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horzAnchor="page" w:tblpXSpec="center" w:tblpY="1"/>
        <w:tblOverlap w:val="never"/>
        <w:tblW w:w="0" w:type="auto"/>
        <w:tblBorders>
          <w:top w:val="single" w:sz="24" w:space="0" w:color="FF0000"/>
          <w:bottom w:val="single" w:sz="24" w:space="0" w:color="FF0000"/>
        </w:tblBorders>
        <w:tblLayout w:type="fixed"/>
        <w:tblLook w:val="04A0" w:firstRow="1" w:lastRow="0" w:firstColumn="1" w:lastColumn="0" w:noHBand="0" w:noVBand="1"/>
      </w:tblPr>
      <w:tblGrid>
        <w:gridCol w:w="11907"/>
      </w:tblGrid>
      <w:tr w:rsidR="00455A2B" w:rsidRPr="00782DD6" w14:paraId="4812B0E0" w14:textId="77777777" w:rsidTr="00A42375">
        <w:trPr>
          <w:trHeight w:hRule="exact" w:val="567"/>
        </w:trPr>
        <w:tc>
          <w:tcPr>
            <w:tcW w:w="11907" w:type="dxa"/>
            <w:tcBorders>
              <w:top w:val="single" w:sz="24" w:space="0" w:color="0032C8"/>
              <w:bottom w:val="single" w:sz="24" w:space="0" w:color="0032C8"/>
            </w:tcBorders>
            <w:tcMar>
              <w:left w:w="0" w:type="dxa"/>
              <w:right w:w="0" w:type="dxa"/>
            </w:tcMar>
            <w:vAlign w:val="center"/>
          </w:tcPr>
          <w:p w14:paraId="1A519D77" w14:textId="77777777" w:rsidR="00455A2B" w:rsidRPr="00782DD6" w:rsidRDefault="00E75CA8" w:rsidP="0072434F">
            <w:pPr>
              <w:spacing w:after="0" w:line="240" w:lineRule="auto"/>
              <w:ind w:left="1134"/>
              <w:rPr>
                <w:rFonts w:ascii="Arial" w:hAnsi="Arial" w:cs="Arial"/>
                <w:spacing w:val="328"/>
                <w:sz w:val="40"/>
                <w:szCs w:val="40"/>
              </w:rPr>
            </w:pPr>
            <w:r w:rsidRPr="00782DD6">
              <w:rPr>
                <w:rFonts w:ascii="Arial" w:hAnsi="Arial" w:cs="Arial"/>
                <w:spacing w:val="328"/>
                <w:sz w:val="40"/>
                <w:szCs w:val="40"/>
              </w:rPr>
              <w:t>REPUBLICA MOLDOVA</w:t>
            </w:r>
          </w:p>
        </w:tc>
      </w:tr>
    </w:tbl>
    <w:p w14:paraId="101868A1" w14:textId="77777777" w:rsidR="00455A2B" w:rsidRPr="00782DD6" w:rsidRDefault="00455A2B" w:rsidP="0072434F">
      <w:pPr>
        <w:spacing w:after="0" w:line="240" w:lineRule="auto"/>
        <w:rPr>
          <w:rFonts w:ascii="Arial" w:hAnsi="Arial" w:cs="Arial"/>
          <w:sz w:val="24"/>
          <w:szCs w:val="24"/>
        </w:rPr>
      </w:pPr>
    </w:p>
    <w:tbl>
      <w:tblPr>
        <w:tblpPr w:vertAnchor="page" w:horzAnchor="page" w:tblpXSpec="center" w:tblpY="3970"/>
        <w:tblW w:w="11907" w:type="dxa"/>
        <w:tblBorders>
          <w:top w:val="single" w:sz="24" w:space="0" w:color="943634"/>
        </w:tblBorders>
        <w:tblLook w:val="04A0" w:firstRow="1" w:lastRow="0" w:firstColumn="1" w:lastColumn="0" w:noHBand="0" w:noVBand="1"/>
      </w:tblPr>
      <w:tblGrid>
        <w:gridCol w:w="11907"/>
      </w:tblGrid>
      <w:tr w:rsidR="00803B74" w:rsidRPr="00782DD6" w14:paraId="3090D07D" w14:textId="77777777" w:rsidTr="00A42375">
        <w:trPr>
          <w:trHeight w:hRule="exact" w:val="567"/>
        </w:trPr>
        <w:tc>
          <w:tcPr>
            <w:tcW w:w="11907" w:type="dxa"/>
            <w:tcBorders>
              <w:top w:val="single" w:sz="24" w:space="0" w:color="0032C8"/>
            </w:tcBorders>
            <w:shd w:val="clear" w:color="auto" w:fill="auto"/>
            <w:tcMar>
              <w:left w:w="0" w:type="dxa"/>
              <w:right w:w="0" w:type="dxa"/>
            </w:tcMar>
            <w:vAlign w:val="center"/>
          </w:tcPr>
          <w:p w14:paraId="1372A782" w14:textId="7677D0E4" w:rsidR="00803B74" w:rsidRPr="00782DD6" w:rsidRDefault="002E6693" w:rsidP="0072434F">
            <w:pPr>
              <w:spacing w:after="0" w:line="240" w:lineRule="auto"/>
              <w:ind w:left="1134"/>
              <w:rPr>
                <w:rFonts w:ascii="Arial" w:hAnsi="Arial" w:cs="Arial"/>
                <w:spacing w:val="122"/>
                <w:sz w:val="28"/>
                <w:szCs w:val="28"/>
              </w:rPr>
            </w:pPr>
            <w:r w:rsidRPr="00782DD6">
              <w:rPr>
                <w:rFonts w:ascii="Arial" w:hAnsi="Arial" w:cs="Arial"/>
                <w:spacing w:val="122"/>
                <w:sz w:val="40"/>
                <w:szCs w:val="40"/>
              </w:rPr>
              <w:t>COD PRACTIC</w:t>
            </w:r>
            <w:r w:rsidR="00E75CA8" w:rsidRPr="00782DD6">
              <w:rPr>
                <w:rFonts w:ascii="Arial" w:hAnsi="Arial" w:cs="Arial"/>
                <w:spacing w:val="122"/>
                <w:sz w:val="40"/>
                <w:szCs w:val="40"/>
              </w:rPr>
              <w:t xml:space="preserve"> ÎN CONSTRUC</w:t>
            </w:r>
            <w:r w:rsidR="00375CAE">
              <w:rPr>
                <w:rFonts w:ascii="Arial" w:hAnsi="Arial" w:cs="Arial"/>
                <w:spacing w:val="122"/>
                <w:sz w:val="40"/>
                <w:szCs w:val="40"/>
              </w:rPr>
              <w:t>Ț</w:t>
            </w:r>
            <w:r w:rsidR="00E75CA8" w:rsidRPr="00782DD6">
              <w:rPr>
                <w:rFonts w:ascii="Arial" w:hAnsi="Arial" w:cs="Arial"/>
                <w:spacing w:val="122"/>
                <w:sz w:val="40"/>
                <w:szCs w:val="40"/>
              </w:rPr>
              <w:t>II</w:t>
            </w:r>
          </w:p>
        </w:tc>
      </w:tr>
      <w:tr w:rsidR="00455A2B" w:rsidRPr="00782DD6" w14:paraId="5DC07EA6" w14:textId="77777777" w:rsidTr="00A42375">
        <w:trPr>
          <w:trHeight w:hRule="exact" w:val="57"/>
        </w:trPr>
        <w:tc>
          <w:tcPr>
            <w:tcW w:w="11907" w:type="dxa"/>
            <w:shd w:val="clear" w:color="auto" w:fill="0032C8"/>
            <w:tcMar>
              <w:left w:w="0" w:type="dxa"/>
              <w:right w:w="0" w:type="dxa"/>
            </w:tcMar>
          </w:tcPr>
          <w:p w14:paraId="3E9B0FF8"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4F65FC44" w14:textId="77777777">
        <w:trPr>
          <w:trHeight w:hRule="exact" w:val="57"/>
        </w:trPr>
        <w:tc>
          <w:tcPr>
            <w:tcW w:w="11907" w:type="dxa"/>
            <w:tcMar>
              <w:left w:w="0" w:type="dxa"/>
              <w:right w:w="0" w:type="dxa"/>
            </w:tcMar>
          </w:tcPr>
          <w:p w14:paraId="3CC7932D"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026637D4" w14:textId="77777777" w:rsidTr="00A42375">
        <w:trPr>
          <w:trHeight w:hRule="exact" w:val="57"/>
        </w:trPr>
        <w:tc>
          <w:tcPr>
            <w:tcW w:w="11907" w:type="dxa"/>
            <w:shd w:val="clear" w:color="auto" w:fill="0032C8"/>
            <w:tcMar>
              <w:left w:w="0" w:type="dxa"/>
              <w:right w:w="0" w:type="dxa"/>
            </w:tcMar>
          </w:tcPr>
          <w:p w14:paraId="168B8B28"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77C5257E" w14:textId="77777777">
        <w:trPr>
          <w:trHeight w:hRule="exact" w:val="57"/>
        </w:trPr>
        <w:tc>
          <w:tcPr>
            <w:tcW w:w="11907" w:type="dxa"/>
            <w:tcMar>
              <w:left w:w="0" w:type="dxa"/>
              <w:right w:w="0" w:type="dxa"/>
            </w:tcMar>
          </w:tcPr>
          <w:p w14:paraId="26787FA2"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6359265B" w14:textId="77777777" w:rsidTr="00A42375">
        <w:trPr>
          <w:trHeight w:hRule="exact" w:val="57"/>
        </w:trPr>
        <w:tc>
          <w:tcPr>
            <w:tcW w:w="11907" w:type="dxa"/>
            <w:shd w:val="clear" w:color="auto" w:fill="0032C8"/>
            <w:tcMar>
              <w:left w:w="0" w:type="dxa"/>
              <w:right w:w="0" w:type="dxa"/>
            </w:tcMar>
          </w:tcPr>
          <w:p w14:paraId="613C5A18"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0F1AC188" w14:textId="77777777">
        <w:trPr>
          <w:trHeight w:hRule="exact" w:val="57"/>
        </w:trPr>
        <w:tc>
          <w:tcPr>
            <w:tcW w:w="11907" w:type="dxa"/>
            <w:tcMar>
              <w:left w:w="0" w:type="dxa"/>
              <w:right w:w="0" w:type="dxa"/>
            </w:tcMar>
          </w:tcPr>
          <w:p w14:paraId="6E215084"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7A47C12B" w14:textId="77777777" w:rsidTr="00A42375">
        <w:trPr>
          <w:trHeight w:hRule="exact" w:val="57"/>
        </w:trPr>
        <w:tc>
          <w:tcPr>
            <w:tcW w:w="11907" w:type="dxa"/>
            <w:shd w:val="clear" w:color="auto" w:fill="0032C8"/>
            <w:tcMar>
              <w:left w:w="0" w:type="dxa"/>
              <w:right w:w="0" w:type="dxa"/>
            </w:tcMar>
          </w:tcPr>
          <w:p w14:paraId="107F2F56"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4CC51E32" w14:textId="77777777">
        <w:trPr>
          <w:trHeight w:hRule="exact" w:val="57"/>
        </w:trPr>
        <w:tc>
          <w:tcPr>
            <w:tcW w:w="11907" w:type="dxa"/>
            <w:tcMar>
              <w:left w:w="0" w:type="dxa"/>
              <w:right w:w="0" w:type="dxa"/>
            </w:tcMar>
          </w:tcPr>
          <w:p w14:paraId="2DCA810A"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260CA24E" w14:textId="77777777" w:rsidTr="00A42375">
        <w:trPr>
          <w:trHeight w:hRule="exact" w:val="57"/>
        </w:trPr>
        <w:tc>
          <w:tcPr>
            <w:tcW w:w="11907" w:type="dxa"/>
            <w:shd w:val="clear" w:color="auto" w:fill="0032C8"/>
            <w:tcMar>
              <w:left w:w="0" w:type="dxa"/>
              <w:right w:w="0" w:type="dxa"/>
            </w:tcMar>
          </w:tcPr>
          <w:p w14:paraId="41243B88"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264FE2EE" w14:textId="77777777">
        <w:trPr>
          <w:trHeight w:hRule="exact" w:val="57"/>
        </w:trPr>
        <w:tc>
          <w:tcPr>
            <w:tcW w:w="11907" w:type="dxa"/>
            <w:tcMar>
              <w:left w:w="0" w:type="dxa"/>
              <w:right w:w="0" w:type="dxa"/>
            </w:tcMar>
          </w:tcPr>
          <w:p w14:paraId="4DBB5244"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59F17804" w14:textId="77777777" w:rsidTr="00A42375">
        <w:trPr>
          <w:trHeight w:hRule="exact" w:val="57"/>
        </w:trPr>
        <w:tc>
          <w:tcPr>
            <w:tcW w:w="11907" w:type="dxa"/>
            <w:shd w:val="clear" w:color="auto" w:fill="0032C8"/>
            <w:tcMar>
              <w:left w:w="0" w:type="dxa"/>
              <w:right w:w="0" w:type="dxa"/>
            </w:tcMar>
          </w:tcPr>
          <w:p w14:paraId="61C19156"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5D864806" w14:textId="77777777">
        <w:trPr>
          <w:trHeight w:hRule="exact" w:val="57"/>
        </w:trPr>
        <w:tc>
          <w:tcPr>
            <w:tcW w:w="11907" w:type="dxa"/>
            <w:tcMar>
              <w:left w:w="0" w:type="dxa"/>
              <w:right w:w="0" w:type="dxa"/>
            </w:tcMar>
          </w:tcPr>
          <w:p w14:paraId="1F962140"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4616D77A" w14:textId="77777777" w:rsidTr="00A42375">
        <w:trPr>
          <w:trHeight w:hRule="exact" w:val="57"/>
        </w:trPr>
        <w:tc>
          <w:tcPr>
            <w:tcW w:w="11907" w:type="dxa"/>
            <w:shd w:val="clear" w:color="auto" w:fill="0032C8"/>
            <w:tcMar>
              <w:left w:w="0" w:type="dxa"/>
              <w:right w:w="0" w:type="dxa"/>
            </w:tcMar>
          </w:tcPr>
          <w:p w14:paraId="0385FBBB"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60941106" w14:textId="77777777">
        <w:trPr>
          <w:trHeight w:hRule="exact" w:val="57"/>
        </w:trPr>
        <w:tc>
          <w:tcPr>
            <w:tcW w:w="11907" w:type="dxa"/>
            <w:tcMar>
              <w:left w:w="0" w:type="dxa"/>
              <w:right w:w="0" w:type="dxa"/>
            </w:tcMar>
          </w:tcPr>
          <w:p w14:paraId="7555330B" w14:textId="77777777" w:rsidR="00455A2B" w:rsidRPr="00782DD6" w:rsidRDefault="00455A2B" w:rsidP="0072434F">
            <w:pPr>
              <w:spacing w:after="0" w:line="240" w:lineRule="auto"/>
              <w:rPr>
                <w:rFonts w:ascii="Arial" w:hAnsi="Arial" w:cs="Arial"/>
                <w:b/>
                <w:spacing w:val="130"/>
                <w:sz w:val="2"/>
                <w:szCs w:val="2"/>
              </w:rPr>
            </w:pPr>
          </w:p>
        </w:tc>
      </w:tr>
      <w:tr w:rsidR="00455A2B" w:rsidRPr="00782DD6" w14:paraId="502F09E6" w14:textId="77777777" w:rsidTr="00A42375">
        <w:trPr>
          <w:trHeight w:hRule="exact" w:val="57"/>
        </w:trPr>
        <w:tc>
          <w:tcPr>
            <w:tcW w:w="11907" w:type="dxa"/>
            <w:shd w:val="clear" w:color="auto" w:fill="0032C8"/>
            <w:tcMar>
              <w:left w:w="0" w:type="dxa"/>
              <w:right w:w="0" w:type="dxa"/>
            </w:tcMar>
          </w:tcPr>
          <w:p w14:paraId="2B5DFFE7" w14:textId="77777777" w:rsidR="00455A2B" w:rsidRPr="00782DD6" w:rsidRDefault="00455A2B" w:rsidP="0072434F">
            <w:pPr>
              <w:spacing w:after="0" w:line="240" w:lineRule="auto"/>
              <w:rPr>
                <w:rFonts w:ascii="Arial" w:hAnsi="Arial" w:cs="Arial"/>
                <w:b/>
                <w:sz w:val="2"/>
                <w:szCs w:val="2"/>
              </w:rPr>
            </w:pPr>
          </w:p>
        </w:tc>
      </w:tr>
      <w:tr w:rsidR="00455A2B" w:rsidRPr="00782DD6" w14:paraId="666CB7CB" w14:textId="77777777">
        <w:trPr>
          <w:trHeight w:hRule="exact" w:val="57"/>
        </w:trPr>
        <w:tc>
          <w:tcPr>
            <w:tcW w:w="11907" w:type="dxa"/>
            <w:tcMar>
              <w:left w:w="0" w:type="dxa"/>
              <w:right w:w="0" w:type="dxa"/>
            </w:tcMar>
          </w:tcPr>
          <w:p w14:paraId="379B933F" w14:textId="77777777" w:rsidR="00455A2B" w:rsidRPr="00782DD6" w:rsidRDefault="00455A2B" w:rsidP="0072434F">
            <w:pPr>
              <w:spacing w:after="0" w:line="240" w:lineRule="auto"/>
              <w:rPr>
                <w:rFonts w:ascii="Arial" w:hAnsi="Arial" w:cs="Arial"/>
                <w:b/>
                <w:sz w:val="2"/>
                <w:szCs w:val="2"/>
              </w:rPr>
            </w:pPr>
          </w:p>
        </w:tc>
      </w:tr>
      <w:tr w:rsidR="00455A2B" w:rsidRPr="00782DD6" w14:paraId="206FEB0F" w14:textId="77777777" w:rsidTr="00A42375">
        <w:trPr>
          <w:trHeight w:hRule="exact" w:val="57"/>
        </w:trPr>
        <w:tc>
          <w:tcPr>
            <w:tcW w:w="11907" w:type="dxa"/>
            <w:shd w:val="clear" w:color="auto" w:fill="0032C8"/>
            <w:tcMar>
              <w:left w:w="0" w:type="dxa"/>
              <w:right w:w="0" w:type="dxa"/>
            </w:tcMar>
          </w:tcPr>
          <w:p w14:paraId="73D3D3C4" w14:textId="77777777" w:rsidR="00455A2B" w:rsidRPr="00782DD6" w:rsidRDefault="00455A2B" w:rsidP="0072434F">
            <w:pPr>
              <w:spacing w:after="0" w:line="240" w:lineRule="auto"/>
              <w:rPr>
                <w:rFonts w:ascii="Arial" w:hAnsi="Arial" w:cs="Arial"/>
                <w:b/>
                <w:sz w:val="2"/>
                <w:szCs w:val="2"/>
              </w:rPr>
            </w:pPr>
          </w:p>
        </w:tc>
      </w:tr>
      <w:tr w:rsidR="00455A2B" w:rsidRPr="00782DD6" w14:paraId="17BD222F" w14:textId="77777777">
        <w:trPr>
          <w:trHeight w:hRule="exact" w:val="57"/>
        </w:trPr>
        <w:tc>
          <w:tcPr>
            <w:tcW w:w="11907" w:type="dxa"/>
            <w:tcMar>
              <w:left w:w="0" w:type="dxa"/>
              <w:right w:w="0" w:type="dxa"/>
            </w:tcMar>
          </w:tcPr>
          <w:p w14:paraId="009964D0" w14:textId="77777777" w:rsidR="00455A2B" w:rsidRPr="00782DD6" w:rsidRDefault="00455A2B" w:rsidP="0072434F">
            <w:pPr>
              <w:spacing w:after="0" w:line="240" w:lineRule="auto"/>
              <w:rPr>
                <w:rFonts w:ascii="Arial" w:hAnsi="Arial" w:cs="Arial"/>
                <w:b/>
                <w:sz w:val="2"/>
                <w:szCs w:val="2"/>
              </w:rPr>
            </w:pPr>
          </w:p>
        </w:tc>
      </w:tr>
      <w:tr w:rsidR="00455A2B" w:rsidRPr="00782DD6" w14:paraId="02A2FBD5" w14:textId="77777777" w:rsidTr="00A42375">
        <w:trPr>
          <w:trHeight w:hRule="exact" w:val="57"/>
        </w:trPr>
        <w:tc>
          <w:tcPr>
            <w:tcW w:w="11907" w:type="dxa"/>
            <w:shd w:val="clear" w:color="auto" w:fill="0032C8"/>
            <w:tcMar>
              <w:left w:w="0" w:type="dxa"/>
              <w:right w:w="0" w:type="dxa"/>
            </w:tcMar>
          </w:tcPr>
          <w:p w14:paraId="4DD51567" w14:textId="77777777" w:rsidR="00455A2B" w:rsidRPr="00782DD6" w:rsidRDefault="00455A2B" w:rsidP="0072434F">
            <w:pPr>
              <w:spacing w:after="0" w:line="240" w:lineRule="auto"/>
              <w:rPr>
                <w:rFonts w:ascii="Arial" w:hAnsi="Arial" w:cs="Arial"/>
                <w:b/>
                <w:sz w:val="2"/>
                <w:szCs w:val="2"/>
              </w:rPr>
            </w:pPr>
          </w:p>
        </w:tc>
      </w:tr>
      <w:tr w:rsidR="00455A2B" w:rsidRPr="00782DD6" w14:paraId="436DC41F" w14:textId="77777777">
        <w:trPr>
          <w:trHeight w:hRule="exact" w:val="57"/>
        </w:trPr>
        <w:tc>
          <w:tcPr>
            <w:tcW w:w="11907" w:type="dxa"/>
            <w:tcMar>
              <w:left w:w="0" w:type="dxa"/>
              <w:right w:w="0" w:type="dxa"/>
            </w:tcMar>
          </w:tcPr>
          <w:p w14:paraId="41A3C949" w14:textId="77777777" w:rsidR="00455A2B" w:rsidRPr="00782DD6" w:rsidRDefault="00455A2B" w:rsidP="0072434F">
            <w:pPr>
              <w:spacing w:after="0" w:line="240" w:lineRule="auto"/>
              <w:rPr>
                <w:rFonts w:ascii="Arial" w:hAnsi="Arial" w:cs="Arial"/>
                <w:b/>
                <w:sz w:val="2"/>
                <w:szCs w:val="2"/>
              </w:rPr>
            </w:pPr>
          </w:p>
        </w:tc>
      </w:tr>
      <w:tr w:rsidR="00455A2B" w:rsidRPr="00782DD6" w14:paraId="40F7B4CE" w14:textId="77777777" w:rsidTr="00A42375">
        <w:trPr>
          <w:trHeight w:hRule="exact" w:val="57"/>
        </w:trPr>
        <w:tc>
          <w:tcPr>
            <w:tcW w:w="11907" w:type="dxa"/>
            <w:shd w:val="clear" w:color="auto" w:fill="0032C8"/>
            <w:tcMar>
              <w:left w:w="0" w:type="dxa"/>
              <w:right w:w="0" w:type="dxa"/>
            </w:tcMar>
          </w:tcPr>
          <w:p w14:paraId="6509B87E" w14:textId="77777777" w:rsidR="00455A2B" w:rsidRPr="00782DD6" w:rsidRDefault="00455A2B" w:rsidP="0072434F">
            <w:pPr>
              <w:spacing w:after="0" w:line="240" w:lineRule="auto"/>
              <w:rPr>
                <w:rFonts w:ascii="Arial" w:hAnsi="Arial" w:cs="Arial"/>
                <w:b/>
                <w:sz w:val="2"/>
                <w:szCs w:val="2"/>
              </w:rPr>
            </w:pPr>
          </w:p>
        </w:tc>
      </w:tr>
      <w:tr w:rsidR="00455A2B" w:rsidRPr="00782DD6" w14:paraId="272E99B5" w14:textId="77777777">
        <w:trPr>
          <w:trHeight w:hRule="exact" w:val="57"/>
        </w:trPr>
        <w:tc>
          <w:tcPr>
            <w:tcW w:w="11907" w:type="dxa"/>
            <w:tcMar>
              <w:left w:w="0" w:type="dxa"/>
              <w:right w:w="0" w:type="dxa"/>
            </w:tcMar>
          </w:tcPr>
          <w:p w14:paraId="79E0266A" w14:textId="77777777" w:rsidR="00455A2B" w:rsidRPr="00782DD6" w:rsidRDefault="00455A2B" w:rsidP="0072434F">
            <w:pPr>
              <w:spacing w:after="0" w:line="240" w:lineRule="auto"/>
              <w:rPr>
                <w:rFonts w:ascii="Arial" w:hAnsi="Arial" w:cs="Arial"/>
                <w:b/>
                <w:sz w:val="2"/>
                <w:szCs w:val="2"/>
              </w:rPr>
            </w:pPr>
          </w:p>
        </w:tc>
      </w:tr>
      <w:tr w:rsidR="00455A2B" w:rsidRPr="00782DD6" w14:paraId="394CAD57" w14:textId="77777777" w:rsidTr="00A42375">
        <w:trPr>
          <w:trHeight w:hRule="exact" w:val="57"/>
        </w:trPr>
        <w:tc>
          <w:tcPr>
            <w:tcW w:w="11907" w:type="dxa"/>
            <w:shd w:val="clear" w:color="auto" w:fill="0032C8"/>
            <w:tcMar>
              <w:left w:w="0" w:type="dxa"/>
              <w:right w:w="0" w:type="dxa"/>
            </w:tcMar>
          </w:tcPr>
          <w:p w14:paraId="41CB8F7E" w14:textId="77777777" w:rsidR="00455A2B" w:rsidRPr="00782DD6" w:rsidRDefault="00455A2B" w:rsidP="0072434F">
            <w:pPr>
              <w:spacing w:after="0" w:line="240" w:lineRule="auto"/>
              <w:rPr>
                <w:rFonts w:ascii="Arial" w:hAnsi="Arial" w:cs="Arial"/>
                <w:b/>
                <w:sz w:val="2"/>
                <w:szCs w:val="2"/>
              </w:rPr>
            </w:pPr>
          </w:p>
        </w:tc>
      </w:tr>
      <w:tr w:rsidR="00455A2B" w:rsidRPr="00782DD6" w14:paraId="75698700" w14:textId="77777777">
        <w:trPr>
          <w:trHeight w:hRule="exact" w:val="57"/>
        </w:trPr>
        <w:tc>
          <w:tcPr>
            <w:tcW w:w="11907" w:type="dxa"/>
            <w:tcMar>
              <w:left w:w="0" w:type="dxa"/>
              <w:right w:w="0" w:type="dxa"/>
            </w:tcMar>
          </w:tcPr>
          <w:p w14:paraId="4DA2B0E8" w14:textId="77777777" w:rsidR="00455A2B" w:rsidRPr="00782DD6" w:rsidRDefault="00455A2B" w:rsidP="0072434F">
            <w:pPr>
              <w:spacing w:after="0" w:line="240" w:lineRule="auto"/>
              <w:rPr>
                <w:rFonts w:ascii="Arial" w:hAnsi="Arial" w:cs="Arial"/>
                <w:b/>
                <w:sz w:val="2"/>
                <w:szCs w:val="2"/>
              </w:rPr>
            </w:pPr>
          </w:p>
        </w:tc>
      </w:tr>
      <w:tr w:rsidR="00455A2B" w:rsidRPr="00782DD6" w14:paraId="2BA1BAAD" w14:textId="77777777" w:rsidTr="00A42375">
        <w:trPr>
          <w:trHeight w:hRule="exact" w:val="57"/>
        </w:trPr>
        <w:tc>
          <w:tcPr>
            <w:tcW w:w="11907" w:type="dxa"/>
            <w:shd w:val="clear" w:color="auto" w:fill="0032C8"/>
            <w:tcMar>
              <w:left w:w="0" w:type="dxa"/>
              <w:right w:w="0" w:type="dxa"/>
            </w:tcMar>
          </w:tcPr>
          <w:p w14:paraId="6C6CF938" w14:textId="77777777" w:rsidR="00455A2B" w:rsidRPr="00782DD6" w:rsidRDefault="00455A2B" w:rsidP="0072434F">
            <w:pPr>
              <w:spacing w:after="0" w:line="240" w:lineRule="auto"/>
              <w:rPr>
                <w:rFonts w:ascii="Arial" w:hAnsi="Arial" w:cs="Arial"/>
                <w:b/>
                <w:sz w:val="2"/>
                <w:szCs w:val="2"/>
              </w:rPr>
            </w:pPr>
          </w:p>
        </w:tc>
      </w:tr>
      <w:tr w:rsidR="00455A2B" w:rsidRPr="00782DD6" w14:paraId="27A92CB7" w14:textId="77777777">
        <w:trPr>
          <w:trHeight w:hRule="exact" w:val="57"/>
        </w:trPr>
        <w:tc>
          <w:tcPr>
            <w:tcW w:w="11907" w:type="dxa"/>
            <w:tcMar>
              <w:left w:w="0" w:type="dxa"/>
              <w:right w:w="0" w:type="dxa"/>
            </w:tcMar>
          </w:tcPr>
          <w:p w14:paraId="768356E3" w14:textId="77777777" w:rsidR="00455A2B" w:rsidRPr="00782DD6" w:rsidRDefault="00455A2B" w:rsidP="0072434F">
            <w:pPr>
              <w:spacing w:after="0" w:line="240" w:lineRule="auto"/>
              <w:rPr>
                <w:rFonts w:ascii="Arial" w:hAnsi="Arial" w:cs="Arial"/>
                <w:b/>
                <w:sz w:val="2"/>
                <w:szCs w:val="2"/>
              </w:rPr>
            </w:pPr>
          </w:p>
        </w:tc>
      </w:tr>
      <w:tr w:rsidR="00455A2B" w:rsidRPr="00782DD6" w14:paraId="4DF5B1E9" w14:textId="77777777" w:rsidTr="00A42375">
        <w:trPr>
          <w:trHeight w:hRule="exact" w:val="57"/>
        </w:trPr>
        <w:tc>
          <w:tcPr>
            <w:tcW w:w="11907" w:type="dxa"/>
            <w:shd w:val="clear" w:color="auto" w:fill="0032C8"/>
            <w:tcMar>
              <w:left w:w="0" w:type="dxa"/>
              <w:right w:w="0" w:type="dxa"/>
            </w:tcMar>
          </w:tcPr>
          <w:p w14:paraId="202531D6" w14:textId="77777777" w:rsidR="00455A2B" w:rsidRPr="00782DD6" w:rsidRDefault="00455A2B" w:rsidP="0072434F">
            <w:pPr>
              <w:spacing w:after="0" w:line="240" w:lineRule="auto"/>
              <w:rPr>
                <w:rFonts w:ascii="Arial" w:hAnsi="Arial" w:cs="Arial"/>
                <w:b/>
                <w:sz w:val="2"/>
                <w:szCs w:val="2"/>
              </w:rPr>
            </w:pPr>
          </w:p>
        </w:tc>
      </w:tr>
      <w:tr w:rsidR="00455A2B" w:rsidRPr="00782DD6" w14:paraId="3EB8AA98" w14:textId="77777777">
        <w:trPr>
          <w:trHeight w:hRule="exact" w:val="57"/>
        </w:trPr>
        <w:tc>
          <w:tcPr>
            <w:tcW w:w="11907" w:type="dxa"/>
            <w:tcMar>
              <w:left w:w="0" w:type="dxa"/>
              <w:right w:w="0" w:type="dxa"/>
            </w:tcMar>
          </w:tcPr>
          <w:p w14:paraId="65B7294F" w14:textId="77777777" w:rsidR="00455A2B" w:rsidRPr="00782DD6" w:rsidRDefault="00455A2B" w:rsidP="0072434F">
            <w:pPr>
              <w:spacing w:after="0" w:line="240" w:lineRule="auto"/>
              <w:rPr>
                <w:rFonts w:ascii="Arial" w:hAnsi="Arial" w:cs="Arial"/>
                <w:b/>
                <w:sz w:val="2"/>
                <w:szCs w:val="2"/>
              </w:rPr>
            </w:pPr>
          </w:p>
        </w:tc>
      </w:tr>
      <w:tr w:rsidR="00455A2B" w:rsidRPr="00782DD6" w14:paraId="2A691381" w14:textId="77777777" w:rsidTr="00A42375">
        <w:trPr>
          <w:trHeight w:hRule="exact" w:val="57"/>
        </w:trPr>
        <w:tc>
          <w:tcPr>
            <w:tcW w:w="11907" w:type="dxa"/>
            <w:shd w:val="clear" w:color="auto" w:fill="0032C8"/>
            <w:tcMar>
              <w:left w:w="0" w:type="dxa"/>
              <w:right w:w="0" w:type="dxa"/>
            </w:tcMar>
          </w:tcPr>
          <w:p w14:paraId="4D755C77" w14:textId="77777777" w:rsidR="00455A2B" w:rsidRPr="00782DD6" w:rsidRDefault="00455A2B" w:rsidP="0072434F">
            <w:pPr>
              <w:spacing w:after="0" w:line="240" w:lineRule="auto"/>
              <w:rPr>
                <w:rFonts w:ascii="Arial" w:hAnsi="Arial" w:cs="Arial"/>
                <w:b/>
                <w:sz w:val="2"/>
                <w:szCs w:val="2"/>
              </w:rPr>
            </w:pPr>
          </w:p>
        </w:tc>
      </w:tr>
      <w:tr w:rsidR="00455A2B" w:rsidRPr="00782DD6" w14:paraId="45FD510D" w14:textId="77777777">
        <w:trPr>
          <w:trHeight w:hRule="exact" w:val="57"/>
        </w:trPr>
        <w:tc>
          <w:tcPr>
            <w:tcW w:w="11907" w:type="dxa"/>
            <w:tcMar>
              <w:left w:w="0" w:type="dxa"/>
              <w:right w:w="0" w:type="dxa"/>
            </w:tcMar>
          </w:tcPr>
          <w:p w14:paraId="1C1E0046" w14:textId="77777777" w:rsidR="00455A2B" w:rsidRPr="00782DD6" w:rsidRDefault="00455A2B" w:rsidP="0072434F">
            <w:pPr>
              <w:spacing w:after="0" w:line="240" w:lineRule="auto"/>
              <w:rPr>
                <w:rFonts w:ascii="Arial" w:hAnsi="Arial" w:cs="Arial"/>
                <w:b/>
                <w:sz w:val="2"/>
                <w:szCs w:val="2"/>
              </w:rPr>
            </w:pPr>
          </w:p>
        </w:tc>
      </w:tr>
      <w:tr w:rsidR="00455A2B" w:rsidRPr="00782DD6" w14:paraId="07D2AE21" w14:textId="77777777" w:rsidTr="00A42375">
        <w:trPr>
          <w:trHeight w:hRule="exact" w:val="57"/>
        </w:trPr>
        <w:tc>
          <w:tcPr>
            <w:tcW w:w="11907" w:type="dxa"/>
            <w:shd w:val="clear" w:color="auto" w:fill="0032C8"/>
            <w:tcMar>
              <w:left w:w="0" w:type="dxa"/>
              <w:right w:w="0" w:type="dxa"/>
            </w:tcMar>
          </w:tcPr>
          <w:p w14:paraId="221B2E79" w14:textId="77777777" w:rsidR="00455A2B" w:rsidRPr="00782DD6" w:rsidRDefault="00455A2B" w:rsidP="0072434F">
            <w:pPr>
              <w:spacing w:after="0" w:line="240" w:lineRule="auto"/>
              <w:rPr>
                <w:rFonts w:ascii="Arial" w:hAnsi="Arial" w:cs="Arial"/>
                <w:b/>
                <w:sz w:val="2"/>
                <w:szCs w:val="2"/>
              </w:rPr>
            </w:pPr>
          </w:p>
        </w:tc>
      </w:tr>
      <w:tr w:rsidR="00455A2B" w:rsidRPr="00782DD6" w14:paraId="0F3F7D68" w14:textId="77777777">
        <w:trPr>
          <w:trHeight w:hRule="exact" w:val="57"/>
        </w:trPr>
        <w:tc>
          <w:tcPr>
            <w:tcW w:w="11907" w:type="dxa"/>
            <w:tcMar>
              <w:left w:w="0" w:type="dxa"/>
              <w:right w:w="0" w:type="dxa"/>
            </w:tcMar>
          </w:tcPr>
          <w:p w14:paraId="386ED71E" w14:textId="77777777" w:rsidR="00455A2B" w:rsidRPr="00782DD6" w:rsidRDefault="00455A2B" w:rsidP="0072434F">
            <w:pPr>
              <w:spacing w:after="0" w:line="240" w:lineRule="auto"/>
              <w:rPr>
                <w:rFonts w:ascii="Arial" w:hAnsi="Arial" w:cs="Arial"/>
                <w:b/>
                <w:sz w:val="2"/>
                <w:szCs w:val="2"/>
              </w:rPr>
            </w:pPr>
          </w:p>
        </w:tc>
      </w:tr>
      <w:tr w:rsidR="00455A2B" w:rsidRPr="00782DD6" w14:paraId="4397512A" w14:textId="77777777" w:rsidTr="00A42375">
        <w:trPr>
          <w:trHeight w:hRule="exact" w:val="57"/>
        </w:trPr>
        <w:tc>
          <w:tcPr>
            <w:tcW w:w="11907" w:type="dxa"/>
            <w:shd w:val="clear" w:color="auto" w:fill="0032C8"/>
            <w:tcMar>
              <w:left w:w="0" w:type="dxa"/>
              <w:right w:w="0" w:type="dxa"/>
            </w:tcMar>
          </w:tcPr>
          <w:p w14:paraId="11BABAA7" w14:textId="77777777" w:rsidR="00455A2B" w:rsidRPr="00782DD6" w:rsidRDefault="00455A2B" w:rsidP="0072434F">
            <w:pPr>
              <w:spacing w:after="0" w:line="240" w:lineRule="auto"/>
              <w:rPr>
                <w:rFonts w:ascii="Arial" w:hAnsi="Arial" w:cs="Arial"/>
                <w:b/>
                <w:sz w:val="2"/>
                <w:szCs w:val="2"/>
              </w:rPr>
            </w:pPr>
          </w:p>
        </w:tc>
      </w:tr>
      <w:tr w:rsidR="00455A2B" w:rsidRPr="00782DD6" w14:paraId="7FDF5D98" w14:textId="77777777">
        <w:trPr>
          <w:trHeight w:hRule="exact" w:val="57"/>
        </w:trPr>
        <w:tc>
          <w:tcPr>
            <w:tcW w:w="11907" w:type="dxa"/>
            <w:tcMar>
              <w:left w:w="0" w:type="dxa"/>
              <w:right w:w="0" w:type="dxa"/>
            </w:tcMar>
          </w:tcPr>
          <w:p w14:paraId="1F119073" w14:textId="77777777" w:rsidR="00455A2B" w:rsidRPr="00782DD6" w:rsidRDefault="00455A2B" w:rsidP="0072434F">
            <w:pPr>
              <w:spacing w:after="0" w:line="240" w:lineRule="auto"/>
              <w:rPr>
                <w:rFonts w:ascii="Arial" w:hAnsi="Arial" w:cs="Arial"/>
                <w:b/>
                <w:sz w:val="2"/>
                <w:szCs w:val="2"/>
              </w:rPr>
            </w:pPr>
          </w:p>
        </w:tc>
      </w:tr>
      <w:tr w:rsidR="00455A2B" w:rsidRPr="00782DD6" w14:paraId="79B4B9B3" w14:textId="77777777" w:rsidTr="00A42375">
        <w:trPr>
          <w:trHeight w:hRule="exact" w:val="57"/>
        </w:trPr>
        <w:tc>
          <w:tcPr>
            <w:tcW w:w="11907" w:type="dxa"/>
            <w:shd w:val="clear" w:color="auto" w:fill="0032C8"/>
            <w:tcMar>
              <w:left w:w="0" w:type="dxa"/>
              <w:right w:w="0" w:type="dxa"/>
            </w:tcMar>
          </w:tcPr>
          <w:p w14:paraId="37169DE9" w14:textId="77777777" w:rsidR="00455A2B" w:rsidRPr="00782DD6" w:rsidRDefault="00455A2B" w:rsidP="0072434F">
            <w:pPr>
              <w:spacing w:after="0" w:line="240" w:lineRule="auto"/>
              <w:rPr>
                <w:rFonts w:ascii="Arial" w:hAnsi="Arial" w:cs="Arial"/>
                <w:b/>
                <w:sz w:val="2"/>
                <w:szCs w:val="2"/>
              </w:rPr>
            </w:pPr>
          </w:p>
        </w:tc>
      </w:tr>
      <w:tr w:rsidR="00455A2B" w:rsidRPr="00782DD6" w14:paraId="63653C3F" w14:textId="77777777">
        <w:trPr>
          <w:trHeight w:hRule="exact" w:val="57"/>
        </w:trPr>
        <w:tc>
          <w:tcPr>
            <w:tcW w:w="11907" w:type="dxa"/>
            <w:tcMar>
              <w:left w:w="0" w:type="dxa"/>
              <w:right w:w="0" w:type="dxa"/>
            </w:tcMar>
          </w:tcPr>
          <w:p w14:paraId="254501DD" w14:textId="77777777" w:rsidR="00455A2B" w:rsidRPr="00782DD6" w:rsidRDefault="00455A2B" w:rsidP="0072434F">
            <w:pPr>
              <w:spacing w:after="0" w:line="240" w:lineRule="auto"/>
              <w:rPr>
                <w:rFonts w:ascii="Arial" w:hAnsi="Arial" w:cs="Arial"/>
                <w:b/>
                <w:sz w:val="2"/>
                <w:szCs w:val="2"/>
              </w:rPr>
            </w:pPr>
          </w:p>
        </w:tc>
      </w:tr>
      <w:tr w:rsidR="00455A2B" w:rsidRPr="00782DD6" w14:paraId="4FCBAF4C" w14:textId="77777777" w:rsidTr="00A42375">
        <w:trPr>
          <w:trHeight w:hRule="exact" w:val="57"/>
        </w:trPr>
        <w:tc>
          <w:tcPr>
            <w:tcW w:w="11907" w:type="dxa"/>
            <w:shd w:val="clear" w:color="auto" w:fill="0032C8"/>
            <w:tcMar>
              <w:left w:w="0" w:type="dxa"/>
              <w:right w:w="0" w:type="dxa"/>
            </w:tcMar>
          </w:tcPr>
          <w:p w14:paraId="3DC5293C" w14:textId="77777777" w:rsidR="00455A2B" w:rsidRPr="00782DD6" w:rsidRDefault="00455A2B" w:rsidP="0072434F">
            <w:pPr>
              <w:spacing w:after="0" w:line="240" w:lineRule="auto"/>
              <w:rPr>
                <w:rFonts w:ascii="Arial" w:hAnsi="Arial" w:cs="Arial"/>
                <w:b/>
                <w:sz w:val="2"/>
                <w:szCs w:val="2"/>
              </w:rPr>
            </w:pPr>
          </w:p>
        </w:tc>
      </w:tr>
      <w:tr w:rsidR="00455A2B" w:rsidRPr="00782DD6" w14:paraId="26B75F51" w14:textId="77777777">
        <w:trPr>
          <w:trHeight w:hRule="exact" w:val="57"/>
        </w:trPr>
        <w:tc>
          <w:tcPr>
            <w:tcW w:w="11907" w:type="dxa"/>
            <w:tcMar>
              <w:left w:w="0" w:type="dxa"/>
              <w:right w:w="0" w:type="dxa"/>
            </w:tcMar>
          </w:tcPr>
          <w:p w14:paraId="5410E1E8" w14:textId="77777777" w:rsidR="00455A2B" w:rsidRPr="00782DD6" w:rsidRDefault="00455A2B" w:rsidP="0072434F">
            <w:pPr>
              <w:spacing w:after="0" w:line="240" w:lineRule="auto"/>
              <w:rPr>
                <w:rFonts w:ascii="Arial" w:hAnsi="Arial" w:cs="Arial"/>
                <w:b/>
                <w:sz w:val="2"/>
                <w:szCs w:val="2"/>
              </w:rPr>
            </w:pPr>
          </w:p>
        </w:tc>
      </w:tr>
      <w:tr w:rsidR="00455A2B" w:rsidRPr="00782DD6" w14:paraId="50992517" w14:textId="77777777" w:rsidTr="00A42375">
        <w:trPr>
          <w:trHeight w:hRule="exact" w:val="57"/>
        </w:trPr>
        <w:tc>
          <w:tcPr>
            <w:tcW w:w="11907" w:type="dxa"/>
            <w:shd w:val="clear" w:color="auto" w:fill="0032C8"/>
            <w:tcMar>
              <w:left w:w="0" w:type="dxa"/>
              <w:right w:w="0" w:type="dxa"/>
            </w:tcMar>
          </w:tcPr>
          <w:p w14:paraId="63D07EB0" w14:textId="77777777" w:rsidR="00455A2B" w:rsidRPr="00782DD6" w:rsidRDefault="00455A2B" w:rsidP="0072434F">
            <w:pPr>
              <w:spacing w:after="0" w:line="240" w:lineRule="auto"/>
              <w:rPr>
                <w:rFonts w:ascii="Arial" w:hAnsi="Arial" w:cs="Arial"/>
                <w:b/>
                <w:sz w:val="2"/>
                <w:szCs w:val="2"/>
              </w:rPr>
            </w:pPr>
          </w:p>
        </w:tc>
      </w:tr>
      <w:tr w:rsidR="00455A2B" w:rsidRPr="00782DD6" w14:paraId="503E48AB" w14:textId="77777777">
        <w:trPr>
          <w:trHeight w:hRule="exact" w:val="57"/>
        </w:trPr>
        <w:tc>
          <w:tcPr>
            <w:tcW w:w="11907" w:type="dxa"/>
            <w:tcMar>
              <w:left w:w="0" w:type="dxa"/>
              <w:right w:w="0" w:type="dxa"/>
            </w:tcMar>
          </w:tcPr>
          <w:p w14:paraId="1E30C690" w14:textId="77777777" w:rsidR="00455A2B" w:rsidRPr="00782DD6" w:rsidRDefault="00455A2B" w:rsidP="0072434F">
            <w:pPr>
              <w:spacing w:after="0" w:line="240" w:lineRule="auto"/>
              <w:rPr>
                <w:rFonts w:ascii="Arial" w:hAnsi="Arial" w:cs="Arial"/>
                <w:b/>
                <w:sz w:val="2"/>
                <w:szCs w:val="2"/>
              </w:rPr>
            </w:pPr>
          </w:p>
        </w:tc>
      </w:tr>
      <w:tr w:rsidR="00455A2B" w:rsidRPr="00782DD6" w14:paraId="656926EC" w14:textId="77777777" w:rsidTr="00A42375">
        <w:trPr>
          <w:trHeight w:hRule="exact" w:val="57"/>
        </w:trPr>
        <w:tc>
          <w:tcPr>
            <w:tcW w:w="11907" w:type="dxa"/>
            <w:shd w:val="clear" w:color="auto" w:fill="0032C8"/>
            <w:tcMar>
              <w:left w:w="0" w:type="dxa"/>
              <w:right w:w="0" w:type="dxa"/>
            </w:tcMar>
          </w:tcPr>
          <w:p w14:paraId="0076B778" w14:textId="77777777" w:rsidR="00455A2B" w:rsidRPr="00782DD6" w:rsidRDefault="00455A2B" w:rsidP="0072434F">
            <w:pPr>
              <w:spacing w:after="0" w:line="240" w:lineRule="auto"/>
              <w:rPr>
                <w:rFonts w:ascii="Arial" w:hAnsi="Arial" w:cs="Arial"/>
                <w:b/>
                <w:sz w:val="2"/>
                <w:szCs w:val="2"/>
              </w:rPr>
            </w:pPr>
          </w:p>
        </w:tc>
      </w:tr>
      <w:tr w:rsidR="00455A2B" w:rsidRPr="00782DD6" w14:paraId="3F568B10" w14:textId="77777777">
        <w:trPr>
          <w:trHeight w:hRule="exact" w:val="57"/>
        </w:trPr>
        <w:tc>
          <w:tcPr>
            <w:tcW w:w="11907" w:type="dxa"/>
            <w:tcMar>
              <w:left w:w="0" w:type="dxa"/>
              <w:right w:w="0" w:type="dxa"/>
            </w:tcMar>
          </w:tcPr>
          <w:p w14:paraId="0E070BA6" w14:textId="77777777" w:rsidR="00455A2B" w:rsidRPr="00782DD6" w:rsidRDefault="00455A2B" w:rsidP="0072434F">
            <w:pPr>
              <w:spacing w:after="0" w:line="240" w:lineRule="auto"/>
              <w:rPr>
                <w:rFonts w:ascii="Arial" w:hAnsi="Arial" w:cs="Arial"/>
                <w:b/>
                <w:sz w:val="2"/>
                <w:szCs w:val="2"/>
              </w:rPr>
            </w:pPr>
          </w:p>
        </w:tc>
      </w:tr>
      <w:tr w:rsidR="00455A2B" w:rsidRPr="00782DD6" w14:paraId="080ED92C" w14:textId="77777777" w:rsidTr="00A42375">
        <w:trPr>
          <w:trHeight w:hRule="exact" w:val="57"/>
        </w:trPr>
        <w:tc>
          <w:tcPr>
            <w:tcW w:w="11907" w:type="dxa"/>
            <w:shd w:val="clear" w:color="auto" w:fill="0032C8"/>
            <w:tcMar>
              <w:left w:w="0" w:type="dxa"/>
              <w:right w:w="0" w:type="dxa"/>
            </w:tcMar>
          </w:tcPr>
          <w:p w14:paraId="7621C1A5" w14:textId="77777777" w:rsidR="00455A2B" w:rsidRPr="00782DD6" w:rsidRDefault="00455A2B" w:rsidP="0072434F">
            <w:pPr>
              <w:spacing w:after="0" w:line="240" w:lineRule="auto"/>
              <w:rPr>
                <w:rFonts w:ascii="Arial" w:hAnsi="Arial" w:cs="Arial"/>
                <w:b/>
                <w:sz w:val="2"/>
                <w:szCs w:val="2"/>
              </w:rPr>
            </w:pPr>
          </w:p>
        </w:tc>
      </w:tr>
      <w:tr w:rsidR="00455A2B" w:rsidRPr="00782DD6" w14:paraId="7D5FB4B6" w14:textId="77777777">
        <w:trPr>
          <w:trHeight w:hRule="exact" w:val="57"/>
        </w:trPr>
        <w:tc>
          <w:tcPr>
            <w:tcW w:w="11907" w:type="dxa"/>
            <w:tcMar>
              <w:left w:w="0" w:type="dxa"/>
              <w:right w:w="0" w:type="dxa"/>
            </w:tcMar>
          </w:tcPr>
          <w:p w14:paraId="3CAE14C6" w14:textId="77777777" w:rsidR="00455A2B" w:rsidRPr="00782DD6" w:rsidRDefault="00455A2B" w:rsidP="0072434F">
            <w:pPr>
              <w:spacing w:after="0" w:line="240" w:lineRule="auto"/>
              <w:rPr>
                <w:rFonts w:ascii="Arial" w:hAnsi="Arial" w:cs="Arial"/>
                <w:b/>
                <w:sz w:val="2"/>
                <w:szCs w:val="2"/>
              </w:rPr>
            </w:pPr>
          </w:p>
        </w:tc>
      </w:tr>
      <w:tr w:rsidR="00455A2B" w:rsidRPr="00782DD6" w14:paraId="55B12E59" w14:textId="77777777" w:rsidTr="00A42375">
        <w:trPr>
          <w:trHeight w:hRule="exact" w:val="57"/>
        </w:trPr>
        <w:tc>
          <w:tcPr>
            <w:tcW w:w="11907" w:type="dxa"/>
            <w:shd w:val="clear" w:color="auto" w:fill="0032C8"/>
            <w:tcMar>
              <w:left w:w="0" w:type="dxa"/>
              <w:right w:w="0" w:type="dxa"/>
            </w:tcMar>
          </w:tcPr>
          <w:p w14:paraId="5BA4A094" w14:textId="77777777" w:rsidR="00455A2B" w:rsidRPr="00782DD6" w:rsidRDefault="00455A2B" w:rsidP="0072434F">
            <w:pPr>
              <w:spacing w:after="0" w:line="240" w:lineRule="auto"/>
              <w:rPr>
                <w:rFonts w:ascii="Arial" w:hAnsi="Arial" w:cs="Arial"/>
                <w:b/>
                <w:sz w:val="2"/>
                <w:szCs w:val="2"/>
              </w:rPr>
            </w:pPr>
          </w:p>
        </w:tc>
      </w:tr>
      <w:tr w:rsidR="00455A2B" w:rsidRPr="00782DD6" w14:paraId="40904EBC" w14:textId="77777777">
        <w:trPr>
          <w:trHeight w:hRule="exact" w:val="57"/>
        </w:trPr>
        <w:tc>
          <w:tcPr>
            <w:tcW w:w="11907" w:type="dxa"/>
            <w:tcMar>
              <w:left w:w="0" w:type="dxa"/>
              <w:right w:w="0" w:type="dxa"/>
            </w:tcMar>
          </w:tcPr>
          <w:p w14:paraId="094BEB58" w14:textId="77777777" w:rsidR="00455A2B" w:rsidRPr="00782DD6" w:rsidRDefault="00455A2B" w:rsidP="0072434F">
            <w:pPr>
              <w:spacing w:after="0" w:line="240" w:lineRule="auto"/>
              <w:rPr>
                <w:rFonts w:ascii="Arial" w:hAnsi="Arial" w:cs="Arial"/>
                <w:b/>
                <w:sz w:val="2"/>
                <w:szCs w:val="2"/>
              </w:rPr>
            </w:pPr>
          </w:p>
        </w:tc>
      </w:tr>
      <w:tr w:rsidR="00455A2B" w:rsidRPr="00782DD6" w14:paraId="7A50B872" w14:textId="77777777" w:rsidTr="00A42375">
        <w:trPr>
          <w:trHeight w:hRule="exact" w:val="57"/>
        </w:trPr>
        <w:tc>
          <w:tcPr>
            <w:tcW w:w="11907" w:type="dxa"/>
            <w:shd w:val="clear" w:color="auto" w:fill="0032C8"/>
            <w:tcMar>
              <w:left w:w="0" w:type="dxa"/>
              <w:right w:w="0" w:type="dxa"/>
            </w:tcMar>
          </w:tcPr>
          <w:p w14:paraId="7B294BE0" w14:textId="77777777" w:rsidR="00455A2B" w:rsidRPr="00782DD6" w:rsidRDefault="00455A2B" w:rsidP="0072434F">
            <w:pPr>
              <w:spacing w:after="0" w:line="240" w:lineRule="auto"/>
              <w:rPr>
                <w:rFonts w:ascii="Arial" w:hAnsi="Arial" w:cs="Arial"/>
                <w:b/>
                <w:sz w:val="2"/>
                <w:szCs w:val="2"/>
              </w:rPr>
            </w:pPr>
          </w:p>
        </w:tc>
      </w:tr>
      <w:tr w:rsidR="00455A2B" w:rsidRPr="00782DD6" w14:paraId="5723443A" w14:textId="77777777">
        <w:trPr>
          <w:trHeight w:hRule="exact" w:val="57"/>
        </w:trPr>
        <w:tc>
          <w:tcPr>
            <w:tcW w:w="11907" w:type="dxa"/>
            <w:tcMar>
              <w:left w:w="0" w:type="dxa"/>
              <w:right w:w="0" w:type="dxa"/>
            </w:tcMar>
          </w:tcPr>
          <w:p w14:paraId="05C0F929" w14:textId="77777777" w:rsidR="00455A2B" w:rsidRPr="00782DD6" w:rsidRDefault="00455A2B" w:rsidP="0072434F">
            <w:pPr>
              <w:spacing w:after="0" w:line="240" w:lineRule="auto"/>
              <w:rPr>
                <w:rFonts w:ascii="Arial" w:hAnsi="Arial" w:cs="Arial"/>
                <w:b/>
                <w:sz w:val="2"/>
                <w:szCs w:val="2"/>
              </w:rPr>
            </w:pPr>
          </w:p>
        </w:tc>
      </w:tr>
      <w:tr w:rsidR="00455A2B" w:rsidRPr="00782DD6" w14:paraId="57FDF8CD" w14:textId="77777777" w:rsidTr="00A42375">
        <w:trPr>
          <w:trHeight w:hRule="exact" w:val="57"/>
        </w:trPr>
        <w:tc>
          <w:tcPr>
            <w:tcW w:w="11907" w:type="dxa"/>
            <w:shd w:val="clear" w:color="auto" w:fill="0032C8"/>
            <w:tcMar>
              <w:left w:w="0" w:type="dxa"/>
              <w:right w:w="0" w:type="dxa"/>
            </w:tcMar>
          </w:tcPr>
          <w:p w14:paraId="7EFD56F5" w14:textId="77777777" w:rsidR="00455A2B" w:rsidRPr="00782DD6" w:rsidRDefault="00455A2B" w:rsidP="0072434F">
            <w:pPr>
              <w:spacing w:after="0" w:line="240" w:lineRule="auto"/>
              <w:rPr>
                <w:rFonts w:ascii="Arial" w:hAnsi="Arial" w:cs="Arial"/>
                <w:b/>
                <w:sz w:val="2"/>
                <w:szCs w:val="2"/>
              </w:rPr>
            </w:pPr>
          </w:p>
        </w:tc>
      </w:tr>
      <w:tr w:rsidR="00455A2B" w:rsidRPr="00782DD6" w14:paraId="1303EF1D" w14:textId="77777777">
        <w:trPr>
          <w:trHeight w:hRule="exact" w:val="57"/>
        </w:trPr>
        <w:tc>
          <w:tcPr>
            <w:tcW w:w="11907" w:type="dxa"/>
            <w:tcMar>
              <w:left w:w="0" w:type="dxa"/>
              <w:right w:w="0" w:type="dxa"/>
            </w:tcMar>
          </w:tcPr>
          <w:p w14:paraId="453EBDCB" w14:textId="77777777" w:rsidR="00455A2B" w:rsidRPr="00782DD6" w:rsidRDefault="00455A2B" w:rsidP="0072434F">
            <w:pPr>
              <w:spacing w:after="0" w:line="240" w:lineRule="auto"/>
              <w:rPr>
                <w:rFonts w:ascii="Arial" w:hAnsi="Arial" w:cs="Arial"/>
                <w:b/>
                <w:sz w:val="2"/>
                <w:szCs w:val="2"/>
              </w:rPr>
            </w:pPr>
          </w:p>
        </w:tc>
      </w:tr>
      <w:tr w:rsidR="00455A2B" w:rsidRPr="00782DD6" w14:paraId="1EE683E2" w14:textId="77777777" w:rsidTr="00A42375">
        <w:trPr>
          <w:trHeight w:hRule="exact" w:val="57"/>
        </w:trPr>
        <w:tc>
          <w:tcPr>
            <w:tcW w:w="11907" w:type="dxa"/>
            <w:shd w:val="clear" w:color="auto" w:fill="0032C8"/>
            <w:tcMar>
              <w:left w:w="0" w:type="dxa"/>
              <w:right w:w="0" w:type="dxa"/>
            </w:tcMar>
          </w:tcPr>
          <w:p w14:paraId="18F8E143" w14:textId="77777777" w:rsidR="00455A2B" w:rsidRPr="00782DD6" w:rsidRDefault="00455A2B" w:rsidP="0072434F">
            <w:pPr>
              <w:spacing w:after="0" w:line="240" w:lineRule="auto"/>
              <w:rPr>
                <w:rFonts w:ascii="Arial" w:hAnsi="Arial" w:cs="Arial"/>
                <w:b/>
                <w:sz w:val="2"/>
                <w:szCs w:val="2"/>
              </w:rPr>
            </w:pPr>
          </w:p>
        </w:tc>
      </w:tr>
      <w:tr w:rsidR="00455A2B" w:rsidRPr="00782DD6" w14:paraId="17AE54BF" w14:textId="77777777">
        <w:trPr>
          <w:trHeight w:hRule="exact" w:val="57"/>
        </w:trPr>
        <w:tc>
          <w:tcPr>
            <w:tcW w:w="11907" w:type="dxa"/>
            <w:tcMar>
              <w:left w:w="0" w:type="dxa"/>
              <w:right w:w="0" w:type="dxa"/>
            </w:tcMar>
          </w:tcPr>
          <w:p w14:paraId="0C5E45F4" w14:textId="77777777" w:rsidR="00455A2B" w:rsidRPr="00782DD6" w:rsidRDefault="00455A2B" w:rsidP="0072434F">
            <w:pPr>
              <w:spacing w:after="0" w:line="240" w:lineRule="auto"/>
              <w:rPr>
                <w:rFonts w:ascii="Arial" w:hAnsi="Arial" w:cs="Arial"/>
                <w:b/>
                <w:sz w:val="2"/>
                <w:szCs w:val="2"/>
              </w:rPr>
            </w:pPr>
          </w:p>
        </w:tc>
      </w:tr>
      <w:tr w:rsidR="00455A2B" w:rsidRPr="00782DD6" w14:paraId="128E75FA" w14:textId="77777777" w:rsidTr="00A42375">
        <w:trPr>
          <w:trHeight w:hRule="exact" w:val="57"/>
        </w:trPr>
        <w:tc>
          <w:tcPr>
            <w:tcW w:w="11907" w:type="dxa"/>
            <w:tcBorders>
              <w:bottom w:val="nil"/>
            </w:tcBorders>
            <w:shd w:val="clear" w:color="auto" w:fill="0032C8"/>
            <w:tcMar>
              <w:left w:w="0" w:type="dxa"/>
              <w:right w:w="0" w:type="dxa"/>
            </w:tcMar>
          </w:tcPr>
          <w:p w14:paraId="15F5D238" w14:textId="77777777" w:rsidR="00455A2B" w:rsidRPr="00782DD6" w:rsidRDefault="00455A2B" w:rsidP="0072434F">
            <w:pPr>
              <w:spacing w:after="0" w:line="240" w:lineRule="auto"/>
              <w:rPr>
                <w:rFonts w:ascii="Arial" w:hAnsi="Arial" w:cs="Arial"/>
                <w:b/>
                <w:sz w:val="2"/>
                <w:szCs w:val="2"/>
              </w:rPr>
            </w:pPr>
          </w:p>
        </w:tc>
      </w:tr>
      <w:tr w:rsidR="00EF24D7" w:rsidRPr="00782DD6" w14:paraId="7B82A957" w14:textId="77777777" w:rsidTr="00185468">
        <w:trPr>
          <w:trHeight w:hRule="exact" w:val="935"/>
        </w:trPr>
        <w:tc>
          <w:tcPr>
            <w:tcW w:w="11907" w:type="dxa"/>
            <w:tcBorders>
              <w:top w:val="nil"/>
              <w:bottom w:val="single" w:sz="24" w:space="0" w:color="0032C8"/>
            </w:tcBorders>
            <w:shd w:val="clear" w:color="auto" w:fill="auto"/>
            <w:tcMar>
              <w:left w:w="0" w:type="dxa"/>
              <w:right w:w="0" w:type="dxa"/>
            </w:tcMar>
            <w:vAlign w:val="center"/>
          </w:tcPr>
          <w:p w14:paraId="7E50C42B" w14:textId="3F6CA32C" w:rsidR="00EF24D7" w:rsidRPr="00782DD6" w:rsidRDefault="006D1523" w:rsidP="0072434F">
            <w:pPr>
              <w:spacing w:after="0" w:line="240" w:lineRule="auto"/>
              <w:ind w:left="1134"/>
              <w:rPr>
                <w:rFonts w:ascii="Arial" w:hAnsi="Arial" w:cs="Arial"/>
                <w:b/>
                <w:sz w:val="20"/>
                <w:szCs w:val="20"/>
              </w:rPr>
            </w:pPr>
            <w:r w:rsidRPr="00782DD6">
              <w:rPr>
                <w:rFonts w:ascii="Arial" w:hAnsi="Arial" w:cs="Arial"/>
                <w:sz w:val="28"/>
                <w:szCs w:val="28"/>
              </w:rPr>
              <w:t>CONSTRUC</w:t>
            </w:r>
            <w:r w:rsidR="00375CAE">
              <w:rPr>
                <w:rFonts w:ascii="Arial" w:hAnsi="Arial" w:cs="Arial"/>
                <w:sz w:val="28"/>
                <w:szCs w:val="28"/>
              </w:rPr>
              <w:t>Ț</w:t>
            </w:r>
            <w:r w:rsidRPr="00782DD6">
              <w:rPr>
                <w:rFonts w:ascii="Arial" w:hAnsi="Arial" w:cs="Arial"/>
                <w:sz w:val="28"/>
                <w:szCs w:val="28"/>
              </w:rPr>
              <w:t>II HIDROTEHNICE, RUTIERE</w:t>
            </w:r>
            <w:r w:rsidR="003B59F9">
              <w:rPr>
                <w:rFonts w:ascii="Arial" w:hAnsi="Arial" w:cs="Arial"/>
                <w:sz w:val="28"/>
                <w:szCs w:val="28"/>
              </w:rPr>
              <w:t xml:space="preserve"> </w:t>
            </w:r>
            <w:r w:rsidR="00375CAE">
              <w:rPr>
                <w:rFonts w:ascii="Arial" w:hAnsi="Arial" w:cs="Arial"/>
                <w:sz w:val="28"/>
                <w:szCs w:val="28"/>
              </w:rPr>
              <w:t>ș</w:t>
            </w:r>
            <w:r w:rsidR="003B59F9">
              <w:rPr>
                <w:rFonts w:ascii="Arial" w:hAnsi="Arial" w:cs="Arial"/>
                <w:sz w:val="28"/>
                <w:szCs w:val="28"/>
              </w:rPr>
              <w:t xml:space="preserve">i </w:t>
            </w:r>
            <w:r w:rsidRPr="00782DD6">
              <w:rPr>
                <w:rFonts w:ascii="Arial" w:hAnsi="Arial" w:cs="Arial"/>
                <w:sz w:val="28"/>
                <w:szCs w:val="28"/>
              </w:rPr>
              <w:t>SPECIALE</w:t>
            </w:r>
          </w:p>
        </w:tc>
      </w:tr>
      <w:tr w:rsidR="00803B74" w:rsidRPr="00782DD6" w14:paraId="5A35B738" w14:textId="77777777" w:rsidTr="00A42375">
        <w:trPr>
          <w:trHeight w:hRule="exact" w:val="1418"/>
        </w:trPr>
        <w:tc>
          <w:tcPr>
            <w:tcW w:w="11907" w:type="dxa"/>
            <w:tcBorders>
              <w:top w:val="single" w:sz="24" w:space="0" w:color="0032C8"/>
            </w:tcBorders>
            <w:shd w:val="clear" w:color="auto" w:fill="auto"/>
            <w:tcMar>
              <w:left w:w="0" w:type="dxa"/>
              <w:right w:w="0" w:type="dxa"/>
            </w:tcMar>
            <w:vAlign w:val="bottom"/>
          </w:tcPr>
          <w:p w14:paraId="5EA77B65" w14:textId="7E246B58" w:rsidR="00803B74" w:rsidRPr="00782DD6" w:rsidRDefault="006D1523" w:rsidP="0072434F">
            <w:pPr>
              <w:spacing w:after="0" w:line="240" w:lineRule="auto"/>
              <w:ind w:left="1134"/>
              <w:rPr>
                <w:rFonts w:ascii="Arial" w:hAnsi="Arial" w:cs="Arial"/>
                <w:b/>
                <w:sz w:val="48"/>
                <w:szCs w:val="48"/>
              </w:rPr>
            </w:pPr>
            <w:r w:rsidRPr="00782DD6">
              <w:rPr>
                <w:rFonts w:ascii="Arial" w:hAnsi="Arial" w:cs="Arial"/>
                <w:b/>
                <w:sz w:val="48"/>
                <w:szCs w:val="48"/>
              </w:rPr>
              <w:t>CP D.02.</w:t>
            </w:r>
            <w:r w:rsidR="00375CAE" w:rsidRPr="0073770C">
              <w:rPr>
                <w:rFonts w:ascii="Arial" w:hAnsi="Arial" w:cs="Arial"/>
                <w:b/>
                <w:color w:val="FF0000"/>
                <w:sz w:val="48"/>
                <w:szCs w:val="48"/>
              </w:rPr>
              <w:t>I</w:t>
            </w:r>
            <w:r w:rsidR="0073770C" w:rsidRPr="0073770C">
              <w:rPr>
                <w:rFonts w:ascii="Arial" w:hAnsi="Arial" w:cs="Arial"/>
                <w:b/>
                <w:color w:val="FF0000"/>
                <w:sz w:val="48"/>
                <w:szCs w:val="48"/>
              </w:rPr>
              <w:t>n</w:t>
            </w:r>
            <w:r w:rsidR="00375CAE" w:rsidRPr="0073770C">
              <w:rPr>
                <w:rFonts w:ascii="Arial" w:hAnsi="Arial" w:cs="Arial"/>
                <w:b/>
                <w:color w:val="FF0000"/>
                <w:sz w:val="48"/>
                <w:szCs w:val="48"/>
              </w:rPr>
              <w:t>5</w:t>
            </w:r>
            <w:r w:rsidRPr="00782DD6">
              <w:rPr>
                <w:rFonts w:ascii="Arial" w:hAnsi="Arial" w:cs="Arial"/>
                <w:b/>
                <w:sz w:val="48"/>
                <w:szCs w:val="48"/>
              </w:rPr>
              <w:t>:202</w:t>
            </w:r>
            <w:r w:rsidR="00DC42EB">
              <w:rPr>
                <w:rFonts w:ascii="Arial" w:hAnsi="Arial" w:cs="Arial"/>
                <w:b/>
                <w:sz w:val="48"/>
                <w:szCs w:val="48"/>
              </w:rPr>
              <w:t>3</w:t>
            </w:r>
          </w:p>
        </w:tc>
      </w:tr>
      <w:tr w:rsidR="00AB5B99" w:rsidRPr="00782DD6" w14:paraId="1EFC299A" w14:textId="77777777">
        <w:trPr>
          <w:trHeight w:hRule="exact" w:val="567"/>
        </w:trPr>
        <w:tc>
          <w:tcPr>
            <w:tcW w:w="11907" w:type="dxa"/>
            <w:shd w:val="clear" w:color="auto" w:fill="auto"/>
            <w:tcMar>
              <w:left w:w="0" w:type="dxa"/>
              <w:right w:w="0" w:type="dxa"/>
            </w:tcMar>
            <w:vAlign w:val="bottom"/>
          </w:tcPr>
          <w:p w14:paraId="59C2BDE7" w14:textId="77777777" w:rsidR="00AB5B99" w:rsidRPr="00782DD6" w:rsidRDefault="00AB5B99" w:rsidP="0072434F">
            <w:pPr>
              <w:spacing w:after="0" w:line="240" w:lineRule="auto"/>
              <w:ind w:left="1134"/>
              <w:rPr>
                <w:rFonts w:ascii="Arial" w:hAnsi="Arial" w:cs="Arial"/>
                <w:b/>
                <w:sz w:val="40"/>
                <w:szCs w:val="40"/>
              </w:rPr>
            </w:pPr>
          </w:p>
        </w:tc>
      </w:tr>
      <w:tr w:rsidR="00DE6842" w:rsidRPr="00782DD6" w14:paraId="07C46752" w14:textId="77777777" w:rsidTr="002E5379">
        <w:trPr>
          <w:trHeight w:val="1989"/>
        </w:trPr>
        <w:tc>
          <w:tcPr>
            <w:tcW w:w="11907" w:type="dxa"/>
            <w:shd w:val="clear" w:color="auto" w:fill="auto"/>
            <w:tcMar>
              <w:left w:w="0" w:type="dxa"/>
              <w:right w:w="0" w:type="dxa"/>
            </w:tcMar>
          </w:tcPr>
          <w:p w14:paraId="4AD4B4E3" w14:textId="7191593A" w:rsidR="006D1523" w:rsidRPr="00782DD6" w:rsidRDefault="006D1523" w:rsidP="0072434F">
            <w:pPr>
              <w:spacing w:after="0" w:line="240" w:lineRule="auto"/>
              <w:ind w:left="1134"/>
              <w:rPr>
                <w:rFonts w:ascii="Arial" w:hAnsi="Arial" w:cs="Arial"/>
                <w:b/>
                <w:sz w:val="36"/>
                <w:szCs w:val="36"/>
              </w:rPr>
            </w:pPr>
            <w:r w:rsidRPr="00782DD6">
              <w:rPr>
                <w:rFonts w:ascii="Arial" w:hAnsi="Arial" w:cs="Arial"/>
                <w:b/>
                <w:sz w:val="36"/>
                <w:szCs w:val="36"/>
              </w:rPr>
              <w:t xml:space="preserve">Drumuri </w:t>
            </w:r>
            <w:r w:rsidR="00375CAE">
              <w:rPr>
                <w:rFonts w:ascii="Arial" w:hAnsi="Arial" w:cs="Arial"/>
                <w:b/>
                <w:sz w:val="36"/>
                <w:szCs w:val="36"/>
              </w:rPr>
              <w:t>ș</w:t>
            </w:r>
            <w:r w:rsidRPr="00782DD6">
              <w:rPr>
                <w:rFonts w:ascii="Arial" w:hAnsi="Arial" w:cs="Arial"/>
                <w:b/>
                <w:sz w:val="36"/>
                <w:szCs w:val="36"/>
              </w:rPr>
              <w:t xml:space="preserve">i poduri </w:t>
            </w:r>
          </w:p>
          <w:p w14:paraId="5D2C4E4A" w14:textId="40C65DC8" w:rsidR="001A75F5" w:rsidRPr="00782DD6" w:rsidRDefault="0040456A" w:rsidP="0072434F">
            <w:pPr>
              <w:spacing w:after="0" w:line="240" w:lineRule="auto"/>
              <w:ind w:left="1134"/>
              <w:rPr>
                <w:rFonts w:ascii="Arial" w:hAnsi="Arial" w:cs="Arial"/>
                <w:b/>
                <w:sz w:val="36"/>
                <w:szCs w:val="36"/>
              </w:rPr>
            </w:pPr>
            <w:r>
              <w:rPr>
                <w:rFonts w:ascii="Arial" w:hAnsi="Arial" w:cs="Arial"/>
                <w:b/>
                <w:sz w:val="36"/>
                <w:szCs w:val="36"/>
              </w:rPr>
              <w:t>Ghid</w:t>
            </w:r>
            <w:r w:rsidR="000C28FE" w:rsidRPr="00782DD6">
              <w:rPr>
                <w:rFonts w:ascii="Arial" w:hAnsi="Arial" w:cs="Arial"/>
                <w:b/>
                <w:sz w:val="36"/>
                <w:szCs w:val="36"/>
              </w:rPr>
              <w:t xml:space="preserve"> privind funda</w:t>
            </w:r>
            <w:r w:rsidR="00375CAE">
              <w:rPr>
                <w:rFonts w:ascii="Arial" w:hAnsi="Arial" w:cs="Arial"/>
                <w:b/>
                <w:sz w:val="36"/>
                <w:szCs w:val="36"/>
              </w:rPr>
              <w:t>ț</w:t>
            </w:r>
            <w:r w:rsidR="000C28FE" w:rsidRPr="00782DD6">
              <w:rPr>
                <w:rFonts w:ascii="Arial" w:hAnsi="Arial" w:cs="Arial"/>
                <w:b/>
                <w:sz w:val="36"/>
                <w:szCs w:val="36"/>
              </w:rPr>
              <w:t xml:space="preserve">ii din piatră spartă </w:t>
            </w:r>
            <w:r w:rsidR="00375CAE">
              <w:rPr>
                <w:rFonts w:ascii="Arial" w:hAnsi="Arial" w:cs="Arial"/>
                <w:b/>
                <w:sz w:val="36"/>
                <w:szCs w:val="36"/>
              </w:rPr>
              <w:t>ș</w:t>
            </w:r>
            <w:r w:rsidR="000C28FE" w:rsidRPr="00782DD6">
              <w:rPr>
                <w:rFonts w:ascii="Arial" w:hAnsi="Arial" w:cs="Arial"/>
                <w:b/>
                <w:sz w:val="36"/>
                <w:szCs w:val="36"/>
              </w:rPr>
              <w:t xml:space="preserve">i/sau amestec optimal </w:t>
            </w:r>
            <w:r w:rsidR="00375CAE">
              <w:rPr>
                <w:rFonts w:ascii="Arial" w:hAnsi="Arial" w:cs="Arial"/>
                <w:b/>
                <w:sz w:val="36"/>
                <w:szCs w:val="36"/>
              </w:rPr>
              <w:t>ș</w:t>
            </w:r>
            <w:r w:rsidR="000C28FE" w:rsidRPr="00782DD6">
              <w:rPr>
                <w:rFonts w:ascii="Arial" w:hAnsi="Arial" w:cs="Arial"/>
                <w:b/>
                <w:sz w:val="36"/>
                <w:szCs w:val="36"/>
              </w:rPr>
              <w:t>i straturi rutiere din agregate naturale stabilizate cu ciment sau lian</w:t>
            </w:r>
            <w:r w:rsidR="00375CAE">
              <w:rPr>
                <w:rFonts w:ascii="Arial" w:hAnsi="Arial" w:cs="Arial"/>
                <w:b/>
                <w:sz w:val="36"/>
                <w:szCs w:val="36"/>
              </w:rPr>
              <w:t>ț</w:t>
            </w:r>
            <w:r w:rsidR="000C28FE" w:rsidRPr="00782DD6">
              <w:rPr>
                <w:rFonts w:ascii="Arial" w:hAnsi="Arial" w:cs="Arial"/>
                <w:b/>
                <w:sz w:val="36"/>
                <w:szCs w:val="36"/>
              </w:rPr>
              <w:t>i hidraulici rutieri</w:t>
            </w:r>
          </w:p>
        </w:tc>
      </w:tr>
    </w:tbl>
    <w:p w14:paraId="14BC60A0" w14:textId="77777777" w:rsidR="009E2576" w:rsidRPr="00782DD6" w:rsidRDefault="009E2576" w:rsidP="0072434F">
      <w:pPr>
        <w:spacing w:after="0" w:line="240" w:lineRule="auto"/>
        <w:rPr>
          <w:rFonts w:ascii="Arial" w:hAnsi="Arial" w:cs="Arial"/>
          <w:sz w:val="24"/>
          <w:szCs w:val="24"/>
        </w:rPr>
      </w:pPr>
    </w:p>
    <w:tbl>
      <w:tblPr>
        <w:tblpPr w:vertAnchor="page" w:horzAnchor="page" w:tblpXSpec="center" w:tblpY="14460"/>
        <w:tblOverlap w:val="never"/>
        <w:tblW w:w="11907" w:type="dxa"/>
        <w:tblLayout w:type="fixed"/>
        <w:tblLook w:val="04A0" w:firstRow="1" w:lastRow="0" w:firstColumn="1" w:lastColumn="0" w:noHBand="0" w:noVBand="1"/>
      </w:tblPr>
      <w:tblGrid>
        <w:gridCol w:w="11907"/>
      </w:tblGrid>
      <w:tr w:rsidR="00803B74" w:rsidRPr="00782DD6" w14:paraId="656A6D6A" w14:textId="77777777" w:rsidTr="008A07F7">
        <w:trPr>
          <w:trHeight w:hRule="exact" w:val="287"/>
        </w:trPr>
        <w:tc>
          <w:tcPr>
            <w:tcW w:w="11907" w:type="dxa"/>
            <w:tcBorders>
              <w:bottom w:val="single" w:sz="24" w:space="0" w:color="0032C8"/>
            </w:tcBorders>
            <w:shd w:val="clear" w:color="auto" w:fill="auto"/>
            <w:tcMar>
              <w:left w:w="0" w:type="dxa"/>
              <w:right w:w="0" w:type="dxa"/>
            </w:tcMar>
            <w:vAlign w:val="center"/>
          </w:tcPr>
          <w:p w14:paraId="19D39792" w14:textId="56750A9E" w:rsidR="00803B74" w:rsidRPr="00782DD6" w:rsidRDefault="00803B74" w:rsidP="0072434F">
            <w:pPr>
              <w:spacing w:after="0" w:line="240" w:lineRule="auto"/>
              <w:ind w:left="1134"/>
              <w:rPr>
                <w:rFonts w:ascii="Arial" w:hAnsi="Arial" w:cs="Arial"/>
                <w:spacing w:val="24"/>
                <w:sz w:val="28"/>
                <w:szCs w:val="28"/>
              </w:rPr>
            </w:pPr>
            <w:r w:rsidRPr="00782DD6">
              <w:rPr>
                <w:rFonts w:ascii="Arial" w:hAnsi="Arial" w:cs="Arial"/>
                <w:sz w:val="20"/>
                <w:szCs w:val="20"/>
              </w:rPr>
              <w:t>EDI</w:t>
            </w:r>
            <w:r w:rsidR="00375CAE">
              <w:rPr>
                <w:rFonts w:ascii="Arial" w:hAnsi="Arial" w:cs="Arial"/>
                <w:sz w:val="20"/>
                <w:szCs w:val="20"/>
              </w:rPr>
              <w:t>Ț</w:t>
            </w:r>
            <w:r w:rsidRPr="00782DD6">
              <w:rPr>
                <w:rFonts w:ascii="Arial" w:hAnsi="Arial" w:cs="Arial"/>
                <w:sz w:val="20"/>
                <w:szCs w:val="20"/>
              </w:rPr>
              <w:t>IE OFICIALĂ</w:t>
            </w:r>
          </w:p>
        </w:tc>
      </w:tr>
      <w:tr w:rsidR="00D43B76" w:rsidRPr="00782DD6" w14:paraId="4282FA93" w14:textId="77777777" w:rsidTr="00A42375">
        <w:trPr>
          <w:trHeight w:hRule="exact" w:val="567"/>
        </w:trPr>
        <w:tc>
          <w:tcPr>
            <w:tcW w:w="11907" w:type="dxa"/>
            <w:tcBorders>
              <w:top w:val="single" w:sz="24" w:space="0" w:color="0032C8"/>
              <w:bottom w:val="single" w:sz="24" w:space="0" w:color="0032C8"/>
            </w:tcBorders>
            <w:shd w:val="clear" w:color="auto" w:fill="auto"/>
            <w:tcMar>
              <w:left w:w="0" w:type="dxa"/>
              <w:right w:w="0" w:type="dxa"/>
            </w:tcMar>
            <w:vAlign w:val="center"/>
          </w:tcPr>
          <w:p w14:paraId="3EF4703F" w14:textId="02236833" w:rsidR="00D43B76" w:rsidRPr="00782DD6" w:rsidRDefault="00560048" w:rsidP="0072434F">
            <w:pPr>
              <w:spacing w:after="0" w:line="240" w:lineRule="auto"/>
              <w:ind w:left="1134"/>
              <w:rPr>
                <w:rFonts w:ascii="Arial" w:hAnsi="Arial" w:cs="Arial"/>
                <w:spacing w:val="20"/>
                <w:sz w:val="27"/>
                <w:szCs w:val="27"/>
              </w:rPr>
            </w:pPr>
            <w:r w:rsidRPr="00782DD6">
              <w:rPr>
                <w:rFonts w:ascii="Arial" w:hAnsi="Arial" w:cs="Arial"/>
                <w:spacing w:val="20"/>
                <w:sz w:val="27"/>
                <w:szCs w:val="27"/>
              </w:rPr>
              <w:t>MINISTERUL INFRASTRUCTURII</w:t>
            </w:r>
            <w:r w:rsidR="000C28FE" w:rsidRPr="00782DD6">
              <w:rPr>
                <w:rFonts w:ascii="Arial" w:hAnsi="Arial" w:cs="Arial"/>
                <w:spacing w:val="20"/>
                <w:sz w:val="27"/>
                <w:szCs w:val="27"/>
              </w:rPr>
              <w:t xml:space="preserve"> </w:t>
            </w:r>
            <w:r w:rsidR="00375CAE">
              <w:rPr>
                <w:rFonts w:ascii="Arial" w:hAnsi="Arial" w:cs="Arial"/>
                <w:spacing w:val="20"/>
                <w:sz w:val="27"/>
                <w:szCs w:val="27"/>
              </w:rPr>
              <w:t>Ș</w:t>
            </w:r>
            <w:r w:rsidR="000C28FE" w:rsidRPr="00782DD6">
              <w:rPr>
                <w:rFonts w:ascii="Arial" w:hAnsi="Arial" w:cs="Arial"/>
                <w:spacing w:val="20"/>
                <w:sz w:val="27"/>
                <w:szCs w:val="27"/>
              </w:rPr>
              <w:t>I DEZVOLTĂRII REGIONALE</w:t>
            </w:r>
          </w:p>
        </w:tc>
      </w:tr>
      <w:tr w:rsidR="00803B74" w:rsidRPr="00782DD6" w14:paraId="17FFE722" w14:textId="77777777" w:rsidTr="008A07F7">
        <w:trPr>
          <w:trHeight w:hRule="exact" w:val="305"/>
        </w:trPr>
        <w:tc>
          <w:tcPr>
            <w:tcW w:w="11907" w:type="dxa"/>
            <w:tcBorders>
              <w:top w:val="single" w:sz="24" w:space="0" w:color="0032C8"/>
            </w:tcBorders>
            <w:shd w:val="clear" w:color="auto" w:fill="auto"/>
            <w:tcMar>
              <w:left w:w="0" w:type="dxa"/>
              <w:right w:w="0" w:type="dxa"/>
            </w:tcMar>
            <w:vAlign w:val="center"/>
          </w:tcPr>
          <w:p w14:paraId="35D3C380" w14:textId="5D583797" w:rsidR="00803B74" w:rsidRPr="00782DD6" w:rsidRDefault="001F0F15" w:rsidP="0072434F">
            <w:pPr>
              <w:spacing w:after="0" w:line="240" w:lineRule="auto"/>
              <w:ind w:left="1134"/>
              <w:rPr>
                <w:rFonts w:ascii="Arial" w:hAnsi="Arial" w:cs="Arial"/>
                <w:spacing w:val="14"/>
                <w:sz w:val="28"/>
                <w:szCs w:val="28"/>
              </w:rPr>
            </w:pPr>
            <w:r w:rsidRPr="00782DD6">
              <w:rPr>
                <w:rFonts w:ascii="Arial" w:hAnsi="Arial" w:cs="Arial"/>
                <w:spacing w:val="14"/>
                <w:sz w:val="20"/>
                <w:szCs w:val="20"/>
              </w:rPr>
              <w:t>CHI</w:t>
            </w:r>
            <w:r w:rsidR="00375CAE">
              <w:rPr>
                <w:rFonts w:ascii="Arial" w:hAnsi="Arial" w:cs="Arial"/>
                <w:spacing w:val="14"/>
                <w:sz w:val="20"/>
                <w:szCs w:val="20"/>
              </w:rPr>
              <w:t>Ș</w:t>
            </w:r>
            <w:r w:rsidRPr="00782DD6">
              <w:rPr>
                <w:rFonts w:ascii="Arial" w:hAnsi="Arial" w:cs="Arial"/>
                <w:spacing w:val="14"/>
                <w:sz w:val="20"/>
                <w:szCs w:val="20"/>
              </w:rPr>
              <w:t>INĂU 202</w:t>
            </w:r>
            <w:r w:rsidR="00DC42EB">
              <w:rPr>
                <w:rFonts w:ascii="Arial" w:hAnsi="Arial" w:cs="Arial"/>
                <w:spacing w:val="14"/>
                <w:sz w:val="20"/>
                <w:szCs w:val="20"/>
              </w:rPr>
              <w:t>3</w:t>
            </w:r>
          </w:p>
        </w:tc>
      </w:tr>
    </w:tbl>
    <w:p w14:paraId="4F52D0D4" w14:textId="77777777" w:rsidR="008C4FF9" w:rsidRPr="00782DD6" w:rsidRDefault="00392B3F" w:rsidP="0072434F">
      <w:pPr>
        <w:spacing w:after="0" w:line="240" w:lineRule="auto"/>
        <w:rPr>
          <w:rFonts w:ascii="Arial" w:hAnsi="Arial" w:cs="Arial"/>
          <w:b/>
          <w:sz w:val="20"/>
          <w:szCs w:val="20"/>
        </w:rPr>
      </w:pPr>
      <w:r w:rsidRPr="00782DD6">
        <w:rPr>
          <w:rFonts w:ascii="Arial" w:hAnsi="Arial" w:cs="Arial"/>
          <w:noProof/>
          <w:sz w:val="24"/>
          <w:szCs w:val="24"/>
          <w:lang w:val="ru-RU" w:eastAsia="ru-RU"/>
        </w:rPr>
        <mc:AlternateContent>
          <mc:Choice Requires="wps">
            <w:drawing>
              <wp:anchor distT="0" distB="0" distL="114300" distR="114300" simplePos="0" relativeHeight="251655680" behindDoc="0" locked="0" layoutInCell="1" allowOverlap="1" wp14:anchorId="6AB88447" wp14:editId="3B63D7A0">
                <wp:simplePos x="0" y="0"/>
                <wp:positionH relativeFrom="column">
                  <wp:posOffset>-973895</wp:posOffset>
                </wp:positionH>
                <wp:positionV relativeFrom="paragraph">
                  <wp:posOffset>858859</wp:posOffset>
                </wp:positionV>
                <wp:extent cx="6809105" cy="2585085"/>
                <wp:effectExtent l="4445" t="3175" r="0" b="254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9105" cy="25850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52532" w14:textId="3B95D54B" w:rsidR="00184894" w:rsidRPr="0046227D" w:rsidRDefault="00184894" w:rsidP="00560048">
                            <w:pPr>
                              <w:spacing w:after="0" w:line="240" w:lineRule="auto"/>
                              <w:ind w:left="567"/>
                              <w:rPr>
                                <w:rFonts w:ascii="Arial" w:hAnsi="Arial" w:cs="Arial"/>
                                <w:b/>
                                <w:color w:val="FFFFFF"/>
                                <w:spacing w:val="8"/>
                                <w:sz w:val="200"/>
                                <w:szCs w:val="200"/>
                              </w:rPr>
                            </w:pPr>
                            <w:r>
                              <w:rPr>
                                <w:rFonts w:ascii="Arial" w:hAnsi="Arial" w:cs="Arial"/>
                                <w:b/>
                                <w:color w:val="FFFFFF"/>
                                <w:spacing w:val="8"/>
                                <w:sz w:val="396"/>
                                <w:szCs w:val="396"/>
                              </w:rPr>
                              <w:t>D</w:t>
                            </w:r>
                            <w:r>
                              <w:rPr>
                                <w:rFonts w:ascii="Arial" w:hAnsi="Arial" w:cs="Arial"/>
                                <w:b/>
                                <w:color w:val="FFFFFF"/>
                                <w:spacing w:val="8"/>
                                <w:sz w:val="200"/>
                                <w:szCs w:val="200"/>
                              </w:rPr>
                              <w:t>.02.</w:t>
                            </w:r>
                            <w:r w:rsidRPr="0073770C">
                              <w:rPr>
                                <w:rFonts w:ascii="Arial" w:hAnsi="Arial" w:cs="Arial"/>
                                <w:b/>
                                <w:color w:val="FF0000"/>
                                <w:spacing w:val="8"/>
                                <w:sz w:val="200"/>
                                <w:szCs w:val="200"/>
                              </w:rPr>
                              <w:t>I</w:t>
                            </w:r>
                            <w:r w:rsidR="0073770C" w:rsidRPr="0073770C">
                              <w:rPr>
                                <w:rFonts w:ascii="Arial" w:hAnsi="Arial" w:cs="Arial"/>
                                <w:b/>
                                <w:color w:val="FF0000"/>
                                <w:spacing w:val="8"/>
                                <w:sz w:val="200"/>
                                <w:szCs w:val="200"/>
                              </w:rPr>
                              <w:t>n</w:t>
                            </w:r>
                            <w:r w:rsidRPr="0073770C">
                              <w:rPr>
                                <w:rFonts w:ascii="Arial" w:hAnsi="Arial" w:cs="Arial"/>
                                <w:b/>
                                <w:color w:val="FF0000"/>
                                <w:spacing w:val="8"/>
                                <w:sz w:val="200"/>
                                <w:szCs w:val="2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88447" id="_x0000_t202" coordsize="21600,21600" o:spt="202" path="m,l,21600r21600,l21600,xe">
                <v:stroke joinstyle="miter"/>
                <v:path gradientshapeok="t" o:connecttype="rect"/>
              </v:shapetype>
              <v:shape id="Text Box 5" o:spid="_x0000_s1026" type="#_x0000_t202" style="position:absolute;margin-left:-76.7pt;margin-top:67.65pt;width:536.15pt;height:20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" filled="f" stroked="f">
                <v:textbox>
                  <w:txbxContent>
                    <w:p w14:paraId="70E52532" w14:textId="3B95D54B" w:rsidR="00184894" w:rsidRPr="0046227D" w:rsidRDefault="00184894" w:rsidP="00560048">
                      <w:pPr>
                        <w:spacing w:after="0" w:line="240" w:lineRule="auto"/>
                        <w:ind w:left="567"/>
                        <w:rPr>
                          <w:rFonts w:ascii="Arial" w:hAnsi="Arial" w:cs="Arial"/>
                          <w:b/>
                          <w:color w:val="FFFFFF"/>
                          <w:spacing w:val="8"/>
                          <w:sz w:val="200"/>
                          <w:szCs w:val="200"/>
                        </w:rPr>
                      </w:pPr>
                      <w:r>
                        <w:rPr>
                          <w:rFonts w:ascii="Arial" w:hAnsi="Arial" w:cs="Arial"/>
                          <w:b/>
                          <w:color w:val="FFFFFF"/>
                          <w:spacing w:val="8"/>
                          <w:sz w:val="396"/>
                          <w:szCs w:val="396"/>
                        </w:rPr>
                        <w:t>D</w:t>
                      </w:r>
                      <w:r>
                        <w:rPr>
                          <w:rFonts w:ascii="Arial" w:hAnsi="Arial" w:cs="Arial"/>
                          <w:b/>
                          <w:color w:val="FFFFFF"/>
                          <w:spacing w:val="8"/>
                          <w:sz w:val="200"/>
                          <w:szCs w:val="200"/>
                        </w:rPr>
                        <w:t>.02.</w:t>
                      </w:r>
                      <w:r w:rsidRPr="0073770C">
                        <w:rPr>
                          <w:rFonts w:ascii="Arial" w:hAnsi="Arial" w:cs="Arial"/>
                          <w:b/>
                          <w:color w:val="FF0000"/>
                          <w:spacing w:val="8"/>
                          <w:sz w:val="200"/>
                          <w:szCs w:val="200"/>
                        </w:rPr>
                        <w:t>I</w:t>
                      </w:r>
                      <w:r w:rsidR="0073770C" w:rsidRPr="0073770C">
                        <w:rPr>
                          <w:rFonts w:ascii="Arial" w:hAnsi="Arial" w:cs="Arial"/>
                          <w:b/>
                          <w:color w:val="FF0000"/>
                          <w:spacing w:val="8"/>
                          <w:sz w:val="200"/>
                          <w:szCs w:val="200"/>
                        </w:rPr>
                        <w:t>n</w:t>
                      </w:r>
                      <w:r w:rsidRPr="0073770C">
                        <w:rPr>
                          <w:rFonts w:ascii="Arial" w:hAnsi="Arial" w:cs="Arial"/>
                          <w:b/>
                          <w:color w:val="FF0000"/>
                          <w:spacing w:val="8"/>
                          <w:sz w:val="200"/>
                          <w:szCs w:val="200"/>
                        </w:rPr>
                        <w:t>5</w:t>
                      </w:r>
                    </w:p>
                  </w:txbxContent>
                </v:textbox>
              </v:shape>
            </w:pict>
          </mc:Fallback>
        </mc:AlternateContent>
      </w:r>
    </w:p>
    <w:p w14:paraId="2DA18D76" w14:textId="77777777" w:rsidR="009E2576" w:rsidRDefault="009E2576" w:rsidP="0072434F">
      <w:pPr>
        <w:spacing w:after="0" w:line="240" w:lineRule="auto"/>
        <w:rPr>
          <w:rFonts w:ascii="Arial" w:hAnsi="Arial" w:cs="Arial"/>
          <w:b/>
          <w:sz w:val="20"/>
          <w:szCs w:val="20"/>
        </w:rPr>
      </w:pPr>
    </w:p>
    <w:p w14:paraId="4A152647" w14:textId="77777777" w:rsidR="009F10E8" w:rsidRDefault="009F10E8" w:rsidP="0072434F">
      <w:pPr>
        <w:spacing w:after="0" w:line="240" w:lineRule="auto"/>
        <w:rPr>
          <w:rFonts w:ascii="Arial" w:hAnsi="Arial" w:cs="Arial"/>
          <w:b/>
          <w:sz w:val="20"/>
          <w:szCs w:val="20"/>
        </w:rPr>
      </w:pPr>
    </w:p>
    <w:p w14:paraId="122928EA" w14:textId="77777777" w:rsidR="009F10E8" w:rsidRDefault="009F10E8" w:rsidP="0072434F">
      <w:pPr>
        <w:spacing w:after="0" w:line="240" w:lineRule="auto"/>
        <w:rPr>
          <w:rFonts w:ascii="Arial" w:hAnsi="Arial" w:cs="Arial"/>
          <w:b/>
          <w:sz w:val="20"/>
          <w:szCs w:val="20"/>
        </w:rPr>
      </w:pPr>
    </w:p>
    <w:p w14:paraId="0E8CACAE" w14:textId="77777777" w:rsidR="009F10E8" w:rsidRDefault="009F10E8" w:rsidP="0072434F">
      <w:pPr>
        <w:spacing w:after="0" w:line="240" w:lineRule="auto"/>
        <w:rPr>
          <w:rFonts w:ascii="Arial" w:hAnsi="Arial" w:cs="Arial"/>
          <w:b/>
          <w:sz w:val="20"/>
          <w:szCs w:val="20"/>
        </w:rPr>
      </w:pPr>
    </w:p>
    <w:p w14:paraId="568E7A68" w14:textId="77777777" w:rsidR="009F10E8" w:rsidRDefault="009F10E8" w:rsidP="0072434F">
      <w:pPr>
        <w:spacing w:after="0" w:line="240" w:lineRule="auto"/>
        <w:rPr>
          <w:rFonts w:ascii="Arial" w:hAnsi="Arial" w:cs="Arial"/>
          <w:b/>
          <w:sz w:val="20"/>
          <w:szCs w:val="20"/>
        </w:rPr>
      </w:pPr>
    </w:p>
    <w:p w14:paraId="5CEAB401" w14:textId="77777777" w:rsidR="009F10E8" w:rsidRDefault="009F10E8" w:rsidP="0072434F">
      <w:pPr>
        <w:spacing w:after="0" w:line="240" w:lineRule="auto"/>
        <w:rPr>
          <w:rFonts w:ascii="Arial" w:hAnsi="Arial" w:cs="Arial"/>
          <w:b/>
          <w:sz w:val="20"/>
          <w:szCs w:val="20"/>
        </w:rPr>
      </w:pPr>
    </w:p>
    <w:p w14:paraId="6668B47F" w14:textId="77777777" w:rsidR="009F10E8" w:rsidRDefault="009F10E8" w:rsidP="0072434F">
      <w:pPr>
        <w:spacing w:after="0" w:line="240" w:lineRule="auto"/>
        <w:rPr>
          <w:rFonts w:ascii="Arial" w:hAnsi="Arial" w:cs="Arial"/>
          <w:b/>
          <w:sz w:val="20"/>
          <w:szCs w:val="20"/>
        </w:rPr>
      </w:pPr>
    </w:p>
    <w:p w14:paraId="3B2D57E3" w14:textId="77777777" w:rsidR="009F10E8" w:rsidRDefault="009F10E8" w:rsidP="0072434F">
      <w:pPr>
        <w:spacing w:after="0" w:line="240" w:lineRule="auto"/>
        <w:rPr>
          <w:rFonts w:ascii="Arial" w:hAnsi="Arial" w:cs="Arial"/>
          <w:b/>
          <w:sz w:val="20"/>
          <w:szCs w:val="20"/>
        </w:rPr>
      </w:pPr>
    </w:p>
    <w:p w14:paraId="45AE7C20" w14:textId="77777777" w:rsidR="009F10E8" w:rsidRDefault="009F10E8" w:rsidP="0072434F">
      <w:pPr>
        <w:spacing w:after="0" w:line="240" w:lineRule="auto"/>
        <w:rPr>
          <w:rFonts w:ascii="Arial" w:hAnsi="Arial" w:cs="Arial"/>
          <w:b/>
          <w:sz w:val="20"/>
          <w:szCs w:val="20"/>
        </w:rPr>
      </w:pPr>
    </w:p>
    <w:p w14:paraId="007D8812" w14:textId="77777777" w:rsidR="009F10E8" w:rsidRDefault="009F10E8" w:rsidP="0072434F">
      <w:pPr>
        <w:spacing w:after="0" w:line="240" w:lineRule="auto"/>
        <w:rPr>
          <w:rFonts w:ascii="Arial" w:hAnsi="Arial" w:cs="Arial"/>
          <w:b/>
          <w:sz w:val="20"/>
          <w:szCs w:val="20"/>
        </w:rPr>
      </w:pPr>
    </w:p>
    <w:p w14:paraId="41BB55E0" w14:textId="77777777" w:rsidR="009F10E8" w:rsidRDefault="009F10E8" w:rsidP="0072434F">
      <w:pPr>
        <w:spacing w:after="0" w:line="240" w:lineRule="auto"/>
        <w:rPr>
          <w:rFonts w:ascii="Arial" w:hAnsi="Arial" w:cs="Arial"/>
          <w:b/>
          <w:sz w:val="20"/>
          <w:szCs w:val="20"/>
        </w:rPr>
      </w:pPr>
    </w:p>
    <w:p w14:paraId="335A2F46" w14:textId="77777777" w:rsidR="009F10E8" w:rsidRDefault="009F10E8" w:rsidP="0072434F">
      <w:pPr>
        <w:spacing w:after="0" w:line="240" w:lineRule="auto"/>
        <w:rPr>
          <w:rFonts w:ascii="Arial" w:hAnsi="Arial" w:cs="Arial"/>
          <w:b/>
          <w:sz w:val="20"/>
          <w:szCs w:val="20"/>
        </w:rPr>
      </w:pPr>
    </w:p>
    <w:p w14:paraId="372227D0" w14:textId="4ADA4A1E" w:rsidR="009F10E8" w:rsidRPr="00782DD6" w:rsidRDefault="009F10E8" w:rsidP="0072434F">
      <w:pPr>
        <w:spacing w:after="0" w:line="240" w:lineRule="auto"/>
        <w:rPr>
          <w:rFonts w:ascii="Arial" w:hAnsi="Arial" w:cs="Arial"/>
          <w:b/>
          <w:sz w:val="20"/>
          <w:szCs w:val="20"/>
        </w:rPr>
        <w:sectPr w:rsidR="009F10E8" w:rsidRPr="00782DD6" w:rsidSect="0046227D">
          <w:footerReference w:type="even" r:id="rId8"/>
          <w:footerReference w:type="default" r:id="rId9"/>
          <w:headerReference w:type="first" r:id="rId10"/>
          <w:footnotePr>
            <w:numRestart w:val="eachPage"/>
          </w:footnotePr>
          <w:pgSz w:w="11906" w:h="16838" w:code="9"/>
          <w:pgMar w:top="1134" w:right="1134" w:bottom="1134" w:left="1701" w:header="567" w:footer="567" w:gutter="0"/>
          <w:pgNumType w:fmt="upperRoman"/>
          <w:cols w:space="708"/>
          <w:titlePg/>
          <w:docGrid w:linePitch="360"/>
        </w:sectPr>
      </w:pPr>
    </w:p>
    <w:p w14:paraId="4AEECAD1" w14:textId="77777777" w:rsidR="00560048" w:rsidRPr="00782DD6" w:rsidRDefault="00560048" w:rsidP="0072434F">
      <w:pPr>
        <w:spacing w:after="0" w:line="240" w:lineRule="auto"/>
        <w:rPr>
          <w:rFonts w:ascii="Arial" w:hAnsi="Arial" w:cs="Arial"/>
          <w:b/>
          <w:sz w:val="20"/>
          <w:szCs w:val="20"/>
        </w:rPr>
      </w:pPr>
    </w:p>
    <w:tbl>
      <w:tblPr>
        <w:tblpPr w:horzAnchor="margin" w:tblpYSpec="top"/>
        <w:tblOverlap w:val="never"/>
        <w:tblW w:w="5000" w:type="pct"/>
        <w:tblCellMar>
          <w:left w:w="0" w:type="dxa"/>
          <w:right w:w="0" w:type="dxa"/>
        </w:tblCellMar>
        <w:tblLook w:val="04A0" w:firstRow="1" w:lastRow="0" w:firstColumn="1" w:lastColumn="0" w:noHBand="0" w:noVBand="1"/>
      </w:tblPr>
      <w:tblGrid>
        <w:gridCol w:w="9071"/>
      </w:tblGrid>
      <w:tr w:rsidR="00FA7A29" w:rsidRPr="00782DD6" w14:paraId="60B7988B" w14:textId="77777777" w:rsidTr="00B01FF1">
        <w:trPr>
          <w:trHeight w:hRule="exact" w:val="567"/>
        </w:trPr>
        <w:tc>
          <w:tcPr>
            <w:tcW w:w="5000" w:type="pct"/>
            <w:tcBorders>
              <w:top w:val="single" w:sz="12" w:space="0" w:color="auto"/>
            </w:tcBorders>
            <w:tcMar>
              <w:left w:w="0" w:type="dxa"/>
              <w:right w:w="0" w:type="dxa"/>
            </w:tcMar>
            <w:vAlign w:val="center"/>
          </w:tcPr>
          <w:p w14:paraId="45E797CE" w14:textId="56370BA6" w:rsidR="00FA7A29" w:rsidRPr="00782DD6" w:rsidRDefault="001F0F15" w:rsidP="0072434F">
            <w:pPr>
              <w:tabs>
                <w:tab w:val="right" w:pos="9072"/>
              </w:tabs>
              <w:spacing w:after="0" w:line="240" w:lineRule="auto"/>
              <w:rPr>
                <w:rFonts w:ascii="Arial" w:hAnsi="Arial" w:cs="Arial"/>
                <w:b/>
                <w:sz w:val="32"/>
                <w:szCs w:val="32"/>
              </w:rPr>
            </w:pPr>
            <w:r w:rsidRPr="00782DD6">
              <w:rPr>
                <w:rFonts w:ascii="Arial" w:hAnsi="Arial" w:cs="Arial"/>
                <w:b/>
                <w:sz w:val="32"/>
                <w:szCs w:val="32"/>
              </w:rPr>
              <w:t>COD PRACTIC ÎN CONSTRUC</w:t>
            </w:r>
            <w:r w:rsidR="00375CAE">
              <w:rPr>
                <w:rFonts w:ascii="Arial" w:hAnsi="Arial" w:cs="Arial"/>
                <w:b/>
                <w:sz w:val="32"/>
                <w:szCs w:val="32"/>
              </w:rPr>
              <w:t>Ț</w:t>
            </w:r>
            <w:r w:rsidRPr="00782DD6">
              <w:rPr>
                <w:rFonts w:ascii="Arial" w:hAnsi="Arial" w:cs="Arial"/>
                <w:b/>
                <w:sz w:val="32"/>
                <w:szCs w:val="32"/>
              </w:rPr>
              <w:t xml:space="preserve">II </w:t>
            </w:r>
            <w:r w:rsidRPr="00782DD6">
              <w:rPr>
                <w:rFonts w:ascii="Arial" w:hAnsi="Arial" w:cs="Arial"/>
                <w:b/>
                <w:sz w:val="32"/>
                <w:szCs w:val="32"/>
              </w:rPr>
              <w:tab/>
              <w:t>CP D.02.</w:t>
            </w:r>
            <w:r w:rsidR="00375CAE" w:rsidRPr="0073770C">
              <w:rPr>
                <w:rFonts w:ascii="Arial" w:hAnsi="Arial" w:cs="Arial"/>
                <w:b/>
                <w:color w:val="FF0000"/>
                <w:sz w:val="32"/>
                <w:szCs w:val="32"/>
              </w:rPr>
              <w:t>I</w:t>
            </w:r>
            <w:r w:rsidR="0073770C" w:rsidRPr="0073770C">
              <w:rPr>
                <w:rFonts w:ascii="Arial" w:hAnsi="Arial" w:cs="Arial"/>
                <w:b/>
                <w:color w:val="FF0000"/>
                <w:sz w:val="32"/>
                <w:szCs w:val="32"/>
              </w:rPr>
              <w:t>n</w:t>
            </w:r>
            <w:r w:rsidR="00375CAE" w:rsidRPr="0073770C">
              <w:rPr>
                <w:rFonts w:ascii="Arial" w:hAnsi="Arial" w:cs="Arial"/>
                <w:b/>
                <w:color w:val="FF0000"/>
                <w:sz w:val="32"/>
                <w:szCs w:val="32"/>
              </w:rPr>
              <w:t>5</w:t>
            </w:r>
            <w:r w:rsidRPr="00782DD6">
              <w:rPr>
                <w:rFonts w:ascii="Arial" w:hAnsi="Arial" w:cs="Arial"/>
                <w:b/>
                <w:sz w:val="32"/>
                <w:szCs w:val="32"/>
              </w:rPr>
              <w:t>:202</w:t>
            </w:r>
            <w:r w:rsidR="00DC42EB">
              <w:rPr>
                <w:rFonts w:ascii="Arial" w:hAnsi="Arial" w:cs="Arial"/>
                <w:b/>
                <w:sz w:val="32"/>
                <w:szCs w:val="32"/>
              </w:rPr>
              <w:t>3</w:t>
            </w:r>
          </w:p>
        </w:tc>
      </w:tr>
      <w:tr w:rsidR="00FA7A29" w:rsidRPr="00782DD6" w14:paraId="5CF21B99" w14:textId="77777777" w:rsidTr="00B01FF1">
        <w:trPr>
          <w:trHeight w:hRule="exact" w:val="284"/>
        </w:trPr>
        <w:tc>
          <w:tcPr>
            <w:tcW w:w="5000" w:type="pct"/>
            <w:tcBorders>
              <w:bottom w:val="single" w:sz="12" w:space="0" w:color="auto"/>
            </w:tcBorders>
            <w:tcMar>
              <w:left w:w="0" w:type="dxa"/>
              <w:right w:w="0" w:type="dxa"/>
            </w:tcMar>
            <w:vAlign w:val="center"/>
          </w:tcPr>
          <w:p w14:paraId="7E63FD1C" w14:textId="77777777" w:rsidR="00FA7A29" w:rsidRPr="00782DD6" w:rsidRDefault="00560048" w:rsidP="0072434F">
            <w:pPr>
              <w:spacing w:after="0" w:line="240" w:lineRule="auto"/>
              <w:jc w:val="right"/>
              <w:rPr>
                <w:rFonts w:ascii="Arial" w:hAnsi="Arial" w:cs="Arial"/>
                <w:sz w:val="20"/>
                <w:szCs w:val="20"/>
              </w:rPr>
            </w:pPr>
            <w:r w:rsidRPr="00782DD6">
              <w:rPr>
                <w:rFonts w:ascii="Arial" w:hAnsi="Arial" w:cs="Arial"/>
                <w:sz w:val="20"/>
                <w:szCs w:val="20"/>
              </w:rPr>
              <w:t>ICS 91.040.01</w:t>
            </w:r>
            <w:r w:rsidR="00FA7A29" w:rsidRPr="00782DD6">
              <w:rPr>
                <w:rFonts w:ascii="Arial" w:hAnsi="Arial" w:cs="Arial"/>
                <w:sz w:val="20"/>
                <w:szCs w:val="20"/>
              </w:rPr>
              <w:t xml:space="preserve"> </w:t>
            </w:r>
          </w:p>
        </w:tc>
      </w:tr>
      <w:tr w:rsidR="00FA7A29" w:rsidRPr="00782DD6" w14:paraId="217B6E96" w14:textId="77777777" w:rsidTr="00B01FF1">
        <w:trPr>
          <w:trHeight w:val="661"/>
        </w:trPr>
        <w:tc>
          <w:tcPr>
            <w:tcW w:w="5000" w:type="pct"/>
            <w:tcBorders>
              <w:top w:val="single" w:sz="4" w:space="0" w:color="auto"/>
              <w:bottom w:val="single" w:sz="12" w:space="0" w:color="auto"/>
            </w:tcBorders>
            <w:tcMar>
              <w:left w:w="0" w:type="dxa"/>
              <w:right w:w="0" w:type="dxa"/>
            </w:tcMar>
          </w:tcPr>
          <w:p w14:paraId="4F19A34F" w14:textId="77777777" w:rsidR="00560048" w:rsidRPr="00782DD6" w:rsidRDefault="00560048" w:rsidP="0072434F">
            <w:pPr>
              <w:spacing w:after="0" w:line="240" w:lineRule="auto"/>
              <w:rPr>
                <w:rFonts w:ascii="Arial" w:hAnsi="Arial" w:cs="Arial"/>
                <w:sz w:val="20"/>
                <w:szCs w:val="20"/>
              </w:rPr>
            </w:pPr>
          </w:p>
          <w:p w14:paraId="259AE8AA" w14:textId="339CAA71" w:rsidR="001F0F15" w:rsidRPr="00782DD6" w:rsidRDefault="001F0F15" w:rsidP="0072434F">
            <w:pPr>
              <w:spacing w:after="0" w:line="240" w:lineRule="auto"/>
              <w:rPr>
                <w:rFonts w:ascii="Arial" w:hAnsi="Arial" w:cs="Arial"/>
                <w:b/>
                <w:sz w:val="28"/>
                <w:szCs w:val="28"/>
              </w:rPr>
            </w:pPr>
            <w:r w:rsidRPr="00782DD6">
              <w:rPr>
                <w:rFonts w:ascii="Arial" w:hAnsi="Arial" w:cs="Arial"/>
                <w:b/>
                <w:sz w:val="28"/>
                <w:szCs w:val="28"/>
              </w:rPr>
              <w:t xml:space="preserve">Drumuri </w:t>
            </w:r>
            <w:r w:rsidR="00375CAE">
              <w:rPr>
                <w:rFonts w:ascii="Arial" w:hAnsi="Arial" w:cs="Arial"/>
                <w:b/>
                <w:sz w:val="28"/>
                <w:szCs w:val="28"/>
              </w:rPr>
              <w:t>ș</w:t>
            </w:r>
            <w:r w:rsidRPr="00782DD6">
              <w:rPr>
                <w:rFonts w:ascii="Arial" w:hAnsi="Arial" w:cs="Arial"/>
                <w:b/>
                <w:sz w:val="28"/>
                <w:szCs w:val="28"/>
              </w:rPr>
              <w:t xml:space="preserve">i poduri </w:t>
            </w:r>
          </w:p>
          <w:p w14:paraId="42DC88DD" w14:textId="4FFB466F" w:rsidR="001F0F15" w:rsidRPr="00782DD6" w:rsidRDefault="0040456A" w:rsidP="008C6EE3">
            <w:pPr>
              <w:spacing w:after="120" w:line="240" w:lineRule="auto"/>
              <w:rPr>
                <w:rFonts w:ascii="Arial" w:hAnsi="Arial" w:cs="Arial"/>
                <w:sz w:val="20"/>
                <w:szCs w:val="20"/>
              </w:rPr>
            </w:pPr>
            <w:r>
              <w:rPr>
                <w:rFonts w:ascii="Arial" w:hAnsi="Arial" w:cs="Arial"/>
                <w:b/>
                <w:sz w:val="28"/>
                <w:szCs w:val="28"/>
              </w:rPr>
              <w:t>Ghid</w:t>
            </w:r>
            <w:r w:rsidR="000C28FE" w:rsidRPr="00782DD6">
              <w:rPr>
                <w:rFonts w:ascii="Arial" w:hAnsi="Arial" w:cs="Arial"/>
                <w:b/>
                <w:sz w:val="28"/>
                <w:szCs w:val="28"/>
              </w:rPr>
              <w:t xml:space="preserve"> privind funda</w:t>
            </w:r>
            <w:r w:rsidR="00375CAE">
              <w:rPr>
                <w:rFonts w:ascii="Arial" w:hAnsi="Arial" w:cs="Arial"/>
                <w:b/>
                <w:sz w:val="28"/>
                <w:szCs w:val="28"/>
              </w:rPr>
              <w:t>ț</w:t>
            </w:r>
            <w:r w:rsidR="000C28FE" w:rsidRPr="00782DD6">
              <w:rPr>
                <w:rFonts w:ascii="Arial" w:hAnsi="Arial" w:cs="Arial"/>
                <w:b/>
                <w:sz w:val="28"/>
                <w:szCs w:val="28"/>
              </w:rPr>
              <w:t xml:space="preserve">ii din piatră spartă </w:t>
            </w:r>
            <w:r w:rsidR="00375CAE">
              <w:rPr>
                <w:rFonts w:ascii="Arial" w:hAnsi="Arial" w:cs="Arial"/>
                <w:b/>
                <w:sz w:val="28"/>
                <w:szCs w:val="28"/>
              </w:rPr>
              <w:t>ș</w:t>
            </w:r>
            <w:r w:rsidR="000C28FE" w:rsidRPr="00782DD6">
              <w:rPr>
                <w:rFonts w:ascii="Arial" w:hAnsi="Arial" w:cs="Arial"/>
                <w:b/>
                <w:sz w:val="28"/>
                <w:szCs w:val="28"/>
              </w:rPr>
              <w:t xml:space="preserve">i/sau amestec optimal </w:t>
            </w:r>
            <w:r w:rsidR="00375CAE">
              <w:rPr>
                <w:rFonts w:ascii="Arial" w:hAnsi="Arial" w:cs="Arial"/>
                <w:b/>
                <w:sz w:val="28"/>
                <w:szCs w:val="28"/>
              </w:rPr>
              <w:t>ș</w:t>
            </w:r>
            <w:r w:rsidR="000C28FE" w:rsidRPr="00782DD6">
              <w:rPr>
                <w:rFonts w:ascii="Arial" w:hAnsi="Arial" w:cs="Arial"/>
                <w:b/>
                <w:sz w:val="28"/>
                <w:szCs w:val="28"/>
              </w:rPr>
              <w:t>i straturi rutiere din agregate naturale stabilizate cu ciment sau lian</w:t>
            </w:r>
            <w:r w:rsidR="00375CAE">
              <w:rPr>
                <w:rFonts w:ascii="Arial" w:hAnsi="Arial" w:cs="Arial"/>
                <w:b/>
                <w:sz w:val="28"/>
                <w:szCs w:val="28"/>
              </w:rPr>
              <w:t>ț</w:t>
            </w:r>
            <w:r w:rsidR="000C28FE" w:rsidRPr="00782DD6">
              <w:rPr>
                <w:rFonts w:ascii="Arial" w:hAnsi="Arial" w:cs="Arial"/>
                <w:b/>
                <w:sz w:val="28"/>
                <w:szCs w:val="28"/>
              </w:rPr>
              <w:t>i hidraulici rutieri</w:t>
            </w:r>
          </w:p>
        </w:tc>
      </w:tr>
      <w:tr w:rsidR="00807219" w:rsidRPr="00782DD6" w14:paraId="2CFD070A" w14:textId="77777777" w:rsidTr="00B01FF1">
        <w:trPr>
          <w:trHeight w:val="454"/>
        </w:trPr>
        <w:tc>
          <w:tcPr>
            <w:tcW w:w="5000" w:type="pct"/>
            <w:tcBorders>
              <w:bottom w:val="single" w:sz="12" w:space="0" w:color="auto"/>
            </w:tcBorders>
            <w:tcMar>
              <w:left w:w="0" w:type="dxa"/>
              <w:right w:w="0" w:type="dxa"/>
            </w:tcMar>
            <w:vAlign w:val="center"/>
          </w:tcPr>
          <w:p w14:paraId="174E4457" w14:textId="77777777" w:rsidR="00560048" w:rsidRPr="00782DD6" w:rsidRDefault="00560048" w:rsidP="0072434F">
            <w:pPr>
              <w:spacing w:after="0" w:line="240" w:lineRule="auto"/>
              <w:rPr>
                <w:rFonts w:ascii="Arial" w:hAnsi="Arial" w:cs="Arial"/>
                <w:sz w:val="20"/>
                <w:szCs w:val="20"/>
              </w:rPr>
            </w:pPr>
          </w:p>
          <w:p w14:paraId="30A07AE6" w14:textId="56486A21" w:rsidR="00560048" w:rsidRPr="00782DD6" w:rsidRDefault="00560048" w:rsidP="0072434F">
            <w:pPr>
              <w:spacing w:after="0" w:line="240" w:lineRule="auto"/>
              <w:jc w:val="both"/>
              <w:rPr>
                <w:rFonts w:ascii="Arial" w:hAnsi="Arial" w:cs="Arial"/>
                <w:sz w:val="20"/>
                <w:szCs w:val="20"/>
              </w:rPr>
            </w:pPr>
            <w:r w:rsidRPr="00782DD6">
              <w:rPr>
                <w:rFonts w:ascii="Arial" w:hAnsi="Arial" w:cs="Arial"/>
                <w:b/>
                <w:sz w:val="20"/>
                <w:szCs w:val="20"/>
              </w:rPr>
              <w:t>Cuvinte cheie:</w:t>
            </w:r>
            <w:r w:rsidRPr="00782DD6">
              <w:rPr>
                <w:rFonts w:ascii="Arial" w:hAnsi="Arial" w:cs="Arial"/>
                <w:sz w:val="20"/>
                <w:szCs w:val="20"/>
              </w:rPr>
              <w:t xml:space="preserve"> </w:t>
            </w:r>
            <w:r w:rsidR="009F10E8">
              <w:rPr>
                <w:rFonts w:ascii="Arial" w:hAnsi="Arial" w:cs="Arial"/>
                <w:sz w:val="20"/>
                <w:szCs w:val="20"/>
              </w:rPr>
              <w:t>funda</w:t>
            </w:r>
            <w:r w:rsidR="00375CAE">
              <w:rPr>
                <w:rFonts w:ascii="Arial" w:hAnsi="Arial" w:cs="Arial"/>
                <w:sz w:val="20"/>
                <w:szCs w:val="20"/>
              </w:rPr>
              <w:t>ț</w:t>
            </w:r>
            <w:r w:rsidR="009F10E8">
              <w:rPr>
                <w:rFonts w:ascii="Arial" w:hAnsi="Arial" w:cs="Arial"/>
                <w:sz w:val="20"/>
                <w:szCs w:val="20"/>
              </w:rPr>
              <w:t>ii din piatră spartă, amestec optimal, agregate stabilizate cu ciment sau lian</w:t>
            </w:r>
            <w:r w:rsidR="00375CAE">
              <w:rPr>
                <w:rFonts w:ascii="Arial" w:hAnsi="Arial" w:cs="Arial"/>
                <w:sz w:val="20"/>
                <w:szCs w:val="20"/>
              </w:rPr>
              <w:t>ț</w:t>
            </w:r>
            <w:r w:rsidR="009F10E8">
              <w:rPr>
                <w:rFonts w:ascii="Arial" w:hAnsi="Arial" w:cs="Arial"/>
                <w:sz w:val="20"/>
                <w:szCs w:val="20"/>
              </w:rPr>
              <w:t>i hidraulici rutieri</w:t>
            </w:r>
          </w:p>
          <w:p w14:paraId="1797935D" w14:textId="77777777" w:rsidR="001F0F15" w:rsidRPr="00782DD6" w:rsidRDefault="001F0F15" w:rsidP="0072434F">
            <w:pPr>
              <w:spacing w:after="0" w:line="240" w:lineRule="auto"/>
              <w:jc w:val="both"/>
              <w:rPr>
                <w:rFonts w:ascii="Arial" w:hAnsi="Arial" w:cs="Arial"/>
                <w:sz w:val="20"/>
                <w:szCs w:val="20"/>
              </w:rPr>
            </w:pPr>
          </w:p>
        </w:tc>
      </w:tr>
    </w:tbl>
    <w:p w14:paraId="58EC5945" w14:textId="77777777" w:rsidR="00D01EEA" w:rsidRPr="00D01EEA" w:rsidRDefault="00D01EEA" w:rsidP="00D01EEA">
      <w:pPr>
        <w:widowControl w:val="0"/>
        <w:spacing w:before="720" w:after="0" w:line="240" w:lineRule="auto"/>
        <w:rPr>
          <w:rFonts w:ascii="Arial" w:eastAsia="Microsoft Sans Serif" w:hAnsi="Arial" w:cs="Arial"/>
          <w:b/>
          <w:color w:val="000000"/>
          <w:sz w:val="24"/>
          <w:szCs w:val="24"/>
          <w:lang w:bidi="ro-RO"/>
        </w:rPr>
      </w:pPr>
      <w:r w:rsidRPr="00D01EEA">
        <w:rPr>
          <w:rFonts w:ascii="Arial" w:eastAsia="Microsoft Sans Serif" w:hAnsi="Arial" w:cs="Arial"/>
          <w:b/>
          <w:color w:val="000000"/>
          <w:sz w:val="24"/>
          <w:szCs w:val="24"/>
          <w:lang w:bidi="ro-RO"/>
        </w:rPr>
        <w:t>Preambul</w:t>
      </w:r>
    </w:p>
    <w:p w14:paraId="7E2984B4" w14:textId="77777777" w:rsidR="00D01EEA" w:rsidRPr="00D01EEA" w:rsidRDefault="00D01EEA" w:rsidP="00D01EEA">
      <w:pPr>
        <w:widowControl w:val="0"/>
        <w:spacing w:after="0" w:line="240" w:lineRule="auto"/>
        <w:rPr>
          <w:rFonts w:ascii="Arial" w:eastAsia="Microsoft Sans Serif" w:hAnsi="Arial" w:cs="Arial"/>
          <w:color w:val="000000"/>
          <w:sz w:val="20"/>
          <w:szCs w:val="20"/>
          <w:lang w:bidi="ro-RO"/>
        </w:rPr>
      </w:pPr>
    </w:p>
    <w:p w14:paraId="19D4E906" w14:textId="77777777" w:rsidR="00D01EEA" w:rsidRPr="00D01EEA" w:rsidRDefault="00D01EEA" w:rsidP="00D01EEA">
      <w:pPr>
        <w:widowControl w:val="0"/>
        <w:spacing w:after="0" w:line="240" w:lineRule="auto"/>
        <w:rPr>
          <w:rFonts w:ascii="Arial" w:eastAsia="Microsoft Sans Serif" w:hAnsi="Arial" w:cs="Arial"/>
          <w:color w:val="000000"/>
          <w:sz w:val="20"/>
          <w:szCs w:val="20"/>
          <w:lang w:bidi="ro-RO"/>
        </w:rPr>
      </w:pPr>
    </w:p>
    <w:p w14:paraId="17FC59EF" w14:textId="0FA4088F" w:rsidR="00D01EEA" w:rsidRPr="00D01EEA" w:rsidRDefault="00D01EEA" w:rsidP="00D01EEA">
      <w:pPr>
        <w:widowControl w:val="0"/>
        <w:tabs>
          <w:tab w:val="left" w:pos="426"/>
        </w:tabs>
        <w:spacing w:after="0" w:line="240" w:lineRule="auto"/>
        <w:ind w:left="397" w:hanging="397"/>
        <w:jc w:val="both"/>
        <w:rPr>
          <w:rFonts w:ascii="Arial" w:eastAsia="Microsoft Sans Serif" w:hAnsi="Arial" w:cs="Arial"/>
          <w:color w:val="000000"/>
          <w:sz w:val="20"/>
          <w:szCs w:val="20"/>
          <w:lang w:bidi="ro-RO"/>
        </w:rPr>
      </w:pPr>
      <w:r w:rsidRPr="00D01EEA">
        <w:rPr>
          <w:rFonts w:ascii="Arial" w:eastAsia="Microsoft Sans Serif" w:hAnsi="Arial" w:cs="Arial"/>
          <w:color w:val="000000"/>
          <w:sz w:val="20"/>
          <w:szCs w:val="20"/>
          <w:lang w:bidi="ro-RO"/>
        </w:rPr>
        <w:t>1</w:t>
      </w:r>
      <w:r w:rsidRPr="00D01EEA">
        <w:rPr>
          <w:rFonts w:ascii="Arial" w:eastAsia="Microsoft Sans Serif" w:hAnsi="Arial" w:cs="Arial"/>
          <w:color w:val="000000"/>
          <w:sz w:val="20"/>
          <w:szCs w:val="20"/>
          <w:lang w:bidi="ro-RO"/>
        </w:rPr>
        <w:tab/>
        <w:t xml:space="preserve">ELABORAT </w:t>
      </w:r>
      <w:r w:rsidRPr="00D01EEA">
        <w:rPr>
          <w:rFonts w:ascii="Arial" w:eastAsia="Calibri" w:hAnsi="Arial" w:cs="Arial"/>
          <w:sz w:val="20"/>
          <w:szCs w:val="20"/>
          <w:lang w:eastAsia="en-US"/>
        </w:rPr>
        <w:t xml:space="preserve">de către </w:t>
      </w:r>
      <w:r w:rsidR="00832F15">
        <w:rPr>
          <w:rFonts w:ascii="Arial" w:eastAsia="Calibri" w:hAnsi="Arial" w:cs="Arial"/>
          <w:sz w:val="20"/>
          <w:szCs w:val="20"/>
          <w:lang w:eastAsia="en-US"/>
        </w:rPr>
        <w:t>Î.S. „Administra</w:t>
      </w:r>
      <w:r w:rsidR="00375CAE">
        <w:rPr>
          <w:rFonts w:ascii="Arial" w:eastAsia="Calibri" w:hAnsi="Arial" w:cs="Arial"/>
          <w:sz w:val="20"/>
          <w:szCs w:val="20"/>
          <w:lang w:eastAsia="en-US"/>
        </w:rPr>
        <w:t>ț</w:t>
      </w:r>
      <w:r w:rsidR="00832F15">
        <w:rPr>
          <w:rFonts w:ascii="Arial" w:eastAsia="Calibri" w:hAnsi="Arial" w:cs="Arial"/>
          <w:sz w:val="20"/>
          <w:szCs w:val="20"/>
          <w:lang w:eastAsia="en-US"/>
        </w:rPr>
        <w:t>ia de Stat a Drumurilor”</w:t>
      </w:r>
      <w:r w:rsidRPr="00D01EEA">
        <w:rPr>
          <w:rFonts w:ascii="Arial" w:eastAsia="Calibri" w:hAnsi="Arial" w:cs="Arial"/>
          <w:sz w:val="20"/>
          <w:szCs w:val="20"/>
          <w:lang w:eastAsia="en-US"/>
        </w:rPr>
        <w:t xml:space="preserve"> prin subcontractarea IC</w:t>
      </w:r>
      <w:r w:rsidR="00375CAE">
        <w:rPr>
          <w:rFonts w:ascii="Arial" w:eastAsia="Calibri" w:hAnsi="Arial" w:cs="Arial"/>
          <w:sz w:val="20"/>
          <w:szCs w:val="20"/>
          <w:lang w:eastAsia="en-US"/>
        </w:rPr>
        <w:t>Ș</w:t>
      </w:r>
      <w:r w:rsidRPr="00D01EEA">
        <w:rPr>
          <w:rFonts w:ascii="Arial" w:eastAsia="Calibri" w:hAnsi="Arial" w:cs="Arial"/>
          <w:sz w:val="20"/>
          <w:szCs w:val="20"/>
          <w:lang w:eastAsia="en-US"/>
        </w:rPr>
        <w:t xml:space="preserve">C </w:t>
      </w:r>
      <w:r w:rsidR="00852A9A">
        <w:rPr>
          <w:rFonts w:ascii="Arial" w:eastAsia="Calibri" w:hAnsi="Arial" w:cs="Arial"/>
          <w:sz w:val="20"/>
          <w:szCs w:val="20"/>
          <w:lang w:eastAsia="en-US"/>
        </w:rPr>
        <w:t>”</w:t>
      </w:r>
      <w:r w:rsidRPr="00D01EEA">
        <w:rPr>
          <w:rFonts w:ascii="Arial" w:eastAsia="Calibri" w:hAnsi="Arial" w:cs="Arial"/>
          <w:sz w:val="20"/>
          <w:szCs w:val="20"/>
          <w:lang w:eastAsia="en-US"/>
        </w:rPr>
        <w:t>INCERCOM</w:t>
      </w:r>
      <w:r w:rsidR="00852A9A">
        <w:rPr>
          <w:rFonts w:ascii="Arial" w:eastAsia="Calibri" w:hAnsi="Arial" w:cs="Arial"/>
          <w:sz w:val="20"/>
          <w:szCs w:val="20"/>
          <w:lang w:eastAsia="en-US"/>
        </w:rPr>
        <w:t>”</w:t>
      </w:r>
      <w:r w:rsidRPr="00D01EEA">
        <w:rPr>
          <w:rFonts w:ascii="Arial" w:eastAsia="Calibri" w:hAnsi="Arial" w:cs="Arial"/>
          <w:sz w:val="20"/>
          <w:szCs w:val="20"/>
          <w:lang w:eastAsia="en-US"/>
        </w:rPr>
        <w:t xml:space="preserve"> Î.S. Membrii grupului de crea</w:t>
      </w:r>
      <w:r w:rsidR="00375CAE">
        <w:rPr>
          <w:rFonts w:ascii="Arial" w:eastAsia="Calibri" w:hAnsi="Arial" w:cs="Arial"/>
          <w:sz w:val="20"/>
          <w:szCs w:val="20"/>
          <w:lang w:eastAsia="en-US"/>
        </w:rPr>
        <w:t>ț</w:t>
      </w:r>
      <w:r w:rsidRPr="00D01EEA">
        <w:rPr>
          <w:rFonts w:ascii="Arial" w:eastAsia="Calibri" w:hAnsi="Arial" w:cs="Arial"/>
          <w:sz w:val="20"/>
          <w:szCs w:val="20"/>
          <w:lang w:eastAsia="en-US"/>
        </w:rPr>
        <w:t>ie:</w:t>
      </w:r>
    </w:p>
    <w:p w14:paraId="4712D5A1" w14:textId="77777777" w:rsidR="00D01EEA" w:rsidRPr="00D01EEA" w:rsidRDefault="00D01EEA" w:rsidP="00D01EEA">
      <w:pPr>
        <w:widowControl w:val="0"/>
        <w:tabs>
          <w:tab w:val="left" w:pos="426"/>
        </w:tabs>
        <w:spacing w:after="0" w:line="240" w:lineRule="auto"/>
        <w:ind w:left="397" w:hanging="397"/>
        <w:jc w:val="both"/>
        <w:rPr>
          <w:rFonts w:ascii="Arial" w:eastAsia="Microsoft Sans Serif" w:hAnsi="Arial" w:cs="Arial"/>
          <w:color w:val="000000"/>
          <w:sz w:val="20"/>
          <w:szCs w:val="20"/>
          <w:lang w:bidi="ro-RO"/>
        </w:rPr>
      </w:pPr>
    </w:p>
    <w:p w14:paraId="389A56FB" w14:textId="448B16D7" w:rsidR="00D01EEA" w:rsidRPr="00D01EEA" w:rsidRDefault="00D01EEA" w:rsidP="00D01EEA">
      <w:pPr>
        <w:widowControl w:val="0"/>
        <w:tabs>
          <w:tab w:val="left" w:pos="426"/>
        </w:tabs>
        <w:spacing w:after="0" w:line="240" w:lineRule="auto"/>
        <w:ind w:left="397" w:hanging="397"/>
        <w:jc w:val="both"/>
        <w:rPr>
          <w:rFonts w:ascii="Arial" w:eastAsia="Microsoft Sans Serif" w:hAnsi="Arial" w:cs="Arial"/>
          <w:color w:val="000000"/>
          <w:sz w:val="20"/>
          <w:szCs w:val="20"/>
          <w:lang w:bidi="ro-RO"/>
        </w:rPr>
      </w:pPr>
      <w:r w:rsidRPr="00D01EEA">
        <w:rPr>
          <w:rFonts w:ascii="Arial" w:eastAsia="Microsoft Sans Serif" w:hAnsi="Arial" w:cs="Arial"/>
          <w:color w:val="000000"/>
          <w:sz w:val="20"/>
          <w:szCs w:val="20"/>
          <w:lang w:bidi="ro-RO"/>
        </w:rPr>
        <w:t>2</w:t>
      </w:r>
      <w:r w:rsidRPr="00D01EEA">
        <w:rPr>
          <w:rFonts w:ascii="Arial" w:eastAsia="Microsoft Sans Serif" w:hAnsi="Arial" w:cs="Arial"/>
          <w:color w:val="000000"/>
          <w:sz w:val="20"/>
          <w:szCs w:val="20"/>
          <w:lang w:bidi="ro-RO"/>
        </w:rPr>
        <w:tab/>
        <w:t>ACCEPTAT de către Comitetul Tehnic pentru Normare Tehnică</w:t>
      </w:r>
      <w:r w:rsidR="003B59F9">
        <w:rPr>
          <w:rFonts w:ascii="Arial" w:eastAsia="Microsoft Sans Serif" w:hAnsi="Arial" w:cs="Arial"/>
          <w:color w:val="000000"/>
          <w:sz w:val="20"/>
          <w:szCs w:val="20"/>
          <w:lang w:bidi="ro-RO"/>
        </w:rPr>
        <w:t xml:space="preserve"> </w:t>
      </w:r>
      <w:r w:rsidR="00375CAE">
        <w:rPr>
          <w:rFonts w:ascii="Arial" w:eastAsia="Microsoft Sans Serif" w:hAnsi="Arial" w:cs="Arial"/>
          <w:color w:val="000000"/>
          <w:sz w:val="20"/>
          <w:szCs w:val="20"/>
          <w:lang w:bidi="ro-RO"/>
        </w:rPr>
        <w:t>ș</w:t>
      </w:r>
      <w:r w:rsidR="003B59F9">
        <w:rPr>
          <w:rFonts w:ascii="Arial" w:eastAsia="Microsoft Sans Serif" w:hAnsi="Arial" w:cs="Arial"/>
          <w:color w:val="000000"/>
          <w:sz w:val="20"/>
          <w:szCs w:val="20"/>
          <w:lang w:bidi="ro-RO"/>
        </w:rPr>
        <w:t xml:space="preserve">i </w:t>
      </w:r>
      <w:r w:rsidRPr="00D01EEA">
        <w:rPr>
          <w:rFonts w:ascii="Arial" w:eastAsia="Microsoft Sans Serif" w:hAnsi="Arial" w:cs="Arial"/>
          <w:color w:val="000000"/>
          <w:sz w:val="20"/>
          <w:szCs w:val="20"/>
          <w:lang w:bidi="ro-RO"/>
        </w:rPr>
        <w:t>Standardizare în Construc</w:t>
      </w:r>
      <w:r w:rsidR="00375CAE">
        <w:rPr>
          <w:rFonts w:ascii="Arial" w:eastAsia="Microsoft Sans Serif" w:hAnsi="Arial" w:cs="Arial"/>
          <w:color w:val="000000"/>
          <w:sz w:val="20"/>
          <w:szCs w:val="20"/>
          <w:lang w:bidi="ro-RO"/>
        </w:rPr>
        <w:t>ț</w:t>
      </w:r>
      <w:r w:rsidRPr="00D01EEA">
        <w:rPr>
          <w:rFonts w:ascii="Arial" w:eastAsia="Microsoft Sans Serif" w:hAnsi="Arial" w:cs="Arial"/>
          <w:color w:val="000000"/>
          <w:sz w:val="20"/>
          <w:szCs w:val="20"/>
          <w:lang w:bidi="ro-RO"/>
        </w:rPr>
        <w:t xml:space="preserve">ii </w:t>
      </w:r>
      <w:r w:rsidR="00852A9A">
        <w:rPr>
          <w:rFonts w:ascii="Arial" w:eastAsia="Microsoft Sans Serif" w:hAnsi="Arial" w:cs="Arial"/>
          <w:color w:val="000000"/>
          <w:sz w:val="20"/>
          <w:szCs w:val="20"/>
          <w:lang w:bidi="ro-RO"/>
        </w:rPr>
        <w:br/>
      </w:r>
      <w:r w:rsidRPr="00D01EEA">
        <w:rPr>
          <w:rFonts w:ascii="Arial" w:eastAsia="Microsoft Sans Serif" w:hAnsi="Arial" w:cs="Arial"/>
          <w:color w:val="000000"/>
          <w:sz w:val="20"/>
          <w:szCs w:val="20"/>
          <w:lang w:bidi="ro-RO"/>
        </w:rPr>
        <w:t>CT-C D(01-04) "Construc</w:t>
      </w:r>
      <w:r w:rsidR="00375CAE">
        <w:rPr>
          <w:rFonts w:ascii="Arial" w:eastAsia="Microsoft Sans Serif" w:hAnsi="Arial" w:cs="Arial"/>
          <w:color w:val="000000"/>
          <w:sz w:val="20"/>
          <w:szCs w:val="20"/>
          <w:lang w:bidi="ro-RO"/>
        </w:rPr>
        <w:t>ț</w:t>
      </w:r>
      <w:r w:rsidRPr="00D01EEA">
        <w:rPr>
          <w:rFonts w:ascii="Arial" w:eastAsia="Microsoft Sans Serif" w:hAnsi="Arial" w:cs="Arial"/>
          <w:color w:val="000000"/>
          <w:sz w:val="20"/>
          <w:szCs w:val="20"/>
          <w:lang w:bidi="ro-RO"/>
        </w:rPr>
        <w:t>ii hidrotehnice, rutiere</w:t>
      </w:r>
      <w:r w:rsidR="003B59F9">
        <w:rPr>
          <w:rFonts w:ascii="Arial" w:eastAsia="Microsoft Sans Serif" w:hAnsi="Arial" w:cs="Arial"/>
          <w:color w:val="000000"/>
          <w:sz w:val="20"/>
          <w:szCs w:val="20"/>
          <w:lang w:bidi="ro-RO"/>
        </w:rPr>
        <w:t xml:space="preserve"> </w:t>
      </w:r>
      <w:r w:rsidR="00375CAE">
        <w:rPr>
          <w:rFonts w:ascii="Arial" w:eastAsia="Microsoft Sans Serif" w:hAnsi="Arial" w:cs="Arial"/>
          <w:color w:val="000000"/>
          <w:sz w:val="20"/>
          <w:szCs w:val="20"/>
          <w:lang w:bidi="ro-RO"/>
        </w:rPr>
        <w:t>ș</w:t>
      </w:r>
      <w:r w:rsidR="003B59F9">
        <w:rPr>
          <w:rFonts w:ascii="Arial" w:eastAsia="Microsoft Sans Serif" w:hAnsi="Arial" w:cs="Arial"/>
          <w:color w:val="000000"/>
          <w:sz w:val="20"/>
          <w:szCs w:val="20"/>
          <w:lang w:bidi="ro-RO"/>
        </w:rPr>
        <w:t xml:space="preserve">i </w:t>
      </w:r>
      <w:r w:rsidRPr="00D01EEA">
        <w:rPr>
          <w:rFonts w:ascii="Arial" w:eastAsia="Microsoft Sans Serif" w:hAnsi="Arial" w:cs="Arial"/>
          <w:color w:val="000000"/>
          <w:sz w:val="20"/>
          <w:szCs w:val="20"/>
          <w:lang w:bidi="ro-RO"/>
        </w:rPr>
        <w:t>speciale", procesul-verbal nr.      din           .</w:t>
      </w:r>
    </w:p>
    <w:p w14:paraId="1407BEB1" w14:textId="77777777" w:rsidR="00D01EEA" w:rsidRPr="00D01EEA" w:rsidRDefault="00D01EEA" w:rsidP="00D01EEA">
      <w:pPr>
        <w:widowControl w:val="0"/>
        <w:tabs>
          <w:tab w:val="left" w:pos="426"/>
        </w:tabs>
        <w:spacing w:after="0" w:line="240" w:lineRule="auto"/>
        <w:jc w:val="both"/>
        <w:rPr>
          <w:rFonts w:ascii="Arial" w:eastAsia="Microsoft Sans Serif" w:hAnsi="Arial" w:cs="Arial"/>
          <w:color w:val="000000"/>
          <w:sz w:val="20"/>
          <w:szCs w:val="20"/>
          <w:lang w:bidi="ro-RO"/>
        </w:rPr>
      </w:pPr>
    </w:p>
    <w:p w14:paraId="082B482C" w14:textId="27332F96" w:rsidR="00D01EEA" w:rsidRPr="00D01EEA" w:rsidRDefault="00D01EEA" w:rsidP="00D01EEA">
      <w:pPr>
        <w:widowControl w:val="0"/>
        <w:tabs>
          <w:tab w:val="left" w:pos="426"/>
        </w:tabs>
        <w:spacing w:after="0" w:line="240" w:lineRule="auto"/>
        <w:ind w:left="397" w:hanging="397"/>
        <w:jc w:val="both"/>
        <w:rPr>
          <w:rFonts w:ascii="Arial" w:eastAsia="Microsoft Sans Serif" w:hAnsi="Arial" w:cs="Arial"/>
          <w:color w:val="000000"/>
          <w:sz w:val="20"/>
          <w:szCs w:val="20"/>
          <w:lang w:bidi="ro-RO"/>
        </w:rPr>
      </w:pPr>
      <w:r w:rsidRPr="00D01EEA">
        <w:rPr>
          <w:rFonts w:ascii="Arial" w:eastAsia="Microsoft Sans Serif" w:hAnsi="Arial" w:cs="Arial"/>
          <w:color w:val="000000"/>
          <w:sz w:val="20"/>
          <w:szCs w:val="20"/>
          <w:lang w:bidi="ro-RO"/>
        </w:rPr>
        <w:t>3</w:t>
      </w:r>
      <w:r w:rsidRPr="00D01EEA">
        <w:rPr>
          <w:rFonts w:ascii="Arial" w:eastAsia="Microsoft Sans Serif" w:hAnsi="Arial" w:cs="Arial"/>
          <w:color w:val="000000"/>
          <w:sz w:val="20"/>
          <w:szCs w:val="20"/>
          <w:lang w:bidi="ro-RO"/>
        </w:rPr>
        <w:tab/>
      </w:r>
      <w:r w:rsidRPr="00D01EEA">
        <w:rPr>
          <w:rFonts w:ascii="Arial" w:eastAsia="Calibri" w:hAnsi="Arial" w:cs="Arial"/>
          <w:sz w:val="20"/>
          <w:szCs w:val="20"/>
          <w:lang w:eastAsia="en-US"/>
        </w:rPr>
        <w:t xml:space="preserve">APROBAT </w:t>
      </w:r>
      <w:r w:rsidR="00375CAE">
        <w:rPr>
          <w:rFonts w:ascii="Arial" w:eastAsia="Calibri" w:hAnsi="Arial" w:cs="Arial"/>
          <w:sz w:val="20"/>
          <w:szCs w:val="20"/>
          <w:lang w:eastAsia="en-US"/>
        </w:rPr>
        <w:t>Ș</w:t>
      </w:r>
      <w:r w:rsidRPr="00D01EEA">
        <w:rPr>
          <w:rFonts w:ascii="Arial" w:eastAsia="Calibri" w:hAnsi="Arial" w:cs="Arial"/>
          <w:sz w:val="20"/>
          <w:szCs w:val="20"/>
          <w:lang w:eastAsia="en-US"/>
        </w:rPr>
        <w:t xml:space="preserve">I PUS ÎN APLICARE prin ordinul Ministrului infrastructurii </w:t>
      </w:r>
      <w:r w:rsidR="00375CAE">
        <w:rPr>
          <w:rFonts w:ascii="Arial" w:eastAsia="Calibri" w:hAnsi="Arial" w:cs="Arial"/>
          <w:sz w:val="20"/>
          <w:szCs w:val="20"/>
          <w:lang w:eastAsia="en-US"/>
        </w:rPr>
        <w:t>ș</w:t>
      </w:r>
      <w:r w:rsidRPr="00D01EEA">
        <w:rPr>
          <w:rFonts w:ascii="Arial" w:eastAsia="Calibri" w:hAnsi="Arial" w:cs="Arial"/>
          <w:sz w:val="20"/>
          <w:szCs w:val="20"/>
          <w:lang w:eastAsia="en-US"/>
        </w:rPr>
        <w:t>i dezvoltării regionale nr.      din        (Monitorul Oficial al Republicii Moldova, 2023, nr. ___, din _______), cu aplicare din       2023.</w:t>
      </w:r>
    </w:p>
    <w:p w14:paraId="7F7C787A" w14:textId="77777777" w:rsidR="00D01EEA" w:rsidRPr="00D01EEA" w:rsidRDefault="00D01EEA" w:rsidP="00D01EEA">
      <w:pPr>
        <w:widowControl w:val="0"/>
        <w:tabs>
          <w:tab w:val="left" w:pos="426"/>
        </w:tabs>
        <w:spacing w:after="0" w:line="240" w:lineRule="auto"/>
        <w:jc w:val="both"/>
        <w:rPr>
          <w:rFonts w:ascii="Arial" w:eastAsia="Microsoft Sans Serif" w:hAnsi="Arial" w:cs="Arial"/>
          <w:color w:val="000000"/>
          <w:sz w:val="20"/>
          <w:szCs w:val="20"/>
          <w:lang w:bidi="ro-RO"/>
        </w:rPr>
      </w:pPr>
    </w:p>
    <w:p w14:paraId="6526DEDF" w14:textId="77777777" w:rsidR="00D01EEA" w:rsidRPr="00D01EEA" w:rsidRDefault="00D01EEA" w:rsidP="00D01EEA">
      <w:pPr>
        <w:widowControl w:val="0"/>
        <w:tabs>
          <w:tab w:val="left" w:pos="426"/>
        </w:tabs>
        <w:spacing w:after="0" w:line="240" w:lineRule="auto"/>
        <w:ind w:left="397" w:hanging="397"/>
        <w:jc w:val="both"/>
        <w:rPr>
          <w:rFonts w:ascii="Arial" w:eastAsia="Microsoft Sans Serif" w:hAnsi="Arial" w:cs="Arial"/>
          <w:color w:val="000000"/>
          <w:sz w:val="20"/>
          <w:szCs w:val="20"/>
          <w:lang w:bidi="ro-RO"/>
        </w:rPr>
      </w:pPr>
      <w:r w:rsidRPr="00D01EEA">
        <w:rPr>
          <w:rFonts w:ascii="Arial" w:eastAsia="Microsoft Sans Serif" w:hAnsi="Arial" w:cs="Arial"/>
          <w:color w:val="000000"/>
          <w:sz w:val="20"/>
          <w:szCs w:val="20"/>
          <w:lang w:bidi="ro-RO"/>
        </w:rPr>
        <w:t>4</w:t>
      </w:r>
      <w:r w:rsidRPr="00D01EEA">
        <w:rPr>
          <w:rFonts w:ascii="Arial" w:eastAsia="Microsoft Sans Serif" w:hAnsi="Arial" w:cs="Arial"/>
          <w:color w:val="000000"/>
          <w:sz w:val="20"/>
          <w:szCs w:val="20"/>
          <w:lang w:bidi="ro-RO"/>
        </w:rPr>
        <w:tab/>
      </w:r>
      <w:r w:rsidRPr="00D01EEA">
        <w:rPr>
          <w:rFonts w:ascii="Arial" w:eastAsia="Calibri" w:hAnsi="Arial" w:cs="Arial"/>
          <w:sz w:val="20"/>
          <w:szCs w:val="20"/>
          <w:lang w:eastAsia="en-US"/>
        </w:rPr>
        <w:t>ELABORAT PENTRU PRIMA DATĂ</w:t>
      </w:r>
      <w:r w:rsidRPr="00D01EEA">
        <w:rPr>
          <w:rFonts w:ascii="Arial" w:eastAsia="Microsoft Sans Serif" w:hAnsi="Arial" w:cs="Arial"/>
          <w:color w:val="000000"/>
          <w:sz w:val="20"/>
          <w:szCs w:val="20"/>
          <w:lang w:bidi="ro-RO"/>
        </w:rPr>
        <w:t>.</w:t>
      </w:r>
    </w:p>
    <w:p w14:paraId="168F8C43" w14:textId="77777777" w:rsidR="009E2576" w:rsidRPr="00782DD6" w:rsidRDefault="009E2576" w:rsidP="0072434F">
      <w:pPr>
        <w:spacing w:after="0" w:line="240" w:lineRule="auto"/>
        <w:jc w:val="both"/>
        <w:rPr>
          <w:rFonts w:ascii="Arial" w:hAnsi="Arial" w:cs="Arial"/>
          <w:sz w:val="20"/>
          <w:szCs w:val="20"/>
        </w:rPr>
      </w:pPr>
    </w:p>
    <w:tbl>
      <w:tblPr>
        <w:tblpPr w:vertAnchor="page" w:horzAnchor="margin" w:tblpY="14743"/>
        <w:tblOverlap w:val="never"/>
        <w:tblW w:w="9072" w:type="dxa"/>
        <w:tblBorders>
          <w:top w:val="single" w:sz="12" w:space="0" w:color="000000"/>
          <w:bottom w:val="single" w:sz="12" w:space="0" w:color="000000"/>
        </w:tblBorders>
        <w:tblLook w:val="04A0" w:firstRow="1" w:lastRow="0" w:firstColumn="1" w:lastColumn="0" w:noHBand="0" w:noVBand="1"/>
      </w:tblPr>
      <w:tblGrid>
        <w:gridCol w:w="9072"/>
      </w:tblGrid>
      <w:tr w:rsidR="009E2576" w:rsidRPr="00782DD6" w14:paraId="76B6224B" w14:textId="77777777">
        <w:tc>
          <w:tcPr>
            <w:tcW w:w="9639" w:type="dxa"/>
            <w:tcMar>
              <w:left w:w="0" w:type="dxa"/>
              <w:right w:w="0" w:type="dxa"/>
            </w:tcMar>
          </w:tcPr>
          <w:p w14:paraId="1C049433" w14:textId="23AA878B" w:rsidR="009E2576" w:rsidRPr="00782DD6" w:rsidRDefault="009E2576" w:rsidP="0072434F">
            <w:pPr>
              <w:tabs>
                <w:tab w:val="right" w:pos="9072"/>
              </w:tabs>
              <w:spacing w:after="0" w:line="240" w:lineRule="auto"/>
              <w:rPr>
                <w:rFonts w:ascii="Arial" w:hAnsi="Arial" w:cs="Arial"/>
                <w:sz w:val="20"/>
                <w:szCs w:val="20"/>
              </w:rPr>
            </w:pPr>
            <w:r w:rsidRPr="00782DD6">
              <w:rPr>
                <w:rFonts w:ascii="Arial" w:hAnsi="Arial" w:cs="Arial"/>
                <w:sz w:val="20"/>
                <w:szCs w:val="20"/>
              </w:rPr>
              <w:t>M</w:t>
            </w:r>
            <w:r w:rsidR="000C28FE" w:rsidRPr="00782DD6">
              <w:rPr>
                <w:rFonts w:ascii="Arial" w:hAnsi="Arial" w:cs="Arial"/>
                <w:sz w:val="20"/>
                <w:szCs w:val="20"/>
              </w:rPr>
              <w:t>IDR</w:t>
            </w:r>
            <w:r w:rsidR="001F0F15" w:rsidRPr="00782DD6">
              <w:rPr>
                <w:rFonts w:ascii="Arial" w:hAnsi="Arial" w:cs="Arial"/>
                <w:sz w:val="20"/>
                <w:szCs w:val="20"/>
              </w:rPr>
              <w:t>, 202</w:t>
            </w:r>
            <w:r w:rsidR="00DC42EB">
              <w:rPr>
                <w:rFonts w:ascii="Arial" w:hAnsi="Arial" w:cs="Arial"/>
                <w:sz w:val="20"/>
                <w:szCs w:val="20"/>
              </w:rPr>
              <w:t>3</w:t>
            </w:r>
            <w:r w:rsidRPr="00782DD6">
              <w:rPr>
                <w:rFonts w:ascii="Arial" w:hAnsi="Arial" w:cs="Arial"/>
                <w:sz w:val="20"/>
                <w:szCs w:val="20"/>
              </w:rPr>
              <w:tab/>
              <w:t>EDI</w:t>
            </w:r>
            <w:r w:rsidR="00375CAE">
              <w:rPr>
                <w:rFonts w:ascii="Arial" w:hAnsi="Arial" w:cs="Arial"/>
                <w:sz w:val="20"/>
                <w:szCs w:val="20"/>
              </w:rPr>
              <w:t>Ț</w:t>
            </w:r>
            <w:r w:rsidRPr="00782DD6">
              <w:rPr>
                <w:rFonts w:ascii="Arial" w:hAnsi="Arial" w:cs="Arial"/>
                <w:sz w:val="20"/>
                <w:szCs w:val="20"/>
              </w:rPr>
              <w:t>IE OFICIALĂ</w:t>
            </w:r>
          </w:p>
        </w:tc>
      </w:tr>
    </w:tbl>
    <w:p w14:paraId="444E992C" w14:textId="77777777" w:rsidR="00170A63" w:rsidRPr="00782DD6" w:rsidRDefault="00170A63" w:rsidP="0072434F">
      <w:pPr>
        <w:spacing w:after="0" w:line="240" w:lineRule="auto"/>
        <w:rPr>
          <w:rFonts w:ascii="Arial" w:hAnsi="Arial" w:cs="Arial"/>
          <w:sz w:val="20"/>
          <w:szCs w:val="20"/>
        </w:rPr>
      </w:pPr>
    </w:p>
    <w:p w14:paraId="165705A1" w14:textId="77777777" w:rsidR="009E2576" w:rsidRPr="00782DD6" w:rsidRDefault="009E2576" w:rsidP="0072434F">
      <w:pPr>
        <w:spacing w:after="0" w:line="240" w:lineRule="auto"/>
        <w:rPr>
          <w:rFonts w:ascii="Arial" w:hAnsi="Arial" w:cs="Arial"/>
          <w:sz w:val="20"/>
          <w:szCs w:val="20"/>
        </w:rPr>
      </w:pPr>
    </w:p>
    <w:p w14:paraId="237FA065" w14:textId="77777777" w:rsidR="009E2576" w:rsidRPr="00782DD6" w:rsidRDefault="009E2576" w:rsidP="0072434F">
      <w:pPr>
        <w:spacing w:after="0" w:line="240" w:lineRule="auto"/>
        <w:rPr>
          <w:rFonts w:ascii="Arial" w:hAnsi="Arial" w:cs="Arial"/>
          <w:sz w:val="20"/>
          <w:szCs w:val="20"/>
        </w:rPr>
      </w:pPr>
    </w:p>
    <w:p w14:paraId="7239114A" w14:textId="77777777" w:rsidR="00C269C2" w:rsidRPr="00782DD6" w:rsidRDefault="00C269C2" w:rsidP="0072434F">
      <w:pPr>
        <w:spacing w:after="0" w:line="240" w:lineRule="auto"/>
        <w:rPr>
          <w:rFonts w:ascii="Arial" w:hAnsi="Arial" w:cs="Arial"/>
          <w:sz w:val="20"/>
          <w:szCs w:val="20"/>
        </w:rPr>
      </w:pPr>
    </w:p>
    <w:p w14:paraId="1259327B" w14:textId="77777777" w:rsidR="00C269C2" w:rsidRPr="00782DD6" w:rsidRDefault="00C269C2" w:rsidP="0072434F">
      <w:pPr>
        <w:spacing w:after="0" w:line="240" w:lineRule="auto"/>
        <w:rPr>
          <w:rFonts w:ascii="Arial" w:hAnsi="Arial" w:cs="Arial"/>
          <w:sz w:val="20"/>
          <w:szCs w:val="20"/>
        </w:rPr>
      </w:pPr>
    </w:p>
    <w:p w14:paraId="02F2500F" w14:textId="77777777" w:rsidR="00C269C2" w:rsidRPr="00782DD6" w:rsidRDefault="00C269C2" w:rsidP="0072434F">
      <w:pPr>
        <w:spacing w:after="0" w:line="240" w:lineRule="auto"/>
        <w:rPr>
          <w:rFonts w:ascii="Arial" w:hAnsi="Arial" w:cs="Arial"/>
          <w:sz w:val="20"/>
          <w:szCs w:val="20"/>
        </w:rPr>
      </w:pPr>
    </w:p>
    <w:p w14:paraId="24F60BD8" w14:textId="77777777" w:rsidR="00C269C2" w:rsidRPr="00782DD6" w:rsidRDefault="00C269C2" w:rsidP="0072434F">
      <w:pPr>
        <w:spacing w:after="0" w:line="240" w:lineRule="auto"/>
        <w:rPr>
          <w:rFonts w:ascii="Arial" w:hAnsi="Arial" w:cs="Arial"/>
          <w:sz w:val="20"/>
          <w:szCs w:val="20"/>
        </w:rPr>
      </w:pPr>
    </w:p>
    <w:p w14:paraId="0E312063" w14:textId="77777777" w:rsidR="00C269C2" w:rsidRPr="00782DD6" w:rsidRDefault="00C269C2" w:rsidP="0072434F">
      <w:pPr>
        <w:spacing w:after="0" w:line="240" w:lineRule="auto"/>
        <w:rPr>
          <w:rFonts w:ascii="Arial" w:hAnsi="Arial" w:cs="Arial"/>
          <w:sz w:val="20"/>
          <w:szCs w:val="20"/>
        </w:rPr>
      </w:pPr>
    </w:p>
    <w:p w14:paraId="0DB421F3" w14:textId="77777777" w:rsidR="00C269C2" w:rsidRPr="00782DD6" w:rsidRDefault="00C269C2" w:rsidP="0072434F">
      <w:pPr>
        <w:spacing w:after="0" w:line="240" w:lineRule="auto"/>
        <w:rPr>
          <w:rFonts w:ascii="Arial" w:hAnsi="Arial" w:cs="Arial"/>
          <w:sz w:val="20"/>
          <w:szCs w:val="20"/>
        </w:rPr>
      </w:pPr>
    </w:p>
    <w:p w14:paraId="528732A8" w14:textId="77777777" w:rsidR="00C269C2" w:rsidRPr="00782DD6" w:rsidRDefault="00C269C2" w:rsidP="0072434F">
      <w:pPr>
        <w:spacing w:after="0" w:line="240" w:lineRule="auto"/>
        <w:rPr>
          <w:rFonts w:ascii="Arial" w:hAnsi="Arial" w:cs="Arial"/>
          <w:sz w:val="20"/>
          <w:szCs w:val="20"/>
        </w:rPr>
      </w:pPr>
    </w:p>
    <w:p w14:paraId="27AF2688" w14:textId="77777777" w:rsidR="00C269C2" w:rsidRPr="00782DD6" w:rsidRDefault="00C269C2" w:rsidP="0072434F">
      <w:pPr>
        <w:spacing w:after="0" w:line="240" w:lineRule="auto"/>
        <w:rPr>
          <w:rFonts w:ascii="Arial" w:hAnsi="Arial" w:cs="Arial"/>
          <w:sz w:val="20"/>
          <w:szCs w:val="20"/>
        </w:rPr>
      </w:pPr>
    </w:p>
    <w:p w14:paraId="0565FE89" w14:textId="77777777" w:rsidR="00C269C2" w:rsidRPr="00782DD6" w:rsidRDefault="00C269C2" w:rsidP="0072434F">
      <w:pPr>
        <w:spacing w:after="0" w:line="240" w:lineRule="auto"/>
        <w:rPr>
          <w:rFonts w:ascii="Arial" w:hAnsi="Arial" w:cs="Arial"/>
          <w:sz w:val="20"/>
          <w:szCs w:val="20"/>
        </w:rPr>
      </w:pPr>
    </w:p>
    <w:p w14:paraId="34E27A0E" w14:textId="77777777" w:rsidR="00C269C2" w:rsidRPr="00782DD6" w:rsidRDefault="00C269C2" w:rsidP="0072434F">
      <w:pPr>
        <w:spacing w:after="0" w:line="240" w:lineRule="auto"/>
        <w:rPr>
          <w:rFonts w:ascii="Arial" w:hAnsi="Arial" w:cs="Arial"/>
          <w:sz w:val="20"/>
          <w:szCs w:val="20"/>
        </w:rPr>
      </w:pPr>
    </w:p>
    <w:p w14:paraId="6F712BF9" w14:textId="77777777" w:rsidR="00C269C2" w:rsidRPr="00782DD6" w:rsidRDefault="00C269C2" w:rsidP="0072434F">
      <w:pPr>
        <w:spacing w:after="0" w:line="240" w:lineRule="auto"/>
        <w:rPr>
          <w:rFonts w:ascii="Arial" w:hAnsi="Arial" w:cs="Arial"/>
          <w:sz w:val="20"/>
          <w:szCs w:val="20"/>
        </w:rPr>
      </w:pPr>
    </w:p>
    <w:p w14:paraId="63B0D4D5" w14:textId="77777777" w:rsidR="00C269C2" w:rsidRPr="00782DD6" w:rsidRDefault="00C269C2" w:rsidP="0072434F">
      <w:pPr>
        <w:spacing w:after="0" w:line="240" w:lineRule="auto"/>
        <w:rPr>
          <w:rFonts w:ascii="Arial" w:hAnsi="Arial" w:cs="Arial"/>
          <w:sz w:val="20"/>
          <w:szCs w:val="20"/>
        </w:rPr>
      </w:pPr>
    </w:p>
    <w:p w14:paraId="11E1E671" w14:textId="77777777" w:rsidR="00C269C2" w:rsidRPr="00782DD6" w:rsidRDefault="00C269C2" w:rsidP="0072434F">
      <w:pPr>
        <w:spacing w:after="0" w:line="240" w:lineRule="auto"/>
        <w:rPr>
          <w:rFonts w:ascii="Arial" w:hAnsi="Arial" w:cs="Arial"/>
          <w:sz w:val="20"/>
          <w:szCs w:val="20"/>
        </w:rPr>
      </w:pPr>
    </w:p>
    <w:p w14:paraId="22524895" w14:textId="77777777" w:rsidR="00C269C2" w:rsidRPr="00782DD6" w:rsidRDefault="00C269C2" w:rsidP="0072434F">
      <w:pPr>
        <w:spacing w:after="0" w:line="240" w:lineRule="auto"/>
        <w:rPr>
          <w:rFonts w:ascii="Arial" w:hAnsi="Arial" w:cs="Arial"/>
          <w:sz w:val="20"/>
          <w:szCs w:val="20"/>
        </w:rPr>
      </w:pPr>
    </w:p>
    <w:p w14:paraId="49B73333" w14:textId="77777777" w:rsidR="00C269C2" w:rsidRPr="00782DD6" w:rsidRDefault="00C269C2" w:rsidP="0072434F">
      <w:pPr>
        <w:spacing w:after="0" w:line="240" w:lineRule="auto"/>
        <w:rPr>
          <w:rFonts w:ascii="Arial" w:hAnsi="Arial" w:cs="Arial"/>
          <w:sz w:val="20"/>
          <w:szCs w:val="20"/>
        </w:rPr>
      </w:pPr>
    </w:p>
    <w:p w14:paraId="143418C7" w14:textId="77777777" w:rsidR="00C269C2" w:rsidRPr="00782DD6" w:rsidRDefault="00C269C2" w:rsidP="0072434F">
      <w:pPr>
        <w:spacing w:after="0" w:line="240" w:lineRule="auto"/>
        <w:rPr>
          <w:rFonts w:ascii="Arial" w:hAnsi="Arial" w:cs="Arial"/>
          <w:sz w:val="20"/>
          <w:szCs w:val="20"/>
        </w:rPr>
      </w:pPr>
    </w:p>
    <w:p w14:paraId="2DA73754" w14:textId="77777777" w:rsidR="00C269C2" w:rsidRPr="00782DD6" w:rsidRDefault="00C269C2" w:rsidP="0072434F">
      <w:pPr>
        <w:spacing w:after="0" w:line="240" w:lineRule="auto"/>
        <w:rPr>
          <w:rFonts w:ascii="Arial" w:hAnsi="Arial" w:cs="Arial"/>
          <w:sz w:val="20"/>
          <w:szCs w:val="20"/>
        </w:rPr>
      </w:pPr>
    </w:p>
    <w:p w14:paraId="03024B5D" w14:textId="77777777" w:rsidR="00C269C2" w:rsidRPr="00782DD6" w:rsidRDefault="00C269C2" w:rsidP="0072434F">
      <w:pPr>
        <w:spacing w:after="0" w:line="240" w:lineRule="auto"/>
        <w:rPr>
          <w:rFonts w:ascii="Arial" w:hAnsi="Arial" w:cs="Arial"/>
          <w:sz w:val="20"/>
          <w:szCs w:val="20"/>
        </w:rPr>
      </w:pPr>
    </w:p>
    <w:p w14:paraId="0A11EAF5" w14:textId="77777777" w:rsidR="00C269C2" w:rsidRPr="00782DD6" w:rsidRDefault="00C269C2" w:rsidP="0072434F">
      <w:pPr>
        <w:spacing w:after="0" w:line="240" w:lineRule="auto"/>
        <w:rPr>
          <w:rFonts w:ascii="Arial" w:hAnsi="Arial" w:cs="Arial"/>
          <w:sz w:val="20"/>
          <w:szCs w:val="20"/>
        </w:rPr>
      </w:pPr>
    </w:p>
    <w:p w14:paraId="6C6F6703" w14:textId="77777777" w:rsidR="00C269C2" w:rsidRPr="00782DD6" w:rsidRDefault="00C269C2" w:rsidP="0072434F">
      <w:pPr>
        <w:spacing w:after="0" w:line="240" w:lineRule="auto"/>
        <w:rPr>
          <w:rFonts w:ascii="Arial" w:hAnsi="Arial" w:cs="Arial"/>
          <w:sz w:val="20"/>
          <w:szCs w:val="20"/>
        </w:rPr>
      </w:pPr>
    </w:p>
    <w:p w14:paraId="08CFBCCB" w14:textId="77777777" w:rsidR="00C269C2" w:rsidRPr="00782DD6" w:rsidRDefault="00C269C2" w:rsidP="0072434F">
      <w:pPr>
        <w:spacing w:after="0" w:line="240" w:lineRule="auto"/>
        <w:rPr>
          <w:rFonts w:ascii="Arial" w:hAnsi="Arial" w:cs="Arial"/>
          <w:sz w:val="20"/>
          <w:szCs w:val="20"/>
        </w:rPr>
      </w:pPr>
    </w:p>
    <w:p w14:paraId="248A72DE" w14:textId="77777777" w:rsidR="00C269C2" w:rsidRPr="00782DD6" w:rsidRDefault="00C269C2" w:rsidP="0072434F">
      <w:pPr>
        <w:spacing w:after="0" w:line="240" w:lineRule="auto"/>
        <w:rPr>
          <w:rFonts w:ascii="Arial" w:hAnsi="Arial" w:cs="Arial"/>
          <w:sz w:val="20"/>
          <w:szCs w:val="20"/>
        </w:rPr>
      </w:pPr>
    </w:p>
    <w:p w14:paraId="6E656E2F" w14:textId="77777777" w:rsidR="00C269C2" w:rsidRPr="00782DD6" w:rsidRDefault="00C269C2" w:rsidP="0072434F">
      <w:pPr>
        <w:spacing w:after="0" w:line="240" w:lineRule="auto"/>
        <w:rPr>
          <w:rFonts w:ascii="Arial" w:hAnsi="Arial" w:cs="Arial"/>
          <w:sz w:val="20"/>
          <w:szCs w:val="20"/>
        </w:rPr>
      </w:pPr>
    </w:p>
    <w:p w14:paraId="4441027A" w14:textId="77777777" w:rsidR="00C269C2" w:rsidRPr="00782DD6" w:rsidRDefault="00C269C2" w:rsidP="0072434F">
      <w:pPr>
        <w:spacing w:after="0" w:line="240" w:lineRule="auto"/>
        <w:rPr>
          <w:rFonts w:ascii="Arial" w:hAnsi="Arial" w:cs="Arial"/>
          <w:sz w:val="20"/>
          <w:szCs w:val="20"/>
        </w:rPr>
      </w:pPr>
    </w:p>
    <w:p w14:paraId="3CD5C12E" w14:textId="77777777" w:rsidR="001A75F5" w:rsidRPr="00426773" w:rsidRDefault="001A75F5" w:rsidP="0072434F">
      <w:pPr>
        <w:spacing w:after="0" w:line="240" w:lineRule="auto"/>
        <w:rPr>
          <w:rFonts w:ascii="Arial" w:eastAsia="Calibri" w:hAnsi="Arial" w:cs="Arial"/>
          <w:b/>
          <w:sz w:val="24"/>
          <w:szCs w:val="24"/>
          <w:lang w:eastAsia="en-US"/>
        </w:rPr>
      </w:pPr>
      <w:r w:rsidRPr="00426773">
        <w:rPr>
          <w:rFonts w:ascii="Arial" w:eastAsia="Calibri" w:hAnsi="Arial" w:cs="Arial"/>
          <w:b/>
          <w:sz w:val="24"/>
          <w:szCs w:val="24"/>
          <w:lang w:eastAsia="en-US"/>
        </w:rPr>
        <w:lastRenderedPageBreak/>
        <w:t>Cuprins</w:t>
      </w:r>
    </w:p>
    <w:p w14:paraId="6F60E4FD" w14:textId="77777777" w:rsidR="00214A5D" w:rsidRPr="00426773" w:rsidRDefault="00214A5D" w:rsidP="0072434F">
      <w:pPr>
        <w:spacing w:after="0" w:line="240" w:lineRule="auto"/>
        <w:jc w:val="right"/>
        <w:rPr>
          <w:rFonts w:ascii="Arial" w:eastAsia="Calibri" w:hAnsi="Arial" w:cs="Arial"/>
          <w:sz w:val="20"/>
          <w:szCs w:val="20"/>
          <w:lang w:eastAsia="en-US"/>
        </w:rPr>
      </w:pPr>
      <w:r w:rsidRPr="00426773">
        <w:rPr>
          <w:rFonts w:ascii="Arial" w:eastAsia="Calibri" w:hAnsi="Arial" w:cs="Arial"/>
          <w:sz w:val="20"/>
          <w:szCs w:val="20"/>
          <w:lang w:eastAsia="en-US"/>
        </w:rPr>
        <w:t>Pag.</w:t>
      </w:r>
    </w:p>
    <w:p w14:paraId="733DB199" w14:textId="77777777" w:rsidR="00214A5D" w:rsidRPr="00782DD6" w:rsidRDefault="00214A5D" w:rsidP="0072434F">
      <w:pPr>
        <w:spacing w:after="0" w:line="240" w:lineRule="auto"/>
        <w:jc w:val="right"/>
        <w:rPr>
          <w:rFonts w:ascii="Arial" w:eastAsia="Calibri" w:hAnsi="Arial" w:cs="Arial"/>
          <w:sz w:val="20"/>
          <w:szCs w:val="20"/>
          <w:highlight w:val="yellow"/>
          <w:lang w:eastAsia="en-US"/>
        </w:rPr>
      </w:pPr>
    </w:p>
    <w:p w14:paraId="20D325CF" w14:textId="40C2B21C" w:rsidR="00214A5D" w:rsidRPr="002A3C3E" w:rsidRDefault="00214A5D"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Introducere</w:t>
      </w:r>
      <w:r w:rsidRPr="002A3C3E">
        <w:rPr>
          <w:rFonts w:ascii="Arial" w:eastAsia="Calibri" w:hAnsi="Arial" w:cs="Arial"/>
          <w:webHidden/>
          <w:sz w:val="20"/>
          <w:szCs w:val="20"/>
          <w:lang w:eastAsia="en-US"/>
        </w:rPr>
        <w:tab/>
      </w:r>
      <w:r w:rsidR="00C62329">
        <w:rPr>
          <w:rFonts w:ascii="Arial" w:eastAsia="Calibri" w:hAnsi="Arial" w:cs="Arial"/>
          <w:webHidden/>
          <w:sz w:val="20"/>
          <w:szCs w:val="20"/>
          <w:lang w:eastAsia="en-US"/>
        </w:rPr>
        <w:t>V</w:t>
      </w:r>
    </w:p>
    <w:p w14:paraId="5F5E26FA" w14:textId="77777777" w:rsidR="00214A5D" w:rsidRPr="002A3C3E" w:rsidRDefault="00214A5D" w:rsidP="0072434F">
      <w:pPr>
        <w:spacing w:after="0" w:line="240" w:lineRule="auto"/>
        <w:rPr>
          <w:rFonts w:ascii="Arial" w:eastAsia="Calibri" w:hAnsi="Arial" w:cs="Arial"/>
          <w:sz w:val="20"/>
          <w:szCs w:val="20"/>
          <w:lang w:eastAsia="en-US"/>
        </w:rPr>
      </w:pPr>
    </w:p>
    <w:p w14:paraId="3A0A282D" w14:textId="77777777" w:rsidR="001A75F5" w:rsidRPr="002A3C3E" w:rsidRDefault="001A75F5" w:rsidP="0072434F">
      <w:pPr>
        <w:tabs>
          <w:tab w:val="left" w:pos="426"/>
          <w:tab w:val="right" w:leader="dot" w:pos="9060"/>
        </w:tabs>
        <w:spacing w:after="0" w:line="240" w:lineRule="auto"/>
        <w:rPr>
          <w:rFonts w:ascii="Arial" w:eastAsia="Calibri" w:hAnsi="Arial" w:cs="Arial"/>
          <w:webHidden/>
          <w:sz w:val="20"/>
          <w:szCs w:val="20"/>
          <w:lang w:eastAsia="en-US"/>
        </w:rPr>
      </w:pPr>
      <w:r w:rsidRPr="002A3C3E">
        <w:rPr>
          <w:rFonts w:ascii="Arial" w:eastAsia="Calibri" w:hAnsi="Arial" w:cs="Arial"/>
          <w:sz w:val="20"/>
          <w:szCs w:val="20"/>
          <w:lang w:eastAsia="en-US"/>
        </w:rPr>
        <w:t>1</w:t>
      </w:r>
      <w:r w:rsidRPr="002A3C3E">
        <w:rPr>
          <w:rFonts w:ascii="Arial" w:hAnsi="Arial" w:cs="Arial"/>
          <w:sz w:val="20"/>
          <w:szCs w:val="20"/>
          <w:lang w:eastAsia="en-US"/>
        </w:rPr>
        <w:tab/>
      </w:r>
      <w:r w:rsidRPr="002A3C3E">
        <w:rPr>
          <w:rFonts w:ascii="Arial" w:eastAsia="Calibri" w:hAnsi="Arial" w:cs="Arial"/>
          <w:sz w:val="20"/>
          <w:szCs w:val="20"/>
          <w:lang w:eastAsia="en-US"/>
        </w:rPr>
        <w:t>Domeniu de aplicare</w:t>
      </w:r>
      <w:r w:rsidRPr="002A3C3E">
        <w:rPr>
          <w:rFonts w:ascii="Arial" w:eastAsia="Calibri" w:hAnsi="Arial" w:cs="Arial"/>
          <w:webHidden/>
          <w:sz w:val="20"/>
          <w:szCs w:val="20"/>
          <w:lang w:eastAsia="en-US"/>
        </w:rPr>
        <w:tab/>
        <w:t>1</w:t>
      </w:r>
    </w:p>
    <w:p w14:paraId="32B41AA5" w14:textId="77777777" w:rsidR="004E1F45" w:rsidRPr="002A3C3E" w:rsidRDefault="004E1F45" w:rsidP="0072434F">
      <w:pPr>
        <w:tabs>
          <w:tab w:val="left" w:pos="426"/>
          <w:tab w:val="right" w:leader="dot" w:pos="9060"/>
        </w:tabs>
        <w:spacing w:after="0" w:line="240" w:lineRule="auto"/>
        <w:rPr>
          <w:rFonts w:ascii="Arial" w:hAnsi="Arial" w:cs="Arial"/>
          <w:sz w:val="20"/>
          <w:szCs w:val="20"/>
          <w:lang w:eastAsia="en-US"/>
        </w:rPr>
      </w:pPr>
    </w:p>
    <w:p w14:paraId="426EECAE" w14:textId="1354A577" w:rsidR="004E1F45" w:rsidRPr="002A3C3E" w:rsidRDefault="004E1F45" w:rsidP="0072434F">
      <w:pPr>
        <w:tabs>
          <w:tab w:val="left" w:pos="426"/>
          <w:tab w:val="right" w:leader="dot" w:pos="9060"/>
        </w:tabs>
        <w:spacing w:after="0" w:line="240" w:lineRule="auto"/>
        <w:rPr>
          <w:rFonts w:ascii="Arial" w:hAnsi="Arial" w:cs="Arial"/>
          <w:sz w:val="20"/>
          <w:szCs w:val="20"/>
          <w:lang w:eastAsia="en-US"/>
        </w:rPr>
      </w:pPr>
      <w:r w:rsidRPr="002A3C3E">
        <w:rPr>
          <w:rFonts w:ascii="Arial" w:hAnsi="Arial" w:cs="Arial"/>
          <w:sz w:val="20"/>
          <w:szCs w:val="20"/>
          <w:lang w:eastAsia="en-US"/>
        </w:rPr>
        <w:t>2</w:t>
      </w:r>
      <w:r w:rsidRPr="002A3C3E">
        <w:rPr>
          <w:rFonts w:ascii="Arial" w:hAnsi="Arial" w:cs="Arial"/>
          <w:sz w:val="20"/>
          <w:szCs w:val="20"/>
          <w:lang w:eastAsia="en-US"/>
        </w:rPr>
        <w:tab/>
      </w:r>
      <w:r w:rsidRPr="002A3C3E">
        <w:rPr>
          <w:rFonts w:ascii="Arial" w:eastAsia="Calibri" w:hAnsi="Arial" w:cs="Arial"/>
          <w:sz w:val="20"/>
          <w:szCs w:val="20"/>
          <w:lang w:eastAsia="en-US"/>
        </w:rPr>
        <w:t>Referin</w:t>
      </w:r>
      <w:r w:rsidR="00375CAE">
        <w:rPr>
          <w:rFonts w:ascii="Arial" w:eastAsia="Calibri" w:hAnsi="Arial" w:cs="Arial"/>
          <w:sz w:val="20"/>
          <w:szCs w:val="20"/>
          <w:lang w:eastAsia="en-US"/>
        </w:rPr>
        <w:t>ț</w:t>
      </w:r>
      <w:r w:rsidRPr="002A3C3E">
        <w:rPr>
          <w:rFonts w:ascii="Arial" w:eastAsia="Calibri" w:hAnsi="Arial" w:cs="Arial"/>
          <w:sz w:val="20"/>
          <w:szCs w:val="20"/>
          <w:lang w:eastAsia="en-US"/>
        </w:rPr>
        <w:t>e normative</w:t>
      </w:r>
      <w:r w:rsidRPr="002A3C3E">
        <w:rPr>
          <w:rFonts w:ascii="Arial" w:eastAsia="Calibri" w:hAnsi="Arial" w:cs="Arial"/>
          <w:webHidden/>
          <w:sz w:val="20"/>
          <w:szCs w:val="20"/>
          <w:lang w:eastAsia="en-US"/>
        </w:rPr>
        <w:tab/>
        <w:t>1</w:t>
      </w:r>
    </w:p>
    <w:p w14:paraId="347AA6A7" w14:textId="77777777" w:rsidR="00FD3551" w:rsidRPr="002A3C3E" w:rsidRDefault="00FD3551"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60582D88" w14:textId="5597ED14" w:rsidR="001A75F5" w:rsidRPr="002A3C3E" w:rsidRDefault="004E1F45" w:rsidP="0072434F">
      <w:pPr>
        <w:tabs>
          <w:tab w:val="left" w:pos="426"/>
          <w:tab w:val="right" w:leader="dot" w:pos="9060"/>
        </w:tabs>
        <w:spacing w:after="0" w:line="240" w:lineRule="auto"/>
        <w:rPr>
          <w:rFonts w:ascii="Arial" w:hAnsi="Arial" w:cs="Arial"/>
          <w:sz w:val="20"/>
          <w:szCs w:val="20"/>
          <w:lang w:eastAsia="en-US"/>
        </w:rPr>
      </w:pPr>
      <w:r w:rsidRPr="002A3C3E">
        <w:rPr>
          <w:rFonts w:ascii="Arial" w:hAnsi="Arial" w:cs="Arial"/>
          <w:sz w:val="20"/>
          <w:szCs w:val="20"/>
          <w:lang w:eastAsia="en-US"/>
        </w:rPr>
        <w:t>3</w:t>
      </w:r>
      <w:r w:rsidR="001A75F5" w:rsidRPr="002A3C3E">
        <w:rPr>
          <w:rFonts w:ascii="Arial" w:hAnsi="Arial" w:cs="Arial"/>
          <w:sz w:val="20"/>
          <w:szCs w:val="20"/>
          <w:lang w:eastAsia="en-US"/>
        </w:rPr>
        <w:tab/>
      </w:r>
      <w:r w:rsidR="001A75F5" w:rsidRPr="002A3C3E">
        <w:rPr>
          <w:rFonts w:ascii="Arial" w:eastAsia="Calibri" w:hAnsi="Arial" w:cs="Arial"/>
          <w:sz w:val="20"/>
          <w:szCs w:val="20"/>
          <w:lang w:eastAsia="en-US"/>
        </w:rPr>
        <w:t xml:space="preserve">Termeni </w:t>
      </w:r>
      <w:r w:rsidR="00375CAE">
        <w:rPr>
          <w:rFonts w:ascii="Arial" w:eastAsia="Calibri" w:hAnsi="Arial" w:cs="Arial"/>
          <w:sz w:val="20"/>
          <w:szCs w:val="20"/>
          <w:lang w:eastAsia="en-US"/>
        </w:rPr>
        <w:t>ș</w:t>
      </w:r>
      <w:r w:rsidR="001A75F5" w:rsidRPr="002A3C3E">
        <w:rPr>
          <w:rFonts w:ascii="Arial" w:eastAsia="Calibri" w:hAnsi="Arial" w:cs="Arial"/>
          <w:sz w:val="20"/>
          <w:szCs w:val="20"/>
          <w:lang w:eastAsia="en-US"/>
        </w:rPr>
        <w:t>i defini</w:t>
      </w:r>
      <w:r w:rsidR="00375CAE">
        <w:rPr>
          <w:rFonts w:ascii="Arial" w:eastAsia="Calibri" w:hAnsi="Arial" w:cs="Arial"/>
          <w:sz w:val="20"/>
          <w:szCs w:val="20"/>
          <w:lang w:eastAsia="en-US"/>
        </w:rPr>
        <w:t>ț</w:t>
      </w:r>
      <w:r w:rsidR="001A75F5" w:rsidRPr="002A3C3E">
        <w:rPr>
          <w:rFonts w:ascii="Arial" w:eastAsia="Calibri" w:hAnsi="Arial" w:cs="Arial"/>
          <w:sz w:val="20"/>
          <w:szCs w:val="20"/>
          <w:lang w:eastAsia="en-US"/>
        </w:rPr>
        <w:t>ii</w:t>
      </w:r>
      <w:r w:rsidR="001A75F5" w:rsidRPr="002A3C3E">
        <w:rPr>
          <w:rFonts w:ascii="Arial" w:eastAsia="Calibri" w:hAnsi="Arial" w:cs="Arial"/>
          <w:webHidden/>
          <w:sz w:val="20"/>
          <w:szCs w:val="20"/>
          <w:lang w:eastAsia="en-US"/>
        </w:rPr>
        <w:tab/>
      </w:r>
      <w:r w:rsidR="004756C6" w:rsidRPr="002A3C3E">
        <w:rPr>
          <w:rFonts w:ascii="Arial" w:eastAsia="Calibri" w:hAnsi="Arial" w:cs="Arial"/>
          <w:webHidden/>
          <w:sz w:val="20"/>
          <w:szCs w:val="20"/>
          <w:lang w:eastAsia="en-US"/>
        </w:rPr>
        <w:t>3</w:t>
      </w:r>
    </w:p>
    <w:p w14:paraId="31D7A495" w14:textId="77777777" w:rsidR="00FD3551" w:rsidRPr="002A3C3E" w:rsidRDefault="00FD3551"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38D1AA5E" w14:textId="7B47068C" w:rsidR="001A75F5" w:rsidRPr="00E3107D" w:rsidRDefault="00560048" w:rsidP="0072434F">
      <w:pPr>
        <w:tabs>
          <w:tab w:val="left" w:pos="426"/>
          <w:tab w:val="right" w:leader="dot" w:pos="9060"/>
        </w:tabs>
        <w:spacing w:after="0" w:line="240" w:lineRule="auto"/>
        <w:rPr>
          <w:rFonts w:ascii="Arial" w:hAnsi="Arial" w:cs="Arial"/>
          <w:sz w:val="20"/>
          <w:szCs w:val="20"/>
          <w:lang w:val="en-US" w:eastAsia="en-US"/>
        </w:rPr>
      </w:pPr>
      <w:r w:rsidRPr="002A3C3E">
        <w:rPr>
          <w:rFonts w:ascii="Arial" w:eastAsia="Calibri" w:hAnsi="Arial" w:cs="Arial"/>
          <w:sz w:val="20"/>
          <w:szCs w:val="20"/>
          <w:lang w:eastAsia="en-US"/>
        </w:rPr>
        <w:t>4</w:t>
      </w:r>
      <w:r w:rsidR="001A75F5" w:rsidRPr="002A3C3E">
        <w:rPr>
          <w:rFonts w:ascii="Arial" w:hAnsi="Arial" w:cs="Arial"/>
          <w:sz w:val="20"/>
          <w:szCs w:val="20"/>
          <w:lang w:eastAsia="en-US"/>
        </w:rPr>
        <w:tab/>
      </w:r>
      <w:r w:rsidRPr="002A3C3E">
        <w:rPr>
          <w:rFonts w:ascii="Arial" w:eastAsia="Calibri" w:hAnsi="Arial" w:cs="Arial"/>
          <w:sz w:val="20"/>
          <w:szCs w:val="20"/>
          <w:lang w:eastAsia="en-US"/>
        </w:rPr>
        <w:t>Dispozi</w:t>
      </w:r>
      <w:r w:rsidR="00375CAE">
        <w:rPr>
          <w:rFonts w:ascii="Arial" w:eastAsia="Calibri" w:hAnsi="Arial" w:cs="Arial"/>
          <w:sz w:val="20"/>
          <w:szCs w:val="20"/>
          <w:lang w:eastAsia="en-US"/>
        </w:rPr>
        <w:t>ț</w:t>
      </w:r>
      <w:r w:rsidRPr="002A3C3E">
        <w:rPr>
          <w:rFonts w:ascii="Arial" w:eastAsia="Calibri" w:hAnsi="Arial" w:cs="Arial"/>
          <w:sz w:val="20"/>
          <w:szCs w:val="20"/>
          <w:lang w:eastAsia="en-US"/>
        </w:rPr>
        <w:t>ii generale</w:t>
      </w:r>
      <w:r w:rsidR="001A75F5" w:rsidRPr="002A3C3E">
        <w:rPr>
          <w:rFonts w:ascii="Arial" w:eastAsia="Calibri" w:hAnsi="Arial" w:cs="Arial"/>
          <w:webHidden/>
          <w:sz w:val="20"/>
          <w:szCs w:val="20"/>
          <w:lang w:eastAsia="en-US"/>
        </w:rPr>
        <w:tab/>
      </w:r>
      <w:r w:rsidR="00BC1FED" w:rsidRPr="00E3107D">
        <w:rPr>
          <w:rFonts w:ascii="Arial" w:eastAsia="Calibri" w:hAnsi="Arial" w:cs="Arial"/>
          <w:webHidden/>
          <w:sz w:val="20"/>
          <w:szCs w:val="20"/>
          <w:lang w:val="en-US" w:eastAsia="en-US"/>
        </w:rPr>
        <w:t>4</w:t>
      </w:r>
    </w:p>
    <w:p w14:paraId="5E81A180" w14:textId="77777777" w:rsidR="00FD3551" w:rsidRPr="002A3C3E" w:rsidRDefault="00FD3551" w:rsidP="0072434F">
      <w:pPr>
        <w:tabs>
          <w:tab w:val="left" w:pos="426"/>
          <w:tab w:val="right" w:leader="dot" w:pos="9060"/>
        </w:tabs>
        <w:spacing w:after="0" w:line="240" w:lineRule="auto"/>
        <w:rPr>
          <w:rFonts w:ascii="Arial" w:eastAsia="Calibri" w:hAnsi="Arial" w:cs="Arial"/>
          <w:sz w:val="20"/>
          <w:szCs w:val="20"/>
          <w:lang w:eastAsia="en-US"/>
        </w:rPr>
      </w:pPr>
    </w:p>
    <w:p w14:paraId="2E1DA509" w14:textId="349C0AD7" w:rsidR="001A75F5" w:rsidRPr="002A3C3E" w:rsidRDefault="00F122AE"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5</w:t>
      </w:r>
      <w:r w:rsidR="001A75F5" w:rsidRPr="002A3C3E">
        <w:rPr>
          <w:rFonts w:ascii="Arial" w:hAnsi="Arial" w:cs="Arial"/>
          <w:sz w:val="20"/>
          <w:szCs w:val="20"/>
          <w:lang w:eastAsia="en-US"/>
        </w:rPr>
        <w:tab/>
      </w:r>
      <w:r w:rsidR="00786924" w:rsidRPr="002A3C3E">
        <w:rPr>
          <w:rFonts w:ascii="Arial" w:eastAsia="Calibri" w:hAnsi="Arial" w:cs="Arial"/>
          <w:sz w:val="20"/>
          <w:szCs w:val="20"/>
          <w:lang w:eastAsia="en-US"/>
        </w:rPr>
        <w:t>Materiale. Condi</w:t>
      </w:r>
      <w:r w:rsidR="00375CAE">
        <w:rPr>
          <w:rFonts w:ascii="Arial" w:eastAsia="Calibri" w:hAnsi="Arial" w:cs="Arial"/>
          <w:sz w:val="20"/>
          <w:szCs w:val="20"/>
          <w:lang w:eastAsia="en-US"/>
        </w:rPr>
        <w:t>ț</w:t>
      </w:r>
      <w:r w:rsidR="00786924" w:rsidRPr="002A3C3E">
        <w:rPr>
          <w:rFonts w:ascii="Arial" w:eastAsia="Calibri" w:hAnsi="Arial" w:cs="Arial"/>
          <w:sz w:val="20"/>
          <w:szCs w:val="20"/>
          <w:lang w:eastAsia="en-US"/>
        </w:rPr>
        <w:t>ii tehnice</w:t>
      </w:r>
      <w:r w:rsidR="001A75F5" w:rsidRPr="002A3C3E">
        <w:rPr>
          <w:rFonts w:ascii="Arial" w:eastAsia="Calibri" w:hAnsi="Arial" w:cs="Arial"/>
          <w:webHidden/>
          <w:sz w:val="20"/>
          <w:szCs w:val="20"/>
          <w:lang w:eastAsia="en-US"/>
        </w:rPr>
        <w:tab/>
      </w:r>
      <w:r w:rsidR="00D37D90" w:rsidRPr="002A3C3E">
        <w:rPr>
          <w:rFonts w:ascii="Arial" w:eastAsia="Calibri" w:hAnsi="Arial" w:cs="Arial"/>
          <w:webHidden/>
          <w:sz w:val="20"/>
          <w:szCs w:val="20"/>
          <w:lang w:eastAsia="en-US"/>
        </w:rPr>
        <w:t>5</w:t>
      </w:r>
    </w:p>
    <w:p w14:paraId="3BB570EF" w14:textId="339F3803" w:rsidR="001A75F5" w:rsidRPr="002A3C3E" w:rsidRDefault="00A801D0"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5</w:t>
      </w:r>
      <w:r w:rsidR="00F122AE" w:rsidRPr="002A3C3E">
        <w:rPr>
          <w:rFonts w:ascii="Arial" w:eastAsia="Calibri" w:hAnsi="Arial" w:cs="Arial"/>
          <w:sz w:val="20"/>
          <w:szCs w:val="20"/>
          <w:lang w:eastAsia="en-US"/>
        </w:rPr>
        <w:t>.1</w:t>
      </w:r>
      <w:r w:rsidR="001A75F5" w:rsidRPr="002A3C3E">
        <w:rPr>
          <w:rFonts w:ascii="Arial" w:hAnsi="Arial" w:cs="Arial"/>
          <w:sz w:val="20"/>
          <w:szCs w:val="20"/>
          <w:lang w:eastAsia="en-US"/>
        </w:rPr>
        <w:tab/>
      </w:r>
      <w:r w:rsidR="00786924" w:rsidRPr="002A3C3E">
        <w:rPr>
          <w:rFonts w:ascii="Arial" w:eastAsia="Calibri" w:hAnsi="Arial" w:cs="Arial"/>
          <w:sz w:val="20"/>
          <w:szCs w:val="20"/>
          <w:lang w:eastAsia="en-US"/>
        </w:rPr>
        <w:t>Agregate</w:t>
      </w:r>
      <w:r w:rsidR="001A75F5" w:rsidRPr="002A3C3E">
        <w:rPr>
          <w:rFonts w:ascii="Arial" w:eastAsia="Calibri" w:hAnsi="Arial" w:cs="Arial"/>
          <w:webHidden/>
          <w:sz w:val="20"/>
          <w:szCs w:val="20"/>
          <w:lang w:eastAsia="en-US"/>
        </w:rPr>
        <w:tab/>
      </w:r>
      <w:r w:rsidR="00D37D90" w:rsidRPr="002A3C3E">
        <w:rPr>
          <w:rFonts w:ascii="Arial" w:eastAsia="Calibri" w:hAnsi="Arial" w:cs="Arial"/>
          <w:webHidden/>
          <w:sz w:val="20"/>
          <w:szCs w:val="20"/>
          <w:lang w:eastAsia="en-US"/>
        </w:rPr>
        <w:t>5</w:t>
      </w:r>
    </w:p>
    <w:p w14:paraId="3ABA5412" w14:textId="7C813983" w:rsidR="00F122AE" w:rsidRPr="00BC1FED" w:rsidRDefault="00F122AE" w:rsidP="0072434F">
      <w:pPr>
        <w:tabs>
          <w:tab w:val="left" w:pos="426"/>
          <w:tab w:val="right" w:leader="dot" w:pos="9060"/>
        </w:tabs>
        <w:spacing w:after="0" w:line="240" w:lineRule="auto"/>
        <w:rPr>
          <w:rFonts w:ascii="Arial" w:hAnsi="Arial" w:cs="Arial"/>
          <w:sz w:val="20"/>
          <w:szCs w:val="20"/>
          <w:lang w:val="en-US" w:eastAsia="en-US"/>
        </w:rPr>
      </w:pPr>
      <w:r w:rsidRPr="002A3C3E">
        <w:rPr>
          <w:rFonts w:ascii="Arial" w:eastAsia="Calibri" w:hAnsi="Arial" w:cs="Arial"/>
          <w:sz w:val="20"/>
          <w:szCs w:val="20"/>
          <w:lang w:eastAsia="en-US"/>
        </w:rPr>
        <w:t>5.2</w:t>
      </w:r>
      <w:r w:rsidRPr="002A3C3E">
        <w:rPr>
          <w:rFonts w:ascii="Arial" w:hAnsi="Arial" w:cs="Arial"/>
          <w:sz w:val="20"/>
          <w:szCs w:val="20"/>
          <w:lang w:eastAsia="en-US"/>
        </w:rPr>
        <w:tab/>
      </w:r>
      <w:r w:rsidR="00D37D90" w:rsidRPr="002A3C3E">
        <w:rPr>
          <w:rFonts w:ascii="Arial" w:eastAsia="Calibri" w:hAnsi="Arial" w:cs="Arial"/>
          <w:sz w:val="20"/>
          <w:szCs w:val="20"/>
          <w:lang w:eastAsia="en-US"/>
        </w:rPr>
        <w:t>Lian</w:t>
      </w:r>
      <w:r w:rsidR="00375CAE">
        <w:rPr>
          <w:rFonts w:ascii="Arial" w:eastAsia="Calibri" w:hAnsi="Arial" w:cs="Arial"/>
          <w:sz w:val="20"/>
          <w:szCs w:val="20"/>
          <w:lang w:eastAsia="en-US"/>
        </w:rPr>
        <w:t>ț</w:t>
      </w:r>
      <w:r w:rsidR="00D37D90" w:rsidRPr="002A3C3E">
        <w:rPr>
          <w:rFonts w:ascii="Arial" w:eastAsia="Calibri" w:hAnsi="Arial" w:cs="Arial"/>
          <w:sz w:val="20"/>
          <w:szCs w:val="20"/>
          <w:lang w:eastAsia="en-US"/>
        </w:rPr>
        <w:t>i hidraulici rutieri</w:t>
      </w:r>
      <w:r w:rsidR="003B59F9">
        <w:rPr>
          <w:rFonts w:ascii="Arial" w:eastAsia="Calibri" w:hAnsi="Arial" w:cs="Arial"/>
          <w:sz w:val="20"/>
          <w:szCs w:val="20"/>
          <w:lang w:eastAsia="en-US"/>
        </w:rPr>
        <w:t xml:space="preserve"> </w:t>
      </w:r>
      <w:r w:rsidR="00375CAE">
        <w:rPr>
          <w:rFonts w:ascii="Arial" w:eastAsia="Calibri" w:hAnsi="Arial" w:cs="Arial"/>
          <w:sz w:val="20"/>
          <w:szCs w:val="20"/>
          <w:lang w:eastAsia="en-US"/>
        </w:rPr>
        <w:t>ș</w:t>
      </w:r>
      <w:r w:rsidR="003B59F9">
        <w:rPr>
          <w:rFonts w:ascii="Arial" w:eastAsia="Calibri" w:hAnsi="Arial" w:cs="Arial"/>
          <w:sz w:val="20"/>
          <w:szCs w:val="20"/>
          <w:lang w:eastAsia="en-US"/>
        </w:rPr>
        <w:t xml:space="preserve">i </w:t>
      </w:r>
      <w:r w:rsidR="00D37D90" w:rsidRPr="002A3C3E">
        <w:rPr>
          <w:rFonts w:ascii="Arial" w:eastAsia="Calibri" w:hAnsi="Arial" w:cs="Arial"/>
          <w:sz w:val="20"/>
          <w:szCs w:val="20"/>
          <w:lang w:eastAsia="en-US"/>
        </w:rPr>
        <w:t>cimenturi</w:t>
      </w:r>
      <w:r w:rsidRPr="002A3C3E">
        <w:rPr>
          <w:rFonts w:ascii="Arial" w:eastAsia="Calibri" w:hAnsi="Arial" w:cs="Arial"/>
          <w:webHidden/>
          <w:sz w:val="20"/>
          <w:szCs w:val="20"/>
          <w:lang w:eastAsia="en-US"/>
        </w:rPr>
        <w:tab/>
      </w:r>
      <w:r w:rsidR="00BC1FED" w:rsidRPr="00BC1FED">
        <w:rPr>
          <w:rFonts w:ascii="Arial" w:eastAsia="Calibri" w:hAnsi="Arial" w:cs="Arial"/>
          <w:webHidden/>
          <w:sz w:val="20"/>
          <w:szCs w:val="20"/>
          <w:lang w:val="en-US" w:eastAsia="en-US"/>
        </w:rPr>
        <w:t>9</w:t>
      </w:r>
    </w:p>
    <w:p w14:paraId="193808D0" w14:textId="6468B887" w:rsidR="00F122AE" w:rsidRPr="00E3107D" w:rsidRDefault="00F122AE" w:rsidP="0072434F">
      <w:pPr>
        <w:tabs>
          <w:tab w:val="left" w:pos="426"/>
          <w:tab w:val="right" w:leader="dot" w:pos="9060"/>
        </w:tabs>
        <w:spacing w:after="0" w:line="240" w:lineRule="auto"/>
        <w:rPr>
          <w:rFonts w:ascii="Arial" w:hAnsi="Arial" w:cs="Arial"/>
          <w:sz w:val="20"/>
          <w:szCs w:val="20"/>
          <w:lang w:val="en-US" w:eastAsia="en-US"/>
        </w:rPr>
      </w:pPr>
      <w:r w:rsidRPr="002A3C3E">
        <w:rPr>
          <w:rFonts w:ascii="Arial" w:eastAsia="Calibri" w:hAnsi="Arial" w:cs="Arial"/>
          <w:sz w:val="20"/>
          <w:szCs w:val="20"/>
          <w:lang w:eastAsia="en-US"/>
        </w:rPr>
        <w:t>5.3</w:t>
      </w:r>
      <w:r w:rsidRPr="002A3C3E">
        <w:rPr>
          <w:rFonts w:ascii="Arial" w:hAnsi="Arial" w:cs="Arial"/>
          <w:sz w:val="20"/>
          <w:szCs w:val="20"/>
          <w:lang w:eastAsia="en-US"/>
        </w:rPr>
        <w:tab/>
      </w:r>
      <w:r w:rsidR="00D37D90" w:rsidRPr="002A3C3E">
        <w:rPr>
          <w:rFonts w:ascii="Arial" w:eastAsia="Calibri" w:hAnsi="Arial" w:cs="Arial"/>
          <w:sz w:val="20"/>
          <w:szCs w:val="20"/>
          <w:lang w:eastAsia="en-US"/>
        </w:rPr>
        <w:t>Apa</w:t>
      </w:r>
      <w:r w:rsidRPr="002A3C3E">
        <w:rPr>
          <w:rFonts w:ascii="Arial" w:eastAsia="Calibri" w:hAnsi="Arial" w:cs="Arial"/>
          <w:webHidden/>
          <w:sz w:val="20"/>
          <w:szCs w:val="20"/>
          <w:lang w:eastAsia="en-US"/>
        </w:rPr>
        <w:tab/>
      </w:r>
      <w:r w:rsidR="00BC1FED" w:rsidRPr="00E3107D">
        <w:rPr>
          <w:rFonts w:ascii="Arial" w:eastAsia="Calibri" w:hAnsi="Arial" w:cs="Arial"/>
          <w:webHidden/>
          <w:sz w:val="20"/>
          <w:szCs w:val="20"/>
          <w:lang w:val="en-US" w:eastAsia="en-US"/>
        </w:rPr>
        <w:t>10</w:t>
      </w:r>
    </w:p>
    <w:p w14:paraId="15B6D7FA" w14:textId="4F036398" w:rsidR="00F122AE" w:rsidRPr="002A3C3E" w:rsidRDefault="00F122AE" w:rsidP="0072434F">
      <w:pPr>
        <w:tabs>
          <w:tab w:val="left" w:pos="426"/>
          <w:tab w:val="right" w:leader="dot" w:pos="9060"/>
        </w:tabs>
        <w:spacing w:after="0" w:line="240" w:lineRule="auto"/>
        <w:rPr>
          <w:rFonts w:ascii="Arial" w:eastAsia="Calibri" w:hAnsi="Arial" w:cs="Arial"/>
          <w:webHidden/>
          <w:sz w:val="20"/>
          <w:szCs w:val="20"/>
          <w:lang w:eastAsia="en-US"/>
        </w:rPr>
      </w:pPr>
      <w:r w:rsidRPr="002A3C3E">
        <w:rPr>
          <w:rFonts w:ascii="Arial" w:eastAsia="Calibri" w:hAnsi="Arial" w:cs="Arial"/>
          <w:sz w:val="20"/>
          <w:szCs w:val="20"/>
          <w:lang w:eastAsia="en-US"/>
        </w:rPr>
        <w:t>5.4</w:t>
      </w:r>
      <w:r w:rsidRPr="002A3C3E">
        <w:rPr>
          <w:rFonts w:ascii="Arial" w:hAnsi="Arial" w:cs="Arial"/>
          <w:sz w:val="20"/>
          <w:szCs w:val="20"/>
          <w:lang w:eastAsia="en-US"/>
        </w:rPr>
        <w:tab/>
      </w:r>
      <w:r w:rsidR="00786924" w:rsidRPr="002A3C3E">
        <w:rPr>
          <w:rFonts w:ascii="Arial" w:eastAsia="Calibri" w:hAnsi="Arial" w:cs="Arial"/>
          <w:sz w:val="20"/>
          <w:szCs w:val="20"/>
          <w:lang w:eastAsia="en-US"/>
        </w:rPr>
        <w:t>Aditivi</w:t>
      </w:r>
      <w:r w:rsidRPr="002A3C3E">
        <w:rPr>
          <w:rFonts w:ascii="Arial" w:eastAsia="Calibri" w:hAnsi="Arial" w:cs="Arial"/>
          <w:webHidden/>
          <w:sz w:val="20"/>
          <w:szCs w:val="20"/>
          <w:lang w:eastAsia="en-US"/>
        </w:rPr>
        <w:tab/>
      </w:r>
      <w:r w:rsidR="00786924" w:rsidRPr="002A3C3E">
        <w:rPr>
          <w:rFonts w:ascii="Arial" w:eastAsia="Calibri" w:hAnsi="Arial" w:cs="Arial"/>
          <w:webHidden/>
          <w:sz w:val="20"/>
          <w:szCs w:val="20"/>
          <w:lang w:eastAsia="en-US"/>
        </w:rPr>
        <w:t>1</w:t>
      </w:r>
      <w:r w:rsidR="00C8768D" w:rsidRPr="002A3C3E">
        <w:rPr>
          <w:rFonts w:ascii="Arial" w:eastAsia="Calibri" w:hAnsi="Arial" w:cs="Arial"/>
          <w:webHidden/>
          <w:sz w:val="20"/>
          <w:szCs w:val="20"/>
          <w:lang w:eastAsia="en-US"/>
        </w:rPr>
        <w:t>0</w:t>
      </w:r>
    </w:p>
    <w:p w14:paraId="671BFF7E" w14:textId="20D60668" w:rsidR="00D37D90" w:rsidRPr="002A3C3E" w:rsidRDefault="00C8768D"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webHidden/>
          <w:sz w:val="20"/>
          <w:szCs w:val="20"/>
          <w:lang w:eastAsia="en-US"/>
        </w:rPr>
        <w:t>5.5</w:t>
      </w:r>
      <w:r w:rsidRPr="002A3C3E">
        <w:rPr>
          <w:rFonts w:ascii="Arial" w:eastAsia="Calibri" w:hAnsi="Arial" w:cs="Arial"/>
          <w:webHidden/>
          <w:sz w:val="20"/>
          <w:szCs w:val="20"/>
          <w:lang w:eastAsia="en-US"/>
        </w:rPr>
        <w:tab/>
      </w:r>
      <w:r w:rsidRPr="002A3C3E">
        <w:rPr>
          <w:rFonts w:ascii="Arial" w:eastAsia="Calibri" w:hAnsi="Arial" w:cs="Arial"/>
          <w:sz w:val="20"/>
          <w:szCs w:val="20"/>
          <w:lang w:eastAsia="en-US"/>
        </w:rPr>
        <w:t>Materiale de protec</w:t>
      </w:r>
      <w:r w:rsidR="00375CAE">
        <w:rPr>
          <w:rFonts w:ascii="Arial" w:eastAsia="Calibri" w:hAnsi="Arial" w:cs="Arial"/>
          <w:sz w:val="20"/>
          <w:szCs w:val="20"/>
          <w:lang w:eastAsia="en-US"/>
        </w:rPr>
        <w:t>ț</w:t>
      </w:r>
      <w:r w:rsidRPr="002A3C3E">
        <w:rPr>
          <w:rFonts w:ascii="Arial" w:eastAsia="Calibri" w:hAnsi="Arial" w:cs="Arial"/>
          <w:sz w:val="20"/>
          <w:szCs w:val="20"/>
          <w:lang w:eastAsia="en-US"/>
        </w:rPr>
        <w:t>ie</w:t>
      </w:r>
      <w:r w:rsidRPr="002A3C3E">
        <w:rPr>
          <w:rFonts w:ascii="Arial" w:eastAsia="Calibri" w:hAnsi="Arial" w:cs="Arial"/>
          <w:webHidden/>
          <w:sz w:val="20"/>
          <w:szCs w:val="20"/>
          <w:lang w:eastAsia="en-US"/>
        </w:rPr>
        <w:tab/>
        <w:t>10</w:t>
      </w:r>
    </w:p>
    <w:p w14:paraId="7FCBB806" w14:textId="6F88C428" w:rsidR="00C8768D" w:rsidRPr="002A3C3E" w:rsidRDefault="00C8768D"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webHidden/>
          <w:sz w:val="20"/>
          <w:szCs w:val="20"/>
          <w:lang w:eastAsia="en-US"/>
        </w:rPr>
        <w:t>5.6</w:t>
      </w:r>
      <w:r w:rsidRPr="002A3C3E">
        <w:rPr>
          <w:rFonts w:ascii="Arial" w:eastAsia="Calibri" w:hAnsi="Arial" w:cs="Arial"/>
          <w:webHidden/>
          <w:sz w:val="20"/>
          <w:szCs w:val="20"/>
          <w:lang w:eastAsia="en-US"/>
        </w:rPr>
        <w:tab/>
      </w:r>
      <w:r w:rsidRPr="002A3C3E">
        <w:rPr>
          <w:rFonts w:ascii="Arial" w:eastAsia="Calibri" w:hAnsi="Arial" w:cs="Arial"/>
          <w:sz w:val="20"/>
          <w:szCs w:val="20"/>
          <w:lang w:eastAsia="en-US"/>
        </w:rPr>
        <w:t>Controlul calită</w:t>
      </w:r>
      <w:r w:rsidR="00375CAE">
        <w:rPr>
          <w:rFonts w:ascii="Arial" w:eastAsia="Calibri" w:hAnsi="Arial" w:cs="Arial"/>
          <w:sz w:val="20"/>
          <w:szCs w:val="20"/>
          <w:lang w:eastAsia="en-US"/>
        </w:rPr>
        <w:t>ț</w:t>
      </w:r>
      <w:r w:rsidRPr="002A3C3E">
        <w:rPr>
          <w:rFonts w:ascii="Arial" w:eastAsia="Calibri" w:hAnsi="Arial" w:cs="Arial"/>
          <w:sz w:val="20"/>
          <w:szCs w:val="20"/>
          <w:lang w:eastAsia="en-US"/>
        </w:rPr>
        <w:t>ii materialelor</w:t>
      </w:r>
      <w:r w:rsidRPr="002A3C3E">
        <w:rPr>
          <w:rFonts w:ascii="Arial" w:eastAsia="Calibri" w:hAnsi="Arial" w:cs="Arial"/>
          <w:webHidden/>
          <w:sz w:val="20"/>
          <w:szCs w:val="20"/>
          <w:lang w:eastAsia="en-US"/>
        </w:rPr>
        <w:tab/>
        <w:t>10</w:t>
      </w:r>
    </w:p>
    <w:p w14:paraId="298159D5" w14:textId="77777777" w:rsidR="00C8768D" w:rsidRPr="002A3C3E" w:rsidRDefault="00C8768D"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5FE8B103" w14:textId="35A22918" w:rsidR="001A75F5" w:rsidRPr="002A3C3E" w:rsidRDefault="003277E0" w:rsidP="0072434F">
      <w:pPr>
        <w:tabs>
          <w:tab w:val="left" w:pos="426"/>
          <w:tab w:val="right" w:leader="dot" w:pos="9060"/>
        </w:tabs>
        <w:spacing w:after="0" w:line="240" w:lineRule="auto"/>
        <w:rPr>
          <w:rFonts w:ascii="Arial" w:eastAsia="Calibri" w:hAnsi="Arial" w:cs="Arial"/>
          <w:webHidden/>
          <w:sz w:val="20"/>
          <w:szCs w:val="20"/>
          <w:lang w:eastAsia="en-US"/>
        </w:rPr>
      </w:pPr>
      <w:r w:rsidRPr="002A3C3E">
        <w:rPr>
          <w:rFonts w:ascii="Arial" w:eastAsia="Calibri" w:hAnsi="Arial" w:cs="Arial"/>
          <w:sz w:val="20"/>
          <w:szCs w:val="20"/>
          <w:lang w:eastAsia="en-US"/>
        </w:rPr>
        <w:t>6</w:t>
      </w:r>
      <w:r w:rsidR="001A75F5" w:rsidRPr="002A3C3E">
        <w:rPr>
          <w:rFonts w:ascii="Arial" w:eastAsia="Calibri" w:hAnsi="Arial" w:cs="Arial"/>
          <w:sz w:val="20"/>
          <w:szCs w:val="20"/>
          <w:lang w:eastAsia="en-US"/>
        </w:rPr>
        <w:tab/>
      </w:r>
      <w:proofErr w:type="spellStart"/>
      <w:r w:rsidR="00C8768D" w:rsidRPr="002A3C3E">
        <w:rPr>
          <w:rFonts w:ascii="Arial" w:eastAsia="Calibri" w:hAnsi="Arial" w:cs="Arial"/>
          <w:sz w:val="20"/>
          <w:szCs w:val="20"/>
          <w:lang w:eastAsia="en-US"/>
        </w:rPr>
        <w:t>Stbiliri</w:t>
      </w:r>
      <w:proofErr w:type="spellEnd"/>
      <w:r w:rsidR="00C8768D" w:rsidRPr="002A3C3E">
        <w:rPr>
          <w:rFonts w:ascii="Arial" w:eastAsia="Calibri" w:hAnsi="Arial" w:cs="Arial"/>
          <w:sz w:val="20"/>
          <w:szCs w:val="20"/>
          <w:lang w:eastAsia="en-US"/>
        </w:rPr>
        <w:t xml:space="preserve"> preliminare</w:t>
      </w:r>
      <w:r w:rsidR="0093645C" w:rsidRPr="002A3C3E">
        <w:rPr>
          <w:rFonts w:ascii="Arial" w:eastAsia="Calibri" w:hAnsi="Arial" w:cs="Arial"/>
          <w:webHidden/>
          <w:sz w:val="20"/>
          <w:szCs w:val="20"/>
          <w:lang w:eastAsia="en-US"/>
        </w:rPr>
        <w:tab/>
        <w:t>1</w:t>
      </w:r>
      <w:r w:rsidR="008908D6" w:rsidRPr="002A3C3E">
        <w:rPr>
          <w:rFonts w:ascii="Arial" w:eastAsia="Calibri" w:hAnsi="Arial" w:cs="Arial"/>
          <w:webHidden/>
          <w:sz w:val="20"/>
          <w:szCs w:val="20"/>
          <w:lang w:eastAsia="en-US"/>
        </w:rPr>
        <w:t>2</w:t>
      </w:r>
    </w:p>
    <w:p w14:paraId="14DFF542" w14:textId="79EFE419" w:rsidR="00F122AE" w:rsidRPr="002A3C3E" w:rsidRDefault="00F122AE"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6.1</w:t>
      </w:r>
      <w:r w:rsidRPr="002A3C3E">
        <w:rPr>
          <w:rFonts w:ascii="Arial" w:eastAsia="Calibri" w:hAnsi="Arial" w:cs="Arial"/>
          <w:sz w:val="20"/>
          <w:szCs w:val="20"/>
          <w:lang w:eastAsia="en-US"/>
        </w:rPr>
        <w:tab/>
      </w:r>
      <w:r w:rsidR="00C8768D" w:rsidRPr="002A3C3E">
        <w:rPr>
          <w:rFonts w:ascii="Arial" w:eastAsia="Calibri" w:hAnsi="Arial" w:cs="Arial"/>
          <w:sz w:val="20"/>
          <w:szCs w:val="20"/>
          <w:lang w:eastAsia="en-US"/>
        </w:rPr>
        <w:t>Stabilirea caracteristicilor de compactare pentru stratul inferior de funda</w:t>
      </w:r>
      <w:r w:rsidR="00375CAE">
        <w:rPr>
          <w:rFonts w:ascii="Arial" w:eastAsia="Calibri" w:hAnsi="Arial" w:cs="Arial"/>
          <w:sz w:val="20"/>
          <w:szCs w:val="20"/>
          <w:lang w:eastAsia="en-US"/>
        </w:rPr>
        <w:t>ț</w:t>
      </w:r>
      <w:r w:rsidR="00C8768D" w:rsidRPr="002A3C3E">
        <w:rPr>
          <w:rFonts w:ascii="Arial" w:eastAsia="Calibri" w:hAnsi="Arial" w:cs="Arial"/>
          <w:sz w:val="20"/>
          <w:szCs w:val="20"/>
          <w:lang w:eastAsia="en-US"/>
        </w:rPr>
        <w:t xml:space="preserve">ie din balast </w:t>
      </w:r>
      <w:r w:rsidR="00BC1FED">
        <w:rPr>
          <w:rFonts w:ascii="Arial" w:eastAsia="Calibri" w:hAnsi="Arial" w:cs="Arial"/>
          <w:sz w:val="20"/>
          <w:szCs w:val="20"/>
          <w:lang w:eastAsia="en-US"/>
        </w:rPr>
        <w:br/>
      </w:r>
      <w:r w:rsidR="00375CAE">
        <w:rPr>
          <w:rFonts w:ascii="Arial" w:eastAsia="Calibri" w:hAnsi="Arial" w:cs="Arial"/>
          <w:sz w:val="20"/>
          <w:szCs w:val="20"/>
          <w:lang w:eastAsia="en-US"/>
        </w:rPr>
        <w:t>ș</w:t>
      </w:r>
      <w:r w:rsidR="00C8768D" w:rsidRPr="002A3C3E">
        <w:rPr>
          <w:rFonts w:ascii="Arial" w:eastAsia="Calibri" w:hAnsi="Arial" w:cs="Arial"/>
          <w:sz w:val="20"/>
          <w:szCs w:val="20"/>
          <w:lang w:eastAsia="en-US"/>
        </w:rPr>
        <w:t>i pentru stratul de funda</w:t>
      </w:r>
      <w:r w:rsidR="00375CAE">
        <w:rPr>
          <w:rFonts w:ascii="Arial" w:eastAsia="Calibri" w:hAnsi="Arial" w:cs="Arial"/>
          <w:sz w:val="20"/>
          <w:szCs w:val="20"/>
          <w:lang w:eastAsia="en-US"/>
        </w:rPr>
        <w:t>ț</w:t>
      </w:r>
      <w:r w:rsidR="00C8768D" w:rsidRPr="002A3C3E">
        <w:rPr>
          <w:rFonts w:ascii="Arial" w:eastAsia="Calibri" w:hAnsi="Arial" w:cs="Arial"/>
          <w:sz w:val="20"/>
          <w:szCs w:val="20"/>
          <w:lang w:eastAsia="en-US"/>
        </w:rPr>
        <w:t>ie realizat din piatra spartă amestec optimal</w:t>
      </w:r>
      <w:r w:rsidRPr="002A3C3E">
        <w:rPr>
          <w:rFonts w:ascii="Arial" w:eastAsia="Calibri" w:hAnsi="Arial" w:cs="Arial"/>
          <w:sz w:val="20"/>
          <w:szCs w:val="20"/>
          <w:lang w:eastAsia="en-US"/>
        </w:rPr>
        <w:tab/>
      </w:r>
      <w:r w:rsidR="00DA15D3" w:rsidRPr="002A3C3E">
        <w:rPr>
          <w:rFonts w:ascii="Arial" w:eastAsia="Calibri" w:hAnsi="Arial" w:cs="Arial"/>
          <w:sz w:val="20"/>
          <w:szCs w:val="20"/>
          <w:lang w:eastAsia="en-US"/>
        </w:rPr>
        <w:t>1</w:t>
      </w:r>
      <w:r w:rsidR="008908D6" w:rsidRPr="002A3C3E">
        <w:rPr>
          <w:rFonts w:ascii="Arial" w:eastAsia="Calibri" w:hAnsi="Arial" w:cs="Arial"/>
          <w:sz w:val="20"/>
          <w:szCs w:val="20"/>
          <w:lang w:eastAsia="en-US"/>
        </w:rPr>
        <w:t>2</w:t>
      </w:r>
    </w:p>
    <w:p w14:paraId="1BB83DFF" w14:textId="14BFA3AA" w:rsidR="00C8768D" w:rsidRPr="002A3C3E" w:rsidRDefault="00C8768D" w:rsidP="0072434F">
      <w:pPr>
        <w:tabs>
          <w:tab w:val="left" w:pos="567"/>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6.1.1</w:t>
      </w:r>
      <w:r w:rsidRPr="002A3C3E">
        <w:rPr>
          <w:rFonts w:ascii="Arial" w:eastAsia="Calibri" w:hAnsi="Arial" w:cs="Arial"/>
          <w:sz w:val="20"/>
          <w:szCs w:val="20"/>
          <w:lang w:eastAsia="en-US"/>
        </w:rPr>
        <w:tab/>
        <w:t>Caracteristicile optime de compactare</w:t>
      </w:r>
      <w:r w:rsidRPr="002A3C3E">
        <w:rPr>
          <w:rFonts w:ascii="Arial" w:eastAsia="Calibri" w:hAnsi="Arial" w:cs="Arial"/>
          <w:sz w:val="20"/>
          <w:szCs w:val="20"/>
          <w:lang w:eastAsia="en-US"/>
        </w:rPr>
        <w:tab/>
        <w:t>1</w:t>
      </w:r>
      <w:r w:rsidR="008908D6" w:rsidRPr="002A3C3E">
        <w:rPr>
          <w:rFonts w:ascii="Arial" w:eastAsia="Calibri" w:hAnsi="Arial" w:cs="Arial"/>
          <w:sz w:val="20"/>
          <w:szCs w:val="20"/>
          <w:lang w:eastAsia="en-US"/>
        </w:rPr>
        <w:t>2</w:t>
      </w:r>
    </w:p>
    <w:p w14:paraId="062F143E" w14:textId="22436CC2" w:rsidR="00C8768D" w:rsidRPr="00BC1FED" w:rsidRDefault="00C8768D" w:rsidP="0072434F">
      <w:pPr>
        <w:tabs>
          <w:tab w:val="left" w:pos="567"/>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6.1.2</w:t>
      </w:r>
      <w:r w:rsidRPr="002A3C3E">
        <w:rPr>
          <w:rFonts w:ascii="Arial" w:eastAsia="Calibri" w:hAnsi="Arial" w:cs="Arial"/>
          <w:sz w:val="20"/>
          <w:szCs w:val="20"/>
          <w:lang w:eastAsia="en-US"/>
        </w:rPr>
        <w:tab/>
        <w:t xml:space="preserve">Caracteristicile efective de </w:t>
      </w:r>
      <w:proofErr w:type="spellStart"/>
      <w:r w:rsidRPr="002A3C3E">
        <w:rPr>
          <w:rFonts w:ascii="Arial" w:eastAsia="Calibri" w:hAnsi="Arial" w:cs="Arial"/>
          <w:sz w:val="20"/>
          <w:szCs w:val="20"/>
          <w:lang w:eastAsia="en-US"/>
        </w:rPr>
        <w:t>compactar</w:t>
      </w:r>
      <w:proofErr w:type="spellEnd"/>
      <w:r w:rsidRPr="002A3C3E">
        <w:rPr>
          <w:rFonts w:ascii="Arial" w:eastAsia="Calibri" w:hAnsi="Arial" w:cs="Arial"/>
          <w:sz w:val="20"/>
          <w:szCs w:val="20"/>
          <w:lang w:eastAsia="en-US"/>
        </w:rPr>
        <w:tab/>
        <w:t>1</w:t>
      </w:r>
      <w:r w:rsidR="00BC1FED" w:rsidRPr="00BC1FED">
        <w:rPr>
          <w:rFonts w:ascii="Arial" w:eastAsia="Calibri" w:hAnsi="Arial" w:cs="Arial"/>
          <w:sz w:val="20"/>
          <w:szCs w:val="20"/>
          <w:lang w:val="en-US" w:eastAsia="en-US"/>
        </w:rPr>
        <w:t>3</w:t>
      </w:r>
    </w:p>
    <w:p w14:paraId="6ED0A231" w14:textId="22138682" w:rsidR="00F122AE" w:rsidRPr="00BC1FED" w:rsidRDefault="00F122AE" w:rsidP="0072434F">
      <w:pPr>
        <w:tabs>
          <w:tab w:val="left" w:pos="426"/>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6.2</w:t>
      </w:r>
      <w:r w:rsidRPr="002A3C3E">
        <w:rPr>
          <w:rFonts w:ascii="Arial" w:eastAsia="Calibri" w:hAnsi="Arial" w:cs="Arial"/>
          <w:sz w:val="20"/>
          <w:szCs w:val="20"/>
          <w:lang w:eastAsia="en-US"/>
        </w:rPr>
        <w:tab/>
      </w:r>
      <w:r w:rsidR="008908D6" w:rsidRPr="002A3C3E">
        <w:rPr>
          <w:rFonts w:ascii="Arial" w:hAnsi="Arial" w:cs="Arial"/>
          <w:color w:val="000000"/>
          <w:sz w:val="20"/>
          <w:szCs w:val="20"/>
          <w:lang w:bidi="ro-RO"/>
        </w:rPr>
        <w:t>Stabilirea compozi</w:t>
      </w:r>
      <w:r w:rsidR="00375CAE">
        <w:rPr>
          <w:rFonts w:ascii="Arial" w:hAnsi="Arial" w:cs="Arial"/>
          <w:color w:val="000000"/>
          <w:sz w:val="20"/>
          <w:szCs w:val="20"/>
          <w:lang w:bidi="ro-RO"/>
        </w:rPr>
        <w:t>ț</w:t>
      </w:r>
      <w:r w:rsidR="008908D6" w:rsidRPr="002A3C3E">
        <w:rPr>
          <w:rFonts w:ascii="Arial" w:hAnsi="Arial" w:cs="Arial"/>
          <w:color w:val="000000"/>
          <w:sz w:val="20"/>
          <w:szCs w:val="20"/>
          <w:lang w:bidi="ro-RO"/>
        </w:rPr>
        <w:t xml:space="preserve">iei amestecului din agregate naturale stabilizate cu ciment sau </w:t>
      </w:r>
      <w:r w:rsidR="00BC1FED">
        <w:rPr>
          <w:rFonts w:ascii="Arial" w:hAnsi="Arial" w:cs="Arial"/>
          <w:color w:val="000000"/>
          <w:sz w:val="20"/>
          <w:szCs w:val="20"/>
          <w:lang w:bidi="ro-RO"/>
        </w:rPr>
        <w:br/>
      </w:r>
      <w:r w:rsidR="008908D6" w:rsidRPr="002A3C3E">
        <w:rPr>
          <w:rFonts w:ascii="Arial" w:hAnsi="Arial" w:cs="Arial"/>
          <w:color w:val="000000"/>
          <w:sz w:val="20"/>
          <w:szCs w:val="20"/>
          <w:lang w:bidi="ro-RO"/>
        </w:rPr>
        <w:t>lian</w:t>
      </w:r>
      <w:r w:rsidR="00375CAE">
        <w:rPr>
          <w:rFonts w:ascii="Arial" w:hAnsi="Arial" w:cs="Arial"/>
          <w:color w:val="000000"/>
          <w:sz w:val="20"/>
          <w:szCs w:val="20"/>
          <w:lang w:bidi="ro-RO"/>
        </w:rPr>
        <w:t>ț</w:t>
      </w:r>
      <w:r w:rsidR="008908D6" w:rsidRPr="002A3C3E">
        <w:rPr>
          <w:rFonts w:ascii="Arial" w:hAnsi="Arial" w:cs="Arial"/>
          <w:color w:val="000000"/>
          <w:sz w:val="20"/>
          <w:szCs w:val="20"/>
          <w:lang w:bidi="ro-RO"/>
        </w:rPr>
        <w:t>i hidraulici rutieri</w:t>
      </w:r>
      <w:r w:rsidRPr="002A3C3E">
        <w:rPr>
          <w:rFonts w:ascii="Arial" w:eastAsia="Calibri" w:hAnsi="Arial" w:cs="Arial"/>
          <w:sz w:val="20"/>
          <w:szCs w:val="20"/>
          <w:lang w:eastAsia="en-US"/>
        </w:rPr>
        <w:tab/>
      </w:r>
      <w:r w:rsidR="001C33F3" w:rsidRPr="002A3C3E">
        <w:rPr>
          <w:rFonts w:ascii="Arial" w:eastAsia="Calibri" w:hAnsi="Arial" w:cs="Arial"/>
          <w:sz w:val="20"/>
          <w:szCs w:val="20"/>
          <w:lang w:eastAsia="en-US"/>
        </w:rPr>
        <w:t>1</w:t>
      </w:r>
      <w:r w:rsidR="00BC1FED" w:rsidRPr="00BC1FED">
        <w:rPr>
          <w:rFonts w:ascii="Arial" w:eastAsia="Calibri" w:hAnsi="Arial" w:cs="Arial"/>
          <w:sz w:val="20"/>
          <w:szCs w:val="20"/>
          <w:lang w:val="en-US" w:eastAsia="en-US"/>
        </w:rPr>
        <w:t>3</w:t>
      </w:r>
    </w:p>
    <w:p w14:paraId="54EB1B00" w14:textId="61FF3FBC" w:rsidR="001A2AED" w:rsidRPr="00E3107D" w:rsidRDefault="001A2AED" w:rsidP="0072434F">
      <w:pPr>
        <w:tabs>
          <w:tab w:val="left" w:pos="567"/>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6.</w:t>
      </w:r>
      <w:r w:rsidR="001C33F3" w:rsidRPr="002A3C3E">
        <w:rPr>
          <w:rFonts w:ascii="Arial" w:eastAsia="Calibri" w:hAnsi="Arial" w:cs="Arial"/>
          <w:sz w:val="20"/>
          <w:szCs w:val="20"/>
          <w:lang w:eastAsia="en-US"/>
        </w:rPr>
        <w:t>2.1</w:t>
      </w:r>
      <w:r w:rsidRPr="002A3C3E">
        <w:rPr>
          <w:rFonts w:ascii="Arial" w:eastAsia="Calibri" w:hAnsi="Arial" w:cs="Arial"/>
          <w:sz w:val="20"/>
          <w:szCs w:val="20"/>
          <w:lang w:eastAsia="en-US"/>
        </w:rPr>
        <w:tab/>
      </w:r>
      <w:r w:rsidR="001C33F3" w:rsidRPr="002A3C3E">
        <w:rPr>
          <w:rFonts w:ascii="Arial" w:hAnsi="Arial" w:cs="Arial"/>
          <w:bCs/>
          <w:sz w:val="20"/>
          <w:szCs w:val="20"/>
          <w:lang w:eastAsia="en-US"/>
        </w:rPr>
        <w:t>Încercări preliminare</w:t>
      </w:r>
      <w:r w:rsidRPr="002A3C3E">
        <w:rPr>
          <w:rFonts w:ascii="Arial" w:eastAsia="Calibri" w:hAnsi="Arial" w:cs="Arial"/>
          <w:sz w:val="20"/>
          <w:szCs w:val="20"/>
          <w:lang w:eastAsia="en-US"/>
        </w:rPr>
        <w:tab/>
        <w:t>1</w:t>
      </w:r>
      <w:r w:rsidR="00BC1FED" w:rsidRPr="00E3107D">
        <w:rPr>
          <w:rFonts w:ascii="Arial" w:eastAsia="Calibri" w:hAnsi="Arial" w:cs="Arial"/>
          <w:sz w:val="20"/>
          <w:szCs w:val="20"/>
          <w:lang w:val="en-US" w:eastAsia="en-US"/>
        </w:rPr>
        <w:t>3</w:t>
      </w:r>
    </w:p>
    <w:p w14:paraId="5EEFD565" w14:textId="62BDADC0" w:rsidR="001C33F3" w:rsidRPr="00E3107D" w:rsidRDefault="001C33F3" w:rsidP="0072434F">
      <w:pPr>
        <w:tabs>
          <w:tab w:val="left" w:pos="567"/>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6.2.2</w:t>
      </w:r>
      <w:r w:rsidRPr="002A3C3E">
        <w:rPr>
          <w:rFonts w:ascii="Arial" w:eastAsia="Calibri" w:hAnsi="Arial" w:cs="Arial"/>
          <w:sz w:val="20"/>
          <w:szCs w:val="20"/>
          <w:lang w:eastAsia="en-US"/>
        </w:rPr>
        <w:tab/>
      </w:r>
      <w:r w:rsidRPr="002A3C3E">
        <w:rPr>
          <w:rFonts w:ascii="Arial" w:hAnsi="Arial" w:cs="Arial"/>
          <w:bCs/>
          <w:sz w:val="20"/>
          <w:szCs w:val="20"/>
          <w:lang w:eastAsia="en-US"/>
        </w:rPr>
        <w:t>Compozi</w:t>
      </w:r>
      <w:r w:rsidR="00375CAE">
        <w:rPr>
          <w:rFonts w:ascii="Arial" w:hAnsi="Arial" w:cs="Arial"/>
          <w:bCs/>
          <w:sz w:val="20"/>
          <w:szCs w:val="20"/>
          <w:lang w:eastAsia="en-US"/>
        </w:rPr>
        <w:t>ț</w:t>
      </w:r>
      <w:r w:rsidRPr="002A3C3E">
        <w:rPr>
          <w:rFonts w:ascii="Arial" w:hAnsi="Arial" w:cs="Arial"/>
          <w:bCs/>
          <w:sz w:val="20"/>
          <w:szCs w:val="20"/>
          <w:lang w:eastAsia="en-US"/>
        </w:rPr>
        <w:t>ia amestecului</w:t>
      </w:r>
      <w:r w:rsidRPr="002A3C3E">
        <w:rPr>
          <w:rFonts w:ascii="Arial" w:eastAsia="Calibri" w:hAnsi="Arial" w:cs="Arial"/>
          <w:sz w:val="20"/>
          <w:szCs w:val="20"/>
          <w:lang w:eastAsia="en-US"/>
        </w:rPr>
        <w:tab/>
        <w:t>1</w:t>
      </w:r>
      <w:r w:rsidR="00BC1FED" w:rsidRPr="00E3107D">
        <w:rPr>
          <w:rFonts w:ascii="Arial" w:eastAsia="Calibri" w:hAnsi="Arial" w:cs="Arial"/>
          <w:sz w:val="20"/>
          <w:szCs w:val="20"/>
          <w:lang w:val="en-US" w:eastAsia="en-US"/>
        </w:rPr>
        <w:t>3</w:t>
      </w:r>
    </w:p>
    <w:p w14:paraId="3BB7903A" w14:textId="77777777" w:rsidR="001A2AED" w:rsidRPr="002A3C3E" w:rsidRDefault="001A2AED" w:rsidP="0072434F">
      <w:pPr>
        <w:tabs>
          <w:tab w:val="left" w:pos="426"/>
          <w:tab w:val="right" w:leader="dot" w:pos="9060"/>
        </w:tabs>
        <w:spacing w:after="0" w:line="240" w:lineRule="auto"/>
        <w:rPr>
          <w:rFonts w:ascii="Arial" w:eastAsia="Calibri" w:hAnsi="Arial" w:cs="Arial"/>
          <w:sz w:val="20"/>
          <w:szCs w:val="20"/>
          <w:lang w:eastAsia="en-US"/>
        </w:rPr>
      </w:pPr>
    </w:p>
    <w:p w14:paraId="0C24CF60" w14:textId="4AF7B9B7" w:rsidR="001A75F5" w:rsidRPr="002A3C3E" w:rsidRDefault="003277E0"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7</w:t>
      </w:r>
      <w:r w:rsidR="001A75F5" w:rsidRPr="002A3C3E">
        <w:rPr>
          <w:rFonts w:ascii="Arial" w:hAnsi="Arial" w:cs="Arial"/>
          <w:sz w:val="20"/>
          <w:szCs w:val="20"/>
          <w:lang w:eastAsia="en-US"/>
        </w:rPr>
        <w:tab/>
      </w:r>
      <w:r w:rsidR="001C33F3" w:rsidRPr="002A3C3E">
        <w:rPr>
          <w:rFonts w:ascii="Arial" w:hAnsi="Arial" w:cs="Arial"/>
          <w:bCs/>
          <w:sz w:val="20"/>
          <w:szCs w:val="20"/>
          <w:lang w:eastAsia="en-US"/>
        </w:rPr>
        <w:t>Prepararea amestecului din agregate naturale stabilizate cu ciment sau lian</w:t>
      </w:r>
      <w:r w:rsidR="00375CAE">
        <w:rPr>
          <w:rFonts w:ascii="Arial" w:hAnsi="Arial" w:cs="Arial"/>
          <w:bCs/>
          <w:sz w:val="20"/>
          <w:szCs w:val="20"/>
          <w:lang w:eastAsia="en-US"/>
        </w:rPr>
        <w:t>ț</w:t>
      </w:r>
      <w:r w:rsidR="001C33F3" w:rsidRPr="002A3C3E">
        <w:rPr>
          <w:rFonts w:ascii="Arial" w:hAnsi="Arial" w:cs="Arial"/>
          <w:bCs/>
          <w:sz w:val="20"/>
          <w:szCs w:val="20"/>
          <w:lang w:eastAsia="en-US"/>
        </w:rPr>
        <w:t>i hidraulici rutieri</w:t>
      </w:r>
      <w:r w:rsidR="001A75F5" w:rsidRPr="002A3C3E">
        <w:rPr>
          <w:rFonts w:ascii="Arial" w:eastAsia="Calibri" w:hAnsi="Arial" w:cs="Arial"/>
          <w:webHidden/>
          <w:sz w:val="20"/>
          <w:szCs w:val="20"/>
          <w:lang w:eastAsia="en-US"/>
        </w:rPr>
        <w:tab/>
      </w:r>
      <w:r w:rsidR="001C33F3" w:rsidRPr="002A3C3E">
        <w:rPr>
          <w:rFonts w:ascii="Arial" w:eastAsia="Calibri" w:hAnsi="Arial" w:cs="Arial"/>
          <w:webHidden/>
          <w:sz w:val="20"/>
          <w:szCs w:val="20"/>
          <w:lang w:eastAsia="en-US"/>
        </w:rPr>
        <w:t>14</w:t>
      </w:r>
    </w:p>
    <w:p w14:paraId="7B34423B" w14:textId="3A5648E9" w:rsidR="001A2AED" w:rsidRPr="002A3C3E" w:rsidRDefault="001A2AED"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7.1</w:t>
      </w:r>
      <w:r w:rsidRPr="002A3C3E">
        <w:rPr>
          <w:rFonts w:ascii="Arial" w:eastAsia="Calibri" w:hAnsi="Arial" w:cs="Arial"/>
          <w:sz w:val="20"/>
          <w:szCs w:val="20"/>
          <w:lang w:eastAsia="en-US"/>
        </w:rPr>
        <w:tab/>
      </w:r>
      <w:r w:rsidR="001C33F3" w:rsidRPr="002A3C3E">
        <w:rPr>
          <w:rFonts w:ascii="Arial" w:hAnsi="Arial" w:cs="Arial"/>
          <w:bCs/>
          <w:color w:val="000000"/>
          <w:sz w:val="20"/>
          <w:szCs w:val="20"/>
          <w:lang w:bidi="ro-RO"/>
        </w:rPr>
        <w:t>Sta</w:t>
      </w:r>
      <w:r w:rsidR="00375CAE">
        <w:rPr>
          <w:rFonts w:ascii="Arial" w:hAnsi="Arial" w:cs="Arial"/>
          <w:bCs/>
          <w:color w:val="000000"/>
          <w:sz w:val="20"/>
          <w:szCs w:val="20"/>
          <w:lang w:bidi="ro-RO"/>
        </w:rPr>
        <w:t>ț</w:t>
      </w:r>
      <w:r w:rsidR="001C33F3" w:rsidRPr="002A3C3E">
        <w:rPr>
          <w:rFonts w:ascii="Arial" w:hAnsi="Arial" w:cs="Arial"/>
          <w:bCs/>
          <w:color w:val="000000"/>
          <w:sz w:val="20"/>
          <w:szCs w:val="20"/>
          <w:lang w:bidi="ro-RO"/>
        </w:rPr>
        <w:t>ia de preparare</w:t>
      </w:r>
      <w:r w:rsidRPr="002A3C3E">
        <w:rPr>
          <w:rFonts w:ascii="Arial" w:eastAsia="Calibri" w:hAnsi="Arial" w:cs="Arial"/>
          <w:sz w:val="20"/>
          <w:szCs w:val="20"/>
          <w:lang w:eastAsia="en-US"/>
        </w:rPr>
        <w:tab/>
      </w:r>
      <w:r w:rsidR="001C33F3" w:rsidRPr="002A3C3E">
        <w:rPr>
          <w:rFonts w:ascii="Arial" w:eastAsia="Calibri" w:hAnsi="Arial" w:cs="Arial"/>
          <w:sz w:val="20"/>
          <w:szCs w:val="20"/>
          <w:lang w:eastAsia="en-US"/>
        </w:rPr>
        <w:t>14</w:t>
      </w:r>
    </w:p>
    <w:p w14:paraId="1EDDBFA8" w14:textId="3D5E14CF" w:rsidR="001A2AED" w:rsidRPr="00E3107D" w:rsidRDefault="001A2AED" w:rsidP="0072434F">
      <w:pPr>
        <w:tabs>
          <w:tab w:val="left" w:pos="426"/>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7.2</w:t>
      </w:r>
      <w:r w:rsidRPr="002A3C3E">
        <w:rPr>
          <w:rFonts w:ascii="Arial" w:eastAsia="Calibri" w:hAnsi="Arial" w:cs="Arial"/>
          <w:sz w:val="20"/>
          <w:szCs w:val="20"/>
          <w:lang w:eastAsia="en-US"/>
        </w:rPr>
        <w:tab/>
      </w:r>
      <w:r w:rsidR="001C33F3" w:rsidRPr="002A3C3E">
        <w:rPr>
          <w:rStyle w:val="docbody1"/>
          <w:rFonts w:ascii="Arial" w:hAnsi="Arial" w:cs="Arial"/>
          <w:bCs/>
          <w:color w:val="auto"/>
          <w:sz w:val="20"/>
          <w:szCs w:val="20"/>
        </w:rPr>
        <w:t>Experimentarea preparării amestecului</w:t>
      </w:r>
      <w:r w:rsidRPr="002A3C3E">
        <w:rPr>
          <w:rFonts w:ascii="Arial" w:eastAsia="Calibri" w:hAnsi="Arial" w:cs="Arial"/>
          <w:sz w:val="20"/>
          <w:szCs w:val="20"/>
          <w:lang w:eastAsia="en-US"/>
        </w:rPr>
        <w:tab/>
      </w:r>
      <w:r w:rsidR="001C33F3" w:rsidRPr="002A3C3E">
        <w:rPr>
          <w:rFonts w:ascii="Arial" w:eastAsia="Calibri" w:hAnsi="Arial" w:cs="Arial"/>
          <w:sz w:val="20"/>
          <w:szCs w:val="20"/>
          <w:lang w:eastAsia="en-US"/>
        </w:rPr>
        <w:t>1</w:t>
      </w:r>
      <w:r w:rsidR="00BC1FED" w:rsidRPr="00E3107D">
        <w:rPr>
          <w:rFonts w:ascii="Arial" w:eastAsia="Calibri" w:hAnsi="Arial" w:cs="Arial"/>
          <w:sz w:val="20"/>
          <w:szCs w:val="20"/>
          <w:lang w:val="en-US" w:eastAsia="en-US"/>
        </w:rPr>
        <w:t>5</w:t>
      </w:r>
    </w:p>
    <w:p w14:paraId="3C0E4B00" w14:textId="0A8AC93D" w:rsidR="001A2AED" w:rsidRPr="002A3C3E" w:rsidRDefault="001A2AED"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7.3</w:t>
      </w:r>
      <w:r w:rsidRPr="002A3C3E">
        <w:rPr>
          <w:rFonts w:ascii="Arial" w:eastAsia="Calibri" w:hAnsi="Arial" w:cs="Arial"/>
          <w:sz w:val="20"/>
          <w:szCs w:val="20"/>
          <w:lang w:eastAsia="en-US"/>
        </w:rPr>
        <w:tab/>
      </w:r>
      <w:r w:rsidR="001C33F3" w:rsidRPr="002A3C3E">
        <w:rPr>
          <w:rStyle w:val="docbody1"/>
          <w:rFonts w:ascii="Arial" w:hAnsi="Arial" w:cs="Arial"/>
          <w:bCs/>
          <w:color w:val="auto"/>
          <w:sz w:val="20"/>
          <w:szCs w:val="20"/>
        </w:rPr>
        <w:t>Prepararea propriu-zisă a amestecului</w:t>
      </w:r>
      <w:r w:rsidRPr="002A3C3E">
        <w:rPr>
          <w:rFonts w:ascii="Arial" w:eastAsia="Calibri" w:hAnsi="Arial" w:cs="Arial"/>
          <w:sz w:val="20"/>
          <w:szCs w:val="20"/>
          <w:lang w:eastAsia="en-US"/>
        </w:rPr>
        <w:tab/>
      </w:r>
      <w:r w:rsidR="001C33F3" w:rsidRPr="002A3C3E">
        <w:rPr>
          <w:rFonts w:ascii="Arial" w:eastAsia="Calibri" w:hAnsi="Arial" w:cs="Arial"/>
          <w:sz w:val="20"/>
          <w:szCs w:val="20"/>
          <w:lang w:eastAsia="en-US"/>
        </w:rPr>
        <w:t>15</w:t>
      </w:r>
    </w:p>
    <w:p w14:paraId="0B6016F8" w14:textId="49BD76A2" w:rsidR="001A2AED" w:rsidRPr="002A3C3E" w:rsidRDefault="001A2AED"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7.4</w:t>
      </w:r>
      <w:r w:rsidRPr="002A3C3E">
        <w:rPr>
          <w:rFonts w:ascii="Arial" w:eastAsia="Calibri" w:hAnsi="Arial" w:cs="Arial"/>
          <w:sz w:val="20"/>
          <w:szCs w:val="20"/>
          <w:lang w:eastAsia="en-US"/>
        </w:rPr>
        <w:tab/>
      </w:r>
      <w:r w:rsidR="001C33F3" w:rsidRPr="002A3C3E">
        <w:rPr>
          <w:rFonts w:ascii="Arial" w:hAnsi="Arial" w:cs="Arial"/>
          <w:bCs/>
          <w:color w:val="000000"/>
          <w:sz w:val="20"/>
          <w:szCs w:val="20"/>
          <w:lang w:bidi="ro-RO"/>
        </w:rPr>
        <w:t>Controlul calită</w:t>
      </w:r>
      <w:r w:rsidR="00375CAE">
        <w:rPr>
          <w:rFonts w:ascii="Arial" w:hAnsi="Arial" w:cs="Arial"/>
          <w:bCs/>
          <w:color w:val="000000"/>
          <w:sz w:val="20"/>
          <w:szCs w:val="20"/>
          <w:lang w:bidi="ro-RO"/>
        </w:rPr>
        <w:t>ț</w:t>
      </w:r>
      <w:r w:rsidR="001C33F3" w:rsidRPr="002A3C3E">
        <w:rPr>
          <w:rFonts w:ascii="Arial" w:hAnsi="Arial" w:cs="Arial"/>
          <w:bCs/>
          <w:color w:val="000000"/>
          <w:sz w:val="20"/>
          <w:szCs w:val="20"/>
          <w:lang w:bidi="ro-RO"/>
        </w:rPr>
        <w:t>ii amestecului preparat</w:t>
      </w:r>
      <w:r w:rsidRPr="002A3C3E">
        <w:rPr>
          <w:rFonts w:ascii="Arial" w:eastAsia="Calibri" w:hAnsi="Arial" w:cs="Arial"/>
          <w:sz w:val="20"/>
          <w:szCs w:val="20"/>
          <w:lang w:eastAsia="en-US"/>
        </w:rPr>
        <w:tab/>
      </w:r>
      <w:r w:rsidR="001C33F3" w:rsidRPr="002A3C3E">
        <w:rPr>
          <w:rFonts w:ascii="Arial" w:eastAsia="Calibri" w:hAnsi="Arial" w:cs="Arial"/>
          <w:sz w:val="20"/>
          <w:szCs w:val="20"/>
          <w:lang w:eastAsia="en-US"/>
        </w:rPr>
        <w:t>1</w:t>
      </w:r>
      <w:r w:rsidR="005C5151" w:rsidRPr="002A3C3E">
        <w:rPr>
          <w:rFonts w:ascii="Arial" w:eastAsia="Calibri" w:hAnsi="Arial" w:cs="Arial"/>
          <w:sz w:val="20"/>
          <w:szCs w:val="20"/>
          <w:lang w:eastAsia="en-US"/>
        </w:rPr>
        <w:t>5</w:t>
      </w:r>
    </w:p>
    <w:p w14:paraId="005DE504" w14:textId="77777777" w:rsidR="00FD3551" w:rsidRPr="002A3C3E" w:rsidRDefault="00FD3551"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62AEBCD8" w14:textId="4D517ACC" w:rsidR="001C33F3" w:rsidRPr="002A3C3E" w:rsidRDefault="001C33F3"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8</w:t>
      </w:r>
      <w:r w:rsidRPr="002A3C3E">
        <w:rPr>
          <w:rFonts w:ascii="Arial" w:hAnsi="Arial" w:cs="Arial"/>
          <w:sz w:val="20"/>
          <w:szCs w:val="20"/>
          <w:lang w:eastAsia="en-US"/>
        </w:rPr>
        <w:tab/>
      </w:r>
      <w:r w:rsidRPr="002A3C3E">
        <w:rPr>
          <w:rStyle w:val="docbody1"/>
          <w:rFonts w:ascii="Arial" w:hAnsi="Arial" w:cs="Arial"/>
          <w:bCs/>
          <w:color w:val="auto"/>
          <w:sz w:val="20"/>
          <w:szCs w:val="20"/>
        </w:rPr>
        <w:t>Realizarea straturilor de funda</w:t>
      </w:r>
      <w:r w:rsidR="00375CAE">
        <w:rPr>
          <w:rStyle w:val="docbody1"/>
          <w:rFonts w:ascii="Arial" w:hAnsi="Arial" w:cs="Arial"/>
          <w:bCs/>
          <w:color w:val="auto"/>
          <w:sz w:val="20"/>
          <w:szCs w:val="20"/>
        </w:rPr>
        <w:t>ț</w:t>
      </w:r>
      <w:r w:rsidRPr="002A3C3E">
        <w:rPr>
          <w:rStyle w:val="docbody1"/>
          <w:rFonts w:ascii="Arial" w:hAnsi="Arial" w:cs="Arial"/>
          <w:bCs/>
          <w:color w:val="auto"/>
          <w:sz w:val="20"/>
          <w:szCs w:val="20"/>
        </w:rPr>
        <w:t>ie</w:t>
      </w:r>
      <w:r w:rsidRPr="002A3C3E">
        <w:rPr>
          <w:rFonts w:ascii="Arial" w:eastAsia="Calibri" w:hAnsi="Arial" w:cs="Arial"/>
          <w:webHidden/>
          <w:sz w:val="20"/>
          <w:szCs w:val="20"/>
          <w:lang w:eastAsia="en-US"/>
        </w:rPr>
        <w:tab/>
      </w:r>
      <w:r w:rsidR="003A42AC" w:rsidRPr="002A3C3E">
        <w:rPr>
          <w:rFonts w:ascii="Arial" w:eastAsia="Calibri" w:hAnsi="Arial" w:cs="Arial"/>
          <w:webHidden/>
          <w:sz w:val="20"/>
          <w:szCs w:val="20"/>
          <w:lang w:eastAsia="en-US"/>
        </w:rPr>
        <w:t>1</w:t>
      </w:r>
      <w:r w:rsidRPr="002A3C3E">
        <w:rPr>
          <w:rFonts w:ascii="Arial" w:eastAsia="Calibri" w:hAnsi="Arial" w:cs="Arial"/>
          <w:webHidden/>
          <w:sz w:val="20"/>
          <w:szCs w:val="20"/>
          <w:lang w:eastAsia="en-US"/>
        </w:rPr>
        <w:t>6</w:t>
      </w:r>
    </w:p>
    <w:p w14:paraId="648F8AE6" w14:textId="37AE9573" w:rsidR="001C33F3" w:rsidRPr="002A3C3E" w:rsidRDefault="001C33F3"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8.1</w:t>
      </w:r>
      <w:r w:rsidRPr="002A3C3E">
        <w:rPr>
          <w:rFonts w:ascii="Arial" w:eastAsia="Calibri" w:hAnsi="Arial" w:cs="Arial"/>
          <w:sz w:val="20"/>
          <w:szCs w:val="20"/>
          <w:lang w:eastAsia="en-US"/>
        </w:rPr>
        <w:tab/>
      </w:r>
      <w:r w:rsidRPr="002A3C3E">
        <w:rPr>
          <w:rStyle w:val="docbody1"/>
          <w:rFonts w:ascii="Arial" w:hAnsi="Arial" w:cs="Arial"/>
          <w:bCs/>
          <w:color w:val="auto"/>
          <w:sz w:val="20"/>
          <w:szCs w:val="20"/>
        </w:rPr>
        <w:t>Măsuri preliminare</w:t>
      </w:r>
      <w:r w:rsidRPr="002A3C3E">
        <w:rPr>
          <w:rFonts w:ascii="Arial" w:eastAsia="Calibri" w:hAnsi="Arial" w:cs="Arial"/>
          <w:sz w:val="20"/>
          <w:szCs w:val="20"/>
          <w:lang w:eastAsia="en-US"/>
        </w:rPr>
        <w:tab/>
      </w:r>
      <w:r w:rsidR="003A42AC" w:rsidRPr="002A3C3E">
        <w:rPr>
          <w:rFonts w:ascii="Arial" w:eastAsia="Calibri" w:hAnsi="Arial" w:cs="Arial"/>
          <w:sz w:val="20"/>
          <w:szCs w:val="20"/>
          <w:lang w:eastAsia="en-US"/>
        </w:rPr>
        <w:t>1</w:t>
      </w:r>
      <w:r w:rsidRPr="002A3C3E">
        <w:rPr>
          <w:rFonts w:ascii="Arial" w:eastAsia="Calibri" w:hAnsi="Arial" w:cs="Arial"/>
          <w:sz w:val="20"/>
          <w:szCs w:val="20"/>
          <w:lang w:eastAsia="en-US"/>
        </w:rPr>
        <w:t>6</w:t>
      </w:r>
    </w:p>
    <w:p w14:paraId="71D090FD" w14:textId="4A12D16B" w:rsidR="001C33F3" w:rsidRPr="00BC1FED" w:rsidRDefault="001C33F3" w:rsidP="0072434F">
      <w:pPr>
        <w:tabs>
          <w:tab w:val="left" w:pos="426"/>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8.2</w:t>
      </w:r>
      <w:r w:rsidRPr="002A3C3E">
        <w:rPr>
          <w:rFonts w:ascii="Arial" w:eastAsia="Calibri" w:hAnsi="Arial" w:cs="Arial"/>
          <w:sz w:val="20"/>
          <w:szCs w:val="20"/>
          <w:lang w:eastAsia="en-US"/>
        </w:rPr>
        <w:tab/>
      </w:r>
      <w:r w:rsidRPr="002A3C3E">
        <w:rPr>
          <w:rStyle w:val="docbody1"/>
          <w:rFonts w:ascii="Arial" w:hAnsi="Arial" w:cs="Arial"/>
          <w:bCs/>
          <w:color w:val="auto"/>
          <w:sz w:val="20"/>
          <w:szCs w:val="20"/>
        </w:rPr>
        <w:t>Experimentarea execu</w:t>
      </w:r>
      <w:r w:rsidR="00375CAE">
        <w:rPr>
          <w:rStyle w:val="docbody1"/>
          <w:rFonts w:ascii="Arial" w:hAnsi="Arial" w:cs="Arial"/>
          <w:bCs/>
          <w:color w:val="auto"/>
          <w:sz w:val="20"/>
          <w:szCs w:val="20"/>
        </w:rPr>
        <w:t>ț</w:t>
      </w:r>
      <w:r w:rsidRPr="002A3C3E">
        <w:rPr>
          <w:rStyle w:val="docbody1"/>
          <w:rFonts w:ascii="Arial" w:hAnsi="Arial" w:cs="Arial"/>
          <w:bCs/>
          <w:color w:val="auto"/>
          <w:sz w:val="20"/>
          <w:szCs w:val="20"/>
        </w:rPr>
        <w:t>iei straturilor de funda</w:t>
      </w:r>
      <w:r w:rsidR="00375CAE">
        <w:rPr>
          <w:rStyle w:val="docbody1"/>
          <w:rFonts w:ascii="Arial" w:hAnsi="Arial" w:cs="Arial"/>
          <w:bCs/>
          <w:color w:val="auto"/>
          <w:sz w:val="20"/>
          <w:szCs w:val="20"/>
        </w:rPr>
        <w:t>ț</w:t>
      </w:r>
      <w:r w:rsidRPr="002A3C3E">
        <w:rPr>
          <w:rStyle w:val="docbody1"/>
          <w:rFonts w:ascii="Arial" w:hAnsi="Arial" w:cs="Arial"/>
          <w:bCs/>
          <w:color w:val="auto"/>
          <w:sz w:val="20"/>
          <w:szCs w:val="20"/>
        </w:rPr>
        <w:t>ie</w:t>
      </w:r>
      <w:r w:rsidRPr="002A3C3E">
        <w:rPr>
          <w:rFonts w:ascii="Arial" w:eastAsia="Calibri" w:hAnsi="Arial" w:cs="Arial"/>
          <w:sz w:val="20"/>
          <w:szCs w:val="20"/>
          <w:lang w:eastAsia="en-US"/>
        </w:rPr>
        <w:tab/>
      </w:r>
      <w:r w:rsidR="003A42AC" w:rsidRPr="002A3C3E">
        <w:rPr>
          <w:rFonts w:ascii="Arial" w:eastAsia="Calibri" w:hAnsi="Arial" w:cs="Arial"/>
          <w:sz w:val="20"/>
          <w:szCs w:val="20"/>
          <w:lang w:eastAsia="en-US"/>
        </w:rPr>
        <w:t>1</w:t>
      </w:r>
      <w:r w:rsidR="00BC1FED" w:rsidRPr="00BC1FED">
        <w:rPr>
          <w:rFonts w:ascii="Arial" w:eastAsia="Calibri" w:hAnsi="Arial" w:cs="Arial"/>
          <w:sz w:val="20"/>
          <w:szCs w:val="20"/>
          <w:lang w:val="en-US" w:eastAsia="en-US"/>
        </w:rPr>
        <w:t>7</w:t>
      </w:r>
    </w:p>
    <w:p w14:paraId="69572847" w14:textId="0F440A6B" w:rsidR="001C33F3" w:rsidRPr="002A3C3E" w:rsidRDefault="001C33F3"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8.3</w:t>
      </w:r>
      <w:r w:rsidRPr="002A3C3E">
        <w:rPr>
          <w:rFonts w:ascii="Arial" w:eastAsia="Calibri" w:hAnsi="Arial" w:cs="Arial"/>
          <w:sz w:val="20"/>
          <w:szCs w:val="20"/>
          <w:lang w:eastAsia="en-US"/>
        </w:rPr>
        <w:tab/>
      </w:r>
      <w:r w:rsidRPr="002A3C3E">
        <w:rPr>
          <w:rFonts w:ascii="Arial" w:hAnsi="Arial" w:cs="Arial"/>
          <w:color w:val="000000"/>
          <w:sz w:val="20"/>
          <w:szCs w:val="20"/>
          <w:lang w:bidi="ro-RO"/>
        </w:rPr>
        <w:t>Execu</w:t>
      </w:r>
      <w:r w:rsidR="00375CAE">
        <w:rPr>
          <w:rFonts w:ascii="Arial" w:hAnsi="Arial" w:cs="Arial"/>
          <w:color w:val="000000"/>
          <w:sz w:val="20"/>
          <w:szCs w:val="20"/>
          <w:lang w:bidi="ro-RO"/>
        </w:rPr>
        <w:t>ț</w:t>
      </w:r>
      <w:r w:rsidRPr="002A3C3E">
        <w:rPr>
          <w:rFonts w:ascii="Arial" w:hAnsi="Arial" w:cs="Arial"/>
          <w:color w:val="000000"/>
          <w:sz w:val="20"/>
          <w:szCs w:val="20"/>
          <w:lang w:bidi="ro-RO"/>
        </w:rPr>
        <w:t>ia straturilor de funda</w:t>
      </w:r>
      <w:r w:rsidR="00375CAE">
        <w:rPr>
          <w:rFonts w:ascii="Arial" w:hAnsi="Arial" w:cs="Arial"/>
          <w:color w:val="000000"/>
          <w:sz w:val="20"/>
          <w:szCs w:val="20"/>
          <w:lang w:bidi="ro-RO"/>
        </w:rPr>
        <w:t>ț</w:t>
      </w:r>
      <w:r w:rsidRPr="002A3C3E">
        <w:rPr>
          <w:rFonts w:ascii="Arial" w:hAnsi="Arial" w:cs="Arial"/>
          <w:color w:val="000000"/>
          <w:sz w:val="20"/>
          <w:szCs w:val="20"/>
          <w:lang w:bidi="ro-RO"/>
        </w:rPr>
        <w:t>ie piatră spartă sau piatră spartă amestec optimal</w:t>
      </w:r>
      <w:r w:rsidRPr="002A3C3E">
        <w:rPr>
          <w:rFonts w:ascii="Arial" w:eastAsia="Calibri" w:hAnsi="Arial" w:cs="Arial"/>
          <w:sz w:val="20"/>
          <w:szCs w:val="20"/>
          <w:lang w:eastAsia="en-US"/>
        </w:rPr>
        <w:tab/>
      </w:r>
      <w:r w:rsidR="003A42AC" w:rsidRPr="002A3C3E">
        <w:rPr>
          <w:rFonts w:ascii="Arial" w:eastAsia="Calibri" w:hAnsi="Arial" w:cs="Arial"/>
          <w:sz w:val="20"/>
          <w:szCs w:val="20"/>
          <w:lang w:eastAsia="en-US"/>
        </w:rPr>
        <w:t>17</w:t>
      </w:r>
    </w:p>
    <w:p w14:paraId="4FB11B10" w14:textId="457C7747" w:rsidR="001C33F3" w:rsidRPr="00BC1FED" w:rsidRDefault="001C33F3"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w:t>
      </w:r>
      <w:r w:rsidR="003A42AC" w:rsidRPr="002A3C3E">
        <w:rPr>
          <w:rFonts w:ascii="Arial" w:eastAsia="Calibri" w:hAnsi="Arial" w:cs="Arial"/>
          <w:sz w:val="20"/>
          <w:szCs w:val="20"/>
          <w:lang w:eastAsia="en-US"/>
        </w:rPr>
        <w:t>3.1</w:t>
      </w:r>
      <w:r w:rsidRPr="002A3C3E">
        <w:rPr>
          <w:rFonts w:ascii="Arial" w:eastAsia="Calibri" w:hAnsi="Arial" w:cs="Arial"/>
          <w:sz w:val="20"/>
          <w:szCs w:val="20"/>
          <w:lang w:eastAsia="en-US"/>
        </w:rPr>
        <w:tab/>
      </w:r>
      <w:r w:rsidR="003A42AC" w:rsidRPr="002A3C3E">
        <w:rPr>
          <w:rFonts w:ascii="Arial" w:hAnsi="Arial" w:cs="Arial"/>
          <w:color w:val="000000"/>
          <w:sz w:val="20"/>
          <w:szCs w:val="20"/>
          <w:lang w:bidi="ro-RO"/>
        </w:rPr>
        <w:t>Funda</w:t>
      </w:r>
      <w:r w:rsidR="00375CAE">
        <w:rPr>
          <w:rFonts w:ascii="Arial" w:hAnsi="Arial" w:cs="Arial"/>
          <w:color w:val="000000"/>
          <w:sz w:val="20"/>
          <w:szCs w:val="20"/>
          <w:lang w:bidi="ro-RO"/>
        </w:rPr>
        <w:t>ț</w:t>
      </w:r>
      <w:r w:rsidR="003A42AC" w:rsidRPr="002A3C3E">
        <w:rPr>
          <w:rFonts w:ascii="Arial" w:hAnsi="Arial" w:cs="Arial"/>
          <w:color w:val="000000"/>
          <w:sz w:val="20"/>
          <w:szCs w:val="20"/>
          <w:lang w:bidi="ro-RO"/>
        </w:rPr>
        <w:t xml:space="preserve">ii din piatra sparta mare </w:t>
      </w:r>
      <w:r w:rsidR="00E7230F" w:rsidRPr="00E7230F">
        <w:rPr>
          <w:rFonts w:ascii="Arial" w:hAnsi="Arial" w:cs="Arial"/>
          <w:color w:val="000000"/>
          <w:sz w:val="20"/>
          <w:szCs w:val="20"/>
          <w:lang w:val="en-US" w:bidi="ro-RO"/>
        </w:rPr>
        <w:t>31,5</w:t>
      </w:r>
      <w:r w:rsidR="003A42AC" w:rsidRPr="002A3C3E">
        <w:rPr>
          <w:rFonts w:ascii="Arial" w:hAnsi="Arial" w:cs="Arial"/>
          <w:color w:val="000000"/>
          <w:sz w:val="20"/>
          <w:szCs w:val="20"/>
          <w:lang w:bidi="ro-RO"/>
        </w:rPr>
        <w:t>-</w:t>
      </w:r>
      <w:r w:rsidR="00E7230F" w:rsidRPr="00E7230F">
        <w:rPr>
          <w:rFonts w:ascii="Arial" w:hAnsi="Arial" w:cs="Arial"/>
          <w:color w:val="000000"/>
          <w:sz w:val="20"/>
          <w:szCs w:val="20"/>
          <w:lang w:val="en-US" w:bidi="ro-RO"/>
        </w:rPr>
        <w:t>63</w:t>
      </w:r>
      <w:r w:rsidR="003A42AC" w:rsidRPr="002A3C3E">
        <w:rPr>
          <w:rFonts w:ascii="Arial" w:hAnsi="Arial" w:cs="Arial"/>
          <w:color w:val="000000"/>
          <w:sz w:val="20"/>
          <w:szCs w:val="20"/>
          <w:lang w:bidi="ro-RO"/>
        </w:rPr>
        <w:t xml:space="preserve"> mm pe un strat de balast</w:t>
      </w:r>
      <w:r w:rsidRPr="002A3C3E">
        <w:rPr>
          <w:rFonts w:ascii="Arial" w:eastAsia="Calibri" w:hAnsi="Arial" w:cs="Arial"/>
          <w:sz w:val="20"/>
          <w:szCs w:val="20"/>
          <w:lang w:eastAsia="en-US"/>
        </w:rPr>
        <w:tab/>
      </w:r>
      <w:r w:rsidR="003A42AC" w:rsidRPr="002A3C3E">
        <w:rPr>
          <w:rFonts w:ascii="Arial" w:eastAsia="Calibri" w:hAnsi="Arial" w:cs="Arial"/>
          <w:sz w:val="20"/>
          <w:szCs w:val="20"/>
          <w:lang w:eastAsia="en-US"/>
        </w:rPr>
        <w:t>1</w:t>
      </w:r>
      <w:r w:rsidR="00BC1FED" w:rsidRPr="00BC1FED">
        <w:rPr>
          <w:rFonts w:ascii="Arial" w:eastAsia="Calibri" w:hAnsi="Arial" w:cs="Arial"/>
          <w:sz w:val="20"/>
          <w:szCs w:val="20"/>
          <w:lang w:val="en-US" w:eastAsia="en-US"/>
        </w:rPr>
        <w:t>8</w:t>
      </w:r>
    </w:p>
    <w:p w14:paraId="7107E6C9" w14:textId="66052508" w:rsidR="003A42AC" w:rsidRPr="00BC1FED" w:rsidRDefault="003A42AC"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8.3.1.1</w:t>
      </w:r>
      <w:r w:rsidRPr="002A3C3E">
        <w:rPr>
          <w:rFonts w:ascii="Arial" w:eastAsia="Calibri" w:hAnsi="Arial" w:cs="Arial"/>
          <w:sz w:val="20"/>
          <w:szCs w:val="20"/>
          <w:lang w:eastAsia="en-US"/>
        </w:rPr>
        <w:tab/>
      </w:r>
      <w:r w:rsidRPr="002A3C3E">
        <w:rPr>
          <w:rFonts w:ascii="Arial" w:hAnsi="Arial" w:cs="Arial"/>
          <w:bCs/>
          <w:color w:val="000000"/>
          <w:sz w:val="20"/>
          <w:szCs w:val="20"/>
          <w:lang w:bidi="ro-RO"/>
        </w:rPr>
        <w:t>Execu</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 xml:space="preserve">ia stratului inferior din </w:t>
      </w:r>
      <w:proofErr w:type="spellStart"/>
      <w:r w:rsidRPr="002A3C3E">
        <w:rPr>
          <w:rFonts w:ascii="Arial" w:hAnsi="Arial" w:cs="Arial"/>
          <w:bCs/>
          <w:color w:val="000000"/>
          <w:sz w:val="20"/>
          <w:szCs w:val="20"/>
          <w:lang w:bidi="ro-RO"/>
        </w:rPr>
        <w:t>ballast</w:t>
      </w:r>
      <w:proofErr w:type="spellEnd"/>
      <w:r w:rsidRPr="002A3C3E">
        <w:rPr>
          <w:rFonts w:ascii="Arial" w:eastAsia="Calibri" w:hAnsi="Arial" w:cs="Arial"/>
          <w:sz w:val="20"/>
          <w:szCs w:val="20"/>
          <w:lang w:eastAsia="en-US"/>
        </w:rPr>
        <w:tab/>
        <w:t>1</w:t>
      </w:r>
      <w:r w:rsidR="00BC1FED" w:rsidRPr="00BC1FED">
        <w:rPr>
          <w:rFonts w:ascii="Arial" w:eastAsia="Calibri" w:hAnsi="Arial" w:cs="Arial"/>
          <w:sz w:val="20"/>
          <w:szCs w:val="20"/>
          <w:lang w:val="en-US" w:eastAsia="en-US"/>
        </w:rPr>
        <w:t>8</w:t>
      </w:r>
    </w:p>
    <w:p w14:paraId="566E85F4" w14:textId="0D4D2CBB" w:rsidR="003A42AC" w:rsidRPr="002A3C3E" w:rsidRDefault="003A42AC" w:rsidP="0072434F">
      <w:pPr>
        <w:tabs>
          <w:tab w:val="left" w:pos="709"/>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8.3.1.2</w:t>
      </w:r>
      <w:r w:rsidRPr="002A3C3E">
        <w:rPr>
          <w:rFonts w:ascii="Arial" w:eastAsia="Calibri" w:hAnsi="Arial" w:cs="Arial"/>
          <w:sz w:val="20"/>
          <w:szCs w:val="20"/>
          <w:lang w:eastAsia="en-US"/>
        </w:rPr>
        <w:tab/>
      </w:r>
      <w:r w:rsidRPr="002A3C3E">
        <w:rPr>
          <w:rFonts w:ascii="Arial" w:hAnsi="Arial" w:cs="Arial"/>
          <w:bCs/>
          <w:color w:val="000000"/>
          <w:sz w:val="20"/>
          <w:szCs w:val="20"/>
          <w:lang w:bidi="ro-RO"/>
        </w:rPr>
        <w:t>Execu</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 xml:space="preserve">ia stratului superior din piatră spartă mare </w:t>
      </w:r>
      <w:r w:rsidR="00E7230F" w:rsidRPr="00E7230F">
        <w:rPr>
          <w:rFonts w:ascii="Arial" w:hAnsi="Arial" w:cs="Arial"/>
          <w:bCs/>
          <w:color w:val="000000"/>
          <w:sz w:val="20"/>
          <w:szCs w:val="20"/>
          <w:lang w:val="en-US" w:bidi="ro-RO"/>
        </w:rPr>
        <w:t>31,5</w:t>
      </w:r>
      <w:r w:rsidRPr="002A3C3E">
        <w:rPr>
          <w:rFonts w:ascii="Arial" w:hAnsi="Arial" w:cs="Arial"/>
          <w:bCs/>
          <w:color w:val="000000"/>
          <w:sz w:val="20"/>
          <w:szCs w:val="20"/>
          <w:lang w:bidi="ro-RO"/>
        </w:rPr>
        <w:t>-</w:t>
      </w:r>
      <w:r w:rsidR="00E7230F" w:rsidRPr="00E7230F">
        <w:rPr>
          <w:rFonts w:ascii="Arial" w:hAnsi="Arial" w:cs="Arial"/>
          <w:bCs/>
          <w:color w:val="000000"/>
          <w:sz w:val="20"/>
          <w:szCs w:val="20"/>
          <w:lang w:val="en-US" w:bidi="ro-RO"/>
        </w:rPr>
        <w:t>63</w:t>
      </w:r>
      <w:r w:rsidRPr="002A3C3E">
        <w:rPr>
          <w:rFonts w:ascii="Arial" w:hAnsi="Arial" w:cs="Arial"/>
          <w:bCs/>
          <w:color w:val="000000"/>
          <w:sz w:val="20"/>
          <w:szCs w:val="20"/>
          <w:lang w:bidi="ro-RO"/>
        </w:rPr>
        <w:t xml:space="preserve"> mm</w:t>
      </w:r>
      <w:r w:rsidRPr="002A3C3E">
        <w:rPr>
          <w:rFonts w:ascii="Arial" w:eastAsia="Calibri" w:hAnsi="Arial" w:cs="Arial"/>
          <w:sz w:val="20"/>
          <w:szCs w:val="20"/>
          <w:lang w:eastAsia="en-US"/>
        </w:rPr>
        <w:tab/>
        <w:t>18</w:t>
      </w:r>
    </w:p>
    <w:p w14:paraId="428E792C" w14:textId="1A69142B" w:rsidR="003A42AC" w:rsidRPr="00BC1FED" w:rsidRDefault="003A42AC"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8.3.1.3</w:t>
      </w:r>
      <w:r w:rsidRPr="002A3C3E">
        <w:rPr>
          <w:rFonts w:ascii="Arial" w:eastAsia="Calibri" w:hAnsi="Arial" w:cs="Arial"/>
          <w:sz w:val="20"/>
          <w:szCs w:val="20"/>
          <w:lang w:eastAsia="en-US"/>
        </w:rPr>
        <w:tab/>
      </w:r>
      <w:r w:rsidRPr="002A3C3E">
        <w:rPr>
          <w:rFonts w:ascii="Arial" w:hAnsi="Arial" w:cs="Arial"/>
          <w:bCs/>
          <w:color w:val="000000"/>
          <w:sz w:val="20"/>
          <w:szCs w:val="20"/>
          <w:lang w:bidi="ro-RO"/>
        </w:rPr>
        <w:t>Straturi de funda</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ie din piatra sparta amestec optimal</w:t>
      </w:r>
      <w:r w:rsidRPr="002A3C3E">
        <w:rPr>
          <w:rFonts w:ascii="Arial" w:eastAsia="Calibri" w:hAnsi="Arial" w:cs="Arial"/>
          <w:sz w:val="20"/>
          <w:szCs w:val="20"/>
          <w:lang w:eastAsia="en-US"/>
        </w:rPr>
        <w:tab/>
        <w:t>1</w:t>
      </w:r>
      <w:r w:rsidR="00BC1FED" w:rsidRPr="00BC1FED">
        <w:rPr>
          <w:rFonts w:ascii="Arial" w:eastAsia="Calibri" w:hAnsi="Arial" w:cs="Arial"/>
          <w:sz w:val="20"/>
          <w:szCs w:val="20"/>
          <w:lang w:val="en-US" w:eastAsia="en-US"/>
        </w:rPr>
        <w:t>9</w:t>
      </w:r>
    </w:p>
    <w:p w14:paraId="207CE420" w14:textId="64E11050" w:rsidR="003A42AC" w:rsidRPr="002A3C3E" w:rsidRDefault="003A42AC" w:rsidP="0072434F">
      <w:pPr>
        <w:tabs>
          <w:tab w:val="left" w:pos="709"/>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8.3.1.4</w:t>
      </w:r>
      <w:r w:rsidRPr="002A3C3E">
        <w:rPr>
          <w:rFonts w:ascii="Arial" w:eastAsia="Calibri" w:hAnsi="Arial" w:cs="Arial"/>
          <w:sz w:val="20"/>
          <w:szCs w:val="20"/>
          <w:lang w:eastAsia="en-US"/>
        </w:rPr>
        <w:tab/>
      </w:r>
      <w:r w:rsidRPr="002A3C3E">
        <w:rPr>
          <w:rFonts w:ascii="Arial" w:hAnsi="Arial" w:cs="Arial"/>
          <w:bCs/>
          <w:color w:val="000000"/>
          <w:sz w:val="20"/>
          <w:szCs w:val="20"/>
          <w:lang w:bidi="ro-RO"/>
        </w:rPr>
        <w:t>Controlul calită</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ii compactării straturilor de funda</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ie</w:t>
      </w:r>
      <w:r w:rsidRPr="002A3C3E">
        <w:rPr>
          <w:rFonts w:ascii="Arial" w:eastAsia="Calibri" w:hAnsi="Arial" w:cs="Arial"/>
          <w:sz w:val="20"/>
          <w:szCs w:val="20"/>
          <w:lang w:eastAsia="en-US"/>
        </w:rPr>
        <w:tab/>
      </w:r>
      <w:r w:rsidR="00282652" w:rsidRPr="002A3C3E">
        <w:rPr>
          <w:rFonts w:ascii="Arial" w:eastAsia="Calibri" w:hAnsi="Arial" w:cs="Arial"/>
          <w:sz w:val="20"/>
          <w:szCs w:val="20"/>
          <w:lang w:eastAsia="en-US"/>
        </w:rPr>
        <w:t>19</w:t>
      </w:r>
    </w:p>
    <w:p w14:paraId="49B985D8" w14:textId="7358DCBD" w:rsidR="003A42AC" w:rsidRPr="00BC1FED" w:rsidRDefault="003A42AC"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w:t>
      </w:r>
      <w:r w:rsidRPr="002A3C3E">
        <w:rPr>
          <w:rFonts w:ascii="Arial" w:eastAsia="Calibri" w:hAnsi="Arial" w:cs="Arial"/>
          <w:sz w:val="20"/>
          <w:szCs w:val="20"/>
          <w:lang w:eastAsia="en-US"/>
        </w:rPr>
        <w:tab/>
      </w:r>
      <w:r w:rsidR="005C75C7" w:rsidRPr="002A3C3E">
        <w:rPr>
          <w:rFonts w:ascii="Arial" w:hAnsi="Arial" w:cs="Arial"/>
          <w:bCs/>
          <w:color w:val="000000"/>
          <w:sz w:val="20"/>
          <w:szCs w:val="20"/>
          <w:lang w:bidi="ro-RO"/>
        </w:rPr>
        <w:t xml:space="preserve">Punerea în operă a amestecului din agregate naturale stabilizate cu ciment sau </w:t>
      </w:r>
      <w:r w:rsidR="00BC1FED">
        <w:rPr>
          <w:rFonts w:ascii="Arial" w:hAnsi="Arial" w:cs="Arial"/>
          <w:bCs/>
          <w:color w:val="000000"/>
          <w:sz w:val="20"/>
          <w:szCs w:val="20"/>
          <w:lang w:bidi="ro-RO"/>
        </w:rPr>
        <w:br/>
      </w:r>
      <w:r w:rsidR="005C75C7" w:rsidRPr="002A3C3E">
        <w:rPr>
          <w:rFonts w:ascii="Arial" w:hAnsi="Arial" w:cs="Arial"/>
          <w:bCs/>
          <w:color w:val="000000"/>
          <w:sz w:val="20"/>
          <w:szCs w:val="20"/>
          <w:lang w:bidi="ro-RO"/>
        </w:rPr>
        <w:t>lian</w:t>
      </w:r>
      <w:r w:rsidR="00375CAE">
        <w:rPr>
          <w:rFonts w:ascii="Arial" w:hAnsi="Arial" w:cs="Arial"/>
          <w:bCs/>
          <w:color w:val="000000"/>
          <w:sz w:val="20"/>
          <w:szCs w:val="20"/>
          <w:lang w:bidi="ro-RO"/>
        </w:rPr>
        <w:t>ț</w:t>
      </w:r>
      <w:r w:rsidR="005C75C7" w:rsidRPr="002A3C3E">
        <w:rPr>
          <w:rFonts w:ascii="Arial" w:hAnsi="Arial" w:cs="Arial"/>
          <w:bCs/>
          <w:color w:val="000000"/>
          <w:sz w:val="20"/>
          <w:szCs w:val="20"/>
          <w:lang w:bidi="ro-RO"/>
        </w:rPr>
        <w:t>i hidraulici rutieri</w:t>
      </w:r>
      <w:r w:rsidRPr="002A3C3E">
        <w:rPr>
          <w:rFonts w:ascii="Arial" w:eastAsia="Calibri" w:hAnsi="Arial" w:cs="Arial"/>
          <w:sz w:val="20"/>
          <w:szCs w:val="20"/>
          <w:lang w:eastAsia="en-US"/>
        </w:rPr>
        <w:tab/>
      </w:r>
      <w:r w:rsidR="00BC1FED" w:rsidRPr="00BC1FED">
        <w:rPr>
          <w:rFonts w:ascii="Arial" w:eastAsia="Calibri" w:hAnsi="Arial" w:cs="Arial"/>
          <w:sz w:val="20"/>
          <w:szCs w:val="20"/>
          <w:lang w:val="en-US" w:eastAsia="en-US"/>
        </w:rPr>
        <w:t>20</w:t>
      </w:r>
    </w:p>
    <w:p w14:paraId="34AD7C42" w14:textId="59349AE0" w:rsidR="003A42AC" w:rsidRPr="00E3107D" w:rsidRDefault="003A42AC"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w:t>
      </w:r>
      <w:r w:rsidR="00282652" w:rsidRPr="002A3C3E">
        <w:rPr>
          <w:rFonts w:ascii="Arial" w:eastAsia="Calibri" w:hAnsi="Arial" w:cs="Arial"/>
          <w:sz w:val="20"/>
          <w:szCs w:val="20"/>
          <w:lang w:eastAsia="en-US"/>
        </w:rPr>
        <w:t>.1</w:t>
      </w:r>
      <w:r w:rsidRPr="002A3C3E">
        <w:rPr>
          <w:rFonts w:ascii="Arial" w:eastAsia="Calibri" w:hAnsi="Arial" w:cs="Arial"/>
          <w:sz w:val="20"/>
          <w:szCs w:val="20"/>
          <w:lang w:eastAsia="en-US"/>
        </w:rPr>
        <w:tab/>
      </w:r>
      <w:r w:rsidR="00282652" w:rsidRPr="002A3C3E">
        <w:rPr>
          <w:rStyle w:val="docbody1"/>
          <w:rFonts w:ascii="Arial" w:hAnsi="Arial" w:cs="Arial"/>
          <w:bCs/>
          <w:color w:val="auto"/>
          <w:sz w:val="20"/>
          <w:szCs w:val="20"/>
        </w:rPr>
        <w:t>Transportul amestecului</w:t>
      </w:r>
      <w:r w:rsidRPr="002A3C3E">
        <w:rPr>
          <w:rFonts w:ascii="Arial" w:eastAsia="Calibri" w:hAnsi="Arial" w:cs="Arial"/>
          <w:sz w:val="20"/>
          <w:szCs w:val="20"/>
          <w:lang w:eastAsia="en-US"/>
        </w:rPr>
        <w:tab/>
      </w:r>
      <w:r w:rsidR="00BC1FED" w:rsidRPr="00E3107D">
        <w:rPr>
          <w:rFonts w:ascii="Arial" w:eastAsia="Calibri" w:hAnsi="Arial" w:cs="Arial"/>
          <w:sz w:val="20"/>
          <w:szCs w:val="20"/>
          <w:lang w:val="en-US" w:eastAsia="en-US"/>
        </w:rPr>
        <w:t>20</w:t>
      </w:r>
    </w:p>
    <w:p w14:paraId="20DB3C9D" w14:textId="1E58441D" w:rsidR="003A42AC" w:rsidRPr="002A3C3E" w:rsidRDefault="003A42AC" w:rsidP="0072434F">
      <w:pPr>
        <w:tabs>
          <w:tab w:val="left" w:pos="709"/>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w:t>
      </w:r>
      <w:r w:rsidR="005C75C7" w:rsidRPr="002A3C3E">
        <w:rPr>
          <w:rFonts w:ascii="Arial" w:eastAsia="Calibri" w:hAnsi="Arial" w:cs="Arial"/>
          <w:sz w:val="20"/>
          <w:szCs w:val="20"/>
          <w:lang w:eastAsia="en-US"/>
        </w:rPr>
        <w:t>4</w:t>
      </w:r>
      <w:r w:rsidRPr="002A3C3E">
        <w:rPr>
          <w:rFonts w:ascii="Arial" w:eastAsia="Calibri" w:hAnsi="Arial" w:cs="Arial"/>
          <w:sz w:val="20"/>
          <w:szCs w:val="20"/>
          <w:lang w:eastAsia="en-US"/>
        </w:rPr>
        <w:t>.</w:t>
      </w:r>
      <w:r w:rsidR="005C75C7" w:rsidRPr="002A3C3E">
        <w:rPr>
          <w:rFonts w:ascii="Arial" w:eastAsia="Calibri" w:hAnsi="Arial" w:cs="Arial"/>
          <w:sz w:val="20"/>
          <w:szCs w:val="20"/>
          <w:lang w:eastAsia="en-US"/>
        </w:rPr>
        <w:t>2</w:t>
      </w:r>
      <w:r w:rsidRPr="002A3C3E">
        <w:rPr>
          <w:rFonts w:ascii="Arial" w:eastAsia="Calibri" w:hAnsi="Arial" w:cs="Arial"/>
          <w:sz w:val="20"/>
          <w:szCs w:val="20"/>
          <w:lang w:eastAsia="en-US"/>
        </w:rPr>
        <w:tab/>
      </w:r>
      <w:r w:rsidR="005C75C7" w:rsidRPr="002A3C3E">
        <w:rPr>
          <w:rFonts w:ascii="Arial" w:hAnsi="Arial" w:cs="Arial"/>
          <w:bCs/>
          <w:color w:val="000000"/>
          <w:sz w:val="20"/>
          <w:szCs w:val="20"/>
          <w:lang w:bidi="ro-RO"/>
        </w:rPr>
        <w:t>Punerea în opera a amestecului</w:t>
      </w:r>
      <w:r w:rsidRPr="002A3C3E">
        <w:rPr>
          <w:rFonts w:ascii="Arial" w:eastAsia="Calibri" w:hAnsi="Arial" w:cs="Arial"/>
          <w:sz w:val="20"/>
          <w:szCs w:val="20"/>
          <w:lang w:eastAsia="en-US"/>
        </w:rPr>
        <w:tab/>
      </w:r>
      <w:r w:rsidR="005C75C7" w:rsidRPr="002A3C3E">
        <w:rPr>
          <w:rFonts w:ascii="Arial" w:eastAsia="Calibri" w:hAnsi="Arial" w:cs="Arial"/>
          <w:sz w:val="20"/>
          <w:szCs w:val="20"/>
          <w:lang w:eastAsia="en-US"/>
        </w:rPr>
        <w:t>2</w:t>
      </w:r>
      <w:r w:rsidRPr="002A3C3E">
        <w:rPr>
          <w:rFonts w:ascii="Arial" w:eastAsia="Calibri" w:hAnsi="Arial" w:cs="Arial"/>
          <w:sz w:val="20"/>
          <w:szCs w:val="20"/>
          <w:lang w:eastAsia="en-US"/>
        </w:rPr>
        <w:t>0</w:t>
      </w:r>
    </w:p>
    <w:p w14:paraId="6F9BDFDB" w14:textId="717E40AF" w:rsidR="005C75C7" w:rsidRPr="002A3C3E" w:rsidRDefault="005C75C7" w:rsidP="0072434F">
      <w:pPr>
        <w:tabs>
          <w:tab w:val="left" w:pos="709"/>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8.4.2.1</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A</w:t>
      </w:r>
      <w:r w:rsidR="00375CAE">
        <w:rPr>
          <w:rStyle w:val="docbody1"/>
          <w:rFonts w:ascii="Arial" w:hAnsi="Arial" w:cs="Arial"/>
          <w:color w:val="auto"/>
          <w:sz w:val="20"/>
          <w:szCs w:val="20"/>
        </w:rPr>
        <w:t>ș</w:t>
      </w:r>
      <w:r w:rsidRPr="002A3C3E">
        <w:rPr>
          <w:rStyle w:val="docbody1"/>
          <w:rFonts w:ascii="Arial" w:hAnsi="Arial" w:cs="Arial"/>
          <w:color w:val="auto"/>
          <w:sz w:val="20"/>
          <w:szCs w:val="20"/>
        </w:rPr>
        <w:t xml:space="preserve">ternere </w:t>
      </w:r>
      <w:r w:rsidR="00375CAE">
        <w:rPr>
          <w:rStyle w:val="docbody1"/>
          <w:rFonts w:ascii="Arial" w:hAnsi="Arial" w:cs="Arial"/>
          <w:color w:val="auto"/>
          <w:sz w:val="20"/>
          <w:szCs w:val="20"/>
        </w:rPr>
        <w:t>ș</w:t>
      </w:r>
      <w:r w:rsidRPr="002A3C3E">
        <w:rPr>
          <w:rStyle w:val="docbody1"/>
          <w:rFonts w:ascii="Arial" w:hAnsi="Arial" w:cs="Arial"/>
          <w:color w:val="auto"/>
          <w:sz w:val="20"/>
          <w:szCs w:val="20"/>
        </w:rPr>
        <w:t>i nivelare</w:t>
      </w:r>
      <w:r w:rsidRPr="002A3C3E">
        <w:rPr>
          <w:rFonts w:ascii="Arial" w:eastAsia="Calibri" w:hAnsi="Arial" w:cs="Arial"/>
          <w:sz w:val="20"/>
          <w:szCs w:val="20"/>
          <w:lang w:eastAsia="en-US"/>
        </w:rPr>
        <w:tab/>
        <w:t>20</w:t>
      </w:r>
    </w:p>
    <w:p w14:paraId="5658F24E" w14:textId="33B2E38B" w:rsidR="005C75C7" w:rsidRPr="00BC1FED" w:rsidRDefault="005C75C7"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8.4.2.2</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Compactarea</w:t>
      </w:r>
      <w:r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1</w:t>
      </w:r>
    </w:p>
    <w:p w14:paraId="1618F97C" w14:textId="68D889B0" w:rsidR="005C75C7" w:rsidRPr="00BC1FED" w:rsidRDefault="005C75C7"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8.4.2.3</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Măsuri pentru condi</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ii meteorologice nefavorabile</w:t>
      </w:r>
      <w:r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2</w:t>
      </w:r>
    </w:p>
    <w:p w14:paraId="4CBA960A" w14:textId="33E5E8FD" w:rsidR="005C75C7" w:rsidRPr="00BC1FED" w:rsidRDefault="005C75C7"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8.4.2.4</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Protejarea straturilor rutiere din agregate naturale stabilizate cu ciment sau</w:t>
      </w:r>
      <w:r w:rsidR="00BC1FED">
        <w:rPr>
          <w:rStyle w:val="docbody1"/>
          <w:rFonts w:ascii="Arial" w:hAnsi="Arial" w:cs="Arial"/>
          <w:color w:val="auto"/>
          <w:sz w:val="20"/>
          <w:szCs w:val="20"/>
        </w:rPr>
        <w:br/>
      </w:r>
      <w:r w:rsidRPr="002A3C3E">
        <w:rPr>
          <w:rStyle w:val="docbody1"/>
          <w:rFonts w:ascii="Arial" w:hAnsi="Arial" w:cs="Arial"/>
          <w:color w:val="auto"/>
          <w:sz w:val="20"/>
          <w:szCs w:val="20"/>
        </w:rPr>
        <w:t>lian</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 hidraulici rutieri</w:t>
      </w:r>
      <w:r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2</w:t>
      </w:r>
    </w:p>
    <w:p w14:paraId="0D639CDB" w14:textId="12AE9C61" w:rsidR="005C75C7" w:rsidRPr="00BC1FED" w:rsidRDefault="005C75C7" w:rsidP="0072434F">
      <w:pPr>
        <w:tabs>
          <w:tab w:val="left" w:pos="709"/>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8.4.2.5</w:t>
      </w:r>
      <w:r w:rsidRPr="002A3C3E">
        <w:rPr>
          <w:rFonts w:ascii="Arial" w:eastAsia="Calibri" w:hAnsi="Arial" w:cs="Arial"/>
          <w:sz w:val="20"/>
          <w:szCs w:val="20"/>
          <w:lang w:eastAsia="en-US"/>
        </w:rPr>
        <w:tab/>
      </w:r>
      <w:r w:rsidR="001B13D2" w:rsidRPr="002A3C3E">
        <w:rPr>
          <w:rStyle w:val="docbody1"/>
          <w:rFonts w:ascii="Arial" w:hAnsi="Arial" w:cs="Arial"/>
          <w:color w:val="auto"/>
          <w:sz w:val="20"/>
          <w:szCs w:val="20"/>
        </w:rPr>
        <w:t>Controlul calită</w:t>
      </w:r>
      <w:r w:rsidR="00375CAE">
        <w:rPr>
          <w:rStyle w:val="docbody1"/>
          <w:rFonts w:ascii="Arial" w:hAnsi="Arial" w:cs="Arial"/>
          <w:color w:val="auto"/>
          <w:sz w:val="20"/>
          <w:szCs w:val="20"/>
        </w:rPr>
        <w:t>ț</w:t>
      </w:r>
      <w:r w:rsidR="001B13D2" w:rsidRPr="002A3C3E">
        <w:rPr>
          <w:rStyle w:val="docbody1"/>
          <w:rFonts w:ascii="Arial" w:hAnsi="Arial" w:cs="Arial"/>
          <w:color w:val="auto"/>
          <w:sz w:val="20"/>
          <w:szCs w:val="20"/>
        </w:rPr>
        <w:t>ii amestecului de agregate naturale stabilizate cu ciment sau</w:t>
      </w:r>
      <w:r w:rsidR="00BC1FED">
        <w:rPr>
          <w:rStyle w:val="docbody1"/>
          <w:rFonts w:ascii="Arial" w:hAnsi="Arial" w:cs="Arial"/>
          <w:color w:val="auto"/>
          <w:sz w:val="20"/>
          <w:szCs w:val="20"/>
        </w:rPr>
        <w:br/>
      </w:r>
      <w:r w:rsidR="001B13D2" w:rsidRPr="002A3C3E">
        <w:rPr>
          <w:rStyle w:val="docbody1"/>
          <w:rFonts w:ascii="Arial" w:hAnsi="Arial" w:cs="Arial"/>
          <w:color w:val="auto"/>
          <w:sz w:val="20"/>
          <w:szCs w:val="20"/>
        </w:rPr>
        <w:t>lian</w:t>
      </w:r>
      <w:r w:rsidR="00375CAE">
        <w:rPr>
          <w:rStyle w:val="docbody1"/>
          <w:rFonts w:ascii="Arial" w:hAnsi="Arial" w:cs="Arial"/>
          <w:color w:val="auto"/>
          <w:sz w:val="20"/>
          <w:szCs w:val="20"/>
        </w:rPr>
        <w:t>ț</w:t>
      </w:r>
      <w:r w:rsidR="001B13D2" w:rsidRPr="002A3C3E">
        <w:rPr>
          <w:rStyle w:val="docbody1"/>
          <w:rFonts w:ascii="Arial" w:hAnsi="Arial" w:cs="Arial"/>
          <w:color w:val="auto"/>
          <w:sz w:val="20"/>
          <w:szCs w:val="20"/>
        </w:rPr>
        <w:t>i hidraulici rutieri, puse în operă</w:t>
      </w:r>
      <w:r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3</w:t>
      </w:r>
    </w:p>
    <w:p w14:paraId="0C4528F8" w14:textId="54417887" w:rsidR="001C33F3" w:rsidRPr="002A3C3E" w:rsidRDefault="001C33F3"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5D36DABB" w14:textId="5CB393DE" w:rsidR="005C5151" w:rsidRPr="002A3C3E" w:rsidRDefault="001B13D2"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9</w:t>
      </w:r>
      <w:r w:rsidR="005C5151" w:rsidRPr="002A3C3E">
        <w:rPr>
          <w:rFonts w:ascii="Arial" w:hAnsi="Arial" w:cs="Arial"/>
          <w:sz w:val="20"/>
          <w:szCs w:val="20"/>
          <w:lang w:eastAsia="en-US"/>
        </w:rPr>
        <w:tab/>
      </w:r>
      <w:r w:rsidRPr="002A3C3E">
        <w:rPr>
          <w:rFonts w:ascii="Arial" w:hAnsi="Arial" w:cs="Arial"/>
          <w:bCs/>
          <w:color w:val="000000"/>
          <w:sz w:val="20"/>
          <w:szCs w:val="20"/>
          <w:lang w:bidi="ro-RO"/>
        </w:rPr>
        <w:t>Condi</w:t>
      </w:r>
      <w:r w:rsidR="00375CAE">
        <w:rPr>
          <w:rFonts w:ascii="Arial" w:hAnsi="Arial" w:cs="Arial"/>
          <w:bCs/>
          <w:color w:val="000000"/>
          <w:sz w:val="20"/>
          <w:szCs w:val="20"/>
          <w:lang w:bidi="ro-RO"/>
        </w:rPr>
        <w:t>ț</w:t>
      </w:r>
      <w:r w:rsidRPr="002A3C3E">
        <w:rPr>
          <w:rFonts w:ascii="Arial" w:hAnsi="Arial" w:cs="Arial"/>
          <w:bCs/>
          <w:color w:val="000000"/>
          <w:sz w:val="20"/>
          <w:szCs w:val="20"/>
          <w:lang w:bidi="ro-RO"/>
        </w:rPr>
        <w:t>ii tehnice. Reguli</w:t>
      </w:r>
      <w:r w:rsidR="003B59F9">
        <w:rPr>
          <w:rFonts w:ascii="Arial" w:hAnsi="Arial" w:cs="Arial"/>
          <w:bCs/>
          <w:color w:val="000000"/>
          <w:sz w:val="20"/>
          <w:szCs w:val="20"/>
          <w:lang w:bidi="ro-RO"/>
        </w:rPr>
        <w:t xml:space="preserve"> </w:t>
      </w:r>
      <w:r w:rsidR="00375CAE">
        <w:rPr>
          <w:rFonts w:ascii="Arial" w:hAnsi="Arial" w:cs="Arial"/>
          <w:bCs/>
          <w:color w:val="000000"/>
          <w:sz w:val="20"/>
          <w:szCs w:val="20"/>
          <w:lang w:bidi="ro-RO"/>
        </w:rPr>
        <w:t>ș</w:t>
      </w:r>
      <w:r w:rsidR="003B59F9">
        <w:rPr>
          <w:rFonts w:ascii="Arial" w:hAnsi="Arial" w:cs="Arial"/>
          <w:bCs/>
          <w:color w:val="000000"/>
          <w:sz w:val="20"/>
          <w:szCs w:val="20"/>
          <w:lang w:bidi="ro-RO"/>
        </w:rPr>
        <w:t xml:space="preserve">i </w:t>
      </w:r>
      <w:r w:rsidRPr="002A3C3E">
        <w:rPr>
          <w:rFonts w:ascii="Arial" w:hAnsi="Arial" w:cs="Arial"/>
          <w:bCs/>
          <w:color w:val="000000"/>
          <w:sz w:val="20"/>
          <w:szCs w:val="20"/>
          <w:lang w:bidi="ro-RO"/>
        </w:rPr>
        <w:t>metode de verificare</w:t>
      </w:r>
      <w:r w:rsidR="005C5151" w:rsidRPr="002A3C3E">
        <w:rPr>
          <w:rFonts w:ascii="Arial" w:eastAsia="Calibri" w:hAnsi="Arial" w:cs="Arial"/>
          <w:webHidden/>
          <w:sz w:val="20"/>
          <w:szCs w:val="20"/>
          <w:lang w:eastAsia="en-US"/>
        </w:rPr>
        <w:tab/>
        <w:t>2</w:t>
      </w:r>
      <w:r w:rsidRPr="002A3C3E">
        <w:rPr>
          <w:rFonts w:ascii="Arial" w:eastAsia="Calibri" w:hAnsi="Arial" w:cs="Arial"/>
          <w:webHidden/>
          <w:sz w:val="20"/>
          <w:szCs w:val="20"/>
          <w:lang w:eastAsia="en-US"/>
        </w:rPr>
        <w:t>3</w:t>
      </w:r>
    </w:p>
    <w:p w14:paraId="1C721D64" w14:textId="010F5C22" w:rsidR="005C5151" w:rsidRPr="002A3C3E" w:rsidRDefault="001B13D2" w:rsidP="0072434F">
      <w:pPr>
        <w:tabs>
          <w:tab w:val="left" w:pos="426"/>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9</w:t>
      </w:r>
      <w:r w:rsidR="005C5151" w:rsidRPr="002A3C3E">
        <w:rPr>
          <w:rFonts w:ascii="Arial" w:eastAsia="Calibri" w:hAnsi="Arial" w:cs="Arial"/>
          <w:sz w:val="20"/>
          <w:szCs w:val="20"/>
          <w:lang w:eastAsia="en-US"/>
        </w:rPr>
        <w:t>.1</w:t>
      </w:r>
      <w:r w:rsidR="005C5151" w:rsidRPr="002A3C3E">
        <w:rPr>
          <w:rFonts w:ascii="Arial" w:eastAsia="Calibri" w:hAnsi="Arial" w:cs="Arial"/>
          <w:sz w:val="20"/>
          <w:szCs w:val="20"/>
          <w:lang w:eastAsia="en-US"/>
        </w:rPr>
        <w:tab/>
      </w:r>
      <w:r w:rsidRPr="002A3C3E">
        <w:rPr>
          <w:rFonts w:ascii="Arial" w:hAnsi="Arial" w:cs="Arial"/>
          <w:color w:val="000000"/>
          <w:sz w:val="20"/>
          <w:szCs w:val="20"/>
          <w:lang w:bidi="ro-RO"/>
        </w:rPr>
        <w:t>Elemente geometrice</w:t>
      </w:r>
      <w:r w:rsidR="005C5151" w:rsidRPr="002A3C3E">
        <w:rPr>
          <w:rFonts w:ascii="Arial" w:eastAsia="Calibri" w:hAnsi="Arial" w:cs="Arial"/>
          <w:sz w:val="20"/>
          <w:szCs w:val="20"/>
          <w:lang w:eastAsia="en-US"/>
        </w:rPr>
        <w:tab/>
        <w:t>2</w:t>
      </w:r>
      <w:r w:rsidRPr="002A3C3E">
        <w:rPr>
          <w:rFonts w:ascii="Arial" w:eastAsia="Calibri" w:hAnsi="Arial" w:cs="Arial"/>
          <w:sz w:val="20"/>
          <w:szCs w:val="20"/>
          <w:lang w:eastAsia="en-US"/>
        </w:rPr>
        <w:t>3</w:t>
      </w:r>
    </w:p>
    <w:p w14:paraId="60DE368E" w14:textId="752C9138" w:rsidR="005C5151" w:rsidRPr="00BC1FED" w:rsidRDefault="001B13D2" w:rsidP="0072434F">
      <w:pPr>
        <w:tabs>
          <w:tab w:val="left" w:pos="426"/>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9</w:t>
      </w:r>
      <w:r w:rsidR="005C5151" w:rsidRPr="002A3C3E">
        <w:rPr>
          <w:rFonts w:ascii="Arial" w:eastAsia="Calibri" w:hAnsi="Arial" w:cs="Arial"/>
          <w:sz w:val="20"/>
          <w:szCs w:val="20"/>
          <w:lang w:eastAsia="en-US"/>
        </w:rPr>
        <w:t>.2</w:t>
      </w:r>
      <w:r w:rsidR="005C5151" w:rsidRPr="002A3C3E">
        <w:rPr>
          <w:rFonts w:ascii="Arial" w:eastAsia="Calibri" w:hAnsi="Arial" w:cs="Arial"/>
          <w:sz w:val="20"/>
          <w:szCs w:val="20"/>
          <w:lang w:eastAsia="en-US"/>
        </w:rPr>
        <w:tab/>
      </w:r>
      <w:r w:rsidRPr="002A3C3E">
        <w:rPr>
          <w:rStyle w:val="docbody1"/>
          <w:rFonts w:ascii="Arial" w:hAnsi="Arial" w:cs="Arial"/>
          <w:color w:val="auto"/>
          <w:sz w:val="20"/>
          <w:szCs w:val="20"/>
        </w:rPr>
        <w:t>Condi</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ii de compactare</w:t>
      </w:r>
      <w:r w:rsidR="005C5151"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4</w:t>
      </w:r>
    </w:p>
    <w:p w14:paraId="47DFCC63" w14:textId="3E93AE42" w:rsidR="005C5151" w:rsidRPr="00BC1FED" w:rsidRDefault="001B13D2" w:rsidP="0072434F">
      <w:pPr>
        <w:tabs>
          <w:tab w:val="left" w:pos="426"/>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9</w:t>
      </w:r>
      <w:r w:rsidR="005C5151" w:rsidRPr="002A3C3E">
        <w:rPr>
          <w:rFonts w:ascii="Arial" w:eastAsia="Calibri" w:hAnsi="Arial" w:cs="Arial"/>
          <w:sz w:val="20"/>
          <w:szCs w:val="20"/>
          <w:lang w:eastAsia="en-US"/>
        </w:rPr>
        <w:t>.3</w:t>
      </w:r>
      <w:r w:rsidR="005C5151" w:rsidRPr="002A3C3E">
        <w:rPr>
          <w:rFonts w:ascii="Arial" w:eastAsia="Calibri" w:hAnsi="Arial" w:cs="Arial"/>
          <w:sz w:val="20"/>
          <w:szCs w:val="20"/>
          <w:lang w:eastAsia="en-US"/>
        </w:rPr>
        <w:tab/>
      </w:r>
      <w:r w:rsidRPr="002A3C3E">
        <w:rPr>
          <w:rStyle w:val="docbody1"/>
          <w:rFonts w:ascii="Arial" w:hAnsi="Arial" w:cs="Arial"/>
          <w:color w:val="auto"/>
          <w:sz w:val="20"/>
          <w:szCs w:val="20"/>
        </w:rPr>
        <w:t>Caracteristicile suprafe</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ei stratului de funda</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ie</w:t>
      </w:r>
      <w:r w:rsidR="005C5151" w:rsidRPr="002A3C3E">
        <w:rPr>
          <w:rFonts w:ascii="Arial" w:eastAsia="Calibri" w:hAnsi="Arial" w:cs="Arial"/>
          <w:sz w:val="20"/>
          <w:szCs w:val="20"/>
          <w:lang w:eastAsia="en-US"/>
        </w:rPr>
        <w:tab/>
        <w:t>2</w:t>
      </w:r>
      <w:r w:rsidR="00BC1FED" w:rsidRPr="00BC1FED">
        <w:rPr>
          <w:rFonts w:ascii="Arial" w:eastAsia="Calibri" w:hAnsi="Arial" w:cs="Arial"/>
          <w:sz w:val="20"/>
          <w:szCs w:val="20"/>
          <w:lang w:val="en-US" w:eastAsia="en-US"/>
        </w:rPr>
        <w:t>5</w:t>
      </w:r>
    </w:p>
    <w:p w14:paraId="6FB0D3E5" w14:textId="4D84AEFF" w:rsidR="005C5151" w:rsidRPr="00BC1FED" w:rsidRDefault="001B13D2" w:rsidP="0072434F">
      <w:pPr>
        <w:tabs>
          <w:tab w:val="left" w:pos="567"/>
          <w:tab w:val="right" w:leader="dot" w:pos="9060"/>
        </w:tabs>
        <w:spacing w:after="0" w:line="240" w:lineRule="auto"/>
        <w:ind w:left="567" w:hanging="567"/>
        <w:rPr>
          <w:rFonts w:ascii="Arial" w:eastAsia="Calibri" w:hAnsi="Arial" w:cs="Arial"/>
          <w:sz w:val="20"/>
          <w:szCs w:val="20"/>
          <w:lang w:val="en-US" w:eastAsia="en-US"/>
        </w:rPr>
      </w:pPr>
      <w:r w:rsidRPr="002A3C3E">
        <w:rPr>
          <w:rFonts w:ascii="Arial" w:eastAsia="Calibri" w:hAnsi="Arial" w:cs="Arial"/>
          <w:sz w:val="20"/>
          <w:szCs w:val="20"/>
          <w:lang w:eastAsia="en-US"/>
        </w:rPr>
        <w:lastRenderedPageBreak/>
        <w:t>9</w:t>
      </w:r>
      <w:r w:rsidR="005C5151" w:rsidRPr="002A3C3E">
        <w:rPr>
          <w:rFonts w:ascii="Arial" w:eastAsia="Calibri" w:hAnsi="Arial" w:cs="Arial"/>
          <w:sz w:val="20"/>
          <w:szCs w:val="20"/>
          <w:lang w:eastAsia="en-US"/>
        </w:rPr>
        <w:t>.</w:t>
      </w:r>
      <w:r w:rsidRPr="002A3C3E">
        <w:rPr>
          <w:rFonts w:ascii="Arial" w:eastAsia="Calibri" w:hAnsi="Arial" w:cs="Arial"/>
          <w:sz w:val="20"/>
          <w:szCs w:val="20"/>
          <w:lang w:eastAsia="en-US"/>
        </w:rPr>
        <w:t>3.1</w:t>
      </w:r>
      <w:r w:rsidR="005C5151" w:rsidRPr="002A3C3E">
        <w:rPr>
          <w:rFonts w:ascii="Arial" w:eastAsia="Calibri" w:hAnsi="Arial" w:cs="Arial"/>
          <w:sz w:val="20"/>
          <w:szCs w:val="20"/>
          <w:lang w:eastAsia="en-US"/>
        </w:rPr>
        <w:tab/>
      </w:r>
      <w:r w:rsidRPr="002A3C3E">
        <w:rPr>
          <w:rStyle w:val="docbody1"/>
          <w:rFonts w:ascii="Arial" w:hAnsi="Arial" w:cs="Arial"/>
          <w:color w:val="auto"/>
          <w:sz w:val="20"/>
          <w:szCs w:val="20"/>
        </w:rPr>
        <w:t>Caracteristicile suprafe</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 xml:space="preserve">ei stratului din piatră spartă sau piatră spartă amestec </w:t>
      </w:r>
      <w:r w:rsidRPr="002A3C3E">
        <w:rPr>
          <w:rStyle w:val="docbody1"/>
          <w:rFonts w:ascii="Arial" w:hAnsi="Arial" w:cs="Arial"/>
          <w:color w:val="auto"/>
          <w:sz w:val="20"/>
          <w:szCs w:val="20"/>
        </w:rPr>
        <w:br/>
        <w:t>optimal</w:t>
      </w:r>
      <w:r w:rsidR="005C5151" w:rsidRPr="002A3C3E">
        <w:rPr>
          <w:rFonts w:ascii="Arial" w:eastAsia="Calibri" w:hAnsi="Arial" w:cs="Arial"/>
          <w:sz w:val="20"/>
          <w:szCs w:val="20"/>
          <w:lang w:eastAsia="en-US"/>
        </w:rPr>
        <w:tab/>
      </w:r>
      <w:r w:rsidR="00BC1FED" w:rsidRPr="00BC1FED">
        <w:rPr>
          <w:rFonts w:ascii="Arial" w:eastAsia="Calibri" w:hAnsi="Arial" w:cs="Arial"/>
          <w:sz w:val="20"/>
          <w:szCs w:val="20"/>
          <w:lang w:val="en-US" w:eastAsia="en-US"/>
        </w:rPr>
        <w:t>25</w:t>
      </w:r>
    </w:p>
    <w:p w14:paraId="13A260FF" w14:textId="1C1A066B" w:rsidR="001B13D2" w:rsidRPr="00BC1FED" w:rsidRDefault="001B13D2" w:rsidP="0072434F">
      <w:pPr>
        <w:tabs>
          <w:tab w:val="left" w:pos="567"/>
          <w:tab w:val="right" w:leader="dot" w:pos="9060"/>
        </w:tabs>
        <w:spacing w:after="0" w:line="240" w:lineRule="auto"/>
        <w:ind w:left="567" w:hanging="567"/>
        <w:rPr>
          <w:rFonts w:ascii="Arial" w:eastAsia="Calibri" w:hAnsi="Arial" w:cs="Arial"/>
          <w:sz w:val="20"/>
          <w:szCs w:val="20"/>
          <w:lang w:val="en-US" w:eastAsia="en-US"/>
        </w:rPr>
      </w:pPr>
      <w:r w:rsidRPr="002A3C3E">
        <w:rPr>
          <w:rFonts w:ascii="Arial" w:eastAsia="Calibri" w:hAnsi="Arial" w:cs="Arial"/>
          <w:sz w:val="20"/>
          <w:szCs w:val="20"/>
          <w:lang w:eastAsia="en-US"/>
        </w:rPr>
        <w:t>9.3.2</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Caracteristicile suprafe</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 xml:space="preserve">ei stratului din agregate naturale stabilizate cu ciment sau </w:t>
      </w:r>
      <w:r w:rsidRPr="002A3C3E">
        <w:rPr>
          <w:rStyle w:val="docbody1"/>
          <w:rFonts w:ascii="Arial" w:hAnsi="Arial" w:cs="Arial"/>
          <w:color w:val="auto"/>
          <w:sz w:val="20"/>
          <w:szCs w:val="20"/>
        </w:rPr>
        <w:br/>
        <w:t>lian</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 hidraulici rutieri</w:t>
      </w:r>
      <w:r w:rsidRPr="002A3C3E">
        <w:rPr>
          <w:rFonts w:ascii="Arial" w:eastAsia="Calibri" w:hAnsi="Arial" w:cs="Arial"/>
          <w:sz w:val="20"/>
          <w:szCs w:val="20"/>
          <w:lang w:eastAsia="en-US"/>
        </w:rPr>
        <w:tab/>
      </w:r>
      <w:r w:rsidR="00BC1FED" w:rsidRPr="00BC1FED">
        <w:rPr>
          <w:rFonts w:ascii="Arial" w:eastAsia="Calibri" w:hAnsi="Arial" w:cs="Arial"/>
          <w:sz w:val="20"/>
          <w:szCs w:val="20"/>
          <w:lang w:val="en-US" w:eastAsia="en-US"/>
        </w:rPr>
        <w:t>25</w:t>
      </w:r>
    </w:p>
    <w:p w14:paraId="288253F6" w14:textId="77777777" w:rsidR="005C5151" w:rsidRPr="002A3C3E" w:rsidRDefault="005C5151" w:rsidP="0072434F">
      <w:pPr>
        <w:tabs>
          <w:tab w:val="left" w:pos="426"/>
          <w:tab w:val="right" w:leader="dot" w:pos="9060"/>
        </w:tabs>
        <w:spacing w:after="0" w:line="240" w:lineRule="auto"/>
        <w:rPr>
          <w:rFonts w:ascii="Arial" w:eastAsia="Calibri" w:hAnsi="Arial" w:cs="Arial"/>
          <w:sz w:val="20"/>
          <w:szCs w:val="20"/>
          <w:lang w:eastAsia="en-US"/>
        </w:rPr>
      </w:pPr>
    </w:p>
    <w:p w14:paraId="2ADBBC57" w14:textId="7B155591" w:rsidR="005C5151" w:rsidRPr="002A3C3E" w:rsidRDefault="001B13D2" w:rsidP="0072434F">
      <w:pPr>
        <w:tabs>
          <w:tab w:val="left" w:pos="426"/>
          <w:tab w:val="right" w:leader="dot" w:pos="9060"/>
        </w:tabs>
        <w:spacing w:after="0" w:line="240" w:lineRule="auto"/>
        <w:rPr>
          <w:rFonts w:ascii="Arial" w:hAnsi="Arial" w:cs="Arial"/>
          <w:sz w:val="20"/>
          <w:szCs w:val="20"/>
          <w:lang w:eastAsia="en-US"/>
        </w:rPr>
      </w:pPr>
      <w:r w:rsidRPr="002A3C3E">
        <w:rPr>
          <w:rFonts w:ascii="Arial" w:eastAsia="Calibri" w:hAnsi="Arial" w:cs="Arial"/>
          <w:sz w:val="20"/>
          <w:szCs w:val="20"/>
          <w:lang w:eastAsia="en-US"/>
        </w:rPr>
        <w:t>10</w:t>
      </w:r>
      <w:r w:rsidR="005C5151" w:rsidRPr="002A3C3E">
        <w:rPr>
          <w:rFonts w:ascii="Arial" w:hAnsi="Arial" w:cs="Arial"/>
          <w:sz w:val="20"/>
          <w:szCs w:val="20"/>
          <w:lang w:eastAsia="en-US"/>
        </w:rPr>
        <w:tab/>
      </w:r>
      <w:r w:rsidR="005C5151" w:rsidRPr="002A3C3E">
        <w:rPr>
          <w:rStyle w:val="docbody1"/>
          <w:rFonts w:ascii="Arial" w:hAnsi="Arial" w:cs="Arial"/>
          <w:color w:val="auto"/>
          <w:sz w:val="20"/>
          <w:szCs w:val="20"/>
        </w:rPr>
        <w:t>Recep</w:t>
      </w:r>
      <w:r w:rsidR="00375CAE">
        <w:rPr>
          <w:rStyle w:val="docbody1"/>
          <w:rFonts w:ascii="Arial" w:hAnsi="Arial" w:cs="Arial"/>
          <w:color w:val="auto"/>
          <w:sz w:val="20"/>
          <w:szCs w:val="20"/>
        </w:rPr>
        <w:t>ț</w:t>
      </w:r>
      <w:r w:rsidR="005C5151" w:rsidRPr="002A3C3E">
        <w:rPr>
          <w:rStyle w:val="docbody1"/>
          <w:rFonts w:ascii="Arial" w:hAnsi="Arial" w:cs="Arial"/>
          <w:color w:val="auto"/>
          <w:sz w:val="20"/>
          <w:szCs w:val="20"/>
        </w:rPr>
        <w:t>ia lucrărilor</w:t>
      </w:r>
      <w:r w:rsidR="005C5151" w:rsidRPr="002A3C3E">
        <w:rPr>
          <w:rFonts w:ascii="Arial" w:eastAsia="Calibri" w:hAnsi="Arial" w:cs="Arial"/>
          <w:webHidden/>
          <w:sz w:val="20"/>
          <w:szCs w:val="20"/>
          <w:lang w:eastAsia="en-US"/>
        </w:rPr>
        <w:tab/>
      </w:r>
      <w:r w:rsidR="00426773" w:rsidRPr="002A3C3E">
        <w:rPr>
          <w:rFonts w:ascii="Arial" w:eastAsia="Calibri" w:hAnsi="Arial" w:cs="Arial"/>
          <w:webHidden/>
          <w:sz w:val="20"/>
          <w:szCs w:val="20"/>
          <w:lang w:eastAsia="en-US"/>
        </w:rPr>
        <w:t>25</w:t>
      </w:r>
    </w:p>
    <w:p w14:paraId="4AD52361" w14:textId="5C1F067D" w:rsidR="005C5151" w:rsidRPr="002A3C3E" w:rsidRDefault="001B13D2" w:rsidP="0072434F">
      <w:pPr>
        <w:tabs>
          <w:tab w:val="left" w:pos="567"/>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10</w:t>
      </w:r>
      <w:r w:rsidR="005C5151" w:rsidRPr="002A3C3E">
        <w:rPr>
          <w:rFonts w:ascii="Arial" w:eastAsia="Calibri" w:hAnsi="Arial" w:cs="Arial"/>
          <w:sz w:val="20"/>
          <w:szCs w:val="20"/>
          <w:lang w:eastAsia="en-US"/>
        </w:rPr>
        <w:t>.1</w:t>
      </w:r>
      <w:r w:rsidR="005C5151" w:rsidRPr="002A3C3E">
        <w:rPr>
          <w:rFonts w:ascii="Arial" w:eastAsia="Calibri" w:hAnsi="Arial" w:cs="Arial"/>
          <w:sz w:val="20"/>
          <w:szCs w:val="20"/>
          <w:lang w:eastAsia="en-US"/>
        </w:rPr>
        <w:tab/>
      </w:r>
      <w:r w:rsidRPr="002A3C3E">
        <w:rPr>
          <w:rStyle w:val="docbody1"/>
          <w:rFonts w:ascii="Arial" w:hAnsi="Arial" w:cs="Arial"/>
          <w:color w:val="auto"/>
          <w:sz w:val="20"/>
          <w:szCs w:val="20"/>
        </w:rPr>
        <w:t>Recep</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 xml:space="preserve">ia lucrărilor ascunse </w:t>
      </w:r>
      <w:r w:rsidR="00375CAE">
        <w:rPr>
          <w:rStyle w:val="docbody1"/>
          <w:rFonts w:ascii="Arial" w:hAnsi="Arial" w:cs="Arial"/>
          <w:color w:val="auto"/>
          <w:sz w:val="20"/>
          <w:szCs w:val="20"/>
        </w:rPr>
        <w:t>ș</w:t>
      </w:r>
      <w:r w:rsidRPr="002A3C3E">
        <w:rPr>
          <w:rStyle w:val="docbody1"/>
          <w:rFonts w:ascii="Arial" w:hAnsi="Arial" w:cs="Arial"/>
          <w:color w:val="auto"/>
          <w:sz w:val="20"/>
          <w:szCs w:val="20"/>
        </w:rPr>
        <w:t>i/sau în faze determinate</w:t>
      </w:r>
      <w:r w:rsidR="005C5151" w:rsidRPr="002A3C3E">
        <w:rPr>
          <w:rFonts w:ascii="Arial" w:eastAsia="Calibri" w:hAnsi="Arial" w:cs="Arial"/>
          <w:sz w:val="20"/>
          <w:szCs w:val="20"/>
          <w:lang w:eastAsia="en-US"/>
        </w:rPr>
        <w:tab/>
      </w:r>
      <w:r w:rsidR="00426773" w:rsidRPr="002A3C3E">
        <w:rPr>
          <w:rFonts w:ascii="Arial" w:eastAsia="Calibri" w:hAnsi="Arial" w:cs="Arial"/>
          <w:sz w:val="20"/>
          <w:szCs w:val="20"/>
          <w:lang w:eastAsia="en-US"/>
        </w:rPr>
        <w:t>25</w:t>
      </w:r>
    </w:p>
    <w:p w14:paraId="6DBB2EE8" w14:textId="4D96DA74" w:rsidR="005C5151" w:rsidRPr="002A3C3E" w:rsidRDefault="001B13D2" w:rsidP="0072434F">
      <w:pPr>
        <w:tabs>
          <w:tab w:val="left" w:pos="567"/>
          <w:tab w:val="right" w:leader="dot" w:pos="9060"/>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10</w:t>
      </w:r>
      <w:r w:rsidR="005C5151" w:rsidRPr="002A3C3E">
        <w:rPr>
          <w:rFonts w:ascii="Arial" w:eastAsia="Calibri" w:hAnsi="Arial" w:cs="Arial"/>
          <w:sz w:val="20"/>
          <w:szCs w:val="20"/>
          <w:lang w:eastAsia="en-US"/>
        </w:rPr>
        <w:t>.2</w:t>
      </w:r>
      <w:r w:rsidR="005C5151" w:rsidRPr="002A3C3E">
        <w:rPr>
          <w:rFonts w:ascii="Arial" w:eastAsia="Calibri" w:hAnsi="Arial" w:cs="Arial"/>
          <w:sz w:val="20"/>
          <w:szCs w:val="20"/>
          <w:lang w:eastAsia="en-US"/>
        </w:rPr>
        <w:tab/>
      </w:r>
      <w:r w:rsidRPr="002A3C3E">
        <w:rPr>
          <w:rStyle w:val="docbody1"/>
          <w:rFonts w:ascii="Arial" w:hAnsi="Arial" w:cs="Arial"/>
          <w:color w:val="auto"/>
          <w:sz w:val="20"/>
          <w:szCs w:val="20"/>
        </w:rPr>
        <w:t>Recep</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ia la terminarea lucrărilor</w:t>
      </w:r>
      <w:r w:rsidR="005C5151" w:rsidRPr="002A3C3E">
        <w:rPr>
          <w:rFonts w:ascii="Arial" w:eastAsia="Calibri" w:hAnsi="Arial" w:cs="Arial"/>
          <w:sz w:val="20"/>
          <w:szCs w:val="20"/>
          <w:lang w:eastAsia="en-US"/>
        </w:rPr>
        <w:tab/>
      </w:r>
      <w:r w:rsidR="00426773" w:rsidRPr="002A3C3E">
        <w:rPr>
          <w:rFonts w:ascii="Arial" w:eastAsia="Calibri" w:hAnsi="Arial" w:cs="Arial"/>
          <w:sz w:val="20"/>
          <w:szCs w:val="20"/>
          <w:lang w:eastAsia="en-US"/>
        </w:rPr>
        <w:t>25</w:t>
      </w:r>
    </w:p>
    <w:p w14:paraId="2B25C818" w14:textId="62392905" w:rsidR="001B13D2" w:rsidRPr="00BC1FED" w:rsidRDefault="001B13D2" w:rsidP="0072434F">
      <w:pPr>
        <w:tabs>
          <w:tab w:val="left" w:pos="567"/>
          <w:tab w:val="right" w:leader="dot" w:pos="9060"/>
        </w:tabs>
        <w:spacing w:after="0" w:line="240" w:lineRule="auto"/>
        <w:rPr>
          <w:rFonts w:ascii="Arial" w:eastAsia="Calibri" w:hAnsi="Arial" w:cs="Arial"/>
          <w:sz w:val="20"/>
          <w:szCs w:val="20"/>
          <w:lang w:val="en-US" w:eastAsia="en-US"/>
        </w:rPr>
      </w:pPr>
      <w:r w:rsidRPr="002A3C3E">
        <w:rPr>
          <w:rFonts w:ascii="Arial" w:eastAsia="Calibri" w:hAnsi="Arial" w:cs="Arial"/>
          <w:sz w:val="20"/>
          <w:szCs w:val="20"/>
          <w:lang w:eastAsia="en-US"/>
        </w:rPr>
        <w:t>10.3</w:t>
      </w:r>
      <w:r w:rsidRPr="002A3C3E">
        <w:rPr>
          <w:rFonts w:ascii="Arial" w:eastAsia="Calibri" w:hAnsi="Arial" w:cs="Arial"/>
          <w:sz w:val="20"/>
          <w:szCs w:val="20"/>
          <w:lang w:eastAsia="en-US"/>
        </w:rPr>
        <w:tab/>
      </w:r>
      <w:r w:rsidRPr="002A3C3E">
        <w:rPr>
          <w:rStyle w:val="docbody1"/>
          <w:rFonts w:ascii="Arial" w:hAnsi="Arial" w:cs="Arial"/>
          <w:color w:val="auto"/>
          <w:sz w:val="20"/>
          <w:szCs w:val="20"/>
        </w:rPr>
        <w:t>Recep</w:t>
      </w:r>
      <w:r w:rsidR="00375CAE">
        <w:rPr>
          <w:rStyle w:val="docbody1"/>
          <w:rFonts w:ascii="Arial" w:hAnsi="Arial" w:cs="Arial"/>
          <w:color w:val="auto"/>
          <w:sz w:val="20"/>
          <w:szCs w:val="20"/>
        </w:rPr>
        <w:t>ț</w:t>
      </w:r>
      <w:r w:rsidRPr="002A3C3E">
        <w:rPr>
          <w:rStyle w:val="docbody1"/>
          <w:rFonts w:ascii="Arial" w:hAnsi="Arial" w:cs="Arial"/>
          <w:color w:val="auto"/>
          <w:sz w:val="20"/>
          <w:szCs w:val="20"/>
        </w:rPr>
        <w:t>ia finală</w:t>
      </w:r>
      <w:r w:rsidRPr="002A3C3E">
        <w:rPr>
          <w:rFonts w:ascii="Arial" w:eastAsia="Calibri" w:hAnsi="Arial" w:cs="Arial"/>
          <w:sz w:val="20"/>
          <w:szCs w:val="20"/>
          <w:lang w:eastAsia="en-US"/>
        </w:rPr>
        <w:tab/>
      </w:r>
      <w:r w:rsidR="00426773" w:rsidRPr="002A3C3E">
        <w:rPr>
          <w:rFonts w:ascii="Arial" w:eastAsia="Calibri" w:hAnsi="Arial" w:cs="Arial"/>
          <w:sz w:val="20"/>
          <w:szCs w:val="20"/>
          <w:lang w:eastAsia="en-US"/>
        </w:rPr>
        <w:t>2</w:t>
      </w:r>
      <w:r w:rsidR="00BC1FED" w:rsidRPr="00BC1FED">
        <w:rPr>
          <w:rFonts w:ascii="Arial" w:eastAsia="Calibri" w:hAnsi="Arial" w:cs="Arial"/>
          <w:sz w:val="20"/>
          <w:szCs w:val="20"/>
          <w:lang w:val="en-US" w:eastAsia="en-US"/>
        </w:rPr>
        <w:t>6</w:t>
      </w:r>
    </w:p>
    <w:p w14:paraId="762A9B9B" w14:textId="5BA092CD" w:rsidR="00426773" w:rsidRPr="002A3C3E" w:rsidRDefault="00426773"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3A2CA84D" w14:textId="77777777" w:rsidR="00426773" w:rsidRPr="002A3C3E" w:rsidRDefault="00426773" w:rsidP="0072434F">
      <w:pPr>
        <w:tabs>
          <w:tab w:val="left" w:pos="426"/>
          <w:tab w:val="right" w:leader="dot" w:pos="9060"/>
        </w:tabs>
        <w:spacing w:after="0" w:line="240" w:lineRule="auto"/>
        <w:rPr>
          <w:rFonts w:ascii="Arial" w:eastAsia="Calibri" w:hAnsi="Arial" w:cs="Arial"/>
          <w:sz w:val="20"/>
          <w:szCs w:val="20"/>
          <w:highlight w:val="yellow"/>
          <w:lang w:eastAsia="en-US"/>
        </w:rPr>
      </w:pPr>
    </w:p>
    <w:p w14:paraId="395FC82F" w14:textId="5B4F01BB" w:rsidR="00A80963" w:rsidRPr="00BC1FED" w:rsidRDefault="00A80963" w:rsidP="0072434F">
      <w:pPr>
        <w:tabs>
          <w:tab w:val="left" w:pos="426"/>
          <w:tab w:val="right" w:leader="dot" w:pos="9071"/>
        </w:tabs>
        <w:spacing w:after="0" w:line="240" w:lineRule="auto"/>
        <w:ind w:left="1843" w:hanging="1843"/>
        <w:rPr>
          <w:rFonts w:ascii="Arial" w:eastAsia="Calibri" w:hAnsi="Arial" w:cs="Arial"/>
          <w:sz w:val="20"/>
          <w:szCs w:val="20"/>
          <w:lang w:val="en-US" w:eastAsia="en-US"/>
        </w:rPr>
      </w:pPr>
      <w:r w:rsidRPr="002A3C3E">
        <w:rPr>
          <w:rFonts w:ascii="Arial" w:eastAsia="Calibri" w:hAnsi="Arial" w:cs="Arial"/>
          <w:sz w:val="20"/>
          <w:szCs w:val="20"/>
          <w:lang w:eastAsia="en-US"/>
        </w:rPr>
        <w:t xml:space="preserve">Anexa A (normativă) </w:t>
      </w:r>
      <w:r w:rsidR="00426773" w:rsidRPr="002A3C3E">
        <w:rPr>
          <w:rStyle w:val="docbody1"/>
          <w:rFonts w:ascii="Arial" w:hAnsi="Arial" w:cs="Arial"/>
          <w:color w:val="auto"/>
          <w:sz w:val="20"/>
          <w:szCs w:val="20"/>
        </w:rPr>
        <w:t>Determinarea densită</w:t>
      </w:r>
      <w:r w:rsidR="00375CAE">
        <w:rPr>
          <w:rStyle w:val="docbody1"/>
          <w:rFonts w:ascii="Arial" w:hAnsi="Arial" w:cs="Arial"/>
          <w:color w:val="auto"/>
          <w:sz w:val="20"/>
          <w:szCs w:val="20"/>
        </w:rPr>
        <w:t>ț</w:t>
      </w:r>
      <w:r w:rsidR="00426773" w:rsidRPr="002A3C3E">
        <w:rPr>
          <w:rStyle w:val="docbody1"/>
          <w:rFonts w:ascii="Arial" w:hAnsi="Arial" w:cs="Arial"/>
          <w:color w:val="auto"/>
          <w:sz w:val="20"/>
          <w:szCs w:val="20"/>
        </w:rPr>
        <w:t xml:space="preserve">ii straturilor rutiere pe teren cu dispozitivul </w:t>
      </w:r>
      <w:r w:rsidR="00BC1FED">
        <w:rPr>
          <w:rStyle w:val="docbody1"/>
          <w:rFonts w:ascii="Arial" w:hAnsi="Arial" w:cs="Arial"/>
          <w:color w:val="auto"/>
          <w:sz w:val="20"/>
          <w:szCs w:val="20"/>
        </w:rPr>
        <w:br/>
      </w:r>
      <w:r w:rsidR="00426773" w:rsidRPr="002A3C3E">
        <w:rPr>
          <w:rStyle w:val="docbody1"/>
          <w:rFonts w:ascii="Arial" w:hAnsi="Arial" w:cs="Arial"/>
          <w:color w:val="auto"/>
          <w:sz w:val="20"/>
          <w:szCs w:val="20"/>
        </w:rPr>
        <w:t xml:space="preserve">cu con </w:t>
      </w:r>
      <w:r w:rsidR="00375CAE">
        <w:rPr>
          <w:rStyle w:val="docbody1"/>
          <w:rFonts w:ascii="Arial" w:hAnsi="Arial" w:cs="Arial"/>
          <w:color w:val="auto"/>
          <w:sz w:val="20"/>
          <w:szCs w:val="20"/>
        </w:rPr>
        <w:t>ș</w:t>
      </w:r>
      <w:r w:rsidR="00426773" w:rsidRPr="002A3C3E">
        <w:rPr>
          <w:rStyle w:val="docbody1"/>
          <w:rFonts w:ascii="Arial" w:hAnsi="Arial" w:cs="Arial"/>
          <w:color w:val="auto"/>
          <w:sz w:val="20"/>
          <w:szCs w:val="20"/>
        </w:rPr>
        <w:t>i nisip</w:t>
      </w:r>
      <w:r w:rsidRPr="002A3C3E">
        <w:rPr>
          <w:rFonts w:ascii="Arial" w:eastAsia="Calibri" w:hAnsi="Arial" w:cs="Arial"/>
          <w:sz w:val="20"/>
          <w:szCs w:val="20"/>
          <w:lang w:eastAsia="en-US"/>
        </w:rPr>
        <w:tab/>
      </w:r>
      <w:r w:rsidR="00B847D3" w:rsidRPr="002A3C3E">
        <w:rPr>
          <w:rFonts w:ascii="Arial" w:eastAsia="Calibri" w:hAnsi="Arial" w:cs="Arial"/>
          <w:sz w:val="20"/>
          <w:szCs w:val="20"/>
          <w:lang w:eastAsia="en-US"/>
        </w:rPr>
        <w:t>2</w:t>
      </w:r>
      <w:r w:rsidR="00BC1FED" w:rsidRPr="00BC1FED">
        <w:rPr>
          <w:rFonts w:ascii="Arial" w:eastAsia="Calibri" w:hAnsi="Arial" w:cs="Arial"/>
          <w:sz w:val="20"/>
          <w:szCs w:val="20"/>
          <w:lang w:val="en-US" w:eastAsia="en-US"/>
        </w:rPr>
        <w:t>7</w:t>
      </w:r>
    </w:p>
    <w:p w14:paraId="5ECA0295" w14:textId="0742C039" w:rsidR="009A1018" w:rsidRPr="002A3C3E" w:rsidRDefault="009A1018" w:rsidP="0072434F">
      <w:pPr>
        <w:tabs>
          <w:tab w:val="left" w:pos="426"/>
          <w:tab w:val="right" w:leader="dot" w:pos="9071"/>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 xml:space="preserve">Anexa </w:t>
      </w:r>
      <w:r>
        <w:rPr>
          <w:rFonts w:ascii="Arial" w:eastAsia="Calibri" w:hAnsi="Arial" w:cs="Arial"/>
          <w:sz w:val="20"/>
          <w:szCs w:val="20"/>
          <w:lang w:eastAsia="en-US"/>
        </w:rPr>
        <w:t>B</w:t>
      </w:r>
      <w:r w:rsidRPr="002A3C3E">
        <w:rPr>
          <w:rFonts w:ascii="Arial" w:eastAsia="Calibri" w:hAnsi="Arial" w:cs="Arial"/>
          <w:sz w:val="20"/>
          <w:szCs w:val="20"/>
          <w:lang w:eastAsia="en-US"/>
        </w:rPr>
        <w:t xml:space="preserve"> (normativă) </w:t>
      </w:r>
      <w:r w:rsidRPr="002A3C3E">
        <w:rPr>
          <w:rStyle w:val="docbody1"/>
          <w:rFonts w:ascii="Arial" w:hAnsi="Arial" w:cs="Arial"/>
          <w:color w:val="auto"/>
          <w:sz w:val="20"/>
          <w:szCs w:val="20"/>
        </w:rPr>
        <w:t xml:space="preserve">Determinarea </w:t>
      </w:r>
      <w:r w:rsidRPr="009A1018">
        <w:rPr>
          <w:rStyle w:val="docbody1"/>
          <w:rFonts w:ascii="Arial" w:hAnsi="Arial" w:cs="Arial"/>
          <w:color w:val="auto"/>
          <w:sz w:val="20"/>
          <w:szCs w:val="20"/>
        </w:rPr>
        <w:t>capacită</w:t>
      </w:r>
      <w:r w:rsidR="00375CAE">
        <w:rPr>
          <w:rStyle w:val="docbody1"/>
          <w:rFonts w:ascii="Arial" w:hAnsi="Arial" w:cs="Arial"/>
          <w:color w:val="auto"/>
          <w:sz w:val="20"/>
          <w:szCs w:val="20"/>
        </w:rPr>
        <w:t>ț</w:t>
      </w:r>
      <w:r w:rsidRPr="009A1018">
        <w:rPr>
          <w:rStyle w:val="docbody1"/>
          <w:rFonts w:ascii="Arial" w:hAnsi="Arial" w:cs="Arial"/>
          <w:color w:val="auto"/>
          <w:sz w:val="20"/>
          <w:szCs w:val="20"/>
        </w:rPr>
        <w:t xml:space="preserve">ii portante </w:t>
      </w:r>
      <w:proofErr w:type="spellStart"/>
      <w:r w:rsidRPr="009A1018">
        <w:rPr>
          <w:rStyle w:val="docbody1"/>
          <w:rFonts w:ascii="Arial" w:hAnsi="Arial" w:cs="Arial"/>
          <w:color w:val="auto"/>
          <w:sz w:val="20"/>
          <w:szCs w:val="20"/>
        </w:rPr>
        <w:t>сu</w:t>
      </w:r>
      <w:proofErr w:type="spellEnd"/>
      <w:r w:rsidRPr="009A1018">
        <w:rPr>
          <w:rStyle w:val="docbody1"/>
          <w:rFonts w:ascii="Arial" w:hAnsi="Arial" w:cs="Arial"/>
          <w:color w:val="auto"/>
          <w:sz w:val="20"/>
          <w:szCs w:val="20"/>
        </w:rPr>
        <w:t xml:space="preserve"> placa statică (Lucas)</w:t>
      </w:r>
      <w:r w:rsidRPr="002A3C3E">
        <w:rPr>
          <w:rFonts w:ascii="Arial" w:eastAsia="Calibri" w:hAnsi="Arial" w:cs="Arial"/>
          <w:sz w:val="20"/>
          <w:szCs w:val="20"/>
          <w:lang w:eastAsia="en-US"/>
        </w:rPr>
        <w:tab/>
      </w:r>
      <w:r>
        <w:rPr>
          <w:rFonts w:ascii="Arial" w:eastAsia="Calibri" w:hAnsi="Arial" w:cs="Arial"/>
          <w:sz w:val="20"/>
          <w:szCs w:val="20"/>
          <w:lang w:eastAsia="en-US"/>
        </w:rPr>
        <w:t>31</w:t>
      </w:r>
    </w:p>
    <w:p w14:paraId="70D48C35" w14:textId="52AFA210" w:rsidR="009A1018" w:rsidRPr="002A3C3E" w:rsidRDefault="009A1018" w:rsidP="0072434F">
      <w:pPr>
        <w:tabs>
          <w:tab w:val="left" w:pos="426"/>
          <w:tab w:val="right" w:leader="dot" w:pos="9071"/>
        </w:tabs>
        <w:spacing w:after="0" w:line="240" w:lineRule="auto"/>
        <w:rPr>
          <w:rFonts w:ascii="Arial" w:eastAsia="Calibri" w:hAnsi="Arial" w:cs="Arial"/>
          <w:sz w:val="20"/>
          <w:szCs w:val="20"/>
          <w:lang w:eastAsia="en-US"/>
        </w:rPr>
      </w:pPr>
      <w:r w:rsidRPr="002A3C3E">
        <w:rPr>
          <w:rFonts w:ascii="Arial" w:eastAsia="Calibri" w:hAnsi="Arial" w:cs="Arial"/>
          <w:sz w:val="20"/>
          <w:szCs w:val="20"/>
          <w:lang w:eastAsia="en-US"/>
        </w:rPr>
        <w:t xml:space="preserve">Anexa </w:t>
      </w:r>
      <w:r>
        <w:rPr>
          <w:rFonts w:ascii="Arial" w:eastAsia="Calibri" w:hAnsi="Arial" w:cs="Arial"/>
          <w:sz w:val="20"/>
          <w:szCs w:val="20"/>
          <w:lang w:eastAsia="en-US"/>
        </w:rPr>
        <w:t>C</w:t>
      </w:r>
      <w:r w:rsidRPr="002A3C3E">
        <w:rPr>
          <w:rFonts w:ascii="Arial" w:eastAsia="Calibri" w:hAnsi="Arial" w:cs="Arial"/>
          <w:sz w:val="20"/>
          <w:szCs w:val="20"/>
          <w:lang w:eastAsia="en-US"/>
        </w:rPr>
        <w:t xml:space="preserve"> (normativă) </w:t>
      </w:r>
      <w:r w:rsidRPr="002A3C3E">
        <w:rPr>
          <w:rStyle w:val="docbody1"/>
          <w:rFonts w:ascii="Arial" w:hAnsi="Arial" w:cs="Arial"/>
          <w:color w:val="auto"/>
          <w:sz w:val="20"/>
          <w:szCs w:val="20"/>
        </w:rPr>
        <w:t xml:space="preserve">Determinarea </w:t>
      </w:r>
      <w:r w:rsidRPr="009A1018">
        <w:rPr>
          <w:rStyle w:val="docbody1"/>
          <w:rFonts w:ascii="Arial" w:hAnsi="Arial" w:cs="Arial"/>
          <w:color w:val="auto"/>
          <w:sz w:val="20"/>
          <w:szCs w:val="20"/>
        </w:rPr>
        <w:t>capacită</w:t>
      </w:r>
      <w:r w:rsidR="00375CAE">
        <w:rPr>
          <w:rStyle w:val="docbody1"/>
          <w:rFonts w:ascii="Arial" w:hAnsi="Arial" w:cs="Arial"/>
          <w:color w:val="auto"/>
          <w:sz w:val="20"/>
          <w:szCs w:val="20"/>
        </w:rPr>
        <w:t>ț</w:t>
      </w:r>
      <w:r w:rsidRPr="009A1018">
        <w:rPr>
          <w:rStyle w:val="docbody1"/>
          <w:rFonts w:ascii="Arial" w:hAnsi="Arial" w:cs="Arial"/>
          <w:color w:val="auto"/>
          <w:sz w:val="20"/>
          <w:szCs w:val="20"/>
        </w:rPr>
        <w:t xml:space="preserve">ii portante </w:t>
      </w:r>
      <w:proofErr w:type="spellStart"/>
      <w:r w:rsidRPr="009A1018">
        <w:rPr>
          <w:rStyle w:val="docbody1"/>
          <w:rFonts w:ascii="Arial" w:hAnsi="Arial" w:cs="Arial"/>
          <w:color w:val="auto"/>
          <w:sz w:val="20"/>
          <w:szCs w:val="20"/>
        </w:rPr>
        <w:t>сu</w:t>
      </w:r>
      <w:proofErr w:type="spellEnd"/>
      <w:r w:rsidRPr="009A1018">
        <w:rPr>
          <w:rStyle w:val="docbody1"/>
          <w:rFonts w:ascii="Arial" w:hAnsi="Arial" w:cs="Arial"/>
          <w:color w:val="auto"/>
          <w:sz w:val="20"/>
          <w:szCs w:val="20"/>
        </w:rPr>
        <w:t xml:space="preserve"> </w:t>
      </w:r>
      <w:r>
        <w:rPr>
          <w:rStyle w:val="docbody1"/>
          <w:rFonts w:ascii="Arial" w:hAnsi="Arial" w:cs="Arial"/>
          <w:color w:val="auto"/>
          <w:sz w:val="20"/>
          <w:szCs w:val="20"/>
        </w:rPr>
        <w:t>aparatul CBR</w:t>
      </w:r>
      <w:r w:rsidRPr="002A3C3E">
        <w:rPr>
          <w:rFonts w:ascii="Arial" w:eastAsia="Calibri" w:hAnsi="Arial" w:cs="Arial"/>
          <w:sz w:val="20"/>
          <w:szCs w:val="20"/>
          <w:lang w:eastAsia="en-US"/>
        </w:rPr>
        <w:tab/>
      </w:r>
      <w:r>
        <w:rPr>
          <w:rFonts w:ascii="Arial" w:eastAsia="Calibri" w:hAnsi="Arial" w:cs="Arial"/>
          <w:sz w:val="20"/>
          <w:szCs w:val="20"/>
          <w:lang w:eastAsia="en-US"/>
        </w:rPr>
        <w:t>47</w:t>
      </w:r>
    </w:p>
    <w:p w14:paraId="0063F795" w14:textId="50B6A903" w:rsidR="009A1018" w:rsidRPr="00BC1FED" w:rsidRDefault="009A1018" w:rsidP="0072434F">
      <w:pPr>
        <w:tabs>
          <w:tab w:val="left" w:pos="426"/>
          <w:tab w:val="right" w:leader="dot" w:pos="9071"/>
        </w:tabs>
        <w:spacing w:after="0" w:line="240" w:lineRule="auto"/>
        <w:ind w:left="1843" w:hanging="1843"/>
        <w:rPr>
          <w:rFonts w:ascii="Arial" w:eastAsia="Calibri" w:hAnsi="Arial" w:cs="Arial"/>
          <w:sz w:val="20"/>
          <w:szCs w:val="20"/>
          <w:lang w:val="en-US" w:eastAsia="en-US"/>
        </w:rPr>
      </w:pPr>
      <w:r w:rsidRPr="002A3C3E">
        <w:rPr>
          <w:rFonts w:ascii="Arial" w:eastAsia="Calibri" w:hAnsi="Arial" w:cs="Arial"/>
          <w:sz w:val="20"/>
          <w:szCs w:val="20"/>
          <w:lang w:eastAsia="en-US"/>
        </w:rPr>
        <w:t xml:space="preserve">Anexa </w:t>
      </w:r>
      <w:r>
        <w:rPr>
          <w:rFonts w:ascii="Arial" w:eastAsia="Calibri" w:hAnsi="Arial" w:cs="Arial"/>
          <w:sz w:val="20"/>
          <w:szCs w:val="20"/>
          <w:lang w:eastAsia="en-US"/>
        </w:rPr>
        <w:t>D</w:t>
      </w:r>
      <w:r w:rsidRPr="002A3C3E">
        <w:rPr>
          <w:rFonts w:ascii="Arial" w:eastAsia="Calibri" w:hAnsi="Arial" w:cs="Arial"/>
          <w:sz w:val="20"/>
          <w:szCs w:val="20"/>
          <w:lang w:eastAsia="en-US"/>
        </w:rPr>
        <w:t xml:space="preserve"> (normativă) </w:t>
      </w:r>
      <w:r w:rsidRPr="009A1018">
        <w:rPr>
          <w:rStyle w:val="docbody1"/>
          <w:rFonts w:ascii="Arial" w:hAnsi="Arial" w:cs="Arial"/>
          <w:color w:val="auto"/>
          <w:sz w:val="20"/>
          <w:szCs w:val="20"/>
        </w:rPr>
        <w:t>Metode rapide de teren pentru estimarea capacită</w:t>
      </w:r>
      <w:r w:rsidR="00375CAE">
        <w:rPr>
          <w:rStyle w:val="docbody1"/>
          <w:rFonts w:ascii="Arial" w:hAnsi="Arial" w:cs="Arial"/>
          <w:color w:val="auto"/>
          <w:sz w:val="20"/>
          <w:szCs w:val="20"/>
        </w:rPr>
        <w:t>ț</w:t>
      </w:r>
      <w:r w:rsidRPr="009A1018">
        <w:rPr>
          <w:rStyle w:val="docbody1"/>
          <w:rFonts w:ascii="Arial" w:hAnsi="Arial" w:cs="Arial"/>
          <w:color w:val="auto"/>
          <w:sz w:val="20"/>
          <w:szCs w:val="20"/>
        </w:rPr>
        <w:t>ii portante</w:t>
      </w:r>
      <w:r w:rsidRPr="002A3C3E">
        <w:rPr>
          <w:rStyle w:val="docbody1"/>
          <w:rFonts w:ascii="Arial" w:hAnsi="Arial" w:cs="Arial"/>
          <w:color w:val="auto"/>
          <w:sz w:val="20"/>
          <w:szCs w:val="20"/>
        </w:rPr>
        <w:br/>
      </w:r>
      <w:r w:rsidR="00375CAE">
        <w:rPr>
          <w:rStyle w:val="docbody1"/>
          <w:rFonts w:ascii="Arial" w:hAnsi="Arial" w:cs="Arial"/>
          <w:color w:val="auto"/>
          <w:sz w:val="20"/>
          <w:szCs w:val="20"/>
        </w:rPr>
        <w:t>ș</w:t>
      </w:r>
      <w:r w:rsidRPr="009A1018">
        <w:rPr>
          <w:rStyle w:val="docbody1"/>
          <w:rFonts w:ascii="Arial" w:hAnsi="Arial" w:cs="Arial"/>
          <w:color w:val="auto"/>
          <w:sz w:val="20"/>
          <w:szCs w:val="20"/>
        </w:rPr>
        <w:t>i a gradului de compactare</w:t>
      </w:r>
      <w:r w:rsidRPr="002A3C3E">
        <w:rPr>
          <w:rFonts w:ascii="Arial" w:eastAsia="Calibri" w:hAnsi="Arial" w:cs="Arial"/>
          <w:sz w:val="20"/>
          <w:szCs w:val="20"/>
          <w:lang w:eastAsia="en-US"/>
        </w:rPr>
        <w:tab/>
      </w:r>
      <w:r>
        <w:rPr>
          <w:rFonts w:ascii="Arial" w:eastAsia="Calibri" w:hAnsi="Arial" w:cs="Arial"/>
          <w:sz w:val="20"/>
          <w:szCs w:val="20"/>
          <w:lang w:eastAsia="en-US"/>
        </w:rPr>
        <w:t>5</w:t>
      </w:r>
      <w:r w:rsidR="00BC1FED" w:rsidRPr="00BC1FED">
        <w:rPr>
          <w:rFonts w:ascii="Arial" w:eastAsia="Calibri" w:hAnsi="Arial" w:cs="Arial"/>
          <w:sz w:val="20"/>
          <w:szCs w:val="20"/>
          <w:lang w:val="en-US" w:eastAsia="en-US"/>
        </w:rPr>
        <w:t>5</w:t>
      </w:r>
    </w:p>
    <w:p w14:paraId="427BC2AD" w14:textId="39041A07" w:rsidR="009A1018" w:rsidRPr="002A3C3E" w:rsidRDefault="009A1018" w:rsidP="0072434F">
      <w:pPr>
        <w:tabs>
          <w:tab w:val="left" w:pos="426"/>
          <w:tab w:val="right" w:leader="dot" w:pos="9071"/>
        </w:tabs>
        <w:spacing w:after="0" w:line="240" w:lineRule="auto"/>
        <w:ind w:left="1843" w:hanging="1843"/>
        <w:rPr>
          <w:rFonts w:ascii="Arial" w:eastAsia="Calibri" w:hAnsi="Arial" w:cs="Arial"/>
          <w:sz w:val="20"/>
          <w:szCs w:val="20"/>
          <w:lang w:eastAsia="en-US"/>
        </w:rPr>
      </w:pPr>
      <w:r w:rsidRPr="002A3C3E">
        <w:rPr>
          <w:rFonts w:ascii="Arial" w:eastAsia="Calibri" w:hAnsi="Arial" w:cs="Arial"/>
          <w:sz w:val="20"/>
          <w:szCs w:val="20"/>
          <w:lang w:eastAsia="en-US"/>
        </w:rPr>
        <w:t xml:space="preserve">Anexa </w:t>
      </w:r>
      <w:r>
        <w:rPr>
          <w:rFonts w:ascii="Arial" w:eastAsia="Calibri" w:hAnsi="Arial" w:cs="Arial"/>
          <w:sz w:val="20"/>
          <w:szCs w:val="20"/>
          <w:lang w:eastAsia="en-US"/>
        </w:rPr>
        <w:t>E</w:t>
      </w:r>
      <w:r w:rsidRPr="002A3C3E">
        <w:rPr>
          <w:rFonts w:ascii="Arial" w:eastAsia="Calibri" w:hAnsi="Arial" w:cs="Arial"/>
          <w:sz w:val="20"/>
          <w:szCs w:val="20"/>
          <w:lang w:eastAsia="en-US"/>
        </w:rPr>
        <w:t xml:space="preserve"> (normativă) </w:t>
      </w:r>
      <w:r w:rsidRPr="009A1018">
        <w:rPr>
          <w:rStyle w:val="docbody1"/>
          <w:rFonts w:ascii="Arial" w:hAnsi="Arial" w:cs="Arial"/>
          <w:color w:val="auto"/>
          <w:sz w:val="20"/>
          <w:szCs w:val="20"/>
        </w:rPr>
        <w:t xml:space="preserve">Determinarea deflexiunii structurilor rutiere suple </w:t>
      </w:r>
      <w:r w:rsidR="00375CAE">
        <w:rPr>
          <w:rStyle w:val="docbody1"/>
          <w:rFonts w:ascii="Arial" w:hAnsi="Arial" w:cs="Arial"/>
          <w:color w:val="auto"/>
          <w:sz w:val="20"/>
          <w:szCs w:val="20"/>
        </w:rPr>
        <w:t>ș</w:t>
      </w:r>
      <w:r w:rsidRPr="009A1018">
        <w:rPr>
          <w:rStyle w:val="docbody1"/>
          <w:rFonts w:ascii="Arial" w:hAnsi="Arial" w:cs="Arial"/>
          <w:color w:val="auto"/>
          <w:sz w:val="20"/>
          <w:szCs w:val="20"/>
        </w:rPr>
        <w:t xml:space="preserve">i semirigide cu </w:t>
      </w:r>
      <w:r w:rsidRPr="002A3C3E">
        <w:rPr>
          <w:rStyle w:val="docbody1"/>
          <w:rFonts w:ascii="Arial" w:hAnsi="Arial" w:cs="Arial"/>
          <w:color w:val="auto"/>
          <w:sz w:val="20"/>
          <w:szCs w:val="20"/>
        </w:rPr>
        <w:br/>
      </w:r>
      <w:r w:rsidRPr="009A1018">
        <w:rPr>
          <w:rStyle w:val="docbody1"/>
          <w:rFonts w:ascii="Arial" w:hAnsi="Arial" w:cs="Arial"/>
          <w:color w:val="auto"/>
          <w:sz w:val="20"/>
          <w:szCs w:val="20"/>
        </w:rPr>
        <w:t xml:space="preserve">deflectometrul cu pârghie tip Benkelman </w:t>
      </w:r>
      <w:r w:rsidRPr="002A3C3E">
        <w:rPr>
          <w:rFonts w:ascii="Arial" w:eastAsia="Calibri" w:hAnsi="Arial" w:cs="Arial"/>
          <w:sz w:val="20"/>
          <w:szCs w:val="20"/>
          <w:lang w:eastAsia="en-US"/>
        </w:rPr>
        <w:tab/>
      </w:r>
      <w:r>
        <w:rPr>
          <w:rFonts w:ascii="Arial" w:eastAsia="Calibri" w:hAnsi="Arial" w:cs="Arial"/>
          <w:sz w:val="20"/>
          <w:szCs w:val="20"/>
          <w:lang w:eastAsia="en-US"/>
        </w:rPr>
        <w:t>70</w:t>
      </w:r>
    </w:p>
    <w:p w14:paraId="678CA251" w14:textId="3262C601" w:rsidR="009A1018" w:rsidRPr="002A3C3E" w:rsidRDefault="009A1018" w:rsidP="0072434F">
      <w:pPr>
        <w:tabs>
          <w:tab w:val="left" w:pos="426"/>
          <w:tab w:val="right" w:leader="dot" w:pos="9071"/>
        </w:tabs>
        <w:spacing w:after="0" w:line="240" w:lineRule="auto"/>
        <w:ind w:left="1843" w:hanging="1843"/>
        <w:rPr>
          <w:rFonts w:ascii="Arial" w:eastAsia="Calibri" w:hAnsi="Arial" w:cs="Arial"/>
          <w:sz w:val="20"/>
          <w:szCs w:val="20"/>
          <w:lang w:eastAsia="en-US"/>
        </w:rPr>
      </w:pPr>
      <w:r w:rsidRPr="002A3C3E">
        <w:rPr>
          <w:rFonts w:ascii="Arial" w:eastAsia="Calibri" w:hAnsi="Arial" w:cs="Arial"/>
          <w:sz w:val="20"/>
          <w:szCs w:val="20"/>
          <w:lang w:eastAsia="en-US"/>
        </w:rPr>
        <w:t xml:space="preserve">Anexa </w:t>
      </w:r>
      <w:r>
        <w:rPr>
          <w:rFonts w:ascii="Arial" w:eastAsia="Calibri" w:hAnsi="Arial" w:cs="Arial"/>
          <w:sz w:val="20"/>
          <w:szCs w:val="20"/>
          <w:lang w:eastAsia="en-US"/>
        </w:rPr>
        <w:t>F</w:t>
      </w:r>
      <w:r w:rsidRPr="002A3C3E">
        <w:rPr>
          <w:rFonts w:ascii="Arial" w:eastAsia="Calibri" w:hAnsi="Arial" w:cs="Arial"/>
          <w:sz w:val="20"/>
          <w:szCs w:val="20"/>
          <w:lang w:eastAsia="en-US"/>
        </w:rPr>
        <w:t xml:space="preserve"> (normativă) </w:t>
      </w:r>
      <w:r w:rsidRPr="009A1018">
        <w:rPr>
          <w:rStyle w:val="docbody1"/>
          <w:rFonts w:ascii="Arial" w:hAnsi="Arial" w:cs="Arial"/>
          <w:color w:val="auto"/>
          <w:sz w:val="20"/>
          <w:szCs w:val="20"/>
        </w:rPr>
        <w:t xml:space="preserve">Metodologie de calcul statistic utilizată în interpretarea rezultatelor </w:t>
      </w:r>
      <w:r w:rsidRPr="002A3C3E">
        <w:rPr>
          <w:rStyle w:val="docbody1"/>
          <w:rFonts w:ascii="Arial" w:hAnsi="Arial" w:cs="Arial"/>
          <w:color w:val="auto"/>
          <w:sz w:val="20"/>
          <w:szCs w:val="20"/>
        </w:rPr>
        <w:br/>
      </w:r>
      <w:r w:rsidRPr="009A1018">
        <w:rPr>
          <w:rStyle w:val="docbody1"/>
          <w:rFonts w:ascii="Arial" w:hAnsi="Arial" w:cs="Arial"/>
          <w:color w:val="auto"/>
          <w:sz w:val="20"/>
          <w:szCs w:val="20"/>
        </w:rPr>
        <w:t xml:space="preserve">măsurătorilor de teren </w:t>
      </w:r>
      <w:r w:rsidR="00375CAE">
        <w:rPr>
          <w:rStyle w:val="docbody1"/>
          <w:rFonts w:ascii="Arial" w:hAnsi="Arial" w:cs="Arial"/>
          <w:color w:val="auto"/>
          <w:sz w:val="20"/>
          <w:szCs w:val="20"/>
        </w:rPr>
        <w:t>ș</w:t>
      </w:r>
      <w:r w:rsidRPr="009A1018">
        <w:rPr>
          <w:rStyle w:val="docbody1"/>
          <w:rFonts w:ascii="Arial" w:hAnsi="Arial" w:cs="Arial"/>
          <w:color w:val="auto"/>
          <w:sz w:val="20"/>
          <w:szCs w:val="20"/>
        </w:rPr>
        <w:t xml:space="preserve">i laborator </w:t>
      </w:r>
      <w:r w:rsidRPr="002A3C3E">
        <w:rPr>
          <w:rFonts w:ascii="Arial" w:eastAsia="Calibri" w:hAnsi="Arial" w:cs="Arial"/>
          <w:sz w:val="20"/>
          <w:szCs w:val="20"/>
          <w:lang w:eastAsia="en-US"/>
        </w:rPr>
        <w:tab/>
      </w:r>
      <w:r>
        <w:rPr>
          <w:rFonts w:ascii="Arial" w:eastAsia="Calibri" w:hAnsi="Arial" w:cs="Arial"/>
          <w:sz w:val="20"/>
          <w:szCs w:val="20"/>
          <w:lang w:eastAsia="en-US"/>
        </w:rPr>
        <w:t>74</w:t>
      </w:r>
    </w:p>
    <w:p w14:paraId="2A8F765D" w14:textId="55E0922E" w:rsidR="00A80963" w:rsidRDefault="00A80963" w:rsidP="0072434F">
      <w:pPr>
        <w:tabs>
          <w:tab w:val="left" w:pos="426"/>
          <w:tab w:val="right" w:leader="dot" w:pos="9060"/>
        </w:tabs>
        <w:spacing w:after="0" w:line="240" w:lineRule="auto"/>
        <w:rPr>
          <w:rFonts w:ascii="Arial" w:eastAsia="Calibri" w:hAnsi="Arial" w:cs="Arial"/>
          <w:highlight w:val="yellow"/>
          <w:lang w:eastAsia="en-US"/>
        </w:rPr>
      </w:pPr>
    </w:p>
    <w:p w14:paraId="3E34448A" w14:textId="68D44035" w:rsidR="009A1018" w:rsidRPr="002A3C3E" w:rsidRDefault="009A1018" w:rsidP="0072434F">
      <w:pPr>
        <w:tabs>
          <w:tab w:val="left" w:pos="567"/>
          <w:tab w:val="right" w:leader="dot" w:pos="9060"/>
        </w:tabs>
        <w:spacing w:after="0" w:line="240" w:lineRule="auto"/>
        <w:rPr>
          <w:rFonts w:ascii="Arial" w:eastAsia="Calibri" w:hAnsi="Arial" w:cs="Arial"/>
          <w:sz w:val="20"/>
          <w:szCs w:val="20"/>
          <w:lang w:eastAsia="en-US"/>
        </w:rPr>
      </w:pPr>
      <w:r>
        <w:rPr>
          <w:rFonts w:ascii="Arial" w:eastAsia="Calibri" w:hAnsi="Arial" w:cs="Arial"/>
          <w:sz w:val="20"/>
          <w:szCs w:val="20"/>
          <w:lang w:eastAsia="en-US"/>
        </w:rPr>
        <w:t>Bibliografie</w:t>
      </w:r>
      <w:r w:rsidRPr="002A3C3E">
        <w:rPr>
          <w:rFonts w:ascii="Arial" w:eastAsia="Calibri" w:hAnsi="Arial" w:cs="Arial"/>
          <w:sz w:val="20"/>
          <w:szCs w:val="20"/>
          <w:lang w:eastAsia="en-US"/>
        </w:rPr>
        <w:tab/>
      </w:r>
      <w:r>
        <w:rPr>
          <w:rFonts w:ascii="Arial" w:eastAsia="Calibri" w:hAnsi="Arial" w:cs="Arial"/>
          <w:sz w:val="20"/>
          <w:szCs w:val="20"/>
          <w:lang w:eastAsia="en-US"/>
        </w:rPr>
        <w:t>78</w:t>
      </w:r>
    </w:p>
    <w:p w14:paraId="2354CCAC" w14:textId="45A9F0CC" w:rsidR="00C62329" w:rsidRDefault="00C62329">
      <w:pPr>
        <w:spacing w:after="0" w:line="240" w:lineRule="auto"/>
        <w:rPr>
          <w:rStyle w:val="docbody1"/>
          <w:rFonts w:ascii="Arial" w:hAnsi="Arial" w:cs="Arial"/>
          <w:color w:val="auto"/>
          <w:sz w:val="20"/>
          <w:szCs w:val="20"/>
        </w:rPr>
      </w:pPr>
      <w:r>
        <w:rPr>
          <w:rStyle w:val="docbody1"/>
          <w:rFonts w:ascii="Arial" w:hAnsi="Arial" w:cs="Arial"/>
          <w:color w:val="auto"/>
          <w:sz w:val="20"/>
          <w:szCs w:val="20"/>
        </w:rPr>
        <w:br w:type="page"/>
      </w:r>
    </w:p>
    <w:p w14:paraId="23879881" w14:textId="77777777" w:rsidR="009A1018" w:rsidRPr="009A1018" w:rsidRDefault="009A1018" w:rsidP="0072434F">
      <w:pPr>
        <w:tabs>
          <w:tab w:val="left" w:pos="426"/>
          <w:tab w:val="right" w:leader="dot" w:pos="9060"/>
        </w:tabs>
        <w:spacing w:after="0" w:line="240" w:lineRule="auto"/>
        <w:rPr>
          <w:rStyle w:val="docbody1"/>
          <w:rFonts w:ascii="Arial" w:hAnsi="Arial" w:cs="Arial"/>
          <w:color w:val="auto"/>
          <w:sz w:val="20"/>
          <w:szCs w:val="20"/>
        </w:rPr>
      </w:pPr>
    </w:p>
    <w:p w14:paraId="54B9ACE0" w14:textId="77777777" w:rsidR="00C62329" w:rsidRPr="00224D71" w:rsidRDefault="00C62329" w:rsidP="00C62329">
      <w:pPr>
        <w:spacing w:after="0" w:line="240" w:lineRule="auto"/>
        <w:rPr>
          <w:rFonts w:ascii="Arial" w:hAnsi="Arial" w:cs="Arial"/>
          <w:b/>
          <w:sz w:val="24"/>
          <w:szCs w:val="24"/>
        </w:rPr>
      </w:pPr>
      <w:bookmarkStart w:id="0" w:name="_Hlk121552669"/>
      <w:r w:rsidRPr="00224D71">
        <w:rPr>
          <w:rFonts w:ascii="Arial" w:hAnsi="Arial" w:cs="Arial"/>
          <w:b/>
          <w:sz w:val="24"/>
          <w:szCs w:val="24"/>
        </w:rPr>
        <w:t>Introducere</w:t>
      </w:r>
    </w:p>
    <w:p w14:paraId="722A01D0" w14:textId="77777777" w:rsidR="00C62329" w:rsidRPr="00782DD6" w:rsidRDefault="00C62329" w:rsidP="00C62329">
      <w:pPr>
        <w:spacing w:after="0" w:line="240" w:lineRule="auto"/>
        <w:jc w:val="both"/>
        <w:rPr>
          <w:rFonts w:ascii="Arial" w:hAnsi="Arial" w:cs="Arial"/>
          <w:sz w:val="20"/>
          <w:szCs w:val="20"/>
          <w:highlight w:val="yellow"/>
        </w:rPr>
      </w:pPr>
    </w:p>
    <w:p w14:paraId="50946CBE" w14:textId="1272139A"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Activitatea practică de construc</w:t>
      </w:r>
      <w:r w:rsidR="00375CAE">
        <w:rPr>
          <w:rFonts w:ascii="Arial" w:hAnsi="Arial" w:cs="Arial"/>
          <w:sz w:val="20"/>
          <w:szCs w:val="20"/>
        </w:rPr>
        <w:t>ț</w:t>
      </w:r>
      <w:r w:rsidRPr="000333BC">
        <w:rPr>
          <w:rFonts w:ascii="Arial" w:hAnsi="Arial" w:cs="Arial"/>
          <w:sz w:val="20"/>
          <w:szCs w:val="20"/>
        </w:rPr>
        <w:t>ie, modernizare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0333BC">
        <w:rPr>
          <w:rFonts w:ascii="Arial" w:hAnsi="Arial" w:cs="Arial"/>
          <w:sz w:val="20"/>
          <w:szCs w:val="20"/>
        </w:rPr>
        <w:t>între</w:t>
      </w:r>
      <w:r w:rsidR="00375CAE">
        <w:rPr>
          <w:rFonts w:ascii="Arial" w:hAnsi="Arial" w:cs="Arial"/>
          <w:sz w:val="20"/>
          <w:szCs w:val="20"/>
        </w:rPr>
        <w:t>ț</w:t>
      </w:r>
      <w:r w:rsidRPr="000333BC">
        <w:rPr>
          <w:rFonts w:ascii="Arial" w:hAnsi="Arial" w:cs="Arial"/>
          <w:sz w:val="20"/>
          <w:szCs w:val="20"/>
        </w:rPr>
        <w:t xml:space="preserve">inere a drumurilor preconizează utilizarea unor materiale de calitate care să fie procurate, pe cât posibil, din apropierea zonei de amplasament a drumului, astfel încât cheltuielile de transport să fie minime. </w:t>
      </w:r>
    </w:p>
    <w:p w14:paraId="691C8951" w14:textId="77777777" w:rsidR="00C62329" w:rsidRPr="000333BC" w:rsidRDefault="00C62329" w:rsidP="00C62329">
      <w:pPr>
        <w:autoSpaceDE w:val="0"/>
        <w:autoSpaceDN w:val="0"/>
        <w:adjustRightInd w:val="0"/>
        <w:spacing w:after="0" w:line="240" w:lineRule="auto"/>
        <w:jc w:val="both"/>
        <w:rPr>
          <w:rFonts w:ascii="Arial" w:hAnsi="Arial" w:cs="Arial"/>
          <w:sz w:val="20"/>
          <w:szCs w:val="20"/>
        </w:rPr>
      </w:pPr>
    </w:p>
    <w:p w14:paraId="06CCCF88" w14:textId="265E00FF"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Luând ca determinant pentru găsirea solu</w:t>
      </w:r>
      <w:r w:rsidR="00375CAE">
        <w:rPr>
          <w:rFonts w:ascii="Arial" w:hAnsi="Arial" w:cs="Arial"/>
          <w:sz w:val="20"/>
          <w:szCs w:val="20"/>
        </w:rPr>
        <w:t>ț</w:t>
      </w:r>
      <w:r w:rsidRPr="000333BC">
        <w:rPr>
          <w:rFonts w:ascii="Arial" w:hAnsi="Arial" w:cs="Arial"/>
          <w:sz w:val="20"/>
          <w:szCs w:val="20"/>
        </w:rPr>
        <w:t>iei optime de execu</w:t>
      </w:r>
      <w:r w:rsidR="00375CAE">
        <w:rPr>
          <w:rFonts w:ascii="Arial" w:hAnsi="Arial" w:cs="Arial"/>
          <w:sz w:val="20"/>
          <w:szCs w:val="20"/>
        </w:rPr>
        <w:t>ț</w:t>
      </w:r>
      <w:r w:rsidRPr="000333BC">
        <w:rPr>
          <w:rFonts w:ascii="Arial" w:hAnsi="Arial" w:cs="Arial"/>
          <w:sz w:val="20"/>
          <w:szCs w:val="20"/>
        </w:rPr>
        <w:t>ie costul minim al lucrărilor, se poate ajunge la utilizarea unor materiale diverse, care pe baza unor cercetări sistematice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0333BC">
        <w:rPr>
          <w:rFonts w:ascii="Arial" w:hAnsi="Arial" w:cs="Arial"/>
          <w:sz w:val="20"/>
          <w:szCs w:val="20"/>
        </w:rPr>
        <w:t xml:space="preserve">prin folosirea unor tehnologii adecvate, se pot aduce în stadiul de utilizare curentă în tehnica rutieră. </w:t>
      </w:r>
    </w:p>
    <w:p w14:paraId="7A42457B" w14:textId="77777777" w:rsidR="00C62329" w:rsidRPr="000333BC" w:rsidRDefault="00C62329" w:rsidP="00C62329">
      <w:pPr>
        <w:autoSpaceDE w:val="0"/>
        <w:autoSpaceDN w:val="0"/>
        <w:adjustRightInd w:val="0"/>
        <w:spacing w:after="0" w:line="240" w:lineRule="auto"/>
        <w:jc w:val="both"/>
        <w:rPr>
          <w:rFonts w:ascii="Arial" w:hAnsi="Arial" w:cs="Arial"/>
          <w:sz w:val="20"/>
          <w:szCs w:val="20"/>
        </w:rPr>
      </w:pPr>
    </w:p>
    <w:p w14:paraId="5B707EE9" w14:textId="07C81C08"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Marea varietate de materiale folosite în tehnica rutieră (pământuri, agregate naturale, lian</w:t>
      </w:r>
      <w:r w:rsidR="00375CAE">
        <w:rPr>
          <w:rFonts w:ascii="Arial" w:hAnsi="Arial" w:cs="Arial"/>
          <w:sz w:val="20"/>
          <w:szCs w:val="20"/>
        </w:rPr>
        <w:t>ț</w:t>
      </w:r>
      <w:r w:rsidRPr="000333BC">
        <w:rPr>
          <w:rFonts w:ascii="Arial" w:hAnsi="Arial" w:cs="Arial"/>
          <w:sz w:val="20"/>
          <w:szCs w:val="20"/>
        </w:rPr>
        <w:t xml:space="preserve">i) </w:t>
      </w:r>
      <w:r w:rsidR="00375CAE">
        <w:rPr>
          <w:rFonts w:ascii="Arial" w:hAnsi="Arial" w:cs="Arial"/>
          <w:sz w:val="20"/>
          <w:szCs w:val="20"/>
        </w:rPr>
        <w:t>ș</w:t>
      </w:r>
      <w:r w:rsidRPr="000333BC">
        <w:rPr>
          <w:rFonts w:ascii="Arial" w:hAnsi="Arial" w:cs="Arial"/>
          <w:sz w:val="20"/>
          <w:szCs w:val="20"/>
        </w:rPr>
        <w:t>i de tehnologii conduce imp</w:t>
      </w:r>
      <w:r>
        <w:rPr>
          <w:rFonts w:ascii="Arial" w:hAnsi="Arial" w:cs="Arial"/>
          <w:sz w:val="20"/>
          <w:szCs w:val="20"/>
        </w:rPr>
        <w:t>l</w:t>
      </w:r>
      <w:r w:rsidRPr="000333BC">
        <w:rPr>
          <w:rFonts w:ascii="Arial" w:hAnsi="Arial" w:cs="Arial"/>
          <w:sz w:val="20"/>
          <w:szCs w:val="20"/>
        </w:rPr>
        <w:t>icit la apari</w:t>
      </w:r>
      <w:r w:rsidR="00375CAE">
        <w:rPr>
          <w:rFonts w:ascii="Arial" w:hAnsi="Arial" w:cs="Arial"/>
          <w:sz w:val="20"/>
          <w:szCs w:val="20"/>
        </w:rPr>
        <w:t>ț</w:t>
      </w:r>
      <w:r w:rsidRPr="000333BC">
        <w:rPr>
          <w:rFonts w:ascii="Arial" w:hAnsi="Arial" w:cs="Arial"/>
          <w:sz w:val="20"/>
          <w:szCs w:val="20"/>
        </w:rPr>
        <w:t>ia unei diversită</w:t>
      </w:r>
      <w:r w:rsidR="00375CAE">
        <w:rPr>
          <w:rFonts w:ascii="Arial" w:hAnsi="Arial" w:cs="Arial"/>
          <w:sz w:val="20"/>
          <w:szCs w:val="20"/>
        </w:rPr>
        <w:t>ț</w:t>
      </w:r>
      <w:r w:rsidRPr="000333BC">
        <w:rPr>
          <w:rFonts w:ascii="Arial" w:hAnsi="Arial" w:cs="Arial"/>
          <w:sz w:val="20"/>
          <w:szCs w:val="20"/>
        </w:rPr>
        <w:t>i largi de straturi rutiere a căror comportare în exploatare sub ac</w:t>
      </w:r>
      <w:r w:rsidR="00375CAE">
        <w:rPr>
          <w:rFonts w:ascii="Arial" w:hAnsi="Arial" w:cs="Arial"/>
          <w:sz w:val="20"/>
          <w:szCs w:val="20"/>
        </w:rPr>
        <w:t>ț</w:t>
      </w:r>
      <w:r w:rsidRPr="000333BC">
        <w:rPr>
          <w:rFonts w:ascii="Arial" w:hAnsi="Arial" w:cs="Arial"/>
          <w:sz w:val="20"/>
          <w:szCs w:val="20"/>
        </w:rPr>
        <w:t xml:space="preserve">iunea solicitărilor (trafic </w:t>
      </w:r>
      <w:r w:rsidR="00375CAE">
        <w:rPr>
          <w:rFonts w:ascii="Arial" w:hAnsi="Arial" w:cs="Arial"/>
          <w:sz w:val="20"/>
          <w:szCs w:val="20"/>
        </w:rPr>
        <w:t>ș</w:t>
      </w:r>
      <w:r w:rsidRPr="000333BC">
        <w:rPr>
          <w:rFonts w:ascii="Arial" w:hAnsi="Arial" w:cs="Arial"/>
          <w:sz w:val="20"/>
          <w:szCs w:val="20"/>
        </w:rPr>
        <w:t>i condi</w:t>
      </w:r>
      <w:r w:rsidR="00375CAE">
        <w:rPr>
          <w:rFonts w:ascii="Arial" w:hAnsi="Arial" w:cs="Arial"/>
          <w:sz w:val="20"/>
          <w:szCs w:val="20"/>
        </w:rPr>
        <w:t>ț</w:t>
      </w:r>
      <w:r w:rsidRPr="000333BC">
        <w:rPr>
          <w:rFonts w:ascii="Arial" w:hAnsi="Arial" w:cs="Arial"/>
          <w:sz w:val="20"/>
          <w:szCs w:val="20"/>
        </w:rPr>
        <w:t xml:space="preserve">ii climaterice) trebuie corect apreciată prin calcule de dimensionare specifice. </w:t>
      </w:r>
    </w:p>
    <w:p w14:paraId="05C19AF9" w14:textId="77777777" w:rsidR="00C62329" w:rsidRDefault="00C62329" w:rsidP="00C62329">
      <w:pPr>
        <w:autoSpaceDE w:val="0"/>
        <w:autoSpaceDN w:val="0"/>
        <w:adjustRightInd w:val="0"/>
        <w:spacing w:after="0" w:line="240" w:lineRule="auto"/>
        <w:jc w:val="both"/>
        <w:rPr>
          <w:rFonts w:ascii="Arial" w:hAnsi="Arial" w:cs="Arial"/>
          <w:sz w:val="20"/>
          <w:szCs w:val="20"/>
        </w:rPr>
      </w:pPr>
    </w:p>
    <w:p w14:paraId="6F62EC44" w14:textId="3D01C0AB"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Stratul (straturile) de funda</w:t>
      </w:r>
      <w:r w:rsidR="00375CAE">
        <w:rPr>
          <w:rFonts w:ascii="Arial" w:hAnsi="Arial" w:cs="Arial"/>
          <w:sz w:val="20"/>
          <w:szCs w:val="20"/>
        </w:rPr>
        <w:t>ț</w:t>
      </w:r>
      <w:r w:rsidRPr="000333BC">
        <w:rPr>
          <w:rFonts w:ascii="Arial" w:hAnsi="Arial" w:cs="Arial"/>
          <w:sz w:val="20"/>
          <w:szCs w:val="20"/>
        </w:rPr>
        <w:t>ie este situat între stratul de baz</w:t>
      </w:r>
      <w:r>
        <w:rPr>
          <w:rFonts w:ascii="Arial" w:hAnsi="Arial" w:cs="Arial"/>
          <w:sz w:val="20"/>
          <w:szCs w:val="20"/>
        </w:rPr>
        <w:t>ă</w:t>
      </w:r>
      <w:r w:rsidRPr="000333BC">
        <w:rPr>
          <w:rFonts w:ascii="Arial" w:hAnsi="Arial" w:cs="Arial"/>
          <w:sz w:val="20"/>
          <w:szCs w:val="20"/>
        </w:rPr>
        <w:t xml:space="preserve"> sau îmbr</w:t>
      </w:r>
      <w:r>
        <w:rPr>
          <w:rFonts w:ascii="Arial" w:hAnsi="Arial" w:cs="Arial"/>
          <w:sz w:val="20"/>
          <w:szCs w:val="20"/>
        </w:rPr>
        <w:t>ă</w:t>
      </w:r>
      <w:r w:rsidRPr="000333BC">
        <w:rPr>
          <w:rFonts w:ascii="Arial" w:hAnsi="Arial" w:cs="Arial"/>
          <w:sz w:val="20"/>
          <w:szCs w:val="20"/>
        </w:rPr>
        <w:t>c</w:t>
      </w:r>
      <w:r>
        <w:rPr>
          <w:rFonts w:ascii="Arial" w:hAnsi="Arial" w:cs="Arial"/>
          <w:sz w:val="20"/>
          <w:szCs w:val="20"/>
        </w:rPr>
        <w:t>ă</w:t>
      </w:r>
      <w:r w:rsidRPr="000333BC">
        <w:rPr>
          <w:rFonts w:ascii="Arial" w:hAnsi="Arial" w:cs="Arial"/>
          <w:sz w:val="20"/>
          <w:szCs w:val="20"/>
        </w:rPr>
        <w:t>mintea rutier</w:t>
      </w:r>
      <w:r>
        <w:rPr>
          <w:rFonts w:ascii="Arial" w:hAnsi="Arial" w:cs="Arial"/>
          <w:sz w:val="20"/>
          <w:szCs w:val="20"/>
        </w:rPr>
        <w:t>ă</w:t>
      </w:r>
      <w:r w:rsidRPr="000333BC">
        <w:rPr>
          <w:rFonts w:ascii="Arial" w:hAnsi="Arial" w:cs="Arial"/>
          <w:sz w:val="20"/>
          <w:szCs w:val="20"/>
        </w:rPr>
        <w:t xml:space="preserve"> </w:t>
      </w:r>
      <w:r w:rsidR="00375CAE">
        <w:rPr>
          <w:rFonts w:ascii="Arial" w:hAnsi="Arial" w:cs="Arial"/>
          <w:sz w:val="20"/>
          <w:szCs w:val="20"/>
        </w:rPr>
        <w:t>ș</w:t>
      </w:r>
      <w:r w:rsidRPr="000333BC">
        <w:rPr>
          <w:rFonts w:ascii="Arial" w:hAnsi="Arial" w:cs="Arial"/>
          <w:sz w:val="20"/>
          <w:szCs w:val="20"/>
        </w:rPr>
        <w:t>i terenul de fundare, având urm</w:t>
      </w:r>
      <w:r>
        <w:rPr>
          <w:rFonts w:ascii="Arial" w:hAnsi="Arial" w:cs="Arial"/>
          <w:sz w:val="20"/>
          <w:szCs w:val="20"/>
        </w:rPr>
        <w:t>ă</w:t>
      </w:r>
      <w:r w:rsidRPr="000333BC">
        <w:rPr>
          <w:rFonts w:ascii="Arial" w:hAnsi="Arial" w:cs="Arial"/>
          <w:sz w:val="20"/>
          <w:szCs w:val="20"/>
        </w:rPr>
        <w:t xml:space="preserve">toarele roluri: </w:t>
      </w:r>
    </w:p>
    <w:p w14:paraId="410ED42E" w14:textId="77777777" w:rsidR="00C62329" w:rsidRDefault="00C62329" w:rsidP="00C62329">
      <w:pPr>
        <w:autoSpaceDE w:val="0"/>
        <w:autoSpaceDN w:val="0"/>
        <w:adjustRightInd w:val="0"/>
        <w:spacing w:after="0" w:line="240" w:lineRule="auto"/>
        <w:jc w:val="both"/>
        <w:rPr>
          <w:rFonts w:ascii="Arial" w:hAnsi="Arial" w:cs="Arial"/>
          <w:sz w:val="20"/>
          <w:szCs w:val="20"/>
        </w:rPr>
      </w:pPr>
    </w:p>
    <w:p w14:paraId="70EEBCB4" w14:textId="0107F14A" w:rsidR="00C62329" w:rsidRPr="00C75E01" w:rsidRDefault="00C62329" w:rsidP="00C62329">
      <w:pPr>
        <w:autoSpaceDE w:val="0"/>
        <w:autoSpaceDN w:val="0"/>
        <w:adjustRightInd w:val="0"/>
        <w:spacing w:after="0" w:line="240" w:lineRule="auto"/>
        <w:jc w:val="both"/>
        <w:rPr>
          <w:rFonts w:ascii="Arial" w:hAnsi="Arial" w:cs="Arial"/>
          <w:b/>
          <w:bCs/>
          <w:sz w:val="20"/>
          <w:szCs w:val="20"/>
        </w:rPr>
      </w:pPr>
      <w:r w:rsidRPr="00C75E01">
        <w:rPr>
          <w:rFonts w:ascii="Arial" w:hAnsi="Arial" w:cs="Arial"/>
          <w:b/>
          <w:bCs/>
          <w:sz w:val="20"/>
          <w:szCs w:val="20"/>
        </w:rPr>
        <w:t>-</w:t>
      </w:r>
      <w:r>
        <w:rPr>
          <w:rFonts w:ascii="Arial" w:hAnsi="Arial" w:cs="Arial"/>
          <w:b/>
          <w:bCs/>
          <w:sz w:val="20"/>
          <w:szCs w:val="20"/>
        </w:rPr>
        <w:tab/>
      </w:r>
      <w:r w:rsidRPr="00C75E01">
        <w:rPr>
          <w:rFonts w:ascii="Arial" w:hAnsi="Arial" w:cs="Arial"/>
          <w:b/>
          <w:bCs/>
          <w:sz w:val="20"/>
          <w:szCs w:val="20"/>
        </w:rPr>
        <w:t>ro</w:t>
      </w:r>
      <w:r>
        <w:rPr>
          <w:rFonts w:ascii="Arial" w:hAnsi="Arial" w:cs="Arial"/>
          <w:b/>
          <w:bCs/>
          <w:sz w:val="20"/>
          <w:szCs w:val="20"/>
        </w:rPr>
        <w:t>lu</w:t>
      </w:r>
      <w:r w:rsidRPr="00C75E01">
        <w:rPr>
          <w:rFonts w:ascii="Arial" w:hAnsi="Arial" w:cs="Arial"/>
          <w:b/>
          <w:bCs/>
          <w:sz w:val="20"/>
          <w:szCs w:val="20"/>
        </w:rPr>
        <w:t>l de rezisten</w:t>
      </w:r>
      <w:r w:rsidR="00375CAE">
        <w:rPr>
          <w:rFonts w:ascii="Arial" w:hAnsi="Arial" w:cs="Arial"/>
          <w:b/>
          <w:bCs/>
          <w:sz w:val="20"/>
          <w:szCs w:val="20"/>
        </w:rPr>
        <w:t>ț</w:t>
      </w:r>
      <w:r>
        <w:rPr>
          <w:rFonts w:ascii="Arial" w:hAnsi="Arial" w:cs="Arial"/>
          <w:b/>
          <w:bCs/>
          <w:sz w:val="20"/>
          <w:szCs w:val="20"/>
        </w:rPr>
        <w:t>ă</w:t>
      </w:r>
      <w:r w:rsidRPr="00C75E01">
        <w:rPr>
          <w:rFonts w:ascii="Arial" w:hAnsi="Arial" w:cs="Arial"/>
          <w:b/>
          <w:bCs/>
          <w:sz w:val="20"/>
          <w:szCs w:val="20"/>
        </w:rPr>
        <w:t xml:space="preserve">: </w:t>
      </w:r>
    </w:p>
    <w:p w14:paraId="11CA36FC" w14:textId="2049D825"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preia eforturile unitare verticale de la stratul rutier superior, le repartizeaz</w:t>
      </w:r>
      <w:r>
        <w:rPr>
          <w:rFonts w:ascii="Arial" w:hAnsi="Arial" w:cs="Arial"/>
          <w:sz w:val="20"/>
          <w:szCs w:val="20"/>
        </w:rPr>
        <w:t>ă</w:t>
      </w:r>
      <w:r w:rsidRPr="000333BC">
        <w:rPr>
          <w:rFonts w:ascii="Arial" w:hAnsi="Arial" w:cs="Arial"/>
          <w:sz w:val="20"/>
          <w:szCs w:val="20"/>
        </w:rPr>
        <w:t xml:space="preserve"> pe suprafe</w:t>
      </w:r>
      <w:r w:rsidR="00375CAE">
        <w:rPr>
          <w:rFonts w:ascii="Arial" w:hAnsi="Arial" w:cs="Arial"/>
          <w:sz w:val="20"/>
          <w:szCs w:val="20"/>
        </w:rPr>
        <w:t>ț</w:t>
      </w:r>
      <w:r w:rsidRPr="000333BC">
        <w:rPr>
          <w:rFonts w:ascii="Arial" w:hAnsi="Arial" w:cs="Arial"/>
          <w:sz w:val="20"/>
          <w:szCs w:val="20"/>
        </w:rPr>
        <w:t xml:space="preserve">e mai mari </w:t>
      </w:r>
      <w:r w:rsidR="00375CAE">
        <w:rPr>
          <w:rFonts w:ascii="Arial" w:hAnsi="Arial" w:cs="Arial"/>
          <w:sz w:val="20"/>
          <w:szCs w:val="20"/>
        </w:rPr>
        <w:t>ș</w:t>
      </w:r>
      <w:r w:rsidRPr="000333BC">
        <w:rPr>
          <w:rFonts w:ascii="Arial" w:hAnsi="Arial" w:cs="Arial"/>
          <w:sz w:val="20"/>
          <w:szCs w:val="20"/>
        </w:rPr>
        <w:t>i le transmite stratului imediat inferior sau terenului de fundare în limita capacit</w:t>
      </w:r>
      <w:r>
        <w:rPr>
          <w:rFonts w:ascii="Arial" w:hAnsi="Arial" w:cs="Arial"/>
          <w:sz w:val="20"/>
          <w:szCs w:val="20"/>
        </w:rPr>
        <w:t>ă</w:t>
      </w:r>
      <w:r w:rsidR="00375CAE">
        <w:rPr>
          <w:rFonts w:ascii="Arial" w:hAnsi="Arial" w:cs="Arial"/>
          <w:sz w:val="20"/>
          <w:szCs w:val="20"/>
        </w:rPr>
        <w:t>ț</w:t>
      </w:r>
      <w:r w:rsidRPr="000333BC">
        <w:rPr>
          <w:rFonts w:ascii="Arial" w:hAnsi="Arial" w:cs="Arial"/>
          <w:sz w:val="20"/>
          <w:szCs w:val="20"/>
        </w:rPr>
        <w:t>ii portante a acestora.</w:t>
      </w:r>
    </w:p>
    <w:p w14:paraId="15AC231D" w14:textId="2D126010"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În acest scop, straturile de funda</w:t>
      </w:r>
      <w:r w:rsidR="00375CAE">
        <w:rPr>
          <w:rFonts w:ascii="Arial" w:hAnsi="Arial" w:cs="Arial"/>
          <w:sz w:val="20"/>
          <w:szCs w:val="20"/>
        </w:rPr>
        <w:t>ț</w:t>
      </w:r>
      <w:r w:rsidRPr="000333BC">
        <w:rPr>
          <w:rFonts w:ascii="Arial" w:hAnsi="Arial" w:cs="Arial"/>
          <w:sz w:val="20"/>
          <w:szCs w:val="20"/>
        </w:rPr>
        <w:t>ie trebuie s</w:t>
      </w:r>
      <w:r>
        <w:rPr>
          <w:rFonts w:ascii="Arial" w:hAnsi="Arial" w:cs="Arial"/>
          <w:sz w:val="20"/>
          <w:szCs w:val="20"/>
        </w:rPr>
        <w:t>ă</w:t>
      </w:r>
      <w:r w:rsidRPr="000333BC">
        <w:rPr>
          <w:rFonts w:ascii="Arial" w:hAnsi="Arial" w:cs="Arial"/>
          <w:sz w:val="20"/>
          <w:szCs w:val="20"/>
        </w:rPr>
        <w:t xml:space="preserve"> fie alc</w:t>
      </w:r>
      <w:r>
        <w:rPr>
          <w:rFonts w:ascii="Arial" w:hAnsi="Arial" w:cs="Arial"/>
          <w:sz w:val="20"/>
          <w:szCs w:val="20"/>
        </w:rPr>
        <w:t>ă</w:t>
      </w:r>
      <w:r w:rsidRPr="000333BC">
        <w:rPr>
          <w:rFonts w:ascii="Arial" w:hAnsi="Arial" w:cs="Arial"/>
          <w:sz w:val="20"/>
          <w:szCs w:val="20"/>
        </w:rPr>
        <w:t>tuite astfel încât sarcinile statice sau dinamice din trafic s</w:t>
      </w:r>
      <w:r>
        <w:rPr>
          <w:rFonts w:ascii="Arial" w:hAnsi="Arial" w:cs="Arial"/>
          <w:sz w:val="20"/>
          <w:szCs w:val="20"/>
        </w:rPr>
        <w:t>ă</w:t>
      </w:r>
      <w:r w:rsidRPr="000333BC">
        <w:rPr>
          <w:rFonts w:ascii="Arial" w:hAnsi="Arial" w:cs="Arial"/>
          <w:sz w:val="20"/>
          <w:szCs w:val="20"/>
        </w:rPr>
        <w:t xml:space="preserve"> fie preluate în a</w:t>
      </w:r>
      <w:r w:rsidR="00375CAE">
        <w:rPr>
          <w:rFonts w:ascii="Arial" w:hAnsi="Arial" w:cs="Arial"/>
          <w:sz w:val="20"/>
          <w:szCs w:val="20"/>
        </w:rPr>
        <w:t>ș</w:t>
      </w:r>
      <w:r w:rsidRPr="000333BC">
        <w:rPr>
          <w:rFonts w:ascii="Arial" w:hAnsi="Arial" w:cs="Arial"/>
          <w:sz w:val="20"/>
          <w:szCs w:val="20"/>
        </w:rPr>
        <w:t>a m</w:t>
      </w:r>
      <w:r>
        <w:rPr>
          <w:rFonts w:ascii="Arial" w:hAnsi="Arial" w:cs="Arial"/>
          <w:sz w:val="20"/>
          <w:szCs w:val="20"/>
        </w:rPr>
        <w:t>ă</w:t>
      </w:r>
      <w:r w:rsidRPr="000333BC">
        <w:rPr>
          <w:rFonts w:ascii="Arial" w:hAnsi="Arial" w:cs="Arial"/>
          <w:sz w:val="20"/>
          <w:szCs w:val="20"/>
        </w:rPr>
        <w:t>sur</w:t>
      </w:r>
      <w:r>
        <w:rPr>
          <w:rFonts w:ascii="Arial" w:hAnsi="Arial" w:cs="Arial"/>
          <w:sz w:val="20"/>
          <w:szCs w:val="20"/>
        </w:rPr>
        <w:t>ă</w:t>
      </w:r>
      <w:r w:rsidRPr="000333BC">
        <w:rPr>
          <w:rFonts w:ascii="Arial" w:hAnsi="Arial" w:cs="Arial"/>
          <w:sz w:val="20"/>
          <w:szCs w:val="20"/>
        </w:rPr>
        <w:t xml:space="preserve"> încât terenul de fundare s</w:t>
      </w:r>
      <w:r>
        <w:rPr>
          <w:rFonts w:ascii="Arial" w:hAnsi="Arial" w:cs="Arial"/>
          <w:sz w:val="20"/>
          <w:szCs w:val="20"/>
        </w:rPr>
        <w:t>ă</w:t>
      </w:r>
      <w:r w:rsidRPr="000333BC">
        <w:rPr>
          <w:rFonts w:ascii="Arial" w:hAnsi="Arial" w:cs="Arial"/>
          <w:sz w:val="20"/>
          <w:szCs w:val="20"/>
        </w:rPr>
        <w:t xml:space="preserve"> nu fie solicitat peste limitele admisibile.</w:t>
      </w:r>
    </w:p>
    <w:p w14:paraId="07CBC08B" w14:textId="42AB5124" w:rsidR="00C62329" w:rsidRDefault="00C62329" w:rsidP="00C62329">
      <w:pPr>
        <w:autoSpaceDE w:val="0"/>
        <w:autoSpaceDN w:val="0"/>
        <w:adjustRightInd w:val="0"/>
        <w:spacing w:after="0" w:line="240" w:lineRule="auto"/>
        <w:jc w:val="both"/>
        <w:rPr>
          <w:rFonts w:ascii="Arial" w:hAnsi="Arial" w:cs="Arial"/>
          <w:sz w:val="20"/>
          <w:szCs w:val="20"/>
        </w:rPr>
      </w:pPr>
      <w:r w:rsidRPr="000333BC">
        <w:rPr>
          <w:rFonts w:ascii="Arial" w:hAnsi="Arial" w:cs="Arial"/>
          <w:sz w:val="20"/>
          <w:szCs w:val="20"/>
        </w:rPr>
        <w:t>Straturile de funda</w:t>
      </w:r>
      <w:r w:rsidR="00375CAE">
        <w:rPr>
          <w:rFonts w:ascii="Arial" w:hAnsi="Arial" w:cs="Arial"/>
          <w:sz w:val="20"/>
          <w:szCs w:val="20"/>
        </w:rPr>
        <w:t>ț</w:t>
      </w:r>
      <w:r w:rsidRPr="000333BC">
        <w:rPr>
          <w:rFonts w:ascii="Arial" w:hAnsi="Arial" w:cs="Arial"/>
          <w:sz w:val="20"/>
          <w:szCs w:val="20"/>
        </w:rPr>
        <w:t>ie trebuie s</w:t>
      </w:r>
      <w:r>
        <w:rPr>
          <w:rFonts w:ascii="Arial" w:hAnsi="Arial" w:cs="Arial"/>
          <w:sz w:val="20"/>
          <w:szCs w:val="20"/>
        </w:rPr>
        <w:t>ă</w:t>
      </w:r>
      <w:r w:rsidRPr="000333BC">
        <w:rPr>
          <w:rFonts w:ascii="Arial" w:hAnsi="Arial" w:cs="Arial"/>
          <w:sz w:val="20"/>
          <w:szCs w:val="20"/>
        </w:rPr>
        <w:t xml:space="preserve"> aib</w:t>
      </w:r>
      <w:r>
        <w:rPr>
          <w:rFonts w:ascii="Arial" w:hAnsi="Arial" w:cs="Arial"/>
          <w:sz w:val="20"/>
          <w:szCs w:val="20"/>
        </w:rPr>
        <w:t>ă</w:t>
      </w:r>
      <w:r w:rsidRPr="000333BC">
        <w:rPr>
          <w:rFonts w:ascii="Arial" w:hAnsi="Arial" w:cs="Arial"/>
          <w:sz w:val="20"/>
          <w:szCs w:val="20"/>
        </w:rPr>
        <w:t xml:space="preserve"> o rezisten</w:t>
      </w:r>
      <w:r w:rsidR="00375CAE">
        <w:rPr>
          <w:rFonts w:ascii="Arial" w:hAnsi="Arial" w:cs="Arial"/>
          <w:sz w:val="20"/>
          <w:szCs w:val="20"/>
        </w:rPr>
        <w:t>ț</w:t>
      </w:r>
      <w:r>
        <w:rPr>
          <w:rFonts w:ascii="Arial" w:hAnsi="Arial" w:cs="Arial"/>
          <w:sz w:val="20"/>
          <w:szCs w:val="20"/>
        </w:rPr>
        <w:t>ă</w:t>
      </w:r>
      <w:r w:rsidRPr="000333BC">
        <w:rPr>
          <w:rFonts w:ascii="Arial" w:hAnsi="Arial" w:cs="Arial"/>
          <w:sz w:val="20"/>
          <w:szCs w:val="20"/>
        </w:rPr>
        <w:t xml:space="preserve"> stabil</w:t>
      </w:r>
      <w:r>
        <w:rPr>
          <w:rFonts w:ascii="Arial" w:hAnsi="Arial" w:cs="Arial"/>
          <w:sz w:val="20"/>
          <w:szCs w:val="20"/>
        </w:rPr>
        <w:t>ă</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0333BC">
        <w:rPr>
          <w:rFonts w:ascii="Arial" w:hAnsi="Arial" w:cs="Arial"/>
          <w:sz w:val="20"/>
          <w:szCs w:val="20"/>
        </w:rPr>
        <w:t>o grosime suficient</w:t>
      </w:r>
      <w:r>
        <w:rPr>
          <w:rFonts w:ascii="Arial" w:hAnsi="Arial" w:cs="Arial"/>
          <w:sz w:val="20"/>
          <w:szCs w:val="20"/>
        </w:rPr>
        <w:t>ă</w:t>
      </w:r>
      <w:r w:rsidRPr="000333BC">
        <w:rPr>
          <w:rFonts w:ascii="Arial" w:hAnsi="Arial" w:cs="Arial"/>
          <w:sz w:val="20"/>
          <w:szCs w:val="20"/>
        </w:rPr>
        <w:t xml:space="preserve"> pentru a repartiza cât mai uniform eforturile unitare ver</w:t>
      </w:r>
      <w:r>
        <w:rPr>
          <w:rFonts w:ascii="Arial" w:hAnsi="Arial" w:cs="Arial"/>
          <w:sz w:val="20"/>
          <w:szCs w:val="20"/>
        </w:rPr>
        <w:t>t</w:t>
      </w:r>
      <w:r w:rsidRPr="000333BC">
        <w:rPr>
          <w:rFonts w:ascii="Arial" w:hAnsi="Arial" w:cs="Arial"/>
          <w:sz w:val="20"/>
          <w:szCs w:val="20"/>
        </w:rPr>
        <w:t>icale pe terenul de fundare.</w:t>
      </w:r>
    </w:p>
    <w:p w14:paraId="2EA64008" w14:textId="77777777" w:rsidR="00C62329" w:rsidRDefault="00C62329" w:rsidP="00C62329">
      <w:pPr>
        <w:autoSpaceDE w:val="0"/>
        <w:autoSpaceDN w:val="0"/>
        <w:adjustRightInd w:val="0"/>
        <w:spacing w:after="0" w:line="240" w:lineRule="auto"/>
        <w:jc w:val="both"/>
        <w:rPr>
          <w:rFonts w:ascii="Arial" w:hAnsi="Arial" w:cs="Arial"/>
          <w:sz w:val="20"/>
          <w:szCs w:val="20"/>
        </w:rPr>
      </w:pPr>
    </w:p>
    <w:p w14:paraId="3AF33AD7" w14:textId="77777777" w:rsidR="00C62329" w:rsidRPr="00C75E01" w:rsidRDefault="00C62329" w:rsidP="00C62329">
      <w:pPr>
        <w:shd w:val="clear" w:color="auto" w:fill="FFFFFF"/>
        <w:spacing w:after="0" w:line="240" w:lineRule="auto"/>
        <w:jc w:val="both"/>
        <w:rPr>
          <w:rFonts w:ascii="Arial" w:hAnsi="Arial" w:cs="Arial"/>
          <w:b/>
          <w:bCs/>
          <w:sz w:val="20"/>
          <w:szCs w:val="20"/>
        </w:rPr>
      </w:pPr>
      <w:r w:rsidRPr="00C75E01">
        <w:rPr>
          <w:rFonts w:ascii="Arial" w:hAnsi="Arial" w:cs="Arial"/>
          <w:b/>
          <w:bCs/>
          <w:sz w:val="20"/>
          <w:szCs w:val="20"/>
        </w:rPr>
        <w:t>-</w:t>
      </w:r>
      <w:r w:rsidRPr="00C75E01">
        <w:rPr>
          <w:rFonts w:ascii="Arial" w:hAnsi="Arial" w:cs="Arial"/>
          <w:b/>
          <w:bCs/>
          <w:sz w:val="20"/>
          <w:szCs w:val="20"/>
        </w:rPr>
        <w:tab/>
        <w:t>ro</w:t>
      </w:r>
      <w:r>
        <w:rPr>
          <w:rFonts w:ascii="Arial" w:hAnsi="Arial" w:cs="Arial"/>
          <w:b/>
          <w:bCs/>
          <w:sz w:val="20"/>
          <w:szCs w:val="20"/>
        </w:rPr>
        <w:t>lu</w:t>
      </w:r>
      <w:r w:rsidRPr="00C75E01">
        <w:rPr>
          <w:rFonts w:ascii="Arial" w:hAnsi="Arial" w:cs="Arial"/>
          <w:b/>
          <w:bCs/>
          <w:sz w:val="20"/>
          <w:szCs w:val="20"/>
        </w:rPr>
        <w:t xml:space="preserve">l drenant: </w:t>
      </w:r>
    </w:p>
    <w:p w14:paraId="20250BF8" w14:textId="6676FD82" w:rsidR="00C62329" w:rsidRDefault="00C62329" w:rsidP="00C62329">
      <w:pPr>
        <w:shd w:val="clear" w:color="auto" w:fill="FFFFFF"/>
        <w:spacing w:after="0" w:line="240" w:lineRule="auto"/>
        <w:jc w:val="both"/>
        <w:rPr>
          <w:rFonts w:ascii="Arial" w:hAnsi="Arial" w:cs="Arial"/>
          <w:sz w:val="20"/>
          <w:szCs w:val="20"/>
        </w:rPr>
      </w:pPr>
      <w:r w:rsidRPr="00C75E01">
        <w:rPr>
          <w:rFonts w:ascii="Arial" w:hAnsi="Arial" w:cs="Arial"/>
          <w:sz w:val="20"/>
          <w:szCs w:val="20"/>
        </w:rPr>
        <w:t>asigur</w:t>
      </w:r>
      <w:r>
        <w:rPr>
          <w:rFonts w:ascii="Arial" w:hAnsi="Arial" w:cs="Arial"/>
          <w:sz w:val="20"/>
          <w:szCs w:val="20"/>
        </w:rPr>
        <w:t>ă</w:t>
      </w:r>
      <w:r w:rsidRPr="00C75E01">
        <w:rPr>
          <w:rFonts w:ascii="Arial" w:hAnsi="Arial" w:cs="Arial"/>
          <w:sz w:val="20"/>
          <w:szCs w:val="20"/>
        </w:rPr>
        <w:t xml:space="preserve"> drenarea </w:t>
      </w:r>
      <w:r w:rsidR="00375CAE">
        <w:rPr>
          <w:rFonts w:ascii="Arial" w:hAnsi="Arial" w:cs="Arial"/>
          <w:sz w:val="20"/>
          <w:szCs w:val="20"/>
        </w:rPr>
        <w:t>ș</w:t>
      </w:r>
      <w:r w:rsidRPr="00C75E01">
        <w:rPr>
          <w:rFonts w:ascii="Arial" w:hAnsi="Arial" w:cs="Arial"/>
          <w:sz w:val="20"/>
          <w:szCs w:val="20"/>
        </w:rPr>
        <w:t xml:space="preserve">i evacuarea apelor infiltrate </w:t>
      </w:r>
      <w:r>
        <w:rPr>
          <w:rFonts w:ascii="Arial" w:hAnsi="Arial" w:cs="Arial"/>
          <w:sz w:val="20"/>
          <w:szCs w:val="20"/>
        </w:rPr>
        <w:t>î</w:t>
      </w:r>
      <w:r w:rsidRPr="00C75E01">
        <w:rPr>
          <w:rFonts w:ascii="Arial" w:hAnsi="Arial" w:cs="Arial"/>
          <w:sz w:val="20"/>
          <w:szCs w:val="20"/>
        </w:rPr>
        <w:t>n structura rutier</w:t>
      </w:r>
      <w:r>
        <w:rPr>
          <w:rFonts w:ascii="Arial" w:hAnsi="Arial" w:cs="Arial"/>
          <w:sz w:val="20"/>
          <w:szCs w:val="20"/>
        </w:rPr>
        <w:t>ă</w:t>
      </w:r>
      <w:r w:rsidRPr="00C75E01">
        <w:rPr>
          <w:rFonts w:ascii="Arial" w:hAnsi="Arial" w:cs="Arial"/>
          <w:sz w:val="20"/>
          <w:szCs w:val="20"/>
        </w:rPr>
        <w:t xml:space="preserve">, </w:t>
      </w:r>
      <w:r>
        <w:rPr>
          <w:rFonts w:ascii="Arial" w:hAnsi="Arial" w:cs="Arial"/>
          <w:sz w:val="20"/>
          <w:szCs w:val="20"/>
        </w:rPr>
        <w:t>î</w:t>
      </w:r>
      <w:r w:rsidRPr="00C75E01">
        <w:rPr>
          <w:rFonts w:ascii="Arial" w:hAnsi="Arial" w:cs="Arial"/>
          <w:sz w:val="20"/>
          <w:szCs w:val="20"/>
        </w:rPr>
        <w:t>mpiedic</w:t>
      </w:r>
      <w:r>
        <w:rPr>
          <w:rFonts w:ascii="Arial" w:hAnsi="Arial" w:cs="Arial"/>
          <w:sz w:val="20"/>
          <w:szCs w:val="20"/>
        </w:rPr>
        <w:t>â</w:t>
      </w:r>
      <w:r w:rsidRPr="00C75E01">
        <w:rPr>
          <w:rFonts w:ascii="Arial" w:hAnsi="Arial" w:cs="Arial"/>
          <w:sz w:val="20"/>
          <w:szCs w:val="20"/>
        </w:rPr>
        <w:t>nd stagnarea acestora la nivelul patului drumului. Acest rol este esen</w:t>
      </w:r>
      <w:r w:rsidR="00375CAE">
        <w:rPr>
          <w:rFonts w:ascii="Arial" w:hAnsi="Arial" w:cs="Arial"/>
          <w:sz w:val="20"/>
          <w:szCs w:val="20"/>
        </w:rPr>
        <w:t>ț</w:t>
      </w:r>
      <w:r w:rsidRPr="00C75E01">
        <w:rPr>
          <w:rFonts w:ascii="Arial" w:hAnsi="Arial" w:cs="Arial"/>
          <w:sz w:val="20"/>
          <w:szCs w:val="20"/>
        </w:rPr>
        <w:t>ial pentru men</w:t>
      </w:r>
      <w:r w:rsidR="00375CAE">
        <w:rPr>
          <w:rFonts w:ascii="Arial" w:hAnsi="Arial" w:cs="Arial"/>
          <w:sz w:val="20"/>
          <w:szCs w:val="20"/>
        </w:rPr>
        <w:t>ț</w:t>
      </w:r>
      <w:r w:rsidRPr="00C75E01">
        <w:rPr>
          <w:rFonts w:ascii="Arial" w:hAnsi="Arial" w:cs="Arial"/>
          <w:sz w:val="20"/>
          <w:szCs w:val="20"/>
        </w:rPr>
        <w:t>inerea constant</w:t>
      </w:r>
      <w:r>
        <w:rPr>
          <w:rFonts w:ascii="Arial" w:hAnsi="Arial" w:cs="Arial"/>
          <w:sz w:val="20"/>
          <w:szCs w:val="20"/>
        </w:rPr>
        <w:t>ă</w:t>
      </w:r>
      <w:r w:rsidRPr="00C75E01">
        <w:rPr>
          <w:rFonts w:ascii="Arial" w:hAnsi="Arial" w:cs="Arial"/>
          <w:sz w:val="20"/>
          <w:szCs w:val="20"/>
        </w:rPr>
        <w:t xml:space="preserve"> a capacit</w:t>
      </w:r>
      <w:r>
        <w:rPr>
          <w:rFonts w:ascii="Arial" w:hAnsi="Arial" w:cs="Arial"/>
          <w:sz w:val="20"/>
          <w:szCs w:val="20"/>
        </w:rPr>
        <w:t>ă</w:t>
      </w:r>
      <w:r w:rsidR="00375CAE">
        <w:rPr>
          <w:rFonts w:ascii="Arial" w:hAnsi="Arial" w:cs="Arial"/>
          <w:sz w:val="20"/>
          <w:szCs w:val="20"/>
        </w:rPr>
        <w:t>ț</w:t>
      </w:r>
      <w:r w:rsidRPr="00C75E01">
        <w:rPr>
          <w:rFonts w:ascii="Arial" w:hAnsi="Arial" w:cs="Arial"/>
          <w:sz w:val="20"/>
          <w:szCs w:val="20"/>
        </w:rPr>
        <w:t>ii portante a structurii rutiere. Prezen</w:t>
      </w:r>
      <w:r w:rsidR="00375CAE">
        <w:rPr>
          <w:rFonts w:ascii="Arial" w:hAnsi="Arial" w:cs="Arial"/>
          <w:sz w:val="20"/>
          <w:szCs w:val="20"/>
        </w:rPr>
        <w:t>ț</w:t>
      </w:r>
      <w:r w:rsidRPr="00C75E01">
        <w:rPr>
          <w:rFonts w:ascii="Arial" w:hAnsi="Arial" w:cs="Arial"/>
          <w:sz w:val="20"/>
          <w:szCs w:val="20"/>
        </w:rPr>
        <w:t>a apei este deosebit de d</w:t>
      </w:r>
      <w:r>
        <w:rPr>
          <w:rFonts w:ascii="Arial" w:hAnsi="Arial" w:cs="Arial"/>
          <w:sz w:val="20"/>
          <w:szCs w:val="20"/>
        </w:rPr>
        <w:t>ă</w:t>
      </w:r>
      <w:r w:rsidRPr="00C75E01">
        <w:rPr>
          <w:rFonts w:ascii="Arial" w:hAnsi="Arial" w:cs="Arial"/>
          <w:sz w:val="20"/>
          <w:szCs w:val="20"/>
        </w:rPr>
        <w:t>un</w:t>
      </w:r>
      <w:r>
        <w:rPr>
          <w:rFonts w:ascii="Arial" w:hAnsi="Arial" w:cs="Arial"/>
          <w:sz w:val="20"/>
          <w:szCs w:val="20"/>
        </w:rPr>
        <w:t>ă</w:t>
      </w:r>
      <w:r w:rsidRPr="00C75E01">
        <w:rPr>
          <w:rFonts w:ascii="Arial" w:hAnsi="Arial" w:cs="Arial"/>
          <w:sz w:val="20"/>
          <w:szCs w:val="20"/>
        </w:rPr>
        <w:t>toare, ea provoc</w:t>
      </w:r>
      <w:r>
        <w:rPr>
          <w:rFonts w:ascii="Arial" w:hAnsi="Arial" w:cs="Arial"/>
          <w:sz w:val="20"/>
          <w:szCs w:val="20"/>
        </w:rPr>
        <w:t>â</w:t>
      </w:r>
      <w:r w:rsidRPr="00C75E01">
        <w:rPr>
          <w:rFonts w:ascii="Arial" w:hAnsi="Arial" w:cs="Arial"/>
          <w:sz w:val="20"/>
          <w:szCs w:val="20"/>
        </w:rPr>
        <w:t>nd o reac</w:t>
      </w:r>
      <w:r w:rsidR="00375CAE">
        <w:rPr>
          <w:rFonts w:ascii="Arial" w:hAnsi="Arial" w:cs="Arial"/>
          <w:sz w:val="20"/>
          <w:szCs w:val="20"/>
        </w:rPr>
        <w:t>ț</w:t>
      </w:r>
      <w:r w:rsidRPr="00C75E01">
        <w:rPr>
          <w:rFonts w:ascii="Arial" w:hAnsi="Arial" w:cs="Arial"/>
          <w:sz w:val="20"/>
          <w:szCs w:val="20"/>
        </w:rPr>
        <w:t xml:space="preserve">ie </w:t>
      </w:r>
      <w:r>
        <w:rPr>
          <w:rFonts w:ascii="Arial" w:hAnsi="Arial" w:cs="Arial"/>
          <w:sz w:val="20"/>
          <w:szCs w:val="20"/>
        </w:rPr>
        <w:t>î</w:t>
      </w:r>
      <w:r w:rsidRPr="00C75E01">
        <w:rPr>
          <w:rFonts w:ascii="Arial" w:hAnsi="Arial" w:cs="Arial"/>
          <w:sz w:val="20"/>
          <w:szCs w:val="20"/>
        </w:rPr>
        <w:t>n l</w:t>
      </w:r>
      <w:r>
        <w:rPr>
          <w:rFonts w:ascii="Arial" w:hAnsi="Arial" w:cs="Arial"/>
          <w:sz w:val="20"/>
          <w:szCs w:val="20"/>
        </w:rPr>
        <w:t>i</w:t>
      </w:r>
      <w:r w:rsidRPr="00C75E01">
        <w:rPr>
          <w:rFonts w:ascii="Arial" w:hAnsi="Arial" w:cs="Arial"/>
          <w:sz w:val="20"/>
          <w:szCs w:val="20"/>
        </w:rPr>
        <w:t xml:space="preserve">ant, ce conduce </w:t>
      </w:r>
      <w:r>
        <w:rPr>
          <w:rFonts w:ascii="Arial" w:hAnsi="Arial" w:cs="Arial"/>
          <w:sz w:val="20"/>
          <w:szCs w:val="20"/>
        </w:rPr>
        <w:t>î</w:t>
      </w:r>
      <w:r w:rsidRPr="00C75E01">
        <w:rPr>
          <w:rFonts w:ascii="Arial" w:hAnsi="Arial" w:cs="Arial"/>
          <w:sz w:val="20"/>
          <w:szCs w:val="20"/>
        </w:rPr>
        <w:t>n final la distrugerea structurii rutiere;</w:t>
      </w:r>
    </w:p>
    <w:p w14:paraId="4848F5F8" w14:textId="77777777" w:rsidR="00C62329" w:rsidRPr="00C75E01" w:rsidRDefault="00C62329" w:rsidP="00C62329">
      <w:pPr>
        <w:shd w:val="clear" w:color="auto" w:fill="FFFFFF"/>
        <w:spacing w:after="0" w:line="240" w:lineRule="auto"/>
        <w:jc w:val="both"/>
        <w:rPr>
          <w:rFonts w:ascii="Arial" w:hAnsi="Arial" w:cs="Arial"/>
          <w:sz w:val="20"/>
          <w:szCs w:val="20"/>
        </w:rPr>
      </w:pPr>
    </w:p>
    <w:p w14:paraId="321112DF" w14:textId="77777777" w:rsidR="00C62329" w:rsidRPr="00C75E01" w:rsidRDefault="00C62329" w:rsidP="00C62329">
      <w:pPr>
        <w:shd w:val="clear" w:color="auto" w:fill="FFFFFF"/>
        <w:spacing w:after="0" w:line="240" w:lineRule="auto"/>
        <w:jc w:val="both"/>
        <w:rPr>
          <w:rFonts w:ascii="Arial" w:hAnsi="Arial" w:cs="Arial"/>
          <w:b/>
          <w:bCs/>
          <w:sz w:val="20"/>
          <w:szCs w:val="20"/>
        </w:rPr>
      </w:pPr>
      <w:r w:rsidRPr="00C75E01">
        <w:rPr>
          <w:rFonts w:ascii="Arial" w:hAnsi="Arial" w:cs="Arial"/>
          <w:b/>
          <w:bCs/>
          <w:sz w:val="20"/>
          <w:szCs w:val="20"/>
        </w:rPr>
        <w:t>-</w:t>
      </w:r>
      <w:r w:rsidRPr="00C75E01">
        <w:rPr>
          <w:rFonts w:ascii="Arial" w:hAnsi="Arial" w:cs="Arial"/>
          <w:b/>
          <w:bCs/>
          <w:sz w:val="20"/>
          <w:szCs w:val="20"/>
        </w:rPr>
        <w:tab/>
        <w:t>ro</w:t>
      </w:r>
      <w:r>
        <w:rPr>
          <w:rFonts w:ascii="Arial" w:hAnsi="Arial" w:cs="Arial"/>
          <w:b/>
          <w:bCs/>
          <w:sz w:val="20"/>
          <w:szCs w:val="20"/>
        </w:rPr>
        <w:t>lu</w:t>
      </w:r>
      <w:r w:rsidRPr="00C75E01">
        <w:rPr>
          <w:rFonts w:ascii="Arial" w:hAnsi="Arial" w:cs="Arial"/>
          <w:b/>
          <w:bCs/>
          <w:sz w:val="20"/>
          <w:szCs w:val="20"/>
        </w:rPr>
        <w:t xml:space="preserve">l anticapilar: </w:t>
      </w:r>
    </w:p>
    <w:p w14:paraId="540DBE71" w14:textId="08507334" w:rsidR="00C62329" w:rsidRDefault="00C62329" w:rsidP="00C62329">
      <w:pPr>
        <w:shd w:val="clear" w:color="auto" w:fill="FFFFFF"/>
        <w:spacing w:after="0" w:line="240" w:lineRule="auto"/>
        <w:jc w:val="both"/>
        <w:rPr>
          <w:rFonts w:ascii="Arial" w:hAnsi="Arial" w:cs="Arial"/>
          <w:sz w:val="20"/>
          <w:szCs w:val="20"/>
        </w:rPr>
      </w:pPr>
      <w:r w:rsidRPr="00C75E01">
        <w:rPr>
          <w:rFonts w:ascii="Arial" w:hAnsi="Arial" w:cs="Arial"/>
          <w:sz w:val="20"/>
          <w:szCs w:val="20"/>
        </w:rPr>
        <w:t>rupe ascensiunea capilar</w:t>
      </w:r>
      <w:r>
        <w:rPr>
          <w:rFonts w:ascii="Arial" w:hAnsi="Arial" w:cs="Arial"/>
          <w:sz w:val="20"/>
          <w:szCs w:val="20"/>
        </w:rPr>
        <w:t>ă</w:t>
      </w:r>
      <w:r w:rsidRPr="00C75E01">
        <w:rPr>
          <w:rFonts w:ascii="Arial" w:hAnsi="Arial" w:cs="Arial"/>
          <w:sz w:val="20"/>
          <w:szCs w:val="20"/>
        </w:rPr>
        <w:t xml:space="preserve"> a apelor subterane. Acest rol este</w:t>
      </w:r>
      <w:r>
        <w:rPr>
          <w:rFonts w:ascii="Arial" w:hAnsi="Arial" w:cs="Arial"/>
          <w:sz w:val="20"/>
          <w:szCs w:val="20"/>
        </w:rPr>
        <w:t xml:space="preserve"> î</w:t>
      </w:r>
      <w:r w:rsidRPr="00C75E01">
        <w:rPr>
          <w:rFonts w:ascii="Arial" w:hAnsi="Arial" w:cs="Arial"/>
          <w:sz w:val="20"/>
          <w:szCs w:val="20"/>
        </w:rPr>
        <w:t>ndeplinit de straturi rutiere alc</w:t>
      </w:r>
      <w:r>
        <w:rPr>
          <w:rFonts w:ascii="Arial" w:hAnsi="Arial" w:cs="Arial"/>
          <w:sz w:val="20"/>
          <w:szCs w:val="20"/>
        </w:rPr>
        <w:t>ă</w:t>
      </w:r>
      <w:r w:rsidRPr="00C75E01">
        <w:rPr>
          <w:rFonts w:ascii="Arial" w:hAnsi="Arial" w:cs="Arial"/>
          <w:sz w:val="20"/>
          <w:szCs w:val="20"/>
        </w:rPr>
        <w:t>tuite din materiale granulare, av</w:t>
      </w:r>
      <w:r>
        <w:rPr>
          <w:rFonts w:ascii="Arial" w:hAnsi="Arial" w:cs="Arial"/>
          <w:sz w:val="20"/>
          <w:szCs w:val="20"/>
        </w:rPr>
        <w:t>â</w:t>
      </w:r>
      <w:r w:rsidRPr="00C75E01">
        <w:rPr>
          <w:rFonts w:ascii="Arial" w:hAnsi="Arial" w:cs="Arial"/>
          <w:sz w:val="20"/>
          <w:szCs w:val="20"/>
        </w:rPr>
        <w:t>nd o grosime mai mare</w:t>
      </w:r>
      <w:r>
        <w:rPr>
          <w:rFonts w:ascii="Arial" w:hAnsi="Arial" w:cs="Arial"/>
          <w:sz w:val="20"/>
          <w:szCs w:val="20"/>
        </w:rPr>
        <w:t xml:space="preserve"> </w:t>
      </w:r>
      <w:r w:rsidRPr="00C75E01">
        <w:rPr>
          <w:rFonts w:ascii="Arial" w:hAnsi="Arial" w:cs="Arial"/>
          <w:sz w:val="20"/>
          <w:szCs w:val="20"/>
        </w:rPr>
        <w:t>dec</w:t>
      </w:r>
      <w:r>
        <w:rPr>
          <w:rFonts w:ascii="Arial" w:hAnsi="Arial" w:cs="Arial"/>
          <w:sz w:val="20"/>
          <w:szCs w:val="20"/>
        </w:rPr>
        <w:t>â</w:t>
      </w:r>
      <w:r w:rsidRPr="00C75E01">
        <w:rPr>
          <w:rFonts w:ascii="Arial" w:hAnsi="Arial" w:cs="Arial"/>
          <w:sz w:val="20"/>
          <w:szCs w:val="20"/>
        </w:rPr>
        <w:t xml:space="preserve">t </w:t>
      </w:r>
      <w:r>
        <w:rPr>
          <w:rFonts w:ascii="Arial" w:hAnsi="Arial" w:cs="Arial"/>
          <w:sz w:val="20"/>
          <w:szCs w:val="20"/>
        </w:rPr>
        <w:t>î</w:t>
      </w:r>
      <w:r w:rsidRPr="00C75E01">
        <w:rPr>
          <w:rFonts w:ascii="Arial" w:hAnsi="Arial" w:cs="Arial"/>
          <w:sz w:val="20"/>
          <w:szCs w:val="20"/>
        </w:rPr>
        <w:t>n</w:t>
      </w:r>
      <w:r>
        <w:rPr>
          <w:rFonts w:ascii="Arial" w:hAnsi="Arial" w:cs="Arial"/>
          <w:sz w:val="20"/>
          <w:szCs w:val="20"/>
        </w:rPr>
        <w:t>ă</w:t>
      </w:r>
      <w:r w:rsidRPr="00C75E01">
        <w:rPr>
          <w:rFonts w:ascii="Arial" w:hAnsi="Arial" w:cs="Arial"/>
          <w:sz w:val="20"/>
          <w:szCs w:val="20"/>
        </w:rPr>
        <w:t>l</w:t>
      </w:r>
      <w:r w:rsidR="00375CAE">
        <w:rPr>
          <w:rFonts w:ascii="Arial" w:hAnsi="Arial" w:cs="Arial"/>
          <w:sz w:val="20"/>
          <w:szCs w:val="20"/>
        </w:rPr>
        <w:t>ț</w:t>
      </w:r>
      <w:r w:rsidRPr="00C75E01">
        <w:rPr>
          <w:rFonts w:ascii="Arial" w:hAnsi="Arial" w:cs="Arial"/>
          <w:sz w:val="20"/>
          <w:szCs w:val="20"/>
        </w:rPr>
        <w:t>imea ascensiunii capilare a apelor subterane, amplasate pe terenul de fundare;</w:t>
      </w:r>
    </w:p>
    <w:p w14:paraId="2E4FCF31" w14:textId="77777777" w:rsidR="00C62329" w:rsidRPr="00C75E01" w:rsidRDefault="00C62329" w:rsidP="00C62329">
      <w:pPr>
        <w:shd w:val="clear" w:color="auto" w:fill="FFFFFF"/>
        <w:spacing w:after="0" w:line="240" w:lineRule="auto"/>
        <w:jc w:val="both"/>
        <w:rPr>
          <w:rFonts w:ascii="Arial" w:hAnsi="Arial" w:cs="Arial"/>
          <w:sz w:val="20"/>
          <w:szCs w:val="20"/>
        </w:rPr>
      </w:pPr>
    </w:p>
    <w:p w14:paraId="46CC51FC" w14:textId="77777777" w:rsidR="00C62329" w:rsidRPr="00C75E01" w:rsidRDefault="00C62329" w:rsidP="00C62329">
      <w:pPr>
        <w:shd w:val="clear" w:color="auto" w:fill="FFFFFF"/>
        <w:spacing w:after="0" w:line="240" w:lineRule="auto"/>
        <w:jc w:val="both"/>
        <w:rPr>
          <w:rFonts w:ascii="Arial" w:hAnsi="Arial" w:cs="Arial"/>
          <w:b/>
          <w:bCs/>
          <w:sz w:val="20"/>
          <w:szCs w:val="20"/>
        </w:rPr>
      </w:pPr>
      <w:r w:rsidRPr="00C75E01">
        <w:rPr>
          <w:rFonts w:ascii="Arial" w:hAnsi="Arial" w:cs="Arial"/>
          <w:b/>
          <w:bCs/>
          <w:sz w:val="20"/>
          <w:szCs w:val="20"/>
        </w:rPr>
        <w:t>-</w:t>
      </w:r>
      <w:r w:rsidRPr="00C75E01">
        <w:rPr>
          <w:rFonts w:ascii="Arial" w:hAnsi="Arial" w:cs="Arial"/>
          <w:b/>
          <w:bCs/>
          <w:sz w:val="20"/>
          <w:szCs w:val="20"/>
        </w:rPr>
        <w:tab/>
        <w:t>ro</w:t>
      </w:r>
      <w:r>
        <w:rPr>
          <w:rFonts w:ascii="Arial" w:hAnsi="Arial" w:cs="Arial"/>
          <w:b/>
          <w:bCs/>
          <w:sz w:val="20"/>
          <w:szCs w:val="20"/>
        </w:rPr>
        <w:t>lu</w:t>
      </w:r>
      <w:r w:rsidRPr="00C75E01">
        <w:rPr>
          <w:rFonts w:ascii="Arial" w:hAnsi="Arial" w:cs="Arial"/>
          <w:b/>
          <w:bCs/>
          <w:sz w:val="20"/>
          <w:szCs w:val="20"/>
        </w:rPr>
        <w:t xml:space="preserve">l antigel: </w:t>
      </w:r>
    </w:p>
    <w:p w14:paraId="2771F974" w14:textId="0A183F2D" w:rsidR="00C62329" w:rsidRDefault="00C62329" w:rsidP="00C62329">
      <w:pPr>
        <w:shd w:val="clear" w:color="auto" w:fill="FFFFFF"/>
        <w:spacing w:after="0" w:line="240" w:lineRule="auto"/>
        <w:jc w:val="both"/>
        <w:rPr>
          <w:rFonts w:ascii="Arial" w:hAnsi="Arial" w:cs="Arial"/>
          <w:sz w:val="20"/>
          <w:szCs w:val="20"/>
        </w:rPr>
      </w:pPr>
      <w:r>
        <w:rPr>
          <w:rFonts w:ascii="Arial" w:hAnsi="Arial" w:cs="Arial"/>
          <w:sz w:val="20"/>
          <w:szCs w:val="20"/>
        </w:rPr>
        <w:t>î</w:t>
      </w:r>
      <w:r w:rsidRPr="00C75E01">
        <w:rPr>
          <w:rFonts w:ascii="Arial" w:hAnsi="Arial" w:cs="Arial"/>
          <w:sz w:val="20"/>
          <w:szCs w:val="20"/>
        </w:rPr>
        <w:t>mpiedic</w:t>
      </w:r>
      <w:r>
        <w:rPr>
          <w:rFonts w:ascii="Arial" w:hAnsi="Arial" w:cs="Arial"/>
          <w:sz w:val="20"/>
          <w:szCs w:val="20"/>
        </w:rPr>
        <w:t>ă</w:t>
      </w:r>
      <w:r w:rsidRPr="00C75E01">
        <w:rPr>
          <w:rFonts w:ascii="Arial" w:hAnsi="Arial" w:cs="Arial"/>
          <w:sz w:val="20"/>
          <w:szCs w:val="20"/>
        </w:rPr>
        <w:t xml:space="preserve"> p</w:t>
      </w:r>
      <w:r>
        <w:rPr>
          <w:rFonts w:ascii="Arial" w:hAnsi="Arial" w:cs="Arial"/>
          <w:sz w:val="20"/>
          <w:szCs w:val="20"/>
        </w:rPr>
        <w:t>ă</w:t>
      </w:r>
      <w:r w:rsidRPr="00C75E01">
        <w:rPr>
          <w:rFonts w:ascii="Arial" w:hAnsi="Arial" w:cs="Arial"/>
          <w:sz w:val="20"/>
          <w:szCs w:val="20"/>
        </w:rPr>
        <w:t xml:space="preserve">trunderea </w:t>
      </w:r>
      <w:r>
        <w:rPr>
          <w:rFonts w:ascii="Arial" w:hAnsi="Arial" w:cs="Arial"/>
          <w:sz w:val="20"/>
          <w:szCs w:val="20"/>
        </w:rPr>
        <w:t>î</w:t>
      </w:r>
      <w:r w:rsidRPr="00C75E01">
        <w:rPr>
          <w:rFonts w:ascii="Arial" w:hAnsi="Arial" w:cs="Arial"/>
          <w:sz w:val="20"/>
          <w:szCs w:val="20"/>
        </w:rPr>
        <w:t>nghe</w:t>
      </w:r>
      <w:r w:rsidR="00375CAE">
        <w:rPr>
          <w:rFonts w:ascii="Arial" w:hAnsi="Arial" w:cs="Arial"/>
          <w:sz w:val="20"/>
          <w:szCs w:val="20"/>
        </w:rPr>
        <w:t>ț</w:t>
      </w:r>
      <w:r w:rsidRPr="00C75E01">
        <w:rPr>
          <w:rFonts w:ascii="Arial" w:hAnsi="Arial" w:cs="Arial"/>
          <w:sz w:val="20"/>
          <w:szCs w:val="20"/>
        </w:rPr>
        <w:t>ului p</w:t>
      </w:r>
      <w:r>
        <w:rPr>
          <w:rFonts w:ascii="Arial" w:hAnsi="Arial" w:cs="Arial"/>
          <w:sz w:val="20"/>
          <w:szCs w:val="20"/>
        </w:rPr>
        <w:t>â</w:t>
      </w:r>
      <w:r w:rsidRPr="00C75E01">
        <w:rPr>
          <w:rFonts w:ascii="Arial" w:hAnsi="Arial" w:cs="Arial"/>
          <w:sz w:val="20"/>
          <w:szCs w:val="20"/>
        </w:rPr>
        <w:t>n</w:t>
      </w:r>
      <w:r>
        <w:rPr>
          <w:rFonts w:ascii="Arial" w:hAnsi="Arial" w:cs="Arial"/>
          <w:sz w:val="20"/>
          <w:szCs w:val="20"/>
        </w:rPr>
        <w:t>ă</w:t>
      </w:r>
      <w:r w:rsidRPr="00C75E01">
        <w:rPr>
          <w:rFonts w:ascii="Arial" w:hAnsi="Arial" w:cs="Arial"/>
          <w:sz w:val="20"/>
          <w:szCs w:val="20"/>
        </w:rPr>
        <w:t xml:space="preserve"> la nivelul p</w:t>
      </w:r>
      <w:r>
        <w:rPr>
          <w:rFonts w:ascii="Arial" w:hAnsi="Arial" w:cs="Arial"/>
          <w:sz w:val="20"/>
          <w:szCs w:val="20"/>
        </w:rPr>
        <w:t>ă</w:t>
      </w:r>
      <w:r w:rsidRPr="00C75E01">
        <w:rPr>
          <w:rFonts w:ascii="Arial" w:hAnsi="Arial" w:cs="Arial"/>
          <w:sz w:val="20"/>
          <w:szCs w:val="20"/>
        </w:rPr>
        <w:t>m</w:t>
      </w:r>
      <w:r>
        <w:rPr>
          <w:rFonts w:ascii="Arial" w:hAnsi="Arial" w:cs="Arial"/>
          <w:sz w:val="20"/>
          <w:szCs w:val="20"/>
        </w:rPr>
        <w:t>â</w:t>
      </w:r>
      <w:r w:rsidRPr="00C75E01">
        <w:rPr>
          <w:rFonts w:ascii="Arial" w:hAnsi="Arial" w:cs="Arial"/>
          <w:sz w:val="20"/>
          <w:szCs w:val="20"/>
        </w:rPr>
        <w:t>ntului din</w:t>
      </w:r>
      <w:r>
        <w:rPr>
          <w:rFonts w:ascii="Arial" w:hAnsi="Arial" w:cs="Arial"/>
          <w:sz w:val="20"/>
          <w:szCs w:val="20"/>
        </w:rPr>
        <w:t xml:space="preserve"> </w:t>
      </w:r>
      <w:r w:rsidRPr="00C75E01">
        <w:rPr>
          <w:rFonts w:ascii="Arial" w:hAnsi="Arial" w:cs="Arial"/>
          <w:sz w:val="20"/>
          <w:szCs w:val="20"/>
        </w:rPr>
        <w:t>patul drumului, recomand</w:t>
      </w:r>
      <w:r>
        <w:rPr>
          <w:rFonts w:ascii="Arial" w:hAnsi="Arial" w:cs="Arial"/>
          <w:sz w:val="20"/>
          <w:szCs w:val="20"/>
        </w:rPr>
        <w:t>â</w:t>
      </w:r>
      <w:r w:rsidRPr="00C75E01">
        <w:rPr>
          <w:rFonts w:ascii="Arial" w:hAnsi="Arial" w:cs="Arial"/>
          <w:sz w:val="20"/>
          <w:szCs w:val="20"/>
        </w:rPr>
        <w:t xml:space="preserve">ndu-se, </w:t>
      </w:r>
      <w:r>
        <w:rPr>
          <w:rFonts w:ascii="Arial" w:hAnsi="Arial" w:cs="Arial"/>
          <w:sz w:val="20"/>
          <w:szCs w:val="20"/>
        </w:rPr>
        <w:t>î</w:t>
      </w:r>
      <w:r w:rsidRPr="00C75E01">
        <w:rPr>
          <w:rFonts w:ascii="Arial" w:hAnsi="Arial" w:cs="Arial"/>
          <w:sz w:val="20"/>
          <w:szCs w:val="20"/>
        </w:rPr>
        <w:t xml:space="preserve">n acest caz, folosirea </w:t>
      </w:r>
      <w:r>
        <w:rPr>
          <w:rFonts w:ascii="Arial" w:hAnsi="Arial" w:cs="Arial"/>
          <w:sz w:val="20"/>
          <w:szCs w:val="20"/>
        </w:rPr>
        <w:t>î</w:t>
      </w:r>
      <w:r w:rsidRPr="00C75E01">
        <w:rPr>
          <w:rFonts w:ascii="Arial" w:hAnsi="Arial" w:cs="Arial"/>
          <w:sz w:val="20"/>
          <w:szCs w:val="20"/>
        </w:rPr>
        <w:t>n straturile de funda</w:t>
      </w:r>
      <w:r w:rsidR="00375CAE">
        <w:rPr>
          <w:rFonts w:ascii="Arial" w:hAnsi="Arial" w:cs="Arial"/>
          <w:sz w:val="20"/>
          <w:szCs w:val="20"/>
        </w:rPr>
        <w:t>ț</w:t>
      </w:r>
      <w:r w:rsidRPr="00C75E01">
        <w:rPr>
          <w:rFonts w:ascii="Arial" w:hAnsi="Arial" w:cs="Arial"/>
          <w:sz w:val="20"/>
          <w:szCs w:val="20"/>
        </w:rPr>
        <w:t>ie a unor</w:t>
      </w:r>
      <w:r>
        <w:rPr>
          <w:rFonts w:ascii="Arial" w:hAnsi="Arial" w:cs="Arial"/>
          <w:sz w:val="20"/>
          <w:szCs w:val="20"/>
        </w:rPr>
        <w:t xml:space="preserve"> </w:t>
      </w:r>
      <w:r w:rsidRPr="00C75E01">
        <w:rPr>
          <w:rFonts w:ascii="Arial" w:hAnsi="Arial" w:cs="Arial"/>
          <w:sz w:val="20"/>
          <w:szCs w:val="20"/>
        </w:rPr>
        <w:t>materiale negelive, cu o conductibilitate termic</w:t>
      </w:r>
      <w:r>
        <w:rPr>
          <w:rFonts w:ascii="Arial" w:hAnsi="Arial" w:cs="Arial"/>
          <w:sz w:val="20"/>
          <w:szCs w:val="20"/>
        </w:rPr>
        <w:t>ă</w:t>
      </w:r>
      <w:r w:rsidRPr="00C75E01">
        <w:rPr>
          <w:rFonts w:ascii="Arial" w:hAnsi="Arial" w:cs="Arial"/>
          <w:sz w:val="20"/>
          <w:szCs w:val="20"/>
        </w:rPr>
        <w:t xml:space="preserve"> redus</w:t>
      </w:r>
      <w:r>
        <w:rPr>
          <w:rFonts w:ascii="Arial" w:hAnsi="Arial" w:cs="Arial"/>
          <w:sz w:val="20"/>
          <w:szCs w:val="20"/>
        </w:rPr>
        <w:t>ă</w:t>
      </w:r>
      <w:r w:rsidRPr="00C75E01">
        <w:rPr>
          <w:rFonts w:ascii="Arial" w:hAnsi="Arial" w:cs="Arial"/>
          <w:sz w:val="20"/>
          <w:szCs w:val="20"/>
        </w:rPr>
        <w:t>;</w:t>
      </w:r>
    </w:p>
    <w:p w14:paraId="5A7BA6DD" w14:textId="77777777" w:rsidR="00C62329" w:rsidRPr="00C75E01" w:rsidRDefault="00C62329" w:rsidP="00C62329">
      <w:pPr>
        <w:shd w:val="clear" w:color="auto" w:fill="FFFFFF"/>
        <w:spacing w:after="0" w:line="240" w:lineRule="auto"/>
        <w:jc w:val="both"/>
        <w:rPr>
          <w:rFonts w:ascii="Arial" w:hAnsi="Arial" w:cs="Arial"/>
          <w:sz w:val="20"/>
          <w:szCs w:val="20"/>
        </w:rPr>
      </w:pPr>
    </w:p>
    <w:p w14:paraId="54BD5050" w14:textId="77777777" w:rsidR="00C62329" w:rsidRPr="00C75E01" w:rsidRDefault="00C62329" w:rsidP="00C62329">
      <w:pPr>
        <w:shd w:val="clear" w:color="auto" w:fill="FFFFFF"/>
        <w:spacing w:after="0" w:line="240" w:lineRule="auto"/>
        <w:jc w:val="both"/>
        <w:rPr>
          <w:rFonts w:ascii="Arial" w:hAnsi="Arial" w:cs="Arial"/>
          <w:b/>
          <w:bCs/>
          <w:sz w:val="20"/>
          <w:szCs w:val="20"/>
        </w:rPr>
      </w:pPr>
      <w:r w:rsidRPr="00C75E01">
        <w:rPr>
          <w:rFonts w:ascii="Arial" w:hAnsi="Arial" w:cs="Arial"/>
          <w:b/>
          <w:bCs/>
          <w:sz w:val="20"/>
          <w:szCs w:val="20"/>
        </w:rPr>
        <w:t>-</w:t>
      </w:r>
      <w:r w:rsidRPr="00C75E01">
        <w:rPr>
          <w:rFonts w:ascii="Arial" w:hAnsi="Arial" w:cs="Arial"/>
          <w:b/>
          <w:bCs/>
          <w:sz w:val="20"/>
          <w:szCs w:val="20"/>
        </w:rPr>
        <w:tab/>
        <w:t>ro</w:t>
      </w:r>
      <w:r>
        <w:rPr>
          <w:rFonts w:ascii="Arial" w:hAnsi="Arial" w:cs="Arial"/>
          <w:b/>
          <w:bCs/>
          <w:sz w:val="20"/>
          <w:szCs w:val="20"/>
        </w:rPr>
        <w:t>lu</w:t>
      </w:r>
      <w:r w:rsidRPr="00C75E01">
        <w:rPr>
          <w:rFonts w:ascii="Arial" w:hAnsi="Arial" w:cs="Arial"/>
          <w:b/>
          <w:bCs/>
          <w:sz w:val="20"/>
          <w:szCs w:val="20"/>
        </w:rPr>
        <w:t xml:space="preserve">l anticontaminant (izolator): </w:t>
      </w:r>
    </w:p>
    <w:p w14:paraId="7DBEF9B5" w14:textId="56592D88" w:rsidR="00C62329" w:rsidRPr="00C75E01" w:rsidRDefault="00C62329" w:rsidP="00C62329">
      <w:pPr>
        <w:shd w:val="clear" w:color="auto" w:fill="FFFFFF"/>
        <w:spacing w:after="0" w:line="240" w:lineRule="auto"/>
        <w:jc w:val="both"/>
        <w:rPr>
          <w:rFonts w:ascii="Arial" w:hAnsi="Arial" w:cs="Arial"/>
          <w:sz w:val="20"/>
          <w:szCs w:val="20"/>
        </w:rPr>
      </w:pPr>
      <w:r w:rsidRPr="00C75E01">
        <w:rPr>
          <w:rFonts w:ascii="Arial" w:hAnsi="Arial" w:cs="Arial"/>
          <w:sz w:val="20"/>
          <w:szCs w:val="20"/>
        </w:rPr>
        <w:t>opre</w:t>
      </w:r>
      <w:r w:rsidR="00375CAE">
        <w:rPr>
          <w:rFonts w:ascii="Arial" w:hAnsi="Arial" w:cs="Arial"/>
          <w:sz w:val="20"/>
          <w:szCs w:val="20"/>
        </w:rPr>
        <w:t>ș</w:t>
      </w:r>
      <w:r w:rsidRPr="00C75E01">
        <w:rPr>
          <w:rFonts w:ascii="Arial" w:hAnsi="Arial" w:cs="Arial"/>
          <w:sz w:val="20"/>
          <w:szCs w:val="20"/>
        </w:rPr>
        <w:t>te p</w:t>
      </w:r>
      <w:r>
        <w:rPr>
          <w:rFonts w:ascii="Arial" w:hAnsi="Arial" w:cs="Arial"/>
          <w:sz w:val="20"/>
          <w:szCs w:val="20"/>
        </w:rPr>
        <w:t>ă</w:t>
      </w:r>
      <w:r w:rsidRPr="00C75E01">
        <w:rPr>
          <w:rFonts w:ascii="Arial" w:hAnsi="Arial" w:cs="Arial"/>
          <w:sz w:val="20"/>
          <w:szCs w:val="20"/>
        </w:rPr>
        <w:t>trunderea argilei din terenul de fundare spre straturile rutiere superioare, de rezisten</w:t>
      </w:r>
      <w:r w:rsidR="00375CAE">
        <w:rPr>
          <w:rFonts w:ascii="Arial" w:hAnsi="Arial" w:cs="Arial"/>
          <w:sz w:val="20"/>
          <w:szCs w:val="20"/>
        </w:rPr>
        <w:t>ț</w:t>
      </w:r>
      <w:r>
        <w:rPr>
          <w:rFonts w:ascii="Arial" w:hAnsi="Arial" w:cs="Arial"/>
          <w:sz w:val="20"/>
          <w:szCs w:val="20"/>
        </w:rPr>
        <w:t>ă</w:t>
      </w:r>
      <w:r w:rsidRPr="00C75E01">
        <w:rPr>
          <w:rFonts w:ascii="Arial" w:hAnsi="Arial" w:cs="Arial"/>
          <w:sz w:val="20"/>
          <w:szCs w:val="20"/>
        </w:rPr>
        <w:t>, ale structurii rutiere.</w:t>
      </w:r>
    </w:p>
    <w:p w14:paraId="227E7D22" w14:textId="77777777" w:rsidR="00C62329" w:rsidRPr="00C75E01" w:rsidRDefault="00C62329" w:rsidP="00C62329">
      <w:pPr>
        <w:autoSpaceDE w:val="0"/>
        <w:autoSpaceDN w:val="0"/>
        <w:adjustRightInd w:val="0"/>
        <w:spacing w:after="0" w:line="240" w:lineRule="auto"/>
        <w:jc w:val="both"/>
        <w:rPr>
          <w:rFonts w:ascii="Arial" w:hAnsi="Arial" w:cs="Arial"/>
          <w:sz w:val="20"/>
          <w:szCs w:val="20"/>
          <w:lang w:val="en-US"/>
        </w:rPr>
      </w:pPr>
    </w:p>
    <w:p w14:paraId="699335E0" w14:textId="5128BD51" w:rsidR="00C62329" w:rsidRDefault="00C62329" w:rsidP="00C62329">
      <w:pPr>
        <w:autoSpaceDE w:val="0"/>
        <w:autoSpaceDN w:val="0"/>
        <w:adjustRightInd w:val="0"/>
        <w:spacing w:after="0" w:line="240" w:lineRule="auto"/>
        <w:jc w:val="both"/>
        <w:rPr>
          <w:rFonts w:ascii="Arial" w:hAnsi="Arial" w:cs="Arial"/>
          <w:sz w:val="20"/>
          <w:szCs w:val="20"/>
        </w:rPr>
      </w:pPr>
      <w:r w:rsidRPr="00C75E01">
        <w:rPr>
          <w:rFonts w:ascii="Arial" w:hAnsi="Arial" w:cs="Arial"/>
          <w:sz w:val="20"/>
          <w:szCs w:val="20"/>
        </w:rPr>
        <w:t>Stratul de baz</w:t>
      </w:r>
      <w:r>
        <w:rPr>
          <w:rFonts w:ascii="Arial" w:hAnsi="Arial" w:cs="Arial"/>
          <w:sz w:val="20"/>
          <w:szCs w:val="20"/>
        </w:rPr>
        <w:t xml:space="preserve">ă </w:t>
      </w:r>
      <w:r w:rsidRPr="00C75E01">
        <w:rPr>
          <w:rFonts w:ascii="Arial" w:hAnsi="Arial" w:cs="Arial"/>
          <w:sz w:val="20"/>
          <w:szCs w:val="20"/>
        </w:rPr>
        <w:t xml:space="preserve">este situat </w:t>
      </w:r>
      <w:r>
        <w:rPr>
          <w:rFonts w:ascii="Arial" w:hAnsi="Arial" w:cs="Arial"/>
          <w:sz w:val="20"/>
          <w:szCs w:val="20"/>
        </w:rPr>
        <w:t>î</w:t>
      </w:r>
      <w:r w:rsidRPr="00C75E01">
        <w:rPr>
          <w:rFonts w:ascii="Arial" w:hAnsi="Arial" w:cs="Arial"/>
          <w:sz w:val="20"/>
          <w:szCs w:val="20"/>
        </w:rPr>
        <w:t xml:space="preserve">ntre </w:t>
      </w:r>
      <w:r>
        <w:rPr>
          <w:rFonts w:ascii="Arial" w:hAnsi="Arial" w:cs="Arial"/>
          <w:sz w:val="20"/>
          <w:szCs w:val="20"/>
        </w:rPr>
        <w:t>î</w:t>
      </w:r>
      <w:r w:rsidRPr="00C75E01">
        <w:rPr>
          <w:rFonts w:ascii="Arial" w:hAnsi="Arial" w:cs="Arial"/>
          <w:sz w:val="20"/>
          <w:szCs w:val="20"/>
        </w:rPr>
        <w:t>mbr</w:t>
      </w:r>
      <w:r>
        <w:rPr>
          <w:rFonts w:ascii="Arial" w:hAnsi="Arial" w:cs="Arial"/>
          <w:sz w:val="20"/>
          <w:szCs w:val="20"/>
        </w:rPr>
        <w:t>ă</w:t>
      </w:r>
      <w:r w:rsidRPr="00C75E01">
        <w:rPr>
          <w:rFonts w:ascii="Arial" w:hAnsi="Arial" w:cs="Arial"/>
          <w:sz w:val="20"/>
          <w:szCs w:val="20"/>
        </w:rPr>
        <w:t>c</w:t>
      </w:r>
      <w:r>
        <w:rPr>
          <w:rFonts w:ascii="Arial" w:hAnsi="Arial" w:cs="Arial"/>
          <w:sz w:val="20"/>
          <w:szCs w:val="20"/>
        </w:rPr>
        <w:t>ă</w:t>
      </w:r>
      <w:r w:rsidRPr="00C75E01">
        <w:rPr>
          <w:rFonts w:ascii="Arial" w:hAnsi="Arial" w:cs="Arial"/>
          <w:sz w:val="20"/>
          <w:szCs w:val="20"/>
        </w:rPr>
        <w:t>mintea bituminoas</w:t>
      </w:r>
      <w:r>
        <w:rPr>
          <w:rFonts w:ascii="Arial" w:hAnsi="Arial" w:cs="Arial"/>
          <w:sz w:val="20"/>
          <w:szCs w:val="20"/>
        </w:rPr>
        <w:t>ă sau din beton de ciment</w:t>
      </w:r>
      <w:r w:rsidRPr="00C75E01">
        <w:rPr>
          <w:rFonts w:ascii="Arial" w:hAnsi="Arial" w:cs="Arial"/>
          <w:sz w:val="20"/>
          <w:szCs w:val="20"/>
        </w:rPr>
        <w:t xml:space="preserve"> </w:t>
      </w:r>
      <w:r w:rsidR="00375CAE">
        <w:rPr>
          <w:rFonts w:ascii="Arial" w:hAnsi="Arial" w:cs="Arial"/>
          <w:sz w:val="20"/>
          <w:szCs w:val="20"/>
        </w:rPr>
        <w:t>ș</w:t>
      </w:r>
      <w:r w:rsidRPr="00C75E01">
        <w:rPr>
          <w:rFonts w:ascii="Arial" w:hAnsi="Arial" w:cs="Arial"/>
          <w:sz w:val="20"/>
          <w:szCs w:val="20"/>
        </w:rPr>
        <w:t>i stratul (straturile) de funda</w:t>
      </w:r>
      <w:r w:rsidR="00375CAE">
        <w:rPr>
          <w:rFonts w:ascii="Arial" w:hAnsi="Arial" w:cs="Arial"/>
          <w:sz w:val="20"/>
          <w:szCs w:val="20"/>
        </w:rPr>
        <w:t>ț</w:t>
      </w:r>
      <w:r w:rsidRPr="00C75E01">
        <w:rPr>
          <w:rFonts w:ascii="Arial" w:hAnsi="Arial" w:cs="Arial"/>
          <w:sz w:val="20"/>
          <w:szCs w:val="20"/>
        </w:rPr>
        <w:t xml:space="preserve">ie. Acesta are rolul de a prelua </w:t>
      </w:r>
      <w:r>
        <w:rPr>
          <w:rFonts w:ascii="Arial" w:hAnsi="Arial" w:cs="Arial"/>
          <w:sz w:val="20"/>
          <w:szCs w:val="20"/>
        </w:rPr>
        <w:t>î</w:t>
      </w:r>
      <w:r w:rsidRPr="00C75E01">
        <w:rPr>
          <w:rFonts w:ascii="Arial" w:hAnsi="Arial" w:cs="Arial"/>
          <w:sz w:val="20"/>
          <w:szCs w:val="20"/>
        </w:rPr>
        <w:t>nc</w:t>
      </w:r>
      <w:r>
        <w:rPr>
          <w:rFonts w:ascii="Arial" w:hAnsi="Arial" w:cs="Arial"/>
          <w:sz w:val="20"/>
          <w:szCs w:val="20"/>
        </w:rPr>
        <w:t>ă</w:t>
      </w:r>
      <w:r w:rsidRPr="00C75E01">
        <w:rPr>
          <w:rFonts w:ascii="Arial" w:hAnsi="Arial" w:cs="Arial"/>
          <w:sz w:val="20"/>
          <w:szCs w:val="20"/>
        </w:rPr>
        <w:t>rc</w:t>
      </w:r>
      <w:r>
        <w:rPr>
          <w:rFonts w:ascii="Arial" w:hAnsi="Arial" w:cs="Arial"/>
          <w:sz w:val="20"/>
          <w:szCs w:val="20"/>
        </w:rPr>
        <w:t>ă</w:t>
      </w:r>
      <w:r w:rsidRPr="00C75E01">
        <w:rPr>
          <w:rFonts w:ascii="Arial" w:hAnsi="Arial" w:cs="Arial"/>
          <w:sz w:val="20"/>
          <w:szCs w:val="20"/>
        </w:rPr>
        <w:t xml:space="preserve">rile date de trafic, </w:t>
      </w:r>
      <w:r>
        <w:rPr>
          <w:rFonts w:ascii="Arial" w:hAnsi="Arial" w:cs="Arial"/>
          <w:sz w:val="20"/>
          <w:szCs w:val="20"/>
        </w:rPr>
        <w:t>î</w:t>
      </w:r>
      <w:r w:rsidRPr="00C75E01">
        <w:rPr>
          <w:rFonts w:ascii="Arial" w:hAnsi="Arial" w:cs="Arial"/>
          <w:sz w:val="20"/>
          <w:szCs w:val="20"/>
        </w:rPr>
        <w:t>n special eforturile unitare tangen</w:t>
      </w:r>
      <w:r w:rsidR="00375CAE">
        <w:rPr>
          <w:rFonts w:ascii="Arial" w:hAnsi="Arial" w:cs="Arial"/>
          <w:sz w:val="20"/>
          <w:szCs w:val="20"/>
        </w:rPr>
        <w:t>ț</w:t>
      </w:r>
      <w:r w:rsidRPr="00C75E01">
        <w:rPr>
          <w:rFonts w:ascii="Arial" w:hAnsi="Arial" w:cs="Arial"/>
          <w:sz w:val="20"/>
          <w:szCs w:val="20"/>
        </w:rPr>
        <w:t xml:space="preserve">iale </w:t>
      </w:r>
      <w:r w:rsidR="00375CAE">
        <w:rPr>
          <w:rFonts w:ascii="Arial" w:hAnsi="Arial" w:cs="Arial"/>
          <w:sz w:val="20"/>
          <w:szCs w:val="20"/>
        </w:rPr>
        <w:t>ș</w:t>
      </w:r>
      <w:r w:rsidRPr="00C75E01">
        <w:rPr>
          <w:rFonts w:ascii="Arial" w:hAnsi="Arial" w:cs="Arial"/>
          <w:sz w:val="20"/>
          <w:szCs w:val="20"/>
        </w:rPr>
        <w:t xml:space="preserve">i de </w:t>
      </w:r>
      <w:r>
        <w:rPr>
          <w:rFonts w:ascii="Arial" w:hAnsi="Arial" w:cs="Arial"/>
          <w:sz w:val="20"/>
          <w:szCs w:val="20"/>
        </w:rPr>
        <w:t>î</w:t>
      </w:r>
      <w:r w:rsidRPr="00C75E01">
        <w:rPr>
          <w:rFonts w:ascii="Arial" w:hAnsi="Arial" w:cs="Arial"/>
          <w:sz w:val="20"/>
          <w:szCs w:val="20"/>
        </w:rPr>
        <w:t xml:space="preserve">ntindere, </w:t>
      </w:r>
      <w:r w:rsidR="00375CAE">
        <w:rPr>
          <w:rFonts w:ascii="Arial" w:hAnsi="Arial" w:cs="Arial"/>
          <w:sz w:val="20"/>
          <w:szCs w:val="20"/>
        </w:rPr>
        <w:t>ș</w:t>
      </w:r>
      <w:r w:rsidRPr="00C75E01">
        <w:rPr>
          <w:rFonts w:ascii="Arial" w:hAnsi="Arial" w:cs="Arial"/>
          <w:sz w:val="20"/>
          <w:szCs w:val="20"/>
        </w:rPr>
        <w:t>i de a repartiza eforturile unitare verticale pe suprafe</w:t>
      </w:r>
      <w:r w:rsidR="00375CAE">
        <w:rPr>
          <w:rFonts w:ascii="Arial" w:hAnsi="Arial" w:cs="Arial"/>
          <w:sz w:val="20"/>
          <w:szCs w:val="20"/>
        </w:rPr>
        <w:t>ț</w:t>
      </w:r>
      <w:r w:rsidRPr="00C75E01">
        <w:rPr>
          <w:rFonts w:ascii="Arial" w:hAnsi="Arial" w:cs="Arial"/>
          <w:sz w:val="20"/>
          <w:szCs w:val="20"/>
        </w:rPr>
        <w:t>e mai mari, pred</w:t>
      </w:r>
      <w:r>
        <w:rPr>
          <w:rFonts w:ascii="Arial" w:hAnsi="Arial" w:cs="Arial"/>
          <w:sz w:val="20"/>
          <w:szCs w:val="20"/>
        </w:rPr>
        <w:t>â</w:t>
      </w:r>
      <w:r w:rsidRPr="00C75E01">
        <w:rPr>
          <w:rFonts w:ascii="Arial" w:hAnsi="Arial" w:cs="Arial"/>
          <w:sz w:val="20"/>
          <w:szCs w:val="20"/>
        </w:rPr>
        <w:t xml:space="preserve">ndu-le apoi stratului inferior </w:t>
      </w:r>
      <w:r>
        <w:rPr>
          <w:rFonts w:ascii="Arial" w:hAnsi="Arial" w:cs="Arial"/>
          <w:sz w:val="20"/>
          <w:szCs w:val="20"/>
        </w:rPr>
        <w:t>î</w:t>
      </w:r>
      <w:r w:rsidRPr="00C75E01">
        <w:rPr>
          <w:rFonts w:ascii="Arial" w:hAnsi="Arial" w:cs="Arial"/>
          <w:sz w:val="20"/>
          <w:szCs w:val="20"/>
        </w:rPr>
        <w:t>n limita capacit</w:t>
      </w:r>
      <w:r>
        <w:rPr>
          <w:rFonts w:ascii="Arial" w:hAnsi="Arial" w:cs="Arial"/>
          <w:sz w:val="20"/>
          <w:szCs w:val="20"/>
        </w:rPr>
        <w:t>ă</w:t>
      </w:r>
      <w:r w:rsidR="00375CAE">
        <w:rPr>
          <w:rFonts w:ascii="Arial" w:hAnsi="Arial" w:cs="Arial"/>
          <w:sz w:val="20"/>
          <w:szCs w:val="20"/>
        </w:rPr>
        <w:t>ț</w:t>
      </w:r>
      <w:r w:rsidRPr="00C75E01">
        <w:rPr>
          <w:rFonts w:ascii="Arial" w:hAnsi="Arial" w:cs="Arial"/>
          <w:sz w:val="20"/>
          <w:szCs w:val="20"/>
        </w:rPr>
        <w:t xml:space="preserve">ii portante a acestuia. </w:t>
      </w:r>
    </w:p>
    <w:p w14:paraId="4F86B8E0" w14:textId="77777777" w:rsidR="00C62329" w:rsidRDefault="00C62329" w:rsidP="00C62329">
      <w:pPr>
        <w:autoSpaceDE w:val="0"/>
        <w:autoSpaceDN w:val="0"/>
        <w:adjustRightInd w:val="0"/>
        <w:spacing w:after="0" w:line="240" w:lineRule="auto"/>
        <w:jc w:val="both"/>
        <w:rPr>
          <w:rFonts w:ascii="Arial" w:hAnsi="Arial" w:cs="Arial"/>
          <w:sz w:val="20"/>
          <w:szCs w:val="20"/>
        </w:rPr>
      </w:pPr>
    </w:p>
    <w:p w14:paraId="7E6F55CB" w14:textId="7BC53EC6" w:rsidR="00C62329" w:rsidRPr="000333BC" w:rsidRDefault="00C62329" w:rsidP="00C62329">
      <w:pPr>
        <w:autoSpaceDE w:val="0"/>
        <w:autoSpaceDN w:val="0"/>
        <w:adjustRightInd w:val="0"/>
        <w:spacing w:after="0" w:line="240" w:lineRule="auto"/>
        <w:jc w:val="both"/>
        <w:rPr>
          <w:rFonts w:ascii="Arial" w:hAnsi="Arial" w:cs="Arial"/>
          <w:color w:val="000000"/>
          <w:sz w:val="20"/>
          <w:szCs w:val="20"/>
          <w:highlight w:val="yellow"/>
        </w:rPr>
      </w:pPr>
      <w:r w:rsidRPr="000333BC">
        <w:rPr>
          <w:rFonts w:ascii="Arial" w:hAnsi="Arial" w:cs="Arial"/>
          <w:sz w:val="20"/>
          <w:szCs w:val="20"/>
        </w:rPr>
        <w:t>Deformabilitatea acestor straturi trebuie s</w:t>
      </w:r>
      <w:r>
        <w:rPr>
          <w:rFonts w:ascii="Arial" w:hAnsi="Arial" w:cs="Arial"/>
          <w:sz w:val="20"/>
          <w:szCs w:val="20"/>
        </w:rPr>
        <w:t>ă</w:t>
      </w:r>
      <w:r w:rsidRPr="000333BC">
        <w:rPr>
          <w:rFonts w:ascii="Arial" w:hAnsi="Arial" w:cs="Arial"/>
          <w:sz w:val="20"/>
          <w:szCs w:val="20"/>
        </w:rPr>
        <w:t xml:space="preserve"> fie c</w:t>
      </w:r>
      <w:r>
        <w:rPr>
          <w:rFonts w:ascii="Arial" w:hAnsi="Arial" w:cs="Arial"/>
          <w:sz w:val="20"/>
          <w:szCs w:val="20"/>
        </w:rPr>
        <w:t>u at</w:t>
      </w:r>
      <w:r w:rsidRPr="000333BC">
        <w:rPr>
          <w:rFonts w:ascii="Arial" w:hAnsi="Arial" w:cs="Arial"/>
          <w:sz w:val="20"/>
          <w:szCs w:val="20"/>
        </w:rPr>
        <w:t>ât mai mic</w:t>
      </w:r>
      <w:r>
        <w:rPr>
          <w:rFonts w:ascii="Arial" w:hAnsi="Arial" w:cs="Arial"/>
          <w:sz w:val="20"/>
          <w:szCs w:val="20"/>
        </w:rPr>
        <w:t>ă</w:t>
      </w:r>
      <w:r w:rsidRPr="000333BC">
        <w:rPr>
          <w:rFonts w:ascii="Arial" w:hAnsi="Arial" w:cs="Arial"/>
          <w:sz w:val="20"/>
          <w:szCs w:val="20"/>
        </w:rPr>
        <w:t xml:space="preserve">, cu </w:t>
      </w:r>
      <w:r>
        <w:rPr>
          <w:rFonts w:ascii="Arial" w:hAnsi="Arial" w:cs="Arial"/>
          <w:sz w:val="20"/>
          <w:szCs w:val="20"/>
        </w:rPr>
        <w:t>c</w:t>
      </w:r>
      <w:r w:rsidRPr="000333BC">
        <w:rPr>
          <w:rFonts w:ascii="Arial" w:hAnsi="Arial" w:cs="Arial"/>
          <w:sz w:val="20"/>
          <w:szCs w:val="20"/>
        </w:rPr>
        <w:t>ât straturile superioare sunt mai sub</w:t>
      </w:r>
      <w:r w:rsidR="00375CAE">
        <w:rPr>
          <w:rFonts w:ascii="Arial" w:hAnsi="Arial" w:cs="Arial"/>
          <w:sz w:val="20"/>
          <w:szCs w:val="20"/>
        </w:rPr>
        <w:t>ț</w:t>
      </w:r>
      <w:r w:rsidRPr="000333BC">
        <w:rPr>
          <w:rFonts w:ascii="Arial" w:hAnsi="Arial" w:cs="Arial"/>
          <w:sz w:val="20"/>
          <w:szCs w:val="20"/>
        </w:rPr>
        <w:t>iri</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0333BC">
        <w:rPr>
          <w:rFonts w:ascii="Arial" w:hAnsi="Arial" w:cs="Arial"/>
          <w:sz w:val="20"/>
          <w:szCs w:val="20"/>
        </w:rPr>
        <w:t>cu capacitate portant</w:t>
      </w:r>
      <w:r>
        <w:rPr>
          <w:rFonts w:ascii="Arial" w:hAnsi="Arial" w:cs="Arial"/>
          <w:sz w:val="20"/>
          <w:szCs w:val="20"/>
        </w:rPr>
        <w:t>ă</w:t>
      </w:r>
      <w:r w:rsidRPr="000333BC">
        <w:rPr>
          <w:rFonts w:ascii="Arial" w:hAnsi="Arial" w:cs="Arial"/>
          <w:sz w:val="20"/>
          <w:szCs w:val="20"/>
        </w:rPr>
        <w:t xml:space="preserve"> mai redus</w:t>
      </w:r>
      <w:r>
        <w:rPr>
          <w:rFonts w:ascii="Arial" w:hAnsi="Arial" w:cs="Arial"/>
          <w:sz w:val="20"/>
          <w:szCs w:val="20"/>
        </w:rPr>
        <w:t>ă</w:t>
      </w:r>
      <w:r w:rsidRPr="000333BC">
        <w:rPr>
          <w:rFonts w:ascii="Arial" w:hAnsi="Arial" w:cs="Arial"/>
          <w:sz w:val="20"/>
          <w:szCs w:val="20"/>
        </w:rPr>
        <w:t>. În general, din acest punct de vedere, o compactare ridicat</w:t>
      </w:r>
      <w:r>
        <w:rPr>
          <w:rFonts w:ascii="Arial" w:hAnsi="Arial" w:cs="Arial"/>
          <w:sz w:val="20"/>
          <w:szCs w:val="20"/>
        </w:rPr>
        <w:t>ă</w:t>
      </w:r>
      <w:r w:rsidRPr="000333BC">
        <w:rPr>
          <w:rFonts w:ascii="Arial" w:hAnsi="Arial" w:cs="Arial"/>
          <w:sz w:val="20"/>
          <w:szCs w:val="20"/>
        </w:rPr>
        <w:t xml:space="preserve"> a stratului de funda</w:t>
      </w:r>
      <w:r w:rsidR="00375CAE">
        <w:rPr>
          <w:rFonts w:ascii="Arial" w:hAnsi="Arial" w:cs="Arial"/>
          <w:sz w:val="20"/>
          <w:szCs w:val="20"/>
        </w:rPr>
        <w:t>ț</w:t>
      </w:r>
      <w:r w:rsidRPr="000333BC">
        <w:rPr>
          <w:rFonts w:ascii="Arial" w:hAnsi="Arial" w:cs="Arial"/>
          <w:sz w:val="20"/>
          <w:szCs w:val="20"/>
        </w:rPr>
        <w:t>ie este garan</w:t>
      </w:r>
      <w:r w:rsidR="00375CAE">
        <w:rPr>
          <w:rFonts w:ascii="Arial" w:hAnsi="Arial" w:cs="Arial"/>
          <w:sz w:val="20"/>
          <w:szCs w:val="20"/>
        </w:rPr>
        <w:t>ț</w:t>
      </w:r>
      <w:r w:rsidRPr="000333BC">
        <w:rPr>
          <w:rFonts w:ascii="Arial" w:hAnsi="Arial" w:cs="Arial"/>
          <w:sz w:val="20"/>
          <w:szCs w:val="20"/>
        </w:rPr>
        <w:t>ia unei bune comport</w:t>
      </w:r>
      <w:r>
        <w:rPr>
          <w:rFonts w:ascii="Arial" w:hAnsi="Arial" w:cs="Arial"/>
          <w:sz w:val="20"/>
          <w:szCs w:val="20"/>
        </w:rPr>
        <w:t>ă</w:t>
      </w:r>
      <w:r w:rsidRPr="000333BC">
        <w:rPr>
          <w:rFonts w:ascii="Arial" w:hAnsi="Arial" w:cs="Arial"/>
          <w:sz w:val="20"/>
          <w:szCs w:val="20"/>
        </w:rPr>
        <w:t xml:space="preserve">ri în exploatare a structurii rutiere. </w:t>
      </w:r>
      <w:r w:rsidR="007770FF">
        <w:rPr>
          <w:rFonts w:ascii="Arial" w:hAnsi="Arial" w:cs="Arial"/>
          <w:sz w:val="20"/>
          <w:szCs w:val="20"/>
        </w:rPr>
        <w:t>S</w:t>
      </w:r>
      <w:r w:rsidR="007770FF" w:rsidRPr="000333BC">
        <w:rPr>
          <w:rFonts w:ascii="Arial" w:hAnsi="Arial" w:cs="Arial"/>
          <w:sz w:val="20"/>
          <w:szCs w:val="20"/>
        </w:rPr>
        <w:t>tratul de baz</w:t>
      </w:r>
      <w:r w:rsidR="007770FF">
        <w:rPr>
          <w:rFonts w:ascii="Arial" w:hAnsi="Arial" w:cs="Arial"/>
          <w:sz w:val="20"/>
          <w:szCs w:val="20"/>
        </w:rPr>
        <w:t>ă</w:t>
      </w:r>
      <w:r w:rsidR="007770FF" w:rsidRPr="000333BC">
        <w:rPr>
          <w:rFonts w:ascii="Arial" w:hAnsi="Arial" w:cs="Arial"/>
          <w:sz w:val="20"/>
          <w:szCs w:val="20"/>
        </w:rPr>
        <w:t xml:space="preserve"> </w:t>
      </w:r>
      <w:r w:rsidRPr="000333BC">
        <w:rPr>
          <w:rFonts w:ascii="Arial" w:hAnsi="Arial" w:cs="Arial"/>
          <w:sz w:val="20"/>
          <w:szCs w:val="20"/>
        </w:rPr>
        <w:t xml:space="preserve">trebuie </w:t>
      </w:r>
      <w:r w:rsidR="007770FF">
        <w:rPr>
          <w:rFonts w:ascii="Arial" w:hAnsi="Arial" w:cs="Arial"/>
          <w:sz w:val="20"/>
          <w:szCs w:val="20"/>
        </w:rPr>
        <w:t>p</w:t>
      </w:r>
      <w:r w:rsidR="007770FF" w:rsidRPr="000333BC">
        <w:rPr>
          <w:rFonts w:ascii="Arial" w:hAnsi="Arial" w:cs="Arial"/>
          <w:sz w:val="20"/>
          <w:szCs w:val="20"/>
        </w:rPr>
        <w:t>roiecta</w:t>
      </w:r>
      <w:r w:rsidR="007770FF">
        <w:rPr>
          <w:rFonts w:ascii="Arial" w:hAnsi="Arial" w:cs="Arial"/>
          <w:sz w:val="20"/>
          <w:szCs w:val="20"/>
        </w:rPr>
        <w:t>t</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7770FF" w:rsidRPr="000333BC">
        <w:rPr>
          <w:rFonts w:ascii="Arial" w:hAnsi="Arial" w:cs="Arial"/>
          <w:sz w:val="20"/>
          <w:szCs w:val="20"/>
        </w:rPr>
        <w:t>execu</w:t>
      </w:r>
      <w:r w:rsidR="007770FF">
        <w:rPr>
          <w:rFonts w:ascii="Arial" w:hAnsi="Arial" w:cs="Arial"/>
          <w:sz w:val="20"/>
          <w:szCs w:val="20"/>
        </w:rPr>
        <w:t>tat</w:t>
      </w:r>
      <w:r w:rsidR="007770FF" w:rsidRPr="000333BC">
        <w:rPr>
          <w:rFonts w:ascii="Arial" w:hAnsi="Arial" w:cs="Arial"/>
          <w:sz w:val="20"/>
          <w:szCs w:val="20"/>
        </w:rPr>
        <w:t xml:space="preserve"> </w:t>
      </w:r>
      <w:r w:rsidRPr="000333BC">
        <w:rPr>
          <w:rFonts w:ascii="Arial" w:hAnsi="Arial" w:cs="Arial"/>
          <w:sz w:val="20"/>
          <w:szCs w:val="20"/>
        </w:rPr>
        <w:t>din materiale mai rezistente, deoarece prime</w:t>
      </w:r>
      <w:r w:rsidR="00375CAE">
        <w:rPr>
          <w:rFonts w:ascii="Arial" w:hAnsi="Arial" w:cs="Arial"/>
          <w:sz w:val="20"/>
          <w:szCs w:val="20"/>
        </w:rPr>
        <w:t>ș</w:t>
      </w:r>
      <w:r w:rsidRPr="000333BC">
        <w:rPr>
          <w:rFonts w:ascii="Arial" w:hAnsi="Arial" w:cs="Arial"/>
          <w:sz w:val="20"/>
          <w:szCs w:val="20"/>
        </w:rPr>
        <w:t xml:space="preserve">te </w:t>
      </w:r>
      <w:r w:rsidR="00375CAE">
        <w:rPr>
          <w:rFonts w:ascii="Arial" w:hAnsi="Arial" w:cs="Arial"/>
          <w:sz w:val="20"/>
          <w:szCs w:val="20"/>
        </w:rPr>
        <w:t>ș</w:t>
      </w:r>
      <w:r w:rsidRPr="000333BC">
        <w:rPr>
          <w:rFonts w:ascii="Arial" w:hAnsi="Arial" w:cs="Arial"/>
          <w:sz w:val="20"/>
          <w:szCs w:val="20"/>
        </w:rPr>
        <w:t>i solicit</w:t>
      </w:r>
      <w:r>
        <w:rPr>
          <w:rFonts w:ascii="Arial" w:hAnsi="Arial" w:cs="Arial"/>
          <w:sz w:val="20"/>
          <w:szCs w:val="20"/>
        </w:rPr>
        <w:t>ă</w:t>
      </w:r>
      <w:r w:rsidRPr="000333BC">
        <w:rPr>
          <w:rFonts w:ascii="Arial" w:hAnsi="Arial" w:cs="Arial"/>
          <w:sz w:val="20"/>
          <w:szCs w:val="20"/>
        </w:rPr>
        <w:t>rile transmise prin îmbr</w:t>
      </w:r>
      <w:r>
        <w:rPr>
          <w:rFonts w:ascii="Arial" w:hAnsi="Arial" w:cs="Arial"/>
          <w:sz w:val="20"/>
          <w:szCs w:val="20"/>
        </w:rPr>
        <w:t>ă</w:t>
      </w:r>
      <w:r w:rsidRPr="000333BC">
        <w:rPr>
          <w:rFonts w:ascii="Arial" w:hAnsi="Arial" w:cs="Arial"/>
          <w:sz w:val="20"/>
          <w:szCs w:val="20"/>
        </w:rPr>
        <w:t>c</w:t>
      </w:r>
      <w:r>
        <w:rPr>
          <w:rFonts w:ascii="Arial" w:hAnsi="Arial" w:cs="Arial"/>
          <w:sz w:val="20"/>
          <w:szCs w:val="20"/>
        </w:rPr>
        <w:t>ă</w:t>
      </w:r>
      <w:r w:rsidRPr="000333BC">
        <w:rPr>
          <w:rFonts w:ascii="Arial" w:hAnsi="Arial" w:cs="Arial"/>
          <w:sz w:val="20"/>
          <w:szCs w:val="20"/>
        </w:rPr>
        <w:t>mintea rutier</w:t>
      </w:r>
      <w:r>
        <w:rPr>
          <w:rFonts w:ascii="Arial" w:hAnsi="Arial" w:cs="Arial"/>
          <w:sz w:val="20"/>
          <w:szCs w:val="20"/>
        </w:rPr>
        <w:t>ă</w:t>
      </w:r>
      <w:r w:rsidRPr="000333BC">
        <w:rPr>
          <w:rFonts w:ascii="Arial" w:hAnsi="Arial" w:cs="Arial"/>
          <w:sz w:val="20"/>
          <w:szCs w:val="20"/>
        </w:rPr>
        <w:t xml:space="preserve"> (</w:t>
      </w:r>
      <w:r w:rsidR="00375CAE">
        <w:rPr>
          <w:rFonts w:ascii="Arial" w:hAnsi="Arial" w:cs="Arial"/>
          <w:sz w:val="20"/>
          <w:szCs w:val="20"/>
        </w:rPr>
        <w:t>ș</w:t>
      </w:r>
      <w:r w:rsidRPr="000333BC">
        <w:rPr>
          <w:rFonts w:ascii="Arial" w:hAnsi="Arial" w:cs="Arial"/>
          <w:sz w:val="20"/>
          <w:szCs w:val="20"/>
        </w:rPr>
        <w:t>ocuri, vibra</w:t>
      </w:r>
      <w:r w:rsidR="00375CAE">
        <w:rPr>
          <w:rFonts w:ascii="Arial" w:hAnsi="Arial" w:cs="Arial"/>
          <w:sz w:val="20"/>
          <w:szCs w:val="20"/>
        </w:rPr>
        <w:t>ț</w:t>
      </w:r>
      <w:r w:rsidRPr="000333BC">
        <w:rPr>
          <w:rFonts w:ascii="Arial" w:hAnsi="Arial" w:cs="Arial"/>
          <w:sz w:val="20"/>
          <w:szCs w:val="20"/>
        </w:rPr>
        <w:t>ii, o parte din eforturile unitare tangen</w:t>
      </w:r>
      <w:r w:rsidR="00375CAE">
        <w:rPr>
          <w:rFonts w:ascii="Arial" w:hAnsi="Arial" w:cs="Arial"/>
          <w:sz w:val="20"/>
          <w:szCs w:val="20"/>
        </w:rPr>
        <w:t>ț</w:t>
      </w:r>
      <w:r w:rsidRPr="000333BC">
        <w:rPr>
          <w:rFonts w:ascii="Arial" w:hAnsi="Arial" w:cs="Arial"/>
          <w:sz w:val="20"/>
          <w:szCs w:val="20"/>
        </w:rPr>
        <w:t>iale etc.). De aceea, se evit</w:t>
      </w:r>
      <w:r>
        <w:rPr>
          <w:rFonts w:ascii="Arial" w:hAnsi="Arial" w:cs="Arial"/>
          <w:sz w:val="20"/>
          <w:szCs w:val="20"/>
        </w:rPr>
        <w:t>ă</w:t>
      </w:r>
      <w:r w:rsidRPr="000333BC">
        <w:rPr>
          <w:rFonts w:ascii="Arial" w:hAnsi="Arial" w:cs="Arial"/>
          <w:sz w:val="20"/>
          <w:szCs w:val="20"/>
        </w:rPr>
        <w:t xml:space="preserve"> sa se foloseasc</w:t>
      </w:r>
      <w:r>
        <w:rPr>
          <w:rFonts w:ascii="Arial" w:hAnsi="Arial" w:cs="Arial"/>
          <w:sz w:val="20"/>
          <w:szCs w:val="20"/>
        </w:rPr>
        <w:t>ă</w:t>
      </w:r>
      <w:r w:rsidRPr="000333BC">
        <w:rPr>
          <w:rFonts w:ascii="Arial" w:hAnsi="Arial" w:cs="Arial"/>
          <w:sz w:val="20"/>
          <w:szCs w:val="20"/>
        </w:rPr>
        <w:t xml:space="preserve"> în stratul superior de funda</w:t>
      </w:r>
      <w:r w:rsidR="00375CAE">
        <w:rPr>
          <w:rFonts w:ascii="Arial" w:hAnsi="Arial" w:cs="Arial"/>
          <w:sz w:val="20"/>
          <w:szCs w:val="20"/>
        </w:rPr>
        <w:t>ț</w:t>
      </w:r>
      <w:r w:rsidRPr="000333BC">
        <w:rPr>
          <w:rFonts w:ascii="Arial" w:hAnsi="Arial" w:cs="Arial"/>
          <w:sz w:val="20"/>
          <w:szCs w:val="20"/>
        </w:rPr>
        <w:t>ie materiale din roca slab</w:t>
      </w:r>
      <w:r>
        <w:rPr>
          <w:rFonts w:ascii="Arial" w:hAnsi="Arial" w:cs="Arial"/>
          <w:sz w:val="20"/>
          <w:szCs w:val="20"/>
        </w:rPr>
        <w:t>ă</w:t>
      </w:r>
      <w:r w:rsidRPr="000333BC">
        <w:rPr>
          <w:rFonts w:ascii="Arial" w:hAnsi="Arial" w:cs="Arial"/>
          <w:sz w:val="20"/>
          <w:szCs w:val="20"/>
        </w:rPr>
        <w:t xml:space="preserve"> (calcare moi, </w:t>
      </w:r>
      <w:r w:rsidR="00375CAE">
        <w:rPr>
          <w:rFonts w:ascii="Arial" w:hAnsi="Arial" w:cs="Arial"/>
          <w:sz w:val="20"/>
          <w:szCs w:val="20"/>
        </w:rPr>
        <w:t>ș</w:t>
      </w:r>
      <w:r w:rsidRPr="000333BC">
        <w:rPr>
          <w:rFonts w:ascii="Arial" w:hAnsi="Arial" w:cs="Arial"/>
          <w:sz w:val="20"/>
          <w:szCs w:val="20"/>
        </w:rPr>
        <w:t xml:space="preserve">isturi </w:t>
      </w:r>
      <w:r w:rsidR="00375CAE">
        <w:rPr>
          <w:rFonts w:ascii="Arial" w:hAnsi="Arial" w:cs="Arial"/>
          <w:sz w:val="20"/>
          <w:szCs w:val="20"/>
        </w:rPr>
        <w:t>ș</w:t>
      </w:r>
      <w:r w:rsidRPr="000333BC">
        <w:rPr>
          <w:rFonts w:ascii="Arial" w:hAnsi="Arial" w:cs="Arial"/>
          <w:sz w:val="20"/>
          <w:szCs w:val="20"/>
        </w:rPr>
        <w:t>i roci alterabile etc.)</w:t>
      </w:r>
      <w:r>
        <w:rPr>
          <w:rFonts w:ascii="Arial" w:hAnsi="Arial" w:cs="Arial"/>
          <w:sz w:val="20"/>
          <w:szCs w:val="20"/>
        </w:rPr>
        <w:t>.</w:t>
      </w:r>
    </w:p>
    <w:bookmarkEnd w:id="0"/>
    <w:p w14:paraId="3EC9DC91" w14:textId="611F8981" w:rsidR="009A1018" w:rsidRDefault="009A1018" w:rsidP="0072434F">
      <w:pPr>
        <w:tabs>
          <w:tab w:val="left" w:pos="426"/>
          <w:tab w:val="right" w:leader="dot" w:pos="9060"/>
        </w:tabs>
        <w:spacing w:after="0" w:line="240" w:lineRule="auto"/>
        <w:rPr>
          <w:rFonts w:ascii="Arial" w:eastAsia="Calibri" w:hAnsi="Arial" w:cs="Arial"/>
          <w:highlight w:val="yellow"/>
          <w:lang w:eastAsia="en-US"/>
        </w:rPr>
      </w:pPr>
    </w:p>
    <w:p w14:paraId="600287B4" w14:textId="77777777" w:rsidR="0053784C" w:rsidRPr="00782DD6" w:rsidRDefault="0053784C" w:rsidP="0072434F">
      <w:pPr>
        <w:spacing w:after="0" w:line="240" w:lineRule="auto"/>
        <w:rPr>
          <w:rFonts w:ascii="Arial" w:hAnsi="Arial" w:cs="Arial"/>
          <w:sz w:val="20"/>
          <w:szCs w:val="20"/>
        </w:rPr>
      </w:pPr>
    </w:p>
    <w:p w14:paraId="5C1CF801" w14:textId="77777777" w:rsidR="0053784C" w:rsidRPr="00782DD6" w:rsidRDefault="0053784C" w:rsidP="0072434F">
      <w:pPr>
        <w:spacing w:after="0" w:line="240" w:lineRule="auto"/>
        <w:rPr>
          <w:rFonts w:ascii="Arial" w:hAnsi="Arial" w:cs="Arial"/>
          <w:sz w:val="20"/>
          <w:szCs w:val="20"/>
        </w:rPr>
        <w:sectPr w:rsidR="0053784C" w:rsidRPr="00782DD6" w:rsidSect="0046227D">
          <w:headerReference w:type="default" r:id="rId11"/>
          <w:headerReference w:type="first" r:id="rId12"/>
          <w:footerReference w:type="first" r:id="rId13"/>
          <w:footnotePr>
            <w:numRestart w:val="eachPage"/>
          </w:footnotePr>
          <w:pgSz w:w="11906" w:h="16838" w:code="9"/>
          <w:pgMar w:top="1134" w:right="1134" w:bottom="1134" w:left="1701" w:header="567" w:footer="567" w:gutter="0"/>
          <w:pgNumType w:fmt="upperRoman"/>
          <w:cols w:space="708"/>
          <w:titlePg/>
          <w:docGrid w:linePitch="360"/>
        </w:sectPr>
      </w:pPr>
    </w:p>
    <w:tbl>
      <w:tblPr>
        <w:tblpPr w:horzAnchor="margin" w:tblpY="1"/>
        <w:tblOverlap w:val="never"/>
        <w:tblW w:w="0" w:type="auto"/>
        <w:tblBorders>
          <w:top w:val="single" w:sz="12" w:space="0" w:color="auto"/>
          <w:insideH w:val="single" w:sz="12" w:space="0" w:color="auto"/>
          <w:insideV w:val="single" w:sz="12" w:space="0" w:color="auto"/>
        </w:tblBorders>
        <w:tblLook w:val="04A0" w:firstRow="1" w:lastRow="0" w:firstColumn="1" w:lastColumn="0" w:noHBand="0" w:noVBand="1"/>
      </w:tblPr>
      <w:tblGrid>
        <w:gridCol w:w="9071"/>
      </w:tblGrid>
      <w:tr w:rsidR="00CF6687" w:rsidRPr="00782DD6" w14:paraId="1C33E297" w14:textId="77777777">
        <w:trPr>
          <w:trHeight w:val="567"/>
        </w:trPr>
        <w:tc>
          <w:tcPr>
            <w:tcW w:w="9571" w:type="dxa"/>
            <w:tcMar>
              <w:left w:w="0" w:type="dxa"/>
              <w:right w:w="0" w:type="dxa"/>
            </w:tcMar>
            <w:vAlign w:val="center"/>
          </w:tcPr>
          <w:p w14:paraId="5E63229E" w14:textId="59BD38F2" w:rsidR="00CF6687" w:rsidRPr="00782DD6" w:rsidRDefault="00586B0D" w:rsidP="0072434F">
            <w:pPr>
              <w:tabs>
                <w:tab w:val="left" w:pos="851"/>
              </w:tabs>
              <w:spacing w:after="0" w:line="240" w:lineRule="auto"/>
              <w:jc w:val="center"/>
              <w:rPr>
                <w:rFonts w:ascii="Arial" w:hAnsi="Arial" w:cs="Arial"/>
                <w:b/>
                <w:spacing w:val="180"/>
                <w:sz w:val="28"/>
                <w:szCs w:val="28"/>
              </w:rPr>
            </w:pPr>
            <w:r w:rsidRPr="00782DD6">
              <w:rPr>
                <w:rFonts w:ascii="Arial" w:hAnsi="Arial" w:cs="Arial"/>
                <w:b/>
                <w:spacing w:val="180"/>
                <w:sz w:val="28"/>
                <w:szCs w:val="28"/>
              </w:rPr>
              <w:lastRenderedPageBreak/>
              <w:t>COD PRACTIC</w:t>
            </w:r>
            <w:r w:rsidR="00CF6687" w:rsidRPr="00782DD6">
              <w:rPr>
                <w:rFonts w:ascii="Arial" w:hAnsi="Arial" w:cs="Arial"/>
                <w:b/>
                <w:spacing w:val="180"/>
                <w:sz w:val="28"/>
                <w:szCs w:val="28"/>
              </w:rPr>
              <w:t xml:space="preserve"> ÎN CONSTRUC</w:t>
            </w:r>
            <w:r w:rsidR="00375CAE">
              <w:rPr>
                <w:rFonts w:ascii="Arial" w:hAnsi="Arial" w:cs="Arial"/>
                <w:b/>
                <w:spacing w:val="180"/>
                <w:sz w:val="28"/>
                <w:szCs w:val="28"/>
              </w:rPr>
              <w:t>Ț</w:t>
            </w:r>
            <w:r w:rsidR="00CF6687" w:rsidRPr="00782DD6">
              <w:rPr>
                <w:rFonts w:ascii="Arial" w:hAnsi="Arial" w:cs="Arial"/>
                <w:b/>
                <w:spacing w:val="180"/>
                <w:sz w:val="28"/>
                <w:szCs w:val="28"/>
              </w:rPr>
              <w:t>II</w:t>
            </w:r>
          </w:p>
        </w:tc>
      </w:tr>
      <w:tr w:rsidR="00F62E37" w:rsidRPr="00782DD6" w14:paraId="574DA306" w14:textId="77777777">
        <w:tc>
          <w:tcPr>
            <w:tcW w:w="9571" w:type="dxa"/>
            <w:tcMar>
              <w:left w:w="0" w:type="dxa"/>
              <w:right w:w="0" w:type="dxa"/>
            </w:tcMar>
          </w:tcPr>
          <w:p w14:paraId="0D887082" w14:textId="77777777" w:rsidR="00090F75" w:rsidRPr="00782DD6" w:rsidRDefault="00090F75" w:rsidP="0072434F">
            <w:pPr>
              <w:tabs>
                <w:tab w:val="left" w:pos="851"/>
              </w:tabs>
              <w:spacing w:after="0" w:line="240" w:lineRule="auto"/>
              <w:rPr>
                <w:rFonts w:ascii="Arial" w:hAnsi="Arial" w:cs="Arial"/>
                <w:sz w:val="20"/>
                <w:szCs w:val="20"/>
              </w:rPr>
            </w:pPr>
          </w:p>
          <w:p w14:paraId="4650E0CD" w14:textId="0F3E9CBB" w:rsidR="000C28FE" w:rsidRPr="00782DD6" w:rsidRDefault="000C28FE" w:rsidP="0072434F">
            <w:pPr>
              <w:tabs>
                <w:tab w:val="left" w:pos="851"/>
              </w:tabs>
              <w:spacing w:after="0" w:line="240" w:lineRule="auto"/>
              <w:jc w:val="both"/>
              <w:rPr>
                <w:rFonts w:ascii="Arial" w:hAnsi="Arial" w:cs="Arial"/>
                <w:b/>
                <w:sz w:val="24"/>
                <w:szCs w:val="24"/>
              </w:rPr>
            </w:pPr>
            <w:r w:rsidRPr="00782DD6">
              <w:rPr>
                <w:rFonts w:ascii="Arial" w:hAnsi="Arial" w:cs="Arial"/>
                <w:b/>
                <w:sz w:val="24"/>
                <w:szCs w:val="24"/>
              </w:rPr>
              <w:t>Normativ privind funda</w:t>
            </w:r>
            <w:r w:rsidR="00375CAE">
              <w:rPr>
                <w:rFonts w:ascii="Arial" w:hAnsi="Arial" w:cs="Arial"/>
                <w:b/>
                <w:sz w:val="24"/>
                <w:szCs w:val="24"/>
              </w:rPr>
              <w:t>ț</w:t>
            </w:r>
            <w:r w:rsidRPr="00782DD6">
              <w:rPr>
                <w:rFonts w:ascii="Arial" w:hAnsi="Arial" w:cs="Arial"/>
                <w:b/>
                <w:sz w:val="24"/>
                <w:szCs w:val="24"/>
              </w:rPr>
              <w:t xml:space="preserve">ii din piatră spartă </w:t>
            </w:r>
            <w:r w:rsidR="00375CAE">
              <w:rPr>
                <w:rFonts w:ascii="Arial" w:hAnsi="Arial" w:cs="Arial"/>
                <w:b/>
                <w:sz w:val="24"/>
                <w:szCs w:val="24"/>
              </w:rPr>
              <w:t>ș</w:t>
            </w:r>
            <w:r w:rsidRPr="00782DD6">
              <w:rPr>
                <w:rFonts w:ascii="Arial" w:hAnsi="Arial" w:cs="Arial"/>
                <w:b/>
                <w:sz w:val="24"/>
                <w:szCs w:val="24"/>
              </w:rPr>
              <w:t xml:space="preserve">i/sau amestec optimal </w:t>
            </w:r>
            <w:r w:rsidR="00375CAE">
              <w:rPr>
                <w:rFonts w:ascii="Arial" w:hAnsi="Arial" w:cs="Arial"/>
                <w:b/>
                <w:sz w:val="24"/>
                <w:szCs w:val="24"/>
              </w:rPr>
              <w:t>ș</w:t>
            </w:r>
            <w:r w:rsidRPr="00782DD6">
              <w:rPr>
                <w:rFonts w:ascii="Arial" w:hAnsi="Arial" w:cs="Arial"/>
                <w:b/>
                <w:sz w:val="24"/>
                <w:szCs w:val="24"/>
              </w:rPr>
              <w:t>i straturi rutiere din agregate naturale stabilizate cu ciment sau lian</w:t>
            </w:r>
            <w:r w:rsidR="00375CAE">
              <w:rPr>
                <w:rFonts w:ascii="Arial" w:hAnsi="Arial" w:cs="Arial"/>
                <w:b/>
                <w:sz w:val="24"/>
                <w:szCs w:val="24"/>
              </w:rPr>
              <w:t>ț</w:t>
            </w:r>
            <w:r w:rsidRPr="00782DD6">
              <w:rPr>
                <w:rFonts w:ascii="Arial" w:hAnsi="Arial" w:cs="Arial"/>
                <w:b/>
                <w:sz w:val="24"/>
                <w:szCs w:val="24"/>
              </w:rPr>
              <w:t>i hidraulici rutieri</w:t>
            </w:r>
          </w:p>
          <w:p w14:paraId="27CCED71" w14:textId="77777777" w:rsidR="001F0F15" w:rsidRPr="00782DD6" w:rsidRDefault="001F0F15" w:rsidP="0072434F">
            <w:pPr>
              <w:tabs>
                <w:tab w:val="left" w:pos="851"/>
              </w:tabs>
              <w:spacing w:after="0" w:line="240" w:lineRule="auto"/>
              <w:rPr>
                <w:rFonts w:ascii="Arial" w:hAnsi="Arial" w:cs="Arial"/>
                <w:sz w:val="20"/>
                <w:szCs w:val="20"/>
              </w:rPr>
            </w:pPr>
          </w:p>
          <w:p w14:paraId="7BBDE123" w14:textId="050FBC29" w:rsidR="00B86B22" w:rsidRPr="00782DD6" w:rsidRDefault="000C28FE" w:rsidP="0072434F">
            <w:pPr>
              <w:tabs>
                <w:tab w:val="left" w:pos="851"/>
              </w:tabs>
              <w:spacing w:after="0" w:line="240" w:lineRule="auto"/>
              <w:jc w:val="both"/>
              <w:rPr>
                <w:rFonts w:ascii="Arial" w:hAnsi="Arial" w:cs="Arial"/>
              </w:rPr>
            </w:pPr>
            <w:proofErr w:type="spellStart"/>
            <w:r w:rsidRPr="00782DD6">
              <w:rPr>
                <w:rFonts w:ascii="Arial" w:hAnsi="Arial" w:cs="Arial"/>
              </w:rPr>
              <w:t>Норматив</w:t>
            </w:r>
            <w:proofErr w:type="spellEnd"/>
            <w:r w:rsidRPr="00782DD6">
              <w:rPr>
                <w:rFonts w:ascii="Arial" w:hAnsi="Arial" w:cs="Arial"/>
              </w:rPr>
              <w:t xml:space="preserve"> </w:t>
            </w:r>
            <w:proofErr w:type="spellStart"/>
            <w:r w:rsidRPr="00782DD6">
              <w:rPr>
                <w:rFonts w:ascii="Arial" w:hAnsi="Arial" w:cs="Arial"/>
              </w:rPr>
              <w:t>по</w:t>
            </w:r>
            <w:proofErr w:type="spellEnd"/>
            <w:r w:rsidRPr="00782DD6">
              <w:rPr>
                <w:rFonts w:ascii="Arial" w:hAnsi="Arial" w:cs="Arial"/>
              </w:rPr>
              <w:t xml:space="preserve"> </w:t>
            </w:r>
            <w:proofErr w:type="spellStart"/>
            <w:r w:rsidR="001C46ED" w:rsidRPr="00782DD6">
              <w:rPr>
                <w:rFonts w:ascii="Arial" w:hAnsi="Arial" w:cs="Arial"/>
              </w:rPr>
              <w:t>у</w:t>
            </w:r>
            <w:r w:rsidRPr="00782DD6">
              <w:rPr>
                <w:rFonts w:ascii="Arial" w:hAnsi="Arial" w:cs="Arial"/>
              </w:rPr>
              <w:t>стройству</w:t>
            </w:r>
            <w:proofErr w:type="spellEnd"/>
            <w:r w:rsidRPr="00782DD6">
              <w:rPr>
                <w:rFonts w:ascii="Arial" w:hAnsi="Arial" w:cs="Arial"/>
              </w:rPr>
              <w:t xml:space="preserve"> </w:t>
            </w:r>
            <w:proofErr w:type="spellStart"/>
            <w:r w:rsidRPr="00782DD6">
              <w:rPr>
                <w:rFonts w:ascii="Arial" w:hAnsi="Arial" w:cs="Arial"/>
              </w:rPr>
              <w:t>оснований</w:t>
            </w:r>
            <w:proofErr w:type="spellEnd"/>
            <w:r w:rsidRPr="00782DD6">
              <w:rPr>
                <w:rFonts w:ascii="Arial" w:hAnsi="Arial" w:cs="Arial"/>
              </w:rPr>
              <w:t xml:space="preserve"> </w:t>
            </w:r>
            <w:proofErr w:type="spellStart"/>
            <w:r w:rsidRPr="00782DD6">
              <w:rPr>
                <w:rFonts w:ascii="Arial" w:hAnsi="Arial" w:cs="Arial"/>
              </w:rPr>
              <w:t>из</w:t>
            </w:r>
            <w:proofErr w:type="spellEnd"/>
            <w:r w:rsidRPr="00782DD6">
              <w:rPr>
                <w:rFonts w:ascii="Arial" w:hAnsi="Arial" w:cs="Arial"/>
              </w:rPr>
              <w:t xml:space="preserve"> </w:t>
            </w:r>
            <w:proofErr w:type="spellStart"/>
            <w:r w:rsidRPr="00782DD6">
              <w:rPr>
                <w:rFonts w:ascii="Arial" w:hAnsi="Arial" w:cs="Arial"/>
              </w:rPr>
              <w:t>щебня</w:t>
            </w:r>
            <w:proofErr w:type="spellEnd"/>
            <w:r w:rsidRPr="00782DD6">
              <w:rPr>
                <w:rFonts w:ascii="Arial" w:hAnsi="Arial" w:cs="Arial"/>
              </w:rPr>
              <w:t xml:space="preserve"> и/</w:t>
            </w:r>
            <w:proofErr w:type="spellStart"/>
            <w:r w:rsidRPr="00782DD6">
              <w:rPr>
                <w:rFonts w:ascii="Arial" w:hAnsi="Arial" w:cs="Arial"/>
              </w:rPr>
              <w:t>или</w:t>
            </w:r>
            <w:proofErr w:type="spellEnd"/>
            <w:r w:rsidRPr="00782DD6">
              <w:rPr>
                <w:rFonts w:ascii="Arial" w:hAnsi="Arial" w:cs="Arial"/>
              </w:rPr>
              <w:t xml:space="preserve"> </w:t>
            </w:r>
            <w:proofErr w:type="spellStart"/>
            <w:r w:rsidRPr="00782DD6">
              <w:rPr>
                <w:rFonts w:ascii="Arial" w:hAnsi="Arial" w:cs="Arial"/>
              </w:rPr>
              <w:t>оптимальной</w:t>
            </w:r>
            <w:proofErr w:type="spellEnd"/>
            <w:r w:rsidRPr="00782DD6">
              <w:rPr>
                <w:rFonts w:ascii="Arial" w:hAnsi="Arial" w:cs="Arial"/>
              </w:rPr>
              <w:t xml:space="preserve"> </w:t>
            </w:r>
            <w:proofErr w:type="spellStart"/>
            <w:r w:rsidRPr="00782DD6">
              <w:rPr>
                <w:rFonts w:ascii="Arial" w:hAnsi="Arial" w:cs="Arial"/>
              </w:rPr>
              <w:t>смеси</w:t>
            </w:r>
            <w:proofErr w:type="spellEnd"/>
            <w:r w:rsidRPr="00782DD6">
              <w:rPr>
                <w:rFonts w:ascii="Arial" w:hAnsi="Arial" w:cs="Arial"/>
              </w:rPr>
              <w:t xml:space="preserve"> и </w:t>
            </w:r>
            <w:proofErr w:type="spellStart"/>
            <w:r w:rsidRPr="00782DD6">
              <w:rPr>
                <w:rFonts w:ascii="Arial" w:hAnsi="Arial" w:cs="Arial"/>
              </w:rPr>
              <w:t>слоев</w:t>
            </w:r>
            <w:proofErr w:type="spellEnd"/>
            <w:r w:rsidRPr="00782DD6">
              <w:rPr>
                <w:rFonts w:ascii="Arial" w:hAnsi="Arial" w:cs="Arial"/>
              </w:rPr>
              <w:t xml:space="preserve"> </w:t>
            </w:r>
            <w:r w:rsidR="00DC42EB" w:rsidRPr="00782DD6">
              <w:rPr>
                <w:rFonts w:ascii="Arial" w:hAnsi="Arial" w:cs="Arial"/>
              </w:rPr>
              <w:t xml:space="preserve"> </w:t>
            </w:r>
            <w:proofErr w:type="spellStart"/>
            <w:r w:rsidR="00DC42EB" w:rsidRPr="00782DD6">
              <w:rPr>
                <w:rFonts w:ascii="Arial" w:hAnsi="Arial" w:cs="Arial"/>
              </w:rPr>
              <w:t>дорожных</w:t>
            </w:r>
            <w:proofErr w:type="spellEnd"/>
            <w:r w:rsidR="00DC42EB" w:rsidRPr="00782DD6">
              <w:rPr>
                <w:rFonts w:ascii="Arial" w:hAnsi="Arial" w:cs="Arial"/>
              </w:rPr>
              <w:t xml:space="preserve"> </w:t>
            </w:r>
            <w:r w:rsidR="00DC42EB">
              <w:rPr>
                <w:rFonts w:ascii="Arial" w:hAnsi="Arial" w:cs="Arial"/>
                <w:lang w:val="ru-RU"/>
              </w:rPr>
              <w:t xml:space="preserve">одежд </w:t>
            </w:r>
            <w:proofErr w:type="spellStart"/>
            <w:r w:rsidRPr="00782DD6">
              <w:rPr>
                <w:rFonts w:ascii="Arial" w:hAnsi="Arial" w:cs="Arial"/>
              </w:rPr>
              <w:t>из</w:t>
            </w:r>
            <w:proofErr w:type="spellEnd"/>
            <w:r w:rsidRPr="00782DD6">
              <w:rPr>
                <w:rFonts w:ascii="Arial" w:hAnsi="Arial" w:cs="Arial"/>
              </w:rPr>
              <w:t xml:space="preserve"> </w:t>
            </w:r>
            <w:proofErr w:type="spellStart"/>
            <w:r w:rsidRPr="00782DD6">
              <w:rPr>
                <w:rFonts w:ascii="Arial" w:hAnsi="Arial" w:cs="Arial"/>
              </w:rPr>
              <w:t>природных</w:t>
            </w:r>
            <w:proofErr w:type="spellEnd"/>
            <w:r w:rsidRPr="00782DD6">
              <w:rPr>
                <w:rFonts w:ascii="Arial" w:hAnsi="Arial" w:cs="Arial"/>
              </w:rPr>
              <w:t xml:space="preserve"> </w:t>
            </w:r>
            <w:proofErr w:type="spellStart"/>
            <w:r w:rsidRPr="00782DD6">
              <w:rPr>
                <w:rFonts w:ascii="Arial" w:hAnsi="Arial" w:cs="Arial"/>
              </w:rPr>
              <w:t>заполнителей</w:t>
            </w:r>
            <w:proofErr w:type="spellEnd"/>
            <w:r w:rsidRPr="00782DD6">
              <w:rPr>
                <w:rFonts w:ascii="Arial" w:hAnsi="Arial" w:cs="Arial"/>
              </w:rPr>
              <w:t xml:space="preserve">, </w:t>
            </w:r>
            <w:proofErr w:type="spellStart"/>
            <w:r w:rsidRPr="00782DD6">
              <w:rPr>
                <w:rFonts w:ascii="Arial" w:hAnsi="Arial" w:cs="Arial"/>
              </w:rPr>
              <w:t>стабилизированных</w:t>
            </w:r>
            <w:proofErr w:type="spellEnd"/>
            <w:r w:rsidRPr="00782DD6">
              <w:rPr>
                <w:rFonts w:ascii="Arial" w:hAnsi="Arial" w:cs="Arial"/>
              </w:rPr>
              <w:t xml:space="preserve"> </w:t>
            </w:r>
            <w:proofErr w:type="spellStart"/>
            <w:r w:rsidRPr="00782DD6">
              <w:rPr>
                <w:rFonts w:ascii="Arial" w:hAnsi="Arial" w:cs="Arial"/>
              </w:rPr>
              <w:t>цементом</w:t>
            </w:r>
            <w:proofErr w:type="spellEnd"/>
            <w:r w:rsidRPr="00782DD6">
              <w:rPr>
                <w:rFonts w:ascii="Arial" w:hAnsi="Arial" w:cs="Arial"/>
              </w:rPr>
              <w:t xml:space="preserve"> </w:t>
            </w:r>
            <w:proofErr w:type="spellStart"/>
            <w:r w:rsidRPr="00782DD6">
              <w:rPr>
                <w:rFonts w:ascii="Arial" w:hAnsi="Arial" w:cs="Arial"/>
              </w:rPr>
              <w:t>или</w:t>
            </w:r>
            <w:proofErr w:type="spellEnd"/>
            <w:r w:rsidRPr="00782DD6">
              <w:rPr>
                <w:rFonts w:ascii="Arial" w:hAnsi="Arial" w:cs="Arial"/>
              </w:rPr>
              <w:t xml:space="preserve"> </w:t>
            </w:r>
            <w:proofErr w:type="spellStart"/>
            <w:r w:rsidRPr="00782DD6">
              <w:rPr>
                <w:rFonts w:ascii="Arial" w:hAnsi="Arial" w:cs="Arial"/>
              </w:rPr>
              <w:t>гидравлическими</w:t>
            </w:r>
            <w:proofErr w:type="spellEnd"/>
            <w:r w:rsidRPr="00782DD6">
              <w:rPr>
                <w:rFonts w:ascii="Arial" w:hAnsi="Arial" w:cs="Arial"/>
              </w:rPr>
              <w:t xml:space="preserve"> </w:t>
            </w:r>
            <w:proofErr w:type="spellStart"/>
            <w:r w:rsidRPr="00782DD6">
              <w:rPr>
                <w:rFonts w:ascii="Arial" w:hAnsi="Arial" w:cs="Arial"/>
              </w:rPr>
              <w:t>дорожными</w:t>
            </w:r>
            <w:proofErr w:type="spellEnd"/>
            <w:r w:rsidRPr="00782DD6">
              <w:rPr>
                <w:rFonts w:ascii="Arial" w:hAnsi="Arial" w:cs="Arial"/>
              </w:rPr>
              <w:t xml:space="preserve"> </w:t>
            </w:r>
            <w:proofErr w:type="spellStart"/>
            <w:r w:rsidRPr="00782DD6">
              <w:rPr>
                <w:rFonts w:ascii="Arial" w:hAnsi="Arial" w:cs="Arial"/>
              </w:rPr>
              <w:t>вяжущими</w:t>
            </w:r>
            <w:proofErr w:type="spellEnd"/>
          </w:p>
          <w:p w14:paraId="3E72FACB" w14:textId="77777777" w:rsidR="006B56FE" w:rsidRPr="00782DD6" w:rsidRDefault="006B56FE" w:rsidP="0072434F">
            <w:pPr>
              <w:tabs>
                <w:tab w:val="left" w:pos="851"/>
              </w:tabs>
              <w:spacing w:after="0" w:line="240" w:lineRule="auto"/>
              <w:rPr>
                <w:rFonts w:ascii="Arial" w:hAnsi="Arial" w:cs="Arial"/>
                <w:sz w:val="20"/>
                <w:szCs w:val="20"/>
              </w:rPr>
            </w:pPr>
          </w:p>
          <w:p w14:paraId="5C0C19FB" w14:textId="30BE0EEA" w:rsidR="006B56FE" w:rsidRPr="00782DD6" w:rsidRDefault="000C28FE" w:rsidP="00D01EEA">
            <w:pPr>
              <w:tabs>
                <w:tab w:val="left" w:pos="851"/>
              </w:tabs>
              <w:spacing w:after="120" w:line="240" w:lineRule="auto"/>
              <w:jc w:val="both"/>
              <w:rPr>
                <w:rFonts w:ascii="Arial" w:hAnsi="Arial" w:cs="Arial"/>
                <w:sz w:val="20"/>
                <w:szCs w:val="20"/>
              </w:rPr>
            </w:pPr>
            <w:r w:rsidRPr="002A3C3E">
              <w:rPr>
                <w:rFonts w:ascii="Arial" w:hAnsi="Arial" w:cs="Arial"/>
                <w:shd w:val="clear" w:color="auto" w:fill="FFFFFF"/>
              </w:rPr>
              <w:t xml:space="preserve">Normative for </w:t>
            </w:r>
            <w:proofErr w:type="spellStart"/>
            <w:r w:rsidR="002A3C3E" w:rsidRPr="002A3C3E">
              <w:rPr>
                <w:rFonts w:ascii="Arial" w:hAnsi="Arial" w:cs="Arial"/>
                <w:shd w:val="clear" w:color="auto" w:fill="FFFFFF"/>
              </w:rPr>
              <w:t>agregates</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foundations</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and</w:t>
            </w:r>
            <w:proofErr w:type="spellEnd"/>
            <w:r w:rsidRPr="002A3C3E">
              <w:rPr>
                <w:rFonts w:ascii="Arial" w:hAnsi="Arial" w:cs="Arial"/>
                <w:shd w:val="clear" w:color="auto" w:fill="FFFFFF"/>
              </w:rPr>
              <w:t xml:space="preserve">/or optimal mix </w:t>
            </w:r>
            <w:proofErr w:type="spellStart"/>
            <w:r w:rsidRPr="002A3C3E">
              <w:rPr>
                <w:rFonts w:ascii="Arial" w:hAnsi="Arial" w:cs="Arial"/>
                <w:shd w:val="clear" w:color="auto" w:fill="FFFFFF"/>
              </w:rPr>
              <w:t>and</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road</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layers</w:t>
            </w:r>
            <w:proofErr w:type="spellEnd"/>
            <w:r w:rsidRPr="002A3C3E">
              <w:rPr>
                <w:rFonts w:ascii="Arial" w:hAnsi="Arial" w:cs="Arial"/>
                <w:shd w:val="clear" w:color="auto" w:fill="FFFFFF"/>
              </w:rPr>
              <w:t xml:space="preserve"> of natural </w:t>
            </w:r>
            <w:proofErr w:type="spellStart"/>
            <w:r w:rsidRPr="002A3C3E">
              <w:rPr>
                <w:rFonts w:ascii="Arial" w:hAnsi="Arial" w:cs="Arial"/>
                <w:shd w:val="clear" w:color="auto" w:fill="FFFFFF"/>
              </w:rPr>
              <w:t>aggregates</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stabilized</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with</w:t>
            </w:r>
            <w:proofErr w:type="spellEnd"/>
            <w:r w:rsidRPr="002A3C3E">
              <w:rPr>
                <w:rFonts w:ascii="Arial" w:hAnsi="Arial" w:cs="Arial"/>
                <w:shd w:val="clear" w:color="auto" w:fill="FFFFFF"/>
              </w:rPr>
              <w:t xml:space="preserve"> cement or </w:t>
            </w:r>
            <w:proofErr w:type="spellStart"/>
            <w:r w:rsidRPr="002A3C3E">
              <w:rPr>
                <w:rFonts w:ascii="Arial" w:hAnsi="Arial" w:cs="Arial"/>
                <w:shd w:val="clear" w:color="auto" w:fill="FFFFFF"/>
              </w:rPr>
              <w:t>hydraulic</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road</w:t>
            </w:r>
            <w:proofErr w:type="spellEnd"/>
            <w:r w:rsidRPr="002A3C3E">
              <w:rPr>
                <w:rFonts w:ascii="Arial" w:hAnsi="Arial" w:cs="Arial"/>
                <w:shd w:val="clear" w:color="auto" w:fill="FFFFFF"/>
              </w:rPr>
              <w:t xml:space="preserve"> </w:t>
            </w:r>
            <w:proofErr w:type="spellStart"/>
            <w:r w:rsidRPr="002A3C3E">
              <w:rPr>
                <w:rFonts w:ascii="Arial" w:hAnsi="Arial" w:cs="Arial"/>
                <w:shd w:val="clear" w:color="auto" w:fill="FFFFFF"/>
              </w:rPr>
              <w:t>binders</w:t>
            </w:r>
            <w:proofErr w:type="spellEnd"/>
            <w:r w:rsidRPr="00782DD6">
              <w:rPr>
                <w:rFonts w:ascii="Arial" w:hAnsi="Arial" w:cs="Arial"/>
                <w:shd w:val="clear" w:color="auto" w:fill="FFFFFF"/>
              </w:rPr>
              <w:t xml:space="preserve"> </w:t>
            </w:r>
          </w:p>
        </w:tc>
      </w:tr>
      <w:tr w:rsidR="00F62E37" w:rsidRPr="00782DD6" w14:paraId="7702E804" w14:textId="77777777">
        <w:trPr>
          <w:trHeight w:hRule="exact" w:val="284"/>
        </w:trPr>
        <w:tc>
          <w:tcPr>
            <w:tcW w:w="9571" w:type="dxa"/>
            <w:tcMar>
              <w:left w:w="0" w:type="dxa"/>
              <w:right w:w="0" w:type="dxa"/>
            </w:tcMar>
            <w:vAlign w:val="center"/>
          </w:tcPr>
          <w:p w14:paraId="58740C26" w14:textId="7734E402" w:rsidR="00F62E37" w:rsidRPr="00782DD6" w:rsidRDefault="00F62E37" w:rsidP="0072434F">
            <w:pPr>
              <w:tabs>
                <w:tab w:val="left" w:pos="851"/>
              </w:tabs>
              <w:spacing w:after="0" w:line="240" w:lineRule="auto"/>
              <w:jc w:val="right"/>
              <w:rPr>
                <w:rFonts w:ascii="Arial" w:hAnsi="Arial" w:cs="Arial"/>
                <w:b/>
                <w:sz w:val="20"/>
                <w:szCs w:val="20"/>
              </w:rPr>
            </w:pPr>
            <w:bookmarkStart w:id="1" w:name="_Hlk121553063"/>
            <w:r w:rsidRPr="00782DD6">
              <w:rPr>
                <w:rFonts w:ascii="Arial" w:hAnsi="Arial" w:cs="Arial"/>
                <w:b/>
                <w:sz w:val="20"/>
                <w:szCs w:val="20"/>
              </w:rPr>
              <w:t xml:space="preserve">Data punerii în aplicare: </w:t>
            </w:r>
            <w:r w:rsidR="001F0F15" w:rsidRPr="00782DD6">
              <w:rPr>
                <w:rFonts w:ascii="Arial" w:hAnsi="Arial" w:cs="Arial"/>
                <w:b/>
                <w:sz w:val="20"/>
                <w:szCs w:val="20"/>
              </w:rPr>
              <w:t>202</w:t>
            </w:r>
            <w:r w:rsidR="002A3C3E">
              <w:rPr>
                <w:rFonts w:ascii="Arial" w:hAnsi="Arial" w:cs="Arial"/>
                <w:b/>
                <w:sz w:val="20"/>
                <w:szCs w:val="20"/>
              </w:rPr>
              <w:t>3</w:t>
            </w:r>
            <w:r w:rsidR="00A41F2D" w:rsidRPr="00782DD6">
              <w:rPr>
                <w:rFonts w:ascii="Arial" w:hAnsi="Arial" w:cs="Arial"/>
                <w:b/>
                <w:sz w:val="20"/>
                <w:szCs w:val="20"/>
              </w:rPr>
              <w:t>-</w:t>
            </w:r>
            <w:r w:rsidR="00586B0D" w:rsidRPr="002A3C3E">
              <w:rPr>
                <w:rFonts w:ascii="Arial" w:hAnsi="Arial" w:cs="Arial"/>
                <w:b/>
                <w:sz w:val="20"/>
                <w:szCs w:val="20"/>
                <w:highlight w:val="yellow"/>
              </w:rPr>
              <w:t>XX</w:t>
            </w:r>
            <w:r w:rsidR="00A41F2D" w:rsidRPr="002A3C3E">
              <w:rPr>
                <w:rFonts w:ascii="Arial" w:hAnsi="Arial" w:cs="Arial"/>
                <w:b/>
                <w:sz w:val="20"/>
                <w:szCs w:val="20"/>
                <w:highlight w:val="yellow"/>
              </w:rPr>
              <w:t>-</w:t>
            </w:r>
            <w:r w:rsidR="00586B0D" w:rsidRPr="002A3C3E">
              <w:rPr>
                <w:rFonts w:ascii="Arial" w:hAnsi="Arial" w:cs="Arial"/>
                <w:b/>
                <w:sz w:val="20"/>
                <w:szCs w:val="20"/>
                <w:highlight w:val="yellow"/>
              </w:rPr>
              <w:t>XX</w:t>
            </w:r>
          </w:p>
        </w:tc>
      </w:tr>
    </w:tbl>
    <w:p w14:paraId="458BD5F7" w14:textId="77777777" w:rsidR="00B86B22" w:rsidRPr="00782DD6" w:rsidRDefault="00B86B22" w:rsidP="0072434F">
      <w:pPr>
        <w:tabs>
          <w:tab w:val="left" w:pos="284"/>
          <w:tab w:val="left" w:pos="709"/>
        </w:tabs>
        <w:spacing w:after="0" w:line="240" w:lineRule="auto"/>
        <w:rPr>
          <w:rFonts w:ascii="Arial" w:hAnsi="Arial" w:cs="Arial"/>
          <w:sz w:val="20"/>
          <w:szCs w:val="20"/>
        </w:rPr>
      </w:pPr>
    </w:p>
    <w:p w14:paraId="209C4FF5" w14:textId="77777777" w:rsidR="00B86B22" w:rsidRPr="00782DD6" w:rsidRDefault="00B86B22" w:rsidP="0072434F">
      <w:pPr>
        <w:tabs>
          <w:tab w:val="left" w:pos="284"/>
          <w:tab w:val="left" w:pos="709"/>
        </w:tabs>
        <w:spacing w:after="0" w:line="240" w:lineRule="auto"/>
        <w:rPr>
          <w:rFonts w:ascii="Arial" w:hAnsi="Arial" w:cs="Arial"/>
          <w:sz w:val="20"/>
          <w:szCs w:val="20"/>
        </w:rPr>
      </w:pPr>
    </w:p>
    <w:p w14:paraId="27B41AB6" w14:textId="77777777" w:rsidR="00B86B22" w:rsidRPr="00782DD6" w:rsidRDefault="00B86B22" w:rsidP="0072434F">
      <w:pPr>
        <w:tabs>
          <w:tab w:val="left" w:pos="284"/>
          <w:tab w:val="left" w:pos="709"/>
        </w:tabs>
        <w:spacing w:after="0" w:line="240" w:lineRule="auto"/>
        <w:rPr>
          <w:rFonts w:ascii="Arial" w:hAnsi="Arial" w:cs="Arial"/>
          <w:sz w:val="20"/>
          <w:szCs w:val="20"/>
        </w:rPr>
      </w:pPr>
    </w:p>
    <w:p w14:paraId="43716E24" w14:textId="77777777" w:rsidR="00DD7660" w:rsidRPr="00782DD6" w:rsidRDefault="00DD7660" w:rsidP="0072434F">
      <w:pPr>
        <w:tabs>
          <w:tab w:val="left" w:pos="284"/>
          <w:tab w:val="left" w:pos="709"/>
        </w:tabs>
        <w:spacing w:after="0" w:line="240" w:lineRule="auto"/>
        <w:rPr>
          <w:rFonts w:ascii="Arial" w:hAnsi="Arial" w:cs="Arial"/>
          <w:b/>
          <w:sz w:val="24"/>
          <w:szCs w:val="24"/>
        </w:rPr>
      </w:pPr>
      <w:r w:rsidRPr="00782DD6">
        <w:rPr>
          <w:rFonts w:ascii="Arial" w:hAnsi="Arial" w:cs="Arial"/>
          <w:b/>
          <w:sz w:val="24"/>
          <w:szCs w:val="24"/>
        </w:rPr>
        <w:t>1</w:t>
      </w:r>
      <w:r w:rsidRPr="00782DD6">
        <w:rPr>
          <w:rFonts w:ascii="Arial" w:hAnsi="Arial" w:cs="Arial"/>
          <w:b/>
          <w:sz w:val="24"/>
          <w:szCs w:val="24"/>
        </w:rPr>
        <w:tab/>
        <w:t>Domeniu de aplicare</w:t>
      </w:r>
    </w:p>
    <w:p w14:paraId="719B337E" w14:textId="77777777" w:rsidR="00DD7660" w:rsidRPr="00782DD6" w:rsidRDefault="00DD7660" w:rsidP="0072434F">
      <w:pPr>
        <w:spacing w:after="0" w:line="240" w:lineRule="auto"/>
        <w:rPr>
          <w:rFonts w:ascii="Arial" w:hAnsi="Arial" w:cs="Arial"/>
          <w:sz w:val="20"/>
          <w:szCs w:val="20"/>
        </w:rPr>
      </w:pPr>
    </w:p>
    <w:p w14:paraId="6A134F7F" w14:textId="4AF1DE4C" w:rsidR="00DD7660" w:rsidRPr="00782DD6" w:rsidRDefault="00DD7660" w:rsidP="0072434F">
      <w:pPr>
        <w:tabs>
          <w:tab w:val="left" w:pos="567"/>
        </w:tabs>
        <w:spacing w:after="0" w:line="240" w:lineRule="auto"/>
        <w:jc w:val="both"/>
        <w:rPr>
          <w:rFonts w:ascii="Arial" w:hAnsi="Arial" w:cs="Arial"/>
          <w:sz w:val="20"/>
          <w:szCs w:val="20"/>
        </w:rPr>
      </w:pPr>
      <w:r w:rsidRPr="00782DD6">
        <w:rPr>
          <w:rFonts w:ascii="Arial" w:hAnsi="Arial" w:cs="Arial"/>
          <w:b/>
          <w:sz w:val="20"/>
          <w:szCs w:val="20"/>
        </w:rPr>
        <w:t>1.1</w:t>
      </w:r>
      <w:r w:rsidRPr="00782DD6">
        <w:rPr>
          <w:rFonts w:ascii="Arial" w:hAnsi="Arial" w:cs="Arial"/>
          <w:sz w:val="20"/>
          <w:szCs w:val="20"/>
        </w:rPr>
        <w:tab/>
        <w:t>Prezentul Cod practic în construc</w:t>
      </w:r>
      <w:r w:rsidR="00375CAE">
        <w:rPr>
          <w:rFonts w:ascii="Arial" w:hAnsi="Arial" w:cs="Arial"/>
          <w:sz w:val="20"/>
          <w:szCs w:val="20"/>
        </w:rPr>
        <w:t>ț</w:t>
      </w:r>
      <w:r w:rsidRPr="00782DD6">
        <w:rPr>
          <w:rFonts w:ascii="Arial" w:hAnsi="Arial" w:cs="Arial"/>
          <w:sz w:val="20"/>
          <w:szCs w:val="20"/>
        </w:rPr>
        <w:t xml:space="preserve">ii </w:t>
      </w:r>
      <w:r w:rsidR="002D71F0" w:rsidRPr="00782DD6">
        <w:rPr>
          <w:rFonts w:ascii="Arial" w:hAnsi="Arial" w:cs="Arial"/>
          <w:sz w:val="20"/>
          <w:szCs w:val="20"/>
        </w:rPr>
        <w:t>(în continuare – Cod)</w:t>
      </w:r>
      <w:r w:rsidR="002D71F0">
        <w:rPr>
          <w:rFonts w:ascii="Arial" w:hAnsi="Arial" w:cs="Arial"/>
          <w:sz w:val="20"/>
          <w:szCs w:val="20"/>
        </w:rPr>
        <w:t xml:space="preserve"> </w:t>
      </w:r>
      <w:r w:rsidRPr="00782DD6">
        <w:rPr>
          <w:rFonts w:ascii="Arial" w:hAnsi="Arial" w:cs="Arial"/>
          <w:sz w:val="20"/>
          <w:szCs w:val="20"/>
        </w:rPr>
        <w:t xml:space="preserve">privind </w:t>
      </w:r>
      <w:r w:rsidR="008E5C50" w:rsidRPr="00782DD6">
        <w:rPr>
          <w:rFonts w:ascii="Arial" w:hAnsi="Arial" w:cs="Arial"/>
          <w:sz w:val="20"/>
          <w:szCs w:val="20"/>
        </w:rPr>
        <w:t>condi</w:t>
      </w:r>
      <w:r w:rsidR="00375CAE">
        <w:rPr>
          <w:rFonts w:ascii="Arial" w:hAnsi="Arial" w:cs="Arial"/>
          <w:sz w:val="20"/>
          <w:szCs w:val="20"/>
        </w:rPr>
        <w:t>ț</w:t>
      </w:r>
      <w:r w:rsidR="008E5C50" w:rsidRPr="00782DD6">
        <w:rPr>
          <w:rFonts w:ascii="Arial" w:hAnsi="Arial" w:cs="Arial"/>
          <w:sz w:val="20"/>
          <w:szCs w:val="20"/>
        </w:rPr>
        <w:t>iile</w:t>
      </w:r>
      <w:r w:rsidR="001F0F15" w:rsidRPr="00782DD6">
        <w:rPr>
          <w:rFonts w:ascii="Arial" w:hAnsi="Arial" w:cs="Arial"/>
          <w:sz w:val="20"/>
          <w:szCs w:val="20"/>
        </w:rPr>
        <w:t xml:space="preserve"> tehnice de </w:t>
      </w:r>
      <w:r w:rsidR="002502D3" w:rsidRPr="00782DD6">
        <w:rPr>
          <w:rFonts w:ascii="Arial" w:hAnsi="Arial" w:cs="Arial"/>
          <w:sz w:val="20"/>
          <w:szCs w:val="20"/>
        </w:rPr>
        <w:t>execu</w:t>
      </w:r>
      <w:r w:rsidR="00375CAE">
        <w:rPr>
          <w:rFonts w:ascii="Arial" w:hAnsi="Arial" w:cs="Arial"/>
          <w:sz w:val="20"/>
          <w:szCs w:val="20"/>
        </w:rPr>
        <w:t>ț</w:t>
      </w:r>
      <w:r w:rsidR="002502D3" w:rsidRPr="00782DD6">
        <w:rPr>
          <w:rFonts w:ascii="Arial" w:hAnsi="Arial" w:cs="Arial"/>
          <w:sz w:val="20"/>
          <w:szCs w:val="20"/>
        </w:rPr>
        <w:t>ie a funda</w:t>
      </w:r>
      <w:r w:rsidR="00375CAE">
        <w:rPr>
          <w:rFonts w:ascii="Arial" w:hAnsi="Arial" w:cs="Arial"/>
          <w:sz w:val="20"/>
          <w:szCs w:val="20"/>
        </w:rPr>
        <w:t>ț</w:t>
      </w:r>
      <w:r w:rsidR="002502D3" w:rsidRPr="00782DD6">
        <w:rPr>
          <w:rFonts w:ascii="Arial" w:hAnsi="Arial" w:cs="Arial"/>
          <w:sz w:val="20"/>
          <w:szCs w:val="20"/>
        </w:rPr>
        <w:t xml:space="preserve">ilor din piatră spartă </w:t>
      </w:r>
      <w:r w:rsidR="00375CAE">
        <w:rPr>
          <w:rFonts w:ascii="Arial" w:hAnsi="Arial" w:cs="Arial"/>
          <w:sz w:val="20"/>
          <w:szCs w:val="20"/>
        </w:rPr>
        <w:t>ș</w:t>
      </w:r>
      <w:r w:rsidR="002502D3" w:rsidRPr="00782DD6">
        <w:rPr>
          <w:rFonts w:ascii="Arial" w:hAnsi="Arial" w:cs="Arial"/>
          <w:sz w:val="20"/>
          <w:szCs w:val="20"/>
        </w:rPr>
        <w:t xml:space="preserve">i/sau amestec optimal </w:t>
      </w:r>
      <w:r w:rsidR="00375CAE">
        <w:rPr>
          <w:rFonts w:ascii="Arial" w:hAnsi="Arial" w:cs="Arial"/>
          <w:sz w:val="20"/>
          <w:szCs w:val="20"/>
        </w:rPr>
        <w:t>ș</w:t>
      </w:r>
      <w:r w:rsidR="002502D3" w:rsidRPr="00782DD6">
        <w:rPr>
          <w:rFonts w:ascii="Arial" w:hAnsi="Arial" w:cs="Arial"/>
          <w:sz w:val="20"/>
          <w:szCs w:val="20"/>
        </w:rPr>
        <w:t>i straturilor rutiere din agregate naturale stabilizate cu ciment sau lian</w:t>
      </w:r>
      <w:r w:rsidR="00375CAE">
        <w:rPr>
          <w:rFonts w:ascii="Arial" w:hAnsi="Arial" w:cs="Arial"/>
          <w:sz w:val="20"/>
          <w:szCs w:val="20"/>
        </w:rPr>
        <w:t>ț</w:t>
      </w:r>
      <w:r w:rsidR="002502D3" w:rsidRPr="00782DD6">
        <w:rPr>
          <w:rFonts w:ascii="Arial" w:hAnsi="Arial" w:cs="Arial"/>
          <w:sz w:val="20"/>
          <w:szCs w:val="20"/>
        </w:rPr>
        <w:t>i hidraulici rutieri</w:t>
      </w:r>
      <w:r w:rsidR="002D71F0">
        <w:rPr>
          <w:rFonts w:ascii="Arial" w:hAnsi="Arial" w:cs="Arial"/>
          <w:sz w:val="20"/>
          <w:szCs w:val="20"/>
        </w:rPr>
        <w:t>,</w:t>
      </w:r>
      <w:r w:rsidRPr="00782DD6">
        <w:rPr>
          <w:rFonts w:ascii="Arial" w:hAnsi="Arial" w:cs="Arial"/>
          <w:sz w:val="20"/>
          <w:szCs w:val="20"/>
        </w:rPr>
        <w:t xml:space="preserve"> </w:t>
      </w:r>
      <w:r w:rsidR="008E5C50" w:rsidRPr="00782DD6">
        <w:rPr>
          <w:rFonts w:ascii="Arial" w:hAnsi="Arial" w:cs="Arial"/>
          <w:sz w:val="20"/>
          <w:szCs w:val="20"/>
        </w:rPr>
        <w:t>stabile</w:t>
      </w:r>
      <w:r w:rsidR="00375CAE">
        <w:rPr>
          <w:rFonts w:ascii="Arial" w:hAnsi="Arial" w:cs="Arial"/>
          <w:sz w:val="20"/>
          <w:szCs w:val="20"/>
        </w:rPr>
        <w:t>ș</w:t>
      </w:r>
      <w:r w:rsidR="008E5C50" w:rsidRPr="00782DD6">
        <w:rPr>
          <w:rFonts w:ascii="Arial" w:hAnsi="Arial" w:cs="Arial"/>
          <w:sz w:val="20"/>
          <w:szCs w:val="20"/>
        </w:rPr>
        <w:t>te</w:t>
      </w:r>
      <w:r w:rsidR="001F0F15" w:rsidRPr="00782DD6">
        <w:rPr>
          <w:rFonts w:ascii="Arial" w:hAnsi="Arial" w:cs="Arial"/>
          <w:sz w:val="20"/>
          <w:szCs w:val="20"/>
        </w:rPr>
        <w:t xml:space="preserve"> </w:t>
      </w:r>
      <w:r w:rsidR="008E5C50" w:rsidRPr="00782DD6">
        <w:rPr>
          <w:rFonts w:ascii="Arial" w:hAnsi="Arial" w:cs="Arial"/>
          <w:sz w:val="20"/>
          <w:szCs w:val="20"/>
        </w:rPr>
        <w:t>condi</w:t>
      </w:r>
      <w:r w:rsidR="00375CAE">
        <w:rPr>
          <w:rFonts w:ascii="Arial" w:hAnsi="Arial" w:cs="Arial"/>
          <w:sz w:val="20"/>
          <w:szCs w:val="20"/>
        </w:rPr>
        <w:t>ț</w:t>
      </w:r>
      <w:r w:rsidR="008E5C50" w:rsidRPr="00782DD6">
        <w:rPr>
          <w:rFonts w:ascii="Arial" w:hAnsi="Arial" w:cs="Arial"/>
          <w:sz w:val="20"/>
          <w:szCs w:val="20"/>
        </w:rPr>
        <w:t>iile</w:t>
      </w:r>
      <w:r w:rsidR="001F0F15" w:rsidRPr="00782DD6">
        <w:rPr>
          <w:rFonts w:ascii="Arial" w:hAnsi="Arial" w:cs="Arial"/>
          <w:sz w:val="20"/>
          <w:szCs w:val="20"/>
        </w:rPr>
        <w:t xml:space="preserve"> tehnice pe care trebuie să le îndeplinească </w:t>
      </w:r>
      <w:r w:rsidR="002502D3" w:rsidRPr="00782DD6">
        <w:rPr>
          <w:rFonts w:ascii="Arial" w:hAnsi="Arial" w:cs="Arial"/>
          <w:sz w:val="20"/>
          <w:szCs w:val="20"/>
        </w:rPr>
        <w:t>funda</w:t>
      </w:r>
      <w:r w:rsidR="00375CAE">
        <w:rPr>
          <w:rFonts w:ascii="Arial" w:hAnsi="Arial" w:cs="Arial"/>
          <w:sz w:val="20"/>
          <w:szCs w:val="20"/>
        </w:rPr>
        <w:t>ț</w:t>
      </w:r>
      <w:r w:rsidR="002502D3" w:rsidRPr="00782DD6">
        <w:rPr>
          <w:rFonts w:ascii="Arial" w:hAnsi="Arial" w:cs="Arial"/>
          <w:sz w:val="20"/>
          <w:szCs w:val="20"/>
        </w:rPr>
        <w:t xml:space="preserve">ii din piatră spartă </w:t>
      </w:r>
      <w:r w:rsidR="00375CAE">
        <w:rPr>
          <w:rFonts w:ascii="Arial" w:hAnsi="Arial" w:cs="Arial"/>
          <w:sz w:val="20"/>
          <w:szCs w:val="20"/>
        </w:rPr>
        <w:t>ș</w:t>
      </w:r>
      <w:r w:rsidR="002502D3" w:rsidRPr="00782DD6">
        <w:rPr>
          <w:rFonts w:ascii="Arial" w:hAnsi="Arial" w:cs="Arial"/>
          <w:sz w:val="20"/>
          <w:szCs w:val="20"/>
        </w:rPr>
        <w:t xml:space="preserve">i/sau amestec optimal </w:t>
      </w:r>
      <w:r w:rsidR="00375CAE">
        <w:rPr>
          <w:rFonts w:ascii="Arial" w:hAnsi="Arial" w:cs="Arial"/>
          <w:sz w:val="20"/>
          <w:szCs w:val="20"/>
        </w:rPr>
        <w:t>ș</w:t>
      </w:r>
      <w:r w:rsidR="002502D3" w:rsidRPr="00782DD6">
        <w:rPr>
          <w:rFonts w:ascii="Arial" w:hAnsi="Arial" w:cs="Arial"/>
          <w:sz w:val="20"/>
          <w:szCs w:val="20"/>
        </w:rPr>
        <w:t>i straturi rutiere din agregate naturale stabilizate cu ciment sau lian</w:t>
      </w:r>
      <w:r w:rsidR="00375CAE">
        <w:rPr>
          <w:rFonts w:ascii="Arial" w:hAnsi="Arial" w:cs="Arial"/>
          <w:sz w:val="20"/>
          <w:szCs w:val="20"/>
        </w:rPr>
        <w:t>ț</w:t>
      </w:r>
      <w:r w:rsidR="002502D3" w:rsidRPr="00782DD6">
        <w:rPr>
          <w:rFonts w:ascii="Arial" w:hAnsi="Arial" w:cs="Arial"/>
          <w:sz w:val="20"/>
          <w:szCs w:val="20"/>
        </w:rPr>
        <w:t>i hidraulici rutieri</w:t>
      </w:r>
      <w:r w:rsidR="001F0F15" w:rsidRPr="00782DD6">
        <w:rPr>
          <w:rFonts w:ascii="Arial" w:hAnsi="Arial" w:cs="Arial"/>
          <w:sz w:val="20"/>
          <w:szCs w:val="20"/>
        </w:rPr>
        <w:t xml:space="preserve"> în etapele de proiectare a acestora, </w:t>
      </w:r>
      <w:r w:rsidR="002502D3" w:rsidRPr="00782DD6">
        <w:rPr>
          <w:rFonts w:ascii="Arial" w:hAnsi="Arial" w:cs="Arial"/>
          <w:color w:val="000000"/>
          <w:sz w:val="20"/>
          <w:szCs w:val="20"/>
          <w:lang w:bidi="ro-RO"/>
        </w:rPr>
        <w:t xml:space="preserve">prepararea, transportul, punerea în operă </w:t>
      </w:r>
      <w:r w:rsidR="00375CAE">
        <w:rPr>
          <w:rFonts w:ascii="Arial" w:hAnsi="Arial" w:cs="Arial"/>
          <w:color w:val="000000"/>
          <w:sz w:val="20"/>
          <w:szCs w:val="20"/>
          <w:lang w:bidi="ro-RO"/>
        </w:rPr>
        <w:t>ș</w:t>
      </w:r>
      <w:r w:rsidR="002502D3" w:rsidRPr="00782DD6">
        <w:rPr>
          <w:rFonts w:ascii="Arial" w:hAnsi="Arial" w:cs="Arial"/>
          <w:color w:val="000000"/>
          <w:sz w:val="20"/>
          <w:szCs w:val="20"/>
          <w:lang w:bidi="ro-RO"/>
        </w:rPr>
        <w:t>i controlul calită</w:t>
      </w:r>
      <w:r w:rsidR="00375CAE">
        <w:rPr>
          <w:rFonts w:ascii="Arial" w:hAnsi="Arial" w:cs="Arial"/>
          <w:color w:val="000000"/>
          <w:sz w:val="20"/>
          <w:szCs w:val="20"/>
          <w:lang w:bidi="ro-RO"/>
        </w:rPr>
        <w:t>ț</w:t>
      </w:r>
      <w:r w:rsidR="002502D3" w:rsidRPr="00782DD6">
        <w:rPr>
          <w:rFonts w:ascii="Arial" w:hAnsi="Arial" w:cs="Arial"/>
          <w:color w:val="000000"/>
          <w:sz w:val="20"/>
          <w:szCs w:val="20"/>
          <w:lang w:bidi="ro-RO"/>
        </w:rPr>
        <w:t xml:space="preserve">ii materialelor </w:t>
      </w:r>
      <w:r w:rsidR="00375CAE">
        <w:rPr>
          <w:rFonts w:ascii="Arial" w:hAnsi="Arial" w:cs="Arial"/>
          <w:color w:val="000000"/>
          <w:sz w:val="20"/>
          <w:szCs w:val="20"/>
          <w:lang w:bidi="ro-RO"/>
        </w:rPr>
        <w:t>ș</w:t>
      </w:r>
      <w:r w:rsidR="002502D3" w:rsidRPr="00782DD6">
        <w:rPr>
          <w:rFonts w:ascii="Arial" w:hAnsi="Arial" w:cs="Arial"/>
          <w:color w:val="000000"/>
          <w:sz w:val="20"/>
          <w:szCs w:val="20"/>
          <w:lang w:bidi="ro-RO"/>
        </w:rPr>
        <w:t>i a straturilor executate</w:t>
      </w:r>
      <w:r w:rsidR="001F0F15" w:rsidRPr="00782DD6">
        <w:rPr>
          <w:rFonts w:ascii="Arial" w:hAnsi="Arial" w:cs="Arial"/>
          <w:sz w:val="20"/>
          <w:szCs w:val="20"/>
        </w:rPr>
        <w:t>.</w:t>
      </w:r>
    </w:p>
    <w:p w14:paraId="01DDBC8B" w14:textId="77777777" w:rsidR="00DD7660" w:rsidRPr="00782DD6" w:rsidRDefault="00DD7660" w:rsidP="0072434F">
      <w:pPr>
        <w:tabs>
          <w:tab w:val="left" w:pos="567"/>
        </w:tabs>
        <w:spacing w:after="0" w:line="240" w:lineRule="auto"/>
        <w:jc w:val="both"/>
        <w:rPr>
          <w:rFonts w:ascii="Arial" w:hAnsi="Arial" w:cs="Arial"/>
          <w:sz w:val="20"/>
          <w:szCs w:val="20"/>
        </w:rPr>
      </w:pPr>
    </w:p>
    <w:p w14:paraId="3296C836" w14:textId="553DB867" w:rsidR="002502D3" w:rsidRPr="00782DD6" w:rsidRDefault="002502D3" w:rsidP="0072434F">
      <w:pPr>
        <w:tabs>
          <w:tab w:val="left" w:pos="567"/>
        </w:tabs>
        <w:spacing w:after="0" w:line="240" w:lineRule="auto"/>
        <w:jc w:val="both"/>
        <w:rPr>
          <w:rFonts w:ascii="Arial" w:hAnsi="Arial" w:cs="Arial"/>
          <w:sz w:val="20"/>
          <w:szCs w:val="20"/>
        </w:rPr>
      </w:pPr>
      <w:r w:rsidRPr="00782DD6">
        <w:rPr>
          <w:rFonts w:ascii="Arial" w:hAnsi="Arial" w:cs="Arial"/>
          <w:b/>
          <w:color w:val="000000"/>
          <w:sz w:val="20"/>
          <w:szCs w:val="20"/>
          <w:lang w:bidi="ro-RO"/>
        </w:rPr>
        <w:t>1.2</w:t>
      </w:r>
      <w:r w:rsidRPr="00782DD6">
        <w:rPr>
          <w:rFonts w:ascii="Arial" w:hAnsi="Arial" w:cs="Arial"/>
          <w:color w:val="000000"/>
          <w:sz w:val="20"/>
          <w:szCs w:val="20"/>
          <w:lang w:bidi="ro-RO"/>
        </w:rPr>
        <w:tab/>
      </w:r>
      <w:r w:rsidRPr="00782DD6">
        <w:rPr>
          <w:rFonts w:ascii="Arial" w:hAnsi="Arial" w:cs="Arial"/>
          <w:sz w:val="20"/>
          <w:szCs w:val="20"/>
        </w:rPr>
        <w:t>Prezentul Cod</w:t>
      </w:r>
      <w:r w:rsidRPr="00782DD6">
        <w:rPr>
          <w:rFonts w:ascii="Arial" w:hAnsi="Arial" w:cs="Arial"/>
          <w:color w:val="000000"/>
          <w:sz w:val="20"/>
          <w:szCs w:val="20"/>
          <w:lang w:bidi="ro-RO"/>
        </w:rPr>
        <w:t xml:space="preserve"> cuprinde condi</w:t>
      </w:r>
      <w:r w:rsidR="00375CAE">
        <w:rPr>
          <w:rFonts w:ascii="Arial" w:hAnsi="Arial" w:cs="Arial"/>
          <w:color w:val="000000"/>
          <w:sz w:val="20"/>
          <w:szCs w:val="20"/>
          <w:lang w:bidi="ro-RO"/>
        </w:rPr>
        <w:t>ț</w:t>
      </w:r>
      <w:r w:rsidRPr="00782DD6">
        <w:rPr>
          <w:rFonts w:ascii="Arial" w:hAnsi="Arial" w:cs="Arial"/>
          <w:color w:val="000000"/>
          <w:sz w:val="20"/>
          <w:szCs w:val="20"/>
          <w:lang w:bidi="ro-RO"/>
        </w:rPr>
        <w:t xml:space="preserve">iile tehnice prevăzute în </w:t>
      </w:r>
      <w:r w:rsidR="00706184" w:rsidRPr="00DC42EB">
        <w:rPr>
          <w:rFonts w:ascii="Arial" w:hAnsi="Arial" w:cs="Arial"/>
          <w:color w:val="000000"/>
          <w:sz w:val="20"/>
          <w:szCs w:val="20"/>
          <w:lang w:bidi="ro-RO"/>
        </w:rPr>
        <w:t xml:space="preserve">SM </w:t>
      </w:r>
      <w:r w:rsidRPr="00DC42EB">
        <w:rPr>
          <w:rFonts w:ascii="Arial" w:hAnsi="Arial" w:cs="Arial"/>
          <w:color w:val="000000"/>
          <w:sz w:val="20"/>
          <w:szCs w:val="20"/>
          <w:lang w:bidi="ro-RO"/>
        </w:rPr>
        <w:t>SR EN 13242+A1 care</w:t>
      </w:r>
      <w:r w:rsidRPr="00782DD6">
        <w:rPr>
          <w:rFonts w:ascii="Arial" w:hAnsi="Arial" w:cs="Arial"/>
          <w:color w:val="000000"/>
          <w:sz w:val="20"/>
          <w:szCs w:val="20"/>
          <w:lang w:bidi="ro-RO"/>
        </w:rPr>
        <w:t xml:space="preserve"> trebuie îndeplinite de materialele folosite.</w:t>
      </w:r>
    </w:p>
    <w:p w14:paraId="5D8B7D6F" w14:textId="77777777" w:rsidR="002502D3" w:rsidRPr="00782DD6" w:rsidRDefault="002502D3" w:rsidP="0072434F">
      <w:pPr>
        <w:tabs>
          <w:tab w:val="left" w:pos="567"/>
        </w:tabs>
        <w:spacing w:after="0" w:line="240" w:lineRule="auto"/>
        <w:jc w:val="both"/>
        <w:rPr>
          <w:rFonts w:ascii="Arial" w:hAnsi="Arial" w:cs="Arial"/>
          <w:sz w:val="20"/>
          <w:szCs w:val="20"/>
        </w:rPr>
      </w:pPr>
    </w:p>
    <w:p w14:paraId="4B57F68C" w14:textId="775399F8" w:rsidR="00DD7660" w:rsidRPr="00782DD6" w:rsidRDefault="00DD7660" w:rsidP="0072434F">
      <w:pPr>
        <w:tabs>
          <w:tab w:val="left" w:pos="567"/>
        </w:tabs>
        <w:spacing w:after="0" w:line="240" w:lineRule="auto"/>
        <w:jc w:val="both"/>
        <w:rPr>
          <w:rFonts w:ascii="Arial" w:hAnsi="Arial" w:cs="Arial"/>
          <w:sz w:val="20"/>
          <w:szCs w:val="20"/>
        </w:rPr>
      </w:pPr>
      <w:r w:rsidRPr="00782DD6">
        <w:rPr>
          <w:rFonts w:ascii="Arial" w:hAnsi="Arial" w:cs="Arial"/>
          <w:b/>
          <w:sz w:val="20"/>
          <w:szCs w:val="20"/>
        </w:rPr>
        <w:t>1.</w:t>
      </w:r>
      <w:r w:rsidR="002502D3" w:rsidRPr="00782DD6">
        <w:rPr>
          <w:rFonts w:ascii="Arial" w:hAnsi="Arial" w:cs="Arial"/>
          <w:b/>
          <w:sz w:val="20"/>
          <w:szCs w:val="20"/>
        </w:rPr>
        <w:t>3</w:t>
      </w:r>
      <w:r w:rsidRPr="00782DD6">
        <w:rPr>
          <w:rFonts w:ascii="Arial" w:hAnsi="Arial" w:cs="Arial"/>
          <w:sz w:val="20"/>
          <w:szCs w:val="20"/>
        </w:rPr>
        <w:tab/>
      </w:r>
      <w:r w:rsidR="001F0F15" w:rsidRPr="00782DD6">
        <w:rPr>
          <w:rFonts w:ascii="Arial" w:hAnsi="Arial" w:cs="Arial"/>
          <w:sz w:val="20"/>
          <w:szCs w:val="20"/>
        </w:rPr>
        <w:t xml:space="preserve">Prezentul Cod se adresează tuturor factorilor </w:t>
      </w:r>
      <w:r w:rsidR="008E5C50" w:rsidRPr="00782DD6">
        <w:rPr>
          <w:rFonts w:ascii="Arial" w:hAnsi="Arial" w:cs="Arial"/>
          <w:sz w:val="20"/>
          <w:szCs w:val="20"/>
        </w:rPr>
        <w:t>implica</w:t>
      </w:r>
      <w:r w:rsidR="00375CAE">
        <w:rPr>
          <w:rFonts w:ascii="Arial" w:hAnsi="Arial" w:cs="Arial"/>
          <w:sz w:val="20"/>
          <w:szCs w:val="20"/>
        </w:rPr>
        <w:t>ț</w:t>
      </w:r>
      <w:r w:rsidR="008E5C50" w:rsidRPr="00782DD6">
        <w:rPr>
          <w:rFonts w:ascii="Arial" w:hAnsi="Arial" w:cs="Arial"/>
          <w:sz w:val="20"/>
          <w:szCs w:val="20"/>
        </w:rPr>
        <w:t>i</w:t>
      </w:r>
      <w:r w:rsidR="001F0F15" w:rsidRPr="00782DD6">
        <w:rPr>
          <w:rFonts w:ascii="Arial" w:hAnsi="Arial" w:cs="Arial"/>
          <w:sz w:val="20"/>
          <w:szCs w:val="20"/>
        </w:rPr>
        <w:t xml:space="preserve"> în procesul </w:t>
      </w:r>
      <w:r w:rsidR="008E5C50" w:rsidRPr="00782DD6">
        <w:rPr>
          <w:rFonts w:ascii="Arial" w:hAnsi="Arial" w:cs="Arial"/>
          <w:sz w:val="20"/>
          <w:szCs w:val="20"/>
        </w:rPr>
        <w:t>investi</w:t>
      </w:r>
      <w:r w:rsidR="00375CAE">
        <w:rPr>
          <w:rFonts w:ascii="Arial" w:hAnsi="Arial" w:cs="Arial"/>
          <w:sz w:val="20"/>
          <w:szCs w:val="20"/>
        </w:rPr>
        <w:t>ț</w:t>
      </w:r>
      <w:r w:rsidR="008E5C50" w:rsidRPr="00782DD6">
        <w:rPr>
          <w:rFonts w:ascii="Arial" w:hAnsi="Arial" w:cs="Arial"/>
          <w:sz w:val="20"/>
          <w:szCs w:val="20"/>
        </w:rPr>
        <w:t>ional</w:t>
      </w:r>
      <w:r w:rsidR="001F0F15" w:rsidRPr="00782DD6">
        <w:rPr>
          <w:rFonts w:ascii="Arial" w:hAnsi="Arial" w:cs="Arial"/>
          <w:sz w:val="20"/>
          <w:szCs w:val="20"/>
        </w:rPr>
        <w:t xml:space="preserve">: producători de materiale pentru </w:t>
      </w:r>
      <w:r w:rsidR="008E5C50" w:rsidRPr="00782DD6">
        <w:rPr>
          <w:rFonts w:ascii="Arial" w:hAnsi="Arial" w:cs="Arial"/>
          <w:sz w:val="20"/>
          <w:szCs w:val="20"/>
        </w:rPr>
        <w:t>construc</w:t>
      </w:r>
      <w:r w:rsidR="00375CAE">
        <w:rPr>
          <w:rFonts w:ascii="Arial" w:hAnsi="Arial" w:cs="Arial"/>
          <w:sz w:val="20"/>
          <w:szCs w:val="20"/>
        </w:rPr>
        <w:t>ț</w:t>
      </w:r>
      <w:r w:rsidR="008E5C50" w:rsidRPr="00782DD6">
        <w:rPr>
          <w:rFonts w:ascii="Arial" w:hAnsi="Arial" w:cs="Arial"/>
          <w:sz w:val="20"/>
          <w:szCs w:val="20"/>
        </w:rPr>
        <w:t>ii</w:t>
      </w:r>
      <w:r w:rsidR="001F0F15" w:rsidRPr="00782DD6">
        <w:rPr>
          <w:rFonts w:ascii="Arial" w:hAnsi="Arial" w:cs="Arial"/>
          <w:sz w:val="20"/>
          <w:szCs w:val="20"/>
        </w:rPr>
        <w:t xml:space="preserve">, </w:t>
      </w:r>
      <w:r w:rsidR="008E5C50" w:rsidRPr="00782DD6">
        <w:rPr>
          <w:rFonts w:ascii="Arial" w:hAnsi="Arial" w:cs="Arial"/>
          <w:sz w:val="20"/>
          <w:szCs w:val="20"/>
        </w:rPr>
        <w:t>proiectan</w:t>
      </w:r>
      <w:r w:rsidR="00375CAE">
        <w:rPr>
          <w:rFonts w:ascii="Arial" w:hAnsi="Arial" w:cs="Arial"/>
          <w:sz w:val="20"/>
          <w:szCs w:val="20"/>
        </w:rPr>
        <w:t>ț</w:t>
      </w:r>
      <w:r w:rsidR="008E5C50" w:rsidRPr="00782DD6">
        <w:rPr>
          <w:rFonts w:ascii="Arial" w:hAnsi="Arial" w:cs="Arial"/>
          <w:sz w:val="20"/>
          <w:szCs w:val="20"/>
        </w:rPr>
        <w:t>i</w:t>
      </w:r>
      <w:r w:rsidR="001F0F15" w:rsidRPr="00782DD6">
        <w:rPr>
          <w:rFonts w:ascii="Arial" w:hAnsi="Arial" w:cs="Arial"/>
          <w:sz w:val="20"/>
          <w:szCs w:val="20"/>
        </w:rPr>
        <w:t xml:space="preserve">, </w:t>
      </w:r>
      <w:r w:rsidR="008E5C50" w:rsidRPr="00782DD6">
        <w:rPr>
          <w:rFonts w:ascii="Arial" w:hAnsi="Arial" w:cs="Arial"/>
          <w:sz w:val="20"/>
          <w:szCs w:val="20"/>
        </w:rPr>
        <w:t>executan</w:t>
      </w:r>
      <w:r w:rsidR="00375CAE">
        <w:rPr>
          <w:rFonts w:ascii="Arial" w:hAnsi="Arial" w:cs="Arial"/>
          <w:sz w:val="20"/>
          <w:szCs w:val="20"/>
        </w:rPr>
        <w:t>ț</w:t>
      </w:r>
      <w:r w:rsidR="008E5C50" w:rsidRPr="00782DD6">
        <w:rPr>
          <w:rFonts w:ascii="Arial" w:hAnsi="Arial" w:cs="Arial"/>
          <w:sz w:val="20"/>
          <w:szCs w:val="20"/>
        </w:rPr>
        <w:t>i</w:t>
      </w:r>
      <w:r w:rsidR="001F0F15" w:rsidRPr="00782DD6">
        <w:rPr>
          <w:rFonts w:ascii="Arial" w:hAnsi="Arial" w:cs="Arial"/>
          <w:sz w:val="20"/>
          <w:szCs w:val="20"/>
        </w:rPr>
        <w:t xml:space="preserve"> de lucrări, </w:t>
      </w:r>
      <w:r w:rsidR="008E5C50" w:rsidRPr="00782DD6">
        <w:rPr>
          <w:rFonts w:ascii="Arial" w:hAnsi="Arial" w:cs="Arial"/>
          <w:sz w:val="20"/>
          <w:szCs w:val="20"/>
        </w:rPr>
        <w:t>speciali</w:t>
      </w:r>
      <w:r w:rsidR="00375CAE">
        <w:rPr>
          <w:rFonts w:ascii="Arial" w:hAnsi="Arial" w:cs="Arial"/>
          <w:sz w:val="20"/>
          <w:szCs w:val="20"/>
        </w:rPr>
        <w:t>ș</w:t>
      </w:r>
      <w:r w:rsidR="008E5C50" w:rsidRPr="00782DD6">
        <w:rPr>
          <w:rFonts w:ascii="Arial" w:hAnsi="Arial" w:cs="Arial"/>
          <w:sz w:val="20"/>
          <w:szCs w:val="20"/>
        </w:rPr>
        <w:t>ti</w:t>
      </w:r>
      <w:r w:rsidR="001F0F15" w:rsidRPr="00782DD6">
        <w:rPr>
          <w:rFonts w:ascii="Arial" w:hAnsi="Arial" w:cs="Arial"/>
          <w:sz w:val="20"/>
          <w:szCs w:val="20"/>
        </w:rPr>
        <w:t xml:space="preserve"> cu activitate în domeniul </w:t>
      </w:r>
      <w:r w:rsidR="008E5C50" w:rsidRPr="00782DD6">
        <w:rPr>
          <w:rFonts w:ascii="Arial" w:hAnsi="Arial" w:cs="Arial"/>
          <w:sz w:val="20"/>
          <w:szCs w:val="20"/>
        </w:rPr>
        <w:t>construc</w:t>
      </w:r>
      <w:r w:rsidR="00375CAE">
        <w:rPr>
          <w:rFonts w:ascii="Arial" w:hAnsi="Arial" w:cs="Arial"/>
          <w:sz w:val="20"/>
          <w:szCs w:val="20"/>
        </w:rPr>
        <w:t>ț</w:t>
      </w:r>
      <w:r w:rsidR="008E5C50" w:rsidRPr="00782DD6">
        <w:rPr>
          <w:rFonts w:ascii="Arial" w:hAnsi="Arial" w:cs="Arial"/>
          <w:sz w:val="20"/>
          <w:szCs w:val="20"/>
        </w:rPr>
        <w:t>iilor</w:t>
      </w:r>
      <w:r w:rsidR="001F0F15" w:rsidRPr="00782DD6">
        <w:rPr>
          <w:rFonts w:ascii="Arial" w:hAnsi="Arial" w:cs="Arial"/>
          <w:sz w:val="20"/>
          <w:szCs w:val="20"/>
        </w:rPr>
        <w:t xml:space="preserve"> </w:t>
      </w:r>
      <w:r w:rsidR="008E5C50" w:rsidRPr="00782DD6">
        <w:rPr>
          <w:rFonts w:ascii="Arial" w:hAnsi="Arial" w:cs="Arial"/>
          <w:sz w:val="20"/>
          <w:szCs w:val="20"/>
        </w:rPr>
        <w:t>atesta</w:t>
      </w:r>
      <w:r w:rsidR="00375CAE">
        <w:rPr>
          <w:rFonts w:ascii="Arial" w:hAnsi="Arial" w:cs="Arial"/>
          <w:sz w:val="20"/>
          <w:szCs w:val="20"/>
        </w:rPr>
        <w:t>ț</w:t>
      </w:r>
      <w:r w:rsidR="008E5C50" w:rsidRPr="00782DD6">
        <w:rPr>
          <w:rFonts w:ascii="Arial" w:hAnsi="Arial" w:cs="Arial"/>
          <w:sz w:val="20"/>
          <w:szCs w:val="20"/>
        </w:rPr>
        <w:t>i</w:t>
      </w:r>
      <w:r w:rsidR="001F0F15" w:rsidRPr="00782DD6">
        <w:rPr>
          <w:rFonts w:ascii="Arial" w:hAnsi="Arial" w:cs="Arial"/>
          <w:sz w:val="20"/>
          <w:szCs w:val="20"/>
        </w:rPr>
        <w:t>/</w:t>
      </w:r>
      <w:r w:rsidR="008E5C50" w:rsidRPr="00782DD6">
        <w:rPr>
          <w:rFonts w:ascii="Arial" w:hAnsi="Arial" w:cs="Arial"/>
          <w:sz w:val="20"/>
          <w:szCs w:val="20"/>
        </w:rPr>
        <w:t>autoriza</w:t>
      </w:r>
      <w:r w:rsidR="00375CAE">
        <w:rPr>
          <w:rFonts w:ascii="Arial" w:hAnsi="Arial" w:cs="Arial"/>
          <w:sz w:val="20"/>
          <w:szCs w:val="20"/>
        </w:rPr>
        <w:t>ț</w:t>
      </w:r>
      <w:r w:rsidR="008E5C50" w:rsidRPr="00782DD6">
        <w:rPr>
          <w:rFonts w:ascii="Arial" w:hAnsi="Arial" w:cs="Arial"/>
          <w:sz w:val="20"/>
          <w:szCs w:val="20"/>
        </w:rPr>
        <w:t>i</w:t>
      </w:r>
      <w:r w:rsidR="001F0F15" w:rsidRPr="00782DD6">
        <w:rPr>
          <w:rFonts w:ascii="Arial" w:hAnsi="Arial" w:cs="Arial"/>
          <w:sz w:val="20"/>
          <w:szCs w:val="20"/>
        </w:rPr>
        <w:t xml:space="preserve"> în </w:t>
      </w:r>
      <w:r w:rsidR="008E5C50" w:rsidRPr="00782DD6">
        <w:rPr>
          <w:rFonts w:ascii="Arial" w:hAnsi="Arial" w:cs="Arial"/>
          <w:sz w:val="20"/>
          <w:szCs w:val="20"/>
        </w:rPr>
        <w:t>condi</w:t>
      </w:r>
      <w:r w:rsidR="00375CAE">
        <w:rPr>
          <w:rFonts w:ascii="Arial" w:hAnsi="Arial" w:cs="Arial"/>
          <w:sz w:val="20"/>
          <w:szCs w:val="20"/>
        </w:rPr>
        <w:t>ț</w:t>
      </w:r>
      <w:r w:rsidR="008E5C50" w:rsidRPr="00782DD6">
        <w:rPr>
          <w:rFonts w:ascii="Arial" w:hAnsi="Arial" w:cs="Arial"/>
          <w:sz w:val="20"/>
          <w:szCs w:val="20"/>
        </w:rPr>
        <w:t>iile</w:t>
      </w:r>
      <w:r w:rsidR="001F0F15" w:rsidRPr="00782DD6">
        <w:rPr>
          <w:rFonts w:ascii="Arial" w:hAnsi="Arial" w:cs="Arial"/>
          <w:sz w:val="20"/>
          <w:szCs w:val="20"/>
        </w:rPr>
        <w:t xml:space="preserve"> legii, investitori, proprietari, administratori, laboratoare de încercări în </w:t>
      </w:r>
      <w:r w:rsidR="008E5C50" w:rsidRPr="00782DD6">
        <w:rPr>
          <w:rFonts w:ascii="Arial" w:hAnsi="Arial" w:cs="Arial"/>
          <w:sz w:val="20"/>
          <w:szCs w:val="20"/>
        </w:rPr>
        <w:t>construc</w:t>
      </w:r>
      <w:r w:rsidR="00375CAE">
        <w:rPr>
          <w:rFonts w:ascii="Arial" w:hAnsi="Arial" w:cs="Arial"/>
          <w:sz w:val="20"/>
          <w:szCs w:val="20"/>
        </w:rPr>
        <w:t>ț</w:t>
      </w:r>
      <w:r w:rsidR="008E5C50" w:rsidRPr="00782DD6">
        <w:rPr>
          <w:rFonts w:ascii="Arial" w:hAnsi="Arial" w:cs="Arial"/>
          <w:sz w:val="20"/>
          <w:szCs w:val="20"/>
        </w:rPr>
        <w:t>ii</w:t>
      </w:r>
      <w:r w:rsidR="001F0F15" w:rsidRPr="00782DD6">
        <w:rPr>
          <w:rFonts w:ascii="Arial" w:hAnsi="Arial" w:cs="Arial"/>
          <w:sz w:val="20"/>
          <w:szCs w:val="20"/>
        </w:rPr>
        <w:t xml:space="preserve"> </w:t>
      </w:r>
      <w:r w:rsidR="00834ED7" w:rsidRPr="00782DD6">
        <w:rPr>
          <w:rFonts w:ascii="Arial" w:hAnsi="Arial" w:cs="Arial"/>
          <w:sz w:val="20"/>
          <w:szCs w:val="20"/>
        </w:rPr>
        <w:t>atestate</w:t>
      </w:r>
      <w:r w:rsidR="001F0F15" w:rsidRPr="00782DD6">
        <w:rPr>
          <w:rFonts w:ascii="Arial" w:hAnsi="Arial" w:cs="Arial"/>
          <w:sz w:val="20"/>
          <w:szCs w:val="20"/>
        </w:rPr>
        <w:t>/acreditate, precum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1F0F15" w:rsidRPr="00782DD6">
        <w:rPr>
          <w:rFonts w:ascii="Arial" w:hAnsi="Arial" w:cs="Arial"/>
          <w:sz w:val="20"/>
          <w:szCs w:val="20"/>
        </w:rPr>
        <w:t>organisme de verificare/control etc.</w:t>
      </w:r>
    </w:p>
    <w:p w14:paraId="089A2FEE" w14:textId="77777777" w:rsidR="001F0F15" w:rsidRPr="00782DD6" w:rsidRDefault="001F0F15" w:rsidP="0072434F">
      <w:pPr>
        <w:tabs>
          <w:tab w:val="left" w:pos="567"/>
        </w:tabs>
        <w:spacing w:after="0" w:line="240" w:lineRule="auto"/>
        <w:jc w:val="both"/>
        <w:rPr>
          <w:rFonts w:ascii="Arial" w:hAnsi="Arial" w:cs="Arial"/>
          <w:sz w:val="20"/>
          <w:szCs w:val="20"/>
        </w:rPr>
      </w:pPr>
    </w:p>
    <w:p w14:paraId="1E2D737D" w14:textId="7BBE7407" w:rsidR="001F0F15" w:rsidRPr="00782DD6" w:rsidRDefault="001F0F15" w:rsidP="0072434F">
      <w:pPr>
        <w:tabs>
          <w:tab w:val="left" w:pos="567"/>
        </w:tabs>
        <w:spacing w:after="0" w:line="240" w:lineRule="auto"/>
        <w:jc w:val="both"/>
        <w:rPr>
          <w:rFonts w:ascii="Arial" w:hAnsi="Arial" w:cs="Arial"/>
          <w:sz w:val="20"/>
          <w:szCs w:val="20"/>
        </w:rPr>
      </w:pPr>
      <w:r w:rsidRPr="00782DD6">
        <w:rPr>
          <w:rFonts w:ascii="Arial" w:hAnsi="Arial" w:cs="Arial"/>
          <w:b/>
          <w:sz w:val="20"/>
          <w:szCs w:val="20"/>
        </w:rPr>
        <w:t>1.</w:t>
      </w:r>
      <w:r w:rsidR="007105EA" w:rsidRPr="007105EA">
        <w:rPr>
          <w:rFonts w:ascii="Arial" w:hAnsi="Arial" w:cs="Arial"/>
          <w:b/>
          <w:sz w:val="20"/>
          <w:szCs w:val="20"/>
          <w:lang w:val="en-US"/>
        </w:rPr>
        <w:t>4</w:t>
      </w:r>
      <w:r w:rsidRPr="00782DD6">
        <w:rPr>
          <w:rFonts w:ascii="Arial" w:hAnsi="Arial" w:cs="Arial"/>
          <w:sz w:val="20"/>
          <w:szCs w:val="20"/>
        </w:rPr>
        <w:tab/>
        <w:t xml:space="preserve">Acest Cod se aplică la proiectarea, </w:t>
      </w:r>
      <w:r w:rsidR="008E5C50" w:rsidRPr="00782DD6">
        <w:rPr>
          <w:rFonts w:ascii="Arial" w:hAnsi="Arial" w:cs="Arial"/>
          <w:sz w:val="20"/>
          <w:szCs w:val="20"/>
        </w:rPr>
        <w:t>construc</w:t>
      </w:r>
      <w:r w:rsidR="00375CAE">
        <w:rPr>
          <w:rFonts w:ascii="Arial" w:hAnsi="Arial" w:cs="Arial"/>
          <w:sz w:val="20"/>
          <w:szCs w:val="20"/>
        </w:rPr>
        <w:t>ț</w:t>
      </w:r>
      <w:r w:rsidR="008E5C50" w:rsidRPr="00782DD6">
        <w:rPr>
          <w:rFonts w:ascii="Arial" w:hAnsi="Arial" w:cs="Arial"/>
          <w:sz w:val="20"/>
          <w:szCs w:val="20"/>
        </w:rPr>
        <w:t>ia</w:t>
      </w:r>
      <w:r w:rsidRPr="00782DD6">
        <w:rPr>
          <w:rFonts w:ascii="Arial" w:hAnsi="Arial" w:cs="Arial"/>
          <w:sz w:val="20"/>
          <w:szCs w:val="20"/>
        </w:rPr>
        <w:t>, modernizarea, reabilitarea, repararea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8E5C50" w:rsidRPr="00782DD6">
        <w:rPr>
          <w:rFonts w:ascii="Arial" w:hAnsi="Arial" w:cs="Arial"/>
          <w:sz w:val="20"/>
          <w:szCs w:val="20"/>
        </w:rPr>
        <w:t>între</w:t>
      </w:r>
      <w:r w:rsidR="00375CAE">
        <w:rPr>
          <w:rFonts w:ascii="Arial" w:hAnsi="Arial" w:cs="Arial"/>
          <w:sz w:val="20"/>
          <w:szCs w:val="20"/>
        </w:rPr>
        <w:t>ț</w:t>
      </w:r>
      <w:r w:rsidR="008E5C50" w:rsidRPr="00782DD6">
        <w:rPr>
          <w:rFonts w:ascii="Arial" w:hAnsi="Arial" w:cs="Arial"/>
          <w:sz w:val="20"/>
          <w:szCs w:val="20"/>
        </w:rPr>
        <w:t>inerea</w:t>
      </w:r>
      <w:r w:rsidRPr="00782DD6">
        <w:rPr>
          <w:rFonts w:ascii="Arial" w:hAnsi="Arial" w:cs="Arial"/>
          <w:sz w:val="20"/>
          <w:szCs w:val="20"/>
        </w:rPr>
        <w:t xml:space="preserve"> tuturor</w:t>
      </w:r>
      <w:r w:rsidRPr="00782DD6">
        <w:rPr>
          <w:rFonts w:ascii="Arial" w:hAnsi="Arial" w:cs="Arial"/>
          <w:color w:val="FF0000"/>
          <w:sz w:val="20"/>
          <w:szCs w:val="20"/>
        </w:rPr>
        <w:t xml:space="preserve"> </w:t>
      </w:r>
      <w:r w:rsidR="00B25C64" w:rsidRPr="00782DD6">
        <w:rPr>
          <w:rFonts w:ascii="Arial" w:hAnsi="Arial" w:cs="Arial"/>
          <w:sz w:val="20"/>
          <w:szCs w:val="20"/>
        </w:rPr>
        <w:t>categoriilor</w:t>
      </w:r>
      <w:r w:rsidRPr="00782DD6">
        <w:rPr>
          <w:rFonts w:ascii="Arial" w:hAnsi="Arial" w:cs="Arial"/>
          <w:sz w:val="20"/>
          <w:szCs w:val="20"/>
        </w:rPr>
        <w:t xml:space="preserve"> tehnice ale drumurilor</w:t>
      </w:r>
      <w:r w:rsidR="004169CE" w:rsidRPr="00782DD6">
        <w:rPr>
          <w:rFonts w:ascii="Arial" w:hAnsi="Arial" w:cs="Arial"/>
          <w:sz w:val="20"/>
          <w:szCs w:val="20"/>
        </w:rPr>
        <w:t xml:space="preserve"> conform NCM D.02.01.</w:t>
      </w:r>
    </w:p>
    <w:bookmarkEnd w:id="1"/>
    <w:p w14:paraId="50B43476" w14:textId="77777777" w:rsidR="001F0F15" w:rsidRPr="00782DD6" w:rsidRDefault="001F0F15" w:rsidP="0072434F">
      <w:pPr>
        <w:tabs>
          <w:tab w:val="left" w:pos="567"/>
        </w:tabs>
        <w:spacing w:after="0" w:line="240" w:lineRule="auto"/>
        <w:jc w:val="both"/>
        <w:rPr>
          <w:rFonts w:ascii="Arial" w:hAnsi="Arial" w:cs="Arial"/>
          <w:sz w:val="20"/>
          <w:szCs w:val="20"/>
        </w:rPr>
      </w:pPr>
    </w:p>
    <w:p w14:paraId="2C4D7998" w14:textId="77777777" w:rsidR="00DD7660" w:rsidRPr="00782DD6" w:rsidRDefault="00DD7660" w:rsidP="0072434F">
      <w:pPr>
        <w:tabs>
          <w:tab w:val="left" w:pos="426"/>
        </w:tabs>
        <w:spacing w:after="0" w:line="240" w:lineRule="auto"/>
        <w:rPr>
          <w:rFonts w:ascii="Arial" w:hAnsi="Arial" w:cs="Arial"/>
          <w:sz w:val="20"/>
          <w:szCs w:val="20"/>
        </w:rPr>
      </w:pPr>
      <w:bookmarkStart w:id="2" w:name="_Hlk121553108"/>
    </w:p>
    <w:p w14:paraId="333E972F" w14:textId="3BFA1099" w:rsidR="00DD7660" w:rsidRPr="00782DD6" w:rsidRDefault="00DD7660" w:rsidP="0072434F">
      <w:pPr>
        <w:tabs>
          <w:tab w:val="left" w:pos="426"/>
        </w:tabs>
        <w:spacing w:after="0" w:line="240" w:lineRule="auto"/>
        <w:rPr>
          <w:rFonts w:ascii="Arial" w:hAnsi="Arial" w:cs="Arial"/>
          <w:b/>
          <w:sz w:val="24"/>
          <w:szCs w:val="24"/>
        </w:rPr>
      </w:pPr>
      <w:r w:rsidRPr="00782DD6">
        <w:rPr>
          <w:rFonts w:ascii="Arial" w:hAnsi="Arial" w:cs="Arial"/>
          <w:b/>
          <w:sz w:val="24"/>
          <w:szCs w:val="24"/>
        </w:rPr>
        <w:t>2</w:t>
      </w:r>
      <w:r w:rsidRPr="00782DD6">
        <w:rPr>
          <w:rFonts w:ascii="Arial" w:hAnsi="Arial" w:cs="Arial"/>
          <w:b/>
          <w:sz w:val="24"/>
          <w:szCs w:val="24"/>
        </w:rPr>
        <w:tab/>
        <w:t>Referin</w:t>
      </w:r>
      <w:r w:rsidR="00375CAE">
        <w:rPr>
          <w:rFonts w:ascii="Arial" w:hAnsi="Arial" w:cs="Arial"/>
          <w:b/>
          <w:sz w:val="24"/>
          <w:szCs w:val="24"/>
        </w:rPr>
        <w:t>ț</w:t>
      </w:r>
      <w:r w:rsidRPr="00782DD6">
        <w:rPr>
          <w:rFonts w:ascii="Arial" w:hAnsi="Arial" w:cs="Arial"/>
          <w:b/>
          <w:sz w:val="24"/>
          <w:szCs w:val="24"/>
        </w:rPr>
        <w:t>e normative</w:t>
      </w:r>
    </w:p>
    <w:p w14:paraId="033AAD2F" w14:textId="77777777" w:rsidR="00DD7660" w:rsidRPr="00782DD6" w:rsidRDefault="00DD7660" w:rsidP="0072434F">
      <w:pPr>
        <w:tabs>
          <w:tab w:val="left" w:pos="426"/>
        </w:tabs>
        <w:spacing w:after="0" w:line="240" w:lineRule="auto"/>
        <w:rPr>
          <w:rFonts w:ascii="Arial" w:hAnsi="Arial" w:cs="Arial"/>
          <w:sz w:val="20"/>
          <w:szCs w:val="20"/>
        </w:rPr>
      </w:pPr>
    </w:p>
    <w:p w14:paraId="7D12A602" w14:textId="5621B695" w:rsidR="00DD7660" w:rsidRPr="00782DD6" w:rsidRDefault="00DD7660" w:rsidP="0072434F">
      <w:pPr>
        <w:tabs>
          <w:tab w:val="left" w:pos="426"/>
        </w:tabs>
        <w:spacing w:after="0" w:line="240" w:lineRule="auto"/>
        <w:jc w:val="both"/>
        <w:rPr>
          <w:rFonts w:ascii="Arial" w:hAnsi="Arial" w:cs="Arial"/>
          <w:sz w:val="20"/>
          <w:szCs w:val="20"/>
        </w:rPr>
      </w:pPr>
      <w:r w:rsidRPr="00782DD6">
        <w:rPr>
          <w:rFonts w:ascii="Arial" w:hAnsi="Arial" w:cs="Arial"/>
          <w:sz w:val="20"/>
          <w:szCs w:val="20"/>
        </w:rPr>
        <w:t>Următoarele documente, în totalitate sau par</w:t>
      </w:r>
      <w:r w:rsidR="00375CAE">
        <w:rPr>
          <w:rFonts w:ascii="Arial" w:hAnsi="Arial" w:cs="Arial"/>
          <w:sz w:val="20"/>
          <w:szCs w:val="20"/>
        </w:rPr>
        <w:t>ț</w:t>
      </w:r>
      <w:r w:rsidRPr="00782DD6">
        <w:rPr>
          <w:rFonts w:ascii="Arial" w:hAnsi="Arial" w:cs="Arial"/>
          <w:sz w:val="20"/>
          <w:szCs w:val="20"/>
        </w:rPr>
        <w:t>ial, sunt referin</w:t>
      </w:r>
      <w:r w:rsidR="00375CAE">
        <w:rPr>
          <w:rFonts w:ascii="Arial" w:hAnsi="Arial" w:cs="Arial"/>
          <w:sz w:val="20"/>
          <w:szCs w:val="20"/>
        </w:rPr>
        <w:t>ț</w:t>
      </w:r>
      <w:r w:rsidRPr="00782DD6">
        <w:rPr>
          <w:rFonts w:ascii="Arial" w:hAnsi="Arial" w:cs="Arial"/>
          <w:sz w:val="20"/>
          <w:szCs w:val="20"/>
        </w:rPr>
        <w:t>e normative în acest Cod</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 xml:space="preserve">sunt indispensabile pentru aplicarea acestuia. Pentru </w:t>
      </w:r>
      <w:r w:rsidR="004169CE" w:rsidRPr="00782DD6">
        <w:rPr>
          <w:rFonts w:ascii="Arial" w:hAnsi="Arial" w:cs="Arial"/>
          <w:sz w:val="20"/>
          <w:szCs w:val="20"/>
        </w:rPr>
        <w:t xml:space="preserve">prezentele </w:t>
      </w:r>
      <w:r w:rsidRPr="00782DD6">
        <w:rPr>
          <w:rFonts w:ascii="Arial" w:hAnsi="Arial" w:cs="Arial"/>
          <w:sz w:val="20"/>
          <w:szCs w:val="20"/>
        </w:rPr>
        <w:t>referin</w:t>
      </w:r>
      <w:r w:rsidR="00375CAE">
        <w:rPr>
          <w:rFonts w:ascii="Arial" w:hAnsi="Arial" w:cs="Arial"/>
          <w:sz w:val="20"/>
          <w:szCs w:val="20"/>
        </w:rPr>
        <w:t>ț</w:t>
      </w:r>
      <w:r w:rsidRPr="00782DD6">
        <w:rPr>
          <w:rFonts w:ascii="Arial" w:hAnsi="Arial" w:cs="Arial"/>
          <w:sz w:val="20"/>
          <w:szCs w:val="20"/>
        </w:rPr>
        <w:t>e, se aplică ultima edi</w:t>
      </w:r>
      <w:r w:rsidR="00375CAE">
        <w:rPr>
          <w:rFonts w:ascii="Arial" w:hAnsi="Arial" w:cs="Arial"/>
          <w:sz w:val="20"/>
          <w:szCs w:val="20"/>
        </w:rPr>
        <w:t>ț</w:t>
      </w:r>
      <w:r w:rsidRPr="00782DD6">
        <w:rPr>
          <w:rFonts w:ascii="Arial" w:hAnsi="Arial" w:cs="Arial"/>
          <w:sz w:val="20"/>
          <w:szCs w:val="20"/>
        </w:rPr>
        <w:t>ie a documentului la care se face referire (inclusiv, eventualele amendamente).</w:t>
      </w:r>
    </w:p>
    <w:bookmarkEnd w:id="2"/>
    <w:p w14:paraId="4F7794F0" w14:textId="77777777" w:rsidR="00DD7660" w:rsidRPr="00782DD6" w:rsidRDefault="00DD7660" w:rsidP="0072434F">
      <w:pPr>
        <w:tabs>
          <w:tab w:val="left" w:pos="426"/>
        </w:tabs>
        <w:spacing w:after="0" w:line="240" w:lineRule="auto"/>
        <w:rPr>
          <w:rFonts w:ascii="Arial" w:hAnsi="Arial" w:cs="Arial"/>
        </w:rPr>
      </w:pPr>
    </w:p>
    <w:tbl>
      <w:tblPr>
        <w:tblW w:w="0" w:type="auto"/>
        <w:tblLook w:val="04A0" w:firstRow="1" w:lastRow="0" w:firstColumn="1" w:lastColumn="0" w:noHBand="0" w:noVBand="1"/>
      </w:tblPr>
      <w:tblGrid>
        <w:gridCol w:w="3402"/>
        <w:gridCol w:w="284"/>
        <w:gridCol w:w="5385"/>
      </w:tblGrid>
      <w:tr w:rsidR="00224D71" w:rsidRPr="009F10E8" w14:paraId="2A2415AC" w14:textId="77777777" w:rsidTr="00A95B88">
        <w:tc>
          <w:tcPr>
            <w:tcW w:w="3402" w:type="dxa"/>
            <w:shd w:val="clear" w:color="auto" w:fill="auto"/>
          </w:tcPr>
          <w:p w14:paraId="5D798304" w14:textId="658A15F7" w:rsidR="00224D71" w:rsidRPr="009F10E8" w:rsidRDefault="00224D71" w:rsidP="009A215F">
            <w:pPr>
              <w:tabs>
                <w:tab w:val="left" w:pos="426"/>
              </w:tabs>
              <w:spacing w:after="0" w:line="240" w:lineRule="auto"/>
              <w:rPr>
                <w:rFonts w:ascii="Arial" w:hAnsi="Arial" w:cs="Arial"/>
                <w:sz w:val="20"/>
                <w:szCs w:val="20"/>
                <w:lang w:eastAsia="en-US"/>
              </w:rPr>
            </w:pPr>
            <w:bookmarkStart w:id="3" w:name="_Hlk119478452"/>
            <w:r w:rsidRPr="009F10E8">
              <w:rPr>
                <w:rFonts w:ascii="Arial" w:hAnsi="Arial" w:cs="Arial"/>
                <w:sz w:val="20"/>
                <w:szCs w:val="20"/>
                <w:lang w:eastAsia="en-US"/>
              </w:rPr>
              <w:t>NCM B.01.05</w:t>
            </w:r>
            <w:r w:rsidR="009A215F" w:rsidRPr="009F10E8">
              <w:rPr>
                <w:rFonts w:ascii="Arial" w:hAnsi="Arial" w:cs="Arial"/>
                <w:color w:val="000000"/>
                <w:sz w:val="20"/>
                <w:szCs w:val="20"/>
                <w:lang w:bidi="ro-RO"/>
              </w:rPr>
              <w:t>:</w:t>
            </w:r>
            <w:r w:rsidRPr="009F10E8">
              <w:rPr>
                <w:rFonts w:ascii="Arial" w:hAnsi="Arial" w:cs="Arial"/>
                <w:sz w:val="20"/>
                <w:szCs w:val="20"/>
                <w:lang w:eastAsia="en-US"/>
              </w:rPr>
              <w:t>2019</w:t>
            </w:r>
          </w:p>
        </w:tc>
        <w:tc>
          <w:tcPr>
            <w:tcW w:w="284" w:type="dxa"/>
            <w:shd w:val="clear" w:color="auto" w:fill="auto"/>
          </w:tcPr>
          <w:p w14:paraId="19A414A3" w14:textId="77777777" w:rsidR="00224D71" w:rsidRPr="009F10E8" w:rsidRDefault="00224D71" w:rsidP="0072434F">
            <w:pPr>
              <w:tabs>
                <w:tab w:val="left" w:pos="426"/>
              </w:tabs>
              <w:spacing w:after="0" w:line="240" w:lineRule="auto"/>
              <w:rPr>
                <w:rFonts w:ascii="Arial" w:hAnsi="Arial" w:cs="Arial"/>
                <w:sz w:val="20"/>
                <w:szCs w:val="20"/>
              </w:rPr>
            </w:pPr>
          </w:p>
        </w:tc>
        <w:tc>
          <w:tcPr>
            <w:tcW w:w="5385" w:type="dxa"/>
            <w:shd w:val="clear" w:color="auto" w:fill="auto"/>
          </w:tcPr>
          <w:p w14:paraId="46B85F12" w14:textId="63C08540" w:rsidR="00224D71" w:rsidRPr="009F10E8" w:rsidRDefault="00224D71" w:rsidP="0072434F">
            <w:pPr>
              <w:pStyle w:val="af7"/>
              <w:spacing w:after="0" w:line="240" w:lineRule="auto"/>
              <w:ind w:left="0"/>
              <w:jc w:val="both"/>
              <w:rPr>
                <w:rFonts w:ascii="Arial" w:hAnsi="Arial" w:cs="Arial"/>
                <w:sz w:val="20"/>
                <w:szCs w:val="20"/>
              </w:rPr>
            </w:pPr>
            <w:r w:rsidRPr="009F10E8">
              <w:rPr>
                <w:rFonts w:ascii="Arial" w:hAnsi="Arial" w:cs="Arial"/>
                <w:sz w:val="20"/>
                <w:szCs w:val="20"/>
              </w:rPr>
              <w:t>Sistematizarea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F10E8">
              <w:rPr>
                <w:rFonts w:ascii="Arial" w:hAnsi="Arial" w:cs="Arial"/>
                <w:sz w:val="20"/>
                <w:szCs w:val="20"/>
              </w:rPr>
              <w:t>amenajarea localită</w:t>
            </w:r>
            <w:r w:rsidR="00375CAE">
              <w:rPr>
                <w:rFonts w:ascii="Arial" w:hAnsi="Arial" w:cs="Arial"/>
                <w:sz w:val="20"/>
                <w:szCs w:val="20"/>
              </w:rPr>
              <w:t>ț</w:t>
            </w:r>
            <w:r w:rsidRPr="009F10E8">
              <w:rPr>
                <w:rFonts w:ascii="Arial" w:hAnsi="Arial" w:cs="Arial"/>
                <w:sz w:val="20"/>
                <w:szCs w:val="20"/>
              </w:rPr>
              <w:t xml:space="preserve">ilor urbane </w:t>
            </w:r>
            <w:r w:rsidR="00375CAE">
              <w:rPr>
                <w:rFonts w:ascii="Arial" w:hAnsi="Arial" w:cs="Arial"/>
                <w:sz w:val="20"/>
                <w:szCs w:val="20"/>
              </w:rPr>
              <w:t>ș</w:t>
            </w:r>
            <w:r w:rsidRPr="009F10E8">
              <w:rPr>
                <w:rFonts w:ascii="Arial" w:hAnsi="Arial" w:cs="Arial"/>
                <w:sz w:val="20"/>
                <w:szCs w:val="20"/>
              </w:rPr>
              <w:t>i rurale</w:t>
            </w:r>
          </w:p>
        </w:tc>
      </w:tr>
      <w:tr w:rsidR="00AB1167" w:rsidRPr="009F10E8" w14:paraId="5C9C3160" w14:textId="77777777" w:rsidTr="00A95B88">
        <w:tc>
          <w:tcPr>
            <w:tcW w:w="3402" w:type="dxa"/>
            <w:shd w:val="clear" w:color="auto" w:fill="auto"/>
          </w:tcPr>
          <w:p w14:paraId="018BBA81" w14:textId="74814849" w:rsidR="004C5543" w:rsidRPr="009F10E8" w:rsidRDefault="00287B5A" w:rsidP="009A215F">
            <w:pPr>
              <w:tabs>
                <w:tab w:val="left" w:pos="426"/>
              </w:tabs>
              <w:spacing w:after="0" w:line="240" w:lineRule="auto"/>
              <w:rPr>
                <w:rFonts w:ascii="Arial" w:hAnsi="Arial" w:cs="Arial"/>
                <w:sz w:val="20"/>
                <w:szCs w:val="20"/>
                <w:lang w:eastAsia="en-US"/>
              </w:rPr>
            </w:pPr>
            <w:r w:rsidRPr="009F10E8">
              <w:rPr>
                <w:rFonts w:ascii="Arial" w:hAnsi="Arial" w:cs="Arial"/>
                <w:sz w:val="20"/>
                <w:szCs w:val="20"/>
                <w:lang w:eastAsia="en-US"/>
              </w:rPr>
              <w:t>NCM D.02.01</w:t>
            </w:r>
            <w:r w:rsidR="009A215F" w:rsidRPr="009F10E8">
              <w:rPr>
                <w:rFonts w:ascii="Arial" w:hAnsi="Arial" w:cs="Arial"/>
                <w:color w:val="000000"/>
                <w:sz w:val="20"/>
                <w:szCs w:val="20"/>
                <w:lang w:bidi="ro-RO"/>
              </w:rPr>
              <w:t>:</w:t>
            </w:r>
            <w:r w:rsidRPr="009F10E8">
              <w:rPr>
                <w:rFonts w:ascii="Arial" w:hAnsi="Arial" w:cs="Arial"/>
                <w:sz w:val="20"/>
                <w:szCs w:val="20"/>
                <w:lang w:eastAsia="en-US"/>
              </w:rPr>
              <w:t>2015</w:t>
            </w:r>
          </w:p>
        </w:tc>
        <w:tc>
          <w:tcPr>
            <w:tcW w:w="284" w:type="dxa"/>
            <w:shd w:val="clear" w:color="auto" w:fill="auto"/>
          </w:tcPr>
          <w:p w14:paraId="687E93AB" w14:textId="77777777" w:rsidR="004C5543" w:rsidRPr="009F10E8" w:rsidRDefault="004C5543" w:rsidP="0072434F">
            <w:pPr>
              <w:tabs>
                <w:tab w:val="left" w:pos="426"/>
              </w:tabs>
              <w:spacing w:after="0" w:line="240" w:lineRule="auto"/>
              <w:rPr>
                <w:rFonts w:ascii="Arial" w:hAnsi="Arial" w:cs="Arial"/>
                <w:sz w:val="20"/>
                <w:szCs w:val="20"/>
              </w:rPr>
            </w:pPr>
          </w:p>
        </w:tc>
        <w:tc>
          <w:tcPr>
            <w:tcW w:w="5385" w:type="dxa"/>
            <w:shd w:val="clear" w:color="auto" w:fill="auto"/>
          </w:tcPr>
          <w:p w14:paraId="5AF3F8CA" w14:textId="77777777" w:rsidR="004C5543" w:rsidRPr="009F10E8" w:rsidRDefault="00287B5A" w:rsidP="0072434F">
            <w:pPr>
              <w:pStyle w:val="af7"/>
              <w:spacing w:after="0" w:line="240" w:lineRule="auto"/>
              <w:ind w:left="0"/>
              <w:jc w:val="both"/>
              <w:rPr>
                <w:rFonts w:ascii="Arial" w:hAnsi="Arial" w:cs="Arial"/>
                <w:sz w:val="20"/>
                <w:szCs w:val="20"/>
              </w:rPr>
            </w:pPr>
            <w:r w:rsidRPr="009F10E8">
              <w:rPr>
                <w:rFonts w:ascii="Arial" w:hAnsi="Arial" w:cs="Arial"/>
                <w:sz w:val="20"/>
                <w:szCs w:val="20"/>
              </w:rPr>
              <w:t>Proiectarea drumurilor publice</w:t>
            </w:r>
          </w:p>
        </w:tc>
      </w:tr>
      <w:tr w:rsidR="00AB1167" w:rsidRPr="00782DD6" w14:paraId="6CB69452" w14:textId="77777777" w:rsidTr="00A95B88">
        <w:tc>
          <w:tcPr>
            <w:tcW w:w="3402" w:type="dxa"/>
            <w:shd w:val="clear" w:color="auto" w:fill="auto"/>
          </w:tcPr>
          <w:p w14:paraId="6F1F2177" w14:textId="5A0EA959" w:rsidR="004C5543" w:rsidRPr="009F10E8" w:rsidRDefault="00F56D02" w:rsidP="0072434F">
            <w:pPr>
              <w:tabs>
                <w:tab w:val="left" w:pos="426"/>
              </w:tabs>
              <w:spacing w:after="0" w:line="240" w:lineRule="auto"/>
              <w:rPr>
                <w:rFonts w:ascii="Arial" w:hAnsi="Arial" w:cs="Arial"/>
                <w:sz w:val="20"/>
                <w:szCs w:val="20"/>
                <w:lang w:eastAsia="en-US"/>
              </w:rPr>
            </w:pPr>
            <w:r w:rsidRPr="009F10E8">
              <w:rPr>
                <w:rFonts w:ascii="Arial" w:hAnsi="Arial" w:cs="Arial"/>
                <w:color w:val="000000"/>
                <w:sz w:val="20"/>
                <w:szCs w:val="20"/>
                <w:lang w:bidi="ro-RO"/>
              </w:rPr>
              <w:t>CP A.08.01</w:t>
            </w:r>
            <w:r w:rsidR="009F10E8" w:rsidRPr="009F10E8">
              <w:rPr>
                <w:rFonts w:ascii="Arial" w:hAnsi="Arial" w:cs="Arial"/>
                <w:color w:val="000000"/>
                <w:sz w:val="20"/>
                <w:szCs w:val="20"/>
                <w:lang w:bidi="ro-RO"/>
              </w:rPr>
              <w:t>:19</w:t>
            </w:r>
            <w:r w:rsidRPr="009F10E8">
              <w:rPr>
                <w:rFonts w:ascii="Arial" w:hAnsi="Arial" w:cs="Arial"/>
                <w:color w:val="000000"/>
                <w:sz w:val="20"/>
                <w:szCs w:val="20"/>
                <w:lang w:bidi="ro-RO"/>
              </w:rPr>
              <w:t>96</w:t>
            </w:r>
          </w:p>
        </w:tc>
        <w:tc>
          <w:tcPr>
            <w:tcW w:w="284" w:type="dxa"/>
            <w:shd w:val="clear" w:color="auto" w:fill="auto"/>
          </w:tcPr>
          <w:p w14:paraId="1853BA29" w14:textId="77777777" w:rsidR="004C5543" w:rsidRPr="009F10E8" w:rsidRDefault="004C5543" w:rsidP="0072434F">
            <w:pPr>
              <w:tabs>
                <w:tab w:val="left" w:pos="426"/>
              </w:tabs>
              <w:spacing w:after="0" w:line="240" w:lineRule="auto"/>
              <w:rPr>
                <w:rFonts w:ascii="Arial" w:hAnsi="Arial" w:cs="Arial"/>
                <w:sz w:val="20"/>
                <w:szCs w:val="20"/>
              </w:rPr>
            </w:pPr>
          </w:p>
        </w:tc>
        <w:tc>
          <w:tcPr>
            <w:tcW w:w="5385" w:type="dxa"/>
            <w:shd w:val="clear" w:color="auto" w:fill="auto"/>
          </w:tcPr>
          <w:p w14:paraId="5F1967F9" w14:textId="699DD0BF" w:rsidR="004C5543" w:rsidRPr="00F56D02" w:rsidRDefault="00F56D02" w:rsidP="0072434F">
            <w:pPr>
              <w:pStyle w:val="af7"/>
              <w:spacing w:after="0" w:line="240" w:lineRule="auto"/>
              <w:ind w:left="0"/>
              <w:jc w:val="both"/>
              <w:rPr>
                <w:rFonts w:ascii="Arial" w:hAnsi="Arial" w:cs="Arial"/>
                <w:sz w:val="20"/>
                <w:szCs w:val="20"/>
                <w:lang w:val="en-US"/>
              </w:rPr>
            </w:pPr>
            <w:r w:rsidRPr="009F10E8">
              <w:rPr>
                <w:rFonts w:ascii="Arial" w:hAnsi="Arial" w:cs="Arial"/>
                <w:sz w:val="20"/>
                <w:szCs w:val="20"/>
              </w:rPr>
              <w:t>Instruc</w:t>
            </w:r>
            <w:r w:rsidR="00375CAE">
              <w:rPr>
                <w:rFonts w:ascii="Arial" w:hAnsi="Arial" w:cs="Arial"/>
                <w:sz w:val="20"/>
                <w:szCs w:val="20"/>
              </w:rPr>
              <w:t>ț</w:t>
            </w:r>
            <w:r w:rsidRPr="009F10E8">
              <w:rPr>
                <w:rFonts w:ascii="Arial" w:hAnsi="Arial" w:cs="Arial"/>
                <w:sz w:val="20"/>
                <w:szCs w:val="20"/>
              </w:rPr>
              <w:t>iuni de verificare a calită</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de recep</w:t>
            </w:r>
            <w:r w:rsidR="00375CAE">
              <w:rPr>
                <w:rFonts w:ascii="Arial" w:hAnsi="Arial" w:cs="Arial"/>
                <w:sz w:val="20"/>
                <w:szCs w:val="20"/>
              </w:rPr>
              <w:t>ț</w:t>
            </w:r>
            <w:r w:rsidRPr="009F10E8">
              <w:rPr>
                <w:rFonts w:ascii="Arial" w:hAnsi="Arial" w:cs="Arial"/>
                <w:sz w:val="20"/>
                <w:szCs w:val="20"/>
              </w:rPr>
              <w:t xml:space="preserve">ie a lucrărilor ascunse </w:t>
            </w:r>
            <w:r w:rsidR="00375CAE">
              <w:rPr>
                <w:rFonts w:ascii="Arial" w:hAnsi="Arial" w:cs="Arial"/>
                <w:sz w:val="20"/>
                <w:szCs w:val="20"/>
              </w:rPr>
              <w:t>ș</w:t>
            </w:r>
            <w:r w:rsidRPr="009F10E8">
              <w:rPr>
                <w:rFonts w:ascii="Arial" w:hAnsi="Arial" w:cs="Arial"/>
                <w:sz w:val="20"/>
                <w:szCs w:val="20"/>
              </w:rPr>
              <w:t>i/sau în faze determinante la construc</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instala</w:t>
            </w:r>
            <w:r w:rsidR="00375CAE">
              <w:rPr>
                <w:rFonts w:ascii="Arial" w:hAnsi="Arial" w:cs="Arial"/>
                <w:sz w:val="20"/>
                <w:szCs w:val="20"/>
              </w:rPr>
              <w:t>ț</w:t>
            </w:r>
            <w:r w:rsidRPr="009F10E8">
              <w:rPr>
                <w:rFonts w:ascii="Arial" w:hAnsi="Arial" w:cs="Arial"/>
                <w:sz w:val="20"/>
                <w:szCs w:val="20"/>
              </w:rPr>
              <w:t>ii aferente</w:t>
            </w:r>
            <w:r w:rsidRPr="00F56D02">
              <w:rPr>
                <w:rFonts w:ascii="Arial" w:hAnsi="Arial" w:cs="Arial"/>
                <w:sz w:val="20"/>
                <w:szCs w:val="20"/>
              </w:rPr>
              <w:t xml:space="preserve"> </w:t>
            </w:r>
          </w:p>
        </w:tc>
      </w:tr>
      <w:tr w:rsidR="00AB1167" w:rsidRPr="00782DD6" w14:paraId="5F113FD6" w14:textId="77777777" w:rsidTr="00A95B88">
        <w:tc>
          <w:tcPr>
            <w:tcW w:w="3402" w:type="dxa"/>
            <w:shd w:val="clear" w:color="auto" w:fill="auto"/>
          </w:tcPr>
          <w:p w14:paraId="3364F7F7" w14:textId="77777777" w:rsidR="00116992" w:rsidRPr="009F10E8" w:rsidRDefault="00040C56" w:rsidP="0072434F">
            <w:pPr>
              <w:autoSpaceDE w:val="0"/>
              <w:autoSpaceDN w:val="0"/>
              <w:adjustRightInd w:val="0"/>
              <w:spacing w:after="0" w:line="240" w:lineRule="auto"/>
              <w:rPr>
                <w:rFonts w:ascii="Arial" w:hAnsi="Arial" w:cs="Arial"/>
                <w:sz w:val="20"/>
                <w:szCs w:val="20"/>
                <w:lang w:eastAsia="en-US"/>
              </w:rPr>
            </w:pPr>
            <w:r w:rsidRPr="009F10E8">
              <w:rPr>
                <w:rFonts w:ascii="Arial" w:hAnsi="Arial" w:cs="Arial"/>
                <w:bCs/>
                <w:sz w:val="20"/>
                <w:szCs w:val="20"/>
              </w:rPr>
              <w:t xml:space="preserve">CP </w:t>
            </w:r>
            <w:r w:rsidR="008E5C50" w:rsidRPr="009F10E8">
              <w:rPr>
                <w:rFonts w:ascii="Arial" w:hAnsi="Arial" w:cs="Arial"/>
                <w:bCs/>
                <w:sz w:val="20"/>
                <w:szCs w:val="20"/>
              </w:rPr>
              <w:t>D.02.16:</w:t>
            </w:r>
            <w:r w:rsidRPr="009F10E8">
              <w:rPr>
                <w:rFonts w:ascii="Arial" w:hAnsi="Arial" w:cs="Arial"/>
                <w:bCs/>
                <w:sz w:val="20"/>
                <w:szCs w:val="20"/>
              </w:rPr>
              <w:t>2012</w:t>
            </w:r>
          </w:p>
        </w:tc>
        <w:tc>
          <w:tcPr>
            <w:tcW w:w="284" w:type="dxa"/>
            <w:shd w:val="clear" w:color="auto" w:fill="auto"/>
          </w:tcPr>
          <w:p w14:paraId="4389810B" w14:textId="77777777" w:rsidR="00116992" w:rsidRPr="003F4068" w:rsidRDefault="00116992" w:rsidP="0072434F">
            <w:pPr>
              <w:tabs>
                <w:tab w:val="left" w:pos="426"/>
              </w:tabs>
              <w:spacing w:after="0" w:line="240" w:lineRule="auto"/>
              <w:rPr>
                <w:rFonts w:ascii="Arial" w:hAnsi="Arial" w:cs="Arial"/>
                <w:sz w:val="20"/>
                <w:szCs w:val="20"/>
                <w:highlight w:val="magenta"/>
              </w:rPr>
            </w:pPr>
          </w:p>
        </w:tc>
        <w:tc>
          <w:tcPr>
            <w:tcW w:w="5385" w:type="dxa"/>
            <w:shd w:val="clear" w:color="auto" w:fill="auto"/>
          </w:tcPr>
          <w:p w14:paraId="0D285353" w14:textId="1574F589" w:rsidR="00116992" w:rsidRPr="009F10E8" w:rsidRDefault="00040C56" w:rsidP="0072434F">
            <w:pPr>
              <w:autoSpaceDE w:val="0"/>
              <w:autoSpaceDN w:val="0"/>
              <w:adjustRightInd w:val="0"/>
              <w:spacing w:after="0" w:line="240" w:lineRule="auto"/>
              <w:rPr>
                <w:rFonts w:ascii="Arial" w:hAnsi="Arial" w:cs="Arial"/>
                <w:sz w:val="20"/>
                <w:szCs w:val="20"/>
              </w:rPr>
            </w:pPr>
            <w:r w:rsidRPr="009F10E8">
              <w:rPr>
                <w:rFonts w:ascii="Arial" w:eastAsia="ArialMT" w:hAnsi="Arial" w:cs="Arial"/>
                <w:sz w:val="20"/>
                <w:szCs w:val="20"/>
              </w:rPr>
              <w:t xml:space="preserve">Evaluarea </w:t>
            </w:r>
            <w:r w:rsidR="008E5C50" w:rsidRPr="009F10E8">
              <w:rPr>
                <w:rFonts w:ascii="Arial" w:eastAsia="ArialMT" w:hAnsi="Arial" w:cs="Arial"/>
                <w:sz w:val="20"/>
                <w:szCs w:val="20"/>
              </w:rPr>
              <w:t>capacită</w:t>
            </w:r>
            <w:r w:rsidR="00375CAE">
              <w:rPr>
                <w:rFonts w:ascii="Arial" w:eastAsia="ArialMT" w:hAnsi="Arial" w:cs="Arial"/>
                <w:sz w:val="20"/>
                <w:szCs w:val="20"/>
              </w:rPr>
              <w:t>ț</w:t>
            </w:r>
            <w:r w:rsidR="008E5C50" w:rsidRPr="009F10E8">
              <w:rPr>
                <w:rFonts w:ascii="Arial" w:eastAsia="ArialMT" w:hAnsi="Arial" w:cs="Arial"/>
                <w:sz w:val="20"/>
                <w:szCs w:val="20"/>
              </w:rPr>
              <w:t>ii</w:t>
            </w:r>
            <w:r w:rsidRPr="009F10E8">
              <w:rPr>
                <w:rFonts w:ascii="Arial" w:eastAsia="ArialMT" w:hAnsi="Arial" w:cs="Arial"/>
                <w:sz w:val="20"/>
                <w:szCs w:val="20"/>
              </w:rPr>
              <w:t xml:space="preserve"> portante a structurilor rutiere suple</w:t>
            </w:r>
          </w:p>
        </w:tc>
      </w:tr>
      <w:tr w:rsidR="00B060EE" w:rsidRPr="00782DD6" w14:paraId="349FDE01" w14:textId="77777777" w:rsidTr="00966C9F">
        <w:tc>
          <w:tcPr>
            <w:tcW w:w="3402" w:type="dxa"/>
            <w:shd w:val="clear" w:color="auto" w:fill="auto"/>
            <w:vAlign w:val="center"/>
          </w:tcPr>
          <w:p w14:paraId="33CAE6C9" w14:textId="76AF10D0" w:rsidR="00B060EE" w:rsidRPr="009F10E8" w:rsidRDefault="00B060EE" w:rsidP="0072434F">
            <w:pPr>
              <w:tabs>
                <w:tab w:val="left" w:pos="426"/>
              </w:tabs>
              <w:spacing w:after="0" w:line="240" w:lineRule="auto"/>
              <w:rPr>
                <w:rFonts w:ascii="Arial" w:hAnsi="Arial" w:cs="Arial"/>
                <w:sz w:val="20"/>
                <w:szCs w:val="20"/>
                <w:lang w:eastAsia="en-US"/>
              </w:rPr>
            </w:pPr>
            <w:r w:rsidRPr="009F10E8">
              <w:rPr>
                <w:rFonts w:ascii="Arial" w:hAnsi="Arial" w:cs="Arial"/>
                <w:color w:val="000000"/>
                <w:sz w:val="20"/>
                <w:szCs w:val="20"/>
              </w:rPr>
              <w:t>SM EN 196-1:2016</w:t>
            </w:r>
          </w:p>
        </w:tc>
        <w:tc>
          <w:tcPr>
            <w:tcW w:w="284" w:type="dxa"/>
            <w:shd w:val="clear" w:color="auto" w:fill="auto"/>
          </w:tcPr>
          <w:p w14:paraId="0A047208"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7975B8B" w14:textId="61A00E8F" w:rsidR="00B060EE" w:rsidRPr="00782DD6" w:rsidRDefault="00B060EE" w:rsidP="0072434F">
            <w:pPr>
              <w:pStyle w:val="af7"/>
              <w:spacing w:after="0" w:line="240" w:lineRule="auto"/>
              <w:ind w:left="0"/>
              <w:jc w:val="both"/>
              <w:rPr>
                <w:rFonts w:ascii="Arial" w:hAnsi="Arial" w:cs="Arial"/>
                <w:sz w:val="20"/>
                <w:szCs w:val="20"/>
                <w:highlight w:val="yellow"/>
              </w:rPr>
            </w:pPr>
            <w:r w:rsidRPr="00B060EE">
              <w:rPr>
                <w:rFonts w:ascii="Arial" w:hAnsi="Arial" w:cs="Arial"/>
                <w:sz w:val="20"/>
                <w:szCs w:val="20"/>
              </w:rPr>
              <w:t>Metode de încercări ale cimenturilor. Partea 1: Determinarea rezisten</w:t>
            </w:r>
            <w:r w:rsidR="00375CAE">
              <w:rPr>
                <w:rFonts w:ascii="Arial" w:hAnsi="Arial" w:cs="Arial"/>
                <w:sz w:val="20"/>
                <w:szCs w:val="20"/>
              </w:rPr>
              <w:t>ț</w:t>
            </w:r>
            <w:r w:rsidRPr="00B060EE">
              <w:rPr>
                <w:rFonts w:ascii="Arial" w:hAnsi="Arial" w:cs="Arial"/>
                <w:sz w:val="20"/>
                <w:szCs w:val="20"/>
              </w:rPr>
              <w:t>elor mecanice</w:t>
            </w:r>
          </w:p>
        </w:tc>
      </w:tr>
      <w:tr w:rsidR="00B060EE" w:rsidRPr="00782DD6" w14:paraId="254D96E9" w14:textId="77777777" w:rsidTr="00966C9F">
        <w:tc>
          <w:tcPr>
            <w:tcW w:w="3402" w:type="dxa"/>
            <w:shd w:val="clear" w:color="auto" w:fill="auto"/>
            <w:vAlign w:val="center"/>
          </w:tcPr>
          <w:p w14:paraId="44CB994D" w14:textId="3B9D6862" w:rsidR="00B060EE" w:rsidRPr="009F10E8" w:rsidRDefault="00B060EE" w:rsidP="0072434F">
            <w:pPr>
              <w:pStyle w:val="Default"/>
              <w:rPr>
                <w:sz w:val="20"/>
                <w:szCs w:val="20"/>
                <w:lang w:val="ro-RO"/>
              </w:rPr>
            </w:pPr>
            <w:r w:rsidRPr="009F10E8">
              <w:rPr>
                <w:sz w:val="20"/>
                <w:szCs w:val="20"/>
                <w:lang w:val="ro-RO"/>
              </w:rPr>
              <w:t>SM SR EN 196-2:2016</w:t>
            </w:r>
          </w:p>
        </w:tc>
        <w:tc>
          <w:tcPr>
            <w:tcW w:w="284" w:type="dxa"/>
            <w:shd w:val="clear" w:color="auto" w:fill="auto"/>
          </w:tcPr>
          <w:p w14:paraId="51C50A45"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673D8B7" w14:textId="32BBE1F8" w:rsidR="00B060EE" w:rsidRPr="00B060EE" w:rsidRDefault="00B060EE" w:rsidP="0072434F">
            <w:pPr>
              <w:pStyle w:val="af7"/>
              <w:spacing w:after="0" w:line="240" w:lineRule="auto"/>
              <w:ind w:left="0"/>
              <w:jc w:val="both"/>
              <w:rPr>
                <w:rFonts w:ascii="Arial" w:hAnsi="Arial" w:cs="Arial"/>
                <w:sz w:val="20"/>
                <w:szCs w:val="20"/>
              </w:rPr>
            </w:pPr>
            <w:r w:rsidRPr="00B060EE">
              <w:rPr>
                <w:rFonts w:ascii="Arial" w:hAnsi="Arial" w:cs="Arial"/>
                <w:sz w:val="20"/>
                <w:szCs w:val="20"/>
              </w:rPr>
              <w:t>Metode de încercări ale cimenturilor. Partea 2: Analiza chimică a cimentului</w:t>
            </w:r>
          </w:p>
        </w:tc>
      </w:tr>
      <w:tr w:rsidR="00B060EE" w:rsidRPr="00782DD6" w14:paraId="4F046D02" w14:textId="77777777" w:rsidTr="00966C9F">
        <w:tc>
          <w:tcPr>
            <w:tcW w:w="3402" w:type="dxa"/>
            <w:shd w:val="clear" w:color="auto" w:fill="auto"/>
            <w:vAlign w:val="center"/>
          </w:tcPr>
          <w:p w14:paraId="09E1F2C5" w14:textId="19DA50E6"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196-3:2017</w:t>
            </w:r>
          </w:p>
        </w:tc>
        <w:tc>
          <w:tcPr>
            <w:tcW w:w="284" w:type="dxa"/>
            <w:shd w:val="clear" w:color="auto" w:fill="auto"/>
          </w:tcPr>
          <w:p w14:paraId="3C2B388C"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9B7E621" w14:textId="43D94D93" w:rsidR="00B060EE" w:rsidRPr="00B060EE" w:rsidRDefault="00B060EE" w:rsidP="0072434F">
            <w:pPr>
              <w:pStyle w:val="Default"/>
              <w:rPr>
                <w:color w:val="auto"/>
                <w:sz w:val="20"/>
                <w:szCs w:val="20"/>
                <w:lang w:val="ro-RO" w:eastAsia="ro-RO"/>
              </w:rPr>
            </w:pPr>
            <w:r w:rsidRPr="00B060EE">
              <w:rPr>
                <w:color w:val="auto"/>
                <w:sz w:val="20"/>
                <w:szCs w:val="20"/>
                <w:lang w:val="ro-RO" w:eastAsia="ro-RO"/>
              </w:rPr>
              <w:t>Metode de încercări ale cimenturilor. Partea 3: Determinarea timpului de priză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B060EE">
              <w:rPr>
                <w:color w:val="auto"/>
                <w:sz w:val="20"/>
                <w:szCs w:val="20"/>
                <w:lang w:val="ro-RO" w:eastAsia="ro-RO"/>
              </w:rPr>
              <w:t>a stabilită</w:t>
            </w:r>
            <w:r w:rsidR="00375CAE">
              <w:rPr>
                <w:color w:val="auto"/>
                <w:sz w:val="20"/>
                <w:szCs w:val="20"/>
                <w:lang w:val="ro-RO" w:eastAsia="ro-RO"/>
              </w:rPr>
              <w:t>ț</w:t>
            </w:r>
            <w:r w:rsidRPr="00B060EE">
              <w:rPr>
                <w:color w:val="auto"/>
                <w:sz w:val="20"/>
                <w:szCs w:val="20"/>
                <w:lang w:val="ro-RO" w:eastAsia="ro-RO"/>
              </w:rPr>
              <w:t>ii</w:t>
            </w:r>
          </w:p>
        </w:tc>
      </w:tr>
      <w:tr w:rsidR="00B060EE" w:rsidRPr="00782DD6" w14:paraId="6CFC2035" w14:textId="77777777" w:rsidTr="00966C9F">
        <w:tc>
          <w:tcPr>
            <w:tcW w:w="3402" w:type="dxa"/>
            <w:shd w:val="clear" w:color="auto" w:fill="auto"/>
            <w:vAlign w:val="center"/>
          </w:tcPr>
          <w:p w14:paraId="77D6CA94" w14:textId="50145572" w:rsidR="00B060EE" w:rsidRPr="009F10E8" w:rsidRDefault="00B060EE" w:rsidP="0072434F">
            <w:pPr>
              <w:pStyle w:val="Default"/>
              <w:rPr>
                <w:sz w:val="20"/>
                <w:szCs w:val="20"/>
                <w:lang w:val="en-US"/>
              </w:rPr>
            </w:pPr>
            <w:r w:rsidRPr="009F10E8">
              <w:rPr>
                <w:sz w:val="20"/>
                <w:szCs w:val="20"/>
                <w:lang w:val="ro-RO"/>
              </w:rPr>
              <w:t>SM SR CEN/TR 196-4:2011</w:t>
            </w:r>
          </w:p>
        </w:tc>
        <w:tc>
          <w:tcPr>
            <w:tcW w:w="284" w:type="dxa"/>
            <w:shd w:val="clear" w:color="auto" w:fill="auto"/>
          </w:tcPr>
          <w:p w14:paraId="06267C57"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8602F1D" w14:textId="63151C0E" w:rsidR="00B060EE" w:rsidRPr="00B060EE" w:rsidRDefault="00B060EE" w:rsidP="0072434F">
            <w:pPr>
              <w:pStyle w:val="Default"/>
              <w:jc w:val="both"/>
              <w:rPr>
                <w:color w:val="auto"/>
                <w:sz w:val="20"/>
                <w:szCs w:val="20"/>
                <w:lang w:val="ro-RO" w:eastAsia="ro-RO"/>
              </w:rPr>
            </w:pPr>
            <w:r w:rsidRPr="00B060EE">
              <w:rPr>
                <w:color w:val="auto"/>
                <w:sz w:val="20"/>
                <w:szCs w:val="20"/>
                <w:lang w:val="ro-RO" w:eastAsia="ro-RO"/>
              </w:rPr>
              <w:t>Metode de încercări ale cimenturilor. Partea 4: Determinarea cantitativă a componentelor</w:t>
            </w:r>
          </w:p>
        </w:tc>
      </w:tr>
      <w:tr w:rsidR="00B060EE" w:rsidRPr="00782DD6" w14:paraId="4D91ADB1" w14:textId="77777777" w:rsidTr="00966C9F">
        <w:tc>
          <w:tcPr>
            <w:tcW w:w="3402" w:type="dxa"/>
            <w:shd w:val="clear" w:color="auto" w:fill="auto"/>
            <w:vAlign w:val="center"/>
          </w:tcPr>
          <w:p w14:paraId="1F6C85B2" w14:textId="00F91530" w:rsidR="00B060EE" w:rsidRPr="009F10E8" w:rsidRDefault="00B060EE" w:rsidP="0072434F">
            <w:pPr>
              <w:pStyle w:val="Default"/>
              <w:rPr>
                <w:sz w:val="20"/>
                <w:szCs w:val="20"/>
                <w:lang w:val="ro-RO"/>
              </w:rPr>
            </w:pPr>
            <w:r w:rsidRPr="009F10E8">
              <w:rPr>
                <w:sz w:val="20"/>
                <w:szCs w:val="20"/>
                <w:lang w:val="ro-RO"/>
              </w:rPr>
              <w:t>SM EN 196-5:2016</w:t>
            </w:r>
          </w:p>
        </w:tc>
        <w:tc>
          <w:tcPr>
            <w:tcW w:w="284" w:type="dxa"/>
            <w:shd w:val="clear" w:color="auto" w:fill="auto"/>
          </w:tcPr>
          <w:p w14:paraId="2151BBA2"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7B1E1ED4" w14:textId="5FAA7060" w:rsidR="00B060EE" w:rsidRPr="00B060EE" w:rsidRDefault="00B060EE" w:rsidP="0072434F">
            <w:pPr>
              <w:tabs>
                <w:tab w:val="left" w:pos="426"/>
              </w:tabs>
              <w:spacing w:after="0" w:line="240" w:lineRule="auto"/>
              <w:rPr>
                <w:rFonts w:ascii="Arial" w:hAnsi="Arial" w:cs="Arial"/>
                <w:sz w:val="20"/>
                <w:szCs w:val="20"/>
              </w:rPr>
            </w:pPr>
            <w:r w:rsidRPr="00B060EE">
              <w:rPr>
                <w:rFonts w:ascii="Arial" w:hAnsi="Arial" w:cs="Arial"/>
                <w:sz w:val="20"/>
                <w:szCs w:val="20"/>
              </w:rPr>
              <w:t xml:space="preserve">Metode de încercări ale cimenturilor. Partea 5: Încercarea de </w:t>
            </w:r>
            <w:proofErr w:type="spellStart"/>
            <w:r w:rsidRPr="00B060EE">
              <w:rPr>
                <w:rFonts w:ascii="Arial" w:hAnsi="Arial" w:cs="Arial"/>
                <w:sz w:val="20"/>
                <w:szCs w:val="20"/>
              </w:rPr>
              <w:t>puzzolanicitate</w:t>
            </w:r>
            <w:proofErr w:type="spellEnd"/>
            <w:r w:rsidRPr="00B060EE">
              <w:rPr>
                <w:rFonts w:ascii="Arial" w:hAnsi="Arial" w:cs="Arial"/>
                <w:sz w:val="20"/>
                <w:szCs w:val="20"/>
              </w:rPr>
              <w:t xml:space="preserve"> a cimentului </w:t>
            </w:r>
            <w:proofErr w:type="spellStart"/>
            <w:r w:rsidRPr="00B060EE">
              <w:rPr>
                <w:rFonts w:ascii="Arial" w:hAnsi="Arial" w:cs="Arial"/>
                <w:sz w:val="20"/>
                <w:szCs w:val="20"/>
              </w:rPr>
              <w:t>puzzolanic</w:t>
            </w:r>
            <w:proofErr w:type="spellEnd"/>
          </w:p>
        </w:tc>
      </w:tr>
      <w:tr w:rsidR="00B060EE" w:rsidRPr="00782DD6" w14:paraId="143337C4" w14:textId="77777777" w:rsidTr="00966C9F">
        <w:tc>
          <w:tcPr>
            <w:tcW w:w="3402" w:type="dxa"/>
            <w:shd w:val="clear" w:color="auto" w:fill="auto"/>
            <w:vAlign w:val="center"/>
          </w:tcPr>
          <w:p w14:paraId="68C130BF" w14:textId="4DA805F3" w:rsidR="00B060EE" w:rsidRPr="009F10E8" w:rsidRDefault="00B060EE" w:rsidP="0072434F">
            <w:pPr>
              <w:pStyle w:val="Default"/>
              <w:rPr>
                <w:sz w:val="20"/>
                <w:szCs w:val="20"/>
                <w:lang w:val="ro-RO"/>
              </w:rPr>
            </w:pPr>
            <w:r w:rsidRPr="009F10E8">
              <w:rPr>
                <w:sz w:val="20"/>
                <w:szCs w:val="20"/>
                <w:lang w:val="ro-RO"/>
              </w:rPr>
              <w:lastRenderedPageBreak/>
              <w:t>SM EN 196-6:2019</w:t>
            </w:r>
          </w:p>
        </w:tc>
        <w:tc>
          <w:tcPr>
            <w:tcW w:w="284" w:type="dxa"/>
            <w:shd w:val="clear" w:color="auto" w:fill="auto"/>
          </w:tcPr>
          <w:p w14:paraId="5677FA3C"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2DE06298" w14:textId="0EEFFF55" w:rsidR="00B060EE" w:rsidRPr="00B060EE" w:rsidRDefault="00B060EE" w:rsidP="0072434F">
            <w:pPr>
              <w:pStyle w:val="Default"/>
              <w:jc w:val="both"/>
              <w:rPr>
                <w:color w:val="auto"/>
                <w:sz w:val="20"/>
                <w:szCs w:val="20"/>
                <w:lang w:val="ro-RO" w:eastAsia="ro-RO"/>
              </w:rPr>
            </w:pPr>
            <w:r w:rsidRPr="00B060EE">
              <w:rPr>
                <w:color w:val="auto"/>
                <w:sz w:val="20"/>
                <w:szCs w:val="20"/>
                <w:lang w:val="ro-RO" w:eastAsia="ro-RO"/>
              </w:rPr>
              <w:t>Metode de încercări ale cimenturilor. Partea 6: Determinarea fine</w:t>
            </w:r>
            <w:r w:rsidR="00375CAE">
              <w:rPr>
                <w:color w:val="auto"/>
                <w:sz w:val="20"/>
                <w:szCs w:val="20"/>
                <w:lang w:val="ro-RO" w:eastAsia="ro-RO"/>
              </w:rPr>
              <w:t>ț</w:t>
            </w:r>
            <w:r w:rsidRPr="00B060EE">
              <w:rPr>
                <w:color w:val="auto"/>
                <w:sz w:val="20"/>
                <w:szCs w:val="20"/>
                <w:lang w:val="ro-RO" w:eastAsia="ro-RO"/>
              </w:rPr>
              <w:t>ii</w:t>
            </w:r>
          </w:p>
        </w:tc>
      </w:tr>
      <w:tr w:rsidR="00B060EE" w:rsidRPr="00782DD6" w14:paraId="4009F5EA" w14:textId="77777777" w:rsidTr="00814028">
        <w:tc>
          <w:tcPr>
            <w:tcW w:w="3402" w:type="dxa"/>
            <w:shd w:val="clear" w:color="auto" w:fill="auto"/>
          </w:tcPr>
          <w:p w14:paraId="6BBECB76" w14:textId="3896D5E6"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196-8:2011</w:t>
            </w:r>
          </w:p>
        </w:tc>
        <w:tc>
          <w:tcPr>
            <w:tcW w:w="284" w:type="dxa"/>
            <w:shd w:val="clear" w:color="auto" w:fill="auto"/>
          </w:tcPr>
          <w:p w14:paraId="119051F9"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31C72602" w14:textId="1227C8B7" w:rsidR="00B060EE" w:rsidRPr="00B060EE" w:rsidRDefault="00B060EE" w:rsidP="0072434F">
            <w:pPr>
              <w:tabs>
                <w:tab w:val="left" w:pos="426"/>
              </w:tabs>
              <w:spacing w:after="0" w:line="240" w:lineRule="auto"/>
              <w:rPr>
                <w:rFonts w:ascii="Arial" w:hAnsi="Arial" w:cs="Arial"/>
                <w:sz w:val="20"/>
                <w:szCs w:val="20"/>
              </w:rPr>
            </w:pPr>
            <w:r w:rsidRPr="00B060EE">
              <w:rPr>
                <w:rFonts w:ascii="Arial" w:hAnsi="Arial" w:cs="Arial"/>
                <w:sz w:val="20"/>
                <w:szCs w:val="20"/>
              </w:rPr>
              <w:t>Metode de încercări ale cimenturilor. Partea 8: Căldura de hidratare. Metoda prin dizolvare</w:t>
            </w:r>
          </w:p>
        </w:tc>
      </w:tr>
      <w:tr w:rsidR="00B060EE" w:rsidRPr="00782DD6" w14:paraId="59519685" w14:textId="77777777" w:rsidTr="00814028">
        <w:tc>
          <w:tcPr>
            <w:tcW w:w="3402" w:type="dxa"/>
            <w:shd w:val="clear" w:color="auto" w:fill="auto"/>
          </w:tcPr>
          <w:p w14:paraId="369C4815" w14:textId="64703546"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197-1:2014</w:t>
            </w:r>
          </w:p>
        </w:tc>
        <w:tc>
          <w:tcPr>
            <w:tcW w:w="284" w:type="dxa"/>
            <w:shd w:val="clear" w:color="auto" w:fill="auto"/>
          </w:tcPr>
          <w:p w14:paraId="248613FD" w14:textId="77777777" w:rsidR="00B060EE" w:rsidRPr="009F10E8" w:rsidRDefault="00B060EE" w:rsidP="0072434F">
            <w:pPr>
              <w:tabs>
                <w:tab w:val="left" w:pos="426"/>
              </w:tabs>
              <w:spacing w:after="0" w:line="240" w:lineRule="auto"/>
              <w:rPr>
                <w:rFonts w:ascii="Arial" w:hAnsi="Arial" w:cs="Arial"/>
                <w:sz w:val="20"/>
                <w:szCs w:val="20"/>
              </w:rPr>
            </w:pPr>
          </w:p>
        </w:tc>
        <w:tc>
          <w:tcPr>
            <w:tcW w:w="5385" w:type="dxa"/>
            <w:shd w:val="clear" w:color="auto" w:fill="auto"/>
          </w:tcPr>
          <w:p w14:paraId="46B999E4" w14:textId="47DB2E02" w:rsidR="00B060EE" w:rsidRPr="00B060EE" w:rsidRDefault="00B060EE" w:rsidP="0072434F">
            <w:pPr>
              <w:tabs>
                <w:tab w:val="left" w:pos="426"/>
              </w:tabs>
              <w:spacing w:after="0" w:line="240" w:lineRule="auto"/>
              <w:rPr>
                <w:rFonts w:ascii="Arial" w:hAnsi="Arial" w:cs="Arial"/>
                <w:sz w:val="20"/>
                <w:szCs w:val="20"/>
              </w:rPr>
            </w:pPr>
            <w:r w:rsidRPr="009F10E8">
              <w:rPr>
                <w:rFonts w:ascii="Arial" w:hAnsi="Arial" w:cs="Arial"/>
                <w:sz w:val="20"/>
                <w:szCs w:val="20"/>
              </w:rPr>
              <w:t>Ciment. Partea 1: Compozi</w:t>
            </w:r>
            <w:r w:rsidR="00375CAE">
              <w:rPr>
                <w:rFonts w:ascii="Arial" w:hAnsi="Arial" w:cs="Arial"/>
                <w:sz w:val="20"/>
                <w:szCs w:val="20"/>
              </w:rPr>
              <w:t>ț</w:t>
            </w:r>
            <w:r w:rsidRPr="009F10E8">
              <w:rPr>
                <w:rFonts w:ascii="Arial" w:hAnsi="Arial" w:cs="Arial"/>
                <w:sz w:val="20"/>
                <w:szCs w:val="20"/>
              </w:rPr>
              <w:t>ie, specifica</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criterii de conformitate ale cimenturilor uzuale</w:t>
            </w:r>
          </w:p>
        </w:tc>
      </w:tr>
      <w:tr w:rsidR="00B060EE" w:rsidRPr="00782DD6" w14:paraId="3241988E" w14:textId="77777777" w:rsidTr="00814028">
        <w:tc>
          <w:tcPr>
            <w:tcW w:w="3402" w:type="dxa"/>
            <w:shd w:val="clear" w:color="auto" w:fill="auto"/>
          </w:tcPr>
          <w:p w14:paraId="5D433ACE" w14:textId="49744F77"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lang w:val="ru-RU"/>
              </w:rPr>
              <w:t>SM EN 933-1</w:t>
            </w:r>
            <w:r w:rsidRPr="009F10E8">
              <w:rPr>
                <w:rFonts w:ascii="Arial" w:hAnsi="Arial" w:cs="Arial"/>
                <w:color w:val="000000"/>
                <w:sz w:val="20"/>
                <w:szCs w:val="20"/>
              </w:rPr>
              <w:t>:2016</w:t>
            </w:r>
          </w:p>
        </w:tc>
        <w:tc>
          <w:tcPr>
            <w:tcW w:w="284" w:type="dxa"/>
            <w:shd w:val="clear" w:color="auto" w:fill="auto"/>
          </w:tcPr>
          <w:p w14:paraId="7733D251"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1A185355" w14:textId="20780546" w:rsidR="00B060EE" w:rsidRPr="00B060EE" w:rsidRDefault="00B060EE" w:rsidP="0072434F">
            <w:pPr>
              <w:tabs>
                <w:tab w:val="left" w:pos="426"/>
              </w:tabs>
              <w:spacing w:after="0" w:line="240" w:lineRule="auto"/>
              <w:rPr>
                <w:rFonts w:ascii="Arial" w:hAnsi="Arial" w:cs="Arial"/>
                <w:sz w:val="20"/>
                <w:szCs w:val="20"/>
              </w:rPr>
            </w:pPr>
            <w:r w:rsidRPr="00B060EE">
              <w:rPr>
                <w:rFonts w:ascii="Arial" w:hAnsi="Arial" w:cs="Arial"/>
                <w:sz w:val="20"/>
                <w:szCs w:val="20"/>
              </w:rPr>
              <w:t>Încercări pentru determinarea caracteristicilor geometrice ale agregatelor. Partea 1: Determinarea granulozită</w:t>
            </w:r>
            <w:r w:rsidR="00375CAE">
              <w:rPr>
                <w:rFonts w:ascii="Arial" w:hAnsi="Arial" w:cs="Arial"/>
                <w:sz w:val="20"/>
                <w:szCs w:val="20"/>
              </w:rPr>
              <w:t>ț</w:t>
            </w:r>
            <w:r w:rsidRPr="00B060EE">
              <w:rPr>
                <w:rFonts w:ascii="Arial" w:hAnsi="Arial" w:cs="Arial"/>
                <w:sz w:val="20"/>
                <w:szCs w:val="20"/>
              </w:rPr>
              <w:t>ii. Analiza granulometrică prin cernere</w:t>
            </w:r>
          </w:p>
        </w:tc>
      </w:tr>
      <w:tr w:rsidR="00B060EE" w:rsidRPr="00782DD6" w14:paraId="464F1D0E" w14:textId="77777777" w:rsidTr="00814028">
        <w:tc>
          <w:tcPr>
            <w:tcW w:w="3402" w:type="dxa"/>
            <w:shd w:val="clear" w:color="auto" w:fill="auto"/>
          </w:tcPr>
          <w:p w14:paraId="055711C2" w14:textId="5105EFA7"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933-2</w:t>
            </w:r>
            <w:r w:rsidR="000341A1" w:rsidRPr="009F10E8">
              <w:rPr>
                <w:rFonts w:ascii="Arial" w:hAnsi="Arial" w:cs="Arial"/>
                <w:color w:val="000000"/>
                <w:sz w:val="20"/>
                <w:szCs w:val="20"/>
              </w:rPr>
              <w:t>:2020</w:t>
            </w:r>
          </w:p>
        </w:tc>
        <w:tc>
          <w:tcPr>
            <w:tcW w:w="284" w:type="dxa"/>
            <w:shd w:val="clear" w:color="auto" w:fill="auto"/>
          </w:tcPr>
          <w:p w14:paraId="7850EE14"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18EC8FA3" w14:textId="105B388C" w:rsidR="00B060EE" w:rsidRPr="000341A1" w:rsidRDefault="000341A1" w:rsidP="0072434F">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2: Analiză granulometrică. Site pentru încercare, dimensiuni nominale ale ochiurilor</w:t>
            </w:r>
          </w:p>
        </w:tc>
      </w:tr>
      <w:tr w:rsidR="00B060EE" w:rsidRPr="00782DD6" w14:paraId="29A297EA" w14:textId="77777777" w:rsidTr="00814028">
        <w:tc>
          <w:tcPr>
            <w:tcW w:w="3402" w:type="dxa"/>
            <w:shd w:val="clear" w:color="auto" w:fill="auto"/>
          </w:tcPr>
          <w:p w14:paraId="69E5642D" w14:textId="55B7E799"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w:t>
            </w:r>
            <w:r w:rsidR="0098317D" w:rsidRPr="009F10E8">
              <w:rPr>
                <w:rFonts w:ascii="Arial" w:hAnsi="Arial" w:cs="Arial"/>
                <w:color w:val="000000"/>
                <w:sz w:val="20"/>
                <w:szCs w:val="20"/>
              </w:rPr>
              <w:t>M</w:t>
            </w:r>
            <w:r w:rsidRPr="009F10E8">
              <w:rPr>
                <w:rFonts w:ascii="Arial" w:hAnsi="Arial" w:cs="Arial"/>
                <w:color w:val="000000"/>
                <w:sz w:val="20"/>
                <w:szCs w:val="20"/>
              </w:rPr>
              <w:t xml:space="preserve"> EN 933-4</w:t>
            </w:r>
            <w:r w:rsidR="000341A1" w:rsidRPr="009F10E8">
              <w:rPr>
                <w:rFonts w:ascii="Arial" w:hAnsi="Arial" w:cs="Arial"/>
                <w:color w:val="000000"/>
                <w:sz w:val="20"/>
                <w:szCs w:val="20"/>
              </w:rPr>
              <w:t>:2013</w:t>
            </w:r>
          </w:p>
        </w:tc>
        <w:tc>
          <w:tcPr>
            <w:tcW w:w="284" w:type="dxa"/>
            <w:shd w:val="clear" w:color="auto" w:fill="auto"/>
          </w:tcPr>
          <w:p w14:paraId="20410F68"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3443D72D" w14:textId="7227E9CF" w:rsidR="00B060EE" w:rsidRPr="000341A1" w:rsidRDefault="000341A1" w:rsidP="0072434F">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4: Determinarea formei particulelor. Coeficient de formă</w:t>
            </w:r>
          </w:p>
        </w:tc>
      </w:tr>
      <w:tr w:rsidR="00457DA6" w:rsidRPr="00782DD6" w14:paraId="2B3083F5" w14:textId="77777777" w:rsidTr="00814028">
        <w:tc>
          <w:tcPr>
            <w:tcW w:w="3402" w:type="dxa"/>
            <w:shd w:val="clear" w:color="auto" w:fill="auto"/>
          </w:tcPr>
          <w:p w14:paraId="3410A3A0" w14:textId="42F75529" w:rsidR="00457DA6" w:rsidRPr="009F10E8" w:rsidRDefault="00457DA6"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933-7:2013</w:t>
            </w:r>
          </w:p>
        </w:tc>
        <w:tc>
          <w:tcPr>
            <w:tcW w:w="284" w:type="dxa"/>
            <w:shd w:val="clear" w:color="auto" w:fill="auto"/>
          </w:tcPr>
          <w:p w14:paraId="7D620AF6" w14:textId="77777777" w:rsidR="00457DA6" w:rsidRPr="00782DD6" w:rsidRDefault="00457DA6"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354B7767" w14:textId="3CEA61F0" w:rsidR="00457DA6" w:rsidRPr="000341A1" w:rsidRDefault="00457DA6" w:rsidP="0072434F">
            <w:pPr>
              <w:tabs>
                <w:tab w:val="left" w:pos="426"/>
              </w:tabs>
              <w:spacing w:after="0" w:line="240" w:lineRule="auto"/>
              <w:jc w:val="both"/>
              <w:rPr>
                <w:rFonts w:ascii="Arial" w:hAnsi="Arial" w:cs="Arial"/>
                <w:sz w:val="20"/>
                <w:szCs w:val="20"/>
              </w:rPr>
            </w:pPr>
            <w:r w:rsidRPr="00457DA6">
              <w:rPr>
                <w:rFonts w:ascii="Arial" w:hAnsi="Arial" w:cs="Arial"/>
                <w:sz w:val="20"/>
                <w:szCs w:val="20"/>
              </w:rPr>
              <w:t>Încercări pentru determinarea caracteristicilor geometrice ale agregatelor. Partea 7: Determinarea con</w:t>
            </w:r>
            <w:r w:rsidR="00375CAE">
              <w:rPr>
                <w:rFonts w:ascii="Arial" w:hAnsi="Arial" w:cs="Arial"/>
                <w:sz w:val="20"/>
                <w:szCs w:val="20"/>
              </w:rPr>
              <w:t>ț</w:t>
            </w:r>
            <w:r w:rsidRPr="00457DA6">
              <w:rPr>
                <w:rFonts w:ascii="Arial" w:hAnsi="Arial" w:cs="Arial"/>
                <w:sz w:val="20"/>
                <w:szCs w:val="20"/>
              </w:rPr>
              <w:t xml:space="preserve">inutului de elemente </w:t>
            </w:r>
            <w:proofErr w:type="spellStart"/>
            <w:r w:rsidRPr="00457DA6">
              <w:rPr>
                <w:rFonts w:ascii="Arial" w:hAnsi="Arial" w:cs="Arial"/>
                <w:sz w:val="20"/>
                <w:szCs w:val="20"/>
              </w:rPr>
              <w:t>cochiliere</w:t>
            </w:r>
            <w:proofErr w:type="spellEnd"/>
            <w:r w:rsidRPr="00457DA6">
              <w:rPr>
                <w:rFonts w:ascii="Arial" w:hAnsi="Arial" w:cs="Arial"/>
                <w:sz w:val="20"/>
                <w:szCs w:val="20"/>
              </w:rPr>
              <w:t>. Procent de cochilii în agregate</w:t>
            </w:r>
          </w:p>
        </w:tc>
      </w:tr>
      <w:tr w:rsidR="00B060EE" w:rsidRPr="00782DD6" w14:paraId="44BC66B7" w14:textId="77777777" w:rsidTr="00814028">
        <w:tc>
          <w:tcPr>
            <w:tcW w:w="3402" w:type="dxa"/>
            <w:shd w:val="clear" w:color="auto" w:fill="auto"/>
          </w:tcPr>
          <w:p w14:paraId="798F1D5B" w14:textId="12F5556F"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w:t>
            </w:r>
            <w:r w:rsidR="0098317D" w:rsidRPr="009F10E8">
              <w:rPr>
                <w:rFonts w:ascii="Arial" w:hAnsi="Arial" w:cs="Arial"/>
                <w:color w:val="000000"/>
                <w:sz w:val="20"/>
                <w:szCs w:val="20"/>
              </w:rPr>
              <w:t>M SR</w:t>
            </w:r>
            <w:r w:rsidRPr="009F10E8">
              <w:rPr>
                <w:rFonts w:ascii="Arial" w:hAnsi="Arial" w:cs="Arial"/>
                <w:color w:val="000000"/>
                <w:sz w:val="20"/>
                <w:szCs w:val="20"/>
              </w:rPr>
              <w:t xml:space="preserve"> EN 933-8</w:t>
            </w:r>
            <w:r w:rsidR="000341A1" w:rsidRPr="009F10E8">
              <w:rPr>
                <w:rFonts w:ascii="Arial" w:hAnsi="Arial" w:cs="Arial"/>
                <w:color w:val="000000"/>
                <w:sz w:val="20"/>
                <w:szCs w:val="20"/>
              </w:rPr>
              <w:t>+A1:2016</w:t>
            </w:r>
          </w:p>
        </w:tc>
        <w:tc>
          <w:tcPr>
            <w:tcW w:w="284" w:type="dxa"/>
            <w:shd w:val="clear" w:color="auto" w:fill="auto"/>
          </w:tcPr>
          <w:p w14:paraId="026631BC"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DCBF67F" w14:textId="790841FA" w:rsidR="00B060EE" w:rsidRPr="000341A1" w:rsidRDefault="000341A1" w:rsidP="0072434F">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8: Evaluarea păr</w:t>
            </w:r>
            <w:r w:rsidR="00375CAE">
              <w:rPr>
                <w:rFonts w:ascii="Arial" w:hAnsi="Arial" w:cs="Arial"/>
                <w:sz w:val="20"/>
                <w:szCs w:val="20"/>
              </w:rPr>
              <w:t>ț</w:t>
            </w:r>
            <w:r w:rsidRPr="000341A1">
              <w:rPr>
                <w:rFonts w:ascii="Arial" w:hAnsi="Arial" w:cs="Arial"/>
                <w:sz w:val="20"/>
                <w:szCs w:val="20"/>
              </w:rPr>
              <w:t>ilor fine. Determinarea echivalentului de nisip</w:t>
            </w:r>
          </w:p>
        </w:tc>
      </w:tr>
      <w:tr w:rsidR="00B060EE" w:rsidRPr="00782DD6" w14:paraId="1BE2F336" w14:textId="77777777" w:rsidTr="00814028">
        <w:tc>
          <w:tcPr>
            <w:tcW w:w="3402" w:type="dxa"/>
            <w:shd w:val="clear" w:color="auto" w:fill="auto"/>
          </w:tcPr>
          <w:p w14:paraId="0BA0F186" w14:textId="0782D166"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1008</w:t>
            </w:r>
            <w:r w:rsidR="000341A1" w:rsidRPr="009F10E8">
              <w:rPr>
                <w:rFonts w:ascii="Arial" w:hAnsi="Arial" w:cs="Arial"/>
                <w:color w:val="000000"/>
                <w:sz w:val="20"/>
                <w:szCs w:val="20"/>
              </w:rPr>
              <w:t>:2011</w:t>
            </w:r>
          </w:p>
        </w:tc>
        <w:tc>
          <w:tcPr>
            <w:tcW w:w="284" w:type="dxa"/>
            <w:shd w:val="clear" w:color="auto" w:fill="auto"/>
          </w:tcPr>
          <w:p w14:paraId="385E6617"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7C56C91" w14:textId="72FBF3EE" w:rsidR="00B060EE" w:rsidRPr="000341A1" w:rsidRDefault="000341A1" w:rsidP="0072434F">
            <w:pPr>
              <w:tabs>
                <w:tab w:val="left" w:pos="426"/>
              </w:tabs>
              <w:spacing w:after="0" w:line="240" w:lineRule="auto"/>
              <w:jc w:val="both"/>
              <w:rPr>
                <w:rFonts w:ascii="Arial" w:hAnsi="Arial" w:cs="Arial"/>
                <w:sz w:val="20"/>
                <w:szCs w:val="20"/>
              </w:rPr>
            </w:pPr>
            <w:r w:rsidRPr="000341A1">
              <w:rPr>
                <w:rFonts w:ascii="Arial" w:hAnsi="Arial" w:cs="Arial"/>
                <w:sz w:val="20"/>
                <w:szCs w:val="20"/>
              </w:rPr>
              <w:t>Apă de preparare pentru beton. Specifica</w:t>
            </w:r>
            <w:r w:rsidR="00375CAE">
              <w:rPr>
                <w:rFonts w:ascii="Arial" w:hAnsi="Arial" w:cs="Arial"/>
                <w:sz w:val="20"/>
                <w:szCs w:val="20"/>
              </w:rPr>
              <w:t>ț</w:t>
            </w:r>
            <w:r w:rsidRPr="000341A1">
              <w:rPr>
                <w:rFonts w:ascii="Arial" w:hAnsi="Arial" w:cs="Arial"/>
                <w:sz w:val="20"/>
                <w:szCs w:val="20"/>
              </w:rPr>
              <w:t xml:space="preserve">ii pentru prelevare, încercare </w:t>
            </w:r>
            <w:r w:rsidR="00375CAE">
              <w:rPr>
                <w:rFonts w:ascii="Arial" w:hAnsi="Arial" w:cs="Arial"/>
                <w:sz w:val="20"/>
                <w:szCs w:val="20"/>
              </w:rPr>
              <w:t>ș</w:t>
            </w:r>
            <w:r w:rsidRPr="000341A1">
              <w:rPr>
                <w:rFonts w:ascii="Arial" w:hAnsi="Arial" w:cs="Arial"/>
                <w:sz w:val="20"/>
                <w:szCs w:val="20"/>
              </w:rPr>
              <w:t>i evaluare a aptitudinii de utilizare a apei, inclusiv a apelor recuperate din procese ale industriei de beton, ca apă de preparare pentru beton</w:t>
            </w:r>
          </w:p>
        </w:tc>
      </w:tr>
      <w:tr w:rsidR="00B060EE" w:rsidRPr="00782DD6" w14:paraId="76244B94" w14:textId="77777777" w:rsidTr="00814028">
        <w:tc>
          <w:tcPr>
            <w:tcW w:w="3402" w:type="dxa"/>
            <w:shd w:val="clear" w:color="auto" w:fill="auto"/>
          </w:tcPr>
          <w:p w14:paraId="6208F3CE" w14:textId="3B4859DD" w:rsidR="00B060EE" w:rsidRPr="009F10E8" w:rsidRDefault="00B060EE" w:rsidP="0072434F">
            <w:pPr>
              <w:tabs>
                <w:tab w:val="left" w:pos="426"/>
              </w:tabs>
              <w:spacing w:after="0" w:line="240" w:lineRule="auto"/>
              <w:rPr>
                <w:rFonts w:ascii="Arial" w:hAnsi="Arial" w:cs="Arial"/>
                <w:color w:val="000000"/>
                <w:sz w:val="20"/>
                <w:szCs w:val="20"/>
                <w:lang w:bidi="ro-RO"/>
              </w:rPr>
            </w:pPr>
            <w:r w:rsidRPr="009F10E8">
              <w:rPr>
                <w:rFonts w:ascii="Arial" w:hAnsi="Arial" w:cs="Arial"/>
                <w:color w:val="000000"/>
                <w:sz w:val="20"/>
                <w:szCs w:val="20"/>
              </w:rPr>
              <w:t>S</w:t>
            </w:r>
            <w:r w:rsidR="0098317D" w:rsidRPr="009F10E8">
              <w:rPr>
                <w:rFonts w:ascii="Arial" w:hAnsi="Arial" w:cs="Arial"/>
                <w:color w:val="000000"/>
                <w:sz w:val="20"/>
                <w:szCs w:val="20"/>
              </w:rPr>
              <w:t>M</w:t>
            </w:r>
            <w:r w:rsidRPr="009F10E8">
              <w:rPr>
                <w:rFonts w:ascii="Arial" w:hAnsi="Arial" w:cs="Arial"/>
                <w:color w:val="000000"/>
                <w:sz w:val="20"/>
                <w:szCs w:val="20"/>
              </w:rPr>
              <w:t xml:space="preserve"> EN 1097-2</w:t>
            </w:r>
            <w:r w:rsidR="000341A1" w:rsidRPr="009F10E8">
              <w:rPr>
                <w:rFonts w:ascii="Arial" w:hAnsi="Arial" w:cs="Arial"/>
                <w:color w:val="000000"/>
                <w:sz w:val="20"/>
                <w:szCs w:val="20"/>
              </w:rPr>
              <w:t>:2020</w:t>
            </w:r>
          </w:p>
        </w:tc>
        <w:tc>
          <w:tcPr>
            <w:tcW w:w="284" w:type="dxa"/>
            <w:shd w:val="clear" w:color="auto" w:fill="auto"/>
          </w:tcPr>
          <w:p w14:paraId="0C7E1FF9"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5D9D49C7" w14:textId="4C2939DA" w:rsidR="00B060EE" w:rsidRPr="0098317D" w:rsidRDefault="000341A1"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Încercări pentru determinarea caracteristicilor mecanice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fizice ale agregatelor. Partea 2: Metode pentru determinarea rezisten</w:t>
            </w:r>
            <w:r w:rsidR="00375CAE">
              <w:rPr>
                <w:rFonts w:ascii="Arial" w:hAnsi="Arial" w:cs="Arial"/>
                <w:sz w:val="20"/>
                <w:szCs w:val="20"/>
              </w:rPr>
              <w:t>ț</w:t>
            </w:r>
            <w:r w:rsidRPr="0098317D">
              <w:rPr>
                <w:rFonts w:ascii="Arial" w:hAnsi="Arial" w:cs="Arial"/>
                <w:sz w:val="20"/>
                <w:szCs w:val="20"/>
              </w:rPr>
              <w:t>ei la sfărâmare</w:t>
            </w:r>
          </w:p>
        </w:tc>
      </w:tr>
      <w:tr w:rsidR="003A469E" w:rsidRPr="00782DD6" w14:paraId="4A0C7663" w14:textId="77777777" w:rsidTr="00814028">
        <w:tc>
          <w:tcPr>
            <w:tcW w:w="3402" w:type="dxa"/>
            <w:shd w:val="clear" w:color="auto" w:fill="auto"/>
          </w:tcPr>
          <w:p w14:paraId="42BC2081" w14:textId="34C30D6A" w:rsidR="003A469E" w:rsidRPr="009F10E8" w:rsidRDefault="003A469E"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w:t>
            </w:r>
            <w:r w:rsidRPr="009F10E8">
              <w:rPr>
                <w:rFonts w:ascii="Arial" w:hAnsi="Arial"/>
                <w:color w:val="000000"/>
                <w:sz w:val="20"/>
                <w:szCs w:val="20"/>
              </w:rPr>
              <w:t>M SR EN 1097-3:2011</w:t>
            </w:r>
            <w:r w:rsidRPr="009F10E8">
              <w:rPr>
                <w:rFonts w:ascii="Arial" w:hAnsi="Arial"/>
                <w:color w:val="000000"/>
              </w:rPr>
              <w:t xml:space="preserve"> </w:t>
            </w:r>
          </w:p>
        </w:tc>
        <w:tc>
          <w:tcPr>
            <w:tcW w:w="284" w:type="dxa"/>
            <w:shd w:val="clear" w:color="auto" w:fill="auto"/>
          </w:tcPr>
          <w:p w14:paraId="4637CD34" w14:textId="77777777" w:rsidR="003A469E" w:rsidRPr="00782DD6" w:rsidRDefault="003A469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5C823A6" w14:textId="02F0A76C" w:rsidR="003A469E" w:rsidRPr="00871622" w:rsidRDefault="003A469E" w:rsidP="0072434F">
            <w:pPr>
              <w:tabs>
                <w:tab w:val="left" w:pos="426"/>
              </w:tabs>
              <w:spacing w:after="0" w:line="240" w:lineRule="auto"/>
              <w:jc w:val="both"/>
              <w:rPr>
                <w:rFonts w:ascii="Arial" w:hAnsi="Arial" w:cs="Arial"/>
                <w:sz w:val="20"/>
                <w:szCs w:val="20"/>
              </w:rPr>
            </w:pPr>
            <w:r w:rsidRPr="003A469E">
              <w:rPr>
                <w:rFonts w:ascii="Arial" w:hAnsi="Arial" w:cs="Arial"/>
                <w:sz w:val="20"/>
                <w:szCs w:val="20"/>
              </w:rPr>
              <w:t xml:space="preserve">Încercări pentru determinarea caracteristicilor mecanice </w:t>
            </w:r>
            <w:r w:rsidR="00375CAE">
              <w:rPr>
                <w:rFonts w:ascii="Arial" w:hAnsi="Arial" w:cs="Arial"/>
                <w:sz w:val="20"/>
                <w:szCs w:val="20"/>
              </w:rPr>
              <w:t>ș</w:t>
            </w:r>
            <w:r w:rsidRPr="003A469E">
              <w:rPr>
                <w:rFonts w:ascii="Arial" w:hAnsi="Arial" w:cs="Arial"/>
                <w:sz w:val="20"/>
                <w:szCs w:val="20"/>
              </w:rPr>
              <w:t xml:space="preserve">i fizice ale agregatelor. Partea 3: Metode pentru determinarea masei volumice în vrac </w:t>
            </w:r>
            <w:r w:rsidR="00375CAE">
              <w:rPr>
                <w:rFonts w:ascii="Arial" w:hAnsi="Arial" w:cs="Arial"/>
                <w:sz w:val="20"/>
                <w:szCs w:val="20"/>
              </w:rPr>
              <w:t>ș</w:t>
            </w:r>
            <w:r w:rsidRPr="003A469E">
              <w:rPr>
                <w:rFonts w:ascii="Arial" w:hAnsi="Arial" w:cs="Arial"/>
                <w:sz w:val="20"/>
                <w:szCs w:val="20"/>
              </w:rPr>
              <w:t>i a porozită</w:t>
            </w:r>
            <w:r w:rsidR="00375CAE">
              <w:rPr>
                <w:rFonts w:ascii="Arial" w:hAnsi="Arial" w:cs="Arial"/>
                <w:sz w:val="20"/>
                <w:szCs w:val="20"/>
              </w:rPr>
              <w:t>ț</w:t>
            </w:r>
            <w:r w:rsidRPr="003A469E">
              <w:rPr>
                <w:rFonts w:ascii="Arial" w:hAnsi="Arial" w:cs="Arial"/>
                <w:sz w:val="20"/>
                <w:szCs w:val="20"/>
              </w:rPr>
              <w:t xml:space="preserve">ii </w:t>
            </w:r>
            <w:proofErr w:type="spellStart"/>
            <w:r w:rsidRPr="003A469E">
              <w:rPr>
                <w:rFonts w:ascii="Arial" w:hAnsi="Arial" w:cs="Arial"/>
                <w:sz w:val="20"/>
                <w:szCs w:val="20"/>
              </w:rPr>
              <w:t>intergranulare</w:t>
            </w:r>
            <w:proofErr w:type="spellEnd"/>
          </w:p>
        </w:tc>
      </w:tr>
      <w:tr w:rsidR="00871622" w:rsidRPr="00782DD6" w14:paraId="6D3AC5E3" w14:textId="77777777" w:rsidTr="00814028">
        <w:tc>
          <w:tcPr>
            <w:tcW w:w="3402" w:type="dxa"/>
            <w:shd w:val="clear" w:color="auto" w:fill="auto"/>
          </w:tcPr>
          <w:p w14:paraId="5AA52F8B" w14:textId="4F15F5E1" w:rsidR="00871622" w:rsidRPr="009F10E8" w:rsidRDefault="00871622"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1097-5:2015</w:t>
            </w:r>
          </w:p>
        </w:tc>
        <w:tc>
          <w:tcPr>
            <w:tcW w:w="284" w:type="dxa"/>
            <w:shd w:val="clear" w:color="auto" w:fill="auto"/>
          </w:tcPr>
          <w:p w14:paraId="0E1DD173" w14:textId="77777777" w:rsidR="00871622" w:rsidRPr="00782DD6" w:rsidRDefault="00871622"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28F8D61C" w14:textId="4F680833" w:rsidR="00871622" w:rsidRPr="0098317D" w:rsidRDefault="00871622" w:rsidP="0072434F">
            <w:pPr>
              <w:tabs>
                <w:tab w:val="left" w:pos="426"/>
              </w:tabs>
              <w:spacing w:after="0" w:line="240" w:lineRule="auto"/>
              <w:jc w:val="both"/>
              <w:rPr>
                <w:rFonts w:ascii="Arial" w:hAnsi="Arial" w:cs="Arial"/>
                <w:sz w:val="20"/>
                <w:szCs w:val="20"/>
              </w:rPr>
            </w:pPr>
            <w:r w:rsidRPr="00871622">
              <w:rPr>
                <w:rFonts w:ascii="Arial" w:hAnsi="Arial" w:cs="Arial"/>
                <w:sz w:val="20"/>
                <w:szCs w:val="20"/>
              </w:rPr>
              <w:t xml:space="preserve">Încercări pentru determinarea caracteristicilor mecanice </w:t>
            </w:r>
            <w:r w:rsidR="00375CAE">
              <w:rPr>
                <w:rFonts w:ascii="Arial" w:hAnsi="Arial" w:cs="Arial"/>
                <w:sz w:val="20"/>
                <w:szCs w:val="20"/>
              </w:rPr>
              <w:t>ș</w:t>
            </w:r>
            <w:r w:rsidRPr="00871622">
              <w:rPr>
                <w:rFonts w:ascii="Arial" w:hAnsi="Arial" w:cs="Arial"/>
                <w:sz w:val="20"/>
                <w:szCs w:val="20"/>
              </w:rPr>
              <w:t>i fizice ale agregatelor. Partea 5: Determinarea con</w:t>
            </w:r>
            <w:r w:rsidR="00375CAE">
              <w:rPr>
                <w:rFonts w:ascii="Arial" w:hAnsi="Arial" w:cs="Arial"/>
                <w:sz w:val="20"/>
                <w:szCs w:val="20"/>
              </w:rPr>
              <w:t>ț</w:t>
            </w:r>
            <w:r w:rsidRPr="00871622">
              <w:rPr>
                <w:rFonts w:ascii="Arial" w:hAnsi="Arial" w:cs="Arial"/>
                <w:sz w:val="20"/>
                <w:szCs w:val="20"/>
              </w:rPr>
              <w:t>inutului de apă prin uscare în etuvă ventilată</w:t>
            </w:r>
          </w:p>
        </w:tc>
      </w:tr>
      <w:tr w:rsidR="00B060EE" w:rsidRPr="00782DD6" w14:paraId="4D802CA6" w14:textId="77777777" w:rsidTr="00814028">
        <w:tc>
          <w:tcPr>
            <w:tcW w:w="3402" w:type="dxa"/>
            <w:shd w:val="clear" w:color="auto" w:fill="auto"/>
          </w:tcPr>
          <w:p w14:paraId="46B13BE4" w14:textId="72A34183" w:rsidR="00B060EE" w:rsidRPr="009F10E8" w:rsidRDefault="0098317D"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 xml:space="preserve">SM </w:t>
            </w:r>
            <w:r w:rsidR="00B060EE" w:rsidRPr="009F10E8">
              <w:rPr>
                <w:rFonts w:ascii="Arial" w:hAnsi="Arial" w:cs="Arial"/>
                <w:color w:val="000000"/>
                <w:sz w:val="20"/>
                <w:szCs w:val="20"/>
              </w:rPr>
              <w:t>SR EN 1367-2</w:t>
            </w:r>
            <w:r w:rsidRPr="009F10E8">
              <w:rPr>
                <w:rFonts w:ascii="Arial" w:hAnsi="Arial" w:cs="Arial"/>
                <w:color w:val="000000"/>
                <w:sz w:val="20"/>
                <w:szCs w:val="20"/>
              </w:rPr>
              <w:t>:2011</w:t>
            </w:r>
          </w:p>
        </w:tc>
        <w:tc>
          <w:tcPr>
            <w:tcW w:w="284" w:type="dxa"/>
            <w:shd w:val="clear" w:color="auto" w:fill="auto"/>
          </w:tcPr>
          <w:p w14:paraId="18537C10"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E22F0E3" w14:textId="1B04F3C1" w:rsidR="00B060EE" w:rsidRPr="0098317D" w:rsidRDefault="0098317D"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Încercări pentru determinarea caracteristicilor termice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de alterabilitate ale agregatelor. Partea 2: Încercarea cu sulfat de magneziu</w:t>
            </w:r>
          </w:p>
        </w:tc>
      </w:tr>
      <w:tr w:rsidR="00871622" w:rsidRPr="00782DD6" w14:paraId="2164E7F2" w14:textId="77777777" w:rsidTr="00814028">
        <w:tc>
          <w:tcPr>
            <w:tcW w:w="3402" w:type="dxa"/>
            <w:shd w:val="clear" w:color="auto" w:fill="auto"/>
          </w:tcPr>
          <w:p w14:paraId="71510338" w14:textId="15B7BC9E" w:rsidR="00871622" w:rsidRPr="009F10E8" w:rsidRDefault="00871622"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12350-1:2019</w:t>
            </w:r>
          </w:p>
        </w:tc>
        <w:tc>
          <w:tcPr>
            <w:tcW w:w="284" w:type="dxa"/>
            <w:shd w:val="clear" w:color="auto" w:fill="auto"/>
          </w:tcPr>
          <w:p w14:paraId="4BF57481" w14:textId="77777777" w:rsidR="00871622" w:rsidRPr="00782DD6" w:rsidRDefault="00871622"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228347C4" w14:textId="3412F088" w:rsidR="00871622" w:rsidRPr="0098317D" w:rsidRDefault="00871622" w:rsidP="0072434F">
            <w:pPr>
              <w:tabs>
                <w:tab w:val="left" w:pos="426"/>
              </w:tabs>
              <w:spacing w:after="0" w:line="240" w:lineRule="auto"/>
              <w:jc w:val="both"/>
              <w:rPr>
                <w:rFonts w:ascii="Arial" w:hAnsi="Arial" w:cs="Arial"/>
                <w:sz w:val="20"/>
                <w:szCs w:val="20"/>
              </w:rPr>
            </w:pPr>
            <w:r w:rsidRPr="00871622">
              <w:rPr>
                <w:rFonts w:ascii="Arial" w:hAnsi="Arial" w:cs="Arial"/>
                <w:sz w:val="20"/>
                <w:szCs w:val="20"/>
              </w:rPr>
              <w:t>Încercare pe beton proaspăt. Partea 1: E</w:t>
            </w:r>
            <w:r w:rsidR="00375CAE">
              <w:rPr>
                <w:rFonts w:ascii="Arial" w:hAnsi="Arial" w:cs="Arial"/>
                <w:sz w:val="20"/>
                <w:szCs w:val="20"/>
              </w:rPr>
              <w:t>ș</w:t>
            </w:r>
            <w:r w:rsidRPr="00871622">
              <w:rPr>
                <w:rFonts w:ascii="Arial" w:hAnsi="Arial" w:cs="Arial"/>
                <w:sz w:val="20"/>
                <w:szCs w:val="20"/>
              </w:rPr>
              <w:t>antionare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71622">
              <w:rPr>
                <w:rFonts w:ascii="Arial" w:hAnsi="Arial" w:cs="Arial"/>
                <w:sz w:val="20"/>
                <w:szCs w:val="20"/>
              </w:rPr>
              <w:t>aparate comune</w:t>
            </w:r>
          </w:p>
        </w:tc>
      </w:tr>
      <w:tr w:rsidR="0010603B" w:rsidRPr="00782DD6" w14:paraId="0B497361" w14:textId="77777777" w:rsidTr="00814028">
        <w:tc>
          <w:tcPr>
            <w:tcW w:w="3402" w:type="dxa"/>
            <w:shd w:val="clear" w:color="auto" w:fill="auto"/>
          </w:tcPr>
          <w:p w14:paraId="564404C4" w14:textId="6531856E" w:rsidR="0010603B" w:rsidRPr="009F10E8" w:rsidRDefault="0010603B"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12390-3:2019</w:t>
            </w:r>
          </w:p>
        </w:tc>
        <w:tc>
          <w:tcPr>
            <w:tcW w:w="284" w:type="dxa"/>
            <w:shd w:val="clear" w:color="auto" w:fill="auto"/>
          </w:tcPr>
          <w:p w14:paraId="0A77B55D" w14:textId="77777777" w:rsidR="0010603B" w:rsidRPr="00782DD6" w:rsidRDefault="0010603B"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2D756250" w14:textId="6B009879" w:rsidR="0010603B" w:rsidRPr="0098317D" w:rsidRDefault="0010603B" w:rsidP="0072434F">
            <w:pPr>
              <w:tabs>
                <w:tab w:val="left" w:pos="426"/>
              </w:tabs>
              <w:spacing w:after="0" w:line="240" w:lineRule="auto"/>
              <w:jc w:val="both"/>
              <w:rPr>
                <w:rFonts w:ascii="Arial" w:hAnsi="Arial" w:cs="Arial"/>
                <w:sz w:val="20"/>
                <w:szCs w:val="20"/>
              </w:rPr>
            </w:pPr>
            <w:r w:rsidRPr="0010603B">
              <w:rPr>
                <w:rFonts w:ascii="Arial" w:hAnsi="Arial" w:cs="Arial"/>
                <w:sz w:val="20"/>
                <w:szCs w:val="20"/>
              </w:rPr>
              <w:t>Încercare pe beton întărit. Partea 3: Rezisten</w:t>
            </w:r>
            <w:r w:rsidR="00375CAE">
              <w:rPr>
                <w:rFonts w:ascii="Arial" w:hAnsi="Arial" w:cs="Arial"/>
                <w:sz w:val="20"/>
                <w:szCs w:val="20"/>
              </w:rPr>
              <w:t>ț</w:t>
            </w:r>
            <w:r w:rsidRPr="0010603B">
              <w:rPr>
                <w:rFonts w:ascii="Arial" w:hAnsi="Arial" w:cs="Arial"/>
                <w:sz w:val="20"/>
                <w:szCs w:val="20"/>
              </w:rPr>
              <w:t>a la compresiune a epruvetelor</w:t>
            </w:r>
          </w:p>
        </w:tc>
      </w:tr>
      <w:tr w:rsidR="005F6642" w:rsidRPr="00782DD6" w14:paraId="75E30CA7" w14:textId="77777777" w:rsidTr="00814028">
        <w:tc>
          <w:tcPr>
            <w:tcW w:w="3402" w:type="dxa"/>
            <w:shd w:val="clear" w:color="auto" w:fill="auto"/>
          </w:tcPr>
          <w:p w14:paraId="6D1D885D" w14:textId="37A2E735" w:rsidR="005F6642" w:rsidRPr="009F10E8" w:rsidRDefault="005F6642"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12504-1:2019</w:t>
            </w:r>
          </w:p>
        </w:tc>
        <w:tc>
          <w:tcPr>
            <w:tcW w:w="284" w:type="dxa"/>
            <w:shd w:val="clear" w:color="auto" w:fill="auto"/>
          </w:tcPr>
          <w:p w14:paraId="210538F8" w14:textId="77777777" w:rsidR="005F6642" w:rsidRPr="00782DD6" w:rsidRDefault="005F6642"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0674C32" w14:textId="52C563E3" w:rsidR="005F6642" w:rsidRPr="0098317D" w:rsidRDefault="005F6642" w:rsidP="0072434F">
            <w:pPr>
              <w:tabs>
                <w:tab w:val="left" w:pos="426"/>
              </w:tabs>
              <w:spacing w:after="0" w:line="240" w:lineRule="auto"/>
              <w:jc w:val="both"/>
              <w:rPr>
                <w:rFonts w:ascii="Arial" w:hAnsi="Arial" w:cs="Arial"/>
                <w:sz w:val="20"/>
                <w:szCs w:val="20"/>
              </w:rPr>
            </w:pPr>
            <w:r w:rsidRPr="005F6642">
              <w:rPr>
                <w:rFonts w:ascii="Arial" w:hAnsi="Arial" w:cs="Arial"/>
                <w:sz w:val="20"/>
                <w:szCs w:val="20"/>
              </w:rPr>
              <w:t xml:space="preserve">Încercări pe beton în structuri. Partea 1: Carote. Prelevare, examinare </w:t>
            </w:r>
            <w:r w:rsidR="00375CAE">
              <w:rPr>
                <w:rFonts w:ascii="Arial" w:hAnsi="Arial" w:cs="Arial"/>
                <w:sz w:val="20"/>
                <w:szCs w:val="20"/>
              </w:rPr>
              <w:t>ș</w:t>
            </w:r>
            <w:r w:rsidRPr="005F6642">
              <w:rPr>
                <w:rFonts w:ascii="Arial" w:hAnsi="Arial" w:cs="Arial"/>
                <w:sz w:val="20"/>
                <w:szCs w:val="20"/>
              </w:rPr>
              <w:t>i încercări la compresiune</w:t>
            </w:r>
          </w:p>
        </w:tc>
      </w:tr>
      <w:tr w:rsidR="00B060EE" w:rsidRPr="00782DD6" w14:paraId="174DCC6C" w14:textId="77777777" w:rsidTr="00814028">
        <w:tc>
          <w:tcPr>
            <w:tcW w:w="3402" w:type="dxa"/>
            <w:shd w:val="clear" w:color="auto" w:fill="auto"/>
          </w:tcPr>
          <w:p w14:paraId="6186E3D5" w14:textId="5F2E4359"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12620+A1:2010</w:t>
            </w:r>
          </w:p>
        </w:tc>
        <w:tc>
          <w:tcPr>
            <w:tcW w:w="284" w:type="dxa"/>
            <w:shd w:val="clear" w:color="auto" w:fill="auto"/>
          </w:tcPr>
          <w:p w14:paraId="0EDF553F"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38365453" w14:textId="360FB3DF" w:rsidR="00B060EE" w:rsidRPr="0098317D" w:rsidRDefault="0098317D"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Agregate pentru beton</w:t>
            </w:r>
          </w:p>
        </w:tc>
      </w:tr>
      <w:tr w:rsidR="0098317D" w:rsidRPr="00782DD6" w14:paraId="31792C0A" w14:textId="77777777" w:rsidTr="00814028">
        <w:tc>
          <w:tcPr>
            <w:tcW w:w="3402" w:type="dxa"/>
            <w:shd w:val="clear" w:color="auto" w:fill="auto"/>
          </w:tcPr>
          <w:p w14:paraId="11E2D4B3" w14:textId="321B37A7" w:rsidR="0098317D" w:rsidRPr="009F10E8" w:rsidRDefault="0098317D"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lang w:val="ru-RU"/>
              </w:rPr>
              <w:t>SM SR EN 13043</w:t>
            </w:r>
            <w:r w:rsidRPr="009F10E8">
              <w:rPr>
                <w:rFonts w:ascii="Arial" w:hAnsi="Arial" w:cs="Arial"/>
                <w:color w:val="000000"/>
                <w:sz w:val="20"/>
                <w:szCs w:val="20"/>
              </w:rPr>
              <w:t>:2010</w:t>
            </w:r>
          </w:p>
        </w:tc>
        <w:tc>
          <w:tcPr>
            <w:tcW w:w="284" w:type="dxa"/>
            <w:shd w:val="clear" w:color="auto" w:fill="auto"/>
          </w:tcPr>
          <w:p w14:paraId="4606937F" w14:textId="77777777" w:rsidR="0098317D" w:rsidRPr="00782DD6" w:rsidRDefault="0098317D"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5553905" w14:textId="7559E25C" w:rsidR="0098317D" w:rsidRPr="0098317D" w:rsidRDefault="0098317D" w:rsidP="0072434F">
            <w:pPr>
              <w:pStyle w:val="Default"/>
              <w:jc w:val="both"/>
              <w:rPr>
                <w:color w:val="auto"/>
                <w:sz w:val="20"/>
                <w:szCs w:val="20"/>
                <w:lang w:val="ro-RO" w:eastAsia="ro-RO"/>
              </w:rPr>
            </w:pPr>
            <w:r w:rsidRPr="0098317D">
              <w:rPr>
                <w:color w:val="auto"/>
                <w:sz w:val="20"/>
                <w:szCs w:val="20"/>
                <w:lang w:val="ro-RO" w:eastAsia="ro-RO"/>
              </w:rPr>
              <w:t xml:space="preserve">Agregate pentru amestecuri bituminoase </w:t>
            </w:r>
            <w:r w:rsidR="00375CAE">
              <w:rPr>
                <w:color w:val="auto"/>
                <w:sz w:val="20"/>
                <w:szCs w:val="20"/>
                <w:lang w:val="ro-RO" w:eastAsia="ro-RO"/>
              </w:rPr>
              <w:t>ș</w:t>
            </w:r>
            <w:r w:rsidRPr="0098317D">
              <w:rPr>
                <w:color w:val="auto"/>
                <w:sz w:val="20"/>
                <w:szCs w:val="20"/>
                <w:lang w:val="ro-RO" w:eastAsia="ro-RO"/>
              </w:rPr>
              <w:t>i pentru finisarea suprafe</w:t>
            </w:r>
            <w:r w:rsidR="00375CAE">
              <w:rPr>
                <w:color w:val="auto"/>
                <w:sz w:val="20"/>
                <w:szCs w:val="20"/>
                <w:lang w:val="ro-RO" w:eastAsia="ro-RO"/>
              </w:rPr>
              <w:t>ț</w:t>
            </w:r>
            <w:r w:rsidRPr="0098317D">
              <w:rPr>
                <w:color w:val="auto"/>
                <w:sz w:val="20"/>
                <w:szCs w:val="20"/>
                <w:lang w:val="ro-RO" w:eastAsia="ro-RO"/>
              </w:rPr>
              <w:t>elor, utilizate la construc</w:t>
            </w:r>
            <w:r w:rsidR="00375CAE">
              <w:rPr>
                <w:color w:val="auto"/>
                <w:sz w:val="20"/>
                <w:szCs w:val="20"/>
                <w:lang w:val="ro-RO" w:eastAsia="ro-RO"/>
              </w:rPr>
              <w:t>ț</w:t>
            </w:r>
            <w:r w:rsidRPr="0098317D">
              <w:rPr>
                <w:color w:val="auto"/>
                <w:sz w:val="20"/>
                <w:szCs w:val="20"/>
                <w:lang w:val="ro-RO" w:eastAsia="ro-RO"/>
              </w:rPr>
              <w:t xml:space="preserve">ia </w:t>
            </w:r>
            <w:r w:rsidR="00375CAE">
              <w:rPr>
                <w:color w:val="auto"/>
                <w:sz w:val="20"/>
                <w:szCs w:val="20"/>
                <w:lang w:val="ro-RO" w:eastAsia="ro-RO"/>
              </w:rPr>
              <w:t>ș</w:t>
            </w:r>
            <w:r w:rsidRPr="0098317D">
              <w:rPr>
                <w:color w:val="auto"/>
                <w:sz w:val="20"/>
                <w:szCs w:val="20"/>
                <w:lang w:val="ro-RO" w:eastAsia="ro-RO"/>
              </w:rPr>
              <w:t>oselelor, a aeroporturilor</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a altor zone cu trafic</w:t>
            </w:r>
          </w:p>
        </w:tc>
      </w:tr>
      <w:tr w:rsidR="00B060EE" w:rsidRPr="00782DD6" w14:paraId="23EAB445" w14:textId="77777777" w:rsidTr="00814028">
        <w:tc>
          <w:tcPr>
            <w:tcW w:w="3402" w:type="dxa"/>
            <w:shd w:val="clear" w:color="auto" w:fill="auto"/>
          </w:tcPr>
          <w:p w14:paraId="2DBB1F9A" w14:textId="6DB99623"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lang w:val="ru-RU"/>
              </w:rPr>
              <w:t>SM SR EN 13043</w:t>
            </w:r>
            <w:r w:rsidR="009F7337" w:rsidRPr="009F10E8">
              <w:rPr>
                <w:rFonts w:ascii="Arial" w:hAnsi="Arial" w:cs="Arial"/>
                <w:color w:val="000000"/>
                <w:sz w:val="20"/>
                <w:szCs w:val="20"/>
              </w:rPr>
              <w:t>:2010</w:t>
            </w:r>
            <w:r w:rsidRPr="009F10E8">
              <w:rPr>
                <w:rFonts w:ascii="Arial" w:hAnsi="Arial" w:cs="Arial"/>
                <w:color w:val="000000"/>
                <w:sz w:val="20"/>
                <w:szCs w:val="20"/>
                <w:lang w:val="ru-RU"/>
              </w:rPr>
              <w:t>/AC</w:t>
            </w:r>
            <w:r w:rsidR="0098317D" w:rsidRPr="009F10E8">
              <w:rPr>
                <w:rFonts w:ascii="Arial" w:hAnsi="Arial" w:cs="Arial"/>
                <w:color w:val="000000"/>
                <w:sz w:val="20"/>
                <w:szCs w:val="20"/>
              </w:rPr>
              <w:t>:2010</w:t>
            </w:r>
          </w:p>
        </w:tc>
        <w:tc>
          <w:tcPr>
            <w:tcW w:w="284" w:type="dxa"/>
            <w:shd w:val="clear" w:color="auto" w:fill="auto"/>
          </w:tcPr>
          <w:p w14:paraId="7EB81D4D"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78490250" w14:textId="03984D42" w:rsidR="00B060EE" w:rsidRPr="0098317D" w:rsidRDefault="0098317D" w:rsidP="0072434F">
            <w:pPr>
              <w:pStyle w:val="Default"/>
              <w:jc w:val="both"/>
              <w:rPr>
                <w:color w:val="auto"/>
                <w:sz w:val="20"/>
                <w:szCs w:val="20"/>
                <w:lang w:val="ro-RO" w:eastAsia="ro-RO"/>
              </w:rPr>
            </w:pPr>
            <w:r w:rsidRPr="0098317D">
              <w:rPr>
                <w:color w:val="auto"/>
                <w:sz w:val="20"/>
                <w:szCs w:val="20"/>
                <w:lang w:val="ro-RO" w:eastAsia="ro-RO"/>
              </w:rPr>
              <w:t xml:space="preserve">Agregate pentru amestecuri bituminoase </w:t>
            </w:r>
            <w:r w:rsidR="00375CAE">
              <w:rPr>
                <w:color w:val="auto"/>
                <w:sz w:val="20"/>
                <w:szCs w:val="20"/>
                <w:lang w:val="ro-RO" w:eastAsia="ro-RO"/>
              </w:rPr>
              <w:t>ș</w:t>
            </w:r>
            <w:r w:rsidRPr="0098317D">
              <w:rPr>
                <w:color w:val="auto"/>
                <w:sz w:val="20"/>
                <w:szCs w:val="20"/>
                <w:lang w:val="ro-RO" w:eastAsia="ro-RO"/>
              </w:rPr>
              <w:t>i pentru finisarea suprafe</w:t>
            </w:r>
            <w:r w:rsidR="00375CAE">
              <w:rPr>
                <w:color w:val="auto"/>
                <w:sz w:val="20"/>
                <w:szCs w:val="20"/>
                <w:lang w:val="ro-RO" w:eastAsia="ro-RO"/>
              </w:rPr>
              <w:t>ț</w:t>
            </w:r>
            <w:r w:rsidRPr="0098317D">
              <w:rPr>
                <w:color w:val="auto"/>
                <w:sz w:val="20"/>
                <w:szCs w:val="20"/>
                <w:lang w:val="ro-RO" w:eastAsia="ro-RO"/>
              </w:rPr>
              <w:t>elor, utilizate la construc</w:t>
            </w:r>
            <w:r w:rsidR="00375CAE">
              <w:rPr>
                <w:color w:val="auto"/>
                <w:sz w:val="20"/>
                <w:szCs w:val="20"/>
                <w:lang w:val="ro-RO" w:eastAsia="ro-RO"/>
              </w:rPr>
              <w:t>ț</w:t>
            </w:r>
            <w:r w:rsidRPr="0098317D">
              <w:rPr>
                <w:color w:val="auto"/>
                <w:sz w:val="20"/>
                <w:szCs w:val="20"/>
                <w:lang w:val="ro-RO" w:eastAsia="ro-RO"/>
              </w:rPr>
              <w:t xml:space="preserve">ia </w:t>
            </w:r>
            <w:r w:rsidR="00375CAE">
              <w:rPr>
                <w:color w:val="auto"/>
                <w:sz w:val="20"/>
                <w:szCs w:val="20"/>
                <w:lang w:val="ro-RO" w:eastAsia="ro-RO"/>
              </w:rPr>
              <w:t>ș</w:t>
            </w:r>
            <w:r w:rsidRPr="0098317D">
              <w:rPr>
                <w:color w:val="auto"/>
                <w:sz w:val="20"/>
                <w:szCs w:val="20"/>
                <w:lang w:val="ro-RO" w:eastAsia="ro-RO"/>
              </w:rPr>
              <w:t>oselelor, a aeroporturilor</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a altor zone cu trafic</w:t>
            </w:r>
          </w:p>
        </w:tc>
      </w:tr>
      <w:tr w:rsidR="0098317D" w:rsidRPr="00782DD6" w14:paraId="568CE593" w14:textId="77777777" w:rsidTr="00814028">
        <w:tc>
          <w:tcPr>
            <w:tcW w:w="3402" w:type="dxa"/>
            <w:shd w:val="clear" w:color="auto" w:fill="auto"/>
          </w:tcPr>
          <w:p w14:paraId="7B225439" w14:textId="61688104" w:rsidR="0098317D" w:rsidRPr="009F10E8" w:rsidRDefault="0098317D"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EN 13242+A1:2010</w:t>
            </w:r>
          </w:p>
        </w:tc>
        <w:tc>
          <w:tcPr>
            <w:tcW w:w="284" w:type="dxa"/>
            <w:shd w:val="clear" w:color="auto" w:fill="auto"/>
          </w:tcPr>
          <w:p w14:paraId="6F061533" w14:textId="77777777" w:rsidR="0098317D" w:rsidRPr="00782DD6" w:rsidRDefault="0098317D"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57684787" w14:textId="02220FB7" w:rsidR="0098317D" w:rsidRPr="0098317D" w:rsidRDefault="0098317D" w:rsidP="0072434F">
            <w:pPr>
              <w:pStyle w:val="Default"/>
              <w:jc w:val="both"/>
              <w:rPr>
                <w:color w:val="auto"/>
                <w:sz w:val="20"/>
                <w:szCs w:val="20"/>
                <w:lang w:val="ro-RO" w:eastAsia="ro-RO"/>
              </w:rPr>
            </w:pPr>
            <w:r w:rsidRPr="0098317D">
              <w:rPr>
                <w:color w:val="auto"/>
                <w:sz w:val="20"/>
                <w:szCs w:val="20"/>
                <w:lang w:val="ro-RO" w:eastAsia="ro-RO"/>
              </w:rPr>
              <w:t>Agregate din materiale nelegate sau legate hidraulic pentru utilizare în inginerie civilă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în construc</w:t>
            </w:r>
            <w:r w:rsidR="00375CAE">
              <w:rPr>
                <w:color w:val="auto"/>
                <w:sz w:val="20"/>
                <w:szCs w:val="20"/>
                <w:lang w:val="ro-RO" w:eastAsia="ro-RO"/>
              </w:rPr>
              <w:t>ț</w:t>
            </w:r>
            <w:r w:rsidRPr="0098317D">
              <w:rPr>
                <w:color w:val="auto"/>
                <w:sz w:val="20"/>
                <w:szCs w:val="20"/>
                <w:lang w:val="ro-RO" w:eastAsia="ro-RO"/>
              </w:rPr>
              <w:t>ii de drumuri</w:t>
            </w:r>
          </w:p>
        </w:tc>
      </w:tr>
      <w:tr w:rsidR="0098317D" w:rsidRPr="00782DD6" w14:paraId="2BCC03FF" w14:textId="77777777" w:rsidTr="00814028">
        <w:tc>
          <w:tcPr>
            <w:tcW w:w="3402" w:type="dxa"/>
            <w:shd w:val="clear" w:color="auto" w:fill="auto"/>
          </w:tcPr>
          <w:p w14:paraId="2D1EBF86" w14:textId="3E6BCFED" w:rsidR="0098317D" w:rsidRPr="009F10E8" w:rsidRDefault="0098317D"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EN 13242+A1:2010/C91:2022</w:t>
            </w:r>
          </w:p>
        </w:tc>
        <w:tc>
          <w:tcPr>
            <w:tcW w:w="284" w:type="dxa"/>
            <w:shd w:val="clear" w:color="auto" w:fill="auto"/>
          </w:tcPr>
          <w:p w14:paraId="0FA644B6" w14:textId="77777777" w:rsidR="0098317D" w:rsidRPr="00782DD6" w:rsidRDefault="0098317D"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78A6A31A" w14:textId="6F71DB36" w:rsidR="0098317D" w:rsidRPr="0098317D" w:rsidRDefault="0098317D" w:rsidP="0072434F">
            <w:pPr>
              <w:pStyle w:val="Default"/>
              <w:jc w:val="both"/>
              <w:rPr>
                <w:color w:val="auto"/>
                <w:sz w:val="20"/>
                <w:szCs w:val="20"/>
                <w:lang w:val="ro-RO" w:eastAsia="ro-RO"/>
              </w:rPr>
            </w:pPr>
            <w:r w:rsidRPr="0098317D">
              <w:rPr>
                <w:color w:val="auto"/>
                <w:sz w:val="20"/>
                <w:szCs w:val="20"/>
                <w:lang w:val="ro-RO" w:eastAsia="ro-RO"/>
              </w:rPr>
              <w:t>Agregate din materiale nelegate sau legate hidraulic pentru utilizare în inginerie civilă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în construc</w:t>
            </w:r>
            <w:r w:rsidR="00375CAE">
              <w:rPr>
                <w:color w:val="auto"/>
                <w:sz w:val="20"/>
                <w:szCs w:val="20"/>
                <w:lang w:val="ro-RO" w:eastAsia="ro-RO"/>
              </w:rPr>
              <w:t>ț</w:t>
            </w:r>
            <w:r w:rsidRPr="0098317D">
              <w:rPr>
                <w:color w:val="auto"/>
                <w:sz w:val="20"/>
                <w:szCs w:val="20"/>
                <w:lang w:val="ro-RO" w:eastAsia="ro-RO"/>
              </w:rPr>
              <w:t>ii de drumuri</w:t>
            </w:r>
          </w:p>
        </w:tc>
      </w:tr>
      <w:tr w:rsidR="00B060EE" w:rsidRPr="00782DD6" w14:paraId="6A333FCD" w14:textId="77777777" w:rsidTr="00814028">
        <w:tc>
          <w:tcPr>
            <w:tcW w:w="3402" w:type="dxa"/>
            <w:shd w:val="clear" w:color="auto" w:fill="auto"/>
          </w:tcPr>
          <w:p w14:paraId="5CBB0B05" w14:textId="7C86DB87"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13282-1</w:t>
            </w:r>
            <w:r w:rsidR="0098317D" w:rsidRPr="009F10E8">
              <w:rPr>
                <w:rFonts w:ascii="Arial" w:hAnsi="Arial" w:cs="Arial"/>
                <w:color w:val="000000"/>
                <w:sz w:val="20"/>
                <w:szCs w:val="20"/>
              </w:rPr>
              <w:t>:2014</w:t>
            </w:r>
          </w:p>
        </w:tc>
        <w:tc>
          <w:tcPr>
            <w:tcW w:w="284" w:type="dxa"/>
            <w:shd w:val="clear" w:color="auto" w:fill="auto"/>
          </w:tcPr>
          <w:p w14:paraId="0EA29BF5"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7FA4A3F7" w14:textId="057C2D40" w:rsidR="00B060EE" w:rsidRPr="0098317D" w:rsidRDefault="0098317D" w:rsidP="0072434F">
            <w:pPr>
              <w:pStyle w:val="Default"/>
              <w:jc w:val="both"/>
              <w:rPr>
                <w:color w:val="auto"/>
                <w:sz w:val="20"/>
                <w:szCs w:val="20"/>
                <w:lang w:val="ro-RO" w:eastAsia="ro-RO"/>
              </w:rPr>
            </w:pPr>
            <w:r w:rsidRPr="0098317D">
              <w:rPr>
                <w:color w:val="auto"/>
                <w:sz w:val="20"/>
                <w:szCs w:val="20"/>
                <w:lang w:val="ro-RO" w:eastAsia="ro-RO"/>
              </w:rPr>
              <w:t>Lian</w:t>
            </w:r>
            <w:r w:rsidR="00375CAE">
              <w:rPr>
                <w:color w:val="auto"/>
                <w:sz w:val="20"/>
                <w:szCs w:val="20"/>
                <w:lang w:val="ro-RO" w:eastAsia="ro-RO"/>
              </w:rPr>
              <w:t>ț</w:t>
            </w:r>
            <w:r w:rsidRPr="0098317D">
              <w:rPr>
                <w:color w:val="auto"/>
                <w:sz w:val="20"/>
                <w:szCs w:val="20"/>
                <w:lang w:val="ro-RO" w:eastAsia="ro-RO"/>
              </w:rPr>
              <w:t>i hidraulici rutieri. Partea 1: Lian</w:t>
            </w:r>
            <w:r w:rsidR="00375CAE">
              <w:rPr>
                <w:color w:val="auto"/>
                <w:sz w:val="20"/>
                <w:szCs w:val="20"/>
                <w:lang w:val="ro-RO" w:eastAsia="ro-RO"/>
              </w:rPr>
              <w:t>ț</w:t>
            </w:r>
            <w:r w:rsidRPr="0098317D">
              <w:rPr>
                <w:color w:val="auto"/>
                <w:sz w:val="20"/>
                <w:szCs w:val="20"/>
                <w:lang w:val="ro-RO" w:eastAsia="ro-RO"/>
              </w:rPr>
              <w:t>i hidraulici rutieri cu întărire rapidă. Compozi</w:t>
            </w:r>
            <w:r w:rsidR="00375CAE">
              <w:rPr>
                <w:color w:val="auto"/>
                <w:sz w:val="20"/>
                <w:szCs w:val="20"/>
                <w:lang w:val="ro-RO" w:eastAsia="ro-RO"/>
              </w:rPr>
              <w:t>ț</w:t>
            </w:r>
            <w:r w:rsidRPr="0098317D">
              <w:rPr>
                <w:color w:val="auto"/>
                <w:sz w:val="20"/>
                <w:szCs w:val="20"/>
                <w:lang w:val="ro-RO" w:eastAsia="ro-RO"/>
              </w:rPr>
              <w:t>ie, specifica</w:t>
            </w:r>
            <w:r w:rsidR="00375CAE">
              <w:rPr>
                <w:color w:val="auto"/>
                <w:sz w:val="20"/>
                <w:szCs w:val="20"/>
                <w:lang w:val="ro-RO" w:eastAsia="ro-RO"/>
              </w:rPr>
              <w:t>ț</w:t>
            </w:r>
            <w:r w:rsidRPr="0098317D">
              <w:rPr>
                <w:color w:val="auto"/>
                <w:sz w:val="20"/>
                <w:szCs w:val="20"/>
                <w:lang w:val="ro-RO" w:eastAsia="ro-RO"/>
              </w:rPr>
              <w:t xml:space="preserve">ii </w:t>
            </w:r>
            <w:r w:rsidR="00375CAE">
              <w:rPr>
                <w:color w:val="auto"/>
                <w:sz w:val="20"/>
                <w:szCs w:val="20"/>
                <w:lang w:val="ro-RO" w:eastAsia="ro-RO"/>
              </w:rPr>
              <w:t>ș</w:t>
            </w:r>
            <w:r w:rsidRPr="0098317D">
              <w:rPr>
                <w:color w:val="auto"/>
                <w:sz w:val="20"/>
                <w:szCs w:val="20"/>
                <w:lang w:val="ro-RO" w:eastAsia="ro-RO"/>
              </w:rPr>
              <w:t>i criterii de conformitate</w:t>
            </w:r>
          </w:p>
        </w:tc>
      </w:tr>
      <w:tr w:rsidR="00B060EE" w:rsidRPr="00782DD6" w14:paraId="7D25C39F" w14:textId="77777777" w:rsidTr="00814028">
        <w:tc>
          <w:tcPr>
            <w:tcW w:w="3402" w:type="dxa"/>
            <w:shd w:val="clear" w:color="auto" w:fill="auto"/>
          </w:tcPr>
          <w:p w14:paraId="5A04E151" w14:textId="77777777" w:rsidR="00B060EE" w:rsidRDefault="00B060EE"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13282-2</w:t>
            </w:r>
            <w:r w:rsidR="0098317D" w:rsidRPr="009F10E8">
              <w:rPr>
                <w:rFonts w:ascii="Arial" w:hAnsi="Arial" w:cs="Arial"/>
                <w:color w:val="000000"/>
                <w:sz w:val="20"/>
                <w:szCs w:val="20"/>
              </w:rPr>
              <w:t>:2017</w:t>
            </w:r>
          </w:p>
          <w:p w14:paraId="5EF181B6" w14:textId="77777777" w:rsidR="00B615EF" w:rsidRDefault="00B615EF" w:rsidP="0072434F">
            <w:pPr>
              <w:tabs>
                <w:tab w:val="left" w:pos="426"/>
              </w:tabs>
              <w:spacing w:after="0" w:line="240" w:lineRule="auto"/>
              <w:rPr>
                <w:rFonts w:ascii="Arial" w:hAnsi="Arial" w:cs="Arial"/>
                <w:color w:val="000000"/>
                <w:sz w:val="20"/>
                <w:szCs w:val="20"/>
              </w:rPr>
            </w:pPr>
          </w:p>
          <w:p w14:paraId="68C528E2" w14:textId="77777777" w:rsidR="00B615EF" w:rsidRDefault="00B615EF" w:rsidP="0072434F">
            <w:pPr>
              <w:tabs>
                <w:tab w:val="left" w:pos="426"/>
              </w:tabs>
              <w:spacing w:after="0" w:line="240" w:lineRule="auto"/>
              <w:rPr>
                <w:rFonts w:ascii="Arial" w:hAnsi="Arial" w:cs="Arial"/>
                <w:color w:val="000000"/>
                <w:sz w:val="20"/>
                <w:szCs w:val="20"/>
              </w:rPr>
            </w:pPr>
          </w:p>
          <w:p w14:paraId="32DDF215" w14:textId="6886A601" w:rsidR="00B615EF" w:rsidRDefault="00B615EF"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13286-</w:t>
            </w:r>
            <w:r>
              <w:rPr>
                <w:rFonts w:ascii="Arial" w:hAnsi="Arial" w:cs="Arial"/>
                <w:color w:val="000000"/>
                <w:sz w:val="20"/>
                <w:szCs w:val="20"/>
              </w:rPr>
              <w:t>1</w:t>
            </w:r>
            <w:r w:rsidRPr="009F10E8">
              <w:rPr>
                <w:rFonts w:ascii="Arial" w:hAnsi="Arial" w:cs="Arial"/>
                <w:color w:val="000000"/>
                <w:sz w:val="20"/>
                <w:szCs w:val="20"/>
              </w:rPr>
              <w:t>:20</w:t>
            </w:r>
            <w:r>
              <w:rPr>
                <w:rFonts w:ascii="Arial" w:hAnsi="Arial" w:cs="Arial"/>
                <w:color w:val="000000"/>
                <w:sz w:val="20"/>
                <w:szCs w:val="20"/>
              </w:rPr>
              <w:t>22</w:t>
            </w:r>
          </w:p>
          <w:p w14:paraId="7343C419" w14:textId="77777777" w:rsidR="00B615EF" w:rsidRDefault="00B615EF" w:rsidP="0072434F">
            <w:pPr>
              <w:tabs>
                <w:tab w:val="left" w:pos="426"/>
              </w:tabs>
              <w:spacing w:after="0" w:line="240" w:lineRule="auto"/>
              <w:rPr>
                <w:rFonts w:ascii="Arial" w:hAnsi="Arial" w:cs="Arial"/>
                <w:color w:val="000000"/>
                <w:sz w:val="20"/>
                <w:szCs w:val="20"/>
              </w:rPr>
            </w:pPr>
          </w:p>
          <w:p w14:paraId="2DC2286C" w14:textId="2F6C92AD" w:rsidR="00B615EF" w:rsidRPr="009F10E8" w:rsidRDefault="00B615EF" w:rsidP="0072434F">
            <w:pPr>
              <w:tabs>
                <w:tab w:val="left" w:pos="426"/>
              </w:tabs>
              <w:spacing w:after="0" w:line="240" w:lineRule="auto"/>
              <w:rPr>
                <w:rFonts w:ascii="Arial" w:hAnsi="Arial" w:cs="Arial"/>
                <w:sz w:val="20"/>
                <w:szCs w:val="20"/>
              </w:rPr>
            </w:pPr>
          </w:p>
        </w:tc>
        <w:tc>
          <w:tcPr>
            <w:tcW w:w="284" w:type="dxa"/>
            <w:shd w:val="clear" w:color="auto" w:fill="auto"/>
          </w:tcPr>
          <w:p w14:paraId="0C957774"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251166DF" w14:textId="4EBF7635" w:rsidR="00B060EE" w:rsidRDefault="0098317D"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Lian</w:t>
            </w:r>
            <w:r w:rsidR="00375CAE">
              <w:rPr>
                <w:rFonts w:ascii="Arial" w:hAnsi="Arial" w:cs="Arial"/>
                <w:sz w:val="20"/>
                <w:szCs w:val="20"/>
              </w:rPr>
              <w:t>ț</w:t>
            </w:r>
            <w:r w:rsidRPr="0098317D">
              <w:rPr>
                <w:rFonts w:ascii="Arial" w:hAnsi="Arial" w:cs="Arial"/>
                <w:sz w:val="20"/>
                <w:szCs w:val="20"/>
              </w:rPr>
              <w:t>i hidraulici rutieri. Partea 2: Lian</w:t>
            </w:r>
            <w:r w:rsidR="00375CAE">
              <w:rPr>
                <w:rFonts w:ascii="Arial" w:hAnsi="Arial" w:cs="Arial"/>
                <w:sz w:val="20"/>
                <w:szCs w:val="20"/>
              </w:rPr>
              <w:t>ț</w:t>
            </w:r>
            <w:r w:rsidRPr="0098317D">
              <w:rPr>
                <w:rFonts w:ascii="Arial" w:hAnsi="Arial" w:cs="Arial"/>
                <w:sz w:val="20"/>
                <w:szCs w:val="20"/>
              </w:rPr>
              <w:t>i hidraulici rutieri cu întărire normală. Compozi</w:t>
            </w:r>
            <w:r w:rsidR="00375CAE">
              <w:rPr>
                <w:rFonts w:ascii="Arial" w:hAnsi="Arial" w:cs="Arial"/>
                <w:sz w:val="20"/>
                <w:szCs w:val="20"/>
              </w:rPr>
              <w:t>ț</w:t>
            </w:r>
            <w:r w:rsidRPr="0098317D">
              <w:rPr>
                <w:rFonts w:ascii="Arial" w:hAnsi="Arial" w:cs="Arial"/>
                <w:sz w:val="20"/>
                <w:szCs w:val="20"/>
              </w:rPr>
              <w:t>ie, specifica</w:t>
            </w:r>
            <w:r w:rsidR="00375CAE">
              <w:rPr>
                <w:rFonts w:ascii="Arial" w:hAnsi="Arial" w:cs="Arial"/>
                <w:sz w:val="20"/>
                <w:szCs w:val="20"/>
              </w:rPr>
              <w:t>ț</w:t>
            </w:r>
            <w:r w:rsidRPr="0098317D">
              <w:rPr>
                <w:rFonts w:ascii="Arial" w:hAnsi="Arial" w:cs="Arial"/>
                <w:sz w:val="20"/>
                <w:szCs w:val="20"/>
              </w:rPr>
              <w:t xml:space="preserve">ii </w:t>
            </w:r>
            <w:r w:rsidR="00375CAE">
              <w:rPr>
                <w:rFonts w:ascii="Arial" w:hAnsi="Arial" w:cs="Arial"/>
                <w:sz w:val="20"/>
                <w:szCs w:val="20"/>
              </w:rPr>
              <w:t>ș</w:t>
            </w:r>
            <w:r w:rsidRPr="0098317D">
              <w:rPr>
                <w:rFonts w:ascii="Arial" w:hAnsi="Arial" w:cs="Arial"/>
                <w:sz w:val="20"/>
                <w:szCs w:val="20"/>
              </w:rPr>
              <w:t>i criterii de conformitate</w:t>
            </w:r>
          </w:p>
          <w:p w14:paraId="6D7A052F" w14:textId="05C87328" w:rsidR="00B615EF" w:rsidRPr="0098317D" w:rsidRDefault="00B615EF" w:rsidP="0072434F">
            <w:pPr>
              <w:tabs>
                <w:tab w:val="left" w:pos="426"/>
              </w:tabs>
              <w:spacing w:after="0" w:line="240" w:lineRule="auto"/>
              <w:jc w:val="both"/>
              <w:rPr>
                <w:rFonts w:ascii="Arial" w:hAnsi="Arial" w:cs="Arial"/>
                <w:sz w:val="20"/>
                <w:szCs w:val="20"/>
              </w:rPr>
            </w:pPr>
            <w:r w:rsidRPr="00B615EF">
              <w:rPr>
                <w:rFonts w:ascii="Arial" w:hAnsi="Arial" w:cs="Arial"/>
                <w:sz w:val="20"/>
                <w:szCs w:val="20"/>
              </w:rPr>
              <w:t xml:space="preserve">Amestecuri de agregate netratate </w:t>
            </w:r>
            <w:r w:rsidR="00375CAE">
              <w:rPr>
                <w:rFonts w:ascii="Arial" w:hAnsi="Arial" w:cs="Arial"/>
                <w:sz w:val="20"/>
                <w:szCs w:val="20"/>
              </w:rPr>
              <w:t>ș</w:t>
            </w:r>
            <w:r w:rsidR="00375CAE" w:rsidRPr="00B615EF">
              <w:rPr>
                <w:rFonts w:ascii="Arial" w:hAnsi="Arial" w:cs="Arial"/>
                <w:sz w:val="20"/>
                <w:szCs w:val="20"/>
              </w:rPr>
              <w:t>i</w:t>
            </w:r>
            <w:r w:rsidRPr="00B615EF">
              <w:rPr>
                <w:rFonts w:ascii="Arial" w:hAnsi="Arial" w:cs="Arial"/>
                <w:sz w:val="20"/>
                <w:szCs w:val="20"/>
              </w:rPr>
              <w:t xml:space="preserve"> tratate cu </w:t>
            </w:r>
            <w:r w:rsidR="00375CAE" w:rsidRPr="00B615EF">
              <w:rPr>
                <w:rFonts w:ascii="Arial" w:hAnsi="Arial" w:cs="Arial"/>
                <w:sz w:val="20"/>
                <w:szCs w:val="20"/>
              </w:rPr>
              <w:t>lian</w:t>
            </w:r>
            <w:r w:rsidR="00375CAE">
              <w:rPr>
                <w:rFonts w:ascii="Arial" w:hAnsi="Arial" w:cs="Arial"/>
                <w:sz w:val="20"/>
                <w:szCs w:val="20"/>
              </w:rPr>
              <w:t>ț</w:t>
            </w:r>
            <w:r w:rsidR="00375CAE" w:rsidRPr="00B615EF">
              <w:rPr>
                <w:rFonts w:ascii="Arial" w:hAnsi="Arial" w:cs="Arial"/>
                <w:sz w:val="20"/>
                <w:szCs w:val="20"/>
              </w:rPr>
              <w:t>i</w:t>
            </w:r>
            <w:r w:rsidRPr="00B615EF">
              <w:rPr>
                <w:rFonts w:ascii="Arial" w:hAnsi="Arial" w:cs="Arial"/>
                <w:sz w:val="20"/>
                <w:szCs w:val="20"/>
              </w:rPr>
              <w:t xml:space="preserve"> hidraulici. Partea 1: Metode de determinare în laborator a </w:t>
            </w:r>
            <w:r w:rsidRPr="00B615EF">
              <w:rPr>
                <w:rFonts w:ascii="Arial" w:hAnsi="Arial" w:cs="Arial"/>
                <w:sz w:val="20"/>
                <w:szCs w:val="20"/>
              </w:rPr>
              <w:lastRenderedPageBreak/>
              <w:t xml:space="preserve">masei volumice de </w:t>
            </w:r>
            <w:r w:rsidR="00375CAE" w:rsidRPr="00B615EF">
              <w:rPr>
                <w:rFonts w:ascii="Arial" w:hAnsi="Arial" w:cs="Arial"/>
                <w:sz w:val="20"/>
                <w:szCs w:val="20"/>
              </w:rPr>
              <w:t>referin</w:t>
            </w:r>
            <w:r w:rsidR="00375CAE">
              <w:rPr>
                <w:rFonts w:ascii="Arial" w:hAnsi="Arial" w:cs="Arial"/>
                <w:sz w:val="20"/>
                <w:szCs w:val="20"/>
              </w:rPr>
              <w:t>ț</w:t>
            </w:r>
            <w:r w:rsidR="00375CAE" w:rsidRPr="00B615EF">
              <w:rPr>
                <w:rFonts w:ascii="Arial" w:hAnsi="Arial" w:cs="Arial"/>
                <w:sz w:val="20"/>
                <w:szCs w:val="20"/>
              </w:rPr>
              <w:t>ă</w:t>
            </w:r>
            <w:r w:rsidRPr="00B615EF">
              <w:rPr>
                <w:rFonts w:ascii="Arial" w:hAnsi="Arial" w:cs="Arial"/>
                <w:sz w:val="20"/>
                <w:szCs w:val="20"/>
              </w:rPr>
              <w:t xml:space="preserve"> </w:t>
            </w:r>
            <w:r w:rsidR="00375CAE">
              <w:rPr>
                <w:rFonts w:ascii="Arial" w:hAnsi="Arial" w:cs="Arial"/>
                <w:sz w:val="20"/>
                <w:szCs w:val="20"/>
              </w:rPr>
              <w:t>ș</w:t>
            </w:r>
            <w:r w:rsidR="00375CAE" w:rsidRPr="00B615EF">
              <w:rPr>
                <w:rFonts w:ascii="Arial" w:hAnsi="Arial" w:cs="Arial"/>
                <w:sz w:val="20"/>
                <w:szCs w:val="20"/>
              </w:rPr>
              <w:t>i</w:t>
            </w:r>
            <w:r w:rsidRPr="00B615EF">
              <w:rPr>
                <w:rFonts w:ascii="Arial" w:hAnsi="Arial" w:cs="Arial"/>
                <w:sz w:val="20"/>
                <w:szCs w:val="20"/>
              </w:rPr>
              <w:t xml:space="preserve"> a con</w:t>
            </w:r>
            <w:r w:rsidR="00375CAE">
              <w:rPr>
                <w:rFonts w:ascii="Arial" w:hAnsi="Arial" w:cs="Arial"/>
                <w:sz w:val="20"/>
                <w:szCs w:val="20"/>
              </w:rPr>
              <w:t>ț</w:t>
            </w:r>
            <w:r w:rsidRPr="00B615EF">
              <w:rPr>
                <w:rFonts w:ascii="Arial" w:hAnsi="Arial" w:cs="Arial"/>
                <w:sz w:val="20"/>
                <w:szCs w:val="20"/>
              </w:rPr>
              <w:t>inutului de apă. Introducere, cerin</w:t>
            </w:r>
            <w:r w:rsidR="00375CAE">
              <w:rPr>
                <w:rFonts w:ascii="Arial" w:hAnsi="Arial" w:cs="Arial"/>
                <w:sz w:val="20"/>
                <w:szCs w:val="20"/>
              </w:rPr>
              <w:t>ț</w:t>
            </w:r>
            <w:r w:rsidRPr="00B615EF">
              <w:rPr>
                <w:rFonts w:ascii="Arial" w:hAnsi="Arial" w:cs="Arial"/>
                <w:sz w:val="20"/>
                <w:szCs w:val="20"/>
              </w:rPr>
              <w:t xml:space="preserve">e generale </w:t>
            </w:r>
            <w:r w:rsidR="00375CAE">
              <w:rPr>
                <w:rFonts w:ascii="Arial" w:hAnsi="Arial" w:cs="Arial"/>
                <w:sz w:val="20"/>
                <w:szCs w:val="20"/>
              </w:rPr>
              <w:t>ș</w:t>
            </w:r>
            <w:r w:rsidRPr="00B615EF">
              <w:rPr>
                <w:rFonts w:ascii="Arial" w:hAnsi="Arial" w:cs="Arial"/>
                <w:sz w:val="20"/>
                <w:szCs w:val="20"/>
              </w:rPr>
              <w:t>i e</w:t>
            </w:r>
            <w:r w:rsidR="00375CAE">
              <w:rPr>
                <w:rFonts w:ascii="Arial" w:hAnsi="Arial" w:cs="Arial"/>
                <w:sz w:val="20"/>
                <w:szCs w:val="20"/>
              </w:rPr>
              <w:t>ș</w:t>
            </w:r>
            <w:r w:rsidRPr="00B615EF">
              <w:rPr>
                <w:rFonts w:ascii="Arial" w:hAnsi="Arial" w:cs="Arial"/>
                <w:sz w:val="20"/>
                <w:szCs w:val="20"/>
              </w:rPr>
              <w:t>antionare</w:t>
            </w:r>
          </w:p>
        </w:tc>
      </w:tr>
      <w:tr w:rsidR="00B060EE" w:rsidRPr="00782DD6" w14:paraId="2424DC22" w14:textId="77777777" w:rsidTr="00814028">
        <w:tc>
          <w:tcPr>
            <w:tcW w:w="3402" w:type="dxa"/>
            <w:shd w:val="clear" w:color="auto" w:fill="auto"/>
          </w:tcPr>
          <w:p w14:paraId="0435FB98" w14:textId="34E9ED19" w:rsidR="00B060EE" w:rsidRPr="009F10E8" w:rsidRDefault="00B060EE"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lastRenderedPageBreak/>
              <w:t>SM SR EN 13286-2</w:t>
            </w:r>
            <w:r w:rsidR="0098317D" w:rsidRPr="009F10E8">
              <w:rPr>
                <w:rFonts w:ascii="Arial" w:hAnsi="Arial" w:cs="Arial"/>
                <w:color w:val="000000"/>
                <w:sz w:val="20"/>
                <w:szCs w:val="20"/>
              </w:rPr>
              <w:t>:2011</w:t>
            </w:r>
          </w:p>
        </w:tc>
        <w:tc>
          <w:tcPr>
            <w:tcW w:w="284" w:type="dxa"/>
            <w:shd w:val="clear" w:color="auto" w:fill="auto"/>
          </w:tcPr>
          <w:p w14:paraId="2601BB74" w14:textId="77777777" w:rsidR="00B060EE" w:rsidRPr="00782DD6" w:rsidRDefault="00B060E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14693BB9" w14:textId="131DF9A3" w:rsidR="00B060EE" w:rsidRPr="0098317D" w:rsidRDefault="0098317D"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Amestecuri de agregate netratate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tratate cu lian</w:t>
            </w:r>
            <w:r w:rsidR="00375CAE">
              <w:rPr>
                <w:rFonts w:ascii="Arial" w:hAnsi="Arial" w:cs="Arial"/>
                <w:sz w:val="20"/>
                <w:szCs w:val="20"/>
              </w:rPr>
              <w:t>ț</w:t>
            </w:r>
            <w:r w:rsidRPr="0098317D">
              <w:rPr>
                <w:rFonts w:ascii="Arial" w:hAnsi="Arial" w:cs="Arial"/>
                <w:sz w:val="20"/>
                <w:szCs w:val="20"/>
              </w:rPr>
              <w:t>i hidraulici. Partea 2: Metode de încercare pentru determinarea în laborator a masei volumice de referin</w:t>
            </w:r>
            <w:r w:rsidR="00375CAE">
              <w:rPr>
                <w:rFonts w:ascii="Arial" w:hAnsi="Arial" w:cs="Arial"/>
                <w:sz w:val="20"/>
                <w:szCs w:val="20"/>
              </w:rPr>
              <w:t>ț</w:t>
            </w:r>
            <w:r w:rsidRPr="0098317D">
              <w:rPr>
                <w:rFonts w:ascii="Arial" w:hAnsi="Arial" w:cs="Arial"/>
                <w:sz w:val="20"/>
                <w:szCs w:val="20"/>
              </w:rPr>
              <w:t xml:space="preserve">ă </w:t>
            </w:r>
            <w:r w:rsidR="00375CAE">
              <w:rPr>
                <w:rFonts w:ascii="Arial" w:hAnsi="Arial" w:cs="Arial"/>
                <w:sz w:val="20"/>
                <w:szCs w:val="20"/>
              </w:rPr>
              <w:t>ș</w:t>
            </w:r>
            <w:r w:rsidRPr="0098317D">
              <w:rPr>
                <w:rFonts w:ascii="Arial" w:hAnsi="Arial" w:cs="Arial"/>
                <w:sz w:val="20"/>
                <w:szCs w:val="20"/>
              </w:rPr>
              <w:t>i a con</w:t>
            </w:r>
            <w:r w:rsidR="00375CAE">
              <w:rPr>
                <w:rFonts w:ascii="Arial" w:hAnsi="Arial" w:cs="Arial"/>
                <w:sz w:val="20"/>
                <w:szCs w:val="20"/>
              </w:rPr>
              <w:t>ț</w:t>
            </w:r>
            <w:r w:rsidRPr="0098317D">
              <w:rPr>
                <w:rFonts w:ascii="Arial" w:hAnsi="Arial" w:cs="Arial"/>
                <w:sz w:val="20"/>
                <w:szCs w:val="20"/>
              </w:rPr>
              <w:t>inutului de apă Compactare Proctor</w:t>
            </w:r>
          </w:p>
        </w:tc>
      </w:tr>
      <w:tr w:rsidR="0098317D" w:rsidRPr="00782DD6" w14:paraId="05BAAB33" w14:textId="77777777" w:rsidTr="00814028">
        <w:tc>
          <w:tcPr>
            <w:tcW w:w="3402" w:type="dxa"/>
            <w:shd w:val="clear" w:color="auto" w:fill="auto"/>
          </w:tcPr>
          <w:p w14:paraId="5F7B9658" w14:textId="290A19BD" w:rsidR="0098317D" w:rsidRPr="009F10E8" w:rsidRDefault="0098317D" w:rsidP="009F7337">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13286-2:2010/AC:2018</w:t>
            </w:r>
          </w:p>
        </w:tc>
        <w:tc>
          <w:tcPr>
            <w:tcW w:w="284" w:type="dxa"/>
            <w:shd w:val="clear" w:color="auto" w:fill="auto"/>
          </w:tcPr>
          <w:p w14:paraId="2343A4BB" w14:textId="77777777" w:rsidR="0098317D" w:rsidRPr="00782DD6" w:rsidRDefault="0098317D"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75136FF3" w14:textId="36F7BC43" w:rsidR="0098317D" w:rsidRPr="0098317D" w:rsidRDefault="0098317D" w:rsidP="0072434F">
            <w:pPr>
              <w:tabs>
                <w:tab w:val="left" w:pos="426"/>
              </w:tabs>
              <w:spacing w:after="0" w:line="240" w:lineRule="auto"/>
              <w:jc w:val="both"/>
              <w:rPr>
                <w:rFonts w:ascii="Arial" w:hAnsi="Arial" w:cs="Arial"/>
                <w:sz w:val="20"/>
                <w:szCs w:val="20"/>
              </w:rPr>
            </w:pPr>
            <w:r w:rsidRPr="0098317D">
              <w:rPr>
                <w:rFonts w:ascii="Arial" w:hAnsi="Arial" w:cs="Arial"/>
                <w:sz w:val="20"/>
                <w:szCs w:val="20"/>
              </w:rPr>
              <w:t>Amestecuri de agregate netratate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tratate cu lian</w:t>
            </w:r>
            <w:r w:rsidR="00375CAE">
              <w:rPr>
                <w:rFonts w:ascii="Arial" w:hAnsi="Arial" w:cs="Arial"/>
                <w:sz w:val="20"/>
                <w:szCs w:val="20"/>
              </w:rPr>
              <w:t>ț</w:t>
            </w:r>
            <w:r w:rsidRPr="0098317D">
              <w:rPr>
                <w:rFonts w:ascii="Arial" w:hAnsi="Arial" w:cs="Arial"/>
                <w:sz w:val="20"/>
                <w:szCs w:val="20"/>
              </w:rPr>
              <w:t>i hidraulici. Partea 2: Metode de încercare pentru determinarea în laborator a masei volumice de referin</w:t>
            </w:r>
            <w:r w:rsidR="00375CAE">
              <w:rPr>
                <w:rFonts w:ascii="Arial" w:hAnsi="Arial" w:cs="Arial"/>
                <w:sz w:val="20"/>
                <w:szCs w:val="20"/>
              </w:rPr>
              <w:t>ț</w:t>
            </w:r>
            <w:r w:rsidRPr="0098317D">
              <w:rPr>
                <w:rFonts w:ascii="Arial" w:hAnsi="Arial" w:cs="Arial"/>
                <w:sz w:val="20"/>
                <w:szCs w:val="20"/>
              </w:rPr>
              <w:t xml:space="preserve">ă </w:t>
            </w:r>
            <w:r w:rsidR="00375CAE">
              <w:rPr>
                <w:rFonts w:ascii="Arial" w:hAnsi="Arial" w:cs="Arial"/>
                <w:sz w:val="20"/>
                <w:szCs w:val="20"/>
              </w:rPr>
              <w:t>ș</w:t>
            </w:r>
            <w:r w:rsidRPr="0098317D">
              <w:rPr>
                <w:rFonts w:ascii="Arial" w:hAnsi="Arial" w:cs="Arial"/>
                <w:sz w:val="20"/>
                <w:szCs w:val="20"/>
              </w:rPr>
              <w:t>i a con</w:t>
            </w:r>
            <w:r w:rsidR="00375CAE">
              <w:rPr>
                <w:rFonts w:ascii="Arial" w:hAnsi="Arial" w:cs="Arial"/>
                <w:sz w:val="20"/>
                <w:szCs w:val="20"/>
              </w:rPr>
              <w:t>ț</w:t>
            </w:r>
            <w:r w:rsidRPr="0098317D">
              <w:rPr>
                <w:rFonts w:ascii="Arial" w:hAnsi="Arial" w:cs="Arial"/>
                <w:sz w:val="20"/>
                <w:szCs w:val="20"/>
              </w:rPr>
              <w:t>inutului de apă Compactare Proctor</w:t>
            </w:r>
          </w:p>
        </w:tc>
      </w:tr>
      <w:tr w:rsidR="0098317D" w:rsidRPr="00782DD6" w14:paraId="44B163CE" w14:textId="77777777" w:rsidTr="00814028">
        <w:tc>
          <w:tcPr>
            <w:tcW w:w="3402" w:type="dxa"/>
            <w:shd w:val="clear" w:color="auto" w:fill="auto"/>
          </w:tcPr>
          <w:p w14:paraId="1A735043" w14:textId="6927ADDB" w:rsidR="0098317D" w:rsidRPr="009F10E8" w:rsidRDefault="0098317D" w:rsidP="0072434F">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13808</w:t>
            </w:r>
            <w:r w:rsidR="005C0819" w:rsidRPr="009F10E8">
              <w:rPr>
                <w:rFonts w:ascii="Arial" w:hAnsi="Arial" w:cs="Arial"/>
                <w:color w:val="000000"/>
                <w:sz w:val="20"/>
                <w:szCs w:val="20"/>
              </w:rPr>
              <w:t>:2014</w:t>
            </w:r>
          </w:p>
        </w:tc>
        <w:tc>
          <w:tcPr>
            <w:tcW w:w="284" w:type="dxa"/>
            <w:shd w:val="clear" w:color="auto" w:fill="auto"/>
          </w:tcPr>
          <w:p w14:paraId="54DAD994" w14:textId="77777777" w:rsidR="0098317D" w:rsidRPr="00782DD6" w:rsidRDefault="0098317D"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AD9E84B" w14:textId="06DD552A" w:rsidR="0098317D" w:rsidRPr="00814028" w:rsidRDefault="005C0819" w:rsidP="0072434F">
            <w:pPr>
              <w:tabs>
                <w:tab w:val="left" w:pos="426"/>
              </w:tabs>
              <w:spacing w:after="0" w:line="240" w:lineRule="auto"/>
              <w:jc w:val="both"/>
              <w:rPr>
                <w:rFonts w:ascii="Arial" w:hAnsi="Arial" w:cs="Arial"/>
                <w:sz w:val="20"/>
                <w:szCs w:val="20"/>
              </w:rPr>
            </w:pPr>
            <w:r w:rsidRPr="00814028">
              <w:rPr>
                <w:rFonts w:ascii="Arial" w:hAnsi="Arial" w:cs="Arial"/>
                <w:sz w:val="20"/>
                <w:szCs w:val="20"/>
              </w:rPr>
              <w:t>Bitum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14028">
              <w:rPr>
                <w:rFonts w:ascii="Arial" w:hAnsi="Arial" w:cs="Arial"/>
                <w:sz w:val="20"/>
                <w:szCs w:val="20"/>
              </w:rPr>
              <w:t>lian</w:t>
            </w:r>
            <w:r w:rsidR="00375CAE">
              <w:rPr>
                <w:rFonts w:ascii="Arial" w:hAnsi="Arial" w:cs="Arial"/>
                <w:sz w:val="20"/>
                <w:szCs w:val="20"/>
              </w:rPr>
              <w:t>ț</w:t>
            </w:r>
            <w:r w:rsidRPr="00814028">
              <w:rPr>
                <w:rFonts w:ascii="Arial" w:hAnsi="Arial" w:cs="Arial"/>
                <w:sz w:val="20"/>
                <w:szCs w:val="20"/>
              </w:rPr>
              <w:t>i bitumino</w:t>
            </w:r>
            <w:r w:rsidR="00375CAE">
              <w:rPr>
                <w:rFonts w:ascii="Arial" w:hAnsi="Arial" w:cs="Arial"/>
                <w:sz w:val="20"/>
                <w:szCs w:val="20"/>
              </w:rPr>
              <w:t>ș</w:t>
            </w:r>
            <w:r w:rsidRPr="00814028">
              <w:rPr>
                <w:rFonts w:ascii="Arial" w:hAnsi="Arial" w:cs="Arial"/>
                <w:sz w:val="20"/>
                <w:szCs w:val="20"/>
              </w:rPr>
              <w:t>i. Cadrul specifica</w:t>
            </w:r>
            <w:r w:rsidR="00375CAE">
              <w:rPr>
                <w:rFonts w:ascii="Arial" w:hAnsi="Arial" w:cs="Arial"/>
                <w:sz w:val="20"/>
                <w:szCs w:val="20"/>
              </w:rPr>
              <w:t>ț</w:t>
            </w:r>
            <w:r w:rsidRPr="00814028">
              <w:rPr>
                <w:rFonts w:ascii="Arial" w:hAnsi="Arial" w:cs="Arial"/>
                <w:sz w:val="20"/>
                <w:szCs w:val="20"/>
              </w:rPr>
              <w:t>iilor pentru emulsiile bituminoase cationice</w:t>
            </w:r>
          </w:p>
        </w:tc>
      </w:tr>
      <w:tr w:rsidR="00B1545F" w:rsidRPr="00782DD6" w14:paraId="34A0F930" w14:textId="77777777" w:rsidTr="00814028">
        <w:tc>
          <w:tcPr>
            <w:tcW w:w="3402" w:type="dxa"/>
            <w:shd w:val="clear" w:color="auto" w:fill="auto"/>
          </w:tcPr>
          <w:p w14:paraId="4497F6E6" w14:textId="77777777" w:rsidR="00B1545F" w:rsidRDefault="00B1545F" w:rsidP="0072434F">
            <w:pPr>
              <w:tabs>
                <w:tab w:val="left" w:pos="426"/>
              </w:tabs>
              <w:spacing w:after="0" w:line="240" w:lineRule="auto"/>
              <w:rPr>
                <w:rStyle w:val="docbody1"/>
                <w:rFonts w:ascii="Arial" w:hAnsi="Arial" w:cs="Arial"/>
                <w:bCs/>
                <w:color w:val="auto"/>
                <w:sz w:val="20"/>
                <w:szCs w:val="20"/>
              </w:rPr>
            </w:pPr>
            <w:r w:rsidRPr="009F10E8">
              <w:rPr>
                <w:rStyle w:val="docbody1"/>
                <w:rFonts w:ascii="Arial" w:hAnsi="Arial" w:cs="Arial"/>
                <w:bCs/>
                <w:color w:val="auto"/>
                <w:sz w:val="20"/>
                <w:szCs w:val="20"/>
              </w:rPr>
              <w:t>SM EN ISO 17892-1:2016</w:t>
            </w:r>
          </w:p>
          <w:p w14:paraId="32BD4611" w14:textId="32791BFD" w:rsidR="009F7337" w:rsidRPr="009F10E8" w:rsidRDefault="009F7337" w:rsidP="009F7337">
            <w:pPr>
              <w:tabs>
                <w:tab w:val="left" w:pos="426"/>
              </w:tabs>
              <w:spacing w:after="0" w:line="240" w:lineRule="auto"/>
              <w:rPr>
                <w:rFonts w:ascii="Arial" w:hAnsi="Arial" w:cs="Arial"/>
                <w:color w:val="000000"/>
                <w:sz w:val="20"/>
                <w:szCs w:val="20"/>
              </w:rPr>
            </w:pPr>
            <w:r w:rsidRPr="009F10E8">
              <w:rPr>
                <w:rStyle w:val="docbody1"/>
                <w:rFonts w:ascii="Arial" w:hAnsi="Arial" w:cs="Arial"/>
                <w:bCs/>
                <w:color w:val="auto"/>
                <w:sz w:val="20"/>
                <w:szCs w:val="20"/>
              </w:rPr>
              <w:t>SM EN ISO 17892-1:2016</w:t>
            </w:r>
            <w:r>
              <w:rPr>
                <w:rStyle w:val="docbody1"/>
                <w:rFonts w:ascii="Arial" w:hAnsi="Arial" w:cs="Arial"/>
                <w:bCs/>
                <w:color w:val="auto"/>
                <w:sz w:val="20"/>
                <w:szCs w:val="20"/>
              </w:rPr>
              <w:t>/A1</w:t>
            </w:r>
            <w:r w:rsidRPr="009F10E8">
              <w:rPr>
                <w:rStyle w:val="docbody1"/>
                <w:rFonts w:ascii="Arial" w:hAnsi="Arial" w:cs="Arial"/>
                <w:bCs/>
                <w:color w:val="auto"/>
                <w:sz w:val="20"/>
                <w:szCs w:val="20"/>
              </w:rPr>
              <w:t>:20</w:t>
            </w:r>
            <w:r>
              <w:rPr>
                <w:rStyle w:val="docbody1"/>
                <w:rFonts w:ascii="Arial" w:hAnsi="Arial" w:cs="Arial"/>
                <w:bCs/>
                <w:color w:val="auto"/>
                <w:sz w:val="20"/>
                <w:szCs w:val="20"/>
              </w:rPr>
              <w:t>22</w:t>
            </w:r>
          </w:p>
        </w:tc>
        <w:tc>
          <w:tcPr>
            <w:tcW w:w="284" w:type="dxa"/>
            <w:shd w:val="clear" w:color="auto" w:fill="auto"/>
          </w:tcPr>
          <w:p w14:paraId="2235D1D8" w14:textId="77777777" w:rsidR="00B1545F" w:rsidRPr="00782DD6" w:rsidRDefault="00B1545F"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5C012E1" w14:textId="7BD5A3BD" w:rsidR="00B1545F" w:rsidRPr="00814028" w:rsidRDefault="00B1545F" w:rsidP="0072434F">
            <w:pPr>
              <w:tabs>
                <w:tab w:val="left" w:pos="426"/>
              </w:tabs>
              <w:spacing w:after="0" w:line="240" w:lineRule="auto"/>
              <w:jc w:val="both"/>
              <w:rPr>
                <w:rFonts w:ascii="Arial" w:hAnsi="Arial" w:cs="Arial"/>
                <w:sz w:val="20"/>
                <w:szCs w:val="20"/>
              </w:rPr>
            </w:pPr>
            <w:r w:rsidRPr="00B1545F">
              <w:rPr>
                <w:rFonts w:ascii="Arial" w:hAnsi="Arial" w:cs="Arial"/>
                <w:sz w:val="20"/>
                <w:szCs w:val="20"/>
              </w:rPr>
              <w:t xml:space="preserve">Cercetări </w:t>
            </w:r>
            <w:r w:rsidR="00375CAE">
              <w:rPr>
                <w:rFonts w:ascii="Arial" w:hAnsi="Arial" w:cs="Arial"/>
                <w:sz w:val="20"/>
                <w:szCs w:val="20"/>
              </w:rPr>
              <w:t>ș</w:t>
            </w:r>
            <w:r w:rsidRPr="00B1545F">
              <w:rPr>
                <w:rFonts w:ascii="Arial" w:hAnsi="Arial" w:cs="Arial"/>
                <w:sz w:val="20"/>
                <w:szCs w:val="20"/>
              </w:rPr>
              <w:t>i încercări geotehnice. Încercări de laborator ale solului. Partea 1: Determinarea con</w:t>
            </w:r>
            <w:r w:rsidR="00375CAE">
              <w:rPr>
                <w:rFonts w:ascii="Arial" w:hAnsi="Arial" w:cs="Arial"/>
                <w:sz w:val="20"/>
                <w:szCs w:val="20"/>
              </w:rPr>
              <w:t>ț</w:t>
            </w:r>
            <w:r w:rsidRPr="00B1545F">
              <w:rPr>
                <w:rFonts w:ascii="Arial" w:hAnsi="Arial" w:cs="Arial"/>
                <w:sz w:val="20"/>
                <w:szCs w:val="20"/>
              </w:rPr>
              <w:t>inutului de apă</w:t>
            </w:r>
          </w:p>
        </w:tc>
      </w:tr>
      <w:tr w:rsidR="00DC3FAE" w:rsidRPr="00782DD6" w14:paraId="1FD6FA58" w14:textId="77777777" w:rsidTr="00814028">
        <w:tc>
          <w:tcPr>
            <w:tcW w:w="3402" w:type="dxa"/>
            <w:shd w:val="clear" w:color="auto" w:fill="auto"/>
          </w:tcPr>
          <w:p w14:paraId="1FAC445B" w14:textId="2D87227D" w:rsidR="00DC3FAE" w:rsidRDefault="00DC3FAE" w:rsidP="00DC3FAE">
            <w:pPr>
              <w:tabs>
                <w:tab w:val="left" w:pos="426"/>
              </w:tabs>
              <w:spacing w:after="0" w:line="240" w:lineRule="auto"/>
              <w:rPr>
                <w:rStyle w:val="docbody1"/>
                <w:rFonts w:ascii="Arial" w:hAnsi="Arial" w:cs="Arial"/>
                <w:bCs/>
                <w:color w:val="auto"/>
                <w:sz w:val="20"/>
                <w:szCs w:val="20"/>
              </w:rPr>
            </w:pPr>
            <w:r w:rsidRPr="009F10E8">
              <w:rPr>
                <w:rStyle w:val="docbody1"/>
                <w:rFonts w:ascii="Arial" w:hAnsi="Arial" w:cs="Arial"/>
                <w:bCs/>
                <w:color w:val="auto"/>
                <w:sz w:val="20"/>
                <w:szCs w:val="20"/>
              </w:rPr>
              <w:t>SM EN ISO 17892-</w:t>
            </w:r>
            <w:r>
              <w:rPr>
                <w:rStyle w:val="docbody1"/>
                <w:rFonts w:ascii="Arial" w:hAnsi="Arial" w:cs="Arial"/>
                <w:bCs/>
                <w:color w:val="auto"/>
                <w:sz w:val="20"/>
                <w:szCs w:val="20"/>
              </w:rPr>
              <w:t>1</w:t>
            </w:r>
            <w:r w:rsidRPr="009F10E8">
              <w:rPr>
                <w:rStyle w:val="docbody1"/>
                <w:rFonts w:ascii="Arial" w:hAnsi="Arial" w:cs="Arial"/>
                <w:bCs/>
                <w:color w:val="auto"/>
                <w:sz w:val="20"/>
                <w:szCs w:val="20"/>
              </w:rPr>
              <w:t>1:201</w:t>
            </w:r>
            <w:r>
              <w:rPr>
                <w:rStyle w:val="docbody1"/>
                <w:rFonts w:ascii="Arial" w:hAnsi="Arial" w:cs="Arial"/>
                <w:bCs/>
                <w:color w:val="auto"/>
                <w:sz w:val="20"/>
                <w:szCs w:val="20"/>
              </w:rPr>
              <w:t>9</w:t>
            </w:r>
          </w:p>
          <w:p w14:paraId="43DB3838" w14:textId="77777777" w:rsidR="00DC3FAE" w:rsidRPr="009F10E8" w:rsidRDefault="00DC3FAE" w:rsidP="0072434F">
            <w:pPr>
              <w:tabs>
                <w:tab w:val="left" w:pos="426"/>
              </w:tabs>
              <w:spacing w:after="0" w:line="240" w:lineRule="auto"/>
              <w:rPr>
                <w:rStyle w:val="docbody1"/>
                <w:rFonts w:ascii="Arial" w:hAnsi="Arial" w:cs="Arial"/>
                <w:bCs/>
                <w:color w:val="auto"/>
                <w:sz w:val="20"/>
                <w:szCs w:val="20"/>
              </w:rPr>
            </w:pPr>
          </w:p>
        </w:tc>
        <w:tc>
          <w:tcPr>
            <w:tcW w:w="284" w:type="dxa"/>
            <w:shd w:val="clear" w:color="auto" w:fill="auto"/>
          </w:tcPr>
          <w:p w14:paraId="4C08980F" w14:textId="77777777" w:rsidR="00DC3FAE" w:rsidRPr="00782DD6" w:rsidRDefault="00DC3FAE"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0BE4E85" w14:textId="2AC7482C" w:rsidR="00DC3FAE" w:rsidRPr="00B1545F" w:rsidRDefault="00DC3FAE" w:rsidP="0072434F">
            <w:pPr>
              <w:tabs>
                <w:tab w:val="left" w:pos="426"/>
              </w:tabs>
              <w:spacing w:after="0" w:line="240" w:lineRule="auto"/>
              <w:jc w:val="both"/>
              <w:rPr>
                <w:rFonts w:ascii="Arial" w:hAnsi="Arial" w:cs="Arial"/>
                <w:sz w:val="20"/>
                <w:szCs w:val="20"/>
              </w:rPr>
            </w:pPr>
            <w:r w:rsidRPr="00DC3FAE">
              <w:rPr>
                <w:rFonts w:ascii="Arial" w:hAnsi="Arial" w:cs="Arial"/>
                <w:sz w:val="20"/>
                <w:szCs w:val="20"/>
              </w:rPr>
              <w:t xml:space="preserve">Cercetări </w:t>
            </w:r>
            <w:r w:rsidR="00375CAE">
              <w:rPr>
                <w:rFonts w:ascii="Arial" w:hAnsi="Arial" w:cs="Arial"/>
                <w:sz w:val="20"/>
                <w:szCs w:val="20"/>
              </w:rPr>
              <w:t>ș</w:t>
            </w:r>
            <w:r w:rsidRPr="00DC3FAE">
              <w:rPr>
                <w:rFonts w:ascii="Arial" w:hAnsi="Arial" w:cs="Arial"/>
                <w:sz w:val="20"/>
                <w:szCs w:val="20"/>
              </w:rPr>
              <w:t>i încercări geotehnice. Încercări de laborator ale solului. Partea 11: Încercări de permeabilitate</w:t>
            </w:r>
          </w:p>
        </w:tc>
      </w:tr>
      <w:tr w:rsidR="00A73110" w:rsidRPr="00782DD6" w14:paraId="6DB58B6E" w14:textId="77777777" w:rsidTr="00814028">
        <w:tc>
          <w:tcPr>
            <w:tcW w:w="3402" w:type="dxa"/>
            <w:shd w:val="clear" w:color="auto" w:fill="auto"/>
          </w:tcPr>
          <w:p w14:paraId="11096651" w14:textId="2715E007" w:rsidR="00A73110" w:rsidRPr="009F10E8" w:rsidRDefault="00A73110" w:rsidP="0072434F">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4032-1:2013</w:t>
            </w:r>
          </w:p>
        </w:tc>
        <w:tc>
          <w:tcPr>
            <w:tcW w:w="284" w:type="dxa"/>
            <w:shd w:val="clear" w:color="auto" w:fill="auto"/>
          </w:tcPr>
          <w:p w14:paraId="30A6E367" w14:textId="77777777" w:rsidR="00A73110" w:rsidRPr="00782DD6" w:rsidRDefault="00A73110"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0D6EC62E" w14:textId="725F869D" w:rsidR="00A73110" w:rsidRPr="00814028" w:rsidRDefault="00A73110" w:rsidP="0072434F">
            <w:pPr>
              <w:tabs>
                <w:tab w:val="left" w:pos="426"/>
              </w:tabs>
              <w:spacing w:after="0" w:line="240" w:lineRule="auto"/>
              <w:jc w:val="both"/>
              <w:rPr>
                <w:rFonts w:ascii="Arial" w:hAnsi="Arial" w:cs="Arial"/>
                <w:sz w:val="20"/>
                <w:szCs w:val="20"/>
              </w:rPr>
            </w:pPr>
            <w:r w:rsidRPr="00A73110">
              <w:rPr>
                <w:rFonts w:ascii="Arial" w:hAnsi="Arial" w:cs="Arial"/>
                <w:sz w:val="20"/>
                <w:szCs w:val="20"/>
              </w:rPr>
              <w:t>Lucrări de drumuri. Terminologie</w:t>
            </w:r>
          </w:p>
        </w:tc>
      </w:tr>
      <w:tr w:rsidR="00BE3192" w:rsidRPr="00782DD6" w14:paraId="6F4A965F" w14:textId="77777777" w:rsidTr="00BE3192">
        <w:tc>
          <w:tcPr>
            <w:tcW w:w="3402" w:type="dxa"/>
            <w:shd w:val="clear" w:color="auto" w:fill="auto"/>
            <w:vAlign w:val="center"/>
          </w:tcPr>
          <w:p w14:paraId="3EF1D178" w14:textId="715D401A" w:rsidR="00BE3192" w:rsidRPr="009F10E8" w:rsidRDefault="00BE3192" w:rsidP="00BE3192">
            <w:pPr>
              <w:pStyle w:val="Other0"/>
              <w:shd w:val="clear" w:color="auto" w:fill="auto"/>
              <w:spacing w:after="0"/>
              <w:rPr>
                <w:rFonts w:ascii="Arial" w:hAnsi="Arial" w:cs="Arial"/>
                <w:color w:val="000000"/>
              </w:rPr>
            </w:pPr>
            <w:r>
              <w:rPr>
                <w:rFonts w:ascii="Arial" w:hAnsi="Arial" w:cs="Arial"/>
                <w:color w:val="000000"/>
                <w:lang w:bidi="ro-RO"/>
              </w:rPr>
              <w:t>SM ASTM D2167:2015</w:t>
            </w:r>
          </w:p>
        </w:tc>
        <w:tc>
          <w:tcPr>
            <w:tcW w:w="284" w:type="dxa"/>
            <w:shd w:val="clear" w:color="auto" w:fill="auto"/>
          </w:tcPr>
          <w:p w14:paraId="5DFDCC79" w14:textId="77777777" w:rsidR="00BE3192" w:rsidRPr="00782DD6" w:rsidRDefault="00BE3192" w:rsidP="0072434F">
            <w:pPr>
              <w:tabs>
                <w:tab w:val="left" w:pos="426"/>
              </w:tabs>
              <w:spacing w:after="0" w:line="240" w:lineRule="auto"/>
              <w:rPr>
                <w:rFonts w:ascii="Arial" w:hAnsi="Arial" w:cs="Arial"/>
                <w:sz w:val="20"/>
                <w:szCs w:val="20"/>
                <w:highlight w:val="yellow"/>
              </w:rPr>
            </w:pPr>
          </w:p>
        </w:tc>
        <w:tc>
          <w:tcPr>
            <w:tcW w:w="5385" w:type="dxa"/>
            <w:shd w:val="clear" w:color="auto" w:fill="auto"/>
          </w:tcPr>
          <w:p w14:paraId="6C9A1CAA" w14:textId="4306A0CC" w:rsidR="00BE3192" w:rsidRPr="00A73110" w:rsidRDefault="00BE3192" w:rsidP="0072434F">
            <w:pPr>
              <w:tabs>
                <w:tab w:val="left" w:pos="426"/>
              </w:tabs>
              <w:spacing w:after="0" w:line="240" w:lineRule="auto"/>
              <w:jc w:val="both"/>
              <w:rPr>
                <w:rFonts w:ascii="Arial" w:hAnsi="Arial" w:cs="Arial"/>
                <w:sz w:val="20"/>
                <w:szCs w:val="20"/>
              </w:rPr>
            </w:pPr>
            <w:r w:rsidRPr="00BE3192">
              <w:rPr>
                <w:rFonts w:ascii="Arial" w:hAnsi="Arial" w:cs="Arial"/>
                <w:sz w:val="20"/>
                <w:szCs w:val="20"/>
              </w:rPr>
              <w:t>Metoda standardizată de încercare pe teren a densită</w:t>
            </w:r>
            <w:r w:rsidR="00375CAE">
              <w:rPr>
                <w:rFonts w:ascii="Arial" w:hAnsi="Arial" w:cs="Arial"/>
                <w:sz w:val="20"/>
                <w:szCs w:val="20"/>
              </w:rPr>
              <w:t>ț</w:t>
            </w:r>
            <w:r w:rsidRPr="00BE3192">
              <w:rPr>
                <w:rFonts w:ascii="Arial" w:hAnsi="Arial" w:cs="Arial"/>
                <w:sz w:val="20"/>
                <w:szCs w:val="20"/>
              </w:rPr>
              <w:t xml:space="preserve">ii </w:t>
            </w:r>
            <w:r w:rsidR="00375CAE">
              <w:rPr>
                <w:rFonts w:ascii="Arial" w:hAnsi="Arial" w:cs="Arial"/>
                <w:sz w:val="20"/>
                <w:szCs w:val="20"/>
              </w:rPr>
              <w:t>ș</w:t>
            </w:r>
            <w:r w:rsidRPr="00BE3192">
              <w:rPr>
                <w:rFonts w:ascii="Arial" w:hAnsi="Arial" w:cs="Arial"/>
                <w:sz w:val="20"/>
                <w:szCs w:val="20"/>
              </w:rPr>
              <w:t>i densită</w:t>
            </w:r>
            <w:r w:rsidR="00375CAE">
              <w:rPr>
                <w:rFonts w:ascii="Arial" w:hAnsi="Arial" w:cs="Arial"/>
                <w:sz w:val="20"/>
                <w:szCs w:val="20"/>
              </w:rPr>
              <w:t>ț</w:t>
            </w:r>
            <w:r w:rsidRPr="00BE3192">
              <w:rPr>
                <w:rFonts w:ascii="Arial" w:hAnsi="Arial" w:cs="Arial"/>
                <w:sz w:val="20"/>
                <w:szCs w:val="20"/>
              </w:rPr>
              <w:t>ii volumetrice a solului prin metoda balonului de cauciuc</w:t>
            </w:r>
          </w:p>
        </w:tc>
      </w:tr>
      <w:bookmarkEnd w:id="3"/>
    </w:tbl>
    <w:p w14:paraId="351DD979" w14:textId="77777777" w:rsidR="00DD7660" w:rsidRDefault="00DD7660" w:rsidP="0072434F">
      <w:pPr>
        <w:tabs>
          <w:tab w:val="left" w:pos="426"/>
        </w:tabs>
        <w:spacing w:after="0" w:line="240" w:lineRule="auto"/>
        <w:rPr>
          <w:rFonts w:ascii="Arial" w:hAnsi="Arial" w:cs="Arial"/>
          <w:sz w:val="20"/>
          <w:szCs w:val="20"/>
        </w:rPr>
      </w:pPr>
    </w:p>
    <w:p w14:paraId="31CCC3B7" w14:textId="77777777" w:rsidR="00A73110" w:rsidRDefault="00A73110" w:rsidP="0072434F">
      <w:pPr>
        <w:tabs>
          <w:tab w:val="left" w:pos="284"/>
        </w:tabs>
        <w:spacing w:after="0" w:line="240" w:lineRule="auto"/>
        <w:rPr>
          <w:rFonts w:ascii="Arial" w:hAnsi="Arial" w:cs="Arial"/>
          <w:color w:val="000000"/>
          <w:sz w:val="20"/>
          <w:szCs w:val="20"/>
          <w:lang w:bidi="ro-RO"/>
        </w:rPr>
      </w:pPr>
    </w:p>
    <w:p w14:paraId="2F8D1F3C" w14:textId="517D0BD1" w:rsidR="00DD7660" w:rsidRPr="00782DD6" w:rsidRDefault="00DD7660" w:rsidP="0072434F">
      <w:pPr>
        <w:tabs>
          <w:tab w:val="left" w:pos="284"/>
        </w:tabs>
        <w:spacing w:after="0" w:line="240" w:lineRule="auto"/>
        <w:rPr>
          <w:rFonts w:ascii="Arial" w:hAnsi="Arial" w:cs="Arial"/>
          <w:b/>
          <w:sz w:val="24"/>
          <w:szCs w:val="24"/>
        </w:rPr>
      </w:pPr>
      <w:bookmarkStart w:id="4" w:name="_Hlk121553166"/>
      <w:r w:rsidRPr="00782DD6">
        <w:rPr>
          <w:rFonts w:ascii="Arial" w:hAnsi="Arial" w:cs="Arial"/>
          <w:b/>
          <w:sz w:val="24"/>
          <w:szCs w:val="24"/>
        </w:rPr>
        <w:t>3</w:t>
      </w:r>
      <w:r w:rsidRPr="00782DD6">
        <w:rPr>
          <w:rFonts w:ascii="Arial" w:hAnsi="Arial" w:cs="Arial"/>
          <w:b/>
          <w:sz w:val="24"/>
          <w:szCs w:val="24"/>
        </w:rPr>
        <w:tab/>
        <w:t xml:space="preserve">Termeni </w:t>
      </w:r>
      <w:r w:rsidR="00375CAE">
        <w:rPr>
          <w:rFonts w:ascii="Arial" w:hAnsi="Arial" w:cs="Arial"/>
          <w:b/>
          <w:sz w:val="24"/>
          <w:szCs w:val="24"/>
        </w:rPr>
        <w:t>ș</w:t>
      </w:r>
      <w:r w:rsidRPr="00782DD6">
        <w:rPr>
          <w:rFonts w:ascii="Arial" w:hAnsi="Arial" w:cs="Arial"/>
          <w:b/>
          <w:sz w:val="24"/>
          <w:szCs w:val="24"/>
        </w:rPr>
        <w:t>i defini</w:t>
      </w:r>
      <w:r w:rsidR="00375CAE">
        <w:rPr>
          <w:rFonts w:ascii="Arial" w:hAnsi="Arial" w:cs="Arial"/>
          <w:b/>
          <w:sz w:val="24"/>
          <w:szCs w:val="24"/>
        </w:rPr>
        <w:t>ț</w:t>
      </w:r>
      <w:r w:rsidRPr="00782DD6">
        <w:rPr>
          <w:rFonts w:ascii="Arial" w:hAnsi="Arial" w:cs="Arial"/>
          <w:b/>
          <w:sz w:val="24"/>
          <w:szCs w:val="24"/>
        </w:rPr>
        <w:t>ii</w:t>
      </w:r>
    </w:p>
    <w:p w14:paraId="53F41DC8" w14:textId="77777777" w:rsidR="00DD7660" w:rsidRPr="00782DD6" w:rsidRDefault="00DD7660" w:rsidP="0072434F">
      <w:pPr>
        <w:spacing w:after="0" w:line="240" w:lineRule="auto"/>
        <w:rPr>
          <w:rFonts w:ascii="Arial" w:hAnsi="Arial" w:cs="Arial"/>
          <w:sz w:val="20"/>
          <w:szCs w:val="20"/>
        </w:rPr>
      </w:pPr>
    </w:p>
    <w:p w14:paraId="57276B74" w14:textId="0C5156F2" w:rsidR="00DD7660" w:rsidRPr="004756C6" w:rsidRDefault="001C024A" w:rsidP="0072434F">
      <w:pPr>
        <w:spacing w:after="0" w:line="240" w:lineRule="auto"/>
        <w:jc w:val="both"/>
        <w:rPr>
          <w:rFonts w:ascii="Arial" w:hAnsi="Arial" w:cs="Arial"/>
          <w:sz w:val="20"/>
          <w:szCs w:val="20"/>
        </w:rPr>
      </w:pPr>
      <w:r w:rsidRPr="00A73110">
        <w:rPr>
          <w:rFonts w:ascii="Arial" w:hAnsi="Arial" w:cs="Arial"/>
          <w:sz w:val="20"/>
          <w:szCs w:val="20"/>
        </w:rPr>
        <w:t>În prezentul Cod se utilizează termenii stabili</w:t>
      </w:r>
      <w:r w:rsidR="00375CAE">
        <w:rPr>
          <w:rFonts w:ascii="Arial" w:hAnsi="Arial" w:cs="Arial"/>
          <w:sz w:val="20"/>
          <w:szCs w:val="20"/>
        </w:rPr>
        <w:t>ț</w:t>
      </w:r>
      <w:r w:rsidRPr="00A73110">
        <w:rPr>
          <w:rFonts w:ascii="Arial" w:hAnsi="Arial" w:cs="Arial"/>
          <w:sz w:val="20"/>
          <w:szCs w:val="20"/>
        </w:rPr>
        <w:t xml:space="preserve">i în </w:t>
      </w:r>
      <w:r w:rsidR="00052E74" w:rsidRPr="00A73110">
        <w:rPr>
          <w:rFonts w:ascii="Arial" w:hAnsi="Arial" w:cs="Arial"/>
          <w:sz w:val="20"/>
          <w:szCs w:val="20"/>
        </w:rPr>
        <w:t>SM SR 4032-1</w:t>
      </w:r>
      <w:r w:rsidR="00051CF0" w:rsidRPr="00A73110">
        <w:rPr>
          <w:rFonts w:ascii="Arial" w:hAnsi="Arial" w:cs="Arial"/>
          <w:sz w:val="20"/>
          <w:szCs w:val="20"/>
        </w:rPr>
        <w:t xml:space="preserve">, </w:t>
      </w:r>
      <w:r w:rsidR="00051CF0" w:rsidRPr="004756C6">
        <w:rPr>
          <w:rFonts w:ascii="Arial" w:hAnsi="Arial" w:cs="Arial"/>
          <w:sz w:val="20"/>
          <w:szCs w:val="20"/>
        </w:rPr>
        <w:t>SM</w:t>
      </w:r>
      <w:r w:rsidR="00B615EF">
        <w:rPr>
          <w:rFonts w:ascii="Arial" w:hAnsi="Arial" w:cs="Arial"/>
          <w:sz w:val="20"/>
          <w:szCs w:val="20"/>
        </w:rPr>
        <w:t xml:space="preserve"> SR</w:t>
      </w:r>
      <w:r w:rsidR="00051CF0" w:rsidRPr="004756C6">
        <w:rPr>
          <w:rFonts w:ascii="Arial" w:hAnsi="Arial" w:cs="Arial"/>
          <w:sz w:val="20"/>
          <w:szCs w:val="20"/>
        </w:rPr>
        <w:t xml:space="preserve"> EN 13</w:t>
      </w:r>
      <w:r w:rsidR="004756C6" w:rsidRPr="004756C6">
        <w:rPr>
          <w:rFonts w:ascii="Arial" w:hAnsi="Arial" w:cs="Arial"/>
          <w:sz w:val="20"/>
          <w:szCs w:val="20"/>
        </w:rPr>
        <w:t>242</w:t>
      </w:r>
      <w:r w:rsidR="00B615EF">
        <w:rPr>
          <w:rFonts w:ascii="Arial" w:hAnsi="Arial" w:cs="Arial"/>
          <w:sz w:val="20"/>
          <w:szCs w:val="20"/>
        </w:rPr>
        <w:t>+A1</w:t>
      </w:r>
      <w:r w:rsidR="00F41EEB">
        <w:rPr>
          <w:rFonts w:ascii="Arial" w:hAnsi="Arial" w:cs="Arial"/>
          <w:sz w:val="20"/>
          <w:szCs w:val="20"/>
        </w:rPr>
        <w:t xml:space="preserve">, </w:t>
      </w:r>
      <w:r w:rsidR="00F41EEB">
        <w:rPr>
          <w:rFonts w:ascii="Arial" w:hAnsi="Arial" w:cs="Arial"/>
          <w:sz w:val="20"/>
          <w:szCs w:val="20"/>
        </w:rPr>
        <w:br/>
      </w:r>
      <w:r w:rsidR="00051CF0" w:rsidRPr="004756C6">
        <w:rPr>
          <w:rFonts w:ascii="Arial" w:hAnsi="Arial" w:cs="Arial"/>
          <w:sz w:val="20"/>
          <w:szCs w:val="20"/>
        </w:rPr>
        <w:t>SM EN 13</w:t>
      </w:r>
      <w:r w:rsidR="004756C6" w:rsidRPr="004756C6">
        <w:rPr>
          <w:rFonts w:ascii="Arial" w:hAnsi="Arial" w:cs="Arial"/>
          <w:sz w:val="20"/>
          <w:szCs w:val="20"/>
        </w:rPr>
        <w:t>286</w:t>
      </w:r>
      <w:r w:rsidR="00051CF0" w:rsidRPr="004756C6">
        <w:rPr>
          <w:rFonts w:ascii="Arial" w:hAnsi="Arial" w:cs="Arial"/>
          <w:sz w:val="20"/>
          <w:szCs w:val="20"/>
        </w:rPr>
        <w:t>-</w:t>
      </w:r>
      <w:r w:rsidR="004756C6" w:rsidRPr="004756C6">
        <w:rPr>
          <w:rFonts w:ascii="Arial" w:hAnsi="Arial" w:cs="Arial"/>
          <w:sz w:val="20"/>
          <w:szCs w:val="20"/>
        </w:rPr>
        <w:t>1</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051CF0" w:rsidRPr="004756C6">
        <w:rPr>
          <w:rFonts w:ascii="Arial" w:hAnsi="Arial" w:cs="Arial"/>
          <w:sz w:val="20"/>
          <w:szCs w:val="20"/>
        </w:rPr>
        <w:t xml:space="preserve">SM EN </w:t>
      </w:r>
      <w:r w:rsidR="004756C6" w:rsidRPr="004756C6">
        <w:rPr>
          <w:rFonts w:ascii="Arial" w:hAnsi="Arial" w:cs="Arial"/>
          <w:sz w:val="20"/>
          <w:szCs w:val="20"/>
        </w:rPr>
        <w:t>13286</w:t>
      </w:r>
      <w:r w:rsidR="00051CF0" w:rsidRPr="004756C6">
        <w:rPr>
          <w:rFonts w:ascii="Arial" w:hAnsi="Arial" w:cs="Arial"/>
          <w:sz w:val="20"/>
          <w:szCs w:val="20"/>
        </w:rPr>
        <w:t>-2</w:t>
      </w:r>
      <w:r w:rsidR="00B615EF">
        <w:rPr>
          <w:rFonts w:ascii="Arial" w:hAnsi="Arial" w:cs="Arial"/>
          <w:sz w:val="20"/>
          <w:szCs w:val="20"/>
        </w:rPr>
        <w:t>/AC</w:t>
      </w:r>
      <w:r w:rsidR="00051CF0" w:rsidRPr="004756C6">
        <w:rPr>
          <w:rFonts w:ascii="Arial" w:hAnsi="Arial" w:cs="Arial"/>
          <w:sz w:val="20"/>
          <w:szCs w:val="20"/>
        </w:rPr>
        <w:t xml:space="preserve"> </w:t>
      </w:r>
      <w:r w:rsidRPr="004756C6">
        <w:rPr>
          <w:rFonts w:ascii="Arial" w:hAnsi="Arial" w:cs="Arial"/>
          <w:sz w:val="20"/>
          <w:szCs w:val="20"/>
        </w:rPr>
        <w:t>completate cu defini</w:t>
      </w:r>
      <w:r w:rsidR="00375CAE">
        <w:rPr>
          <w:rFonts w:ascii="Arial" w:hAnsi="Arial" w:cs="Arial"/>
          <w:sz w:val="20"/>
          <w:szCs w:val="20"/>
        </w:rPr>
        <w:t>ț</w:t>
      </w:r>
      <w:r w:rsidRPr="004756C6">
        <w:rPr>
          <w:rFonts w:ascii="Arial" w:hAnsi="Arial" w:cs="Arial"/>
          <w:sz w:val="20"/>
          <w:szCs w:val="20"/>
        </w:rPr>
        <w:t>iile corespunzătoare:</w:t>
      </w:r>
    </w:p>
    <w:p w14:paraId="1E522D44" w14:textId="77777777" w:rsidR="009465A3" w:rsidRPr="004756C6" w:rsidRDefault="009465A3" w:rsidP="0072434F">
      <w:pPr>
        <w:spacing w:after="0" w:line="240" w:lineRule="auto"/>
        <w:jc w:val="both"/>
        <w:rPr>
          <w:rFonts w:ascii="Arial" w:hAnsi="Arial" w:cs="Arial"/>
          <w:sz w:val="20"/>
          <w:szCs w:val="20"/>
        </w:rPr>
      </w:pPr>
    </w:p>
    <w:p w14:paraId="519F414D" w14:textId="77777777" w:rsidR="00DD7660" w:rsidRPr="00047EA7" w:rsidRDefault="00DD7660" w:rsidP="0072434F">
      <w:pPr>
        <w:spacing w:after="0" w:line="240" w:lineRule="auto"/>
        <w:jc w:val="both"/>
        <w:rPr>
          <w:rFonts w:ascii="Arial" w:hAnsi="Arial" w:cs="Arial"/>
          <w:b/>
          <w:iCs/>
          <w:sz w:val="20"/>
          <w:szCs w:val="20"/>
          <w:lang w:eastAsia="en-US"/>
        </w:rPr>
      </w:pPr>
      <w:r w:rsidRPr="00047EA7">
        <w:rPr>
          <w:rFonts w:ascii="Arial" w:hAnsi="Arial" w:cs="Arial"/>
          <w:b/>
          <w:iCs/>
          <w:sz w:val="20"/>
          <w:szCs w:val="20"/>
          <w:lang w:eastAsia="en-US"/>
        </w:rPr>
        <w:t xml:space="preserve">3.1 </w:t>
      </w:r>
    </w:p>
    <w:p w14:paraId="27A8FFBE" w14:textId="77777777" w:rsidR="003A525B" w:rsidRPr="003A525B" w:rsidRDefault="003A525B" w:rsidP="0072434F">
      <w:pPr>
        <w:pStyle w:val="28"/>
        <w:shd w:val="clear" w:color="auto" w:fill="auto"/>
        <w:tabs>
          <w:tab w:val="left" w:pos="432"/>
        </w:tabs>
        <w:spacing w:before="0" w:line="240" w:lineRule="auto"/>
        <w:rPr>
          <w:sz w:val="20"/>
          <w:szCs w:val="20"/>
        </w:rPr>
      </w:pPr>
      <w:bookmarkStart w:id="5" w:name="bookmark6"/>
      <w:r w:rsidRPr="003A525B">
        <w:rPr>
          <w:color w:val="000000"/>
          <w:sz w:val="20"/>
          <w:szCs w:val="20"/>
          <w:lang w:bidi="ro-RO"/>
        </w:rPr>
        <w:t>clasă de granulozitate</w:t>
      </w:r>
      <w:bookmarkEnd w:id="5"/>
    </w:p>
    <w:p w14:paraId="1967EB27" w14:textId="21ADDD3A" w:rsidR="003A525B" w:rsidRPr="00D21BD8" w:rsidRDefault="003A525B" w:rsidP="0072434F">
      <w:pPr>
        <w:pStyle w:val="2a"/>
        <w:shd w:val="clear" w:color="auto" w:fill="auto"/>
        <w:spacing w:line="240" w:lineRule="auto"/>
        <w:rPr>
          <w:rStyle w:val="28pt"/>
          <w:sz w:val="20"/>
          <w:szCs w:val="20"/>
          <w:lang w:val="en-US"/>
        </w:rPr>
      </w:pPr>
      <w:r w:rsidRPr="003A525B">
        <w:rPr>
          <w:color w:val="000000"/>
          <w:sz w:val="20"/>
          <w:szCs w:val="20"/>
          <w:lang w:bidi="ro-RO"/>
        </w:rPr>
        <w:t xml:space="preserve">identificarea agregatelor în raport cu dimensiunea inferioară </w:t>
      </w:r>
      <w:r w:rsidRPr="003A525B">
        <w:rPr>
          <w:rStyle w:val="28pt"/>
          <w:sz w:val="20"/>
          <w:szCs w:val="20"/>
        </w:rPr>
        <w:t>(d)</w:t>
      </w:r>
      <w:r w:rsidRPr="003A525B">
        <w:rPr>
          <w:color w:val="000000"/>
          <w:sz w:val="20"/>
          <w:szCs w:val="20"/>
          <w:lang w:bidi="ro-RO"/>
        </w:rPr>
        <w:t xml:space="preserve"> </w:t>
      </w:r>
      <w:r w:rsidR="00375CAE">
        <w:rPr>
          <w:color w:val="000000"/>
          <w:sz w:val="20"/>
          <w:szCs w:val="20"/>
          <w:lang w:bidi="ro-RO"/>
        </w:rPr>
        <w:t>ș</w:t>
      </w:r>
      <w:r w:rsidRPr="003A525B">
        <w:rPr>
          <w:color w:val="000000"/>
          <w:sz w:val="20"/>
          <w:szCs w:val="20"/>
          <w:lang w:bidi="ro-RO"/>
        </w:rPr>
        <w:t xml:space="preserve">i superioară </w:t>
      </w:r>
      <w:r w:rsidRPr="003A525B">
        <w:rPr>
          <w:rStyle w:val="28pt"/>
          <w:sz w:val="20"/>
          <w:szCs w:val="20"/>
        </w:rPr>
        <w:t>(D)</w:t>
      </w:r>
      <w:r w:rsidRPr="003A525B">
        <w:rPr>
          <w:color w:val="000000"/>
          <w:sz w:val="20"/>
          <w:szCs w:val="20"/>
          <w:lang w:bidi="ro-RO"/>
        </w:rPr>
        <w:t xml:space="preserve"> prin cernere, exprimată prin </w:t>
      </w:r>
      <w:r w:rsidRPr="003A525B">
        <w:rPr>
          <w:rStyle w:val="28pt"/>
          <w:sz w:val="20"/>
          <w:szCs w:val="20"/>
        </w:rPr>
        <w:t>d/D</w:t>
      </w:r>
      <w:r w:rsidR="00D21BD8" w:rsidRPr="00D21BD8">
        <w:rPr>
          <w:rStyle w:val="28pt"/>
          <w:sz w:val="20"/>
          <w:szCs w:val="20"/>
          <w:lang w:val="en-US"/>
        </w:rPr>
        <w:t>.</w:t>
      </w:r>
    </w:p>
    <w:p w14:paraId="6754AB65" w14:textId="77777777" w:rsidR="003A525B" w:rsidRPr="003A525B" w:rsidRDefault="003A525B" w:rsidP="0072434F">
      <w:pPr>
        <w:pStyle w:val="2a"/>
        <w:shd w:val="clear" w:color="auto" w:fill="auto"/>
        <w:spacing w:line="240" w:lineRule="auto"/>
        <w:rPr>
          <w:sz w:val="20"/>
          <w:szCs w:val="20"/>
        </w:rPr>
      </w:pPr>
    </w:p>
    <w:p w14:paraId="42B4E373" w14:textId="540AF040" w:rsidR="003A525B" w:rsidRPr="003A525B" w:rsidRDefault="003A525B" w:rsidP="0072434F">
      <w:pPr>
        <w:pStyle w:val="2a"/>
        <w:shd w:val="clear" w:color="auto" w:fill="auto"/>
        <w:spacing w:line="240" w:lineRule="auto"/>
        <w:rPr>
          <w:sz w:val="18"/>
          <w:szCs w:val="18"/>
        </w:rPr>
      </w:pPr>
      <w:r w:rsidRPr="003A525B">
        <w:rPr>
          <w:color w:val="000000"/>
          <w:sz w:val="18"/>
          <w:szCs w:val="18"/>
          <w:lang w:bidi="ro-RO"/>
        </w:rPr>
        <w:t>NOTĂ - Această identificare admite prezen</w:t>
      </w:r>
      <w:r w:rsidR="00375CAE">
        <w:rPr>
          <w:color w:val="000000"/>
          <w:sz w:val="18"/>
          <w:szCs w:val="18"/>
          <w:lang w:bidi="ro-RO"/>
        </w:rPr>
        <w:t>ț</w:t>
      </w:r>
      <w:r w:rsidRPr="003A525B">
        <w:rPr>
          <w:color w:val="000000"/>
          <w:sz w:val="18"/>
          <w:szCs w:val="18"/>
          <w:lang w:bidi="ro-RO"/>
        </w:rPr>
        <w:t>a unor particule care vor fi re</w:t>
      </w:r>
      <w:r w:rsidR="00375CAE">
        <w:rPr>
          <w:color w:val="000000"/>
          <w:sz w:val="18"/>
          <w:szCs w:val="18"/>
          <w:lang w:bidi="ro-RO"/>
        </w:rPr>
        <w:t>ț</w:t>
      </w:r>
      <w:r w:rsidRPr="003A525B">
        <w:rPr>
          <w:color w:val="000000"/>
          <w:sz w:val="18"/>
          <w:szCs w:val="18"/>
          <w:lang w:bidi="ro-RO"/>
        </w:rPr>
        <w:t xml:space="preserve">inute pe sita superioară (rămas) </w:t>
      </w:r>
      <w:r w:rsidR="00375CAE">
        <w:rPr>
          <w:color w:val="000000"/>
          <w:sz w:val="18"/>
          <w:szCs w:val="18"/>
          <w:lang w:bidi="ro-RO"/>
        </w:rPr>
        <w:t>ș</w:t>
      </w:r>
      <w:r w:rsidRPr="003A525B">
        <w:rPr>
          <w:color w:val="000000"/>
          <w:sz w:val="18"/>
          <w:szCs w:val="18"/>
          <w:lang w:bidi="ro-RO"/>
        </w:rPr>
        <w:t>i a unor particule care vor trece prin sita inferioară (trecut). Dimensiunea sitei inferioare (d) poate fi zero.</w:t>
      </w:r>
    </w:p>
    <w:p w14:paraId="206498A7" w14:textId="77777777" w:rsidR="006426D8" w:rsidRPr="00782DD6" w:rsidRDefault="006426D8" w:rsidP="0072434F">
      <w:pPr>
        <w:spacing w:after="0" w:line="240" w:lineRule="auto"/>
        <w:jc w:val="both"/>
        <w:rPr>
          <w:rFonts w:ascii="Arial" w:hAnsi="Arial" w:cs="Arial"/>
          <w:iCs/>
          <w:sz w:val="20"/>
          <w:szCs w:val="20"/>
          <w:highlight w:val="yellow"/>
          <w:lang w:eastAsia="en-US"/>
        </w:rPr>
      </w:pPr>
    </w:p>
    <w:p w14:paraId="6870AA3B" w14:textId="77777777" w:rsidR="00AB0255" w:rsidRPr="003A525B" w:rsidRDefault="00AB0255" w:rsidP="0072434F">
      <w:pPr>
        <w:spacing w:after="0" w:line="240" w:lineRule="auto"/>
        <w:jc w:val="both"/>
        <w:rPr>
          <w:rFonts w:ascii="Arial" w:hAnsi="Arial" w:cs="Arial"/>
          <w:b/>
          <w:iCs/>
          <w:sz w:val="20"/>
          <w:szCs w:val="20"/>
          <w:lang w:eastAsia="en-US"/>
        </w:rPr>
      </w:pPr>
      <w:r w:rsidRPr="003A525B">
        <w:rPr>
          <w:rFonts w:ascii="Arial" w:hAnsi="Arial" w:cs="Arial"/>
          <w:b/>
          <w:iCs/>
          <w:sz w:val="20"/>
          <w:szCs w:val="20"/>
          <w:lang w:eastAsia="en-US"/>
        </w:rPr>
        <w:t>3.2</w:t>
      </w:r>
    </w:p>
    <w:p w14:paraId="4631CD97" w14:textId="77777777" w:rsidR="003A525B" w:rsidRPr="003A525B" w:rsidRDefault="003A525B" w:rsidP="0072434F">
      <w:pPr>
        <w:spacing w:after="0" w:line="240" w:lineRule="auto"/>
        <w:jc w:val="both"/>
        <w:rPr>
          <w:rFonts w:ascii="Arial" w:hAnsi="Arial" w:cs="Arial"/>
          <w:b/>
          <w:bCs/>
          <w:sz w:val="20"/>
          <w:szCs w:val="20"/>
        </w:rPr>
      </w:pPr>
      <w:bookmarkStart w:id="6" w:name="bookmark7"/>
      <w:r w:rsidRPr="003A525B">
        <w:rPr>
          <w:rFonts w:ascii="Arial" w:hAnsi="Arial" w:cs="Arial"/>
          <w:b/>
          <w:bCs/>
          <w:sz w:val="20"/>
          <w:szCs w:val="20"/>
        </w:rPr>
        <w:t>agregat fin</w:t>
      </w:r>
      <w:bookmarkEnd w:id="6"/>
    </w:p>
    <w:p w14:paraId="7FA9023A" w14:textId="41052EA8" w:rsidR="003A525B" w:rsidRPr="00D21BD8" w:rsidRDefault="003A525B" w:rsidP="0072434F">
      <w:pPr>
        <w:spacing w:after="0" w:line="240" w:lineRule="auto"/>
        <w:jc w:val="both"/>
        <w:rPr>
          <w:rFonts w:ascii="Arial" w:hAnsi="Arial" w:cs="Arial"/>
          <w:sz w:val="20"/>
          <w:szCs w:val="20"/>
          <w:lang w:val="en-US"/>
        </w:rPr>
      </w:pPr>
      <w:r w:rsidRPr="003A525B">
        <w:rPr>
          <w:rFonts w:ascii="Arial" w:hAnsi="Arial" w:cs="Arial"/>
          <w:sz w:val="20"/>
          <w:szCs w:val="20"/>
        </w:rPr>
        <w:t xml:space="preserve">identificarea claselor de granulozitate la care </w:t>
      </w:r>
      <w:r w:rsidRPr="003A525B">
        <w:rPr>
          <w:i/>
          <w:iCs/>
          <w:sz w:val="20"/>
          <w:szCs w:val="20"/>
        </w:rPr>
        <w:t>d</w:t>
      </w:r>
      <w:r w:rsidRPr="003A525B">
        <w:rPr>
          <w:rFonts w:ascii="Arial" w:hAnsi="Arial" w:cs="Arial"/>
          <w:sz w:val="20"/>
          <w:szCs w:val="20"/>
        </w:rPr>
        <w:t xml:space="preserve"> este egal cu 0 </w:t>
      </w:r>
      <w:r w:rsidR="00375CAE">
        <w:rPr>
          <w:rFonts w:ascii="Arial" w:hAnsi="Arial" w:cs="Arial"/>
          <w:sz w:val="20"/>
          <w:szCs w:val="20"/>
        </w:rPr>
        <w:t>ș</w:t>
      </w:r>
      <w:r w:rsidRPr="003A525B">
        <w:rPr>
          <w:rFonts w:ascii="Arial" w:hAnsi="Arial" w:cs="Arial"/>
          <w:sz w:val="20"/>
          <w:szCs w:val="20"/>
        </w:rPr>
        <w:t>i D este mai mic sau egal cu 6,3 mm (a se vedea tabelul 2)</w:t>
      </w:r>
      <w:r w:rsidR="00D21BD8" w:rsidRPr="00D21BD8">
        <w:rPr>
          <w:rFonts w:ascii="Arial" w:hAnsi="Arial" w:cs="Arial"/>
          <w:sz w:val="20"/>
          <w:szCs w:val="20"/>
          <w:lang w:val="en-US"/>
        </w:rPr>
        <w:t>.</w:t>
      </w:r>
    </w:p>
    <w:p w14:paraId="69863B7B" w14:textId="77777777" w:rsidR="003A525B" w:rsidRPr="003A525B" w:rsidRDefault="003A525B" w:rsidP="0072434F">
      <w:pPr>
        <w:spacing w:after="0" w:line="240" w:lineRule="auto"/>
        <w:jc w:val="both"/>
        <w:rPr>
          <w:rFonts w:ascii="Arial" w:hAnsi="Arial" w:cs="Arial"/>
          <w:sz w:val="20"/>
          <w:szCs w:val="20"/>
        </w:rPr>
      </w:pPr>
    </w:p>
    <w:p w14:paraId="11C76C40" w14:textId="27579C07" w:rsidR="003A525B" w:rsidRPr="00D21BD8" w:rsidRDefault="003A525B" w:rsidP="0072434F">
      <w:pPr>
        <w:spacing w:after="0" w:line="240" w:lineRule="auto"/>
        <w:jc w:val="both"/>
        <w:rPr>
          <w:rFonts w:ascii="Arial" w:hAnsi="Arial" w:cs="Arial"/>
          <w:sz w:val="18"/>
          <w:szCs w:val="18"/>
          <w:lang w:val="en-US"/>
        </w:rPr>
      </w:pPr>
      <w:r w:rsidRPr="003A525B">
        <w:rPr>
          <w:rFonts w:ascii="Arial" w:hAnsi="Arial" w:cs="Arial"/>
          <w:sz w:val="18"/>
          <w:szCs w:val="18"/>
        </w:rPr>
        <w:t>NOTĂ - Agregatul fin poate fi produs prin dezintegrarea naturală a rocilor sau pietri</w:t>
      </w:r>
      <w:r w:rsidR="00375CAE">
        <w:rPr>
          <w:rFonts w:ascii="Arial" w:hAnsi="Arial" w:cs="Arial"/>
          <w:sz w:val="18"/>
          <w:szCs w:val="18"/>
        </w:rPr>
        <w:t>ș</w:t>
      </w:r>
      <w:r w:rsidRPr="003A525B">
        <w:rPr>
          <w:rFonts w:ascii="Arial" w:hAnsi="Arial" w:cs="Arial"/>
          <w:sz w:val="18"/>
          <w:szCs w:val="18"/>
        </w:rPr>
        <w:t xml:space="preserve">ului </w:t>
      </w:r>
      <w:r w:rsidR="00375CAE">
        <w:rPr>
          <w:rFonts w:ascii="Arial" w:hAnsi="Arial" w:cs="Arial"/>
          <w:sz w:val="18"/>
          <w:szCs w:val="18"/>
        </w:rPr>
        <w:t>ș</w:t>
      </w:r>
      <w:r w:rsidRPr="003A525B">
        <w:rPr>
          <w:rFonts w:ascii="Arial" w:hAnsi="Arial" w:cs="Arial"/>
          <w:sz w:val="18"/>
          <w:szCs w:val="18"/>
        </w:rPr>
        <w:t>i/sau prin concasarea rocilor sau pietri</w:t>
      </w:r>
      <w:r w:rsidR="00375CAE">
        <w:rPr>
          <w:rFonts w:ascii="Arial" w:hAnsi="Arial" w:cs="Arial"/>
          <w:sz w:val="18"/>
          <w:szCs w:val="18"/>
        </w:rPr>
        <w:t>ș</w:t>
      </w:r>
      <w:r w:rsidRPr="003A525B">
        <w:rPr>
          <w:rFonts w:ascii="Arial" w:hAnsi="Arial" w:cs="Arial"/>
          <w:sz w:val="18"/>
          <w:szCs w:val="18"/>
        </w:rPr>
        <w:t>ului</w:t>
      </w:r>
      <w:r w:rsidR="00D21BD8" w:rsidRPr="00D21BD8">
        <w:rPr>
          <w:rFonts w:ascii="Arial" w:hAnsi="Arial" w:cs="Arial"/>
          <w:sz w:val="18"/>
          <w:szCs w:val="18"/>
          <w:lang w:val="en-US"/>
        </w:rPr>
        <w:t>.</w:t>
      </w:r>
    </w:p>
    <w:p w14:paraId="1D166F98" w14:textId="77777777" w:rsidR="00342354" w:rsidRPr="003A525B" w:rsidRDefault="00342354" w:rsidP="0072434F">
      <w:pPr>
        <w:spacing w:after="0" w:line="240" w:lineRule="auto"/>
        <w:jc w:val="both"/>
        <w:rPr>
          <w:rFonts w:ascii="Arial" w:hAnsi="Arial" w:cs="Arial"/>
          <w:sz w:val="20"/>
          <w:szCs w:val="20"/>
        </w:rPr>
      </w:pPr>
    </w:p>
    <w:p w14:paraId="00C3CF59" w14:textId="77777777" w:rsidR="00DD7660" w:rsidRPr="003A525B" w:rsidRDefault="00DD7660" w:rsidP="0072434F">
      <w:pPr>
        <w:spacing w:after="0" w:line="240" w:lineRule="auto"/>
        <w:jc w:val="both"/>
        <w:rPr>
          <w:rFonts w:ascii="Arial" w:hAnsi="Arial" w:cs="Arial"/>
          <w:b/>
          <w:sz w:val="20"/>
          <w:szCs w:val="20"/>
        </w:rPr>
      </w:pPr>
      <w:r w:rsidRPr="003A525B">
        <w:rPr>
          <w:rFonts w:ascii="Arial" w:hAnsi="Arial" w:cs="Arial"/>
          <w:b/>
          <w:sz w:val="20"/>
          <w:szCs w:val="20"/>
        </w:rPr>
        <w:t>3.</w:t>
      </w:r>
      <w:r w:rsidR="00CC26FE" w:rsidRPr="003A525B">
        <w:rPr>
          <w:rFonts w:ascii="Arial" w:hAnsi="Arial" w:cs="Arial"/>
          <w:b/>
          <w:sz w:val="20"/>
          <w:szCs w:val="20"/>
        </w:rPr>
        <w:t>3</w:t>
      </w:r>
      <w:r w:rsidRPr="003A525B">
        <w:rPr>
          <w:rFonts w:ascii="Arial" w:hAnsi="Arial" w:cs="Arial"/>
          <w:b/>
          <w:sz w:val="20"/>
          <w:szCs w:val="20"/>
        </w:rPr>
        <w:t xml:space="preserve"> </w:t>
      </w:r>
    </w:p>
    <w:p w14:paraId="1AFF216C" w14:textId="7818EE90" w:rsidR="003A525B" w:rsidRPr="003A525B" w:rsidRDefault="003A525B" w:rsidP="0072434F">
      <w:pPr>
        <w:spacing w:after="0" w:line="240" w:lineRule="auto"/>
        <w:rPr>
          <w:rFonts w:ascii="Arial" w:hAnsi="Arial" w:cs="Arial"/>
          <w:b/>
          <w:bCs/>
          <w:sz w:val="20"/>
          <w:szCs w:val="20"/>
        </w:rPr>
      </w:pPr>
      <w:bookmarkStart w:id="7" w:name="bookmark8"/>
      <w:r>
        <w:rPr>
          <w:rFonts w:ascii="Arial" w:hAnsi="Arial" w:cs="Arial"/>
          <w:b/>
          <w:bCs/>
          <w:sz w:val="20"/>
          <w:szCs w:val="20"/>
        </w:rPr>
        <w:t>a</w:t>
      </w:r>
      <w:r w:rsidRPr="003A525B">
        <w:rPr>
          <w:rFonts w:ascii="Arial" w:hAnsi="Arial" w:cs="Arial"/>
          <w:b/>
          <w:bCs/>
          <w:sz w:val="20"/>
          <w:szCs w:val="20"/>
        </w:rPr>
        <w:t>gregat grosier</w:t>
      </w:r>
      <w:bookmarkEnd w:id="7"/>
    </w:p>
    <w:p w14:paraId="48B1E8ED" w14:textId="71873635" w:rsidR="003A525B" w:rsidRPr="00D21BD8" w:rsidRDefault="003A525B" w:rsidP="0072434F">
      <w:pPr>
        <w:spacing w:after="0" w:line="240" w:lineRule="auto"/>
        <w:rPr>
          <w:rFonts w:ascii="Arial" w:hAnsi="Arial" w:cs="Arial"/>
          <w:sz w:val="20"/>
          <w:szCs w:val="20"/>
          <w:lang w:val="en-US"/>
        </w:rPr>
      </w:pPr>
      <w:r w:rsidRPr="003A525B">
        <w:rPr>
          <w:rFonts w:ascii="Arial" w:hAnsi="Arial" w:cs="Arial"/>
          <w:sz w:val="20"/>
          <w:szCs w:val="20"/>
        </w:rPr>
        <w:t xml:space="preserve">notarea claselor de granulozitate la care </w:t>
      </w:r>
      <w:r w:rsidRPr="003A525B">
        <w:rPr>
          <w:i/>
          <w:iCs/>
          <w:sz w:val="20"/>
          <w:szCs w:val="20"/>
        </w:rPr>
        <w:t>d</w:t>
      </w:r>
      <w:r w:rsidRPr="003A525B">
        <w:rPr>
          <w:rFonts w:ascii="Arial" w:hAnsi="Arial" w:cs="Arial"/>
          <w:sz w:val="20"/>
          <w:szCs w:val="20"/>
        </w:rPr>
        <w:t xml:space="preserve"> este egal sau mai mare de 1 mm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3A525B">
        <w:rPr>
          <w:rFonts w:ascii="Arial" w:hAnsi="Arial" w:cs="Arial"/>
          <w:sz w:val="20"/>
          <w:szCs w:val="20"/>
        </w:rPr>
        <w:t>D mai mare de 2 mm</w:t>
      </w:r>
      <w:r w:rsidR="00D21BD8" w:rsidRPr="00D21BD8">
        <w:rPr>
          <w:rFonts w:ascii="Arial" w:hAnsi="Arial" w:cs="Arial"/>
          <w:sz w:val="20"/>
          <w:szCs w:val="20"/>
          <w:lang w:val="en-US"/>
        </w:rPr>
        <w:t>.</w:t>
      </w:r>
    </w:p>
    <w:p w14:paraId="7CF84026" w14:textId="77777777" w:rsidR="00786924" w:rsidRPr="003A525B" w:rsidRDefault="00786924" w:rsidP="0072434F">
      <w:pPr>
        <w:spacing w:after="0" w:line="240" w:lineRule="auto"/>
        <w:rPr>
          <w:rFonts w:ascii="Arial" w:hAnsi="Arial" w:cs="Arial"/>
          <w:sz w:val="20"/>
          <w:szCs w:val="20"/>
        </w:rPr>
      </w:pPr>
    </w:p>
    <w:p w14:paraId="5AC1E917" w14:textId="77777777" w:rsidR="00DD7660" w:rsidRPr="003A525B" w:rsidRDefault="00DD7660" w:rsidP="0072434F">
      <w:pPr>
        <w:spacing w:after="0" w:line="240" w:lineRule="auto"/>
        <w:jc w:val="both"/>
        <w:rPr>
          <w:rFonts w:ascii="Arial" w:hAnsi="Arial" w:cs="Arial"/>
          <w:b/>
          <w:sz w:val="20"/>
          <w:szCs w:val="20"/>
        </w:rPr>
      </w:pPr>
      <w:r w:rsidRPr="003A525B">
        <w:rPr>
          <w:rFonts w:ascii="Arial" w:hAnsi="Arial" w:cs="Arial"/>
          <w:b/>
          <w:sz w:val="20"/>
          <w:szCs w:val="20"/>
        </w:rPr>
        <w:t>3.</w:t>
      </w:r>
      <w:r w:rsidR="00CC26FE" w:rsidRPr="003A525B">
        <w:rPr>
          <w:rFonts w:ascii="Arial" w:hAnsi="Arial" w:cs="Arial"/>
          <w:b/>
          <w:sz w:val="20"/>
          <w:szCs w:val="20"/>
        </w:rPr>
        <w:t>4</w:t>
      </w:r>
    </w:p>
    <w:p w14:paraId="5C17F7C9" w14:textId="4E8B07A9" w:rsidR="004A0EE5" w:rsidRPr="003A525B" w:rsidRDefault="003A525B" w:rsidP="0072434F">
      <w:pPr>
        <w:tabs>
          <w:tab w:val="left" w:pos="284"/>
          <w:tab w:val="left" w:pos="567"/>
        </w:tabs>
        <w:spacing w:after="0" w:line="240" w:lineRule="auto"/>
        <w:jc w:val="both"/>
        <w:rPr>
          <w:rFonts w:ascii="Arial" w:hAnsi="Arial" w:cs="Arial"/>
          <w:b/>
          <w:sz w:val="20"/>
          <w:szCs w:val="20"/>
        </w:rPr>
      </w:pPr>
      <w:r>
        <w:rPr>
          <w:rFonts w:ascii="Arial" w:hAnsi="Arial" w:cs="Arial"/>
          <w:b/>
          <w:sz w:val="20"/>
          <w:szCs w:val="20"/>
        </w:rPr>
        <w:t>split</w:t>
      </w:r>
    </w:p>
    <w:p w14:paraId="28353D83" w14:textId="32FEF68E" w:rsidR="004A0EE5" w:rsidRDefault="00A92D26" w:rsidP="0072434F">
      <w:pPr>
        <w:spacing w:after="0" w:line="240" w:lineRule="auto"/>
        <w:rPr>
          <w:rFonts w:ascii="Arial" w:hAnsi="Arial" w:cs="Arial"/>
          <w:sz w:val="20"/>
          <w:szCs w:val="20"/>
        </w:rPr>
      </w:pPr>
      <w:r>
        <w:rPr>
          <w:rFonts w:ascii="Arial" w:hAnsi="Arial" w:cs="Arial"/>
          <w:sz w:val="20"/>
          <w:szCs w:val="20"/>
        </w:rPr>
        <w:t xml:space="preserve">agregat natural rezultat din concasarea simplă a rocilor </w:t>
      </w:r>
      <w:r w:rsidRPr="005722CF">
        <w:rPr>
          <w:rFonts w:ascii="Arial" w:hAnsi="Arial" w:cs="Arial"/>
          <w:sz w:val="20"/>
          <w:szCs w:val="20"/>
        </w:rPr>
        <w:t>dur</w:t>
      </w:r>
      <w:r>
        <w:rPr>
          <w:rFonts w:ascii="Arial" w:hAnsi="Arial" w:cs="Arial"/>
          <w:sz w:val="20"/>
          <w:szCs w:val="20"/>
        </w:rPr>
        <w:t>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Pr>
          <w:rFonts w:ascii="Arial" w:hAnsi="Arial" w:cs="Arial"/>
          <w:sz w:val="20"/>
          <w:szCs w:val="20"/>
        </w:rPr>
        <w:t>sortat în sorturile: 8-16; 16-22,4(31,5)</w:t>
      </w:r>
      <w:r w:rsidR="003A525B" w:rsidRPr="005722CF">
        <w:rPr>
          <w:rFonts w:ascii="Arial" w:hAnsi="Arial" w:cs="Arial"/>
          <w:sz w:val="20"/>
          <w:szCs w:val="20"/>
        </w:rPr>
        <w:t xml:space="preserve">, </w:t>
      </w:r>
      <w:r>
        <w:rPr>
          <w:rFonts w:ascii="Arial" w:hAnsi="Arial" w:cs="Arial"/>
          <w:sz w:val="20"/>
          <w:szCs w:val="20"/>
        </w:rPr>
        <w:t>22,4</w:t>
      </w:r>
      <w:r w:rsidR="00D238EE">
        <w:rPr>
          <w:rFonts w:ascii="Arial" w:hAnsi="Arial" w:cs="Arial"/>
          <w:sz w:val="20"/>
          <w:szCs w:val="20"/>
        </w:rPr>
        <w:t>(31,5)</w:t>
      </w:r>
      <w:r>
        <w:rPr>
          <w:rFonts w:ascii="Arial" w:hAnsi="Arial" w:cs="Arial"/>
          <w:sz w:val="20"/>
          <w:szCs w:val="20"/>
        </w:rPr>
        <w:t xml:space="preserve">-40, </w:t>
      </w:r>
      <w:r w:rsidR="003A525B" w:rsidRPr="005722CF">
        <w:rPr>
          <w:rFonts w:ascii="Arial" w:hAnsi="Arial" w:cs="Arial"/>
          <w:sz w:val="20"/>
          <w:szCs w:val="20"/>
        </w:rPr>
        <w:t xml:space="preserve">folosită la </w:t>
      </w:r>
      <w:r>
        <w:rPr>
          <w:rFonts w:ascii="Arial" w:hAnsi="Arial" w:cs="Arial"/>
          <w:sz w:val="20"/>
          <w:szCs w:val="20"/>
        </w:rPr>
        <w:t>prepararea</w:t>
      </w:r>
      <w:r w:rsidR="003A525B" w:rsidRPr="005722CF">
        <w:rPr>
          <w:rFonts w:ascii="Arial" w:hAnsi="Arial" w:cs="Arial"/>
          <w:sz w:val="20"/>
          <w:szCs w:val="20"/>
        </w:rPr>
        <w:t xml:space="preserve"> betoanelor de ciment </w:t>
      </w:r>
      <w:r w:rsidR="00375CAE">
        <w:rPr>
          <w:rFonts w:ascii="Arial" w:hAnsi="Arial" w:cs="Arial"/>
          <w:sz w:val="20"/>
          <w:szCs w:val="20"/>
        </w:rPr>
        <w:t>ș</w:t>
      </w:r>
      <w:r w:rsidR="003A525B" w:rsidRPr="005722CF">
        <w:rPr>
          <w:rFonts w:ascii="Arial" w:hAnsi="Arial" w:cs="Arial"/>
          <w:sz w:val="20"/>
          <w:szCs w:val="20"/>
        </w:rPr>
        <w:t>i la pietruiri.</w:t>
      </w:r>
    </w:p>
    <w:p w14:paraId="42AFD83D" w14:textId="77777777" w:rsidR="005722CF" w:rsidRPr="003A525B" w:rsidRDefault="005722CF" w:rsidP="0072434F">
      <w:pPr>
        <w:spacing w:after="0" w:line="240" w:lineRule="auto"/>
        <w:rPr>
          <w:rFonts w:ascii="Arial" w:hAnsi="Arial" w:cs="Arial"/>
          <w:sz w:val="20"/>
          <w:szCs w:val="20"/>
        </w:rPr>
      </w:pPr>
    </w:p>
    <w:p w14:paraId="1D85936C" w14:textId="77777777" w:rsidR="004A0EE5" w:rsidRPr="003A525B" w:rsidRDefault="004A0EE5" w:rsidP="0072434F">
      <w:pPr>
        <w:tabs>
          <w:tab w:val="left" w:pos="284"/>
          <w:tab w:val="left" w:pos="567"/>
        </w:tabs>
        <w:spacing w:after="0" w:line="240" w:lineRule="auto"/>
        <w:jc w:val="both"/>
        <w:rPr>
          <w:rFonts w:ascii="Arial" w:hAnsi="Arial" w:cs="Arial"/>
          <w:b/>
          <w:sz w:val="20"/>
          <w:szCs w:val="20"/>
        </w:rPr>
      </w:pPr>
      <w:r w:rsidRPr="003A525B">
        <w:rPr>
          <w:rFonts w:ascii="Arial" w:hAnsi="Arial" w:cs="Arial"/>
          <w:b/>
          <w:sz w:val="20"/>
          <w:szCs w:val="20"/>
        </w:rPr>
        <w:t>3.5</w:t>
      </w:r>
    </w:p>
    <w:p w14:paraId="28755EFE" w14:textId="6D8A360A" w:rsidR="004A0EE5" w:rsidRPr="003A525B" w:rsidRDefault="00967524" w:rsidP="0072434F">
      <w:pPr>
        <w:tabs>
          <w:tab w:val="left" w:pos="284"/>
          <w:tab w:val="left" w:pos="567"/>
        </w:tabs>
        <w:spacing w:after="0" w:line="240" w:lineRule="auto"/>
        <w:jc w:val="both"/>
        <w:rPr>
          <w:rFonts w:ascii="Arial" w:hAnsi="Arial" w:cs="Arial"/>
          <w:b/>
          <w:sz w:val="20"/>
          <w:szCs w:val="20"/>
        </w:rPr>
      </w:pPr>
      <w:r>
        <w:rPr>
          <w:rFonts w:ascii="Arial" w:hAnsi="Arial" w:cs="Arial"/>
          <w:b/>
          <w:sz w:val="20"/>
          <w:szCs w:val="20"/>
        </w:rPr>
        <w:t>savură</w:t>
      </w:r>
      <w:r w:rsidR="00416839">
        <w:rPr>
          <w:rFonts w:ascii="Arial" w:hAnsi="Arial" w:cs="Arial"/>
          <w:b/>
          <w:sz w:val="20"/>
          <w:szCs w:val="20"/>
        </w:rPr>
        <w:t xml:space="preserve"> (amestec de agregate)</w:t>
      </w:r>
    </w:p>
    <w:p w14:paraId="143E43B9" w14:textId="2291674C" w:rsidR="004A0EE5" w:rsidRPr="00D21BD8" w:rsidRDefault="00967524" w:rsidP="0072434F">
      <w:pPr>
        <w:tabs>
          <w:tab w:val="left" w:pos="284"/>
          <w:tab w:val="left" w:pos="567"/>
        </w:tabs>
        <w:spacing w:after="0" w:line="240" w:lineRule="auto"/>
        <w:jc w:val="both"/>
        <w:rPr>
          <w:rFonts w:ascii="Arial" w:hAnsi="Arial" w:cs="Arial"/>
          <w:sz w:val="20"/>
          <w:szCs w:val="20"/>
          <w:lang w:val="en-US"/>
        </w:rPr>
      </w:pPr>
      <w:r>
        <w:rPr>
          <w:rFonts w:ascii="Arial" w:hAnsi="Arial" w:cs="Arial"/>
          <w:sz w:val="20"/>
          <w:szCs w:val="20"/>
        </w:rPr>
        <w:t>m</w:t>
      </w:r>
      <w:r w:rsidRPr="00967524">
        <w:rPr>
          <w:rFonts w:ascii="Arial" w:hAnsi="Arial" w:cs="Arial"/>
          <w:sz w:val="20"/>
          <w:szCs w:val="20"/>
        </w:rPr>
        <w:t>aterial granulos</w:t>
      </w:r>
      <w:r w:rsidR="00077909">
        <w:rPr>
          <w:rFonts w:ascii="Arial" w:hAnsi="Arial" w:cs="Arial"/>
          <w:sz w:val="20"/>
          <w:szCs w:val="20"/>
        </w:rPr>
        <w:t>,</w:t>
      </w:r>
      <w:r w:rsidR="00F81343">
        <w:rPr>
          <w:rFonts w:ascii="Arial" w:hAnsi="Arial" w:cs="Arial"/>
          <w:sz w:val="20"/>
          <w:szCs w:val="20"/>
        </w:rPr>
        <w:t xml:space="preserve"> </w:t>
      </w:r>
      <w:r w:rsidR="00077909">
        <w:rPr>
          <w:rFonts w:ascii="Arial" w:hAnsi="Arial" w:cs="Arial"/>
          <w:sz w:val="20"/>
          <w:szCs w:val="20"/>
        </w:rPr>
        <w:t xml:space="preserve">cu mărimea </w:t>
      </w:r>
      <w:r w:rsidR="00077909" w:rsidRPr="00D238EE">
        <w:rPr>
          <w:rFonts w:ascii="Arial" w:hAnsi="Arial" w:cs="Arial"/>
          <w:sz w:val="20"/>
          <w:szCs w:val="20"/>
        </w:rPr>
        <w:t>granulelor</w:t>
      </w:r>
      <w:r w:rsidRPr="00D238EE">
        <w:rPr>
          <w:rFonts w:ascii="Arial" w:hAnsi="Arial" w:cs="Arial"/>
          <w:sz w:val="20"/>
          <w:szCs w:val="20"/>
        </w:rPr>
        <w:t xml:space="preserve"> </w:t>
      </w:r>
      <w:r w:rsidR="00077909" w:rsidRPr="00D238EE">
        <w:rPr>
          <w:rFonts w:ascii="Arial" w:hAnsi="Arial" w:cs="Arial"/>
          <w:sz w:val="20"/>
          <w:szCs w:val="20"/>
        </w:rPr>
        <w:t>0-</w:t>
      </w:r>
      <w:r w:rsidR="00D238EE" w:rsidRPr="00D238EE">
        <w:rPr>
          <w:rFonts w:ascii="Arial" w:hAnsi="Arial" w:cs="Arial"/>
          <w:sz w:val="20"/>
          <w:szCs w:val="20"/>
        </w:rPr>
        <w:t>8</w:t>
      </w:r>
      <w:r w:rsidR="00077909">
        <w:rPr>
          <w:rFonts w:ascii="Arial" w:hAnsi="Arial" w:cs="Arial"/>
          <w:sz w:val="20"/>
          <w:szCs w:val="20"/>
        </w:rPr>
        <w:t xml:space="preserve"> mm, </w:t>
      </w:r>
      <w:r w:rsidRPr="00967524">
        <w:rPr>
          <w:rFonts w:ascii="Arial" w:hAnsi="Arial" w:cs="Arial"/>
          <w:sz w:val="20"/>
          <w:szCs w:val="20"/>
        </w:rPr>
        <w:t>ob</w:t>
      </w:r>
      <w:r w:rsidR="00375CAE">
        <w:rPr>
          <w:rFonts w:ascii="Arial" w:hAnsi="Arial" w:cs="Arial"/>
          <w:sz w:val="20"/>
          <w:szCs w:val="20"/>
        </w:rPr>
        <w:t>ț</w:t>
      </w:r>
      <w:r w:rsidRPr="00967524">
        <w:rPr>
          <w:rFonts w:ascii="Arial" w:hAnsi="Arial" w:cs="Arial"/>
          <w:sz w:val="20"/>
          <w:szCs w:val="20"/>
        </w:rPr>
        <w:t>inut prin sortarea pietrei rezultate din concasarea rocilor, folosit la</w:t>
      </w:r>
      <w:r>
        <w:rPr>
          <w:rFonts w:ascii="Arial" w:hAnsi="Arial" w:cs="Arial"/>
          <w:sz w:val="20"/>
          <w:szCs w:val="20"/>
        </w:rPr>
        <w:t xml:space="preserve"> drumuri</w:t>
      </w:r>
      <w:r w:rsidR="00D21BD8" w:rsidRPr="00D21BD8">
        <w:rPr>
          <w:rFonts w:ascii="Arial" w:hAnsi="Arial" w:cs="Arial"/>
          <w:sz w:val="20"/>
          <w:szCs w:val="20"/>
          <w:lang w:val="en-US"/>
        </w:rPr>
        <w:t>.</w:t>
      </w:r>
    </w:p>
    <w:p w14:paraId="1C7DC699" w14:textId="77777777" w:rsidR="00967524" w:rsidRPr="003A525B" w:rsidRDefault="00967524" w:rsidP="0072434F">
      <w:pPr>
        <w:tabs>
          <w:tab w:val="left" w:pos="284"/>
          <w:tab w:val="left" w:pos="567"/>
        </w:tabs>
        <w:spacing w:after="0" w:line="240" w:lineRule="auto"/>
        <w:jc w:val="both"/>
        <w:rPr>
          <w:rFonts w:ascii="Arial" w:hAnsi="Arial" w:cs="Arial"/>
          <w:sz w:val="20"/>
          <w:szCs w:val="20"/>
        </w:rPr>
      </w:pPr>
    </w:p>
    <w:p w14:paraId="33B8D5BE" w14:textId="77777777" w:rsidR="004A0EE5" w:rsidRPr="00967524" w:rsidRDefault="004A0EE5" w:rsidP="0072434F">
      <w:pPr>
        <w:tabs>
          <w:tab w:val="left" w:pos="284"/>
          <w:tab w:val="left" w:pos="567"/>
        </w:tabs>
        <w:spacing w:after="0" w:line="240" w:lineRule="auto"/>
        <w:jc w:val="both"/>
        <w:rPr>
          <w:rFonts w:ascii="Arial" w:hAnsi="Arial" w:cs="Arial"/>
          <w:b/>
          <w:sz w:val="20"/>
          <w:szCs w:val="20"/>
        </w:rPr>
      </w:pPr>
      <w:r w:rsidRPr="00967524">
        <w:rPr>
          <w:rFonts w:ascii="Arial" w:hAnsi="Arial" w:cs="Arial"/>
          <w:b/>
          <w:sz w:val="20"/>
          <w:szCs w:val="20"/>
        </w:rPr>
        <w:t>3.6</w:t>
      </w:r>
    </w:p>
    <w:p w14:paraId="4D06DD2C" w14:textId="5E1F6A95" w:rsidR="00967524" w:rsidRPr="00967524" w:rsidRDefault="00967524" w:rsidP="0072434F">
      <w:pPr>
        <w:tabs>
          <w:tab w:val="left" w:pos="284"/>
          <w:tab w:val="left" w:pos="567"/>
        </w:tabs>
        <w:spacing w:after="0" w:line="240" w:lineRule="auto"/>
        <w:jc w:val="both"/>
        <w:rPr>
          <w:rFonts w:ascii="Arial" w:hAnsi="Arial" w:cs="Arial"/>
          <w:b/>
          <w:bCs/>
          <w:color w:val="000000"/>
          <w:sz w:val="20"/>
          <w:szCs w:val="20"/>
          <w:lang w:bidi="ro-RO"/>
        </w:rPr>
      </w:pPr>
      <w:r w:rsidRPr="00967524">
        <w:rPr>
          <w:rFonts w:ascii="Arial" w:hAnsi="Arial" w:cs="Arial"/>
          <w:b/>
          <w:bCs/>
          <w:color w:val="000000"/>
          <w:sz w:val="20"/>
          <w:szCs w:val="20"/>
          <w:lang w:bidi="ro-RO"/>
        </w:rPr>
        <w:t>granulozitate</w:t>
      </w:r>
    </w:p>
    <w:p w14:paraId="49BE46E2" w14:textId="5D526D72" w:rsidR="004A0EE5" w:rsidRPr="00967524" w:rsidRDefault="00967524" w:rsidP="0072434F">
      <w:pPr>
        <w:tabs>
          <w:tab w:val="left" w:pos="284"/>
          <w:tab w:val="left" w:pos="567"/>
        </w:tabs>
        <w:spacing w:after="0" w:line="240" w:lineRule="auto"/>
        <w:jc w:val="both"/>
        <w:rPr>
          <w:rFonts w:ascii="Arial" w:hAnsi="Arial" w:cs="Arial"/>
          <w:sz w:val="20"/>
          <w:szCs w:val="20"/>
        </w:rPr>
      </w:pPr>
      <w:r w:rsidRPr="00967524">
        <w:rPr>
          <w:rFonts w:ascii="Arial" w:hAnsi="Arial" w:cs="Arial"/>
          <w:sz w:val="20"/>
          <w:szCs w:val="20"/>
        </w:rPr>
        <w:t>distribu</w:t>
      </w:r>
      <w:r w:rsidR="00375CAE">
        <w:rPr>
          <w:rFonts w:ascii="Arial" w:hAnsi="Arial" w:cs="Arial"/>
          <w:sz w:val="20"/>
          <w:szCs w:val="20"/>
        </w:rPr>
        <w:t>ț</w:t>
      </w:r>
      <w:r w:rsidRPr="00967524">
        <w:rPr>
          <w:rFonts w:ascii="Arial" w:hAnsi="Arial" w:cs="Arial"/>
          <w:sz w:val="20"/>
          <w:szCs w:val="20"/>
        </w:rPr>
        <w:t>ia granulometrică a particulelor exprimată ca procent de masă care trec printr-un anumit număr de site.</w:t>
      </w:r>
    </w:p>
    <w:p w14:paraId="17360694" w14:textId="77777777" w:rsidR="00967524" w:rsidRDefault="00967524" w:rsidP="0072434F">
      <w:pPr>
        <w:tabs>
          <w:tab w:val="left" w:pos="284"/>
          <w:tab w:val="left" w:pos="567"/>
        </w:tabs>
        <w:spacing w:after="0" w:line="240" w:lineRule="auto"/>
        <w:jc w:val="both"/>
        <w:rPr>
          <w:rFonts w:ascii="Arial" w:hAnsi="Arial" w:cs="Arial"/>
          <w:sz w:val="20"/>
          <w:szCs w:val="20"/>
        </w:rPr>
      </w:pPr>
    </w:p>
    <w:p w14:paraId="36357116"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23B23980" w14:textId="77777777" w:rsidR="004A0EE5" w:rsidRPr="003A525B" w:rsidRDefault="004A0EE5" w:rsidP="0072434F">
      <w:pPr>
        <w:tabs>
          <w:tab w:val="left" w:pos="284"/>
          <w:tab w:val="left" w:pos="567"/>
        </w:tabs>
        <w:spacing w:after="0" w:line="240" w:lineRule="auto"/>
        <w:jc w:val="both"/>
        <w:rPr>
          <w:rFonts w:ascii="Arial" w:hAnsi="Arial" w:cs="Arial"/>
          <w:b/>
          <w:sz w:val="20"/>
          <w:szCs w:val="20"/>
        </w:rPr>
      </w:pPr>
      <w:r w:rsidRPr="003A525B">
        <w:rPr>
          <w:rFonts w:ascii="Arial" w:hAnsi="Arial" w:cs="Arial"/>
          <w:b/>
          <w:sz w:val="20"/>
          <w:szCs w:val="20"/>
        </w:rPr>
        <w:lastRenderedPageBreak/>
        <w:t>3.7</w:t>
      </w:r>
    </w:p>
    <w:p w14:paraId="70C7CDA4" w14:textId="567E528C" w:rsidR="00967524" w:rsidRPr="003A525B" w:rsidRDefault="00967524" w:rsidP="0072434F">
      <w:pPr>
        <w:tabs>
          <w:tab w:val="left" w:pos="284"/>
          <w:tab w:val="left" w:pos="567"/>
        </w:tabs>
        <w:spacing w:after="0" w:line="240" w:lineRule="auto"/>
        <w:jc w:val="both"/>
        <w:rPr>
          <w:rFonts w:ascii="Arial" w:hAnsi="Arial" w:cs="Arial"/>
          <w:b/>
          <w:sz w:val="20"/>
          <w:szCs w:val="20"/>
        </w:rPr>
      </w:pPr>
      <w:r w:rsidRPr="003A525B">
        <w:rPr>
          <w:rFonts w:ascii="Arial" w:hAnsi="Arial" w:cs="Arial"/>
          <w:b/>
          <w:sz w:val="20"/>
          <w:szCs w:val="20"/>
        </w:rPr>
        <w:t>pietri</w:t>
      </w:r>
      <w:r w:rsidR="00375CAE">
        <w:rPr>
          <w:rFonts w:ascii="Arial" w:hAnsi="Arial" w:cs="Arial"/>
          <w:b/>
          <w:sz w:val="20"/>
          <w:szCs w:val="20"/>
        </w:rPr>
        <w:t>ș</w:t>
      </w:r>
      <w:r w:rsidRPr="003A525B">
        <w:rPr>
          <w:rFonts w:ascii="Arial" w:hAnsi="Arial" w:cs="Arial"/>
          <w:b/>
          <w:sz w:val="20"/>
          <w:szCs w:val="20"/>
        </w:rPr>
        <w:t xml:space="preserve"> sortat</w:t>
      </w:r>
    </w:p>
    <w:p w14:paraId="3C28F64D" w14:textId="6918BEA0" w:rsidR="00967524" w:rsidRPr="00D21BD8" w:rsidRDefault="00967524" w:rsidP="0072434F">
      <w:pPr>
        <w:tabs>
          <w:tab w:val="left" w:pos="284"/>
          <w:tab w:val="left" w:pos="567"/>
        </w:tabs>
        <w:spacing w:after="0" w:line="240" w:lineRule="auto"/>
        <w:jc w:val="both"/>
        <w:rPr>
          <w:rFonts w:ascii="Arial" w:hAnsi="Arial" w:cs="Arial"/>
          <w:sz w:val="20"/>
          <w:szCs w:val="20"/>
          <w:lang w:val="en-US"/>
        </w:rPr>
      </w:pPr>
      <w:r w:rsidRPr="003A525B">
        <w:rPr>
          <w:rFonts w:ascii="Arial" w:hAnsi="Arial" w:cs="Arial"/>
          <w:sz w:val="20"/>
          <w:szCs w:val="20"/>
        </w:rPr>
        <w:t>agregat natural de balastieră sortat în clase de granulozitate</w:t>
      </w:r>
      <w:r w:rsidR="00D21BD8" w:rsidRPr="00D21BD8">
        <w:rPr>
          <w:rFonts w:ascii="Arial" w:hAnsi="Arial" w:cs="Arial"/>
          <w:sz w:val="20"/>
          <w:szCs w:val="20"/>
          <w:lang w:val="en-US"/>
        </w:rPr>
        <w:t>.</w:t>
      </w:r>
    </w:p>
    <w:p w14:paraId="7A680C7A" w14:textId="77777777" w:rsidR="003F2729" w:rsidRDefault="003F2729" w:rsidP="0072434F">
      <w:pPr>
        <w:tabs>
          <w:tab w:val="left" w:pos="284"/>
          <w:tab w:val="left" w:pos="567"/>
        </w:tabs>
        <w:spacing w:after="0" w:line="240" w:lineRule="auto"/>
        <w:jc w:val="both"/>
        <w:rPr>
          <w:rFonts w:ascii="Arial" w:hAnsi="Arial" w:cs="Arial"/>
          <w:sz w:val="20"/>
          <w:szCs w:val="20"/>
        </w:rPr>
      </w:pPr>
    </w:p>
    <w:p w14:paraId="1E813D71" w14:textId="0AB2B085" w:rsidR="00197FD8" w:rsidRPr="00197FD8" w:rsidRDefault="00197FD8" w:rsidP="0072434F">
      <w:pPr>
        <w:tabs>
          <w:tab w:val="left" w:pos="284"/>
          <w:tab w:val="left" w:pos="567"/>
        </w:tabs>
        <w:spacing w:after="0" w:line="240" w:lineRule="auto"/>
        <w:jc w:val="both"/>
        <w:rPr>
          <w:rFonts w:ascii="Arial" w:hAnsi="Arial" w:cs="Arial"/>
          <w:b/>
          <w:bCs/>
          <w:sz w:val="20"/>
          <w:szCs w:val="20"/>
        </w:rPr>
      </w:pPr>
      <w:r w:rsidRPr="00197FD8">
        <w:rPr>
          <w:rFonts w:ascii="Arial" w:hAnsi="Arial" w:cs="Arial"/>
          <w:b/>
          <w:bCs/>
          <w:sz w:val="20"/>
          <w:szCs w:val="20"/>
        </w:rPr>
        <w:t>3.8</w:t>
      </w:r>
    </w:p>
    <w:p w14:paraId="56589269" w14:textId="03FB2B20" w:rsidR="00197FD8" w:rsidRPr="00197FD8" w:rsidRDefault="00D01EEA" w:rsidP="0072434F">
      <w:pPr>
        <w:tabs>
          <w:tab w:val="left" w:pos="284"/>
          <w:tab w:val="left" w:pos="567"/>
        </w:tabs>
        <w:spacing w:after="0" w:line="240" w:lineRule="auto"/>
        <w:jc w:val="both"/>
        <w:rPr>
          <w:rFonts w:ascii="Arial" w:hAnsi="Arial" w:cs="Arial"/>
          <w:b/>
          <w:bCs/>
          <w:iCs/>
          <w:sz w:val="20"/>
          <w:szCs w:val="20"/>
          <w:lang w:val="ro-MD"/>
        </w:rPr>
      </w:pPr>
      <w:r>
        <w:rPr>
          <w:rFonts w:ascii="Arial" w:hAnsi="Arial" w:cs="Arial"/>
          <w:b/>
          <w:bCs/>
          <w:iCs/>
          <w:sz w:val="20"/>
          <w:szCs w:val="20"/>
          <w:lang w:val="ro-MD"/>
        </w:rPr>
        <w:t>c</w:t>
      </w:r>
      <w:r w:rsidR="00197FD8" w:rsidRPr="00197FD8">
        <w:rPr>
          <w:rFonts w:ascii="Arial" w:hAnsi="Arial" w:cs="Arial"/>
          <w:b/>
          <w:bCs/>
          <w:iCs/>
          <w:sz w:val="20"/>
          <w:szCs w:val="20"/>
          <w:lang w:val="ro-MD"/>
        </w:rPr>
        <w:t>upă deflexiunii</w:t>
      </w:r>
    </w:p>
    <w:p w14:paraId="042A92EC" w14:textId="5C83B60C" w:rsidR="00197FD8" w:rsidRPr="00197FD8" w:rsidRDefault="00197FD8" w:rsidP="0072434F">
      <w:pPr>
        <w:tabs>
          <w:tab w:val="left" w:pos="284"/>
          <w:tab w:val="left" w:pos="567"/>
        </w:tabs>
        <w:spacing w:after="0" w:line="240" w:lineRule="auto"/>
        <w:jc w:val="both"/>
        <w:rPr>
          <w:rFonts w:ascii="Arial" w:hAnsi="Arial" w:cs="Arial"/>
          <w:sz w:val="20"/>
          <w:szCs w:val="20"/>
        </w:rPr>
      </w:pPr>
      <w:r w:rsidRPr="00197FD8">
        <w:rPr>
          <w:rFonts w:ascii="Arial" w:hAnsi="Arial" w:cs="Arial"/>
          <w:iCs/>
          <w:sz w:val="20"/>
          <w:szCs w:val="20"/>
          <w:lang w:val="ro-MD"/>
        </w:rPr>
        <w:t>o formă idealizată, în formă de cupă, a unei suprafe</w:t>
      </w:r>
      <w:r w:rsidR="00375CAE">
        <w:rPr>
          <w:rFonts w:ascii="Arial" w:hAnsi="Arial" w:cs="Arial"/>
          <w:iCs/>
          <w:sz w:val="20"/>
          <w:szCs w:val="20"/>
          <w:lang w:val="ro-MD"/>
        </w:rPr>
        <w:t>ț</w:t>
      </w:r>
      <w:r w:rsidRPr="00197FD8">
        <w:rPr>
          <w:rFonts w:ascii="Arial" w:hAnsi="Arial" w:cs="Arial"/>
          <w:iCs/>
          <w:sz w:val="20"/>
          <w:szCs w:val="20"/>
          <w:lang w:val="ro-MD"/>
        </w:rPr>
        <w:t>e de îmbrăcăminte deformată sub o sarcină dată.</w:t>
      </w:r>
    </w:p>
    <w:p w14:paraId="63A839EA" w14:textId="77777777" w:rsidR="00C43C2D" w:rsidRDefault="00C43C2D" w:rsidP="0072434F">
      <w:pPr>
        <w:tabs>
          <w:tab w:val="left" w:pos="284"/>
          <w:tab w:val="left" w:pos="567"/>
        </w:tabs>
        <w:spacing w:after="0" w:line="240" w:lineRule="auto"/>
        <w:jc w:val="both"/>
        <w:rPr>
          <w:rFonts w:ascii="Arial" w:hAnsi="Arial" w:cs="Arial"/>
          <w:sz w:val="20"/>
          <w:szCs w:val="20"/>
        </w:rPr>
      </w:pPr>
    </w:p>
    <w:p w14:paraId="3C79189F" w14:textId="704A0B81" w:rsidR="00197FD8" w:rsidRPr="00722EAA" w:rsidRDefault="00C43C2D" w:rsidP="0072434F">
      <w:pPr>
        <w:tabs>
          <w:tab w:val="left" w:pos="284"/>
          <w:tab w:val="left" w:pos="567"/>
        </w:tabs>
        <w:spacing w:after="0" w:line="240" w:lineRule="auto"/>
        <w:jc w:val="both"/>
        <w:rPr>
          <w:rFonts w:ascii="Arial" w:hAnsi="Arial" w:cs="Arial"/>
          <w:b/>
          <w:bCs/>
          <w:sz w:val="20"/>
          <w:szCs w:val="20"/>
        </w:rPr>
      </w:pPr>
      <w:r w:rsidRPr="00722EAA">
        <w:rPr>
          <w:rFonts w:ascii="Arial" w:hAnsi="Arial" w:cs="Arial"/>
          <w:b/>
          <w:bCs/>
          <w:sz w:val="20"/>
          <w:szCs w:val="20"/>
        </w:rPr>
        <w:t>3.9</w:t>
      </w:r>
    </w:p>
    <w:p w14:paraId="4460E95D" w14:textId="1269F011" w:rsidR="00C43C2D" w:rsidRPr="00722EAA" w:rsidRDefault="00C43C2D" w:rsidP="0072434F">
      <w:pPr>
        <w:tabs>
          <w:tab w:val="left" w:pos="284"/>
          <w:tab w:val="left" w:pos="567"/>
        </w:tabs>
        <w:spacing w:after="0" w:line="240" w:lineRule="auto"/>
        <w:jc w:val="both"/>
        <w:rPr>
          <w:rFonts w:ascii="Arial" w:hAnsi="Arial" w:cs="Arial"/>
          <w:b/>
          <w:bCs/>
          <w:sz w:val="20"/>
          <w:szCs w:val="20"/>
        </w:rPr>
      </w:pPr>
      <w:r w:rsidRPr="00722EAA">
        <w:rPr>
          <w:rFonts w:ascii="Arial" w:hAnsi="Arial" w:cs="Arial"/>
          <w:b/>
          <w:bCs/>
          <w:sz w:val="20"/>
          <w:szCs w:val="20"/>
        </w:rPr>
        <w:t>filtru invers (</w:t>
      </w:r>
      <w:r w:rsidRPr="00722EAA">
        <w:rPr>
          <w:rFonts w:ascii="Arial" w:hAnsi="Arial" w:cs="Arial"/>
          <w:b/>
          <w:bCs/>
          <w:color w:val="333333"/>
          <w:sz w:val="20"/>
          <w:szCs w:val="20"/>
          <w:shd w:val="clear" w:color="auto" w:fill="FFFFFF"/>
        </w:rPr>
        <w:t>sau "</w:t>
      </w:r>
      <w:proofErr w:type="spellStart"/>
      <w:r w:rsidRPr="00722EAA">
        <w:rPr>
          <w:rFonts w:ascii="Arial" w:hAnsi="Arial" w:cs="Arial"/>
          <w:b/>
          <w:bCs/>
          <w:color w:val="333333"/>
          <w:sz w:val="20"/>
          <w:szCs w:val="20"/>
          <w:shd w:val="clear" w:color="auto" w:fill="FFFFFF"/>
        </w:rPr>
        <w:t>antifiltrele</w:t>
      </w:r>
      <w:proofErr w:type="spellEnd"/>
      <w:r w:rsidRPr="00722EAA">
        <w:rPr>
          <w:rFonts w:ascii="Arial" w:hAnsi="Arial" w:cs="Arial"/>
          <w:b/>
          <w:bCs/>
          <w:color w:val="333333"/>
          <w:sz w:val="20"/>
          <w:szCs w:val="20"/>
          <w:shd w:val="clear" w:color="auto" w:fill="FFFFFF"/>
        </w:rPr>
        <w:t>")</w:t>
      </w:r>
    </w:p>
    <w:p w14:paraId="0072E612" w14:textId="37648FAB" w:rsidR="00C43C2D" w:rsidRDefault="00C43C2D" w:rsidP="0072434F">
      <w:pPr>
        <w:tabs>
          <w:tab w:val="left" w:pos="284"/>
          <w:tab w:val="left" w:pos="567"/>
        </w:tabs>
        <w:spacing w:after="0" w:line="240" w:lineRule="auto"/>
        <w:jc w:val="both"/>
        <w:rPr>
          <w:rFonts w:ascii="Arial" w:hAnsi="Arial" w:cs="Arial"/>
          <w:color w:val="333333"/>
          <w:sz w:val="20"/>
          <w:szCs w:val="20"/>
          <w:shd w:val="clear" w:color="auto" w:fill="FFFFFF"/>
        </w:rPr>
      </w:pPr>
      <w:r w:rsidRPr="00722EAA">
        <w:rPr>
          <w:rFonts w:ascii="Arial" w:hAnsi="Arial" w:cs="Arial"/>
          <w:color w:val="333333"/>
          <w:sz w:val="20"/>
          <w:szCs w:val="20"/>
          <w:shd w:val="clear" w:color="auto" w:fill="FFFFFF"/>
        </w:rPr>
        <w:t xml:space="preserve">este stratul de </w:t>
      </w:r>
      <w:proofErr w:type="spellStart"/>
      <w:r w:rsidRPr="00722EAA">
        <w:rPr>
          <w:rFonts w:ascii="Arial" w:hAnsi="Arial" w:cs="Arial"/>
          <w:color w:val="333333"/>
          <w:sz w:val="20"/>
          <w:szCs w:val="20"/>
          <w:shd w:val="clear" w:color="auto" w:fill="FFFFFF"/>
        </w:rPr>
        <w:t>pam</w:t>
      </w:r>
      <w:r w:rsidR="008C5923" w:rsidRPr="00722EAA">
        <w:rPr>
          <w:rFonts w:ascii="Arial" w:hAnsi="Arial" w:cs="Arial"/>
          <w:color w:val="333333"/>
          <w:sz w:val="20"/>
          <w:szCs w:val="20"/>
          <w:shd w:val="clear" w:color="auto" w:fill="FFFFFF"/>
        </w:rPr>
        <w:t>â</w:t>
      </w:r>
      <w:r w:rsidRPr="00722EAA">
        <w:rPr>
          <w:rFonts w:ascii="Arial" w:hAnsi="Arial" w:cs="Arial"/>
          <w:color w:val="333333"/>
          <w:sz w:val="20"/>
          <w:szCs w:val="20"/>
          <w:shd w:val="clear" w:color="auto" w:fill="FFFFFF"/>
        </w:rPr>
        <w:t>nturi</w:t>
      </w:r>
      <w:proofErr w:type="spellEnd"/>
      <w:r w:rsidRPr="00722EAA">
        <w:rPr>
          <w:rFonts w:ascii="Arial" w:hAnsi="Arial" w:cs="Arial"/>
          <w:color w:val="333333"/>
          <w:sz w:val="20"/>
          <w:szCs w:val="20"/>
          <w:shd w:val="clear" w:color="auto" w:fill="FFFFFF"/>
        </w:rPr>
        <w:t xml:space="preserve"> nisipoase, compus din mai multe r</w:t>
      </w:r>
      <w:r w:rsidR="008C5923" w:rsidRPr="00722EAA">
        <w:rPr>
          <w:rFonts w:ascii="Arial" w:hAnsi="Arial" w:cs="Arial"/>
          <w:color w:val="333333"/>
          <w:sz w:val="20"/>
          <w:szCs w:val="20"/>
          <w:shd w:val="clear" w:color="auto" w:fill="FFFFFF"/>
        </w:rPr>
        <w:t>â</w:t>
      </w:r>
      <w:r w:rsidRPr="00722EAA">
        <w:rPr>
          <w:rFonts w:ascii="Arial" w:hAnsi="Arial" w:cs="Arial"/>
          <w:color w:val="333333"/>
          <w:sz w:val="20"/>
          <w:szCs w:val="20"/>
          <w:shd w:val="clear" w:color="auto" w:fill="FFFFFF"/>
        </w:rPr>
        <w:t>nduri, cu granula</w:t>
      </w:r>
      <w:r w:rsidR="00375CAE">
        <w:rPr>
          <w:rFonts w:ascii="Arial" w:hAnsi="Arial" w:cs="Arial"/>
          <w:color w:val="333333"/>
          <w:sz w:val="20"/>
          <w:szCs w:val="20"/>
          <w:shd w:val="clear" w:color="auto" w:fill="FFFFFF"/>
        </w:rPr>
        <w:t>ț</w:t>
      </w:r>
      <w:r w:rsidRPr="00722EAA">
        <w:rPr>
          <w:rFonts w:ascii="Arial" w:hAnsi="Arial" w:cs="Arial"/>
          <w:color w:val="333333"/>
          <w:sz w:val="20"/>
          <w:szCs w:val="20"/>
          <w:shd w:val="clear" w:color="auto" w:fill="FFFFFF"/>
        </w:rPr>
        <w:t>ie variabilă după o lege determinat</w:t>
      </w:r>
      <w:r w:rsidR="008C5923" w:rsidRPr="00722EAA">
        <w:rPr>
          <w:rFonts w:ascii="Arial" w:hAnsi="Arial" w:cs="Arial"/>
          <w:color w:val="333333"/>
          <w:sz w:val="20"/>
          <w:szCs w:val="20"/>
          <w:shd w:val="clear" w:color="auto" w:fill="FFFFFF"/>
        </w:rPr>
        <w:t>ă</w:t>
      </w:r>
      <w:r w:rsidRPr="00722EAA">
        <w:rPr>
          <w:rFonts w:ascii="Arial" w:hAnsi="Arial" w:cs="Arial"/>
          <w:color w:val="333333"/>
          <w:sz w:val="20"/>
          <w:szCs w:val="20"/>
          <w:shd w:val="clear" w:color="auto" w:fill="FFFFFF"/>
        </w:rPr>
        <w:t xml:space="preserve">. Primul strat al filtrului este în contact cu stratul de </w:t>
      </w:r>
      <w:r w:rsidR="00375CAE" w:rsidRPr="00722EAA">
        <w:rPr>
          <w:rFonts w:ascii="Arial" w:hAnsi="Arial" w:cs="Arial"/>
          <w:color w:val="333333"/>
          <w:sz w:val="20"/>
          <w:szCs w:val="20"/>
          <w:shd w:val="clear" w:color="auto" w:fill="FFFFFF"/>
        </w:rPr>
        <w:t>pământ</w:t>
      </w:r>
      <w:r w:rsidRPr="00722EAA">
        <w:rPr>
          <w:rFonts w:ascii="Arial" w:hAnsi="Arial" w:cs="Arial"/>
          <w:color w:val="333333"/>
          <w:sz w:val="20"/>
          <w:szCs w:val="20"/>
          <w:shd w:val="clear" w:color="auto" w:fill="FFFFFF"/>
        </w:rPr>
        <w:t xml:space="preserve"> din terenul de fundare, iar celelalte straturi, cu grosimi egale, se succed în ordinea </w:t>
      </w:r>
      <w:r w:rsidR="00375CAE" w:rsidRPr="00722EAA">
        <w:rPr>
          <w:rFonts w:ascii="Arial" w:hAnsi="Arial" w:cs="Arial"/>
          <w:color w:val="333333"/>
          <w:sz w:val="20"/>
          <w:szCs w:val="20"/>
          <w:shd w:val="clear" w:color="auto" w:fill="FFFFFF"/>
        </w:rPr>
        <w:t>granulației</w:t>
      </w:r>
      <w:r w:rsidRPr="00722EAA">
        <w:rPr>
          <w:rFonts w:ascii="Arial" w:hAnsi="Arial" w:cs="Arial"/>
          <w:color w:val="333333"/>
          <w:sz w:val="20"/>
          <w:szCs w:val="20"/>
          <w:shd w:val="clear" w:color="auto" w:fill="FFFFFF"/>
        </w:rPr>
        <w:t xml:space="preserve"> </w:t>
      </w:r>
      <w:r w:rsidR="00375CAE" w:rsidRPr="00722EAA">
        <w:rPr>
          <w:rFonts w:ascii="Arial" w:hAnsi="Arial" w:cs="Arial"/>
          <w:color w:val="333333"/>
          <w:sz w:val="20"/>
          <w:szCs w:val="20"/>
          <w:shd w:val="clear" w:color="auto" w:fill="FFFFFF"/>
        </w:rPr>
        <w:t>crescânde</w:t>
      </w:r>
      <w:r w:rsidRPr="00722EAA">
        <w:rPr>
          <w:rFonts w:ascii="Arial" w:hAnsi="Arial" w:cs="Arial"/>
          <w:color w:val="333333"/>
          <w:sz w:val="20"/>
          <w:szCs w:val="20"/>
          <w:shd w:val="clear" w:color="auto" w:fill="FFFFFF"/>
        </w:rPr>
        <w:t xml:space="preserve">, </w:t>
      </w:r>
      <w:r w:rsidR="008C5923" w:rsidRPr="00722EAA">
        <w:rPr>
          <w:rFonts w:ascii="Arial" w:hAnsi="Arial" w:cs="Arial"/>
          <w:color w:val="333333"/>
          <w:sz w:val="20"/>
          <w:szCs w:val="20"/>
          <w:shd w:val="clear" w:color="auto" w:fill="FFFFFF"/>
        </w:rPr>
        <w:t>î</w:t>
      </w:r>
      <w:r w:rsidRPr="00722EAA">
        <w:rPr>
          <w:rFonts w:ascii="Arial" w:hAnsi="Arial" w:cs="Arial"/>
          <w:color w:val="333333"/>
          <w:sz w:val="20"/>
          <w:szCs w:val="20"/>
          <w:shd w:val="clear" w:color="auto" w:fill="FFFFFF"/>
        </w:rPr>
        <w:t>n sensul de curgere al apei, astfel încât, toate laolalt</w:t>
      </w:r>
      <w:r w:rsidR="008C5923" w:rsidRPr="00722EAA">
        <w:rPr>
          <w:rFonts w:ascii="Arial" w:hAnsi="Arial" w:cs="Arial"/>
          <w:color w:val="333333"/>
          <w:sz w:val="20"/>
          <w:szCs w:val="20"/>
          <w:shd w:val="clear" w:color="auto" w:fill="FFFFFF"/>
        </w:rPr>
        <w:t>ă</w:t>
      </w:r>
      <w:r w:rsidRPr="00722EAA">
        <w:rPr>
          <w:rFonts w:ascii="Arial" w:hAnsi="Arial" w:cs="Arial"/>
          <w:color w:val="333333"/>
          <w:sz w:val="20"/>
          <w:szCs w:val="20"/>
          <w:shd w:val="clear" w:color="auto" w:fill="FFFFFF"/>
        </w:rPr>
        <w:t xml:space="preserve"> formeaz</w:t>
      </w:r>
      <w:r w:rsidR="008C5923" w:rsidRPr="00722EAA">
        <w:rPr>
          <w:rFonts w:ascii="Arial" w:hAnsi="Arial" w:cs="Arial"/>
          <w:color w:val="333333"/>
          <w:sz w:val="20"/>
          <w:szCs w:val="20"/>
          <w:shd w:val="clear" w:color="auto" w:fill="FFFFFF"/>
        </w:rPr>
        <w:t>ă</w:t>
      </w:r>
      <w:r w:rsidRPr="00722EAA">
        <w:rPr>
          <w:rFonts w:ascii="Arial" w:hAnsi="Arial" w:cs="Arial"/>
          <w:color w:val="333333"/>
          <w:sz w:val="20"/>
          <w:szCs w:val="20"/>
          <w:shd w:val="clear" w:color="auto" w:fill="FFFFFF"/>
        </w:rPr>
        <w:t xml:space="preserve"> un strat, cu un grad mare de permeabilitate între </w:t>
      </w:r>
      <w:r w:rsidR="00375CAE" w:rsidRPr="00722EAA">
        <w:rPr>
          <w:rFonts w:ascii="Arial" w:hAnsi="Arial" w:cs="Arial"/>
          <w:color w:val="333333"/>
          <w:sz w:val="20"/>
          <w:szCs w:val="20"/>
          <w:shd w:val="clear" w:color="auto" w:fill="FFFFFF"/>
        </w:rPr>
        <w:t>pământul</w:t>
      </w:r>
      <w:r w:rsidRPr="00722EAA">
        <w:rPr>
          <w:rFonts w:ascii="Arial" w:hAnsi="Arial" w:cs="Arial"/>
          <w:color w:val="333333"/>
          <w:sz w:val="20"/>
          <w:szCs w:val="20"/>
          <w:shd w:val="clear" w:color="auto" w:fill="FFFFFF"/>
        </w:rPr>
        <w:t xml:space="preserve"> din terenul de fundare </w:t>
      </w:r>
      <w:r w:rsidR="00375CAE">
        <w:rPr>
          <w:rFonts w:ascii="Arial" w:hAnsi="Arial" w:cs="Arial"/>
          <w:color w:val="333333"/>
          <w:sz w:val="20"/>
          <w:szCs w:val="20"/>
          <w:shd w:val="clear" w:color="auto" w:fill="FFFFFF"/>
        </w:rPr>
        <w:t>ș</w:t>
      </w:r>
      <w:r w:rsidRPr="00722EAA">
        <w:rPr>
          <w:rFonts w:ascii="Arial" w:hAnsi="Arial" w:cs="Arial"/>
          <w:color w:val="333333"/>
          <w:sz w:val="20"/>
          <w:szCs w:val="20"/>
          <w:shd w:val="clear" w:color="auto" w:fill="FFFFFF"/>
        </w:rPr>
        <w:t xml:space="preserve">i </w:t>
      </w:r>
      <w:r w:rsidR="008C5923" w:rsidRPr="00722EAA">
        <w:rPr>
          <w:rFonts w:ascii="Arial" w:hAnsi="Arial" w:cs="Arial"/>
          <w:color w:val="333333"/>
          <w:sz w:val="20"/>
          <w:szCs w:val="20"/>
          <w:shd w:val="clear" w:color="auto" w:fill="FFFFFF"/>
        </w:rPr>
        <w:t>straturi superioare a structurii rutiere</w:t>
      </w:r>
      <w:r w:rsidRPr="00722EAA">
        <w:rPr>
          <w:rFonts w:ascii="Arial" w:hAnsi="Arial" w:cs="Arial"/>
          <w:color w:val="333333"/>
          <w:sz w:val="20"/>
          <w:szCs w:val="20"/>
          <w:shd w:val="clear" w:color="auto" w:fill="FFFFFF"/>
        </w:rPr>
        <w:t>.</w:t>
      </w:r>
    </w:p>
    <w:p w14:paraId="7F9E4FA2" w14:textId="77777777" w:rsidR="00C43C2D" w:rsidRPr="00C43C2D" w:rsidRDefault="00C43C2D" w:rsidP="0072434F">
      <w:pPr>
        <w:tabs>
          <w:tab w:val="left" w:pos="284"/>
          <w:tab w:val="left" w:pos="567"/>
        </w:tabs>
        <w:spacing w:after="0" w:line="240" w:lineRule="auto"/>
        <w:jc w:val="both"/>
        <w:rPr>
          <w:rFonts w:ascii="Arial" w:hAnsi="Arial" w:cs="Arial"/>
          <w:sz w:val="20"/>
          <w:szCs w:val="20"/>
        </w:rPr>
      </w:pPr>
    </w:p>
    <w:p w14:paraId="28673899" w14:textId="77777777" w:rsidR="00197FD8" w:rsidRPr="00782DD6" w:rsidRDefault="00197FD8" w:rsidP="0072434F">
      <w:pPr>
        <w:tabs>
          <w:tab w:val="left" w:pos="284"/>
        </w:tabs>
        <w:spacing w:after="0" w:line="240" w:lineRule="auto"/>
        <w:rPr>
          <w:rFonts w:ascii="Arial" w:hAnsi="Arial" w:cs="Arial"/>
          <w:sz w:val="20"/>
          <w:szCs w:val="20"/>
        </w:rPr>
      </w:pPr>
    </w:p>
    <w:p w14:paraId="617CF693" w14:textId="783A0022" w:rsidR="00DD7660" w:rsidRPr="00782DD6" w:rsidRDefault="00DD7660" w:rsidP="0072434F">
      <w:pPr>
        <w:tabs>
          <w:tab w:val="left" w:pos="284"/>
        </w:tabs>
        <w:spacing w:after="0" w:line="240" w:lineRule="auto"/>
        <w:rPr>
          <w:rFonts w:ascii="Arial" w:hAnsi="Arial" w:cs="Arial"/>
          <w:b/>
          <w:sz w:val="24"/>
          <w:szCs w:val="24"/>
        </w:rPr>
      </w:pPr>
      <w:r w:rsidRPr="00782DD6">
        <w:rPr>
          <w:rFonts w:ascii="Arial" w:hAnsi="Arial" w:cs="Arial"/>
          <w:b/>
          <w:sz w:val="24"/>
          <w:szCs w:val="24"/>
        </w:rPr>
        <w:t>4</w:t>
      </w:r>
      <w:r w:rsidRPr="00782DD6">
        <w:rPr>
          <w:rFonts w:ascii="Arial" w:hAnsi="Arial" w:cs="Arial"/>
          <w:b/>
          <w:sz w:val="24"/>
          <w:szCs w:val="24"/>
        </w:rPr>
        <w:tab/>
        <w:t>Dispozi</w:t>
      </w:r>
      <w:r w:rsidR="00375CAE">
        <w:rPr>
          <w:rFonts w:ascii="Arial" w:hAnsi="Arial" w:cs="Arial"/>
          <w:b/>
          <w:sz w:val="24"/>
          <w:szCs w:val="24"/>
        </w:rPr>
        <w:t>ț</w:t>
      </w:r>
      <w:r w:rsidRPr="00782DD6">
        <w:rPr>
          <w:rFonts w:ascii="Arial" w:hAnsi="Arial" w:cs="Arial"/>
          <w:b/>
          <w:sz w:val="24"/>
          <w:szCs w:val="24"/>
        </w:rPr>
        <w:t>ii generale</w:t>
      </w:r>
    </w:p>
    <w:p w14:paraId="120C5DD1" w14:textId="7F1DAE12" w:rsidR="00DD7660" w:rsidRPr="00782DD6" w:rsidRDefault="00DD7660" w:rsidP="0072434F">
      <w:pPr>
        <w:spacing w:after="0" w:line="240" w:lineRule="auto"/>
        <w:rPr>
          <w:rFonts w:ascii="Arial" w:hAnsi="Arial" w:cs="Arial"/>
          <w:sz w:val="20"/>
          <w:szCs w:val="20"/>
        </w:rPr>
      </w:pPr>
    </w:p>
    <w:p w14:paraId="30ABF04F" w14:textId="7BD08E5F" w:rsidR="003E16BC" w:rsidRPr="00782DD6" w:rsidRDefault="003E16BC" w:rsidP="0072434F">
      <w:pPr>
        <w:spacing w:after="0" w:line="240" w:lineRule="auto"/>
        <w:jc w:val="both"/>
        <w:rPr>
          <w:rFonts w:ascii="Arial" w:hAnsi="Arial" w:cs="Arial"/>
          <w:color w:val="000000"/>
          <w:sz w:val="20"/>
          <w:szCs w:val="20"/>
          <w:lang w:bidi="ro-RO"/>
        </w:rPr>
      </w:pPr>
      <w:r w:rsidRPr="00782DD6">
        <w:rPr>
          <w:rFonts w:ascii="Arial" w:hAnsi="Arial" w:cs="Arial"/>
          <w:b/>
          <w:color w:val="000000"/>
          <w:sz w:val="20"/>
          <w:szCs w:val="20"/>
          <w:lang w:bidi="ro-RO"/>
        </w:rPr>
        <w:t>4.1</w:t>
      </w:r>
      <w:r w:rsidRPr="00782DD6">
        <w:rPr>
          <w:rFonts w:ascii="Arial" w:hAnsi="Arial" w:cs="Arial"/>
          <w:color w:val="000000"/>
          <w:sz w:val="20"/>
          <w:szCs w:val="20"/>
          <w:lang w:bidi="ro-RO"/>
        </w:rPr>
        <w:tab/>
        <w:t>Straturile rutiere din agregate naturale nestabilizate sau stabilizate cu ciment sau cu lian</w:t>
      </w:r>
      <w:r w:rsidR="00375CAE">
        <w:rPr>
          <w:rFonts w:ascii="Arial" w:hAnsi="Arial" w:cs="Arial"/>
          <w:color w:val="000000"/>
          <w:sz w:val="20"/>
          <w:szCs w:val="20"/>
          <w:lang w:bidi="ro-RO"/>
        </w:rPr>
        <w:t>ț</w:t>
      </w:r>
      <w:r w:rsidRPr="00782DD6">
        <w:rPr>
          <w:rFonts w:ascii="Arial" w:hAnsi="Arial" w:cs="Arial"/>
          <w:color w:val="000000"/>
          <w:sz w:val="20"/>
          <w:szCs w:val="20"/>
          <w:lang w:bidi="ro-RO"/>
        </w:rPr>
        <w:t>i hidraulici rutieri de regulă sunt straturi de bază sau de funda</w:t>
      </w:r>
      <w:r w:rsidR="00375CAE">
        <w:rPr>
          <w:rFonts w:ascii="Arial" w:hAnsi="Arial" w:cs="Arial"/>
          <w:color w:val="000000"/>
          <w:sz w:val="20"/>
          <w:szCs w:val="20"/>
          <w:lang w:bidi="ro-RO"/>
        </w:rPr>
        <w:t>ț</w:t>
      </w:r>
      <w:r w:rsidRPr="00782DD6">
        <w:rPr>
          <w:rFonts w:ascii="Arial" w:hAnsi="Arial" w:cs="Arial"/>
          <w:color w:val="000000"/>
          <w:sz w:val="20"/>
          <w:szCs w:val="20"/>
          <w:lang w:bidi="ro-RO"/>
        </w:rPr>
        <w:t>ie.</w:t>
      </w:r>
    </w:p>
    <w:p w14:paraId="4C1B7C32" w14:textId="55786FC4" w:rsidR="003E16BC" w:rsidRPr="00782DD6" w:rsidRDefault="003E16BC" w:rsidP="0072434F">
      <w:pPr>
        <w:spacing w:after="0" w:line="240" w:lineRule="auto"/>
        <w:jc w:val="both"/>
        <w:rPr>
          <w:rFonts w:ascii="Arial" w:hAnsi="Arial" w:cs="Arial"/>
          <w:sz w:val="20"/>
          <w:szCs w:val="20"/>
        </w:rPr>
      </w:pPr>
    </w:p>
    <w:p w14:paraId="086497BC" w14:textId="56319C6C" w:rsidR="003E16BC" w:rsidRPr="00782DD6" w:rsidRDefault="003E16BC" w:rsidP="0072434F">
      <w:pPr>
        <w:spacing w:after="0" w:line="240" w:lineRule="auto"/>
        <w:jc w:val="both"/>
        <w:rPr>
          <w:rFonts w:ascii="Arial" w:hAnsi="Arial" w:cs="Arial"/>
          <w:sz w:val="20"/>
          <w:szCs w:val="20"/>
        </w:rPr>
      </w:pPr>
      <w:r w:rsidRPr="00782DD6">
        <w:rPr>
          <w:rFonts w:ascii="Arial" w:hAnsi="Arial" w:cs="Arial"/>
          <w:b/>
          <w:sz w:val="20"/>
          <w:szCs w:val="20"/>
        </w:rPr>
        <w:t>4.2</w:t>
      </w:r>
      <w:r w:rsidRPr="00782DD6">
        <w:rPr>
          <w:rFonts w:ascii="Arial" w:hAnsi="Arial" w:cs="Arial"/>
          <w:sz w:val="20"/>
          <w:szCs w:val="20"/>
        </w:rPr>
        <w:tab/>
        <w:t>Alegerea straturilor de bază sau de funda</w:t>
      </w:r>
      <w:r w:rsidR="00375CAE">
        <w:rPr>
          <w:rFonts w:ascii="Arial" w:hAnsi="Arial" w:cs="Arial"/>
          <w:sz w:val="20"/>
          <w:szCs w:val="20"/>
        </w:rPr>
        <w:t>ț</w:t>
      </w:r>
      <w:r w:rsidRPr="00782DD6">
        <w:rPr>
          <w:rFonts w:ascii="Arial" w:hAnsi="Arial" w:cs="Arial"/>
          <w:sz w:val="20"/>
          <w:szCs w:val="20"/>
        </w:rPr>
        <w:t>ie se efectuează în baza unui calcul care ea în considerare categoria tehnică a drumului sau a străzii, condi</w:t>
      </w:r>
      <w:r w:rsidR="00375CAE">
        <w:rPr>
          <w:rFonts w:ascii="Arial" w:hAnsi="Arial" w:cs="Arial"/>
          <w:sz w:val="20"/>
          <w:szCs w:val="20"/>
        </w:rPr>
        <w:t>ț</w:t>
      </w:r>
      <w:r w:rsidRPr="00782DD6">
        <w:rPr>
          <w:rFonts w:ascii="Arial" w:hAnsi="Arial" w:cs="Arial"/>
          <w:sz w:val="20"/>
          <w:szCs w:val="20"/>
        </w:rPr>
        <w:t>ii climatice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de exploatare, precum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prezen</w:t>
      </w:r>
      <w:r w:rsidR="00375CAE">
        <w:rPr>
          <w:rFonts w:ascii="Arial" w:hAnsi="Arial" w:cs="Arial"/>
          <w:sz w:val="20"/>
          <w:szCs w:val="20"/>
        </w:rPr>
        <w:t>ț</w:t>
      </w:r>
      <w:r w:rsidRPr="00782DD6">
        <w:rPr>
          <w:rFonts w:ascii="Arial" w:hAnsi="Arial" w:cs="Arial"/>
          <w:sz w:val="20"/>
          <w:szCs w:val="20"/>
        </w:rPr>
        <w:t>a materialelor de construc</w:t>
      </w:r>
      <w:r w:rsidR="00375CAE">
        <w:rPr>
          <w:rFonts w:ascii="Arial" w:hAnsi="Arial" w:cs="Arial"/>
          <w:sz w:val="20"/>
          <w:szCs w:val="20"/>
        </w:rPr>
        <w:t>ț</w:t>
      </w:r>
      <w:r w:rsidRPr="00782DD6">
        <w:rPr>
          <w:rFonts w:ascii="Arial" w:hAnsi="Arial" w:cs="Arial"/>
          <w:sz w:val="20"/>
          <w:szCs w:val="20"/>
        </w:rPr>
        <w:t>ie local</w:t>
      </w:r>
      <w:r w:rsidR="0040456A">
        <w:rPr>
          <w:rFonts w:ascii="Arial" w:hAnsi="Arial" w:cs="Arial"/>
          <w:sz w:val="20"/>
          <w:szCs w:val="20"/>
        </w:rPr>
        <w:t>e</w:t>
      </w:r>
      <w:r w:rsidRPr="00782DD6">
        <w:rPr>
          <w:rFonts w:ascii="Arial" w:hAnsi="Arial" w:cs="Arial"/>
          <w:sz w:val="20"/>
          <w:szCs w:val="20"/>
        </w:rPr>
        <w:t>.</w:t>
      </w:r>
    </w:p>
    <w:p w14:paraId="204A546D" w14:textId="5E95A1AD" w:rsidR="004C550F" w:rsidRPr="00782DD6" w:rsidRDefault="004C550F" w:rsidP="0072434F">
      <w:pPr>
        <w:spacing w:after="0" w:line="240" w:lineRule="auto"/>
        <w:jc w:val="both"/>
        <w:rPr>
          <w:rFonts w:ascii="Arial" w:hAnsi="Arial" w:cs="Arial"/>
          <w:sz w:val="20"/>
          <w:szCs w:val="20"/>
        </w:rPr>
      </w:pPr>
    </w:p>
    <w:p w14:paraId="54292715" w14:textId="1ABA6A29" w:rsidR="004C550F" w:rsidRPr="00782DD6" w:rsidRDefault="004C550F" w:rsidP="0072434F">
      <w:pPr>
        <w:spacing w:after="0" w:line="240" w:lineRule="auto"/>
        <w:jc w:val="both"/>
        <w:rPr>
          <w:rFonts w:ascii="Arial" w:hAnsi="Arial" w:cs="Arial"/>
          <w:sz w:val="20"/>
          <w:szCs w:val="20"/>
        </w:rPr>
      </w:pPr>
      <w:r w:rsidRPr="00782DD6">
        <w:rPr>
          <w:rFonts w:ascii="Arial" w:hAnsi="Arial" w:cs="Arial"/>
          <w:b/>
          <w:sz w:val="20"/>
          <w:szCs w:val="20"/>
        </w:rPr>
        <w:t>4.3</w:t>
      </w:r>
      <w:r w:rsidRPr="00782DD6">
        <w:rPr>
          <w:rFonts w:ascii="Arial" w:hAnsi="Arial" w:cs="Arial"/>
          <w:sz w:val="20"/>
          <w:szCs w:val="20"/>
        </w:rPr>
        <w:tab/>
      </w:r>
      <w:r w:rsidR="00157F85" w:rsidRPr="00782DD6">
        <w:rPr>
          <w:rFonts w:ascii="Arial" w:hAnsi="Arial" w:cs="Arial"/>
          <w:sz w:val="20"/>
          <w:szCs w:val="20"/>
        </w:rPr>
        <w:t>Fa</w:t>
      </w:r>
      <w:r w:rsidR="00375CAE">
        <w:rPr>
          <w:rFonts w:ascii="Arial" w:hAnsi="Arial" w:cs="Arial"/>
          <w:sz w:val="20"/>
          <w:szCs w:val="20"/>
        </w:rPr>
        <w:t>ț</w:t>
      </w:r>
      <w:r w:rsidR="00157F85" w:rsidRPr="00782DD6">
        <w:rPr>
          <w:rFonts w:ascii="Arial" w:hAnsi="Arial" w:cs="Arial"/>
          <w:sz w:val="20"/>
          <w:szCs w:val="20"/>
        </w:rPr>
        <w:t>ă de alcătuirea, dim</w:t>
      </w:r>
      <w:r w:rsidR="00F81343">
        <w:rPr>
          <w:rFonts w:ascii="Arial" w:hAnsi="Arial" w:cs="Arial"/>
          <w:sz w:val="20"/>
          <w:szCs w:val="20"/>
        </w:rPr>
        <w:t>e</w:t>
      </w:r>
      <w:r w:rsidR="00157F85" w:rsidRPr="00782DD6">
        <w:rPr>
          <w:rFonts w:ascii="Arial" w:hAnsi="Arial" w:cs="Arial"/>
          <w:sz w:val="20"/>
          <w:szCs w:val="20"/>
        </w:rPr>
        <w:t>nsionarea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157F85" w:rsidRPr="00782DD6">
        <w:rPr>
          <w:rFonts w:ascii="Arial" w:hAnsi="Arial" w:cs="Arial"/>
          <w:sz w:val="20"/>
          <w:szCs w:val="20"/>
        </w:rPr>
        <w:t xml:space="preserve">executarea straturilor de bază </w:t>
      </w:r>
      <w:r w:rsidR="00375CAE">
        <w:rPr>
          <w:rFonts w:ascii="Arial" w:hAnsi="Arial" w:cs="Arial"/>
          <w:sz w:val="20"/>
          <w:szCs w:val="20"/>
        </w:rPr>
        <w:t>ș</w:t>
      </w:r>
      <w:r w:rsidR="00157F85" w:rsidRPr="00782DD6">
        <w:rPr>
          <w:rFonts w:ascii="Arial" w:hAnsi="Arial" w:cs="Arial"/>
          <w:sz w:val="20"/>
          <w:szCs w:val="20"/>
        </w:rPr>
        <w:t>i de funda</w:t>
      </w:r>
      <w:r w:rsidR="00375CAE">
        <w:rPr>
          <w:rFonts w:ascii="Arial" w:hAnsi="Arial" w:cs="Arial"/>
          <w:sz w:val="20"/>
          <w:szCs w:val="20"/>
        </w:rPr>
        <w:t>ț</w:t>
      </w:r>
      <w:r w:rsidR="00157F85" w:rsidRPr="00782DD6">
        <w:rPr>
          <w:rFonts w:ascii="Arial" w:hAnsi="Arial" w:cs="Arial"/>
          <w:sz w:val="20"/>
          <w:szCs w:val="20"/>
        </w:rPr>
        <w:t xml:space="preserve">ie </w:t>
      </w:r>
      <w:r w:rsidRPr="00782DD6">
        <w:rPr>
          <w:rFonts w:ascii="Arial" w:hAnsi="Arial" w:cs="Arial"/>
          <w:sz w:val="20"/>
          <w:szCs w:val="20"/>
        </w:rPr>
        <w:t xml:space="preserve">sunt impuse </w:t>
      </w:r>
      <w:r w:rsidR="00157F85" w:rsidRPr="00782DD6">
        <w:rPr>
          <w:rFonts w:ascii="Arial" w:hAnsi="Arial" w:cs="Arial"/>
          <w:sz w:val="20"/>
          <w:szCs w:val="20"/>
        </w:rPr>
        <w:t>următoarele cerin</w:t>
      </w:r>
      <w:r w:rsidR="00375CAE">
        <w:rPr>
          <w:rFonts w:ascii="Arial" w:hAnsi="Arial" w:cs="Arial"/>
          <w:sz w:val="20"/>
          <w:szCs w:val="20"/>
        </w:rPr>
        <w:t>ț</w:t>
      </w:r>
      <w:r w:rsidR="00157F85" w:rsidRPr="00782DD6">
        <w:rPr>
          <w:rFonts w:ascii="Arial" w:hAnsi="Arial" w:cs="Arial"/>
          <w:sz w:val="20"/>
          <w:szCs w:val="20"/>
        </w:rPr>
        <w:t>e</w:t>
      </w:r>
      <w:r w:rsidRPr="00782DD6">
        <w:rPr>
          <w:rFonts w:ascii="Arial" w:hAnsi="Arial" w:cs="Arial"/>
          <w:sz w:val="20"/>
          <w:szCs w:val="20"/>
        </w:rPr>
        <w:t>:</w:t>
      </w:r>
    </w:p>
    <w:p w14:paraId="376D14E4" w14:textId="77777777" w:rsidR="00157F85" w:rsidRPr="00782DD6" w:rsidRDefault="00157F85" w:rsidP="0072434F">
      <w:pPr>
        <w:spacing w:after="0" w:line="240" w:lineRule="auto"/>
        <w:jc w:val="both"/>
        <w:rPr>
          <w:rFonts w:ascii="Arial" w:hAnsi="Arial" w:cs="Arial"/>
          <w:sz w:val="20"/>
          <w:szCs w:val="20"/>
        </w:rPr>
      </w:pPr>
    </w:p>
    <w:p w14:paraId="49CD2F6A" w14:textId="20AAEA4C" w:rsidR="004C550F" w:rsidRPr="00782DD6" w:rsidRDefault="00157F85" w:rsidP="0072434F">
      <w:pPr>
        <w:spacing w:after="0" w:line="240" w:lineRule="auto"/>
        <w:jc w:val="both"/>
        <w:rPr>
          <w:rFonts w:ascii="Arial" w:hAnsi="Arial" w:cs="Arial"/>
          <w:sz w:val="20"/>
          <w:szCs w:val="20"/>
        </w:rPr>
      </w:pPr>
      <w:r w:rsidRPr="00782DD6">
        <w:rPr>
          <w:rFonts w:ascii="Arial" w:hAnsi="Arial" w:cs="Arial"/>
          <w:sz w:val="20"/>
          <w:szCs w:val="20"/>
        </w:rPr>
        <w:t>-</w:t>
      </w:r>
      <w:r w:rsidRPr="00782DD6">
        <w:rPr>
          <w:rFonts w:ascii="Arial" w:hAnsi="Arial" w:cs="Arial"/>
          <w:sz w:val="20"/>
          <w:szCs w:val="20"/>
        </w:rPr>
        <w:tab/>
      </w:r>
      <w:r w:rsidR="004C550F" w:rsidRPr="00782DD6">
        <w:rPr>
          <w:rFonts w:ascii="Arial" w:hAnsi="Arial" w:cs="Arial"/>
          <w:sz w:val="20"/>
          <w:szCs w:val="20"/>
        </w:rPr>
        <w:t>asigurarea rezisten</w:t>
      </w:r>
      <w:r w:rsidR="00375CAE">
        <w:rPr>
          <w:rFonts w:ascii="Arial" w:hAnsi="Arial" w:cs="Arial"/>
          <w:sz w:val="20"/>
          <w:szCs w:val="20"/>
        </w:rPr>
        <w:t>ț</w:t>
      </w:r>
      <w:r w:rsidR="004C550F" w:rsidRPr="00782DD6">
        <w:rPr>
          <w:rFonts w:ascii="Arial" w:hAnsi="Arial" w:cs="Arial"/>
          <w:sz w:val="20"/>
          <w:szCs w:val="20"/>
        </w:rPr>
        <w:t xml:space="preserve">ei </w:t>
      </w:r>
      <w:r w:rsidR="00375CAE">
        <w:rPr>
          <w:rFonts w:ascii="Arial" w:hAnsi="Arial" w:cs="Arial"/>
          <w:sz w:val="20"/>
          <w:szCs w:val="20"/>
        </w:rPr>
        <w:t>ș</w:t>
      </w:r>
      <w:r w:rsidR="004C550F" w:rsidRPr="00782DD6">
        <w:rPr>
          <w:rFonts w:ascii="Arial" w:hAnsi="Arial" w:cs="Arial"/>
          <w:sz w:val="20"/>
          <w:szCs w:val="20"/>
        </w:rPr>
        <w:t>i durabilită</w:t>
      </w:r>
      <w:r w:rsidR="00375CAE">
        <w:rPr>
          <w:rFonts w:ascii="Arial" w:hAnsi="Arial" w:cs="Arial"/>
          <w:sz w:val="20"/>
          <w:szCs w:val="20"/>
        </w:rPr>
        <w:t>ț</w:t>
      </w:r>
      <w:r w:rsidR="004C550F" w:rsidRPr="00782DD6">
        <w:rPr>
          <w:rFonts w:ascii="Arial" w:hAnsi="Arial" w:cs="Arial"/>
          <w:sz w:val="20"/>
          <w:szCs w:val="20"/>
        </w:rPr>
        <w:t xml:space="preserve">ii necesare </w:t>
      </w:r>
      <w:r w:rsidRPr="00782DD6">
        <w:rPr>
          <w:rFonts w:ascii="Arial" w:hAnsi="Arial" w:cs="Arial"/>
          <w:sz w:val="20"/>
          <w:szCs w:val="20"/>
        </w:rPr>
        <w:t>luând în considerare</w:t>
      </w:r>
      <w:r w:rsidR="004C550F" w:rsidRPr="00782DD6">
        <w:rPr>
          <w:rFonts w:ascii="Arial" w:hAnsi="Arial" w:cs="Arial"/>
          <w:sz w:val="20"/>
          <w:szCs w:val="20"/>
        </w:rPr>
        <w:t xml:space="preserve"> </w:t>
      </w:r>
      <w:r w:rsidRPr="00782DD6">
        <w:rPr>
          <w:rFonts w:ascii="Arial" w:hAnsi="Arial" w:cs="Arial"/>
          <w:sz w:val="20"/>
          <w:szCs w:val="20"/>
        </w:rPr>
        <w:t>sarcinile din trafic</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4C550F" w:rsidRPr="00782DD6">
        <w:rPr>
          <w:rFonts w:ascii="Arial" w:hAnsi="Arial" w:cs="Arial"/>
          <w:sz w:val="20"/>
          <w:szCs w:val="20"/>
        </w:rPr>
        <w:t>influen</w:t>
      </w:r>
      <w:r w:rsidR="00375CAE">
        <w:rPr>
          <w:rFonts w:ascii="Arial" w:hAnsi="Arial" w:cs="Arial"/>
          <w:sz w:val="20"/>
          <w:szCs w:val="20"/>
        </w:rPr>
        <w:t>ț</w:t>
      </w:r>
      <w:r w:rsidR="004C550F" w:rsidRPr="00782DD6">
        <w:rPr>
          <w:rFonts w:ascii="Arial" w:hAnsi="Arial" w:cs="Arial"/>
          <w:sz w:val="20"/>
          <w:szCs w:val="20"/>
        </w:rPr>
        <w:t>a factorilor climatici;</w:t>
      </w:r>
    </w:p>
    <w:p w14:paraId="5FA0C6BA" w14:textId="7E15EDFA" w:rsidR="004C550F" w:rsidRPr="00782DD6" w:rsidRDefault="00157F85" w:rsidP="0072434F">
      <w:pPr>
        <w:spacing w:after="0" w:line="240" w:lineRule="auto"/>
        <w:jc w:val="both"/>
        <w:rPr>
          <w:rFonts w:ascii="Arial" w:hAnsi="Arial" w:cs="Arial"/>
          <w:sz w:val="20"/>
          <w:szCs w:val="20"/>
        </w:rPr>
      </w:pPr>
      <w:r w:rsidRPr="00782DD6">
        <w:rPr>
          <w:rFonts w:ascii="Arial" w:hAnsi="Arial" w:cs="Arial"/>
          <w:sz w:val="20"/>
          <w:szCs w:val="20"/>
        </w:rPr>
        <w:t>-</w:t>
      </w:r>
      <w:r w:rsidRPr="00782DD6">
        <w:rPr>
          <w:rFonts w:ascii="Arial" w:hAnsi="Arial" w:cs="Arial"/>
          <w:sz w:val="20"/>
          <w:szCs w:val="20"/>
        </w:rPr>
        <w:tab/>
        <w:t>eficien</w:t>
      </w:r>
      <w:r w:rsidR="00375CAE">
        <w:rPr>
          <w:rFonts w:ascii="Arial" w:hAnsi="Arial" w:cs="Arial"/>
          <w:sz w:val="20"/>
          <w:szCs w:val="20"/>
        </w:rPr>
        <w:t>ț</w:t>
      </w:r>
      <w:r w:rsidRPr="00782DD6">
        <w:rPr>
          <w:rFonts w:ascii="Arial" w:hAnsi="Arial" w:cs="Arial"/>
          <w:sz w:val="20"/>
          <w:szCs w:val="20"/>
        </w:rPr>
        <w:t>a</w:t>
      </w:r>
      <w:r w:rsidR="004C550F" w:rsidRPr="00782DD6">
        <w:rPr>
          <w:rFonts w:ascii="Arial" w:hAnsi="Arial" w:cs="Arial"/>
          <w:sz w:val="20"/>
          <w:szCs w:val="20"/>
        </w:rPr>
        <w:t xml:space="preserve">, în special, utilizarea </w:t>
      </w:r>
      <w:r w:rsidRPr="00782DD6">
        <w:rPr>
          <w:rFonts w:ascii="Arial" w:hAnsi="Arial" w:cs="Arial"/>
          <w:sz w:val="20"/>
          <w:szCs w:val="20"/>
        </w:rPr>
        <w:t xml:space="preserve">la </w:t>
      </w:r>
      <w:r w:rsidR="004C550F" w:rsidRPr="00782DD6">
        <w:rPr>
          <w:rFonts w:ascii="Arial" w:hAnsi="Arial" w:cs="Arial"/>
          <w:sz w:val="20"/>
          <w:szCs w:val="20"/>
        </w:rPr>
        <w:t>maxim a materialelor de construc</w:t>
      </w:r>
      <w:r w:rsidR="00375CAE">
        <w:rPr>
          <w:rFonts w:ascii="Arial" w:hAnsi="Arial" w:cs="Arial"/>
          <w:sz w:val="20"/>
          <w:szCs w:val="20"/>
        </w:rPr>
        <w:t>ț</w:t>
      </w:r>
      <w:r w:rsidR="004C550F" w:rsidRPr="00782DD6">
        <w:rPr>
          <w:rFonts w:ascii="Arial" w:hAnsi="Arial" w:cs="Arial"/>
          <w:sz w:val="20"/>
          <w:szCs w:val="20"/>
        </w:rPr>
        <w:t>ie a drumurilor locale;</w:t>
      </w:r>
    </w:p>
    <w:p w14:paraId="35F4C9E1" w14:textId="5A638112" w:rsidR="004C550F" w:rsidRPr="00782DD6" w:rsidRDefault="00157F85" w:rsidP="0072434F">
      <w:pPr>
        <w:spacing w:after="0" w:line="240" w:lineRule="auto"/>
        <w:jc w:val="both"/>
        <w:rPr>
          <w:rFonts w:ascii="Arial" w:hAnsi="Arial" w:cs="Arial"/>
          <w:sz w:val="20"/>
          <w:szCs w:val="20"/>
        </w:rPr>
      </w:pPr>
      <w:r w:rsidRPr="00782DD6">
        <w:rPr>
          <w:rFonts w:ascii="Arial" w:hAnsi="Arial" w:cs="Arial"/>
          <w:sz w:val="20"/>
          <w:szCs w:val="20"/>
        </w:rPr>
        <w:t>-</w:t>
      </w:r>
      <w:r w:rsidRPr="00782DD6">
        <w:rPr>
          <w:rFonts w:ascii="Arial" w:hAnsi="Arial" w:cs="Arial"/>
          <w:sz w:val="20"/>
          <w:szCs w:val="20"/>
        </w:rPr>
        <w:tab/>
      </w:r>
      <w:r w:rsidR="004C550F" w:rsidRPr="00782DD6">
        <w:rPr>
          <w:rFonts w:ascii="Arial" w:hAnsi="Arial" w:cs="Arial"/>
          <w:sz w:val="20"/>
          <w:szCs w:val="20"/>
        </w:rPr>
        <w:t>posibilitatea unei mecanizări complexe;</w:t>
      </w:r>
    </w:p>
    <w:p w14:paraId="0AF17D54" w14:textId="73E8B33C" w:rsidR="004C550F" w:rsidRPr="00782DD6" w:rsidRDefault="00157F85" w:rsidP="0072434F">
      <w:pPr>
        <w:spacing w:after="0" w:line="240" w:lineRule="auto"/>
        <w:jc w:val="both"/>
        <w:rPr>
          <w:rFonts w:ascii="Arial" w:hAnsi="Arial" w:cs="Arial"/>
          <w:sz w:val="20"/>
          <w:szCs w:val="20"/>
        </w:rPr>
      </w:pPr>
      <w:r w:rsidRPr="00782DD6">
        <w:rPr>
          <w:rFonts w:ascii="Arial" w:hAnsi="Arial" w:cs="Arial"/>
          <w:sz w:val="20"/>
          <w:szCs w:val="20"/>
        </w:rPr>
        <w:t>-</w:t>
      </w:r>
      <w:r w:rsidRPr="00782DD6">
        <w:rPr>
          <w:rFonts w:ascii="Arial" w:hAnsi="Arial" w:cs="Arial"/>
          <w:sz w:val="20"/>
          <w:szCs w:val="20"/>
        </w:rPr>
        <w:tab/>
      </w:r>
      <w:r w:rsidR="004C550F" w:rsidRPr="00782DD6">
        <w:rPr>
          <w:rFonts w:ascii="Arial" w:hAnsi="Arial" w:cs="Arial"/>
          <w:sz w:val="20"/>
          <w:szCs w:val="20"/>
        </w:rPr>
        <w:t xml:space="preserve">asigurarea </w:t>
      </w:r>
      <w:r w:rsidRPr="00782DD6">
        <w:rPr>
          <w:rFonts w:ascii="Arial" w:hAnsi="Arial" w:cs="Arial"/>
          <w:sz w:val="20"/>
          <w:szCs w:val="20"/>
        </w:rPr>
        <w:t>planei</w:t>
      </w:r>
      <w:r w:rsidR="004C550F" w:rsidRPr="00782DD6">
        <w:rPr>
          <w:rFonts w:ascii="Arial" w:hAnsi="Arial" w:cs="Arial"/>
          <w:sz w:val="20"/>
          <w:szCs w:val="20"/>
        </w:rPr>
        <w:t>tă</w:t>
      </w:r>
      <w:r w:rsidR="00375CAE">
        <w:rPr>
          <w:rFonts w:ascii="Arial" w:hAnsi="Arial" w:cs="Arial"/>
          <w:sz w:val="20"/>
          <w:szCs w:val="20"/>
        </w:rPr>
        <w:t>ț</w:t>
      </w:r>
      <w:r w:rsidR="004C550F" w:rsidRPr="00782DD6">
        <w:rPr>
          <w:rFonts w:ascii="Arial" w:hAnsi="Arial" w:cs="Arial"/>
          <w:sz w:val="20"/>
          <w:szCs w:val="20"/>
        </w:rPr>
        <w:t xml:space="preserve">ii </w:t>
      </w:r>
      <w:r w:rsidR="00D1677B" w:rsidRPr="00782DD6">
        <w:rPr>
          <w:rFonts w:ascii="Arial" w:hAnsi="Arial" w:cs="Arial"/>
          <w:sz w:val="20"/>
          <w:szCs w:val="20"/>
        </w:rPr>
        <w:t>la construirea îmbrăcămin</w:t>
      </w:r>
      <w:r w:rsidR="00375CAE">
        <w:rPr>
          <w:rFonts w:ascii="Arial" w:hAnsi="Arial" w:cs="Arial"/>
          <w:sz w:val="20"/>
          <w:szCs w:val="20"/>
        </w:rPr>
        <w:t>ț</w:t>
      </w:r>
      <w:r w:rsidR="00D1677B" w:rsidRPr="00782DD6">
        <w:rPr>
          <w:rFonts w:ascii="Arial" w:hAnsi="Arial" w:cs="Arial"/>
          <w:sz w:val="20"/>
          <w:szCs w:val="20"/>
        </w:rPr>
        <w:t>ilor cu consum minim de materiale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4C550F" w:rsidRPr="00A03105">
        <w:rPr>
          <w:rFonts w:ascii="Arial" w:hAnsi="Arial" w:cs="Arial"/>
          <w:sz w:val="20"/>
          <w:szCs w:val="20"/>
        </w:rPr>
        <w:t>ob</w:t>
      </w:r>
      <w:r w:rsidR="00375CAE">
        <w:rPr>
          <w:rFonts w:ascii="Arial" w:hAnsi="Arial" w:cs="Arial"/>
          <w:sz w:val="20"/>
          <w:szCs w:val="20"/>
        </w:rPr>
        <w:t>ț</w:t>
      </w:r>
      <w:r w:rsidR="004C550F" w:rsidRPr="00A03105">
        <w:rPr>
          <w:rFonts w:ascii="Arial" w:hAnsi="Arial" w:cs="Arial"/>
          <w:sz w:val="20"/>
          <w:szCs w:val="20"/>
        </w:rPr>
        <w:t>inerea unor performan</w:t>
      </w:r>
      <w:r w:rsidR="00375CAE">
        <w:rPr>
          <w:rFonts w:ascii="Arial" w:hAnsi="Arial" w:cs="Arial"/>
          <w:sz w:val="20"/>
          <w:szCs w:val="20"/>
        </w:rPr>
        <w:t>ț</w:t>
      </w:r>
      <w:r w:rsidR="004C550F" w:rsidRPr="00A03105">
        <w:rPr>
          <w:rFonts w:ascii="Arial" w:hAnsi="Arial" w:cs="Arial"/>
          <w:sz w:val="20"/>
          <w:szCs w:val="20"/>
        </w:rPr>
        <w:t xml:space="preserve">e ridicate de </w:t>
      </w:r>
      <w:r w:rsidR="00A03105" w:rsidRPr="00A03105">
        <w:rPr>
          <w:rFonts w:ascii="Arial" w:hAnsi="Arial" w:cs="Arial"/>
          <w:sz w:val="20"/>
          <w:szCs w:val="20"/>
        </w:rPr>
        <w:t>func</w:t>
      </w:r>
      <w:r w:rsidR="00375CAE">
        <w:rPr>
          <w:rFonts w:ascii="Arial" w:hAnsi="Arial" w:cs="Arial"/>
          <w:sz w:val="20"/>
          <w:szCs w:val="20"/>
        </w:rPr>
        <w:t>ț</w:t>
      </w:r>
      <w:r w:rsidR="00A03105" w:rsidRPr="00A03105">
        <w:rPr>
          <w:rFonts w:ascii="Arial" w:hAnsi="Arial" w:cs="Arial"/>
          <w:sz w:val="20"/>
          <w:szCs w:val="20"/>
        </w:rPr>
        <w:t>ionalitate</w:t>
      </w:r>
      <w:r w:rsidR="004C550F" w:rsidRPr="00A03105">
        <w:rPr>
          <w:rFonts w:ascii="Arial" w:hAnsi="Arial" w:cs="Arial"/>
          <w:sz w:val="20"/>
          <w:szCs w:val="20"/>
        </w:rPr>
        <w:t xml:space="preserve"> a </w:t>
      </w:r>
      <w:r w:rsidRPr="00A03105">
        <w:rPr>
          <w:rFonts w:ascii="Arial" w:hAnsi="Arial" w:cs="Arial"/>
          <w:sz w:val="20"/>
          <w:szCs w:val="20"/>
        </w:rPr>
        <w:t>structurilor</w:t>
      </w:r>
      <w:r w:rsidRPr="00782DD6">
        <w:rPr>
          <w:rFonts w:ascii="Arial" w:hAnsi="Arial" w:cs="Arial"/>
          <w:sz w:val="20"/>
          <w:szCs w:val="20"/>
        </w:rPr>
        <w:t xml:space="preserve"> rutiere</w:t>
      </w:r>
      <w:r w:rsidR="004C550F" w:rsidRPr="00782DD6">
        <w:rPr>
          <w:rFonts w:ascii="Arial" w:hAnsi="Arial" w:cs="Arial"/>
          <w:sz w:val="20"/>
          <w:szCs w:val="20"/>
        </w:rPr>
        <w:t>;</w:t>
      </w:r>
    </w:p>
    <w:p w14:paraId="2D686003" w14:textId="0FF00A4E" w:rsidR="004C550F" w:rsidRPr="00782DD6" w:rsidRDefault="00157F85" w:rsidP="0072434F">
      <w:pPr>
        <w:spacing w:after="0" w:line="240" w:lineRule="auto"/>
        <w:jc w:val="both"/>
        <w:rPr>
          <w:rFonts w:ascii="Arial" w:hAnsi="Arial" w:cs="Arial"/>
          <w:sz w:val="20"/>
          <w:szCs w:val="20"/>
        </w:rPr>
      </w:pPr>
      <w:r w:rsidRPr="00782DD6">
        <w:rPr>
          <w:rFonts w:ascii="Arial" w:hAnsi="Arial" w:cs="Arial"/>
          <w:sz w:val="20"/>
          <w:szCs w:val="20"/>
        </w:rPr>
        <w:t>-</w:t>
      </w:r>
      <w:r w:rsidRPr="00782DD6">
        <w:rPr>
          <w:rFonts w:ascii="Arial" w:hAnsi="Arial" w:cs="Arial"/>
          <w:sz w:val="20"/>
          <w:szCs w:val="20"/>
        </w:rPr>
        <w:tab/>
      </w:r>
      <w:r w:rsidR="004C550F" w:rsidRPr="00782DD6">
        <w:rPr>
          <w:rFonts w:ascii="Arial" w:hAnsi="Arial" w:cs="Arial"/>
          <w:sz w:val="20"/>
          <w:szCs w:val="20"/>
        </w:rPr>
        <w:t>asigur</w:t>
      </w:r>
      <w:r w:rsidRPr="00782DD6">
        <w:rPr>
          <w:rFonts w:ascii="Arial" w:hAnsi="Arial" w:cs="Arial"/>
          <w:sz w:val="20"/>
          <w:szCs w:val="20"/>
        </w:rPr>
        <w:t>area</w:t>
      </w:r>
      <w:r w:rsidR="004C550F" w:rsidRPr="00782DD6">
        <w:rPr>
          <w:rFonts w:ascii="Arial" w:hAnsi="Arial" w:cs="Arial"/>
          <w:sz w:val="20"/>
          <w:szCs w:val="20"/>
        </w:rPr>
        <w:t xml:space="preserve"> compact</w:t>
      </w:r>
      <w:r w:rsidRPr="00782DD6">
        <w:rPr>
          <w:rFonts w:ascii="Arial" w:hAnsi="Arial" w:cs="Arial"/>
          <w:sz w:val="20"/>
          <w:szCs w:val="20"/>
        </w:rPr>
        <w:t>ă</w:t>
      </w:r>
      <w:r w:rsidR="004C550F" w:rsidRPr="00782DD6">
        <w:rPr>
          <w:rFonts w:ascii="Arial" w:hAnsi="Arial" w:cs="Arial"/>
          <w:sz w:val="20"/>
          <w:szCs w:val="20"/>
        </w:rPr>
        <w:t>r</w:t>
      </w:r>
      <w:r w:rsidRPr="00782DD6">
        <w:rPr>
          <w:rFonts w:ascii="Arial" w:hAnsi="Arial" w:cs="Arial"/>
          <w:sz w:val="20"/>
          <w:szCs w:val="20"/>
        </w:rPr>
        <w:t>ii</w:t>
      </w:r>
      <w:r w:rsidR="004C550F" w:rsidRPr="00782DD6">
        <w:rPr>
          <w:rFonts w:ascii="Arial" w:hAnsi="Arial" w:cs="Arial"/>
          <w:sz w:val="20"/>
          <w:szCs w:val="20"/>
        </w:rPr>
        <w:t xml:space="preserve"> uniform</w:t>
      </w:r>
      <w:r w:rsidRPr="00782DD6">
        <w:rPr>
          <w:rFonts w:ascii="Arial" w:hAnsi="Arial" w:cs="Arial"/>
          <w:sz w:val="20"/>
          <w:szCs w:val="20"/>
        </w:rPr>
        <w:t>e</w:t>
      </w:r>
      <w:r w:rsidR="004C550F" w:rsidRPr="00782DD6">
        <w:rPr>
          <w:rFonts w:ascii="Arial" w:hAnsi="Arial" w:cs="Arial"/>
          <w:sz w:val="20"/>
          <w:szCs w:val="20"/>
        </w:rPr>
        <w:t xml:space="preserve"> men</w:t>
      </w:r>
      <w:r w:rsidR="00375CAE">
        <w:rPr>
          <w:rFonts w:ascii="Arial" w:hAnsi="Arial" w:cs="Arial"/>
          <w:sz w:val="20"/>
          <w:szCs w:val="20"/>
        </w:rPr>
        <w:t>ț</w:t>
      </w:r>
      <w:r w:rsidR="004C550F" w:rsidRPr="00782DD6">
        <w:rPr>
          <w:rFonts w:ascii="Arial" w:hAnsi="Arial" w:cs="Arial"/>
          <w:sz w:val="20"/>
          <w:szCs w:val="20"/>
        </w:rPr>
        <w:t>inând în acela</w:t>
      </w:r>
      <w:r w:rsidR="00375CAE">
        <w:rPr>
          <w:rFonts w:ascii="Arial" w:hAnsi="Arial" w:cs="Arial"/>
          <w:sz w:val="20"/>
          <w:szCs w:val="20"/>
        </w:rPr>
        <w:t>ș</w:t>
      </w:r>
      <w:r w:rsidR="004C550F" w:rsidRPr="00782DD6">
        <w:rPr>
          <w:rFonts w:ascii="Arial" w:hAnsi="Arial" w:cs="Arial"/>
          <w:sz w:val="20"/>
          <w:szCs w:val="20"/>
        </w:rPr>
        <w:t xml:space="preserve">i timp niveluri ridicate de </w:t>
      </w:r>
      <w:r w:rsidRPr="00782DD6">
        <w:rPr>
          <w:rFonts w:ascii="Arial" w:hAnsi="Arial" w:cs="Arial"/>
          <w:sz w:val="20"/>
          <w:szCs w:val="20"/>
        </w:rPr>
        <w:t>plane</w:t>
      </w:r>
      <w:r w:rsidR="004C550F" w:rsidRPr="00782DD6">
        <w:rPr>
          <w:rFonts w:ascii="Arial" w:hAnsi="Arial" w:cs="Arial"/>
          <w:sz w:val="20"/>
          <w:szCs w:val="20"/>
        </w:rPr>
        <w:t>itate.</w:t>
      </w:r>
    </w:p>
    <w:p w14:paraId="552C5702" w14:textId="44D133E9" w:rsidR="003E16BC" w:rsidRPr="00782DD6" w:rsidRDefault="003E16BC" w:rsidP="0072434F">
      <w:pPr>
        <w:spacing w:after="0" w:line="240" w:lineRule="auto"/>
        <w:rPr>
          <w:rFonts w:ascii="Arial" w:hAnsi="Arial" w:cs="Arial"/>
          <w:sz w:val="20"/>
          <w:szCs w:val="20"/>
        </w:rPr>
      </w:pPr>
    </w:p>
    <w:p w14:paraId="7B5B58E8" w14:textId="0E4AB409" w:rsidR="00706184" w:rsidRPr="00782DD6" w:rsidRDefault="00706184" w:rsidP="0072434F">
      <w:pPr>
        <w:pStyle w:val="afb"/>
        <w:widowControl w:val="0"/>
        <w:tabs>
          <w:tab w:val="left" w:pos="682"/>
        </w:tabs>
        <w:rPr>
          <w:rFonts w:ascii="Arial" w:hAnsi="Arial" w:cs="Arial"/>
          <w:color w:val="000000"/>
          <w:sz w:val="20"/>
          <w:szCs w:val="20"/>
          <w:lang w:eastAsia="ro-RO" w:bidi="ro-RO"/>
        </w:rPr>
      </w:pPr>
      <w:r w:rsidRPr="00782DD6">
        <w:rPr>
          <w:rFonts w:ascii="Arial" w:hAnsi="Arial" w:cs="Arial"/>
          <w:b/>
          <w:color w:val="000000"/>
          <w:sz w:val="20"/>
          <w:szCs w:val="20"/>
          <w:lang w:eastAsia="ro-RO" w:bidi="ro-RO"/>
        </w:rPr>
        <w:t>4.4</w:t>
      </w:r>
      <w:r w:rsidRPr="00782DD6">
        <w:rPr>
          <w:rFonts w:ascii="Arial" w:hAnsi="Arial" w:cs="Arial"/>
          <w:color w:val="000000"/>
          <w:sz w:val="20"/>
          <w:szCs w:val="20"/>
          <w:lang w:eastAsia="ro-RO" w:bidi="ro-RO"/>
        </w:rPr>
        <w:tab/>
      </w:r>
      <w:r w:rsidR="00A03105">
        <w:rPr>
          <w:rFonts w:ascii="Arial" w:hAnsi="Arial" w:cs="Arial"/>
          <w:color w:val="000000"/>
          <w:sz w:val="20"/>
          <w:szCs w:val="20"/>
          <w:lang w:eastAsia="ro-RO" w:bidi="ro-RO"/>
        </w:rPr>
        <w:t>A</w:t>
      </w:r>
      <w:r w:rsidRPr="00782DD6">
        <w:rPr>
          <w:rFonts w:ascii="Arial" w:hAnsi="Arial" w:cs="Arial"/>
          <w:color w:val="000000"/>
          <w:sz w:val="20"/>
          <w:szCs w:val="20"/>
          <w:lang w:eastAsia="ro-RO" w:bidi="ro-RO"/>
        </w:rPr>
        <w:t>gregate naturale nestabilizate sau stabilizate cu ciment sau cu lian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 hidraulici rutieri se folosesc la:</w:t>
      </w:r>
    </w:p>
    <w:p w14:paraId="7A6EC133" w14:textId="77777777" w:rsidR="00706184" w:rsidRPr="00782DD6" w:rsidRDefault="00706184" w:rsidP="0072434F">
      <w:pPr>
        <w:pStyle w:val="afb"/>
        <w:widowControl w:val="0"/>
        <w:tabs>
          <w:tab w:val="left" w:pos="682"/>
        </w:tabs>
        <w:rPr>
          <w:rFonts w:ascii="Arial" w:hAnsi="Arial" w:cs="Arial"/>
          <w:sz w:val="20"/>
          <w:szCs w:val="20"/>
        </w:rPr>
      </w:pPr>
    </w:p>
    <w:p w14:paraId="05F6CABA" w14:textId="5B335C08" w:rsidR="00706184" w:rsidRPr="00782DD6" w:rsidRDefault="00706184" w:rsidP="0072434F">
      <w:pPr>
        <w:pStyle w:val="afb"/>
        <w:widowControl w:val="0"/>
        <w:tabs>
          <w:tab w:val="left" w:pos="567"/>
        </w:tabs>
        <w:jc w:val="left"/>
        <w:rPr>
          <w:rFonts w:ascii="Arial" w:hAnsi="Arial" w:cs="Arial"/>
          <w:sz w:val="20"/>
          <w:szCs w:val="20"/>
        </w:rPr>
      </w:pPr>
      <w:r w:rsidRPr="00782DD6">
        <w:rPr>
          <w:rFonts w:ascii="Arial" w:hAnsi="Arial" w:cs="Arial"/>
          <w:color w:val="000000"/>
          <w:sz w:val="20"/>
          <w:szCs w:val="20"/>
          <w:lang w:eastAsia="ro-RO" w:bidi="ro-RO"/>
        </w:rPr>
        <w:t>1)</w:t>
      </w:r>
      <w:r w:rsidRPr="00782DD6">
        <w:rPr>
          <w:rFonts w:ascii="Arial" w:hAnsi="Arial" w:cs="Arial"/>
          <w:color w:val="000000"/>
          <w:sz w:val="20"/>
          <w:szCs w:val="20"/>
          <w:lang w:eastAsia="ro-RO" w:bidi="ro-RO"/>
        </w:rPr>
        <w:tab/>
        <w:t>execu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ia straturilor superioare de funda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la:</w:t>
      </w:r>
    </w:p>
    <w:p w14:paraId="67CBE529" w14:textId="2F64E7E5" w:rsidR="00706184" w:rsidRPr="00782DD6" w:rsidRDefault="00224D71" w:rsidP="0072434F">
      <w:pPr>
        <w:pStyle w:val="afb"/>
        <w:widowControl w:val="0"/>
        <w:tabs>
          <w:tab w:val="left" w:pos="306"/>
        </w:tabs>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drumurile de categoria tehnică I - V cu îmbrăcămin</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i bituminoase, care au strat de bază din mixturi asfaltice sau din agregate naturale stabilizate (al 2-lea strat stabilizat);</w:t>
      </w:r>
    </w:p>
    <w:p w14:paraId="14233A74" w14:textId="4473D8A3" w:rsidR="00706184" w:rsidRPr="005722CF" w:rsidRDefault="00224D71" w:rsidP="0072434F">
      <w:pPr>
        <w:pStyle w:val="afb"/>
        <w:widowControl w:val="0"/>
        <w:tabs>
          <w:tab w:val="left" w:pos="306"/>
        </w:tabs>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 xml:space="preserve">drumurile de categoria tehnică III </w:t>
      </w:r>
      <w:r w:rsidR="00375CAE">
        <w:rPr>
          <w:rFonts w:ascii="Arial" w:hAnsi="Arial" w:cs="Arial"/>
          <w:color w:val="000000"/>
          <w:sz w:val="20"/>
          <w:szCs w:val="20"/>
          <w:lang w:eastAsia="ro-RO" w:bidi="ro-RO"/>
        </w:rPr>
        <w:t>ș</w:t>
      </w:r>
      <w:r w:rsidR="00706184" w:rsidRPr="00782DD6">
        <w:rPr>
          <w:rFonts w:ascii="Arial" w:hAnsi="Arial" w:cs="Arial"/>
          <w:color w:val="000000"/>
          <w:sz w:val="20"/>
          <w:szCs w:val="20"/>
          <w:lang w:eastAsia="ro-RO" w:bidi="ro-RO"/>
        </w:rPr>
        <w:t>i IV cu îmbrăcămin</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 xml:space="preserve">i bituminoase, care au strat de bază din piatră spartă </w:t>
      </w:r>
      <w:r w:rsidR="00706184" w:rsidRPr="005722CF">
        <w:rPr>
          <w:rFonts w:ascii="Arial" w:hAnsi="Arial" w:cs="Arial"/>
          <w:color w:val="000000"/>
          <w:sz w:val="20"/>
          <w:szCs w:val="20"/>
          <w:lang w:eastAsia="ro-RO" w:bidi="ro-RO"/>
        </w:rPr>
        <w:t>împănată cu split bitumat;</w:t>
      </w:r>
    </w:p>
    <w:p w14:paraId="26861E7A" w14:textId="5424DCBB" w:rsidR="00706184" w:rsidRPr="00782DD6" w:rsidRDefault="00224D71" w:rsidP="0072434F">
      <w:pPr>
        <w:pStyle w:val="afb"/>
        <w:widowControl w:val="0"/>
        <w:tabs>
          <w:tab w:val="left" w:pos="306"/>
        </w:tabs>
        <w:rPr>
          <w:rFonts w:ascii="Arial" w:hAnsi="Arial" w:cs="Arial"/>
          <w:sz w:val="20"/>
          <w:szCs w:val="20"/>
        </w:rPr>
      </w:pPr>
      <w:r>
        <w:rPr>
          <w:rFonts w:ascii="Arial" w:hAnsi="Arial" w:cs="Arial"/>
          <w:color w:val="000000"/>
          <w:sz w:val="20"/>
          <w:szCs w:val="20"/>
          <w:lang w:eastAsia="ro-RO" w:bidi="ro-RO"/>
        </w:rPr>
        <w:t>c)</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 xml:space="preserve">drumurile de categoria tehnică </w:t>
      </w:r>
      <w:r w:rsidR="00706184" w:rsidRPr="00A03105">
        <w:rPr>
          <w:rFonts w:ascii="Arial" w:hAnsi="Arial" w:cs="Arial"/>
          <w:color w:val="000000"/>
          <w:sz w:val="20"/>
          <w:szCs w:val="20"/>
          <w:lang w:eastAsia="ro-RO" w:bidi="ro-RO"/>
        </w:rPr>
        <w:t xml:space="preserve">II - IV cu </w:t>
      </w:r>
      <w:r w:rsidR="00A03105" w:rsidRPr="00A03105">
        <w:rPr>
          <w:rFonts w:ascii="Arial" w:hAnsi="Arial" w:cs="Arial"/>
          <w:color w:val="000000"/>
          <w:sz w:val="20"/>
          <w:szCs w:val="20"/>
          <w:lang w:eastAsia="ro-RO" w:bidi="ro-RO"/>
        </w:rPr>
        <w:t>structuri rutiere</w:t>
      </w:r>
      <w:r w:rsidR="00706184" w:rsidRPr="00782DD6">
        <w:rPr>
          <w:rFonts w:ascii="Arial" w:hAnsi="Arial" w:cs="Arial"/>
          <w:color w:val="000000"/>
          <w:sz w:val="20"/>
          <w:szCs w:val="20"/>
          <w:lang w:eastAsia="ro-RO" w:bidi="ro-RO"/>
        </w:rPr>
        <w:t>, care au strat de bază din agregate naturale stabilizate (al 2-lea strat stabilizat);</w:t>
      </w:r>
    </w:p>
    <w:p w14:paraId="024BF9DA" w14:textId="5DE85BFC" w:rsidR="00706184" w:rsidRPr="00DD1FCD" w:rsidRDefault="00224D71" w:rsidP="0072434F">
      <w:pPr>
        <w:pStyle w:val="afb"/>
        <w:widowControl w:val="0"/>
        <w:tabs>
          <w:tab w:val="left" w:pos="306"/>
        </w:tabs>
        <w:jc w:val="left"/>
        <w:rPr>
          <w:rFonts w:ascii="Arial" w:hAnsi="Arial" w:cs="Arial"/>
          <w:sz w:val="20"/>
          <w:szCs w:val="20"/>
          <w:lang w:val="en-US"/>
        </w:rPr>
      </w:pPr>
      <w:r>
        <w:rPr>
          <w:rFonts w:ascii="Arial" w:hAnsi="Arial" w:cs="Arial"/>
          <w:color w:val="000000"/>
          <w:sz w:val="20"/>
          <w:szCs w:val="20"/>
          <w:lang w:eastAsia="ro-RO" w:bidi="ro-RO"/>
        </w:rPr>
        <w:t>d)</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drumurile de categoria tehnică I - III cu îmbrăcămin</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i din beton de ciment;</w:t>
      </w:r>
      <w:r w:rsidR="00DD1FCD" w:rsidRPr="00DD1FCD">
        <w:rPr>
          <w:rFonts w:ascii="Arial" w:hAnsi="Arial" w:cs="Arial"/>
          <w:color w:val="000000"/>
          <w:sz w:val="20"/>
          <w:szCs w:val="20"/>
          <w:lang w:val="en-US" w:eastAsia="ro-RO" w:bidi="ro-RO"/>
        </w:rPr>
        <w:t xml:space="preserve"> </w:t>
      </w:r>
    </w:p>
    <w:p w14:paraId="37BCD745" w14:textId="6DD82A86" w:rsidR="00706184" w:rsidRPr="00782DD6" w:rsidRDefault="00DD1FCD" w:rsidP="0072434F">
      <w:pPr>
        <w:pStyle w:val="afb"/>
        <w:widowControl w:val="0"/>
        <w:tabs>
          <w:tab w:val="left" w:pos="306"/>
        </w:tabs>
        <w:jc w:val="left"/>
        <w:rPr>
          <w:rFonts w:ascii="Arial" w:hAnsi="Arial" w:cs="Arial"/>
          <w:sz w:val="20"/>
          <w:szCs w:val="20"/>
        </w:rPr>
      </w:pPr>
      <w:r>
        <w:rPr>
          <w:rFonts w:ascii="Arial" w:hAnsi="Arial" w:cs="Arial"/>
          <w:color w:val="000000"/>
          <w:sz w:val="20"/>
          <w:szCs w:val="20"/>
          <w:lang w:eastAsia="ro-RO" w:bidi="ro-RO"/>
        </w:rPr>
        <w:t>e</w:t>
      </w:r>
      <w:r w:rsidRPr="00DD1FCD">
        <w:rPr>
          <w:rFonts w:ascii="Arial" w:hAnsi="Arial" w:cs="Arial"/>
          <w:color w:val="000000"/>
          <w:sz w:val="20"/>
          <w:szCs w:val="20"/>
          <w:lang w:val="en-US" w:eastAsia="ro-RO" w:bidi="ro-RO"/>
        </w:rPr>
        <w:t>)</w:t>
      </w:r>
      <w:r w:rsidRPr="00DD1FCD">
        <w:rPr>
          <w:rFonts w:ascii="Arial" w:hAnsi="Arial" w:cs="Arial"/>
          <w:color w:val="000000"/>
          <w:sz w:val="20"/>
          <w:szCs w:val="20"/>
          <w:lang w:val="en-US" w:eastAsia="ro-RO" w:bidi="ro-RO"/>
        </w:rPr>
        <w:tab/>
      </w:r>
      <w:r w:rsidR="00706184" w:rsidRPr="00782DD6">
        <w:rPr>
          <w:rFonts w:ascii="Arial" w:hAnsi="Arial" w:cs="Arial"/>
          <w:color w:val="000000"/>
          <w:sz w:val="20"/>
          <w:szCs w:val="20"/>
          <w:lang w:eastAsia="ro-RO" w:bidi="ro-RO"/>
        </w:rPr>
        <w:t xml:space="preserve">străzi de categoria I </w:t>
      </w:r>
      <w:r w:rsidR="00375CAE">
        <w:rPr>
          <w:rFonts w:ascii="Arial" w:hAnsi="Arial" w:cs="Arial"/>
          <w:color w:val="000000"/>
          <w:sz w:val="20"/>
          <w:szCs w:val="20"/>
          <w:lang w:eastAsia="ro-RO" w:bidi="ro-RO"/>
        </w:rPr>
        <w:t>ș</w:t>
      </w:r>
      <w:r w:rsidR="00706184" w:rsidRPr="00782DD6">
        <w:rPr>
          <w:rFonts w:ascii="Arial" w:hAnsi="Arial" w:cs="Arial"/>
          <w:color w:val="000000"/>
          <w:sz w:val="20"/>
          <w:szCs w:val="20"/>
          <w:lang w:eastAsia="ro-RO" w:bidi="ro-RO"/>
        </w:rPr>
        <w:t>i II.</w:t>
      </w:r>
    </w:p>
    <w:p w14:paraId="629B38F3" w14:textId="77777777" w:rsidR="00706184" w:rsidRPr="00782DD6" w:rsidRDefault="00706184" w:rsidP="0072434F">
      <w:pPr>
        <w:pStyle w:val="afb"/>
        <w:widowControl w:val="0"/>
        <w:tabs>
          <w:tab w:val="left" w:pos="1372"/>
        </w:tabs>
        <w:jc w:val="left"/>
        <w:rPr>
          <w:rFonts w:ascii="Arial" w:hAnsi="Arial" w:cs="Arial"/>
          <w:color w:val="000000"/>
          <w:sz w:val="20"/>
          <w:szCs w:val="20"/>
          <w:lang w:eastAsia="ro-RO" w:bidi="ro-RO"/>
        </w:rPr>
      </w:pPr>
    </w:p>
    <w:p w14:paraId="77E4ACAC" w14:textId="2F001A62" w:rsidR="00706184" w:rsidRPr="00782DD6" w:rsidRDefault="00706184" w:rsidP="0072434F">
      <w:pPr>
        <w:pStyle w:val="afb"/>
        <w:widowControl w:val="0"/>
        <w:tabs>
          <w:tab w:val="left" w:pos="567"/>
        </w:tabs>
        <w:jc w:val="left"/>
        <w:rPr>
          <w:rFonts w:ascii="Arial" w:hAnsi="Arial" w:cs="Arial"/>
          <w:sz w:val="20"/>
          <w:szCs w:val="20"/>
        </w:rPr>
      </w:pPr>
      <w:r w:rsidRPr="00782DD6">
        <w:rPr>
          <w:rFonts w:ascii="Arial" w:hAnsi="Arial" w:cs="Arial"/>
          <w:color w:val="000000"/>
          <w:sz w:val="20"/>
          <w:szCs w:val="20"/>
          <w:lang w:eastAsia="ro-RO" w:bidi="ro-RO"/>
        </w:rPr>
        <w:t>2)</w:t>
      </w:r>
      <w:r w:rsidRPr="00782DD6">
        <w:rPr>
          <w:rFonts w:ascii="Arial" w:hAnsi="Arial" w:cs="Arial"/>
          <w:color w:val="000000"/>
          <w:sz w:val="20"/>
          <w:szCs w:val="20"/>
          <w:lang w:eastAsia="ro-RO" w:bidi="ro-RO"/>
        </w:rPr>
        <w:tab/>
        <w:t>execu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ia straturilor de bază la:</w:t>
      </w:r>
    </w:p>
    <w:p w14:paraId="1AC13FFE" w14:textId="691FE237" w:rsidR="00706184" w:rsidRPr="00782DD6" w:rsidRDefault="00224D71" w:rsidP="0072434F">
      <w:pPr>
        <w:pStyle w:val="afb"/>
        <w:widowControl w:val="0"/>
        <w:tabs>
          <w:tab w:val="left" w:pos="306"/>
        </w:tabs>
        <w:jc w:val="left"/>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drumurile de categoria tehnică III - V cu îmbrăcămin</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i bituminoase (fără strat de mixturi asfaltice);</w:t>
      </w:r>
    </w:p>
    <w:p w14:paraId="6C8E8ADB" w14:textId="2DEA7969" w:rsidR="00224D71" w:rsidRDefault="003D3BB7" w:rsidP="0072434F">
      <w:pPr>
        <w:pStyle w:val="afb"/>
        <w:widowControl w:val="0"/>
        <w:tabs>
          <w:tab w:val="left" w:pos="306"/>
        </w:tabs>
        <w:rPr>
          <w:rFonts w:ascii="Arial" w:hAnsi="Arial" w:cs="Arial"/>
          <w:sz w:val="20"/>
          <w:szCs w:val="20"/>
        </w:rPr>
      </w:pPr>
      <w:r>
        <w:rPr>
          <w:rFonts w:ascii="Arial" w:hAnsi="Arial" w:cs="Arial"/>
          <w:color w:val="000000"/>
          <w:sz w:val="20"/>
          <w:szCs w:val="20"/>
          <w:lang w:eastAsia="ro-RO" w:bidi="ro-RO"/>
        </w:rPr>
        <w:t>b</w:t>
      </w:r>
      <w:r w:rsidR="00224D71">
        <w:rPr>
          <w:rFonts w:ascii="Arial" w:hAnsi="Arial" w:cs="Arial"/>
          <w:color w:val="000000"/>
          <w:sz w:val="20"/>
          <w:szCs w:val="20"/>
          <w:lang w:eastAsia="ro-RO" w:bidi="ro-RO"/>
        </w:rPr>
        <w:t>)</w:t>
      </w:r>
      <w:r w:rsidR="00224D71">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drumurile de categoria tehnică I - IV cu îmbrăcămin</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i bituminoase (fără strat de mixturi asfaltice în stratul de bază)</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706184" w:rsidRPr="00782DD6">
        <w:rPr>
          <w:rFonts w:ascii="Arial" w:hAnsi="Arial" w:cs="Arial"/>
          <w:color w:val="000000"/>
          <w:sz w:val="20"/>
          <w:szCs w:val="20"/>
          <w:lang w:eastAsia="ro-RO" w:bidi="ro-RO"/>
        </w:rPr>
        <w:t xml:space="preserve">de categoria tehnică II - IV, cu </w:t>
      </w:r>
      <w:r w:rsidR="00A03105">
        <w:rPr>
          <w:rFonts w:ascii="Arial" w:hAnsi="Arial" w:cs="Arial"/>
          <w:color w:val="000000"/>
          <w:sz w:val="20"/>
          <w:szCs w:val="20"/>
          <w:lang w:eastAsia="ro-RO" w:bidi="ro-RO"/>
        </w:rPr>
        <w:t>structuri rutiere</w:t>
      </w:r>
      <w:r w:rsidR="00706184" w:rsidRPr="00782DD6">
        <w:rPr>
          <w:rFonts w:ascii="Arial" w:hAnsi="Arial" w:cs="Arial"/>
          <w:color w:val="000000"/>
          <w:sz w:val="20"/>
          <w:szCs w:val="20"/>
          <w:lang w:eastAsia="ro-RO" w:bidi="ro-RO"/>
        </w:rPr>
        <w:t>, care au funda</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 xml:space="preserve">iile alcătuite dintr-un strat inferior de balast </w:t>
      </w:r>
      <w:r w:rsidR="00375CAE">
        <w:rPr>
          <w:rFonts w:ascii="Arial" w:hAnsi="Arial" w:cs="Arial"/>
          <w:color w:val="000000"/>
          <w:sz w:val="20"/>
          <w:szCs w:val="20"/>
          <w:lang w:eastAsia="ro-RO" w:bidi="ro-RO"/>
        </w:rPr>
        <w:t>ș</w:t>
      </w:r>
      <w:r w:rsidR="00706184" w:rsidRPr="00782DD6">
        <w:rPr>
          <w:rFonts w:ascii="Arial" w:hAnsi="Arial" w:cs="Arial"/>
          <w:color w:val="000000"/>
          <w:sz w:val="20"/>
          <w:szCs w:val="20"/>
          <w:lang w:eastAsia="ro-RO" w:bidi="ro-RO"/>
        </w:rPr>
        <w:t>i un strat superior din agregate naturale stabilizate.</w:t>
      </w:r>
    </w:p>
    <w:p w14:paraId="06A82BA3" w14:textId="1ED0BD5F" w:rsidR="00706184" w:rsidRPr="00782DD6" w:rsidRDefault="003D3BB7" w:rsidP="0072434F">
      <w:pPr>
        <w:pStyle w:val="afb"/>
        <w:widowControl w:val="0"/>
        <w:tabs>
          <w:tab w:val="left" w:pos="306"/>
        </w:tabs>
        <w:rPr>
          <w:rFonts w:ascii="Arial" w:hAnsi="Arial" w:cs="Arial"/>
          <w:sz w:val="20"/>
          <w:szCs w:val="20"/>
        </w:rPr>
      </w:pPr>
      <w:r>
        <w:rPr>
          <w:rFonts w:ascii="Arial" w:hAnsi="Arial" w:cs="Arial"/>
          <w:sz w:val="20"/>
          <w:szCs w:val="20"/>
        </w:rPr>
        <w:t>c</w:t>
      </w:r>
      <w:r w:rsidR="00224D71">
        <w:rPr>
          <w:rFonts w:ascii="Arial" w:hAnsi="Arial" w:cs="Arial"/>
          <w:sz w:val="20"/>
          <w:szCs w:val="20"/>
        </w:rPr>
        <w:t>)</w:t>
      </w:r>
      <w:r w:rsidR="00224D71">
        <w:rPr>
          <w:rFonts w:ascii="Arial" w:hAnsi="Arial" w:cs="Arial"/>
          <w:sz w:val="20"/>
          <w:szCs w:val="20"/>
        </w:rPr>
        <w:tab/>
      </w:r>
      <w:r w:rsidR="00706184" w:rsidRPr="00782DD6">
        <w:rPr>
          <w:rFonts w:ascii="Arial" w:hAnsi="Arial" w:cs="Arial"/>
          <w:color w:val="000000"/>
          <w:sz w:val="20"/>
          <w:szCs w:val="20"/>
          <w:lang w:eastAsia="ro-RO" w:bidi="ro-RO"/>
        </w:rPr>
        <w:t xml:space="preserve">străzi de categoria I </w:t>
      </w:r>
      <w:r w:rsidR="00375CAE">
        <w:rPr>
          <w:rFonts w:ascii="Arial" w:hAnsi="Arial" w:cs="Arial"/>
          <w:color w:val="000000"/>
          <w:sz w:val="20"/>
          <w:szCs w:val="20"/>
          <w:lang w:eastAsia="ro-RO" w:bidi="ro-RO"/>
        </w:rPr>
        <w:t>ș</w:t>
      </w:r>
      <w:r w:rsidR="00706184" w:rsidRPr="00782DD6">
        <w:rPr>
          <w:rFonts w:ascii="Arial" w:hAnsi="Arial" w:cs="Arial"/>
          <w:color w:val="000000"/>
          <w:sz w:val="20"/>
          <w:szCs w:val="20"/>
          <w:lang w:eastAsia="ro-RO" w:bidi="ro-RO"/>
        </w:rPr>
        <w:t>i II.</w:t>
      </w:r>
    </w:p>
    <w:p w14:paraId="0EB28192" w14:textId="31B7FADE" w:rsidR="003D3BB7" w:rsidRPr="003D3BB7" w:rsidRDefault="003D3BB7" w:rsidP="0072434F">
      <w:pPr>
        <w:pStyle w:val="afb"/>
        <w:widowControl w:val="0"/>
        <w:tabs>
          <w:tab w:val="left" w:pos="306"/>
        </w:tabs>
        <w:jc w:val="left"/>
        <w:rPr>
          <w:rFonts w:ascii="Arial" w:hAnsi="Arial" w:cs="Arial"/>
          <w:color w:val="000000"/>
          <w:sz w:val="20"/>
          <w:szCs w:val="20"/>
          <w:lang w:eastAsia="ro-RO" w:bidi="ro-RO"/>
        </w:rPr>
      </w:pPr>
      <w:r w:rsidRPr="003D3BB7">
        <w:rPr>
          <w:rFonts w:ascii="Arial" w:hAnsi="Arial" w:cs="Arial"/>
          <w:color w:val="000000"/>
          <w:sz w:val="20"/>
          <w:szCs w:val="20"/>
          <w:lang w:eastAsia="ro-RO" w:bidi="ro-RO"/>
        </w:rPr>
        <w:t>d)</w:t>
      </w:r>
      <w:r w:rsidRPr="003D3BB7">
        <w:rPr>
          <w:rFonts w:ascii="Arial" w:hAnsi="Arial" w:cs="Arial"/>
          <w:color w:val="000000"/>
          <w:sz w:val="20"/>
          <w:szCs w:val="20"/>
          <w:lang w:eastAsia="ro-RO" w:bidi="ro-RO"/>
        </w:rPr>
        <w:tab/>
        <w:t>platforme</w:t>
      </w:r>
      <w:r>
        <w:rPr>
          <w:rFonts w:ascii="Arial" w:hAnsi="Arial" w:cs="Arial"/>
          <w:color w:val="000000"/>
          <w:sz w:val="20"/>
          <w:szCs w:val="20"/>
          <w:lang w:eastAsia="ro-RO" w:bidi="ro-RO"/>
        </w:rPr>
        <w:t>,</w:t>
      </w:r>
      <w:r w:rsidRPr="003D3BB7">
        <w:rPr>
          <w:rFonts w:ascii="Arial" w:hAnsi="Arial" w:cs="Arial"/>
          <w:color w:val="000000"/>
          <w:sz w:val="20"/>
          <w:szCs w:val="20"/>
          <w:lang w:eastAsia="ro-RO" w:bidi="ro-RO"/>
        </w:rPr>
        <w:t xml:space="preserve"> locuri de parcare, benzi de sta</w:t>
      </w:r>
      <w:r w:rsidR="00375CAE">
        <w:rPr>
          <w:rFonts w:ascii="Arial" w:hAnsi="Arial" w:cs="Arial"/>
          <w:color w:val="000000"/>
          <w:sz w:val="20"/>
          <w:szCs w:val="20"/>
          <w:lang w:eastAsia="ro-RO" w:bidi="ro-RO"/>
        </w:rPr>
        <w:t>ț</w:t>
      </w:r>
      <w:r w:rsidRPr="003D3BB7">
        <w:rPr>
          <w:rFonts w:ascii="Arial" w:hAnsi="Arial" w:cs="Arial"/>
          <w:color w:val="000000"/>
          <w:sz w:val="20"/>
          <w:szCs w:val="20"/>
          <w:lang w:eastAsia="ro-RO" w:bidi="ro-RO"/>
        </w:rPr>
        <w:t>ionare cu îmbrăcămin</w:t>
      </w:r>
      <w:r w:rsidR="00375CAE">
        <w:rPr>
          <w:rFonts w:ascii="Arial" w:hAnsi="Arial" w:cs="Arial"/>
          <w:color w:val="000000"/>
          <w:sz w:val="20"/>
          <w:szCs w:val="20"/>
          <w:lang w:eastAsia="ro-RO" w:bidi="ro-RO"/>
        </w:rPr>
        <w:t>ț</w:t>
      </w:r>
      <w:r w:rsidRPr="003D3BB7">
        <w:rPr>
          <w:rFonts w:ascii="Arial" w:hAnsi="Arial" w:cs="Arial"/>
          <w:color w:val="000000"/>
          <w:sz w:val="20"/>
          <w:szCs w:val="20"/>
          <w:lang w:eastAsia="ro-RO" w:bidi="ro-RO"/>
        </w:rPr>
        <w:t>i din pavaj de pavele;</w:t>
      </w:r>
    </w:p>
    <w:p w14:paraId="7C9EAE4E" w14:textId="77777777" w:rsidR="00706184" w:rsidRDefault="00706184" w:rsidP="0072434F">
      <w:pPr>
        <w:pStyle w:val="afb"/>
        <w:widowControl w:val="0"/>
        <w:tabs>
          <w:tab w:val="left" w:pos="306"/>
        </w:tabs>
        <w:jc w:val="left"/>
        <w:rPr>
          <w:rFonts w:ascii="Arial" w:hAnsi="Arial" w:cs="Arial"/>
          <w:sz w:val="20"/>
          <w:szCs w:val="20"/>
        </w:rPr>
      </w:pPr>
    </w:p>
    <w:p w14:paraId="524E669B" w14:textId="77777777" w:rsidR="00B160F8" w:rsidRDefault="00B160F8" w:rsidP="0072434F">
      <w:pPr>
        <w:pStyle w:val="afb"/>
        <w:widowControl w:val="0"/>
        <w:tabs>
          <w:tab w:val="left" w:pos="306"/>
        </w:tabs>
        <w:jc w:val="left"/>
        <w:rPr>
          <w:rFonts w:ascii="Arial" w:hAnsi="Arial" w:cs="Arial"/>
          <w:sz w:val="20"/>
          <w:szCs w:val="20"/>
        </w:rPr>
      </w:pPr>
    </w:p>
    <w:p w14:paraId="70ED1057" w14:textId="77777777" w:rsidR="00B160F8" w:rsidRDefault="00B160F8" w:rsidP="0072434F">
      <w:pPr>
        <w:pStyle w:val="afb"/>
        <w:widowControl w:val="0"/>
        <w:tabs>
          <w:tab w:val="left" w:pos="306"/>
        </w:tabs>
        <w:jc w:val="left"/>
        <w:rPr>
          <w:rFonts w:ascii="Arial" w:hAnsi="Arial" w:cs="Arial"/>
          <w:sz w:val="20"/>
          <w:szCs w:val="20"/>
        </w:rPr>
      </w:pPr>
    </w:p>
    <w:p w14:paraId="6D05ED41" w14:textId="77777777" w:rsidR="00B160F8" w:rsidRDefault="00B160F8" w:rsidP="0072434F">
      <w:pPr>
        <w:pStyle w:val="afb"/>
        <w:widowControl w:val="0"/>
        <w:tabs>
          <w:tab w:val="left" w:pos="306"/>
        </w:tabs>
        <w:jc w:val="left"/>
        <w:rPr>
          <w:rFonts w:ascii="Arial" w:hAnsi="Arial" w:cs="Arial"/>
          <w:sz w:val="20"/>
          <w:szCs w:val="20"/>
        </w:rPr>
      </w:pPr>
    </w:p>
    <w:p w14:paraId="1EE08477" w14:textId="77777777" w:rsidR="00B160F8" w:rsidRDefault="00B160F8" w:rsidP="0072434F">
      <w:pPr>
        <w:pStyle w:val="afb"/>
        <w:widowControl w:val="0"/>
        <w:tabs>
          <w:tab w:val="left" w:pos="306"/>
        </w:tabs>
        <w:jc w:val="left"/>
        <w:rPr>
          <w:rFonts w:ascii="Arial" w:hAnsi="Arial" w:cs="Arial"/>
          <w:sz w:val="20"/>
          <w:szCs w:val="20"/>
        </w:rPr>
      </w:pPr>
    </w:p>
    <w:p w14:paraId="7CA8F534" w14:textId="77777777" w:rsidR="00B160F8" w:rsidRPr="00782DD6" w:rsidRDefault="00B160F8" w:rsidP="0072434F">
      <w:pPr>
        <w:pStyle w:val="afb"/>
        <w:widowControl w:val="0"/>
        <w:tabs>
          <w:tab w:val="left" w:pos="306"/>
        </w:tabs>
        <w:jc w:val="left"/>
        <w:rPr>
          <w:rFonts w:ascii="Arial" w:hAnsi="Arial" w:cs="Arial"/>
          <w:sz w:val="20"/>
          <w:szCs w:val="20"/>
        </w:rPr>
      </w:pPr>
    </w:p>
    <w:p w14:paraId="6E91D8F9" w14:textId="47C866B5" w:rsidR="00706184" w:rsidRPr="00782DD6" w:rsidRDefault="00706184" w:rsidP="0072434F">
      <w:pPr>
        <w:pStyle w:val="afb"/>
        <w:widowControl w:val="0"/>
        <w:tabs>
          <w:tab w:val="left" w:pos="682"/>
        </w:tabs>
        <w:rPr>
          <w:rFonts w:ascii="Arial" w:hAnsi="Arial" w:cs="Arial"/>
          <w:color w:val="000000"/>
          <w:sz w:val="20"/>
          <w:szCs w:val="20"/>
          <w:lang w:eastAsia="ro-RO" w:bidi="ro-RO"/>
        </w:rPr>
      </w:pPr>
      <w:r w:rsidRPr="00782DD6">
        <w:rPr>
          <w:rFonts w:ascii="Arial" w:hAnsi="Arial" w:cs="Arial"/>
          <w:b/>
          <w:color w:val="000000"/>
          <w:sz w:val="20"/>
          <w:szCs w:val="20"/>
          <w:lang w:eastAsia="ro-RO" w:bidi="ro-RO"/>
        </w:rPr>
        <w:lastRenderedPageBreak/>
        <w:t>4.5</w:t>
      </w:r>
      <w:r w:rsidRPr="00782DD6">
        <w:rPr>
          <w:rFonts w:ascii="Arial" w:hAnsi="Arial" w:cs="Arial"/>
          <w:color w:val="000000"/>
          <w:sz w:val="20"/>
          <w:szCs w:val="20"/>
          <w:lang w:eastAsia="ro-RO" w:bidi="ro-RO"/>
        </w:rPr>
        <w:tab/>
        <w:t>Straturi rutiere din agregate naturale stabilizate cu ciment sau cu lian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 hidraulici rutieri se pot folosi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la:</w:t>
      </w:r>
    </w:p>
    <w:p w14:paraId="6C3DC55C" w14:textId="77777777" w:rsidR="00706184" w:rsidRPr="00782DD6" w:rsidRDefault="00706184" w:rsidP="0072434F">
      <w:pPr>
        <w:pStyle w:val="afb"/>
        <w:widowControl w:val="0"/>
        <w:tabs>
          <w:tab w:val="left" w:pos="682"/>
        </w:tabs>
        <w:rPr>
          <w:rFonts w:ascii="Arial" w:hAnsi="Arial" w:cs="Arial"/>
          <w:sz w:val="20"/>
          <w:szCs w:val="20"/>
        </w:rPr>
      </w:pPr>
    </w:p>
    <w:p w14:paraId="18C952D6" w14:textId="4F9E96E7" w:rsidR="00706184" w:rsidRPr="00782DD6" w:rsidRDefault="00224D71" w:rsidP="0072434F">
      <w:pPr>
        <w:pStyle w:val="afb"/>
        <w:widowControl w:val="0"/>
        <w:tabs>
          <w:tab w:val="left" w:pos="306"/>
        </w:tabs>
        <w:jc w:val="left"/>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amenajarea platformelor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706184" w:rsidRPr="00782DD6">
        <w:rPr>
          <w:rFonts w:ascii="Arial" w:hAnsi="Arial" w:cs="Arial"/>
          <w:color w:val="000000"/>
          <w:sz w:val="20"/>
          <w:szCs w:val="20"/>
          <w:lang w:eastAsia="ro-RO" w:bidi="ro-RO"/>
        </w:rPr>
        <w:t>a locurilor de parcare;</w:t>
      </w:r>
    </w:p>
    <w:p w14:paraId="7E7B8B51" w14:textId="0811F3A3" w:rsidR="00706184" w:rsidRPr="00782DD6" w:rsidRDefault="00224D71" w:rsidP="0072434F">
      <w:pPr>
        <w:pStyle w:val="afb"/>
        <w:widowControl w:val="0"/>
        <w:tabs>
          <w:tab w:val="left" w:pos="306"/>
        </w:tabs>
        <w:jc w:val="left"/>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amenajarea benzilor de sta</w:t>
      </w:r>
      <w:r w:rsidR="00375CAE">
        <w:rPr>
          <w:rFonts w:ascii="Arial" w:hAnsi="Arial" w:cs="Arial"/>
          <w:color w:val="000000"/>
          <w:sz w:val="20"/>
          <w:szCs w:val="20"/>
          <w:lang w:eastAsia="ro-RO" w:bidi="ro-RO"/>
        </w:rPr>
        <w:t>ț</w:t>
      </w:r>
      <w:r w:rsidR="00706184" w:rsidRPr="00782DD6">
        <w:rPr>
          <w:rFonts w:ascii="Arial" w:hAnsi="Arial" w:cs="Arial"/>
          <w:color w:val="000000"/>
          <w:sz w:val="20"/>
          <w:szCs w:val="20"/>
          <w:lang w:eastAsia="ro-RO" w:bidi="ro-RO"/>
        </w:rPr>
        <w:t xml:space="preserve">ionare </w:t>
      </w:r>
      <w:r w:rsidR="00375CAE">
        <w:rPr>
          <w:rFonts w:ascii="Arial" w:hAnsi="Arial" w:cs="Arial"/>
          <w:color w:val="000000"/>
          <w:sz w:val="20"/>
          <w:szCs w:val="20"/>
          <w:lang w:eastAsia="ro-RO" w:bidi="ro-RO"/>
        </w:rPr>
        <w:t>ș</w:t>
      </w:r>
      <w:r w:rsidR="00706184" w:rsidRPr="00782DD6">
        <w:rPr>
          <w:rFonts w:ascii="Arial" w:hAnsi="Arial" w:cs="Arial"/>
          <w:color w:val="000000"/>
          <w:sz w:val="20"/>
          <w:szCs w:val="20"/>
          <w:lang w:eastAsia="ro-RO" w:bidi="ro-RO"/>
        </w:rPr>
        <w:t>i de încadrare;</w:t>
      </w:r>
    </w:p>
    <w:p w14:paraId="649CAFBD" w14:textId="2D84470B" w:rsidR="00706184" w:rsidRPr="00782DD6" w:rsidRDefault="00224D71" w:rsidP="0072434F">
      <w:pPr>
        <w:pStyle w:val="afb"/>
        <w:widowControl w:val="0"/>
        <w:tabs>
          <w:tab w:val="left" w:pos="306"/>
        </w:tabs>
        <w:rPr>
          <w:rFonts w:ascii="Arial" w:hAnsi="Arial" w:cs="Arial"/>
          <w:sz w:val="20"/>
          <w:szCs w:val="20"/>
        </w:rPr>
      </w:pPr>
      <w:r>
        <w:rPr>
          <w:rFonts w:ascii="Arial" w:hAnsi="Arial" w:cs="Arial"/>
          <w:color w:val="000000"/>
          <w:sz w:val="20"/>
          <w:szCs w:val="20"/>
          <w:lang w:eastAsia="ro-RO" w:bidi="ro-RO"/>
        </w:rPr>
        <w:t>c)</w:t>
      </w:r>
      <w:r>
        <w:rPr>
          <w:rFonts w:ascii="Arial" w:hAnsi="Arial" w:cs="Arial"/>
          <w:color w:val="000000"/>
          <w:sz w:val="20"/>
          <w:szCs w:val="20"/>
          <w:lang w:eastAsia="ro-RO" w:bidi="ro-RO"/>
        </w:rPr>
        <w:tab/>
      </w:r>
      <w:r w:rsidR="00706184" w:rsidRPr="00782DD6">
        <w:rPr>
          <w:rFonts w:ascii="Arial" w:hAnsi="Arial" w:cs="Arial"/>
          <w:color w:val="000000"/>
          <w:sz w:val="20"/>
          <w:szCs w:val="20"/>
          <w:lang w:eastAsia="ro-RO" w:bidi="ro-RO"/>
        </w:rPr>
        <w:t>consolidarea acostamentelor.</w:t>
      </w:r>
    </w:p>
    <w:p w14:paraId="13D206CB" w14:textId="77777777" w:rsidR="00706184" w:rsidRPr="00782DD6" w:rsidRDefault="00706184" w:rsidP="0072434F">
      <w:pPr>
        <w:spacing w:after="0" w:line="240" w:lineRule="auto"/>
        <w:rPr>
          <w:rFonts w:ascii="Arial" w:hAnsi="Arial" w:cs="Arial"/>
          <w:sz w:val="20"/>
          <w:szCs w:val="20"/>
        </w:rPr>
      </w:pPr>
    </w:p>
    <w:p w14:paraId="4E77EA9B" w14:textId="6DBBAC15" w:rsidR="001C5623" w:rsidRPr="00782DD6" w:rsidRDefault="0042090F" w:rsidP="0072434F">
      <w:pPr>
        <w:pStyle w:val="afb"/>
        <w:rPr>
          <w:rFonts w:ascii="Arial" w:hAnsi="Arial" w:cs="Arial"/>
          <w:sz w:val="20"/>
          <w:szCs w:val="20"/>
        </w:rPr>
      </w:pPr>
      <w:r w:rsidRPr="00782DD6">
        <w:rPr>
          <w:rFonts w:ascii="Arial" w:hAnsi="Arial" w:cs="Arial"/>
          <w:b/>
          <w:sz w:val="20"/>
          <w:szCs w:val="20"/>
        </w:rPr>
        <w:t>4.</w:t>
      </w:r>
      <w:r w:rsidR="00706184" w:rsidRPr="00782DD6">
        <w:rPr>
          <w:rFonts w:ascii="Arial" w:hAnsi="Arial" w:cs="Arial"/>
          <w:b/>
          <w:sz w:val="20"/>
          <w:szCs w:val="20"/>
        </w:rPr>
        <w:t>6</w:t>
      </w:r>
      <w:r w:rsidRPr="00782DD6">
        <w:rPr>
          <w:rFonts w:ascii="Arial" w:hAnsi="Arial" w:cs="Arial"/>
          <w:sz w:val="20"/>
          <w:szCs w:val="20"/>
        </w:rPr>
        <w:tab/>
        <w:t>Straturi de bază</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de funda</w:t>
      </w:r>
      <w:r w:rsidR="00375CAE">
        <w:rPr>
          <w:rFonts w:ascii="Arial" w:hAnsi="Arial" w:cs="Arial"/>
          <w:sz w:val="20"/>
          <w:szCs w:val="20"/>
        </w:rPr>
        <w:t>ț</w:t>
      </w:r>
      <w:r w:rsidRPr="00782DD6">
        <w:rPr>
          <w:rFonts w:ascii="Arial" w:hAnsi="Arial" w:cs="Arial"/>
          <w:sz w:val="20"/>
          <w:szCs w:val="20"/>
        </w:rPr>
        <w:t xml:space="preserve">ie </w:t>
      </w:r>
      <w:r w:rsidR="001C5623" w:rsidRPr="00782DD6">
        <w:rPr>
          <w:rFonts w:ascii="Arial" w:hAnsi="Arial" w:cs="Arial"/>
          <w:sz w:val="20"/>
          <w:szCs w:val="20"/>
        </w:rPr>
        <w:t xml:space="preserve">din piatră spartă amestec optimal 0-63 mm se realizează într-un singur strat a cărui grosime </w:t>
      </w:r>
      <w:r w:rsidR="00706184" w:rsidRPr="00782DD6">
        <w:rPr>
          <w:rFonts w:ascii="Arial" w:hAnsi="Arial" w:cs="Arial"/>
          <w:sz w:val="20"/>
          <w:szCs w:val="20"/>
        </w:rPr>
        <w:t xml:space="preserve">se </w:t>
      </w:r>
      <w:r w:rsidR="001C5623" w:rsidRPr="00782DD6">
        <w:rPr>
          <w:rFonts w:ascii="Arial" w:hAnsi="Arial" w:cs="Arial"/>
          <w:sz w:val="20"/>
          <w:szCs w:val="20"/>
        </w:rPr>
        <w:t>stabil</w:t>
      </w:r>
      <w:r w:rsidR="00706184" w:rsidRPr="00782DD6">
        <w:rPr>
          <w:rFonts w:ascii="Arial" w:hAnsi="Arial" w:cs="Arial"/>
          <w:sz w:val="20"/>
          <w:szCs w:val="20"/>
        </w:rPr>
        <w:t>e</w:t>
      </w:r>
      <w:r w:rsidR="00375CAE">
        <w:rPr>
          <w:rFonts w:ascii="Arial" w:hAnsi="Arial" w:cs="Arial"/>
          <w:sz w:val="20"/>
          <w:szCs w:val="20"/>
        </w:rPr>
        <w:t>ș</w:t>
      </w:r>
      <w:r w:rsidR="00706184" w:rsidRPr="00782DD6">
        <w:rPr>
          <w:rFonts w:ascii="Arial" w:hAnsi="Arial" w:cs="Arial"/>
          <w:sz w:val="20"/>
          <w:szCs w:val="20"/>
        </w:rPr>
        <w:t>te</w:t>
      </w:r>
      <w:r w:rsidR="001C5623" w:rsidRPr="00782DD6">
        <w:rPr>
          <w:rFonts w:ascii="Arial" w:hAnsi="Arial" w:cs="Arial"/>
          <w:sz w:val="20"/>
          <w:szCs w:val="20"/>
        </w:rPr>
        <w:t xml:space="preserve"> prin proiect.</w:t>
      </w:r>
    </w:p>
    <w:p w14:paraId="4EF3DE89" w14:textId="77777777" w:rsidR="00706184" w:rsidRPr="00782DD6" w:rsidRDefault="00706184" w:rsidP="0072434F">
      <w:pPr>
        <w:pStyle w:val="afb"/>
        <w:rPr>
          <w:rFonts w:ascii="Arial" w:hAnsi="Arial" w:cs="Arial"/>
          <w:sz w:val="20"/>
          <w:szCs w:val="20"/>
        </w:rPr>
      </w:pPr>
    </w:p>
    <w:p w14:paraId="69700B35" w14:textId="4D3EF1EE" w:rsidR="001C5623" w:rsidRPr="00782DD6" w:rsidRDefault="00706184" w:rsidP="0072434F">
      <w:pPr>
        <w:pStyle w:val="afb"/>
        <w:widowControl w:val="0"/>
        <w:tabs>
          <w:tab w:val="left" w:pos="678"/>
        </w:tabs>
        <w:rPr>
          <w:rFonts w:ascii="Arial" w:hAnsi="Arial" w:cs="Arial"/>
          <w:sz w:val="20"/>
          <w:szCs w:val="20"/>
        </w:rPr>
      </w:pPr>
      <w:bookmarkStart w:id="8" w:name="_Hlk151722926"/>
      <w:r w:rsidRPr="00782DD6">
        <w:rPr>
          <w:rFonts w:ascii="Arial" w:hAnsi="Arial" w:cs="Arial"/>
          <w:b/>
          <w:sz w:val="20"/>
          <w:szCs w:val="20"/>
        </w:rPr>
        <w:t>4.7</w:t>
      </w:r>
      <w:r w:rsidRPr="00782DD6">
        <w:rPr>
          <w:rFonts w:ascii="Arial" w:hAnsi="Arial" w:cs="Arial"/>
          <w:sz w:val="20"/>
          <w:szCs w:val="20"/>
        </w:rPr>
        <w:tab/>
      </w:r>
      <w:r w:rsidR="001C5623" w:rsidRPr="00782DD6">
        <w:rPr>
          <w:rFonts w:ascii="Arial" w:hAnsi="Arial" w:cs="Arial"/>
          <w:sz w:val="20"/>
          <w:szCs w:val="20"/>
        </w:rPr>
        <w:t>Funda</w:t>
      </w:r>
      <w:r w:rsidR="00375CAE">
        <w:rPr>
          <w:rFonts w:ascii="Arial" w:hAnsi="Arial" w:cs="Arial"/>
          <w:sz w:val="20"/>
          <w:szCs w:val="20"/>
        </w:rPr>
        <w:t>ț</w:t>
      </w:r>
      <w:r w:rsidR="001C5623" w:rsidRPr="00782DD6">
        <w:rPr>
          <w:rFonts w:ascii="Arial" w:hAnsi="Arial" w:cs="Arial"/>
          <w:sz w:val="20"/>
          <w:szCs w:val="20"/>
        </w:rPr>
        <w:t xml:space="preserve">ia din piatră spartă </w:t>
      </w:r>
      <w:r w:rsidR="00416839" w:rsidRPr="00043379">
        <w:rPr>
          <w:rFonts w:ascii="Arial" w:hAnsi="Arial" w:cs="Arial"/>
          <w:sz w:val="20"/>
          <w:szCs w:val="20"/>
        </w:rPr>
        <w:t xml:space="preserve">mare </w:t>
      </w:r>
      <w:r w:rsidR="00737123">
        <w:rPr>
          <w:rFonts w:ascii="Arial" w:hAnsi="Arial" w:cs="Arial"/>
          <w:sz w:val="20"/>
          <w:szCs w:val="20"/>
        </w:rPr>
        <w:t>31,5</w:t>
      </w:r>
      <w:r w:rsidR="001C5623" w:rsidRPr="00043379">
        <w:rPr>
          <w:rFonts w:ascii="Arial" w:hAnsi="Arial" w:cs="Arial"/>
          <w:sz w:val="20"/>
          <w:szCs w:val="20"/>
        </w:rPr>
        <w:t>-</w:t>
      </w:r>
      <w:r w:rsidR="00737123">
        <w:rPr>
          <w:rFonts w:ascii="Arial" w:hAnsi="Arial" w:cs="Arial"/>
          <w:sz w:val="20"/>
          <w:szCs w:val="20"/>
        </w:rPr>
        <w:t>63</w:t>
      </w:r>
      <w:r w:rsidR="001C5623" w:rsidRPr="00043379">
        <w:rPr>
          <w:rFonts w:ascii="Arial" w:hAnsi="Arial" w:cs="Arial"/>
          <w:sz w:val="20"/>
          <w:szCs w:val="20"/>
        </w:rPr>
        <w:t xml:space="preserve"> mm</w:t>
      </w:r>
      <w:r w:rsidR="001C5623" w:rsidRPr="00782DD6">
        <w:rPr>
          <w:rFonts w:ascii="Arial" w:hAnsi="Arial" w:cs="Arial"/>
          <w:sz w:val="20"/>
          <w:szCs w:val="20"/>
        </w:rPr>
        <w:t>, se realizează în două straturi, un strat inferior de minimum 10 cm de balast</w:t>
      </w:r>
      <w:r w:rsidR="00416839">
        <w:rPr>
          <w:rFonts w:ascii="Arial" w:hAnsi="Arial" w:cs="Arial"/>
          <w:sz w:val="20"/>
          <w:szCs w:val="20"/>
        </w:rPr>
        <w:t xml:space="preserve"> 0-63</w:t>
      </w:r>
      <w:r w:rsidR="001C5623" w:rsidRPr="00782DD6">
        <w:rPr>
          <w:rFonts w:ascii="Arial" w:hAnsi="Arial" w:cs="Arial"/>
          <w:sz w:val="20"/>
          <w:szCs w:val="20"/>
        </w:rPr>
        <w:t xml:space="preserve"> </w:t>
      </w:r>
      <w:r w:rsidR="00375CAE">
        <w:rPr>
          <w:rFonts w:ascii="Arial" w:hAnsi="Arial" w:cs="Arial"/>
          <w:sz w:val="20"/>
          <w:szCs w:val="20"/>
        </w:rPr>
        <w:t>ș</w:t>
      </w:r>
      <w:r w:rsidR="001C5623" w:rsidRPr="00782DD6">
        <w:rPr>
          <w:rFonts w:ascii="Arial" w:hAnsi="Arial" w:cs="Arial"/>
          <w:sz w:val="20"/>
          <w:szCs w:val="20"/>
        </w:rPr>
        <w:t>i un strat superior din piatră spartă</w:t>
      </w:r>
      <w:r w:rsidR="00416839">
        <w:rPr>
          <w:rFonts w:ascii="Arial" w:hAnsi="Arial" w:cs="Arial"/>
          <w:sz w:val="20"/>
          <w:szCs w:val="20"/>
        </w:rPr>
        <w:t xml:space="preserve"> </w:t>
      </w:r>
      <w:r w:rsidR="00737123">
        <w:rPr>
          <w:rFonts w:ascii="Arial" w:hAnsi="Arial" w:cs="Arial"/>
          <w:sz w:val="20"/>
          <w:szCs w:val="20"/>
        </w:rPr>
        <w:t>31,5</w:t>
      </w:r>
      <w:r w:rsidR="00416839">
        <w:rPr>
          <w:rFonts w:ascii="Arial" w:hAnsi="Arial" w:cs="Arial"/>
          <w:sz w:val="20"/>
          <w:szCs w:val="20"/>
        </w:rPr>
        <w:t>-</w:t>
      </w:r>
      <w:r w:rsidR="00737123">
        <w:rPr>
          <w:rFonts w:ascii="Arial" w:hAnsi="Arial" w:cs="Arial"/>
          <w:sz w:val="20"/>
          <w:szCs w:val="20"/>
        </w:rPr>
        <w:t>63</w:t>
      </w:r>
      <w:r w:rsidR="00416839">
        <w:rPr>
          <w:rFonts w:ascii="Arial" w:hAnsi="Arial" w:cs="Arial"/>
          <w:sz w:val="20"/>
          <w:szCs w:val="20"/>
        </w:rPr>
        <w:t xml:space="preserve"> mm</w:t>
      </w:r>
      <w:r w:rsidR="001C5623" w:rsidRPr="00782DD6">
        <w:rPr>
          <w:rFonts w:ascii="Arial" w:hAnsi="Arial" w:cs="Arial"/>
          <w:sz w:val="20"/>
          <w:szCs w:val="20"/>
        </w:rPr>
        <w:t xml:space="preserve"> de minimum 12 cm, </w:t>
      </w:r>
      <w:r w:rsidR="00416839">
        <w:rPr>
          <w:rFonts w:ascii="Arial" w:hAnsi="Arial" w:cs="Arial"/>
          <w:sz w:val="20"/>
          <w:szCs w:val="20"/>
        </w:rPr>
        <w:t>split 16-25 mm pentru împănarea stratului superior</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C93FAF">
        <w:rPr>
          <w:rFonts w:ascii="Arial" w:hAnsi="Arial" w:cs="Arial"/>
          <w:sz w:val="20"/>
          <w:szCs w:val="20"/>
        </w:rPr>
        <w:t>nisip sau savură 0-8, ca material de protec</w:t>
      </w:r>
      <w:r w:rsidR="00375CAE">
        <w:rPr>
          <w:rFonts w:ascii="Arial" w:hAnsi="Arial" w:cs="Arial"/>
          <w:sz w:val="20"/>
          <w:szCs w:val="20"/>
        </w:rPr>
        <w:t>ț</w:t>
      </w:r>
      <w:r w:rsidR="00C93FAF">
        <w:rPr>
          <w:rFonts w:ascii="Arial" w:hAnsi="Arial" w:cs="Arial"/>
          <w:sz w:val="20"/>
          <w:szCs w:val="20"/>
        </w:rPr>
        <w:t xml:space="preserve">ie, </w:t>
      </w:r>
      <w:r w:rsidR="001C5623" w:rsidRPr="00782DD6">
        <w:rPr>
          <w:rFonts w:ascii="Arial" w:hAnsi="Arial" w:cs="Arial"/>
          <w:sz w:val="20"/>
          <w:szCs w:val="20"/>
        </w:rPr>
        <w:t xml:space="preserve">conform prevederilor </w:t>
      </w:r>
      <w:r w:rsidRPr="00DC42EB">
        <w:rPr>
          <w:rFonts w:ascii="Arial" w:hAnsi="Arial" w:cs="Arial"/>
          <w:color w:val="000000"/>
          <w:sz w:val="20"/>
          <w:szCs w:val="20"/>
          <w:lang w:bidi="ro-RO"/>
        </w:rPr>
        <w:t>SM SR EN 13242</w:t>
      </w:r>
      <w:r w:rsidR="00771D53" w:rsidRPr="00DC42EB">
        <w:rPr>
          <w:rFonts w:ascii="Arial" w:hAnsi="Arial" w:cs="Arial"/>
          <w:color w:val="000000"/>
          <w:sz w:val="20"/>
          <w:szCs w:val="20"/>
          <w:lang w:bidi="ro-RO"/>
        </w:rPr>
        <w:t xml:space="preserve">+A1 </w:t>
      </w:r>
      <w:r w:rsidR="00375CAE">
        <w:rPr>
          <w:rFonts w:ascii="Arial" w:hAnsi="Arial" w:cs="Arial"/>
          <w:color w:val="000000"/>
          <w:sz w:val="20"/>
          <w:szCs w:val="20"/>
          <w:lang w:bidi="ro-RO"/>
        </w:rPr>
        <w:t>ș</w:t>
      </w:r>
      <w:r w:rsidR="00771D53" w:rsidRPr="00DC42EB">
        <w:rPr>
          <w:rFonts w:ascii="Arial" w:hAnsi="Arial" w:cs="Arial"/>
          <w:color w:val="000000"/>
          <w:sz w:val="20"/>
          <w:szCs w:val="20"/>
          <w:lang w:bidi="ro-RO"/>
        </w:rPr>
        <w:t>i SM SR</w:t>
      </w:r>
      <w:r w:rsidR="003F2729">
        <w:rPr>
          <w:rFonts w:ascii="Arial" w:hAnsi="Arial" w:cs="Arial"/>
          <w:color w:val="000000"/>
          <w:sz w:val="20"/>
          <w:szCs w:val="20"/>
          <w:lang w:bidi="ro-RO"/>
        </w:rPr>
        <w:t xml:space="preserve"> EN</w:t>
      </w:r>
      <w:r w:rsidR="00771D53" w:rsidRPr="00DC42EB">
        <w:rPr>
          <w:rFonts w:ascii="Arial" w:hAnsi="Arial" w:cs="Arial"/>
          <w:color w:val="000000"/>
          <w:sz w:val="20"/>
          <w:szCs w:val="20"/>
          <w:lang w:bidi="ro-RO"/>
        </w:rPr>
        <w:t xml:space="preserve"> 13242+A1/C91</w:t>
      </w:r>
      <w:r w:rsidR="001C5623" w:rsidRPr="00DC42EB">
        <w:rPr>
          <w:rFonts w:ascii="Arial" w:hAnsi="Arial" w:cs="Arial"/>
          <w:sz w:val="20"/>
          <w:szCs w:val="20"/>
        </w:rPr>
        <w:t>.</w:t>
      </w:r>
    </w:p>
    <w:bookmarkEnd w:id="8"/>
    <w:p w14:paraId="672BFCD7" w14:textId="77777777" w:rsidR="00706184" w:rsidRPr="00782DD6" w:rsidRDefault="00706184" w:rsidP="0072434F">
      <w:pPr>
        <w:pStyle w:val="afb"/>
        <w:widowControl w:val="0"/>
        <w:tabs>
          <w:tab w:val="left" w:pos="678"/>
        </w:tabs>
        <w:rPr>
          <w:rFonts w:ascii="Arial" w:hAnsi="Arial" w:cs="Arial"/>
          <w:sz w:val="20"/>
          <w:szCs w:val="20"/>
        </w:rPr>
      </w:pPr>
    </w:p>
    <w:p w14:paraId="5199C39E" w14:textId="539E1A11" w:rsidR="008A1E43" w:rsidRDefault="008A1E43" w:rsidP="0072434F">
      <w:pPr>
        <w:pStyle w:val="afb"/>
        <w:widowControl w:val="0"/>
        <w:tabs>
          <w:tab w:val="left" w:pos="678"/>
        </w:tabs>
        <w:rPr>
          <w:rFonts w:ascii="Arial" w:hAnsi="Arial" w:cs="Arial"/>
          <w:color w:val="000000"/>
          <w:sz w:val="20"/>
          <w:szCs w:val="20"/>
          <w:lang w:eastAsia="ro-RO" w:bidi="ro-RO"/>
        </w:rPr>
      </w:pPr>
      <w:r w:rsidRPr="00782DD6">
        <w:rPr>
          <w:rFonts w:ascii="Arial" w:hAnsi="Arial" w:cs="Arial"/>
          <w:b/>
          <w:sz w:val="20"/>
          <w:szCs w:val="20"/>
        </w:rPr>
        <w:t>4.</w:t>
      </w:r>
      <w:r w:rsidR="00706184" w:rsidRPr="00782DD6">
        <w:rPr>
          <w:rFonts w:ascii="Arial" w:hAnsi="Arial" w:cs="Arial"/>
          <w:b/>
          <w:sz w:val="20"/>
          <w:szCs w:val="20"/>
        </w:rPr>
        <w:t>8</w:t>
      </w:r>
      <w:r w:rsidRPr="00782DD6">
        <w:rPr>
          <w:rFonts w:ascii="Arial" w:hAnsi="Arial" w:cs="Arial"/>
          <w:sz w:val="20"/>
          <w:szCs w:val="20"/>
        </w:rPr>
        <w:tab/>
      </w:r>
      <w:r w:rsidRPr="00782DD6">
        <w:rPr>
          <w:rFonts w:ascii="Arial" w:hAnsi="Arial" w:cs="Arial"/>
          <w:color w:val="000000"/>
          <w:sz w:val="20"/>
          <w:szCs w:val="20"/>
          <w:lang w:eastAsia="ro-RO" w:bidi="ro-RO"/>
        </w:rPr>
        <w:t>La executarea straturilor rutiere din agregate naturale stabilizate cu ciment sau cu lian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 hidraulici rutieri se vor respecta prevederile din standardele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normativele specifice în vigoare, în măsura în care acestea completează</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 xml:space="preserve">nu contravin prezentului </w:t>
      </w:r>
      <w:r w:rsidR="00706184" w:rsidRPr="00782DD6">
        <w:rPr>
          <w:rFonts w:ascii="Arial" w:hAnsi="Arial" w:cs="Arial"/>
          <w:color w:val="000000"/>
          <w:sz w:val="20"/>
          <w:szCs w:val="20"/>
          <w:lang w:eastAsia="ro-RO" w:bidi="ro-RO"/>
        </w:rPr>
        <w:t>Cod</w:t>
      </w:r>
      <w:r w:rsidRPr="00782DD6">
        <w:rPr>
          <w:rFonts w:ascii="Arial" w:hAnsi="Arial" w:cs="Arial"/>
          <w:color w:val="000000"/>
          <w:sz w:val="20"/>
          <w:szCs w:val="20"/>
          <w:lang w:eastAsia="ro-RO" w:bidi="ro-RO"/>
        </w:rPr>
        <w:t>.</w:t>
      </w:r>
    </w:p>
    <w:p w14:paraId="01E5B9F0" w14:textId="77777777" w:rsidR="00C93FAF" w:rsidRPr="00782DD6" w:rsidRDefault="00C93FAF" w:rsidP="0072434F">
      <w:pPr>
        <w:pStyle w:val="afb"/>
        <w:widowControl w:val="0"/>
        <w:tabs>
          <w:tab w:val="left" w:pos="678"/>
        </w:tabs>
        <w:rPr>
          <w:rFonts w:ascii="Arial" w:hAnsi="Arial" w:cs="Arial"/>
          <w:sz w:val="20"/>
          <w:szCs w:val="20"/>
        </w:rPr>
      </w:pPr>
    </w:p>
    <w:p w14:paraId="7666C3B8" w14:textId="2DC7AF29" w:rsidR="008A1E43" w:rsidRPr="00782DD6" w:rsidRDefault="008A1E43" w:rsidP="0072434F">
      <w:pPr>
        <w:autoSpaceDE w:val="0"/>
        <w:autoSpaceDN w:val="0"/>
        <w:adjustRightInd w:val="0"/>
        <w:spacing w:after="0" w:line="240" w:lineRule="auto"/>
        <w:jc w:val="both"/>
        <w:rPr>
          <w:rFonts w:ascii="Arial" w:hAnsi="Arial" w:cs="Arial"/>
          <w:sz w:val="20"/>
          <w:szCs w:val="20"/>
        </w:rPr>
      </w:pPr>
      <w:r w:rsidRPr="00782DD6">
        <w:rPr>
          <w:rFonts w:ascii="Arial" w:hAnsi="Arial" w:cs="Arial"/>
          <w:b/>
          <w:sz w:val="20"/>
          <w:szCs w:val="20"/>
        </w:rPr>
        <w:t>4.</w:t>
      </w:r>
      <w:r w:rsidR="00706184" w:rsidRPr="00782DD6">
        <w:rPr>
          <w:rFonts w:ascii="Arial" w:hAnsi="Arial" w:cs="Arial"/>
          <w:b/>
          <w:sz w:val="20"/>
          <w:szCs w:val="20"/>
        </w:rPr>
        <w:t>9</w:t>
      </w:r>
      <w:r w:rsidRPr="00782DD6">
        <w:rPr>
          <w:rFonts w:ascii="Arial" w:hAnsi="Arial" w:cs="Arial"/>
          <w:sz w:val="20"/>
          <w:szCs w:val="20"/>
        </w:rPr>
        <w:tab/>
        <w:t>Straturile de funda</w:t>
      </w:r>
      <w:r w:rsidR="00375CAE">
        <w:rPr>
          <w:rFonts w:ascii="Arial" w:hAnsi="Arial" w:cs="Arial"/>
          <w:sz w:val="20"/>
          <w:szCs w:val="20"/>
        </w:rPr>
        <w:t>ț</w:t>
      </w:r>
      <w:r w:rsidRPr="00782DD6">
        <w:rPr>
          <w:rFonts w:ascii="Arial" w:hAnsi="Arial" w:cs="Arial"/>
          <w:sz w:val="20"/>
          <w:szCs w:val="20"/>
        </w:rPr>
        <w:t xml:space="preserve">ie din piatră spartă sau piatră spartă amestec optimal (în continuare din agregate naturale) stabilizate cu ciment </w:t>
      </w:r>
      <w:r w:rsidRPr="00782DD6">
        <w:rPr>
          <w:rFonts w:ascii="Arial" w:eastAsiaTheme="minorHAnsi" w:hAnsi="Arial" w:cs="Arial"/>
          <w:sz w:val="20"/>
          <w:szCs w:val="20"/>
          <w:lang w:eastAsia="en-US"/>
        </w:rPr>
        <w:t xml:space="preserve">se </w:t>
      </w:r>
      <w:r w:rsidRPr="00782DD6">
        <w:rPr>
          <w:rFonts w:ascii="Arial" w:hAnsi="Arial" w:cs="Arial"/>
          <w:sz w:val="20"/>
          <w:szCs w:val="20"/>
        </w:rPr>
        <w:t xml:space="preserve">realizează </w:t>
      </w:r>
      <w:proofErr w:type="spellStart"/>
      <w:r w:rsidRPr="00782DD6">
        <w:rPr>
          <w:rFonts w:ascii="Arial" w:hAnsi="Arial" w:cs="Arial"/>
          <w:sz w:val="20"/>
          <w:szCs w:val="20"/>
        </w:rPr>
        <w:t>într</w:t>
      </w:r>
      <w:proofErr w:type="spellEnd"/>
      <w:r w:rsidRPr="00782DD6">
        <w:rPr>
          <w:rFonts w:ascii="Arial" w:hAnsi="Arial" w:cs="Arial"/>
          <w:sz w:val="20"/>
          <w:szCs w:val="20"/>
        </w:rPr>
        <w:t>-unul sau mai multe straturi, în func</w:t>
      </w:r>
      <w:r w:rsidR="00375CAE">
        <w:rPr>
          <w:rFonts w:ascii="Arial" w:hAnsi="Arial" w:cs="Arial"/>
          <w:sz w:val="20"/>
          <w:szCs w:val="20"/>
        </w:rPr>
        <w:t>ț</w:t>
      </w:r>
      <w:r w:rsidRPr="00782DD6">
        <w:rPr>
          <w:rFonts w:ascii="Arial" w:hAnsi="Arial" w:cs="Arial"/>
          <w:sz w:val="20"/>
          <w:szCs w:val="20"/>
        </w:rPr>
        <w:t>ie de grosimea stabilită prin proiect.</w:t>
      </w:r>
    </w:p>
    <w:p w14:paraId="5F6F5870" w14:textId="77777777" w:rsidR="008A1E43" w:rsidRPr="00782DD6" w:rsidRDefault="008A1E43" w:rsidP="0072434F">
      <w:pPr>
        <w:pStyle w:val="afb"/>
        <w:rPr>
          <w:rFonts w:ascii="Arial" w:hAnsi="Arial" w:cs="Arial"/>
          <w:color w:val="000000"/>
          <w:sz w:val="20"/>
          <w:szCs w:val="20"/>
          <w:lang w:eastAsia="ro-RO" w:bidi="ro-RO"/>
        </w:rPr>
      </w:pPr>
    </w:p>
    <w:p w14:paraId="4DA09E6C" w14:textId="2F54A6C6" w:rsidR="008A1E43" w:rsidRPr="00782DD6" w:rsidRDefault="0050168F"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4.</w:t>
      </w:r>
      <w:r w:rsidR="00706184" w:rsidRPr="00782DD6">
        <w:rPr>
          <w:rFonts w:ascii="Arial" w:hAnsi="Arial" w:cs="Arial"/>
          <w:b/>
          <w:color w:val="000000"/>
          <w:sz w:val="20"/>
          <w:szCs w:val="20"/>
          <w:lang w:eastAsia="ro-RO" w:bidi="ro-RO"/>
        </w:rPr>
        <w:t>10</w:t>
      </w:r>
      <w:r w:rsidRPr="00782DD6">
        <w:rPr>
          <w:rFonts w:ascii="Arial" w:hAnsi="Arial" w:cs="Arial"/>
          <w:color w:val="000000"/>
          <w:sz w:val="20"/>
          <w:szCs w:val="20"/>
          <w:lang w:eastAsia="ro-RO" w:bidi="ro-RO"/>
        </w:rPr>
        <w:tab/>
      </w:r>
      <w:r w:rsidR="008A1E43" w:rsidRPr="00782DD6">
        <w:rPr>
          <w:rFonts w:ascii="Arial" w:hAnsi="Arial" w:cs="Arial"/>
          <w:color w:val="000000"/>
          <w:sz w:val="20"/>
          <w:szCs w:val="20"/>
          <w:lang w:eastAsia="ro-RO" w:bidi="ro-RO"/>
        </w:rPr>
        <w:t>Funda</w:t>
      </w:r>
      <w:r w:rsidR="00375CAE">
        <w:rPr>
          <w:rFonts w:ascii="Arial" w:hAnsi="Arial" w:cs="Arial"/>
          <w:color w:val="000000"/>
          <w:sz w:val="20"/>
          <w:szCs w:val="20"/>
          <w:lang w:eastAsia="ro-RO" w:bidi="ro-RO"/>
        </w:rPr>
        <w:t>ț</w:t>
      </w:r>
      <w:r w:rsidR="008A1E43" w:rsidRPr="00782DD6">
        <w:rPr>
          <w:rFonts w:ascii="Arial" w:hAnsi="Arial" w:cs="Arial"/>
          <w:color w:val="000000"/>
          <w:sz w:val="20"/>
          <w:szCs w:val="20"/>
          <w:lang w:eastAsia="ro-RO" w:bidi="ro-RO"/>
        </w:rPr>
        <w:t xml:space="preserve">ia din piatră spartă amestec optimal 0-63 mm </w:t>
      </w:r>
      <w:r w:rsidRPr="00782DD6">
        <w:rPr>
          <w:rFonts w:ascii="Arial" w:hAnsi="Arial" w:cs="Arial"/>
          <w:sz w:val="20"/>
          <w:szCs w:val="20"/>
        </w:rPr>
        <w:t xml:space="preserve">stabilizată cu ciment </w:t>
      </w:r>
      <w:r w:rsidR="008A1E43" w:rsidRPr="00782DD6">
        <w:rPr>
          <w:rFonts w:ascii="Arial" w:hAnsi="Arial" w:cs="Arial"/>
          <w:color w:val="000000"/>
          <w:sz w:val="20"/>
          <w:szCs w:val="20"/>
          <w:lang w:eastAsia="ro-RO" w:bidi="ro-RO"/>
        </w:rPr>
        <w:t>se realizează într-un singur strat a cărui grosime este stabilită prin proiect.</w:t>
      </w:r>
    </w:p>
    <w:p w14:paraId="25EA77FE" w14:textId="77777777" w:rsidR="008A1E43" w:rsidRPr="00782DD6" w:rsidRDefault="008A1E43" w:rsidP="0072434F">
      <w:pPr>
        <w:pStyle w:val="afb"/>
        <w:rPr>
          <w:rFonts w:ascii="Arial" w:hAnsi="Arial" w:cs="Arial"/>
          <w:sz w:val="20"/>
          <w:szCs w:val="20"/>
        </w:rPr>
      </w:pPr>
    </w:p>
    <w:p w14:paraId="33AA871A" w14:textId="25236343" w:rsidR="008A1E43" w:rsidRPr="00782DD6" w:rsidRDefault="0050168F" w:rsidP="0072434F">
      <w:pPr>
        <w:pStyle w:val="afb"/>
        <w:widowControl w:val="0"/>
        <w:tabs>
          <w:tab w:val="left" w:pos="678"/>
        </w:tabs>
        <w:rPr>
          <w:rFonts w:ascii="Arial" w:hAnsi="Arial" w:cs="Arial"/>
          <w:sz w:val="20"/>
          <w:szCs w:val="20"/>
        </w:rPr>
      </w:pPr>
      <w:r w:rsidRPr="00782DD6">
        <w:rPr>
          <w:rFonts w:ascii="Arial" w:hAnsi="Arial" w:cs="Arial"/>
          <w:b/>
          <w:color w:val="000000"/>
          <w:sz w:val="20"/>
          <w:szCs w:val="20"/>
          <w:lang w:eastAsia="ro-RO" w:bidi="ro-RO"/>
        </w:rPr>
        <w:t>4.</w:t>
      </w:r>
      <w:r w:rsidR="004A50E5" w:rsidRPr="00782DD6">
        <w:rPr>
          <w:rFonts w:ascii="Arial" w:hAnsi="Arial" w:cs="Arial"/>
          <w:b/>
          <w:color w:val="000000"/>
          <w:sz w:val="20"/>
          <w:szCs w:val="20"/>
          <w:lang w:eastAsia="ro-RO" w:bidi="ro-RO"/>
        </w:rPr>
        <w:t>11</w:t>
      </w:r>
      <w:r w:rsidRPr="00782DD6">
        <w:rPr>
          <w:rFonts w:ascii="Arial" w:hAnsi="Arial" w:cs="Arial"/>
          <w:color w:val="000000"/>
          <w:sz w:val="20"/>
          <w:szCs w:val="20"/>
          <w:lang w:eastAsia="ro-RO" w:bidi="ro-RO"/>
        </w:rPr>
        <w:tab/>
      </w:r>
      <w:r w:rsidR="008A1E43" w:rsidRPr="00782DD6">
        <w:rPr>
          <w:rFonts w:ascii="Arial" w:hAnsi="Arial" w:cs="Arial"/>
          <w:color w:val="000000"/>
          <w:sz w:val="20"/>
          <w:szCs w:val="20"/>
          <w:lang w:eastAsia="ro-RO" w:bidi="ro-RO"/>
        </w:rPr>
        <w:t>Pe drumurile la care nu se prevede realizarea unui strat de formă sau realizarea unor măsuri de îmbunătă</w:t>
      </w:r>
      <w:r w:rsidR="00375CAE">
        <w:rPr>
          <w:rFonts w:ascii="Arial" w:hAnsi="Arial" w:cs="Arial"/>
          <w:color w:val="000000"/>
          <w:sz w:val="20"/>
          <w:szCs w:val="20"/>
          <w:lang w:eastAsia="ro-RO" w:bidi="ro-RO"/>
        </w:rPr>
        <w:t>ț</w:t>
      </w:r>
      <w:r w:rsidR="008A1E43" w:rsidRPr="00782DD6">
        <w:rPr>
          <w:rFonts w:ascii="Arial" w:hAnsi="Arial" w:cs="Arial"/>
          <w:color w:val="000000"/>
          <w:sz w:val="20"/>
          <w:szCs w:val="20"/>
          <w:lang w:eastAsia="ro-RO" w:bidi="ro-RO"/>
        </w:rPr>
        <w:t>ire a protec</w:t>
      </w:r>
      <w:r w:rsidR="00375CAE">
        <w:rPr>
          <w:rFonts w:ascii="Arial" w:hAnsi="Arial" w:cs="Arial"/>
          <w:color w:val="000000"/>
          <w:sz w:val="20"/>
          <w:szCs w:val="20"/>
          <w:lang w:eastAsia="ro-RO" w:bidi="ro-RO"/>
        </w:rPr>
        <w:t>ț</w:t>
      </w:r>
      <w:r w:rsidR="008A1E43" w:rsidRPr="00782DD6">
        <w:rPr>
          <w:rFonts w:ascii="Arial" w:hAnsi="Arial" w:cs="Arial"/>
          <w:color w:val="000000"/>
          <w:sz w:val="20"/>
          <w:szCs w:val="20"/>
          <w:lang w:eastAsia="ro-RO" w:bidi="ro-RO"/>
        </w:rPr>
        <w:t>iei patului, iar acesta este constituit din pământuri coezive, stratul de funda</w:t>
      </w:r>
      <w:r w:rsidR="00375CAE">
        <w:rPr>
          <w:rFonts w:ascii="Arial" w:hAnsi="Arial" w:cs="Arial"/>
          <w:color w:val="000000"/>
          <w:sz w:val="20"/>
          <w:szCs w:val="20"/>
          <w:lang w:eastAsia="ro-RO" w:bidi="ro-RO"/>
        </w:rPr>
        <w:t>ț</w:t>
      </w:r>
      <w:r w:rsidR="008A1E43" w:rsidRPr="00782DD6">
        <w:rPr>
          <w:rFonts w:ascii="Arial" w:hAnsi="Arial" w:cs="Arial"/>
          <w:color w:val="000000"/>
          <w:sz w:val="20"/>
          <w:szCs w:val="20"/>
          <w:lang w:eastAsia="ro-RO" w:bidi="ro-RO"/>
        </w:rPr>
        <w:t>ie din piatră spartă amestec optimal 0-63 mm</w:t>
      </w:r>
      <w:r w:rsidRPr="00782DD6">
        <w:rPr>
          <w:rFonts w:ascii="Arial" w:hAnsi="Arial" w:cs="Arial"/>
          <w:color w:val="000000"/>
          <w:sz w:val="20"/>
          <w:szCs w:val="20"/>
          <w:lang w:eastAsia="ro-RO" w:bidi="ro-RO"/>
        </w:rPr>
        <w:t xml:space="preserve"> </w:t>
      </w:r>
      <w:r w:rsidR="008A1E43" w:rsidRPr="00782DD6">
        <w:rPr>
          <w:rFonts w:ascii="Arial" w:hAnsi="Arial" w:cs="Arial"/>
          <w:color w:val="000000"/>
          <w:sz w:val="20"/>
          <w:szCs w:val="20"/>
          <w:lang w:eastAsia="ro-RO" w:bidi="ro-RO"/>
        </w:rPr>
        <w:t>se va realiza în mod obligatoriu pe un substrat de funda</w:t>
      </w:r>
      <w:r w:rsidR="00375CAE">
        <w:rPr>
          <w:rFonts w:ascii="Arial" w:hAnsi="Arial" w:cs="Arial"/>
          <w:color w:val="000000"/>
          <w:sz w:val="20"/>
          <w:szCs w:val="20"/>
          <w:lang w:eastAsia="ro-RO" w:bidi="ro-RO"/>
        </w:rPr>
        <w:t>ț</w:t>
      </w:r>
      <w:r w:rsidR="008A1E43" w:rsidRPr="00782DD6">
        <w:rPr>
          <w:rFonts w:ascii="Arial" w:hAnsi="Arial" w:cs="Arial"/>
          <w:color w:val="000000"/>
          <w:sz w:val="20"/>
          <w:szCs w:val="20"/>
          <w:lang w:eastAsia="ro-RO" w:bidi="ro-RO"/>
        </w:rPr>
        <w:t>ie care poate fi:</w:t>
      </w:r>
    </w:p>
    <w:p w14:paraId="300DBF1F" w14:textId="77777777" w:rsidR="008A1E43" w:rsidRPr="00782DD6" w:rsidRDefault="008A1E43" w:rsidP="0072434F">
      <w:pPr>
        <w:pStyle w:val="afb"/>
        <w:tabs>
          <w:tab w:val="left" w:pos="678"/>
        </w:tabs>
        <w:rPr>
          <w:rFonts w:ascii="Arial" w:hAnsi="Arial" w:cs="Arial"/>
          <w:sz w:val="20"/>
          <w:szCs w:val="20"/>
        </w:rPr>
      </w:pPr>
    </w:p>
    <w:p w14:paraId="1A69D777" w14:textId="77777777" w:rsidR="008A1E43" w:rsidRPr="00782DD6" w:rsidRDefault="008A1E43" w:rsidP="0072434F">
      <w:pPr>
        <w:pStyle w:val="afb"/>
        <w:widowControl w:val="0"/>
        <w:numPr>
          <w:ilvl w:val="0"/>
          <w:numId w:val="3"/>
        </w:numPr>
        <w:tabs>
          <w:tab w:val="left" w:pos="314"/>
        </w:tabs>
        <w:rPr>
          <w:rFonts w:ascii="Arial" w:hAnsi="Arial" w:cs="Arial"/>
          <w:sz w:val="20"/>
          <w:szCs w:val="20"/>
        </w:rPr>
      </w:pPr>
      <w:r w:rsidRPr="00782DD6">
        <w:rPr>
          <w:rFonts w:ascii="Arial" w:hAnsi="Arial" w:cs="Arial"/>
          <w:color w:val="000000"/>
          <w:sz w:val="20"/>
          <w:szCs w:val="20"/>
          <w:lang w:eastAsia="ro-RO" w:bidi="ro-RO"/>
        </w:rPr>
        <w:t>substrat izolator de nisip de 7 cm grosime după cilindrare;</w:t>
      </w:r>
    </w:p>
    <w:p w14:paraId="697BA37B" w14:textId="77777777" w:rsidR="008A1E43" w:rsidRPr="00782DD6" w:rsidRDefault="008A1E43" w:rsidP="0072434F">
      <w:pPr>
        <w:pStyle w:val="afb"/>
        <w:widowControl w:val="0"/>
        <w:numPr>
          <w:ilvl w:val="0"/>
          <w:numId w:val="3"/>
        </w:numPr>
        <w:tabs>
          <w:tab w:val="left" w:pos="314"/>
        </w:tabs>
        <w:rPr>
          <w:rFonts w:ascii="Arial" w:hAnsi="Arial" w:cs="Arial"/>
          <w:sz w:val="20"/>
          <w:szCs w:val="20"/>
        </w:rPr>
      </w:pPr>
      <w:r w:rsidRPr="00782DD6">
        <w:rPr>
          <w:rFonts w:ascii="Arial" w:hAnsi="Arial" w:cs="Arial"/>
          <w:color w:val="000000"/>
          <w:sz w:val="20"/>
          <w:szCs w:val="20"/>
          <w:lang w:eastAsia="ro-RO" w:bidi="ro-RO"/>
        </w:rPr>
        <w:t>substrat drenant din balast de minim 10 cm grosime după cilindrare.</w:t>
      </w:r>
    </w:p>
    <w:p w14:paraId="473B88D0" w14:textId="77777777" w:rsidR="008A1E43" w:rsidRPr="00782DD6" w:rsidRDefault="008A1E43" w:rsidP="0072434F">
      <w:pPr>
        <w:pStyle w:val="afb"/>
        <w:rPr>
          <w:rFonts w:ascii="Arial" w:hAnsi="Arial" w:cs="Arial"/>
          <w:color w:val="000000"/>
          <w:sz w:val="20"/>
          <w:szCs w:val="20"/>
          <w:lang w:eastAsia="ro-RO" w:bidi="ro-RO"/>
        </w:rPr>
      </w:pPr>
    </w:p>
    <w:p w14:paraId="51FC7950" w14:textId="11C90DF5" w:rsidR="002502D3" w:rsidRPr="00782DD6" w:rsidRDefault="0050168F" w:rsidP="0072434F">
      <w:pPr>
        <w:spacing w:after="0" w:line="240" w:lineRule="auto"/>
        <w:jc w:val="both"/>
        <w:rPr>
          <w:rFonts w:ascii="Arial" w:hAnsi="Arial" w:cs="Arial"/>
          <w:sz w:val="20"/>
          <w:szCs w:val="20"/>
        </w:rPr>
      </w:pPr>
      <w:r w:rsidRPr="00782DD6">
        <w:rPr>
          <w:rFonts w:ascii="Arial" w:hAnsi="Arial" w:cs="Arial"/>
          <w:b/>
          <w:color w:val="000000"/>
          <w:sz w:val="20"/>
          <w:szCs w:val="20"/>
          <w:lang w:bidi="ro-RO"/>
        </w:rPr>
        <w:t>4.</w:t>
      </w:r>
      <w:r w:rsidR="004A50E5" w:rsidRPr="00782DD6">
        <w:rPr>
          <w:rFonts w:ascii="Arial" w:hAnsi="Arial" w:cs="Arial"/>
          <w:b/>
          <w:color w:val="000000"/>
          <w:sz w:val="20"/>
          <w:szCs w:val="20"/>
          <w:lang w:bidi="ro-RO"/>
        </w:rPr>
        <w:t>12</w:t>
      </w:r>
      <w:r w:rsidRPr="00782DD6">
        <w:rPr>
          <w:rFonts w:ascii="Arial" w:hAnsi="Arial" w:cs="Arial"/>
          <w:color w:val="000000"/>
          <w:sz w:val="20"/>
          <w:szCs w:val="20"/>
          <w:lang w:bidi="ro-RO"/>
        </w:rPr>
        <w:tab/>
      </w:r>
      <w:r w:rsidR="008A1E43" w:rsidRPr="00782DD6">
        <w:rPr>
          <w:rFonts w:ascii="Arial" w:hAnsi="Arial" w:cs="Arial"/>
          <w:color w:val="000000"/>
          <w:sz w:val="20"/>
          <w:szCs w:val="20"/>
          <w:lang w:bidi="ro-RO"/>
        </w:rPr>
        <w:t>Când stratul inferior al funda</w:t>
      </w:r>
      <w:r w:rsidR="00375CAE">
        <w:rPr>
          <w:rFonts w:ascii="Arial" w:hAnsi="Arial" w:cs="Arial"/>
          <w:color w:val="000000"/>
          <w:sz w:val="20"/>
          <w:szCs w:val="20"/>
          <w:lang w:bidi="ro-RO"/>
        </w:rPr>
        <w:t>ț</w:t>
      </w:r>
      <w:r w:rsidR="008A1E43" w:rsidRPr="00782DD6">
        <w:rPr>
          <w:rFonts w:ascii="Arial" w:hAnsi="Arial" w:cs="Arial"/>
          <w:color w:val="000000"/>
          <w:sz w:val="20"/>
          <w:szCs w:val="20"/>
          <w:lang w:bidi="ro-RO"/>
        </w:rPr>
        <w:t xml:space="preserve">iei rutiere este alcătuit din balast, </w:t>
      </w:r>
      <w:r w:rsidR="00375CAE" w:rsidRPr="00782DD6">
        <w:rPr>
          <w:rFonts w:ascii="Arial" w:hAnsi="Arial" w:cs="Arial"/>
          <w:color w:val="000000"/>
          <w:sz w:val="20"/>
          <w:szCs w:val="20"/>
          <w:lang w:bidi="ro-RO"/>
        </w:rPr>
        <w:t>așa</w:t>
      </w:r>
      <w:r w:rsidR="008A1E43" w:rsidRPr="00782DD6">
        <w:rPr>
          <w:rFonts w:ascii="Arial" w:hAnsi="Arial" w:cs="Arial"/>
          <w:color w:val="000000"/>
          <w:sz w:val="20"/>
          <w:szCs w:val="20"/>
          <w:lang w:bidi="ro-RO"/>
        </w:rPr>
        <w:t xml:space="preserve"> cum se prevede la p</w:t>
      </w:r>
      <w:r w:rsidR="00375CAE">
        <w:rPr>
          <w:rFonts w:ascii="Arial" w:hAnsi="Arial" w:cs="Arial"/>
          <w:color w:val="000000"/>
          <w:sz w:val="20"/>
          <w:szCs w:val="20"/>
          <w:lang w:bidi="ro-RO"/>
        </w:rPr>
        <w:t>un</w:t>
      </w:r>
      <w:r w:rsidR="008A1E43" w:rsidRPr="00782DD6">
        <w:rPr>
          <w:rFonts w:ascii="Arial" w:hAnsi="Arial" w:cs="Arial"/>
          <w:color w:val="000000"/>
          <w:sz w:val="20"/>
          <w:szCs w:val="20"/>
          <w:lang w:bidi="ro-RO"/>
        </w:rPr>
        <w:t>ct</w:t>
      </w:r>
      <w:r w:rsidRPr="00782DD6">
        <w:rPr>
          <w:rFonts w:ascii="Arial" w:hAnsi="Arial" w:cs="Arial"/>
          <w:color w:val="000000"/>
          <w:sz w:val="20"/>
          <w:szCs w:val="20"/>
          <w:lang w:bidi="ro-RO"/>
        </w:rPr>
        <w:t>ul 4.</w:t>
      </w:r>
      <w:r w:rsidR="004A50E5" w:rsidRPr="00782DD6">
        <w:rPr>
          <w:rFonts w:ascii="Arial" w:hAnsi="Arial" w:cs="Arial"/>
          <w:color w:val="000000"/>
          <w:sz w:val="20"/>
          <w:szCs w:val="20"/>
          <w:lang w:bidi="ro-RO"/>
        </w:rPr>
        <w:t>11</w:t>
      </w:r>
      <w:r w:rsidR="008A1E43" w:rsidRPr="00782DD6">
        <w:rPr>
          <w:rFonts w:ascii="Arial" w:hAnsi="Arial" w:cs="Arial"/>
          <w:color w:val="000000"/>
          <w:sz w:val="20"/>
          <w:szCs w:val="20"/>
          <w:lang w:bidi="ro-RO"/>
        </w:rPr>
        <w:t>, acesta preia</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8A1E43" w:rsidRPr="00782DD6">
        <w:rPr>
          <w:rFonts w:ascii="Arial" w:hAnsi="Arial" w:cs="Arial"/>
          <w:color w:val="000000"/>
          <w:sz w:val="20"/>
          <w:szCs w:val="20"/>
          <w:lang w:bidi="ro-RO"/>
        </w:rPr>
        <w:t>func</w:t>
      </w:r>
      <w:r w:rsidR="00375CAE">
        <w:rPr>
          <w:rFonts w:ascii="Arial" w:hAnsi="Arial" w:cs="Arial"/>
          <w:color w:val="000000"/>
          <w:sz w:val="20"/>
          <w:szCs w:val="20"/>
          <w:lang w:bidi="ro-RO"/>
        </w:rPr>
        <w:t>ț</w:t>
      </w:r>
      <w:r w:rsidR="008A1E43" w:rsidRPr="00782DD6">
        <w:rPr>
          <w:rFonts w:ascii="Arial" w:hAnsi="Arial" w:cs="Arial"/>
          <w:color w:val="000000"/>
          <w:sz w:val="20"/>
          <w:szCs w:val="20"/>
          <w:lang w:bidi="ro-RO"/>
        </w:rPr>
        <w:t>ia de substrat drenant, asigurându-se condi</w:t>
      </w:r>
      <w:r w:rsidR="00375CAE">
        <w:rPr>
          <w:rFonts w:ascii="Arial" w:hAnsi="Arial" w:cs="Arial"/>
          <w:color w:val="000000"/>
          <w:sz w:val="20"/>
          <w:szCs w:val="20"/>
          <w:lang w:bidi="ro-RO"/>
        </w:rPr>
        <w:t>ț</w:t>
      </w:r>
      <w:r w:rsidR="008A1E43" w:rsidRPr="00782DD6">
        <w:rPr>
          <w:rFonts w:ascii="Arial" w:hAnsi="Arial" w:cs="Arial"/>
          <w:color w:val="000000"/>
          <w:sz w:val="20"/>
          <w:szCs w:val="20"/>
          <w:lang w:bidi="ro-RO"/>
        </w:rPr>
        <w:t xml:space="preserve">iile necesare privind grosimea, calitatea de drenare </w:t>
      </w:r>
      <w:r w:rsidR="00375CAE">
        <w:rPr>
          <w:rFonts w:ascii="Arial" w:hAnsi="Arial" w:cs="Arial"/>
          <w:color w:val="000000"/>
          <w:sz w:val="20"/>
          <w:szCs w:val="20"/>
          <w:lang w:bidi="ro-RO"/>
        </w:rPr>
        <w:t>ș</w:t>
      </w:r>
      <w:r w:rsidR="008A1E43" w:rsidRPr="00782DD6">
        <w:rPr>
          <w:rFonts w:ascii="Arial" w:hAnsi="Arial" w:cs="Arial"/>
          <w:color w:val="000000"/>
          <w:sz w:val="20"/>
          <w:szCs w:val="20"/>
          <w:lang w:bidi="ro-RO"/>
        </w:rPr>
        <w:t>i măsurile de evacuare a apei.</w:t>
      </w:r>
    </w:p>
    <w:p w14:paraId="5DC6E587" w14:textId="77777777" w:rsidR="002502D3" w:rsidRPr="00782DD6" w:rsidRDefault="002502D3" w:rsidP="0072434F">
      <w:pPr>
        <w:spacing w:after="0" w:line="240" w:lineRule="auto"/>
        <w:rPr>
          <w:rFonts w:ascii="Arial" w:hAnsi="Arial" w:cs="Arial"/>
          <w:sz w:val="20"/>
          <w:szCs w:val="20"/>
        </w:rPr>
      </w:pPr>
    </w:p>
    <w:p w14:paraId="3260425D" w14:textId="218C0570" w:rsidR="0050168F" w:rsidRPr="00782DD6" w:rsidRDefault="0050168F" w:rsidP="0072434F">
      <w:pPr>
        <w:pStyle w:val="afb"/>
        <w:widowControl w:val="0"/>
        <w:tabs>
          <w:tab w:val="left" w:pos="678"/>
        </w:tabs>
        <w:rPr>
          <w:rFonts w:ascii="Arial" w:hAnsi="Arial" w:cs="Arial"/>
          <w:sz w:val="20"/>
          <w:szCs w:val="20"/>
        </w:rPr>
      </w:pPr>
      <w:r w:rsidRPr="00782DD6">
        <w:rPr>
          <w:rFonts w:ascii="Arial" w:hAnsi="Arial" w:cs="Arial"/>
          <w:b/>
          <w:color w:val="000000"/>
          <w:sz w:val="20"/>
          <w:szCs w:val="20"/>
          <w:lang w:eastAsia="ro-RO" w:bidi="ro-RO"/>
        </w:rPr>
        <w:t>4.</w:t>
      </w:r>
      <w:r w:rsidR="00F81343">
        <w:rPr>
          <w:rFonts w:ascii="Arial" w:hAnsi="Arial" w:cs="Arial"/>
          <w:b/>
          <w:color w:val="000000"/>
          <w:sz w:val="20"/>
          <w:szCs w:val="20"/>
          <w:lang w:eastAsia="ro-RO" w:bidi="ro-RO"/>
        </w:rPr>
        <w:t>13</w:t>
      </w:r>
      <w:r w:rsidRPr="00782DD6">
        <w:rPr>
          <w:rFonts w:ascii="Arial" w:hAnsi="Arial" w:cs="Arial"/>
          <w:color w:val="000000"/>
          <w:sz w:val="20"/>
          <w:szCs w:val="20"/>
          <w:lang w:eastAsia="ro-RO" w:bidi="ro-RO"/>
        </w:rPr>
        <w:tab/>
        <w:t>Antreprenorul este obligat să asigure măsurile organizatorice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tehnologice corespunzătoare pentru respectarea strictă a prevederilor prezentului Cod.</w:t>
      </w:r>
    </w:p>
    <w:p w14:paraId="31DEA6DA" w14:textId="77777777" w:rsidR="0050168F" w:rsidRPr="00782DD6" w:rsidRDefault="0050168F" w:rsidP="0072434F">
      <w:pPr>
        <w:pStyle w:val="afb"/>
        <w:tabs>
          <w:tab w:val="left" w:pos="678"/>
        </w:tabs>
        <w:rPr>
          <w:rFonts w:ascii="Arial" w:hAnsi="Arial" w:cs="Arial"/>
          <w:sz w:val="20"/>
          <w:szCs w:val="20"/>
        </w:rPr>
      </w:pPr>
    </w:p>
    <w:p w14:paraId="45B3D475" w14:textId="48AC6097" w:rsidR="0050168F" w:rsidRPr="00782DD6" w:rsidRDefault="0050168F" w:rsidP="0072434F">
      <w:pPr>
        <w:pStyle w:val="afb"/>
        <w:widowControl w:val="0"/>
        <w:tabs>
          <w:tab w:val="left" w:pos="678"/>
        </w:tabs>
        <w:rPr>
          <w:rFonts w:ascii="Arial" w:hAnsi="Arial" w:cs="Arial"/>
          <w:sz w:val="20"/>
          <w:szCs w:val="20"/>
        </w:rPr>
      </w:pPr>
      <w:r w:rsidRPr="00782DD6">
        <w:rPr>
          <w:rFonts w:ascii="Arial" w:hAnsi="Arial" w:cs="Arial"/>
          <w:b/>
          <w:color w:val="000000"/>
          <w:sz w:val="20"/>
          <w:szCs w:val="20"/>
          <w:lang w:eastAsia="ro-RO" w:bidi="ro-RO"/>
        </w:rPr>
        <w:t>4.1</w:t>
      </w:r>
      <w:r w:rsidR="00F81343">
        <w:rPr>
          <w:rFonts w:ascii="Arial" w:hAnsi="Arial" w:cs="Arial"/>
          <w:b/>
          <w:color w:val="000000"/>
          <w:sz w:val="20"/>
          <w:szCs w:val="20"/>
          <w:lang w:eastAsia="ro-RO" w:bidi="ro-RO"/>
        </w:rPr>
        <w:t>4</w:t>
      </w:r>
      <w:r w:rsidRPr="00782DD6">
        <w:rPr>
          <w:rFonts w:ascii="Arial" w:hAnsi="Arial" w:cs="Arial"/>
          <w:color w:val="000000"/>
          <w:sz w:val="20"/>
          <w:szCs w:val="20"/>
          <w:lang w:eastAsia="ro-RO" w:bidi="ro-RO"/>
        </w:rPr>
        <w:tab/>
        <w:t>Antreprenorul va asigura prin laboratoarele sale sau prin colaborare cu un laborator autorizat/acred</w:t>
      </w:r>
      <w:r w:rsidR="00F81343">
        <w:rPr>
          <w:rFonts w:ascii="Arial" w:hAnsi="Arial" w:cs="Arial"/>
          <w:color w:val="000000"/>
          <w:sz w:val="20"/>
          <w:szCs w:val="20"/>
          <w:lang w:eastAsia="ro-RO" w:bidi="ro-RO"/>
        </w:rPr>
        <w:t>i</w:t>
      </w:r>
      <w:r w:rsidRPr="00782DD6">
        <w:rPr>
          <w:rFonts w:ascii="Arial" w:hAnsi="Arial" w:cs="Arial"/>
          <w:color w:val="000000"/>
          <w:sz w:val="20"/>
          <w:szCs w:val="20"/>
          <w:lang w:eastAsia="ro-RO" w:bidi="ro-RO"/>
        </w:rPr>
        <w:t xml:space="preserve">tat efectuarea tuturor încercărilor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determinărilor rezultate din prezentul Cod.</w:t>
      </w:r>
    </w:p>
    <w:p w14:paraId="1EEA6F7D" w14:textId="77777777" w:rsidR="0050168F" w:rsidRPr="00782DD6" w:rsidRDefault="0050168F" w:rsidP="0072434F">
      <w:pPr>
        <w:pStyle w:val="afb"/>
        <w:tabs>
          <w:tab w:val="left" w:pos="678"/>
        </w:tabs>
        <w:rPr>
          <w:rFonts w:ascii="Arial" w:hAnsi="Arial" w:cs="Arial"/>
          <w:sz w:val="20"/>
          <w:szCs w:val="20"/>
        </w:rPr>
      </w:pPr>
    </w:p>
    <w:p w14:paraId="22C3BFDD" w14:textId="7BE25886" w:rsidR="0050168F" w:rsidRPr="00782DD6" w:rsidRDefault="0050168F" w:rsidP="0072434F">
      <w:pPr>
        <w:pStyle w:val="afb"/>
        <w:widowControl w:val="0"/>
        <w:tabs>
          <w:tab w:val="left" w:pos="678"/>
        </w:tabs>
        <w:rPr>
          <w:rFonts w:ascii="Arial" w:hAnsi="Arial" w:cs="Arial"/>
          <w:sz w:val="20"/>
          <w:szCs w:val="20"/>
        </w:rPr>
      </w:pPr>
      <w:r w:rsidRPr="00782DD6">
        <w:rPr>
          <w:rFonts w:ascii="Arial" w:hAnsi="Arial" w:cs="Arial"/>
          <w:b/>
          <w:color w:val="000000"/>
          <w:sz w:val="20"/>
          <w:szCs w:val="20"/>
          <w:lang w:eastAsia="ro-RO" w:bidi="ro-RO"/>
        </w:rPr>
        <w:t>4.1</w:t>
      </w:r>
      <w:r w:rsidR="00F81343">
        <w:rPr>
          <w:rFonts w:ascii="Arial" w:hAnsi="Arial" w:cs="Arial"/>
          <w:b/>
          <w:color w:val="000000"/>
          <w:sz w:val="20"/>
          <w:szCs w:val="20"/>
          <w:lang w:eastAsia="ro-RO" w:bidi="ro-RO"/>
        </w:rPr>
        <w:t>5</w:t>
      </w:r>
      <w:r w:rsidRPr="00782DD6">
        <w:rPr>
          <w:rFonts w:ascii="Arial" w:hAnsi="Arial" w:cs="Arial"/>
          <w:color w:val="000000"/>
          <w:sz w:val="20"/>
          <w:szCs w:val="20"/>
          <w:lang w:eastAsia="ro-RO" w:bidi="ro-RO"/>
        </w:rPr>
        <w:tab/>
        <w:t>Antreprenorul este obligat să efectueze la cererea Beneficiarului verificări suplimentare fa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ă de prevederile prezentului Cod.</w:t>
      </w:r>
    </w:p>
    <w:p w14:paraId="4AA456A1" w14:textId="77777777" w:rsidR="0050168F" w:rsidRPr="00782DD6" w:rsidRDefault="0050168F" w:rsidP="0072434F">
      <w:pPr>
        <w:pStyle w:val="afb"/>
        <w:tabs>
          <w:tab w:val="left" w:pos="678"/>
        </w:tabs>
        <w:rPr>
          <w:rFonts w:ascii="Arial" w:hAnsi="Arial" w:cs="Arial"/>
          <w:sz w:val="20"/>
          <w:szCs w:val="20"/>
        </w:rPr>
      </w:pPr>
    </w:p>
    <w:p w14:paraId="1D9C340F" w14:textId="2EE23EE1" w:rsidR="0050168F" w:rsidRPr="00782DD6" w:rsidRDefault="0050168F" w:rsidP="0072434F">
      <w:pPr>
        <w:pStyle w:val="afb"/>
        <w:widowControl w:val="0"/>
        <w:tabs>
          <w:tab w:val="left" w:pos="678"/>
        </w:tabs>
        <w:rPr>
          <w:rFonts w:ascii="Arial" w:hAnsi="Arial" w:cs="Arial"/>
          <w:sz w:val="20"/>
          <w:szCs w:val="20"/>
        </w:rPr>
      </w:pPr>
      <w:r w:rsidRPr="00782DD6">
        <w:rPr>
          <w:rFonts w:ascii="Arial" w:hAnsi="Arial" w:cs="Arial"/>
          <w:b/>
          <w:color w:val="000000"/>
          <w:sz w:val="20"/>
          <w:szCs w:val="20"/>
          <w:lang w:eastAsia="ro-RO" w:bidi="ro-RO"/>
        </w:rPr>
        <w:t>4.1</w:t>
      </w:r>
      <w:r w:rsidR="00F81343">
        <w:rPr>
          <w:rFonts w:ascii="Arial" w:hAnsi="Arial" w:cs="Arial"/>
          <w:b/>
          <w:color w:val="000000"/>
          <w:sz w:val="20"/>
          <w:szCs w:val="20"/>
          <w:lang w:eastAsia="ro-RO" w:bidi="ro-RO"/>
        </w:rPr>
        <w:t>6</w:t>
      </w:r>
      <w:r w:rsidRPr="00782DD6">
        <w:rPr>
          <w:rFonts w:ascii="Arial" w:hAnsi="Arial" w:cs="Arial"/>
          <w:color w:val="000000"/>
          <w:sz w:val="20"/>
          <w:szCs w:val="20"/>
          <w:lang w:eastAsia="ro-RO" w:bidi="ro-RO"/>
        </w:rPr>
        <w:tab/>
        <w:t>În cazul în care se vor constata abateri de la prezentul Cod Beneficiarul va dispune întreruperea execu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iei lucrărilor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luarea măsurilor ce se impun.</w:t>
      </w:r>
    </w:p>
    <w:p w14:paraId="0C85E790" w14:textId="77777777" w:rsidR="0050168F" w:rsidRPr="00782DD6" w:rsidRDefault="0050168F" w:rsidP="0072434F">
      <w:pPr>
        <w:pStyle w:val="afb"/>
        <w:tabs>
          <w:tab w:val="left" w:pos="678"/>
        </w:tabs>
        <w:rPr>
          <w:rFonts w:ascii="Arial" w:hAnsi="Arial" w:cs="Arial"/>
          <w:sz w:val="20"/>
          <w:szCs w:val="20"/>
        </w:rPr>
      </w:pPr>
    </w:p>
    <w:p w14:paraId="08113710" w14:textId="77777777" w:rsidR="00904082" w:rsidRDefault="00904082" w:rsidP="0072434F">
      <w:pPr>
        <w:tabs>
          <w:tab w:val="left" w:pos="284"/>
          <w:tab w:val="left" w:pos="567"/>
        </w:tabs>
        <w:spacing w:after="0" w:line="240" w:lineRule="auto"/>
        <w:jc w:val="both"/>
        <w:rPr>
          <w:rFonts w:ascii="Arial" w:hAnsi="Arial" w:cs="Arial"/>
          <w:sz w:val="20"/>
          <w:szCs w:val="20"/>
        </w:rPr>
      </w:pPr>
    </w:p>
    <w:p w14:paraId="6DDF8231"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3C767C6C"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3752106F"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4828332F"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464AEF42"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284F41E2"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0E5A4377"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631850AC"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2A0D1804"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04E18FDD"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5233F906" w14:textId="77777777" w:rsidR="00B160F8" w:rsidRDefault="00B160F8" w:rsidP="0072434F">
      <w:pPr>
        <w:tabs>
          <w:tab w:val="left" w:pos="284"/>
          <w:tab w:val="left" w:pos="567"/>
        </w:tabs>
        <w:spacing w:after="0" w:line="240" w:lineRule="auto"/>
        <w:jc w:val="both"/>
        <w:rPr>
          <w:rFonts w:ascii="Arial" w:hAnsi="Arial" w:cs="Arial"/>
          <w:sz w:val="20"/>
          <w:szCs w:val="20"/>
        </w:rPr>
      </w:pPr>
    </w:p>
    <w:p w14:paraId="2A3E31D8" w14:textId="77777777" w:rsidR="00B160F8" w:rsidRPr="00782DD6" w:rsidRDefault="00B160F8" w:rsidP="0072434F">
      <w:pPr>
        <w:tabs>
          <w:tab w:val="left" w:pos="284"/>
          <w:tab w:val="left" w:pos="567"/>
        </w:tabs>
        <w:spacing w:after="0" w:line="240" w:lineRule="auto"/>
        <w:jc w:val="both"/>
        <w:rPr>
          <w:rFonts w:ascii="Arial" w:hAnsi="Arial" w:cs="Arial"/>
          <w:sz w:val="20"/>
          <w:szCs w:val="20"/>
        </w:rPr>
      </w:pPr>
    </w:p>
    <w:p w14:paraId="177A19B0" w14:textId="22894551" w:rsidR="00DD7660" w:rsidRPr="00782DD6" w:rsidRDefault="00A46010" w:rsidP="0072434F">
      <w:pPr>
        <w:tabs>
          <w:tab w:val="left" w:pos="426"/>
        </w:tabs>
        <w:spacing w:after="0" w:line="240" w:lineRule="auto"/>
        <w:jc w:val="both"/>
        <w:rPr>
          <w:rFonts w:ascii="Arial" w:hAnsi="Arial" w:cs="Arial"/>
          <w:b/>
          <w:sz w:val="24"/>
          <w:szCs w:val="24"/>
        </w:rPr>
      </w:pPr>
      <w:r w:rsidRPr="00782DD6">
        <w:rPr>
          <w:rFonts w:ascii="Arial" w:hAnsi="Arial" w:cs="Arial"/>
          <w:b/>
          <w:sz w:val="24"/>
          <w:szCs w:val="24"/>
        </w:rPr>
        <w:lastRenderedPageBreak/>
        <w:t>5</w:t>
      </w:r>
      <w:r w:rsidRPr="00782DD6">
        <w:rPr>
          <w:rFonts w:ascii="Arial" w:hAnsi="Arial" w:cs="Arial"/>
          <w:b/>
          <w:sz w:val="24"/>
          <w:szCs w:val="24"/>
        </w:rPr>
        <w:tab/>
      </w:r>
      <w:r w:rsidR="006426D8" w:rsidRPr="00782DD6">
        <w:rPr>
          <w:rFonts w:ascii="Arial" w:hAnsi="Arial" w:cs="Arial"/>
          <w:b/>
          <w:sz w:val="24"/>
          <w:szCs w:val="24"/>
        </w:rPr>
        <w:t>Materiale. Condi</w:t>
      </w:r>
      <w:r w:rsidR="00375CAE">
        <w:rPr>
          <w:rFonts w:ascii="Arial" w:hAnsi="Arial" w:cs="Arial"/>
          <w:b/>
          <w:sz w:val="24"/>
          <w:szCs w:val="24"/>
        </w:rPr>
        <w:t>ț</w:t>
      </w:r>
      <w:r w:rsidR="006426D8" w:rsidRPr="00782DD6">
        <w:rPr>
          <w:rFonts w:ascii="Arial" w:hAnsi="Arial" w:cs="Arial"/>
          <w:b/>
          <w:sz w:val="24"/>
          <w:szCs w:val="24"/>
        </w:rPr>
        <w:t>ii tehnice</w:t>
      </w:r>
    </w:p>
    <w:p w14:paraId="4238233E" w14:textId="77777777" w:rsidR="00DD7660" w:rsidRPr="00782DD6" w:rsidRDefault="00DD7660" w:rsidP="0072434F">
      <w:pPr>
        <w:tabs>
          <w:tab w:val="left" w:pos="567"/>
        </w:tabs>
        <w:spacing w:after="0" w:line="240" w:lineRule="auto"/>
        <w:jc w:val="both"/>
        <w:rPr>
          <w:rFonts w:ascii="Arial" w:hAnsi="Arial" w:cs="Arial"/>
          <w:sz w:val="20"/>
          <w:szCs w:val="20"/>
        </w:rPr>
      </w:pPr>
    </w:p>
    <w:p w14:paraId="7EACE51A" w14:textId="77777777" w:rsidR="00DD7660" w:rsidRPr="00782DD6" w:rsidRDefault="00A46010" w:rsidP="0072434F">
      <w:pPr>
        <w:tabs>
          <w:tab w:val="left" w:pos="567"/>
        </w:tabs>
        <w:spacing w:after="0" w:line="240" w:lineRule="auto"/>
        <w:jc w:val="both"/>
        <w:rPr>
          <w:rFonts w:ascii="Arial" w:hAnsi="Arial" w:cs="Arial"/>
          <w:b/>
        </w:rPr>
      </w:pPr>
      <w:r w:rsidRPr="00782DD6">
        <w:rPr>
          <w:rFonts w:ascii="Arial" w:hAnsi="Arial" w:cs="Arial"/>
          <w:b/>
        </w:rPr>
        <w:t>5.1</w:t>
      </w:r>
      <w:r w:rsidRPr="00782DD6">
        <w:rPr>
          <w:rFonts w:ascii="Arial" w:hAnsi="Arial" w:cs="Arial"/>
          <w:b/>
        </w:rPr>
        <w:tab/>
      </w:r>
      <w:r w:rsidR="006426D8" w:rsidRPr="00782DD6">
        <w:rPr>
          <w:rFonts w:ascii="Arial" w:hAnsi="Arial" w:cs="Arial"/>
          <w:b/>
        </w:rPr>
        <w:t>Agregate</w:t>
      </w:r>
    </w:p>
    <w:p w14:paraId="49DDFFA5" w14:textId="0F6EFD5D" w:rsidR="00DD7660" w:rsidRPr="00782DD6" w:rsidRDefault="00DD7660" w:rsidP="0072434F">
      <w:pPr>
        <w:spacing w:after="0" w:line="240" w:lineRule="auto"/>
        <w:jc w:val="both"/>
        <w:rPr>
          <w:rFonts w:ascii="Arial" w:hAnsi="Arial" w:cs="Arial"/>
          <w:bCs/>
          <w:sz w:val="20"/>
          <w:szCs w:val="20"/>
        </w:rPr>
      </w:pPr>
    </w:p>
    <w:p w14:paraId="2FFA82F9" w14:textId="2B6E1042" w:rsidR="004A50E5" w:rsidRPr="00782DD6" w:rsidRDefault="004A50E5" w:rsidP="0072434F">
      <w:pPr>
        <w:spacing w:after="0" w:line="240" w:lineRule="auto"/>
        <w:jc w:val="both"/>
        <w:rPr>
          <w:rFonts w:ascii="Arial" w:hAnsi="Arial" w:cs="Arial"/>
          <w:sz w:val="20"/>
          <w:szCs w:val="20"/>
        </w:rPr>
      </w:pPr>
      <w:r w:rsidRPr="00782DD6">
        <w:rPr>
          <w:rFonts w:ascii="Arial" w:hAnsi="Arial" w:cs="Arial"/>
          <w:b/>
          <w:sz w:val="20"/>
          <w:szCs w:val="20"/>
        </w:rPr>
        <w:t>5.1.1</w:t>
      </w:r>
      <w:r w:rsidRPr="00782DD6">
        <w:rPr>
          <w:rFonts w:ascii="Arial" w:hAnsi="Arial" w:cs="Arial"/>
          <w:sz w:val="20"/>
          <w:szCs w:val="20"/>
        </w:rPr>
        <w:tab/>
        <w:t>Pentru execu</w:t>
      </w:r>
      <w:r w:rsidR="00375CAE">
        <w:rPr>
          <w:rFonts w:ascii="Arial" w:hAnsi="Arial" w:cs="Arial"/>
          <w:sz w:val="20"/>
          <w:szCs w:val="20"/>
        </w:rPr>
        <w:t>ț</w:t>
      </w:r>
      <w:r w:rsidRPr="00782DD6">
        <w:rPr>
          <w:rFonts w:ascii="Arial" w:hAnsi="Arial" w:cs="Arial"/>
          <w:sz w:val="20"/>
          <w:szCs w:val="20"/>
        </w:rPr>
        <w:t>ia funda</w:t>
      </w:r>
      <w:r w:rsidR="00375CAE">
        <w:rPr>
          <w:rFonts w:ascii="Arial" w:hAnsi="Arial" w:cs="Arial"/>
          <w:sz w:val="20"/>
          <w:szCs w:val="20"/>
        </w:rPr>
        <w:t>ț</w:t>
      </w:r>
      <w:r w:rsidRPr="00782DD6">
        <w:rPr>
          <w:rFonts w:ascii="Arial" w:hAnsi="Arial" w:cs="Arial"/>
          <w:sz w:val="20"/>
          <w:szCs w:val="20"/>
        </w:rPr>
        <w:t>iilor din piatră spartă</w:t>
      </w:r>
      <w:r w:rsidR="00E82343">
        <w:rPr>
          <w:rFonts w:ascii="Arial" w:hAnsi="Arial" w:cs="Arial"/>
          <w:sz w:val="20"/>
          <w:szCs w:val="20"/>
        </w:rPr>
        <w:t xml:space="preserve"> sau amestec optimal</w:t>
      </w:r>
      <w:r w:rsidRPr="00782DD6">
        <w:rPr>
          <w:rFonts w:ascii="Arial" w:hAnsi="Arial" w:cs="Arial"/>
          <w:sz w:val="20"/>
          <w:szCs w:val="20"/>
        </w:rPr>
        <w:t xml:space="preserve"> se utilizează </w:t>
      </w:r>
      <w:r w:rsidR="004F3182" w:rsidRPr="00782DD6">
        <w:rPr>
          <w:rFonts w:ascii="Arial" w:hAnsi="Arial" w:cs="Arial"/>
          <w:color w:val="000000"/>
          <w:sz w:val="20"/>
          <w:szCs w:val="20"/>
          <w:lang w:bidi="ro-RO"/>
        </w:rPr>
        <w:t>sorturile de agregate specificate</w:t>
      </w:r>
      <w:r w:rsidR="004F3182">
        <w:rPr>
          <w:rFonts w:ascii="Arial" w:hAnsi="Arial" w:cs="Arial"/>
          <w:sz w:val="20"/>
          <w:szCs w:val="20"/>
        </w:rPr>
        <w:t xml:space="preserve"> în tabelul 1.</w:t>
      </w:r>
    </w:p>
    <w:p w14:paraId="77EFE12F" w14:textId="77777777" w:rsidR="004A50E5" w:rsidRPr="00782DD6" w:rsidRDefault="004A50E5" w:rsidP="0072434F">
      <w:pPr>
        <w:spacing w:after="0" w:line="240" w:lineRule="auto"/>
        <w:jc w:val="both"/>
        <w:rPr>
          <w:rFonts w:ascii="Arial" w:hAnsi="Arial" w:cs="Arial"/>
          <w:bCs/>
          <w:sz w:val="20"/>
          <w:szCs w:val="20"/>
        </w:rPr>
      </w:pPr>
    </w:p>
    <w:p w14:paraId="1C31E325" w14:textId="77777777" w:rsidR="00B160F8" w:rsidRDefault="00B160F8" w:rsidP="003334E3">
      <w:pPr>
        <w:spacing w:after="0" w:line="240" w:lineRule="auto"/>
        <w:jc w:val="center"/>
        <w:rPr>
          <w:rFonts w:ascii="Arial" w:hAnsi="Arial" w:cs="Arial"/>
          <w:b/>
          <w:sz w:val="20"/>
          <w:szCs w:val="20"/>
        </w:rPr>
      </w:pPr>
    </w:p>
    <w:p w14:paraId="7408067C" w14:textId="7B085C72" w:rsidR="004F3182" w:rsidRPr="00782DD6" w:rsidRDefault="004F3182" w:rsidP="003334E3">
      <w:pPr>
        <w:spacing w:after="0" w:line="240" w:lineRule="auto"/>
        <w:jc w:val="center"/>
        <w:rPr>
          <w:rFonts w:ascii="Arial" w:hAnsi="Arial" w:cs="Arial"/>
          <w:b/>
          <w:sz w:val="20"/>
          <w:szCs w:val="20"/>
        </w:rPr>
      </w:pPr>
      <w:r w:rsidRPr="00782DD6">
        <w:rPr>
          <w:rFonts w:ascii="Arial" w:hAnsi="Arial" w:cs="Arial"/>
          <w:b/>
          <w:sz w:val="20"/>
          <w:szCs w:val="20"/>
        </w:rPr>
        <w:t>Tabelul 1 - Sorturile de agregate</w:t>
      </w:r>
      <w:r>
        <w:rPr>
          <w:rFonts w:ascii="Arial" w:hAnsi="Arial" w:cs="Arial"/>
          <w:b/>
          <w:sz w:val="20"/>
          <w:szCs w:val="20"/>
        </w:rPr>
        <w:t xml:space="preserve"> pentru </w:t>
      </w:r>
      <w:r w:rsidRPr="009A5C91">
        <w:rPr>
          <w:rFonts w:ascii="Arial" w:hAnsi="Arial" w:cs="Arial"/>
          <w:b/>
          <w:sz w:val="20"/>
          <w:szCs w:val="20"/>
        </w:rPr>
        <w:t>funda</w:t>
      </w:r>
      <w:r w:rsidR="00375CAE">
        <w:rPr>
          <w:rFonts w:ascii="Arial" w:hAnsi="Arial" w:cs="Arial"/>
          <w:b/>
          <w:sz w:val="20"/>
          <w:szCs w:val="20"/>
        </w:rPr>
        <w:t>ț</w:t>
      </w:r>
      <w:r w:rsidRPr="009A5C91">
        <w:rPr>
          <w:rFonts w:ascii="Arial" w:hAnsi="Arial" w:cs="Arial"/>
          <w:b/>
          <w:sz w:val="20"/>
          <w:szCs w:val="20"/>
        </w:rPr>
        <w:t xml:space="preserve">ii din piatră spartă </w:t>
      </w:r>
      <w:r w:rsidR="00375CAE">
        <w:rPr>
          <w:rFonts w:ascii="Arial" w:hAnsi="Arial" w:cs="Arial"/>
          <w:b/>
          <w:sz w:val="20"/>
          <w:szCs w:val="20"/>
        </w:rPr>
        <w:t>ș</w:t>
      </w:r>
      <w:r w:rsidRPr="009A5C91">
        <w:rPr>
          <w:rFonts w:ascii="Arial" w:hAnsi="Arial" w:cs="Arial"/>
          <w:b/>
          <w:sz w:val="20"/>
          <w:szCs w:val="20"/>
        </w:rPr>
        <w:t>i/sau amestec optimal</w:t>
      </w:r>
    </w:p>
    <w:p w14:paraId="72EDB695" w14:textId="77777777" w:rsidR="004F3182" w:rsidRPr="00782DD6" w:rsidRDefault="004F3182" w:rsidP="0072434F">
      <w:pPr>
        <w:spacing w:after="0" w:line="240" w:lineRule="auto"/>
        <w:jc w:val="both"/>
        <w:rPr>
          <w:rFonts w:ascii="Arial" w:hAnsi="Arial" w:cs="Arial"/>
          <w:sz w:val="20"/>
          <w:szCs w:val="20"/>
        </w:rPr>
      </w:pPr>
    </w:p>
    <w:tbl>
      <w:tblPr>
        <w:tblOverlap w:val="never"/>
        <w:tblW w:w="9045" w:type="dxa"/>
        <w:jc w:val="center"/>
        <w:tblLayout w:type="fixed"/>
        <w:tblCellMar>
          <w:left w:w="10" w:type="dxa"/>
          <w:right w:w="10" w:type="dxa"/>
        </w:tblCellMar>
        <w:tblLook w:val="0000" w:firstRow="0" w:lastRow="0" w:firstColumn="0" w:lastColumn="0" w:noHBand="0" w:noVBand="0"/>
      </w:tblPr>
      <w:tblGrid>
        <w:gridCol w:w="333"/>
        <w:gridCol w:w="3110"/>
        <w:gridCol w:w="3802"/>
        <w:gridCol w:w="1800"/>
      </w:tblGrid>
      <w:tr w:rsidR="004F3182" w:rsidRPr="008463A9" w14:paraId="724ACD3B" w14:textId="77777777" w:rsidTr="00B169AF">
        <w:trPr>
          <w:trHeight w:hRule="exact" w:val="307"/>
          <w:jc w:val="center"/>
        </w:trPr>
        <w:tc>
          <w:tcPr>
            <w:tcW w:w="3443" w:type="dxa"/>
            <w:gridSpan w:val="2"/>
            <w:vMerge w:val="restart"/>
            <w:tcBorders>
              <w:top w:val="single" w:sz="4" w:space="0" w:color="auto"/>
              <w:left w:val="single" w:sz="4" w:space="0" w:color="auto"/>
            </w:tcBorders>
            <w:shd w:val="clear" w:color="auto" w:fill="FFFFFF"/>
            <w:vAlign w:val="center"/>
          </w:tcPr>
          <w:p w14:paraId="248275EE" w14:textId="77777777"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Domeniu de aplicare</w:t>
            </w:r>
          </w:p>
        </w:tc>
        <w:tc>
          <w:tcPr>
            <w:tcW w:w="5602" w:type="dxa"/>
            <w:gridSpan w:val="2"/>
            <w:tcBorders>
              <w:top w:val="single" w:sz="4" w:space="0" w:color="auto"/>
              <w:left w:val="single" w:sz="4" w:space="0" w:color="auto"/>
              <w:right w:val="single" w:sz="4" w:space="0" w:color="auto"/>
            </w:tcBorders>
            <w:shd w:val="clear" w:color="auto" w:fill="FFFFFF"/>
            <w:vAlign w:val="bottom"/>
          </w:tcPr>
          <w:p w14:paraId="3BF2F26B" w14:textId="77777777"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Agregatele folosite</w:t>
            </w:r>
          </w:p>
        </w:tc>
      </w:tr>
      <w:tr w:rsidR="004F3182" w:rsidRPr="008463A9" w14:paraId="72BD460B" w14:textId="77777777" w:rsidTr="008463A9">
        <w:trPr>
          <w:trHeight w:val="505"/>
          <w:jc w:val="center"/>
        </w:trPr>
        <w:tc>
          <w:tcPr>
            <w:tcW w:w="3443" w:type="dxa"/>
            <w:gridSpan w:val="2"/>
            <w:vMerge/>
            <w:tcBorders>
              <w:left w:val="single" w:sz="4" w:space="0" w:color="auto"/>
            </w:tcBorders>
            <w:shd w:val="clear" w:color="auto" w:fill="FFFFFF"/>
            <w:vAlign w:val="center"/>
          </w:tcPr>
          <w:p w14:paraId="3AB052E2" w14:textId="77777777" w:rsidR="004F3182" w:rsidRPr="008463A9" w:rsidRDefault="004F3182" w:rsidP="0072434F">
            <w:pPr>
              <w:spacing w:after="0" w:line="240" w:lineRule="auto"/>
              <w:rPr>
                <w:rFonts w:ascii="Arial" w:hAnsi="Arial" w:cs="Arial"/>
                <w:sz w:val="20"/>
                <w:szCs w:val="20"/>
              </w:rPr>
            </w:pPr>
          </w:p>
        </w:tc>
        <w:tc>
          <w:tcPr>
            <w:tcW w:w="3802" w:type="dxa"/>
            <w:tcBorders>
              <w:top w:val="single" w:sz="4" w:space="0" w:color="auto"/>
              <w:left w:val="single" w:sz="4" w:space="0" w:color="auto"/>
            </w:tcBorders>
            <w:shd w:val="clear" w:color="auto" w:fill="FFFFFF"/>
            <w:vAlign w:val="center"/>
          </w:tcPr>
          <w:p w14:paraId="19688B16" w14:textId="77777777"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Natura agregatului</w:t>
            </w:r>
          </w:p>
        </w:tc>
        <w:tc>
          <w:tcPr>
            <w:tcW w:w="1800" w:type="dxa"/>
            <w:tcBorders>
              <w:top w:val="single" w:sz="4" w:space="0" w:color="auto"/>
              <w:left w:val="single" w:sz="4" w:space="0" w:color="auto"/>
              <w:right w:val="single" w:sz="4" w:space="0" w:color="auto"/>
            </w:tcBorders>
            <w:shd w:val="clear" w:color="auto" w:fill="FFFFFF"/>
          </w:tcPr>
          <w:p w14:paraId="262EF6C2" w14:textId="16BA6838"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Dimensiunea granulelor,</w:t>
            </w:r>
            <w:r w:rsidR="00A03105" w:rsidRPr="008463A9">
              <w:rPr>
                <w:rFonts w:ascii="Arial" w:hAnsi="Arial" w:cs="Arial"/>
                <w:color w:val="000000"/>
                <w:lang w:bidi="ro-RO"/>
              </w:rPr>
              <w:t xml:space="preserve"> </w:t>
            </w:r>
            <w:r w:rsidRPr="008463A9">
              <w:rPr>
                <w:rFonts w:ascii="Arial" w:hAnsi="Arial" w:cs="Arial"/>
                <w:color w:val="000000"/>
                <w:lang w:bidi="ro-RO"/>
              </w:rPr>
              <w:t>mm</w:t>
            </w:r>
          </w:p>
        </w:tc>
      </w:tr>
      <w:tr w:rsidR="005722CF" w:rsidRPr="008463A9" w14:paraId="11C2A888" w14:textId="77777777" w:rsidTr="00B169AF">
        <w:trPr>
          <w:trHeight w:hRule="exact" w:val="260"/>
          <w:jc w:val="center"/>
        </w:trPr>
        <w:tc>
          <w:tcPr>
            <w:tcW w:w="333" w:type="dxa"/>
            <w:tcBorders>
              <w:top w:val="single" w:sz="4" w:space="0" w:color="auto"/>
              <w:left w:val="single" w:sz="4" w:space="0" w:color="auto"/>
            </w:tcBorders>
            <w:shd w:val="clear" w:color="auto" w:fill="FFFFFF"/>
          </w:tcPr>
          <w:p w14:paraId="6234FE78" w14:textId="50ECDA8A" w:rsidR="005722CF" w:rsidRPr="008463A9" w:rsidRDefault="009F10E8" w:rsidP="0072434F">
            <w:pPr>
              <w:spacing w:after="0" w:line="240" w:lineRule="auto"/>
              <w:ind w:left="-16"/>
              <w:jc w:val="center"/>
              <w:rPr>
                <w:rFonts w:ascii="Arial" w:hAnsi="Arial" w:cs="Arial"/>
                <w:sz w:val="20"/>
                <w:szCs w:val="20"/>
              </w:rPr>
            </w:pPr>
            <w:r w:rsidRPr="008463A9">
              <w:rPr>
                <w:rFonts w:ascii="Arial" w:hAnsi="Arial" w:cs="Arial"/>
                <w:sz w:val="20"/>
                <w:szCs w:val="20"/>
              </w:rPr>
              <w:t>1</w:t>
            </w:r>
          </w:p>
        </w:tc>
        <w:tc>
          <w:tcPr>
            <w:tcW w:w="3110" w:type="dxa"/>
            <w:vMerge w:val="restart"/>
            <w:tcBorders>
              <w:top w:val="single" w:sz="4" w:space="0" w:color="auto"/>
              <w:left w:val="single" w:sz="4" w:space="0" w:color="auto"/>
            </w:tcBorders>
            <w:shd w:val="clear" w:color="auto" w:fill="FFFFFF"/>
          </w:tcPr>
          <w:p w14:paraId="26131FC8" w14:textId="484F095C" w:rsidR="005722CF" w:rsidRPr="008463A9" w:rsidRDefault="005722CF" w:rsidP="0072434F">
            <w:pPr>
              <w:pStyle w:val="Other0"/>
              <w:shd w:val="clear" w:color="auto" w:fill="auto"/>
              <w:spacing w:after="0"/>
              <w:rPr>
                <w:rFonts w:ascii="Arial" w:hAnsi="Arial" w:cs="Arial"/>
              </w:rPr>
            </w:pPr>
            <w:r w:rsidRPr="008463A9">
              <w:rPr>
                <w:rFonts w:ascii="Arial" w:hAnsi="Arial" w:cs="Arial"/>
              </w:rPr>
              <w:t>Strat de funda</w:t>
            </w:r>
            <w:r w:rsidR="00375CAE">
              <w:rPr>
                <w:rFonts w:ascii="Arial" w:hAnsi="Arial" w:cs="Arial"/>
              </w:rPr>
              <w:t>ț</w:t>
            </w:r>
            <w:r w:rsidRPr="008463A9">
              <w:rPr>
                <w:rFonts w:ascii="Arial" w:hAnsi="Arial" w:cs="Arial"/>
              </w:rPr>
              <w:t xml:space="preserve">ie din piatră spartă mare, </w:t>
            </w:r>
            <w:r w:rsidR="00E7230F" w:rsidRPr="00E7230F">
              <w:rPr>
                <w:rFonts w:ascii="Arial" w:hAnsi="Arial" w:cs="Arial"/>
                <w:lang w:val="en-US"/>
              </w:rPr>
              <w:t>31,5</w:t>
            </w:r>
            <w:r w:rsidRPr="008463A9">
              <w:rPr>
                <w:rFonts w:ascii="Arial" w:hAnsi="Arial" w:cs="Arial"/>
              </w:rPr>
              <w:t>-</w:t>
            </w:r>
            <w:r w:rsidR="00E7230F" w:rsidRPr="00E7230F">
              <w:rPr>
                <w:rFonts w:ascii="Arial" w:hAnsi="Arial" w:cs="Arial"/>
                <w:lang w:val="en-US"/>
              </w:rPr>
              <w:t>63</w:t>
            </w:r>
            <w:r w:rsidRPr="008463A9">
              <w:rPr>
                <w:rFonts w:ascii="Arial" w:hAnsi="Arial" w:cs="Arial"/>
              </w:rPr>
              <w:t xml:space="preserve"> mm</w:t>
            </w:r>
          </w:p>
        </w:tc>
        <w:tc>
          <w:tcPr>
            <w:tcW w:w="3802" w:type="dxa"/>
            <w:vMerge w:val="restart"/>
            <w:tcBorders>
              <w:top w:val="single" w:sz="4" w:space="0" w:color="auto"/>
              <w:left w:val="single" w:sz="4" w:space="0" w:color="auto"/>
            </w:tcBorders>
            <w:shd w:val="clear" w:color="auto" w:fill="FFFFFF"/>
          </w:tcPr>
          <w:p w14:paraId="46B6FB7F" w14:textId="5E089AE8" w:rsidR="005722CF" w:rsidRPr="008463A9" w:rsidRDefault="005722CF" w:rsidP="0072434F">
            <w:pPr>
              <w:spacing w:after="0" w:line="240" w:lineRule="auto"/>
              <w:rPr>
                <w:rFonts w:ascii="Arial" w:hAnsi="Arial" w:cs="Arial"/>
                <w:sz w:val="20"/>
                <w:szCs w:val="20"/>
              </w:rPr>
            </w:pPr>
            <w:r w:rsidRPr="008463A9">
              <w:rPr>
                <w:rFonts w:ascii="Arial" w:hAnsi="Arial" w:cs="Arial"/>
                <w:color w:val="000000"/>
                <w:sz w:val="20"/>
                <w:szCs w:val="20"/>
                <w:lang w:bidi="ro-RO"/>
              </w:rPr>
              <w:t>Agregate conform: SM SR EN 13242+A1</w:t>
            </w:r>
          </w:p>
        </w:tc>
        <w:tc>
          <w:tcPr>
            <w:tcW w:w="1800" w:type="dxa"/>
            <w:vMerge w:val="restart"/>
            <w:tcBorders>
              <w:top w:val="single" w:sz="4" w:space="0" w:color="auto"/>
              <w:left w:val="single" w:sz="4" w:space="0" w:color="auto"/>
              <w:right w:val="single" w:sz="4" w:space="0" w:color="auto"/>
            </w:tcBorders>
            <w:shd w:val="clear" w:color="auto" w:fill="FFFFFF"/>
          </w:tcPr>
          <w:p w14:paraId="74DB07AF" w14:textId="77777777" w:rsidR="005722CF" w:rsidRPr="008463A9" w:rsidRDefault="005722CF" w:rsidP="0072434F">
            <w:pPr>
              <w:spacing w:after="0" w:line="240" w:lineRule="auto"/>
              <w:jc w:val="center"/>
              <w:rPr>
                <w:rFonts w:ascii="Arial" w:hAnsi="Arial" w:cs="Arial"/>
                <w:sz w:val="20"/>
                <w:szCs w:val="20"/>
              </w:rPr>
            </w:pPr>
          </w:p>
        </w:tc>
      </w:tr>
      <w:tr w:rsidR="005722CF" w:rsidRPr="008463A9" w14:paraId="68A64006" w14:textId="77777777" w:rsidTr="00B169AF">
        <w:trPr>
          <w:trHeight w:hRule="exact" w:val="53"/>
          <w:jc w:val="center"/>
        </w:trPr>
        <w:tc>
          <w:tcPr>
            <w:tcW w:w="333" w:type="dxa"/>
            <w:tcBorders>
              <w:left w:val="single" w:sz="4" w:space="0" w:color="auto"/>
            </w:tcBorders>
            <w:shd w:val="clear" w:color="auto" w:fill="FFFFFF"/>
            <w:vAlign w:val="bottom"/>
          </w:tcPr>
          <w:p w14:paraId="73C828DE" w14:textId="77777777" w:rsidR="005722CF" w:rsidRPr="008463A9" w:rsidRDefault="005722CF" w:rsidP="0072434F">
            <w:pPr>
              <w:pStyle w:val="Other0"/>
              <w:shd w:val="clear" w:color="auto" w:fill="auto"/>
              <w:spacing w:after="0"/>
              <w:ind w:left="-16"/>
              <w:jc w:val="center"/>
              <w:rPr>
                <w:rFonts w:ascii="Arial" w:hAnsi="Arial" w:cs="Arial"/>
              </w:rPr>
            </w:pPr>
            <w:r w:rsidRPr="008463A9">
              <w:rPr>
                <w:rFonts w:ascii="Arial" w:hAnsi="Arial" w:cs="Arial"/>
                <w:color w:val="000000"/>
                <w:lang w:bidi="ro-RO"/>
              </w:rPr>
              <w:t>1</w:t>
            </w:r>
          </w:p>
        </w:tc>
        <w:tc>
          <w:tcPr>
            <w:tcW w:w="3110" w:type="dxa"/>
            <w:vMerge/>
            <w:tcBorders>
              <w:left w:val="single" w:sz="4" w:space="0" w:color="auto"/>
            </w:tcBorders>
            <w:shd w:val="clear" w:color="auto" w:fill="FFFFFF"/>
            <w:vAlign w:val="bottom"/>
          </w:tcPr>
          <w:p w14:paraId="60D4C714" w14:textId="77777777" w:rsidR="005722CF" w:rsidRPr="008463A9" w:rsidRDefault="005722CF" w:rsidP="0072434F">
            <w:pPr>
              <w:pStyle w:val="Other0"/>
              <w:shd w:val="clear" w:color="auto" w:fill="auto"/>
              <w:spacing w:after="0"/>
              <w:rPr>
                <w:rFonts w:ascii="Arial" w:hAnsi="Arial" w:cs="Arial"/>
              </w:rPr>
            </w:pPr>
          </w:p>
        </w:tc>
        <w:tc>
          <w:tcPr>
            <w:tcW w:w="3802" w:type="dxa"/>
            <w:vMerge/>
            <w:tcBorders>
              <w:left w:val="single" w:sz="4" w:space="0" w:color="auto"/>
            </w:tcBorders>
            <w:shd w:val="clear" w:color="auto" w:fill="FFFFFF"/>
          </w:tcPr>
          <w:p w14:paraId="5DE642F9" w14:textId="77777777" w:rsidR="005722CF" w:rsidRPr="008463A9" w:rsidRDefault="005722CF" w:rsidP="0072434F">
            <w:pPr>
              <w:spacing w:after="0" w:line="240" w:lineRule="auto"/>
              <w:rPr>
                <w:rFonts w:ascii="Arial" w:hAnsi="Arial" w:cs="Arial"/>
                <w:sz w:val="20"/>
                <w:szCs w:val="20"/>
              </w:rPr>
            </w:pPr>
          </w:p>
        </w:tc>
        <w:tc>
          <w:tcPr>
            <w:tcW w:w="1800" w:type="dxa"/>
            <w:vMerge/>
            <w:tcBorders>
              <w:left w:val="single" w:sz="4" w:space="0" w:color="auto"/>
              <w:right w:val="single" w:sz="4" w:space="0" w:color="auto"/>
            </w:tcBorders>
            <w:shd w:val="clear" w:color="auto" w:fill="FFFFFF"/>
          </w:tcPr>
          <w:p w14:paraId="65A43C32" w14:textId="77777777" w:rsidR="005722CF" w:rsidRPr="008463A9" w:rsidRDefault="005722CF" w:rsidP="0072434F">
            <w:pPr>
              <w:spacing w:after="0" w:line="240" w:lineRule="auto"/>
              <w:jc w:val="center"/>
              <w:rPr>
                <w:rFonts w:ascii="Arial" w:hAnsi="Arial" w:cs="Arial"/>
                <w:sz w:val="20"/>
                <w:szCs w:val="20"/>
              </w:rPr>
            </w:pPr>
          </w:p>
        </w:tc>
      </w:tr>
      <w:tr w:rsidR="004F3182" w:rsidRPr="008463A9" w14:paraId="40AFC4F1" w14:textId="77777777" w:rsidTr="00B169AF">
        <w:trPr>
          <w:trHeight w:hRule="exact" w:val="283"/>
          <w:jc w:val="center"/>
        </w:trPr>
        <w:tc>
          <w:tcPr>
            <w:tcW w:w="333" w:type="dxa"/>
            <w:tcBorders>
              <w:left w:val="single" w:sz="4" w:space="0" w:color="auto"/>
            </w:tcBorders>
            <w:shd w:val="clear" w:color="auto" w:fill="FFFFFF"/>
          </w:tcPr>
          <w:p w14:paraId="4CF31BAB" w14:textId="77777777" w:rsidR="004F3182" w:rsidRPr="008463A9" w:rsidRDefault="004F3182" w:rsidP="0072434F">
            <w:pPr>
              <w:spacing w:after="0" w:line="240" w:lineRule="auto"/>
              <w:ind w:left="-16"/>
              <w:jc w:val="center"/>
              <w:rPr>
                <w:rFonts w:ascii="Arial" w:hAnsi="Arial" w:cs="Arial"/>
                <w:sz w:val="20"/>
                <w:szCs w:val="20"/>
              </w:rPr>
            </w:pPr>
          </w:p>
        </w:tc>
        <w:tc>
          <w:tcPr>
            <w:tcW w:w="3110" w:type="dxa"/>
            <w:vMerge/>
            <w:tcBorders>
              <w:left w:val="single" w:sz="4" w:space="0" w:color="auto"/>
            </w:tcBorders>
            <w:shd w:val="clear" w:color="auto" w:fill="FFFFFF"/>
          </w:tcPr>
          <w:p w14:paraId="257941C5" w14:textId="77777777" w:rsidR="004F3182" w:rsidRPr="008463A9" w:rsidRDefault="004F3182"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37DCE375" w14:textId="77777777" w:rsidR="004F3182" w:rsidRPr="008463A9" w:rsidRDefault="004F3182" w:rsidP="0072434F">
            <w:pPr>
              <w:tabs>
                <w:tab w:val="left" w:pos="250"/>
              </w:tabs>
              <w:spacing w:after="0" w:line="240" w:lineRule="auto"/>
              <w:rPr>
                <w:rFonts w:ascii="Arial" w:hAnsi="Arial" w:cs="Arial"/>
                <w:sz w:val="20"/>
                <w:szCs w:val="20"/>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t>balast (stratul inferior)</w:t>
            </w:r>
          </w:p>
        </w:tc>
        <w:tc>
          <w:tcPr>
            <w:tcW w:w="1800" w:type="dxa"/>
            <w:tcBorders>
              <w:left w:val="single" w:sz="4" w:space="0" w:color="auto"/>
              <w:right w:val="single" w:sz="4" w:space="0" w:color="auto"/>
            </w:tcBorders>
            <w:shd w:val="clear" w:color="auto" w:fill="FFFFFF"/>
          </w:tcPr>
          <w:p w14:paraId="300EBE85" w14:textId="77777777"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0-63</w:t>
            </w:r>
          </w:p>
        </w:tc>
      </w:tr>
      <w:tr w:rsidR="004F3182" w:rsidRPr="008463A9" w14:paraId="59910A8B" w14:textId="77777777" w:rsidTr="00B169AF">
        <w:trPr>
          <w:trHeight w:hRule="exact" w:val="254"/>
          <w:jc w:val="center"/>
        </w:trPr>
        <w:tc>
          <w:tcPr>
            <w:tcW w:w="333" w:type="dxa"/>
            <w:tcBorders>
              <w:left w:val="single" w:sz="4" w:space="0" w:color="auto"/>
            </w:tcBorders>
            <w:shd w:val="clear" w:color="auto" w:fill="FFFFFF"/>
          </w:tcPr>
          <w:p w14:paraId="3223161D" w14:textId="77777777" w:rsidR="004F3182" w:rsidRPr="008463A9" w:rsidRDefault="004F3182" w:rsidP="0072434F">
            <w:pPr>
              <w:spacing w:after="0" w:line="240" w:lineRule="auto"/>
              <w:ind w:left="-16"/>
              <w:jc w:val="center"/>
              <w:rPr>
                <w:rFonts w:ascii="Arial" w:hAnsi="Arial" w:cs="Arial"/>
                <w:sz w:val="20"/>
                <w:szCs w:val="20"/>
              </w:rPr>
            </w:pPr>
          </w:p>
        </w:tc>
        <w:tc>
          <w:tcPr>
            <w:tcW w:w="3110" w:type="dxa"/>
            <w:vMerge/>
            <w:tcBorders>
              <w:left w:val="single" w:sz="4" w:space="0" w:color="auto"/>
            </w:tcBorders>
            <w:shd w:val="clear" w:color="auto" w:fill="FFFFFF"/>
          </w:tcPr>
          <w:p w14:paraId="071411BB" w14:textId="77777777" w:rsidR="004F3182" w:rsidRPr="008463A9" w:rsidRDefault="004F3182"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27F8F971" w14:textId="570DEC50" w:rsidR="004F3182" w:rsidRPr="008463A9" w:rsidRDefault="004F3182" w:rsidP="0072434F">
            <w:pPr>
              <w:tabs>
                <w:tab w:val="left" w:pos="250"/>
              </w:tabs>
              <w:spacing w:after="0" w:line="240" w:lineRule="auto"/>
              <w:rPr>
                <w:rFonts w:ascii="Arial" w:hAnsi="Arial" w:cs="Arial"/>
                <w:sz w:val="20"/>
                <w:szCs w:val="20"/>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t>pietri</w:t>
            </w:r>
            <w:r w:rsidR="00375CAE">
              <w:rPr>
                <w:rFonts w:ascii="Arial" w:hAnsi="Arial" w:cs="Arial"/>
                <w:color w:val="000000"/>
                <w:sz w:val="20"/>
                <w:szCs w:val="20"/>
                <w:lang w:bidi="ro-RO"/>
              </w:rPr>
              <w:t>ș</w:t>
            </w:r>
            <w:r w:rsidRPr="008463A9">
              <w:rPr>
                <w:rFonts w:ascii="Arial" w:hAnsi="Arial" w:cs="Arial"/>
                <w:color w:val="000000"/>
                <w:sz w:val="20"/>
                <w:szCs w:val="20"/>
                <w:lang w:bidi="ro-RO"/>
              </w:rPr>
              <w:t xml:space="preserve"> (stratul superior)</w:t>
            </w:r>
          </w:p>
        </w:tc>
        <w:tc>
          <w:tcPr>
            <w:tcW w:w="1800" w:type="dxa"/>
            <w:tcBorders>
              <w:left w:val="single" w:sz="4" w:space="0" w:color="auto"/>
              <w:right w:val="single" w:sz="4" w:space="0" w:color="auto"/>
            </w:tcBorders>
            <w:shd w:val="clear" w:color="auto" w:fill="FFFFFF"/>
            <w:vAlign w:val="center"/>
          </w:tcPr>
          <w:p w14:paraId="15863AF8" w14:textId="511DC4C5" w:rsidR="004F3182" w:rsidRPr="008463A9" w:rsidRDefault="00737123" w:rsidP="0072434F">
            <w:pPr>
              <w:pStyle w:val="Other0"/>
              <w:shd w:val="clear" w:color="auto" w:fill="auto"/>
              <w:spacing w:after="0"/>
              <w:jc w:val="center"/>
              <w:rPr>
                <w:rFonts w:ascii="Arial" w:hAnsi="Arial" w:cs="Arial"/>
              </w:rPr>
            </w:pPr>
            <w:r>
              <w:rPr>
                <w:rFonts w:ascii="Arial" w:hAnsi="Arial" w:cs="Arial"/>
                <w:color w:val="000000"/>
                <w:lang w:bidi="ro-RO"/>
              </w:rPr>
              <w:t>31,5</w:t>
            </w:r>
            <w:r w:rsidR="004F3182" w:rsidRPr="008463A9">
              <w:rPr>
                <w:rFonts w:ascii="Arial" w:hAnsi="Arial" w:cs="Arial"/>
                <w:color w:val="000000"/>
                <w:lang w:bidi="ro-RO"/>
              </w:rPr>
              <w:t>-</w:t>
            </w:r>
            <w:r>
              <w:rPr>
                <w:rFonts w:ascii="Arial" w:hAnsi="Arial" w:cs="Arial"/>
                <w:color w:val="000000"/>
                <w:lang w:bidi="ro-RO"/>
              </w:rPr>
              <w:t>63</w:t>
            </w:r>
          </w:p>
        </w:tc>
      </w:tr>
      <w:tr w:rsidR="004F3182" w:rsidRPr="008463A9" w14:paraId="6F830D7C" w14:textId="77777777" w:rsidTr="00B169AF">
        <w:trPr>
          <w:trHeight w:hRule="exact" w:val="245"/>
          <w:jc w:val="center"/>
        </w:trPr>
        <w:tc>
          <w:tcPr>
            <w:tcW w:w="333" w:type="dxa"/>
            <w:tcBorders>
              <w:left w:val="single" w:sz="4" w:space="0" w:color="auto"/>
            </w:tcBorders>
            <w:shd w:val="clear" w:color="auto" w:fill="FFFFFF"/>
          </w:tcPr>
          <w:p w14:paraId="2C4E5728" w14:textId="77777777" w:rsidR="004F3182" w:rsidRPr="008463A9" w:rsidRDefault="004F3182" w:rsidP="0072434F">
            <w:pPr>
              <w:spacing w:after="0" w:line="240" w:lineRule="auto"/>
              <w:ind w:left="-16"/>
              <w:jc w:val="center"/>
              <w:rPr>
                <w:rFonts w:ascii="Arial" w:hAnsi="Arial" w:cs="Arial"/>
                <w:sz w:val="20"/>
                <w:szCs w:val="20"/>
              </w:rPr>
            </w:pPr>
          </w:p>
        </w:tc>
        <w:tc>
          <w:tcPr>
            <w:tcW w:w="3110" w:type="dxa"/>
            <w:vMerge/>
            <w:tcBorders>
              <w:left w:val="single" w:sz="4" w:space="0" w:color="auto"/>
            </w:tcBorders>
            <w:shd w:val="clear" w:color="auto" w:fill="FFFFFF"/>
          </w:tcPr>
          <w:p w14:paraId="54725925" w14:textId="77777777" w:rsidR="004F3182" w:rsidRPr="008463A9" w:rsidRDefault="004F3182"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41D2C273" w14:textId="77777777" w:rsidR="004F3182" w:rsidRPr="008463A9" w:rsidRDefault="004F3182" w:rsidP="0072434F">
            <w:pPr>
              <w:tabs>
                <w:tab w:val="left" w:pos="250"/>
              </w:tabs>
              <w:spacing w:after="0" w:line="240" w:lineRule="auto"/>
              <w:rPr>
                <w:rFonts w:ascii="Arial" w:hAnsi="Arial" w:cs="Arial"/>
                <w:sz w:val="20"/>
                <w:szCs w:val="20"/>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r>
            <w:r w:rsidRPr="008463A9">
              <w:rPr>
                <w:rFonts w:ascii="Arial" w:hAnsi="Arial" w:cs="Arial"/>
                <w:sz w:val="20"/>
                <w:szCs w:val="20"/>
              </w:rPr>
              <w:t>split pentru împănarea stratului superior</w:t>
            </w:r>
          </w:p>
        </w:tc>
        <w:tc>
          <w:tcPr>
            <w:tcW w:w="1800" w:type="dxa"/>
            <w:tcBorders>
              <w:left w:val="single" w:sz="4" w:space="0" w:color="auto"/>
              <w:right w:val="single" w:sz="4" w:space="0" w:color="auto"/>
            </w:tcBorders>
            <w:shd w:val="clear" w:color="auto" w:fill="FFFFFF"/>
            <w:vAlign w:val="center"/>
          </w:tcPr>
          <w:p w14:paraId="4D7A7FBB" w14:textId="05FC70E3"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rPr>
              <w:t>16-</w:t>
            </w:r>
            <w:r w:rsidR="005E21E6" w:rsidRPr="008463A9">
              <w:rPr>
                <w:rFonts w:ascii="Arial" w:hAnsi="Arial" w:cs="Arial"/>
              </w:rPr>
              <w:t>31,5</w:t>
            </w:r>
          </w:p>
        </w:tc>
      </w:tr>
      <w:tr w:rsidR="004F3182" w:rsidRPr="008463A9" w14:paraId="6CAE9E21" w14:textId="77777777" w:rsidTr="00B169AF">
        <w:trPr>
          <w:trHeight w:hRule="exact" w:val="245"/>
          <w:jc w:val="center"/>
        </w:trPr>
        <w:tc>
          <w:tcPr>
            <w:tcW w:w="333" w:type="dxa"/>
            <w:tcBorders>
              <w:left w:val="single" w:sz="4" w:space="0" w:color="auto"/>
              <w:bottom w:val="single" w:sz="4" w:space="0" w:color="auto"/>
            </w:tcBorders>
            <w:shd w:val="clear" w:color="auto" w:fill="FFFFFF"/>
          </w:tcPr>
          <w:p w14:paraId="11A9451C" w14:textId="77777777" w:rsidR="004F3182" w:rsidRPr="008463A9" w:rsidRDefault="004F3182" w:rsidP="0072434F">
            <w:pPr>
              <w:spacing w:after="0" w:line="240" w:lineRule="auto"/>
              <w:ind w:left="-16"/>
              <w:jc w:val="center"/>
              <w:rPr>
                <w:rFonts w:ascii="Arial" w:hAnsi="Arial" w:cs="Arial"/>
                <w:sz w:val="20"/>
                <w:szCs w:val="20"/>
              </w:rPr>
            </w:pPr>
          </w:p>
        </w:tc>
        <w:tc>
          <w:tcPr>
            <w:tcW w:w="3110" w:type="dxa"/>
            <w:vMerge/>
            <w:tcBorders>
              <w:left w:val="single" w:sz="4" w:space="0" w:color="auto"/>
              <w:bottom w:val="single" w:sz="4" w:space="0" w:color="auto"/>
            </w:tcBorders>
            <w:shd w:val="clear" w:color="auto" w:fill="FFFFFF"/>
          </w:tcPr>
          <w:p w14:paraId="25CD0EC7" w14:textId="77777777" w:rsidR="004F3182" w:rsidRPr="008463A9" w:rsidRDefault="004F3182" w:rsidP="0072434F">
            <w:pPr>
              <w:spacing w:after="0" w:line="240" w:lineRule="auto"/>
              <w:rPr>
                <w:rFonts w:ascii="Arial" w:hAnsi="Arial" w:cs="Arial"/>
                <w:sz w:val="20"/>
                <w:szCs w:val="20"/>
              </w:rPr>
            </w:pPr>
          </w:p>
        </w:tc>
        <w:tc>
          <w:tcPr>
            <w:tcW w:w="3802" w:type="dxa"/>
            <w:tcBorders>
              <w:left w:val="single" w:sz="4" w:space="0" w:color="auto"/>
              <w:bottom w:val="single" w:sz="4" w:space="0" w:color="auto"/>
            </w:tcBorders>
            <w:shd w:val="clear" w:color="auto" w:fill="FFFFFF"/>
          </w:tcPr>
          <w:p w14:paraId="46BCA655" w14:textId="7BFF597D" w:rsidR="004F3182" w:rsidRPr="008463A9" w:rsidRDefault="004F3182" w:rsidP="0072434F">
            <w:pPr>
              <w:tabs>
                <w:tab w:val="left" w:pos="250"/>
              </w:tabs>
              <w:spacing w:after="0" w:line="240" w:lineRule="auto"/>
              <w:rPr>
                <w:rFonts w:ascii="Arial" w:hAnsi="Arial" w:cs="Arial"/>
                <w:color w:val="000000"/>
                <w:sz w:val="20"/>
                <w:szCs w:val="20"/>
                <w:lang w:bidi="ro-RO"/>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t xml:space="preserve">nisip </w:t>
            </w:r>
            <w:r w:rsidRPr="008463A9">
              <w:rPr>
                <w:rFonts w:ascii="Arial" w:hAnsi="Arial" w:cs="Arial"/>
                <w:sz w:val="20"/>
                <w:szCs w:val="20"/>
              </w:rPr>
              <w:t>grăun</w:t>
            </w:r>
            <w:r w:rsidR="00375CAE">
              <w:rPr>
                <w:rFonts w:ascii="Arial" w:hAnsi="Arial" w:cs="Arial"/>
                <w:sz w:val="20"/>
                <w:szCs w:val="20"/>
              </w:rPr>
              <w:t>ț</w:t>
            </w:r>
            <w:r w:rsidRPr="008463A9">
              <w:rPr>
                <w:rFonts w:ascii="Arial" w:hAnsi="Arial" w:cs="Arial"/>
                <w:sz w:val="20"/>
                <w:szCs w:val="20"/>
              </w:rPr>
              <w:t>os sau savură</w:t>
            </w:r>
          </w:p>
        </w:tc>
        <w:tc>
          <w:tcPr>
            <w:tcW w:w="1800" w:type="dxa"/>
            <w:tcBorders>
              <w:left w:val="single" w:sz="4" w:space="0" w:color="auto"/>
              <w:bottom w:val="single" w:sz="4" w:space="0" w:color="auto"/>
              <w:right w:val="single" w:sz="4" w:space="0" w:color="auto"/>
            </w:tcBorders>
            <w:shd w:val="clear" w:color="auto" w:fill="FFFFFF"/>
            <w:vAlign w:val="center"/>
          </w:tcPr>
          <w:p w14:paraId="4E45F401" w14:textId="77777777" w:rsidR="004F3182" w:rsidRPr="008463A9" w:rsidRDefault="004F3182" w:rsidP="0072434F">
            <w:pPr>
              <w:pStyle w:val="Other0"/>
              <w:shd w:val="clear" w:color="auto" w:fill="auto"/>
              <w:spacing w:after="0"/>
              <w:jc w:val="center"/>
              <w:rPr>
                <w:rFonts w:ascii="Arial" w:hAnsi="Arial" w:cs="Arial"/>
                <w:color w:val="000000"/>
                <w:lang w:bidi="ro-RO"/>
              </w:rPr>
            </w:pPr>
            <w:r w:rsidRPr="008463A9">
              <w:rPr>
                <w:rFonts w:ascii="Arial" w:hAnsi="Arial" w:cs="Arial"/>
                <w:color w:val="000000"/>
                <w:lang w:bidi="ro-RO"/>
              </w:rPr>
              <w:t>0-8</w:t>
            </w:r>
          </w:p>
        </w:tc>
      </w:tr>
      <w:tr w:rsidR="005722CF" w:rsidRPr="008463A9" w14:paraId="295BC63A" w14:textId="77777777" w:rsidTr="00B169AF">
        <w:trPr>
          <w:trHeight w:val="282"/>
          <w:jc w:val="center"/>
        </w:trPr>
        <w:tc>
          <w:tcPr>
            <w:tcW w:w="333" w:type="dxa"/>
            <w:vMerge w:val="restart"/>
            <w:tcBorders>
              <w:top w:val="single" w:sz="4" w:space="0" w:color="auto"/>
              <w:left w:val="single" w:sz="4" w:space="0" w:color="auto"/>
            </w:tcBorders>
            <w:shd w:val="clear" w:color="auto" w:fill="FFFFFF"/>
          </w:tcPr>
          <w:p w14:paraId="01F55B0B" w14:textId="77777777" w:rsidR="005722CF" w:rsidRPr="008463A9" w:rsidRDefault="005722CF" w:rsidP="0072434F">
            <w:pPr>
              <w:pStyle w:val="Other0"/>
              <w:spacing w:after="0"/>
              <w:jc w:val="center"/>
              <w:rPr>
                <w:rFonts w:ascii="Arial" w:hAnsi="Arial" w:cs="Arial"/>
              </w:rPr>
            </w:pPr>
            <w:r w:rsidRPr="008463A9">
              <w:rPr>
                <w:rFonts w:ascii="Arial" w:hAnsi="Arial" w:cs="Arial"/>
                <w:color w:val="000000"/>
                <w:lang w:bidi="ro-RO"/>
              </w:rPr>
              <w:t>2</w:t>
            </w:r>
          </w:p>
        </w:tc>
        <w:tc>
          <w:tcPr>
            <w:tcW w:w="3110" w:type="dxa"/>
            <w:vMerge w:val="restart"/>
            <w:tcBorders>
              <w:top w:val="single" w:sz="4" w:space="0" w:color="auto"/>
              <w:left w:val="single" w:sz="4" w:space="0" w:color="auto"/>
            </w:tcBorders>
            <w:shd w:val="clear" w:color="auto" w:fill="FFFFFF"/>
          </w:tcPr>
          <w:p w14:paraId="3CB25CA2" w14:textId="6FA84AEC" w:rsidR="005722CF" w:rsidRPr="008463A9" w:rsidRDefault="005722CF" w:rsidP="0072434F">
            <w:pPr>
              <w:pStyle w:val="Other0"/>
              <w:shd w:val="clear" w:color="auto" w:fill="auto"/>
              <w:spacing w:after="0"/>
              <w:rPr>
                <w:rFonts w:ascii="Arial" w:hAnsi="Arial" w:cs="Arial"/>
              </w:rPr>
            </w:pPr>
            <w:r w:rsidRPr="008463A9">
              <w:rPr>
                <w:rFonts w:ascii="Arial" w:hAnsi="Arial" w:cs="Arial"/>
                <w:color w:val="000000"/>
                <w:lang w:bidi="ro-RO"/>
              </w:rPr>
              <w:t xml:space="preserve">Straturi de </w:t>
            </w:r>
            <w:r w:rsidRPr="008463A9">
              <w:rPr>
                <w:rFonts w:ascii="Arial" w:hAnsi="Arial" w:cs="Arial"/>
              </w:rPr>
              <w:t>funda</w:t>
            </w:r>
            <w:r w:rsidR="00375CAE">
              <w:rPr>
                <w:rFonts w:ascii="Arial" w:hAnsi="Arial" w:cs="Arial"/>
              </w:rPr>
              <w:t>ț</w:t>
            </w:r>
            <w:r w:rsidRPr="008463A9">
              <w:rPr>
                <w:rFonts w:ascii="Arial" w:hAnsi="Arial" w:cs="Arial"/>
              </w:rPr>
              <w:t>ie din piatră spartă amestec optimal 0-63 mm</w:t>
            </w:r>
          </w:p>
        </w:tc>
        <w:tc>
          <w:tcPr>
            <w:tcW w:w="3802" w:type="dxa"/>
            <w:tcBorders>
              <w:top w:val="single" w:sz="4" w:space="0" w:color="auto"/>
              <w:left w:val="single" w:sz="4" w:space="0" w:color="auto"/>
            </w:tcBorders>
            <w:shd w:val="clear" w:color="auto" w:fill="FFFFFF"/>
          </w:tcPr>
          <w:p w14:paraId="21989011" w14:textId="0B2B8D47" w:rsidR="005722CF" w:rsidRPr="008463A9" w:rsidRDefault="005722CF" w:rsidP="0072434F">
            <w:pPr>
              <w:spacing w:after="0" w:line="240" w:lineRule="auto"/>
              <w:rPr>
                <w:rFonts w:ascii="Arial" w:hAnsi="Arial" w:cs="Arial"/>
                <w:sz w:val="20"/>
                <w:szCs w:val="20"/>
              </w:rPr>
            </w:pPr>
            <w:r w:rsidRPr="008463A9">
              <w:rPr>
                <w:rFonts w:ascii="Arial" w:hAnsi="Arial" w:cs="Arial"/>
                <w:color w:val="000000"/>
                <w:sz w:val="20"/>
                <w:szCs w:val="20"/>
                <w:lang w:bidi="ro-RO"/>
              </w:rPr>
              <w:t>Agregate conform: SM</w:t>
            </w:r>
            <w:r w:rsidRPr="008463A9">
              <w:rPr>
                <w:rFonts w:ascii="Arial" w:hAnsi="Arial" w:cs="Arial"/>
                <w:color w:val="000000"/>
                <w:lang w:bidi="ro-RO"/>
              </w:rPr>
              <w:t xml:space="preserve"> </w:t>
            </w:r>
            <w:r w:rsidRPr="008463A9">
              <w:rPr>
                <w:rFonts w:ascii="Arial" w:hAnsi="Arial" w:cs="Arial"/>
                <w:color w:val="000000"/>
                <w:sz w:val="20"/>
                <w:szCs w:val="20"/>
                <w:lang w:bidi="ro-RO"/>
              </w:rPr>
              <w:t>SR EN 13242+A1</w:t>
            </w:r>
          </w:p>
        </w:tc>
        <w:tc>
          <w:tcPr>
            <w:tcW w:w="1800" w:type="dxa"/>
            <w:tcBorders>
              <w:top w:val="single" w:sz="4" w:space="0" w:color="auto"/>
              <w:left w:val="single" w:sz="4" w:space="0" w:color="auto"/>
              <w:right w:val="single" w:sz="4" w:space="0" w:color="auto"/>
            </w:tcBorders>
            <w:shd w:val="clear" w:color="auto" w:fill="FFFFFF"/>
          </w:tcPr>
          <w:p w14:paraId="74DBA527" w14:textId="77777777" w:rsidR="005722CF" w:rsidRPr="008463A9" w:rsidRDefault="005722CF" w:rsidP="0072434F">
            <w:pPr>
              <w:spacing w:after="0" w:line="240" w:lineRule="auto"/>
              <w:jc w:val="center"/>
              <w:rPr>
                <w:rFonts w:ascii="Arial" w:hAnsi="Arial" w:cs="Arial"/>
                <w:sz w:val="20"/>
                <w:szCs w:val="20"/>
              </w:rPr>
            </w:pPr>
          </w:p>
        </w:tc>
      </w:tr>
      <w:tr w:rsidR="004F3182" w:rsidRPr="008463A9" w14:paraId="16C97045" w14:textId="77777777" w:rsidTr="00B169AF">
        <w:trPr>
          <w:trHeight w:hRule="exact" w:val="269"/>
          <w:jc w:val="center"/>
        </w:trPr>
        <w:tc>
          <w:tcPr>
            <w:tcW w:w="333" w:type="dxa"/>
            <w:vMerge/>
            <w:tcBorders>
              <w:left w:val="single" w:sz="4" w:space="0" w:color="auto"/>
            </w:tcBorders>
            <w:shd w:val="clear" w:color="auto" w:fill="FFFFFF"/>
          </w:tcPr>
          <w:p w14:paraId="32C09EF2" w14:textId="77777777" w:rsidR="004F3182" w:rsidRPr="008463A9" w:rsidRDefault="004F3182" w:rsidP="0072434F">
            <w:pPr>
              <w:spacing w:after="0" w:line="240" w:lineRule="auto"/>
              <w:rPr>
                <w:rFonts w:ascii="Arial" w:hAnsi="Arial" w:cs="Arial"/>
                <w:sz w:val="20"/>
                <w:szCs w:val="20"/>
              </w:rPr>
            </w:pPr>
          </w:p>
        </w:tc>
        <w:tc>
          <w:tcPr>
            <w:tcW w:w="3110" w:type="dxa"/>
            <w:vMerge/>
            <w:tcBorders>
              <w:left w:val="single" w:sz="4" w:space="0" w:color="auto"/>
            </w:tcBorders>
            <w:shd w:val="clear" w:color="auto" w:fill="FFFFFF"/>
          </w:tcPr>
          <w:p w14:paraId="229E7B97" w14:textId="77777777" w:rsidR="004F3182" w:rsidRPr="008463A9" w:rsidRDefault="004F3182"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34F802E2" w14:textId="77777777" w:rsidR="004F3182" w:rsidRPr="008463A9" w:rsidRDefault="004F3182" w:rsidP="0072434F">
            <w:pPr>
              <w:tabs>
                <w:tab w:val="left" w:pos="241"/>
              </w:tabs>
              <w:spacing w:after="0" w:line="240" w:lineRule="auto"/>
              <w:rPr>
                <w:rFonts w:ascii="Arial" w:hAnsi="Arial" w:cs="Arial"/>
                <w:sz w:val="20"/>
                <w:szCs w:val="20"/>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t>nisip</w:t>
            </w:r>
          </w:p>
        </w:tc>
        <w:tc>
          <w:tcPr>
            <w:tcW w:w="1800" w:type="dxa"/>
            <w:tcBorders>
              <w:left w:val="single" w:sz="4" w:space="0" w:color="auto"/>
              <w:right w:val="single" w:sz="4" w:space="0" w:color="auto"/>
            </w:tcBorders>
            <w:shd w:val="clear" w:color="auto" w:fill="FFFFFF"/>
          </w:tcPr>
          <w:p w14:paraId="29936654" w14:textId="77777777" w:rsidR="004F3182" w:rsidRPr="008463A9"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0-4</w:t>
            </w:r>
          </w:p>
        </w:tc>
      </w:tr>
      <w:tr w:rsidR="004F3182" w:rsidRPr="00782DD6" w14:paraId="4071A0D7" w14:textId="77777777" w:rsidTr="00B169AF">
        <w:trPr>
          <w:trHeight w:hRule="exact" w:val="254"/>
          <w:jc w:val="center"/>
        </w:trPr>
        <w:tc>
          <w:tcPr>
            <w:tcW w:w="333" w:type="dxa"/>
            <w:vMerge/>
            <w:tcBorders>
              <w:left w:val="single" w:sz="4" w:space="0" w:color="auto"/>
              <w:bottom w:val="single" w:sz="4" w:space="0" w:color="auto"/>
            </w:tcBorders>
            <w:shd w:val="clear" w:color="auto" w:fill="FFFFFF"/>
          </w:tcPr>
          <w:p w14:paraId="48E4D30B" w14:textId="77777777" w:rsidR="004F3182" w:rsidRPr="008463A9" w:rsidRDefault="004F3182" w:rsidP="0072434F">
            <w:pPr>
              <w:spacing w:after="0" w:line="240" w:lineRule="auto"/>
              <w:rPr>
                <w:rFonts w:ascii="Arial" w:hAnsi="Arial" w:cs="Arial"/>
                <w:sz w:val="20"/>
                <w:szCs w:val="20"/>
              </w:rPr>
            </w:pPr>
          </w:p>
        </w:tc>
        <w:tc>
          <w:tcPr>
            <w:tcW w:w="3110" w:type="dxa"/>
            <w:vMerge/>
            <w:tcBorders>
              <w:left w:val="single" w:sz="4" w:space="0" w:color="auto"/>
              <w:bottom w:val="single" w:sz="4" w:space="0" w:color="auto"/>
            </w:tcBorders>
            <w:shd w:val="clear" w:color="auto" w:fill="FFFFFF"/>
          </w:tcPr>
          <w:p w14:paraId="0D812DE2" w14:textId="77777777" w:rsidR="004F3182" w:rsidRPr="008463A9" w:rsidRDefault="004F3182" w:rsidP="0072434F">
            <w:pPr>
              <w:pStyle w:val="Other0"/>
              <w:shd w:val="clear" w:color="auto" w:fill="auto"/>
              <w:spacing w:after="0"/>
              <w:rPr>
                <w:rFonts w:ascii="Arial" w:hAnsi="Arial" w:cs="Arial"/>
              </w:rPr>
            </w:pPr>
          </w:p>
        </w:tc>
        <w:tc>
          <w:tcPr>
            <w:tcW w:w="3802" w:type="dxa"/>
            <w:tcBorders>
              <w:left w:val="single" w:sz="4" w:space="0" w:color="auto"/>
              <w:bottom w:val="single" w:sz="4" w:space="0" w:color="auto"/>
            </w:tcBorders>
            <w:shd w:val="clear" w:color="auto" w:fill="FFFFFF"/>
          </w:tcPr>
          <w:p w14:paraId="2FC9E542" w14:textId="77777777" w:rsidR="004F3182" w:rsidRPr="008463A9" w:rsidRDefault="004F3182" w:rsidP="0072434F">
            <w:pPr>
              <w:tabs>
                <w:tab w:val="left" w:pos="241"/>
              </w:tabs>
              <w:spacing w:after="0" w:line="240" w:lineRule="auto"/>
              <w:rPr>
                <w:rFonts w:ascii="Arial" w:hAnsi="Arial" w:cs="Arial"/>
                <w:sz w:val="20"/>
                <w:szCs w:val="20"/>
              </w:rPr>
            </w:pPr>
            <w:r w:rsidRPr="008463A9">
              <w:rPr>
                <w:rFonts w:ascii="Arial" w:hAnsi="Arial" w:cs="Arial"/>
                <w:color w:val="000000"/>
                <w:sz w:val="20"/>
                <w:szCs w:val="20"/>
                <w:lang w:bidi="ro-RO"/>
              </w:rPr>
              <w:t>-</w:t>
            </w:r>
            <w:r w:rsidRPr="008463A9">
              <w:rPr>
                <w:rFonts w:ascii="Arial" w:hAnsi="Arial" w:cs="Arial"/>
                <w:color w:val="000000"/>
                <w:sz w:val="20"/>
                <w:szCs w:val="20"/>
                <w:lang w:bidi="ro-RO"/>
              </w:rPr>
              <w:tab/>
            </w:r>
            <w:r w:rsidRPr="008463A9">
              <w:rPr>
                <w:rFonts w:ascii="Arial" w:hAnsi="Arial" w:cs="Arial"/>
                <w:sz w:val="20"/>
                <w:szCs w:val="20"/>
              </w:rPr>
              <w:t>piatră spartă amestec optimal</w:t>
            </w:r>
          </w:p>
        </w:tc>
        <w:tc>
          <w:tcPr>
            <w:tcW w:w="1800" w:type="dxa"/>
            <w:tcBorders>
              <w:left w:val="single" w:sz="4" w:space="0" w:color="auto"/>
              <w:bottom w:val="single" w:sz="4" w:space="0" w:color="auto"/>
              <w:right w:val="single" w:sz="4" w:space="0" w:color="auto"/>
            </w:tcBorders>
            <w:shd w:val="clear" w:color="auto" w:fill="FFFFFF"/>
          </w:tcPr>
          <w:p w14:paraId="6F6CEA9E" w14:textId="77777777" w:rsidR="004F3182" w:rsidRPr="00782DD6" w:rsidRDefault="004F3182" w:rsidP="0072434F">
            <w:pPr>
              <w:pStyle w:val="Other0"/>
              <w:shd w:val="clear" w:color="auto" w:fill="auto"/>
              <w:spacing w:after="0"/>
              <w:jc w:val="center"/>
              <w:rPr>
                <w:rFonts w:ascii="Arial" w:hAnsi="Arial" w:cs="Arial"/>
              </w:rPr>
            </w:pPr>
            <w:r w:rsidRPr="008463A9">
              <w:rPr>
                <w:rFonts w:ascii="Arial" w:hAnsi="Arial" w:cs="Arial"/>
                <w:color w:val="000000"/>
                <w:lang w:bidi="ro-RO"/>
              </w:rPr>
              <w:t>0-63</w:t>
            </w:r>
          </w:p>
        </w:tc>
      </w:tr>
    </w:tbl>
    <w:p w14:paraId="6234323E" w14:textId="77777777" w:rsidR="004F3182" w:rsidRPr="00782DD6" w:rsidRDefault="004F3182" w:rsidP="0072434F">
      <w:pPr>
        <w:spacing w:after="0" w:line="240" w:lineRule="auto"/>
        <w:jc w:val="both"/>
        <w:rPr>
          <w:rFonts w:ascii="Arial" w:hAnsi="Arial" w:cs="Arial"/>
          <w:sz w:val="20"/>
          <w:szCs w:val="20"/>
        </w:rPr>
      </w:pPr>
    </w:p>
    <w:p w14:paraId="5B5D23F6" w14:textId="51CB261D" w:rsidR="004A50E5" w:rsidRPr="00782DD6" w:rsidRDefault="00782DD6" w:rsidP="0072434F">
      <w:pPr>
        <w:spacing w:after="0" w:line="240" w:lineRule="auto"/>
        <w:jc w:val="both"/>
        <w:rPr>
          <w:rFonts w:ascii="Arial" w:hAnsi="Arial" w:cs="Arial"/>
          <w:sz w:val="20"/>
          <w:szCs w:val="20"/>
        </w:rPr>
      </w:pPr>
      <w:r w:rsidRPr="00782DD6">
        <w:rPr>
          <w:rFonts w:ascii="Arial" w:hAnsi="Arial" w:cs="Arial"/>
          <w:b/>
          <w:sz w:val="20"/>
          <w:szCs w:val="20"/>
        </w:rPr>
        <w:t>5.1.2</w:t>
      </w:r>
      <w:r w:rsidRPr="00782DD6">
        <w:rPr>
          <w:rFonts w:ascii="Arial" w:hAnsi="Arial" w:cs="Arial"/>
          <w:sz w:val="20"/>
          <w:szCs w:val="20"/>
        </w:rPr>
        <w:tab/>
      </w:r>
      <w:r w:rsidR="004A50E5" w:rsidRPr="00782DD6">
        <w:rPr>
          <w:rFonts w:ascii="Arial" w:hAnsi="Arial" w:cs="Arial"/>
          <w:sz w:val="20"/>
          <w:szCs w:val="20"/>
        </w:rPr>
        <w:t>Nisipul grăun</w:t>
      </w:r>
      <w:r w:rsidR="00375CAE">
        <w:rPr>
          <w:rFonts w:ascii="Arial" w:hAnsi="Arial" w:cs="Arial"/>
          <w:sz w:val="20"/>
          <w:szCs w:val="20"/>
        </w:rPr>
        <w:t>ț</w:t>
      </w:r>
      <w:r w:rsidR="004A50E5" w:rsidRPr="00782DD6">
        <w:rPr>
          <w:rFonts w:ascii="Arial" w:hAnsi="Arial" w:cs="Arial"/>
          <w:sz w:val="20"/>
          <w:szCs w:val="20"/>
        </w:rPr>
        <w:t>os sau savur</w:t>
      </w:r>
      <w:r w:rsidR="00C93FAF">
        <w:rPr>
          <w:rFonts w:ascii="Arial" w:hAnsi="Arial" w:cs="Arial"/>
          <w:sz w:val="20"/>
          <w:szCs w:val="20"/>
        </w:rPr>
        <w:t>ă</w:t>
      </w:r>
      <w:r w:rsidR="004A50E5" w:rsidRPr="00782DD6">
        <w:rPr>
          <w:rFonts w:ascii="Arial" w:hAnsi="Arial" w:cs="Arial"/>
          <w:sz w:val="20"/>
          <w:szCs w:val="20"/>
        </w:rPr>
        <w:t xml:space="preserve"> ca material de protec</w:t>
      </w:r>
      <w:r w:rsidR="00375CAE">
        <w:rPr>
          <w:rFonts w:ascii="Arial" w:hAnsi="Arial" w:cs="Arial"/>
          <w:sz w:val="20"/>
          <w:szCs w:val="20"/>
        </w:rPr>
        <w:t>ț</w:t>
      </w:r>
      <w:r w:rsidR="004A50E5" w:rsidRPr="00782DD6">
        <w:rPr>
          <w:rFonts w:ascii="Arial" w:hAnsi="Arial" w:cs="Arial"/>
          <w:sz w:val="20"/>
          <w:szCs w:val="20"/>
        </w:rPr>
        <w:t>ie nu se utilizează când stratul superior</w:t>
      </w:r>
      <w:r w:rsidR="00C93FAF">
        <w:rPr>
          <w:rFonts w:ascii="Arial" w:hAnsi="Arial" w:cs="Arial"/>
          <w:sz w:val="20"/>
          <w:szCs w:val="20"/>
        </w:rPr>
        <w:t xml:space="preserve"> funda</w:t>
      </w:r>
      <w:r w:rsidR="00375CAE">
        <w:rPr>
          <w:rFonts w:ascii="Arial" w:hAnsi="Arial" w:cs="Arial"/>
          <w:sz w:val="20"/>
          <w:szCs w:val="20"/>
        </w:rPr>
        <w:t>ț</w:t>
      </w:r>
      <w:r w:rsidR="00C93FAF">
        <w:rPr>
          <w:rFonts w:ascii="Arial" w:hAnsi="Arial" w:cs="Arial"/>
          <w:sz w:val="20"/>
          <w:szCs w:val="20"/>
        </w:rPr>
        <w:t>iei</w:t>
      </w:r>
      <w:r w:rsidR="004A50E5" w:rsidRPr="00782DD6">
        <w:rPr>
          <w:rFonts w:ascii="Arial" w:hAnsi="Arial" w:cs="Arial"/>
          <w:sz w:val="20"/>
          <w:szCs w:val="20"/>
        </w:rPr>
        <w:t xml:space="preserve"> este de macadam sau de beton de ciment.</w:t>
      </w:r>
    </w:p>
    <w:p w14:paraId="2E9F7B69" w14:textId="77777777" w:rsidR="00782DD6" w:rsidRPr="00782DD6" w:rsidRDefault="00782DD6" w:rsidP="0072434F">
      <w:pPr>
        <w:spacing w:after="0" w:line="240" w:lineRule="auto"/>
        <w:jc w:val="both"/>
        <w:rPr>
          <w:rFonts w:ascii="Arial" w:hAnsi="Arial" w:cs="Arial"/>
          <w:sz w:val="20"/>
          <w:szCs w:val="20"/>
        </w:rPr>
      </w:pPr>
    </w:p>
    <w:p w14:paraId="1F397926" w14:textId="58EF9068" w:rsidR="004A50E5" w:rsidRPr="00782DD6" w:rsidRDefault="00782DD6" w:rsidP="0072434F">
      <w:pPr>
        <w:spacing w:after="0" w:line="240" w:lineRule="auto"/>
        <w:jc w:val="both"/>
        <w:rPr>
          <w:rFonts w:ascii="Arial" w:hAnsi="Arial" w:cs="Arial"/>
          <w:sz w:val="20"/>
          <w:szCs w:val="20"/>
        </w:rPr>
      </w:pPr>
      <w:r w:rsidRPr="00782DD6">
        <w:rPr>
          <w:rFonts w:ascii="Arial" w:hAnsi="Arial" w:cs="Arial"/>
          <w:b/>
          <w:sz w:val="20"/>
          <w:szCs w:val="20"/>
        </w:rPr>
        <w:t>5.1.3</w:t>
      </w:r>
      <w:r w:rsidRPr="00782DD6">
        <w:rPr>
          <w:rFonts w:ascii="Arial" w:hAnsi="Arial" w:cs="Arial"/>
          <w:sz w:val="20"/>
          <w:szCs w:val="20"/>
        </w:rPr>
        <w:tab/>
      </w:r>
      <w:r w:rsidR="004A50E5" w:rsidRPr="00782DD6">
        <w:rPr>
          <w:rFonts w:ascii="Arial" w:hAnsi="Arial" w:cs="Arial"/>
          <w:sz w:val="20"/>
          <w:szCs w:val="20"/>
        </w:rPr>
        <w:t>Agregatele trebuie să provină din roci stabile, adică nealterabile la aer, apă sau înghe</w:t>
      </w:r>
      <w:r w:rsidR="00375CAE">
        <w:rPr>
          <w:rFonts w:ascii="Arial" w:hAnsi="Arial" w:cs="Arial"/>
          <w:sz w:val="20"/>
          <w:szCs w:val="20"/>
        </w:rPr>
        <w:t>ț</w:t>
      </w:r>
      <w:r w:rsidR="004A50E5" w:rsidRPr="00782DD6">
        <w:rPr>
          <w:rFonts w:ascii="Arial" w:hAnsi="Arial" w:cs="Arial"/>
          <w:sz w:val="20"/>
          <w:szCs w:val="20"/>
        </w:rPr>
        <w:t xml:space="preserve">. Se interzice folosirea agregatelor provenite din roci feldspatice sau </w:t>
      </w:r>
      <w:r w:rsidR="00375CAE">
        <w:rPr>
          <w:rFonts w:ascii="Arial" w:hAnsi="Arial" w:cs="Arial"/>
          <w:sz w:val="20"/>
          <w:szCs w:val="20"/>
        </w:rPr>
        <w:t>ș</w:t>
      </w:r>
      <w:r w:rsidR="004A50E5" w:rsidRPr="00782DD6">
        <w:rPr>
          <w:rFonts w:ascii="Arial" w:hAnsi="Arial" w:cs="Arial"/>
          <w:sz w:val="20"/>
          <w:szCs w:val="20"/>
        </w:rPr>
        <w:t>istoase.</w:t>
      </w:r>
    </w:p>
    <w:p w14:paraId="511824F3" w14:textId="77777777" w:rsidR="00782DD6" w:rsidRPr="00782DD6" w:rsidRDefault="00782DD6" w:rsidP="0072434F">
      <w:pPr>
        <w:spacing w:after="0" w:line="240" w:lineRule="auto"/>
        <w:jc w:val="both"/>
        <w:rPr>
          <w:rFonts w:ascii="Arial" w:hAnsi="Arial" w:cs="Arial"/>
          <w:sz w:val="20"/>
          <w:szCs w:val="20"/>
        </w:rPr>
      </w:pPr>
    </w:p>
    <w:p w14:paraId="7AE9660A" w14:textId="07F9E329" w:rsidR="004A50E5" w:rsidRDefault="00782DD6" w:rsidP="0072434F">
      <w:pPr>
        <w:spacing w:after="0" w:line="240" w:lineRule="auto"/>
        <w:jc w:val="both"/>
        <w:rPr>
          <w:rFonts w:ascii="Arial" w:hAnsi="Arial" w:cs="Arial"/>
          <w:sz w:val="20"/>
          <w:szCs w:val="20"/>
        </w:rPr>
      </w:pPr>
      <w:r w:rsidRPr="00782DD6">
        <w:rPr>
          <w:rFonts w:ascii="Arial" w:hAnsi="Arial" w:cs="Arial"/>
          <w:b/>
          <w:sz w:val="20"/>
          <w:szCs w:val="20"/>
        </w:rPr>
        <w:t>5.1.4</w:t>
      </w:r>
      <w:r w:rsidRPr="00782DD6">
        <w:rPr>
          <w:rFonts w:ascii="Arial" w:hAnsi="Arial" w:cs="Arial"/>
          <w:sz w:val="20"/>
          <w:szCs w:val="20"/>
        </w:rPr>
        <w:tab/>
      </w:r>
      <w:r w:rsidR="004A50E5" w:rsidRPr="00782DD6">
        <w:rPr>
          <w:rFonts w:ascii="Arial" w:hAnsi="Arial" w:cs="Arial"/>
          <w:sz w:val="20"/>
          <w:szCs w:val="20"/>
        </w:rPr>
        <w:t xml:space="preserve">Agregatele naturale folosite trebuie să corespundă calitativ cu prevederile </w:t>
      </w:r>
      <w:r w:rsidR="00A03105">
        <w:rPr>
          <w:rFonts w:ascii="Arial" w:hAnsi="Arial" w:cs="Arial"/>
          <w:sz w:val="20"/>
          <w:szCs w:val="20"/>
        </w:rPr>
        <w:br/>
      </w:r>
      <w:r w:rsidR="00E82343" w:rsidRPr="00DC42EB">
        <w:rPr>
          <w:rFonts w:ascii="Arial" w:hAnsi="Arial" w:cs="Arial"/>
          <w:sz w:val="20"/>
          <w:szCs w:val="20"/>
        </w:rPr>
        <w:t xml:space="preserve">SM </w:t>
      </w:r>
      <w:r w:rsidR="004A50E5" w:rsidRPr="00DC42EB">
        <w:rPr>
          <w:rFonts w:ascii="Arial" w:hAnsi="Arial" w:cs="Arial"/>
          <w:sz w:val="20"/>
          <w:szCs w:val="20"/>
        </w:rPr>
        <w:t>SR EN 13242+A1.</w:t>
      </w:r>
    </w:p>
    <w:p w14:paraId="0873F0EA" w14:textId="77777777" w:rsidR="00C93FAF" w:rsidRPr="00782DD6" w:rsidRDefault="00C93FAF" w:rsidP="0072434F">
      <w:pPr>
        <w:spacing w:after="0" w:line="240" w:lineRule="auto"/>
        <w:jc w:val="both"/>
        <w:rPr>
          <w:rFonts w:ascii="Arial" w:hAnsi="Arial" w:cs="Arial"/>
          <w:sz w:val="20"/>
          <w:szCs w:val="20"/>
        </w:rPr>
      </w:pPr>
    </w:p>
    <w:p w14:paraId="76AE051B" w14:textId="69AA0716" w:rsidR="004F3182" w:rsidRDefault="004F3182" w:rsidP="0072434F">
      <w:pPr>
        <w:widowControl w:val="0"/>
        <w:tabs>
          <w:tab w:val="left" w:pos="851"/>
        </w:tabs>
        <w:spacing w:after="0" w:line="240" w:lineRule="auto"/>
        <w:jc w:val="both"/>
        <w:rPr>
          <w:rFonts w:ascii="Arial" w:hAnsi="Arial" w:cs="Arial"/>
          <w:sz w:val="20"/>
          <w:szCs w:val="20"/>
        </w:rPr>
      </w:pPr>
      <w:r w:rsidRPr="004F3182">
        <w:rPr>
          <w:rFonts w:ascii="Arial" w:hAnsi="Arial" w:cs="Arial"/>
          <w:b/>
          <w:sz w:val="20"/>
          <w:szCs w:val="20"/>
        </w:rPr>
        <w:t>5.1.5</w:t>
      </w:r>
      <w:r w:rsidRPr="004F3182">
        <w:rPr>
          <w:rFonts w:ascii="Arial" w:hAnsi="Arial" w:cs="Arial"/>
          <w:sz w:val="20"/>
          <w:szCs w:val="20"/>
        </w:rPr>
        <w:tab/>
        <w:t>Agregatele folosite la realizarea stratului de funda</w:t>
      </w:r>
      <w:r w:rsidR="00375CAE">
        <w:rPr>
          <w:rFonts w:ascii="Arial" w:hAnsi="Arial" w:cs="Arial"/>
          <w:sz w:val="20"/>
          <w:szCs w:val="20"/>
        </w:rPr>
        <w:t>ț</w:t>
      </w:r>
      <w:r w:rsidRPr="004F3182">
        <w:rPr>
          <w:rFonts w:ascii="Arial" w:hAnsi="Arial" w:cs="Arial"/>
          <w:sz w:val="20"/>
          <w:szCs w:val="20"/>
        </w:rPr>
        <w:t>ie trebuie să îndeplinească condi</w:t>
      </w:r>
      <w:r w:rsidR="00375CAE">
        <w:rPr>
          <w:rFonts w:ascii="Arial" w:hAnsi="Arial" w:cs="Arial"/>
          <w:sz w:val="20"/>
          <w:szCs w:val="20"/>
        </w:rPr>
        <w:t>ț</w:t>
      </w:r>
      <w:r w:rsidRPr="004F3182">
        <w:rPr>
          <w:rFonts w:ascii="Arial" w:hAnsi="Arial" w:cs="Arial"/>
          <w:sz w:val="20"/>
          <w:szCs w:val="20"/>
        </w:rPr>
        <w:t xml:space="preserve">iile de admisibilitate arătate în tabelele </w:t>
      </w:r>
      <w:r>
        <w:rPr>
          <w:rFonts w:ascii="Arial" w:hAnsi="Arial" w:cs="Arial"/>
          <w:sz w:val="20"/>
          <w:szCs w:val="20"/>
        </w:rPr>
        <w:t>2</w:t>
      </w:r>
      <w:r w:rsidRPr="004F3182">
        <w:rPr>
          <w:rFonts w:ascii="Arial" w:hAnsi="Arial" w:cs="Arial"/>
          <w:sz w:val="20"/>
          <w:szCs w:val="20"/>
        </w:rPr>
        <w:t xml:space="preserve">, </w:t>
      </w:r>
      <w:r>
        <w:rPr>
          <w:rFonts w:ascii="Arial" w:hAnsi="Arial" w:cs="Arial"/>
          <w:sz w:val="20"/>
          <w:szCs w:val="20"/>
        </w:rPr>
        <w:t>3</w:t>
      </w:r>
      <w:r w:rsidRPr="004F3182">
        <w:rPr>
          <w:rFonts w:ascii="Arial" w:hAnsi="Arial" w:cs="Arial"/>
          <w:sz w:val="20"/>
          <w:szCs w:val="20"/>
        </w:rPr>
        <w:t xml:space="preserve"> </w:t>
      </w:r>
      <w:r w:rsidR="00375CAE">
        <w:rPr>
          <w:rFonts w:ascii="Arial" w:hAnsi="Arial" w:cs="Arial"/>
          <w:sz w:val="20"/>
          <w:szCs w:val="20"/>
        </w:rPr>
        <w:t>ș</w:t>
      </w:r>
      <w:r w:rsidRPr="004F3182">
        <w:rPr>
          <w:rFonts w:ascii="Arial" w:hAnsi="Arial" w:cs="Arial"/>
          <w:sz w:val="20"/>
          <w:szCs w:val="20"/>
        </w:rPr>
        <w:t xml:space="preserve">i </w:t>
      </w:r>
      <w:r>
        <w:rPr>
          <w:rFonts w:ascii="Arial" w:hAnsi="Arial" w:cs="Arial"/>
          <w:sz w:val="20"/>
          <w:szCs w:val="20"/>
        </w:rPr>
        <w:t>4</w:t>
      </w:r>
      <w:r w:rsidRPr="004F3182">
        <w:rPr>
          <w:rFonts w:ascii="Arial" w:hAnsi="Arial" w:cs="Arial"/>
          <w:sz w:val="20"/>
          <w:szCs w:val="20"/>
        </w:rPr>
        <w:t xml:space="preserve"> </w:t>
      </w:r>
      <w:r w:rsidR="00375CAE">
        <w:rPr>
          <w:rFonts w:ascii="Arial" w:hAnsi="Arial" w:cs="Arial"/>
          <w:sz w:val="20"/>
          <w:szCs w:val="20"/>
        </w:rPr>
        <w:t>ș</w:t>
      </w:r>
      <w:r w:rsidRPr="004F3182">
        <w:rPr>
          <w:rFonts w:ascii="Arial" w:hAnsi="Arial" w:cs="Arial"/>
          <w:sz w:val="20"/>
          <w:szCs w:val="20"/>
        </w:rPr>
        <w:t>i nu trebuie să con</w:t>
      </w:r>
      <w:r w:rsidR="00375CAE">
        <w:rPr>
          <w:rFonts w:ascii="Arial" w:hAnsi="Arial" w:cs="Arial"/>
          <w:sz w:val="20"/>
          <w:szCs w:val="20"/>
        </w:rPr>
        <w:t>ț</w:t>
      </w:r>
      <w:r w:rsidRPr="004F3182">
        <w:rPr>
          <w:rFonts w:ascii="Arial" w:hAnsi="Arial" w:cs="Arial"/>
          <w:sz w:val="20"/>
          <w:szCs w:val="20"/>
        </w:rPr>
        <w:t>ină corpuri străine vizibile (bulgări de pământ, cărbune, lemn, resturi vegetale) sau elemente alterate.</w:t>
      </w:r>
    </w:p>
    <w:p w14:paraId="4F459071" w14:textId="77777777" w:rsidR="003F2729" w:rsidRDefault="003F2729" w:rsidP="0072434F">
      <w:pPr>
        <w:widowControl w:val="0"/>
        <w:tabs>
          <w:tab w:val="left" w:pos="851"/>
        </w:tabs>
        <w:spacing w:after="0" w:line="240" w:lineRule="auto"/>
        <w:jc w:val="both"/>
        <w:rPr>
          <w:rFonts w:ascii="Arial" w:hAnsi="Arial" w:cs="Arial"/>
          <w:sz w:val="20"/>
          <w:szCs w:val="20"/>
        </w:rPr>
      </w:pPr>
    </w:p>
    <w:p w14:paraId="0D06CD34" w14:textId="4F4D37B2" w:rsidR="004F3182" w:rsidRPr="004F3182" w:rsidRDefault="004F3182" w:rsidP="003334E3">
      <w:pPr>
        <w:tabs>
          <w:tab w:val="left" w:pos="567"/>
        </w:tabs>
        <w:spacing w:after="0" w:line="240" w:lineRule="auto"/>
        <w:jc w:val="center"/>
        <w:rPr>
          <w:rFonts w:ascii="Arial" w:hAnsi="Arial" w:cs="Arial"/>
          <w:b/>
          <w:sz w:val="20"/>
          <w:szCs w:val="20"/>
        </w:rPr>
      </w:pPr>
      <w:r w:rsidRPr="004F3182">
        <w:rPr>
          <w:rFonts w:ascii="Arial" w:hAnsi="Arial" w:cs="Arial"/>
          <w:b/>
          <w:sz w:val="20"/>
          <w:szCs w:val="20"/>
        </w:rPr>
        <w:t xml:space="preserve">Tabelul </w:t>
      </w:r>
      <w:r>
        <w:rPr>
          <w:rFonts w:ascii="Arial" w:hAnsi="Arial" w:cs="Arial"/>
          <w:b/>
          <w:sz w:val="20"/>
          <w:szCs w:val="20"/>
        </w:rPr>
        <w:t>2</w:t>
      </w:r>
      <w:r w:rsidRPr="004F3182">
        <w:rPr>
          <w:rFonts w:ascii="Arial" w:hAnsi="Arial" w:cs="Arial"/>
          <w:b/>
          <w:sz w:val="20"/>
          <w:szCs w:val="20"/>
        </w:rPr>
        <w:t xml:space="preserve"> </w:t>
      </w:r>
      <w:r>
        <w:rPr>
          <w:rFonts w:ascii="Arial" w:hAnsi="Arial" w:cs="Arial"/>
          <w:b/>
          <w:sz w:val="20"/>
          <w:szCs w:val="20"/>
        </w:rPr>
        <w:t>–</w:t>
      </w:r>
      <w:r w:rsidRPr="004F3182">
        <w:rPr>
          <w:rFonts w:ascii="Arial" w:hAnsi="Arial" w:cs="Arial"/>
          <w:b/>
          <w:sz w:val="20"/>
          <w:szCs w:val="20"/>
        </w:rPr>
        <w:t xml:space="preserve"> Nisip</w:t>
      </w:r>
      <w:r>
        <w:rPr>
          <w:rFonts w:ascii="Arial" w:hAnsi="Arial" w:cs="Arial"/>
          <w:b/>
          <w:sz w:val="20"/>
          <w:szCs w:val="20"/>
        </w:rPr>
        <w:t>,</w:t>
      </w:r>
      <w:r w:rsidRPr="004F3182">
        <w:rPr>
          <w:rFonts w:ascii="Arial" w:hAnsi="Arial" w:cs="Arial"/>
          <w:b/>
          <w:sz w:val="20"/>
          <w:szCs w:val="20"/>
        </w:rPr>
        <w:t xml:space="preserve"> condi</w:t>
      </w:r>
      <w:r w:rsidR="00375CAE">
        <w:rPr>
          <w:rFonts w:ascii="Arial" w:hAnsi="Arial" w:cs="Arial"/>
          <w:b/>
          <w:sz w:val="20"/>
          <w:szCs w:val="20"/>
        </w:rPr>
        <w:t>ț</w:t>
      </w:r>
      <w:r w:rsidRPr="004F3182">
        <w:rPr>
          <w:rFonts w:ascii="Arial" w:hAnsi="Arial" w:cs="Arial"/>
          <w:b/>
          <w:sz w:val="20"/>
          <w:szCs w:val="20"/>
        </w:rPr>
        <w:t>ii de admisibilitate</w:t>
      </w:r>
    </w:p>
    <w:p w14:paraId="58FB090C" w14:textId="6FD8228B" w:rsidR="004F3182" w:rsidRPr="004F3182" w:rsidRDefault="004F3182" w:rsidP="0072434F">
      <w:pPr>
        <w:spacing w:after="0" w:line="240" w:lineRule="auto"/>
        <w:jc w:val="both"/>
        <w:rPr>
          <w:rFonts w:ascii="Arial" w:hAnsi="Arial" w:cs="Arial"/>
          <w:sz w:val="20"/>
          <w:szCs w:val="20"/>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126"/>
        <w:gridCol w:w="1418"/>
        <w:gridCol w:w="1701"/>
      </w:tblGrid>
      <w:tr w:rsidR="003334E3" w:rsidRPr="000041B2" w14:paraId="79297049" w14:textId="51D278FC" w:rsidTr="00400D29">
        <w:tc>
          <w:tcPr>
            <w:tcW w:w="4106" w:type="dxa"/>
            <w:vMerge w:val="restart"/>
            <w:vAlign w:val="center"/>
          </w:tcPr>
          <w:p w14:paraId="3197044D"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Caracteristici</w:t>
            </w:r>
          </w:p>
        </w:tc>
        <w:tc>
          <w:tcPr>
            <w:tcW w:w="3544" w:type="dxa"/>
            <w:gridSpan w:val="2"/>
            <w:vAlign w:val="center"/>
          </w:tcPr>
          <w:p w14:paraId="098CC9E1" w14:textId="233C5351"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Condi</w:t>
            </w:r>
            <w:r w:rsidR="00375CAE">
              <w:rPr>
                <w:rFonts w:ascii="Arial" w:hAnsi="Arial" w:cs="Arial"/>
                <w:sz w:val="20"/>
                <w:szCs w:val="20"/>
              </w:rPr>
              <w:t>ț</w:t>
            </w:r>
            <w:r w:rsidRPr="000041B2">
              <w:rPr>
                <w:rFonts w:ascii="Arial" w:hAnsi="Arial" w:cs="Arial"/>
                <w:sz w:val="20"/>
                <w:szCs w:val="20"/>
              </w:rPr>
              <w:t>ii de admisibilitate pentru</w:t>
            </w:r>
          </w:p>
        </w:tc>
        <w:tc>
          <w:tcPr>
            <w:tcW w:w="1701" w:type="dxa"/>
            <w:vMerge w:val="restart"/>
          </w:tcPr>
          <w:p w14:paraId="12784187" w14:textId="2ACAAE90"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Metoda de încercare</w:t>
            </w:r>
          </w:p>
        </w:tc>
      </w:tr>
      <w:tr w:rsidR="003334E3" w:rsidRPr="000041B2" w14:paraId="76964DDB" w14:textId="2A7693B0" w:rsidTr="00400D29">
        <w:tc>
          <w:tcPr>
            <w:tcW w:w="4106" w:type="dxa"/>
            <w:vMerge/>
            <w:vAlign w:val="center"/>
          </w:tcPr>
          <w:p w14:paraId="45C59F86" w14:textId="77777777" w:rsidR="003334E3" w:rsidRPr="000041B2" w:rsidRDefault="003334E3" w:rsidP="0072434F">
            <w:pPr>
              <w:tabs>
                <w:tab w:val="left" w:pos="567"/>
              </w:tabs>
              <w:spacing w:after="0" w:line="240" w:lineRule="auto"/>
              <w:jc w:val="center"/>
              <w:rPr>
                <w:rFonts w:ascii="Arial" w:hAnsi="Arial" w:cs="Arial"/>
                <w:sz w:val="20"/>
                <w:szCs w:val="20"/>
              </w:rPr>
            </w:pPr>
          </w:p>
        </w:tc>
        <w:tc>
          <w:tcPr>
            <w:tcW w:w="2126" w:type="dxa"/>
            <w:vAlign w:val="center"/>
          </w:tcPr>
          <w:p w14:paraId="4985AD06"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Strat izolant</w:t>
            </w:r>
          </w:p>
        </w:tc>
        <w:tc>
          <w:tcPr>
            <w:tcW w:w="1418" w:type="dxa"/>
            <w:vAlign w:val="center"/>
          </w:tcPr>
          <w:p w14:paraId="284B94C0" w14:textId="44275262" w:rsidR="003334E3" w:rsidRPr="000041B2" w:rsidRDefault="003334E3" w:rsidP="003334E3">
            <w:pPr>
              <w:tabs>
                <w:tab w:val="left" w:pos="567"/>
              </w:tabs>
              <w:spacing w:after="0" w:line="240" w:lineRule="auto"/>
              <w:ind w:left="-106" w:right="-138"/>
              <w:jc w:val="center"/>
              <w:rPr>
                <w:rFonts w:ascii="Arial" w:hAnsi="Arial" w:cs="Arial"/>
                <w:sz w:val="20"/>
                <w:szCs w:val="20"/>
              </w:rPr>
            </w:pPr>
            <w:r w:rsidRPr="000041B2">
              <w:rPr>
                <w:rFonts w:ascii="Arial" w:hAnsi="Arial" w:cs="Arial"/>
                <w:sz w:val="20"/>
                <w:szCs w:val="20"/>
              </w:rPr>
              <w:t>Strat de protec</w:t>
            </w:r>
            <w:r w:rsidR="00375CAE">
              <w:rPr>
                <w:rFonts w:ascii="Arial" w:hAnsi="Arial" w:cs="Arial"/>
                <w:sz w:val="20"/>
                <w:szCs w:val="20"/>
              </w:rPr>
              <w:t>ț</w:t>
            </w:r>
            <w:r w:rsidRPr="000041B2">
              <w:rPr>
                <w:rFonts w:ascii="Arial" w:hAnsi="Arial" w:cs="Arial"/>
                <w:sz w:val="20"/>
                <w:szCs w:val="20"/>
              </w:rPr>
              <w:t>ie</w:t>
            </w:r>
          </w:p>
        </w:tc>
        <w:tc>
          <w:tcPr>
            <w:tcW w:w="1701" w:type="dxa"/>
            <w:vMerge/>
          </w:tcPr>
          <w:p w14:paraId="220C90E5" w14:textId="77777777" w:rsidR="003334E3" w:rsidRPr="000041B2" w:rsidRDefault="003334E3" w:rsidP="0072434F">
            <w:pPr>
              <w:tabs>
                <w:tab w:val="left" w:pos="567"/>
              </w:tabs>
              <w:spacing w:after="0" w:line="240" w:lineRule="auto"/>
              <w:jc w:val="center"/>
              <w:rPr>
                <w:rFonts w:ascii="Arial" w:hAnsi="Arial" w:cs="Arial"/>
                <w:sz w:val="20"/>
                <w:szCs w:val="20"/>
              </w:rPr>
            </w:pPr>
          </w:p>
        </w:tc>
      </w:tr>
      <w:tr w:rsidR="003334E3" w:rsidRPr="000041B2" w14:paraId="575C44D6" w14:textId="571F5F61" w:rsidTr="00400D29">
        <w:tc>
          <w:tcPr>
            <w:tcW w:w="4106" w:type="dxa"/>
          </w:tcPr>
          <w:p w14:paraId="7F35CF07" w14:textId="5123754E"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Sort (ochiuri pătrate)</w:t>
            </w:r>
          </w:p>
        </w:tc>
        <w:tc>
          <w:tcPr>
            <w:tcW w:w="2126" w:type="dxa"/>
          </w:tcPr>
          <w:p w14:paraId="4E544524"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0 - 4</w:t>
            </w:r>
          </w:p>
        </w:tc>
        <w:tc>
          <w:tcPr>
            <w:tcW w:w="1418" w:type="dxa"/>
          </w:tcPr>
          <w:p w14:paraId="11ED4AD3"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4 – 8</w:t>
            </w:r>
          </w:p>
        </w:tc>
        <w:tc>
          <w:tcPr>
            <w:tcW w:w="1701" w:type="dxa"/>
          </w:tcPr>
          <w:p w14:paraId="699B034C" w14:textId="710570E9"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SM EN 933-1</w:t>
            </w:r>
          </w:p>
        </w:tc>
      </w:tr>
      <w:tr w:rsidR="003334E3" w:rsidRPr="000041B2" w14:paraId="5CE8FDC6" w14:textId="7ADA6C7F" w:rsidTr="00400D29">
        <w:tc>
          <w:tcPr>
            <w:tcW w:w="4106" w:type="dxa"/>
          </w:tcPr>
          <w:p w14:paraId="09C9AAD3" w14:textId="6D89FF04"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Granulozitate:</w:t>
            </w:r>
          </w:p>
          <w:p w14:paraId="18AB1568" w14:textId="0FAF335F"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 con</w:t>
            </w:r>
            <w:r w:rsidR="00375CAE">
              <w:rPr>
                <w:rFonts w:ascii="Arial" w:hAnsi="Arial" w:cs="Arial"/>
                <w:sz w:val="20"/>
                <w:szCs w:val="20"/>
              </w:rPr>
              <w:t>ț</w:t>
            </w:r>
            <w:r w:rsidRPr="000041B2">
              <w:rPr>
                <w:rFonts w:ascii="Arial" w:hAnsi="Arial" w:cs="Arial"/>
                <w:sz w:val="20"/>
                <w:szCs w:val="20"/>
              </w:rPr>
              <w:t>inut de frac</w:t>
            </w:r>
            <w:r w:rsidR="00375CAE">
              <w:rPr>
                <w:rFonts w:ascii="Arial" w:hAnsi="Arial" w:cs="Arial"/>
                <w:sz w:val="20"/>
                <w:szCs w:val="20"/>
              </w:rPr>
              <w:t>ț</w:t>
            </w:r>
            <w:r w:rsidRPr="000041B2">
              <w:rPr>
                <w:rFonts w:ascii="Arial" w:hAnsi="Arial" w:cs="Arial"/>
                <w:sz w:val="20"/>
                <w:szCs w:val="20"/>
              </w:rPr>
              <w:t>iuni sub 0,</w:t>
            </w:r>
            <w:r w:rsidR="00DB2274" w:rsidRPr="000041B2">
              <w:rPr>
                <w:rFonts w:ascii="Arial" w:hAnsi="Arial" w:cs="Arial"/>
                <w:sz w:val="20"/>
                <w:szCs w:val="20"/>
              </w:rPr>
              <w:t>125</w:t>
            </w:r>
            <w:r w:rsidRPr="000041B2">
              <w:rPr>
                <w:rFonts w:ascii="Arial" w:hAnsi="Arial" w:cs="Arial"/>
                <w:sz w:val="20"/>
                <w:szCs w:val="20"/>
              </w:rPr>
              <w:t xml:space="preserve"> mm, % max.</w:t>
            </w:r>
          </w:p>
          <w:p w14:paraId="7660E575" w14:textId="38C2CD4A"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 con</w:t>
            </w:r>
            <w:r w:rsidR="00375CAE">
              <w:rPr>
                <w:rFonts w:ascii="Arial" w:hAnsi="Arial" w:cs="Arial"/>
                <w:sz w:val="20"/>
                <w:szCs w:val="20"/>
              </w:rPr>
              <w:t>ț</w:t>
            </w:r>
            <w:r w:rsidRPr="000041B2">
              <w:rPr>
                <w:rFonts w:ascii="Arial" w:hAnsi="Arial" w:cs="Arial"/>
                <w:sz w:val="20"/>
                <w:szCs w:val="20"/>
              </w:rPr>
              <w:t xml:space="preserve">inut de </w:t>
            </w:r>
            <w:r w:rsidR="00DB2274" w:rsidRPr="000041B2">
              <w:rPr>
                <w:rFonts w:ascii="Arial" w:hAnsi="Arial" w:cs="Arial"/>
                <w:sz w:val="20"/>
                <w:szCs w:val="20"/>
              </w:rPr>
              <w:t>frac</w:t>
            </w:r>
            <w:r w:rsidR="00375CAE">
              <w:rPr>
                <w:rFonts w:ascii="Arial" w:hAnsi="Arial" w:cs="Arial"/>
                <w:sz w:val="20"/>
                <w:szCs w:val="20"/>
              </w:rPr>
              <w:t>ț</w:t>
            </w:r>
            <w:r w:rsidR="00DB2274" w:rsidRPr="000041B2">
              <w:rPr>
                <w:rFonts w:ascii="Arial" w:hAnsi="Arial" w:cs="Arial"/>
                <w:sz w:val="20"/>
                <w:szCs w:val="20"/>
              </w:rPr>
              <w:t>iuni sub</w:t>
            </w:r>
            <w:r w:rsidRPr="000041B2">
              <w:rPr>
                <w:rFonts w:ascii="Arial" w:hAnsi="Arial" w:cs="Arial"/>
                <w:sz w:val="20"/>
                <w:szCs w:val="20"/>
              </w:rPr>
              <w:t xml:space="preserve"> 0,063 mm, % max.</w:t>
            </w:r>
          </w:p>
          <w:p w14:paraId="7E4FBFEC" w14:textId="54E679F7"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 condi</w:t>
            </w:r>
            <w:r w:rsidR="00375CAE">
              <w:rPr>
                <w:rFonts w:ascii="Arial" w:hAnsi="Arial" w:cs="Arial"/>
                <w:sz w:val="20"/>
                <w:szCs w:val="20"/>
              </w:rPr>
              <w:t>ț</w:t>
            </w:r>
            <w:r w:rsidRPr="000041B2">
              <w:rPr>
                <w:rFonts w:ascii="Arial" w:hAnsi="Arial" w:cs="Arial"/>
                <w:sz w:val="20"/>
                <w:szCs w:val="20"/>
              </w:rPr>
              <w:t>ii de filtru invers</w:t>
            </w:r>
          </w:p>
        </w:tc>
        <w:tc>
          <w:tcPr>
            <w:tcW w:w="2126" w:type="dxa"/>
          </w:tcPr>
          <w:p w14:paraId="5482BBD7" w14:textId="77777777" w:rsidR="003334E3" w:rsidRPr="000041B2" w:rsidRDefault="003334E3" w:rsidP="0072434F">
            <w:pPr>
              <w:tabs>
                <w:tab w:val="left" w:pos="567"/>
              </w:tabs>
              <w:spacing w:after="0" w:line="240" w:lineRule="auto"/>
              <w:jc w:val="center"/>
              <w:rPr>
                <w:rFonts w:ascii="Arial" w:hAnsi="Arial" w:cs="Arial"/>
                <w:sz w:val="20"/>
                <w:szCs w:val="20"/>
              </w:rPr>
            </w:pPr>
          </w:p>
          <w:p w14:paraId="366D11BB"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14</w:t>
            </w:r>
          </w:p>
          <w:p w14:paraId="114DF89F"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w:t>
            </w:r>
          </w:p>
          <w:p w14:paraId="11AA6D72"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5 d</w:t>
            </w:r>
            <w:r w:rsidRPr="000041B2">
              <w:rPr>
                <w:rFonts w:ascii="Arial" w:hAnsi="Arial" w:cs="Arial"/>
                <w:sz w:val="20"/>
                <w:szCs w:val="20"/>
                <w:vertAlign w:val="subscript"/>
              </w:rPr>
              <w:t>15</w:t>
            </w:r>
            <w:r w:rsidRPr="000041B2">
              <w:rPr>
                <w:rFonts w:ascii="Arial" w:hAnsi="Arial" w:cs="Arial"/>
                <w:sz w:val="20"/>
                <w:szCs w:val="20"/>
              </w:rPr>
              <w:t>p &lt; d</w:t>
            </w:r>
            <w:r w:rsidRPr="000041B2">
              <w:rPr>
                <w:rFonts w:ascii="Arial" w:hAnsi="Arial" w:cs="Arial"/>
                <w:sz w:val="20"/>
                <w:szCs w:val="20"/>
                <w:vertAlign w:val="subscript"/>
              </w:rPr>
              <w:t>15</w:t>
            </w:r>
            <w:r w:rsidRPr="000041B2">
              <w:rPr>
                <w:rFonts w:ascii="Arial" w:hAnsi="Arial" w:cs="Arial"/>
                <w:sz w:val="20"/>
                <w:szCs w:val="20"/>
              </w:rPr>
              <w:t>f &lt; d</w:t>
            </w:r>
            <w:r w:rsidRPr="000041B2">
              <w:rPr>
                <w:rFonts w:ascii="Arial" w:hAnsi="Arial" w:cs="Arial"/>
                <w:sz w:val="20"/>
                <w:szCs w:val="20"/>
                <w:vertAlign w:val="subscript"/>
              </w:rPr>
              <w:t>85</w:t>
            </w:r>
            <w:r w:rsidRPr="000041B2">
              <w:rPr>
                <w:rFonts w:ascii="Arial" w:hAnsi="Arial" w:cs="Arial"/>
                <w:sz w:val="20"/>
                <w:szCs w:val="20"/>
              </w:rPr>
              <w:t>p,</w:t>
            </w:r>
          </w:p>
          <w:p w14:paraId="77479C63" w14:textId="5DF51ED0"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d</w:t>
            </w:r>
            <w:r w:rsidRPr="000041B2">
              <w:rPr>
                <w:rFonts w:ascii="Arial" w:hAnsi="Arial" w:cs="Arial"/>
                <w:sz w:val="20"/>
                <w:szCs w:val="20"/>
                <w:vertAlign w:val="subscript"/>
              </w:rPr>
              <w:t>50</w:t>
            </w:r>
            <w:r w:rsidRPr="000041B2">
              <w:rPr>
                <w:rFonts w:ascii="Arial" w:hAnsi="Arial" w:cs="Arial"/>
                <w:sz w:val="20"/>
                <w:szCs w:val="20"/>
              </w:rPr>
              <w:t>f&lt; 25d</w:t>
            </w:r>
            <w:r w:rsidRPr="000041B2">
              <w:rPr>
                <w:rFonts w:ascii="Arial" w:hAnsi="Arial" w:cs="Arial"/>
                <w:sz w:val="20"/>
                <w:szCs w:val="20"/>
                <w:vertAlign w:val="subscript"/>
              </w:rPr>
              <w:t>50</w:t>
            </w:r>
            <w:r w:rsidRPr="000041B2">
              <w:rPr>
                <w:rFonts w:ascii="Arial" w:hAnsi="Arial" w:cs="Arial"/>
                <w:sz w:val="20"/>
                <w:szCs w:val="20"/>
              </w:rPr>
              <w:t>p</w:t>
            </w:r>
          </w:p>
        </w:tc>
        <w:tc>
          <w:tcPr>
            <w:tcW w:w="1418" w:type="dxa"/>
          </w:tcPr>
          <w:p w14:paraId="11477DC0" w14:textId="77777777" w:rsidR="003334E3" w:rsidRPr="000041B2" w:rsidRDefault="003334E3" w:rsidP="0072434F">
            <w:pPr>
              <w:tabs>
                <w:tab w:val="left" w:pos="567"/>
              </w:tabs>
              <w:spacing w:after="0" w:line="240" w:lineRule="auto"/>
              <w:jc w:val="center"/>
              <w:rPr>
                <w:rFonts w:ascii="Arial" w:hAnsi="Arial" w:cs="Arial"/>
                <w:sz w:val="20"/>
                <w:szCs w:val="20"/>
              </w:rPr>
            </w:pPr>
          </w:p>
          <w:p w14:paraId="7EAFE4EB"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w:t>
            </w:r>
          </w:p>
          <w:p w14:paraId="3CEE1816" w14:textId="49B3A5A6"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5</w:t>
            </w:r>
          </w:p>
          <w:p w14:paraId="151EE2A1"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w:t>
            </w:r>
          </w:p>
        </w:tc>
        <w:tc>
          <w:tcPr>
            <w:tcW w:w="1701" w:type="dxa"/>
          </w:tcPr>
          <w:p w14:paraId="288147F0" w14:textId="54481CE9"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SM EN 933-1</w:t>
            </w:r>
          </w:p>
        </w:tc>
      </w:tr>
      <w:tr w:rsidR="003334E3" w:rsidRPr="000041B2" w14:paraId="0B2E7937" w14:textId="02B18926" w:rsidTr="00400D29">
        <w:tc>
          <w:tcPr>
            <w:tcW w:w="4106" w:type="dxa"/>
          </w:tcPr>
          <w:p w14:paraId="715C731D" w14:textId="77777777" w:rsidR="003334E3" w:rsidRPr="000041B2" w:rsidRDefault="003334E3" w:rsidP="0072434F">
            <w:pPr>
              <w:tabs>
                <w:tab w:val="left" w:pos="567"/>
              </w:tabs>
              <w:spacing w:after="0" w:line="240" w:lineRule="auto"/>
              <w:jc w:val="both"/>
              <w:rPr>
                <w:rFonts w:ascii="Arial" w:hAnsi="Arial" w:cs="Arial"/>
                <w:sz w:val="20"/>
                <w:szCs w:val="20"/>
              </w:rPr>
            </w:pPr>
            <w:r w:rsidRPr="000041B2">
              <w:rPr>
                <w:rFonts w:ascii="Arial" w:hAnsi="Arial" w:cs="Arial"/>
                <w:sz w:val="20"/>
                <w:szCs w:val="20"/>
              </w:rPr>
              <w:t>Coeficient de permeabilitate (k), cm/s, min.</w:t>
            </w:r>
          </w:p>
        </w:tc>
        <w:tc>
          <w:tcPr>
            <w:tcW w:w="2126" w:type="dxa"/>
          </w:tcPr>
          <w:p w14:paraId="02B905BE"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6 x 10</w:t>
            </w:r>
            <w:r w:rsidRPr="000041B2">
              <w:rPr>
                <w:rFonts w:ascii="Arial" w:hAnsi="Arial" w:cs="Arial"/>
                <w:sz w:val="20"/>
                <w:szCs w:val="20"/>
                <w:vertAlign w:val="superscript"/>
              </w:rPr>
              <w:t>-3</w:t>
            </w:r>
          </w:p>
        </w:tc>
        <w:tc>
          <w:tcPr>
            <w:tcW w:w="1418" w:type="dxa"/>
          </w:tcPr>
          <w:p w14:paraId="0F1DF436" w14:textId="77777777" w:rsidR="003334E3" w:rsidRPr="000041B2" w:rsidRDefault="003334E3"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rPr>
              <w:t>-</w:t>
            </w:r>
          </w:p>
        </w:tc>
        <w:tc>
          <w:tcPr>
            <w:tcW w:w="1701" w:type="dxa"/>
          </w:tcPr>
          <w:p w14:paraId="6FE72ACD" w14:textId="42E72A30" w:rsidR="003334E3" w:rsidRPr="000041B2" w:rsidRDefault="00B130FC" w:rsidP="0072434F">
            <w:pPr>
              <w:tabs>
                <w:tab w:val="left" w:pos="567"/>
              </w:tabs>
              <w:spacing w:after="0" w:line="240" w:lineRule="auto"/>
              <w:jc w:val="center"/>
              <w:rPr>
                <w:rFonts w:ascii="Arial" w:hAnsi="Arial" w:cs="Arial"/>
                <w:sz w:val="20"/>
                <w:szCs w:val="20"/>
              </w:rPr>
            </w:pPr>
            <w:r w:rsidRPr="000041B2">
              <w:rPr>
                <w:rFonts w:ascii="Arial" w:hAnsi="Arial" w:cs="Arial"/>
                <w:sz w:val="20"/>
                <w:szCs w:val="20"/>
                <w:shd w:val="clear" w:color="auto" w:fill="FFFFFF"/>
              </w:rPr>
              <w:t>SM EN ISO 17892-11</w:t>
            </w:r>
          </w:p>
        </w:tc>
      </w:tr>
      <w:tr w:rsidR="003334E3" w:rsidRPr="004F3182" w14:paraId="653F1B69" w14:textId="1261FCEE" w:rsidTr="00400D29">
        <w:tc>
          <w:tcPr>
            <w:tcW w:w="9351" w:type="dxa"/>
            <w:gridSpan w:val="4"/>
          </w:tcPr>
          <w:p w14:paraId="1FEC958A" w14:textId="0F51C91A" w:rsidR="003334E3" w:rsidRPr="000041B2" w:rsidRDefault="003334E3" w:rsidP="00175019">
            <w:pPr>
              <w:pStyle w:val="2a"/>
              <w:shd w:val="clear" w:color="auto" w:fill="auto"/>
              <w:spacing w:line="240" w:lineRule="auto"/>
              <w:rPr>
                <w:sz w:val="18"/>
                <w:szCs w:val="18"/>
              </w:rPr>
            </w:pPr>
            <w:r w:rsidRPr="000041B2">
              <w:rPr>
                <w:sz w:val="18"/>
                <w:szCs w:val="18"/>
              </w:rPr>
              <w:t xml:space="preserve">NOTĂ - </w:t>
            </w:r>
            <w:r w:rsidRPr="000041B2">
              <w:rPr>
                <w:color w:val="000000"/>
                <w:sz w:val="18"/>
                <w:szCs w:val="18"/>
                <w:lang w:bidi="ro-RO"/>
              </w:rPr>
              <w:t>d</w:t>
            </w:r>
            <w:r w:rsidRPr="000041B2">
              <w:rPr>
                <w:color w:val="000000"/>
                <w:sz w:val="18"/>
                <w:szCs w:val="18"/>
                <w:vertAlign w:val="subscript"/>
                <w:lang w:bidi="ro-RO"/>
              </w:rPr>
              <w:t>15</w:t>
            </w:r>
            <w:r w:rsidRPr="000041B2">
              <w:rPr>
                <w:color w:val="000000"/>
                <w:sz w:val="18"/>
                <w:szCs w:val="18"/>
                <w:lang w:bidi="ro-RO"/>
              </w:rPr>
              <w:t>p, d</w:t>
            </w:r>
            <w:r w:rsidRPr="000041B2">
              <w:rPr>
                <w:color w:val="000000"/>
                <w:sz w:val="18"/>
                <w:szCs w:val="18"/>
                <w:vertAlign w:val="subscript"/>
                <w:lang w:bidi="ro-RO"/>
              </w:rPr>
              <w:t>15</w:t>
            </w:r>
            <w:r w:rsidRPr="000041B2">
              <w:rPr>
                <w:color w:val="000000"/>
                <w:sz w:val="18"/>
                <w:szCs w:val="18"/>
                <w:lang w:bidi="ro-RO"/>
              </w:rPr>
              <w:t>f, d</w:t>
            </w:r>
            <w:r w:rsidRPr="000041B2">
              <w:rPr>
                <w:rStyle w:val="2105pt"/>
                <w:rFonts w:ascii="Arial" w:eastAsia="Arial" w:hAnsi="Arial" w:cs="Arial"/>
                <w:sz w:val="18"/>
                <w:szCs w:val="18"/>
                <w:vertAlign w:val="subscript"/>
              </w:rPr>
              <w:t>50</w:t>
            </w:r>
            <w:r w:rsidRPr="000041B2">
              <w:rPr>
                <w:color w:val="000000"/>
                <w:sz w:val="18"/>
                <w:szCs w:val="18"/>
                <w:lang w:bidi="ro-RO"/>
              </w:rPr>
              <w:t>f, d</w:t>
            </w:r>
            <w:r w:rsidRPr="000041B2">
              <w:rPr>
                <w:rStyle w:val="2105pt"/>
                <w:rFonts w:ascii="Arial" w:eastAsia="Arial" w:hAnsi="Arial" w:cs="Arial"/>
                <w:sz w:val="18"/>
                <w:szCs w:val="18"/>
                <w:vertAlign w:val="subscript"/>
              </w:rPr>
              <w:t>50</w:t>
            </w:r>
            <w:r w:rsidRPr="000041B2">
              <w:rPr>
                <w:color w:val="000000"/>
                <w:sz w:val="18"/>
                <w:szCs w:val="18"/>
                <w:lang w:bidi="ro-RO"/>
              </w:rPr>
              <w:t>p, d</w:t>
            </w:r>
            <w:r w:rsidRPr="000041B2">
              <w:rPr>
                <w:color w:val="000000"/>
                <w:sz w:val="18"/>
                <w:szCs w:val="18"/>
                <w:vertAlign w:val="subscript"/>
                <w:lang w:bidi="ro-RO"/>
              </w:rPr>
              <w:t>85</w:t>
            </w:r>
            <w:r w:rsidRPr="000041B2">
              <w:rPr>
                <w:color w:val="000000"/>
                <w:sz w:val="18"/>
                <w:szCs w:val="18"/>
                <w:lang w:bidi="ro-RO"/>
              </w:rPr>
              <w:t xml:space="preserve">p reprezintă diametrele granulelor corespunzătoare unor treceri de 15%, 50% </w:t>
            </w:r>
            <w:r w:rsidR="00375CAE">
              <w:rPr>
                <w:color w:val="000000"/>
                <w:sz w:val="18"/>
                <w:szCs w:val="18"/>
                <w:lang w:bidi="ro-RO"/>
              </w:rPr>
              <w:t>ș</w:t>
            </w:r>
            <w:r w:rsidRPr="000041B2">
              <w:rPr>
                <w:color w:val="000000"/>
                <w:sz w:val="18"/>
                <w:szCs w:val="18"/>
                <w:lang w:bidi="ro-RO"/>
              </w:rPr>
              <w:t>i respectiv, 85% din curbele granulometrice ale materialelor:</w:t>
            </w:r>
          </w:p>
          <w:p w14:paraId="5430E3A4" w14:textId="7C746465" w:rsidR="003334E3" w:rsidRPr="00175019" w:rsidRDefault="003334E3" w:rsidP="00175019">
            <w:pPr>
              <w:pStyle w:val="2a"/>
              <w:shd w:val="clear" w:color="auto" w:fill="auto"/>
              <w:spacing w:line="240" w:lineRule="auto"/>
              <w:rPr>
                <w:sz w:val="18"/>
                <w:szCs w:val="18"/>
              </w:rPr>
            </w:pPr>
            <w:r w:rsidRPr="000041B2">
              <w:rPr>
                <w:color w:val="000000"/>
                <w:sz w:val="18"/>
                <w:szCs w:val="18"/>
                <w:lang w:bidi="ro-RO"/>
              </w:rPr>
              <w:t>p - pământul din terenul de fundare; f - filtru, respectiv balastul din stratul de funda</w:t>
            </w:r>
            <w:r w:rsidR="00375CAE">
              <w:rPr>
                <w:color w:val="000000"/>
                <w:sz w:val="18"/>
                <w:szCs w:val="18"/>
                <w:lang w:bidi="ro-RO"/>
              </w:rPr>
              <w:t>ț</w:t>
            </w:r>
            <w:r w:rsidRPr="000041B2">
              <w:rPr>
                <w:color w:val="000000"/>
                <w:sz w:val="18"/>
                <w:szCs w:val="18"/>
                <w:lang w:bidi="ro-RO"/>
              </w:rPr>
              <w:t>ie</w:t>
            </w:r>
          </w:p>
        </w:tc>
      </w:tr>
    </w:tbl>
    <w:p w14:paraId="10528366" w14:textId="77777777" w:rsidR="004F3182" w:rsidRDefault="004F3182" w:rsidP="0072434F">
      <w:pPr>
        <w:tabs>
          <w:tab w:val="left" w:pos="567"/>
        </w:tabs>
        <w:spacing w:after="0" w:line="240" w:lineRule="auto"/>
        <w:ind w:firstLine="851"/>
        <w:jc w:val="both"/>
        <w:rPr>
          <w:rFonts w:ascii="Arial" w:hAnsi="Arial" w:cs="Arial"/>
          <w:b/>
          <w:sz w:val="20"/>
          <w:szCs w:val="20"/>
        </w:rPr>
      </w:pPr>
    </w:p>
    <w:p w14:paraId="2621CADA" w14:textId="77777777" w:rsidR="00B160F8" w:rsidRDefault="00B160F8" w:rsidP="003334E3">
      <w:pPr>
        <w:tabs>
          <w:tab w:val="left" w:pos="567"/>
        </w:tabs>
        <w:spacing w:after="0" w:line="240" w:lineRule="auto"/>
        <w:jc w:val="center"/>
        <w:rPr>
          <w:rFonts w:ascii="Arial" w:hAnsi="Arial" w:cs="Arial"/>
          <w:b/>
          <w:sz w:val="20"/>
          <w:szCs w:val="20"/>
        </w:rPr>
      </w:pPr>
    </w:p>
    <w:p w14:paraId="51759EAE" w14:textId="77777777" w:rsidR="00B160F8" w:rsidRDefault="00B160F8" w:rsidP="003334E3">
      <w:pPr>
        <w:tabs>
          <w:tab w:val="left" w:pos="567"/>
        </w:tabs>
        <w:spacing w:after="0" w:line="240" w:lineRule="auto"/>
        <w:jc w:val="center"/>
        <w:rPr>
          <w:rFonts w:ascii="Arial" w:hAnsi="Arial" w:cs="Arial"/>
          <w:b/>
          <w:sz w:val="20"/>
          <w:szCs w:val="20"/>
        </w:rPr>
      </w:pPr>
    </w:p>
    <w:p w14:paraId="51AFBDB6" w14:textId="77777777" w:rsidR="00B160F8" w:rsidRDefault="00B160F8" w:rsidP="003334E3">
      <w:pPr>
        <w:tabs>
          <w:tab w:val="left" w:pos="567"/>
        </w:tabs>
        <w:spacing w:after="0" w:line="240" w:lineRule="auto"/>
        <w:jc w:val="center"/>
        <w:rPr>
          <w:rFonts w:ascii="Arial" w:hAnsi="Arial" w:cs="Arial"/>
          <w:b/>
          <w:sz w:val="20"/>
          <w:szCs w:val="20"/>
        </w:rPr>
      </w:pPr>
    </w:p>
    <w:p w14:paraId="52E3052A" w14:textId="77777777" w:rsidR="00B160F8" w:rsidRDefault="00B160F8" w:rsidP="003334E3">
      <w:pPr>
        <w:tabs>
          <w:tab w:val="left" w:pos="567"/>
        </w:tabs>
        <w:spacing w:after="0" w:line="240" w:lineRule="auto"/>
        <w:jc w:val="center"/>
        <w:rPr>
          <w:rFonts w:ascii="Arial" w:hAnsi="Arial" w:cs="Arial"/>
          <w:b/>
          <w:sz w:val="20"/>
          <w:szCs w:val="20"/>
        </w:rPr>
      </w:pPr>
    </w:p>
    <w:p w14:paraId="34E8726F" w14:textId="77777777" w:rsidR="00B160F8" w:rsidRDefault="00B160F8" w:rsidP="003334E3">
      <w:pPr>
        <w:tabs>
          <w:tab w:val="left" w:pos="567"/>
        </w:tabs>
        <w:spacing w:after="0" w:line="240" w:lineRule="auto"/>
        <w:jc w:val="center"/>
        <w:rPr>
          <w:rFonts w:ascii="Arial" w:hAnsi="Arial" w:cs="Arial"/>
          <w:b/>
          <w:sz w:val="20"/>
          <w:szCs w:val="20"/>
        </w:rPr>
      </w:pPr>
    </w:p>
    <w:p w14:paraId="20C0F570" w14:textId="77777777" w:rsidR="000041B2" w:rsidRDefault="000041B2" w:rsidP="003334E3">
      <w:pPr>
        <w:tabs>
          <w:tab w:val="left" w:pos="567"/>
        </w:tabs>
        <w:spacing w:after="0" w:line="240" w:lineRule="auto"/>
        <w:jc w:val="center"/>
        <w:rPr>
          <w:rFonts w:ascii="Arial" w:hAnsi="Arial" w:cs="Arial"/>
          <w:b/>
          <w:sz w:val="20"/>
          <w:szCs w:val="20"/>
        </w:rPr>
      </w:pPr>
    </w:p>
    <w:p w14:paraId="51DF48E3" w14:textId="77777777" w:rsidR="000041B2" w:rsidRDefault="000041B2" w:rsidP="003334E3">
      <w:pPr>
        <w:tabs>
          <w:tab w:val="left" w:pos="567"/>
        </w:tabs>
        <w:spacing w:after="0" w:line="240" w:lineRule="auto"/>
        <w:jc w:val="center"/>
        <w:rPr>
          <w:rFonts w:ascii="Arial" w:hAnsi="Arial" w:cs="Arial"/>
          <w:b/>
          <w:sz w:val="20"/>
          <w:szCs w:val="20"/>
        </w:rPr>
      </w:pPr>
    </w:p>
    <w:p w14:paraId="06C62E80" w14:textId="77777777" w:rsidR="00B160F8" w:rsidRDefault="00B160F8" w:rsidP="003334E3">
      <w:pPr>
        <w:tabs>
          <w:tab w:val="left" w:pos="567"/>
        </w:tabs>
        <w:spacing w:after="0" w:line="240" w:lineRule="auto"/>
        <w:jc w:val="center"/>
        <w:rPr>
          <w:rFonts w:ascii="Arial" w:hAnsi="Arial" w:cs="Arial"/>
          <w:b/>
          <w:sz w:val="20"/>
          <w:szCs w:val="20"/>
        </w:rPr>
      </w:pPr>
    </w:p>
    <w:p w14:paraId="6B62F6C6" w14:textId="77777777" w:rsidR="00B160F8" w:rsidRDefault="00B160F8" w:rsidP="003334E3">
      <w:pPr>
        <w:tabs>
          <w:tab w:val="left" w:pos="567"/>
        </w:tabs>
        <w:spacing w:after="0" w:line="240" w:lineRule="auto"/>
        <w:jc w:val="center"/>
        <w:rPr>
          <w:rFonts w:ascii="Arial" w:hAnsi="Arial" w:cs="Arial"/>
          <w:b/>
          <w:sz w:val="20"/>
          <w:szCs w:val="20"/>
        </w:rPr>
      </w:pPr>
    </w:p>
    <w:p w14:paraId="10ECE2F0" w14:textId="61794EA5" w:rsidR="004F3182" w:rsidRPr="004F3182" w:rsidRDefault="004F3182" w:rsidP="003334E3">
      <w:pPr>
        <w:tabs>
          <w:tab w:val="left" w:pos="567"/>
        </w:tabs>
        <w:spacing w:after="0" w:line="240" w:lineRule="auto"/>
        <w:jc w:val="center"/>
        <w:rPr>
          <w:rFonts w:ascii="Arial" w:hAnsi="Arial" w:cs="Arial"/>
          <w:b/>
          <w:sz w:val="20"/>
          <w:szCs w:val="20"/>
        </w:rPr>
      </w:pPr>
      <w:r w:rsidRPr="004F3182">
        <w:rPr>
          <w:rFonts w:ascii="Arial" w:hAnsi="Arial" w:cs="Arial"/>
          <w:b/>
          <w:sz w:val="20"/>
          <w:szCs w:val="20"/>
        </w:rPr>
        <w:lastRenderedPageBreak/>
        <w:t>Tabelul 3 – Balast, condi</w:t>
      </w:r>
      <w:r w:rsidR="00375CAE">
        <w:rPr>
          <w:rFonts w:ascii="Arial" w:hAnsi="Arial" w:cs="Arial"/>
          <w:b/>
          <w:sz w:val="20"/>
          <w:szCs w:val="20"/>
        </w:rPr>
        <w:t>ț</w:t>
      </w:r>
      <w:r w:rsidRPr="004F3182">
        <w:rPr>
          <w:rFonts w:ascii="Arial" w:hAnsi="Arial" w:cs="Arial"/>
          <w:b/>
          <w:sz w:val="20"/>
          <w:szCs w:val="20"/>
        </w:rPr>
        <w:t>ii de admisibilitate</w:t>
      </w:r>
    </w:p>
    <w:p w14:paraId="6ACACE40" w14:textId="527761A7" w:rsidR="004F3182" w:rsidRDefault="004F3182" w:rsidP="0072434F">
      <w:pPr>
        <w:spacing w:after="0" w:line="240" w:lineRule="auto"/>
        <w:rPr>
          <w:rFonts w:ascii="Arial" w:hAnsi="Arial" w:cs="Arial"/>
          <w:sz w:val="20"/>
          <w:szCs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2410"/>
        <w:gridCol w:w="2410"/>
      </w:tblGrid>
      <w:tr w:rsidR="00A947E2" w:rsidRPr="00DD0346" w14:paraId="0C13BC9F" w14:textId="3ABA6906" w:rsidTr="00B160F8">
        <w:trPr>
          <w:jc w:val="center"/>
        </w:trPr>
        <w:tc>
          <w:tcPr>
            <w:tcW w:w="4531" w:type="dxa"/>
          </w:tcPr>
          <w:p w14:paraId="01576EE1"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Caracteristici</w:t>
            </w:r>
          </w:p>
        </w:tc>
        <w:tc>
          <w:tcPr>
            <w:tcW w:w="2410" w:type="dxa"/>
          </w:tcPr>
          <w:p w14:paraId="12456A82" w14:textId="57AAAA78"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Condi</w:t>
            </w:r>
            <w:r w:rsidR="00375CAE">
              <w:rPr>
                <w:rFonts w:ascii="Arial" w:hAnsi="Arial" w:cs="Arial"/>
                <w:sz w:val="20"/>
                <w:szCs w:val="20"/>
              </w:rPr>
              <w:t>ț</w:t>
            </w:r>
            <w:r w:rsidRPr="00DD0346">
              <w:rPr>
                <w:rFonts w:ascii="Arial" w:hAnsi="Arial" w:cs="Arial"/>
                <w:sz w:val="20"/>
                <w:szCs w:val="20"/>
              </w:rPr>
              <w:t>ii de admisibilitate</w:t>
            </w:r>
          </w:p>
        </w:tc>
        <w:tc>
          <w:tcPr>
            <w:tcW w:w="2410" w:type="dxa"/>
          </w:tcPr>
          <w:p w14:paraId="1C5BECF7" w14:textId="4A6B749A"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Metoda de încercare</w:t>
            </w:r>
          </w:p>
        </w:tc>
      </w:tr>
      <w:tr w:rsidR="00A947E2" w:rsidRPr="00DD0346" w14:paraId="34969D9C" w14:textId="0D9E74C8" w:rsidTr="00B160F8">
        <w:trPr>
          <w:jc w:val="center"/>
        </w:trPr>
        <w:tc>
          <w:tcPr>
            <w:tcW w:w="4531" w:type="dxa"/>
          </w:tcPr>
          <w:p w14:paraId="6C37D200" w14:textId="77777777"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Sort (ochiuri pătrate)</w:t>
            </w:r>
          </w:p>
        </w:tc>
        <w:tc>
          <w:tcPr>
            <w:tcW w:w="2410" w:type="dxa"/>
          </w:tcPr>
          <w:p w14:paraId="34802EF8" w14:textId="53F5E39B"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0 - 63</w:t>
            </w:r>
          </w:p>
        </w:tc>
        <w:tc>
          <w:tcPr>
            <w:tcW w:w="2410" w:type="dxa"/>
          </w:tcPr>
          <w:p w14:paraId="12F2E737" w14:textId="2A627306"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SM EN 933-1</w:t>
            </w:r>
          </w:p>
        </w:tc>
      </w:tr>
      <w:tr w:rsidR="00A947E2" w:rsidRPr="00DD0346" w14:paraId="1DA17A7C" w14:textId="0B9CD232" w:rsidTr="00B160F8">
        <w:trPr>
          <w:jc w:val="center"/>
        </w:trPr>
        <w:tc>
          <w:tcPr>
            <w:tcW w:w="4531" w:type="dxa"/>
          </w:tcPr>
          <w:p w14:paraId="11294862" w14:textId="05ADBF80"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Con</w:t>
            </w:r>
            <w:r w:rsidR="00375CAE">
              <w:rPr>
                <w:rFonts w:ascii="Arial" w:hAnsi="Arial" w:cs="Arial"/>
                <w:sz w:val="20"/>
                <w:szCs w:val="20"/>
              </w:rPr>
              <w:t>ț</w:t>
            </w:r>
            <w:r w:rsidRPr="00DD0346">
              <w:rPr>
                <w:rFonts w:ascii="Arial" w:hAnsi="Arial" w:cs="Arial"/>
                <w:sz w:val="20"/>
                <w:szCs w:val="20"/>
              </w:rPr>
              <w:t>inut de frac</w:t>
            </w:r>
            <w:r w:rsidR="00375CAE">
              <w:rPr>
                <w:rFonts w:ascii="Arial" w:hAnsi="Arial" w:cs="Arial"/>
                <w:sz w:val="20"/>
                <w:szCs w:val="20"/>
              </w:rPr>
              <w:t>ț</w:t>
            </w:r>
            <w:r w:rsidRPr="00DD0346">
              <w:rPr>
                <w:rFonts w:ascii="Arial" w:hAnsi="Arial" w:cs="Arial"/>
                <w:sz w:val="20"/>
                <w:szCs w:val="20"/>
              </w:rPr>
              <w:t>iuni, % max.:</w:t>
            </w:r>
          </w:p>
          <w:p w14:paraId="77CAA1DA" w14:textId="77777777"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 sub 0,02 mm</w:t>
            </w:r>
          </w:p>
          <w:p w14:paraId="33B028A0" w14:textId="77777777"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- 0...63 mm</w:t>
            </w:r>
          </w:p>
        </w:tc>
        <w:tc>
          <w:tcPr>
            <w:tcW w:w="2410" w:type="dxa"/>
          </w:tcPr>
          <w:p w14:paraId="0813427E" w14:textId="77777777" w:rsidR="00A947E2" w:rsidRPr="00DD0346" w:rsidRDefault="00A947E2" w:rsidP="0072434F">
            <w:pPr>
              <w:tabs>
                <w:tab w:val="left" w:pos="567"/>
              </w:tabs>
              <w:spacing w:after="0" w:line="240" w:lineRule="auto"/>
              <w:jc w:val="center"/>
              <w:rPr>
                <w:rFonts w:ascii="Arial" w:hAnsi="Arial" w:cs="Arial"/>
                <w:sz w:val="20"/>
                <w:szCs w:val="20"/>
              </w:rPr>
            </w:pPr>
          </w:p>
          <w:p w14:paraId="65EA905F"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3</w:t>
            </w:r>
          </w:p>
          <w:p w14:paraId="72B179FB"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100</w:t>
            </w:r>
          </w:p>
        </w:tc>
        <w:tc>
          <w:tcPr>
            <w:tcW w:w="2410" w:type="dxa"/>
          </w:tcPr>
          <w:p w14:paraId="1A3877E5" w14:textId="020A8307" w:rsidR="00A947E2" w:rsidRPr="00DD0346" w:rsidRDefault="0051349D"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SM EN 933-1</w:t>
            </w:r>
          </w:p>
        </w:tc>
      </w:tr>
      <w:tr w:rsidR="00A947E2" w:rsidRPr="00DD0346" w14:paraId="54337EDA" w14:textId="035C5AB8" w:rsidTr="00B160F8">
        <w:trPr>
          <w:jc w:val="center"/>
        </w:trPr>
        <w:tc>
          <w:tcPr>
            <w:tcW w:w="4531" w:type="dxa"/>
          </w:tcPr>
          <w:p w14:paraId="56E4BAE4" w14:textId="77777777"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Coeficient de neuniformitate (U</w:t>
            </w:r>
            <w:r w:rsidRPr="00DD0346">
              <w:rPr>
                <w:rFonts w:ascii="Arial" w:hAnsi="Arial" w:cs="Arial"/>
                <w:sz w:val="20"/>
                <w:szCs w:val="20"/>
                <w:vertAlign w:val="subscript"/>
              </w:rPr>
              <w:t>n</w:t>
            </w:r>
            <w:r w:rsidRPr="00DD0346">
              <w:rPr>
                <w:rFonts w:ascii="Arial" w:hAnsi="Arial" w:cs="Arial"/>
                <w:sz w:val="20"/>
                <w:szCs w:val="20"/>
              </w:rPr>
              <w:t>), min.</w:t>
            </w:r>
          </w:p>
        </w:tc>
        <w:tc>
          <w:tcPr>
            <w:tcW w:w="2410" w:type="dxa"/>
          </w:tcPr>
          <w:p w14:paraId="1FE2A07C"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15</w:t>
            </w:r>
          </w:p>
        </w:tc>
        <w:tc>
          <w:tcPr>
            <w:tcW w:w="2410" w:type="dxa"/>
          </w:tcPr>
          <w:p w14:paraId="0911061C" w14:textId="5B4B30AD" w:rsidR="00A947E2" w:rsidRPr="00DD0346" w:rsidRDefault="0051349D"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w:t>
            </w:r>
          </w:p>
        </w:tc>
      </w:tr>
      <w:tr w:rsidR="00A947E2" w:rsidRPr="00DD0346" w14:paraId="6A1E52A4" w14:textId="6D241BAA" w:rsidTr="00B160F8">
        <w:trPr>
          <w:jc w:val="center"/>
        </w:trPr>
        <w:tc>
          <w:tcPr>
            <w:tcW w:w="4531" w:type="dxa"/>
          </w:tcPr>
          <w:p w14:paraId="569647D0" w14:textId="77777777" w:rsidR="00A947E2" w:rsidRPr="00DD0346" w:rsidRDefault="00A947E2" w:rsidP="0072434F">
            <w:pPr>
              <w:tabs>
                <w:tab w:val="left" w:pos="567"/>
              </w:tabs>
              <w:spacing w:after="0" w:line="240" w:lineRule="auto"/>
              <w:rPr>
                <w:rFonts w:ascii="Arial" w:hAnsi="Arial" w:cs="Arial"/>
                <w:sz w:val="20"/>
                <w:szCs w:val="20"/>
              </w:rPr>
            </w:pPr>
            <w:r w:rsidRPr="00DD0346">
              <w:rPr>
                <w:rFonts w:ascii="Arial" w:hAnsi="Arial" w:cs="Arial"/>
                <w:sz w:val="20"/>
                <w:szCs w:val="20"/>
              </w:rPr>
              <w:t>Echivalent de nisip (EN), min.</w:t>
            </w:r>
          </w:p>
        </w:tc>
        <w:tc>
          <w:tcPr>
            <w:tcW w:w="2410" w:type="dxa"/>
          </w:tcPr>
          <w:p w14:paraId="5E4DCF80"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30</w:t>
            </w:r>
          </w:p>
        </w:tc>
        <w:tc>
          <w:tcPr>
            <w:tcW w:w="2410" w:type="dxa"/>
          </w:tcPr>
          <w:p w14:paraId="1D462B24" w14:textId="25FFADF4" w:rsidR="00A947E2" w:rsidRPr="00DD0346" w:rsidRDefault="0051349D"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SM SR EN 933-8+A1</w:t>
            </w:r>
          </w:p>
        </w:tc>
      </w:tr>
      <w:tr w:rsidR="00A947E2" w:rsidRPr="00DD0346" w14:paraId="38A8657C" w14:textId="27F1CA96" w:rsidTr="00B160F8">
        <w:trPr>
          <w:jc w:val="center"/>
        </w:trPr>
        <w:tc>
          <w:tcPr>
            <w:tcW w:w="4531" w:type="dxa"/>
          </w:tcPr>
          <w:p w14:paraId="2855420F" w14:textId="6E2D95E5" w:rsidR="00A947E2" w:rsidRPr="00DD0346" w:rsidRDefault="0051349D" w:rsidP="0051349D">
            <w:pPr>
              <w:tabs>
                <w:tab w:val="left" w:pos="567"/>
              </w:tabs>
              <w:spacing w:after="0" w:line="240" w:lineRule="auto"/>
              <w:ind w:right="-108"/>
              <w:rPr>
                <w:rFonts w:ascii="Arial" w:hAnsi="Arial" w:cs="Arial"/>
                <w:sz w:val="20"/>
                <w:szCs w:val="20"/>
              </w:rPr>
            </w:pPr>
            <w:r w:rsidRPr="00DD0346">
              <w:rPr>
                <w:rFonts w:ascii="Arial" w:hAnsi="Arial" w:cs="Arial"/>
                <w:sz w:val="20"/>
                <w:szCs w:val="20"/>
              </w:rPr>
              <w:t>Rezisten</w:t>
            </w:r>
            <w:r w:rsidR="00375CAE">
              <w:rPr>
                <w:rFonts w:ascii="Arial" w:hAnsi="Arial" w:cs="Arial"/>
                <w:sz w:val="20"/>
                <w:szCs w:val="20"/>
              </w:rPr>
              <w:t>ț</w:t>
            </w:r>
            <w:r w:rsidRPr="00DD0346">
              <w:rPr>
                <w:rFonts w:ascii="Arial" w:hAnsi="Arial" w:cs="Arial"/>
                <w:sz w:val="20"/>
                <w:szCs w:val="20"/>
              </w:rPr>
              <w:t>a la fragmentare</w:t>
            </w:r>
            <w:r w:rsidR="00A947E2" w:rsidRPr="00DD0346">
              <w:rPr>
                <w:rFonts w:ascii="Arial" w:hAnsi="Arial" w:cs="Arial"/>
                <w:sz w:val="20"/>
                <w:szCs w:val="20"/>
              </w:rPr>
              <w:t xml:space="preserve"> </w:t>
            </w:r>
            <w:r w:rsidRPr="00DD0346">
              <w:rPr>
                <w:rFonts w:ascii="Arial" w:hAnsi="Arial" w:cs="Arial"/>
                <w:sz w:val="20"/>
                <w:szCs w:val="20"/>
              </w:rPr>
              <w:t>coeficient</w:t>
            </w:r>
            <w:r w:rsidR="00A947E2" w:rsidRPr="00DD0346">
              <w:rPr>
                <w:rFonts w:ascii="Arial" w:hAnsi="Arial" w:cs="Arial"/>
                <w:sz w:val="20"/>
                <w:szCs w:val="20"/>
              </w:rPr>
              <w:t xml:space="preserve"> LA</w:t>
            </w:r>
            <w:r w:rsidRPr="00DD0346">
              <w:rPr>
                <w:rFonts w:ascii="Arial" w:hAnsi="Arial" w:cs="Arial"/>
                <w:sz w:val="20"/>
                <w:szCs w:val="20"/>
              </w:rPr>
              <w:t>,</w:t>
            </w:r>
            <w:r w:rsidR="00A947E2" w:rsidRPr="00DD0346">
              <w:rPr>
                <w:rFonts w:ascii="Arial" w:hAnsi="Arial" w:cs="Arial"/>
                <w:sz w:val="20"/>
                <w:szCs w:val="20"/>
              </w:rPr>
              <w:t xml:space="preserve"> %, max.</w:t>
            </w:r>
          </w:p>
        </w:tc>
        <w:tc>
          <w:tcPr>
            <w:tcW w:w="2410" w:type="dxa"/>
          </w:tcPr>
          <w:p w14:paraId="058ACB5D" w14:textId="77777777" w:rsidR="00A947E2" w:rsidRPr="00DD0346" w:rsidRDefault="00A947E2"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50</w:t>
            </w:r>
          </w:p>
        </w:tc>
        <w:tc>
          <w:tcPr>
            <w:tcW w:w="2410" w:type="dxa"/>
          </w:tcPr>
          <w:p w14:paraId="31B6A1BC" w14:textId="77777777" w:rsidR="0051349D" w:rsidRPr="00DD0346" w:rsidRDefault="0051349D"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SM SR EN 13242+A1/C91</w:t>
            </w:r>
          </w:p>
          <w:p w14:paraId="01F5B36A" w14:textId="205B49E7" w:rsidR="00A947E2" w:rsidRPr="00DD0346" w:rsidRDefault="0051349D" w:rsidP="0072434F">
            <w:pPr>
              <w:tabs>
                <w:tab w:val="left" w:pos="567"/>
              </w:tabs>
              <w:spacing w:after="0" w:line="240" w:lineRule="auto"/>
              <w:jc w:val="center"/>
              <w:rPr>
                <w:rFonts w:ascii="Arial" w:hAnsi="Arial" w:cs="Arial"/>
                <w:sz w:val="20"/>
                <w:szCs w:val="20"/>
              </w:rPr>
            </w:pPr>
            <w:r w:rsidRPr="00DD0346">
              <w:rPr>
                <w:rFonts w:ascii="Arial" w:hAnsi="Arial" w:cs="Arial"/>
                <w:sz w:val="20"/>
                <w:szCs w:val="20"/>
              </w:rPr>
              <w:t>SM EN 1097/2-2010</w:t>
            </w:r>
          </w:p>
        </w:tc>
      </w:tr>
      <w:tr w:rsidR="0051349D" w:rsidRPr="004F3182" w14:paraId="2F7DB4FE" w14:textId="77777777" w:rsidTr="00B160F8">
        <w:trPr>
          <w:jc w:val="center"/>
        </w:trPr>
        <w:tc>
          <w:tcPr>
            <w:tcW w:w="9351" w:type="dxa"/>
            <w:gridSpan w:val="3"/>
          </w:tcPr>
          <w:p w14:paraId="3AD7381A" w14:textId="524EBEC5" w:rsidR="0051349D" w:rsidRPr="00DD0346"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NOTĂ - Coeficientul de neuniformitate se determină cu rela</w:t>
            </w:r>
            <w:r w:rsidR="00375CAE">
              <w:rPr>
                <w:rFonts w:ascii="Arial" w:hAnsi="Arial" w:cs="Arial"/>
                <w:sz w:val="18"/>
                <w:szCs w:val="18"/>
              </w:rPr>
              <w:t>ț</w:t>
            </w:r>
            <w:r w:rsidRPr="00DD0346">
              <w:rPr>
                <w:rFonts w:ascii="Arial" w:hAnsi="Arial" w:cs="Arial"/>
                <w:sz w:val="18"/>
                <w:szCs w:val="18"/>
              </w:rPr>
              <w:t>ia:</w:t>
            </w:r>
          </w:p>
          <w:p w14:paraId="4B1C65BA" w14:textId="4FAD0AA5" w:rsidR="0051349D" w:rsidRPr="00DD0346" w:rsidRDefault="0051349D" w:rsidP="0051349D">
            <w:pPr>
              <w:tabs>
                <w:tab w:val="left" w:pos="567"/>
              </w:tabs>
              <w:spacing w:after="0" w:line="240" w:lineRule="auto"/>
              <w:jc w:val="center"/>
              <w:rPr>
                <w:rFonts w:ascii="Arial" w:hAnsi="Arial" w:cs="Arial"/>
                <w:sz w:val="18"/>
                <w:szCs w:val="18"/>
              </w:rPr>
            </w:pPr>
            <w:r w:rsidRPr="00DD0346">
              <w:rPr>
                <w:rFonts w:ascii="Arial" w:hAnsi="Arial" w:cs="Arial"/>
                <w:sz w:val="18"/>
                <w:szCs w:val="18"/>
              </w:rPr>
              <w:t>U</w:t>
            </w:r>
            <w:r w:rsidRPr="00DD0346">
              <w:rPr>
                <w:rFonts w:ascii="Arial" w:hAnsi="Arial" w:cs="Arial"/>
                <w:sz w:val="18"/>
                <w:szCs w:val="18"/>
                <w:vertAlign w:val="subscript"/>
              </w:rPr>
              <w:t>n</w:t>
            </w:r>
            <w:r w:rsidRPr="00DD0346">
              <w:rPr>
                <w:rFonts w:ascii="Arial" w:hAnsi="Arial" w:cs="Arial"/>
                <w:sz w:val="18"/>
                <w:szCs w:val="18"/>
              </w:rPr>
              <w:t xml:space="preserve"> = d60/d10,</w:t>
            </w:r>
          </w:p>
          <w:p w14:paraId="7B64142D" w14:textId="77777777" w:rsidR="0051349D" w:rsidRPr="00DD0346"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unde:</w:t>
            </w:r>
          </w:p>
          <w:p w14:paraId="567F0427" w14:textId="77777777" w:rsidR="0051349D" w:rsidRPr="00DD0346"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U</w:t>
            </w:r>
            <w:r w:rsidRPr="00DD0346">
              <w:rPr>
                <w:rFonts w:ascii="Arial" w:hAnsi="Arial" w:cs="Arial"/>
                <w:sz w:val="18"/>
                <w:szCs w:val="18"/>
                <w:vertAlign w:val="subscript"/>
              </w:rPr>
              <w:t>n</w:t>
            </w:r>
            <w:r w:rsidRPr="00DD0346">
              <w:rPr>
                <w:rFonts w:ascii="Arial" w:hAnsi="Arial" w:cs="Arial"/>
                <w:sz w:val="18"/>
                <w:szCs w:val="18"/>
              </w:rPr>
              <w:t xml:space="preserve"> – reprezintă coeficientul de neuniformitate;</w:t>
            </w:r>
          </w:p>
          <w:p w14:paraId="4469AA08" w14:textId="47D976C6" w:rsidR="0051349D" w:rsidRPr="00DD0346"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d</w:t>
            </w:r>
            <w:r w:rsidRPr="00DD0346">
              <w:rPr>
                <w:rFonts w:ascii="Arial" w:hAnsi="Arial" w:cs="Arial"/>
                <w:sz w:val="18"/>
                <w:szCs w:val="18"/>
                <w:vertAlign w:val="subscript"/>
              </w:rPr>
              <w:t>60</w:t>
            </w:r>
            <w:r w:rsidRPr="00DD0346">
              <w:rPr>
                <w:rFonts w:ascii="Arial" w:hAnsi="Arial" w:cs="Arial"/>
                <w:sz w:val="18"/>
                <w:szCs w:val="18"/>
              </w:rPr>
              <w:t xml:space="preserve"> – diametrul ochiului ciurului sau latura ochiului sitei prin care trec 60% din masa probei analizate pentru verificarea granulozită</w:t>
            </w:r>
            <w:r w:rsidR="00375CAE">
              <w:rPr>
                <w:rFonts w:ascii="Arial" w:hAnsi="Arial" w:cs="Arial"/>
                <w:sz w:val="18"/>
                <w:szCs w:val="18"/>
              </w:rPr>
              <w:t>ț</w:t>
            </w:r>
            <w:r w:rsidRPr="00DD0346">
              <w:rPr>
                <w:rFonts w:ascii="Arial" w:hAnsi="Arial" w:cs="Arial"/>
                <w:sz w:val="18"/>
                <w:szCs w:val="18"/>
              </w:rPr>
              <w:t xml:space="preserve">ii, determinat pe curba granulometrică, în mm; </w:t>
            </w:r>
          </w:p>
          <w:p w14:paraId="12C99AFA" w14:textId="46DD8944" w:rsidR="0051349D" w:rsidRPr="00DD0346"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d</w:t>
            </w:r>
            <w:r w:rsidRPr="00DD0346">
              <w:rPr>
                <w:rFonts w:ascii="Arial" w:hAnsi="Arial" w:cs="Arial"/>
                <w:sz w:val="18"/>
                <w:szCs w:val="18"/>
                <w:vertAlign w:val="subscript"/>
              </w:rPr>
              <w:t>10</w:t>
            </w:r>
            <w:r w:rsidRPr="00DD0346">
              <w:rPr>
                <w:rFonts w:ascii="Arial" w:hAnsi="Arial" w:cs="Arial"/>
                <w:sz w:val="18"/>
                <w:szCs w:val="18"/>
              </w:rPr>
              <w:t xml:space="preserve"> – diametrul ochiului ciurului sau latura ochiului sitei prin care trec 10% din masa probei analizate pentru verificarea granulozită</w:t>
            </w:r>
            <w:r w:rsidR="00375CAE">
              <w:rPr>
                <w:rFonts w:ascii="Arial" w:hAnsi="Arial" w:cs="Arial"/>
                <w:sz w:val="18"/>
                <w:szCs w:val="18"/>
              </w:rPr>
              <w:t>ț</w:t>
            </w:r>
            <w:r w:rsidRPr="00DD0346">
              <w:rPr>
                <w:rFonts w:ascii="Arial" w:hAnsi="Arial" w:cs="Arial"/>
                <w:sz w:val="18"/>
                <w:szCs w:val="18"/>
              </w:rPr>
              <w:t xml:space="preserve">ii, determinat pe curba granulometrică, în mm; </w:t>
            </w:r>
          </w:p>
          <w:p w14:paraId="26413AE9" w14:textId="24ACC335" w:rsidR="0051349D" w:rsidRPr="0051349D" w:rsidRDefault="0051349D" w:rsidP="0051349D">
            <w:pPr>
              <w:tabs>
                <w:tab w:val="left" w:pos="567"/>
              </w:tabs>
              <w:spacing w:after="0" w:line="240" w:lineRule="auto"/>
              <w:jc w:val="both"/>
              <w:rPr>
                <w:rFonts w:ascii="Arial" w:hAnsi="Arial" w:cs="Arial"/>
                <w:sz w:val="18"/>
                <w:szCs w:val="18"/>
              </w:rPr>
            </w:pPr>
            <w:r w:rsidRPr="00DD0346">
              <w:rPr>
                <w:rFonts w:ascii="Arial" w:hAnsi="Arial" w:cs="Arial"/>
                <w:sz w:val="18"/>
                <w:szCs w:val="18"/>
              </w:rPr>
              <w:t>Coeficientul de neuniformitate luat în considerare, reprezintă media rezultatelor a trei determinări care nu diferă între ele cu mai mult de 15%.</w:t>
            </w:r>
          </w:p>
        </w:tc>
      </w:tr>
    </w:tbl>
    <w:p w14:paraId="72A17307" w14:textId="77777777" w:rsidR="004F3182" w:rsidRDefault="004F3182" w:rsidP="0072434F">
      <w:pPr>
        <w:spacing w:after="0" w:line="240" w:lineRule="auto"/>
        <w:jc w:val="both"/>
        <w:rPr>
          <w:rFonts w:ascii="Arial" w:hAnsi="Arial" w:cs="Arial"/>
          <w:sz w:val="20"/>
          <w:szCs w:val="20"/>
        </w:rPr>
      </w:pPr>
    </w:p>
    <w:p w14:paraId="62E78561" w14:textId="77777777" w:rsidR="005E21E6" w:rsidRDefault="005E21E6" w:rsidP="0072434F">
      <w:pPr>
        <w:spacing w:after="0" w:line="240" w:lineRule="auto"/>
        <w:jc w:val="both"/>
        <w:rPr>
          <w:rFonts w:ascii="Arial" w:hAnsi="Arial" w:cs="Arial"/>
          <w:sz w:val="20"/>
          <w:szCs w:val="20"/>
        </w:rPr>
      </w:pPr>
    </w:p>
    <w:p w14:paraId="2F4A1074" w14:textId="499B7BF1" w:rsidR="004F3182" w:rsidRPr="004F3182" w:rsidRDefault="004F3182" w:rsidP="003334E3">
      <w:pPr>
        <w:spacing w:after="0" w:line="240" w:lineRule="auto"/>
        <w:jc w:val="center"/>
        <w:rPr>
          <w:rFonts w:ascii="Arial" w:hAnsi="Arial" w:cs="Arial"/>
          <w:b/>
          <w:sz w:val="20"/>
          <w:szCs w:val="20"/>
        </w:rPr>
      </w:pPr>
      <w:r w:rsidRPr="004F3182">
        <w:rPr>
          <w:rFonts w:ascii="Arial" w:hAnsi="Arial" w:cs="Arial"/>
          <w:b/>
          <w:sz w:val="20"/>
          <w:szCs w:val="20"/>
        </w:rPr>
        <w:t>Tabelul 4 - Piatră spartă, condi</w:t>
      </w:r>
      <w:r w:rsidR="00375CAE">
        <w:rPr>
          <w:rFonts w:ascii="Arial" w:hAnsi="Arial" w:cs="Arial"/>
          <w:b/>
          <w:sz w:val="20"/>
          <w:szCs w:val="20"/>
        </w:rPr>
        <w:t>ț</w:t>
      </w:r>
      <w:r w:rsidRPr="004F3182">
        <w:rPr>
          <w:rFonts w:ascii="Arial" w:hAnsi="Arial" w:cs="Arial"/>
          <w:b/>
          <w:sz w:val="20"/>
          <w:szCs w:val="20"/>
        </w:rPr>
        <w:t>ii de admisibilitate</w:t>
      </w:r>
    </w:p>
    <w:p w14:paraId="12661F02" w14:textId="77777777" w:rsidR="004F3182" w:rsidRPr="004F3182" w:rsidRDefault="004F3182" w:rsidP="0072434F">
      <w:pPr>
        <w:spacing w:after="0" w:line="240" w:lineRule="auto"/>
        <w:jc w:val="both"/>
        <w:rPr>
          <w:rFonts w:ascii="Arial" w:hAnsi="Arial" w:cs="Arial"/>
          <w:sz w:val="20"/>
          <w:szCs w:val="20"/>
        </w:rPr>
      </w:pPr>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9"/>
        <w:gridCol w:w="962"/>
        <w:gridCol w:w="1741"/>
        <w:gridCol w:w="1661"/>
        <w:gridCol w:w="2325"/>
      </w:tblGrid>
      <w:tr w:rsidR="004F3182" w:rsidRPr="004F3182" w14:paraId="6F07FBA0" w14:textId="77777777" w:rsidTr="00B160F8">
        <w:trPr>
          <w:trHeight w:val="285"/>
          <w:jc w:val="center"/>
        </w:trPr>
        <w:tc>
          <w:tcPr>
            <w:tcW w:w="2679" w:type="dxa"/>
            <w:vMerge w:val="restart"/>
            <w:tcBorders>
              <w:tl2br w:val="single" w:sz="4" w:space="0" w:color="auto"/>
            </w:tcBorders>
            <w:vAlign w:val="center"/>
          </w:tcPr>
          <w:p w14:paraId="4765F3C7" w14:textId="77777777" w:rsidR="004F3182" w:rsidRDefault="004F3182" w:rsidP="00400D29">
            <w:pPr>
              <w:tabs>
                <w:tab w:val="left" w:pos="567"/>
              </w:tabs>
              <w:spacing w:after="0" w:line="240" w:lineRule="auto"/>
              <w:ind w:right="208"/>
              <w:jc w:val="right"/>
              <w:rPr>
                <w:rFonts w:ascii="Arial" w:hAnsi="Arial" w:cs="Arial"/>
                <w:sz w:val="20"/>
                <w:szCs w:val="20"/>
              </w:rPr>
            </w:pPr>
            <w:r w:rsidRPr="004F3182">
              <w:rPr>
                <w:rFonts w:ascii="Arial" w:hAnsi="Arial" w:cs="Arial"/>
                <w:sz w:val="20"/>
                <w:szCs w:val="20"/>
              </w:rPr>
              <w:t>Sort</w:t>
            </w:r>
          </w:p>
          <w:p w14:paraId="3552FC90" w14:textId="77777777" w:rsidR="00400D29" w:rsidRDefault="00400D29" w:rsidP="0072434F">
            <w:pPr>
              <w:tabs>
                <w:tab w:val="left" w:pos="567"/>
              </w:tabs>
              <w:spacing w:after="0" w:line="240" w:lineRule="auto"/>
              <w:jc w:val="center"/>
              <w:rPr>
                <w:rFonts w:ascii="Arial" w:hAnsi="Arial" w:cs="Arial"/>
                <w:sz w:val="20"/>
                <w:szCs w:val="20"/>
              </w:rPr>
            </w:pPr>
          </w:p>
          <w:p w14:paraId="365C5287" w14:textId="77777777" w:rsidR="00400D29" w:rsidRPr="004F3182" w:rsidRDefault="00400D29" w:rsidP="0072434F">
            <w:pPr>
              <w:tabs>
                <w:tab w:val="left" w:pos="567"/>
              </w:tabs>
              <w:spacing w:after="0" w:line="240" w:lineRule="auto"/>
              <w:jc w:val="center"/>
              <w:rPr>
                <w:rFonts w:ascii="Arial" w:hAnsi="Arial" w:cs="Arial"/>
                <w:sz w:val="20"/>
                <w:szCs w:val="20"/>
              </w:rPr>
            </w:pPr>
          </w:p>
          <w:p w14:paraId="7039A943" w14:textId="6AF06C71" w:rsidR="004F3182" w:rsidRPr="004F3182" w:rsidRDefault="004F3182" w:rsidP="00400D29">
            <w:pPr>
              <w:tabs>
                <w:tab w:val="left" w:pos="567"/>
              </w:tabs>
              <w:spacing w:after="0" w:line="240" w:lineRule="auto"/>
              <w:ind w:left="170"/>
              <w:rPr>
                <w:rFonts w:ascii="Arial" w:hAnsi="Arial" w:cs="Arial"/>
                <w:sz w:val="20"/>
                <w:szCs w:val="20"/>
              </w:rPr>
            </w:pPr>
            <w:r w:rsidRPr="004F3182">
              <w:rPr>
                <w:rFonts w:ascii="Arial" w:hAnsi="Arial" w:cs="Arial"/>
                <w:sz w:val="20"/>
                <w:szCs w:val="20"/>
              </w:rPr>
              <w:t>Caracteristica</w:t>
            </w:r>
          </w:p>
        </w:tc>
        <w:tc>
          <w:tcPr>
            <w:tcW w:w="962" w:type="dxa"/>
          </w:tcPr>
          <w:p w14:paraId="6F1F5E02"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Savură</w:t>
            </w:r>
          </w:p>
        </w:tc>
        <w:tc>
          <w:tcPr>
            <w:tcW w:w="3402" w:type="dxa"/>
            <w:gridSpan w:val="2"/>
          </w:tcPr>
          <w:p w14:paraId="21665782" w14:textId="05262A3E" w:rsidR="00C93FAF" w:rsidRPr="004F3182" w:rsidRDefault="004F3182" w:rsidP="00C93FAF">
            <w:pPr>
              <w:tabs>
                <w:tab w:val="left" w:pos="567"/>
              </w:tabs>
              <w:spacing w:after="0" w:line="240" w:lineRule="auto"/>
              <w:jc w:val="center"/>
              <w:rPr>
                <w:rFonts w:ascii="Arial" w:hAnsi="Arial" w:cs="Arial"/>
                <w:sz w:val="20"/>
                <w:szCs w:val="20"/>
              </w:rPr>
            </w:pPr>
            <w:r w:rsidRPr="004F3182">
              <w:rPr>
                <w:rFonts w:ascii="Arial" w:hAnsi="Arial" w:cs="Arial"/>
                <w:sz w:val="20"/>
                <w:szCs w:val="20"/>
              </w:rPr>
              <w:t>Piatră spartă (split)</w:t>
            </w:r>
          </w:p>
        </w:tc>
        <w:tc>
          <w:tcPr>
            <w:tcW w:w="2325" w:type="dxa"/>
          </w:tcPr>
          <w:p w14:paraId="5F6CB7D6" w14:textId="77777777" w:rsid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Piatră spartă mare</w:t>
            </w:r>
          </w:p>
          <w:p w14:paraId="6E37D58A" w14:textId="242F4B9D" w:rsidR="00C93FAF" w:rsidRPr="004F3182" w:rsidRDefault="00C93FAF" w:rsidP="0072434F">
            <w:pPr>
              <w:tabs>
                <w:tab w:val="left" w:pos="567"/>
              </w:tabs>
              <w:spacing w:after="0" w:line="240" w:lineRule="auto"/>
              <w:jc w:val="center"/>
              <w:rPr>
                <w:rFonts w:ascii="Arial" w:hAnsi="Arial" w:cs="Arial"/>
                <w:sz w:val="20"/>
                <w:szCs w:val="20"/>
              </w:rPr>
            </w:pPr>
          </w:p>
        </w:tc>
      </w:tr>
      <w:tr w:rsidR="004F3182" w:rsidRPr="004F3182" w14:paraId="15CF32D3" w14:textId="77777777" w:rsidTr="00B160F8">
        <w:trPr>
          <w:trHeight w:val="165"/>
          <w:jc w:val="center"/>
        </w:trPr>
        <w:tc>
          <w:tcPr>
            <w:tcW w:w="2679" w:type="dxa"/>
            <w:vMerge/>
            <w:tcBorders>
              <w:tl2br w:val="single" w:sz="4" w:space="0" w:color="auto"/>
            </w:tcBorders>
          </w:tcPr>
          <w:p w14:paraId="204D29EE" w14:textId="77777777" w:rsidR="004F3182" w:rsidRPr="004F3182" w:rsidRDefault="004F3182" w:rsidP="0072434F">
            <w:pPr>
              <w:tabs>
                <w:tab w:val="left" w:pos="567"/>
              </w:tabs>
              <w:spacing w:after="0" w:line="240" w:lineRule="auto"/>
              <w:jc w:val="center"/>
              <w:rPr>
                <w:rFonts w:ascii="Arial" w:hAnsi="Arial" w:cs="Arial"/>
                <w:sz w:val="20"/>
                <w:szCs w:val="20"/>
              </w:rPr>
            </w:pPr>
          </w:p>
        </w:tc>
        <w:tc>
          <w:tcPr>
            <w:tcW w:w="6689" w:type="dxa"/>
            <w:gridSpan w:val="4"/>
          </w:tcPr>
          <w:p w14:paraId="4B4E4C3A" w14:textId="18C8AF25"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Condi</w:t>
            </w:r>
            <w:r w:rsidR="00375CAE">
              <w:rPr>
                <w:rFonts w:ascii="Arial" w:hAnsi="Arial" w:cs="Arial"/>
                <w:sz w:val="20"/>
                <w:szCs w:val="20"/>
              </w:rPr>
              <w:t>ț</w:t>
            </w:r>
            <w:r w:rsidRPr="004F3182">
              <w:rPr>
                <w:rFonts w:ascii="Arial" w:hAnsi="Arial" w:cs="Arial"/>
                <w:sz w:val="20"/>
                <w:szCs w:val="20"/>
              </w:rPr>
              <w:t>ii de admisibilitate</w:t>
            </w:r>
          </w:p>
        </w:tc>
      </w:tr>
      <w:tr w:rsidR="00E7230F" w:rsidRPr="004F3182" w14:paraId="547B662F" w14:textId="77777777" w:rsidTr="00C42E70">
        <w:trPr>
          <w:trHeight w:val="225"/>
          <w:jc w:val="center"/>
        </w:trPr>
        <w:tc>
          <w:tcPr>
            <w:tcW w:w="2679" w:type="dxa"/>
            <w:vMerge/>
            <w:tcBorders>
              <w:tl2br w:val="single" w:sz="4" w:space="0" w:color="auto"/>
            </w:tcBorders>
          </w:tcPr>
          <w:p w14:paraId="48DD95C1" w14:textId="77777777" w:rsidR="00E7230F" w:rsidRPr="004F3182" w:rsidRDefault="00E7230F" w:rsidP="0072434F">
            <w:pPr>
              <w:tabs>
                <w:tab w:val="left" w:pos="567"/>
              </w:tabs>
              <w:spacing w:after="0" w:line="240" w:lineRule="auto"/>
              <w:jc w:val="center"/>
              <w:rPr>
                <w:rFonts w:ascii="Arial" w:hAnsi="Arial" w:cs="Arial"/>
                <w:sz w:val="20"/>
                <w:szCs w:val="20"/>
              </w:rPr>
            </w:pPr>
          </w:p>
        </w:tc>
        <w:tc>
          <w:tcPr>
            <w:tcW w:w="962" w:type="dxa"/>
          </w:tcPr>
          <w:p w14:paraId="77C6E36D" w14:textId="46ADCACF" w:rsidR="00E7230F" w:rsidRPr="004F3182" w:rsidRDefault="00E7230F" w:rsidP="0072434F">
            <w:pPr>
              <w:tabs>
                <w:tab w:val="left" w:pos="567"/>
              </w:tabs>
              <w:spacing w:after="0" w:line="240" w:lineRule="auto"/>
              <w:jc w:val="center"/>
              <w:rPr>
                <w:rFonts w:ascii="Arial" w:hAnsi="Arial" w:cs="Arial"/>
                <w:sz w:val="20"/>
                <w:szCs w:val="20"/>
              </w:rPr>
            </w:pPr>
            <w:r w:rsidRPr="00400D29">
              <w:rPr>
                <w:rFonts w:ascii="Arial" w:hAnsi="Arial" w:cs="Arial"/>
                <w:sz w:val="20"/>
                <w:szCs w:val="20"/>
              </w:rPr>
              <w:t xml:space="preserve">0 - </w:t>
            </w:r>
            <w:r>
              <w:rPr>
                <w:rFonts w:ascii="Arial" w:hAnsi="Arial" w:cs="Arial"/>
                <w:sz w:val="20"/>
                <w:szCs w:val="20"/>
              </w:rPr>
              <w:t>8</w:t>
            </w:r>
          </w:p>
        </w:tc>
        <w:tc>
          <w:tcPr>
            <w:tcW w:w="1741" w:type="dxa"/>
          </w:tcPr>
          <w:p w14:paraId="240FD665"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8 – 16</w:t>
            </w:r>
          </w:p>
        </w:tc>
        <w:tc>
          <w:tcPr>
            <w:tcW w:w="1661" w:type="dxa"/>
          </w:tcPr>
          <w:p w14:paraId="419A84B5" w14:textId="2F3213CE" w:rsidR="00E7230F" w:rsidRPr="004F3182" w:rsidRDefault="00E7230F" w:rsidP="00400D29">
            <w:pPr>
              <w:spacing w:after="0" w:line="240" w:lineRule="auto"/>
              <w:ind w:left="-108" w:right="-106"/>
              <w:jc w:val="center"/>
              <w:rPr>
                <w:rFonts w:ascii="Arial" w:hAnsi="Arial" w:cs="Arial"/>
                <w:sz w:val="20"/>
                <w:szCs w:val="20"/>
              </w:rPr>
            </w:pPr>
            <w:r w:rsidRPr="004F3182">
              <w:rPr>
                <w:rFonts w:ascii="Arial" w:hAnsi="Arial" w:cs="Arial"/>
                <w:sz w:val="20"/>
                <w:szCs w:val="20"/>
              </w:rPr>
              <w:t xml:space="preserve">16 – </w:t>
            </w:r>
            <w:r>
              <w:rPr>
                <w:rFonts w:ascii="Arial" w:hAnsi="Arial" w:cs="Arial"/>
                <w:sz w:val="20"/>
                <w:szCs w:val="20"/>
              </w:rPr>
              <w:t>31,5</w:t>
            </w:r>
          </w:p>
        </w:tc>
        <w:tc>
          <w:tcPr>
            <w:tcW w:w="2325" w:type="dxa"/>
          </w:tcPr>
          <w:p w14:paraId="7878FC7E" w14:textId="3DDAD6EF" w:rsidR="00E7230F" w:rsidRPr="004F3182" w:rsidRDefault="00E7230F" w:rsidP="0072434F">
            <w:pPr>
              <w:tabs>
                <w:tab w:val="left" w:pos="567"/>
              </w:tabs>
              <w:spacing w:after="0" w:line="240" w:lineRule="auto"/>
              <w:jc w:val="center"/>
              <w:rPr>
                <w:rFonts w:ascii="Arial" w:hAnsi="Arial" w:cs="Arial"/>
                <w:sz w:val="20"/>
                <w:szCs w:val="20"/>
              </w:rPr>
            </w:pPr>
            <w:r>
              <w:rPr>
                <w:rFonts w:ascii="Arial" w:hAnsi="Arial" w:cs="Arial"/>
                <w:sz w:val="20"/>
                <w:szCs w:val="20"/>
                <w:lang w:val="ru-RU"/>
              </w:rPr>
              <w:t>31,5</w:t>
            </w:r>
            <w:r w:rsidRPr="004F3182">
              <w:rPr>
                <w:rFonts w:ascii="Arial" w:hAnsi="Arial" w:cs="Arial"/>
                <w:sz w:val="20"/>
                <w:szCs w:val="20"/>
              </w:rPr>
              <w:t xml:space="preserve"> – 63</w:t>
            </w:r>
          </w:p>
        </w:tc>
      </w:tr>
      <w:tr w:rsidR="00E7230F" w:rsidRPr="004F3182" w14:paraId="45980DE6" w14:textId="77777777" w:rsidTr="00F2294D">
        <w:trPr>
          <w:trHeight w:val="750"/>
          <w:jc w:val="center"/>
        </w:trPr>
        <w:tc>
          <w:tcPr>
            <w:tcW w:w="2679" w:type="dxa"/>
            <w:vMerge w:val="restart"/>
          </w:tcPr>
          <w:p w14:paraId="1D0BEF05" w14:textId="5527FD49"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Con</w:t>
            </w:r>
            <w:r>
              <w:rPr>
                <w:rFonts w:ascii="Arial" w:hAnsi="Arial" w:cs="Arial"/>
                <w:sz w:val="20"/>
                <w:szCs w:val="20"/>
              </w:rPr>
              <w:t>ț</w:t>
            </w:r>
            <w:r w:rsidRPr="004F3182">
              <w:rPr>
                <w:rFonts w:ascii="Arial" w:hAnsi="Arial" w:cs="Arial"/>
                <w:sz w:val="20"/>
                <w:szCs w:val="20"/>
              </w:rPr>
              <w:t>inut de granule:</w:t>
            </w:r>
          </w:p>
          <w:p w14:paraId="5ED58649" w14:textId="1BE056BF"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 rămân pe ciurul superior (</w:t>
            </w:r>
            <w:proofErr w:type="spellStart"/>
            <w:r w:rsidRPr="004F3182">
              <w:rPr>
                <w:rFonts w:ascii="Arial" w:hAnsi="Arial" w:cs="Arial"/>
                <w:sz w:val="20"/>
                <w:szCs w:val="20"/>
              </w:rPr>
              <w:t>d</w:t>
            </w:r>
            <w:r w:rsidRPr="004F3182">
              <w:rPr>
                <w:rFonts w:ascii="Arial" w:hAnsi="Arial" w:cs="Arial"/>
                <w:sz w:val="20"/>
                <w:szCs w:val="20"/>
                <w:vertAlign w:val="subscript"/>
              </w:rPr>
              <w:t>max</w:t>
            </w:r>
            <w:proofErr w:type="spellEnd"/>
            <w:r w:rsidRPr="004F3182">
              <w:rPr>
                <w:rFonts w:ascii="Arial" w:hAnsi="Arial" w:cs="Arial"/>
                <w:sz w:val="20"/>
                <w:szCs w:val="20"/>
              </w:rPr>
              <w:t>), % max.</w:t>
            </w:r>
          </w:p>
          <w:p w14:paraId="408D7FB4" w14:textId="77777777"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 trec prin ciurul inferior (</w:t>
            </w:r>
            <w:proofErr w:type="spellStart"/>
            <w:r w:rsidRPr="004F3182">
              <w:rPr>
                <w:rFonts w:ascii="Arial" w:hAnsi="Arial" w:cs="Arial"/>
                <w:sz w:val="20"/>
                <w:szCs w:val="20"/>
              </w:rPr>
              <w:t>d</w:t>
            </w:r>
            <w:r w:rsidRPr="004F3182">
              <w:rPr>
                <w:rFonts w:ascii="Arial" w:hAnsi="Arial" w:cs="Arial"/>
                <w:sz w:val="20"/>
                <w:szCs w:val="20"/>
                <w:vertAlign w:val="subscript"/>
              </w:rPr>
              <w:t>min</w:t>
            </w:r>
            <w:proofErr w:type="spellEnd"/>
            <w:r w:rsidRPr="004F3182">
              <w:rPr>
                <w:rFonts w:ascii="Arial" w:hAnsi="Arial" w:cs="Arial"/>
                <w:sz w:val="20"/>
                <w:szCs w:val="20"/>
              </w:rPr>
              <w:t>), % max.</w:t>
            </w:r>
          </w:p>
        </w:tc>
        <w:tc>
          <w:tcPr>
            <w:tcW w:w="962" w:type="dxa"/>
          </w:tcPr>
          <w:p w14:paraId="0F68E66C" w14:textId="77777777" w:rsidR="00E7230F" w:rsidRPr="004F3182" w:rsidRDefault="00E7230F" w:rsidP="0072434F">
            <w:pPr>
              <w:tabs>
                <w:tab w:val="left" w:pos="567"/>
              </w:tabs>
              <w:spacing w:after="0" w:line="240" w:lineRule="auto"/>
              <w:jc w:val="center"/>
              <w:rPr>
                <w:rFonts w:ascii="Arial" w:hAnsi="Arial" w:cs="Arial"/>
                <w:sz w:val="20"/>
                <w:szCs w:val="20"/>
              </w:rPr>
            </w:pPr>
          </w:p>
          <w:p w14:paraId="465C8265" w14:textId="77777777" w:rsidR="00E7230F" w:rsidRPr="004F3182" w:rsidRDefault="00E7230F" w:rsidP="0072434F">
            <w:pPr>
              <w:tabs>
                <w:tab w:val="left" w:pos="567"/>
              </w:tabs>
              <w:spacing w:after="0" w:line="240" w:lineRule="auto"/>
              <w:jc w:val="center"/>
              <w:rPr>
                <w:rFonts w:ascii="Arial" w:hAnsi="Arial" w:cs="Arial"/>
                <w:sz w:val="20"/>
                <w:szCs w:val="20"/>
              </w:rPr>
            </w:pPr>
          </w:p>
          <w:p w14:paraId="66032944"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5</w:t>
            </w:r>
          </w:p>
        </w:tc>
        <w:tc>
          <w:tcPr>
            <w:tcW w:w="3402" w:type="dxa"/>
            <w:gridSpan w:val="2"/>
          </w:tcPr>
          <w:p w14:paraId="225307F9" w14:textId="77777777" w:rsidR="00E7230F" w:rsidRPr="004F3182" w:rsidRDefault="00E7230F" w:rsidP="0072434F">
            <w:pPr>
              <w:tabs>
                <w:tab w:val="left" w:pos="567"/>
              </w:tabs>
              <w:spacing w:after="0" w:line="240" w:lineRule="auto"/>
              <w:jc w:val="center"/>
              <w:rPr>
                <w:rFonts w:ascii="Arial" w:hAnsi="Arial" w:cs="Arial"/>
                <w:sz w:val="20"/>
                <w:szCs w:val="20"/>
              </w:rPr>
            </w:pPr>
          </w:p>
          <w:p w14:paraId="66658F01" w14:textId="77777777" w:rsidR="00E7230F" w:rsidRPr="004F3182" w:rsidRDefault="00E7230F" w:rsidP="0072434F">
            <w:pPr>
              <w:tabs>
                <w:tab w:val="left" w:pos="567"/>
              </w:tabs>
              <w:spacing w:after="0" w:line="240" w:lineRule="auto"/>
              <w:jc w:val="center"/>
              <w:rPr>
                <w:rFonts w:ascii="Arial" w:hAnsi="Arial" w:cs="Arial"/>
                <w:sz w:val="20"/>
                <w:szCs w:val="20"/>
              </w:rPr>
            </w:pPr>
          </w:p>
          <w:p w14:paraId="612C185D"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5</w:t>
            </w:r>
          </w:p>
        </w:tc>
        <w:tc>
          <w:tcPr>
            <w:tcW w:w="2325" w:type="dxa"/>
          </w:tcPr>
          <w:p w14:paraId="16CC0A16" w14:textId="77777777" w:rsidR="00E7230F" w:rsidRPr="004F3182" w:rsidRDefault="00E7230F" w:rsidP="0072434F">
            <w:pPr>
              <w:tabs>
                <w:tab w:val="left" w:pos="567"/>
              </w:tabs>
              <w:spacing w:after="0" w:line="240" w:lineRule="auto"/>
              <w:jc w:val="center"/>
              <w:rPr>
                <w:rFonts w:ascii="Arial" w:hAnsi="Arial" w:cs="Arial"/>
                <w:sz w:val="20"/>
                <w:szCs w:val="20"/>
              </w:rPr>
            </w:pPr>
          </w:p>
          <w:p w14:paraId="2CABAA50" w14:textId="77777777" w:rsidR="00E7230F" w:rsidRPr="004F3182" w:rsidRDefault="00E7230F" w:rsidP="0072434F">
            <w:pPr>
              <w:tabs>
                <w:tab w:val="left" w:pos="567"/>
              </w:tabs>
              <w:spacing w:after="0" w:line="240" w:lineRule="auto"/>
              <w:jc w:val="center"/>
              <w:rPr>
                <w:rFonts w:ascii="Arial" w:hAnsi="Arial" w:cs="Arial"/>
                <w:sz w:val="20"/>
                <w:szCs w:val="20"/>
              </w:rPr>
            </w:pPr>
          </w:p>
          <w:p w14:paraId="243CA524" w14:textId="50B17B01"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5</w:t>
            </w:r>
          </w:p>
        </w:tc>
      </w:tr>
      <w:tr w:rsidR="00E7230F" w:rsidRPr="004F3182" w14:paraId="74E3274B" w14:textId="77777777" w:rsidTr="005F509E">
        <w:trPr>
          <w:trHeight w:val="570"/>
          <w:jc w:val="center"/>
        </w:trPr>
        <w:tc>
          <w:tcPr>
            <w:tcW w:w="2679" w:type="dxa"/>
            <w:vMerge/>
          </w:tcPr>
          <w:p w14:paraId="755A16C1" w14:textId="77777777" w:rsidR="00E7230F" w:rsidRPr="004F3182" w:rsidRDefault="00E7230F" w:rsidP="0072434F">
            <w:pPr>
              <w:tabs>
                <w:tab w:val="left" w:pos="567"/>
              </w:tabs>
              <w:spacing w:after="0" w:line="240" w:lineRule="auto"/>
              <w:rPr>
                <w:rFonts w:ascii="Arial" w:hAnsi="Arial" w:cs="Arial"/>
                <w:sz w:val="20"/>
                <w:szCs w:val="20"/>
              </w:rPr>
            </w:pPr>
          </w:p>
        </w:tc>
        <w:tc>
          <w:tcPr>
            <w:tcW w:w="962" w:type="dxa"/>
          </w:tcPr>
          <w:p w14:paraId="40F08736" w14:textId="77777777" w:rsidR="00E7230F" w:rsidRPr="004F3182" w:rsidRDefault="00E7230F" w:rsidP="0072434F">
            <w:pPr>
              <w:tabs>
                <w:tab w:val="left" w:pos="567"/>
              </w:tabs>
              <w:spacing w:after="0" w:line="240" w:lineRule="auto"/>
              <w:jc w:val="center"/>
              <w:rPr>
                <w:rFonts w:ascii="Arial" w:hAnsi="Arial" w:cs="Arial"/>
                <w:sz w:val="20"/>
                <w:szCs w:val="20"/>
              </w:rPr>
            </w:pPr>
          </w:p>
          <w:p w14:paraId="667FE8E6"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04353047" w14:textId="77777777" w:rsidR="00E7230F" w:rsidRPr="004F3182" w:rsidRDefault="00E7230F" w:rsidP="0072434F">
            <w:pPr>
              <w:tabs>
                <w:tab w:val="left" w:pos="567"/>
              </w:tabs>
              <w:spacing w:after="0" w:line="240" w:lineRule="auto"/>
              <w:jc w:val="center"/>
              <w:rPr>
                <w:rFonts w:ascii="Arial" w:hAnsi="Arial" w:cs="Arial"/>
                <w:sz w:val="20"/>
                <w:szCs w:val="20"/>
              </w:rPr>
            </w:pPr>
          </w:p>
          <w:p w14:paraId="0789CCF8"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10</w:t>
            </w:r>
          </w:p>
        </w:tc>
        <w:tc>
          <w:tcPr>
            <w:tcW w:w="2325" w:type="dxa"/>
          </w:tcPr>
          <w:p w14:paraId="0235A6F2" w14:textId="77777777" w:rsidR="00E7230F" w:rsidRPr="004F3182" w:rsidRDefault="00E7230F" w:rsidP="0072434F">
            <w:pPr>
              <w:tabs>
                <w:tab w:val="left" w:pos="567"/>
              </w:tabs>
              <w:spacing w:after="0" w:line="240" w:lineRule="auto"/>
              <w:jc w:val="center"/>
              <w:rPr>
                <w:rFonts w:ascii="Arial" w:hAnsi="Arial" w:cs="Arial"/>
                <w:sz w:val="20"/>
                <w:szCs w:val="20"/>
              </w:rPr>
            </w:pPr>
          </w:p>
          <w:p w14:paraId="673199B8" w14:textId="5F5238F3"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10</w:t>
            </w:r>
          </w:p>
        </w:tc>
      </w:tr>
      <w:tr w:rsidR="00E7230F" w:rsidRPr="004F3182" w14:paraId="3FF0A1B3" w14:textId="77777777" w:rsidTr="00603D14">
        <w:trPr>
          <w:trHeight w:val="570"/>
          <w:jc w:val="center"/>
        </w:trPr>
        <w:tc>
          <w:tcPr>
            <w:tcW w:w="2679" w:type="dxa"/>
          </w:tcPr>
          <w:p w14:paraId="49676753" w14:textId="1FEF61D6"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Con</w:t>
            </w:r>
            <w:r>
              <w:rPr>
                <w:rFonts w:ascii="Arial" w:hAnsi="Arial" w:cs="Arial"/>
                <w:sz w:val="20"/>
                <w:szCs w:val="20"/>
              </w:rPr>
              <w:t>ț</w:t>
            </w:r>
            <w:r w:rsidRPr="004F3182">
              <w:rPr>
                <w:rFonts w:ascii="Arial" w:hAnsi="Arial" w:cs="Arial"/>
                <w:sz w:val="20"/>
                <w:szCs w:val="20"/>
              </w:rPr>
              <w:t>inut de granule alterate, moi, friabile, poroase, % max.</w:t>
            </w:r>
          </w:p>
        </w:tc>
        <w:tc>
          <w:tcPr>
            <w:tcW w:w="962" w:type="dxa"/>
          </w:tcPr>
          <w:p w14:paraId="1EF3B764" w14:textId="77777777" w:rsidR="00E7230F" w:rsidRPr="004F3182" w:rsidRDefault="00E7230F" w:rsidP="0072434F">
            <w:pPr>
              <w:tabs>
                <w:tab w:val="left" w:pos="567"/>
              </w:tabs>
              <w:spacing w:after="0" w:line="240" w:lineRule="auto"/>
              <w:jc w:val="center"/>
              <w:rPr>
                <w:rFonts w:ascii="Arial" w:hAnsi="Arial" w:cs="Arial"/>
                <w:sz w:val="20"/>
                <w:szCs w:val="20"/>
              </w:rPr>
            </w:pPr>
          </w:p>
          <w:p w14:paraId="06CF41D0"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581C6ACE" w14:textId="77777777" w:rsidR="00E7230F" w:rsidRPr="004F3182" w:rsidRDefault="00E7230F" w:rsidP="0072434F">
            <w:pPr>
              <w:tabs>
                <w:tab w:val="left" w:pos="567"/>
              </w:tabs>
              <w:spacing w:after="0" w:line="240" w:lineRule="auto"/>
              <w:jc w:val="center"/>
              <w:rPr>
                <w:rFonts w:ascii="Arial" w:hAnsi="Arial" w:cs="Arial"/>
                <w:sz w:val="20"/>
                <w:szCs w:val="20"/>
              </w:rPr>
            </w:pPr>
          </w:p>
          <w:p w14:paraId="553A3B0C"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10</w:t>
            </w:r>
          </w:p>
        </w:tc>
        <w:tc>
          <w:tcPr>
            <w:tcW w:w="2325" w:type="dxa"/>
          </w:tcPr>
          <w:p w14:paraId="74354224" w14:textId="77777777" w:rsidR="00E7230F" w:rsidRPr="004F3182" w:rsidRDefault="00E7230F" w:rsidP="0072434F">
            <w:pPr>
              <w:tabs>
                <w:tab w:val="left" w:pos="567"/>
              </w:tabs>
              <w:spacing w:after="0" w:line="240" w:lineRule="auto"/>
              <w:jc w:val="center"/>
              <w:rPr>
                <w:rFonts w:ascii="Arial" w:hAnsi="Arial" w:cs="Arial"/>
                <w:sz w:val="20"/>
                <w:szCs w:val="20"/>
              </w:rPr>
            </w:pPr>
          </w:p>
          <w:p w14:paraId="27BE05C8" w14:textId="3A375C0F"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10</w:t>
            </w:r>
          </w:p>
        </w:tc>
      </w:tr>
      <w:tr w:rsidR="00E7230F" w:rsidRPr="004F3182" w14:paraId="1DCA1240" w14:textId="77777777" w:rsidTr="00381EE0">
        <w:trPr>
          <w:trHeight w:val="570"/>
          <w:jc w:val="center"/>
        </w:trPr>
        <w:tc>
          <w:tcPr>
            <w:tcW w:w="2679" w:type="dxa"/>
          </w:tcPr>
          <w:p w14:paraId="0D7813EA" w14:textId="77777777"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Forma granulelor:</w:t>
            </w:r>
          </w:p>
          <w:p w14:paraId="52A0C136" w14:textId="77777777"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 coeficient de formă, %, max.</w:t>
            </w:r>
          </w:p>
        </w:tc>
        <w:tc>
          <w:tcPr>
            <w:tcW w:w="962" w:type="dxa"/>
          </w:tcPr>
          <w:p w14:paraId="7C212036" w14:textId="77777777" w:rsidR="00E7230F" w:rsidRPr="004F3182" w:rsidRDefault="00E7230F" w:rsidP="0072434F">
            <w:pPr>
              <w:tabs>
                <w:tab w:val="left" w:pos="567"/>
              </w:tabs>
              <w:spacing w:after="0" w:line="240" w:lineRule="auto"/>
              <w:jc w:val="center"/>
              <w:rPr>
                <w:rFonts w:ascii="Arial" w:hAnsi="Arial" w:cs="Arial"/>
                <w:sz w:val="20"/>
                <w:szCs w:val="20"/>
              </w:rPr>
            </w:pPr>
          </w:p>
          <w:p w14:paraId="1DDDB187"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5CF04FE6" w14:textId="77777777" w:rsidR="00E7230F" w:rsidRPr="004F3182" w:rsidRDefault="00E7230F" w:rsidP="0072434F">
            <w:pPr>
              <w:tabs>
                <w:tab w:val="left" w:pos="567"/>
              </w:tabs>
              <w:spacing w:after="0" w:line="240" w:lineRule="auto"/>
              <w:jc w:val="center"/>
              <w:rPr>
                <w:rFonts w:ascii="Arial" w:hAnsi="Arial" w:cs="Arial"/>
                <w:sz w:val="20"/>
                <w:szCs w:val="20"/>
              </w:rPr>
            </w:pPr>
          </w:p>
          <w:p w14:paraId="0A360BD1"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35</w:t>
            </w:r>
          </w:p>
        </w:tc>
        <w:tc>
          <w:tcPr>
            <w:tcW w:w="2325" w:type="dxa"/>
          </w:tcPr>
          <w:p w14:paraId="2AE7A178" w14:textId="77777777" w:rsidR="00E7230F" w:rsidRPr="004F3182" w:rsidRDefault="00E7230F" w:rsidP="0072434F">
            <w:pPr>
              <w:tabs>
                <w:tab w:val="left" w:pos="567"/>
              </w:tabs>
              <w:spacing w:after="0" w:line="240" w:lineRule="auto"/>
              <w:jc w:val="center"/>
              <w:rPr>
                <w:rFonts w:ascii="Arial" w:hAnsi="Arial" w:cs="Arial"/>
                <w:sz w:val="20"/>
                <w:szCs w:val="20"/>
              </w:rPr>
            </w:pPr>
          </w:p>
          <w:p w14:paraId="7985D1AF" w14:textId="132A300B"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35</w:t>
            </w:r>
          </w:p>
        </w:tc>
      </w:tr>
      <w:tr w:rsidR="00E7230F" w:rsidRPr="004F3182" w14:paraId="48256D7B" w14:textId="77777777" w:rsidTr="00105809">
        <w:trPr>
          <w:trHeight w:val="420"/>
          <w:jc w:val="center"/>
        </w:trPr>
        <w:tc>
          <w:tcPr>
            <w:tcW w:w="2679" w:type="dxa"/>
            <w:vMerge w:val="restart"/>
          </w:tcPr>
          <w:p w14:paraId="6C2AD579" w14:textId="50993CCD"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Coefici</w:t>
            </w:r>
            <w:r>
              <w:rPr>
                <w:rFonts w:ascii="Arial" w:hAnsi="Arial" w:cs="Arial"/>
                <w:sz w:val="20"/>
                <w:szCs w:val="20"/>
              </w:rPr>
              <w:t>e</w:t>
            </w:r>
            <w:r w:rsidRPr="004F3182">
              <w:rPr>
                <w:rFonts w:ascii="Arial" w:hAnsi="Arial" w:cs="Arial"/>
                <w:sz w:val="20"/>
                <w:szCs w:val="20"/>
              </w:rPr>
              <w:t>nt de impurită</w:t>
            </w:r>
            <w:r>
              <w:rPr>
                <w:rFonts w:ascii="Arial" w:hAnsi="Arial" w:cs="Arial"/>
                <w:sz w:val="20"/>
                <w:szCs w:val="20"/>
              </w:rPr>
              <w:t>ț</w:t>
            </w:r>
            <w:r w:rsidRPr="004F3182">
              <w:rPr>
                <w:rFonts w:ascii="Arial" w:hAnsi="Arial" w:cs="Arial"/>
                <w:sz w:val="20"/>
                <w:szCs w:val="20"/>
              </w:rPr>
              <w:t>i:</w:t>
            </w:r>
          </w:p>
          <w:p w14:paraId="424C73F3" w14:textId="77777777"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 xml:space="preserve">- corpuri străine, %, </w:t>
            </w:r>
            <w:proofErr w:type="spellStart"/>
            <w:r w:rsidRPr="004F3182">
              <w:rPr>
                <w:rFonts w:ascii="Arial" w:hAnsi="Arial" w:cs="Arial"/>
                <w:sz w:val="20"/>
                <w:szCs w:val="20"/>
              </w:rPr>
              <w:t>max</w:t>
            </w:r>
            <w:proofErr w:type="spellEnd"/>
          </w:p>
          <w:p w14:paraId="0A0907D3" w14:textId="21CA16FE"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 frac</w:t>
            </w:r>
            <w:r>
              <w:rPr>
                <w:rFonts w:ascii="Arial" w:hAnsi="Arial" w:cs="Arial"/>
                <w:sz w:val="20"/>
                <w:szCs w:val="20"/>
              </w:rPr>
              <w:t>ț</w:t>
            </w:r>
            <w:r w:rsidRPr="004F3182">
              <w:rPr>
                <w:rFonts w:ascii="Arial" w:hAnsi="Arial" w:cs="Arial"/>
                <w:sz w:val="20"/>
                <w:szCs w:val="20"/>
              </w:rPr>
              <w:t>iuni sub 0,1 mm, %, max.</w:t>
            </w:r>
          </w:p>
        </w:tc>
        <w:tc>
          <w:tcPr>
            <w:tcW w:w="962" w:type="dxa"/>
          </w:tcPr>
          <w:p w14:paraId="177DD543" w14:textId="77777777" w:rsidR="00E7230F" w:rsidRPr="004F3182" w:rsidRDefault="00E7230F" w:rsidP="0072434F">
            <w:pPr>
              <w:tabs>
                <w:tab w:val="left" w:pos="567"/>
              </w:tabs>
              <w:spacing w:after="0" w:line="240" w:lineRule="auto"/>
              <w:jc w:val="center"/>
              <w:rPr>
                <w:rFonts w:ascii="Arial" w:hAnsi="Arial" w:cs="Arial"/>
                <w:sz w:val="20"/>
                <w:szCs w:val="20"/>
              </w:rPr>
            </w:pPr>
          </w:p>
          <w:p w14:paraId="516B3A3D"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w:t>
            </w:r>
          </w:p>
        </w:tc>
        <w:tc>
          <w:tcPr>
            <w:tcW w:w="3402" w:type="dxa"/>
            <w:gridSpan w:val="2"/>
          </w:tcPr>
          <w:p w14:paraId="19A61A44" w14:textId="77777777" w:rsidR="00E7230F" w:rsidRPr="004F3182" w:rsidRDefault="00E7230F" w:rsidP="0072434F">
            <w:pPr>
              <w:tabs>
                <w:tab w:val="left" w:pos="567"/>
              </w:tabs>
              <w:spacing w:after="0" w:line="240" w:lineRule="auto"/>
              <w:jc w:val="center"/>
              <w:rPr>
                <w:rFonts w:ascii="Arial" w:hAnsi="Arial" w:cs="Arial"/>
                <w:sz w:val="20"/>
                <w:szCs w:val="20"/>
              </w:rPr>
            </w:pPr>
          </w:p>
          <w:p w14:paraId="144A6FF5"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w:t>
            </w:r>
          </w:p>
        </w:tc>
        <w:tc>
          <w:tcPr>
            <w:tcW w:w="2325" w:type="dxa"/>
          </w:tcPr>
          <w:p w14:paraId="172BD3B7" w14:textId="77777777" w:rsidR="00E7230F" w:rsidRPr="004F3182" w:rsidRDefault="00E7230F" w:rsidP="0072434F">
            <w:pPr>
              <w:tabs>
                <w:tab w:val="left" w:pos="567"/>
              </w:tabs>
              <w:spacing w:after="0" w:line="240" w:lineRule="auto"/>
              <w:jc w:val="center"/>
              <w:rPr>
                <w:rFonts w:ascii="Arial" w:hAnsi="Arial" w:cs="Arial"/>
                <w:sz w:val="20"/>
                <w:szCs w:val="20"/>
              </w:rPr>
            </w:pPr>
          </w:p>
          <w:p w14:paraId="2E929330" w14:textId="0765D532"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1</w:t>
            </w:r>
          </w:p>
        </w:tc>
      </w:tr>
      <w:tr w:rsidR="004F3182" w:rsidRPr="004F3182" w14:paraId="22791805" w14:textId="77777777" w:rsidTr="00B160F8">
        <w:trPr>
          <w:trHeight w:val="480"/>
          <w:jc w:val="center"/>
        </w:trPr>
        <w:tc>
          <w:tcPr>
            <w:tcW w:w="2679" w:type="dxa"/>
            <w:vMerge/>
          </w:tcPr>
          <w:p w14:paraId="5EE5E7BD" w14:textId="77777777" w:rsidR="004F3182" w:rsidRPr="004F3182" w:rsidRDefault="004F3182" w:rsidP="0072434F">
            <w:pPr>
              <w:tabs>
                <w:tab w:val="left" w:pos="567"/>
              </w:tabs>
              <w:spacing w:after="0" w:line="240" w:lineRule="auto"/>
              <w:rPr>
                <w:rFonts w:ascii="Arial" w:hAnsi="Arial" w:cs="Arial"/>
                <w:sz w:val="20"/>
                <w:szCs w:val="20"/>
              </w:rPr>
            </w:pPr>
          </w:p>
        </w:tc>
        <w:tc>
          <w:tcPr>
            <w:tcW w:w="962" w:type="dxa"/>
          </w:tcPr>
          <w:p w14:paraId="34F8389E" w14:textId="77777777" w:rsidR="004F3182" w:rsidRPr="004F3182" w:rsidRDefault="004F3182" w:rsidP="0072434F">
            <w:pPr>
              <w:tabs>
                <w:tab w:val="left" w:pos="567"/>
              </w:tabs>
              <w:spacing w:after="0" w:line="240" w:lineRule="auto"/>
              <w:jc w:val="center"/>
              <w:rPr>
                <w:rFonts w:ascii="Arial" w:hAnsi="Arial" w:cs="Arial"/>
                <w:sz w:val="20"/>
                <w:szCs w:val="20"/>
              </w:rPr>
            </w:pPr>
          </w:p>
          <w:p w14:paraId="31A0E203"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040B540D" w14:textId="77777777" w:rsidR="004F3182" w:rsidRPr="004F3182" w:rsidRDefault="004F3182" w:rsidP="0072434F">
            <w:pPr>
              <w:tabs>
                <w:tab w:val="left" w:pos="567"/>
              </w:tabs>
              <w:spacing w:after="0" w:line="240" w:lineRule="auto"/>
              <w:jc w:val="center"/>
              <w:rPr>
                <w:rFonts w:ascii="Arial" w:hAnsi="Arial" w:cs="Arial"/>
                <w:sz w:val="20"/>
                <w:szCs w:val="20"/>
              </w:rPr>
            </w:pPr>
          </w:p>
          <w:p w14:paraId="41A42AB9"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3</w:t>
            </w:r>
          </w:p>
        </w:tc>
        <w:tc>
          <w:tcPr>
            <w:tcW w:w="2325" w:type="dxa"/>
          </w:tcPr>
          <w:p w14:paraId="5207D74B" w14:textId="77777777" w:rsidR="004F3182" w:rsidRPr="004F3182" w:rsidRDefault="004F3182" w:rsidP="0072434F">
            <w:pPr>
              <w:tabs>
                <w:tab w:val="left" w:pos="567"/>
              </w:tabs>
              <w:spacing w:after="0" w:line="240" w:lineRule="auto"/>
              <w:jc w:val="center"/>
              <w:rPr>
                <w:rFonts w:ascii="Arial" w:hAnsi="Arial" w:cs="Arial"/>
                <w:sz w:val="20"/>
                <w:szCs w:val="20"/>
              </w:rPr>
            </w:pPr>
          </w:p>
          <w:p w14:paraId="11DB3B28"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Nu este cazul</w:t>
            </w:r>
          </w:p>
        </w:tc>
      </w:tr>
      <w:tr w:rsidR="004F3182" w:rsidRPr="004F3182" w14:paraId="32B671CC" w14:textId="77777777" w:rsidTr="00B160F8">
        <w:trPr>
          <w:trHeight w:val="480"/>
          <w:jc w:val="center"/>
        </w:trPr>
        <w:tc>
          <w:tcPr>
            <w:tcW w:w="2679" w:type="dxa"/>
          </w:tcPr>
          <w:p w14:paraId="1A9B2AEC" w14:textId="471B3021" w:rsidR="004F3182" w:rsidRPr="004F3182" w:rsidRDefault="004F3182" w:rsidP="0072434F">
            <w:pPr>
              <w:tabs>
                <w:tab w:val="left" w:pos="567"/>
              </w:tabs>
              <w:spacing w:after="0" w:line="240" w:lineRule="auto"/>
              <w:rPr>
                <w:rFonts w:ascii="Arial" w:hAnsi="Arial" w:cs="Arial"/>
                <w:sz w:val="20"/>
                <w:szCs w:val="20"/>
              </w:rPr>
            </w:pPr>
            <w:r w:rsidRPr="004F3182">
              <w:rPr>
                <w:rFonts w:ascii="Arial" w:hAnsi="Arial" w:cs="Arial"/>
                <w:sz w:val="20"/>
                <w:szCs w:val="20"/>
              </w:rPr>
              <w:t>Uzura cu ma</w:t>
            </w:r>
            <w:r w:rsidR="00375CAE">
              <w:rPr>
                <w:rFonts w:ascii="Arial" w:hAnsi="Arial" w:cs="Arial"/>
                <w:sz w:val="20"/>
                <w:szCs w:val="20"/>
              </w:rPr>
              <w:t>ș</w:t>
            </w:r>
            <w:r w:rsidRPr="004F3182">
              <w:rPr>
                <w:rFonts w:ascii="Arial" w:hAnsi="Arial" w:cs="Arial"/>
                <w:sz w:val="20"/>
                <w:szCs w:val="20"/>
              </w:rPr>
              <w:t>ina tip Los Angeles, %, max.</w:t>
            </w:r>
          </w:p>
        </w:tc>
        <w:tc>
          <w:tcPr>
            <w:tcW w:w="962" w:type="dxa"/>
          </w:tcPr>
          <w:p w14:paraId="4DCA4E90" w14:textId="77777777" w:rsidR="004F3182" w:rsidRPr="004F3182" w:rsidRDefault="004F3182" w:rsidP="0072434F">
            <w:pPr>
              <w:tabs>
                <w:tab w:val="left" w:pos="567"/>
              </w:tabs>
              <w:spacing w:after="0" w:line="240" w:lineRule="auto"/>
              <w:jc w:val="center"/>
              <w:rPr>
                <w:rFonts w:ascii="Arial" w:hAnsi="Arial" w:cs="Arial"/>
                <w:sz w:val="20"/>
                <w:szCs w:val="20"/>
              </w:rPr>
            </w:pPr>
          </w:p>
          <w:p w14:paraId="6534D84E"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375B1B0D" w14:textId="77777777" w:rsidR="004F3182" w:rsidRPr="004F3182" w:rsidRDefault="004F3182" w:rsidP="0072434F">
            <w:pPr>
              <w:tabs>
                <w:tab w:val="left" w:pos="567"/>
              </w:tabs>
              <w:spacing w:after="0" w:line="240" w:lineRule="auto"/>
              <w:jc w:val="center"/>
              <w:rPr>
                <w:rFonts w:ascii="Arial" w:hAnsi="Arial" w:cs="Arial"/>
                <w:sz w:val="20"/>
                <w:szCs w:val="20"/>
              </w:rPr>
            </w:pPr>
          </w:p>
          <w:p w14:paraId="3D299F15" w14:textId="77777777"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30</w:t>
            </w:r>
          </w:p>
        </w:tc>
        <w:tc>
          <w:tcPr>
            <w:tcW w:w="2325" w:type="dxa"/>
          </w:tcPr>
          <w:p w14:paraId="00C8CEE9" w14:textId="4C34BE30" w:rsidR="004F3182" w:rsidRPr="004F3182" w:rsidRDefault="004F3182"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 xml:space="preserve">Corespunzător clasei </w:t>
            </w:r>
            <w:r w:rsidRPr="00DC42EB">
              <w:rPr>
                <w:rFonts w:ascii="Arial" w:hAnsi="Arial" w:cs="Arial"/>
                <w:sz w:val="20"/>
                <w:szCs w:val="20"/>
              </w:rPr>
              <w:t>rocii cf. tabelelor N</w:t>
            </w:r>
            <w:r w:rsidR="00814028" w:rsidRPr="00DC42EB">
              <w:rPr>
                <w:rFonts w:ascii="Arial" w:hAnsi="Arial" w:cs="Arial"/>
                <w:sz w:val="20"/>
                <w:szCs w:val="20"/>
              </w:rPr>
              <w:t>isip</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DC42EB">
              <w:rPr>
                <w:rFonts w:ascii="Arial" w:hAnsi="Arial" w:cs="Arial"/>
                <w:sz w:val="20"/>
                <w:szCs w:val="20"/>
              </w:rPr>
              <w:t>B</w:t>
            </w:r>
            <w:r w:rsidR="00814028" w:rsidRPr="00DC42EB">
              <w:rPr>
                <w:rFonts w:ascii="Arial" w:hAnsi="Arial" w:cs="Arial"/>
                <w:sz w:val="20"/>
                <w:szCs w:val="20"/>
              </w:rPr>
              <w:t>alast</w:t>
            </w:r>
            <w:r w:rsidRPr="00DC42EB">
              <w:rPr>
                <w:rFonts w:ascii="Arial" w:hAnsi="Arial" w:cs="Arial"/>
                <w:sz w:val="20"/>
                <w:szCs w:val="20"/>
              </w:rPr>
              <w:t xml:space="preserve"> din </w:t>
            </w:r>
            <w:r w:rsidR="003F2729">
              <w:rPr>
                <w:rFonts w:ascii="Arial" w:hAnsi="Arial" w:cs="Arial"/>
                <w:sz w:val="20"/>
                <w:szCs w:val="20"/>
              </w:rPr>
              <w:br/>
            </w:r>
            <w:r w:rsidR="00814028" w:rsidRPr="00DC42EB">
              <w:rPr>
                <w:rFonts w:ascii="Arial" w:hAnsi="Arial" w:cs="Arial"/>
                <w:sz w:val="20"/>
                <w:szCs w:val="20"/>
              </w:rPr>
              <w:t xml:space="preserve">SM </w:t>
            </w:r>
            <w:r w:rsidRPr="00DC42EB">
              <w:rPr>
                <w:rFonts w:ascii="Arial" w:hAnsi="Arial" w:cs="Arial"/>
                <w:sz w:val="20"/>
                <w:szCs w:val="20"/>
              </w:rPr>
              <w:t>SR EN 13242+A1</w:t>
            </w:r>
          </w:p>
        </w:tc>
      </w:tr>
      <w:tr w:rsidR="00E7230F" w:rsidRPr="004F3182" w14:paraId="3BC61CB2" w14:textId="77777777" w:rsidTr="00F7201C">
        <w:trPr>
          <w:trHeight w:val="480"/>
          <w:jc w:val="center"/>
        </w:trPr>
        <w:tc>
          <w:tcPr>
            <w:tcW w:w="2679" w:type="dxa"/>
          </w:tcPr>
          <w:p w14:paraId="1C387EF2" w14:textId="5E1C218C" w:rsidR="00E7230F" w:rsidRPr="004F3182" w:rsidRDefault="00E7230F" w:rsidP="0072434F">
            <w:pPr>
              <w:tabs>
                <w:tab w:val="left" w:pos="567"/>
              </w:tabs>
              <w:spacing w:after="0" w:line="240" w:lineRule="auto"/>
              <w:rPr>
                <w:rFonts w:ascii="Arial" w:hAnsi="Arial" w:cs="Arial"/>
                <w:sz w:val="20"/>
                <w:szCs w:val="20"/>
              </w:rPr>
            </w:pPr>
            <w:r w:rsidRPr="004F3182">
              <w:rPr>
                <w:rFonts w:ascii="Arial" w:hAnsi="Arial" w:cs="Arial"/>
                <w:sz w:val="20"/>
                <w:szCs w:val="20"/>
              </w:rPr>
              <w:t>Rezisten</w:t>
            </w:r>
            <w:r>
              <w:rPr>
                <w:rFonts w:ascii="Arial" w:hAnsi="Arial" w:cs="Arial"/>
                <w:sz w:val="20"/>
                <w:szCs w:val="20"/>
              </w:rPr>
              <w:t>ț</w:t>
            </w:r>
            <w:r w:rsidRPr="004F3182">
              <w:rPr>
                <w:rFonts w:ascii="Arial" w:hAnsi="Arial" w:cs="Arial"/>
                <w:sz w:val="20"/>
                <w:szCs w:val="20"/>
              </w:rPr>
              <w:t>a la ac</w:t>
            </w:r>
            <w:r>
              <w:rPr>
                <w:rFonts w:ascii="Arial" w:hAnsi="Arial" w:cs="Arial"/>
                <w:sz w:val="20"/>
                <w:szCs w:val="20"/>
              </w:rPr>
              <w:t>ț</w:t>
            </w:r>
            <w:r w:rsidRPr="004F3182">
              <w:rPr>
                <w:rFonts w:ascii="Arial" w:hAnsi="Arial" w:cs="Arial"/>
                <w:sz w:val="20"/>
                <w:szCs w:val="20"/>
              </w:rPr>
              <w:t>iunea repetată a sulfatului de sodiu (Na</w:t>
            </w:r>
            <w:r w:rsidRPr="004F3182">
              <w:rPr>
                <w:rFonts w:ascii="Arial" w:hAnsi="Arial" w:cs="Arial"/>
                <w:sz w:val="20"/>
                <w:szCs w:val="20"/>
                <w:vertAlign w:val="subscript"/>
              </w:rPr>
              <w:t>2</w:t>
            </w:r>
            <w:r w:rsidRPr="004F3182">
              <w:rPr>
                <w:rFonts w:ascii="Arial" w:hAnsi="Arial" w:cs="Arial"/>
                <w:sz w:val="20"/>
                <w:szCs w:val="20"/>
              </w:rPr>
              <w:t>SO</w:t>
            </w:r>
            <w:r w:rsidRPr="004F3182">
              <w:rPr>
                <w:rFonts w:ascii="Arial" w:hAnsi="Arial" w:cs="Arial"/>
                <w:sz w:val="20"/>
                <w:szCs w:val="20"/>
                <w:vertAlign w:val="subscript"/>
              </w:rPr>
              <w:t>4</w:t>
            </w:r>
            <w:r w:rsidRPr="004F3182">
              <w:rPr>
                <w:rFonts w:ascii="Arial" w:hAnsi="Arial" w:cs="Arial"/>
                <w:sz w:val="20"/>
                <w:szCs w:val="20"/>
              </w:rPr>
              <w:t xml:space="preserve">) 5 cicluri, % max. </w:t>
            </w:r>
          </w:p>
        </w:tc>
        <w:tc>
          <w:tcPr>
            <w:tcW w:w="962" w:type="dxa"/>
          </w:tcPr>
          <w:p w14:paraId="3E6AD51B" w14:textId="77777777" w:rsidR="00E7230F" w:rsidRPr="004F3182" w:rsidRDefault="00E7230F" w:rsidP="0072434F">
            <w:pPr>
              <w:tabs>
                <w:tab w:val="left" w:pos="567"/>
              </w:tabs>
              <w:spacing w:after="0" w:line="240" w:lineRule="auto"/>
              <w:jc w:val="center"/>
              <w:rPr>
                <w:rFonts w:ascii="Arial" w:hAnsi="Arial" w:cs="Arial"/>
                <w:sz w:val="20"/>
                <w:szCs w:val="20"/>
              </w:rPr>
            </w:pPr>
          </w:p>
          <w:p w14:paraId="237E3E12" w14:textId="77777777" w:rsidR="00E7230F" w:rsidRPr="004F3182" w:rsidRDefault="00E7230F" w:rsidP="0072434F">
            <w:pPr>
              <w:tabs>
                <w:tab w:val="left" w:pos="567"/>
              </w:tabs>
              <w:spacing w:after="0" w:line="240" w:lineRule="auto"/>
              <w:jc w:val="center"/>
              <w:rPr>
                <w:rFonts w:ascii="Arial" w:hAnsi="Arial" w:cs="Arial"/>
                <w:sz w:val="20"/>
                <w:szCs w:val="20"/>
              </w:rPr>
            </w:pPr>
          </w:p>
          <w:p w14:paraId="3D1FFED3"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w:t>
            </w:r>
          </w:p>
        </w:tc>
        <w:tc>
          <w:tcPr>
            <w:tcW w:w="3402" w:type="dxa"/>
            <w:gridSpan w:val="2"/>
          </w:tcPr>
          <w:p w14:paraId="0F7FA6AB" w14:textId="77777777" w:rsidR="00E7230F" w:rsidRPr="004F3182" w:rsidRDefault="00E7230F" w:rsidP="0072434F">
            <w:pPr>
              <w:tabs>
                <w:tab w:val="left" w:pos="567"/>
              </w:tabs>
              <w:spacing w:after="0" w:line="240" w:lineRule="auto"/>
              <w:jc w:val="center"/>
              <w:rPr>
                <w:rFonts w:ascii="Arial" w:hAnsi="Arial" w:cs="Arial"/>
                <w:sz w:val="20"/>
                <w:szCs w:val="20"/>
              </w:rPr>
            </w:pPr>
          </w:p>
          <w:p w14:paraId="2F29A292" w14:textId="77777777" w:rsidR="00E7230F" w:rsidRPr="004F3182" w:rsidRDefault="00E7230F" w:rsidP="0072434F">
            <w:pPr>
              <w:tabs>
                <w:tab w:val="left" w:pos="567"/>
              </w:tabs>
              <w:spacing w:after="0" w:line="240" w:lineRule="auto"/>
              <w:jc w:val="center"/>
              <w:rPr>
                <w:rFonts w:ascii="Arial" w:hAnsi="Arial" w:cs="Arial"/>
                <w:sz w:val="20"/>
                <w:szCs w:val="20"/>
              </w:rPr>
            </w:pPr>
          </w:p>
          <w:p w14:paraId="6B4E9A92" w14:textId="77777777"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6</w:t>
            </w:r>
          </w:p>
        </w:tc>
        <w:tc>
          <w:tcPr>
            <w:tcW w:w="2325" w:type="dxa"/>
          </w:tcPr>
          <w:p w14:paraId="091A2386" w14:textId="77777777" w:rsidR="00E7230F" w:rsidRPr="004F3182" w:rsidRDefault="00E7230F" w:rsidP="0072434F">
            <w:pPr>
              <w:tabs>
                <w:tab w:val="left" w:pos="567"/>
              </w:tabs>
              <w:spacing w:after="0" w:line="240" w:lineRule="auto"/>
              <w:jc w:val="center"/>
              <w:rPr>
                <w:rFonts w:ascii="Arial" w:hAnsi="Arial" w:cs="Arial"/>
                <w:sz w:val="20"/>
                <w:szCs w:val="20"/>
              </w:rPr>
            </w:pPr>
          </w:p>
          <w:p w14:paraId="4AD171E5" w14:textId="77777777" w:rsidR="00E7230F" w:rsidRPr="004F3182" w:rsidRDefault="00E7230F" w:rsidP="0072434F">
            <w:pPr>
              <w:tabs>
                <w:tab w:val="left" w:pos="567"/>
              </w:tabs>
              <w:spacing w:after="0" w:line="240" w:lineRule="auto"/>
              <w:jc w:val="center"/>
              <w:rPr>
                <w:rFonts w:ascii="Arial" w:hAnsi="Arial" w:cs="Arial"/>
                <w:sz w:val="20"/>
                <w:szCs w:val="20"/>
              </w:rPr>
            </w:pPr>
          </w:p>
          <w:p w14:paraId="4153829A" w14:textId="600B2A18" w:rsidR="00E7230F" w:rsidRPr="004F3182" w:rsidRDefault="00E7230F" w:rsidP="0072434F">
            <w:pPr>
              <w:tabs>
                <w:tab w:val="left" w:pos="567"/>
              </w:tabs>
              <w:spacing w:after="0" w:line="240" w:lineRule="auto"/>
              <w:jc w:val="center"/>
              <w:rPr>
                <w:rFonts w:ascii="Arial" w:hAnsi="Arial" w:cs="Arial"/>
                <w:sz w:val="20"/>
                <w:szCs w:val="20"/>
              </w:rPr>
            </w:pPr>
            <w:r w:rsidRPr="004F3182">
              <w:rPr>
                <w:rFonts w:ascii="Arial" w:hAnsi="Arial" w:cs="Arial"/>
                <w:sz w:val="20"/>
                <w:szCs w:val="20"/>
              </w:rPr>
              <w:t>3</w:t>
            </w:r>
          </w:p>
        </w:tc>
      </w:tr>
    </w:tbl>
    <w:p w14:paraId="3A47AED5" w14:textId="77777777" w:rsidR="004F3182" w:rsidRPr="004F3182" w:rsidRDefault="004F3182" w:rsidP="0072434F">
      <w:pPr>
        <w:tabs>
          <w:tab w:val="left" w:pos="567"/>
        </w:tabs>
        <w:spacing w:after="0" w:line="240" w:lineRule="auto"/>
        <w:jc w:val="both"/>
        <w:rPr>
          <w:rFonts w:ascii="Arial" w:hAnsi="Arial" w:cs="Arial"/>
          <w:sz w:val="20"/>
          <w:szCs w:val="20"/>
        </w:rPr>
      </w:pPr>
    </w:p>
    <w:p w14:paraId="3F91BBC4" w14:textId="409A6DA3" w:rsidR="004F3182" w:rsidRPr="004F3182" w:rsidRDefault="004F3182" w:rsidP="0072434F">
      <w:pPr>
        <w:widowControl w:val="0"/>
        <w:tabs>
          <w:tab w:val="left" w:pos="851"/>
        </w:tabs>
        <w:spacing w:after="0" w:line="240" w:lineRule="auto"/>
        <w:jc w:val="both"/>
        <w:rPr>
          <w:rFonts w:ascii="Arial" w:hAnsi="Arial" w:cs="Arial"/>
          <w:bCs/>
          <w:sz w:val="20"/>
          <w:szCs w:val="20"/>
        </w:rPr>
      </w:pPr>
      <w:r w:rsidRPr="004F3182">
        <w:rPr>
          <w:rFonts w:ascii="Arial" w:hAnsi="Arial" w:cs="Arial"/>
          <w:b/>
          <w:sz w:val="20"/>
          <w:szCs w:val="20"/>
        </w:rPr>
        <w:t>5.1.6</w:t>
      </w:r>
      <w:r w:rsidRPr="004F3182">
        <w:rPr>
          <w:rFonts w:ascii="Arial" w:hAnsi="Arial" w:cs="Arial"/>
          <w:sz w:val="20"/>
          <w:szCs w:val="20"/>
        </w:rPr>
        <w:tab/>
      </w:r>
      <w:r w:rsidRPr="004F3182">
        <w:rPr>
          <w:rFonts w:ascii="Arial" w:hAnsi="Arial" w:cs="Arial"/>
          <w:bCs/>
          <w:sz w:val="20"/>
          <w:szCs w:val="20"/>
        </w:rPr>
        <w:t>Piatra spartă amestec optimal se poate ob</w:t>
      </w:r>
      <w:r w:rsidR="00375CAE">
        <w:rPr>
          <w:rFonts w:ascii="Arial" w:hAnsi="Arial" w:cs="Arial"/>
          <w:bCs/>
          <w:sz w:val="20"/>
          <w:szCs w:val="20"/>
        </w:rPr>
        <w:t>ț</w:t>
      </w:r>
      <w:r w:rsidRPr="004F3182">
        <w:rPr>
          <w:rFonts w:ascii="Arial" w:hAnsi="Arial" w:cs="Arial"/>
          <w:bCs/>
          <w:sz w:val="20"/>
          <w:szCs w:val="20"/>
        </w:rPr>
        <w:t xml:space="preserve">ine fie prin amestecarea sorturilor </w:t>
      </w:r>
      <w:r w:rsidR="005E21E6">
        <w:rPr>
          <w:rFonts w:ascii="Arial" w:hAnsi="Arial" w:cs="Arial"/>
          <w:bCs/>
          <w:sz w:val="20"/>
          <w:szCs w:val="20"/>
        </w:rPr>
        <w:t xml:space="preserve">0-4, </w:t>
      </w:r>
      <w:r w:rsidRPr="004F3182">
        <w:rPr>
          <w:rFonts w:ascii="Arial" w:hAnsi="Arial" w:cs="Arial"/>
          <w:bCs/>
          <w:sz w:val="20"/>
          <w:szCs w:val="20"/>
        </w:rPr>
        <w:t>0-8, 8-16, 16-</w:t>
      </w:r>
      <w:r w:rsidR="005E21E6">
        <w:rPr>
          <w:rFonts w:ascii="Arial" w:hAnsi="Arial" w:cs="Arial"/>
          <w:bCs/>
          <w:sz w:val="20"/>
          <w:szCs w:val="20"/>
        </w:rPr>
        <w:t>31,5</w:t>
      </w:r>
      <w:r w:rsidRPr="004F3182">
        <w:rPr>
          <w:rFonts w:ascii="Arial" w:hAnsi="Arial" w:cs="Arial"/>
          <w:bCs/>
          <w:sz w:val="20"/>
          <w:szCs w:val="20"/>
        </w:rPr>
        <w:t xml:space="preserve">, </w:t>
      </w:r>
      <w:r w:rsidR="005E21E6">
        <w:rPr>
          <w:rFonts w:ascii="Arial" w:hAnsi="Arial" w:cs="Arial"/>
          <w:bCs/>
          <w:sz w:val="20"/>
          <w:szCs w:val="20"/>
        </w:rPr>
        <w:t>31,5</w:t>
      </w:r>
      <w:r w:rsidRPr="004F3182">
        <w:rPr>
          <w:rFonts w:ascii="Arial" w:hAnsi="Arial" w:cs="Arial"/>
          <w:bCs/>
          <w:sz w:val="20"/>
          <w:szCs w:val="20"/>
        </w:rPr>
        <w:t>-63, fie direct de la concasare dacă îndeplinesc condi</w:t>
      </w:r>
      <w:r w:rsidR="00375CAE">
        <w:rPr>
          <w:rFonts w:ascii="Arial" w:hAnsi="Arial" w:cs="Arial"/>
          <w:bCs/>
          <w:sz w:val="20"/>
          <w:szCs w:val="20"/>
        </w:rPr>
        <w:t>ț</w:t>
      </w:r>
      <w:r w:rsidRPr="004F3182">
        <w:rPr>
          <w:rFonts w:ascii="Arial" w:hAnsi="Arial" w:cs="Arial"/>
          <w:bCs/>
          <w:sz w:val="20"/>
          <w:szCs w:val="20"/>
        </w:rPr>
        <w:t xml:space="preserve">iile din tabelul </w:t>
      </w:r>
      <w:r>
        <w:rPr>
          <w:rFonts w:ascii="Arial" w:hAnsi="Arial" w:cs="Arial"/>
          <w:bCs/>
          <w:sz w:val="20"/>
          <w:szCs w:val="20"/>
        </w:rPr>
        <w:t>5</w:t>
      </w:r>
      <w:r w:rsidRPr="004F3182">
        <w:rPr>
          <w:rFonts w:ascii="Arial" w:hAnsi="Arial" w:cs="Arial"/>
          <w:bCs/>
          <w:sz w:val="20"/>
          <w:szCs w:val="20"/>
        </w:rPr>
        <w:t xml:space="preserve"> </w:t>
      </w:r>
      <w:r w:rsidR="00375CAE">
        <w:rPr>
          <w:rFonts w:ascii="Arial" w:hAnsi="Arial" w:cs="Arial"/>
          <w:bCs/>
          <w:sz w:val="20"/>
          <w:szCs w:val="20"/>
        </w:rPr>
        <w:t>ș</w:t>
      </w:r>
      <w:r w:rsidRPr="004F3182">
        <w:rPr>
          <w:rFonts w:ascii="Arial" w:hAnsi="Arial" w:cs="Arial"/>
          <w:bCs/>
          <w:sz w:val="20"/>
          <w:szCs w:val="20"/>
        </w:rPr>
        <w:t xml:space="preserve">i granulozitatea conform tabelului </w:t>
      </w:r>
      <w:r>
        <w:rPr>
          <w:rFonts w:ascii="Arial" w:hAnsi="Arial" w:cs="Arial"/>
          <w:bCs/>
          <w:sz w:val="20"/>
          <w:szCs w:val="20"/>
        </w:rPr>
        <w:t>6</w:t>
      </w:r>
      <w:r w:rsidRPr="004F3182">
        <w:rPr>
          <w:rFonts w:ascii="Arial" w:hAnsi="Arial" w:cs="Arial"/>
          <w:bCs/>
          <w:sz w:val="20"/>
          <w:szCs w:val="20"/>
        </w:rPr>
        <w:t>.</w:t>
      </w:r>
    </w:p>
    <w:p w14:paraId="54DD2F3C" w14:textId="36B9193A" w:rsidR="004F3182" w:rsidRPr="004F3182" w:rsidRDefault="004F3182" w:rsidP="0072434F">
      <w:pPr>
        <w:widowControl w:val="0"/>
        <w:spacing w:after="0" w:line="240" w:lineRule="auto"/>
        <w:jc w:val="both"/>
        <w:rPr>
          <w:rFonts w:ascii="Arial" w:hAnsi="Arial" w:cs="Arial"/>
          <w:bCs/>
          <w:sz w:val="20"/>
          <w:szCs w:val="20"/>
        </w:rPr>
      </w:pPr>
      <w:r w:rsidRPr="004F3182">
        <w:rPr>
          <w:rFonts w:ascii="Arial" w:hAnsi="Arial" w:cs="Arial"/>
          <w:bCs/>
          <w:sz w:val="20"/>
          <w:szCs w:val="20"/>
        </w:rPr>
        <w:t xml:space="preserve">Amestecul pe </w:t>
      </w:r>
      <w:r w:rsidR="00375CAE">
        <w:rPr>
          <w:rFonts w:ascii="Arial" w:hAnsi="Arial" w:cs="Arial"/>
          <w:bCs/>
          <w:sz w:val="20"/>
          <w:szCs w:val="20"/>
        </w:rPr>
        <w:t>ș</w:t>
      </w:r>
      <w:r w:rsidRPr="004F3182">
        <w:rPr>
          <w:rFonts w:ascii="Arial" w:hAnsi="Arial" w:cs="Arial"/>
          <w:bCs/>
          <w:sz w:val="20"/>
          <w:szCs w:val="20"/>
        </w:rPr>
        <w:t>antier se realizează într-o instala</w:t>
      </w:r>
      <w:r w:rsidR="00375CAE">
        <w:rPr>
          <w:rFonts w:ascii="Arial" w:hAnsi="Arial" w:cs="Arial"/>
          <w:bCs/>
          <w:sz w:val="20"/>
          <w:szCs w:val="20"/>
        </w:rPr>
        <w:t>ț</w:t>
      </w:r>
      <w:r w:rsidRPr="004F3182">
        <w:rPr>
          <w:rFonts w:ascii="Arial" w:hAnsi="Arial" w:cs="Arial"/>
          <w:bCs/>
          <w:sz w:val="20"/>
          <w:szCs w:val="20"/>
        </w:rPr>
        <w:t>ie de nisip stabilizat prevăzută cu predozator cu patru compartimente.</w:t>
      </w:r>
    </w:p>
    <w:p w14:paraId="4469F341" w14:textId="77777777" w:rsidR="004F3182" w:rsidRPr="004F3182" w:rsidRDefault="004F3182" w:rsidP="0072434F">
      <w:pPr>
        <w:widowControl w:val="0"/>
        <w:spacing w:after="0" w:line="240" w:lineRule="auto"/>
        <w:ind w:firstLine="709"/>
        <w:jc w:val="both"/>
        <w:rPr>
          <w:rFonts w:ascii="Arial" w:hAnsi="Arial" w:cs="Arial"/>
          <w:bCs/>
          <w:sz w:val="20"/>
          <w:szCs w:val="20"/>
        </w:rPr>
      </w:pPr>
    </w:p>
    <w:p w14:paraId="74312818" w14:textId="77777777" w:rsidR="00B160F8" w:rsidRDefault="00B160F8" w:rsidP="00E706B6">
      <w:pPr>
        <w:widowControl w:val="0"/>
        <w:spacing w:after="0" w:line="240" w:lineRule="auto"/>
        <w:jc w:val="center"/>
        <w:rPr>
          <w:rFonts w:ascii="Arial" w:hAnsi="Arial" w:cs="Arial"/>
          <w:b/>
          <w:bCs/>
          <w:sz w:val="20"/>
          <w:szCs w:val="20"/>
        </w:rPr>
      </w:pPr>
    </w:p>
    <w:p w14:paraId="406CB793" w14:textId="77777777" w:rsidR="00B160F8" w:rsidRDefault="00B160F8" w:rsidP="00E706B6">
      <w:pPr>
        <w:widowControl w:val="0"/>
        <w:spacing w:after="0" w:line="240" w:lineRule="auto"/>
        <w:jc w:val="center"/>
        <w:rPr>
          <w:rFonts w:ascii="Arial" w:hAnsi="Arial" w:cs="Arial"/>
          <w:b/>
          <w:bCs/>
          <w:sz w:val="20"/>
          <w:szCs w:val="20"/>
        </w:rPr>
      </w:pPr>
    </w:p>
    <w:p w14:paraId="2FA5D204" w14:textId="28E393C0" w:rsidR="004F3182" w:rsidRPr="000D0CD4" w:rsidRDefault="000D0CD4" w:rsidP="00E706B6">
      <w:pPr>
        <w:widowControl w:val="0"/>
        <w:spacing w:after="0" w:line="240" w:lineRule="auto"/>
        <w:jc w:val="center"/>
        <w:rPr>
          <w:rFonts w:ascii="Arial" w:hAnsi="Arial" w:cs="Arial"/>
          <w:b/>
          <w:bCs/>
          <w:sz w:val="20"/>
          <w:szCs w:val="20"/>
        </w:rPr>
      </w:pPr>
      <w:r w:rsidRPr="000D0CD4">
        <w:rPr>
          <w:rFonts w:ascii="Arial" w:hAnsi="Arial" w:cs="Arial"/>
          <w:b/>
          <w:bCs/>
          <w:sz w:val="20"/>
          <w:szCs w:val="20"/>
        </w:rPr>
        <w:lastRenderedPageBreak/>
        <w:t xml:space="preserve">Tabelul 5 - </w:t>
      </w:r>
      <w:r w:rsidR="004F3182" w:rsidRPr="000D0CD4">
        <w:rPr>
          <w:rFonts w:ascii="Arial" w:hAnsi="Arial" w:cs="Arial"/>
          <w:b/>
          <w:bCs/>
          <w:sz w:val="20"/>
          <w:szCs w:val="20"/>
        </w:rPr>
        <w:t>P</w:t>
      </w:r>
      <w:r w:rsidRPr="000D0CD4">
        <w:rPr>
          <w:rFonts w:ascii="Arial" w:hAnsi="Arial" w:cs="Arial"/>
          <w:b/>
          <w:bCs/>
          <w:sz w:val="20"/>
          <w:szCs w:val="20"/>
        </w:rPr>
        <w:t>iatră</w:t>
      </w:r>
      <w:r w:rsidR="004F3182" w:rsidRPr="000D0CD4">
        <w:rPr>
          <w:rFonts w:ascii="Arial" w:hAnsi="Arial" w:cs="Arial"/>
          <w:b/>
          <w:bCs/>
          <w:sz w:val="20"/>
          <w:szCs w:val="20"/>
        </w:rPr>
        <w:t xml:space="preserve"> </w:t>
      </w:r>
      <w:r w:rsidRPr="000D0CD4">
        <w:rPr>
          <w:rFonts w:ascii="Arial" w:hAnsi="Arial" w:cs="Arial"/>
          <w:b/>
          <w:bCs/>
          <w:sz w:val="20"/>
          <w:szCs w:val="20"/>
        </w:rPr>
        <w:t>spartă amestec optimal,</w:t>
      </w:r>
      <w:r w:rsidR="004F3182" w:rsidRPr="000D0CD4">
        <w:rPr>
          <w:rFonts w:ascii="Arial" w:hAnsi="Arial" w:cs="Arial"/>
          <w:b/>
          <w:bCs/>
          <w:sz w:val="20"/>
          <w:szCs w:val="20"/>
        </w:rPr>
        <w:t xml:space="preserve"> </w:t>
      </w:r>
      <w:r w:rsidRPr="000D0CD4">
        <w:rPr>
          <w:rFonts w:ascii="Arial" w:hAnsi="Arial" w:cs="Arial"/>
          <w:b/>
          <w:bCs/>
          <w:sz w:val="20"/>
          <w:szCs w:val="20"/>
        </w:rPr>
        <w:t>c</w:t>
      </w:r>
      <w:r w:rsidR="004F3182" w:rsidRPr="000D0CD4">
        <w:rPr>
          <w:rFonts w:ascii="Arial" w:hAnsi="Arial" w:cs="Arial"/>
          <w:b/>
          <w:bCs/>
          <w:sz w:val="20"/>
          <w:szCs w:val="20"/>
        </w:rPr>
        <w:t>ondi</w:t>
      </w:r>
      <w:r w:rsidR="00375CAE">
        <w:rPr>
          <w:rFonts w:ascii="Arial" w:hAnsi="Arial" w:cs="Arial"/>
          <w:b/>
          <w:bCs/>
          <w:sz w:val="20"/>
          <w:szCs w:val="20"/>
        </w:rPr>
        <w:t>ț</w:t>
      </w:r>
      <w:r w:rsidR="004F3182" w:rsidRPr="000D0CD4">
        <w:rPr>
          <w:rFonts w:ascii="Arial" w:hAnsi="Arial" w:cs="Arial"/>
          <w:b/>
          <w:bCs/>
          <w:sz w:val="20"/>
          <w:szCs w:val="20"/>
        </w:rPr>
        <w:t>ii de admisibilitate</w:t>
      </w:r>
    </w:p>
    <w:p w14:paraId="0776AF49" w14:textId="0CEDE857" w:rsidR="004F3182" w:rsidRPr="004F3182" w:rsidRDefault="004F3182" w:rsidP="0072434F">
      <w:pPr>
        <w:widowControl w:val="0"/>
        <w:spacing w:after="0" w:line="240" w:lineRule="auto"/>
        <w:jc w:val="both"/>
        <w:rPr>
          <w:rFonts w:ascii="Arial" w:hAnsi="Arial" w:cs="Arial"/>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9"/>
        <w:gridCol w:w="1615"/>
        <w:gridCol w:w="2297"/>
      </w:tblGrid>
      <w:tr w:rsidR="004F3182" w:rsidRPr="004F3182" w14:paraId="5F73F04C" w14:textId="77777777" w:rsidTr="00966C9F">
        <w:tc>
          <w:tcPr>
            <w:tcW w:w="5353" w:type="dxa"/>
          </w:tcPr>
          <w:p w14:paraId="6F2F3019" w14:textId="6DC821D4"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C</w:t>
            </w:r>
            <w:r w:rsidR="00457DA6" w:rsidRPr="004F3182">
              <w:rPr>
                <w:rFonts w:ascii="Arial" w:hAnsi="Arial" w:cs="Arial"/>
                <w:bCs/>
                <w:sz w:val="20"/>
                <w:szCs w:val="20"/>
              </w:rPr>
              <w:t>aracteristici</w:t>
            </w:r>
          </w:p>
        </w:tc>
        <w:tc>
          <w:tcPr>
            <w:tcW w:w="4052" w:type="dxa"/>
            <w:gridSpan w:val="2"/>
          </w:tcPr>
          <w:p w14:paraId="00553236" w14:textId="702056E6"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Condi</w:t>
            </w:r>
            <w:r w:rsidR="00375CAE">
              <w:rPr>
                <w:rFonts w:ascii="Arial" w:hAnsi="Arial" w:cs="Arial"/>
                <w:bCs/>
                <w:sz w:val="20"/>
                <w:szCs w:val="20"/>
              </w:rPr>
              <w:t>ț</w:t>
            </w:r>
            <w:r w:rsidRPr="004F3182">
              <w:rPr>
                <w:rFonts w:ascii="Arial" w:hAnsi="Arial" w:cs="Arial"/>
                <w:bCs/>
                <w:sz w:val="20"/>
                <w:szCs w:val="20"/>
              </w:rPr>
              <w:t>ii de admisibilitate</w:t>
            </w:r>
          </w:p>
        </w:tc>
      </w:tr>
      <w:tr w:rsidR="004F3182" w:rsidRPr="004F3182" w14:paraId="3138828E" w14:textId="77777777" w:rsidTr="00966C9F">
        <w:tc>
          <w:tcPr>
            <w:tcW w:w="5353" w:type="dxa"/>
          </w:tcPr>
          <w:p w14:paraId="7DD673AA"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Sort</w:t>
            </w:r>
          </w:p>
        </w:tc>
        <w:tc>
          <w:tcPr>
            <w:tcW w:w="1665" w:type="dxa"/>
          </w:tcPr>
          <w:p w14:paraId="27204A1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0-40</w:t>
            </w:r>
          </w:p>
        </w:tc>
        <w:tc>
          <w:tcPr>
            <w:tcW w:w="2387" w:type="dxa"/>
          </w:tcPr>
          <w:p w14:paraId="1CC79F57"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0-63</w:t>
            </w:r>
          </w:p>
        </w:tc>
      </w:tr>
      <w:tr w:rsidR="004F3182" w:rsidRPr="004F3182" w14:paraId="29C42BB0" w14:textId="77777777" w:rsidTr="00966C9F">
        <w:tc>
          <w:tcPr>
            <w:tcW w:w="5353" w:type="dxa"/>
          </w:tcPr>
          <w:p w14:paraId="5FF55308" w14:textId="3B47BBFC"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Con</w:t>
            </w:r>
            <w:r w:rsidR="00375CAE">
              <w:rPr>
                <w:rFonts w:ascii="Arial" w:hAnsi="Arial" w:cs="Arial"/>
                <w:bCs/>
                <w:sz w:val="20"/>
                <w:szCs w:val="20"/>
              </w:rPr>
              <w:t>ț</w:t>
            </w:r>
            <w:r w:rsidRPr="004F3182">
              <w:rPr>
                <w:rFonts w:ascii="Arial" w:hAnsi="Arial" w:cs="Arial"/>
                <w:bCs/>
                <w:sz w:val="20"/>
                <w:szCs w:val="20"/>
              </w:rPr>
              <w:t>inut de frac</w:t>
            </w:r>
            <w:r w:rsidR="00375CAE">
              <w:rPr>
                <w:rFonts w:ascii="Arial" w:hAnsi="Arial" w:cs="Arial"/>
                <w:bCs/>
                <w:sz w:val="20"/>
                <w:szCs w:val="20"/>
              </w:rPr>
              <w:t>ț</w:t>
            </w:r>
            <w:r w:rsidRPr="004F3182">
              <w:rPr>
                <w:rFonts w:ascii="Arial" w:hAnsi="Arial" w:cs="Arial"/>
                <w:bCs/>
                <w:sz w:val="20"/>
                <w:szCs w:val="20"/>
              </w:rPr>
              <w:t>iuni, %, max.:</w:t>
            </w:r>
          </w:p>
          <w:p w14:paraId="617F44C1" w14:textId="54E7F13B"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w:t>
            </w:r>
            <w:r w:rsidR="004939E5">
              <w:rPr>
                <w:rFonts w:ascii="Arial" w:hAnsi="Arial" w:cs="Arial"/>
                <w:bCs/>
                <w:sz w:val="20"/>
                <w:szCs w:val="20"/>
              </w:rPr>
              <w:t xml:space="preserve"> </w:t>
            </w:r>
            <w:r w:rsidRPr="004F3182">
              <w:rPr>
                <w:rFonts w:ascii="Arial" w:hAnsi="Arial" w:cs="Arial"/>
                <w:bCs/>
                <w:sz w:val="20"/>
                <w:szCs w:val="20"/>
              </w:rPr>
              <w:t>sub 0,0</w:t>
            </w:r>
            <w:r w:rsidR="004939E5">
              <w:rPr>
                <w:rFonts w:ascii="Arial" w:hAnsi="Arial" w:cs="Arial"/>
                <w:bCs/>
                <w:sz w:val="20"/>
                <w:szCs w:val="20"/>
              </w:rPr>
              <w:t>63</w:t>
            </w:r>
            <w:r w:rsidRPr="004F3182">
              <w:rPr>
                <w:rFonts w:ascii="Arial" w:hAnsi="Arial" w:cs="Arial"/>
                <w:bCs/>
                <w:sz w:val="20"/>
                <w:szCs w:val="20"/>
              </w:rPr>
              <w:t xml:space="preserve"> mm</w:t>
            </w:r>
          </w:p>
          <w:p w14:paraId="6A7D7AB3" w14:textId="611E5799"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w:t>
            </w:r>
            <w:r w:rsidR="004939E5">
              <w:rPr>
                <w:rFonts w:ascii="Arial" w:hAnsi="Arial" w:cs="Arial"/>
                <w:bCs/>
                <w:sz w:val="20"/>
                <w:szCs w:val="20"/>
              </w:rPr>
              <w:t xml:space="preserve"> </w:t>
            </w:r>
            <w:r w:rsidRPr="004F3182">
              <w:rPr>
                <w:rFonts w:ascii="Arial" w:hAnsi="Arial" w:cs="Arial"/>
                <w:bCs/>
                <w:sz w:val="20"/>
                <w:szCs w:val="20"/>
              </w:rPr>
              <w:t>sub 0,</w:t>
            </w:r>
            <w:r w:rsidR="004939E5">
              <w:rPr>
                <w:rFonts w:ascii="Arial" w:hAnsi="Arial" w:cs="Arial"/>
                <w:bCs/>
                <w:sz w:val="20"/>
                <w:szCs w:val="20"/>
              </w:rPr>
              <w:t>1</w:t>
            </w:r>
            <w:r w:rsidRPr="004F3182">
              <w:rPr>
                <w:rFonts w:ascii="Arial" w:hAnsi="Arial" w:cs="Arial"/>
                <w:bCs/>
                <w:sz w:val="20"/>
                <w:szCs w:val="20"/>
              </w:rPr>
              <w:t>2</w:t>
            </w:r>
            <w:r w:rsidR="004939E5">
              <w:rPr>
                <w:rFonts w:ascii="Arial" w:hAnsi="Arial" w:cs="Arial"/>
                <w:bCs/>
                <w:sz w:val="20"/>
                <w:szCs w:val="20"/>
              </w:rPr>
              <w:t>5</w:t>
            </w:r>
            <w:r w:rsidRPr="004F3182">
              <w:rPr>
                <w:rFonts w:ascii="Arial" w:hAnsi="Arial" w:cs="Arial"/>
                <w:bCs/>
                <w:sz w:val="20"/>
                <w:szCs w:val="20"/>
              </w:rPr>
              <w:t xml:space="preserve"> mm</w:t>
            </w:r>
          </w:p>
          <w:p w14:paraId="6AD91604" w14:textId="62FE67FB"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w:t>
            </w:r>
            <w:r w:rsidR="004939E5">
              <w:rPr>
                <w:rFonts w:ascii="Arial" w:hAnsi="Arial" w:cs="Arial"/>
                <w:bCs/>
                <w:sz w:val="20"/>
                <w:szCs w:val="20"/>
              </w:rPr>
              <w:t xml:space="preserve"> </w:t>
            </w:r>
            <w:r w:rsidRPr="004F3182">
              <w:rPr>
                <w:rFonts w:ascii="Arial" w:hAnsi="Arial" w:cs="Arial"/>
                <w:bCs/>
                <w:sz w:val="20"/>
                <w:szCs w:val="20"/>
              </w:rPr>
              <w:t>0</w:t>
            </w:r>
            <w:r w:rsidR="00A03105">
              <w:rPr>
                <w:rFonts w:ascii="Arial" w:hAnsi="Arial" w:cs="Arial"/>
                <w:bCs/>
                <w:sz w:val="20"/>
                <w:szCs w:val="20"/>
              </w:rPr>
              <w:t xml:space="preserve"> - </w:t>
            </w:r>
            <w:r w:rsidRPr="004F3182">
              <w:rPr>
                <w:rFonts w:ascii="Arial" w:hAnsi="Arial" w:cs="Arial"/>
                <w:bCs/>
                <w:sz w:val="20"/>
                <w:szCs w:val="20"/>
              </w:rPr>
              <w:t>8 mm</w:t>
            </w:r>
          </w:p>
          <w:p w14:paraId="252E945C" w14:textId="64136963"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w:t>
            </w:r>
            <w:r w:rsidR="004939E5">
              <w:rPr>
                <w:rFonts w:ascii="Arial" w:hAnsi="Arial" w:cs="Arial"/>
                <w:bCs/>
                <w:sz w:val="20"/>
                <w:szCs w:val="20"/>
              </w:rPr>
              <w:t xml:space="preserve"> </w:t>
            </w:r>
            <w:r w:rsidRPr="004F3182">
              <w:rPr>
                <w:rFonts w:ascii="Arial" w:hAnsi="Arial" w:cs="Arial"/>
                <w:bCs/>
                <w:sz w:val="20"/>
                <w:szCs w:val="20"/>
              </w:rPr>
              <w:t>16</w:t>
            </w:r>
            <w:r w:rsidR="00A03105">
              <w:rPr>
                <w:rFonts w:ascii="Arial" w:hAnsi="Arial" w:cs="Arial"/>
                <w:bCs/>
                <w:sz w:val="20"/>
                <w:szCs w:val="20"/>
              </w:rPr>
              <w:t xml:space="preserve"> - </w:t>
            </w:r>
            <w:r w:rsidRPr="004F3182">
              <w:rPr>
                <w:rFonts w:ascii="Arial" w:hAnsi="Arial" w:cs="Arial"/>
                <w:bCs/>
                <w:sz w:val="20"/>
                <w:szCs w:val="20"/>
              </w:rPr>
              <w:t>40 mm</w:t>
            </w:r>
          </w:p>
          <w:p w14:paraId="06FE5F79" w14:textId="56A3BFB5"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w:t>
            </w:r>
            <w:r w:rsidR="004939E5">
              <w:rPr>
                <w:rFonts w:ascii="Arial" w:hAnsi="Arial" w:cs="Arial"/>
                <w:bCs/>
                <w:sz w:val="20"/>
                <w:szCs w:val="20"/>
              </w:rPr>
              <w:t xml:space="preserve"> 31,5</w:t>
            </w:r>
            <w:r w:rsidR="00A03105">
              <w:rPr>
                <w:rFonts w:ascii="Arial" w:hAnsi="Arial" w:cs="Arial"/>
                <w:bCs/>
                <w:sz w:val="20"/>
                <w:szCs w:val="20"/>
              </w:rPr>
              <w:t xml:space="preserve"> - </w:t>
            </w:r>
            <w:r w:rsidRPr="004F3182">
              <w:rPr>
                <w:rFonts w:ascii="Arial" w:hAnsi="Arial" w:cs="Arial"/>
                <w:bCs/>
                <w:sz w:val="20"/>
                <w:szCs w:val="20"/>
              </w:rPr>
              <w:t>63 mm</w:t>
            </w:r>
          </w:p>
        </w:tc>
        <w:tc>
          <w:tcPr>
            <w:tcW w:w="1665" w:type="dxa"/>
          </w:tcPr>
          <w:p w14:paraId="67A15476" w14:textId="77777777" w:rsidR="004F3182" w:rsidRPr="004F3182" w:rsidRDefault="004F3182" w:rsidP="0072434F">
            <w:pPr>
              <w:widowControl w:val="0"/>
              <w:spacing w:after="0" w:line="240" w:lineRule="auto"/>
              <w:jc w:val="center"/>
              <w:rPr>
                <w:rFonts w:ascii="Arial" w:hAnsi="Arial" w:cs="Arial"/>
                <w:bCs/>
                <w:sz w:val="20"/>
                <w:szCs w:val="20"/>
              </w:rPr>
            </w:pPr>
          </w:p>
          <w:p w14:paraId="333212D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p>
          <w:p w14:paraId="230A02D3" w14:textId="046AAC2F"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r w:rsidR="00A03105">
              <w:rPr>
                <w:rFonts w:ascii="Arial" w:hAnsi="Arial" w:cs="Arial"/>
                <w:bCs/>
                <w:sz w:val="20"/>
                <w:szCs w:val="20"/>
              </w:rPr>
              <w:t xml:space="preserve"> - </w:t>
            </w:r>
            <w:r w:rsidRPr="004F3182">
              <w:rPr>
                <w:rFonts w:ascii="Arial" w:hAnsi="Arial" w:cs="Arial"/>
                <w:bCs/>
                <w:sz w:val="20"/>
                <w:szCs w:val="20"/>
              </w:rPr>
              <w:t>14</w:t>
            </w:r>
          </w:p>
          <w:p w14:paraId="521B1305" w14:textId="3E5174F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42</w:t>
            </w:r>
            <w:r w:rsidR="00A03105">
              <w:rPr>
                <w:rFonts w:ascii="Arial" w:hAnsi="Arial" w:cs="Arial"/>
                <w:bCs/>
                <w:sz w:val="20"/>
                <w:szCs w:val="20"/>
              </w:rPr>
              <w:t xml:space="preserve"> - </w:t>
            </w:r>
            <w:r w:rsidRPr="004F3182">
              <w:rPr>
                <w:rFonts w:ascii="Arial" w:hAnsi="Arial" w:cs="Arial"/>
                <w:bCs/>
                <w:sz w:val="20"/>
                <w:szCs w:val="20"/>
              </w:rPr>
              <w:t>65</w:t>
            </w:r>
          </w:p>
          <w:p w14:paraId="73B593C2" w14:textId="7E1ECCFF"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20</w:t>
            </w:r>
            <w:r w:rsidR="00A03105">
              <w:rPr>
                <w:rFonts w:ascii="Arial" w:hAnsi="Arial" w:cs="Arial"/>
                <w:bCs/>
                <w:sz w:val="20"/>
                <w:szCs w:val="20"/>
              </w:rPr>
              <w:t xml:space="preserve"> - </w:t>
            </w:r>
            <w:r w:rsidRPr="004F3182">
              <w:rPr>
                <w:rFonts w:ascii="Arial" w:hAnsi="Arial" w:cs="Arial"/>
                <w:bCs/>
                <w:sz w:val="20"/>
                <w:szCs w:val="20"/>
              </w:rPr>
              <w:t>40</w:t>
            </w:r>
          </w:p>
          <w:p w14:paraId="17F27DB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w:t>
            </w:r>
          </w:p>
        </w:tc>
        <w:tc>
          <w:tcPr>
            <w:tcW w:w="2387" w:type="dxa"/>
          </w:tcPr>
          <w:p w14:paraId="4CCE12F9" w14:textId="77777777" w:rsidR="004F3182" w:rsidRPr="004F3182" w:rsidRDefault="004F3182" w:rsidP="0072434F">
            <w:pPr>
              <w:widowControl w:val="0"/>
              <w:spacing w:after="0" w:line="240" w:lineRule="auto"/>
              <w:jc w:val="center"/>
              <w:rPr>
                <w:rFonts w:ascii="Arial" w:hAnsi="Arial" w:cs="Arial"/>
                <w:bCs/>
                <w:sz w:val="20"/>
                <w:szCs w:val="20"/>
              </w:rPr>
            </w:pPr>
          </w:p>
          <w:p w14:paraId="18BAC276"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p>
          <w:p w14:paraId="4FC2E0D7" w14:textId="100F9004"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w:t>
            </w:r>
            <w:r w:rsidR="00A03105">
              <w:rPr>
                <w:rFonts w:ascii="Arial" w:hAnsi="Arial" w:cs="Arial"/>
                <w:bCs/>
                <w:sz w:val="20"/>
                <w:szCs w:val="20"/>
              </w:rPr>
              <w:t xml:space="preserve"> - </w:t>
            </w:r>
            <w:r w:rsidRPr="004F3182">
              <w:rPr>
                <w:rFonts w:ascii="Arial" w:hAnsi="Arial" w:cs="Arial"/>
                <w:bCs/>
                <w:sz w:val="20"/>
                <w:szCs w:val="20"/>
              </w:rPr>
              <w:t>14</w:t>
            </w:r>
          </w:p>
          <w:p w14:paraId="023865E3" w14:textId="1EA39243"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35</w:t>
            </w:r>
            <w:r w:rsidR="00A03105">
              <w:rPr>
                <w:rFonts w:ascii="Arial" w:hAnsi="Arial" w:cs="Arial"/>
                <w:bCs/>
                <w:sz w:val="20"/>
                <w:szCs w:val="20"/>
              </w:rPr>
              <w:t xml:space="preserve"> - </w:t>
            </w:r>
            <w:r w:rsidRPr="004F3182">
              <w:rPr>
                <w:rFonts w:ascii="Arial" w:hAnsi="Arial" w:cs="Arial"/>
                <w:bCs/>
                <w:sz w:val="20"/>
                <w:szCs w:val="20"/>
              </w:rPr>
              <w:t>55</w:t>
            </w:r>
          </w:p>
          <w:p w14:paraId="48A9576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w:t>
            </w:r>
          </w:p>
          <w:p w14:paraId="238B157D" w14:textId="11F903D9"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20</w:t>
            </w:r>
            <w:r w:rsidR="00A03105">
              <w:rPr>
                <w:rFonts w:ascii="Arial" w:hAnsi="Arial" w:cs="Arial"/>
                <w:bCs/>
                <w:sz w:val="20"/>
                <w:szCs w:val="20"/>
              </w:rPr>
              <w:t xml:space="preserve"> - </w:t>
            </w:r>
            <w:r w:rsidRPr="004F3182">
              <w:rPr>
                <w:rFonts w:ascii="Arial" w:hAnsi="Arial" w:cs="Arial"/>
                <w:bCs/>
                <w:sz w:val="20"/>
                <w:szCs w:val="20"/>
              </w:rPr>
              <w:t>40</w:t>
            </w:r>
          </w:p>
        </w:tc>
      </w:tr>
      <w:tr w:rsidR="004F3182" w:rsidRPr="004F3182" w14:paraId="571C1E42" w14:textId="77777777" w:rsidTr="00966C9F">
        <w:tc>
          <w:tcPr>
            <w:tcW w:w="5353" w:type="dxa"/>
          </w:tcPr>
          <w:p w14:paraId="65CCB928"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Granulozitate</w:t>
            </w:r>
          </w:p>
        </w:tc>
        <w:tc>
          <w:tcPr>
            <w:tcW w:w="4052" w:type="dxa"/>
            <w:gridSpan w:val="2"/>
          </w:tcPr>
          <w:p w14:paraId="79E8128A" w14:textId="60C5F09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 xml:space="preserve">să se înscrie între limitele din tabelul </w:t>
            </w:r>
            <w:r w:rsidR="004939E5">
              <w:rPr>
                <w:rFonts w:ascii="Arial" w:hAnsi="Arial" w:cs="Arial"/>
                <w:bCs/>
                <w:sz w:val="20"/>
                <w:szCs w:val="20"/>
              </w:rPr>
              <w:t>6</w:t>
            </w:r>
            <w:r w:rsidRPr="004F3182">
              <w:rPr>
                <w:rFonts w:ascii="Arial" w:hAnsi="Arial" w:cs="Arial"/>
                <w:bCs/>
                <w:sz w:val="20"/>
                <w:szCs w:val="20"/>
              </w:rPr>
              <w:t xml:space="preserve"> </w:t>
            </w:r>
          </w:p>
        </w:tc>
      </w:tr>
      <w:tr w:rsidR="004F3182" w:rsidRPr="004F3182" w14:paraId="5479FC7B" w14:textId="77777777" w:rsidTr="00966C9F">
        <w:tc>
          <w:tcPr>
            <w:tcW w:w="5353" w:type="dxa"/>
          </w:tcPr>
          <w:p w14:paraId="6CC1B9FE"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Echivalent de nisip (doar în cazul nisipului natural)</w:t>
            </w:r>
          </w:p>
          <w:p w14:paraId="5F093451"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(EN), min.</w:t>
            </w:r>
          </w:p>
        </w:tc>
        <w:tc>
          <w:tcPr>
            <w:tcW w:w="4052" w:type="dxa"/>
            <w:gridSpan w:val="2"/>
          </w:tcPr>
          <w:p w14:paraId="7F28E8C1" w14:textId="77777777" w:rsidR="004F3182" w:rsidRPr="004F3182" w:rsidRDefault="004F3182" w:rsidP="0072434F">
            <w:pPr>
              <w:widowControl w:val="0"/>
              <w:spacing w:after="0" w:line="240" w:lineRule="auto"/>
              <w:jc w:val="center"/>
              <w:rPr>
                <w:rFonts w:ascii="Arial" w:hAnsi="Arial" w:cs="Arial"/>
                <w:bCs/>
                <w:sz w:val="20"/>
                <w:szCs w:val="20"/>
              </w:rPr>
            </w:pPr>
          </w:p>
          <w:p w14:paraId="5F763271"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30</w:t>
            </w:r>
          </w:p>
        </w:tc>
      </w:tr>
      <w:tr w:rsidR="004F3182" w:rsidRPr="004F3182" w14:paraId="4EBAC192" w14:textId="77777777" w:rsidTr="00966C9F">
        <w:tc>
          <w:tcPr>
            <w:tcW w:w="5353" w:type="dxa"/>
          </w:tcPr>
          <w:p w14:paraId="66D7D5F2" w14:textId="6B149622"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Uzura cu ma</w:t>
            </w:r>
            <w:r w:rsidR="00375CAE">
              <w:rPr>
                <w:rFonts w:ascii="Arial" w:hAnsi="Arial" w:cs="Arial"/>
                <w:bCs/>
                <w:sz w:val="20"/>
                <w:szCs w:val="20"/>
              </w:rPr>
              <w:t>ș</w:t>
            </w:r>
            <w:r w:rsidRPr="004F3182">
              <w:rPr>
                <w:rFonts w:ascii="Arial" w:hAnsi="Arial" w:cs="Arial"/>
                <w:bCs/>
                <w:sz w:val="20"/>
                <w:szCs w:val="20"/>
              </w:rPr>
              <w:t>ina de tip Los Angeles</w:t>
            </w:r>
          </w:p>
          <w:p w14:paraId="013787E6"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(LA)%, max.</w:t>
            </w:r>
          </w:p>
        </w:tc>
        <w:tc>
          <w:tcPr>
            <w:tcW w:w="4052" w:type="dxa"/>
            <w:gridSpan w:val="2"/>
          </w:tcPr>
          <w:p w14:paraId="4A653402" w14:textId="77777777" w:rsidR="004F3182" w:rsidRPr="004F3182" w:rsidRDefault="004F3182" w:rsidP="0072434F">
            <w:pPr>
              <w:widowControl w:val="0"/>
              <w:spacing w:after="0" w:line="240" w:lineRule="auto"/>
              <w:jc w:val="center"/>
              <w:rPr>
                <w:rFonts w:ascii="Arial" w:hAnsi="Arial" w:cs="Arial"/>
                <w:bCs/>
                <w:sz w:val="20"/>
                <w:szCs w:val="20"/>
              </w:rPr>
            </w:pPr>
          </w:p>
          <w:p w14:paraId="27890613"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30</w:t>
            </w:r>
          </w:p>
        </w:tc>
      </w:tr>
      <w:tr w:rsidR="004F3182" w:rsidRPr="004F3182" w14:paraId="44A73DB7" w14:textId="77777777" w:rsidTr="00966C9F">
        <w:tc>
          <w:tcPr>
            <w:tcW w:w="5353" w:type="dxa"/>
          </w:tcPr>
          <w:p w14:paraId="6DA0E07E" w14:textId="2A470629"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Rezisten</w:t>
            </w:r>
            <w:r w:rsidR="00375CAE">
              <w:rPr>
                <w:rFonts w:ascii="Arial" w:hAnsi="Arial" w:cs="Arial"/>
                <w:bCs/>
                <w:sz w:val="20"/>
                <w:szCs w:val="20"/>
              </w:rPr>
              <w:t>ț</w:t>
            </w:r>
            <w:r w:rsidRPr="004F3182">
              <w:rPr>
                <w:rFonts w:ascii="Arial" w:hAnsi="Arial" w:cs="Arial"/>
                <w:bCs/>
                <w:sz w:val="20"/>
                <w:szCs w:val="20"/>
              </w:rPr>
              <w:t>a la ac</w:t>
            </w:r>
            <w:r w:rsidR="00375CAE">
              <w:rPr>
                <w:rFonts w:ascii="Arial" w:hAnsi="Arial" w:cs="Arial"/>
                <w:bCs/>
                <w:sz w:val="20"/>
                <w:szCs w:val="20"/>
              </w:rPr>
              <w:t>ț</w:t>
            </w:r>
            <w:r w:rsidRPr="004F3182">
              <w:rPr>
                <w:rFonts w:ascii="Arial" w:hAnsi="Arial" w:cs="Arial"/>
                <w:bCs/>
                <w:sz w:val="20"/>
                <w:szCs w:val="20"/>
              </w:rPr>
              <w:t>iunea repetată a sulfatului de sodiu</w:t>
            </w:r>
          </w:p>
          <w:p w14:paraId="4FD13589" w14:textId="77777777" w:rsidR="004F3182" w:rsidRPr="004F3182" w:rsidRDefault="004F3182" w:rsidP="003F2729">
            <w:pPr>
              <w:widowControl w:val="0"/>
              <w:spacing w:after="0" w:line="240" w:lineRule="auto"/>
              <w:rPr>
                <w:rFonts w:ascii="Arial" w:hAnsi="Arial" w:cs="Arial"/>
                <w:bCs/>
                <w:sz w:val="20"/>
                <w:szCs w:val="20"/>
              </w:rPr>
            </w:pPr>
            <w:r w:rsidRPr="004F3182">
              <w:rPr>
                <w:rFonts w:ascii="Arial" w:hAnsi="Arial" w:cs="Arial"/>
                <w:bCs/>
                <w:sz w:val="20"/>
                <w:szCs w:val="20"/>
              </w:rPr>
              <w:t>(Na</w:t>
            </w:r>
            <w:r w:rsidRPr="004F3182">
              <w:rPr>
                <w:rFonts w:ascii="Arial" w:hAnsi="Arial" w:cs="Arial"/>
                <w:bCs/>
                <w:sz w:val="20"/>
                <w:szCs w:val="20"/>
                <w:vertAlign w:val="subscript"/>
              </w:rPr>
              <w:t>2</w:t>
            </w:r>
            <w:r w:rsidRPr="004F3182">
              <w:rPr>
                <w:rFonts w:ascii="Arial" w:hAnsi="Arial" w:cs="Arial"/>
                <w:bCs/>
                <w:sz w:val="20"/>
                <w:szCs w:val="20"/>
              </w:rPr>
              <w:t>SO</w:t>
            </w:r>
            <w:r w:rsidRPr="004F3182">
              <w:rPr>
                <w:rFonts w:ascii="Arial" w:hAnsi="Arial" w:cs="Arial"/>
                <w:bCs/>
                <w:sz w:val="20"/>
                <w:szCs w:val="20"/>
                <w:vertAlign w:val="subscript"/>
              </w:rPr>
              <w:t>4</w:t>
            </w:r>
            <w:r w:rsidRPr="004F3182">
              <w:rPr>
                <w:rFonts w:ascii="Arial" w:hAnsi="Arial" w:cs="Arial"/>
                <w:bCs/>
                <w:sz w:val="20"/>
                <w:szCs w:val="20"/>
              </w:rPr>
              <w:t>), 5 cicluri, %, max.</w:t>
            </w:r>
          </w:p>
        </w:tc>
        <w:tc>
          <w:tcPr>
            <w:tcW w:w="4052" w:type="dxa"/>
            <w:gridSpan w:val="2"/>
          </w:tcPr>
          <w:p w14:paraId="27FFBB09"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6 pentru split</w:t>
            </w:r>
          </w:p>
          <w:p w14:paraId="18B72230" w14:textId="235963E3"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 pentru piat</w:t>
            </w:r>
            <w:r w:rsidR="00F81343">
              <w:rPr>
                <w:rFonts w:ascii="Arial" w:hAnsi="Arial" w:cs="Arial"/>
                <w:bCs/>
                <w:sz w:val="20"/>
                <w:szCs w:val="20"/>
              </w:rPr>
              <w:t>r</w:t>
            </w:r>
            <w:r w:rsidRPr="004F3182">
              <w:rPr>
                <w:rFonts w:ascii="Arial" w:hAnsi="Arial" w:cs="Arial"/>
                <w:bCs/>
                <w:sz w:val="20"/>
                <w:szCs w:val="20"/>
              </w:rPr>
              <w:t xml:space="preserve">ă spartă </w:t>
            </w:r>
            <w:r w:rsidR="00426308" w:rsidRPr="00BA7A66">
              <w:rPr>
                <w:rFonts w:ascii="Arial" w:hAnsi="Arial" w:cs="Arial"/>
                <w:bCs/>
                <w:sz w:val="20"/>
                <w:szCs w:val="20"/>
                <w:lang w:val="en-US"/>
              </w:rPr>
              <w:t>31,5</w:t>
            </w:r>
            <w:r w:rsidRPr="004F3182">
              <w:rPr>
                <w:rFonts w:ascii="Arial" w:hAnsi="Arial" w:cs="Arial"/>
                <w:bCs/>
                <w:sz w:val="20"/>
                <w:szCs w:val="20"/>
              </w:rPr>
              <w:t>-63</w:t>
            </w:r>
          </w:p>
        </w:tc>
      </w:tr>
    </w:tbl>
    <w:p w14:paraId="7AD3C0BF" w14:textId="77777777" w:rsidR="00B169AF" w:rsidRDefault="00B169AF" w:rsidP="00B169AF">
      <w:pPr>
        <w:widowControl w:val="0"/>
        <w:spacing w:after="0" w:line="240" w:lineRule="auto"/>
        <w:rPr>
          <w:rFonts w:ascii="Arial" w:hAnsi="Arial" w:cs="Arial"/>
          <w:bCs/>
          <w:sz w:val="20"/>
          <w:szCs w:val="20"/>
        </w:rPr>
      </w:pPr>
    </w:p>
    <w:p w14:paraId="0906B121" w14:textId="77777777" w:rsidR="004939E5" w:rsidRDefault="004939E5" w:rsidP="00B169AF">
      <w:pPr>
        <w:widowControl w:val="0"/>
        <w:spacing w:after="0" w:line="240" w:lineRule="auto"/>
        <w:rPr>
          <w:rFonts w:ascii="Arial" w:hAnsi="Arial" w:cs="Arial"/>
          <w:bCs/>
          <w:sz w:val="20"/>
          <w:szCs w:val="20"/>
        </w:rPr>
      </w:pPr>
    </w:p>
    <w:p w14:paraId="54C71659" w14:textId="735B0F12" w:rsidR="004F3182" w:rsidRPr="000D0CD4" w:rsidRDefault="000D0CD4" w:rsidP="004939E5">
      <w:pPr>
        <w:widowControl w:val="0"/>
        <w:spacing w:after="0" w:line="240" w:lineRule="auto"/>
        <w:jc w:val="center"/>
        <w:rPr>
          <w:rFonts w:ascii="Arial" w:hAnsi="Arial" w:cs="Arial"/>
          <w:b/>
          <w:bCs/>
          <w:sz w:val="20"/>
          <w:szCs w:val="20"/>
        </w:rPr>
      </w:pPr>
      <w:r w:rsidRPr="000D0CD4">
        <w:rPr>
          <w:rFonts w:ascii="Arial" w:hAnsi="Arial" w:cs="Arial"/>
          <w:b/>
          <w:bCs/>
          <w:sz w:val="20"/>
          <w:szCs w:val="20"/>
        </w:rPr>
        <w:t>Tabelul 6 - Piatră spartă amestec optimal,</w:t>
      </w:r>
      <w:r w:rsidR="004F3182" w:rsidRPr="000D0CD4">
        <w:rPr>
          <w:rFonts w:ascii="Arial" w:hAnsi="Arial" w:cs="Arial"/>
          <w:b/>
          <w:bCs/>
          <w:sz w:val="20"/>
          <w:szCs w:val="20"/>
        </w:rPr>
        <w:t xml:space="preserve"> </w:t>
      </w:r>
      <w:r w:rsidRPr="000D0CD4">
        <w:rPr>
          <w:rFonts w:ascii="Arial" w:hAnsi="Arial" w:cs="Arial"/>
          <w:b/>
          <w:bCs/>
          <w:sz w:val="20"/>
          <w:szCs w:val="20"/>
        </w:rPr>
        <w:t>g</w:t>
      </w:r>
      <w:r w:rsidR="004F3182" w:rsidRPr="000D0CD4">
        <w:rPr>
          <w:rFonts w:ascii="Arial" w:hAnsi="Arial" w:cs="Arial"/>
          <w:b/>
          <w:bCs/>
          <w:sz w:val="20"/>
          <w:szCs w:val="20"/>
        </w:rPr>
        <w:t>ranulozitate</w:t>
      </w:r>
    </w:p>
    <w:p w14:paraId="74B142EC" w14:textId="1A908427" w:rsidR="004F3182" w:rsidRPr="004F3182" w:rsidRDefault="004F3182" w:rsidP="0072434F">
      <w:pPr>
        <w:widowControl w:val="0"/>
        <w:spacing w:after="0" w:line="240" w:lineRule="auto"/>
        <w:jc w:val="both"/>
        <w:rPr>
          <w:rFonts w:ascii="Arial" w:hAnsi="Arial" w:cs="Arial"/>
          <w:b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956"/>
        <w:gridCol w:w="784"/>
        <w:gridCol w:w="717"/>
        <w:gridCol w:w="717"/>
        <w:gridCol w:w="623"/>
        <w:gridCol w:w="624"/>
        <w:gridCol w:w="624"/>
        <w:gridCol w:w="624"/>
        <w:gridCol w:w="676"/>
        <w:gridCol w:w="659"/>
        <w:gridCol w:w="618"/>
      </w:tblGrid>
      <w:tr w:rsidR="004F3182" w:rsidRPr="004F3182" w14:paraId="6B26B906" w14:textId="77777777" w:rsidTr="00966C9F">
        <w:trPr>
          <w:trHeight w:val="265"/>
        </w:trPr>
        <w:tc>
          <w:tcPr>
            <w:tcW w:w="1476" w:type="dxa"/>
            <w:vMerge w:val="restart"/>
          </w:tcPr>
          <w:p w14:paraId="4F615BD5"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Domeniu de granulozitate</w:t>
            </w:r>
          </w:p>
        </w:tc>
        <w:tc>
          <w:tcPr>
            <w:tcW w:w="1042" w:type="dxa"/>
            <w:vMerge w:val="restart"/>
          </w:tcPr>
          <w:p w14:paraId="650CDD35" w14:textId="77777777" w:rsidR="004F3182" w:rsidRPr="004F3182" w:rsidRDefault="004F3182" w:rsidP="0072434F">
            <w:pPr>
              <w:widowControl w:val="0"/>
              <w:spacing w:after="0" w:line="240" w:lineRule="auto"/>
              <w:jc w:val="center"/>
              <w:rPr>
                <w:rFonts w:ascii="Arial" w:hAnsi="Arial" w:cs="Arial"/>
                <w:bCs/>
                <w:sz w:val="20"/>
                <w:szCs w:val="20"/>
              </w:rPr>
            </w:pPr>
          </w:p>
          <w:p w14:paraId="398F2A7F"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Limita</w:t>
            </w:r>
          </w:p>
        </w:tc>
        <w:tc>
          <w:tcPr>
            <w:tcW w:w="6887" w:type="dxa"/>
            <w:gridSpan w:val="10"/>
          </w:tcPr>
          <w:p w14:paraId="6C3A4C37" w14:textId="6AD917D0" w:rsidR="00A41277" w:rsidRPr="00A41277" w:rsidRDefault="004F3182" w:rsidP="0072434F">
            <w:pPr>
              <w:widowControl w:val="0"/>
              <w:spacing w:after="0" w:line="240" w:lineRule="auto"/>
              <w:jc w:val="center"/>
              <w:rPr>
                <w:rFonts w:ascii="Arial" w:hAnsi="Arial" w:cs="Arial"/>
                <w:bCs/>
                <w:sz w:val="20"/>
                <w:szCs w:val="20"/>
                <w:lang w:val="en-US"/>
              </w:rPr>
            </w:pPr>
            <w:r w:rsidRPr="004F3182">
              <w:rPr>
                <w:rFonts w:ascii="Arial" w:hAnsi="Arial" w:cs="Arial"/>
                <w:bCs/>
                <w:sz w:val="20"/>
                <w:szCs w:val="20"/>
              </w:rPr>
              <w:t>Treceri în % din greutate prin sitele sau ciururile cu dimensiuni de</w:t>
            </w:r>
            <w:r w:rsidR="00A41277" w:rsidRPr="00A41277">
              <w:rPr>
                <w:rFonts w:ascii="Arial" w:hAnsi="Arial" w:cs="Arial"/>
                <w:bCs/>
                <w:sz w:val="20"/>
                <w:szCs w:val="20"/>
                <w:lang w:val="en-US"/>
              </w:rPr>
              <w:t>:</w:t>
            </w:r>
          </w:p>
          <w:p w14:paraId="445E27B9" w14:textId="476441BA"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în mm</w:t>
            </w:r>
          </w:p>
        </w:tc>
      </w:tr>
      <w:tr w:rsidR="004F3182" w:rsidRPr="004F3182" w14:paraId="23EF9174" w14:textId="77777777" w:rsidTr="00966C9F">
        <w:trPr>
          <w:trHeight w:val="230"/>
        </w:trPr>
        <w:tc>
          <w:tcPr>
            <w:tcW w:w="1476" w:type="dxa"/>
            <w:vMerge/>
          </w:tcPr>
          <w:p w14:paraId="47950CB2" w14:textId="77777777" w:rsidR="004F3182" w:rsidRPr="004F3182" w:rsidRDefault="004F3182" w:rsidP="0072434F">
            <w:pPr>
              <w:widowControl w:val="0"/>
              <w:spacing w:after="0" w:line="240" w:lineRule="auto"/>
              <w:jc w:val="center"/>
              <w:rPr>
                <w:rFonts w:ascii="Arial" w:hAnsi="Arial" w:cs="Arial"/>
                <w:bCs/>
                <w:sz w:val="20"/>
                <w:szCs w:val="20"/>
              </w:rPr>
            </w:pPr>
          </w:p>
        </w:tc>
        <w:tc>
          <w:tcPr>
            <w:tcW w:w="1042" w:type="dxa"/>
            <w:vMerge/>
          </w:tcPr>
          <w:p w14:paraId="3C14E9B2" w14:textId="77777777" w:rsidR="004F3182" w:rsidRPr="004F3182" w:rsidRDefault="004F3182" w:rsidP="0072434F">
            <w:pPr>
              <w:widowControl w:val="0"/>
              <w:spacing w:after="0" w:line="240" w:lineRule="auto"/>
              <w:jc w:val="center"/>
              <w:rPr>
                <w:rFonts w:ascii="Arial" w:hAnsi="Arial" w:cs="Arial"/>
                <w:bCs/>
                <w:sz w:val="20"/>
                <w:szCs w:val="20"/>
              </w:rPr>
            </w:pPr>
          </w:p>
        </w:tc>
        <w:tc>
          <w:tcPr>
            <w:tcW w:w="815" w:type="dxa"/>
          </w:tcPr>
          <w:p w14:paraId="09563420" w14:textId="22007D7D"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0.0</w:t>
            </w:r>
            <w:r w:rsidR="00E3376B">
              <w:rPr>
                <w:rFonts w:ascii="Arial" w:hAnsi="Arial" w:cs="Arial"/>
                <w:bCs/>
                <w:sz w:val="20"/>
                <w:szCs w:val="20"/>
              </w:rPr>
              <w:t>63</w:t>
            </w:r>
          </w:p>
        </w:tc>
        <w:tc>
          <w:tcPr>
            <w:tcW w:w="576" w:type="dxa"/>
          </w:tcPr>
          <w:p w14:paraId="4B1A56AA" w14:textId="73EBF65D"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0.1</w:t>
            </w:r>
            <w:r w:rsidR="00E3376B">
              <w:rPr>
                <w:rFonts w:ascii="Arial" w:hAnsi="Arial" w:cs="Arial"/>
                <w:bCs/>
                <w:sz w:val="20"/>
                <w:szCs w:val="20"/>
              </w:rPr>
              <w:t>25</w:t>
            </w:r>
          </w:p>
        </w:tc>
        <w:tc>
          <w:tcPr>
            <w:tcW w:w="594" w:type="dxa"/>
          </w:tcPr>
          <w:p w14:paraId="4C7B8396" w14:textId="34EAA502"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0.2</w:t>
            </w:r>
            <w:r w:rsidR="00E3376B">
              <w:rPr>
                <w:rFonts w:ascii="Arial" w:hAnsi="Arial" w:cs="Arial"/>
                <w:bCs/>
                <w:sz w:val="20"/>
                <w:szCs w:val="20"/>
              </w:rPr>
              <w:t>50</w:t>
            </w:r>
          </w:p>
        </w:tc>
        <w:tc>
          <w:tcPr>
            <w:tcW w:w="708" w:type="dxa"/>
          </w:tcPr>
          <w:p w14:paraId="3973E470"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w:t>
            </w:r>
          </w:p>
        </w:tc>
        <w:tc>
          <w:tcPr>
            <w:tcW w:w="709" w:type="dxa"/>
          </w:tcPr>
          <w:p w14:paraId="2E0F7973"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w:t>
            </w:r>
          </w:p>
        </w:tc>
        <w:tc>
          <w:tcPr>
            <w:tcW w:w="709" w:type="dxa"/>
          </w:tcPr>
          <w:p w14:paraId="22B305AC"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8</w:t>
            </w:r>
          </w:p>
        </w:tc>
        <w:tc>
          <w:tcPr>
            <w:tcW w:w="709" w:type="dxa"/>
          </w:tcPr>
          <w:p w14:paraId="48ED699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16</w:t>
            </w:r>
          </w:p>
        </w:tc>
        <w:tc>
          <w:tcPr>
            <w:tcW w:w="708" w:type="dxa"/>
          </w:tcPr>
          <w:p w14:paraId="56F93C25" w14:textId="42DCE256" w:rsidR="004F3182" w:rsidRPr="004F3182" w:rsidRDefault="00E3376B" w:rsidP="0072434F">
            <w:pPr>
              <w:widowControl w:val="0"/>
              <w:spacing w:after="0" w:line="240" w:lineRule="auto"/>
              <w:jc w:val="center"/>
              <w:rPr>
                <w:rFonts w:ascii="Arial" w:hAnsi="Arial" w:cs="Arial"/>
                <w:bCs/>
                <w:sz w:val="20"/>
                <w:szCs w:val="20"/>
              </w:rPr>
            </w:pPr>
            <w:r>
              <w:rPr>
                <w:rFonts w:ascii="Arial" w:hAnsi="Arial" w:cs="Arial"/>
                <w:bCs/>
                <w:sz w:val="20"/>
                <w:szCs w:val="20"/>
              </w:rPr>
              <w:t>31,5</w:t>
            </w:r>
          </w:p>
        </w:tc>
        <w:tc>
          <w:tcPr>
            <w:tcW w:w="709" w:type="dxa"/>
          </w:tcPr>
          <w:p w14:paraId="3285334E"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40</w:t>
            </w:r>
          </w:p>
        </w:tc>
        <w:tc>
          <w:tcPr>
            <w:tcW w:w="650" w:type="dxa"/>
          </w:tcPr>
          <w:p w14:paraId="3B0E0556"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63</w:t>
            </w:r>
          </w:p>
        </w:tc>
      </w:tr>
      <w:tr w:rsidR="004F3182" w:rsidRPr="004F3182" w14:paraId="3295673D" w14:textId="77777777" w:rsidTr="00966C9F">
        <w:trPr>
          <w:trHeight w:val="207"/>
        </w:trPr>
        <w:tc>
          <w:tcPr>
            <w:tcW w:w="1476" w:type="dxa"/>
            <w:vMerge w:val="restart"/>
          </w:tcPr>
          <w:p w14:paraId="38ABE77B" w14:textId="63D96D28" w:rsidR="004F3182" w:rsidRPr="00227C60" w:rsidRDefault="004F3182" w:rsidP="0072434F">
            <w:pPr>
              <w:widowControl w:val="0"/>
              <w:spacing w:after="0" w:line="240" w:lineRule="auto"/>
              <w:jc w:val="center"/>
              <w:rPr>
                <w:rFonts w:ascii="Arial" w:hAnsi="Arial" w:cs="Arial"/>
                <w:bCs/>
                <w:sz w:val="20"/>
                <w:szCs w:val="20"/>
                <w:lang w:val="ru-RU"/>
              </w:rPr>
            </w:pPr>
            <w:r w:rsidRPr="004F3182">
              <w:rPr>
                <w:rFonts w:ascii="Arial" w:hAnsi="Arial" w:cs="Arial"/>
                <w:bCs/>
                <w:sz w:val="20"/>
                <w:szCs w:val="20"/>
              </w:rPr>
              <w:t>0...</w:t>
            </w:r>
            <w:r w:rsidR="00227C60">
              <w:rPr>
                <w:rFonts w:ascii="Arial" w:hAnsi="Arial" w:cs="Arial"/>
                <w:bCs/>
                <w:sz w:val="20"/>
                <w:szCs w:val="20"/>
                <w:lang w:val="ru-RU"/>
              </w:rPr>
              <w:t>31,5</w:t>
            </w:r>
          </w:p>
        </w:tc>
        <w:tc>
          <w:tcPr>
            <w:tcW w:w="1042" w:type="dxa"/>
          </w:tcPr>
          <w:p w14:paraId="35DC3971" w14:textId="77777777" w:rsidR="004F3182" w:rsidRPr="004F3182" w:rsidRDefault="004F3182" w:rsidP="0072434F">
            <w:pPr>
              <w:widowControl w:val="0"/>
              <w:spacing w:after="0" w:line="240" w:lineRule="auto"/>
              <w:jc w:val="center"/>
              <w:rPr>
                <w:rFonts w:ascii="Arial" w:hAnsi="Arial" w:cs="Arial"/>
                <w:bCs/>
                <w:sz w:val="20"/>
                <w:szCs w:val="20"/>
              </w:rPr>
            </w:pPr>
            <w:proofErr w:type="spellStart"/>
            <w:r w:rsidRPr="004F3182">
              <w:rPr>
                <w:rFonts w:ascii="Arial" w:hAnsi="Arial" w:cs="Arial"/>
                <w:bCs/>
                <w:sz w:val="20"/>
                <w:szCs w:val="20"/>
              </w:rPr>
              <w:t>infer</w:t>
            </w:r>
            <w:proofErr w:type="spellEnd"/>
            <w:r w:rsidRPr="004F3182">
              <w:rPr>
                <w:rFonts w:ascii="Arial" w:hAnsi="Arial" w:cs="Arial"/>
                <w:bCs/>
                <w:sz w:val="20"/>
                <w:szCs w:val="20"/>
              </w:rPr>
              <w:t>.</w:t>
            </w:r>
          </w:p>
        </w:tc>
        <w:tc>
          <w:tcPr>
            <w:tcW w:w="815" w:type="dxa"/>
          </w:tcPr>
          <w:p w14:paraId="5C948322"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w:t>
            </w:r>
          </w:p>
        </w:tc>
        <w:tc>
          <w:tcPr>
            <w:tcW w:w="576" w:type="dxa"/>
          </w:tcPr>
          <w:p w14:paraId="48779C72"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w:t>
            </w:r>
          </w:p>
        </w:tc>
        <w:tc>
          <w:tcPr>
            <w:tcW w:w="594" w:type="dxa"/>
          </w:tcPr>
          <w:p w14:paraId="2FB9AD3D"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p>
        </w:tc>
        <w:tc>
          <w:tcPr>
            <w:tcW w:w="708" w:type="dxa"/>
          </w:tcPr>
          <w:p w14:paraId="0137BF40"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12</w:t>
            </w:r>
          </w:p>
        </w:tc>
        <w:tc>
          <w:tcPr>
            <w:tcW w:w="709" w:type="dxa"/>
          </w:tcPr>
          <w:p w14:paraId="52B0B5A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28</w:t>
            </w:r>
          </w:p>
        </w:tc>
        <w:tc>
          <w:tcPr>
            <w:tcW w:w="709" w:type="dxa"/>
          </w:tcPr>
          <w:p w14:paraId="60363C8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42</w:t>
            </w:r>
          </w:p>
        </w:tc>
        <w:tc>
          <w:tcPr>
            <w:tcW w:w="709" w:type="dxa"/>
          </w:tcPr>
          <w:p w14:paraId="1BBD29C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60</w:t>
            </w:r>
          </w:p>
        </w:tc>
        <w:tc>
          <w:tcPr>
            <w:tcW w:w="708" w:type="dxa"/>
          </w:tcPr>
          <w:p w14:paraId="42F8F1F1"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75</w:t>
            </w:r>
          </w:p>
        </w:tc>
        <w:tc>
          <w:tcPr>
            <w:tcW w:w="709" w:type="dxa"/>
          </w:tcPr>
          <w:p w14:paraId="63666FEF"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90</w:t>
            </w:r>
          </w:p>
        </w:tc>
        <w:tc>
          <w:tcPr>
            <w:tcW w:w="650" w:type="dxa"/>
          </w:tcPr>
          <w:p w14:paraId="6BE1054E"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w:t>
            </w:r>
          </w:p>
        </w:tc>
      </w:tr>
      <w:tr w:rsidR="004F3182" w:rsidRPr="004F3182" w14:paraId="357BAFE8" w14:textId="77777777" w:rsidTr="00966C9F">
        <w:trPr>
          <w:trHeight w:val="300"/>
        </w:trPr>
        <w:tc>
          <w:tcPr>
            <w:tcW w:w="1476" w:type="dxa"/>
            <w:vMerge/>
          </w:tcPr>
          <w:p w14:paraId="28A66A33" w14:textId="77777777" w:rsidR="004F3182" w:rsidRPr="004F3182" w:rsidRDefault="004F3182" w:rsidP="0072434F">
            <w:pPr>
              <w:widowControl w:val="0"/>
              <w:spacing w:after="0" w:line="240" w:lineRule="auto"/>
              <w:jc w:val="center"/>
              <w:rPr>
                <w:rFonts w:ascii="Arial" w:hAnsi="Arial" w:cs="Arial"/>
                <w:bCs/>
                <w:sz w:val="20"/>
                <w:szCs w:val="20"/>
              </w:rPr>
            </w:pPr>
          </w:p>
        </w:tc>
        <w:tc>
          <w:tcPr>
            <w:tcW w:w="1042" w:type="dxa"/>
          </w:tcPr>
          <w:p w14:paraId="1344F49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super.</w:t>
            </w:r>
          </w:p>
        </w:tc>
        <w:tc>
          <w:tcPr>
            <w:tcW w:w="815" w:type="dxa"/>
          </w:tcPr>
          <w:p w14:paraId="57689C20"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p>
        </w:tc>
        <w:tc>
          <w:tcPr>
            <w:tcW w:w="576" w:type="dxa"/>
          </w:tcPr>
          <w:p w14:paraId="633A4BD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10</w:t>
            </w:r>
          </w:p>
        </w:tc>
        <w:tc>
          <w:tcPr>
            <w:tcW w:w="594" w:type="dxa"/>
          </w:tcPr>
          <w:p w14:paraId="4E7C7D9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14</w:t>
            </w:r>
          </w:p>
        </w:tc>
        <w:tc>
          <w:tcPr>
            <w:tcW w:w="708" w:type="dxa"/>
          </w:tcPr>
          <w:p w14:paraId="18EB5883"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30</w:t>
            </w:r>
          </w:p>
        </w:tc>
        <w:tc>
          <w:tcPr>
            <w:tcW w:w="709" w:type="dxa"/>
          </w:tcPr>
          <w:p w14:paraId="17AF4BB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50</w:t>
            </w:r>
          </w:p>
        </w:tc>
        <w:tc>
          <w:tcPr>
            <w:tcW w:w="709" w:type="dxa"/>
          </w:tcPr>
          <w:p w14:paraId="3AF8992D"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65</w:t>
            </w:r>
          </w:p>
        </w:tc>
        <w:tc>
          <w:tcPr>
            <w:tcW w:w="709" w:type="dxa"/>
          </w:tcPr>
          <w:p w14:paraId="6E192A30"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80</w:t>
            </w:r>
          </w:p>
        </w:tc>
        <w:tc>
          <w:tcPr>
            <w:tcW w:w="708" w:type="dxa"/>
          </w:tcPr>
          <w:p w14:paraId="5674614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90</w:t>
            </w:r>
          </w:p>
        </w:tc>
        <w:tc>
          <w:tcPr>
            <w:tcW w:w="709" w:type="dxa"/>
          </w:tcPr>
          <w:p w14:paraId="49C4EC16"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100</w:t>
            </w:r>
          </w:p>
        </w:tc>
        <w:tc>
          <w:tcPr>
            <w:tcW w:w="650" w:type="dxa"/>
          </w:tcPr>
          <w:p w14:paraId="22A1D52C"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w:t>
            </w:r>
          </w:p>
        </w:tc>
      </w:tr>
      <w:tr w:rsidR="004F3182" w:rsidRPr="004F3182" w14:paraId="2C28B3A5" w14:textId="77777777" w:rsidTr="00966C9F">
        <w:trPr>
          <w:trHeight w:val="218"/>
        </w:trPr>
        <w:tc>
          <w:tcPr>
            <w:tcW w:w="1476" w:type="dxa"/>
            <w:vMerge w:val="restart"/>
          </w:tcPr>
          <w:p w14:paraId="65183697"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0...63</w:t>
            </w:r>
          </w:p>
        </w:tc>
        <w:tc>
          <w:tcPr>
            <w:tcW w:w="1042" w:type="dxa"/>
          </w:tcPr>
          <w:p w14:paraId="6CF31A7E" w14:textId="77777777" w:rsidR="004F3182" w:rsidRPr="004F3182" w:rsidRDefault="004F3182" w:rsidP="0072434F">
            <w:pPr>
              <w:widowControl w:val="0"/>
              <w:spacing w:after="0" w:line="240" w:lineRule="auto"/>
              <w:jc w:val="center"/>
              <w:rPr>
                <w:rFonts w:ascii="Arial" w:hAnsi="Arial" w:cs="Arial"/>
                <w:bCs/>
                <w:sz w:val="20"/>
                <w:szCs w:val="20"/>
              </w:rPr>
            </w:pPr>
            <w:proofErr w:type="spellStart"/>
            <w:r w:rsidRPr="004F3182">
              <w:rPr>
                <w:rFonts w:ascii="Arial" w:hAnsi="Arial" w:cs="Arial"/>
                <w:bCs/>
                <w:sz w:val="20"/>
                <w:szCs w:val="20"/>
              </w:rPr>
              <w:t>infer</w:t>
            </w:r>
            <w:proofErr w:type="spellEnd"/>
            <w:r w:rsidRPr="004F3182">
              <w:rPr>
                <w:rFonts w:ascii="Arial" w:hAnsi="Arial" w:cs="Arial"/>
                <w:bCs/>
                <w:sz w:val="20"/>
                <w:szCs w:val="20"/>
              </w:rPr>
              <w:t>.</w:t>
            </w:r>
          </w:p>
        </w:tc>
        <w:tc>
          <w:tcPr>
            <w:tcW w:w="815" w:type="dxa"/>
          </w:tcPr>
          <w:p w14:paraId="454C333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0</w:t>
            </w:r>
          </w:p>
        </w:tc>
        <w:tc>
          <w:tcPr>
            <w:tcW w:w="576" w:type="dxa"/>
          </w:tcPr>
          <w:p w14:paraId="17564829"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w:t>
            </w:r>
          </w:p>
        </w:tc>
        <w:tc>
          <w:tcPr>
            <w:tcW w:w="594" w:type="dxa"/>
          </w:tcPr>
          <w:p w14:paraId="641B0BAF"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w:t>
            </w:r>
          </w:p>
        </w:tc>
        <w:tc>
          <w:tcPr>
            <w:tcW w:w="708" w:type="dxa"/>
          </w:tcPr>
          <w:p w14:paraId="7C9C1AA7"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8</w:t>
            </w:r>
          </w:p>
        </w:tc>
        <w:tc>
          <w:tcPr>
            <w:tcW w:w="709" w:type="dxa"/>
          </w:tcPr>
          <w:p w14:paraId="0BB76FF5"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20</w:t>
            </w:r>
          </w:p>
        </w:tc>
        <w:tc>
          <w:tcPr>
            <w:tcW w:w="709" w:type="dxa"/>
          </w:tcPr>
          <w:p w14:paraId="174EC413"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31</w:t>
            </w:r>
          </w:p>
        </w:tc>
        <w:tc>
          <w:tcPr>
            <w:tcW w:w="709" w:type="dxa"/>
          </w:tcPr>
          <w:p w14:paraId="43C4DDF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48</w:t>
            </w:r>
          </w:p>
        </w:tc>
        <w:tc>
          <w:tcPr>
            <w:tcW w:w="708" w:type="dxa"/>
          </w:tcPr>
          <w:p w14:paraId="728487D3"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60</w:t>
            </w:r>
          </w:p>
        </w:tc>
        <w:tc>
          <w:tcPr>
            <w:tcW w:w="709" w:type="dxa"/>
          </w:tcPr>
          <w:p w14:paraId="615B98D8"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75</w:t>
            </w:r>
          </w:p>
        </w:tc>
        <w:tc>
          <w:tcPr>
            <w:tcW w:w="650" w:type="dxa"/>
          </w:tcPr>
          <w:p w14:paraId="12038597"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90</w:t>
            </w:r>
          </w:p>
        </w:tc>
      </w:tr>
      <w:tr w:rsidR="004F3182" w:rsidRPr="004F3182" w14:paraId="15D95D10" w14:textId="77777777" w:rsidTr="00966C9F">
        <w:trPr>
          <w:trHeight w:val="300"/>
        </w:trPr>
        <w:tc>
          <w:tcPr>
            <w:tcW w:w="1476" w:type="dxa"/>
            <w:vMerge/>
          </w:tcPr>
          <w:p w14:paraId="308086DA" w14:textId="77777777" w:rsidR="004F3182" w:rsidRPr="004F3182" w:rsidRDefault="004F3182" w:rsidP="0072434F">
            <w:pPr>
              <w:widowControl w:val="0"/>
              <w:spacing w:after="0" w:line="240" w:lineRule="auto"/>
              <w:jc w:val="center"/>
              <w:rPr>
                <w:rFonts w:ascii="Arial" w:hAnsi="Arial" w:cs="Arial"/>
                <w:bCs/>
                <w:sz w:val="20"/>
                <w:szCs w:val="20"/>
              </w:rPr>
            </w:pPr>
          </w:p>
        </w:tc>
        <w:tc>
          <w:tcPr>
            <w:tcW w:w="1042" w:type="dxa"/>
          </w:tcPr>
          <w:p w14:paraId="4DC21EB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super.</w:t>
            </w:r>
          </w:p>
        </w:tc>
        <w:tc>
          <w:tcPr>
            <w:tcW w:w="815" w:type="dxa"/>
          </w:tcPr>
          <w:p w14:paraId="2B21B4FE"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3</w:t>
            </w:r>
          </w:p>
        </w:tc>
        <w:tc>
          <w:tcPr>
            <w:tcW w:w="576" w:type="dxa"/>
          </w:tcPr>
          <w:p w14:paraId="47292B92"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10</w:t>
            </w:r>
          </w:p>
        </w:tc>
        <w:tc>
          <w:tcPr>
            <w:tcW w:w="594" w:type="dxa"/>
          </w:tcPr>
          <w:p w14:paraId="11795BD4"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14</w:t>
            </w:r>
          </w:p>
        </w:tc>
        <w:tc>
          <w:tcPr>
            <w:tcW w:w="708" w:type="dxa"/>
          </w:tcPr>
          <w:p w14:paraId="77C49B0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27</w:t>
            </w:r>
          </w:p>
        </w:tc>
        <w:tc>
          <w:tcPr>
            <w:tcW w:w="709" w:type="dxa"/>
          </w:tcPr>
          <w:p w14:paraId="4C7CFCB1"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42</w:t>
            </w:r>
          </w:p>
        </w:tc>
        <w:tc>
          <w:tcPr>
            <w:tcW w:w="709" w:type="dxa"/>
          </w:tcPr>
          <w:p w14:paraId="71F6EA57"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55</w:t>
            </w:r>
          </w:p>
        </w:tc>
        <w:tc>
          <w:tcPr>
            <w:tcW w:w="709" w:type="dxa"/>
          </w:tcPr>
          <w:p w14:paraId="2888F5DB"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70</w:t>
            </w:r>
          </w:p>
        </w:tc>
        <w:tc>
          <w:tcPr>
            <w:tcW w:w="708" w:type="dxa"/>
          </w:tcPr>
          <w:p w14:paraId="294C9BEA"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80</w:t>
            </w:r>
          </w:p>
        </w:tc>
        <w:tc>
          <w:tcPr>
            <w:tcW w:w="709" w:type="dxa"/>
          </w:tcPr>
          <w:p w14:paraId="7B06332D"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90</w:t>
            </w:r>
          </w:p>
        </w:tc>
        <w:tc>
          <w:tcPr>
            <w:tcW w:w="650" w:type="dxa"/>
          </w:tcPr>
          <w:p w14:paraId="37E63704" w14:textId="77777777" w:rsidR="004F3182" w:rsidRPr="004F3182" w:rsidRDefault="004F3182" w:rsidP="0072434F">
            <w:pPr>
              <w:widowControl w:val="0"/>
              <w:spacing w:after="0" w:line="240" w:lineRule="auto"/>
              <w:jc w:val="center"/>
              <w:rPr>
                <w:rFonts w:ascii="Arial" w:hAnsi="Arial" w:cs="Arial"/>
                <w:bCs/>
                <w:sz w:val="20"/>
                <w:szCs w:val="20"/>
              </w:rPr>
            </w:pPr>
            <w:r w:rsidRPr="004F3182">
              <w:rPr>
                <w:rFonts w:ascii="Arial" w:hAnsi="Arial" w:cs="Arial"/>
                <w:bCs/>
                <w:sz w:val="20"/>
                <w:szCs w:val="20"/>
              </w:rPr>
              <w:t>100</w:t>
            </w:r>
          </w:p>
        </w:tc>
      </w:tr>
    </w:tbl>
    <w:p w14:paraId="4ED3E2AA" w14:textId="77777777" w:rsidR="004F3182" w:rsidRPr="004F3182" w:rsidRDefault="004F3182" w:rsidP="0072434F">
      <w:pPr>
        <w:widowControl w:val="0"/>
        <w:spacing w:after="0" w:line="240" w:lineRule="auto"/>
        <w:jc w:val="both"/>
        <w:rPr>
          <w:rFonts w:ascii="Arial" w:hAnsi="Arial" w:cs="Arial"/>
          <w:bCs/>
          <w:sz w:val="20"/>
          <w:szCs w:val="20"/>
        </w:rPr>
      </w:pPr>
    </w:p>
    <w:p w14:paraId="31AB61E9" w14:textId="4C83817E" w:rsidR="004F3182" w:rsidRPr="004F3182" w:rsidRDefault="000D0CD4" w:rsidP="0072434F">
      <w:pPr>
        <w:widowControl w:val="0"/>
        <w:spacing w:after="0" w:line="240" w:lineRule="auto"/>
        <w:jc w:val="both"/>
        <w:rPr>
          <w:rFonts w:ascii="Arial" w:hAnsi="Arial" w:cs="Arial"/>
          <w:bCs/>
          <w:sz w:val="20"/>
          <w:szCs w:val="20"/>
        </w:rPr>
      </w:pPr>
      <w:r w:rsidRPr="000D0CD4">
        <w:rPr>
          <w:rFonts w:ascii="Arial" w:hAnsi="Arial" w:cs="Arial"/>
          <w:b/>
          <w:bCs/>
          <w:sz w:val="20"/>
          <w:szCs w:val="20"/>
        </w:rPr>
        <w:t>5.1.7</w:t>
      </w:r>
      <w:r>
        <w:rPr>
          <w:rFonts w:ascii="Arial" w:hAnsi="Arial" w:cs="Arial"/>
          <w:bCs/>
          <w:sz w:val="20"/>
          <w:szCs w:val="20"/>
        </w:rPr>
        <w:tab/>
      </w:r>
      <w:r w:rsidR="004F3182" w:rsidRPr="004F3182">
        <w:rPr>
          <w:rFonts w:ascii="Arial" w:hAnsi="Arial" w:cs="Arial"/>
          <w:bCs/>
          <w:sz w:val="20"/>
          <w:szCs w:val="20"/>
        </w:rPr>
        <w:t>Condi</w:t>
      </w:r>
      <w:r w:rsidR="00375CAE">
        <w:rPr>
          <w:rFonts w:ascii="Arial" w:hAnsi="Arial" w:cs="Arial"/>
          <w:bCs/>
          <w:sz w:val="20"/>
          <w:szCs w:val="20"/>
        </w:rPr>
        <w:t>ț</w:t>
      </w:r>
      <w:r w:rsidR="004F3182" w:rsidRPr="004F3182">
        <w:rPr>
          <w:rFonts w:ascii="Arial" w:hAnsi="Arial" w:cs="Arial"/>
          <w:bCs/>
          <w:sz w:val="20"/>
          <w:szCs w:val="20"/>
        </w:rPr>
        <w:t>iile de admisibilitate privind coeficientul de formă, con</w:t>
      </w:r>
      <w:r w:rsidR="00375CAE">
        <w:rPr>
          <w:rFonts w:ascii="Arial" w:hAnsi="Arial" w:cs="Arial"/>
          <w:bCs/>
          <w:sz w:val="20"/>
          <w:szCs w:val="20"/>
        </w:rPr>
        <w:t>ț</w:t>
      </w:r>
      <w:r w:rsidR="004F3182" w:rsidRPr="004F3182">
        <w:rPr>
          <w:rFonts w:ascii="Arial" w:hAnsi="Arial" w:cs="Arial"/>
          <w:bCs/>
          <w:sz w:val="20"/>
          <w:szCs w:val="20"/>
        </w:rPr>
        <w:t xml:space="preserve">inutul de granule alterate </w:t>
      </w:r>
      <w:r w:rsidR="00375CAE">
        <w:rPr>
          <w:rFonts w:ascii="Arial" w:hAnsi="Arial" w:cs="Arial"/>
          <w:bCs/>
          <w:sz w:val="20"/>
          <w:szCs w:val="20"/>
        </w:rPr>
        <w:t>ș</w:t>
      </w:r>
      <w:r w:rsidR="004F3182" w:rsidRPr="004F3182">
        <w:rPr>
          <w:rFonts w:ascii="Arial" w:hAnsi="Arial" w:cs="Arial"/>
          <w:bCs/>
          <w:sz w:val="20"/>
          <w:szCs w:val="20"/>
        </w:rPr>
        <w:t>i con</w:t>
      </w:r>
      <w:r w:rsidR="00375CAE">
        <w:rPr>
          <w:rFonts w:ascii="Arial" w:hAnsi="Arial" w:cs="Arial"/>
          <w:bCs/>
          <w:sz w:val="20"/>
          <w:szCs w:val="20"/>
        </w:rPr>
        <w:t>ț</w:t>
      </w:r>
      <w:r w:rsidR="004F3182" w:rsidRPr="004F3182">
        <w:rPr>
          <w:rFonts w:ascii="Arial" w:hAnsi="Arial" w:cs="Arial"/>
          <w:bCs/>
          <w:sz w:val="20"/>
          <w:szCs w:val="20"/>
        </w:rPr>
        <w:t>inutul de impurită</w:t>
      </w:r>
      <w:r w:rsidR="00375CAE">
        <w:rPr>
          <w:rFonts w:ascii="Arial" w:hAnsi="Arial" w:cs="Arial"/>
          <w:bCs/>
          <w:sz w:val="20"/>
          <w:szCs w:val="20"/>
        </w:rPr>
        <w:t>ț</w:t>
      </w:r>
      <w:r w:rsidR="004F3182" w:rsidRPr="004F3182">
        <w:rPr>
          <w:rFonts w:ascii="Arial" w:hAnsi="Arial" w:cs="Arial"/>
          <w:bCs/>
          <w:sz w:val="20"/>
          <w:szCs w:val="20"/>
        </w:rPr>
        <w:t xml:space="preserve">i pentru piatră spartă amestec optimal sunt cele indicate în tabelul </w:t>
      </w:r>
      <w:r>
        <w:rPr>
          <w:rFonts w:ascii="Arial" w:hAnsi="Arial" w:cs="Arial"/>
          <w:bCs/>
          <w:sz w:val="20"/>
          <w:szCs w:val="20"/>
        </w:rPr>
        <w:t>4</w:t>
      </w:r>
      <w:r w:rsidR="004F3182" w:rsidRPr="004F3182">
        <w:rPr>
          <w:rFonts w:ascii="Arial" w:hAnsi="Arial" w:cs="Arial"/>
          <w:bCs/>
          <w:sz w:val="20"/>
          <w:szCs w:val="20"/>
        </w:rPr>
        <w:t xml:space="preserve"> (pentru piatră spartă).</w:t>
      </w:r>
    </w:p>
    <w:p w14:paraId="71F4C0FD" w14:textId="77777777" w:rsidR="004F3182" w:rsidRDefault="004F3182" w:rsidP="0072434F">
      <w:pPr>
        <w:spacing w:after="0" w:line="240" w:lineRule="auto"/>
        <w:jc w:val="both"/>
        <w:rPr>
          <w:rFonts w:ascii="Arial" w:hAnsi="Arial" w:cs="Arial"/>
          <w:sz w:val="20"/>
          <w:szCs w:val="20"/>
        </w:rPr>
      </w:pPr>
    </w:p>
    <w:p w14:paraId="039A8851" w14:textId="66F62234" w:rsidR="004A50E5" w:rsidRPr="00782DD6" w:rsidRDefault="00782DD6" w:rsidP="0072434F">
      <w:pPr>
        <w:spacing w:after="0" w:line="240" w:lineRule="auto"/>
        <w:jc w:val="both"/>
        <w:rPr>
          <w:rFonts w:ascii="Arial" w:hAnsi="Arial" w:cs="Arial"/>
          <w:sz w:val="20"/>
          <w:szCs w:val="20"/>
        </w:rPr>
      </w:pPr>
      <w:r w:rsidRPr="00782DD6">
        <w:rPr>
          <w:rFonts w:ascii="Arial" w:hAnsi="Arial" w:cs="Arial"/>
          <w:b/>
          <w:sz w:val="20"/>
          <w:szCs w:val="20"/>
        </w:rPr>
        <w:t>5.1.</w:t>
      </w:r>
      <w:r w:rsidR="000D0CD4">
        <w:rPr>
          <w:rFonts w:ascii="Arial" w:hAnsi="Arial" w:cs="Arial"/>
          <w:b/>
          <w:sz w:val="20"/>
          <w:szCs w:val="20"/>
        </w:rPr>
        <w:t>8</w:t>
      </w:r>
      <w:r w:rsidRPr="00782DD6">
        <w:rPr>
          <w:rFonts w:ascii="Arial" w:hAnsi="Arial" w:cs="Arial"/>
          <w:sz w:val="20"/>
          <w:szCs w:val="20"/>
        </w:rPr>
        <w:tab/>
      </w:r>
      <w:r w:rsidR="004A50E5" w:rsidRPr="00782DD6">
        <w:rPr>
          <w:rFonts w:ascii="Arial" w:hAnsi="Arial" w:cs="Arial"/>
          <w:sz w:val="20"/>
          <w:szCs w:val="20"/>
        </w:rPr>
        <w:t xml:space="preserve">Agregatele se vor aproviziona din timp în depozitul </w:t>
      </w:r>
      <w:r w:rsidR="00375CAE">
        <w:rPr>
          <w:rFonts w:ascii="Arial" w:hAnsi="Arial" w:cs="Arial"/>
          <w:sz w:val="20"/>
          <w:szCs w:val="20"/>
        </w:rPr>
        <w:t>ș</w:t>
      </w:r>
      <w:r w:rsidR="004A50E5" w:rsidRPr="00782DD6">
        <w:rPr>
          <w:rFonts w:ascii="Arial" w:hAnsi="Arial" w:cs="Arial"/>
          <w:sz w:val="20"/>
          <w:szCs w:val="20"/>
        </w:rPr>
        <w:t xml:space="preserve">antierului pentru a se asigura omogenitatea </w:t>
      </w:r>
      <w:r w:rsidR="00375CAE">
        <w:rPr>
          <w:rFonts w:ascii="Arial" w:hAnsi="Arial" w:cs="Arial"/>
          <w:sz w:val="20"/>
          <w:szCs w:val="20"/>
        </w:rPr>
        <w:t>ș</w:t>
      </w:r>
      <w:r w:rsidR="004A50E5" w:rsidRPr="00782DD6">
        <w:rPr>
          <w:rFonts w:ascii="Arial" w:hAnsi="Arial" w:cs="Arial"/>
          <w:sz w:val="20"/>
          <w:szCs w:val="20"/>
        </w:rPr>
        <w:t>i constan</w:t>
      </w:r>
      <w:r w:rsidR="00375CAE">
        <w:rPr>
          <w:rFonts w:ascii="Arial" w:hAnsi="Arial" w:cs="Arial"/>
          <w:sz w:val="20"/>
          <w:szCs w:val="20"/>
        </w:rPr>
        <w:t>ț</w:t>
      </w:r>
      <w:r w:rsidR="004A50E5" w:rsidRPr="00782DD6">
        <w:rPr>
          <w:rFonts w:ascii="Arial" w:hAnsi="Arial" w:cs="Arial"/>
          <w:sz w:val="20"/>
          <w:szCs w:val="20"/>
        </w:rPr>
        <w:t>a calită</w:t>
      </w:r>
      <w:r w:rsidR="00375CAE">
        <w:rPr>
          <w:rFonts w:ascii="Arial" w:hAnsi="Arial" w:cs="Arial"/>
          <w:sz w:val="20"/>
          <w:szCs w:val="20"/>
        </w:rPr>
        <w:t>ț</w:t>
      </w:r>
      <w:r w:rsidR="004A50E5" w:rsidRPr="00782DD6">
        <w:rPr>
          <w:rFonts w:ascii="Arial" w:hAnsi="Arial" w:cs="Arial"/>
          <w:sz w:val="20"/>
          <w:szCs w:val="20"/>
        </w:rPr>
        <w:t>ii acestora.</w:t>
      </w:r>
    </w:p>
    <w:p w14:paraId="1F8BA542" w14:textId="77777777" w:rsidR="00782DD6" w:rsidRPr="00782DD6" w:rsidRDefault="00782DD6" w:rsidP="0072434F">
      <w:pPr>
        <w:spacing w:after="0" w:line="240" w:lineRule="auto"/>
        <w:jc w:val="both"/>
        <w:rPr>
          <w:rFonts w:ascii="Arial" w:hAnsi="Arial" w:cs="Arial"/>
          <w:sz w:val="20"/>
          <w:szCs w:val="20"/>
        </w:rPr>
      </w:pPr>
    </w:p>
    <w:p w14:paraId="5A6C4EB6" w14:textId="71F2F438" w:rsidR="004A50E5" w:rsidRPr="00782DD6" w:rsidRDefault="00782DD6" w:rsidP="0072434F">
      <w:pPr>
        <w:spacing w:after="0" w:line="240" w:lineRule="auto"/>
        <w:jc w:val="both"/>
        <w:rPr>
          <w:rFonts w:ascii="Arial" w:hAnsi="Arial" w:cs="Arial"/>
          <w:sz w:val="20"/>
          <w:szCs w:val="20"/>
        </w:rPr>
      </w:pPr>
      <w:r w:rsidRPr="00782DD6">
        <w:rPr>
          <w:rFonts w:ascii="Arial" w:hAnsi="Arial" w:cs="Arial"/>
          <w:b/>
          <w:sz w:val="20"/>
          <w:szCs w:val="20"/>
        </w:rPr>
        <w:t>5.1.</w:t>
      </w:r>
      <w:r w:rsidR="000D0CD4">
        <w:rPr>
          <w:rFonts w:ascii="Arial" w:hAnsi="Arial" w:cs="Arial"/>
          <w:b/>
          <w:sz w:val="20"/>
          <w:szCs w:val="20"/>
        </w:rPr>
        <w:t>9</w:t>
      </w:r>
      <w:r w:rsidRPr="00782DD6">
        <w:rPr>
          <w:rFonts w:ascii="Arial" w:hAnsi="Arial" w:cs="Arial"/>
          <w:sz w:val="20"/>
          <w:szCs w:val="20"/>
        </w:rPr>
        <w:tab/>
      </w:r>
      <w:r w:rsidR="004A50E5" w:rsidRPr="00782DD6">
        <w:rPr>
          <w:rFonts w:ascii="Arial" w:hAnsi="Arial" w:cs="Arial"/>
          <w:sz w:val="20"/>
          <w:szCs w:val="20"/>
        </w:rPr>
        <w:t>Fiecare lot de material va fi înso</w:t>
      </w:r>
      <w:r w:rsidR="00375CAE">
        <w:rPr>
          <w:rFonts w:ascii="Arial" w:hAnsi="Arial" w:cs="Arial"/>
          <w:sz w:val="20"/>
          <w:szCs w:val="20"/>
        </w:rPr>
        <w:t>ț</w:t>
      </w:r>
      <w:r w:rsidR="004A50E5" w:rsidRPr="00782DD6">
        <w:rPr>
          <w:rFonts w:ascii="Arial" w:hAnsi="Arial" w:cs="Arial"/>
          <w:sz w:val="20"/>
          <w:szCs w:val="20"/>
        </w:rPr>
        <w:t>it de declara</w:t>
      </w:r>
      <w:r w:rsidR="00375CAE">
        <w:rPr>
          <w:rFonts w:ascii="Arial" w:hAnsi="Arial" w:cs="Arial"/>
          <w:sz w:val="20"/>
          <w:szCs w:val="20"/>
        </w:rPr>
        <w:t>ț</w:t>
      </w:r>
      <w:r w:rsidR="004A50E5" w:rsidRPr="00782DD6">
        <w:rPr>
          <w:rFonts w:ascii="Arial" w:hAnsi="Arial" w:cs="Arial"/>
          <w:sz w:val="20"/>
          <w:szCs w:val="20"/>
        </w:rPr>
        <w:t>ia de performan</w:t>
      </w:r>
      <w:r w:rsidR="00375CAE">
        <w:rPr>
          <w:rFonts w:ascii="Arial" w:hAnsi="Arial" w:cs="Arial"/>
          <w:sz w:val="20"/>
          <w:szCs w:val="20"/>
        </w:rPr>
        <w:t>ț</w:t>
      </w:r>
      <w:r w:rsidR="004A50E5" w:rsidRPr="00782DD6">
        <w:rPr>
          <w:rFonts w:ascii="Arial" w:hAnsi="Arial" w:cs="Arial"/>
          <w:sz w:val="20"/>
          <w:szCs w:val="20"/>
        </w:rPr>
        <w:t xml:space="preserve">ă, marcaj de conformitate CE </w:t>
      </w:r>
      <w:r w:rsidR="00375CAE">
        <w:rPr>
          <w:rFonts w:ascii="Arial" w:hAnsi="Arial" w:cs="Arial"/>
          <w:sz w:val="20"/>
          <w:szCs w:val="20"/>
        </w:rPr>
        <w:t>ș</w:t>
      </w:r>
      <w:r w:rsidR="004A50E5" w:rsidRPr="00782DD6">
        <w:rPr>
          <w:rFonts w:ascii="Arial" w:hAnsi="Arial" w:cs="Arial"/>
          <w:sz w:val="20"/>
          <w:szCs w:val="20"/>
        </w:rPr>
        <w:t>i, după caz, certificatul de conformitate a controlului produc</w:t>
      </w:r>
      <w:r w:rsidR="00375CAE">
        <w:rPr>
          <w:rFonts w:ascii="Arial" w:hAnsi="Arial" w:cs="Arial"/>
          <w:sz w:val="20"/>
          <w:szCs w:val="20"/>
        </w:rPr>
        <w:t>ț</w:t>
      </w:r>
      <w:r w:rsidR="004A50E5" w:rsidRPr="00782DD6">
        <w:rPr>
          <w:rFonts w:ascii="Arial" w:hAnsi="Arial" w:cs="Arial"/>
          <w:sz w:val="20"/>
          <w:szCs w:val="20"/>
        </w:rPr>
        <w:t>iei în fabrică sau rapoarte de încercare prin care să se certifice calitatea materialului, eliberate de un laborator autorizat</w:t>
      </w:r>
      <w:r w:rsidR="003F521E" w:rsidRPr="00782DD6">
        <w:rPr>
          <w:rFonts w:ascii="Arial" w:hAnsi="Arial" w:cs="Arial"/>
          <w:sz w:val="20"/>
          <w:szCs w:val="20"/>
        </w:rPr>
        <w:t>/acreditat</w:t>
      </w:r>
      <w:r w:rsidR="004A50E5" w:rsidRPr="00782DD6">
        <w:rPr>
          <w:rFonts w:ascii="Arial" w:hAnsi="Arial" w:cs="Arial"/>
          <w:sz w:val="20"/>
          <w:szCs w:val="20"/>
        </w:rPr>
        <w:t>.</w:t>
      </w:r>
    </w:p>
    <w:p w14:paraId="17F84750" w14:textId="77777777" w:rsidR="00782DD6" w:rsidRPr="00782DD6" w:rsidRDefault="00782DD6" w:rsidP="0072434F">
      <w:pPr>
        <w:spacing w:after="0" w:line="240" w:lineRule="auto"/>
        <w:jc w:val="both"/>
        <w:rPr>
          <w:rFonts w:ascii="Arial" w:hAnsi="Arial" w:cs="Arial"/>
          <w:sz w:val="20"/>
          <w:szCs w:val="20"/>
        </w:rPr>
      </w:pPr>
    </w:p>
    <w:p w14:paraId="28206923" w14:textId="4AAB2637" w:rsidR="005414BC" w:rsidRDefault="00782DD6" w:rsidP="0072434F">
      <w:pPr>
        <w:spacing w:after="0" w:line="240" w:lineRule="auto"/>
        <w:jc w:val="both"/>
        <w:rPr>
          <w:rFonts w:ascii="Arial" w:hAnsi="Arial" w:cs="Arial"/>
          <w:sz w:val="20"/>
          <w:szCs w:val="20"/>
        </w:rPr>
      </w:pPr>
      <w:r w:rsidRPr="00782DD6">
        <w:rPr>
          <w:rFonts w:ascii="Arial" w:hAnsi="Arial" w:cs="Arial"/>
          <w:b/>
          <w:sz w:val="20"/>
          <w:szCs w:val="20"/>
        </w:rPr>
        <w:t>5.1.</w:t>
      </w:r>
      <w:r w:rsidR="000D0CD4">
        <w:rPr>
          <w:rFonts w:ascii="Arial" w:hAnsi="Arial" w:cs="Arial"/>
          <w:b/>
          <w:sz w:val="20"/>
          <w:szCs w:val="20"/>
        </w:rPr>
        <w:t>10</w:t>
      </w:r>
      <w:r w:rsidRPr="00782DD6">
        <w:rPr>
          <w:rFonts w:ascii="Arial" w:hAnsi="Arial" w:cs="Arial"/>
          <w:sz w:val="20"/>
          <w:szCs w:val="20"/>
        </w:rPr>
        <w:tab/>
      </w:r>
      <w:r w:rsidR="005414BC" w:rsidRPr="00782DD6">
        <w:rPr>
          <w:rFonts w:ascii="Arial" w:hAnsi="Arial" w:cs="Arial"/>
          <w:color w:val="000000"/>
          <w:sz w:val="20"/>
          <w:szCs w:val="20"/>
          <w:lang w:bidi="ro-RO"/>
        </w:rPr>
        <w:t xml:space="preserve">În timpul transportului de la furnizor la </w:t>
      </w:r>
      <w:r w:rsidR="00375CAE">
        <w:rPr>
          <w:rFonts w:ascii="Arial" w:hAnsi="Arial" w:cs="Arial"/>
          <w:color w:val="000000"/>
          <w:sz w:val="20"/>
          <w:szCs w:val="20"/>
          <w:lang w:bidi="ro-RO"/>
        </w:rPr>
        <w:t>ș</w:t>
      </w:r>
      <w:r w:rsidR="005414BC" w:rsidRPr="00782DD6">
        <w:rPr>
          <w:rFonts w:ascii="Arial" w:hAnsi="Arial" w:cs="Arial"/>
          <w:color w:val="000000"/>
          <w:sz w:val="20"/>
          <w:szCs w:val="20"/>
          <w:lang w:bidi="ro-RO"/>
        </w:rPr>
        <w:t>antier sau la sta</w:t>
      </w:r>
      <w:r w:rsidR="00375CAE">
        <w:rPr>
          <w:rFonts w:ascii="Arial" w:hAnsi="Arial" w:cs="Arial"/>
          <w:color w:val="000000"/>
          <w:sz w:val="20"/>
          <w:szCs w:val="20"/>
          <w:lang w:bidi="ro-RO"/>
        </w:rPr>
        <w:t>ț</w:t>
      </w:r>
      <w:r w:rsidR="005414BC" w:rsidRPr="00782DD6">
        <w:rPr>
          <w:rFonts w:ascii="Arial" w:hAnsi="Arial" w:cs="Arial"/>
          <w:color w:val="000000"/>
          <w:sz w:val="20"/>
          <w:szCs w:val="20"/>
          <w:lang w:bidi="ro-RO"/>
        </w:rPr>
        <w:t>ia de betoane</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5414BC" w:rsidRPr="00782DD6">
        <w:rPr>
          <w:rFonts w:ascii="Arial" w:hAnsi="Arial" w:cs="Arial"/>
          <w:color w:val="000000"/>
          <w:sz w:val="20"/>
          <w:szCs w:val="20"/>
          <w:lang w:bidi="ro-RO"/>
        </w:rPr>
        <w:t xml:space="preserve">în timpul depozitării, agregatele trebuie ferite de contaminare cu impurificări. Depozitarea se va face pe platforme amenajate, separat pe sorturi </w:t>
      </w:r>
      <w:r w:rsidR="00375CAE">
        <w:rPr>
          <w:rFonts w:ascii="Arial" w:hAnsi="Arial" w:cs="Arial"/>
          <w:color w:val="000000"/>
          <w:sz w:val="20"/>
          <w:szCs w:val="20"/>
          <w:lang w:bidi="ro-RO"/>
        </w:rPr>
        <w:t>ș</w:t>
      </w:r>
      <w:r w:rsidR="005414BC" w:rsidRPr="00782DD6">
        <w:rPr>
          <w:rFonts w:ascii="Arial" w:hAnsi="Arial" w:cs="Arial"/>
          <w:color w:val="000000"/>
          <w:sz w:val="20"/>
          <w:szCs w:val="20"/>
          <w:lang w:bidi="ro-RO"/>
        </w:rPr>
        <w:t>i păstrate în condi</w:t>
      </w:r>
      <w:r w:rsidR="00375CAE">
        <w:rPr>
          <w:rFonts w:ascii="Arial" w:hAnsi="Arial" w:cs="Arial"/>
          <w:color w:val="000000"/>
          <w:sz w:val="20"/>
          <w:szCs w:val="20"/>
          <w:lang w:bidi="ro-RO"/>
        </w:rPr>
        <w:t>ț</w:t>
      </w:r>
      <w:r w:rsidR="005414BC" w:rsidRPr="00782DD6">
        <w:rPr>
          <w:rFonts w:ascii="Arial" w:hAnsi="Arial" w:cs="Arial"/>
          <w:color w:val="000000"/>
          <w:sz w:val="20"/>
          <w:szCs w:val="20"/>
          <w:lang w:bidi="ro-RO"/>
        </w:rPr>
        <w:t>ii care să le ferească de împră</w:t>
      </w:r>
      <w:r w:rsidR="00375CAE">
        <w:rPr>
          <w:rFonts w:ascii="Arial" w:hAnsi="Arial" w:cs="Arial"/>
          <w:color w:val="000000"/>
          <w:sz w:val="20"/>
          <w:szCs w:val="20"/>
          <w:lang w:bidi="ro-RO"/>
        </w:rPr>
        <w:t>ș</w:t>
      </w:r>
      <w:r w:rsidR="005414BC" w:rsidRPr="00782DD6">
        <w:rPr>
          <w:rFonts w:ascii="Arial" w:hAnsi="Arial" w:cs="Arial"/>
          <w:color w:val="000000"/>
          <w:sz w:val="20"/>
          <w:szCs w:val="20"/>
          <w:lang w:bidi="ro-RO"/>
        </w:rPr>
        <w:t>tiere, contaminare sau amestecare.</w:t>
      </w:r>
    </w:p>
    <w:p w14:paraId="65D7A6C8" w14:textId="77777777" w:rsidR="005414BC" w:rsidRPr="00782DD6" w:rsidRDefault="005414BC" w:rsidP="0072434F">
      <w:pPr>
        <w:spacing w:after="0" w:line="240" w:lineRule="auto"/>
        <w:jc w:val="both"/>
        <w:rPr>
          <w:rFonts w:ascii="Arial" w:hAnsi="Arial" w:cs="Arial"/>
          <w:sz w:val="20"/>
          <w:szCs w:val="20"/>
        </w:rPr>
      </w:pPr>
    </w:p>
    <w:p w14:paraId="64A537AD" w14:textId="3E73D1E0" w:rsidR="00ED0F91" w:rsidRPr="00782DD6" w:rsidRDefault="00DD7660" w:rsidP="0072434F">
      <w:pPr>
        <w:spacing w:after="0" w:line="240" w:lineRule="auto"/>
        <w:jc w:val="both"/>
        <w:rPr>
          <w:rFonts w:ascii="Arial" w:hAnsi="Arial" w:cs="Arial"/>
          <w:sz w:val="20"/>
          <w:szCs w:val="20"/>
        </w:rPr>
      </w:pPr>
      <w:r w:rsidRPr="00782DD6">
        <w:rPr>
          <w:rFonts w:ascii="Arial" w:hAnsi="Arial" w:cs="Arial"/>
          <w:b/>
          <w:sz w:val="20"/>
          <w:szCs w:val="20"/>
        </w:rPr>
        <w:t>5.1.</w:t>
      </w:r>
      <w:r w:rsidR="000D0CD4">
        <w:rPr>
          <w:rFonts w:ascii="Arial" w:hAnsi="Arial" w:cs="Arial"/>
          <w:b/>
          <w:sz w:val="20"/>
          <w:szCs w:val="20"/>
        </w:rPr>
        <w:t>11</w:t>
      </w:r>
      <w:r w:rsidRPr="00782DD6">
        <w:rPr>
          <w:rFonts w:ascii="Arial" w:hAnsi="Arial" w:cs="Arial"/>
          <w:sz w:val="20"/>
          <w:szCs w:val="20"/>
        </w:rPr>
        <w:tab/>
      </w:r>
      <w:r w:rsidR="006426D8" w:rsidRPr="00782DD6">
        <w:rPr>
          <w:rFonts w:ascii="Arial" w:hAnsi="Arial" w:cs="Arial"/>
          <w:sz w:val="20"/>
          <w:szCs w:val="20"/>
        </w:rPr>
        <w:t xml:space="preserve">Agregatele naturale care se utilizează la </w:t>
      </w:r>
      <w:r w:rsidR="008236AB" w:rsidRPr="00782DD6">
        <w:rPr>
          <w:rFonts w:ascii="Arial" w:hAnsi="Arial" w:cs="Arial"/>
          <w:color w:val="000000"/>
          <w:sz w:val="20"/>
          <w:szCs w:val="20"/>
          <w:lang w:bidi="ro-RO"/>
        </w:rPr>
        <w:t>executarea straturilor rutiere din agregate naturale stabilizate cu ciment sau cu lian</w:t>
      </w:r>
      <w:r w:rsidR="00375CAE">
        <w:rPr>
          <w:rFonts w:ascii="Arial" w:hAnsi="Arial" w:cs="Arial"/>
          <w:color w:val="000000"/>
          <w:sz w:val="20"/>
          <w:szCs w:val="20"/>
          <w:lang w:bidi="ro-RO"/>
        </w:rPr>
        <w:t>ț</w:t>
      </w:r>
      <w:r w:rsidR="008236AB" w:rsidRPr="00782DD6">
        <w:rPr>
          <w:rFonts w:ascii="Arial" w:hAnsi="Arial" w:cs="Arial"/>
          <w:color w:val="000000"/>
          <w:sz w:val="20"/>
          <w:szCs w:val="20"/>
          <w:lang w:bidi="ro-RO"/>
        </w:rPr>
        <w:t>i hidraulici rutieri</w:t>
      </w:r>
      <w:r w:rsidR="006426D8" w:rsidRPr="00782DD6">
        <w:rPr>
          <w:rFonts w:ascii="Arial" w:hAnsi="Arial" w:cs="Arial"/>
          <w:sz w:val="20"/>
          <w:szCs w:val="20"/>
        </w:rPr>
        <w:t xml:space="preserve"> cuprinse în prezentul </w:t>
      </w:r>
      <w:r w:rsidR="00710516">
        <w:rPr>
          <w:rFonts w:ascii="Arial" w:hAnsi="Arial" w:cs="Arial"/>
          <w:sz w:val="20"/>
          <w:szCs w:val="20"/>
        </w:rPr>
        <w:t>Cod</w:t>
      </w:r>
      <w:r w:rsidR="006426D8" w:rsidRPr="00782DD6">
        <w:rPr>
          <w:rFonts w:ascii="Arial" w:hAnsi="Arial" w:cs="Arial"/>
          <w:sz w:val="20"/>
          <w:szCs w:val="20"/>
        </w:rPr>
        <w:t xml:space="preserve"> sunt conform cerin</w:t>
      </w:r>
      <w:r w:rsidR="00375CAE">
        <w:rPr>
          <w:rFonts w:ascii="Arial" w:hAnsi="Arial" w:cs="Arial"/>
          <w:sz w:val="20"/>
          <w:szCs w:val="20"/>
        </w:rPr>
        <w:t>ț</w:t>
      </w:r>
      <w:r w:rsidR="006426D8" w:rsidRPr="00782DD6">
        <w:rPr>
          <w:rFonts w:ascii="Arial" w:hAnsi="Arial" w:cs="Arial"/>
          <w:sz w:val="20"/>
          <w:szCs w:val="20"/>
        </w:rPr>
        <w:t xml:space="preserve">elor </w:t>
      </w:r>
      <w:r w:rsidR="006426D8" w:rsidRPr="00DC42EB">
        <w:rPr>
          <w:rFonts w:ascii="Arial" w:hAnsi="Arial" w:cs="Arial"/>
          <w:sz w:val="20"/>
          <w:szCs w:val="20"/>
        </w:rPr>
        <w:t>standard</w:t>
      </w:r>
      <w:r w:rsidR="00710516">
        <w:rPr>
          <w:rFonts w:ascii="Arial" w:hAnsi="Arial" w:cs="Arial"/>
          <w:sz w:val="20"/>
          <w:szCs w:val="20"/>
        </w:rPr>
        <w:t>elor</w:t>
      </w:r>
      <w:r w:rsidR="006426D8" w:rsidRPr="00DC42EB">
        <w:rPr>
          <w:rFonts w:ascii="Arial" w:hAnsi="Arial" w:cs="Arial"/>
          <w:sz w:val="20"/>
          <w:szCs w:val="20"/>
        </w:rPr>
        <w:t xml:space="preserve"> </w:t>
      </w:r>
      <w:r w:rsidR="00FB0264" w:rsidRPr="00DC42EB">
        <w:rPr>
          <w:rFonts w:ascii="Arial" w:hAnsi="Arial" w:cs="Arial"/>
          <w:sz w:val="20"/>
          <w:szCs w:val="20"/>
        </w:rPr>
        <w:t xml:space="preserve">SM </w:t>
      </w:r>
      <w:r w:rsidR="006426D8" w:rsidRPr="00DC42EB">
        <w:rPr>
          <w:rFonts w:ascii="Arial" w:hAnsi="Arial" w:cs="Arial"/>
          <w:sz w:val="20"/>
          <w:szCs w:val="20"/>
        </w:rPr>
        <w:t>SR EN 13</w:t>
      </w:r>
      <w:r w:rsidR="008236AB" w:rsidRPr="00DC42EB">
        <w:rPr>
          <w:rFonts w:ascii="Arial" w:hAnsi="Arial" w:cs="Arial"/>
          <w:sz w:val="20"/>
          <w:szCs w:val="20"/>
        </w:rPr>
        <w:t>242+A1/C91 sau SM SR EN 12620+A1</w:t>
      </w:r>
      <w:r w:rsidR="006426D8" w:rsidRPr="00DC42EB">
        <w:rPr>
          <w:rFonts w:ascii="Arial" w:hAnsi="Arial" w:cs="Arial"/>
          <w:sz w:val="20"/>
          <w:szCs w:val="20"/>
        </w:rPr>
        <w:t>.</w:t>
      </w:r>
    </w:p>
    <w:p w14:paraId="3155E6C7" w14:textId="77777777" w:rsidR="006426D8" w:rsidRPr="00782DD6" w:rsidRDefault="006426D8" w:rsidP="0072434F">
      <w:pPr>
        <w:spacing w:after="0" w:line="240" w:lineRule="auto"/>
        <w:jc w:val="both"/>
        <w:rPr>
          <w:rFonts w:ascii="Arial" w:hAnsi="Arial" w:cs="Arial"/>
          <w:sz w:val="20"/>
          <w:szCs w:val="20"/>
        </w:rPr>
      </w:pPr>
    </w:p>
    <w:p w14:paraId="10CA9869" w14:textId="67E54403" w:rsidR="008236AB" w:rsidRPr="00782DD6" w:rsidRDefault="008236AB" w:rsidP="0072434F">
      <w:pPr>
        <w:tabs>
          <w:tab w:val="left" w:pos="709"/>
        </w:tabs>
        <w:spacing w:after="0" w:line="240" w:lineRule="auto"/>
        <w:jc w:val="both"/>
        <w:rPr>
          <w:rFonts w:ascii="Arial" w:hAnsi="Arial" w:cs="Arial"/>
          <w:sz w:val="20"/>
          <w:szCs w:val="20"/>
        </w:rPr>
      </w:pPr>
      <w:r w:rsidRPr="00782DD6">
        <w:rPr>
          <w:rFonts w:ascii="Arial" w:hAnsi="Arial" w:cs="Arial"/>
          <w:b/>
          <w:sz w:val="20"/>
          <w:szCs w:val="20"/>
        </w:rPr>
        <w:t>5.1.</w:t>
      </w:r>
      <w:r w:rsidR="00782DD6">
        <w:rPr>
          <w:rFonts w:ascii="Arial" w:hAnsi="Arial" w:cs="Arial"/>
          <w:b/>
          <w:sz w:val="20"/>
          <w:szCs w:val="20"/>
        </w:rPr>
        <w:t>1</w:t>
      </w:r>
      <w:r w:rsidR="00EC7E59" w:rsidRPr="00EC7E59">
        <w:rPr>
          <w:rFonts w:ascii="Arial" w:hAnsi="Arial" w:cs="Arial"/>
          <w:b/>
          <w:sz w:val="20"/>
          <w:szCs w:val="20"/>
          <w:lang w:val="en-US"/>
        </w:rPr>
        <w:t>2</w:t>
      </w:r>
      <w:r w:rsidRPr="00782DD6">
        <w:rPr>
          <w:rFonts w:ascii="Arial" w:hAnsi="Arial" w:cs="Arial"/>
          <w:sz w:val="20"/>
          <w:szCs w:val="20"/>
        </w:rPr>
        <w:tab/>
      </w:r>
      <w:r w:rsidRPr="00782DD6">
        <w:rPr>
          <w:rFonts w:ascii="Arial" w:hAnsi="Arial" w:cs="Arial"/>
          <w:color w:val="000000"/>
          <w:sz w:val="20"/>
          <w:szCs w:val="20"/>
          <w:lang w:bidi="ro-RO"/>
        </w:rPr>
        <w:t>Agregatele trebuie să fie inerte</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782DD6">
        <w:rPr>
          <w:rFonts w:ascii="Arial" w:hAnsi="Arial" w:cs="Arial"/>
          <w:color w:val="000000"/>
          <w:sz w:val="20"/>
          <w:szCs w:val="20"/>
          <w:lang w:bidi="ro-RO"/>
        </w:rPr>
        <w:t>să nu conducă la efecte dăunătoare asupra liantului folosit la execu</w:t>
      </w:r>
      <w:r w:rsidR="00375CAE">
        <w:rPr>
          <w:rFonts w:ascii="Arial" w:hAnsi="Arial" w:cs="Arial"/>
          <w:color w:val="000000"/>
          <w:sz w:val="20"/>
          <w:szCs w:val="20"/>
          <w:lang w:bidi="ro-RO"/>
        </w:rPr>
        <w:t>ț</w:t>
      </w:r>
      <w:r w:rsidRPr="00782DD6">
        <w:rPr>
          <w:rFonts w:ascii="Arial" w:hAnsi="Arial" w:cs="Arial"/>
          <w:color w:val="000000"/>
          <w:sz w:val="20"/>
          <w:szCs w:val="20"/>
          <w:lang w:bidi="ro-RO"/>
        </w:rPr>
        <w:t>ia stratului rutier stabilizat.</w:t>
      </w:r>
    </w:p>
    <w:p w14:paraId="4745AF0A" w14:textId="77777777" w:rsidR="00DD7660" w:rsidRPr="00782DD6" w:rsidRDefault="00DD7660" w:rsidP="0072434F">
      <w:pPr>
        <w:spacing w:after="0" w:line="240" w:lineRule="auto"/>
        <w:jc w:val="both"/>
        <w:rPr>
          <w:rFonts w:ascii="Arial" w:hAnsi="Arial" w:cs="Arial"/>
          <w:sz w:val="20"/>
          <w:szCs w:val="20"/>
        </w:rPr>
      </w:pPr>
    </w:p>
    <w:p w14:paraId="5758E3A1" w14:textId="02517ED0" w:rsidR="00DD7660" w:rsidRPr="00782DD6" w:rsidRDefault="00DD7660" w:rsidP="0072434F">
      <w:pPr>
        <w:spacing w:after="0" w:line="240" w:lineRule="auto"/>
        <w:jc w:val="both"/>
        <w:rPr>
          <w:rFonts w:ascii="Arial" w:hAnsi="Arial" w:cs="Arial"/>
          <w:sz w:val="20"/>
          <w:szCs w:val="20"/>
        </w:rPr>
      </w:pPr>
      <w:r w:rsidRPr="00782DD6">
        <w:rPr>
          <w:rFonts w:ascii="Arial" w:hAnsi="Arial" w:cs="Arial"/>
          <w:b/>
          <w:sz w:val="20"/>
          <w:szCs w:val="20"/>
        </w:rPr>
        <w:t>5.1.</w:t>
      </w:r>
      <w:r w:rsidR="00782DD6">
        <w:rPr>
          <w:rFonts w:ascii="Arial" w:hAnsi="Arial" w:cs="Arial"/>
          <w:b/>
          <w:sz w:val="20"/>
          <w:szCs w:val="20"/>
        </w:rPr>
        <w:t>1</w:t>
      </w:r>
      <w:r w:rsidR="00EC7E59" w:rsidRPr="00EC7E59">
        <w:rPr>
          <w:rFonts w:ascii="Arial" w:hAnsi="Arial" w:cs="Arial"/>
          <w:b/>
          <w:sz w:val="20"/>
          <w:szCs w:val="20"/>
          <w:lang w:val="en-US"/>
        </w:rPr>
        <w:t>3</w:t>
      </w:r>
      <w:r w:rsidR="000B3A60" w:rsidRPr="00782DD6">
        <w:rPr>
          <w:rFonts w:ascii="Arial" w:hAnsi="Arial" w:cs="Arial"/>
          <w:sz w:val="20"/>
          <w:szCs w:val="20"/>
        </w:rPr>
        <w:tab/>
      </w:r>
      <w:r w:rsidR="00576683" w:rsidRPr="00782DD6">
        <w:rPr>
          <w:rFonts w:ascii="Arial" w:hAnsi="Arial" w:cs="Arial"/>
          <w:color w:val="000000"/>
          <w:sz w:val="20"/>
          <w:szCs w:val="20"/>
          <w:lang w:bidi="ro-RO"/>
        </w:rPr>
        <w:t>Pentru execu</w:t>
      </w:r>
      <w:r w:rsidR="00375CAE">
        <w:rPr>
          <w:rFonts w:ascii="Arial" w:hAnsi="Arial" w:cs="Arial"/>
          <w:color w:val="000000"/>
          <w:sz w:val="20"/>
          <w:szCs w:val="20"/>
          <w:lang w:bidi="ro-RO"/>
        </w:rPr>
        <w:t>ț</w:t>
      </w:r>
      <w:r w:rsidR="00576683" w:rsidRPr="00782DD6">
        <w:rPr>
          <w:rFonts w:ascii="Arial" w:hAnsi="Arial" w:cs="Arial"/>
          <w:color w:val="000000"/>
          <w:sz w:val="20"/>
          <w:szCs w:val="20"/>
          <w:lang w:bidi="ro-RO"/>
        </w:rPr>
        <w:t>ia straturilor rutiere din agregate naturale stabilizate cu ciment sau cu lian</w:t>
      </w:r>
      <w:r w:rsidR="00375CAE">
        <w:rPr>
          <w:rFonts w:ascii="Arial" w:hAnsi="Arial" w:cs="Arial"/>
          <w:color w:val="000000"/>
          <w:sz w:val="20"/>
          <w:szCs w:val="20"/>
          <w:lang w:bidi="ro-RO"/>
        </w:rPr>
        <w:t>ț</w:t>
      </w:r>
      <w:r w:rsidR="00576683" w:rsidRPr="00782DD6">
        <w:rPr>
          <w:rFonts w:ascii="Arial" w:hAnsi="Arial" w:cs="Arial"/>
          <w:color w:val="000000"/>
          <w:sz w:val="20"/>
          <w:szCs w:val="20"/>
          <w:lang w:bidi="ro-RO"/>
        </w:rPr>
        <w:t xml:space="preserve">i hidraulici rutieri se utilizează sorturile de agregate specificate în </w:t>
      </w:r>
      <w:r w:rsidR="006426D8" w:rsidRPr="00782DD6">
        <w:rPr>
          <w:rFonts w:ascii="Arial" w:hAnsi="Arial" w:cs="Arial"/>
          <w:sz w:val="20"/>
          <w:szCs w:val="20"/>
        </w:rPr>
        <w:t>tabel</w:t>
      </w:r>
      <w:r w:rsidR="008236AB" w:rsidRPr="00782DD6">
        <w:rPr>
          <w:rFonts w:ascii="Arial" w:hAnsi="Arial" w:cs="Arial"/>
          <w:sz w:val="20"/>
          <w:szCs w:val="20"/>
        </w:rPr>
        <w:t>ul</w:t>
      </w:r>
      <w:r w:rsidR="006426D8" w:rsidRPr="00782DD6">
        <w:rPr>
          <w:rFonts w:ascii="Arial" w:hAnsi="Arial" w:cs="Arial"/>
          <w:sz w:val="20"/>
          <w:szCs w:val="20"/>
        </w:rPr>
        <w:t xml:space="preserve"> </w:t>
      </w:r>
      <w:r w:rsidR="000D0CD4">
        <w:rPr>
          <w:rFonts w:ascii="Arial" w:hAnsi="Arial" w:cs="Arial"/>
          <w:sz w:val="20"/>
          <w:szCs w:val="20"/>
        </w:rPr>
        <w:t>7</w:t>
      </w:r>
      <w:r w:rsidR="006426D8" w:rsidRPr="00782DD6">
        <w:rPr>
          <w:rFonts w:ascii="Arial" w:hAnsi="Arial" w:cs="Arial"/>
          <w:sz w:val="20"/>
          <w:szCs w:val="20"/>
        </w:rPr>
        <w:t>.</w:t>
      </w:r>
      <w:r w:rsidRPr="00782DD6">
        <w:rPr>
          <w:rFonts w:ascii="Arial" w:hAnsi="Arial" w:cs="Arial"/>
          <w:sz w:val="20"/>
          <w:szCs w:val="20"/>
        </w:rPr>
        <w:t xml:space="preserve"> </w:t>
      </w:r>
    </w:p>
    <w:p w14:paraId="08217EE5" w14:textId="77777777" w:rsidR="00DD7660" w:rsidRDefault="00DD7660" w:rsidP="0072434F">
      <w:pPr>
        <w:spacing w:after="0" w:line="240" w:lineRule="auto"/>
        <w:jc w:val="both"/>
        <w:rPr>
          <w:rFonts w:ascii="Arial" w:hAnsi="Arial" w:cs="Arial"/>
          <w:sz w:val="20"/>
          <w:szCs w:val="20"/>
        </w:rPr>
      </w:pPr>
    </w:p>
    <w:p w14:paraId="02938B3F" w14:textId="77777777" w:rsidR="00B160F8" w:rsidRDefault="00B160F8" w:rsidP="0072434F">
      <w:pPr>
        <w:spacing w:after="0" w:line="240" w:lineRule="auto"/>
        <w:jc w:val="both"/>
        <w:rPr>
          <w:rFonts w:ascii="Arial" w:hAnsi="Arial" w:cs="Arial"/>
          <w:sz w:val="20"/>
          <w:szCs w:val="20"/>
        </w:rPr>
      </w:pPr>
    </w:p>
    <w:p w14:paraId="648791DD" w14:textId="77777777" w:rsidR="00B160F8" w:rsidRDefault="00B160F8" w:rsidP="0072434F">
      <w:pPr>
        <w:spacing w:after="0" w:line="240" w:lineRule="auto"/>
        <w:jc w:val="both"/>
        <w:rPr>
          <w:rFonts w:ascii="Arial" w:hAnsi="Arial" w:cs="Arial"/>
          <w:sz w:val="20"/>
          <w:szCs w:val="20"/>
        </w:rPr>
      </w:pPr>
    </w:p>
    <w:p w14:paraId="01B3870F" w14:textId="77777777" w:rsidR="00B160F8" w:rsidRDefault="00B160F8" w:rsidP="0072434F">
      <w:pPr>
        <w:spacing w:after="0" w:line="240" w:lineRule="auto"/>
        <w:jc w:val="both"/>
        <w:rPr>
          <w:rFonts w:ascii="Arial" w:hAnsi="Arial" w:cs="Arial"/>
          <w:sz w:val="20"/>
          <w:szCs w:val="20"/>
        </w:rPr>
      </w:pPr>
    </w:p>
    <w:p w14:paraId="77CD50F8" w14:textId="77777777" w:rsidR="00555D5A" w:rsidRDefault="00555D5A" w:rsidP="0072434F">
      <w:pPr>
        <w:spacing w:after="0" w:line="240" w:lineRule="auto"/>
        <w:jc w:val="both"/>
        <w:rPr>
          <w:rFonts w:ascii="Arial" w:hAnsi="Arial" w:cs="Arial"/>
          <w:sz w:val="20"/>
          <w:szCs w:val="20"/>
        </w:rPr>
      </w:pPr>
    </w:p>
    <w:p w14:paraId="41083BD8" w14:textId="77777777" w:rsidR="00555D5A" w:rsidRDefault="00555D5A" w:rsidP="0072434F">
      <w:pPr>
        <w:spacing w:after="0" w:line="240" w:lineRule="auto"/>
        <w:jc w:val="both"/>
        <w:rPr>
          <w:rFonts w:ascii="Arial" w:hAnsi="Arial" w:cs="Arial"/>
          <w:sz w:val="20"/>
          <w:szCs w:val="20"/>
        </w:rPr>
      </w:pPr>
    </w:p>
    <w:p w14:paraId="593FEED8" w14:textId="77777777" w:rsidR="00555D5A" w:rsidRDefault="00555D5A" w:rsidP="0072434F">
      <w:pPr>
        <w:spacing w:after="0" w:line="240" w:lineRule="auto"/>
        <w:jc w:val="both"/>
        <w:rPr>
          <w:rFonts w:ascii="Arial" w:hAnsi="Arial" w:cs="Arial"/>
          <w:sz w:val="20"/>
          <w:szCs w:val="20"/>
        </w:rPr>
      </w:pPr>
    </w:p>
    <w:p w14:paraId="41020095" w14:textId="77777777" w:rsidR="00B160F8" w:rsidRPr="00782DD6" w:rsidRDefault="00B160F8" w:rsidP="0072434F">
      <w:pPr>
        <w:spacing w:after="0" w:line="240" w:lineRule="auto"/>
        <w:jc w:val="both"/>
        <w:rPr>
          <w:rFonts w:ascii="Arial" w:hAnsi="Arial" w:cs="Arial"/>
          <w:sz w:val="20"/>
          <w:szCs w:val="20"/>
        </w:rPr>
      </w:pPr>
    </w:p>
    <w:p w14:paraId="080DBDC9" w14:textId="7C39B55F" w:rsidR="004A442E" w:rsidRPr="00782DD6" w:rsidRDefault="00223BD2" w:rsidP="004939E5">
      <w:pPr>
        <w:spacing w:after="0" w:line="240" w:lineRule="auto"/>
        <w:jc w:val="center"/>
        <w:rPr>
          <w:rFonts w:ascii="Arial" w:hAnsi="Arial" w:cs="Arial"/>
          <w:b/>
          <w:sz w:val="20"/>
          <w:szCs w:val="20"/>
        </w:rPr>
      </w:pPr>
      <w:r w:rsidRPr="00782DD6">
        <w:rPr>
          <w:rFonts w:ascii="Arial" w:hAnsi="Arial" w:cs="Arial"/>
          <w:b/>
          <w:sz w:val="20"/>
          <w:szCs w:val="20"/>
        </w:rPr>
        <w:lastRenderedPageBreak/>
        <w:t xml:space="preserve">Tabelul </w:t>
      </w:r>
      <w:r w:rsidR="000D0CD4">
        <w:rPr>
          <w:rFonts w:ascii="Arial" w:hAnsi="Arial" w:cs="Arial"/>
          <w:b/>
          <w:sz w:val="20"/>
          <w:szCs w:val="20"/>
        </w:rPr>
        <w:t>7</w:t>
      </w:r>
      <w:r w:rsidRPr="00782DD6">
        <w:rPr>
          <w:rFonts w:ascii="Arial" w:hAnsi="Arial" w:cs="Arial"/>
          <w:b/>
          <w:sz w:val="20"/>
          <w:szCs w:val="20"/>
        </w:rPr>
        <w:t xml:space="preserve"> - </w:t>
      </w:r>
      <w:r w:rsidR="004B5807" w:rsidRPr="00782DD6">
        <w:rPr>
          <w:rFonts w:ascii="Arial" w:hAnsi="Arial" w:cs="Arial"/>
          <w:b/>
          <w:sz w:val="20"/>
          <w:szCs w:val="20"/>
        </w:rPr>
        <w:t>Sorturile de agregate</w:t>
      </w:r>
      <w:r w:rsidR="009A5C91">
        <w:rPr>
          <w:rFonts w:ascii="Arial" w:hAnsi="Arial" w:cs="Arial"/>
          <w:b/>
          <w:sz w:val="20"/>
          <w:szCs w:val="20"/>
        </w:rPr>
        <w:t xml:space="preserve"> pentru </w:t>
      </w:r>
      <w:r w:rsidR="009A5C91" w:rsidRPr="009A5C91">
        <w:rPr>
          <w:rFonts w:ascii="Arial" w:hAnsi="Arial" w:cs="Arial"/>
          <w:b/>
          <w:sz w:val="20"/>
          <w:szCs w:val="20"/>
        </w:rPr>
        <w:t>straturi rutiere din agregate naturale stabilizate cu ciment sau cu lian</w:t>
      </w:r>
      <w:r w:rsidR="00375CAE">
        <w:rPr>
          <w:rFonts w:ascii="Arial" w:hAnsi="Arial" w:cs="Arial"/>
          <w:b/>
          <w:sz w:val="20"/>
          <w:szCs w:val="20"/>
        </w:rPr>
        <w:t>ț</w:t>
      </w:r>
      <w:r w:rsidR="009A5C91" w:rsidRPr="009A5C91">
        <w:rPr>
          <w:rFonts w:ascii="Arial" w:hAnsi="Arial" w:cs="Arial"/>
          <w:b/>
          <w:sz w:val="20"/>
          <w:szCs w:val="20"/>
        </w:rPr>
        <w:t>i hidraulici rutieri</w:t>
      </w:r>
    </w:p>
    <w:p w14:paraId="064AD842" w14:textId="77777777" w:rsidR="00967524" w:rsidRPr="00782DD6" w:rsidRDefault="00967524" w:rsidP="0072434F">
      <w:pPr>
        <w:spacing w:after="0" w:line="240" w:lineRule="auto"/>
        <w:jc w:val="both"/>
        <w:rPr>
          <w:rFonts w:ascii="Arial" w:hAnsi="Arial" w:cs="Arial"/>
          <w:sz w:val="20"/>
          <w:szCs w:val="20"/>
        </w:rPr>
      </w:pPr>
    </w:p>
    <w:tbl>
      <w:tblPr>
        <w:tblOverlap w:val="never"/>
        <w:tblW w:w="9045" w:type="dxa"/>
        <w:jc w:val="center"/>
        <w:tblLayout w:type="fixed"/>
        <w:tblCellMar>
          <w:left w:w="10" w:type="dxa"/>
          <w:right w:w="10" w:type="dxa"/>
        </w:tblCellMar>
        <w:tblLook w:val="0000" w:firstRow="0" w:lastRow="0" w:firstColumn="0" w:lastColumn="0" w:noHBand="0" w:noVBand="0"/>
      </w:tblPr>
      <w:tblGrid>
        <w:gridCol w:w="425"/>
        <w:gridCol w:w="3018"/>
        <w:gridCol w:w="3802"/>
        <w:gridCol w:w="1800"/>
      </w:tblGrid>
      <w:tr w:rsidR="004B5807" w:rsidRPr="00782DD6" w14:paraId="7EF0DDD5" w14:textId="77777777" w:rsidTr="009F7337">
        <w:trPr>
          <w:trHeight w:hRule="exact" w:val="307"/>
          <w:jc w:val="center"/>
        </w:trPr>
        <w:tc>
          <w:tcPr>
            <w:tcW w:w="3443" w:type="dxa"/>
            <w:gridSpan w:val="2"/>
            <w:vMerge w:val="restart"/>
            <w:tcBorders>
              <w:top w:val="single" w:sz="4" w:space="0" w:color="auto"/>
              <w:left w:val="single" w:sz="4" w:space="0" w:color="auto"/>
            </w:tcBorders>
            <w:shd w:val="clear" w:color="auto" w:fill="FFFFFF"/>
            <w:vAlign w:val="center"/>
          </w:tcPr>
          <w:p w14:paraId="4C8EC6F1" w14:textId="77777777" w:rsidR="004B5807" w:rsidRPr="00782DD6" w:rsidRDefault="004B5807" w:rsidP="0072434F">
            <w:pPr>
              <w:pStyle w:val="Other0"/>
              <w:shd w:val="clear" w:color="auto" w:fill="auto"/>
              <w:spacing w:after="0"/>
              <w:jc w:val="center"/>
              <w:rPr>
                <w:rFonts w:ascii="Arial" w:hAnsi="Arial" w:cs="Arial"/>
              </w:rPr>
            </w:pPr>
            <w:r w:rsidRPr="00782DD6">
              <w:rPr>
                <w:rFonts w:ascii="Arial" w:hAnsi="Arial" w:cs="Arial"/>
                <w:color w:val="000000"/>
                <w:lang w:bidi="ro-RO"/>
              </w:rPr>
              <w:t>Domeniu de aplicare</w:t>
            </w:r>
          </w:p>
        </w:tc>
        <w:tc>
          <w:tcPr>
            <w:tcW w:w="5602" w:type="dxa"/>
            <w:gridSpan w:val="2"/>
            <w:tcBorders>
              <w:top w:val="single" w:sz="4" w:space="0" w:color="auto"/>
              <w:left w:val="single" w:sz="4" w:space="0" w:color="auto"/>
              <w:right w:val="single" w:sz="4" w:space="0" w:color="auto"/>
            </w:tcBorders>
            <w:shd w:val="clear" w:color="auto" w:fill="FFFFFF"/>
            <w:vAlign w:val="bottom"/>
          </w:tcPr>
          <w:p w14:paraId="1C72E611" w14:textId="77777777" w:rsidR="004B5807" w:rsidRPr="00782DD6" w:rsidRDefault="004B5807" w:rsidP="0072434F">
            <w:pPr>
              <w:pStyle w:val="Other0"/>
              <w:shd w:val="clear" w:color="auto" w:fill="auto"/>
              <w:spacing w:after="0"/>
              <w:jc w:val="center"/>
              <w:rPr>
                <w:rFonts w:ascii="Arial" w:hAnsi="Arial" w:cs="Arial"/>
              </w:rPr>
            </w:pPr>
            <w:r w:rsidRPr="00782DD6">
              <w:rPr>
                <w:rFonts w:ascii="Arial" w:hAnsi="Arial" w:cs="Arial"/>
                <w:color w:val="000000"/>
                <w:lang w:bidi="ro-RO"/>
              </w:rPr>
              <w:t>Agregatele folosite</w:t>
            </w:r>
          </w:p>
        </w:tc>
      </w:tr>
      <w:tr w:rsidR="004B5807" w:rsidRPr="00782DD6" w14:paraId="4A4FD064" w14:textId="77777777" w:rsidTr="009F7337">
        <w:trPr>
          <w:trHeight w:hRule="exact" w:val="533"/>
          <w:jc w:val="center"/>
        </w:trPr>
        <w:tc>
          <w:tcPr>
            <w:tcW w:w="3443" w:type="dxa"/>
            <w:gridSpan w:val="2"/>
            <w:vMerge/>
            <w:tcBorders>
              <w:left w:val="single" w:sz="4" w:space="0" w:color="auto"/>
            </w:tcBorders>
            <w:shd w:val="clear" w:color="auto" w:fill="FFFFFF"/>
            <w:vAlign w:val="center"/>
          </w:tcPr>
          <w:p w14:paraId="797B3567" w14:textId="77777777" w:rsidR="004B5807" w:rsidRPr="00782DD6" w:rsidRDefault="004B5807" w:rsidP="0072434F">
            <w:pPr>
              <w:spacing w:after="0" w:line="240" w:lineRule="auto"/>
              <w:rPr>
                <w:rFonts w:ascii="Arial" w:hAnsi="Arial" w:cs="Arial"/>
                <w:sz w:val="20"/>
                <w:szCs w:val="20"/>
              </w:rPr>
            </w:pPr>
          </w:p>
        </w:tc>
        <w:tc>
          <w:tcPr>
            <w:tcW w:w="3802" w:type="dxa"/>
            <w:tcBorders>
              <w:top w:val="single" w:sz="4" w:space="0" w:color="auto"/>
              <w:left w:val="single" w:sz="4" w:space="0" w:color="auto"/>
            </w:tcBorders>
            <w:shd w:val="clear" w:color="auto" w:fill="FFFFFF"/>
            <w:vAlign w:val="center"/>
          </w:tcPr>
          <w:p w14:paraId="06BCA888" w14:textId="77777777" w:rsidR="004B5807" w:rsidRPr="00782DD6" w:rsidRDefault="004B5807" w:rsidP="0072434F">
            <w:pPr>
              <w:pStyle w:val="Other0"/>
              <w:shd w:val="clear" w:color="auto" w:fill="auto"/>
              <w:spacing w:after="0"/>
              <w:jc w:val="center"/>
              <w:rPr>
                <w:rFonts w:ascii="Arial" w:hAnsi="Arial" w:cs="Arial"/>
              </w:rPr>
            </w:pPr>
            <w:r w:rsidRPr="00782DD6">
              <w:rPr>
                <w:rFonts w:ascii="Arial" w:hAnsi="Arial" w:cs="Arial"/>
                <w:color w:val="000000"/>
                <w:lang w:bidi="ro-RO"/>
              </w:rPr>
              <w:t>Natura agregatului</w:t>
            </w:r>
          </w:p>
        </w:tc>
        <w:tc>
          <w:tcPr>
            <w:tcW w:w="1800" w:type="dxa"/>
            <w:tcBorders>
              <w:top w:val="single" w:sz="4" w:space="0" w:color="auto"/>
              <w:left w:val="single" w:sz="4" w:space="0" w:color="auto"/>
              <w:right w:val="single" w:sz="4" w:space="0" w:color="auto"/>
            </w:tcBorders>
            <w:shd w:val="clear" w:color="auto" w:fill="FFFFFF"/>
            <w:vAlign w:val="bottom"/>
          </w:tcPr>
          <w:p w14:paraId="0E9A237B" w14:textId="77777777" w:rsidR="004B5807" w:rsidRPr="00782DD6" w:rsidRDefault="004B5807" w:rsidP="0072434F">
            <w:pPr>
              <w:pStyle w:val="Other0"/>
              <w:shd w:val="clear" w:color="auto" w:fill="auto"/>
              <w:spacing w:after="0"/>
              <w:jc w:val="center"/>
              <w:rPr>
                <w:rFonts w:ascii="Arial" w:hAnsi="Arial" w:cs="Arial"/>
              </w:rPr>
            </w:pPr>
            <w:r w:rsidRPr="00782DD6">
              <w:rPr>
                <w:rFonts w:ascii="Arial" w:hAnsi="Arial" w:cs="Arial"/>
                <w:color w:val="000000"/>
                <w:lang w:bidi="ro-RO"/>
              </w:rPr>
              <w:t>Dimensiunea granulelor</w:t>
            </w:r>
          </w:p>
        </w:tc>
      </w:tr>
      <w:tr w:rsidR="00A03105" w:rsidRPr="00782DD6" w14:paraId="38E387E9" w14:textId="77777777" w:rsidTr="009F7337">
        <w:trPr>
          <w:trHeight w:val="505"/>
          <w:jc w:val="center"/>
        </w:trPr>
        <w:tc>
          <w:tcPr>
            <w:tcW w:w="425" w:type="dxa"/>
            <w:vMerge w:val="restart"/>
            <w:tcBorders>
              <w:top w:val="single" w:sz="4" w:space="0" w:color="auto"/>
              <w:left w:val="single" w:sz="4" w:space="0" w:color="auto"/>
            </w:tcBorders>
            <w:shd w:val="clear" w:color="auto" w:fill="FFFFFF"/>
          </w:tcPr>
          <w:p w14:paraId="72FA7AB2" w14:textId="6ECBF1DB" w:rsidR="00A03105" w:rsidRPr="00782DD6" w:rsidRDefault="00A03105" w:rsidP="0072434F">
            <w:pPr>
              <w:pStyle w:val="Other0"/>
              <w:spacing w:after="0"/>
              <w:rPr>
                <w:rFonts w:ascii="Arial" w:hAnsi="Arial" w:cs="Arial"/>
              </w:rPr>
            </w:pPr>
            <w:r w:rsidRPr="00782DD6">
              <w:rPr>
                <w:rFonts w:ascii="Arial" w:hAnsi="Arial" w:cs="Arial"/>
                <w:color w:val="000000"/>
                <w:lang w:bidi="ro-RO"/>
              </w:rPr>
              <w:t>1</w:t>
            </w:r>
          </w:p>
        </w:tc>
        <w:tc>
          <w:tcPr>
            <w:tcW w:w="3018" w:type="dxa"/>
            <w:vMerge w:val="restart"/>
            <w:tcBorders>
              <w:top w:val="single" w:sz="4" w:space="0" w:color="auto"/>
              <w:left w:val="single" w:sz="4" w:space="0" w:color="auto"/>
            </w:tcBorders>
            <w:shd w:val="clear" w:color="auto" w:fill="FFFFFF"/>
          </w:tcPr>
          <w:p w14:paraId="0E41EDDC" w14:textId="6941C173" w:rsidR="00A03105" w:rsidRPr="00782DD6" w:rsidRDefault="00A03105" w:rsidP="0072434F">
            <w:pPr>
              <w:pStyle w:val="Other0"/>
              <w:shd w:val="clear" w:color="auto" w:fill="auto"/>
              <w:spacing w:after="0"/>
              <w:rPr>
                <w:rFonts w:ascii="Arial" w:hAnsi="Arial" w:cs="Arial"/>
              </w:rPr>
            </w:pPr>
            <w:r w:rsidRPr="00782DD6">
              <w:rPr>
                <w:rFonts w:ascii="Arial" w:hAnsi="Arial" w:cs="Arial"/>
                <w:color w:val="000000"/>
                <w:lang w:bidi="ro-RO"/>
              </w:rPr>
              <w:t>Straturi de bază pentru: structuri rutiere nerigide, platforme, locuri de parcare</w:t>
            </w:r>
          </w:p>
        </w:tc>
        <w:tc>
          <w:tcPr>
            <w:tcW w:w="3802" w:type="dxa"/>
            <w:tcBorders>
              <w:top w:val="single" w:sz="4" w:space="0" w:color="auto"/>
              <w:left w:val="single" w:sz="4" w:space="0" w:color="auto"/>
            </w:tcBorders>
            <w:shd w:val="clear" w:color="auto" w:fill="FFFFFF"/>
          </w:tcPr>
          <w:p w14:paraId="124ED9AE" w14:textId="1E50066A" w:rsidR="00A03105" w:rsidRPr="00DC42EB" w:rsidRDefault="00A03105" w:rsidP="0072434F">
            <w:pPr>
              <w:spacing w:after="0" w:line="240" w:lineRule="auto"/>
              <w:rPr>
                <w:rFonts w:ascii="Arial" w:hAnsi="Arial" w:cs="Arial"/>
                <w:sz w:val="20"/>
                <w:szCs w:val="20"/>
              </w:rPr>
            </w:pPr>
            <w:r w:rsidRPr="00DC42EB">
              <w:rPr>
                <w:rFonts w:ascii="Arial" w:hAnsi="Arial" w:cs="Arial"/>
                <w:color w:val="000000"/>
                <w:sz w:val="20"/>
                <w:szCs w:val="20"/>
                <w:lang w:bidi="ro-RO"/>
              </w:rPr>
              <w:t xml:space="preserve">Agregate conform: </w:t>
            </w:r>
            <w:r w:rsidRPr="00DC42EB">
              <w:rPr>
                <w:rFonts w:ascii="Arial" w:hAnsi="Arial" w:cs="Arial"/>
                <w:sz w:val="20"/>
                <w:szCs w:val="20"/>
              </w:rPr>
              <w:t>SM SR EN 13242+A1/C91 sau SM SR EN 12620+A1</w:t>
            </w:r>
          </w:p>
        </w:tc>
        <w:tc>
          <w:tcPr>
            <w:tcW w:w="1800" w:type="dxa"/>
            <w:tcBorders>
              <w:top w:val="single" w:sz="4" w:space="0" w:color="auto"/>
              <w:left w:val="single" w:sz="4" w:space="0" w:color="auto"/>
              <w:right w:val="single" w:sz="4" w:space="0" w:color="auto"/>
            </w:tcBorders>
            <w:shd w:val="clear" w:color="auto" w:fill="FFFFFF"/>
          </w:tcPr>
          <w:p w14:paraId="7601A9FF" w14:textId="77777777" w:rsidR="00A03105" w:rsidRPr="00782DD6" w:rsidRDefault="00A03105" w:rsidP="0072434F">
            <w:pPr>
              <w:spacing w:after="0" w:line="240" w:lineRule="auto"/>
              <w:jc w:val="center"/>
              <w:rPr>
                <w:rFonts w:ascii="Arial" w:hAnsi="Arial" w:cs="Arial"/>
                <w:sz w:val="20"/>
                <w:szCs w:val="20"/>
              </w:rPr>
            </w:pPr>
          </w:p>
        </w:tc>
      </w:tr>
      <w:tr w:rsidR="00967524" w:rsidRPr="00782DD6" w14:paraId="5E75AC4B" w14:textId="77777777" w:rsidTr="009F7337">
        <w:trPr>
          <w:trHeight w:hRule="exact" w:val="283"/>
          <w:jc w:val="center"/>
        </w:trPr>
        <w:tc>
          <w:tcPr>
            <w:tcW w:w="425" w:type="dxa"/>
            <w:vMerge/>
            <w:tcBorders>
              <w:left w:val="single" w:sz="4" w:space="0" w:color="auto"/>
            </w:tcBorders>
            <w:shd w:val="clear" w:color="auto" w:fill="FFFFFF"/>
          </w:tcPr>
          <w:p w14:paraId="467BF3F4" w14:textId="77777777" w:rsidR="00967524" w:rsidRPr="00782DD6" w:rsidRDefault="00967524"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1C4AB1EF" w14:textId="77777777" w:rsidR="00967524" w:rsidRPr="00782DD6" w:rsidRDefault="00967524"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7898CC94" w14:textId="77777777" w:rsidR="00967524" w:rsidRPr="00DC42EB" w:rsidRDefault="00967524" w:rsidP="0072434F">
            <w:pPr>
              <w:tabs>
                <w:tab w:val="left" w:pos="250"/>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nisip</w:t>
            </w:r>
          </w:p>
        </w:tc>
        <w:tc>
          <w:tcPr>
            <w:tcW w:w="1800" w:type="dxa"/>
            <w:tcBorders>
              <w:left w:val="single" w:sz="4" w:space="0" w:color="auto"/>
              <w:right w:val="single" w:sz="4" w:space="0" w:color="auto"/>
            </w:tcBorders>
            <w:shd w:val="clear" w:color="auto" w:fill="FFFFFF"/>
          </w:tcPr>
          <w:p w14:paraId="18ED30CB" w14:textId="77777777" w:rsidR="00967524" w:rsidRPr="00782DD6" w:rsidRDefault="00967524" w:rsidP="0072434F">
            <w:pPr>
              <w:pStyle w:val="Other0"/>
              <w:shd w:val="clear" w:color="auto" w:fill="auto"/>
              <w:spacing w:after="0"/>
              <w:jc w:val="center"/>
              <w:rPr>
                <w:rFonts w:ascii="Arial" w:hAnsi="Arial" w:cs="Arial"/>
              </w:rPr>
            </w:pPr>
            <w:r w:rsidRPr="00782DD6">
              <w:rPr>
                <w:rFonts w:ascii="Arial" w:hAnsi="Arial" w:cs="Arial"/>
                <w:color w:val="000000"/>
                <w:lang w:bidi="ro-RO"/>
              </w:rPr>
              <w:t>0-4</w:t>
            </w:r>
          </w:p>
        </w:tc>
      </w:tr>
      <w:tr w:rsidR="00967524" w:rsidRPr="00782DD6" w14:paraId="321AD079" w14:textId="77777777" w:rsidTr="009F7337">
        <w:trPr>
          <w:trHeight w:hRule="exact" w:val="254"/>
          <w:jc w:val="center"/>
        </w:trPr>
        <w:tc>
          <w:tcPr>
            <w:tcW w:w="425" w:type="dxa"/>
            <w:vMerge/>
            <w:tcBorders>
              <w:left w:val="single" w:sz="4" w:space="0" w:color="auto"/>
            </w:tcBorders>
            <w:shd w:val="clear" w:color="auto" w:fill="FFFFFF"/>
          </w:tcPr>
          <w:p w14:paraId="635F9D33" w14:textId="77777777" w:rsidR="00967524" w:rsidRPr="00782DD6" w:rsidRDefault="00967524"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661E9334"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3E021E63" w14:textId="7D6EDA81" w:rsidR="00967524" w:rsidRPr="00DC42EB" w:rsidRDefault="00967524" w:rsidP="0072434F">
            <w:pPr>
              <w:tabs>
                <w:tab w:val="left" w:pos="250"/>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pietri</w:t>
            </w:r>
            <w:r w:rsidR="00375CAE">
              <w:rPr>
                <w:rFonts w:ascii="Arial" w:hAnsi="Arial" w:cs="Arial"/>
                <w:color w:val="000000"/>
                <w:sz w:val="20"/>
                <w:szCs w:val="20"/>
                <w:lang w:bidi="ro-RO"/>
              </w:rPr>
              <w:t>ș</w:t>
            </w:r>
          </w:p>
        </w:tc>
        <w:tc>
          <w:tcPr>
            <w:tcW w:w="1800" w:type="dxa"/>
            <w:tcBorders>
              <w:left w:val="single" w:sz="4" w:space="0" w:color="auto"/>
              <w:right w:val="single" w:sz="4" w:space="0" w:color="auto"/>
            </w:tcBorders>
            <w:shd w:val="clear" w:color="auto" w:fill="FFFFFF"/>
            <w:vAlign w:val="center"/>
          </w:tcPr>
          <w:p w14:paraId="72549667" w14:textId="77777777" w:rsidR="00967524" w:rsidRPr="00782DD6" w:rsidRDefault="00967524" w:rsidP="0072434F">
            <w:pPr>
              <w:pStyle w:val="Other0"/>
              <w:shd w:val="clear" w:color="auto" w:fill="auto"/>
              <w:spacing w:after="0"/>
              <w:jc w:val="center"/>
              <w:rPr>
                <w:rFonts w:ascii="Arial" w:hAnsi="Arial" w:cs="Arial"/>
              </w:rPr>
            </w:pPr>
            <w:r w:rsidRPr="00782DD6">
              <w:rPr>
                <w:rFonts w:ascii="Arial" w:hAnsi="Arial" w:cs="Arial"/>
                <w:color w:val="000000"/>
                <w:lang w:bidi="ro-RO"/>
              </w:rPr>
              <w:t>8-16</w:t>
            </w:r>
          </w:p>
        </w:tc>
      </w:tr>
      <w:tr w:rsidR="00967524" w:rsidRPr="00782DD6" w14:paraId="71BAB956" w14:textId="77777777" w:rsidTr="009F7337">
        <w:trPr>
          <w:trHeight w:hRule="exact" w:val="245"/>
          <w:jc w:val="center"/>
        </w:trPr>
        <w:tc>
          <w:tcPr>
            <w:tcW w:w="425" w:type="dxa"/>
            <w:vMerge/>
            <w:tcBorders>
              <w:left w:val="single" w:sz="4" w:space="0" w:color="auto"/>
            </w:tcBorders>
            <w:shd w:val="clear" w:color="auto" w:fill="FFFFFF"/>
          </w:tcPr>
          <w:p w14:paraId="49BC90E4" w14:textId="77777777" w:rsidR="00967524" w:rsidRPr="00782DD6" w:rsidRDefault="00967524"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620F59FC"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01FC0C9D" w14:textId="77777777" w:rsidR="00967524" w:rsidRPr="00DC42EB" w:rsidRDefault="00967524" w:rsidP="0072434F">
            <w:pPr>
              <w:tabs>
                <w:tab w:val="left" w:pos="250"/>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balast</w:t>
            </w:r>
          </w:p>
        </w:tc>
        <w:tc>
          <w:tcPr>
            <w:tcW w:w="1800" w:type="dxa"/>
            <w:tcBorders>
              <w:left w:val="single" w:sz="4" w:space="0" w:color="auto"/>
              <w:right w:val="single" w:sz="4" w:space="0" w:color="auto"/>
            </w:tcBorders>
            <w:shd w:val="clear" w:color="auto" w:fill="FFFFFF"/>
            <w:vAlign w:val="center"/>
          </w:tcPr>
          <w:p w14:paraId="3D7CA460" w14:textId="77777777" w:rsidR="00967524" w:rsidRPr="00782DD6" w:rsidRDefault="00967524" w:rsidP="0072434F">
            <w:pPr>
              <w:pStyle w:val="Other0"/>
              <w:shd w:val="clear" w:color="auto" w:fill="auto"/>
              <w:spacing w:after="0"/>
              <w:jc w:val="center"/>
              <w:rPr>
                <w:rFonts w:ascii="Arial" w:hAnsi="Arial" w:cs="Arial"/>
              </w:rPr>
            </w:pPr>
            <w:r w:rsidRPr="00782DD6">
              <w:rPr>
                <w:rFonts w:ascii="Arial" w:hAnsi="Arial" w:cs="Arial"/>
                <w:color w:val="000000"/>
                <w:lang w:bidi="ro-RO"/>
              </w:rPr>
              <w:t>0-16</w:t>
            </w:r>
          </w:p>
        </w:tc>
      </w:tr>
      <w:tr w:rsidR="00967524" w:rsidRPr="00782DD6" w14:paraId="2BB1FD93" w14:textId="77777777" w:rsidTr="009F7337">
        <w:trPr>
          <w:trHeight w:hRule="exact" w:val="264"/>
          <w:jc w:val="center"/>
        </w:trPr>
        <w:tc>
          <w:tcPr>
            <w:tcW w:w="425" w:type="dxa"/>
            <w:vMerge w:val="restart"/>
            <w:tcBorders>
              <w:left w:val="single" w:sz="4" w:space="0" w:color="auto"/>
            </w:tcBorders>
            <w:shd w:val="clear" w:color="auto" w:fill="FFFFFF"/>
          </w:tcPr>
          <w:p w14:paraId="23650D82" w14:textId="10B43B65"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76C3F20A" w14:textId="77777777" w:rsidR="00967524" w:rsidRPr="00782DD6" w:rsidRDefault="00967524" w:rsidP="0072434F">
            <w:pPr>
              <w:spacing w:after="0" w:line="240" w:lineRule="auto"/>
              <w:rPr>
                <w:rFonts w:ascii="Arial" w:hAnsi="Arial" w:cs="Arial"/>
                <w:sz w:val="20"/>
                <w:szCs w:val="20"/>
              </w:rPr>
            </w:pPr>
          </w:p>
        </w:tc>
        <w:tc>
          <w:tcPr>
            <w:tcW w:w="3802" w:type="dxa"/>
            <w:vMerge w:val="restart"/>
            <w:tcBorders>
              <w:top w:val="single" w:sz="4" w:space="0" w:color="auto"/>
              <w:left w:val="single" w:sz="4" w:space="0" w:color="auto"/>
            </w:tcBorders>
            <w:shd w:val="clear" w:color="auto" w:fill="FFFFFF"/>
          </w:tcPr>
          <w:p w14:paraId="0CF6721E" w14:textId="52984683" w:rsidR="00967524" w:rsidRPr="00DC42EB" w:rsidRDefault="00967524" w:rsidP="0072434F">
            <w:pPr>
              <w:pStyle w:val="Other0"/>
              <w:shd w:val="clear" w:color="auto" w:fill="auto"/>
              <w:spacing w:after="0"/>
              <w:rPr>
                <w:rFonts w:ascii="Arial" w:hAnsi="Arial" w:cs="Arial"/>
              </w:rPr>
            </w:pPr>
            <w:r w:rsidRPr="00DC42EB">
              <w:rPr>
                <w:rFonts w:ascii="Arial" w:hAnsi="Arial" w:cs="Arial"/>
                <w:color w:val="000000"/>
                <w:lang w:bidi="ro-RO"/>
              </w:rPr>
              <w:t>Agregate concasate conform</w:t>
            </w:r>
            <w:r w:rsidR="00BE196B" w:rsidRPr="00BE196B">
              <w:rPr>
                <w:rFonts w:ascii="Arial" w:hAnsi="Arial" w:cs="Arial"/>
                <w:color w:val="000000"/>
                <w:lang w:val="en-US" w:bidi="ro-RO"/>
              </w:rPr>
              <w:t>:</w:t>
            </w:r>
            <w:r w:rsidRPr="00DC42EB">
              <w:rPr>
                <w:rFonts w:ascii="Arial" w:hAnsi="Arial" w:cs="Arial"/>
                <w:color w:val="000000"/>
                <w:lang w:bidi="ro-RO"/>
              </w:rPr>
              <w:t xml:space="preserve"> </w:t>
            </w:r>
            <w:r w:rsidRPr="00DC42EB">
              <w:rPr>
                <w:rFonts w:ascii="Arial" w:hAnsi="Arial" w:cs="Arial"/>
              </w:rPr>
              <w:t>SM SR EN 13242+A1/C91 sau SM SR EN 12620+A1</w:t>
            </w:r>
          </w:p>
        </w:tc>
        <w:tc>
          <w:tcPr>
            <w:tcW w:w="1800" w:type="dxa"/>
            <w:tcBorders>
              <w:top w:val="single" w:sz="4" w:space="0" w:color="auto"/>
              <w:left w:val="single" w:sz="4" w:space="0" w:color="auto"/>
              <w:right w:val="single" w:sz="4" w:space="0" w:color="auto"/>
            </w:tcBorders>
            <w:shd w:val="clear" w:color="auto" w:fill="FFFFFF"/>
          </w:tcPr>
          <w:p w14:paraId="65849E18" w14:textId="77777777" w:rsidR="00967524" w:rsidRPr="00782DD6" w:rsidRDefault="00967524" w:rsidP="0072434F">
            <w:pPr>
              <w:spacing w:after="0" w:line="240" w:lineRule="auto"/>
              <w:jc w:val="center"/>
              <w:rPr>
                <w:rFonts w:ascii="Arial" w:hAnsi="Arial" w:cs="Arial"/>
                <w:sz w:val="20"/>
                <w:szCs w:val="20"/>
              </w:rPr>
            </w:pPr>
          </w:p>
        </w:tc>
      </w:tr>
      <w:tr w:rsidR="00967524" w:rsidRPr="00782DD6" w14:paraId="2191912D" w14:textId="77777777" w:rsidTr="009F7337">
        <w:trPr>
          <w:trHeight w:hRule="exact" w:val="223"/>
          <w:jc w:val="center"/>
        </w:trPr>
        <w:tc>
          <w:tcPr>
            <w:tcW w:w="425" w:type="dxa"/>
            <w:vMerge/>
            <w:tcBorders>
              <w:left w:val="single" w:sz="4" w:space="0" w:color="auto"/>
            </w:tcBorders>
            <w:shd w:val="clear" w:color="auto" w:fill="FFFFFF"/>
          </w:tcPr>
          <w:p w14:paraId="6659B7BB"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1AEA7E24" w14:textId="77777777" w:rsidR="00967524" w:rsidRPr="00782DD6" w:rsidRDefault="00967524" w:rsidP="0072434F">
            <w:pPr>
              <w:spacing w:after="0" w:line="240" w:lineRule="auto"/>
              <w:rPr>
                <w:rFonts w:ascii="Arial" w:hAnsi="Arial" w:cs="Arial"/>
                <w:sz w:val="20"/>
                <w:szCs w:val="20"/>
              </w:rPr>
            </w:pPr>
          </w:p>
        </w:tc>
        <w:tc>
          <w:tcPr>
            <w:tcW w:w="3802" w:type="dxa"/>
            <w:vMerge/>
            <w:tcBorders>
              <w:left w:val="single" w:sz="4" w:space="0" w:color="auto"/>
            </w:tcBorders>
            <w:shd w:val="clear" w:color="auto" w:fill="FFFFFF"/>
            <w:vAlign w:val="bottom"/>
          </w:tcPr>
          <w:p w14:paraId="30F5F290" w14:textId="77777777" w:rsidR="00967524" w:rsidRPr="00DC42EB" w:rsidRDefault="00967524" w:rsidP="0072434F">
            <w:pPr>
              <w:pStyle w:val="Other0"/>
              <w:shd w:val="clear" w:color="auto" w:fill="auto"/>
              <w:spacing w:after="0"/>
              <w:rPr>
                <w:rFonts w:ascii="Arial" w:hAnsi="Arial" w:cs="Arial"/>
              </w:rPr>
            </w:pPr>
          </w:p>
        </w:tc>
        <w:tc>
          <w:tcPr>
            <w:tcW w:w="1800" w:type="dxa"/>
            <w:tcBorders>
              <w:left w:val="single" w:sz="4" w:space="0" w:color="auto"/>
              <w:right w:val="single" w:sz="4" w:space="0" w:color="auto"/>
            </w:tcBorders>
            <w:shd w:val="clear" w:color="auto" w:fill="FFFFFF"/>
            <w:vAlign w:val="bottom"/>
          </w:tcPr>
          <w:p w14:paraId="66673CBA" w14:textId="77777777" w:rsidR="00967524" w:rsidRPr="00782DD6" w:rsidRDefault="00967524" w:rsidP="0072434F">
            <w:pPr>
              <w:pStyle w:val="Other0"/>
              <w:shd w:val="clear" w:color="auto" w:fill="auto"/>
              <w:spacing w:after="0"/>
              <w:jc w:val="center"/>
              <w:rPr>
                <w:rFonts w:ascii="Arial" w:hAnsi="Arial" w:cs="Arial"/>
              </w:rPr>
            </w:pPr>
          </w:p>
        </w:tc>
      </w:tr>
      <w:tr w:rsidR="00967524" w:rsidRPr="00782DD6" w14:paraId="0C229B87" w14:textId="77777777" w:rsidTr="009F7337">
        <w:trPr>
          <w:trHeight w:val="236"/>
          <w:jc w:val="center"/>
        </w:trPr>
        <w:tc>
          <w:tcPr>
            <w:tcW w:w="425" w:type="dxa"/>
            <w:vMerge/>
            <w:tcBorders>
              <w:left w:val="single" w:sz="4" w:space="0" w:color="auto"/>
            </w:tcBorders>
            <w:shd w:val="clear" w:color="auto" w:fill="FFFFFF"/>
          </w:tcPr>
          <w:p w14:paraId="687B2A83"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581AC226"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15970E7D" w14:textId="3BBDA50B" w:rsidR="00967524" w:rsidRPr="00DC42EB" w:rsidRDefault="00967524" w:rsidP="0072434F">
            <w:pPr>
              <w:pStyle w:val="Other0"/>
              <w:numPr>
                <w:ilvl w:val="0"/>
                <w:numId w:val="4"/>
              </w:numPr>
              <w:shd w:val="clear" w:color="auto" w:fill="auto"/>
              <w:tabs>
                <w:tab w:val="left" w:pos="238"/>
              </w:tabs>
              <w:spacing w:after="0"/>
              <w:rPr>
                <w:rFonts w:ascii="Arial" w:hAnsi="Arial" w:cs="Arial"/>
              </w:rPr>
            </w:pPr>
            <w:r w:rsidRPr="00DC42EB">
              <w:rPr>
                <w:rFonts w:ascii="Arial" w:hAnsi="Arial" w:cs="Arial"/>
                <w:color w:val="000000"/>
                <w:lang w:bidi="ro-RO"/>
              </w:rPr>
              <w:t>pietri</w:t>
            </w:r>
            <w:r w:rsidR="00375CAE">
              <w:rPr>
                <w:rFonts w:ascii="Arial" w:hAnsi="Arial" w:cs="Arial"/>
                <w:color w:val="000000"/>
                <w:lang w:bidi="ro-RO"/>
              </w:rPr>
              <w:t>ș</w:t>
            </w:r>
            <w:r w:rsidRPr="00DC42EB">
              <w:rPr>
                <w:rFonts w:ascii="Arial" w:hAnsi="Arial" w:cs="Arial"/>
                <w:color w:val="000000"/>
                <w:lang w:bidi="ro-RO"/>
              </w:rPr>
              <w:t xml:space="preserve"> concasat</w:t>
            </w:r>
          </w:p>
        </w:tc>
        <w:tc>
          <w:tcPr>
            <w:tcW w:w="1800" w:type="dxa"/>
            <w:tcBorders>
              <w:left w:val="single" w:sz="4" w:space="0" w:color="auto"/>
              <w:right w:val="single" w:sz="4" w:space="0" w:color="auto"/>
            </w:tcBorders>
            <w:shd w:val="clear" w:color="auto" w:fill="FFFFFF"/>
          </w:tcPr>
          <w:p w14:paraId="5F138D5A" w14:textId="77777777" w:rsidR="00967524" w:rsidRPr="00782DD6" w:rsidRDefault="00967524" w:rsidP="0072434F">
            <w:pPr>
              <w:pStyle w:val="Other0"/>
              <w:shd w:val="clear" w:color="auto" w:fill="auto"/>
              <w:spacing w:after="0"/>
              <w:jc w:val="center"/>
              <w:rPr>
                <w:rFonts w:ascii="Arial" w:hAnsi="Arial" w:cs="Arial"/>
              </w:rPr>
            </w:pPr>
            <w:r w:rsidRPr="00782DD6">
              <w:rPr>
                <w:rFonts w:ascii="Arial" w:hAnsi="Arial" w:cs="Arial"/>
                <w:color w:val="000000"/>
                <w:lang w:bidi="ro-RO"/>
              </w:rPr>
              <w:t>8-16</w:t>
            </w:r>
          </w:p>
        </w:tc>
      </w:tr>
      <w:tr w:rsidR="00967524" w:rsidRPr="00782DD6" w14:paraId="12CB43DF" w14:textId="77777777" w:rsidTr="009F7337">
        <w:trPr>
          <w:trHeight w:hRule="exact" w:val="281"/>
          <w:jc w:val="center"/>
        </w:trPr>
        <w:tc>
          <w:tcPr>
            <w:tcW w:w="425" w:type="dxa"/>
            <w:vMerge/>
            <w:tcBorders>
              <w:left w:val="single" w:sz="4" w:space="0" w:color="auto"/>
            </w:tcBorders>
            <w:shd w:val="clear" w:color="auto" w:fill="FFFFFF"/>
          </w:tcPr>
          <w:p w14:paraId="26B537C0"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112892F3"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5C9A31B8" w14:textId="77777777" w:rsidR="00967524" w:rsidRPr="00DC42EB" w:rsidRDefault="00967524" w:rsidP="0072434F">
            <w:pPr>
              <w:tabs>
                <w:tab w:val="left" w:pos="258"/>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balast concasat</w:t>
            </w:r>
          </w:p>
        </w:tc>
        <w:tc>
          <w:tcPr>
            <w:tcW w:w="1800" w:type="dxa"/>
            <w:tcBorders>
              <w:left w:val="single" w:sz="4" w:space="0" w:color="auto"/>
              <w:right w:val="single" w:sz="4" w:space="0" w:color="auto"/>
            </w:tcBorders>
            <w:shd w:val="clear" w:color="auto" w:fill="FFFFFF"/>
          </w:tcPr>
          <w:p w14:paraId="22723796" w14:textId="77777777" w:rsidR="00967524" w:rsidRPr="00782DD6" w:rsidRDefault="00967524" w:rsidP="0072434F">
            <w:pPr>
              <w:pStyle w:val="Other0"/>
              <w:shd w:val="clear" w:color="auto" w:fill="auto"/>
              <w:spacing w:after="0"/>
              <w:jc w:val="center"/>
              <w:rPr>
                <w:rFonts w:ascii="Arial" w:hAnsi="Arial" w:cs="Arial"/>
                <w:color w:val="000000"/>
                <w:lang w:bidi="ro-RO"/>
              </w:rPr>
            </w:pPr>
            <w:r w:rsidRPr="00782DD6">
              <w:rPr>
                <w:rFonts w:ascii="Arial" w:hAnsi="Arial" w:cs="Arial"/>
                <w:color w:val="000000"/>
                <w:lang w:bidi="ro-RO"/>
              </w:rPr>
              <w:t>0-16</w:t>
            </w:r>
          </w:p>
        </w:tc>
      </w:tr>
      <w:tr w:rsidR="00967524" w:rsidRPr="00782DD6" w14:paraId="4D7ED629" w14:textId="77777777" w:rsidTr="009F7337">
        <w:trPr>
          <w:trHeight w:hRule="exact" w:val="284"/>
          <w:jc w:val="center"/>
        </w:trPr>
        <w:tc>
          <w:tcPr>
            <w:tcW w:w="425" w:type="dxa"/>
            <w:vMerge/>
            <w:tcBorders>
              <w:left w:val="single" w:sz="4" w:space="0" w:color="auto"/>
            </w:tcBorders>
            <w:shd w:val="clear" w:color="auto" w:fill="FFFFFF"/>
          </w:tcPr>
          <w:p w14:paraId="1AF77557"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225D4E58"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7093413C" w14:textId="4590F23B" w:rsidR="00967524" w:rsidRPr="00DC42EB" w:rsidRDefault="00967524" w:rsidP="0072434F">
            <w:pPr>
              <w:spacing w:after="0" w:line="240" w:lineRule="auto"/>
              <w:rPr>
                <w:rFonts w:ascii="Arial" w:hAnsi="Arial" w:cs="Arial"/>
                <w:sz w:val="20"/>
                <w:szCs w:val="20"/>
              </w:rPr>
            </w:pPr>
            <w:r w:rsidRPr="00DC42EB">
              <w:rPr>
                <w:rFonts w:ascii="Arial" w:hAnsi="Arial" w:cs="Arial"/>
                <w:color w:val="000000"/>
                <w:sz w:val="20"/>
                <w:szCs w:val="20"/>
                <w:lang w:bidi="ro-RO"/>
              </w:rPr>
              <w:t>conform SM SR EN 13043</w:t>
            </w:r>
          </w:p>
        </w:tc>
        <w:tc>
          <w:tcPr>
            <w:tcW w:w="1800" w:type="dxa"/>
            <w:tcBorders>
              <w:left w:val="single" w:sz="4" w:space="0" w:color="auto"/>
              <w:right w:val="single" w:sz="4" w:space="0" w:color="auto"/>
            </w:tcBorders>
            <w:shd w:val="clear" w:color="auto" w:fill="FFFFFF"/>
            <w:vAlign w:val="bottom"/>
          </w:tcPr>
          <w:p w14:paraId="5C3A8EA2" w14:textId="77777777" w:rsidR="00967524" w:rsidRPr="00782DD6" w:rsidRDefault="00967524" w:rsidP="0072434F">
            <w:pPr>
              <w:pStyle w:val="Other0"/>
              <w:shd w:val="clear" w:color="auto" w:fill="auto"/>
              <w:spacing w:after="0"/>
              <w:jc w:val="center"/>
              <w:rPr>
                <w:rFonts w:ascii="Arial" w:hAnsi="Arial" w:cs="Arial"/>
              </w:rPr>
            </w:pPr>
          </w:p>
        </w:tc>
      </w:tr>
      <w:tr w:rsidR="00967524" w:rsidRPr="00782DD6" w14:paraId="0EE8D794" w14:textId="77777777" w:rsidTr="009F7337">
        <w:trPr>
          <w:trHeight w:hRule="exact" w:val="235"/>
          <w:jc w:val="center"/>
        </w:trPr>
        <w:tc>
          <w:tcPr>
            <w:tcW w:w="425" w:type="dxa"/>
            <w:vMerge/>
            <w:tcBorders>
              <w:left w:val="single" w:sz="4" w:space="0" w:color="auto"/>
            </w:tcBorders>
            <w:shd w:val="clear" w:color="auto" w:fill="FFFFFF"/>
          </w:tcPr>
          <w:p w14:paraId="15EABFA9"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69C764EC"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2177AA39" w14:textId="77777777" w:rsidR="00967524" w:rsidRPr="00DC42EB" w:rsidRDefault="00967524" w:rsidP="0072434F">
            <w:pPr>
              <w:spacing w:after="0" w:line="240" w:lineRule="auto"/>
              <w:rPr>
                <w:rFonts w:ascii="Arial" w:hAnsi="Arial" w:cs="Arial"/>
                <w:color w:val="000000"/>
                <w:sz w:val="20"/>
                <w:szCs w:val="20"/>
                <w:lang w:bidi="ro-RO"/>
              </w:rPr>
            </w:pPr>
            <w:r w:rsidRPr="00DC42EB">
              <w:rPr>
                <w:rFonts w:ascii="Arial" w:hAnsi="Arial" w:cs="Arial"/>
                <w:color w:val="000000"/>
                <w:sz w:val="20"/>
                <w:szCs w:val="20"/>
                <w:lang w:bidi="ro-RO"/>
              </w:rPr>
              <w:t>- piatră spartă (split)</w:t>
            </w:r>
          </w:p>
        </w:tc>
        <w:tc>
          <w:tcPr>
            <w:tcW w:w="1800" w:type="dxa"/>
            <w:tcBorders>
              <w:left w:val="single" w:sz="4" w:space="0" w:color="auto"/>
              <w:right w:val="single" w:sz="4" w:space="0" w:color="auto"/>
            </w:tcBorders>
            <w:shd w:val="clear" w:color="auto" w:fill="FFFFFF"/>
            <w:vAlign w:val="center"/>
          </w:tcPr>
          <w:p w14:paraId="06CA032F" w14:textId="77777777" w:rsidR="00967524" w:rsidRPr="00782DD6" w:rsidRDefault="00967524" w:rsidP="0072434F">
            <w:pPr>
              <w:pStyle w:val="Other0"/>
              <w:shd w:val="clear" w:color="auto" w:fill="auto"/>
              <w:spacing w:after="0"/>
              <w:jc w:val="center"/>
              <w:rPr>
                <w:rFonts w:ascii="Arial" w:hAnsi="Arial" w:cs="Arial"/>
                <w:color w:val="000000"/>
                <w:lang w:bidi="ro-RO"/>
              </w:rPr>
            </w:pPr>
            <w:r w:rsidRPr="00782DD6">
              <w:rPr>
                <w:rFonts w:ascii="Arial" w:hAnsi="Arial" w:cs="Arial"/>
                <w:color w:val="000000"/>
                <w:lang w:bidi="ro-RO"/>
              </w:rPr>
              <w:t>8-16</w:t>
            </w:r>
          </w:p>
        </w:tc>
      </w:tr>
      <w:tr w:rsidR="00967524" w:rsidRPr="00782DD6" w14:paraId="3D5C432A" w14:textId="77777777" w:rsidTr="009F7337">
        <w:trPr>
          <w:trHeight w:hRule="exact" w:val="235"/>
          <w:jc w:val="center"/>
        </w:trPr>
        <w:tc>
          <w:tcPr>
            <w:tcW w:w="425" w:type="dxa"/>
            <w:vMerge/>
            <w:tcBorders>
              <w:left w:val="single" w:sz="4" w:space="0" w:color="auto"/>
            </w:tcBorders>
            <w:shd w:val="clear" w:color="auto" w:fill="FFFFFF"/>
          </w:tcPr>
          <w:p w14:paraId="15A2F068" w14:textId="77777777" w:rsidR="00967524" w:rsidRPr="00782DD6" w:rsidRDefault="00967524"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26ED7CA1" w14:textId="77777777" w:rsidR="00967524" w:rsidRPr="00782DD6" w:rsidRDefault="00967524"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7FD304D3" w14:textId="77777777" w:rsidR="00967524" w:rsidRPr="00DC42EB" w:rsidRDefault="00967524" w:rsidP="0072434F">
            <w:pPr>
              <w:spacing w:after="0" w:line="240" w:lineRule="auto"/>
              <w:rPr>
                <w:rFonts w:ascii="Arial" w:hAnsi="Arial" w:cs="Arial"/>
                <w:sz w:val="20"/>
                <w:szCs w:val="20"/>
              </w:rPr>
            </w:pPr>
            <w:r w:rsidRPr="00DC42EB">
              <w:rPr>
                <w:rFonts w:ascii="Arial" w:hAnsi="Arial" w:cs="Arial"/>
                <w:color w:val="000000"/>
                <w:sz w:val="20"/>
                <w:szCs w:val="20"/>
                <w:lang w:bidi="ro-RO"/>
              </w:rPr>
              <w:t>- savură</w:t>
            </w:r>
          </w:p>
        </w:tc>
        <w:tc>
          <w:tcPr>
            <w:tcW w:w="1800" w:type="dxa"/>
            <w:tcBorders>
              <w:left w:val="single" w:sz="4" w:space="0" w:color="auto"/>
              <w:right w:val="single" w:sz="4" w:space="0" w:color="auto"/>
            </w:tcBorders>
            <w:shd w:val="clear" w:color="auto" w:fill="FFFFFF"/>
            <w:vAlign w:val="center"/>
          </w:tcPr>
          <w:p w14:paraId="5D6D18C6" w14:textId="043846E8" w:rsidR="00967524" w:rsidRPr="00782DD6" w:rsidRDefault="00967524" w:rsidP="0072434F">
            <w:pPr>
              <w:pStyle w:val="Other0"/>
              <w:shd w:val="clear" w:color="auto" w:fill="auto"/>
              <w:spacing w:after="0"/>
              <w:jc w:val="center"/>
              <w:rPr>
                <w:rFonts w:ascii="Arial" w:hAnsi="Arial" w:cs="Arial"/>
              </w:rPr>
            </w:pPr>
            <w:r w:rsidRPr="00782DD6">
              <w:rPr>
                <w:rFonts w:ascii="Arial" w:hAnsi="Arial" w:cs="Arial"/>
                <w:color w:val="000000"/>
                <w:lang w:bidi="ro-RO"/>
              </w:rPr>
              <w:t>0-</w:t>
            </w:r>
            <w:r w:rsidR="00E3376B">
              <w:rPr>
                <w:rFonts w:ascii="Arial" w:hAnsi="Arial" w:cs="Arial"/>
                <w:color w:val="000000"/>
                <w:lang w:bidi="ro-RO"/>
              </w:rPr>
              <w:t>8</w:t>
            </w:r>
          </w:p>
        </w:tc>
      </w:tr>
      <w:tr w:rsidR="002A3C3E" w:rsidRPr="00782DD6" w14:paraId="46C6A1A6" w14:textId="77777777" w:rsidTr="009F7337">
        <w:trPr>
          <w:trHeight w:val="418"/>
          <w:jc w:val="center"/>
        </w:trPr>
        <w:tc>
          <w:tcPr>
            <w:tcW w:w="425" w:type="dxa"/>
            <w:vMerge w:val="restart"/>
            <w:tcBorders>
              <w:top w:val="single" w:sz="4" w:space="0" w:color="auto"/>
              <w:left w:val="single" w:sz="4" w:space="0" w:color="auto"/>
            </w:tcBorders>
            <w:shd w:val="clear" w:color="auto" w:fill="FFFFFF"/>
          </w:tcPr>
          <w:p w14:paraId="178976EE" w14:textId="77777777" w:rsidR="002A3C3E" w:rsidRPr="00782DD6" w:rsidRDefault="002A3C3E" w:rsidP="0072434F">
            <w:pPr>
              <w:pStyle w:val="Other0"/>
              <w:spacing w:after="0"/>
              <w:jc w:val="center"/>
              <w:rPr>
                <w:rFonts w:ascii="Arial" w:hAnsi="Arial" w:cs="Arial"/>
              </w:rPr>
            </w:pPr>
            <w:r w:rsidRPr="00782DD6">
              <w:rPr>
                <w:rFonts w:ascii="Arial" w:hAnsi="Arial" w:cs="Arial"/>
                <w:color w:val="000000"/>
                <w:lang w:bidi="ro-RO"/>
              </w:rPr>
              <w:t>2</w:t>
            </w:r>
          </w:p>
        </w:tc>
        <w:tc>
          <w:tcPr>
            <w:tcW w:w="3018" w:type="dxa"/>
            <w:vMerge w:val="restart"/>
            <w:tcBorders>
              <w:top w:val="single" w:sz="4" w:space="0" w:color="auto"/>
              <w:left w:val="single" w:sz="4" w:space="0" w:color="auto"/>
            </w:tcBorders>
            <w:shd w:val="clear" w:color="auto" w:fill="FFFFFF"/>
          </w:tcPr>
          <w:p w14:paraId="0FA445AE" w14:textId="1BB4F6E9" w:rsidR="002A3C3E" w:rsidRPr="00782DD6" w:rsidRDefault="002A3C3E" w:rsidP="0072434F">
            <w:pPr>
              <w:pStyle w:val="Other0"/>
              <w:shd w:val="clear" w:color="auto" w:fill="auto"/>
              <w:spacing w:after="0"/>
              <w:rPr>
                <w:rFonts w:ascii="Arial" w:hAnsi="Arial" w:cs="Arial"/>
              </w:rPr>
            </w:pPr>
            <w:r w:rsidRPr="00782DD6">
              <w:rPr>
                <w:rFonts w:ascii="Arial" w:hAnsi="Arial" w:cs="Arial"/>
                <w:color w:val="000000"/>
                <w:lang w:bidi="ro-RO"/>
              </w:rPr>
              <w:t>Straturi de funda</w:t>
            </w:r>
            <w:r w:rsidR="00375CAE">
              <w:rPr>
                <w:rFonts w:ascii="Arial" w:hAnsi="Arial" w:cs="Arial"/>
                <w:color w:val="000000"/>
                <w:lang w:bidi="ro-RO"/>
              </w:rPr>
              <w:t>ț</w:t>
            </w:r>
            <w:r w:rsidRPr="00782DD6">
              <w:rPr>
                <w:rFonts w:ascii="Arial" w:hAnsi="Arial" w:cs="Arial"/>
                <w:color w:val="000000"/>
                <w:lang w:bidi="ro-RO"/>
              </w:rPr>
              <w:t xml:space="preserve">ie pentru structuri nerigide </w:t>
            </w:r>
            <w:r w:rsidR="00375CAE">
              <w:rPr>
                <w:rFonts w:ascii="Arial" w:hAnsi="Arial" w:cs="Arial"/>
                <w:color w:val="000000"/>
                <w:lang w:bidi="ro-RO"/>
              </w:rPr>
              <w:t>ș</w:t>
            </w:r>
            <w:r w:rsidRPr="00782DD6">
              <w:rPr>
                <w:rFonts w:ascii="Arial" w:hAnsi="Arial" w:cs="Arial"/>
                <w:color w:val="000000"/>
                <w:lang w:bidi="ro-RO"/>
              </w:rPr>
              <w:t>i rigide, platforme, locuri de parcare, benzi de sta</w:t>
            </w:r>
            <w:r w:rsidR="00375CAE">
              <w:rPr>
                <w:rFonts w:ascii="Arial" w:hAnsi="Arial" w:cs="Arial"/>
                <w:color w:val="000000"/>
                <w:lang w:bidi="ro-RO"/>
              </w:rPr>
              <w:t>ț</w:t>
            </w:r>
            <w:r w:rsidRPr="00782DD6">
              <w:rPr>
                <w:rFonts w:ascii="Arial" w:hAnsi="Arial" w:cs="Arial"/>
                <w:color w:val="000000"/>
                <w:lang w:bidi="ro-RO"/>
              </w:rPr>
              <w:t>ionare, acostamente</w:t>
            </w:r>
          </w:p>
        </w:tc>
        <w:tc>
          <w:tcPr>
            <w:tcW w:w="3802" w:type="dxa"/>
            <w:tcBorders>
              <w:top w:val="single" w:sz="4" w:space="0" w:color="auto"/>
              <w:left w:val="single" w:sz="4" w:space="0" w:color="auto"/>
            </w:tcBorders>
            <w:shd w:val="clear" w:color="auto" w:fill="FFFFFF"/>
          </w:tcPr>
          <w:p w14:paraId="2C11E70C" w14:textId="25DDDC5C" w:rsidR="002A3C3E" w:rsidRPr="00DC42EB" w:rsidRDefault="002A3C3E" w:rsidP="0072434F">
            <w:pPr>
              <w:spacing w:after="0" w:line="240" w:lineRule="auto"/>
              <w:rPr>
                <w:rFonts w:ascii="Arial" w:hAnsi="Arial" w:cs="Arial"/>
                <w:sz w:val="20"/>
                <w:szCs w:val="20"/>
              </w:rPr>
            </w:pPr>
            <w:r w:rsidRPr="00DC42EB">
              <w:rPr>
                <w:rFonts w:ascii="Arial" w:hAnsi="Arial" w:cs="Arial"/>
                <w:color w:val="000000"/>
                <w:sz w:val="20"/>
                <w:szCs w:val="20"/>
                <w:lang w:bidi="ro-RO"/>
              </w:rPr>
              <w:t xml:space="preserve">Agregate conform: </w:t>
            </w:r>
            <w:r w:rsidRPr="00DC42EB">
              <w:rPr>
                <w:rFonts w:ascii="Arial" w:hAnsi="Arial" w:cs="Arial"/>
                <w:sz w:val="20"/>
                <w:szCs w:val="20"/>
              </w:rPr>
              <w:t>SM SR EN 13242+A1/C91 sau SM SR EN 12620+A1</w:t>
            </w:r>
          </w:p>
        </w:tc>
        <w:tc>
          <w:tcPr>
            <w:tcW w:w="1800" w:type="dxa"/>
            <w:tcBorders>
              <w:top w:val="single" w:sz="4" w:space="0" w:color="auto"/>
              <w:left w:val="single" w:sz="4" w:space="0" w:color="auto"/>
              <w:right w:val="single" w:sz="4" w:space="0" w:color="auto"/>
            </w:tcBorders>
            <w:shd w:val="clear" w:color="auto" w:fill="FFFFFF"/>
          </w:tcPr>
          <w:p w14:paraId="45D99219" w14:textId="77777777" w:rsidR="002A3C3E" w:rsidRPr="00782DD6" w:rsidRDefault="002A3C3E" w:rsidP="0072434F">
            <w:pPr>
              <w:spacing w:after="0" w:line="240" w:lineRule="auto"/>
              <w:jc w:val="center"/>
              <w:rPr>
                <w:rFonts w:ascii="Arial" w:hAnsi="Arial" w:cs="Arial"/>
                <w:sz w:val="20"/>
                <w:szCs w:val="20"/>
              </w:rPr>
            </w:pPr>
          </w:p>
        </w:tc>
      </w:tr>
      <w:tr w:rsidR="002A3C3E" w:rsidRPr="00782DD6" w14:paraId="49EBB0D3" w14:textId="77777777" w:rsidTr="009F7337">
        <w:trPr>
          <w:trHeight w:hRule="exact" w:val="269"/>
          <w:jc w:val="center"/>
        </w:trPr>
        <w:tc>
          <w:tcPr>
            <w:tcW w:w="425" w:type="dxa"/>
            <w:vMerge/>
            <w:tcBorders>
              <w:left w:val="single" w:sz="4" w:space="0" w:color="auto"/>
            </w:tcBorders>
            <w:shd w:val="clear" w:color="auto" w:fill="FFFFFF"/>
          </w:tcPr>
          <w:p w14:paraId="01D3EEAC" w14:textId="77777777" w:rsidR="002A3C3E" w:rsidRPr="00782DD6" w:rsidRDefault="002A3C3E"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3A77E313" w14:textId="77777777" w:rsidR="002A3C3E" w:rsidRPr="00782DD6" w:rsidRDefault="002A3C3E"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244F184A" w14:textId="77777777" w:rsidR="002A3C3E" w:rsidRPr="00DC42EB" w:rsidRDefault="002A3C3E" w:rsidP="0072434F">
            <w:pPr>
              <w:tabs>
                <w:tab w:val="left" w:pos="241"/>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nisip</w:t>
            </w:r>
          </w:p>
        </w:tc>
        <w:tc>
          <w:tcPr>
            <w:tcW w:w="1800" w:type="dxa"/>
            <w:tcBorders>
              <w:left w:val="single" w:sz="4" w:space="0" w:color="auto"/>
              <w:right w:val="single" w:sz="4" w:space="0" w:color="auto"/>
            </w:tcBorders>
            <w:shd w:val="clear" w:color="auto" w:fill="FFFFFF"/>
          </w:tcPr>
          <w:p w14:paraId="096384D6" w14:textId="77777777"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0-4</w:t>
            </w:r>
          </w:p>
        </w:tc>
      </w:tr>
      <w:tr w:rsidR="002A3C3E" w:rsidRPr="00782DD6" w14:paraId="46379217" w14:textId="77777777" w:rsidTr="009F7337">
        <w:trPr>
          <w:trHeight w:hRule="exact" w:val="254"/>
          <w:jc w:val="center"/>
        </w:trPr>
        <w:tc>
          <w:tcPr>
            <w:tcW w:w="425" w:type="dxa"/>
            <w:vMerge/>
            <w:tcBorders>
              <w:left w:val="single" w:sz="4" w:space="0" w:color="auto"/>
            </w:tcBorders>
            <w:shd w:val="clear" w:color="auto" w:fill="FFFFFF"/>
          </w:tcPr>
          <w:p w14:paraId="71EB797F" w14:textId="77777777" w:rsidR="002A3C3E" w:rsidRPr="00782DD6" w:rsidRDefault="002A3C3E"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71A0FE16" w14:textId="77777777" w:rsidR="002A3C3E" w:rsidRPr="00782DD6" w:rsidRDefault="002A3C3E"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4840830F" w14:textId="70E40A2C" w:rsidR="002A3C3E" w:rsidRPr="00DC42EB" w:rsidRDefault="002A3C3E" w:rsidP="0072434F">
            <w:pPr>
              <w:tabs>
                <w:tab w:val="left" w:pos="241"/>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pietri</w:t>
            </w:r>
            <w:r w:rsidR="00375CAE">
              <w:rPr>
                <w:rFonts w:ascii="Arial" w:hAnsi="Arial" w:cs="Arial"/>
                <w:color w:val="000000"/>
                <w:sz w:val="20"/>
                <w:szCs w:val="20"/>
                <w:lang w:bidi="ro-RO"/>
              </w:rPr>
              <w:t>ș</w:t>
            </w:r>
          </w:p>
        </w:tc>
        <w:tc>
          <w:tcPr>
            <w:tcW w:w="1800" w:type="dxa"/>
            <w:tcBorders>
              <w:left w:val="single" w:sz="4" w:space="0" w:color="auto"/>
              <w:right w:val="single" w:sz="4" w:space="0" w:color="auto"/>
            </w:tcBorders>
            <w:shd w:val="clear" w:color="auto" w:fill="FFFFFF"/>
          </w:tcPr>
          <w:p w14:paraId="6DF0B408" w14:textId="1D1671A9"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8-</w:t>
            </w:r>
            <w:r w:rsidR="00E3376B">
              <w:rPr>
                <w:rFonts w:ascii="Arial" w:hAnsi="Arial" w:cs="Arial"/>
                <w:color w:val="000000"/>
                <w:lang w:bidi="ro-RO"/>
              </w:rPr>
              <w:t>31,5</w:t>
            </w:r>
          </w:p>
        </w:tc>
      </w:tr>
      <w:tr w:rsidR="002A3C3E" w:rsidRPr="00782DD6" w14:paraId="1012C712" w14:textId="77777777" w:rsidTr="009F7337">
        <w:trPr>
          <w:trHeight w:hRule="exact" w:val="245"/>
          <w:jc w:val="center"/>
        </w:trPr>
        <w:tc>
          <w:tcPr>
            <w:tcW w:w="425" w:type="dxa"/>
            <w:vMerge/>
            <w:tcBorders>
              <w:left w:val="single" w:sz="4" w:space="0" w:color="auto"/>
            </w:tcBorders>
            <w:shd w:val="clear" w:color="auto" w:fill="FFFFFF"/>
          </w:tcPr>
          <w:p w14:paraId="5CEC4782" w14:textId="77777777" w:rsidR="002A3C3E" w:rsidRPr="00782DD6" w:rsidRDefault="002A3C3E"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6F80272E" w14:textId="77777777" w:rsidR="002A3C3E" w:rsidRPr="00782DD6" w:rsidRDefault="002A3C3E" w:rsidP="0072434F">
            <w:pPr>
              <w:pStyle w:val="Other0"/>
              <w:shd w:val="clear" w:color="auto" w:fill="auto"/>
              <w:spacing w:after="0"/>
              <w:rPr>
                <w:rFonts w:ascii="Arial" w:hAnsi="Arial" w:cs="Arial"/>
              </w:rPr>
            </w:pPr>
          </w:p>
        </w:tc>
        <w:tc>
          <w:tcPr>
            <w:tcW w:w="3802" w:type="dxa"/>
            <w:tcBorders>
              <w:left w:val="single" w:sz="4" w:space="0" w:color="auto"/>
            </w:tcBorders>
            <w:shd w:val="clear" w:color="auto" w:fill="FFFFFF"/>
          </w:tcPr>
          <w:p w14:paraId="226C1190" w14:textId="77777777" w:rsidR="002A3C3E" w:rsidRPr="00DC42EB" w:rsidRDefault="002A3C3E" w:rsidP="0072434F">
            <w:pPr>
              <w:tabs>
                <w:tab w:val="left" w:pos="241"/>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balast</w:t>
            </w:r>
          </w:p>
        </w:tc>
        <w:tc>
          <w:tcPr>
            <w:tcW w:w="1800" w:type="dxa"/>
            <w:tcBorders>
              <w:left w:val="single" w:sz="4" w:space="0" w:color="auto"/>
              <w:right w:val="single" w:sz="4" w:space="0" w:color="auto"/>
            </w:tcBorders>
            <w:shd w:val="clear" w:color="auto" w:fill="FFFFFF"/>
          </w:tcPr>
          <w:p w14:paraId="26EA92E9" w14:textId="0BBC3DF0"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0-</w:t>
            </w:r>
            <w:r w:rsidR="00E3376B">
              <w:rPr>
                <w:rFonts w:ascii="Arial" w:hAnsi="Arial" w:cs="Arial"/>
                <w:color w:val="000000"/>
                <w:lang w:bidi="ro-RO"/>
              </w:rPr>
              <w:t>63</w:t>
            </w:r>
          </w:p>
        </w:tc>
      </w:tr>
      <w:tr w:rsidR="002A3C3E" w:rsidRPr="00782DD6" w14:paraId="02D3A325" w14:textId="77777777" w:rsidTr="009F7337">
        <w:trPr>
          <w:trHeight w:hRule="exact" w:val="455"/>
          <w:jc w:val="center"/>
        </w:trPr>
        <w:tc>
          <w:tcPr>
            <w:tcW w:w="425" w:type="dxa"/>
            <w:vMerge/>
            <w:tcBorders>
              <w:left w:val="single" w:sz="4" w:space="0" w:color="auto"/>
            </w:tcBorders>
            <w:shd w:val="clear" w:color="auto" w:fill="FFFFFF"/>
          </w:tcPr>
          <w:p w14:paraId="3B6BA986" w14:textId="77777777" w:rsidR="002A3C3E" w:rsidRPr="00782DD6" w:rsidRDefault="002A3C3E" w:rsidP="0072434F">
            <w:pPr>
              <w:spacing w:after="0" w:line="240" w:lineRule="auto"/>
              <w:rPr>
                <w:rFonts w:ascii="Arial" w:hAnsi="Arial" w:cs="Arial"/>
                <w:sz w:val="20"/>
                <w:szCs w:val="20"/>
              </w:rPr>
            </w:pPr>
          </w:p>
        </w:tc>
        <w:tc>
          <w:tcPr>
            <w:tcW w:w="3018" w:type="dxa"/>
            <w:vMerge/>
            <w:tcBorders>
              <w:left w:val="single" w:sz="4" w:space="0" w:color="auto"/>
            </w:tcBorders>
            <w:shd w:val="clear" w:color="auto" w:fill="FFFFFF"/>
          </w:tcPr>
          <w:p w14:paraId="2C53450F" w14:textId="77777777" w:rsidR="002A3C3E" w:rsidRPr="00782DD6" w:rsidRDefault="002A3C3E" w:rsidP="0072434F">
            <w:pPr>
              <w:spacing w:after="0" w:line="240" w:lineRule="auto"/>
              <w:rPr>
                <w:rFonts w:ascii="Arial" w:hAnsi="Arial" w:cs="Arial"/>
                <w:sz w:val="20"/>
                <w:szCs w:val="20"/>
              </w:rPr>
            </w:pPr>
          </w:p>
        </w:tc>
        <w:tc>
          <w:tcPr>
            <w:tcW w:w="3802" w:type="dxa"/>
            <w:vMerge w:val="restart"/>
            <w:tcBorders>
              <w:top w:val="single" w:sz="4" w:space="0" w:color="auto"/>
              <w:left w:val="single" w:sz="4" w:space="0" w:color="auto"/>
            </w:tcBorders>
            <w:shd w:val="clear" w:color="auto" w:fill="FFFFFF"/>
          </w:tcPr>
          <w:p w14:paraId="6E0F7C66" w14:textId="30A79978" w:rsidR="002A3C3E" w:rsidRPr="00DC42EB" w:rsidRDefault="002A3C3E" w:rsidP="0072434F">
            <w:pPr>
              <w:pStyle w:val="Other0"/>
              <w:shd w:val="clear" w:color="auto" w:fill="auto"/>
              <w:spacing w:after="0"/>
              <w:rPr>
                <w:rFonts w:ascii="Arial" w:hAnsi="Arial" w:cs="Arial"/>
              </w:rPr>
            </w:pPr>
            <w:r w:rsidRPr="00DC42EB">
              <w:rPr>
                <w:rFonts w:ascii="Arial" w:hAnsi="Arial" w:cs="Arial"/>
                <w:color w:val="000000"/>
                <w:lang w:bidi="ro-RO"/>
              </w:rPr>
              <w:t xml:space="preserve">Agregate concasate conform </w:t>
            </w:r>
            <w:r w:rsidRPr="00DC42EB">
              <w:rPr>
                <w:rFonts w:ascii="Arial" w:hAnsi="Arial" w:cs="Arial"/>
              </w:rPr>
              <w:t>SM SR EN 13242+A1/C91 sau SM SR EN 12620+A1</w:t>
            </w:r>
          </w:p>
        </w:tc>
        <w:tc>
          <w:tcPr>
            <w:tcW w:w="1800" w:type="dxa"/>
            <w:tcBorders>
              <w:top w:val="single" w:sz="4" w:space="0" w:color="auto"/>
              <w:left w:val="single" w:sz="4" w:space="0" w:color="auto"/>
              <w:right w:val="single" w:sz="4" w:space="0" w:color="auto"/>
            </w:tcBorders>
            <w:shd w:val="clear" w:color="auto" w:fill="FFFFFF"/>
          </w:tcPr>
          <w:p w14:paraId="63244E10" w14:textId="77777777" w:rsidR="002A3C3E" w:rsidRPr="00782DD6" w:rsidRDefault="002A3C3E" w:rsidP="0072434F">
            <w:pPr>
              <w:spacing w:after="0" w:line="240" w:lineRule="auto"/>
              <w:jc w:val="center"/>
              <w:rPr>
                <w:rFonts w:ascii="Arial" w:hAnsi="Arial" w:cs="Arial"/>
                <w:sz w:val="20"/>
                <w:szCs w:val="20"/>
              </w:rPr>
            </w:pPr>
          </w:p>
        </w:tc>
      </w:tr>
      <w:tr w:rsidR="002A3C3E" w:rsidRPr="00782DD6" w14:paraId="14344B05" w14:textId="77777777" w:rsidTr="009F7337">
        <w:trPr>
          <w:trHeight w:hRule="exact" w:val="60"/>
          <w:jc w:val="center"/>
        </w:trPr>
        <w:tc>
          <w:tcPr>
            <w:tcW w:w="425" w:type="dxa"/>
            <w:vMerge/>
            <w:tcBorders>
              <w:left w:val="single" w:sz="4" w:space="0" w:color="auto"/>
            </w:tcBorders>
            <w:shd w:val="clear" w:color="auto" w:fill="FFFFFF"/>
          </w:tcPr>
          <w:p w14:paraId="0C266211" w14:textId="77777777" w:rsidR="002A3C3E" w:rsidRPr="00782DD6" w:rsidRDefault="002A3C3E"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378CCC51" w14:textId="77777777" w:rsidR="002A3C3E" w:rsidRPr="00782DD6" w:rsidRDefault="002A3C3E" w:rsidP="0072434F">
            <w:pPr>
              <w:spacing w:after="0" w:line="240" w:lineRule="auto"/>
              <w:rPr>
                <w:rFonts w:ascii="Arial" w:hAnsi="Arial" w:cs="Arial"/>
                <w:sz w:val="20"/>
                <w:szCs w:val="20"/>
              </w:rPr>
            </w:pPr>
          </w:p>
        </w:tc>
        <w:tc>
          <w:tcPr>
            <w:tcW w:w="3802" w:type="dxa"/>
            <w:vMerge/>
            <w:tcBorders>
              <w:left w:val="single" w:sz="4" w:space="0" w:color="auto"/>
            </w:tcBorders>
            <w:shd w:val="clear" w:color="auto" w:fill="FFFFFF"/>
            <w:vAlign w:val="bottom"/>
          </w:tcPr>
          <w:p w14:paraId="2F871B5B" w14:textId="77777777" w:rsidR="002A3C3E" w:rsidRPr="00DC42EB" w:rsidRDefault="002A3C3E" w:rsidP="0072434F">
            <w:pPr>
              <w:pStyle w:val="Other0"/>
              <w:shd w:val="clear" w:color="auto" w:fill="auto"/>
              <w:spacing w:after="0"/>
              <w:rPr>
                <w:rFonts w:ascii="Arial" w:hAnsi="Arial" w:cs="Arial"/>
              </w:rPr>
            </w:pPr>
          </w:p>
        </w:tc>
        <w:tc>
          <w:tcPr>
            <w:tcW w:w="1800" w:type="dxa"/>
            <w:tcBorders>
              <w:left w:val="single" w:sz="4" w:space="0" w:color="auto"/>
              <w:right w:val="single" w:sz="4" w:space="0" w:color="auto"/>
            </w:tcBorders>
            <w:shd w:val="clear" w:color="auto" w:fill="FFFFFF"/>
            <w:vAlign w:val="bottom"/>
          </w:tcPr>
          <w:p w14:paraId="6D3137BD" w14:textId="77777777" w:rsidR="002A3C3E" w:rsidRPr="00782DD6" w:rsidRDefault="002A3C3E" w:rsidP="0072434F">
            <w:pPr>
              <w:pStyle w:val="Other0"/>
              <w:shd w:val="clear" w:color="auto" w:fill="auto"/>
              <w:spacing w:after="0"/>
              <w:jc w:val="center"/>
              <w:rPr>
                <w:rFonts w:ascii="Arial" w:hAnsi="Arial" w:cs="Arial"/>
              </w:rPr>
            </w:pPr>
          </w:p>
        </w:tc>
      </w:tr>
      <w:tr w:rsidR="002A3C3E" w:rsidRPr="00782DD6" w14:paraId="5082D89C" w14:textId="77777777" w:rsidTr="009F7337">
        <w:trPr>
          <w:trHeight w:hRule="exact" w:val="514"/>
          <w:jc w:val="center"/>
        </w:trPr>
        <w:tc>
          <w:tcPr>
            <w:tcW w:w="425" w:type="dxa"/>
            <w:vMerge/>
            <w:tcBorders>
              <w:left w:val="single" w:sz="4" w:space="0" w:color="auto"/>
            </w:tcBorders>
            <w:shd w:val="clear" w:color="auto" w:fill="FFFFFF"/>
          </w:tcPr>
          <w:p w14:paraId="352EADF3" w14:textId="77777777" w:rsidR="002A3C3E" w:rsidRPr="00782DD6" w:rsidRDefault="002A3C3E"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5AD4006B" w14:textId="77777777" w:rsidR="002A3C3E" w:rsidRPr="00782DD6" w:rsidRDefault="002A3C3E"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1220EB1B" w14:textId="4E35D4ED" w:rsidR="002A3C3E" w:rsidRPr="00DC42EB" w:rsidRDefault="002A3C3E" w:rsidP="0072434F">
            <w:pPr>
              <w:pStyle w:val="Other0"/>
              <w:numPr>
                <w:ilvl w:val="0"/>
                <w:numId w:val="5"/>
              </w:numPr>
              <w:shd w:val="clear" w:color="auto" w:fill="auto"/>
              <w:tabs>
                <w:tab w:val="left" w:pos="238"/>
              </w:tabs>
              <w:spacing w:after="0"/>
              <w:rPr>
                <w:rFonts w:ascii="Arial" w:hAnsi="Arial" w:cs="Arial"/>
              </w:rPr>
            </w:pPr>
            <w:r w:rsidRPr="00DC42EB">
              <w:rPr>
                <w:rFonts w:ascii="Arial" w:hAnsi="Arial" w:cs="Arial"/>
                <w:color w:val="000000"/>
                <w:lang w:bidi="ro-RO"/>
              </w:rPr>
              <w:t>pietri</w:t>
            </w:r>
            <w:r w:rsidR="00375CAE">
              <w:rPr>
                <w:rFonts w:ascii="Arial" w:hAnsi="Arial" w:cs="Arial"/>
                <w:color w:val="000000"/>
                <w:lang w:bidi="ro-RO"/>
              </w:rPr>
              <w:t>ș</w:t>
            </w:r>
            <w:r w:rsidRPr="00DC42EB">
              <w:rPr>
                <w:rFonts w:ascii="Arial" w:hAnsi="Arial" w:cs="Arial"/>
                <w:color w:val="000000"/>
                <w:lang w:bidi="ro-RO"/>
              </w:rPr>
              <w:t xml:space="preserve"> concasat</w:t>
            </w:r>
          </w:p>
          <w:p w14:paraId="13E8234F" w14:textId="77777777" w:rsidR="002A3C3E" w:rsidRPr="00DC42EB" w:rsidRDefault="002A3C3E" w:rsidP="0072434F">
            <w:pPr>
              <w:tabs>
                <w:tab w:val="left" w:pos="238"/>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balast concasat</w:t>
            </w:r>
          </w:p>
        </w:tc>
        <w:tc>
          <w:tcPr>
            <w:tcW w:w="1800" w:type="dxa"/>
            <w:tcBorders>
              <w:left w:val="single" w:sz="4" w:space="0" w:color="auto"/>
              <w:right w:val="single" w:sz="4" w:space="0" w:color="auto"/>
            </w:tcBorders>
            <w:shd w:val="clear" w:color="auto" w:fill="FFFFFF"/>
          </w:tcPr>
          <w:p w14:paraId="4B9F3F87" w14:textId="1FBCFCA1" w:rsidR="002A3C3E" w:rsidRPr="00782DD6" w:rsidRDefault="002A3C3E" w:rsidP="0072434F">
            <w:pPr>
              <w:pStyle w:val="Other0"/>
              <w:shd w:val="clear" w:color="auto" w:fill="auto"/>
              <w:spacing w:after="0"/>
              <w:jc w:val="center"/>
              <w:rPr>
                <w:rFonts w:ascii="Arial" w:hAnsi="Arial" w:cs="Arial"/>
                <w:color w:val="000000"/>
                <w:lang w:bidi="ro-RO"/>
              </w:rPr>
            </w:pPr>
            <w:r w:rsidRPr="00782DD6">
              <w:rPr>
                <w:rFonts w:ascii="Arial" w:hAnsi="Arial" w:cs="Arial"/>
                <w:color w:val="000000"/>
                <w:lang w:bidi="ro-RO"/>
              </w:rPr>
              <w:t>8-</w:t>
            </w:r>
            <w:r w:rsidR="00E3376B">
              <w:rPr>
                <w:rFonts w:ascii="Arial" w:hAnsi="Arial" w:cs="Arial"/>
                <w:color w:val="000000"/>
                <w:lang w:bidi="ro-RO"/>
              </w:rPr>
              <w:t>31,5</w:t>
            </w:r>
          </w:p>
          <w:p w14:paraId="3754EFDE" w14:textId="6044CC71"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0-</w:t>
            </w:r>
            <w:r w:rsidR="00E3376B">
              <w:rPr>
                <w:rFonts w:ascii="Arial" w:hAnsi="Arial" w:cs="Arial"/>
                <w:color w:val="000000"/>
                <w:lang w:bidi="ro-RO"/>
              </w:rPr>
              <w:t>40</w:t>
            </w:r>
          </w:p>
        </w:tc>
      </w:tr>
      <w:tr w:rsidR="002A3C3E" w:rsidRPr="00782DD6" w14:paraId="5FD9FA2C" w14:textId="77777777" w:rsidTr="009F7337">
        <w:trPr>
          <w:trHeight w:hRule="exact" w:val="542"/>
          <w:jc w:val="center"/>
        </w:trPr>
        <w:tc>
          <w:tcPr>
            <w:tcW w:w="425" w:type="dxa"/>
            <w:vMerge/>
            <w:tcBorders>
              <w:left w:val="single" w:sz="4" w:space="0" w:color="auto"/>
            </w:tcBorders>
            <w:shd w:val="clear" w:color="auto" w:fill="FFFFFF"/>
          </w:tcPr>
          <w:p w14:paraId="46BCC505" w14:textId="77777777" w:rsidR="002A3C3E" w:rsidRPr="00782DD6" w:rsidRDefault="002A3C3E" w:rsidP="0072434F">
            <w:pPr>
              <w:spacing w:after="0" w:line="240" w:lineRule="auto"/>
              <w:rPr>
                <w:rFonts w:ascii="Arial" w:hAnsi="Arial" w:cs="Arial"/>
                <w:sz w:val="20"/>
                <w:szCs w:val="20"/>
              </w:rPr>
            </w:pPr>
          </w:p>
        </w:tc>
        <w:tc>
          <w:tcPr>
            <w:tcW w:w="3018" w:type="dxa"/>
            <w:tcBorders>
              <w:left w:val="single" w:sz="4" w:space="0" w:color="auto"/>
            </w:tcBorders>
            <w:shd w:val="clear" w:color="auto" w:fill="FFFFFF"/>
          </w:tcPr>
          <w:p w14:paraId="52DF1D51" w14:textId="77777777" w:rsidR="002A3C3E" w:rsidRPr="00782DD6" w:rsidRDefault="002A3C3E" w:rsidP="0072434F">
            <w:pPr>
              <w:spacing w:after="0" w:line="240" w:lineRule="auto"/>
              <w:rPr>
                <w:rFonts w:ascii="Arial" w:hAnsi="Arial" w:cs="Arial"/>
                <w:sz w:val="20"/>
                <w:szCs w:val="20"/>
              </w:rPr>
            </w:pPr>
          </w:p>
        </w:tc>
        <w:tc>
          <w:tcPr>
            <w:tcW w:w="3802" w:type="dxa"/>
            <w:tcBorders>
              <w:left w:val="single" w:sz="4" w:space="0" w:color="auto"/>
            </w:tcBorders>
            <w:shd w:val="clear" w:color="auto" w:fill="FFFFFF"/>
          </w:tcPr>
          <w:p w14:paraId="547497B9" w14:textId="71372F53" w:rsidR="002A3C3E" w:rsidRPr="00DC42EB" w:rsidRDefault="002A3C3E" w:rsidP="0072434F">
            <w:pPr>
              <w:spacing w:after="0" w:line="240" w:lineRule="auto"/>
              <w:rPr>
                <w:rFonts w:ascii="Arial" w:hAnsi="Arial" w:cs="Arial"/>
                <w:color w:val="000000"/>
                <w:sz w:val="20"/>
                <w:szCs w:val="20"/>
                <w:lang w:bidi="ro-RO"/>
              </w:rPr>
            </w:pPr>
            <w:r w:rsidRPr="00DC42EB">
              <w:rPr>
                <w:rFonts w:ascii="Arial" w:hAnsi="Arial" w:cs="Arial"/>
                <w:color w:val="000000"/>
                <w:sz w:val="20"/>
                <w:szCs w:val="20"/>
                <w:lang w:bidi="ro-RO"/>
              </w:rPr>
              <w:t xml:space="preserve">conform SM SR EN 13043 </w:t>
            </w:r>
          </w:p>
          <w:p w14:paraId="17ED723F" w14:textId="77777777" w:rsidR="002A3C3E" w:rsidRPr="00DC42EB" w:rsidRDefault="002A3C3E" w:rsidP="0072434F">
            <w:pPr>
              <w:tabs>
                <w:tab w:val="left" w:pos="258"/>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piatră spartă (split)</w:t>
            </w:r>
          </w:p>
        </w:tc>
        <w:tc>
          <w:tcPr>
            <w:tcW w:w="1800" w:type="dxa"/>
            <w:tcBorders>
              <w:left w:val="single" w:sz="4" w:space="0" w:color="auto"/>
              <w:right w:val="single" w:sz="4" w:space="0" w:color="auto"/>
            </w:tcBorders>
            <w:shd w:val="clear" w:color="auto" w:fill="FFFFFF"/>
            <w:vAlign w:val="bottom"/>
          </w:tcPr>
          <w:p w14:paraId="0B448CCB" w14:textId="7B18C8B4"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 xml:space="preserve">8-16 </w:t>
            </w:r>
            <w:r w:rsidR="00375CAE">
              <w:rPr>
                <w:rFonts w:ascii="Arial" w:hAnsi="Arial" w:cs="Arial"/>
                <w:color w:val="000000"/>
                <w:lang w:bidi="ro-RO"/>
              </w:rPr>
              <w:t>ș</w:t>
            </w:r>
            <w:r w:rsidRPr="00782DD6">
              <w:rPr>
                <w:rFonts w:ascii="Arial" w:hAnsi="Arial" w:cs="Arial"/>
                <w:color w:val="000000"/>
                <w:lang w:bidi="ro-RO"/>
              </w:rPr>
              <w:t>i 16-</w:t>
            </w:r>
            <w:r w:rsidR="00E3376B">
              <w:rPr>
                <w:rFonts w:ascii="Arial" w:hAnsi="Arial" w:cs="Arial"/>
                <w:color w:val="000000"/>
                <w:lang w:bidi="ro-RO"/>
              </w:rPr>
              <w:t>31,5</w:t>
            </w:r>
          </w:p>
        </w:tc>
      </w:tr>
      <w:tr w:rsidR="002A3C3E" w:rsidRPr="00782DD6" w14:paraId="72CDBC15" w14:textId="77777777" w:rsidTr="009F7337">
        <w:trPr>
          <w:trHeight w:hRule="exact" w:val="274"/>
          <w:jc w:val="center"/>
        </w:trPr>
        <w:tc>
          <w:tcPr>
            <w:tcW w:w="425" w:type="dxa"/>
            <w:vMerge/>
            <w:tcBorders>
              <w:left w:val="single" w:sz="4" w:space="0" w:color="auto"/>
              <w:bottom w:val="single" w:sz="4" w:space="0" w:color="auto"/>
            </w:tcBorders>
            <w:shd w:val="clear" w:color="auto" w:fill="FFFFFF"/>
          </w:tcPr>
          <w:p w14:paraId="485F4D30" w14:textId="77777777" w:rsidR="002A3C3E" w:rsidRPr="00782DD6" w:rsidRDefault="002A3C3E" w:rsidP="0072434F">
            <w:pPr>
              <w:spacing w:after="0" w:line="240" w:lineRule="auto"/>
              <w:rPr>
                <w:rFonts w:ascii="Arial" w:hAnsi="Arial" w:cs="Arial"/>
                <w:sz w:val="20"/>
                <w:szCs w:val="20"/>
              </w:rPr>
            </w:pPr>
          </w:p>
        </w:tc>
        <w:tc>
          <w:tcPr>
            <w:tcW w:w="3018" w:type="dxa"/>
            <w:tcBorders>
              <w:left w:val="single" w:sz="4" w:space="0" w:color="auto"/>
              <w:bottom w:val="single" w:sz="4" w:space="0" w:color="auto"/>
            </w:tcBorders>
            <w:shd w:val="clear" w:color="auto" w:fill="FFFFFF"/>
          </w:tcPr>
          <w:p w14:paraId="0B211729" w14:textId="77777777" w:rsidR="002A3C3E" w:rsidRPr="00782DD6" w:rsidRDefault="002A3C3E" w:rsidP="0072434F">
            <w:pPr>
              <w:spacing w:after="0" w:line="240" w:lineRule="auto"/>
              <w:rPr>
                <w:rFonts w:ascii="Arial" w:hAnsi="Arial" w:cs="Arial"/>
                <w:sz w:val="20"/>
                <w:szCs w:val="20"/>
              </w:rPr>
            </w:pPr>
          </w:p>
        </w:tc>
        <w:tc>
          <w:tcPr>
            <w:tcW w:w="3802" w:type="dxa"/>
            <w:tcBorders>
              <w:left w:val="single" w:sz="4" w:space="0" w:color="auto"/>
              <w:bottom w:val="single" w:sz="4" w:space="0" w:color="auto"/>
            </w:tcBorders>
            <w:shd w:val="clear" w:color="auto" w:fill="FFFFFF"/>
          </w:tcPr>
          <w:p w14:paraId="0F8248E1" w14:textId="77777777" w:rsidR="002A3C3E" w:rsidRPr="00DC42EB" w:rsidRDefault="002A3C3E" w:rsidP="0072434F">
            <w:pPr>
              <w:tabs>
                <w:tab w:val="left" w:pos="238"/>
              </w:tabs>
              <w:spacing w:after="0" w:line="240" w:lineRule="auto"/>
              <w:rPr>
                <w:rFonts w:ascii="Arial" w:hAnsi="Arial" w:cs="Arial"/>
                <w:sz w:val="20"/>
                <w:szCs w:val="20"/>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savură</w:t>
            </w:r>
          </w:p>
        </w:tc>
        <w:tc>
          <w:tcPr>
            <w:tcW w:w="1800" w:type="dxa"/>
            <w:tcBorders>
              <w:left w:val="single" w:sz="4" w:space="0" w:color="auto"/>
              <w:bottom w:val="single" w:sz="4" w:space="0" w:color="auto"/>
              <w:right w:val="single" w:sz="4" w:space="0" w:color="auto"/>
            </w:tcBorders>
            <w:shd w:val="clear" w:color="auto" w:fill="FFFFFF"/>
            <w:vAlign w:val="center"/>
          </w:tcPr>
          <w:p w14:paraId="14329012" w14:textId="56F9F582" w:rsidR="002A3C3E" w:rsidRPr="00782DD6" w:rsidRDefault="002A3C3E" w:rsidP="0072434F">
            <w:pPr>
              <w:pStyle w:val="Other0"/>
              <w:shd w:val="clear" w:color="auto" w:fill="auto"/>
              <w:spacing w:after="0"/>
              <w:jc w:val="center"/>
              <w:rPr>
                <w:rFonts w:ascii="Arial" w:hAnsi="Arial" w:cs="Arial"/>
              </w:rPr>
            </w:pPr>
            <w:r w:rsidRPr="00782DD6">
              <w:rPr>
                <w:rFonts w:ascii="Arial" w:hAnsi="Arial" w:cs="Arial"/>
                <w:color w:val="000000"/>
                <w:lang w:bidi="ro-RO"/>
              </w:rPr>
              <w:t>0-</w:t>
            </w:r>
            <w:r w:rsidR="00E3376B">
              <w:rPr>
                <w:rFonts w:ascii="Arial" w:hAnsi="Arial" w:cs="Arial"/>
                <w:color w:val="000000"/>
                <w:lang w:bidi="ro-RO"/>
              </w:rPr>
              <w:t>8</w:t>
            </w:r>
          </w:p>
        </w:tc>
      </w:tr>
    </w:tbl>
    <w:p w14:paraId="59B55EA6" w14:textId="77777777" w:rsidR="004A442E" w:rsidRPr="00782DD6" w:rsidRDefault="004A442E" w:rsidP="0072434F">
      <w:pPr>
        <w:spacing w:after="0" w:line="240" w:lineRule="auto"/>
        <w:jc w:val="both"/>
        <w:rPr>
          <w:rFonts w:ascii="Arial" w:hAnsi="Arial" w:cs="Arial"/>
          <w:sz w:val="20"/>
          <w:szCs w:val="20"/>
        </w:rPr>
      </w:pPr>
    </w:p>
    <w:p w14:paraId="482C12BE" w14:textId="0E01D7D5" w:rsidR="00DD7660" w:rsidRPr="00782DD6" w:rsidRDefault="00DD7660" w:rsidP="0072434F">
      <w:pPr>
        <w:spacing w:after="0" w:line="240" w:lineRule="auto"/>
        <w:jc w:val="both"/>
        <w:rPr>
          <w:rFonts w:ascii="Arial" w:hAnsi="Arial" w:cs="Arial"/>
          <w:sz w:val="20"/>
          <w:szCs w:val="20"/>
        </w:rPr>
      </w:pPr>
      <w:r w:rsidRPr="00782DD6">
        <w:rPr>
          <w:rFonts w:ascii="Arial" w:hAnsi="Arial" w:cs="Arial"/>
          <w:b/>
          <w:sz w:val="20"/>
          <w:szCs w:val="20"/>
        </w:rPr>
        <w:t>5.1.</w:t>
      </w:r>
      <w:r w:rsidR="009A5C91">
        <w:rPr>
          <w:rFonts w:ascii="Arial" w:hAnsi="Arial" w:cs="Arial"/>
          <w:b/>
          <w:sz w:val="20"/>
          <w:szCs w:val="20"/>
        </w:rPr>
        <w:t>1</w:t>
      </w:r>
      <w:r w:rsidR="00132C85" w:rsidRPr="00132C85">
        <w:rPr>
          <w:rFonts w:ascii="Arial" w:hAnsi="Arial" w:cs="Arial"/>
          <w:b/>
          <w:sz w:val="20"/>
          <w:szCs w:val="20"/>
          <w:lang w:val="en-US"/>
        </w:rPr>
        <w:t>4</w:t>
      </w:r>
      <w:r w:rsidR="000B3A60" w:rsidRPr="00782DD6">
        <w:rPr>
          <w:rFonts w:ascii="Arial" w:hAnsi="Arial" w:cs="Arial"/>
          <w:sz w:val="20"/>
          <w:szCs w:val="20"/>
        </w:rPr>
        <w:tab/>
      </w:r>
      <w:r w:rsidR="00237A94" w:rsidRPr="00782DD6">
        <w:rPr>
          <w:rFonts w:ascii="Arial" w:hAnsi="Arial" w:cs="Arial"/>
          <w:sz w:val="20"/>
          <w:szCs w:val="20"/>
        </w:rPr>
        <w:t>Sitele de control utilizate pentru determinarea granulozită</w:t>
      </w:r>
      <w:r w:rsidR="00375CAE">
        <w:rPr>
          <w:rFonts w:ascii="Arial" w:hAnsi="Arial" w:cs="Arial"/>
          <w:sz w:val="20"/>
          <w:szCs w:val="20"/>
        </w:rPr>
        <w:t>ț</w:t>
      </w:r>
      <w:r w:rsidR="00237A94" w:rsidRPr="00782DD6">
        <w:rPr>
          <w:rFonts w:ascii="Arial" w:hAnsi="Arial" w:cs="Arial"/>
          <w:sz w:val="20"/>
          <w:szCs w:val="20"/>
        </w:rPr>
        <w:t xml:space="preserve">ii agregatelor naturale </w:t>
      </w:r>
      <w:r w:rsidR="00237A94" w:rsidRPr="00DC42EB">
        <w:rPr>
          <w:rFonts w:ascii="Arial" w:hAnsi="Arial" w:cs="Arial"/>
          <w:sz w:val="20"/>
          <w:szCs w:val="20"/>
        </w:rPr>
        <w:t>sunt conform S</w:t>
      </w:r>
      <w:r w:rsidR="00682DDD" w:rsidRPr="00DC42EB">
        <w:rPr>
          <w:rFonts w:ascii="Arial" w:hAnsi="Arial" w:cs="Arial"/>
          <w:sz w:val="20"/>
          <w:szCs w:val="20"/>
        </w:rPr>
        <w:t>M</w:t>
      </w:r>
      <w:r w:rsidR="00237A94" w:rsidRPr="00DC42EB">
        <w:rPr>
          <w:rFonts w:ascii="Arial" w:hAnsi="Arial" w:cs="Arial"/>
          <w:sz w:val="20"/>
          <w:szCs w:val="20"/>
        </w:rPr>
        <w:t xml:space="preserve"> EN 933-2, sitele utilizate trebuie să apar</w:t>
      </w:r>
      <w:r w:rsidR="00375CAE">
        <w:rPr>
          <w:rFonts w:ascii="Arial" w:hAnsi="Arial" w:cs="Arial"/>
          <w:sz w:val="20"/>
          <w:szCs w:val="20"/>
        </w:rPr>
        <w:t>ț</w:t>
      </w:r>
      <w:r w:rsidR="00237A94" w:rsidRPr="00DC42EB">
        <w:rPr>
          <w:rFonts w:ascii="Arial" w:hAnsi="Arial" w:cs="Arial"/>
          <w:sz w:val="20"/>
          <w:szCs w:val="20"/>
        </w:rPr>
        <w:t xml:space="preserve">ină seriei de bază plus seria 1, conform </w:t>
      </w:r>
      <w:r w:rsidR="00DE01FE">
        <w:rPr>
          <w:rFonts w:ascii="Arial" w:hAnsi="Arial" w:cs="Arial"/>
          <w:sz w:val="20"/>
          <w:szCs w:val="20"/>
        </w:rPr>
        <w:br/>
      </w:r>
      <w:r w:rsidR="00FB0264" w:rsidRPr="00DC42EB">
        <w:rPr>
          <w:rFonts w:ascii="Arial" w:hAnsi="Arial" w:cs="Arial"/>
          <w:sz w:val="20"/>
          <w:szCs w:val="20"/>
        </w:rPr>
        <w:t xml:space="preserve">SM </w:t>
      </w:r>
      <w:r w:rsidR="00237A94" w:rsidRPr="00DC42EB">
        <w:rPr>
          <w:rFonts w:ascii="Arial" w:hAnsi="Arial" w:cs="Arial"/>
          <w:sz w:val="20"/>
          <w:szCs w:val="20"/>
        </w:rPr>
        <w:t>SR EN 13</w:t>
      </w:r>
      <w:r w:rsidR="00C30817" w:rsidRPr="00DC42EB">
        <w:rPr>
          <w:rFonts w:ascii="Arial" w:hAnsi="Arial" w:cs="Arial"/>
          <w:sz w:val="20"/>
          <w:szCs w:val="20"/>
        </w:rPr>
        <w:t>242+A1</w:t>
      </w:r>
      <w:r w:rsidR="00237A94" w:rsidRPr="00DC42EB">
        <w:rPr>
          <w:rFonts w:ascii="Arial" w:hAnsi="Arial" w:cs="Arial"/>
          <w:sz w:val="20"/>
          <w:szCs w:val="20"/>
        </w:rPr>
        <w:t xml:space="preserve">, la care se adaugă sitele 0,063 mm </w:t>
      </w:r>
      <w:r w:rsidR="00375CAE">
        <w:rPr>
          <w:rFonts w:ascii="Arial" w:hAnsi="Arial" w:cs="Arial"/>
          <w:sz w:val="20"/>
          <w:szCs w:val="20"/>
        </w:rPr>
        <w:t>ș</w:t>
      </w:r>
      <w:r w:rsidR="00237A94" w:rsidRPr="00DC42EB">
        <w:rPr>
          <w:rFonts w:ascii="Arial" w:hAnsi="Arial" w:cs="Arial"/>
          <w:sz w:val="20"/>
          <w:szCs w:val="20"/>
        </w:rPr>
        <w:t>i 0,125 mm</w:t>
      </w:r>
      <w:r w:rsidRPr="00DC42EB">
        <w:rPr>
          <w:rFonts w:ascii="Arial" w:hAnsi="Arial" w:cs="Arial"/>
          <w:sz w:val="20"/>
          <w:szCs w:val="20"/>
        </w:rPr>
        <w:t>.</w:t>
      </w:r>
    </w:p>
    <w:p w14:paraId="5DD7E255" w14:textId="77777777" w:rsidR="00DD7660" w:rsidRPr="00782DD6" w:rsidRDefault="00DD7660" w:rsidP="0072434F">
      <w:pPr>
        <w:spacing w:after="0" w:line="240" w:lineRule="auto"/>
        <w:jc w:val="both"/>
        <w:rPr>
          <w:rFonts w:ascii="Arial" w:hAnsi="Arial" w:cs="Arial"/>
          <w:sz w:val="20"/>
          <w:szCs w:val="20"/>
        </w:rPr>
      </w:pPr>
    </w:p>
    <w:p w14:paraId="3E12B284" w14:textId="6F564155" w:rsidR="00237A94" w:rsidRPr="00782DD6" w:rsidRDefault="000B3A60" w:rsidP="0072434F">
      <w:pPr>
        <w:spacing w:after="0" w:line="240" w:lineRule="auto"/>
        <w:jc w:val="both"/>
        <w:rPr>
          <w:rFonts w:ascii="Arial" w:hAnsi="Arial" w:cs="Arial"/>
          <w:sz w:val="20"/>
          <w:szCs w:val="20"/>
        </w:rPr>
      </w:pPr>
      <w:r w:rsidRPr="00782DD6">
        <w:rPr>
          <w:rFonts w:ascii="Arial" w:hAnsi="Arial" w:cs="Arial"/>
          <w:b/>
          <w:sz w:val="20"/>
          <w:szCs w:val="20"/>
        </w:rPr>
        <w:t>5.1.</w:t>
      </w:r>
      <w:r w:rsidR="003E3690">
        <w:rPr>
          <w:rFonts w:ascii="Arial" w:hAnsi="Arial" w:cs="Arial"/>
          <w:b/>
          <w:sz w:val="20"/>
          <w:szCs w:val="20"/>
        </w:rPr>
        <w:t>1</w:t>
      </w:r>
      <w:r w:rsidR="00132C85" w:rsidRPr="00132C85">
        <w:rPr>
          <w:rFonts w:ascii="Arial" w:hAnsi="Arial" w:cs="Arial"/>
          <w:b/>
          <w:sz w:val="20"/>
          <w:szCs w:val="20"/>
          <w:lang w:val="en-US"/>
        </w:rPr>
        <w:t>5</w:t>
      </w:r>
      <w:r w:rsidRPr="00782DD6">
        <w:rPr>
          <w:rFonts w:ascii="Arial" w:hAnsi="Arial" w:cs="Arial"/>
          <w:b/>
          <w:sz w:val="20"/>
          <w:szCs w:val="20"/>
        </w:rPr>
        <w:tab/>
      </w:r>
      <w:r w:rsidR="00237A94" w:rsidRPr="00782DD6">
        <w:rPr>
          <w:rFonts w:ascii="Arial" w:hAnsi="Arial" w:cs="Arial"/>
          <w:sz w:val="20"/>
          <w:szCs w:val="20"/>
        </w:rPr>
        <w:t xml:space="preserve">Fiecare lot de </w:t>
      </w:r>
      <w:r w:rsidR="009A5C91">
        <w:rPr>
          <w:rFonts w:ascii="Arial" w:hAnsi="Arial" w:cs="Arial"/>
          <w:sz w:val="20"/>
          <w:szCs w:val="20"/>
        </w:rPr>
        <w:t>agregate</w:t>
      </w:r>
      <w:r w:rsidR="00237A94" w:rsidRPr="00782DD6">
        <w:rPr>
          <w:rFonts w:ascii="Arial" w:hAnsi="Arial" w:cs="Arial"/>
          <w:sz w:val="20"/>
          <w:szCs w:val="20"/>
        </w:rPr>
        <w:t xml:space="preserve"> aprovizionat va fi înso</w:t>
      </w:r>
      <w:r w:rsidR="00375CAE">
        <w:rPr>
          <w:rFonts w:ascii="Arial" w:hAnsi="Arial" w:cs="Arial"/>
          <w:sz w:val="20"/>
          <w:szCs w:val="20"/>
        </w:rPr>
        <w:t>ț</w:t>
      </w:r>
      <w:r w:rsidR="00237A94" w:rsidRPr="00782DD6">
        <w:rPr>
          <w:rFonts w:ascii="Arial" w:hAnsi="Arial" w:cs="Arial"/>
          <w:sz w:val="20"/>
          <w:szCs w:val="20"/>
        </w:rPr>
        <w:t>it, după caz, de:</w:t>
      </w:r>
    </w:p>
    <w:p w14:paraId="6E575169" w14:textId="77777777" w:rsidR="00237A94" w:rsidRPr="00782DD6" w:rsidRDefault="00237A94" w:rsidP="0072434F">
      <w:pPr>
        <w:spacing w:after="0" w:line="240" w:lineRule="auto"/>
        <w:jc w:val="both"/>
        <w:rPr>
          <w:rFonts w:ascii="Arial" w:hAnsi="Arial" w:cs="Arial"/>
          <w:sz w:val="20"/>
          <w:szCs w:val="20"/>
        </w:rPr>
      </w:pPr>
    </w:p>
    <w:p w14:paraId="26DB12B8" w14:textId="6068282F" w:rsidR="00237A94" w:rsidRPr="00782DD6" w:rsidRDefault="00237A94" w:rsidP="0072434F">
      <w:pPr>
        <w:tabs>
          <w:tab w:val="left" w:pos="284"/>
        </w:tabs>
        <w:spacing w:after="0" w:line="240" w:lineRule="auto"/>
        <w:jc w:val="both"/>
        <w:rPr>
          <w:rFonts w:ascii="Arial" w:hAnsi="Arial" w:cs="Arial"/>
          <w:sz w:val="20"/>
          <w:szCs w:val="20"/>
        </w:rPr>
      </w:pPr>
      <w:r w:rsidRPr="00782DD6">
        <w:rPr>
          <w:rFonts w:ascii="Arial" w:hAnsi="Arial" w:cs="Arial"/>
          <w:sz w:val="20"/>
          <w:szCs w:val="20"/>
        </w:rPr>
        <w:t>a)</w:t>
      </w:r>
      <w:r w:rsidRPr="00782DD6">
        <w:rPr>
          <w:rFonts w:ascii="Arial" w:hAnsi="Arial" w:cs="Arial"/>
          <w:sz w:val="20"/>
          <w:szCs w:val="20"/>
        </w:rPr>
        <w:tab/>
        <w:t>declara</w:t>
      </w:r>
      <w:r w:rsidR="00375CAE">
        <w:rPr>
          <w:rFonts w:ascii="Arial" w:hAnsi="Arial" w:cs="Arial"/>
          <w:sz w:val="20"/>
          <w:szCs w:val="20"/>
        </w:rPr>
        <w:t>ț</w:t>
      </w:r>
      <w:r w:rsidRPr="00782DD6">
        <w:rPr>
          <w:rFonts w:ascii="Arial" w:hAnsi="Arial" w:cs="Arial"/>
          <w:sz w:val="20"/>
          <w:szCs w:val="20"/>
        </w:rPr>
        <w:t>ia de performan</w:t>
      </w:r>
      <w:r w:rsidR="00375CAE">
        <w:rPr>
          <w:rFonts w:ascii="Arial" w:hAnsi="Arial" w:cs="Arial"/>
          <w:sz w:val="20"/>
          <w:szCs w:val="20"/>
        </w:rPr>
        <w:t>ț</w:t>
      </w:r>
      <w:r w:rsidRPr="00782DD6">
        <w:rPr>
          <w:rFonts w:ascii="Arial" w:hAnsi="Arial" w:cs="Arial"/>
          <w:sz w:val="20"/>
          <w:szCs w:val="20"/>
        </w:rPr>
        <w:t>ă</w:t>
      </w:r>
      <w:r w:rsidR="00DE1B27" w:rsidRPr="00782DD6">
        <w:rPr>
          <w:rFonts w:ascii="Arial" w:hAnsi="Arial" w:cs="Arial"/>
          <w:sz w:val="20"/>
          <w:szCs w:val="20"/>
        </w:rPr>
        <w:t>, marcaj de conformitate 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certificat de conformitate a controlului produc</w:t>
      </w:r>
      <w:r w:rsidR="00375CAE">
        <w:rPr>
          <w:rFonts w:ascii="Arial" w:hAnsi="Arial" w:cs="Arial"/>
          <w:sz w:val="20"/>
          <w:szCs w:val="20"/>
        </w:rPr>
        <w:t>ț</w:t>
      </w:r>
      <w:r w:rsidRPr="00782DD6">
        <w:rPr>
          <w:rFonts w:ascii="Arial" w:hAnsi="Arial" w:cs="Arial"/>
          <w:sz w:val="20"/>
          <w:szCs w:val="20"/>
        </w:rPr>
        <w:t>iei în fabrică;</w:t>
      </w:r>
    </w:p>
    <w:p w14:paraId="3D69F423" w14:textId="57657E17" w:rsidR="00DD7660" w:rsidRPr="00782DD6" w:rsidRDefault="00237A94" w:rsidP="0072434F">
      <w:pPr>
        <w:tabs>
          <w:tab w:val="left" w:pos="284"/>
        </w:tabs>
        <w:spacing w:after="0" w:line="240" w:lineRule="auto"/>
        <w:jc w:val="both"/>
        <w:rPr>
          <w:rFonts w:ascii="Arial" w:hAnsi="Arial" w:cs="Arial"/>
          <w:sz w:val="20"/>
          <w:szCs w:val="20"/>
        </w:rPr>
      </w:pPr>
      <w:r w:rsidRPr="00782DD6">
        <w:rPr>
          <w:rFonts w:ascii="Arial" w:hAnsi="Arial" w:cs="Arial"/>
          <w:sz w:val="20"/>
          <w:szCs w:val="20"/>
        </w:rPr>
        <w:t>b)</w:t>
      </w:r>
      <w:r w:rsidRPr="00782DD6">
        <w:rPr>
          <w:rFonts w:ascii="Arial" w:hAnsi="Arial" w:cs="Arial"/>
          <w:sz w:val="20"/>
          <w:szCs w:val="20"/>
        </w:rPr>
        <w:tab/>
        <w:t>declara</w:t>
      </w:r>
      <w:r w:rsidR="00375CAE">
        <w:rPr>
          <w:rFonts w:ascii="Arial" w:hAnsi="Arial" w:cs="Arial"/>
          <w:sz w:val="20"/>
          <w:szCs w:val="20"/>
        </w:rPr>
        <w:t>ț</w:t>
      </w:r>
      <w:r w:rsidRPr="00782DD6">
        <w:rPr>
          <w:rFonts w:ascii="Arial" w:hAnsi="Arial" w:cs="Arial"/>
          <w:sz w:val="20"/>
          <w:szCs w:val="20"/>
        </w:rPr>
        <w:t>ia de performan</w:t>
      </w:r>
      <w:r w:rsidR="00375CAE">
        <w:rPr>
          <w:rFonts w:ascii="Arial" w:hAnsi="Arial" w:cs="Arial"/>
          <w:sz w:val="20"/>
          <w:szCs w:val="20"/>
        </w:rPr>
        <w:t>ț</w:t>
      </w:r>
      <w:r w:rsidRPr="00782DD6">
        <w:rPr>
          <w:rFonts w:ascii="Arial" w:hAnsi="Arial" w:cs="Arial"/>
          <w:sz w:val="20"/>
          <w:szCs w:val="20"/>
        </w:rPr>
        <w:t>ă, marcaj de conformitate 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rapoarte de încercare (emise de laboratoare autorizate/acreditate) prin care să se certifice calitatea materialului.</w:t>
      </w:r>
    </w:p>
    <w:p w14:paraId="24C7ADA5" w14:textId="77777777" w:rsidR="009465A3" w:rsidRPr="00782DD6" w:rsidRDefault="009465A3" w:rsidP="0072434F">
      <w:pPr>
        <w:spacing w:after="0" w:line="240" w:lineRule="auto"/>
        <w:jc w:val="both"/>
        <w:rPr>
          <w:rFonts w:ascii="Arial" w:hAnsi="Arial" w:cs="Arial"/>
          <w:sz w:val="20"/>
          <w:szCs w:val="20"/>
        </w:rPr>
      </w:pPr>
    </w:p>
    <w:p w14:paraId="1B5D5EFF" w14:textId="69851F44" w:rsidR="00CF5B3E" w:rsidRPr="00782DD6" w:rsidRDefault="00CF5B3E" w:rsidP="0072434F">
      <w:pPr>
        <w:spacing w:after="0" w:line="240" w:lineRule="auto"/>
        <w:jc w:val="both"/>
        <w:rPr>
          <w:rFonts w:ascii="Arial" w:hAnsi="Arial" w:cs="Arial"/>
          <w:sz w:val="20"/>
          <w:szCs w:val="20"/>
        </w:rPr>
      </w:pPr>
      <w:r w:rsidRPr="00782DD6">
        <w:rPr>
          <w:rFonts w:ascii="Arial" w:hAnsi="Arial" w:cs="Arial"/>
          <w:b/>
          <w:sz w:val="20"/>
          <w:szCs w:val="20"/>
        </w:rPr>
        <w:t>5.1.</w:t>
      </w:r>
      <w:r w:rsidR="003E3690">
        <w:rPr>
          <w:rFonts w:ascii="Arial" w:hAnsi="Arial" w:cs="Arial"/>
          <w:b/>
          <w:sz w:val="20"/>
          <w:szCs w:val="20"/>
        </w:rPr>
        <w:t>1</w:t>
      </w:r>
      <w:r w:rsidR="00A76B2C" w:rsidRPr="00A76B2C">
        <w:rPr>
          <w:rFonts w:ascii="Arial" w:hAnsi="Arial" w:cs="Arial"/>
          <w:b/>
          <w:sz w:val="20"/>
          <w:szCs w:val="20"/>
          <w:lang w:val="en-US"/>
        </w:rPr>
        <w:t>6</w:t>
      </w:r>
      <w:r w:rsidRPr="00782DD6">
        <w:rPr>
          <w:rFonts w:ascii="Arial" w:hAnsi="Arial" w:cs="Arial"/>
          <w:sz w:val="20"/>
          <w:szCs w:val="20"/>
        </w:rPr>
        <w:tab/>
        <w:t xml:space="preserve">În </w:t>
      </w:r>
      <w:r w:rsidR="00375CAE">
        <w:rPr>
          <w:rFonts w:ascii="Arial" w:hAnsi="Arial" w:cs="Arial"/>
          <w:sz w:val="20"/>
          <w:szCs w:val="20"/>
        </w:rPr>
        <w:t>ș</w:t>
      </w:r>
      <w:r w:rsidRPr="00782DD6">
        <w:rPr>
          <w:rFonts w:ascii="Arial" w:hAnsi="Arial" w:cs="Arial"/>
          <w:sz w:val="20"/>
          <w:szCs w:val="20"/>
        </w:rPr>
        <w:t xml:space="preserve">antier se vor efectua verificări la fiecare lot de </w:t>
      </w:r>
      <w:r w:rsidR="009A5C91">
        <w:rPr>
          <w:rFonts w:ascii="Arial" w:hAnsi="Arial" w:cs="Arial"/>
          <w:sz w:val="20"/>
          <w:szCs w:val="20"/>
        </w:rPr>
        <w:t>agregate</w:t>
      </w:r>
      <w:r w:rsidRPr="00782DD6">
        <w:rPr>
          <w:rFonts w:ascii="Arial" w:hAnsi="Arial" w:cs="Arial"/>
          <w:sz w:val="20"/>
          <w:szCs w:val="20"/>
        </w:rPr>
        <w:t xml:space="preserve"> aprovizionat sau pentru maximum:</w:t>
      </w:r>
    </w:p>
    <w:p w14:paraId="68121E1F" w14:textId="77777777" w:rsidR="00CF5B3E" w:rsidRPr="00782DD6" w:rsidRDefault="00CF5B3E" w:rsidP="0072434F">
      <w:pPr>
        <w:spacing w:after="0" w:line="240" w:lineRule="auto"/>
        <w:jc w:val="both"/>
        <w:rPr>
          <w:rFonts w:ascii="Arial" w:hAnsi="Arial" w:cs="Arial"/>
          <w:sz w:val="20"/>
          <w:szCs w:val="20"/>
        </w:rPr>
      </w:pPr>
    </w:p>
    <w:p w14:paraId="1A1A8207" w14:textId="77777777" w:rsidR="00CF5B3E" w:rsidRPr="00782DD6" w:rsidRDefault="00CF5B3E" w:rsidP="0072434F">
      <w:pPr>
        <w:tabs>
          <w:tab w:val="left" w:pos="284"/>
        </w:tabs>
        <w:spacing w:after="0" w:line="240" w:lineRule="auto"/>
        <w:jc w:val="both"/>
        <w:rPr>
          <w:rFonts w:ascii="Arial" w:hAnsi="Arial" w:cs="Arial"/>
          <w:sz w:val="20"/>
          <w:szCs w:val="20"/>
        </w:rPr>
      </w:pPr>
      <w:r w:rsidRPr="00782DD6">
        <w:rPr>
          <w:rFonts w:ascii="Arial" w:hAnsi="Arial" w:cs="Arial"/>
          <w:sz w:val="20"/>
          <w:szCs w:val="20"/>
        </w:rPr>
        <w:t>a)</w:t>
      </w:r>
      <w:r w:rsidR="009171AB" w:rsidRPr="00782DD6">
        <w:rPr>
          <w:rFonts w:ascii="Arial" w:hAnsi="Arial" w:cs="Arial"/>
          <w:sz w:val="20"/>
          <w:szCs w:val="20"/>
        </w:rPr>
        <w:tab/>
      </w:r>
      <w:r w:rsidRPr="00782DD6">
        <w:rPr>
          <w:rFonts w:ascii="Arial" w:hAnsi="Arial" w:cs="Arial"/>
          <w:sz w:val="20"/>
          <w:szCs w:val="20"/>
        </w:rPr>
        <w:t>1.000 t pentru agregate cu dimensiunea &gt; 4 mm;</w:t>
      </w:r>
    </w:p>
    <w:p w14:paraId="05FAF634" w14:textId="77777777" w:rsidR="004A442E" w:rsidRPr="00782DD6" w:rsidRDefault="00CF5B3E" w:rsidP="0072434F">
      <w:pPr>
        <w:tabs>
          <w:tab w:val="left" w:pos="284"/>
        </w:tabs>
        <w:spacing w:after="0" w:line="240" w:lineRule="auto"/>
        <w:jc w:val="both"/>
        <w:rPr>
          <w:rFonts w:ascii="Arial" w:hAnsi="Arial" w:cs="Arial"/>
          <w:sz w:val="20"/>
          <w:szCs w:val="20"/>
        </w:rPr>
      </w:pPr>
      <w:r w:rsidRPr="00782DD6">
        <w:rPr>
          <w:rFonts w:ascii="Arial" w:hAnsi="Arial" w:cs="Arial"/>
          <w:sz w:val="20"/>
          <w:szCs w:val="20"/>
        </w:rPr>
        <w:t>b)</w:t>
      </w:r>
      <w:r w:rsidR="009171AB" w:rsidRPr="00782DD6">
        <w:rPr>
          <w:rFonts w:ascii="Arial" w:hAnsi="Arial" w:cs="Arial"/>
          <w:sz w:val="20"/>
          <w:szCs w:val="20"/>
        </w:rPr>
        <w:tab/>
      </w:r>
      <w:r w:rsidRPr="00782DD6">
        <w:rPr>
          <w:rFonts w:ascii="Arial" w:hAnsi="Arial" w:cs="Arial"/>
          <w:sz w:val="20"/>
          <w:szCs w:val="20"/>
        </w:rPr>
        <w:t>500 t pentru agregate cu dimensiunea ≤ 4 mm.</w:t>
      </w:r>
    </w:p>
    <w:p w14:paraId="07C3CA16" w14:textId="77777777" w:rsidR="004A442E" w:rsidRPr="00782DD6" w:rsidRDefault="004A442E" w:rsidP="0072434F">
      <w:pPr>
        <w:spacing w:after="0" w:line="240" w:lineRule="auto"/>
        <w:jc w:val="both"/>
        <w:rPr>
          <w:rFonts w:ascii="Arial" w:hAnsi="Arial" w:cs="Arial"/>
          <w:sz w:val="20"/>
          <w:szCs w:val="20"/>
        </w:rPr>
      </w:pPr>
    </w:p>
    <w:p w14:paraId="7D2C735F" w14:textId="23447E10" w:rsidR="00B24B6A" w:rsidRPr="00782DD6" w:rsidRDefault="00CF5B3E" w:rsidP="0072434F">
      <w:pPr>
        <w:spacing w:after="0" w:line="240" w:lineRule="auto"/>
        <w:jc w:val="both"/>
        <w:rPr>
          <w:rFonts w:ascii="Arial" w:hAnsi="Arial" w:cs="Arial"/>
          <w:sz w:val="20"/>
          <w:szCs w:val="20"/>
        </w:rPr>
      </w:pPr>
      <w:r w:rsidRPr="00782DD6">
        <w:rPr>
          <w:rFonts w:ascii="Arial" w:hAnsi="Arial" w:cs="Arial"/>
          <w:b/>
          <w:sz w:val="20"/>
          <w:szCs w:val="20"/>
        </w:rPr>
        <w:t>5.1.</w:t>
      </w:r>
      <w:r w:rsidR="003E3690">
        <w:rPr>
          <w:rFonts w:ascii="Arial" w:hAnsi="Arial" w:cs="Arial"/>
          <w:b/>
          <w:sz w:val="20"/>
          <w:szCs w:val="20"/>
        </w:rPr>
        <w:t>1</w:t>
      </w:r>
      <w:r w:rsidR="00A76B2C" w:rsidRPr="00A76B2C">
        <w:rPr>
          <w:rFonts w:ascii="Arial" w:hAnsi="Arial" w:cs="Arial"/>
          <w:b/>
          <w:sz w:val="20"/>
          <w:szCs w:val="20"/>
          <w:lang w:val="en-US"/>
        </w:rPr>
        <w:t>7</w:t>
      </w:r>
      <w:r w:rsidRPr="00782DD6">
        <w:rPr>
          <w:rFonts w:ascii="Arial" w:hAnsi="Arial" w:cs="Arial"/>
          <w:sz w:val="20"/>
          <w:szCs w:val="20"/>
        </w:rPr>
        <w:tab/>
      </w:r>
      <w:r w:rsidR="00B24B6A" w:rsidRPr="00782DD6">
        <w:rPr>
          <w:rFonts w:ascii="Arial" w:hAnsi="Arial" w:cs="Arial"/>
          <w:sz w:val="20"/>
          <w:szCs w:val="20"/>
        </w:rPr>
        <w:t>Pe</w:t>
      </w:r>
      <w:r w:rsidR="00B24B6A" w:rsidRPr="00782DD6">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B24B6A" w:rsidRPr="00782DD6">
        <w:rPr>
          <w:rFonts w:ascii="Arial" w:hAnsi="Arial" w:cs="Arial"/>
          <w:color w:val="000000"/>
          <w:sz w:val="20"/>
          <w:szCs w:val="20"/>
          <w:lang w:bidi="ro-RO"/>
        </w:rPr>
        <w:t xml:space="preserve">antier se va </w:t>
      </w:r>
      <w:r w:rsidR="00375CAE">
        <w:rPr>
          <w:rFonts w:ascii="Arial" w:hAnsi="Arial" w:cs="Arial"/>
          <w:color w:val="000000"/>
          <w:sz w:val="20"/>
          <w:szCs w:val="20"/>
          <w:lang w:bidi="ro-RO"/>
        </w:rPr>
        <w:t>ț</w:t>
      </w:r>
      <w:r w:rsidR="00B24B6A" w:rsidRPr="00782DD6">
        <w:rPr>
          <w:rFonts w:ascii="Arial" w:hAnsi="Arial" w:cs="Arial"/>
          <w:color w:val="000000"/>
          <w:sz w:val="20"/>
          <w:szCs w:val="20"/>
          <w:lang w:bidi="ro-RO"/>
        </w:rPr>
        <w:t>ine eviden</w:t>
      </w:r>
      <w:r w:rsidR="00375CAE">
        <w:rPr>
          <w:rFonts w:ascii="Arial" w:hAnsi="Arial" w:cs="Arial"/>
          <w:color w:val="000000"/>
          <w:sz w:val="20"/>
          <w:szCs w:val="20"/>
          <w:lang w:bidi="ro-RO"/>
        </w:rPr>
        <w:t>ț</w:t>
      </w:r>
      <w:r w:rsidR="00B24B6A" w:rsidRPr="00782DD6">
        <w:rPr>
          <w:rFonts w:ascii="Arial" w:hAnsi="Arial" w:cs="Arial"/>
          <w:color w:val="000000"/>
          <w:sz w:val="20"/>
          <w:szCs w:val="20"/>
          <w:lang w:bidi="ro-RO"/>
        </w:rPr>
        <w:t>a calită</w:t>
      </w:r>
      <w:r w:rsidR="00375CAE">
        <w:rPr>
          <w:rFonts w:ascii="Arial" w:hAnsi="Arial" w:cs="Arial"/>
          <w:color w:val="000000"/>
          <w:sz w:val="20"/>
          <w:szCs w:val="20"/>
          <w:lang w:bidi="ro-RO"/>
        </w:rPr>
        <w:t>ț</w:t>
      </w:r>
      <w:r w:rsidR="00B24B6A" w:rsidRPr="00782DD6">
        <w:rPr>
          <w:rFonts w:ascii="Arial" w:hAnsi="Arial" w:cs="Arial"/>
          <w:color w:val="000000"/>
          <w:sz w:val="20"/>
          <w:szCs w:val="20"/>
          <w:lang w:bidi="ro-RO"/>
        </w:rPr>
        <w:t>ii agregatelor astfel:</w:t>
      </w:r>
    </w:p>
    <w:p w14:paraId="2D530B5C" w14:textId="77777777" w:rsidR="00B24B6A" w:rsidRPr="00782DD6" w:rsidRDefault="00B24B6A" w:rsidP="0072434F">
      <w:pPr>
        <w:pStyle w:val="afb"/>
        <w:tabs>
          <w:tab w:val="left" w:pos="680"/>
        </w:tabs>
        <w:rPr>
          <w:rFonts w:ascii="Arial" w:hAnsi="Arial" w:cs="Arial"/>
          <w:sz w:val="20"/>
          <w:szCs w:val="20"/>
        </w:rPr>
      </w:pPr>
    </w:p>
    <w:p w14:paraId="65E78809" w14:textId="77777777" w:rsidR="00B24B6A" w:rsidRPr="00782DD6" w:rsidRDefault="00B24B6A" w:rsidP="0072434F">
      <w:pPr>
        <w:pStyle w:val="afb"/>
        <w:tabs>
          <w:tab w:val="left" w:pos="426"/>
        </w:tabs>
        <w:rPr>
          <w:rFonts w:ascii="Arial" w:hAnsi="Arial" w:cs="Arial"/>
          <w:sz w:val="20"/>
          <w:szCs w:val="20"/>
        </w:rPr>
      </w:pPr>
      <w:r w:rsidRPr="00782DD6">
        <w:rPr>
          <w:rFonts w:ascii="Arial" w:eastAsia="Courier New" w:hAnsi="Arial" w:cs="Arial"/>
          <w:color w:val="000000"/>
          <w:sz w:val="20"/>
          <w:szCs w:val="20"/>
          <w:lang w:eastAsia="ro-RO" w:bidi="ro-RO"/>
        </w:rPr>
        <w:t>-</w:t>
      </w:r>
      <w:r w:rsidRPr="00782DD6">
        <w:rPr>
          <w:rFonts w:ascii="Arial" w:eastAsia="Courier New" w:hAnsi="Arial" w:cs="Arial"/>
          <w:color w:val="000000"/>
          <w:sz w:val="20"/>
          <w:szCs w:val="20"/>
          <w:lang w:eastAsia="ro-RO" w:bidi="ro-RO"/>
        </w:rPr>
        <w:tab/>
      </w:r>
      <w:r w:rsidRPr="00782DD6">
        <w:rPr>
          <w:rFonts w:ascii="Arial" w:hAnsi="Arial" w:cs="Arial"/>
          <w:color w:val="000000"/>
          <w:sz w:val="20"/>
          <w:szCs w:val="20"/>
          <w:lang w:eastAsia="ro-RO" w:bidi="ro-RO"/>
        </w:rPr>
        <w:t>într-un dosar vor fi cuprinse certificatele de calitate emise de furnizor;</w:t>
      </w:r>
    </w:p>
    <w:p w14:paraId="7E5AA346" w14:textId="73E58B38" w:rsidR="00B24B6A" w:rsidRPr="00782DD6" w:rsidRDefault="00B24B6A" w:rsidP="0072434F">
      <w:pPr>
        <w:tabs>
          <w:tab w:val="left" w:pos="426"/>
        </w:tabs>
        <w:spacing w:after="0" w:line="240" w:lineRule="auto"/>
        <w:jc w:val="both"/>
        <w:rPr>
          <w:rFonts w:ascii="Arial" w:hAnsi="Arial" w:cs="Arial"/>
          <w:sz w:val="20"/>
          <w:szCs w:val="20"/>
        </w:rPr>
      </w:pPr>
      <w:r w:rsidRPr="00782DD6">
        <w:rPr>
          <w:rFonts w:ascii="Arial" w:eastAsia="Courier New" w:hAnsi="Arial" w:cs="Arial"/>
          <w:color w:val="000000"/>
          <w:sz w:val="20"/>
          <w:szCs w:val="20"/>
          <w:lang w:bidi="ro-RO"/>
        </w:rPr>
        <w:t>-</w:t>
      </w:r>
      <w:r w:rsidRPr="00782DD6">
        <w:rPr>
          <w:rFonts w:ascii="Arial" w:eastAsia="Courier New" w:hAnsi="Arial" w:cs="Arial"/>
          <w:color w:val="000000"/>
          <w:sz w:val="20"/>
          <w:szCs w:val="20"/>
          <w:lang w:bidi="ro-RO"/>
        </w:rPr>
        <w:tab/>
      </w:r>
      <w:r w:rsidRPr="00782DD6">
        <w:rPr>
          <w:rFonts w:ascii="Arial" w:hAnsi="Arial" w:cs="Arial"/>
          <w:color w:val="000000"/>
          <w:sz w:val="20"/>
          <w:szCs w:val="20"/>
          <w:lang w:bidi="ro-RO"/>
        </w:rPr>
        <w:t xml:space="preserve">într-un registru (registru pentru încercări agregate) rezultatele determinărilor efectuate de laboratorul </w:t>
      </w:r>
      <w:r w:rsidR="00375CAE">
        <w:rPr>
          <w:rFonts w:ascii="Arial" w:hAnsi="Arial" w:cs="Arial"/>
          <w:color w:val="000000"/>
          <w:sz w:val="20"/>
          <w:szCs w:val="20"/>
          <w:lang w:bidi="ro-RO"/>
        </w:rPr>
        <w:t>ș</w:t>
      </w:r>
      <w:r w:rsidRPr="00782DD6">
        <w:rPr>
          <w:rFonts w:ascii="Arial" w:hAnsi="Arial" w:cs="Arial"/>
          <w:color w:val="000000"/>
          <w:sz w:val="20"/>
          <w:szCs w:val="20"/>
          <w:lang w:bidi="ro-RO"/>
        </w:rPr>
        <w:t>antierului.</w:t>
      </w:r>
    </w:p>
    <w:p w14:paraId="7636A4BF" w14:textId="41585FC6" w:rsidR="00B24B6A" w:rsidRDefault="00B24B6A" w:rsidP="0072434F">
      <w:pPr>
        <w:spacing w:after="0" w:line="240" w:lineRule="auto"/>
        <w:jc w:val="both"/>
        <w:rPr>
          <w:rFonts w:ascii="Arial" w:hAnsi="Arial" w:cs="Arial"/>
          <w:sz w:val="20"/>
          <w:szCs w:val="20"/>
        </w:rPr>
      </w:pPr>
    </w:p>
    <w:p w14:paraId="295B1804" w14:textId="4B5BBAD0" w:rsidR="00DD7660" w:rsidRPr="00782DD6" w:rsidRDefault="00D65A05" w:rsidP="0072434F">
      <w:pPr>
        <w:tabs>
          <w:tab w:val="left" w:pos="426"/>
        </w:tabs>
        <w:spacing w:after="0" w:line="240" w:lineRule="auto"/>
        <w:jc w:val="both"/>
        <w:rPr>
          <w:rFonts w:ascii="Arial" w:hAnsi="Arial" w:cs="Arial"/>
          <w:b/>
        </w:rPr>
      </w:pPr>
      <w:r w:rsidRPr="00782DD6">
        <w:rPr>
          <w:rFonts w:ascii="Arial" w:hAnsi="Arial" w:cs="Arial"/>
          <w:b/>
        </w:rPr>
        <w:t>5.2</w:t>
      </w:r>
      <w:r w:rsidRPr="00782DD6">
        <w:rPr>
          <w:rFonts w:ascii="Arial" w:hAnsi="Arial" w:cs="Arial"/>
          <w:b/>
        </w:rPr>
        <w:tab/>
      </w:r>
      <w:bookmarkStart w:id="9" w:name="bookmark802"/>
      <w:bookmarkStart w:id="10" w:name="bookmark803"/>
      <w:r w:rsidR="00364E13" w:rsidRPr="00782DD6">
        <w:rPr>
          <w:rFonts w:ascii="Arial" w:hAnsi="Arial" w:cs="Arial"/>
          <w:b/>
          <w:color w:val="000000"/>
          <w:lang w:bidi="ro-RO"/>
        </w:rPr>
        <w:t>Lian</w:t>
      </w:r>
      <w:r w:rsidR="00375CAE">
        <w:rPr>
          <w:rFonts w:ascii="Arial" w:hAnsi="Arial" w:cs="Arial"/>
          <w:b/>
          <w:color w:val="000000"/>
          <w:lang w:bidi="ro-RO"/>
        </w:rPr>
        <w:t>ț</w:t>
      </w:r>
      <w:r w:rsidR="00364E13" w:rsidRPr="00782DD6">
        <w:rPr>
          <w:rFonts w:ascii="Arial" w:hAnsi="Arial" w:cs="Arial"/>
          <w:b/>
          <w:color w:val="000000"/>
          <w:lang w:bidi="ro-RO"/>
        </w:rPr>
        <w:t xml:space="preserve">i hidraulici rutieri </w:t>
      </w:r>
      <w:r w:rsidR="00375CAE">
        <w:rPr>
          <w:rFonts w:ascii="Arial" w:hAnsi="Arial" w:cs="Arial"/>
          <w:b/>
          <w:color w:val="000000"/>
          <w:lang w:bidi="ro-RO"/>
        </w:rPr>
        <w:t>ș</w:t>
      </w:r>
      <w:r w:rsidR="00364E13" w:rsidRPr="00782DD6">
        <w:rPr>
          <w:rFonts w:ascii="Arial" w:hAnsi="Arial" w:cs="Arial"/>
          <w:b/>
          <w:color w:val="000000"/>
          <w:lang w:bidi="ro-RO"/>
        </w:rPr>
        <w:t>i</w:t>
      </w:r>
      <w:r w:rsidR="00364E13" w:rsidRPr="00782DD6">
        <w:rPr>
          <w:rFonts w:ascii="Arial" w:hAnsi="Arial" w:cs="Arial"/>
          <w:color w:val="000000"/>
          <w:sz w:val="20"/>
          <w:szCs w:val="20"/>
          <w:lang w:bidi="ro-RO"/>
        </w:rPr>
        <w:t xml:space="preserve"> </w:t>
      </w:r>
      <w:r w:rsidR="00364E13" w:rsidRPr="00782DD6">
        <w:rPr>
          <w:rFonts w:ascii="Arial" w:hAnsi="Arial" w:cs="Arial"/>
          <w:b/>
          <w:color w:val="000000"/>
          <w:lang w:bidi="ro-RO"/>
        </w:rPr>
        <w:t>c</w:t>
      </w:r>
      <w:r w:rsidR="00B24B6A" w:rsidRPr="00782DD6">
        <w:rPr>
          <w:rFonts w:ascii="Arial" w:hAnsi="Arial" w:cs="Arial"/>
          <w:b/>
          <w:color w:val="000000"/>
          <w:lang w:bidi="ro-RO"/>
        </w:rPr>
        <w:t>imenturi</w:t>
      </w:r>
      <w:bookmarkEnd w:id="9"/>
      <w:bookmarkEnd w:id="10"/>
      <w:r w:rsidR="00B24B6A" w:rsidRPr="00782DD6">
        <w:rPr>
          <w:rFonts w:ascii="Arial" w:hAnsi="Arial" w:cs="Arial"/>
          <w:b/>
        </w:rPr>
        <w:t xml:space="preserve"> </w:t>
      </w:r>
    </w:p>
    <w:p w14:paraId="26B52932" w14:textId="77777777" w:rsidR="00DD7660" w:rsidRPr="00782DD6" w:rsidRDefault="00DD7660" w:rsidP="0072434F">
      <w:pPr>
        <w:tabs>
          <w:tab w:val="left" w:pos="567"/>
        </w:tabs>
        <w:spacing w:after="0" w:line="240" w:lineRule="auto"/>
        <w:jc w:val="both"/>
        <w:rPr>
          <w:rFonts w:ascii="Arial" w:hAnsi="Arial" w:cs="Arial"/>
          <w:sz w:val="20"/>
          <w:szCs w:val="20"/>
        </w:rPr>
      </w:pPr>
    </w:p>
    <w:p w14:paraId="0EFA318B" w14:textId="186A165E" w:rsidR="00364E13" w:rsidRPr="00782DD6" w:rsidRDefault="00364E13"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5.2.1</w:t>
      </w:r>
      <w:r w:rsidRPr="00782DD6">
        <w:rPr>
          <w:rFonts w:ascii="Arial" w:hAnsi="Arial" w:cs="Arial"/>
          <w:color w:val="000000"/>
          <w:sz w:val="20"/>
          <w:szCs w:val="20"/>
          <w:lang w:eastAsia="ro-RO" w:bidi="ro-RO"/>
        </w:rPr>
        <w:tab/>
        <w:t>Un liant hidraulic este un liant produs în fabrică, livrat gata de utilizare, cu propriet</w:t>
      </w:r>
      <w:r w:rsidR="00EE1A81">
        <w:rPr>
          <w:rFonts w:ascii="Arial" w:hAnsi="Arial" w:cs="Arial"/>
          <w:color w:val="000000"/>
          <w:sz w:val="20"/>
          <w:szCs w:val="20"/>
          <w:lang w:eastAsia="ro-RO" w:bidi="ro-RO"/>
        </w:rPr>
        <w:t>ă</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 specifice, adaptate straturilor de bază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de funda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ie, straturilor de formă, stabilizării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tratării solului.</w:t>
      </w:r>
    </w:p>
    <w:p w14:paraId="2F4B54D3" w14:textId="77777777" w:rsidR="00364E13" w:rsidRPr="00782DD6" w:rsidRDefault="00364E13" w:rsidP="0072434F">
      <w:pPr>
        <w:pStyle w:val="afb"/>
        <w:rPr>
          <w:rFonts w:ascii="Arial" w:hAnsi="Arial" w:cs="Arial"/>
          <w:sz w:val="20"/>
          <w:szCs w:val="20"/>
        </w:rPr>
      </w:pPr>
    </w:p>
    <w:p w14:paraId="7801E662" w14:textId="55D49012" w:rsidR="00364E13" w:rsidRPr="00DC42EB" w:rsidRDefault="00364E13" w:rsidP="0072434F">
      <w:pPr>
        <w:pStyle w:val="afb"/>
        <w:rPr>
          <w:rFonts w:ascii="Arial" w:hAnsi="Arial" w:cs="Arial"/>
          <w:color w:val="000000"/>
          <w:sz w:val="20"/>
          <w:szCs w:val="20"/>
          <w:lang w:eastAsia="ro-RO" w:bidi="ro-RO"/>
        </w:rPr>
      </w:pPr>
      <w:r w:rsidRPr="00DC42EB">
        <w:rPr>
          <w:rFonts w:ascii="Arial" w:hAnsi="Arial" w:cs="Arial"/>
          <w:b/>
          <w:color w:val="000000"/>
          <w:sz w:val="20"/>
          <w:szCs w:val="20"/>
          <w:lang w:eastAsia="ro-RO" w:bidi="ro-RO"/>
        </w:rPr>
        <w:lastRenderedPageBreak/>
        <w:t>5.2.2</w:t>
      </w:r>
      <w:r w:rsidRPr="00DC42EB">
        <w:rPr>
          <w:rFonts w:ascii="Arial" w:hAnsi="Arial" w:cs="Arial"/>
          <w:color w:val="000000"/>
          <w:sz w:val="20"/>
          <w:szCs w:val="20"/>
          <w:lang w:eastAsia="ro-RO" w:bidi="ro-RO"/>
        </w:rPr>
        <w:tab/>
        <w:t xml:space="preserve">Liantul hidraulic rutier trebuie ales din SM EN 13282-1 sau SM EN 13282-2 </w:t>
      </w:r>
      <w:r w:rsidR="00375CAE">
        <w:rPr>
          <w:rFonts w:ascii="Arial" w:hAnsi="Arial" w:cs="Arial"/>
          <w:color w:val="000000"/>
          <w:sz w:val="20"/>
          <w:szCs w:val="20"/>
          <w:lang w:eastAsia="ro-RO" w:bidi="ro-RO"/>
        </w:rPr>
        <w:t>ș</w:t>
      </w:r>
      <w:r w:rsidRPr="00DC42EB">
        <w:rPr>
          <w:rFonts w:ascii="Arial" w:hAnsi="Arial" w:cs="Arial"/>
          <w:color w:val="000000"/>
          <w:sz w:val="20"/>
          <w:szCs w:val="20"/>
          <w:lang w:eastAsia="ro-RO" w:bidi="ro-RO"/>
        </w:rPr>
        <w:t>i trebuie să corespundă unui agrement tehnic european.</w:t>
      </w:r>
    </w:p>
    <w:p w14:paraId="7BF04598" w14:textId="77777777" w:rsidR="00364E13" w:rsidRPr="00DC42EB" w:rsidRDefault="00364E13" w:rsidP="0072434F">
      <w:pPr>
        <w:tabs>
          <w:tab w:val="left" w:pos="567"/>
        </w:tabs>
        <w:spacing w:after="0" w:line="240" w:lineRule="auto"/>
        <w:jc w:val="both"/>
        <w:rPr>
          <w:rFonts w:ascii="Arial" w:hAnsi="Arial" w:cs="Arial"/>
          <w:sz w:val="20"/>
          <w:szCs w:val="20"/>
        </w:rPr>
      </w:pPr>
    </w:p>
    <w:p w14:paraId="4BAACC22" w14:textId="05180B30" w:rsidR="00B24B6A" w:rsidRPr="00DC42EB" w:rsidRDefault="00B24B6A" w:rsidP="0072434F">
      <w:pPr>
        <w:pStyle w:val="afb"/>
        <w:widowControl w:val="0"/>
        <w:tabs>
          <w:tab w:val="left" w:pos="678"/>
        </w:tabs>
        <w:rPr>
          <w:rFonts w:ascii="Arial" w:hAnsi="Arial" w:cs="Arial"/>
          <w:sz w:val="20"/>
          <w:szCs w:val="20"/>
        </w:rPr>
      </w:pPr>
      <w:r w:rsidRPr="00DC42EB">
        <w:rPr>
          <w:rFonts w:ascii="Arial" w:hAnsi="Arial" w:cs="Arial"/>
          <w:b/>
          <w:color w:val="000000"/>
          <w:sz w:val="20"/>
          <w:szCs w:val="20"/>
          <w:lang w:eastAsia="ro-RO" w:bidi="ro-RO"/>
        </w:rPr>
        <w:t>5.2.</w:t>
      </w:r>
      <w:r w:rsidR="00364E13" w:rsidRPr="00DC42EB">
        <w:rPr>
          <w:rFonts w:ascii="Arial" w:hAnsi="Arial" w:cs="Arial"/>
          <w:b/>
          <w:color w:val="000000"/>
          <w:sz w:val="20"/>
          <w:szCs w:val="20"/>
          <w:lang w:eastAsia="ro-RO" w:bidi="ro-RO"/>
        </w:rPr>
        <w:t>3</w:t>
      </w:r>
      <w:r w:rsidR="00364E13" w:rsidRPr="00DC42EB">
        <w:rPr>
          <w:rFonts w:ascii="Arial" w:hAnsi="Arial" w:cs="Arial"/>
          <w:color w:val="000000"/>
          <w:sz w:val="20"/>
          <w:szCs w:val="20"/>
          <w:lang w:eastAsia="ro-RO" w:bidi="ro-RO"/>
        </w:rPr>
        <w:tab/>
      </w:r>
      <w:r w:rsidRPr="00DC42EB">
        <w:rPr>
          <w:rFonts w:ascii="Arial" w:hAnsi="Arial" w:cs="Arial"/>
          <w:color w:val="000000"/>
          <w:sz w:val="20"/>
          <w:szCs w:val="20"/>
          <w:lang w:eastAsia="ro-RO" w:bidi="ro-RO"/>
        </w:rPr>
        <w:t>La stabilizarea agregatelor naturale se va utiliza unul din următoarele tipuri de ciment, care trebuie să corespundă condi</w:t>
      </w:r>
      <w:r w:rsidR="00375CAE">
        <w:rPr>
          <w:rFonts w:ascii="Arial" w:hAnsi="Arial" w:cs="Arial"/>
          <w:color w:val="000000"/>
          <w:sz w:val="20"/>
          <w:szCs w:val="20"/>
          <w:lang w:eastAsia="ro-RO" w:bidi="ro-RO"/>
        </w:rPr>
        <w:t>ț</w:t>
      </w:r>
      <w:r w:rsidRPr="00DC42EB">
        <w:rPr>
          <w:rFonts w:ascii="Arial" w:hAnsi="Arial" w:cs="Arial"/>
          <w:color w:val="000000"/>
          <w:sz w:val="20"/>
          <w:szCs w:val="20"/>
          <w:lang w:eastAsia="ro-RO" w:bidi="ro-RO"/>
        </w:rPr>
        <w:t xml:space="preserve">iilor tehnice de calitate, conform prevederilor standardelor respective, indicate în tabelul </w:t>
      </w:r>
      <w:r w:rsidR="000D0CD4" w:rsidRPr="00DC42EB">
        <w:rPr>
          <w:rFonts w:ascii="Arial" w:hAnsi="Arial" w:cs="Arial"/>
          <w:color w:val="000000"/>
          <w:sz w:val="20"/>
          <w:szCs w:val="20"/>
          <w:lang w:eastAsia="ro-RO" w:bidi="ro-RO"/>
        </w:rPr>
        <w:t>8</w:t>
      </w:r>
      <w:r w:rsidRPr="00DC42EB">
        <w:rPr>
          <w:rFonts w:ascii="Arial" w:hAnsi="Arial" w:cs="Arial"/>
          <w:color w:val="000000"/>
          <w:sz w:val="20"/>
          <w:szCs w:val="20"/>
          <w:lang w:eastAsia="ro-RO" w:bidi="ro-RO"/>
        </w:rPr>
        <w:t>.</w:t>
      </w:r>
    </w:p>
    <w:p w14:paraId="72660E30" w14:textId="77777777" w:rsidR="00B24B6A" w:rsidRPr="00DC42EB" w:rsidRDefault="00B24B6A" w:rsidP="0072434F">
      <w:pPr>
        <w:pStyle w:val="afb"/>
        <w:tabs>
          <w:tab w:val="left" w:pos="678"/>
        </w:tabs>
        <w:rPr>
          <w:rFonts w:ascii="Arial" w:hAnsi="Arial" w:cs="Arial"/>
          <w:sz w:val="20"/>
          <w:szCs w:val="20"/>
        </w:rPr>
      </w:pPr>
    </w:p>
    <w:p w14:paraId="503B3F79" w14:textId="030E6C46" w:rsidR="00B24B6A" w:rsidRPr="00DC42EB" w:rsidRDefault="00B24B6A" w:rsidP="0072434F">
      <w:pPr>
        <w:pStyle w:val="afb"/>
        <w:rPr>
          <w:rFonts w:ascii="Arial" w:hAnsi="Arial" w:cs="Arial"/>
          <w:color w:val="000000"/>
          <w:sz w:val="20"/>
          <w:szCs w:val="20"/>
          <w:lang w:eastAsia="ro-RO" w:bidi="ro-RO"/>
        </w:rPr>
      </w:pPr>
      <w:r w:rsidRPr="00DC42EB">
        <w:rPr>
          <w:rFonts w:ascii="Arial" w:hAnsi="Arial" w:cs="Arial"/>
          <w:color w:val="000000"/>
          <w:sz w:val="20"/>
          <w:szCs w:val="20"/>
          <w:lang w:eastAsia="ro-RO" w:bidi="ro-RO"/>
        </w:rPr>
        <w:t>Cimenturile care vor prezen</w:t>
      </w:r>
      <w:r w:rsidR="00375CAE">
        <w:rPr>
          <w:rFonts w:ascii="Arial" w:hAnsi="Arial" w:cs="Arial"/>
          <w:color w:val="000000"/>
          <w:sz w:val="20"/>
          <w:szCs w:val="20"/>
          <w:lang w:eastAsia="ro-RO" w:bidi="ro-RO"/>
        </w:rPr>
        <w:t>ț</w:t>
      </w:r>
      <w:r w:rsidRPr="00DC42EB">
        <w:rPr>
          <w:rFonts w:ascii="Arial" w:hAnsi="Arial" w:cs="Arial"/>
          <w:color w:val="000000"/>
          <w:sz w:val="20"/>
          <w:szCs w:val="20"/>
          <w:lang w:eastAsia="ro-RO" w:bidi="ro-RO"/>
        </w:rPr>
        <w:t>a rezisten</w:t>
      </w:r>
      <w:r w:rsidR="00375CAE">
        <w:rPr>
          <w:rFonts w:ascii="Arial" w:hAnsi="Arial" w:cs="Arial"/>
          <w:color w:val="000000"/>
          <w:sz w:val="20"/>
          <w:szCs w:val="20"/>
          <w:lang w:eastAsia="ro-RO" w:bidi="ro-RO"/>
        </w:rPr>
        <w:t>ț</w:t>
      </w:r>
      <w:r w:rsidRPr="00DC42EB">
        <w:rPr>
          <w:rFonts w:ascii="Arial" w:hAnsi="Arial" w:cs="Arial"/>
          <w:color w:val="000000"/>
          <w:sz w:val="20"/>
          <w:szCs w:val="20"/>
          <w:lang w:eastAsia="ro-RO" w:bidi="ro-RO"/>
        </w:rPr>
        <w:t>e mecanice inferioare limitelor prescrise clasei respective, vor fi declasate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DC42EB">
        <w:rPr>
          <w:rFonts w:ascii="Arial" w:hAnsi="Arial" w:cs="Arial"/>
          <w:color w:val="000000"/>
          <w:sz w:val="20"/>
          <w:szCs w:val="20"/>
          <w:lang w:eastAsia="ro-RO" w:bidi="ro-RO"/>
        </w:rPr>
        <w:t>utilizate numai corespunzător noii clase.</w:t>
      </w:r>
    </w:p>
    <w:p w14:paraId="0BFEDE80" w14:textId="77777777" w:rsidR="00B24B6A" w:rsidRPr="00DC42EB" w:rsidRDefault="00B24B6A" w:rsidP="0072434F">
      <w:pPr>
        <w:pStyle w:val="afb"/>
        <w:rPr>
          <w:rFonts w:ascii="Arial" w:hAnsi="Arial" w:cs="Arial"/>
          <w:sz w:val="20"/>
          <w:szCs w:val="20"/>
        </w:rPr>
      </w:pPr>
    </w:p>
    <w:p w14:paraId="4BAA8A4C" w14:textId="5C146691" w:rsidR="00B24B6A" w:rsidRPr="00DC42EB" w:rsidRDefault="00B24B6A" w:rsidP="0072434F">
      <w:pPr>
        <w:pStyle w:val="afb"/>
        <w:rPr>
          <w:rFonts w:ascii="Arial" w:hAnsi="Arial" w:cs="Arial"/>
          <w:color w:val="000000"/>
          <w:sz w:val="20"/>
          <w:szCs w:val="20"/>
          <w:lang w:eastAsia="ro-RO" w:bidi="ro-RO"/>
        </w:rPr>
      </w:pPr>
      <w:r w:rsidRPr="00DC42EB">
        <w:rPr>
          <w:rFonts w:ascii="Arial" w:hAnsi="Arial" w:cs="Arial"/>
          <w:color w:val="000000"/>
          <w:sz w:val="20"/>
          <w:szCs w:val="20"/>
          <w:lang w:eastAsia="ro-RO" w:bidi="ro-RO"/>
        </w:rPr>
        <w:t>Cimentul care se consideră c</w:t>
      </w:r>
      <w:r w:rsidR="004543BA">
        <w:rPr>
          <w:rFonts w:ascii="Arial" w:hAnsi="Arial" w:cs="Arial"/>
          <w:color w:val="000000"/>
          <w:sz w:val="20"/>
          <w:szCs w:val="20"/>
          <w:lang w:eastAsia="ro-RO" w:bidi="ro-RO"/>
        </w:rPr>
        <w:t>ă</w:t>
      </w:r>
      <w:r w:rsidRPr="00DC42EB">
        <w:rPr>
          <w:rFonts w:ascii="Arial" w:hAnsi="Arial" w:cs="Arial"/>
          <w:color w:val="000000"/>
          <w:sz w:val="20"/>
          <w:szCs w:val="20"/>
          <w:lang w:eastAsia="ro-RO" w:bidi="ro-RO"/>
        </w:rPr>
        <w:t xml:space="preserve"> s-a alterat</w:t>
      </w:r>
      <w:r w:rsidR="00C269FA">
        <w:rPr>
          <w:rFonts w:ascii="Arial" w:hAnsi="Arial" w:cs="Arial"/>
          <w:color w:val="000000"/>
          <w:sz w:val="20"/>
          <w:szCs w:val="20"/>
          <w:lang w:eastAsia="ro-RO" w:bidi="ro-RO"/>
        </w:rPr>
        <w:t>,</w:t>
      </w:r>
      <w:r w:rsidRPr="00DC42EB">
        <w:rPr>
          <w:rFonts w:ascii="Arial" w:hAnsi="Arial" w:cs="Arial"/>
          <w:color w:val="000000"/>
          <w:sz w:val="20"/>
          <w:szCs w:val="20"/>
          <w:lang w:eastAsia="ro-RO" w:bidi="ro-RO"/>
        </w:rPr>
        <w:t xml:space="preserve"> se va evacua</w:t>
      </w:r>
      <w:r w:rsidR="002F52DA">
        <w:rPr>
          <w:rFonts w:ascii="Arial" w:hAnsi="Arial" w:cs="Arial"/>
          <w:color w:val="000000"/>
          <w:sz w:val="20"/>
          <w:szCs w:val="20"/>
          <w:lang w:eastAsia="ro-RO" w:bidi="ro-RO"/>
        </w:rPr>
        <w:t>,</w:t>
      </w:r>
      <w:r w:rsidRPr="00DC42EB">
        <w:rPr>
          <w:rFonts w:ascii="Arial" w:hAnsi="Arial" w:cs="Arial"/>
          <w:color w:val="000000"/>
          <w:sz w:val="20"/>
          <w:szCs w:val="20"/>
          <w:lang w:eastAsia="ro-RO" w:bidi="ro-RO"/>
        </w:rPr>
        <w:t xml:space="preserve"> fiind interzis a fi utilizat la prepararea betoanelor.</w:t>
      </w:r>
    </w:p>
    <w:p w14:paraId="68886F7B" w14:textId="77777777" w:rsidR="00364E13" w:rsidRPr="00DC42EB" w:rsidRDefault="00364E13" w:rsidP="0072434F">
      <w:pPr>
        <w:pStyle w:val="afb"/>
        <w:rPr>
          <w:rFonts w:ascii="Arial" w:hAnsi="Arial" w:cs="Arial"/>
          <w:sz w:val="20"/>
          <w:szCs w:val="20"/>
        </w:rPr>
      </w:pPr>
    </w:p>
    <w:p w14:paraId="5529B4C6" w14:textId="0D4485D6" w:rsidR="00B24B6A" w:rsidRPr="00782DD6" w:rsidRDefault="00B24B6A" w:rsidP="0072434F">
      <w:pPr>
        <w:pStyle w:val="afb"/>
        <w:rPr>
          <w:rFonts w:ascii="Arial" w:hAnsi="Arial" w:cs="Arial"/>
          <w:color w:val="000000"/>
          <w:sz w:val="20"/>
          <w:szCs w:val="20"/>
          <w:lang w:eastAsia="ro-RO" w:bidi="ro-RO"/>
        </w:rPr>
      </w:pPr>
      <w:r w:rsidRPr="00DC42EB">
        <w:rPr>
          <w:rFonts w:ascii="Arial" w:hAnsi="Arial" w:cs="Arial"/>
          <w:color w:val="000000"/>
          <w:sz w:val="20"/>
          <w:szCs w:val="20"/>
          <w:lang w:eastAsia="ro-RO" w:bidi="ro-RO"/>
        </w:rPr>
        <w:t>Caracteristicile cimenturilor uzuale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DC42EB">
        <w:rPr>
          <w:rFonts w:ascii="Arial" w:hAnsi="Arial" w:cs="Arial"/>
          <w:color w:val="000000"/>
          <w:sz w:val="20"/>
          <w:szCs w:val="20"/>
          <w:lang w:eastAsia="ro-RO" w:bidi="ro-RO"/>
        </w:rPr>
        <w:t xml:space="preserve">a cimenturilor pentru drumuri vor fi verificate în conformitate cu </w:t>
      </w:r>
      <w:r w:rsidR="00364E13" w:rsidRPr="00DC42EB">
        <w:rPr>
          <w:rFonts w:ascii="Arial" w:hAnsi="Arial" w:cs="Arial"/>
          <w:color w:val="000000"/>
          <w:sz w:val="20"/>
          <w:szCs w:val="20"/>
          <w:lang w:eastAsia="ro-RO" w:bidi="ro-RO"/>
        </w:rPr>
        <w:t xml:space="preserve">SM </w:t>
      </w:r>
      <w:r w:rsidRPr="00DC42EB">
        <w:rPr>
          <w:rFonts w:ascii="Arial" w:hAnsi="Arial" w:cs="Arial"/>
          <w:color w:val="000000"/>
          <w:sz w:val="20"/>
          <w:szCs w:val="20"/>
          <w:lang w:eastAsia="ro-RO" w:bidi="ro-RO"/>
        </w:rPr>
        <w:t>SR EN 197-1, S</w:t>
      </w:r>
      <w:r w:rsidR="00364E13" w:rsidRPr="00DC42EB">
        <w:rPr>
          <w:rFonts w:ascii="Arial" w:hAnsi="Arial" w:cs="Arial"/>
          <w:color w:val="000000"/>
          <w:sz w:val="20"/>
          <w:szCs w:val="20"/>
          <w:lang w:eastAsia="ro-RO" w:bidi="ro-RO"/>
        </w:rPr>
        <w:t>M</w:t>
      </w:r>
      <w:r w:rsidRPr="00DC42EB">
        <w:rPr>
          <w:rFonts w:ascii="Arial" w:hAnsi="Arial" w:cs="Arial"/>
          <w:color w:val="000000"/>
          <w:sz w:val="20"/>
          <w:szCs w:val="20"/>
          <w:lang w:eastAsia="ro-RO" w:bidi="ro-RO"/>
        </w:rPr>
        <w:t xml:space="preserve"> EN 196-1, </w:t>
      </w:r>
      <w:r w:rsidR="00364E13" w:rsidRPr="00DC42EB">
        <w:rPr>
          <w:rFonts w:ascii="Arial" w:hAnsi="Arial" w:cs="Arial"/>
          <w:color w:val="000000"/>
          <w:sz w:val="20"/>
          <w:szCs w:val="20"/>
          <w:lang w:eastAsia="ro-RO" w:bidi="ro-RO"/>
        </w:rPr>
        <w:t xml:space="preserve">SM </w:t>
      </w:r>
      <w:r w:rsidRPr="00DC42EB">
        <w:rPr>
          <w:rFonts w:ascii="Arial" w:hAnsi="Arial" w:cs="Arial"/>
          <w:color w:val="000000"/>
          <w:sz w:val="20"/>
          <w:szCs w:val="20"/>
          <w:lang w:eastAsia="ro-RO" w:bidi="ro-RO"/>
        </w:rPr>
        <w:t>SR EN 196-2, S</w:t>
      </w:r>
      <w:r w:rsidR="00364E13" w:rsidRPr="00DC42EB">
        <w:rPr>
          <w:rFonts w:ascii="Arial" w:hAnsi="Arial" w:cs="Arial"/>
          <w:color w:val="000000"/>
          <w:sz w:val="20"/>
          <w:szCs w:val="20"/>
          <w:lang w:eastAsia="ro-RO" w:bidi="ro-RO"/>
        </w:rPr>
        <w:t>M</w:t>
      </w:r>
      <w:r w:rsidRPr="00DC42EB">
        <w:rPr>
          <w:rFonts w:ascii="Arial" w:hAnsi="Arial" w:cs="Arial"/>
          <w:color w:val="000000"/>
          <w:sz w:val="20"/>
          <w:szCs w:val="20"/>
          <w:lang w:eastAsia="ro-RO" w:bidi="ro-RO"/>
        </w:rPr>
        <w:t xml:space="preserve"> EN 196-3, </w:t>
      </w:r>
      <w:r w:rsidR="00120AB6" w:rsidRPr="00DC42EB">
        <w:rPr>
          <w:rFonts w:ascii="Arial" w:hAnsi="Arial" w:cs="Arial"/>
          <w:color w:val="000000"/>
          <w:sz w:val="20"/>
          <w:szCs w:val="20"/>
          <w:lang w:eastAsia="ro-RO" w:bidi="ro-RO"/>
        </w:rPr>
        <w:t>SM SR CEN/TR 196-4</w:t>
      </w:r>
      <w:r w:rsidRPr="00DC42EB">
        <w:rPr>
          <w:rFonts w:ascii="Arial" w:hAnsi="Arial" w:cs="Arial"/>
          <w:color w:val="000000"/>
          <w:sz w:val="20"/>
          <w:szCs w:val="20"/>
          <w:lang w:eastAsia="ro-RO" w:bidi="ro-RO"/>
        </w:rPr>
        <w:t xml:space="preserve">, </w:t>
      </w:r>
      <w:r w:rsidR="00331AA1">
        <w:rPr>
          <w:rFonts w:ascii="Arial" w:hAnsi="Arial" w:cs="Arial"/>
          <w:color w:val="000000"/>
          <w:sz w:val="20"/>
          <w:szCs w:val="20"/>
          <w:lang w:eastAsia="ro-RO" w:bidi="ro-RO"/>
        </w:rPr>
        <w:br/>
      </w:r>
      <w:r w:rsidRPr="00DC42EB">
        <w:rPr>
          <w:rFonts w:ascii="Arial" w:hAnsi="Arial" w:cs="Arial"/>
          <w:color w:val="000000"/>
          <w:sz w:val="20"/>
          <w:szCs w:val="20"/>
          <w:lang w:eastAsia="ro-RO" w:bidi="ro-RO"/>
        </w:rPr>
        <w:t>S</w:t>
      </w:r>
      <w:r w:rsidR="00120AB6" w:rsidRPr="00DC42EB">
        <w:rPr>
          <w:rFonts w:ascii="Arial" w:hAnsi="Arial" w:cs="Arial"/>
          <w:color w:val="000000"/>
          <w:sz w:val="20"/>
          <w:szCs w:val="20"/>
          <w:lang w:eastAsia="ro-RO" w:bidi="ro-RO"/>
        </w:rPr>
        <w:t>M</w:t>
      </w:r>
      <w:r w:rsidRPr="00DC42EB">
        <w:rPr>
          <w:rFonts w:ascii="Arial" w:hAnsi="Arial" w:cs="Arial"/>
          <w:color w:val="000000"/>
          <w:sz w:val="20"/>
          <w:szCs w:val="20"/>
          <w:lang w:eastAsia="ro-RO" w:bidi="ro-RO"/>
        </w:rPr>
        <w:t xml:space="preserve"> EN 196-5, S</w:t>
      </w:r>
      <w:r w:rsidR="00120AB6" w:rsidRPr="00DC42EB">
        <w:rPr>
          <w:rFonts w:ascii="Arial" w:hAnsi="Arial" w:cs="Arial"/>
          <w:color w:val="000000"/>
          <w:sz w:val="20"/>
          <w:szCs w:val="20"/>
          <w:lang w:eastAsia="ro-RO" w:bidi="ro-RO"/>
        </w:rPr>
        <w:t>M</w:t>
      </w:r>
      <w:r w:rsidRPr="00DC42EB">
        <w:rPr>
          <w:rFonts w:ascii="Arial" w:hAnsi="Arial" w:cs="Arial"/>
          <w:color w:val="000000"/>
          <w:sz w:val="20"/>
          <w:szCs w:val="20"/>
          <w:lang w:eastAsia="ro-RO" w:bidi="ro-RO"/>
        </w:rPr>
        <w:t xml:space="preserve"> EN 196-6</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120AB6" w:rsidRPr="00DC42EB">
        <w:rPr>
          <w:rFonts w:ascii="Arial" w:hAnsi="Arial" w:cs="Arial"/>
          <w:color w:val="000000"/>
          <w:sz w:val="20"/>
          <w:szCs w:val="20"/>
          <w:lang w:eastAsia="ro-RO" w:bidi="ro-RO"/>
        </w:rPr>
        <w:t xml:space="preserve">SM </w:t>
      </w:r>
      <w:r w:rsidRPr="00DC42EB">
        <w:rPr>
          <w:rFonts w:ascii="Arial" w:hAnsi="Arial" w:cs="Arial"/>
          <w:color w:val="000000"/>
          <w:sz w:val="20"/>
          <w:szCs w:val="20"/>
          <w:lang w:eastAsia="ro-RO" w:bidi="ro-RO"/>
        </w:rPr>
        <w:t>SR EN 196-8.</w:t>
      </w:r>
    </w:p>
    <w:p w14:paraId="6221D28C" w14:textId="77777777" w:rsidR="00B169AF" w:rsidRDefault="00B169AF" w:rsidP="00B169AF">
      <w:pPr>
        <w:pStyle w:val="Tablecaption0"/>
        <w:shd w:val="clear" w:color="auto" w:fill="auto"/>
        <w:rPr>
          <w:rFonts w:ascii="Arial" w:hAnsi="Arial" w:cs="Arial"/>
          <w:color w:val="000000"/>
          <w:lang w:bidi="ro-RO"/>
        </w:rPr>
      </w:pPr>
    </w:p>
    <w:p w14:paraId="3CFCFC3D" w14:textId="1D924698" w:rsidR="00B24B6A" w:rsidRPr="00782DD6" w:rsidRDefault="00120AB6" w:rsidP="002F52DA">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 xml:space="preserve">Tabelul </w:t>
      </w:r>
      <w:r w:rsidR="000D0CD4">
        <w:rPr>
          <w:rFonts w:ascii="Arial" w:hAnsi="Arial" w:cs="Arial"/>
          <w:b/>
          <w:color w:val="000000"/>
          <w:lang w:bidi="ro-RO"/>
        </w:rPr>
        <w:t>8</w:t>
      </w:r>
      <w:r w:rsidRPr="00782DD6">
        <w:rPr>
          <w:rFonts w:ascii="Arial" w:hAnsi="Arial" w:cs="Arial"/>
          <w:b/>
          <w:color w:val="000000"/>
          <w:lang w:bidi="ro-RO"/>
        </w:rPr>
        <w:t xml:space="preserve"> - </w:t>
      </w:r>
      <w:r w:rsidR="00B24B6A" w:rsidRPr="00782DD6">
        <w:rPr>
          <w:rFonts w:ascii="Arial" w:hAnsi="Arial" w:cs="Arial"/>
          <w:b/>
          <w:color w:val="000000"/>
          <w:lang w:bidi="ro-RO"/>
        </w:rPr>
        <w:t>Condi</w:t>
      </w:r>
      <w:r w:rsidR="00375CAE">
        <w:rPr>
          <w:rFonts w:ascii="Arial" w:hAnsi="Arial" w:cs="Arial"/>
          <w:b/>
          <w:color w:val="000000"/>
          <w:lang w:bidi="ro-RO"/>
        </w:rPr>
        <w:t>ț</w:t>
      </w:r>
      <w:r w:rsidR="00B24B6A" w:rsidRPr="00782DD6">
        <w:rPr>
          <w:rFonts w:ascii="Arial" w:hAnsi="Arial" w:cs="Arial"/>
          <w:b/>
          <w:color w:val="000000"/>
          <w:lang w:bidi="ro-RO"/>
        </w:rPr>
        <w:t>ii tehnice de calitate pentru cimenturi</w:t>
      </w:r>
    </w:p>
    <w:p w14:paraId="5065898D" w14:textId="77777777" w:rsidR="00B24B6A" w:rsidRPr="00782DD6" w:rsidRDefault="00B24B6A" w:rsidP="0072434F">
      <w:pPr>
        <w:pStyle w:val="Tablecaption0"/>
        <w:shd w:val="clear" w:color="auto" w:fill="auto"/>
        <w:ind w:left="254"/>
        <w:rPr>
          <w:rFonts w:ascii="Arial" w:hAnsi="Arial" w:cs="Arial"/>
        </w:rPr>
      </w:pPr>
    </w:p>
    <w:tbl>
      <w:tblPr>
        <w:tblOverlap w:val="never"/>
        <w:tblW w:w="8785" w:type="dxa"/>
        <w:jc w:val="center"/>
        <w:tblLayout w:type="fixed"/>
        <w:tblCellMar>
          <w:left w:w="10" w:type="dxa"/>
          <w:right w:w="10" w:type="dxa"/>
        </w:tblCellMar>
        <w:tblLook w:val="0000" w:firstRow="0" w:lastRow="0" w:firstColumn="0" w:lastColumn="0" w:noHBand="0" w:noVBand="0"/>
      </w:tblPr>
      <w:tblGrid>
        <w:gridCol w:w="3823"/>
        <w:gridCol w:w="1184"/>
        <w:gridCol w:w="1301"/>
        <w:gridCol w:w="1200"/>
        <w:gridCol w:w="1277"/>
      </w:tblGrid>
      <w:tr w:rsidR="00C269FA" w:rsidRPr="004543BA" w14:paraId="764F2590" w14:textId="57EE2455" w:rsidTr="000524C7">
        <w:trPr>
          <w:trHeight w:hRule="exact" w:val="317"/>
          <w:jc w:val="center"/>
        </w:trPr>
        <w:tc>
          <w:tcPr>
            <w:tcW w:w="3823" w:type="dxa"/>
            <w:vMerge w:val="restart"/>
            <w:tcBorders>
              <w:top w:val="single" w:sz="4" w:space="0" w:color="auto"/>
              <w:left w:val="single" w:sz="4" w:space="0" w:color="auto"/>
            </w:tcBorders>
            <w:shd w:val="clear" w:color="auto" w:fill="FFFFFF"/>
            <w:vAlign w:val="center"/>
          </w:tcPr>
          <w:p w14:paraId="625AB472" w14:textId="77777777" w:rsidR="00C269FA" w:rsidRPr="004543BA" w:rsidRDefault="00C269FA" w:rsidP="00C269FA">
            <w:pPr>
              <w:pStyle w:val="Other0"/>
              <w:shd w:val="clear" w:color="auto" w:fill="auto"/>
              <w:spacing w:after="0"/>
              <w:jc w:val="center"/>
              <w:rPr>
                <w:rFonts w:ascii="Arial" w:hAnsi="Arial" w:cs="Arial"/>
              </w:rPr>
            </w:pPr>
            <w:r w:rsidRPr="004543BA">
              <w:rPr>
                <w:rFonts w:ascii="Arial" w:hAnsi="Arial" w:cs="Arial"/>
                <w:color w:val="000000"/>
                <w:lang w:bidi="ro-RO"/>
              </w:rPr>
              <w:t>Caracteristici fizice</w:t>
            </w:r>
          </w:p>
        </w:tc>
        <w:tc>
          <w:tcPr>
            <w:tcW w:w="3685" w:type="dxa"/>
            <w:gridSpan w:val="3"/>
            <w:tcBorders>
              <w:top w:val="single" w:sz="4" w:space="0" w:color="auto"/>
              <w:left w:val="single" w:sz="4" w:space="0" w:color="auto"/>
              <w:right w:val="single" w:sz="4" w:space="0" w:color="auto"/>
            </w:tcBorders>
            <w:shd w:val="clear" w:color="auto" w:fill="FFFFFF"/>
            <w:vAlign w:val="center"/>
          </w:tcPr>
          <w:p w14:paraId="35FAEC7C" w14:textId="178905BA" w:rsidR="00C269FA" w:rsidRPr="004543BA" w:rsidRDefault="00C269FA" w:rsidP="00C269FA">
            <w:pPr>
              <w:pStyle w:val="Other0"/>
              <w:shd w:val="clear" w:color="auto" w:fill="auto"/>
              <w:spacing w:after="0"/>
              <w:jc w:val="center"/>
              <w:rPr>
                <w:rFonts w:ascii="Arial" w:hAnsi="Arial" w:cs="Arial"/>
              </w:rPr>
            </w:pPr>
            <w:r w:rsidRPr="004543BA">
              <w:rPr>
                <w:rFonts w:ascii="Arial" w:hAnsi="Arial" w:cs="Arial"/>
                <w:color w:val="000000"/>
                <w:lang w:bidi="ro-RO"/>
              </w:rPr>
              <w:t>Cimentul</w:t>
            </w:r>
          </w:p>
        </w:tc>
        <w:tc>
          <w:tcPr>
            <w:tcW w:w="1277" w:type="dxa"/>
            <w:vMerge w:val="restart"/>
            <w:tcBorders>
              <w:top w:val="single" w:sz="4" w:space="0" w:color="auto"/>
              <w:left w:val="single" w:sz="4" w:space="0" w:color="auto"/>
              <w:right w:val="single" w:sz="4" w:space="0" w:color="auto"/>
            </w:tcBorders>
            <w:shd w:val="clear" w:color="auto" w:fill="FFFFFF"/>
            <w:vAlign w:val="center"/>
          </w:tcPr>
          <w:p w14:paraId="65F4C5D7" w14:textId="0ED75DE4" w:rsidR="00C269FA" w:rsidRPr="004543BA" w:rsidRDefault="00C269FA" w:rsidP="00C269FA">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Metoda de determinare</w:t>
            </w:r>
          </w:p>
        </w:tc>
      </w:tr>
      <w:tr w:rsidR="00C269FA" w:rsidRPr="004543BA" w14:paraId="59072A04" w14:textId="77777777" w:rsidTr="000524C7">
        <w:trPr>
          <w:trHeight w:hRule="exact" w:val="451"/>
          <w:jc w:val="center"/>
        </w:trPr>
        <w:tc>
          <w:tcPr>
            <w:tcW w:w="3823" w:type="dxa"/>
            <w:vMerge/>
            <w:tcBorders>
              <w:left w:val="single" w:sz="4" w:space="0" w:color="auto"/>
            </w:tcBorders>
            <w:shd w:val="clear" w:color="auto" w:fill="FFFFFF"/>
            <w:vAlign w:val="center"/>
          </w:tcPr>
          <w:p w14:paraId="0D40AF1F" w14:textId="77777777" w:rsidR="00C269FA" w:rsidRPr="004543BA" w:rsidRDefault="00C269FA" w:rsidP="0072434F">
            <w:pPr>
              <w:pStyle w:val="Other0"/>
              <w:shd w:val="clear" w:color="auto" w:fill="auto"/>
              <w:spacing w:after="0"/>
              <w:jc w:val="center"/>
              <w:rPr>
                <w:rFonts w:ascii="Arial" w:hAnsi="Arial" w:cs="Arial"/>
                <w:color w:val="000000"/>
                <w:lang w:bidi="ro-RO"/>
              </w:rPr>
            </w:pPr>
          </w:p>
        </w:tc>
        <w:tc>
          <w:tcPr>
            <w:tcW w:w="1184" w:type="dxa"/>
            <w:tcBorders>
              <w:top w:val="single" w:sz="4" w:space="0" w:color="auto"/>
              <w:left w:val="single" w:sz="4" w:space="0" w:color="auto"/>
            </w:tcBorders>
            <w:shd w:val="clear" w:color="auto" w:fill="FFFFFF"/>
            <w:vAlign w:val="bottom"/>
          </w:tcPr>
          <w:p w14:paraId="127359C1" w14:textId="77777777"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32,5N</w:t>
            </w:r>
          </w:p>
          <w:p w14:paraId="69849D61" w14:textId="4FF6BA00"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32,5 R</w:t>
            </w:r>
          </w:p>
        </w:tc>
        <w:tc>
          <w:tcPr>
            <w:tcW w:w="1301" w:type="dxa"/>
            <w:tcBorders>
              <w:top w:val="single" w:sz="4" w:space="0" w:color="auto"/>
              <w:left w:val="single" w:sz="4" w:space="0" w:color="auto"/>
            </w:tcBorders>
            <w:shd w:val="clear" w:color="auto" w:fill="FFFFFF"/>
            <w:vAlign w:val="bottom"/>
          </w:tcPr>
          <w:p w14:paraId="376AF8D3" w14:textId="4056B1A1"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42,5N</w:t>
            </w:r>
          </w:p>
          <w:p w14:paraId="058AE440" w14:textId="187FC2CC"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42,5R</w:t>
            </w:r>
          </w:p>
        </w:tc>
        <w:tc>
          <w:tcPr>
            <w:tcW w:w="1200" w:type="dxa"/>
            <w:tcBorders>
              <w:top w:val="single" w:sz="4" w:space="0" w:color="auto"/>
              <w:left w:val="single" w:sz="4" w:space="0" w:color="auto"/>
              <w:right w:val="single" w:sz="4" w:space="0" w:color="auto"/>
            </w:tcBorders>
            <w:shd w:val="clear" w:color="auto" w:fill="FFFFFF"/>
            <w:vAlign w:val="bottom"/>
          </w:tcPr>
          <w:p w14:paraId="3FDB973F" w14:textId="77777777"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52,5N</w:t>
            </w:r>
          </w:p>
          <w:p w14:paraId="3C631044" w14:textId="4BA46BBA" w:rsidR="00C269FA" w:rsidRPr="004543BA" w:rsidRDefault="00C269F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52,5 R</w:t>
            </w:r>
          </w:p>
        </w:tc>
        <w:tc>
          <w:tcPr>
            <w:tcW w:w="1277" w:type="dxa"/>
            <w:vMerge/>
            <w:tcBorders>
              <w:left w:val="single" w:sz="4" w:space="0" w:color="auto"/>
              <w:right w:val="single" w:sz="4" w:space="0" w:color="auto"/>
            </w:tcBorders>
            <w:shd w:val="clear" w:color="auto" w:fill="FFFFFF"/>
          </w:tcPr>
          <w:p w14:paraId="3F73D034" w14:textId="77777777" w:rsidR="00C269FA" w:rsidRPr="004543BA" w:rsidRDefault="00C269FA" w:rsidP="0072434F">
            <w:pPr>
              <w:pStyle w:val="Other0"/>
              <w:shd w:val="clear" w:color="auto" w:fill="auto"/>
              <w:spacing w:after="0"/>
              <w:jc w:val="center"/>
              <w:rPr>
                <w:rFonts w:ascii="Arial" w:hAnsi="Arial" w:cs="Arial"/>
                <w:color w:val="000000"/>
                <w:lang w:bidi="ro-RO"/>
              </w:rPr>
            </w:pPr>
          </w:p>
        </w:tc>
      </w:tr>
      <w:tr w:rsidR="002F52DA" w:rsidRPr="004543BA" w14:paraId="1C3534D2" w14:textId="7A56B7B2" w:rsidTr="000524C7">
        <w:trPr>
          <w:trHeight w:hRule="exact" w:val="792"/>
          <w:jc w:val="center"/>
        </w:trPr>
        <w:tc>
          <w:tcPr>
            <w:tcW w:w="3823" w:type="dxa"/>
            <w:tcBorders>
              <w:top w:val="single" w:sz="4" w:space="0" w:color="auto"/>
              <w:left w:val="single" w:sz="4" w:space="0" w:color="auto"/>
            </w:tcBorders>
            <w:shd w:val="clear" w:color="auto" w:fill="FFFFFF"/>
          </w:tcPr>
          <w:p w14:paraId="55610151" w14:textId="2CE12CFD" w:rsidR="002F52DA" w:rsidRPr="004543BA" w:rsidRDefault="002F52DA" w:rsidP="0072434F">
            <w:pPr>
              <w:pStyle w:val="Other0"/>
              <w:shd w:val="clear" w:color="auto" w:fill="auto"/>
              <w:spacing w:after="0"/>
              <w:ind w:left="124"/>
              <w:rPr>
                <w:rFonts w:ascii="Arial" w:hAnsi="Arial" w:cs="Arial"/>
              </w:rPr>
            </w:pPr>
            <w:r w:rsidRPr="004543BA">
              <w:rPr>
                <w:rFonts w:ascii="Arial" w:hAnsi="Arial" w:cs="Arial"/>
                <w:color w:val="000000"/>
                <w:lang w:bidi="ro-RO"/>
              </w:rPr>
              <w:t>Priza determinată pe pasta de ciment de consisten</w:t>
            </w:r>
            <w:r w:rsidR="00375CAE">
              <w:rPr>
                <w:rFonts w:ascii="Arial" w:hAnsi="Arial" w:cs="Arial"/>
                <w:color w:val="000000"/>
                <w:lang w:bidi="ro-RO"/>
              </w:rPr>
              <w:t>ț</w:t>
            </w:r>
            <w:r w:rsidRPr="004543BA">
              <w:rPr>
                <w:rFonts w:ascii="Arial" w:hAnsi="Arial" w:cs="Arial"/>
                <w:color w:val="000000"/>
                <w:lang w:bidi="ro-RO"/>
              </w:rPr>
              <w:t>ă normală</w:t>
            </w:r>
          </w:p>
          <w:p w14:paraId="057C71F2" w14:textId="77777777" w:rsidR="002F52DA" w:rsidRPr="004543BA" w:rsidRDefault="002F52DA" w:rsidP="0072434F">
            <w:pPr>
              <w:pStyle w:val="Other0"/>
              <w:shd w:val="clear" w:color="auto" w:fill="auto"/>
              <w:spacing w:after="0"/>
              <w:ind w:left="124"/>
              <w:rPr>
                <w:rFonts w:ascii="Arial" w:hAnsi="Arial" w:cs="Arial"/>
              </w:rPr>
            </w:pPr>
            <w:r w:rsidRPr="004543BA">
              <w:rPr>
                <w:rFonts w:ascii="Arial" w:hAnsi="Arial" w:cs="Arial"/>
                <w:color w:val="000000"/>
                <w:lang w:bidi="ro-RO"/>
              </w:rPr>
              <w:t>-să nu înceapă mai devreme de (min)</w:t>
            </w:r>
          </w:p>
        </w:tc>
        <w:tc>
          <w:tcPr>
            <w:tcW w:w="1184" w:type="dxa"/>
            <w:tcBorders>
              <w:top w:val="single" w:sz="4" w:space="0" w:color="auto"/>
              <w:left w:val="single" w:sz="4" w:space="0" w:color="auto"/>
            </w:tcBorders>
            <w:shd w:val="clear" w:color="auto" w:fill="FFFFFF"/>
            <w:vAlign w:val="bottom"/>
          </w:tcPr>
          <w:p w14:paraId="122C0B83" w14:textId="7A611E1D" w:rsidR="002F52DA" w:rsidRPr="004543BA" w:rsidRDefault="00EB1DBA" w:rsidP="0072434F">
            <w:pPr>
              <w:pStyle w:val="Other0"/>
              <w:shd w:val="clear" w:color="auto" w:fill="auto"/>
              <w:spacing w:after="0"/>
              <w:jc w:val="center"/>
              <w:rPr>
                <w:rFonts w:ascii="Arial" w:hAnsi="Arial" w:cs="Arial"/>
              </w:rPr>
            </w:pPr>
            <w:r w:rsidRPr="004543BA">
              <w:rPr>
                <w:rFonts w:ascii="Arial" w:hAnsi="Arial" w:cs="Arial"/>
                <w:color w:val="000000"/>
                <w:lang w:bidi="ro-RO"/>
              </w:rPr>
              <w:t>≥</w:t>
            </w:r>
            <w:r w:rsidR="002F52DA" w:rsidRPr="004543BA">
              <w:rPr>
                <w:rFonts w:ascii="Arial" w:hAnsi="Arial" w:cs="Arial"/>
                <w:color w:val="000000"/>
                <w:lang w:bidi="ro-RO"/>
              </w:rPr>
              <w:t xml:space="preserve"> 75</w:t>
            </w:r>
          </w:p>
        </w:tc>
        <w:tc>
          <w:tcPr>
            <w:tcW w:w="1301" w:type="dxa"/>
            <w:tcBorders>
              <w:top w:val="single" w:sz="4" w:space="0" w:color="auto"/>
              <w:left w:val="single" w:sz="4" w:space="0" w:color="auto"/>
            </w:tcBorders>
            <w:shd w:val="clear" w:color="auto" w:fill="FFFFFF"/>
            <w:vAlign w:val="bottom"/>
          </w:tcPr>
          <w:p w14:paraId="3EC255B7" w14:textId="2B439492" w:rsidR="002F52DA" w:rsidRPr="004543BA" w:rsidRDefault="00EB1DBA" w:rsidP="0072434F">
            <w:pPr>
              <w:pStyle w:val="Other0"/>
              <w:shd w:val="clear" w:color="auto" w:fill="auto"/>
              <w:spacing w:after="0"/>
              <w:jc w:val="center"/>
              <w:rPr>
                <w:rFonts w:ascii="Arial" w:hAnsi="Arial" w:cs="Arial"/>
              </w:rPr>
            </w:pPr>
            <w:r w:rsidRPr="004543BA">
              <w:rPr>
                <w:rFonts w:ascii="Arial" w:hAnsi="Arial" w:cs="Arial"/>
                <w:color w:val="000000"/>
                <w:lang w:bidi="ro-RO"/>
              </w:rPr>
              <w:t>≥</w:t>
            </w:r>
            <w:r w:rsidR="002F52DA" w:rsidRPr="004543BA">
              <w:rPr>
                <w:rFonts w:ascii="Arial" w:hAnsi="Arial" w:cs="Arial"/>
                <w:color w:val="000000"/>
                <w:lang w:bidi="ro-RO"/>
              </w:rPr>
              <w:t xml:space="preserve"> 60</w:t>
            </w:r>
          </w:p>
        </w:tc>
        <w:tc>
          <w:tcPr>
            <w:tcW w:w="1200" w:type="dxa"/>
            <w:tcBorders>
              <w:top w:val="single" w:sz="4" w:space="0" w:color="auto"/>
              <w:left w:val="single" w:sz="4" w:space="0" w:color="auto"/>
              <w:right w:val="single" w:sz="4" w:space="0" w:color="auto"/>
            </w:tcBorders>
            <w:shd w:val="clear" w:color="auto" w:fill="FFFFFF"/>
            <w:vAlign w:val="bottom"/>
          </w:tcPr>
          <w:p w14:paraId="405F1F01" w14:textId="33A320A0" w:rsidR="002F52DA" w:rsidRPr="004543BA" w:rsidRDefault="00EB1DBA" w:rsidP="0072434F">
            <w:pPr>
              <w:pStyle w:val="Other0"/>
              <w:shd w:val="clear" w:color="auto" w:fill="auto"/>
              <w:spacing w:after="0"/>
              <w:jc w:val="center"/>
              <w:rPr>
                <w:rFonts w:ascii="Arial" w:hAnsi="Arial" w:cs="Arial"/>
              </w:rPr>
            </w:pPr>
            <w:r w:rsidRPr="004543BA">
              <w:rPr>
                <w:rFonts w:ascii="Arial" w:hAnsi="Arial" w:cs="Arial"/>
                <w:color w:val="000000"/>
                <w:lang w:bidi="ro-RO"/>
              </w:rPr>
              <w:t>≥</w:t>
            </w:r>
            <w:r w:rsidR="002F52DA" w:rsidRPr="004543BA">
              <w:rPr>
                <w:rFonts w:ascii="Arial" w:hAnsi="Arial" w:cs="Arial"/>
                <w:color w:val="000000"/>
                <w:lang w:bidi="ro-RO"/>
              </w:rPr>
              <w:t xml:space="preserve"> </w:t>
            </w:r>
            <w:r w:rsidRPr="004543BA">
              <w:rPr>
                <w:rFonts w:ascii="Arial" w:hAnsi="Arial" w:cs="Arial"/>
                <w:color w:val="000000"/>
                <w:lang w:bidi="ro-RO"/>
              </w:rPr>
              <w:t>45</w:t>
            </w:r>
          </w:p>
        </w:tc>
        <w:tc>
          <w:tcPr>
            <w:tcW w:w="1277" w:type="dxa"/>
            <w:tcBorders>
              <w:top w:val="single" w:sz="4" w:space="0" w:color="auto"/>
              <w:left w:val="single" w:sz="4" w:space="0" w:color="auto"/>
              <w:right w:val="single" w:sz="4" w:space="0" w:color="auto"/>
            </w:tcBorders>
            <w:shd w:val="clear" w:color="auto" w:fill="FFFFFF"/>
          </w:tcPr>
          <w:p w14:paraId="6BD22BC3" w14:textId="46EAF105" w:rsidR="002F52DA" w:rsidRPr="004543BA" w:rsidRDefault="00EB1DBA" w:rsidP="0072434F">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SM EN 196-3</w:t>
            </w:r>
          </w:p>
        </w:tc>
      </w:tr>
      <w:tr w:rsidR="00EB1DBA" w:rsidRPr="004543BA" w14:paraId="5AF5F979" w14:textId="77777777" w:rsidTr="000524C7">
        <w:trPr>
          <w:trHeight w:hRule="exact" w:val="483"/>
          <w:jc w:val="center"/>
        </w:trPr>
        <w:tc>
          <w:tcPr>
            <w:tcW w:w="3823" w:type="dxa"/>
            <w:tcBorders>
              <w:top w:val="single" w:sz="4" w:space="0" w:color="auto"/>
              <w:left w:val="single" w:sz="4" w:space="0" w:color="auto"/>
            </w:tcBorders>
            <w:shd w:val="clear" w:color="auto" w:fill="FFFFFF"/>
            <w:vAlign w:val="center"/>
          </w:tcPr>
          <w:p w14:paraId="489258E6" w14:textId="59CA7E7A" w:rsidR="00EB1DBA" w:rsidRPr="004543BA" w:rsidRDefault="00EB1DBA" w:rsidP="00C269FA">
            <w:pPr>
              <w:pStyle w:val="Other0"/>
              <w:shd w:val="clear" w:color="auto" w:fill="auto"/>
              <w:spacing w:after="0"/>
              <w:ind w:left="124"/>
              <w:rPr>
                <w:rFonts w:ascii="Arial" w:hAnsi="Arial" w:cs="Arial"/>
                <w:color w:val="000000"/>
                <w:lang w:bidi="ro-RO"/>
              </w:rPr>
            </w:pPr>
            <w:r w:rsidRPr="004543BA">
              <w:rPr>
                <w:rFonts w:ascii="Arial" w:hAnsi="Arial" w:cs="Arial"/>
                <w:color w:val="000000"/>
                <w:lang w:bidi="ro-RO"/>
              </w:rPr>
              <w:t>Stabilitate (expansiune)</w:t>
            </w:r>
          </w:p>
        </w:tc>
        <w:tc>
          <w:tcPr>
            <w:tcW w:w="3685" w:type="dxa"/>
            <w:gridSpan w:val="3"/>
            <w:tcBorders>
              <w:top w:val="single" w:sz="4" w:space="0" w:color="auto"/>
              <w:left w:val="single" w:sz="4" w:space="0" w:color="auto"/>
              <w:right w:val="single" w:sz="4" w:space="0" w:color="auto"/>
            </w:tcBorders>
            <w:shd w:val="clear" w:color="auto" w:fill="FFFFFF"/>
            <w:vAlign w:val="center"/>
          </w:tcPr>
          <w:p w14:paraId="70C8C9D3" w14:textId="04225054" w:rsidR="00EB1DBA" w:rsidRPr="004543BA" w:rsidRDefault="00EB1DBA" w:rsidP="00C269FA">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≤10</w:t>
            </w:r>
          </w:p>
        </w:tc>
        <w:tc>
          <w:tcPr>
            <w:tcW w:w="1277" w:type="dxa"/>
            <w:tcBorders>
              <w:top w:val="single" w:sz="4" w:space="0" w:color="auto"/>
              <w:left w:val="single" w:sz="4" w:space="0" w:color="auto"/>
              <w:right w:val="single" w:sz="4" w:space="0" w:color="auto"/>
            </w:tcBorders>
            <w:shd w:val="clear" w:color="auto" w:fill="FFFFFF"/>
          </w:tcPr>
          <w:p w14:paraId="61F3A461" w14:textId="705A6D58" w:rsidR="00EB1DBA" w:rsidRPr="004543BA" w:rsidRDefault="00EB1DBA" w:rsidP="00EB1DBA">
            <w:pPr>
              <w:pStyle w:val="Other0"/>
              <w:shd w:val="clear" w:color="auto" w:fill="auto"/>
              <w:spacing w:after="0"/>
              <w:jc w:val="center"/>
              <w:rPr>
                <w:rFonts w:ascii="Arial" w:hAnsi="Arial" w:cs="Arial"/>
                <w:color w:val="000000"/>
                <w:lang w:bidi="ro-RO"/>
              </w:rPr>
            </w:pPr>
            <w:r w:rsidRPr="004543BA">
              <w:rPr>
                <w:rFonts w:ascii="Arial" w:hAnsi="Arial" w:cs="Arial"/>
                <w:color w:val="000000"/>
                <w:lang w:bidi="ro-RO"/>
              </w:rPr>
              <w:t>SM EN 196-3</w:t>
            </w:r>
          </w:p>
        </w:tc>
      </w:tr>
      <w:tr w:rsidR="00C269FA" w:rsidRPr="004543BA" w14:paraId="3C4FCB2D" w14:textId="78E5BAAB" w:rsidTr="000524C7">
        <w:trPr>
          <w:trHeight w:hRule="exact" w:val="792"/>
          <w:jc w:val="center"/>
        </w:trPr>
        <w:tc>
          <w:tcPr>
            <w:tcW w:w="3823" w:type="dxa"/>
            <w:tcBorders>
              <w:top w:val="single" w:sz="4" w:space="0" w:color="auto"/>
              <w:left w:val="single" w:sz="4" w:space="0" w:color="auto"/>
            </w:tcBorders>
            <w:shd w:val="clear" w:color="auto" w:fill="FFFFFF"/>
            <w:vAlign w:val="bottom"/>
          </w:tcPr>
          <w:p w14:paraId="40380C65" w14:textId="53723ED1" w:rsidR="00C269FA" w:rsidRPr="004543BA" w:rsidRDefault="00C269FA" w:rsidP="00C269FA">
            <w:pPr>
              <w:pStyle w:val="Other0"/>
              <w:shd w:val="clear" w:color="auto" w:fill="auto"/>
              <w:spacing w:after="0"/>
              <w:ind w:left="124" w:right="-7"/>
              <w:rPr>
                <w:rFonts w:ascii="Arial" w:hAnsi="Arial" w:cs="Arial"/>
              </w:rPr>
            </w:pPr>
            <w:r w:rsidRPr="004543BA">
              <w:rPr>
                <w:rFonts w:ascii="Arial" w:hAnsi="Arial" w:cs="Arial"/>
                <w:color w:val="000000"/>
                <w:lang w:bidi="ro-RO"/>
              </w:rPr>
              <w:t>Rezisten</w:t>
            </w:r>
            <w:r w:rsidR="00375CAE">
              <w:rPr>
                <w:rFonts w:ascii="Arial" w:hAnsi="Arial" w:cs="Arial"/>
                <w:color w:val="000000"/>
                <w:lang w:bidi="ro-RO"/>
              </w:rPr>
              <w:t>ț</w:t>
            </w:r>
            <w:r w:rsidRPr="004543BA">
              <w:rPr>
                <w:rFonts w:ascii="Arial" w:hAnsi="Arial" w:cs="Arial"/>
                <w:color w:val="000000"/>
                <w:lang w:bidi="ro-RO"/>
              </w:rPr>
              <w:t>a mecanică la compresiune, min. la:</w:t>
            </w:r>
          </w:p>
          <w:p w14:paraId="5A5804AF" w14:textId="77777777" w:rsidR="00C269FA" w:rsidRPr="004543BA" w:rsidRDefault="00C269FA" w:rsidP="00EB1DBA">
            <w:pPr>
              <w:pStyle w:val="Other0"/>
              <w:shd w:val="clear" w:color="auto" w:fill="auto"/>
              <w:spacing w:after="0"/>
              <w:ind w:left="124"/>
              <w:rPr>
                <w:rFonts w:ascii="Arial" w:hAnsi="Arial" w:cs="Arial"/>
              </w:rPr>
            </w:pPr>
            <w:r w:rsidRPr="004543BA">
              <w:rPr>
                <w:rFonts w:ascii="Arial" w:hAnsi="Arial" w:cs="Arial"/>
                <w:color w:val="000000"/>
                <w:lang w:bidi="ro-RO"/>
              </w:rPr>
              <w:t>2 zile N/mm</w:t>
            </w:r>
            <w:r w:rsidRPr="004543BA">
              <w:rPr>
                <w:rFonts w:ascii="Arial" w:hAnsi="Arial" w:cs="Arial"/>
                <w:color w:val="000000"/>
                <w:vertAlign w:val="superscript"/>
                <w:lang w:bidi="ro-RO"/>
              </w:rPr>
              <w:t>2</w:t>
            </w:r>
          </w:p>
        </w:tc>
        <w:tc>
          <w:tcPr>
            <w:tcW w:w="1184" w:type="dxa"/>
            <w:tcBorders>
              <w:top w:val="single" w:sz="4" w:space="0" w:color="auto"/>
              <w:left w:val="single" w:sz="4" w:space="0" w:color="auto"/>
            </w:tcBorders>
            <w:shd w:val="clear" w:color="auto" w:fill="FFFFFF"/>
            <w:vAlign w:val="bottom"/>
          </w:tcPr>
          <w:p w14:paraId="7DB8914D" w14:textId="0869BD5E"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w:t>
            </w:r>
          </w:p>
        </w:tc>
        <w:tc>
          <w:tcPr>
            <w:tcW w:w="1301" w:type="dxa"/>
            <w:tcBorders>
              <w:top w:val="single" w:sz="4" w:space="0" w:color="auto"/>
              <w:left w:val="single" w:sz="4" w:space="0" w:color="auto"/>
            </w:tcBorders>
            <w:shd w:val="clear" w:color="auto" w:fill="FFFFFF"/>
            <w:vAlign w:val="bottom"/>
          </w:tcPr>
          <w:p w14:paraId="2CAB2E1C" w14:textId="40343ABE"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≥10</w:t>
            </w:r>
          </w:p>
        </w:tc>
        <w:tc>
          <w:tcPr>
            <w:tcW w:w="1200" w:type="dxa"/>
            <w:tcBorders>
              <w:top w:val="single" w:sz="4" w:space="0" w:color="auto"/>
              <w:left w:val="single" w:sz="4" w:space="0" w:color="auto"/>
              <w:right w:val="single" w:sz="4" w:space="0" w:color="auto"/>
            </w:tcBorders>
            <w:shd w:val="clear" w:color="auto" w:fill="FFFFFF"/>
            <w:vAlign w:val="bottom"/>
          </w:tcPr>
          <w:p w14:paraId="3E14BAD1" w14:textId="5D82E379" w:rsidR="00C269FA" w:rsidRPr="004543BA" w:rsidRDefault="00C269FA" w:rsidP="00DF56B1">
            <w:pPr>
              <w:spacing w:after="0" w:line="240" w:lineRule="auto"/>
              <w:jc w:val="center"/>
              <w:rPr>
                <w:rFonts w:ascii="Arial" w:hAnsi="Arial" w:cs="Arial"/>
                <w:sz w:val="20"/>
                <w:szCs w:val="20"/>
              </w:rPr>
            </w:pPr>
            <w:r w:rsidRPr="004543BA">
              <w:rPr>
                <w:rFonts w:ascii="Arial" w:hAnsi="Arial" w:cs="Arial"/>
                <w:sz w:val="20"/>
                <w:szCs w:val="20"/>
              </w:rPr>
              <w:t>≥20</w:t>
            </w:r>
          </w:p>
        </w:tc>
        <w:tc>
          <w:tcPr>
            <w:tcW w:w="1277" w:type="dxa"/>
            <w:vMerge w:val="restart"/>
            <w:tcBorders>
              <w:top w:val="single" w:sz="4" w:space="0" w:color="auto"/>
              <w:left w:val="single" w:sz="4" w:space="0" w:color="auto"/>
              <w:right w:val="single" w:sz="4" w:space="0" w:color="auto"/>
            </w:tcBorders>
            <w:shd w:val="clear" w:color="auto" w:fill="FFFFFF"/>
            <w:vAlign w:val="center"/>
          </w:tcPr>
          <w:p w14:paraId="20372271" w14:textId="7570BEC7" w:rsidR="00C269FA" w:rsidRPr="004543BA" w:rsidRDefault="00C269FA" w:rsidP="00C269FA">
            <w:pPr>
              <w:spacing w:after="0" w:line="240" w:lineRule="auto"/>
              <w:jc w:val="center"/>
              <w:rPr>
                <w:rFonts w:ascii="Arial" w:hAnsi="Arial" w:cs="Arial"/>
                <w:sz w:val="20"/>
                <w:szCs w:val="20"/>
              </w:rPr>
            </w:pPr>
            <w:r w:rsidRPr="004543BA">
              <w:rPr>
                <w:rFonts w:ascii="Arial" w:hAnsi="Arial" w:cs="Arial"/>
                <w:color w:val="000000"/>
                <w:sz w:val="20"/>
                <w:szCs w:val="20"/>
                <w:lang w:bidi="ro-RO"/>
              </w:rPr>
              <w:t>SM EN 196-</w:t>
            </w:r>
            <w:r w:rsidRPr="004543BA">
              <w:rPr>
                <w:rFonts w:ascii="Arial" w:hAnsi="Arial" w:cs="Arial"/>
                <w:color w:val="000000"/>
                <w:lang w:bidi="ro-RO"/>
              </w:rPr>
              <w:t>1</w:t>
            </w:r>
          </w:p>
        </w:tc>
      </w:tr>
      <w:tr w:rsidR="00C269FA" w:rsidRPr="004543BA" w14:paraId="0FBEAEC4" w14:textId="7E310750" w:rsidTr="000524C7">
        <w:trPr>
          <w:trHeight w:hRule="exact" w:val="274"/>
          <w:jc w:val="center"/>
        </w:trPr>
        <w:tc>
          <w:tcPr>
            <w:tcW w:w="3823" w:type="dxa"/>
            <w:tcBorders>
              <w:top w:val="single" w:sz="4" w:space="0" w:color="auto"/>
              <w:left w:val="single" w:sz="4" w:space="0" w:color="auto"/>
            </w:tcBorders>
            <w:shd w:val="clear" w:color="auto" w:fill="FFFFFF"/>
            <w:vAlign w:val="center"/>
          </w:tcPr>
          <w:p w14:paraId="5C3262B9" w14:textId="77777777" w:rsidR="00C269FA" w:rsidRPr="004543BA" w:rsidRDefault="00C269FA" w:rsidP="00EB1DBA">
            <w:pPr>
              <w:pStyle w:val="Other0"/>
              <w:shd w:val="clear" w:color="auto" w:fill="auto"/>
              <w:spacing w:after="0"/>
              <w:ind w:left="124"/>
              <w:rPr>
                <w:rFonts w:ascii="Arial" w:hAnsi="Arial" w:cs="Arial"/>
              </w:rPr>
            </w:pPr>
            <w:r w:rsidRPr="004543BA">
              <w:rPr>
                <w:rFonts w:ascii="Arial" w:hAnsi="Arial" w:cs="Arial"/>
                <w:color w:val="000000"/>
                <w:lang w:bidi="ro-RO"/>
              </w:rPr>
              <w:t>7 zile N/mm</w:t>
            </w:r>
            <w:r w:rsidRPr="004543BA">
              <w:rPr>
                <w:rFonts w:ascii="Arial" w:hAnsi="Arial" w:cs="Arial"/>
                <w:color w:val="000000"/>
                <w:vertAlign w:val="superscript"/>
                <w:lang w:bidi="ro-RO"/>
              </w:rPr>
              <w:t>2</w:t>
            </w:r>
          </w:p>
        </w:tc>
        <w:tc>
          <w:tcPr>
            <w:tcW w:w="1184" w:type="dxa"/>
            <w:tcBorders>
              <w:top w:val="single" w:sz="4" w:space="0" w:color="auto"/>
              <w:left w:val="single" w:sz="4" w:space="0" w:color="auto"/>
            </w:tcBorders>
            <w:shd w:val="clear" w:color="auto" w:fill="FFFFFF"/>
            <w:vAlign w:val="center"/>
          </w:tcPr>
          <w:p w14:paraId="5CF46417" w14:textId="6CFCB0BE"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rPr>
              <w:t>≥16</w:t>
            </w:r>
          </w:p>
        </w:tc>
        <w:tc>
          <w:tcPr>
            <w:tcW w:w="1301" w:type="dxa"/>
            <w:tcBorders>
              <w:top w:val="single" w:sz="4" w:space="0" w:color="auto"/>
              <w:left w:val="single" w:sz="4" w:space="0" w:color="auto"/>
            </w:tcBorders>
            <w:shd w:val="clear" w:color="auto" w:fill="FFFFFF"/>
            <w:vAlign w:val="center"/>
          </w:tcPr>
          <w:p w14:paraId="14024A32" w14:textId="594FF89D"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&gt; 20</w:t>
            </w:r>
          </w:p>
        </w:tc>
        <w:tc>
          <w:tcPr>
            <w:tcW w:w="1200" w:type="dxa"/>
            <w:tcBorders>
              <w:top w:val="single" w:sz="4" w:space="0" w:color="auto"/>
              <w:left w:val="single" w:sz="4" w:space="0" w:color="auto"/>
              <w:right w:val="single" w:sz="4" w:space="0" w:color="auto"/>
            </w:tcBorders>
            <w:shd w:val="clear" w:color="auto" w:fill="FFFFFF"/>
            <w:vAlign w:val="center"/>
          </w:tcPr>
          <w:p w14:paraId="36E524B9" w14:textId="127DEFE9"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&gt; 30</w:t>
            </w:r>
          </w:p>
        </w:tc>
        <w:tc>
          <w:tcPr>
            <w:tcW w:w="1277" w:type="dxa"/>
            <w:vMerge/>
            <w:tcBorders>
              <w:left w:val="single" w:sz="4" w:space="0" w:color="auto"/>
              <w:right w:val="single" w:sz="4" w:space="0" w:color="auto"/>
            </w:tcBorders>
            <w:shd w:val="clear" w:color="auto" w:fill="FFFFFF"/>
          </w:tcPr>
          <w:p w14:paraId="39F28618" w14:textId="77777777" w:rsidR="00C269FA" w:rsidRPr="004543BA" w:rsidRDefault="00C269FA" w:rsidP="00EB1DBA">
            <w:pPr>
              <w:pStyle w:val="Other0"/>
              <w:shd w:val="clear" w:color="auto" w:fill="auto"/>
              <w:spacing w:after="0"/>
              <w:jc w:val="center"/>
              <w:rPr>
                <w:rFonts w:ascii="Arial" w:hAnsi="Arial" w:cs="Arial"/>
                <w:color w:val="000000"/>
                <w:lang w:bidi="ro-RO"/>
              </w:rPr>
            </w:pPr>
          </w:p>
        </w:tc>
      </w:tr>
      <w:tr w:rsidR="00C269FA" w:rsidRPr="00782DD6" w14:paraId="2AD6567B" w14:textId="280F0E47" w:rsidTr="000524C7">
        <w:trPr>
          <w:trHeight w:hRule="exact" w:val="350"/>
          <w:jc w:val="center"/>
        </w:trPr>
        <w:tc>
          <w:tcPr>
            <w:tcW w:w="3823" w:type="dxa"/>
            <w:tcBorders>
              <w:top w:val="single" w:sz="4" w:space="0" w:color="auto"/>
              <w:left w:val="single" w:sz="4" w:space="0" w:color="auto"/>
              <w:bottom w:val="single" w:sz="4" w:space="0" w:color="auto"/>
            </w:tcBorders>
            <w:shd w:val="clear" w:color="auto" w:fill="FFFFFF"/>
          </w:tcPr>
          <w:p w14:paraId="21435BB6" w14:textId="77777777" w:rsidR="00C269FA" w:rsidRPr="004543BA" w:rsidRDefault="00C269FA" w:rsidP="00EB1DBA">
            <w:pPr>
              <w:pStyle w:val="Other0"/>
              <w:shd w:val="clear" w:color="auto" w:fill="auto"/>
              <w:spacing w:after="0"/>
              <w:ind w:left="124"/>
              <w:rPr>
                <w:rFonts w:ascii="Arial" w:hAnsi="Arial" w:cs="Arial"/>
              </w:rPr>
            </w:pPr>
            <w:r w:rsidRPr="004543BA">
              <w:rPr>
                <w:rFonts w:ascii="Arial" w:hAnsi="Arial" w:cs="Arial"/>
                <w:color w:val="000000"/>
                <w:lang w:bidi="ro-RO"/>
              </w:rPr>
              <w:t>28 zile N/mm</w:t>
            </w:r>
            <w:r w:rsidRPr="004543BA">
              <w:rPr>
                <w:rFonts w:ascii="Arial" w:hAnsi="Arial" w:cs="Arial"/>
                <w:color w:val="000000"/>
                <w:vertAlign w:val="superscript"/>
                <w:lang w:bidi="ro-RO"/>
              </w:rPr>
              <w:t>2</w:t>
            </w:r>
          </w:p>
        </w:tc>
        <w:tc>
          <w:tcPr>
            <w:tcW w:w="1184" w:type="dxa"/>
            <w:tcBorders>
              <w:top w:val="single" w:sz="4" w:space="0" w:color="auto"/>
              <w:left w:val="single" w:sz="4" w:space="0" w:color="auto"/>
              <w:bottom w:val="single" w:sz="4" w:space="0" w:color="auto"/>
            </w:tcBorders>
            <w:shd w:val="clear" w:color="auto" w:fill="FFFFFF"/>
          </w:tcPr>
          <w:p w14:paraId="30222C09" w14:textId="1F9634CA"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32,5 - 52,5</w:t>
            </w:r>
          </w:p>
        </w:tc>
        <w:tc>
          <w:tcPr>
            <w:tcW w:w="1301" w:type="dxa"/>
            <w:tcBorders>
              <w:top w:val="single" w:sz="4" w:space="0" w:color="auto"/>
              <w:left w:val="single" w:sz="4" w:space="0" w:color="auto"/>
              <w:bottom w:val="single" w:sz="4" w:space="0" w:color="auto"/>
            </w:tcBorders>
            <w:shd w:val="clear" w:color="auto" w:fill="FFFFFF"/>
          </w:tcPr>
          <w:p w14:paraId="2A0023B9" w14:textId="7821FC39" w:rsidR="00C269FA" w:rsidRPr="004543BA"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42,5 - 62,5</w:t>
            </w:r>
          </w:p>
        </w:tc>
        <w:tc>
          <w:tcPr>
            <w:tcW w:w="1200" w:type="dxa"/>
            <w:tcBorders>
              <w:top w:val="single" w:sz="4" w:space="0" w:color="auto"/>
              <w:left w:val="single" w:sz="4" w:space="0" w:color="auto"/>
              <w:bottom w:val="single" w:sz="4" w:space="0" w:color="auto"/>
              <w:right w:val="single" w:sz="4" w:space="0" w:color="auto"/>
            </w:tcBorders>
            <w:shd w:val="clear" w:color="auto" w:fill="FFFFFF"/>
          </w:tcPr>
          <w:p w14:paraId="62672A80" w14:textId="5BA23DD6" w:rsidR="00C269FA" w:rsidRPr="00782DD6" w:rsidRDefault="00C269FA" w:rsidP="00EB1DBA">
            <w:pPr>
              <w:pStyle w:val="Other0"/>
              <w:shd w:val="clear" w:color="auto" w:fill="auto"/>
              <w:spacing w:after="0"/>
              <w:jc w:val="center"/>
              <w:rPr>
                <w:rFonts w:ascii="Arial" w:hAnsi="Arial" w:cs="Arial"/>
              </w:rPr>
            </w:pPr>
            <w:r w:rsidRPr="004543BA">
              <w:rPr>
                <w:rFonts w:ascii="Arial" w:hAnsi="Arial" w:cs="Arial"/>
                <w:color w:val="000000"/>
                <w:lang w:bidi="ro-RO"/>
              </w:rPr>
              <w:t>≥52,5</w:t>
            </w:r>
          </w:p>
        </w:tc>
        <w:tc>
          <w:tcPr>
            <w:tcW w:w="1277" w:type="dxa"/>
            <w:vMerge/>
            <w:tcBorders>
              <w:left w:val="single" w:sz="4" w:space="0" w:color="auto"/>
              <w:bottom w:val="single" w:sz="4" w:space="0" w:color="auto"/>
              <w:right w:val="single" w:sz="4" w:space="0" w:color="auto"/>
            </w:tcBorders>
            <w:shd w:val="clear" w:color="auto" w:fill="FFFFFF"/>
          </w:tcPr>
          <w:p w14:paraId="64A37F2D" w14:textId="77777777" w:rsidR="00C269FA" w:rsidRPr="00782DD6" w:rsidRDefault="00C269FA" w:rsidP="00EB1DBA">
            <w:pPr>
              <w:pStyle w:val="Other0"/>
              <w:shd w:val="clear" w:color="auto" w:fill="auto"/>
              <w:spacing w:after="0"/>
              <w:jc w:val="center"/>
              <w:rPr>
                <w:rFonts w:ascii="Arial" w:hAnsi="Arial" w:cs="Arial"/>
                <w:color w:val="000000"/>
                <w:lang w:bidi="ro-RO"/>
              </w:rPr>
            </w:pPr>
          </w:p>
        </w:tc>
      </w:tr>
    </w:tbl>
    <w:p w14:paraId="7BC06853" w14:textId="77777777" w:rsidR="00B24B6A" w:rsidRPr="00782DD6" w:rsidRDefault="00B24B6A" w:rsidP="0072434F">
      <w:pPr>
        <w:spacing w:after="0" w:line="240" w:lineRule="auto"/>
        <w:rPr>
          <w:rFonts w:ascii="Arial" w:hAnsi="Arial" w:cs="Arial"/>
          <w:sz w:val="20"/>
          <w:szCs w:val="20"/>
        </w:rPr>
      </w:pPr>
    </w:p>
    <w:p w14:paraId="1F6F2879" w14:textId="5ACAFD11"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5.2.4</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 xml:space="preserve">Este indicat ca </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antierul să fie aprovizionat de la o singură fabrică de ciment.</w:t>
      </w:r>
    </w:p>
    <w:p w14:paraId="0670683A" w14:textId="77777777" w:rsidR="00B24B6A" w:rsidRPr="00782DD6" w:rsidRDefault="00B24B6A" w:rsidP="0072434F">
      <w:pPr>
        <w:pStyle w:val="afb"/>
        <w:tabs>
          <w:tab w:val="left" w:pos="677"/>
        </w:tabs>
        <w:rPr>
          <w:rFonts w:ascii="Arial" w:hAnsi="Arial" w:cs="Arial"/>
          <w:sz w:val="20"/>
          <w:szCs w:val="20"/>
        </w:rPr>
      </w:pPr>
    </w:p>
    <w:p w14:paraId="215B2A60" w14:textId="2ABF5375"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5.2.5</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Dacă Antreprenorul propune utilizarea mai multor tipuri de ciment este necesar a ob</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 xml:space="preserve">ine aprobarea </w:t>
      </w:r>
      <w:r w:rsidRPr="00782DD6">
        <w:rPr>
          <w:rFonts w:ascii="Arial" w:hAnsi="Arial" w:cs="Arial"/>
          <w:color w:val="000000"/>
          <w:sz w:val="20"/>
          <w:szCs w:val="20"/>
          <w:lang w:eastAsia="ro-RO" w:bidi="ro-RO"/>
        </w:rPr>
        <w:t>Beneficiarului</w:t>
      </w:r>
      <w:r w:rsidR="00B24B6A" w:rsidRPr="00782DD6">
        <w:rPr>
          <w:rFonts w:ascii="Arial" w:hAnsi="Arial" w:cs="Arial"/>
          <w:color w:val="000000"/>
          <w:sz w:val="20"/>
          <w:szCs w:val="20"/>
          <w:lang w:eastAsia="ro-RO" w:bidi="ro-RO"/>
        </w:rPr>
        <w:t xml:space="preserve"> în acest scop.</w:t>
      </w:r>
    </w:p>
    <w:p w14:paraId="41756C48" w14:textId="77777777" w:rsidR="00B24B6A" w:rsidRPr="00782DD6" w:rsidRDefault="00B24B6A" w:rsidP="0072434F">
      <w:pPr>
        <w:pStyle w:val="afb"/>
        <w:tabs>
          <w:tab w:val="left" w:pos="677"/>
        </w:tabs>
        <w:rPr>
          <w:rFonts w:ascii="Arial" w:hAnsi="Arial" w:cs="Arial"/>
          <w:sz w:val="20"/>
          <w:szCs w:val="20"/>
        </w:rPr>
      </w:pPr>
    </w:p>
    <w:p w14:paraId="50C7E3F7" w14:textId="587EFF75"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5.2.6</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La aprovizionare, fiecare lot de material va fi înso</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it de declara</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ia de performan</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 xml:space="preserve">ă </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 xml:space="preserve">i, după caz, certificatul de conformitate împreună cu rapoartele de încercare prin care să se certifice calitatea materialului, eliberate de un laborator autorizat/acreditat </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i se va verifica obligatoriu fine</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 xml:space="preserve">ea </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i timpul de priză pe lot sau pentru maxim 100 tone.</w:t>
      </w:r>
    </w:p>
    <w:p w14:paraId="1F816475" w14:textId="77777777" w:rsidR="00B24B6A" w:rsidRPr="00782DD6" w:rsidRDefault="00B24B6A" w:rsidP="0072434F">
      <w:pPr>
        <w:pStyle w:val="afb"/>
        <w:tabs>
          <w:tab w:val="left" w:pos="677"/>
        </w:tabs>
        <w:rPr>
          <w:rFonts w:ascii="Arial" w:hAnsi="Arial" w:cs="Arial"/>
          <w:sz w:val="20"/>
          <w:szCs w:val="20"/>
        </w:rPr>
      </w:pPr>
    </w:p>
    <w:p w14:paraId="41F79B4B" w14:textId="67A6CC9A"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5.2.7</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Cimentul se va livra de către furnizori în saci sigila</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B24B6A" w:rsidRPr="00782DD6">
        <w:rPr>
          <w:rFonts w:ascii="Arial" w:hAnsi="Arial" w:cs="Arial"/>
          <w:color w:val="000000"/>
          <w:sz w:val="20"/>
          <w:szCs w:val="20"/>
          <w:lang w:eastAsia="ro-RO" w:bidi="ro-RO"/>
        </w:rPr>
        <w:t>se va depozita în încăperi acoperite, ferit de umezeală, în condi</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ii reci, uscate. Fiecare sac de ciment va avea inscrip</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ionat marcajul de conformitate CE, numărul de identificare a organismului de certificare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B24B6A" w:rsidRPr="00782DD6">
        <w:rPr>
          <w:rFonts w:ascii="Arial" w:hAnsi="Arial" w:cs="Arial"/>
          <w:color w:val="000000"/>
          <w:sz w:val="20"/>
          <w:szCs w:val="20"/>
          <w:lang w:eastAsia="ro-RO" w:bidi="ro-RO"/>
        </w:rPr>
        <w:t>informa</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 xml:space="preserve">iile </w:t>
      </w:r>
      <w:r w:rsidRPr="00782DD6">
        <w:rPr>
          <w:rFonts w:ascii="Arial" w:hAnsi="Arial" w:cs="Arial"/>
          <w:color w:val="000000"/>
          <w:sz w:val="20"/>
          <w:szCs w:val="20"/>
          <w:lang w:eastAsia="ro-RO" w:bidi="ro-RO"/>
        </w:rPr>
        <w:t>î</w:t>
      </w:r>
      <w:r w:rsidR="00B24B6A" w:rsidRPr="00782DD6">
        <w:rPr>
          <w:rFonts w:ascii="Arial" w:hAnsi="Arial" w:cs="Arial"/>
          <w:color w:val="000000"/>
          <w:sz w:val="20"/>
          <w:szCs w:val="20"/>
          <w:lang w:eastAsia="ro-RO" w:bidi="ro-RO"/>
        </w:rPr>
        <w:t>nso</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itoare. Dac</w:t>
      </w:r>
      <w:r w:rsidRPr="00782DD6">
        <w:rPr>
          <w:rFonts w:ascii="Arial" w:hAnsi="Arial" w:cs="Arial"/>
          <w:color w:val="000000"/>
          <w:sz w:val="20"/>
          <w:szCs w:val="20"/>
          <w:lang w:eastAsia="ro-RO" w:bidi="ro-RO"/>
        </w:rPr>
        <w:t>ă</w:t>
      </w:r>
      <w:r w:rsidR="00B24B6A" w:rsidRPr="00782DD6">
        <w:rPr>
          <w:rFonts w:ascii="Arial" w:hAnsi="Arial" w:cs="Arial"/>
          <w:color w:val="000000"/>
          <w:sz w:val="20"/>
          <w:szCs w:val="20"/>
          <w:lang w:eastAsia="ro-RO" w:bidi="ro-RO"/>
        </w:rPr>
        <w:t xml:space="preserve"> pe sac nu figurează toate informa</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iile, ci doar o parte, atunci trebuie ca documentele comerciale înso</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itoare să cuprindă informa</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ii complete.</w:t>
      </w:r>
    </w:p>
    <w:p w14:paraId="530D6E54" w14:textId="77777777" w:rsidR="00B24B6A" w:rsidRPr="00782DD6" w:rsidRDefault="00B24B6A" w:rsidP="0072434F">
      <w:pPr>
        <w:pStyle w:val="afb"/>
        <w:tabs>
          <w:tab w:val="left" w:pos="677"/>
        </w:tabs>
        <w:rPr>
          <w:rFonts w:ascii="Arial" w:hAnsi="Arial" w:cs="Arial"/>
          <w:sz w:val="20"/>
          <w:szCs w:val="20"/>
        </w:rPr>
      </w:pPr>
    </w:p>
    <w:p w14:paraId="454E5D70" w14:textId="77777777"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5.2.8</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Se interzice folosirea cimentului având temperatura mai mare de +</w:t>
      </w:r>
      <w:r w:rsidRPr="00782DD6">
        <w:rPr>
          <w:rFonts w:ascii="Arial" w:hAnsi="Arial" w:cs="Arial"/>
          <w:color w:val="000000"/>
          <w:sz w:val="20"/>
          <w:szCs w:val="20"/>
          <w:lang w:eastAsia="ro-RO" w:bidi="ro-RO"/>
        </w:rPr>
        <w:t xml:space="preserve"> </w:t>
      </w:r>
      <w:r w:rsidR="00B24B6A" w:rsidRPr="00782DD6">
        <w:rPr>
          <w:rFonts w:ascii="Arial" w:hAnsi="Arial" w:cs="Arial"/>
          <w:color w:val="000000"/>
          <w:sz w:val="20"/>
          <w:szCs w:val="20"/>
          <w:lang w:eastAsia="ro-RO" w:bidi="ro-RO"/>
        </w:rPr>
        <w:t>50°C.</w:t>
      </w:r>
    </w:p>
    <w:p w14:paraId="6A63721E" w14:textId="77777777" w:rsidR="00B24B6A" w:rsidRPr="00782DD6" w:rsidRDefault="00B24B6A" w:rsidP="0072434F">
      <w:pPr>
        <w:pStyle w:val="afb"/>
        <w:tabs>
          <w:tab w:val="left" w:pos="677"/>
        </w:tabs>
        <w:rPr>
          <w:rFonts w:ascii="Arial" w:hAnsi="Arial" w:cs="Arial"/>
          <w:sz w:val="20"/>
          <w:szCs w:val="20"/>
        </w:rPr>
      </w:pPr>
    </w:p>
    <w:p w14:paraId="041DE057" w14:textId="0B7EA194"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5.2.9</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Durata de depozitare a cimentului nu va depă</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i 45 de zile de la data expedierii de către producător.</w:t>
      </w:r>
    </w:p>
    <w:p w14:paraId="09340B40" w14:textId="77777777" w:rsidR="00B24B6A" w:rsidRPr="00782DD6" w:rsidRDefault="00B24B6A" w:rsidP="0072434F">
      <w:pPr>
        <w:pStyle w:val="afb"/>
        <w:tabs>
          <w:tab w:val="left" w:pos="677"/>
        </w:tabs>
        <w:rPr>
          <w:rFonts w:ascii="Arial" w:hAnsi="Arial" w:cs="Arial"/>
          <w:sz w:val="20"/>
          <w:szCs w:val="20"/>
        </w:rPr>
      </w:pPr>
    </w:p>
    <w:p w14:paraId="2CA05F15" w14:textId="44B3B63E" w:rsidR="00B24B6A" w:rsidRDefault="00120AB6" w:rsidP="0072434F">
      <w:pPr>
        <w:pStyle w:val="afb"/>
        <w:widowControl w:val="0"/>
        <w:tabs>
          <w:tab w:val="left" w:pos="677"/>
        </w:tabs>
        <w:rPr>
          <w:rFonts w:ascii="Arial" w:hAnsi="Arial" w:cs="Arial"/>
          <w:color w:val="000000"/>
          <w:sz w:val="20"/>
          <w:szCs w:val="20"/>
          <w:lang w:eastAsia="ro-RO" w:bidi="ro-RO"/>
        </w:rPr>
      </w:pPr>
      <w:r w:rsidRPr="00782DD6">
        <w:rPr>
          <w:rFonts w:ascii="Arial" w:hAnsi="Arial" w:cs="Arial"/>
          <w:b/>
          <w:color w:val="000000"/>
          <w:sz w:val="20"/>
          <w:szCs w:val="20"/>
          <w:lang w:eastAsia="ro-RO" w:bidi="ro-RO"/>
        </w:rPr>
        <w:t>5.2.10</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Cimentul rămas în depozit timp mai îndelungat nu va putea fi întrebuin</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at decât după verificarea stării de conservare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B24B6A" w:rsidRPr="00782DD6">
        <w:rPr>
          <w:rFonts w:ascii="Arial" w:hAnsi="Arial" w:cs="Arial"/>
          <w:color w:val="000000"/>
          <w:sz w:val="20"/>
          <w:szCs w:val="20"/>
          <w:lang w:eastAsia="ro-RO" w:bidi="ro-RO"/>
        </w:rPr>
        <w:t>a rezisten</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elor mecanice de 2</w:t>
      </w:r>
      <w:r w:rsidRPr="00782DD6">
        <w:rPr>
          <w:rFonts w:ascii="Arial" w:hAnsi="Arial" w:cs="Arial"/>
          <w:color w:val="000000"/>
          <w:sz w:val="20"/>
          <w:szCs w:val="20"/>
          <w:lang w:eastAsia="ro-RO" w:bidi="ro-RO"/>
        </w:rPr>
        <w:t xml:space="preserve"> </w:t>
      </w:r>
      <w:r w:rsidR="00B24B6A" w:rsidRPr="00782DD6">
        <w:rPr>
          <w:rFonts w:ascii="Arial" w:hAnsi="Arial" w:cs="Arial"/>
          <w:color w:val="000000"/>
          <w:sz w:val="20"/>
          <w:szCs w:val="20"/>
          <w:lang w:eastAsia="ro-RO" w:bidi="ro-RO"/>
        </w:rPr>
        <w:t>(7) zile.</w:t>
      </w:r>
    </w:p>
    <w:p w14:paraId="5FF8FAAC" w14:textId="77777777" w:rsidR="00081782" w:rsidRPr="00782DD6" w:rsidRDefault="00081782" w:rsidP="0072434F">
      <w:pPr>
        <w:pStyle w:val="afb"/>
        <w:widowControl w:val="0"/>
        <w:tabs>
          <w:tab w:val="left" w:pos="677"/>
        </w:tabs>
        <w:rPr>
          <w:rFonts w:ascii="Arial" w:hAnsi="Arial" w:cs="Arial"/>
          <w:sz w:val="20"/>
          <w:szCs w:val="20"/>
        </w:rPr>
      </w:pPr>
    </w:p>
    <w:p w14:paraId="1E46A4C1" w14:textId="21E1F362" w:rsidR="00B24B6A" w:rsidRPr="00782DD6" w:rsidRDefault="00120AB6"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5.2.11</w:t>
      </w:r>
      <w:r w:rsidRPr="00782DD6">
        <w:rPr>
          <w:rFonts w:ascii="Arial" w:hAnsi="Arial" w:cs="Arial"/>
          <w:color w:val="000000"/>
          <w:sz w:val="20"/>
          <w:szCs w:val="20"/>
          <w:lang w:eastAsia="ro-RO" w:bidi="ro-RO"/>
        </w:rPr>
        <w:tab/>
      </w:r>
      <w:r w:rsidR="00B24B6A" w:rsidRPr="00782DD6">
        <w:rPr>
          <w:rFonts w:ascii="Arial" w:hAnsi="Arial" w:cs="Arial"/>
          <w:color w:val="000000"/>
          <w:sz w:val="20"/>
          <w:szCs w:val="20"/>
          <w:lang w:eastAsia="ro-RO" w:bidi="ro-RO"/>
        </w:rPr>
        <w:t>Controlul calită</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 xml:space="preserve">ii cimenturilor pe </w:t>
      </w:r>
      <w:r w:rsidR="00375CAE">
        <w:rPr>
          <w:rFonts w:ascii="Arial" w:hAnsi="Arial" w:cs="Arial"/>
          <w:color w:val="000000"/>
          <w:sz w:val="20"/>
          <w:szCs w:val="20"/>
          <w:lang w:eastAsia="ro-RO" w:bidi="ro-RO"/>
        </w:rPr>
        <w:t>ș</w:t>
      </w:r>
      <w:r w:rsidR="00B24B6A" w:rsidRPr="00782DD6">
        <w:rPr>
          <w:rFonts w:ascii="Arial" w:hAnsi="Arial" w:cs="Arial"/>
          <w:color w:val="000000"/>
          <w:sz w:val="20"/>
          <w:szCs w:val="20"/>
          <w:lang w:eastAsia="ro-RO" w:bidi="ro-RO"/>
        </w:rPr>
        <w:t xml:space="preserve">antier se face în conformitate cu </w:t>
      </w:r>
      <w:r w:rsidR="00B24B6A" w:rsidRPr="000D0CD4">
        <w:rPr>
          <w:rFonts w:ascii="Arial" w:hAnsi="Arial" w:cs="Arial"/>
          <w:color w:val="000000"/>
          <w:sz w:val="20"/>
          <w:szCs w:val="20"/>
          <w:lang w:eastAsia="ro-RO" w:bidi="ro-RO"/>
        </w:rPr>
        <w:t xml:space="preserve">prevederile tabelului </w:t>
      </w:r>
      <w:r w:rsidR="000D0CD4" w:rsidRPr="000D0CD4">
        <w:rPr>
          <w:rFonts w:ascii="Arial" w:hAnsi="Arial" w:cs="Arial"/>
          <w:color w:val="000000"/>
          <w:sz w:val="20"/>
          <w:szCs w:val="20"/>
          <w:lang w:eastAsia="ro-RO" w:bidi="ro-RO"/>
        </w:rPr>
        <w:t>10</w:t>
      </w:r>
      <w:r w:rsidR="00B24B6A" w:rsidRPr="000D0CD4">
        <w:rPr>
          <w:rFonts w:ascii="Arial" w:hAnsi="Arial" w:cs="Arial"/>
          <w:color w:val="000000"/>
          <w:sz w:val="20"/>
          <w:szCs w:val="20"/>
          <w:lang w:eastAsia="ro-RO" w:bidi="ro-RO"/>
        </w:rPr>
        <w:t>.</w:t>
      </w:r>
    </w:p>
    <w:p w14:paraId="172B4606" w14:textId="77777777" w:rsidR="00B24B6A" w:rsidRDefault="00B24B6A" w:rsidP="0072434F">
      <w:pPr>
        <w:pStyle w:val="afb"/>
        <w:tabs>
          <w:tab w:val="left" w:pos="677"/>
        </w:tabs>
        <w:rPr>
          <w:rFonts w:ascii="Arial" w:hAnsi="Arial" w:cs="Arial"/>
          <w:sz w:val="20"/>
          <w:szCs w:val="20"/>
        </w:rPr>
      </w:pPr>
    </w:p>
    <w:p w14:paraId="4A7F621F" w14:textId="77777777" w:rsidR="001A0302" w:rsidRDefault="001A0302" w:rsidP="0072434F">
      <w:pPr>
        <w:pStyle w:val="afb"/>
        <w:tabs>
          <w:tab w:val="left" w:pos="677"/>
        </w:tabs>
        <w:rPr>
          <w:rFonts w:ascii="Arial" w:hAnsi="Arial" w:cs="Arial"/>
          <w:sz w:val="20"/>
          <w:szCs w:val="20"/>
        </w:rPr>
      </w:pPr>
    </w:p>
    <w:p w14:paraId="2E6D8599" w14:textId="77777777" w:rsidR="001A0302" w:rsidRPr="00782DD6" w:rsidRDefault="001A0302" w:rsidP="0072434F">
      <w:pPr>
        <w:pStyle w:val="afb"/>
        <w:tabs>
          <w:tab w:val="left" w:pos="677"/>
        </w:tabs>
        <w:rPr>
          <w:rFonts w:ascii="Arial" w:hAnsi="Arial" w:cs="Arial"/>
          <w:sz w:val="20"/>
          <w:szCs w:val="20"/>
        </w:rPr>
      </w:pPr>
    </w:p>
    <w:p w14:paraId="722A19B6" w14:textId="417739E8" w:rsidR="00B24B6A" w:rsidRDefault="00120AB6" w:rsidP="0072434F">
      <w:pPr>
        <w:pStyle w:val="afb"/>
        <w:widowControl w:val="0"/>
        <w:tabs>
          <w:tab w:val="left" w:pos="677"/>
        </w:tabs>
        <w:jc w:val="left"/>
        <w:rPr>
          <w:rFonts w:ascii="Arial" w:hAnsi="Arial" w:cs="Arial"/>
          <w:color w:val="000000"/>
          <w:sz w:val="20"/>
          <w:szCs w:val="20"/>
          <w:lang w:eastAsia="ro-RO" w:bidi="ro-RO"/>
        </w:rPr>
      </w:pPr>
      <w:r w:rsidRPr="00782DD6">
        <w:rPr>
          <w:rFonts w:ascii="Arial" w:hAnsi="Arial" w:cs="Arial"/>
          <w:b/>
          <w:color w:val="000000"/>
          <w:sz w:val="20"/>
          <w:szCs w:val="20"/>
          <w:lang w:eastAsia="ro-RO" w:bidi="ro-RO"/>
        </w:rPr>
        <w:lastRenderedPageBreak/>
        <w:t>5.2.12</w:t>
      </w:r>
      <w:r w:rsidRPr="00782DD6">
        <w:rPr>
          <w:rFonts w:ascii="Arial" w:hAnsi="Arial" w:cs="Arial"/>
          <w:color w:val="000000"/>
          <w:sz w:val="20"/>
          <w:szCs w:val="20"/>
          <w:lang w:eastAsia="ro-RO" w:bidi="ro-RO"/>
        </w:rPr>
        <w:tab/>
      </w:r>
      <w:r w:rsidRPr="00782DD6">
        <w:rPr>
          <w:rFonts w:ascii="Arial" w:hAnsi="Arial" w:cs="Arial"/>
          <w:sz w:val="20"/>
          <w:szCs w:val="20"/>
        </w:rPr>
        <w:t>Pe</w:t>
      </w:r>
      <w:r w:rsidRPr="00782DD6">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antier</w:t>
      </w:r>
      <w:r w:rsidRPr="00782DD6">
        <w:rPr>
          <w:rFonts w:ascii="Arial" w:hAnsi="Arial" w:cs="Arial"/>
          <w:color w:val="000000"/>
          <w:sz w:val="20"/>
          <w:szCs w:val="20"/>
          <w:lang w:bidi="ro-RO"/>
        </w:rPr>
        <w:t xml:space="preserve"> se </w:t>
      </w:r>
      <w:r w:rsidR="00B24B6A" w:rsidRPr="00782DD6">
        <w:rPr>
          <w:rFonts w:ascii="Arial" w:hAnsi="Arial" w:cs="Arial"/>
          <w:color w:val="000000"/>
          <w:sz w:val="20"/>
          <w:szCs w:val="20"/>
          <w:lang w:eastAsia="ro-RO" w:bidi="ro-RO"/>
        </w:rPr>
        <w:t xml:space="preserve">va </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ine eviden</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a calită</w:t>
      </w:r>
      <w:r w:rsidR="00375CAE">
        <w:rPr>
          <w:rFonts w:ascii="Arial" w:hAnsi="Arial" w:cs="Arial"/>
          <w:color w:val="000000"/>
          <w:sz w:val="20"/>
          <w:szCs w:val="20"/>
          <w:lang w:eastAsia="ro-RO" w:bidi="ro-RO"/>
        </w:rPr>
        <w:t>ț</w:t>
      </w:r>
      <w:r w:rsidR="00B24B6A" w:rsidRPr="00782DD6">
        <w:rPr>
          <w:rFonts w:ascii="Arial" w:hAnsi="Arial" w:cs="Arial"/>
          <w:color w:val="000000"/>
          <w:sz w:val="20"/>
          <w:szCs w:val="20"/>
          <w:lang w:eastAsia="ro-RO" w:bidi="ro-RO"/>
        </w:rPr>
        <w:t>ii cimentului, astfel:</w:t>
      </w:r>
    </w:p>
    <w:p w14:paraId="4BF2512A" w14:textId="77777777" w:rsidR="001A0302" w:rsidRPr="00782DD6" w:rsidRDefault="001A0302" w:rsidP="0072434F">
      <w:pPr>
        <w:pStyle w:val="afb"/>
        <w:widowControl w:val="0"/>
        <w:tabs>
          <w:tab w:val="left" w:pos="677"/>
        </w:tabs>
        <w:jc w:val="left"/>
        <w:rPr>
          <w:rFonts w:ascii="Arial" w:hAnsi="Arial" w:cs="Arial"/>
          <w:sz w:val="20"/>
          <w:szCs w:val="20"/>
        </w:rPr>
      </w:pPr>
    </w:p>
    <w:p w14:paraId="4F1D4781" w14:textId="77777777" w:rsidR="00B24B6A" w:rsidRPr="00782DD6" w:rsidRDefault="00B24B6A" w:rsidP="0072434F">
      <w:pPr>
        <w:pStyle w:val="afb"/>
        <w:widowControl w:val="0"/>
        <w:numPr>
          <w:ilvl w:val="0"/>
          <w:numId w:val="2"/>
        </w:numPr>
        <w:tabs>
          <w:tab w:val="left" w:pos="325"/>
        </w:tabs>
        <w:rPr>
          <w:rFonts w:ascii="Arial" w:hAnsi="Arial" w:cs="Arial"/>
          <w:sz w:val="20"/>
          <w:szCs w:val="20"/>
        </w:rPr>
      </w:pPr>
      <w:r w:rsidRPr="00782DD6">
        <w:rPr>
          <w:rFonts w:ascii="Arial" w:hAnsi="Arial" w:cs="Arial"/>
          <w:color w:val="000000"/>
          <w:sz w:val="20"/>
          <w:szCs w:val="20"/>
          <w:lang w:eastAsia="ro-RO" w:bidi="ro-RO"/>
        </w:rPr>
        <w:t>într-un dosar vor fi cuprinse toate certificatele de calitate de la fabrica furnizoare;</w:t>
      </w:r>
    </w:p>
    <w:p w14:paraId="314D029F" w14:textId="77777777" w:rsidR="00B24B6A" w:rsidRPr="00782DD6" w:rsidRDefault="00B24B6A" w:rsidP="0072434F">
      <w:pPr>
        <w:pStyle w:val="afb"/>
        <w:widowControl w:val="0"/>
        <w:numPr>
          <w:ilvl w:val="0"/>
          <w:numId w:val="2"/>
        </w:numPr>
        <w:tabs>
          <w:tab w:val="left" w:pos="325"/>
        </w:tabs>
        <w:rPr>
          <w:rFonts w:ascii="Arial" w:hAnsi="Arial" w:cs="Arial"/>
          <w:sz w:val="20"/>
          <w:szCs w:val="20"/>
        </w:rPr>
      </w:pPr>
      <w:r w:rsidRPr="00782DD6">
        <w:rPr>
          <w:rFonts w:ascii="Arial" w:hAnsi="Arial" w:cs="Arial"/>
          <w:color w:val="000000"/>
          <w:sz w:val="20"/>
          <w:szCs w:val="20"/>
          <w:lang w:eastAsia="ro-RO" w:bidi="ro-RO"/>
        </w:rPr>
        <w:t>într-un registru (registrul pentru ciment) rezultatele determinărilor efectuate în laborator.</w:t>
      </w:r>
    </w:p>
    <w:p w14:paraId="726A50AC" w14:textId="77777777" w:rsidR="00B24B6A" w:rsidRPr="00782DD6" w:rsidRDefault="00B24B6A" w:rsidP="0072434F">
      <w:pPr>
        <w:pStyle w:val="afb"/>
        <w:rPr>
          <w:rFonts w:ascii="Arial" w:hAnsi="Arial" w:cs="Arial"/>
          <w:sz w:val="20"/>
          <w:szCs w:val="20"/>
        </w:rPr>
      </w:pPr>
    </w:p>
    <w:p w14:paraId="73A5B830" w14:textId="77777777" w:rsidR="00085C28" w:rsidRPr="00782DD6" w:rsidRDefault="00085C28" w:rsidP="0072434F">
      <w:pPr>
        <w:tabs>
          <w:tab w:val="left" w:pos="426"/>
        </w:tabs>
        <w:spacing w:after="0" w:line="240" w:lineRule="auto"/>
        <w:jc w:val="both"/>
        <w:rPr>
          <w:rFonts w:ascii="Arial" w:hAnsi="Arial" w:cs="Arial"/>
          <w:b/>
        </w:rPr>
      </w:pPr>
      <w:bookmarkStart w:id="11" w:name="bookmark764"/>
      <w:bookmarkStart w:id="12" w:name="bookmark765"/>
      <w:r w:rsidRPr="00782DD6">
        <w:rPr>
          <w:rFonts w:ascii="Arial" w:hAnsi="Arial" w:cs="Arial"/>
          <w:b/>
        </w:rPr>
        <w:t>5.3</w:t>
      </w:r>
      <w:r w:rsidRPr="00782DD6">
        <w:rPr>
          <w:rFonts w:ascii="Arial" w:hAnsi="Arial" w:cs="Arial"/>
          <w:b/>
        </w:rPr>
        <w:tab/>
        <w:t>A</w:t>
      </w:r>
      <w:r w:rsidR="00966ABA" w:rsidRPr="00782DD6">
        <w:rPr>
          <w:rFonts w:ascii="Arial" w:hAnsi="Arial" w:cs="Arial"/>
          <w:b/>
        </w:rPr>
        <w:t>pa</w:t>
      </w:r>
      <w:bookmarkEnd w:id="11"/>
      <w:bookmarkEnd w:id="12"/>
    </w:p>
    <w:p w14:paraId="3798043F" w14:textId="77777777" w:rsidR="00085C28" w:rsidRPr="00782DD6" w:rsidRDefault="00085C28" w:rsidP="0072434F">
      <w:pPr>
        <w:pStyle w:val="afb"/>
        <w:rPr>
          <w:rFonts w:ascii="Arial" w:hAnsi="Arial" w:cs="Arial"/>
          <w:color w:val="000000"/>
          <w:sz w:val="20"/>
          <w:szCs w:val="20"/>
          <w:lang w:eastAsia="ro-RO" w:bidi="ro-RO"/>
        </w:rPr>
      </w:pPr>
    </w:p>
    <w:p w14:paraId="5DE7B3A3" w14:textId="7D4F3747" w:rsidR="00085C28" w:rsidRPr="00782DD6" w:rsidRDefault="00085C28"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5.3.1</w:t>
      </w:r>
      <w:r w:rsidRPr="00782DD6">
        <w:rPr>
          <w:rFonts w:ascii="Arial" w:hAnsi="Arial" w:cs="Arial"/>
          <w:color w:val="000000"/>
          <w:sz w:val="20"/>
          <w:szCs w:val="20"/>
          <w:lang w:eastAsia="ro-RO" w:bidi="ro-RO"/>
        </w:rPr>
        <w:tab/>
        <w:t xml:space="preserve"> Apa necesară realizării straturilor de funda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poate să provină din re</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eaua publică sau din alte surse, dar în acest din urmă caz nu trebuie să continuă nici un fel de particule în suspensie</w:t>
      </w:r>
      <w:r w:rsidR="00AD1DA6">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AD1DA6">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w:t>
      </w:r>
    </w:p>
    <w:p w14:paraId="1CE34A63" w14:textId="77777777" w:rsidR="00085C28" w:rsidRPr="00782DD6" w:rsidRDefault="00085C28" w:rsidP="0072434F">
      <w:pPr>
        <w:pStyle w:val="afb"/>
        <w:rPr>
          <w:rFonts w:ascii="Arial" w:hAnsi="Arial" w:cs="Arial"/>
          <w:color w:val="000000"/>
          <w:sz w:val="20"/>
          <w:szCs w:val="20"/>
          <w:lang w:eastAsia="ro-RO" w:bidi="ro-RO"/>
        </w:rPr>
      </w:pPr>
    </w:p>
    <w:p w14:paraId="56A96718" w14:textId="3891DCEF" w:rsidR="00085C28" w:rsidRPr="00DC42EB" w:rsidRDefault="00085C28"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5.3.2</w:t>
      </w:r>
      <w:r w:rsidRPr="00782DD6">
        <w:rPr>
          <w:rFonts w:ascii="Arial" w:hAnsi="Arial" w:cs="Arial"/>
          <w:color w:val="000000"/>
          <w:sz w:val="20"/>
          <w:szCs w:val="20"/>
          <w:lang w:eastAsia="ro-RO" w:bidi="ro-RO"/>
        </w:rPr>
        <w:tab/>
        <w:t xml:space="preserve">Apa utilizată la prepararea amestecului de agregate naturale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ciment poate să provină din re</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eaua publică sau altă sursă </w:t>
      </w:r>
      <w:r w:rsidR="00375CAE">
        <w:rPr>
          <w:rFonts w:ascii="Arial" w:hAnsi="Arial" w:cs="Arial"/>
          <w:color w:val="000000"/>
          <w:sz w:val="20"/>
          <w:szCs w:val="20"/>
          <w:lang w:eastAsia="ro-RO" w:bidi="ro-RO"/>
        </w:rPr>
        <w:t>ș</w:t>
      </w:r>
      <w:r w:rsidR="00AD1DA6">
        <w:rPr>
          <w:rFonts w:ascii="Arial" w:hAnsi="Arial" w:cs="Arial"/>
          <w:color w:val="000000"/>
          <w:sz w:val="20"/>
          <w:szCs w:val="20"/>
          <w:lang w:eastAsia="ro-RO" w:bidi="ro-RO"/>
        </w:rPr>
        <w:t>i</w:t>
      </w:r>
      <w:r w:rsidRPr="00782DD6">
        <w:rPr>
          <w:rFonts w:ascii="Arial" w:hAnsi="Arial" w:cs="Arial"/>
          <w:color w:val="000000"/>
          <w:sz w:val="20"/>
          <w:szCs w:val="20"/>
          <w:lang w:eastAsia="ro-RO" w:bidi="ro-RO"/>
        </w:rPr>
        <w:t xml:space="preserve"> trebuie să îndeplinească condi</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iile </w:t>
      </w:r>
      <w:r w:rsidRPr="00DC42EB">
        <w:rPr>
          <w:rFonts w:ascii="Arial" w:hAnsi="Arial" w:cs="Arial"/>
          <w:color w:val="000000"/>
          <w:sz w:val="20"/>
          <w:szCs w:val="20"/>
          <w:lang w:eastAsia="ro-RO" w:bidi="ro-RO"/>
        </w:rPr>
        <w:t xml:space="preserve">prevăzute în </w:t>
      </w:r>
      <w:r w:rsidR="00331AA1">
        <w:rPr>
          <w:rFonts w:ascii="Arial" w:hAnsi="Arial" w:cs="Arial"/>
          <w:color w:val="000000"/>
          <w:sz w:val="20"/>
          <w:szCs w:val="20"/>
          <w:lang w:eastAsia="ro-RO" w:bidi="ro-RO"/>
        </w:rPr>
        <w:br/>
      </w:r>
      <w:r w:rsidRPr="00DC42EB">
        <w:rPr>
          <w:rFonts w:ascii="Arial" w:hAnsi="Arial" w:cs="Arial"/>
          <w:color w:val="000000"/>
          <w:sz w:val="20"/>
          <w:szCs w:val="20"/>
          <w:lang w:eastAsia="ro-RO" w:bidi="ro-RO"/>
        </w:rPr>
        <w:t>SM SR EN 1008.</w:t>
      </w:r>
    </w:p>
    <w:p w14:paraId="3BE4E739" w14:textId="77777777" w:rsidR="00085C28" w:rsidRPr="00DC42EB" w:rsidRDefault="00085C28" w:rsidP="0072434F">
      <w:pPr>
        <w:pStyle w:val="afb"/>
        <w:rPr>
          <w:rFonts w:ascii="Arial" w:hAnsi="Arial" w:cs="Arial"/>
          <w:color w:val="000000"/>
          <w:sz w:val="20"/>
          <w:szCs w:val="20"/>
          <w:lang w:eastAsia="ro-RO" w:bidi="ro-RO"/>
        </w:rPr>
      </w:pPr>
    </w:p>
    <w:p w14:paraId="578757F0" w14:textId="70D70263" w:rsidR="00085C28" w:rsidRPr="00782DD6" w:rsidRDefault="00085C28" w:rsidP="0072434F">
      <w:pPr>
        <w:pStyle w:val="afb"/>
        <w:rPr>
          <w:rFonts w:ascii="Arial" w:hAnsi="Arial" w:cs="Arial"/>
          <w:color w:val="000000"/>
          <w:sz w:val="20"/>
          <w:szCs w:val="20"/>
          <w:lang w:eastAsia="ro-RO" w:bidi="ro-RO"/>
        </w:rPr>
      </w:pPr>
      <w:r w:rsidRPr="00DC42EB">
        <w:rPr>
          <w:rFonts w:ascii="Arial" w:hAnsi="Arial" w:cs="Arial"/>
          <w:b/>
          <w:color w:val="000000"/>
          <w:sz w:val="20"/>
          <w:szCs w:val="20"/>
          <w:lang w:eastAsia="ro-RO" w:bidi="ro-RO"/>
        </w:rPr>
        <w:t>5.3.3</w:t>
      </w:r>
      <w:r w:rsidRPr="00DC42EB">
        <w:rPr>
          <w:rFonts w:ascii="Arial" w:hAnsi="Arial" w:cs="Arial"/>
          <w:color w:val="000000"/>
          <w:sz w:val="20"/>
          <w:szCs w:val="20"/>
          <w:lang w:eastAsia="ro-RO" w:bidi="ro-RO"/>
        </w:rPr>
        <w:tab/>
        <w:t xml:space="preserve">În timpul utilizării pe </w:t>
      </w:r>
      <w:r w:rsidR="00375CAE">
        <w:rPr>
          <w:rFonts w:ascii="Arial" w:hAnsi="Arial" w:cs="Arial"/>
          <w:color w:val="000000"/>
          <w:sz w:val="20"/>
          <w:szCs w:val="20"/>
          <w:lang w:eastAsia="ro-RO" w:bidi="ro-RO"/>
        </w:rPr>
        <w:t>ș</w:t>
      </w:r>
      <w:r w:rsidRPr="00DC42EB">
        <w:rPr>
          <w:rFonts w:ascii="Arial" w:hAnsi="Arial" w:cs="Arial"/>
          <w:color w:val="000000"/>
          <w:sz w:val="20"/>
          <w:szCs w:val="20"/>
          <w:lang w:eastAsia="ro-RO" w:bidi="ro-RO"/>
        </w:rPr>
        <w:t>antier, se va evita poluarea apei cu detergen</w:t>
      </w:r>
      <w:r w:rsidR="00375CAE">
        <w:rPr>
          <w:rFonts w:ascii="Arial" w:hAnsi="Arial" w:cs="Arial"/>
          <w:color w:val="000000"/>
          <w:sz w:val="20"/>
          <w:szCs w:val="20"/>
          <w:lang w:eastAsia="ro-RO" w:bidi="ro-RO"/>
        </w:rPr>
        <w:t>ț</w:t>
      </w:r>
      <w:r w:rsidRPr="00DC42EB">
        <w:rPr>
          <w:rFonts w:ascii="Arial" w:hAnsi="Arial" w:cs="Arial"/>
          <w:color w:val="000000"/>
          <w:sz w:val="20"/>
          <w:szCs w:val="20"/>
          <w:lang w:eastAsia="ro-RO" w:bidi="ro-RO"/>
        </w:rPr>
        <w:t>i, materii organice</w:t>
      </w:r>
      <w:r w:rsidRPr="00782DD6">
        <w:rPr>
          <w:rFonts w:ascii="Arial" w:hAnsi="Arial" w:cs="Arial"/>
          <w:color w:val="000000"/>
          <w:sz w:val="20"/>
          <w:szCs w:val="20"/>
          <w:lang w:eastAsia="ro-RO" w:bidi="ro-RO"/>
        </w:rPr>
        <w:t>, uleiuri, argile, etc.</w:t>
      </w:r>
    </w:p>
    <w:p w14:paraId="3182AC44" w14:textId="77777777" w:rsidR="009D0A05" w:rsidRPr="00782DD6" w:rsidRDefault="009D0A05" w:rsidP="0072434F">
      <w:pPr>
        <w:tabs>
          <w:tab w:val="left" w:pos="709"/>
        </w:tabs>
        <w:spacing w:after="0" w:line="240" w:lineRule="auto"/>
        <w:jc w:val="both"/>
        <w:rPr>
          <w:rFonts w:ascii="Arial" w:eastAsia="Arial" w:hAnsi="Arial" w:cs="Arial"/>
        </w:rPr>
      </w:pPr>
    </w:p>
    <w:p w14:paraId="490EB18D" w14:textId="77777777" w:rsidR="00966ABA" w:rsidRPr="00782DD6" w:rsidRDefault="00966ABA" w:rsidP="0072434F">
      <w:pPr>
        <w:tabs>
          <w:tab w:val="left" w:pos="426"/>
        </w:tabs>
        <w:spacing w:after="0" w:line="240" w:lineRule="auto"/>
        <w:jc w:val="both"/>
        <w:rPr>
          <w:rFonts w:ascii="Arial" w:hAnsi="Arial" w:cs="Arial"/>
          <w:b/>
        </w:rPr>
      </w:pPr>
      <w:r w:rsidRPr="00782DD6">
        <w:rPr>
          <w:rFonts w:ascii="Arial" w:hAnsi="Arial" w:cs="Arial"/>
          <w:b/>
        </w:rPr>
        <w:t>5.4</w:t>
      </w:r>
      <w:r w:rsidRPr="00782DD6">
        <w:rPr>
          <w:rFonts w:ascii="Arial" w:hAnsi="Arial" w:cs="Arial"/>
          <w:b/>
        </w:rPr>
        <w:tab/>
      </w:r>
      <w:bookmarkStart w:id="13" w:name="bookmark806"/>
      <w:bookmarkStart w:id="14" w:name="bookmark807"/>
      <w:r w:rsidRPr="00782DD6">
        <w:rPr>
          <w:rFonts w:ascii="Arial" w:hAnsi="Arial" w:cs="Arial"/>
          <w:b/>
        </w:rPr>
        <w:t>Aditivi</w:t>
      </w:r>
      <w:bookmarkEnd w:id="13"/>
      <w:bookmarkEnd w:id="14"/>
    </w:p>
    <w:p w14:paraId="53BE401E" w14:textId="77777777" w:rsidR="00966ABA" w:rsidRPr="00782DD6" w:rsidRDefault="00966ABA" w:rsidP="0072434F">
      <w:pPr>
        <w:tabs>
          <w:tab w:val="left" w:pos="709"/>
        </w:tabs>
        <w:spacing w:after="0" w:line="240" w:lineRule="auto"/>
        <w:jc w:val="both"/>
        <w:rPr>
          <w:rFonts w:ascii="Arial" w:hAnsi="Arial" w:cs="Arial"/>
          <w:color w:val="000000"/>
          <w:sz w:val="20"/>
          <w:szCs w:val="20"/>
          <w:lang w:bidi="ro-RO"/>
        </w:rPr>
      </w:pPr>
    </w:p>
    <w:p w14:paraId="44AEAD31" w14:textId="3030D772" w:rsidR="00085C28" w:rsidRPr="00782DD6" w:rsidRDefault="00966ABA" w:rsidP="0072434F">
      <w:pPr>
        <w:tabs>
          <w:tab w:val="left" w:pos="709"/>
        </w:tabs>
        <w:spacing w:after="0" w:line="240" w:lineRule="auto"/>
        <w:jc w:val="both"/>
        <w:rPr>
          <w:rFonts w:ascii="Arial" w:eastAsia="Arial" w:hAnsi="Arial" w:cs="Arial"/>
        </w:rPr>
      </w:pPr>
      <w:r w:rsidRPr="00782DD6">
        <w:rPr>
          <w:rFonts w:ascii="Arial" w:hAnsi="Arial" w:cs="Arial"/>
          <w:color w:val="000000"/>
          <w:sz w:val="20"/>
          <w:szCs w:val="20"/>
          <w:lang w:bidi="ro-RO"/>
        </w:rPr>
        <w:t>La prepararea amestecului de agregate naturale stabilizate cu ciment sau cu lian</w:t>
      </w:r>
      <w:r w:rsidR="00375CAE">
        <w:rPr>
          <w:rFonts w:ascii="Arial" w:hAnsi="Arial" w:cs="Arial"/>
          <w:color w:val="000000"/>
          <w:sz w:val="20"/>
          <w:szCs w:val="20"/>
          <w:lang w:bidi="ro-RO"/>
        </w:rPr>
        <w:t>ț</w:t>
      </w:r>
      <w:r w:rsidRPr="00782DD6">
        <w:rPr>
          <w:rFonts w:ascii="Arial" w:hAnsi="Arial" w:cs="Arial"/>
          <w:color w:val="000000"/>
          <w:sz w:val="20"/>
          <w:szCs w:val="20"/>
          <w:lang w:bidi="ro-RO"/>
        </w:rPr>
        <w:t>i hidraulici rutieri se impune adesea folosirea unui întârzietor de priză. Acesta poate fi întârzietorul de priză folosit obi</w:t>
      </w:r>
      <w:r w:rsidR="00375CAE">
        <w:rPr>
          <w:rFonts w:ascii="Arial" w:hAnsi="Arial" w:cs="Arial"/>
          <w:color w:val="000000"/>
          <w:sz w:val="20"/>
          <w:szCs w:val="20"/>
          <w:lang w:bidi="ro-RO"/>
        </w:rPr>
        <w:t>ș</w:t>
      </w:r>
      <w:r w:rsidRPr="00782DD6">
        <w:rPr>
          <w:rFonts w:ascii="Arial" w:hAnsi="Arial" w:cs="Arial"/>
          <w:color w:val="000000"/>
          <w:sz w:val="20"/>
          <w:szCs w:val="20"/>
          <w:lang w:bidi="ro-RO"/>
        </w:rPr>
        <w:t>nuit la prepararea betoanelor de ciment</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B61936">
        <w:rPr>
          <w:rFonts w:ascii="Arial" w:hAnsi="Arial" w:cs="Arial"/>
          <w:color w:val="000000"/>
          <w:sz w:val="20"/>
          <w:szCs w:val="20"/>
          <w:lang w:bidi="ro-RO"/>
        </w:rPr>
        <w:t xml:space="preserve">să respecte </w:t>
      </w:r>
      <w:r w:rsidR="00B61936" w:rsidRPr="009E5DA0">
        <w:rPr>
          <w:rFonts w:ascii="Arial" w:hAnsi="Arial" w:cs="Arial"/>
          <w:color w:val="000000"/>
          <w:sz w:val="20"/>
          <w:szCs w:val="20"/>
          <w:lang w:bidi="ro-RO"/>
        </w:rPr>
        <w:t>cerin</w:t>
      </w:r>
      <w:r w:rsidR="00375CAE" w:rsidRPr="009E5DA0">
        <w:rPr>
          <w:rFonts w:ascii="Arial" w:hAnsi="Arial" w:cs="Arial"/>
          <w:color w:val="000000"/>
          <w:sz w:val="20"/>
          <w:szCs w:val="20"/>
          <w:lang w:bidi="ro-RO"/>
        </w:rPr>
        <w:t>ț</w:t>
      </w:r>
      <w:r w:rsidR="00B61936" w:rsidRPr="009E5DA0">
        <w:rPr>
          <w:rFonts w:ascii="Arial" w:hAnsi="Arial" w:cs="Arial"/>
          <w:color w:val="000000"/>
          <w:sz w:val="20"/>
          <w:szCs w:val="20"/>
          <w:lang w:bidi="ro-RO"/>
        </w:rPr>
        <w:t xml:space="preserve">ele </w:t>
      </w:r>
      <w:r w:rsidR="00B61936" w:rsidRPr="009E5DA0">
        <w:rPr>
          <w:rFonts w:ascii="Arial" w:eastAsia="Arial" w:hAnsi="Arial" w:cs="Arial"/>
          <w:sz w:val="20"/>
          <w:szCs w:val="20"/>
        </w:rPr>
        <w:t>SM SR EN 934-1:2013</w:t>
      </w:r>
      <w:r w:rsidRPr="00782DD6">
        <w:rPr>
          <w:rFonts w:ascii="Arial" w:hAnsi="Arial" w:cs="Arial"/>
          <w:color w:val="000000"/>
          <w:sz w:val="20"/>
          <w:szCs w:val="20"/>
          <w:lang w:bidi="ro-RO"/>
        </w:rPr>
        <w:t>.</w:t>
      </w:r>
    </w:p>
    <w:p w14:paraId="7C371906" w14:textId="77777777" w:rsidR="00085C28" w:rsidRPr="00782DD6" w:rsidRDefault="00085C28" w:rsidP="0072434F">
      <w:pPr>
        <w:tabs>
          <w:tab w:val="left" w:pos="709"/>
        </w:tabs>
        <w:spacing w:after="0" w:line="240" w:lineRule="auto"/>
        <w:jc w:val="both"/>
        <w:rPr>
          <w:rFonts w:ascii="Arial" w:eastAsia="Arial" w:hAnsi="Arial" w:cs="Arial"/>
        </w:rPr>
      </w:pPr>
    </w:p>
    <w:p w14:paraId="68C7EE6B" w14:textId="3D1E6950" w:rsidR="005F6834" w:rsidRPr="00782DD6" w:rsidRDefault="005F6834" w:rsidP="0072434F">
      <w:pPr>
        <w:tabs>
          <w:tab w:val="left" w:pos="426"/>
        </w:tabs>
        <w:spacing w:after="0" w:line="240" w:lineRule="auto"/>
        <w:jc w:val="both"/>
        <w:rPr>
          <w:rFonts w:ascii="Arial" w:hAnsi="Arial" w:cs="Arial"/>
          <w:b/>
        </w:rPr>
      </w:pPr>
      <w:r w:rsidRPr="00782DD6">
        <w:rPr>
          <w:rFonts w:ascii="Arial" w:hAnsi="Arial" w:cs="Arial"/>
          <w:b/>
        </w:rPr>
        <w:t>5.5</w:t>
      </w:r>
      <w:r w:rsidRPr="00782DD6">
        <w:rPr>
          <w:rFonts w:ascii="Arial" w:hAnsi="Arial" w:cs="Arial"/>
          <w:b/>
        </w:rPr>
        <w:tab/>
        <w:t>Materiale de protec</w:t>
      </w:r>
      <w:r w:rsidR="00375CAE">
        <w:rPr>
          <w:rFonts w:ascii="Arial" w:hAnsi="Arial" w:cs="Arial"/>
          <w:b/>
        </w:rPr>
        <w:t>ț</w:t>
      </w:r>
      <w:r w:rsidRPr="00782DD6">
        <w:rPr>
          <w:rFonts w:ascii="Arial" w:hAnsi="Arial" w:cs="Arial"/>
          <w:b/>
        </w:rPr>
        <w:t>ie</w:t>
      </w:r>
    </w:p>
    <w:p w14:paraId="591266CC" w14:textId="04AFD0BE" w:rsidR="005F6834" w:rsidRDefault="005F6834" w:rsidP="0072434F">
      <w:pPr>
        <w:tabs>
          <w:tab w:val="left" w:pos="709"/>
        </w:tabs>
        <w:spacing w:after="0" w:line="240" w:lineRule="auto"/>
        <w:jc w:val="both"/>
        <w:rPr>
          <w:rFonts w:ascii="Arial" w:hAnsi="Arial" w:cs="Arial"/>
          <w:color w:val="000000"/>
          <w:sz w:val="20"/>
          <w:szCs w:val="20"/>
          <w:lang w:bidi="ro-RO"/>
        </w:rPr>
      </w:pPr>
    </w:p>
    <w:p w14:paraId="67E7CE41" w14:textId="2399618C" w:rsidR="00DE209B" w:rsidRDefault="00DE209B" w:rsidP="0072434F">
      <w:pPr>
        <w:tabs>
          <w:tab w:val="left" w:pos="709"/>
        </w:tabs>
        <w:spacing w:after="0" w:line="240" w:lineRule="auto"/>
        <w:jc w:val="both"/>
        <w:rPr>
          <w:rFonts w:ascii="Arial" w:hAnsi="Arial" w:cs="Arial"/>
          <w:color w:val="000000"/>
          <w:sz w:val="20"/>
          <w:szCs w:val="20"/>
          <w:lang w:bidi="ro-RO"/>
        </w:rPr>
      </w:pPr>
      <w:r w:rsidRPr="00782DD6">
        <w:rPr>
          <w:rFonts w:ascii="Arial" w:hAnsi="Arial" w:cs="Arial"/>
          <w:color w:val="000000"/>
          <w:sz w:val="20"/>
          <w:szCs w:val="20"/>
          <w:lang w:bidi="ro-RO"/>
        </w:rPr>
        <w:t>La prepararea amestecului de agregate naturale stabilizate cu ciment sau cu lian</w:t>
      </w:r>
      <w:r w:rsidR="00375CAE">
        <w:rPr>
          <w:rFonts w:ascii="Arial" w:hAnsi="Arial" w:cs="Arial"/>
          <w:color w:val="000000"/>
          <w:sz w:val="20"/>
          <w:szCs w:val="20"/>
          <w:lang w:bidi="ro-RO"/>
        </w:rPr>
        <w:t>ț</w:t>
      </w:r>
      <w:r w:rsidRPr="00782DD6">
        <w:rPr>
          <w:rFonts w:ascii="Arial" w:hAnsi="Arial" w:cs="Arial"/>
          <w:color w:val="000000"/>
          <w:sz w:val="20"/>
          <w:szCs w:val="20"/>
          <w:lang w:bidi="ro-RO"/>
        </w:rPr>
        <w:t>i hidraulici rutieri se</w:t>
      </w:r>
      <w:r>
        <w:rPr>
          <w:rFonts w:ascii="Arial" w:hAnsi="Arial" w:cs="Arial"/>
          <w:color w:val="000000"/>
          <w:sz w:val="20"/>
          <w:szCs w:val="20"/>
          <w:lang w:bidi="ro-RO"/>
        </w:rPr>
        <w:t xml:space="preserve"> folosesc următoarele materiale de protec</w:t>
      </w:r>
      <w:r w:rsidR="00375CAE">
        <w:rPr>
          <w:rFonts w:ascii="Arial" w:hAnsi="Arial" w:cs="Arial"/>
          <w:color w:val="000000"/>
          <w:sz w:val="20"/>
          <w:szCs w:val="20"/>
          <w:lang w:bidi="ro-RO"/>
        </w:rPr>
        <w:t>ț</w:t>
      </w:r>
      <w:r>
        <w:rPr>
          <w:rFonts w:ascii="Arial" w:hAnsi="Arial" w:cs="Arial"/>
          <w:color w:val="000000"/>
          <w:sz w:val="20"/>
          <w:szCs w:val="20"/>
          <w:lang w:bidi="ro-RO"/>
        </w:rPr>
        <w:t>ie:</w:t>
      </w:r>
    </w:p>
    <w:p w14:paraId="6E23692C" w14:textId="77777777" w:rsidR="00DE209B" w:rsidRPr="00782DD6" w:rsidRDefault="00DE209B" w:rsidP="0072434F">
      <w:pPr>
        <w:tabs>
          <w:tab w:val="left" w:pos="709"/>
        </w:tabs>
        <w:spacing w:after="0" w:line="240" w:lineRule="auto"/>
        <w:jc w:val="both"/>
        <w:rPr>
          <w:rFonts w:ascii="Arial" w:hAnsi="Arial" w:cs="Arial"/>
          <w:color w:val="000000"/>
          <w:sz w:val="20"/>
          <w:szCs w:val="20"/>
          <w:lang w:bidi="ro-RO"/>
        </w:rPr>
      </w:pPr>
    </w:p>
    <w:p w14:paraId="31FE777A" w14:textId="16B47742" w:rsidR="005F6834" w:rsidRPr="00DC42EB" w:rsidRDefault="005F6834" w:rsidP="0072434F">
      <w:pPr>
        <w:tabs>
          <w:tab w:val="left" w:pos="426"/>
        </w:tabs>
        <w:spacing w:after="0" w:line="240" w:lineRule="auto"/>
        <w:jc w:val="both"/>
        <w:rPr>
          <w:rFonts w:ascii="Arial" w:hAnsi="Arial" w:cs="Arial"/>
          <w:color w:val="000000"/>
          <w:sz w:val="20"/>
          <w:szCs w:val="20"/>
          <w:lang w:bidi="ro-RO"/>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Emulsie bituminoas</w:t>
      </w:r>
      <w:r w:rsidR="00EE1A81">
        <w:rPr>
          <w:rFonts w:ascii="Arial" w:hAnsi="Arial" w:cs="Arial"/>
          <w:color w:val="000000"/>
          <w:sz w:val="20"/>
          <w:szCs w:val="20"/>
          <w:lang w:bidi="ro-RO"/>
        </w:rPr>
        <w:t>ă</w:t>
      </w:r>
      <w:r w:rsidRPr="00DC42EB">
        <w:rPr>
          <w:rFonts w:ascii="Arial" w:hAnsi="Arial" w:cs="Arial"/>
          <w:color w:val="000000"/>
          <w:sz w:val="20"/>
          <w:szCs w:val="20"/>
          <w:lang w:bidi="ro-RO"/>
        </w:rPr>
        <w:t xml:space="preserve"> cationic</w:t>
      </w:r>
      <w:r w:rsidR="00EE1A81">
        <w:rPr>
          <w:rFonts w:ascii="Arial" w:hAnsi="Arial" w:cs="Arial"/>
          <w:color w:val="000000"/>
          <w:sz w:val="20"/>
          <w:szCs w:val="20"/>
          <w:lang w:bidi="ro-RO"/>
        </w:rPr>
        <w:t>ă</w:t>
      </w:r>
      <w:r w:rsidRPr="00DC42EB">
        <w:rPr>
          <w:rFonts w:ascii="Arial" w:hAnsi="Arial" w:cs="Arial"/>
          <w:color w:val="000000"/>
          <w:sz w:val="20"/>
          <w:szCs w:val="20"/>
          <w:lang w:bidi="ro-RO"/>
        </w:rPr>
        <w:t xml:space="preserve">, conform </w:t>
      </w:r>
      <w:r w:rsidRPr="00DC42EB">
        <w:rPr>
          <w:rFonts w:ascii="Arial" w:hAnsi="Arial" w:cs="Arial"/>
          <w:sz w:val="20"/>
          <w:szCs w:val="20"/>
          <w:lang w:bidi="ro-RO"/>
        </w:rPr>
        <w:t>SM EN 13808</w:t>
      </w:r>
      <w:r w:rsidR="00814028" w:rsidRPr="00DC42EB">
        <w:rPr>
          <w:rFonts w:ascii="Arial" w:hAnsi="Arial" w:cs="Arial"/>
          <w:sz w:val="20"/>
          <w:szCs w:val="20"/>
          <w:lang w:bidi="ro-RO"/>
        </w:rPr>
        <w:t>;</w:t>
      </w:r>
    </w:p>
    <w:p w14:paraId="0A3A5538" w14:textId="405290AE" w:rsidR="00966ABA" w:rsidRPr="00782DD6" w:rsidRDefault="005F6834" w:rsidP="0072434F">
      <w:pPr>
        <w:tabs>
          <w:tab w:val="left" w:pos="426"/>
        </w:tabs>
        <w:spacing w:after="0" w:line="240" w:lineRule="auto"/>
        <w:jc w:val="both"/>
        <w:rPr>
          <w:rFonts w:ascii="Arial" w:hAnsi="Arial" w:cs="Arial"/>
          <w:color w:val="000000"/>
          <w:sz w:val="20"/>
          <w:szCs w:val="20"/>
          <w:lang w:bidi="ro-RO"/>
        </w:rPr>
      </w:pPr>
      <w:r w:rsidRPr="00DC42EB">
        <w:rPr>
          <w:rFonts w:ascii="Arial" w:hAnsi="Arial" w:cs="Arial"/>
          <w:color w:val="000000"/>
          <w:sz w:val="20"/>
          <w:szCs w:val="20"/>
          <w:lang w:bidi="ro-RO"/>
        </w:rPr>
        <w:t>-</w:t>
      </w:r>
      <w:r w:rsidRPr="00DC42EB">
        <w:rPr>
          <w:rFonts w:ascii="Arial" w:hAnsi="Arial" w:cs="Arial"/>
          <w:color w:val="000000"/>
          <w:sz w:val="20"/>
          <w:szCs w:val="20"/>
          <w:lang w:bidi="ro-RO"/>
        </w:rPr>
        <w:tab/>
        <w:t xml:space="preserve">Nisip sort 0-4 mm, conform </w:t>
      </w:r>
      <w:r w:rsidR="000C7C2C">
        <w:rPr>
          <w:rFonts w:ascii="Arial" w:hAnsi="Arial" w:cs="Arial"/>
          <w:color w:val="000000"/>
          <w:sz w:val="20"/>
          <w:szCs w:val="20"/>
          <w:lang w:bidi="ro-RO"/>
        </w:rPr>
        <w:t xml:space="preserve">SM </w:t>
      </w:r>
      <w:r w:rsidRPr="00DC42EB">
        <w:rPr>
          <w:rFonts w:ascii="Arial" w:hAnsi="Arial" w:cs="Arial"/>
          <w:color w:val="000000"/>
          <w:sz w:val="20"/>
          <w:szCs w:val="20"/>
          <w:lang w:bidi="ro-RO"/>
        </w:rPr>
        <w:t>SR EN 12620+A1.</w:t>
      </w:r>
    </w:p>
    <w:p w14:paraId="7AE40D46" w14:textId="77777777" w:rsidR="00966ABA" w:rsidRPr="00782DD6" w:rsidRDefault="00966ABA" w:rsidP="0072434F">
      <w:pPr>
        <w:tabs>
          <w:tab w:val="left" w:pos="709"/>
        </w:tabs>
        <w:spacing w:after="0" w:line="240" w:lineRule="auto"/>
        <w:jc w:val="both"/>
        <w:rPr>
          <w:rFonts w:ascii="Arial" w:eastAsia="Arial" w:hAnsi="Arial" w:cs="Arial"/>
        </w:rPr>
      </w:pPr>
    </w:p>
    <w:p w14:paraId="7812D024" w14:textId="0841F0BE" w:rsidR="008329FD" w:rsidRDefault="00CE408A" w:rsidP="0072434F">
      <w:pPr>
        <w:tabs>
          <w:tab w:val="left" w:pos="426"/>
        </w:tabs>
        <w:spacing w:after="0" w:line="240" w:lineRule="auto"/>
        <w:jc w:val="both"/>
        <w:rPr>
          <w:rFonts w:ascii="Arial" w:hAnsi="Arial" w:cs="Arial"/>
          <w:b/>
        </w:rPr>
      </w:pPr>
      <w:r w:rsidRPr="00782DD6">
        <w:rPr>
          <w:rFonts w:ascii="Arial" w:hAnsi="Arial" w:cs="Arial"/>
          <w:b/>
        </w:rPr>
        <w:t>5.6</w:t>
      </w:r>
      <w:r w:rsidRPr="00782DD6">
        <w:rPr>
          <w:rFonts w:ascii="Arial" w:hAnsi="Arial" w:cs="Arial"/>
          <w:b/>
        </w:rPr>
        <w:tab/>
      </w:r>
      <w:bookmarkStart w:id="15" w:name="bookmark766"/>
      <w:bookmarkStart w:id="16" w:name="bookmark767"/>
      <w:r w:rsidRPr="00782DD6">
        <w:rPr>
          <w:rFonts w:ascii="Arial" w:hAnsi="Arial" w:cs="Arial"/>
          <w:b/>
        </w:rPr>
        <w:t>Controlul calită</w:t>
      </w:r>
      <w:r w:rsidR="00375CAE">
        <w:rPr>
          <w:rFonts w:ascii="Arial" w:hAnsi="Arial" w:cs="Arial"/>
          <w:b/>
        </w:rPr>
        <w:t>ț</w:t>
      </w:r>
      <w:r w:rsidRPr="00782DD6">
        <w:rPr>
          <w:rFonts w:ascii="Arial" w:hAnsi="Arial" w:cs="Arial"/>
          <w:b/>
        </w:rPr>
        <w:t xml:space="preserve">ii </w:t>
      </w:r>
      <w:bookmarkEnd w:id="15"/>
      <w:bookmarkEnd w:id="16"/>
      <w:r w:rsidRPr="00782DD6">
        <w:rPr>
          <w:rFonts w:ascii="Arial" w:hAnsi="Arial" w:cs="Arial"/>
          <w:b/>
        </w:rPr>
        <w:t xml:space="preserve">materialelor </w:t>
      </w:r>
    </w:p>
    <w:p w14:paraId="052547F9" w14:textId="77777777" w:rsidR="008329FD" w:rsidRDefault="008329FD" w:rsidP="0072434F">
      <w:pPr>
        <w:tabs>
          <w:tab w:val="left" w:pos="426"/>
        </w:tabs>
        <w:spacing w:after="0" w:line="240" w:lineRule="auto"/>
        <w:jc w:val="both"/>
        <w:rPr>
          <w:rFonts w:ascii="Arial" w:hAnsi="Arial" w:cs="Arial"/>
          <w:b/>
        </w:rPr>
      </w:pPr>
    </w:p>
    <w:p w14:paraId="10B28C51" w14:textId="7677122C" w:rsidR="008329FD" w:rsidRPr="008329FD" w:rsidRDefault="008329FD" w:rsidP="0072434F">
      <w:pPr>
        <w:tabs>
          <w:tab w:val="left" w:pos="426"/>
        </w:tabs>
        <w:spacing w:after="0" w:line="240" w:lineRule="auto"/>
        <w:jc w:val="both"/>
        <w:rPr>
          <w:rFonts w:ascii="Arial" w:hAnsi="Arial" w:cs="Arial"/>
          <w:b/>
          <w:sz w:val="20"/>
          <w:szCs w:val="20"/>
        </w:rPr>
      </w:pPr>
      <w:r w:rsidRPr="008329FD">
        <w:rPr>
          <w:rFonts w:ascii="Arial" w:hAnsi="Arial" w:cs="Arial"/>
          <w:b/>
          <w:sz w:val="20"/>
          <w:szCs w:val="20"/>
        </w:rPr>
        <w:t>5.6.1</w:t>
      </w:r>
      <w:r w:rsidRPr="008329FD">
        <w:rPr>
          <w:rFonts w:ascii="Arial" w:hAnsi="Arial" w:cs="Arial"/>
          <w:b/>
          <w:sz w:val="20"/>
          <w:szCs w:val="20"/>
        </w:rPr>
        <w:tab/>
        <w:t>Controlul calită</w:t>
      </w:r>
      <w:r w:rsidR="00375CAE">
        <w:rPr>
          <w:rFonts w:ascii="Arial" w:hAnsi="Arial" w:cs="Arial"/>
          <w:b/>
          <w:sz w:val="20"/>
          <w:szCs w:val="20"/>
        </w:rPr>
        <w:t>ț</w:t>
      </w:r>
      <w:r w:rsidRPr="008329FD">
        <w:rPr>
          <w:rFonts w:ascii="Arial" w:hAnsi="Arial" w:cs="Arial"/>
          <w:b/>
          <w:sz w:val="20"/>
          <w:szCs w:val="20"/>
        </w:rPr>
        <w:t>ii agregatelor înainte de realizarea straturilor de funda</w:t>
      </w:r>
      <w:r w:rsidR="00375CAE">
        <w:rPr>
          <w:rFonts w:ascii="Arial" w:hAnsi="Arial" w:cs="Arial"/>
          <w:b/>
          <w:sz w:val="20"/>
          <w:szCs w:val="20"/>
        </w:rPr>
        <w:t>ț</w:t>
      </w:r>
      <w:r w:rsidRPr="008329FD">
        <w:rPr>
          <w:rFonts w:ascii="Arial" w:hAnsi="Arial" w:cs="Arial"/>
          <w:b/>
          <w:sz w:val="20"/>
          <w:szCs w:val="20"/>
        </w:rPr>
        <w:t>ie</w:t>
      </w:r>
    </w:p>
    <w:p w14:paraId="2CD6169A" w14:textId="77777777" w:rsidR="008329FD" w:rsidRPr="008329FD" w:rsidRDefault="008329FD" w:rsidP="0072434F">
      <w:pPr>
        <w:tabs>
          <w:tab w:val="left" w:pos="709"/>
        </w:tabs>
        <w:spacing w:after="0" w:line="240" w:lineRule="auto"/>
        <w:jc w:val="both"/>
        <w:rPr>
          <w:rFonts w:ascii="Arial" w:hAnsi="Arial" w:cs="Arial"/>
          <w:color w:val="000000"/>
          <w:sz w:val="20"/>
          <w:szCs w:val="20"/>
          <w:lang w:bidi="ro-RO"/>
        </w:rPr>
      </w:pPr>
    </w:p>
    <w:p w14:paraId="2CBDA843" w14:textId="28A99947" w:rsidR="008329FD" w:rsidRPr="008329FD" w:rsidRDefault="008329FD" w:rsidP="0072434F">
      <w:pPr>
        <w:tabs>
          <w:tab w:val="left" w:pos="709"/>
        </w:tabs>
        <w:spacing w:after="0" w:line="240" w:lineRule="auto"/>
        <w:jc w:val="both"/>
        <w:rPr>
          <w:rFonts w:ascii="Arial" w:hAnsi="Arial" w:cs="Arial"/>
          <w:color w:val="000000"/>
          <w:sz w:val="20"/>
          <w:szCs w:val="20"/>
          <w:lang w:bidi="ro-RO"/>
        </w:rPr>
      </w:pPr>
      <w:r w:rsidRPr="008329FD">
        <w:rPr>
          <w:rFonts w:ascii="Arial" w:hAnsi="Arial" w:cs="Arial"/>
          <w:color w:val="000000"/>
          <w:sz w:val="20"/>
          <w:szCs w:val="20"/>
          <w:lang w:bidi="ro-RO"/>
        </w:rPr>
        <w:t>Controlul calită</w:t>
      </w:r>
      <w:r w:rsidR="00375CAE">
        <w:rPr>
          <w:rFonts w:ascii="Arial" w:hAnsi="Arial" w:cs="Arial"/>
          <w:color w:val="000000"/>
          <w:sz w:val="20"/>
          <w:szCs w:val="20"/>
          <w:lang w:bidi="ro-RO"/>
        </w:rPr>
        <w:t>ț</w:t>
      </w:r>
      <w:r w:rsidRPr="008329FD">
        <w:rPr>
          <w:rFonts w:ascii="Arial" w:hAnsi="Arial" w:cs="Arial"/>
          <w:color w:val="000000"/>
          <w:sz w:val="20"/>
          <w:szCs w:val="20"/>
          <w:lang w:bidi="ro-RO"/>
        </w:rPr>
        <w:t xml:space="preserve">ii </w:t>
      </w:r>
      <w:r w:rsidRPr="008329FD">
        <w:rPr>
          <w:rFonts w:ascii="Arial" w:hAnsi="Arial" w:cs="Arial"/>
          <w:sz w:val="20"/>
          <w:szCs w:val="20"/>
        </w:rPr>
        <w:t>agregatelor înainte de realizarea straturilor de funda</w:t>
      </w:r>
      <w:r w:rsidR="00375CAE">
        <w:rPr>
          <w:rFonts w:ascii="Arial" w:hAnsi="Arial" w:cs="Arial"/>
          <w:sz w:val="20"/>
          <w:szCs w:val="20"/>
        </w:rPr>
        <w:t>ț</w:t>
      </w:r>
      <w:r w:rsidRPr="008329FD">
        <w:rPr>
          <w:rFonts w:ascii="Arial" w:hAnsi="Arial" w:cs="Arial"/>
          <w:sz w:val="20"/>
          <w:szCs w:val="20"/>
        </w:rPr>
        <w:t>ie</w:t>
      </w:r>
      <w:r w:rsidRPr="008329FD">
        <w:rPr>
          <w:rFonts w:ascii="Arial" w:hAnsi="Arial" w:cs="Arial"/>
          <w:color w:val="000000"/>
          <w:sz w:val="20"/>
          <w:szCs w:val="20"/>
          <w:lang w:bidi="ro-RO"/>
        </w:rPr>
        <w:t xml:space="preserve"> se face de către Antreprenor în conformitate cu prevederile cuprinse în tabelul </w:t>
      </w:r>
      <w:r w:rsidR="000D0CD4">
        <w:rPr>
          <w:rFonts w:ascii="Arial" w:hAnsi="Arial" w:cs="Arial"/>
          <w:color w:val="000000"/>
          <w:sz w:val="20"/>
          <w:szCs w:val="20"/>
          <w:lang w:bidi="ro-RO"/>
        </w:rPr>
        <w:t>9</w:t>
      </w:r>
      <w:r w:rsidRPr="008329FD">
        <w:rPr>
          <w:rFonts w:ascii="Arial" w:hAnsi="Arial" w:cs="Arial"/>
          <w:color w:val="000000"/>
          <w:sz w:val="20"/>
          <w:szCs w:val="20"/>
          <w:lang w:bidi="ro-RO"/>
        </w:rPr>
        <w:t>.</w:t>
      </w:r>
    </w:p>
    <w:p w14:paraId="1D21EDE7" w14:textId="77777777" w:rsidR="00B169AF" w:rsidRDefault="00B169AF" w:rsidP="00B169AF">
      <w:pPr>
        <w:tabs>
          <w:tab w:val="left" w:pos="709"/>
        </w:tabs>
        <w:spacing w:after="0" w:line="240" w:lineRule="auto"/>
        <w:rPr>
          <w:rFonts w:ascii="Arial" w:hAnsi="Arial" w:cs="Arial"/>
          <w:color w:val="000000"/>
          <w:sz w:val="20"/>
          <w:szCs w:val="20"/>
          <w:lang w:bidi="ro-RO"/>
        </w:rPr>
      </w:pPr>
    </w:p>
    <w:p w14:paraId="02ECEBF5" w14:textId="5B01D06A" w:rsidR="008329FD" w:rsidRPr="008329FD" w:rsidRDefault="008329FD" w:rsidP="000524C7">
      <w:pPr>
        <w:tabs>
          <w:tab w:val="left" w:pos="709"/>
        </w:tabs>
        <w:spacing w:after="0" w:line="240" w:lineRule="auto"/>
        <w:jc w:val="center"/>
        <w:rPr>
          <w:rFonts w:ascii="Arial" w:hAnsi="Arial" w:cs="Arial"/>
          <w:b/>
          <w:color w:val="000000"/>
          <w:sz w:val="20"/>
          <w:szCs w:val="20"/>
          <w:lang w:bidi="ro-RO"/>
        </w:rPr>
      </w:pPr>
      <w:r w:rsidRPr="008329FD">
        <w:rPr>
          <w:rFonts w:ascii="Arial" w:hAnsi="Arial" w:cs="Arial"/>
          <w:b/>
          <w:color w:val="000000"/>
          <w:sz w:val="20"/>
          <w:szCs w:val="20"/>
          <w:lang w:bidi="ro-RO"/>
        </w:rPr>
        <w:t xml:space="preserve">Tabelul </w:t>
      </w:r>
      <w:r w:rsidR="000D0CD4">
        <w:rPr>
          <w:rFonts w:ascii="Arial" w:hAnsi="Arial" w:cs="Arial"/>
          <w:b/>
          <w:color w:val="000000"/>
          <w:sz w:val="20"/>
          <w:szCs w:val="20"/>
          <w:lang w:bidi="ro-RO"/>
        </w:rPr>
        <w:t>9</w:t>
      </w:r>
      <w:r w:rsidRPr="008329FD">
        <w:rPr>
          <w:rFonts w:ascii="Arial" w:hAnsi="Arial" w:cs="Arial"/>
          <w:b/>
          <w:color w:val="000000"/>
          <w:sz w:val="20"/>
          <w:szCs w:val="20"/>
          <w:lang w:bidi="ro-RO"/>
        </w:rPr>
        <w:t xml:space="preserve"> - </w:t>
      </w:r>
      <w:r w:rsidRPr="008329FD">
        <w:rPr>
          <w:rFonts w:ascii="Arial" w:hAnsi="Arial" w:cs="Arial"/>
          <w:b/>
          <w:sz w:val="20"/>
          <w:szCs w:val="20"/>
        </w:rPr>
        <w:t>Controlul calită</w:t>
      </w:r>
      <w:r w:rsidR="00375CAE">
        <w:rPr>
          <w:rFonts w:ascii="Arial" w:hAnsi="Arial" w:cs="Arial"/>
          <w:b/>
          <w:sz w:val="20"/>
          <w:szCs w:val="20"/>
        </w:rPr>
        <w:t>ț</w:t>
      </w:r>
      <w:r w:rsidRPr="008329FD">
        <w:rPr>
          <w:rFonts w:ascii="Arial" w:hAnsi="Arial" w:cs="Arial"/>
          <w:b/>
          <w:sz w:val="20"/>
          <w:szCs w:val="20"/>
        </w:rPr>
        <w:t>ii agregatelor înainte de realizarea straturilor de funda</w:t>
      </w:r>
      <w:r w:rsidR="00375CAE">
        <w:rPr>
          <w:rFonts w:ascii="Arial" w:hAnsi="Arial" w:cs="Arial"/>
          <w:b/>
          <w:sz w:val="20"/>
          <w:szCs w:val="20"/>
        </w:rPr>
        <w:t>ț</w:t>
      </w:r>
      <w:r w:rsidRPr="008329FD">
        <w:rPr>
          <w:rFonts w:ascii="Arial" w:hAnsi="Arial" w:cs="Arial"/>
          <w:b/>
          <w:sz w:val="20"/>
          <w:szCs w:val="20"/>
        </w:rPr>
        <w:t>ie</w:t>
      </w:r>
    </w:p>
    <w:p w14:paraId="38495206" w14:textId="77777777" w:rsidR="008329FD" w:rsidRPr="008329FD" w:rsidRDefault="008329FD" w:rsidP="0072434F">
      <w:pPr>
        <w:tabs>
          <w:tab w:val="left" w:pos="709"/>
        </w:tabs>
        <w:spacing w:after="0" w:line="240" w:lineRule="auto"/>
        <w:jc w:val="both"/>
        <w:rPr>
          <w:rFonts w:ascii="Arial" w:hAnsi="Arial" w:cs="Arial"/>
          <w:color w:val="000000"/>
          <w:sz w:val="20"/>
          <w:szCs w:val="20"/>
          <w:lang w:bidi="ro-RO"/>
        </w:rPr>
      </w:pPr>
    </w:p>
    <w:tbl>
      <w:tblPr>
        <w:tblOverlap w:val="never"/>
        <w:tblW w:w="9091" w:type="dxa"/>
        <w:jc w:val="center"/>
        <w:tblLayout w:type="fixed"/>
        <w:tblCellMar>
          <w:left w:w="10" w:type="dxa"/>
          <w:right w:w="10" w:type="dxa"/>
        </w:tblCellMar>
        <w:tblLook w:val="04A0" w:firstRow="1" w:lastRow="0" w:firstColumn="1" w:lastColumn="0" w:noHBand="0" w:noVBand="1"/>
      </w:tblPr>
      <w:tblGrid>
        <w:gridCol w:w="547"/>
        <w:gridCol w:w="3072"/>
        <w:gridCol w:w="2126"/>
        <w:gridCol w:w="1733"/>
        <w:gridCol w:w="1613"/>
      </w:tblGrid>
      <w:tr w:rsidR="008329FD" w:rsidRPr="008329FD" w14:paraId="2AA6974E" w14:textId="77777777" w:rsidTr="008329FD">
        <w:trPr>
          <w:trHeight w:val="288"/>
          <w:jc w:val="center"/>
        </w:trPr>
        <w:tc>
          <w:tcPr>
            <w:tcW w:w="547" w:type="dxa"/>
            <w:vMerge w:val="restart"/>
            <w:tcBorders>
              <w:top w:val="single" w:sz="4" w:space="0" w:color="auto"/>
              <w:left w:val="single" w:sz="4" w:space="0" w:color="auto"/>
              <w:bottom w:val="nil"/>
              <w:right w:val="nil"/>
            </w:tcBorders>
            <w:shd w:val="clear" w:color="auto" w:fill="FFFFFF"/>
            <w:hideMark/>
          </w:tcPr>
          <w:p w14:paraId="5624D2C5"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 xml:space="preserve">Nr. </w:t>
            </w:r>
            <w:proofErr w:type="spellStart"/>
            <w:r w:rsidRPr="008329FD">
              <w:rPr>
                <w:rFonts w:ascii="Arial" w:hAnsi="Arial" w:cs="Arial"/>
                <w:color w:val="000000"/>
                <w:sz w:val="20"/>
                <w:szCs w:val="20"/>
                <w:lang w:bidi="ro-RO"/>
              </w:rPr>
              <w:t>crt</w:t>
            </w:r>
            <w:proofErr w:type="spellEnd"/>
          </w:p>
        </w:tc>
        <w:tc>
          <w:tcPr>
            <w:tcW w:w="3072" w:type="dxa"/>
            <w:vMerge w:val="restart"/>
            <w:tcBorders>
              <w:top w:val="single" w:sz="4" w:space="0" w:color="auto"/>
              <w:left w:val="single" w:sz="4" w:space="0" w:color="auto"/>
              <w:bottom w:val="nil"/>
              <w:right w:val="nil"/>
            </w:tcBorders>
            <w:shd w:val="clear" w:color="auto" w:fill="FFFFFF"/>
            <w:vAlign w:val="center"/>
            <w:hideMark/>
          </w:tcPr>
          <w:p w14:paraId="5DB6B552" w14:textId="32DC2A9A"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Ac</w:t>
            </w:r>
            <w:r w:rsidR="00375CAE">
              <w:rPr>
                <w:rFonts w:ascii="Arial" w:hAnsi="Arial" w:cs="Arial"/>
                <w:color w:val="000000"/>
                <w:sz w:val="20"/>
                <w:szCs w:val="20"/>
                <w:lang w:bidi="ro-RO"/>
              </w:rPr>
              <w:t>ț</w:t>
            </w:r>
            <w:r w:rsidRPr="008329FD">
              <w:rPr>
                <w:rFonts w:ascii="Arial" w:hAnsi="Arial" w:cs="Arial"/>
                <w:color w:val="000000"/>
                <w:sz w:val="20"/>
                <w:szCs w:val="20"/>
                <w:lang w:bidi="ro-RO"/>
              </w:rPr>
              <w:t>iunea, procedeul de verificare sau caracteristicile care se verifică</w:t>
            </w:r>
          </w:p>
        </w:tc>
        <w:tc>
          <w:tcPr>
            <w:tcW w:w="3859" w:type="dxa"/>
            <w:gridSpan w:val="2"/>
            <w:tcBorders>
              <w:top w:val="single" w:sz="4" w:space="0" w:color="auto"/>
              <w:left w:val="single" w:sz="4" w:space="0" w:color="auto"/>
              <w:bottom w:val="nil"/>
              <w:right w:val="nil"/>
            </w:tcBorders>
            <w:shd w:val="clear" w:color="auto" w:fill="FFFFFF"/>
            <w:vAlign w:val="center"/>
            <w:hideMark/>
          </w:tcPr>
          <w:p w14:paraId="4556EEE5" w14:textId="193726DF"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Frecven</w:t>
            </w:r>
            <w:r w:rsidR="00375CAE">
              <w:rPr>
                <w:rFonts w:ascii="Arial" w:hAnsi="Arial" w:cs="Arial"/>
                <w:color w:val="000000"/>
                <w:sz w:val="20"/>
                <w:szCs w:val="20"/>
                <w:lang w:bidi="ro-RO"/>
              </w:rPr>
              <w:t>ț</w:t>
            </w:r>
            <w:r w:rsidRPr="008329FD">
              <w:rPr>
                <w:rFonts w:ascii="Arial" w:hAnsi="Arial" w:cs="Arial"/>
                <w:color w:val="000000"/>
                <w:sz w:val="20"/>
                <w:szCs w:val="20"/>
                <w:lang w:bidi="ro-RO"/>
              </w:rPr>
              <w:t>a minim</w:t>
            </w:r>
            <w:r>
              <w:rPr>
                <w:rFonts w:ascii="Arial" w:hAnsi="Arial" w:cs="Arial"/>
                <w:color w:val="000000"/>
                <w:sz w:val="20"/>
                <w:szCs w:val="20"/>
                <w:lang w:bidi="ro-RO"/>
              </w:rPr>
              <w:t>ă</w:t>
            </w:r>
          </w:p>
        </w:tc>
        <w:tc>
          <w:tcPr>
            <w:tcW w:w="1613" w:type="dxa"/>
            <w:vMerge w:val="restart"/>
            <w:tcBorders>
              <w:top w:val="single" w:sz="4" w:space="0" w:color="auto"/>
              <w:left w:val="single" w:sz="4" w:space="0" w:color="auto"/>
              <w:bottom w:val="nil"/>
              <w:right w:val="single" w:sz="4" w:space="0" w:color="auto"/>
            </w:tcBorders>
            <w:shd w:val="clear" w:color="auto" w:fill="FFFFFF"/>
            <w:vAlign w:val="center"/>
            <w:hideMark/>
          </w:tcPr>
          <w:p w14:paraId="33179472" w14:textId="26B38A1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Metode de determinare conf</w:t>
            </w:r>
            <w:r>
              <w:rPr>
                <w:rFonts w:ascii="Arial" w:hAnsi="Arial" w:cs="Arial"/>
                <w:color w:val="000000"/>
                <w:sz w:val="20"/>
                <w:szCs w:val="20"/>
                <w:lang w:bidi="ro-RO"/>
              </w:rPr>
              <w:t>orm</w:t>
            </w:r>
          </w:p>
        </w:tc>
      </w:tr>
      <w:tr w:rsidR="008329FD" w:rsidRPr="008329FD" w14:paraId="5F48600E" w14:textId="77777777" w:rsidTr="008329FD">
        <w:trPr>
          <w:trHeight w:hRule="exact" w:val="528"/>
          <w:jc w:val="center"/>
        </w:trPr>
        <w:tc>
          <w:tcPr>
            <w:tcW w:w="547" w:type="dxa"/>
            <w:vMerge/>
            <w:tcBorders>
              <w:top w:val="single" w:sz="4" w:space="0" w:color="auto"/>
              <w:left w:val="single" w:sz="4" w:space="0" w:color="auto"/>
              <w:bottom w:val="nil"/>
              <w:right w:val="nil"/>
            </w:tcBorders>
            <w:hideMark/>
          </w:tcPr>
          <w:p w14:paraId="54076686"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p>
        </w:tc>
        <w:tc>
          <w:tcPr>
            <w:tcW w:w="3072" w:type="dxa"/>
            <w:vMerge/>
            <w:tcBorders>
              <w:top w:val="single" w:sz="4" w:space="0" w:color="auto"/>
              <w:left w:val="single" w:sz="4" w:space="0" w:color="auto"/>
              <w:bottom w:val="nil"/>
              <w:right w:val="nil"/>
            </w:tcBorders>
            <w:hideMark/>
          </w:tcPr>
          <w:p w14:paraId="3AF4FEB1"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p>
        </w:tc>
        <w:tc>
          <w:tcPr>
            <w:tcW w:w="2126" w:type="dxa"/>
            <w:tcBorders>
              <w:top w:val="single" w:sz="4" w:space="0" w:color="auto"/>
              <w:left w:val="single" w:sz="4" w:space="0" w:color="auto"/>
              <w:bottom w:val="nil"/>
              <w:right w:val="nil"/>
            </w:tcBorders>
            <w:shd w:val="clear" w:color="auto" w:fill="FFFFFF"/>
            <w:vAlign w:val="center"/>
            <w:hideMark/>
          </w:tcPr>
          <w:p w14:paraId="63DBA83C" w14:textId="31DFFB60"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La aprovizionare cantită</w:t>
            </w:r>
            <w:r w:rsidR="00375CAE">
              <w:rPr>
                <w:rFonts w:ascii="Arial" w:hAnsi="Arial" w:cs="Arial"/>
                <w:color w:val="000000"/>
                <w:sz w:val="20"/>
                <w:szCs w:val="20"/>
                <w:lang w:bidi="ro-RO"/>
              </w:rPr>
              <w:t>ț</w:t>
            </w:r>
            <w:r w:rsidRPr="008329FD">
              <w:rPr>
                <w:rFonts w:ascii="Arial" w:hAnsi="Arial" w:cs="Arial"/>
                <w:color w:val="000000"/>
                <w:sz w:val="20"/>
                <w:szCs w:val="20"/>
                <w:lang w:bidi="ro-RO"/>
              </w:rPr>
              <w:t>i mari</w:t>
            </w:r>
          </w:p>
        </w:tc>
        <w:tc>
          <w:tcPr>
            <w:tcW w:w="1733" w:type="dxa"/>
            <w:tcBorders>
              <w:top w:val="single" w:sz="4" w:space="0" w:color="auto"/>
              <w:left w:val="single" w:sz="4" w:space="0" w:color="auto"/>
              <w:bottom w:val="nil"/>
              <w:right w:val="nil"/>
            </w:tcBorders>
            <w:shd w:val="clear" w:color="auto" w:fill="FFFFFF"/>
            <w:vAlign w:val="center"/>
            <w:hideMark/>
          </w:tcPr>
          <w:p w14:paraId="7CD20120"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La locul de punere in operă</w:t>
            </w:r>
          </w:p>
        </w:tc>
        <w:tc>
          <w:tcPr>
            <w:tcW w:w="1613" w:type="dxa"/>
            <w:vMerge/>
            <w:tcBorders>
              <w:top w:val="single" w:sz="4" w:space="0" w:color="auto"/>
              <w:left w:val="single" w:sz="4" w:space="0" w:color="auto"/>
              <w:bottom w:val="nil"/>
              <w:right w:val="single" w:sz="4" w:space="0" w:color="auto"/>
            </w:tcBorders>
            <w:hideMark/>
          </w:tcPr>
          <w:p w14:paraId="1F822815"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p>
        </w:tc>
      </w:tr>
      <w:tr w:rsidR="008329FD" w:rsidRPr="008329FD" w14:paraId="48D54A0C" w14:textId="77777777" w:rsidTr="008329FD">
        <w:trPr>
          <w:trHeight w:hRule="exact" w:val="782"/>
          <w:jc w:val="center"/>
        </w:trPr>
        <w:tc>
          <w:tcPr>
            <w:tcW w:w="547" w:type="dxa"/>
            <w:tcBorders>
              <w:top w:val="single" w:sz="4" w:space="0" w:color="auto"/>
              <w:left w:val="single" w:sz="4" w:space="0" w:color="auto"/>
              <w:bottom w:val="nil"/>
              <w:right w:val="nil"/>
            </w:tcBorders>
            <w:shd w:val="clear" w:color="auto" w:fill="FFFFFF"/>
            <w:hideMark/>
          </w:tcPr>
          <w:p w14:paraId="4D1CDC11"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1</w:t>
            </w:r>
          </w:p>
        </w:tc>
        <w:tc>
          <w:tcPr>
            <w:tcW w:w="3072" w:type="dxa"/>
            <w:tcBorders>
              <w:top w:val="single" w:sz="4" w:space="0" w:color="auto"/>
              <w:left w:val="single" w:sz="4" w:space="0" w:color="auto"/>
              <w:bottom w:val="nil"/>
              <w:right w:val="nil"/>
            </w:tcBorders>
            <w:shd w:val="clear" w:color="auto" w:fill="FFFFFF"/>
            <w:hideMark/>
          </w:tcPr>
          <w:p w14:paraId="67335024" w14:textId="46D5B789"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Examinarea datelor înscrise în certificatul de calitate sau certificatul de garan</w:t>
            </w:r>
            <w:r w:rsidR="00375CAE">
              <w:rPr>
                <w:rFonts w:ascii="Arial" w:hAnsi="Arial" w:cs="Arial"/>
                <w:color w:val="000000"/>
                <w:sz w:val="20"/>
                <w:szCs w:val="20"/>
                <w:lang w:bidi="ro-RO"/>
              </w:rPr>
              <w:t>ț</w:t>
            </w:r>
            <w:r w:rsidRPr="008329FD">
              <w:rPr>
                <w:rFonts w:ascii="Arial" w:hAnsi="Arial" w:cs="Arial"/>
                <w:color w:val="000000"/>
                <w:sz w:val="20"/>
                <w:szCs w:val="20"/>
                <w:lang w:bidi="ro-RO"/>
              </w:rPr>
              <w:t>ie</w:t>
            </w:r>
          </w:p>
        </w:tc>
        <w:tc>
          <w:tcPr>
            <w:tcW w:w="2126" w:type="dxa"/>
            <w:tcBorders>
              <w:top w:val="single" w:sz="4" w:space="0" w:color="auto"/>
              <w:left w:val="single" w:sz="4" w:space="0" w:color="auto"/>
              <w:bottom w:val="nil"/>
              <w:right w:val="nil"/>
            </w:tcBorders>
            <w:shd w:val="clear" w:color="auto" w:fill="FFFFFF"/>
            <w:hideMark/>
          </w:tcPr>
          <w:p w14:paraId="40C88EC0" w14:textId="0EE08F2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La</w:t>
            </w:r>
            <w:r>
              <w:rPr>
                <w:rFonts w:ascii="Arial" w:hAnsi="Arial" w:cs="Arial"/>
                <w:color w:val="000000"/>
                <w:sz w:val="20"/>
                <w:szCs w:val="20"/>
                <w:lang w:bidi="ro-RO"/>
              </w:rPr>
              <w:t xml:space="preserve"> </w:t>
            </w:r>
            <w:r w:rsidRPr="008329FD">
              <w:rPr>
                <w:rFonts w:ascii="Arial" w:hAnsi="Arial" w:cs="Arial"/>
                <w:color w:val="000000"/>
                <w:sz w:val="20"/>
                <w:szCs w:val="20"/>
                <w:lang w:bidi="ro-RO"/>
              </w:rPr>
              <w:t>fiecare</w:t>
            </w:r>
            <w:r>
              <w:rPr>
                <w:rFonts w:ascii="Arial" w:hAnsi="Arial" w:cs="Arial"/>
                <w:color w:val="000000"/>
                <w:sz w:val="20"/>
                <w:szCs w:val="20"/>
                <w:lang w:bidi="ro-RO"/>
              </w:rPr>
              <w:t xml:space="preserve"> </w:t>
            </w:r>
            <w:r w:rsidRPr="008329FD">
              <w:rPr>
                <w:rFonts w:ascii="Arial" w:hAnsi="Arial" w:cs="Arial"/>
                <w:color w:val="000000"/>
                <w:sz w:val="20"/>
                <w:szCs w:val="20"/>
                <w:lang w:bidi="ro-RO"/>
              </w:rPr>
              <w:t>lot</w:t>
            </w:r>
            <w:r>
              <w:rPr>
                <w:rFonts w:ascii="Arial" w:hAnsi="Arial" w:cs="Arial"/>
                <w:color w:val="000000"/>
                <w:sz w:val="20"/>
                <w:szCs w:val="20"/>
                <w:lang w:bidi="ro-RO"/>
              </w:rPr>
              <w:t xml:space="preserve"> </w:t>
            </w:r>
            <w:r w:rsidRPr="008329FD">
              <w:rPr>
                <w:rFonts w:ascii="Arial" w:hAnsi="Arial" w:cs="Arial"/>
                <w:color w:val="000000"/>
                <w:sz w:val="20"/>
                <w:szCs w:val="20"/>
                <w:lang w:bidi="ro-RO"/>
              </w:rPr>
              <w:t>aprovizionat</w:t>
            </w:r>
          </w:p>
        </w:tc>
        <w:tc>
          <w:tcPr>
            <w:tcW w:w="1733" w:type="dxa"/>
            <w:tcBorders>
              <w:top w:val="single" w:sz="4" w:space="0" w:color="auto"/>
              <w:left w:val="single" w:sz="4" w:space="0" w:color="auto"/>
              <w:bottom w:val="nil"/>
              <w:right w:val="nil"/>
            </w:tcBorders>
            <w:shd w:val="clear" w:color="auto" w:fill="FFFFFF"/>
            <w:vAlign w:val="center"/>
          </w:tcPr>
          <w:p w14:paraId="6919209B" w14:textId="57E0834A"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Pr>
                <w:rFonts w:ascii="Arial" w:hAnsi="Arial" w:cs="Arial"/>
                <w:color w:val="000000"/>
                <w:sz w:val="20"/>
                <w:szCs w:val="20"/>
                <w:lang w:bidi="ro-RO"/>
              </w:rPr>
              <w:t>-</w:t>
            </w:r>
          </w:p>
        </w:tc>
        <w:tc>
          <w:tcPr>
            <w:tcW w:w="1613" w:type="dxa"/>
            <w:tcBorders>
              <w:top w:val="single" w:sz="4" w:space="0" w:color="auto"/>
              <w:left w:val="single" w:sz="4" w:space="0" w:color="auto"/>
              <w:bottom w:val="nil"/>
              <w:right w:val="single" w:sz="4" w:space="0" w:color="auto"/>
            </w:tcBorders>
            <w:shd w:val="clear" w:color="auto" w:fill="FFFFFF"/>
            <w:vAlign w:val="center"/>
          </w:tcPr>
          <w:p w14:paraId="0404D7BE" w14:textId="77777777" w:rsidR="008329FD" w:rsidRPr="00DC42EB" w:rsidRDefault="008329FD" w:rsidP="0072434F">
            <w:pPr>
              <w:tabs>
                <w:tab w:val="left" w:pos="709"/>
              </w:tabs>
              <w:spacing w:after="0" w:line="240" w:lineRule="auto"/>
              <w:ind w:left="57" w:right="104"/>
              <w:jc w:val="center"/>
              <w:rPr>
                <w:rFonts w:ascii="Arial" w:hAnsi="Arial" w:cs="Arial"/>
                <w:color w:val="000000"/>
                <w:sz w:val="20"/>
                <w:szCs w:val="20"/>
                <w:lang w:bidi="ro-RO"/>
              </w:rPr>
            </w:pPr>
          </w:p>
        </w:tc>
      </w:tr>
      <w:tr w:rsidR="008329FD" w:rsidRPr="008329FD" w14:paraId="6D8D5CED" w14:textId="77777777" w:rsidTr="006871D2">
        <w:trPr>
          <w:trHeight w:hRule="exact" w:val="990"/>
          <w:jc w:val="center"/>
        </w:trPr>
        <w:tc>
          <w:tcPr>
            <w:tcW w:w="547" w:type="dxa"/>
            <w:tcBorders>
              <w:top w:val="single" w:sz="4" w:space="0" w:color="auto"/>
              <w:left w:val="single" w:sz="4" w:space="0" w:color="auto"/>
              <w:bottom w:val="nil"/>
              <w:right w:val="nil"/>
            </w:tcBorders>
            <w:shd w:val="clear" w:color="auto" w:fill="FFFFFF"/>
            <w:hideMark/>
          </w:tcPr>
          <w:p w14:paraId="398686C7"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2</w:t>
            </w:r>
          </w:p>
        </w:tc>
        <w:tc>
          <w:tcPr>
            <w:tcW w:w="3072" w:type="dxa"/>
            <w:tcBorders>
              <w:top w:val="single" w:sz="4" w:space="0" w:color="auto"/>
              <w:left w:val="single" w:sz="4" w:space="0" w:color="auto"/>
              <w:bottom w:val="nil"/>
              <w:right w:val="nil"/>
            </w:tcBorders>
            <w:shd w:val="clear" w:color="auto" w:fill="FFFFFF"/>
            <w:hideMark/>
          </w:tcPr>
          <w:p w14:paraId="7DC072A4" w14:textId="77777777" w:rsid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Corpuri străine: </w:t>
            </w:r>
          </w:p>
          <w:p w14:paraId="6BA43F6E" w14:textId="5908248D" w:rsid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w:t>
            </w:r>
            <w:r>
              <w:rPr>
                <w:rFonts w:ascii="Arial" w:hAnsi="Arial" w:cs="Arial"/>
                <w:color w:val="000000"/>
                <w:sz w:val="20"/>
                <w:szCs w:val="20"/>
                <w:lang w:bidi="ro-RO"/>
              </w:rPr>
              <w:t xml:space="preserve"> </w:t>
            </w:r>
            <w:r w:rsidRPr="008329FD">
              <w:rPr>
                <w:rFonts w:ascii="Arial" w:hAnsi="Arial" w:cs="Arial"/>
                <w:color w:val="000000"/>
                <w:sz w:val="20"/>
                <w:szCs w:val="20"/>
                <w:lang w:bidi="ro-RO"/>
              </w:rPr>
              <w:t>argilă bucă</w:t>
            </w:r>
            <w:r w:rsidR="00375CAE">
              <w:rPr>
                <w:rFonts w:ascii="Arial" w:hAnsi="Arial" w:cs="Arial"/>
                <w:color w:val="000000"/>
                <w:sz w:val="20"/>
                <w:szCs w:val="20"/>
                <w:lang w:bidi="ro-RO"/>
              </w:rPr>
              <w:t>ț</w:t>
            </w:r>
            <w:r w:rsidRPr="008329FD">
              <w:rPr>
                <w:rFonts w:ascii="Arial" w:hAnsi="Arial" w:cs="Arial"/>
                <w:color w:val="000000"/>
                <w:sz w:val="20"/>
                <w:szCs w:val="20"/>
                <w:lang w:bidi="ro-RO"/>
              </w:rPr>
              <w:t xml:space="preserve">i </w:t>
            </w:r>
          </w:p>
          <w:p w14:paraId="1AF1D3DE" w14:textId="6FC0CC2D" w:rsid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w:t>
            </w:r>
            <w:r>
              <w:rPr>
                <w:rFonts w:ascii="Arial" w:hAnsi="Arial" w:cs="Arial"/>
                <w:color w:val="000000"/>
                <w:sz w:val="20"/>
                <w:szCs w:val="20"/>
                <w:lang w:bidi="ro-RO"/>
              </w:rPr>
              <w:t xml:space="preserve"> </w:t>
            </w:r>
            <w:r w:rsidRPr="008329FD">
              <w:rPr>
                <w:rFonts w:ascii="Arial" w:hAnsi="Arial" w:cs="Arial"/>
                <w:color w:val="000000"/>
                <w:sz w:val="20"/>
                <w:szCs w:val="20"/>
                <w:lang w:bidi="ro-RO"/>
              </w:rPr>
              <w:t xml:space="preserve">argilă aderentă </w:t>
            </w:r>
          </w:p>
          <w:p w14:paraId="78ED40A7" w14:textId="487660EA"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w:t>
            </w:r>
            <w:r>
              <w:rPr>
                <w:rFonts w:ascii="Arial" w:hAnsi="Arial" w:cs="Arial"/>
                <w:color w:val="000000"/>
                <w:sz w:val="20"/>
                <w:szCs w:val="20"/>
                <w:lang w:bidi="ro-RO"/>
              </w:rPr>
              <w:t xml:space="preserve"> </w:t>
            </w:r>
            <w:r w:rsidRPr="008329FD">
              <w:rPr>
                <w:rFonts w:ascii="Arial" w:hAnsi="Arial" w:cs="Arial"/>
                <w:color w:val="000000"/>
                <w:sz w:val="20"/>
                <w:szCs w:val="20"/>
                <w:lang w:bidi="ro-RO"/>
              </w:rPr>
              <w:t>con</w:t>
            </w:r>
            <w:r w:rsidR="00375CAE">
              <w:rPr>
                <w:rFonts w:ascii="Arial" w:hAnsi="Arial" w:cs="Arial"/>
                <w:color w:val="000000"/>
                <w:sz w:val="20"/>
                <w:szCs w:val="20"/>
                <w:lang w:bidi="ro-RO"/>
              </w:rPr>
              <w:t>ț</w:t>
            </w:r>
            <w:r w:rsidRPr="008329FD">
              <w:rPr>
                <w:rFonts w:ascii="Arial" w:hAnsi="Arial" w:cs="Arial"/>
                <w:color w:val="000000"/>
                <w:sz w:val="20"/>
                <w:szCs w:val="20"/>
                <w:lang w:bidi="ro-RO"/>
              </w:rPr>
              <w:t>inut de cărbune</w:t>
            </w:r>
          </w:p>
        </w:tc>
        <w:tc>
          <w:tcPr>
            <w:tcW w:w="2126" w:type="dxa"/>
            <w:tcBorders>
              <w:top w:val="single" w:sz="4" w:space="0" w:color="auto"/>
              <w:left w:val="single" w:sz="4" w:space="0" w:color="auto"/>
              <w:bottom w:val="nil"/>
              <w:right w:val="nil"/>
            </w:tcBorders>
            <w:shd w:val="clear" w:color="auto" w:fill="FFFFFF"/>
            <w:hideMark/>
          </w:tcPr>
          <w:p w14:paraId="40D647FF" w14:textId="025C35EC"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În cazul în care se observă prezen</w:t>
            </w:r>
            <w:r w:rsidR="00375CAE">
              <w:rPr>
                <w:rFonts w:ascii="Arial" w:hAnsi="Arial" w:cs="Arial"/>
                <w:color w:val="000000"/>
                <w:sz w:val="20"/>
                <w:szCs w:val="20"/>
                <w:lang w:bidi="ro-RO"/>
              </w:rPr>
              <w:t>ț</w:t>
            </w:r>
            <w:r w:rsidRPr="008329FD">
              <w:rPr>
                <w:rFonts w:ascii="Arial" w:hAnsi="Arial" w:cs="Arial"/>
                <w:color w:val="000000"/>
                <w:sz w:val="20"/>
                <w:szCs w:val="20"/>
                <w:lang w:bidi="ro-RO"/>
              </w:rPr>
              <w:t>a lor</w:t>
            </w:r>
          </w:p>
        </w:tc>
        <w:tc>
          <w:tcPr>
            <w:tcW w:w="1733" w:type="dxa"/>
            <w:tcBorders>
              <w:top w:val="single" w:sz="4" w:space="0" w:color="auto"/>
              <w:left w:val="single" w:sz="4" w:space="0" w:color="auto"/>
              <w:bottom w:val="nil"/>
              <w:right w:val="nil"/>
            </w:tcBorders>
            <w:shd w:val="clear" w:color="auto" w:fill="FFFFFF"/>
            <w:hideMark/>
          </w:tcPr>
          <w:p w14:paraId="7794C8E4"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Ori de câte ori apar factori de impurificare</w:t>
            </w:r>
          </w:p>
        </w:tc>
        <w:tc>
          <w:tcPr>
            <w:tcW w:w="1613" w:type="dxa"/>
            <w:tcBorders>
              <w:top w:val="single" w:sz="4" w:space="0" w:color="auto"/>
              <w:left w:val="single" w:sz="4" w:space="0" w:color="auto"/>
              <w:bottom w:val="nil"/>
              <w:right w:val="single" w:sz="4" w:space="0" w:color="auto"/>
            </w:tcBorders>
            <w:shd w:val="clear" w:color="auto" w:fill="FFFFFF"/>
            <w:hideMark/>
          </w:tcPr>
          <w:p w14:paraId="21EBC911" w14:textId="3322A131" w:rsidR="008329FD" w:rsidRPr="00DC42EB" w:rsidRDefault="00457DA6"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SM EN 933-7</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DC42EB">
              <w:rPr>
                <w:rFonts w:ascii="Arial" w:hAnsi="Arial" w:cs="Arial"/>
                <w:color w:val="000000"/>
                <w:sz w:val="20"/>
                <w:szCs w:val="20"/>
                <w:lang w:bidi="ro-RO"/>
              </w:rPr>
              <w:t>vizual</w:t>
            </w:r>
          </w:p>
        </w:tc>
      </w:tr>
      <w:tr w:rsidR="008329FD" w:rsidRPr="008329FD" w14:paraId="6BE78075" w14:textId="77777777" w:rsidTr="00DC42EB">
        <w:trPr>
          <w:trHeight w:val="952"/>
          <w:jc w:val="center"/>
        </w:trPr>
        <w:tc>
          <w:tcPr>
            <w:tcW w:w="547" w:type="dxa"/>
            <w:tcBorders>
              <w:top w:val="single" w:sz="4" w:space="0" w:color="auto"/>
              <w:left w:val="single" w:sz="4" w:space="0" w:color="auto"/>
              <w:bottom w:val="single" w:sz="4" w:space="0" w:color="auto"/>
              <w:right w:val="nil"/>
            </w:tcBorders>
            <w:shd w:val="clear" w:color="auto" w:fill="FFFFFF"/>
            <w:hideMark/>
          </w:tcPr>
          <w:p w14:paraId="6332E270"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3</w:t>
            </w:r>
          </w:p>
        </w:tc>
        <w:tc>
          <w:tcPr>
            <w:tcW w:w="3072" w:type="dxa"/>
            <w:tcBorders>
              <w:top w:val="single" w:sz="4" w:space="0" w:color="auto"/>
              <w:left w:val="single" w:sz="4" w:space="0" w:color="auto"/>
              <w:bottom w:val="single" w:sz="4" w:space="0" w:color="auto"/>
              <w:right w:val="nil"/>
            </w:tcBorders>
            <w:shd w:val="clear" w:color="auto" w:fill="FFFFFF"/>
            <w:hideMark/>
          </w:tcPr>
          <w:p w14:paraId="6DD24C4C" w14:textId="47F6ADEE"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Con</w:t>
            </w:r>
            <w:r w:rsidR="00375CAE">
              <w:rPr>
                <w:rFonts w:ascii="Arial" w:hAnsi="Arial" w:cs="Arial"/>
                <w:color w:val="000000"/>
                <w:sz w:val="20"/>
                <w:szCs w:val="20"/>
                <w:lang w:bidi="ro-RO"/>
              </w:rPr>
              <w:t>ț</w:t>
            </w:r>
            <w:r w:rsidRPr="008329FD">
              <w:rPr>
                <w:rFonts w:ascii="Arial" w:hAnsi="Arial" w:cs="Arial"/>
                <w:color w:val="000000"/>
                <w:sz w:val="20"/>
                <w:szCs w:val="20"/>
                <w:lang w:bidi="ro-RO"/>
              </w:rPr>
              <w:t>inutul</w:t>
            </w:r>
            <w:r>
              <w:rPr>
                <w:rFonts w:ascii="Arial" w:hAnsi="Arial" w:cs="Arial"/>
                <w:color w:val="000000"/>
                <w:sz w:val="20"/>
                <w:szCs w:val="20"/>
                <w:lang w:bidi="ro-RO"/>
              </w:rPr>
              <w:t xml:space="preserve"> </w:t>
            </w:r>
            <w:r w:rsidRPr="008329FD">
              <w:rPr>
                <w:rFonts w:ascii="Arial" w:hAnsi="Arial" w:cs="Arial"/>
                <w:color w:val="000000"/>
                <w:sz w:val="20"/>
                <w:szCs w:val="20"/>
                <w:lang w:bidi="ro-RO"/>
              </w:rPr>
              <w:t>de</w:t>
            </w:r>
            <w:r>
              <w:rPr>
                <w:rFonts w:ascii="Arial" w:hAnsi="Arial" w:cs="Arial"/>
                <w:color w:val="000000"/>
                <w:sz w:val="20"/>
                <w:szCs w:val="20"/>
                <w:lang w:bidi="ro-RO"/>
              </w:rPr>
              <w:t xml:space="preserve"> </w:t>
            </w:r>
            <w:r w:rsidRPr="008329FD">
              <w:rPr>
                <w:rFonts w:ascii="Arial" w:hAnsi="Arial" w:cs="Arial"/>
                <w:color w:val="000000"/>
                <w:sz w:val="20"/>
                <w:szCs w:val="20"/>
                <w:lang w:bidi="ro-RO"/>
              </w:rPr>
              <w:t>granule</w:t>
            </w:r>
            <w:r>
              <w:rPr>
                <w:rFonts w:ascii="Arial" w:hAnsi="Arial" w:cs="Arial"/>
                <w:color w:val="000000"/>
                <w:sz w:val="20"/>
                <w:szCs w:val="20"/>
                <w:lang w:bidi="ro-RO"/>
              </w:rPr>
              <w:t xml:space="preserve"> </w:t>
            </w:r>
            <w:r w:rsidRPr="008329FD">
              <w:rPr>
                <w:rFonts w:ascii="Arial" w:hAnsi="Arial" w:cs="Arial"/>
                <w:color w:val="000000"/>
                <w:sz w:val="20"/>
                <w:szCs w:val="20"/>
                <w:lang w:bidi="ro-RO"/>
              </w:rPr>
              <w:t>alterante, moi, friabile, poroase</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8329FD">
              <w:rPr>
                <w:rFonts w:ascii="Arial" w:hAnsi="Arial" w:cs="Arial"/>
                <w:color w:val="000000"/>
                <w:sz w:val="20"/>
                <w:szCs w:val="20"/>
                <w:lang w:bidi="ro-RO"/>
              </w:rPr>
              <w:t>vacuolare</w:t>
            </w:r>
          </w:p>
        </w:tc>
        <w:tc>
          <w:tcPr>
            <w:tcW w:w="2126" w:type="dxa"/>
            <w:tcBorders>
              <w:top w:val="single" w:sz="4" w:space="0" w:color="auto"/>
              <w:left w:val="single" w:sz="4" w:space="0" w:color="auto"/>
              <w:bottom w:val="single" w:sz="4" w:space="0" w:color="auto"/>
              <w:right w:val="nil"/>
            </w:tcBorders>
            <w:shd w:val="clear" w:color="auto" w:fill="FFFFFF"/>
            <w:hideMark/>
          </w:tcPr>
          <w:p w14:paraId="37C5F360" w14:textId="0288612B"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O probă la max. </w:t>
            </w:r>
            <w:r w:rsidR="006C078B">
              <w:rPr>
                <w:rFonts w:ascii="Arial" w:hAnsi="Arial" w:cs="Arial"/>
                <w:color w:val="000000"/>
                <w:sz w:val="20"/>
                <w:szCs w:val="20"/>
                <w:lang w:bidi="ro-RO"/>
              </w:rPr>
              <w:br/>
            </w:r>
            <w:r w:rsidR="00E1763C">
              <w:rPr>
                <w:rFonts w:ascii="Arial" w:hAnsi="Arial" w:cs="Arial"/>
                <w:color w:val="000000"/>
                <w:sz w:val="20"/>
                <w:szCs w:val="20"/>
                <w:lang w:bidi="ro-RO"/>
              </w:rPr>
              <w:t>25</w:t>
            </w:r>
            <w:r w:rsidRPr="008329FD">
              <w:rPr>
                <w:rFonts w:ascii="Arial" w:hAnsi="Arial" w:cs="Arial"/>
                <w:color w:val="000000"/>
                <w:sz w:val="20"/>
                <w:szCs w:val="20"/>
                <w:lang w:bidi="ro-RO"/>
              </w:rPr>
              <w:t>00 m</w:t>
            </w:r>
            <w:r w:rsidR="00D71195" w:rsidRPr="00990C16">
              <w:rPr>
                <w:rFonts w:ascii="Arial" w:hAnsi="Arial" w:cs="Arial"/>
                <w:color w:val="000000"/>
                <w:sz w:val="20"/>
                <w:szCs w:val="20"/>
                <w:vertAlign w:val="superscript"/>
                <w:lang w:val="en-US" w:bidi="ro-RO"/>
              </w:rPr>
              <w:t>3</w:t>
            </w:r>
            <w:r w:rsidRPr="008329FD">
              <w:rPr>
                <w:rFonts w:ascii="Arial" w:hAnsi="Arial" w:cs="Arial"/>
                <w:color w:val="000000"/>
                <w:sz w:val="20"/>
                <w:szCs w:val="20"/>
                <w:lang w:bidi="ro-RO"/>
              </w:rPr>
              <w:t xml:space="preserve"> pentru fiecare sursă</w:t>
            </w:r>
          </w:p>
        </w:tc>
        <w:tc>
          <w:tcPr>
            <w:tcW w:w="1733" w:type="dxa"/>
            <w:tcBorders>
              <w:top w:val="single" w:sz="4" w:space="0" w:color="auto"/>
              <w:left w:val="single" w:sz="4" w:space="0" w:color="auto"/>
              <w:bottom w:val="single" w:sz="4" w:space="0" w:color="auto"/>
              <w:right w:val="nil"/>
            </w:tcBorders>
            <w:shd w:val="clear" w:color="auto" w:fill="FFFFFF"/>
            <w:hideMark/>
          </w:tcPr>
          <w:p w14:paraId="401675C7"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002022E6" w14:textId="604709B0" w:rsidR="008329FD" w:rsidRPr="00DC42EB" w:rsidRDefault="00771D53"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 xml:space="preserve">SM SR EN 13043 </w:t>
            </w:r>
            <w:r w:rsidR="00375CAE">
              <w:rPr>
                <w:rFonts w:ascii="Arial" w:hAnsi="Arial" w:cs="Arial"/>
                <w:color w:val="000000"/>
                <w:sz w:val="20"/>
                <w:szCs w:val="20"/>
                <w:lang w:bidi="ro-RO"/>
              </w:rPr>
              <w:t>ș</w:t>
            </w:r>
            <w:r w:rsidRPr="00DC42EB">
              <w:rPr>
                <w:rFonts w:ascii="Arial" w:hAnsi="Arial" w:cs="Arial"/>
                <w:color w:val="000000"/>
                <w:sz w:val="20"/>
                <w:szCs w:val="20"/>
                <w:lang w:bidi="ro-RO"/>
              </w:rPr>
              <w:t xml:space="preserve">i </w:t>
            </w:r>
            <w:r w:rsidR="008C6EE3">
              <w:rPr>
                <w:rFonts w:ascii="Arial" w:hAnsi="Arial" w:cs="Arial"/>
                <w:color w:val="000000"/>
                <w:sz w:val="20"/>
                <w:szCs w:val="20"/>
                <w:lang w:bidi="ro-RO"/>
              </w:rPr>
              <w:br/>
            </w:r>
            <w:r w:rsidRPr="00DC42EB">
              <w:rPr>
                <w:rFonts w:ascii="Arial" w:hAnsi="Arial" w:cs="Arial"/>
                <w:color w:val="000000"/>
                <w:sz w:val="20"/>
                <w:szCs w:val="20"/>
                <w:lang w:bidi="ro-RO"/>
              </w:rPr>
              <w:t xml:space="preserve">SM </w:t>
            </w:r>
            <w:r w:rsidR="008329FD" w:rsidRPr="00DC42EB">
              <w:rPr>
                <w:rFonts w:ascii="Arial" w:hAnsi="Arial" w:cs="Arial"/>
                <w:color w:val="000000"/>
                <w:sz w:val="20"/>
                <w:szCs w:val="20"/>
                <w:lang w:bidi="ro-RO"/>
              </w:rPr>
              <w:t>SR EN 13043/AC</w:t>
            </w:r>
          </w:p>
        </w:tc>
      </w:tr>
      <w:tr w:rsidR="006871D2" w:rsidRPr="008329FD" w14:paraId="4D97EC15" w14:textId="77777777" w:rsidTr="006871D2">
        <w:trPr>
          <w:trHeight w:val="771"/>
          <w:jc w:val="center"/>
        </w:trPr>
        <w:tc>
          <w:tcPr>
            <w:tcW w:w="547" w:type="dxa"/>
            <w:tcBorders>
              <w:top w:val="single" w:sz="4" w:space="0" w:color="auto"/>
              <w:left w:val="single" w:sz="4" w:space="0" w:color="auto"/>
              <w:bottom w:val="single" w:sz="4" w:space="0" w:color="auto"/>
              <w:right w:val="nil"/>
            </w:tcBorders>
            <w:shd w:val="clear" w:color="auto" w:fill="FFFFFF"/>
            <w:hideMark/>
          </w:tcPr>
          <w:p w14:paraId="6D636402" w14:textId="77777777" w:rsidR="006871D2" w:rsidRPr="008329FD" w:rsidRDefault="006871D2" w:rsidP="00990C16">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4</w:t>
            </w:r>
          </w:p>
        </w:tc>
        <w:tc>
          <w:tcPr>
            <w:tcW w:w="3072" w:type="dxa"/>
            <w:tcBorders>
              <w:top w:val="single" w:sz="4" w:space="0" w:color="auto"/>
              <w:left w:val="single" w:sz="4" w:space="0" w:color="auto"/>
              <w:bottom w:val="single" w:sz="4" w:space="0" w:color="auto"/>
              <w:right w:val="nil"/>
            </w:tcBorders>
            <w:shd w:val="clear" w:color="auto" w:fill="FFFFFF"/>
            <w:hideMark/>
          </w:tcPr>
          <w:p w14:paraId="1900A594" w14:textId="77777777" w:rsidR="006871D2" w:rsidRPr="008329FD" w:rsidRDefault="006871D2" w:rsidP="00990C16">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Granulozitatea sorturilor</w:t>
            </w:r>
          </w:p>
        </w:tc>
        <w:tc>
          <w:tcPr>
            <w:tcW w:w="2126" w:type="dxa"/>
            <w:tcBorders>
              <w:top w:val="single" w:sz="4" w:space="0" w:color="auto"/>
              <w:left w:val="single" w:sz="4" w:space="0" w:color="auto"/>
              <w:bottom w:val="single" w:sz="4" w:space="0" w:color="auto"/>
              <w:right w:val="nil"/>
            </w:tcBorders>
            <w:shd w:val="clear" w:color="auto" w:fill="FFFFFF"/>
            <w:hideMark/>
          </w:tcPr>
          <w:p w14:paraId="48DCD430" w14:textId="33AFE908" w:rsidR="006871D2" w:rsidRPr="008329FD" w:rsidRDefault="006871D2" w:rsidP="006871D2">
            <w:pPr>
              <w:tabs>
                <w:tab w:val="left" w:pos="709"/>
              </w:tabs>
              <w:spacing w:after="0" w:line="240" w:lineRule="auto"/>
              <w:ind w:left="57" w:right="102"/>
              <w:rPr>
                <w:rFonts w:ascii="Arial" w:hAnsi="Arial" w:cs="Arial"/>
                <w:color w:val="000000"/>
                <w:sz w:val="20"/>
                <w:szCs w:val="20"/>
                <w:lang w:bidi="ro-RO"/>
              </w:rPr>
            </w:pPr>
            <w:r w:rsidRPr="008329FD">
              <w:rPr>
                <w:rFonts w:ascii="Arial" w:hAnsi="Arial" w:cs="Arial"/>
                <w:color w:val="000000"/>
                <w:sz w:val="20"/>
                <w:szCs w:val="20"/>
                <w:lang w:bidi="ro-RO"/>
              </w:rPr>
              <w:t>O probă la max.</w:t>
            </w:r>
            <w:r>
              <w:rPr>
                <w:rFonts w:ascii="Arial" w:hAnsi="Arial" w:cs="Arial"/>
                <w:color w:val="000000"/>
                <w:sz w:val="20"/>
                <w:szCs w:val="20"/>
                <w:lang w:bidi="ro-RO"/>
              </w:rPr>
              <w:br/>
            </w:r>
            <w:r w:rsidR="00E1763C">
              <w:rPr>
                <w:rFonts w:ascii="Arial" w:hAnsi="Arial" w:cs="Arial"/>
                <w:color w:val="000000"/>
                <w:sz w:val="20"/>
                <w:szCs w:val="20"/>
                <w:lang w:bidi="ro-RO"/>
              </w:rPr>
              <w:t>25</w:t>
            </w:r>
            <w:r w:rsidRPr="008329FD">
              <w:rPr>
                <w:rFonts w:ascii="Arial" w:hAnsi="Arial" w:cs="Arial"/>
                <w:color w:val="000000"/>
                <w:sz w:val="20"/>
                <w:szCs w:val="20"/>
                <w:lang w:bidi="ro-RO"/>
              </w:rPr>
              <w:t>00 mc pentru fiecare sort</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8329FD">
              <w:rPr>
                <w:rFonts w:ascii="Arial" w:hAnsi="Arial" w:cs="Arial"/>
                <w:color w:val="000000"/>
                <w:sz w:val="20"/>
                <w:szCs w:val="20"/>
                <w:lang w:bidi="ro-RO"/>
              </w:rPr>
              <w:t>sursă</w:t>
            </w:r>
          </w:p>
        </w:tc>
        <w:tc>
          <w:tcPr>
            <w:tcW w:w="1733" w:type="dxa"/>
            <w:tcBorders>
              <w:top w:val="single" w:sz="4" w:space="0" w:color="auto"/>
              <w:left w:val="single" w:sz="4" w:space="0" w:color="auto"/>
              <w:bottom w:val="single" w:sz="4" w:space="0" w:color="auto"/>
              <w:right w:val="nil"/>
            </w:tcBorders>
            <w:shd w:val="clear" w:color="auto" w:fill="FFFFFF"/>
            <w:hideMark/>
          </w:tcPr>
          <w:p w14:paraId="5AC522D5" w14:textId="77777777" w:rsidR="006871D2" w:rsidRPr="008329FD" w:rsidRDefault="006871D2"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57D626B6" w14:textId="77777777" w:rsidR="006871D2" w:rsidRPr="00DC42EB" w:rsidRDefault="006871D2" w:rsidP="00990C16">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S</w:t>
            </w:r>
            <w:r>
              <w:rPr>
                <w:rFonts w:ascii="Arial" w:hAnsi="Arial" w:cs="Arial"/>
                <w:color w:val="000000"/>
                <w:sz w:val="20"/>
                <w:szCs w:val="20"/>
                <w:lang w:bidi="ro-RO"/>
              </w:rPr>
              <w:t>M</w:t>
            </w:r>
            <w:r w:rsidRPr="00DC42EB">
              <w:rPr>
                <w:rFonts w:ascii="Arial" w:hAnsi="Arial" w:cs="Arial"/>
                <w:color w:val="000000"/>
                <w:sz w:val="20"/>
                <w:szCs w:val="20"/>
                <w:lang w:bidi="ro-RO"/>
              </w:rPr>
              <w:t xml:space="preserve"> EN 933-1</w:t>
            </w:r>
          </w:p>
        </w:tc>
      </w:tr>
    </w:tbl>
    <w:p w14:paraId="4D37EC33" w14:textId="6259800E" w:rsidR="00B160F8" w:rsidRPr="00B160F8" w:rsidRDefault="00B160F8" w:rsidP="00B160F8">
      <w:pPr>
        <w:spacing w:after="0" w:line="240" w:lineRule="auto"/>
        <w:jc w:val="center"/>
        <w:rPr>
          <w:rFonts w:ascii="Arial" w:hAnsi="Arial" w:cs="Arial"/>
          <w:sz w:val="20"/>
          <w:szCs w:val="20"/>
        </w:rPr>
      </w:pPr>
      <w:r>
        <w:rPr>
          <w:rFonts w:ascii="Arial" w:hAnsi="Arial" w:cs="Arial"/>
          <w:sz w:val="20"/>
          <w:szCs w:val="20"/>
        </w:rPr>
        <w:t>(</w:t>
      </w:r>
      <w:r>
        <w:rPr>
          <w:rFonts w:ascii="Arial" w:hAnsi="Arial" w:cs="Arial"/>
          <w:i/>
          <w:iCs/>
          <w:sz w:val="20"/>
          <w:szCs w:val="20"/>
        </w:rPr>
        <w:t>continuă</w:t>
      </w:r>
      <w:r>
        <w:rPr>
          <w:rFonts w:ascii="Arial" w:hAnsi="Arial" w:cs="Arial"/>
          <w:sz w:val="20"/>
          <w:szCs w:val="20"/>
        </w:rPr>
        <w:t>)</w:t>
      </w:r>
    </w:p>
    <w:p w14:paraId="31057852" w14:textId="77777777" w:rsidR="00B160F8" w:rsidRPr="00B160F8" w:rsidRDefault="00B160F8" w:rsidP="00B160F8">
      <w:pPr>
        <w:spacing w:after="0" w:line="240" w:lineRule="auto"/>
        <w:rPr>
          <w:rFonts w:ascii="Arial" w:hAnsi="Arial" w:cs="Arial"/>
          <w:sz w:val="20"/>
          <w:szCs w:val="20"/>
        </w:rPr>
      </w:pPr>
    </w:p>
    <w:p w14:paraId="4D042287" w14:textId="77777777" w:rsidR="00E1763C" w:rsidRDefault="00E1763C">
      <w:pPr>
        <w:spacing w:after="0" w:line="240" w:lineRule="auto"/>
        <w:rPr>
          <w:rFonts w:ascii="Arial" w:hAnsi="Arial" w:cs="Arial"/>
          <w:b/>
          <w:bCs/>
          <w:sz w:val="20"/>
          <w:szCs w:val="20"/>
        </w:rPr>
      </w:pPr>
      <w:r>
        <w:rPr>
          <w:rFonts w:ascii="Arial" w:hAnsi="Arial" w:cs="Arial"/>
          <w:b/>
          <w:bCs/>
          <w:sz w:val="20"/>
          <w:szCs w:val="20"/>
        </w:rPr>
        <w:br w:type="page"/>
      </w:r>
    </w:p>
    <w:p w14:paraId="2749075F" w14:textId="7E8B9C9D" w:rsidR="00B160F8" w:rsidRDefault="00B160F8" w:rsidP="00B160F8">
      <w:pPr>
        <w:spacing w:after="0" w:line="240" w:lineRule="auto"/>
        <w:jc w:val="center"/>
        <w:rPr>
          <w:rFonts w:ascii="Arial" w:hAnsi="Arial" w:cs="Arial"/>
          <w:sz w:val="20"/>
          <w:szCs w:val="20"/>
        </w:rPr>
      </w:pPr>
      <w:r w:rsidRPr="00B160F8">
        <w:rPr>
          <w:rFonts w:ascii="Arial" w:hAnsi="Arial" w:cs="Arial"/>
          <w:b/>
          <w:bCs/>
          <w:sz w:val="20"/>
          <w:szCs w:val="20"/>
        </w:rPr>
        <w:lastRenderedPageBreak/>
        <w:t>Tabelul 9</w:t>
      </w:r>
      <w:r>
        <w:rPr>
          <w:rFonts w:ascii="Arial" w:hAnsi="Arial" w:cs="Arial"/>
          <w:sz w:val="20"/>
          <w:szCs w:val="20"/>
        </w:rPr>
        <w:t xml:space="preserve"> (</w:t>
      </w:r>
      <w:r>
        <w:rPr>
          <w:rFonts w:ascii="Arial" w:hAnsi="Arial" w:cs="Arial"/>
          <w:i/>
          <w:iCs/>
          <w:sz w:val="20"/>
          <w:szCs w:val="20"/>
        </w:rPr>
        <w:t>sfâr</w:t>
      </w:r>
      <w:r w:rsidR="00375CAE">
        <w:rPr>
          <w:rFonts w:ascii="Arial" w:hAnsi="Arial" w:cs="Arial"/>
          <w:i/>
          <w:iCs/>
          <w:sz w:val="20"/>
          <w:szCs w:val="20"/>
        </w:rPr>
        <w:t>ș</w:t>
      </w:r>
      <w:r>
        <w:rPr>
          <w:rFonts w:ascii="Arial" w:hAnsi="Arial" w:cs="Arial"/>
          <w:i/>
          <w:iCs/>
          <w:sz w:val="20"/>
          <w:szCs w:val="20"/>
        </w:rPr>
        <w:t>it</w:t>
      </w:r>
      <w:r>
        <w:rPr>
          <w:rFonts w:ascii="Arial" w:hAnsi="Arial" w:cs="Arial"/>
          <w:sz w:val="20"/>
          <w:szCs w:val="20"/>
        </w:rPr>
        <w:t>)</w:t>
      </w:r>
    </w:p>
    <w:p w14:paraId="70D9F7DA" w14:textId="77777777" w:rsidR="00B160F8" w:rsidRDefault="00B160F8" w:rsidP="00B160F8">
      <w:pPr>
        <w:spacing w:after="0" w:line="240" w:lineRule="auto"/>
        <w:rPr>
          <w:rFonts w:ascii="Arial" w:hAnsi="Arial" w:cs="Arial"/>
          <w:sz w:val="20"/>
          <w:szCs w:val="20"/>
        </w:rPr>
      </w:pPr>
    </w:p>
    <w:tbl>
      <w:tblPr>
        <w:tblOverlap w:val="never"/>
        <w:tblW w:w="9091" w:type="dxa"/>
        <w:jc w:val="center"/>
        <w:tblLayout w:type="fixed"/>
        <w:tblCellMar>
          <w:left w:w="10" w:type="dxa"/>
          <w:right w:w="10" w:type="dxa"/>
        </w:tblCellMar>
        <w:tblLook w:val="04A0" w:firstRow="1" w:lastRow="0" w:firstColumn="1" w:lastColumn="0" w:noHBand="0" w:noVBand="1"/>
      </w:tblPr>
      <w:tblGrid>
        <w:gridCol w:w="547"/>
        <w:gridCol w:w="3072"/>
        <w:gridCol w:w="2126"/>
        <w:gridCol w:w="1733"/>
        <w:gridCol w:w="1613"/>
      </w:tblGrid>
      <w:tr w:rsidR="00B160F8" w:rsidRPr="008329FD" w14:paraId="51E19616" w14:textId="77777777" w:rsidTr="00990C16">
        <w:trPr>
          <w:trHeight w:val="288"/>
          <w:jc w:val="center"/>
        </w:trPr>
        <w:tc>
          <w:tcPr>
            <w:tcW w:w="547" w:type="dxa"/>
            <w:vMerge w:val="restart"/>
            <w:tcBorders>
              <w:top w:val="single" w:sz="4" w:space="0" w:color="auto"/>
              <w:left w:val="single" w:sz="4" w:space="0" w:color="auto"/>
              <w:bottom w:val="nil"/>
              <w:right w:val="nil"/>
            </w:tcBorders>
            <w:shd w:val="clear" w:color="auto" w:fill="FFFFFF"/>
            <w:hideMark/>
          </w:tcPr>
          <w:p w14:paraId="096C0FB2" w14:textId="77777777" w:rsidR="00B160F8" w:rsidRPr="008329FD" w:rsidRDefault="00B160F8" w:rsidP="00990C16">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 xml:space="preserve">Nr. </w:t>
            </w:r>
            <w:proofErr w:type="spellStart"/>
            <w:r w:rsidRPr="008329FD">
              <w:rPr>
                <w:rFonts w:ascii="Arial" w:hAnsi="Arial" w:cs="Arial"/>
                <w:color w:val="000000"/>
                <w:sz w:val="20"/>
                <w:szCs w:val="20"/>
                <w:lang w:bidi="ro-RO"/>
              </w:rPr>
              <w:t>crt</w:t>
            </w:r>
            <w:proofErr w:type="spellEnd"/>
          </w:p>
        </w:tc>
        <w:tc>
          <w:tcPr>
            <w:tcW w:w="3072" w:type="dxa"/>
            <w:vMerge w:val="restart"/>
            <w:tcBorders>
              <w:top w:val="single" w:sz="4" w:space="0" w:color="auto"/>
              <w:left w:val="single" w:sz="4" w:space="0" w:color="auto"/>
              <w:bottom w:val="nil"/>
              <w:right w:val="nil"/>
            </w:tcBorders>
            <w:shd w:val="clear" w:color="auto" w:fill="FFFFFF"/>
            <w:vAlign w:val="center"/>
            <w:hideMark/>
          </w:tcPr>
          <w:p w14:paraId="11A2E2F4" w14:textId="57005BF2" w:rsidR="00B160F8" w:rsidRPr="008329FD" w:rsidRDefault="00B160F8"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Ac</w:t>
            </w:r>
            <w:r w:rsidR="00375CAE">
              <w:rPr>
                <w:rFonts w:ascii="Arial" w:hAnsi="Arial" w:cs="Arial"/>
                <w:color w:val="000000"/>
                <w:sz w:val="20"/>
                <w:szCs w:val="20"/>
                <w:lang w:bidi="ro-RO"/>
              </w:rPr>
              <w:t>ț</w:t>
            </w:r>
            <w:r w:rsidRPr="008329FD">
              <w:rPr>
                <w:rFonts w:ascii="Arial" w:hAnsi="Arial" w:cs="Arial"/>
                <w:color w:val="000000"/>
                <w:sz w:val="20"/>
                <w:szCs w:val="20"/>
                <w:lang w:bidi="ro-RO"/>
              </w:rPr>
              <w:t>iunea, procedeul de verificare sau caracteristicile care se verifică</w:t>
            </w:r>
          </w:p>
        </w:tc>
        <w:tc>
          <w:tcPr>
            <w:tcW w:w="3859" w:type="dxa"/>
            <w:gridSpan w:val="2"/>
            <w:tcBorders>
              <w:top w:val="single" w:sz="4" w:space="0" w:color="auto"/>
              <w:left w:val="single" w:sz="4" w:space="0" w:color="auto"/>
              <w:bottom w:val="nil"/>
              <w:right w:val="nil"/>
            </w:tcBorders>
            <w:shd w:val="clear" w:color="auto" w:fill="FFFFFF"/>
            <w:vAlign w:val="center"/>
            <w:hideMark/>
          </w:tcPr>
          <w:p w14:paraId="30E96277" w14:textId="41703F86" w:rsidR="00B160F8" w:rsidRPr="008329FD" w:rsidRDefault="00B160F8"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Frecven</w:t>
            </w:r>
            <w:r w:rsidR="00375CAE">
              <w:rPr>
                <w:rFonts w:ascii="Arial" w:hAnsi="Arial" w:cs="Arial"/>
                <w:color w:val="000000"/>
                <w:sz w:val="20"/>
                <w:szCs w:val="20"/>
                <w:lang w:bidi="ro-RO"/>
              </w:rPr>
              <w:t>ț</w:t>
            </w:r>
            <w:r w:rsidRPr="008329FD">
              <w:rPr>
                <w:rFonts w:ascii="Arial" w:hAnsi="Arial" w:cs="Arial"/>
                <w:color w:val="000000"/>
                <w:sz w:val="20"/>
                <w:szCs w:val="20"/>
                <w:lang w:bidi="ro-RO"/>
              </w:rPr>
              <w:t>a minim</w:t>
            </w:r>
            <w:r>
              <w:rPr>
                <w:rFonts w:ascii="Arial" w:hAnsi="Arial" w:cs="Arial"/>
                <w:color w:val="000000"/>
                <w:sz w:val="20"/>
                <w:szCs w:val="20"/>
                <w:lang w:bidi="ro-RO"/>
              </w:rPr>
              <w:t>ă</w:t>
            </w:r>
          </w:p>
        </w:tc>
        <w:tc>
          <w:tcPr>
            <w:tcW w:w="1613" w:type="dxa"/>
            <w:vMerge w:val="restart"/>
            <w:tcBorders>
              <w:top w:val="single" w:sz="4" w:space="0" w:color="auto"/>
              <w:left w:val="single" w:sz="4" w:space="0" w:color="auto"/>
              <w:bottom w:val="nil"/>
              <w:right w:val="single" w:sz="4" w:space="0" w:color="auto"/>
            </w:tcBorders>
            <w:shd w:val="clear" w:color="auto" w:fill="FFFFFF"/>
            <w:vAlign w:val="center"/>
            <w:hideMark/>
          </w:tcPr>
          <w:p w14:paraId="04732F13" w14:textId="77777777" w:rsidR="00B160F8" w:rsidRPr="008329FD" w:rsidRDefault="00B160F8"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Metode de determinare conf</w:t>
            </w:r>
            <w:r>
              <w:rPr>
                <w:rFonts w:ascii="Arial" w:hAnsi="Arial" w:cs="Arial"/>
                <w:color w:val="000000"/>
                <w:sz w:val="20"/>
                <w:szCs w:val="20"/>
                <w:lang w:bidi="ro-RO"/>
              </w:rPr>
              <w:t>orm</w:t>
            </w:r>
          </w:p>
        </w:tc>
      </w:tr>
      <w:tr w:rsidR="00B160F8" w:rsidRPr="008329FD" w14:paraId="77B25590" w14:textId="77777777" w:rsidTr="00990C16">
        <w:trPr>
          <w:trHeight w:hRule="exact" w:val="528"/>
          <w:jc w:val="center"/>
        </w:trPr>
        <w:tc>
          <w:tcPr>
            <w:tcW w:w="547" w:type="dxa"/>
            <w:vMerge/>
            <w:tcBorders>
              <w:top w:val="single" w:sz="4" w:space="0" w:color="auto"/>
              <w:left w:val="single" w:sz="4" w:space="0" w:color="auto"/>
              <w:bottom w:val="nil"/>
              <w:right w:val="nil"/>
            </w:tcBorders>
            <w:hideMark/>
          </w:tcPr>
          <w:p w14:paraId="5647ADF2" w14:textId="77777777" w:rsidR="00B160F8" w:rsidRPr="008329FD" w:rsidRDefault="00B160F8" w:rsidP="00990C16">
            <w:pPr>
              <w:tabs>
                <w:tab w:val="left" w:pos="709"/>
              </w:tabs>
              <w:spacing w:after="0" w:line="240" w:lineRule="auto"/>
              <w:jc w:val="center"/>
              <w:rPr>
                <w:rFonts w:ascii="Arial" w:hAnsi="Arial" w:cs="Arial"/>
                <w:color w:val="000000"/>
                <w:sz w:val="20"/>
                <w:szCs w:val="20"/>
                <w:lang w:bidi="ro-RO"/>
              </w:rPr>
            </w:pPr>
          </w:p>
        </w:tc>
        <w:tc>
          <w:tcPr>
            <w:tcW w:w="3072" w:type="dxa"/>
            <w:vMerge/>
            <w:tcBorders>
              <w:top w:val="single" w:sz="4" w:space="0" w:color="auto"/>
              <w:left w:val="single" w:sz="4" w:space="0" w:color="auto"/>
              <w:bottom w:val="nil"/>
              <w:right w:val="nil"/>
            </w:tcBorders>
            <w:hideMark/>
          </w:tcPr>
          <w:p w14:paraId="16E90298" w14:textId="77777777" w:rsidR="00B160F8" w:rsidRPr="008329FD" w:rsidRDefault="00B160F8" w:rsidP="00990C16">
            <w:pPr>
              <w:tabs>
                <w:tab w:val="left" w:pos="709"/>
              </w:tabs>
              <w:spacing w:after="0" w:line="240" w:lineRule="auto"/>
              <w:ind w:left="57" w:right="104"/>
              <w:rPr>
                <w:rFonts w:ascii="Arial" w:hAnsi="Arial" w:cs="Arial"/>
                <w:color w:val="000000"/>
                <w:sz w:val="20"/>
                <w:szCs w:val="20"/>
                <w:lang w:bidi="ro-RO"/>
              </w:rPr>
            </w:pPr>
          </w:p>
        </w:tc>
        <w:tc>
          <w:tcPr>
            <w:tcW w:w="2126" w:type="dxa"/>
            <w:tcBorders>
              <w:top w:val="single" w:sz="4" w:space="0" w:color="auto"/>
              <w:left w:val="single" w:sz="4" w:space="0" w:color="auto"/>
              <w:bottom w:val="nil"/>
              <w:right w:val="nil"/>
            </w:tcBorders>
            <w:shd w:val="clear" w:color="auto" w:fill="FFFFFF"/>
            <w:vAlign w:val="center"/>
            <w:hideMark/>
          </w:tcPr>
          <w:p w14:paraId="0415475B" w14:textId="190CF8A1" w:rsidR="00B160F8" w:rsidRPr="008329FD" w:rsidRDefault="00B160F8"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La aprovizionare cantită</w:t>
            </w:r>
            <w:r w:rsidR="00375CAE">
              <w:rPr>
                <w:rFonts w:ascii="Arial" w:hAnsi="Arial" w:cs="Arial"/>
                <w:color w:val="000000"/>
                <w:sz w:val="20"/>
                <w:szCs w:val="20"/>
                <w:lang w:bidi="ro-RO"/>
              </w:rPr>
              <w:t>ț</w:t>
            </w:r>
            <w:r w:rsidRPr="008329FD">
              <w:rPr>
                <w:rFonts w:ascii="Arial" w:hAnsi="Arial" w:cs="Arial"/>
                <w:color w:val="000000"/>
                <w:sz w:val="20"/>
                <w:szCs w:val="20"/>
                <w:lang w:bidi="ro-RO"/>
              </w:rPr>
              <w:t>i mari</w:t>
            </w:r>
          </w:p>
        </w:tc>
        <w:tc>
          <w:tcPr>
            <w:tcW w:w="1733" w:type="dxa"/>
            <w:tcBorders>
              <w:top w:val="single" w:sz="4" w:space="0" w:color="auto"/>
              <w:left w:val="single" w:sz="4" w:space="0" w:color="auto"/>
              <w:bottom w:val="nil"/>
              <w:right w:val="nil"/>
            </w:tcBorders>
            <w:shd w:val="clear" w:color="auto" w:fill="FFFFFF"/>
            <w:vAlign w:val="center"/>
            <w:hideMark/>
          </w:tcPr>
          <w:p w14:paraId="3F5F2222" w14:textId="77777777" w:rsidR="00B160F8" w:rsidRPr="008329FD" w:rsidRDefault="00B160F8" w:rsidP="00990C16">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La locul de punere in operă</w:t>
            </w:r>
          </w:p>
        </w:tc>
        <w:tc>
          <w:tcPr>
            <w:tcW w:w="1613" w:type="dxa"/>
            <w:vMerge/>
            <w:tcBorders>
              <w:top w:val="single" w:sz="4" w:space="0" w:color="auto"/>
              <w:left w:val="single" w:sz="4" w:space="0" w:color="auto"/>
              <w:bottom w:val="nil"/>
              <w:right w:val="single" w:sz="4" w:space="0" w:color="auto"/>
            </w:tcBorders>
            <w:hideMark/>
          </w:tcPr>
          <w:p w14:paraId="3FAD5568" w14:textId="77777777" w:rsidR="00B160F8" w:rsidRPr="008329FD" w:rsidRDefault="00B160F8" w:rsidP="00990C16">
            <w:pPr>
              <w:tabs>
                <w:tab w:val="left" w:pos="709"/>
              </w:tabs>
              <w:spacing w:after="0" w:line="240" w:lineRule="auto"/>
              <w:ind w:left="57" w:right="104"/>
              <w:rPr>
                <w:rFonts w:ascii="Arial" w:hAnsi="Arial" w:cs="Arial"/>
                <w:color w:val="000000"/>
                <w:sz w:val="20"/>
                <w:szCs w:val="20"/>
                <w:lang w:bidi="ro-RO"/>
              </w:rPr>
            </w:pPr>
          </w:p>
        </w:tc>
      </w:tr>
      <w:tr w:rsidR="008329FD" w:rsidRPr="008329FD" w14:paraId="05724363" w14:textId="77777777" w:rsidTr="004A77FE">
        <w:trPr>
          <w:trHeight w:hRule="exact" w:val="1003"/>
          <w:jc w:val="center"/>
        </w:trPr>
        <w:tc>
          <w:tcPr>
            <w:tcW w:w="547" w:type="dxa"/>
            <w:tcBorders>
              <w:top w:val="single" w:sz="4" w:space="0" w:color="auto"/>
              <w:left w:val="single" w:sz="4" w:space="0" w:color="auto"/>
              <w:bottom w:val="nil"/>
              <w:right w:val="nil"/>
            </w:tcBorders>
            <w:shd w:val="clear" w:color="auto" w:fill="FFFFFF"/>
            <w:hideMark/>
          </w:tcPr>
          <w:p w14:paraId="2457CBC6"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5</w:t>
            </w:r>
          </w:p>
        </w:tc>
        <w:tc>
          <w:tcPr>
            <w:tcW w:w="3072" w:type="dxa"/>
            <w:tcBorders>
              <w:top w:val="single" w:sz="4" w:space="0" w:color="auto"/>
              <w:left w:val="single" w:sz="4" w:space="0" w:color="auto"/>
              <w:bottom w:val="nil"/>
              <w:right w:val="nil"/>
            </w:tcBorders>
            <w:shd w:val="clear" w:color="auto" w:fill="FFFFFF"/>
            <w:hideMark/>
          </w:tcPr>
          <w:p w14:paraId="57312A8B"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Forma granulelor pentru piatră spartă. Coeficient de formă</w:t>
            </w:r>
          </w:p>
        </w:tc>
        <w:tc>
          <w:tcPr>
            <w:tcW w:w="2126" w:type="dxa"/>
            <w:tcBorders>
              <w:top w:val="single" w:sz="4" w:space="0" w:color="auto"/>
              <w:left w:val="single" w:sz="4" w:space="0" w:color="auto"/>
              <w:bottom w:val="nil"/>
              <w:right w:val="nil"/>
            </w:tcBorders>
            <w:shd w:val="clear" w:color="auto" w:fill="FFFFFF"/>
            <w:hideMark/>
          </w:tcPr>
          <w:p w14:paraId="1439F881" w14:textId="57170693"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O probă la max. </w:t>
            </w:r>
            <w:r w:rsidR="006C078B">
              <w:rPr>
                <w:rFonts w:ascii="Arial" w:hAnsi="Arial" w:cs="Arial"/>
                <w:color w:val="000000"/>
                <w:sz w:val="20"/>
                <w:szCs w:val="20"/>
                <w:lang w:bidi="ro-RO"/>
              </w:rPr>
              <w:br/>
            </w:r>
            <w:r w:rsidR="00E1763C">
              <w:rPr>
                <w:rFonts w:ascii="Arial" w:hAnsi="Arial" w:cs="Arial"/>
                <w:color w:val="000000"/>
                <w:sz w:val="20"/>
                <w:szCs w:val="20"/>
                <w:lang w:bidi="ro-RO"/>
              </w:rPr>
              <w:t>25</w:t>
            </w:r>
            <w:r w:rsidRPr="008329FD">
              <w:rPr>
                <w:rFonts w:ascii="Arial" w:hAnsi="Arial" w:cs="Arial"/>
                <w:color w:val="000000"/>
                <w:sz w:val="20"/>
                <w:szCs w:val="20"/>
                <w:lang w:bidi="ro-RO"/>
              </w:rPr>
              <w:t>00 mc pentru fiecare sort</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8329FD">
              <w:rPr>
                <w:rFonts w:ascii="Arial" w:hAnsi="Arial" w:cs="Arial"/>
                <w:color w:val="000000"/>
                <w:sz w:val="20"/>
                <w:szCs w:val="20"/>
                <w:lang w:bidi="ro-RO"/>
              </w:rPr>
              <w:t>fiecare sursă</w:t>
            </w:r>
          </w:p>
        </w:tc>
        <w:tc>
          <w:tcPr>
            <w:tcW w:w="1733" w:type="dxa"/>
            <w:tcBorders>
              <w:top w:val="single" w:sz="4" w:space="0" w:color="auto"/>
              <w:left w:val="single" w:sz="4" w:space="0" w:color="auto"/>
              <w:bottom w:val="nil"/>
              <w:right w:val="nil"/>
            </w:tcBorders>
            <w:shd w:val="clear" w:color="auto" w:fill="FFFFFF"/>
            <w:vAlign w:val="center"/>
          </w:tcPr>
          <w:p w14:paraId="0EFF36D2" w14:textId="5A642F2C" w:rsidR="008329FD" w:rsidRPr="008329FD" w:rsidRDefault="00B8447B" w:rsidP="0072434F">
            <w:pPr>
              <w:tabs>
                <w:tab w:val="left" w:pos="709"/>
              </w:tabs>
              <w:spacing w:after="0" w:line="240" w:lineRule="auto"/>
              <w:ind w:left="57" w:right="104"/>
              <w:jc w:val="center"/>
              <w:rPr>
                <w:rFonts w:ascii="Arial" w:hAnsi="Arial" w:cs="Arial"/>
                <w:color w:val="000000"/>
                <w:sz w:val="20"/>
                <w:szCs w:val="20"/>
                <w:lang w:bidi="ro-RO"/>
              </w:rPr>
            </w:pPr>
            <w:r>
              <w:rPr>
                <w:rFonts w:ascii="Arial" w:hAnsi="Arial" w:cs="Arial"/>
                <w:color w:val="000000"/>
                <w:sz w:val="20"/>
                <w:szCs w:val="20"/>
                <w:lang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6FE6D47A" w14:textId="2FF2F0B6" w:rsidR="008329FD" w:rsidRPr="00DC42EB" w:rsidRDefault="008329FD"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S</w:t>
            </w:r>
            <w:r w:rsidR="00C30817" w:rsidRPr="00DC42EB">
              <w:rPr>
                <w:rFonts w:ascii="Arial" w:hAnsi="Arial" w:cs="Arial"/>
                <w:color w:val="000000"/>
                <w:sz w:val="20"/>
                <w:szCs w:val="20"/>
                <w:lang w:bidi="ro-RO"/>
              </w:rPr>
              <w:t>M</w:t>
            </w:r>
            <w:r w:rsidRPr="00DC42EB">
              <w:rPr>
                <w:rFonts w:ascii="Arial" w:hAnsi="Arial" w:cs="Arial"/>
                <w:color w:val="000000"/>
                <w:sz w:val="20"/>
                <w:szCs w:val="20"/>
                <w:lang w:bidi="ro-RO"/>
              </w:rPr>
              <w:t xml:space="preserve"> EN 933-4</w:t>
            </w:r>
          </w:p>
        </w:tc>
      </w:tr>
      <w:tr w:rsidR="008329FD" w:rsidRPr="008329FD" w14:paraId="3C4FD123" w14:textId="77777777" w:rsidTr="00B8447B">
        <w:trPr>
          <w:trHeight w:hRule="exact" w:val="787"/>
          <w:jc w:val="center"/>
        </w:trPr>
        <w:tc>
          <w:tcPr>
            <w:tcW w:w="547" w:type="dxa"/>
            <w:tcBorders>
              <w:top w:val="single" w:sz="4" w:space="0" w:color="auto"/>
              <w:left w:val="single" w:sz="4" w:space="0" w:color="auto"/>
              <w:bottom w:val="nil"/>
              <w:right w:val="nil"/>
            </w:tcBorders>
            <w:shd w:val="clear" w:color="auto" w:fill="FFFFFF"/>
            <w:hideMark/>
          </w:tcPr>
          <w:p w14:paraId="0B8FD235"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6</w:t>
            </w:r>
          </w:p>
        </w:tc>
        <w:tc>
          <w:tcPr>
            <w:tcW w:w="3072" w:type="dxa"/>
            <w:tcBorders>
              <w:top w:val="single" w:sz="4" w:space="0" w:color="auto"/>
              <w:left w:val="single" w:sz="4" w:space="0" w:color="auto"/>
              <w:bottom w:val="nil"/>
              <w:right w:val="nil"/>
            </w:tcBorders>
            <w:shd w:val="clear" w:color="auto" w:fill="FFFFFF"/>
            <w:hideMark/>
          </w:tcPr>
          <w:p w14:paraId="277FF94C"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Echivalent de nisip (EN numai la produse de balastieră)</w:t>
            </w:r>
          </w:p>
        </w:tc>
        <w:tc>
          <w:tcPr>
            <w:tcW w:w="2126" w:type="dxa"/>
            <w:tcBorders>
              <w:top w:val="single" w:sz="4" w:space="0" w:color="auto"/>
              <w:left w:val="single" w:sz="4" w:space="0" w:color="auto"/>
              <w:bottom w:val="nil"/>
              <w:right w:val="nil"/>
            </w:tcBorders>
            <w:shd w:val="clear" w:color="auto" w:fill="FFFFFF"/>
            <w:hideMark/>
          </w:tcPr>
          <w:p w14:paraId="738B9B5E" w14:textId="1E7B36C3"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O probă la max. </w:t>
            </w:r>
            <w:r w:rsidR="006C078B">
              <w:rPr>
                <w:rFonts w:ascii="Arial" w:hAnsi="Arial" w:cs="Arial"/>
                <w:color w:val="000000"/>
                <w:sz w:val="20"/>
                <w:szCs w:val="20"/>
                <w:lang w:bidi="ro-RO"/>
              </w:rPr>
              <w:br/>
            </w:r>
            <w:r w:rsidR="00E1763C">
              <w:rPr>
                <w:rFonts w:ascii="Arial" w:hAnsi="Arial" w:cs="Arial"/>
                <w:color w:val="000000"/>
                <w:sz w:val="20"/>
                <w:szCs w:val="20"/>
                <w:lang w:bidi="ro-RO"/>
              </w:rPr>
              <w:t>25</w:t>
            </w:r>
            <w:r w:rsidRPr="008329FD">
              <w:rPr>
                <w:rFonts w:ascii="Arial" w:hAnsi="Arial" w:cs="Arial"/>
                <w:color w:val="000000"/>
                <w:sz w:val="20"/>
                <w:szCs w:val="20"/>
                <w:lang w:bidi="ro-RO"/>
              </w:rPr>
              <w:t>00 mc pentru fiecare sursă</w:t>
            </w:r>
          </w:p>
        </w:tc>
        <w:tc>
          <w:tcPr>
            <w:tcW w:w="1733" w:type="dxa"/>
            <w:tcBorders>
              <w:top w:val="single" w:sz="4" w:space="0" w:color="auto"/>
              <w:left w:val="single" w:sz="4" w:space="0" w:color="auto"/>
              <w:bottom w:val="nil"/>
              <w:right w:val="nil"/>
            </w:tcBorders>
            <w:shd w:val="clear" w:color="auto" w:fill="FFFFFF"/>
            <w:vAlign w:val="center"/>
            <w:hideMark/>
          </w:tcPr>
          <w:p w14:paraId="4DD45F48"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675829FE" w14:textId="49E9EA4C" w:rsidR="008329FD" w:rsidRPr="00DC42EB" w:rsidRDefault="00C30817"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 xml:space="preserve">SM </w:t>
            </w:r>
            <w:r w:rsidR="008329FD" w:rsidRPr="00DC42EB">
              <w:rPr>
                <w:rFonts w:ascii="Arial" w:hAnsi="Arial" w:cs="Arial"/>
                <w:color w:val="000000"/>
                <w:sz w:val="20"/>
                <w:szCs w:val="20"/>
                <w:lang w:bidi="ro-RO"/>
              </w:rPr>
              <w:t>SR EN 933-8</w:t>
            </w:r>
            <w:r w:rsidRPr="00DC42EB">
              <w:rPr>
                <w:rFonts w:ascii="Arial" w:hAnsi="Arial" w:cs="Arial"/>
                <w:color w:val="000000"/>
                <w:sz w:val="20"/>
                <w:szCs w:val="20"/>
                <w:lang w:bidi="ro-RO"/>
              </w:rPr>
              <w:t>+A1</w:t>
            </w:r>
          </w:p>
        </w:tc>
      </w:tr>
      <w:tr w:rsidR="008329FD" w:rsidRPr="008329FD" w14:paraId="0B8D5AB6" w14:textId="77777777" w:rsidTr="00B8447B">
        <w:trPr>
          <w:trHeight w:hRule="exact" w:val="792"/>
          <w:jc w:val="center"/>
        </w:trPr>
        <w:tc>
          <w:tcPr>
            <w:tcW w:w="547" w:type="dxa"/>
            <w:tcBorders>
              <w:top w:val="single" w:sz="4" w:space="0" w:color="auto"/>
              <w:left w:val="single" w:sz="4" w:space="0" w:color="auto"/>
              <w:bottom w:val="nil"/>
              <w:right w:val="nil"/>
            </w:tcBorders>
            <w:shd w:val="clear" w:color="auto" w:fill="FFFFFF"/>
            <w:hideMark/>
          </w:tcPr>
          <w:p w14:paraId="5D16F9B7"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7</w:t>
            </w:r>
          </w:p>
        </w:tc>
        <w:tc>
          <w:tcPr>
            <w:tcW w:w="3072" w:type="dxa"/>
            <w:tcBorders>
              <w:top w:val="single" w:sz="4" w:space="0" w:color="auto"/>
              <w:left w:val="single" w:sz="4" w:space="0" w:color="auto"/>
              <w:bottom w:val="nil"/>
              <w:right w:val="nil"/>
            </w:tcBorders>
            <w:shd w:val="clear" w:color="auto" w:fill="FFFFFF"/>
            <w:hideMark/>
          </w:tcPr>
          <w:p w14:paraId="5576BEB1" w14:textId="6B9B138D"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Rezisten</w:t>
            </w:r>
            <w:r w:rsidR="00375CAE">
              <w:rPr>
                <w:rFonts w:ascii="Arial" w:hAnsi="Arial" w:cs="Arial"/>
                <w:color w:val="000000"/>
                <w:sz w:val="20"/>
                <w:szCs w:val="20"/>
                <w:lang w:bidi="ro-RO"/>
              </w:rPr>
              <w:t>ț</w:t>
            </w:r>
            <w:r w:rsidRPr="008329FD">
              <w:rPr>
                <w:rFonts w:ascii="Arial" w:hAnsi="Arial" w:cs="Arial"/>
                <w:color w:val="000000"/>
                <w:sz w:val="20"/>
                <w:szCs w:val="20"/>
                <w:lang w:bidi="ro-RO"/>
              </w:rPr>
              <w:t>a la ac</w:t>
            </w:r>
            <w:r w:rsidR="00375CAE">
              <w:rPr>
                <w:rFonts w:ascii="Arial" w:hAnsi="Arial" w:cs="Arial"/>
                <w:color w:val="000000"/>
                <w:sz w:val="20"/>
                <w:szCs w:val="20"/>
                <w:lang w:bidi="ro-RO"/>
              </w:rPr>
              <w:t>ț</w:t>
            </w:r>
            <w:r w:rsidRPr="008329FD">
              <w:rPr>
                <w:rFonts w:ascii="Arial" w:hAnsi="Arial" w:cs="Arial"/>
                <w:color w:val="000000"/>
                <w:sz w:val="20"/>
                <w:szCs w:val="20"/>
                <w:lang w:bidi="ro-RO"/>
              </w:rPr>
              <w:t>iunea repetată a sulfatului de sodiu (Na</w:t>
            </w:r>
            <w:r w:rsidRPr="00B8447B">
              <w:rPr>
                <w:rFonts w:ascii="Arial" w:hAnsi="Arial" w:cs="Arial"/>
                <w:color w:val="000000"/>
                <w:sz w:val="20"/>
                <w:szCs w:val="20"/>
                <w:vertAlign w:val="subscript"/>
                <w:lang w:bidi="ro-RO"/>
              </w:rPr>
              <w:t>2</w:t>
            </w:r>
            <w:r w:rsidRPr="008329FD">
              <w:rPr>
                <w:rFonts w:ascii="Arial" w:hAnsi="Arial" w:cs="Arial"/>
                <w:color w:val="000000"/>
                <w:sz w:val="20"/>
                <w:szCs w:val="20"/>
                <w:lang w:bidi="ro-RO"/>
              </w:rPr>
              <w:t>SO</w:t>
            </w:r>
            <w:r w:rsidRPr="00B8447B">
              <w:rPr>
                <w:rFonts w:ascii="Arial" w:hAnsi="Arial" w:cs="Arial"/>
                <w:color w:val="000000"/>
                <w:sz w:val="20"/>
                <w:szCs w:val="20"/>
                <w:vertAlign w:val="subscript"/>
                <w:lang w:bidi="ro-RO"/>
              </w:rPr>
              <w:t>4</w:t>
            </w:r>
            <w:r w:rsidRPr="008329FD">
              <w:rPr>
                <w:rFonts w:ascii="Arial" w:hAnsi="Arial" w:cs="Arial"/>
                <w:color w:val="000000"/>
                <w:sz w:val="20"/>
                <w:szCs w:val="20"/>
                <w:lang w:bidi="ro-RO"/>
              </w:rPr>
              <w:t>), 5 cicluri</w:t>
            </w:r>
          </w:p>
        </w:tc>
        <w:tc>
          <w:tcPr>
            <w:tcW w:w="2126" w:type="dxa"/>
            <w:tcBorders>
              <w:top w:val="single" w:sz="4" w:space="0" w:color="auto"/>
              <w:left w:val="single" w:sz="4" w:space="0" w:color="auto"/>
              <w:bottom w:val="nil"/>
              <w:right w:val="nil"/>
            </w:tcBorders>
            <w:shd w:val="clear" w:color="auto" w:fill="FFFFFF"/>
            <w:hideMark/>
          </w:tcPr>
          <w:p w14:paraId="56E7C756" w14:textId="258E4A24"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O</w:t>
            </w:r>
            <w:r w:rsidR="00B8447B">
              <w:rPr>
                <w:rFonts w:ascii="Arial" w:hAnsi="Arial" w:cs="Arial"/>
                <w:color w:val="000000"/>
                <w:sz w:val="20"/>
                <w:szCs w:val="20"/>
                <w:lang w:bidi="ro-RO"/>
              </w:rPr>
              <w:t xml:space="preserve"> </w:t>
            </w:r>
            <w:r w:rsidRPr="008329FD">
              <w:rPr>
                <w:rFonts w:ascii="Arial" w:hAnsi="Arial" w:cs="Arial"/>
                <w:color w:val="000000"/>
                <w:sz w:val="20"/>
                <w:szCs w:val="20"/>
                <w:lang w:bidi="ro-RO"/>
              </w:rPr>
              <w:t>probă</w:t>
            </w:r>
            <w:r w:rsidR="00B8447B">
              <w:rPr>
                <w:rFonts w:ascii="Arial" w:hAnsi="Arial" w:cs="Arial"/>
                <w:color w:val="000000"/>
                <w:sz w:val="20"/>
                <w:szCs w:val="20"/>
                <w:lang w:bidi="ro-RO"/>
              </w:rPr>
              <w:t xml:space="preserve"> </w:t>
            </w:r>
            <w:r w:rsidRPr="008329FD">
              <w:rPr>
                <w:rFonts w:ascii="Arial" w:hAnsi="Arial" w:cs="Arial"/>
                <w:color w:val="000000"/>
                <w:sz w:val="20"/>
                <w:szCs w:val="20"/>
                <w:lang w:bidi="ro-RO"/>
              </w:rPr>
              <w:t>pentru</w:t>
            </w:r>
            <w:r w:rsidR="00B8447B">
              <w:rPr>
                <w:rFonts w:ascii="Arial" w:hAnsi="Arial" w:cs="Arial"/>
                <w:color w:val="000000"/>
                <w:sz w:val="20"/>
                <w:szCs w:val="20"/>
                <w:lang w:bidi="ro-RO"/>
              </w:rPr>
              <w:t xml:space="preserve"> </w:t>
            </w:r>
            <w:r w:rsidRPr="008329FD">
              <w:rPr>
                <w:rFonts w:ascii="Arial" w:hAnsi="Arial" w:cs="Arial"/>
                <w:color w:val="000000"/>
                <w:sz w:val="20"/>
                <w:szCs w:val="20"/>
                <w:lang w:bidi="ro-RO"/>
              </w:rPr>
              <w:t>fiecare sursă</w:t>
            </w:r>
          </w:p>
        </w:tc>
        <w:tc>
          <w:tcPr>
            <w:tcW w:w="1733" w:type="dxa"/>
            <w:tcBorders>
              <w:top w:val="single" w:sz="4" w:space="0" w:color="auto"/>
              <w:left w:val="single" w:sz="4" w:space="0" w:color="auto"/>
              <w:bottom w:val="nil"/>
              <w:right w:val="nil"/>
            </w:tcBorders>
            <w:shd w:val="clear" w:color="auto" w:fill="FFFFFF"/>
            <w:vAlign w:val="center"/>
            <w:hideMark/>
          </w:tcPr>
          <w:p w14:paraId="14D70D54"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19271640" w14:textId="0F45BAA4" w:rsidR="008329FD" w:rsidRPr="00DC42EB" w:rsidRDefault="00B056CC"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 xml:space="preserve">SM </w:t>
            </w:r>
            <w:r w:rsidR="008329FD" w:rsidRPr="00DC42EB">
              <w:rPr>
                <w:rFonts w:ascii="Arial" w:hAnsi="Arial" w:cs="Arial"/>
                <w:color w:val="000000"/>
                <w:sz w:val="20"/>
                <w:szCs w:val="20"/>
                <w:lang w:bidi="ro-RO"/>
              </w:rPr>
              <w:t>SR EN 1367-2</w:t>
            </w:r>
          </w:p>
        </w:tc>
      </w:tr>
      <w:tr w:rsidR="008329FD" w:rsidRPr="008329FD" w14:paraId="7BCC677A" w14:textId="77777777" w:rsidTr="006C078B">
        <w:trPr>
          <w:trHeight w:hRule="exact" w:val="938"/>
          <w:jc w:val="center"/>
        </w:trPr>
        <w:tc>
          <w:tcPr>
            <w:tcW w:w="547" w:type="dxa"/>
            <w:tcBorders>
              <w:top w:val="single" w:sz="4" w:space="0" w:color="auto"/>
              <w:left w:val="single" w:sz="4" w:space="0" w:color="auto"/>
              <w:bottom w:val="single" w:sz="4" w:space="0" w:color="auto"/>
              <w:right w:val="nil"/>
            </w:tcBorders>
            <w:shd w:val="clear" w:color="auto" w:fill="FFFFFF"/>
            <w:hideMark/>
          </w:tcPr>
          <w:p w14:paraId="48DDBA34"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8</w:t>
            </w:r>
          </w:p>
        </w:tc>
        <w:tc>
          <w:tcPr>
            <w:tcW w:w="3072" w:type="dxa"/>
            <w:tcBorders>
              <w:top w:val="single" w:sz="4" w:space="0" w:color="auto"/>
              <w:left w:val="single" w:sz="4" w:space="0" w:color="auto"/>
              <w:bottom w:val="single" w:sz="4" w:space="0" w:color="auto"/>
              <w:right w:val="nil"/>
            </w:tcBorders>
            <w:shd w:val="clear" w:color="auto" w:fill="FFFFFF"/>
            <w:hideMark/>
          </w:tcPr>
          <w:p w14:paraId="7D3D3EAB" w14:textId="19E04884" w:rsidR="008329FD" w:rsidRPr="008329FD" w:rsidRDefault="004A77FE" w:rsidP="0072434F">
            <w:pPr>
              <w:tabs>
                <w:tab w:val="left" w:pos="709"/>
              </w:tabs>
              <w:spacing w:after="0" w:line="240" w:lineRule="auto"/>
              <w:ind w:left="57" w:right="104"/>
              <w:rPr>
                <w:rFonts w:ascii="Arial" w:hAnsi="Arial" w:cs="Arial"/>
                <w:color w:val="000000"/>
                <w:sz w:val="20"/>
                <w:szCs w:val="20"/>
                <w:lang w:bidi="ro-RO"/>
              </w:rPr>
            </w:pPr>
            <w:r>
              <w:rPr>
                <w:rFonts w:ascii="Arial" w:hAnsi="Arial" w:cs="Arial"/>
                <w:color w:val="000000"/>
                <w:sz w:val="20"/>
                <w:szCs w:val="20"/>
                <w:lang w:bidi="ro-RO"/>
              </w:rPr>
              <w:t>Fragmentarea</w:t>
            </w:r>
            <w:r w:rsidR="008329FD" w:rsidRPr="008329FD">
              <w:rPr>
                <w:rFonts w:ascii="Arial" w:hAnsi="Arial" w:cs="Arial"/>
                <w:color w:val="000000"/>
                <w:sz w:val="20"/>
                <w:szCs w:val="20"/>
                <w:lang w:bidi="ro-RO"/>
              </w:rPr>
              <w:t xml:space="preserve"> cu ma</w:t>
            </w:r>
            <w:r w:rsidR="00375CAE">
              <w:rPr>
                <w:rFonts w:ascii="Arial" w:hAnsi="Arial" w:cs="Arial"/>
                <w:color w:val="000000"/>
                <w:sz w:val="20"/>
                <w:szCs w:val="20"/>
                <w:lang w:bidi="ro-RO"/>
              </w:rPr>
              <w:t>ș</w:t>
            </w:r>
            <w:r w:rsidR="008329FD" w:rsidRPr="008329FD">
              <w:rPr>
                <w:rFonts w:ascii="Arial" w:hAnsi="Arial" w:cs="Arial"/>
                <w:color w:val="000000"/>
                <w:sz w:val="20"/>
                <w:szCs w:val="20"/>
                <w:lang w:bidi="ro-RO"/>
              </w:rPr>
              <w:t>ina Los Angeles</w:t>
            </w:r>
          </w:p>
        </w:tc>
        <w:tc>
          <w:tcPr>
            <w:tcW w:w="2126" w:type="dxa"/>
            <w:tcBorders>
              <w:top w:val="single" w:sz="4" w:space="0" w:color="auto"/>
              <w:left w:val="single" w:sz="4" w:space="0" w:color="auto"/>
              <w:bottom w:val="single" w:sz="4" w:space="0" w:color="auto"/>
              <w:right w:val="nil"/>
            </w:tcBorders>
            <w:shd w:val="clear" w:color="auto" w:fill="FFFFFF"/>
            <w:hideMark/>
          </w:tcPr>
          <w:p w14:paraId="319A27E6" w14:textId="6971C1D8"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O probă la max. </w:t>
            </w:r>
            <w:r w:rsidR="006C078B">
              <w:rPr>
                <w:rFonts w:ascii="Arial" w:hAnsi="Arial" w:cs="Arial"/>
                <w:color w:val="000000"/>
                <w:sz w:val="20"/>
                <w:szCs w:val="20"/>
                <w:lang w:bidi="ro-RO"/>
              </w:rPr>
              <w:br/>
            </w:r>
            <w:r w:rsidRPr="008329FD">
              <w:rPr>
                <w:rFonts w:ascii="Arial" w:hAnsi="Arial" w:cs="Arial"/>
                <w:color w:val="000000"/>
                <w:sz w:val="20"/>
                <w:szCs w:val="20"/>
                <w:lang w:bidi="ro-RO"/>
              </w:rPr>
              <w:t>5000 m</w:t>
            </w:r>
            <w:r w:rsidR="00B8447B" w:rsidRPr="00B8447B">
              <w:rPr>
                <w:rFonts w:ascii="Arial" w:hAnsi="Arial" w:cs="Arial"/>
                <w:color w:val="000000"/>
                <w:sz w:val="20"/>
                <w:szCs w:val="20"/>
                <w:vertAlign w:val="superscript"/>
                <w:lang w:bidi="ro-RO"/>
              </w:rPr>
              <w:t>3</w:t>
            </w:r>
            <w:r w:rsidRPr="008329FD">
              <w:rPr>
                <w:rFonts w:ascii="Arial" w:hAnsi="Arial" w:cs="Arial"/>
                <w:color w:val="000000"/>
                <w:sz w:val="20"/>
                <w:szCs w:val="20"/>
                <w:lang w:bidi="ro-RO"/>
              </w:rPr>
              <w:t xml:space="preserve"> pentru fiecare sort</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8329FD">
              <w:rPr>
                <w:rFonts w:ascii="Arial" w:hAnsi="Arial" w:cs="Arial"/>
                <w:color w:val="000000"/>
                <w:sz w:val="20"/>
                <w:szCs w:val="20"/>
                <w:lang w:bidi="ro-RO"/>
              </w:rPr>
              <w:t>fiecare sursă</w:t>
            </w:r>
          </w:p>
        </w:tc>
        <w:tc>
          <w:tcPr>
            <w:tcW w:w="1733" w:type="dxa"/>
            <w:tcBorders>
              <w:top w:val="single" w:sz="4" w:space="0" w:color="auto"/>
              <w:left w:val="single" w:sz="4" w:space="0" w:color="auto"/>
              <w:bottom w:val="single" w:sz="4" w:space="0" w:color="auto"/>
              <w:right w:val="nil"/>
            </w:tcBorders>
            <w:shd w:val="clear" w:color="auto" w:fill="FFFFFF"/>
            <w:vAlign w:val="center"/>
            <w:hideMark/>
          </w:tcPr>
          <w:p w14:paraId="01F96D1D"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58DB9ABF" w14:textId="1BB01293" w:rsidR="008329FD" w:rsidRPr="00DC42EB" w:rsidRDefault="008329FD"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S</w:t>
            </w:r>
            <w:r w:rsidR="00C30817" w:rsidRPr="00DC42EB">
              <w:rPr>
                <w:rFonts w:ascii="Arial" w:hAnsi="Arial" w:cs="Arial"/>
                <w:color w:val="000000"/>
                <w:sz w:val="20"/>
                <w:szCs w:val="20"/>
                <w:lang w:bidi="ro-RO"/>
              </w:rPr>
              <w:t>M</w:t>
            </w:r>
            <w:r w:rsidRPr="00DC42EB">
              <w:rPr>
                <w:rFonts w:ascii="Arial" w:hAnsi="Arial" w:cs="Arial"/>
                <w:color w:val="000000"/>
                <w:sz w:val="20"/>
                <w:szCs w:val="20"/>
                <w:lang w:bidi="ro-RO"/>
              </w:rPr>
              <w:t xml:space="preserve"> EN 1097-2</w:t>
            </w:r>
          </w:p>
        </w:tc>
      </w:tr>
      <w:tr w:rsidR="008329FD" w:rsidRPr="008329FD" w14:paraId="3FA881A6" w14:textId="77777777" w:rsidTr="00B8447B">
        <w:trPr>
          <w:trHeight w:hRule="exact" w:val="816"/>
          <w:jc w:val="center"/>
        </w:trPr>
        <w:tc>
          <w:tcPr>
            <w:tcW w:w="547" w:type="dxa"/>
            <w:tcBorders>
              <w:top w:val="single" w:sz="4" w:space="0" w:color="auto"/>
              <w:left w:val="single" w:sz="4" w:space="0" w:color="auto"/>
              <w:bottom w:val="single" w:sz="4" w:space="0" w:color="auto"/>
              <w:right w:val="nil"/>
            </w:tcBorders>
            <w:shd w:val="clear" w:color="auto" w:fill="FFFFFF"/>
            <w:hideMark/>
          </w:tcPr>
          <w:p w14:paraId="04A8EE3A" w14:textId="77777777" w:rsidR="008329FD" w:rsidRPr="008329FD" w:rsidRDefault="008329FD" w:rsidP="0072434F">
            <w:pPr>
              <w:tabs>
                <w:tab w:val="left" w:pos="709"/>
              </w:tabs>
              <w:spacing w:after="0" w:line="240" w:lineRule="auto"/>
              <w:jc w:val="center"/>
              <w:rPr>
                <w:rFonts w:ascii="Arial" w:hAnsi="Arial" w:cs="Arial"/>
                <w:color w:val="000000"/>
                <w:sz w:val="20"/>
                <w:szCs w:val="20"/>
                <w:lang w:bidi="ro-RO"/>
              </w:rPr>
            </w:pPr>
            <w:r w:rsidRPr="008329FD">
              <w:rPr>
                <w:rFonts w:ascii="Arial" w:hAnsi="Arial" w:cs="Arial"/>
                <w:color w:val="000000"/>
                <w:sz w:val="20"/>
                <w:szCs w:val="20"/>
                <w:lang w:bidi="ro-RO"/>
              </w:rPr>
              <w:t>9</w:t>
            </w:r>
          </w:p>
        </w:tc>
        <w:tc>
          <w:tcPr>
            <w:tcW w:w="3072" w:type="dxa"/>
            <w:tcBorders>
              <w:top w:val="single" w:sz="4" w:space="0" w:color="auto"/>
              <w:left w:val="single" w:sz="4" w:space="0" w:color="auto"/>
              <w:bottom w:val="single" w:sz="4" w:space="0" w:color="auto"/>
              <w:right w:val="nil"/>
            </w:tcBorders>
            <w:shd w:val="clear" w:color="auto" w:fill="FFFFFF"/>
            <w:hideMark/>
          </w:tcPr>
          <w:p w14:paraId="5FC7EB54" w14:textId="3B00F7C9"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 xml:space="preserve">Caracteristici de compactare Proctor modificat la </w:t>
            </w:r>
            <w:r w:rsidR="00CB72A8">
              <w:rPr>
                <w:rFonts w:ascii="Arial" w:hAnsi="Arial" w:cs="Arial"/>
                <w:color w:val="000000"/>
                <w:sz w:val="20"/>
                <w:szCs w:val="20"/>
                <w:lang w:bidi="ro-RO"/>
              </w:rPr>
              <w:t>agregate naturale</w:t>
            </w:r>
          </w:p>
        </w:tc>
        <w:tc>
          <w:tcPr>
            <w:tcW w:w="2126" w:type="dxa"/>
            <w:tcBorders>
              <w:top w:val="single" w:sz="4" w:space="0" w:color="auto"/>
              <w:left w:val="single" w:sz="4" w:space="0" w:color="auto"/>
              <w:bottom w:val="single" w:sz="4" w:space="0" w:color="auto"/>
              <w:right w:val="nil"/>
            </w:tcBorders>
            <w:shd w:val="clear" w:color="auto" w:fill="FFFFFF"/>
            <w:hideMark/>
          </w:tcPr>
          <w:p w14:paraId="139BE191" w14:textId="77777777" w:rsidR="008329FD" w:rsidRPr="008329FD" w:rsidRDefault="008329FD" w:rsidP="0072434F">
            <w:pPr>
              <w:tabs>
                <w:tab w:val="left" w:pos="709"/>
              </w:tabs>
              <w:spacing w:after="0" w:line="240" w:lineRule="auto"/>
              <w:ind w:left="57" w:right="104"/>
              <w:rPr>
                <w:rFonts w:ascii="Arial" w:hAnsi="Arial" w:cs="Arial"/>
                <w:color w:val="000000"/>
                <w:sz w:val="20"/>
                <w:szCs w:val="20"/>
                <w:lang w:bidi="ro-RO"/>
              </w:rPr>
            </w:pPr>
            <w:r w:rsidRPr="008329FD">
              <w:rPr>
                <w:rFonts w:ascii="Arial" w:hAnsi="Arial" w:cs="Arial"/>
                <w:color w:val="000000"/>
                <w:sz w:val="20"/>
                <w:szCs w:val="20"/>
                <w:lang w:bidi="ro-RO"/>
              </w:rPr>
              <w:t>O probă pentru fiecare sursă</w:t>
            </w:r>
          </w:p>
        </w:tc>
        <w:tc>
          <w:tcPr>
            <w:tcW w:w="1733" w:type="dxa"/>
            <w:tcBorders>
              <w:top w:val="single" w:sz="4" w:space="0" w:color="auto"/>
              <w:left w:val="single" w:sz="4" w:space="0" w:color="auto"/>
              <w:bottom w:val="single" w:sz="4" w:space="0" w:color="auto"/>
              <w:right w:val="nil"/>
            </w:tcBorders>
            <w:shd w:val="clear" w:color="auto" w:fill="FFFFFF"/>
            <w:vAlign w:val="center"/>
            <w:hideMark/>
          </w:tcPr>
          <w:p w14:paraId="5E29284D" w14:textId="77777777" w:rsidR="008329FD" w:rsidRPr="008329FD" w:rsidRDefault="008329FD" w:rsidP="0072434F">
            <w:pPr>
              <w:tabs>
                <w:tab w:val="left" w:pos="709"/>
              </w:tabs>
              <w:spacing w:after="0" w:line="240" w:lineRule="auto"/>
              <w:ind w:left="57" w:right="104"/>
              <w:jc w:val="center"/>
              <w:rPr>
                <w:rFonts w:ascii="Arial" w:hAnsi="Arial" w:cs="Arial"/>
                <w:color w:val="000000"/>
                <w:sz w:val="20"/>
                <w:szCs w:val="20"/>
                <w:lang w:bidi="ro-RO"/>
              </w:rPr>
            </w:pPr>
            <w:r w:rsidRPr="008329FD">
              <w:rPr>
                <w:rFonts w:ascii="Arial" w:hAnsi="Arial" w:cs="Arial"/>
                <w:color w:val="000000"/>
                <w:sz w:val="20"/>
                <w:szCs w:val="20"/>
                <w:lang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6BFC0DC0" w14:textId="775C7C30" w:rsidR="008329FD" w:rsidRPr="00DC42EB" w:rsidRDefault="00814028" w:rsidP="0072434F">
            <w:pPr>
              <w:tabs>
                <w:tab w:val="left" w:pos="709"/>
              </w:tabs>
              <w:spacing w:after="0" w:line="240" w:lineRule="auto"/>
              <w:ind w:left="57" w:right="104"/>
              <w:rPr>
                <w:rFonts w:ascii="Arial" w:hAnsi="Arial" w:cs="Arial"/>
                <w:color w:val="000000"/>
                <w:sz w:val="20"/>
                <w:szCs w:val="20"/>
                <w:lang w:bidi="ro-RO"/>
              </w:rPr>
            </w:pPr>
            <w:r w:rsidRPr="00DC42EB">
              <w:rPr>
                <w:rFonts w:ascii="Arial" w:hAnsi="Arial" w:cs="Arial"/>
                <w:color w:val="000000"/>
                <w:sz w:val="20"/>
                <w:szCs w:val="20"/>
                <w:lang w:bidi="ro-RO"/>
              </w:rPr>
              <w:t>SM SR EN 13286-2</w:t>
            </w:r>
          </w:p>
        </w:tc>
      </w:tr>
    </w:tbl>
    <w:p w14:paraId="7F72C774" w14:textId="77777777" w:rsidR="004F07B3" w:rsidRDefault="004F07B3" w:rsidP="0072434F">
      <w:pPr>
        <w:tabs>
          <w:tab w:val="left" w:pos="709"/>
        </w:tabs>
        <w:spacing w:after="0" w:line="240" w:lineRule="auto"/>
        <w:jc w:val="both"/>
        <w:rPr>
          <w:rFonts w:ascii="Arial" w:hAnsi="Arial" w:cs="Arial"/>
          <w:color w:val="000000"/>
          <w:sz w:val="20"/>
          <w:szCs w:val="20"/>
          <w:lang w:bidi="ro-RO"/>
        </w:rPr>
      </w:pPr>
    </w:p>
    <w:p w14:paraId="19DE1EA8" w14:textId="2CFB9D50" w:rsidR="00CE408A" w:rsidRPr="008329FD" w:rsidRDefault="008329FD" w:rsidP="0072434F">
      <w:pPr>
        <w:tabs>
          <w:tab w:val="left" w:pos="426"/>
        </w:tabs>
        <w:spacing w:after="0" w:line="240" w:lineRule="auto"/>
        <w:jc w:val="both"/>
        <w:rPr>
          <w:rFonts w:ascii="Arial" w:hAnsi="Arial" w:cs="Arial"/>
          <w:b/>
          <w:sz w:val="20"/>
          <w:szCs w:val="20"/>
        </w:rPr>
      </w:pPr>
      <w:r>
        <w:rPr>
          <w:rFonts w:ascii="Arial" w:hAnsi="Arial" w:cs="Arial"/>
          <w:b/>
          <w:sz w:val="20"/>
          <w:szCs w:val="20"/>
        </w:rPr>
        <w:t>5.6.2</w:t>
      </w:r>
      <w:r>
        <w:rPr>
          <w:rFonts w:ascii="Arial" w:hAnsi="Arial" w:cs="Arial"/>
          <w:b/>
          <w:sz w:val="20"/>
          <w:szCs w:val="20"/>
        </w:rPr>
        <w:tab/>
      </w:r>
      <w:r w:rsidRPr="008329FD">
        <w:rPr>
          <w:rFonts w:ascii="Arial" w:hAnsi="Arial" w:cs="Arial"/>
          <w:b/>
          <w:sz w:val="20"/>
          <w:szCs w:val="20"/>
        </w:rPr>
        <w:t>Controlul calită</w:t>
      </w:r>
      <w:r w:rsidR="00375CAE">
        <w:rPr>
          <w:rFonts w:ascii="Arial" w:hAnsi="Arial" w:cs="Arial"/>
          <w:b/>
          <w:sz w:val="20"/>
          <w:szCs w:val="20"/>
        </w:rPr>
        <w:t>ț</w:t>
      </w:r>
      <w:r w:rsidRPr="008329FD">
        <w:rPr>
          <w:rFonts w:ascii="Arial" w:hAnsi="Arial" w:cs="Arial"/>
          <w:b/>
          <w:sz w:val="20"/>
          <w:szCs w:val="20"/>
        </w:rPr>
        <w:t>ii materialelor înainte de</w:t>
      </w:r>
      <w:r w:rsidR="00CE408A" w:rsidRPr="008329FD">
        <w:rPr>
          <w:rFonts w:ascii="Arial" w:hAnsi="Arial" w:cs="Arial"/>
          <w:b/>
          <w:sz w:val="20"/>
          <w:szCs w:val="20"/>
        </w:rPr>
        <w:t xml:space="preserve"> prepararea amestecului stabilizat</w:t>
      </w:r>
    </w:p>
    <w:p w14:paraId="794ADFFB" w14:textId="77777777" w:rsidR="00CE408A" w:rsidRPr="00782DD6" w:rsidRDefault="00CE408A" w:rsidP="0072434F">
      <w:pPr>
        <w:tabs>
          <w:tab w:val="left" w:pos="709"/>
        </w:tabs>
        <w:spacing w:after="0" w:line="240" w:lineRule="auto"/>
        <w:jc w:val="both"/>
        <w:rPr>
          <w:rFonts w:ascii="Arial" w:eastAsia="Arial" w:hAnsi="Arial" w:cs="Arial"/>
        </w:rPr>
      </w:pPr>
    </w:p>
    <w:p w14:paraId="487F8EED" w14:textId="58F73BBE" w:rsidR="00CE408A" w:rsidRPr="00782DD6" w:rsidRDefault="00CE408A"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 xml:space="preserve">Materialele destinate preparării straturilor de bază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de funda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ii din agregate naturale stabilizate cu ciment sau cu lian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 hidraulici rutieri sunt supuse la încercări preliminare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la determinări pentru stabilirea re</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etei, a căror natură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 xml:space="preserve">i frecventă sunt date în tabelul </w:t>
      </w:r>
      <w:r w:rsidR="000D0CD4">
        <w:rPr>
          <w:rFonts w:ascii="Arial" w:hAnsi="Arial" w:cs="Arial"/>
          <w:color w:val="000000"/>
          <w:sz w:val="20"/>
          <w:szCs w:val="20"/>
          <w:lang w:eastAsia="ro-RO" w:bidi="ro-RO"/>
        </w:rPr>
        <w:t>10</w:t>
      </w:r>
      <w:r w:rsidRPr="00782DD6">
        <w:rPr>
          <w:rFonts w:ascii="Arial" w:hAnsi="Arial" w:cs="Arial"/>
          <w:color w:val="000000"/>
          <w:sz w:val="20"/>
          <w:szCs w:val="20"/>
          <w:lang w:eastAsia="ro-RO" w:bidi="ro-RO"/>
        </w:rPr>
        <w:t>.</w:t>
      </w:r>
    </w:p>
    <w:p w14:paraId="2EDA41EF" w14:textId="77777777" w:rsidR="00B169AF" w:rsidRDefault="00B169AF" w:rsidP="00B169AF">
      <w:pPr>
        <w:pStyle w:val="Tablecaption0"/>
        <w:shd w:val="clear" w:color="auto" w:fill="auto"/>
        <w:rPr>
          <w:rFonts w:ascii="Arial" w:hAnsi="Arial" w:cs="Arial"/>
          <w:color w:val="000000"/>
          <w:lang w:bidi="ro-RO"/>
        </w:rPr>
      </w:pPr>
    </w:p>
    <w:p w14:paraId="27A98A13" w14:textId="0D56CC5B" w:rsidR="00CE408A" w:rsidRPr="00782DD6" w:rsidRDefault="00CE408A" w:rsidP="000524C7">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 xml:space="preserve">Tabelul </w:t>
      </w:r>
      <w:r w:rsidR="000D0CD4">
        <w:rPr>
          <w:rFonts w:ascii="Arial" w:hAnsi="Arial" w:cs="Arial"/>
          <w:b/>
          <w:color w:val="000000"/>
          <w:lang w:bidi="ro-RO"/>
        </w:rPr>
        <w:t>10</w:t>
      </w:r>
      <w:r w:rsidRPr="00782DD6">
        <w:rPr>
          <w:rFonts w:ascii="Arial" w:hAnsi="Arial" w:cs="Arial"/>
          <w:b/>
          <w:color w:val="000000"/>
          <w:lang w:bidi="ro-RO"/>
        </w:rPr>
        <w:t xml:space="preserve"> – </w:t>
      </w:r>
      <w:r w:rsidR="00DE3E7F" w:rsidRPr="00782DD6">
        <w:rPr>
          <w:rFonts w:ascii="Arial" w:hAnsi="Arial" w:cs="Arial"/>
          <w:b/>
        </w:rPr>
        <w:t>Controlul calită</w:t>
      </w:r>
      <w:r w:rsidR="00375CAE">
        <w:rPr>
          <w:rFonts w:ascii="Arial" w:hAnsi="Arial" w:cs="Arial"/>
          <w:b/>
        </w:rPr>
        <w:t>ț</w:t>
      </w:r>
      <w:r w:rsidR="00DE3E7F" w:rsidRPr="00782DD6">
        <w:rPr>
          <w:rFonts w:ascii="Arial" w:hAnsi="Arial" w:cs="Arial"/>
          <w:b/>
        </w:rPr>
        <w:t>ii materialelor înainte de prepararea amestecului stabilizat</w:t>
      </w:r>
    </w:p>
    <w:p w14:paraId="2E22AFF4" w14:textId="77777777" w:rsidR="00CE408A" w:rsidRPr="00782DD6" w:rsidRDefault="00CE408A" w:rsidP="0072434F">
      <w:pPr>
        <w:pStyle w:val="Tablecaption0"/>
        <w:shd w:val="clear" w:color="auto" w:fill="auto"/>
        <w:ind w:left="8366"/>
        <w:rPr>
          <w:rFonts w:ascii="Arial" w:hAnsi="Arial" w:cs="Arial"/>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1080"/>
        <w:gridCol w:w="2496"/>
        <w:gridCol w:w="2573"/>
        <w:gridCol w:w="1615"/>
        <w:gridCol w:w="1318"/>
      </w:tblGrid>
      <w:tr w:rsidR="00CE408A" w:rsidRPr="00782DD6" w14:paraId="22D81DD8" w14:textId="77777777" w:rsidTr="008E7C69">
        <w:trPr>
          <w:trHeight w:hRule="exact" w:val="293"/>
          <w:jc w:val="center"/>
        </w:trPr>
        <w:tc>
          <w:tcPr>
            <w:tcW w:w="1080" w:type="dxa"/>
            <w:vMerge w:val="restart"/>
            <w:tcBorders>
              <w:top w:val="single" w:sz="4" w:space="0" w:color="auto"/>
              <w:left w:val="single" w:sz="4" w:space="0" w:color="auto"/>
            </w:tcBorders>
            <w:shd w:val="clear" w:color="auto" w:fill="FFFFFF"/>
            <w:vAlign w:val="center"/>
          </w:tcPr>
          <w:p w14:paraId="03C4EE33"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Material</w:t>
            </w:r>
          </w:p>
        </w:tc>
        <w:tc>
          <w:tcPr>
            <w:tcW w:w="2496" w:type="dxa"/>
            <w:vMerge w:val="restart"/>
            <w:tcBorders>
              <w:top w:val="single" w:sz="4" w:space="0" w:color="auto"/>
              <w:left w:val="single" w:sz="4" w:space="0" w:color="auto"/>
            </w:tcBorders>
            <w:shd w:val="clear" w:color="auto" w:fill="FFFFFF"/>
            <w:vAlign w:val="center"/>
          </w:tcPr>
          <w:p w14:paraId="34F2C3BD" w14:textId="1ECB5CD9" w:rsidR="00CE408A" w:rsidRPr="00782DD6" w:rsidRDefault="008E7C69" w:rsidP="008E7C69">
            <w:pPr>
              <w:pStyle w:val="Other0"/>
              <w:shd w:val="clear" w:color="auto" w:fill="auto"/>
              <w:spacing w:after="0"/>
              <w:jc w:val="center"/>
              <w:rPr>
                <w:rFonts w:ascii="Arial" w:hAnsi="Arial" w:cs="Arial"/>
              </w:rPr>
            </w:pPr>
            <w:r w:rsidRPr="008329FD">
              <w:rPr>
                <w:rFonts w:ascii="Arial" w:hAnsi="Arial" w:cs="Arial"/>
                <w:color w:val="000000"/>
                <w:lang w:bidi="ro-RO"/>
              </w:rPr>
              <w:t>Ac</w:t>
            </w:r>
            <w:r w:rsidR="00375CAE">
              <w:rPr>
                <w:rFonts w:ascii="Arial" w:hAnsi="Arial" w:cs="Arial"/>
                <w:color w:val="000000"/>
                <w:lang w:bidi="ro-RO"/>
              </w:rPr>
              <w:t>ț</w:t>
            </w:r>
            <w:r w:rsidRPr="008329FD">
              <w:rPr>
                <w:rFonts w:ascii="Arial" w:hAnsi="Arial" w:cs="Arial"/>
                <w:color w:val="000000"/>
                <w:lang w:bidi="ro-RO"/>
              </w:rPr>
              <w:t>iunea, procedeul de verificare sau caracteristicile care se verifică</w:t>
            </w:r>
          </w:p>
        </w:tc>
        <w:tc>
          <w:tcPr>
            <w:tcW w:w="4188" w:type="dxa"/>
            <w:gridSpan w:val="2"/>
            <w:tcBorders>
              <w:top w:val="single" w:sz="4" w:space="0" w:color="auto"/>
              <w:left w:val="single" w:sz="4" w:space="0" w:color="auto"/>
            </w:tcBorders>
            <w:shd w:val="clear" w:color="auto" w:fill="FFFFFF"/>
            <w:vAlign w:val="center"/>
          </w:tcPr>
          <w:p w14:paraId="604BFFC0" w14:textId="285B7A9E" w:rsidR="00CE408A" w:rsidRPr="00782DD6" w:rsidRDefault="00CE408A" w:rsidP="008E7C69">
            <w:pPr>
              <w:pStyle w:val="Other0"/>
              <w:shd w:val="clear" w:color="auto" w:fill="auto"/>
              <w:spacing w:after="0"/>
              <w:jc w:val="center"/>
              <w:rPr>
                <w:rFonts w:ascii="Arial" w:hAnsi="Arial" w:cs="Arial"/>
              </w:rPr>
            </w:pPr>
            <w:r w:rsidRPr="00782DD6">
              <w:rPr>
                <w:rFonts w:ascii="Arial" w:hAnsi="Arial" w:cs="Arial"/>
                <w:color w:val="000000"/>
                <w:lang w:bidi="ro-RO"/>
              </w:rPr>
              <w:t>Frecven</w:t>
            </w:r>
            <w:r w:rsidR="00375CAE">
              <w:rPr>
                <w:rFonts w:ascii="Arial" w:hAnsi="Arial" w:cs="Arial"/>
                <w:color w:val="000000"/>
                <w:lang w:bidi="ro-RO"/>
              </w:rPr>
              <w:t>ț</w:t>
            </w:r>
            <w:r w:rsidRPr="00782DD6">
              <w:rPr>
                <w:rFonts w:ascii="Arial" w:hAnsi="Arial" w:cs="Arial"/>
                <w:color w:val="000000"/>
                <w:lang w:bidi="ro-RO"/>
              </w:rPr>
              <w:t>a minimă</w:t>
            </w:r>
          </w:p>
        </w:tc>
        <w:tc>
          <w:tcPr>
            <w:tcW w:w="1318" w:type="dxa"/>
            <w:vMerge w:val="restart"/>
            <w:tcBorders>
              <w:top w:val="single" w:sz="4" w:space="0" w:color="auto"/>
              <w:left w:val="single" w:sz="4" w:space="0" w:color="auto"/>
              <w:right w:val="single" w:sz="4" w:space="0" w:color="auto"/>
            </w:tcBorders>
            <w:shd w:val="clear" w:color="auto" w:fill="auto"/>
            <w:vAlign w:val="center"/>
          </w:tcPr>
          <w:p w14:paraId="5E9F5DA3" w14:textId="77777777" w:rsidR="00CE408A" w:rsidRPr="00782DD6" w:rsidRDefault="00CE408A" w:rsidP="008E7C69">
            <w:pPr>
              <w:pStyle w:val="Other0"/>
              <w:shd w:val="clear" w:color="auto" w:fill="auto"/>
              <w:spacing w:after="0"/>
              <w:jc w:val="center"/>
              <w:rPr>
                <w:rFonts w:ascii="Arial" w:hAnsi="Arial" w:cs="Arial"/>
              </w:rPr>
            </w:pPr>
            <w:r w:rsidRPr="00782DD6">
              <w:rPr>
                <w:rFonts w:ascii="Arial" w:hAnsi="Arial" w:cs="Arial"/>
                <w:color w:val="000000"/>
                <w:lang w:bidi="ro-RO"/>
              </w:rPr>
              <w:t>Metode de determinare conform</w:t>
            </w:r>
          </w:p>
        </w:tc>
      </w:tr>
      <w:tr w:rsidR="00CE408A" w:rsidRPr="00782DD6" w14:paraId="16281609" w14:textId="77777777" w:rsidTr="008E7C69">
        <w:trPr>
          <w:trHeight w:hRule="exact" w:val="720"/>
          <w:jc w:val="center"/>
        </w:trPr>
        <w:tc>
          <w:tcPr>
            <w:tcW w:w="1080" w:type="dxa"/>
            <w:vMerge/>
            <w:tcBorders>
              <w:left w:val="single" w:sz="4" w:space="0" w:color="auto"/>
              <w:bottom w:val="single" w:sz="4" w:space="0" w:color="auto"/>
            </w:tcBorders>
            <w:shd w:val="clear" w:color="auto" w:fill="FFFFFF"/>
            <w:textDirection w:val="btLr"/>
            <w:vAlign w:val="center"/>
          </w:tcPr>
          <w:p w14:paraId="57FDA2F6" w14:textId="77777777" w:rsidR="00CE408A" w:rsidRPr="00782DD6" w:rsidRDefault="00CE408A" w:rsidP="0072434F">
            <w:pPr>
              <w:spacing w:after="0" w:line="240" w:lineRule="auto"/>
              <w:rPr>
                <w:rFonts w:ascii="Arial" w:hAnsi="Arial" w:cs="Arial"/>
                <w:sz w:val="20"/>
                <w:szCs w:val="20"/>
              </w:rPr>
            </w:pPr>
          </w:p>
        </w:tc>
        <w:tc>
          <w:tcPr>
            <w:tcW w:w="2496" w:type="dxa"/>
            <w:vMerge/>
            <w:tcBorders>
              <w:left w:val="single" w:sz="4" w:space="0" w:color="auto"/>
              <w:bottom w:val="single" w:sz="4" w:space="0" w:color="auto"/>
            </w:tcBorders>
            <w:shd w:val="clear" w:color="auto" w:fill="FFFFFF"/>
            <w:vAlign w:val="bottom"/>
          </w:tcPr>
          <w:p w14:paraId="386199C0" w14:textId="77777777" w:rsidR="00CE408A" w:rsidRPr="00782DD6" w:rsidRDefault="00CE408A" w:rsidP="0072434F">
            <w:pPr>
              <w:spacing w:after="0" w:line="240" w:lineRule="auto"/>
              <w:rPr>
                <w:rFonts w:ascii="Arial" w:hAnsi="Arial" w:cs="Arial"/>
                <w:sz w:val="20"/>
                <w:szCs w:val="20"/>
              </w:rPr>
            </w:pPr>
          </w:p>
        </w:tc>
        <w:tc>
          <w:tcPr>
            <w:tcW w:w="2573" w:type="dxa"/>
            <w:tcBorders>
              <w:top w:val="single" w:sz="4" w:space="0" w:color="auto"/>
              <w:left w:val="single" w:sz="4" w:space="0" w:color="auto"/>
              <w:bottom w:val="single" w:sz="4" w:space="0" w:color="auto"/>
            </w:tcBorders>
            <w:shd w:val="clear" w:color="auto" w:fill="FFFFFF"/>
            <w:vAlign w:val="center"/>
          </w:tcPr>
          <w:p w14:paraId="13542130" w14:textId="77777777" w:rsidR="00CE408A" w:rsidRPr="00782DD6" w:rsidRDefault="00CE408A" w:rsidP="008E7C69">
            <w:pPr>
              <w:pStyle w:val="Other0"/>
              <w:shd w:val="clear" w:color="auto" w:fill="auto"/>
              <w:spacing w:after="0"/>
              <w:jc w:val="center"/>
              <w:rPr>
                <w:rFonts w:ascii="Arial" w:hAnsi="Arial" w:cs="Arial"/>
              </w:rPr>
            </w:pPr>
            <w:r w:rsidRPr="00782DD6">
              <w:rPr>
                <w:rFonts w:ascii="Arial" w:hAnsi="Arial" w:cs="Arial"/>
                <w:color w:val="000000"/>
                <w:lang w:bidi="ro-RO"/>
              </w:rPr>
              <w:t>La aprovizionarea materialelor în depozit</w:t>
            </w:r>
          </w:p>
        </w:tc>
        <w:tc>
          <w:tcPr>
            <w:tcW w:w="1615" w:type="dxa"/>
            <w:tcBorders>
              <w:top w:val="single" w:sz="4" w:space="0" w:color="auto"/>
              <w:left w:val="single" w:sz="4" w:space="0" w:color="auto"/>
              <w:bottom w:val="single" w:sz="4" w:space="0" w:color="auto"/>
            </w:tcBorders>
            <w:shd w:val="clear" w:color="auto" w:fill="FFFFFF"/>
            <w:vAlign w:val="center"/>
          </w:tcPr>
          <w:p w14:paraId="1D89D806" w14:textId="77777777" w:rsidR="00CE408A" w:rsidRPr="00782DD6" w:rsidRDefault="00CE408A" w:rsidP="008E7C69">
            <w:pPr>
              <w:pStyle w:val="Other0"/>
              <w:shd w:val="clear" w:color="auto" w:fill="auto"/>
              <w:spacing w:after="0"/>
              <w:jc w:val="center"/>
              <w:rPr>
                <w:rFonts w:ascii="Arial" w:hAnsi="Arial" w:cs="Arial"/>
              </w:rPr>
            </w:pPr>
            <w:r w:rsidRPr="00782DD6">
              <w:rPr>
                <w:rFonts w:ascii="Arial" w:hAnsi="Arial" w:cs="Arial"/>
                <w:color w:val="000000"/>
                <w:lang w:bidi="ro-RO"/>
              </w:rPr>
              <w:t>Înainte de utilizarea materialului</w:t>
            </w:r>
          </w:p>
        </w:tc>
        <w:tc>
          <w:tcPr>
            <w:tcW w:w="1318" w:type="dxa"/>
            <w:vMerge/>
            <w:tcBorders>
              <w:left w:val="single" w:sz="4" w:space="0" w:color="auto"/>
              <w:bottom w:val="single" w:sz="4" w:space="0" w:color="auto"/>
              <w:right w:val="single" w:sz="4" w:space="0" w:color="auto"/>
            </w:tcBorders>
            <w:shd w:val="clear" w:color="auto" w:fill="auto"/>
          </w:tcPr>
          <w:p w14:paraId="4C3130C0" w14:textId="77777777" w:rsidR="00CE408A" w:rsidRPr="00782DD6" w:rsidRDefault="00CE408A" w:rsidP="0072434F">
            <w:pPr>
              <w:spacing w:after="0" w:line="240" w:lineRule="auto"/>
              <w:rPr>
                <w:rFonts w:ascii="Arial" w:hAnsi="Arial" w:cs="Arial"/>
                <w:sz w:val="20"/>
                <w:szCs w:val="20"/>
              </w:rPr>
            </w:pPr>
          </w:p>
        </w:tc>
      </w:tr>
      <w:tr w:rsidR="00CE408A" w:rsidRPr="00782DD6" w14:paraId="12DB8D2C" w14:textId="77777777" w:rsidTr="006B0E8F">
        <w:trPr>
          <w:trHeight w:hRule="exact" w:val="965"/>
          <w:jc w:val="center"/>
        </w:trPr>
        <w:tc>
          <w:tcPr>
            <w:tcW w:w="1080" w:type="dxa"/>
            <w:vMerge w:val="restart"/>
            <w:tcBorders>
              <w:top w:val="single" w:sz="4" w:space="0" w:color="auto"/>
              <w:left w:val="single" w:sz="4" w:space="0" w:color="auto"/>
            </w:tcBorders>
            <w:shd w:val="clear" w:color="auto" w:fill="FFFFFF"/>
          </w:tcPr>
          <w:p w14:paraId="406B8554" w14:textId="77777777" w:rsidR="00CE408A" w:rsidRPr="00782DD6" w:rsidRDefault="00CE408A" w:rsidP="0072434F">
            <w:pPr>
              <w:pStyle w:val="Other0"/>
              <w:shd w:val="clear" w:color="auto" w:fill="auto"/>
              <w:spacing w:after="0"/>
              <w:ind w:left="124"/>
              <w:rPr>
                <w:rFonts w:ascii="Arial" w:hAnsi="Arial" w:cs="Arial"/>
              </w:rPr>
            </w:pPr>
            <w:r w:rsidRPr="00782DD6">
              <w:rPr>
                <w:rFonts w:ascii="Arial" w:hAnsi="Arial" w:cs="Arial"/>
                <w:color w:val="000000"/>
                <w:lang w:bidi="ro-RO"/>
              </w:rPr>
              <w:t>Ciment</w:t>
            </w:r>
          </w:p>
        </w:tc>
        <w:tc>
          <w:tcPr>
            <w:tcW w:w="2496" w:type="dxa"/>
            <w:tcBorders>
              <w:top w:val="single" w:sz="4" w:space="0" w:color="auto"/>
              <w:left w:val="single" w:sz="4" w:space="0" w:color="auto"/>
            </w:tcBorders>
            <w:shd w:val="clear" w:color="auto" w:fill="FFFFFF"/>
          </w:tcPr>
          <w:p w14:paraId="77E6AF85" w14:textId="2204CDF0" w:rsidR="00CE408A" w:rsidRPr="00782DD6" w:rsidRDefault="00CE408A" w:rsidP="0072434F">
            <w:pPr>
              <w:pStyle w:val="Other0"/>
              <w:shd w:val="clear" w:color="auto" w:fill="auto"/>
              <w:tabs>
                <w:tab w:val="left" w:pos="1690"/>
              </w:tabs>
              <w:spacing w:after="0"/>
              <w:ind w:left="50" w:right="65"/>
              <w:rPr>
                <w:rFonts w:ascii="Arial" w:hAnsi="Arial" w:cs="Arial"/>
              </w:rPr>
            </w:pPr>
            <w:r w:rsidRPr="00782DD6">
              <w:rPr>
                <w:rFonts w:ascii="Arial" w:hAnsi="Arial" w:cs="Arial"/>
                <w:color w:val="000000"/>
                <w:lang w:bidi="ro-RO"/>
              </w:rPr>
              <w:t>Examinarea</w:t>
            </w:r>
            <w:r w:rsidR="00DE3E7F" w:rsidRPr="00782DD6">
              <w:rPr>
                <w:rFonts w:ascii="Arial" w:hAnsi="Arial" w:cs="Arial"/>
                <w:color w:val="000000"/>
                <w:lang w:bidi="ro-RO"/>
              </w:rPr>
              <w:t xml:space="preserve"> </w:t>
            </w:r>
            <w:r w:rsidRPr="00782DD6">
              <w:rPr>
                <w:rFonts w:ascii="Arial" w:hAnsi="Arial" w:cs="Arial"/>
                <w:color w:val="000000"/>
                <w:lang w:bidi="ro-RO"/>
              </w:rPr>
              <w:t>datelor</w:t>
            </w:r>
            <w:r w:rsidR="00DE3E7F" w:rsidRPr="00782DD6">
              <w:rPr>
                <w:rFonts w:ascii="Arial" w:hAnsi="Arial" w:cs="Arial"/>
                <w:color w:val="000000"/>
                <w:lang w:bidi="ro-RO"/>
              </w:rPr>
              <w:t xml:space="preserve"> </w:t>
            </w:r>
            <w:r w:rsidRPr="00782DD6">
              <w:rPr>
                <w:rFonts w:ascii="Arial" w:hAnsi="Arial" w:cs="Arial"/>
                <w:color w:val="000000"/>
                <w:lang w:bidi="ro-RO"/>
              </w:rPr>
              <w:t>înscrise în certificatul de calitate sau certificatul de garan</w:t>
            </w:r>
            <w:r w:rsidR="00375CAE">
              <w:rPr>
                <w:rFonts w:ascii="Arial" w:hAnsi="Arial" w:cs="Arial"/>
                <w:color w:val="000000"/>
                <w:lang w:bidi="ro-RO"/>
              </w:rPr>
              <w:t>ț</w:t>
            </w:r>
            <w:r w:rsidRPr="00782DD6">
              <w:rPr>
                <w:rFonts w:ascii="Arial" w:hAnsi="Arial" w:cs="Arial"/>
                <w:color w:val="000000"/>
                <w:lang w:bidi="ro-RO"/>
              </w:rPr>
              <w:t>ie</w:t>
            </w:r>
          </w:p>
        </w:tc>
        <w:tc>
          <w:tcPr>
            <w:tcW w:w="2573" w:type="dxa"/>
            <w:tcBorders>
              <w:top w:val="single" w:sz="4" w:space="0" w:color="auto"/>
              <w:left w:val="single" w:sz="4" w:space="0" w:color="auto"/>
            </w:tcBorders>
            <w:shd w:val="clear" w:color="auto" w:fill="FFFFFF"/>
          </w:tcPr>
          <w:p w14:paraId="67E87082" w14:textId="77777777"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La fiecare lot aprovizionat</w:t>
            </w:r>
          </w:p>
        </w:tc>
        <w:tc>
          <w:tcPr>
            <w:tcW w:w="1615" w:type="dxa"/>
            <w:tcBorders>
              <w:top w:val="single" w:sz="4" w:space="0" w:color="auto"/>
              <w:left w:val="single" w:sz="4" w:space="0" w:color="auto"/>
            </w:tcBorders>
            <w:shd w:val="clear" w:color="auto" w:fill="FFFFFF"/>
            <w:vAlign w:val="center"/>
          </w:tcPr>
          <w:p w14:paraId="5B311A58"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tcBorders>
              <w:top w:val="single" w:sz="4" w:space="0" w:color="auto"/>
              <w:left w:val="single" w:sz="4" w:space="0" w:color="auto"/>
              <w:right w:val="single" w:sz="4" w:space="0" w:color="auto"/>
            </w:tcBorders>
            <w:shd w:val="clear" w:color="auto" w:fill="auto"/>
            <w:vAlign w:val="center"/>
          </w:tcPr>
          <w:p w14:paraId="05CC8A1F" w14:textId="77777777" w:rsidR="00CE408A" w:rsidRPr="00DC42EB" w:rsidRDefault="00CE408A" w:rsidP="0072434F">
            <w:pPr>
              <w:pStyle w:val="Other0"/>
              <w:shd w:val="clear" w:color="auto" w:fill="auto"/>
              <w:spacing w:after="0"/>
              <w:jc w:val="center"/>
              <w:rPr>
                <w:rFonts w:ascii="Arial" w:hAnsi="Arial" w:cs="Arial"/>
              </w:rPr>
            </w:pPr>
            <w:r w:rsidRPr="00DC42EB">
              <w:rPr>
                <w:rFonts w:ascii="Arial" w:hAnsi="Arial" w:cs="Arial"/>
                <w:color w:val="000000"/>
                <w:lang w:bidi="ro-RO"/>
              </w:rPr>
              <w:t>-</w:t>
            </w:r>
          </w:p>
        </w:tc>
      </w:tr>
      <w:tr w:rsidR="00CE408A" w:rsidRPr="00782DD6" w14:paraId="7D1D3AB2" w14:textId="77777777" w:rsidTr="006B0E8F">
        <w:trPr>
          <w:trHeight w:hRule="exact" w:val="559"/>
          <w:jc w:val="center"/>
        </w:trPr>
        <w:tc>
          <w:tcPr>
            <w:tcW w:w="1080" w:type="dxa"/>
            <w:vMerge/>
            <w:tcBorders>
              <w:left w:val="single" w:sz="4" w:space="0" w:color="auto"/>
            </w:tcBorders>
            <w:shd w:val="clear" w:color="auto" w:fill="FFFFFF"/>
          </w:tcPr>
          <w:p w14:paraId="0BC39685"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tcBorders>
            <w:shd w:val="clear" w:color="auto" w:fill="FFFFFF"/>
          </w:tcPr>
          <w:p w14:paraId="6972355F" w14:textId="77777777" w:rsidR="00CE408A" w:rsidRPr="00782DD6" w:rsidRDefault="00CE408A" w:rsidP="0072434F">
            <w:pPr>
              <w:pStyle w:val="Other0"/>
              <w:shd w:val="clear" w:color="auto" w:fill="auto"/>
              <w:tabs>
                <w:tab w:val="left" w:pos="2069"/>
              </w:tabs>
              <w:spacing w:after="0"/>
              <w:ind w:left="50" w:right="65"/>
              <w:rPr>
                <w:rFonts w:ascii="Arial" w:hAnsi="Arial" w:cs="Arial"/>
              </w:rPr>
            </w:pPr>
            <w:r w:rsidRPr="00782DD6">
              <w:rPr>
                <w:rFonts w:ascii="Arial" w:hAnsi="Arial" w:cs="Arial"/>
                <w:color w:val="000000"/>
                <w:lang w:bidi="ro-RO"/>
              </w:rPr>
              <w:t>Constanta</w:t>
            </w:r>
            <w:r w:rsidR="00DE3E7F" w:rsidRPr="00782DD6">
              <w:rPr>
                <w:rFonts w:ascii="Arial" w:hAnsi="Arial" w:cs="Arial"/>
                <w:color w:val="000000"/>
                <w:lang w:bidi="ro-RO"/>
              </w:rPr>
              <w:t xml:space="preserve"> </w:t>
            </w:r>
            <w:r w:rsidRPr="00782DD6">
              <w:rPr>
                <w:rFonts w:ascii="Arial" w:hAnsi="Arial" w:cs="Arial"/>
                <w:color w:val="000000"/>
                <w:lang w:bidi="ro-RO"/>
              </w:rPr>
              <w:t>de</w:t>
            </w:r>
            <w:r w:rsidR="00DE3E7F" w:rsidRPr="00782DD6">
              <w:rPr>
                <w:rFonts w:ascii="Arial" w:hAnsi="Arial" w:cs="Arial"/>
                <w:color w:val="000000"/>
                <w:lang w:bidi="ro-RO"/>
              </w:rPr>
              <w:t xml:space="preserve"> </w:t>
            </w:r>
            <w:r w:rsidRPr="00782DD6">
              <w:rPr>
                <w:rFonts w:ascii="Arial" w:hAnsi="Arial" w:cs="Arial"/>
                <w:color w:val="000000"/>
                <w:lang w:bidi="ro-RO"/>
              </w:rPr>
              <w:t>volum/stabilitate</w:t>
            </w:r>
          </w:p>
        </w:tc>
        <w:tc>
          <w:tcPr>
            <w:tcW w:w="2573" w:type="dxa"/>
            <w:vMerge w:val="restart"/>
            <w:tcBorders>
              <w:top w:val="single" w:sz="4" w:space="0" w:color="auto"/>
              <w:left w:val="single" w:sz="4" w:space="0" w:color="auto"/>
            </w:tcBorders>
            <w:shd w:val="clear" w:color="auto" w:fill="FFFFFF"/>
          </w:tcPr>
          <w:p w14:paraId="5D765B2C" w14:textId="6C6F9CEC"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O determinare la fiecare lot aprovizionat, dar nu mai pu</w:t>
            </w:r>
            <w:r w:rsidR="00375CAE">
              <w:rPr>
                <w:rFonts w:ascii="Arial" w:hAnsi="Arial" w:cs="Arial"/>
                <w:color w:val="000000"/>
                <w:lang w:bidi="ro-RO"/>
              </w:rPr>
              <w:t>ț</w:t>
            </w:r>
            <w:r w:rsidRPr="00782DD6">
              <w:rPr>
                <w:rFonts w:ascii="Arial" w:hAnsi="Arial" w:cs="Arial"/>
                <w:color w:val="000000"/>
                <w:lang w:bidi="ro-RO"/>
              </w:rPr>
              <w:t>in de o determinare la 100 t, pe o proba medie</w:t>
            </w:r>
          </w:p>
        </w:tc>
        <w:tc>
          <w:tcPr>
            <w:tcW w:w="1615" w:type="dxa"/>
            <w:tcBorders>
              <w:top w:val="single" w:sz="4" w:space="0" w:color="auto"/>
              <w:left w:val="single" w:sz="4" w:space="0" w:color="auto"/>
            </w:tcBorders>
            <w:shd w:val="clear" w:color="auto" w:fill="FFFFFF"/>
            <w:vAlign w:val="center"/>
          </w:tcPr>
          <w:p w14:paraId="209482C6"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vMerge w:val="restart"/>
            <w:tcBorders>
              <w:top w:val="single" w:sz="4" w:space="0" w:color="auto"/>
              <w:left w:val="single" w:sz="4" w:space="0" w:color="auto"/>
              <w:right w:val="single" w:sz="4" w:space="0" w:color="auto"/>
            </w:tcBorders>
            <w:shd w:val="clear" w:color="auto" w:fill="auto"/>
          </w:tcPr>
          <w:p w14:paraId="7C69ACF5" w14:textId="77777777" w:rsidR="00CE408A" w:rsidRPr="00DC42EB" w:rsidRDefault="00CE408A" w:rsidP="0072434F">
            <w:pPr>
              <w:pStyle w:val="Other0"/>
              <w:shd w:val="clear" w:color="auto" w:fill="auto"/>
              <w:tabs>
                <w:tab w:val="left" w:pos="835"/>
              </w:tabs>
              <w:spacing w:after="0"/>
              <w:rPr>
                <w:rFonts w:ascii="Arial" w:hAnsi="Arial" w:cs="Arial"/>
              </w:rPr>
            </w:pPr>
            <w:r w:rsidRPr="00DC42EB">
              <w:rPr>
                <w:rFonts w:ascii="Arial" w:hAnsi="Arial" w:cs="Arial"/>
                <w:color w:val="000000"/>
                <w:lang w:bidi="ro-RO"/>
              </w:rPr>
              <w:t>S</w:t>
            </w:r>
            <w:r w:rsidR="00DE3E7F" w:rsidRPr="00DC42EB">
              <w:rPr>
                <w:rFonts w:ascii="Arial" w:hAnsi="Arial" w:cs="Arial"/>
                <w:color w:val="000000"/>
                <w:lang w:bidi="ro-RO"/>
              </w:rPr>
              <w:t>M</w:t>
            </w:r>
            <w:r w:rsidRPr="00DC42EB">
              <w:rPr>
                <w:rFonts w:ascii="Arial" w:hAnsi="Arial" w:cs="Arial"/>
                <w:color w:val="000000"/>
                <w:lang w:bidi="ro-RO"/>
              </w:rPr>
              <w:t xml:space="preserve"> EN 196-3,</w:t>
            </w:r>
            <w:r w:rsidR="00DE3E7F" w:rsidRPr="00DC42EB">
              <w:rPr>
                <w:rFonts w:ascii="Arial" w:hAnsi="Arial" w:cs="Arial"/>
                <w:color w:val="000000"/>
                <w:lang w:bidi="ro-RO"/>
              </w:rPr>
              <w:t xml:space="preserve"> SM </w:t>
            </w:r>
            <w:r w:rsidRPr="00DC42EB">
              <w:rPr>
                <w:rFonts w:ascii="Arial" w:hAnsi="Arial" w:cs="Arial"/>
                <w:color w:val="000000"/>
                <w:lang w:bidi="ro-RO"/>
              </w:rPr>
              <w:t>SR</w:t>
            </w:r>
            <w:r w:rsidR="00DE3E7F" w:rsidRPr="00DC42EB">
              <w:rPr>
                <w:rFonts w:ascii="Arial" w:hAnsi="Arial" w:cs="Arial"/>
                <w:color w:val="000000"/>
                <w:lang w:bidi="ro-RO"/>
              </w:rPr>
              <w:t xml:space="preserve"> </w:t>
            </w:r>
            <w:r w:rsidRPr="00DC42EB">
              <w:rPr>
                <w:rFonts w:ascii="Arial" w:hAnsi="Arial" w:cs="Arial"/>
                <w:color w:val="000000"/>
                <w:lang w:bidi="ro-RO"/>
              </w:rPr>
              <w:t>CEN/TR 196-4</w:t>
            </w:r>
          </w:p>
        </w:tc>
      </w:tr>
      <w:tr w:rsidR="00CE408A" w:rsidRPr="00782DD6" w14:paraId="3380216C" w14:textId="77777777" w:rsidTr="006B0E8F">
        <w:trPr>
          <w:trHeight w:hRule="exact" w:val="439"/>
          <w:jc w:val="center"/>
        </w:trPr>
        <w:tc>
          <w:tcPr>
            <w:tcW w:w="1080" w:type="dxa"/>
            <w:vMerge/>
            <w:tcBorders>
              <w:left w:val="single" w:sz="4" w:space="0" w:color="auto"/>
            </w:tcBorders>
            <w:shd w:val="clear" w:color="auto" w:fill="FFFFFF"/>
          </w:tcPr>
          <w:p w14:paraId="6561BD11"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tcBorders>
            <w:shd w:val="clear" w:color="auto" w:fill="FFFFFF"/>
            <w:vAlign w:val="center"/>
          </w:tcPr>
          <w:p w14:paraId="719F1F7F" w14:textId="77777777" w:rsidR="00CE408A" w:rsidRPr="00782DD6" w:rsidRDefault="00CE408A" w:rsidP="000524C7">
            <w:pPr>
              <w:pStyle w:val="Other0"/>
              <w:shd w:val="clear" w:color="auto" w:fill="auto"/>
              <w:spacing w:after="0"/>
              <w:ind w:left="50" w:right="65"/>
              <w:rPr>
                <w:rFonts w:ascii="Arial" w:hAnsi="Arial" w:cs="Arial"/>
              </w:rPr>
            </w:pPr>
            <w:r w:rsidRPr="00782DD6">
              <w:rPr>
                <w:rFonts w:ascii="Arial" w:hAnsi="Arial" w:cs="Arial"/>
                <w:color w:val="000000"/>
                <w:lang w:bidi="ro-RO"/>
              </w:rPr>
              <w:t>Timpul de priza</w:t>
            </w:r>
          </w:p>
        </w:tc>
        <w:tc>
          <w:tcPr>
            <w:tcW w:w="2573" w:type="dxa"/>
            <w:vMerge/>
            <w:tcBorders>
              <w:left w:val="single" w:sz="4" w:space="0" w:color="auto"/>
            </w:tcBorders>
            <w:shd w:val="clear" w:color="auto" w:fill="FFFFFF"/>
          </w:tcPr>
          <w:p w14:paraId="008841AD" w14:textId="77777777" w:rsidR="00CE408A" w:rsidRPr="00782DD6" w:rsidRDefault="00CE408A" w:rsidP="0072434F">
            <w:pPr>
              <w:spacing w:after="0" w:line="240" w:lineRule="auto"/>
              <w:ind w:left="50" w:right="65"/>
              <w:rPr>
                <w:rFonts w:ascii="Arial" w:hAnsi="Arial" w:cs="Arial"/>
                <w:sz w:val="20"/>
                <w:szCs w:val="20"/>
              </w:rPr>
            </w:pPr>
          </w:p>
        </w:tc>
        <w:tc>
          <w:tcPr>
            <w:tcW w:w="1615" w:type="dxa"/>
            <w:tcBorders>
              <w:top w:val="single" w:sz="4" w:space="0" w:color="auto"/>
              <w:left w:val="single" w:sz="4" w:space="0" w:color="auto"/>
            </w:tcBorders>
            <w:shd w:val="clear" w:color="auto" w:fill="FFFFFF"/>
            <w:vAlign w:val="center"/>
          </w:tcPr>
          <w:p w14:paraId="064C4B1D"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vMerge/>
            <w:tcBorders>
              <w:left w:val="single" w:sz="4" w:space="0" w:color="auto"/>
              <w:right w:val="single" w:sz="4" w:space="0" w:color="auto"/>
            </w:tcBorders>
            <w:shd w:val="clear" w:color="auto" w:fill="auto"/>
          </w:tcPr>
          <w:p w14:paraId="37EA5308" w14:textId="77777777" w:rsidR="00CE408A" w:rsidRPr="00DC42EB" w:rsidRDefault="00CE408A" w:rsidP="0072434F">
            <w:pPr>
              <w:spacing w:after="0" w:line="240" w:lineRule="auto"/>
              <w:rPr>
                <w:rFonts w:ascii="Arial" w:hAnsi="Arial" w:cs="Arial"/>
                <w:sz w:val="20"/>
                <w:szCs w:val="20"/>
              </w:rPr>
            </w:pPr>
          </w:p>
        </w:tc>
      </w:tr>
      <w:tr w:rsidR="00CE408A" w:rsidRPr="00782DD6" w14:paraId="653E48E7" w14:textId="77777777" w:rsidTr="006B0E8F">
        <w:trPr>
          <w:trHeight w:hRule="exact" w:val="494"/>
          <w:jc w:val="center"/>
        </w:trPr>
        <w:tc>
          <w:tcPr>
            <w:tcW w:w="1080" w:type="dxa"/>
            <w:vMerge/>
            <w:tcBorders>
              <w:left w:val="single" w:sz="4" w:space="0" w:color="auto"/>
            </w:tcBorders>
            <w:shd w:val="clear" w:color="auto" w:fill="FFFFFF"/>
          </w:tcPr>
          <w:p w14:paraId="558EF9B6"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tcBorders>
            <w:shd w:val="clear" w:color="auto" w:fill="FFFFFF"/>
          </w:tcPr>
          <w:p w14:paraId="690E8DE9" w14:textId="166C98CD"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Rezisten</w:t>
            </w:r>
            <w:r w:rsidR="00375CAE">
              <w:rPr>
                <w:rFonts w:ascii="Arial" w:hAnsi="Arial" w:cs="Arial"/>
                <w:color w:val="000000"/>
                <w:lang w:bidi="ro-RO"/>
              </w:rPr>
              <w:t>ț</w:t>
            </w:r>
            <w:r w:rsidRPr="00782DD6">
              <w:rPr>
                <w:rFonts w:ascii="Arial" w:hAnsi="Arial" w:cs="Arial"/>
                <w:color w:val="000000"/>
                <w:lang w:bidi="ro-RO"/>
              </w:rPr>
              <w:t xml:space="preserve">e mecanice la </w:t>
            </w:r>
            <w:r w:rsidR="00DE3E7F" w:rsidRPr="00782DD6">
              <w:rPr>
                <w:rFonts w:ascii="Arial" w:hAnsi="Arial" w:cs="Arial"/>
                <w:color w:val="000000"/>
                <w:lang w:bidi="ro-RO"/>
              </w:rPr>
              <w:br/>
            </w:r>
            <w:r w:rsidRPr="00782DD6">
              <w:rPr>
                <w:rFonts w:ascii="Arial" w:hAnsi="Arial" w:cs="Arial"/>
                <w:color w:val="000000"/>
                <w:lang w:bidi="ro-RO"/>
              </w:rPr>
              <w:t>2 zile</w:t>
            </w:r>
          </w:p>
        </w:tc>
        <w:tc>
          <w:tcPr>
            <w:tcW w:w="2573" w:type="dxa"/>
            <w:vMerge w:val="restart"/>
            <w:tcBorders>
              <w:top w:val="single" w:sz="4" w:space="0" w:color="auto"/>
              <w:left w:val="single" w:sz="4" w:space="0" w:color="auto"/>
            </w:tcBorders>
            <w:shd w:val="clear" w:color="auto" w:fill="FFFFFF"/>
          </w:tcPr>
          <w:p w14:paraId="6E6718D4" w14:textId="77777777"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O proba la 100 t sau la fiecare siloz în care s-a depozitat lotul aprovizionat</w:t>
            </w:r>
          </w:p>
        </w:tc>
        <w:tc>
          <w:tcPr>
            <w:tcW w:w="1615" w:type="dxa"/>
            <w:tcBorders>
              <w:top w:val="single" w:sz="4" w:space="0" w:color="auto"/>
              <w:left w:val="single" w:sz="4" w:space="0" w:color="auto"/>
            </w:tcBorders>
            <w:shd w:val="clear" w:color="auto" w:fill="FFFFFF"/>
            <w:vAlign w:val="center"/>
          </w:tcPr>
          <w:p w14:paraId="04308085"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vMerge w:val="restart"/>
            <w:tcBorders>
              <w:top w:val="single" w:sz="4" w:space="0" w:color="auto"/>
              <w:left w:val="single" w:sz="4" w:space="0" w:color="auto"/>
              <w:right w:val="single" w:sz="4" w:space="0" w:color="auto"/>
            </w:tcBorders>
            <w:shd w:val="clear" w:color="auto" w:fill="auto"/>
          </w:tcPr>
          <w:p w14:paraId="53BF1966" w14:textId="77777777" w:rsidR="00CE408A" w:rsidRPr="00DC42EB" w:rsidRDefault="00CE408A" w:rsidP="0072434F">
            <w:pPr>
              <w:pStyle w:val="Other0"/>
              <w:shd w:val="clear" w:color="auto" w:fill="auto"/>
              <w:spacing w:after="0"/>
              <w:rPr>
                <w:rFonts w:ascii="Arial" w:hAnsi="Arial" w:cs="Arial"/>
              </w:rPr>
            </w:pPr>
            <w:r w:rsidRPr="00DC42EB">
              <w:rPr>
                <w:rFonts w:ascii="Arial" w:hAnsi="Arial" w:cs="Arial"/>
                <w:color w:val="000000"/>
                <w:lang w:bidi="ro-RO"/>
              </w:rPr>
              <w:t>S</w:t>
            </w:r>
            <w:r w:rsidR="00DE3E7F" w:rsidRPr="00DC42EB">
              <w:rPr>
                <w:rFonts w:ascii="Arial" w:hAnsi="Arial" w:cs="Arial"/>
                <w:color w:val="000000"/>
                <w:lang w:bidi="ro-RO"/>
              </w:rPr>
              <w:t>M</w:t>
            </w:r>
            <w:r w:rsidRPr="00DC42EB">
              <w:rPr>
                <w:rFonts w:ascii="Arial" w:hAnsi="Arial" w:cs="Arial"/>
                <w:color w:val="000000"/>
                <w:lang w:bidi="ro-RO"/>
              </w:rPr>
              <w:t xml:space="preserve"> EN 196</w:t>
            </w:r>
            <w:r w:rsidR="00DE3E7F" w:rsidRPr="00DC42EB">
              <w:rPr>
                <w:rFonts w:ascii="Arial" w:hAnsi="Arial" w:cs="Arial"/>
                <w:color w:val="000000"/>
                <w:lang w:bidi="ro-RO"/>
              </w:rPr>
              <w:t>-</w:t>
            </w:r>
            <w:r w:rsidRPr="00DC42EB">
              <w:rPr>
                <w:rFonts w:ascii="Arial" w:hAnsi="Arial" w:cs="Arial"/>
                <w:color w:val="000000"/>
                <w:lang w:bidi="ro-RO"/>
              </w:rPr>
              <w:t>1</w:t>
            </w:r>
          </w:p>
        </w:tc>
      </w:tr>
      <w:tr w:rsidR="00CE408A" w:rsidRPr="00782DD6" w14:paraId="45AFF0AC" w14:textId="77777777" w:rsidTr="006B0E8F">
        <w:trPr>
          <w:trHeight w:hRule="exact" w:val="490"/>
          <w:jc w:val="center"/>
        </w:trPr>
        <w:tc>
          <w:tcPr>
            <w:tcW w:w="1080" w:type="dxa"/>
            <w:vMerge/>
            <w:tcBorders>
              <w:left w:val="single" w:sz="4" w:space="0" w:color="auto"/>
            </w:tcBorders>
            <w:shd w:val="clear" w:color="auto" w:fill="FFFFFF"/>
          </w:tcPr>
          <w:p w14:paraId="217FA082"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tcBorders>
            <w:shd w:val="clear" w:color="auto" w:fill="FFFFFF"/>
          </w:tcPr>
          <w:p w14:paraId="383D65DB" w14:textId="1C710626"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Rezisten</w:t>
            </w:r>
            <w:r w:rsidR="00375CAE">
              <w:rPr>
                <w:rFonts w:ascii="Arial" w:hAnsi="Arial" w:cs="Arial"/>
                <w:color w:val="000000"/>
                <w:lang w:bidi="ro-RO"/>
              </w:rPr>
              <w:t>ț</w:t>
            </w:r>
            <w:r w:rsidRPr="00782DD6">
              <w:rPr>
                <w:rFonts w:ascii="Arial" w:hAnsi="Arial" w:cs="Arial"/>
                <w:color w:val="000000"/>
                <w:lang w:bidi="ro-RO"/>
              </w:rPr>
              <w:t xml:space="preserve">e mecanice la </w:t>
            </w:r>
            <w:r w:rsidR="00DE3E7F" w:rsidRPr="00782DD6">
              <w:rPr>
                <w:rFonts w:ascii="Arial" w:hAnsi="Arial" w:cs="Arial"/>
                <w:color w:val="000000"/>
                <w:lang w:bidi="ro-RO"/>
              </w:rPr>
              <w:br/>
            </w:r>
            <w:r w:rsidRPr="00782DD6">
              <w:rPr>
                <w:rFonts w:ascii="Arial" w:hAnsi="Arial" w:cs="Arial"/>
                <w:color w:val="000000"/>
                <w:lang w:bidi="ro-RO"/>
              </w:rPr>
              <w:t>28 zile</w:t>
            </w:r>
          </w:p>
        </w:tc>
        <w:tc>
          <w:tcPr>
            <w:tcW w:w="2573" w:type="dxa"/>
            <w:vMerge/>
            <w:tcBorders>
              <w:left w:val="single" w:sz="4" w:space="0" w:color="auto"/>
            </w:tcBorders>
            <w:shd w:val="clear" w:color="auto" w:fill="FFFFFF"/>
          </w:tcPr>
          <w:p w14:paraId="2679591A" w14:textId="77777777" w:rsidR="00CE408A" w:rsidRPr="00782DD6" w:rsidRDefault="00CE408A" w:rsidP="0072434F">
            <w:pPr>
              <w:spacing w:after="0" w:line="240" w:lineRule="auto"/>
              <w:ind w:left="50" w:right="65"/>
              <w:rPr>
                <w:rFonts w:ascii="Arial" w:hAnsi="Arial" w:cs="Arial"/>
                <w:sz w:val="20"/>
                <w:szCs w:val="20"/>
              </w:rPr>
            </w:pPr>
          </w:p>
        </w:tc>
        <w:tc>
          <w:tcPr>
            <w:tcW w:w="1615" w:type="dxa"/>
            <w:tcBorders>
              <w:top w:val="single" w:sz="4" w:space="0" w:color="auto"/>
              <w:left w:val="single" w:sz="4" w:space="0" w:color="auto"/>
            </w:tcBorders>
            <w:shd w:val="clear" w:color="auto" w:fill="FFFFFF"/>
            <w:vAlign w:val="center"/>
          </w:tcPr>
          <w:p w14:paraId="185C0C6B"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vMerge/>
            <w:tcBorders>
              <w:left w:val="single" w:sz="4" w:space="0" w:color="auto"/>
              <w:right w:val="single" w:sz="4" w:space="0" w:color="auto"/>
            </w:tcBorders>
            <w:shd w:val="clear" w:color="auto" w:fill="auto"/>
          </w:tcPr>
          <w:p w14:paraId="1E5533C6" w14:textId="77777777" w:rsidR="00CE408A" w:rsidRPr="00782DD6" w:rsidRDefault="00CE408A" w:rsidP="0072434F">
            <w:pPr>
              <w:spacing w:after="0" w:line="240" w:lineRule="auto"/>
              <w:rPr>
                <w:rFonts w:ascii="Arial" w:hAnsi="Arial" w:cs="Arial"/>
                <w:sz w:val="20"/>
                <w:szCs w:val="20"/>
              </w:rPr>
            </w:pPr>
          </w:p>
        </w:tc>
      </w:tr>
      <w:tr w:rsidR="00CE408A" w:rsidRPr="00782DD6" w14:paraId="5757DD90" w14:textId="77777777" w:rsidTr="006B0E8F">
        <w:trPr>
          <w:trHeight w:hRule="exact" w:val="1205"/>
          <w:jc w:val="center"/>
        </w:trPr>
        <w:tc>
          <w:tcPr>
            <w:tcW w:w="1080" w:type="dxa"/>
            <w:vMerge/>
            <w:tcBorders>
              <w:left w:val="single" w:sz="4" w:space="0" w:color="auto"/>
            </w:tcBorders>
            <w:shd w:val="clear" w:color="auto" w:fill="FFFFFF"/>
          </w:tcPr>
          <w:p w14:paraId="09B0C3BD"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tcBorders>
            <w:shd w:val="clear" w:color="auto" w:fill="FFFFFF"/>
          </w:tcPr>
          <w:p w14:paraId="5D51E78D" w14:textId="660CFB50"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Prelevarea de contra-probe care se p</w:t>
            </w:r>
            <w:r w:rsidR="00EE1A81">
              <w:rPr>
                <w:rFonts w:ascii="Arial" w:hAnsi="Arial" w:cs="Arial"/>
                <w:color w:val="000000"/>
                <w:lang w:bidi="ro-RO"/>
              </w:rPr>
              <w:t>ă</w:t>
            </w:r>
            <w:r w:rsidRPr="00782DD6">
              <w:rPr>
                <w:rFonts w:ascii="Arial" w:hAnsi="Arial" w:cs="Arial"/>
                <w:color w:val="000000"/>
                <w:lang w:bidi="ro-RO"/>
              </w:rPr>
              <w:t>streaz</w:t>
            </w:r>
            <w:r w:rsidR="00EE1A81">
              <w:rPr>
                <w:rFonts w:ascii="Arial" w:hAnsi="Arial" w:cs="Arial"/>
                <w:color w:val="000000"/>
                <w:lang w:bidi="ro-RO"/>
              </w:rPr>
              <w:t>ă</w:t>
            </w:r>
            <w:r w:rsidRPr="00782DD6">
              <w:rPr>
                <w:rFonts w:ascii="Arial" w:hAnsi="Arial" w:cs="Arial"/>
                <w:color w:val="000000"/>
                <w:lang w:bidi="ro-RO"/>
              </w:rPr>
              <w:t xml:space="preserve"> minim 45 zile (p</w:t>
            </w:r>
            <w:r w:rsidR="00EE1A81">
              <w:rPr>
                <w:rFonts w:ascii="Arial" w:hAnsi="Arial" w:cs="Arial"/>
                <w:color w:val="000000"/>
                <w:lang w:bidi="ro-RO"/>
              </w:rPr>
              <w:t>ă</w:t>
            </w:r>
            <w:r w:rsidRPr="00782DD6">
              <w:rPr>
                <w:rFonts w:ascii="Arial" w:hAnsi="Arial" w:cs="Arial"/>
                <w:color w:val="000000"/>
                <w:lang w:bidi="ro-RO"/>
              </w:rPr>
              <w:t>strate în cutii metalice sau pungi de polietilena sigilate)</w:t>
            </w:r>
          </w:p>
        </w:tc>
        <w:tc>
          <w:tcPr>
            <w:tcW w:w="2573" w:type="dxa"/>
            <w:tcBorders>
              <w:top w:val="single" w:sz="4" w:space="0" w:color="auto"/>
              <w:left w:val="single" w:sz="4" w:space="0" w:color="auto"/>
            </w:tcBorders>
            <w:shd w:val="clear" w:color="auto" w:fill="FFFFFF"/>
          </w:tcPr>
          <w:p w14:paraId="2A2CE769" w14:textId="34EF2188"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La fiecare lot aprovizionat probele se iau împreun</w:t>
            </w:r>
            <w:r w:rsidR="0014115F">
              <w:rPr>
                <w:rFonts w:ascii="Arial" w:hAnsi="Arial" w:cs="Arial"/>
                <w:color w:val="000000"/>
                <w:lang w:bidi="ro-RO"/>
              </w:rPr>
              <w:t>ă</w:t>
            </w:r>
            <w:r w:rsidRPr="00782DD6">
              <w:rPr>
                <w:rFonts w:ascii="Arial" w:hAnsi="Arial" w:cs="Arial"/>
                <w:color w:val="000000"/>
                <w:lang w:bidi="ro-RO"/>
              </w:rPr>
              <w:t xml:space="preserve"> cu delegatul Inginerului</w:t>
            </w:r>
          </w:p>
        </w:tc>
        <w:tc>
          <w:tcPr>
            <w:tcW w:w="1615" w:type="dxa"/>
            <w:tcBorders>
              <w:top w:val="single" w:sz="4" w:space="0" w:color="auto"/>
              <w:left w:val="single" w:sz="4" w:space="0" w:color="auto"/>
            </w:tcBorders>
            <w:shd w:val="clear" w:color="auto" w:fill="FFFFFF"/>
            <w:vAlign w:val="center"/>
          </w:tcPr>
          <w:p w14:paraId="17B68329"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318" w:type="dxa"/>
            <w:tcBorders>
              <w:top w:val="single" w:sz="4" w:space="0" w:color="auto"/>
              <w:left w:val="single" w:sz="4" w:space="0" w:color="auto"/>
              <w:right w:val="single" w:sz="4" w:space="0" w:color="auto"/>
            </w:tcBorders>
            <w:shd w:val="clear" w:color="auto" w:fill="FFFFFF"/>
            <w:vAlign w:val="center"/>
          </w:tcPr>
          <w:p w14:paraId="4FD27178"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r>
      <w:tr w:rsidR="00CE408A" w:rsidRPr="00782DD6" w14:paraId="72C88B0B" w14:textId="77777777" w:rsidTr="006B0E8F">
        <w:trPr>
          <w:trHeight w:hRule="exact" w:val="1205"/>
          <w:jc w:val="center"/>
        </w:trPr>
        <w:tc>
          <w:tcPr>
            <w:tcW w:w="1080" w:type="dxa"/>
            <w:vMerge/>
            <w:tcBorders>
              <w:left w:val="single" w:sz="4" w:space="0" w:color="auto"/>
              <w:bottom w:val="single" w:sz="4" w:space="0" w:color="auto"/>
            </w:tcBorders>
            <w:shd w:val="clear" w:color="auto" w:fill="FFFFFF"/>
          </w:tcPr>
          <w:p w14:paraId="60DBB667" w14:textId="77777777" w:rsidR="00CE408A" w:rsidRPr="00782DD6" w:rsidRDefault="00CE408A" w:rsidP="0072434F">
            <w:pPr>
              <w:spacing w:after="0" w:line="240" w:lineRule="auto"/>
              <w:rPr>
                <w:rFonts w:ascii="Arial" w:hAnsi="Arial" w:cs="Arial"/>
                <w:sz w:val="20"/>
                <w:szCs w:val="20"/>
              </w:rPr>
            </w:pPr>
          </w:p>
        </w:tc>
        <w:tc>
          <w:tcPr>
            <w:tcW w:w="2496" w:type="dxa"/>
            <w:tcBorders>
              <w:top w:val="single" w:sz="4" w:space="0" w:color="auto"/>
              <w:left w:val="single" w:sz="4" w:space="0" w:color="auto"/>
              <w:bottom w:val="single" w:sz="4" w:space="0" w:color="auto"/>
            </w:tcBorders>
            <w:shd w:val="clear" w:color="auto" w:fill="FFFFFF"/>
          </w:tcPr>
          <w:p w14:paraId="67F16622" w14:textId="03C94D47"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Starea de conservare numai daca s-a dep</w:t>
            </w:r>
            <w:r w:rsidR="00EE1A81">
              <w:rPr>
                <w:rFonts w:ascii="Arial" w:hAnsi="Arial" w:cs="Arial"/>
                <w:color w:val="000000"/>
                <w:lang w:bidi="ro-RO"/>
              </w:rPr>
              <w:t>ă</w:t>
            </w:r>
            <w:r w:rsidR="00375CAE">
              <w:rPr>
                <w:rFonts w:ascii="Arial" w:hAnsi="Arial" w:cs="Arial"/>
                <w:color w:val="000000"/>
                <w:lang w:bidi="ro-RO"/>
              </w:rPr>
              <w:t>ș</w:t>
            </w:r>
            <w:r w:rsidRPr="00782DD6">
              <w:rPr>
                <w:rFonts w:ascii="Arial" w:hAnsi="Arial" w:cs="Arial"/>
                <w:color w:val="000000"/>
                <w:lang w:bidi="ro-RO"/>
              </w:rPr>
              <w:t>it termenul de depozitare sau au intervenit factori de alterare</w:t>
            </w:r>
          </w:p>
        </w:tc>
        <w:tc>
          <w:tcPr>
            <w:tcW w:w="2573" w:type="dxa"/>
            <w:tcBorders>
              <w:top w:val="single" w:sz="4" w:space="0" w:color="auto"/>
              <w:left w:val="single" w:sz="4" w:space="0" w:color="auto"/>
              <w:bottom w:val="single" w:sz="4" w:space="0" w:color="auto"/>
            </w:tcBorders>
            <w:shd w:val="clear" w:color="auto" w:fill="FFFFFF"/>
          </w:tcPr>
          <w:p w14:paraId="32E80297" w14:textId="77777777"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O determinare la fiecare lot aprovizionat sau la fiecare siloz în care s-a depozitat lotul aprovizionat (pe o proba medie)</w:t>
            </w:r>
          </w:p>
        </w:tc>
        <w:tc>
          <w:tcPr>
            <w:tcW w:w="1615" w:type="dxa"/>
            <w:tcBorders>
              <w:top w:val="single" w:sz="4" w:space="0" w:color="auto"/>
              <w:left w:val="single" w:sz="4" w:space="0" w:color="auto"/>
              <w:bottom w:val="single" w:sz="4" w:space="0" w:color="auto"/>
            </w:tcBorders>
            <w:shd w:val="clear" w:color="auto" w:fill="FFFFFF"/>
            <w:vAlign w:val="center"/>
          </w:tcPr>
          <w:p w14:paraId="09B82556" w14:textId="717C6E97" w:rsidR="00CE408A" w:rsidRPr="00782DD6" w:rsidRDefault="00CE408A" w:rsidP="0072434F">
            <w:pPr>
              <w:pStyle w:val="Other0"/>
              <w:shd w:val="clear" w:color="auto" w:fill="auto"/>
              <w:spacing w:after="0"/>
              <w:ind w:left="86" w:right="71"/>
              <w:rPr>
                <w:rFonts w:ascii="Arial" w:hAnsi="Arial" w:cs="Arial"/>
              </w:rPr>
            </w:pPr>
            <w:r w:rsidRPr="00782DD6">
              <w:rPr>
                <w:rFonts w:ascii="Arial" w:hAnsi="Arial" w:cs="Arial"/>
                <w:color w:val="000000"/>
                <w:lang w:bidi="ro-RO"/>
              </w:rPr>
              <w:t>Doua determin</w:t>
            </w:r>
            <w:r w:rsidR="00EE1A81">
              <w:rPr>
                <w:rFonts w:ascii="Arial" w:hAnsi="Arial" w:cs="Arial"/>
                <w:color w:val="000000"/>
                <w:lang w:bidi="ro-RO"/>
              </w:rPr>
              <w:t>ă</w:t>
            </w:r>
            <w:r w:rsidRPr="00782DD6">
              <w:rPr>
                <w:rFonts w:ascii="Arial" w:hAnsi="Arial" w:cs="Arial"/>
                <w:color w:val="000000"/>
                <w:lang w:bidi="ro-RO"/>
              </w:rPr>
              <w:t xml:space="preserve">ri pe siloz (sus </w:t>
            </w:r>
            <w:r w:rsidR="00375CAE">
              <w:rPr>
                <w:rFonts w:ascii="Arial" w:hAnsi="Arial" w:cs="Arial"/>
                <w:color w:val="000000"/>
                <w:lang w:bidi="ro-RO"/>
              </w:rPr>
              <w:t>ș</w:t>
            </w:r>
            <w:r w:rsidRPr="00782DD6">
              <w:rPr>
                <w:rFonts w:ascii="Arial" w:hAnsi="Arial" w:cs="Arial"/>
                <w:color w:val="000000"/>
                <w:lang w:bidi="ro-RO"/>
              </w:rPr>
              <w:t>i jos)</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787D1CD8" w14:textId="77777777" w:rsidR="00CE408A" w:rsidRPr="00B8447B" w:rsidRDefault="00CE408A" w:rsidP="0072434F">
            <w:pPr>
              <w:pStyle w:val="Other0"/>
              <w:shd w:val="clear" w:color="auto" w:fill="auto"/>
              <w:spacing w:after="0"/>
              <w:rPr>
                <w:rFonts w:ascii="Arial" w:hAnsi="Arial" w:cs="Arial"/>
                <w:highlight w:val="yellow"/>
              </w:rPr>
            </w:pPr>
            <w:r w:rsidRPr="00DC42EB">
              <w:rPr>
                <w:rFonts w:ascii="Arial" w:hAnsi="Arial" w:cs="Arial"/>
                <w:color w:val="000000"/>
                <w:lang w:bidi="ro-RO"/>
              </w:rPr>
              <w:t>S</w:t>
            </w:r>
            <w:r w:rsidR="00DE3E7F" w:rsidRPr="00DC42EB">
              <w:rPr>
                <w:rFonts w:ascii="Arial" w:hAnsi="Arial" w:cs="Arial"/>
                <w:color w:val="000000"/>
                <w:lang w:bidi="ro-RO"/>
              </w:rPr>
              <w:t>M</w:t>
            </w:r>
            <w:r w:rsidRPr="00DC42EB">
              <w:rPr>
                <w:rFonts w:ascii="Arial" w:hAnsi="Arial" w:cs="Arial"/>
                <w:color w:val="000000"/>
                <w:lang w:bidi="ro-RO"/>
              </w:rPr>
              <w:t xml:space="preserve"> EN</w:t>
            </w:r>
            <w:r w:rsidR="00DE3E7F" w:rsidRPr="00DC42EB">
              <w:rPr>
                <w:rFonts w:ascii="Arial" w:hAnsi="Arial" w:cs="Arial"/>
                <w:color w:val="000000"/>
                <w:lang w:bidi="ro-RO"/>
              </w:rPr>
              <w:t xml:space="preserve"> </w:t>
            </w:r>
            <w:r w:rsidRPr="00DC42EB">
              <w:rPr>
                <w:rFonts w:ascii="Arial" w:hAnsi="Arial" w:cs="Arial"/>
                <w:color w:val="000000"/>
                <w:lang w:bidi="ro-RO"/>
              </w:rPr>
              <w:t>196-6</w:t>
            </w:r>
          </w:p>
        </w:tc>
      </w:tr>
    </w:tbl>
    <w:p w14:paraId="5DFCA478" w14:textId="22838A9E" w:rsidR="006871D2" w:rsidRDefault="006871D2" w:rsidP="006871D2">
      <w:pPr>
        <w:spacing w:after="0" w:line="240" w:lineRule="auto"/>
        <w:jc w:val="center"/>
        <w:rPr>
          <w:rFonts w:ascii="Arial" w:hAnsi="Arial" w:cs="Arial"/>
          <w:sz w:val="20"/>
          <w:szCs w:val="20"/>
        </w:rPr>
      </w:pPr>
      <w:r>
        <w:rPr>
          <w:rFonts w:ascii="Arial" w:hAnsi="Arial" w:cs="Arial"/>
          <w:sz w:val="20"/>
          <w:szCs w:val="20"/>
        </w:rPr>
        <w:t>(</w:t>
      </w:r>
      <w:r>
        <w:rPr>
          <w:rFonts w:ascii="Arial" w:hAnsi="Arial" w:cs="Arial"/>
          <w:i/>
          <w:iCs/>
          <w:sz w:val="20"/>
          <w:szCs w:val="20"/>
        </w:rPr>
        <w:t>continuă</w:t>
      </w:r>
      <w:r>
        <w:rPr>
          <w:rFonts w:ascii="Arial" w:hAnsi="Arial" w:cs="Arial"/>
          <w:sz w:val="20"/>
          <w:szCs w:val="20"/>
        </w:rPr>
        <w:t>)</w:t>
      </w:r>
    </w:p>
    <w:p w14:paraId="5CCCE483" w14:textId="77777777" w:rsidR="0040456A" w:rsidRDefault="0040456A">
      <w:pPr>
        <w:spacing w:after="0" w:line="240" w:lineRule="auto"/>
        <w:rPr>
          <w:rFonts w:ascii="Arial" w:hAnsi="Arial" w:cs="Arial"/>
          <w:b/>
          <w:bCs/>
          <w:sz w:val="20"/>
          <w:szCs w:val="20"/>
        </w:rPr>
      </w:pPr>
      <w:r>
        <w:rPr>
          <w:rFonts w:ascii="Arial" w:hAnsi="Arial" w:cs="Arial"/>
          <w:b/>
          <w:bCs/>
          <w:sz w:val="20"/>
          <w:szCs w:val="20"/>
        </w:rPr>
        <w:br w:type="page"/>
      </w:r>
    </w:p>
    <w:p w14:paraId="3FB1FB05" w14:textId="4FB13862" w:rsidR="006871D2" w:rsidRDefault="006871D2" w:rsidP="006871D2">
      <w:pPr>
        <w:spacing w:after="0" w:line="240" w:lineRule="auto"/>
        <w:jc w:val="center"/>
        <w:rPr>
          <w:rFonts w:ascii="Arial" w:hAnsi="Arial" w:cs="Arial"/>
          <w:sz w:val="20"/>
          <w:szCs w:val="20"/>
        </w:rPr>
      </w:pPr>
      <w:r w:rsidRPr="006871D2">
        <w:rPr>
          <w:rFonts w:ascii="Arial" w:hAnsi="Arial" w:cs="Arial"/>
          <w:b/>
          <w:bCs/>
          <w:sz w:val="20"/>
          <w:szCs w:val="20"/>
        </w:rPr>
        <w:lastRenderedPageBreak/>
        <w:t>Tabelul 10</w:t>
      </w:r>
      <w:r>
        <w:rPr>
          <w:rFonts w:ascii="Arial" w:hAnsi="Arial" w:cs="Arial"/>
          <w:sz w:val="20"/>
          <w:szCs w:val="20"/>
        </w:rPr>
        <w:t xml:space="preserve"> (</w:t>
      </w:r>
      <w:r>
        <w:rPr>
          <w:rFonts w:ascii="Arial" w:hAnsi="Arial" w:cs="Arial"/>
          <w:i/>
          <w:iCs/>
          <w:sz w:val="20"/>
          <w:szCs w:val="20"/>
        </w:rPr>
        <w:t>sfâr</w:t>
      </w:r>
      <w:r w:rsidR="00375CAE">
        <w:rPr>
          <w:rFonts w:ascii="Arial" w:hAnsi="Arial" w:cs="Arial"/>
          <w:i/>
          <w:iCs/>
          <w:sz w:val="20"/>
          <w:szCs w:val="20"/>
        </w:rPr>
        <w:t>ș</w:t>
      </w:r>
      <w:r>
        <w:rPr>
          <w:rFonts w:ascii="Arial" w:hAnsi="Arial" w:cs="Arial"/>
          <w:i/>
          <w:iCs/>
          <w:sz w:val="20"/>
          <w:szCs w:val="20"/>
        </w:rPr>
        <w:t>it</w:t>
      </w:r>
      <w:r>
        <w:rPr>
          <w:rFonts w:ascii="Arial" w:hAnsi="Arial" w:cs="Arial"/>
          <w:sz w:val="20"/>
          <w:szCs w:val="20"/>
        </w:rPr>
        <w:t>)</w:t>
      </w:r>
    </w:p>
    <w:p w14:paraId="23077920" w14:textId="77777777" w:rsidR="006871D2" w:rsidRDefault="006871D2" w:rsidP="006871D2">
      <w:pPr>
        <w:spacing w:after="0" w:line="240" w:lineRule="auto"/>
        <w:rPr>
          <w:rFonts w:ascii="Arial" w:hAnsi="Arial" w:cs="Arial"/>
          <w:sz w:val="20"/>
          <w:szCs w:val="20"/>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1080"/>
        <w:gridCol w:w="2601"/>
        <w:gridCol w:w="2468"/>
        <w:gridCol w:w="1501"/>
        <w:gridCol w:w="1432"/>
      </w:tblGrid>
      <w:tr w:rsidR="006871D2" w:rsidRPr="00782DD6" w14:paraId="29029041" w14:textId="77777777" w:rsidTr="006871D2">
        <w:trPr>
          <w:trHeight w:hRule="exact" w:val="293"/>
          <w:jc w:val="center"/>
        </w:trPr>
        <w:tc>
          <w:tcPr>
            <w:tcW w:w="1080" w:type="dxa"/>
            <w:vMerge w:val="restart"/>
            <w:tcBorders>
              <w:top w:val="single" w:sz="4" w:space="0" w:color="auto"/>
              <w:left w:val="single" w:sz="4" w:space="0" w:color="auto"/>
            </w:tcBorders>
            <w:shd w:val="clear" w:color="auto" w:fill="FFFFFF"/>
            <w:vAlign w:val="center"/>
          </w:tcPr>
          <w:p w14:paraId="7A3FA981" w14:textId="77777777"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Material</w:t>
            </w:r>
          </w:p>
        </w:tc>
        <w:tc>
          <w:tcPr>
            <w:tcW w:w="2601" w:type="dxa"/>
            <w:vMerge w:val="restart"/>
            <w:tcBorders>
              <w:top w:val="single" w:sz="4" w:space="0" w:color="auto"/>
              <w:left w:val="single" w:sz="4" w:space="0" w:color="auto"/>
            </w:tcBorders>
            <w:shd w:val="clear" w:color="auto" w:fill="FFFFFF"/>
            <w:vAlign w:val="bottom"/>
          </w:tcPr>
          <w:p w14:paraId="7756A05D" w14:textId="6DF84B6B"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Ac</w:t>
            </w:r>
            <w:r w:rsidR="00375CAE">
              <w:rPr>
                <w:rFonts w:ascii="Arial" w:hAnsi="Arial" w:cs="Arial"/>
                <w:color w:val="000000"/>
                <w:lang w:bidi="ro-RO"/>
              </w:rPr>
              <w:t>ț</w:t>
            </w:r>
            <w:r w:rsidRPr="00782DD6">
              <w:rPr>
                <w:rFonts w:ascii="Arial" w:hAnsi="Arial" w:cs="Arial"/>
                <w:color w:val="000000"/>
                <w:lang w:bidi="ro-RO"/>
              </w:rPr>
              <w:t>iunea, procedeul de verificare sau caracteristicile ce se verifica</w:t>
            </w:r>
          </w:p>
        </w:tc>
        <w:tc>
          <w:tcPr>
            <w:tcW w:w="3969" w:type="dxa"/>
            <w:gridSpan w:val="2"/>
            <w:tcBorders>
              <w:top w:val="single" w:sz="4" w:space="0" w:color="auto"/>
              <w:left w:val="single" w:sz="4" w:space="0" w:color="auto"/>
            </w:tcBorders>
            <w:shd w:val="clear" w:color="auto" w:fill="FFFFFF"/>
            <w:vAlign w:val="bottom"/>
          </w:tcPr>
          <w:p w14:paraId="5152FC35" w14:textId="5DA610DB"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Frecven</w:t>
            </w:r>
            <w:r w:rsidR="00375CAE">
              <w:rPr>
                <w:rFonts w:ascii="Arial" w:hAnsi="Arial" w:cs="Arial"/>
                <w:color w:val="000000"/>
                <w:lang w:bidi="ro-RO"/>
              </w:rPr>
              <w:t>ț</w:t>
            </w:r>
            <w:r w:rsidRPr="00782DD6">
              <w:rPr>
                <w:rFonts w:ascii="Arial" w:hAnsi="Arial" w:cs="Arial"/>
                <w:color w:val="000000"/>
                <w:lang w:bidi="ro-RO"/>
              </w:rPr>
              <w:t>a minimă</w:t>
            </w:r>
          </w:p>
        </w:tc>
        <w:tc>
          <w:tcPr>
            <w:tcW w:w="1432" w:type="dxa"/>
            <w:vMerge w:val="restart"/>
            <w:tcBorders>
              <w:top w:val="single" w:sz="4" w:space="0" w:color="auto"/>
              <w:left w:val="single" w:sz="4" w:space="0" w:color="auto"/>
              <w:right w:val="single" w:sz="4" w:space="0" w:color="auto"/>
            </w:tcBorders>
            <w:shd w:val="clear" w:color="auto" w:fill="auto"/>
          </w:tcPr>
          <w:p w14:paraId="77A250CC" w14:textId="77777777"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Metode de determinare conform</w:t>
            </w:r>
          </w:p>
        </w:tc>
      </w:tr>
      <w:tr w:rsidR="006871D2" w:rsidRPr="00782DD6" w14:paraId="16C982A6" w14:textId="77777777" w:rsidTr="006871D2">
        <w:trPr>
          <w:trHeight w:hRule="exact" w:val="720"/>
          <w:jc w:val="center"/>
        </w:trPr>
        <w:tc>
          <w:tcPr>
            <w:tcW w:w="1080" w:type="dxa"/>
            <w:vMerge/>
            <w:tcBorders>
              <w:left w:val="single" w:sz="4" w:space="0" w:color="auto"/>
              <w:bottom w:val="single" w:sz="4" w:space="0" w:color="auto"/>
            </w:tcBorders>
            <w:shd w:val="clear" w:color="auto" w:fill="FFFFFF"/>
            <w:textDirection w:val="btLr"/>
            <w:vAlign w:val="center"/>
          </w:tcPr>
          <w:p w14:paraId="6264E80D" w14:textId="77777777" w:rsidR="006871D2" w:rsidRPr="00782DD6" w:rsidRDefault="006871D2" w:rsidP="00990C16">
            <w:pPr>
              <w:spacing w:after="0" w:line="240" w:lineRule="auto"/>
              <w:rPr>
                <w:rFonts w:ascii="Arial" w:hAnsi="Arial" w:cs="Arial"/>
                <w:sz w:val="20"/>
                <w:szCs w:val="20"/>
              </w:rPr>
            </w:pPr>
          </w:p>
        </w:tc>
        <w:tc>
          <w:tcPr>
            <w:tcW w:w="2601" w:type="dxa"/>
            <w:vMerge/>
            <w:tcBorders>
              <w:left w:val="single" w:sz="4" w:space="0" w:color="auto"/>
              <w:bottom w:val="single" w:sz="4" w:space="0" w:color="auto"/>
            </w:tcBorders>
            <w:shd w:val="clear" w:color="auto" w:fill="FFFFFF"/>
            <w:vAlign w:val="bottom"/>
          </w:tcPr>
          <w:p w14:paraId="54271DC7" w14:textId="77777777" w:rsidR="006871D2" w:rsidRPr="00782DD6" w:rsidRDefault="006871D2" w:rsidP="00990C16">
            <w:pPr>
              <w:spacing w:after="0" w:line="240" w:lineRule="auto"/>
              <w:rPr>
                <w:rFonts w:ascii="Arial" w:hAnsi="Arial" w:cs="Arial"/>
                <w:sz w:val="20"/>
                <w:szCs w:val="20"/>
              </w:rPr>
            </w:pPr>
          </w:p>
        </w:tc>
        <w:tc>
          <w:tcPr>
            <w:tcW w:w="2468" w:type="dxa"/>
            <w:tcBorders>
              <w:top w:val="single" w:sz="4" w:space="0" w:color="auto"/>
              <w:left w:val="single" w:sz="4" w:space="0" w:color="auto"/>
              <w:bottom w:val="single" w:sz="4" w:space="0" w:color="auto"/>
            </w:tcBorders>
            <w:shd w:val="clear" w:color="auto" w:fill="FFFFFF"/>
          </w:tcPr>
          <w:p w14:paraId="7BAE3A13" w14:textId="77777777"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La aprovizionarea materialelor în depozit</w:t>
            </w:r>
          </w:p>
        </w:tc>
        <w:tc>
          <w:tcPr>
            <w:tcW w:w="1501" w:type="dxa"/>
            <w:tcBorders>
              <w:top w:val="single" w:sz="4" w:space="0" w:color="auto"/>
              <w:left w:val="single" w:sz="4" w:space="0" w:color="auto"/>
              <w:bottom w:val="single" w:sz="4" w:space="0" w:color="auto"/>
            </w:tcBorders>
            <w:shd w:val="clear" w:color="auto" w:fill="FFFFFF"/>
          </w:tcPr>
          <w:p w14:paraId="65F6E27C" w14:textId="77777777" w:rsidR="006871D2" w:rsidRPr="00782DD6" w:rsidRDefault="006871D2" w:rsidP="00990C16">
            <w:pPr>
              <w:pStyle w:val="Other0"/>
              <w:shd w:val="clear" w:color="auto" w:fill="auto"/>
              <w:spacing w:after="0"/>
              <w:jc w:val="center"/>
              <w:rPr>
                <w:rFonts w:ascii="Arial" w:hAnsi="Arial" w:cs="Arial"/>
              </w:rPr>
            </w:pPr>
            <w:r w:rsidRPr="00782DD6">
              <w:rPr>
                <w:rFonts w:ascii="Arial" w:hAnsi="Arial" w:cs="Arial"/>
                <w:color w:val="000000"/>
                <w:lang w:bidi="ro-RO"/>
              </w:rPr>
              <w:t>Înainte de utilizarea materialului</w:t>
            </w:r>
          </w:p>
        </w:tc>
        <w:tc>
          <w:tcPr>
            <w:tcW w:w="1432" w:type="dxa"/>
            <w:vMerge/>
            <w:tcBorders>
              <w:left w:val="single" w:sz="4" w:space="0" w:color="auto"/>
              <w:bottom w:val="single" w:sz="4" w:space="0" w:color="auto"/>
              <w:right w:val="single" w:sz="4" w:space="0" w:color="auto"/>
            </w:tcBorders>
            <w:shd w:val="clear" w:color="auto" w:fill="auto"/>
          </w:tcPr>
          <w:p w14:paraId="4B5BAB5A" w14:textId="77777777" w:rsidR="006871D2" w:rsidRPr="00782DD6" w:rsidRDefault="006871D2" w:rsidP="00990C16">
            <w:pPr>
              <w:spacing w:after="0" w:line="240" w:lineRule="auto"/>
              <w:rPr>
                <w:rFonts w:ascii="Arial" w:hAnsi="Arial" w:cs="Arial"/>
                <w:sz w:val="20"/>
                <w:szCs w:val="20"/>
              </w:rPr>
            </w:pPr>
          </w:p>
        </w:tc>
      </w:tr>
      <w:tr w:rsidR="00CE408A" w:rsidRPr="00782DD6" w14:paraId="3805BEF7" w14:textId="77777777" w:rsidTr="006871D2">
        <w:trPr>
          <w:trHeight w:hRule="exact" w:val="960"/>
          <w:jc w:val="center"/>
        </w:trPr>
        <w:tc>
          <w:tcPr>
            <w:tcW w:w="1080" w:type="dxa"/>
            <w:vMerge w:val="restart"/>
            <w:tcBorders>
              <w:top w:val="single" w:sz="4" w:space="0" w:color="auto"/>
              <w:left w:val="single" w:sz="4" w:space="0" w:color="auto"/>
            </w:tcBorders>
            <w:shd w:val="clear" w:color="auto" w:fill="FFFFFF"/>
          </w:tcPr>
          <w:p w14:paraId="128B1983" w14:textId="77777777" w:rsidR="00CE408A" w:rsidRPr="00782DD6" w:rsidRDefault="00CE408A" w:rsidP="0072434F">
            <w:pPr>
              <w:pStyle w:val="Other0"/>
              <w:shd w:val="clear" w:color="auto" w:fill="auto"/>
              <w:spacing w:after="0"/>
              <w:ind w:left="124"/>
              <w:rPr>
                <w:rFonts w:ascii="Arial" w:hAnsi="Arial" w:cs="Arial"/>
              </w:rPr>
            </w:pPr>
            <w:r w:rsidRPr="00782DD6">
              <w:rPr>
                <w:rFonts w:ascii="Arial" w:hAnsi="Arial" w:cs="Arial"/>
                <w:color w:val="000000"/>
                <w:lang w:bidi="ro-RO"/>
              </w:rPr>
              <w:t>Agregate</w:t>
            </w:r>
          </w:p>
        </w:tc>
        <w:tc>
          <w:tcPr>
            <w:tcW w:w="2601" w:type="dxa"/>
            <w:tcBorders>
              <w:top w:val="single" w:sz="4" w:space="0" w:color="auto"/>
              <w:left w:val="single" w:sz="4" w:space="0" w:color="auto"/>
            </w:tcBorders>
            <w:shd w:val="clear" w:color="auto" w:fill="FFFFFF"/>
          </w:tcPr>
          <w:p w14:paraId="7D5E7B72" w14:textId="55785082" w:rsidR="00CE408A" w:rsidRPr="00782DD6" w:rsidRDefault="00CE408A" w:rsidP="0072434F">
            <w:pPr>
              <w:pStyle w:val="Other0"/>
              <w:shd w:val="clear" w:color="auto" w:fill="auto"/>
              <w:tabs>
                <w:tab w:val="left" w:pos="1690"/>
              </w:tabs>
              <w:spacing w:after="0"/>
              <w:ind w:left="50" w:right="65"/>
              <w:rPr>
                <w:rFonts w:ascii="Arial" w:hAnsi="Arial" w:cs="Arial"/>
              </w:rPr>
            </w:pPr>
            <w:r w:rsidRPr="00782DD6">
              <w:rPr>
                <w:rFonts w:ascii="Arial" w:hAnsi="Arial" w:cs="Arial"/>
                <w:color w:val="000000"/>
                <w:lang w:bidi="ro-RO"/>
              </w:rPr>
              <w:t>Examinarea</w:t>
            </w:r>
            <w:r w:rsidR="00DE3E7F" w:rsidRPr="00782DD6">
              <w:rPr>
                <w:rFonts w:ascii="Arial" w:hAnsi="Arial" w:cs="Arial"/>
                <w:color w:val="000000"/>
                <w:lang w:bidi="ro-RO"/>
              </w:rPr>
              <w:t xml:space="preserve"> </w:t>
            </w:r>
            <w:r w:rsidRPr="00782DD6">
              <w:rPr>
                <w:rFonts w:ascii="Arial" w:hAnsi="Arial" w:cs="Arial"/>
                <w:color w:val="000000"/>
                <w:lang w:bidi="ro-RO"/>
              </w:rPr>
              <w:t>datelor</w:t>
            </w:r>
            <w:r w:rsidR="00DE3E7F" w:rsidRPr="00782DD6">
              <w:rPr>
                <w:rFonts w:ascii="Arial" w:hAnsi="Arial" w:cs="Arial"/>
                <w:color w:val="000000"/>
                <w:lang w:bidi="ro-RO"/>
              </w:rPr>
              <w:t xml:space="preserve"> </w:t>
            </w:r>
            <w:r w:rsidRPr="00782DD6">
              <w:rPr>
                <w:rFonts w:ascii="Arial" w:hAnsi="Arial" w:cs="Arial"/>
                <w:color w:val="000000"/>
                <w:lang w:bidi="ro-RO"/>
              </w:rPr>
              <w:t>înscrise în certificatul de calitate sau certificatul de garan</w:t>
            </w:r>
            <w:r w:rsidR="00375CAE">
              <w:rPr>
                <w:rFonts w:ascii="Arial" w:hAnsi="Arial" w:cs="Arial"/>
                <w:color w:val="000000"/>
                <w:lang w:bidi="ro-RO"/>
              </w:rPr>
              <w:t>ț</w:t>
            </w:r>
            <w:r w:rsidRPr="00782DD6">
              <w:rPr>
                <w:rFonts w:ascii="Arial" w:hAnsi="Arial" w:cs="Arial"/>
                <w:color w:val="000000"/>
                <w:lang w:bidi="ro-RO"/>
              </w:rPr>
              <w:t>ie</w:t>
            </w:r>
          </w:p>
        </w:tc>
        <w:tc>
          <w:tcPr>
            <w:tcW w:w="2468" w:type="dxa"/>
            <w:tcBorders>
              <w:top w:val="single" w:sz="4" w:space="0" w:color="auto"/>
              <w:left w:val="single" w:sz="4" w:space="0" w:color="auto"/>
            </w:tcBorders>
            <w:shd w:val="clear" w:color="auto" w:fill="FFFFFF"/>
          </w:tcPr>
          <w:p w14:paraId="2CB2C1D8" w14:textId="77777777"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La fiecare lot aprovizionat</w:t>
            </w:r>
          </w:p>
        </w:tc>
        <w:tc>
          <w:tcPr>
            <w:tcW w:w="1501" w:type="dxa"/>
            <w:tcBorders>
              <w:top w:val="single" w:sz="4" w:space="0" w:color="auto"/>
              <w:left w:val="single" w:sz="4" w:space="0" w:color="auto"/>
            </w:tcBorders>
            <w:shd w:val="clear" w:color="auto" w:fill="FFFFFF"/>
            <w:vAlign w:val="center"/>
          </w:tcPr>
          <w:p w14:paraId="60C35801"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right w:val="single" w:sz="4" w:space="0" w:color="auto"/>
            </w:tcBorders>
            <w:shd w:val="clear" w:color="auto" w:fill="FFFFFF"/>
            <w:vAlign w:val="center"/>
          </w:tcPr>
          <w:p w14:paraId="411404B7" w14:textId="77777777" w:rsidR="00CE408A" w:rsidRPr="00DC42EB" w:rsidRDefault="00CE408A" w:rsidP="0072434F">
            <w:pPr>
              <w:pStyle w:val="Other0"/>
              <w:shd w:val="clear" w:color="auto" w:fill="auto"/>
              <w:spacing w:after="0"/>
              <w:jc w:val="center"/>
              <w:rPr>
                <w:rFonts w:ascii="Arial" w:hAnsi="Arial" w:cs="Arial"/>
              </w:rPr>
            </w:pPr>
            <w:r w:rsidRPr="00DC42EB">
              <w:rPr>
                <w:rFonts w:ascii="Arial" w:hAnsi="Arial" w:cs="Arial"/>
                <w:color w:val="000000"/>
                <w:lang w:bidi="ro-RO"/>
              </w:rPr>
              <w:t>-</w:t>
            </w:r>
          </w:p>
        </w:tc>
      </w:tr>
      <w:tr w:rsidR="00CE408A" w:rsidRPr="00782DD6" w14:paraId="2FB3A571" w14:textId="77777777" w:rsidTr="00A34563">
        <w:trPr>
          <w:trHeight w:hRule="exact" w:val="1024"/>
          <w:jc w:val="center"/>
        </w:trPr>
        <w:tc>
          <w:tcPr>
            <w:tcW w:w="1080" w:type="dxa"/>
            <w:vMerge/>
            <w:tcBorders>
              <w:left w:val="single" w:sz="4" w:space="0" w:color="auto"/>
            </w:tcBorders>
            <w:shd w:val="clear" w:color="auto" w:fill="FFFFFF"/>
          </w:tcPr>
          <w:p w14:paraId="4F7BE571" w14:textId="77777777" w:rsidR="00CE408A" w:rsidRPr="00782DD6" w:rsidRDefault="00CE408A" w:rsidP="0072434F">
            <w:pPr>
              <w:spacing w:after="0" w:line="240" w:lineRule="auto"/>
              <w:rPr>
                <w:rFonts w:ascii="Arial" w:hAnsi="Arial" w:cs="Arial"/>
                <w:sz w:val="20"/>
                <w:szCs w:val="20"/>
              </w:rPr>
            </w:pPr>
          </w:p>
        </w:tc>
        <w:tc>
          <w:tcPr>
            <w:tcW w:w="2601" w:type="dxa"/>
            <w:tcBorders>
              <w:top w:val="single" w:sz="4" w:space="0" w:color="auto"/>
              <w:left w:val="single" w:sz="4" w:space="0" w:color="auto"/>
            </w:tcBorders>
            <w:shd w:val="clear" w:color="auto" w:fill="FFFFFF"/>
          </w:tcPr>
          <w:p w14:paraId="5F1E067A" w14:textId="77777777"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Granulozitatea sorturilor</w:t>
            </w:r>
          </w:p>
        </w:tc>
        <w:tc>
          <w:tcPr>
            <w:tcW w:w="2468" w:type="dxa"/>
            <w:tcBorders>
              <w:top w:val="single" w:sz="4" w:space="0" w:color="auto"/>
              <w:left w:val="single" w:sz="4" w:space="0" w:color="auto"/>
            </w:tcBorders>
            <w:shd w:val="clear" w:color="auto" w:fill="FFFFFF"/>
          </w:tcPr>
          <w:p w14:paraId="1DEB5BC7" w14:textId="6883C5EE"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 xml:space="preserve">O proba la fiecare lot aprovizionat de max. 500 t </w:t>
            </w:r>
            <w:r w:rsidR="00375CAE">
              <w:rPr>
                <w:rFonts w:ascii="Arial" w:hAnsi="Arial" w:cs="Arial"/>
                <w:color w:val="000000"/>
                <w:lang w:bidi="ro-RO"/>
              </w:rPr>
              <w:t>ș</w:t>
            </w:r>
            <w:r w:rsidRPr="00782DD6">
              <w:rPr>
                <w:rFonts w:ascii="Arial" w:hAnsi="Arial" w:cs="Arial"/>
                <w:color w:val="000000"/>
                <w:lang w:bidi="ro-RO"/>
              </w:rPr>
              <w:t>i pentru fiecare surs</w:t>
            </w:r>
            <w:r w:rsidR="00A34563">
              <w:rPr>
                <w:rFonts w:ascii="Arial" w:hAnsi="Arial" w:cs="Arial"/>
                <w:color w:val="000000"/>
                <w:lang w:bidi="ro-RO"/>
              </w:rPr>
              <w:t xml:space="preserve">ă </w:t>
            </w:r>
            <w:r w:rsidR="00375CAE">
              <w:rPr>
                <w:rFonts w:ascii="Arial" w:hAnsi="Arial" w:cs="Arial"/>
                <w:color w:val="000000"/>
                <w:lang w:bidi="ro-RO"/>
              </w:rPr>
              <w:t>ș</w:t>
            </w:r>
            <w:r w:rsidR="00A34563" w:rsidRPr="00782DD6">
              <w:rPr>
                <w:rFonts w:ascii="Arial" w:hAnsi="Arial" w:cs="Arial"/>
                <w:color w:val="000000"/>
                <w:lang w:bidi="ro-RO"/>
              </w:rPr>
              <w:t>i pentru fiecare sort</w:t>
            </w:r>
          </w:p>
        </w:tc>
        <w:tc>
          <w:tcPr>
            <w:tcW w:w="1501" w:type="dxa"/>
            <w:tcBorders>
              <w:top w:val="single" w:sz="4" w:space="0" w:color="auto"/>
              <w:left w:val="single" w:sz="4" w:space="0" w:color="auto"/>
            </w:tcBorders>
            <w:shd w:val="clear" w:color="auto" w:fill="FFFFFF"/>
            <w:vAlign w:val="center"/>
          </w:tcPr>
          <w:p w14:paraId="692C9285"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right w:val="single" w:sz="4" w:space="0" w:color="auto"/>
            </w:tcBorders>
            <w:shd w:val="clear" w:color="auto" w:fill="FFFFFF"/>
          </w:tcPr>
          <w:p w14:paraId="3F6563D5" w14:textId="0CD0E4CA" w:rsidR="00CE408A" w:rsidRPr="00DC42EB" w:rsidRDefault="00CE408A" w:rsidP="0072434F">
            <w:pPr>
              <w:pStyle w:val="Other0"/>
              <w:shd w:val="clear" w:color="auto" w:fill="auto"/>
              <w:spacing w:after="0"/>
              <w:rPr>
                <w:rFonts w:ascii="Arial" w:hAnsi="Arial" w:cs="Arial"/>
              </w:rPr>
            </w:pPr>
            <w:r w:rsidRPr="00DC42EB">
              <w:rPr>
                <w:rFonts w:ascii="Arial" w:hAnsi="Arial" w:cs="Arial"/>
                <w:color w:val="000000"/>
                <w:lang w:bidi="ro-RO"/>
              </w:rPr>
              <w:t>S</w:t>
            </w:r>
            <w:r w:rsidR="00DE3E7F" w:rsidRPr="00DC42EB">
              <w:rPr>
                <w:rFonts w:ascii="Arial" w:hAnsi="Arial" w:cs="Arial"/>
                <w:color w:val="000000"/>
                <w:lang w:bidi="ro-RO"/>
              </w:rPr>
              <w:t>M</w:t>
            </w:r>
            <w:r w:rsidRPr="00DC42EB">
              <w:rPr>
                <w:rFonts w:ascii="Arial" w:hAnsi="Arial" w:cs="Arial"/>
                <w:color w:val="000000"/>
                <w:lang w:bidi="ro-RO"/>
              </w:rPr>
              <w:t xml:space="preserve"> EN 933</w:t>
            </w:r>
            <w:r w:rsidR="00DE3E7F" w:rsidRPr="00DC42EB">
              <w:rPr>
                <w:rFonts w:ascii="Arial" w:hAnsi="Arial" w:cs="Arial"/>
                <w:color w:val="000000"/>
                <w:lang w:bidi="ro-RO"/>
              </w:rPr>
              <w:t>-</w:t>
            </w:r>
            <w:r w:rsidRPr="00DC42EB">
              <w:rPr>
                <w:rFonts w:ascii="Arial" w:hAnsi="Arial" w:cs="Arial"/>
                <w:color w:val="000000"/>
                <w:lang w:bidi="ro-RO"/>
              </w:rPr>
              <w:t>1</w:t>
            </w:r>
          </w:p>
        </w:tc>
      </w:tr>
      <w:tr w:rsidR="00CE408A" w:rsidRPr="00782DD6" w14:paraId="1DC1BAC3" w14:textId="77777777" w:rsidTr="006871D2">
        <w:trPr>
          <w:trHeight w:hRule="exact" w:val="965"/>
          <w:jc w:val="center"/>
        </w:trPr>
        <w:tc>
          <w:tcPr>
            <w:tcW w:w="1080" w:type="dxa"/>
            <w:vMerge/>
            <w:tcBorders>
              <w:left w:val="single" w:sz="4" w:space="0" w:color="auto"/>
            </w:tcBorders>
            <w:shd w:val="clear" w:color="auto" w:fill="FFFFFF"/>
          </w:tcPr>
          <w:p w14:paraId="19DEA955" w14:textId="77777777" w:rsidR="00CE408A" w:rsidRPr="00782DD6" w:rsidRDefault="00CE408A" w:rsidP="0072434F">
            <w:pPr>
              <w:spacing w:after="0" w:line="240" w:lineRule="auto"/>
              <w:rPr>
                <w:rFonts w:ascii="Arial" w:hAnsi="Arial" w:cs="Arial"/>
                <w:sz w:val="20"/>
                <w:szCs w:val="20"/>
              </w:rPr>
            </w:pPr>
          </w:p>
        </w:tc>
        <w:tc>
          <w:tcPr>
            <w:tcW w:w="2601" w:type="dxa"/>
            <w:tcBorders>
              <w:top w:val="single" w:sz="4" w:space="0" w:color="auto"/>
              <w:left w:val="single" w:sz="4" w:space="0" w:color="auto"/>
            </w:tcBorders>
            <w:shd w:val="clear" w:color="auto" w:fill="FFFFFF"/>
          </w:tcPr>
          <w:p w14:paraId="0E12EE16" w14:textId="77777777"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Echivalentul de nisip</w:t>
            </w:r>
          </w:p>
        </w:tc>
        <w:tc>
          <w:tcPr>
            <w:tcW w:w="2468" w:type="dxa"/>
            <w:tcBorders>
              <w:top w:val="single" w:sz="4" w:space="0" w:color="auto"/>
              <w:left w:val="single" w:sz="4" w:space="0" w:color="auto"/>
            </w:tcBorders>
            <w:shd w:val="clear" w:color="auto" w:fill="FFFFFF"/>
          </w:tcPr>
          <w:p w14:paraId="07446B0F" w14:textId="05E5D23B"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O proba la fiecare lot aprovizionat de max. 500 t</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surs</w:t>
            </w:r>
            <w:r w:rsidR="00A34563">
              <w:rPr>
                <w:rFonts w:ascii="Arial" w:hAnsi="Arial" w:cs="Arial"/>
                <w:color w:val="000000"/>
                <w:lang w:bidi="ro-RO"/>
              </w:rPr>
              <w:t>ă</w:t>
            </w:r>
          </w:p>
        </w:tc>
        <w:tc>
          <w:tcPr>
            <w:tcW w:w="1501" w:type="dxa"/>
            <w:tcBorders>
              <w:top w:val="single" w:sz="4" w:space="0" w:color="auto"/>
              <w:left w:val="single" w:sz="4" w:space="0" w:color="auto"/>
            </w:tcBorders>
            <w:shd w:val="clear" w:color="auto" w:fill="FFFFFF"/>
            <w:vAlign w:val="center"/>
          </w:tcPr>
          <w:p w14:paraId="66CBC03D"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right w:val="single" w:sz="4" w:space="0" w:color="auto"/>
            </w:tcBorders>
            <w:shd w:val="clear" w:color="auto" w:fill="FFFFFF"/>
          </w:tcPr>
          <w:p w14:paraId="319AE14B" w14:textId="5D040FBA" w:rsidR="00CE408A" w:rsidRPr="00DC42EB" w:rsidRDefault="006B0E8F" w:rsidP="0072434F">
            <w:pPr>
              <w:pStyle w:val="Other0"/>
              <w:shd w:val="clear" w:color="auto" w:fill="auto"/>
              <w:spacing w:after="0"/>
              <w:rPr>
                <w:rFonts w:ascii="Arial" w:hAnsi="Arial" w:cs="Arial"/>
              </w:rPr>
            </w:pPr>
            <w:r w:rsidRPr="00DC42EB">
              <w:rPr>
                <w:rFonts w:ascii="Arial" w:hAnsi="Arial" w:cs="Arial"/>
                <w:color w:val="000000"/>
                <w:lang w:bidi="ro-RO"/>
              </w:rPr>
              <w:t>SM SR EN 933-8+A1</w:t>
            </w:r>
          </w:p>
        </w:tc>
      </w:tr>
      <w:tr w:rsidR="00CE408A" w:rsidRPr="00782DD6" w14:paraId="11970D34" w14:textId="77777777" w:rsidTr="006871D2">
        <w:trPr>
          <w:trHeight w:hRule="exact" w:val="725"/>
          <w:jc w:val="center"/>
        </w:trPr>
        <w:tc>
          <w:tcPr>
            <w:tcW w:w="1080" w:type="dxa"/>
            <w:vMerge/>
            <w:tcBorders>
              <w:left w:val="single" w:sz="4" w:space="0" w:color="auto"/>
            </w:tcBorders>
            <w:shd w:val="clear" w:color="auto" w:fill="FFFFFF"/>
          </w:tcPr>
          <w:p w14:paraId="2C268D61" w14:textId="77777777" w:rsidR="00CE408A" w:rsidRPr="00782DD6" w:rsidRDefault="00CE408A" w:rsidP="0072434F">
            <w:pPr>
              <w:spacing w:after="0" w:line="240" w:lineRule="auto"/>
              <w:rPr>
                <w:rFonts w:ascii="Arial" w:hAnsi="Arial" w:cs="Arial"/>
                <w:sz w:val="20"/>
                <w:szCs w:val="20"/>
              </w:rPr>
            </w:pPr>
          </w:p>
        </w:tc>
        <w:tc>
          <w:tcPr>
            <w:tcW w:w="2601" w:type="dxa"/>
            <w:tcBorders>
              <w:top w:val="single" w:sz="4" w:space="0" w:color="auto"/>
              <w:left w:val="single" w:sz="4" w:space="0" w:color="auto"/>
            </w:tcBorders>
            <w:shd w:val="clear" w:color="auto" w:fill="FFFFFF"/>
          </w:tcPr>
          <w:p w14:paraId="5407AB7E" w14:textId="627FEC4C" w:rsidR="00CE408A" w:rsidRPr="00782DD6" w:rsidRDefault="00CE408A" w:rsidP="0072434F">
            <w:pPr>
              <w:pStyle w:val="Other0"/>
              <w:shd w:val="clear" w:color="auto" w:fill="auto"/>
              <w:tabs>
                <w:tab w:val="left" w:pos="2069"/>
              </w:tabs>
              <w:spacing w:after="0"/>
              <w:ind w:left="50" w:right="65"/>
              <w:rPr>
                <w:rFonts w:ascii="Arial" w:hAnsi="Arial" w:cs="Arial"/>
              </w:rPr>
            </w:pPr>
            <w:r w:rsidRPr="00782DD6">
              <w:rPr>
                <w:rFonts w:ascii="Arial" w:hAnsi="Arial" w:cs="Arial"/>
                <w:color w:val="000000"/>
                <w:lang w:bidi="ro-RO"/>
              </w:rPr>
              <w:t>Coeficient</w:t>
            </w:r>
            <w:r w:rsidR="00EE1A81">
              <w:rPr>
                <w:rFonts w:ascii="Arial" w:hAnsi="Arial" w:cs="Arial"/>
                <w:color w:val="000000"/>
                <w:lang w:bidi="ro-RO"/>
              </w:rPr>
              <w:t xml:space="preserve"> </w:t>
            </w:r>
            <w:r w:rsidRPr="00782DD6">
              <w:rPr>
                <w:rFonts w:ascii="Arial" w:hAnsi="Arial" w:cs="Arial"/>
                <w:color w:val="000000"/>
                <w:lang w:bidi="ro-RO"/>
              </w:rPr>
              <w:t>de</w:t>
            </w:r>
            <w:r w:rsidR="00EE1A81">
              <w:rPr>
                <w:rFonts w:ascii="Arial" w:hAnsi="Arial" w:cs="Arial"/>
                <w:color w:val="000000"/>
                <w:lang w:bidi="ro-RO"/>
              </w:rPr>
              <w:t xml:space="preserve"> </w:t>
            </w:r>
            <w:r w:rsidRPr="00782DD6">
              <w:rPr>
                <w:rFonts w:ascii="Arial" w:hAnsi="Arial" w:cs="Arial"/>
                <w:color w:val="000000"/>
                <w:lang w:bidi="ro-RO"/>
              </w:rPr>
              <w:t>neuniformitate</w:t>
            </w:r>
          </w:p>
        </w:tc>
        <w:tc>
          <w:tcPr>
            <w:tcW w:w="2468" w:type="dxa"/>
            <w:tcBorders>
              <w:top w:val="single" w:sz="4" w:space="0" w:color="auto"/>
              <w:left w:val="single" w:sz="4" w:space="0" w:color="auto"/>
            </w:tcBorders>
            <w:shd w:val="clear" w:color="auto" w:fill="FFFFFF"/>
            <w:vAlign w:val="bottom"/>
          </w:tcPr>
          <w:p w14:paraId="454AF3F0" w14:textId="04B8F29B" w:rsidR="00CE408A" w:rsidRPr="00782DD6" w:rsidRDefault="00CE408A" w:rsidP="0072434F">
            <w:pPr>
              <w:pStyle w:val="Other0"/>
              <w:shd w:val="clear" w:color="auto" w:fill="auto"/>
              <w:spacing w:after="0"/>
              <w:ind w:left="50" w:right="65"/>
              <w:jc w:val="both"/>
              <w:rPr>
                <w:rFonts w:ascii="Arial" w:hAnsi="Arial" w:cs="Arial"/>
              </w:rPr>
            </w:pPr>
            <w:r w:rsidRPr="00782DD6">
              <w:rPr>
                <w:rFonts w:ascii="Arial" w:hAnsi="Arial" w:cs="Arial"/>
                <w:color w:val="000000"/>
                <w:lang w:bidi="ro-RO"/>
              </w:rPr>
              <w:t xml:space="preserve">O proba la fiecare lot aprovizionat de max. 500 t </w:t>
            </w:r>
            <w:r w:rsidR="00375CAE">
              <w:rPr>
                <w:rFonts w:ascii="Arial" w:hAnsi="Arial" w:cs="Arial"/>
                <w:color w:val="000000"/>
                <w:lang w:bidi="ro-RO"/>
              </w:rPr>
              <w:t>ș</w:t>
            </w:r>
            <w:r w:rsidRPr="00782DD6">
              <w:rPr>
                <w:rFonts w:ascii="Arial" w:hAnsi="Arial" w:cs="Arial"/>
                <w:color w:val="000000"/>
                <w:lang w:bidi="ro-RO"/>
              </w:rPr>
              <w:t>i</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pentru fiecare surs</w:t>
            </w:r>
            <w:r w:rsidR="00A34563">
              <w:rPr>
                <w:rFonts w:ascii="Arial" w:hAnsi="Arial" w:cs="Arial"/>
                <w:color w:val="000000"/>
                <w:lang w:bidi="ro-RO"/>
              </w:rPr>
              <w:t>ă</w:t>
            </w:r>
          </w:p>
        </w:tc>
        <w:tc>
          <w:tcPr>
            <w:tcW w:w="1501" w:type="dxa"/>
            <w:tcBorders>
              <w:top w:val="single" w:sz="4" w:space="0" w:color="auto"/>
              <w:left w:val="single" w:sz="4" w:space="0" w:color="auto"/>
            </w:tcBorders>
            <w:shd w:val="clear" w:color="auto" w:fill="FFFFFF"/>
            <w:vAlign w:val="center"/>
          </w:tcPr>
          <w:p w14:paraId="677D1EFE"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right w:val="single" w:sz="4" w:space="0" w:color="auto"/>
            </w:tcBorders>
            <w:shd w:val="clear" w:color="auto" w:fill="FFFFFF"/>
            <w:vAlign w:val="center"/>
          </w:tcPr>
          <w:p w14:paraId="461AEA30" w14:textId="0AEC4A81" w:rsidR="00CE408A" w:rsidRPr="00DC42EB" w:rsidRDefault="0072434F" w:rsidP="0072434F">
            <w:pPr>
              <w:spacing w:after="0" w:line="240" w:lineRule="auto"/>
              <w:jc w:val="center"/>
              <w:rPr>
                <w:rFonts w:ascii="Arial" w:hAnsi="Arial" w:cs="Arial"/>
                <w:sz w:val="20"/>
                <w:szCs w:val="20"/>
              </w:rPr>
            </w:pPr>
            <w:r>
              <w:rPr>
                <w:rFonts w:ascii="Arial" w:hAnsi="Arial" w:cs="Arial"/>
                <w:sz w:val="20"/>
                <w:szCs w:val="20"/>
              </w:rPr>
              <w:t>-</w:t>
            </w:r>
          </w:p>
        </w:tc>
      </w:tr>
      <w:tr w:rsidR="00CE408A" w:rsidRPr="00782DD6" w14:paraId="1D3103C5" w14:textId="77777777" w:rsidTr="006871D2">
        <w:trPr>
          <w:trHeight w:hRule="exact" w:val="1675"/>
          <w:jc w:val="center"/>
        </w:trPr>
        <w:tc>
          <w:tcPr>
            <w:tcW w:w="1080" w:type="dxa"/>
            <w:vMerge/>
            <w:tcBorders>
              <w:left w:val="single" w:sz="4" w:space="0" w:color="auto"/>
            </w:tcBorders>
            <w:shd w:val="clear" w:color="auto" w:fill="FFFFFF"/>
          </w:tcPr>
          <w:p w14:paraId="6AE24E98" w14:textId="77777777" w:rsidR="00CE408A" w:rsidRPr="00782DD6" w:rsidRDefault="00CE408A" w:rsidP="0072434F">
            <w:pPr>
              <w:spacing w:after="0" w:line="240" w:lineRule="auto"/>
              <w:rPr>
                <w:rFonts w:ascii="Arial" w:hAnsi="Arial" w:cs="Arial"/>
                <w:sz w:val="20"/>
                <w:szCs w:val="20"/>
              </w:rPr>
            </w:pPr>
          </w:p>
        </w:tc>
        <w:tc>
          <w:tcPr>
            <w:tcW w:w="2601" w:type="dxa"/>
            <w:tcBorders>
              <w:top w:val="single" w:sz="4" w:space="0" w:color="auto"/>
              <w:left w:val="single" w:sz="4" w:space="0" w:color="auto"/>
            </w:tcBorders>
            <w:shd w:val="clear" w:color="auto" w:fill="FFFFFF"/>
          </w:tcPr>
          <w:p w14:paraId="06EDFABC" w14:textId="77777777"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Umiditatea</w:t>
            </w:r>
          </w:p>
        </w:tc>
        <w:tc>
          <w:tcPr>
            <w:tcW w:w="2468" w:type="dxa"/>
            <w:tcBorders>
              <w:top w:val="single" w:sz="4" w:space="0" w:color="auto"/>
              <w:left w:val="single" w:sz="4" w:space="0" w:color="auto"/>
            </w:tcBorders>
            <w:shd w:val="clear" w:color="auto" w:fill="FFFFFF"/>
          </w:tcPr>
          <w:p w14:paraId="72B8A5C8" w14:textId="77777777" w:rsidR="00CE408A" w:rsidRPr="00782DD6" w:rsidRDefault="00CE408A" w:rsidP="0072434F">
            <w:pPr>
              <w:spacing w:after="0" w:line="240" w:lineRule="auto"/>
              <w:ind w:left="50" w:right="65"/>
              <w:rPr>
                <w:rFonts w:ascii="Arial" w:hAnsi="Arial" w:cs="Arial"/>
                <w:sz w:val="20"/>
                <w:szCs w:val="20"/>
              </w:rPr>
            </w:pPr>
          </w:p>
        </w:tc>
        <w:tc>
          <w:tcPr>
            <w:tcW w:w="1501" w:type="dxa"/>
            <w:tcBorders>
              <w:top w:val="single" w:sz="4" w:space="0" w:color="auto"/>
              <w:left w:val="single" w:sz="4" w:space="0" w:color="auto"/>
            </w:tcBorders>
            <w:shd w:val="clear" w:color="auto" w:fill="FFFFFF"/>
            <w:vAlign w:val="bottom"/>
          </w:tcPr>
          <w:p w14:paraId="30BCDF4C" w14:textId="2D146F36" w:rsidR="00CE408A" w:rsidRPr="00782DD6" w:rsidRDefault="00CE408A" w:rsidP="0072434F">
            <w:pPr>
              <w:pStyle w:val="Other0"/>
              <w:shd w:val="clear" w:color="auto" w:fill="auto"/>
              <w:tabs>
                <w:tab w:val="left" w:pos="1157"/>
              </w:tabs>
              <w:spacing w:after="0"/>
              <w:rPr>
                <w:rFonts w:ascii="Arial" w:hAnsi="Arial" w:cs="Arial"/>
              </w:rPr>
            </w:pPr>
            <w:r w:rsidRPr="00782DD6">
              <w:rPr>
                <w:rFonts w:ascii="Arial" w:hAnsi="Arial" w:cs="Arial"/>
                <w:color w:val="000000"/>
                <w:lang w:bidi="ro-RO"/>
              </w:rPr>
              <w:t>O proba pe schimb</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sort</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ori de câte ori se observa</w:t>
            </w:r>
            <w:r w:rsidR="00DE3E7F" w:rsidRPr="00782DD6">
              <w:rPr>
                <w:rFonts w:ascii="Arial" w:hAnsi="Arial" w:cs="Arial"/>
                <w:color w:val="000000"/>
                <w:lang w:bidi="ro-RO"/>
              </w:rPr>
              <w:t xml:space="preserve"> </w:t>
            </w:r>
            <w:r w:rsidRPr="00782DD6">
              <w:rPr>
                <w:rFonts w:ascii="Arial" w:hAnsi="Arial" w:cs="Arial"/>
                <w:color w:val="000000"/>
                <w:lang w:bidi="ro-RO"/>
              </w:rPr>
              <w:t>o</w:t>
            </w:r>
            <w:r w:rsidR="00DE3E7F" w:rsidRPr="00782DD6">
              <w:rPr>
                <w:rFonts w:ascii="Arial" w:hAnsi="Arial" w:cs="Arial"/>
                <w:color w:val="000000"/>
                <w:lang w:bidi="ro-RO"/>
              </w:rPr>
              <w:t xml:space="preserve"> </w:t>
            </w:r>
            <w:r w:rsidRPr="00782DD6">
              <w:rPr>
                <w:rFonts w:ascii="Arial" w:hAnsi="Arial" w:cs="Arial"/>
                <w:color w:val="000000"/>
                <w:lang w:bidi="ro-RO"/>
              </w:rPr>
              <w:t>schimbare cauzata</w:t>
            </w:r>
            <w:r w:rsidR="00DE3E7F" w:rsidRPr="00782DD6">
              <w:rPr>
                <w:rFonts w:ascii="Arial" w:hAnsi="Arial" w:cs="Arial"/>
                <w:color w:val="000000"/>
                <w:lang w:bidi="ro-RO"/>
              </w:rPr>
              <w:t xml:space="preserve"> </w:t>
            </w:r>
            <w:r w:rsidRPr="00782DD6">
              <w:rPr>
                <w:rFonts w:ascii="Arial" w:hAnsi="Arial" w:cs="Arial"/>
                <w:color w:val="000000"/>
                <w:lang w:bidi="ro-RO"/>
              </w:rPr>
              <w:t>de</w:t>
            </w:r>
            <w:r w:rsidR="00DE3E7F" w:rsidRPr="00782DD6">
              <w:rPr>
                <w:rFonts w:ascii="Arial" w:hAnsi="Arial" w:cs="Arial"/>
                <w:color w:val="000000"/>
                <w:lang w:bidi="ro-RO"/>
              </w:rPr>
              <w:t xml:space="preserve"> </w:t>
            </w:r>
            <w:r w:rsidRPr="00782DD6">
              <w:rPr>
                <w:rFonts w:ascii="Arial" w:hAnsi="Arial" w:cs="Arial"/>
                <w:color w:val="000000"/>
                <w:lang w:bidi="ro-RO"/>
              </w:rPr>
              <w:t>condi</w:t>
            </w:r>
            <w:r w:rsidR="00375CAE">
              <w:rPr>
                <w:rFonts w:ascii="Arial" w:hAnsi="Arial" w:cs="Arial"/>
                <w:color w:val="000000"/>
                <w:lang w:bidi="ro-RO"/>
              </w:rPr>
              <w:t>ț</w:t>
            </w:r>
            <w:r w:rsidRPr="00782DD6">
              <w:rPr>
                <w:rFonts w:ascii="Arial" w:hAnsi="Arial" w:cs="Arial"/>
                <w:color w:val="000000"/>
                <w:lang w:bidi="ro-RO"/>
              </w:rPr>
              <w:t>ii meteo</w:t>
            </w:r>
          </w:p>
        </w:tc>
        <w:tc>
          <w:tcPr>
            <w:tcW w:w="1432" w:type="dxa"/>
            <w:tcBorders>
              <w:top w:val="single" w:sz="4" w:space="0" w:color="auto"/>
              <w:left w:val="single" w:sz="4" w:space="0" w:color="auto"/>
              <w:right w:val="single" w:sz="4" w:space="0" w:color="auto"/>
            </w:tcBorders>
            <w:shd w:val="clear" w:color="auto" w:fill="FFFFFF"/>
            <w:vAlign w:val="center"/>
          </w:tcPr>
          <w:p w14:paraId="58CF20FA" w14:textId="5724E247" w:rsidR="00CE408A" w:rsidRPr="00DC42EB" w:rsidRDefault="00972E66" w:rsidP="0072434F">
            <w:pPr>
              <w:pStyle w:val="Other0"/>
              <w:shd w:val="clear" w:color="auto" w:fill="auto"/>
              <w:spacing w:after="0"/>
              <w:rPr>
                <w:rFonts w:ascii="Arial" w:hAnsi="Arial" w:cs="Arial"/>
              </w:rPr>
            </w:pPr>
            <w:r w:rsidRPr="00DC42EB">
              <w:rPr>
                <w:rFonts w:ascii="Arial" w:hAnsi="Arial" w:cs="Arial"/>
                <w:color w:val="000000"/>
              </w:rPr>
              <w:t>SM EN 1</w:t>
            </w:r>
            <w:r w:rsidR="00871622" w:rsidRPr="00DC42EB">
              <w:rPr>
                <w:rFonts w:ascii="Arial" w:hAnsi="Arial" w:cs="Arial"/>
                <w:color w:val="000000"/>
              </w:rPr>
              <w:t>097</w:t>
            </w:r>
            <w:r w:rsidRPr="00DC42EB">
              <w:rPr>
                <w:rFonts w:ascii="Arial" w:hAnsi="Arial" w:cs="Arial"/>
                <w:color w:val="000000"/>
              </w:rPr>
              <w:t>-</w:t>
            </w:r>
            <w:r w:rsidR="00871622" w:rsidRPr="00DC42EB">
              <w:rPr>
                <w:rFonts w:ascii="Arial" w:hAnsi="Arial" w:cs="Arial"/>
                <w:color w:val="000000"/>
              </w:rPr>
              <w:t>5</w:t>
            </w:r>
          </w:p>
        </w:tc>
      </w:tr>
      <w:tr w:rsidR="00CE408A" w:rsidRPr="00782DD6" w14:paraId="169C4024" w14:textId="77777777" w:rsidTr="006871D2">
        <w:trPr>
          <w:trHeight w:hRule="exact" w:val="768"/>
          <w:jc w:val="center"/>
        </w:trPr>
        <w:tc>
          <w:tcPr>
            <w:tcW w:w="1080" w:type="dxa"/>
            <w:vMerge/>
            <w:tcBorders>
              <w:left w:val="single" w:sz="4" w:space="0" w:color="auto"/>
              <w:bottom w:val="single" w:sz="4" w:space="0" w:color="auto"/>
            </w:tcBorders>
            <w:shd w:val="clear" w:color="auto" w:fill="FFFFFF"/>
          </w:tcPr>
          <w:p w14:paraId="7C6A5416" w14:textId="77777777" w:rsidR="00CE408A" w:rsidRPr="00782DD6" w:rsidRDefault="00CE408A" w:rsidP="0072434F">
            <w:pPr>
              <w:spacing w:after="0" w:line="240" w:lineRule="auto"/>
              <w:rPr>
                <w:rFonts w:ascii="Arial" w:hAnsi="Arial" w:cs="Arial"/>
                <w:sz w:val="20"/>
                <w:szCs w:val="20"/>
              </w:rPr>
            </w:pPr>
          </w:p>
        </w:tc>
        <w:tc>
          <w:tcPr>
            <w:tcW w:w="2601" w:type="dxa"/>
            <w:tcBorders>
              <w:top w:val="single" w:sz="4" w:space="0" w:color="auto"/>
              <w:left w:val="single" w:sz="4" w:space="0" w:color="auto"/>
              <w:bottom w:val="single" w:sz="4" w:space="0" w:color="auto"/>
            </w:tcBorders>
            <w:shd w:val="clear" w:color="auto" w:fill="FFFFFF"/>
          </w:tcPr>
          <w:p w14:paraId="1628C0B0" w14:textId="5550BE49" w:rsidR="00CE408A" w:rsidRPr="00782DD6" w:rsidRDefault="00CE408A" w:rsidP="0072434F">
            <w:pPr>
              <w:pStyle w:val="Other0"/>
              <w:shd w:val="clear" w:color="auto" w:fill="auto"/>
              <w:spacing w:after="0"/>
              <w:ind w:left="50" w:right="65"/>
              <w:rPr>
                <w:rFonts w:ascii="Arial" w:hAnsi="Arial" w:cs="Arial"/>
              </w:rPr>
            </w:pPr>
            <w:r w:rsidRPr="00782DD6">
              <w:rPr>
                <w:rFonts w:ascii="Arial" w:hAnsi="Arial" w:cs="Arial"/>
                <w:color w:val="000000"/>
                <w:lang w:bidi="ro-RO"/>
              </w:rPr>
              <w:t>Rezisten</w:t>
            </w:r>
            <w:r w:rsidR="00375CAE">
              <w:rPr>
                <w:rFonts w:ascii="Arial" w:hAnsi="Arial" w:cs="Arial"/>
                <w:color w:val="000000"/>
                <w:lang w:bidi="ro-RO"/>
              </w:rPr>
              <w:t>ț</w:t>
            </w:r>
            <w:r w:rsidRPr="00782DD6">
              <w:rPr>
                <w:rFonts w:ascii="Arial" w:hAnsi="Arial" w:cs="Arial"/>
                <w:color w:val="000000"/>
                <w:lang w:bidi="ro-RO"/>
              </w:rPr>
              <w:t xml:space="preserve">a la </w:t>
            </w:r>
            <w:r w:rsidR="008956DA">
              <w:rPr>
                <w:rFonts w:ascii="Arial" w:hAnsi="Arial" w:cs="Arial"/>
                <w:color w:val="000000"/>
                <w:lang w:bidi="ro-RO"/>
              </w:rPr>
              <w:t>fragmentare</w:t>
            </w:r>
            <w:r w:rsidRPr="00782DD6">
              <w:rPr>
                <w:rFonts w:ascii="Arial" w:hAnsi="Arial" w:cs="Arial"/>
                <w:color w:val="000000"/>
                <w:lang w:bidi="ro-RO"/>
              </w:rPr>
              <w:t xml:space="preserve"> cu ma</w:t>
            </w:r>
            <w:r w:rsidR="00375CAE">
              <w:rPr>
                <w:rFonts w:ascii="Arial" w:hAnsi="Arial" w:cs="Arial"/>
                <w:color w:val="000000"/>
                <w:lang w:bidi="ro-RO"/>
              </w:rPr>
              <w:t>ș</w:t>
            </w:r>
            <w:r w:rsidRPr="00782DD6">
              <w:rPr>
                <w:rFonts w:ascii="Arial" w:hAnsi="Arial" w:cs="Arial"/>
                <w:color w:val="000000"/>
                <w:lang w:bidi="ro-RO"/>
              </w:rPr>
              <w:t>ina tip Los Angeles</w:t>
            </w:r>
          </w:p>
        </w:tc>
        <w:tc>
          <w:tcPr>
            <w:tcW w:w="2468" w:type="dxa"/>
            <w:tcBorders>
              <w:top w:val="single" w:sz="4" w:space="0" w:color="auto"/>
              <w:left w:val="single" w:sz="4" w:space="0" w:color="auto"/>
              <w:bottom w:val="single" w:sz="4" w:space="0" w:color="auto"/>
            </w:tcBorders>
            <w:shd w:val="clear" w:color="auto" w:fill="FFFFFF"/>
          </w:tcPr>
          <w:p w14:paraId="3474DA9B" w14:textId="551B6E75" w:rsidR="00CE408A" w:rsidRPr="008956DA" w:rsidRDefault="00CE408A" w:rsidP="0072434F">
            <w:pPr>
              <w:pStyle w:val="Other0"/>
              <w:shd w:val="clear" w:color="auto" w:fill="auto"/>
              <w:spacing w:after="0"/>
              <w:ind w:left="50" w:right="65"/>
              <w:jc w:val="both"/>
              <w:rPr>
                <w:rFonts w:ascii="Arial" w:hAnsi="Arial" w:cs="Arial"/>
                <w:lang w:val="en-US"/>
              </w:rPr>
            </w:pPr>
            <w:r w:rsidRPr="00782DD6">
              <w:rPr>
                <w:rFonts w:ascii="Arial" w:hAnsi="Arial" w:cs="Arial"/>
                <w:color w:val="000000"/>
                <w:lang w:bidi="ro-RO"/>
              </w:rPr>
              <w:t>O prob</w:t>
            </w:r>
            <w:r w:rsidR="008956DA">
              <w:rPr>
                <w:rFonts w:ascii="Arial" w:hAnsi="Arial" w:cs="Arial"/>
                <w:color w:val="000000"/>
                <w:lang w:bidi="ro-RO"/>
              </w:rPr>
              <w:t>ă</w:t>
            </w:r>
            <w:r w:rsidRPr="00782DD6">
              <w:rPr>
                <w:rFonts w:ascii="Arial" w:hAnsi="Arial" w:cs="Arial"/>
                <w:color w:val="000000"/>
                <w:lang w:bidi="ro-RO"/>
              </w:rPr>
              <w:t xml:space="preserve"> la fiecare lot aprovizionat pentru fiecare sort</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surs</w:t>
            </w:r>
            <w:r w:rsidR="00A34563">
              <w:rPr>
                <w:rFonts w:ascii="Arial" w:hAnsi="Arial" w:cs="Arial"/>
                <w:color w:val="000000"/>
                <w:lang w:bidi="ro-RO"/>
              </w:rPr>
              <w:t>ă</w:t>
            </w:r>
          </w:p>
        </w:tc>
        <w:tc>
          <w:tcPr>
            <w:tcW w:w="1501" w:type="dxa"/>
            <w:tcBorders>
              <w:top w:val="single" w:sz="4" w:space="0" w:color="auto"/>
              <w:left w:val="single" w:sz="4" w:space="0" w:color="auto"/>
              <w:bottom w:val="single" w:sz="4" w:space="0" w:color="auto"/>
            </w:tcBorders>
            <w:shd w:val="clear" w:color="auto" w:fill="FFFFFF"/>
            <w:vAlign w:val="center"/>
          </w:tcPr>
          <w:p w14:paraId="01F34EC5"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bottom w:val="single" w:sz="4" w:space="0" w:color="auto"/>
              <w:right w:val="single" w:sz="4" w:space="0" w:color="auto"/>
            </w:tcBorders>
            <w:shd w:val="clear" w:color="auto" w:fill="FFFFFF"/>
            <w:vAlign w:val="center"/>
          </w:tcPr>
          <w:p w14:paraId="6E21829A" w14:textId="48910AA8" w:rsidR="00CE408A" w:rsidRPr="00DC42EB" w:rsidRDefault="00CE408A" w:rsidP="0072434F">
            <w:pPr>
              <w:pStyle w:val="Other0"/>
              <w:shd w:val="clear" w:color="auto" w:fill="auto"/>
              <w:tabs>
                <w:tab w:val="left" w:pos="797"/>
              </w:tabs>
              <w:spacing w:after="0"/>
              <w:rPr>
                <w:rFonts w:ascii="Arial" w:hAnsi="Arial" w:cs="Arial"/>
              </w:rPr>
            </w:pPr>
            <w:r w:rsidRPr="00DC42EB">
              <w:rPr>
                <w:rFonts w:ascii="Arial" w:hAnsi="Arial" w:cs="Arial"/>
                <w:color w:val="000000"/>
                <w:lang w:bidi="ro-RO"/>
              </w:rPr>
              <w:t>S</w:t>
            </w:r>
            <w:r w:rsidR="00C30817" w:rsidRPr="00DC42EB">
              <w:rPr>
                <w:rFonts w:ascii="Arial" w:hAnsi="Arial" w:cs="Arial"/>
                <w:color w:val="000000"/>
                <w:lang w:bidi="ro-RO"/>
              </w:rPr>
              <w:t>M</w:t>
            </w:r>
            <w:r w:rsidRPr="00DC42EB">
              <w:rPr>
                <w:rFonts w:ascii="Arial" w:hAnsi="Arial" w:cs="Arial"/>
                <w:color w:val="000000"/>
                <w:lang w:bidi="ro-RO"/>
              </w:rPr>
              <w:t xml:space="preserve"> EN 1097-2</w:t>
            </w:r>
          </w:p>
        </w:tc>
      </w:tr>
      <w:tr w:rsidR="00CE408A" w:rsidRPr="00782DD6" w14:paraId="31227662" w14:textId="77777777" w:rsidTr="006871D2">
        <w:trPr>
          <w:trHeight w:hRule="exact" w:val="725"/>
          <w:jc w:val="center"/>
        </w:trPr>
        <w:tc>
          <w:tcPr>
            <w:tcW w:w="1080" w:type="dxa"/>
            <w:tcBorders>
              <w:top w:val="single" w:sz="4" w:space="0" w:color="auto"/>
              <w:left w:val="single" w:sz="4" w:space="0" w:color="auto"/>
            </w:tcBorders>
            <w:shd w:val="clear" w:color="auto" w:fill="FFFFFF"/>
          </w:tcPr>
          <w:p w14:paraId="451DFCAE" w14:textId="77777777" w:rsidR="00CE408A" w:rsidRPr="00782DD6" w:rsidRDefault="00CE408A" w:rsidP="0072434F">
            <w:pPr>
              <w:pStyle w:val="Other0"/>
              <w:shd w:val="clear" w:color="auto" w:fill="auto"/>
              <w:spacing w:after="0"/>
              <w:ind w:left="66"/>
              <w:rPr>
                <w:rFonts w:ascii="Arial" w:hAnsi="Arial" w:cs="Arial"/>
              </w:rPr>
            </w:pPr>
            <w:r w:rsidRPr="00782DD6">
              <w:rPr>
                <w:rFonts w:ascii="Arial" w:hAnsi="Arial" w:cs="Arial"/>
                <w:color w:val="000000"/>
                <w:lang w:bidi="ro-RO"/>
              </w:rPr>
              <w:t>Aditivi</w:t>
            </w:r>
          </w:p>
        </w:tc>
        <w:tc>
          <w:tcPr>
            <w:tcW w:w="2601" w:type="dxa"/>
            <w:tcBorders>
              <w:top w:val="single" w:sz="4" w:space="0" w:color="auto"/>
              <w:left w:val="single" w:sz="4" w:space="0" w:color="auto"/>
            </w:tcBorders>
            <w:shd w:val="clear" w:color="auto" w:fill="FFFFFF"/>
          </w:tcPr>
          <w:p w14:paraId="2A738364" w14:textId="77777777" w:rsidR="00CE408A" w:rsidRPr="00782DD6" w:rsidRDefault="00CE408A" w:rsidP="0072434F">
            <w:pPr>
              <w:pStyle w:val="Other0"/>
              <w:shd w:val="clear" w:color="auto" w:fill="auto"/>
              <w:tabs>
                <w:tab w:val="left" w:pos="1690"/>
              </w:tabs>
              <w:spacing w:after="0"/>
              <w:ind w:left="50" w:right="21"/>
              <w:rPr>
                <w:rFonts w:ascii="Arial" w:hAnsi="Arial" w:cs="Arial"/>
              </w:rPr>
            </w:pPr>
            <w:r w:rsidRPr="00782DD6">
              <w:rPr>
                <w:rFonts w:ascii="Arial" w:hAnsi="Arial" w:cs="Arial"/>
                <w:color w:val="000000"/>
                <w:lang w:bidi="ro-RO"/>
              </w:rPr>
              <w:t>Examinarea</w:t>
            </w:r>
            <w:r w:rsidR="00DE3E7F" w:rsidRPr="00782DD6">
              <w:rPr>
                <w:rFonts w:ascii="Arial" w:hAnsi="Arial" w:cs="Arial"/>
                <w:color w:val="000000"/>
                <w:lang w:bidi="ro-RO"/>
              </w:rPr>
              <w:t xml:space="preserve"> </w:t>
            </w:r>
            <w:r w:rsidRPr="00782DD6">
              <w:rPr>
                <w:rFonts w:ascii="Arial" w:hAnsi="Arial" w:cs="Arial"/>
                <w:color w:val="000000"/>
                <w:lang w:bidi="ro-RO"/>
              </w:rPr>
              <w:t>datelor</w:t>
            </w:r>
            <w:r w:rsidR="00DE3E7F" w:rsidRPr="00782DD6">
              <w:rPr>
                <w:rFonts w:ascii="Arial" w:hAnsi="Arial" w:cs="Arial"/>
                <w:color w:val="000000"/>
                <w:lang w:bidi="ro-RO"/>
              </w:rPr>
              <w:t xml:space="preserve"> </w:t>
            </w:r>
            <w:r w:rsidRPr="00782DD6">
              <w:rPr>
                <w:rFonts w:ascii="Arial" w:hAnsi="Arial" w:cs="Arial"/>
                <w:color w:val="000000"/>
                <w:lang w:bidi="ro-RO"/>
              </w:rPr>
              <w:t>înscrise în certificatul de calitate</w:t>
            </w:r>
          </w:p>
        </w:tc>
        <w:tc>
          <w:tcPr>
            <w:tcW w:w="2468" w:type="dxa"/>
            <w:tcBorders>
              <w:top w:val="single" w:sz="4" w:space="0" w:color="auto"/>
              <w:left w:val="single" w:sz="4" w:space="0" w:color="auto"/>
            </w:tcBorders>
            <w:shd w:val="clear" w:color="auto" w:fill="FFFFFF"/>
          </w:tcPr>
          <w:p w14:paraId="2C84678D" w14:textId="77777777" w:rsidR="00CE408A" w:rsidRPr="00782DD6" w:rsidRDefault="00CE408A" w:rsidP="0072434F">
            <w:pPr>
              <w:pStyle w:val="Other0"/>
              <w:shd w:val="clear" w:color="auto" w:fill="auto"/>
              <w:spacing w:after="0"/>
              <w:ind w:left="50" w:right="21"/>
              <w:rPr>
                <w:rFonts w:ascii="Arial" w:hAnsi="Arial" w:cs="Arial"/>
              </w:rPr>
            </w:pPr>
            <w:r w:rsidRPr="00782DD6">
              <w:rPr>
                <w:rFonts w:ascii="Arial" w:hAnsi="Arial" w:cs="Arial"/>
                <w:color w:val="000000"/>
                <w:lang w:bidi="ro-RO"/>
              </w:rPr>
              <w:t>La fiecare lot aprovizionat</w:t>
            </w:r>
          </w:p>
        </w:tc>
        <w:tc>
          <w:tcPr>
            <w:tcW w:w="1501" w:type="dxa"/>
            <w:tcBorders>
              <w:top w:val="single" w:sz="4" w:space="0" w:color="auto"/>
              <w:left w:val="single" w:sz="4" w:space="0" w:color="auto"/>
            </w:tcBorders>
            <w:shd w:val="clear" w:color="auto" w:fill="FFFFFF"/>
            <w:vAlign w:val="center"/>
          </w:tcPr>
          <w:p w14:paraId="6E8545FD"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right w:val="single" w:sz="4" w:space="0" w:color="auto"/>
            </w:tcBorders>
            <w:shd w:val="clear" w:color="auto" w:fill="FFFFFF"/>
            <w:vAlign w:val="center"/>
          </w:tcPr>
          <w:p w14:paraId="09DAFCD7" w14:textId="77777777" w:rsidR="00CE408A" w:rsidRPr="00DC42EB" w:rsidRDefault="00CE408A" w:rsidP="0072434F">
            <w:pPr>
              <w:pStyle w:val="Other0"/>
              <w:shd w:val="clear" w:color="auto" w:fill="auto"/>
              <w:spacing w:after="0"/>
              <w:jc w:val="center"/>
              <w:rPr>
                <w:rFonts w:ascii="Arial" w:hAnsi="Arial" w:cs="Arial"/>
              </w:rPr>
            </w:pPr>
            <w:r w:rsidRPr="00DC42EB">
              <w:rPr>
                <w:rFonts w:ascii="Arial" w:hAnsi="Arial" w:cs="Arial"/>
                <w:color w:val="000000"/>
                <w:lang w:bidi="ro-RO"/>
              </w:rPr>
              <w:t>-</w:t>
            </w:r>
          </w:p>
        </w:tc>
      </w:tr>
      <w:tr w:rsidR="00CE408A" w:rsidRPr="00782DD6" w14:paraId="2476C354" w14:textId="77777777" w:rsidTr="006871D2">
        <w:trPr>
          <w:trHeight w:hRule="exact" w:val="970"/>
          <w:jc w:val="center"/>
        </w:trPr>
        <w:tc>
          <w:tcPr>
            <w:tcW w:w="1080" w:type="dxa"/>
            <w:tcBorders>
              <w:top w:val="single" w:sz="4" w:space="0" w:color="auto"/>
              <w:left w:val="single" w:sz="4" w:space="0" w:color="auto"/>
            </w:tcBorders>
            <w:shd w:val="clear" w:color="auto" w:fill="FFFFFF"/>
          </w:tcPr>
          <w:p w14:paraId="122462E0" w14:textId="77777777" w:rsidR="00CE408A" w:rsidRPr="00782DD6" w:rsidRDefault="00CE408A" w:rsidP="0072434F">
            <w:pPr>
              <w:pStyle w:val="Other0"/>
              <w:shd w:val="clear" w:color="auto" w:fill="auto"/>
              <w:spacing w:after="0"/>
              <w:ind w:left="66"/>
              <w:rPr>
                <w:rFonts w:ascii="Arial" w:hAnsi="Arial" w:cs="Arial"/>
              </w:rPr>
            </w:pPr>
            <w:r w:rsidRPr="00782DD6">
              <w:rPr>
                <w:rFonts w:ascii="Arial" w:hAnsi="Arial" w:cs="Arial"/>
                <w:color w:val="000000"/>
                <w:lang w:bidi="ro-RO"/>
              </w:rPr>
              <w:t>Apă</w:t>
            </w:r>
          </w:p>
        </w:tc>
        <w:tc>
          <w:tcPr>
            <w:tcW w:w="2601" w:type="dxa"/>
            <w:tcBorders>
              <w:top w:val="single" w:sz="4" w:space="0" w:color="auto"/>
              <w:left w:val="single" w:sz="4" w:space="0" w:color="auto"/>
            </w:tcBorders>
            <w:shd w:val="clear" w:color="auto" w:fill="FFFFFF"/>
          </w:tcPr>
          <w:p w14:paraId="18F1D39D" w14:textId="75775EB9" w:rsidR="00CE408A" w:rsidRPr="00782DD6" w:rsidRDefault="00CE408A" w:rsidP="0072434F">
            <w:pPr>
              <w:pStyle w:val="Other0"/>
              <w:shd w:val="clear" w:color="auto" w:fill="auto"/>
              <w:spacing w:after="0"/>
              <w:ind w:left="50" w:right="21"/>
              <w:rPr>
                <w:rFonts w:ascii="Arial" w:hAnsi="Arial" w:cs="Arial"/>
              </w:rPr>
            </w:pPr>
            <w:r w:rsidRPr="00782DD6">
              <w:rPr>
                <w:rFonts w:ascii="Arial" w:hAnsi="Arial" w:cs="Arial"/>
                <w:color w:val="000000"/>
                <w:lang w:bidi="ro-RO"/>
              </w:rPr>
              <w:t>Compozi</w:t>
            </w:r>
            <w:r w:rsidR="00375CAE">
              <w:rPr>
                <w:rFonts w:ascii="Arial" w:hAnsi="Arial" w:cs="Arial"/>
                <w:color w:val="000000"/>
                <w:lang w:bidi="ro-RO"/>
              </w:rPr>
              <w:t>ț</w:t>
            </w:r>
            <w:r w:rsidRPr="00782DD6">
              <w:rPr>
                <w:rFonts w:ascii="Arial" w:hAnsi="Arial" w:cs="Arial"/>
                <w:color w:val="000000"/>
                <w:lang w:bidi="ro-RO"/>
              </w:rPr>
              <w:t>ia chimică</w:t>
            </w:r>
          </w:p>
        </w:tc>
        <w:tc>
          <w:tcPr>
            <w:tcW w:w="2468" w:type="dxa"/>
            <w:tcBorders>
              <w:top w:val="single" w:sz="4" w:space="0" w:color="auto"/>
              <w:left w:val="single" w:sz="4" w:space="0" w:color="auto"/>
            </w:tcBorders>
            <w:shd w:val="clear" w:color="auto" w:fill="FFFFFF"/>
          </w:tcPr>
          <w:p w14:paraId="104FF645" w14:textId="77777777" w:rsidR="00CE408A" w:rsidRPr="00782DD6" w:rsidRDefault="00CE408A" w:rsidP="0072434F">
            <w:pPr>
              <w:spacing w:after="0" w:line="240" w:lineRule="auto"/>
              <w:ind w:left="50" w:right="21"/>
              <w:rPr>
                <w:rFonts w:ascii="Arial" w:hAnsi="Arial" w:cs="Arial"/>
                <w:sz w:val="20"/>
                <w:szCs w:val="20"/>
              </w:rPr>
            </w:pPr>
          </w:p>
        </w:tc>
        <w:tc>
          <w:tcPr>
            <w:tcW w:w="1501" w:type="dxa"/>
            <w:tcBorders>
              <w:top w:val="single" w:sz="4" w:space="0" w:color="auto"/>
              <w:left w:val="single" w:sz="4" w:space="0" w:color="auto"/>
            </w:tcBorders>
            <w:shd w:val="clear" w:color="auto" w:fill="FFFFFF"/>
          </w:tcPr>
          <w:p w14:paraId="66A76C70" w14:textId="77777777" w:rsidR="00CE408A" w:rsidRPr="00782DD6" w:rsidRDefault="00CE408A" w:rsidP="0072434F">
            <w:pPr>
              <w:pStyle w:val="Other0"/>
              <w:shd w:val="clear" w:color="auto" w:fill="auto"/>
              <w:spacing w:after="0"/>
              <w:ind w:left="86" w:right="71"/>
              <w:rPr>
                <w:rFonts w:ascii="Arial" w:hAnsi="Arial" w:cs="Arial"/>
              </w:rPr>
            </w:pPr>
            <w:r w:rsidRPr="00782DD6">
              <w:rPr>
                <w:rFonts w:ascii="Arial" w:hAnsi="Arial" w:cs="Arial"/>
                <w:color w:val="000000"/>
                <w:lang w:bidi="ro-RO"/>
              </w:rPr>
              <w:t>O probă la începerea lucrării pentru fiecare sursă</w:t>
            </w:r>
          </w:p>
        </w:tc>
        <w:tc>
          <w:tcPr>
            <w:tcW w:w="1432" w:type="dxa"/>
            <w:tcBorders>
              <w:top w:val="single" w:sz="4" w:space="0" w:color="auto"/>
              <w:left w:val="single" w:sz="4" w:space="0" w:color="auto"/>
              <w:right w:val="single" w:sz="4" w:space="0" w:color="auto"/>
            </w:tcBorders>
            <w:shd w:val="clear" w:color="auto" w:fill="FFFFFF"/>
            <w:vAlign w:val="center"/>
          </w:tcPr>
          <w:p w14:paraId="3FF7E771" w14:textId="6AC00FB0" w:rsidR="00CE408A" w:rsidRPr="00DC42EB" w:rsidRDefault="00C30817" w:rsidP="0072434F">
            <w:pPr>
              <w:pStyle w:val="Other0"/>
              <w:shd w:val="clear" w:color="auto" w:fill="auto"/>
              <w:spacing w:after="0"/>
              <w:jc w:val="center"/>
              <w:rPr>
                <w:rFonts w:ascii="Arial" w:hAnsi="Arial" w:cs="Arial"/>
              </w:rPr>
            </w:pPr>
            <w:r w:rsidRPr="00DC42EB">
              <w:rPr>
                <w:rFonts w:ascii="Arial" w:hAnsi="Arial" w:cs="Arial"/>
                <w:color w:val="000000"/>
                <w:lang w:bidi="ro-RO"/>
              </w:rPr>
              <w:t xml:space="preserve">SM </w:t>
            </w:r>
            <w:r w:rsidR="00CE408A" w:rsidRPr="00DC42EB">
              <w:rPr>
                <w:rFonts w:ascii="Arial" w:hAnsi="Arial" w:cs="Arial"/>
                <w:color w:val="000000"/>
                <w:lang w:bidi="ro-RO"/>
              </w:rPr>
              <w:t>SR EN 1008</w:t>
            </w:r>
          </w:p>
        </w:tc>
      </w:tr>
      <w:tr w:rsidR="00CE408A" w:rsidRPr="00782DD6" w14:paraId="62BE95BE" w14:textId="77777777" w:rsidTr="006871D2">
        <w:trPr>
          <w:trHeight w:hRule="exact" w:val="763"/>
          <w:jc w:val="center"/>
        </w:trPr>
        <w:tc>
          <w:tcPr>
            <w:tcW w:w="1080" w:type="dxa"/>
            <w:tcBorders>
              <w:top w:val="single" w:sz="4" w:space="0" w:color="auto"/>
              <w:left w:val="single" w:sz="4" w:space="0" w:color="auto"/>
              <w:bottom w:val="single" w:sz="4" w:space="0" w:color="auto"/>
            </w:tcBorders>
            <w:shd w:val="clear" w:color="auto" w:fill="FFFFFF"/>
          </w:tcPr>
          <w:p w14:paraId="7B3028DB" w14:textId="6DC3DC3E" w:rsidR="00CE408A" w:rsidRPr="00782DD6" w:rsidRDefault="00CE408A" w:rsidP="0072434F">
            <w:pPr>
              <w:pStyle w:val="Other0"/>
              <w:shd w:val="clear" w:color="auto" w:fill="auto"/>
              <w:spacing w:after="0"/>
              <w:ind w:left="66"/>
              <w:rPr>
                <w:rFonts w:ascii="Arial" w:hAnsi="Arial" w:cs="Arial"/>
              </w:rPr>
            </w:pPr>
            <w:r w:rsidRPr="00782DD6">
              <w:rPr>
                <w:rFonts w:ascii="Arial" w:hAnsi="Arial" w:cs="Arial"/>
                <w:color w:val="000000"/>
                <w:lang w:bidi="ro-RO"/>
              </w:rPr>
              <w:t xml:space="preserve">Emulsie </w:t>
            </w:r>
            <w:proofErr w:type="spellStart"/>
            <w:r w:rsidRPr="00782DD6">
              <w:rPr>
                <w:rFonts w:ascii="Arial" w:hAnsi="Arial" w:cs="Arial"/>
                <w:color w:val="000000"/>
                <w:lang w:bidi="ro-RO"/>
              </w:rPr>
              <w:t>bituminoa</w:t>
            </w:r>
            <w:proofErr w:type="spellEnd"/>
            <w:r w:rsidR="00B169AF">
              <w:rPr>
                <w:rFonts w:ascii="Arial" w:hAnsi="Arial" w:cs="Arial"/>
                <w:color w:val="000000"/>
                <w:lang w:val="ru-RU" w:bidi="ro-RO"/>
              </w:rPr>
              <w:t>-</w:t>
            </w:r>
            <w:r w:rsidRPr="00782DD6">
              <w:rPr>
                <w:rFonts w:ascii="Arial" w:hAnsi="Arial" w:cs="Arial"/>
                <w:color w:val="000000"/>
                <w:lang w:bidi="ro-RO"/>
              </w:rPr>
              <w:t>să</w:t>
            </w:r>
          </w:p>
        </w:tc>
        <w:tc>
          <w:tcPr>
            <w:tcW w:w="2601" w:type="dxa"/>
            <w:tcBorders>
              <w:top w:val="single" w:sz="4" w:space="0" w:color="auto"/>
              <w:left w:val="single" w:sz="4" w:space="0" w:color="auto"/>
              <w:bottom w:val="single" w:sz="4" w:space="0" w:color="auto"/>
            </w:tcBorders>
            <w:shd w:val="clear" w:color="auto" w:fill="FFFFFF"/>
          </w:tcPr>
          <w:p w14:paraId="019C545F" w14:textId="77777777" w:rsidR="00CE408A" w:rsidRPr="00782DD6" w:rsidRDefault="00CE408A" w:rsidP="0072434F">
            <w:pPr>
              <w:pStyle w:val="Other0"/>
              <w:shd w:val="clear" w:color="auto" w:fill="auto"/>
              <w:tabs>
                <w:tab w:val="left" w:pos="1690"/>
              </w:tabs>
              <w:spacing w:after="0"/>
              <w:ind w:left="50" w:right="21"/>
              <w:rPr>
                <w:rFonts w:ascii="Arial" w:hAnsi="Arial" w:cs="Arial"/>
              </w:rPr>
            </w:pPr>
            <w:r w:rsidRPr="00782DD6">
              <w:rPr>
                <w:rFonts w:ascii="Arial" w:hAnsi="Arial" w:cs="Arial"/>
                <w:color w:val="000000"/>
                <w:lang w:bidi="ro-RO"/>
              </w:rPr>
              <w:t>Examinarea</w:t>
            </w:r>
            <w:r w:rsidR="00DE3E7F" w:rsidRPr="00782DD6">
              <w:rPr>
                <w:rFonts w:ascii="Arial" w:hAnsi="Arial" w:cs="Arial"/>
                <w:color w:val="000000"/>
                <w:lang w:bidi="ro-RO"/>
              </w:rPr>
              <w:t xml:space="preserve"> </w:t>
            </w:r>
            <w:r w:rsidRPr="00782DD6">
              <w:rPr>
                <w:rFonts w:ascii="Arial" w:hAnsi="Arial" w:cs="Arial"/>
                <w:color w:val="000000"/>
                <w:lang w:bidi="ro-RO"/>
              </w:rPr>
              <w:t>datelor</w:t>
            </w:r>
            <w:r w:rsidR="00DE3E7F" w:rsidRPr="00782DD6">
              <w:rPr>
                <w:rFonts w:ascii="Arial" w:hAnsi="Arial" w:cs="Arial"/>
                <w:color w:val="000000"/>
                <w:lang w:bidi="ro-RO"/>
              </w:rPr>
              <w:t xml:space="preserve"> </w:t>
            </w:r>
            <w:r w:rsidRPr="00782DD6">
              <w:rPr>
                <w:rFonts w:ascii="Arial" w:hAnsi="Arial" w:cs="Arial"/>
                <w:color w:val="000000"/>
                <w:lang w:bidi="ro-RO"/>
              </w:rPr>
              <w:t>înscrise în certificatul de calitate</w:t>
            </w:r>
          </w:p>
        </w:tc>
        <w:tc>
          <w:tcPr>
            <w:tcW w:w="2468" w:type="dxa"/>
            <w:tcBorders>
              <w:top w:val="single" w:sz="4" w:space="0" w:color="auto"/>
              <w:left w:val="single" w:sz="4" w:space="0" w:color="auto"/>
              <w:bottom w:val="single" w:sz="4" w:space="0" w:color="auto"/>
            </w:tcBorders>
            <w:shd w:val="clear" w:color="auto" w:fill="FFFFFF"/>
          </w:tcPr>
          <w:p w14:paraId="655D68E5" w14:textId="77777777" w:rsidR="00CE408A" w:rsidRPr="00782DD6" w:rsidRDefault="00CE408A" w:rsidP="0072434F">
            <w:pPr>
              <w:pStyle w:val="Other0"/>
              <w:shd w:val="clear" w:color="auto" w:fill="auto"/>
              <w:spacing w:after="0"/>
              <w:ind w:left="50" w:right="21"/>
              <w:rPr>
                <w:rFonts w:ascii="Arial" w:hAnsi="Arial" w:cs="Arial"/>
              </w:rPr>
            </w:pPr>
            <w:r w:rsidRPr="00782DD6">
              <w:rPr>
                <w:rFonts w:ascii="Arial" w:hAnsi="Arial" w:cs="Arial"/>
                <w:color w:val="000000"/>
                <w:lang w:bidi="ro-RO"/>
              </w:rPr>
              <w:t>La fiecare lot aprovizionat</w:t>
            </w:r>
          </w:p>
        </w:tc>
        <w:tc>
          <w:tcPr>
            <w:tcW w:w="1501" w:type="dxa"/>
            <w:tcBorders>
              <w:top w:val="single" w:sz="4" w:space="0" w:color="auto"/>
              <w:left w:val="single" w:sz="4" w:space="0" w:color="auto"/>
              <w:bottom w:val="single" w:sz="4" w:space="0" w:color="auto"/>
            </w:tcBorders>
            <w:shd w:val="clear" w:color="auto" w:fill="FFFFFF"/>
            <w:vAlign w:val="center"/>
          </w:tcPr>
          <w:p w14:paraId="4B8E15B9"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c>
          <w:tcPr>
            <w:tcW w:w="1432" w:type="dxa"/>
            <w:tcBorders>
              <w:top w:val="single" w:sz="4" w:space="0" w:color="auto"/>
              <w:left w:val="single" w:sz="4" w:space="0" w:color="auto"/>
              <w:bottom w:val="single" w:sz="4" w:space="0" w:color="auto"/>
              <w:right w:val="single" w:sz="4" w:space="0" w:color="auto"/>
            </w:tcBorders>
            <w:shd w:val="clear" w:color="auto" w:fill="FFFFFF"/>
            <w:vAlign w:val="center"/>
          </w:tcPr>
          <w:p w14:paraId="24E43B2B" w14:textId="77777777" w:rsidR="00CE408A" w:rsidRPr="00782DD6" w:rsidRDefault="00CE408A" w:rsidP="0072434F">
            <w:pPr>
              <w:pStyle w:val="Other0"/>
              <w:shd w:val="clear" w:color="auto" w:fill="auto"/>
              <w:spacing w:after="0"/>
              <w:jc w:val="center"/>
              <w:rPr>
                <w:rFonts w:ascii="Arial" w:hAnsi="Arial" w:cs="Arial"/>
              </w:rPr>
            </w:pPr>
            <w:r w:rsidRPr="00782DD6">
              <w:rPr>
                <w:rFonts w:ascii="Arial" w:hAnsi="Arial" w:cs="Arial"/>
                <w:color w:val="000000"/>
                <w:lang w:bidi="ro-RO"/>
              </w:rPr>
              <w:t>-</w:t>
            </w:r>
          </w:p>
        </w:tc>
      </w:tr>
    </w:tbl>
    <w:p w14:paraId="448391E9" w14:textId="77777777" w:rsidR="00CE408A" w:rsidRPr="00782DD6" w:rsidRDefault="00CE408A" w:rsidP="0072434F">
      <w:pPr>
        <w:tabs>
          <w:tab w:val="left" w:pos="709"/>
        </w:tabs>
        <w:spacing w:after="0" w:line="240" w:lineRule="auto"/>
        <w:jc w:val="both"/>
        <w:rPr>
          <w:rFonts w:ascii="Arial" w:eastAsia="Arial" w:hAnsi="Arial" w:cs="Arial"/>
        </w:rPr>
      </w:pPr>
    </w:p>
    <w:p w14:paraId="0681631A" w14:textId="70ABCD38" w:rsidR="00CE408A" w:rsidRDefault="00CE408A" w:rsidP="0072434F">
      <w:pPr>
        <w:tabs>
          <w:tab w:val="left" w:pos="709"/>
        </w:tabs>
        <w:spacing w:after="0" w:line="240" w:lineRule="auto"/>
        <w:jc w:val="both"/>
        <w:rPr>
          <w:rFonts w:ascii="Arial" w:eastAsia="Arial" w:hAnsi="Arial" w:cs="Arial"/>
        </w:rPr>
      </w:pPr>
    </w:p>
    <w:p w14:paraId="170F7BED" w14:textId="15E0A446" w:rsidR="00034745" w:rsidRDefault="00354BA6" w:rsidP="0072434F">
      <w:pPr>
        <w:tabs>
          <w:tab w:val="left" w:pos="426"/>
        </w:tabs>
        <w:spacing w:after="0" w:line="240" w:lineRule="auto"/>
        <w:jc w:val="both"/>
        <w:rPr>
          <w:rFonts w:ascii="Arial" w:eastAsia="Arial" w:hAnsi="Arial" w:cs="Arial"/>
          <w:b/>
          <w:sz w:val="24"/>
          <w:szCs w:val="24"/>
        </w:rPr>
      </w:pPr>
      <w:bookmarkStart w:id="17" w:name="_Hlk121554509"/>
      <w:bookmarkEnd w:id="4"/>
      <w:r w:rsidRPr="00782DD6">
        <w:rPr>
          <w:rFonts w:ascii="Arial" w:eastAsia="Arial" w:hAnsi="Arial" w:cs="Arial"/>
          <w:b/>
          <w:sz w:val="24"/>
          <w:szCs w:val="24"/>
        </w:rPr>
        <w:t>6</w:t>
      </w:r>
      <w:r w:rsidRPr="00782DD6">
        <w:rPr>
          <w:rFonts w:ascii="Arial" w:eastAsia="Arial" w:hAnsi="Arial" w:cs="Arial"/>
          <w:b/>
          <w:sz w:val="24"/>
          <w:szCs w:val="24"/>
        </w:rPr>
        <w:tab/>
      </w:r>
      <w:r w:rsidR="00034745">
        <w:rPr>
          <w:rFonts w:ascii="Arial" w:eastAsia="Arial" w:hAnsi="Arial" w:cs="Arial"/>
          <w:b/>
          <w:sz w:val="24"/>
          <w:szCs w:val="24"/>
        </w:rPr>
        <w:t>St</w:t>
      </w:r>
      <w:r w:rsidR="00EE1A81">
        <w:rPr>
          <w:rFonts w:ascii="Arial" w:eastAsia="Arial" w:hAnsi="Arial" w:cs="Arial"/>
          <w:b/>
          <w:sz w:val="24"/>
          <w:szCs w:val="24"/>
        </w:rPr>
        <w:t>a</w:t>
      </w:r>
      <w:r w:rsidR="00034745">
        <w:rPr>
          <w:rFonts w:ascii="Arial" w:eastAsia="Arial" w:hAnsi="Arial" w:cs="Arial"/>
          <w:b/>
          <w:sz w:val="24"/>
          <w:szCs w:val="24"/>
        </w:rPr>
        <w:t xml:space="preserve">biliri preliminare </w:t>
      </w:r>
    </w:p>
    <w:p w14:paraId="7411CCB0" w14:textId="24D4A0C4" w:rsidR="00034745" w:rsidRDefault="00034745" w:rsidP="0072434F">
      <w:pPr>
        <w:tabs>
          <w:tab w:val="left" w:pos="426"/>
        </w:tabs>
        <w:spacing w:after="0" w:line="240" w:lineRule="auto"/>
        <w:jc w:val="both"/>
        <w:rPr>
          <w:rFonts w:ascii="Arial" w:hAnsi="Arial" w:cs="Arial"/>
          <w:b/>
          <w:bCs/>
          <w:color w:val="000000"/>
          <w:sz w:val="24"/>
          <w:szCs w:val="24"/>
          <w:lang w:bidi="ro-RO"/>
        </w:rPr>
      </w:pPr>
    </w:p>
    <w:p w14:paraId="080AE144" w14:textId="0AD618F5" w:rsidR="00034745" w:rsidRPr="00034745" w:rsidRDefault="00034745" w:rsidP="0072434F">
      <w:pPr>
        <w:tabs>
          <w:tab w:val="left" w:pos="851"/>
        </w:tabs>
        <w:spacing w:after="0" w:line="240" w:lineRule="auto"/>
        <w:jc w:val="both"/>
        <w:rPr>
          <w:rStyle w:val="docbody1"/>
          <w:rFonts w:ascii="Arial" w:hAnsi="Arial" w:cs="Arial"/>
          <w:b/>
          <w:color w:val="auto"/>
          <w:sz w:val="22"/>
          <w:szCs w:val="22"/>
        </w:rPr>
      </w:pPr>
      <w:r w:rsidRPr="00034745">
        <w:rPr>
          <w:rStyle w:val="docbody1"/>
          <w:rFonts w:ascii="Arial" w:hAnsi="Arial" w:cs="Arial"/>
          <w:b/>
          <w:color w:val="auto"/>
          <w:sz w:val="22"/>
          <w:szCs w:val="22"/>
        </w:rPr>
        <w:t>6.1</w:t>
      </w:r>
      <w:r w:rsidRPr="00034745">
        <w:rPr>
          <w:rStyle w:val="docbody1"/>
          <w:rFonts w:ascii="Arial" w:hAnsi="Arial" w:cs="Arial"/>
          <w:b/>
          <w:color w:val="auto"/>
          <w:sz w:val="22"/>
          <w:szCs w:val="22"/>
        </w:rPr>
        <w:tab/>
        <w:t>Stabilirea caracteristicilor de compactare pentru stratul inferior de funda</w:t>
      </w:r>
      <w:r w:rsidR="00375CAE">
        <w:rPr>
          <w:rStyle w:val="docbody1"/>
          <w:rFonts w:ascii="Arial" w:hAnsi="Arial" w:cs="Arial"/>
          <w:b/>
          <w:color w:val="auto"/>
          <w:sz w:val="22"/>
          <w:szCs w:val="22"/>
        </w:rPr>
        <w:t>ț</w:t>
      </w:r>
      <w:r w:rsidRPr="00034745">
        <w:rPr>
          <w:rStyle w:val="docbody1"/>
          <w:rFonts w:ascii="Arial" w:hAnsi="Arial" w:cs="Arial"/>
          <w:b/>
          <w:color w:val="auto"/>
          <w:sz w:val="22"/>
          <w:szCs w:val="22"/>
        </w:rPr>
        <w:t xml:space="preserve">ie din balast </w:t>
      </w:r>
      <w:r w:rsidR="00375CAE">
        <w:rPr>
          <w:rStyle w:val="docbody1"/>
          <w:rFonts w:ascii="Arial" w:hAnsi="Arial" w:cs="Arial"/>
          <w:b/>
          <w:color w:val="auto"/>
          <w:sz w:val="22"/>
          <w:szCs w:val="22"/>
        </w:rPr>
        <w:t>ș</w:t>
      </w:r>
      <w:r w:rsidRPr="00034745">
        <w:rPr>
          <w:rStyle w:val="docbody1"/>
          <w:rFonts w:ascii="Arial" w:hAnsi="Arial" w:cs="Arial"/>
          <w:b/>
          <w:color w:val="auto"/>
          <w:sz w:val="22"/>
          <w:szCs w:val="22"/>
        </w:rPr>
        <w:t>i pentru stratul de funda</w:t>
      </w:r>
      <w:r w:rsidR="00375CAE">
        <w:rPr>
          <w:rStyle w:val="docbody1"/>
          <w:rFonts w:ascii="Arial" w:hAnsi="Arial" w:cs="Arial"/>
          <w:b/>
          <w:color w:val="auto"/>
          <w:sz w:val="22"/>
          <w:szCs w:val="22"/>
        </w:rPr>
        <w:t>ț</w:t>
      </w:r>
      <w:r w:rsidRPr="00034745">
        <w:rPr>
          <w:rStyle w:val="docbody1"/>
          <w:rFonts w:ascii="Arial" w:hAnsi="Arial" w:cs="Arial"/>
          <w:b/>
          <w:color w:val="auto"/>
          <w:sz w:val="22"/>
          <w:szCs w:val="22"/>
        </w:rPr>
        <w:t>ie realizat din piatra spartă amestec optimal</w:t>
      </w:r>
    </w:p>
    <w:p w14:paraId="24709AF6" w14:textId="77777777" w:rsidR="00034745" w:rsidRPr="003A50C7" w:rsidRDefault="00034745" w:rsidP="0072434F">
      <w:pPr>
        <w:tabs>
          <w:tab w:val="left" w:pos="851"/>
        </w:tabs>
        <w:spacing w:after="0" w:line="240" w:lineRule="auto"/>
        <w:jc w:val="both"/>
        <w:rPr>
          <w:rStyle w:val="docbody1"/>
          <w:rFonts w:ascii="Arial" w:hAnsi="Arial" w:cs="Arial"/>
          <w:color w:val="auto"/>
          <w:sz w:val="20"/>
          <w:szCs w:val="20"/>
        </w:rPr>
      </w:pPr>
    </w:p>
    <w:p w14:paraId="0EF59E1F" w14:textId="7D9F75F6" w:rsidR="00034745" w:rsidRPr="004215F3" w:rsidRDefault="00034745" w:rsidP="0072434F">
      <w:pPr>
        <w:tabs>
          <w:tab w:val="left" w:pos="851"/>
        </w:tabs>
        <w:spacing w:after="0" w:line="240" w:lineRule="auto"/>
        <w:jc w:val="both"/>
        <w:rPr>
          <w:rStyle w:val="docbody1"/>
          <w:rFonts w:ascii="Arial" w:hAnsi="Arial" w:cs="Arial"/>
          <w:b/>
          <w:color w:val="auto"/>
          <w:sz w:val="22"/>
          <w:szCs w:val="22"/>
        </w:rPr>
      </w:pPr>
      <w:bookmarkStart w:id="18" w:name="bookmark769"/>
      <w:bookmarkStart w:id="19" w:name="bookmark768"/>
      <w:r>
        <w:rPr>
          <w:rStyle w:val="docbody1"/>
          <w:rFonts w:ascii="Arial" w:hAnsi="Arial" w:cs="Arial"/>
          <w:b/>
          <w:color w:val="auto"/>
          <w:sz w:val="22"/>
          <w:szCs w:val="22"/>
        </w:rPr>
        <w:t>6.1</w:t>
      </w:r>
      <w:r w:rsidRPr="004215F3">
        <w:rPr>
          <w:rStyle w:val="docbody1"/>
          <w:rFonts w:ascii="Arial" w:hAnsi="Arial" w:cs="Arial"/>
          <w:b/>
          <w:color w:val="auto"/>
          <w:sz w:val="22"/>
          <w:szCs w:val="22"/>
        </w:rPr>
        <w:t>.1</w:t>
      </w:r>
      <w:r w:rsidRPr="004215F3">
        <w:rPr>
          <w:rStyle w:val="docbody1"/>
          <w:rFonts w:ascii="Arial" w:hAnsi="Arial" w:cs="Arial"/>
          <w:b/>
          <w:color w:val="auto"/>
          <w:sz w:val="22"/>
          <w:szCs w:val="22"/>
        </w:rPr>
        <w:tab/>
        <w:t>Caracteristicile optime de compactare</w:t>
      </w:r>
      <w:bookmarkEnd w:id="18"/>
      <w:bookmarkEnd w:id="19"/>
    </w:p>
    <w:p w14:paraId="7FBFBB10" w14:textId="77777777" w:rsidR="00034745" w:rsidRDefault="00034745" w:rsidP="0072434F">
      <w:pPr>
        <w:tabs>
          <w:tab w:val="left" w:pos="851"/>
        </w:tabs>
        <w:spacing w:after="0" w:line="240" w:lineRule="auto"/>
        <w:jc w:val="both"/>
        <w:rPr>
          <w:rStyle w:val="docbody1"/>
          <w:rFonts w:ascii="Arial" w:hAnsi="Arial" w:cs="Arial"/>
          <w:color w:val="auto"/>
          <w:sz w:val="20"/>
          <w:szCs w:val="20"/>
        </w:rPr>
      </w:pPr>
    </w:p>
    <w:p w14:paraId="797850AA" w14:textId="49FBF8BD" w:rsidR="00034745" w:rsidRDefault="00034745"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6.1</w:t>
      </w:r>
      <w:r w:rsidRPr="004215F3">
        <w:rPr>
          <w:rStyle w:val="docbody1"/>
          <w:rFonts w:ascii="Arial" w:hAnsi="Arial" w:cs="Arial"/>
          <w:b/>
          <w:color w:val="auto"/>
          <w:sz w:val="20"/>
          <w:szCs w:val="20"/>
        </w:rPr>
        <w:t>.1.1</w:t>
      </w:r>
      <w:r>
        <w:rPr>
          <w:rStyle w:val="docbody1"/>
          <w:rFonts w:ascii="Arial" w:hAnsi="Arial" w:cs="Arial"/>
          <w:color w:val="auto"/>
          <w:sz w:val="20"/>
          <w:szCs w:val="20"/>
        </w:rPr>
        <w:tab/>
      </w:r>
      <w:r w:rsidRPr="003A50C7">
        <w:rPr>
          <w:rStyle w:val="docbody1"/>
          <w:rFonts w:ascii="Arial" w:hAnsi="Arial" w:cs="Arial"/>
          <w:color w:val="auto"/>
          <w:sz w:val="20"/>
          <w:szCs w:val="20"/>
        </w:rPr>
        <w:t xml:space="preserve">Caracteristicile optime de compactare ale balastului sau ale amestecului optimal de piatră spartă se stabilesc de către un laborator de specialitate </w:t>
      </w:r>
      <w:r w:rsidR="000133A9">
        <w:rPr>
          <w:rStyle w:val="docbody1"/>
          <w:rFonts w:ascii="Arial" w:hAnsi="Arial" w:cs="Arial"/>
          <w:color w:val="auto"/>
          <w:sz w:val="20"/>
          <w:szCs w:val="20"/>
        </w:rPr>
        <w:t>autorizat/</w:t>
      </w:r>
      <w:r w:rsidRPr="003A50C7">
        <w:rPr>
          <w:rStyle w:val="docbody1"/>
          <w:rFonts w:ascii="Arial" w:hAnsi="Arial" w:cs="Arial"/>
          <w:color w:val="auto"/>
          <w:sz w:val="20"/>
          <w:szCs w:val="20"/>
        </w:rPr>
        <w:t>acreditat înainte de începerea lucrărilor de execu</w:t>
      </w:r>
      <w:r w:rsidR="00375CAE">
        <w:rPr>
          <w:rStyle w:val="docbody1"/>
          <w:rFonts w:ascii="Arial" w:hAnsi="Arial" w:cs="Arial"/>
          <w:color w:val="auto"/>
          <w:sz w:val="20"/>
          <w:szCs w:val="20"/>
        </w:rPr>
        <w:t>ț</w:t>
      </w:r>
      <w:r w:rsidRPr="003A50C7">
        <w:rPr>
          <w:rStyle w:val="docbody1"/>
          <w:rFonts w:ascii="Arial" w:hAnsi="Arial" w:cs="Arial"/>
          <w:color w:val="auto"/>
          <w:sz w:val="20"/>
          <w:szCs w:val="20"/>
        </w:rPr>
        <w:t xml:space="preserve">ie. Prin încercarea Proctor modificată, </w:t>
      </w:r>
      <w:r w:rsidRPr="00DB7548">
        <w:rPr>
          <w:rStyle w:val="docbody1"/>
          <w:rFonts w:ascii="Arial" w:hAnsi="Arial" w:cs="Arial"/>
          <w:color w:val="auto"/>
          <w:sz w:val="20"/>
          <w:szCs w:val="20"/>
        </w:rPr>
        <w:t xml:space="preserve">conform </w:t>
      </w:r>
      <w:r w:rsidRPr="00DB7548">
        <w:rPr>
          <w:rFonts w:ascii="Arial" w:eastAsia="Arial" w:hAnsi="Arial" w:cs="Arial"/>
          <w:sz w:val="20"/>
          <w:szCs w:val="20"/>
          <w:lang w:val="en-US"/>
        </w:rPr>
        <w:t>SM SR EN 13286-2</w:t>
      </w:r>
      <w:r w:rsidR="00227430" w:rsidRPr="00227430">
        <w:rPr>
          <w:rFonts w:ascii="Arial" w:eastAsia="Arial" w:hAnsi="Arial" w:cs="Arial"/>
          <w:sz w:val="20"/>
          <w:szCs w:val="20"/>
          <w:lang w:val="en-US"/>
        </w:rPr>
        <w:t>,</w:t>
      </w:r>
      <w:r w:rsidRPr="00DB7548">
        <w:rPr>
          <w:rStyle w:val="docbody1"/>
          <w:rFonts w:ascii="Arial" w:hAnsi="Arial" w:cs="Arial"/>
          <w:color w:val="auto"/>
          <w:sz w:val="20"/>
          <w:szCs w:val="20"/>
        </w:rPr>
        <w:t xml:space="preserve"> se stabile</w:t>
      </w:r>
      <w:r w:rsidR="00375CAE">
        <w:rPr>
          <w:rStyle w:val="docbody1"/>
          <w:rFonts w:ascii="Arial" w:hAnsi="Arial" w:cs="Arial"/>
          <w:color w:val="auto"/>
          <w:sz w:val="20"/>
          <w:szCs w:val="20"/>
        </w:rPr>
        <w:t>ș</w:t>
      </w:r>
      <w:r w:rsidRPr="00DB7548">
        <w:rPr>
          <w:rStyle w:val="docbody1"/>
          <w:rFonts w:ascii="Arial" w:hAnsi="Arial" w:cs="Arial"/>
          <w:color w:val="auto"/>
          <w:sz w:val="20"/>
          <w:szCs w:val="20"/>
        </w:rPr>
        <w:t>te</w:t>
      </w:r>
      <w:r w:rsidRPr="003A50C7">
        <w:rPr>
          <w:rStyle w:val="docbody1"/>
          <w:rFonts w:ascii="Arial" w:hAnsi="Arial" w:cs="Arial"/>
          <w:color w:val="auto"/>
          <w:sz w:val="20"/>
          <w:szCs w:val="20"/>
        </w:rPr>
        <w:t>:</w:t>
      </w:r>
    </w:p>
    <w:p w14:paraId="17BB93B4" w14:textId="77777777" w:rsidR="00034745" w:rsidRPr="003A50C7" w:rsidRDefault="00034745" w:rsidP="0072434F">
      <w:pPr>
        <w:tabs>
          <w:tab w:val="left" w:pos="851"/>
        </w:tabs>
        <w:spacing w:after="0" w:line="240" w:lineRule="auto"/>
        <w:jc w:val="both"/>
        <w:rPr>
          <w:rStyle w:val="docbody1"/>
          <w:rFonts w:ascii="Arial" w:hAnsi="Arial" w:cs="Arial"/>
          <w:color w:val="auto"/>
          <w:sz w:val="20"/>
          <w:szCs w:val="20"/>
        </w:rPr>
      </w:pPr>
    </w:p>
    <w:p w14:paraId="121E234E" w14:textId="0C9E9DB0" w:rsidR="00034745" w:rsidRPr="00B61D6A" w:rsidRDefault="00000000" w:rsidP="0072434F">
      <w:pPr>
        <w:tabs>
          <w:tab w:val="left" w:pos="851"/>
        </w:tabs>
        <w:spacing w:after="0" w:line="240" w:lineRule="auto"/>
        <w:jc w:val="both"/>
        <w:rPr>
          <w:rStyle w:val="docbody1"/>
          <w:rFonts w:ascii="Arial" w:hAnsi="Arial" w:cs="Arial"/>
          <w:color w:val="auto"/>
          <w:sz w:val="20"/>
          <w:szCs w:val="20"/>
          <w:lang w:val="en-US"/>
        </w:rPr>
      </w:pPr>
      <m:oMath>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dmax</m:t>
            </m:r>
          </m:sub>
        </m:sSub>
      </m:oMath>
      <w:r w:rsidR="00034745" w:rsidRPr="003A50C7">
        <w:rPr>
          <w:rStyle w:val="docbody1"/>
          <w:rFonts w:ascii="Arial" w:hAnsi="Arial" w:cs="Arial"/>
          <w:color w:val="auto"/>
          <w:sz w:val="20"/>
          <w:szCs w:val="20"/>
        </w:rPr>
        <w:tab/>
        <w:t>=</w:t>
      </w:r>
      <w:r w:rsidR="00034745" w:rsidRPr="003A50C7">
        <w:rPr>
          <w:rStyle w:val="docbody1"/>
          <w:rFonts w:ascii="Arial" w:hAnsi="Arial" w:cs="Arial"/>
          <w:color w:val="auto"/>
          <w:sz w:val="20"/>
          <w:szCs w:val="20"/>
        </w:rPr>
        <w:tab/>
      </w:r>
      <w:r w:rsidR="00034745">
        <w:rPr>
          <w:rStyle w:val="docbody1"/>
          <w:rFonts w:ascii="Arial" w:hAnsi="Arial" w:cs="Arial"/>
          <w:color w:val="auto"/>
          <w:sz w:val="20"/>
          <w:szCs w:val="20"/>
        </w:rPr>
        <w:t>masa volumică</w:t>
      </w:r>
      <w:r w:rsidR="00E45724">
        <w:rPr>
          <w:rStyle w:val="docbody1"/>
          <w:rFonts w:ascii="Arial" w:hAnsi="Arial" w:cs="Arial"/>
          <w:color w:val="auto"/>
          <w:sz w:val="20"/>
          <w:szCs w:val="20"/>
        </w:rPr>
        <w:t xml:space="preserve"> </w:t>
      </w:r>
      <w:r w:rsidR="00034745" w:rsidRPr="003A50C7">
        <w:rPr>
          <w:rStyle w:val="docbody1"/>
          <w:rFonts w:ascii="Arial" w:hAnsi="Arial" w:cs="Arial"/>
          <w:color w:val="auto"/>
          <w:sz w:val="20"/>
          <w:szCs w:val="20"/>
        </w:rPr>
        <w:t>în stare uscată</w:t>
      </w:r>
      <w:r w:rsidR="00E45724" w:rsidRPr="00E45724">
        <w:rPr>
          <w:rStyle w:val="docbody1"/>
          <w:rFonts w:ascii="Arial" w:hAnsi="Arial" w:cs="Arial"/>
          <w:color w:val="auto"/>
          <w:sz w:val="20"/>
          <w:szCs w:val="20"/>
        </w:rPr>
        <w:t xml:space="preserve"> </w:t>
      </w:r>
      <w:r w:rsidR="00E45724">
        <w:rPr>
          <w:rStyle w:val="docbody1"/>
          <w:rFonts w:ascii="Arial" w:hAnsi="Arial" w:cs="Arial"/>
          <w:color w:val="auto"/>
          <w:sz w:val="20"/>
          <w:szCs w:val="20"/>
        </w:rPr>
        <w:t>maximă</w:t>
      </w:r>
      <w:r w:rsidR="00034745" w:rsidRPr="003A50C7">
        <w:rPr>
          <w:rStyle w:val="docbody1"/>
          <w:rFonts w:ascii="Arial" w:hAnsi="Arial" w:cs="Arial"/>
          <w:color w:val="auto"/>
          <w:sz w:val="20"/>
          <w:szCs w:val="20"/>
        </w:rPr>
        <w:t>, exprimată în g/m</w:t>
      </w:r>
      <w:r w:rsidR="00034745" w:rsidRPr="00AA120C">
        <w:rPr>
          <w:rStyle w:val="docbody1"/>
          <w:rFonts w:ascii="Arial" w:hAnsi="Arial" w:cs="Arial"/>
          <w:color w:val="auto"/>
          <w:sz w:val="20"/>
          <w:szCs w:val="20"/>
          <w:vertAlign w:val="superscript"/>
        </w:rPr>
        <w:t>3</w:t>
      </w:r>
      <w:r w:rsidR="00B61D6A" w:rsidRPr="00B61D6A">
        <w:rPr>
          <w:rStyle w:val="docbody1"/>
          <w:rFonts w:ascii="Arial" w:hAnsi="Arial" w:cs="Arial"/>
          <w:color w:val="auto"/>
          <w:sz w:val="20"/>
          <w:szCs w:val="20"/>
          <w:lang w:val="en-US"/>
        </w:rPr>
        <w:t>;</w:t>
      </w:r>
    </w:p>
    <w:p w14:paraId="293D22AE" w14:textId="6D5FD8CB" w:rsidR="00034745" w:rsidRPr="00B61D6A" w:rsidRDefault="00000000" w:rsidP="0072434F">
      <w:pPr>
        <w:tabs>
          <w:tab w:val="left" w:pos="851"/>
        </w:tabs>
        <w:spacing w:after="0" w:line="240" w:lineRule="auto"/>
        <w:jc w:val="both"/>
        <w:rPr>
          <w:rStyle w:val="docbody1"/>
          <w:rFonts w:ascii="Arial" w:hAnsi="Arial" w:cs="Arial"/>
          <w:color w:val="auto"/>
          <w:sz w:val="20"/>
          <w:szCs w:val="20"/>
          <w:lang w:val="en-US"/>
        </w:rPr>
      </w:pPr>
      <m:oMath>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w</m:t>
            </m:r>
          </m:e>
          <m:sub>
            <m:r>
              <w:rPr>
                <w:rStyle w:val="docbody1"/>
                <w:rFonts w:ascii="Cambria Math" w:hAnsi="Cambria Math" w:cs="Arial"/>
                <w:color w:val="auto"/>
                <w:sz w:val="20"/>
                <w:szCs w:val="20"/>
              </w:rPr>
              <m:t>max</m:t>
            </m:r>
          </m:sub>
        </m:sSub>
      </m:oMath>
      <w:r w:rsidR="00034745" w:rsidRPr="003A50C7">
        <w:rPr>
          <w:rStyle w:val="docbody1"/>
          <w:rFonts w:ascii="Arial" w:hAnsi="Arial" w:cs="Arial"/>
          <w:color w:val="auto"/>
          <w:sz w:val="20"/>
          <w:szCs w:val="20"/>
        </w:rPr>
        <w:tab/>
        <w:t>=</w:t>
      </w:r>
      <w:r w:rsidR="00034745" w:rsidRPr="003A50C7">
        <w:rPr>
          <w:rStyle w:val="docbody1"/>
          <w:rFonts w:ascii="Arial" w:hAnsi="Arial" w:cs="Arial"/>
          <w:color w:val="auto"/>
          <w:sz w:val="20"/>
          <w:szCs w:val="20"/>
        </w:rPr>
        <w:tab/>
      </w:r>
      <w:r w:rsidR="00034745">
        <w:rPr>
          <w:rStyle w:val="docbody1"/>
          <w:rFonts w:ascii="Arial" w:hAnsi="Arial" w:cs="Arial"/>
          <w:color w:val="auto"/>
          <w:sz w:val="20"/>
          <w:szCs w:val="20"/>
        </w:rPr>
        <w:t>con</w:t>
      </w:r>
      <w:r w:rsidR="00375CAE">
        <w:rPr>
          <w:rStyle w:val="docbody1"/>
          <w:rFonts w:ascii="Arial" w:hAnsi="Arial" w:cs="Arial"/>
          <w:color w:val="auto"/>
          <w:sz w:val="20"/>
          <w:szCs w:val="20"/>
        </w:rPr>
        <w:t>ț</w:t>
      </w:r>
      <w:r w:rsidR="00034745">
        <w:rPr>
          <w:rStyle w:val="docbody1"/>
          <w:rFonts w:ascii="Arial" w:hAnsi="Arial" w:cs="Arial"/>
          <w:color w:val="auto"/>
          <w:sz w:val="20"/>
          <w:szCs w:val="20"/>
        </w:rPr>
        <w:t>inut de apă al amestecului</w:t>
      </w:r>
      <w:r w:rsidR="00E45724" w:rsidRPr="00E45724">
        <w:rPr>
          <w:rStyle w:val="docbody1"/>
          <w:rFonts w:ascii="Arial" w:hAnsi="Arial" w:cs="Arial"/>
          <w:color w:val="auto"/>
          <w:sz w:val="20"/>
          <w:szCs w:val="20"/>
        </w:rPr>
        <w:t xml:space="preserve"> </w:t>
      </w:r>
      <w:r w:rsidR="00E45724">
        <w:rPr>
          <w:rStyle w:val="docbody1"/>
          <w:rFonts w:ascii="Arial" w:hAnsi="Arial" w:cs="Arial"/>
          <w:color w:val="auto"/>
          <w:sz w:val="20"/>
          <w:szCs w:val="20"/>
        </w:rPr>
        <w:t>maxim</w:t>
      </w:r>
      <w:r w:rsidR="00034745" w:rsidRPr="003A50C7">
        <w:rPr>
          <w:rStyle w:val="docbody1"/>
          <w:rFonts w:ascii="Arial" w:hAnsi="Arial" w:cs="Arial"/>
          <w:color w:val="auto"/>
          <w:sz w:val="20"/>
          <w:szCs w:val="20"/>
        </w:rPr>
        <w:t>, exprimat în %</w:t>
      </w:r>
      <w:r w:rsidR="00B61D6A" w:rsidRPr="00B61D6A">
        <w:rPr>
          <w:rStyle w:val="docbody1"/>
          <w:rFonts w:ascii="Arial" w:hAnsi="Arial" w:cs="Arial"/>
          <w:color w:val="auto"/>
          <w:sz w:val="20"/>
          <w:szCs w:val="20"/>
          <w:lang w:val="en-US"/>
        </w:rPr>
        <w:t>.</w:t>
      </w:r>
    </w:p>
    <w:p w14:paraId="296841A8" w14:textId="0A2C80E7" w:rsidR="00034745" w:rsidRDefault="00034745" w:rsidP="0072434F">
      <w:pPr>
        <w:tabs>
          <w:tab w:val="left" w:pos="851"/>
        </w:tabs>
        <w:spacing w:after="0" w:line="240" w:lineRule="auto"/>
        <w:jc w:val="both"/>
        <w:rPr>
          <w:rStyle w:val="docbody1"/>
          <w:rFonts w:ascii="Arial" w:hAnsi="Arial" w:cs="Arial"/>
          <w:color w:val="auto"/>
          <w:sz w:val="20"/>
          <w:szCs w:val="20"/>
        </w:rPr>
      </w:pPr>
      <w:bookmarkStart w:id="20" w:name="bookmark771"/>
      <w:bookmarkStart w:id="21" w:name="bookmark770"/>
    </w:p>
    <w:p w14:paraId="1FAB98B5" w14:textId="59CA81FE" w:rsidR="00034745" w:rsidRPr="004215F3" w:rsidRDefault="00034745" w:rsidP="0072434F">
      <w:pPr>
        <w:tabs>
          <w:tab w:val="left" w:pos="851"/>
        </w:tabs>
        <w:spacing w:after="0" w:line="240" w:lineRule="auto"/>
        <w:jc w:val="both"/>
        <w:rPr>
          <w:rStyle w:val="docbody1"/>
          <w:rFonts w:ascii="Arial" w:hAnsi="Arial" w:cs="Arial"/>
          <w:b/>
          <w:color w:val="auto"/>
          <w:sz w:val="22"/>
          <w:szCs w:val="22"/>
        </w:rPr>
      </w:pPr>
      <w:r>
        <w:rPr>
          <w:rStyle w:val="docbody1"/>
          <w:rFonts w:ascii="Arial" w:hAnsi="Arial" w:cs="Arial"/>
          <w:b/>
          <w:color w:val="auto"/>
          <w:sz w:val="22"/>
          <w:szCs w:val="22"/>
        </w:rPr>
        <w:t>6.1</w:t>
      </w:r>
      <w:r w:rsidRPr="004215F3">
        <w:rPr>
          <w:rStyle w:val="docbody1"/>
          <w:rFonts w:ascii="Arial" w:hAnsi="Arial" w:cs="Arial"/>
          <w:b/>
          <w:color w:val="auto"/>
          <w:sz w:val="22"/>
          <w:szCs w:val="22"/>
        </w:rPr>
        <w:t>.2</w:t>
      </w:r>
      <w:r w:rsidRPr="004215F3">
        <w:rPr>
          <w:rStyle w:val="docbody1"/>
          <w:rFonts w:ascii="Arial" w:hAnsi="Arial" w:cs="Arial"/>
          <w:b/>
          <w:color w:val="auto"/>
          <w:sz w:val="22"/>
          <w:szCs w:val="22"/>
        </w:rPr>
        <w:tab/>
        <w:t>Caracteristicile efective de compactare</w:t>
      </w:r>
      <w:bookmarkEnd w:id="20"/>
      <w:bookmarkEnd w:id="21"/>
    </w:p>
    <w:p w14:paraId="150E26F5" w14:textId="77777777" w:rsidR="00034745" w:rsidRDefault="00034745" w:rsidP="0072434F">
      <w:pPr>
        <w:tabs>
          <w:tab w:val="left" w:pos="851"/>
        </w:tabs>
        <w:spacing w:after="0" w:line="240" w:lineRule="auto"/>
        <w:jc w:val="both"/>
        <w:rPr>
          <w:rStyle w:val="docbody1"/>
          <w:rFonts w:ascii="Arial" w:hAnsi="Arial" w:cs="Arial"/>
          <w:color w:val="auto"/>
          <w:sz w:val="20"/>
          <w:szCs w:val="20"/>
        </w:rPr>
      </w:pPr>
    </w:p>
    <w:p w14:paraId="5AF93841" w14:textId="56C90793" w:rsidR="00034745" w:rsidRDefault="00034745"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lastRenderedPageBreak/>
        <w:t>6.1</w:t>
      </w:r>
      <w:r w:rsidRPr="004215F3">
        <w:rPr>
          <w:rStyle w:val="docbody1"/>
          <w:rFonts w:ascii="Arial" w:hAnsi="Arial" w:cs="Arial"/>
          <w:b/>
          <w:color w:val="auto"/>
          <w:sz w:val="20"/>
          <w:szCs w:val="20"/>
        </w:rPr>
        <w:t>.2.1</w:t>
      </w:r>
      <w:r>
        <w:rPr>
          <w:rStyle w:val="docbody1"/>
          <w:rFonts w:ascii="Arial" w:hAnsi="Arial" w:cs="Arial"/>
          <w:color w:val="auto"/>
          <w:sz w:val="20"/>
          <w:szCs w:val="20"/>
        </w:rPr>
        <w:tab/>
      </w:r>
      <w:r w:rsidRPr="003A50C7">
        <w:rPr>
          <w:rStyle w:val="docbody1"/>
          <w:rFonts w:ascii="Arial" w:hAnsi="Arial" w:cs="Arial"/>
          <w:color w:val="auto"/>
          <w:sz w:val="20"/>
          <w:szCs w:val="20"/>
        </w:rPr>
        <w:t xml:space="preserve">Caracteristicile efective de compactare se determină de laboratorul </w:t>
      </w:r>
      <w:r w:rsidR="00375CAE">
        <w:rPr>
          <w:rStyle w:val="docbody1"/>
          <w:rFonts w:ascii="Arial" w:hAnsi="Arial" w:cs="Arial"/>
          <w:color w:val="auto"/>
          <w:sz w:val="20"/>
          <w:szCs w:val="20"/>
        </w:rPr>
        <w:t>ș</w:t>
      </w:r>
      <w:r w:rsidRPr="003A50C7">
        <w:rPr>
          <w:rStyle w:val="docbody1"/>
          <w:rFonts w:ascii="Arial" w:hAnsi="Arial" w:cs="Arial"/>
          <w:color w:val="auto"/>
          <w:sz w:val="20"/>
          <w:szCs w:val="20"/>
        </w:rPr>
        <w:t>antierului pe probe prelevate din lucrare</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Pr="003A50C7">
        <w:rPr>
          <w:rStyle w:val="docbody1"/>
          <w:rFonts w:ascii="Arial" w:hAnsi="Arial" w:cs="Arial"/>
          <w:color w:val="auto"/>
          <w:sz w:val="20"/>
          <w:szCs w:val="20"/>
        </w:rPr>
        <w:t>anume:</w:t>
      </w:r>
    </w:p>
    <w:p w14:paraId="25EFF8BF" w14:textId="77777777" w:rsidR="00034745" w:rsidRPr="003A50C7" w:rsidRDefault="00034745" w:rsidP="0072434F">
      <w:pPr>
        <w:tabs>
          <w:tab w:val="left" w:pos="851"/>
        </w:tabs>
        <w:spacing w:after="0" w:line="240" w:lineRule="auto"/>
        <w:jc w:val="both"/>
        <w:rPr>
          <w:rStyle w:val="docbody1"/>
          <w:rFonts w:ascii="Arial" w:hAnsi="Arial" w:cs="Arial"/>
          <w:color w:val="auto"/>
          <w:sz w:val="20"/>
          <w:szCs w:val="20"/>
        </w:rPr>
      </w:pPr>
    </w:p>
    <w:p w14:paraId="022676C8" w14:textId="77777777" w:rsidR="00034745" w:rsidRPr="003A50C7" w:rsidRDefault="00000000" w:rsidP="0072434F">
      <w:pPr>
        <w:tabs>
          <w:tab w:val="left" w:pos="851"/>
        </w:tabs>
        <w:spacing w:after="0" w:line="240" w:lineRule="auto"/>
        <w:jc w:val="both"/>
        <w:rPr>
          <w:rStyle w:val="docbody1"/>
          <w:rFonts w:ascii="Arial" w:hAnsi="Arial" w:cs="Arial"/>
          <w:color w:val="auto"/>
          <w:sz w:val="20"/>
          <w:szCs w:val="20"/>
        </w:rPr>
      </w:pPr>
      <m:oMath>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def</m:t>
            </m:r>
          </m:sub>
        </m:sSub>
      </m:oMath>
      <w:r w:rsidR="00034745" w:rsidRPr="003A50C7">
        <w:rPr>
          <w:rStyle w:val="docbody1"/>
          <w:rFonts w:ascii="Arial" w:hAnsi="Arial" w:cs="Arial"/>
          <w:color w:val="auto"/>
          <w:sz w:val="20"/>
          <w:szCs w:val="20"/>
        </w:rPr>
        <w:tab/>
        <w:t>=</w:t>
      </w:r>
      <w:r w:rsidR="00034745" w:rsidRPr="003A50C7">
        <w:rPr>
          <w:rStyle w:val="docbody1"/>
          <w:rFonts w:ascii="Arial" w:hAnsi="Arial" w:cs="Arial"/>
          <w:color w:val="auto"/>
          <w:sz w:val="20"/>
          <w:szCs w:val="20"/>
        </w:rPr>
        <w:tab/>
      </w:r>
      <w:r w:rsidR="00034745">
        <w:rPr>
          <w:rStyle w:val="docbody1"/>
          <w:rFonts w:ascii="Arial" w:hAnsi="Arial" w:cs="Arial"/>
          <w:color w:val="auto"/>
          <w:sz w:val="20"/>
          <w:szCs w:val="20"/>
        </w:rPr>
        <w:t>masa volumică</w:t>
      </w:r>
      <w:r w:rsidR="00034745" w:rsidRPr="003A50C7">
        <w:rPr>
          <w:rStyle w:val="docbody1"/>
          <w:rFonts w:ascii="Arial" w:hAnsi="Arial" w:cs="Arial"/>
          <w:color w:val="auto"/>
          <w:sz w:val="20"/>
          <w:szCs w:val="20"/>
        </w:rPr>
        <w:t xml:space="preserve"> în stare uscată efectivă, exprimată în </w:t>
      </w:r>
      <w:r w:rsidR="00034745">
        <w:rPr>
          <w:rStyle w:val="docbody1"/>
          <w:rFonts w:ascii="Arial" w:hAnsi="Arial" w:cs="Arial"/>
          <w:color w:val="auto"/>
          <w:sz w:val="20"/>
          <w:szCs w:val="20"/>
        </w:rPr>
        <w:t>M</w:t>
      </w:r>
      <w:r w:rsidR="00034745" w:rsidRPr="003A50C7">
        <w:rPr>
          <w:rStyle w:val="docbody1"/>
          <w:rFonts w:ascii="Arial" w:hAnsi="Arial" w:cs="Arial"/>
          <w:color w:val="auto"/>
          <w:sz w:val="20"/>
          <w:szCs w:val="20"/>
        </w:rPr>
        <w:t>g/m</w:t>
      </w:r>
      <w:r w:rsidR="00034745" w:rsidRPr="003E3439">
        <w:rPr>
          <w:rStyle w:val="docbody1"/>
          <w:rFonts w:ascii="Arial" w:hAnsi="Arial" w:cs="Arial"/>
          <w:color w:val="auto"/>
          <w:sz w:val="20"/>
          <w:szCs w:val="20"/>
          <w:vertAlign w:val="superscript"/>
        </w:rPr>
        <w:t>3</w:t>
      </w:r>
    </w:p>
    <w:p w14:paraId="18A77D66" w14:textId="353302CE" w:rsidR="00034745" w:rsidRDefault="00000000" w:rsidP="0072434F">
      <w:pPr>
        <w:tabs>
          <w:tab w:val="left" w:pos="851"/>
        </w:tabs>
        <w:spacing w:after="0" w:line="240" w:lineRule="auto"/>
        <w:jc w:val="both"/>
        <w:rPr>
          <w:rStyle w:val="docbody1"/>
          <w:rFonts w:ascii="Arial" w:hAnsi="Arial" w:cs="Arial"/>
          <w:color w:val="auto"/>
          <w:sz w:val="20"/>
          <w:szCs w:val="20"/>
        </w:rPr>
      </w:pPr>
      <m:oMath>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w</m:t>
            </m:r>
          </m:e>
          <m:sub>
            <m:r>
              <w:rPr>
                <w:rStyle w:val="docbody1"/>
                <w:rFonts w:ascii="Cambria Math" w:hAnsi="Cambria Math" w:cs="Arial"/>
                <w:color w:val="auto"/>
                <w:sz w:val="20"/>
                <w:szCs w:val="20"/>
              </w:rPr>
              <m:t>ef</m:t>
            </m:r>
          </m:sub>
        </m:sSub>
      </m:oMath>
      <w:r w:rsidR="00034745" w:rsidRPr="003A50C7">
        <w:rPr>
          <w:rStyle w:val="docbody1"/>
          <w:rFonts w:ascii="Arial" w:hAnsi="Arial" w:cs="Arial"/>
          <w:color w:val="auto"/>
          <w:sz w:val="20"/>
          <w:szCs w:val="20"/>
        </w:rPr>
        <w:tab/>
        <w:t>=</w:t>
      </w:r>
      <w:r w:rsidR="00034745" w:rsidRPr="003A50C7">
        <w:rPr>
          <w:rStyle w:val="docbody1"/>
          <w:rFonts w:ascii="Arial" w:hAnsi="Arial" w:cs="Arial"/>
          <w:color w:val="auto"/>
          <w:sz w:val="20"/>
          <w:szCs w:val="20"/>
        </w:rPr>
        <w:tab/>
      </w:r>
      <w:r w:rsidR="00034745">
        <w:rPr>
          <w:rStyle w:val="docbody1"/>
          <w:rFonts w:ascii="Arial" w:hAnsi="Arial" w:cs="Arial"/>
          <w:color w:val="auto"/>
          <w:sz w:val="20"/>
          <w:szCs w:val="20"/>
        </w:rPr>
        <w:t>con</w:t>
      </w:r>
      <w:r w:rsidR="00375CAE">
        <w:rPr>
          <w:rStyle w:val="docbody1"/>
          <w:rFonts w:ascii="Arial" w:hAnsi="Arial" w:cs="Arial"/>
          <w:color w:val="auto"/>
          <w:sz w:val="20"/>
          <w:szCs w:val="20"/>
        </w:rPr>
        <w:t>ț</w:t>
      </w:r>
      <w:r w:rsidR="00034745">
        <w:rPr>
          <w:rStyle w:val="docbody1"/>
          <w:rFonts w:ascii="Arial" w:hAnsi="Arial" w:cs="Arial"/>
          <w:color w:val="auto"/>
          <w:sz w:val="20"/>
          <w:szCs w:val="20"/>
        </w:rPr>
        <w:t>inut de apă al amestecului</w:t>
      </w:r>
      <w:r w:rsidR="00034745" w:rsidRPr="003E3439">
        <w:rPr>
          <w:rStyle w:val="docbody1"/>
          <w:rFonts w:ascii="Arial" w:hAnsi="Arial" w:cs="Arial"/>
          <w:color w:val="auto"/>
          <w:sz w:val="20"/>
          <w:szCs w:val="20"/>
        </w:rPr>
        <w:t xml:space="preserve"> </w:t>
      </w:r>
      <w:r w:rsidR="00034745">
        <w:rPr>
          <w:rStyle w:val="docbody1"/>
          <w:rFonts w:ascii="Arial" w:hAnsi="Arial" w:cs="Arial"/>
          <w:color w:val="auto"/>
          <w:sz w:val="20"/>
          <w:szCs w:val="20"/>
        </w:rPr>
        <w:t>efectiv</w:t>
      </w:r>
      <w:r w:rsidR="00034745" w:rsidRPr="003A50C7">
        <w:rPr>
          <w:rStyle w:val="docbody1"/>
          <w:rFonts w:ascii="Arial" w:hAnsi="Arial" w:cs="Arial"/>
          <w:color w:val="auto"/>
          <w:sz w:val="20"/>
          <w:szCs w:val="20"/>
        </w:rPr>
        <w:t>, exprimat în %</w:t>
      </w:r>
    </w:p>
    <w:p w14:paraId="6C826202" w14:textId="77777777" w:rsidR="00034745" w:rsidRPr="003A50C7" w:rsidRDefault="00034745" w:rsidP="0072434F">
      <w:pPr>
        <w:tabs>
          <w:tab w:val="left" w:pos="851"/>
        </w:tabs>
        <w:spacing w:after="0" w:line="240" w:lineRule="auto"/>
        <w:jc w:val="both"/>
        <w:rPr>
          <w:rStyle w:val="docbody1"/>
          <w:rFonts w:ascii="Arial" w:hAnsi="Arial" w:cs="Arial"/>
          <w:color w:val="auto"/>
          <w:sz w:val="20"/>
          <w:szCs w:val="20"/>
        </w:rPr>
      </w:pPr>
    </w:p>
    <w:p w14:paraId="60F6E128" w14:textId="77777777" w:rsidR="00034745" w:rsidRDefault="00034745" w:rsidP="0072434F">
      <w:pPr>
        <w:tabs>
          <w:tab w:val="left" w:pos="851"/>
        </w:tabs>
        <w:spacing w:after="0" w:line="240" w:lineRule="auto"/>
        <w:jc w:val="both"/>
        <w:rPr>
          <w:rStyle w:val="docbody1"/>
          <w:rFonts w:ascii="Arial" w:hAnsi="Arial" w:cs="Arial"/>
          <w:color w:val="auto"/>
          <w:sz w:val="20"/>
          <w:szCs w:val="20"/>
        </w:rPr>
      </w:pPr>
      <w:r w:rsidRPr="003A50C7">
        <w:rPr>
          <w:rStyle w:val="docbody1"/>
          <w:rFonts w:ascii="Arial" w:hAnsi="Arial" w:cs="Arial"/>
          <w:color w:val="auto"/>
          <w:sz w:val="20"/>
          <w:szCs w:val="20"/>
        </w:rPr>
        <w:t>În vederea stabilirii gradului de compactare</w:t>
      </w:r>
      <w:r>
        <w:rPr>
          <w:rStyle w:val="docbody1"/>
          <w:rFonts w:ascii="Arial" w:hAnsi="Arial" w:cs="Arial"/>
          <w:color w:val="auto"/>
          <w:sz w:val="20"/>
          <w:szCs w:val="20"/>
        </w:rPr>
        <w:t>:</w:t>
      </w:r>
    </w:p>
    <w:p w14:paraId="7A28B43D" w14:textId="77777777" w:rsidR="00034745" w:rsidRPr="003A50C7" w:rsidRDefault="00034745" w:rsidP="0072434F">
      <w:pPr>
        <w:tabs>
          <w:tab w:val="left" w:pos="851"/>
        </w:tabs>
        <w:spacing w:after="0" w:line="240" w:lineRule="auto"/>
        <w:jc w:val="both"/>
        <w:rPr>
          <w:rStyle w:val="docbody1"/>
          <w:rFonts w:ascii="Arial" w:hAnsi="Arial" w:cs="Arial"/>
          <w:color w:val="auto"/>
          <w:sz w:val="20"/>
          <w:szCs w:val="20"/>
        </w:rPr>
      </w:pPr>
    </w:p>
    <w:p w14:paraId="069779E8" w14:textId="094226F8" w:rsidR="00034745" w:rsidRPr="006C078B" w:rsidRDefault="00034745" w:rsidP="0072434F">
      <w:pPr>
        <w:tabs>
          <w:tab w:val="left" w:pos="851"/>
        </w:tabs>
        <w:spacing w:after="0" w:line="240" w:lineRule="auto"/>
        <w:jc w:val="both"/>
        <w:rPr>
          <w:rStyle w:val="docbody1"/>
          <w:rFonts w:ascii="Arial" w:hAnsi="Arial" w:cs="Arial"/>
          <w:color w:val="auto"/>
          <w:sz w:val="20"/>
          <w:szCs w:val="20"/>
        </w:rPr>
      </w:pPr>
      <m:oMathPara>
        <m:oMath>
          <m:r>
            <w:rPr>
              <w:rStyle w:val="docbody1"/>
              <w:rFonts w:ascii="Cambria Math" w:hAnsi="Cambria Math" w:cs="Arial"/>
              <w:color w:val="auto"/>
              <w:sz w:val="20"/>
              <w:szCs w:val="20"/>
            </w:rPr>
            <m:t>D =</m:t>
          </m:r>
          <m:f>
            <m:fPr>
              <m:ctrlPr>
                <w:rPr>
                  <w:rStyle w:val="docbody1"/>
                  <w:rFonts w:ascii="Cambria Math" w:hAnsi="Cambria Math" w:cs="Arial"/>
                  <w:i/>
                  <w:color w:val="auto"/>
                  <w:sz w:val="20"/>
                  <w:szCs w:val="20"/>
                </w:rPr>
              </m:ctrlPr>
            </m:fPr>
            <m:num>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def</m:t>
                  </m:r>
                </m:sub>
              </m:sSub>
            </m:num>
            <m:den>
              <m:sSub>
                <m:sSubPr>
                  <m:ctrlPr>
                    <w:rPr>
                      <w:rStyle w:val="docbody1"/>
                      <w:rFonts w:ascii="Cambria Math" w:hAnsi="Cambria Math" w:cs="Arial"/>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dmax</m:t>
                  </m:r>
                </m:sub>
              </m:sSub>
            </m:den>
          </m:f>
          <m:r>
            <w:rPr>
              <w:rStyle w:val="docbody1"/>
              <w:rFonts w:ascii="Cambria Math" w:hAnsi="Cambria Math" w:cs="Arial"/>
              <w:color w:val="auto"/>
              <w:sz w:val="20"/>
              <w:szCs w:val="20"/>
            </w:rPr>
            <m:t xml:space="preserve"> ×100 (%)</m:t>
          </m:r>
        </m:oMath>
      </m:oMathPara>
    </w:p>
    <w:p w14:paraId="49DDABA5" w14:textId="77777777" w:rsidR="006C078B" w:rsidRPr="003A50C7" w:rsidRDefault="006C078B" w:rsidP="0072434F">
      <w:pPr>
        <w:tabs>
          <w:tab w:val="left" w:pos="851"/>
        </w:tabs>
        <w:spacing w:after="0" w:line="240" w:lineRule="auto"/>
        <w:jc w:val="both"/>
        <w:rPr>
          <w:rStyle w:val="docbody1"/>
          <w:rFonts w:ascii="Arial" w:hAnsi="Arial" w:cs="Arial"/>
          <w:color w:val="auto"/>
          <w:sz w:val="20"/>
          <w:szCs w:val="20"/>
        </w:rPr>
      </w:pPr>
    </w:p>
    <w:p w14:paraId="7C2C6290" w14:textId="45C07137" w:rsidR="00034745" w:rsidRDefault="00034745" w:rsidP="0072434F">
      <w:pPr>
        <w:tabs>
          <w:tab w:val="left" w:pos="851"/>
        </w:tabs>
        <w:spacing w:after="0" w:line="240" w:lineRule="auto"/>
        <w:jc w:val="both"/>
        <w:rPr>
          <w:rStyle w:val="docbody1"/>
          <w:rFonts w:ascii="Arial" w:hAnsi="Arial" w:cs="Arial"/>
          <w:color w:val="auto"/>
          <w:sz w:val="20"/>
          <w:szCs w:val="20"/>
        </w:rPr>
      </w:pPr>
      <w:r w:rsidRPr="003A50C7">
        <w:rPr>
          <w:rStyle w:val="docbody1"/>
          <w:rFonts w:ascii="Arial" w:hAnsi="Arial" w:cs="Arial"/>
          <w:color w:val="auto"/>
          <w:sz w:val="20"/>
          <w:szCs w:val="20"/>
        </w:rPr>
        <w:t>La execu</w:t>
      </w:r>
      <w:r w:rsidR="00375CAE">
        <w:rPr>
          <w:rStyle w:val="docbody1"/>
          <w:rFonts w:ascii="Arial" w:hAnsi="Arial" w:cs="Arial"/>
          <w:color w:val="auto"/>
          <w:sz w:val="20"/>
          <w:szCs w:val="20"/>
        </w:rPr>
        <w:t>ț</w:t>
      </w:r>
      <w:r w:rsidRPr="003A50C7">
        <w:rPr>
          <w:rStyle w:val="docbody1"/>
          <w:rFonts w:ascii="Arial" w:hAnsi="Arial" w:cs="Arial"/>
          <w:color w:val="auto"/>
          <w:sz w:val="20"/>
          <w:szCs w:val="20"/>
        </w:rPr>
        <w:t>ia stratului de funda</w:t>
      </w:r>
      <w:r w:rsidR="00375CAE">
        <w:rPr>
          <w:rStyle w:val="docbody1"/>
          <w:rFonts w:ascii="Arial" w:hAnsi="Arial" w:cs="Arial"/>
          <w:color w:val="auto"/>
          <w:sz w:val="20"/>
          <w:szCs w:val="20"/>
        </w:rPr>
        <w:t>ț</w:t>
      </w:r>
      <w:r w:rsidRPr="003A50C7">
        <w:rPr>
          <w:rStyle w:val="docbody1"/>
          <w:rFonts w:ascii="Arial" w:hAnsi="Arial" w:cs="Arial"/>
          <w:color w:val="auto"/>
          <w:sz w:val="20"/>
          <w:szCs w:val="20"/>
        </w:rPr>
        <w:t xml:space="preserve">ie se va urmări realizarea gradului de compactare arătat </w:t>
      </w:r>
      <w:r w:rsidRPr="00EE1A81">
        <w:rPr>
          <w:rStyle w:val="docbody1"/>
          <w:rFonts w:ascii="Arial" w:hAnsi="Arial" w:cs="Arial"/>
          <w:color w:val="auto"/>
          <w:sz w:val="20"/>
          <w:szCs w:val="20"/>
        </w:rPr>
        <w:t xml:space="preserve">la </w:t>
      </w:r>
      <w:r w:rsidR="000D0CD4" w:rsidRPr="00EE1A81">
        <w:rPr>
          <w:rStyle w:val="docbody1"/>
          <w:rFonts w:ascii="Arial" w:hAnsi="Arial" w:cs="Arial"/>
          <w:color w:val="auto"/>
          <w:sz w:val="20"/>
          <w:szCs w:val="20"/>
        </w:rPr>
        <w:t xml:space="preserve">punctul </w:t>
      </w:r>
      <w:r w:rsidR="00227430" w:rsidRPr="005A3D55">
        <w:rPr>
          <w:rStyle w:val="docbody1"/>
          <w:rFonts w:ascii="Arial" w:hAnsi="Arial" w:cs="Arial"/>
          <w:color w:val="auto"/>
          <w:sz w:val="20"/>
          <w:szCs w:val="20"/>
          <w:lang w:val="en-US"/>
        </w:rPr>
        <w:t>9</w:t>
      </w:r>
      <w:r w:rsidR="000D0CD4" w:rsidRPr="00EE1A81">
        <w:rPr>
          <w:rStyle w:val="docbody1"/>
          <w:rFonts w:ascii="Arial" w:hAnsi="Arial" w:cs="Arial"/>
          <w:color w:val="auto"/>
          <w:sz w:val="20"/>
          <w:szCs w:val="20"/>
        </w:rPr>
        <w:t>.2.2</w:t>
      </w:r>
      <w:r w:rsidRPr="00EE1A81">
        <w:rPr>
          <w:rStyle w:val="docbody1"/>
          <w:rFonts w:ascii="Arial" w:hAnsi="Arial" w:cs="Arial"/>
          <w:color w:val="auto"/>
          <w:sz w:val="20"/>
          <w:szCs w:val="20"/>
        </w:rPr>
        <w:t>.</w:t>
      </w:r>
    </w:p>
    <w:p w14:paraId="0C28427E" w14:textId="7F8B9397" w:rsidR="00034745" w:rsidRPr="00034745" w:rsidRDefault="00034745" w:rsidP="0072434F">
      <w:pPr>
        <w:tabs>
          <w:tab w:val="left" w:pos="426"/>
        </w:tabs>
        <w:spacing w:after="0" w:line="240" w:lineRule="auto"/>
        <w:jc w:val="both"/>
        <w:rPr>
          <w:rFonts w:ascii="Arial" w:hAnsi="Arial" w:cs="Arial"/>
          <w:bCs/>
          <w:color w:val="000000"/>
          <w:sz w:val="20"/>
          <w:szCs w:val="20"/>
          <w:lang w:bidi="ro-RO"/>
        </w:rPr>
      </w:pPr>
    </w:p>
    <w:p w14:paraId="2CC38C8D" w14:textId="7D312C95" w:rsidR="00DD7660" w:rsidRPr="00034745" w:rsidRDefault="00034745" w:rsidP="0072434F">
      <w:pPr>
        <w:tabs>
          <w:tab w:val="left" w:pos="426"/>
        </w:tabs>
        <w:spacing w:after="0" w:line="240" w:lineRule="auto"/>
        <w:jc w:val="both"/>
        <w:rPr>
          <w:rFonts w:ascii="Arial" w:hAnsi="Arial" w:cs="Arial"/>
          <w:b/>
          <w:bCs/>
          <w:color w:val="000000"/>
          <w:lang w:bidi="ro-RO"/>
        </w:rPr>
      </w:pPr>
      <w:r>
        <w:rPr>
          <w:rFonts w:ascii="Arial" w:hAnsi="Arial" w:cs="Arial"/>
          <w:b/>
          <w:bCs/>
          <w:color w:val="000000"/>
          <w:lang w:bidi="ro-RO"/>
        </w:rPr>
        <w:t>6.2</w:t>
      </w:r>
      <w:r>
        <w:rPr>
          <w:rFonts w:ascii="Arial" w:hAnsi="Arial" w:cs="Arial"/>
          <w:b/>
          <w:bCs/>
          <w:color w:val="000000"/>
          <w:lang w:bidi="ro-RO"/>
        </w:rPr>
        <w:tab/>
      </w:r>
      <w:r w:rsidR="00DF2899" w:rsidRPr="00034745">
        <w:rPr>
          <w:rFonts w:ascii="Arial" w:hAnsi="Arial" w:cs="Arial"/>
          <w:b/>
          <w:bCs/>
          <w:color w:val="000000"/>
          <w:lang w:bidi="ro-RO"/>
        </w:rPr>
        <w:t>Stabilirea compozi</w:t>
      </w:r>
      <w:r w:rsidR="00375CAE">
        <w:rPr>
          <w:rFonts w:ascii="Arial" w:hAnsi="Arial" w:cs="Arial"/>
          <w:b/>
          <w:bCs/>
          <w:color w:val="000000"/>
          <w:lang w:bidi="ro-RO"/>
        </w:rPr>
        <w:t>ț</w:t>
      </w:r>
      <w:r w:rsidR="00DF2899" w:rsidRPr="00034745">
        <w:rPr>
          <w:rFonts w:ascii="Arial" w:hAnsi="Arial" w:cs="Arial"/>
          <w:b/>
          <w:bCs/>
          <w:color w:val="000000"/>
          <w:lang w:bidi="ro-RO"/>
        </w:rPr>
        <w:t>iei amestecului din agregate naturale stabilizate cu ciment sau lian</w:t>
      </w:r>
      <w:r w:rsidR="00375CAE">
        <w:rPr>
          <w:rFonts w:ascii="Arial" w:hAnsi="Arial" w:cs="Arial"/>
          <w:b/>
          <w:bCs/>
          <w:color w:val="000000"/>
          <w:lang w:bidi="ro-RO"/>
        </w:rPr>
        <w:t>ț</w:t>
      </w:r>
      <w:r w:rsidR="00DF2899" w:rsidRPr="00034745">
        <w:rPr>
          <w:rFonts w:ascii="Arial" w:hAnsi="Arial" w:cs="Arial"/>
          <w:b/>
          <w:bCs/>
          <w:color w:val="000000"/>
          <w:lang w:bidi="ro-RO"/>
        </w:rPr>
        <w:t>i hidraulici rutieri</w:t>
      </w:r>
    </w:p>
    <w:p w14:paraId="64F3C839" w14:textId="77777777" w:rsidR="00DD7660" w:rsidRPr="00782DD6" w:rsidRDefault="00DD7660" w:rsidP="0072434F">
      <w:pPr>
        <w:spacing w:after="0" w:line="240" w:lineRule="auto"/>
        <w:jc w:val="both"/>
        <w:rPr>
          <w:rFonts w:ascii="Arial" w:hAnsi="Arial" w:cs="Arial"/>
          <w:b/>
          <w:lang w:eastAsia="en-US"/>
        </w:rPr>
      </w:pPr>
    </w:p>
    <w:p w14:paraId="77552C16" w14:textId="15B8512F" w:rsidR="00DD7660" w:rsidRPr="005A3D55" w:rsidRDefault="00354BA6" w:rsidP="0072434F">
      <w:pPr>
        <w:tabs>
          <w:tab w:val="left" w:pos="567"/>
        </w:tabs>
        <w:spacing w:after="0" w:line="240" w:lineRule="auto"/>
        <w:jc w:val="both"/>
        <w:rPr>
          <w:rFonts w:ascii="Arial" w:hAnsi="Arial" w:cs="Arial"/>
          <w:b/>
          <w:sz w:val="20"/>
          <w:szCs w:val="20"/>
          <w:lang w:eastAsia="en-US"/>
        </w:rPr>
      </w:pPr>
      <w:r w:rsidRPr="005A3D55">
        <w:rPr>
          <w:rFonts w:ascii="Arial" w:hAnsi="Arial" w:cs="Arial"/>
          <w:b/>
          <w:sz w:val="20"/>
          <w:szCs w:val="20"/>
          <w:lang w:eastAsia="en-US"/>
        </w:rPr>
        <w:t>6.</w:t>
      </w:r>
      <w:r w:rsidR="00034745" w:rsidRPr="005A3D55">
        <w:rPr>
          <w:rFonts w:ascii="Arial" w:hAnsi="Arial" w:cs="Arial"/>
          <w:b/>
          <w:sz w:val="20"/>
          <w:szCs w:val="20"/>
          <w:lang w:eastAsia="en-US"/>
        </w:rPr>
        <w:t>2.</w:t>
      </w:r>
      <w:r w:rsidRPr="005A3D55">
        <w:rPr>
          <w:rFonts w:ascii="Arial" w:hAnsi="Arial" w:cs="Arial"/>
          <w:b/>
          <w:sz w:val="20"/>
          <w:szCs w:val="20"/>
          <w:lang w:eastAsia="en-US"/>
        </w:rPr>
        <w:t>1</w:t>
      </w:r>
      <w:r w:rsidRPr="005A3D55">
        <w:rPr>
          <w:rFonts w:ascii="Arial" w:hAnsi="Arial" w:cs="Arial"/>
          <w:b/>
          <w:sz w:val="20"/>
          <w:szCs w:val="20"/>
          <w:lang w:eastAsia="en-US"/>
        </w:rPr>
        <w:tab/>
      </w:r>
      <w:bookmarkStart w:id="22" w:name="bookmark812"/>
      <w:bookmarkStart w:id="23" w:name="bookmark813"/>
      <w:r w:rsidR="00DF2899" w:rsidRPr="005A3D55">
        <w:rPr>
          <w:rFonts w:ascii="Arial" w:hAnsi="Arial" w:cs="Arial"/>
          <w:b/>
          <w:sz w:val="20"/>
          <w:szCs w:val="20"/>
          <w:lang w:eastAsia="en-US"/>
        </w:rPr>
        <w:t>Încercări preliminare</w:t>
      </w:r>
      <w:bookmarkEnd w:id="22"/>
      <w:bookmarkEnd w:id="23"/>
    </w:p>
    <w:p w14:paraId="19895216" w14:textId="77777777" w:rsidR="00DD7660" w:rsidRPr="00782DD6" w:rsidRDefault="00DD7660" w:rsidP="0072434F">
      <w:pPr>
        <w:spacing w:after="0" w:line="240" w:lineRule="auto"/>
        <w:jc w:val="both"/>
        <w:rPr>
          <w:rFonts w:ascii="Arial" w:eastAsia="Arial" w:hAnsi="Arial" w:cs="Arial"/>
          <w:sz w:val="20"/>
          <w:szCs w:val="20"/>
        </w:rPr>
      </w:pPr>
    </w:p>
    <w:p w14:paraId="441EE6D7" w14:textId="6C0C6DFA" w:rsidR="00DF2899" w:rsidRPr="00782DD6" w:rsidRDefault="00DD7660" w:rsidP="0072434F">
      <w:pPr>
        <w:pStyle w:val="afb"/>
        <w:rPr>
          <w:rFonts w:ascii="Arial" w:hAnsi="Arial" w:cs="Arial"/>
          <w:color w:val="000000"/>
          <w:sz w:val="20"/>
          <w:szCs w:val="20"/>
          <w:lang w:eastAsia="ro-RO" w:bidi="ro-RO"/>
        </w:rPr>
      </w:pPr>
      <w:r w:rsidRPr="00782DD6">
        <w:rPr>
          <w:rFonts w:ascii="Arial" w:eastAsia="Arial" w:hAnsi="Arial" w:cs="Arial"/>
          <w:b/>
          <w:sz w:val="20"/>
          <w:szCs w:val="20"/>
        </w:rPr>
        <w:t>6.</w:t>
      </w:r>
      <w:r w:rsidR="00034745">
        <w:rPr>
          <w:rFonts w:ascii="Arial" w:eastAsia="Arial" w:hAnsi="Arial" w:cs="Arial"/>
          <w:b/>
          <w:sz w:val="20"/>
          <w:szCs w:val="20"/>
        </w:rPr>
        <w:t>2.</w:t>
      </w:r>
      <w:r w:rsidRPr="00782DD6">
        <w:rPr>
          <w:rFonts w:ascii="Arial" w:eastAsia="Arial" w:hAnsi="Arial" w:cs="Arial"/>
          <w:b/>
          <w:sz w:val="20"/>
          <w:szCs w:val="20"/>
        </w:rPr>
        <w:t>1.1</w:t>
      </w:r>
      <w:r w:rsidR="00354BA6" w:rsidRPr="00782DD6">
        <w:rPr>
          <w:rFonts w:ascii="Arial" w:eastAsia="Arial" w:hAnsi="Arial" w:cs="Arial"/>
          <w:b/>
          <w:sz w:val="20"/>
          <w:szCs w:val="20"/>
        </w:rPr>
        <w:tab/>
      </w:r>
      <w:r w:rsidR="00DF2899" w:rsidRPr="00782DD6">
        <w:rPr>
          <w:rFonts w:ascii="Arial" w:hAnsi="Arial" w:cs="Arial"/>
          <w:color w:val="000000"/>
          <w:sz w:val="20"/>
          <w:szCs w:val="20"/>
          <w:lang w:eastAsia="ro-RO" w:bidi="ro-RO"/>
        </w:rPr>
        <w:t>Stadiul compozi</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 xml:space="preserve">iei amestecului de agregate naturale, ciment </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i apă se va face de către un laborator de specialitate prin efectuarea unor încercări preliminare, care va determina:</w:t>
      </w:r>
    </w:p>
    <w:p w14:paraId="708A9F91" w14:textId="77777777" w:rsidR="00DF2899" w:rsidRPr="00782DD6" w:rsidRDefault="00DF2899" w:rsidP="0072434F">
      <w:pPr>
        <w:pStyle w:val="afb"/>
        <w:rPr>
          <w:rFonts w:ascii="Arial" w:hAnsi="Arial" w:cs="Arial"/>
          <w:sz w:val="20"/>
          <w:szCs w:val="20"/>
        </w:rPr>
      </w:pPr>
    </w:p>
    <w:p w14:paraId="1118793C" w14:textId="36BA8CBE" w:rsidR="00DF2899" w:rsidRPr="00782DD6" w:rsidRDefault="005A3D55" w:rsidP="005A3D55">
      <w:pPr>
        <w:pStyle w:val="afb"/>
        <w:widowControl w:val="0"/>
        <w:tabs>
          <w:tab w:val="left" w:pos="334"/>
        </w:tabs>
        <w:jc w:val="left"/>
        <w:rPr>
          <w:rFonts w:ascii="Arial" w:hAnsi="Arial" w:cs="Arial"/>
          <w:sz w:val="20"/>
          <w:szCs w:val="20"/>
        </w:rPr>
      </w:pPr>
      <w:r w:rsidRPr="005A3D55">
        <w:rPr>
          <w:rFonts w:ascii="Arial" w:hAnsi="Arial" w:cs="Arial"/>
          <w:color w:val="000000"/>
          <w:sz w:val="20"/>
          <w:szCs w:val="20"/>
          <w:lang w:eastAsia="ro-RO" w:bidi="ro-RO"/>
        </w:rPr>
        <w:t>a)</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curba granulometrică a agregatelor stabilizate;</w:t>
      </w:r>
    </w:p>
    <w:p w14:paraId="72EFBA80" w14:textId="4C6D68C6" w:rsidR="00DF2899" w:rsidRPr="00782DD6" w:rsidRDefault="005A3D55" w:rsidP="005A3D5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dozajele de ciment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DF2899" w:rsidRPr="00782DD6">
        <w:rPr>
          <w:rFonts w:ascii="Arial" w:hAnsi="Arial" w:cs="Arial"/>
          <w:color w:val="000000"/>
          <w:sz w:val="20"/>
          <w:szCs w:val="20"/>
          <w:lang w:eastAsia="ro-RO" w:bidi="ro-RO"/>
        </w:rPr>
        <w:t>aditiv;</w:t>
      </w:r>
    </w:p>
    <w:p w14:paraId="71D2BA2E" w14:textId="3A567200" w:rsidR="00DF2899" w:rsidRPr="00782DD6" w:rsidRDefault="005A3D55" w:rsidP="005A3D5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c)</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con</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inutul de apă;</w:t>
      </w:r>
    </w:p>
    <w:p w14:paraId="3C3D7650" w14:textId="01600297" w:rsidR="00DF2899" w:rsidRPr="00782DD6" w:rsidRDefault="005A3D55" w:rsidP="005A3D5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d)</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densitatea în stare uscată de referin</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ă, respectiv caracteristicile de compactare.</w:t>
      </w:r>
    </w:p>
    <w:p w14:paraId="1CF0C1CB" w14:textId="77777777" w:rsidR="00DD7660" w:rsidRPr="00782DD6" w:rsidRDefault="00DD7660" w:rsidP="0072434F">
      <w:pPr>
        <w:spacing w:after="0" w:line="240" w:lineRule="auto"/>
        <w:jc w:val="both"/>
        <w:rPr>
          <w:rFonts w:ascii="Arial" w:hAnsi="Arial" w:cs="Arial"/>
          <w:sz w:val="20"/>
          <w:szCs w:val="20"/>
          <w:lang w:eastAsia="en-US"/>
        </w:rPr>
      </w:pPr>
    </w:p>
    <w:p w14:paraId="5B473D58" w14:textId="7E81A7B0" w:rsidR="00DD7660" w:rsidRPr="00782DD6" w:rsidRDefault="00DD7660" w:rsidP="0072434F">
      <w:pPr>
        <w:spacing w:after="0" w:line="240" w:lineRule="auto"/>
        <w:jc w:val="both"/>
        <w:rPr>
          <w:rFonts w:ascii="Arial" w:eastAsia="Arial" w:hAnsi="Arial" w:cs="Arial"/>
          <w:sz w:val="20"/>
          <w:szCs w:val="20"/>
        </w:rPr>
      </w:pPr>
      <w:r w:rsidRPr="00782DD6">
        <w:rPr>
          <w:rFonts w:ascii="Arial" w:hAnsi="Arial" w:cs="Arial"/>
          <w:b/>
          <w:sz w:val="20"/>
          <w:szCs w:val="20"/>
          <w:lang w:eastAsia="en-US"/>
        </w:rPr>
        <w:t>6.</w:t>
      </w:r>
      <w:r w:rsidR="00034745">
        <w:rPr>
          <w:rFonts w:ascii="Arial" w:hAnsi="Arial" w:cs="Arial"/>
          <w:b/>
          <w:sz w:val="20"/>
          <w:szCs w:val="20"/>
          <w:lang w:eastAsia="en-US"/>
        </w:rPr>
        <w:t>2.</w:t>
      </w:r>
      <w:r w:rsidRPr="00782DD6">
        <w:rPr>
          <w:rFonts w:ascii="Arial" w:eastAsia="Arial" w:hAnsi="Arial" w:cs="Arial"/>
          <w:b/>
          <w:sz w:val="20"/>
          <w:szCs w:val="20"/>
        </w:rPr>
        <w:t>1.</w:t>
      </w:r>
      <w:r w:rsidRPr="00782DD6">
        <w:rPr>
          <w:rFonts w:ascii="Arial" w:hAnsi="Arial" w:cs="Arial"/>
          <w:b/>
          <w:sz w:val="20"/>
          <w:szCs w:val="20"/>
          <w:lang w:eastAsia="en-US"/>
        </w:rPr>
        <w:t>2</w:t>
      </w:r>
      <w:r w:rsidR="00354BA6" w:rsidRPr="00782DD6">
        <w:rPr>
          <w:rFonts w:ascii="Arial" w:hAnsi="Arial" w:cs="Arial"/>
          <w:sz w:val="20"/>
          <w:szCs w:val="20"/>
          <w:lang w:eastAsia="en-US"/>
        </w:rPr>
        <w:tab/>
      </w:r>
      <w:r w:rsidR="00DF2899" w:rsidRPr="00782DD6">
        <w:rPr>
          <w:rFonts w:ascii="Arial" w:hAnsi="Arial" w:cs="Arial"/>
          <w:color w:val="000000"/>
          <w:sz w:val="20"/>
          <w:szCs w:val="20"/>
          <w:lang w:bidi="ro-RO"/>
        </w:rPr>
        <w:t>De asemenea, testul preliminar va determina varia</w:t>
      </w:r>
      <w:r w:rsidR="00375CAE">
        <w:rPr>
          <w:rFonts w:ascii="Arial" w:hAnsi="Arial" w:cs="Arial"/>
          <w:color w:val="000000"/>
          <w:sz w:val="20"/>
          <w:szCs w:val="20"/>
          <w:lang w:bidi="ro-RO"/>
        </w:rPr>
        <w:t>ț</w:t>
      </w:r>
      <w:r w:rsidR="00DF2899" w:rsidRPr="00782DD6">
        <w:rPr>
          <w:rFonts w:ascii="Arial" w:hAnsi="Arial" w:cs="Arial"/>
          <w:color w:val="000000"/>
          <w:sz w:val="20"/>
          <w:szCs w:val="20"/>
          <w:lang w:bidi="ro-RO"/>
        </w:rPr>
        <w:t>iile admisibile ale compozi</w:t>
      </w:r>
      <w:r w:rsidR="00375CAE">
        <w:rPr>
          <w:rFonts w:ascii="Arial" w:hAnsi="Arial" w:cs="Arial"/>
          <w:color w:val="000000"/>
          <w:sz w:val="20"/>
          <w:szCs w:val="20"/>
          <w:lang w:bidi="ro-RO"/>
        </w:rPr>
        <w:t>ț</w:t>
      </w:r>
      <w:r w:rsidR="00DF2899" w:rsidRPr="00782DD6">
        <w:rPr>
          <w:rFonts w:ascii="Arial" w:hAnsi="Arial" w:cs="Arial"/>
          <w:color w:val="000000"/>
          <w:sz w:val="20"/>
          <w:szCs w:val="20"/>
          <w:lang w:bidi="ro-RO"/>
        </w:rPr>
        <w:t>iei, în vederea adaptării acesteia la condi</w:t>
      </w:r>
      <w:r w:rsidR="00375CAE">
        <w:rPr>
          <w:rFonts w:ascii="Arial" w:hAnsi="Arial" w:cs="Arial"/>
          <w:color w:val="000000"/>
          <w:sz w:val="20"/>
          <w:szCs w:val="20"/>
          <w:lang w:bidi="ro-RO"/>
        </w:rPr>
        <w:t>ț</w:t>
      </w:r>
      <w:r w:rsidR="00DF2899" w:rsidRPr="00782DD6">
        <w:rPr>
          <w:rFonts w:ascii="Arial" w:hAnsi="Arial" w:cs="Arial"/>
          <w:color w:val="000000"/>
          <w:sz w:val="20"/>
          <w:szCs w:val="20"/>
          <w:lang w:bidi="ro-RO"/>
        </w:rPr>
        <w:t xml:space="preserve">iile de </w:t>
      </w:r>
      <w:r w:rsidR="00375CAE">
        <w:rPr>
          <w:rFonts w:ascii="Arial" w:hAnsi="Arial" w:cs="Arial"/>
          <w:color w:val="000000"/>
          <w:sz w:val="20"/>
          <w:szCs w:val="20"/>
          <w:lang w:bidi="ro-RO"/>
        </w:rPr>
        <w:t>ș</w:t>
      </w:r>
      <w:r w:rsidR="00DF2899" w:rsidRPr="00782DD6">
        <w:rPr>
          <w:rFonts w:ascii="Arial" w:hAnsi="Arial" w:cs="Arial"/>
          <w:color w:val="000000"/>
          <w:sz w:val="20"/>
          <w:szCs w:val="20"/>
          <w:lang w:bidi="ro-RO"/>
        </w:rPr>
        <w:t xml:space="preserve">antier, păstrând caracteristicile amestecului preparat, privind lucrabilitatea, omogenitatea </w:t>
      </w:r>
      <w:r w:rsidR="00375CAE">
        <w:rPr>
          <w:rFonts w:ascii="Arial" w:hAnsi="Arial" w:cs="Arial"/>
          <w:color w:val="000000"/>
          <w:sz w:val="20"/>
          <w:szCs w:val="20"/>
          <w:lang w:bidi="ro-RO"/>
        </w:rPr>
        <w:t>ș</w:t>
      </w:r>
      <w:r w:rsidR="00DF2899" w:rsidRPr="00782DD6">
        <w:rPr>
          <w:rFonts w:ascii="Arial" w:hAnsi="Arial" w:cs="Arial"/>
          <w:color w:val="000000"/>
          <w:sz w:val="20"/>
          <w:szCs w:val="20"/>
          <w:lang w:bidi="ro-RO"/>
        </w:rPr>
        <w:t xml:space="preserve">i caracteristicile cerute la </w:t>
      </w:r>
      <w:r w:rsidR="00DF2899" w:rsidRPr="00EE1A81">
        <w:rPr>
          <w:rFonts w:ascii="Arial" w:hAnsi="Arial" w:cs="Arial"/>
          <w:color w:val="000000"/>
          <w:sz w:val="20"/>
          <w:szCs w:val="20"/>
          <w:lang w:bidi="ro-RO"/>
        </w:rPr>
        <w:t xml:space="preserve">punctul </w:t>
      </w:r>
      <w:r w:rsidR="00457F75" w:rsidRPr="00EE1A81">
        <w:rPr>
          <w:rFonts w:ascii="Arial" w:hAnsi="Arial" w:cs="Arial"/>
          <w:color w:val="000000"/>
          <w:sz w:val="20"/>
          <w:szCs w:val="20"/>
          <w:lang w:bidi="ro-RO"/>
        </w:rPr>
        <w:t>6</w:t>
      </w:r>
      <w:r w:rsidR="00DF2899" w:rsidRPr="00EE1A81">
        <w:rPr>
          <w:rFonts w:ascii="Arial" w:hAnsi="Arial" w:cs="Arial"/>
          <w:color w:val="000000"/>
          <w:sz w:val="20"/>
          <w:szCs w:val="20"/>
          <w:lang w:bidi="ro-RO"/>
        </w:rPr>
        <w:t>.</w:t>
      </w:r>
      <w:r w:rsidR="00457F75" w:rsidRPr="00EE1A81">
        <w:rPr>
          <w:rFonts w:ascii="Arial" w:hAnsi="Arial" w:cs="Arial"/>
          <w:color w:val="000000"/>
          <w:sz w:val="20"/>
          <w:szCs w:val="20"/>
          <w:lang w:bidi="ro-RO"/>
        </w:rPr>
        <w:t>2.2.</w:t>
      </w:r>
      <w:r w:rsidR="00DF2899" w:rsidRPr="00EE1A81">
        <w:rPr>
          <w:rFonts w:ascii="Arial" w:hAnsi="Arial" w:cs="Arial"/>
          <w:color w:val="000000"/>
          <w:sz w:val="20"/>
          <w:szCs w:val="20"/>
          <w:lang w:bidi="ro-RO"/>
        </w:rPr>
        <w:t>2.</w:t>
      </w:r>
    </w:p>
    <w:p w14:paraId="57094670" w14:textId="77777777" w:rsidR="002F1E41" w:rsidRPr="00782DD6" w:rsidRDefault="002F1E41" w:rsidP="0072434F">
      <w:pPr>
        <w:spacing w:after="0" w:line="240" w:lineRule="auto"/>
        <w:jc w:val="both"/>
        <w:rPr>
          <w:rFonts w:ascii="Arial" w:eastAsia="Arial" w:hAnsi="Arial" w:cs="Arial"/>
          <w:sz w:val="20"/>
          <w:szCs w:val="20"/>
        </w:rPr>
      </w:pPr>
    </w:p>
    <w:p w14:paraId="19E01EFE" w14:textId="6DF01820" w:rsidR="00DD7660" w:rsidRPr="005A3D55" w:rsidRDefault="00354BA6" w:rsidP="0072434F">
      <w:pPr>
        <w:tabs>
          <w:tab w:val="left" w:pos="426"/>
        </w:tabs>
        <w:spacing w:after="0" w:line="240" w:lineRule="auto"/>
        <w:jc w:val="both"/>
        <w:rPr>
          <w:rFonts w:ascii="Arial" w:hAnsi="Arial" w:cs="Arial"/>
          <w:b/>
          <w:sz w:val="20"/>
          <w:szCs w:val="20"/>
          <w:lang w:eastAsia="en-US"/>
        </w:rPr>
      </w:pPr>
      <w:r w:rsidRPr="005A3D55">
        <w:rPr>
          <w:rFonts w:ascii="Arial" w:hAnsi="Arial" w:cs="Arial"/>
          <w:b/>
          <w:sz w:val="20"/>
          <w:szCs w:val="20"/>
          <w:lang w:eastAsia="en-US"/>
        </w:rPr>
        <w:t>6.</w:t>
      </w:r>
      <w:r w:rsidR="00034745" w:rsidRPr="005A3D55">
        <w:rPr>
          <w:rFonts w:ascii="Arial" w:hAnsi="Arial" w:cs="Arial"/>
          <w:b/>
          <w:sz w:val="20"/>
          <w:szCs w:val="20"/>
          <w:lang w:eastAsia="en-US"/>
        </w:rPr>
        <w:t>2.</w:t>
      </w:r>
      <w:r w:rsidRPr="005A3D55">
        <w:rPr>
          <w:rFonts w:ascii="Arial" w:hAnsi="Arial" w:cs="Arial"/>
          <w:b/>
          <w:sz w:val="20"/>
          <w:szCs w:val="20"/>
          <w:lang w:eastAsia="en-US"/>
        </w:rPr>
        <w:t>2</w:t>
      </w:r>
      <w:r w:rsidRPr="005A3D55">
        <w:rPr>
          <w:rFonts w:ascii="Arial" w:hAnsi="Arial" w:cs="Arial"/>
          <w:b/>
          <w:sz w:val="20"/>
          <w:szCs w:val="20"/>
          <w:lang w:eastAsia="en-US"/>
        </w:rPr>
        <w:tab/>
      </w:r>
      <w:bookmarkStart w:id="24" w:name="bookmark814"/>
      <w:bookmarkStart w:id="25" w:name="bookmark815"/>
      <w:r w:rsidR="00DF2899" w:rsidRPr="005A3D55">
        <w:rPr>
          <w:rFonts w:ascii="Arial" w:hAnsi="Arial" w:cs="Arial"/>
          <w:b/>
          <w:sz w:val="20"/>
          <w:szCs w:val="20"/>
          <w:lang w:eastAsia="en-US"/>
        </w:rPr>
        <w:t>Compozi</w:t>
      </w:r>
      <w:r w:rsidR="00375CAE">
        <w:rPr>
          <w:rFonts w:ascii="Arial" w:hAnsi="Arial" w:cs="Arial"/>
          <w:b/>
          <w:sz w:val="20"/>
          <w:szCs w:val="20"/>
          <w:lang w:eastAsia="en-US"/>
        </w:rPr>
        <w:t>ț</w:t>
      </w:r>
      <w:r w:rsidR="00DF2899" w:rsidRPr="005A3D55">
        <w:rPr>
          <w:rFonts w:ascii="Arial" w:hAnsi="Arial" w:cs="Arial"/>
          <w:b/>
          <w:sz w:val="20"/>
          <w:szCs w:val="20"/>
          <w:lang w:eastAsia="en-US"/>
        </w:rPr>
        <w:t>ia amestecului</w:t>
      </w:r>
      <w:bookmarkEnd w:id="24"/>
      <w:bookmarkEnd w:id="25"/>
    </w:p>
    <w:p w14:paraId="4611A3C1" w14:textId="77777777" w:rsidR="00DD7660" w:rsidRPr="00782DD6" w:rsidRDefault="00DD7660" w:rsidP="0072434F">
      <w:pPr>
        <w:spacing w:after="0" w:line="240" w:lineRule="auto"/>
        <w:jc w:val="both"/>
        <w:rPr>
          <w:rFonts w:ascii="Arial" w:hAnsi="Arial" w:cs="Arial"/>
          <w:sz w:val="20"/>
          <w:szCs w:val="20"/>
          <w:lang w:eastAsia="en-US"/>
        </w:rPr>
      </w:pPr>
    </w:p>
    <w:p w14:paraId="2DC406C5" w14:textId="0DC147A2" w:rsidR="00DF2899" w:rsidRPr="00782DD6" w:rsidRDefault="00DD7660" w:rsidP="0072434F">
      <w:pPr>
        <w:pStyle w:val="afb"/>
        <w:widowControl w:val="0"/>
        <w:tabs>
          <w:tab w:val="left" w:pos="668"/>
        </w:tabs>
        <w:jc w:val="left"/>
        <w:rPr>
          <w:rFonts w:ascii="Arial" w:hAnsi="Arial" w:cs="Arial"/>
          <w:sz w:val="20"/>
          <w:szCs w:val="20"/>
        </w:rPr>
      </w:pPr>
      <w:r w:rsidRPr="00782DD6">
        <w:rPr>
          <w:rFonts w:ascii="Arial" w:hAnsi="Arial" w:cs="Arial"/>
          <w:b/>
          <w:sz w:val="20"/>
          <w:szCs w:val="20"/>
        </w:rPr>
        <w:t>6.</w:t>
      </w:r>
      <w:r w:rsidR="00034745">
        <w:rPr>
          <w:rFonts w:ascii="Arial" w:hAnsi="Arial" w:cs="Arial"/>
          <w:b/>
          <w:sz w:val="20"/>
          <w:szCs w:val="20"/>
        </w:rPr>
        <w:t>2.</w:t>
      </w:r>
      <w:r w:rsidRPr="00782DD6">
        <w:rPr>
          <w:rFonts w:ascii="Arial" w:hAnsi="Arial" w:cs="Arial"/>
          <w:b/>
          <w:sz w:val="20"/>
          <w:szCs w:val="20"/>
        </w:rPr>
        <w:t>2.1</w:t>
      </w:r>
      <w:r w:rsidR="00354BA6" w:rsidRPr="00782DD6">
        <w:rPr>
          <w:rFonts w:ascii="Arial" w:hAnsi="Arial" w:cs="Arial"/>
          <w:sz w:val="20"/>
          <w:szCs w:val="20"/>
        </w:rPr>
        <w:tab/>
      </w:r>
      <w:r w:rsidR="00DF2899" w:rsidRPr="00782DD6">
        <w:rPr>
          <w:rFonts w:ascii="Arial" w:hAnsi="Arial" w:cs="Arial"/>
          <w:color w:val="000000"/>
          <w:sz w:val="20"/>
          <w:szCs w:val="20"/>
          <w:lang w:eastAsia="ro-RO" w:bidi="ro-RO"/>
        </w:rPr>
        <w:t>Stabilitatea compozi</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iei amestecului se va face:</w:t>
      </w:r>
    </w:p>
    <w:p w14:paraId="54447D5F" w14:textId="77777777" w:rsidR="00DF2899" w:rsidRPr="00782DD6" w:rsidRDefault="00DF2899" w:rsidP="0072434F">
      <w:pPr>
        <w:pStyle w:val="afb"/>
        <w:tabs>
          <w:tab w:val="left" w:pos="668"/>
        </w:tabs>
        <w:rPr>
          <w:rFonts w:ascii="Arial" w:hAnsi="Arial" w:cs="Arial"/>
          <w:sz w:val="20"/>
          <w:szCs w:val="20"/>
        </w:rPr>
      </w:pPr>
    </w:p>
    <w:p w14:paraId="628A7C21" w14:textId="1B4C425B" w:rsidR="00DF2899" w:rsidRPr="00782DD6" w:rsidRDefault="005A3D55" w:rsidP="005A3D5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la intrarea în func</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ie a sta</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iei de preparare;</w:t>
      </w:r>
    </w:p>
    <w:p w14:paraId="75C8D6ED" w14:textId="2F6FC50C" w:rsidR="00DF2899" w:rsidRPr="00782DD6" w:rsidRDefault="005A3D55" w:rsidP="005A3D5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la schimbarea tipului de ciment sau agregate.</w:t>
      </w:r>
    </w:p>
    <w:p w14:paraId="34EA333E" w14:textId="77777777" w:rsidR="00DF2899" w:rsidRPr="00782DD6" w:rsidRDefault="00DF2899" w:rsidP="0072434F">
      <w:pPr>
        <w:pStyle w:val="afb"/>
        <w:tabs>
          <w:tab w:val="left" w:pos="334"/>
        </w:tabs>
        <w:rPr>
          <w:rFonts w:ascii="Arial" w:hAnsi="Arial" w:cs="Arial"/>
          <w:sz w:val="20"/>
          <w:szCs w:val="20"/>
        </w:rPr>
      </w:pPr>
    </w:p>
    <w:p w14:paraId="17BC8FCB" w14:textId="771E8595" w:rsidR="00DF2899" w:rsidRPr="00782DD6" w:rsidRDefault="00DF2899" w:rsidP="00FD60E9">
      <w:pPr>
        <w:pStyle w:val="afb"/>
        <w:widowControl w:val="0"/>
        <w:tabs>
          <w:tab w:val="left" w:pos="668"/>
        </w:tabs>
        <w:rPr>
          <w:rFonts w:ascii="Arial" w:hAnsi="Arial" w:cs="Arial"/>
          <w:sz w:val="20"/>
          <w:szCs w:val="20"/>
        </w:rPr>
      </w:pPr>
      <w:r w:rsidRPr="00782DD6">
        <w:rPr>
          <w:rFonts w:ascii="Arial" w:hAnsi="Arial" w:cs="Arial"/>
          <w:b/>
          <w:color w:val="000000"/>
          <w:sz w:val="20"/>
          <w:szCs w:val="20"/>
          <w:lang w:eastAsia="ro-RO" w:bidi="ro-RO"/>
        </w:rPr>
        <w:t>6.2</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w:t>
      </w:r>
      <w:r w:rsidRPr="00782DD6">
        <w:rPr>
          <w:rFonts w:ascii="Arial" w:hAnsi="Arial" w:cs="Arial"/>
          <w:color w:val="000000"/>
          <w:sz w:val="20"/>
          <w:szCs w:val="20"/>
          <w:lang w:eastAsia="ro-RO" w:bidi="ro-RO"/>
        </w:rPr>
        <w:tab/>
        <w:t>Compozi</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ia amestecului de ciment, apă</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agregate naturale se va stab</w:t>
      </w:r>
      <w:r w:rsidR="00486F6B">
        <w:rPr>
          <w:rFonts w:ascii="Arial" w:hAnsi="Arial" w:cs="Arial"/>
          <w:color w:val="000000"/>
          <w:sz w:val="20"/>
          <w:szCs w:val="20"/>
          <w:lang w:eastAsia="ro-RO" w:bidi="ro-RO"/>
        </w:rPr>
        <w:t>i</w:t>
      </w:r>
      <w:r w:rsidRPr="00782DD6">
        <w:rPr>
          <w:rFonts w:ascii="Arial" w:hAnsi="Arial" w:cs="Arial"/>
          <w:color w:val="000000"/>
          <w:sz w:val="20"/>
          <w:szCs w:val="20"/>
          <w:lang w:eastAsia="ro-RO" w:bidi="ro-RO"/>
        </w:rPr>
        <w:t xml:space="preserve">li numai prin încercări de laborator </w:t>
      </w:r>
      <w:r w:rsidR="00421980" w:rsidRPr="00782DD6">
        <w:rPr>
          <w:rFonts w:ascii="Arial" w:hAnsi="Arial" w:cs="Arial"/>
          <w:color w:val="000000"/>
          <w:sz w:val="20"/>
          <w:szCs w:val="20"/>
          <w:lang w:eastAsia="ro-RO" w:bidi="ro-RO"/>
        </w:rPr>
        <w:t>autorizat/</w:t>
      </w:r>
      <w:r w:rsidRPr="00782DD6">
        <w:rPr>
          <w:rFonts w:ascii="Arial" w:hAnsi="Arial" w:cs="Arial"/>
          <w:color w:val="000000"/>
          <w:sz w:val="20"/>
          <w:szCs w:val="20"/>
          <w:lang w:eastAsia="ro-RO" w:bidi="ro-RO"/>
        </w:rPr>
        <w:t>a</w:t>
      </w:r>
      <w:r w:rsidR="00421980" w:rsidRPr="00782DD6">
        <w:rPr>
          <w:rFonts w:ascii="Arial" w:hAnsi="Arial" w:cs="Arial"/>
          <w:color w:val="000000"/>
          <w:sz w:val="20"/>
          <w:szCs w:val="20"/>
          <w:lang w:eastAsia="ro-RO" w:bidi="ro-RO"/>
        </w:rPr>
        <w:t>creditat</w:t>
      </w:r>
      <w:r w:rsidRPr="00782DD6">
        <w:rPr>
          <w:rFonts w:ascii="Arial" w:hAnsi="Arial" w:cs="Arial"/>
          <w:color w:val="000000"/>
          <w:sz w:val="20"/>
          <w:szCs w:val="20"/>
          <w:lang w:eastAsia="ro-RO" w:bidi="ro-RO"/>
        </w:rPr>
        <w:t>, în func</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de îndeplinirea condi</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iilor </w:t>
      </w:r>
      <w:r w:rsidR="00421980" w:rsidRPr="00782DD6">
        <w:rPr>
          <w:rFonts w:ascii="Arial" w:hAnsi="Arial" w:cs="Arial"/>
          <w:color w:val="000000"/>
          <w:sz w:val="20"/>
          <w:szCs w:val="20"/>
          <w:lang w:eastAsia="ro-RO" w:bidi="ro-RO"/>
        </w:rPr>
        <w:t>prezentate</w:t>
      </w:r>
      <w:r w:rsidRPr="00782DD6">
        <w:rPr>
          <w:rFonts w:ascii="Arial" w:hAnsi="Arial" w:cs="Arial"/>
          <w:color w:val="000000"/>
          <w:sz w:val="20"/>
          <w:szCs w:val="20"/>
          <w:lang w:eastAsia="ro-RO" w:bidi="ro-RO"/>
        </w:rPr>
        <w:t xml:space="preserve"> în tabelul </w:t>
      </w:r>
      <w:r w:rsidR="000D0CD4">
        <w:rPr>
          <w:rFonts w:ascii="Arial" w:hAnsi="Arial" w:cs="Arial"/>
          <w:color w:val="000000"/>
          <w:sz w:val="20"/>
          <w:szCs w:val="20"/>
          <w:lang w:eastAsia="ro-RO" w:bidi="ro-RO"/>
        </w:rPr>
        <w:t>11</w:t>
      </w:r>
      <w:r w:rsidRPr="00782DD6">
        <w:rPr>
          <w:rFonts w:ascii="Arial" w:hAnsi="Arial" w:cs="Arial"/>
          <w:color w:val="000000"/>
          <w:sz w:val="20"/>
          <w:szCs w:val="20"/>
          <w:lang w:eastAsia="ro-RO" w:bidi="ro-RO"/>
        </w:rPr>
        <w:t>.</w:t>
      </w:r>
    </w:p>
    <w:p w14:paraId="37E5100D" w14:textId="77777777" w:rsidR="00DF2899" w:rsidRPr="00782DD6" w:rsidRDefault="00DF2899" w:rsidP="0072434F">
      <w:pPr>
        <w:pStyle w:val="afb"/>
        <w:tabs>
          <w:tab w:val="left" w:pos="668"/>
        </w:tabs>
        <w:rPr>
          <w:rFonts w:ascii="Arial" w:hAnsi="Arial" w:cs="Arial"/>
          <w:sz w:val="20"/>
          <w:szCs w:val="20"/>
        </w:rPr>
      </w:pPr>
    </w:p>
    <w:p w14:paraId="0EB0F1CD" w14:textId="7B36DB55" w:rsidR="00421980" w:rsidRPr="00782DD6" w:rsidRDefault="00421980" w:rsidP="006B0E8F">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 xml:space="preserve">Tabelul </w:t>
      </w:r>
      <w:r w:rsidR="000D0CD4">
        <w:rPr>
          <w:rFonts w:ascii="Arial" w:hAnsi="Arial" w:cs="Arial"/>
          <w:b/>
          <w:color w:val="000000"/>
          <w:lang w:bidi="ro-RO"/>
        </w:rPr>
        <w:t>11</w:t>
      </w:r>
      <w:r w:rsidRPr="00782DD6">
        <w:rPr>
          <w:rFonts w:ascii="Arial" w:hAnsi="Arial" w:cs="Arial"/>
          <w:b/>
          <w:color w:val="000000"/>
          <w:lang w:bidi="ro-RO"/>
        </w:rPr>
        <w:t xml:space="preserve"> – </w:t>
      </w:r>
      <w:r w:rsidR="00717CEA">
        <w:rPr>
          <w:rFonts w:ascii="Arial" w:hAnsi="Arial" w:cs="Arial"/>
          <w:b/>
          <w:color w:val="000000"/>
          <w:lang w:bidi="ro-RO"/>
        </w:rPr>
        <w:t>Proprietă</w:t>
      </w:r>
      <w:r w:rsidR="00375CAE">
        <w:rPr>
          <w:rFonts w:ascii="Arial" w:hAnsi="Arial" w:cs="Arial"/>
          <w:b/>
          <w:color w:val="000000"/>
          <w:lang w:bidi="ro-RO"/>
        </w:rPr>
        <w:t>ț</w:t>
      </w:r>
      <w:r w:rsidR="00717CEA">
        <w:rPr>
          <w:rFonts w:ascii="Arial" w:hAnsi="Arial" w:cs="Arial"/>
          <w:b/>
          <w:color w:val="000000"/>
          <w:lang w:bidi="ro-RO"/>
        </w:rPr>
        <w:t>ile</w:t>
      </w:r>
      <w:r w:rsidRPr="00782DD6">
        <w:rPr>
          <w:rFonts w:ascii="Arial" w:hAnsi="Arial" w:cs="Arial"/>
          <w:b/>
          <w:color w:val="000000"/>
          <w:lang w:bidi="ro-RO"/>
        </w:rPr>
        <w:t xml:space="preserve"> fizico-mecanice a</w:t>
      </w:r>
      <w:r w:rsidR="00335E6A">
        <w:rPr>
          <w:rFonts w:ascii="Arial" w:hAnsi="Arial" w:cs="Arial"/>
          <w:b/>
          <w:color w:val="000000"/>
          <w:lang w:bidi="ro-RO"/>
        </w:rPr>
        <w:t>le</w:t>
      </w:r>
      <w:r w:rsidRPr="00782DD6">
        <w:rPr>
          <w:rFonts w:ascii="Arial" w:hAnsi="Arial" w:cs="Arial"/>
          <w:b/>
          <w:color w:val="000000"/>
          <w:lang w:bidi="ro-RO"/>
        </w:rPr>
        <w:t xml:space="preserve"> amest</w:t>
      </w:r>
      <w:r w:rsidR="00486F6B">
        <w:rPr>
          <w:rFonts w:ascii="Arial" w:hAnsi="Arial" w:cs="Arial"/>
          <w:b/>
          <w:color w:val="000000"/>
          <w:lang w:bidi="ro-RO"/>
        </w:rPr>
        <w:t>e</w:t>
      </w:r>
      <w:r w:rsidRPr="00782DD6">
        <w:rPr>
          <w:rFonts w:ascii="Arial" w:hAnsi="Arial" w:cs="Arial"/>
          <w:b/>
          <w:color w:val="000000"/>
          <w:lang w:bidi="ro-RO"/>
        </w:rPr>
        <w:t>cului</w:t>
      </w:r>
    </w:p>
    <w:p w14:paraId="353908D6" w14:textId="77777777" w:rsidR="00421980" w:rsidRPr="00782DD6" w:rsidRDefault="00421980" w:rsidP="0072434F">
      <w:pPr>
        <w:pStyle w:val="Tablecaption0"/>
        <w:shd w:val="clear" w:color="auto" w:fill="auto"/>
        <w:ind w:left="8371"/>
        <w:rPr>
          <w:rFonts w:ascii="Arial" w:hAnsi="Arial" w:cs="Arial"/>
        </w:rPr>
      </w:pPr>
    </w:p>
    <w:tbl>
      <w:tblPr>
        <w:tblOverlap w:val="never"/>
        <w:tblW w:w="9077" w:type="dxa"/>
        <w:jc w:val="center"/>
        <w:tblLayout w:type="fixed"/>
        <w:tblCellMar>
          <w:left w:w="10" w:type="dxa"/>
          <w:right w:w="10" w:type="dxa"/>
        </w:tblCellMar>
        <w:tblLook w:val="0000" w:firstRow="0" w:lastRow="0" w:firstColumn="0" w:lastColumn="0" w:noHBand="0" w:noVBand="0"/>
      </w:tblPr>
      <w:tblGrid>
        <w:gridCol w:w="2840"/>
        <w:gridCol w:w="1984"/>
        <w:gridCol w:w="2410"/>
        <w:gridCol w:w="1843"/>
      </w:tblGrid>
      <w:tr w:rsidR="00EC06C1" w:rsidRPr="007349E7" w14:paraId="32435B55" w14:textId="3F294FA5" w:rsidTr="00C163CA">
        <w:trPr>
          <w:trHeight w:hRule="exact" w:val="312"/>
          <w:jc w:val="center"/>
        </w:trPr>
        <w:tc>
          <w:tcPr>
            <w:tcW w:w="2840" w:type="dxa"/>
            <w:vMerge w:val="restart"/>
            <w:tcBorders>
              <w:top w:val="single" w:sz="4" w:space="0" w:color="auto"/>
              <w:left w:val="single" w:sz="4" w:space="0" w:color="auto"/>
            </w:tcBorders>
            <w:shd w:val="clear" w:color="auto" w:fill="FFFFFF"/>
            <w:vAlign w:val="center"/>
          </w:tcPr>
          <w:p w14:paraId="6814B888" w14:textId="35BC8553" w:rsidR="00EC06C1" w:rsidRPr="007349E7" w:rsidRDefault="00717CEA" w:rsidP="0072434F">
            <w:pPr>
              <w:pStyle w:val="Other0"/>
              <w:shd w:val="clear" w:color="auto" w:fill="auto"/>
              <w:spacing w:after="0"/>
              <w:jc w:val="center"/>
              <w:rPr>
                <w:rFonts w:ascii="Arial" w:hAnsi="Arial" w:cs="Arial"/>
              </w:rPr>
            </w:pPr>
            <w:r w:rsidRPr="007349E7">
              <w:rPr>
                <w:rFonts w:ascii="Arial" w:hAnsi="Arial" w:cs="Arial"/>
                <w:color w:val="000000"/>
                <w:lang w:bidi="ro-RO"/>
              </w:rPr>
              <w:t>Proprietate</w:t>
            </w:r>
          </w:p>
        </w:tc>
        <w:tc>
          <w:tcPr>
            <w:tcW w:w="4394" w:type="dxa"/>
            <w:gridSpan w:val="2"/>
            <w:tcBorders>
              <w:top w:val="single" w:sz="4" w:space="0" w:color="auto"/>
              <w:left w:val="single" w:sz="4" w:space="0" w:color="auto"/>
              <w:right w:val="single" w:sz="4" w:space="0" w:color="auto"/>
            </w:tcBorders>
            <w:shd w:val="clear" w:color="auto" w:fill="FFFFFF"/>
            <w:vAlign w:val="center"/>
          </w:tcPr>
          <w:p w14:paraId="7DF81B7C" w14:textId="7D07BCCC" w:rsidR="00EC06C1" w:rsidRPr="007349E7" w:rsidRDefault="00EC06C1" w:rsidP="00EC06C1">
            <w:pPr>
              <w:pStyle w:val="Other0"/>
              <w:shd w:val="clear" w:color="auto" w:fill="auto"/>
              <w:spacing w:after="0"/>
              <w:jc w:val="center"/>
              <w:rPr>
                <w:rFonts w:ascii="Arial" w:hAnsi="Arial" w:cs="Arial"/>
              </w:rPr>
            </w:pPr>
            <w:r w:rsidRPr="007349E7">
              <w:rPr>
                <w:rFonts w:ascii="Arial" w:hAnsi="Arial" w:cs="Arial"/>
                <w:color w:val="000000"/>
                <w:lang w:bidi="ro-RO"/>
              </w:rPr>
              <w:t xml:space="preserve">Denumirea stratului </w:t>
            </w:r>
            <w:r w:rsidR="00375CAE">
              <w:rPr>
                <w:rFonts w:ascii="Arial" w:hAnsi="Arial" w:cs="Arial"/>
                <w:color w:val="000000"/>
                <w:lang w:bidi="ro-RO"/>
              </w:rPr>
              <w:t>ș</w:t>
            </w:r>
            <w:r w:rsidRPr="007349E7">
              <w:rPr>
                <w:rFonts w:ascii="Arial" w:hAnsi="Arial" w:cs="Arial"/>
                <w:color w:val="000000"/>
                <w:lang w:bidi="ro-RO"/>
              </w:rPr>
              <w:t>i al lucrării</w:t>
            </w:r>
          </w:p>
        </w:tc>
        <w:tc>
          <w:tcPr>
            <w:tcW w:w="1843" w:type="dxa"/>
            <w:vMerge w:val="restart"/>
            <w:tcBorders>
              <w:top w:val="single" w:sz="4" w:space="0" w:color="auto"/>
              <w:left w:val="single" w:sz="4" w:space="0" w:color="auto"/>
              <w:right w:val="single" w:sz="4" w:space="0" w:color="auto"/>
            </w:tcBorders>
            <w:shd w:val="clear" w:color="auto" w:fill="FFFFFF"/>
            <w:vAlign w:val="center"/>
          </w:tcPr>
          <w:p w14:paraId="2EE14D13" w14:textId="2B6DADD9" w:rsidR="00EC06C1" w:rsidRPr="007349E7" w:rsidRDefault="00EC06C1" w:rsidP="00EC06C1">
            <w:pPr>
              <w:pStyle w:val="Other0"/>
              <w:shd w:val="clear" w:color="auto" w:fill="auto"/>
              <w:spacing w:after="0"/>
              <w:jc w:val="center"/>
              <w:rPr>
                <w:rFonts w:ascii="Arial" w:hAnsi="Arial" w:cs="Arial"/>
                <w:color w:val="000000"/>
                <w:lang w:bidi="ro-RO"/>
              </w:rPr>
            </w:pPr>
            <w:r w:rsidRPr="007349E7">
              <w:rPr>
                <w:rFonts w:ascii="Arial" w:hAnsi="Arial" w:cs="Arial"/>
                <w:color w:val="000000"/>
                <w:lang w:bidi="ro-RO"/>
              </w:rPr>
              <w:t>Metoda de încercare</w:t>
            </w:r>
          </w:p>
        </w:tc>
      </w:tr>
      <w:tr w:rsidR="00EC06C1" w:rsidRPr="007349E7" w14:paraId="59EACA09" w14:textId="1456AD78" w:rsidTr="00C163CA">
        <w:trPr>
          <w:trHeight w:hRule="exact" w:val="1384"/>
          <w:jc w:val="center"/>
        </w:trPr>
        <w:tc>
          <w:tcPr>
            <w:tcW w:w="2840" w:type="dxa"/>
            <w:vMerge/>
            <w:tcBorders>
              <w:left w:val="single" w:sz="4" w:space="0" w:color="auto"/>
            </w:tcBorders>
            <w:shd w:val="clear" w:color="auto" w:fill="FFFFFF"/>
            <w:vAlign w:val="center"/>
          </w:tcPr>
          <w:p w14:paraId="5D13AC4F" w14:textId="77777777" w:rsidR="00EC06C1" w:rsidRPr="007349E7" w:rsidRDefault="00EC06C1" w:rsidP="0072434F">
            <w:pPr>
              <w:spacing w:after="0" w:line="240" w:lineRule="auto"/>
              <w:rPr>
                <w:rFonts w:ascii="Arial" w:hAnsi="Arial" w:cs="Arial"/>
                <w:sz w:val="20"/>
                <w:szCs w:val="20"/>
              </w:rPr>
            </w:pPr>
          </w:p>
        </w:tc>
        <w:tc>
          <w:tcPr>
            <w:tcW w:w="1984" w:type="dxa"/>
            <w:tcBorders>
              <w:top w:val="single" w:sz="4" w:space="0" w:color="auto"/>
              <w:left w:val="single" w:sz="4" w:space="0" w:color="auto"/>
            </w:tcBorders>
            <w:shd w:val="clear" w:color="auto" w:fill="FFFFFF"/>
            <w:vAlign w:val="center"/>
          </w:tcPr>
          <w:p w14:paraId="56C64A22" w14:textId="13B73492" w:rsidR="00EC06C1" w:rsidRPr="007349E7" w:rsidRDefault="00EC06C1" w:rsidP="00EC06C1">
            <w:pPr>
              <w:pStyle w:val="Other0"/>
              <w:shd w:val="clear" w:color="auto" w:fill="auto"/>
              <w:spacing w:after="0"/>
              <w:jc w:val="center"/>
              <w:rPr>
                <w:rFonts w:ascii="Arial" w:hAnsi="Arial" w:cs="Arial"/>
              </w:rPr>
            </w:pPr>
            <w:r w:rsidRPr="007349E7">
              <w:rPr>
                <w:rFonts w:ascii="Arial" w:hAnsi="Arial" w:cs="Arial"/>
                <w:color w:val="000000"/>
                <w:lang w:bidi="ro-RO"/>
              </w:rPr>
              <w:t xml:space="preserve">Strat de bază pentru structuri rutiere nerigide, platforme </w:t>
            </w:r>
            <w:r w:rsidR="00375CAE">
              <w:rPr>
                <w:rFonts w:ascii="Arial" w:hAnsi="Arial" w:cs="Arial"/>
                <w:color w:val="000000"/>
                <w:lang w:bidi="ro-RO"/>
              </w:rPr>
              <w:t>ș</w:t>
            </w:r>
            <w:r w:rsidRPr="007349E7">
              <w:rPr>
                <w:rFonts w:ascii="Arial" w:hAnsi="Arial" w:cs="Arial"/>
                <w:color w:val="000000"/>
                <w:lang w:bidi="ro-RO"/>
              </w:rPr>
              <w:t>i locuri de parcare</w:t>
            </w:r>
          </w:p>
        </w:tc>
        <w:tc>
          <w:tcPr>
            <w:tcW w:w="2410" w:type="dxa"/>
            <w:tcBorders>
              <w:top w:val="single" w:sz="4" w:space="0" w:color="auto"/>
              <w:left w:val="single" w:sz="4" w:space="0" w:color="auto"/>
              <w:right w:val="single" w:sz="4" w:space="0" w:color="auto"/>
            </w:tcBorders>
            <w:shd w:val="clear" w:color="auto" w:fill="FFFFFF"/>
            <w:vAlign w:val="center"/>
          </w:tcPr>
          <w:p w14:paraId="1016E8B9" w14:textId="24BE2545" w:rsidR="00EC06C1" w:rsidRPr="007349E7" w:rsidRDefault="00EC06C1" w:rsidP="00EC06C1">
            <w:pPr>
              <w:pStyle w:val="Other0"/>
              <w:shd w:val="clear" w:color="auto" w:fill="auto"/>
              <w:spacing w:after="0"/>
              <w:jc w:val="center"/>
              <w:rPr>
                <w:rFonts w:ascii="Arial" w:hAnsi="Arial" w:cs="Arial"/>
              </w:rPr>
            </w:pPr>
            <w:r w:rsidRPr="007349E7">
              <w:rPr>
                <w:rFonts w:ascii="Arial" w:hAnsi="Arial" w:cs="Arial"/>
                <w:color w:val="000000"/>
                <w:lang w:bidi="ro-RO"/>
              </w:rPr>
              <w:t>Strat de funda</w:t>
            </w:r>
            <w:r w:rsidR="00375CAE">
              <w:rPr>
                <w:rFonts w:ascii="Arial" w:hAnsi="Arial" w:cs="Arial"/>
                <w:color w:val="000000"/>
                <w:lang w:bidi="ro-RO"/>
              </w:rPr>
              <w:t>ț</w:t>
            </w:r>
            <w:r w:rsidRPr="007349E7">
              <w:rPr>
                <w:rFonts w:ascii="Arial" w:hAnsi="Arial" w:cs="Arial"/>
                <w:color w:val="000000"/>
                <w:lang w:bidi="ro-RO"/>
              </w:rPr>
              <w:t>ie pentru structuri rutiere rigide, nerigide, consolidarea benzilor de sta</w:t>
            </w:r>
            <w:r w:rsidR="00375CAE">
              <w:rPr>
                <w:rFonts w:ascii="Arial" w:hAnsi="Arial" w:cs="Arial"/>
                <w:color w:val="000000"/>
                <w:lang w:bidi="ro-RO"/>
              </w:rPr>
              <w:t>ț</w:t>
            </w:r>
            <w:r w:rsidRPr="007349E7">
              <w:rPr>
                <w:rFonts w:ascii="Arial" w:hAnsi="Arial" w:cs="Arial"/>
                <w:color w:val="000000"/>
                <w:lang w:bidi="ro-RO"/>
              </w:rPr>
              <w:t xml:space="preserve">ionare, a benzilor de încadrare </w:t>
            </w:r>
            <w:r w:rsidR="00375CAE">
              <w:rPr>
                <w:rFonts w:ascii="Arial" w:hAnsi="Arial" w:cs="Arial"/>
                <w:color w:val="000000"/>
                <w:lang w:bidi="ro-RO"/>
              </w:rPr>
              <w:t>ș</w:t>
            </w:r>
            <w:r w:rsidRPr="007349E7">
              <w:rPr>
                <w:rFonts w:ascii="Arial" w:hAnsi="Arial" w:cs="Arial"/>
                <w:color w:val="000000"/>
                <w:lang w:bidi="ro-RO"/>
              </w:rPr>
              <w:t>i a acostamentelor</w:t>
            </w:r>
          </w:p>
        </w:tc>
        <w:tc>
          <w:tcPr>
            <w:tcW w:w="1843" w:type="dxa"/>
            <w:vMerge/>
            <w:tcBorders>
              <w:left w:val="single" w:sz="4" w:space="0" w:color="auto"/>
              <w:bottom w:val="single" w:sz="4" w:space="0" w:color="auto"/>
              <w:right w:val="single" w:sz="4" w:space="0" w:color="auto"/>
            </w:tcBorders>
            <w:shd w:val="clear" w:color="auto" w:fill="FFFFFF"/>
          </w:tcPr>
          <w:p w14:paraId="5C4986B8" w14:textId="77777777" w:rsidR="00EC06C1" w:rsidRPr="007349E7" w:rsidRDefault="00EC06C1" w:rsidP="0072434F">
            <w:pPr>
              <w:pStyle w:val="Other0"/>
              <w:shd w:val="clear" w:color="auto" w:fill="auto"/>
              <w:spacing w:after="0"/>
              <w:jc w:val="center"/>
              <w:rPr>
                <w:rFonts w:ascii="Arial" w:hAnsi="Arial" w:cs="Arial"/>
                <w:color w:val="000000"/>
                <w:lang w:bidi="ro-RO"/>
              </w:rPr>
            </w:pPr>
          </w:p>
        </w:tc>
      </w:tr>
      <w:tr w:rsidR="0078344F" w:rsidRPr="007349E7" w14:paraId="2E13FEBC" w14:textId="0BC22E8B" w:rsidTr="00C163CA">
        <w:trPr>
          <w:trHeight w:hRule="exact" w:val="709"/>
          <w:jc w:val="center"/>
        </w:trPr>
        <w:tc>
          <w:tcPr>
            <w:tcW w:w="2840" w:type="dxa"/>
            <w:tcBorders>
              <w:top w:val="single" w:sz="4" w:space="0" w:color="auto"/>
              <w:left w:val="single" w:sz="4" w:space="0" w:color="auto"/>
            </w:tcBorders>
            <w:shd w:val="clear" w:color="auto" w:fill="FFFFFF"/>
            <w:vAlign w:val="bottom"/>
          </w:tcPr>
          <w:p w14:paraId="7EBC4E97" w14:textId="3DCA8A8F" w:rsidR="0078344F" w:rsidRPr="007349E7" w:rsidRDefault="0078344F" w:rsidP="0072434F">
            <w:pPr>
              <w:pStyle w:val="Other0"/>
              <w:shd w:val="clear" w:color="auto" w:fill="auto"/>
              <w:spacing w:after="0"/>
              <w:ind w:left="124" w:right="38"/>
              <w:rPr>
                <w:rFonts w:ascii="Arial" w:hAnsi="Arial" w:cs="Arial"/>
                <w:color w:val="000000"/>
                <w:vertAlign w:val="superscript"/>
                <w:lang w:bidi="ro-RO"/>
              </w:rPr>
            </w:pPr>
            <w:r w:rsidRPr="007349E7">
              <w:rPr>
                <w:rFonts w:ascii="Arial" w:hAnsi="Arial" w:cs="Arial"/>
                <w:color w:val="000000"/>
                <w:lang w:bidi="ro-RO"/>
              </w:rPr>
              <w:t>Rezisten</w:t>
            </w:r>
            <w:r w:rsidR="00375CAE">
              <w:rPr>
                <w:rFonts w:ascii="Arial" w:hAnsi="Arial" w:cs="Arial"/>
                <w:color w:val="000000"/>
                <w:lang w:bidi="ro-RO"/>
              </w:rPr>
              <w:t>ț</w:t>
            </w:r>
            <w:r w:rsidRPr="007349E7">
              <w:rPr>
                <w:rFonts w:ascii="Arial" w:hAnsi="Arial" w:cs="Arial"/>
                <w:color w:val="000000"/>
                <w:lang w:bidi="ro-RO"/>
              </w:rPr>
              <w:t>a la compresiune, N/mm</w:t>
            </w:r>
            <w:r w:rsidRPr="007349E7">
              <w:rPr>
                <w:rFonts w:ascii="Arial" w:hAnsi="Arial" w:cs="Arial"/>
                <w:color w:val="000000"/>
                <w:vertAlign w:val="superscript"/>
                <w:lang w:bidi="ro-RO"/>
              </w:rPr>
              <w:t xml:space="preserve">2 </w:t>
            </w:r>
          </w:p>
          <w:p w14:paraId="1F55AA64" w14:textId="516A86A5" w:rsidR="0078344F" w:rsidRPr="007349E7" w:rsidRDefault="0078344F" w:rsidP="0072434F">
            <w:pPr>
              <w:pStyle w:val="Other0"/>
              <w:shd w:val="clear" w:color="auto" w:fill="auto"/>
              <w:spacing w:after="0"/>
              <w:ind w:left="124" w:right="38"/>
              <w:rPr>
                <w:rFonts w:ascii="Arial" w:hAnsi="Arial" w:cs="Arial"/>
              </w:rPr>
            </w:pPr>
            <w:proofErr w:type="spellStart"/>
            <w:r w:rsidRPr="007349E7">
              <w:rPr>
                <w:rFonts w:ascii="Arial" w:hAnsi="Arial" w:cs="Arial"/>
                <w:color w:val="000000"/>
                <w:lang w:bidi="ro-RO"/>
              </w:rPr>
              <w:t>Rc</w:t>
            </w:r>
            <w:proofErr w:type="spellEnd"/>
            <w:r w:rsidRPr="007349E7">
              <w:rPr>
                <w:rFonts w:ascii="Arial" w:hAnsi="Arial" w:cs="Arial"/>
                <w:color w:val="000000"/>
                <w:lang w:bidi="ro-RO"/>
              </w:rPr>
              <w:t xml:space="preserve"> 7 zile</w:t>
            </w:r>
          </w:p>
        </w:tc>
        <w:tc>
          <w:tcPr>
            <w:tcW w:w="1984" w:type="dxa"/>
            <w:tcBorders>
              <w:top w:val="single" w:sz="4" w:space="0" w:color="auto"/>
              <w:left w:val="single" w:sz="4" w:space="0" w:color="auto"/>
            </w:tcBorders>
            <w:shd w:val="clear" w:color="auto" w:fill="FFFFFF"/>
            <w:vAlign w:val="bottom"/>
          </w:tcPr>
          <w:p w14:paraId="4C0D268F" w14:textId="77777777" w:rsidR="0078344F" w:rsidRPr="007349E7" w:rsidRDefault="0078344F" w:rsidP="0078344F">
            <w:pPr>
              <w:pStyle w:val="Other0"/>
              <w:shd w:val="clear" w:color="auto" w:fill="auto"/>
              <w:spacing w:after="0"/>
              <w:jc w:val="center"/>
              <w:rPr>
                <w:rFonts w:ascii="Arial" w:hAnsi="Arial" w:cs="Arial"/>
                <w:color w:val="000000"/>
                <w:lang w:bidi="ro-RO"/>
              </w:rPr>
            </w:pPr>
          </w:p>
          <w:p w14:paraId="3476801E" w14:textId="4F7EBC5D" w:rsidR="0078344F" w:rsidRPr="007349E7" w:rsidRDefault="0078344F" w:rsidP="0078344F">
            <w:pPr>
              <w:pStyle w:val="Other0"/>
              <w:shd w:val="clear" w:color="auto" w:fill="auto"/>
              <w:spacing w:after="0"/>
              <w:jc w:val="center"/>
              <w:rPr>
                <w:rFonts w:ascii="Arial" w:hAnsi="Arial" w:cs="Arial"/>
              </w:rPr>
            </w:pPr>
            <w:r w:rsidRPr="007349E7">
              <w:rPr>
                <w:rFonts w:ascii="Arial" w:hAnsi="Arial" w:cs="Arial"/>
                <w:color w:val="000000"/>
                <w:lang w:bidi="ro-RO"/>
              </w:rPr>
              <w:t>1,5...2,2</w:t>
            </w:r>
          </w:p>
        </w:tc>
        <w:tc>
          <w:tcPr>
            <w:tcW w:w="2410" w:type="dxa"/>
            <w:tcBorders>
              <w:top w:val="single" w:sz="4" w:space="0" w:color="auto"/>
              <w:left w:val="single" w:sz="4" w:space="0" w:color="auto"/>
              <w:right w:val="single" w:sz="4" w:space="0" w:color="auto"/>
            </w:tcBorders>
            <w:shd w:val="clear" w:color="auto" w:fill="FFFFFF"/>
            <w:vAlign w:val="bottom"/>
          </w:tcPr>
          <w:p w14:paraId="519B22CA" w14:textId="77777777" w:rsidR="0078344F" w:rsidRPr="007349E7" w:rsidRDefault="0078344F" w:rsidP="0078344F">
            <w:pPr>
              <w:pStyle w:val="Other0"/>
              <w:shd w:val="clear" w:color="auto" w:fill="auto"/>
              <w:spacing w:after="0"/>
              <w:jc w:val="center"/>
              <w:rPr>
                <w:rFonts w:ascii="Arial" w:hAnsi="Arial" w:cs="Arial"/>
                <w:color w:val="000000"/>
                <w:lang w:bidi="ro-RO"/>
              </w:rPr>
            </w:pPr>
          </w:p>
          <w:p w14:paraId="411DC4CF" w14:textId="2F8D0F92" w:rsidR="0078344F" w:rsidRPr="007349E7" w:rsidRDefault="0078344F" w:rsidP="0078344F">
            <w:pPr>
              <w:pStyle w:val="Other0"/>
              <w:shd w:val="clear" w:color="auto" w:fill="auto"/>
              <w:spacing w:after="0"/>
              <w:jc w:val="center"/>
              <w:rPr>
                <w:rFonts w:ascii="Arial" w:hAnsi="Arial" w:cs="Arial"/>
              </w:rPr>
            </w:pPr>
            <w:r w:rsidRPr="007349E7">
              <w:rPr>
                <w:rFonts w:ascii="Arial" w:hAnsi="Arial" w:cs="Arial"/>
                <w:color w:val="000000"/>
                <w:lang w:bidi="ro-RO"/>
              </w:rPr>
              <w:t>1,2...1,8</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3803AFA" w14:textId="3463ECB9" w:rsidR="0078344F" w:rsidRPr="007349E7" w:rsidRDefault="0078344F" w:rsidP="0078344F">
            <w:pPr>
              <w:pStyle w:val="Other0"/>
              <w:shd w:val="clear" w:color="auto" w:fill="auto"/>
              <w:spacing w:after="0"/>
              <w:jc w:val="center"/>
              <w:rPr>
                <w:rFonts w:ascii="Arial" w:hAnsi="Arial" w:cs="Arial"/>
                <w:color w:val="000000"/>
                <w:lang w:bidi="ro-RO"/>
              </w:rPr>
            </w:pPr>
            <w:r w:rsidRPr="007349E7">
              <w:rPr>
                <w:rFonts w:ascii="Arial" w:hAnsi="Arial" w:cs="Arial"/>
                <w:color w:val="000000"/>
                <w:lang w:bidi="ro-RO"/>
              </w:rPr>
              <w:t>SM EN 12390-3</w:t>
            </w:r>
          </w:p>
        </w:tc>
      </w:tr>
      <w:tr w:rsidR="0078344F" w:rsidRPr="00782DD6" w14:paraId="245CE2F1" w14:textId="5963504D" w:rsidTr="00C163CA">
        <w:trPr>
          <w:trHeight w:hRule="exact" w:val="269"/>
          <w:jc w:val="center"/>
        </w:trPr>
        <w:tc>
          <w:tcPr>
            <w:tcW w:w="2840" w:type="dxa"/>
            <w:tcBorders>
              <w:left w:val="single" w:sz="4" w:space="0" w:color="auto"/>
              <w:bottom w:val="single" w:sz="4" w:space="0" w:color="auto"/>
            </w:tcBorders>
            <w:shd w:val="clear" w:color="auto" w:fill="FFFFFF"/>
            <w:vAlign w:val="bottom"/>
          </w:tcPr>
          <w:p w14:paraId="50203B5A" w14:textId="724A4D11" w:rsidR="0078344F" w:rsidRPr="007349E7" w:rsidRDefault="0078344F" w:rsidP="0072434F">
            <w:pPr>
              <w:pStyle w:val="Other0"/>
              <w:shd w:val="clear" w:color="auto" w:fill="auto"/>
              <w:spacing w:after="0"/>
              <w:ind w:left="124" w:right="38"/>
              <w:rPr>
                <w:rFonts w:ascii="Arial" w:hAnsi="Arial" w:cs="Arial"/>
              </w:rPr>
            </w:pPr>
            <w:proofErr w:type="spellStart"/>
            <w:r w:rsidRPr="007349E7">
              <w:rPr>
                <w:rFonts w:ascii="Arial" w:hAnsi="Arial" w:cs="Arial"/>
                <w:color w:val="000000"/>
                <w:lang w:bidi="ro-RO"/>
              </w:rPr>
              <w:t>Rc</w:t>
            </w:r>
            <w:proofErr w:type="spellEnd"/>
            <w:r w:rsidRPr="007349E7">
              <w:rPr>
                <w:rFonts w:ascii="Arial" w:hAnsi="Arial" w:cs="Arial"/>
                <w:color w:val="000000"/>
                <w:lang w:bidi="ro-RO"/>
              </w:rPr>
              <w:t xml:space="preserve"> 28 zile</w:t>
            </w:r>
          </w:p>
        </w:tc>
        <w:tc>
          <w:tcPr>
            <w:tcW w:w="1984" w:type="dxa"/>
            <w:tcBorders>
              <w:left w:val="single" w:sz="4" w:space="0" w:color="auto"/>
              <w:bottom w:val="single" w:sz="4" w:space="0" w:color="auto"/>
            </w:tcBorders>
            <w:shd w:val="clear" w:color="auto" w:fill="FFFFFF"/>
            <w:vAlign w:val="bottom"/>
          </w:tcPr>
          <w:p w14:paraId="7F91C95A" w14:textId="77777777" w:rsidR="0078344F" w:rsidRPr="007349E7" w:rsidRDefault="0078344F" w:rsidP="0078344F">
            <w:pPr>
              <w:pStyle w:val="Other0"/>
              <w:shd w:val="clear" w:color="auto" w:fill="auto"/>
              <w:spacing w:after="0"/>
              <w:jc w:val="center"/>
              <w:rPr>
                <w:rFonts w:ascii="Arial" w:hAnsi="Arial" w:cs="Arial"/>
              </w:rPr>
            </w:pPr>
            <w:r w:rsidRPr="007349E7">
              <w:rPr>
                <w:rFonts w:ascii="Arial" w:hAnsi="Arial" w:cs="Arial"/>
                <w:color w:val="000000"/>
                <w:lang w:bidi="ro-RO"/>
              </w:rPr>
              <w:t>2,2...5,0</w:t>
            </w:r>
          </w:p>
        </w:tc>
        <w:tc>
          <w:tcPr>
            <w:tcW w:w="2410" w:type="dxa"/>
            <w:tcBorders>
              <w:left w:val="single" w:sz="4" w:space="0" w:color="auto"/>
              <w:bottom w:val="single" w:sz="4" w:space="0" w:color="auto"/>
              <w:right w:val="single" w:sz="4" w:space="0" w:color="auto"/>
            </w:tcBorders>
            <w:shd w:val="clear" w:color="auto" w:fill="FFFFFF"/>
            <w:vAlign w:val="bottom"/>
          </w:tcPr>
          <w:p w14:paraId="16E683D9" w14:textId="77777777" w:rsidR="0078344F" w:rsidRPr="00782DD6" w:rsidRDefault="0078344F" w:rsidP="0078344F">
            <w:pPr>
              <w:pStyle w:val="Other0"/>
              <w:shd w:val="clear" w:color="auto" w:fill="auto"/>
              <w:spacing w:after="0"/>
              <w:jc w:val="center"/>
              <w:rPr>
                <w:rFonts w:ascii="Arial" w:hAnsi="Arial" w:cs="Arial"/>
              </w:rPr>
            </w:pPr>
            <w:r w:rsidRPr="007349E7">
              <w:rPr>
                <w:rFonts w:ascii="Arial" w:hAnsi="Arial" w:cs="Arial"/>
                <w:color w:val="000000"/>
                <w:lang w:bidi="ro-RO"/>
              </w:rPr>
              <w:t>1,8...3,0</w:t>
            </w:r>
          </w:p>
        </w:tc>
        <w:tc>
          <w:tcPr>
            <w:tcW w:w="1843" w:type="dxa"/>
            <w:vMerge/>
            <w:tcBorders>
              <w:left w:val="single" w:sz="4" w:space="0" w:color="auto"/>
              <w:bottom w:val="single" w:sz="4" w:space="0" w:color="auto"/>
              <w:right w:val="single" w:sz="4" w:space="0" w:color="auto"/>
            </w:tcBorders>
            <w:shd w:val="clear" w:color="auto" w:fill="FFFFFF"/>
          </w:tcPr>
          <w:p w14:paraId="520C7EC0" w14:textId="77777777" w:rsidR="0078344F" w:rsidRPr="00782DD6" w:rsidRDefault="0078344F" w:rsidP="0072434F">
            <w:pPr>
              <w:pStyle w:val="Other0"/>
              <w:shd w:val="clear" w:color="auto" w:fill="auto"/>
              <w:spacing w:after="0"/>
              <w:jc w:val="center"/>
              <w:rPr>
                <w:rFonts w:ascii="Arial" w:hAnsi="Arial" w:cs="Arial"/>
                <w:color w:val="000000"/>
                <w:lang w:bidi="ro-RO"/>
              </w:rPr>
            </w:pPr>
          </w:p>
        </w:tc>
      </w:tr>
    </w:tbl>
    <w:p w14:paraId="2ECE91F7" w14:textId="77777777" w:rsidR="006871D2" w:rsidRDefault="006871D2" w:rsidP="00C163CA">
      <w:pPr>
        <w:pStyle w:val="afb"/>
        <w:tabs>
          <w:tab w:val="left" w:pos="668"/>
        </w:tabs>
        <w:rPr>
          <w:rFonts w:ascii="Arial" w:hAnsi="Arial" w:cs="Arial"/>
          <w:sz w:val="20"/>
          <w:szCs w:val="20"/>
        </w:rPr>
      </w:pPr>
    </w:p>
    <w:p w14:paraId="246001F8" w14:textId="665A9AF1" w:rsidR="00C163CA" w:rsidRDefault="00C163CA" w:rsidP="00C163CA">
      <w:pPr>
        <w:pStyle w:val="afb"/>
        <w:tabs>
          <w:tab w:val="left" w:pos="668"/>
        </w:tabs>
        <w:jc w:val="center"/>
        <w:rPr>
          <w:rFonts w:ascii="Arial" w:hAnsi="Arial" w:cs="Arial"/>
          <w:sz w:val="20"/>
          <w:szCs w:val="20"/>
        </w:rPr>
      </w:pPr>
      <w:r>
        <w:rPr>
          <w:rFonts w:ascii="Arial" w:hAnsi="Arial" w:cs="Arial"/>
          <w:sz w:val="20"/>
          <w:szCs w:val="20"/>
        </w:rPr>
        <w:t>(</w:t>
      </w:r>
      <w:r>
        <w:rPr>
          <w:rFonts w:ascii="Arial" w:hAnsi="Arial" w:cs="Arial"/>
          <w:i/>
          <w:iCs/>
          <w:sz w:val="20"/>
          <w:szCs w:val="20"/>
        </w:rPr>
        <w:t>continuă</w:t>
      </w:r>
      <w:r>
        <w:rPr>
          <w:rFonts w:ascii="Arial" w:hAnsi="Arial" w:cs="Arial"/>
          <w:sz w:val="20"/>
          <w:szCs w:val="20"/>
        </w:rPr>
        <w:t>)</w:t>
      </w:r>
    </w:p>
    <w:p w14:paraId="1C31D388" w14:textId="77777777" w:rsidR="00822617" w:rsidRDefault="00822617">
      <w:pPr>
        <w:spacing w:after="0" w:line="240" w:lineRule="auto"/>
        <w:rPr>
          <w:rFonts w:ascii="Arial" w:hAnsi="Arial" w:cs="Arial"/>
          <w:sz w:val="20"/>
          <w:szCs w:val="20"/>
          <w:lang w:eastAsia="en-US"/>
        </w:rPr>
      </w:pPr>
      <w:r>
        <w:rPr>
          <w:rFonts w:ascii="Arial" w:hAnsi="Arial" w:cs="Arial"/>
          <w:lang w:eastAsia="en-US"/>
        </w:rPr>
        <w:br w:type="page"/>
      </w:r>
    </w:p>
    <w:p w14:paraId="57E37839" w14:textId="7EC30F60" w:rsidR="00C163CA" w:rsidRPr="00C163CA" w:rsidRDefault="00C163CA" w:rsidP="00C163CA">
      <w:pPr>
        <w:pStyle w:val="Tablecaption0"/>
        <w:shd w:val="clear" w:color="auto" w:fill="auto"/>
        <w:jc w:val="center"/>
        <w:rPr>
          <w:rFonts w:ascii="Arial" w:hAnsi="Arial" w:cs="Arial"/>
          <w:bCs/>
          <w:color w:val="000000"/>
          <w:lang w:bidi="ro-RO"/>
        </w:rPr>
      </w:pPr>
      <w:r w:rsidRPr="00782DD6">
        <w:rPr>
          <w:rFonts w:ascii="Arial" w:hAnsi="Arial" w:cs="Arial"/>
          <w:b/>
          <w:color w:val="000000"/>
          <w:lang w:bidi="ro-RO"/>
        </w:rPr>
        <w:lastRenderedPageBreak/>
        <w:t xml:space="preserve">Tabelul </w:t>
      </w:r>
      <w:r>
        <w:rPr>
          <w:rFonts w:ascii="Arial" w:hAnsi="Arial" w:cs="Arial"/>
          <w:b/>
          <w:color w:val="000000"/>
          <w:lang w:bidi="ro-RO"/>
        </w:rPr>
        <w:t>11</w:t>
      </w:r>
      <w:r w:rsidRPr="00782DD6">
        <w:rPr>
          <w:rFonts w:ascii="Arial" w:hAnsi="Arial" w:cs="Arial"/>
          <w:b/>
          <w:color w:val="000000"/>
          <w:lang w:bidi="ro-RO"/>
        </w:rPr>
        <w:t xml:space="preserve"> </w:t>
      </w:r>
      <w:r>
        <w:rPr>
          <w:rFonts w:ascii="Arial" w:hAnsi="Arial" w:cs="Arial"/>
          <w:bCs/>
          <w:color w:val="000000"/>
          <w:lang w:bidi="ro-RO"/>
        </w:rPr>
        <w:t>(</w:t>
      </w:r>
      <w:r>
        <w:rPr>
          <w:rFonts w:ascii="Arial" w:hAnsi="Arial" w:cs="Arial"/>
          <w:bCs/>
          <w:i/>
          <w:iCs/>
          <w:color w:val="000000"/>
          <w:lang w:bidi="ro-RO"/>
        </w:rPr>
        <w:t>sfâr</w:t>
      </w:r>
      <w:r w:rsidR="00375CAE">
        <w:rPr>
          <w:rFonts w:ascii="Arial" w:hAnsi="Arial" w:cs="Arial"/>
          <w:bCs/>
          <w:i/>
          <w:iCs/>
          <w:color w:val="000000"/>
          <w:lang w:bidi="ro-RO"/>
        </w:rPr>
        <w:t>ș</w:t>
      </w:r>
      <w:r>
        <w:rPr>
          <w:rFonts w:ascii="Arial" w:hAnsi="Arial" w:cs="Arial"/>
          <w:bCs/>
          <w:i/>
          <w:iCs/>
          <w:color w:val="000000"/>
          <w:lang w:bidi="ro-RO"/>
        </w:rPr>
        <w:t>it</w:t>
      </w:r>
      <w:r>
        <w:rPr>
          <w:rFonts w:ascii="Arial" w:hAnsi="Arial" w:cs="Arial"/>
          <w:bCs/>
          <w:color w:val="000000"/>
          <w:lang w:bidi="ro-RO"/>
        </w:rPr>
        <w:t>)</w:t>
      </w:r>
    </w:p>
    <w:p w14:paraId="4C881559" w14:textId="77777777" w:rsidR="00C163CA" w:rsidRPr="00782DD6" w:rsidRDefault="00C163CA" w:rsidP="00C163CA">
      <w:pPr>
        <w:pStyle w:val="Tablecaption0"/>
        <w:shd w:val="clear" w:color="auto" w:fill="auto"/>
        <w:rPr>
          <w:rFonts w:ascii="Arial" w:hAnsi="Arial" w:cs="Arial"/>
        </w:rPr>
      </w:pPr>
    </w:p>
    <w:tbl>
      <w:tblPr>
        <w:tblOverlap w:val="never"/>
        <w:tblW w:w="9077" w:type="dxa"/>
        <w:jc w:val="center"/>
        <w:tblLayout w:type="fixed"/>
        <w:tblCellMar>
          <w:left w:w="10" w:type="dxa"/>
          <w:right w:w="10" w:type="dxa"/>
        </w:tblCellMar>
        <w:tblLook w:val="0000" w:firstRow="0" w:lastRow="0" w:firstColumn="0" w:lastColumn="0" w:noHBand="0" w:noVBand="0"/>
      </w:tblPr>
      <w:tblGrid>
        <w:gridCol w:w="2840"/>
        <w:gridCol w:w="1984"/>
        <w:gridCol w:w="2410"/>
        <w:gridCol w:w="1843"/>
      </w:tblGrid>
      <w:tr w:rsidR="00C163CA" w:rsidRPr="00064C97" w14:paraId="5B6C4822" w14:textId="77777777" w:rsidTr="00C163CA">
        <w:trPr>
          <w:trHeight w:hRule="exact" w:val="312"/>
          <w:jc w:val="center"/>
        </w:trPr>
        <w:tc>
          <w:tcPr>
            <w:tcW w:w="2840" w:type="dxa"/>
            <w:vMerge w:val="restart"/>
            <w:tcBorders>
              <w:top w:val="single" w:sz="4" w:space="0" w:color="auto"/>
              <w:left w:val="single" w:sz="4" w:space="0" w:color="auto"/>
            </w:tcBorders>
            <w:shd w:val="clear" w:color="auto" w:fill="FFFFFF"/>
            <w:vAlign w:val="center"/>
          </w:tcPr>
          <w:p w14:paraId="1BA7CDBA" w14:textId="77777777" w:rsidR="00C163CA" w:rsidRPr="00064C97" w:rsidRDefault="00C163CA" w:rsidP="00990C16">
            <w:pPr>
              <w:pStyle w:val="Other0"/>
              <w:shd w:val="clear" w:color="auto" w:fill="auto"/>
              <w:spacing w:after="0"/>
              <w:jc w:val="center"/>
              <w:rPr>
                <w:rFonts w:ascii="Arial" w:hAnsi="Arial" w:cs="Arial"/>
              </w:rPr>
            </w:pPr>
            <w:r w:rsidRPr="00064C97">
              <w:rPr>
                <w:rFonts w:ascii="Arial" w:hAnsi="Arial" w:cs="Arial"/>
                <w:color w:val="000000"/>
                <w:lang w:bidi="ro-RO"/>
              </w:rPr>
              <w:t>Proprietate</w:t>
            </w:r>
          </w:p>
        </w:tc>
        <w:tc>
          <w:tcPr>
            <w:tcW w:w="4394" w:type="dxa"/>
            <w:gridSpan w:val="2"/>
            <w:tcBorders>
              <w:top w:val="single" w:sz="4" w:space="0" w:color="auto"/>
              <w:left w:val="single" w:sz="4" w:space="0" w:color="auto"/>
              <w:right w:val="single" w:sz="4" w:space="0" w:color="auto"/>
            </w:tcBorders>
            <w:shd w:val="clear" w:color="auto" w:fill="FFFFFF"/>
            <w:vAlign w:val="center"/>
          </w:tcPr>
          <w:p w14:paraId="0F8C1C9C" w14:textId="269C6C52" w:rsidR="00C163CA" w:rsidRPr="00064C97" w:rsidRDefault="00C163CA" w:rsidP="00990C16">
            <w:pPr>
              <w:pStyle w:val="Other0"/>
              <w:shd w:val="clear" w:color="auto" w:fill="auto"/>
              <w:spacing w:after="0"/>
              <w:jc w:val="center"/>
              <w:rPr>
                <w:rFonts w:ascii="Arial" w:hAnsi="Arial" w:cs="Arial"/>
              </w:rPr>
            </w:pPr>
            <w:r w:rsidRPr="00064C97">
              <w:rPr>
                <w:rFonts w:ascii="Arial" w:hAnsi="Arial" w:cs="Arial"/>
                <w:color w:val="000000"/>
                <w:lang w:bidi="ro-RO"/>
              </w:rPr>
              <w:t xml:space="preserve">Denumirea stratului </w:t>
            </w:r>
            <w:r w:rsidR="00375CAE">
              <w:rPr>
                <w:rFonts w:ascii="Arial" w:hAnsi="Arial" w:cs="Arial"/>
                <w:color w:val="000000"/>
                <w:lang w:bidi="ro-RO"/>
              </w:rPr>
              <w:t>ș</w:t>
            </w:r>
            <w:r w:rsidRPr="00064C97">
              <w:rPr>
                <w:rFonts w:ascii="Arial" w:hAnsi="Arial" w:cs="Arial"/>
                <w:color w:val="000000"/>
                <w:lang w:bidi="ro-RO"/>
              </w:rPr>
              <w:t>i al lucrării</w:t>
            </w:r>
          </w:p>
        </w:tc>
        <w:tc>
          <w:tcPr>
            <w:tcW w:w="1843" w:type="dxa"/>
            <w:vMerge w:val="restart"/>
            <w:tcBorders>
              <w:top w:val="single" w:sz="4" w:space="0" w:color="auto"/>
              <w:left w:val="single" w:sz="4" w:space="0" w:color="auto"/>
              <w:right w:val="single" w:sz="4" w:space="0" w:color="auto"/>
            </w:tcBorders>
            <w:shd w:val="clear" w:color="auto" w:fill="FFFFFF"/>
            <w:vAlign w:val="center"/>
          </w:tcPr>
          <w:p w14:paraId="0D323D74" w14:textId="77777777" w:rsidR="00C163CA" w:rsidRPr="00064C97" w:rsidRDefault="00C163CA" w:rsidP="00990C16">
            <w:pPr>
              <w:pStyle w:val="Other0"/>
              <w:shd w:val="clear" w:color="auto" w:fill="auto"/>
              <w:spacing w:after="0"/>
              <w:jc w:val="center"/>
              <w:rPr>
                <w:rFonts w:ascii="Arial" w:hAnsi="Arial" w:cs="Arial"/>
                <w:color w:val="000000"/>
                <w:lang w:bidi="ro-RO"/>
              </w:rPr>
            </w:pPr>
            <w:r w:rsidRPr="00064C97">
              <w:rPr>
                <w:rFonts w:ascii="Arial" w:hAnsi="Arial" w:cs="Arial"/>
                <w:color w:val="000000"/>
                <w:lang w:bidi="ro-RO"/>
              </w:rPr>
              <w:t>Metoda de încercare</w:t>
            </w:r>
          </w:p>
        </w:tc>
      </w:tr>
      <w:tr w:rsidR="00C163CA" w:rsidRPr="00064C97" w14:paraId="16AD2666" w14:textId="77777777" w:rsidTr="00C163CA">
        <w:trPr>
          <w:trHeight w:hRule="exact" w:val="1384"/>
          <w:jc w:val="center"/>
        </w:trPr>
        <w:tc>
          <w:tcPr>
            <w:tcW w:w="2840" w:type="dxa"/>
            <w:vMerge/>
            <w:tcBorders>
              <w:left w:val="single" w:sz="4" w:space="0" w:color="auto"/>
            </w:tcBorders>
            <w:shd w:val="clear" w:color="auto" w:fill="FFFFFF"/>
            <w:vAlign w:val="center"/>
          </w:tcPr>
          <w:p w14:paraId="641814A5" w14:textId="77777777" w:rsidR="00C163CA" w:rsidRPr="00064C97" w:rsidRDefault="00C163CA" w:rsidP="00990C16">
            <w:pPr>
              <w:spacing w:after="0" w:line="240" w:lineRule="auto"/>
              <w:rPr>
                <w:rFonts w:ascii="Arial" w:hAnsi="Arial" w:cs="Arial"/>
                <w:sz w:val="20"/>
                <w:szCs w:val="20"/>
              </w:rPr>
            </w:pPr>
          </w:p>
        </w:tc>
        <w:tc>
          <w:tcPr>
            <w:tcW w:w="1984" w:type="dxa"/>
            <w:tcBorders>
              <w:top w:val="single" w:sz="4" w:space="0" w:color="auto"/>
              <w:left w:val="single" w:sz="4" w:space="0" w:color="auto"/>
            </w:tcBorders>
            <w:shd w:val="clear" w:color="auto" w:fill="FFFFFF"/>
            <w:vAlign w:val="center"/>
          </w:tcPr>
          <w:p w14:paraId="0ADCE50C" w14:textId="0E19BFC5" w:rsidR="00C163CA" w:rsidRPr="00064C97" w:rsidRDefault="00C163CA" w:rsidP="00990C16">
            <w:pPr>
              <w:pStyle w:val="Other0"/>
              <w:shd w:val="clear" w:color="auto" w:fill="auto"/>
              <w:spacing w:after="0"/>
              <w:jc w:val="center"/>
              <w:rPr>
                <w:rFonts w:ascii="Arial" w:hAnsi="Arial" w:cs="Arial"/>
              </w:rPr>
            </w:pPr>
            <w:r w:rsidRPr="00064C97">
              <w:rPr>
                <w:rFonts w:ascii="Arial" w:hAnsi="Arial" w:cs="Arial"/>
                <w:color w:val="000000"/>
                <w:lang w:bidi="ro-RO"/>
              </w:rPr>
              <w:t xml:space="preserve">Strat de bază pentru structuri rutiere nerigide, platforme </w:t>
            </w:r>
            <w:r w:rsidR="00375CAE">
              <w:rPr>
                <w:rFonts w:ascii="Arial" w:hAnsi="Arial" w:cs="Arial"/>
                <w:color w:val="000000"/>
                <w:lang w:bidi="ro-RO"/>
              </w:rPr>
              <w:t>ș</w:t>
            </w:r>
            <w:r w:rsidRPr="00064C97">
              <w:rPr>
                <w:rFonts w:ascii="Arial" w:hAnsi="Arial" w:cs="Arial"/>
                <w:color w:val="000000"/>
                <w:lang w:bidi="ro-RO"/>
              </w:rPr>
              <w:t>i locuri de parcare</w:t>
            </w:r>
          </w:p>
        </w:tc>
        <w:tc>
          <w:tcPr>
            <w:tcW w:w="2410" w:type="dxa"/>
            <w:tcBorders>
              <w:top w:val="single" w:sz="4" w:space="0" w:color="auto"/>
              <w:left w:val="single" w:sz="4" w:space="0" w:color="auto"/>
              <w:right w:val="single" w:sz="4" w:space="0" w:color="auto"/>
            </w:tcBorders>
            <w:shd w:val="clear" w:color="auto" w:fill="FFFFFF"/>
            <w:vAlign w:val="center"/>
          </w:tcPr>
          <w:p w14:paraId="574BAE70" w14:textId="51EA311E" w:rsidR="00C163CA" w:rsidRPr="00064C97" w:rsidRDefault="00C163CA" w:rsidP="00990C16">
            <w:pPr>
              <w:pStyle w:val="Other0"/>
              <w:shd w:val="clear" w:color="auto" w:fill="auto"/>
              <w:spacing w:after="0"/>
              <w:jc w:val="center"/>
              <w:rPr>
                <w:rFonts w:ascii="Arial" w:hAnsi="Arial" w:cs="Arial"/>
              </w:rPr>
            </w:pPr>
            <w:r w:rsidRPr="00064C97">
              <w:rPr>
                <w:rFonts w:ascii="Arial" w:hAnsi="Arial" w:cs="Arial"/>
                <w:color w:val="000000"/>
                <w:lang w:bidi="ro-RO"/>
              </w:rPr>
              <w:t>Strat de funda</w:t>
            </w:r>
            <w:r w:rsidR="00375CAE">
              <w:rPr>
                <w:rFonts w:ascii="Arial" w:hAnsi="Arial" w:cs="Arial"/>
                <w:color w:val="000000"/>
                <w:lang w:bidi="ro-RO"/>
              </w:rPr>
              <w:t>ț</w:t>
            </w:r>
            <w:r w:rsidRPr="00064C97">
              <w:rPr>
                <w:rFonts w:ascii="Arial" w:hAnsi="Arial" w:cs="Arial"/>
                <w:color w:val="000000"/>
                <w:lang w:bidi="ro-RO"/>
              </w:rPr>
              <w:t>ie pentru structuri rutiere rigide, nerigide, consolidarea benzilor de sta</w:t>
            </w:r>
            <w:r w:rsidR="00375CAE">
              <w:rPr>
                <w:rFonts w:ascii="Arial" w:hAnsi="Arial" w:cs="Arial"/>
                <w:color w:val="000000"/>
                <w:lang w:bidi="ro-RO"/>
              </w:rPr>
              <w:t>ț</w:t>
            </w:r>
            <w:r w:rsidRPr="00064C97">
              <w:rPr>
                <w:rFonts w:ascii="Arial" w:hAnsi="Arial" w:cs="Arial"/>
                <w:color w:val="000000"/>
                <w:lang w:bidi="ro-RO"/>
              </w:rPr>
              <w:t xml:space="preserve">ionare, a benzilor de încadrare </w:t>
            </w:r>
            <w:r w:rsidR="00375CAE">
              <w:rPr>
                <w:rFonts w:ascii="Arial" w:hAnsi="Arial" w:cs="Arial"/>
                <w:color w:val="000000"/>
                <w:lang w:bidi="ro-RO"/>
              </w:rPr>
              <w:t>ș</w:t>
            </w:r>
            <w:r w:rsidRPr="00064C97">
              <w:rPr>
                <w:rFonts w:ascii="Arial" w:hAnsi="Arial" w:cs="Arial"/>
                <w:color w:val="000000"/>
                <w:lang w:bidi="ro-RO"/>
              </w:rPr>
              <w:t>i a acostamentelor</w:t>
            </w:r>
          </w:p>
        </w:tc>
        <w:tc>
          <w:tcPr>
            <w:tcW w:w="1843" w:type="dxa"/>
            <w:vMerge/>
            <w:tcBorders>
              <w:left w:val="single" w:sz="4" w:space="0" w:color="auto"/>
              <w:bottom w:val="single" w:sz="4" w:space="0" w:color="auto"/>
              <w:right w:val="single" w:sz="4" w:space="0" w:color="auto"/>
            </w:tcBorders>
            <w:shd w:val="clear" w:color="auto" w:fill="FFFFFF"/>
          </w:tcPr>
          <w:p w14:paraId="0D6FD78E" w14:textId="77777777" w:rsidR="00C163CA" w:rsidRPr="00064C97" w:rsidRDefault="00C163CA" w:rsidP="00990C16">
            <w:pPr>
              <w:pStyle w:val="Other0"/>
              <w:shd w:val="clear" w:color="auto" w:fill="auto"/>
              <w:spacing w:after="0"/>
              <w:jc w:val="center"/>
              <w:rPr>
                <w:rFonts w:ascii="Arial" w:hAnsi="Arial" w:cs="Arial"/>
                <w:color w:val="000000"/>
                <w:lang w:bidi="ro-RO"/>
              </w:rPr>
            </w:pPr>
          </w:p>
        </w:tc>
      </w:tr>
      <w:tr w:rsidR="006B0E8F" w:rsidRPr="00064C97" w14:paraId="3EE61E5F" w14:textId="4467715A" w:rsidTr="00C163CA">
        <w:trPr>
          <w:trHeight w:hRule="exact" w:val="669"/>
          <w:jc w:val="center"/>
        </w:trPr>
        <w:tc>
          <w:tcPr>
            <w:tcW w:w="2840" w:type="dxa"/>
            <w:tcBorders>
              <w:top w:val="single" w:sz="4" w:space="0" w:color="auto"/>
              <w:left w:val="single" w:sz="4" w:space="0" w:color="auto"/>
            </w:tcBorders>
            <w:shd w:val="clear" w:color="auto" w:fill="FFFFFF"/>
          </w:tcPr>
          <w:p w14:paraId="1A7AF97E" w14:textId="77777777"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Stabilitate la apă % max.</w:t>
            </w:r>
          </w:p>
          <w:p w14:paraId="7AC20440" w14:textId="36A9C30F" w:rsidR="006B0E8F" w:rsidRPr="00064C97" w:rsidRDefault="006B0E8F" w:rsidP="0072434F">
            <w:pPr>
              <w:pStyle w:val="Other0"/>
              <w:shd w:val="clear" w:color="auto" w:fill="auto"/>
              <w:tabs>
                <w:tab w:val="left" w:pos="494"/>
                <w:tab w:val="left" w:pos="1632"/>
                <w:tab w:val="left" w:pos="2986"/>
              </w:tabs>
              <w:spacing w:after="0"/>
              <w:ind w:left="124" w:right="38"/>
              <w:rPr>
                <w:rFonts w:ascii="Arial" w:hAnsi="Arial" w:cs="Arial"/>
              </w:rPr>
            </w:pPr>
            <w:r w:rsidRPr="00064C97">
              <w:rPr>
                <w:rFonts w:ascii="Arial" w:hAnsi="Arial" w:cs="Arial"/>
                <w:color w:val="000000"/>
                <w:lang w:bidi="ro-RO"/>
              </w:rPr>
              <w:t>-</w:t>
            </w:r>
            <w:r w:rsidRPr="00064C97">
              <w:rPr>
                <w:rFonts w:ascii="Arial" w:hAnsi="Arial" w:cs="Arial"/>
                <w:color w:val="000000"/>
                <w:lang w:bidi="ro-RO"/>
              </w:rPr>
              <w:tab/>
              <w:t>scăderea rezisten</w:t>
            </w:r>
            <w:r w:rsidR="00375CAE">
              <w:rPr>
                <w:rFonts w:ascii="Arial" w:hAnsi="Arial" w:cs="Arial"/>
                <w:color w:val="000000"/>
                <w:lang w:bidi="ro-RO"/>
              </w:rPr>
              <w:t>ț</w:t>
            </w:r>
            <w:r w:rsidRPr="00064C97">
              <w:rPr>
                <w:rFonts w:ascii="Arial" w:hAnsi="Arial" w:cs="Arial"/>
                <w:color w:val="000000"/>
                <w:lang w:bidi="ro-RO"/>
              </w:rPr>
              <w:t xml:space="preserve">ei la compresiune </w:t>
            </w:r>
            <w:proofErr w:type="spellStart"/>
            <w:r w:rsidRPr="00064C97">
              <w:rPr>
                <w:rFonts w:ascii="Arial" w:hAnsi="Arial" w:cs="Arial"/>
                <w:color w:val="000000"/>
                <w:lang w:bidi="ro-RO"/>
              </w:rPr>
              <w:t>Rci</w:t>
            </w:r>
            <w:proofErr w:type="spellEnd"/>
          </w:p>
        </w:tc>
        <w:tc>
          <w:tcPr>
            <w:tcW w:w="1984" w:type="dxa"/>
            <w:tcBorders>
              <w:top w:val="single" w:sz="4" w:space="0" w:color="auto"/>
              <w:left w:val="single" w:sz="4" w:space="0" w:color="auto"/>
            </w:tcBorders>
            <w:shd w:val="clear" w:color="auto" w:fill="FFFFFF"/>
            <w:vAlign w:val="bottom"/>
          </w:tcPr>
          <w:p w14:paraId="002A1546"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20</w:t>
            </w:r>
          </w:p>
        </w:tc>
        <w:tc>
          <w:tcPr>
            <w:tcW w:w="2410" w:type="dxa"/>
            <w:tcBorders>
              <w:top w:val="single" w:sz="4" w:space="0" w:color="auto"/>
              <w:left w:val="single" w:sz="4" w:space="0" w:color="auto"/>
              <w:right w:val="single" w:sz="4" w:space="0" w:color="auto"/>
            </w:tcBorders>
            <w:shd w:val="clear" w:color="auto" w:fill="FFFFFF"/>
            <w:vAlign w:val="bottom"/>
          </w:tcPr>
          <w:p w14:paraId="697EC205"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25</w:t>
            </w:r>
          </w:p>
        </w:tc>
        <w:tc>
          <w:tcPr>
            <w:tcW w:w="1843" w:type="dxa"/>
            <w:tcBorders>
              <w:top w:val="single" w:sz="4" w:space="0" w:color="auto"/>
              <w:left w:val="single" w:sz="4" w:space="0" w:color="auto"/>
              <w:right w:val="single" w:sz="4" w:space="0" w:color="auto"/>
            </w:tcBorders>
            <w:shd w:val="clear" w:color="auto" w:fill="FFFFFF"/>
            <w:vAlign w:val="bottom"/>
          </w:tcPr>
          <w:p w14:paraId="4F746F39" w14:textId="64E4C98F" w:rsidR="006B0E8F" w:rsidRPr="00064C97" w:rsidRDefault="00066766" w:rsidP="00066766">
            <w:pPr>
              <w:pStyle w:val="Other0"/>
              <w:shd w:val="clear" w:color="auto" w:fill="auto"/>
              <w:spacing w:after="0"/>
              <w:jc w:val="center"/>
              <w:rPr>
                <w:rFonts w:ascii="Arial" w:hAnsi="Arial" w:cs="Arial"/>
                <w:color w:val="000000"/>
                <w:lang w:bidi="ro-RO"/>
              </w:rPr>
            </w:pPr>
            <w:r w:rsidRPr="00064C97">
              <w:rPr>
                <w:rFonts w:ascii="Arial" w:hAnsi="Arial" w:cs="Arial"/>
                <w:color w:val="000000"/>
                <w:lang w:bidi="ro-RO"/>
              </w:rPr>
              <w:t>SM EN 13286-41</w:t>
            </w:r>
          </w:p>
        </w:tc>
      </w:tr>
      <w:tr w:rsidR="006B0E8F" w:rsidRPr="00064C97" w14:paraId="4227678D" w14:textId="40DBBC44" w:rsidTr="00C163CA">
        <w:trPr>
          <w:trHeight w:hRule="exact" w:val="271"/>
          <w:jc w:val="center"/>
        </w:trPr>
        <w:tc>
          <w:tcPr>
            <w:tcW w:w="2840" w:type="dxa"/>
            <w:tcBorders>
              <w:left w:val="single" w:sz="4" w:space="0" w:color="auto"/>
            </w:tcBorders>
            <w:shd w:val="clear" w:color="auto" w:fill="FFFFFF"/>
            <w:vAlign w:val="bottom"/>
          </w:tcPr>
          <w:p w14:paraId="1D280199" w14:textId="77777777"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 umflare volumică UI</w:t>
            </w:r>
          </w:p>
        </w:tc>
        <w:tc>
          <w:tcPr>
            <w:tcW w:w="1984" w:type="dxa"/>
            <w:tcBorders>
              <w:left w:val="single" w:sz="4" w:space="0" w:color="auto"/>
            </w:tcBorders>
            <w:shd w:val="clear" w:color="auto" w:fill="FFFFFF"/>
            <w:vAlign w:val="bottom"/>
          </w:tcPr>
          <w:p w14:paraId="22D21151"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2</w:t>
            </w:r>
          </w:p>
        </w:tc>
        <w:tc>
          <w:tcPr>
            <w:tcW w:w="2410" w:type="dxa"/>
            <w:tcBorders>
              <w:left w:val="single" w:sz="4" w:space="0" w:color="auto"/>
              <w:right w:val="single" w:sz="4" w:space="0" w:color="auto"/>
            </w:tcBorders>
            <w:shd w:val="clear" w:color="auto" w:fill="FFFFFF"/>
            <w:vAlign w:val="bottom"/>
          </w:tcPr>
          <w:p w14:paraId="6FEF15E2"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5</w:t>
            </w:r>
          </w:p>
        </w:tc>
        <w:tc>
          <w:tcPr>
            <w:tcW w:w="1843" w:type="dxa"/>
            <w:tcBorders>
              <w:left w:val="single" w:sz="4" w:space="0" w:color="auto"/>
              <w:right w:val="single" w:sz="4" w:space="0" w:color="auto"/>
            </w:tcBorders>
            <w:shd w:val="clear" w:color="auto" w:fill="FFFFFF"/>
          </w:tcPr>
          <w:p w14:paraId="48D25F62" w14:textId="77777777" w:rsidR="006B0E8F" w:rsidRPr="00064C97" w:rsidRDefault="006B0E8F" w:rsidP="0072434F">
            <w:pPr>
              <w:pStyle w:val="Other0"/>
              <w:shd w:val="clear" w:color="auto" w:fill="auto"/>
              <w:spacing w:after="0"/>
              <w:jc w:val="center"/>
              <w:rPr>
                <w:rFonts w:ascii="Arial" w:hAnsi="Arial" w:cs="Arial"/>
                <w:color w:val="000000"/>
                <w:lang w:bidi="ro-RO"/>
              </w:rPr>
            </w:pPr>
          </w:p>
        </w:tc>
      </w:tr>
      <w:tr w:rsidR="006B0E8F" w:rsidRPr="00064C97" w14:paraId="38FF4F8E" w14:textId="49A214E8" w:rsidTr="00C163CA">
        <w:trPr>
          <w:trHeight w:hRule="exact" w:val="269"/>
          <w:jc w:val="center"/>
        </w:trPr>
        <w:tc>
          <w:tcPr>
            <w:tcW w:w="2840" w:type="dxa"/>
            <w:tcBorders>
              <w:left w:val="single" w:sz="4" w:space="0" w:color="auto"/>
            </w:tcBorders>
            <w:shd w:val="clear" w:color="auto" w:fill="FFFFFF"/>
            <w:vAlign w:val="bottom"/>
          </w:tcPr>
          <w:p w14:paraId="7CBC6E27" w14:textId="6A741996"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 absorb</w:t>
            </w:r>
            <w:r w:rsidR="00375CAE">
              <w:rPr>
                <w:rFonts w:ascii="Arial" w:hAnsi="Arial" w:cs="Arial"/>
                <w:color w:val="000000"/>
                <w:lang w:bidi="ro-RO"/>
              </w:rPr>
              <w:t>ț</w:t>
            </w:r>
            <w:r w:rsidRPr="00064C97">
              <w:rPr>
                <w:rFonts w:ascii="Arial" w:hAnsi="Arial" w:cs="Arial"/>
                <w:color w:val="000000"/>
                <w:lang w:bidi="ro-RO"/>
              </w:rPr>
              <w:t>ie de apă Ai</w:t>
            </w:r>
          </w:p>
        </w:tc>
        <w:tc>
          <w:tcPr>
            <w:tcW w:w="1984" w:type="dxa"/>
            <w:tcBorders>
              <w:left w:val="single" w:sz="4" w:space="0" w:color="auto"/>
            </w:tcBorders>
            <w:shd w:val="clear" w:color="auto" w:fill="FFFFFF"/>
            <w:vAlign w:val="bottom"/>
          </w:tcPr>
          <w:p w14:paraId="63DAB784"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5</w:t>
            </w:r>
          </w:p>
        </w:tc>
        <w:tc>
          <w:tcPr>
            <w:tcW w:w="2410" w:type="dxa"/>
            <w:tcBorders>
              <w:left w:val="single" w:sz="4" w:space="0" w:color="auto"/>
              <w:right w:val="single" w:sz="4" w:space="0" w:color="auto"/>
            </w:tcBorders>
            <w:shd w:val="clear" w:color="auto" w:fill="FFFFFF"/>
            <w:vAlign w:val="bottom"/>
          </w:tcPr>
          <w:p w14:paraId="58BF2BC7"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10</w:t>
            </w:r>
          </w:p>
        </w:tc>
        <w:tc>
          <w:tcPr>
            <w:tcW w:w="1843" w:type="dxa"/>
            <w:tcBorders>
              <w:left w:val="single" w:sz="4" w:space="0" w:color="auto"/>
              <w:right w:val="single" w:sz="4" w:space="0" w:color="auto"/>
            </w:tcBorders>
            <w:shd w:val="clear" w:color="auto" w:fill="FFFFFF"/>
          </w:tcPr>
          <w:p w14:paraId="6A08EE1B" w14:textId="3D3A888D" w:rsidR="006B0E8F" w:rsidRPr="00064C97" w:rsidRDefault="00066766" w:rsidP="0072434F">
            <w:pPr>
              <w:pStyle w:val="Other0"/>
              <w:shd w:val="clear" w:color="auto" w:fill="auto"/>
              <w:spacing w:after="0"/>
              <w:jc w:val="center"/>
              <w:rPr>
                <w:rFonts w:ascii="Arial" w:hAnsi="Arial" w:cs="Arial"/>
                <w:color w:val="000000"/>
                <w:lang w:bidi="ro-RO"/>
              </w:rPr>
            </w:pPr>
            <w:r w:rsidRPr="00064C97">
              <w:rPr>
                <w:rFonts w:ascii="Arial" w:hAnsi="Arial" w:cs="Arial"/>
                <w:color w:val="000000"/>
                <w:lang w:bidi="ro-RO"/>
              </w:rPr>
              <w:t>SM EN 1097-5</w:t>
            </w:r>
          </w:p>
        </w:tc>
      </w:tr>
      <w:tr w:rsidR="006B0E8F" w:rsidRPr="00064C97" w14:paraId="7F8EE6F5" w14:textId="73A37C3D" w:rsidTr="00C163CA">
        <w:trPr>
          <w:trHeight w:hRule="exact" w:val="523"/>
          <w:jc w:val="center"/>
        </w:trPr>
        <w:tc>
          <w:tcPr>
            <w:tcW w:w="2840" w:type="dxa"/>
            <w:tcBorders>
              <w:top w:val="single" w:sz="4" w:space="0" w:color="auto"/>
              <w:left w:val="single" w:sz="4" w:space="0" w:color="auto"/>
            </w:tcBorders>
            <w:shd w:val="clear" w:color="auto" w:fill="FFFFFF"/>
          </w:tcPr>
          <w:p w14:paraId="359BC165" w14:textId="77777777"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Pierdere de masă % max.</w:t>
            </w:r>
          </w:p>
          <w:p w14:paraId="33570C1F" w14:textId="77777777"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 xml:space="preserve">- saturare-uscare </w:t>
            </w:r>
            <w:proofErr w:type="spellStart"/>
            <w:r w:rsidRPr="00064C97">
              <w:rPr>
                <w:rFonts w:ascii="Arial" w:hAnsi="Arial" w:cs="Arial"/>
                <w:color w:val="000000"/>
                <w:lang w:bidi="ro-RO"/>
              </w:rPr>
              <w:t>P</w:t>
            </w:r>
            <w:r w:rsidRPr="00064C97">
              <w:rPr>
                <w:rFonts w:ascii="Arial" w:hAnsi="Arial" w:cs="Arial"/>
                <w:color w:val="000000"/>
                <w:vertAlign w:val="subscript"/>
                <w:lang w:bidi="ro-RO"/>
              </w:rPr>
              <w:t>su</w:t>
            </w:r>
            <w:proofErr w:type="spellEnd"/>
          </w:p>
        </w:tc>
        <w:tc>
          <w:tcPr>
            <w:tcW w:w="1984" w:type="dxa"/>
            <w:tcBorders>
              <w:top w:val="single" w:sz="4" w:space="0" w:color="auto"/>
              <w:left w:val="single" w:sz="4" w:space="0" w:color="auto"/>
            </w:tcBorders>
            <w:shd w:val="clear" w:color="auto" w:fill="FFFFFF"/>
            <w:vAlign w:val="bottom"/>
          </w:tcPr>
          <w:p w14:paraId="2D78BF3B"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7</w:t>
            </w:r>
          </w:p>
        </w:tc>
        <w:tc>
          <w:tcPr>
            <w:tcW w:w="2410" w:type="dxa"/>
            <w:tcBorders>
              <w:top w:val="single" w:sz="4" w:space="0" w:color="auto"/>
              <w:left w:val="single" w:sz="4" w:space="0" w:color="auto"/>
              <w:right w:val="single" w:sz="4" w:space="0" w:color="auto"/>
            </w:tcBorders>
            <w:shd w:val="clear" w:color="auto" w:fill="FFFFFF"/>
            <w:vAlign w:val="bottom"/>
          </w:tcPr>
          <w:p w14:paraId="0C4CF63B"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10</w:t>
            </w:r>
          </w:p>
        </w:tc>
        <w:tc>
          <w:tcPr>
            <w:tcW w:w="1843" w:type="dxa"/>
            <w:tcBorders>
              <w:top w:val="single" w:sz="4" w:space="0" w:color="auto"/>
              <w:left w:val="single" w:sz="4" w:space="0" w:color="auto"/>
              <w:right w:val="single" w:sz="4" w:space="0" w:color="auto"/>
            </w:tcBorders>
            <w:shd w:val="clear" w:color="auto" w:fill="FFFFFF"/>
          </w:tcPr>
          <w:p w14:paraId="61E228B8" w14:textId="77777777" w:rsidR="006B0E8F" w:rsidRPr="00064C97" w:rsidRDefault="006B0E8F" w:rsidP="0072434F">
            <w:pPr>
              <w:pStyle w:val="Other0"/>
              <w:shd w:val="clear" w:color="auto" w:fill="auto"/>
              <w:spacing w:after="0"/>
              <w:jc w:val="center"/>
              <w:rPr>
                <w:rFonts w:ascii="Arial" w:hAnsi="Arial" w:cs="Arial"/>
                <w:color w:val="000000"/>
                <w:lang w:bidi="ro-RO"/>
              </w:rPr>
            </w:pPr>
          </w:p>
        </w:tc>
      </w:tr>
      <w:tr w:rsidR="006B0E8F" w:rsidRPr="00782DD6" w14:paraId="01005455" w14:textId="3C40FEB9" w:rsidTr="00C163CA">
        <w:trPr>
          <w:trHeight w:hRule="exact" w:val="539"/>
          <w:jc w:val="center"/>
        </w:trPr>
        <w:tc>
          <w:tcPr>
            <w:tcW w:w="2840" w:type="dxa"/>
            <w:tcBorders>
              <w:left w:val="single" w:sz="4" w:space="0" w:color="auto"/>
              <w:bottom w:val="single" w:sz="4" w:space="0" w:color="auto"/>
            </w:tcBorders>
            <w:shd w:val="clear" w:color="auto" w:fill="FFFFFF"/>
          </w:tcPr>
          <w:p w14:paraId="283F47AE" w14:textId="4C06C143" w:rsidR="006B0E8F" w:rsidRPr="00064C97" w:rsidRDefault="006B0E8F" w:rsidP="0072434F">
            <w:pPr>
              <w:pStyle w:val="Other0"/>
              <w:shd w:val="clear" w:color="auto" w:fill="auto"/>
              <w:spacing w:after="0"/>
              <w:ind w:left="124" w:right="38"/>
              <w:rPr>
                <w:rFonts w:ascii="Arial" w:hAnsi="Arial" w:cs="Arial"/>
              </w:rPr>
            </w:pPr>
            <w:r w:rsidRPr="00064C97">
              <w:rPr>
                <w:rFonts w:ascii="Arial" w:hAnsi="Arial" w:cs="Arial"/>
                <w:color w:val="000000"/>
                <w:lang w:bidi="ro-RO"/>
              </w:rPr>
              <w:t>- înghe</w:t>
            </w:r>
            <w:r w:rsidR="00375CAE">
              <w:rPr>
                <w:rFonts w:ascii="Arial" w:hAnsi="Arial" w:cs="Arial"/>
                <w:color w:val="000000"/>
                <w:lang w:bidi="ro-RO"/>
              </w:rPr>
              <w:t>ț</w:t>
            </w:r>
            <w:r w:rsidRPr="00064C97">
              <w:rPr>
                <w:rFonts w:ascii="Arial" w:hAnsi="Arial" w:cs="Arial"/>
                <w:color w:val="000000"/>
                <w:lang w:bidi="ro-RO"/>
              </w:rPr>
              <w:t>-dezghe</w:t>
            </w:r>
            <w:r w:rsidR="00375CAE">
              <w:rPr>
                <w:rFonts w:ascii="Arial" w:hAnsi="Arial" w:cs="Arial"/>
                <w:color w:val="000000"/>
                <w:lang w:bidi="ro-RO"/>
              </w:rPr>
              <w:t>ț</w:t>
            </w:r>
            <w:r w:rsidRPr="00064C97">
              <w:rPr>
                <w:rFonts w:ascii="Arial" w:hAnsi="Arial" w:cs="Arial"/>
                <w:color w:val="000000"/>
                <w:lang w:bidi="ro-RO"/>
              </w:rPr>
              <w:t xml:space="preserve"> </w:t>
            </w:r>
            <w:proofErr w:type="spellStart"/>
            <w:r w:rsidRPr="00064C97">
              <w:rPr>
                <w:rFonts w:ascii="Arial" w:hAnsi="Arial" w:cs="Arial"/>
                <w:color w:val="000000"/>
                <w:lang w:bidi="ro-RO"/>
              </w:rPr>
              <w:t>P</w:t>
            </w:r>
            <w:r w:rsidRPr="00064C97">
              <w:rPr>
                <w:rFonts w:ascii="Arial" w:hAnsi="Arial" w:cs="Arial"/>
                <w:color w:val="000000"/>
                <w:vertAlign w:val="subscript"/>
                <w:lang w:bidi="ro-RO"/>
              </w:rPr>
              <w:t>id</w:t>
            </w:r>
            <w:proofErr w:type="spellEnd"/>
          </w:p>
        </w:tc>
        <w:tc>
          <w:tcPr>
            <w:tcW w:w="1984" w:type="dxa"/>
            <w:tcBorders>
              <w:left w:val="single" w:sz="4" w:space="0" w:color="auto"/>
              <w:bottom w:val="single" w:sz="4" w:space="0" w:color="auto"/>
            </w:tcBorders>
            <w:shd w:val="clear" w:color="auto" w:fill="FFFFFF"/>
          </w:tcPr>
          <w:p w14:paraId="1EADAFA9"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7</w:t>
            </w:r>
          </w:p>
        </w:tc>
        <w:tc>
          <w:tcPr>
            <w:tcW w:w="2410" w:type="dxa"/>
            <w:tcBorders>
              <w:left w:val="single" w:sz="4" w:space="0" w:color="auto"/>
              <w:bottom w:val="single" w:sz="4" w:space="0" w:color="auto"/>
              <w:right w:val="single" w:sz="4" w:space="0" w:color="auto"/>
            </w:tcBorders>
            <w:shd w:val="clear" w:color="auto" w:fill="FFFFFF"/>
            <w:vAlign w:val="center"/>
          </w:tcPr>
          <w:p w14:paraId="0838AAE2" w14:textId="77777777" w:rsidR="006B0E8F" w:rsidRPr="00064C97" w:rsidRDefault="006B0E8F" w:rsidP="0072434F">
            <w:pPr>
              <w:pStyle w:val="Other0"/>
              <w:shd w:val="clear" w:color="auto" w:fill="auto"/>
              <w:spacing w:after="0"/>
              <w:jc w:val="center"/>
              <w:rPr>
                <w:rFonts w:ascii="Arial" w:hAnsi="Arial" w:cs="Arial"/>
              </w:rPr>
            </w:pPr>
            <w:r w:rsidRPr="00064C97">
              <w:rPr>
                <w:rFonts w:ascii="Arial" w:hAnsi="Arial" w:cs="Arial"/>
                <w:color w:val="000000"/>
                <w:lang w:bidi="ro-RO"/>
              </w:rPr>
              <w:t>10</w:t>
            </w:r>
          </w:p>
        </w:tc>
        <w:tc>
          <w:tcPr>
            <w:tcW w:w="1843" w:type="dxa"/>
            <w:tcBorders>
              <w:left w:val="single" w:sz="4" w:space="0" w:color="auto"/>
              <w:bottom w:val="single" w:sz="4" w:space="0" w:color="auto"/>
              <w:right w:val="single" w:sz="4" w:space="0" w:color="auto"/>
            </w:tcBorders>
            <w:shd w:val="clear" w:color="auto" w:fill="FFFFFF"/>
          </w:tcPr>
          <w:p w14:paraId="2478DDEB" w14:textId="2A73A43A" w:rsidR="006B0E8F" w:rsidRPr="00782DD6" w:rsidRDefault="00B730AE" w:rsidP="0072434F">
            <w:pPr>
              <w:pStyle w:val="Other0"/>
              <w:shd w:val="clear" w:color="auto" w:fill="auto"/>
              <w:spacing w:after="0"/>
              <w:jc w:val="center"/>
              <w:rPr>
                <w:rFonts w:ascii="Arial" w:hAnsi="Arial" w:cs="Arial"/>
                <w:color w:val="000000"/>
                <w:lang w:bidi="ro-RO"/>
              </w:rPr>
            </w:pPr>
            <w:r w:rsidRPr="00064C97">
              <w:rPr>
                <w:rFonts w:ascii="Arial" w:hAnsi="Arial" w:cs="Arial"/>
                <w:color w:val="000000"/>
                <w:lang w:bidi="ro-RO"/>
              </w:rPr>
              <w:t>SM CEN/TS 12390-9</w:t>
            </w:r>
          </w:p>
        </w:tc>
      </w:tr>
    </w:tbl>
    <w:p w14:paraId="1B8F5B61" w14:textId="77777777" w:rsidR="00335E6A" w:rsidRDefault="00335E6A" w:rsidP="0072434F">
      <w:pPr>
        <w:pStyle w:val="afb"/>
        <w:widowControl w:val="0"/>
        <w:tabs>
          <w:tab w:val="left" w:pos="668"/>
        </w:tabs>
        <w:jc w:val="left"/>
        <w:rPr>
          <w:rFonts w:ascii="Arial" w:hAnsi="Arial" w:cs="Arial"/>
          <w:b/>
          <w:color w:val="000000"/>
          <w:sz w:val="20"/>
          <w:szCs w:val="20"/>
          <w:lang w:eastAsia="ro-RO" w:bidi="ro-RO"/>
        </w:rPr>
      </w:pPr>
    </w:p>
    <w:p w14:paraId="6AF692FC" w14:textId="314768E1" w:rsidR="00DF2899" w:rsidRPr="00782DD6" w:rsidRDefault="00421980" w:rsidP="0072434F">
      <w:pPr>
        <w:pStyle w:val="afb"/>
        <w:widowControl w:val="0"/>
        <w:tabs>
          <w:tab w:val="left" w:pos="668"/>
        </w:tabs>
        <w:jc w:val="left"/>
        <w:rPr>
          <w:rFonts w:ascii="Arial" w:hAnsi="Arial" w:cs="Arial"/>
          <w:sz w:val="20"/>
          <w:szCs w:val="20"/>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2.3</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 xml:space="preserve">În tabelul </w:t>
      </w:r>
      <w:r w:rsidR="000D0CD4">
        <w:rPr>
          <w:rFonts w:ascii="Arial" w:hAnsi="Arial" w:cs="Arial"/>
          <w:color w:val="000000"/>
          <w:sz w:val="20"/>
          <w:szCs w:val="20"/>
          <w:lang w:eastAsia="ro-RO" w:bidi="ro-RO"/>
        </w:rPr>
        <w:t>12</w:t>
      </w:r>
      <w:r w:rsidR="00DF2899" w:rsidRPr="00782DD6">
        <w:rPr>
          <w:rFonts w:ascii="Arial" w:hAnsi="Arial" w:cs="Arial"/>
          <w:color w:val="000000"/>
          <w:sz w:val="20"/>
          <w:szCs w:val="20"/>
          <w:lang w:eastAsia="ro-RO" w:bidi="ro-RO"/>
        </w:rPr>
        <w:t xml:space="preserve"> se indică orientativ dozajele de ciment.</w:t>
      </w:r>
    </w:p>
    <w:p w14:paraId="1071AB05" w14:textId="77777777" w:rsidR="00DF2899" w:rsidRPr="00782DD6" w:rsidRDefault="00DF2899" w:rsidP="0072434F">
      <w:pPr>
        <w:pStyle w:val="afb"/>
        <w:tabs>
          <w:tab w:val="left" w:pos="668"/>
        </w:tabs>
        <w:rPr>
          <w:rFonts w:ascii="Arial" w:hAnsi="Arial" w:cs="Arial"/>
          <w:sz w:val="20"/>
          <w:szCs w:val="20"/>
        </w:rPr>
      </w:pPr>
    </w:p>
    <w:p w14:paraId="73BA8E65" w14:textId="7825E453" w:rsidR="00421980" w:rsidRPr="00782DD6" w:rsidRDefault="00421980" w:rsidP="006871D2">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 xml:space="preserve">Tabelul </w:t>
      </w:r>
      <w:r w:rsidR="000D0CD4">
        <w:rPr>
          <w:rFonts w:ascii="Arial" w:hAnsi="Arial" w:cs="Arial"/>
          <w:b/>
          <w:color w:val="000000"/>
          <w:lang w:bidi="ro-RO"/>
        </w:rPr>
        <w:t>12</w:t>
      </w:r>
      <w:r w:rsidRPr="00782DD6">
        <w:rPr>
          <w:rFonts w:ascii="Arial" w:hAnsi="Arial" w:cs="Arial"/>
          <w:b/>
          <w:color w:val="000000"/>
          <w:lang w:bidi="ro-RO"/>
        </w:rPr>
        <w:t xml:space="preserve"> – Dozaje de ciment or</w:t>
      </w:r>
      <w:r w:rsidR="00486F6B">
        <w:rPr>
          <w:rFonts w:ascii="Arial" w:hAnsi="Arial" w:cs="Arial"/>
          <w:b/>
          <w:color w:val="000000"/>
          <w:lang w:bidi="ro-RO"/>
        </w:rPr>
        <w:t>i</w:t>
      </w:r>
      <w:r w:rsidRPr="00782DD6">
        <w:rPr>
          <w:rFonts w:ascii="Arial" w:hAnsi="Arial" w:cs="Arial"/>
          <w:b/>
          <w:color w:val="000000"/>
          <w:lang w:bidi="ro-RO"/>
        </w:rPr>
        <w:t>entative</w:t>
      </w:r>
    </w:p>
    <w:p w14:paraId="56F59FA4" w14:textId="77777777" w:rsidR="00421980" w:rsidRPr="00782DD6" w:rsidRDefault="00421980" w:rsidP="0072434F">
      <w:pPr>
        <w:pStyle w:val="Tablecaption0"/>
        <w:shd w:val="clear" w:color="auto" w:fill="auto"/>
        <w:jc w:val="center"/>
        <w:rPr>
          <w:rFonts w:ascii="Arial" w:hAnsi="Arial" w:cs="Arial"/>
        </w:rPr>
      </w:pPr>
    </w:p>
    <w:tbl>
      <w:tblPr>
        <w:tblOverlap w:val="never"/>
        <w:tblW w:w="9079" w:type="dxa"/>
        <w:jc w:val="center"/>
        <w:tblLayout w:type="fixed"/>
        <w:tblCellMar>
          <w:left w:w="10" w:type="dxa"/>
          <w:right w:w="10" w:type="dxa"/>
        </w:tblCellMar>
        <w:tblLook w:val="0000" w:firstRow="0" w:lastRow="0" w:firstColumn="0" w:lastColumn="0" w:noHBand="0" w:noVBand="0"/>
      </w:tblPr>
      <w:tblGrid>
        <w:gridCol w:w="2426"/>
        <w:gridCol w:w="2035"/>
        <w:gridCol w:w="1608"/>
        <w:gridCol w:w="3010"/>
      </w:tblGrid>
      <w:tr w:rsidR="00421980" w:rsidRPr="00782DD6" w14:paraId="505181B5" w14:textId="77777777" w:rsidTr="00331AA1">
        <w:trPr>
          <w:trHeight w:hRule="exact" w:val="307"/>
          <w:jc w:val="center"/>
        </w:trPr>
        <w:tc>
          <w:tcPr>
            <w:tcW w:w="2426" w:type="dxa"/>
            <w:vMerge w:val="restart"/>
            <w:tcBorders>
              <w:top w:val="single" w:sz="4" w:space="0" w:color="auto"/>
              <w:left w:val="single" w:sz="4" w:space="0" w:color="auto"/>
            </w:tcBorders>
            <w:shd w:val="clear" w:color="auto" w:fill="FFFFFF"/>
            <w:vAlign w:val="center"/>
          </w:tcPr>
          <w:p w14:paraId="27FA4699"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Denumirea stratului</w:t>
            </w:r>
          </w:p>
        </w:tc>
        <w:tc>
          <w:tcPr>
            <w:tcW w:w="3643" w:type="dxa"/>
            <w:gridSpan w:val="2"/>
            <w:tcBorders>
              <w:top w:val="single" w:sz="4" w:space="0" w:color="auto"/>
              <w:left w:val="single" w:sz="4" w:space="0" w:color="auto"/>
            </w:tcBorders>
            <w:shd w:val="clear" w:color="auto" w:fill="FFFFFF"/>
            <w:vAlign w:val="bottom"/>
          </w:tcPr>
          <w:p w14:paraId="47732443"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Agregatul</w:t>
            </w:r>
          </w:p>
        </w:tc>
        <w:tc>
          <w:tcPr>
            <w:tcW w:w="3010" w:type="dxa"/>
            <w:vMerge w:val="restart"/>
            <w:tcBorders>
              <w:top w:val="single" w:sz="4" w:space="0" w:color="auto"/>
              <w:left w:val="single" w:sz="4" w:space="0" w:color="auto"/>
              <w:right w:val="single" w:sz="4" w:space="0" w:color="auto"/>
            </w:tcBorders>
            <w:shd w:val="clear" w:color="auto" w:fill="FFFFFF"/>
            <w:vAlign w:val="bottom"/>
          </w:tcPr>
          <w:p w14:paraId="2742FF86"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Dozaj orientativ de ciment, în % din cantitatea de agregate naturale uscate</w:t>
            </w:r>
          </w:p>
        </w:tc>
      </w:tr>
      <w:tr w:rsidR="00421980" w:rsidRPr="00782DD6" w14:paraId="6E04EDB7" w14:textId="77777777" w:rsidTr="00331AA1">
        <w:trPr>
          <w:trHeight w:hRule="exact" w:val="533"/>
          <w:jc w:val="center"/>
        </w:trPr>
        <w:tc>
          <w:tcPr>
            <w:tcW w:w="2426" w:type="dxa"/>
            <w:vMerge/>
            <w:tcBorders>
              <w:left w:val="single" w:sz="4" w:space="0" w:color="auto"/>
            </w:tcBorders>
            <w:shd w:val="clear" w:color="auto" w:fill="FFFFFF"/>
            <w:vAlign w:val="center"/>
          </w:tcPr>
          <w:p w14:paraId="61E9E846" w14:textId="77777777" w:rsidR="00421980" w:rsidRPr="00782DD6" w:rsidRDefault="00421980" w:rsidP="0072434F">
            <w:pPr>
              <w:spacing w:after="0" w:line="240" w:lineRule="auto"/>
              <w:rPr>
                <w:rFonts w:ascii="Arial" w:hAnsi="Arial" w:cs="Arial"/>
                <w:sz w:val="20"/>
                <w:szCs w:val="20"/>
              </w:rPr>
            </w:pPr>
          </w:p>
        </w:tc>
        <w:tc>
          <w:tcPr>
            <w:tcW w:w="2035" w:type="dxa"/>
            <w:tcBorders>
              <w:top w:val="single" w:sz="4" w:space="0" w:color="auto"/>
              <w:left w:val="single" w:sz="4" w:space="0" w:color="auto"/>
            </w:tcBorders>
            <w:shd w:val="clear" w:color="auto" w:fill="FFFFFF"/>
            <w:vAlign w:val="center"/>
          </w:tcPr>
          <w:p w14:paraId="6580B85E"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Natură</w:t>
            </w:r>
          </w:p>
        </w:tc>
        <w:tc>
          <w:tcPr>
            <w:tcW w:w="1608" w:type="dxa"/>
            <w:tcBorders>
              <w:top w:val="single" w:sz="4" w:space="0" w:color="auto"/>
              <w:left w:val="single" w:sz="4" w:space="0" w:color="auto"/>
            </w:tcBorders>
            <w:shd w:val="clear" w:color="auto" w:fill="FFFFFF"/>
            <w:vAlign w:val="bottom"/>
          </w:tcPr>
          <w:p w14:paraId="162DE06B"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Granulozitate</w:t>
            </w:r>
          </w:p>
          <w:p w14:paraId="79071C6B"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(mm)</w:t>
            </w:r>
          </w:p>
        </w:tc>
        <w:tc>
          <w:tcPr>
            <w:tcW w:w="3010" w:type="dxa"/>
            <w:vMerge/>
            <w:tcBorders>
              <w:left w:val="single" w:sz="4" w:space="0" w:color="auto"/>
              <w:right w:val="single" w:sz="4" w:space="0" w:color="auto"/>
            </w:tcBorders>
            <w:shd w:val="clear" w:color="auto" w:fill="FFFFFF"/>
            <w:vAlign w:val="bottom"/>
          </w:tcPr>
          <w:p w14:paraId="20DA33E0" w14:textId="77777777" w:rsidR="00421980" w:rsidRPr="00782DD6" w:rsidRDefault="00421980" w:rsidP="0072434F">
            <w:pPr>
              <w:spacing w:after="0" w:line="240" w:lineRule="auto"/>
              <w:rPr>
                <w:rFonts w:ascii="Arial" w:hAnsi="Arial" w:cs="Arial"/>
                <w:sz w:val="20"/>
                <w:szCs w:val="20"/>
              </w:rPr>
            </w:pPr>
          </w:p>
        </w:tc>
      </w:tr>
      <w:tr w:rsidR="00421980" w:rsidRPr="00782DD6" w14:paraId="4AB70358" w14:textId="77777777" w:rsidTr="006C078B">
        <w:trPr>
          <w:trHeight w:hRule="exact" w:val="799"/>
          <w:jc w:val="center"/>
        </w:trPr>
        <w:tc>
          <w:tcPr>
            <w:tcW w:w="2426" w:type="dxa"/>
            <w:tcBorders>
              <w:top w:val="single" w:sz="4" w:space="0" w:color="auto"/>
              <w:left w:val="single" w:sz="4" w:space="0" w:color="auto"/>
            </w:tcBorders>
            <w:shd w:val="clear" w:color="auto" w:fill="FFFFFF"/>
          </w:tcPr>
          <w:p w14:paraId="4E208169" w14:textId="4A7F4ABA" w:rsidR="00421980" w:rsidRPr="00782DD6" w:rsidRDefault="00421980" w:rsidP="0072434F">
            <w:pPr>
              <w:pStyle w:val="Other0"/>
              <w:shd w:val="clear" w:color="auto" w:fill="auto"/>
              <w:spacing w:after="0"/>
              <w:ind w:left="80" w:right="59"/>
              <w:rPr>
                <w:rFonts w:ascii="Arial" w:hAnsi="Arial" w:cs="Arial"/>
              </w:rPr>
            </w:pPr>
            <w:r w:rsidRPr="00782DD6">
              <w:rPr>
                <w:rFonts w:ascii="Arial" w:hAnsi="Arial" w:cs="Arial"/>
                <w:color w:val="000000"/>
                <w:lang w:bidi="ro-RO"/>
              </w:rPr>
              <w:t>1. Strat de bază, platforme</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locuri de parcare</w:t>
            </w:r>
          </w:p>
        </w:tc>
        <w:tc>
          <w:tcPr>
            <w:tcW w:w="2035" w:type="dxa"/>
            <w:tcBorders>
              <w:top w:val="single" w:sz="4" w:space="0" w:color="auto"/>
              <w:left w:val="single" w:sz="4" w:space="0" w:color="auto"/>
            </w:tcBorders>
            <w:shd w:val="clear" w:color="auto" w:fill="FFFFFF"/>
          </w:tcPr>
          <w:p w14:paraId="501183C4" w14:textId="77777777" w:rsidR="00421980" w:rsidRPr="00782DD6" w:rsidRDefault="00421980" w:rsidP="0072434F">
            <w:pPr>
              <w:pStyle w:val="Other0"/>
              <w:shd w:val="clear" w:color="auto" w:fill="auto"/>
              <w:spacing w:after="0"/>
              <w:ind w:left="36"/>
              <w:rPr>
                <w:rFonts w:ascii="Arial" w:hAnsi="Arial" w:cs="Arial"/>
              </w:rPr>
            </w:pPr>
            <w:r w:rsidRPr="00782DD6">
              <w:rPr>
                <w:rFonts w:ascii="Arial" w:hAnsi="Arial" w:cs="Arial"/>
                <w:color w:val="000000"/>
                <w:lang w:bidi="ro-RO"/>
              </w:rPr>
              <w:t>balast</w:t>
            </w:r>
          </w:p>
          <w:p w14:paraId="4AF8E240" w14:textId="77777777" w:rsidR="00421980" w:rsidRPr="00782DD6" w:rsidRDefault="00421980" w:rsidP="0072434F">
            <w:pPr>
              <w:pStyle w:val="Other0"/>
              <w:shd w:val="clear" w:color="auto" w:fill="auto"/>
              <w:spacing w:after="0"/>
              <w:ind w:left="36"/>
              <w:rPr>
                <w:rFonts w:ascii="Arial" w:hAnsi="Arial" w:cs="Arial"/>
              </w:rPr>
            </w:pPr>
            <w:r w:rsidRPr="00782DD6">
              <w:rPr>
                <w:rFonts w:ascii="Arial" w:hAnsi="Arial" w:cs="Arial"/>
                <w:color w:val="000000"/>
                <w:lang w:bidi="ro-RO"/>
              </w:rPr>
              <w:t>agregate concasate</w:t>
            </w:r>
          </w:p>
        </w:tc>
        <w:tc>
          <w:tcPr>
            <w:tcW w:w="1608" w:type="dxa"/>
            <w:tcBorders>
              <w:top w:val="single" w:sz="4" w:space="0" w:color="auto"/>
              <w:left w:val="single" w:sz="4" w:space="0" w:color="auto"/>
            </w:tcBorders>
            <w:shd w:val="clear" w:color="auto" w:fill="FFFFFF"/>
          </w:tcPr>
          <w:p w14:paraId="490C883E"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0-16</w:t>
            </w:r>
          </w:p>
          <w:p w14:paraId="00D387F2"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0-16</w:t>
            </w:r>
          </w:p>
        </w:tc>
        <w:tc>
          <w:tcPr>
            <w:tcW w:w="3010" w:type="dxa"/>
            <w:tcBorders>
              <w:top w:val="single" w:sz="4" w:space="0" w:color="auto"/>
              <w:left w:val="single" w:sz="4" w:space="0" w:color="auto"/>
              <w:right w:val="single" w:sz="4" w:space="0" w:color="auto"/>
            </w:tcBorders>
            <w:shd w:val="clear" w:color="auto" w:fill="FFFFFF"/>
          </w:tcPr>
          <w:p w14:paraId="4E130516"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3...7</w:t>
            </w:r>
          </w:p>
        </w:tc>
      </w:tr>
      <w:tr w:rsidR="00421980" w:rsidRPr="00782DD6" w14:paraId="709F4106" w14:textId="77777777" w:rsidTr="00331AA1">
        <w:trPr>
          <w:trHeight w:hRule="exact" w:val="437"/>
          <w:jc w:val="center"/>
        </w:trPr>
        <w:tc>
          <w:tcPr>
            <w:tcW w:w="2426" w:type="dxa"/>
            <w:vMerge w:val="restart"/>
            <w:tcBorders>
              <w:top w:val="single" w:sz="4" w:space="0" w:color="auto"/>
              <w:left w:val="single" w:sz="4" w:space="0" w:color="auto"/>
            </w:tcBorders>
            <w:shd w:val="clear" w:color="auto" w:fill="FFFFFF"/>
          </w:tcPr>
          <w:p w14:paraId="6A0830EA" w14:textId="32F950EB" w:rsidR="00421980" w:rsidRPr="00782DD6" w:rsidRDefault="00421980" w:rsidP="0072434F">
            <w:pPr>
              <w:pStyle w:val="Other0"/>
              <w:shd w:val="clear" w:color="auto" w:fill="auto"/>
              <w:tabs>
                <w:tab w:val="left" w:pos="1459"/>
                <w:tab w:val="left" w:pos="2218"/>
              </w:tabs>
              <w:spacing w:after="0"/>
              <w:ind w:left="80" w:right="141"/>
              <w:rPr>
                <w:rFonts w:ascii="Arial" w:hAnsi="Arial" w:cs="Arial"/>
              </w:rPr>
            </w:pPr>
            <w:r w:rsidRPr="00782DD6">
              <w:rPr>
                <w:rFonts w:ascii="Arial" w:hAnsi="Arial" w:cs="Arial"/>
                <w:color w:val="000000"/>
                <w:lang w:bidi="ro-RO"/>
              </w:rPr>
              <w:t>2. Strat de funda</w:t>
            </w:r>
            <w:r w:rsidR="00375CAE">
              <w:rPr>
                <w:rFonts w:ascii="Arial" w:hAnsi="Arial" w:cs="Arial"/>
                <w:color w:val="000000"/>
                <w:lang w:bidi="ro-RO"/>
              </w:rPr>
              <w:t>ț</w:t>
            </w:r>
            <w:r w:rsidRPr="00782DD6">
              <w:rPr>
                <w:rFonts w:ascii="Arial" w:hAnsi="Arial" w:cs="Arial"/>
                <w:color w:val="000000"/>
                <w:lang w:bidi="ro-RO"/>
              </w:rPr>
              <w:t>ie, consolidarea benzilor de sta</w:t>
            </w:r>
            <w:r w:rsidR="00375CAE">
              <w:rPr>
                <w:rFonts w:ascii="Arial" w:hAnsi="Arial" w:cs="Arial"/>
                <w:color w:val="000000"/>
                <w:lang w:bidi="ro-RO"/>
              </w:rPr>
              <w:t>ț</w:t>
            </w:r>
            <w:r w:rsidRPr="00782DD6">
              <w:rPr>
                <w:rFonts w:ascii="Arial" w:hAnsi="Arial" w:cs="Arial"/>
                <w:color w:val="000000"/>
                <w:lang w:bidi="ro-RO"/>
              </w:rPr>
              <w:t xml:space="preserve">ionare, a benzilor de încadrare </w:t>
            </w:r>
            <w:r w:rsidR="00375CAE">
              <w:rPr>
                <w:rFonts w:ascii="Arial" w:hAnsi="Arial" w:cs="Arial"/>
                <w:color w:val="000000"/>
                <w:lang w:bidi="ro-RO"/>
              </w:rPr>
              <w:t>ș</w:t>
            </w:r>
            <w:r w:rsidRPr="00782DD6">
              <w:rPr>
                <w:rFonts w:ascii="Arial" w:hAnsi="Arial" w:cs="Arial"/>
                <w:color w:val="000000"/>
                <w:lang w:bidi="ro-RO"/>
              </w:rPr>
              <w:t>i a acostamentelor</w:t>
            </w:r>
          </w:p>
        </w:tc>
        <w:tc>
          <w:tcPr>
            <w:tcW w:w="2035" w:type="dxa"/>
            <w:tcBorders>
              <w:top w:val="single" w:sz="4" w:space="0" w:color="auto"/>
              <w:left w:val="single" w:sz="4" w:space="0" w:color="auto"/>
            </w:tcBorders>
            <w:shd w:val="clear" w:color="auto" w:fill="FFFFFF"/>
            <w:vAlign w:val="center"/>
          </w:tcPr>
          <w:p w14:paraId="57497B11" w14:textId="77777777" w:rsidR="00421980" w:rsidRPr="00782DD6" w:rsidRDefault="00421980" w:rsidP="0072434F">
            <w:pPr>
              <w:pStyle w:val="Other0"/>
              <w:shd w:val="clear" w:color="auto" w:fill="auto"/>
              <w:spacing w:after="0"/>
              <w:ind w:left="36"/>
              <w:rPr>
                <w:rFonts w:ascii="Arial" w:hAnsi="Arial" w:cs="Arial"/>
              </w:rPr>
            </w:pPr>
            <w:r w:rsidRPr="00782DD6">
              <w:rPr>
                <w:rFonts w:ascii="Arial" w:hAnsi="Arial" w:cs="Arial"/>
                <w:color w:val="000000"/>
                <w:lang w:bidi="ro-RO"/>
              </w:rPr>
              <w:t>nisip</w:t>
            </w:r>
          </w:p>
        </w:tc>
        <w:tc>
          <w:tcPr>
            <w:tcW w:w="1608" w:type="dxa"/>
            <w:tcBorders>
              <w:top w:val="single" w:sz="4" w:space="0" w:color="auto"/>
              <w:left w:val="single" w:sz="4" w:space="0" w:color="auto"/>
            </w:tcBorders>
            <w:shd w:val="clear" w:color="auto" w:fill="FFFFFF"/>
            <w:vAlign w:val="center"/>
          </w:tcPr>
          <w:p w14:paraId="390310E5"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0-4</w:t>
            </w:r>
          </w:p>
        </w:tc>
        <w:tc>
          <w:tcPr>
            <w:tcW w:w="3010" w:type="dxa"/>
            <w:tcBorders>
              <w:top w:val="single" w:sz="4" w:space="0" w:color="auto"/>
              <w:left w:val="single" w:sz="4" w:space="0" w:color="auto"/>
              <w:right w:val="single" w:sz="4" w:space="0" w:color="auto"/>
            </w:tcBorders>
            <w:shd w:val="clear" w:color="auto" w:fill="FFFFFF"/>
            <w:vAlign w:val="center"/>
          </w:tcPr>
          <w:p w14:paraId="45ABF33D"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6...10</w:t>
            </w:r>
          </w:p>
        </w:tc>
      </w:tr>
      <w:tr w:rsidR="00421980" w:rsidRPr="00782DD6" w14:paraId="7B734C62" w14:textId="77777777" w:rsidTr="00331AA1">
        <w:trPr>
          <w:trHeight w:hRule="exact" w:val="713"/>
          <w:jc w:val="center"/>
        </w:trPr>
        <w:tc>
          <w:tcPr>
            <w:tcW w:w="2426" w:type="dxa"/>
            <w:vMerge/>
            <w:tcBorders>
              <w:left w:val="single" w:sz="4" w:space="0" w:color="auto"/>
              <w:bottom w:val="single" w:sz="4" w:space="0" w:color="auto"/>
            </w:tcBorders>
            <w:shd w:val="clear" w:color="auto" w:fill="FFFFFF"/>
          </w:tcPr>
          <w:p w14:paraId="288E8987" w14:textId="77777777" w:rsidR="00421980" w:rsidRPr="00782DD6" w:rsidRDefault="00421980" w:rsidP="0072434F">
            <w:pPr>
              <w:spacing w:after="0" w:line="240" w:lineRule="auto"/>
              <w:rPr>
                <w:rFonts w:ascii="Arial" w:hAnsi="Arial" w:cs="Arial"/>
                <w:sz w:val="20"/>
                <w:szCs w:val="20"/>
              </w:rPr>
            </w:pPr>
          </w:p>
        </w:tc>
        <w:tc>
          <w:tcPr>
            <w:tcW w:w="2035" w:type="dxa"/>
            <w:tcBorders>
              <w:top w:val="single" w:sz="4" w:space="0" w:color="auto"/>
              <w:left w:val="single" w:sz="4" w:space="0" w:color="auto"/>
              <w:bottom w:val="single" w:sz="4" w:space="0" w:color="auto"/>
            </w:tcBorders>
            <w:shd w:val="clear" w:color="auto" w:fill="FFFFFF"/>
            <w:vAlign w:val="center"/>
          </w:tcPr>
          <w:p w14:paraId="7F3ECDBD" w14:textId="77777777" w:rsidR="00421980" w:rsidRPr="00782DD6" w:rsidRDefault="00421980" w:rsidP="0072434F">
            <w:pPr>
              <w:pStyle w:val="Other0"/>
              <w:shd w:val="clear" w:color="auto" w:fill="auto"/>
              <w:spacing w:after="0"/>
              <w:ind w:left="36"/>
              <w:rPr>
                <w:rFonts w:ascii="Arial" w:hAnsi="Arial" w:cs="Arial"/>
                <w:color w:val="000000"/>
                <w:lang w:bidi="ro-RO"/>
              </w:rPr>
            </w:pPr>
            <w:r w:rsidRPr="00782DD6">
              <w:rPr>
                <w:rFonts w:ascii="Arial" w:hAnsi="Arial" w:cs="Arial"/>
                <w:color w:val="000000"/>
                <w:lang w:bidi="ro-RO"/>
              </w:rPr>
              <w:t xml:space="preserve">balast </w:t>
            </w:r>
          </w:p>
          <w:p w14:paraId="2767D9BA" w14:textId="77777777" w:rsidR="00421980" w:rsidRPr="00782DD6" w:rsidRDefault="00421980" w:rsidP="0072434F">
            <w:pPr>
              <w:pStyle w:val="Other0"/>
              <w:shd w:val="clear" w:color="auto" w:fill="auto"/>
              <w:spacing w:after="0"/>
              <w:ind w:left="36"/>
              <w:rPr>
                <w:rFonts w:ascii="Arial" w:hAnsi="Arial" w:cs="Arial"/>
              </w:rPr>
            </w:pPr>
            <w:r w:rsidRPr="00782DD6">
              <w:rPr>
                <w:rFonts w:ascii="Arial" w:hAnsi="Arial" w:cs="Arial"/>
                <w:color w:val="000000"/>
                <w:lang w:bidi="ro-RO"/>
              </w:rPr>
              <w:t>agregate concasate</w:t>
            </w:r>
          </w:p>
        </w:tc>
        <w:tc>
          <w:tcPr>
            <w:tcW w:w="1608" w:type="dxa"/>
            <w:tcBorders>
              <w:top w:val="single" w:sz="4" w:space="0" w:color="auto"/>
              <w:left w:val="single" w:sz="4" w:space="0" w:color="auto"/>
              <w:bottom w:val="single" w:sz="4" w:space="0" w:color="auto"/>
            </w:tcBorders>
            <w:shd w:val="clear" w:color="auto" w:fill="FFFFFF"/>
            <w:vAlign w:val="center"/>
          </w:tcPr>
          <w:p w14:paraId="56187708"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0-25</w:t>
            </w:r>
          </w:p>
          <w:p w14:paraId="039B4C2C"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0-25</w:t>
            </w:r>
          </w:p>
        </w:tc>
        <w:tc>
          <w:tcPr>
            <w:tcW w:w="3010" w:type="dxa"/>
            <w:tcBorders>
              <w:top w:val="single" w:sz="4" w:space="0" w:color="auto"/>
              <w:left w:val="single" w:sz="4" w:space="0" w:color="auto"/>
              <w:bottom w:val="single" w:sz="4" w:space="0" w:color="auto"/>
              <w:right w:val="single" w:sz="4" w:space="0" w:color="auto"/>
            </w:tcBorders>
            <w:shd w:val="clear" w:color="auto" w:fill="FFFFFF"/>
            <w:vAlign w:val="center"/>
          </w:tcPr>
          <w:p w14:paraId="77C5D46D" w14:textId="77777777" w:rsidR="00421980" w:rsidRPr="00782DD6" w:rsidRDefault="00421980" w:rsidP="0072434F">
            <w:pPr>
              <w:pStyle w:val="Other0"/>
              <w:shd w:val="clear" w:color="auto" w:fill="auto"/>
              <w:spacing w:after="0"/>
              <w:jc w:val="center"/>
              <w:rPr>
                <w:rFonts w:ascii="Arial" w:hAnsi="Arial" w:cs="Arial"/>
              </w:rPr>
            </w:pPr>
            <w:r w:rsidRPr="00782DD6">
              <w:rPr>
                <w:rFonts w:ascii="Arial" w:hAnsi="Arial" w:cs="Arial"/>
                <w:color w:val="000000"/>
                <w:lang w:bidi="ro-RO"/>
              </w:rPr>
              <w:t>4...6</w:t>
            </w:r>
          </w:p>
        </w:tc>
      </w:tr>
    </w:tbl>
    <w:p w14:paraId="1146564C" w14:textId="77777777" w:rsidR="00421980" w:rsidRPr="00782DD6" w:rsidRDefault="00421980" w:rsidP="0072434F">
      <w:pPr>
        <w:pStyle w:val="afb"/>
        <w:tabs>
          <w:tab w:val="left" w:pos="668"/>
        </w:tabs>
        <w:rPr>
          <w:rFonts w:ascii="Arial" w:hAnsi="Arial" w:cs="Arial"/>
          <w:sz w:val="20"/>
          <w:szCs w:val="20"/>
        </w:rPr>
      </w:pPr>
    </w:p>
    <w:p w14:paraId="52695D7A" w14:textId="647C1F4E" w:rsidR="00DF2899" w:rsidRPr="00782DD6" w:rsidRDefault="00421980" w:rsidP="0072434F">
      <w:pPr>
        <w:pStyle w:val="afb"/>
        <w:widowControl w:val="0"/>
        <w:tabs>
          <w:tab w:val="left" w:pos="668"/>
        </w:tabs>
        <w:rPr>
          <w:rFonts w:ascii="Arial" w:hAnsi="Arial" w:cs="Arial"/>
          <w:sz w:val="20"/>
          <w:szCs w:val="20"/>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2.4</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În ce prive</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te con</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inutul de apă, acesta trebuie să se situeze la nivelul umidită</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ii optime de compactare.</w:t>
      </w:r>
    </w:p>
    <w:p w14:paraId="2F33F02E" w14:textId="77777777" w:rsidR="00DF2899" w:rsidRPr="00782DD6" w:rsidRDefault="00DF2899" w:rsidP="0072434F">
      <w:pPr>
        <w:pStyle w:val="afb"/>
        <w:tabs>
          <w:tab w:val="left" w:pos="668"/>
        </w:tabs>
        <w:rPr>
          <w:rFonts w:ascii="Arial" w:hAnsi="Arial" w:cs="Arial"/>
          <w:sz w:val="20"/>
          <w:szCs w:val="20"/>
        </w:rPr>
      </w:pPr>
    </w:p>
    <w:p w14:paraId="7691ECE6" w14:textId="41E4FC9B" w:rsidR="00DF2899" w:rsidRPr="00782DD6" w:rsidRDefault="00D57C76" w:rsidP="0072434F">
      <w:pPr>
        <w:pStyle w:val="afb"/>
        <w:widowControl w:val="0"/>
        <w:tabs>
          <w:tab w:val="left" w:pos="668"/>
        </w:tabs>
        <w:rPr>
          <w:rFonts w:ascii="Arial" w:hAnsi="Arial" w:cs="Arial"/>
          <w:sz w:val="20"/>
          <w:szCs w:val="20"/>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2.5</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 xml:space="preserve">Caracteristicile de compactare respectiv densitatea în starea uscată maximă </w:t>
      </w:r>
      <w:proofErr w:type="spellStart"/>
      <w:r w:rsidR="00DF2899" w:rsidRPr="00782DD6">
        <w:rPr>
          <w:rFonts w:ascii="Arial" w:hAnsi="Arial" w:cs="Arial"/>
          <w:color w:val="000000"/>
          <w:sz w:val="20"/>
          <w:szCs w:val="20"/>
          <w:lang w:eastAsia="ro-RO" w:bidi="ro-RO"/>
        </w:rPr>
        <w:t>d</w:t>
      </w:r>
      <w:r w:rsidR="00DF2899" w:rsidRPr="00782DD6">
        <w:rPr>
          <w:rFonts w:ascii="Arial" w:hAnsi="Arial" w:cs="Arial"/>
          <w:color w:val="000000"/>
          <w:sz w:val="20"/>
          <w:szCs w:val="20"/>
          <w:vertAlign w:val="subscript"/>
          <w:lang w:eastAsia="ro-RO" w:bidi="ro-RO"/>
        </w:rPr>
        <w:t>umax</w:t>
      </w:r>
      <w:proofErr w:type="spellEnd"/>
      <w:r w:rsidR="00DF2899" w:rsidRPr="00782DD6">
        <w:rPr>
          <w:rFonts w:ascii="Arial" w:hAnsi="Arial" w:cs="Arial"/>
          <w:color w:val="000000"/>
          <w:sz w:val="20"/>
          <w:szCs w:val="20"/>
          <w:vertAlign w:val="subscript"/>
          <w:lang w:eastAsia="ro-RO" w:bidi="ro-RO"/>
        </w:rPr>
        <w: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DF2899" w:rsidRPr="00782DD6">
        <w:rPr>
          <w:rFonts w:ascii="Arial" w:hAnsi="Arial" w:cs="Arial"/>
          <w:color w:val="000000"/>
          <w:sz w:val="20"/>
          <w:szCs w:val="20"/>
          <w:lang w:eastAsia="ro-RO" w:bidi="ro-RO"/>
        </w:rPr>
        <w:t xml:space="preserve">umiditatea optimă </w:t>
      </w:r>
      <w:proofErr w:type="spellStart"/>
      <w:r w:rsidR="00DF2899" w:rsidRPr="00782DD6">
        <w:rPr>
          <w:rFonts w:ascii="Arial" w:hAnsi="Arial" w:cs="Arial"/>
          <w:color w:val="000000"/>
          <w:sz w:val="20"/>
          <w:szCs w:val="20"/>
          <w:lang w:eastAsia="ro-RO" w:bidi="ro-RO"/>
        </w:rPr>
        <w:t>W</w:t>
      </w:r>
      <w:r w:rsidR="00DF2899" w:rsidRPr="00782DD6">
        <w:rPr>
          <w:rFonts w:ascii="Arial" w:hAnsi="Arial" w:cs="Arial"/>
          <w:color w:val="000000"/>
          <w:sz w:val="20"/>
          <w:szCs w:val="20"/>
          <w:vertAlign w:val="subscript"/>
          <w:lang w:eastAsia="ro-RO" w:bidi="ro-RO"/>
        </w:rPr>
        <w:t>opt</w:t>
      </w:r>
      <w:proofErr w:type="spellEnd"/>
      <w:r w:rsidR="00DF2899" w:rsidRPr="00782DD6">
        <w:rPr>
          <w:rFonts w:ascii="Arial" w:hAnsi="Arial" w:cs="Arial"/>
          <w:color w:val="000000"/>
          <w:sz w:val="20"/>
          <w:szCs w:val="20"/>
          <w:lang w:eastAsia="ro-RO" w:bidi="ro-RO"/>
        </w:rPr>
        <w:t xml:space="preserve"> ale stratului din material granular stabilizat cu ciment se vor determina de către un laborator de specialitate autorizat</w:t>
      </w:r>
      <w:r w:rsidRPr="00782DD6">
        <w:rPr>
          <w:rFonts w:ascii="Arial" w:hAnsi="Arial" w:cs="Arial"/>
          <w:color w:val="000000"/>
          <w:sz w:val="20"/>
          <w:szCs w:val="20"/>
          <w:lang w:eastAsia="ro-RO" w:bidi="ro-RO"/>
        </w:rPr>
        <w:t>/acreditat</w:t>
      </w:r>
      <w:r w:rsidR="00DF2899" w:rsidRPr="00782DD6">
        <w:rPr>
          <w:rFonts w:ascii="Arial" w:hAnsi="Arial" w:cs="Arial"/>
          <w:color w:val="000000"/>
          <w:sz w:val="20"/>
          <w:szCs w:val="20"/>
          <w:lang w:eastAsia="ro-RO" w:bidi="ro-RO"/>
        </w:rPr>
        <w:t xml:space="preserve">, prin metoda Proctor modificată, </w:t>
      </w:r>
      <w:r w:rsidR="00DF2899" w:rsidRPr="00DB7548">
        <w:rPr>
          <w:rFonts w:ascii="Arial" w:hAnsi="Arial" w:cs="Arial"/>
          <w:color w:val="000000"/>
          <w:sz w:val="20"/>
          <w:szCs w:val="20"/>
          <w:lang w:eastAsia="ro-RO" w:bidi="ro-RO"/>
        </w:rPr>
        <w:t>conform S</w:t>
      </w:r>
      <w:r w:rsidRPr="00DB7548">
        <w:rPr>
          <w:rFonts w:ascii="Arial" w:hAnsi="Arial" w:cs="Arial"/>
          <w:color w:val="000000"/>
          <w:sz w:val="20"/>
          <w:szCs w:val="20"/>
          <w:lang w:eastAsia="ro-RO" w:bidi="ro-RO"/>
        </w:rPr>
        <w:t>M</w:t>
      </w:r>
      <w:r w:rsidR="00DF2899" w:rsidRPr="00DB7548">
        <w:rPr>
          <w:rFonts w:ascii="Arial" w:hAnsi="Arial" w:cs="Arial"/>
          <w:color w:val="000000"/>
          <w:sz w:val="20"/>
          <w:szCs w:val="20"/>
          <w:lang w:eastAsia="ro-RO" w:bidi="ro-RO"/>
        </w:rPr>
        <w:t xml:space="preserve"> </w:t>
      </w:r>
      <w:r w:rsidR="00814028" w:rsidRPr="00DB7548">
        <w:rPr>
          <w:rFonts w:ascii="Arial" w:hAnsi="Arial" w:cs="Arial"/>
          <w:color w:val="000000"/>
          <w:sz w:val="20"/>
          <w:szCs w:val="20"/>
          <w:lang w:eastAsia="ro-RO" w:bidi="ro-RO"/>
        </w:rPr>
        <w:t xml:space="preserve">SR </w:t>
      </w:r>
      <w:r w:rsidR="00DF2899" w:rsidRPr="00DB7548">
        <w:rPr>
          <w:rFonts w:ascii="Arial" w:hAnsi="Arial" w:cs="Arial"/>
          <w:color w:val="000000"/>
          <w:sz w:val="20"/>
          <w:szCs w:val="20"/>
          <w:lang w:eastAsia="ro-RO" w:bidi="ro-RO"/>
        </w:rPr>
        <w:t>EN 13286-2.</w:t>
      </w:r>
    </w:p>
    <w:p w14:paraId="573A2BBD" w14:textId="77777777" w:rsidR="00DF2899" w:rsidRPr="00782DD6" w:rsidRDefault="00DF2899" w:rsidP="0072434F">
      <w:pPr>
        <w:pStyle w:val="afb"/>
        <w:tabs>
          <w:tab w:val="left" w:pos="668"/>
        </w:tabs>
        <w:rPr>
          <w:rFonts w:ascii="Arial" w:hAnsi="Arial" w:cs="Arial"/>
          <w:sz w:val="20"/>
          <w:szCs w:val="20"/>
        </w:rPr>
      </w:pPr>
    </w:p>
    <w:p w14:paraId="6DACD8FC" w14:textId="3ACB0AAF" w:rsidR="00DF2899" w:rsidRPr="00782DD6" w:rsidRDefault="00D57C76" w:rsidP="0072434F">
      <w:pPr>
        <w:pStyle w:val="afb"/>
        <w:widowControl w:val="0"/>
        <w:tabs>
          <w:tab w:val="left" w:pos="672"/>
        </w:tabs>
        <w:rPr>
          <w:rFonts w:ascii="Arial" w:hAnsi="Arial" w:cs="Arial"/>
          <w:sz w:val="20"/>
          <w:szCs w:val="20"/>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2.6</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O importan</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 xml:space="preserve">ă deosebită în cazul agregatelor naturale stabilizate o are durata de punere în opera. Aceasta este durata în care priza este nulă sau foarte slabă </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 xml:space="preserve">i permite punerea în operă a amestecului </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i compactarea lui, fără să prejudicieze viitoarele caracteristici mecanice ale acestuia.</w:t>
      </w:r>
    </w:p>
    <w:p w14:paraId="1B0D27E5" w14:textId="77777777" w:rsidR="00DF2899" w:rsidRPr="00782DD6" w:rsidRDefault="00DF2899" w:rsidP="0072434F">
      <w:pPr>
        <w:pStyle w:val="afb"/>
        <w:tabs>
          <w:tab w:val="left" w:pos="672"/>
        </w:tabs>
        <w:rPr>
          <w:rFonts w:ascii="Arial" w:hAnsi="Arial" w:cs="Arial"/>
          <w:sz w:val="20"/>
          <w:szCs w:val="20"/>
        </w:rPr>
      </w:pPr>
    </w:p>
    <w:p w14:paraId="62C048D7" w14:textId="4A357D75" w:rsidR="00DF2899" w:rsidRPr="00782DD6" w:rsidRDefault="00D57C76"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2.7</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Durata de punere în operă care se cere în cazul materialelor granulare stabilizate, variază între 2</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DF2899" w:rsidRPr="00782DD6">
        <w:rPr>
          <w:rFonts w:ascii="Arial" w:hAnsi="Arial" w:cs="Arial"/>
          <w:color w:val="000000"/>
          <w:sz w:val="20"/>
          <w:szCs w:val="20"/>
          <w:lang w:eastAsia="ro-RO" w:bidi="ro-RO"/>
        </w:rPr>
        <w:t>6 ore în func</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ie de condi</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iile de execu</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ie. Mărirea duratei peste două ore se poate ob</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ine prin utilizarea unui întârzietor de priză.</w:t>
      </w:r>
    </w:p>
    <w:p w14:paraId="05B75958" w14:textId="77777777" w:rsidR="00DF2899" w:rsidRPr="00782DD6" w:rsidRDefault="00DF2899" w:rsidP="0072434F">
      <w:pPr>
        <w:pStyle w:val="afb"/>
        <w:rPr>
          <w:rFonts w:ascii="Arial" w:hAnsi="Arial" w:cs="Arial"/>
          <w:sz w:val="20"/>
          <w:szCs w:val="20"/>
        </w:rPr>
      </w:pPr>
    </w:p>
    <w:p w14:paraId="65EB3465" w14:textId="7B2E89B1" w:rsidR="00DF2899" w:rsidRPr="00782DD6" w:rsidRDefault="00D57C76"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2.8</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 xml:space="preserve">Cantitatea de întârzietor de priză depinde de temperatura ambiantă </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i va fi stabilită de</w:t>
      </w:r>
      <w:r w:rsidRPr="00782DD6">
        <w:rPr>
          <w:rFonts w:ascii="Arial" w:hAnsi="Arial" w:cs="Arial"/>
          <w:color w:val="000000"/>
          <w:sz w:val="20"/>
          <w:szCs w:val="20"/>
          <w:lang w:eastAsia="ro-RO" w:bidi="ro-RO"/>
        </w:rPr>
        <w:t xml:space="preserve"> un</w:t>
      </w:r>
      <w:r w:rsidR="00DF2899" w:rsidRPr="00782DD6">
        <w:rPr>
          <w:rFonts w:ascii="Arial" w:hAnsi="Arial" w:cs="Arial"/>
          <w:color w:val="000000"/>
          <w:sz w:val="20"/>
          <w:szCs w:val="20"/>
          <w:lang w:eastAsia="ro-RO" w:bidi="ro-RO"/>
        </w:rPr>
        <w:t xml:space="preserve"> laborator </w:t>
      </w:r>
      <w:r w:rsidRPr="00782DD6">
        <w:rPr>
          <w:rFonts w:ascii="Arial" w:hAnsi="Arial" w:cs="Arial"/>
          <w:color w:val="000000"/>
          <w:sz w:val="20"/>
          <w:szCs w:val="20"/>
          <w:lang w:eastAsia="ro-RO" w:bidi="ro-RO"/>
        </w:rPr>
        <w:t xml:space="preserve">autorizat/acreditat </w:t>
      </w:r>
      <w:r w:rsidR="00DF2899" w:rsidRPr="00782DD6">
        <w:rPr>
          <w:rFonts w:ascii="Arial" w:hAnsi="Arial" w:cs="Arial"/>
          <w:color w:val="000000"/>
          <w:sz w:val="20"/>
          <w:szCs w:val="20"/>
          <w:lang w:eastAsia="ro-RO" w:bidi="ro-RO"/>
        </w:rPr>
        <w:t>în cadrul studiilor preliminare, cunoscând ca la 10°C durata de punere în lucru este estimată la dublul celei ob</w:t>
      </w:r>
      <w:r w:rsidR="00375CAE">
        <w:rPr>
          <w:rFonts w:ascii="Arial" w:hAnsi="Arial" w:cs="Arial"/>
          <w:color w:val="000000"/>
          <w:sz w:val="20"/>
          <w:szCs w:val="20"/>
          <w:lang w:eastAsia="ro-RO" w:bidi="ro-RO"/>
        </w:rPr>
        <w:t>ț</w:t>
      </w:r>
      <w:r w:rsidR="00DF2899" w:rsidRPr="00782DD6">
        <w:rPr>
          <w:rFonts w:ascii="Arial" w:hAnsi="Arial" w:cs="Arial"/>
          <w:color w:val="000000"/>
          <w:sz w:val="20"/>
          <w:szCs w:val="20"/>
          <w:lang w:eastAsia="ro-RO" w:bidi="ro-RO"/>
        </w:rPr>
        <w:t xml:space="preserve">inute la 20°C iar aceasta la rândul </w:t>
      </w:r>
      <w:r w:rsidRPr="00782DD6">
        <w:rPr>
          <w:rFonts w:ascii="Arial" w:hAnsi="Arial" w:cs="Arial"/>
          <w:color w:val="000000"/>
          <w:sz w:val="20"/>
          <w:szCs w:val="20"/>
          <w:lang w:eastAsia="ro-RO" w:bidi="ro-RO"/>
        </w:rPr>
        <w:t>său</w:t>
      </w:r>
      <w:r w:rsidR="00DF2899" w:rsidRPr="00782DD6">
        <w:rPr>
          <w:rFonts w:ascii="Arial" w:hAnsi="Arial" w:cs="Arial"/>
          <w:color w:val="000000"/>
          <w:sz w:val="20"/>
          <w:szCs w:val="20"/>
          <w:lang w:eastAsia="ro-RO" w:bidi="ro-RO"/>
        </w:rPr>
        <w:t xml:space="preserve"> este de două ori mai mare decât cea pentru 40°C.</w:t>
      </w:r>
    </w:p>
    <w:p w14:paraId="0B460613" w14:textId="77777777" w:rsidR="00DF2899" w:rsidRPr="00782DD6" w:rsidRDefault="00DF2899" w:rsidP="0072434F">
      <w:pPr>
        <w:pStyle w:val="afb"/>
        <w:rPr>
          <w:rFonts w:ascii="Arial" w:hAnsi="Arial" w:cs="Arial"/>
          <w:sz w:val="20"/>
          <w:szCs w:val="20"/>
        </w:rPr>
      </w:pPr>
    </w:p>
    <w:p w14:paraId="1863B24A" w14:textId="1D3A11BE" w:rsidR="00DF2899" w:rsidRPr="00782DD6" w:rsidRDefault="00D57C76"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6.</w:t>
      </w:r>
      <w:r w:rsidR="00034745">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2.9</w:t>
      </w:r>
      <w:r w:rsidRPr="00782DD6">
        <w:rPr>
          <w:rFonts w:ascii="Arial" w:hAnsi="Arial" w:cs="Arial"/>
          <w:color w:val="000000"/>
          <w:sz w:val="20"/>
          <w:szCs w:val="20"/>
          <w:lang w:eastAsia="ro-RO" w:bidi="ro-RO"/>
        </w:rPr>
        <w:tab/>
      </w:r>
      <w:r w:rsidR="00DF2899" w:rsidRPr="00782DD6">
        <w:rPr>
          <w:rFonts w:ascii="Arial" w:hAnsi="Arial" w:cs="Arial"/>
          <w:color w:val="000000"/>
          <w:sz w:val="20"/>
          <w:szCs w:val="20"/>
          <w:lang w:eastAsia="ro-RO" w:bidi="ro-RO"/>
        </w:rPr>
        <w:t xml:space="preserve">Încercarea se face pentru diferite temperaturi, </w:t>
      </w:r>
      <w:r w:rsidR="00375CAE">
        <w:rPr>
          <w:rFonts w:ascii="Arial" w:hAnsi="Arial" w:cs="Arial"/>
          <w:color w:val="000000"/>
          <w:sz w:val="20"/>
          <w:szCs w:val="20"/>
          <w:lang w:eastAsia="ro-RO" w:bidi="ro-RO"/>
        </w:rPr>
        <w:t>ș</w:t>
      </w:r>
      <w:r w:rsidR="00DF2899" w:rsidRPr="00782DD6">
        <w:rPr>
          <w:rFonts w:ascii="Arial" w:hAnsi="Arial" w:cs="Arial"/>
          <w:color w:val="000000"/>
          <w:sz w:val="20"/>
          <w:szCs w:val="20"/>
          <w:lang w:eastAsia="ro-RO" w:bidi="ro-RO"/>
        </w:rPr>
        <w:t>i se trasează diagrama timp de punere în operă - temperatura.</w:t>
      </w:r>
    </w:p>
    <w:p w14:paraId="43BB7AE1" w14:textId="77777777" w:rsidR="00DF2899" w:rsidRPr="00782DD6" w:rsidRDefault="00DF2899" w:rsidP="0072434F">
      <w:pPr>
        <w:pStyle w:val="afb"/>
        <w:rPr>
          <w:rFonts w:ascii="Arial" w:hAnsi="Arial" w:cs="Arial"/>
          <w:sz w:val="20"/>
          <w:szCs w:val="20"/>
        </w:rPr>
      </w:pPr>
    </w:p>
    <w:p w14:paraId="0A65D3D9" w14:textId="4DCFE5C8" w:rsidR="007A3E88" w:rsidRPr="00782DD6" w:rsidRDefault="00D57C76" w:rsidP="0072434F">
      <w:pPr>
        <w:tabs>
          <w:tab w:val="left" w:pos="851"/>
        </w:tabs>
        <w:spacing w:after="0" w:line="240" w:lineRule="auto"/>
        <w:jc w:val="both"/>
        <w:rPr>
          <w:rFonts w:ascii="Arial" w:hAnsi="Arial" w:cs="Arial"/>
          <w:sz w:val="20"/>
          <w:szCs w:val="20"/>
          <w:lang w:eastAsia="en-US"/>
        </w:rPr>
      </w:pPr>
      <w:r w:rsidRPr="00782DD6">
        <w:rPr>
          <w:rFonts w:ascii="Arial" w:hAnsi="Arial" w:cs="Arial"/>
          <w:b/>
          <w:color w:val="000000"/>
          <w:sz w:val="20"/>
          <w:szCs w:val="20"/>
          <w:lang w:bidi="ro-RO"/>
        </w:rPr>
        <w:t>6.</w:t>
      </w:r>
      <w:r w:rsidR="00034745">
        <w:rPr>
          <w:rFonts w:ascii="Arial" w:hAnsi="Arial" w:cs="Arial"/>
          <w:b/>
          <w:color w:val="000000"/>
          <w:sz w:val="20"/>
          <w:szCs w:val="20"/>
          <w:lang w:bidi="ro-RO"/>
        </w:rPr>
        <w:t>2.</w:t>
      </w:r>
      <w:r w:rsidRPr="00782DD6">
        <w:rPr>
          <w:rFonts w:ascii="Arial" w:hAnsi="Arial" w:cs="Arial"/>
          <w:b/>
          <w:color w:val="000000"/>
          <w:sz w:val="20"/>
          <w:szCs w:val="20"/>
          <w:lang w:bidi="ro-RO"/>
        </w:rPr>
        <w:t>2.10</w:t>
      </w:r>
      <w:r w:rsidRPr="00782DD6">
        <w:rPr>
          <w:rFonts w:ascii="Arial" w:hAnsi="Arial" w:cs="Arial"/>
          <w:color w:val="000000"/>
          <w:sz w:val="20"/>
          <w:szCs w:val="20"/>
          <w:lang w:bidi="ro-RO"/>
        </w:rPr>
        <w:tab/>
      </w:r>
      <w:r w:rsidR="00DF2899" w:rsidRPr="00782DD6">
        <w:rPr>
          <w:rFonts w:ascii="Arial" w:hAnsi="Arial" w:cs="Arial"/>
          <w:color w:val="000000"/>
          <w:sz w:val="20"/>
          <w:szCs w:val="20"/>
          <w:lang w:bidi="ro-RO"/>
        </w:rPr>
        <w:t>Dozajul de ciment va fi stabilit prin încercări preliminare astfel încât să se asigure rezisten</w:t>
      </w:r>
      <w:r w:rsidR="00375CAE">
        <w:rPr>
          <w:rFonts w:ascii="Arial" w:hAnsi="Arial" w:cs="Arial"/>
          <w:color w:val="000000"/>
          <w:sz w:val="20"/>
          <w:szCs w:val="20"/>
          <w:lang w:bidi="ro-RO"/>
        </w:rPr>
        <w:t>ț</w:t>
      </w:r>
      <w:r w:rsidR="00DF2899" w:rsidRPr="00782DD6">
        <w:rPr>
          <w:rFonts w:ascii="Arial" w:hAnsi="Arial" w:cs="Arial"/>
          <w:color w:val="000000"/>
          <w:sz w:val="20"/>
          <w:szCs w:val="20"/>
          <w:lang w:bidi="ro-RO"/>
        </w:rPr>
        <w:t xml:space="preserve">ele (caracteristicile) </w:t>
      </w:r>
      <w:r w:rsidR="00DF2899" w:rsidRPr="00B7124F">
        <w:rPr>
          <w:rFonts w:ascii="Arial" w:hAnsi="Arial" w:cs="Arial"/>
          <w:color w:val="000000"/>
          <w:sz w:val="20"/>
          <w:szCs w:val="20"/>
          <w:lang w:bidi="ro-RO"/>
        </w:rPr>
        <w:t xml:space="preserve">prevăzute în tabelul </w:t>
      </w:r>
      <w:r w:rsidR="000D0CD4" w:rsidRPr="00B7124F">
        <w:rPr>
          <w:rFonts w:ascii="Arial" w:hAnsi="Arial" w:cs="Arial"/>
          <w:color w:val="000000"/>
          <w:sz w:val="20"/>
          <w:szCs w:val="20"/>
          <w:lang w:bidi="ro-RO"/>
        </w:rPr>
        <w:t>1</w:t>
      </w:r>
      <w:r w:rsidR="00B7124F" w:rsidRPr="00B7124F">
        <w:rPr>
          <w:rFonts w:ascii="Arial" w:hAnsi="Arial" w:cs="Arial"/>
          <w:color w:val="000000"/>
          <w:sz w:val="20"/>
          <w:szCs w:val="20"/>
          <w:lang w:bidi="ro-RO"/>
        </w:rPr>
        <w:t>1</w:t>
      </w:r>
      <w:r w:rsidR="00DF2899" w:rsidRPr="00B7124F">
        <w:rPr>
          <w:rFonts w:ascii="Arial" w:hAnsi="Arial" w:cs="Arial"/>
          <w:color w:val="000000"/>
          <w:sz w:val="20"/>
          <w:szCs w:val="20"/>
          <w:lang w:bidi="ro-RO"/>
        </w:rPr>
        <w:t>.</w:t>
      </w:r>
    </w:p>
    <w:p w14:paraId="7281A309" w14:textId="77777777" w:rsidR="00D57C76" w:rsidRPr="00782DD6" w:rsidRDefault="00D57C76" w:rsidP="0072434F">
      <w:pPr>
        <w:spacing w:after="0" w:line="240" w:lineRule="auto"/>
        <w:jc w:val="both"/>
        <w:rPr>
          <w:rFonts w:ascii="Arial" w:hAnsi="Arial" w:cs="Arial"/>
          <w:sz w:val="20"/>
          <w:szCs w:val="20"/>
          <w:lang w:eastAsia="en-US"/>
        </w:rPr>
      </w:pPr>
    </w:p>
    <w:p w14:paraId="725882FB" w14:textId="46DD9183" w:rsidR="00DD7660" w:rsidRPr="00782DD6" w:rsidRDefault="00034745" w:rsidP="0072434F">
      <w:pPr>
        <w:tabs>
          <w:tab w:val="left" w:pos="426"/>
        </w:tabs>
        <w:spacing w:after="0" w:line="240" w:lineRule="auto"/>
        <w:jc w:val="both"/>
        <w:rPr>
          <w:rFonts w:ascii="Arial" w:hAnsi="Arial" w:cs="Arial"/>
          <w:b/>
          <w:sz w:val="24"/>
          <w:szCs w:val="24"/>
          <w:lang w:eastAsia="en-US"/>
        </w:rPr>
      </w:pPr>
      <w:r>
        <w:rPr>
          <w:rFonts w:ascii="Arial" w:hAnsi="Arial" w:cs="Arial"/>
          <w:b/>
          <w:sz w:val="24"/>
          <w:szCs w:val="24"/>
          <w:lang w:eastAsia="en-US"/>
        </w:rPr>
        <w:t>7</w:t>
      </w:r>
      <w:r w:rsidR="000F1EC1" w:rsidRPr="00782DD6">
        <w:rPr>
          <w:rFonts w:ascii="Arial" w:hAnsi="Arial" w:cs="Arial"/>
          <w:b/>
          <w:sz w:val="24"/>
          <w:szCs w:val="24"/>
          <w:lang w:eastAsia="en-US"/>
        </w:rPr>
        <w:tab/>
      </w:r>
      <w:r w:rsidR="00D57C76" w:rsidRPr="00782DD6">
        <w:rPr>
          <w:rFonts w:ascii="Arial" w:hAnsi="Arial" w:cs="Arial"/>
          <w:b/>
          <w:sz w:val="24"/>
          <w:szCs w:val="24"/>
          <w:lang w:eastAsia="en-US"/>
        </w:rPr>
        <w:t>Prepararea amestecului din agregate naturale stabilizate cu ciment sau lian</w:t>
      </w:r>
      <w:r w:rsidR="00375CAE">
        <w:rPr>
          <w:rFonts w:ascii="Arial" w:hAnsi="Arial" w:cs="Arial"/>
          <w:b/>
          <w:sz w:val="24"/>
          <w:szCs w:val="24"/>
          <w:lang w:eastAsia="en-US"/>
        </w:rPr>
        <w:t>ț</w:t>
      </w:r>
      <w:r w:rsidR="00D57C76" w:rsidRPr="00782DD6">
        <w:rPr>
          <w:rFonts w:ascii="Arial" w:hAnsi="Arial" w:cs="Arial"/>
          <w:b/>
          <w:sz w:val="24"/>
          <w:szCs w:val="24"/>
          <w:lang w:eastAsia="en-US"/>
        </w:rPr>
        <w:t>i hidraulici rutieri</w:t>
      </w:r>
    </w:p>
    <w:p w14:paraId="48A5DAFB" w14:textId="77777777" w:rsidR="00DD7660" w:rsidRPr="00782DD6" w:rsidRDefault="00DD7660" w:rsidP="0072434F">
      <w:pPr>
        <w:spacing w:after="0" w:line="240" w:lineRule="auto"/>
        <w:jc w:val="both"/>
        <w:rPr>
          <w:rFonts w:ascii="Arial" w:eastAsia="Arial" w:hAnsi="Arial" w:cs="Arial"/>
          <w:sz w:val="20"/>
          <w:szCs w:val="20"/>
        </w:rPr>
      </w:pPr>
    </w:p>
    <w:p w14:paraId="1DCEBC82" w14:textId="2F245627" w:rsidR="00E4365B" w:rsidRPr="00782DD6" w:rsidRDefault="00DD7660" w:rsidP="0072434F">
      <w:pPr>
        <w:tabs>
          <w:tab w:val="left" w:pos="426"/>
        </w:tabs>
        <w:spacing w:after="0" w:line="240" w:lineRule="auto"/>
        <w:jc w:val="both"/>
        <w:rPr>
          <w:rFonts w:ascii="Arial" w:eastAsia="Arial" w:hAnsi="Arial" w:cs="Arial"/>
          <w:b/>
        </w:rPr>
      </w:pPr>
      <w:r w:rsidRPr="00782DD6">
        <w:rPr>
          <w:rFonts w:ascii="Arial" w:eastAsia="Arial" w:hAnsi="Arial" w:cs="Arial"/>
          <w:b/>
        </w:rPr>
        <w:t>7.1</w:t>
      </w:r>
      <w:r w:rsidR="000F1EC1" w:rsidRPr="00782DD6">
        <w:rPr>
          <w:rFonts w:ascii="Arial" w:eastAsia="Arial" w:hAnsi="Arial" w:cs="Arial"/>
          <w:b/>
        </w:rPr>
        <w:tab/>
      </w:r>
      <w:bookmarkStart w:id="26" w:name="bookmark816"/>
      <w:bookmarkStart w:id="27" w:name="bookmark817"/>
      <w:r w:rsidR="00D57C76" w:rsidRPr="00782DD6">
        <w:rPr>
          <w:rFonts w:ascii="Arial" w:hAnsi="Arial" w:cs="Arial"/>
          <w:b/>
          <w:color w:val="000000"/>
          <w:lang w:bidi="ro-RO"/>
        </w:rPr>
        <w:t>Sta</w:t>
      </w:r>
      <w:r w:rsidR="00375CAE">
        <w:rPr>
          <w:rFonts w:ascii="Arial" w:hAnsi="Arial" w:cs="Arial"/>
          <w:b/>
          <w:color w:val="000000"/>
          <w:lang w:bidi="ro-RO"/>
        </w:rPr>
        <w:t>ț</w:t>
      </w:r>
      <w:r w:rsidR="00D57C76" w:rsidRPr="00782DD6">
        <w:rPr>
          <w:rFonts w:ascii="Arial" w:hAnsi="Arial" w:cs="Arial"/>
          <w:b/>
          <w:color w:val="000000"/>
          <w:lang w:bidi="ro-RO"/>
        </w:rPr>
        <w:t>ia de preparare</w:t>
      </w:r>
      <w:bookmarkEnd w:id="26"/>
      <w:bookmarkEnd w:id="27"/>
    </w:p>
    <w:p w14:paraId="1F227B3B" w14:textId="77777777" w:rsidR="00E4365B" w:rsidRPr="00782DD6" w:rsidRDefault="00E4365B" w:rsidP="0072434F">
      <w:pPr>
        <w:spacing w:after="0" w:line="240" w:lineRule="auto"/>
        <w:jc w:val="both"/>
        <w:rPr>
          <w:rFonts w:ascii="Arial" w:eastAsia="Arial" w:hAnsi="Arial" w:cs="Arial"/>
          <w:sz w:val="20"/>
          <w:szCs w:val="20"/>
        </w:rPr>
      </w:pPr>
    </w:p>
    <w:p w14:paraId="08DE3C29" w14:textId="76FC2133" w:rsidR="00E4365B" w:rsidRPr="00782DD6" w:rsidRDefault="00E4365B" w:rsidP="0072434F">
      <w:pPr>
        <w:spacing w:after="0" w:line="240" w:lineRule="auto"/>
        <w:jc w:val="both"/>
        <w:rPr>
          <w:rFonts w:ascii="Arial" w:eastAsia="Arial" w:hAnsi="Arial" w:cs="Arial"/>
          <w:sz w:val="20"/>
          <w:szCs w:val="20"/>
        </w:rPr>
      </w:pPr>
      <w:r w:rsidRPr="00782DD6">
        <w:rPr>
          <w:rFonts w:ascii="Arial" w:eastAsia="Arial" w:hAnsi="Arial" w:cs="Arial"/>
          <w:b/>
          <w:sz w:val="20"/>
          <w:szCs w:val="20"/>
        </w:rPr>
        <w:t>7.1.1</w:t>
      </w:r>
      <w:r w:rsidRPr="00782DD6">
        <w:rPr>
          <w:rFonts w:ascii="Arial" w:eastAsia="Arial" w:hAnsi="Arial" w:cs="Arial"/>
          <w:sz w:val="20"/>
          <w:szCs w:val="20"/>
        </w:rPr>
        <w:tab/>
      </w:r>
      <w:r w:rsidR="00D57C76" w:rsidRPr="00782DD6">
        <w:rPr>
          <w:rFonts w:ascii="Arial" w:hAnsi="Arial" w:cs="Arial"/>
          <w:color w:val="000000"/>
          <w:sz w:val="20"/>
          <w:szCs w:val="20"/>
          <w:lang w:bidi="ro-RO"/>
        </w:rPr>
        <w:t xml:space="preserve">Prepararea amestecului din agregate naturale, ciment </w:t>
      </w:r>
      <w:r w:rsidR="00375CAE">
        <w:rPr>
          <w:rFonts w:ascii="Arial" w:hAnsi="Arial" w:cs="Arial"/>
          <w:color w:val="000000"/>
          <w:sz w:val="20"/>
          <w:szCs w:val="20"/>
          <w:lang w:bidi="ro-RO"/>
        </w:rPr>
        <w:t>ș</w:t>
      </w:r>
      <w:r w:rsidR="00D57C76" w:rsidRPr="00782DD6">
        <w:rPr>
          <w:rFonts w:ascii="Arial" w:hAnsi="Arial" w:cs="Arial"/>
          <w:color w:val="000000"/>
          <w:sz w:val="20"/>
          <w:szCs w:val="20"/>
          <w:lang w:bidi="ro-RO"/>
        </w:rPr>
        <w:t xml:space="preserve">i apă se poate efectua în centrale de tip continuu de dozare </w:t>
      </w:r>
      <w:r w:rsidR="00375CAE">
        <w:rPr>
          <w:rFonts w:ascii="Arial" w:hAnsi="Arial" w:cs="Arial"/>
          <w:color w:val="000000"/>
          <w:sz w:val="20"/>
          <w:szCs w:val="20"/>
          <w:lang w:bidi="ro-RO"/>
        </w:rPr>
        <w:t>ș</w:t>
      </w:r>
      <w:r w:rsidR="00D57C76" w:rsidRPr="00782DD6">
        <w:rPr>
          <w:rFonts w:ascii="Arial" w:hAnsi="Arial" w:cs="Arial"/>
          <w:color w:val="000000"/>
          <w:sz w:val="20"/>
          <w:szCs w:val="20"/>
          <w:lang w:bidi="ro-RO"/>
        </w:rPr>
        <w:t>i malaxare sau în centrale de beton, folosite la prepararea betoanelor rutiere.</w:t>
      </w:r>
    </w:p>
    <w:p w14:paraId="50B6AD70" w14:textId="77777777" w:rsidR="00E4365B" w:rsidRPr="00782DD6" w:rsidRDefault="00E4365B" w:rsidP="0072434F">
      <w:pPr>
        <w:spacing w:after="0" w:line="240" w:lineRule="auto"/>
        <w:jc w:val="both"/>
        <w:rPr>
          <w:rFonts w:ascii="Arial" w:eastAsia="Arial" w:hAnsi="Arial" w:cs="Arial"/>
          <w:sz w:val="20"/>
          <w:szCs w:val="20"/>
        </w:rPr>
      </w:pPr>
    </w:p>
    <w:p w14:paraId="0B28728A" w14:textId="34F0B4F0" w:rsidR="00E4365B" w:rsidRPr="00782DD6" w:rsidRDefault="00E4365B" w:rsidP="0072434F">
      <w:pPr>
        <w:spacing w:after="0" w:line="240" w:lineRule="auto"/>
        <w:jc w:val="both"/>
        <w:rPr>
          <w:rFonts w:ascii="Arial" w:eastAsia="Arial" w:hAnsi="Arial" w:cs="Arial"/>
          <w:sz w:val="20"/>
          <w:szCs w:val="20"/>
        </w:rPr>
      </w:pPr>
      <w:r w:rsidRPr="00782DD6">
        <w:rPr>
          <w:rFonts w:ascii="Arial" w:eastAsia="Arial" w:hAnsi="Arial" w:cs="Arial"/>
          <w:b/>
          <w:sz w:val="20"/>
          <w:szCs w:val="20"/>
        </w:rPr>
        <w:t>7.1.</w:t>
      </w:r>
      <w:r w:rsidR="00842B8F" w:rsidRPr="00782DD6">
        <w:rPr>
          <w:rFonts w:ascii="Arial" w:eastAsia="Arial" w:hAnsi="Arial" w:cs="Arial"/>
          <w:b/>
          <w:sz w:val="20"/>
          <w:szCs w:val="20"/>
        </w:rPr>
        <w:t>2</w:t>
      </w:r>
      <w:r w:rsidRPr="00782DD6">
        <w:rPr>
          <w:rFonts w:ascii="Arial" w:eastAsia="Arial" w:hAnsi="Arial" w:cs="Arial"/>
          <w:sz w:val="20"/>
          <w:szCs w:val="20"/>
        </w:rPr>
        <w:tab/>
      </w:r>
      <w:r w:rsidR="00D57C76" w:rsidRPr="00782DD6">
        <w:rPr>
          <w:rFonts w:ascii="Arial" w:hAnsi="Arial" w:cs="Arial"/>
          <w:color w:val="000000"/>
          <w:sz w:val="20"/>
          <w:szCs w:val="20"/>
          <w:lang w:bidi="ro-RO"/>
        </w:rPr>
        <w:t>Sta</w:t>
      </w:r>
      <w:r w:rsidR="00375CAE">
        <w:rPr>
          <w:rFonts w:ascii="Arial" w:hAnsi="Arial" w:cs="Arial"/>
          <w:color w:val="000000"/>
          <w:sz w:val="20"/>
          <w:szCs w:val="20"/>
          <w:lang w:bidi="ro-RO"/>
        </w:rPr>
        <w:t>ț</w:t>
      </w:r>
      <w:r w:rsidR="00D57C76" w:rsidRPr="00782DD6">
        <w:rPr>
          <w:rFonts w:ascii="Arial" w:hAnsi="Arial" w:cs="Arial"/>
          <w:color w:val="000000"/>
          <w:sz w:val="20"/>
          <w:szCs w:val="20"/>
          <w:lang w:bidi="ro-RO"/>
        </w:rPr>
        <w:t>ia de preparare trebuie să dispună de:</w:t>
      </w:r>
    </w:p>
    <w:p w14:paraId="29BECB3C" w14:textId="77777777" w:rsidR="00DD7660" w:rsidRPr="00782DD6" w:rsidRDefault="00DD7660" w:rsidP="0072434F">
      <w:pPr>
        <w:spacing w:after="0" w:line="240" w:lineRule="auto"/>
        <w:jc w:val="both"/>
        <w:rPr>
          <w:rFonts w:ascii="Arial" w:eastAsia="Arial" w:hAnsi="Arial" w:cs="Arial"/>
          <w:sz w:val="20"/>
          <w:szCs w:val="20"/>
        </w:rPr>
      </w:pPr>
    </w:p>
    <w:p w14:paraId="178791FE" w14:textId="4CB11F37"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depozite de agregate cu dotări corespunzătoare pentru evacuarea apelor provenite din precipita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ii;</w:t>
      </w:r>
    </w:p>
    <w:p w14:paraId="46F884E8" w14:textId="7E92307B"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silozuri cu ciment marcate corespunzător, având capacitatea corelată cu capacitatea de produc</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a sta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iei;</w:t>
      </w:r>
    </w:p>
    <w:p w14:paraId="470F84A2" w14:textId="2F2E4D4F"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instala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ie de preparare, cu rezervoare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dozatoare în bună stare de func</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ionare;</w:t>
      </w:r>
    </w:p>
    <w:p w14:paraId="39601837" w14:textId="77777777"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buncăre pentru descărcarea, din utilajele de preparare, a amestecului preparat;</w:t>
      </w:r>
    </w:p>
    <w:p w14:paraId="368DB5E5" w14:textId="4795A586"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 xml:space="preserve">laborator amenajat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dotat corespunzător;</w:t>
      </w:r>
    </w:p>
    <w:p w14:paraId="7587E9B4" w14:textId="24AF17FF" w:rsidR="00D57C76" w:rsidRPr="00782DD6"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dotări care să asigure spălarea malaxorului, buncărelor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mijloacelor de transport;</w:t>
      </w:r>
    </w:p>
    <w:p w14:paraId="7A1DA495" w14:textId="640CA60D" w:rsidR="00D57C76" w:rsidRPr="00B50495" w:rsidRDefault="00D57C76" w:rsidP="0072434F">
      <w:pPr>
        <w:pStyle w:val="afb"/>
        <w:widowControl w:val="0"/>
        <w:numPr>
          <w:ilvl w:val="0"/>
          <w:numId w:val="6"/>
        </w:numPr>
        <w:tabs>
          <w:tab w:val="left" w:pos="426"/>
        </w:tabs>
        <w:rPr>
          <w:rFonts w:ascii="Arial" w:hAnsi="Arial" w:cs="Arial"/>
          <w:sz w:val="20"/>
          <w:szCs w:val="20"/>
        </w:rPr>
      </w:pPr>
      <w:r w:rsidRPr="00782DD6">
        <w:rPr>
          <w:rFonts w:ascii="Arial" w:hAnsi="Arial" w:cs="Arial"/>
          <w:color w:val="000000"/>
          <w:sz w:val="20"/>
          <w:szCs w:val="20"/>
          <w:lang w:eastAsia="ro-RO" w:bidi="ro-RO"/>
        </w:rPr>
        <w:t xml:space="preserve">dotări privind </w:t>
      </w:r>
      <w:r w:rsidRPr="00956C25">
        <w:rPr>
          <w:rFonts w:ascii="Arial" w:hAnsi="Arial" w:cs="Arial"/>
          <w:color w:val="000000"/>
          <w:sz w:val="20"/>
          <w:szCs w:val="20"/>
          <w:lang w:eastAsia="ro-RO" w:bidi="ro-RO"/>
        </w:rPr>
        <w:t>protec</w:t>
      </w:r>
      <w:r w:rsidR="00375CAE">
        <w:rPr>
          <w:rFonts w:ascii="Arial" w:hAnsi="Arial" w:cs="Arial"/>
          <w:color w:val="000000"/>
          <w:sz w:val="20"/>
          <w:szCs w:val="20"/>
          <w:lang w:eastAsia="ro-RO" w:bidi="ro-RO"/>
        </w:rPr>
        <w:t>ț</w:t>
      </w:r>
      <w:r w:rsidRPr="00956C25">
        <w:rPr>
          <w:rFonts w:ascii="Arial" w:hAnsi="Arial" w:cs="Arial"/>
          <w:color w:val="000000"/>
          <w:sz w:val="20"/>
          <w:szCs w:val="20"/>
          <w:lang w:eastAsia="ro-RO" w:bidi="ro-RO"/>
        </w:rPr>
        <w:t xml:space="preserve">ia muncii </w:t>
      </w:r>
      <w:r w:rsidR="00375CAE">
        <w:rPr>
          <w:rFonts w:ascii="Arial" w:hAnsi="Arial" w:cs="Arial"/>
          <w:color w:val="000000"/>
          <w:sz w:val="20"/>
          <w:szCs w:val="20"/>
          <w:lang w:eastAsia="ro-RO" w:bidi="ro-RO"/>
        </w:rPr>
        <w:t>ș</w:t>
      </w:r>
      <w:r w:rsidRPr="00956C25">
        <w:rPr>
          <w:rFonts w:ascii="Arial" w:hAnsi="Arial" w:cs="Arial"/>
          <w:color w:val="000000"/>
          <w:sz w:val="20"/>
          <w:szCs w:val="20"/>
          <w:lang w:eastAsia="ro-RO" w:bidi="ro-RO"/>
        </w:rPr>
        <w:t xml:space="preserve">i </w:t>
      </w:r>
      <w:r w:rsidR="00956C25" w:rsidRPr="00956C25">
        <w:rPr>
          <w:rFonts w:ascii="Arial" w:hAnsi="Arial" w:cs="Arial"/>
          <w:color w:val="000000"/>
          <w:sz w:val="20"/>
          <w:szCs w:val="20"/>
          <w:lang w:eastAsia="ro-RO" w:bidi="ro-RO"/>
        </w:rPr>
        <w:t>prevenirea</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956C25" w:rsidRPr="00956C25">
        <w:rPr>
          <w:rFonts w:ascii="Arial" w:hAnsi="Arial" w:cs="Arial"/>
          <w:color w:val="000000"/>
          <w:sz w:val="20"/>
          <w:szCs w:val="20"/>
          <w:lang w:eastAsia="ro-RO" w:bidi="ro-RO"/>
        </w:rPr>
        <w:t>stingerea incendiilor</w:t>
      </w:r>
      <w:r w:rsidRPr="00956C25">
        <w:rPr>
          <w:rFonts w:ascii="Arial" w:hAnsi="Arial" w:cs="Arial"/>
          <w:color w:val="000000"/>
          <w:sz w:val="20"/>
          <w:szCs w:val="20"/>
          <w:lang w:eastAsia="ro-RO" w:bidi="ro-RO"/>
        </w:rPr>
        <w:t>.</w:t>
      </w:r>
    </w:p>
    <w:p w14:paraId="304778F2" w14:textId="77777777" w:rsidR="00B50495" w:rsidRPr="00956C25" w:rsidRDefault="00B50495" w:rsidP="00B50495">
      <w:pPr>
        <w:pStyle w:val="afb"/>
        <w:widowControl w:val="0"/>
        <w:tabs>
          <w:tab w:val="left" w:pos="426"/>
        </w:tabs>
        <w:rPr>
          <w:rFonts w:ascii="Arial" w:hAnsi="Arial" w:cs="Arial"/>
          <w:sz w:val="20"/>
          <w:szCs w:val="20"/>
        </w:rPr>
      </w:pPr>
    </w:p>
    <w:p w14:paraId="5698416A" w14:textId="619448FB" w:rsidR="00E30316" w:rsidRPr="00782DD6" w:rsidRDefault="00E4365B" w:rsidP="0072434F">
      <w:pPr>
        <w:pStyle w:val="afb"/>
        <w:widowControl w:val="0"/>
        <w:tabs>
          <w:tab w:val="left" w:pos="670"/>
        </w:tabs>
        <w:rPr>
          <w:rFonts w:ascii="Arial" w:hAnsi="Arial" w:cs="Arial"/>
          <w:sz w:val="20"/>
          <w:szCs w:val="20"/>
        </w:rPr>
      </w:pPr>
      <w:r w:rsidRPr="00782DD6">
        <w:rPr>
          <w:rFonts w:ascii="Arial" w:eastAsia="Arial" w:hAnsi="Arial" w:cs="Arial"/>
          <w:b/>
          <w:sz w:val="20"/>
          <w:szCs w:val="20"/>
        </w:rPr>
        <w:t>7.1.</w:t>
      </w:r>
      <w:r w:rsidR="00842B8F" w:rsidRPr="00782DD6">
        <w:rPr>
          <w:rFonts w:ascii="Arial" w:eastAsia="Arial" w:hAnsi="Arial" w:cs="Arial"/>
          <w:b/>
          <w:sz w:val="20"/>
          <w:szCs w:val="20"/>
        </w:rPr>
        <w:t>3</w:t>
      </w:r>
      <w:r w:rsidRPr="00782DD6">
        <w:rPr>
          <w:rFonts w:ascii="Arial" w:eastAsia="Arial" w:hAnsi="Arial" w:cs="Arial"/>
          <w:sz w:val="20"/>
          <w:szCs w:val="20"/>
        </w:rPr>
        <w:tab/>
      </w:r>
      <w:r w:rsidR="00E30316" w:rsidRPr="00782DD6">
        <w:rPr>
          <w:rFonts w:ascii="Arial" w:hAnsi="Arial" w:cs="Arial"/>
          <w:color w:val="000000"/>
          <w:sz w:val="20"/>
          <w:szCs w:val="20"/>
          <w:lang w:eastAsia="ro-RO" w:bidi="ro-RO"/>
        </w:rPr>
        <w:t>Sta</w:t>
      </w:r>
      <w:r w:rsidR="00375CAE">
        <w:rPr>
          <w:rFonts w:ascii="Arial" w:hAnsi="Arial" w:cs="Arial"/>
          <w:color w:val="000000"/>
          <w:sz w:val="20"/>
          <w:szCs w:val="20"/>
          <w:lang w:eastAsia="ro-RO" w:bidi="ro-RO"/>
        </w:rPr>
        <w:t>ț</w:t>
      </w:r>
      <w:r w:rsidR="00E30316" w:rsidRPr="00782DD6">
        <w:rPr>
          <w:rFonts w:ascii="Arial" w:hAnsi="Arial" w:cs="Arial"/>
          <w:color w:val="000000"/>
          <w:sz w:val="20"/>
          <w:szCs w:val="20"/>
          <w:lang w:eastAsia="ro-RO" w:bidi="ro-RO"/>
        </w:rPr>
        <w:t xml:space="preserve">iile de preparare trebuie să respecte următoarele caracteristici, privind precizia de cântărire </w:t>
      </w:r>
      <w:r w:rsidR="00375CAE">
        <w:rPr>
          <w:rFonts w:ascii="Arial" w:hAnsi="Arial" w:cs="Arial"/>
          <w:color w:val="000000"/>
          <w:sz w:val="20"/>
          <w:szCs w:val="20"/>
          <w:lang w:eastAsia="ro-RO" w:bidi="ro-RO"/>
        </w:rPr>
        <w:t>ș</w:t>
      </w:r>
      <w:r w:rsidR="00E30316" w:rsidRPr="00782DD6">
        <w:rPr>
          <w:rFonts w:ascii="Arial" w:hAnsi="Arial" w:cs="Arial"/>
          <w:color w:val="000000"/>
          <w:sz w:val="20"/>
          <w:szCs w:val="20"/>
          <w:lang w:eastAsia="ro-RO" w:bidi="ro-RO"/>
        </w:rPr>
        <w:t>i dozare:</w:t>
      </w:r>
    </w:p>
    <w:p w14:paraId="2A126E8E" w14:textId="77777777" w:rsidR="00E30316" w:rsidRPr="00782DD6" w:rsidRDefault="00E30316" w:rsidP="0072434F">
      <w:pPr>
        <w:pStyle w:val="afb"/>
        <w:tabs>
          <w:tab w:val="left" w:pos="670"/>
        </w:tabs>
        <w:rPr>
          <w:rFonts w:ascii="Arial" w:hAnsi="Arial" w:cs="Arial"/>
          <w:sz w:val="20"/>
          <w:szCs w:val="20"/>
        </w:rPr>
      </w:pPr>
    </w:p>
    <w:p w14:paraId="2027F868" w14:textId="2E64D364" w:rsidR="00E30316" w:rsidRPr="00782DD6" w:rsidRDefault="00B50495" w:rsidP="00B50495">
      <w:pPr>
        <w:pStyle w:val="afb"/>
        <w:widowControl w:val="0"/>
        <w:tabs>
          <w:tab w:val="left" w:pos="334"/>
          <w:tab w:val="left" w:pos="2026"/>
        </w:tabs>
        <w:jc w:val="left"/>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agregate ± 3%</w:t>
      </w:r>
    </w:p>
    <w:p w14:paraId="387177D0" w14:textId="4BA997EF" w:rsidR="00E30316" w:rsidRPr="00782DD6" w:rsidRDefault="00B50495" w:rsidP="00B50495">
      <w:pPr>
        <w:pStyle w:val="afb"/>
        <w:widowControl w:val="0"/>
        <w:tabs>
          <w:tab w:val="left" w:pos="334"/>
        </w:tabs>
        <w:jc w:val="left"/>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 xml:space="preserve">ciment </w:t>
      </w:r>
      <w:r w:rsidR="00375CAE">
        <w:rPr>
          <w:rFonts w:ascii="Arial" w:hAnsi="Arial" w:cs="Arial"/>
          <w:color w:val="000000"/>
          <w:sz w:val="20"/>
          <w:szCs w:val="20"/>
          <w:lang w:eastAsia="ro-RO" w:bidi="ro-RO"/>
        </w:rPr>
        <w:t>ș</w:t>
      </w:r>
      <w:r w:rsidR="00E30316" w:rsidRPr="00782DD6">
        <w:rPr>
          <w:rFonts w:ascii="Arial" w:hAnsi="Arial" w:cs="Arial"/>
          <w:color w:val="000000"/>
          <w:sz w:val="20"/>
          <w:szCs w:val="20"/>
          <w:lang w:eastAsia="ro-RO" w:bidi="ro-RO"/>
        </w:rPr>
        <w:t>i apă ± 2%</w:t>
      </w:r>
    </w:p>
    <w:p w14:paraId="740E2BB8" w14:textId="1387B5C8" w:rsidR="00E30316" w:rsidRPr="00782DD6" w:rsidRDefault="00B50495" w:rsidP="00B50495">
      <w:pPr>
        <w:pStyle w:val="afb"/>
        <w:tabs>
          <w:tab w:val="left" w:pos="284"/>
        </w:tabs>
      </w:pPr>
      <w:r>
        <w:rPr>
          <w:rFonts w:ascii="Arial" w:hAnsi="Arial" w:cs="Arial"/>
          <w:color w:val="000000"/>
          <w:sz w:val="20"/>
          <w:szCs w:val="20"/>
          <w:lang w:eastAsia="ro-RO" w:bidi="ro-RO"/>
        </w:rPr>
        <w:t>c)</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aditivi ± 5%</w:t>
      </w:r>
    </w:p>
    <w:p w14:paraId="5EB024C8" w14:textId="77777777" w:rsidR="00E30316" w:rsidRPr="00782DD6" w:rsidRDefault="00E30316" w:rsidP="0072434F">
      <w:pPr>
        <w:pStyle w:val="afb"/>
        <w:widowControl w:val="0"/>
        <w:tabs>
          <w:tab w:val="left" w:pos="334"/>
        </w:tabs>
        <w:jc w:val="left"/>
        <w:rPr>
          <w:rFonts w:ascii="Arial" w:hAnsi="Arial" w:cs="Arial"/>
          <w:sz w:val="20"/>
          <w:szCs w:val="20"/>
        </w:rPr>
      </w:pPr>
    </w:p>
    <w:p w14:paraId="267FFF13" w14:textId="7A9B9D76" w:rsidR="00A76B03" w:rsidRPr="00782DD6" w:rsidRDefault="00E30316" w:rsidP="0072434F">
      <w:pPr>
        <w:spacing w:after="0" w:line="240" w:lineRule="auto"/>
        <w:jc w:val="both"/>
        <w:rPr>
          <w:rFonts w:ascii="Arial" w:eastAsia="Arial" w:hAnsi="Arial" w:cs="Arial"/>
          <w:sz w:val="20"/>
          <w:szCs w:val="20"/>
        </w:rPr>
      </w:pPr>
      <w:r w:rsidRPr="00782DD6">
        <w:rPr>
          <w:rFonts w:ascii="Arial" w:hAnsi="Arial" w:cs="Arial"/>
          <w:b/>
          <w:color w:val="000000"/>
          <w:sz w:val="20"/>
          <w:szCs w:val="20"/>
          <w:lang w:bidi="ro-RO"/>
        </w:rPr>
        <w:t>7.1.4</w:t>
      </w:r>
      <w:r w:rsidRPr="00782DD6">
        <w:rPr>
          <w:rFonts w:ascii="Arial" w:hAnsi="Arial" w:cs="Arial"/>
          <w:color w:val="000000"/>
          <w:sz w:val="20"/>
          <w:szCs w:val="20"/>
          <w:lang w:bidi="ro-RO"/>
        </w:rPr>
        <w:tab/>
        <w:t>Toleran</w:t>
      </w:r>
      <w:r w:rsidR="00375CAE">
        <w:rPr>
          <w:rFonts w:ascii="Arial" w:hAnsi="Arial" w:cs="Arial"/>
          <w:color w:val="000000"/>
          <w:sz w:val="20"/>
          <w:szCs w:val="20"/>
          <w:lang w:bidi="ro-RO"/>
        </w:rPr>
        <w:t>ț</w:t>
      </w:r>
      <w:r w:rsidRPr="00782DD6">
        <w:rPr>
          <w:rFonts w:ascii="Arial" w:hAnsi="Arial" w:cs="Arial"/>
          <w:color w:val="000000"/>
          <w:sz w:val="20"/>
          <w:szCs w:val="20"/>
          <w:lang w:bidi="ro-RO"/>
        </w:rPr>
        <w:t>ele se exprimă în func</w:t>
      </w:r>
      <w:r w:rsidR="00375CAE">
        <w:rPr>
          <w:rFonts w:ascii="Arial" w:hAnsi="Arial" w:cs="Arial"/>
          <w:color w:val="000000"/>
          <w:sz w:val="20"/>
          <w:szCs w:val="20"/>
          <w:lang w:bidi="ro-RO"/>
        </w:rPr>
        <w:t>ț</w:t>
      </w:r>
      <w:r w:rsidRPr="00782DD6">
        <w:rPr>
          <w:rFonts w:ascii="Arial" w:hAnsi="Arial" w:cs="Arial"/>
          <w:color w:val="000000"/>
          <w:sz w:val="20"/>
          <w:szCs w:val="20"/>
          <w:lang w:bidi="ro-RO"/>
        </w:rPr>
        <w:t xml:space="preserve">ie de greutatea fiecărui component </w:t>
      </w:r>
      <w:r w:rsidR="00375CAE">
        <w:rPr>
          <w:rFonts w:ascii="Arial" w:hAnsi="Arial" w:cs="Arial"/>
          <w:color w:val="000000"/>
          <w:sz w:val="20"/>
          <w:szCs w:val="20"/>
          <w:lang w:bidi="ro-RO"/>
        </w:rPr>
        <w:t>ș</w:t>
      </w:r>
      <w:r w:rsidRPr="00782DD6">
        <w:rPr>
          <w:rFonts w:ascii="Arial" w:hAnsi="Arial" w:cs="Arial"/>
          <w:color w:val="000000"/>
          <w:sz w:val="20"/>
          <w:szCs w:val="20"/>
          <w:lang w:bidi="ro-RO"/>
        </w:rPr>
        <w:t>i trebuie să facă referire la cantită</w:t>
      </w:r>
      <w:r w:rsidR="00375CAE">
        <w:rPr>
          <w:rFonts w:ascii="Arial" w:hAnsi="Arial" w:cs="Arial"/>
          <w:color w:val="000000"/>
          <w:sz w:val="20"/>
          <w:szCs w:val="20"/>
          <w:lang w:bidi="ro-RO"/>
        </w:rPr>
        <w:t>ț</w:t>
      </w:r>
      <w:r w:rsidRPr="00782DD6">
        <w:rPr>
          <w:rFonts w:ascii="Arial" w:hAnsi="Arial" w:cs="Arial"/>
          <w:color w:val="000000"/>
          <w:sz w:val="20"/>
          <w:szCs w:val="20"/>
          <w:lang w:bidi="ro-RO"/>
        </w:rPr>
        <w:t>ile teoretice conform calibrării.</w:t>
      </w:r>
    </w:p>
    <w:p w14:paraId="17693D64" w14:textId="77777777" w:rsidR="00E4365B" w:rsidRPr="00782DD6" w:rsidRDefault="00E4365B" w:rsidP="0072434F">
      <w:pPr>
        <w:spacing w:after="0" w:line="240" w:lineRule="auto"/>
        <w:jc w:val="both"/>
        <w:rPr>
          <w:rFonts w:ascii="Arial" w:eastAsia="Arial" w:hAnsi="Arial" w:cs="Arial"/>
          <w:sz w:val="20"/>
          <w:szCs w:val="20"/>
        </w:rPr>
      </w:pPr>
    </w:p>
    <w:p w14:paraId="3B64F5BA" w14:textId="77777777" w:rsidR="005C76FE" w:rsidRPr="00782DD6" w:rsidRDefault="003A260A" w:rsidP="0072434F">
      <w:pPr>
        <w:tabs>
          <w:tab w:val="left" w:pos="426"/>
        </w:tabs>
        <w:spacing w:after="0" w:line="240" w:lineRule="auto"/>
        <w:jc w:val="both"/>
        <w:rPr>
          <w:rStyle w:val="docbody1"/>
          <w:rFonts w:ascii="Arial" w:hAnsi="Arial" w:cs="Arial"/>
          <w:b/>
          <w:color w:val="auto"/>
          <w:sz w:val="22"/>
          <w:szCs w:val="22"/>
        </w:rPr>
      </w:pPr>
      <w:r w:rsidRPr="00782DD6">
        <w:rPr>
          <w:rStyle w:val="docbody1"/>
          <w:rFonts w:ascii="Arial" w:hAnsi="Arial" w:cs="Arial"/>
          <w:b/>
          <w:color w:val="auto"/>
          <w:sz w:val="22"/>
          <w:szCs w:val="22"/>
        </w:rPr>
        <w:t>7.2</w:t>
      </w:r>
      <w:r w:rsidRPr="00782DD6">
        <w:rPr>
          <w:rStyle w:val="docbody1"/>
          <w:rFonts w:ascii="Arial" w:hAnsi="Arial" w:cs="Arial"/>
          <w:b/>
          <w:color w:val="auto"/>
          <w:sz w:val="22"/>
          <w:szCs w:val="22"/>
        </w:rPr>
        <w:tab/>
      </w:r>
      <w:bookmarkStart w:id="28" w:name="bookmark818"/>
      <w:bookmarkStart w:id="29" w:name="bookmark819"/>
      <w:r w:rsidR="00E30316" w:rsidRPr="00782DD6">
        <w:rPr>
          <w:rStyle w:val="docbody1"/>
          <w:rFonts w:ascii="Arial" w:hAnsi="Arial" w:cs="Arial"/>
          <w:b/>
          <w:color w:val="auto"/>
          <w:sz w:val="22"/>
          <w:szCs w:val="22"/>
        </w:rPr>
        <w:t>Experimentarea preparării amestecului</w:t>
      </w:r>
      <w:bookmarkEnd w:id="28"/>
      <w:bookmarkEnd w:id="29"/>
    </w:p>
    <w:p w14:paraId="2B33B697" w14:textId="77777777" w:rsidR="005C76FE" w:rsidRPr="00782DD6" w:rsidRDefault="005C76FE" w:rsidP="0072434F">
      <w:pPr>
        <w:spacing w:after="0" w:line="240" w:lineRule="auto"/>
        <w:jc w:val="both"/>
        <w:rPr>
          <w:rStyle w:val="docbody1"/>
          <w:rFonts w:ascii="Arial" w:hAnsi="Arial" w:cs="Arial"/>
          <w:color w:val="auto"/>
          <w:sz w:val="20"/>
          <w:szCs w:val="20"/>
        </w:rPr>
      </w:pPr>
    </w:p>
    <w:p w14:paraId="79F08669" w14:textId="4C66265F" w:rsidR="005C76FE" w:rsidRPr="00782DD6" w:rsidRDefault="003A260A" w:rsidP="0072434F">
      <w:pPr>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7.2.1</w:t>
      </w:r>
      <w:r w:rsidRPr="00782DD6">
        <w:rPr>
          <w:rStyle w:val="docbody1"/>
          <w:rFonts w:ascii="Arial" w:hAnsi="Arial" w:cs="Arial"/>
          <w:b/>
          <w:color w:val="auto"/>
          <w:sz w:val="20"/>
          <w:szCs w:val="20"/>
        </w:rPr>
        <w:tab/>
      </w:r>
      <w:r w:rsidR="00E30316" w:rsidRPr="00782DD6">
        <w:rPr>
          <w:rFonts w:ascii="Arial" w:hAnsi="Arial" w:cs="Arial"/>
          <w:color w:val="000000"/>
          <w:sz w:val="20"/>
          <w:szCs w:val="20"/>
          <w:lang w:bidi="ro-RO"/>
        </w:rPr>
        <w:t>Înainte de începerea lucrărilor, Antreprenorul este obligat să facă teste pe sta</w:t>
      </w:r>
      <w:r w:rsidR="00375CAE">
        <w:rPr>
          <w:rFonts w:ascii="Arial" w:hAnsi="Arial" w:cs="Arial"/>
          <w:color w:val="000000"/>
          <w:sz w:val="20"/>
          <w:szCs w:val="20"/>
          <w:lang w:bidi="ro-RO"/>
        </w:rPr>
        <w:t>ț</w:t>
      </w:r>
      <w:r w:rsidR="00E30316" w:rsidRPr="00782DD6">
        <w:rPr>
          <w:rFonts w:ascii="Arial" w:hAnsi="Arial" w:cs="Arial"/>
          <w:color w:val="000000"/>
          <w:sz w:val="20"/>
          <w:szCs w:val="20"/>
          <w:lang w:bidi="ro-RO"/>
        </w:rPr>
        <w:t xml:space="preserve">ia de preparare a amestecului pentru a verifica, folosind mijloacele </w:t>
      </w:r>
      <w:r w:rsidR="00375CAE">
        <w:rPr>
          <w:rFonts w:ascii="Arial" w:hAnsi="Arial" w:cs="Arial"/>
          <w:color w:val="000000"/>
          <w:sz w:val="20"/>
          <w:szCs w:val="20"/>
          <w:lang w:bidi="ro-RO"/>
        </w:rPr>
        <w:t>ș</w:t>
      </w:r>
      <w:r w:rsidR="00E30316" w:rsidRPr="00782DD6">
        <w:rPr>
          <w:rFonts w:ascii="Arial" w:hAnsi="Arial" w:cs="Arial"/>
          <w:color w:val="000000"/>
          <w:sz w:val="20"/>
          <w:szCs w:val="20"/>
          <w:lang w:bidi="ro-RO"/>
        </w:rPr>
        <w:t>antierului, dacă re</w:t>
      </w:r>
      <w:r w:rsidR="00375CAE">
        <w:rPr>
          <w:rFonts w:ascii="Arial" w:hAnsi="Arial" w:cs="Arial"/>
          <w:color w:val="000000"/>
          <w:sz w:val="20"/>
          <w:szCs w:val="20"/>
          <w:lang w:bidi="ro-RO"/>
        </w:rPr>
        <w:t>ț</w:t>
      </w:r>
      <w:r w:rsidR="00E30316" w:rsidRPr="00782DD6">
        <w:rPr>
          <w:rFonts w:ascii="Arial" w:hAnsi="Arial" w:cs="Arial"/>
          <w:color w:val="000000"/>
          <w:sz w:val="20"/>
          <w:szCs w:val="20"/>
          <w:lang w:bidi="ro-RO"/>
        </w:rPr>
        <w:t>eta amestecului, stabilită în laborator, permite atingerea caracteristicilor cerute.</w:t>
      </w:r>
    </w:p>
    <w:p w14:paraId="1B6155E5" w14:textId="77777777" w:rsidR="005C76FE" w:rsidRPr="00782DD6" w:rsidRDefault="005C76FE" w:rsidP="0072434F">
      <w:pPr>
        <w:spacing w:after="0" w:line="240" w:lineRule="auto"/>
        <w:jc w:val="both"/>
        <w:rPr>
          <w:rStyle w:val="docbody1"/>
          <w:rFonts w:ascii="Arial" w:hAnsi="Arial" w:cs="Arial"/>
          <w:color w:val="auto"/>
          <w:sz w:val="20"/>
          <w:szCs w:val="20"/>
        </w:rPr>
      </w:pPr>
    </w:p>
    <w:p w14:paraId="0028ED77" w14:textId="5322B4D0" w:rsidR="00E30316" w:rsidRPr="00782DD6" w:rsidRDefault="003A260A" w:rsidP="0072434F">
      <w:pPr>
        <w:pStyle w:val="afb"/>
        <w:rPr>
          <w:rFonts w:ascii="Arial" w:hAnsi="Arial" w:cs="Arial"/>
          <w:color w:val="000000"/>
          <w:sz w:val="20"/>
          <w:szCs w:val="20"/>
          <w:lang w:eastAsia="ro-RO" w:bidi="ro-RO"/>
        </w:rPr>
      </w:pPr>
      <w:r w:rsidRPr="00782DD6">
        <w:rPr>
          <w:rStyle w:val="docbody1"/>
          <w:rFonts w:ascii="Arial" w:hAnsi="Arial" w:cs="Arial"/>
          <w:b/>
          <w:color w:val="auto"/>
          <w:sz w:val="20"/>
          <w:szCs w:val="20"/>
        </w:rPr>
        <w:t>7.2.</w:t>
      </w:r>
      <w:r w:rsidR="00E30316" w:rsidRPr="00782DD6">
        <w:rPr>
          <w:rStyle w:val="docbody1"/>
          <w:rFonts w:ascii="Arial" w:hAnsi="Arial" w:cs="Arial"/>
          <w:b/>
          <w:color w:val="auto"/>
          <w:sz w:val="20"/>
          <w:szCs w:val="20"/>
        </w:rPr>
        <w:t>2</w:t>
      </w:r>
      <w:r w:rsidRPr="00782DD6">
        <w:rPr>
          <w:rStyle w:val="docbody1"/>
          <w:rFonts w:ascii="Arial" w:hAnsi="Arial" w:cs="Arial"/>
          <w:color w:val="auto"/>
          <w:sz w:val="20"/>
          <w:szCs w:val="20"/>
        </w:rPr>
        <w:tab/>
      </w:r>
      <w:r w:rsidR="00E30316" w:rsidRPr="00782DD6">
        <w:rPr>
          <w:rFonts w:ascii="Arial" w:hAnsi="Arial" w:cs="Arial"/>
          <w:color w:val="000000"/>
          <w:sz w:val="20"/>
          <w:szCs w:val="20"/>
          <w:lang w:eastAsia="ro-RO" w:bidi="ro-RO"/>
        </w:rPr>
        <w:t>Testele trebuie repetate până la ob</w:t>
      </w:r>
      <w:r w:rsidR="00375CAE">
        <w:rPr>
          <w:rFonts w:ascii="Arial" w:hAnsi="Arial" w:cs="Arial"/>
          <w:color w:val="000000"/>
          <w:sz w:val="20"/>
          <w:szCs w:val="20"/>
          <w:lang w:eastAsia="ro-RO" w:bidi="ro-RO"/>
        </w:rPr>
        <w:t>ț</w:t>
      </w:r>
      <w:r w:rsidR="00E30316" w:rsidRPr="00782DD6">
        <w:rPr>
          <w:rFonts w:ascii="Arial" w:hAnsi="Arial" w:cs="Arial"/>
          <w:color w:val="000000"/>
          <w:sz w:val="20"/>
          <w:szCs w:val="20"/>
          <w:lang w:eastAsia="ro-RO" w:bidi="ro-RO"/>
        </w:rPr>
        <w:t>inerea rezultatelor satisfăcătoare privind:</w:t>
      </w:r>
    </w:p>
    <w:p w14:paraId="3D2A9558" w14:textId="77777777" w:rsidR="00E30316" w:rsidRPr="00782DD6" w:rsidRDefault="00E30316" w:rsidP="0072434F">
      <w:pPr>
        <w:pStyle w:val="afb"/>
        <w:rPr>
          <w:rFonts w:ascii="Arial" w:hAnsi="Arial" w:cs="Arial"/>
          <w:sz w:val="20"/>
          <w:szCs w:val="20"/>
        </w:rPr>
      </w:pPr>
    </w:p>
    <w:p w14:paraId="25B023C5" w14:textId="182FF821" w:rsidR="00E30316" w:rsidRPr="00782DD6" w:rsidRDefault="00415D04" w:rsidP="00415D04">
      <w:pPr>
        <w:pStyle w:val="afb"/>
        <w:widowControl w:val="0"/>
        <w:tabs>
          <w:tab w:val="left" w:pos="334"/>
        </w:tabs>
        <w:rPr>
          <w:rFonts w:ascii="Arial" w:hAnsi="Arial" w:cs="Arial"/>
          <w:sz w:val="20"/>
          <w:szCs w:val="20"/>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umiditatea;</w:t>
      </w:r>
    </w:p>
    <w:p w14:paraId="7158F369" w14:textId="121D4F90" w:rsidR="00E30316" w:rsidRPr="00782DD6" w:rsidRDefault="00415D04" w:rsidP="00415D04">
      <w:pPr>
        <w:pStyle w:val="afb"/>
        <w:widowControl w:val="0"/>
        <w:tabs>
          <w:tab w:val="left" w:pos="334"/>
        </w:tabs>
        <w:rPr>
          <w:rFonts w:ascii="Arial" w:hAnsi="Arial" w:cs="Arial"/>
          <w:sz w:val="20"/>
          <w:szCs w:val="20"/>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omogenitatea amestecului;</w:t>
      </w:r>
    </w:p>
    <w:p w14:paraId="7C7F01D8" w14:textId="378A9D18" w:rsidR="00E30316" w:rsidRPr="00782DD6" w:rsidRDefault="00415D04" w:rsidP="00415D04">
      <w:pPr>
        <w:pStyle w:val="afb"/>
        <w:widowControl w:val="0"/>
        <w:tabs>
          <w:tab w:val="left" w:pos="334"/>
        </w:tabs>
        <w:rPr>
          <w:rFonts w:ascii="Arial" w:hAnsi="Arial" w:cs="Arial"/>
          <w:sz w:val="20"/>
          <w:szCs w:val="20"/>
        </w:rPr>
      </w:pPr>
      <w:r>
        <w:rPr>
          <w:rFonts w:ascii="Arial" w:hAnsi="Arial" w:cs="Arial"/>
          <w:color w:val="000000"/>
          <w:sz w:val="20"/>
          <w:szCs w:val="20"/>
          <w:lang w:eastAsia="ro-RO" w:bidi="ro-RO"/>
        </w:rPr>
        <w:t>c)</w:t>
      </w:r>
      <w:r>
        <w:rPr>
          <w:rFonts w:ascii="Arial" w:hAnsi="Arial" w:cs="Arial"/>
          <w:color w:val="000000"/>
          <w:sz w:val="20"/>
          <w:szCs w:val="20"/>
          <w:lang w:eastAsia="ro-RO" w:bidi="ro-RO"/>
        </w:rPr>
        <w:tab/>
      </w:r>
      <w:r w:rsidR="00E30316" w:rsidRPr="00782DD6">
        <w:rPr>
          <w:rFonts w:ascii="Arial" w:hAnsi="Arial" w:cs="Arial"/>
          <w:color w:val="000000"/>
          <w:sz w:val="20"/>
          <w:szCs w:val="20"/>
          <w:lang w:eastAsia="ro-RO" w:bidi="ro-RO"/>
        </w:rPr>
        <w:t>rezisten</w:t>
      </w:r>
      <w:r w:rsidR="00375CAE">
        <w:rPr>
          <w:rFonts w:ascii="Arial" w:hAnsi="Arial" w:cs="Arial"/>
          <w:color w:val="000000"/>
          <w:sz w:val="20"/>
          <w:szCs w:val="20"/>
          <w:lang w:eastAsia="ro-RO" w:bidi="ro-RO"/>
        </w:rPr>
        <w:t>ț</w:t>
      </w:r>
      <w:r w:rsidR="00E30316" w:rsidRPr="00782DD6">
        <w:rPr>
          <w:rFonts w:ascii="Arial" w:hAnsi="Arial" w:cs="Arial"/>
          <w:color w:val="000000"/>
          <w:sz w:val="20"/>
          <w:szCs w:val="20"/>
          <w:lang w:eastAsia="ro-RO" w:bidi="ro-RO"/>
        </w:rPr>
        <w:t>a la compresiune.</w:t>
      </w:r>
    </w:p>
    <w:p w14:paraId="2F76C1AB" w14:textId="77777777" w:rsidR="003A260A" w:rsidRPr="00782DD6" w:rsidRDefault="003A260A" w:rsidP="0072434F">
      <w:pPr>
        <w:tabs>
          <w:tab w:val="left" w:pos="851"/>
        </w:tabs>
        <w:spacing w:after="0" w:line="240" w:lineRule="auto"/>
        <w:jc w:val="both"/>
        <w:rPr>
          <w:rStyle w:val="docbody1"/>
          <w:rFonts w:ascii="Arial" w:hAnsi="Arial" w:cs="Arial"/>
          <w:color w:val="auto"/>
          <w:sz w:val="20"/>
          <w:szCs w:val="20"/>
        </w:rPr>
      </w:pPr>
    </w:p>
    <w:p w14:paraId="79F07CE2" w14:textId="3C9EDE07" w:rsidR="003A260A" w:rsidRPr="00782DD6" w:rsidRDefault="003A260A" w:rsidP="0072434F">
      <w:pPr>
        <w:tabs>
          <w:tab w:val="left" w:pos="851"/>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7.2.</w:t>
      </w:r>
      <w:r w:rsidR="00E30316" w:rsidRPr="00782DD6">
        <w:rPr>
          <w:rStyle w:val="docbody1"/>
          <w:rFonts w:ascii="Arial" w:hAnsi="Arial" w:cs="Arial"/>
          <w:b/>
          <w:color w:val="auto"/>
          <w:sz w:val="20"/>
          <w:szCs w:val="20"/>
        </w:rPr>
        <w:t>3</w:t>
      </w:r>
      <w:r w:rsidRPr="00782DD6">
        <w:rPr>
          <w:rStyle w:val="docbody1"/>
          <w:rFonts w:ascii="Arial" w:hAnsi="Arial" w:cs="Arial"/>
          <w:color w:val="auto"/>
          <w:sz w:val="20"/>
          <w:szCs w:val="20"/>
        </w:rPr>
        <w:tab/>
      </w:r>
      <w:r w:rsidR="00BE74C9" w:rsidRPr="00782DD6">
        <w:rPr>
          <w:rFonts w:ascii="Arial" w:hAnsi="Arial" w:cs="Arial"/>
          <w:color w:val="000000"/>
          <w:sz w:val="20"/>
          <w:szCs w:val="20"/>
          <w:lang w:bidi="ro-RO"/>
        </w:rPr>
        <w:t>Concomitent în cadrul</w:t>
      </w:r>
      <w:r w:rsidR="00E30316" w:rsidRPr="00782DD6">
        <w:rPr>
          <w:rFonts w:ascii="Arial" w:hAnsi="Arial" w:cs="Arial"/>
          <w:color w:val="000000"/>
          <w:sz w:val="20"/>
          <w:szCs w:val="20"/>
          <w:lang w:bidi="ro-RO"/>
        </w:rPr>
        <w:t xml:space="preserve"> acestor verificări se va stabili</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E30316" w:rsidRPr="00782DD6">
        <w:rPr>
          <w:rFonts w:ascii="Arial" w:hAnsi="Arial" w:cs="Arial"/>
          <w:color w:val="000000"/>
          <w:sz w:val="20"/>
          <w:szCs w:val="20"/>
          <w:lang w:bidi="ro-RO"/>
        </w:rPr>
        <w:t>durata minimă de malaxare care să asigure o bună omogenitate a amestecului preparat.</w:t>
      </w:r>
    </w:p>
    <w:p w14:paraId="19F3DA0C" w14:textId="77777777" w:rsidR="003A260A" w:rsidRPr="00782DD6" w:rsidRDefault="003A260A" w:rsidP="0072434F">
      <w:pPr>
        <w:tabs>
          <w:tab w:val="left" w:pos="851"/>
        </w:tabs>
        <w:spacing w:after="0" w:line="240" w:lineRule="auto"/>
        <w:jc w:val="both"/>
        <w:rPr>
          <w:rStyle w:val="docbody1"/>
          <w:rFonts w:ascii="Arial" w:hAnsi="Arial" w:cs="Arial"/>
          <w:color w:val="auto"/>
          <w:sz w:val="20"/>
          <w:szCs w:val="20"/>
        </w:rPr>
      </w:pPr>
    </w:p>
    <w:p w14:paraId="3B00C039" w14:textId="7569F2C2" w:rsidR="005C76FE" w:rsidRPr="00782DD6" w:rsidRDefault="00DB2BE6" w:rsidP="0072434F">
      <w:pPr>
        <w:tabs>
          <w:tab w:val="left" w:pos="851"/>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7.2.</w:t>
      </w:r>
      <w:r w:rsidR="00BE74C9" w:rsidRPr="00782DD6">
        <w:rPr>
          <w:rStyle w:val="docbody1"/>
          <w:rFonts w:ascii="Arial" w:hAnsi="Arial" w:cs="Arial"/>
          <w:b/>
          <w:color w:val="auto"/>
          <w:sz w:val="20"/>
          <w:szCs w:val="20"/>
        </w:rPr>
        <w:t>4</w:t>
      </w:r>
      <w:r w:rsidRPr="00782DD6">
        <w:rPr>
          <w:rStyle w:val="docbody1"/>
          <w:rFonts w:ascii="Arial" w:hAnsi="Arial" w:cs="Arial"/>
          <w:color w:val="auto"/>
          <w:sz w:val="20"/>
          <w:szCs w:val="20"/>
        </w:rPr>
        <w:tab/>
      </w:r>
      <w:r w:rsidR="00BE74C9" w:rsidRPr="00782DD6">
        <w:rPr>
          <w:rFonts w:ascii="Arial" w:hAnsi="Arial" w:cs="Arial"/>
          <w:color w:val="000000"/>
          <w:sz w:val="20"/>
          <w:szCs w:val="20"/>
          <w:lang w:bidi="ro-RO"/>
        </w:rPr>
        <w:t>Probele pentru verificări se vor preleva din amestecul preparat în timpul testării, în vederea verificării ob</w:t>
      </w:r>
      <w:r w:rsidR="00375CAE">
        <w:rPr>
          <w:rFonts w:ascii="Arial" w:hAnsi="Arial" w:cs="Arial"/>
          <w:color w:val="000000"/>
          <w:sz w:val="20"/>
          <w:szCs w:val="20"/>
          <w:lang w:bidi="ro-RO"/>
        </w:rPr>
        <w:t>ț</w:t>
      </w:r>
      <w:r w:rsidR="00BE74C9" w:rsidRPr="00782DD6">
        <w:rPr>
          <w:rFonts w:ascii="Arial" w:hAnsi="Arial" w:cs="Arial"/>
          <w:color w:val="000000"/>
          <w:sz w:val="20"/>
          <w:szCs w:val="20"/>
          <w:lang w:bidi="ro-RO"/>
        </w:rPr>
        <w:t xml:space="preserve">inerii caracteristicilor cerute, arătate </w:t>
      </w:r>
      <w:r w:rsidR="00BE74C9" w:rsidRPr="00486F6B">
        <w:rPr>
          <w:rFonts w:ascii="Arial" w:hAnsi="Arial" w:cs="Arial"/>
          <w:color w:val="000000"/>
          <w:sz w:val="20"/>
          <w:szCs w:val="20"/>
          <w:lang w:bidi="ro-RO"/>
        </w:rPr>
        <w:t xml:space="preserve">la </w:t>
      </w:r>
      <w:r w:rsidR="004E4786" w:rsidRPr="00486F6B">
        <w:rPr>
          <w:rFonts w:ascii="Arial" w:hAnsi="Arial" w:cs="Arial"/>
          <w:color w:val="000000"/>
          <w:sz w:val="20"/>
          <w:szCs w:val="20"/>
          <w:lang w:bidi="ro-RO"/>
        </w:rPr>
        <w:t xml:space="preserve">punctul </w:t>
      </w:r>
      <w:r w:rsidR="00956C25" w:rsidRPr="00486F6B">
        <w:rPr>
          <w:rFonts w:ascii="Arial" w:hAnsi="Arial" w:cs="Arial"/>
          <w:color w:val="000000"/>
          <w:sz w:val="20"/>
          <w:szCs w:val="20"/>
          <w:lang w:bidi="ro-RO"/>
        </w:rPr>
        <w:t>6</w:t>
      </w:r>
      <w:r w:rsidR="004E4786" w:rsidRPr="00486F6B">
        <w:rPr>
          <w:rFonts w:ascii="Arial" w:hAnsi="Arial" w:cs="Arial"/>
          <w:color w:val="000000"/>
          <w:sz w:val="20"/>
          <w:szCs w:val="20"/>
          <w:lang w:bidi="ro-RO"/>
        </w:rPr>
        <w:t>.</w:t>
      </w:r>
      <w:r w:rsidR="00956C25" w:rsidRPr="00486F6B">
        <w:rPr>
          <w:rFonts w:ascii="Arial" w:hAnsi="Arial" w:cs="Arial"/>
          <w:color w:val="000000"/>
          <w:sz w:val="20"/>
          <w:szCs w:val="20"/>
          <w:lang w:bidi="ro-RO"/>
        </w:rPr>
        <w:t>2.2</w:t>
      </w:r>
      <w:r w:rsidR="00BE74C9" w:rsidRPr="00486F6B">
        <w:rPr>
          <w:rFonts w:ascii="Arial" w:hAnsi="Arial" w:cs="Arial"/>
          <w:color w:val="000000"/>
          <w:sz w:val="20"/>
          <w:szCs w:val="20"/>
          <w:lang w:bidi="ro-RO"/>
        </w:rPr>
        <w:t>.</w:t>
      </w:r>
    </w:p>
    <w:p w14:paraId="26DB1796" w14:textId="77777777" w:rsidR="00DB2BE6" w:rsidRPr="00782DD6" w:rsidRDefault="00DB2BE6" w:rsidP="0072434F">
      <w:pPr>
        <w:tabs>
          <w:tab w:val="left" w:pos="851"/>
        </w:tabs>
        <w:spacing w:after="0" w:line="240" w:lineRule="auto"/>
        <w:jc w:val="both"/>
        <w:rPr>
          <w:rStyle w:val="docbody1"/>
          <w:rFonts w:ascii="Arial" w:hAnsi="Arial" w:cs="Arial"/>
          <w:color w:val="auto"/>
          <w:sz w:val="20"/>
          <w:szCs w:val="20"/>
        </w:rPr>
      </w:pPr>
    </w:p>
    <w:p w14:paraId="3E2496E8" w14:textId="77777777" w:rsidR="00DB2BE6" w:rsidRPr="00782DD6" w:rsidRDefault="000C7BED" w:rsidP="0072434F">
      <w:pPr>
        <w:tabs>
          <w:tab w:val="left" w:pos="426"/>
        </w:tabs>
        <w:spacing w:after="0" w:line="240" w:lineRule="auto"/>
        <w:jc w:val="both"/>
        <w:rPr>
          <w:rStyle w:val="docbody1"/>
          <w:rFonts w:ascii="Arial" w:hAnsi="Arial" w:cs="Arial"/>
          <w:b/>
          <w:color w:val="auto"/>
          <w:sz w:val="22"/>
          <w:szCs w:val="22"/>
        </w:rPr>
      </w:pPr>
      <w:r w:rsidRPr="00782DD6">
        <w:rPr>
          <w:rStyle w:val="docbody1"/>
          <w:rFonts w:ascii="Arial" w:hAnsi="Arial" w:cs="Arial"/>
          <w:b/>
          <w:color w:val="auto"/>
          <w:sz w:val="22"/>
          <w:szCs w:val="22"/>
        </w:rPr>
        <w:t>7.3</w:t>
      </w:r>
      <w:r w:rsidRPr="00782DD6">
        <w:rPr>
          <w:rStyle w:val="docbody1"/>
          <w:rFonts w:ascii="Arial" w:hAnsi="Arial" w:cs="Arial"/>
          <w:b/>
          <w:color w:val="auto"/>
          <w:sz w:val="22"/>
          <w:szCs w:val="22"/>
        </w:rPr>
        <w:tab/>
      </w:r>
      <w:bookmarkStart w:id="30" w:name="bookmark820"/>
      <w:bookmarkStart w:id="31" w:name="bookmark821"/>
      <w:r w:rsidR="004E4786" w:rsidRPr="00782DD6">
        <w:rPr>
          <w:rStyle w:val="docbody1"/>
          <w:rFonts w:ascii="Arial" w:hAnsi="Arial" w:cs="Arial"/>
          <w:b/>
          <w:color w:val="auto"/>
          <w:sz w:val="22"/>
          <w:szCs w:val="22"/>
        </w:rPr>
        <w:t>Prepararea propriu-zisă a amestecului</w:t>
      </w:r>
      <w:bookmarkEnd w:id="30"/>
      <w:bookmarkEnd w:id="31"/>
    </w:p>
    <w:p w14:paraId="1CBE0BB7" w14:textId="77777777" w:rsidR="00DB2BE6" w:rsidRPr="00782DD6" w:rsidRDefault="00DB2BE6" w:rsidP="0072434F">
      <w:pPr>
        <w:tabs>
          <w:tab w:val="left" w:pos="851"/>
        </w:tabs>
        <w:spacing w:after="0" w:line="240" w:lineRule="auto"/>
        <w:jc w:val="both"/>
        <w:rPr>
          <w:rStyle w:val="docbody1"/>
          <w:rFonts w:ascii="Arial" w:hAnsi="Arial" w:cs="Arial"/>
          <w:color w:val="auto"/>
          <w:sz w:val="20"/>
          <w:szCs w:val="20"/>
        </w:rPr>
      </w:pPr>
    </w:p>
    <w:p w14:paraId="41D41F42" w14:textId="2AA756FB" w:rsidR="00DB2BE6" w:rsidRPr="00782DD6" w:rsidRDefault="000C7BE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7.3.</w:t>
      </w:r>
      <w:r w:rsidR="00825CE5" w:rsidRPr="00782DD6">
        <w:rPr>
          <w:rStyle w:val="docbody1"/>
          <w:rFonts w:ascii="Arial" w:hAnsi="Arial" w:cs="Arial"/>
          <w:b/>
          <w:color w:val="auto"/>
          <w:sz w:val="20"/>
          <w:szCs w:val="20"/>
        </w:rPr>
        <w:t>1</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Este interzisă prepararea amestecului în instala</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 xml:space="preserve">iile care nu asigură încadrarea în abaterile prevăzute </w:t>
      </w:r>
      <w:r w:rsidR="004E4786" w:rsidRPr="00486F6B">
        <w:rPr>
          <w:rFonts w:ascii="Arial" w:hAnsi="Arial" w:cs="Arial"/>
          <w:color w:val="000000"/>
          <w:sz w:val="20"/>
          <w:szCs w:val="20"/>
          <w:lang w:bidi="ro-RO"/>
        </w:rPr>
        <w:t>la p</w:t>
      </w:r>
      <w:r w:rsidR="00956C25" w:rsidRPr="00486F6B">
        <w:rPr>
          <w:rFonts w:ascii="Arial" w:hAnsi="Arial" w:cs="Arial"/>
          <w:color w:val="000000"/>
          <w:sz w:val="20"/>
          <w:szCs w:val="20"/>
          <w:lang w:bidi="ro-RO"/>
        </w:rPr>
        <w:t>un</w:t>
      </w:r>
      <w:r w:rsidR="004E4786" w:rsidRPr="00486F6B">
        <w:rPr>
          <w:rFonts w:ascii="Arial" w:hAnsi="Arial" w:cs="Arial"/>
          <w:color w:val="000000"/>
          <w:sz w:val="20"/>
          <w:szCs w:val="20"/>
          <w:lang w:bidi="ro-RO"/>
        </w:rPr>
        <w:t>ct</w:t>
      </w:r>
      <w:r w:rsidR="00956C25" w:rsidRPr="00486F6B">
        <w:rPr>
          <w:rFonts w:ascii="Arial" w:hAnsi="Arial" w:cs="Arial"/>
          <w:color w:val="000000"/>
          <w:sz w:val="20"/>
          <w:szCs w:val="20"/>
          <w:lang w:bidi="ro-RO"/>
        </w:rPr>
        <w:t>ul 7.</w:t>
      </w:r>
      <w:r w:rsidR="004E4786" w:rsidRPr="00486F6B">
        <w:rPr>
          <w:rFonts w:ascii="Arial" w:hAnsi="Arial" w:cs="Arial"/>
          <w:color w:val="000000"/>
          <w:sz w:val="20"/>
          <w:szCs w:val="20"/>
          <w:lang w:bidi="ro-RO"/>
        </w:rPr>
        <w:t>1.3 sau la</w:t>
      </w:r>
      <w:r w:rsidR="004E4786" w:rsidRPr="00782DD6">
        <w:rPr>
          <w:rFonts w:ascii="Arial" w:hAnsi="Arial" w:cs="Arial"/>
          <w:color w:val="000000"/>
          <w:sz w:val="20"/>
          <w:szCs w:val="20"/>
          <w:lang w:bidi="ro-RO"/>
        </w:rPr>
        <w:t xml:space="preserve"> care dispozitivele de dozare, cu care sunt echipate, sunt defecte.</w:t>
      </w:r>
    </w:p>
    <w:p w14:paraId="01BFEE2A" w14:textId="77777777" w:rsidR="00825CE5" w:rsidRPr="00782DD6" w:rsidRDefault="00825CE5" w:rsidP="0072434F">
      <w:pPr>
        <w:tabs>
          <w:tab w:val="left" w:pos="709"/>
        </w:tabs>
        <w:spacing w:after="0" w:line="240" w:lineRule="auto"/>
        <w:jc w:val="both"/>
        <w:rPr>
          <w:rStyle w:val="docbody1"/>
          <w:rFonts w:ascii="Arial" w:hAnsi="Arial" w:cs="Arial"/>
          <w:color w:val="auto"/>
          <w:sz w:val="20"/>
          <w:szCs w:val="20"/>
        </w:rPr>
      </w:pPr>
    </w:p>
    <w:p w14:paraId="3B2063CD" w14:textId="73BFFB2A"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7.3.2</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Antreprenorul răspunde permanent de buna func</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ionare a dispozitivelor de dozare, verificându</w:t>
      </w:r>
      <w:r w:rsidR="00486F6B">
        <w:rPr>
          <w:rFonts w:ascii="Arial" w:hAnsi="Arial" w:cs="Arial"/>
          <w:color w:val="000000"/>
          <w:sz w:val="20"/>
          <w:szCs w:val="20"/>
          <w:lang w:bidi="ro-RO"/>
        </w:rPr>
        <w:t>-</w:t>
      </w:r>
      <w:r w:rsidR="004E4786" w:rsidRPr="00782DD6">
        <w:rPr>
          <w:rFonts w:ascii="Arial" w:hAnsi="Arial" w:cs="Arial"/>
          <w:color w:val="000000"/>
          <w:sz w:val="20"/>
          <w:szCs w:val="20"/>
          <w:lang w:bidi="ro-RO"/>
        </w:rPr>
        <w:t>le ori de câte ori este necesar, dar cel pu</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in o dată pe săptămână.</w:t>
      </w:r>
    </w:p>
    <w:p w14:paraId="64A17F32" w14:textId="77777777"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p>
    <w:p w14:paraId="22999C33" w14:textId="02CC0A57"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7.3.3</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Cantitatea de apă necesară amestecului se va corecta în func</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 xml:space="preserve">ie de umiditatea naturală a agregatelor, astfel încât la punerea în operă să fie asigurată umiditatea optimă de compactare stabilită în laborator, </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 xml:space="preserve">inându-se seama </w:t>
      </w:r>
      <w:r w:rsidR="00375CAE">
        <w:rPr>
          <w:rFonts w:ascii="Arial" w:hAnsi="Arial" w:cs="Arial"/>
          <w:color w:val="000000"/>
          <w:sz w:val="20"/>
          <w:szCs w:val="20"/>
          <w:lang w:bidi="ro-RO"/>
        </w:rPr>
        <w:t>ș</w:t>
      </w:r>
      <w:r w:rsidR="004E4786" w:rsidRPr="00782DD6">
        <w:rPr>
          <w:rFonts w:ascii="Arial" w:hAnsi="Arial" w:cs="Arial"/>
          <w:color w:val="000000"/>
          <w:sz w:val="20"/>
          <w:szCs w:val="20"/>
          <w:lang w:bidi="ro-RO"/>
        </w:rPr>
        <w:t>i de pierderile de apă în timpul transportului de la sta</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ia de preparare la locul de punere în operă.</w:t>
      </w:r>
    </w:p>
    <w:p w14:paraId="7A0A0DBE" w14:textId="77777777"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p>
    <w:p w14:paraId="6EBE1B38" w14:textId="34DFC794"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lastRenderedPageBreak/>
        <w:t>7.3.4</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Cantitatea de ciment ce se introduce în amestec este cea prevăzută în re</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eta stabilită pentru fiecare tip de ciment aprovizionat.</w:t>
      </w:r>
    </w:p>
    <w:p w14:paraId="0E273473" w14:textId="77777777" w:rsidR="000C7BED" w:rsidRPr="00782DD6" w:rsidRDefault="000C7BED" w:rsidP="0072434F">
      <w:pPr>
        <w:tabs>
          <w:tab w:val="left" w:pos="709"/>
        </w:tabs>
        <w:spacing w:after="0" w:line="240" w:lineRule="auto"/>
        <w:jc w:val="both"/>
        <w:rPr>
          <w:rStyle w:val="docbody1"/>
          <w:rFonts w:ascii="Arial" w:hAnsi="Arial" w:cs="Arial"/>
          <w:color w:val="auto"/>
          <w:sz w:val="20"/>
          <w:szCs w:val="20"/>
        </w:rPr>
      </w:pPr>
    </w:p>
    <w:p w14:paraId="1113D20F" w14:textId="59277CC7" w:rsidR="00DB2BE6" w:rsidRPr="00782DD6" w:rsidRDefault="001321A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7.3.</w:t>
      </w:r>
      <w:r w:rsidR="00842B8F" w:rsidRPr="00782DD6">
        <w:rPr>
          <w:rStyle w:val="docbody1"/>
          <w:rFonts w:ascii="Arial" w:hAnsi="Arial" w:cs="Arial"/>
          <w:b/>
          <w:color w:val="auto"/>
          <w:sz w:val="20"/>
          <w:szCs w:val="20"/>
        </w:rPr>
        <w:t>5</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Amestecarea materialelor componente se va face în malaxorul instala</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iei de preparare până la omogenizarea amestecului.</w:t>
      </w:r>
    </w:p>
    <w:p w14:paraId="406E385B" w14:textId="77777777" w:rsidR="001321AD" w:rsidRPr="00782DD6" w:rsidRDefault="001321AD" w:rsidP="0072434F">
      <w:pPr>
        <w:tabs>
          <w:tab w:val="left" w:pos="709"/>
        </w:tabs>
        <w:spacing w:after="0" w:line="240" w:lineRule="auto"/>
        <w:jc w:val="both"/>
        <w:rPr>
          <w:rStyle w:val="docbody1"/>
          <w:rFonts w:ascii="Arial" w:hAnsi="Arial" w:cs="Arial"/>
          <w:color w:val="auto"/>
          <w:sz w:val="20"/>
          <w:szCs w:val="20"/>
        </w:rPr>
      </w:pPr>
    </w:p>
    <w:p w14:paraId="5F74C9A8" w14:textId="101EE50A" w:rsidR="001321AD" w:rsidRPr="00782DD6" w:rsidRDefault="001321AD" w:rsidP="0072434F">
      <w:pPr>
        <w:tabs>
          <w:tab w:val="left" w:pos="709"/>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7.3.</w:t>
      </w:r>
      <w:r w:rsidR="00842B8F" w:rsidRPr="00782DD6">
        <w:rPr>
          <w:rStyle w:val="docbody1"/>
          <w:rFonts w:ascii="Arial" w:hAnsi="Arial" w:cs="Arial"/>
          <w:b/>
          <w:color w:val="auto"/>
          <w:sz w:val="20"/>
          <w:szCs w:val="20"/>
        </w:rPr>
        <w:t>6</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 xml:space="preserve">Amestecul de agregate naturale, ciment </w:t>
      </w:r>
      <w:r w:rsidR="00375CAE">
        <w:rPr>
          <w:rFonts w:ascii="Arial" w:hAnsi="Arial" w:cs="Arial"/>
          <w:color w:val="000000"/>
          <w:sz w:val="20"/>
          <w:szCs w:val="20"/>
          <w:lang w:bidi="ro-RO"/>
        </w:rPr>
        <w:t>ș</w:t>
      </w:r>
      <w:r w:rsidR="004E4786" w:rsidRPr="00782DD6">
        <w:rPr>
          <w:rFonts w:ascii="Arial" w:hAnsi="Arial" w:cs="Arial"/>
          <w:color w:val="000000"/>
          <w:sz w:val="20"/>
          <w:szCs w:val="20"/>
          <w:lang w:bidi="ro-RO"/>
        </w:rPr>
        <w:t>i apă se introduce în buncărul de stocare a materialului, din care se descarcă în autobasculantă, astfel încât să se evite segregarea.</w:t>
      </w:r>
    </w:p>
    <w:p w14:paraId="1E6920A1" w14:textId="77777777" w:rsidR="00F32267" w:rsidRPr="00782DD6" w:rsidRDefault="00F32267" w:rsidP="0072434F">
      <w:pPr>
        <w:tabs>
          <w:tab w:val="left" w:pos="709"/>
        </w:tabs>
        <w:spacing w:after="0" w:line="240" w:lineRule="auto"/>
        <w:jc w:val="both"/>
        <w:rPr>
          <w:rStyle w:val="docbody1"/>
          <w:rFonts w:ascii="Arial" w:hAnsi="Arial" w:cs="Arial"/>
          <w:color w:val="auto"/>
          <w:sz w:val="20"/>
          <w:szCs w:val="20"/>
        </w:rPr>
      </w:pPr>
    </w:p>
    <w:p w14:paraId="421577DC" w14:textId="7AE2F3CB" w:rsidR="00A450DC" w:rsidRPr="00782DD6" w:rsidRDefault="00EB565B" w:rsidP="0072434F">
      <w:pPr>
        <w:tabs>
          <w:tab w:val="left" w:pos="567"/>
        </w:tabs>
        <w:spacing w:after="0" w:line="240" w:lineRule="auto"/>
        <w:jc w:val="both"/>
        <w:rPr>
          <w:rStyle w:val="docbody1"/>
          <w:rFonts w:ascii="Arial" w:hAnsi="Arial" w:cs="Arial"/>
          <w:b/>
          <w:color w:val="auto"/>
          <w:sz w:val="22"/>
          <w:szCs w:val="22"/>
        </w:rPr>
      </w:pPr>
      <w:r w:rsidRPr="00782DD6">
        <w:rPr>
          <w:rStyle w:val="docbody1"/>
          <w:rFonts w:ascii="Arial" w:hAnsi="Arial" w:cs="Arial"/>
          <w:b/>
          <w:color w:val="auto"/>
          <w:sz w:val="22"/>
          <w:szCs w:val="22"/>
        </w:rPr>
        <w:t>7.4</w:t>
      </w:r>
      <w:r w:rsidRPr="00782DD6">
        <w:rPr>
          <w:rStyle w:val="docbody1"/>
          <w:rFonts w:ascii="Arial" w:hAnsi="Arial" w:cs="Arial"/>
          <w:b/>
          <w:color w:val="auto"/>
          <w:sz w:val="22"/>
          <w:szCs w:val="22"/>
        </w:rPr>
        <w:tab/>
      </w:r>
      <w:bookmarkStart w:id="32" w:name="bookmark822"/>
      <w:bookmarkStart w:id="33" w:name="bookmark823"/>
      <w:r w:rsidR="004E4786" w:rsidRPr="00782DD6">
        <w:rPr>
          <w:rFonts w:ascii="Arial" w:hAnsi="Arial" w:cs="Arial"/>
          <w:b/>
          <w:color w:val="000000"/>
          <w:lang w:bidi="ro-RO"/>
        </w:rPr>
        <w:t>Controlul calită</w:t>
      </w:r>
      <w:r w:rsidR="00375CAE">
        <w:rPr>
          <w:rFonts w:ascii="Arial" w:hAnsi="Arial" w:cs="Arial"/>
          <w:b/>
          <w:color w:val="000000"/>
          <w:lang w:bidi="ro-RO"/>
        </w:rPr>
        <w:t>ț</w:t>
      </w:r>
      <w:r w:rsidR="004E4786" w:rsidRPr="00782DD6">
        <w:rPr>
          <w:rFonts w:ascii="Arial" w:hAnsi="Arial" w:cs="Arial"/>
          <w:b/>
          <w:color w:val="000000"/>
          <w:lang w:bidi="ro-RO"/>
        </w:rPr>
        <w:t>ii amestecului preparat</w:t>
      </w:r>
      <w:bookmarkEnd w:id="32"/>
      <w:bookmarkEnd w:id="33"/>
    </w:p>
    <w:p w14:paraId="4CA415AD" w14:textId="77777777" w:rsidR="00A450DC" w:rsidRPr="00782DD6" w:rsidRDefault="00A450DC" w:rsidP="0072434F">
      <w:pPr>
        <w:tabs>
          <w:tab w:val="left" w:pos="851"/>
        </w:tabs>
        <w:spacing w:after="0" w:line="240" w:lineRule="auto"/>
        <w:jc w:val="both"/>
        <w:rPr>
          <w:rStyle w:val="docbody1"/>
          <w:rFonts w:ascii="Arial" w:hAnsi="Arial" w:cs="Arial"/>
          <w:color w:val="auto"/>
          <w:sz w:val="20"/>
          <w:szCs w:val="20"/>
        </w:rPr>
      </w:pPr>
    </w:p>
    <w:p w14:paraId="4DE0771F" w14:textId="6FBAE475" w:rsidR="00A450DC" w:rsidRPr="00782DD6" w:rsidRDefault="00EB565B" w:rsidP="0072434F">
      <w:pPr>
        <w:tabs>
          <w:tab w:val="left" w:pos="851"/>
        </w:tabs>
        <w:spacing w:after="0" w:line="240" w:lineRule="auto"/>
        <w:jc w:val="both"/>
        <w:rPr>
          <w:rStyle w:val="docbody1"/>
          <w:rFonts w:ascii="Arial" w:hAnsi="Arial" w:cs="Arial"/>
          <w:color w:val="auto"/>
          <w:sz w:val="20"/>
          <w:szCs w:val="20"/>
        </w:rPr>
      </w:pPr>
      <w:r w:rsidRPr="00782DD6">
        <w:rPr>
          <w:rStyle w:val="docbody1"/>
          <w:rFonts w:ascii="Arial" w:hAnsi="Arial" w:cs="Arial"/>
          <w:b/>
          <w:color w:val="auto"/>
          <w:sz w:val="20"/>
          <w:szCs w:val="20"/>
        </w:rPr>
        <w:t>7.4.1</w:t>
      </w:r>
      <w:r w:rsidRPr="00782DD6">
        <w:rPr>
          <w:rStyle w:val="docbody1"/>
          <w:rFonts w:ascii="Arial" w:hAnsi="Arial" w:cs="Arial"/>
          <w:color w:val="auto"/>
          <w:sz w:val="20"/>
          <w:szCs w:val="20"/>
        </w:rPr>
        <w:tab/>
      </w:r>
      <w:r w:rsidR="004E4786" w:rsidRPr="00782DD6">
        <w:rPr>
          <w:rFonts w:ascii="Arial" w:hAnsi="Arial" w:cs="Arial"/>
          <w:color w:val="000000"/>
          <w:sz w:val="20"/>
          <w:szCs w:val="20"/>
          <w:lang w:bidi="ro-RO"/>
        </w:rPr>
        <w:t>Controlul calită</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ii amestecului preparat precum</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4E4786" w:rsidRPr="00782DD6">
        <w:rPr>
          <w:rFonts w:ascii="Arial" w:hAnsi="Arial" w:cs="Arial"/>
          <w:color w:val="000000"/>
          <w:sz w:val="20"/>
          <w:szCs w:val="20"/>
          <w:lang w:bidi="ro-RO"/>
        </w:rPr>
        <w:t>confec</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ionarea epruvetelor pentru determinarea caracteristicilor fizico-mecanice ale amestecului (grad de compactare</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004E4786" w:rsidRPr="00782DD6">
        <w:rPr>
          <w:rFonts w:ascii="Arial" w:hAnsi="Arial" w:cs="Arial"/>
          <w:color w:val="000000"/>
          <w:sz w:val="20"/>
          <w:szCs w:val="20"/>
          <w:lang w:bidi="ro-RO"/>
        </w:rPr>
        <w:t>rezisten</w:t>
      </w:r>
      <w:r w:rsidR="00375CAE">
        <w:rPr>
          <w:rFonts w:ascii="Arial" w:hAnsi="Arial" w:cs="Arial"/>
          <w:color w:val="000000"/>
          <w:sz w:val="20"/>
          <w:szCs w:val="20"/>
          <w:lang w:bidi="ro-RO"/>
        </w:rPr>
        <w:t>ț</w:t>
      </w:r>
      <w:r w:rsidR="004E4786" w:rsidRPr="00782DD6">
        <w:rPr>
          <w:rFonts w:ascii="Arial" w:hAnsi="Arial" w:cs="Arial"/>
          <w:color w:val="000000"/>
          <w:sz w:val="20"/>
          <w:szCs w:val="20"/>
          <w:lang w:bidi="ro-RO"/>
        </w:rPr>
        <w:t xml:space="preserve">a la compresiune) se vor face în conformitate cu tabelul </w:t>
      </w:r>
      <w:r w:rsidR="000D0CD4">
        <w:rPr>
          <w:rFonts w:ascii="Arial" w:hAnsi="Arial" w:cs="Arial"/>
          <w:color w:val="000000"/>
          <w:sz w:val="20"/>
          <w:szCs w:val="20"/>
          <w:lang w:bidi="ro-RO"/>
        </w:rPr>
        <w:t>13</w:t>
      </w:r>
      <w:r w:rsidR="004E4786" w:rsidRPr="00782DD6">
        <w:rPr>
          <w:rFonts w:ascii="Arial" w:hAnsi="Arial" w:cs="Arial"/>
          <w:color w:val="000000"/>
          <w:sz w:val="20"/>
          <w:szCs w:val="20"/>
          <w:lang w:bidi="ro-RO"/>
        </w:rPr>
        <w:t>.</w:t>
      </w:r>
    </w:p>
    <w:p w14:paraId="3746C1F8" w14:textId="5A9E63AC" w:rsidR="00EB565B" w:rsidRDefault="00EB565B" w:rsidP="0072434F">
      <w:pPr>
        <w:tabs>
          <w:tab w:val="left" w:pos="851"/>
        </w:tabs>
        <w:spacing w:after="0" w:line="240" w:lineRule="auto"/>
        <w:jc w:val="both"/>
        <w:rPr>
          <w:rStyle w:val="docbody1"/>
          <w:rFonts w:ascii="Arial" w:hAnsi="Arial" w:cs="Arial"/>
          <w:color w:val="auto"/>
          <w:sz w:val="20"/>
          <w:szCs w:val="20"/>
        </w:rPr>
      </w:pPr>
    </w:p>
    <w:p w14:paraId="308C1B8A" w14:textId="30F14CA2" w:rsidR="00DB3299" w:rsidRPr="00782DD6" w:rsidRDefault="00DB3299" w:rsidP="00335E6A">
      <w:pPr>
        <w:pStyle w:val="Tablecaption0"/>
        <w:shd w:val="clear" w:color="auto" w:fill="auto"/>
        <w:jc w:val="center"/>
        <w:rPr>
          <w:rFonts w:ascii="Arial" w:hAnsi="Arial" w:cs="Arial"/>
          <w:b/>
          <w:color w:val="000000"/>
          <w:lang w:bidi="ro-RO"/>
        </w:rPr>
      </w:pPr>
      <w:bookmarkStart w:id="34" w:name="_Hlk121554880"/>
      <w:bookmarkEnd w:id="17"/>
      <w:r w:rsidRPr="00782DD6">
        <w:rPr>
          <w:rFonts w:ascii="Arial" w:hAnsi="Arial" w:cs="Arial"/>
          <w:b/>
          <w:color w:val="000000"/>
          <w:lang w:bidi="ro-RO"/>
        </w:rPr>
        <w:t xml:space="preserve">Tabelul </w:t>
      </w:r>
      <w:r w:rsidR="000D0CD4">
        <w:rPr>
          <w:rFonts w:ascii="Arial" w:hAnsi="Arial" w:cs="Arial"/>
          <w:b/>
          <w:color w:val="000000"/>
          <w:lang w:bidi="ro-RO"/>
        </w:rPr>
        <w:t>13</w:t>
      </w:r>
      <w:r w:rsidRPr="00782DD6">
        <w:rPr>
          <w:rFonts w:ascii="Arial" w:hAnsi="Arial" w:cs="Arial"/>
          <w:b/>
          <w:color w:val="000000"/>
          <w:lang w:bidi="ro-RO"/>
        </w:rPr>
        <w:t xml:space="preserve"> - Controlul calită</w:t>
      </w:r>
      <w:r w:rsidR="00375CAE">
        <w:rPr>
          <w:rFonts w:ascii="Arial" w:hAnsi="Arial" w:cs="Arial"/>
          <w:b/>
          <w:color w:val="000000"/>
          <w:lang w:bidi="ro-RO"/>
        </w:rPr>
        <w:t>ț</w:t>
      </w:r>
      <w:r w:rsidRPr="00782DD6">
        <w:rPr>
          <w:rFonts w:ascii="Arial" w:hAnsi="Arial" w:cs="Arial"/>
          <w:b/>
          <w:color w:val="000000"/>
          <w:lang w:bidi="ro-RO"/>
        </w:rPr>
        <w:t>ii amestecului preparat</w:t>
      </w:r>
    </w:p>
    <w:p w14:paraId="0A094BD0" w14:textId="77777777" w:rsidR="00DB3299" w:rsidRPr="00782DD6" w:rsidRDefault="00DB3299" w:rsidP="0072434F">
      <w:pPr>
        <w:pStyle w:val="Tablecaption0"/>
        <w:shd w:val="clear" w:color="auto" w:fill="auto"/>
        <w:jc w:val="center"/>
        <w:rPr>
          <w:rFonts w:ascii="Arial" w:hAnsi="Arial" w:cs="Arial"/>
        </w:rPr>
      </w:pPr>
    </w:p>
    <w:tbl>
      <w:tblPr>
        <w:tblOverlap w:val="never"/>
        <w:tblW w:w="9061" w:type="dxa"/>
        <w:jc w:val="center"/>
        <w:tblLayout w:type="fixed"/>
        <w:tblCellMar>
          <w:left w:w="10" w:type="dxa"/>
          <w:right w:w="10" w:type="dxa"/>
        </w:tblCellMar>
        <w:tblLook w:val="0000" w:firstRow="0" w:lastRow="0" w:firstColumn="0" w:lastColumn="0" w:noHBand="0" w:noVBand="0"/>
      </w:tblPr>
      <w:tblGrid>
        <w:gridCol w:w="425"/>
        <w:gridCol w:w="2469"/>
        <w:gridCol w:w="2209"/>
        <w:gridCol w:w="1980"/>
        <w:gridCol w:w="1978"/>
      </w:tblGrid>
      <w:tr w:rsidR="00DB3299" w:rsidRPr="00782DD6" w14:paraId="36996477" w14:textId="77777777" w:rsidTr="00D13586">
        <w:trPr>
          <w:trHeight w:hRule="exact" w:val="312"/>
          <w:jc w:val="center"/>
        </w:trPr>
        <w:tc>
          <w:tcPr>
            <w:tcW w:w="425" w:type="dxa"/>
            <w:vMerge w:val="restart"/>
            <w:tcBorders>
              <w:top w:val="single" w:sz="4" w:space="0" w:color="auto"/>
              <w:left w:val="single" w:sz="4" w:space="0" w:color="auto"/>
            </w:tcBorders>
            <w:shd w:val="clear" w:color="auto" w:fill="FFFFFF"/>
            <w:vAlign w:val="center"/>
          </w:tcPr>
          <w:p w14:paraId="21AE1367" w14:textId="77777777" w:rsidR="00DB3299" w:rsidRPr="00782DD6" w:rsidRDefault="00DB3299" w:rsidP="00D13586">
            <w:pPr>
              <w:pStyle w:val="Other0"/>
              <w:shd w:val="clear" w:color="auto" w:fill="auto"/>
              <w:spacing w:after="0"/>
              <w:jc w:val="center"/>
              <w:rPr>
                <w:rFonts w:ascii="Arial" w:hAnsi="Arial" w:cs="Arial"/>
              </w:rPr>
            </w:pPr>
            <w:r w:rsidRPr="00782DD6">
              <w:rPr>
                <w:rFonts w:ascii="Arial" w:hAnsi="Arial" w:cs="Arial"/>
                <w:color w:val="000000"/>
                <w:lang w:bidi="ro-RO"/>
              </w:rPr>
              <w:t>Nr crt.</w:t>
            </w:r>
          </w:p>
        </w:tc>
        <w:tc>
          <w:tcPr>
            <w:tcW w:w="2469" w:type="dxa"/>
            <w:vMerge w:val="restart"/>
            <w:tcBorders>
              <w:top w:val="single" w:sz="4" w:space="0" w:color="auto"/>
              <w:left w:val="single" w:sz="4" w:space="0" w:color="auto"/>
            </w:tcBorders>
            <w:shd w:val="clear" w:color="auto" w:fill="FFFFFF"/>
            <w:vAlign w:val="center"/>
          </w:tcPr>
          <w:p w14:paraId="2E2B09AC" w14:textId="41D4D9E3" w:rsidR="00DB3299" w:rsidRPr="00782DD6" w:rsidRDefault="00DB3299" w:rsidP="00D13586">
            <w:pPr>
              <w:pStyle w:val="Other0"/>
              <w:shd w:val="clear" w:color="auto" w:fill="auto"/>
              <w:spacing w:after="0"/>
              <w:jc w:val="center"/>
              <w:rPr>
                <w:rFonts w:ascii="Arial" w:hAnsi="Arial" w:cs="Arial"/>
              </w:rPr>
            </w:pPr>
            <w:r w:rsidRPr="00782DD6">
              <w:rPr>
                <w:rFonts w:ascii="Arial" w:hAnsi="Arial" w:cs="Arial"/>
                <w:color w:val="000000"/>
                <w:lang w:bidi="ro-RO"/>
              </w:rPr>
              <w:t>Ac</w:t>
            </w:r>
            <w:r w:rsidR="00375CAE">
              <w:rPr>
                <w:rFonts w:ascii="Arial" w:hAnsi="Arial" w:cs="Arial"/>
                <w:color w:val="000000"/>
                <w:lang w:bidi="ro-RO"/>
              </w:rPr>
              <w:t>ț</w:t>
            </w:r>
            <w:r w:rsidRPr="00782DD6">
              <w:rPr>
                <w:rFonts w:ascii="Arial" w:hAnsi="Arial" w:cs="Arial"/>
                <w:color w:val="000000"/>
                <w:lang w:bidi="ro-RO"/>
              </w:rPr>
              <w:t>iunea, procedeul de verificare sau caracteristici ce se verifică</w:t>
            </w:r>
          </w:p>
        </w:tc>
        <w:tc>
          <w:tcPr>
            <w:tcW w:w="4189" w:type="dxa"/>
            <w:gridSpan w:val="2"/>
            <w:tcBorders>
              <w:top w:val="single" w:sz="4" w:space="0" w:color="auto"/>
              <w:left w:val="single" w:sz="4" w:space="0" w:color="auto"/>
            </w:tcBorders>
            <w:shd w:val="clear" w:color="auto" w:fill="FFFFFF"/>
            <w:vAlign w:val="center"/>
          </w:tcPr>
          <w:p w14:paraId="441EC840" w14:textId="77777777" w:rsidR="00DB3299" w:rsidRPr="00782DD6" w:rsidRDefault="00DB3299" w:rsidP="00D13586">
            <w:pPr>
              <w:pStyle w:val="Other0"/>
              <w:shd w:val="clear" w:color="auto" w:fill="auto"/>
              <w:spacing w:after="0"/>
              <w:jc w:val="center"/>
              <w:rPr>
                <w:rFonts w:ascii="Arial" w:hAnsi="Arial" w:cs="Arial"/>
              </w:rPr>
            </w:pPr>
            <w:r w:rsidRPr="00782DD6">
              <w:rPr>
                <w:rFonts w:ascii="Arial" w:hAnsi="Arial" w:cs="Arial"/>
                <w:color w:val="000000"/>
                <w:lang w:bidi="ro-RO"/>
              </w:rPr>
              <w:t>Frecventa minimă</w:t>
            </w:r>
          </w:p>
        </w:tc>
        <w:tc>
          <w:tcPr>
            <w:tcW w:w="1978" w:type="dxa"/>
            <w:vMerge w:val="restart"/>
            <w:tcBorders>
              <w:top w:val="single" w:sz="4" w:space="0" w:color="auto"/>
              <w:left w:val="single" w:sz="4" w:space="0" w:color="auto"/>
              <w:right w:val="single" w:sz="4" w:space="0" w:color="auto"/>
            </w:tcBorders>
            <w:shd w:val="clear" w:color="auto" w:fill="FFFFFF"/>
            <w:vAlign w:val="center"/>
          </w:tcPr>
          <w:p w14:paraId="6BF52500"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Metoda de determinare conform</w:t>
            </w:r>
          </w:p>
        </w:tc>
      </w:tr>
      <w:tr w:rsidR="00DB3299" w:rsidRPr="00782DD6" w14:paraId="796BFEF8" w14:textId="77777777" w:rsidTr="00D13586">
        <w:trPr>
          <w:trHeight w:hRule="exact" w:val="782"/>
          <w:jc w:val="center"/>
        </w:trPr>
        <w:tc>
          <w:tcPr>
            <w:tcW w:w="425" w:type="dxa"/>
            <w:vMerge/>
            <w:tcBorders>
              <w:left w:val="single" w:sz="4" w:space="0" w:color="auto"/>
            </w:tcBorders>
            <w:shd w:val="clear" w:color="auto" w:fill="FFFFFF"/>
            <w:vAlign w:val="center"/>
          </w:tcPr>
          <w:p w14:paraId="35AFFFA0" w14:textId="77777777" w:rsidR="00DB3299" w:rsidRPr="00782DD6" w:rsidRDefault="00DB3299" w:rsidP="00D13586">
            <w:pPr>
              <w:spacing w:after="0" w:line="240" w:lineRule="auto"/>
              <w:jc w:val="center"/>
              <w:rPr>
                <w:rFonts w:ascii="Arial" w:hAnsi="Arial" w:cs="Arial"/>
                <w:sz w:val="20"/>
                <w:szCs w:val="20"/>
              </w:rPr>
            </w:pPr>
          </w:p>
        </w:tc>
        <w:tc>
          <w:tcPr>
            <w:tcW w:w="2469" w:type="dxa"/>
            <w:vMerge/>
            <w:tcBorders>
              <w:left w:val="single" w:sz="4" w:space="0" w:color="auto"/>
            </w:tcBorders>
            <w:shd w:val="clear" w:color="auto" w:fill="FFFFFF"/>
            <w:vAlign w:val="center"/>
          </w:tcPr>
          <w:p w14:paraId="3BEE6129" w14:textId="77777777" w:rsidR="00DB3299" w:rsidRPr="00782DD6" w:rsidRDefault="00DB3299" w:rsidP="00D13586">
            <w:pPr>
              <w:spacing w:after="0" w:line="240" w:lineRule="auto"/>
              <w:jc w:val="center"/>
              <w:rPr>
                <w:rFonts w:ascii="Arial" w:hAnsi="Arial" w:cs="Arial"/>
                <w:sz w:val="20"/>
                <w:szCs w:val="20"/>
              </w:rPr>
            </w:pPr>
          </w:p>
        </w:tc>
        <w:tc>
          <w:tcPr>
            <w:tcW w:w="2209" w:type="dxa"/>
            <w:tcBorders>
              <w:top w:val="single" w:sz="4" w:space="0" w:color="auto"/>
              <w:left w:val="single" w:sz="4" w:space="0" w:color="auto"/>
            </w:tcBorders>
            <w:shd w:val="clear" w:color="auto" w:fill="FFFFFF"/>
            <w:vAlign w:val="center"/>
          </w:tcPr>
          <w:p w14:paraId="43123909" w14:textId="2927A2E0" w:rsidR="00DB3299" w:rsidRPr="00782DD6" w:rsidRDefault="00DB3299" w:rsidP="00D13586">
            <w:pPr>
              <w:pStyle w:val="Other0"/>
              <w:shd w:val="clear" w:color="auto" w:fill="auto"/>
              <w:spacing w:after="0"/>
              <w:jc w:val="center"/>
              <w:rPr>
                <w:rFonts w:ascii="Arial" w:hAnsi="Arial" w:cs="Arial"/>
              </w:rPr>
            </w:pPr>
            <w:r w:rsidRPr="00782DD6">
              <w:rPr>
                <w:rFonts w:ascii="Arial" w:hAnsi="Arial" w:cs="Arial"/>
                <w:color w:val="000000"/>
                <w:lang w:bidi="ro-RO"/>
              </w:rPr>
              <w:t>La sta</w:t>
            </w:r>
            <w:r w:rsidR="00375CAE">
              <w:rPr>
                <w:rFonts w:ascii="Arial" w:hAnsi="Arial" w:cs="Arial"/>
                <w:color w:val="000000"/>
                <w:lang w:bidi="ro-RO"/>
              </w:rPr>
              <w:t>ț</w:t>
            </w:r>
            <w:r w:rsidRPr="00782DD6">
              <w:rPr>
                <w:rFonts w:ascii="Arial" w:hAnsi="Arial" w:cs="Arial"/>
                <w:color w:val="000000"/>
                <w:lang w:bidi="ro-RO"/>
              </w:rPr>
              <w:t>ia de betoane</w:t>
            </w:r>
          </w:p>
        </w:tc>
        <w:tc>
          <w:tcPr>
            <w:tcW w:w="1980" w:type="dxa"/>
            <w:tcBorders>
              <w:top w:val="single" w:sz="4" w:space="0" w:color="auto"/>
              <w:left w:val="single" w:sz="4" w:space="0" w:color="auto"/>
            </w:tcBorders>
            <w:shd w:val="clear" w:color="auto" w:fill="FFFFFF"/>
            <w:vAlign w:val="center"/>
          </w:tcPr>
          <w:p w14:paraId="2D22F1A0" w14:textId="77777777" w:rsidR="00DB3299" w:rsidRPr="00782DD6" w:rsidRDefault="00DB3299" w:rsidP="00D13586">
            <w:pPr>
              <w:pStyle w:val="Other0"/>
              <w:shd w:val="clear" w:color="auto" w:fill="auto"/>
              <w:spacing w:after="0"/>
              <w:jc w:val="center"/>
              <w:rPr>
                <w:rFonts w:ascii="Arial" w:hAnsi="Arial" w:cs="Arial"/>
              </w:rPr>
            </w:pPr>
            <w:r w:rsidRPr="00782DD6">
              <w:rPr>
                <w:rFonts w:ascii="Arial" w:hAnsi="Arial" w:cs="Arial"/>
                <w:color w:val="000000"/>
                <w:lang w:bidi="ro-RO"/>
              </w:rPr>
              <w:t>La locul de punere în lucru</w:t>
            </w:r>
          </w:p>
        </w:tc>
        <w:tc>
          <w:tcPr>
            <w:tcW w:w="1978" w:type="dxa"/>
            <w:vMerge/>
            <w:tcBorders>
              <w:left w:val="single" w:sz="4" w:space="0" w:color="auto"/>
              <w:right w:val="single" w:sz="4" w:space="0" w:color="auto"/>
            </w:tcBorders>
            <w:shd w:val="clear" w:color="auto" w:fill="FFFFFF"/>
            <w:vAlign w:val="center"/>
          </w:tcPr>
          <w:p w14:paraId="309C5B6C" w14:textId="77777777" w:rsidR="00DB3299" w:rsidRPr="00782DD6" w:rsidRDefault="00DB3299" w:rsidP="0072434F">
            <w:pPr>
              <w:spacing w:after="0" w:line="240" w:lineRule="auto"/>
              <w:rPr>
                <w:rFonts w:ascii="Arial" w:hAnsi="Arial" w:cs="Arial"/>
                <w:sz w:val="20"/>
                <w:szCs w:val="20"/>
              </w:rPr>
            </w:pPr>
          </w:p>
        </w:tc>
      </w:tr>
      <w:tr w:rsidR="00DB3299" w:rsidRPr="00782DD6" w14:paraId="7A431860" w14:textId="77777777" w:rsidTr="008C6EE3">
        <w:trPr>
          <w:trHeight w:hRule="exact" w:val="528"/>
          <w:jc w:val="center"/>
        </w:trPr>
        <w:tc>
          <w:tcPr>
            <w:tcW w:w="425" w:type="dxa"/>
            <w:tcBorders>
              <w:top w:val="single" w:sz="4" w:space="0" w:color="auto"/>
              <w:left w:val="single" w:sz="4" w:space="0" w:color="auto"/>
            </w:tcBorders>
            <w:shd w:val="clear" w:color="auto" w:fill="FFFFFF"/>
            <w:vAlign w:val="center"/>
          </w:tcPr>
          <w:p w14:paraId="6DD60BE9"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1</w:t>
            </w:r>
          </w:p>
        </w:tc>
        <w:tc>
          <w:tcPr>
            <w:tcW w:w="2469" w:type="dxa"/>
            <w:tcBorders>
              <w:top w:val="single" w:sz="4" w:space="0" w:color="auto"/>
              <w:left w:val="single" w:sz="4" w:space="0" w:color="auto"/>
            </w:tcBorders>
            <w:shd w:val="clear" w:color="auto" w:fill="FFFFFF"/>
            <w:vAlign w:val="bottom"/>
          </w:tcPr>
          <w:p w14:paraId="4793DC82" w14:textId="77777777" w:rsidR="00DB3299" w:rsidRPr="00782DD6" w:rsidRDefault="00DB3299" w:rsidP="0072434F">
            <w:pPr>
              <w:pStyle w:val="Other0"/>
              <w:shd w:val="clear" w:color="auto" w:fill="auto"/>
              <w:spacing w:after="0"/>
              <w:ind w:left="62" w:right="70"/>
              <w:rPr>
                <w:rFonts w:ascii="Arial" w:hAnsi="Arial" w:cs="Arial"/>
              </w:rPr>
            </w:pPr>
            <w:r w:rsidRPr="00782DD6">
              <w:rPr>
                <w:rFonts w:ascii="Arial" w:hAnsi="Arial" w:cs="Arial"/>
                <w:color w:val="000000"/>
                <w:lang w:bidi="ro-RO"/>
              </w:rPr>
              <w:t>Examinarea documentului de transport</w:t>
            </w:r>
          </w:p>
        </w:tc>
        <w:tc>
          <w:tcPr>
            <w:tcW w:w="2209" w:type="dxa"/>
            <w:tcBorders>
              <w:top w:val="single" w:sz="4" w:space="0" w:color="auto"/>
              <w:left w:val="single" w:sz="4" w:space="0" w:color="auto"/>
            </w:tcBorders>
            <w:shd w:val="clear" w:color="auto" w:fill="FFFFFF"/>
            <w:vAlign w:val="center"/>
          </w:tcPr>
          <w:p w14:paraId="0E7F529A" w14:textId="77777777" w:rsidR="00DB3299" w:rsidRPr="00782DD6" w:rsidRDefault="00450FE1" w:rsidP="0072434F">
            <w:pPr>
              <w:spacing w:after="0" w:line="240" w:lineRule="auto"/>
              <w:ind w:left="62" w:right="68"/>
              <w:jc w:val="center"/>
              <w:rPr>
                <w:rFonts w:ascii="Arial" w:hAnsi="Arial" w:cs="Arial"/>
                <w:sz w:val="20"/>
                <w:szCs w:val="20"/>
              </w:rPr>
            </w:pPr>
            <w:r w:rsidRPr="00782DD6">
              <w:rPr>
                <w:rFonts w:ascii="Arial" w:hAnsi="Arial" w:cs="Arial"/>
                <w:sz w:val="20"/>
                <w:szCs w:val="20"/>
              </w:rPr>
              <w:t>-</w:t>
            </w:r>
          </w:p>
        </w:tc>
        <w:tc>
          <w:tcPr>
            <w:tcW w:w="1980" w:type="dxa"/>
            <w:tcBorders>
              <w:top w:val="single" w:sz="4" w:space="0" w:color="auto"/>
              <w:left w:val="single" w:sz="4" w:space="0" w:color="auto"/>
            </w:tcBorders>
            <w:shd w:val="clear" w:color="auto" w:fill="FFFFFF"/>
          </w:tcPr>
          <w:p w14:paraId="45909C96" w14:textId="77777777" w:rsidR="00DB3299" w:rsidRPr="00782DD6" w:rsidRDefault="00DB3299" w:rsidP="0072434F">
            <w:pPr>
              <w:pStyle w:val="Other0"/>
              <w:shd w:val="clear" w:color="auto" w:fill="auto"/>
              <w:spacing w:after="0"/>
              <w:ind w:left="62" w:right="70"/>
              <w:rPr>
                <w:rFonts w:ascii="Arial" w:hAnsi="Arial" w:cs="Arial"/>
              </w:rPr>
            </w:pPr>
            <w:r w:rsidRPr="00782DD6">
              <w:rPr>
                <w:rFonts w:ascii="Arial" w:hAnsi="Arial" w:cs="Arial"/>
                <w:color w:val="000000"/>
                <w:lang w:bidi="ro-RO"/>
              </w:rPr>
              <w:t>La fiecare transport</w:t>
            </w:r>
          </w:p>
        </w:tc>
        <w:tc>
          <w:tcPr>
            <w:tcW w:w="1978" w:type="dxa"/>
            <w:tcBorders>
              <w:top w:val="single" w:sz="4" w:space="0" w:color="auto"/>
              <w:left w:val="single" w:sz="4" w:space="0" w:color="auto"/>
              <w:right w:val="single" w:sz="4" w:space="0" w:color="auto"/>
            </w:tcBorders>
            <w:shd w:val="clear" w:color="auto" w:fill="FFFFFF"/>
          </w:tcPr>
          <w:p w14:paraId="57D3FAA3" w14:textId="07903404" w:rsidR="00DB3299" w:rsidRPr="00DB7548" w:rsidRDefault="00972E66" w:rsidP="0072434F">
            <w:pPr>
              <w:spacing w:after="0" w:line="240" w:lineRule="auto"/>
              <w:jc w:val="center"/>
              <w:rPr>
                <w:rFonts w:ascii="Arial" w:hAnsi="Arial" w:cs="Arial"/>
                <w:sz w:val="20"/>
                <w:szCs w:val="20"/>
              </w:rPr>
            </w:pPr>
            <w:r w:rsidRPr="00DB7548">
              <w:rPr>
                <w:rFonts w:ascii="Arial" w:hAnsi="Arial" w:cs="Arial"/>
                <w:sz w:val="20"/>
                <w:szCs w:val="20"/>
              </w:rPr>
              <w:t>-</w:t>
            </w:r>
          </w:p>
        </w:tc>
      </w:tr>
      <w:tr w:rsidR="00DB3299" w:rsidRPr="00782DD6" w14:paraId="09F2E3BA" w14:textId="77777777" w:rsidTr="008C6EE3">
        <w:trPr>
          <w:trHeight w:hRule="exact" w:val="1056"/>
          <w:jc w:val="center"/>
        </w:trPr>
        <w:tc>
          <w:tcPr>
            <w:tcW w:w="425" w:type="dxa"/>
            <w:tcBorders>
              <w:top w:val="single" w:sz="4" w:space="0" w:color="auto"/>
              <w:left w:val="single" w:sz="4" w:space="0" w:color="auto"/>
            </w:tcBorders>
            <w:shd w:val="clear" w:color="auto" w:fill="FFFFFF"/>
          </w:tcPr>
          <w:p w14:paraId="7B0B20EB"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2</w:t>
            </w:r>
          </w:p>
        </w:tc>
        <w:tc>
          <w:tcPr>
            <w:tcW w:w="2469" w:type="dxa"/>
            <w:tcBorders>
              <w:top w:val="single" w:sz="4" w:space="0" w:color="auto"/>
              <w:left w:val="single" w:sz="4" w:space="0" w:color="auto"/>
            </w:tcBorders>
            <w:shd w:val="clear" w:color="auto" w:fill="FFFFFF"/>
          </w:tcPr>
          <w:p w14:paraId="74FAD5EC" w14:textId="77777777" w:rsidR="00DB3299" w:rsidRPr="00782DD6" w:rsidRDefault="00DB3299" w:rsidP="0072434F">
            <w:pPr>
              <w:pStyle w:val="Other0"/>
              <w:shd w:val="clear" w:color="auto" w:fill="auto"/>
              <w:tabs>
                <w:tab w:val="left" w:pos="1714"/>
              </w:tabs>
              <w:spacing w:after="0"/>
              <w:ind w:left="62" w:right="70"/>
              <w:rPr>
                <w:rFonts w:ascii="Arial" w:hAnsi="Arial" w:cs="Arial"/>
              </w:rPr>
            </w:pPr>
            <w:r w:rsidRPr="00782DD6">
              <w:rPr>
                <w:rFonts w:ascii="Arial" w:hAnsi="Arial" w:cs="Arial"/>
                <w:color w:val="000000"/>
                <w:lang w:bidi="ro-RO"/>
              </w:rPr>
              <w:t>Încercarea Proctor modificată</w:t>
            </w:r>
          </w:p>
        </w:tc>
        <w:tc>
          <w:tcPr>
            <w:tcW w:w="2209" w:type="dxa"/>
            <w:tcBorders>
              <w:top w:val="single" w:sz="4" w:space="0" w:color="auto"/>
              <w:left w:val="single" w:sz="4" w:space="0" w:color="auto"/>
            </w:tcBorders>
            <w:shd w:val="clear" w:color="auto" w:fill="FFFFFF"/>
          </w:tcPr>
          <w:p w14:paraId="55EDB6FE" w14:textId="4C840392" w:rsidR="00DB3299" w:rsidRPr="00782DD6" w:rsidRDefault="00DB3299" w:rsidP="0072434F">
            <w:pPr>
              <w:pStyle w:val="Other0"/>
              <w:shd w:val="clear" w:color="auto" w:fill="auto"/>
              <w:spacing w:after="0"/>
              <w:ind w:left="62" w:right="70"/>
              <w:rPr>
                <w:rFonts w:ascii="Arial" w:hAnsi="Arial" w:cs="Arial"/>
              </w:rPr>
            </w:pPr>
            <w:r w:rsidRPr="00782DD6">
              <w:rPr>
                <w:rFonts w:ascii="Arial" w:hAnsi="Arial" w:cs="Arial"/>
                <w:color w:val="000000"/>
                <w:lang w:bidi="ro-RO"/>
              </w:rPr>
              <w:t>pentru fiecare re</w:t>
            </w:r>
            <w:r w:rsidR="00375CAE">
              <w:rPr>
                <w:rFonts w:ascii="Arial" w:hAnsi="Arial" w:cs="Arial"/>
                <w:color w:val="000000"/>
                <w:lang w:bidi="ro-RO"/>
              </w:rPr>
              <w:t>ț</w:t>
            </w:r>
            <w:r w:rsidRPr="00782DD6">
              <w:rPr>
                <w:rFonts w:ascii="Arial" w:hAnsi="Arial" w:cs="Arial"/>
                <w:color w:val="000000"/>
                <w:lang w:bidi="ro-RO"/>
              </w:rPr>
              <w:t>eta</w:t>
            </w:r>
          </w:p>
        </w:tc>
        <w:tc>
          <w:tcPr>
            <w:tcW w:w="1980" w:type="dxa"/>
            <w:tcBorders>
              <w:top w:val="single" w:sz="4" w:space="0" w:color="auto"/>
              <w:left w:val="single" w:sz="4" w:space="0" w:color="auto"/>
            </w:tcBorders>
            <w:shd w:val="clear" w:color="auto" w:fill="FFFFFF"/>
            <w:vAlign w:val="center"/>
          </w:tcPr>
          <w:p w14:paraId="1B921CA5" w14:textId="77777777" w:rsidR="00DB3299" w:rsidRPr="00782DD6" w:rsidRDefault="00450FE1" w:rsidP="0072434F">
            <w:pPr>
              <w:spacing w:after="0" w:line="240" w:lineRule="auto"/>
              <w:ind w:left="62" w:right="70"/>
              <w:jc w:val="center"/>
              <w:rPr>
                <w:rFonts w:ascii="Arial" w:hAnsi="Arial" w:cs="Arial"/>
                <w:sz w:val="20"/>
                <w:szCs w:val="20"/>
              </w:rPr>
            </w:pPr>
            <w:r w:rsidRPr="00782DD6">
              <w:rPr>
                <w:rFonts w:ascii="Arial" w:hAnsi="Arial" w:cs="Arial"/>
                <w:sz w:val="20"/>
                <w:szCs w:val="20"/>
              </w:rPr>
              <w:t>-</w:t>
            </w:r>
          </w:p>
        </w:tc>
        <w:tc>
          <w:tcPr>
            <w:tcW w:w="1978" w:type="dxa"/>
            <w:tcBorders>
              <w:top w:val="single" w:sz="4" w:space="0" w:color="auto"/>
              <w:left w:val="single" w:sz="4" w:space="0" w:color="auto"/>
              <w:right w:val="single" w:sz="4" w:space="0" w:color="auto"/>
            </w:tcBorders>
            <w:shd w:val="clear" w:color="auto" w:fill="FFFFFF"/>
          </w:tcPr>
          <w:p w14:paraId="717AAAAF" w14:textId="091C349E" w:rsidR="00DB3299" w:rsidRPr="00DB7548" w:rsidRDefault="00814028" w:rsidP="0072434F">
            <w:pPr>
              <w:pStyle w:val="Other0"/>
              <w:shd w:val="clear" w:color="auto" w:fill="auto"/>
              <w:tabs>
                <w:tab w:val="left" w:pos="898"/>
              </w:tabs>
              <w:spacing w:after="0"/>
              <w:ind w:left="50" w:right="53"/>
              <w:rPr>
                <w:rFonts w:ascii="Arial" w:hAnsi="Arial" w:cs="Arial"/>
              </w:rPr>
            </w:pPr>
            <w:r w:rsidRPr="00DB7548">
              <w:rPr>
                <w:rFonts w:ascii="Arial" w:hAnsi="Arial" w:cs="Arial"/>
                <w:color w:val="000000"/>
                <w:lang w:bidi="ro-RO"/>
              </w:rPr>
              <w:t xml:space="preserve">SM </w:t>
            </w:r>
            <w:r w:rsidR="00DB3299" w:rsidRPr="00DB7548">
              <w:rPr>
                <w:rFonts w:ascii="Arial" w:hAnsi="Arial" w:cs="Arial"/>
                <w:color w:val="000000"/>
                <w:lang w:bidi="ro-RO"/>
              </w:rPr>
              <w:t>SR EN 13286-2</w:t>
            </w:r>
          </w:p>
        </w:tc>
      </w:tr>
      <w:tr w:rsidR="00DB3299" w:rsidRPr="00782DD6" w14:paraId="1D932CAD" w14:textId="77777777" w:rsidTr="008C6EE3">
        <w:trPr>
          <w:trHeight w:hRule="exact" w:val="1009"/>
          <w:jc w:val="center"/>
        </w:trPr>
        <w:tc>
          <w:tcPr>
            <w:tcW w:w="425" w:type="dxa"/>
            <w:tcBorders>
              <w:top w:val="single" w:sz="4" w:space="0" w:color="auto"/>
              <w:left w:val="single" w:sz="4" w:space="0" w:color="auto"/>
            </w:tcBorders>
            <w:shd w:val="clear" w:color="auto" w:fill="FFFFFF"/>
          </w:tcPr>
          <w:p w14:paraId="46171CA1"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3</w:t>
            </w:r>
          </w:p>
        </w:tc>
        <w:tc>
          <w:tcPr>
            <w:tcW w:w="2469" w:type="dxa"/>
            <w:tcBorders>
              <w:top w:val="single" w:sz="4" w:space="0" w:color="auto"/>
              <w:left w:val="single" w:sz="4" w:space="0" w:color="auto"/>
            </w:tcBorders>
            <w:shd w:val="clear" w:color="auto" w:fill="FFFFFF"/>
          </w:tcPr>
          <w:p w14:paraId="7FB21FF4" w14:textId="4D35A0DD" w:rsidR="00DB3299" w:rsidRPr="00782DD6" w:rsidRDefault="00DB3299" w:rsidP="0072434F">
            <w:pPr>
              <w:pStyle w:val="Other0"/>
              <w:shd w:val="clear" w:color="auto" w:fill="auto"/>
              <w:tabs>
                <w:tab w:val="left" w:pos="2160"/>
              </w:tabs>
              <w:spacing w:after="0"/>
              <w:ind w:left="62" w:right="70"/>
              <w:rPr>
                <w:rFonts w:ascii="Arial" w:hAnsi="Arial" w:cs="Arial"/>
              </w:rPr>
            </w:pPr>
            <w:r w:rsidRPr="00782DD6">
              <w:rPr>
                <w:rFonts w:ascii="Arial" w:hAnsi="Arial" w:cs="Arial"/>
                <w:color w:val="000000"/>
                <w:lang w:bidi="ro-RO"/>
              </w:rPr>
              <w:t>Temperatura (la temperaturi ale aerului în intervalul 0</w:t>
            </w:r>
            <w:r w:rsidRPr="00782DD6">
              <w:rPr>
                <w:rFonts w:ascii="Arial" w:hAnsi="Arial" w:cs="Arial"/>
                <w:color w:val="000000"/>
                <w:vertAlign w:val="superscript"/>
                <w:lang w:bidi="ro-RO"/>
              </w:rPr>
              <w:t>o</w:t>
            </w:r>
            <w:r w:rsidRPr="00782DD6">
              <w:rPr>
                <w:rFonts w:ascii="Arial" w:hAnsi="Arial" w:cs="Arial"/>
                <w:color w:val="000000"/>
                <w:lang w:bidi="ro-RO"/>
              </w:rPr>
              <w:t>C-5</w:t>
            </w:r>
            <w:r w:rsidRPr="00782DD6">
              <w:rPr>
                <w:rFonts w:ascii="Arial" w:hAnsi="Arial" w:cs="Arial"/>
                <w:color w:val="000000"/>
                <w:vertAlign w:val="superscript"/>
                <w:lang w:bidi="ro-RO"/>
              </w:rPr>
              <w:t>o</w:t>
            </w:r>
            <w:r w:rsidRPr="00782DD6">
              <w:rPr>
                <w:rFonts w:ascii="Arial" w:hAnsi="Arial" w:cs="Arial"/>
                <w:color w:val="000000"/>
                <w:lang w:bidi="ro-RO"/>
              </w:rPr>
              <w:t>C</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00F05B33">
              <w:rPr>
                <w:rFonts w:ascii="Arial" w:hAnsi="Arial" w:cs="Arial"/>
                <w:color w:val="000000"/>
                <w:lang w:bidi="ro-RO"/>
              </w:rPr>
              <w:br/>
            </w:r>
            <w:r w:rsidRPr="00782DD6">
              <w:rPr>
                <w:rFonts w:ascii="Arial" w:hAnsi="Arial" w:cs="Arial"/>
                <w:color w:val="000000"/>
                <w:lang w:bidi="ro-RO"/>
              </w:rPr>
              <w:t>&gt; 30</w:t>
            </w:r>
            <w:r w:rsidRPr="00782DD6">
              <w:rPr>
                <w:rFonts w:ascii="Arial" w:hAnsi="Arial" w:cs="Arial"/>
                <w:color w:val="000000"/>
                <w:vertAlign w:val="superscript"/>
                <w:lang w:bidi="ro-RO"/>
              </w:rPr>
              <w:t>o</w:t>
            </w:r>
            <w:r w:rsidRPr="00782DD6">
              <w:rPr>
                <w:rFonts w:ascii="Arial" w:hAnsi="Arial" w:cs="Arial"/>
                <w:color w:val="000000"/>
                <w:lang w:bidi="ro-RO"/>
              </w:rPr>
              <w:t>C</w:t>
            </w:r>
            <w:r w:rsidR="00972E66">
              <w:rPr>
                <w:rFonts w:ascii="Arial" w:hAnsi="Arial" w:cs="Arial"/>
                <w:color w:val="000000"/>
                <w:lang w:bidi="ro-RO"/>
              </w:rPr>
              <w:t>)</w:t>
            </w:r>
          </w:p>
        </w:tc>
        <w:tc>
          <w:tcPr>
            <w:tcW w:w="2209" w:type="dxa"/>
            <w:tcBorders>
              <w:top w:val="single" w:sz="4" w:space="0" w:color="auto"/>
              <w:left w:val="single" w:sz="4" w:space="0" w:color="auto"/>
            </w:tcBorders>
            <w:shd w:val="clear" w:color="auto" w:fill="FFFFFF"/>
          </w:tcPr>
          <w:p w14:paraId="6F80E12D" w14:textId="6539F6ED" w:rsidR="00DB3299" w:rsidRPr="00782DD6" w:rsidRDefault="00DB3299" w:rsidP="0072434F">
            <w:pPr>
              <w:pStyle w:val="Other0"/>
              <w:shd w:val="clear" w:color="auto" w:fill="auto"/>
              <w:spacing w:after="0"/>
              <w:ind w:left="62" w:right="70"/>
              <w:rPr>
                <w:rFonts w:ascii="Arial" w:hAnsi="Arial" w:cs="Arial"/>
              </w:rPr>
            </w:pPr>
            <w:r w:rsidRPr="00782DD6">
              <w:rPr>
                <w:rFonts w:ascii="Arial" w:hAnsi="Arial" w:cs="Arial"/>
                <w:color w:val="000000"/>
                <w:lang w:bidi="ro-RO"/>
              </w:rPr>
              <w:t>la fiecare 2 ore pentru fiecare instala</w:t>
            </w:r>
            <w:r w:rsidR="00375CAE">
              <w:rPr>
                <w:rFonts w:ascii="Arial" w:hAnsi="Arial" w:cs="Arial"/>
                <w:color w:val="000000"/>
                <w:lang w:bidi="ro-RO"/>
              </w:rPr>
              <w:t>ț</w:t>
            </w:r>
            <w:r w:rsidRPr="00782DD6">
              <w:rPr>
                <w:rFonts w:ascii="Arial" w:hAnsi="Arial" w:cs="Arial"/>
                <w:color w:val="000000"/>
                <w:lang w:bidi="ro-RO"/>
              </w:rPr>
              <w:t>ie</w:t>
            </w:r>
          </w:p>
        </w:tc>
        <w:tc>
          <w:tcPr>
            <w:tcW w:w="1980" w:type="dxa"/>
            <w:tcBorders>
              <w:top w:val="single" w:sz="4" w:space="0" w:color="auto"/>
              <w:left w:val="single" w:sz="4" w:space="0" w:color="auto"/>
            </w:tcBorders>
            <w:shd w:val="clear" w:color="auto" w:fill="FFFFFF"/>
          </w:tcPr>
          <w:p w14:paraId="3E4B8032" w14:textId="77777777" w:rsidR="00DB3299" w:rsidRPr="00782DD6" w:rsidRDefault="00DB3299" w:rsidP="0072434F">
            <w:pPr>
              <w:pStyle w:val="Other0"/>
              <w:shd w:val="clear" w:color="auto" w:fill="auto"/>
              <w:spacing w:after="0"/>
              <w:ind w:left="62" w:right="70"/>
              <w:rPr>
                <w:rFonts w:ascii="Arial" w:hAnsi="Arial" w:cs="Arial"/>
              </w:rPr>
            </w:pPr>
            <w:r w:rsidRPr="00782DD6">
              <w:rPr>
                <w:rFonts w:ascii="Arial" w:hAnsi="Arial" w:cs="Arial"/>
                <w:color w:val="000000"/>
                <w:lang w:bidi="ro-RO"/>
              </w:rPr>
              <w:t>la fiecare 2 ore</w:t>
            </w:r>
          </w:p>
        </w:tc>
        <w:tc>
          <w:tcPr>
            <w:tcW w:w="1978" w:type="dxa"/>
            <w:tcBorders>
              <w:top w:val="single" w:sz="4" w:space="0" w:color="auto"/>
              <w:left w:val="single" w:sz="4" w:space="0" w:color="auto"/>
              <w:right w:val="single" w:sz="4" w:space="0" w:color="auto"/>
            </w:tcBorders>
            <w:shd w:val="clear" w:color="auto" w:fill="FFFFFF"/>
            <w:vAlign w:val="center"/>
          </w:tcPr>
          <w:p w14:paraId="7181D9F3" w14:textId="77777777" w:rsidR="00DB3299" w:rsidRPr="00DB7548" w:rsidRDefault="00450FE1" w:rsidP="0072434F">
            <w:pPr>
              <w:spacing w:after="0" w:line="240" w:lineRule="auto"/>
              <w:ind w:left="51" w:right="51"/>
              <w:jc w:val="center"/>
              <w:rPr>
                <w:rFonts w:ascii="Arial" w:hAnsi="Arial" w:cs="Arial"/>
                <w:sz w:val="20"/>
                <w:szCs w:val="20"/>
              </w:rPr>
            </w:pPr>
            <w:r w:rsidRPr="00DB7548">
              <w:rPr>
                <w:rFonts w:ascii="Arial" w:hAnsi="Arial" w:cs="Arial"/>
                <w:sz w:val="20"/>
                <w:szCs w:val="20"/>
              </w:rPr>
              <w:t>-</w:t>
            </w:r>
          </w:p>
        </w:tc>
      </w:tr>
      <w:tr w:rsidR="00DB3299" w:rsidRPr="00782DD6" w14:paraId="0456C47E" w14:textId="77777777" w:rsidTr="008C6EE3">
        <w:trPr>
          <w:trHeight w:hRule="exact" w:val="792"/>
          <w:jc w:val="center"/>
        </w:trPr>
        <w:tc>
          <w:tcPr>
            <w:tcW w:w="425" w:type="dxa"/>
            <w:tcBorders>
              <w:top w:val="single" w:sz="4" w:space="0" w:color="auto"/>
              <w:left w:val="single" w:sz="4" w:space="0" w:color="auto"/>
            </w:tcBorders>
            <w:shd w:val="clear" w:color="auto" w:fill="FFFFFF"/>
          </w:tcPr>
          <w:p w14:paraId="3225A3D1"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4</w:t>
            </w:r>
          </w:p>
        </w:tc>
        <w:tc>
          <w:tcPr>
            <w:tcW w:w="2469" w:type="dxa"/>
            <w:tcBorders>
              <w:top w:val="single" w:sz="4" w:space="0" w:color="auto"/>
              <w:left w:val="single" w:sz="4" w:space="0" w:color="auto"/>
            </w:tcBorders>
            <w:shd w:val="clear" w:color="auto" w:fill="FFFFFF"/>
          </w:tcPr>
          <w:p w14:paraId="690A60E4" w14:textId="7B1D9BEC" w:rsidR="00DB3299" w:rsidRPr="00782DD6" w:rsidRDefault="00DB3299" w:rsidP="0072434F">
            <w:pPr>
              <w:pStyle w:val="Other0"/>
              <w:shd w:val="clear" w:color="auto" w:fill="auto"/>
              <w:tabs>
                <w:tab w:val="left" w:pos="2290"/>
              </w:tabs>
              <w:spacing w:after="0"/>
              <w:ind w:left="62" w:right="70"/>
              <w:rPr>
                <w:rFonts w:ascii="Arial" w:hAnsi="Arial" w:cs="Arial"/>
              </w:rPr>
            </w:pPr>
            <w:r w:rsidRPr="00782DD6">
              <w:rPr>
                <w:rFonts w:ascii="Arial" w:hAnsi="Arial" w:cs="Arial"/>
                <w:color w:val="000000"/>
                <w:lang w:bidi="ro-RO"/>
              </w:rPr>
              <w:t>Compozi</w:t>
            </w:r>
            <w:r w:rsidR="00375CAE">
              <w:rPr>
                <w:rFonts w:ascii="Arial" w:hAnsi="Arial" w:cs="Arial"/>
                <w:color w:val="000000"/>
                <w:lang w:bidi="ro-RO"/>
              </w:rPr>
              <w:t>ț</w:t>
            </w:r>
            <w:r w:rsidRPr="00782DD6">
              <w:rPr>
                <w:rFonts w:ascii="Arial" w:hAnsi="Arial" w:cs="Arial"/>
                <w:color w:val="000000"/>
                <w:lang w:bidi="ro-RO"/>
              </w:rPr>
              <w:t>ia granulometrică a amestecului</w:t>
            </w:r>
          </w:p>
        </w:tc>
        <w:tc>
          <w:tcPr>
            <w:tcW w:w="2209" w:type="dxa"/>
            <w:tcBorders>
              <w:top w:val="single" w:sz="4" w:space="0" w:color="auto"/>
              <w:left w:val="single" w:sz="4" w:space="0" w:color="auto"/>
            </w:tcBorders>
            <w:shd w:val="clear" w:color="auto" w:fill="FFFFFF"/>
          </w:tcPr>
          <w:p w14:paraId="4E33EE1C" w14:textId="5307D2E7" w:rsidR="00DB3299" w:rsidRPr="00782DD6" w:rsidRDefault="00DB3299" w:rsidP="0072434F">
            <w:pPr>
              <w:pStyle w:val="Other0"/>
              <w:shd w:val="clear" w:color="auto" w:fill="auto"/>
              <w:tabs>
                <w:tab w:val="left" w:pos="701"/>
                <w:tab w:val="left" w:pos="1363"/>
                <w:tab w:val="left" w:pos="2261"/>
              </w:tabs>
              <w:spacing w:after="0"/>
              <w:ind w:left="62" w:right="70"/>
              <w:rPr>
                <w:rFonts w:ascii="Arial" w:hAnsi="Arial" w:cs="Arial"/>
              </w:rPr>
            </w:pPr>
            <w:r w:rsidRPr="00782DD6">
              <w:rPr>
                <w:rFonts w:ascii="Arial" w:hAnsi="Arial" w:cs="Arial"/>
                <w:color w:val="000000"/>
                <w:lang w:bidi="ro-RO"/>
              </w:rPr>
              <w:t>1 determinare pe schimb, dar cel pu</w:t>
            </w:r>
            <w:r w:rsidR="00375CAE">
              <w:rPr>
                <w:rFonts w:ascii="Arial" w:hAnsi="Arial" w:cs="Arial"/>
                <w:color w:val="000000"/>
                <w:lang w:bidi="ro-RO"/>
              </w:rPr>
              <w:t>ț</w:t>
            </w:r>
            <w:r w:rsidRPr="00782DD6">
              <w:rPr>
                <w:rFonts w:ascii="Arial" w:hAnsi="Arial" w:cs="Arial"/>
                <w:color w:val="000000"/>
                <w:lang w:bidi="ro-RO"/>
              </w:rPr>
              <w:t>in 1 determinare la 500 m</w:t>
            </w:r>
            <w:r w:rsidRPr="00782DD6">
              <w:rPr>
                <w:rFonts w:ascii="Arial" w:hAnsi="Arial" w:cs="Arial"/>
                <w:color w:val="000000"/>
                <w:vertAlign w:val="superscript"/>
                <w:lang w:bidi="ro-RO"/>
              </w:rPr>
              <w:t>3</w:t>
            </w:r>
          </w:p>
        </w:tc>
        <w:tc>
          <w:tcPr>
            <w:tcW w:w="1980" w:type="dxa"/>
            <w:tcBorders>
              <w:top w:val="single" w:sz="4" w:space="0" w:color="auto"/>
              <w:left w:val="single" w:sz="4" w:space="0" w:color="auto"/>
            </w:tcBorders>
            <w:shd w:val="clear" w:color="auto" w:fill="FFFFFF"/>
            <w:vAlign w:val="center"/>
          </w:tcPr>
          <w:p w14:paraId="39427580" w14:textId="77777777" w:rsidR="00DB3299" w:rsidRPr="00782DD6" w:rsidRDefault="00450FE1" w:rsidP="0072434F">
            <w:pPr>
              <w:spacing w:after="0" w:line="240" w:lineRule="auto"/>
              <w:ind w:left="51" w:right="51"/>
              <w:jc w:val="center"/>
              <w:rPr>
                <w:rFonts w:ascii="Arial" w:hAnsi="Arial" w:cs="Arial"/>
                <w:sz w:val="20"/>
                <w:szCs w:val="20"/>
              </w:rPr>
            </w:pPr>
            <w:r w:rsidRPr="00782DD6">
              <w:rPr>
                <w:rFonts w:ascii="Arial" w:hAnsi="Arial" w:cs="Arial"/>
                <w:sz w:val="20"/>
                <w:szCs w:val="20"/>
              </w:rPr>
              <w:t>-</w:t>
            </w:r>
          </w:p>
        </w:tc>
        <w:tc>
          <w:tcPr>
            <w:tcW w:w="1978" w:type="dxa"/>
            <w:tcBorders>
              <w:top w:val="single" w:sz="4" w:space="0" w:color="auto"/>
              <w:left w:val="single" w:sz="4" w:space="0" w:color="auto"/>
              <w:right w:val="single" w:sz="4" w:space="0" w:color="auto"/>
            </w:tcBorders>
            <w:shd w:val="clear" w:color="auto" w:fill="FFFFFF"/>
          </w:tcPr>
          <w:p w14:paraId="45A2745C" w14:textId="69F02268" w:rsidR="00DB3299" w:rsidRPr="00DB7548" w:rsidRDefault="00972E66" w:rsidP="006C078B">
            <w:pPr>
              <w:pStyle w:val="Other0"/>
              <w:shd w:val="clear" w:color="auto" w:fill="auto"/>
              <w:spacing w:after="0"/>
              <w:ind w:left="50" w:right="53"/>
              <w:rPr>
                <w:rFonts w:ascii="Arial" w:hAnsi="Arial" w:cs="Arial"/>
              </w:rPr>
            </w:pPr>
            <w:r w:rsidRPr="00DB7548">
              <w:rPr>
                <w:rFonts w:ascii="Arial" w:hAnsi="Arial" w:cs="Arial"/>
                <w:color w:val="000000"/>
                <w:lang w:bidi="ro-RO"/>
              </w:rPr>
              <w:t xml:space="preserve">SM </w:t>
            </w:r>
            <w:r w:rsidR="006C078B">
              <w:rPr>
                <w:rFonts w:ascii="Arial" w:hAnsi="Arial" w:cs="Arial"/>
                <w:color w:val="000000"/>
                <w:lang w:bidi="ro-RO"/>
              </w:rPr>
              <w:t>EN</w:t>
            </w:r>
            <w:r w:rsidRPr="00DB7548">
              <w:rPr>
                <w:rFonts w:ascii="Arial" w:hAnsi="Arial" w:cs="Arial"/>
                <w:color w:val="000000"/>
                <w:lang w:bidi="ro-RO"/>
              </w:rPr>
              <w:t xml:space="preserve"> </w:t>
            </w:r>
            <w:r w:rsidR="00F05E47" w:rsidRPr="00DB7548">
              <w:rPr>
                <w:rFonts w:ascii="Arial" w:hAnsi="Arial" w:cs="Arial"/>
                <w:color w:val="000000"/>
                <w:lang w:bidi="ro-RO"/>
              </w:rPr>
              <w:t>993-2</w:t>
            </w:r>
          </w:p>
        </w:tc>
      </w:tr>
      <w:tr w:rsidR="00DB3299" w:rsidRPr="00782DD6" w14:paraId="3A022826" w14:textId="77777777" w:rsidTr="008C6EE3">
        <w:trPr>
          <w:trHeight w:hRule="exact" w:val="1584"/>
          <w:jc w:val="center"/>
        </w:trPr>
        <w:tc>
          <w:tcPr>
            <w:tcW w:w="425" w:type="dxa"/>
            <w:tcBorders>
              <w:top w:val="single" w:sz="4" w:space="0" w:color="auto"/>
              <w:left w:val="single" w:sz="4" w:space="0" w:color="auto"/>
              <w:bottom w:val="single" w:sz="4" w:space="0" w:color="auto"/>
            </w:tcBorders>
            <w:shd w:val="clear" w:color="auto" w:fill="FFFFFF"/>
          </w:tcPr>
          <w:p w14:paraId="0FBCCBCD"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5</w:t>
            </w:r>
          </w:p>
        </w:tc>
        <w:tc>
          <w:tcPr>
            <w:tcW w:w="2469" w:type="dxa"/>
            <w:tcBorders>
              <w:top w:val="single" w:sz="4" w:space="0" w:color="auto"/>
              <w:left w:val="single" w:sz="4" w:space="0" w:color="auto"/>
              <w:bottom w:val="single" w:sz="4" w:space="0" w:color="auto"/>
            </w:tcBorders>
            <w:shd w:val="clear" w:color="auto" w:fill="FFFFFF"/>
          </w:tcPr>
          <w:p w14:paraId="58E32986" w14:textId="6D92CC89" w:rsidR="00DB3299" w:rsidRPr="00782DD6" w:rsidRDefault="00DB3299" w:rsidP="0072434F">
            <w:pPr>
              <w:pStyle w:val="Other0"/>
              <w:shd w:val="clear" w:color="auto" w:fill="auto"/>
              <w:spacing w:after="0"/>
              <w:ind w:left="62" w:right="70"/>
              <w:jc w:val="both"/>
              <w:rPr>
                <w:rFonts w:ascii="Arial" w:hAnsi="Arial" w:cs="Arial"/>
              </w:rPr>
            </w:pPr>
            <w:r w:rsidRPr="00782DD6">
              <w:rPr>
                <w:rFonts w:ascii="Arial" w:hAnsi="Arial" w:cs="Arial"/>
                <w:color w:val="000000"/>
                <w:lang w:bidi="ro-RO"/>
              </w:rPr>
              <w:t>Umiditatea amestecului în vederea stabilirii cantită</w:t>
            </w:r>
            <w:r w:rsidR="00375CAE">
              <w:rPr>
                <w:rFonts w:ascii="Arial" w:hAnsi="Arial" w:cs="Arial"/>
                <w:color w:val="000000"/>
                <w:lang w:bidi="ro-RO"/>
              </w:rPr>
              <w:t>ț</w:t>
            </w:r>
            <w:r w:rsidRPr="00782DD6">
              <w:rPr>
                <w:rFonts w:ascii="Arial" w:hAnsi="Arial" w:cs="Arial"/>
                <w:color w:val="000000"/>
                <w:lang w:bidi="ro-RO"/>
              </w:rPr>
              <w:t>ii de apă necesară asigurării umidită</w:t>
            </w:r>
            <w:r w:rsidR="00375CAE">
              <w:rPr>
                <w:rFonts w:ascii="Arial" w:hAnsi="Arial" w:cs="Arial"/>
                <w:color w:val="000000"/>
                <w:lang w:bidi="ro-RO"/>
              </w:rPr>
              <w:t>ț</w:t>
            </w:r>
            <w:r w:rsidRPr="00782DD6">
              <w:rPr>
                <w:rFonts w:ascii="Arial" w:hAnsi="Arial" w:cs="Arial"/>
                <w:color w:val="000000"/>
                <w:lang w:bidi="ro-RO"/>
              </w:rPr>
              <w:t xml:space="preserve">ii optime de compactare </w:t>
            </w:r>
          </w:p>
        </w:tc>
        <w:tc>
          <w:tcPr>
            <w:tcW w:w="2209" w:type="dxa"/>
            <w:tcBorders>
              <w:top w:val="single" w:sz="4" w:space="0" w:color="auto"/>
              <w:left w:val="single" w:sz="4" w:space="0" w:color="auto"/>
              <w:bottom w:val="single" w:sz="4" w:space="0" w:color="auto"/>
            </w:tcBorders>
            <w:shd w:val="clear" w:color="auto" w:fill="FFFFFF"/>
          </w:tcPr>
          <w:p w14:paraId="1DBCE069" w14:textId="639B979F" w:rsidR="00DB3299" w:rsidRPr="00782DD6" w:rsidRDefault="00DB3299" w:rsidP="0072434F">
            <w:pPr>
              <w:pStyle w:val="Other0"/>
              <w:shd w:val="clear" w:color="auto" w:fill="auto"/>
              <w:spacing w:after="0"/>
              <w:ind w:left="62" w:right="70"/>
              <w:jc w:val="both"/>
              <w:rPr>
                <w:rFonts w:ascii="Arial" w:hAnsi="Arial" w:cs="Arial"/>
              </w:rPr>
            </w:pPr>
            <w:r w:rsidRPr="00782DD6">
              <w:rPr>
                <w:rFonts w:ascii="Arial" w:hAnsi="Arial" w:cs="Arial"/>
                <w:color w:val="000000"/>
                <w:lang w:bidi="ro-RO"/>
              </w:rPr>
              <w:t>cel pu</w:t>
            </w:r>
            <w:r w:rsidR="00375CAE">
              <w:rPr>
                <w:rFonts w:ascii="Arial" w:hAnsi="Arial" w:cs="Arial"/>
                <w:color w:val="000000"/>
                <w:lang w:bidi="ro-RO"/>
              </w:rPr>
              <w:t>ț</w:t>
            </w:r>
            <w:r w:rsidRPr="00782DD6">
              <w:rPr>
                <w:rFonts w:ascii="Arial" w:hAnsi="Arial" w:cs="Arial"/>
                <w:color w:val="000000"/>
                <w:lang w:bidi="ro-RO"/>
              </w:rPr>
              <w:t>in o dată pe schimb</w:t>
            </w:r>
            <w:r w:rsidR="003B59F9">
              <w:rPr>
                <w:rFonts w:ascii="Arial" w:hAnsi="Arial" w:cs="Arial"/>
                <w:color w:val="000000"/>
                <w:lang w:bidi="ro-RO"/>
              </w:rPr>
              <w:t xml:space="preserve"> </w:t>
            </w:r>
            <w:r w:rsidR="00375CAE">
              <w:rPr>
                <w:rFonts w:ascii="Arial" w:hAnsi="Arial" w:cs="Arial"/>
                <w:color w:val="000000"/>
                <w:lang w:bidi="ro-RO"/>
              </w:rPr>
              <w:t>ș</w:t>
            </w:r>
            <w:r w:rsidR="003B59F9">
              <w:rPr>
                <w:rFonts w:ascii="Arial" w:hAnsi="Arial" w:cs="Arial"/>
                <w:color w:val="000000"/>
                <w:lang w:bidi="ro-RO"/>
              </w:rPr>
              <w:t xml:space="preserve">i </w:t>
            </w:r>
            <w:r w:rsidRPr="00782DD6">
              <w:rPr>
                <w:rFonts w:ascii="Arial" w:hAnsi="Arial" w:cs="Arial"/>
                <w:color w:val="000000"/>
                <w:lang w:bidi="ro-RO"/>
              </w:rPr>
              <w:t>la schimbări meteo care pot modifica umiditatea</w:t>
            </w:r>
          </w:p>
        </w:tc>
        <w:tc>
          <w:tcPr>
            <w:tcW w:w="1980" w:type="dxa"/>
            <w:tcBorders>
              <w:top w:val="single" w:sz="4" w:space="0" w:color="auto"/>
              <w:left w:val="single" w:sz="4" w:space="0" w:color="auto"/>
              <w:bottom w:val="single" w:sz="4" w:space="0" w:color="auto"/>
            </w:tcBorders>
            <w:shd w:val="clear" w:color="auto" w:fill="FFFFFF"/>
            <w:vAlign w:val="center"/>
          </w:tcPr>
          <w:p w14:paraId="71F9D0BE" w14:textId="77777777" w:rsidR="00DB3299" w:rsidRPr="00782DD6" w:rsidRDefault="00DB3299" w:rsidP="0072434F">
            <w:pPr>
              <w:pStyle w:val="Other0"/>
              <w:shd w:val="clear" w:color="auto" w:fill="auto"/>
              <w:spacing w:after="0"/>
              <w:ind w:left="62" w:right="70"/>
              <w:jc w:val="center"/>
              <w:rPr>
                <w:rFonts w:ascii="Arial" w:hAnsi="Arial" w:cs="Arial"/>
              </w:rPr>
            </w:pPr>
            <w:r w:rsidRPr="00782DD6">
              <w:rPr>
                <w:rFonts w:ascii="Arial" w:hAnsi="Arial" w:cs="Arial"/>
                <w:color w:val="000000"/>
                <w:lang w:bidi="ro-RO"/>
              </w:rPr>
              <w:t>-</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14:paraId="17C9F67F" w14:textId="5E4CF15D" w:rsidR="00DB3299" w:rsidRPr="00DB7548" w:rsidRDefault="00871622" w:rsidP="0072434F">
            <w:pPr>
              <w:pStyle w:val="Other0"/>
              <w:shd w:val="clear" w:color="auto" w:fill="auto"/>
              <w:spacing w:after="0"/>
              <w:ind w:left="50" w:right="53"/>
              <w:rPr>
                <w:rFonts w:ascii="Arial" w:hAnsi="Arial" w:cs="Arial"/>
              </w:rPr>
            </w:pPr>
            <w:r w:rsidRPr="00DB7548">
              <w:rPr>
                <w:rFonts w:ascii="Arial" w:hAnsi="Arial" w:cs="Arial"/>
                <w:color w:val="000000"/>
                <w:lang w:bidi="ro-RO"/>
              </w:rPr>
              <w:t>SM EN</w:t>
            </w:r>
            <w:r w:rsidR="006C078B">
              <w:rPr>
                <w:rFonts w:ascii="Arial" w:hAnsi="Arial" w:cs="Arial"/>
                <w:color w:val="000000"/>
                <w:lang w:bidi="ro-RO"/>
              </w:rPr>
              <w:t xml:space="preserve"> </w:t>
            </w:r>
            <w:r w:rsidRPr="00DB7548">
              <w:rPr>
                <w:rFonts w:ascii="Arial" w:hAnsi="Arial" w:cs="Arial"/>
                <w:color w:val="000000"/>
                <w:lang w:bidi="ro-RO"/>
              </w:rPr>
              <w:t>1097-5</w:t>
            </w:r>
          </w:p>
        </w:tc>
      </w:tr>
      <w:tr w:rsidR="00DB3299" w:rsidRPr="00782DD6" w14:paraId="1600F359" w14:textId="77777777" w:rsidTr="008C6EE3">
        <w:trPr>
          <w:trHeight w:hRule="exact" w:val="1829"/>
          <w:jc w:val="center"/>
        </w:trPr>
        <w:tc>
          <w:tcPr>
            <w:tcW w:w="425" w:type="dxa"/>
            <w:tcBorders>
              <w:top w:val="single" w:sz="4" w:space="0" w:color="auto"/>
              <w:left w:val="single" w:sz="4" w:space="0" w:color="auto"/>
            </w:tcBorders>
            <w:shd w:val="clear" w:color="auto" w:fill="FFFFFF"/>
          </w:tcPr>
          <w:p w14:paraId="7FCB149D"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6</w:t>
            </w:r>
          </w:p>
        </w:tc>
        <w:tc>
          <w:tcPr>
            <w:tcW w:w="2469" w:type="dxa"/>
            <w:tcBorders>
              <w:top w:val="single" w:sz="4" w:space="0" w:color="auto"/>
              <w:left w:val="single" w:sz="4" w:space="0" w:color="auto"/>
            </w:tcBorders>
            <w:shd w:val="clear" w:color="auto" w:fill="FFFFFF"/>
          </w:tcPr>
          <w:p w14:paraId="2CE2D0EF" w14:textId="77777777" w:rsidR="00DB3299" w:rsidRPr="00782DD6" w:rsidRDefault="00DB3299" w:rsidP="0072434F">
            <w:pPr>
              <w:pStyle w:val="Other0"/>
              <w:shd w:val="clear" w:color="auto" w:fill="auto"/>
              <w:tabs>
                <w:tab w:val="left" w:pos="2174"/>
              </w:tabs>
              <w:spacing w:after="0"/>
              <w:ind w:left="34" w:right="56"/>
              <w:rPr>
                <w:rFonts w:ascii="Arial" w:hAnsi="Arial" w:cs="Arial"/>
              </w:rPr>
            </w:pPr>
            <w:r w:rsidRPr="00782DD6">
              <w:rPr>
                <w:rFonts w:ascii="Arial" w:hAnsi="Arial" w:cs="Arial"/>
                <w:color w:val="000000"/>
                <w:lang w:bidi="ro-RO"/>
              </w:rPr>
              <w:t>Verificarea caracteristicilor</w:t>
            </w:r>
            <w:r w:rsidR="00450FE1" w:rsidRPr="00782DD6">
              <w:rPr>
                <w:rFonts w:ascii="Arial" w:hAnsi="Arial" w:cs="Arial"/>
                <w:color w:val="000000"/>
                <w:lang w:bidi="ro-RO"/>
              </w:rPr>
              <w:t xml:space="preserve"> </w:t>
            </w:r>
            <w:r w:rsidRPr="00782DD6">
              <w:rPr>
                <w:rFonts w:ascii="Arial" w:hAnsi="Arial" w:cs="Arial"/>
                <w:color w:val="000000"/>
                <w:lang w:bidi="ro-RO"/>
              </w:rPr>
              <w:t>de</w:t>
            </w:r>
            <w:r w:rsidR="00450FE1" w:rsidRPr="00782DD6">
              <w:rPr>
                <w:rFonts w:ascii="Arial" w:hAnsi="Arial" w:cs="Arial"/>
                <w:color w:val="000000"/>
                <w:lang w:bidi="ro-RO"/>
              </w:rPr>
              <w:t xml:space="preserve"> </w:t>
            </w:r>
            <w:r w:rsidRPr="00782DD6">
              <w:rPr>
                <w:rFonts w:ascii="Arial" w:hAnsi="Arial" w:cs="Arial"/>
                <w:color w:val="000000"/>
                <w:lang w:bidi="ro-RO"/>
              </w:rPr>
              <w:t>compactare:</w:t>
            </w:r>
          </w:p>
          <w:p w14:paraId="14762B15" w14:textId="77777777" w:rsidR="00DB3299" w:rsidRPr="00782DD6" w:rsidRDefault="00DB3299" w:rsidP="0072434F">
            <w:pPr>
              <w:pStyle w:val="Other0"/>
              <w:numPr>
                <w:ilvl w:val="0"/>
                <w:numId w:val="7"/>
              </w:numPr>
              <w:shd w:val="clear" w:color="auto" w:fill="auto"/>
              <w:tabs>
                <w:tab w:val="left" w:pos="283"/>
                <w:tab w:val="left" w:pos="2165"/>
              </w:tabs>
              <w:spacing w:after="0"/>
              <w:ind w:left="34" w:right="56"/>
              <w:rPr>
                <w:rFonts w:ascii="Arial" w:hAnsi="Arial" w:cs="Arial"/>
              </w:rPr>
            </w:pPr>
            <w:r w:rsidRPr="00782DD6">
              <w:rPr>
                <w:rFonts w:ascii="Arial" w:hAnsi="Arial" w:cs="Arial"/>
                <w:color w:val="000000"/>
                <w:lang w:bidi="ro-RO"/>
              </w:rPr>
              <w:t>umiditate</w:t>
            </w:r>
            <w:r w:rsidR="00450FE1" w:rsidRPr="00782DD6">
              <w:rPr>
                <w:rFonts w:ascii="Arial" w:hAnsi="Arial" w:cs="Arial"/>
                <w:color w:val="000000"/>
                <w:lang w:bidi="ro-RO"/>
              </w:rPr>
              <w:t xml:space="preserve"> </w:t>
            </w:r>
            <w:r w:rsidRPr="00782DD6">
              <w:rPr>
                <w:rFonts w:ascii="Arial" w:hAnsi="Arial" w:cs="Arial"/>
                <w:color w:val="000000"/>
                <w:lang w:bidi="ro-RO"/>
              </w:rPr>
              <w:t>de</w:t>
            </w:r>
            <w:r w:rsidR="00450FE1" w:rsidRPr="00782DD6">
              <w:rPr>
                <w:rFonts w:ascii="Arial" w:hAnsi="Arial" w:cs="Arial"/>
                <w:color w:val="000000"/>
                <w:lang w:bidi="ro-RO"/>
              </w:rPr>
              <w:t xml:space="preserve"> </w:t>
            </w:r>
            <w:r w:rsidRPr="00782DD6">
              <w:rPr>
                <w:rFonts w:ascii="Arial" w:hAnsi="Arial" w:cs="Arial"/>
                <w:color w:val="000000"/>
                <w:lang w:bidi="ro-RO"/>
              </w:rPr>
              <w:t>compactare</w:t>
            </w:r>
          </w:p>
          <w:p w14:paraId="145F7855" w14:textId="77777777" w:rsidR="00DB3299" w:rsidRPr="00782DD6" w:rsidRDefault="00DB3299" w:rsidP="0072434F">
            <w:pPr>
              <w:pStyle w:val="Other0"/>
              <w:numPr>
                <w:ilvl w:val="0"/>
                <w:numId w:val="7"/>
              </w:numPr>
              <w:shd w:val="clear" w:color="auto" w:fill="auto"/>
              <w:tabs>
                <w:tab w:val="left" w:pos="283"/>
              </w:tabs>
              <w:spacing w:after="0"/>
              <w:ind w:left="34" w:right="56"/>
              <w:rPr>
                <w:rFonts w:ascii="Arial" w:hAnsi="Arial" w:cs="Arial"/>
              </w:rPr>
            </w:pPr>
            <w:r w:rsidRPr="00782DD6">
              <w:rPr>
                <w:rFonts w:ascii="Arial" w:hAnsi="Arial" w:cs="Arial"/>
                <w:color w:val="000000"/>
                <w:lang w:bidi="ro-RO"/>
              </w:rPr>
              <w:t>densitatea stratului, gradul de compactare</w:t>
            </w:r>
          </w:p>
        </w:tc>
        <w:tc>
          <w:tcPr>
            <w:tcW w:w="2209" w:type="dxa"/>
            <w:tcBorders>
              <w:top w:val="single" w:sz="4" w:space="0" w:color="auto"/>
              <w:left w:val="single" w:sz="4" w:space="0" w:color="auto"/>
            </w:tcBorders>
            <w:shd w:val="clear" w:color="auto" w:fill="FFFFFF"/>
            <w:vAlign w:val="center"/>
          </w:tcPr>
          <w:p w14:paraId="2D981518" w14:textId="77777777" w:rsidR="00DB3299" w:rsidRPr="00782DD6" w:rsidRDefault="00DB3299" w:rsidP="0072434F">
            <w:pPr>
              <w:spacing w:after="0" w:line="240" w:lineRule="auto"/>
              <w:ind w:left="51" w:right="51"/>
              <w:jc w:val="center"/>
              <w:rPr>
                <w:rFonts w:ascii="Arial" w:hAnsi="Arial" w:cs="Arial"/>
                <w:sz w:val="20"/>
                <w:szCs w:val="20"/>
              </w:rPr>
            </w:pPr>
            <w:r w:rsidRPr="00782DD6">
              <w:rPr>
                <w:rFonts w:ascii="Arial" w:hAnsi="Arial" w:cs="Arial"/>
                <w:color w:val="000000"/>
                <w:sz w:val="20"/>
                <w:szCs w:val="20"/>
                <w:lang w:bidi="ro-RO"/>
              </w:rPr>
              <w:t>-</w:t>
            </w:r>
          </w:p>
        </w:tc>
        <w:tc>
          <w:tcPr>
            <w:tcW w:w="1980" w:type="dxa"/>
            <w:tcBorders>
              <w:top w:val="single" w:sz="4" w:space="0" w:color="auto"/>
              <w:left w:val="single" w:sz="4" w:space="0" w:color="auto"/>
            </w:tcBorders>
            <w:shd w:val="clear" w:color="auto" w:fill="FFFFFF"/>
          </w:tcPr>
          <w:p w14:paraId="7AC0D6F8" w14:textId="77777777" w:rsidR="00451D84" w:rsidRDefault="00451D84" w:rsidP="0072434F">
            <w:pPr>
              <w:pStyle w:val="Other0"/>
              <w:shd w:val="clear" w:color="auto" w:fill="auto"/>
              <w:spacing w:after="0"/>
              <w:ind w:left="34" w:right="56"/>
              <w:rPr>
                <w:rFonts w:ascii="Arial" w:hAnsi="Arial" w:cs="Arial"/>
                <w:color w:val="000000"/>
                <w:lang w:bidi="ro-RO"/>
              </w:rPr>
            </w:pPr>
          </w:p>
          <w:p w14:paraId="5627920C" w14:textId="77777777" w:rsidR="00451D84" w:rsidRDefault="00451D84" w:rsidP="0072434F">
            <w:pPr>
              <w:pStyle w:val="Other0"/>
              <w:shd w:val="clear" w:color="auto" w:fill="auto"/>
              <w:spacing w:after="0"/>
              <w:ind w:left="34" w:right="56"/>
              <w:rPr>
                <w:rFonts w:ascii="Arial" w:hAnsi="Arial" w:cs="Arial"/>
                <w:color w:val="000000"/>
                <w:lang w:bidi="ro-RO"/>
              </w:rPr>
            </w:pPr>
          </w:p>
          <w:p w14:paraId="3E6E06BF" w14:textId="5303DC4F" w:rsidR="00DB3299" w:rsidRPr="00782DD6" w:rsidRDefault="00DB3299" w:rsidP="0072434F">
            <w:pPr>
              <w:pStyle w:val="Other0"/>
              <w:shd w:val="clear" w:color="auto" w:fill="auto"/>
              <w:spacing w:after="0"/>
              <w:ind w:left="34" w:right="56"/>
              <w:rPr>
                <w:rFonts w:ascii="Arial" w:hAnsi="Arial" w:cs="Arial"/>
              </w:rPr>
            </w:pPr>
            <w:r w:rsidRPr="00782DD6">
              <w:rPr>
                <w:rFonts w:ascii="Arial" w:hAnsi="Arial" w:cs="Arial"/>
                <w:color w:val="000000"/>
                <w:lang w:bidi="ro-RO"/>
              </w:rPr>
              <w:t xml:space="preserve">două probe la </w:t>
            </w:r>
            <w:r w:rsidR="00450FE1" w:rsidRPr="00782DD6">
              <w:rPr>
                <w:rFonts w:ascii="Arial" w:hAnsi="Arial" w:cs="Arial"/>
                <w:color w:val="000000"/>
                <w:lang w:bidi="ro-RO"/>
              </w:rPr>
              <w:br/>
            </w:r>
            <w:r w:rsidRPr="00782DD6">
              <w:rPr>
                <w:rFonts w:ascii="Arial" w:hAnsi="Arial" w:cs="Arial"/>
                <w:color w:val="000000"/>
                <w:lang w:bidi="ro-RO"/>
              </w:rPr>
              <w:t>1500 m</w:t>
            </w:r>
            <w:r w:rsidR="00450FE1" w:rsidRPr="00782DD6">
              <w:rPr>
                <w:rFonts w:ascii="Arial" w:hAnsi="Arial" w:cs="Arial"/>
                <w:color w:val="000000"/>
                <w:vertAlign w:val="superscript"/>
                <w:lang w:bidi="ro-RO"/>
              </w:rPr>
              <w:t>2</w:t>
            </w:r>
          </w:p>
          <w:p w14:paraId="1E059CBD" w14:textId="77777777" w:rsidR="00DB3299" w:rsidRPr="00782DD6" w:rsidRDefault="00DB3299" w:rsidP="0072434F">
            <w:pPr>
              <w:pStyle w:val="Other0"/>
              <w:shd w:val="clear" w:color="auto" w:fill="auto"/>
              <w:spacing w:after="0"/>
              <w:ind w:left="34" w:right="56"/>
              <w:rPr>
                <w:rFonts w:ascii="Arial" w:hAnsi="Arial" w:cs="Arial"/>
              </w:rPr>
            </w:pPr>
            <w:r w:rsidRPr="00782DD6">
              <w:rPr>
                <w:rFonts w:ascii="Arial" w:hAnsi="Arial" w:cs="Arial"/>
                <w:color w:val="000000"/>
                <w:lang w:bidi="ro-RO"/>
              </w:rPr>
              <w:t xml:space="preserve">două probe la </w:t>
            </w:r>
            <w:r w:rsidR="00450FE1" w:rsidRPr="00782DD6">
              <w:rPr>
                <w:rFonts w:ascii="Arial" w:hAnsi="Arial" w:cs="Arial"/>
                <w:color w:val="000000"/>
                <w:lang w:bidi="ro-RO"/>
              </w:rPr>
              <w:br/>
            </w:r>
            <w:r w:rsidRPr="00782DD6">
              <w:rPr>
                <w:rFonts w:ascii="Arial" w:hAnsi="Arial" w:cs="Arial"/>
                <w:color w:val="000000"/>
                <w:lang w:bidi="ro-RO"/>
              </w:rPr>
              <w:t>1500</w:t>
            </w:r>
            <w:r w:rsidR="00450FE1" w:rsidRPr="00782DD6">
              <w:rPr>
                <w:rFonts w:ascii="Arial" w:hAnsi="Arial" w:cs="Arial"/>
                <w:color w:val="000000"/>
                <w:lang w:bidi="ro-RO"/>
              </w:rPr>
              <w:t xml:space="preserve"> </w:t>
            </w:r>
            <w:r w:rsidRPr="00782DD6">
              <w:rPr>
                <w:rFonts w:ascii="Arial" w:hAnsi="Arial" w:cs="Arial"/>
                <w:color w:val="000000"/>
                <w:lang w:bidi="ro-RO"/>
              </w:rPr>
              <w:t>m</w:t>
            </w:r>
            <w:r w:rsidR="00450FE1" w:rsidRPr="00782DD6">
              <w:rPr>
                <w:rFonts w:ascii="Arial" w:hAnsi="Arial" w:cs="Arial"/>
                <w:color w:val="000000"/>
                <w:vertAlign w:val="superscript"/>
                <w:lang w:bidi="ro-RO"/>
              </w:rPr>
              <w:t>2</w:t>
            </w:r>
          </w:p>
        </w:tc>
        <w:tc>
          <w:tcPr>
            <w:tcW w:w="1978" w:type="dxa"/>
            <w:tcBorders>
              <w:top w:val="single" w:sz="4" w:space="0" w:color="auto"/>
              <w:left w:val="single" w:sz="4" w:space="0" w:color="auto"/>
              <w:right w:val="single" w:sz="4" w:space="0" w:color="auto"/>
            </w:tcBorders>
            <w:shd w:val="clear" w:color="auto" w:fill="FFFFFF"/>
          </w:tcPr>
          <w:p w14:paraId="2C7EC2B9" w14:textId="2D7E2A04" w:rsidR="00DB3299" w:rsidRPr="00DB7548" w:rsidRDefault="00871622" w:rsidP="0072434F">
            <w:pPr>
              <w:pStyle w:val="Other0"/>
              <w:shd w:val="clear" w:color="auto" w:fill="auto"/>
              <w:spacing w:after="0"/>
              <w:ind w:left="34" w:right="56"/>
              <w:rPr>
                <w:rFonts w:ascii="Arial" w:hAnsi="Arial" w:cs="Arial"/>
              </w:rPr>
            </w:pPr>
            <w:r w:rsidRPr="00DB7548">
              <w:rPr>
                <w:rFonts w:ascii="Arial" w:hAnsi="Arial" w:cs="Arial"/>
                <w:color w:val="000000"/>
                <w:lang w:bidi="ro-RO"/>
              </w:rPr>
              <w:t>SM SR EN 13286-2</w:t>
            </w:r>
          </w:p>
        </w:tc>
      </w:tr>
      <w:tr w:rsidR="00DB3299" w:rsidRPr="00782DD6" w14:paraId="0AB9FE8C" w14:textId="77777777" w:rsidTr="008C6EE3">
        <w:trPr>
          <w:trHeight w:hRule="exact" w:val="1729"/>
          <w:jc w:val="center"/>
        </w:trPr>
        <w:tc>
          <w:tcPr>
            <w:tcW w:w="425" w:type="dxa"/>
            <w:tcBorders>
              <w:top w:val="single" w:sz="4" w:space="0" w:color="auto"/>
              <w:left w:val="single" w:sz="4" w:space="0" w:color="auto"/>
              <w:bottom w:val="single" w:sz="4" w:space="0" w:color="auto"/>
            </w:tcBorders>
            <w:shd w:val="clear" w:color="auto" w:fill="FFFFFF"/>
          </w:tcPr>
          <w:p w14:paraId="3D846364" w14:textId="77777777" w:rsidR="00DB3299" w:rsidRPr="00782DD6" w:rsidRDefault="00DB3299" w:rsidP="0072434F">
            <w:pPr>
              <w:pStyle w:val="Other0"/>
              <w:shd w:val="clear" w:color="auto" w:fill="auto"/>
              <w:spacing w:after="0"/>
              <w:jc w:val="center"/>
              <w:rPr>
                <w:rFonts w:ascii="Arial" w:hAnsi="Arial" w:cs="Arial"/>
              </w:rPr>
            </w:pPr>
            <w:r w:rsidRPr="00782DD6">
              <w:rPr>
                <w:rFonts w:ascii="Arial" w:hAnsi="Arial" w:cs="Arial"/>
                <w:color w:val="000000"/>
                <w:lang w:bidi="ro-RO"/>
              </w:rPr>
              <w:t>7</w:t>
            </w:r>
          </w:p>
        </w:tc>
        <w:tc>
          <w:tcPr>
            <w:tcW w:w="2469" w:type="dxa"/>
            <w:tcBorders>
              <w:top w:val="single" w:sz="4" w:space="0" w:color="auto"/>
              <w:left w:val="single" w:sz="4" w:space="0" w:color="auto"/>
              <w:bottom w:val="single" w:sz="4" w:space="0" w:color="auto"/>
            </w:tcBorders>
            <w:shd w:val="clear" w:color="auto" w:fill="FFFFFF"/>
          </w:tcPr>
          <w:p w14:paraId="1AE5C6CD" w14:textId="2B161094" w:rsidR="00DB3299" w:rsidRPr="00782DD6" w:rsidRDefault="00DB3299" w:rsidP="0072434F">
            <w:pPr>
              <w:pStyle w:val="Other0"/>
              <w:shd w:val="clear" w:color="auto" w:fill="auto"/>
              <w:tabs>
                <w:tab w:val="left" w:pos="2174"/>
              </w:tabs>
              <w:spacing w:after="0"/>
              <w:ind w:left="48" w:right="56"/>
              <w:rPr>
                <w:rFonts w:ascii="Arial" w:hAnsi="Arial" w:cs="Arial"/>
              </w:rPr>
            </w:pPr>
            <w:r w:rsidRPr="00782DD6">
              <w:rPr>
                <w:rFonts w:ascii="Arial" w:hAnsi="Arial" w:cs="Arial"/>
                <w:color w:val="000000"/>
                <w:lang w:bidi="ro-RO"/>
              </w:rPr>
              <w:t>Confec</w:t>
            </w:r>
            <w:r w:rsidR="00375CAE">
              <w:rPr>
                <w:rFonts w:ascii="Arial" w:hAnsi="Arial" w:cs="Arial"/>
                <w:color w:val="000000"/>
                <w:lang w:bidi="ro-RO"/>
              </w:rPr>
              <w:t>ț</w:t>
            </w:r>
            <w:r w:rsidRPr="00782DD6">
              <w:rPr>
                <w:rFonts w:ascii="Arial" w:hAnsi="Arial" w:cs="Arial"/>
                <w:color w:val="000000"/>
                <w:lang w:bidi="ro-RO"/>
              </w:rPr>
              <w:t>ionarea</w:t>
            </w:r>
            <w:r w:rsidR="00450FE1" w:rsidRPr="00782DD6">
              <w:rPr>
                <w:rFonts w:ascii="Arial" w:hAnsi="Arial" w:cs="Arial"/>
                <w:color w:val="000000"/>
                <w:lang w:bidi="ro-RO"/>
              </w:rPr>
              <w:t xml:space="preserve"> </w:t>
            </w:r>
            <w:r w:rsidRPr="00782DD6">
              <w:rPr>
                <w:rFonts w:ascii="Arial" w:hAnsi="Arial" w:cs="Arial"/>
                <w:color w:val="000000"/>
                <w:lang w:bidi="ro-RO"/>
              </w:rPr>
              <w:t>de</w:t>
            </w:r>
            <w:r w:rsidR="00450FE1" w:rsidRPr="00782DD6">
              <w:rPr>
                <w:rFonts w:ascii="Arial" w:hAnsi="Arial" w:cs="Arial"/>
                <w:color w:val="000000"/>
                <w:lang w:bidi="ro-RO"/>
              </w:rPr>
              <w:t xml:space="preserve"> </w:t>
            </w:r>
            <w:r w:rsidRPr="00782DD6">
              <w:rPr>
                <w:rFonts w:ascii="Arial" w:hAnsi="Arial" w:cs="Arial"/>
                <w:color w:val="000000"/>
                <w:lang w:bidi="ro-RO"/>
              </w:rPr>
              <w:t>epruvete</w:t>
            </w:r>
            <w:r w:rsidR="00450FE1" w:rsidRPr="00782DD6">
              <w:rPr>
                <w:rFonts w:ascii="Arial" w:hAnsi="Arial" w:cs="Arial"/>
                <w:color w:val="000000"/>
                <w:lang w:bidi="ro-RO"/>
              </w:rPr>
              <w:t xml:space="preserve"> </w:t>
            </w:r>
            <w:r w:rsidRPr="00782DD6">
              <w:rPr>
                <w:rFonts w:ascii="Arial" w:hAnsi="Arial" w:cs="Arial"/>
                <w:color w:val="000000"/>
                <w:lang w:bidi="ro-RO"/>
              </w:rPr>
              <w:t>pentru</w:t>
            </w:r>
            <w:r w:rsidR="00450FE1" w:rsidRPr="00782DD6">
              <w:rPr>
                <w:rFonts w:ascii="Arial" w:hAnsi="Arial" w:cs="Arial"/>
                <w:color w:val="000000"/>
                <w:lang w:bidi="ro-RO"/>
              </w:rPr>
              <w:t xml:space="preserve"> </w:t>
            </w:r>
            <w:r w:rsidRPr="00782DD6">
              <w:rPr>
                <w:rFonts w:ascii="Arial" w:hAnsi="Arial" w:cs="Arial"/>
                <w:color w:val="000000"/>
                <w:lang w:bidi="ro-RO"/>
              </w:rPr>
              <w:t>determinarea densită</w:t>
            </w:r>
            <w:r w:rsidR="00375CAE">
              <w:rPr>
                <w:rFonts w:ascii="Arial" w:hAnsi="Arial" w:cs="Arial"/>
                <w:color w:val="000000"/>
                <w:lang w:bidi="ro-RO"/>
              </w:rPr>
              <w:t>ț</w:t>
            </w:r>
            <w:r w:rsidRPr="00782DD6">
              <w:rPr>
                <w:rFonts w:ascii="Arial" w:hAnsi="Arial" w:cs="Arial"/>
                <w:color w:val="000000"/>
                <w:lang w:bidi="ro-RO"/>
              </w:rPr>
              <w:t xml:space="preserve">ii </w:t>
            </w:r>
            <w:r w:rsidR="00375CAE">
              <w:rPr>
                <w:rFonts w:ascii="Arial" w:hAnsi="Arial" w:cs="Arial"/>
                <w:color w:val="000000"/>
                <w:lang w:bidi="ro-RO"/>
              </w:rPr>
              <w:t>ș</w:t>
            </w:r>
            <w:r w:rsidRPr="00782DD6">
              <w:rPr>
                <w:rFonts w:ascii="Arial" w:hAnsi="Arial" w:cs="Arial"/>
                <w:color w:val="000000"/>
                <w:lang w:bidi="ro-RO"/>
              </w:rPr>
              <w:t>i a</w:t>
            </w:r>
            <w:r w:rsidR="00450FE1" w:rsidRPr="00782DD6">
              <w:rPr>
                <w:rFonts w:ascii="Arial" w:hAnsi="Arial" w:cs="Arial"/>
                <w:color w:val="000000"/>
                <w:lang w:bidi="ro-RO"/>
              </w:rPr>
              <w:t xml:space="preserve"> </w:t>
            </w:r>
            <w:r w:rsidRPr="00782DD6">
              <w:rPr>
                <w:rFonts w:ascii="Arial" w:hAnsi="Arial" w:cs="Arial"/>
                <w:color w:val="000000"/>
                <w:lang w:bidi="ro-RO"/>
              </w:rPr>
              <w:t>rezisten</w:t>
            </w:r>
            <w:r w:rsidR="00375CAE">
              <w:rPr>
                <w:rFonts w:ascii="Arial" w:hAnsi="Arial" w:cs="Arial"/>
                <w:color w:val="000000"/>
                <w:lang w:bidi="ro-RO"/>
              </w:rPr>
              <w:t>ț</w:t>
            </w:r>
            <w:r w:rsidRPr="00782DD6">
              <w:rPr>
                <w:rFonts w:ascii="Arial" w:hAnsi="Arial" w:cs="Arial"/>
                <w:color w:val="000000"/>
                <w:lang w:bidi="ro-RO"/>
              </w:rPr>
              <w:t>elor</w:t>
            </w:r>
            <w:r w:rsidR="00450FE1" w:rsidRPr="00782DD6">
              <w:rPr>
                <w:rFonts w:ascii="Arial" w:hAnsi="Arial" w:cs="Arial"/>
                <w:color w:val="000000"/>
                <w:lang w:bidi="ro-RO"/>
              </w:rPr>
              <w:t xml:space="preserve"> </w:t>
            </w:r>
            <w:r w:rsidRPr="00782DD6">
              <w:rPr>
                <w:rFonts w:ascii="Arial" w:hAnsi="Arial" w:cs="Arial"/>
                <w:color w:val="000000"/>
                <w:lang w:bidi="ro-RO"/>
              </w:rPr>
              <w:t>la</w:t>
            </w:r>
            <w:r w:rsidR="00450FE1" w:rsidRPr="00782DD6">
              <w:rPr>
                <w:rFonts w:ascii="Arial" w:hAnsi="Arial" w:cs="Arial"/>
                <w:color w:val="000000"/>
                <w:lang w:bidi="ro-RO"/>
              </w:rPr>
              <w:t xml:space="preserve"> </w:t>
            </w:r>
            <w:r w:rsidRPr="00782DD6">
              <w:rPr>
                <w:rFonts w:ascii="Arial" w:hAnsi="Arial" w:cs="Arial"/>
                <w:color w:val="000000"/>
                <w:lang w:bidi="ro-RO"/>
              </w:rPr>
              <w:t>compresiune</w:t>
            </w:r>
            <w:r w:rsidR="00450FE1" w:rsidRPr="00782DD6">
              <w:rPr>
                <w:rFonts w:ascii="Arial" w:hAnsi="Arial" w:cs="Arial"/>
                <w:color w:val="000000"/>
                <w:lang w:bidi="ro-RO"/>
              </w:rPr>
              <w:t>:</w:t>
            </w:r>
          </w:p>
          <w:p w14:paraId="7C086748" w14:textId="77777777" w:rsidR="00DB3299" w:rsidRPr="00782DD6" w:rsidRDefault="00DB3299" w:rsidP="0072434F">
            <w:pPr>
              <w:pStyle w:val="Other0"/>
              <w:shd w:val="clear" w:color="auto" w:fill="auto"/>
              <w:spacing w:after="0"/>
              <w:ind w:left="48" w:right="56" w:firstLine="260"/>
              <w:rPr>
                <w:rFonts w:ascii="Arial" w:hAnsi="Arial" w:cs="Arial"/>
              </w:rPr>
            </w:pPr>
            <w:r w:rsidRPr="00782DD6">
              <w:rPr>
                <w:rFonts w:ascii="Arial" w:hAnsi="Arial" w:cs="Arial"/>
                <w:color w:val="000000"/>
                <w:lang w:bidi="ro-RO"/>
              </w:rPr>
              <w:t>la 7 zile</w:t>
            </w:r>
          </w:p>
          <w:p w14:paraId="696F39ED" w14:textId="77777777" w:rsidR="00DB3299" w:rsidRPr="00782DD6" w:rsidRDefault="00DB3299" w:rsidP="0072434F">
            <w:pPr>
              <w:pStyle w:val="Other0"/>
              <w:shd w:val="clear" w:color="auto" w:fill="auto"/>
              <w:spacing w:after="0"/>
              <w:ind w:left="48" w:right="56" w:firstLine="260"/>
              <w:rPr>
                <w:rFonts w:ascii="Arial" w:hAnsi="Arial" w:cs="Arial"/>
              </w:rPr>
            </w:pPr>
            <w:r w:rsidRPr="00782DD6">
              <w:rPr>
                <w:rFonts w:ascii="Arial" w:hAnsi="Arial" w:cs="Arial"/>
                <w:color w:val="000000"/>
                <w:lang w:bidi="ro-RO"/>
              </w:rPr>
              <w:t>la 28 zile</w:t>
            </w:r>
          </w:p>
        </w:tc>
        <w:tc>
          <w:tcPr>
            <w:tcW w:w="2209" w:type="dxa"/>
            <w:tcBorders>
              <w:top w:val="single" w:sz="4" w:space="0" w:color="auto"/>
              <w:left w:val="single" w:sz="4" w:space="0" w:color="auto"/>
              <w:bottom w:val="single" w:sz="4" w:space="0" w:color="auto"/>
            </w:tcBorders>
            <w:shd w:val="clear" w:color="auto" w:fill="FFFFFF"/>
          </w:tcPr>
          <w:p w14:paraId="6B0E3434"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1AF59971"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5B0C42EA"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006FF410"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61F2B040" w14:textId="77777777" w:rsidR="00DB3299" w:rsidRPr="00782DD6" w:rsidRDefault="00DB3299" w:rsidP="0072434F">
            <w:pPr>
              <w:pStyle w:val="Other0"/>
              <w:shd w:val="clear" w:color="auto" w:fill="auto"/>
              <w:spacing w:after="0"/>
              <w:ind w:left="48" w:right="56"/>
              <w:rPr>
                <w:rFonts w:ascii="Arial" w:hAnsi="Arial" w:cs="Arial"/>
              </w:rPr>
            </w:pPr>
            <w:r w:rsidRPr="00782DD6">
              <w:rPr>
                <w:rFonts w:ascii="Arial" w:hAnsi="Arial" w:cs="Arial"/>
                <w:color w:val="000000"/>
                <w:lang w:bidi="ro-RO"/>
              </w:rPr>
              <w:t xml:space="preserve">2 serii </w:t>
            </w:r>
            <w:r w:rsidR="00450FE1" w:rsidRPr="00782DD6">
              <w:rPr>
                <w:rFonts w:ascii="Arial" w:hAnsi="Arial" w:cs="Arial"/>
                <w:color w:val="000000"/>
                <w:lang w:bidi="ro-RO"/>
              </w:rPr>
              <w:t>câte</w:t>
            </w:r>
            <w:r w:rsidRPr="00782DD6">
              <w:rPr>
                <w:rFonts w:ascii="Arial" w:hAnsi="Arial" w:cs="Arial"/>
                <w:color w:val="000000"/>
                <w:lang w:bidi="ro-RO"/>
              </w:rPr>
              <w:t xml:space="preserve"> 3 epruvete cilindrice la 1500 m</w:t>
            </w:r>
            <w:r w:rsidR="00450FE1" w:rsidRPr="00782DD6">
              <w:rPr>
                <w:rFonts w:ascii="Arial" w:hAnsi="Arial" w:cs="Arial"/>
                <w:color w:val="000000"/>
                <w:vertAlign w:val="superscript"/>
                <w:lang w:bidi="ro-RO"/>
              </w:rPr>
              <w:t>2</w:t>
            </w:r>
          </w:p>
        </w:tc>
        <w:tc>
          <w:tcPr>
            <w:tcW w:w="1980" w:type="dxa"/>
            <w:tcBorders>
              <w:top w:val="single" w:sz="4" w:space="0" w:color="auto"/>
              <w:left w:val="single" w:sz="4" w:space="0" w:color="auto"/>
              <w:bottom w:val="single" w:sz="4" w:space="0" w:color="auto"/>
            </w:tcBorders>
            <w:shd w:val="clear" w:color="auto" w:fill="FFFFFF"/>
          </w:tcPr>
          <w:p w14:paraId="3660680F"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2B84E077"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23A406FB"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66AC852D" w14:textId="77777777" w:rsidR="00450FE1" w:rsidRPr="00782DD6" w:rsidRDefault="00450FE1" w:rsidP="0072434F">
            <w:pPr>
              <w:pStyle w:val="Other0"/>
              <w:shd w:val="clear" w:color="auto" w:fill="auto"/>
              <w:spacing w:after="0"/>
              <w:ind w:left="48" w:right="56"/>
              <w:rPr>
                <w:rFonts w:ascii="Arial" w:hAnsi="Arial" w:cs="Arial"/>
                <w:color w:val="000000"/>
                <w:lang w:bidi="ro-RO"/>
              </w:rPr>
            </w:pPr>
          </w:p>
          <w:p w14:paraId="037DFFD2" w14:textId="77777777" w:rsidR="00DB3299" w:rsidRPr="00782DD6" w:rsidRDefault="00DB3299" w:rsidP="0072434F">
            <w:pPr>
              <w:pStyle w:val="Other0"/>
              <w:shd w:val="clear" w:color="auto" w:fill="auto"/>
              <w:spacing w:after="0"/>
              <w:ind w:left="48" w:right="56"/>
              <w:rPr>
                <w:rFonts w:ascii="Arial" w:hAnsi="Arial" w:cs="Arial"/>
              </w:rPr>
            </w:pPr>
            <w:r w:rsidRPr="00782DD6">
              <w:rPr>
                <w:rFonts w:ascii="Arial" w:hAnsi="Arial" w:cs="Arial"/>
                <w:color w:val="000000"/>
                <w:lang w:bidi="ro-RO"/>
              </w:rPr>
              <w:t xml:space="preserve">2 serii </w:t>
            </w:r>
            <w:r w:rsidR="00450FE1" w:rsidRPr="00782DD6">
              <w:rPr>
                <w:rFonts w:ascii="Arial" w:hAnsi="Arial" w:cs="Arial"/>
                <w:color w:val="000000"/>
                <w:lang w:bidi="ro-RO"/>
              </w:rPr>
              <w:t>câte</w:t>
            </w:r>
            <w:r w:rsidRPr="00782DD6">
              <w:rPr>
                <w:rFonts w:ascii="Arial" w:hAnsi="Arial" w:cs="Arial"/>
                <w:color w:val="000000"/>
                <w:lang w:bidi="ro-RO"/>
              </w:rPr>
              <w:t xml:space="preserve"> 3 epruvete cilindrice la 1500 m</w:t>
            </w:r>
            <w:r w:rsidR="00450FE1" w:rsidRPr="00782DD6">
              <w:rPr>
                <w:rFonts w:ascii="Arial" w:hAnsi="Arial" w:cs="Arial"/>
                <w:color w:val="000000"/>
                <w:vertAlign w:val="superscript"/>
                <w:lang w:bidi="ro-RO"/>
              </w:rPr>
              <w:t>2</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14:paraId="13CBC10E" w14:textId="6E45B592" w:rsidR="00DB3299" w:rsidRPr="00DB7548" w:rsidRDefault="00871622" w:rsidP="0072434F">
            <w:pPr>
              <w:pStyle w:val="Other0"/>
              <w:shd w:val="clear" w:color="auto" w:fill="auto"/>
              <w:spacing w:after="0"/>
              <w:ind w:left="48" w:right="56"/>
              <w:rPr>
                <w:rFonts w:ascii="Arial" w:hAnsi="Arial" w:cs="Arial"/>
              </w:rPr>
            </w:pPr>
            <w:r w:rsidRPr="00DB7548">
              <w:rPr>
                <w:rFonts w:ascii="Arial" w:hAnsi="Arial" w:cs="Arial"/>
                <w:color w:val="000000"/>
                <w:lang w:bidi="ro-RO"/>
              </w:rPr>
              <w:t>SM EN 12350-1</w:t>
            </w:r>
          </w:p>
        </w:tc>
      </w:tr>
    </w:tbl>
    <w:p w14:paraId="1C66E6C7" w14:textId="77777777" w:rsidR="00DB3299" w:rsidRDefault="00DB3299" w:rsidP="0072434F">
      <w:pPr>
        <w:spacing w:after="0" w:line="240" w:lineRule="auto"/>
        <w:rPr>
          <w:rFonts w:ascii="Arial" w:hAnsi="Arial" w:cs="Arial"/>
          <w:sz w:val="20"/>
          <w:szCs w:val="20"/>
        </w:rPr>
      </w:pPr>
    </w:p>
    <w:p w14:paraId="454AC105" w14:textId="77777777" w:rsidR="00C163CA" w:rsidRDefault="00C163CA" w:rsidP="0072434F">
      <w:pPr>
        <w:spacing w:after="0" w:line="240" w:lineRule="auto"/>
        <w:rPr>
          <w:rFonts w:ascii="Arial" w:hAnsi="Arial" w:cs="Arial"/>
          <w:sz w:val="20"/>
          <w:szCs w:val="20"/>
        </w:rPr>
      </w:pPr>
    </w:p>
    <w:p w14:paraId="0C5F8CAC" w14:textId="77777777" w:rsidR="00C163CA" w:rsidRDefault="00C163CA" w:rsidP="0072434F">
      <w:pPr>
        <w:spacing w:after="0" w:line="240" w:lineRule="auto"/>
        <w:rPr>
          <w:rFonts w:ascii="Arial" w:hAnsi="Arial" w:cs="Arial"/>
          <w:sz w:val="20"/>
          <w:szCs w:val="20"/>
        </w:rPr>
      </w:pPr>
    </w:p>
    <w:p w14:paraId="6199E606" w14:textId="77777777" w:rsidR="00C163CA" w:rsidRDefault="00C163CA" w:rsidP="0072434F">
      <w:pPr>
        <w:spacing w:after="0" w:line="240" w:lineRule="auto"/>
        <w:rPr>
          <w:rFonts w:ascii="Arial" w:hAnsi="Arial" w:cs="Arial"/>
          <w:sz w:val="20"/>
          <w:szCs w:val="20"/>
        </w:rPr>
      </w:pPr>
    </w:p>
    <w:p w14:paraId="6B1C2333" w14:textId="7011B02B" w:rsidR="00B8447B" w:rsidRPr="004215F3" w:rsidRDefault="001C33F3" w:rsidP="0072434F">
      <w:pPr>
        <w:tabs>
          <w:tab w:val="left" w:pos="851"/>
        </w:tabs>
        <w:spacing w:after="0" w:line="240" w:lineRule="auto"/>
        <w:jc w:val="both"/>
        <w:rPr>
          <w:rStyle w:val="docbody1"/>
          <w:rFonts w:ascii="Arial" w:hAnsi="Arial" w:cs="Arial"/>
          <w:b/>
          <w:color w:val="auto"/>
        </w:rPr>
      </w:pPr>
      <w:r>
        <w:rPr>
          <w:rStyle w:val="docbody1"/>
          <w:rFonts w:ascii="Arial" w:hAnsi="Arial" w:cs="Arial"/>
          <w:b/>
          <w:color w:val="auto"/>
        </w:rPr>
        <w:lastRenderedPageBreak/>
        <w:t>8</w:t>
      </w:r>
      <w:r w:rsidR="004215F3" w:rsidRPr="004215F3">
        <w:rPr>
          <w:rStyle w:val="docbody1"/>
          <w:rFonts w:ascii="Arial" w:hAnsi="Arial" w:cs="Arial"/>
          <w:b/>
          <w:color w:val="auto"/>
        </w:rPr>
        <w:tab/>
      </w:r>
      <w:r w:rsidR="00B8447B" w:rsidRPr="004215F3">
        <w:rPr>
          <w:rStyle w:val="docbody1"/>
          <w:rFonts w:ascii="Arial" w:hAnsi="Arial" w:cs="Arial"/>
          <w:b/>
          <w:color w:val="auto"/>
        </w:rPr>
        <w:t>Realizarea straturilor de funda</w:t>
      </w:r>
      <w:r w:rsidR="00375CAE">
        <w:rPr>
          <w:rStyle w:val="docbody1"/>
          <w:rFonts w:ascii="Arial" w:hAnsi="Arial" w:cs="Arial"/>
          <w:b/>
          <w:color w:val="auto"/>
        </w:rPr>
        <w:t>ț</w:t>
      </w:r>
      <w:r w:rsidR="00B8447B" w:rsidRPr="004215F3">
        <w:rPr>
          <w:rStyle w:val="docbody1"/>
          <w:rFonts w:ascii="Arial" w:hAnsi="Arial" w:cs="Arial"/>
          <w:b/>
          <w:color w:val="auto"/>
        </w:rPr>
        <w:t>ie</w:t>
      </w:r>
    </w:p>
    <w:p w14:paraId="4A871621" w14:textId="77777777" w:rsidR="004215F3" w:rsidRDefault="004215F3" w:rsidP="0072434F">
      <w:pPr>
        <w:tabs>
          <w:tab w:val="left" w:pos="851"/>
        </w:tabs>
        <w:spacing w:after="0" w:line="240" w:lineRule="auto"/>
        <w:jc w:val="both"/>
        <w:rPr>
          <w:rStyle w:val="docbody1"/>
          <w:rFonts w:ascii="Arial" w:hAnsi="Arial" w:cs="Arial"/>
          <w:color w:val="auto"/>
          <w:sz w:val="20"/>
          <w:szCs w:val="20"/>
        </w:rPr>
      </w:pPr>
      <w:bookmarkStart w:id="35" w:name="bookmark775"/>
      <w:bookmarkStart w:id="36" w:name="bookmark774"/>
    </w:p>
    <w:p w14:paraId="317F4002" w14:textId="57C7AB22" w:rsidR="00B8447B" w:rsidRPr="004215F3" w:rsidRDefault="001C33F3" w:rsidP="0072434F">
      <w:pPr>
        <w:tabs>
          <w:tab w:val="left" w:pos="851"/>
        </w:tabs>
        <w:spacing w:after="0" w:line="240" w:lineRule="auto"/>
        <w:jc w:val="both"/>
        <w:rPr>
          <w:rStyle w:val="docbody1"/>
          <w:rFonts w:ascii="Arial" w:hAnsi="Arial" w:cs="Arial"/>
          <w:b/>
          <w:color w:val="auto"/>
          <w:sz w:val="22"/>
          <w:szCs w:val="22"/>
        </w:rPr>
      </w:pPr>
      <w:r>
        <w:rPr>
          <w:rStyle w:val="docbody1"/>
          <w:rFonts w:ascii="Arial" w:hAnsi="Arial" w:cs="Arial"/>
          <w:b/>
          <w:color w:val="auto"/>
          <w:sz w:val="22"/>
          <w:szCs w:val="22"/>
        </w:rPr>
        <w:t>8</w:t>
      </w:r>
      <w:r w:rsidR="004215F3" w:rsidRPr="004215F3">
        <w:rPr>
          <w:rStyle w:val="docbody1"/>
          <w:rFonts w:ascii="Arial" w:hAnsi="Arial" w:cs="Arial"/>
          <w:b/>
          <w:color w:val="auto"/>
          <w:sz w:val="22"/>
          <w:szCs w:val="22"/>
        </w:rPr>
        <w:t>.1</w:t>
      </w:r>
      <w:r w:rsidR="004215F3" w:rsidRPr="004215F3">
        <w:rPr>
          <w:rStyle w:val="docbody1"/>
          <w:rFonts w:ascii="Arial" w:hAnsi="Arial" w:cs="Arial"/>
          <w:b/>
          <w:color w:val="auto"/>
          <w:sz w:val="22"/>
          <w:szCs w:val="22"/>
        </w:rPr>
        <w:tab/>
      </w:r>
      <w:r w:rsidR="00B8447B" w:rsidRPr="004215F3">
        <w:rPr>
          <w:rStyle w:val="docbody1"/>
          <w:rFonts w:ascii="Arial" w:hAnsi="Arial" w:cs="Arial"/>
          <w:b/>
          <w:color w:val="auto"/>
          <w:sz w:val="22"/>
          <w:szCs w:val="22"/>
        </w:rPr>
        <w:t>M</w:t>
      </w:r>
      <w:r w:rsidR="004215F3">
        <w:rPr>
          <w:rStyle w:val="docbody1"/>
          <w:rFonts w:ascii="Arial" w:hAnsi="Arial" w:cs="Arial"/>
          <w:b/>
          <w:color w:val="auto"/>
          <w:sz w:val="22"/>
          <w:szCs w:val="22"/>
        </w:rPr>
        <w:t>ă</w:t>
      </w:r>
      <w:r w:rsidR="004215F3" w:rsidRPr="004215F3">
        <w:rPr>
          <w:rStyle w:val="docbody1"/>
          <w:rFonts w:ascii="Arial" w:hAnsi="Arial" w:cs="Arial"/>
          <w:b/>
          <w:color w:val="auto"/>
          <w:sz w:val="22"/>
          <w:szCs w:val="22"/>
        </w:rPr>
        <w:t>suri</w:t>
      </w:r>
      <w:r w:rsidR="00B8447B" w:rsidRPr="004215F3">
        <w:rPr>
          <w:rStyle w:val="docbody1"/>
          <w:rFonts w:ascii="Arial" w:hAnsi="Arial" w:cs="Arial"/>
          <w:b/>
          <w:color w:val="auto"/>
          <w:sz w:val="22"/>
          <w:szCs w:val="22"/>
        </w:rPr>
        <w:t xml:space="preserve"> </w:t>
      </w:r>
      <w:r w:rsidR="004215F3" w:rsidRPr="004215F3">
        <w:rPr>
          <w:rStyle w:val="docbody1"/>
          <w:rFonts w:ascii="Arial" w:hAnsi="Arial" w:cs="Arial"/>
          <w:b/>
          <w:color w:val="auto"/>
          <w:sz w:val="22"/>
          <w:szCs w:val="22"/>
        </w:rPr>
        <w:t>preliminare</w:t>
      </w:r>
      <w:bookmarkEnd w:id="35"/>
      <w:bookmarkEnd w:id="36"/>
    </w:p>
    <w:p w14:paraId="4149B6B3" w14:textId="77777777" w:rsidR="004215F3" w:rsidRDefault="004215F3" w:rsidP="0072434F">
      <w:pPr>
        <w:tabs>
          <w:tab w:val="left" w:pos="851"/>
        </w:tabs>
        <w:spacing w:after="0" w:line="240" w:lineRule="auto"/>
        <w:jc w:val="both"/>
        <w:rPr>
          <w:rStyle w:val="docbody1"/>
          <w:rFonts w:ascii="Arial" w:hAnsi="Arial" w:cs="Arial"/>
          <w:color w:val="auto"/>
          <w:sz w:val="20"/>
          <w:szCs w:val="20"/>
        </w:rPr>
      </w:pPr>
    </w:p>
    <w:p w14:paraId="6F4F7605" w14:textId="5D493B3F"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4215F3" w:rsidRPr="004215F3">
        <w:rPr>
          <w:rStyle w:val="docbody1"/>
          <w:rFonts w:ascii="Arial" w:hAnsi="Arial" w:cs="Arial"/>
          <w:b/>
          <w:color w:val="auto"/>
          <w:sz w:val="20"/>
          <w:szCs w:val="20"/>
        </w:rPr>
        <w:t>.1.1</w:t>
      </w:r>
      <w:r w:rsidR="004215F3">
        <w:rPr>
          <w:rStyle w:val="docbody1"/>
          <w:rFonts w:ascii="Arial" w:hAnsi="Arial" w:cs="Arial"/>
          <w:color w:val="auto"/>
          <w:sz w:val="20"/>
          <w:szCs w:val="20"/>
        </w:rPr>
        <w:tab/>
      </w:r>
      <w:r w:rsidR="00B8447B" w:rsidRPr="003A50C7">
        <w:rPr>
          <w:rStyle w:val="docbody1"/>
          <w:rFonts w:ascii="Arial" w:hAnsi="Arial" w:cs="Arial"/>
          <w:color w:val="auto"/>
          <w:sz w:val="20"/>
          <w:szCs w:val="20"/>
        </w:rPr>
        <w:t>La execu</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ia stratului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se va trece numai după recep</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ionarea lucrărilor de terasamente sau de strat de formă sau strat inferior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din balast, în conformitate cu</w:t>
      </w:r>
      <w:r w:rsidR="004215F3">
        <w:rPr>
          <w:rStyle w:val="docbody1"/>
          <w:rFonts w:ascii="Arial" w:hAnsi="Arial" w:cs="Arial"/>
          <w:color w:val="auto"/>
          <w:sz w:val="20"/>
          <w:szCs w:val="20"/>
        </w:rPr>
        <w:t xml:space="preserve"> </w:t>
      </w:r>
      <w:r w:rsidR="00B8447B" w:rsidRPr="003A50C7">
        <w:rPr>
          <w:rStyle w:val="docbody1"/>
          <w:rFonts w:ascii="Arial" w:hAnsi="Arial" w:cs="Arial"/>
          <w:color w:val="auto"/>
          <w:sz w:val="20"/>
          <w:szCs w:val="20"/>
        </w:rPr>
        <w:t>prevederile caietelor de sarcini pentru realizarea acestor lucrări.</w:t>
      </w:r>
    </w:p>
    <w:p w14:paraId="42ECA6B0" w14:textId="77777777" w:rsidR="005E047A" w:rsidRPr="003A50C7" w:rsidRDefault="005E047A" w:rsidP="0072434F">
      <w:pPr>
        <w:tabs>
          <w:tab w:val="left" w:pos="851"/>
        </w:tabs>
        <w:spacing w:after="0" w:line="240" w:lineRule="auto"/>
        <w:jc w:val="both"/>
        <w:rPr>
          <w:rStyle w:val="docbody1"/>
          <w:rFonts w:ascii="Arial" w:hAnsi="Arial" w:cs="Arial"/>
          <w:color w:val="auto"/>
          <w:sz w:val="20"/>
          <w:szCs w:val="20"/>
        </w:rPr>
      </w:pPr>
    </w:p>
    <w:p w14:paraId="566F9D1E" w14:textId="1AE6DF6B" w:rsidR="00B8447B" w:rsidRPr="003A50C7"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4215F3" w:rsidRPr="004215F3">
        <w:rPr>
          <w:rStyle w:val="docbody1"/>
          <w:rFonts w:ascii="Arial" w:hAnsi="Arial" w:cs="Arial"/>
          <w:b/>
          <w:color w:val="auto"/>
          <w:sz w:val="20"/>
          <w:szCs w:val="20"/>
        </w:rPr>
        <w:t>.1.2</w:t>
      </w:r>
      <w:r w:rsidR="004215F3">
        <w:rPr>
          <w:rStyle w:val="docbody1"/>
          <w:rFonts w:ascii="Arial" w:hAnsi="Arial" w:cs="Arial"/>
          <w:color w:val="auto"/>
          <w:sz w:val="20"/>
          <w:szCs w:val="20"/>
        </w:rPr>
        <w:tab/>
      </w:r>
      <w:r w:rsidR="00B8447B" w:rsidRPr="003A50C7">
        <w:rPr>
          <w:rStyle w:val="docbody1"/>
          <w:rFonts w:ascii="Arial" w:hAnsi="Arial" w:cs="Arial"/>
          <w:color w:val="auto"/>
          <w:sz w:val="20"/>
          <w:szCs w:val="20"/>
        </w:rPr>
        <w:t>Înainte de începerea lucrărilor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 se vor verifica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i regla toate utilajele</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00B8447B" w:rsidRPr="003A50C7">
        <w:rPr>
          <w:rStyle w:val="docbody1"/>
          <w:rFonts w:ascii="Arial" w:hAnsi="Arial" w:cs="Arial"/>
          <w:color w:val="auto"/>
          <w:sz w:val="20"/>
          <w:szCs w:val="20"/>
        </w:rPr>
        <w:t>dispozitivele necesare punerii în operă a straturilor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w:t>
      </w:r>
    </w:p>
    <w:p w14:paraId="7332FA36" w14:textId="77777777" w:rsidR="004215F3" w:rsidRDefault="004215F3" w:rsidP="0072434F">
      <w:pPr>
        <w:tabs>
          <w:tab w:val="left" w:pos="851"/>
        </w:tabs>
        <w:spacing w:after="0" w:line="240" w:lineRule="auto"/>
        <w:jc w:val="both"/>
        <w:rPr>
          <w:rStyle w:val="docbody1"/>
          <w:rFonts w:ascii="Arial" w:hAnsi="Arial" w:cs="Arial"/>
          <w:color w:val="auto"/>
          <w:sz w:val="20"/>
          <w:szCs w:val="20"/>
        </w:rPr>
      </w:pPr>
    </w:p>
    <w:p w14:paraId="12EB791E" w14:textId="1EA44D70"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4215F3" w:rsidRPr="004215F3">
        <w:rPr>
          <w:rStyle w:val="docbody1"/>
          <w:rFonts w:ascii="Arial" w:hAnsi="Arial" w:cs="Arial"/>
          <w:b/>
          <w:color w:val="auto"/>
          <w:sz w:val="20"/>
          <w:szCs w:val="20"/>
        </w:rPr>
        <w:t>.</w:t>
      </w:r>
      <w:r w:rsidR="004215F3">
        <w:rPr>
          <w:rStyle w:val="docbody1"/>
          <w:rFonts w:ascii="Arial" w:hAnsi="Arial" w:cs="Arial"/>
          <w:b/>
          <w:color w:val="auto"/>
          <w:sz w:val="20"/>
          <w:szCs w:val="20"/>
        </w:rPr>
        <w:t>1</w:t>
      </w:r>
      <w:r w:rsidR="004215F3" w:rsidRPr="004215F3">
        <w:rPr>
          <w:rStyle w:val="docbody1"/>
          <w:rFonts w:ascii="Arial" w:hAnsi="Arial" w:cs="Arial"/>
          <w:b/>
          <w:color w:val="auto"/>
          <w:sz w:val="20"/>
          <w:szCs w:val="20"/>
        </w:rPr>
        <w:t>.</w:t>
      </w:r>
      <w:r w:rsidR="004215F3">
        <w:rPr>
          <w:rStyle w:val="docbody1"/>
          <w:rFonts w:ascii="Arial" w:hAnsi="Arial" w:cs="Arial"/>
          <w:b/>
          <w:color w:val="auto"/>
          <w:sz w:val="20"/>
          <w:szCs w:val="20"/>
        </w:rPr>
        <w:t>3</w:t>
      </w:r>
      <w:r w:rsidR="004215F3">
        <w:rPr>
          <w:rStyle w:val="docbody1"/>
          <w:rFonts w:ascii="Arial" w:hAnsi="Arial" w:cs="Arial"/>
          <w:color w:val="auto"/>
          <w:sz w:val="20"/>
          <w:szCs w:val="20"/>
        </w:rPr>
        <w:tab/>
      </w:r>
      <w:r w:rsidR="00B8447B" w:rsidRPr="003A50C7">
        <w:rPr>
          <w:rStyle w:val="docbody1"/>
          <w:rFonts w:ascii="Arial" w:hAnsi="Arial" w:cs="Arial"/>
          <w:color w:val="auto"/>
          <w:sz w:val="20"/>
          <w:szCs w:val="20"/>
        </w:rPr>
        <w:t>Înainte de a</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 xml:space="preserve">ternerea </w:t>
      </w:r>
      <w:r w:rsidR="005E047A">
        <w:rPr>
          <w:rStyle w:val="docbody1"/>
          <w:rFonts w:ascii="Arial" w:hAnsi="Arial" w:cs="Arial"/>
          <w:color w:val="auto"/>
          <w:sz w:val="20"/>
          <w:szCs w:val="20"/>
        </w:rPr>
        <w:t>materialelor</w:t>
      </w:r>
      <w:r w:rsidR="00B8447B" w:rsidRPr="003A50C7">
        <w:rPr>
          <w:rStyle w:val="docbody1"/>
          <w:rFonts w:ascii="Arial" w:hAnsi="Arial" w:cs="Arial"/>
          <w:color w:val="auto"/>
          <w:sz w:val="20"/>
          <w:szCs w:val="20"/>
        </w:rPr>
        <w:t xml:space="preserve"> din straturile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se vor executa lucrările pentru drenarea apelor din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 - drenuri transversale de acostament, drenuri longitudinale sub acostament sau sub rigole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i racordările stratului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la acestea</w:t>
      </w:r>
      <w:r w:rsidR="0058624D" w:rsidRPr="0058624D">
        <w:rPr>
          <w:rStyle w:val="docbody1"/>
          <w:rFonts w:ascii="Arial" w:hAnsi="Arial" w:cs="Arial"/>
          <w:color w:val="auto"/>
          <w:sz w:val="20"/>
          <w:szCs w:val="20"/>
          <w:lang w:val="en-US"/>
        </w:rPr>
        <w:t>,</w:t>
      </w:r>
      <w:r w:rsidR="00B8447B" w:rsidRPr="003A50C7">
        <w:rPr>
          <w:rStyle w:val="docbody1"/>
          <w:rFonts w:ascii="Arial" w:hAnsi="Arial" w:cs="Arial"/>
          <w:color w:val="auto"/>
          <w:sz w:val="20"/>
          <w:szCs w:val="20"/>
        </w:rPr>
        <w:t xml:space="preserve"> precum</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00B8447B" w:rsidRPr="003A50C7">
        <w:rPr>
          <w:rStyle w:val="docbody1"/>
          <w:rFonts w:ascii="Arial" w:hAnsi="Arial" w:cs="Arial"/>
          <w:color w:val="auto"/>
          <w:sz w:val="20"/>
          <w:szCs w:val="20"/>
        </w:rPr>
        <w:t>alte lucrări prevăzute în acest scop în proiect.</w:t>
      </w:r>
    </w:p>
    <w:p w14:paraId="458EAF99" w14:textId="77777777" w:rsidR="004215F3" w:rsidRPr="003A50C7" w:rsidRDefault="004215F3" w:rsidP="0072434F">
      <w:pPr>
        <w:tabs>
          <w:tab w:val="left" w:pos="851"/>
        </w:tabs>
        <w:spacing w:after="0" w:line="240" w:lineRule="auto"/>
        <w:jc w:val="both"/>
        <w:rPr>
          <w:rStyle w:val="docbody1"/>
          <w:rFonts w:ascii="Arial" w:hAnsi="Arial" w:cs="Arial"/>
          <w:color w:val="auto"/>
          <w:sz w:val="20"/>
          <w:szCs w:val="20"/>
        </w:rPr>
      </w:pPr>
    </w:p>
    <w:p w14:paraId="6E9238FB" w14:textId="24C85565"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4215F3" w:rsidRPr="004215F3">
        <w:rPr>
          <w:rStyle w:val="docbody1"/>
          <w:rFonts w:ascii="Arial" w:hAnsi="Arial" w:cs="Arial"/>
          <w:b/>
          <w:color w:val="auto"/>
          <w:sz w:val="20"/>
          <w:szCs w:val="20"/>
        </w:rPr>
        <w:t>.1.4</w:t>
      </w:r>
      <w:r w:rsidR="004215F3">
        <w:rPr>
          <w:rStyle w:val="docbody1"/>
          <w:rFonts w:ascii="Arial" w:hAnsi="Arial" w:cs="Arial"/>
          <w:color w:val="auto"/>
          <w:sz w:val="20"/>
          <w:szCs w:val="20"/>
        </w:rPr>
        <w:tab/>
      </w:r>
      <w:r w:rsidR="00B8447B" w:rsidRPr="003A50C7">
        <w:rPr>
          <w:rStyle w:val="docbody1"/>
          <w:rFonts w:ascii="Arial" w:hAnsi="Arial" w:cs="Arial"/>
          <w:color w:val="auto"/>
          <w:sz w:val="20"/>
          <w:szCs w:val="20"/>
        </w:rPr>
        <w:t>În cazul straturilor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 </w:t>
      </w:r>
      <w:r w:rsidR="005E047A" w:rsidRPr="00BF2B22">
        <w:rPr>
          <w:rFonts w:ascii="Arial" w:hAnsi="Arial" w:cs="Arial"/>
          <w:color w:val="000000"/>
          <w:sz w:val="20"/>
          <w:szCs w:val="20"/>
          <w:lang w:bidi="ro-RO"/>
        </w:rPr>
        <w:t>din piatră spartă sau piatră spartă amestec optimal</w:t>
      </w:r>
      <w:r w:rsidR="005E047A" w:rsidRPr="003A50C7">
        <w:rPr>
          <w:rStyle w:val="docbody1"/>
          <w:rFonts w:ascii="Arial" w:hAnsi="Arial" w:cs="Arial"/>
          <w:color w:val="auto"/>
          <w:sz w:val="20"/>
          <w:szCs w:val="20"/>
        </w:rPr>
        <w:t xml:space="preserve"> </w:t>
      </w:r>
      <w:r w:rsidR="00B8447B" w:rsidRPr="003A50C7">
        <w:rPr>
          <w:rStyle w:val="docbody1"/>
          <w:rFonts w:ascii="Arial" w:hAnsi="Arial" w:cs="Arial"/>
          <w:color w:val="auto"/>
          <w:sz w:val="20"/>
          <w:szCs w:val="20"/>
        </w:rPr>
        <w:t>prevăzute pe întreaga platformă a drumului, cum este cazul la autostrăzi sau la lucrările la care drenarea apelor este prevăzută a se face printr-un strat drenant continuu, se va asigura în prealabil posibilitatea evacuării apelor în afara suprafe</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ei de lucru, în orice punct al traseului, la cel pu</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in 15 cm deasupra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an</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ului sau deasupra terenului în cazul rambleelor.</w:t>
      </w:r>
    </w:p>
    <w:p w14:paraId="4EC091CC" w14:textId="77777777" w:rsidR="004215F3" w:rsidRPr="003A50C7" w:rsidRDefault="004215F3" w:rsidP="0072434F">
      <w:pPr>
        <w:tabs>
          <w:tab w:val="left" w:pos="851"/>
        </w:tabs>
        <w:spacing w:after="0" w:line="240" w:lineRule="auto"/>
        <w:jc w:val="both"/>
        <w:rPr>
          <w:rStyle w:val="docbody1"/>
          <w:rFonts w:ascii="Arial" w:hAnsi="Arial" w:cs="Arial"/>
          <w:color w:val="auto"/>
          <w:sz w:val="20"/>
          <w:szCs w:val="20"/>
        </w:rPr>
      </w:pPr>
    </w:p>
    <w:p w14:paraId="7AA0E127" w14:textId="4E2A02CD"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4215F3" w:rsidRPr="004215F3">
        <w:rPr>
          <w:rStyle w:val="docbody1"/>
          <w:rFonts w:ascii="Arial" w:hAnsi="Arial" w:cs="Arial"/>
          <w:b/>
          <w:color w:val="auto"/>
          <w:sz w:val="20"/>
          <w:szCs w:val="20"/>
        </w:rPr>
        <w:t>.1.5</w:t>
      </w:r>
      <w:r w:rsidR="004215F3">
        <w:rPr>
          <w:rStyle w:val="docbody1"/>
          <w:rFonts w:ascii="Arial" w:hAnsi="Arial" w:cs="Arial"/>
          <w:color w:val="auto"/>
          <w:sz w:val="20"/>
          <w:szCs w:val="20"/>
        </w:rPr>
        <w:tab/>
      </w:r>
      <w:r w:rsidR="00B8447B" w:rsidRPr="003A50C7">
        <w:rPr>
          <w:rStyle w:val="docbody1"/>
          <w:rFonts w:ascii="Arial" w:hAnsi="Arial" w:cs="Arial"/>
          <w:color w:val="auto"/>
          <w:sz w:val="20"/>
          <w:szCs w:val="20"/>
        </w:rPr>
        <w:t>În cazul când sunt mai multe surse de aprovizionare cu balast sau cu piatră spartă se vor lua măsuri de a nu se amesteca agregatele, de a se delimita tronsoanele de drum în lucru, func</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 de sursa folosită, acestea fiind consemnate în registrul de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antier.</w:t>
      </w:r>
    </w:p>
    <w:p w14:paraId="1C7E140A" w14:textId="2BD3886B" w:rsidR="005E047A" w:rsidRDefault="005E047A" w:rsidP="0072434F">
      <w:pPr>
        <w:tabs>
          <w:tab w:val="left" w:pos="851"/>
        </w:tabs>
        <w:spacing w:after="0" w:line="240" w:lineRule="auto"/>
        <w:jc w:val="both"/>
        <w:rPr>
          <w:rStyle w:val="docbody1"/>
          <w:rFonts w:ascii="Arial" w:hAnsi="Arial" w:cs="Arial"/>
          <w:color w:val="auto"/>
          <w:sz w:val="20"/>
          <w:szCs w:val="20"/>
        </w:rPr>
      </w:pPr>
    </w:p>
    <w:p w14:paraId="6D2540F8" w14:textId="555B84B6" w:rsidR="005E047A" w:rsidRPr="003A50C7"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5E047A" w:rsidRPr="005A1C8B">
        <w:rPr>
          <w:rStyle w:val="docbody1"/>
          <w:rFonts w:ascii="Arial" w:hAnsi="Arial" w:cs="Arial"/>
          <w:b/>
          <w:color w:val="auto"/>
          <w:sz w:val="20"/>
          <w:szCs w:val="20"/>
        </w:rPr>
        <w:t>.1.6</w:t>
      </w:r>
      <w:r w:rsidR="005E047A">
        <w:rPr>
          <w:rStyle w:val="docbody1"/>
          <w:rFonts w:ascii="Arial" w:hAnsi="Arial" w:cs="Arial"/>
          <w:color w:val="auto"/>
          <w:sz w:val="20"/>
          <w:szCs w:val="20"/>
        </w:rPr>
        <w:tab/>
      </w:r>
      <w:r w:rsidR="005E047A" w:rsidRPr="003A50C7">
        <w:rPr>
          <w:rStyle w:val="docbody1"/>
          <w:rFonts w:ascii="Arial" w:hAnsi="Arial" w:cs="Arial"/>
          <w:color w:val="auto"/>
          <w:sz w:val="20"/>
          <w:szCs w:val="20"/>
        </w:rPr>
        <w:t>În cazul straturilor de funda</w:t>
      </w:r>
      <w:r w:rsidR="00375CAE">
        <w:rPr>
          <w:rStyle w:val="docbody1"/>
          <w:rFonts w:ascii="Arial" w:hAnsi="Arial" w:cs="Arial"/>
          <w:color w:val="auto"/>
          <w:sz w:val="20"/>
          <w:szCs w:val="20"/>
        </w:rPr>
        <w:t>ț</w:t>
      </w:r>
      <w:r w:rsidR="005E047A" w:rsidRPr="003A50C7">
        <w:rPr>
          <w:rStyle w:val="docbody1"/>
          <w:rFonts w:ascii="Arial" w:hAnsi="Arial" w:cs="Arial"/>
          <w:color w:val="auto"/>
          <w:sz w:val="20"/>
          <w:szCs w:val="20"/>
        </w:rPr>
        <w:t xml:space="preserve">ie </w:t>
      </w:r>
      <w:r w:rsidR="005E047A" w:rsidRPr="00BF2B22">
        <w:rPr>
          <w:rFonts w:ascii="Arial" w:hAnsi="Arial" w:cs="Arial"/>
          <w:color w:val="000000"/>
          <w:sz w:val="20"/>
          <w:szCs w:val="20"/>
          <w:lang w:bidi="ro-RO"/>
        </w:rPr>
        <w:t>din</w:t>
      </w:r>
      <w:r w:rsidR="005E047A">
        <w:rPr>
          <w:rFonts w:ascii="Arial" w:hAnsi="Arial" w:cs="Arial"/>
          <w:color w:val="000000"/>
          <w:sz w:val="20"/>
          <w:szCs w:val="20"/>
          <w:lang w:bidi="ro-RO"/>
        </w:rPr>
        <w:t xml:space="preserve"> </w:t>
      </w:r>
      <w:r w:rsidR="005E047A" w:rsidRPr="00BF2B22">
        <w:rPr>
          <w:rFonts w:ascii="Arial" w:hAnsi="Arial" w:cs="Arial"/>
          <w:color w:val="000000"/>
          <w:sz w:val="20"/>
          <w:szCs w:val="20"/>
          <w:lang w:bidi="ro-RO"/>
        </w:rPr>
        <w:t>agregate naturale stabilizate cu ciment sau cu lian</w:t>
      </w:r>
      <w:r w:rsidR="00375CAE">
        <w:rPr>
          <w:rFonts w:ascii="Arial" w:hAnsi="Arial" w:cs="Arial"/>
          <w:color w:val="000000"/>
          <w:sz w:val="20"/>
          <w:szCs w:val="20"/>
          <w:lang w:bidi="ro-RO"/>
        </w:rPr>
        <w:t>ț</w:t>
      </w:r>
      <w:r w:rsidR="005E047A" w:rsidRPr="00BF2B22">
        <w:rPr>
          <w:rFonts w:ascii="Arial" w:hAnsi="Arial" w:cs="Arial"/>
          <w:color w:val="000000"/>
          <w:sz w:val="20"/>
          <w:szCs w:val="20"/>
          <w:lang w:bidi="ro-RO"/>
        </w:rPr>
        <w:t>i hidraulici rutier</w:t>
      </w:r>
      <w:r w:rsidR="005E047A">
        <w:rPr>
          <w:rFonts w:ascii="Arial" w:hAnsi="Arial" w:cs="Arial"/>
          <w:color w:val="000000"/>
          <w:sz w:val="20"/>
          <w:szCs w:val="20"/>
          <w:lang w:bidi="ro-RO"/>
        </w:rPr>
        <w:t xml:space="preserve">i </w:t>
      </w:r>
      <w:r w:rsidR="005A1C8B" w:rsidRPr="005A1C8B">
        <w:rPr>
          <w:rStyle w:val="docbody1"/>
          <w:rFonts w:ascii="Arial" w:hAnsi="Arial" w:cs="Arial"/>
          <w:color w:val="auto"/>
          <w:sz w:val="20"/>
          <w:szCs w:val="20"/>
        </w:rPr>
        <w:t>înainte de a</w:t>
      </w:r>
      <w:r w:rsidR="00375CAE">
        <w:rPr>
          <w:rStyle w:val="docbody1"/>
          <w:rFonts w:ascii="Arial" w:hAnsi="Arial" w:cs="Arial"/>
          <w:color w:val="auto"/>
          <w:sz w:val="20"/>
          <w:szCs w:val="20"/>
        </w:rPr>
        <w:t>ș</w:t>
      </w:r>
      <w:r w:rsidR="005A1C8B" w:rsidRPr="005A1C8B">
        <w:rPr>
          <w:rStyle w:val="docbody1"/>
          <w:rFonts w:ascii="Arial" w:hAnsi="Arial" w:cs="Arial"/>
          <w:color w:val="auto"/>
          <w:sz w:val="20"/>
          <w:szCs w:val="20"/>
        </w:rPr>
        <w:t>ternere se va proceda la umezirea stratului suport, în special dacă acesta este constituit din materiale drenante (dar orice băltire va fi eliminată).</w:t>
      </w:r>
    </w:p>
    <w:p w14:paraId="113843A3" w14:textId="77777777" w:rsidR="004215F3" w:rsidRDefault="004215F3" w:rsidP="0072434F">
      <w:pPr>
        <w:tabs>
          <w:tab w:val="left" w:pos="851"/>
        </w:tabs>
        <w:spacing w:after="0" w:line="240" w:lineRule="auto"/>
        <w:jc w:val="both"/>
        <w:rPr>
          <w:rStyle w:val="docbody1"/>
          <w:rFonts w:ascii="Arial" w:hAnsi="Arial" w:cs="Arial"/>
          <w:color w:val="auto"/>
          <w:sz w:val="20"/>
          <w:szCs w:val="20"/>
        </w:rPr>
      </w:pPr>
      <w:bookmarkStart w:id="37" w:name="bookmark777"/>
      <w:bookmarkStart w:id="38" w:name="bookmark776"/>
    </w:p>
    <w:p w14:paraId="08EA8BA2" w14:textId="5EAFDEA9" w:rsidR="00B8447B" w:rsidRPr="002E27C8" w:rsidRDefault="001C33F3" w:rsidP="0072434F">
      <w:pPr>
        <w:tabs>
          <w:tab w:val="left" w:pos="851"/>
        </w:tabs>
        <w:spacing w:after="0" w:line="240" w:lineRule="auto"/>
        <w:jc w:val="both"/>
        <w:rPr>
          <w:rStyle w:val="docbody1"/>
          <w:rFonts w:ascii="Arial" w:hAnsi="Arial" w:cs="Arial"/>
          <w:b/>
          <w:color w:val="auto"/>
          <w:sz w:val="22"/>
          <w:szCs w:val="22"/>
        </w:rPr>
      </w:pPr>
      <w:r>
        <w:rPr>
          <w:rStyle w:val="docbody1"/>
          <w:rFonts w:ascii="Arial" w:hAnsi="Arial" w:cs="Arial"/>
          <w:b/>
          <w:color w:val="auto"/>
          <w:sz w:val="22"/>
          <w:szCs w:val="22"/>
        </w:rPr>
        <w:t>8</w:t>
      </w:r>
      <w:r w:rsidR="004215F3" w:rsidRPr="002E27C8">
        <w:rPr>
          <w:rStyle w:val="docbody1"/>
          <w:rFonts w:ascii="Arial" w:hAnsi="Arial" w:cs="Arial"/>
          <w:b/>
          <w:color w:val="auto"/>
          <w:sz w:val="22"/>
          <w:szCs w:val="22"/>
        </w:rPr>
        <w:t>.2</w:t>
      </w:r>
      <w:r w:rsidR="004215F3" w:rsidRPr="002E27C8">
        <w:rPr>
          <w:rStyle w:val="docbody1"/>
          <w:rFonts w:ascii="Arial" w:hAnsi="Arial" w:cs="Arial"/>
          <w:b/>
          <w:color w:val="auto"/>
          <w:sz w:val="22"/>
          <w:szCs w:val="22"/>
        </w:rPr>
        <w:tab/>
      </w:r>
      <w:r w:rsidR="00B8447B" w:rsidRPr="002E27C8">
        <w:rPr>
          <w:rStyle w:val="docbody1"/>
          <w:rFonts w:ascii="Arial" w:hAnsi="Arial" w:cs="Arial"/>
          <w:b/>
          <w:color w:val="auto"/>
          <w:sz w:val="22"/>
          <w:szCs w:val="22"/>
        </w:rPr>
        <w:t>E</w:t>
      </w:r>
      <w:r w:rsidR="002E27C8" w:rsidRPr="002E27C8">
        <w:rPr>
          <w:rStyle w:val="docbody1"/>
          <w:rFonts w:ascii="Arial" w:hAnsi="Arial" w:cs="Arial"/>
          <w:b/>
          <w:color w:val="auto"/>
          <w:sz w:val="22"/>
          <w:szCs w:val="22"/>
        </w:rPr>
        <w:t>xperimentarea</w:t>
      </w:r>
      <w:r w:rsidR="00B8447B" w:rsidRPr="002E27C8">
        <w:rPr>
          <w:rStyle w:val="docbody1"/>
          <w:rFonts w:ascii="Arial" w:hAnsi="Arial" w:cs="Arial"/>
          <w:b/>
          <w:color w:val="auto"/>
          <w:sz w:val="22"/>
          <w:szCs w:val="22"/>
        </w:rPr>
        <w:t xml:space="preserve"> </w:t>
      </w:r>
      <w:r w:rsidR="002E27C8" w:rsidRPr="002E27C8">
        <w:rPr>
          <w:rStyle w:val="docbody1"/>
          <w:rFonts w:ascii="Arial" w:hAnsi="Arial" w:cs="Arial"/>
          <w:b/>
          <w:color w:val="auto"/>
          <w:sz w:val="22"/>
          <w:szCs w:val="22"/>
        </w:rPr>
        <w:t>execu</w:t>
      </w:r>
      <w:r w:rsidR="00375CAE">
        <w:rPr>
          <w:rStyle w:val="docbody1"/>
          <w:rFonts w:ascii="Arial" w:hAnsi="Arial" w:cs="Arial"/>
          <w:b/>
          <w:color w:val="auto"/>
          <w:sz w:val="22"/>
          <w:szCs w:val="22"/>
        </w:rPr>
        <w:t>ț</w:t>
      </w:r>
      <w:r w:rsidR="002E27C8" w:rsidRPr="002E27C8">
        <w:rPr>
          <w:rStyle w:val="docbody1"/>
          <w:rFonts w:ascii="Arial" w:hAnsi="Arial" w:cs="Arial"/>
          <w:b/>
          <w:color w:val="auto"/>
          <w:sz w:val="22"/>
          <w:szCs w:val="22"/>
        </w:rPr>
        <w:t>iei straturilor de funda</w:t>
      </w:r>
      <w:r w:rsidR="00375CAE">
        <w:rPr>
          <w:rStyle w:val="docbody1"/>
          <w:rFonts w:ascii="Arial" w:hAnsi="Arial" w:cs="Arial"/>
          <w:b/>
          <w:color w:val="auto"/>
          <w:sz w:val="22"/>
          <w:szCs w:val="22"/>
        </w:rPr>
        <w:t>ț</w:t>
      </w:r>
      <w:r w:rsidR="002E27C8" w:rsidRPr="002E27C8">
        <w:rPr>
          <w:rStyle w:val="docbody1"/>
          <w:rFonts w:ascii="Arial" w:hAnsi="Arial" w:cs="Arial"/>
          <w:b/>
          <w:color w:val="auto"/>
          <w:sz w:val="22"/>
          <w:szCs w:val="22"/>
        </w:rPr>
        <w:t>ie</w:t>
      </w:r>
      <w:bookmarkEnd w:id="37"/>
      <w:bookmarkEnd w:id="38"/>
    </w:p>
    <w:p w14:paraId="3D7C3A45" w14:textId="77777777" w:rsidR="002E27C8" w:rsidRDefault="002E27C8" w:rsidP="0072434F">
      <w:pPr>
        <w:tabs>
          <w:tab w:val="left" w:pos="851"/>
        </w:tabs>
        <w:spacing w:after="0" w:line="240" w:lineRule="auto"/>
        <w:jc w:val="both"/>
        <w:rPr>
          <w:rStyle w:val="docbody1"/>
          <w:rFonts w:ascii="Arial" w:hAnsi="Arial" w:cs="Arial"/>
          <w:color w:val="auto"/>
          <w:sz w:val="20"/>
          <w:szCs w:val="20"/>
        </w:rPr>
      </w:pPr>
    </w:p>
    <w:p w14:paraId="28FB8013" w14:textId="77367156" w:rsidR="00B8447B" w:rsidRPr="003A50C7"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.2.1</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Înainte de începerea lucrărilor Antreprenorul este obligat să efectueze experimentarea executării straturilor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w:t>
      </w:r>
      <w:r w:rsidR="005A1C8B">
        <w:rPr>
          <w:rStyle w:val="docbody1"/>
          <w:rFonts w:ascii="Arial" w:hAnsi="Arial" w:cs="Arial"/>
          <w:color w:val="auto"/>
          <w:sz w:val="20"/>
          <w:szCs w:val="20"/>
        </w:rPr>
        <w:t xml:space="preserve"> prin execu</w:t>
      </w:r>
      <w:r w:rsidR="00375CAE">
        <w:rPr>
          <w:rStyle w:val="docbody1"/>
          <w:rFonts w:ascii="Arial" w:hAnsi="Arial" w:cs="Arial"/>
          <w:color w:val="auto"/>
          <w:sz w:val="20"/>
          <w:szCs w:val="20"/>
        </w:rPr>
        <w:t>ț</w:t>
      </w:r>
      <w:r w:rsidR="005A1C8B">
        <w:rPr>
          <w:rStyle w:val="docbody1"/>
          <w:rFonts w:ascii="Arial" w:hAnsi="Arial" w:cs="Arial"/>
          <w:color w:val="auto"/>
          <w:sz w:val="20"/>
          <w:szCs w:val="20"/>
        </w:rPr>
        <w:t>ia unui tronson experimental</w:t>
      </w:r>
      <w:r w:rsidR="00B8447B" w:rsidRPr="003A50C7">
        <w:rPr>
          <w:rStyle w:val="docbody1"/>
          <w:rFonts w:ascii="Arial" w:hAnsi="Arial" w:cs="Arial"/>
          <w:color w:val="auto"/>
          <w:sz w:val="20"/>
          <w:szCs w:val="20"/>
        </w:rPr>
        <w:t>.</w:t>
      </w:r>
    </w:p>
    <w:p w14:paraId="0A33EBF0" w14:textId="77777777" w:rsidR="002E27C8" w:rsidRDefault="002E27C8" w:rsidP="0072434F">
      <w:pPr>
        <w:tabs>
          <w:tab w:val="left" w:pos="851"/>
        </w:tabs>
        <w:spacing w:after="0" w:line="240" w:lineRule="auto"/>
        <w:jc w:val="both"/>
        <w:rPr>
          <w:rStyle w:val="docbody1"/>
          <w:rFonts w:ascii="Arial" w:hAnsi="Arial" w:cs="Arial"/>
          <w:color w:val="auto"/>
          <w:sz w:val="20"/>
          <w:szCs w:val="20"/>
        </w:rPr>
      </w:pPr>
    </w:p>
    <w:p w14:paraId="536D118C" w14:textId="47A34E75" w:rsidR="00B8447B" w:rsidRPr="003A50C7"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.2.2</w:t>
      </w:r>
      <w:r w:rsidR="002E27C8">
        <w:rPr>
          <w:rStyle w:val="docbody1"/>
          <w:rFonts w:ascii="Arial" w:hAnsi="Arial" w:cs="Arial"/>
          <w:color w:val="auto"/>
          <w:sz w:val="20"/>
          <w:szCs w:val="20"/>
        </w:rPr>
        <w:tab/>
      </w:r>
      <w:r w:rsidR="005A1C8B" w:rsidRPr="003A50C7">
        <w:rPr>
          <w:rStyle w:val="docbody1"/>
          <w:rFonts w:ascii="Arial" w:hAnsi="Arial" w:cs="Arial"/>
          <w:color w:val="auto"/>
          <w:sz w:val="20"/>
          <w:szCs w:val="20"/>
        </w:rPr>
        <w:t>În cazul straturilor de funda</w:t>
      </w:r>
      <w:r w:rsidR="00375CAE">
        <w:rPr>
          <w:rStyle w:val="docbody1"/>
          <w:rFonts w:ascii="Arial" w:hAnsi="Arial" w:cs="Arial"/>
          <w:color w:val="auto"/>
          <w:sz w:val="20"/>
          <w:szCs w:val="20"/>
        </w:rPr>
        <w:t>ț</w:t>
      </w:r>
      <w:r w:rsidR="005A1C8B" w:rsidRPr="003A50C7">
        <w:rPr>
          <w:rStyle w:val="docbody1"/>
          <w:rFonts w:ascii="Arial" w:hAnsi="Arial" w:cs="Arial"/>
          <w:color w:val="auto"/>
          <w:sz w:val="20"/>
          <w:szCs w:val="20"/>
        </w:rPr>
        <w:t xml:space="preserve">ie </w:t>
      </w:r>
      <w:r w:rsidR="005A1C8B" w:rsidRPr="00BF2B22">
        <w:rPr>
          <w:rFonts w:ascii="Arial" w:hAnsi="Arial" w:cs="Arial"/>
          <w:color w:val="000000"/>
          <w:sz w:val="20"/>
          <w:szCs w:val="20"/>
          <w:lang w:bidi="ro-RO"/>
        </w:rPr>
        <w:t>din piatră spartă sau piatră spartă amestec optimal</w:t>
      </w:r>
      <w:r w:rsidR="005A1C8B" w:rsidRPr="003A50C7">
        <w:rPr>
          <w:rStyle w:val="docbody1"/>
          <w:rFonts w:ascii="Arial" w:hAnsi="Arial" w:cs="Arial"/>
          <w:color w:val="auto"/>
          <w:sz w:val="20"/>
          <w:szCs w:val="20"/>
        </w:rPr>
        <w:t xml:space="preserve"> </w:t>
      </w:r>
      <w:r w:rsidR="005A1C8B">
        <w:rPr>
          <w:rStyle w:val="docbody1"/>
          <w:rFonts w:ascii="Arial" w:hAnsi="Arial" w:cs="Arial"/>
          <w:color w:val="auto"/>
          <w:sz w:val="20"/>
          <w:szCs w:val="20"/>
        </w:rPr>
        <w:t>e</w:t>
      </w:r>
      <w:r w:rsidR="00B8447B" w:rsidRPr="003A50C7">
        <w:rPr>
          <w:rStyle w:val="docbody1"/>
          <w:rFonts w:ascii="Arial" w:hAnsi="Arial" w:cs="Arial"/>
          <w:color w:val="auto"/>
          <w:sz w:val="20"/>
          <w:szCs w:val="20"/>
        </w:rPr>
        <w:t>xperimentarea se va face pentru fiecare tip de strat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 strat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 din piatră spartă mare </w:t>
      </w:r>
      <w:r w:rsidR="00271714" w:rsidRPr="00271714">
        <w:rPr>
          <w:rStyle w:val="docbody1"/>
          <w:rFonts w:ascii="Arial" w:hAnsi="Arial" w:cs="Arial"/>
          <w:color w:val="auto"/>
          <w:sz w:val="20"/>
          <w:szCs w:val="20"/>
          <w:lang w:val="en-US"/>
        </w:rPr>
        <w:t>31,5</w:t>
      </w:r>
      <w:r w:rsidR="00B8447B" w:rsidRPr="003A50C7">
        <w:rPr>
          <w:rStyle w:val="docbody1"/>
          <w:rFonts w:ascii="Arial" w:hAnsi="Arial" w:cs="Arial"/>
          <w:color w:val="auto"/>
          <w:sz w:val="20"/>
          <w:szCs w:val="20"/>
        </w:rPr>
        <w:t>-</w:t>
      </w:r>
      <w:r w:rsidR="005C4BF9" w:rsidRPr="005C4BF9">
        <w:rPr>
          <w:rStyle w:val="docbody1"/>
          <w:rFonts w:ascii="Arial" w:hAnsi="Arial" w:cs="Arial"/>
          <w:color w:val="auto"/>
          <w:sz w:val="20"/>
          <w:szCs w:val="20"/>
          <w:lang w:val="en-US"/>
        </w:rPr>
        <w:t>63</w:t>
      </w:r>
      <w:r w:rsidR="00B8447B" w:rsidRPr="003A50C7">
        <w:rPr>
          <w:rStyle w:val="docbody1"/>
          <w:rFonts w:ascii="Arial" w:hAnsi="Arial" w:cs="Arial"/>
          <w:color w:val="auto"/>
          <w:sz w:val="20"/>
          <w:szCs w:val="20"/>
        </w:rPr>
        <w:t xml:space="preserve"> mm pe un strat de balast de min</w:t>
      </w:r>
      <w:r w:rsidR="005A1C8B">
        <w:rPr>
          <w:rStyle w:val="docbody1"/>
          <w:rFonts w:ascii="Arial" w:hAnsi="Arial" w:cs="Arial"/>
          <w:color w:val="auto"/>
          <w:sz w:val="20"/>
          <w:szCs w:val="20"/>
        </w:rPr>
        <w:t>im</w:t>
      </w:r>
      <w:r w:rsidR="00B8447B" w:rsidRPr="003A50C7">
        <w:rPr>
          <w:rStyle w:val="docbody1"/>
          <w:rFonts w:ascii="Arial" w:hAnsi="Arial" w:cs="Arial"/>
          <w:color w:val="auto"/>
          <w:sz w:val="20"/>
          <w:szCs w:val="20"/>
        </w:rPr>
        <w:t xml:space="preserve"> 10 cm sau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din piatră spartă amestec optimal 0-63 mm, cu sau fără substrat de nisip în func</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de solu</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ia prevăzută în proiect.</w:t>
      </w:r>
    </w:p>
    <w:p w14:paraId="59EB4483" w14:textId="77777777" w:rsidR="002E27C8" w:rsidRDefault="002E27C8" w:rsidP="0072434F">
      <w:pPr>
        <w:tabs>
          <w:tab w:val="left" w:pos="851"/>
        </w:tabs>
        <w:spacing w:after="0" w:line="240" w:lineRule="auto"/>
        <w:jc w:val="both"/>
        <w:rPr>
          <w:rStyle w:val="docbody1"/>
          <w:rFonts w:ascii="Arial" w:hAnsi="Arial" w:cs="Arial"/>
          <w:color w:val="auto"/>
          <w:sz w:val="20"/>
          <w:szCs w:val="20"/>
        </w:rPr>
      </w:pPr>
    </w:p>
    <w:p w14:paraId="1A470DFD" w14:textId="6F7D3B0D"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.2.3</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În cazul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iei din piatră spartă mare </w:t>
      </w:r>
      <w:r w:rsidR="00271714" w:rsidRPr="00271714">
        <w:rPr>
          <w:rStyle w:val="docbody1"/>
          <w:rFonts w:ascii="Arial" w:hAnsi="Arial" w:cs="Arial"/>
          <w:color w:val="auto"/>
          <w:sz w:val="20"/>
          <w:szCs w:val="20"/>
          <w:lang w:val="en-US"/>
        </w:rPr>
        <w:t>31,5</w:t>
      </w:r>
      <w:r w:rsidR="00B8447B" w:rsidRPr="003A50C7">
        <w:rPr>
          <w:rStyle w:val="docbody1"/>
          <w:rFonts w:ascii="Arial" w:hAnsi="Arial" w:cs="Arial"/>
          <w:color w:val="auto"/>
          <w:sz w:val="20"/>
          <w:szCs w:val="20"/>
        </w:rPr>
        <w:t>-</w:t>
      </w:r>
      <w:r w:rsidR="005C4BF9" w:rsidRPr="005C4BF9">
        <w:rPr>
          <w:rStyle w:val="docbody1"/>
          <w:rFonts w:ascii="Arial" w:hAnsi="Arial" w:cs="Arial"/>
          <w:color w:val="auto"/>
          <w:sz w:val="20"/>
          <w:szCs w:val="20"/>
          <w:lang w:val="en-US"/>
        </w:rPr>
        <w:t>63</w:t>
      </w:r>
      <w:r w:rsidR="00B8447B" w:rsidRPr="003A50C7">
        <w:rPr>
          <w:rStyle w:val="docbody1"/>
          <w:rFonts w:ascii="Arial" w:hAnsi="Arial" w:cs="Arial"/>
          <w:color w:val="auto"/>
          <w:sz w:val="20"/>
          <w:szCs w:val="20"/>
        </w:rPr>
        <w:t xml:space="preserve"> mm experimentarea se va face separat pentru stratul inferior din balast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i separat pentru stratul superior din piatră spartă mare.</w:t>
      </w:r>
    </w:p>
    <w:p w14:paraId="616CF9A1"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32F06C7E" w14:textId="69B8FD90"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.2.4</w:t>
      </w:r>
      <w:r w:rsidR="002E27C8">
        <w:rPr>
          <w:rStyle w:val="docbody1"/>
          <w:rFonts w:ascii="Arial" w:hAnsi="Arial" w:cs="Arial"/>
          <w:color w:val="auto"/>
          <w:sz w:val="20"/>
          <w:szCs w:val="20"/>
        </w:rPr>
        <w:tab/>
      </w:r>
      <w:r w:rsidR="005A1C8B" w:rsidRPr="003A50C7">
        <w:rPr>
          <w:rStyle w:val="docbody1"/>
          <w:rFonts w:ascii="Arial" w:hAnsi="Arial" w:cs="Arial"/>
          <w:color w:val="auto"/>
          <w:sz w:val="20"/>
          <w:szCs w:val="20"/>
        </w:rPr>
        <w:t>În cazul straturilor de funda</w:t>
      </w:r>
      <w:r w:rsidR="00375CAE">
        <w:rPr>
          <w:rStyle w:val="docbody1"/>
          <w:rFonts w:ascii="Arial" w:hAnsi="Arial" w:cs="Arial"/>
          <w:color w:val="auto"/>
          <w:sz w:val="20"/>
          <w:szCs w:val="20"/>
        </w:rPr>
        <w:t>ț</w:t>
      </w:r>
      <w:r w:rsidR="005A1C8B" w:rsidRPr="003A50C7">
        <w:rPr>
          <w:rStyle w:val="docbody1"/>
          <w:rFonts w:ascii="Arial" w:hAnsi="Arial" w:cs="Arial"/>
          <w:color w:val="auto"/>
          <w:sz w:val="20"/>
          <w:szCs w:val="20"/>
        </w:rPr>
        <w:t xml:space="preserve">ie </w:t>
      </w:r>
      <w:r w:rsidR="005A1C8B" w:rsidRPr="00BF2B22">
        <w:rPr>
          <w:rFonts w:ascii="Arial" w:hAnsi="Arial" w:cs="Arial"/>
          <w:color w:val="000000"/>
          <w:sz w:val="20"/>
          <w:szCs w:val="20"/>
          <w:lang w:bidi="ro-RO"/>
        </w:rPr>
        <w:t>din piatră spartă sau piatră spartă amestec optimal</w:t>
      </w:r>
      <w:r w:rsidR="00B8447B" w:rsidRPr="003A50C7">
        <w:rPr>
          <w:rStyle w:val="docbody1"/>
          <w:rFonts w:ascii="Arial" w:hAnsi="Arial" w:cs="Arial"/>
          <w:color w:val="auto"/>
          <w:sz w:val="20"/>
          <w:szCs w:val="20"/>
        </w:rPr>
        <w:t>, experimentarea se va face pe tronsoane experimentale în lungime de min</w:t>
      </w:r>
      <w:r w:rsidR="002E27C8">
        <w:rPr>
          <w:rStyle w:val="docbody1"/>
          <w:rFonts w:ascii="Arial" w:hAnsi="Arial" w:cs="Arial"/>
          <w:color w:val="auto"/>
          <w:sz w:val="20"/>
          <w:szCs w:val="20"/>
        </w:rPr>
        <w:t>im</w:t>
      </w:r>
      <w:r w:rsidR="00B8447B" w:rsidRPr="003A50C7">
        <w:rPr>
          <w:rStyle w:val="docbody1"/>
          <w:rFonts w:ascii="Arial" w:hAnsi="Arial" w:cs="Arial"/>
          <w:color w:val="auto"/>
          <w:sz w:val="20"/>
          <w:szCs w:val="20"/>
        </w:rPr>
        <w:t xml:space="preserve"> 30 m cu lă</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imea de cel </w:t>
      </w:r>
      <w:r w:rsidR="00375CAE" w:rsidRPr="003A50C7">
        <w:rPr>
          <w:rStyle w:val="docbody1"/>
          <w:rFonts w:ascii="Arial" w:hAnsi="Arial" w:cs="Arial"/>
          <w:color w:val="auto"/>
          <w:sz w:val="20"/>
          <w:szCs w:val="20"/>
        </w:rPr>
        <w:t>puțin</w:t>
      </w:r>
      <w:r w:rsidR="00B8447B" w:rsidRPr="003A50C7">
        <w:rPr>
          <w:rStyle w:val="docbody1"/>
          <w:rFonts w:ascii="Arial" w:hAnsi="Arial" w:cs="Arial"/>
          <w:color w:val="auto"/>
          <w:sz w:val="20"/>
          <w:szCs w:val="20"/>
        </w:rPr>
        <w:t xml:space="preserve"> 3,50 m (dublul lă</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imii utilajului de compactare).</w:t>
      </w:r>
      <w:r w:rsidR="005A1C8B">
        <w:rPr>
          <w:rStyle w:val="docbody1"/>
          <w:rFonts w:ascii="Arial" w:hAnsi="Arial" w:cs="Arial"/>
          <w:color w:val="auto"/>
          <w:sz w:val="20"/>
          <w:szCs w:val="20"/>
        </w:rPr>
        <w:t xml:space="preserve"> </w:t>
      </w:r>
      <w:r w:rsidR="005A1C8B" w:rsidRPr="003A50C7">
        <w:rPr>
          <w:rStyle w:val="docbody1"/>
          <w:rFonts w:ascii="Arial" w:hAnsi="Arial" w:cs="Arial"/>
          <w:color w:val="auto"/>
          <w:sz w:val="20"/>
          <w:szCs w:val="20"/>
        </w:rPr>
        <w:t>În cazul straturilor de funda</w:t>
      </w:r>
      <w:r w:rsidR="00375CAE">
        <w:rPr>
          <w:rStyle w:val="docbody1"/>
          <w:rFonts w:ascii="Arial" w:hAnsi="Arial" w:cs="Arial"/>
          <w:color w:val="auto"/>
          <w:sz w:val="20"/>
          <w:szCs w:val="20"/>
        </w:rPr>
        <w:t>ț</w:t>
      </w:r>
      <w:r w:rsidR="005A1C8B" w:rsidRPr="003A50C7">
        <w:rPr>
          <w:rStyle w:val="docbody1"/>
          <w:rFonts w:ascii="Arial" w:hAnsi="Arial" w:cs="Arial"/>
          <w:color w:val="auto"/>
          <w:sz w:val="20"/>
          <w:szCs w:val="20"/>
        </w:rPr>
        <w:t xml:space="preserve">ie </w:t>
      </w:r>
      <w:r w:rsidR="005A1C8B" w:rsidRPr="00BF2B22">
        <w:rPr>
          <w:rFonts w:ascii="Arial" w:hAnsi="Arial" w:cs="Arial"/>
          <w:color w:val="000000"/>
          <w:sz w:val="20"/>
          <w:szCs w:val="20"/>
          <w:lang w:bidi="ro-RO"/>
        </w:rPr>
        <w:t>din</w:t>
      </w:r>
      <w:r w:rsidR="005A1C8B">
        <w:rPr>
          <w:rFonts w:ascii="Arial" w:hAnsi="Arial" w:cs="Arial"/>
          <w:color w:val="000000"/>
          <w:sz w:val="20"/>
          <w:szCs w:val="20"/>
          <w:lang w:bidi="ro-RO"/>
        </w:rPr>
        <w:t xml:space="preserve"> </w:t>
      </w:r>
      <w:r w:rsidR="005A1C8B" w:rsidRPr="00BF2B22">
        <w:rPr>
          <w:rFonts w:ascii="Arial" w:hAnsi="Arial" w:cs="Arial"/>
          <w:color w:val="000000"/>
          <w:sz w:val="20"/>
          <w:szCs w:val="20"/>
          <w:lang w:bidi="ro-RO"/>
        </w:rPr>
        <w:t>agregate naturale stabilizate cu ciment sau cu lian</w:t>
      </w:r>
      <w:r w:rsidR="00375CAE">
        <w:rPr>
          <w:rFonts w:ascii="Arial" w:hAnsi="Arial" w:cs="Arial"/>
          <w:color w:val="000000"/>
          <w:sz w:val="20"/>
          <w:szCs w:val="20"/>
          <w:lang w:bidi="ro-RO"/>
        </w:rPr>
        <w:t>ț</w:t>
      </w:r>
      <w:r w:rsidR="005A1C8B" w:rsidRPr="00BF2B22">
        <w:rPr>
          <w:rFonts w:ascii="Arial" w:hAnsi="Arial" w:cs="Arial"/>
          <w:color w:val="000000"/>
          <w:sz w:val="20"/>
          <w:szCs w:val="20"/>
          <w:lang w:bidi="ro-RO"/>
        </w:rPr>
        <w:t xml:space="preserve">i hidraulici </w:t>
      </w:r>
      <w:r w:rsidR="005A1C8B" w:rsidRPr="008864E6">
        <w:rPr>
          <w:rFonts w:ascii="Arial" w:hAnsi="Arial" w:cs="Arial"/>
          <w:color w:val="000000"/>
          <w:sz w:val="20"/>
          <w:szCs w:val="20"/>
          <w:lang w:bidi="ro-RO"/>
        </w:rPr>
        <w:t xml:space="preserve">rutieri </w:t>
      </w:r>
      <w:r w:rsidR="008864E6" w:rsidRPr="008864E6">
        <w:rPr>
          <w:rFonts w:ascii="Arial" w:hAnsi="Arial" w:cs="Arial"/>
          <w:color w:val="000000"/>
          <w:sz w:val="20"/>
          <w:szCs w:val="20"/>
          <w:lang w:bidi="ro-RO"/>
        </w:rPr>
        <w:t xml:space="preserve">lungimea tronsonului experimental va fi de 50-100 m </w:t>
      </w:r>
      <w:r w:rsidR="00375CAE">
        <w:rPr>
          <w:rFonts w:ascii="Arial" w:hAnsi="Arial" w:cs="Arial"/>
          <w:color w:val="000000"/>
          <w:sz w:val="20"/>
          <w:szCs w:val="20"/>
          <w:lang w:bidi="ro-RO"/>
        </w:rPr>
        <w:t>ș</w:t>
      </w:r>
      <w:r w:rsidR="008864E6" w:rsidRPr="008864E6">
        <w:rPr>
          <w:rFonts w:ascii="Arial" w:hAnsi="Arial" w:cs="Arial"/>
          <w:color w:val="000000"/>
          <w:sz w:val="20"/>
          <w:szCs w:val="20"/>
          <w:lang w:bidi="ro-RO"/>
        </w:rPr>
        <w:t>i cu lă</w:t>
      </w:r>
      <w:r w:rsidR="00375CAE">
        <w:rPr>
          <w:rFonts w:ascii="Arial" w:hAnsi="Arial" w:cs="Arial"/>
          <w:color w:val="000000"/>
          <w:sz w:val="20"/>
          <w:szCs w:val="20"/>
          <w:lang w:bidi="ro-RO"/>
        </w:rPr>
        <w:t>ț</w:t>
      </w:r>
      <w:r w:rsidR="008864E6" w:rsidRPr="008864E6">
        <w:rPr>
          <w:rFonts w:ascii="Arial" w:hAnsi="Arial" w:cs="Arial"/>
          <w:color w:val="000000"/>
          <w:sz w:val="20"/>
          <w:szCs w:val="20"/>
          <w:lang w:bidi="ro-RO"/>
        </w:rPr>
        <w:t>imea unei benzi de circula</w:t>
      </w:r>
      <w:r w:rsidR="00375CAE">
        <w:rPr>
          <w:rFonts w:ascii="Arial" w:hAnsi="Arial" w:cs="Arial"/>
          <w:color w:val="000000"/>
          <w:sz w:val="20"/>
          <w:szCs w:val="20"/>
          <w:lang w:bidi="ro-RO"/>
        </w:rPr>
        <w:t>ț</w:t>
      </w:r>
      <w:r w:rsidR="008864E6" w:rsidRPr="008864E6">
        <w:rPr>
          <w:rFonts w:ascii="Arial" w:hAnsi="Arial" w:cs="Arial"/>
          <w:color w:val="000000"/>
          <w:sz w:val="20"/>
          <w:szCs w:val="20"/>
          <w:lang w:bidi="ro-RO"/>
        </w:rPr>
        <w:t>ie</w:t>
      </w:r>
    </w:p>
    <w:p w14:paraId="49AFCAAF" w14:textId="2ADF65C2"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14595656" w14:textId="00806373" w:rsidR="008864E6"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.2.5</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 xml:space="preserve">Experimentarea </w:t>
      </w:r>
      <w:r w:rsidR="00F74707" w:rsidRPr="003A50C7">
        <w:rPr>
          <w:rStyle w:val="docbody1"/>
          <w:rFonts w:ascii="Arial" w:hAnsi="Arial" w:cs="Arial"/>
          <w:color w:val="auto"/>
          <w:sz w:val="20"/>
          <w:szCs w:val="20"/>
        </w:rPr>
        <w:t>în condi</w:t>
      </w:r>
      <w:r w:rsidR="00375CAE">
        <w:rPr>
          <w:rStyle w:val="docbody1"/>
          <w:rFonts w:ascii="Arial" w:hAnsi="Arial" w:cs="Arial"/>
          <w:color w:val="auto"/>
          <w:sz w:val="20"/>
          <w:szCs w:val="20"/>
        </w:rPr>
        <w:t>ț</w:t>
      </w:r>
      <w:r w:rsidR="00F74707" w:rsidRPr="003A50C7">
        <w:rPr>
          <w:rStyle w:val="docbody1"/>
          <w:rFonts w:ascii="Arial" w:hAnsi="Arial" w:cs="Arial"/>
          <w:color w:val="auto"/>
          <w:sz w:val="20"/>
          <w:szCs w:val="20"/>
        </w:rPr>
        <w:t>ii de execu</w:t>
      </w:r>
      <w:r w:rsidR="00375CAE">
        <w:rPr>
          <w:rStyle w:val="docbody1"/>
          <w:rFonts w:ascii="Arial" w:hAnsi="Arial" w:cs="Arial"/>
          <w:color w:val="auto"/>
          <w:sz w:val="20"/>
          <w:szCs w:val="20"/>
        </w:rPr>
        <w:t>ț</w:t>
      </w:r>
      <w:r w:rsidR="00F74707" w:rsidRPr="003A50C7">
        <w:rPr>
          <w:rStyle w:val="docbody1"/>
          <w:rFonts w:ascii="Arial" w:hAnsi="Arial" w:cs="Arial"/>
          <w:color w:val="auto"/>
          <w:sz w:val="20"/>
          <w:szCs w:val="20"/>
        </w:rPr>
        <w:t xml:space="preserve">ie curentă pe </w:t>
      </w:r>
      <w:r w:rsidR="00375CAE">
        <w:rPr>
          <w:rStyle w:val="docbody1"/>
          <w:rFonts w:ascii="Arial" w:hAnsi="Arial" w:cs="Arial"/>
          <w:color w:val="auto"/>
          <w:sz w:val="20"/>
          <w:szCs w:val="20"/>
        </w:rPr>
        <w:t>ș</w:t>
      </w:r>
      <w:r w:rsidR="00F74707" w:rsidRPr="003A50C7">
        <w:rPr>
          <w:rStyle w:val="docbody1"/>
          <w:rFonts w:ascii="Arial" w:hAnsi="Arial" w:cs="Arial"/>
          <w:color w:val="auto"/>
          <w:sz w:val="20"/>
          <w:szCs w:val="20"/>
        </w:rPr>
        <w:t xml:space="preserve">antier </w:t>
      </w:r>
      <w:r w:rsidR="00B8447B" w:rsidRPr="003A50C7">
        <w:rPr>
          <w:rStyle w:val="docbody1"/>
          <w:rFonts w:ascii="Arial" w:hAnsi="Arial" w:cs="Arial"/>
          <w:color w:val="auto"/>
          <w:sz w:val="20"/>
          <w:szCs w:val="20"/>
        </w:rPr>
        <w:t>are ca scop</w:t>
      </w:r>
      <w:r w:rsidR="008864E6">
        <w:rPr>
          <w:rStyle w:val="docbody1"/>
          <w:rFonts w:ascii="Arial" w:hAnsi="Arial" w:cs="Arial"/>
          <w:color w:val="auto"/>
          <w:sz w:val="20"/>
          <w:szCs w:val="20"/>
        </w:rPr>
        <w:t>:</w:t>
      </w:r>
    </w:p>
    <w:p w14:paraId="5BB301FA" w14:textId="44BC1A35" w:rsidR="008864E6" w:rsidRDefault="008864E6" w:rsidP="0072434F">
      <w:pPr>
        <w:tabs>
          <w:tab w:val="left" w:pos="851"/>
        </w:tabs>
        <w:spacing w:after="0" w:line="240" w:lineRule="auto"/>
        <w:jc w:val="both"/>
        <w:rPr>
          <w:rStyle w:val="docbody1"/>
          <w:rFonts w:ascii="Arial" w:hAnsi="Arial" w:cs="Arial"/>
          <w:color w:val="auto"/>
          <w:sz w:val="20"/>
          <w:szCs w:val="20"/>
        </w:rPr>
      </w:pPr>
    </w:p>
    <w:p w14:paraId="02D53E1C" w14:textId="33ED9671" w:rsidR="008864E6" w:rsidRPr="00613C44" w:rsidRDefault="008864E6" w:rsidP="0072434F">
      <w:pPr>
        <w:tabs>
          <w:tab w:val="left" w:pos="426"/>
        </w:tabs>
        <w:spacing w:after="0" w:line="240" w:lineRule="auto"/>
        <w:jc w:val="both"/>
        <w:rPr>
          <w:rFonts w:ascii="Arial" w:hAnsi="Arial" w:cs="Arial"/>
          <w:color w:val="000000"/>
          <w:sz w:val="20"/>
          <w:szCs w:val="20"/>
          <w:lang w:bidi="ro-RO"/>
        </w:rPr>
      </w:pPr>
      <w:r w:rsidRPr="00613C44">
        <w:rPr>
          <w:rStyle w:val="docbody1"/>
          <w:rFonts w:ascii="Arial" w:hAnsi="Arial" w:cs="Arial"/>
          <w:color w:val="auto"/>
          <w:sz w:val="20"/>
          <w:szCs w:val="20"/>
        </w:rPr>
        <w:t>-</w:t>
      </w:r>
      <w:r w:rsidRPr="00613C44">
        <w:rPr>
          <w:rStyle w:val="docbody1"/>
          <w:rFonts w:ascii="Arial" w:hAnsi="Arial" w:cs="Arial"/>
          <w:color w:val="auto"/>
          <w:sz w:val="20"/>
          <w:szCs w:val="20"/>
        </w:rPr>
        <w:tab/>
      </w:r>
      <w:r w:rsidR="00375CAE" w:rsidRPr="00613C44">
        <w:rPr>
          <w:rFonts w:ascii="Arial" w:hAnsi="Arial" w:cs="Arial"/>
          <w:color w:val="000000"/>
          <w:sz w:val="20"/>
          <w:szCs w:val="20"/>
          <w:lang w:bidi="ro-RO"/>
        </w:rPr>
        <w:t>realez</w:t>
      </w:r>
      <w:r w:rsidR="00375CAE">
        <w:rPr>
          <w:rFonts w:ascii="Arial" w:hAnsi="Arial" w:cs="Arial"/>
          <w:color w:val="000000"/>
          <w:sz w:val="20"/>
          <w:szCs w:val="20"/>
          <w:lang w:bidi="ro-RO"/>
        </w:rPr>
        <w:t>a</w:t>
      </w:r>
      <w:r w:rsidR="00375CAE" w:rsidRPr="00613C44">
        <w:rPr>
          <w:rFonts w:ascii="Arial" w:hAnsi="Arial" w:cs="Arial"/>
          <w:color w:val="000000"/>
          <w:sz w:val="20"/>
          <w:szCs w:val="20"/>
          <w:lang w:bidi="ro-RO"/>
        </w:rPr>
        <w:t>rea</w:t>
      </w:r>
      <w:r w:rsidRPr="00613C44">
        <w:rPr>
          <w:rFonts w:ascii="Arial" w:hAnsi="Arial" w:cs="Arial"/>
          <w:color w:val="000000"/>
          <w:sz w:val="20"/>
          <w:szCs w:val="20"/>
          <w:lang w:bidi="ro-RO"/>
        </w:rPr>
        <w:t xml:space="preserve"> caracteristicilor calitative ale agregatelor sau ale amestecului pus în operă în conformitate cu prezentul Cod</w:t>
      </w:r>
      <w:r w:rsidR="00613C44">
        <w:rPr>
          <w:rFonts w:ascii="Arial" w:hAnsi="Arial" w:cs="Arial"/>
          <w:color w:val="000000"/>
          <w:sz w:val="20"/>
          <w:szCs w:val="20"/>
          <w:lang w:bidi="ro-RO"/>
        </w:rPr>
        <w:t>;</w:t>
      </w:r>
      <w:r w:rsidRPr="00613C44">
        <w:rPr>
          <w:rFonts w:ascii="Arial" w:hAnsi="Arial" w:cs="Arial"/>
          <w:color w:val="000000"/>
          <w:sz w:val="20"/>
          <w:szCs w:val="20"/>
          <w:lang w:bidi="ro-RO"/>
        </w:rPr>
        <w:t xml:space="preserve"> </w:t>
      </w:r>
    </w:p>
    <w:p w14:paraId="5D6C061D" w14:textId="702A2ABC" w:rsidR="008864E6" w:rsidRPr="00613C44" w:rsidRDefault="008864E6" w:rsidP="0072434F">
      <w:pPr>
        <w:tabs>
          <w:tab w:val="left" w:pos="426"/>
        </w:tabs>
        <w:spacing w:after="0" w:line="240" w:lineRule="auto"/>
        <w:jc w:val="both"/>
        <w:rPr>
          <w:rFonts w:ascii="Arial" w:hAnsi="Arial" w:cs="Arial"/>
          <w:color w:val="000000"/>
          <w:sz w:val="20"/>
          <w:szCs w:val="20"/>
          <w:lang w:bidi="ro-RO"/>
        </w:rPr>
      </w:pPr>
      <w:r w:rsidRPr="00613C44">
        <w:rPr>
          <w:rFonts w:ascii="Arial" w:hAnsi="Arial" w:cs="Arial"/>
          <w:color w:val="000000"/>
          <w:sz w:val="20"/>
          <w:szCs w:val="20"/>
          <w:lang w:bidi="ro-RO"/>
        </w:rPr>
        <w:t>-</w:t>
      </w:r>
      <w:r w:rsidRPr="00613C44">
        <w:rPr>
          <w:rFonts w:ascii="Arial" w:hAnsi="Arial" w:cs="Arial"/>
          <w:color w:val="000000"/>
          <w:sz w:val="20"/>
          <w:szCs w:val="20"/>
          <w:lang w:bidi="ro-RO"/>
        </w:rPr>
        <w:tab/>
        <w:t>reglarea utilajelor</w:t>
      </w:r>
      <w:r w:rsidR="003B59F9">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3B59F9">
        <w:rPr>
          <w:rFonts w:ascii="Arial" w:hAnsi="Arial" w:cs="Arial"/>
          <w:color w:val="000000"/>
          <w:sz w:val="20"/>
          <w:szCs w:val="20"/>
          <w:lang w:bidi="ro-RO"/>
        </w:rPr>
        <w:t xml:space="preserve">i </w:t>
      </w:r>
      <w:r w:rsidRPr="00613C44">
        <w:rPr>
          <w:rFonts w:ascii="Arial" w:hAnsi="Arial" w:cs="Arial"/>
          <w:color w:val="000000"/>
          <w:sz w:val="20"/>
          <w:szCs w:val="20"/>
          <w:lang w:bidi="ro-RO"/>
        </w:rPr>
        <w:t>dispozitivelor de punere în operă</w:t>
      </w:r>
      <w:r w:rsidR="00613C44">
        <w:rPr>
          <w:rFonts w:ascii="Arial" w:hAnsi="Arial" w:cs="Arial"/>
          <w:color w:val="000000"/>
          <w:sz w:val="20"/>
          <w:szCs w:val="20"/>
          <w:lang w:bidi="ro-RO"/>
        </w:rPr>
        <w:t>;</w:t>
      </w:r>
    </w:p>
    <w:p w14:paraId="7107EEEE" w14:textId="4A8604B8" w:rsidR="008864E6" w:rsidRPr="00613C44" w:rsidRDefault="008864E6" w:rsidP="0072434F">
      <w:pPr>
        <w:tabs>
          <w:tab w:val="left" w:pos="426"/>
        </w:tabs>
        <w:spacing w:after="0" w:line="240" w:lineRule="auto"/>
        <w:jc w:val="both"/>
        <w:rPr>
          <w:rStyle w:val="docbody1"/>
          <w:rFonts w:ascii="Arial" w:hAnsi="Arial" w:cs="Arial"/>
          <w:color w:val="auto"/>
          <w:sz w:val="20"/>
          <w:szCs w:val="20"/>
        </w:rPr>
      </w:pPr>
      <w:r w:rsidRPr="00613C44">
        <w:rPr>
          <w:rStyle w:val="docbody1"/>
          <w:rFonts w:ascii="Arial" w:hAnsi="Arial" w:cs="Arial"/>
          <w:color w:val="auto"/>
          <w:sz w:val="20"/>
          <w:szCs w:val="20"/>
        </w:rPr>
        <w:t>-</w:t>
      </w:r>
      <w:r w:rsidRPr="00613C44">
        <w:rPr>
          <w:rStyle w:val="docbody1"/>
          <w:rFonts w:ascii="Arial" w:hAnsi="Arial" w:cs="Arial"/>
          <w:color w:val="auto"/>
          <w:sz w:val="20"/>
          <w:szCs w:val="20"/>
        </w:rPr>
        <w:tab/>
        <w:t>verificarea dacă grosimea prevăzută în proiect a straturilor de funda</w:t>
      </w:r>
      <w:r w:rsidR="00375CAE">
        <w:rPr>
          <w:rStyle w:val="docbody1"/>
          <w:rFonts w:ascii="Arial" w:hAnsi="Arial" w:cs="Arial"/>
          <w:color w:val="auto"/>
          <w:sz w:val="20"/>
          <w:szCs w:val="20"/>
        </w:rPr>
        <w:t>ț</w:t>
      </w:r>
      <w:r w:rsidRPr="00613C44">
        <w:rPr>
          <w:rStyle w:val="docbody1"/>
          <w:rFonts w:ascii="Arial" w:hAnsi="Arial" w:cs="Arial"/>
          <w:color w:val="auto"/>
          <w:sz w:val="20"/>
          <w:szCs w:val="20"/>
        </w:rPr>
        <w:t xml:space="preserve">ie </w:t>
      </w:r>
      <w:r w:rsidRPr="00613C44">
        <w:rPr>
          <w:rFonts w:ascii="Arial" w:hAnsi="Arial" w:cs="Arial"/>
          <w:color w:val="000000"/>
          <w:sz w:val="20"/>
          <w:szCs w:val="20"/>
          <w:lang w:bidi="ro-RO"/>
        </w:rPr>
        <w:t>din piatră spartă sau piatră spartă amestec optimal</w:t>
      </w:r>
      <w:r w:rsidRPr="00613C44">
        <w:rPr>
          <w:rStyle w:val="docbody1"/>
          <w:rFonts w:ascii="Arial" w:hAnsi="Arial" w:cs="Arial"/>
          <w:color w:val="auto"/>
          <w:sz w:val="20"/>
          <w:szCs w:val="20"/>
        </w:rPr>
        <w:t xml:space="preserve"> se poate executa într-un singur strat sau două</w:t>
      </w:r>
      <w:r w:rsidR="00613C44">
        <w:rPr>
          <w:rStyle w:val="docbody1"/>
          <w:rFonts w:ascii="Arial" w:hAnsi="Arial" w:cs="Arial"/>
          <w:color w:val="auto"/>
          <w:sz w:val="20"/>
          <w:szCs w:val="20"/>
        </w:rPr>
        <w:t>;</w:t>
      </w:r>
    </w:p>
    <w:p w14:paraId="7F463140" w14:textId="4A8B6FB7" w:rsidR="008864E6" w:rsidRPr="00613C44" w:rsidRDefault="008864E6" w:rsidP="0072434F">
      <w:pPr>
        <w:tabs>
          <w:tab w:val="left" w:pos="426"/>
        </w:tabs>
        <w:spacing w:after="0" w:line="240" w:lineRule="auto"/>
        <w:jc w:val="both"/>
        <w:rPr>
          <w:rStyle w:val="docbody1"/>
          <w:rFonts w:ascii="Arial" w:hAnsi="Arial" w:cs="Arial"/>
          <w:color w:val="auto"/>
          <w:sz w:val="20"/>
          <w:szCs w:val="20"/>
        </w:rPr>
      </w:pPr>
      <w:r w:rsidRPr="00613C44">
        <w:rPr>
          <w:rFonts w:ascii="Arial" w:hAnsi="Arial" w:cs="Arial"/>
          <w:color w:val="000000"/>
          <w:sz w:val="20"/>
          <w:szCs w:val="20"/>
          <w:lang w:bidi="ro-RO"/>
        </w:rPr>
        <w:t>-</w:t>
      </w:r>
      <w:r w:rsidRPr="00613C44">
        <w:rPr>
          <w:rFonts w:ascii="Arial" w:hAnsi="Arial" w:cs="Arial"/>
          <w:color w:val="000000"/>
          <w:sz w:val="20"/>
          <w:szCs w:val="20"/>
          <w:lang w:bidi="ro-RO"/>
        </w:rPr>
        <w:tab/>
        <w:t>stabilirea grosimii de a</w:t>
      </w:r>
      <w:r w:rsidR="00375CAE">
        <w:rPr>
          <w:rFonts w:ascii="Arial" w:hAnsi="Arial" w:cs="Arial"/>
          <w:color w:val="000000"/>
          <w:sz w:val="20"/>
          <w:szCs w:val="20"/>
          <w:lang w:bidi="ro-RO"/>
        </w:rPr>
        <w:t>ș</w:t>
      </w:r>
      <w:r w:rsidRPr="00613C44">
        <w:rPr>
          <w:rFonts w:ascii="Arial" w:hAnsi="Arial" w:cs="Arial"/>
          <w:color w:val="000000"/>
          <w:sz w:val="20"/>
          <w:szCs w:val="20"/>
          <w:lang w:bidi="ro-RO"/>
        </w:rPr>
        <w:t>ternere a amestecului</w:t>
      </w:r>
      <w:r w:rsidR="00613C44">
        <w:rPr>
          <w:rFonts w:ascii="Arial" w:hAnsi="Arial" w:cs="Arial"/>
          <w:color w:val="000000"/>
          <w:sz w:val="20"/>
          <w:szCs w:val="20"/>
          <w:lang w:bidi="ro-RO"/>
        </w:rPr>
        <w:t xml:space="preserve"> </w:t>
      </w:r>
      <w:r w:rsidR="00375CAE">
        <w:rPr>
          <w:rFonts w:ascii="Arial" w:hAnsi="Arial" w:cs="Arial"/>
          <w:color w:val="000000"/>
          <w:sz w:val="20"/>
          <w:szCs w:val="20"/>
          <w:lang w:bidi="ro-RO"/>
        </w:rPr>
        <w:t>ș</w:t>
      </w:r>
      <w:r w:rsidR="00613C44">
        <w:rPr>
          <w:rFonts w:ascii="Arial" w:hAnsi="Arial" w:cs="Arial"/>
          <w:color w:val="000000"/>
          <w:sz w:val="20"/>
          <w:szCs w:val="20"/>
          <w:lang w:bidi="ro-RO"/>
        </w:rPr>
        <w:t>i</w:t>
      </w:r>
      <w:r w:rsidRPr="00613C44">
        <w:rPr>
          <w:rFonts w:ascii="Arial" w:hAnsi="Arial" w:cs="Arial"/>
          <w:color w:val="000000"/>
          <w:sz w:val="20"/>
          <w:szCs w:val="20"/>
          <w:lang w:bidi="ro-RO"/>
        </w:rPr>
        <w:t xml:space="preserve"> condi</w:t>
      </w:r>
      <w:r w:rsidR="00375CAE">
        <w:rPr>
          <w:rFonts w:ascii="Arial" w:hAnsi="Arial" w:cs="Arial"/>
          <w:color w:val="000000"/>
          <w:sz w:val="20"/>
          <w:szCs w:val="20"/>
          <w:lang w:bidi="ro-RO"/>
        </w:rPr>
        <w:t>ț</w:t>
      </w:r>
      <w:r w:rsidRPr="00613C44">
        <w:rPr>
          <w:rFonts w:ascii="Arial" w:hAnsi="Arial" w:cs="Arial"/>
          <w:color w:val="000000"/>
          <w:sz w:val="20"/>
          <w:szCs w:val="20"/>
          <w:lang w:bidi="ro-RO"/>
        </w:rPr>
        <w:t>iil</w:t>
      </w:r>
      <w:r w:rsidR="00613C44">
        <w:rPr>
          <w:rFonts w:ascii="Arial" w:hAnsi="Arial" w:cs="Arial"/>
          <w:color w:val="000000"/>
          <w:sz w:val="20"/>
          <w:szCs w:val="20"/>
          <w:lang w:bidi="ro-RO"/>
        </w:rPr>
        <w:t>or</w:t>
      </w:r>
      <w:r w:rsidRPr="00613C44">
        <w:rPr>
          <w:rFonts w:ascii="Arial" w:hAnsi="Arial" w:cs="Arial"/>
          <w:color w:val="000000"/>
          <w:sz w:val="20"/>
          <w:szCs w:val="20"/>
          <w:lang w:bidi="ro-RO"/>
        </w:rPr>
        <w:t xml:space="preserve"> de compactare</w:t>
      </w:r>
      <w:r w:rsidR="00613C44">
        <w:rPr>
          <w:rFonts w:ascii="Arial" w:hAnsi="Arial" w:cs="Arial"/>
          <w:color w:val="000000"/>
          <w:sz w:val="20"/>
          <w:szCs w:val="20"/>
          <w:lang w:bidi="ro-RO"/>
        </w:rPr>
        <w:t>;</w:t>
      </w:r>
      <w:r w:rsidRPr="00613C44">
        <w:rPr>
          <w:rFonts w:ascii="Arial" w:hAnsi="Arial" w:cs="Arial"/>
          <w:color w:val="000000"/>
          <w:sz w:val="20"/>
          <w:szCs w:val="20"/>
          <w:lang w:bidi="ro-RO"/>
        </w:rPr>
        <w:t xml:space="preserve"> </w:t>
      </w:r>
    </w:p>
    <w:p w14:paraId="68F2D006" w14:textId="3D018B29" w:rsidR="008864E6" w:rsidRDefault="008864E6" w:rsidP="0072434F">
      <w:pPr>
        <w:tabs>
          <w:tab w:val="left" w:pos="426"/>
        </w:tabs>
        <w:spacing w:after="0" w:line="240" w:lineRule="auto"/>
        <w:jc w:val="both"/>
        <w:rPr>
          <w:rStyle w:val="docbody1"/>
          <w:rFonts w:ascii="Arial" w:hAnsi="Arial" w:cs="Arial"/>
          <w:color w:val="auto"/>
          <w:sz w:val="20"/>
          <w:szCs w:val="20"/>
        </w:rPr>
      </w:pPr>
      <w:r w:rsidRPr="00613C44">
        <w:rPr>
          <w:rStyle w:val="docbody1"/>
          <w:rFonts w:ascii="Arial" w:hAnsi="Arial" w:cs="Arial"/>
          <w:color w:val="auto"/>
          <w:sz w:val="20"/>
          <w:szCs w:val="20"/>
        </w:rPr>
        <w:t>-</w:t>
      </w:r>
      <w:r w:rsidRPr="00613C44">
        <w:rPr>
          <w:rStyle w:val="docbody1"/>
          <w:rFonts w:ascii="Arial" w:hAnsi="Arial" w:cs="Arial"/>
          <w:color w:val="auto"/>
          <w:sz w:val="20"/>
          <w:szCs w:val="20"/>
        </w:rPr>
        <w:tab/>
      </w:r>
      <w:r w:rsidR="00613C44" w:rsidRPr="00613C44">
        <w:rPr>
          <w:rStyle w:val="docbody1"/>
          <w:rFonts w:ascii="Arial" w:hAnsi="Arial" w:cs="Arial"/>
          <w:color w:val="auto"/>
          <w:sz w:val="20"/>
          <w:szCs w:val="20"/>
        </w:rPr>
        <w:t>stabilirea</w:t>
      </w:r>
      <w:r w:rsidRPr="00613C44">
        <w:rPr>
          <w:rStyle w:val="docbody1"/>
          <w:rFonts w:ascii="Arial" w:hAnsi="Arial" w:cs="Arial"/>
          <w:color w:val="auto"/>
          <w:sz w:val="20"/>
          <w:szCs w:val="20"/>
        </w:rPr>
        <w:t xml:space="preserve"> </w:t>
      </w:r>
      <w:r w:rsidR="00B8447B" w:rsidRPr="00613C44">
        <w:rPr>
          <w:rStyle w:val="docbody1"/>
          <w:rFonts w:ascii="Arial" w:hAnsi="Arial" w:cs="Arial"/>
          <w:color w:val="auto"/>
          <w:sz w:val="20"/>
          <w:szCs w:val="20"/>
        </w:rPr>
        <w:t>componen</w:t>
      </w:r>
      <w:r w:rsidR="00375CAE">
        <w:rPr>
          <w:rStyle w:val="docbody1"/>
          <w:rFonts w:ascii="Arial" w:hAnsi="Arial" w:cs="Arial"/>
          <w:color w:val="auto"/>
          <w:sz w:val="20"/>
          <w:szCs w:val="20"/>
        </w:rPr>
        <w:t>ț</w:t>
      </w:r>
      <w:r w:rsidR="00B8447B" w:rsidRPr="00613C44">
        <w:rPr>
          <w:rStyle w:val="docbody1"/>
          <w:rFonts w:ascii="Arial" w:hAnsi="Arial" w:cs="Arial"/>
          <w:color w:val="auto"/>
          <w:sz w:val="20"/>
          <w:szCs w:val="20"/>
        </w:rPr>
        <w:t xml:space="preserve">ei atelierului de compactare </w:t>
      </w:r>
      <w:r w:rsidR="00375CAE">
        <w:rPr>
          <w:rStyle w:val="docbody1"/>
          <w:rFonts w:ascii="Arial" w:hAnsi="Arial" w:cs="Arial"/>
          <w:color w:val="auto"/>
          <w:sz w:val="20"/>
          <w:szCs w:val="20"/>
        </w:rPr>
        <w:t>ș</w:t>
      </w:r>
      <w:r w:rsidR="00B8447B" w:rsidRPr="00613C44">
        <w:rPr>
          <w:rStyle w:val="docbody1"/>
          <w:rFonts w:ascii="Arial" w:hAnsi="Arial" w:cs="Arial"/>
          <w:color w:val="auto"/>
          <w:sz w:val="20"/>
          <w:szCs w:val="20"/>
        </w:rPr>
        <w:t>i a modului de ac</w:t>
      </w:r>
      <w:r w:rsidR="00375CAE">
        <w:rPr>
          <w:rStyle w:val="docbody1"/>
          <w:rFonts w:ascii="Arial" w:hAnsi="Arial" w:cs="Arial"/>
          <w:color w:val="auto"/>
          <w:sz w:val="20"/>
          <w:szCs w:val="20"/>
        </w:rPr>
        <w:t>ț</w:t>
      </w:r>
      <w:r w:rsidR="00B8447B" w:rsidRPr="00613C44">
        <w:rPr>
          <w:rStyle w:val="docbody1"/>
          <w:rFonts w:ascii="Arial" w:hAnsi="Arial" w:cs="Arial"/>
          <w:color w:val="auto"/>
          <w:sz w:val="20"/>
          <w:szCs w:val="20"/>
        </w:rPr>
        <w:t>ionare a acestuia, pentru realizarea gradului de compactare cerut</w:t>
      </w:r>
      <w:r w:rsidR="00613C44" w:rsidRPr="00613C44">
        <w:rPr>
          <w:rStyle w:val="docbody1"/>
          <w:rFonts w:ascii="Arial" w:hAnsi="Arial" w:cs="Arial"/>
          <w:color w:val="auto"/>
          <w:sz w:val="20"/>
          <w:szCs w:val="20"/>
        </w:rPr>
        <w:t>.</w:t>
      </w:r>
    </w:p>
    <w:p w14:paraId="2D87A9D7"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3A507D5A" w14:textId="37DFFC7E"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lastRenderedPageBreak/>
        <w:t>8</w:t>
      </w:r>
      <w:r w:rsidR="002E27C8" w:rsidRPr="002E27C8">
        <w:rPr>
          <w:rStyle w:val="docbody1"/>
          <w:rFonts w:ascii="Arial" w:hAnsi="Arial" w:cs="Arial"/>
          <w:b/>
          <w:color w:val="auto"/>
          <w:sz w:val="20"/>
          <w:szCs w:val="20"/>
        </w:rPr>
        <w:t>.2.6</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 xml:space="preserve">Compactarea de probă pe tronsoanele experimentale </w:t>
      </w:r>
      <w:r w:rsidR="00613C44">
        <w:rPr>
          <w:rStyle w:val="docbody1"/>
          <w:rFonts w:ascii="Arial" w:hAnsi="Arial" w:cs="Arial"/>
          <w:color w:val="auto"/>
          <w:sz w:val="20"/>
          <w:szCs w:val="20"/>
        </w:rPr>
        <w:t>de execu</w:t>
      </w:r>
      <w:r w:rsidR="00375CAE">
        <w:rPr>
          <w:rStyle w:val="docbody1"/>
          <w:rFonts w:ascii="Arial" w:hAnsi="Arial" w:cs="Arial"/>
          <w:color w:val="auto"/>
          <w:sz w:val="20"/>
          <w:szCs w:val="20"/>
        </w:rPr>
        <w:t>ț</w:t>
      </w:r>
      <w:r w:rsidR="00613C44">
        <w:rPr>
          <w:rStyle w:val="docbody1"/>
          <w:rFonts w:ascii="Arial" w:hAnsi="Arial" w:cs="Arial"/>
          <w:color w:val="auto"/>
          <w:sz w:val="20"/>
          <w:szCs w:val="20"/>
        </w:rPr>
        <w:t>ie a funda</w:t>
      </w:r>
      <w:r w:rsidR="00375CAE">
        <w:rPr>
          <w:rStyle w:val="docbody1"/>
          <w:rFonts w:ascii="Arial" w:hAnsi="Arial" w:cs="Arial"/>
          <w:color w:val="auto"/>
          <w:sz w:val="20"/>
          <w:szCs w:val="20"/>
        </w:rPr>
        <w:t>ț</w:t>
      </w:r>
      <w:r w:rsidR="00613C44">
        <w:rPr>
          <w:rStyle w:val="docbody1"/>
          <w:rFonts w:ascii="Arial" w:hAnsi="Arial" w:cs="Arial"/>
          <w:color w:val="auto"/>
          <w:sz w:val="20"/>
          <w:szCs w:val="20"/>
        </w:rPr>
        <w:t xml:space="preserve">iilor </w:t>
      </w:r>
      <w:r w:rsidR="00613C44" w:rsidRPr="00BF2B22">
        <w:rPr>
          <w:rFonts w:ascii="Arial" w:hAnsi="Arial" w:cs="Arial"/>
          <w:color w:val="000000"/>
          <w:sz w:val="20"/>
          <w:szCs w:val="20"/>
          <w:lang w:bidi="ro-RO"/>
        </w:rPr>
        <w:t>din piatră spartă sau piatră spartă amestec optimal</w:t>
      </w:r>
      <w:r w:rsidR="00613C44" w:rsidRPr="003A50C7">
        <w:rPr>
          <w:rStyle w:val="docbody1"/>
          <w:rFonts w:ascii="Arial" w:hAnsi="Arial" w:cs="Arial"/>
          <w:color w:val="auto"/>
          <w:sz w:val="20"/>
          <w:szCs w:val="20"/>
        </w:rPr>
        <w:t xml:space="preserve"> </w:t>
      </w:r>
      <w:r w:rsidR="00B8447B" w:rsidRPr="003A50C7">
        <w:rPr>
          <w:rStyle w:val="docbody1"/>
          <w:rFonts w:ascii="Arial" w:hAnsi="Arial" w:cs="Arial"/>
          <w:color w:val="auto"/>
          <w:sz w:val="20"/>
          <w:szCs w:val="20"/>
        </w:rPr>
        <w:t>se va face în prezen</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a </w:t>
      </w:r>
      <w:r w:rsidR="00613C44">
        <w:rPr>
          <w:rStyle w:val="docbody1"/>
          <w:rFonts w:ascii="Arial" w:hAnsi="Arial" w:cs="Arial"/>
          <w:color w:val="auto"/>
          <w:sz w:val="20"/>
          <w:szCs w:val="20"/>
        </w:rPr>
        <w:t>Beneficiarului</w:t>
      </w:r>
      <w:r w:rsidR="00B8447B" w:rsidRPr="003A50C7">
        <w:rPr>
          <w:rStyle w:val="docbody1"/>
          <w:rFonts w:ascii="Arial" w:hAnsi="Arial" w:cs="Arial"/>
          <w:color w:val="auto"/>
          <w:sz w:val="20"/>
          <w:szCs w:val="20"/>
        </w:rPr>
        <w:t xml:space="preserve">, efectuând controlul compactării prin </w:t>
      </w:r>
      <w:r w:rsidR="00486F6B">
        <w:rPr>
          <w:rStyle w:val="docbody1"/>
          <w:rFonts w:ascii="Arial" w:hAnsi="Arial" w:cs="Arial"/>
          <w:color w:val="auto"/>
          <w:sz w:val="20"/>
          <w:szCs w:val="20"/>
        </w:rPr>
        <w:t>î</w:t>
      </w:r>
      <w:r w:rsidR="00B8447B" w:rsidRPr="003A50C7">
        <w:rPr>
          <w:rStyle w:val="docbody1"/>
          <w:rFonts w:ascii="Arial" w:hAnsi="Arial" w:cs="Arial"/>
          <w:color w:val="auto"/>
          <w:sz w:val="20"/>
          <w:szCs w:val="20"/>
        </w:rPr>
        <w:t>ncercări de laborator sau pe teren, după cum este cazul, stabilite de comun acord.</w:t>
      </w:r>
    </w:p>
    <w:p w14:paraId="260A57B6"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5284D860" w14:textId="7F342283"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.2.7</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În cazul în care gradul de compactare prevăzut nu poate fi ob</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inut, Antreprenorul va trebui să realizeze o nouă încercare, după modificarea grosimii stratului sau a componen</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ei </w:t>
      </w:r>
      <w:r w:rsidR="00613C44">
        <w:rPr>
          <w:rStyle w:val="docbody1"/>
          <w:rFonts w:ascii="Arial" w:hAnsi="Arial" w:cs="Arial"/>
          <w:color w:val="auto"/>
          <w:sz w:val="20"/>
          <w:szCs w:val="20"/>
        </w:rPr>
        <w:t>atelierului</w:t>
      </w:r>
      <w:r w:rsidR="00B8447B" w:rsidRPr="003A50C7">
        <w:rPr>
          <w:rStyle w:val="docbody1"/>
          <w:rFonts w:ascii="Arial" w:hAnsi="Arial" w:cs="Arial"/>
          <w:color w:val="auto"/>
          <w:sz w:val="20"/>
          <w:szCs w:val="20"/>
        </w:rPr>
        <w:t xml:space="preserve"> de compactare folosit.</w:t>
      </w:r>
      <w:r w:rsidR="002E27C8">
        <w:rPr>
          <w:rStyle w:val="docbody1"/>
          <w:rFonts w:ascii="Arial" w:hAnsi="Arial" w:cs="Arial"/>
          <w:color w:val="auto"/>
          <w:sz w:val="20"/>
          <w:szCs w:val="20"/>
        </w:rPr>
        <w:t xml:space="preserve"> </w:t>
      </w:r>
      <w:r w:rsidR="00B8447B" w:rsidRPr="003A50C7">
        <w:rPr>
          <w:rStyle w:val="docbody1"/>
          <w:rFonts w:ascii="Arial" w:hAnsi="Arial" w:cs="Arial"/>
          <w:color w:val="auto"/>
          <w:sz w:val="20"/>
          <w:szCs w:val="20"/>
        </w:rPr>
        <w:t xml:space="preserve">Aceste încercări au drept scop stabilirea parametrilor compactării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i anume:</w:t>
      </w:r>
    </w:p>
    <w:p w14:paraId="73742F24"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4D6DBC0E" w14:textId="0836B508" w:rsidR="00B8447B" w:rsidRPr="003A50C7" w:rsidRDefault="002E27C8" w:rsidP="0072434F">
      <w:pPr>
        <w:tabs>
          <w:tab w:val="left" w:pos="426"/>
        </w:tabs>
        <w:spacing w:after="0" w:line="240" w:lineRule="auto"/>
        <w:jc w:val="both"/>
        <w:rPr>
          <w:rStyle w:val="docbody1"/>
          <w:rFonts w:ascii="Arial" w:hAnsi="Arial" w:cs="Arial"/>
          <w:color w:val="auto"/>
          <w:sz w:val="20"/>
          <w:szCs w:val="20"/>
        </w:rPr>
      </w:pPr>
      <w:r>
        <w:rPr>
          <w:rStyle w:val="docbody1"/>
          <w:rFonts w:ascii="Arial" w:hAnsi="Arial" w:cs="Arial"/>
          <w:color w:val="auto"/>
          <w:sz w:val="20"/>
          <w:szCs w:val="20"/>
        </w:rPr>
        <w:t>-</w:t>
      </w:r>
      <w:r>
        <w:rPr>
          <w:rStyle w:val="docbody1"/>
          <w:rFonts w:ascii="Arial" w:hAnsi="Arial" w:cs="Arial"/>
          <w:color w:val="auto"/>
          <w:sz w:val="20"/>
          <w:szCs w:val="20"/>
        </w:rPr>
        <w:tab/>
      </w:r>
      <w:r w:rsidR="00B8447B" w:rsidRPr="003A50C7">
        <w:rPr>
          <w:rStyle w:val="docbody1"/>
          <w:rFonts w:ascii="Arial" w:hAnsi="Arial" w:cs="Arial"/>
          <w:color w:val="auto"/>
          <w:sz w:val="20"/>
          <w:szCs w:val="20"/>
        </w:rPr>
        <w:t>grosimea maximă a stratului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iei ce poate fi executat pe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antier;</w:t>
      </w:r>
    </w:p>
    <w:p w14:paraId="05D4557B" w14:textId="5BCCA3D4" w:rsidR="00B8447B" w:rsidRPr="003A50C7" w:rsidRDefault="002E27C8" w:rsidP="0072434F">
      <w:pPr>
        <w:tabs>
          <w:tab w:val="left" w:pos="426"/>
        </w:tabs>
        <w:spacing w:after="0" w:line="240" w:lineRule="auto"/>
        <w:jc w:val="both"/>
        <w:rPr>
          <w:rStyle w:val="docbody1"/>
          <w:rFonts w:ascii="Arial" w:hAnsi="Arial" w:cs="Arial"/>
          <w:color w:val="auto"/>
          <w:sz w:val="20"/>
          <w:szCs w:val="20"/>
        </w:rPr>
      </w:pPr>
      <w:r>
        <w:rPr>
          <w:rStyle w:val="docbody1"/>
          <w:rFonts w:ascii="Arial" w:hAnsi="Arial" w:cs="Arial"/>
          <w:color w:val="auto"/>
          <w:sz w:val="20"/>
          <w:szCs w:val="20"/>
        </w:rPr>
        <w:t>-</w:t>
      </w:r>
      <w:r>
        <w:rPr>
          <w:rStyle w:val="docbody1"/>
          <w:rFonts w:ascii="Arial" w:hAnsi="Arial" w:cs="Arial"/>
          <w:color w:val="auto"/>
          <w:sz w:val="20"/>
          <w:szCs w:val="20"/>
        </w:rPr>
        <w:tab/>
      </w:r>
      <w:r w:rsidR="00B8447B" w:rsidRPr="003A50C7">
        <w:rPr>
          <w:rStyle w:val="docbody1"/>
          <w:rFonts w:ascii="Arial" w:hAnsi="Arial" w:cs="Arial"/>
          <w:color w:val="auto"/>
          <w:sz w:val="20"/>
          <w:szCs w:val="20"/>
        </w:rPr>
        <w:t>condi</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iile de compactare (verificarea eficacită</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ii utilajelor de compactare).</w:t>
      </w:r>
    </w:p>
    <w:p w14:paraId="4352D8C3" w14:textId="77777777" w:rsidR="002E27C8" w:rsidRDefault="002E27C8" w:rsidP="0072434F">
      <w:pPr>
        <w:tabs>
          <w:tab w:val="left" w:pos="851"/>
        </w:tabs>
        <w:spacing w:after="0" w:line="240" w:lineRule="auto"/>
        <w:jc w:val="both"/>
        <w:rPr>
          <w:rStyle w:val="docbody1"/>
          <w:rFonts w:ascii="Arial" w:hAnsi="Arial" w:cs="Arial"/>
          <w:color w:val="auto"/>
          <w:sz w:val="20"/>
          <w:szCs w:val="20"/>
        </w:rPr>
      </w:pPr>
    </w:p>
    <w:p w14:paraId="3DE014D8" w14:textId="5EEF72DE"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.2.8</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În cazul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iei din piatră spartă mare </w:t>
      </w:r>
      <w:r w:rsidR="00271714" w:rsidRPr="00271714">
        <w:rPr>
          <w:rStyle w:val="docbody1"/>
          <w:rFonts w:ascii="Arial" w:hAnsi="Arial" w:cs="Arial"/>
          <w:color w:val="auto"/>
          <w:sz w:val="20"/>
          <w:szCs w:val="20"/>
        </w:rPr>
        <w:t>31,5</w:t>
      </w:r>
      <w:r w:rsidR="00B8447B" w:rsidRPr="003A50C7">
        <w:rPr>
          <w:rStyle w:val="docbody1"/>
          <w:rFonts w:ascii="Arial" w:hAnsi="Arial" w:cs="Arial"/>
          <w:color w:val="auto"/>
          <w:sz w:val="20"/>
          <w:szCs w:val="20"/>
        </w:rPr>
        <w:t>-</w:t>
      </w:r>
      <w:r w:rsidR="005C4BF9" w:rsidRPr="005C4BF9">
        <w:rPr>
          <w:rStyle w:val="docbody1"/>
          <w:rFonts w:ascii="Arial" w:hAnsi="Arial" w:cs="Arial"/>
          <w:color w:val="auto"/>
          <w:sz w:val="20"/>
          <w:szCs w:val="20"/>
        </w:rPr>
        <w:t>63</w:t>
      </w:r>
      <w:r w:rsidR="00B8447B" w:rsidRPr="003A50C7">
        <w:rPr>
          <w:rStyle w:val="docbody1"/>
          <w:rFonts w:ascii="Arial" w:hAnsi="Arial" w:cs="Arial"/>
          <w:color w:val="auto"/>
          <w:sz w:val="20"/>
          <w:szCs w:val="20"/>
        </w:rPr>
        <w:t xml:space="preserve"> mm, se mai urmăre</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te stabilirea corectă a atelierului de compactare, compus din rulouri u</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oare</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00B8447B" w:rsidRPr="003A50C7">
        <w:rPr>
          <w:rStyle w:val="docbody1"/>
          <w:rFonts w:ascii="Arial" w:hAnsi="Arial" w:cs="Arial"/>
          <w:color w:val="auto"/>
          <w:sz w:val="20"/>
          <w:szCs w:val="20"/>
        </w:rPr>
        <w:t xml:space="preserve">rulouri mijlocii, a numărului minim de treceri ale acestor rulouri pentru cilindrarea uscată până la fixarea pietrei sparte </w:t>
      </w:r>
      <w:r w:rsidR="00271714" w:rsidRPr="00271714">
        <w:rPr>
          <w:rStyle w:val="docbody1"/>
          <w:rFonts w:ascii="Arial" w:hAnsi="Arial" w:cs="Arial"/>
          <w:color w:val="auto"/>
          <w:sz w:val="20"/>
          <w:szCs w:val="20"/>
        </w:rPr>
        <w:t>31,5</w:t>
      </w:r>
      <w:r w:rsidR="00B8447B" w:rsidRPr="003A50C7">
        <w:rPr>
          <w:rStyle w:val="docbody1"/>
          <w:rFonts w:ascii="Arial" w:hAnsi="Arial" w:cs="Arial"/>
          <w:color w:val="auto"/>
          <w:sz w:val="20"/>
          <w:szCs w:val="20"/>
        </w:rPr>
        <w:t>-</w:t>
      </w:r>
      <w:r w:rsidR="005C4BF9" w:rsidRPr="005C4BF9">
        <w:rPr>
          <w:rStyle w:val="docbody1"/>
          <w:rFonts w:ascii="Arial" w:hAnsi="Arial" w:cs="Arial"/>
          <w:color w:val="auto"/>
          <w:sz w:val="20"/>
          <w:szCs w:val="20"/>
        </w:rPr>
        <w:t>63</w:t>
      </w:r>
      <w:r w:rsidR="00B8447B" w:rsidRPr="003A50C7">
        <w:rPr>
          <w:rStyle w:val="docbody1"/>
          <w:rFonts w:ascii="Arial" w:hAnsi="Arial" w:cs="Arial"/>
          <w:color w:val="auto"/>
          <w:sz w:val="20"/>
          <w:szCs w:val="20"/>
        </w:rPr>
        <w:t xml:space="preserve"> mm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i în continuare a numărului minim de treceri, după a</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ternerea în două reprize a splitului de împănare 16-25 mm, până la ob</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inerea încle</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tării optime.</w:t>
      </w:r>
    </w:p>
    <w:p w14:paraId="7211AE39"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588C6F0B" w14:textId="44EE8351" w:rsidR="00B8447B" w:rsidRDefault="001C33F3" w:rsidP="0072434F">
      <w:pPr>
        <w:tabs>
          <w:tab w:val="left" w:pos="851"/>
        </w:tabs>
        <w:spacing w:after="0" w:line="240" w:lineRule="auto"/>
        <w:jc w:val="both"/>
        <w:rPr>
          <w:rStyle w:val="docbody1"/>
          <w:rFonts w:ascii="Arial" w:hAnsi="Arial" w:cs="Arial"/>
          <w:color w:val="auto"/>
          <w:sz w:val="20"/>
          <w:szCs w:val="20"/>
        </w:rPr>
      </w:pPr>
      <w:r w:rsidRPr="00990C16">
        <w:rPr>
          <w:rStyle w:val="docbody1"/>
          <w:rFonts w:ascii="Arial" w:hAnsi="Arial" w:cs="Arial"/>
          <w:b/>
          <w:color w:val="auto"/>
          <w:sz w:val="20"/>
          <w:szCs w:val="20"/>
        </w:rPr>
        <w:t>8</w:t>
      </w:r>
      <w:r w:rsidR="002E27C8" w:rsidRPr="00990C16">
        <w:rPr>
          <w:rStyle w:val="docbody1"/>
          <w:rFonts w:ascii="Arial" w:hAnsi="Arial" w:cs="Arial"/>
          <w:b/>
          <w:color w:val="auto"/>
          <w:sz w:val="20"/>
          <w:szCs w:val="20"/>
        </w:rPr>
        <w:t>.2.9</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Compactarea în acest caz se consideră terminată dacă ruloul</w:t>
      </w:r>
      <w:r w:rsidR="00DE5918">
        <w:rPr>
          <w:rStyle w:val="docbody1"/>
          <w:rFonts w:ascii="Arial" w:hAnsi="Arial" w:cs="Arial"/>
          <w:color w:val="auto"/>
          <w:sz w:val="20"/>
          <w:szCs w:val="20"/>
        </w:rPr>
        <w:t xml:space="preserve"> compactorului cu masă de 10 – 13 tone</w:t>
      </w:r>
      <w:r w:rsidR="00B8447B" w:rsidRPr="003A50C7">
        <w:rPr>
          <w:rStyle w:val="docbody1"/>
          <w:rFonts w:ascii="Arial" w:hAnsi="Arial" w:cs="Arial"/>
          <w:color w:val="auto"/>
          <w:sz w:val="20"/>
          <w:szCs w:val="20"/>
        </w:rPr>
        <w:t xml:space="preserve"> nu mai lasă nici un fel de urme pe suprafa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a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iei d</w:t>
      </w:r>
      <w:r w:rsidR="00DE5918">
        <w:rPr>
          <w:rStyle w:val="docbody1"/>
          <w:rFonts w:ascii="Arial" w:hAnsi="Arial" w:cs="Arial"/>
          <w:color w:val="auto"/>
          <w:sz w:val="20"/>
          <w:szCs w:val="20"/>
        </w:rPr>
        <w:t>in</w:t>
      </w:r>
      <w:r w:rsidR="00B8447B" w:rsidRPr="003A50C7">
        <w:rPr>
          <w:rStyle w:val="docbody1"/>
          <w:rFonts w:ascii="Arial" w:hAnsi="Arial" w:cs="Arial"/>
          <w:color w:val="auto"/>
          <w:sz w:val="20"/>
          <w:szCs w:val="20"/>
        </w:rPr>
        <w:t xml:space="preserve"> piatră spartă, iar </w:t>
      </w:r>
      <w:r w:rsidR="00DE5918">
        <w:rPr>
          <w:rStyle w:val="docbody1"/>
          <w:rFonts w:ascii="Arial" w:hAnsi="Arial" w:cs="Arial"/>
          <w:color w:val="auto"/>
          <w:sz w:val="20"/>
          <w:szCs w:val="20"/>
        </w:rPr>
        <w:t xml:space="preserve">o </w:t>
      </w:r>
      <w:r w:rsidR="00B8447B" w:rsidRPr="003A50C7">
        <w:rPr>
          <w:rStyle w:val="docbody1"/>
          <w:rFonts w:ascii="Arial" w:hAnsi="Arial" w:cs="Arial"/>
          <w:color w:val="auto"/>
          <w:sz w:val="20"/>
          <w:szCs w:val="20"/>
        </w:rPr>
        <w:t>alt</w:t>
      </w:r>
      <w:r w:rsidR="00DE5918">
        <w:rPr>
          <w:rStyle w:val="docbody1"/>
          <w:rFonts w:ascii="Arial" w:hAnsi="Arial" w:cs="Arial"/>
          <w:color w:val="auto"/>
          <w:sz w:val="20"/>
          <w:szCs w:val="20"/>
        </w:rPr>
        <w:t>ă</w:t>
      </w:r>
      <w:r w:rsidR="00B8447B" w:rsidRPr="003A50C7">
        <w:rPr>
          <w:rStyle w:val="docbody1"/>
          <w:rFonts w:ascii="Arial" w:hAnsi="Arial" w:cs="Arial"/>
          <w:color w:val="auto"/>
          <w:sz w:val="20"/>
          <w:szCs w:val="20"/>
        </w:rPr>
        <w:t xml:space="preserve"> pi</w:t>
      </w:r>
      <w:r w:rsidR="00DE5918">
        <w:rPr>
          <w:rStyle w:val="docbody1"/>
          <w:rFonts w:ascii="Arial" w:hAnsi="Arial" w:cs="Arial"/>
          <w:color w:val="auto"/>
          <w:sz w:val="20"/>
          <w:szCs w:val="20"/>
        </w:rPr>
        <w:t>a</w:t>
      </w:r>
      <w:r w:rsidR="00B8447B" w:rsidRPr="003A50C7">
        <w:rPr>
          <w:rStyle w:val="docbody1"/>
          <w:rFonts w:ascii="Arial" w:hAnsi="Arial" w:cs="Arial"/>
          <w:color w:val="auto"/>
          <w:sz w:val="20"/>
          <w:szCs w:val="20"/>
        </w:rPr>
        <w:t>tr</w:t>
      </w:r>
      <w:r w:rsidR="00DE5918">
        <w:rPr>
          <w:rStyle w:val="docbody1"/>
          <w:rFonts w:ascii="Arial" w:hAnsi="Arial" w:cs="Arial"/>
          <w:color w:val="auto"/>
          <w:sz w:val="20"/>
          <w:szCs w:val="20"/>
        </w:rPr>
        <w:t>ă</w:t>
      </w:r>
      <w:r w:rsidR="00B8447B" w:rsidRPr="003A50C7">
        <w:rPr>
          <w:rStyle w:val="docbody1"/>
          <w:rFonts w:ascii="Arial" w:hAnsi="Arial" w:cs="Arial"/>
          <w:color w:val="auto"/>
          <w:sz w:val="20"/>
          <w:szCs w:val="20"/>
        </w:rPr>
        <w:t xml:space="preserve"> cu dimensiunea de cca. 40 mm </w:t>
      </w:r>
      <w:r w:rsidR="00DE5918">
        <w:rPr>
          <w:rStyle w:val="docbody1"/>
          <w:rFonts w:ascii="Arial" w:hAnsi="Arial" w:cs="Arial"/>
          <w:color w:val="auto"/>
          <w:sz w:val="20"/>
          <w:szCs w:val="20"/>
        </w:rPr>
        <w:t>pozată</w:t>
      </w:r>
      <w:r w:rsidR="00B8447B" w:rsidRPr="003A50C7">
        <w:rPr>
          <w:rStyle w:val="docbody1"/>
          <w:rFonts w:ascii="Arial" w:hAnsi="Arial" w:cs="Arial"/>
          <w:color w:val="auto"/>
          <w:sz w:val="20"/>
          <w:szCs w:val="20"/>
        </w:rPr>
        <w:t xml:space="preserve"> în fa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a ruloului nu mai pătrund</w:t>
      </w:r>
      <w:r w:rsidR="00DE5918">
        <w:rPr>
          <w:rStyle w:val="docbody1"/>
          <w:rFonts w:ascii="Arial" w:hAnsi="Arial" w:cs="Arial"/>
          <w:color w:val="auto"/>
          <w:sz w:val="20"/>
          <w:szCs w:val="20"/>
        </w:rPr>
        <w:t>e</w:t>
      </w:r>
      <w:r w:rsidR="00B8447B" w:rsidRPr="003A50C7">
        <w:rPr>
          <w:rStyle w:val="docbody1"/>
          <w:rFonts w:ascii="Arial" w:hAnsi="Arial" w:cs="Arial"/>
          <w:color w:val="auto"/>
          <w:sz w:val="20"/>
          <w:szCs w:val="20"/>
        </w:rPr>
        <w:t xml:space="preserve"> în stratul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00DE5918">
        <w:rPr>
          <w:rStyle w:val="docbody1"/>
          <w:rFonts w:ascii="Arial" w:hAnsi="Arial" w:cs="Arial"/>
          <w:color w:val="auto"/>
          <w:sz w:val="20"/>
          <w:szCs w:val="20"/>
        </w:rPr>
        <w:t>este</w:t>
      </w:r>
      <w:r w:rsidR="00B8447B" w:rsidRPr="003A50C7">
        <w:rPr>
          <w:rStyle w:val="docbody1"/>
          <w:rFonts w:ascii="Arial" w:hAnsi="Arial" w:cs="Arial"/>
          <w:color w:val="auto"/>
          <w:sz w:val="20"/>
          <w:szCs w:val="20"/>
        </w:rPr>
        <w:t xml:space="preserve"> sfărâmat</w:t>
      </w:r>
      <w:r w:rsidR="00DE5918">
        <w:rPr>
          <w:rStyle w:val="docbody1"/>
          <w:rFonts w:ascii="Arial" w:hAnsi="Arial" w:cs="Arial"/>
          <w:color w:val="auto"/>
          <w:sz w:val="20"/>
          <w:szCs w:val="20"/>
        </w:rPr>
        <w:t>ă</w:t>
      </w:r>
      <w:r w:rsidR="00B8447B" w:rsidRPr="003A50C7">
        <w:rPr>
          <w:rStyle w:val="docbody1"/>
          <w:rFonts w:ascii="Arial" w:hAnsi="Arial" w:cs="Arial"/>
          <w:color w:val="auto"/>
          <w:sz w:val="20"/>
          <w:szCs w:val="20"/>
        </w:rPr>
        <w:t>, fără ca stratul de funda</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ie să sufere disloc</w:t>
      </w:r>
      <w:r w:rsidR="00486F6B">
        <w:rPr>
          <w:rStyle w:val="docbody1"/>
          <w:rFonts w:ascii="Arial" w:hAnsi="Arial" w:cs="Arial"/>
          <w:color w:val="auto"/>
          <w:sz w:val="20"/>
          <w:szCs w:val="20"/>
        </w:rPr>
        <w:t>ă</w:t>
      </w:r>
      <w:r w:rsidR="00B8447B" w:rsidRPr="003A50C7">
        <w:rPr>
          <w:rStyle w:val="docbody1"/>
          <w:rFonts w:ascii="Arial" w:hAnsi="Arial" w:cs="Arial"/>
          <w:color w:val="auto"/>
          <w:sz w:val="20"/>
          <w:szCs w:val="20"/>
        </w:rPr>
        <w:t>ri sau deformări.</w:t>
      </w:r>
    </w:p>
    <w:p w14:paraId="611B5494" w14:textId="70889FC2" w:rsidR="00613C44" w:rsidRDefault="00613C44" w:rsidP="0072434F">
      <w:pPr>
        <w:tabs>
          <w:tab w:val="left" w:pos="851"/>
        </w:tabs>
        <w:spacing w:after="0" w:line="240" w:lineRule="auto"/>
        <w:jc w:val="both"/>
        <w:rPr>
          <w:rStyle w:val="docbody1"/>
          <w:rFonts w:ascii="Arial" w:hAnsi="Arial" w:cs="Arial"/>
          <w:color w:val="auto"/>
          <w:sz w:val="20"/>
          <w:szCs w:val="20"/>
        </w:rPr>
      </w:pPr>
    </w:p>
    <w:p w14:paraId="4465C831" w14:textId="453AFC4E" w:rsidR="00613C44"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613C44" w:rsidRPr="006200C0">
        <w:rPr>
          <w:rStyle w:val="docbody1"/>
          <w:rFonts w:ascii="Arial" w:hAnsi="Arial" w:cs="Arial"/>
          <w:b/>
          <w:color w:val="auto"/>
          <w:sz w:val="20"/>
          <w:szCs w:val="20"/>
        </w:rPr>
        <w:t>.2.10</w:t>
      </w:r>
      <w:r w:rsidR="00613C44">
        <w:rPr>
          <w:rStyle w:val="docbody1"/>
          <w:rFonts w:ascii="Arial" w:hAnsi="Arial" w:cs="Arial"/>
          <w:color w:val="auto"/>
          <w:sz w:val="20"/>
          <w:szCs w:val="20"/>
        </w:rPr>
        <w:tab/>
      </w:r>
      <w:r w:rsidR="00613C44" w:rsidRPr="003A50C7">
        <w:rPr>
          <w:rStyle w:val="docbody1"/>
          <w:rFonts w:ascii="Arial" w:hAnsi="Arial" w:cs="Arial"/>
          <w:color w:val="auto"/>
          <w:sz w:val="20"/>
          <w:szCs w:val="20"/>
        </w:rPr>
        <w:t>În cazul funda</w:t>
      </w:r>
      <w:r w:rsidR="00375CAE">
        <w:rPr>
          <w:rStyle w:val="docbody1"/>
          <w:rFonts w:ascii="Arial" w:hAnsi="Arial" w:cs="Arial"/>
          <w:color w:val="auto"/>
          <w:sz w:val="20"/>
          <w:szCs w:val="20"/>
        </w:rPr>
        <w:t>ț</w:t>
      </w:r>
      <w:r w:rsidR="00613C44" w:rsidRPr="003A50C7">
        <w:rPr>
          <w:rStyle w:val="docbody1"/>
          <w:rFonts w:ascii="Arial" w:hAnsi="Arial" w:cs="Arial"/>
          <w:color w:val="auto"/>
          <w:sz w:val="20"/>
          <w:szCs w:val="20"/>
        </w:rPr>
        <w:t>iei din</w:t>
      </w:r>
      <w:r w:rsidR="00613C44">
        <w:rPr>
          <w:rStyle w:val="docbody1"/>
          <w:rFonts w:ascii="Arial" w:hAnsi="Arial" w:cs="Arial"/>
          <w:color w:val="auto"/>
          <w:sz w:val="20"/>
          <w:szCs w:val="20"/>
        </w:rPr>
        <w:t xml:space="preserve"> </w:t>
      </w:r>
      <w:r w:rsidR="00613C44" w:rsidRPr="00BF2B22">
        <w:rPr>
          <w:rFonts w:ascii="Arial" w:hAnsi="Arial" w:cs="Arial"/>
          <w:color w:val="000000"/>
          <w:sz w:val="20"/>
          <w:szCs w:val="20"/>
          <w:lang w:bidi="ro-RO"/>
        </w:rPr>
        <w:t>agregate naturale stabilizate cu ciment sau cu lian</w:t>
      </w:r>
      <w:r w:rsidR="00375CAE">
        <w:rPr>
          <w:rFonts w:ascii="Arial" w:hAnsi="Arial" w:cs="Arial"/>
          <w:color w:val="000000"/>
          <w:sz w:val="20"/>
          <w:szCs w:val="20"/>
          <w:lang w:bidi="ro-RO"/>
        </w:rPr>
        <w:t>ț</w:t>
      </w:r>
      <w:r w:rsidR="00613C44" w:rsidRPr="00BF2B22">
        <w:rPr>
          <w:rFonts w:ascii="Arial" w:hAnsi="Arial" w:cs="Arial"/>
          <w:color w:val="000000"/>
          <w:sz w:val="20"/>
          <w:szCs w:val="20"/>
          <w:lang w:bidi="ro-RO"/>
        </w:rPr>
        <w:t>i hidraulici rutier</w:t>
      </w:r>
      <w:r w:rsidR="00613C44">
        <w:rPr>
          <w:rFonts w:ascii="Arial" w:hAnsi="Arial" w:cs="Arial"/>
          <w:color w:val="000000"/>
          <w:sz w:val="20"/>
          <w:szCs w:val="20"/>
          <w:lang w:bidi="ro-RO"/>
        </w:rPr>
        <w:t>i se va preciza metoda de a</w:t>
      </w:r>
      <w:r w:rsidR="00375CAE">
        <w:rPr>
          <w:rFonts w:ascii="Arial" w:hAnsi="Arial" w:cs="Arial"/>
          <w:color w:val="000000"/>
          <w:sz w:val="20"/>
          <w:szCs w:val="20"/>
          <w:lang w:bidi="ro-RO"/>
        </w:rPr>
        <w:t>ș</w:t>
      </w:r>
      <w:r w:rsidR="00613C44">
        <w:rPr>
          <w:rFonts w:ascii="Arial" w:hAnsi="Arial" w:cs="Arial"/>
          <w:color w:val="000000"/>
          <w:sz w:val="20"/>
          <w:szCs w:val="20"/>
          <w:lang w:bidi="ro-RO"/>
        </w:rPr>
        <w:t>ternere, grosimea de a</w:t>
      </w:r>
      <w:r w:rsidR="00375CAE">
        <w:rPr>
          <w:rFonts w:ascii="Arial" w:hAnsi="Arial" w:cs="Arial"/>
          <w:color w:val="000000"/>
          <w:sz w:val="20"/>
          <w:szCs w:val="20"/>
          <w:lang w:bidi="ro-RO"/>
        </w:rPr>
        <w:t>ș</w:t>
      </w:r>
      <w:r w:rsidR="00613C44">
        <w:rPr>
          <w:rFonts w:ascii="Arial" w:hAnsi="Arial" w:cs="Arial"/>
          <w:color w:val="000000"/>
          <w:sz w:val="20"/>
          <w:szCs w:val="20"/>
          <w:lang w:bidi="ro-RO"/>
        </w:rPr>
        <w:t xml:space="preserve">ternere </w:t>
      </w:r>
      <w:r w:rsidR="00375CAE">
        <w:rPr>
          <w:rFonts w:ascii="Arial" w:hAnsi="Arial" w:cs="Arial"/>
          <w:color w:val="000000"/>
          <w:sz w:val="20"/>
          <w:szCs w:val="20"/>
          <w:lang w:bidi="ro-RO"/>
        </w:rPr>
        <w:t>ș</w:t>
      </w:r>
      <w:r w:rsidR="00613C44">
        <w:rPr>
          <w:rFonts w:ascii="Arial" w:hAnsi="Arial" w:cs="Arial"/>
          <w:color w:val="000000"/>
          <w:sz w:val="20"/>
          <w:szCs w:val="20"/>
          <w:lang w:bidi="ro-RO"/>
        </w:rPr>
        <w:t xml:space="preserve">i </w:t>
      </w:r>
      <w:r w:rsidR="006200C0">
        <w:rPr>
          <w:rFonts w:ascii="Arial" w:hAnsi="Arial" w:cs="Arial"/>
          <w:color w:val="000000"/>
          <w:sz w:val="20"/>
          <w:szCs w:val="20"/>
          <w:lang w:bidi="ro-RO"/>
        </w:rPr>
        <w:t>condi</w:t>
      </w:r>
      <w:r w:rsidR="00375CAE">
        <w:rPr>
          <w:rFonts w:ascii="Arial" w:hAnsi="Arial" w:cs="Arial"/>
          <w:color w:val="000000"/>
          <w:sz w:val="20"/>
          <w:szCs w:val="20"/>
          <w:lang w:bidi="ro-RO"/>
        </w:rPr>
        <w:t>ț</w:t>
      </w:r>
      <w:r w:rsidR="006200C0">
        <w:rPr>
          <w:rFonts w:ascii="Arial" w:hAnsi="Arial" w:cs="Arial"/>
          <w:color w:val="000000"/>
          <w:sz w:val="20"/>
          <w:szCs w:val="20"/>
          <w:lang w:bidi="ro-RO"/>
        </w:rPr>
        <w:t>iile de compactare.</w:t>
      </w:r>
    </w:p>
    <w:p w14:paraId="4C005FD3" w14:textId="77777777" w:rsidR="002E27C8" w:rsidRPr="003A50C7" w:rsidRDefault="002E27C8" w:rsidP="0072434F">
      <w:pPr>
        <w:tabs>
          <w:tab w:val="left" w:pos="851"/>
        </w:tabs>
        <w:spacing w:after="0" w:line="240" w:lineRule="auto"/>
        <w:jc w:val="both"/>
        <w:rPr>
          <w:rStyle w:val="docbody1"/>
          <w:rFonts w:ascii="Arial" w:hAnsi="Arial" w:cs="Arial"/>
          <w:color w:val="auto"/>
          <w:sz w:val="20"/>
          <w:szCs w:val="20"/>
        </w:rPr>
      </w:pPr>
    </w:p>
    <w:p w14:paraId="1E8CEB44" w14:textId="66D35618"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.2.1</w:t>
      </w:r>
      <w:r w:rsidR="006200C0">
        <w:rPr>
          <w:rStyle w:val="docbody1"/>
          <w:rFonts w:ascii="Arial" w:hAnsi="Arial" w:cs="Arial"/>
          <w:b/>
          <w:color w:val="auto"/>
          <w:sz w:val="20"/>
          <w:szCs w:val="20"/>
        </w:rPr>
        <w:t>1</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Partea din tronsonul executat, cu cele mai bune rezultate, va servi ca sector de referin</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ă pentru restul lucrărilor.</w:t>
      </w:r>
    </w:p>
    <w:p w14:paraId="673D5DA6" w14:textId="77777777" w:rsidR="00613C44" w:rsidRPr="003A50C7" w:rsidRDefault="00613C44" w:rsidP="0072434F">
      <w:pPr>
        <w:tabs>
          <w:tab w:val="left" w:pos="851"/>
        </w:tabs>
        <w:spacing w:after="0" w:line="240" w:lineRule="auto"/>
        <w:jc w:val="both"/>
        <w:rPr>
          <w:rStyle w:val="docbody1"/>
          <w:rFonts w:ascii="Arial" w:hAnsi="Arial" w:cs="Arial"/>
          <w:color w:val="auto"/>
          <w:sz w:val="20"/>
          <w:szCs w:val="20"/>
        </w:rPr>
      </w:pPr>
    </w:p>
    <w:p w14:paraId="7579244B" w14:textId="001B0D73" w:rsidR="00B8447B" w:rsidRDefault="001C33F3"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2E27C8" w:rsidRPr="002E27C8">
        <w:rPr>
          <w:rStyle w:val="docbody1"/>
          <w:rFonts w:ascii="Arial" w:hAnsi="Arial" w:cs="Arial"/>
          <w:b/>
          <w:color w:val="auto"/>
          <w:sz w:val="20"/>
          <w:szCs w:val="20"/>
        </w:rPr>
        <w:t>.2.1</w:t>
      </w:r>
      <w:r w:rsidR="006200C0">
        <w:rPr>
          <w:rStyle w:val="docbody1"/>
          <w:rFonts w:ascii="Arial" w:hAnsi="Arial" w:cs="Arial"/>
          <w:b/>
          <w:color w:val="auto"/>
          <w:sz w:val="20"/>
          <w:szCs w:val="20"/>
        </w:rPr>
        <w:t>2</w:t>
      </w:r>
      <w:r w:rsidR="002E27C8">
        <w:rPr>
          <w:rStyle w:val="docbody1"/>
          <w:rFonts w:ascii="Arial" w:hAnsi="Arial" w:cs="Arial"/>
          <w:color w:val="auto"/>
          <w:sz w:val="20"/>
          <w:szCs w:val="20"/>
        </w:rPr>
        <w:tab/>
      </w:r>
      <w:r w:rsidR="00B8447B" w:rsidRPr="003A50C7">
        <w:rPr>
          <w:rStyle w:val="docbody1"/>
          <w:rFonts w:ascii="Arial" w:hAnsi="Arial" w:cs="Arial"/>
          <w:color w:val="auto"/>
          <w:sz w:val="20"/>
          <w:szCs w:val="20"/>
        </w:rPr>
        <w:t>Caracteristicile ob</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 xml:space="preserve">inute pe sectorul experimental se vor consemna în registrul de </w:t>
      </w:r>
      <w:r w:rsidR="00375CAE">
        <w:rPr>
          <w:rStyle w:val="docbody1"/>
          <w:rFonts w:ascii="Arial" w:hAnsi="Arial" w:cs="Arial"/>
          <w:color w:val="auto"/>
          <w:sz w:val="20"/>
          <w:szCs w:val="20"/>
        </w:rPr>
        <w:t>ș</w:t>
      </w:r>
      <w:r w:rsidR="00B8447B" w:rsidRPr="003A50C7">
        <w:rPr>
          <w:rStyle w:val="docbody1"/>
          <w:rFonts w:ascii="Arial" w:hAnsi="Arial" w:cs="Arial"/>
          <w:color w:val="auto"/>
          <w:sz w:val="20"/>
          <w:szCs w:val="20"/>
        </w:rPr>
        <w:t>antier pentru a servi la urmărirea calită</w:t>
      </w:r>
      <w:r w:rsidR="00375CAE">
        <w:rPr>
          <w:rStyle w:val="docbody1"/>
          <w:rFonts w:ascii="Arial" w:hAnsi="Arial" w:cs="Arial"/>
          <w:color w:val="auto"/>
          <w:sz w:val="20"/>
          <w:szCs w:val="20"/>
        </w:rPr>
        <w:t>ț</w:t>
      </w:r>
      <w:r w:rsidR="00B8447B" w:rsidRPr="003A50C7">
        <w:rPr>
          <w:rStyle w:val="docbody1"/>
          <w:rFonts w:ascii="Arial" w:hAnsi="Arial" w:cs="Arial"/>
          <w:color w:val="auto"/>
          <w:sz w:val="20"/>
          <w:szCs w:val="20"/>
        </w:rPr>
        <w:t>ii lucrărilor ce se vor executa.</w:t>
      </w:r>
    </w:p>
    <w:p w14:paraId="0FD186D0" w14:textId="49312014" w:rsidR="00B8447B" w:rsidRDefault="00B8447B" w:rsidP="0072434F">
      <w:pPr>
        <w:tabs>
          <w:tab w:val="left" w:pos="851"/>
        </w:tabs>
        <w:spacing w:after="0" w:line="240" w:lineRule="auto"/>
        <w:jc w:val="both"/>
        <w:rPr>
          <w:rStyle w:val="docbody1"/>
          <w:rFonts w:ascii="Arial" w:hAnsi="Arial" w:cs="Arial"/>
          <w:color w:val="auto"/>
          <w:sz w:val="20"/>
          <w:szCs w:val="20"/>
        </w:rPr>
      </w:pPr>
    </w:p>
    <w:p w14:paraId="42AF4AD8" w14:textId="09205F27" w:rsidR="002E27C8" w:rsidRPr="003E3439" w:rsidRDefault="001C33F3" w:rsidP="0072434F">
      <w:pPr>
        <w:pStyle w:val="afb"/>
        <w:widowControl w:val="0"/>
        <w:tabs>
          <w:tab w:val="left" w:pos="440"/>
        </w:tabs>
        <w:rPr>
          <w:rFonts w:ascii="Arial" w:hAnsi="Arial" w:cs="Arial"/>
          <w:b/>
          <w:bCs/>
          <w:color w:val="000000"/>
          <w:sz w:val="22"/>
          <w:szCs w:val="22"/>
          <w:lang w:eastAsia="ro-RO" w:bidi="ro-RO"/>
        </w:rPr>
      </w:pPr>
      <w:r>
        <w:rPr>
          <w:rStyle w:val="docbody1"/>
          <w:rFonts w:ascii="Arial" w:hAnsi="Arial" w:cs="Arial"/>
          <w:b/>
          <w:color w:val="auto"/>
          <w:sz w:val="22"/>
          <w:szCs w:val="22"/>
        </w:rPr>
        <w:t>8</w:t>
      </w:r>
      <w:r w:rsidR="003E3439">
        <w:rPr>
          <w:rStyle w:val="docbody1"/>
          <w:rFonts w:ascii="Arial" w:hAnsi="Arial" w:cs="Arial"/>
          <w:b/>
          <w:color w:val="auto"/>
          <w:sz w:val="22"/>
          <w:szCs w:val="22"/>
        </w:rPr>
        <w:t>.3</w:t>
      </w:r>
      <w:r w:rsidR="002E27C8" w:rsidRPr="003E3439">
        <w:rPr>
          <w:rStyle w:val="docbody1"/>
          <w:rFonts w:ascii="Arial" w:hAnsi="Arial" w:cs="Arial"/>
          <w:b/>
          <w:color w:val="auto"/>
          <w:sz w:val="22"/>
          <w:szCs w:val="22"/>
        </w:rPr>
        <w:tab/>
      </w:r>
      <w:r w:rsidR="002E27C8" w:rsidRPr="003E3439">
        <w:rPr>
          <w:rFonts w:ascii="Arial" w:hAnsi="Arial" w:cs="Arial"/>
          <w:b/>
          <w:bCs/>
          <w:color w:val="000000"/>
          <w:sz w:val="22"/>
          <w:szCs w:val="22"/>
          <w:lang w:eastAsia="ro-RO" w:bidi="ro-RO"/>
        </w:rPr>
        <w:t>Execu</w:t>
      </w:r>
      <w:r w:rsidR="00375CAE">
        <w:rPr>
          <w:rFonts w:ascii="Arial" w:hAnsi="Arial" w:cs="Arial"/>
          <w:b/>
          <w:bCs/>
          <w:color w:val="000000"/>
          <w:sz w:val="22"/>
          <w:szCs w:val="22"/>
          <w:lang w:eastAsia="ro-RO" w:bidi="ro-RO"/>
        </w:rPr>
        <w:t>ț</w:t>
      </w:r>
      <w:r w:rsidR="002E27C8" w:rsidRPr="003E3439">
        <w:rPr>
          <w:rFonts w:ascii="Arial" w:hAnsi="Arial" w:cs="Arial"/>
          <w:b/>
          <w:bCs/>
          <w:color w:val="000000"/>
          <w:sz w:val="22"/>
          <w:szCs w:val="22"/>
          <w:lang w:eastAsia="ro-RO" w:bidi="ro-RO"/>
        </w:rPr>
        <w:t>ia straturilor de funda</w:t>
      </w:r>
      <w:r w:rsidR="00375CAE">
        <w:rPr>
          <w:rFonts w:ascii="Arial" w:hAnsi="Arial" w:cs="Arial"/>
          <w:b/>
          <w:bCs/>
          <w:color w:val="000000"/>
          <w:sz w:val="22"/>
          <w:szCs w:val="22"/>
          <w:lang w:eastAsia="ro-RO" w:bidi="ro-RO"/>
        </w:rPr>
        <w:t>ț</w:t>
      </w:r>
      <w:r w:rsidR="002E27C8" w:rsidRPr="003E3439">
        <w:rPr>
          <w:rFonts w:ascii="Arial" w:hAnsi="Arial" w:cs="Arial"/>
          <w:b/>
          <w:bCs/>
          <w:color w:val="000000"/>
          <w:sz w:val="22"/>
          <w:szCs w:val="22"/>
          <w:lang w:eastAsia="ro-RO" w:bidi="ro-RO"/>
        </w:rPr>
        <w:t>ie</w:t>
      </w:r>
      <w:r w:rsidR="006200C0">
        <w:rPr>
          <w:rFonts w:ascii="Arial" w:hAnsi="Arial" w:cs="Arial"/>
          <w:b/>
          <w:bCs/>
          <w:color w:val="000000"/>
          <w:sz w:val="22"/>
          <w:szCs w:val="22"/>
          <w:lang w:eastAsia="ro-RO" w:bidi="ro-RO"/>
        </w:rPr>
        <w:t xml:space="preserve"> </w:t>
      </w:r>
      <w:r w:rsidR="006200C0" w:rsidRPr="006200C0">
        <w:rPr>
          <w:rFonts w:ascii="Arial" w:hAnsi="Arial" w:cs="Arial"/>
          <w:b/>
          <w:bCs/>
          <w:color w:val="000000"/>
          <w:sz w:val="22"/>
          <w:szCs w:val="22"/>
          <w:lang w:eastAsia="ro-RO" w:bidi="ro-RO"/>
        </w:rPr>
        <w:t>piatră spartă sau piatră spartă amestec optimal</w:t>
      </w:r>
    </w:p>
    <w:p w14:paraId="0863FA18" w14:textId="77777777" w:rsidR="002E27C8" w:rsidRPr="002E27C8" w:rsidRDefault="002E27C8" w:rsidP="0072434F">
      <w:pPr>
        <w:pStyle w:val="afb"/>
        <w:widowControl w:val="0"/>
        <w:tabs>
          <w:tab w:val="left" w:pos="440"/>
        </w:tabs>
        <w:rPr>
          <w:rFonts w:ascii="Arial" w:hAnsi="Arial" w:cs="Arial"/>
          <w:sz w:val="20"/>
          <w:szCs w:val="20"/>
        </w:rPr>
      </w:pPr>
    </w:p>
    <w:p w14:paraId="59D707B9" w14:textId="60266DF1" w:rsidR="002E27C8" w:rsidRPr="003E3690" w:rsidRDefault="001C33F3" w:rsidP="0072434F">
      <w:pPr>
        <w:pStyle w:val="afb"/>
        <w:rPr>
          <w:rFonts w:ascii="Arial" w:hAnsi="Arial" w:cs="Arial"/>
          <w:sz w:val="20"/>
          <w:szCs w:val="20"/>
          <w:lang w:val="en-US"/>
        </w:rPr>
      </w:pPr>
      <w:r w:rsidRPr="003E3690">
        <w:rPr>
          <w:rFonts w:ascii="Arial" w:hAnsi="Arial" w:cs="Arial"/>
          <w:b/>
          <w:bCs/>
          <w:color w:val="000000"/>
          <w:sz w:val="20"/>
          <w:szCs w:val="20"/>
          <w:lang w:eastAsia="ro-RO" w:bidi="ro-RO"/>
        </w:rPr>
        <w:t>8</w:t>
      </w:r>
      <w:r w:rsidR="003E3439" w:rsidRPr="003E3690">
        <w:rPr>
          <w:rFonts w:ascii="Arial" w:hAnsi="Arial" w:cs="Arial"/>
          <w:b/>
          <w:bCs/>
          <w:color w:val="000000"/>
          <w:sz w:val="20"/>
          <w:szCs w:val="20"/>
          <w:lang w:eastAsia="ro-RO" w:bidi="ro-RO"/>
        </w:rPr>
        <w:t>.3</w:t>
      </w:r>
      <w:r w:rsidR="002E27C8" w:rsidRPr="003E3690">
        <w:rPr>
          <w:rFonts w:ascii="Arial" w:hAnsi="Arial" w:cs="Arial"/>
          <w:b/>
          <w:bCs/>
          <w:color w:val="000000"/>
          <w:sz w:val="20"/>
          <w:szCs w:val="20"/>
          <w:lang w:eastAsia="ro-RO" w:bidi="ro-RO"/>
        </w:rPr>
        <w:t>.1</w:t>
      </w:r>
      <w:r w:rsidR="002E27C8" w:rsidRPr="003E3690">
        <w:rPr>
          <w:rFonts w:ascii="Arial" w:hAnsi="Arial" w:cs="Arial"/>
          <w:b/>
          <w:bCs/>
          <w:color w:val="000000"/>
          <w:sz w:val="20"/>
          <w:szCs w:val="20"/>
          <w:lang w:eastAsia="ro-RO" w:bidi="ro-RO"/>
        </w:rPr>
        <w:tab/>
        <w:t>Funda</w:t>
      </w:r>
      <w:r w:rsidR="00375CAE">
        <w:rPr>
          <w:rFonts w:ascii="Arial" w:hAnsi="Arial" w:cs="Arial"/>
          <w:b/>
          <w:bCs/>
          <w:color w:val="000000"/>
          <w:sz w:val="20"/>
          <w:szCs w:val="20"/>
          <w:lang w:eastAsia="ro-RO" w:bidi="ro-RO"/>
        </w:rPr>
        <w:t>ț</w:t>
      </w:r>
      <w:r w:rsidR="002E27C8" w:rsidRPr="003E3690">
        <w:rPr>
          <w:rFonts w:ascii="Arial" w:hAnsi="Arial" w:cs="Arial"/>
          <w:b/>
          <w:bCs/>
          <w:color w:val="000000"/>
          <w:sz w:val="20"/>
          <w:szCs w:val="20"/>
          <w:lang w:eastAsia="ro-RO" w:bidi="ro-RO"/>
        </w:rPr>
        <w:t xml:space="preserve">ii din piatra sparta mare </w:t>
      </w:r>
      <w:r w:rsidR="00271714" w:rsidRPr="00271714">
        <w:rPr>
          <w:rFonts w:ascii="Arial" w:hAnsi="Arial" w:cs="Arial"/>
          <w:b/>
          <w:bCs/>
          <w:color w:val="000000"/>
          <w:sz w:val="20"/>
          <w:szCs w:val="20"/>
          <w:lang w:val="en-US" w:eastAsia="ro-RO" w:bidi="ro-RO"/>
        </w:rPr>
        <w:t>31,5</w:t>
      </w:r>
      <w:r w:rsidR="002E27C8" w:rsidRPr="003E3690">
        <w:rPr>
          <w:rFonts w:ascii="Arial" w:hAnsi="Arial" w:cs="Arial"/>
          <w:b/>
          <w:bCs/>
          <w:color w:val="000000"/>
          <w:sz w:val="20"/>
          <w:szCs w:val="20"/>
          <w:lang w:eastAsia="ro-RO" w:bidi="ro-RO"/>
        </w:rPr>
        <w:t>-</w:t>
      </w:r>
      <w:r w:rsidR="005C4BF9" w:rsidRPr="005C4BF9">
        <w:rPr>
          <w:rFonts w:ascii="Arial" w:hAnsi="Arial" w:cs="Arial"/>
          <w:b/>
          <w:bCs/>
          <w:color w:val="000000"/>
          <w:sz w:val="20"/>
          <w:szCs w:val="20"/>
          <w:lang w:val="en-US" w:eastAsia="ro-RO" w:bidi="ro-RO"/>
        </w:rPr>
        <w:t>63</w:t>
      </w:r>
      <w:r w:rsidR="002E27C8" w:rsidRPr="003E3690">
        <w:rPr>
          <w:rFonts w:ascii="Arial" w:hAnsi="Arial" w:cs="Arial"/>
          <w:b/>
          <w:bCs/>
          <w:color w:val="000000"/>
          <w:sz w:val="20"/>
          <w:szCs w:val="20"/>
          <w:lang w:eastAsia="ro-RO" w:bidi="ro-RO"/>
        </w:rPr>
        <w:t xml:space="preserve"> mm pe un strat de balast</w:t>
      </w:r>
    </w:p>
    <w:p w14:paraId="46D35DDF" w14:textId="77777777" w:rsidR="0056059F" w:rsidRDefault="0056059F" w:rsidP="0072434F">
      <w:pPr>
        <w:pStyle w:val="afb"/>
        <w:widowControl w:val="0"/>
        <w:tabs>
          <w:tab w:val="left" w:pos="678"/>
        </w:tabs>
        <w:rPr>
          <w:rFonts w:ascii="Arial" w:hAnsi="Arial" w:cs="Arial"/>
          <w:sz w:val="20"/>
          <w:szCs w:val="20"/>
          <w:lang w:val="en-US"/>
        </w:rPr>
      </w:pPr>
    </w:p>
    <w:p w14:paraId="6F3C6E02" w14:textId="27227750" w:rsidR="002E27C8" w:rsidRPr="0056059F" w:rsidRDefault="001C33F3" w:rsidP="0072434F">
      <w:pPr>
        <w:pStyle w:val="afb"/>
        <w:widowControl w:val="0"/>
        <w:tabs>
          <w:tab w:val="left" w:pos="678"/>
        </w:tabs>
        <w:rPr>
          <w:rFonts w:ascii="Arial" w:hAnsi="Arial" w:cs="Arial"/>
          <w:b/>
          <w:color w:val="000000"/>
          <w:sz w:val="20"/>
          <w:szCs w:val="20"/>
          <w:lang w:eastAsia="ro-RO" w:bidi="ro-RO"/>
        </w:rPr>
      </w:pPr>
      <w:r>
        <w:rPr>
          <w:rFonts w:ascii="Arial" w:hAnsi="Arial" w:cs="Arial"/>
          <w:b/>
          <w:sz w:val="20"/>
          <w:szCs w:val="20"/>
          <w:lang w:val="en-US"/>
        </w:rPr>
        <w:t>8</w:t>
      </w:r>
      <w:r w:rsidR="003E3439">
        <w:rPr>
          <w:rFonts w:ascii="Arial" w:hAnsi="Arial" w:cs="Arial"/>
          <w:b/>
          <w:sz w:val="20"/>
          <w:szCs w:val="20"/>
          <w:lang w:val="en-US"/>
        </w:rPr>
        <w:t>.3</w:t>
      </w:r>
      <w:r w:rsidR="0056059F" w:rsidRPr="0056059F">
        <w:rPr>
          <w:rFonts w:ascii="Arial" w:hAnsi="Arial" w:cs="Arial"/>
          <w:b/>
          <w:sz w:val="20"/>
          <w:szCs w:val="20"/>
          <w:lang w:val="en-US"/>
        </w:rPr>
        <w:t>.1.1</w:t>
      </w:r>
      <w:r w:rsidR="0056059F" w:rsidRPr="0056059F">
        <w:rPr>
          <w:rFonts w:ascii="Arial" w:hAnsi="Arial" w:cs="Arial"/>
          <w:b/>
          <w:sz w:val="20"/>
          <w:szCs w:val="20"/>
          <w:lang w:val="en-US"/>
        </w:rPr>
        <w:tab/>
      </w:r>
      <w:r w:rsidR="0056059F" w:rsidRPr="0056059F">
        <w:rPr>
          <w:rFonts w:ascii="Arial" w:hAnsi="Arial" w:cs="Arial"/>
          <w:b/>
          <w:color w:val="000000"/>
          <w:sz w:val="20"/>
          <w:szCs w:val="20"/>
          <w:lang w:eastAsia="ro-RO" w:bidi="ro-RO"/>
        </w:rPr>
        <w:t>Execu</w:t>
      </w:r>
      <w:r w:rsidR="00375CAE">
        <w:rPr>
          <w:rFonts w:ascii="Arial" w:hAnsi="Arial" w:cs="Arial"/>
          <w:b/>
          <w:color w:val="000000"/>
          <w:sz w:val="20"/>
          <w:szCs w:val="20"/>
          <w:lang w:eastAsia="ro-RO" w:bidi="ro-RO"/>
        </w:rPr>
        <w:t>ț</w:t>
      </w:r>
      <w:r w:rsidR="0056059F" w:rsidRPr="0056059F">
        <w:rPr>
          <w:rFonts w:ascii="Arial" w:hAnsi="Arial" w:cs="Arial"/>
          <w:b/>
          <w:color w:val="000000"/>
          <w:sz w:val="20"/>
          <w:szCs w:val="20"/>
          <w:lang w:eastAsia="ro-RO" w:bidi="ro-RO"/>
        </w:rPr>
        <w:t>ia stratului inferior din balast</w:t>
      </w:r>
    </w:p>
    <w:p w14:paraId="66D400F3" w14:textId="77777777" w:rsidR="0056059F" w:rsidRPr="002E27C8" w:rsidRDefault="0056059F" w:rsidP="0072434F">
      <w:pPr>
        <w:pStyle w:val="afb"/>
        <w:widowControl w:val="0"/>
        <w:tabs>
          <w:tab w:val="left" w:pos="678"/>
        </w:tabs>
        <w:rPr>
          <w:rFonts w:ascii="Arial" w:hAnsi="Arial" w:cs="Arial"/>
          <w:sz w:val="20"/>
          <w:szCs w:val="20"/>
          <w:lang w:val="en-US"/>
        </w:rPr>
      </w:pPr>
    </w:p>
    <w:p w14:paraId="551DC4DB" w14:textId="5C510BF7"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1</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Pe terasamentul recep</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ionat se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se nivelează balastul, într-un singur strat, având grosimea rezultată pe tronsonul experimental astfel ca după compactare să se ob</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ină 10 cm.</w:t>
      </w:r>
      <w:r w:rsidR="0056059F">
        <w:rPr>
          <w:rFonts w:ascii="Arial" w:hAnsi="Arial" w:cs="Arial"/>
          <w:color w:val="000000"/>
          <w:sz w:val="20"/>
          <w:szCs w:val="20"/>
          <w:lang w:eastAsia="ro-RO" w:bidi="ro-RO"/>
        </w:rPr>
        <w:t xml:space="preserve"> </w:t>
      </w:r>
      <w:r w:rsidR="002E27C8" w:rsidRPr="002E27C8">
        <w:rPr>
          <w:rFonts w:ascii="Arial" w:hAnsi="Arial" w:cs="Arial"/>
          <w:color w:val="000000"/>
          <w:sz w:val="20"/>
          <w:szCs w:val="20"/>
          <w:lang w:eastAsia="ro-RO" w:bidi="ro-RO"/>
        </w:rPr>
        <w:t>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nivelarea se vor face la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ablon, cu respectarea lă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imilor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pantelor prevăzute în proiect.</w:t>
      </w:r>
    </w:p>
    <w:p w14:paraId="490D0DBA" w14:textId="77777777" w:rsidR="0056059F" w:rsidRPr="002E27C8" w:rsidRDefault="0056059F" w:rsidP="0072434F">
      <w:pPr>
        <w:pStyle w:val="afb"/>
        <w:rPr>
          <w:rFonts w:ascii="Arial" w:hAnsi="Arial" w:cs="Arial"/>
          <w:sz w:val="20"/>
          <w:szCs w:val="20"/>
          <w:lang w:val="en-US"/>
        </w:rPr>
      </w:pPr>
    </w:p>
    <w:p w14:paraId="4E728358" w14:textId="76A8270E"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2</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Cantitatea necesară de apă pentru asigurarea umidită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ii optime de compactare se stabile</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 de laboratorul de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antier </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inând seama de umiditatea agregatului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adaugă prin stropire.</w:t>
      </w:r>
      <w:r w:rsidR="0056059F">
        <w:rPr>
          <w:rFonts w:ascii="Arial" w:hAnsi="Arial" w:cs="Arial"/>
          <w:color w:val="000000"/>
          <w:sz w:val="20"/>
          <w:szCs w:val="20"/>
          <w:lang w:eastAsia="ro-RO" w:bidi="ro-RO"/>
        </w:rPr>
        <w:t xml:space="preserve"> </w:t>
      </w:r>
      <w:r w:rsidR="002E27C8" w:rsidRPr="002E27C8">
        <w:rPr>
          <w:rFonts w:ascii="Arial" w:hAnsi="Arial" w:cs="Arial"/>
          <w:color w:val="000000"/>
          <w:sz w:val="20"/>
          <w:szCs w:val="20"/>
          <w:lang w:eastAsia="ro-RO" w:bidi="ro-RO"/>
        </w:rPr>
        <w:t>Stropirea va fi uniformă, evitându-se supraumezirea locală.</w:t>
      </w:r>
    </w:p>
    <w:p w14:paraId="61E27BF0" w14:textId="77777777" w:rsidR="0056059F" w:rsidRPr="002E27C8" w:rsidRDefault="0056059F" w:rsidP="0072434F">
      <w:pPr>
        <w:pStyle w:val="afb"/>
        <w:rPr>
          <w:rFonts w:ascii="Arial" w:hAnsi="Arial" w:cs="Arial"/>
          <w:sz w:val="20"/>
          <w:szCs w:val="20"/>
          <w:lang w:val="fr-FR"/>
        </w:rPr>
      </w:pPr>
    </w:p>
    <w:p w14:paraId="1A25A3CF" w14:textId="143B66B8"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3</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Compactarea straturilor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ie se va face cu atelierul de compactare stabilit pe tronsonul experimental, respectându-se componenta atelierului, viteza de compactare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tehnologia.</w:t>
      </w:r>
    </w:p>
    <w:p w14:paraId="0FCD5A14" w14:textId="77777777" w:rsidR="0056059F" w:rsidRPr="002E27C8" w:rsidRDefault="0056059F" w:rsidP="0072434F">
      <w:pPr>
        <w:pStyle w:val="afb"/>
        <w:widowControl w:val="0"/>
        <w:tabs>
          <w:tab w:val="left" w:pos="676"/>
        </w:tabs>
        <w:rPr>
          <w:rFonts w:ascii="Arial" w:hAnsi="Arial" w:cs="Arial"/>
          <w:sz w:val="20"/>
          <w:szCs w:val="20"/>
          <w:lang w:val="fr-FR"/>
        </w:rPr>
      </w:pPr>
    </w:p>
    <w:p w14:paraId="3109F1B3" w14:textId="6BC8FA2D"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4</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Pe drumurile la care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nu se realizează pe întreaga lă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ime a platformei, acostamentele se completează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compactează odată cu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astfel ca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ie să fie permanent încadrat de acostamente, asigurându-se totodată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măsurile de evacuare a apelor, conform </w:t>
      </w:r>
      <w:r w:rsidR="0056059F" w:rsidRPr="0056059F">
        <w:rPr>
          <w:rFonts w:ascii="Arial" w:hAnsi="Arial" w:cs="Arial"/>
          <w:color w:val="000000"/>
          <w:sz w:val="20"/>
          <w:szCs w:val="20"/>
          <w:lang w:eastAsia="ro-RO" w:bidi="ro-RO"/>
        </w:rPr>
        <w:t xml:space="preserve">punctului </w:t>
      </w:r>
      <w:r w:rsidR="003A42AC">
        <w:rPr>
          <w:rFonts w:ascii="Arial" w:hAnsi="Arial" w:cs="Arial"/>
          <w:color w:val="000000"/>
          <w:sz w:val="20"/>
          <w:szCs w:val="20"/>
          <w:lang w:eastAsia="ro-RO" w:bidi="ro-RO"/>
        </w:rPr>
        <w:t>8</w:t>
      </w:r>
      <w:r w:rsidR="0056059F" w:rsidRPr="0056059F">
        <w:rPr>
          <w:rFonts w:ascii="Arial" w:hAnsi="Arial" w:cs="Arial"/>
          <w:color w:val="000000"/>
          <w:sz w:val="20"/>
          <w:szCs w:val="20"/>
          <w:lang w:eastAsia="ro-RO" w:bidi="ro-RO"/>
        </w:rPr>
        <w:t>.1</w:t>
      </w:r>
      <w:r w:rsidR="002E27C8" w:rsidRPr="0056059F">
        <w:rPr>
          <w:rFonts w:ascii="Arial" w:hAnsi="Arial" w:cs="Arial"/>
          <w:color w:val="000000"/>
          <w:sz w:val="20"/>
          <w:szCs w:val="20"/>
          <w:lang w:eastAsia="ro-RO" w:bidi="ro-RO"/>
        </w:rPr>
        <w:t>.3.</w:t>
      </w:r>
    </w:p>
    <w:p w14:paraId="71213A39" w14:textId="77777777" w:rsidR="0056059F" w:rsidRPr="002E27C8" w:rsidRDefault="0056059F" w:rsidP="0072434F">
      <w:pPr>
        <w:pStyle w:val="afb"/>
        <w:widowControl w:val="0"/>
        <w:tabs>
          <w:tab w:val="left" w:pos="676"/>
        </w:tabs>
        <w:rPr>
          <w:rFonts w:ascii="Arial" w:hAnsi="Arial" w:cs="Arial"/>
          <w:sz w:val="20"/>
          <w:szCs w:val="20"/>
          <w:lang w:val="fr-FR"/>
        </w:rPr>
      </w:pPr>
    </w:p>
    <w:p w14:paraId="658A2E07" w14:textId="65F1ADA0" w:rsidR="002E27C8" w:rsidRPr="0056059F" w:rsidRDefault="001C33F3" w:rsidP="0072434F">
      <w:pPr>
        <w:pStyle w:val="afb"/>
        <w:widowControl w:val="0"/>
        <w:tabs>
          <w:tab w:val="left" w:pos="993"/>
        </w:tabs>
        <w:rPr>
          <w:rFonts w:ascii="Arial" w:hAnsi="Arial" w:cs="Arial"/>
          <w:sz w:val="20"/>
          <w:szCs w:val="20"/>
          <w:lang w:val="fr-FR"/>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5</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Denivelările care se produc în timpul compactării stratului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sau care rămân dup</w:t>
      </w:r>
      <w:r w:rsidR="00486F6B">
        <w:rPr>
          <w:rFonts w:ascii="Arial" w:hAnsi="Arial" w:cs="Arial"/>
          <w:color w:val="000000"/>
          <w:sz w:val="20"/>
          <w:szCs w:val="20"/>
          <w:lang w:eastAsia="ro-RO" w:bidi="ro-RO"/>
        </w:rPr>
        <w:t>ă</w:t>
      </w:r>
      <w:r w:rsidR="002E27C8" w:rsidRPr="002E27C8">
        <w:rPr>
          <w:rFonts w:ascii="Arial" w:hAnsi="Arial" w:cs="Arial"/>
          <w:color w:val="000000"/>
          <w:sz w:val="20"/>
          <w:szCs w:val="20"/>
          <w:lang w:eastAsia="ro-RO" w:bidi="ro-RO"/>
        </w:rPr>
        <w:t xml:space="preserve"> compactare, se corectează cu material de aport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recompactează.</w:t>
      </w:r>
    </w:p>
    <w:p w14:paraId="43A6FC91" w14:textId="77777777" w:rsidR="0056059F" w:rsidRPr="002E27C8" w:rsidRDefault="0056059F" w:rsidP="0072434F">
      <w:pPr>
        <w:pStyle w:val="afb"/>
        <w:widowControl w:val="0"/>
        <w:tabs>
          <w:tab w:val="left" w:pos="676"/>
        </w:tabs>
        <w:rPr>
          <w:rFonts w:ascii="Arial" w:hAnsi="Arial" w:cs="Arial"/>
          <w:sz w:val="20"/>
          <w:szCs w:val="20"/>
          <w:lang w:val="fr-FR"/>
        </w:rPr>
      </w:pPr>
    </w:p>
    <w:p w14:paraId="01149FC2" w14:textId="7E913585" w:rsidR="002E27C8" w:rsidRPr="002E27C8" w:rsidRDefault="001C33F3" w:rsidP="0072434F">
      <w:pPr>
        <w:pStyle w:val="afb"/>
        <w:tabs>
          <w:tab w:val="left" w:pos="993"/>
        </w:tabs>
        <w:rPr>
          <w:rFonts w:ascii="Arial" w:hAnsi="Arial" w:cs="Arial"/>
          <w:sz w:val="20"/>
          <w:szCs w:val="20"/>
          <w:lang w:val="fr-FR"/>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6</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Suprafe</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ele cu denivelări mai mari de 4 cm se completează, se renivelează</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apoi se compactează din nou.</w:t>
      </w:r>
    </w:p>
    <w:p w14:paraId="0265DE6A" w14:textId="77777777" w:rsidR="0056059F" w:rsidRPr="0056059F" w:rsidRDefault="0056059F" w:rsidP="0072434F">
      <w:pPr>
        <w:pStyle w:val="afb"/>
        <w:widowControl w:val="0"/>
        <w:tabs>
          <w:tab w:val="left" w:pos="676"/>
        </w:tabs>
        <w:rPr>
          <w:rFonts w:ascii="Arial" w:hAnsi="Arial" w:cs="Arial"/>
          <w:sz w:val="20"/>
          <w:szCs w:val="20"/>
          <w:lang w:val="fr-FR"/>
        </w:rPr>
      </w:pPr>
    </w:p>
    <w:p w14:paraId="0F418775" w14:textId="2CF31440"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7</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Este interzisă execu</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ia stratului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cu balast înghe</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at.</w:t>
      </w:r>
    </w:p>
    <w:p w14:paraId="6B60468C" w14:textId="77777777" w:rsidR="0056059F" w:rsidRPr="002E27C8" w:rsidRDefault="0056059F" w:rsidP="0072434F">
      <w:pPr>
        <w:pStyle w:val="afb"/>
        <w:widowControl w:val="0"/>
        <w:tabs>
          <w:tab w:val="left" w:pos="676"/>
        </w:tabs>
        <w:rPr>
          <w:rFonts w:ascii="Arial" w:hAnsi="Arial" w:cs="Arial"/>
          <w:sz w:val="20"/>
          <w:szCs w:val="20"/>
          <w:lang w:val="fr-FR"/>
        </w:rPr>
      </w:pPr>
    </w:p>
    <w:p w14:paraId="5FF64CE6" w14:textId="7A01A24D"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.1.1.</w:t>
      </w:r>
      <w:r w:rsidR="0056059F">
        <w:rPr>
          <w:rFonts w:ascii="Arial" w:hAnsi="Arial" w:cs="Arial"/>
          <w:b/>
          <w:color w:val="000000"/>
          <w:sz w:val="20"/>
          <w:szCs w:val="20"/>
          <w:lang w:eastAsia="ro-RO" w:bidi="ro-RO"/>
        </w:rPr>
        <w:t>8</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Este interzisă de asemenea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ternerea balastului, pe patul acoperit cu un strat de zăpadă sau cu pojghi</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ă de ghea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ă.</w:t>
      </w:r>
    </w:p>
    <w:p w14:paraId="1B2E1C52" w14:textId="3B4907C3" w:rsidR="0056059F" w:rsidRDefault="0056059F" w:rsidP="0072434F">
      <w:pPr>
        <w:pStyle w:val="afb"/>
        <w:widowControl w:val="0"/>
        <w:tabs>
          <w:tab w:val="left" w:pos="676"/>
        </w:tabs>
        <w:rPr>
          <w:rFonts w:ascii="Arial" w:hAnsi="Arial" w:cs="Arial"/>
          <w:sz w:val="20"/>
          <w:szCs w:val="20"/>
          <w:lang w:val="fr-FR"/>
        </w:rPr>
      </w:pPr>
    </w:p>
    <w:p w14:paraId="7BBB9F79" w14:textId="758F05C1" w:rsidR="0056059F" w:rsidRPr="0056059F" w:rsidRDefault="001C33F3" w:rsidP="0072434F">
      <w:pPr>
        <w:pStyle w:val="afb"/>
        <w:widowControl w:val="0"/>
        <w:tabs>
          <w:tab w:val="left" w:pos="676"/>
        </w:tabs>
        <w:rPr>
          <w:rFonts w:ascii="Arial" w:hAnsi="Arial" w:cs="Arial"/>
          <w:b/>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sz w:val="20"/>
          <w:szCs w:val="20"/>
          <w:lang w:val="fr-FR"/>
        </w:rPr>
        <w:t>.</w:t>
      </w:r>
      <w:r>
        <w:rPr>
          <w:rFonts w:ascii="Arial" w:hAnsi="Arial" w:cs="Arial"/>
          <w:b/>
          <w:sz w:val="20"/>
          <w:szCs w:val="20"/>
          <w:lang w:val="fr-FR"/>
        </w:rPr>
        <w:t>1.</w:t>
      </w:r>
      <w:r w:rsidR="0056059F" w:rsidRPr="0056059F">
        <w:rPr>
          <w:rFonts w:ascii="Arial" w:hAnsi="Arial" w:cs="Arial"/>
          <w:b/>
          <w:sz w:val="20"/>
          <w:szCs w:val="20"/>
          <w:lang w:val="fr-FR"/>
        </w:rPr>
        <w:t>2</w:t>
      </w:r>
      <w:r w:rsidR="0056059F" w:rsidRPr="0056059F">
        <w:rPr>
          <w:rFonts w:ascii="Arial" w:hAnsi="Arial" w:cs="Arial"/>
          <w:b/>
          <w:sz w:val="20"/>
          <w:szCs w:val="20"/>
          <w:lang w:val="fr-FR"/>
        </w:rPr>
        <w:tab/>
      </w:r>
      <w:r w:rsidR="0056059F" w:rsidRPr="0056059F">
        <w:rPr>
          <w:rFonts w:ascii="Arial" w:hAnsi="Arial" w:cs="Arial"/>
          <w:b/>
          <w:color w:val="000000"/>
          <w:sz w:val="20"/>
          <w:szCs w:val="20"/>
          <w:lang w:eastAsia="ro-RO" w:bidi="ro-RO"/>
        </w:rPr>
        <w:t>Execu</w:t>
      </w:r>
      <w:r w:rsidR="00375CAE">
        <w:rPr>
          <w:rFonts w:ascii="Arial" w:hAnsi="Arial" w:cs="Arial"/>
          <w:b/>
          <w:color w:val="000000"/>
          <w:sz w:val="20"/>
          <w:szCs w:val="20"/>
          <w:lang w:eastAsia="ro-RO" w:bidi="ro-RO"/>
        </w:rPr>
        <w:t>ț</w:t>
      </w:r>
      <w:r w:rsidR="0056059F" w:rsidRPr="0056059F">
        <w:rPr>
          <w:rFonts w:ascii="Arial" w:hAnsi="Arial" w:cs="Arial"/>
          <w:b/>
          <w:color w:val="000000"/>
          <w:sz w:val="20"/>
          <w:szCs w:val="20"/>
          <w:lang w:eastAsia="ro-RO" w:bidi="ro-RO"/>
        </w:rPr>
        <w:t xml:space="preserve">ia stratului superior din piatră spartă mare </w:t>
      </w:r>
      <w:r w:rsidR="005C4BF9" w:rsidRPr="005C4BF9">
        <w:rPr>
          <w:rFonts w:ascii="Arial" w:hAnsi="Arial" w:cs="Arial"/>
          <w:b/>
          <w:color w:val="000000"/>
          <w:sz w:val="20"/>
          <w:szCs w:val="20"/>
          <w:lang w:val="en-US" w:eastAsia="ro-RO" w:bidi="ro-RO"/>
        </w:rPr>
        <w:t>31,5</w:t>
      </w:r>
      <w:r w:rsidR="0056059F" w:rsidRPr="0056059F">
        <w:rPr>
          <w:rFonts w:ascii="Arial" w:hAnsi="Arial" w:cs="Arial"/>
          <w:b/>
          <w:color w:val="000000"/>
          <w:sz w:val="20"/>
          <w:szCs w:val="20"/>
          <w:lang w:eastAsia="ro-RO" w:bidi="ro-RO"/>
        </w:rPr>
        <w:t>-</w:t>
      </w:r>
      <w:r w:rsidR="005C4BF9" w:rsidRPr="005C4BF9">
        <w:rPr>
          <w:rFonts w:ascii="Arial" w:hAnsi="Arial" w:cs="Arial"/>
          <w:b/>
          <w:color w:val="000000"/>
          <w:sz w:val="20"/>
          <w:szCs w:val="20"/>
          <w:lang w:val="en-US" w:eastAsia="ro-RO" w:bidi="ro-RO"/>
        </w:rPr>
        <w:t>63</w:t>
      </w:r>
      <w:r w:rsidR="0056059F" w:rsidRPr="0056059F">
        <w:rPr>
          <w:rFonts w:ascii="Arial" w:hAnsi="Arial" w:cs="Arial"/>
          <w:b/>
          <w:color w:val="000000"/>
          <w:sz w:val="20"/>
          <w:szCs w:val="20"/>
          <w:lang w:eastAsia="ro-RO" w:bidi="ro-RO"/>
        </w:rPr>
        <w:t xml:space="preserve"> mm</w:t>
      </w:r>
    </w:p>
    <w:p w14:paraId="2EDF326F" w14:textId="77777777" w:rsidR="0056059F" w:rsidRPr="002E27C8" w:rsidRDefault="0056059F" w:rsidP="0072434F">
      <w:pPr>
        <w:pStyle w:val="afb"/>
        <w:widowControl w:val="0"/>
        <w:tabs>
          <w:tab w:val="left" w:pos="676"/>
        </w:tabs>
        <w:rPr>
          <w:rFonts w:ascii="Arial" w:hAnsi="Arial" w:cs="Arial"/>
          <w:sz w:val="20"/>
          <w:szCs w:val="20"/>
          <w:lang w:val="fr-FR"/>
        </w:rPr>
      </w:pPr>
    </w:p>
    <w:p w14:paraId="6652807F" w14:textId="45BB29FF"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Pr>
          <w:rFonts w:ascii="Arial" w:hAnsi="Arial" w:cs="Arial"/>
          <w:b/>
          <w:color w:val="000000"/>
          <w:sz w:val="20"/>
          <w:szCs w:val="20"/>
          <w:lang w:eastAsia="ro-RO" w:bidi="ro-RO"/>
        </w:rPr>
        <w:t>.1</w:t>
      </w:r>
      <w:r w:rsidR="0056059F" w:rsidRPr="0056059F">
        <w:rPr>
          <w:rFonts w:ascii="Arial" w:hAnsi="Arial" w:cs="Arial"/>
          <w:b/>
          <w:color w:val="000000"/>
          <w:sz w:val="20"/>
          <w:szCs w:val="20"/>
          <w:lang w:eastAsia="ro-RO" w:bidi="ro-RO"/>
        </w:rPr>
        <w:t>.</w:t>
      </w:r>
      <w:r w:rsidR="0056059F">
        <w:rPr>
          <w:rFonts w:ascii="Arial" w:hAnsi="Arial" w:cs="Arial"/>
          <w:b/>
          <w:color w:val="000000"/>
          <w:sz w:val="20"/>
          <w:szCs w:val="20"/>
          <w:lang w:eastAsia="ro-RO" w:bidi="ro-RO"/>
        </w:rPr>
        <w:t>2</w:t>
      </w:r>
      <w:r w:rsidR="0056059F" w:rsidRPr="0056059F">
        <w:rPr>
          <w:rFonts w:ascii="Arial" w:hAnsi="Arial" w:cs="Arial"/>
          <w:b/>
          <w:color w:val="000000"/>
          <w:sz w:val="20"/>
          <w:szCs w:val="20"/>
          <w:lang w:eastAsia="ro-RO" w:bidi="ro-RO"/>
        </w:rPr>
        <w:t>.</w:t>
      </w:r>
      <w:r w:rsidR="0056059F">
        <w:rPr>
          <w:rFonts w:ascii="Arial" w:hAnsi="Arial" w:cs="Arial"/>
          <w:b/>
          <w:color w:val="000000"/>
          <w:sz w:val="20"/>
          <w:szCs w:val="20"/>
          <w:lang w:eastAsia="ro-RO" w:bidi="ro-RO"/>
        </w:rPr>
        <w:t>1</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Piatra sparta mare se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 numai după recep</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ia stratului inferior de balast, care, prealabil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ternerii, va fi umezit.</w:t>
      </w:r>
    </w:p>
    <w:p w14:paraId="38900879" w14:textId="77777777" w:rsidR="0056059F" w:rsidRPr="0056059F" w:rsidRDefault="0056059F" w:rsidP="0072434F">
      <w:pPr>
        <w:pStyle w:val="afb"/>
        <w:widowControl w:val="0"/>
        <w:tabs>
          <w:tab w:val="left" w:pos="676"/>
        </w:tabs>
        <w:rPr>
          <w:rFonts w:ascii="Arial" w:hAnsi="Arial" w:cs="Arial"/>
          <w:sz w:val="20"/>
          <w:szCs w:val="20"/>
        </w:rPr>
      </w:pPr>
    </w:p>
    <w:p w14:paraId="061864AD" w14:textId="62AEC667"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56059F"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56059F">
        <w:rPr>
          <w:rFonts w:ascii="Arial" w:hAnsi="Arial" w:cs="Arial"/>
          <w:b/>
          <w:color w:val="000000"/>
          <w:sz w:val="20"/>
          <w:szCs w:val="20"/>
          <w:lang w:eastAsia="ro-RO" w:bidi="ro-RO"/>
        </w:rPr>
        <w:t>2</w:t>
      </w:r>
      <w:r w:rsidR="0056059F"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2</w:t>
      </w:r>
      <w:r w:rsidR="0056059F">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Piatr</w:t>
      </w:r>
      <w:r w:rsidR="0056059F">
        <w:rPr>
          <w:rFonts w:ascii="Arial" w:hAnsi="Arial" w:cs="Arial"/>
          <w:color w:val="000000"/>
          <w:sz w:val="20"/>
          <w:szCs w:val="20"/>
          <w:lang w:eastAsia="ro-RO" w:bidi="ro-RO"/>
        </w:rPr>
        <w:t>ă</w:t>
      </w:r>
      <w:r w:rsidR="002E27C8" w:rsidRPr="002E27C8">
        <w:rPr>
          <w:rFonts w:ascii="Arial" w:hAnsi="Arial" w:cs="Arial"/>
          <w:color w:val="000000"/>
          <w:sz w:val="20"/>
          <w:szCs w:val="20"/>
          <w:lang w:eastAsia="ro-RO" w:bidi="ro-RO"/>
        </w:rPr>
        <w:t xml:space="preserve"> spart</w:t>
      </w:r>
      <w:r w:rsidR="0056059F">
        <w:rPr>
          <w:rFonts w:ascii="Arial" w:hAnsi="Arial" w:cs="Arial"/>
          <w:color w:val="000000"/>
          <w:sz w:val="20"/>
          <w:szCs w:val="20"/>
          <w:lang w:eastAsia="ro-RO" w:bidi="ro-RO"/>
        </w:rPr>
        <w:t>ă</w:t>
      </w:r>
      <w:r w:rsidR="002E27C8" w:rsidRPr="002E27C8">
        <w:rPr>
          <w:rFonts w:ascii="Arial" w:hAnsi="Arial" w:cs="Arial"/>
          <w:color w:val="000000"/>
          <w:sz w:val="20"/>
          <w:szCs w:val="20"/>
          <w:lang w:eastAsia="ro-RO" w:bidi="ro-RO"/>
        </w:rPr>
        <w:t xml:space="preserve"> se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terne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compactează la uscat în reprize. Până la încle</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tarea pietrei sparte, compactarea se execută cu cilindri netezi de 6 t după care opera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iunea se continuă cu compactoare cu pneuri sau vibratoare de 10-14 tone. Numărul de treceri a atelierului de compactare este cel stabilit pe tronsonul experimental.</w:t>
      </w:r>
    </w:p>
    <w:p w14:paraId="455F3E46" w14:textId="77777777" w:rsidR="0056059F" w:rsidRPr="002E27C8" w:rsidRDefault="0056059F" w:rsidP="0072434F">
      <w:pPr>
        <w:pStyle w:val="afb"/>
        <w:widowControl w:val="0"/>
        <w:tabs>
          <w:tab w:val="left" w:pos="676"/>
        </w:tabs>
        <w:rPr>
          <w:rFonts w:ascii="Arial" w:hAnsi="Arial" w:cs="Arial"/>
          <w:sz w:val="20"/>
          <w:szCs w:val="20"/>
          <w:lang w:val="fr-FR"/>
        </w:rPr>
      </w:pPr>
    </w:p>
    <w:p w14:paraId="70DB00D5" w14:textId="69495AB8" w:rsidR="002E27C8" w:rsidRDefault="001C33F3"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304C91">
        <w:rPr>
          <w:rFonts w:ascii="Arial" w:hAnsi="Arial" w:cs="Arial"/>
          <w:b/>
          <w:color w:val="000000"/>
          <w:sz w:val="20"/>
          <w:szCs w:val="20"/>
          <w:lang w:eastAsia="ro-RO" w:bidi="ro-RO"/>
        </w:rPr>
        <w:t>2</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3</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După terminarea cilindrării, piatra sparta se împănează cu split 16-</w:t>
      </w:r>
      <w:r w:rsidR="002E27C8" w:rsidRPr="00775FDF">
        <w:rPr>
          <w:rFonts w:ascii="Arial" w:hAnsi="Arial" w:cs="Arial"/>
          <w:color w:val="000000"/>
          <w:sz w:val="20"/>
          <w:szCs w:val="20"/>
          <w:lang w:eastAsia="ro-RO" w:bidi="ro-RO"/>
        </w:rPr>
        <w:t>2</w:t>
      </w:r>
      <w:r w:rsidR="00304C91" w:rsidRPr="00775FDF">
        <w:rPr>
          <w:rFonts w:ascii="Arial" w:hAnsi="Arial" w:cs="Arial"/>
          <w:color w:val="000000"/>
          <w:sz w:val="20"/>
          <w:szCs w:val="20"/>
          <w:lang w:eastAsia="ro-RO" w:bidi="ro-RO"/>
        </w:rPr>
        <w:t>2,</w:t>
      </w:r>
      <w:r w:rsidR="00775FDF" w:rsidRPr="00775FDF">
        <w:rPr>
          <w:rFonts w:ascii="Arial" w:hAnsi="Arial" w:cs="Arial"/>
          <w:color w:val="000000"/>
          <w:sz w:val="20"/>
          <w:szCs w:val="20"/>
          <w:lang w:eastAsia="ro-RO" w:bidi="ro-RO"/>
        </w:rPr>
        <w:t>4</w:t>
      </w:r>
      <w:r w:rsidR="002E27C8" w:rsidRPr="002E27C8">
        <w:rPr>
          <w:rFonts w:ascii="Arial" w:hAnsi="Arial" w:cs="Arial"/>
          <w:color w:val="000000"/>
          <w:sz w:val="20"/>
          <w:szCs w:val="20"/>
          <w:lang w:eastAsia="ro-RO" w:bidi="ro-RO"/>
        </w:rPr>
        <w:t xml:space="preserve"> mm, care se compactează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apoi urmează umplerea prin înnoroire a golurilor rămase după împănare, cu savură </w:t>
      </w:r>
      <w:r w:rsidR="00331AA1">
        <w:rPr>
          <w:rFonts w:ascii="Arial" w:hAnsi="Arial" w:cs="Arial"/>
          <w:color w:val="000000"/>
          <w:sz w:val="20"/>
          <w:szCs w:val="20"/>
          <w:lang w:eastAsia="ro-RO" w:bidi="ro-RO"/>
        </w:rPr>
        <w:br/>
      </w:r>
      <w:r w:rsidR="002E27C8" w:rsidRPr="002E27C8">
        <w:rPr>
          <w:rFonts w:ascii="Arial" w:hAnsi="Arial" w:cs="Arial"/>
          <w:color w:val="000000"/>
          <w:sz w:val="20"/>
          <w:szCs w:val="20"/>
          <w:lang w:eastAsia="ro-RO" w:bidi="ro-RO"/>
        </w:rPr>
        <w:t>0-8 mm sau cu nisip.</w:t>
      </w:r>
    </w:p>
    <w:p w14:paraId="7365991B" w14:textId="77777777" w:rsidR="0056059F" w:rsidRPr="002E27C8" w:rsidRDefault="0056059F" w:rsidP="0072434F">
      <w:pPr>
        <w:pStyle w:val="afb"/>
        <w:widowControl w:val="0"/>
        <w:tabs>
          <w:tab w:val="left" w:pos="700"/>
        </w:tabs>
        <w:rPr>
          <w:rFonts w:ascii="Arial" w:hAnsi="Arial" w:cs="Arial"/>
          <w:sz w:val="20"/>
          <w:szCs w:val="20"/>
          <w:lang w:val="fr-FR"/>
        </w:rPr>
      </w:pPr>
    </w:p>
    <w:p w14:paraId="1CBBF03B" w14:textId="72048471" w:rsidR="002E27C8" w:rsidRPr="0056059F" w:rsidRDefault="001C33F3" w:rsidP="0072434F">
      <w:pPr>
        <w:pStyle w:val="afb"/>
        <w:widowControl w:val="0"/>
        <w:tabs>
          <w:tab w:val="left" w:pos="993"/>
        </w:tabs>
        <w:rPr>
          <w:rFonts w:ascii="Arial" w:hAnsi="Arial" w:cs="Arial"/>
          <w:sz w:val="20"/>
          <w:szCs w:val="20"/>
          <w:lang w:val="fr-FR"/>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304C91">
        <w:rPr>
          <w:rFonts w:ascii="Arial" w:hAnsi="Arial" w:cs="Arial"/>
          <w:b/>
          <w:color w:val="000000"/>
          <w:sz w:val="20"/>
          <w:szCs w:val="20"/>
          <w:lang w:eastAsia="ro-RO" w:bidi="ro-RO"/>
        </w:rPr>
        <w:t>2</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4</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Până la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ternerea stratului imediat superior,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din piatră spartă mare astfel executat, se acoperă cu material de protec</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(nisip grăun</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os sau savură).</w:t>
      </w:r>
    </w:p>
    <w:p w14:paraId="3C677A56" w14:textId="77777777" w:rsidR="0056059F" w:rsidRPr="002E27C8" w:rsidRDefault="0056059F" w:rsidP="0072434F">
      <w:pPr>
        <w:pStyle w:val="afb"/>
        <w:widowControl w:val="0"/>
        <w:tabs>
          <w:tab w:val="left" w:pos="700"/>
        </w:tabs>
        <w:rPr>
          <w:rFonts w:ascii="Arial" w:hAnsi="Arial" w:cs="Arial"/>
          <w:sz w:val="20"/>
          <w:szCs w:val="20"/>
          <w:lang w:val="fr-FR"/>
        </w:rPr>
      </w:pPr>
    </w:p>
    <w:p w14:paraId="70FBBCDB" w14:textId="39B89118" w:rsidR="002E27C8" w:rsidRPr="002E27C8" w:rsidRDefault="001C33F3" w:rsidP="0072434F">
      <w:pPr>
        <w:pStyle w:val="afb"/>
        <w:tabs>
          <w:tab w:val="left" w:pos="993"/>
        </w:tabs>
        <w:rPr>
          <w:rFonts w:ascii="Arial" w:hAnsi="Arial" w:cs="Arial"/>
          <w:sz w:val="20"/>
          <w:szCs w:val="20"/>
          <w:lang w:val="fr-FR"/>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304C91">
        <w:rPr>
          <w:rFonts w:ascii="Arial" w:hAnsi="Arial" w:cs="Arial"/>
          <w:b/>
          <w:color w:val="000000"/>
          <w:sz w:val="20"/>
          <w:szCs w:val="20"/>
          <w:lang w:eastAsia="ro-RO" w:bidi="ro-RO"/>
        </w:rPr>
        <w:t>2</w:t>
      </w:r>
      <w:r w:rsidR="00304C91"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5</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În cazul când stratul superior este macadam sau beton de ciment, nu se mai face umplerea golurilor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protec</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ia stratului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din piatră spartă mare.</w:t>
      </w:r>
    </w:p>
    <w:p w14:paraId="7BC61F55" w14:textId="77777777" w:rsidR="0056059F" w:rsidRDefault="0056059F" w:rsidP="0072434F">
      <w:pPr>
        <w:pStyle w:val="afb"/>
        <w:widowControl w:val="0"/>
        <w:tabs>
          <w:tab w:val="left" w:pos="705"/>
        </w:tabs>
        <w:rPr>
          <w:rFonts w:ascii="Arial" w:hAnsi="Arial" w:cs="Arial"/>
          <w:sz w:val="20"/>
          <w:szCs w:val="20"/>
          <w:lang w:val="en-US"/>
        </w:rPr>
      </w:pPr>
    </w:p>
    <w:p w14:paraId="6488CC2A" w14:textId="312B960B" w:rsidR="0056059F" w:rsidRPr="003A42AC" w:rsidRDefault="001C33F3" w:rsidP="0072434F">
      <w:pPr>
        <w:pStyle w:val="afb"/>
        <w:widowControl w:val="0"/>
        <w:tabs>
          <w:tab w:val="left" w:pos="705"/>
        </w:tabs>
        <w:rPr>
          <w:rFonts w:ascii="Arial" w:hAnsi="Arial" w:cs="Arial"/>
          <w:b/>
          <w:color w:val="000000"/>
          <w:sz w:val="20"/>
          <w:szCs w:val="20"/>
          <w:lang w:eastAsia="ro-RO" w:bidi="ro-RO"/>
        </w:rPr>
      </w:pPr>
      <w:r w:rsidRPr="003A42AC">
        <w:rPr>
          <w:rFonts w:ascii="Arial" w:hAnsi="Arial" w:cs="Arial"/>
          <w:b/>
          <w:color w:val="000000"/>
          <w:sz w:val="20"/>
          <w:szCs w:val="20"/>
          <w:lang w:eastAsia="ro-RO" w:bidi="ro-RO"/>
        </w:rPr>
        <w:t>8</w:t>
      </w:r>
      <w:r w:rsidR="003E3439" w:rsidRPr="003A42AC">
        <w:rPr>
          <w:rFonts w:ascii="Arial" w:hAnsi="Arial" w:cs="Arial"/>
          <w:b/>
          <w:color w:val="000000"/>
          <w:sz w:val="20"/>
          <w:szCs w:val="20"/>
          <w:lang w:eastAsia="ro-RO" w:bidi="ro-RO"/>
        </w:rPr>
        <w:t>.3</w:t>
      </w:r>
      <w:r w:rsidRPr="003A42AC">
        <w:rPr>
          <w:rFonts w:ascii="Arial" w:hAnsi="Arial" w:cs="Arial"/>
          <w:b/>
          <w:color w:val="000000"/>
          <w:sz w:val="20"/>
          <w:szCs w:val="20"/>
          <w:lang w:eastAsia="ro-RO" w:bidi="ro-RO"/>
        </w:rPr>
        <w:t>.1</w:t>
      </w:r>
      <w:r w:rsidR="003E3439" w:rsidRPr="003A42AC">
        <w:rPr>
          <w:rFonts w:ascii="Arial" w:hAnsi="Arial" w:cs="Arial"/>
          <w:b/>
          <w:color w:val="000000"/>
          <w:sz w:val="20"/>
          <w:szCs w:val="20"/>
          <w:lang w:eastAsia="ro-RO" w:bidi="ro-RO"/>
        </w:rPr>
        <w:t>.3</w:t>
      </w:r>
      <w:r w:rsidR="0056059F" w:rsidRPr="003A42AC">
        <w:rPr>
          <w:rFonts w:ascii="Arial" w:hAnsi="Arial" w:cs="Arial"/>
          <w:b/>
          <w:sz w:val="20"/>
          <w:szCs w:val="20"/>
          <w:lang w:val="en-US"/>
        </w:rPr>
        <w:tab/>
      </w:r>
      <w:r w:rsidR="0056059F" w:rsidRPr="003A42AC">
        <w:rPr>
          <w:rFonts w:ascii="Arial" w:hAnsi="Arial" w:cs="Arial"/>
          <w:b/>
          <w:color w:val="000000"/>
          <w:sz w:val="20"/>
          <w:szCs w:val="20"/>
          <w:lang w:eastAsia="ro-RO" w:bidi="ro-RO"/>
        </w:rPr>
        <w:t>Straturi de funda</w:t>
      </w:r>
      <w:r w:rsidR="00375CAE">
        <w:rPr>
          <w:rFonts w:ascii="Arial" w:hAnsi="Arial" w:cs="Arial"/>
          <w:b/>
          <w:color w:val="000000"/>
          <w:sz w:val="20"/>
          <w:szCs w:val="20"/>
          <w:lang w:eastAsia="ro-RO" w:bidi="ro-RO"/>
        </w:rPr>
        <w:t>ț</w:t>
      </w:r>
      <w:r w:rsidR="0056059F" w:rsidRPr="003A42AC">
        <w:rPr>
          <w:rFonts w:ascii="Arial" w:hAnsi="Arial" w:cs="Arial"/>
          <w:b/>
          <w:color w:val="000000"/>
          <w:sz w:val="20"/>
          <w:szCs w:val="20"/>
          <w:lang w:eastAsia="ro-RO" w:bidi="ro-RO"/>
        </w:rPr>
        <w:t>ie din piatra sparta amestec optimal</w:t>
      </w:r>
    </w:p>
    <w:p w14:paraId="5A0DBB92" w14:textId="77777777" w:rsidR="0056059F" w:rsidRPr="0056059F" w:rsidRDefault="0056059F" w:rsidP="0072434F">
      <w:pPr>
        <w:pStyle w:val="afb"/>
        <w:widowControl w:val="0"/>
        <w:tabs>
          <w:tab w:val="left" w:pos="705"/>
        </w:tabs>
        <w:rPr>
          <w:rFonts w:ascii="Arial" w:hAnsi="Arial" w:cs="Arial"/>
          <w:sz w:val="20"/>
          <w:szCs w:val="20"/>
          <w:lang w:val="en-US"/>
        </w:rPr>
      </w:pPr>
    </w:p>
    <w:p w14:paraId="187613FA" w14:textId="2260C0C2" w:rsidR="002E27C8" w:rsidRDefault="001C33F3" w:rsidP="0072434F">
      <w:pPr>
        <w:pStyle w:val="afb"/>
        <w:widowControl w:val="0"/>
        <w:tabs>
          <w:tab w:val="left" w:pos="851"/>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A42AC">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Pr>
          <w:rFonts w:ascii="Arial" w:hAnsi="Arial" w:cs="Arial"/>
          <w:b/>
          <w:color w:val="000000"/>
          <w:sz w:val="20"/>
          <w:szCs w:val="20"/>
          <w:lang w:eastAsia="ro-RO" w:bidi="ro-RO"/>
        </w:rPr>
        <w:t>1</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Pe terasamentele recep</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ionate, realizate din pământuri coezive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pe care nu se prevăd în proiecte îmbun</w:t>
      </w:r>
      <w:r w:rsidR="00486F6B">
        <w:rPr>
          <w:rFonts w:ascii="Arial" w:hAnsi="Arial" w:cs="Arial"/>
          <w:color w:val="000000"/>
          <w:sz w:val="20"/>
          <w:szCs w:val="20"/>
          <w:lang w:eastAsia="ro-RO" w:bidi="ro-RO"/>
        </w:rPr>
        <w:t>ă</w:t>
      </w:r>
      <w:r w:rsidR="002E27C8" w:rsidRPr="002E27C8">
        <w:rPr>
          <w:rFonts w:ascii="Arial" w:hAnsi="Arial" w:cs="Arial"/>
          <w:color w:val="000000"/>
          <w:sz w:val="20"/>
          <w:szCs w:val="20"/>
          <w:lang w:eastAsia="ro-RO" w:bidi="ro-RO"/>
        </w:rPr>
        <w:t>tă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iri ale patului sau realizarea de straturi de formă, se va executa în prealabil un substrat de nisip de 7 cm.</w:t>
      </w:r>
    </w:p>
    <w:p w14:paraId="70E91582" w14:textId="77777777" w:rsidR="00304C91" w:rsidRPr="002E27C8" w:rsidRDefault="00304C91" w:rsidP="0072434F">
      <w:pPr>
        <w:pStyle w:val="afb"/>
        <w:widowControl w:val="0"/>
        <w:tabs>
          <w:tab w:val="left" w:pos="851"/>
        </w:tabs>
        <w:rPr>
          <w:rFonts w:ascii="Arial" w:hAnsi="Arial" w:cs="Arial"/>
          <w:sz w:val="20"/>
          <w:szCs w:val="20"/>
          <w:lang w:val="en-US"/>
        </w:rPr>
      </w:pPr>
    </w:p>
    <w:p w14:paraId="04E90F6D" w14:textId="75E937A6" w:rsidR="002E27C8" w:rsidRDefault="001C33F3" w:rsidP="0072434F">
      <w:pPr>
        <w:pStyle w:val="afb"/>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A42AC">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E3439">
        <w:rPr>
          <w:rFonts w:ascii="Arial" w:hAnsi="Arial" w:cs="Arial"/>
          <w:b/>
          <w:color w:val="000000"/>
          <w:sz w:val="20"/>
          <w:szCs w:val="20"/>
          <w:lang w:eastAsia="ro-RO" w:bidi="ro-RO"/>
        </w:rPr>
        <w:t>2</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nivelarea nisipului se fac la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ablon, cu respectarea lă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imilor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pantelor prevăzute în proiect pentru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w:t>
      </w:r>
    </w:p>
    <w:p w14:paraId="3FC9A60A" w14:textId="77777777" w:rsidR="00304C91" w:rsidRPr="002E27C8" w:rsidRDefault="00304C91" w:rsidP="0072434F">
      <w:pPr>
        <w:pStyle w:val="afb"/>
        <w:tabs>
          <w:tab w:val="left" w:pos="993"/>
        </w:tabs>
        <w:rPr>
          <w:rFonts w:ascii="Arial" w:hAnsi="Arial" w:cs="Arial"/>
          <w:sz w:val="20"/>
          <w:szCs w:val="20"/>
          <w:lang w:val="en-US"/>
        </w:rPr>
      </w:pPr>
    </w:p>
    <w:p w14:paraId="7C018583" w14:textId="3AA122AE" w:rsidR="002E27C8" w:rsidRDefault="001C33F3" w:rsidP="0072434F">
      <w:pPr>
        <w:pStyle w:val="afb"/>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3E3439">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A42AC">
        <w:rPr>
          <w:rFonts w:ascii="Arial" w:hAnsi="Arial" w:cs="Arial"/>
          <w:b/>
          <w:color w:val="000000"/>
          <w:sz w:val="20"/>
          <w:szCs w:val="20"/>
          <w:lang w:eastAsia="ro-RO" w:bidi="ro-RO"/>
        </w:rPr>
        <w:t>1.</w:t>
      </w:r>
      <w:r w:rsidR="003E3439">
        <w:rPr>
          <w:rFonts w:ascii="Arial" w:hAnsi="Arial" w:cs="Arial"/>
          <w:b/>
          <w:color w:val="000000"/>
          <w:sz w:val="20"/>
          <w:szCs w:val="20"/>
          <w:lang w:eastAsia="ro-RO" w:bidi="ro-RO"/>
        </w:rPr>
        <w:t>3</w:t>
      </w:r>
      <w:r w:rsidR="00CB72A8">
        <w:rPr>
          <w:rFonts w:ascii="Arial" w:hAnsi="Arial" w:cs="Arial"/>
          <w:b/>
          <w:color w:val="000000"/>
          <w:sz w:val="20"/>
          <w:szCs w:val="20"/>
          <w:lang w:eastAsia="ro-RO" w:bidi="ro-RO"/>
        </w:rPr>
        <w:t>.3</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Nisipul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ternut se umectează prin stropire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se cilindrează.</w:t>
      </w:r>
    </w:p>
    <w:p w14:paraId="091E321F" w14:textId="77777777" w:rsidR="00304C91" w:rsidRPr="002E27C8" w:rsidRDefault="00304C91" w:rsidP="0072434F">
      <w:pPr>
        <w:pStyle w:val="afb"/>
        <w:tabs>
          <w:tab w:val="left" w:pos="993"/>
        </w:tabs>
        <w:rPr>
          <w:rFonts w:ascii="Arial" w:hAnsi="Arial" w:cs="Arial"/>
          <w:sz w:val="20"/>
          <w:szCs w:val="20"/>
          <w:lang w:val="fr-FR"/>
        </w:rPr>
      </w:pPr>
    </w:p>
    <w:p w14:paraId="616BE647" w14:textId="1BF0300B" w:rsidR="002E27C8" w:rsidRDefault="003A42AC" w:rsidP="0072434F">
      <w:pPr>
        <w:pStyle w:val="afb"/>
        <w:widowControl w:val="0"/>
        <w:tabs>
          <w:tab w:val="left" w:pos="699"/>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4</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Pe substratul de nisip realizat, piatra spartă amestec optimal se 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terne cu un repartizor- finisor de asfalt, cu o eventuală completare a cantită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ii de apă, corespunzătoare umidită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ii optime de compactare.</w:t>
      </w:r>
    </w:p>
    <w:p w14:paraId="7D2C832E" w14:textId="77777777" w:rsidR="00304C91" w:rsidRPr="002E27C8" w:rsidRDefault="00304C91" w:rsidP="0072434F">
      <w:pPr>
        <w:pStyle w:val="afb"/>
        <w:widowControl w:val="0"/>
        <w:tabs>
          <w:tab w:val="left" w:pos="993"/>
        </w:tabs>
        <w:rPr>
          <w:rFonts w:ascii="Arial" w:hAnsi="Arial" w:cs="Arial"/>
          <w:sz w:val="20"/>
          <w:szCs w:val="20"/>
          <w:lang w:val="fr-FR"/>
        </w:rPr>
      </w:pPr>
    </w:p>
    <w:p w14:paraId="036E1D05" w14:textId="6A8D0FD9" w:rsidR="002E27C8" w:rsidRDefault="003A42AC" w:rsidP="0072434F">
      <w:pPr>
        <w:pStyle w:val="afb"/>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5</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nivelarea se fac la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ablon cu respectarea lă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imilor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pantelor prevăzute în proiect.</w:t>
      </w:r>
    </w:p>
    <w:p w14:paraId="5661DEFB" w14:textId="77777777" w:rsidR="00304C91" w:rsidRPr="002E27C8" w:rsidRDefault="00304C91" w:rsidP="0072434F">
      <w:pPr>
        <w:pStyle w:val="afb"/>
        <w:tabs>
          <w:tab w:val="left" w:pos="993"/>
        </w:tabs>
        <w:rPr>
          <w:rFonts w:ascii="Arial" w:hAnsi="Arial" w:cs="Arial"/>
          <w:sz w:val="20"/>
          <w:szCs w:val="20"/>
          <w:lang w:val="fr-FR"/>
        </w:rPr>
      </w:pPr>
    </w:p>
    <w:p w14:paraId="325BF985" w14:textId="2AD920B7" w:rsidR="002E27C8" w:rsidRDefault="003A42AC"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6</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Cantitatea necesară de apă pentru asigurarea umidită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ii optime de compactare se stabile</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te de laboratorul de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antier </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inând seama de umiditatea agregatului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adaugă prin stropire uniformă evitându-se supraumezirea locală.</w:t>
      </w:r>
    </w:p>
    <w:p w14:paraId="73865FDC" w14:textId="77777777" w:rsidR="00304C91" w:rsidRPr="002E27C8" w:rsidRDefault="00304C91" w:rsidP="0072434F">
      <w:pPr>
        <w:pStyle w:val="afb"/>
        <w:widowControl w:val="0"/>
        <w:tabs>
          <w:tab w:val="left" w:pos="993"/>
        </w:tabs>
        <w:rPr>
          <w:rFonts w:ascii="Arial" w:hAnsi="Arial" w:cs="Arial"/>
          <w:sz w:val="20"/>
          <w:szCs w:val="20"/>
          <w:lang w:val="fr-FR"/>
        </w:rPr>
      </w:pPr>
    </w:p>
    <w:p w14:paraId="0D803FB5" w14:textId="435E334A" w:rsidR="002E27C8" w:rsidRDefault="003A42AC"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7</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Compactarea stratului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se face cu atelierul de compactare stabilit pe tronsonul experimental, respectându-se componenta atelierului</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2E27C8" w:rsidRPr="002E27C8">
        <w:rPr>
          <w:rFonts w:ascii="Arial" w:hAnsi="Arial" w:cs="Arial"/>
          <w:color w:val="000000"/>
          <w:sz w:val="20"/>
          <w:szCs w:val="20"/>
          <w:lang w:eastAsia="ro-RO" w:bidi="ro-RO"/>
        </w:rPr>
        <w:t>viteza de deplasare a utilajelor de compactare.</w:t>
      </w:r>
    </w:p>
    <w:p w14:paraId="6A0BD1DD" w14:textId="77777777" w:rsidR="00304C91" w:rsidRPr="002E27C8" w:rsidRDefault="00304C91" w:rsidP="0072434F">
      <w:pPr>
        <w:pStyle w:val="afb"/>
        <w:widowControl w:val="0"/>
        <w:tabs>
          <w:tab w:val="left" w:pos="699"/>
        </w:tabs>
        <w:rPr>
          <w:rFonts w:ascii="Arial" w:hAnsi="Arial" w:cs="Arial"/>
          <w:sz w:val="20"/>
          <w:szCs w:val="20"/>
          <w:lang w:val="fr-FR"/>
        </w:rPr>
      </w:pPr>
    </w:p>
    <w:p w14:paraId="0C18B4CF" w14:textId="6DDD8A1A" w:rsidR="002E27C8" w:rsidRDefault="003A42AC"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8</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La drumurile pe care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nu se realizează pe întreaga lă</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ime a platformei, acostamentele se completează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compactează odată cu stratul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ie, astfel ca acesta să fie permanent încadrat de acostamente, asigurându-se totodată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măsurile de evacuare a apelor conform p</w:t>
      </w:r>
      <w:r w:rsidR="00304C91">
        <w:rPr>
          <w:rFonts w:ascii="Arial" w:hAnsi="Arial" w:cs="Arial"/>
          <w:color w:val="000000"/>
          <w:sz w:val="20"/>
          <w:szCs w:val="20"/>
          <w:lang w:eastAsia="ro-RO" w:bidi="ro-RO"/>
        </w:rPr>
        <w:t xml:space="preserve">unctului </w:t>
      </w:r>
      <w:r>
        <w:rPr>
          <w:rFonts w:ascii="Arial" w:hAnsi="Arial" w:cs="Arial"/>
          <w:color w:val="000000"/>
          <w:sz w:val="20"/>
          <w:szCs w:val="20"/>
          <w:lang w:eastAsia="ro-RO" w:bidi="ro-RO"/>
        </w:rPr>
        <w:t>8</w:t>
      </w:r>
      <w:r w:rsidR="00304C91">
        <w:rPr>
          <w:rFonts w:ascii="Arial" w:hAnsi="Arial" w:cs="Arial"/>
          <w:color w:val="000000"/>
          <w:sz w:val="20"/>
          <w:szCs w:val="20"/>
          <w:lang w:eastAsia="ro-RO" w:bidi="ro-RO"/>
        </w:rPr>
        <w:t>.1</w:t>
      </w:r>
      <w:r w:rsidR="002E27C8" w:rsidRPr="002E27C8">
        <w:rPr>
          <w:rFonts w:ascii="Arial" w:hAnsi="Arial" w:cs="Arial"/>
          <w:color w:val="000000"/>
          <w:sz w:val="20"/>
          <w:szCs w:val="20"/>
          <w:lang w:eastAsia="ro-RO" w:bidi="ro-RO"/>
        </w:rPr>
        <w:t>.3.</w:t>
      </w:r>
    </w:p>
    <w:p w14:paraId="3F4C5A7D" w14:textId="77777777" w:rsidR="00304C91" w:rsidRPr="002E27C8" w:rsidRDefault="00304C91" w:rsidP="0072434F">
      <w:pPr>
        <w:pStyle w:val="afb"/>
        <w:widowControl w:val="0"/>
        <w:tabs>
          <w:tab w:val="left" w:pos="703"/>
        </w:tabs>
        <w:rPr>
          <w:rFonts w:ascii="Arial" w:hAnsi="Arial" w:cs="Arial"/>
          <w:sz w:val="20"/>
          <w:szCs w:val="20"/>
          <w:lang w:val="fr-FR"/>
        </w:rPr>
      </w:pPr>
    </w:p>
    <w:p w14:paraId="2ADD2990" w14:textId="381D7405" w:rsidR="002E27C8" w:rsidRDefault="003A42AC" w:rsidP="0072434F">
      <w:pPr>
        <w:pStyle w:val="afb"/>
        <w:widowControl w:val="0"/>
        <w:tabs>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9</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Denivelările care se produc în timpul compactării sau care rămân după compactarea straturilor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 xml:space="preserve">ie din piatră spartă mare sau din piatră spartă amestec optimal se corectează cu material de aport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se recompactează.</w:t>
      </w:r>
    </w:p>
    <w:p w14:paraId="557C7419" w14:textId="77777777" w:rsidR="00304C91" w:rsidRPr="002E27C8" w:rsidRDefault="00304C91" w:rsidP="0072434F">
      <w:pPr>
        <w:pStyle w:val="afb"/>
        <w:widowControl w:val="0"/>
        <w:tabs>
          <w:tab w:val="left" w:pos="993"/>
        </w:tabs>
        <w:rPr>
          <w:rFonts w:ascii="Arial" w:hAnsi="Arial" w:cs="Arial"/>
          <w:sz w:val="20"/>
          <w:szCs w:val="20"/>
          <w:lang w:val="fr-FR"/>
        </w:rPr>
      </w:pPr>
    </w:p>
    <w:p w14:paraId="01905448" w14:textId="7CCA5DFB" w:rsidR="002E27C8" w:rsidRDefault="003A42AC" w:rsidP="0072434F">
      <w:pPr>
        <w:pStyle w:val="afb"/>
        <w:tabs>
          <w:tab w:val="left" w:pos="851"/>
          <w:tab w:val="left" w:pos="993"/>
        </w:tabs>
        <w:rPr>
          <w:rFonts w:ascii="Arial" w:hAnsi="Arial" w:cs="Arial"/>
          <w:color w:val="000000"/>
          <w:sz w:val="20"/>
          <w:szCs w:val="20"/>
          <w:lang w:eastAsia="ro-RO" w:bidi="ro-RO"/>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E3439">
        <w:rPr>
          <w:rFonts w:ascii="Arial" w:hAnsi="Arial" w:cs="Arial"/>
          <w:b/>
          <w:color w:val="000000"/>
          <w:sz w:val="20"/>
          <w:szCs w:val="20"/>
          <w:lang w:eastAsia="ro-RO" w:bidi="ro-RO"/>
        </w:rPr>
        <w:t>10</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Suprafe</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ele cu denivelări mai mari de 4 cm se decapează după contururi regulate, pe toată grosimea stratului, se completează cu acela</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 xml:space="preserve">i tip de material, se renivelează </w:t>
      </w:r>
      <w:r w:rsidR="00375CAE">
        <w:rPr>
          <w:rFonts w:ascii="Arial" w:hAnsi="Arial" w:cs="Arial"/>
          <w:color w:val="000000"/>
          <w:sz w:val="20"/>
          <w:szCs w:val="20"/>
          <w:lang w:eastAsia="ro-RO" w:bidi="ro-RO"/>
        </w:rPr>
        <w:t>ș</w:t>
      </w:r>
      <w:r w:rsidR="002E27C8" w:rsidRPr="002E27C8">
        <w:rPr>
          <w:rFonts w:ascii="Arial" w:hAnsi="Arial" w:cs="Arial"/>
          <w:color w:val="000000"/>
          <w:sz w:val="20"/>
          <w:szCs w:val="20"/>
          <w:lang w:eastAsia="ro-RO" w:bidi="ro-RO"/>
        </w:rPr>
        <w:t>i apoi se cilindrează din nou.</w:t>
      </w:r>
    </w:p>
    <w:p w14:paraId="0B82C8E7" w14:textId="77777777" w:rsidR="00304C91" w:rsidRPr="002E27C8" w:rsidRDefault="00304C91" w:rsidP="0072434F">
      <w:pPr>
        <w:pStyle w:val="afb"/>
        <w:tabs>
          <w:tab w:val="left" w:pos="993"/>
        </w:tabs>
        <w:rPr>
          <w:rFonts w:ascii="Arial" w:hAnsi="Arial" w:cs="Arial"/>
          <w:sz w:val="20"/>
          <w:szCs w:val="20"/>
          <w:lang w:val="fr-FR"/>
        </w:rPr>
      </w:pPr>
    </w:p>
    <w:p w14:paraId="6AB31675" w14:textId="4147F918" w:rsidR="002E27C8" w:rsidRDefault="003A42AC" w:rsidP="0072434F">
      <w:pPr>
        <w:pStyle w:val="afb"/>
        <w:widowControl w:val="0"/>
        <w:tabs>
          <w:tab w:val="left" w:pos="993"/>
        </w:tabs>
        <w:rPr>
          <w:rFonts w:ascii="Arial" w:hAnsi="Arial" w:cs="Arial"/>
          <w:sz w:val="20"/>
          <w:szCs w:val="20"/>
        </w:rPr>
      </w:pPr>
      <w:r>
        <w:rPr>
          <w:rFonts w:ascii="Arial" w:hAnsi="Arial" w:cs="Arial"/>
          <w:b/>
          <w:color w:val="000000"/>
          <w:sz w:val="20"/>
          <w:szCs w:val="20"/>
          <w:lang w:eastAsia="ro-RO" w:bidi="ro-RO"/>
        </w:rPr>
        <w:t>8</w:t>
      </w:r>
      <w:r w:rsidR="00CB72A8">
        <w:rPr>
          <w:rFonts w:ascii="Arial" w:hAnsi="Arial" w:cs="Arial"/>
          <w:b/>
          <w:color w:val="000000"/>
          <w:sz w:val="20"/>
          <w:szCs w:val="20"/>
          <w:lang w:eastAsia="ro-RO" w:bidi="ro-RO"/>
        </w:rPr>
        <w:t>.3</w:t>
      </w:r>
      <w:r w:rsidR="00CB72A8" w:rsidRPr="0056059F">
        <w:rPr>
          <w:rFonts w:ascii="Arial" w:hAnsi="Arial" w:cs="Arial"/>
          <w:b/>
          <w:color w:val="000000"/>
          <w:sz w:val="20"/>
          <w:szCs w:val="20"/>
          <w:lang w:eastAsia="ro-RO" w:bidi="ro-RO"/>
        </w:rPr>
        <w:t>.</w:t>
      </w:r>
      <w:r>
        <w:rPr>
          <w:rFonts w:ascii="Arial" w:hAnsi="Arial" w:cs="Arial"/>
          <w:b/>
          <w:color w:val="000000"/>
          <w:sz w:val="20"/>
          <w:szCs w:val="20"/>
          <w:lang w:eastAsia="ro-RO" w:bidi="ro-RO"/>
        </w:rPr>
        <w:t>1.</w:t>
      </w:r>
      <w:r w:rsidR="00CB72A8">
        <w:rPr>
          <w:rFonts w:ascii="Arial" w:hAnsi="Arial" w:cs="Arial"/>
          <w:b/>
          <w:color w:val="000000"/>
          <w:sz w:val="20"/>
          <w:szCs w:val="20"/>
          <w:lang w:eastAsia="ro-RO" w:bidi="ro-RO"/>
        </w:rPr>
        <w:t>3</w:t>
      </w:r>
      <w:r w:rsidR="00304C91" w:rsidRPr="0056059F">
        <w:rPr>
          <w:rFonts w:ascii="Arial" w:hAnsi="Arial" w:cs="Arial"/>
          <w:b/>
          <w:color w:val="000000"/>
          <w:sz w:val="20"/>
          <w:szCs w:val="20"/>
          <w:lang w:eastAsia="ro-RO" w:bidi="ro-RO"/>
        </w:rPr>
        <w:t>.</w:t>
      </w:r>
      <w:r w:rsidR="00304C91">
        <w:rPr>
          <w:rFonts w:ascii="Arial" w:hAnsi="Arial" w:cs="Arial"/>
          <w:b/>
          <w:color w:val="000000"/>
          <w:sz w:val="20"/>
          <w:szCs w:val="20"/>
          <w:lang w:eastAsia="ro-RO" w:bidi="ro-RO"/>
        </w:rPr>
        <w:t>1</w:t>
      </w:r>
      <w:r w:rsidR="003E3439">
        <w:rPr>
          <w:rFonts w:ascii="Arial" w:hAnsi="Arial" w:cs="Arial"/>
          <w:b/>
          <w:color w:val="000000"/>
          <w:sz w:val="20"/>
          <w:szCs w:val="20"/>
          <w:lang w:eastAsia="ro-RO" w:bidi="ro-RO"/>
        </w:rPr>
        <w:t>1</w:t>
      </w:r>
      <w:r w:rsidR="00304C91">
        <w:rPr>
          <w:rFonts w:ascii="Arial" w:hAnsi="Arial" w:cs="Arial"/>
          <w:color w:val="000000"/>
          <w:sz w:val="20"/>
          <w:szCs w:val="20"/>
          <w:lang w:eastAsia="ro-RO" w:bidi="ro-RO"/>
        </w:rPr>
        <w:tab/>
      </w:r>
      <w:r w:rsidR="002E27C8" w:rsidRPr="002E27C8">
        <w:rPr>
          <w:rFonts w:ascii="Arial" w:hAnsi="Arial" w:cs="Arial"/>
          <w:color w:val="000000"/>
          <w:sz w:val="20"/>
          <w:szCs w:val="20"/>
          <w:lang w:eastAsia="ro-RO" w:bidi="ro-RO"/>
        </w:rPr>
        <w:t>Este interzisă execu</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ia stratului de funda</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ie cu piatră spartă amestec optimal înghe</w:t>
      </w:r>
      <w:r w:rsidR="00375CAE">
        <w:rPr>
          <w:rFonts w:ascii="Arial" w:hAnsi="Arial" w:cs="Arial"/>
          <w:color w:val="000000"/>
          <w:sz w:val="20"/>
          <w:szCs w:val="20"/>
          <w:lang w:eastAsia="ro-RO" w:bidi="ro-RO"/>
        </w:rPr>
        <w:t>ț</w:t>
      </w:r>
      <w:r w:rsidR="002E27C8" w:rsidRPr="002E27C8">
        <w:rPr>
          <w:rFonts w:ascii="Arial" w:hAnsi="Arial" w:cs="Arial"/>
          <w:color w:val="000000"/>
          <w:sz w:val="20"/>
          <w:szCs w:val="20"/>
          <w:lang w:eastAsia="ro-RO" w:bidi="ro-RO"/>
        </w:rPr>
        <w:t>ată.</w:t>
      </w:r>
      <w:r w:rsidR="00304C91">
        <w:rPr>
          <w:rFonts w:ascii="Arial" w:hAnsi="Arial" w:cs="Arial"/>
          <w:color w:val="000000"/>
          <w:sz w:val="20"/>
          <w:szCs w:val="20"/>
          <w:lang w:eastAsia="ro-RO" w:bidi="ro-RO"/>
        </w:rPr>
        <w:t xml:space="preserve"> </w:t>
      </w:r>
      <w:r w:rsidR="00304C91" w:rsidRPr="002E27C8">
        <w:rPr>
          <w:rFonts w:ascii="Arial" w:hAnsi="Arial" w:cs="Arial"/>
          <w:sz w:val="20"/>
          <w:szCs w:val="20"/>
        </w:rPr>
        <w:t>D</w:t>
      </w:r>
      <w:r w:rsidR="002E27C8" w:rsidRPr="002E27C8">
        <w:rPr>
          <w:rFonts w:ascii="Arial" w:hAnsi="Arial" w:cs="Arial"/>
          <w:sz w:val="20"/>
          <w:szCs w:val="20"/>
        </w:rPr>
        <w:t xml:space="preserve">e asemenea </w:t>
      </w:r>
      <w:r w:rsidR="00304C91" w:rsidRPr="002E27C8">
        <w:rPr>
          <w:rFonts w:ascii="Arial" w:hAnsi="Arial" w:cs="Arial"/>
          <w:sz w:val="20"/>
          <w:szCs w:val="20"/>
        </w:rPr>
        <w:t xml:space="preserve">este interzisă </w:t>
      </w:r>
      <w:r w:rsidR="002E27C8" w:rsidRPr="002E27C8">
        <w:rPr>
          <w:rFonts w:ascii="Arial" w:hAnsi="Arial" w:cs="Arial"/>
          <w:sz w:val="20"/>
          <w:szCs w:val="20"/>
        </w:rPr>
        <w:t>a</w:t>
      </w:r>
      <w:r w:rsidR="00375CAE">
        <w:rPr>
          <w:rFonts w:ascii="Arial" w:hAnsi="Arial" w:cs="Arial"/>
          <w:sz w:val="20"/>
          <w:szCs w:val="20"/>
        </w:rPr>
        <w:t>ș</w:t>
      </w:r>
      <w:r w:rsidR="002E27C8" w:rsidRPr="002E27C8">
        <w:rPr>
          <w:rFonts w:ascii="Arial" w:hAnsi="Arial" w:cs="Arial"/>
          <w:sz w:val="20"/>
          <w:szCs w:val="20"/>
        </w:rPr>
        <w:t>ternerea pietrei sparte amestec optimal, pe patul acoperit cu un strat de zăpadă sau cu pojghi</w:t>
      </w:r>
      <w:r w:rsidR="00375CAE">
        <w:rPr>
          <w:rFonts w:ascii="Arial" w:hAnsi="Arial" w:cs="Arial"/>
          <w:sz w:val="20"/>
          <w:szCs w:val="20"/>
        </w:rPr>
        <w:t>ț</w:t>
      </w:r>
      <w:r w:rsidR="002E27C8" w:rsidRPr="002E27C8">
        <w:rPr>
          <w:rFonts w:ascii="Arial" w:hAnsi="Arial" w:cs="Arial"/>
          <w:sz w:val="20"/>
          <w:szCs w:val="20"/>
        </w:rPr>
        <w:t>ă de ghea</w:t>
      </w:r>
      <w:r w:rsidR="00375CAE">
        <w:rPr>
          <w:rFonts w:ascii="Arial" w:hAnsi="Arial" w:cs="Arial"/>
          <w:sz w:val="20"/>
          <w:szCs w:val="20"/>
        </w:rPr>
        <w:t>ț</w:t>
      </w:r>
      <w:r w:rsidR="002E27C8" w:rsidRPr="002E27C8">
        <w:rPr>
          <w:rFonts w:ascii="Arial" w:hAnsi="Arial" w:cs="Arial"/>
          <w:sz w:val="20"/>
          <w:szCs w:val="20"/>
        </w:rPr>
        <w:t>ă.</w:t>
      </w:r>
    </w:p>
    <w:p w14:paraId="52CB3AA3" w14:textId="5995700E" w:rsidR="00BB70EA" w:rsidRDefault="00BB70EA" w:rsidP="0072434F">
      <w:pPr>
        <w:pStyle w:val="afb"/>
        <w:widowControl w:val="0"/>
        <w:tabs>
          <w:tab w:val="left" w:pos="851"/>
        </w:tabs>
        <w:rPr>
          <w:rStyle w:val="docbody1"/>
          <w:rFonts w:ascii="Arial" w:hAnsi="Arial" w:cs="Arial"/>
          <w:color w:val="auto"/>
          <w:sz w:val="20"/>
          <w:szCs w:val="20"/>
        </w:rPr>
      </w:pPr>
    </w:p>
    <w:p w14:paraId="54F8B80E" w14:textId="1BFB3306" w:rsidR="00BB70EA" w:rsidRPr="003A42AC" w:rsidRDefault="003A42AC" w:rsidP="0072434F">
      <w:pPr>
        <w:pStyle w:val="afb"/>
        <w:widowControl w:val="0"/>
        <w:tabs>
          <w:tab w:val="left" w:pos="851"/>
        </w:tabs>
        <w:rPr>
          <w:rStyle w:val="docbody1"/>
          <w:rFonts w:ascii="Arial" w:hAnsi="Arial" w:cs="Arial"/>
          <w:b/>
          <w:color w:val="auto"/>
          <w:sz w:val="20"/>
          <w:szCs w:val="20"/>
        </w:rPr>
      </w:pPr>
      <w:r w:rsidRPr="003A42AC">
        <w:rPr>
          <w:rStyle w:val="docbody1"/>
          <w:rFonts w:ascii="Arial" w:hAnsi="Arial" w:cs="Arial"/>
          <w:b/>
          <w:color w:val="auto"/>
          <w:sz w:val="20"/>
          <w:szCs w:val="20"/>
        </w:rPr>
        <w:lastRenderedPageBreak/>
        <w:t>8</w:t>
      </w:r>
      <w:r w:rsidR="00BB70EA" w:rsidRPr="003A42AC">
        <w:rPr>
          <w:rStyle w:val="docbody1"/>
          <w:rFonts w:ascii="Arial" w:hAnsi="Arial" w:cs="Arial"/>
          <w:b/>
          <w:color w:val="auto"/>
          <w:sz w:val="20"/>
          <w:szCs w:val="20"/>
        </w:rPr>
        <w:t>.3.</w:t>
      </w:r>
      <w:r w:rsidRPr="003A42AC">
        <w:rPr>
          <w:rStyle w:val="docbody1"/>
          <w:rFonts w:ascii="Arial" w:hAnsi="Arial" w:cs="Arial"/>
          <w:b/>
          <w:color w:val="auto"/>
          <w:sz w:val="20"/>
          <w:szCs w:val="20"/>
        </w:rPr>
        <w:t>1.</w:t>
      </w:r>
      <w:r w:rsidR="00BB70EA" w:rsidRPr="003A42AC">
        <w:rPr>
          <w:rStyle w:val="docbody1"/>
          <w:rFonts w:ascii="Arial" w:hAnsi="Arial" w:cs="Arial"/>
          <w:b/>
          <w:color w:val="auto"/>
          <w:sz w:val="20"/>
          <w:szCs w:val="20"/>
        </w:rPr>
        <w:t>4</w:t>
      </w:r>
      <w:r w:rsidR="00BB70EA" w:rsidRPr="003A42AC">
        <w:rPr>
          <w:rStyle w:val="docbody1"/>
          <w:rFonts w:ascii="Arial" w:hAnsi="Arial" w:cs="Arial"/>
          <w:b/>
          <w:color w:val="auto"/>
          <w:sz w:val="20"/>
          <w:szCs w:val="20"/>
        </w:rPr>
        <w:tab/>
      </w:r>
      <w:bookmarkStart w:id="39" w:name="bookmark784"/>
      <w:bookmarkStart w:id="40" w:name="bookmark785"/>
      <w:r w:rsidR="00BB70EA" w:rsidRPr="003A42AC">
        <w:rPr>
          <w:rFonts w:ascii="Arial" w:hAnsi="Arial" w:cs="Arial"/>
          <w:b/>
          <w:color w:val="000000"/>
          <w:sz w:val="20"/>
          <w:szCs w:val="20"/>
          <w:lang w:eastAsia="ro-RO" w:bidi="ro-RO"/>
        </w:rPr>
        <w:t>Controlul calită</w:t>
      </w:r>
      <w:r w:rsidR="00375CAE">
        <w:rPr>
          <w:rFonts w:ascii="Arial" w:hAnsi="Arial" w:cs="Arial"/>
          <w:b/>
          <w:color w:val="000000"/>
          <w:sz w:val="20"/>
          <w:szCs w:val="20"/>
          <w:lang w:eastAsia="ro-RO" w:bidi="ro-RO"/>
        </w:rPr>
        <w:t>ț</w:t>
      </w:r>
      <w:r w:rsidR="00BB70EA" w:rsidRPr="003A42AC">
        <w:rPr>
          <w:rFonts w:ascii="Arial" w:hAnsi="Arial" w:cs="Arial"/>
          <w:b/>
          <w:color w:val="000000"/>
          <w:sz w:val="20"/>
          <w:szCs w:val="20"/>
          <w:lang w:eastAsia="ro-RO" w:bidi="ro-RO"/>
        </w:rPr>
        <w:t>ii compactării straturilor de funda</w:t>
      </w:r>
      <w:r w:rsidR="00375CAE">
        <w:rPr>
          <w:rFonts w:ascii="Arial" w:hAnsi="Arial" w:cs="Arial"/>
          <w:b/>
          <w:color w:val="000000"/>
          <w:sz w:val="20"/>
          <w:szCs w:val="20"/>
          <w:lang w:eastAsia="ro-RO" w:bidi="ro-RO"/>
        </w:rPr>
        <w:t>ț</w:t>
      </w:r>
      <w:r w:rsidR="00BB70EA" w:rsidRPr="003A42AC">
        <w:rPr>
          <w:rFonts w:ascii="Arial" w:hAnsi="Arial" w:cs="Arial"/>
          <w:b/>
          <w:color w:val="000000"/>
          <w:sz w:val="20"/>
          <w:szCs w:val="20"/>
          <w:lang w:eastAsia="ro-RO" w:bidi="ro-RO"/>
        </w:rPr>
        <w:t>ie</w:t>
      </w:r>
      <w:bookmarkEnd w:id="39"/>
      <w:bookmarkEnd w:id="40"/>
    </w:p>
    <w:p w14:paraId="60F9D116" w14:textId="067EAE6B" w:rsidR="002E27C8" w:rsidRDefault="002E27C8" w:rsidP="0072434F">
      <w:pPr>
        <w:tabs>
          <w:tab w:val="left" w:pos="851"/>
        </w:tabs>
        <w:spacing w:after="0" w:line="240" w:lineRule="auto"/>
        <w:jc w:val="both"/>
        <w:rPr>
          <w:rStyle w:val="docbody1"/>
          <w:rFonts w:ascii="Arial" w:hAnsi="Arial" w:cs="Arial"/>
          <w:color w:val="auto"/>
          <w:sz w:val="20"/>
          <w:szCs w:val="20"/>
        </w:rPr>
      </w:pPr>
    </w:p>
    <w:p w14:paraId="44F6059A" w14:textId="4B8834BD" w:rsidR="00BB70EA" w:rsidRPr="00BB70EA" w:rsidRDefault="003A42AC" w:rsidP="0072434F">
      <w:pPr>
        <w:tabs>
          <w:tab w:val="left" w:pos="851"/>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8</w:t>
      </w:r>
      <w:r w:rsidR="00BB70EA" w:rsidRPr="00BB70EA">
        <w:rPr>
          <w:rStyle w:val="docbody1"/>
          <w:rFonts w:ascii="Arial" w:hAnsi="Arial" w:cs="Arial"/>
          <w:b/>
          <w:color w:val="auto"/>
          <w:sz w:val="20"/>
          <w:szCs w:val="20"/>
        </w:rPr>
        <w:t>.3.</w:t>
      </w:r>
      <w:r>
        <w:rPr>
          <w:rStyle w:val="docbody1"/>
          <w:rFonts w:ascii="Arial" w:hAnsi="Arial" w:cs="Arial"/>
          <w:b/>
          <w:color w:val="auto"/>
          <w:sz w:val="20"/>
          <w:szCs w:val="20"/>
        </w:rPr>
        <w:t>1.</w:t>
      </w:r>
      <w:r w:rsidR="00BB70EA" w:rsidRPr="00BB70EA">
        <w:rPr>
          <w:rStyle w:val="docbody1"/>
          <w:rFonts w:ascii="Arial" w:hAnsi="Arial" w:cs="Arial"/>
          <w:b/>
          <w:color w:val="auto"/>
          <w:sz w:val="20"/>
          <w:szCs w:val="20"/>
        </w:rPr>
        <w:t>4.1</w:t>
      </w:r>
      <w:r w:rsidR="00BB70EA" w:rsidRPr="00BB70EA">
        <w:rPr>
          <w:rStyle w:val="docbody1"/>
          <w:rFonts w:ascii="Arial" w:hAnsi="Arial" w:cs="Arial"/>
          <w:color w:val="auto"/>
          <w:sz w:val="20"/>
          <w:szCs w:val="20"/>
        </w:rPr>
        <w:tab/>
      </w:r>
      <w:r w:rsidR="00BB70EA" w:rsidRPr="00BB70EA">
        <w:rPr>
          <w:rFonts w:ascii="Arial" w:hAnsi="Arial" w:cs="Arial"/>
          <w:color w:val="000000"/>
          <w:sz w:val="20"/>
          <w:szCs w:val="20"/>
          <w:lang w:bidi="ro-RO"/>
        </w:rPr>
        <w:t>În timpul execu</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iei straturilor de funda</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 xml:space="preserve">ie din balast </w:t>
      </w:r>
      <w:r w:rsidR="00375CAE">
        <w:rPr>
          <w:rFonts w:ascii="Arial" w:hAnsi="Arial" w:cs="Arial"/>
          <w:color w:val="000000"/>
          <w:sz w:val="20"/>
          <w:szCs w:val="20"/>
          <w:lang w:bidi="ro-RO"/>
        </w:rPr>
        <w:t>ș</w:t>
      </w:r>
      <w:r w:rsidR="00BB70EA" w:rsidRPr="00BB70EA">
        <w:rPr>
          <w:rFonts w:ascii="Arial" w:hAnsi="Arial" w:cs="Arial"/>
          <w:color w:val="000000"/>
          <w:sz w:val="20"/>
          <w:szCs w:val="20"/>
          <w:lang w:bidi="ro-RO"/>
        </w:rPr>
        <w:t xml:space="preserve">i piatră spartă mare </w:t>
      </w:r>
      <w:r w:rsidR="005C4BF9" w:rsidRPr="005C4BF9">
        <w:rPr>
          <w:rFonts w:ascii="Arial" w:hAnsi="Arial" w:cs="Arial"/>
          <w:color w:val="000000"/>
          <w:sz w:val="20"/>
          <w:szCs w:val="20"/>
          <w:lang w:bidi="ro-RO"/>
        </w:rPr>
        <w:t>31,5</w:t>
      </w:r>
      <w:r w:rsidR="00BB70EA" w:rsidRPr="00BB70EA">
        <w:rPr>
          <w:rFonts w:ascii="Arial" w:hAnsi="Arial" w:cs="Arial"/>
          <w:color w:val="000000"/>
          <w:sz w:val="20"/>
          <w:szCs w:val="20"/>
          <w:lang w:bidi="ro-RO"/>
        </w:rPr>
        <w:t>-</w:t>
      </w:r>
      <w:r w:rsidR="005C4BF9" w:rsidRPr="005C4BF9">
        <w:rPr>
          <w:rFonts w:ascii="Arial" w:hAnsi="Arial" w:cs="Arial"/>
          <w:color w:val="000000"/>
          <w:sz w:val="20"/>
          <w:szCs w:val="20"/>
          <w:lang w:bidi="ro-RO"/>
        </w:rPr>
        <w:t>63</w:t>
      </w:r>
      <w:r w:rsidR="00BB70EA" w:rsidRPr="00BB70EA">
        <w:rPr>
          <w:rFonts w:ascii="Arial" w:hAnsi="Arial" w:cs="Arial"/>
          <w:color w:val="000000"/>
          <w:sz w:val="20"/>
          <w:szCs w:val="20"/>
          <w:lang w:bidi="ro-RO"/>
        </w:rPr>
        <w:t xml:space="preserve"> mm, sau din piatră spartă amestec optimal, se vor face verificările </w:t>
      </w:r>
      <w:r w:rsidR="00375CAE">
        <w:rPr>
          <w:rFonts w:ascii="Arial" w:hAnsi="Arial" w:cs="Arial"/>
          <w:color w:val="000000"/>
          <w:sz w:val="20"/>
          <w:szCs w:val="20"/>
          <w:lang w:bidi="ro-RO"/>
        </w:rPr>
        <w:t>ș</w:t>
      </w:r>
      <w:r w:rsidR="00BB70EA" w:rsidRPr="00BB70EA">
        <w:rPr>
          <w:rFonts w:ascii="Arial" w:hAnsi="Arial" w:cs="Arial"/>
          <w:color w:val="000000"/>
          <w:sz w:val="20"/>
          <w:szCs w:val="20"/>
          <w:lang w:bidi="ro-RO"/>
        </w:rPr>
        <w:t xml:space="preserve">i determinările arătate în tabelul </w:t>
      </w:r>
      <w:r w:rsidR="000D0CD4">
        <w:rPr>
          <w:rFonts w:ascii="Arial" w:hAnsi="Arial" w:cs="Arial"/>
          <w:color w:val="000000"/>
          <w:sz w:val="20"/>
          <w:szCs w:val="20"/>
          <w:lang w:bidi="ro-RO"/>
        </w:rPr>
        <w:t>14</w:t>
      </w:r>
      <w:r w:rsidR="00BB70EA" w:rsidRPr="00BB70EA">
        <w:rPr>
          <w:rFonts w:ascii="Arial" w:hAnsi="Arial" w:cs="Arial"/>
          <w:color w:val="000000"/>
          <w:sz w:val="20"/>
          <w:szCs w:val="20"/>
          <w:lang w:bidi="ro-RO"/>
        </w:rPr>
        <w:t>, cu frecven</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a men</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ionată în acela</w:t>
      </w:r>
      <w:r w:rsidR="00375CAE">
        <w:rPr>
          <w:rFonts w:ascii="Arial" w:hAnsi="Arial" w:cs="Arial"/>
          <w:color w:val="000000"/>
          <w:sz w:val="20"/>
          <w:szCs w:val="20"/>
          <w:lang w:bidi="ro-RO"/>
        </w:rPr>
        <w:t>ș</w:t>
      </w:r>
      <w:r w:rsidR="00BB70EA" w:rsidRPr="00BB70EA">
        <w:rPr>
          <w:rFonts w:ascii="Arial" w:hAnsi="Arial" w:cs="Arial"/>
          <w:color w:val="000000"/>
          <w:sz w:val="20"/>
          <w:szCs w:val="20"/>
          <w:lang w:bidi="ro-RO"/>
        </w:rPr>
        <w:t>i tabel.</w:t>
      </w:r>
    </w:p>
    <w:p w14:paraId="1512DDF0" w14:textId="0FD8F803" w:rsidR="00BB70EA" w:rsidRDefault="00BB70EA" w:rsidP="0072434F">
      <w:pPr>
        <w:tabs>
          <w:tab w:val="left" w:pos="851"/>
        </w:tabs>
        <w:spacing w:after="0" w:line="240" w:lineRule="auto"/>
        <w:jc w:val="both"/>
        <w:rPr>
          <w:rStyle w:val="docbody1"/>
          <w:rFonts w:ascii="Arial" w:hAnsi="Arial" w:cs="Arial"/>
          <w:color w:val="auto"/>
          <w:sz w:val="20"/>
          <w:szCs w:val="20"/>
        </w:rPr>
      </w:pPr>
    </w:p>
    <w:p w14:paraId="11AF4AEF" w14:textId="10E5A8E4" w:rsidR="00BB70EA" w:rsidRPr="00BB70EA" w:rsidRDefault="003A42AC" w:rsidP="0072434F">
      <w:pPr>
        <w:tabs>
          <w:tab w:val="left" w:pos="851"/>
        </w:tabs>
        <w:spacing w:after="0" w:line="240" w:lineRule="auto"/>
        <w:jc w:val="both"/>
        <w:rPr>
          <w:rFonts w:ascii="Arial" w:hAnsi="Arial" w:cs="Arial"/>
          <w:color w:val="000000"/>
          <w:sz w:val="20"/>
          <w:szCs w:val="20"/>
          <w:lang w:bidi="ro-RO"/>
        </w:rPr>
      </w:pPr>
      <w:r>
        <w:rPr>
          <w:rStyle w:val="docbody1"/>
          <w:rFonts w:ascii="Arial" w:hAnsi="Arial" w:cs="Arial"/>
          <w:b/>
          <w:color w:val="auto"/>
          <w:sz w:val="20"/>
          <w:szCs w:val="20"/>
        </w:rPr>
        <w:t>8</w:t>
      </w:r>
      <w:r w:rsidR="00BB70EA" w:rsidRPr="00BB70EA">
        <w:rPr>
          <w:rStyle w:val="docbody1"/>
          <w:rFonts w:ascii="Arial" w:hAnsi="Arial" w:cs="Arial"/>
          <w:b/>
          <w:color w:val="auto"/>
          <w:sz w:val="20"/>
          <w:szCs w:val="20"/>
        </w:rPr>
        <w:t>.3.</w:t>
      </w:r>
      <w:r>
        <w:rPr>
          <w:rStyle w:val="docbody1"/>
          <w:rFonts w:ascii="Arial" w:hAnsi="Arial" w:cs="Arial"/>
          <w:b/>
          <w:color w:val="auto"/>
          <w:sz w:val="20"/>
          <w:szCs w:val="20"/>
        </w:rPr>
        <w:t>1.</w:t>
      </w:r>
      <w:r w:rsidR="00BB70EA" w:rsidRPr="00BB70EA">
        <w:rPr>
          <w:rStyle w:val="docbody1"/>
          <w:rFonts w:ascii="Arial" w:hAnsi="Arial" w:cs="Arial"/>
          <w:b/>
          <w:color w:val="auto"/>
          <w:sz w:val="20"/>
          <w:szCs w:val="20"/>
        </w:rPr>
        <w:t>4.2</w:t>
      </w:r>
      <w:r w:rsidR="00BB70EA" w:rsidRPr="00BB70EA">
        <w:rPr>
          <w:rStyle w:val="docbody1"/>
          <w:rFonts w:ascii="Arial" w:hAnsi="Arial" w:cs="Arial"/>
          <w:color w:val="auto"/>
          <w:sz w:val="20"/>
          <w:szCs w:val="20"/>
        </w:rPr>
        <w:tab/>
      </w:r>
      <w:r w:rsidR="00BB70EA" w:rsidRPr="00BB70EA">
        <w:rPr>
          <w:rFonts w:ascii="Arial" w:hAnsi="Arial" w:cs="Arial"/>
          <w:color w:val="000000"/>
          <w:sz w:val="20"/>
          <w:szCs w:val="20"/>
          <w:lang w:bidi="ro-RO"/>
        </w:rPr>
        <w:t>În ce prive</w:t>
      </w:r>
      <w:r w:rsidR="00375CAE">
        <w:rPr>
          <w:rFonts w:ascii="Arial" w:hAnsi="Arial" w:cs="Arial"/>
          <w:color w:val="000000"/>
          <w:sz w:val="20"/>
          <w:szCs w:val="20"/>
          <w:lang w:bidi="ro-RO"/>
        </w:rPr>
        <w:t>ș</w:t>
      </w:r>
      <w:r w:rsidR="00BB70EA" w:rsidRPr="00BB70EA">
        <w:rPr>
          <w:rFonts w:ascii="Arial" w:hAnsi="Arial" w:cs="Arial"/>
          <w:color w:val="000000"/>
          <w:sz w:val="20"/>
          <w:szCs w:val="20"/>
          <w:lang w:bidi="ro-RO"/>
        </w:rPr>
        <w:t>te capacitatea portantă la nivelul superior al stratului de funda</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ie aceasta se determină prin măsurători cu deflectometrul</w:t>
      </w:r>
      <w:r w:rsidR="00BB70EA">
        <w:rPr>
          <w:rFonts w:ascii="Arial" w:hAnsi="Arial" w:cs="Arial"/>
          <w:color w:val="000000"/>
          <w:sz w:val="20"/>
          <w:szCs w:val="20"/>
          <w:lang w:bidi="ro-RO"/>
        </w:rPr>
        <w:t xml:space="preserve"> sau </w:t>
      </w:r>
      <w:r w:rsidR="00BB70EA" w:rsidRPr="00BB70EA">
        <w:rPr>
          <w:rFonts w:ascii="Arial" w:hAnsi="Arial" w:cs="Arial"/>
          <w:color w:val="000000"/>
          <w:sz w:val="20"/>
          <w:szCs w:val="20"/>
          <w:lang w:bidi="ro-RO"/>
        </w:rPr>
        <w:t>alte metode standardizate sau agr</w:t>
      </w:r>
      <w:r w:rsidR="00BB70EA">
        <w:rPr>
          <w:rFonts w:ascii="Arial" w:hAnsi="Arial" w:cs="Arial"/>
          <w:color w:val="000000"/>
          <w:sz w:val="20"/>
          <w:szCs w:val="20"/>
          <w:lang w:bidi="ro-RO"/>
        </w:rPr>
        <w:t>e</w:t>
      </w:r>
      <w:r w:rsidR="00BB70EA" w:rsidRPr="00BB70EA">
        <w:rPr>
          <w:rFonts w:ascii="Arial" w:hAnsi="Arial" w:cs="Arial"/>
          <w:color w:val="000000"/>
          <w:sz w:val="20"/>
          <w:szCs w:val="20"/>
          <w:lang w:bidi="ro-RO"/>
        </w:rPr>
        <w:t xml:space="preserve">mentate acceptate de </w:t>
      </w:r>
      <w:r w:rsidR="00BB70EA">
        <w:rPr>
          <w:rFonts w:ascii="Arial" w:hAnsi="Arial" w:cs="Arial"/>
          <w:color w:val="000000"/>
          <w:sz w:val="20"/>
          <w:szCs w:val="20"/>
          <w:lang w:bidi="ro-RO"/>
        </w:rPr>
        <w:t>Beneficiar, c</w:t>
      </w:r>
      <w:r w:rsidR="00BB70EA" w:rsidRPr="00BB70EA">
        <w:rPr>
          <w:rFonts w:ascii="Arial" w:hAnsi="Arial" w:cs="Arial"/>
          <w:color w:val="000000"/>
          <w:sz w:val="20"/>
          <w:szCs w:val="20"/>
          <w:lang w:bidi="ro-RO"/>
        </w:rPr>
        <w:t>ând măsurarea capacită</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ii portante cu deflectometrul cu pârghie nu este posibilă din cauza spa</w:t>
      </w:r>
      <w:r w:rsidR="00375CAE">
        <w:rPr>
          <w:rFonts w:ascii="Arial" w:hAnsi="Arial" w:cs="Arial"/>
          <w:color w:val="000000"/>
          <w:sz w:val="20"/>
          <w:szCs w:val="20"/>
          <w:lang w:bidi="ro-RO"/>
        </w:rPr>
        <w:t>ț</w:t>
      </w:r>
      <w:r w:rsidR="00BB70EA" w:rsidRPr="00BB70EA">
        <w:rPr>
          <w:rFonts w:ascii="Arial" w:hAnsi="Arial" w:cs="Arial"/>
          <w:color w:val="000000"/>
          <w:sz w:val="20"/>
          <w:szCs w:val="20"/>
          <w:lang w:bidi="ro-RO"/>
        </w:rPr>
        <w:t>iilor înguste.</w:t>
      </w:r>
    </w:p>
    <w:p w14:paraId="7DB96DD2" w14:textId="77777777" w:rsidR="00BB70EA" w:rsidRDefault="00BB70EA" w:rsidP="0072434F">
      <w:pPr>
        <w:tabs>
          <w:tab w:val="left" w:pos="851"/>
        </w:tabs>
        <w:spacing w:after="0" w:line="240" w:lineRule="auto"/>
        <w:jc w:val="both"/>
        <w:rPr>
          <w:rStyle w:val="docbody1"/>
          <w:rFonts w:ascii="Arial" w:hAnsi="Arial" w:cs="Arial"/>
          <w:color w:val="auto"/>
          <w:sz w:val="20"/>
          <w:szCs w:val="20"/>
        </w:rPr>
      </w:pPr>
    </w:p>
    <w:p w14:paraId="302EF9AF" w14:textId="44C3B364" w:rsidR="00BB70EA" w:rsidRPr="00656057" w:rsidRDefault="00656057" w:rsidP="003E3690">
      <w:pPr>
        <w:tabs>
          <w:tab w:val="left" w:pos="851"/>
          <w:tab w:val="left" w:pos="1418"/>
        </w:tabs>
        <w:spacing w:after="0" w:line="240" w:lineRule="auto"/>
        <w:jc w:val="center"/>
        <w:rPr>
          <w:rStyle w:val="docbody1"/>
          <w:rFonts w:ascii="Arial" w:hAnsi="Arial" w:cs="Arial"/>
          <w:b/>
          <w:color w:val="auto"/>
          <w:sz w:val="20"/>
          <w:szCs w:val="20"/>
        </w:rPr>
      </w:pPr>
      <w:bookmarkStart w:id="41" w:name="_Hlk121555267"/>
      <w:bookmarkEnd w:id="34"/>
      <w:r w:rsidRPr="00656057">
        <w:rPr>
          <w:rStyle w:val="docbody1"/>
          <w:rFonts w:ascii="Arial" w:hAnsi="Arial" w:cs="Arial"/>
          <w:b/>
          <w:color w:val="auto"/>
          <w:sz w:val="20"/>
          <w:szCs w:val="20"/>
        </w:rPr>
        <w:t xml:space="preserve">Tabelul </w:t>
      </w:r>
      <w:r w:rsidR="000D0CD4">
        <w:rPr>
          <w:rStyle w:val="docbody1"/>
          <w:rFonts w:ascii="Arial" w:hAnsi="Arial" w:cs="Arial"/>
          <w:b/>
          <w:color w:val="auto"/>
          <w:sz w:val="20"/>
          <w:szCs w:val="20"/>
        </w:rPr>
        <w:t>14</w:t>
      </w:r>
      <w:r w:rsidRPr="00656057">
        <w:rPr>
          <w:rStyle w:val="docbody1"/>
          <w:rFonts w:ascii="Arial" w:hAnsi="Arial" w:cs="Arial"/>
          <w:b/>
          <w:color w:val="auto"/>
          <w:sz w:val="20"/>
          <w:szCs w:val="20"/>
        </w:rPr>
        <w:t xml:space="preserve"> - </w:t>
      </w:r>
      <w:r w:rsidRPr="00656057">
        <w:rPr>
          <w:rFonts w:ascii="Arial" w:hAnsi="Arial" w:cs="Arial"/>
          <w:b/>
          <w:color w:val="000000"/>
          <w:sz w:val="20"/>
          <w:szCs w:val="20"/>
          <w:lang w:bidi="ro-RO"/>
        </w:rPr>
        <w:t>Caracteristici de verificare a straturilor de funda</w:t>
      </w:r>
      <w:r w:rsidR="00375CAE">
        <w:rPr>
          <w:rFonts w:ascii="Arial" w:hAnsi="Arial" w:cs="Arial"/>
          <w:b/>
          <w:color w:val="000000"/>
          <w:sz w:val="20"/>
          <w:szCs w:val="20"/>
          <w:lang w:bidi="ro-RO"/>
        </w:rPr>
        <w:t>ț</w:t>
      </w:r>
      <w:r w:rsidRPr="00656057">
        <w:rPr>
          <w:rFonts w:ascii="Arial" w:hAnsi="Arial" w:cs="Arial"/>
          <w:b/>
          <w:color w:val="000000"/>
          <w:sz w:val="20"/>
          <w:szCs w:val="20"/>
          <w:lang w:bidi="ro-RO"/>
        </w:rPr>
        <w:t>ie executate din piatră spartă sau din piatră spartă amestec optimal</w:t>
      </w:r>
    </w:p>
    <w:p w14:paraId="50F2D7A7" w14:textId="6710F686" w:rsidR="00BB70EA" w:rsidRDefault="00BB70EA" w:rsidP="0072434F">
      <w:pPr>
        <w:tabs>
          <w:tab w:val="left" w:pos="851"/>
        </w:tabs>
        <w:spacing w:after="0" w:line="240" w:lineRule="auto"/>
        <w:jc w:val="both"/>
        <w:rPr>
          <w:rStyle w:val="docbody1"/>
          <w:rFonts w:ascii="Arial" w:hAnsi="Arial" w:cs="Arial"/>
          <w:color w:val="auto"/>
          <w:sz w:val="20"/>
          <w:szCs w:val="20"/>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562"/>
        <w:gridCol w:w="3828"/>
        <w:gridCol w:w="2835"/>
        <w:gridCol w:w="1857"/>
      </w:tblGrid>
      <w:tr w:rsidR="00656057" w:rsidRPr="00656057" w14:paraId="6E544BE2" w14:textId="77777777" w:rsidTr="003E3690">
        <w:trPr>
          <w:trHeight w:hRule="exact" w:val="826"/>
          <w:jc w:val="center"/>
        </w:trPr>
        <w:tc>
          <w:tcPr>
            <w:tcW w:w="562" w:type="dxa"/>
            <w:tcBorders>
              <w:top w:val="single" w:sz="4" w:space="0" w:color="auto"/>
              <w:left w:val="single" w:sz="4" w:space="0" w:color="auto"/>
            </w:tcBorders>
            <w:shd w:val="clear" w:color="auto" w:fill="FFFFFF"/>
            <w:vAlign w:val="center"/>
          </w:tcPr>
          <w:p w14:paraId="1E3033CF" w14:textId="77777777" w:rsidR="00656057" w:rsidRPr="00656057" w:rsidRDefault="00656057" w:rsidP="0072434F">
            <w:pPr>
              <w:pStyle w:val="Other0"/>
              <w:shd w:val="clear" w:color="auto" w:fill="auto"/>
              <w:spacing w:after="0"/>
              <w:jc w:val="center"/>
              <w:rPr>
                <w:rFonts w:ascii="Arial" w:hAnsi="Arial" w:cs="Arial"/>
              </w:rPr>
            </w:pPr>
            <w:r w:rsidRPr="00656057">
              <w:rPr>
                <w:rFonts w:ascii="Arial" w:hAnsi="Arial" w:cs="Arial"/>
                <w:color w:val="000000"/>
                <w:lang w:bidi="ro-RO"/>
              </w:rPr>
              <w:t>Nr.</w:t>
            </w:r>
          </w:p>
          <w:p w14:paraId="3A404692" w14:textId="28D7B2EB" w:rsidR="00656057" w:rsidRPr="00656057" w:rsidRDefault="00656057" w:rsidP="0072434F">
            <w:pPr>
              <w:pStyle w:val="Other0"/>
              <w:shd w:val="clear" w:color="auto" w:fill="auto"/>
              <w:spacing w:after="0"/>
              <w:jc w:val="center"/>
              <w:rPr>
                <w:rFonts w:ascii="Arial" w:hAnsi="Arial" w:cs="Arial"/>
              </w:rPr>
            </w:pPr>
            <w:r w:rsidRPr="00656057">
              <w:rPr>
                <w:rFonts w:ascii="Arial" w:hAnsi="Arial" w:cs="Arial"/>
                <w:color w:val="000000"/>
                <w:lang w:bidi="ro-RO"/>
              </w:rPr>
              <w:t>crt</w:t>
            </w:r>
            <w:r w:rsidR="003979A2">
              <w:rPr>
                <w:rFonts w:ascii="Arial" w:hAnsi="Arial" w:cs="Arial"/>
                <w:color w:val="000000"/>
                <w:lang w:bidi="ro-RO"/>
              </w:rPr>
              <w:t>.</w:t>
            </w:r>
          </w:p>
        </w:tc>
        <w:tc>
          <w:tcPr>
            <w:tcW w:w="3828" w:type="dxa"/>
            <w:tcBorders>
              <w:top w:val="single" w:sz="4" w:space="0" w:color="auto"/>
              <w:left w:val="single" w:sz="4" w:space="0" w:color="auto"/>
            </w:tcBorders>
            <w:shd w:val="clear" w:color="auto" w:fill="FFFFFF"/>
            <w:vAlign w:val="center"/>
          </w:tcPr>
          <w:p w14:paraId="4EE0159F" w14:textId="77777777" w:rsidR="00656057" w:rsidRPr="00656057" w:rsidRDefault="00656057" w:rsidP="0072434F">
            <w:pPr>
              <w:pStyle w:val="Other0"/>
              <w:shd w:val="clear" w:color="auto" w:fill="auto"/>
              <w:spacing w:after="0"/>
              <w:jc w:val="center"/>
              <w:rPr>
                <w:rFonts w:ascii="Arial" w:hAnsi="Arial" w:cs="Arial"/>
                <w:lang w:val="en-US"/>
              </w:rPr>
            </w:pPr>
            <w:r w:rsidRPr="00656057">
              <w:rPr>
                <w:rFonts w:ascii="Arial" w:hAnsi="Arial" w:cs="Arial"/>
                <w:color w:val="000000"/>
                <w:lang w:bidi="ro-RO"/>
              </w:rPr>
              <w:t>Determinarea, procedeul de verificare sau caracteristicile care se verifică</w:t>
            </w:r>
          </w:p>
        </w:tc>
        <w:tc>
          <w:tcPr>
            <w:tcW w:w="2835" w:type="dxa"/>
            <w:tcBorders>
              <w:top w:val="single" w:sz="4" w:space="0" w:color="auto"/>
              <w:left w:val="single" w:sz="4" w:space="0" w:color="auto"/>
            </w:tcBorders>
            <w:shd w:val="clear" w:color="auto" w:fill="FFFFFF"/>
            <w:vAlign w:val="center"/>
          </w:tcPr>
          <w:p w14:paraId="05AA52A7" w14:textId="1D0A3D8D" w:rsidR="00656057" w:rsidRPr="00656057" w:rsidRDefault="00656057" w:rsidP="0072434F">
            <w:pPr>
              <w:pStyle w:val="Other0"/>
              <w:shd w:val="clear" w:color="auto" w:fill="auto"/>
              <w:spacing w:after="0"/>
              <w:jc w:val="center"/>
              <w:rPr>
                <w:rFonts w:ascii="Arial" w:hAnsi="Arial" w:cs="Arial"/>
                <w:lang w:val="fr-FR"/>
              </w:rPr>
            </w:pPr>
            <w:r w:rsidRPr="00656057">
              <w:rPr>
                <w:rFonts w:ascii="Arial" w:hAnsi="Arial" w:cs="Arial"/>
                <w:color w:val="000000"/>
                <w:lang w:bidi="ro-RO"/>
              </w:rPr>
              <w:t>Frecven</w:t>
            </w:r>
            <w:r w:rsidR="00375CAE">
              <w:rPr>
                <w:rFonts w:ascii="Arial" w:hAnsi="Arial" w:cs="Arial"/>
                <w:color w:val="000000"/>
                <w:lang w:bidi="ro-RO"/>
              </w:rPr>
              <w:t>ț</w:t>
            </w:r>
            <w:r w:rsidRPr="00656057">
              <w:rPr>
                <w:rFonts w:ascii="Arial" w:hAnsi="Arial" w:cs="Arial"/>
                <w:color w:val="000000"/>
                <w:lang w:bidi="ro-RO"/>
              </w:rPr>
              <w:t>e minime la locul de punere în lucru</w:t>
            </w:r>
          </w:p>
        </w:tc>
        <w:tc>
          <w:tcPr>
            <w:tcW w:w="1857" w:type="dxa"/>
            <w:tcBorders>
              <w:top w:val="single" w:sz="4" w:space="0" w:color="auto"/>
              <w:left w:val="single" w:sz="4" w:space="0" w:color="auto"/>
              <w:right w:val="single" w:sz="4" w:space="0" w:color="auto"/>
            </w:tcBorders>
            <w:shd w:val="clear" w:color="auto" w:fill="FFFFFF"/>
            <w:vAlign w:val="center"/>
          </w:tcPr>
          <w:p w14:paraId="723174A1" w14:textId="77777777" w:rsidR="00656057" w:rsidRPr="00656057" w:rsidRDefault="00656057" w:rsidP="0072434F">
            <w:pPr>
              <w:pStyle w:val="Other0"/>
              <w:shd w:val="clear" w:color="auto" w:fill="auto"/>
              <w:spacing w:after="0"/>
              <w:jc w:val="center"/>
              <w:rPr>
                <w:rFonts w:ascii="Arial" w:hAnsi="Arial" w:cs="Arial"/>
              </w:rPr>
            </w:pPr>
            <w:r w:rsidRPr="00656057">
              <w:rPr>
                <w:rFonts w:ascii="Arial" w:hAnsi="Arial" w:cs="Arial"/>
                <w:color w:val="000000"/>
                <w:lang w:bidi="ro-RO"/>
              </w:rPr>
              <w:t>Metode de verificare conform</w:t>
            </w:r>
          </w:p>
        </w:tc>
      </w:tr>
      <w:tr w:rsidR="00656057" w:rsidRPr="00656057" w14:paraId="02E84A9C" w14:textId="77777777" w:rsidTr="003E3690">
        <w:trPr>
          <w:trHeight w:hRule="exact" w:val="802"/>
          <w:jc w:val="center"/>
        </w:trPr>
        <w:tc>
          <w:tcPr>
            <w:tcW w:w="562" w:type="dxa"/>
            <w:tcBorders>
              <w:top w:val="single" w:sz="4" w:space="0" w:color="auto"/>
              <w:left w:val="single" w:sz="4" w:space="0" w:color="auto"/>
            </w:tcBorders>
            <w:shd w:val="clear" w:color="auto" w:fill="FFFFFF"/>
            <w:vAlign w:val="center"/>
          </w:tcPr>
          <w:p w14:paraId="32EFFFA2" w14:textId="77777777" w:rsidR="00656057" w:rsidRPr="00656057" w:rsidRDefault="00656057" w:rsidP="0072434F">
            <w:pPr>
              <w:pStyle w:val="Other0"/>
              <w:shd w:val="clear" w:color="auto" w:fill="auto"/>
              <w:spacing w:after="0"/>
              <w:ind w:firstLine="200"/>
              <w:jc w:val="both"/>
              <w:rPr>
                <w:rFonts w:ascii="Arial" w:hAnsi="Arial" w:cs="Arial"/>
              </w:rPr>
            </w:pPr>
            <w:r w:rsidRPr="00656057">
              <w:rPr>
                <w:rFonts w:ascii="Arial" w:hAnsi="Arial" w:cs="Arial"/>
                <w:color w:val="000000"/>
                <w:lang w:bidi="ro-RO"/>
              </w:rPr>
              <w:t>1.</w:t>
            </w:r>
          </w:p>
        </w:tc>
        <w:tc>
          <w:tcPr>
            <w:tcW w:w="3828" w:type="dxa"/>
            <w:tcBorders>
              <w:top w:val="single" w:sz="4" w:space="0" w:color="auto"/>
              <w:left w:val="single" w:sz="4" w:space="0" w:color="auto"/>
            </w:tcBorders>
            <w:shd w:val="clear" w:color="auto" w:fill="FFFFFF"/>
          </w:tcPr>
          <w:p w14:paraId="3C2EBE4C" w14:textId="7A577A6A" w:rsidR="00656057" w:rsidRPr="003E506B" w:rsidRDefault="00656057" w:rsidP="0072434F">
            <w:pPr>
              <w:pStyle w:val="Other0"/>
              <w:shd w:val="clear" w:color="auto" w:fill="auto"/>
              <w:spacing w:after="0"/>
              <w:ind w:left="39" w:right="63"/>
              <w:rPr>
                <w:rFonts w:ascii="Arial" w:hAnsi="Arial" w:cs="Arial"/>
                <w:lang w:val="ru-RU"/>
              </w:rPr>
            </w:pPr>
            <w:r w:rsidRPr="00656057">
              <w:rPr>
                <w:rFonts w:ascii="Arial" w:hAnsi="Arial" w:cs="Arial"/>
                <w:color w:val="000000"/>
                <w:lang w:bidi="ro-RO"/>
              </w:rPr>
              <w:t>Încercarea Proctor modificată</w:t>
            </w:r>
            <w:r w:rsidR="003E506B">
              <w:rPr>
                <w:rFonts w:ascii="Arial" w:hAnsi="Arial" w:cs="Arial"/>
                <w:color w:val="000000"/>
                <w:lang w:val="ru-RU" w:bidi="ro-RO"/>
              </w:rPr>
              <w:t>:</w:t>
            </w:r>
          </w:p>
          <w:p w14:paraId="68473848" w14:textId="77777777" w:rsidR="00656057" w:rsidRPr="00656057" w:rsidRDefault="00656057" w:rsidP="0072434F">
            <w:pPr>
              <w:pStyle w:val="Other0"/>
              <w:numPr>
                <w:ilvl w:val="0"/>
                <w:numId w:val="10"/>
              </w:numPr>
              <w:shd w:val="clear" w:color="auto" w:fill="auto"/>
              <w:tabs>
                <w:tab w:val="left" w:pos="284"/>
              </w:tabs>
              <w:spacing w:after="0"/>
              <w:ind w:left="39" w:right="63" w:firstLine="140"/>
              <w:rPr>
                <w:rFonts w:ascii="Arial" w:hAnsi="Arial" w:cs="Arial"/>
              </w:rPr>
            </w:pPr>
            <w:r w:rsidRPr="00656057">
              <w:rPr>
                <w:rFonts w:ascii="Arial" w:hAnsi="Arial" w:cs="Arial"/>
                <w:color w:val="000000"/>
                <w:lang w:bidi="ro-RO"/>
              </w:rPr>
              <w:t>strat balast</w:t>
            </w:r>
          </w:p>
          <w:p w14:paraId="0F4717B9" w14:textId="77777777" w:rsidR="00656057" w:rsidRPr="00656057" w:rsidRDefault="00656057" w:rsidP="0072434F">
            <w:pPr>
              <w:pStyle w:val="Other0"/>
              <w:numPr>
                <w:ilvl w:val="0"/>
                <w:numId w:val="10"/>
              </w:numPr>
              <w:shd w:val="clear" w:color="auto" w:fill="auto"/>
              <w:tabs>
                <w:tab w:val="left" w:pos="274"/>
              </w:tabs>
              <w:spacing w:after="0"/>
              <w:ind w:left="39" w:right="63" w:firstLine="140"/>
              <w:rPr>
                <w:rFonts w:ascii="Arial" w:hAnsi="Arial" w:cs="Arial"/>
                <w:lang w:val="en-US"/>
              </w:rPr>
            </w:pPr>
            <w:r w:rsidRPr="00656057">
              <w:rPr>
                <w:rFonts w:ascii="Arial" w:hAnsi="Arial" w:cs="Arial"/>
                <w:color w:val="000000"/>
                <w:lang w:bidi="ro-RO"/>
              </w:rPr>
              <w:t>strat piatră spartă amestec optimal</w:t>
            </w:r>
          </w:p>
        </w:tc>
        <w:tc>
          <w:tcPr>
            <w:tcW w:w="2835" w:type="dxa"/>
            <w:tcBorders>
              <w:top w:val="single" w:sz="4" w:space="0" w:color="auto"/>
              <w:left w:val="single" w:sz="4" w:space="0" w:color="auto"/>
            </w:tcBorders>
            <w:shd w:val="clear" w:color="auto" w:fill="FFFFFF"/>
            <w:vAlign w:val="center"/>
          </w:tcPr>
          <w:p w14:paraId="3565C775" w14:textId="77777777" w:rsidR="00656057" w:rsidRPr="00656057" w:rsidRDefault="00656057" w:rsidP="0072434F">
            <w:pPr>
              <w:pStyle w:val="Other0"/>
              <w:shd w:val="clear" w:color="auto" w:fill="auto"/>
              <w:spacing w:after="0"/>
              <w:ind w:left="39" w:right="63"/>
              <w:jc w:val="center"/>
              <w:rPr>
                <w:rFonts w:ascii="Arial" w:hAnsi="Arial" w:cs="Arial"/>
              </w:rPr>
            </w:pPr>
            <w:r w:rsidRPr="00656057">
              <w:rPr>
                <w:rFonts w:ascii="Arial" w:hAnsi="Arial" w:cs="Arial"/>
                <w:color w:val="000000"/>
                <w:lang w:bidi="ro-RO"/>
              </w:rPr>
              <w:t>-</w:t>
            </w:r>
          </w:p>
        </w:tc>
        <w:tc>
          <w:tcPr>
            <w:tcW w:w="1857" w:type="dxa"/>
            <w:tcBorders>
              <w:top w:val="single" w:sz="4" w:space="0" w:color="auto"/>
              <w:left w:val="single" w:sz="4" w:space="0" w:color="auto"/>
              <w:right w:val="single" w:sz="4" w:space="0" w:color="auto"/>
            </w:tcBorders>
            <w:shd w:val="clear" w:color="auto" w:fill="FFFFFF"/>
            <w:vAlign w:val="center"/>
          </w:tcPr>
          <w:p w14:paraId="1CA1B6A3" w14:textId="6AE8FC56" w:rsidR="00656057" w:rsidRPr="00DB7548" w:rsidRDefault="00814028" w:rsidP="0072434F">
            <w:pPr>
              <w:pStyle w:val="Other0"/>
              <w:shd w:val="clear" w:color="auto" w:fill="auto"/>
              <w:spacing w:after="0"/>
              <w:jc w:val="center"/>
              <w:rPr>
                <w:rFonts w:ascii="Arial" w:hAnsi="Arial" w:cs="Arial"/>
              </w:rPr>
            </w:pPr>
            <w:r w:rsidRPr="00DB7548">
              <w:rPr>
                <w:rFonts w:ascii="Arial" w:hAnsi="Arial" w:cs="Arial"/>
                <w:color w:val="000000"/>
                <w:lang w:bidi="ro-RO"/>
              </w:rPr>
              <w:t>SM SR EN 13286-2</w:t>
            </w:r>
          </w:p>
        </w:tc>
      </w:tr>
      <w:tr w:rsidR="00656057" w:rsidRPr="00656057" w14:paraId="05749DFC" w14:textId="77777777" w:rsidTr="003E3690">
        <w:trPr>
          <w:trHeight w:hRule="exact" w:val="782"/>
          <w:jc w:val="center"/>
        </w:trPr>
        <w:tc>
          <w:tcPr>
            <w:tcW w:w="562" w:type="dxa"/>
            <w:tcBorders>
              <w:top w:val="single" w:sz="4" w:space="0" w:color="auto"/>
              <w:left w:val="single" w:sz="4" w:space="0" w:color="auto"/>
            </w:tcBorders>
            <w:shd w:val="clear" w:color="auto" w:fill="FFFFFF"/>
            <w:vAlign w:val="center"/>
          </w:tcPr>
          <w:p w14:paraId="2482E969" w14:textId="77777777" w:rsidR="00656057" w:rsidRPr="00656057" w:rsidRDefault="00656057" w:rsidP="0072434F">
            <w:pPr>
              <w:pStyle w:val="Other0"/>
              <w:shd w:val="clear" w:color="auto" w:fill="auto"/>
              <w:spacing w:after="0"/>
              <w:ind w:firstLine="200"/>
              <w:jc w:val="both"/>
              <w:rPr>
                <w:rFonts w:ascii="Arial" w:hAnsi="Arial" w:cs="Arial"/>
              </w:rPr>
            </w:pPr>
            <w:r w:rsidRPr="00656057">
              <w:rPr>
                <w:rFonts w:ascii="Arial" w:hAnsi="Arial" w:cs="Arial"/>
                <w:color w:val="000000"/>
                <w:lang w:bidi="ro-RO"/>
              </w:rPr>
              <w:t>2.</w:t>
            </w:r>
          </w:p>
        </w:tc>
        <w:tc>
          <w:tcPr>
            <w:tcW w:w="3828" w:type="dxa"/>
            <w:tcBorders>
              <w:top w:val="single" w:sz="4" w:space="0" w:color="auto"/>
              <w:left w:val="single" w:sz="4" w:space="0" w:color="auto"/>
            </w:tcBorders>
            <w:shd w:val="clear" w:color="auto" w:fill="FFFFFF"/>
            <w:vAlign w:val="bottom"/>
          </w:tcPr>
          <w:p w14:paraId="4D413777" w14:textId="5F40DC8E" w:rsidR="00656057" w:rsidRPr="003E506B" w:rsidRDefault="00656057" w:rsidP="0072434F">
            <w:pPr>
              <w:pStyle w:val="Other0"/>
              <w:shd w:val="clear" w:color="auto" w:fill="auto"/>
              <w:spacing w:after="0"/>
              <w:ind w:left="39" w:right="63"/>
              <w:rPr>
                <w:rFonts w:ascii="Arial" w:hAnsi="Arial" w:cs="Arial"/>
                <w:lang w:val="ru-RU"/>
              </w:rPr>
            </w:pPr>
            <w:r w:rsidRPr="00656057">
              <w:rPr>
                <w:rFonts w:ascii="Arial" w:hAnsi="Arial" w:cs="Arial"/>
                <w:color w:val="000000"/>
                <w:lang w:bidi="ro-RO"/>
              </w:rPr>
              <w:t>Determinarea umidită</w:t>
            </w:r>
            <w:r w:rsidR="00375CAE">
              <w:rPr>
                <w:rFonts w:ascii="Arial" w:hAnsi="Arial" w:cs="Arial"/>
                <w:color w:val="000000"/>
                <w:lang w:bidi="ro-RO"/>
              </w:rPr>
              <w:t>ț</w:t>
            </w:r>
            <w:r w:rsidRPr="00656057">
              <w:rPr>
                <w:rFonts w:ascii="Arial" w:hAnsi="Arial" w:cs="Arial"/>
                <w:color w:val="000000"/>
                <w:lang w:bidi="ro-RO"/>
              </w:rPr>
              <w:t>ii de compactare</w:t>
            </w:r>
            <w:r w:rsidR="003E506B">
              <w:rPr>
                <w:rFonts w:ascii="Arial" w:hAnsi="Arial" w:cs="Arial"/>
                <w:color w:val="000000"/>
                <w:lang w:val="ru-RU" w:bidi="ro-RO"/>
              </w:rPr>
              <w:t>:</w:t>
            </w:r>
          </w:p>
          <w:p w14:paraId="59F9A44C" w14:textId="77777777" w:rsidR="00656057" w:rsidRPr="00656057" w:rsidRDefault="00656057" w:rsidP="0072434F">
            <w:pPr>
              <w:pStyle w:val="Other0"/>
              <w:numPr>
                <w:ilvl w:val="0"/>
                <w:numId w:val="11"/>
              </w:numPr>
              <w:shd w:val="clear" w:color="auto" w:fill="auto"/>
              <w:tabs>
                <w:tab w:val="left" w:pos="274"/>
              </w:tabs>
              <w:spacing w:after="0"/>
              <w:ind w:left="39" w:right="63" w:firstLine="140"/>
              <w:rPr>
                <w:rFonts w:ascii="Arial" w:hAnsi="Arial" w:cs="Arial"/>
              </w:rPr>
            </w:pPr>
            <w:r w:rsidRPr="00656057">
              <w:rPr>
                <w:rFonts w:ascii="Arial" w:hAnsi="Arial" w:cs="Arial"/>
                <w:color w:val="000000"/>
                <w:lang w:bidi="ro-RO"/>
              </w:rPr>
              <w:t>strat balast</w:t>
            </w:r>
          </w:p>
          <w:p w14:paraId="5920F02B" w14:textId="77777777" w:rsidR="00656057" w:rsidRPr="00656057" w:rsidRDefault="00656057" w:rsidP="0072434F">
            <w:pPr>
              <w:pStyle w:val="Other0"/>
              <w:numPr>
                <w:ilvl w:val="0"/>
                <w:numId w:val="11"/>
              </w:numPr>
              <w:shd w:val="clear" w:color="auto" w:fill="auto"/>
              <w:tabs>
                <w:tab w:val="left" w:pos="274"/>
              </w:tabs>
              <w:spacing w:after="0"/>
              <w:ind w:left="39" w:right="63" w:firstLine="140"/>
              <w:rPr>
                <w:rFonts w:ascii="Arial" w:hAnsi="Arial" w:cs="Arial"/>
                <w:lang w:val="en-US"/>
              </w:rPr>
            </w:pPr>
            <w:r w:rsidRPr="00656057">
              <w:rPr>
                <w:rFonts w:ascii="Arial" w:hAnsi="Arial" w:cs="Arial"/>
                <w:color w:val="000000"/>
                <w:lang w:bidi="ro-RO"/>
              </w:rPr>
              <w:t>strat piatră spartă amestec optimal</w:t>
            </w:r>
          </w:p>
        </w:tc>
        <w:tc>
          <w:tcPr>
            <w:tcW w:w="2835" w:type="dxa"/>
            <w:tcBorders>
              <w:top w:val="single" w:sz="4" w:space="0" w:color="auto"/>
              <w:left w:val="single" w:sz="4" w:space="0" w:color="auto"/>
            </w:tcBorders>
            <w:shd w:val="clear" w:color="auto" w:fill="FFFFFF"/>
            <w:vAlign w:val="center"/>
          </w:tcPr>
          <w:p w14:paraId="5FAA856D" w14:textId="58B91525" w:rsidR="00656057" w:rsidRPr="00656057" w:rsidRDefault="00656057" w:rsidP="0072434F">
            <w:pPr>
              <w:pStyle w:val="Other0"/>
              <w:shd w:val="clear" w:color="auto" w:fill="auto"/>
              <w:spacing w:after="0"/>
              <w:ind w:left="39" w:right="63"/>
              <w:jc w:val="center"/>
              <w:rPr>
                <w:rFonts w:ascii="Arial" w:hAnsi="Arial" w:cs="Arial"/>
                <w:lang w:val="fr-FR"/>
              </w:rPr>
            </w:pPr>
            <w:r w:rsidRPr="00656057">
              <w:rPr>
                <w:rFonts w:ascii="Arial" w:hAnsi="Arial" w:cs="Arial"/>
                <w:color w:val="000000"/>
                <w:lang w:bidi="ro-RO"/>
              </w:rPr>
              <w:t>minim 3 probe la o suprafa</w:t>
            </w:r>
            <w:r w:rsidR="00375CAE">
              <w:rPr>
                <w:rFonts w:ascii="Arial" w:hAnsi="Arial" w:cs="Arial"/>
                <w:color w:val="000000"/>
                <w:lang w:bidi="ro-RO"/>
              </w:rPr>
              <w:t>ț</w:t>
            </w:r>
            <w:r w:rsidRPr="00656057">
              <w:rPr>
                <w:rFonts w:ascii="Arial" w:hAnsi="Arial" w:cs="Arial"/>
                <w:color w:val="000000"/>
                <w:lang w:bidi="ro-RO"/>
              </w:rPr>
              <w:t>ă de 2000 m</w:t>
            </w:r>
            <w:r w:rsidR="00CF4368" w:rsidRPr="00CF4368">
              <w:rPr>
                <w:rFonts w:ascii="Arial" w:hAnsi="Arial" w:cs="Arial"/>
                <w:color w:val="000000"/>
                <w:vertAlign w:val="superscript"/>
                <w:lang w:bidi="ro-RO"/>
              </w:rPr>
              <w:t>2</w:t>
            </w:r>
            <w:r w:rsidRPr="00656057">
              <w:rPr>
                <w:rFonts w:ascii="Arial" w:hAnsi="Arial" w:cs="Arial"/>
                <w:color w:val="000000"/>
                <w:lang w:bidi="ro-RO"/>
              </w:rPr>
              <w:t xml:space="preserve"> de strat</w:t>
            </w:r>
          </w:p>
        </w:tc>
        <w:tc>
          <w:tcPr>
            <w:tcW w:w="1857" w:type="dxa"/>
            <w:tcBorders>
              <w:top w:val="single" w:sz="4" w:space="0" w:color="auto"/>
              <w:left w:val="single" w:sz="4" w:space="0" w:color="auto"/>
              <w:right w:val="single" w:sz="4" w:space="0" w:color="auto"/>
            </w:tcBorders>
            <w:shd w:val="clear" w:color="auto" w:fill="FFFFFF"/>
            <w:vAlign w:val="center"/>
          </w:tcPr>
          <w:p w14:paraId="2BCD7E57" w14:textId="075E60A1" w:rsidR="00656057" w:rsidRPr="00DB7548" w:rsidRDefault="00871622" w:rsidP="0072434F">
            <w:pPr>
              <w:pStyle w:val="Other0"/>
              <w:shd w:val="clear" w:color="auto" w:fill="auto"/>
              <w:spacing w:after="0"/>
              <w:jc w:val="center"/>
              <w:rPr>
                <w:rFonts w:ascii="Arial" w:hAnsi="Arial" w:cs="Arial"/>
              </w:rPr>
            </w:pPr>
            <w:r w:rsidRPr="00DB7548">
              <w:rPr>
                <w:rFonts w:ascii="Arial" w:hAnsi="Arial" w:cs="Arial"/>
              </w:rPr>
              <w:t>SM EN 1097-5</w:t>
            </w:r>
          </w:p>
        </w:tc>
      </w:tr>
      <w:tr w:rsidR="00656057" w:rsidRPr="00656057" w14:paraId="6F2D6EBA" w14:textId="77777777" w:rsidTr="003E3690">
        <w:trPr>
          <w:trHeight w:hRule="exact" w:val="579"/>
          <w:jc w:val="center"/>
        </w:trPr>
        <w:tc>
          <w:tcPr>
            <w:tcW w:w="562" w:type="dxa"/>
            <w:tcBorders>
              <w:top w:val="single" w:sz="4" w:space="0" w:color="auto"/>
              <w:left w:val="single" w:sz="4" w:space="0" w:color="auto"/>
            </w:tcBorders>
            <w:shd w:val="clear" w:color="auto" w:fill="FFFFFF"/>
            <w:vAlign w:val="center"/>
          </w:tcPr>
          <w:p w14:paraId="65DD7FDF" w14:textId="77777777" w:rsidR="00656057" w:rsidRPr="00656057" w:rsidRDefault="00656057" w:rsidP="0072434F">
            <w:pPr>
              <w:pStyle w:val="Other0"/>
              <w:shd w:val="clear" w:color="auto" w:fill="auto"/>
              <w:spacing w:after="0"/>
              <w:ind w:firstLine="200"/>
              <w:jc w:val="both"/>
              <w:rPr>
                <w:rFonts w:ascii="Arial" w:hAnsi="Arial" w:cs="Arial"/>
              </w:rPr>
            </w:pPr>
            <w:r w:rsidRPr="00656057">
              <w:rPr>
                <w:rFonts w:ascii="Arial" w:hAnsi="Arial" w:cs="Arial"/>
                <w:color w:val="000000"/>
                <w:lang w:bidi="ro-RO"/>
              </w:rPr>
              <w:t>3.</w:t>
            </w:r>
          </w:p>
        </w:tc>
        <w:tc>
          <w:tcPr>
            <w:tcW w:w="3828" w:type="dxa"/>
            <w:tcBorders>
              <w:top w:val="single" w:sz="4" w:space="0" w:color="auto"/>
              <w:left w:val="single" w:sz="4" w:space="0" w:color="auto"/>
            </w:tcBorders>
            <w:shd w:val="clear" w:color="auto" w:fill="FFFFFF"/>
            <w:vAlign w:val="center"/>
          </w:tcPr>
          <w:p w14:paraId="4029924F" w14:textId="77777777" w:rsidR="003E506B" w:rsidRPr="003E506B" w:rsidRDefault="00656057" w:rsidP="003E506B">
            <w:pPr>
              <w:pStyle w:val="Other0"/>
              <w:shd w:val="clear" w:color="auto" w:fill="auto"/>
              <w:spacing w:after="0"/>
              <w:ind w:left="39" w:right="20"/>
              <w:rPr>
                <w:rFonts w:ascii="Arial" w:hAnsi="Arial" w:cs="Arial"/>
                <w:color w:val="000000"/>
                <w:lang w:val="en-US" w:bidi="ro-RO"/>
              </w:rPr>
            </w:pPr>
            <w:r w:rsidRPr="00656057">
              <w:rPr>
                <w:rFonts w:ascii="Arial" w:hAnsi="Arial" w:cs="Arial"/>
                <w:color w:val="000000"/>
                <w:lang w:bidi="ro-RO"/>
              </w:rPr>
              <w:t>Determinarea grosimii stratului compactat</w:t>
            </w:r>
            <w:r w:rsidR="003E506B" w:rsidRPr="003E506B">
              <w:rPr>
                <w:rFonts w:ascii="Arial" w:hAnsi="Arial" w:cs="Arial"/>
                <w:color w:val="000000"/>
                <w:lang w:val="en-US" w:bidi="ro-RO"/>
              </w:rPr>
              <w:t>:</w:t>
            </w:r>
          </w:p>
          <w:p w14:paraId="7D7F781B" w14:textId="7BF64E7B" w:rsidR="00656057" w:rsidRPr="00656057" w:rsidRDefault="00656057" w:rsidP="0072434F">
            <w:pPr>
              <w:pStyle w:val="Other0"/>
              <w:shd w:val="clear" w:color="auto" w:fill="auto"/>
              <w:spacing w:after="0"/>
              <w:ind w:left="39" w:right="63"/>
              <w:rPr>
                <w:rFonts w:ascii="Arial" w:hAnsi="Arial" w:cs="Arial"/>
                <w:lang w:val="en-US"/>
              </w:rPr>
            </w:pPr>
            <w:r w:rsidRPr="00656057">
              <w:rPr>
                <w:rFonts w:ascii="Arial" w:hAnsi="Arial" w:cs="Arial"/>
                <w:color w:val="000000"/>
                <w:lang w:bidi="ro-RO"/>
              </w:rPr>
              <w:t>- toate tipurile de straturi</w:t>
            </w:r>
          </w:p>
        </w:tc>
        <w:tc>
          <w:tcPr>
            <w:tcW w:w="2835" w:type="dxa"/>
            <w:tcBorders>
              <w:top w:val="single" w:sz="4" w:space="0" w:color="auto"/>
              <w:left w:val="single" w:sz="4" w:space="0" w:color="auto"/>
            </w:tcBorders>
            <w:shd w:val="clear" w:color="auto" w:fill="FFFFFF"/>
            <w:vAlign w:val="center"/>
          </w:tcPr>
          <w:p w14:paraId="1E2FABCE" w14:textId="28E6982B" w:rsidR="00656057" w:rsidRPr="00656057" w:rsidRDefault="00656057" w:rsidP="0072434F">
            <w:pPr>
              <w:pStyle w:val="Other0"/>
              <w:shd w:val="clear" w:color="auto" w:fill="auto"/>
              <w:spacing w:after="0"/>
              <w:ind w:left="39" w:right="63"/>
              <w:jc w:val="center"/>
              <w:rPr>
                <w:rFonts w:ascii="Arial" w:hAnsi="Arial" w:cs="Arial"/>
                <w:lang w:val="fr-FR"/>
              </w:rPr>
            </w:pPr>
            <w:r w:rsidRPr="00656057">
              <w:rPr>
                <w:rFonts w:ascii="Arial" w:hAnsi="Arial" w:cs="Arial"/>
                <w:color w:val="000000"/>
                <w:lang w:bidi="ro-RO"/>
              </w:rPr>
              <w:t>minim 3 probe la o suprafa</w:t>
            </w:r>
            <w:r w:rsidR="00375CAE">
              <w:rPr>
                <w:rFonts w:ascii="Arial" w:hAnsi="Arial" w:cs="Arial"/>
                <w:color w:val="000000"/>
                <w:lang w:bidi="ro-RO"/>
              </w:rPr>
              <w:t>ț</w:t>
            </w:r>
            <w:r w:rsidRPr="00656057">
              <w:rPr>
                <w:rFonts w:ascii="Arial" w:hAnsi="Arial" w:cs="Arial"/>
                <w:color w:val="000000"/>
                <w:lang w:bidi="ro-RO"/>
              </w:rPr>
              <w:t>ă de 2000 m</w:t>
            </w:r>
            <w:r w:rsidR="00CF4368" w:rsidRPr="00CF4368">
              <w:rPr>
                <w:rFonts w:ascii="Arial" w:hAnsi="Arial" w:cs="Arial"/>
                <w:color w:val="000000"/>
                <w:vertAlign w:val="superscript"/>
                <w:lang w:bidi="ro-RO"/>
              </w:rPr>
              <w:t>2</w:t>
            </w:r>
            <w:r w:rsidRPr="00656057">
              <w:rPr>
                <w:rFonts w:ascii="Arial" w:hAnsi="Arial" w:cs="Arial"/>
                <w:color w:val="000000"/>
                <w:lang w:bidi="ro-RO"/>
              </w:rPr>
              <w:t xml:space="preserve"> de strat</w:t>
            </w:r>
          </w:p>
        </w:tc>
        <w:tc>
          <w:tcPr>
            <w:tcW w:w="1857" w:type="dxa"/>
            <w:tcBorders>
              <w:top w:val="single" w:sz="4" w:space="0" w:color="auto"/>
              <w:left w:val="single" w:sz="4" w:space="0" w:color="auto"/>
              <w:right w:val="single" w:sz="4" w:space="0" w:color="auto"/>
            </w:tcBorders>
            <w:shd w:val="clear" w:color="auto" w:fill="FFFFFF"/>
            <w:vAlign w:val="center"/>
          </w:tcPr>
          <w:p w14:paraId="25DECB63" w14:textId="77777777" w:rsidR="00656057" w:rsidRPr="00DB7548" w:rsidRDefault="00656057" w:rsidP="0072434F">
            <w:pPr>
              <w:pStyle w:val="Other0"/>
              <w:shd w:val="clear" w:color="auto" w:fill="auto"/>
              <w:spacing w:after="0"/>
              <w:jc w:val="center"/>
              <w:rPr>
                <w:rFonts w:ascii="Arial" w:hAnsi="Arial" w:cs="Arial"/>
              </w:rPr>
            </w:pPr>
            <w:r w:rsidRPr="00DB7548">
              <w:rPr>
                <w:rFonts w:ascii="Arial" w:hAnsi="Arial" w:cs="Arial"/>
                <w:color w:val="000000"/>
                <w:lang w:bidi="ro-RO"/>
              </w:rPr>
              <w:t>-</w:t>
            </w:r>
          </w:p>
        </w:tc>
      </w:tr>
      <w:tr w:rsidR="00656057" w:rsidRPr="00656057" w14:paraId="0CBD7A01" w14:textId="77777777" w:rsidTr="003E3690">
        <w:trPr>
          <w:trHeight w:hRule="exact" w:val="1056"/>
          <w:jc w:val="center"/>
        </w:trPr>
        <w:tc>
          <w:tcPr>
            <w:tcW w:w="562" w:type="dxa"/>
            <w:tcBorders>
              <w:top w:val="single" w:sz="4" w:space="0" w:color="auto"/>
              <w:left w:val="single" w:sz="4" w:space="0" w:color="auto"/>
            </w:tcBorders>
            <w:shd w:val="clear" w:color="auto" w:fill="FFFFFF"/>
            <w:vAlign w:val="center"/>
          </w:tcPr>
          <w:p w14:paraId="3CFDC6A3" w14:textId="77777777" w:rsidR="00656057" w:rsidRPr="00656057" w:rsidRDefault="00656057" w:rsidP="0072434F">
            <w:pPr>
              <w:pStyle w:val="Other0"/>
              <w:shd w:val="clear" w:color="auto" w:fill="auto"/>
              <w:spacing w:after="0"/>
              <w:jc w:val="center"/>
              <w:rPr>
                <w:rFonts w:ascii="Arial" w:hAnsi="Arial" w:cs="Arial"/>
              </w:rPr>
            </w:pPr>
            <w:r w:rsidRPr="00656057">
              <w:rPr>
                <w:rFonts w:ascii="Arial" w:hAnsi="Arial" w:cs="Arial"/>
                <w:color w:val="000000"/>
                <w:lang w:bidi="ro-RO"/>
              </w:rPr>
              <w:t>4.</w:t>
            </w:r>
          </w:p>
        </w:tc>
        <w:tc>
          <w:tcPr>
            <w:tcW w:w="3828" w:type="dxa"/>
            <w:tcBorders>
              <w:top w:val="single" w:sz="4" w:space="0" w:color="auto"/>
              <w:left w:val="single" w:sz="4" w:space="0" w:color="auto"/>
            </w:tcBorders>
            <w:shd w:val="clear" w:color="auto" w:fill="FFFFFF"/>
          </w:tcPr>
          <w:p w14:paraId="6EBA38CC" w14:textId="72B92FE2" w:rsidR="00656057" w:rsidRPr="003E506B" w:rsidRDefault="00656057" w:rsidP="0072434F">
            <w:pPr>
              <w:pStyle w:val="Other0"/>
              <w:shd w:val="clear" w:color="auto" w:fill="auto"/>
              <w:spacing w:after="0"/>
              <w:ind w:left="39" w:right="63"/>
              <w:rPr>
                <w:rFonts w:ascii="Arial" w:hAnsi="Arial" w:cs="Arial"/>
                <w:lang w:val="en-US"/>
              </w:rPr>
            </w:pPr>
            <w:r w:rsidRPr="00656057">
              <w:rPr>
                <w:rFonts w:ascii="Arial" w:hAnsi="Arial" w:cs="Arial"/>
                <w:color w:val="000000"/>
                <w:lang w:bidi="ro-RO"/>
              </w:rPr>
              <w:t>Determinarea gradului de compactare prin determin</w:t>
            </w:r>
            <w:r w:rsidR="00871622">
              <w:rPr>
                <w:rFonts w:ascii="Arial" w:hAnsi="Arial" w:cs="Arial"/>
                <w:color w:val="000000"/>
                <w:lang w:bidi="ro-RO"/>
              </w:rPr>
              <w:t>ă</w:t>
            </w:r>
            <w:r w:rsidRPr="00656057">
              <w:rPr>
                <w:rFonts w:ascii="Arial" w:hAnsi="Arial" w:cs="Arial"/>
                <w:color w:val="000000"/>
                <w:lang w:bidi="ro-RO"/>
              </w:rPr>
              <w:t>ri volumice pe teren</w:t>
            </w:r>
            <w:r w:rsidR="003E506B" w:rsidRPr="003E506B">
              <w:rPr>
                <w:rFonts w:ascii="Arial" w:hAnsi="Arial" w:cs="Arial"/>
                <w:color w:val="000000"/>
                <w:lang w:val="en-US" w:bidi="ro-RO"/>
              </w:rPr>
              <w:t>:</w:t>
            </w:r>
          </w:p>
          <w:p w14:paraId="7921E54A" w14:textId="77777777" w:rsidR="00656057" w:rsidRPr="00656057" w:rsidRDefault="00656057" w:rsidP="0072434F">
            <w:pPr>
              <w:pStyle w:val="Other0"/>
              <w:numPr>
                <w:ilvl w:val="0"/>
                <w:numId w:val="12"/>
              </w:numPr>
              <w:shd w:val="clear" w:color="auto" w:fill="auto"/>
              <w:tabs>
                <w:tab w:val="left" w:pos="274"/>
              </w:tabs>
              <w:spacing w:after="0"/>
              <w:ind w:left="39" w:right="63" w:firstLine="140"/>
              <w:rPr>
                <w:rFonts w:ascii="Arial" w:hAnsi="Arial" w:cs="Arial"/>
              </w:rPr>
            </w:pPr>
            <w:r w:rsidRPr="00656057">
              <w:rPr>
                <w:rFonts w:ascii="Arial" w:hAnsi="Arial" w:cs="Arial"/>
                <w:color w:val="000000"/>
                <w:lang w:bidi="ro-RO"/>
              </w:rPr>
              <w:t>strat balast</w:t>
            </w:r>
          </w:p>
          <w:p w14:paraId="24663967" w14:textId="77777777" w:rsidR="00656057" w:rsidRPr="00656057" w:rsidRDefault="00656057" w:rsidP="0072434F">
            <w:pPr>
              <w:pStyle w:val="Other0"/>
              <w:numPr>
                <w:ilvl w:val="0"/>
                <w:numId w:val="12"/>
              </w:numPr>
              <w:shd w:val="clear" w:color="auto" w:fill="auto"/>
              <w:tabs>
                <w:tab w:val="left" w:pos="274"/>
              </w:tabs>
              <w:spacing w:after="0"/>
              <w:ind w:left="39" w:right="63" w:firstLine="140"/>
              <w:rPr>
                <w:rFonts w:ascii="Arial" w:hAnsi="Arial" w:cs="Arial"/>
                <w:lang w:val="en-US"/>
              </w:rPr>
            </w:pPr>
            <w:r w:rsidRPr="00656057">
              <w:rPr>
                <w:rFonts w:ascii="Arial" w:hAnsi="Arial" w:cs="Arial"/>
                <w:color w:val="000000"/>
                <w:lang w:bidi="ro-RO"/>
              </w:rPr>
              <w:t>strat piatră spartă amestec optimal</w:t>
            </w:r>
          </w:p>
        </w:tc>
        <w:tc>
          <w:tcPr>
            <w:tcW w:w="2835" w:type="dxa"/>
            <w:tcBorders>
              <w:top w:val="single" w:sz="4" w:space="0" w:color="auto"/>
              <w:left w:val="single" w:sz="4" w:space="0" w:color="auto"/>
            </w:tcBorders>
            <w:shd w:val="clear" w:color="auto" w:fill="FFFFFF"/>
            <w:vAlign w:val="center"/>
          </w:tcPr>
          <w:p w14:paraId="00B4DF17" w14:textId="1006E8DF" w:rsidR="00656057" w:rsidRPr="00656057" w:rsidRDefault="00656057" w:rsidP="0072434F">
            <w:pPr>
              <w:pStyle w:val="Other0"/>
              <w:shd w:val="clear" w:color="auto" w:fill="auto"/>
              <w:spacing w:after="0"/>
              <w:ind w:left="39" w:right="63"/>
              <w:jc w:val="center"/>
              <w:rPr>
                <w:rFonts w:ascii="Arial" w:hAnsi="Arial" w:cs="Arial"/>
                <w:lang w:val="fr-FR"/>
              </w:rPr>
            </w:pPr>
            <w:r w:rsidRPr="00656057">
              <w:rPr>
                <w:rFonts w:ascii="Arial" w:hAnsi="Arial" w:cs="Arial"/>
                <w:color w:val="000000"/>
                <w:lang w:bidi="ro-RO"/>
              </w:rPr>
              <w:t>1 test la fiecare 2</w:t>
            </w:r>
            <w:r w:rsidR="00CF4368">
              <w:rPr>
                <w:rFonts w:ascii="Arial" w:hAnsi="Arial" w:cs="Arial"/>
                <w:color w:val="000000"/>
                <w:lang w:bidi="ro-RO"/>
              </w:rPr>
              <w:t>0</w:t>
            </w:r>
            <w:r w:rsidRPr="00656057">
              <w:rPr>
                <w:rFonts w:ascii="Arial" w:hAnsi="Arial" w:cs="Arial"/>
                <w:color w:val="000000"/>
                <w:lang w:bidi="ro-RO"/>
              </w:rPr>
              <w:t>0</w:t>
            </w:r>
            <w:r w:rsidR="00CF4368">
              <w:rPr>
                <w:rFonts w:ascii="Arial" w:hAnsi="Arial" w:cs="Arial"/>
                <w:color w:val="000000"/>
                <w:lang w:bidi="ro-RO"/>
              </w:rPr>
              <w:t xml:space="preserve"> </w:t>
            </w:r>
            <w:r w:rsidRPr="00656057">
              <w:rPr>
                <w:rFonts w:ascii="Arial" w:hAnsi="Arial" w:cs="Arial"/>
                <w:color w:val="000000"/>
                <w:lang w:bidi="ro-RO"/>
              </w:rPr>
              <w:t xml:space="preserve">m de </w:t>
            </w:r>
            <w:r w:rsidR="00CF4368">
              <w:rPr>
                <w:rFonts w:ascii="Arial" w:hAnsi="Arial" w:cs="Arial"/>
                <w:color w:val="000000"/>
                <w:lang w:bidi="ro-RO"/>
              </w:rPr>
              <w:t>drum (de bandă) sau 1500 m</w:t>
            </w:r>
            <w:r w:rsidR="00CF4368" w:rsidRPr="00CF4368">
              <w:rPr>
                <w:rFonts w:ascii="Arial" w:hAnsi="Arial" w:cs="Arial"/>
                <w:color w:val="000000"/>
                <w:vertAlign w:val="superscript"/>
                <w:lang w:bidi="ro-RO"/>
              </w:rPr>
              <w:t>2</w:t>
            </w:r>
            <w:r w:rsidR="00CF4368">
              <w:rPr>
                <w:rFonts w:ascii="Arial" w:hAnsi="Arial" w:cs="Arial"/>
                <w:color w:val="000000"/>
                <w:lang w:bidi="ro-RO"/>
              </w:rPr>
              <w:t xml:space="preserve"> suprafa</w:t>
            </w:r>
            <w:r w:rsidR="00375CAE">
              <w:rPr>
                <w:rFonts w:ascii="Arial" w:hAnsi="Arial" w:cs="Arial"/>
                <w:color w:val="000000"/>
                <w:lang w:bidi="ro-RO"/>
              </w:rPr>
              <w:t>ț</w:t>
            </w:r>
            <w:r w:rsidR="003979A2">
              <w:rPr>
                <w:rFonts w:ascii="Arial" w:hAnsi="Arial" w:cs="Arial"/>
                <w:color w:val="000000"/>
                <w:lang w:bidi="ro-RO"/>
              </w:rPr>
              <w:t>ă</w:t>
            </w:r>
            <w:r w:rsidR="00CF4368">
              <w:rPr>
                <w:rFonts w:ascii="Arial" w:hAnsi="Arial" w:cs="Arial"/>
                <w:color w:val="000000"/>
                <w:lang w:bidi="ro-RO"/>
              </w:rPr>
              <w:t xml:space="preserve"> de drum</w:t>
            </w:r>
          </w:p>
        </w:tc>
        <w:tc>
          <w:tcPr>
            <w:tcW w:w="1857" w:type="dxa"/>
            <w:tcBorders>
              <w:top w:val="single" w:sz="4" w:space="0" w:color="auto"/>
              <w:left w:val="single" w:sz="4" w:space="0" w:color="auto"/>
              <w:right w:val="single" w:sz="4" w:space="0" w:color="auto"/>
            </w:tcBorders>
            <w:shd w:val="clear" w:color="auto" w:fill="FFFFFF"/>
            <w:vAlign w:val="center"/>
          </w:tcPr>
          <w:p w14:paraId="6EB5DCBA" w14:textId="6733633B" w:rsidR="00BE3192" w:rsidRDefault="00BE3192" w:rsidP="0072434F">
            <w:pPr>
              <w:pStyle w:val="Other0"/>
              <w:shd w:val="clear" w:color="auto" w:fill="auto"/>
              <w:spacing w:after="0"/>
              <w:jc w:val="center"/>
              <w:rPr>
                <w:rFonts w:ascii="Arial" w:hAnsi="Arial" w:cs="Arial"/>
                <w:color w:val="000000"/>
                <w:lang w:bidi="ro-RO"/>
              </w:rPr>
            </w:pPr>
            <w:r>
              <w:rPr>
                <w:rFonts w:ascii="Arial" w:hAnsi="Arial" w:cs="Arial"/>
                <w:color w:val="000000"/>
                <w:lang w:bidi="ro-RO"/>
              </w:rPr>
              <w:t>SM ASTM D2167</w:t>
            </w:r>
            <w:r w:rsidR="007A7011">
              <w:rPr>
                <w:rFonts w:ascii="Arial" w:hAnsi="Arial" w:cs="Arial"/>
                <w:color w:val="000000"/>
                <w:lang w:bidi="ro-RO"/>
              </w:rPr>
              <w:t xml:space="preserve"> sau </w:t>
            </w:r>
          </w:p>
          <w:p w14:paraId="4E78D62E" w14:textId="22FA12F4" w:rsidR="00656057" w:rsidRPr="00DB7548" w:rsidRDefault="00584583" w:rsidP="0072434F">
            <w:pPr>
              <w:pStyle w:val="Other0"/>
              <w:shd w:val="clear" w:color="auto" w:fill="auto"/>
              <w:spacing w:after="0"/>
              <w:jc w:val="center"/>
              <w:rPr>
                <w:rFonts w:ascii="Arial" w:hAnsi="Arial" w:cs="Arial"/>
              </w:rPr>
            </w:pPr>
            <w:r w:rsidRPr="00DB7548">
              <w:rPr>
                <w:rFonts w:ascii="Arial" w:hAnsi="Arial" w:cs="Arial"/>
                <w:color w:val="000000"/>
                <w:lang w:bidi="ro-RO"/>
              </w:rPr>
              <w:t>Anexa A</w:t>
            </w:r>
            <w:r w:rsidR="00BE3192">
              <w:rPr>
                <w:rFonts w:ascii="Arial" w:hAnsi="Arial" w:cs="Arial"/>
                <w:color w:val="000000"/>
                <w:lang w:bidi="ro-RO"/>
              </w:rPr>
              <w:t xml:space="preserve"> </w:t>
            </w:r>
          </w:p>
        </w:tc>
      </w:tr>
      <w:tr w:rsidR="00656057" w:rsidRPr="00656057" w14:paraId="2780ECCC" w14:textId="77777777" w:rsidTr="003E506B">
        <w:trPr>
          <w:trHeight w:val="659"/>
          <w:jc w:val="center"/>
        </w:trPr>
        <w:tc>
          <w:tcPr>
            <w:tcW w:w="562" w:type="dxa"/>
            <w:tcBorders>
              <w:top w:val="single" w:sz="4" w:space="0" w:color="auto"/>
              <w:left w:val="single" w:sz="4" w:space="0" w:color="auto"/>
            </w:tcBorders>
            <w:shd w:val="clear" w:color="auto" w:fill="FFFFFF"/>
            <w:vAlign w:val="center"/>
          </w:tcPr>
          <w:p w14:paraId="5BFE434A" w14:textId="77777777" w:rsidR="00656057" w:rsidRPr="00656057" w:rsidRDefault="00656057" w:rsidP="0072434F">
            <w:pPr>
              <w:pStyle w:val="Other0"/>
              <w:shd w:val="clear" w:color="auto" w:fill="auto"/>
              <w:spacing w:after="0"/>
              <w:ind w:firstLine="200"/>
              <w:jc w:val="both"/>
              <w:rPr>
                <w:rFonts w:ascii="Arial" w:hAnsi="Arial" w:cs="Arial"/>
              </w:rPr>
            </w:pPr>
            <w:r w:rsidRPr="00656057">
              <w:rPr>
                <w:rFonts w:ascii="Arial" w:hAnsi="Arial" w:cs="Arial"/>
                <w:color w:val="000000"/>
                <w:lang w:bidi="ro-RO"/>
              </w:rPr>
              <w:t>5.</w:t>
            </w:r>
          </w:p>
        </w:tc>
        <w:tc>
          <w:tcPr>
            <w:tcW w:w="3828" w:type="dxa"/>
            <w:tcBorders>
              <w:top w:val="single" w:sz="4" w:space="0" w:color="auto"/>
              <w:left w:val="single" w:sz="4" w:space="0" w:color="auto"/>
            </w:tcBorders>
            <w:shd w:val="clear" w:color="auto" w:fill="FFFFFF"/>
          </w:tcPr>
          <w:p w14:paraId="4468604C" w14:textId="2D61E5E2" w:rsidR="00656057" w:rsidRPr="00656057" w:rsidRDefault="00656057" w:rsidP="0072434F">
            <w:pPr>
              <w:pStyle w:val="Other0"/>
              <w:shd w:val="clear" w:color="auto" w:fill="auto"/>
              <w:spacing w:after="0"/>
              <w:ind w:left="39" w:right="63"/>
              <w:rPr>
                <w:rFonts w:ascii="Arial" w:hAnsi="Arial" w:cs="Arial"/>
                <w:lang w:val="en-US"/>
              </w:rPr>
            </w:pPr>
            <w:r w:rsidRPr="00656057">
              <w:rPr>
                <w:rFonts w:ascii="Arial" w:hAnsi="Arial" w:cs="Arial"/>
                <w:color w:val="000000"/>
                <w:lang w:bidi="ro-RO"/>
              </w:rPr>
              <w:t>Verificarea compactării prin încercarea cu p</w:t>
            </w:r>
            <w:r w:rsidR="00EE2B78">
              <w:rPr>
                <w:rFonts w:ascii="Arial" w:hAnsi="Arial" w:cs="Arial"/>
                <w:color w:val="000000"/>
                <w:lang w:bidi="ro-RO"/>
              </w:rPr>
              <w:t xml:space="preserve">iatră </w:t>
            </w:r>
            <w:r w:rsidRPr="00656057">
              <w:rPr>
                <w:rFonts w:ascii="Arial" w:hAnsi="Arial" w:cs="Arial"/>
                <w:color w:val="000000"/>
                <w:lang w:bidi="ro-RO"/>
              </w:rPr>
              <w:t>s</w:t>
            </w:r>
            <w:r w:rsidR="00EE2B78">
              <w:rPr>
                <w:rFonts w:ascii="Arial" w:hAnsi="Arial" w:cs="Arial"/>
                <w:color w:val="000000"/>
                <w:lang w:bidi="ro-RO"/>
              </w:rPr>
              <w:t>upusă strivirii</w:t>
            </w:r>
            <w:r w:rsidRPr="00656057">
              <w:rPr>
                <w:rFonts w:ascii="Arial" w:hAnsi="Arial" w:cs="Arial"/>
                <w:color w:val="000000"/>
                <w:lang w:bidi="ro-RO"/>
              </w:rPr>
              <w:t xml:space="preserve"> în fata comp</w:t>
            </w:r>
            <w:r w:rsidR="003E506B">
              <w:rPr>
                <w:rFonts w:ascii="Arial" w:hAnsi="Arial" w:cs="Arial"/>
                <w:color w:val="000000"/>
                <w:lang w:bidi="ro-RO"/>
              </w:rPr>
              <w:t>act</w:t>
            </w:r>
            <w:r w:rsidRPr="00656057">
              <w:rPr>
                <w:rFonts w:ascii="Arial" w:hAnsi="Arial" w:cs="Arial"/>
                <w:color w:val="000000"/>
                <w:lang w:bidi="ro-RO"/>
              </w:rPr>
              <w:t>orului</w:t>
            </w:r>
          </w:p>
        </w:tc>
        <w:tc>
          <w:tcPr>
            <w:tcW w:w="2835" w:type="dxa"/>
            <w:tcBorders>
              <w:top w:val="single" w:sz="4" w:space="0" w:color="auto"/>
              <w:left w:val="single" w:sz="4" w:space="0" w:color="auto"/>
            </w:tcBorders>
            <w:shd w:val="clear" w:color="auto" w:fill="FFFFFF"/>
            <w:vAlign w:val="center"/>
          </w:tcPr>
          <w:p w14:paraId="73432B75" w14:textId="1C3C01BD" w:rsidR="00656057" w:rsidRPr="00656057" w:rsidRDefault="00656057" w:rsidP="003E506B">
            <w:pPr>
              <w:pStyle w:val="Other0"/>
              <w:shd w:val="clear" w:color="auto" w:fill="auto"/>
              <w:spacing w:after="0"/>
              <w:ind w:left="39" w:right="63"/>
              <w:jc w:val="center"/>
              <w:rPr>
                <w:rFonts w:ascii="Arial" w:hAnsi="Arial" w:cs="Arial"/>
                <w:lang w:val="fr-FR"/>
              </w:rPr>
            </w:pPr>
            <w:r w:rsidRPr="00656057">
              <w:rPr>
                <w:rFonts w:ascii="Arial" w:hAnsi="Arial" w:cs="Arial"/>
                <w:color w:val="000000"/>
                <w:lang w:bidi="ro-RO"/>
              </w:rPr>
              <w:t>minim 3 încercări la o suprafa</w:t>
            </w:r>
            <w:r w:rsidR="00375CAE">
              <w:rPr>
                <w:rFonts w:ascii="Arial" w:hAnsi="Arial" w:cs="Arial"/>
                <w:color w:val="000000"/>
                <w:lang w:bidi="ro-RO"/>
              </w:rPr>
              <w:t>ț</w:t>
            </w:r>
            <w:r w:rsidRPr="00656057">
              <w:rPr>
                <w:rFonts w:ascii="Arial" w:hAnsi="Arial" w:cs="Arial"/>
                <w:color w:val="000000"/>
                <w:lang w:bidi="ro-RO"/>
              </w:rPr>
              <w:t>ă de 2000 m</w:t>
            </w:r>
            <w:r w:rsidR="00CF4368" w:rsidRPr="00CF4368">
              <w:rPr>
                <w:rFonts w:ascii="Arial" w:hAnsi="Arial" w:cs="Arial"/>
                <w:color w:val="000000"/>
                <w:vertAlign w:val="superscript"/>
                <w:lang w:bidi="ro-RO"/>
              </w:rPr>
              <w:t>2</w:t>
            </w:r>
          </w:p>
        </w:tc>
        <w:tc>
          <w:tcPr>
            <w:tcW w:w="1857" w:type="dxa"/>
            <w:tcBorders>
              <w:top w:val="single" w:sz="4" w:space="0" w:color="auto"/>
              <w:left w:val="single" w:sz="4" w:space="0" w:color="auto"/>
              <w:right w:val="single" w:sz="4" w:space="0" w:color="auto"/>
            </w:tcBorders>
            <w:shd w:val="clear" w:color="auto" w:fill="FFFFFF"/>
            <w:vAlign w:val="center"/>
          </w:tcPr>
          <w:p w14:paraId="72E71E43" w14:textId="57735254" w:rsidR="00656057" w:rsidRPr="00DB7548" w:rsidRDefault="00EE2B78" w:rsidP="0072434F">
            <w:pPr>
              <w:pStyle w:val="Other0"/>
              <w:shd w:val="clear" w:color="auto" w:fill="auto"/>
              <w:spacing w:after="0"/>
              <w:jc w:val="center"/>
              <w:rPr>
                <w:rFonts w:ascii="Arial" w:hAnsi="Arial" w:cs="Arial"/>
              </w:rPr>
            </w:pPr>
            <w:r w:rsidRPr="00DB7548">
              <w:rPr>
                <w:rFonts w:ascii="Arial" w:hAnsi="Arial" w:cs="Arial"/>
                <w:color w:val="000000"/>
                <w:lang w:bidi="ro-RO"/>
              </w:rPr>
              <w:t>punctul 10.2.1</w:t>
            </w:r>
          </w:p>
        </w:tc>
      </w:tr>
      <w:tr w:rsidR="00656057" w:rsidRPr="00656057" w14:paraId="3C43C7CF" w14:textId="77777777" w:rsidTr="003E3690">
        <w:trPr>
          <w:trHeight w:hRule="exact" w:val="1248"/>
          <w:jc w:val="center"/>
        </w:trPr>
        <w:tc>
          <w:tcPr>
            <w:tcW w:w="562" w:type="dxa"/>
            <w:tcBorders>
              <w:top w:val="single" w:sz="4" w:space="0" w:color="auto"/>
              <w:left w:val="single" w:sz="4" w:space="0" w:color="auto"/>
              <w:bottom w:val="single" w:sz="4" w:space="0" w:color="auto"/>
            </w:tcBorders>
            <w:shd w:val="clear" w:color="auto" w:fill="FFFFFF"/>
            <w:vAlign w:val="center"/>
          </w:tcPr>
          <w:p w14:paraId="18091CB6" w14:textId="77777777" w:rsidR="00656057" w:rsidRPr="00656057" w:rsidRDefault="00656057" w:rsidP="0072434F">
            <w:pPr>
              <w:pStyle w:val="Other0"/>
              <w:shd w:val="clear" w:color="auto" w:fill="auto"/>
              <w:spacing w:after="0"/>
              <w:jc w:val="center"/>
              <w:rPr>
                <w:rFonts w:ascii="Arial" w:hAnsi="Arial" w:cs="Arial"/>
              </w:rPr>
            </w:pPr>
            <w:r w:rsidRPr="00656057">
              <w:rPr>
                <w:rFonts w:ascii="Arial" w:hAnsi="Arial" w:cs="Arial"/>
                <w:color w:val="000000"/>
                <w:lang w:bidi="ro-RO"/>
              </w:rPr>
              <w:t>6.</w:t>
            </w:r>
          </w:p>
        </w:tc>
        <w:tc>
          <w:tcPr>
            <w:tcW w:w="3828" w:type="dxa"/>
            <w:tcBorders>
              <w:top w:val="single" w:sz="4" w:space="0" w:color="auto"/>
              <w:left w:val="single" w:sz="4" w:space="0" w:color="auto"/>
              <w:bottom w:val="single" w:sz="4" w:space="0" w:color="auto"/>
            </w:tcBorders>
            <w:shd w:val="clear" w:color="auto" w:fill="FFFFFF"/>
          </w:tcPr>
          <w:p w14:paraId="309F3A59" w14:textId="05787CCD" w:rsidR="00656057" w:rsidRPr="003E506B" w:rsidRDefault="00656057" w:rsidP="0072434F">
            <w:pPr>
              <w:pStyle w:val="Other0"/>
              <w:shd w:val="clear" w:color="auto" w:fill="auto"/>
              <w:spacing w:after="0"/>
              <w:ind w:left="39" w:right="63"/>
              <w:rPr>
                <w:rFonts w:ascii="Arial" w:hAnsi="Arial" w:cs="Arial"/>
                <w:lang w:val="en-US"/>
              </w:rPr>
            </w:pPr>
            <w:r w:rsidRPr="00656057">
              <w:rPr>
                <w:rFonts w:ascii="Arial" w:hAnsi="Arial" w:cs="Arial"/>
                <w:color w:val="000000"/>
                <w:lang w:bidi="ro-RO"/>
              </w:rPr>
              <w:t>Determinarea capacită</w:t>
            </w:r>
            <w:r w:rsidR="00375CAE">
              <w:rPr>
                <w:rFonts w:ascii="Arial" w:hAnsi="Arial" w:cs="Arial"/>
                <w:color w:val="000000"/>
                <w:lang w:bidi="ro-RO"/>
              </w:rPr>
              <w:t>ț</w:t>
            </w:r>
            <w:r w:rsidRPr="00656057">
              <w:rPr>
                <w:rFonts w:ascii="Arial" w:hAnsi="Arial" w:cs="Arial"/>
                <w:color w:val="000000"/>
                <w:lang w:bidi="ro-RO"/>
              </w:rPr>
              <w:t>ii portante la nivelul superior al stratului de funda</w:t>
            </w:r>
            <w:r w:rsidR="00375CAE">
              <w:rPr>
                <w:rFonts w:ascii="Arial" w:hAnsi="Arial" w:cs="Arial"/>
                <w:color w:val="000000"/>
                <w:lang w:bidi="ro-RO"/>
              </w:rPr>
              <w:t>ț</w:t>
            </w:r>
            <w:r w:rsidRPr="00656057">
              <w:rPr>
                <w:rFonts w:ascii="Arial" w:hAnsi="Arial" w:cs="Arial"/>
                <w:color w:val="000000"/>
                <w:lang w:bidi="ro-RO"/>
              </w:rPr>
              <w:t>ie</w:t>
            </w:r>
            <w:r w:rsidR="003E506B" w:rsidRPr="003E506B">
              <w:rPr>
                <w:rFonts w:ascii="Arial" w:hAnsi="Arial" w:cs="Arial"/>
                <w:color w:val="000000"/>
                <w:lang w:val="en-US" w:bidi="ro-RO"/>
              </w:rPr>
              <w:t>:</w:t>
            </w:r>
          </w:p>
          <w:p w14:paraId="678E4611" w14:textId="2C861367" w:rsidR="00656057" w:rsidRPr="00656057" w:rsidRDefault="00656057" w:rsidP="0072434F">
            <w:pPr>
              <w:pStyle w:val="Other0"/>
              <w:shd w:val="clear" w:color="auto" w:fill="auto"/>
              <w:spacing w:after="0"/>
              <w:ind w:left="39" w:right="63" w:firstLine="140"/>
              <w:rPr>
                <w:rFonts w:ascii="Arial" w:hAnsi="Arial" w:cs="Arial"/>
                <w:lang w:val="fr-FR"/>
              </w:rPr>
            </w:pPr>
            <w:r w:rsidRPr="00656057">
              <w:rPr>
                <w:rFonts w:ascii="Arial" w:hAnsi="Arial" w:cs="Arial"/>
                <w:color w:val="000000"/>
                <w:lang w:bidi="ro-RO"/>
              </w:rPr>
              <w:t>- toate tipurile de straturi de funda</w:t>
            </w:r>
            <w:r w:rsidR="00375CAE">
              <w:rPr>
                <w:rFonts w:ascii="Arial" w:hAnsi="Arial" w:cs="Arial"/>
                <w:color w:val="000000"/>
                <w:lang w:bidi="ro-RO"/>
              </w:rPr>
              <w:t>ț</w:t>
            </w:r>
            <w:r w:rsidRPr="00656057">
              <w:rPr>
                <w:rFonts w:ascii="Arial" w:hAnsi="Arial" w:cs="Arial"/>
                <w:color w:val="000000"/>
                <w:lang w:bidi="ro-RO"/>
              </w:rPr>
              <w:t>ie</w:t>
            </w:r>
          </w:p>
        </w:tc>
        <w:tc>
          <w:tcPr>
            <w:tcW w:w="2835" w:type="dxa"/>
            <w:tcBorders>
              <w:top w:val="single" w:sz="4" w:space="0" w:color="auto"/>
              <w:left w:val="single" w:sz="4" w:space="0" w:color="auto"/>
              <w:bottom w:val="single" w:sz="4" w:space="0" w:color="auto"/>
            </w:tcBorders>
            <w:shd w:val="clear" w:color="auto" w:fill="FFFFFF"/>
          </w:tcPr>
          <w:p w14:paraId="5822DCEE" w14:textId="43573E7B" w:rsidR="00656057" w:rsidRPr="00656057" w:rsidRDefault="00656057" w:rsidP="0072434F">
            <w:pPr>
              <w:pStyle w:val="Other0"/>
              <w:shd w:val="clear" w:color="auto" w:fill="auto"/>
              <w:spacing w:after="0"/>
              <w:ind w:left="39" w:right="63"/>
              <w:jc w:val="center"/>
              <w:rPr>
                <w:rFonts w:ascii="Arial" w:hAnsi="Arial" w:cs="Arial"/>
                <w:lang w:val="fr-FR"/>
              </w:rPr>
            </w:pPr>
            <w:r w:rsidRPr="00656057">
              <w:rPr>
                <w:rFonts w:ascii="Arial" w:hAnsi="Arial" w:cs="Arial"/>
                <w:color w:val="000000"/>
                <w:lang w:bidi="ro-RO"/>
              </w:rPr>
              <w:t xml:space="preserve">în câte două puncte situate în profiluri transversale la distante de 10 m unul de altul </w:t>
            </w:r>
            <w:r>
              <w:rPr>
                <w:rFonts w:ascii="Arial" w:hAnsi="Arial" w:cs="Arial"/>
                <w:color w:val="000000"/>
                <w:lang w:bidi="ro-RO"/>
              </w:rPr>
              <w:t>pentru</w:t>
            </w:r>
            <w:r w:rsidRPr="00656057">
              <w:rPr>
                <w:rFonts w:ascii="Arial" w:hAnsi="Arial" w:cs="Arial"/>
                <w:color w:val="000000"/>
                <w:lang w:bidi="ro-RO"/>
              </w:rPr>
              <w:t xml:space="preserve"> fiecare bandă cu lă</w:t>
            </w:r>
            <w:r w:rsidR="00375CAE">
              <w:rPr>
                <w:rFonts w:ascii="Arial" w:hAnsi="Arial" w:cs="Arial"/>
                <w:color w:val="000000"/>
                <w:lang w:bidi="ro-RO"/>
              </w:rPr>
              <w:t>ț</w:t>
            </w:r>
            <w:r w:rsidRPr="00656057">
              <w:rPr>
                <w:rFonts w:ascii="Arial" w:hAnsi="Arial" w:cs="Arial"/>
                <w:color w:val="000000"/>
                <w:lang w:bidi="ro-RO"/>
              </w:rPr>
              <w:t>ime de 7,</w:t>
            </w:r>
            <w:r>
              <w:rPr>
                <w:rFonts w:ascii="Arial" w:hAnsi="Arial" w:cs="Arial"/>
                <w:color w:val="000000"/>
                <w:lang w:bidi="ro-RO"/>
              </w:rPr>
              <w:t>5</w:t>
            </w:r>
            <w:r w:rsidRPr="00656057">
              <w:rPr>
                <w:rFonts w:ascii="Arial" w:hAnsi="Arial" w:cs="Arial"/>
                <w:color w:val="000000"/>
                <w:lang w:bidi="ro-RO"/>
              </w:rPr>
              <w:t xml:space="preserve"> m</w:t>
            </w:r>
          </w:p>
        </w:tc>
        <w:tc>
          <w:tcPr>
            <w:tcW w:w="1857" w:type="dxa"/>
            <w:tcBorders>
              <w:top w:val="single" w:sz="4" w:space="0" w:color="auto"/>
              <w:left w:val="single" w:sz="4" w:space="0" w:color="auto"/>
              <w:bottom w:val="single" w:sz="4" w:space="0" w:color="auto"/>
              <w:right w:val="single" w:sz="4" w:space="0" w:color="auto"/>
            </w:tcBorders>
            <w:shd w:val="clear" w:color="auto" w:fill="FFFFFF"/>
            <w:vAlign w:val="center"/>
          </w:tcPr>
          <w:p w14:paraId="456B3101" w14:textId="5C94AADE" w:rsidR="00656057" w:rsidRPr="00656057" w:rsidRDefault="00466CA9" w:rsidP="0072434F">
            <w:pPr>
              <w:pStyle w:val="Other0"/>
              <w:shd w:val="clear" w:color="auto" w:fill="auto"/>
              <w:spacing w:after="0"/>
              <w:jc w:val="center"/>
              <w:rPr>
                <w:rFonts w:ascii="Arial" w:hAnsi="Arial" w:cs="Arial"/>
                <w:highlight w:val="yellow"/>
              </w:rPr>
            </w:pPr>
            <w:r w:rsidRPr="00466CA9">
              <w:rPr>
                <w:rFonts w:ascii="Arial" w:hAnsi="Arial" w:cs="Arial"/>
                <w:color w:val="000000"/>
                <w:lang w:bidi="ro-RO"/>
              </w:rPr>
              <w:t xml:space="preserve">Anexa B sau </w:t>
            </w:r>
            <w:r w:rsidR="008C6EE3">
              <w:rPr>
                <w:rFonts w:ascii="Arial" w:hAnsi="Arial" w:cs="Arial"/>
                <w:color w:val="000000"/>
                <w:lang w:bidi="ro-RO"/>
              </w:rPr>
              <w:br/>
            </w:r>
            <w:r w:rsidRPr="00466CA9">
              <w:rPr>
                <w:rFonts w:ascii="Arial" w:hAnsi="Arial" w:cs="Arial"/>
                <w:color w:val="000000"/>
                <w:lang w:bidi="ro-RO"/>
              </w:rPr>
              <w:t>Anexa C</w:t>
            </w:r>
          </w:p>
        </w:tc>
      </w:tr>
    </w:tbl>
    <w:p w14:paraId="10CE7210" w14:textId="5AFA7B32" w:rsidR="00656057" w:rsidRDefault="00656057" w:rsidP="0072434F">
      <w:pPr>
        <w:tabs>
          <w:tab w:val="left" w:pos="851"/>
        </w:tabs>
        <w:spacing w:after="0" w:line="240" w:lineRule="auto"/>
        <w:jc w:val="both"/>
        <w:rPr>
          <w:rStyle w:val="docbody1"/>
          <w:rFonts w:ascii="Arial" w:hAnsi="Arial" w:cs="Arial"/>
          <w:color w:val="auto"/>
          <w:sz w:val="20"/>
          <w:szCs w:val="20"/>
        </w:rPr>
      </w:pPr>
    </w:p>
    <w:p w14:paraId="56550D85" w14:textId="77777777" w:rsidR="00656057" w:rsidRDefault="00656057" w:rsidP="0072434F">
      <w:pPr>
        <w:tabs>
          <w:tab w:val="left" w:pos="851"/>
        </w:tabs>
        <w:spacing w:after="0" w:line="240" w:lineRule="auto"/>
        <w:jc w:val="both"/>
        <w:rPr>
          <w:rStyle w:val="docbody1"/>
          <w:rFonts w:ascii="Arial" w:hAnsi="Arial" w:cs="Arial"/>
          <w:color w:val="auto"/>
          <w:sz w:val="20"/>
          <w:szCs w:val="20"/>
        </w:rPr>
      </w:pPr>
    </w:p>
    <w:p w14:paraId="276F0430" w14:textId="223A95F6" w:rsidR="006178DE" w:rsidRPr="00CB72A8" w:rsidRDefault="00282652" w:rsidP="0072434F">
      <w:pPr>
        <w:tabs>
          <w:tab w:val="left" w:pos="426"/>
        </w:tabs>
        <w:spacing w:after="0" w:line="240" w:lineRule="auto"/>
        <w:jc w:val="both"/>
        <w:rPr>
          <w:rStyle w:val="docbody1"/>
          <w:rFonts w:ascii="Arial" w:hAnsi="Arial" w:cs="Arial"/>
          <w:b/>
          <w:color w:val="auto"/>
          <w:sz w:val="22"/>
          <w:szCs w:val="22"/>
        </w:rPr>
      </w:pPr>
      <w:r>
        <w:rPr>
          <w:rStyle w:val="docbody1"/>
          <w:rFonts w:ascii="Arial" w:hAnsi="Arial" w:cs="Arial"/>
          <w:b/>
          <w:color w:val="auto"/>
          <w:sz w:val="22"/>
          <w:szCs w:val="22"/>
        </w:rPr>
        <w:t>8</w:t>
      </w:r>
      <w:r w:rsidR="00CB72A8" w:rsidRPr="00CB72A8">
        <w:rPr>
          <w:rStyle w:val="docbody1"/>
          <w:rFonts w:ascii="Arial" w:hAnsi="Arial" w:cs="Arial"/>
          <w:b/>
          <w:color w:val="auto"/>
          <w:sz w:val="22"/>
          <w:szCs w:val="22"/>
        </w:rPr>
        <w:t>.4</w:t>
      </w:r>
      <w:r w:rsidR="006178DE" w:rsidRPr="00CB72A8">
        <w:rPr>
          <w:rStyle w:val="docbody1"/>
          <w:rFonts w:ascii="Arial" w:hAnsi="Arial" w:cs="Arial"/>
          <w:b/>
          <w:color w:val="auto"/>
          <w:sz w:val="22"/>
          <w:szCs w:val="22"/>
        </w:rPr>
        <w:tab/>
      </w:r>
      <w:r w:rsidR="0059325D" w:rsidRPr="00CB72A8">
        <w:rPr>
          <w:rStyle w:val="docbody1"/>
          <w:rFonts w:ascii="Arial" w:hAnsi="Arial" w:cs="Arial"/>
          <w:b/>
          <w:color w:val="auto"/>
          <w:sz w:val="22"/>
          <w:szCs w:val="22"/>
        </w:rPr>
        <w:t>Punerea în oper</w:t>
      </w:r>
      <w:r w:rsidR="00656057">
        <w:rPr>
          <w:rStyle w:val="docbody1"/>
          <w:rFonts w:ascii="Arial" w:hAnsi="Arial" w:cs="Arial"/>
          <w:b/>
          <w:color w:val="auto"/>
          <w:sz w:val="22"/>
          <w:szCs w:val="22"/>
        </w:rPr>
        <w:t>ă</w:t>
      </w:r>
      <w:r w:rsidR="0059325D" w:rsidRPr="00CB72A8">
        <w:rPr>
          <w:rStyle w:val="docbody1"/>
          <w:rFonts w:ascii="Arial" w:hAnsi="Arial" w:cs="Arial"/>
          <w:b/>
          <w:color w:val="auto"/>
          <w:sz w:val="22"/>
          <w:szCs w:val="22"/>
        </w:rPr>
        <w:t xml:space="preserve"> a amestecului din agregate naturale stabilizate cu ciment sau lian</w:t>
      </w:r>
      <w:r w:rsidR="00375CAE">
        <w:rPr>
          <w:rStyle w:val="docbody1"/>
          <w:rFonts w:ascii="Arial" w:hAnsi="Arial" w:cs="Arial"/>
          <w:b/>
          <w:color w:val="auto"/>
          <w:sz w:val="22"/>
          <w:szCs w:val="22"/>
        </w:rPr>
        <w:t>ț</w:t>
      </w:r>
      <w:r w:rsidR="0059325D" w:rsidRPr="00CB72A8">
        <w:rPr>
          <w:rStyle w:val="docbody1"/>
          <w:rFonts w:ascii="Arial" w:hAnsi="Arial" w:cs="Arial"/>
          <w:b/>
          <w:color w:val="auto"/>
          <w:sz w:val="22"/>
          <w:szCs w:val="22"/>
        </w:rPr>
        <w:t>i hidraulici rutieri</w:t>
      </w:r>
    </w:p>
    <w:p w14:paraId="69007C94" w14:textId="77777777" w:rsidR="006178DE" w:rsidRPr="00782DD6" w:rsidRDefault="006178DE" w:rsidP="0072434F">
      <w:pPr>
        <w:tabs>
          <w:tab w:val="left" w:pos="851"/>
        </w:tabs>
        <w:spacing w:after="0" w:line="240" w:lineRule="auto"/>
        <w:jc w:val="both"/>
        <w:rPr>
          <w:rStyle w:val="docbody1"/>
          <w:rFonts w:ascii="Arial" w:hAnsi="Arial" w:cs="Arial"/>
          <w:color w:val="auto"/>
          <w:sz w:val="20"/>
          <w:szCs w:val="20"/>
        </w:rPr>
      </w:pPr>
    </w:p>
    <w:p w14:paraId="52B81D1F" w14:textId="3562399A" w:rsidR="006178DE" w:rsidRPr="00CB72A8" w:rsidRDefault="00282652" w:rsidP="0072434F">
      <w:pPr>
        <w:tabs>
          <w:tab w:val="left" w:pos="567"/>
        </w:tabs>
        <w:spacing w:after="0" w:line="240" w:lineRule="auto"/>
        <w:jc w:val="both"/>
        <w:rPr>
          <w:rStyle w:val="docbody1"/>
          <w:rFonts w:ascii="Arial" w:hAnsi="Arial" w:cs="Arial"/>
          <w:b/>
          <w:color w:val="auto"/>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6178DE" w:rsidRPr="00CB72A8">
        <w:rPr>
          <w:rStyle w:val="docbody1"/>
          <w:rFonts w:ascii="Arial" w:hAnsi="Arial" w:cs="Arial"/>
          <w:b/>
          <w:color w:val="auto"/>
          <w:sz w:val="20"/>
          <w:szCs w:val="20"/>
        </w:rPr>
        <w:t>.1</w:t>
      </w:r>
      <w:r w:rsidR="006178DE" w:rsidRPr="00CB72A8">
        <w:rPr>
          <w:rStyle w:val="docbody1"/>
          <w:rFonts w:ascii="Arial" w:hAnsi="Arial" w:cs="Arial"/>
          <w:b/>
          <w:color w:val="auto"/>
          <w:sz w:val="20"/>
          <w:szCs w:val="20"/>
        </w:rPr>
        <w:tab/>
      </w:r>
      <w:bookmarkStart w:id="42" w:name="bookmark824"/>
      <w:bookmarkStart w:id="43" w:name="bookmark825"/>
      <w:r w:rsidR="005F261D" w:rsidRPr="00CB72A8">
        <w:rPr>
          <w:rStyle w:val="docbody1"/>
          <w:rFonts w:ascii="Arial" w:hAnsi="Arial" w:cs="Arial"/>
          <w:b/>
          <w:color w:val="auto"/>
          <w:sz w:val="20"/>
          <w:szCs w:val="20"/>
        </w:rPr>
        <w:t>Transportul amestecului</w:t>
      </w:r>
      <w:bookmarkEnd w:id="42"/>
      <w:bookmarkEnd w:id="43"/>
    </w:p>
    <w:p w14:paraId="7C42028D" w14:textId="77777777" w:rsidR="006178DE" w:rsidRPr="00782DD6" w:rsidRDefault="006178DE" w:rsidP="0072434F">
      <w:pPr>
        <w:tabs>
          <w:tab w:val="left" w:pos="851"/>
        </w:tabs>
        <w:spacing w:after="0" w:line="240" w:lineRule="auto"/>
        <w:jc w:val="both"/>
        <w:rPr>
          <w:rStyle w:val="docbody1"/>
          <w:rFonts w:ascii="Arial" w:hAnsi="Arial" w:cs="Arial"/>
          <w:color w:val="auto"/>
          <w:sz w:val="20"/>
          <w:szCs w:val="20"/>
        </w:rPr>
      </w:pPr>
    </w:p>
    <w:p w14:paraId="0B68E8B1" w14:textId="4104516B" w:rsidR="005F261D" w:rsidRPr="00782DD6" w:rsidRDefault="00282652" w:rsidP="0072434F">
      <w:pPr>
        <w:pStyle w:val="afb"/>
        <w:widowControl w:val="0"/>
        <w:tabs>
          <w:tab w:val="left" w:pos="675"/>
        </w:tabs>
        <w:jc w:val="left"/>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5F261D" w:rsidRPr="00782DD6">
        <w:rPr>
          <w:rStyle w:val="docbody1"/>
          <w:rFonts w:ascii="Arial" w:hAnsi="Arial" w:cs="Arial"/>
          <w:b/>
          <w:color w:val="auto"/>
          <w:sz w:val="20"/>
          <w:szCs w:val="20"/>
        </w:rPr>
        <w:t>.1.1</w:t>
      </w:r>
      <w:r w:rsidR="005F261D" w:rsidRPr="00782DD6">
        <w:rPr>
          <w:rStyle w:val="docbody1"/>
          <w:rFonts w:ascii="Arial" w:hAnsi="Arial" w:cs="Arial"/>
          <w:color w:val="auto"/>
          <w:sz w:val="20"/>
          <w:szCs w:val="20"/>
        </w:rPr>
        <w:tab/>
      </w:r>
      <w:r w:rsidR="005F261D" w:rsidRPr="00782DD6">
        <w:rPr>
          <w:rFonts w:ascii="Arial" w:hAnsi="Arial" w:cs="Arial"/>
          <w:color w:val="000000"/>
          <w:sz w:val="20"/>
          <w:szCs w:val="20"/>
          <w:lang w:eastAsia="ro-RO" w:bidi="ro-RO"/>
        </w:rPr>
        <w:t>Amestecul din agregate naturale stabilizate cu ciment se transportă la locul de punere în operă cu autobasculante.</w:t>
      </w:r>
    </w:p>
    <w:p w14:paraId="52B37F61" w14:textId="77777777" w:rsidR="005F261D" w:rsidRPr="00782DD6" w:rsidRDefault="005F261D" w:rsidP="0072434F">
      <w:pPr>
        <w:pStyle w:val="afb"/>
        <w:tabs>
          <w:tab w:val="left" w:pos="675"/>
        </w:tabs>
        <w:rPr>
          <w:rFonts w:ascii="Arial" w:hAnsi="Arial" w:cs="Arial"/>
          <w:sz w:val="20"/>
          <w:szCs w:val="20"/>
        </w:rPr>
      </w:pPr>
    </w:p>
    <w:p w14:paraId="4B2A851A" w14:textId="47B93A05" w:rsidR="005F261D" w:rsidRPr="00782DD6" w:rsidRDefault="005C75C7" w:rsidP="0072434F">
      <w:pPr>
        <w:pStyle w:val="afb"/>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5F261D" w:rsidRPr="00782DD6">
        <w:rPr>
          <w:rFonts w:ascii="Arial" w:hAnsi="Arial" w:cs="Arial"/>
          <w:b/>
          <w:color w:val="000000"/>
          <w:sz w:val="20"/>
          <w:szCs w:val="20"/>
          <w:lang w:eastAsia="ro-RO" w:bidi="ro-RO"/>
        </w:rPr>
        <w:t>.1.2</w:t>
      </w:r>
      <w:r w:rsidR="005F261D" w:rsidRPr="00782DD6">
        <w:rPr>
          <w:rFonts w:ascii="Arial" w:hAnsi="Arial" w:cs="Arial"/>
          <w:color w:val="000000"/>
          <w:sz w:val="20"/>
          <w:szCs w:val="20"/>
          <w:lang w:eastAsia="ro-RO" w:bidi="ro-RO"/>
        </w:rPr>
        <w:tab/>
        <w:t>Pe timp de ar</w:t>
      </w:r>
      <w:r w:rsidR="00375CAE">
        <w:rPr>
          <w:rFonts w:ascii="Arial" w:hAnsi="Arial" w:cs="Arial"/>
          <w:color w:val="000000"/>
          <w:sz w:val="20"/>
          <w:szCs w:val="20"/>
          <w:lang w:eastAsia="ro-RO" w:bidi="ro-RO"/>
        </w:rPr>
        <w:t>ș</w:t>
      </w:r>
      <w:r w:rsidR="005F261D" w:rsidRPr="00782DD6">
        <w:rPr>
          <w:rFonts w:ascii="Arial" w:hAnsi="Arial" w:cs="Arial"/>
          <w:color w:val="000000"/>
          <w:sz w:val="20"/>
          <w:szCs w:val="20"/>
          <w:lang w:eastAsia="ro-RO" w:bidi="ro-RO"/>
        </w:rPr>
        <w:t>i</w:t>
      </w:r>
      <w:r w:rsidR="00375CAE">
        <w:rPr>
          <w:rFonts w:ascii="Arial" w:hAnsi="Arial" w:cs="Arial"/>
          <w:color w:val="000000"/>
          <w:sz w:val="20"/>
          <w:szCs w:val="20"/>
          <w:lang w:eastAsia="ro-RO" w:bidi="ro-RO"/>
        </w:rPr>
        <w:t>ț</w:t>
      </w:r>
      <w:r w:rsidR="005F261D" w:rsidRPr="00782DD6">
        <w:rPr>
          <w:rFonts w:ascii="Arial" w:hAnsi="Arial" w:cs="Arial"/>
          <w:color w:val="000000"/>
          <w:sz w:val="20"/>
          <w:szCs w:val="20"/>
          <w:lang w:eastAsia="ro-RO" w:bidi="ro-RO"/>
        </w:rPr>
        <w:t xml:space="preserve">ă </w:t>
      </w:r>
      <w:r w:rsidR="00375CAE">
        <w:rPr>
          <w:rFonts w:ascii="Arial" w:hAnsi="Arial" w:cs="Arial"/>
          <w:color w:val="000000"/>
          <w:sz w:val="20"/>
          <w:szCs w:val="20"/>
          <w:lang w:eastAsia="ro-RO" w:bidi="ro-RO"/>
        </w:rPr>
        <w:t>ș</w:t>
      </w:r>
      <w:r w:rsidR="005F261D" w:rsidRPr="00782DD6">
        <w:rPr>
          <w:rFonts w:ascii="Arial" w:hAnsi="Arial" w:cs="Arial"/>
          <w:color w:val="000000"/>
          <w:sz w:val="20"/>
          <w:szCs w:val="20"/>
          <w:lang w:eastAsia="ro-RO" w:bidi="ro-RO"/>
        </w:rPr>
        <w:t>i ploaie, amestecul trebuie protejat prin acoperire cu prelate, pentru a se evita modificarea umidită</w:t>
      </w:r>
      <w:r w:rsidR="00375CAE">
        <w:rPr>
          <w:rFonts w:ascii="Arial" w:hAnsi="Arial" w:cs="Arial"/>
          <w:color w:val="000000"/>
          <w:sz w:val="20"/>
          <w:szCs w:val="20"/>
          <w:lang w:eastAsia="ro-RO" w:bidi="ro-RO"/>
        </w:rPr>
        <w:t>ț</w:t>
      </w:r>
      <w:r w:rsidR="005F261D" w:rsidRPr="00782DD6">
        <w:rPr>
          <w:rFonts w:ascii="Arial" w:hAnsi="Arial" w:cs="Arial"/>
          <w:color w:val="000000"/>
          <w:sz w:val="20"/>
          <w:szCs w:val="20"/>
          <w:lang w:eastAsia="ro-RO" w:bidi="ro-RO"/>
        </w:rPr>
        <w:t>ii acestuia.</w:t>
      </w:r>
    </w:p>
    <w:p w14:paraId="3941209F" w14:textId="77777777" w:rsidR="005F261D" w:rsidRPr="00782DD6" w:rsidRDefault="005F261D" w:rsidP="0072434F">
      <w:pPr>
        <w:pStyle w:val="afb"/>
        <w:rPr>
          <w:rFonts w:ascii="Arial" w:hAnsi="Arial" w:cs="Arial"/>
          <w:sz w:val="20"/>
          <w:szCs w:val="20"/>
        </w:rPr>
      </w:pPr>
    </w:p>
    <w:p w14:paraId="128D3600" w14:textId="47CB57B3" w:rsidR="005F261D" w:rsidRPr="00782DD6" w:rsidRDefault="005C75C7" w:rsidP="0072434F">
      <w:pPr>
        <w:pStyle w:val="afb"/>
        <w:widowControl w:val="0"/>
        <w:tabs>
          <w:tab w:val="left" w:pos="675"/>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5F261D" w:rsidRPr="00782DD6">
        <w:rPr>
          <w:rFonts w:ascii="Arial" w:hAnsi="Arial" w:cs="Arial"/>
          <w:b/>
          <w:color w:val="000000"/>
          <w:sz w:val="20"/>
          <w:szCs w:val="20"/>
          <w:lang w:eastAsia="ro-RO" w:bidi="ro-RO"/>
        </w:rPr>
        <w:t>.1.3</w:t>
      </w:r>
      <w:r w:rsidR="005F261D" w:rsidRPr="00782DD6">
        <w:rPr>
          <w:rFonts w:ascii="Arial" w:hAnsi="Arial" w:cs="Arial"/>
          <w:color w:val="000000"/>
          <w:sz w:val="20"/>
          <w:szCs w:val="20"/>
          <w:lang w:eastAsia="ro-RO" w:bidi="ro-RO"/>
        </w:rPr>
        <w:tab/>
        <w:t>Capacitatea de transport trebuie să fie corespunzătoare pentru a asigura func</w:t>
      </w:r>
      <w:r w:rsidR="00375CAE">
        <w:rPr>
          <w:rFonts w:ascii="Arial" w:hAnsi="Arial" w:cs="Arial"/>
          <w:color w:val="000000"/>
          <w:sz w:val="20"/>
          <w:szCs w:val="20"/>
          <w:lang w:eastAsia="ro-RO" w:bidi="ro-RO"/>
        </w:rPr>
        <w:t>ț</w:t>
      </w:r>
      <w:r w:rsidR="005F261D" w:rsidRPr="00782DD6">
        <w:rPr>
          <w:rFonts w:ascii="Arial" w:hAnsi="Arial" w:cs="Arial"/>
          <w:color w:val="000000"/>
          <w:sz w:val="20"/>
          <w:szCs w:val="20"/>
          <w:lang w:eastAsia="ro-RO" w:bidi="ro-RO"/>
        </w:rPr>
        <w:t>ionarea continuă a sta</w:t>
      </w:r>
      <w:r w:rsidR="00375CAE">
        <w:rPr>
          <w:rFonts w:ascii="Arial" w:hAnsi="Arial" w:cs="Arial"/>
          <w:color w:val="000000"/>
          <w:sz w:val="20"/>
          <w:szCs w:val="20"/>
          <w:lang w:eastAsia="ro-RO" w:bidi="ro-RO"/>
        </w:rPr>
        <w:t>ț</w:t>
      </w:r>
      <w:r w:rsidR="005F261D" w:rsidRPr="00782DD6">
        <w:rPr>
          <w:rFonts w:ascii="Arial" w:hAnsi="Arial" w:cs="Arial"/>
          <w:color w:val="000000"/>
          <w:sz w:val="20"/>
          <w:szCs w:val="20"/>
          <w:lang w:eastAsia="ro-RO" w:bidi="ro-RO"/>
        </w:rPr>
        <w:t xml:space="preserve">iei de preparare </w:t>
      </w:r>
      <w:r w:rsidR="00375CAE">
        <w:rPr>
          <w:rFonts w:ascii="Arial" w:hAnsi="Arial" w:cs="Arial"/>
          <w:color w:val="000000"/>
          <w:sz w:val="20"/>
          <w:szCs w:val="20"/>
          <w:lang w:eastAsia="ro-RO" w:bidi="ro-RO"/>
        </w:rPr>
        <w:t>ș</w:t>
      </w:r>
      <w:r w:rsidR="005F261D" w:rsidRPr="00782DD6">
        <w:rPr>
          <w:rFonts w:ascii="Arial" w:hAnsi="Arial" w:cs="Arial"/>
          <w:color w:val="000000"/>
          <w:sz w:val="20"/>
          <w:szCs w:val="20"/>
          <w:lang w:eastAsia="ro-RO" w:bidi="ro-RO"/>
        </w:rPr>
        <w:t>i a atelierului de punere în operă.</w:t>
      </w:r>
    </w:p>
    <w:p w14:paraId="4E5D675B" w14:textId="77777777" w:rsidR="006178DE" w:rsidRPr="00782DD6" w:rsidRDefault="006178DE" w:rsidP="0072434F">
      <w:pPr>
        <w:tabs>
          <w:tab w:val="left" w:pos="851"/>
        </w:tabs>
        <w:spacing w:after="0" w:line="240" w:lineRule="auto"/>
        <w:jc w:val="both"/>
        <w:rPr>
          <w:rStyle w:val="docbody1"/>
          <w:rFonts w:ascii="Arial" w:hAnsi="Arial" w:cs="Arial"/>
          <w:color w:val="auto"/>
          <w:sz w:val="20"/>
          <w:szCs w:val="20"/>
        </w:rPr>
      </w:pPr>
    </w:p>
    <w:p w14:paraId="4717D4DD" w14:textId="6F1DDC3E" w:rsidR="006178DE" w:rsidRPr="00CB72A8" w:rsidRDefault="005C75C7" w:rsidP="0072434F">
      <w:pPr>
        <w:tabs>
          <w:tab w:val="left" w:pos="426"/>
        </w:tabs>
        <w:spacing w:after="0" w:line="240" w:lineRule="auto"/>
        <w:jc w:val="both"/>
        <w:rPr>
          <w:rStyle w:val="docbody1"/>
          <w:rFonts w:ascii="Arial" w:hAnsi="Arial" w:cs="Arial"/>
          <w:b/>
          <w:color w:val="auto"/>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1A7147" w:rsidRPr="00CB72A8">
        <w:rPr>
          <w:rStyle w:val="docbody1"/>
          <w:rFonts w:ascii="Arial" w:hAnsi="Arial" w:cs="Arial"/>
          <w:b/>
          <w:color w:val="auto"/>
          <w:sz w:val="20"/>
          <w:szCs w:val="20"/>
        </w:rPr>
        <w:t>.</w:t>
      </w:r>
      <w:r w:rsidR="006200C0">
        <w:rPr>
          <w:rStyle w:val="docbody1"/>
          <w:rFonts w:ascii="Arial" w:hAnsi="Arial" w:cs="Arial"/>
          <w:b/>
          <w:color w:val="auto"/>
          <w:sz w:val="20"/>
          <w:szCs w:val="20"/>
        </w:rPr>
        <w:t>2</w:t>
      </w:r>
      <w:r w:rsidR="001A7147" w:rsidRPr="00CB72A8">
        <w:rPr>
          <w:rStyle w:val="docbody1"/>
          <w:rFonts w:ascii="Arial" w:hAnsi="Arial" w:cs="Arial"/>
          <w:b/>
          <w:color w:val="auto"/>
          <w:sz w:val="20"/>
          <w:szCs w:val="20"/>
        </w:rPr>
        <w:tab/>
      </w:r>
      <w:r w:rsidR="001333B3" w:rsidRPr="00CB72A8">
        <w:rPr>
          <w:rFonts w:ascii="Arial" w:hAnsi="Arial" w:cs="Arial"/>
          <w:b/>
          <w:bCs/>
          <w:color w:val="000000"/>
          <w:sz w:val="20"/>
          <w:szCs w:val="20"/>
          <w:lang w:bidi="ro-RO"/>
        </w:rPr>
        <w:t>Punerea în opera a amestecului</w:t>
      </w:r>
    </w:p>
    <w:p w14:paraId="784E0078" w14:textId="77777777" w:rsidR="006178DE" w:rsidRPr="00782DD6" w:rsidRDefault="006178DE" w:rsidP="0072434F">
      <w:pPr>
        <w:tabs>
          <w:tab w:val="left" w:pos="851"/>
        </w:tabs>
        <w:spacing w:after="0" w:line="240" w:lineRule="auto"/>
        <w:jc w:val="both"/>
        <w:rPr>
          <w:rStyle w:val="docbody1"/>
          <w:rFonts w:ascii="Arial" w:hAnsi="Arial" w:cs="Arial"/>
          <w:color w:val="auto"/>
          <w:sz w:val="20"/>
          <w:szCs w:val="20"/>
        </w:rPr>
      </w:pPr>
    </w:p>
    <w:p w14:paraId="6374E1CB" w14:textId="47E6B757" w:rsidR="00C610EC" w:rsidRPr="00782DD6" w:rsidRDefault="005C75C7" w:rsidP="0072434F">
      <w:pPr>
        <w:tabs>
          <w:tab w:val="left" w:pos="709"/>
        </w:tabs>
        <w:spacing w:after="0" w:line="240" w:lineRule="auto"/>
        <w:jc w:val="both"/>
        <w:rPr>
          <w:rStyle w:val="docbody1"/>
          <w:rFonts w:ascii="Arial" w:hAnsi="Arial" w:cs="Arial"/>
          <w:b/>
          <w:color w:val="auto"/>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1A7147" w:rsidRPr="00782DD6">
        <w:rPr>
          <w:rStyle w:val="docbody1"/>
          <w:rFonts w:ascii="Arial" w:hAnsi="Arial" w:cs="Arial"/>
          <w:b/>
          <w:color w:val="auto"/>
          <w:sz w:val="20"/>
          <w:szCs w:val="20"/>
        </w:rPr>
        <w:t>.</w:t>
      </w:r>
      <w:r w:rsidR="006200C0">
        <w:rPr>
          <w:rStyle w:val="docbody1"/>
          <w:rFonts w:ascii="Arial" w:hAnsi="Arial" w:cs="Arial"/>
          <w:b/>
          <w:color w:val="auto"/>
          <w:sz w:val="20"/>
          <w:szCs w:val="20"/>
        </w:rPr>
        <w:t>2</w:t>
      </w:r>
      <w:r w:rsidR="001A7147" w:rsidRPr="00782DD6">
        <w:rPr>
          <w:rStyle w:val="docbody1"/>
          <w:rFonts w:ascii="Arial" w:hAnsi="Arial" w:cs="Arial"/>
          <w:b/>
          <w:color w:val="auto"/>
          <w:sz w:val="20"/>
          <w:szCs w:val="20"/>
        </w:rPr>
        <w:t>.1</w:t>
      </w:r>
      <w:r w:rsidR="001A7147" w:rsidRPr="00782DD6">
        <w:rPr>
          <w:rStyle w:val="docbody1"/>
          <w:rFonts w:ascii="Arial" w:hAnsi="Arial" w:cs="Arial"/>
          <w:b/>
          <w:color w:val="auto"/>
          <w:sz w:val="20"/>
          <w:szCs w:val="20"/>
        </w:rPr>
        <w:tab/>
      </w:r>
      <w:bookmarkStart w:id="44" w:name="bookmark830"/>
      <w:bookmarkStart w:id="45" w:name="bookmark831"/>
      <w:r w:rsidR="00C610EC" w:rsidRPr="00782DD6">
        <w:rPr>
          <w:rStyle w:val="docbody1"/>
          <w:rFonts w:ascii="Arial" w:hAnsi="Arial" w:cs="Arial"/>
          <w:b/>
          <w:color w:val="auto"/>
          <w:sz w:val="20"/>
          <w:szCs w:val="20"/>
        </w:rPr>
        <w:t>A</w:t>
      </w:r>
      <w:r w:rsidR="00375CAE">
        <w:rPr>
          <w:rStyle w:val="docbody1"/>
          <w:rFonts w:ascii="Arial" w:hAnsi="Arial" w:cs="Arial"/>
          <w:b/>
          <w:color w:val="auto"/>
          <w:sz w:val="20"/>
          <w:szCs w:val="20"/>
        </w:rPr>
        <w:t>ș</w:t>
      </w:r>
      <w:r w:rsidR="00C610EC" w:rsidRPr="00782DD6">
        <w:rPr>
          <w:rStyle w:val="docbody1"/>
          <w:rFonts w:ascii="Arial" w:hAnsi="Arial" w:cs="Arial"/>
          <w:b/>
          <w:color w:val="auto"/>
          <w:sz w:val="20"/>
          <w:szCs w:val="20"/>
        </w:rPr>
        <w:t>ternere</w:t>
      </w:r>
      <w:r w:rsidR="003B59F9">
        <w:rPr>
          <w:rStyle w:val="docbody1"/>
          <w:rFonts w:ascii="Arial" w:hAnsi="Arial" w:cs="Arial"/>
          <w:b/>
          <w:color w:val="auto"/>
          <w:sz w:val="20"/>
          <w:szCs w:val="20"/>
        </w:rPr>
        <w:t xml:space="preserve"> </w:t>
      </w:r>
      <w:r w:rsidR="00375CAE">
        <w:rPr>
          <w:rStyle w:val="docbody1"/>
          <w:rFonts w:ascii="Arial" w:hAnsi="Arial" w:cs="Arial"/>
          <w:b/>
          <w:color w:val="auto"/>
          <w:sz w:val="20"/>
          <w:szCs w:val="20"/>
        </w:rPr>
        <w:t>ș</w:t>
      </w:r>
      <w:r w:rsidR="003B59F9">
        <w:rPr>
          <w:rStyle w:val="docbody1"/>
          <w:rFonts w:ascii="Arial" w:hAnsi="Arial" w:cs="Arial"/>
          <w:b/>
          <w:color w:val="auto"/>
          <w:sz w:val="20"/>
          <w:szCs w:val="20"/>
        </w:rPr>
        <w:t xml:space="preserve">i </w:t>
      </w:r>
      <w:r w:rsidR="00C610EC" w:rsidRPr="00782DD6">
        <w:rPr>
          <w:rStyle w:val="docbody1"/>
          <w:rFonts w:ascii="Arial" w:hAnsi="Arial" w:cs="Arial"/>
          <w:b/>
          <w:color w:val="auto"/>
          <w:sz w:val="20"/>
          <w:szCs w:val="20"/>
        </w:rPr>
        <w:t>nivelare</w:t>
      </w:r>
      <w:bookmarkEnd w:id="44"/>
      <w:bookmarkEnd w:id="45"/>
    </w:p>
    <w:p w14:paraId="16071FA9" w14:textId="77777777" w:rsidR="00C610EC" w:rsidRPr="00782DD6" w:rsidRDefault="00C610EC" w:rsidP="0072434F">
      <w:pPr>
        <w:pStyle w:val="afb"/>
        <w:widowControl w:val="0"/>
        <w:tabs>
          <w:tab w:val="left" w:pos="778"/>
        </w:tabs>
        <w:rPr>
          <w:rFonts w:ascii="Arial" w:hAnsi="Arial" w:cs="Arial"/>
          <w:color w:val="000000"/>
          <w:sz w:val="20"/>
          <w:szCs w:val="20"/>
          <w:lang w:eastAsia="ro-RO" w:bidi="ro-RO"/>
        </w:rPr>
      </w:pPr>
    </w:p>
    <w:p w14:paraId="2A5653FD" w14:textId="3CAC3A05"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.1.1</w:t>
      </w:r>
      <w:r w:rsidR="00C610EC" w:rsidRPr="00782DD6">
        <w:rPr>
          <w:rFonts w:ascii="Arial" w:hAnsi="Arial" w:cs="Arial"/>
          <w:color w:val="000000"/>
          <w:sz w:val="20"/>
          <w:szCs w:val="20"/>
          <w:lang w:eastAsia="ro-RO" w:bidi="ro-RO"/>
        </w:rPr>
        <w:tab/>
        <w:t>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nivelarea amestecului trebuie să fie executate astfel încât să se realizeze următoarelor obiective:</w:t>
      </w:r>
    </w:p>
    <w:p w14:paraId="4CE0D039" w14:textId="77777777" w:rsidR="00C610EC" w:rsidRPr="00782DD6" w:rsidRDefault="00C610EC" w:rsidP="0072434F">
      <w:pPr>
        <w:pStyle w:val="afb"/>
        <w:tabs>
          <w:tab w:val="left" w:pos="778"/>
        </w:tabs>
        <w:rPr>
          <w:rFonts w:ascii="Arial" w:hAnsi="Arial" w:cs="Arial"/>
          <w:sz w:val="20"/>
          <w:szCs w:val="20"/>
        </w:rPr>
      </w:pPr>
    </w:p>
    <w:p w14:paraId="67A10733" w14:textId="7B530178" w:rsidR="00C610EC" w:rsidRPr="00782DD6" w:rsidRDefault="00C610EC" w:rsidP="0072434F">
      <w:pPr>
        <w:pStyle w:val="afb"/>
        <w:widowControl w:val="0"/>
        <w:numPr>
          <w:ilvl w:val="0"/>
          <w:numId w:val="8"/>
        </w:numPr>
        <w:tabs>
          <w:tab w:val="left" w:pos="283"/>
        </w:tabs>
        <w:rPr>
          <w:rFonts w:ascii="Arial" w:hAnsi="Arial" w:cs="Arial"/>
          <w:sz w:val="20"/>
          <w:szCs w:val="20"/>
        </w:rPr>
      </w:pPr>
      <w:r w:rsidRPr="00782DD6">
        <w:rPr>
          <w:rFonts w:ascii="Arial" w:hAnsi="Arial" w:cs="Arial"/>
          <w:color w:val="000000"/>
          <w:sz w:val="20"/>
          <w:szCs w:val="20"/>
          <w:lang w:eastAsia="ro-RO" w:bidi="ro-RO"/>
        </w:rPr>
        <w:lastRenderedPageBreak/>
        <w:t>respectarea toleran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elor de nivelment admise, la fiecare strat în parte;</w:t>
      </w:r>
    </w:p>
    <w:p w14:paraId="279E3055" w14:textId="77777777" w:rsidR="00C610EC" w:rsidRPr="00782DD6" w:rsidRDefault="00C610EC" w:rsidP="0072434F">
      <w:pPr>
        <w:pStyle w:val="afb"/>
        <w:widowControl w:val="0"/>
        <w:numPr>
          <w:ilvl w:val="0"/>
          <w:numId w:val="8"/>
        </w:numPr>
        <w:tabs>
          <w:tab w:val="left" w:pos="283"/>
        </w:tabs>
        <w:rPr>
          <w:rFonts w:ascii="Arial" w:hAnsi="Arial" w:cs="Arial"/>
          <w:sz w:val="20"/>
          <w:szCs w:val="20"/>
        </w:rPr>
      </w:pPr>
      <w:r w:rsidRPr="00782DD6">
        <w:rPr>
          <w:rFonts w:ascii="Arial" w:hAnsi="Arial" w:cs="Arial"/>
          <w:color w:val="000000"/>
          <w:sz w:val="20"/>
          <w:szCs w:val="20"/>
          <w:lang w:eastAsia="ro-RO" w:bidi="ro-RO"/>
        </w:rPr>
        <w:t>asigurarea grosimii prevăzută în proiect pentru fiecare strat, în oricare punct al acestuia;</w:t>
      </w:r>
    </w:p>
    <w:p w14:paraId="7AB0E991" w14:textId="256BC7E4" w:rsidR="00C610EC" w:rsidRPr="00782DD6" w:rsidRDefault="00C610EC" w:rsidP="0072434F">
      <w:pPr>
        <w:pStyle w:val="afb"/>
        <w:widowControl w:val="0"/>
        <w:numPr>
          <w:ilvl w:val="0"/>
          <w:numId w:val="8"/>
        </w:numPr>
        <w:tabs>
          <w:tab w:val="left" w:pos="283"/>
        </w:tabs>
        <w:rPr>
          <w:rFonts w:ascii="Arial" w:hAnsi="Arial" w:cs="Arial"/>
          <w:sz w:val="20"/>
          <w:szCs w:val="20"/>
        </w:rPr>
      </w:pPr>
      <w:r w:rsidRPr="00782DD6">
        <w:rPr>
          <w:rFonts w:ascii="Arial" w:hAnsi="Arial" w:cs="Arial"/>
          <w:color w:val="000000"/>
          <w:sz w:val="20"/>
          <w:szCs w:val="20"/>
          <w:lang w:eastAsia="ro-RO" w:bidi="ro-RO"/>
        </w:rPr>
        <w:t>ob</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inerea unei supraf</w:t>
      </w:r>
      <w:r w:rsidR="00400F15">
        <w:rPr>
          <w:rFonts w:ascii="Arial" w:hAnsi="Arial" w:cs="Arial"/>
          <w:color w:val="000000"/>
          <w:sz w:val="20"/>
          <w:szCs w:val="20"/>
          <w:lang w:eastAsia="ro-RO" w:bidi="ro-RO"/>
        </w:rPr>
        <w:t>e</w:t>
      </w:r>
      <w:r w:rsidR="00375CAE">
        <w:rPr>
          <w:rFonts w:ascii="Arial" w:hAnsi="Arial" w:cs="Arial"/>
          <w:color w:val="000000"/>
          <w:sz w:val="20"/>
          <w:szCs w:val="20"/>
          <w:lang w:eastAsia="ro-RO" w:bidi="ro-RO"/>
        </w:rPr>
        <w:t>ț</w:t>
      </w:r>
      <w:r w:rsidR="00400F15">
        <w:rPr>
          <w:rFonts w:ascii="Arial" w:hAnsi="Arial" w:cs="Arial"/>
          <w:color w:val="000000"/>
          <w:sz w:val="20"/>
          <w:szCs w:val="20"/>
          <w:lang w:eastAsia="ro-RO" w:bidi="ro-RO"/>
        </w:rPr>
        <w:t>e</w:t>
      </w:r>
      <w:r w:rsidRPr="00782DD6">
        <w:rPr>
          <w:rFonts w:ascii="Arial" w:hAnsi="Arial" w:cs="Arial"/>
          <w:color w:val="000000"/>
          <w:sz w:val="20"/>
          <w:szCs w:val="20"/>
          <w:lang w:eastAsia="ro-RO" w:bidi="ro-RO"/>
        </w:rPr>
        <w:t xml:space="preserve"> corespunzătoare.</w:t>
      </w:r>
    </w:p>
    <w:p w14:paraId="6FFD64D2" w14:textId="77777777" w:rsidR="00C610EC" w:rsidRPr="00782DD6" w:rsidRDefault="00C610EC" w:rsidP="0072434F">
      <w:pPr>
        <w:pStyle w:val="afb"/>
        <w:tabs>
          <w:tab w:val="left" w:pos="283"/>
        </w:tabs>
        <w:rPr>
          <w:rFonts w:ascii="Arial" w:hAnsi="Arial" w:cs="Arial"/>
          <w:sz w:val="20"/>
          <w:szCs w:val="20"/>
        </w:rPr>
      </w:pPr>
    </w:p>
    <w:p w14:paraId="6711C3F3" w14:textId="3FBA0821"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.1.2</w:t>
      </w:r>
      <w:r w:rsidR="00C610EC" w:rsidRPr="00782DD6">
        <w:rPr>
          <w:rFonts w:ascii="Arial" w:hAnsi="Arial" w:cs="Arial"/>
          <w:color w:val="000000"/>
          <w:sz w:val="20"/>
          <w:szCs w:val="20"/>
          <w:lang w:eastAsia="ro-RO" w:bidi="ro-RO"/>
        </w:rPr>
        <w:tab/>
        <w:t>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nivelarea agregatelor naturale stabilizate cu ciment sau lian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hidraulici rutieri se face cu autogrederul sau cu repartizatoare mecanice cu vibrare.</w:t>
      </w:r>
    </w:p>
    <w:p w14:paraId="2F971E44" w14:textId="77777777" w:rsidR="00C610EC" w:rsidRPr="00782DD6" w:rsidRDefault="00C610EC" w:rsidP="0072434F">
      <w:pPr>
        <w:pStyle w:val="afb"/>
        <w:tabs>
          <w:tab w:val="left" w:pos="792"/>
        </w:tabs>
        <w:rPr>
          <w:rFonts w:ascii="Arial" w:hAnsi="Arial" w:cs="Arial"/>
          <w:sz w:val="20"/>
          <w:szCs w:val="20"/>
        </w:rPr>
      </w:pPr>
    </w:p>
    <w:p w14:paraId="5370DA23" w14:textId="424F50C8"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.1.3</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ternerea se face de regulă într-un singur strat</w:t>
      </w:r>
      <w:r w:rsidR="00822617">
        <w:rPr>
          <w:rFonts w:ascii="Arial" w:hAnsi="Arial" w:cs="Arial"/>
          <w:color w:val="000000"/>
          <w:sz w:val="20"/>
          <w:szCs w:val="20"/>
          <w:lang w:eastAsia="ro-RO" w:bidi="ro-RO"/>
        </w:rPr>
        <w:t>, de până la 15 cm grosime</w:t>
      </w:r>
      <w:r w:rsidR="00C610EC" w:rsidRPr="00782DD6">
        <w:rPr>
          <w:rFonts w:ascii="Arial" w:hAnsi="Arial" w:cs="Arial"/>
          <w:color w:val="000000"/>
          <w:sz w:val="20"/>
          <w:szCs w:val="20"/>
          <w:lang w:eastAsia="ro-RO" w:bidi="ro-RO"/>
        </w:rPr>
        <w:t>.</w:t>
      </w:r>
    </w:p>
    <w:p w14:paraId="2B6D5CD7" w14:textId="77777777" w:rsidR="00C610EC" w:rsidRPr="00782DD6" w:rsidRDefault="00C610EC" w:rsidP="0072434F">
      <w:pPr>
        <w:pStyle w:val="afb"/>
        <w:tabs>
          <w:tab w:val="left" w:pos="778"/>
        </w:tabs>
        <w:rPr>
          <w:rFonts w:ascii="Arial" w:hAnsi="Arial" w:cs="Arial"/>
          <w:sz w:val="20"/>
          <w:szCs w:val="20"/>
        </w:rPr>
      </w:pPr>
    </w:p>
    <w:p w14:paraId="1D8F5BB4" w14:textId="704F1899" w:rsidR="00C610EC"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.1.4</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În cazul funda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 xml:space="preserve">iilor, prevăzute cu grosimi mai mari de </w:t>
      </w:r>
      <w:r w:rsidR="00F41CE9">
        <w:rPr>
          <w:rFonts w:ascii="Arial" w:hAnsi="Arial" w:cs="Arial"/>
          <w:color w:val="000000"/>
          <w:sz w:val="20"/>
          <w:szCs w:val="20"/>
          <w:lang w:eastAsia="ro-RO" w:bidi="ro-RO"/>
        </w:rPr>
        <w:t>15</w:t>
      </w:r>
      <w:r w:rsidR="00C610EC" w:rsidRPr="00782DD6">
        <w:rPr>
          <w:rFonts w:ascii="Arial" w:hAnsi="Arial" w:cs="Arial"/>
          <w:color w:val="000000"/>
          <w:sz w:val="20"/>
          <w:szCs w:val="20"/>
          <w:lang w:eastAsia="ro-RO" w:bidi="ro-RO"/>
        </w:rPr>
        <w:t xml:space="preserve"> cm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proiectate a fi realizate din două sau mai multe straturi,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ternerea se va face conform prevederilor proiectului</w:t>
      </w:r>
      <w:r w:rsidR="00F41CE9">
        <w:rPr>
          <w:rFonts w:ascii="Arial" w:hAnsi="Arial" w:cs="Arial"/>
          <w:color w:val="000000"/>
          <w:sz w:val="20"/>
          <w:szCs w:val="20"/>
          <w:lang w:eastAsia="ro-RO" w:bidi="ro-RO"/>
        </w:rPr>
        <w:t xml:space="preserve"> </w:t>
      </w:r>
      <w:proofErr w:type="spellStart"/>
      <w:r w:rsidR="00F41CE9">
        <w:rPr>
          <w:rFonts w:ascii="Arial" w:hAnsi="Arial" w:cs="Arial"/>
          <w:color w:val="000000"/>
          <w:sz w:val="20"/>
          <w:szCs w:val="20"/>
          <w:lang w:eastAsia="ro-RO" w:bidi="ro-RO"/>
        </w:rPr>
        <w:t>tehn</w:t>
      </w:r>
      <w:r w:rsidR="0059460F">
        <w:rPr>
          <w:rFonts w:ascii="Arial" w:hAnsi="Arial" w:cs="Arial"/>
          <w:color w:val="000000"/>
          <w:sz w:val="20"/>
          <w:szCs w:val="20"/>
          <w:lang w:eastAsia="ro-RO" w:bidi="ro-RO"/>
        </w:rPr>
        <w:t>umiditat</w:t>
      </w:r>
      <w:r w:rsidR="00F41CE9">
        <w:rPr>
          <w:rFonts w:ascii="Arial" w:hAnsi="Arial" w:cs="Arial"/>
          <w:color w:val="000000"/>
          <w:sz w:val="20"/>
          <w:szCs w:val="20"/>
          <w:lang w:eastAsia="ro-RO" w:bidi="ro-RO"/>
        </w:rPr>
        <w:t>ic</w:t>
      </w:r>
      <w:proofErr w:type="spellEnd"/>
      <w:r w:rsidR="00C610EC" w:rsidRPr="00782DD6">
        <w:rPr>
          <w:rFonts w:ascii="Arial" w:hAnsi="Arial" w:cs="Arial"/>
          <w:color w:val="000000"/>
          <w:sz w:val="20"/>
          <w:szCs w:val="20"/>
          <w:lang w:eastAsia="ro-RO" w:bidi="ro-RO"/>
        </w:rPr>
        <w:t>.</w:t>
      </w:r>
    </w:p>
    <w:p w14:paraId="2C6D0A8D" w14:textId="77777777" w:rsidR="00400F15" w:rsidRPr="00782DD6" w:rsidRDefault="00400F15" w:rsidP="0072434F">
      <w:pPr>
        <w:pStyle w:val="afb"/>
        <w:tabs>
          <w:tab w:val="left" w:pos="851"/>
        </w:tabs>
        <w:rPr>
          <w:rFonts w:ascii="Arial" w:hAnsi="Arial" w:cs="Arial"/>
          <w:color w:val="000000"/>
          <w:sz w:val="20"/>
          <w:szCs w:val="20"/>
          <w:lang w:eastAsia="ro-RO" w:bidi="ro-RO"/>
        </w:rPr>
      </w:pPr>
    </w:p>
    <w:p w14:paraId="515511D9" w14:textId="2572C895" w:rsidR="00C610EC" w:rsidRPr="00782DD6"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.1.5</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Grosimea maximă de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 se stabile</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 de către Antreprenor, pe sectorul experimental, în cadrul testelor de compactare.</w:t>
      </w:r>
    </w:p>
    <w:p w14:paraId="479A94AA" w14:textId="77777777" w:rsidR="00C610EC" w:rsidRPr="00782DD6" w:rsidRDefault="00C610EC" w:rsidP="0072434F">
      <w:pPr>
        <w:pStyle w:val="afb"/>
        <w:rPr>
          <w:rFonts w:ascii="Arial" w:hAnsi="Arial" w:cs="Arial"/>
          <w:sz w:val="20"/>
          <w:szCs w:val="20"/>
        </w:rPr>
      </w:pPr>
    </w:p>
    <w:p w14:paraId="104607A4" w14:textId="56CA1044"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.1.6</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O aten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ie deosebită trebuie acordată la rosturile longitudinale de lucru.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ternerea celor două straturi adiacente care se execută în aceea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zi trebuie executate în decurs de două ore, pentru a asigura continuitatea structurii stratului de bază sau de funda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ie. Marginea stratului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ternut anterior trebuie să fie verticală. Tăierea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i îndepărtarea marginilor interioare (către axul drumului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i/acolo unde trebuie executate straturi adiacente suplimentare) trebuie făcute astfel încât să se asigure o compactare omogenă pe toată lă</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imea păr</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ii carosabile a drumului.</w:t>
      </w:r>
    </w:p>
    <w:p w14:paraId="699FD5CC" w14:textId="77777777" w:rsidR="00C610EC" w:rsidRPr="00782DD6" w:rsidRDefault="00C610EC" w:rsidP="0072434F">
      <w:pPr>
        <w:pStyle w:val="afb"/>
        <w:tabs>
          <w:tab w:val="left" w:pos="802"/>
        </w:tabs>
        <w:rPr>
          <w:rFonts w:ascii="Arial" w:hAnsi="Arial" w:cs="Arial"/>
          <w:sz w:val="20"/>
          <w:szCs w:val="20"/>
        </w:rPr>
      </w:pPr>
    </w:p>
    <w:p w14:paraId="33D9EE4B" w14:textId="3AFCC945" w:rsidR="00C610EC" w:rsidRPr="00782DD6"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.1.7</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Rosturile longitudinale rezultate, trebuie protejate cu folii de polietilenă sau cu un alt material similar pentru evitarea pătrunderii corpurilor străine în rost.</w:t>
      </w:r>
    </w:p>
    <w:p w14:paraId="4A977E66" w14:textId="77777777" w:rsidR="00C610EC" w:rsidRPr="00782DD6" w:rsidRDefault="00C610EC" w:rsidP="0072434F">
      <w:pPr>
        <w:pStyle w:val="afb"/>
        <w:rPr>
          <w:rFonts w:ascii="Arial" w:hAnsi="Arial" w:cs="Arial"/>
          <w:sz w:val="20"/>
          <w:szCs w:val="20"/>
        </w:rPr>
      </w:pPr>
    </w:p>
    <w:p w14:paraId="30D8F003" w14:textId="22FC7AF1"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C610EC"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C610EC" w:rsidRPr="00782DD6">
        <w:rPr>
          <w:rFonts w:ascii="Arial" w:hAnsi="Arial" w:cs="Arial"/>
          <w:b/>
          <w:color w:val="000000"/>
          <w:sz w:val="20"/>
          <w:szCs w:val="20"/>
          <w:lang w:eastAsia="ro-RO" w:bidi="ro-RO"/>
        </w:rPr>
        <w:t>.1.8</w:t>
      </w:r>
      <w:r w:rsidR="00C610EC"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La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ia rosturilor transversale de lucru, pentru a ob</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ine o margine verticală a stratului, materialul excedentar trebuie tăiat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îndepărtat.</w:t>
      </w:r>
    </w:p>
    <w:p w14:paraId="0D7C7E95" w14:textId="77777777" w:rsidR="00C610EC" w:rsidRPr="00782DD6" w:rsidRDefault="00C610EC" w:rsidP="0072434F">
      <w:pPr>
        <w:pStyle w:val="afb"/>
        <w:tabs>
          <w:tab w:val="left" w:pos="797"/>
        </w:tabs>
        <w:rPr>
          <w:rFonts w:ascii="Arial" w:hAnsi="Arial" w:cs="Arial"/>
          <w:sz w:val="20"/>
          <w:szCs w:val="20"/>
        </w:rPr>
      </w:pPr>
    </w:p>
    <w:p w14:paraId="7C10C549" w14:textId="1DFFA86F"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A863AF"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A863AF" w:rsidRPr="00782DD6">
        <w:rPr>
          <w:rFonts w:ascii="Arial" w:hAnsi="Arial" w:cs="Arial"/>
          <w:b/>
          <w:color w:val="000000"/>
          <w:sz w:val="20"/>
          <w:szCs w:val="20"/>
          <w:lang w:eastAsia="ro-RO" w:bidi="ro-RO"/>
        </w:rPr>
        <w:t>.1.9</w:t>
      </w:r>
      <w:r w:rsidR="00A863AF"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ternerea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nivelarea se vor face cu respectarea cotelor de nivelment din proiect, în care scop se va realiza un reperaj în afara suprafe</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ei de lucru, în cazul nivelării cu autogrederul</w:t>
      </w:r>
      <w:r w:rsidR="00932E67" w:rsidRPr="00932E67">
        <w:rPr>
          <w:rFonts w:ascii="Arial" w:hAnsi="Arial" w:cs="Arial"/>
          <w:color w:val="000000"/>
          <w:sz w:val="20"/>
          <w:szCs w:val="20"/>
          <w:lang w:val="en-US" w:eastAsia="ro-RO" w:bidi="ro-RO"/>
        </w:rPr>
        <w:t>,</w:t>
      </w:r>
      <w:r w:rsidR="00C610EC" w:rsidRPr="00782DD6">
        <w:rPr>
          <w:rFonts w:ascii="Arial" w:hAnsi="Arial" w:cs="Arial"/>
          <w:color w:val="000000"/>
          <w:sz w:val="20"/>
          <w:szCs w:val="20"/>
          <w:lang w:eastAsia="ro-RO" w:bidi="ro-RO"/>
        </w:rPr>
        <w:t xml:space="preserve"> sau se vor pune la cotă longrinele</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ghidajele pentru finisoarele cu palpatori electronici.</w:t>
      </w:r>
    </w:p>
    <w:p w14:paraId="2A6D7356" w14:textId="77777777" w:rsidR="00C610EC" w:rsidRDefault="00C610EC" w:rsidP="0072434F">
      <w:pPr>
        <w:pStyle w:val="afb"/>
        <w:tabs>
          <w:tab w:val="left" w:pos="789"/>
        </w:tabs>
        <w:rPr>
          <w:rFonts w:ascii="Arial" w:hAnsi="Arial" w:cs="Arial"/>
          <w:sz w:val="20"/>
          <w:szCs w:val="20"/>
        </w:rPr>
      </w:pPr>
    </w:p>
    <w:p w14:paraId="0430D3B8" w14:textId="7B3195F1" w:rsidR="00175F2A" w:rsidRDefault="00175F2A" w:rsidP="00D23A37">
      <w:pPr>
        <w:pStyle w:val="afb"/>
        <w:tabs>
          <w:tab w:val="left" w:pos="993"/>
        </w:tabs>
        <w:rPr>
          <w:rFonts w:ascii="Arial" w:hAnsi="Arial" w:cs="Arial"/>
          <w:color w:val="000000"/>
          <w:sz w:val="20"/>
          <w:szCs w:val="20"/>
          <w:lang w:eastAsia="ro-RO" w:bidi="ro-RO"/>
        </w:rPr>
      </w:pPr>
      <w:r>
        <w:rPr>
          <w:rStyle w:val="docbody1"/>
          <w:rFonts w:ascii="Arial" w:hAnsi="Arial" w:cs="Arial"/>
          <w:b/>
          <w:color w:val="auto"/>
          <w:sz w:val="20"/>
          <w:szCs w:val="20"/>
        </w:rPr>
        <w:t>8</w:t>
      </w:r>
      <w:r w:rsidRPr="00CB72A8">
        <w:rPr>
          <w:rStyle w:val="docbody1"/>
          <w:rFonts w:ascii="Arial" w:hAnsi="Arial" w:cs="Arial"/>
          <w:b/>
          <w:color w:val="auto"/>
          <w:sz w:val="20"/>
          <w:szCs w:val="20"/>
        </w:rPr>
        <w:t>.4</w:t>
      </w:r>
      <w:r w:rsidRPr="00782DD6">
        <w:rPr>
          <w:rFonts w:ascii="Arial" w:hAnsi="Arial" w:cs="Arial"/>
          <w:b/>
          <w:color w:val="000000"/>
          <w:sz w:val="20"/>
          <w:szCs w:val="20"/>
          <w:lang w:eastAsia="ro-RO" w:bidi="ro-RO"/>
        </w:rPr>
        <w:t>.</w:t>
      </w:r>
      <w:r>
        <w:rPr>
          <w:rFonts w:ascii="Arial" w:hAnsi="Arial" w:cs="Arial"/>
          <w:b/>
          <w:color w:val="000000"/>
          <w:sz w:val="20"/>
          <w:szCs w:val="20"/>
          <w:lang w:eastAsia="ro-RO" w:bidi="ro-RO"/>
        </w:rPr>
        <w:t>2</w:t>
      </w:r>
      <w:r w:rsidRPr="00782DD6">
        <w:rPr>
          <w:rFonts w:ascii="Arial" w:hAnsi="Arial" w:cs="Arial"/>
          <w:b/>
          <w:color w:val="000000"/>
          <w:sz w:val="20"/>
          <w:szCs w:val="20"/>
          <w:lang w:eastAsia="ro-RO" w:bidi="ro-RO"/>
        </w:rPr>
        <w:t>.1.</w:t>
      </w:r>
      <w:r>
        <w:rPr>
          <w:rFonts w:ascii="Arial" w:hAnsi="Arial" w:cs="Arial"/>
          <w:b/>
          <w:color w:val="000000"/>
          <w:sz w:val="20"/>
          <w:szCs w:val="20"/>
          <w:lang w:eastAsia="ro-RO" w:bidi="ro-RO"/>
        </w:rPr>
        <w:t>10</w:t>
      </w:r>
      <w:r w:rsidRPr="00D23A37">
        <w:rPr>
          <w:rFonts w:ascii="Arial" w:hAnsi="Arial" w:cs="Arial"/>
          <w:bCs/>
          <w:color w:val="000000"/>
          <w:sz w:val="20"/>
          <w:szCs w:val="20"/>
          <w:lang w:eastAsia="ro-RO" w:bidi="ro-RO"/>
        </w:rPr>
        <w:tab/>
      </w:r>
      <w:r w:rsidR="00D23A37" w:rsidRPr="00D23A37">
        <w:rPr>
          <w:rFonts w:ascii="Arial" w:hAnsi="Arial" w:cs="Arial"/>
          <w:bCs/>
          <w:color w:val="000000"/>
          <w:sz w:val="20"/>
          <w:szCs w:val="20"/>
          <w:lang w:eastAsia="ro-RO" w:bidi="ro-RO"/>
        </w:rPr>
        <w:t xml:space="preserve">La execuția straturilor </w:t>
      </w:r>
      <w:r w:rsidR="00D23A37">
        <w:rPr>
          <w:rFonts w:ascii="Arial" w:hAnsi="Arial" w:cs="Arial"/>
          <w:bCs/>
          <w:color w:val="000000"/>
          <w:sz w:val="20"/>
          <w:szCs w:val="20"/>
          <w:lang w:eastAsia="ro-RO" w:bidi="ro-RO"/>
        </w:rPr>
        <w:t xml:space="preserve">rutiere </w:t>
      </w:r>
      <w:r w:rsidR="00D23A37" w:rsidRPr="00782DD6">
        <w:rPr>
          <w:rFonts w:ascii="Arial" w:hAnsi="Arial" w:cs="Arial"/>
          <w:color w:val="000000"/>
          <w:sz w:val="20"/>
          <w:szCs w:val="20"/>
          <w:lang w:eastAsia="ro-RO" w:bidi="ro-RO"/>
        </w:rPr>
        <w:t>din agregate naturale stabilizate cu ciment</w:t>
      </w:r>
      <w:r w:rsidR="00D23A37">
        <w:rPr>
          <w:rFonts w:ascii="Arial" w:hAnsi="Arial" w:cs="Arial"/>
          <w:color w:val="000000"/>
          <w:sz w:val="20"/>
          <w:szCs w:val="20"/>
          <w:lang w:eastAsia="ro-RO" w:bidi="ro-RO"/>
        </w:rPr>
        <w:t xml:space="preserve"> sau lianți hidraulici rutieri, în special în cazul execuției </w:t>
      </w:r>
      <w:r w:rsidR="00DC5E97">
        <w:rPr>
          <w:rFonts w:ascii="Arial" w:hAnsi="Arial" w:cs="Arial"/>
          <w:color w:val="000000"/>
          <w:sz w:val="20"/>
          <w:szCs w:val="20"/>
          <w:lang w:eastAsia="ro-RO" w:bidi="ro-RO"/>
        </w:rPr>
        <w:t xml:space="preserve">amestecului </w:t>
      </w:r>
      <w:r w:rsidR="00D23A37">
        <w:rPr>
          <w:rFonts w:ascii="Arial" w:hAnsi="Arial" w:cs="Arial"/>
          <w:color w:val="000000"/>
          <w:sz w:val="20"/>
          <w:szCs w:val="20"/>
          <w:lang w:eastAsia="ro-RO" w:bidi="ro-RO"/>
        </w:rPr>
        <w:t xml:space="preserve">în situ, o atenție deosebită trebuie acordată umidității materialului așternut. </w:t>
      </w:r>
      <w:r w:rsidR="007B4D39">
        <w:rPr>
          <w:rFonts w:ascii="Arial" w:hAnsi="Arial" w:cs="Arial"/>
          <w:color w:val="000000"/>
          <w:sz w:val="20"/>
          <w:szCs w:val="20"/>
          <w:lang w:eastAsia="ro-RO" w:bidi="ro-RO"/>
        </w:rPr>
        <w:t xml:space="preserve">Trebuie de ținut cont că </w:t>
      </w:r>
      <w:r w:rsidR="007B4D39" w:rsidRPr="007B4D39">
        <w:rPr>
          <w:rFonts w:ascii="Arial" w:hAnsi="Arial" w:cs="Arial"/>
          <w:color w:val="000000"/>
          <w:sz w:val="20"/>
          <w:szCs w:val="20"/>
          <w:lang w:eastAsia="ro-RO" w:bidi="ro-RO"/>
        </w:rPr>
        <w:t xml:space="preserve">la </w:t>
      </w:r>
      <w:r w:rsidR="007B4D39">
        <w:rPr>
          <w:rFonts w:ascii="Arial" w:hAnsi="Arial" w:cs="Arial"/>
          <w:color w:val="000000"/>
          <w:sz w:val="20"/>
          <w:szCs w:val="20"/>
          <w:lang w:eastAsia="ro-RO" w:bidi="ro-RO"/>
        </w:rPr>
        <w:t>așternerea (transportarea, descărcarea nivelarea)</w:t>
      </w:r>
      <w:r w:rsidR="007B4D39" w:rsidRPr="007B4D39">
        <w:rPr>
          <w:rFonts w:ascii="Arial" w:hAnsi="Arial" w:cs="Arial"/>
          <w:color w:val="000000"/>
          <w:sz w:val="20"/>
          <w:szCs w:val="20"/>
          <w:lang w:eastAsia="ro-RO" w:bidi="ro-RO"/>
        </w:rPr>
        <w:t xml:space="preserve"> </w:t>
      </w:r>
      <w:r w:rsidR="007B4D39">
        <w:rPr>
          <w:rFonts w:ascii="Arial" w:hAnsi="Arial" w:cs="Arial"/>
          <w:color w:val="000000"/>
          <w:sz w:val="20"/>
          <w:szCs w:val="20"/>
          <w:lang w:eastAsia="ro-RO" w:bidi="ro-RO"/>
        </w:rPr>
        <w:t>agregatelor naturale</w:t>
      </w:r>
      <w:r w:rsidR="007B4D39" w:rsidRPr="007B4D39">
        <w:rPr>
          <w:rFonts w:ascii="Arial" w:hAnsi="Arial" w:cs="Arial"/>
          <w:color w:val="000000"/>
          <w:sz w:val="20"/>
          <w:szCs w:val="20"/>
          <w:lang w:eastAsia="ro-RO" w:bidi="ro-RO"/>
        </w:rPr>
        <w:t xml:space="preserve"> are loc pierderea umidității de la 1,5 p</w:t>
      </w:r>
      <w:r w:rsidR="007B4D39">
        <w:rPr>
          <w:rFonts w:ascii="Arial" w:hAnsi="Arial" w:cs="Arial"/>
          <w:color w:val="000000"/>
          <w:sz w:val="20"/>
          <w:szCs w:val="20"/>
          <w:lang w:eastAsia="ro-RO" w:bidi="ro-RO"/>
        </w:rPr>
        <w:t>â</w:t>
      </w:r>
      <w:r w:rsidR="007B4D39" w:rsidRPr="007B4D39">
        <w:rPr>
          <w:rFonts w:ascii="Arial" w:hAnsi="Arial" w:cs="Arial"/>
          <w:color w:val="000000"/>
          <w:sz w:val="20"/>
          <w:szCs w:val="20"/>
          <w:lang w:eastAsia="ro-RO" w:bidi="ro-RO"/>
        </w:rPr>
        <w:t xml:space="preserve">nă la 3,5 %; la introducerea componentelor cu dispersie fină, cum ar fi cimentul, făina de calcar </w:t>
      </w:r>
      <w:r w:rsidR="007B4D39">
        <w:rPr>
          <w:rFonts w:ascii="Arial" w:hAnsi="Arial" w:cs="Arial"/>
          <w:color w:val="000000"/>
          <w:sz w:val="20"/>
          <w:szCs w:val="20"/>
          <w:lang w:eastAsia="ro-RO" w:bidi="ro-RO"/>
        </w:rPr>
        <w:t>etc</w:t>
      </w:r>
      <w:r w:rsidR="007B4D39" w:rsidRPr="007B4D39">
        <w:rPr>
          <w:rFonts w:ascii="Arial" w:hAnsi="Arial" w:cs="Arial"/>
          <w:color w:val="000000"/>
          <w:sz w:val="20"/>
          <w:szCs w:val="20"/>
          <w:lang w:eastAsia="ro-RO" w:bidi="ro-RO"/>
        </w:rPr>
        <w:t>., pierderea umidității constituie de la 0,5 p</w:t>
      </w:r>
      <w:r w:rsidR="007B4D39">
        <w:rPr>
          <w:rFonts w:ascii="Arial" w:hAnsi="Arial" w:cs="Arial"/>
          <w:color w:val="000000"/>
          <w:sz w:val="20"/>
          <w:szCs w:val="20"/>
          <w:lang w:eastAsia="ro-RO" w:bidi="ro-RO"/>
        </w:rPr>
        <w:t>â</w:t>
      </w:r>
      <w:r w:rsidR="007B4D39" w:rsidRPr="007B4D39">
        <w:rPr>
          <w:rFonts w:ascii="Arial" w:hAnsi="Arial" w:cs="Arial"/>
          <w:color w:val="000000"/>
          <w:sz w:val="20"/>
          <w:szCs w:val="20"/>
          <w:lang w:eastAsia="ro-RO" w:bidi="ro-RO"/>
        </w:rPr>
        <w:t xml:space="preserve">nă la 3,0 %; </w:t>
      </w:r>
      <w:r w:rsidR="00DC5E97">
        <w:rPr>
          <w:rFonts w:ascii="Arial" w:hAnsi="Arial" w:cs="Arial"/>
          <w:color w:val="000000"/>
          <w:sz w:val="20"/>
          <w:szCs w:val="20"/>
          <w:lang w:eastAsia="ro-RO" w:bidi="ro-RO"/>
        </w:rPr>
        <w:t xml:space="preserve">în </w:t>
      </w:r>
      <w:r w:rsidR="007B4D39" w:rsidRPr="007B4D39">
        <w:rPr>
          <w:rFonts w:ascii="Arial" w:hAnsi="Arial" w:cs="Arial"/>
          <w:color w:val="000000"/>
          <w:sz w:val="20"/>
          <w:szCs w:val="20"/>
          <w:lang w:eastAsia="ro-RO" w:bidi="ro-RO"/>
        </w:rPr>
        <w:t xml:space="preserve">condițiile naturale de timp (soarele, </w:t>
      </w:r>
      <w:proofErr w:type="spellStart"/>
      <w:r w:rsidR="007B4D39" w:rsidRPr="007B4D39">
        <w:rPr>
          <w:rFonts w:ascii="Arial" w:hAnsi="Arial" w:cs="Arial"/>
          <w:color w:val="000000"/>
          <w:sz w:val="20"/>
          <w:szCs w:val="20"/>
          <w:lang w:eastAsia="ro-RO" w:bidi="ro-RO"/>
        </w:rPr>
        <w:t>vîntul</w:t>
      </w:r>
      <w:proofErr w:type="spellEnd"/>
      <w:r w:rsidR="007B4D39" w:rsidRPr="007B4D39">
        <w:rPr>
          <w:rFonts w:ascii="Arial" w:hAnsi="Arial" w:cs="Arial"/>
          <w:color w:val="000000"/>
          <w:sz w:val="20"/>
          <w:szCs w:val="20"/>
          <w:lang w:eastAsia="ro-RO" w:bidi="ro-RO"/>
        </w:rPr>
        <w:t>, etc) pierderea umidității constituie de la 0,5 p</w:t>
      </w:r>
      <w:r w:rsidR="007B4D39">
        <w:rPr>
          <w:rFonts w:ascii="Arial" w:hAnsi="Arial" w:cs="Arial"/>
          <w:color w:val="000000"/>
          <w:sz w:val="20"/>
          <w:szCs w:val="20"/>
          <w:lang w:eastAsia="ro-RO" w:bidi="ro-RO"/>
        </w:rPr>
        <w:t>â</w:t>
      </w:r>
      <w:r w:rsidR="007B4D39" w:rsidRPr="007B4D39">
        <w:rPr>
          <w:rFonts w:ascii="Arial" w:hAnsi="Arial" w:cs="Arial"/>
          <w:color w:val="000000"/>
          <w:sz w:val="20"/>
          <w:szCs w:val="20"/>
          <w:lang w:eastAsia="ro-RO" w:bidi="ro-RO"/>
        </w:rPr>
        <w:t>nă la 1,5 %</w:t>
      </w:r>
      <w:r w:rsidR="007B4D39">
        <w:rPr>
          <w:rFonts w:ascii="Arial" w:hAnsi="Arial" w:cs="Arial"/>
          <w:color w:val="000000"/>
          <w:sz w:val="20"/>
          <w:szCs w:val="20"/>
          <w:lang w:eastAsia="ro-RO" w:bidi="ro-RO"/>
        </w:rPr>
        <w:t>.</w:t>
      </w:r>
    </w:p>
    <w:p w14:paraId="5FAA46AD" w14:textId="77777777" w:rsidR="00DC5E97" w:rsidRDefault="00DC5E97" w:rsidP="00D23A37">
      <w:pPr>
        <w:pStyle w:val="afb"/>
        <w:tabs>
          <w:tab w:val="left" w:pos="993"/>
        </w:tabs>
        <w:rPr>
          <w:rFonts w:ascii="Arial" w:hAnsi="Arial" w:cs="Arial"/>
          <w:color w:val="000000"/>
          <w:sz w:val="20"/>
          <w:szCs w:val="20"/>
          <w:lang w:eastAsia="ro-RO" w:bidi="ro-RO"/>
        </w:rPr>
      </w:pPr>
    </w:p>
    <w:p w14:paraId="4A8C413B" w14:textId="196362CD" w:rsidR="00DC5E97" w:rsidRDefault="00DC5E97" w:rsidP="00D23A37">
      <w:pPr>
        <w:pStyle w:val="afb"/>
        <w:tabs>
          <w:tab w:val="left" w:pos="993"/>
        </w:tabs>
        <w:rPr>
          <w:rFonts w:ascii="Arial" w:hAnsi="Arial" w:cs="Arial"/>
          <w:color w:val="000000"/>
          <w:sz w:val="20"/>
          <w:szCs w:val="20"/>
          <w:lang w:eastAsia="ro-RO" w:bidi="ro-RO"/>
        </w:rPr>
      </w:pPr>
      <w:r w:rsidRPr="00DC5E97">
        <w:rPr>
          <w:rFonts w:ascii="Arial" w:hAnsi="Arial" w:cs="Arial"/>
          <w:b/>
          <w:bCs/>
          <w:color w:val="000000"/>
          <w:sz w:val="20"/>
          <w:szCs w:val="20"/>
          <w:lang w:eastAsia="ro-RO" w:bidi="ro-RO"/>
        </w:rPr>
        <w:t>8.4.2.1.11</w:t>
      </w:r>
      <w:r>
        <w:rPr>
          <w:rFonts w:ascii="Arial" w:hAnsi="Arial" w:cs="Arial"/>
          <w:color w:val="000000"/>
          <w:sz w:val="20"/>
          <w:szCs w:val="20"/>
          <w:lang w:eastAsia="ro-RO" w:bidi="ro-RO"/>
        </w:rPr>
        <w:tab/>
        <w:t>Până la executarea compactării trebuie asigurată umiditatea optimă</w:t>
      </w:r>
      <w:r w:rsidR="009374F4">
        <w:rPr>
          <w:rFonts w:ascii="Arial" w:hAnsi="Arial" w:cs="Arial"/>
          <w:color w:val="000000"/>
          <w:sz w:val="20"/>
          <w:szCs w:val="20"/>
          <w:lang w:eastAsia="ro-RO" w:bidi="ro-RO"/>
        </w:rPr>
        <w:t xml:space="preserve"> a stratului </w:t>
      </w:r>
      <w:r w:rsidR="009374F4">
        <w:rPr>
          <w:rFonts w:ascii="Arial" w:hAnsi="Arial" w:cs="Arial"/>
          <w:bCs/>
          <w:color w:val="000000"/>
          <w:sz w:val="20"/>
          <w:szCs w:val="20"/>
          <w:lang w:eastAsia="ro-RO" w:bidi="ro-RO"/>
        </w:rPr>
        <w:t xml:space="preserve">rutier </w:t>
      </w:r>
      <w:r w:rsidR="009374F4" w:rsidRPr="00782DD6">
        <w:rPr>
          <w:rFonts w:ascii="Arial" w:hAnsi="Arial" w:cs="Arial"/>
          <w:color w:val="000000"/>
          <w:sz w:val="20"/>
          <w:szCs w:val="20"/>
          <w:lang w:eastAsia="ro-RO" w:bidi="ro-RO"/>
        </w:rPr>
        <w:t>din agregate naturale stabilizate cu ciment</w:t>
      </w:r>
      <w:r w:rsidR="009374F4">
        <w:rPr>
          <w:rFonts w:ascii="Arial" w:hAnsi="Arial" w:cs="Arial"/>
          <w:color w:val="000000"/>
          <w:sz w:val="20"/>
          <w:szCs w:val="20"/>
          <w:lang w:eastAsia="ro-RO" w:bidi="ro-RO"/>
        </w:rPr>
        <w:t xml:space="preserve"> sau lianți hidraulici, prin măsurarea umidității, la toată adâncime, folosind metoda expres (</w:t>
      </w:r>
      <w:proofErr w:type="spellStart"/>
      <w:r w:rsidR="009374F4">
        <w:rPr>
          <w:rFonts w:ascii="Arial" w:hAnsi="Arial" w:cs="Arial"/>
          <w:color w:val="000000"/>
          <w:sz w:val="20"/>
          <w:szCs w:val="20"/>
          <w:lang w:eastAsia="ro-RO" w:bidi="ro-RO"/>
        </w:rPr>
        <w:t>umedometru</w:t>
      </w:r>
      <w:proofErr w:type="spellEnd"/>
      <w:r w:rsidR="009374F4">
        <w:rPr>
          <w:rFonts w:ascii="Arial" w:hAnsi="Arial" w:cs="Arial"/>
          <w:color w:val="000000"/>
          <w:sz w:val="20"/>
          <w:szCs w:val="20"/>
          <w:lang w:eastAsia="ro-RO" w:bidi="ro-RO"/>
        </w:rPr>
        <w:t>) la fiecare 10 m</w:t>
      </w:r>
      <w:r w:rsidR="003D52F7">
        <w:rPr>
          <w:rFonts w:ascii="Arial" w:hAnsi="Arial" w:cs="Arial"/>
          <w:color w:val="000000"/>
          <w:sz w:val="20"/>
          <w:szCs w:val="20"/>
          <w:lang w:eastAsia="ro-RO" w:bidi="ro-RO"/>
        </w:rPr>
        <w:t>,</w:t>
      </w:r>
      <w:r w:rsidR="009374F4">
        <w:rPr>
          <w:rFonts w:ascii="Arial" w:hAnsi="Arial" w:cs="Arial"/>
          <w:color w:val="000000"/>
          <w:sz w:val="20"/>
          <w:szCs w:val="20"/>
          <w:lang w:eastAsia="ro-RO" w:bidi="ro-RO"/>
        </w:rPr>
        <w:t xml:space="preserve"> și întreprinderea măsurilor ce se impun. </w:t>
      </w:r>
    </w:p>
    <w:p w14:paraId="15A9F65D" w14:textId="77777777" w:rsidR="007B4D39" w:rsidRDefault="007B4D39" w:rsidP="00D23A37">
      <w:pPr>
        <w:pStyle w:val="afb"/>
        <w:tabs>
          <w:tab w:val="left" w:pos="993"/>
        </w:tabs>
        <w:rPr>
          <w:rFonts w:ascii="Arial" w:hAnsi="Arial" w:cs="Arial"/>
          <w:color w:val="000000"/>
          <w:sz w:val="20"/>
          <w:szCs w:val="20"/>
          <w:lang w:eastAsia="ro-RO" w:bidi="ro-RO"/>
        </w:rPr>
      </w:pPr>
    </w:p>
    <w:p w14:paraId="43EE80C9" w14:textId="15953C8E" w:rsidR="00C610EC" w:rsidRPr="00782DD6" w:rsidRDefault="005C75C7" w:rsidP="0072434F">
      <w:pPr>
        <w:tabs>
          <w:tab w:val="left" w:pos="709"/>
        </w:tabs>
        <w:spacing w:after="0" w:line="240" w:lineRule="auto"/>
        <w:jc w:val="both"/>
        <w:rPr>
          <w:rStyle w:val="docbody1"/>
          <w:rFonts w:ascii="Arial" w:hAnsi="Arial" w:cs="Arial"/>
          <w:b/>
          <w:color w:val="auto"/>
          <w:sz w:val="20"/>
          <w:szCs w:val="20"/>
        </w:rPr>
      </w:pPr>
      <w:bookmarkStart w:id="46" w:name="bookmark832"/>
      <w:bookmarkStart w:id="47" w:name="bookmark833"/>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A863AF" w:rsidRPr="00782DD6">
        <w:rPr>
          <w:rStyle w:val="docbody1"/>
          <w:rFonts w:ascii="Arial" w:hAnsi="Arial" w:cs="Arial"/>
          <w:b/>
          <w:color w:val="auto"/>
          <w:sz w:val="20"/>
          <w:szCs w:val="20"/>
        </w:rPr>
        <w:t>.</w:t>
      </w:r>
      <w:r w:rsidR="006200C0">
        <w:rPr>
          <w:rStyle w:val="docbody1"/>
          <w:rFonts w:ascii="Arial" w:hAnsi="Arial" w:cs="Arial"/>
          <w:b/>
          <w:color w:val="auto"/>
          <w:sz w:val="20"/>
          <w:szCs w:val="20"/>
        </w:rPr>
        <w:t>2</w:t>
      </w:r>
      <w:r w:rsidR="00A863AF" w:rsidRPr="00782DD6">
        <w:rPr>
          <w:rStyle w:val="docbody1"/>
          <w:rFonts w:ascii="Arial" w:hAnsi="Arial" w:cs="Arial"/>
          <w:b/>
          <w:color w:val="auto"/>
          <w:sz w:val="20"/>
          <w:szCs w:val="20"/>
        </w:rPr>
        <w:t>.2</w:t>
      </w:r>
      <w:r w:rsidR="00A863AF" w:rsidRPr="00782DD6">
        <w:rPr>
          <w:rStyle w:val="docbody1"/>
          <w:rFonts w:ascii="Arial" w:hAnsi="Arial" w:cs="Arial"/>
          <w:b/>
          <w:color w:val="auto"/>
          <w:sz w:val="20"/>
          <w:szCs w:val="20"/>
        </w:rPr>
        <w:tab/>
      </w:r>
      <w:r w:rsidR="00C610EC" w:rsidRPr="00782DD6">
        <w:rPr>
          <w:rStyle w:val="docbody1"/>
          <w:rFonts w:ascii="Arial" w:hAnsi="Arial" w:cs="Arial"/>
          <w:b/>
          <w:color w:val="auto"/>
          <w:sz w:val="20"/>
          <w:szCs w:val="20"/>
        </w:rPr>
        <w:t>Compactarea</w:t>
      </w:r>
      <w:bookmarkEnd w:id="46"/>
      <w:bookmarkEnd w:id="47"/>
    </w:p>
    <w:p w14:paraId="2FCF70FE" w14:textId="77777777" w:rsidR="00A863AF" w:rsidRPr="00782DD6" w:rsidRDefault="00A863AF" w:rsidP="0072434F">
      <w:pPr>
        <w:pStyle w:val="afb"/>
        <w:widowControl w:val="0"/>
        <w:tabs>
          <w:tab w:val="left" w:pos="770"/>
        </w:tabs>
        <w:rPr>
          <w:rFonts w:ascii="Arial" w:hAnsi="Arial" w:cs="Arial"/>
          <w:color w:val="000000"/>
          <w:sz w:val="20"/>
          <w:szCs w:val="20"/>
          <w:lang w:eastAsia="ro-RO" w:bidi="ro-RO"/>
        </w:rPr>
      </w:pPr>
    </w:p>
    <w:p w14:paraId="442E8F2C" w14:textId="73F515FD"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A863AF"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A863AF" w:rsidRPr="00782DD6">
        <w:rPr>
          <w:rFonts w:ascii="Arial" w:hAnsi="Arial" w:cs="Arial"/>
          <w:b/>
          <w:color w:val="000000"/>
          <w:sz w:val="20"/>
          <w:szCs w:val="20"/>
          <w:lang w:eastAsia="ro-RO" w:bidi="ro-RO"/>
        </w:rPr>
        <w:t>.2.1</w:t>
      </w:r>
      <w:r w:rsidR="00A863AF" w:rsidRPr="00782DD6">
        <w:rPr>
          <w:rFonts w:ascii="Arial" w:hAnsi="Arial" w:cs="Arial"/>
          <w:color w:val="000000"/>
          <w:sz w:val="20"/>
          <w:szCs w:val="20"/>
          <w:lang w:eastAsia="ro-RO" w:bidi="ro-RO"/>
        </w:rPr>
        <w:tab/>
      </w:r>
      <w:r w:rsidR="00C610EC" w:rsidRPr="00782DD6">
        <w:rPr>
          <w:rFonts w:ascii="Arial" w:hAnsi="Arial" w:cs="Arial"/>
          <w:color w:val="000000"/>
          <w:sz w:val="20"/>
          <w:szCs w:val="20"/>
          <w:lang w:eastAsia="ro-RO" w:bidi="ro-RO"/>
        </w:rPr>
        <w:t>Compactarea de probă pe tronsonul experimental se va face în prezen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 xml:space="preserve">a </w:t>
      </w:r>
      <w:r w:rsidR="00A863AF" w:rsidRPr="00782DD6">
        <w:rPr>
          <w:rFonts w:ascii="Arial" w:hAnsi="Arial" w:cs="Arial"/>
          <w:color w:val="000000"/>
          <w:sz w:val="20"/>
          <w:szCs w:val="20"/>
          <w:lang w:eastAsia="ro-RO" w:bidi="ro-RO"/>
        </w:rPr>
        <w:t>Beneficiarului</w:t>
      </w:r>
      <w:r w:rsidR="00C610EC" w:rsidRPr="00782DD6">
        <w:rPr>
          <w:rFonts w:ascii="Arial" w:hAnsi="Arial" w:cs="Arial"/>
          <w:color w:val="000000"/>
          <w:sz w:val="20"/>
          <w:szCs w:val="20"/>
          <w:lang w:eastAsia="ro-RO" w:bidi="ro-RO"/>
        </w:rPr>
        <w:t>, efectuând controlul compactării prin încercări de laborator, stabilite de comun acord</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efectuate de un laborator de specialitate autorizat</w:t>
      </w:r>
      <w:r w:rsidR="00A863AF" w:rsidRPr="00782DD6">
        <w:rPr>
          <w:rFonts w:ascii="Arial" w:hAnsi="Arial" w:cs="Arial"/>
          <w:color w:val="000000"/>
          <w:sz w:val="20"/>
          <w:szCs w:val="20"/>
          <w:lang w:eastAsia="ro-RO" w:bidi="ro-RO"/>
        </w:rPr>
        <w:t>/acreditat</w:t>
      </w:r>
      <w:r w:rsidR="00C610EC" w:rsidRPr="00782DD6">
        <w:rPr>
          <w:rFonts w:ascii="Arial" w:hAnsi="Arial" w:cs="Arial"/>
          <w:color w:val="000000"/>
          <w:sz w:val="20"/>
          <w:szCs w:val="20"/>
          <w:lang w:eastAsia="ro-RO" w:bidi="ro-RO"/>
        </w:rPr>
        <w:t>.</w:t>
      </w:r>
    </w:p>
    <w:p w14:paraId="49376F17" w14:textId="77777777" w:rsidR="00C610EC" w:rsidRPr="00782DD6" w:rsidRDefault="00C610EC" w:rsidP="0072434F">
      <w:pPr>
        <w:pStyle w:val="afb"/>
        <w:tabs>
          <w:tab w:val="left" w:pos="770"/>
        </w:tabs>
        <w:rPr>
          <w:rFonts w:ascii="Arial" w:hAnsi="Arial" w:cs="Arial"/>
          <w:sz w:val="20"/>
          <w:szCs w:val="20"/>
        </w:rPr>
      </w:pPr>
    </w:p>
    <w:p w14:paraId="6EAD929B" w14:textId="08DE97F6" w:rsidR="00C610EC" w:rsidRPr="00782DD6"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A863AF"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A863AF" w:rsidRPr="00782DD6">
        <w:rPr>
          <w:rFonts w:ascii="Arial" w:hAnsi="Arial" w:cs="Arial"/>
          <w:b/>
          <w:color w:val="000000"/>
          <w:sz w:val="20"/>
          <w:szCs w:val="20"/>
          <w:lang w:eastAsia="ro-RO" w:bidi="ro-RO"/>
        </w:rPr>
        <w:t>.2.2</w:t>
      </w:r>
      <w:r w:rsidR="00A863AF"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 xml:space="preserve">Echipamentul de compactare stabilit în cadrul testelor de probă efectuate, trebuie aprobat de </w:t>
      </w:r>
      <w:r w:rsidR="00A863AF" w:rsidRPr="00782DD6">
        <w:rPr>
          <w:rFonts w:ascii="Arial" w:hAnsi="Arial" w:cs="Arial"/>
          <w:color w:val="000000"/>
          <w:sz w:val="20"/>
          <w:szCs w:val="20"/>
          <w:lang w:eastAsia="ro-RO" w:bidi="ro-RO"/>
        </w:rPr>
        <w:t>Beneficiar</w:t>
      </w:r>
      <w:r w:rsidR="00C610EC" w:rsidRPr="00782DD6">
        <w:rPr>
          <w:rFonts w:ascii="Arial" w:hAnsi="Arial" w:cs="Arial"/>
          <w:color w:val="000000"/>
          <w:sz w:val="20"/>
          <w:szCs w:val="20"/>
          <w:lang w:eastAsia="ro-RO" w:bidi="ro-RO"/>
        </w:rPr>
        <w:t>, înainte de compactare.</w:t>
      </w:r>
    </w:p>
    <w:p w14:paraId="13DE2891" w14:textId="77777777" w:rsidR="00A863AF" w:rsidRPr="00782DD6" w:rsidRDefault="00A863AF" w:rsidP="0072434F">
      <w:pPr>
        <w:pStyle w:val="afb"/>
        <w:rPr>
          <w:rFonts w:ascii="Arial" w:hAnsi="Arial" w:cs="Arial"/>
          <w:sz w:val="20"/>
          <w:szCs w:val="20"/>
        </w:rPr>
      </w:pPr>
    </w:p>
    <w:p w14:paraId="4CC6F7A6" w14:textId="4A66EAD1" w:rsidR="00C610EC" w:rsidRPr="00782DD6"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A863AF"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A863AF" w:rsidRPr="00782DD6">
        <w:rPr>
          <w:rFonts w:ascii="Arial" w:hAnsi="Arial" w:cs="Arial"/>
          <w:b/>
          <w:color w:val="000000"/>
          <w:sz w:val="20"/>
          <w:szCs w:val="20"/>
          <w:lang w:eastAsia="ro-RO" w:bidi="ro-RO"/>
        </w:rPr>
        <w:t>.2.3</w:t>
      </w:r>
      <w:r w:rsidR="00A863AF"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Cilindrul recomandat pentru compactarea agregatelor naturale stabilizate cu ciment, trebuie să aibă următoarele caracteristici:</w:t>
      </w:r>
    </w:p>
    <w:p w14:paraId="08178542" w14:textId="77777777" w:rsidR="00C610EC" w:rsidRPr="00782DD6" w:rsidRDefault="00C610EC" w:rsidP="0072434F">
      <w:pPr>
        <w:pStyle w:val="afb"/>
        <w:rPr>
          <w:rFonts w:ascii="Arial" w:hAnsi="Arial" w:cs="Arial"/>
          <w:sz w:val="20"/>
          <w:szCs w:val="20"/>
        </w:rPr>
      </w:pPr>
    </w:p>
    <w:p w14:paraId="095FE250" w14:textId="2E805438" w:rsidR="00C610EC" w:rsidRPr="00782DD6" w:rsidRDefault="00A863AF" w:rsidP="0072434F">
      <w:pPr>
        <w:pStyle w:val="afb"/>
        <w:widowControl w:val="0"/>
        <w:ind w:left="284" w:hanging="284"/>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t>c</w:t>
      </w:r>
      <w:r w:rsidR="00C610EC" w:rsidRPr="00782DD6">
        <w:rPr>
          <w:rFonts w:ascii="Arial" w:hAnsi="Arial" w:cs="Arial"/>
          <w:color w:val="000000"/>
          <w:sz w:val="20"/>
          <w:szCs w:val="20"/>
          <w:lang w:eastAsia="ro-RO" w:bidi="ro-RO"/>
        </w:rPr>
        <w:t xml:space="preserve">ilindru </w:t>
      </w:r>
      <w:r w:rsidRPr="00782DD6">
        <w:rPr>
          <w:rFonts w:ascii="Arial" w:hAnsi="Arial" w:cs="Arial"/>
          <w:color w:val="000000"/>
          <w:sz w:val="20"/>
          <w:szCs w:val="20"/>
          <w:lang w:eastAsia="ro-RO" w:bidi="ro-RO"/>
        </w:rPr>
        <w:t>t</w:t>
      </w:r>
      <w:r w:rsidR="00C610EC" w:rsidRPr="00782DD6">
        <w:rPr>
          <w:rFonts w:ascii="Arial" w:hAnsi="Arial" w:cs="Arial"/>
          <w:color w:val="000000"/>
          <w:sz w:val="20"/>
          <w:szCs w:val="20"/>
          <w:lang w:eastAsia="ro-RO" w:bidi="ro-RO"/>
        </w:rPr>
        <w:t>andem cu ro</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tamburi metalice, li</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vibratori cu o greutate proprie minimă de 10 t pe fiecare tambur;</w:t>
      </w:r>
    </w:p>
    <w:p w14:paraId="3E79C66B" w14:textId="04D101BE" w:rsidR="00C610EC" w:rsidRPr="00782DD6" w:rsidRDefault="00A863AF" w:rsidP="0072434F">
      <w:pPr>
        <w:pStyle w:val="afb"/>
        <w:widowControl w:val="0"/>
        <w:ind w:left="284" w:hanging="284"/>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t>c</w:t>
      </w:r>
      <w:r w:rsidR="00C610EC" w:rsidRPr="00782DD6">
        <w:rPr>
          <w:rFonts w:ascii="Arial" w:hAnsi="Arial" w:cs="Arial"/>
          <w:color w:val="000000"/>
          <w:sz w:val="20"/>
          <w:szCs w:val="20"/>
          <w:lang w:eastAsia="ro-RO" w:bidi="ro-RO"/>
        </w:rPr>
        <w:t>ilindru cu pneuri cu o greutate proprie minimă de 18 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cu o presiune minimă în pneu de 5 bari.</w:t>
      </w:r>
    </w:p>
    <w:p w14:paraId="60BDC8EA" w14:textId="77777777" w:rsidR="00DB6981" w:rsidRPr="00782DD6" w:rsidRDefault="00DB6981" w:rsidP="0072434F">
      <w:pPr>
        <w:pStyle w:val="afb"/>
        <w:rPr>
          <w:rFonts w:ascii="Arial" w:hAnsi="Arial" w:cs="Arial"/>
          <w:color w:val="000000"/>
          <w:sz w:val="20"/>
          <w:szCs w:val="20"/>
          <w:lang w:eastAsia="ro-RO" w:bidi="ro-RO"/>
        </w:rPr>
      </w:pPr>
    </w:p>
    <w:p w14:paraId="6BD1B53D" w14:textId="6B231D48" w:rsidR="00C610EC" w:rsidRPr="00782DD6" w:rsidRDefault="005C75C7"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.2.4</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Atelierul de compactare stabilit pe tronsonul experimental, va fi prevăzut în procedura de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 xml:space="preserve">ie aprobată de </w:t>
      </w:r>
      <w:r w:rsidR="00DB6981" w:rsidRPr="00782DD6">
        <w:rPr>
          <w:rFonts w:ascii="Arial" w:hAnsi="Arial" w:cs="Arial"/>
          <w:color w:val="000000"/>
          <w:sz w:val="20"/>
          <w:szCs w:val="20"/>
          <w:lang w:eastAsia="ro-RO" w:bidi="ro-RO"/>
        </w:rPr>
        <w:t>Beneficiar</w:t>
      </w:r>
      <w:r w:rsidR="00C610EC" w:rsidRPr="00782DD6">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aceasta va fi respectată pe toată durata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iei lucrărilor.</w:t>
      </w:r>
    </w:p>
    <w:p w14:paraId="6722C524" w14:textId="77777777" w:rsidR="00C610EC" w:rsidRPr="00782DD6" w:rsidRDefault="00C610EC" w:rsidP="0072434F">
      <w:pPr>
        <w:pStyle w:val="afb"/>
        <w:rPr>
          <w:rFonts w:ascii="Arial" w:hAnsi="Arial" w:cs="Arial"/>
          <w:sz w:val="20"/>
          <w:szCs w:val="20"/>
        </w:rPr>
      </w:pPr>
    </w:p>
    <w:p w14:paraId="3BF1EA25" w14:textId="38BD8FEF"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lastRenderedPageBreak/>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.2.5</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În cazul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iei straturilor stabilizate cu ciment sau lian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hidraulici rutieri în locuri inaccesibile compactoarelor (în special în lungul bordurilor, în jurul gurilor de scurgere sau ale căminelor de vizitare, lărgiri de drumuri, etc.), compactarea se va efectua cu plăci vibratoare.</w:t>
      </w:r>
    </w:p>
    <w:p w14:paraId="4AB04EC7" w14:textId="77777777" w:rsidR="00DB6981" w:rsidRPr="00782DD6" w:rsidRDefault="00DB6981" w:rsidP="0072434F">
      <w:pPr>
        <w:pStyle w:val="afb"/>
        <w:widowControl w:val="0"/>
        <w:tabs>
          <w:tab w:val="left" w:pos="770"/>
        </w:tabs>
        <w:rPr>
          <w:rFonts w:ascii="Arial" w:hAnsi="Arial" w:cs="Arial"/>
          <w:sz w:val="20"/>
          <w:szCs w:val="20"/>
        </w:rPr>
      </w:pPr>
    </w:p>
    <w:p w14:paraId="68CB111E" w14:textId="07FE2096"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.2.6</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 xml:space="preserve">Calitatea compactării este apreciată prin gradele de compactare minime realizate, care trebuie să corespundă valorilor </w:t>
      </w:r>
      <w:r w:rsidR="00DB6981" w:rsidRPr="00782DD6">
        <w:rPr>
          <w:rFonts w:ascii="Arial" w:hAnsi="Arial" w:cs="Arial"/>
          <w:color w:val="000000"/>
          <w:sz w:val="20"/>
          <w:szCs w:val="20"/>
          <w:lang w:eastAsia="ro-RO" w:bidi="ro-RO"/>
        </w:rPr>
        <w:t>prezentate</w:t>
      </w:r>
      <w:r w:rsidR="00C610EC" w:rsidRPr="00782DD6">
        <w:rPr>
          <w:rFonts w:ascii="Arial" w:hAnsi="Arial" w:cs="Arial"/>
          <w:color w:val="000000"/>
          <w:sz w:val="20"/>
          <w:szCs w:val="20"/>
          <w:lang w:eastAsia="ro-RO" w:bidi="ro-RO"/>
        </w:rPr>
        <w:t xml:space="preserve"> la </w:t>
      </w:r>
      <w:r w:rsidR="001C46ED" w:rsidRPr="00782DD6">
        <w:rPr>
          <w:rFonts w:ascii="Arial" w:hAnsi="Arial" w:cs="Arial"/>
          <w:color w:val="000000"/>
          <w:sz w:val="20"/>
          <w:szCs w:val="20"/>
          <w:lang w:eastAsia="ro-RO" w:bidi="ro-RO"/>
        </w:rPr>
        <w:t>punctul 9.</w:t>
      </w:r>
      <w:r w:rsidR="00C610EC" w:rsidRPr="00782DD6">
        <w:rPr>
          <w:rFonts w:ascii="Arial" w:hAnsi="Arial" w:cs="Arial"/>
          <w:color w:val="000000"/>
          <w:sz w:val="20"/>
          <w:szCs w:val="20"/>
          <w:lang w:eastAsia="ro-RO" w:bidi="ro-RO"/>
        </w:rPr>
        <w:t>2.1.</w:t>
      </w:r>
    </w:p>
    <w:p w14:paraId="515C8A28" w14:textId="77777777" w:rsidR="00C610EC" w:rsidRPr="00782DD6" w:rsidRDefault="00C610EC" w:rsidP="0072434F">
      <w:pPr>
        <w:pStyle w:val="afb"/>
        <w:tabs>
          <w:tab w:val="left" w:pos="770"/>
        </w:tabs>
        <w:rPr>
          <w:rFonts w:ascii="Arial" w:hAnsi="Arial" w:cs="Arial"/>
          <w:sz w:val="20"/>
          <w:szCs w:val="20"/>
        </w:rPr>
      </w:pPr>
    </w:p>
    <w:p w14:paraId="662D0DB3" w14:textId="632B0EF1"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.2.7</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În cazurile în care gradul de compactare prevăzut nu poate fi ob</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inut, Antreprenorul va trebui să realizeze o nouă încercare după modificarea grosimii stratului sau a utilajului de compactare folosit.</w:t>
      </w:r>
    </w:p>
    <w:p w14:paraId="69737ED1" w14:textId="77777777" w:rsidR="00C610EC" w:rsidRPr="00782DD6" w:rsidRDefault="00C610EC" w:rsidP="0072434F">
      <w:pPr>
        <w:pStyle w:val="afb"/>
        <w:tabs>
          <w:tab w:val="left" w:pos="770"/>
        </w:tabs>
        <w:rPr>
          <w:rFonts w:ascii="Arial" w:hAnsi="Arial" w:cs="Arial"/>
          <w:sz w:val="20"/>
          <w:szCs w:val="20"/>
        </w:rPr>
      </w:pPr>
    </w:p>
    <w:p w14:paraId="0ED4FC42" w14:textId="2577079F" w:rsidR="00C610EC" w:rsidRPr="00782DD6" w:rsidRDefault="00C610EC"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 xml:space="preserve">Aceste încercări au drept scop stabilirea parametrilor compactării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anume:</w:t>
      </w:r>
    </w:p>
    <w:p w14:paraId="1BDE2BC6" w14:textId="77777777" w:rsidR="00C610EC" w:rsidRPr="00782DD6" w:rsidRDefault="00C610EC" w:rsidP="0072434F">
      <w:pPr>
        <w:pStyle w:val="afb"/>
        <w:rPr>
          <w:rFonts w:ascii="Arial" w:hAnsi="Arial" w:cs="Arial"/>
          <w:sz w:val="20"/>
          <w:szCs w:val="20"/>
        </w:rPr>
      </w:pPr>
    </w:p>
    <w:p w14:paraId="3541FC75" w14:textId="3253D7F4" w:rsidR="00C610EC" w:rsidRPr="00782DD6" w:rsidRDefault="00DB6981" w:rsidP="0072434F">
      <w:pPr>
        <w:pStyle w:val="afb"/>
        <w:widowControl w:val="0"/>
        <w:tabs>
          <w:tab w:val="left" w:pos="305"/>
        </w:tabs>
        <w:ind w:left="284" w:hanging="284"/>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r>
      <w:r w:rsidR="00C610EC" w:rsidRPr="00782DD6">
        <w:rPr>
          <w:rFonts w:ascii="Arial" w:hAnsi="Arial" w:cs="Arial"/>
          <w:color w:val="000000"/>
          <w:sz w:val="20"/>
          <w:szCs w:val="20"/>
          <w:lang w:eastAsia="ro-RO" w:bidi="ro-RO"/>
        </w:rPr>
        <w:t>grosimea de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ternere înainte de compactare astfel </w:t>
      </w:r>
      <w:r w:rsidRPr="00782DD6">
        <w:rPr>
          <w:rFonts w:ascii="Arial" w:hAnsi="Arial" w:cs="Arial"/>
          <w:color w:val="000000"/>
          <w:sz w:val="20"/>
          <w:szCs w:val="20"/>
          <w:lang w:eastAsia="ro-RO" w:bidi="ro-RO"/>
        </w:rPr>
        <w:t>încât</w:t>
      </w:r>
      <w:r w:rsidR="00C610EC" w:rsidRPr="00782DD6">
        <w:rPr>
          <w:rFonts w:ascii="Arial" w:hAnsi="Arial" w:cs="Arial"/>
          <w:color w:val="000000"/>
          <w:sz w:val="20"/>
          <w:szCs w:val="20"/>
          <w:lang w:eastAsia="ro-RO" w:bidi="ro-RO"/>
        </w:rPr>
        <w:t xml:space="preserve"> după compactare să se realizeze grosimea stratului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gradul de compactare cerut prin caietul de sarcini</w:t>
      </w:r>
      <w:r w:rsidRPr="00782DD6">
        <w:rPr>
          <w:rFonts w:ascii="Arial" w:hAnsi="Arial" w:cs="Arial"/>
          <w:color w:val="000000"/>
          <w:sz w:val="20"/>
          <w:szCs w:val="20"/>
          <w:lang w:eastAsia="ro-RO" w:bidi="ro-RO"/>
        </w:rPr>
        <w:t xml:space="preserve"> sau proiect</w:t>
      </w:r>
      <w:r w:rsidR="00C610EC" w:rsidRPr="00782DD6">
        <w:rPr>
          <w:rFonts w:ascii="Arial" w:hAnsi="Arial" w:cs="Arial"/>
          <w:color w:val="000000"/>
          <w:sz w:val="20"/>
          <w:szCs w:val="20"/>
          <w:lang w:eastAsia="ro-RO" w:bidi="ro-RO"/>
        </w:rPr>
        <w:t>;</w:t>
      </w:r>
    </w:p>
    <w:p w14:paraId="3F7EF0D1" w14:textId="501A2F91" w:rsidR="00C610EC" w:rsidRPr="00782DD6" w:rsidRDefault="00DB6981" w:rsidP="0072434F">
      <w:pPr>
        <w:pStyle w:val="afb"/>
        <w:widowControl w:val="0"/>
        <w:tabs>
          <w:tab w:val="left" w:pos="305"/>
        </w:tabs>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r>
      <w:r w:rsidR="00C610EC" w:rsidRPr="00782DD6">
        <w:rPr>
          <w:rFonts w:ascii="Arial" w:hAnsi="Arial" w:cs="Arial"/>
          <w:color w:val="000000"/>
          <w:sz w:val="20"/>
          <w:szCs w:val="20"/>
          <w:lang w:eastAsia="ro-RO" w:bidi="ro-RO"/>
        </w:rPr>
        <w:t>condi</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iile de compactare (verificarea eficacită</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ii utilajului propus).</w:t>
      </w:r>
    </w:p>
    <w:p w14:paraId="03E95360" w14:textId="77777777" w:rsidR="00C610EC" w:rsidRPr="00782DD6" w:rsidRDefault="00C610EC" w:rsidP="0072434F">
      <w:pPr>
        <w:pStyle w:val="afb"/>
        <w:tabs>
          <w:tab w:val="left" w:pos="305"/>
        </w:tabs>
        <w:rPr>
          <w:rFonts w:ascii="Arial" w:hAnsi="Arial" w:cs="Arial"/>
          <w:sz w:val="20"/>
          <w:szCs w:val="20"/>
        </w:rPr>
      </w:pPr>
    </w:p>
    <w:p w14:paraId="29304E5C" w14:textId="0D2DC565"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.2.8</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Ob</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inerea unei densită</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ridicate, impune ca, compactarea să fie terminată înainte de a începe priza. Această condi</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ie poate să conducă la necesitatea încorporării în amestec a unui întârzietor de priză, în special pe timp călduros. Folosirea unui întârzietor de priză este recomandat pentru a permite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ia corectă a rosturilor longitudinale.</w:t>
      </w:r>
    </w:p>
    <w:p w14:paraId="3D3AFA03" w14:textId="77777777" w:rsidR="00C610EC" w:rsidRPr="00782DD6" w:rsidRDefault="00C610EC" w:rsidP="0072434F">
      <w:pPr>
        <w:pStyle w:val="afb"/>
        <w:tabs>
          <w:tab w:val="left" w:pos="770"/>
        </w:tabs>
        <w:rPr>
          <w:rFonts w:ascii="Arial" w:hAnsi="Arial" w:cs="Arial"/>
          <w:sz w:val="20"/>
          <w:szCs w:val="20"/>
        </w:rPr>
      </w:pPr>
    </w:p>
    <w:p w14:paraId="1A960FB9" w14:textId="339F9671"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.2.9</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Marginile straturilor din agregate naturale stabilizate cu ciment sau lian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hidraulici rutieri trebuie să fie bine compactate, odată cu întregul strat din agregate naturale stabilizate.</w:t>
      </w:r>
    </w:p>
    <w:p w14:paraId="09E5DC64" w14:textId="77777777" w:rsidR="00C610EC" w:rsidRPr="00782DD6" w:rsidRDefault="00C610EC" w:rsidP="0072434F">
      <w:pPr>
        <w:pStyle w:val="afb"/>
        <w:tabs>
          <w:tab w:val="left" w:pos="777"/>
        </w:tabs>
        <w:rPr>
          <w:rFonts w:ascii="Arial" w:hAnsi="Arial" w:cs="Arial"/>
          <w:sz w:val="20"/>
          <w:szCs w:val="20"/>
        </w:rPr>
      </w:pPr>
    </w:p>
    <w:p w14:paraId="524493F0" w14:textId="04373997" w:rsidR="00C610EC" w:rsidRPr="00782DD6" w:rsidRDefault="005C75C7" w:rsidP="0072434F">
      <w:pPr>
        <w:pStyle w:val="afb"/>
        <w:tabs>
          <w:tab w:val="left" w:pos="993"/>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.2.10</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Compactarea se va face astfel:</w:t>
      </w:r>
    </w:p>
    <w:p w14:paraId="2BEC2D17" w14:textId="77777777" w:rsidR="00C610EC" w:rsidRPr="00782DD6" w:rsidRDefault="00C610EC" w:rsidP="0072434F">
      <w:pPr>
        <w:pStyle w:val="afb"/>
        <w:rPr>
          <w:rFonts w:ascii="Arial" w:hAnsi="Arial" w:cs="Arial"/>
          <w:sz w:val="20"/>
          <w:szCs w:val="20"/>
        </w:rPr>
      </w:pPr>
    </w:p>
    <w:p w14:paraId="1E8A8919" w14:textId="245AB17D" w:rsidR="00C610EC" w:rsidRPr="00782DD6" w:rsidRDefault="00DB6981" w:rsidP="0072434F">
      <w:pPr>
        <w:pStyle w:val="afb"/>
        <w:widowControl w:val="0"/>
        <w:tabs>
          <w:tab w:val="left" w:pos="282"/>
        </w:tabs>
        <w:ind w:left="280" w:hanging="280"/>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r>
      <w:r w:rsidR="00C610EC" w:rsidRPr="00782DD6">
        <w:rPr>
          <w:rFonts w:ascii="Arial" w:hAnsi="Arial" w:cs="Arial"/>
          <w:color w:val="000000"/>
          <w:sz w:val="20"/>
          <w:szCs w:val="20"/>
          <w:lang w:eastAsia="ro-RO" w:bidi="ro-RO"/>
        </w:rPr>
        <w:t>compactorul (fără vibra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ii) va circula ini</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ial cu circa 1/3 din lă</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imea sa pe acostament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2/3 pe stratul din agregate naturale stabilizate;</w:t>
      </w:r>
    </w:p>
    <w:p w14:paraId="43BA5155" w14:textId="29A6BD7C" w:rsidR="00C610EC" w:rsidRPr="00782DD6" w:rsidRDefault="00DB6981" w:rsidP="0072434F">
      <w:pPr>
        <w:pStyle w:val="afb"/>
        <w:widowControl w:val="0"/>
        <w:tabs>
          <w:tab w:val="left" w:pos="282"/>
        </w:tabs>
        <w:ind w:left="280" w:hanging="280"/>
        <w:rPr>
          <w:rFonts w:ascii="Arial" w:hAnsi="Arial" w:cs="Arial"/>
          <w:sz w:val="20"/>
          <w:szCs w:val="20"/>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r>
      <w:r w:rsidR="00C610EC" w:rsidRPr="00782DD6">
        <w:rPr>
          <w:rFonts w:ascii="Arial" w:hAnsi="Arial" w:cs="Arial"/>
          <w:color w:val="000000"/>
          <w:sz w:val="20"/>
          <w:szCs w:val="20"/>
          <w:lang w:eastAsia="ro-RO" w:bidi="ro-RO"/>
        </w:rPr>
        <w:t>apoi compactorul (tot fără vibra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ii) va trece numai pe stratul stabilizat</w:t>
      </w:r>
      <w:r w:rsidR="00F14F46">
        <w:rPr>
          <w:rFonts w:ascii="Arial" w:hAnsi="Arial" w:cs="Arial"/>
          <w:color w:val="000000"/>
          <w:sz w:val="20"/>
          <w:szCs w:val="20"/>
          <w:lang w:eastAsia="ro-RO" w:bidi="ro-RO"/>
        </w:rPr>
        <w:t>,</w:t>
      </w:r>
      <w:r w:rsidR="00C610EC" w:rsidRPr="00782DD6">
        <w:rPr>
          <w:rFonts w:ascii="Arial" w:hAnsi="Arial" w:cs="Arial"/>
          <w:color w:val="000000"/>
          <w:sz w:val="20"/>
          <w:szCs w:val="20"/>
          <w:lang w:eastAsia="ro-RO" w:bidi="ro-RO"/>
        </w:rPr>
        <w:t xml:space="preserve"> </w:t>
      </w:r>
      <w:r w:rsidR="00F14F46">
        <w:rPr>
          <w:rFonts w:ascii="Arial" w:hAnsi="Arial" w:cs="Arial"/>
          <w:color w:val="000000"/>
          <w:sz w:val="20"/>
          <w:szCs w:val="20"/>
          <w:lang w:eastAsia="ro-RO" w:bidi="ro-RO"/>
        </w:rPr>
        <w:t>a</w:t>
      </w:r>
      <w:r w:rsidR="00F14F46" w:rsidRPr="00F14F46">
        <w:rPr>
          <w:rFonts w:ascii="Arial" w:hAnsi="Arial" w:cs="Arial"/>
          <w:color w:val="000000"/>
          <w:sz w:val="20"/>
          <w:szCs w:val="20"/>
          <w:lang w:eastAsia="ro-RO" w:bidi="ro-RO"/>
        </w:rPr>
        <w:t xml:space="preserve">stfel încât fiecare </w:t>
      </w:r>
      <w:r w:rsidR="00F14F46">
        <w:rPr>
          <w:rFonts w:ascii="Arial" w:hAnsi="Arial" w:cs="Arial"/>
          <w:color w:val="000000"/>
          <w:sz w:val="20"/>
          <w:szCs w:val="20"/>
          <w:lang w:eastAsia="ro-RO" w:bidi="ro-RO"/>
        </w:rPr>
        <w:t>trecere</w:t>
      </w:r>
      <w:r w:rsidR="00F14F46" w:rsidRPr="00F14F46">
        <w:rPr>
          <w:rFonts w:ascii="Arial" w:hAnsi="Arial" w:cs="Arial"/>
          <w:color w:val="000000"/>
          <w:sz w:val="20"/>
          <w:szCs w:val="20"/>
          <w:lang w:eastAsia="ro-RO" w:bidi="ro-RO"/>
        </w:rPr>
        <w:t xml:space="preserve"> anterioară să </w:t>
      </w:r>
      <w:r w:rsidR="00F14F46">
        <w:rPr>
          <w:rFonts w:ascii="Arial" w:hAnsi="Arial" w:cs="Arial"/>
          <w:color w:val="000000"/>
          <w:sz w:val="20"/>
          <w:szCs w:val="20"/>
          <w:lang w:eastAsia="ro-RO" w:bidi="ro-RO"/>
        </w:rPr>
        <w:t>fie</w:t>
      </w:r>
      <w:r w:rsidR="00F14F46" w:rsidRPr="00F14F46">
        <w:rPr>
          <w:rFonts w:ascii="Arial" w:hAnsi="Arial" w:cs="Arial"/>
          <w:color w:val="000000"/>
          <w:sz w:val="20"/>
          <w:szCs w:val="20"/>
          <w:lang w:eastAsia="ro-RO" w:bidi="ro-RO"/>
        </w:rPr>
        <w:t xml:space="preserve"> suprapu</w:t>
      </w:r>
      <w:r w:rsidR="00F14F46">
        <w:rPr>
          <w:rFonts w:ascii="Arial" w:hAnsi="Arial" w:cs="Arial"/>
          <w:color w:val="000000"/>
          <w:sz w:val="20"/>
          <w:szCs w:val="20"/>
          <w:lang w:eastAsia="ro-RO" w:bidi="ro-RO"/>
        </w:rPr>
        <w:t>s</w:t>
      </w:r>
      <w:r w:rsidR="00F14F46" w:rsidRPr="00F14F46">
        <w:rPr>
          <w:rFonts w:ascii="Arial" w:hAnsi="Arial" w:cs="Arial"/>
          <w:color w:val="000000"/>
          <w:sz w:val="20"/>
          <w:szCs w:val="20"/>
          <w:lang w:eastAsia="ro-RO" w:bidi="ro-RO"/>
        </w:rPr>
        <w:t>ă cu 1/3 din lă</w:t>
      </w:r>
      <w:r w:rsidR="00375CAE">
        <w:rPr>
          <w:rFonts w:ascii="Arial" w:hAnsi="Arial" w:cs="Arial"/>
          <w:color w:val="000000"/>
          <w:sz w:val="20"/>
          <w:szCs w:val="20"/>
          <w:lang w:eastAsia="ro-RO" w:bidi="ro-RO"/>
        </w:rPr>
        <w:t>ț</w:t>
      </w:r>
      <w:r w:rsidR="00F14F46" w:rsidRPr="00F14F46">
        <w:rPr>
          <w:rFonts w:ascii="Arial" w:hAnsi="Arial" w:cs="Arial"/>
          <w:color w:val="000000"/>
          <w:sz w:val="20"/>
          <w:szCs w:val="20"/>
          <w:lang w:eastAsia="ro-RO" w:bidi="ro-RO"/>
        </w:rPr>
        <w:t>imea tamburului.</w:t>
      </w:r>
    </w:p>
    <w:p w14:paraId="5DCF0E22" w14:textId="77777777" w:rsidR="00C610EC" w:rsidRPr="00782DD6" w:rsidRDefault="00C610EC" w:rsidP="0072434F">
      <w:pPr>
        <w:pStyle w:val="afb"/>
        <w:tabs>
          <w:tab w:val="left" w:pos="282"/>
        </w:tabs>
        <w:ind w:left="280" w:hanging="280"/>
        <w:rPr>
          <w:rFonts w:ascii="Arial" w:hAnsi="Arial" w:cs="Arial"/>
          <w:sz w:val="20"/>
          <w:szCs w:val="20"/>
        </w:rPr>
      </w:pPr>
    </w:p>
    <w:p w14:paraId="6B5E0989" w14:textId="2F5C9ECD" w:rsidR="00C610EC" w:rsidRPr="00782DD6" w:rsidRDefault="005C75C7" w:rsidP="000D37E9">
      <w:pPr>
        <w:pStyle w:val="afb"/>
        <w:tabs>
          <w:tab w:val="left" w:pos="993"/>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3E3690">
        <w:rPr>
          <w:rFonts w:ascii="Arial" w:hAnsi="Arial" w:cs="Arial"/>
          <w:b/>
          <w:color w:val="000000"/>
          <w:sz w:val="20"/>
          <w:szCs w:val="20"/>
          <w:lang w:eastAsia="ro-RO" w:bidi="ro-RO"/>
        </w:rPr>
        <w:t>.2.11</w:t>
      </w:r>
      <w:r w:rsidR="000D37E9">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Dacă compactarea acostamentelor se face înainte de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ternerea stratului din agregate naturale stabilizate, se vor lua măsuri pentru a asigura scurgerea apelor de pe întreaga suprafa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ă a drumului.</w:t>
      </w:r>
    </w:p>
    <w:p w14:paraId="11A0CF26" w14:textId="77777777" w:rsidR="00C610EC" w:rsidRPr="00782DD6" w:rsidRDefault="00C610EC" w:rsidP="0072434F">
      <w:pPr>
        <w:pStyle w:val="afb"/>
        <w:rPr>
          <w:rFonts w:ascii="Arial" w:hAnsi="Arial" w:cs="Arial"/>
          <w:sz w:val="20"/>
          <w:szCs w:val="20"/>
        </w:rPr>
      </w:pPr>
    </w:p>
    <w:p w14:paraId="61379A60" w14:textId="222AE298" w:rsidR="00C610EC" w:rsidRPr="00782DD6" w:rsidRDefault="005C75C7" w:rsidP="0072434F">
      <w:pPr>
        <w:tabs>
          <w:tab w:val="left" w:pos="709"/>
        </w:tabs>
        <w:spacing w:after="0" w:line="240" w:lineRule="auto"/>
        <w:jc w:val="both"/>
        <w:rPr>
          <w:rStyle w:val="docbody1"/>
          <w:rFonts w:ascii="Arial" w:hAnsi="Arial" w:cs="Arial"/>
          <w:b/>
          <w:color w:val="auto"/>
          <w:sz w:val="20"/>
          <w:szCs w:val="20"/>
        </w:rPr>
      </w:pPr>
      <w:bookmarkStart w:id="48" w:name="bookmark834"/>
      <w:bookmarkStart w:id="49" w:name="bookmark835"/>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Style w:val="docbody1"/>
          <w:rFonts w:ascii="Arial" w:hAnsi="Arial" w:cs="Arial"/>
          <w:b/>
          <w:color w:val="auto"/>
          <w:sz w:val="20"/>
          <w:szCs w:val="20"/>
        </w:rPr>
        <w:t>.</w:t>
      </w:r>
      <w:r w:rsidR="006200C0">
        <w:rPr>
          <w:rStyle w:val="docbody1"/>
          <w:rFonts w:ascii="Arial" w:hAnsi="Arial" w:cs="Arial"/>
          <w:b/>
          <w:color w:val="auto"/>
          <w:sz w:val="20"/>
          <w:szCs w:val="20"/>
        </w:rPr>
        <w:t>2</w:t>
      </w:r>
      <w:r w:rsidR="00DB6981" w:rsidRPr="00782DD6">
        <w:rPr>
          <w:rStyle w:val="docbody1"/>
          <w:rFonts w:ascii="Arial" w:hAnsi="Arial" w:cs="Arial"/>
          <w:b/>
          <w:color w:val="auto"/>
          <w:sz w:val="20"/>
          <w:szCs w:val="20"/>
        </w:rPr>
        <w:t>.3</w:t>
      </w:r>
      <w:r w:rsidR="00DB6981" w:rsidRPr="00782DD6">
        <w:rPr>
          <w:rStyle w:val="docbody1"/>
          <w:rFonts w:ascii="Arial" w:hAnsi="Arial" w:cs="Arial"/>
          <w:b/>
          <w:color w:val="auto"/>
          <w:sz w:val="20"/>
          <w:szCs w:val="20"/>
        </w:rPr>
        <w:tab/>
      </w:r>
      <w:r w:rsidR="00C610EC" w:rsidRPr="00782DD6">
        <w:rPr>
          <w:rStyle w:val="docbody1"/>
          <w:rFonts w:ascii="Arial" w:hAnsi="Arial" w:cs="Arial"/>
          <w:b/>
          <w:color w:val="auto"/>
          <w:sz w:val="20"/>
          <w:szCs w:val="20"/>
        </w:rPr>
        <w:t>Măsuri pentru condi</w:t>
      </w:r>
      <w:r w:rsidR="00375CAE">
        <w:rPr>
          <w:rStyle w:val="docbody1"/>
          <w:rFonts w:ascii="Arial" w:hAnsi="Arial" w:cs="Arial"/>
          <w:b/>
          <w:color w:val="auto"/>
          <w:sz w:val="20"/>
          <w:szCs w:val="20"/>
        </w:rPr>
        <w:t>ț</w:t>
      </w:r>
      <w:r w:rsidR="00C610EC" w:rsidRPr="00782DD6">
        <w:rPr>
          <w:rStyle w:val="docbody1"/>
          <w:rFonts w:ascii="Arial" w:hAnsi="Arial" w:cs="Arial"/>
          <w:b/>
          <w:color w:val="auto"/>
          <w:sz w:val="20"/>
          <w:szCs w:val="20"/>
        </w:rPr>
        <w:t>ii meteorologice nefavorabile</w:t>
      </w:r>
      <w:bookmarkEnd w:id="48"/>
      <w:bookmarkEnd w:id="49"/>
    </w:p>
    <w:p w14:paraId="2D2A5035" w14:textId="77777777" w:rsidR="00DB6981" w:rsidRPr="00782DD6" w:rsidRDefault="00DB6981" w:rsidP="0072434F">
      <w:pPr>
        <w:pStyle w:val="afb"/>
        <w:widowControl w:val="0"/>
        <w:tabs>
          <w:tab w:val="left" w:pos="772"/>
        </w:tabs>
        <w:rPr>
          <w:rFonts w:ascii="Arial" w:hAnsi="Arial" w:cs="Arial"/>
          <w:color w:val="000000"/>
          <w:sz w:val="20"/>
          <w:szCs w:val="20"/>
          <w:lang w:eastAsia="ro-RO" w:bidi="ro-RO"/>
        </w:rPr>
      </w:pPr>
    </w:p>
    <w:p w14:paraId="4B53DA58" w14:textId="5C9DBD42"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B6981"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B6981" w:rsidRPr="00782DD6">
        <w:rPr>
          <w:rFonts w:ascii="Arial" w:hAnsi="Arial" w:cs="Arial"/>
          <w:b/>
          <w:color w:val="000000"/>
          <w:sz w:val="20"/>
          <w:szCs w:val="20"/>
          <w:lang w:eastAsia="ro-RO" w:bidi="ro-RO"/>
        </w:rPr>
        <w:t>.3.1</w:t>
      </w:r>
      <w:r w:rsidR="00DB6981"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Straturile din agregate naturale stabilizate cu ciment sau lian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hidraulici rutieri se vor executa, în mod excep</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ional, la temperaturi sub +5°C, dar numai peste 0°C</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cu exercitarea unui control permanent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 xml:space="preserve">deosebit de exigent din partea Antreprenorului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 xml:space="preserve">i a </w:t>
      </w:r>
      <w:r w:rsidR="00D65EB4" w:rsidRPr="00782DD6">
        <w:rPr>
          <w:rFonts w:ascii="Arial" w:hAnsi="Arial" w:cs="Arial"/>
          <w:color w:val="000000"/>
          <w:sz w:val="20"/>
          <w:szCs w:val="20"/>
          <w:lang w:eastAsia="ro-RO" w:bidi="ro-RO"/>
        </w:rPr>
        <w:t>Be</w:t>
      </w:r>
      <w:r w:rsidR="003979A2">
        <w:rPr>
          <w:rFonts w:ascii="Arial" w:hAnsi="Arial" w:cs="Arial"/>
          <w:color w:val="000000"/>
          <w:sz w:val="20"/>
          <w:szCs w:val="20"/>
          <w:lang w:eastAsia="ro-RO" w:bidi="ro-RO"/>
        </w:rPr>
        <w:t>n</w:t>
      </w:r>
      <w:r w:rsidR="00D65EB4" w:rsidRPr="00782DD6">
        <w:rPr>
          <w:rFonts w:ascii="Arial" w:hAnsi="Arial" w:cs="Arial"/>
          <w:color w:val="000000"/>
          <w:sz w:val="20"/>
          <w:szCs w:val="20"/>
          <w:lang w:eastAsia="ro-RO" w:bidi="ro-RO"/>
        </w:rPr>
        <w:t>eficiarului</w:t>
      </w:r>
      <w:r w:rsidR="00C610EC" w:rsidRPr="00782DD6">
        <w:rPr>
          <w:rFonts w:ascii="Arial" w:hAnsi="Arial" w:cs="Arial"/>
          <w:color w:val="000000"/>
          <w:sz w:val="20"/>
          <w:szCs w:val="20"/>
          <w:lang w:eastAsia="ro-RO" w:bidi="ro-RO"/>
        </w:rPr>
        <w:t>.</w:t>
      </w:r>
    </w:p>
    <w:p w14:paraId="6AEC3AAE" w14:textId="77777777" w:rsidR="00C610EC" w:rsidRPr="00782DD6" w:rsidRDefault="00C610EC" w:rsidP="0072434F">
      <w:pPr>
        <w:pStyle w:val="afb"/>
        <w:tabs>
          <w:tab w:val="left" w:pos="772"/>
        </w:tabs>
        <w:rPr>
          <w:rFonts w:ascii="Arial" w:hAnsi="Arial" w:cs="Arial"/>
          <w:sz w:val="20"/>
          <w:szCs w:val="20"/>
        </w:rPr>
      </w:pPr>
    </w:p>
    <w:p w14:paraId="039427D1" w14:textId="3B1EFAB4"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65EB4"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65EB4" w:rsidRPr="00782DD6">
        <w:rPr>
          <w:rFonts w:ascii="Arial" w:hAnsi="Arial" w:cs="Arial"/>
          <w:b/>
          <w:color w:val="000000"/>
          <w:sz w:val="20"/>
          <w:szCs w:val="20"/>
          <w:lang w:eastAsia="ro-RO" w:bidi="ro-RO"/>
        </w:rPr>
        <w:t>.3.2</w:t>
      </w:r>
      <w:r w:rsidR="00D65EB4"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Este interzisă utilizarea agregatelor naturale înghe</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ate.</w:t>
      </w:r>
    </w:p>
    <w:p w14:paraId="65C8211D" w14:textId="77777777" w:rsidR="00C610EC" w:rsidRPr="00782DD6" w:rsidRDefault="00C610EC" w:rsidP="0072434F">
      <w:pPr>
        <w:pStyle w:val="afb"/>
        <w:tabs>
          <w:tab w:val="left" w:pos="753"/>
        </w:tabs>
        <w:rPr>
          <w:rFonts w:ascii="Arial" w:hAnsi="Arial" w:cs="Arial"/>
          <w:sz w:val="20"/>
          <w:szCs w:val="20"/>
        </w:rPr>
      </w:pPr>
    </w:p>
    <w:p w14:paraId="49AB4B79" w14:textId="0396FDD1"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65EB4"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65EB4" w:rsidRPr="00782DD6">
        <w:rPr>
          <w:rFonts w:ascii="Arial" w:hAnsi="Arial" w:cs="Arial"/>
          <w:b/>
          <w:color w:val="000000"/>
          <w:sz w:val="20"/>
          <w:szCs w:val="20"/>
          <w:lang w:eastAsia="ro-RO" w:bidi="ro-RO"/>
        </w:rPr>
        <w:t>.3.3</w:t>
      </w:r>
      <w:r w:rsidR="00D65EB4"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Este interzisă a</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ternerea amestecului de agregate pe un strat suport acoperit cu zăpadă sau cu pojghi</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ă de ghea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ă.</w:t>
      </w:r>
    </w:p>
    <w:p w14:paraId="4B7B370D" w14:textId="77777777" w:rsidR="00C610EC" w:rsidRPr="00782DD6" w:rsidRDefault="00C610EC" w:rsidP="0072434F">
      <w:pPr>
        <w:pStyle w:val="afb"/>
        <w:tabs>
          <w:tab w:val="left" w:pos="777"/>
        </w:tabs>
        <w:rPr>
          <w:rFonts w:ascii="Arial" w:hAnsi="Arial" w:cs="Arial"/>
          <w:sz w:val="20"/>
          <w:szCs w:val="20"/>
        </w:rPr>
      </w:pPr>
    </w:p>
    <w:p w14:paraId="50FBBC3F" w14:textId="64F29D2D"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65EB4"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65EB4" w:rsidRPr="00782DD6">
        <w:rPr>
          <w:rFonts w:ascii="Arial" w:hAnsi="Arial" w:cs="Arial"/>
          <w:b/>
          <w:color w:val="000000"/>
          <w:sz w:val="20"/>
          <w:szCs w:val="20"/>
          <w:lang w:eastAsia="ro-RO" w:bidi="ro-RO"/>
        </w:rPr>
        <w:t>.3.4</w:t>
      </w:r>
      <w:r w:rsidR="00D65EB4"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Transportul amestecului de agregate se face cu mijloace rapide, izolate contra frigului,</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C610EC" w:rsidRPr="00782DD6">
        <w:rPr>
          <w:rFonts w:ascii="Arial" w:hAnsi="Arial" w:cs="Arial"/>
          <w:color w:val="000000"/>
          <w:sz w:val="20"/>
          <w:szCs w:val="20"/>
          <w:lang w:eastAsia="ro-RO" w:bidi="ro-RO"/>
        </w:rPr>
        <w:t>se vor se evita distan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 xml:space="preserve">ele mari de transport </w:t>
      </w:r>
      <w:r w:rsidR="00375CAE">
        <w:rPr>
          <w:rFonts w:ascii="Arial" w:hAnsi="Arial" w:cs="Arial"/>
          <w:color w:val="000000"/>
          <w:sz w:val="20"/>
          <w:szCs w:val="20"/>
          <w:lang w:eastAsia="ro-RO" w:bidi="ro-RO"/>
        </w:rPr>
        <w:t>ș</w:t>
      </w:r>
      <w:r w:rsidR="00C610EC" w:rsidRPr="00782DD6">
        <w:rPr>
          <w:rFonts w:ascii="Arial" w:hAnsi="Arial" w:cs="Arial"/>
          <w:color w:val="000000"/>
          <w:sz w:val="20"/>
          <w:szCs w:val="20"/>
          <w:lang w:eastAsia="ro-RO" w:bidi="ro-RO"/>
        </w:rPr>
        <w:t>i sta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ionările pe traseu.</w:t>
      </w:r>
    </w:p>
    <w:p w14:paraId="6471A483" w14:textId="77777777" w:rsidR="00C610EC" w:rsidRPr="00782DD6" w:rsidRDefault="00C610EC" w:rsidP="0072434F">
      <w:pPr>
        <w:pStyle w:val="afb"/>
        <w:tabs>
          <w:tab w:val="left" w:pos="772"/>
        </w:tabs>
        <w:rPr>
          <w:rFonts w:ascii="Arial" w:hAnsi="Arial" w:cs="Arial"/>
          <w:sz w:val="20"/>
          <w:szCs w:val="20"/>
        </w:rPr>
      </w:pPr>
    </w:p>
    <w:p w14:paraId="76C11771" w14:textId="1F36CCAB"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65EB4"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65EB4" w:rsidRPr="00782DD6">
        <w:rPr>
          <w:rFonts w:ascii="Arial" w:hAnsi="Arial" w:cs="Arial"/>
          <w:b/>
          <w:color w:val="000000"/>
          <w:sz w:val="20"/>
          <w:szCs w:val="20"/>
          <w:lang w:eastAsia="ro-RO" w:bidi="ro-RO"/>
        </w:rPr>
        <w:t>.3.5</w:t>
      </w:r>
      <w:r w:rsidR="00D65EB4"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După execu</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ia stratului din agregate naturale stabilizate, suprafa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a acestuia se protejează imediat, prin acoperire cu prelată sau cu rogojini, astfel încât să se asigure deasupra stratului turnat un strat de aer sta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ionar, neventilat, de 3</w:t>
      </w:r>
      <w:r w:rsidR="00D65EB4" w:rsidRPr="00782DD6">
        <w:rPr>
          <w:rFonts w:ascii="Arial" w:hAnsi="Arial" w:cs="Arial"/>
          <w:color w:val="000000"/>
          <w:sz w:val="20"/>
          <w:szCs w:val="20"/>
          <w:lang w:eastAsia="ro-RO" w:bidi="ro-RO"/>
        </w:rPr>
        <w:t xml:space="preserve"> - </w:t>
      </w:r>
      <w:r w:rsidR="00C610EC" w:rsidRPr="00782DD6">
        <w:rPr>
          <w:rFonts w:ascii="Arial" w:hAnsi="Arial" w:cs="Arial"/>
          <w:color w:val="000000"/>
          <w:sz w:val="20"/>
          <w:szCs w:val="20"/>
          <w:lang w:eastAsia="ro-RO" w:bidi="ro-RO"/>
        </w:rPr>
        <w:t>6 cm grosime, cu o temperatură la suprafa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ă, de minimum +5°C, timp de 7 zile.</w:t>
      </w:r>
    </w:p>
    <w:p w14:paraId="68AD52CB" w14:textId="77777777" w:rsidR="00D65EB4" w:rsidRPr="00782DD6" w:rsidRDefault="00D65EB4" w:rsidP="0072434F">
      <w:pPr>
        <w:pStyle w:val="afb"/>
        <w:widowControl w:val="0"/>
        <w:tabs>
          <w:tab w:val="left" w:pos="772"/>
        </w:tabs>
        <w:rPr>
          <w:rFonts w:ascii="Arial" w:hAnsi="Arial" w:cs="Arial"/>
          <w:color w:val="000000"/>
          <w:sz w:val="20"/>
          <w:szCs w:val="20"/>
          <w:lang w:eastAsia="ro-RO" w:bidi="ro-RO"/>
        </w:rPr>
      </w:pPr>
    </w:p>
    <w:p w14:paraId="5C4E229E" w14:textId="086948DF" w:rsidR="00C610EC" w:rsidRPr="00782DD6" w:rsidRDefault="005C75C7"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D65EB4"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D65EB4" w:rsidRPr="00782DD6">
        <w:rPr>
          <w:rFonts w:ascii="Arial" w:hAnsi="Arial" w:cs="Arial"/>
          <w:b/>
          <w:color w:val="000000"/>
          <w:sz w:val="20"/>
          <w:szCs w:val="20"/>
          <w:lang w:eastAsia="ro-RO" w:bidi="ro-RO"/>
        </w:rPr>
        <w:t>.3.6</w:t>
      </w:r>
      <w:r w:rsidR="00D65EB4" w:rsidRPr="00782DD6">
        <w:rPr>
          <w:rFonts w:ascii="Arial" w:hAnsi="Arial" w:cs="Arial"/>
          <w:b/>
          <w:color w:val="000000"/>
          <w:sz w:val="20"/>
          <w:szCs w:val="20"/>
          <w:lang w:eastAsia="ro-RO" w:bidi="ro-RO"/>
        </w:rPr>
        <w:tab/>
      </w:r>
      <w:r w:rsidR="00C610EC" w:rsidRPr="00782DD6">
        <w:rPr>
          <w:rFonts w:ascii="Arial" w:hAnsi="Arial" w:cs="Arial"/>
          <w:color w:val="000000"/>
          <w:sz w:val="20"/>
          <w:szCs w:val="20"/>
          <w:lang w:eastAsia="ro-RO" w:bidi="ro-RO"/>
        </w:rPr>
        <w:t>La temperaturi mai mari de 35</w:t>
      </w:r>
      <w:r w:rsidR="00A057E9">
        <w:rPr>
          <w:rFonts w:ascii="Arial" w:hAnsi="Arial" w:cs="Arial"/>
          <w:color w:val="000000"/>
          <w:sz w:val="20"/>
          <w:szCs w:val="20"/>
          <w:lang w:eastAsia="ro-RO" w:bidi="ro-RO"/>
        </w:rPr>
        <w:t>°</w:t>
      </w:r>
      <w:r w:rsidR="00C610EC" w:rsidRPr="00782DD6">
        <w:rPr>
          <w:rFonts w:ascii="Arial" w:hAnsi="Arial" w:cs="Arial"/>
          <w:color w:val="000000"/>
          <w:sz w:val="20"/>
          <w:szCs w:val="20"/>
          <w:lang w:eastAsia="ro-RO" w:bidi="ro-RO"/>
        </w:rPr>
        <w:t>C, suprafa</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a stratului din agregate naturale stabilizate cu ciment sau lian</w:t>
      </w:r>
      <w:r w:rsidR="00375CAE">
        <w:rPr>
          <w:rFonts w:ascii="Arial" w:hAnsi="Arial" w:cs="Arial"/>
          <w:color w:val="000000"/>
          <w:sz w:val="20"/>
          <w:szCs w:val="20"/>
          <w:lang w:eastAsia="ro-RO" w:bidi="ro-RO"/>
        </w:rPr>
        <w:t>ț</w:t>
      </w:r>
      <w:r w:rsidR="00C610EC" w:rsidRPr="00782DD6">
        <w:rPr>
          <w:rFonts w:ascii="Arial" w:hAnsi="Arial" w:cs="Arial"/>
          <w:color w:val="000000"/>
          <w:sz w:val="20"/>
          <w:szCs w:val="20"/>
          <w:lang w:eastAsia="ro-RO" w:bidi="ro-RO"/>
        </w:rPr>
        <w:t>i hidraulici rutieri va fi protejată cu emulsie bituminoasă aplicată în două straturi succesive.</w:t>
      </w:r>
    </w:p>
    <w:p w14:paraId="7F78E714" w14:textId="77777777" w:rsidR="005C75C7" w:rsidRPr="00782DD6" w:rsidRDefault="005C75C7" w:rsidP="0072434F">
      <w:pPr>
        <w:tabs>
          <w:tab w:val="left" w:pos="709"/>
        </w:tabs>
        <w:spacing w:after="0" w:line="240" w:lineRule="auto"/>
        <w:jc w:val="both"/>
        <w:rPr>
          <w:rStyle w:val="docbody1"/>
          <w:rFonts w:ascii="Arial" w:hAnsi="Arial" w:cs="Arial"/>
          <w:color w:val="auto"/>
          <w:sz w:val="20"/>
          <w:szCs w:val="20"/>
        </w:rPr>
      </w:pPr>
    </w:p>
    <w:p w14:paraId="696797E0" w14:textId="65BB8C0E" w:rsidR="005138D6" w:rsidRPr="00782DD6" w:rsidRDefault="005C75C7" w:rsidP="0072434F">
      <w:pPr>
        <w:tabs>
          <w:tab w:val="left" w:pos="709"/>
        </w:tabs>
        <w:spacing w:after="0" w:line="240" w:lineRule="auto"/>
        <w:jc w:val="both"/>
        <w:rPr>
          <w:rFonts w:ascii="Arial" w:hAnsi="Arial" w:cs="Arial"/>
          <w:b/>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5138D6" w:rsidRPr="00782DD6">
        <w:rPr>
          <w:rStyle w:val="docbody1"/>
          <w:rFonts w:ascii="Arial" w:hAnsi="Arial" w:cs="Arial"/>
          <w:b/>
          <w:color w:val="auto"/>
          <w:sz w:val="20"/>
          <w:szCs w:val="20"/>
        </w:rPr>
        <w:t>.</w:t>
      </w:r>
      <w:r w:rsidR="006200C0">
        <w:rPr>
          <w:rStyle w:val="docbody1"/>
          <w:rFonts w:ascii="Arial" w:hAnsi="Arial" w:cs="Arial"/>
          <w:b/>
          <w:color w:val="auto"/>
          <w:sz w:val="20"/>
          <w:szCs w:val="20"/>
        </w:rPr>
        <w:t>2</w:t>
      </w:r>
      <w:r w:rsidR="005138D6" w:rsidRPr="00782DD6">
        <w:rPr>
          <w:rStyle w:val="docbody1"/>
          <w:rFonts w:ascii="Arial" w:hAnsi="Arial" w:cs="Arial"/>
          <w:b/>
          <w:color w:val="auto"/>
          <w:sz w:val="20"/>
          <w:szCs w:val="20"/>
        </w:rPr>
        <w:t>.4</w:t>
      </w:r>
      <w:r w:rsidR="005138D6" w:rsidRPr="00782DD6">
        <w:rPr>
          <w:rStyle w:val="docbody1"/>
          <w:rFonts w:ascii="Arial" w:hAnsi="Arial" w:cs="Arial"/>
          <w:b/>
          <w:color w:val="auto"/>
          <w:sz w:val="20"/>
          <w:szCs w:val="20"/>
        </w:rPr>
        <w:tab/>
        <w:t xml:space="preserve">Protejarea straturilor rutiere din agregate naturale </w:t>
      </w:r>
      <w:bookmarkStart w:id="50" w:name="bookmark836"/>
      <w:bookmarkStart w:id="51" w:name="bookmark837"/>
      <w:r w:rsidR="005138D6" w:rsidRPr="00782DD6">
        <w:rPr>
          <w:rStyle w:val="docbody1"/>
          <w:rFonts w:ascii="Arial" w:hAnsi="Arial" w:cs="Arial"/>
          <w:b/>
          <w:color w:val="auto"/>
          <w:sz w:val="20"/>
          <w:szCs w:val="20"/>
        </w:rPr>
        <w:t>stabilizate cu ciment sau lian</w:t>
      </w:r>
      <w:r w:rsidR="00375CAE">
        <w:rPr>
          <w:rStyle w:val="docbody1"/>
          <w:rFonts w:ascii="Arial" w:hAnsi="Arial" w:cs="Arial"/>
          <w:b/>
          <w:color w:val="auto"/>
          <w:sz w:val="20"/>
          <w:szCs w:val="20"/>
        </w:rPr>
        <w:t>ț</w:t>
      </w:r>
      <w:r w:rsidR="005138D6" w:rsidRPr="00782DD6">
        <w:rPr>
          <w:rStyle w:val="docbody1"/>
          <w:rFonts w:ascii="Arial" w:hAnsi="Arial" w:cs="Arial"/>
          <w:b/>
          <w:color w:val="auto"/>
          <w:sz w:val="20"/>
          <w:szCs w:val="20"/>
        </w:rPr>
        <w:t>i hidraulici rutieri</w:t>
      </w:r>
      <w:bookmarkEnd w:id="50"/>
      <w:bookmarkEnd w:id="51"/>
    </w:p>
    <w:p w14:paraId="463A4D08" w14:textId="77777777" w:rsidR="005138D6" w:rsidRPr="00782DD6" w:rsidRDefault="005138D6" w:rsidP="0072434F">
      <w:pPr>
        <w:pStyle w:val="afb"/>
        <w:widowControl w:val="0"/>
        <w:tabs>
          <w:tab w:val="left" w:pos="676"/>
        </w:tabs>
        <w:rPr>
          <w:rFonts w:ascii="Arial" w:hAnsi="Arial" w:cs="Arial"/>
          <w:color w:val="000000"/>
          <w:sz w:val="20"/>
          <w:szCs w:val="20"/>
          <w:lang w:eastAsia="ro-RO" w:bidi="ro-RO"/>
        </w:rPr>
      </w:pPr>
    </w:p>
    <w:p w14:paraId="5BA11520" w14:textId="10F0D401" w:rsidR="005138D6" w:rsidRPr="00782DD6" w:rsidRDefault="001B13D2" w:rsidP="00A057E9">
      <w:pPr>
        <w:pStyle w:val="afb"/>
        <w:widowControl w:val="0"/>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5138D6"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5138D6" w:rsidRPr="00782DD6">
        <w:rPr>
          <w:rFonts w:ascii="Arial" w:hAnsi="Arial" w:cs="Arial"/>
          <w:b/>
          <w:color w:val="000000"/>
          <w:sz w:val="20"/>
          <w:szCs w:val="20"/>
          <w:lang w:eastAsia="ro-RO" w:bidi="ro-RO"/>
        </w:rPr>
        <w:t>.4.1</w:t>
      </w:r>
      <w:r w:rsidR="005138D6" w:rsidRPr="00782DD6">
        <w:rPr>
          <w:rFonts w:ascii="Arial" w:hAnsi="Arial" w:cs="Arial"/>
          <w:color w:val="000000"/>
          <w:sz w:val="20"/>
          <w:szCs w:val="20"/>
          <w:lang w:eastAsia="ro-RO" w:bidi="ro-RO"/>
        </w:rPr>
        <w:tab/>
        <w:t>Pentru evitarea evaporării apei, suprafa</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a stratului din agregate naturale stabilizate cu ciment sau lian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 hidraulici rutieri, va fi protejată cel pu</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 xml:space="preserve">in </w:t>
      </w:r>
      <w:r w:rsidR="00375CAE">
        <w:rPr>
          <w:rFonts w:ascii="Arial" w:hAnsi="Arial" w:cs="Arial"/>
          <w:color w:val="000000"/>
          <w:sz w:val="20"/>
          <w:szCs w:val="20"/>
          <w:lang w:eastAsia="ro-RO" w:bidi="ro-RO"/>
        </w:rPr>
        <w:t>ș</w:t>
      </w:r>
      <w:r w:rsidR="005138D6" w:rsidRPr="00782DD6">
        <w:rPr>
          <w:rFonts w:ascii="Arial" w:hAnsi="Arial" w:cs="Arial"/>
          <w:color w:val="000000"/>
          <w:sz w:val="20"/>
          <w:szCs w:val="20"/>
          <w:lang w:eastAsia="ro-RO" w:bidi="ro-RO"/>
        </w:rPr>
        <w:t>apte zile (timp în care nu se circulă pe acest strat) cu nisip, circa 1,5 - 3 cm grosime men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inut în stare umedă sau cu o peliculă</w:t>
      </w:r>
      <w:r w:rsidR="00AD6631" w:rsidRPr="00AD6631">
        <w:rPr>
          <w:rFonts w:ascii="Arial" w:hAnsi="Arial" w:cs="Arial"/>
          <w:color w:val="000000"/>
          <w:sz w:val="20"/>
          <w:szCs w:val="20"/>
          <w:lang w:eastAsia="ro-RO" w:bidi="ro-RO"/>
        </w:rPr>
        <w:t>/</w:t>
      </w:r>
      <w:r w:rsidR="00AD6631">
        <w:rPr>
          <w:rFonts w:ascii="Arial" w:hAnsi="Arial" w:cs="Arial"/>
          <w:color w:val="000000"/>
          <w:sz w:val="20"/>
          <w:szCs w:val="20"/>
          <w:lang w:eastAsia="ro-RO" w:bidi="ro-RO"/>
        </w:rPr>
        <w:t>film</w:t>
      </w:r>
      <w:r w:rsidR="005138D6" w:rsidRPr="00782DD6">
        <w:rPr>
          <w:rFonts w:ascii="Arial" w:hAnsi="Arial" w:cs="Arial"/>
          <w:color w:val="000000"/>
          <w:sz w:val="20"/>
          <w:szCs w:val="20"/>
          <w:lang w:eastAsia="ro-RO" w:bidi="ro-RO"/>
        </w:rPr>
        <w:t xml:space="preserve"> de protec</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 xml:space="preserve">ie, care poate fi </w:t>
      </w:r>
      <w:r w:rsidR="005138D6" w:rsidRPr="00782DD6">
        <w:rPr>
          <w:rFonts w:ascii="Arial" w:hAnsi="Arial" w:cs="Arial"/>
          <w:color w:val="000000"/>
          <w:sz w:val="20"/>
          <w:szCs w:val="20"/>
          <w:lang w:eastAsia="ro-RO" w:bidi="ro-RO"/>
        </w:rPr>
        <w:lastRenderedPageBreak/>
        <w:t>realizată cu</w:t>
      </w:r>
      <w:r w:rsidR="00A057E9" w:rsidRPr="00A057E9">
        <w:rPr>
          <w:rFonts w:ascii="Arial" w:hAnsi="Arial" w:cs="Arial"/>
          <w:color w:val="000000"/>
          <w:sz w:val="20"/>
          <w:szCs w:val="20"/>
          <w:lang w:eastAsia="ro-RO" w:bidi="ro-RO"/>
        </w:rPr>
        <w:t xml:space="preserve"> </w:t>
      </w:r>
      <w:r w:rsidR="00A057E9" w:rsidRPr="00782DD6">
        <w:rPr>
          <w:rFonts w:ascii="Arial" w:hAnsi="Arial" w:cs="Arial"/>
          <w:color w:val="000000"/>
          <w:sz w:val="20"/>
          <w:szCs w:val="20"/>
          <w:lang w:eastAsia="ro-RO" w:bidi="ro-RO"/>
        </w:rPr>
        <w:t>e</w:t>
      </w:r>
      <w:r w:rsidR="005138D6" w:rsidRPr="00782DD6">
        <w:rPr>
          <w:rFonts w:ascii="Arial" w:hAnsi="Arial" w:cs="Arial"/>
          <w:color w:val="000000"/>
          <w:sz w:val="20"/>
          <w:szCs w:val="20"/>
          <w:lang w:eastAsia="ro-RO" w:bidi="ro-RO"/>
        </w:rPr>
        <w:t xml:space="preserve">mulsie bituminoasă </w:t>
      </w:r>
      <w:r w:rsidR="005138D6" w:rsidRPr="00DB7548">
        <w:rPr>
          <w:rFonts w:ascii="Arial" w:hAnsi="Arial" w:cs="Arial"/>
          <w:color w:val="000000"/>
          <w:sz w:val="20"/>
          <w:szCs w:val="20"/>
          <w:lang w:eastAsia="ro-RO" w:bidi="ro-RO"/>
        </w:rPr>
        <w:t>cationică SM EN 13808</w:t>
      </w:r>
      <w:r w:rsidR="00116736" w:rsidRPr="00116736">
        <w:rPr>
          <w:rFonts w:ascii="Arial" w:hAnsi="Arial" w:cs="Arial"/>
          <w:color w:val="000000"/>
          <w:sz w:val="20"/>
          <w:szCs w:val="20"/>
          <w:lang w:eastAsia="ro-RO" w:bidi="ro-RO"/>
        </w:rPr>
        <w:t xml:space="preserve"> </w:t>
      </w:r>
      <w:r w:rsidR="00116736">
        <w:rPr>
          <w:rFonts w:ascii="Arial" w:hAnsi="Arial" w:cs="Arial"/>
          <w:color w:val="000000"/>
          <w:sz w:val="20"/>
          <w:szCs w:val="20"/>
          <w:lang w:eastAsia="ro-RO" w:bidi="ro-RO"/>
        </w:rPr>
        <w:t xml:space="preserve">sau </w:t>
      </w:r>
      <w:r w:rsidR="00116736" w:rsidRPr="00116736">
        <w:rPr>
          <w:rFonts w:ascii="Arial" w:hAnsi="Arial" w:cs="Arial"/>
          <w:color w:val="000000"/>
          <w:sz w:val="20"/>
          <w:szCs w:val="20"/>
          <w:lang w:eastAsia="ro-RO" w:bidi="ro-RO"/>
        </w:rPr>
        <w:t>material peliculogen diluat cu apă</w:t>
      </w:r>
      <w:r w:rsidR="005138D6" w:rsidRPr="00DB7548">
        <w:rPr>
          <w:rFonts w:ascii="Arial" w:hAnsi="Arial" w:cs="Arial"/>
          <w:color w:val="000000"/>
          <w:sz w:val="20"/>
          <w:szCs w:val="20"/>
          <w:lang w:eastAsia="ro-RO" w:bidi="ro-RO"/>
        </w:rPr>
        <w:t>.</w:t>
      </w:r>
    </w:p>
    <w:p w14:paraId="4DB4512E" w14:textId="77777777" w:rsidR="005138D6" w:rsidRPr="00782DD6" w:rsidRDefault="005138D6" w:rsidP="0072434F">
      <w:pPr>
        <w:pStyle w:val="afb"/>
        <w:rPr>
          <w:rFonts w:ascii="Arial" w:hAnsi="Arial" w:cs="Arial"/>
          <w:sz w:val="20"/>
          <w:szCs w:val="20"/>
        </w:rPr>
      </w:pPr>
    </w:p>
    <w:p w14:paraId="199B2269" w14:textId="541ED577" w:rsidR="005138D6" w:rsidRPr="00782DD6" w:rsidRDefault="001B13D2" w:rsidP="0072434F">
      <w:pPr>
        <w:pStyle w:val="afb"/>
        <w:tabs>
          <w:tab w:val="left" w:pos="851"/>
        </w:tabs>
        <w:rPr>
          <w:rFonts w:ascii="Arial" w:hAnsi="Arial" w:cs="Arial"/>
          <w:color w:val="000000"/>
          <w:sz w:val="20"/>
          <w:szCs w:val="20"/>
          <w:lang w:eastAsia="ro-RO" w:bidi="ro-RO"/>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0E7C72"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0E7C72" w:rsidRPr="00782DD6">
        <w:rPr>
          <w:rFonts w:ascii="Arial" w:hAnsi="Arial" w:cs="Arial"/>
          <w:b/>
          <w:color w:val="000000"/>
          <w:sz w:val="20"/>
          <w:szCs w:val="20"/>
          <w:lang w:eastAsia="ro-RO" w:bidi="ro-RO"/>
        </w:rPr>
        <w:t>.4.2</w:t>
      </w:r>
      <w:r w:rsidR="000E7C72"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Pelicule de protec</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ie se va realiza imediat după terminarea compactării, pe stratul proaspăt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5138D6" w:rsidRPr="00782DD6">
        <w:rPr>
          <w:rFonts w:ascii="Arial" w:hAnsi="Arial" w:cs="Arial"/>
          <w:color w:val="000000"/>
          <w:sz w:val="20"/>
          <w:szCs w:val="20"/>
          <w:lang w:eastAsia="ro-RO" w:bidi="ro-RO"/>
        </w:rPr>
        <w:t>umed.</w:t>
      </w:r>
    </w:p>
    <w:p w14:paraId="6F83E1AB" w14:textId="77777777" w:rsidR="005138D6" w:rsidRPr="00782DD6" w:rsidRDefault="005138D6" w:rsidP="0072434F">
      <w:pPr>
        <w:pStyle w:val="afb"/>
        <w:rPr>
          <w:rFonts w:ascii="Arial" w:hAnsi="Arial" w:cs="Arial"/>
          <w:sz w:val="20"/>
          <w:szCs w:val="20"/>
        </w:rPr>
      </w:pPr>
    </w:p>
    <w:p w14:paraId="317560EC" w14:textId="397865D1" w:rsidR="005138D6" w:rsidRPr="00782DD6" w:rsidRDefault="001B13D2"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0E7C72"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0E7C72" w:rsidRPr="00782DD6">
        <w:rPr>
          <w:rFonts w:ascii="Arial" w:hAnsi="Arial" w:cs="Arial"/>
          <w:b/>
          <w:color w:val="000000"/>
          <w:sz w:val="20"/>
          <w:szCs w:val="20"/>
          <w:lang w:eastAsia="ro-RO" w:bidi="ro-RO"/>
        </w:rPr>
        <w:t>.4.3</w:t>
      </w:r>
      <w:r w:rsidR="000E7C72"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Stratul de bază din agregate naturale stabilizate cu ciment, în cazul structurilor rutiere noi prevăzute cu îmbrăcămin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 xml:space="preserve">i bituminoase, se protejează conform prevederilor din tabelul </w:t>
      </w:r>
      <w:r w:rsidR="00656057">
        <w:rPr>
          <w:rFonts w:ascii="Arial" w:hAnsi="Arial" w:cs="Arial"/>
          <w:color w:val="000000"/>
          <w:sz w:val="20"/>
          <w:szCs w:val="20"/>
          <w:lang w:eastAsia="ro-RO" w:bidi="ro-RO"/>
        </w:rPr>
        <w:t>1</w:t>
      </w:r>
      <w:r w:rsidR="000D0CD4">
        <w:rPr>
          <w:rFonts w:ascii="Arial" w:hAnsi="Arial" w:cs="Arial"/>
          <w:color w:val="000000"/>
          <w:sz w:val="20"/>
          <w:szCs w:val="20"/>
          <w:lang w:eastAsia="ro-RO" w:bidi="ro-RO"/>
        </w:rPr>
        <w:t>5</w:t>
      </w:r>
      <w:r w:rsidR="005138D6" w:rsidRPr="00782DD6">
        <w:rPr>
          <w:rFonts w:ascii="Arial" w:hAnsi="Arial" w:cs="Arial"/>
          <w:color w:val="000000"/>
          <w:sz w:val="20"/>
          <w:szCs w:val="20"/>
          <w:lang w:eastAsia="ro-RO" w:bidi="ro-RO"/>
        </w:rPr>
        <w:t>.</w:t>
      </w:r>
    </w:p>
    <w:p w14:paraId="7F1404B0" w14:textId="77777777" w:rsidR="005138D6" w:rsidRDefault="005138D6" w:rsidP="0072434F">
      <w:pPr>
        <w:pStyle w:val="afb"/>
        <w:tabs>
          <w:tab w:val="left" w:pos="684"/>
        </w:tabs>
        <w:jc w:val="center"/>
        <w:rPr>
          <w:rFonts w:ascii="Arial" w:hAnsi="Arial" w:cs="Arial"/>
          <w:sz w:val="20"/>
          <w:szCs w:val="20"/>
        </w:rPr>
      </w:pPr>
    </w:p>
    <w:p w14:paraId="3E04D4AA" w14:textId="62DBBD77" w:rsidR="005138D6" w:rsidRPr="00782DD6" w:rsidRDefault="005138D6" w:rsidP="00C163CA">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Tabel</w:t>
      </w:r>
      <w:r w:rsidR="000E7C72" w:rsidRPr="00782DD6">
        <w:rPr>
          <w:rFonts w:ascii="Arial" w:hAnsi="Arial" w:cs="Arial"/>
          <w:b/>
          <w:color w:val="000000"/>
          <w:lang w:bidi="ro-RO"/>
        </w:rPr>
        <w:t>ul</w:t>
      </w:r>
      <w:r w:rsidRPr="00782DD6">
        <w:rPr>
          <w:rFonts w:ascii="Arial" w:hAnsi="Arial" w:cs="Arial"/>
          <w:b/>
          <w:color w:val="000000"/>
          <w:lang w:bidi="ro-RO"/>
        </w:rPr>
        <w:t xml:space="preserve"> </w:t>
      </w:r>
      <w:r w:rsidR="00656057">
        <w:rPr>
          <w:rFonts w:ascii="Arial" w:hAnsi="Arial" w:cs="Arial"/>
          <w:b/>
          <w:color w:val="000000"/>
          <w:lang w:bidi="ro-RO"/>
        </w:rPr>
        <w:t>1</w:t>
      </w:r>
      <w:r w:rsidR="000D0CD4">
        <w:rPr>
          <w:rFonts w:ascii="Arial" w:hAnsi="Arial" w:cs="Arial"/>
          <w:b/>
          <w:color w:val="000000"/>
          <w:lang w:bidi="ro-RO"/>
        </w:rPr>
        <w:t>5</w:t>
      </w:r>
      <w:r w:rsidR="000E7C72" w:rsidRPr="00782DD6">
        <w:rPr>
          <w:rFonts w:ascii="Arial" w:hAnsi="Arial" w:cs="Arial"/>
          <w:b/>
          <w:color w:val="000000"/>
          <w:lang w:bidi="ro-RO"/>
        </w:rPr>
        <w:t xml:space="preserve"> – Metode de protec</w:t>
      </w:r>
      <w:r w:rsidR="00375CAE">
        <w:rPr>
          <w:rFonts w:ascii="Arial" w:hAnsi="Arial" w:cs="Arial"/>
          <w:b/>
          <w:color w:val="000000"/>
          <w:lang w:bidi="ro-RO"/>
        </w:rPr>
        <w:t>ț</w:t>
      </w:r>
      <w:r w:rsidR="000E7C72" w:rsidRPr="00782DD6">
        <w:rPr>
          <w:rFonts w:ascii="Arial" w:hAnsi="Arial" w:cs="Arial"/>
          <w:b/>
          <w:color w:val="000000"/>
          <w:lang w:bidi="ro-RO"/>
        </w:rPr>
        <w:t>ie</w:t>
      </w:r>
    </w:p>
    <w:p w14:paraId="5A5F59FE" w14:textId="77777777" w:rsidR="005138D6" w:rsidRPr="00782DD6" w:rsidRDefault="005138D6" w:rsidP="00C163CA">
      <w:pPr>
        <w:pStyle w:val="Tablecaption0"/>
        <w:shd w:val="clear" w:color="auto" w:fill="auto"/>
        <w:jc w:val="center"/>
        <w:rPr>
          <w:rFonts w:ascii="Arial" w:hAnsi="Arial" w:cs="Arial"/>
        </w:rPr>
      </w:pPr>
    </w:p>
    <w:tbl>
      <w:tblPr>
        <w:tblOverlap w:val="never"/>
        <w:tblW w:w="9154" w:type="dxa"/>
        <w:jc w:val="center"/>
        <w:tblLayout w:type="fixed"/>
        <w:tblCellMar>
          <w:left w:w="10" w:type="dxa"/>
          <w:right w:w="10" w:type="dxa"/>
        </w:tblCellMar>
        <w:tblLook w:val="0000" w:firstRow="0" w:lastRow="0" w:firstColumn="0" w:lastColumn="0" w:noHBand="0" w:noVBand="0"/>
      </w:tblPr>
      <w:tblGrid>
        <w:gridCol w:w="5093"/>
        <w:gridCol w:w="4061"/>
      </w:tblGrid>
      <w:tr w:rsidR="005138D6" w:rsidRPr="00782DD6" w14:paraId="5F1E8013" w14:textId="77777777" w:rsidTr="000E7C72">
        <w:trPr>
          <w:trHeight w:hRule="exact" w:val="307"/>
          <w:jc w:val="center"/>
        </w:trPr>
        <w:tc>
          <w:tcPr>
            <w:tcW w:w="5093" w:type="dxa"/>
            <w:tcBorders>
              <w:top w:val="single" w:sz="4" w:space="0" w:color="auto"/>
              <w:left w:val="single" w:sz="4" w:space="0" w:color="auto"/>
            </w:tcBorders>
            <w:shd w:val="clear" w:color="auto" w:fill="FFFFFF"/>
            <w:vAlign w:val="center"/>
          </w:tcPr>
          <w:p w14:paraId="170C561E" w14:textId="77777777" w:rsidR="005138D6" w:rsidRPr="00782DD6" w:rsidRDefault="005138D6" w:rsidP="0072434F">
            <w:pPr>
              <w:pStyle w:val="Other0"/>
              <w:shd w:val="clear" w:color="auto" w:fill="auto"/>
              <w:spacing w:after="0"/>
              <w:ind w:firstLine="520"/>
              <w:jc w:val="center"/>
              <w:rPr>
                <w:rFonts w:ascii="Arial" w:hAnsi="Arial" w:cs="Arial"/>
              </w:rPr>
            </w:pPr>
            <w:r w:rsidRPr="00782DD6">
              <w:rPr>
                <w:rFonts w:ascii="Arial" w:hAnsi="Arial" w:cs="Arial"/>
                <w:color w:val="000000"/>
                <w:lang w:bidi="ro-RO"/>
              </w:rPr>
              <w:t>Stratul următor sau îmbrăcămintea prevăzută</w:t>
            </w:r>
          </w:p>
        </w:tc>
        <w:tc>
          <w:tcPr>
            <w:tcW w:w="4061" w:type="dxa"/>
            <w:tcBorders>
              <w:top w:val="single" w:sz="4" w:space="0" w:color="auto"/>
              <w:left w:val="single" w:sz="4" w:space="0" w:color="auto"/>
              <w:right w:val="single" w:sz="4" w:space="0" w:color="auto"/>
            </w:tcBorders>
            <w:shd w:val="clear" w:color="auto" w:fill="FFFFFF"/>
            <w:vAlign w:val="center"/>
          </w:tcPr>
          <w:p w14:paraId="4F508581" w14:textId="77777777"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Structura rutieră nouă</w:t>
            </w:r>
          </w:p>
        </w:tc>
      </w:tr>
      <w:tr w:rsidR="005138D6" w:rsidRPr="00782DD6" w14:paraId="4763EB21" w14:textId="77777777" w:rsidTr="000E7C72">
        <w:trPr>
          <w:trHeight w:hRule="exact" w:val="274"/>
          <w:jc w:val="center"/>
        </w:trPr>
        <w:tc>
          <w:tcPr>
            <w:tcW w:w="5093" w:type="dxa"/>
            <w:tcBorders>
              <w:top w:val="single" w:sz="4" w:space="0" w:color="auto"/>
              <w:left w:val="single" w:sz="4" w:space="0" w:color="auto"/>
            </w:tcBorders>
            <w:shd w:val="clear" w:color="auto" w:fill="FFFFFF"/>
          </w:tcPr>
          <w:p w14:paraId="30244D6B" w14:textId="77777777"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Fără *</w:t>
            </w:r>
            <w:r w:rsidRPr="00782DD6">
              <w:rPr>
                <w:rFonts w:ascii="Arial" w:hAnsi="Arial" w:cs="Arial"/>
                <w:color w:val="000000"/>
                <w:vertAlign w:val="superscript"/>
                <w:lang w:bidi="ro-RO"/>
              </w:rPr>
              <w:t>)</w:t>
            </w:r>
          </w:p>
        </w:tc>
        <w:tc>
          <w:tcPr>
            <w:tcW w:w="4061" w:type="dxa"/>
            <w:tcBorders>
              <w:top w:val="single" w:sz="4" w:space="0" w:color="auto"/>
              <w:left w:val="single" w:sz="4" w:space="0" w:color="auto"/>
              <w:right w:val="single" w:sz="4" w:space="0" w:color="auto"/>
            </w:tcBorders>
            <w:shd w:val="clear" w:color="auto" w:fill="FFFFFF"/>
          </w:tcPr>
          <w:p w14:paraId="7BBAC6A7" w14:textId="77777777"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 xml:space="preserve">Tratament </w:t>
            </w:r>
            <w:r w:rsidR="000E7C72" w:rsidRPr="00782DD6">
              <w:rPr>
                <w:rFonts w:ascii="Arial" w:hAnsi="Arial" w:cs="Arial"/>
                <w:color w:val="000000"/>
                <w:lang w:bidi="ro-RO"/>
              </w:rPr>
              <w:t>bituminos</w:t>
            </w:r>
            <w:r w:rsidRPr="00782DD6">
              <w:rPr>
                <w:rFonts w:ascii="Arial" w:hAnsi="Arial" w:cs="Arial"/>
                <w:color w:val="000000"/>
                <w:lang w:bidi="ro-RO"/>
              </w:rPr>
              <w:t xml:space="preserve"> dublu</w:t>
            </w:r>
          </w:p>
        </w:tc>
      </w:tr>
      <w:tr w:rsidR="005138D6" w:rsidRPr="00782DD6" w14:paraId="5BC1EB7C" w14:textId="77777777" w:rsidTr="000E7C72">
        <w:trPr>
          <w:trHeight w:hRule="exact" w:val="533"/>
          <w:jc w:val="center"/>
        </w:trPr>
        <w:tc>
          <w:tcPr>
            <w:tcW w:w="5093" w:type="dxa"/>
            <w:tcBorders>
              <w:top w:val="single" w:sz="4" w:space="0" w:color="auto"/>
              <w:left w:val="single" w:sz="4" w:space="0" w:color="auto"/>
            </w:tcBorders>
            <w:shd w:val="clear" w:color="auto" w:fill="FFFFFF"/>
          </w:tcPr>
          <w:p w14:paraId="5F403192" w14:textId="77777777"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Strat bituminos ce se va executa după un interval mic de timp (15 zile)</w:t>
            </w:r>
          </w:p>
        </w:tc>
        <w:tc>
          <w:tcPr>
            <w:tcW w:w="4061" w:type="dxa"/>
            <w:tcBorders>
              <w:top w:val="single" w:sz="4" w:space="0" w:color="auto"/>
              <w:left w:val="single" w:sz="4" w:space="0" w:color="auto"/>
              <w:right w:val="single" w:sz="4" w:space="0" w:color="auto"/>
            </w:tcBorders>
            <w:shd w:val="clear" w:color="auto" w:fill="FFFFFF"/>
          </w:tcPr>
          <w:p w14:paraId="3CBA8D0C" w14:textId="5F95B854"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Tratament de protec</w:t>
            </w:r>
            <w:r w:rsidR="00375CAE">
              <w:rPr>
                <w:rFonts w:ascii="Arial" w:hAnsi="Arial" w:cs="Arial"/>
                <w:color w:val="000000"/>
                <w:lang w:bidi="ro-RO"/>
              </w:rPr>
              <w:t>ț</w:t>
            </w:r>
            <w:r w:rsidRPr="00782DD6">
              <w:rPr>
                <w:rFonts w:ascii="Arial" w:hAnsi="Arial" w:cs="Arial"/>
                <w:color w:val="000000"/>
                <w:lang w:bidi="ro-RO"/>
              </w:rPr>
              <w:t>ie cu emulsie bituminoasă</w:t>
            </w:r>
          </w:p>
        </w:tc>
      </w:tr>
      <w:tr w:rsidR="005138D6" w:rsidRPr="00782DD6" w14:paraId="0F42D0DA" w14:textId="77777777" w:rsidTr="000E7C72">
        <w:trPr>
          <w:trHeight w:hRule="exact" w:val="489"/>
          <w:jc w:val="center"/>
        </w:trPr>
        <w:tc>
          <w:tcPr>
            <w:tcW w:w="5093" w:type="dxa"/>
            <w:tcBorders>
              <w:top w:val="single" w:sz="4" w:space="0" w:color="auto"/>
              <w:left w:val="single" w:sz="4" w:space="0" w:color="auto"/>
              <w:bottom w:val="single" w:sz="4" w:space="0" w:color="auto"/>
            </w:tcBorders>
            <w:shd w:val="clear" w:color="auto" w:fill="FFFFFF"/>
          </w:tcPr>
          <w:p w14:paraId="3973E3FE" w14:textId="4D275719"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Strat bituminos ce se va executa dup</w:t>
            </w:r>
            <w:r w:rsidR="003979A2">
              <w:rPr>
                <w:rFonts w:ascii="Arial" w:hAnsi="Arial" w:cs="Arial"/>
                <w:color w:val="000000"/>
                <w:lang w:bidi="ro-RO"/>
              </w:rPr>
              <w:t>ă</w:t>
            </w:r>
            <w:r w:rsidRPr="00782DD6">
              <w:rPr>
                <w:rFonts w:ascii="Arial" w:hAnsi="Arial" w:cs="Arial"/>
                <w:color w:val="000000"/>
                <w:lang w:bidi="ro-RO"/>
              </w:rPr>
              <w:t xml:space="preserve"> un interval mai mare de timp</w:t>
            </w:r>
          </w:p>
        </w:tc>
        <w:tc>
          <w:tcPr>
            <w:tcW w:w="4061" w:type="dxa"/>
            <w:tcBorders>
              <w:top w:val="single" w:sz="4" w:space="0" w:color="auto"/>
              <w:left w:val="single" w:sz="4" w:space="0" w:color="auto"/>
              <w:bottom w:val="single" w:sz="4" w:space="0" w:color="auto"/>
              <w:right w:val="single" w:sz="4" w:space="0" w:color="auto"/>
            </w:tcBorders>
            <w:shd w:val="clear" w:color="auto" w:fill="FFFFFF"/>
          </w:tcPr>
          <w:p w14:paraId="2DFE48FD" w14:textId="77777777" w:rsidR="005138D6" w:rsidRPr="00782DD6" w:rsidRDefault="005138D6" w:rsidP="0072434F">
            <w:pPr>
              <w:pStyle w:val="Other0"/>
              <w:shd w:val="clear" w:color="auto" w:fill="auto"/>
              <w:spacing w:after="0"/>
              <w:ind w:left="66" w:right="86"/>
              <w:rPr>
                <w:rFonts w:ascii="Arial" w:hAnsi="Arial" w:cs="Arial"/>
              </w:rPr>
            </w:pPr>
            <w:r w:rsidRPr="00782DD6">
              <w:rPr>
                <w:rFonts w:ascii="Arial" w:hAnsi="Arial" w:cs="Arial"/>
                <w:color w:val="000000"/>
                <w:lang w:bidi="ro-RO"/>
              </w:rPr>
              <w:t xml:space="preserve">Tratament </w:t>
            </w:r>
            <w:r w:rsidR="000E7C72" w:rsidRPr="00782DD6">
              <w:rPr>
                <w:rFonts w:ascii="Arial" w:hAnsi="Arial" w:cs="Arial"/>
                <w:color w:val="000000"/>
                <w:lang w:bidi="ro-RO"/>
              </w:rPr>
              <w:t>bituminos</w:t>
            </w:r>
            <w:r w:rsidRPr="00782DD6">
              <w:rPr>
                <w:rFonts w:ascii="Arial" w:hAnsi="Arial" w:cs="Arial"/>
                <w:color w:val="000000"/>
                <w:lang w:bidi="ro-RO"/>
              </w:rPr>
              <w:t xml:space="preserve"> simplu</w:t>
            </w:r>
          </w:p>
        </w:tc>
      </w:tr>
      <w:tr w:rsidR="000E7C72" w:rsidRPr="00782DD6" w14:paraId="38EDE7E0" w14:textId="77777777" w:rsidTr="00765178">
        <w:trPr>
          <w:trHeight w:hRule="exact" w:val="284"/>
          <w:jc w:val="center"/>
        </w:trPr>
        <w:tc>
          <w:tcPr>
            <w:tcW w:w="9154" w:type="dxa"/>
            <w:gridSpan w:val="2"/>
            <w:tcBorders>
              <w:top w:val="single" w:sz="4" w:space="0" w:color="auto"/>
              <w:left w:val="single" w:sz="4" w:space="0" w:color="auto"/>
              <w:bottom w:val="single" w:sz="4" w:space="0" w:color="auto"/>
              <w:right w:val="single" w:sz="4" w:space="0" w:color="auto"/>
            </w:tcBorders>
            <w:shd w:val="clear" w:color="auto" w:fill="FFFFFF"/>
          </w:tcPr>
          <w:p w14:paraId="115304DA" w14:textId="3E461C60" w:rsidR="000E7C72" w:rsidRPr="00782DD6" w:rsidRDefault="004729E1" w:rsidP="0072434F">
            <w:pPr>
              <w:pStyle w:val="Other0"/>
              <w:shd w:val="clear" w:color="auto" w:fill="auto"/>
              <w:spacing w:after="0"/>
              <w:ind w:left="66" w:right="86"/>
              <w:rPr>
                <w:rFonts w:ascii="Arial" w:hAnsi="Arial" w:cs="Arial"/>
                <w:color w:val="000000"/>
                <w:lang w:bidi="ro-RO"/>
              </w:rPr>
            </w:pPr>
            <w:r w:rsidRPr="00782DD6">
              <w:rPr>
                <w:rFonts w:ascii="Arial" w:hAnsi="Arial" w:cs="Arial"/>
                <w:color w:val="000000"/>
                <w:lang w:bidi="ro-RO"/>
              </w:rPr>
              <w:t>*</w:t>
            </w:r>
            <w:r w:rsidRPr="00782DD6">
              <w:rPr>
                <w:rFonts w:ascii="Arial" w:hAnsi="Arial" w:cs="Arial"/>
                <w:color w:val="000000"/>
                <w:vertAlign w:val="superscript"/>
                <w:lang w:bidi="ro-RO"/>
              </w:rPr>
              <w:t>)</w:t>
            </w:r>
            <w:r w:rsidRPr="00782DD6">
              <w:rPr>
                <w:rFonts w:ascii="Arial" w:hAnsi="Arial" w:cs="Arial"/>
                <w:color w:val="000000"/>
                <w:lang w:bidi="ro-RO"/>
              </w:rPr>
              <w:t xml:space="preserve"> </w:t>
            </w:r>
            <w:r w:rsidR="00765178" w:rsidRPr="00782DD6">
              <w:rPr>
                <w:rFonts w:ascii="Arial" w:hAnsi="Arial" w:cs="Arial"/>
                <w:color w:val="000000"/>
                <w:sz w:val="18"/>
                <w:szCs w:val="18"/>
                <w:lang w:bidi="ro-RO"/>
              </w:rPr>
              <w:t>La drumuri cu trafic u</w:t>
            </w:r>
            <w:r w:rsidR="00375CAE">
              <w:rPr>
                <w:rFonts w:ascii="Arial" w:hAnsi="Arial" w:cs="Arial"/>
                <w:color w:val="000000"/>
                <w:sz w:val="18"/>
                <w:szCs w:val="18"/>
                <w:lang w:bidi="ro-RO"/>
              </w:rPr>
              <w:t>ș</w:t>
            </w:r>
            <w:r w:rsidR="00765178" w:rsidRPr="00782DD6">
              <w:rPr>
                <w:rFonts w:ascii="Arial" w:hAnsi="Arial" w:cs="Arial"/>
                <w:color w:val="000000"/>
                <w:sz w:val="18"/>
                <w:szCs w:val="18"/>
                <w:lang w:bidi="ro-RO"/>
              </w:rPr>
              <w:t xml:space="preserve">or </w:t>
            </w:r>
            <w:r w:rsidR="00375CAE">
              <w:rPr>
                <w:rFonts w:ascii="Arial" w:hAnsi="Arial" w:cs="Arial"/>
                <w:color w:val="000000"/>
                <w:sz w:val="18"/>
                <w:szCs w:val="18"/>
                <w:lang w:bidi="ro-RO"/>
              </w:rPr>
              <w:t>ș</w:t>
            </w:r>
            <w:r w:rsidR="00765178" w:rsidRPr="00782DD6">
              <w:rPr>
                <w:rFonts w:ascii="Arial" w:hAnsi="Arial" w:cs="Arial"/>
                <w:color w:val="000000"/>
                <w:sz w:val="18"/>
                <w:szCs w:val="18"/>
                <w:lang w:bidi="ro-RO"/>
              </w:rPr>
              <w:t>i foarte u</w:t>
            </w:r>
            <w:r w:rsidR="00375CAE">
              <w:rPr>
                <w:rFonts w:ascii="Arial" w:hAnsi="Arial" w:cs="Arial"/>
                <w:color w:val="000000"/>
                <w:sz w:val="18"/>
                <w:szCs w:val="18"/>
                <w:lang w:bidi="ro-RO"/>
              </w:rPr>
              <w:t>ș</w:t>
            </w:r>
            <w:r w:rsidR="00765178" w:rsidRPr="00782DD6">
              <w:rPr>
                <w:rFonts w:ascii="Arial" w:hAnsi="Arial" w:cs="Arial"/>
                <w:color w:val="000000"/>
                <w:sz w:val="18"/>
                <w:szCs w:val="18"/>
                <w:lang w:bidi="ro-RO"/>
              </w:rPr>
              <w:t>or</w:t>
            </w:r>
          </w:p>
        </w:tc>
      </w:tr>
    </w:tbl>
    <w:p w14:paraId="19E55D8F" w14:textId="77777777" w:rsidR="005138D6" w:rsidRPr="00782DD6" w:rsidRDefault="005138D6" w:rsidP="0072434F">
      <w:pPr>
        <w:pStyle w:val="Tablecaption0"/>
        <w:shd w:val="clear" w:color="auto" w:fill="auto"/>
        <w:rPr>
          <w:rFonts w:ascii="Arial" w:hAnsi="Arial" w:cs="Arial"/>
          <w:color w:val="000000"/>
          <w:lang w:bidi="ro-RO"/>
        </w:rPr>
      </w:pPr>
    </w:p>
    <w:p w14:paraId="698E968B" w14:textId="73E2659D" w:rsidR="005138D6" w:rsidRPr="00782DD6" w:rsidRDefault="001B13D2"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765178" w:rsidRPr="00782DD6">
        <w:rPr>
          <w:rFonts w:ascii="Arial" w:hAnsi="Arial" w:cs="Arial"/>
          <w:b/>
          <w:color w:val="000000"/>
          <w:sz w:val="20"/>
          <w:szCs w:val="20"/>
          <w:lang w:eastAsia="ro-RO" w:bidi="ro-RO"/>
        </w:rPr>
        <w:t>.4.4</w:t>
      </w:r>
      <w:r w:rsidR="00765178"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Stratul de funda</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ie din agregate naturale stabilizate cu ciment sau lian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 hidraulici rutieri, în cazul structurilor rutiere rigide se va proteja conform prevederilor anterioare, execu</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ia îmbrăcămin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ii din beton de ciment urmând să fie începută după o durată de minim 7 zile.</w:t>
      </w:r>
    </w:p>
    <w:p w14:paraId="1E3244C4" w14:textId="77777777" w:rsidR="005138D6" w:rsidRPr="00782DD6" w:rsidRDefault="005138D6" w:rsidP="0072434F">
      <w:pPr>
        <w:pStyle w:val="afb"/>
        <w:tabs>
          <w:tab w:val="left" w:pos="684"/>
        </w:tabs>
        <w:rPr>
          <w:rFonts w:ascii="Arial" w:hAnsi="Arial" w:cs="Arial"/>
          <w:sz w:val="20"/>
          <w:szCs w:val="20"/>
        </w:rPr>
      </w:pPr>
    </w:p>
    <w:p w14:paraId="0984C6C2" w14:textId="2E1374AB" w:rsidR="005138D6" w:rsidRPr="00782DD6" w:rsidRDefault="001B13D2" w:rsidP="0072434F">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765178" w:rsidRPr="00782DD6">
        <w:rPr>
          <w:rFonts w:ascii="Arial" w:hAnsi="Arial" w:cs="Arial"/>
          <w:b/>
          <w:color w:val="000000"/>
          <w:sz w:val="20"/>
          <w:szCs w:val="20"/>
          <w:lang w:eastAsia="ro-RO" w:bidi="ro-RO"/>
        </w:rPr>
        <w:t>.4.5</w:t>
      </w:r>
      <w:r w:rsidR="00765178"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Când stratul de funda</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 xml:space="preserve">ie trebuie să suporte un trafic de </w:t>
      </w:r>
      <w:r w:rsidR="00375CAE">
        <w:rPr>
          <w:rFonts w:ascii="Arial" w:hAnsi="Arial" w:cs="Arial"/>
          <w:color w:val="000000"/>
          <w:sz w:val="20"/>
          <w:szCs w:val="20"/>
          <w:lang w:eastAsia="ro-RO" w:bidi="ro-RO"/>
        </w:rPr>
        <w:t>ș</w:t>
      </w:r>
      <w:r w:rsidR="005138D6" w:rsidRPr="00782DD6">
        <w:rPr>
          <w:rFonts w:ascii="Arial" w:hAnsi="Arial" w:cs="Arial"/>
          <w:color w:val="000000"/>
          <w:sz w:val="20"/>
          <w:szCs w:val="20"/>
          <w:lang w:eastAsia="ro-RO" w:bidi="ro-RO"/>
        </w:rPr>
        <w:t>antier important, tratamentul de protec</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ie cu emulsie bituminoasă nu este suficient</w:t>
      </w:r>
      <w:r w:rsidR="00ED5970">
        <w:rPr>
          <w:rFonts w:ascii="Arial" w:hAnsi="Arial" w:cs="Arial"/>
          <w:color w:val="000000"/>
          <w:sz w:val="20"/>
          <w:szCs w:val="20"/>
          <w:lang w:eastAsia="ro-RO" w:bidi="ro-RO"/>
        </w:rPr>
        <w:t>ă</w:t>
      </w:r>
      <w:r w:rsidR="005138D6" w:rsidRPr="00782DD6">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5138D6" w:rsidRPr="00782DD6">
        <w:rPr>
          <w:rFonts w:ascii="Arial" w:hAnsi="Arial" w:cs="Arial"/>
          <w:color w:val="000000"/>
          <w:sz w:val="20"/>
          <w:szCs w:val="20"/>
          <w:lang w:eastAsia="ro-RO" w:bidi="ro-RO"/>
        </w:rPr>
        <w:t xml:space="preserve">i va trebui să se aplice un tratament </w:t>
      </w:r>
      <w:r w:rsidR="00765178" w:rsidRPr="00782DD6">
        <w:rPr>
          <w:rFonts w:ascii="Arial" w:hAnsi="Arial" w:cs="Arial"/>
          <w:color w:val="000000"/>
          <w:sz w:val="20"/>
          <w:szCs w:val="20"/>
          <w:lang w:eastAsia="ro-RO" w:bidi="ro-RO"/>
        </w:rPr>
        <w:t>bituminos</w:t>
      </w:r>
      <w:r w:rsidR="005138D6" w:rsidRPr="00782DD6">
        <w:rPr>
          <w:rFonts w:ascii="Arial" w:hAnsi="Arial" w:cs="Arial"/>
          <w:color w:val="000000"/>
          <w:sz w:val="20"/>
          <w:szCs w:val="20"/>
          <w:lang w:eastAsia="ro-RO" w:bidi="ro-RO"/>
        </w:rPr>
        <w:t xml:space="preserve">, conform prevederilor din tabelul </w:t>
      </w:r>
      <w:r w:rsidR="00E67939" w:rsidRPr="00E67939">
        <w:rPr>
          <w:rFonts w:ascii="Arial" w:hAnsi="Arial" w:cs="Arial"/>
          <w:color w:val="000000"/>
          <w:sz w:val="20"/>
          <w:szCs w:val="20"/>
          <w:lang w:val="en-US" w:eastAsia="ro-RO" w:bidi="ro-RO"/>
        </w:rPr>
        <w:t>15</w:t>
      </w:r>
      <w:r w:rsidR="005138D6" w:rsidRPr="00782DD6">
        <w:rPr>
          <w:rFonts w:ascii="Arial" w:hAnsi="Arial" w:cs="Arial"/>
          <w:color w:val="000000"/>
          <w:sz w:val="20"/>
          <w:szCs w:val="20"/>
          <w:lang w:eastAsia="ro-RO" w:bidi="ro-RO"/>
        </w:rPr>
        <w:t>.</w:t>
      </w:r>
    </w:p>
    <w:p w14:paraId="45C9B2C1" w14:textId="77777777" w:rsidR="005138D6" w:rsidRPr="00782DD6" w:rsidRDefault="005138D6" w:rsidP="0072434F">
      <w:pPr>
        <w:pStyle w:val="afb"/>
        <w:tabs>
          <w:tab w:val="left" w:pos="684"/>
        </w:tabs>
        <w:rPr>
          <w:rFonts w:ascii="Arial" w:hAnsi="Arial" w:cs="Arial"/>
          <w:sz w:val="20"/>
          <w:szCs w:val="20"/>
        </w:rPr>
      </w:pPr>
    </w:p>
    <w:p w14:paraId="65DB6B61" w14:textId="2CF907E0" w:rsidR="005138D6" w:rsidRPr="00782DD6" w:rsidRDefault="001B13D2" w:rsidP="0072434F">
      <w:pPr>
        <w:pStyle w:val="afb"/>
        <w:widowControl w:val="0"/>
        <w:tabs>
          <w:tab w:val="left" w:pos="851"/>
        </w:tabs>
        <w:jc w:val="left"/>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765178" w:rsidRPr="00782DD6">
        <w:rPr>
          <w:rFonts w:ascii="Arial" w:hAnsi="Arial" w:cs="Arial"/>
          <w:b/>
          <w:color w:val="000000"/>
          <w:sz w:val="20"/>
          <w:szCs w:val="20"/>
          <w:lang w:eastAsia="ro-RO" w:bidi="ro-RO"/>
        </w:rPr>
        <w:t>.4.6</w:t>
      </w:r>
      <w:r w:rsidR="00765178"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Stratul superior se execut</w:t>
      </w:r>
      <w:r w:rsidR="000947D2">
        <w:rPr>
          <w:rFonts w:ascii="Arial" w:hAnsi="Arial" w:cs="Arial"/>
          <w:color w:val="000000"/>
          <w:sz w:val="20"/>
          <w:szCs w:val="20"/>
          <w:lang w:eastAsia="ro-RO" w:bidi="ro-RO"/>
        </w:rPr>
        <w:t>ă</w:t>
      </w:r>
      <w:r w:rsidR="005138D6" w:rsidRPr="00782DD6">
        <w:rPr>
          <w:rFonts w:ascii="Arial" w:hAnsi="Arial" w:cs="Arial"/>
          <w:color w:val="000000"/>
          <w:sz w:val="20"/>
          <w:szCs w:val="20"/>
          <w:lang w:eastAsia="ro-RO" w:bidi="ro-RO"/>
        </w:rPr>
        <w:t xml:space="preserve"> înainte de începerea prizei cimentului sau când rezisten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a atinge 70% din rezisten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a la 28 de zile.</w:t>
      </w:r>
    </w:p>
    <w:p w14:paraId="2DB35D34" w14:textId="77777777" w:rsidR="005138D6" w:rsidRPr="00782DD6" w:rsidRDefault="005138D6" w:rsidP="0072434F">
      <w:pPr>
        <w:pStyle w:val="afb"/>
        <w:tabs>
          <w:tab w:val="left" w:pos="684"/>
        </w:tabs>
        <w:rPr>
          <w:rFonts w:ascii="Arial" w:hAnsi="Arial" w:cs="Arial"/>
          <w:sz w:val="20"/>
          <w:szCs w:val="20"/>
        </w:rPr>
      </w:pPr>
    </w:p>
    <w:p w14:paraId="550B5C1F" w14:textId="437BFE81" w:rsidR="005138D6" w:rsidRPr="00782DD6" w:rsidRDefault="001B13D2" w:rsidP="005C4BF9">
      <w:pPr>
        <w:pStyle w:val="afb"/>
        <w:widowControl w:val="0"/>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765178" w:rsidRPr="00782DD6">
        <w:rPr>
          <w:rFonts w:ascii="Arial" w:hAnsi="Arial" w:cs="Arial"/>
          <w:b/>
          <w:color w:val="000000"/>
          <w:sz w:val="20"/>
          <w:szCs w:val="20"/>
          <w:lang w:eastAsia="ro-RO" w:bidi="ro-RO"/>
        </w:rPr>
        <w:t>.4.7</w:t>
      </w:r>
      <w:r w:rsidR="00765178"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Stratul stabilizat nu se va lăsa neprotejat pe timp de iarnă. Peste stratul de stabilizat se va a</w:t>
      </w:r>
      <w:r w:rsidR="00375CAE">
        <w:rPr>
          <w:rFonts w:ascii="Arial" w:hAnsi="Arial" w:cs="Arial"/>
          <w:color w:val="000000"/>
          <w:sz w:val="20"/>
          <w:szCs w:val="20"/>
          <w:lang w:eastAsia="ro-RO" w:bidi="ro-RO"/>
        </w:rPr>
        <w:t>ș</w:t>
      </w:r>
      <w:r w:rsidR="005138D6" w:rsidRPr="00782DD6">
        <w:rPr>
          <w:rFonts w:ascii="Arial" w:hAnsi="Arial" w:cs="Arial"/>
          <w:color w:val="000000"/>
          <w:sz w:val="20"/>
          <w:szCs w:val="20"/>
          <w:lang w:eastAsia="ro-RO" w:bidi="ro-RO"/>
        </w:rPr>
        <w:t>terne cel pu</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in primul strat al îmbrăcămin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ii structurii rutiere proiectate.</w:t>
      </w:r>
    </w:p>
    <w:p w14:paraId="2FD9EF00" w14:textId="77777777" w:rsidR="005138D6" w:rsidRPr="00782DD6" w:rsidRDefault="005138D6" w:rsidP="0072434F">
      <w:pPr>
        <w:pStyle w:val="afb"/>
        <w:tabs>
          <w:tab w:val="left" w:pos="684"/>
        </w:tabs>
        <w:rPr>
          <w:rFonts w:ascii="Arial" w:hAnsi="Arial" w:cs="Arial"/>
          <w:sz w:val="20"/>
          <w:szCs w:val="20"/>
        </w:rPr>
      </w:pPr>
    </w:p>
    <w:p w14:paraId="1B33D89B" w14:textId="580E90EB" w:rsidR="005138D6" w:rsidRPr="00782DD6" w:rsidRDefault="001B13D2" w:rsidP="0072434F">
      <w:pPr>
        <w:tabs>
          <w:tab w:val="left" w:pos="709"/>
        </w:tabs>
        <w:spacing w:after="0" w:line="240" w:lineRule="auto"/>
        <w:jc w:val="both"/>
        <w:rPr>
          <w:rStyle w:val="docbody1"/>
          <w:rFonts w:ascii="Arial" w:hAnsi="Arial" w:cs="Arial"/>
          <w:b/>
          <w:color w:val="auto"/>
          <w:sz w:val="20"/>
          <w:szCs w:val="20"/>
        </w:rPr>
      </w:pPr>
      <w:bookmarkStart w:id="52" w:name="bookmark838"/>
      <w:bookmarkStart w:id="53" w:name="bookmark839"/>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Style w:val="docbody1"/>
          <w:rFonts w:ascii="Arial" w:hAnsi="Arial" w:cs="Arial"/>
          <w:b/>
          <w:color w:val="auto"/>
          <w:sz w:val="20"/>
          <w:szCs w:val="20"/>
        </w:rPr>
        <w:t>.</w:t>
      </w:r>
      <w:r w:rsidR="006200C0">
        <w:rPr>
          <w:rStyle w:val="docbody1"/>
          <w:rFonts w:ascii="Arial" w:hAnsi="Arial" w:cs="Arial"/>
          <w:b/>
          <w:color w:val="auto"/>
          <w:sz w:val="20"/>
          <w:szCs w:val="20"/>
        </w:rPr>
        <w:t>2</w:t>
      </w:r>
      <w:r w:rsidR="00765178" w:rsidRPr="00782DD6">
        <w:rPr>
          <w:rStyle w:val="docbody1"/>
          <w:rFonts w:ascii="Arial" w:hAnsi="Arial" w:cs="Arial"/>
          <w:b/>
          <w:color w:val="auto"/>
          <w:sz w:val="20"/>
          <w:szCs w:val="20"/>
        </w:rPr>
        <w:t>.5</w:t>
      </w:r>
      <w:r w:rsidR="00765178" w:rsidRPr="00782DD6">
        <w:rPr>
          <w:rStyle w:val="docbody1"/>
          <w:rFonts w:ascii="Arial" w:hAnsi="Arial" w:cs="Arial"/>
          <w:b/>
          <w:color w:val="auto"/>
          <w:sz w:val="20"/>
          <w:szCs w:val="20"/>
        </w:rPr>
        <w:tab/>
      </w:r>
      <w:r w:rsidR="005138D6" w:rsidRPr="00782DD6">
        <w:rPr>
          <w:rStyle w:val="docbody1"/>
          <w:rFonts w:ascii="Arial" w:hAnsi="Arial" w:cs="Arial"/>
          <w:b/>
          <w:color w:val="auto"/>
          <w:sz w:val="20"/>
          <w:szCs w:val="20"/>
        </w:rPr>
        <w:t>C</w:t>
      </w:r>
      <w:r w:rsidR="00765178" w:rsidRPr="00782DD6">
        <w:rPr>
          <w:rStyle w:val="docbody1"/>
          <w:rFonts w:ascii="Arial" w:hAnsi="Arial" w:cs="Arial"/>
          <w:b/>
          <w:color w:val="auto"/>
          <w:sz w:val="20"/>
          <w:szCs w:val="20"/>
        </w:rPr>
        <w:t>ontrolul</w:t>
      </w:r>
      <w:r w:rsidR="005138D6" w:rsidRPr="00782DD6">
        <w:rPr>
          <w:rStyle w:val="docbody1"/>
          <w:rFonts w:ascii="Arial" w:hAnsi="Arial" w:cs="Arial"/>
          <w:b/>
          <w:color w:val="auto"/>
          <w:sz w:val="20"/>
          <w:szCs w:val="20"/>
        </w:rPr>
        <w:t xml:space="preserve"> </w:t>
      </w:r>
      <w:r w:rsidR="00765178" w:rsidRPr="00782DD6">
        <w:rPr>
          <w:rStyle w:val="docbody1"/>
          <w:rFonts w:ascii="Arial" w:hAnsi="Arial" w:cs="Arial"/>
          <w:b/>
          <w:color w:val="auto"/>
          <w:sz w:val="20"/>
          <w:szCs w:val="20"/>
        </w:rPr>
        <w:t>calită</w:t>
      </w:r>
      <w:r w:rsidR="00375CAE">
        <w:rPr>
          <w:rStyle w:val="docbody1"/>
          <w:rFonts w:ascii="Arial" w:hAnsi="Arial" w:cs="Arial"/>
          <w:b/>
          <w:color w:val="auto"/>
          <w:sz w:val="20"/>
          <w:szCs w:val="20"/>
        </w:rPr>
        <w:t>ț</w:t>
      </w:r>
      <w:r w:rsidR="00765178" w:rsidRPr="00782DD6">
        <w:rPr>
          <w:rStyle w:val="docbody1"/>
          <w:rFonts w:ascii="Arial" w:hAnsi="Arial" w:cs="Arial"/>
          <w:b/>
          <w:color w:val="auto"/>
          <w:sz w:val="20"/>
          <w:szCs w:val="20"/>
        </w:rPr>
        <w:t>ii amestecului de agregate naturale stabilizate cu ciment sau lian</w:t>
      </w:r>
      <w:r w:rsidR="00375CAE">
        <w:rPr>
          <w:rStyle w:val="docbody1"/>
          <w:rFonts w:ascii="Arial" w:hAnsi="Arial" w:cs="Arial"/>
          <w:b/>
          <w:color w:val="auto"/>
          <w:sz w:val="20"/>
          <w:szCs w:val="20"/>
        </w:rPr>
        <w:t>ț</w:t>
      </w:r>
      <w:r w:rsidR="00765178" w:rsidRPr="00782DD6">
        <w:rPr>
          <w:rStyle w:val="docbody1"/>
          <w:rFonts w:ascii="Arial" w:hAnsi="Arial" w:cs="Arial"/>
          <w:b/>
          <w:color w:val="auto"/>
          <w:sz w:val="20"/>
          <w:szCs w:val="20"/>
        </w:rPr>
        <w:t>i hidraulici rutieri, puse în operă</w:t>
      </w:r>
      <w:bookmarkEnd w:id="52"/>
      <w:bookmarkEnd w:id="53"/>
    </w:p>
    <w:p w14:paraId="2F096DA7" w14:textId="77777777" w:rsidR="00765178" w:rsidRPr="00782DD6" w:rsidRDefault="00765178" w:rsidP="0072434F">
      <w:pPr>
        <w:pStyle w:val="afb"/>
        <w:rPr>
          <w:rFonts w:ascii="Arial" w:hAnsi="Arial" w:cs="Arial"/>
          <w:color w:val="000000"/>
          <w:sz w:val="20"/>
          <w:szCs w:val="20"/>
          <w:lang w:eastAsia="ro-RO" w:bidi="ro-RO"/>
        </w:rPr>
      </w:pPr>
    </w:p>
    <w:p w14:paraId="17C0741D" w14:textId="15C9AD2E" w:rsidR="005138D6" w:rsidRPr="00782DD6" w:rsidRDefault="001B13D2" w:rsidP="0072434F">
      <w:pPr>
        <w:pStyle w:val="afb"/>
        <w:tabs>
          <w:tab w:val="left" w:pos="851"/>
        </w:tabs>
        <w:rPr>
          <w:rFonts w:ascii="Arial" w:hAnsi="Arial" w:cs="Arial"/>
          <w:sz w:val="20"/>
          <w:szCs w:val="20"/>
        </w:rPr>
      </w:pPr>
      <w:r>
        <w:rPr>
          <w:rStyle w:val="docbody1"/>
          <w:rFonts w:ascii="Arial" w:hAnsi="Arial" w:cs="Arial"/>
          <w:b/>
          <w:color w:val="auto"/>
          <w:sz w:val="20"/>
          <w:szCs w:val="20"/>
        </w:rPr>
        <w:t>8</w:t>
      </w:r>
      <w:r w:rsidR="00CB72A8" w:rsidRPr="00CB72A8">
        <w:rPr>
          <w:rStyle w:val="docbody1"/>
          <w:rFonts w:ascii="Arial" w:hAnsi="Arial" w:cs="Arial"/>
          <w:b/>
          <w:color w:val="auto"/>
          <w:sz w:val="20"/>
          <w:szCs w:val="20"/>
        </w:rPr>
        <w:t>.4</w:t>
      </w:r>
      <w:r w:rsidR="00765178" w:rsidRPr="00782DD6">
        <w:rPr>
          <w:rFonts w:ascii="Arial" w:hAnsi="Arial" w:cs="Arial"/>
          <w:b/>
          <w:color w:val="000000"/>
          <w:sz w:val="20"/>
          <w:szCs w:val="20"/>
          <w:lang w:eastAsia="ro-RO" w:bidi="ro-RO"/>
        </w:rPr>
        <w:t>.</w:t>
      </w:r>
      <w:r w:rsidR="006200C0">
        <w:rPr>
          <w:rFonts w:ascii="Arial" w:hAnsi="Arial" w:cs="Arial"/>
          <w:b/>
          <w:color w:val="000000"/>
          <w:sz w:val="20"/>
          <w:szCs w:val="20"/>
          <w:lang w:eastAsia="ro-RO" w:bidi="ro-RO"/>
        </w:rPr>
        <w:t>2</w:t>
      </w:r>
      <w:r w:rsidR="00765178" w:rsidRPr="00782DD6">
        <w:rPr>
          <w:rFonts w:ascii="Arial" w:hAnsi="Arial" w:cs="Arial"/>
          <w:b/>
          <w:color w:val="000000"/>
          <w:sz w:val="20"/>
          <w:szCs w:val="20"/>
          <w:lang w:eastAsia="ro-RO" w:bidi="ro-RO"/>
        </w:rPr>
        <w:t>.5.1</w:t>
      </w:r>
      <w:r w:rsidR="00765178" w:rsidRPr="00782DD6">
        <w:rPr>
          <w:rFonts w:ascii="Arial" w:hAnsi="Arial" w:cs="Arial"/>
          <w:b/>
          <w:color w:val="000000"/>
          <w:sz w:val="20"/>
          <w:szCs w:val="20"/>
          <w:lang w:eastAsia="ro-RO" w:bidi="ro-RO"/>
        </w:rPr>
        <w:tab/>
      </w:r>
      <w:r w:rsidR="005138D6" w:rsidRPr="00782DD6">
        <w:rPr>
          <w:rFonts w:ascii="Arial" w:hAnsi="Arial" w:cs="Arial"/>
          <w:color w:val="000000"/>
          <w:sz w:val="20"/>
          <w:szCs w:val="20"/>
          <w:lang w:eastAsia="ro-RO" w:bidi="ro-RO"/>
        </w:rPr>
        <w:t>Controlul calită</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ii amestecului de agregate naturale stabilizate cu ciment sau lian</w:t>
      </w:r>
      <w:r w:rsidR="00375CAE">
        <w:rPr>
          <w:rFonts w:ascii="Arial" w:hAnsi="Arial" w:cs="Arial"/>
          <w:color w:val="000000"/>
          <w:sz w:val="20"/>
          <w:szCs w:val="20"/>
          <w:lang w:eastAsia="ro-RO" w:bidi="ro-RO"/>
        </w:rPr>
        <w:t>ț</w:t>
      </w:r>
      <w:r w:rsidR="005138D6" w:rsidRPr="00782DD6">
        <w:rPr>
          <w:rFonts w:ascii="Arial" w:hAnsi="Arial" w:cs="Arial"/>
          <w:color w:val="000000"/>
          <w:sz w:val="20"/>
          <w:szCs w:val="20"/>
          <w:lang w:eastAsia="ro-RO" w:bidi="ro-RO"/>
        </w:rPr>
        <w:t xml:space="preserve">i hidraulici rutieri puse în operă, se va face în conformitate cu prevederile tabelului </w:t>
      </w:r>
      <w:r w:rsidR="00656057">
        <w:rPr>
          <w:rFonts w:ascii="Arial" w:hAnsi="Arial" w:cs="Arial"/>
          <w:color w:val="000000"/>
          <w:sz w:val="20"/>
          <w:szCs w:val="20"/>
          <w:lang w:eastAsia="ro-RO" w:bidi="ro-RO"/>
        </w:rPr>
        <w:t>1</w:t>
      </w:r>
      <w:r w:rsidR="000D0CD4">
        <w:rPr>
          <w:rFonts w:ascii="Arial" w:hAnsi="Arial" w:cs="Arial"/>
          <w:color w:val="000000"/>
          <w:sz w:val="20"/>
          <w:szCs w:val="20"/>
          <w:lang w:eastAsia="ro-RO" w:bidi="ro-RO"/>
        </w:rPr>
        <w:t>6</w:t>
      </w:r>
      <w:r w:rsidR="005138D6" w:rsidRPr="00782DD6">
        <w:rPr>
          <w:rFonts w:ascii="Arial" w:hAnsi="Arial" w:cs="Arial"/>
          <w:color w:val="000000"/>
          <w:sz w:val="20"/>
          <w:szCs w:val="20"/>
          <w:lang w:eastAsia="ro-RO" w:bidi="ro-RO"/>
        </w:rPr>
        <w:t>.</w:t>
      </w:r>
    </w:p>
    <w:p w14:paraId="4D334B36" w14:textId="77777777" w:rsidR="005138D6" w:rsidRPr="00782DD6" w:rsidRDefault="005138D6" w:rsidP="0072434F">
      <w:pPr>
        <w:pStyle w:val="Tablecaption0"/>
        <w:shd w:val="clear" w:color="auto" w:fill="auto"/>
        <w:rPr>
          <w:rFonts w:ascii="Arial" w:hAnsi="Arial" w:cs="Arial"/>
          <w:color w:val="000000"/>
          <w:lang w:bidi="ro-RO"/>
        </w:rPr>
      </w:pPr>
    </w:p>
    <w:p w14:paraId="43D925D1" w14:textId="6C473672" w:rsidR="005138D6" w:rsidRPr="00782DD6" w:rsidRDefault="005138D6" w:rsidP="00C163CA">
      <w:pPr>
        <w:pStyle w:val="Tablecaption0"/>
        <w:shd w:val="clear" w:color="auto" w:fill="auto"/>
        <w:jc w:val="center"/>
        <w:rPr>
          <w:rFonts w:ascii="Arial" w:hAnsi="Arial" w:cs="Arial"/>
          <w:b/>
          <w:color w:val="000000"/>
          <w:lang w:bidi="ro-RO"/>
        </w:rPr>
      </w:pPr>
      <w:r w:rsidRPr="00782DD6">
        <w:rPr>
          <w:rFonts w:ascii="Arial" w:hAnsi="Arial" w:cs="Arial"/>
          <w:b/>
          <w:color w:val="000000"/>
          <w:lang w:bidi="ro-RO"/>
        </w:rPr>
        <w:t>Tabel</w:t>
      </w:r>
      <w:r w:rsidR="00765178" w:rsidRPr="00782DD6">
        <w:rPr>
          <w:rFonts w:ascii="Arial" w:hAnsi="Arial" w:cs="Arial"/>
          <w:b/>
          <w:color w:val="000000"/>
          <w:lang w:bidi="ro-RO"/>
        </w:rPr>
        <w:t>ul</w:t>
      </w:r>
      <w:r w:rsidRPr="00782DD6">
        <w:rPr>
          <w:rFonts w:ascii="Arial" w:hAnsi="Arial" w:cs="Arial"/>
          <w:b/>
          <w:color w:val="000000"/>
          <w:lang w:bidi="ro-RO"/>
        </w:rPr>
        <w:t xml:space="preserve"> </w:t>
      </w:r>
      <w:r w:rsidR="00656057">
        <w:rPr>
          <w:rFonts w:ascii="Arial" w:hAnsi="Arial" w:cs="Arial"/>
          <w:b/>
          <w:color w:val="000000"/>
          <w:lang w:bidi="ro-RO"/>
        </w:rPr>
        <w:t>1</w:t>
      </w:r>
      <w:r w:rsidR="000D0CD4">
        <w:rPr>
          <w:rFonts w:ascii="Arial" w:hAnsi="Arial" w:cs="Arial"/>
          <w:b/>
          <w:color w:val="000000"/>
          <w:lang w:bidi="ro-RO"/>
        </w:rPr>
        <w:t>6</w:t>
      </w:r>
      <w:r w:rsidR="00765178" w:rsidRPr="00782DD6">
        <w:rPr>
          <w:rFonts w:ascii="Arial" w:hAnsi="Arial" w:cs="Arial"/>
          <w:b/>
          <w:color w:val="000000"/>
          <w:lang w:bidi="ro-RO"/>
        </w:rPr>
        <w:t xml:space="preserve"> – Caracteristici de verificare a amestecului de agregate naturale stabilizate cu ciment sau lian</w:t>
      </w:r>
      <w:r w:rsidR="00375CAE">
        <w:rPr>
          <w:rFonts w:ascii="Arial" w:hAnsi="Arial" w:cs="Arial"/>
          <w:b/>
          <w:color w:val="000000"/>
          <w:lang w:bidi="ro-RO"/>
        </w:rPr>
        <w:t>ț</w:t>
      </w:r>
      <w:r w:rsidR="00765178" w:rsidRPr="00782DD6">
        <w:rPr>
          <w:rFonts w:ascii="Arial" w:hAnsi="Arial" w:cs="Arial"/>
          <w:b/>
          <w:color w:val="000000"/>
          <w:lang w:bidi="ro-RO"/>
        </w:rPr>
        <w:t>i hidraulici rutieri puse în operă</w:t>
      </w:r>
    </w:p>
    <w:p w14:paraId="7C8C9C89" w14:textId="77777777" w:rsidR="005138D6" w:rsidRPr="00782DD6" w:rsidRDefault="005138D6" w:rsidP="0072434F">
      <w:pPr>
        <w:pStyle w:val="Tablecaption0"/>
        <w:shd w:val="clear" w:color="auto" w:fill="auto"/>
        <w:rPr>
          <w:rFonts w:ascii="Arial" w:hAnsi="Arial" w:cs="Arial"/>
        </w:rPr>
      </w:pPr>
    </w:p>
    <w:tbl>
      <w:tblPr>
        <w:tblOverlap w:val="never"/>
        <w:tblW w:w="9070" w:type="dxa"/>
        <w:jc w:val="center"/>
        <w:tblLayout w:type="fixed"/>
        <w:tblCellMar>
          <w:left w:w="10" w:type="dxa"/>
          <w:right w:w="10" w:type="dxa"/>
        </w:tblCellMar>
        <w:tblLook w:val="0000" w:firstRow="0" w:lastRow="0" w:firstColumn="0" w:lastColumn="0" w:noHBand="0" w:noVBand="0"/>
      </w:tblPr>
      <w:tblGrid>
        <w:gridCol w:w="444"/>
        <w:gridCol w:w="3058"/>
        <w:gridCol w:w="3480"/>
        <w:gridCol w:w="2088"/>
      </w:tblGrid>
      <w:tr w:rsidR="005138D6" w:rsidRPr="00782DD6" w14:paraId="6A004DC1" w14:textId="77777777" w:rsidTr="001F352E">
        <w:trPr>
          <w:trHeight w:hRule="exact" w:val="840"/>
          <w:jc w:val="center"/>
        </w:trPr>
        <w:tc>
          <w:tcPr>
            <w:tcW w:w="444" w:type="dxa"/>
            <w:tcBorders>
              <w:top w:val="single" w:sz="4" w:space="0" w:color="auto"/>
              <w:left w:val="single" w:sz="4" w:space="0" w:color="auto"/>
            </w:tcBorders>
            <w:shd w:val="clear" w:color="auto" w:fill="FFFFFF"/>
            <w:vAlign w:val="center"/>
          </w:tcPr>
          <w:p w14:paraId="29B81391" w14:textId="77777777" w:rsidR="005138D6" w:rsidRDefault="005138D6" w:rsidP="0072434F">
            <w:pPr>
              <w:pStyle w:val="Other0"/>
              <w:shd w:val="clear" w:color="auto" w:fill="auto"/>
              <w:spacing w:after="0"/>
              <w:ind w:firstLine="140"/>
              <w:rPr>
                <w:rFonts w:ascii="Arial" w:hAnsi="Arial" w:cs="Arial"/>
                <w:color w:val="000000"/>
                <w:lang w:bidi="ro-RO"/>
              </w:rPr>
            </w:pPr>
            <w:r w:rsidRPr="00782DD6">
              <w:rPr>
                <w:rFonts w:ascii="Arial" w:hAnsi="Arial" w:cs="Arial"/>
                <w:color w:val="000000"/>
                <w:lang w:bidi="ro-RO"/>
              </w:rPr>
              <w:t>Nr</w:t>
            </w:r>
          </w:p>
          <w:p w14:paraId="395E3D44" w14:textId="2E00B4A4" w:rsidR="001F352E" w:rsidRPr="001F352E" w:rsidRDefault="001F352E" w:rsidP="0072434F">
            <w:pPr>
              <w:pStyle w:val="Other0"/>
              <w:shd w:val="clear" w:color="auto" w:fill="auto"/>
              <w:spacing w:after="0"/>
              <w:ind w:firstLine="140"/>
              <w:rPr>
                <w:rFonts w:ascii="Arial" w:hAnsi="Arial" w:cs="Arial"/>
                <w:lang w:val="ru-RU"/>
              </w:rPr>
            </w:pPr>
            <w:proofErr w:type="spellStart"/>
            <w:r>
              <w:rPr>
                <w:rFonts w:ascii="Arial" w:hAnsi="Arial" w:cs="Arial"/>
              </w:rPr>
              <w:t>crt</w:t>
            </w:r>
            <w:proofErr w:type="spellEnd"/>
          </w:p>
        </w:tc>
        <w:tc>
          <w:tcPr>
            <w:tcW w:w="3058" w:type="dxa"/>
            <w:tcBorders>
              <w:top w:val="single" w:sz="4" w:space="0" w:color="auto"/>
              <w:left w:val="single" w:sz="4" w:space="0" w:color="auto"/>
            </w:tcBorders>
            <w:shd w:val="clear" w:color="auto" w:fill="FFFFFF"/>
            <w:vAlign w:val="bottom"/>
          </w:tcPr>
          <w:p w14:paraId="6F61192A" w14:textId="77777777"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Determinarea, metoda de control si/sau caracteristicile ce se verifică</w:t>
            </w:r>
          </w:p>
        </w:tc>
        <w:tc>
          <w:tcPr>
            <w:tcW w:w="3480" w:type="dxa"/>
            <w:tcBorders>
              <w:top w:val="single" w:sz="4" w:space="0" w:color="auto"/>
              <w:left w:val="single" w:sz="4" w:space="0" w:color="auto"/>
            </w:tcBorders>
            <w:shd w:val="clear" w:color="auto" w:fill="FFFFFF"/>
            <w:vAlign w:val="center"/>
          </w:tcPr>
          <w:p w14:paraId="7B0F5AB0" w14:textId="48AD778C"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Frecven</w:t>
            </w:r>
            <w:r w:rsidR="00375CAE">
              <w:rPr>
                <w:rFonts w:ascii="Arial" w:hAnsi="Arial" w:cs="Arial"/>
                <w:color w:val="000000"/>
                <w:lang w:bidi="ro-RO"/>
              </w:rPr>
              <w:t>ț</w:t>
            </w:r>
            <w:r w:rsidRPr="00782DD6">
              <w:rPr>
                <w:rFonts w:ascii="Arial" w:hAnsi="Arial" w:cs="Arial"/>
                <w:color w:val="000000"/>
                <w:lang w:bidi="ro-RO"/>
              </w:rPr>
              <w:t>a minimă</w:t>
            </w:r>
          </w:p>
        </w:tc>
        <w:tc>
          <w:tcPr>
            <w:tcW w:w="2088" w:type="dxa"/>
            <w:tcBorders>
              <w:top w:val="single" w:sz="4" w:space="0" w:color="auto"/>
              <w:left w:val="single" w:sz="4" w:space="0" w:color="auto"/>
              <w:right w:val="single" w:sz="4" w:space="0" w:color="auto"/>
            </w:tcBorders>
            <w:shd w:val="clear" w:color="auto" w:fill="FFFFFF"/>
            <w:vAlign w:val="center"/>
          </w:tcPr>
          <w:p w14:paraId="17170AA6" w14:textId="77777777" w:rsidR="005138D6" w:rsidRPr="00782DD6" w:rsidRDefault="005138D6" w:rsidP="001F352E">
            <w:pPr>
              <w:pStyle w:val="Other0"/>
              <w:shd w:val="clear" w:color="auto" w:fill="auto"/>
              <w:spacing w:after="0"/>
              <w:jc w:val="center"/>
              <w:rPr>
                <w:rFonts w:ascii="Arial" w:hAnsi="Arial" w:cs="Arial"/>
              </w:rPr>
            </w:pPr>
            <w:r w:rsidRPr="00782DD6">
              <w:rPr>
                <w:rFonts w:ascii="Arial" w:hAnsi="Arial" w:cs="Arial"/>
                <w:color w:val="000000"/>
                <w:lang w:bidi="ro-RO"/>
              </w:rPr>
              <w:t>Metoda de determinare conform</w:t>
            </w:r>
          </w:p>
        </w:tc>
      </w:tr>
      <w:tr w:rsidR="005138D6" w:rsidRPr="00782DD6" w14:paraId="7401C408" w14:textId="77777777" w:rsidTr="00B169AF">
        <w:trPr>
          <w:trHeight w:hRule="exact" w:val="1006"/>
          <w:jc w:val="center"/>
        </w:trPr>
        <w:tc>
          <w:tcPr>
            <w:tcW w:w="444" w:type="dxa"/>
            <w:tcBorders>
              <w:top w:val="single" w:sz="4" w:space="0" w:color="auto"/>
              <w:left w:val="single" w:sz="4" w:space="0" w:color="auto"/>
              <w:bottom w:val="single" w:sz="4" w:space="0" w:color="auto"/>
            </w:tcBorders>
            <w:shd w:val="clear" w:color="auto" w:fill="FFFFFF"/>
          </w:tcPr>
          <w:p w14:paraId="28B3E1F2" w14:textId="77777777" w:rsidR="005138D6" w:rsidRPr="00782DD6" w:rsidRDefault="005138D6" w:rsidP="0072434F">
            <w:pPr>
              <w:pStyle w:val="Other0"/>
              <w:shd w:val="clear" w:color="auto" w:fill="auto"/>
              <w:spacing w:after="0"/>
              <w:ind w:firstLine="140"/>
              <w:rPr>
                <w:rFonts w:ascii="Arial" w:hAnsi="Arial" w:cs="Arial"/>
              </w:rPr>
            </w:pPr>
            <w:r w:rsidRPr="00782DD6">
              <w:rPr>
                <w:rFonts w:ascii="Arial" w:hAnsi="Arial" w:cs="Arial"/>
                <w:color w:val="000000"/>
                <w:lang w:bidi="ro-RO"/>
              </w:rPr>
              <w:t>1</w:t>
            </w:r>
          </w:p>
        </w:tc>
        <w:tc>
          <w:tcPr>
            <w:tcW w:w="3058" w:type="dxa"/>
            <w:tcBorders>
              <w:top w:val="single" w:sz="4" w:space="0" w:color="auto"/>
              <w:left w:val="single" w:sz="4" w:space="0" w:color="auto"/>
              <w:bottom w:val="single" w:sz="4" w:space="0" w:color="auto"/>
            </w:tcBorders>
            <w:shd w:val="clear" w:color="auto" w:fill="FFFFFF"/>
          </w:tcPr>
          <w:p w14:paraId="17EFCBEC" w14:textId="6725011F" w:rsidR="005138D6" w:rsidRPr="00782DD6" w:rsidRDefault="005138D6" w:rsidP="0072434F">
            <w:pPr>
              <w:pStyle w:val="Other0"/>
              <w:shd w:val="clear" w:color="auto" w:fill="auto"/>
              <w:tabs>
                <w:tab w:val="left" w:pos="1613"/>
                <w:tab w:val="left" w:pos="2304"/>
              </w:tabs>
              <w:spacing w:after="0"/>
              <w:ind w:left="63" w:right="94"/>
              <w:rPr>
                <w:rFonts w:ascii="Arial" w:hAnsi="Arial" w:cs="Arial"/>
              </w:rPr>
            </w:pPr>
            <w:r w:rsidRPr="00782DD6">
              <w:rPr>
                <w:rFonts w:ascii="Arial" w:hAnsi="Arial" w:cs="Arial"/>
                <w:color w:val="000000"/>
                <w:lang w:bidi="ro-RO"/>
              </w:rPr>
              <w:t>Determinarea rezisten</w:t>
            </w:r>
            <w:r w:rsidR="00375CAE">
              <w:rPr>
                <w:rFonts w:ascii="Arial" w:hAnsi="Arial" w:cs="Arial"/>
                <w:color w:val="000000"/>
                <w:lang w:bidi="ro-RO"/>
              </w:rPr>
              <w:t>ț</w:t>
            </w:r>
            <w:r w:rsidRPr="00782DD6">
              <w:rPr>
                <w:rFonts w:ascii="Arial" w:hAnsi="Arial" w:cs="Arial"/>
                <w:color w:val="000000"/>
                <w:lang w:bidi="ro-RO"/>
              </w:rPr>
              <w:t>ei la compresiune</w:t>
            </w:r>
            <w:r w:rsidR="00765178" w:rsidRPr="00782DD6">
              <w:rPr>
                <w:rFonts w:ascii="Arial" w:hAnsi="Arial" w:cs="Arial"/>
                <w:color w:val="000000"/>
                <w:lang w:bidi="ro-RO"/>
              </w:rPr>
              <w:t xml:space="preserve"> </w:t>
            </w:r>
            <w:r w:rsidRPr="00782DD6">
              <w:rPr>
                <w:rFonts w:ascii="Arial" w:hAnsi="Arial" w:cs="Arial"/>
                <w:color w:val="000000"/>
                <w:lang w:bidi="ro-RO"/>
              </w:rPr>
              <w:t>pe</w:t>
            </w:r>
            <w:r w:rsidR="00765178" w:rsidRPr="00782DD6">
              <w:rPr>
                <w:rFonts w:ascii="Arial" w:hAnsi="Arial" w:cs="Arial"/>
                <w:color w:val="000000"/>
                <w:lang w:bidi="ro-RO"/>
              </w:rPr>
              <w:t xml:space="preserve"> </w:t>
            </w:r>
            <w:r w:rsidRPr="00782DD6">
              <w:rPr>
                <w:rFonts w:ascii="Arial" w:hAnsi="Arial" w:cs="Arial"/>
                <w:color w:val="000000"/>
                <w:lang w:bidi="ro-RO"/>
              </w:rPr>
              <w:t>probe</w:t>
            </w:r>
            <w:r w:rsidR="00765178" w:rsidRPr="00782DD6">
              <w:rPr>
                <w:rFonts w:ascii="Arial" w:hAnsi="Arial" w:cs="Arial"/>
                <w:color w:val="000000"/>
                <w:lang w:bidi="ro-RO"/>
              </w:rPr>
              <w:t xml:space="preserve"> </w:t>
            </w:r>
            <w:r w:rsidRPr="00782DD6">
              <w:rPr>
                <w:rFonts w:ascii="Arial" w:hAnsi="Arial" w:cs="Arial"/>
                <w:color w:val="000000"/>
                <w:lang w:bidi="ro-RO"/>
              </w:rPr>
              <w:t>cilindrice</w:t>
            </w:r>
          </w:p>
          <w:p w14:paraId="656EC964" w14:textId="77777777" w:rsidR="005138D6" w:rsidRPr="00782DD6" w:rsidRDefault="005138D6" w:rsidP="0072434F">
            <w:pPr>
              <w:pStyle w:val="Other0"/>
              <w:shd w:val="clear" w:color="auto" w:fill="auto"/>
              <w:spacing w:after="0"/>
              <w:ind w:left="63" w:right="94" w:firstLine="560"/>
              <w:rPr>
                <w:rFonts w:ascii="Arial" w:hAnsi="Arial" w:cs="Arial"/>
              </w:rPr>
            </w:pPr>
            <w:r w:rsidRPr="00782DD6">
              <w:rPr>
                <w:rFonts w:ascii="Arial" w:hAnsi="Arial" w:cs="Arial"/>
                <w:color w:val="000000"/>
                <w:lang w:bidi="ro-RO"/>
              </w:rPr>
              <w:t>la 7 zile</w:t>
            </w:r>
          </w:p>
          <w:p w14:paraId="6630E50E" w14:textId="77777777" w:rsidR="005138D6" w:rsidRPr="00782DD6" w:rsidRDefault="005138D6" w:rsidP="0072434F">
            <w:pPr>
              <w:pStyle w:val="Other0"/>
              <w:shd w:val="clear" w:color="auto" w:fill="auto"/>
              <w:spacing w:after="0"/>
              <w:ind w:left="63" w:right="94" w:firstLine="560"/>
              <w:rPr>
                <w:rFonts w:ascii="Arial" w:hAnsi="Arial" w:cs="Arial"/>
              </w:rPr>
            </w:pPr>
            <w:r w:rsidRPr="00782DD6">
              <w:rPr>
                <w:rFonts w:ascii="Arial" w:hAnsi="Arial" w:cs="Arial"/>
                <w:color w:val="000000"/>
                <w:lang w:bidi="ro-RO"/>
              </w:rPr>
              <w:t>la 28 zile</w:t>
            </w:r>
          </w:p>
        </w:tc>
        <w:tc>
          <w:tcPr>
            <w:tcW w:w="3480" w:type="dxa"/>
            <w:tcBorders>
              <w:top w:val="single" w:sz="4" w:space="0" w:color="auto"/>
              <w:left w:val="single" w:sz="4" w:space="0" w:color="auto"/>
              <w:bottom w:val="single" w:sz="4" w:space="0" w:color="auto"/>
            </w:tcBorders>
            <w:shd w:val="clear" w:color="auto" w:fill="FFFFFF"/>
          </w:tcPr>
          <w:p w14:paraId="7CD04138" w14:textId="77777777" w:rsidR="00765178" w:rsidRPr="00782DD6" w:rsidRDefault="00765178" w:rsidP="0072434F">
            <w:pPr>
              <w:pStyle w:val="Other0"/>
              <w:shd w:val="clear" w:color="auto" w:fill="auto"/>
              <w:spacing w:after="0"/>
              <w:ind w:left="63" w:right="94"/>
              <w:rPr>
                <w:rFonts w:ascii="Arial" w:hAnsi="Arial" w:cs="Arial"/>
                <w:color w:val="000000"/>
                <w:lang w:bidi="ro-RO"/>
              </w:rPr>
            </w:pPr>
          </w:p>
          <w:p w14:paraId="5C62FA34" w14:textId="77777777" w:rsidR="00765178" w:rsidRPr="00782DD6" w:rsidRDefault="00765178" w:rsidP="0072434F">
            <w:pPr>
              <w:pStyle w:val="Other0"/>
              <w:shd w:val="clear" w:color="auto" w:fill="auto"/>
              <w:spacing w:after="0"/>
              <w:ind w:left="63" w:right="94"/>
              <w:rPr>
                <w:rFonts w:ascii="Arial" w:hAnsi="Arial" w:cs="Arial"/>
                <w:color w:val="000000"/>
                <w:lang w:bidi="ro-RO"/>
              </w:rPr>
            </w:pPr>
          </w:p>
          <w:p w14:paraId="5C257647" w14:textId="17B72D91" w:rsidR="005138D6" w:rsidRPr="00782DD6" w:rsidRDefault="005138D6" w:rsidP="0072434F">
            <w:pPr>
              <w:pStyle w:val="Other0"/>
              <w:shd w:val="clear" w:color="auto" w:fill="auto"/>
              <w:spacing w:after="0"/>
              <w:ind w:left="63" w:right="94"/>
              <w:rPr>
                <w:rFonts w:ascii="Arial" w:hAnsi="Arial" w:cs="Arial"/>
              </w:rPr>
            </w:pPr>
            <w:r w:rsidRPr="00782DD6">
              <w:rPr>
                <w:rFonts w:ascii="Arial" w:hAnsi="Arial" w:cs="Arial"/>
                <w:color w:val="000000"/>
                <w:lang w:bidi="ro-RO"/>
              </w:rPr>
              <w:t>3 probe cilindrice la 1500 m</w:t>
            </w:r>
            <w:r w:rsidR="00765178" w:rsidRPr="00782DD6">
              <w:rPr>
                <w:rFonts w:ascii="Arial" w:hAnsi="Arial" w:cs="Arial"/>
                <w:color w:val="000000"/>
                <w:vertAlign w:val="superscript"/>
                <w:lang w:bidi="ro-RO"/>
              </w:rPr>
              <w:t>2</w:t>
            </w:r>
          </w:p>
          <w:p w14:paraId="24377662" w14:textId="695BE426" w:rsidR="005138D6" w:rsidRPr="00782DD6" w:rsidRDefault="005138D6" w:rsidP="0072434F">
            <w:pPr>
              <w:pStyle w:val="Other0"/>
              <w:shd w:val="clear" w:color="auto" w:fill="auto"/>
              <w:spacing w:after="0"/>
              <w:ind w:left="63" w:right="94"/>
              <w:rPr>
                <w:rFonts w:ascii="Arial" w:hAnsi="Arial" w:cs="Arial"/>
              </w:rPr>
            </w:pPr>
            <w:r w:rsidRPr="00782DD6">
              <w:rPr>
                <w:rFonts w:ascii="Arial" w:hAnsi="Arial" w:cs="Arial"/>
                <w:color w:val="000000"/>
                <w:lang w:bidi="ro-RO"/>
              </w:rPr>
              <w:t>3 probe cilindrice la 1500 m</w:t>
            </w:r>
            <w:r w:rsidR="00765178" w:rsidRPr="00782DD6">
              <w:rPr>
                <w:rFonts w:ascii="Arial" w:hAnsi="Arial" w:cs="Arial"/>
                <w:color w:val="000000"/>
                <w:vertAlign w:val="superscript"/>
                <w:lang w:bidi="ro-RO"/>
              </w:rPr>
              <w:t>2</w:t>
            </w: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14:paraId="7EC5595A" w14:textId="53462531" w:rsidR="005138D6" w:rsidRPr="00DB7548" w:rsidRDefault="0010603B" w:rsidP="0072434F">
            <w:pPr>
              <w:pStyle w:val="Other0"/>
              <w:shd w:val="clear" w:color="auto" w:fill="auto"/>
              <w:spacing w:after="0"/>
              <w:ind w:left="58" w:right="60"/>
              <w:jc w:val="center"/>
              <w:rPr>
                <w:rFonts w:ascii="Arial" w:hAnsi="Arial" w:cs="Arial"/>
              </w:rPr>
            </w:pPr>
            <w:r w:rsidRPr="00DB7548">
              <w:rPr>
                <w:rFonts w:ascii="Arial" w:hAnsi="Arial" w:cs="Arial"/>
                <w:color w:val="000000"/>
                <w:lang w:bidi="ro-RO"/>
              </w:rPr>
              <w:t>SM EN 12390-3</w:t>
            </w:r>
          </w:p>
        </w:tc>
      </w:tr>
      <w:tr w:rsidR="005138D6" w:rsidRPr="00782DD6" w14:paraId="6B9E4C7A" w14:textId="77777777" w:rsidTr="00B169AF">
        <w:trPr>
          <w:trHeight w:hRule="exact" w:val="816"/>
          <w:jc w:val="center"/>
        </w:trPr>
        <w:tc>
          <w:tcPr>
            <w:tcW w:w="444" w:type="dxa"/>
            <w:tcBorders>
              <w:top w:val="single" w:sz="4" w:space="0" w:color="auto"/>
              <w:left w:val="single" w:sz="4" w:space="0" w:color="auto"/>
            </w:tcBorders>
            <w:shd w:val="clear" w:color="auto" w:fill="FFFFFF"/>
          </w:tcPr>
          <w:p w14:paraId="02CA6E4E" w14:textId="77777777"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2</w:t>
            </w:r>
          </w:p>
        </w:tc>
        <w:tc>
          <w:tcPr>
            <w:tcW w:w="3058" w:type="dxa"/>
            <w:tcBorders>
              <w:top w:val="single" w:sz="4" w:space="0" w:color="auto"/>
              <w:left w:val="single" w:sz="4" w:space="0" w:color="auto"/>
            </w:tcBorders>
            <w:shd w:val="clear" w:color="auto" w:fill="FFFFFF"/>
          </w:tcPr>
          <w:p w14:paraId="2AF66281" w14:textId="18C843D3" w:rsidR="005138D6" w:rsidRPr="00782DD6" w:rsidRDefault="005138D6" w:rsidP="0072434F">
            <w:pPr>
              <w:pStyle w:val="Other0"/>
              <w:shd w:val="clear" w:color="auto" w:fill="auto"/>
              <w:spacing w:after="0"/>
              <w:ind w:left="63" w:right="94"/>
              <w:jc w:val="both"/>
              <w:rPr>
                <w:rFonts w:ascii="Arial" w:hAnsi="Arial" w:cs="Arial"/>
              </w:rPr>
            </w:pPr>
            <w:r w:rsidRPr="00782DD6">
              <w:rPr>
                <w:rFonts w:ascii="Arial" w:hAnsi="Arial" w:cs="Arial"/>
                <w:color w:val="000000"/>
                <w:lang w:bidi="ro-RO"/>
              </w:rPr>
              <w:t>Prelevare de carote pentru determinarea rezisten</w:t>
            </w:r>
            <w:r w:rsidR="00375CAE">
              <w:rPr>
                <w:rFonts w:ascii="Arial" w:hAnsi="Arial" w:cs="Arial"/>
                <w:color w:val="000000"/>
                <w:lang w:bidi="ro-RO"/>
              </w:rPr>
              <w:t>ț</w:t>
            </w:r>
            <w:r w:rsidRPr="00782DD6">
              <w:rPr>
                <w:rFonts w:ascii="Arial" w:hAnsi="Arial" w:cs="Arial"/>
                <w:color w:val="000000"/>
                <w:lang w:bidi="ro-RO"/>
              </w:rPr>
              <w:t>ei la compresiune</w:t>
            </w:r>
          </w:p>
        </w:tc>
        <w:tc>
          <w:tcPr>
            <w:tcW w:w="3480" w:type="dxa"/>
            <w:tcBorders>
              <w:top w:val="single" w:sz="4" w:space="0" w:color="auto"/>
              <w:left w:val="single" w:sz="4" w:space="0" w:color="auto"/>
            </w:tcBorders>
            <w:shd w:val="clear" w:color="auto" w:fill="FFFFFF"/>
          </w:tcPr>
          <w:p w14:paraId="492DC33C" w14:textId="59FFA92D" w:rsidR="005138D6" w:rsidRPr="00782DD6" w:rsidRDefault="005138D6" w:rsidP="0072434F">
            <w:pPr>
              <w:pStyle w:val="Other0"/>
              <w:shd w:val="clear" w:color="auto" w:fill="auto"/>
              <w:spacing w:after="0"/>
              <w:ind w:left="63" w:right="94"/>
              <w:jc w:val="both"/>
              <w:rPr>
                <w:rFonts w:ascii="Arial" w:hAnsi="Arial" w:cs="Arial"/>
              </w:rPr>
            </w:pPr>
            <w:r w:rsidRPr="00782DD6">
              <w:rPr>
                <w:rFonts w:ascii="Arial" w:hAnsi="Arial" w:cs="Arial"/>
                <w:color w:val="000000"/>
                <w:lang w:bidi="ro-RO"/>
              </w:rPr>
              <w:t>1 carotă la 2500 m</w:t>
            </w:r>
            <w:r w:rsidR="00765178" w:rsidRPr="00782DD6">
              <w:rPr>
                <w:rFonts w:ascii="Arial" w:hAnsi="Arial" w:cs="Arial"/>
                <w:color w:val="000000"/>
                <w:vertAlign w:val="superscript"/>
                <w:lang w:bidi="ro-RO"/>
              </w:rPr>
              <w:t>2</w:t>
            </w:r>
            <w:r w:rsidRPr="00782DD6">
              <w:rPr>
                <w:rFonts w:ascii="Arial" w:hAnsi="Arial" w:cs="Arial"/>
                <w:color w:val="000000"/>
                <w:lang w:bidi="ro-RO"/>
              </w:rPr>
              <w:t xml:space="preserve"> de strat (la cererea comisiei de recep</w:t>
            </w:r>
            <w:r w:rsidR="00375CAE">
              <w:rPr>
                <w:rFonts w:ascii="Arial" w:hAnsi="Arial" w:cs="Arial"/>
                <w:color w:val="000000"/>
                <w:lang w:bidi="ro-RO"/>
              </w:rPr>
              <w:t>ț</w:t>
            </w:r>
            <w:r w:rsidRPr="00782DD6">
              <w:rPr>
                <w:rFonts w:ascii="Arial" w:hAnsi="Arial" w:cs="Arial"/>
                <w:color w:val="000000"/>
                <w:lang w:bidi="ro-RO"/>
              </w:rPr>
              <w:t>ie sau a Beneficiarului)</w:t>
            </w:r>
          </w:p>
        </w:tc>
        <w:tc>
          <w:tcPr>
            <w:tcW w:w="2088" w:type="dxa"/>
            <w:tcBorders>
              <w:top w:val="single" w:sz="4" w:space="0" w:color="auto"/>
              <w:left w:val="single" w:sz="4" w:space="0" w:color="auto"/>
              <w:right w:val="single" w:sz="4" w:space="0" w:color="auto"/>
            </w:tcBorders>
            <w:shd w:val="clear" w:color="auto" w:fill="FFFFFF"/>
            <w:vAlign w:val="center"/>
          </w:tcPr>
          <w:p w14:paraId="7BA7B381" w14:textId="26D028EB" w:rsidR="005138D6" w:rsidRPr="00DB7548" w:rsidRDefault="005F6642" w:rsidP="0072434F">
            <w:pPr>
              <w:pStyle w:val="Other0"/>
              <w:shd w:val="clear" w:color="auto" w:fill="auto"/>
              <w:spacing w:after="0"/>
              <w:ind w:left="58" w:right="60"/>
              <w:jc w:val="center"/>
              <w:rPr>
                <w:rFonts w:ascii="Arial" w:hAnsi="Arial" w:cs="Arial"/>
              </w:rPr>
            </w:pPr>
            <w:r w:rsidRPr="00DB7548">
              <w:rPr>
                <w:rFonts w:ascii="Arial" w:hAnsi="Arial" w:cs="Arial"/>
                <w:color w:val="000000"/>
                <w:lang w:bidi="ro-RO"/>
              </w:rPr>
              <w:t>SM EN 12504-1</w:t>
            </w:r>
          </w:p>
        </w:tc>
      </w:tr>
      <w:tr w:rsidR="005138D6" w:rsidRPr="00782DD6" w14:paraId="0817D00F" w14:textId="77777777" w:rsidTr="00B169AF">
        <w:trPr>
          <w:trHeight w:hRule="exact" w:val="802"/>
          <w:jc w:val="center"/>
        </w:trPr>
        <w:tc>
          <w:tcPr>
            <w:tcW w:w="444" w:type="dxa"/>
            <w:tcBorders>
              <w:top w:val="single" w:sz="4" w:space="0" w:color="auto"/>
              <w:left w:val="single" w:sz="4" w:space="0" w:color="auto"/>
            </w:tcBorders>
            <w:shd w:val="clear" w:color="auto" w:fill="FFFFFF"/>
          </w:tcPr>
          <w:p w14:paraId="32E8E4D3" w14:textId="77777777"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3</w:t>
            </w:r>
          </w:p>
        </w:tc>
        <w:tc>
          <w:tcPr>
            <w:tcW w:w="3058" w:type="dxa"/>
            <w:tcBorders>
              <w:top w:val="single" w:sz="4" w:space="0" w:color="auto"/>
              <w:left w:val="single" w:sz="4" w:space="0" w:color="auto"/>
            </w:tcBorders>
            <w:shd w:val="clear" w:color="auto" w:fill="FFFFFF"/>
          </w:tcPr>
          <w:p w14:paraId="2B9F39E9" w14:textId="77777777" w:rsidR="005138D6" w:rsidRPr="00782DD6" w:rsidRDefault="005138D6" w:rsidP="0072434F">
            <w:pPr>
              <w:pStyle w:val="Other0"/>
              <w:shd w:val="clear" w:color="auto" w:fill="auto"/>
              <w:tabs>
                <w:tab w:val="left" w:pos="2069"/>
              </w:tabs>
              <w:spacing w:after="0"/>
              <w:ind w:left="63" w:right="94"/>
              <w:jc w:val="both"/>
              <w:rPr>
                <w:rFonts w:ascii="Arial" w:hAnsi="Arial" w:cs="Arial"/>
              </w:rPr>
            </w:pPr>
            <w:r w:rsidRPr="00782DD6">
              <w:rPr>
                <w:rFonts w:ascii="Arial" w:hAnsi="Arial" w:cs="Arial"/>
                <w:color w:val="000000"/>
                <w:lang w:bidi="ro-RO"/>
              </w:rPr>
              <w:t>Determinarea</w:t>
            </w:r>
            <w:r w:rsidR="00765178" w:rsidRPr="00782DD6">
              <w:rPr>
                <w:rFonts w:ascii="Arial" w:hAnsi="Arial" w:cs="Arial"/>
                <w:color w:val="000000"/>
                <w:lang w:bidi="ro-RO"/>
              </w:rPr>
              <w:t xml:space="preserve"> </w:t>
            </w:r>
            <w:r w:rsidRPr="00782DD6">
              <w:rPr>
                <w:rFonts w:ascii="Arial" w:hAnsi="Arial" w:cs="Arial"/>
                <w:color w:val="000000"/>
                <w:lang w:bidi="ro-RO"/>
              </w:rPr>
              <w:t>grosimii</w:t>
            </w:r>
            <w:r w:rsidR="00765178" w:rsidRPr="00782DD6">
              <w:rPr>
                <w:rFonts w:ascii="Arial" w:hAnsi="Arial" w:cs="Arial"/>
                <w:color w:val="000000"/>
                <w:lang w:bidi="ro-RO"/>
              </w:rPr>
              <w:t xml:space="preserve"> </w:t>
            </w:r>
            <w:r w:rsidRPr="00782DD6">
              <w:rPr>
                <w:rFonts w:ascii="Arial" w:hAnsi="Arial" w:cs="Arial"/>
                <w:color w:val="000000"/>
                <w:lang w:bidi="ro-RO"/>
              </w:rPr>
              <w:t>stratului</w:t>
            </w:r>
          </w:p>
        </w:tc>
        <w:tc>
          <w:tcPr>
            <w:tcW w:w="3480" w:type="dxa"/>
            <w:tcBorders>
              <w:top w:val="single" w:sz="4" w:space="0" w:color="auto"/>
              <w:left w:val="single" w:sz="4" w:space="0" w:color="auto"/>
            </w:tcBorders>
            <w:shd w:val="clear" w:color="auto" w:fill="FFFFFF"/>
          </w:tcPr>
          <w:p w14:paraId="167D6F85" w14:textId="5CAA106F" w:rsidR="005138D6" w:rsidRPr="00782DD6" w:rsidRDefault="005138D6" w:rsidP="0072434F">
            <w:pPr>
              <w:pStyle w:val="Other0"/>
              <w:numPr>
                <w:ilvl w:val="0"/>
                <w:numId w:val="9"/>
              </w:numPr>
              <w:shd w:val="clear" w:color="auto" w:fill="auto"/>
              <w:tabs>
                <w:tab w:val="left" w:pos="316"/>
              </w:tabs>
              <w:spacing w:after="0"/>
              <w:ind w:left="63" w:right="94"/>
              <w:rPr>
                <w:rFonts w:ascii="Arial" w:hAnsi="Arial" w:cs="Arial"/>
              </w:rPr>
            </w:pPr>
            <w:r w:rsidRPr="00782DD6">
              <w:rPr>
                <w:rFonts w:ascii="Arial" w:hAnsi="Arial" w:cs="Arial"/>
                <w:color w:val="000000"/>
                <w:lang w:bidi="ro-RO"/>
              </w:rPr>
              <w:t>la fiecare 200 ml, în timpul execu</w:t>
            </w:r>
            <w:r w:rsidR="00375CAE">
              <w:rPr>
                <w:rFonts w:ascii="Arial" w:hAnsi="Arial" w:cs="Arial"/>
                <w:color w:val="000000"/>
                <w:lang w:bidi="ro-RO"/>
              </w:rPr>
              <w:t>ț</w:t>
            </w:r>
            <w:r w:rsidRPr="00782DD6">
              <w:rPr>
                <w:rFonts w:ascii="Arial" w:hAnsi="Arial" w:cs="Arial"/>
                <w:color w:val="000000"/>
                <w:lang w:bidi="ro-RO"/>
              </w:rPr>
              <w:t>iei</w:t>
            </w:r>
          </w:p>
          <w:p w14:paraId="652C0CEB" w14:textId="77777777" w:rsidR="005138D6" w:rsidRPr="00782DD6" w:rsidRDefault="005138D6" w:rsidP="0072434F">
            <w:pPr>
              <w:pStyle w:val="Other0"/>
              <w:numPr>
                <w:ilvl w:val="0"/>
                <w:numId w:val="9"/>
              </w:numPr>
              <w:shd w:val="clear" w:color="auto" w:fill="auto"/>
              <w:tabs>
                <w:tab w:val="left" w:pos="316"/>
              </w:tabs>
              <w:spacing w:after="0"/>
              <w:ind w:left="63" w:right="94"/>
              <w:rPr>
                <w:rFonts w:ascii="Arial" w:hAnsi="Arial" w:cs="Arial"/>
              </w:rPr>
            </w:pPr>
            <w:r w:rsidRPr="00782DD6">
              <w:rPr>
                <w:rFonts w:ascii="Arial" w:hAnsi="Arial" w:cs="Arial"/>
                <w:color w:val="000000"/>
                <w:lang w:bidi="ro-RO"/>
              </w:rPr>
              <w:t>pe carote extrase</w:t>
            </w:r>
          </w:p>
        </w:tc>
        <w:tc>
          <w:tcPr>
            <w:tcW w:w="2088" w:type="dxa"/>
            <w:tcBorders>
              <w:top w:val="single" w:sz="4" w:space="0" w:color="auto"/>
              <w:left w:val="single" w:sz="4" w:space="0" w:color="auto"/>
              <w:right w:val="single" w:sz="4" w:space="0" w:color="auto"/>
            </w:tcBorders>
            <w:shd w:val="clear" w:color="auto" w:fill="FFFFFF"/>
            <w:vAlign w:val="center"/>
          </w:tcPr>
          <w:p w14:paraId="65F877C6" w14:textId="77777777" w:rsidR="005138D6" w:rsidRPr="00DB7548" w:rsidRDefault="005138D6" w:rsidP="0072434F">
            <w:pPr>
              <w:pStyle w:val="Other0"/>
              <w:shd w:val="clear" w:color="auto" w:fill="auto"/>
              <w:spacing w:after="0"/>
              <w:ind w:left="58" w:right="60"/>
              <w:jc w:val="center"/>
              <w:rPr>
                <w:rFonts w:ascii="Arial" w:hAnsi="Arial" w:cs="Arial"/>
              </w:rPr>
            </w:pPr>
            <w:r w:rsidRPr="00DB7548">
              <w:rPr>
                <w:rFonts w:ascii="Arial" w:hAnsi="Arial" w:cs="Arial"/>
                <w:color w:val="000000"/>
                <w:lang w:bidi="ro-RO"/>
              </w:rPr>
              <w:t>-</w:t>
            </w:r>
          </w:p>
        </w:tc>
      </w:tr>
      <w:tr w:rsidR="005138D6" w:rsidRPr="00782DD6" w14:paraId="094D684D" w14:textId="77777777" w:rsidTr="00B169AF">
        <w:trPr>
          <w:trHeight w:val="714"/>
          <w:jc w:val="center"/>
        </w:trPr>
        <w:tc>
          <w:tcPr>
            <w:tcW w:w="444" w:type="dxa"/>
            <w:tcBorders>
              <w:top w:val="single" w:sz="4" w:space="0" w:color="auto"/>
              <w:left w:val="single" w:sz="4" w:space="0" w:color="auto"/>
              <w:bottom w:val="single" w:sz="4" w:space="0" w:color="auto"/>
            </w:tcBorders>
            <w:shd w:val="clear" w:color="auto" w:fill="FFFFFF"/>
          </w:tcPr>
          <w:p w14:paraId="14957CDC" w14:textId="77777777" w:rsidR="005138D6" w:rsidRPr="00782DD6" w:rsidRDefault="005138D6" w:rsidP="0072434F">
            <w:pPr>
              <w:pStyle w:val="Other0"/>
              <w:shd w:val="clear" w:color="auto" w:fill="auto"/>
              <w:spacing w:after="0"/>
              <w:jc w:val="center"/>
              <w:rPr>
                <w:rFonts w:ascii="Arial" w:hAnsi="Arial" w:cs="Arial"/>
              </w:rPr>
            </w:pPr>
            <w:r w:rsidRPr="00782DD6">
              <w:rPr>
                <w:rFonts w:ascii="Arial" w:hAnsi="Arial" w:cs="Arial"/>
                <w:color w:val="000000"/>
                <w:lang w:bidi="ro-RO"/>
              </w:rPr>
              <w:t>4</w:t>
            </w:r>
          </w:p>
        </w:tc>
        <w:tc>
          <w:tcPr>
            <w:tcW w:w="3058" w:type="dxa"/>
            <w:tcBorders>
              <w:top w:val="single" w:sz="4" w:space="0" w:color="auto"/>
              <w:left w:val="single" w:sz="4" w:space="0" w:color="auto"/>
              <w:bottom w:val="single" w:sz="4" w:space="0" w:color="auto"/>
            </w:tcBorders>
            <w:shd w:val="clear" w:color="auto" w:fill="FFFFFF"/>
          </w:tcPr>
          <w:p w14:paraId="45E3BA3F" w14:textId="77777777" w:rsidR="005138D6" w:rsidRPr="00782DD6" w:rsidRDefault="005138D6" w:rsidP="0072434F">
            <w:pPr>
              <w:pStyle w:val="Other0"/>
              <w:shd w:val="clear" w:color="auto" w:fill="auto"/>
              <w:spacing w:after="0"/>
              <w:ind w:left="63" w:right="94"/>
              <w:rPr>
                <w:rFonts w:ascii="Arial" w:hAnsi="Arial" w:cs="Arial"/>
              </w:rPr>
            </w:pPr>
            <w:r w:rsidRPr="00782DD6">
              <w:rPr>
                <w:rFonts w:ascii="Arial" w:hAnsi="Arial" w:cs="Arial"/>
                <w:color w:val="000000"/>
                <w:lang w:bidi="ro-RO"/>
              </w:rPr>
              <w:t>Densitatea stratului rutier, pentru calculul gradului de compactare</w:t>
            </w:r>
          </w:p>
        </w:tc>
        <w:tc>
          <w:tcPr>
            <w:tcW w:w="3480" w:type="dxa"/>
            <w:tcBorders>
              <w:top w:val="single" w:sz="4" w:space="0" w:color="auto"/>
              <w:left w:val="single" w:sz="4" w:space="0" w:color="auto"/>
              <w:bottom w:val="single" w:sz="4" w:space="0" w:color="auto"/>
            </w:tcBorders>
            <w:shd w:val="clear" w:color="auto" w:fill="FFFFFF"/>
            <w:vAlign w:val="center"/>
          </w:tcPr>
          <w:p w14:paraId="4C6CD0D0" w14:textId="442CE70C" w:rsidR="005138D6" w:rsidRPr="00782DD6" w:rsidRDefault="005138D6" w:rsidP="0072434F">
            <w:pPr>
              <w:pStyle w:val="Other0"/>
              <w:shd w:val="clear" w:color="auto" w:fill="auto"/>
              <w:spacing w:after="0"/>
              <w:ind w:left="63" w:right="94"/>
              <w:rPr>
                <w:rFonts w:ascii="Arial" w:hAnsi="Arial" w:cs="Arial"/>
              </w:rPr>
            </w:pPr>
            <w:r w:rsidRPr="00782DD6">
              <w:rPr>
                <w:rFonts w:ascii="Arial" w:hAnsi="Arial" w:cs="Arial"/>
                <w:color w:val="000000"/>
                <w:lang w:bidi="ro-RO"/>
              </w:rPr>
              <w:t>minim două puncte la 1500 m</w:t>
            </w:r>
            <w:r w:rsidR="00765178" w:rsidRPr="00782DD6">
              <w:rPr>
                <w:rFonts w:ascii="Arial" w:hAnsi="Arial" w:cs="Arial"/>
                <w:color w:val="000000"/>
                <w:vertAlign w:val="superscript"/>
                <w:lang w:bidi="ro-RO"/>
              </w:rPr>
              <w:t>2</w:t>
            </w: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14:paraId="059391CF" w14:textId="118AE0B0" w:rsidR="005138D6" w:rsidRPr="00DB7548" w:rsidRDefault="00A73110" w:rsidP="0072434F">
            <w:pPr>
              <w:pStyle w:val="Other0"/>
              <w:shd w:val="clear" w:color="auto" w:fill="auto"/>
              <w:spacing w:after="0"/>
              <w:ind w:left="58" w:right="60"/>
              <w:rPr>
                <w:rFonts w:ascii="Arial" w:hAnsi="Arial" w:cs="Arial"/>
              </w:rPr>
            </w:pPr>
            <w:r w:rsidRPr="00DB7548">
              <w:rPr>
                <w:rFonts w:ascii="Arial" w:hAnsi="Arial" w:cs="Arial"/>
                <w:color w:val="000000"/>
                <w:lang w:bidi="ro-RO"/>
              </w:rPr>
              <w:t>SM SR EN 13286-2</w:t>
            </w:r>
          </w:p>
        </w:tc>
      </w:tr>
    </w:tbl>
    <w:p w14:paraId="17100D8F" w14:textId="77777777" w:rsidR="00956C25" w:rsidRPr="00782DD6" w:rsidRDefault="00956C25" w:rsidP="0072434F">
      <w:pPr>
        <w:tabs>
          <w:tab w:val="left" w:pos="851"/>
        </w:tabs>
        <w:spacing w:after="0" w:line="240" w:lineRule="auto"/>
        <w:jc w:val="both"/>
        <w:rPr>
          <w:rStyle w:val="docbody1"/>
          <w:rFonts w:ascii="Arial" w:hAnsi="Arial" w:cs="Arial"/>
          <w:color w:val="auto"/>
          <w:sz w:val="20"/>
          <w:szCs w:val="20"/>
        </w:rPr>
      </w:pPr>
    </w:p>
    <w:p w14:paraId="7EAF818A" w14:textId="77777777" w:rsidR="00DC5E97" w:rsidRDefault="00DC5E97">
      <w:pPr>
        <w:spacing w:after="0" w:line="240" w:lineRule="auto"/>
        <w:rPr>
          <w:rStyle w:val="docbody1"/>
          <w:rFonts w:ascii="Arial" w:hAnsi="Arial" w:cs="Arial"/>
          <w:b/>
          <w:color w:val="auto"/>
        </w:rPr>
      </w:pPr>
      <w:r>
        <w:rPr>
          <w:rStyle w:val="docbody1"/>
          <w:rFonts w:ascii="Arial" w:hAnsi="Arial" w:cs="Arial"/>
          <w:b/>
          <w:color w:val="auto"/>
        </w:rPr>
        <w:br w:type="page"/>
      </w:r>
    </w:p>
    <w:p w14:paraId="59255713" w14:textId="3D3D95FB" w:rsidR="006178DE" w:rsidRPr="00782DD6" w:rsidRDefault="001B13D2" w:rsidP="00864882">
      <w:pPr>
        <w:tabs>
          <w:tab w:val="left" w:pos="709"/>
        </w:tabs>
        <w:spacing w:after="0" w:line="240" w:lineRule="auto"/>
        <w:jc w:val="both"/>
        <w:rPr>
          <w:rStyle w:val="docbody1"/>
          <w:rFonts w:ascii="Arial" w:hAnsi="Arial" w:cs="Arial"/>
          <w:b/>
          <w:color w:val="auto"/>
        </w:rPr>
      </w:pPr>
      <w:r>
        <w:rPr>
          <w:rStyle w:val="docbody1"/>
          <w:rFonts w:ascii="Arial" w:hAnsi="Arial" w:cs="Arial"/>
          <w:b/>
          <w:color w:val="auto"/>
        </w:rPr>
        <w:lastRenderedPageBreak/>
        <w:t>9</w:t>
      </w:r>
      <w:r w:rsidR="000008D3" w:rsidRPr="00782DD6">
        <w:rPr>
          <w:rStyle w:val="docbody1"/>
          <w:rFonts w:ascii="Arial" w:hAnsi="Arial" w:cs="Arial"/>
          <w:b/>
          <w:color w:val="auto"/>
        </w:rPr>
        <w:tab/>
      </w:r>
      <w:r w:rsidR="000D5881" w:rsidRPr="00782DD6">
        <w:rPr>
          <w:rFonts w:ascii="Arial" w:hAnsi="Arial" w:cs="Arial"/>
          <w:b/>
          <w:bCs/>
          <w:color w:val="000000"/>
          <w:sz w:val="24"/>
          <w:szCs w:val="24"/>
          <w:lang w:bidi="ro-RO"/>
        </w:rPr>
        <w:t>Condi</w:t>
      </w:r>
      <w:r w:rsidR="00375CAE">
        <w:rPr>
          <w:rFonts w:ascii="Arial" w:hAnsi="Arial" w:cs="Arial"/>
          <w:b/>
          <w:bCs/>
          <w:color w:val="000000"/>
          <w:sz w:val="24"/>
          <w:szCs w:val="24"/>
          <w:lang w:bidi="ro-RO"/>
        </w:rPr>
        <w:t>ț</w:t>
      </w:r>
      <w:r w:rsidR="000D5881" w:rsidRPr="00782DD6">
        <w:rPr>
          <w:rFonts w:ascii="Arial" w:hAnsi="Arial" w:cs="Arial"/>
          <w:b/>
          <w:bCs/>
          <w:color w:val="000000"/>
          <w:sz w:val="24"/>
          <w:szCs w:val="24"/>
          <w:lang w:bidi="ro-RO"/>
        </w:rPr>
        <w:t xml:space="preserve">ii tehnice. </w:t>
      </w:r>
      <w:r w:rsidR="00494192" w:rsidRPr="00782DD6">
        <w:rPr>
          <w:rFonts w:ascii="Arial" w:hAnsi="Arial" w:cs="Arial"/>
          <w:b/>
          <w:bCs/>
          <w:color w:val="000000"/>
          <w:sz w:val="24"/>
          <w:szCs w:val="24"/>
          <w:lang w:bidi="ro-RO"/>
        </w:rPr>
        <w:t>R</w:t>
      </w:r>
      <w:r w:rsidR="000D5881" w:rsidRPr="00782DD6">
        <w:rPr>
          <w:rFonts w:ascii="Arial" w:hAnsi="Arial" w:cs="Arial"/>
          <w:b/>
          <w:bCs/>
          <w:color w:val="000000"/>
          <w:sz w:val="24"/>
          <w:szCs w:val="24"/>
          <w:lang w:bidi="ro-RO"/>
        </w:rPr>
        <w:t>eguli</w:t>
      </w:r>
      <w:r w:rsidR="003B59F9">
        <w:rPr>
          <w:rFonts w:ascii="Arial" w:hAnsi="Arial" w:cs="Arial"/>
          <w:b/>
          <w:bCs/>
          <w:color w:val="000000"/>
          <w:sz w:val="24"/>
          <w:szCs w:val="24"/>
          <w:lang w:bidi="ro-RO"/>
        </w:rPr>
        <w:t xml:space="preserve"> </w:t>
      </w:r>
      <w:r w:rsidR="00375CAE">
        <w:rPr>
          <w:rFonts w:ascii="Arial" w:hAnsi="Arial" w:cs="Arial"/>
          <w:b/>
          <w:bCs/>
          <w:color w:val="000000"/>
          <w:sz w:val="24"/>
          <w:szCs w:val="24"/>
          <w:lang w:bidi="ro-RO"/>
        </w:rPr>
        <w:t>ș</w:t>
      </w:r>
      <w:r w:rsidR="003B59F9">
        <w:rPr>
          <w:rFonts w:ascii="Arial" w:hAnsi="Arial" w:cs="Arial"/>
          <w:b/>
          <w:bCs/>
          <w:color w:val="000000"/>
          <w:sz w:val="24"/>
          <w:szCs w:val="24"/>
          <w:lang w:bidi="ro-RO"/>
        </w:rPr>
        <w:t xml:space="preserve">i </w:t>
      </w:r>
      <w:r w:rsidR="000D5881" w:rsidRPr="00782DD6">
        <w:rPr>
          <w:rFonts w:ascii="Arial" w:hAnsi="Arial" w:cs="Arial"/>
          <w:b/>
          <w:bCs/>
          <w:color w:val="000000"/>
          <w:sz w:val="24"/>
          <w:szCs w:val="24"/>
          <w:lang w:bidi="ro-RO"/>
        </w:rPr>
        <w:t>metode de verificare</w:t>
      </w:r>
    </w:p>
    <w:p w14:paraId="088A5DDB" w14:textId="77777777" w:rsidR="000008D3" w:rsidRPr="00782DD6" w:rsidRDefault="000008D3" w:rsidP="0072434F">
      <w:pPr>
        <w:tabs>
          <w:tab w:val="left" w:pos="851"/>
        </w:tabs>
        <w:spacing w:after="0" w:line="240" w:lineRule="auto"/>
        <w:jc w:val="both"/>
        <w:rPr>
          <w:rStyle w:val="docbody1"/>
          <w:rFonts w:ascii="Arial" w:hAnsi="Arial" w:cs="Arial"/>
          <w:color w:val="auto"/>
          <w:sz w:val="20"/>
          <w:szCs w:val="20"/>
        </w:rPr>
      </w:pPr>
    </w:p>
    <w:p w14:paraId="3F3F47E4" w14:textId="7D50C479" w:rsidR="000008D3" w:rsidRPr="001B13D2" w:rsidRDefault="001B13D2" w:rsidP="00864882">
      <w:pPr>
        <w:tabs>
          <w:tab w:val="left" w:pos="709"/>
        </w:tabs>
        <w:spacing w:after="0" w:line="240" w:lineRule="auto"/>
        <w:jc w:val="both"/>
        <w:rPr>
          <w:rStyle w:val="docbody1"/>
          <w:rFonts w:ascii="Arial" w:hAnsi="Arial" w:cs="Arial"/>
          <w:b/>
          <w:color w:val="auto"/>
          <w:sz w:val="22"/>
          <w:szCs w:val="22"/>
        </w:rPr>
      </w:pPr>
      <w:r w:rsidRPr="001B13D2">
        <w:rPr>
          <w:rStyle w:val="docbody1"/>
          <w:rFonts w:ascii="Arial" w:hAnsi="Arial" w:cs="Arial"/>
          <w:b/>
          <w:color w:val="auto"/>
          <w:sz w:val="22"/>
          <w:szCs w:val="22"/>
        </w:rPr>
        <w:t>9</w:t>
      </w:r>
      <w:r w:rsidR="000008D3" w:rsidRPr="001B13D2">
        <w:rPr>
          <w:rStyle w:val="docbody1"/>
          <w:rFonts w:ascii="Arial" w:hAnsi="Arial" w:cs="Arial"/>
          <w:b/>
          <w:color w:val="auto"/>
          <w:sz w:val="22"/>
          <w:szCs w:val="22"/>
        </w:rPr>
        <w:t>.1</w:t>
      </w:r>
      <w:r w:rsidR="000008D3" w:rsidRPr="001B13D2">
        <w:rPr>
          <w:rStyle w:val="docbody1"/>
          <w:rFonts w:ascii="Arial" w:hAnsi="Arial" w:cs="Arial"/>
          <w:b/>
          <w:color w:val="auto"/>
          <w:sz w:val="22"/>
          <w:szCs w:val="22"/>
        </w:rPr>
        <w:tab/>
      </w:r>
      <w:bookmarkStart w:id="54" w:name="bookmark840"/>
      <w:bookmarkStart w:id="55" w:name="bookmark841"/>
      <w:r w:rsidR="00494192" w:rsidRPr="001B13D2">
        <w:rPr>
          <w:rFonts w:ascii="Arial" w:hAnsi="Arial" w:cs="Arial"/>
          <w:b/>
          <w:color w:val="000000"/>
          <w:lang w:bidi="ro-RO"/>
        </w:rPr>
        <w:t>Elemente geometrice</w:t>
      </w:r>
      <w:bookmarkEnd w:id="54"/>
      <w:bookmarkEnd w:id="55"/>
    </w:p>
    <w:p w14:paraId="79B5CB8B" w14:textId="1B9CB13B" w:rsidR="000008D3" w:rsidRDefault="000008D3" w:rsidP="0072434F">
      <w:pPr>
        <w:tabs>
          <w:tab w:val="left" w:pos="851"/>
        </w:tabs>
        <w:spacing w:after="0" w:line="240" w:lineRule="auto"/>
        <w:jc w:val="both"/>
        <w:rPr>
          <w:rStyle w:val="docbody1"/>
          <w:rFonts w:ascii="Arial" w:hAnsi="Arial" w:cs="Arial"/>
          <w:color w:val="auto"/>
          <w:sz w:val="20"/>
          <w:szCs w:val="20"/>
        </w:rPr>
      </w:pPr>
    </w:p>
    <w:p w14:paraId="296DFF70" w14:textId="48A69F6C" w:rsidR="002962FA" w:rsidRDefault="001B13D2" w:rsidP="00864882">
      <w:pPr>
        <w:tabs>
          <w:tab w:val="left" w:pos="709"/>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9</w:t>
      </w:r>
      <w:r w:rsidR="002962FA" w:rsidRPr="00AE781C">
        <w:rPr>
          <w:rStyle w:val="docbody1"/>
          <w:rFonts w:ascii="Arial" w:hAnsi="Arial" w:cs="Arial"/>
          <w:b/>
          <w:color w:val="auto"/>
          <w:sz w:val="20"/>
          <w:szCs w:val="20"/>
        </w:rPr>
        <w:t>.1.1</w:t>
      </w:r>
      <w:r w:rsidR="002962FA">
        <w:rPr>
          <w:rStyle w:val="docbody1"/>
          <w:rFonts w:ascii="Arial" w:hAnsi="Arial" w:cs="Arial"/>
          <w:color w:val="auto"/>
          <w:sz w:val="20"/>
          <w:szCs w:val="20"/>
        </w:rPr>
        <w:tab/>
      </w:r>
      <w:r w:rsidR="002962FA" w:rsidRPr="002962FA">
        <w:rPr>
          <w:rStyle w:val="docbody1"/>
          <w:rFonts w:ascii="Arial" w:hAnsi="Arial" w:cs="Arial"/>
          <w:color w:val="auto"/>
          <w:sz w:val="20"/>
          <w:szCs w:val="20"/>
        </w:rPr>
        <w:t>Grosimea stratul</w:t>
      </w:r>
      <w:r w:rsidR="00AE781C">
        <w:rPr>
          <w:rStyle w:val="docbody1"/>
          <w:rFonts w:ascii="Arial" w:hAnsi="Arial" w:cs="Arial"/>
          <w:color w:val="auto"/>
          <w:sz w:val="20"/>
          <w:szCs w:val="20"/>
        </w:rPr>
        <w:t>ui</w:t>
      </w:r>
      <w:r w:rsidR="002962FA" w:rsidRPr="002962FA">
        <w:rPr>
          <w:rStyle w:val="docbody1"/>
          <w:rFonts w:ascii="Arial" w:hAnsi="Arial" w:cs="Arial"/>
          <w:color w:val="auto"/>
          <w:sz w:val="20"/>
          <w:szCs w:val="20"/>
        </w:rPr>
        <w:t xml:space="preserve"> de funda</w:t>
      </w:r>
      <w:r w:rsidR="00375CAE">
        <w:rPr>
          <w:rStyle w:val="docbody1"/>
          <w:rFonts w:ascii="Arial" w:hAnsi="Arial" w:cs="Arial"/>
          <w:color w:val="auto"/>
          <w:sz w:val="20"/>
          <w:szCs w:val="20"/>
        </w:rPr>
        <w:t>ț</w:t>
      </w:r>
      <w:r w:rsidR="002962FA" w:rsidRPr="002962FA">
        <w:rPr>
          <w:rStyle w:val="docbody1"/>
          <w:rFonts w:ascii="Arial" w:hAnsi="Arial" w:cs="Arial"/>
          <w:color w:val="auto"/>
          <w:sz w:val="20"/>
          <w:szCs w:val="20"/>
        </w:rPr>
        <w:t xml:space="preserve">ie </w:t>
      </w:r>
      <w:r w:rsidR="002962FA" w:rsidRPr="00BF2B22">
        <w:rPr>
          <w:rFonts w:ascii="Arial" w:hAnsi="Arial" w:cs="Arial"/>
          <w:color w:val="000000"/>
          <w:sz w:val="20"/>
          <w:szCs w:val="20"/>
          <w:lang w:bidi="ro-RO"/>
        </w:rPr>
        <w:t xml:space="preserve">din piatră spartă </w:t>
      </w:r>
      <w:r w:rsidR="002962FA">
        <w:rPr>
          <w:rFonts w:ascii="Arial" w:hAnsi="Arial" w:cs="Arial"/>
          <w:color w:val="000000"/>
          <w:sz w:val="20"/>
          <w:szCs w:val="20"/>
          <w:lang w:bidi="ro-RO"/>
        </w:rPr>
        <w:t xml:space="preserve">sau </w:t>
      </w:r>
      <w:r w:rsidR="002962FA" w:rsidRPr="00BF2B22">
        <w:rPr>
          <w:rFonts w:ascii="Arial" w:hAnsi="Arial" w:cs="Arial"/>
          <w:color w:val="000000"/>
          <w:sz w:val="20"/>
          <w:szCs w:val="20"/>
          <w:lang w:bidi="ro-RO"/>
        </w:rPr>
        <w:t>piatră spartă amestec optimal</w:t>
      </w:r>
      <w:r w:rsidR="002962FA" w:rsidRPr="00782DD6">
        <w:rPr>
          <w:rFonts w:ascii="Arial" w:hAnsi="Arial" w:cs="Arial"/>
          <w:color w:val="000000"/>
          <w:sz w:val="20"/>
          <w:szCs w:val="20"/>
          <w:lang w:bidi="ro-RO"/>
        </w:rPr>
        <w:t xml:space="preserve"> </w:t>
      </w:r>
      <w:r w:rsidR="002962FA" w:rsidRPr="002962FA">
        <w:rPr>
          <w:rStyle w:val="docbody1"/>
          <w:rFonts w:ascii="Arial" w:hAnsi="Arial" w:cs="Arial"/>
          <w:color w:val="auto"/>
          <w:sz w:val="20"/>
          <w:szCs w:val="20"/>
        </w:rPr>
        <w:t>este cea din proiect. Abaterea limită la grosime poate fi</w:t>
      </w:r>
      <w:r w:rsidR="002962FA">
        <w:rPr>
          <w:rStyle w:val="docbody1"/>
          <w:rFonts w:ascii="Arial" w:hAnsi="Arial" w:cs="Arial"/>
          <w:color w:val="auto"/>
          <w:sz w:val="20"/>
          <w:szCs w:val="20"/>
        </w:rPr>
        <w:t xml:space="preserve"> </w:t>
      </w:r>
      <w:r w:rsidR="002962FA" w:rsidRPr="002962FA">
        <w:rPr>
          <w:rStyle w:val="docbody1"/>
          <w:rFonts w:ascii="Arial" w:hAnsi="Arial" w:cs="Arial"/>
          <w:color w:val="auto"/>
          <w:sz w:val="20"/>
          <w:szCs w:val="20"/>
        </w:rPr>
        <w:t>de maximum ±20 mm</w:t>
      </w:r>
      <w:r w:rsidR="002962FA">
        <w:rPr>
          <w:rStyle w:val="docbody1"/>
          <w:rFonts w:ascii="Arial" w:hAnsi="Arial" w:cs="Arial"/>
          <w:color w:val="auto"/>
          <w:sz w:val="20"/>
          <w:szCs w:val="20"/>
        </w:rPr>
        <w:t>.</w:t>
      </w:r>
    </w:p>
    <w:p w14:paraId="54135172" w14:textId="77777777" w:rsidR="002962FA" w:rsidRDefault="002962FA" w:rsidP="0072434F">
      <w:pPr>
        <w:tabs>
          <w:tab w:val="left" w:pos="851"/>
        </w:tabs>
        <w:spacing w:after="0" w:line="240" w:lineRule="auto"/>
        <w:jc w:val="both"/>
        <w:rPr>
          <w:rStyle w:val="docbody1"/>
          <w:rFonts w:ascii="Arial" w:hAnsi="Arial" w:cs="Arial"/>
          <w:color w:val="auto"/>
          <w:sz w:val="20"/>
          <w:szCs w:val="20"/>
        </w:rPr>
      </w:pPr>
    </w:p>
    <w:p w14:paraId="115A8C34" w14:textId="756F4C51" w:rsidR="002962FA" w:rsidRDefault="002962FA" w:rsidP="0072434F">
      <w:pPr>
        <w:tabs>
          <w:tab w:val="left" w:pos="851"/>
        </w:tabs>
        <w:spacing w:after="0" w:line="240" w:lineRule="auto"/>
        <w:jc w:val="both"/>
        <w:rPr>
          <w:rStyle w:val="docbody1"/>
          <w:rFonts w:ascii="Arial" w:hAnsi="Arial" w:cs="Arial"/>
          <w:color w:val="auto"/>
          <w:sz w:val="20"/>
          <w:szCs w:val="20"/>
        </w:rPr>
      </w:pPr>
      <w:r w:rsidRPr="002962FA">
        <w:rPr>
          <w:rStyle w:val="docbody1"/>
          <w:rFonts w:ascii="Arial" w:hAnsi="Arial" w:cs="Arial"/>
          <w:color w:val="auto"/>
          <w:sz w:val="20"/>
          <w:szCs w:val="20"/>
        </w:rPr>
        <w:t>Verificarea grosimii se face cu ajutorul unei tije metalice gradate, cu care se străpunge stratul, la fiecare 200 m de drum executat sau la 1500 m</w:t>
      </w:r>
      <w:r w:rsidR="00870287" w:rsidRPr="00870287">
        <w:rPr>
          <w:rStyle w:val="docbody1"/>
          <w:rFonts w:ascii="Arial" w:hAnsi="Arial" w:cs="Arial"/>
          <w:color w:val="auto"/>
          <w:sz w:val="20"/>
          <w:szCs w:val="20"/>
          <w:vertAlign w:val="superscript"/>
          <w:lang w:val="en-US"/>
        </w:rPr>
        <w:t>2</w:t>
      </w:r>
      <w:r w:rsidRPr="002962FA">
        <w:rPr>
          <w:rStyle w:val="docbody1"/>
          <w:rFonts w:ascii="Arial" w:hAnsi="Arial" w:cs="Arial"/>
          <w:color w:val="auto"/>
          <w:sz w:val="20"/>
          <w:szCs w:val="20"/>
        </w:rPr>
        <w:t xml:space="preserve"> suprafa</w:t>
      </w:r>
      <w:r w:rsidR="00375CAE">
        <w:rPr>
          <w:rStyle w:val="docbody1"/>
          <w:rFonts w:ascii="Arial" w:hAnsi="Arial" w:cs="Arial"/>
          <w:color w:val="auto"/>
          <w:sz w:val="20"/>
          <w:szCs w:val="20"/>
        </w:rPr>
        <w:t>ț</w:t>
      </w:r>
      <w:r w:rsidRPr="002962FA">
        <w:rPr>
          <w:rStyle w:val="docbody1"/>
          <w:rFonts w:ascii="Arial" w:hAnsi="Arial" w:cs="Arial"/>
          <w:color w:val="auto"/>
          <w:sz w:val="20"/>
          <w:szCs w:val="20"/>
        </w:rPr>
        <w:t>ă de drum.</w:t>
      </w:r>
    </w:p>
    <w:p w14:paraId="4DCCF59E" w14:textId="77777777" w:rsidR="002962FA" w:rsidRPr="002962FA" w:rsidRDefault="002962FA" w:rsidP="0072434F">
      <w:pPr>
        <w:tabs>
          <w:tab w:val="left" w:pos="851"/>
        </w:tabs>
        <w:spacing w:after="0" w:line="240" w:lineRule="auto"/>
        <w:jc w:val="both"/>
        <w:rPr>
          <w:rStyle w:val="docbody1"/>
          <w:rFonts w:ascii="Arial" w:hAnsi="Arial" w:cs="Arial"/>
          <w:color w:val="auto"/>
          <w:sz w:val="20"/>
          <w:szCs w:val="20"/>
        </w:rPr>
      </w:pPr>
    </w:p>
    <w:p w14:paraId="015C06DB" w14:textId="30FEE75B" w:rsidR="002962FA" w:rsidRDefault="002962FA" w:rsidP="0072434F">
      <w:pPr>
        <w:tabs>
          <w:tab w:val="left" w:pos="851"/>
        </w:tabs>
        <w:spacing w:after="0" w:line="240" w:lineRule="auto"/>
        <w:jc w:val="both"/>
        <w:rPr>
          <w:rStyle w:val="docbody1"/>
          <w:rFonts w:ascii="Arial" w:hAnsi="Arial" w:cs="Arial"/>
          <w:color w:val="auto"/>
          <w:sz w:val="20"/>
          <w:szCs w:val="20"/>
        </w:rPr>
      </w:pPr>
      <w:r w:rsidRPr="002962FA">
        <w:rPr>
          <w:rStyle w:val="docbody1"/>
          <w:rFonts w:ascii="Arial" w:hAnsi="Arial" w:cs="Arial"/>
          <w:color w:val="auto"/>
          <w:sz w:val="20"/>
          <w:szCs w:val="20"/>
        </w:rPr>
        <w:t>Grosimea stratului de funda</w:t>
      </w:r>
      <w:r w:rsidR="00375CAE">
        <w:rPr>
          <w:rStyle w:val="docbody1"/>
          <w:rFonts w:ascii="Arial" w:hAnsi="Arial" w:cs="Arial"/>
          <w:color w:val="auto"/>
          <w:sz w:val="20"/>
          <w:szCs w:val="20"/>
        </w:rPr>
        <w:t>ț</w:t>
      </w:r>
      <w:r w:rsidRPr="002962FA">
        <w:rPr>
          <w:rStyle w:val="docbody1"/>
          <w:rFonts w:ascii="Arial" w:hAnsi="Arial" w:cs="Arial"/>
          <w:color w:val="auto"/>
          <w:sz w:val="20"/>
          <w:szCs w:val="20"/>
        </w:rPr>
        <w:t>ie este media măsurătorilor ob</w:t>
      </w:r>
      <w:r w:rsidR="00375CAE">
        <w:rPr>
          <w:rStyle w:val="docbody1"/>
          <w:rFonts w:ascii="Arial" w:hAnsi="Arial" w:cs="Arial"/>
          <w:color w:val="auto"/>
          <w:sz w:val="20"/>
          <w:szCs w:val="20"/>
        </w:rPr>
        <w:t>ț</w:t>
      </w:r>
      <w:r w:rsidRPr="002962FA">
        <w:rPr>
          <w:rStyle w:val="docbody1"/>
          <w:rFonts w:ascii="Arial" w:hAnsi="Arial" w:cs="Arial"/>
          <w:color w:val="auto"/>
          <w:sz w:val="20"/>
          <w:szCs w:val="20"/>
        </w:rPr>
        <w:t>inute pe fiecare sector de drum prezen</w:t>
      </w:r>
      <w:r w:rsidR="003979A2">
        <w:rPr>
          <w:rStyle w:val="docbody1"/>
          <w:rFonts w:ascii="Arial" w:hAnsi="Arial" w:cs="Arial"/>
          <w:color w:val="auto"/>
          <w:sz w:val="20"/>
          <w:szCs w:val="20"/>
        </w:rPr>
        <w:t>t</w:t>
      </w:r>
      <w:r w:rsidRPr="002962FA">
        <w:rPr>
          <w:rStyle w:val="docbody1"/>
          <w:rFonts w:ascii="Arial" w:hAnsi="Arial" w:cs="Arial"/>
          <w:color w:val="auto"/>
          <w:sz w:val="20"/>
          <w:szCs w:val="20"/>
        </w:rPr>
        <w:t>at recep</w:t>
      </w:r>
      <w:r w:rsidR="00375CAE">
        <w:rPr>
          <w:rStyle w:val="docbody1"/>
          <w:rFonts w:ascii="Arial" w:hAnsi="Arial" w:cs="Arial"/>
          <w:color w:val="auto"/>
          <w:sz w:val="20"/>
          <w:szCs w:val="20"/>
        </w:rPr>
        <w:t>ț</w:t>
      </w:r>
      <w:r w:rsidRPr="002962FA">
        <w:rPr>
          <w:rStyle w:val="docbody1"/>
          <w:rFonts w:ascii="Arial" w:hAnsi="Arial" w:cs="Arial"/>
          <w:color w:val="auto"/>
          <w:sz w:val="20"/>
          <w:szCs w:val="20"/>
        </w:rPr>
        <w:t>iei.</w:t>
      </w:r>
    </w:p>
    <w:p w14:paraId="16264209" w14:textId="77777777" w:rsidR="002962FA" w:rsidRPr="00782DD6" w:rsidRDefault="002962FA" w:rsidP="0072434F">
      <w:pPr>
        <w:tabs>
          <w:tab w:val="left" w:pos="851"/>
        </w:tabs>
        <w:spacing w:after="0" w:line="240" w:lineRule="auto"/>
        <w:jc w:val="both"/>
        <w:rPr>
          <w:rStyle w:val="docbody1"/>
          <w:rFonts w:ascii="Arial" w:hAnsi="Arial" w:cs="Arial"/>
          <w:color w:val="auto"/>
          <w:sz w:val="20"/>
          <w:szCs w:val="20"/>
        </w:rPr>
      </w:pPr>
    </w:p>
    <w:p w14:paraId="4E4E8BE8" w14:textId="624F6676" w:rsidR="00494192" w:rsidRPr="00782DD6" w:rsidRDefault="001B13D2" w:rsidP="0072434F">
      <w:pPr>
        <w:pStyle w:val="afb"/>
        <w:widowControl w:val="0"/>
        <w:tabs>
          <w:tab w:val="left" w:pos="676"/>
        </w:tabs>
        <w:rPr>
          <w:rFonts w:ascii="Arial" w:hAnsi="Arial" w:cs="Arial"/>
          <w:color w:val="000000"/>
          <w:sz w:val="20"/>
          <w:szCs w:val="20"/>
          <w:lang w:eastAsia="ro-RO" w:bidi="ro-RO"/>
        </w:rPr>
      </w:pPr>
      <w:r>
        <w:rPr>
          <w:rStyle w:val="docbody1"/>
          <w:rFonts w:ascii="Arial" w:hAnsi="Arial" w:cs="Arial"/>
          <w:b/>
          <w:color w:val="auto"/>
          <w:sz w:val="20"/>
          <w:szCs w:val="20"/>
        </w:rPr>
        <w:t>9</w:t>
      </w:r>
      <w:r w:rsidR="000008D3" w:rsidRPr="00782DD6">
        <w:rPr>
          <w:rStyle w:val="docbody1"/>
          <w:rFonts w:ascii="Arial" w:hAnsi="Arial" w:cs="Arial"/>
          <w:b/>
          <w:color w:val="auto"/>
          <w:sz w:val="20"/>
          <w:szCs w:val="20"/>
        </w:rPr>
        <w:t>.1.</w:t>
      </w:r>
      <w:r w:rsidR="00AE781C">
        <w:rPr>
          <w:rStyle w:val="docbody1"/>
          <w:rFonts w:ascii="Arial" w:hAnsi="Arial" w:cs="Arial"/>
          <w:b/>
          <w:color w:val="auto"/>
          <w:sz w:val="20"/>
          <w:szCs w:val="20"/>
        </w:rPr>
        <w:t>2</w:t>
      </w:r>
      <w:r w:rsidR="000008D3" w:rsidRPr="00782DD6">
        <w:rPr>
          <w:rStyle w:val="docbody1"/>
          <w:rFonts w:ascii="Arial" w:hAnsi="Arial" w:cs="Arial"/>
          <w:color w:val="auto"/>
          <w:sz w:val="20"/>
          <w:szCs w:val="20"/>
        </w:rPr>
        <w:tab/>
      </w:r>
      <w:r w:rsidR="00494192" w:rsidRPr="00782DD6">
        <w:rPr>
          <w:rFonts w:ascii="Arial" w:hAnsi="Arial" w:cs="Arial"/>
          <w:color w:val="000000"/>
          <w:sz w:val="20"/>
          <w:szCs w:val="20"/>
          <w:lang w:eastAsia="ro-RO" w:bidi="ro-RO"/>
        </w:rPr>
        <w:t>Grosime</w:t>
      </w:r>
      <w:r w:rsidR="00AE781C">
        <w:rPr>
          <w:rFonts w:ascii="Arial" w:hAnsi="Arial" w:cs="Arial"/>
          <w:color w:val="000000"/>
          <w:sz w:val="20"/>
          <w:szCs w:val="20"/>
          <w:lang w:eastAsia="ro-RO" w:bidi="ro-RO"/>
        </w:rPr>
        <w:t>a</w:t>
      </w:r>
      <w:r w:rsidR="00494192" w:rsidRPr="00782DD6">
        <w:rPr>
          <w:rFonts w:ascii="Arial" w:hAnsi="Arial" w:cs="Arial"/>
          <w:color w:val="000000"/>
          <w:sz w:val="20"/>
          <w:szCs w:val="20"/>
          <w:lang w:eastAsia="ro-RO" w:bidi="ro-RO"/>
        </w:rPr>
        <w:t xml:space="preserve"> stratu</w:t>
      </w:r>
      <w:r w:rsidR="00AE781C">
        <w:rPr>
          <w:rFonts w:ascii="Arial" w:hAnsi="Arial" w:cs="Arial"/>
          <w:color w:val="000000"/>
          <w:sz w:val="20"/>
          <w:szCs w:val="20"/>
          <w:lang w:eastAsia="ro-RO" w:bidi="ro-RO"/>
        </w:rPr>
        <w:t>lui</w:t>
      </w:r>
      <w:r w:rsidR="00494192" w:rsidRPr="00782DD6">
        <w:rPr>
          <w:rFonts w:ascii="Arial" w:hAnsi="Arial" w:cs="Arial"/>
          <w:color w:val="000000"/>
          <w:sz w:val="20"/>
          <w:szCs w:val="20"/>
          <w:lang w:eastAsia="ro-RO" w:bidi="ro-RO"/>
        </w:rPr>
        <w:t xml:space="preserve"> din agregate naturale stabilizate cu ciment sau lian</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i hidraulici rutieri </w:t>
      </w:r>
      <w:r w:rsidR="00AE781C">
        <w:rPr>
          <w:rFonts w:ascii="Arial" w:hAnsi="Arial" w:cs="Arial"/>
          <w:color w:val="000000"/>
          <w:sz w:val="20"/>
          <w:szCs w:val="20"/>
          <w:lang w:eastAsia="ro-RO" w:bidi="ro-RO"/>
        </w:rPr>
        <w:t>este</w:t>
      </w:r>
      <w:r w:rsidR="00494192" w:rsidRPr="00782DD6">
        <w:rPr>
          <w:rFonts w:ascii="Arial" w:hAnsi="Arial" w:cs="Arial"/>
          <w:color w:val="000000"/>
          <w:sz w:val="20"/>
          <w:szCs w:val="20"/>
          <w:lang w:eastAsia="ro-RO" w:bidi="ro-RO"/>
        </w:rPr>
        <w:t xml:space="preserve"> ce</w:t>
      </w:r>
      <w:r w:rsidR="00AE781C">
        <w:rPr>
          <w:rFonts w:ascii="Arial" w:hAnsi="Arial" w:cs="Arial"/>
          <w:color w:val="000000"/>
          <w:sz w:val="20"/>
          <w:szCs w:val="20"/>
          <w:lang w:eastAsia="ro-RO" w:bidi="ro-RO"/>
        </w:rPr>
        <w:t>a</w:t>
      </w:r>
      <w:r w:rsidR="00494192" w:rsidRPr="00782DD6">
        <w:rPr>
          <w:rFonts w:ascii="Arial" w:hAnsi="Arial" w:cs="Arial"/>
          <w:color w:val="000000"/>
          <w:sz w:val="20"/>
          <w:szCs w:val="20"/>
          <w:lang w:eastAsia="ro-RO" w:bidi="ro-RO"/>
        </w:rPr>
        <w:t xml:space="preserve"> prevăzut</w:t>
      </w:r>
      <w:r w:rsidR="00AE781C">
        <w:rPr>
          <w:rFonts w:ascii="Arial" w:hAnsi="Arial" w:cs="Arial"/>
          <w:color w:val="000000"/>
          <w:sz w:val="20"/>
          <w:szCs w:val="20"/>
          <w:lang w:eastAsia="ro-RO" w:bidi="ro-RO"/>
        </w:rPr>
        <w:t>ă</w:t>
      </w:r>
      <w:r w:rsidR="00494192" w:rsidRPr="00782DD6">
        <w:rPr>
          <w:rFonts w:ascii="Arial" w:hAnsi="Arial" w:cs="Arial"/>
          <w:color w:val="000000"/>
          <w:sz w:val="20"/>
          <w:szCs w:val="20"/>
          <w:lang w:eastAsia="ro-RO" w:bidi="ro-RO"/>
        </w:rPr>
        <w:t xml:space="preserve"> în proiect. Abater</w:t>
      </w:r>
      <w:r w:rsidR="00AE781C">
        <w:rPr>
          <w:rFonts w:ascii="Arial" w:hAnsi="Arial" w:cs="Arial"/>
          <w:color w:val="000000"/>
          <w:sz w:val="20"/>
          <w:szCs w:val="20"/>
          <w:lang w:eastAsia="ro-RO" w:bidi="ro-RO"/>
        </w:rPr>
        <w:t>ea</w:t>
      </w:r>
      <w:r w:rsidR="00494192" w:rsidRPr="00782DD6">
        <w:rPr>
          <w:rFonts w:ascii="Arial" w:hAnsi="Arial" w:cs="Arial"/>
          <w:color w:val="000000"/>
          <w:sz w:val="20"/>
          <w:szCs w:val="20"/>
          <w:lang w:eastAsia="ro-RO" w:bidi="ro-RO"/>
        </w:rPr>
        <w:t xml:space="preserve"> limită la grosime sunt: -10 mm; +20mm.</w:t>
      </w:r>
    </w:p>
    <w:p w14:paraId="365A193A" w14:textId="77777777" w:rsidR="00494192" w:rsidRPr="00782DD6" w:rsidRDefault="00494192" w:rsidP="0072434F">
      <w:pPr>
        <w:pStyle w:val="afb"/>
        <w:rPr>
          <w:rFonts w:ascii="Arial" w:hAnsi="Arial" w:cs="Arial"/>
          <w:sz w:val="20"/>
          <w:szCs w:val="20"/>
        </w:rPr>
      </w:pPr>
    </w:p>
    <w:p w14:paraId="398686A9" w14:textId="66DAC680" w:rsidR="00494192" w:rsidRPr="00782DD6" w:rsidRDefault="00494192"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Verificarea grosimii stratului de funda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se efectuează prin măsurători directe, la marginile benzilor executate, la fiecare 200 m.</w:t>
      </w:r>
    </w:p>
    <w:p w14:paraId="78E8CAE5" w14:textId="77777777" w:rsidR="00494192" w:rsidRPr="00782DD6" w:rsidRDefault="00494192" w:rsidP="0072434F">
      <w:pPr>
        <w:pStyle w:val="afb"/>
        <w:rPr>
          <w:rFonts w:ascii="Arial" w:hAnsi="Arial" w:cs="Arial"/>
          <w:sz w:val="20"/>
          <w:szCs w:val="20"/>
        </w:rPr>
      </w:pPr>
    </w:p>
    <w:p w14:paraId="15BCBAAA" w14:textId="633F4EFC" w:rsidR="00494192" w:rsidRPr="00782DD6" w:rsidRDefault="00494192"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Grosimea stratului este media măsurătorilor ob</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inute pe fiecare sector prezentat recep</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iei.</w:t>
      </w:r>
    </w:p>
    <w:p w14:paraId="0451CED3" w14:textId="77777777" w:rsidR="00494192" w:rsidRPr="00782DD6" w:rsidRDefault="00494192" w:rsidP="0072434F">
      <w:pPr>
        <w:pStyle w:val="afb"/>
        <w:rPr>
          <w:rFonts w:ascii="Arial" w:hAnsi="Arial" w:cs="Arial"/>
          <w:sz w:val="20"/>
          <w:szCs w:val="20"/>
        </w:rPr>
      </w:pPr>
    </w:p>
    <w:p w14:paraId="53C5DDF4" w14:textId="74C0C2C3" w:rsidR="00AE781C" w:rsidRDefault="001B13D2" w:rsidP="0072434F">
      <w:pPr>
        <w:pStyle w:val="afb"/>
        <w:widowControl w:val="0"/>
        <w:tabs>
          <w:tab w:val="left" w:pos="676"/>
        </w:tabs>
        <w:rPr>
          <w:rFonts w:ascii="Arial" w:hAnsi="Arial" w:cs="Arial"/>
          <w:color w:val="000000"/>
          <w:sz w:val="20"/>
          <w:szCs w:val="20"/>
          <w:lang w:eastAsia="ro-RO" w:bidi="ro-RO"/>
        </w:rPr>
      </w:pPr>
      <w:r>
        <w:rPr>
          <w:rStyle w:val="docbody1"/>
          <w:rFonts w:ascii="Arial" w:hAnsi="Arial" w:cs="Arial"/>
          <w:b/>
          <w:color w:val="auto"/>
          <w:sz w:val="20"/>
          <w:szCs w:val="20"/>
        </w:rPr>
        <w:t>9</w:t>
      </w:r>
      <w:r w:rsidR="00494192" w:rsidRPr="00782DD6">
        <w:rPr>
          <w:rStyle w:val="docbody1"/>
          <w:rFonts w:ascii="Arial" w:hAnsi="Arial" w:cs="Arial"/>
          <w:b/>
          <w:color w:val="auto"/>
          <w:sz w:val="20"/>
          <w:szCs w:val="20"/>
        </w:rPr>
        <w:t>.1.</w:t>
      </w:r>
      <w:r w:rsidR="00AE781C">
        <w:rPr>
          <w:rStyle w:val="docbody1"/>
          <w:rFonts w:ascii="Arial" w:hAnsi="Arial" w:cs="Arial"/>
          <w:b/>
          <w:color w:val="auto"/>
          <w:sz w:val="20"/>
          <w:szCs w:val="20"/>
        </w:rPr>
        <w:t>3</w:t>
      </w:r>
      <w:r w:rsidR="00494192" w:rsidRPr="00782DD6">
        <w:rPr>
          <w:rStyle w:val="docbody1"/>
          <w:rFonts w:ascii="Arial" w:hAnsi="Arial" w:cs="Arial"/>
          <w:b/>
          <w:color w:val="auto"/>
          <w:sz w:val="20"/>
          <w:szCs w:val="20"/>
        </w:rPr>
        <w:tab/>
      </w:r>
      <w:r w:rsidR="00494192" w:rsidRPr="00782DD6">
        <w:rPr>
          <w:rFonts w:ascii="Arial" w:hAnsi="Arial" w:cs="Arial"/>
          <w:color w:val="000000"/>
          <w:sz w:val="20"/>
          <w:szCs w:val="20"/>
          <w:lang w:eastAsia="ro-RO" w:bidi="ro-RO"/>
        </w:rPr>
        <w:t>Lă</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imile straturilor din agregate naturale stabilizate cu ciment sau lian</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i hidraulici rutieri sunt cele prevăzute în proiect. </w:t>
      </w:r>
    </w:p>
    <w:p w14:paraId="114C3099" w14:textId="77777777" w:rsidR="00AE781C" w:rsidRDefault="00AE781C" w:rsidP="0072434F">
      <w:pPr>
        <w:pStyle w:val="afb"/>
        <w:widowControl w:val="0"/>
        <w:tabs>
          <w:tab w:val="left" w:pos="676"/>
        </w:tabs>
        <w:rPr>
          <w:rFonts w:ascii="Arial" w:hAnsi="Arial" w:cs="Arial"/>
          <w:color w:val="000000"/>
          <w:sz w:val="20"/>
          <w:szCs w:val="20"/>
          <w:lang w:eastAsia="ro-RO" w:bidi="ro-RO"/>
        </w:rPr>
      </w:pPr>
    </w:p>
    <w:p w14:paraId="65A0F8B0" w14:textId="74B89266" w:rsidR="00AE781C" w:rsidRDefault="00494192" w:rsidP="0072434F">
      <w:pPr>
        <w:pStyle w:val="afb"/>
        <w:widowControl w:val="0"/>
        <w:tabs>
          <w:tab w:val="left" w:pos="676"/>
        </w:tabs>
        <w:rPr>
          <w:rFonts w:ascii="Arial" w:hAnsi="Arial" w:cs="Arial"/>
          <w:color w:val="000000"/>
          <w:sz w:val="20"/>
          <w:szCs w:val="20"/>
          <w:lang w:eastAsia="ro-RO" w:bidi="ro-RO"/>
        </w:rPr>
      </w:pPr>
      <w:r w:rsidRPr="00782DD6">
        <w:rPr>
          <w:rFonts w:ascii="Arial" w:hAnsi="Arial" w:cs="Arial"/>
          <w:color w:val="000000"/>
          <w:sz w:val="20"/>
          <w:szCs w:val="20"/>
          <w:lang w:eastAsia="ro-RO" w:bidi="ro-RO"/>
        </w:rPr>
        <w:t>Abaterile limită la lă</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ime pot fi:</w:t>
      </w:r>
    </w:p>
    <w:p w14:paraId="570E7DC7" w14:textId="6741D98B" w:rsidR="00AE781C" w:rsidRPr="001A42C7" w:rsidRDefault="00AE781C" w:rsidP="0072434F">
      <w:pPr>
        <w:pStyle w:val="afb"/>
        <w:widowControl w:val="0"/>
        <w:tabs>
          <w:tab w:val="left" w:pos="676"/>
        </w:tabs>
        <w:rPr>
          <w:rFonts w:ascii="Arial" w:hAnsi="Arial" w:cs="Arial"/>
          <w:color w:val="000000"/>
          <w:sz w:val="20"/>
          <w:szCs w:val="20"/>
          <w:lang w:eastAsia="ro-RO" w:bidi="ro-RO"/>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Pr="00AE781C">
        <w:rPr>
          <w:rFonts w:ascii="Arial" w:hAnsi="Arial" w:cs="Arial"/>
          <w:color w:val="000000"/>
          <w:sz w:val="20"/>
          <w:szCs w:val="20"/>
          <w:lang w:eastAsia="ro-RO" w:bidi="ro-RO"/>
        </w:rPr>
        <w:t xml:space="preserve">±5 cm </w:t>
      </w:r>
      <w:r>
        <w:rPr>
          <w:rFonts w:ascii="Arial" w:hAnsi="Arial" w:cs="Arial"/>
          <w:color w:val="000000"/>
          <w:sz w:val="20"/>
          <w:szCs w:val="20"/>
          <w:lang w:eastAsia="ro-RO" w:bidi="ro-RO"/>
        </w:rPr>
        <w:t xml:space="preserve">la starturi </w:t>
      </w:r>
      <w:r w:rsidRPr="00BF2B22">
        <w:rPr>
          <w:rFonts w:ascii="Arial" w:hAnsi="Arial" w:cs="Arial"/>
          <w:color w:val="000000"/>
          <w:sz w:val="20"/>
          <w:szCs w:val="20"/>
          <w:lang w:eastAsia="ro-RO" w:bidi="ro-RO"/>
        </w:rPr>
        <w:t xml:space="preserve">din piatră spartă </w:t>
      </w:r>
      <w:r>
        <w:rPr>
          <w:rFonts w:ascii="Arial" w:hAnsi="Arial" w:cs="Arial"/>
          <w:color w:val="000000"/>
          <w:sz w:val="20"/>
          <w:szCs w:val="20"/>
          <w:lang w:bidi="ro-RO"/>
        </w:rPr>
        <w:t xml:space="preserve">sau </w:t>
      </w:r>
      <w:r w:rsidRPr="00BF2B22">
        <w:rPr>
          <w:rFonts w:ascii="Arial" w:hAnsi="Arial" w:cs="Arial"/>
          <w:color w:val="000000"/>
          <w:sz w:val="20"/>
          <w:szCs w:val="20"/>
          <w:lang w:eastAsia="ro-RO" w:bidi="ro-RO"/>
        </w:rPr>
        <w:t>piatră spartă amestec optimal</w:t>
      </w:r>
      <w:r w:rsidR="001A42C7" w:rsidRPr="001A42C7">
        <w:rPr>
          <w:rFonts w:ascii="Arial" w:hAnsi="Arial" w:cs="Arial"/>
          <w:color w:val="000000"/>
          <w:sz w:val="20"/>
          <w:szCs w:val="20"/>
          <w:lang w:val="en-US" w:eastAsia="ro-RO" w:bidi="ro-RO"/>
        </w:rPr>
        <w:t>;</w:t>
      </w:r>
    </w:p>
    <w:p w14:paraId="51781791" w14:textId="7B051E08" w:rsidR="00494192" w:rsidRPr="00782DD6" w:rsidRDefault="00AE781C" w:rsidP="0072434F">
      <w:pPr>
        <w:pStyle w:val="afb"/>
        <w:widowControl w:val="0"/>
        <w:tabs>
          <w:tab w:val="left" w:pos="676"/>
        </w:tabs>
        <w:rPr>
          <w:rFonts w:ascii="Arial" w:hAnsi="Arial" w:cs="Arial"/>
          <w:color w:val="000000"/>
          <w:sz w:val="20"/>
          <w:szCs w:val="20"/>
          <w:lang w:eastAsia="ro-RO" w:bidi="ro-RO"/>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494192" w:rsidRPr="00782DD6">
        <w:rPr>
          <w:rFonts w:ascii="Arial" w:hAnsi="Arial" w:cs="Arial"/>
          <w:color w:val="000000"/>
          <w:sz w:val="20"/>
          <w:szCs w:val="20"/>
          <w:lang w:eastAsia="ro-RO" w:bidi="ro-RO"/>
        </w:rPr>
        <w:t>± 2 cm</w:t>
      </w:r>
      <w:r>
        <w:rPr>
          <w:rFonts w:ascii="Arial" w:hAnsi="Arial" w:cs="Arial"/>
          <w:color w:val="000000"/>
          <w:sz w:val="20"/>
          <w:szCs w:val="20"/>
          <w:lang w:eastAsia="ro-RO" w:bidi="ro-RO"/>
        </w:rPr>
        <w:t xml:space="preserve"> la straturi </w:t>
      </w:r>
      <w:r w:rsidRPr="00782DD6">
        <w:rPr>
          <w:rFonts w:ascii="Arial" w:hAnsi="Arial" w:cs="Arial"/>
          <w:color w:val="000000"/>
          <w:sz w:val="20"/>
          <w:szCs w:val="20"/>
          <w:lang w:eastAsia="ro-RO" w:bidi="ro-RO"/>
        </w:rPr>
        <w:t>din agregate naturale stabilizate cu ciment sau lian</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 hidraulici rutieri</w:t>
      </w:r>
      <w:r w:rsidR="00494192" w:rsidRPr="00782DD6">
        <w:rPr>
          <w:rFonts w:ascii="Arial" w:hAnsi="Arial" w:cs="Arial"/>
          <w:color w:val="000000"/>
          <w:sz w:val="20"/>
          <w:szCs w:val="20"/>
          <w:lang w:eastAsia="ro-RO" w:bidi="ro-RO"/>
        </w:rPr>
        <w:t>.</w:t>
      </w:r>
    </w:p>
    <w:p w14:paraId="072D083F" w14:textId="77777777" w:rsidR="00494192" w:rsidRPr="00782DD6" w:rsidRDefault="00494192" w:rsidP="0072434F">
      <w:pPr>
        <w:pStyle w:val="afb"/>
        <w:rPr>
          <w:rFonts w:ascii="Arial" w:hAnsi="Arial" w:cs="Arial"/>
          <w:sz w:val="20"/>
          <w:szCs w:val="20"/>
        </w:rPr>
      </w:pPr>
    </w:p>
    <w:p w14:paraId="65A201F2" w14:textId="3AFFD8AC" w:rsidR="00494192" w:rsidRPr="00782DD6" w:rsidRDefault="00494192"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Verificarea lă</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imii de execu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ie se va face în dreptul profilelor transversale ale proiectului.</w:t>
      </w:r>
    </w:p>
    <w:p w14:paraId="13318F70" w14:textId="77777777" w:rsidR="00494192" w:rsidRPr="00782DD6" w:rsidRDefault="00494192" w:rsidP="0072434F">
      <w:pPr>
        <w:pStyle w:val="afb"/>
        <w:rPr>
          <w:rFonts w:ascii="Arial" w:hAnsi="Arial" w:cs="Arial"/>
          <w:sz w:val="20"/>
          <w:szCs w:val="20"/>
        </w:rPr>
      </w:pPr>
    </w:p>
    <w:p w14:paraId="0A9C0F78" w14:textId="10527BED" w:rsidR="00AE781C" w:rsidRDefault="001B13D2" w:rsidP="0072434F">
      <w:pPr>
        <w:pStyle w:val="afb"/>
        <w:widowControl w:val="0"/>
        <w:tabs>
          <w:tab w:val="left" w:pos="676"/>
        </w:tabs>
        <w:jc w:val="left"/>
        <w:rPr>
          <w:rFonts w:ascii="Arial" w:hAnsi="Arial" w:cs="Arial"/>
          <w:color w:val="000000"/>
          <w:sz w:val="20"/>
          <w:szCs w:val="20"/>
          <w:lang w:eastAsia="ro-RO" w:bidi="ro-RO"/>
        </w:rPr>
      </w:pPr>
      <w:r>
        <w:rPr>
          <w:rStyle w:val="docbody1"/>
          <w:rFonts w:ascii="Arial" w:hAnsi="Arial" w:cs="Arial"/>
          <w:b/>
          <w:color w:val="auto"/>
          <w:sz w:val="20"/>
          <w:szCs w:val="20"/>
        </w:rPr>
        <w:t>9</w:t>
      </w:r>
      <w:r w:rsidR="00494192" w:rsidRPr="00782DD6">
        <w:rPr>
          <w:rStyle w:val="docbody1"/>
          <w:rFonts w:ascii="Arial" w:hAnsi="Arial" w:cs="Arial"/>
          <w:b/>
          <w:color w:val="auto"/>
          <w:sz w:val="20"/>
          <w:szCs w:val="20"/>
        </w:rPr>
        <w:t>.1.</w:t>
      </w:r>
      <w:r w:rsidR="00714C72">
        <w:rPr>
          <w:rStyle w:val="docbody1"/>
          <w:rFonts w:ascii="Arial" w:hAnsi="Arial" w:cs="Arial"/>
          <w:b/>
          <w:color w:val="auto"/>
          <w:sz w:val="20"/>
          <w:szCs w:val="20"/>
        </w:rPr>
        <w:t>4</w:t>
      </w:r>
      <w:r w:rsidR="00494192" w:rsidRPr="00782DD6">
        <w:rPr>
          <w:rStyle w:val="docbody1"/>
          <w:rFonts w:ascii="Arial" w:hAnsi="Arial" w:cs="Arial"/>
          <w:b/>
          <w:color w:val="auto"/>
          <w:sz w:val="20"/>
          <w:szCs w:val="20"/>
        </w:rPr>
        <w:tab/>
      </w:r>
      <w:r w:rsidR="00494192" w:rsidRPr="00782DD6">
        <w:rPr>
          <w:rFonts w:ascii="Arial" w:hAnsi="Arial" w:cs="Arial"/>
          <w:color w:val="000000"/>
          <w:sz w:val="20"/>
          <w:szCs w:val="20"/>
          <w:lang w:eastAsia="ro-RO" w:bidi="ro-RO"/>
        </w:rPr>
        <w:t xml:space="preserve">Panta transversală a stratului din material </w:t>
      </w:r>
      <w:r w:rsidR="009C3D3F">
        <w:rPr>
          <w:rFonts w:ascii="Arial" w:hAnsi="Arial" w:cs="Arial"/>
          <w:color w:val="000000"/>
          <w:sz w:val="20"/>
          <w:szCs w:val="20"/>
          <w:lang w:eastAsia="ro-RO" w:bidi="ro-RO"/>
        </w:rPr>
        <w:t xml:space="preserve">nestabilizat sau </w:t>
      </w:r>
      <w:r w:rsidR="00494192" w:rsidRPr="00782DD6">
        <w:rPr>
          <w:rFonts w:ascii="Arial" w:hAnsi="Arial" w:cs="Arial"/>
          <w:color w:val="000000"/>
          <w:sz w:val="20"/>
          <w:szCs w:val="20"/>
          <w:lang w:eastAsia="ro-RO" w:bidi="ro-RO"/>
        </w:rPr>
        <w:t xml:space="preserve">stabilizat este cea a îmbrăcămintei prevăzută în proiect. </w:t>
      </w:r>
    </w:p>
    <w:p w14:paraId="3E964C0D" w14:textId="77777777" w:rsidR="00AE781C" w:rsidRDefault="00AE781C" w:rsidP="0072434F">
      <w:pPr>
        <w:pStyle w:val="afb"/>
        <w:widowControl w:val="0"/>
        <w:tabs>
          <w:tab w:val="left" w:pos="676"/>
        </w:tabs>
        <w:jc w:val="left"/>
        <w:rPr>
          <w:rFonts w:ascii="Arial" w:hAnsi="Arial" w:cs="Arial"/>
          <w:color w:val="000000"/>
          <w:sz w:val="20"/>
          <w:szCs w:val="20"/>
          <w:lang w:eastAsia="ro-RO" w:bidi="ro-RO"/>
        </w:rPr>
      </w:pPr>
    </w:p>
    <w:p w14:paraId="6F586C17" w14:textId="0AECC86E" w:rsidR="00494192" w:rsidRPr="00782DD6" w:rsidRDefault="00494192" w:rsidP="0072434F">
      <w:pPr>
        <w:pStyle w:val="afb"/>
        <w:widowControl w:val="0"/>
        <w:tabs>
          <w:tab w:val="left" w:pos="676"/>
        </w:tabs>
        <w:jc w:val="left"/>
        <w:rPr>
          <w:rFonts w:ascii="Arial" w:hAnsi="Arial" w:cs="Arial"/>
          <w:color w:val="000000"/>
          <w:sz w:val="20"/>
          <w:szCs w:val="20"/>
          <w:lang w:eastAsia="ro-RO" w:bidi="ro-RO"/>
        </w:rPr>
      </w:pPr>
      <w:r w:rsidRPr="00782DD6">
        <w:rPr>
          <w:rFonts w:ascii="Arial" w:hAnsi="Arial" w:cs="Arial"/>
          <w:color w:val="000000"/>
          <w:sz w:val="20"/>
          <w:szCs w:val="20"/>
          <w:lang w:eastAsia="ro-RO" w:bidi="ro-RO"/>
        </w:rPr>
        <w:t>Abaterile limită la pantă pot să difere cu ± 0,4 % fa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ă de valoarea pantei indicate în proiect</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se măsoară la intervale de 25 m distantă.</w:t>
      </w:r>
    </w:p>
    <w:p w14:paraId="2E37953C" w14:textId="77777777" w:rsidR="00494192" w:rsidRPr="00782DD6" w:rsidRDefault="00494192" w:rsidP="0072434F">
      <w:pPr>
        <w:pStyle w:val="afb"/>
        <w:rPr>
          <w:rFonts w:ascii="Arial" w:hAnsi="Arial" w:cs="Arial"/>
          <w:color w:val="000000"/>
          <w:sz w:val="20"/>
          <w:szCs w:val="20"/>
          <w:lang w:eastAsia="ro-RO" w:bidi="ro-RO"/>
        </w:rPr>
      </w:pPr>
    </w:p>
    <w:p w14:paraId="2564E169" w14:textId="75DF3CF5" w:rsidR="00494192" w:rsidRPr="00782DD6" w:rsidRDefault="001B13D2" w:rsidP="0072434F">
      <w:pPr>
        <w:pStyle w:val="afb"/>
        <w:widowControl w:val="0"/>
        <w:tabs>
          <w:tab w:val="left" w:pos="676"/>
        </w:tabs>
        <w:jc w:val="left"/>
        <w:rPr>
          <w:rFonts w:ascii="Arial" w:hAnsi="Arial" w:cs="Arial"/>
          <w:color w:val="000000"/>
          <w:sz w:val="20"/>
          <w:szCs w:val="20"/>
          <w:lang w:eastAsia="ro-RO" w:bidi="ro-RO"/>
        </w:rPr>
      </w:pPr>
      <w:r>
        <w:rPr>
          <w:rStyle w:val="docbody1"/>
          <w:rFonts w:ascii="Arial" w:hAnsi="Arial" w:cs="Arial"/>
          <w:b/>
          <w:color w:val="auto"/>
          <w:sz w:val="20"/>
          <w:szCs w:val="20"/>
        </w:rPr>
        <w:t>9</w:t>
      </w:r>
      <w:r w:rsidR="00494192" w:rsidRPr="00782DD6">
        <w:rPr>
          <w:rStyle w:val="docbody1"/>
          <w:rFonts w:ascii="Arial" w:hAnsi="Arial" w:cs="Arial"/>
          <w:b/>
          <w:color w:val="auto"/>
          <w:sz w:val="20"/>
          <w:szCs w:val="20"/>
        </w:rPr>
        <w:t>.1.</w:t>
      </w:r>
      <w:r w:rsidR="00AE781C">
        <w:rPr>
          <w:rStyle w:val="docbody1"/>
          <w:rFonts w:ascii="Arial" w:hAnsi="Arial" w:cs="Arial"/>
          <w:b/>
          <w:color w:val="auto"/>
          <w:sz w:val="20"/>
          <w:szCs w:val="20"/>
        </w:rPr>
        <w:t>5</w:t>
      </w:r>
      <w:r w:rsidR="00494192" w:rsidRPr="00782DD6">
        <w:rPr>
          <w:rStyle w:val="docbody1"/>
          <w:rFonts w:ascii="Arial" w:hAnsi="Arial" w:cs="Arial"/>
          <w:b/>
          <w:color w:val="auto"/>
          <w:sz w:val="20"/>
          <w:szCs w:val="20"/>
        </w:rPr>
        <w:tab/>
      </w:r>
      <w:r w:rsidR="00494192" w:rsidRPr="00782DD6">
        <w:rPr>
          <w:rFonts w:ascii="Arial" w:hAnsi="Arial" w:cs="Arial"/>
          <w:color w:val="000000"/>
          <w:sz w:val="20"/>
          <w:szCs w:val="20"/>
          <w:lang w:eastAsia="ro-RO" w:bidi="ro-RO"/>
        </w:rPr>
        <w:t>Declivită</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ile în profil longitudinal </w:t>
      </w:r>
      <w:r w:rsidR="00974BFD" w:rsidRPr="00782DD6">
        <w:rPr>
          <w:rFonts w:ascii="Arial" w:hAnsi="Arial" w:cs="Arial"/>
          <w:color w:val="000000"/>
          <w:sz w:val="20"/>
          <w:szCs w:val="20"/>
          <w:lang w:eastAsia="ro-RO" w:bidi="ro-RO"/>
        </w:rPr>
        <w:t xml:space="preserve">a stratului din material </w:t>
      </w:r>
      <w:r w:rsidR="00974BFD">
        <w:rPr>
          <w:rFonts w:ascii="Arial" w:hAnsi="Arial" w:cs="Arial"/>
          <w:color w:val="000000"/>
          <w:sz w:val="20"/>
          <w:szCs w:val="20"/>
          <w:lang w:eastAsia="ro-RO" w:bidi="ro-RO"/>
        </w:rPr>
        <w:t xml:space="preserve">nestabilizat sau </w:t>
      </w:r>
      <w:r w:rsidR="00974BFD" w:rsidRPr="00782DD6">
        <w:rPr>
          <w:rFonts w:ascii="Arial" w:hAnsi="Arial" w:cs="Arial"/>
          <w:color w:val="000000"/>
          <w:sz w:val="20"/>
          <w:szCs w:val="20"/>
          <w:lang w:eastAsia="ro-RO" w:bidi="ro-RO"/>
        </w:rPr>
        <w:t xml:space="preserve">stabilizat </w:t>
      </w:r>
      <w:r w:rsidR="00494192" w:rsidRPr="00782DD6">
        <w:rPr>
          <w:rFonts w:ascii="Arial" w:hAnsi="Arial" w:cs="Arial"/>
          <w:color w:val="000000"/>
          <w:sz w:val="20"/>
          <w:szCs w:val="20"/>
          <w:lang w:eastAsia="ro-RO" w:bidi="ro-RO"/>
        </w:rPr>
        <w:t>sunt conform proiectului. Abaterile limită fa</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ă de cotele din proiect pot fi de ± 10 mm.</w:t>
      </w:r>
    </w:p>
    <w:p w14:paraId="2A283EFB" w14:textId="77777777" w:rsidR="000008D3" w:rsidRPr="00782DD6" w:rsidRDefault="000008D3" w:rsidP="0072434F">
      <w:pPr>
        <w:tabs>
          <w:tab w:val="left" w:pos="851"/>
        </w:tabs>
        <w:spacing w:after="0" w:line="240" w:lineRule="auto"/>
        <w:jc w:val="both"/>
        <w:rPr>
          <w:rStyle w:val="docbody1"/>
          <w:rFonts w:ascii="Arial" w:hAnsi="Arial" w:cs="Arial"/>
          <w:color w:val="auto"/>
          <w:sz w:val="20"/>
          <w:szCs w:val="20"/>
        </w:rPr>
      </w:pPr>
    </w:p>
    <w:p w14:paraId="6504E1BF" w14:textId="7B118EE5" w:rsidR="00494192" w:rsidRPr="00782DD6" w:rsidRDefault="001B13D2" w:rsidP="00864882">
      <w:pPr>
        <w:tabs>
          <w:tab w:val="left" w:pos="709"/>
        </w:tabs>
        <w:spacing w:after="0" w:line="240" w:lineRule="auto"/>
        <w:jc w:val="both"/>
        <w:rPr>
          <w:rStyle w:val="docbody1"/>
          <w:rFonts w:ascii="Arial" w:hAnsi="Arial" w:cs="Arial"/>
          <w:b/>
          <w:color w:val="auto"/>
          <w:sz w:val="22"/>
          <w:szCs w:val="22"/>
        </w:rPr>
      </w:pPr>
      <w:bookmarkStart w:id="56" w:name="bookmark842"/>
      <w:bookmarkStart w:id="57" w:name="bookmark843"/>
      <w:r>
        <w:rPr>
          <w:rStyle w:val="docbody1"/>
          <w:rFonts w:ascii="Arial" w:hAnsi="Arial" w:cs="Arial"/>
          <w:b/>
          <w:color w:val="auto"/>
          <w:sz w:val="22"/>
          <w:szCs w:val="22"/>
        </w:rPr>
        <w:t>9</w:t>
      </w:r>
      <w:r w:rsidR="00494192" w:rsidRPr="00782DD6">
        <w:rPr>
          <w:rStyle w:val="docbody1"/>
          <w:rFonts w:ascii="Arial" w:hAnsi="Arial" w:cs="Arial"/>
          <w:b/>
          <w:color w:val="auto"/>
          <w:sz w:val="22"/>
          <w:szCs w:val="22"/>
        </w:rPr>
        <w:t>.2</w:t>
      </w:r>
      <w:r w:rsidR="00494192" w:rsidRPr="00782DD6">
        <w:rPr>
          <w:rStyle w:val="docbody1"/>
          <w:rFonts w:ascii="Arial" w:hAnsi="Arial" w:cs="Arial"/>
          <w:b/>
          <w:color w:val="auto"/>
          <w:sz w:val="22"/>
          <w:szCs w:val="22"/>
        </w:rPr>
        <w:tab/>
        <w:t>Condi</w:t>
      </w:r>
      <w:r w:rsidR="00375CAE">
        <w:rPr>
          <w:rStyle w:val="docbody1"/>
          <w:rFonts w:ascii="Arial" w:hAnsi="Arial" w:cs="Arial"/>
          <w:b/>
          <w:color w:val="auto"/>
          <w:sz w:val="22"/>
          <w:szCs w:val="22"/>
        </w:rPr>
        <w:t>ț</w:t>
      </w:r>
      <w:r w:rsidR="00494192" w:rsidRPr="00782DD6">
        <w:rPr>
          <w:rStyle w:val="docbody1"/>
          <w:rFonts w:ascii="Arial" w:hAnsi="Arial" w:cs="Arial"/>
          <w:b/>
          <w:color w:val="auto"/>
          <w:sz w:val="22"/>
          <w:szCs w:val="22"/>
        </w:rPr>
        <w:t>ii de compactare</w:t>
      </w:r>
      <w:bookmarkEnd w:id="56"/>
      <w:bookmarkEnd w:id="57"/>
    </w:p>
    <w:p w14:paraId="07554FEE" w14:textId="6D7E85CC" w:rsidR="00494192" w:rsidRDefault="00494192" w:rsidP="0072434F">
      <w:pPr>
        <w:pStyle w:val="afb"/>
        <w:widowControl w:val="0"/>
        <w:tabs>
          <w:tab w:val="left" w:pos="676"/>
        </w:tabs>
        <w:jc w:val="left"/>
        <w:rPr>
          <w:rFonts w:ascii="Arial" w:hAnsi="Arial" w:cs="Arial"/>
          <w:color w:val="000000"/>
          <w:sz w:val="20"/>
          <w:szCs w:val="20"/>
          <w:lang w:eastAsia="ro-RO" w:bidi="ro-RO"/>
        </w:rPr>
      </w:pPr>
    </w:p>
    <w:p w14:paraId="29DFE38A" w14:textId="11962DDA" w:rsidR="00974BFD" w:rsidRDefault="001B13D2" w:rsidP="0072434F">
      <w:pPr>
        <w:pStyle w:val="afb"/>
        <w:widowControl w:val="0"/>
        <w:tabs>
          <w:tab w:val="left" w:pos="676"/>
        </w:tabs>
        <w:rPr>
          <w:rFonts w:ascii="Arial" w:hAnsi="Arial" w:cs="Arial"/>
          <w:color w:val="000000"/>
          <w:sz w:val="20"/>
          <w:szCs w:val="20"/>
          <w:lang w:eastAsia="ro-RO" w:bidi="ro-RO"/>
        </w:rPr>
      </w:pPr>
      <w:r>
        <w:rPr>
          <w:rFonts w:ascii="Arial" w:hAnsi="Arial" w:cs="Arial"/>
          <w:b/>
          <w:color w:val="000000"/>
          <w:sz w:val="20"/>
          <w:szCs w:val="20"/>
          <w:lang w:eastAsia="ro-RO" w:bidi="ro-RO"/>
        </w:rPr>
        <w:t>9</w:t>
      </w:r>
      <w:r w:rsidR="00974BFD" w:rsidRPr="00974BFD">
        <w:rPr>
          <w:rFonts w:ascii="Arial" w:hAnsi="Arial" w:cs="Arial"/>
          <w:b/>
          <w:color w:val="000000"/>
          <w:sz w:val="20"/>
          <w:szCs w:val="20"/>
          <w:lang w:eastAsia="ro-RO" w:bidi="ro-RO"/>
        </w:rPr>
        <w:t>.2.1</w:t>
      </w:r>
      <w:r w:rsidR="00974BFD">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Straturile de funda</w:t>
      </w:r>
      <w:r w:rsidR="00375CAE">
        <w:rPr>
          <w:rFonts w:ascii="Arial" w:hAnsi="Arial" w:cs="Arial"/>
          <w:color w:val="000000"/>
          <w:sz w:val="20"/>
          <w:szCs w:val="20"/>
          <w:lang w:eastAsia="ro-RO" w:bidi="ro-RO"/>
        </w:rPr>
        <w:t>ț</w:t>
      </w:r>
      <w:r w:rsidR="00974BFD" w:rsidRPr="00974BFD">
        <w:rPr>
          <w:rFonts w:ascii="Arial" w:hAnsi="Arial" w:cs="Arial"/>
          <w:color w:val="000000"/>
          <w:sz w:val="20"/>
          <w:szCs w:val="20"/>
          <w:lang w:eastAsia="ro-RO" w:bidi="ro-RO"/>
        </w:rPr>
        <w:t xml:space="preserve">ie din piatră spartă mare </w:t>
      </w:r>
      <w:r w:rsidR="00E7230F" w:rsidRPr="00E7230F">
        <w:rPr>
          <w:rFonts w:ascii="Arial" w:hAnsi="Arial" w:cs="Arial"/>
          <w:color w:val="000000"/>
          <w:sz w:val="20"/>
          <w:szCs w:val="20"/>
          <w:lang w:val="en-US" w:eastAsia="ro-RO" w:bidi="ro-RO"/>
        </w:rPr>
        <w:t>31,5</w:t>
      </w:r>
      <w:r w:rsidR="00974BFD" w:rsidRPr="00974BFD">
        <w:rPr>
          <w:rFonts w:ascii="Arial" w:hAnsi="Arial" w:cs="Arial"/>
          <w:color w:val="000000"/>
          <w:sz w:val="20"/>
          <w:szCs w:val="20"/>
          <w:lang w:eastAsia="ro-RO" w:bidi="ro-RO"/>
        </w:rPr>
        <w:t>-</w:t>
      </w:r>
      <w:r w:rsidR="00E7230F" w:rsidRPr="00E7230F">
        <w:rPr>
          <w:rFonts w:ascii="Arial" w:hAnsi="Arial" w:cs="Arial"/>
          <w:color w:val="000000"/>
          <w:sz w:val="20"/>
          <w:szCs w:val="20"/>
          <w:lang w:val="en-US" w:eastAsia="ro-RO" w:bidi="ro-RO"/>
        </w:rPr>
        <w:t>63</w:t>
      </w:r>
      <w:r w:rsidR="00974BFD" w:rsidRPr="00974BFD">
        <w:rPr>
          <w:rFonts w:ascii="Arial" w:hAnsi="Arial" w:cs="Arial"/>
          <w:color w:val="000000"/>
          <w:sz w:val="20"/>
          <w:szCs w:val="20"/>
          <w:lang w:eastAsia="ro-RO" w:bidi="ro-RO"/>
        </w:rPr>
        <w:t xml:space="preserve"> trebuie compactate până la realizarea încle</w:t>
      </w:r>
      <w:r w:rsidR="00375CAE">
        <w:rPr>
          <w:rFonts w:ascii="Arial" w:hAnsi="Arial" w:cs="Arial"/>
          <w:color w:val="000000"/>
          <w:sz w:val="20"/>
          <w:szCs w:val="20"/>
          <w:lang w:eastAsia="ro-RO" w:bidi="ro-RO"/>
        </w:rPr>
        <w:t>ș</w:t>
      </w:r>
      <w:r w:rsidR="00974BFD" w:rsidRPr="00974BFD">
        <w:rPr>
          <w:rFonts w:ascii="Arial" w:hAnsi="Arial" w:cs="Arial"/>
          <w:color w:val="000000"/>
          <w:sz w:val="20"/>
          <w:szCs w:val="20"/>
          <w:lang w:eastAsia="ro-RO" w:bidi="ro-RO"/>
        </w:rPr>
        <w:t>tării maxime a agregatelor, care se probează prin supunerea la strivire a unei pietre de aceea</w:t>
      </w:r>
      <w:r w:rsidR="00375CAE">
        <w:rPr>
          <w:rFonts w:ascii="Arial" w:hAnsi="Arial" w:cs="Arial"/>
          <w:color w:val="000000"/>
          <w:sz w:val="20"/>
          <w:szCs w:val="20"/>
          <w:lang w:eastAsia="ro-RO" w:bidi="ro-RO"/>
        </w:rPr>
        <w:t>ș</w:t>
      </w:r>
      <w:r w:rsidR="00974BFD" w:rsidRPr="00974BFD">
        <w:rPr>
          <w:rFonts w:ascii="Arial" w:hAnsi="Arial" w:cs="Arial"/>
          <w:color w:val="000000"/>
          <w:sz w:val="20"/>
          <w:szCs w:val="20"/>
          <w:lang w:eastAsia="ro-RO" w:bidi="ro-RO"/>
        </w:rPr>
        <w:t>i natură petrografică, ca</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974BFD" w:rsidRPr="00974BFD">
        <w:rPr>
          <w:rFonts w:ascii="Arial" w:hAnsi="Arial" w:cs="Arial"/>
          <w:color w:val="000000"/>
          <w:sz w:val="20"/>
          <w:szCs w:val="20"/>
          <w:lang w:eastAsia="ro-RO" w:bidi="ro-RO"/>
        </w:rPr>
        <w:t>a pietrei sparte utilizate la execu</w:t>
      </w:r>
      <w:r w:rsidR="00375CAE">
        <w:rPr>
          <w:rFonts w:ascii="Arial" w:hAnsi="Arial" w:cs="Arial"/>
          <w:color w:val="000000"/>
          <w:sz w:val="20"/>
          <w:szCs w:val="20"/>
          <w:lang w:eastAsia="ro-RO" w:bidi="ro-RO"/>
        </w:rPr>
        <w:t>ț</w:t>
      </w:r>
      <w:r w:rsidR="00974BFD" w:rsidRPr="00974BFD">
        <w:rPr>
          <w:rFonts w:ascii="Arial" w:hAnsi="Arial" w:cs="Arial"/>
          <w:color w:val="000000"/>
          <w:sz w:val="20"/>
          <w:szCs w:val="20"/>
          <w:lang w:eastAsia="ro-RO" w:bidi="ro-RO"/>
        </w:rPr>
        <w:t>ia straturilor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974BFD" w:rsidRPr="00974BFD">
        <w:rPr>
          <w:rFonts w:ascii="Arial" w:hAnsi="Arial" w:cs="Arial"/>
          <w:color w:val="000000"/>
          <w:sz w:val="20"/>
          <w:szCs w:val="20"/>
          <w:lang w:eastAsia="ro-RO" w:bidi="ro-RO"/>
        </w:rPr>
        <w:t xml:space="preserve">cu dimensiunea de circa </w:t>
      </w:r>
      <w:r w:rsidR="00D01EEA">
        <w:rPr>
          <w:rFonts w:ascii="Arial" w:hAnsi="Arial" w:cs="Arial"/>
          <w:color w:val="000000"/>
          <w:sz w:val="20"/>
          <w:szCs w:val="20"/>
          <w:lang w:eastAsia="ro-RO" w:bidi="ro-RO"/>
        </w:rPr>
        <w:br/>
      </w:r>
      <w:r w:rsidR="00974BFD" w:rsidRPr="00974BFD">
        <w:rPr>
          <w:rFonts w:ascii="Arial" w:hAnsi="Arial" w:cs="Arial"/>
          <w:color w:val="000000"/>
          <w:sz w:val="20"/>
          <w:szCs w:val="20"/>
          <w:lang w:eastAsia="ro-RO" w:bidi="ro-RO"/>
        </w:rPr>
        <w:t>40 mm, aruncată în fata utilajului cu care se execută compactarea.</w:t>
      </w:r>
      <w:r w:rsidR="00974BFD">
        <w:rPr>
          <w:rFonts w:ascii="Arial" w:hAnsi="Arial" w:cs="Arial"/>
          <w:color w:val="000000"/>
          <w:sz w:val="20"/>
          <w:szCs w:val="20"/>
          <w:lang w:eastAsia="ro-RO" w:bidi="ro-RO"/>
        </w:rPr>
        <w:t xml:space="preserve"> </w:t>
      </w:r>
      <w:r w:rsidR="00974BFD" w:rsidRPr="00974BFD">
        <w:rPr>
          <w:rFonts w:ascii="Arial" w:hAnsi="Arial" w:cs="Arial"/>
          <w:color w:val="000000"/>
          <w:sz w:val="20"/>
          <w:szCs w:val="20"/>
          <w:lang w:eastAsia="ro-RO" w:bidi="ro-RO"/>
        </w:rPr>
        <w:t>Compactarea se consideră corespunzătoare dacă piatra respectivă este strivită fără ca stratul să sufere dislocări sau deformări.</w:t>
      </w:r>
    </w:p>
    <w:p w14:paraId="74F91419" w14:textId="20D5D386" w:rsidR="00974BFD" w:rsidRDefault="00974BFD" w:rsidP="0072434F">
      <w:pPr>
        <w:pStyle w:val="afb"/>
        <w:widowControl w:val="0"/>
        <w:tabs>
          <w:tab w:val="left" w:pos="676"/>
        </w:tabs>
        <w:jc w:val="left"/>
        <w:rPr>
          <w:rFonts w:ascii="Arial" w:hAnsi="Arial" w:cs="Arial"/>
          <w:color w:val="000000"/>
          <w:sz w:val="20"/>
          <w:szCs w:val="20"/>
          <w:lang w:eastAsia="ro-RO" w:bidi="ro-RO"/>
        </w:rPr>
      </w:pPr>
    </w:p>
    <w:p w14:paraId="31130856" w14:textId="2DEE1600" w:rsidR="00974BFD" w:rsidRDefault="001B13D2" w:rsidP="0072434F">
      <w:pPr>
        <w:pStyle w:val="afb"/>
        <w:widowControl w:val="0"/>
        <w:tabs>
          <w:tab w:val="left" w:pos="674"/>
        </w:tabs>
        <w:rPr>
          <w:rFonts w:ascii="Arial" w:hAnsi="Arial" w:cs="Arial"/>
          <w:color w:val="000000"/>
          <w:sz w:val="20"/>
          <w:szCs w:val="20"/>
          <w:lang w:eastAsia="ro-RO" w:bidi="ro-RO"/>
        </w:rPr>
      </w:pPr>
      <w:r>
        <w:rPr>
          <w:rFonts w:ascii="Arial" w:hAnsi="Arial" w:cs="Arial"/>
          <w:b/>
          <w:color w:val="000000"/>
          <w:sz w:val="20"/>
          <w:szCs w:val="20"/>
          <w:lang w:eastAsia="ro-RO" w:bidi="ro-RO"/>
        </w:rPr>
        <w:t>9</w:t>
      </w:r>
      <w:r w:rsidR="00974BFD" w:rsidRPr="00974BFD">
        <w:rPr>
          <w:rFonts w:ascii="Arial" w:hAnsi="Arial" w:cs="Arial"/>
          <w:b/>
          <w:color w:val="000000"/>
          <w:sz w:val="20"/>
          <w:szCs w:val="20"/>
          <w:lang w:eastAsia="ro-RO" w:bidi="ro-RO"/>
        </w:rPr>
        <w:t>.2.2</w:t>
      </w:r>
      <w:r w:rsidR="00974BFD">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Straturile de funda</w:t>
      </w:r>
      <w:r w:rsidR="00375CAE">
        <w:rPr>
          <w:rFonts w:ascii="Arial" w:hAnsi="Arial" w:cs="Arial"/>
          <w:color w:val="000000"/>
          <w:sz w:val="20"/>
          <w:szCs w:val="20"/>
          <w:lang w:eastAsia="ro-RO" w:bidi="ro-RO"/>
        </w:rPr>
        <w:t>ț</w:t>
      </w:r>
      <w:r w:rsidR="00974BFD" w:rsidRPr="00974BFD">
        <w:rPr>
          <w:rFonts w:ascii="Arial" w:hAnsi="Arial" w:cs="Arial"/>
          <w:color w:val="000000"/>
          <w:sz w:val="20"/>
          <w:szCs w:val="20"/>
          <w:lang w:eastAsia="ro-RO" w:bidi="ro-RO"/>
        </w:rPr>
        <w:t xml:space="preserve">ie din piatră spartă amestec optimal trebuie compactate până la realizarea următoarelor grade de </w:t>
      </w:r>
      <w:r w:rsidR="00974BFD" w:rsidRPr="00DB7548">
        <w:rPr>
          <w:rFonts w:ascii="Arial" w:hAnsi="Arial" w:cs="Arial"/>
          <w:color w:val="000000"/>
          <w:sz w:val="20"/>
          <w:szCs w:val="20"/>
          <w:lang w:eastAsia="ro-RO" w:bidi="ro-RO"/>
        </w:rPr>
        <w:t xml:space="preserve">compactare minime din densitatea în stare uscată maximă determinată prin încercarea Proctor modificată, conform </w:t>
      </w:r>
      <w:r w:rsidR="001D1FF5" w:rsidRPr="00DB7548">
        <w:rPr>
          <w:rFonts w:ascii="Arial" w:hAnsi="Arial" w:cs="Arial"/>
          <w:color w:val="000000"/>
          <w:sz w:val="20"/>
          <w:szCs w:val="20"/>
          <w:lang w:eastAsia="ro-RO" w:bidi="ro-RO"/>
        </w:rPr>
        <w:t xml:space="preserve">SM </w:t>
      </w:r>
      <w:r w:rsidR="00814028" w:rsidRPr="00DB7548">
        <w:rPr>
          <w:rFonts w:ascii="Arial" w:hAnsi="Arial" w:cs="Arial"/>
          <w:color w:val="000000"/>
          <w:sz w:val="20"/>
          <w:szCs w:val="20"/>
          <w:lang w:eastAsia="ro-RO" w:bidi="ro-RO"/>
        </w:rPr>
        <w:t xml:space="preserve">SR </w:t>
      </w:r>
      <w:r w:rsidR="001D1FF5" w:rsidRPr="00DB7548">
        <w:rPr>
          <w:rFonts w:ascii="Arial" w:hAnsi="Arial" w:cs="Arial"/>
          <w:color w:val="000000"/>
          <w:sz w:val="20"/>
          <w:szCs w:val="20"/>
          <w:lang w:eastAsia="ro-RO" w:bidi="ro-RO"/>
        </w:rPr>
        <w:t>EN 13286-2</w:t>
      </w:r>
      <w:r w:rsidR="00974BFD" w:rsidRPr="00DB7548">
        <w:rPr>
          <w:rFonts w:ascii="Arial" w:hAnsi="Arial" w:cs="Arial"/>
          <w:color w:val="000000"/>
          <w:sz w:val="20"/>
          <w:szCs w:val="20"/>
          <w:lang w:eastAsia="ro-RO" w:bidi="ro-RO"/>
        </w:rPr>
        <w:t>:</w:t>
      </w:r>
    </w:p>
    <w:p w14:paraId="74F3B961" w14:textId="77777777" w:rsidR="003E5FD0" w:rsidRPr="00974BFD" w:rsidRDefault="003E5FD0" w:rsidP="0072434F">
      <w:pPr>
        <w:pStyle w:val="afb"/>
        <w:widowControl w:val="0"/>
        <w:tabs>
          <w:tab w:val="left" w:pos="674"/>
        </w:tabs>
        <w:rPr>
          <w:rFonts w:ascii="Arial" w:hAnsi="Arial" w:cs="Arial"/>
          <w:color w:val="000000"/>
          <w:sz w:val="20"/>
          <w:szCs w:val="20"/>
          <w:lang w:eastAsia="ro-RO" w:bidi="ro-RO"/>
        </w:rPr>
      </w:pPr>
    </w:p>
    <w:p w14:paraId="4233A1C9" w14:textId="073D1EAC" w:rsidR="00974BFD" w:rsidRPr="00974BFD" w:rsidRDefault="00974BFD" w:rsidP="0072434F">
      <w:pPr>
        <w:pStyle w:val="afb"/>
        <w:widowControl w:val="0"/>
        <w:tabs>
          <w:tab w:val="left" w:pos="676"/>
        </w:tabs>
        <w:jc w:val="left"/>
        <w:rPr>
          <w:rFonts w:ascii="Arial" w:hAnsi="Arial" w:cs="Arial"/>
          <w:color w:val="000000"/>
          <w:sz w:val="20"/>
          <w:szCs w:val="20"/>
          <w:lang w:eastAsia="ro-RO" w:bidi="ro-RO"/>
        </w:rPr>
      </w:pPr>
      <w:r>
        <w:rPr>
          <w:rFonts w:ascii="Arial" w:hAnsi="Arial" w:cs="Arial"/>
          <w:color w:val="000000"/>
          <w:sz w:val="20"/>
          <w:szCs w:val="20"/>
          <w:lang w:eastAsia="ro-RO" w:bidi="ro-RO"/>
        </w:rPr>
        <w:t>a)</w:t>
      </w:r>
      <w:r>
        <w:rPr>
          <w:rFonts w:ascii="Arial" w:hAnsi="Arial" w:cs="Arial"/>
          <w:color w:val="000000"/>
          <w:sz w:val="20"/>
          <w:szCs w:val="20"/>
          <w:lang w:eastAsia="ro-RO" w:bidi="ro-RO"/>
        </w:rPr>
        <w:tab/>
      </w:r>
      <w:r w:rsidRPr="00974BFD">
        <w:rPr>
          <w:rFonts w:ascii="Arial" w:hAnsi="Arial" w:cs="Arial"/>
          <w:color w:val="000000"/>
          <w:sz w:val="20"/>
          <w:szCs w:val="20"/>
          <w:lang w:eastAsia="ro-RO" w:bidi="ro-RO"/>
        </w:rPr>
        <w:t>pentru drumurile d</w:t>
      </w:r>
      <w:r w:rsidR="003E5FD0">
        <w:rPr>
          <w:rFonts w:ascii="Arial" w:hAnsi="Arial" w:cs="Arial"/>
          <w:color w:val="000000"/>
          <w:sz w:val="20"/>
          <w:szCs w:val="20"/>
          <w:lang w:eastAsia="ro-RO" w:bidi="ro-RO"/>
        </w:rPr>
        <w:t>e</w:t>
      </w:r>
      <w:r w:rsidRPr="00974BFD">
        <w:rPr>
          <w:rFonts w:ascii="Arial" w:hAnsi="Arial" w:cs="Arial"/>
          <w:color w:val="000000"/>
          <w:sz w:val="20"/>
          <w:szCs w:val="20"/>
          <w:lang w:eastAsia="ro-RO" w:bidi="ro-RO"/>
        </w:rPr>
        <w:t xml:space="preserve"> </w:t>
      </w:r>
      <w:r w:rsidR="003E5FD0">
        <w:rPr>
          <w:rFonts w:ascii="Arial" w:hAnsi="Arial" w:cs="Arial"/>
          <w:color w:val="000000"/>
          <w:sz w:val="20"/>
          <w:szCs w:val="20"/>
          <w:lang w:eastAsia="ro-RO" w:bidi="ro-RO"/>
        </w:rPr>
        <w:t>categoriile</w:t>
      </w:r>
      <w:r w:rsidRPr="00974BFD">
        <w:rPr>
          <w:rFonts w:ascii="Arial" w:hAnsi="Arial" w:cs="Arial"/>
          <w:color w:val="000000"/>
          <w:sz w:val="20"/>
          <w:szCs w:val="20"/>
          <w:lang w:eastAsia="ro-RO" w:bidi="ro-RO"/>
        </w:rPr>
        <w:t xml:space="preserve"> tehnice I, II </w:t>
      </w:r>
      <w:r w:rsidR="00375CAE">
        <w:rPr>
          <w:rFonts w:ascii="Arial" w:hAnsi="Arial" w:cs="Arial"/>
          <w:color w:val="000000"/>
          <w:sz w:val="20"/>
          <w:szCs w:val="20"/>
          <w:lang w:eastAsia="ro-RO" w:bidi="ro-RO"/>
        </w:rPr>
        <w:t>ș</w:t>
      </w:r>
      <w:r w:rsidRPr="00974BFD">
        <w:rPr>
          <w:rFonts w:ascii="Arial" w:hAnsi="Arial" w:cs="Arial"/>
          <w:color w:val="000000"/>
          <w:sz w:val="20"/>
          <w:szCs w:val="20"/>
          <w:lang w:eastAsia="ro-RO" w:bidi="ro-RO"/>
        </w:rPr>
        <w:t>i III</w:t>
      </w:r>
      <w:r w:rsidR="003E5FD0">
        <w:rPr>
          <w:rFonts w:ascii="Arial" w:hAnsi="Arial" w:cs="Arial"/>
          <w:color w:val="000000"/>
          <w:sz w:val="20"/>
          <w:szCs w:val="20"/>
          <w:lang w:eastAsia="ro-RO" w:bidi="ro-RO"/>
        </w:rPr>
        <w:t>:</w:t>
      </w:r>
    </w:p>
    <w:p w14:paraId="51D26DFE" w14:textId="1366F0E1" w:rsidR="00974BFD" w:rsidRPr="00974BFD" w:rsidRDefault="003E5FD0" w:rsidP="0072434F">
      <w:pPr>
        <w:pStyle w:val="afb"/>
        <w:widowControl w:val="0"/>
        <w:tabs>
          <w:tab w:val="left" w:pos="426"/>
        </w:tabs>
        <w:jc w:val="left"/>
        <w:rPr>
          <w:rFonts w:ascii="Arial" w:hAnsi="Arial" w:cs="Arial"/>
          <w:color w:val="000000"/>
          <w:sz w:val="20"/>
          <w:szCs w:val="20"/>
          <w:lang w:eastAsia="ro-RO" w:bidi="ro-RO"/>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100%,</w:t>
      </w:r>
      <w:r>
        <w:rPr>
          <w:rFonts w:ascii="Arial" w:hAnsi="Arial" w:cs="Arial"/>
          <w:color w:val="000000"/>
          <w:sz w:val="20"/>
          <w:szCs w:val="20"/>
          <w:lang w:eastAsia="ro-RO" w:bidi="ro-RO"/>
        </w:rPr>
        <w:t xml:space="preserve"> </w:t>
      </w:r>
      <w:r w:rsidR="00974BFD" w:rsidRPr="00974BFD">
        <w:rPr>
          <w:rFonts w:ascii="Arial" w:hAnsi="Arial" w:cs="Arial"/>
          <w:color w:val="000000"/>
          <w:sz w:val="20"/>
          <w:szCs w:val="20"/>
          <w:lang w:eastAsia="ro-RO" w:bidi="ro-RO"/>
        </w:rPr>
        <w:t>în cel pu</w:t>
      </w:r>
      <w:r w:rsidR="00375CAE">
        <w:rPr>
          <w:rFonts w:ascii="Arial" w:hAnsi="Arial" w:cs="Arial"/>
          <w:color w:val="000000"/>
          <w:sz w:val="20"/>
          <w:szCs w:val="20"/>
          <w:lang w:eastAsia="ro-RO" w:bidi="ro-RO"/>
        </w:rPr>
        <w:t>ț</w:t>
      </w:r>
      <w:r w:rsidR="00974BFD" w:rsidRPr="00974BFD">
        <w:rPr>
          <w:rFonts w:ascii="Arial" w:hAnsi="Arial" w:cs="Arial"/>
          <w:color w:val="000000"/>
          <w:sz w:val="20"/>
          <w:szCs w:val="20"/>
          <w:lang w:eastAsia="ro-RO" w:bidi="ro-RO"/>
        </w:rPr>
        <w:t xml:space="preserve">in 95% din </w:t>
      </w:r>
      <w:r>
        <w:rPr>
          <w:rFonts w:ascii="Arial" w:hAnsi="Arial" w:cs="Arial"/>
          <w:color w:val="000000"/>
          <w:sz w:val="20"/>
          <w:szCs w:val="20"/>
          <w:lang w:eastAsia="ro-RO" w:bidi="ro-RO"/>
        </w:rPr>
        <w:t xml:space="preserve">numărul </w:t>
      </w:r>
      <w:r w:rsidR="00974BFD" w:rsidRPr="00974BFD">
        <w:rPr>
          <w:rFonts w:ascii="Arial" w:hAnsi="Arial" w:cs="Arial"/>
          <w:color w:val="000000"/>
          <w:sz w:val="20"/>
          <w:szCs w:val="20"/>
          <w:lang w:eastAsia="ro-RO" w:bidi="ro-RO"/>
        </w:rPr>
        <w:t>punctel</w:t>
      </w:r>
      <w:r>
        <w:rPr>
          <w:rFonts w:ascii="Arial" w:hAnsi="Arial" w:cs="Arial"/>
          <w:color w:val="000000"/>
          <w:sz w:val="20"/>
          <w:szCs w:val="20"/>
          <w:lang w:eastAsia="ro-RO" w:bidi="ro-RO"/>
        </w:rPr>
        <w:t>or</w:t>
      </w:r>
      <w:r w:rsidR="00974BFD" w:rsidRPr="00974BFD">
        <w:rPr>
          <w:rFonts w:ascii="Arial" w:hAnsi="Arial" w:cs="Arial"/>
          <w:color w:val="000000"/>
          <w:sz w:val="20"/>
          <w:szCs w:val="20"/>
          <w:lang w:eastAsia="ro-RO" w:bidi="ro-RO"/>
        </w:rPr>
        <w:t xml:space="preserve"> de măsurare;</w:t>
      </w:r>
    </w:p>
    <w:p w14:paraId="75591416" w14:textId="230DA96B" w:rsidR="00974BFD" w:rsidRDefault="003E5FD0" w:rsidP="0072434F">
      <w:pPr>
        <w:pStyle w:val="afb"/>
        <w:widowControl w:val="0"/>
        <w:tabs>
          <w:tab w:val="left" w:pos="426"/>
        </w:tabs>
        <w:jc w:val="left"/>
        <w:rPr>
          <w:rFonts w:ascii="Arial" w:hAnsi="Arial" w:cs="Arial"/>
          <w:color w:val="000000"/>
          <w:sz w:val="20"/>
          <w:szCs w:val="20"/>
          <w:lang w:eastAsia="ro-RO" w:bidi="ro-RO"/>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98%,</w:t>
      </w:r>
      <w:r>
        <w:rPr>
          <w:rFonts w:ascii="Arial" w:hAnsi="Arial" w:cs="Arial"/>
          <w:color w:val="000000"/>
          <w:sz w:val="20"/>
          <w:szCs w:val="20"/>
          <w:lang w:eastAsia="ro-RO" w:bidi="ro-RO"/>
        </w:rPr>
        <w:t xml:space="preserve"> </w:t>
      </w:r>
      <w:r w:rsidR="00974BFD" w:rsidRPr="00974BFD">
        <w:rPr>
          <w:rFonts w:ascii="Arial" w:hAnsi="Arial" w:cs="Arial"/>
          <w:color w:val="000000"/>
          <w:sz w:val="20"/>
          <w:szCs w:val="20"/>
          <w:lang w:eastAsia="ro-RO" w:bidi="ro-RO"/>
        </w:rPr>
        <w:t xml:space="preserve">în cel mult 5% din punctele de măsurare la autostrăzi </w:t>
      </w:r>
      <w:r w:rsidR="00375CAE">
        <w:rPr>
          <w:rFonts w:ascii="Arial" w:hAnsi="Arial" w:cs="Arial"/>
          <w:color w:val="000000"/>
          <w:sz w:val="20"/>
          <w:szCs w:val="20"/>
          <w:lang w:eastAsia="ro-RO" w:bidi="ro-RO"/>
        </w:rPr>
        <w:t>ș</w:t>
      </w:r>
      <w:r w:rsidR="00974BFD" w:rsidRPr="00974BFD">
        <w:rPr>
          <w:rFonts w:ascii="Arial" w:hAnsi="Arial" w:cs="Arial"/>
          <w:color w:val="000000"/>
          <w:sz w:val="20"/>
          <w:szCs w:val="20"/>
          <w:lang w:eastAsia="ro-RO" w:bidi="ro-RO"/>
        </w:rPr>
        <w:t>i/în toate punctele de</w:t>
      </w:r>
      <w:r>
        <w:rPr>
          <w:rFonts w:ascii="Arial" w:hAnsi="Arial" w:cs="Arial"/>
          <w:color w:val="000000"/>
          <w:sz w:val="20"/>
          <w:szCs w:val="20"/>
          <w:lang w:eastAsia="ro-RO" w:bidi="ro-RO"/>
        </w:rPr>
        <w:t xml:space="preserve"> </w:t>
      </w:r>
      <w:r w:rsidR="00974BFD" w:rsidRPr="00974BFD">
        <w:rPr>
          <w:rFonts w:ascii="Arial" w:hAnsi="Arial" w:cs="Arial"/>
          <w:color w:val="000000"/>
          <w:sz w:val="20"/>
          <w:szCs w:val="20"/>
          <w:lang w:eastAsia="ro-RO" w:bidi="ro-RO"/>
        </w:rPr>
        <w:t xml:space="preserve">măsurare la drumurile de </w:t>
      </w:r>
      <w:r>
        <w:rPr>
          <w:rFonts w:ascii="Arial" w:hAnsi="Arial" w:cs="Arial"/>
          <w:color w:val="000000"/>
          <w:sz w:val="20"/>
          <w:szCs w:val="20"/>
          <w:lang w:eastAsia="ro-RO" w:bidi="ro-RO"/>
        </w:rPr>
        <w:t>categoria</w:t>
      </w:r>
      <w:r w:rsidR="00974BFD" w:rsidRPr="00974BFD">
        <w:rPr>
          <w:rFonts w:ascii="Arial" w:hAnsi="Arial" w:cs="Arial"/>
          <w:color w:val="000000"/>
          <w:sz w:val="20"/>
          <w:szCs w:val="20"/>
          <w:lang w:eastAsia="ro-RO" w:bidi="ro-RO"/>
        </w:rPr>
        <w:t xml:space="preserve"> tehnică II </w:t>
      </w:r>
      <w:r w:rsidR="00375CAE">
        <w:rPr>
          <w:rFonts w:ascii="Arial" w:hAnsi="Arial" w:cs="Arial"/>
          <w:color w:val="000000"/>
          <w:sz w:val="20"/>
          <w:szCs w:val="20"/>
          <w:lang w:eastAsia="ro-RO" w:bidi="ro-RO"/>
        </w:rPr>
        <w:t>ș</w:t>
      </w:r>
      <w:r w:rsidR="00974BFD" w:rsidRPr="00974BFD">
        <w:rPr>
          <w:rFonts w:ascii="Arial" w:hAnsi="Arial" w:cs="Arial"/>
          <w:color w:val="000000"/>
          <w:sz w:val="20"/>
          <w:szCs w:val="20"/>
          <w:lang w:eastAsia="ro-RO" w:bidi="ro-RO"/>
        </w:rPr>
        <w:t>i III;</w:t>
      </w:r>
    </w:p>
    <w:p w14:paraId="7EB5CBFB" w14:textId="77777777" w:rsidR="003E5FD0" w:rsidRPr="00974BFD" w:rsidRDefault="003E5FD0" w:rsidP="0072434F">
      <w:pPr>
        <w:pStyle w:val="afb"/>
        <w:widowControl w:val="0"/>
        <w:tabs>
          <w:tab w:val="left" w:pos="426"/>
        </w:tabs>
        <w:jc w:val="left"/>
        <w:rPr>
          <w:rFonts w:ascii="Arial" w:hAnsi="Arial" w:cs="Arial"/>
          <w:color w:val="000000"/>
          <w:sz w:val="20"/>
          <w:szCs w:val="20"/>
          <w:lang w:eastAsia="ro-RO" w:bidi="ro-RO"/>
        </w:rPr>
      </w:pPr>
    </w:p>
    <w:p w14:paraId="7564839B" w14:textId="6B3621E6" w:rsidR="00974BFD" w:rsidRPr="00974BFD" w:rsidRDefault="003E5FD0" w:rsidP="0072434F">
      <w:pPr>
        <w:pStyle w:val="afb"/>
        <w:widowControl w:val="0"/>
        <w:tabs>
          <w:tab w:val="left" w:pos="676"/>
        </w:tabs>
        <w:jc w:val="left"/>
        <w:rPr>
          <w:rFonts w:ascii="Arial" w:hAnsi="Arial" w:cs="Arial"/>
          <w:color w:val="000000"/>
          <w:sz w:val="20"/>
          <w:szCs w:val="20"/>
          <w:lang w:eastAsia="ro-RO" w:bidi="ro-RO"/>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pentru drumurile d</w:t>
      </w:r>
      <w:r>
        <w:rPr>
          <w:rFonts w:ascii="Arial" w:hAnsi="Arial" w:cs="Arial"/>
          <w:color w:val="000000"/>
          <w:sz w:val="20"/>
          <w:szCs w:val="20"/>
          <w:lang w:eastAsia="ro-RO" w:bidi="ro-RO"/>
        </w:rPr>
        <w:t>e</w:t>
      </w:r>
      <w:r w:rsidR="00974BFD" w:rsidRPr="00974BFD">
        <w:rPr>
          <w:rFonts w:ascii="Arial" w:hAnsi="Arial" w:cs="Arial"/>
          <w:color w:val="000000"/>
          <w:sz w:val="20"/>
          <w:szCs w:val="20"/>
          <w:lang w:eastAsia="ro-RO" w:bidi="ro-RO"/>
        </w:rPr>
        <w:t xml:space="preserve"> </w:t>
      </w:r>
      <w:r>
        <w:rPr>
          <w:rFonts w:ascii="Arial" w:hAnsi="Arial" w:cs="Arial"/>
          <w:color w:val="000000"/>
          <w:sz w:val="20"/>
          <w:szCs w:val="20"/>
          <w:lang w:eastAsia="ro-RO" w:bidi="ro-RO"/>
        </w:rPr>
        <w:t>categoriile</w:t>
      </w:r>
      <w:r w:rsidR="00974BFD" w:rsidRPr="00974BFD">
        <w:rPr>
          <w:rFonts w:ascii="Arial" w:hAnsi="Arial" w:cs="Arial"/>
          <w:color w:val="000000"/>
          <w:sz w:val="20"/>
          <w:szCs w:val="20"/>
          <w:lang w:eastAsia="ro-RO" w:bidi="ro-RO"/>
        </w:rPr>
        <w:t xml:space="preserve"> tehnice IV</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974BFD" w:rsidRPr="00974BFD">
        <w:rPr>
          <w:rFonts w:ascii="Arial" w:hAnsi="Arial" w:cs="Arial"/>
          <w:color w:val="000000"/>
          <w:sz w:val="20"/>
          <w:szCs w:val="20"/>
          <w:lang w:eastAsia="ro-RO" w:bidi="ro-RO"/>
        </w:rPr>
        <w:t>V</w:t>
      </w:r>
      <w:r>
        <w:rPr>
          <w:rFonts w:ascii="Arial" w:hAnsi="Arial" w:cs="Arial"/>
          <w:color w:val="000000"/>
          <w:sz w:val="20"/>
          <w:szCs w:val="20"/>
          <w:lang w:eastAsia="ro-RO" w:bidi="ro-RO"/>
        </w:rPr>
        <w:t>:</w:t>
      </w:r>
    </w:p>
    <w:p w14:paraId="2C19B5A4" w14:textId="2D6595A8" w:rsidR="00974BFD" w:rsidRPr="00974BFD" w:rsidRDefault="003E5FD0" w:rsidP="0072434F">
      <w:pPr>
        <w:pStyle w:val="afb"/>
        <w:widowControl w:val="0"/>
        <w:tabs>
          <w:tab w:val="left" w:pos="426"/>
        </w:tabs>
        <w:jc w:val="left"/>
        <w:rPr>
          <w:rFonts w:ascii="Arial" w:hAnsi="Arial" w:cs="Arial"/>
          <w:color w:val="000000"/>
          <w:sz w:val="20"/>
          <w:szCs w:val="20"/>
          <w:lang w:eastAsia="ro-RO" w:bidi="ro-RO"/>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98%, în cel pu</w:t>
      </w:r>
      <w:r w:rsidR="00375CAE">
        <w:rPr>
          <w:rFonts w:ascii="Arial" w:hAnsi="Arial" w:cs="Arial"/>
          <w:color w:val="000000"/>
          <w:sz w:val="20"/>
          <w:szCs w:val="20"/>
          <w:lang w:eastAsia="ro-RO" w:bidi="ro-RO"/>
        </w:rPr>
        <w:t>ț</w:t>
      </w:r>
      <w:r w:rsidR="00974BFD" w:rsidRPr="00974BFD">
        <w:rPr>
          <w:rFonts w:ascii="Arial" w:hAnsi="Arial" w:cs="Arial"/>
          <w:color w:val="000000"/>
          <w:sz w:val="20"/>
          <w:szCs w:val="20"/>
          <w:lang w:eastAsia="ro-RO" w:bidi="ro-RO"/>
        </w:rPr>
        <w:t xml:space="preserve">in 93% din </w:t>
      </w:r>
      <w:r>
        <w:rPr>
          <w:rFonts w:ascii="Arial" w:hAnsi="Arial" w:cs="Arial"/>
          <w:color w:val="000000"/>
          <w:sz w:val="20"/>
          <w:szCs w:val="20"/>
          <w:lang w:eastAsia="ro-RO" w:bidi="ro-RO"/>
        </w:rPr>
        <w:t xml:space="preserve">numărul </w:t>
      </w:r>
      <w:r w:rsidR="00974BFD" w:rsidRPr="00974BFD">
        <w:rPr>
          <w:rFonts w:ascii="Arial" w:hAnsi="Arial" w:cs="Arial"/>
          <w:color w:val="000000"/>
          <w:sz w:val="20"/>
          <w:szCs w:val="20"/>
          <w:lang w:eastAsia="ro-RO" w:bidi="ro-RO"/>
        </w:rPr>
        <w:t>punctel</w:t>
      </w:r>
      <w:r>
        <w:rPr>
          <w:rFonts w:ascii="Arial" w:hAnsi="Arial" w:cs="Arial"/>
          <w:color w:val="000000"/>
          <w:sz w:val="20"/>
          <w:szCs w:val="20"/>
          <w:lang w:eastAsia="ro-RO" w:bidi="ro-RO"/>
        </w:rPr>
        <w:t>or</w:t>
      </w:r>
      <w:r w:rsidR="00974BFD" w:rsidRPr="00974BFD">
        <w:rPr>
          <w:rFonts w:ascii="Arial" w:hAnsi="Arial" w:cs="Arial"/>
          <w:color w:val="000000"/>
          <w:sz w:val="20"/>
          <w:szCs w:val="20"/>
          <w:lang w:eastAsia="ro-RO" w:bidi="ro-RO"/>
        </w:rPr>
        <w:t xml:space="preserve"> de măsurare;</w:t>
      </w:r>
    </w:p>
    <w:p w14:paraId="4620906C" w14:textId="31B656E2" w:rsidR="00974BFD" w:rsidRDefault="003E5FD0" w:rsidP="0072434F">
      <w:pPr>
        <w:pStyle w:val="afb"/>
        <w:widowControl w:val="0"/>
        <w:tabs>
          <w:tab w:val="left" w:pos="426"/>
        </w:tabs>
        <w:jc w:val="left"/>
        <w:rPr>
          <w:rFonts w:ascii="Arial" w:hAnsi="Arial" w:cs="Arial"/>
          <w:color w:val="000000"/>
          <w:sz w:val="20"/>
          <w:szCs w:val="20"/>
          <w:lang w:eastAsia="ro-RO" w:bidi="ro-RO"/>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974BFD" w:rsidRPr="00974BFD">
        <w:rPr>
          <w:rFonts w:ascii="Arial" w:hAnsi="Arial" w:cs="Arial"/>
          <w:color w:val="000000"/>
          <w:sz w:val="20"/>
          <w:szCs w:val="20"/>
          <w:lang w:eastAsia="ro-RO" w:bidi="ro-RO"/>
        </w:rPr>
        <w:t>95%, în toate punctele de măsurare.</w:t>
      </w:r>
    </w:p>
    <w:p w14:paraId="110D399A" w14:textId="77777777" w:rsidR="00974BFD" w:rsidRPr="00782DD6" w:rsidRDefault="00974BFD" w:rsidP="0072434F">
      <w:pPr>
        <w:pStyle w:val="afb"/>
        <w:widowControl w:val="0"/>
        <w:tabs>
          <w:tab w:val="left" w:pos="676"/>
        </w:tabs>
        <w:jc w:val="left"/>
        <w:rPr>
          <w:rFonts w:ascii="Arial" w:hAnsi="Arial" w:cs="Arial"/>
          <w:color w:val="000000"/>
          <w:sz w:val="20"/>
          <w:szCs w:val="20"/>
          <w:lang w:eastAsia="ro-RO" w:bidi="ro-RO"/>
        </w:rPr>
      </w:pPr>
    </w:p>
    <w:p w14:paraId="6EE81461" w14:textId="468AEF48" w:rsidR="00494192" w:rsidRPr="00782DD6" w:rsidRDefault="001B13D2" w:rsidP="0072434F">
      <w:pPr>
        <w:pStyle w:val="afb"/>
        <w:widowControl w:val="0"/>
        <w:tabs>
          <w:tab w:val="left" w:pos="676"/>
        </w:tabs>
        <w:jc w:val="left"/>
        <w:rPr>
          <w:rFonts w:ascii="Arial" w:hAnsi="Arial" w:cs="Arial"/>
          <w:sz w:val="20"/>
          <w:szCs w:val="20"/>
        </w:rPr>
      </w:pPr>
      <w:r>
        <w:rPr>
          <w:rFonts w:ascii="Arial" w:hAnsi="Arial" w:cs="Arial"/>
          <w:b/>
          <w:color w:val="000000"/>
          <w:sz w:val="20"/>
          <w:szCs w:val="20"/>
          <w:lang w:eastAsia="ro-RO" w:bidi="ro-RO"/>
        </w:rPr>
        <w:t>9</w:t>
      </w:r>
      <w:r w:rsidR="00494192" w:rsidRPr="00782DD6">
        <w:rPr>
          <w:rFonts w:ascii="Arial" w:hAnsi="Arial" w:cs="Arial"/>
          <w:b/>
          <w:color w:val="000000"/>
          <w:sz w:val="20"/>
          <w:szCs w:val="20"/>
          <w:lang w:eastAsia="ro-RO" w:bidi="ro-RO"/>
        </w:rPr>
        <w:t>.2.</w:t>
      </w:r>
      <w:r w:rsidR="003E5FD0">
        <w:rPr>
          <w:rFonts w:ascii="Arial" w:hAnsi="Arial" w:cs="Arial"/>
          <w:b/>
          <w:color w:val="000000"/>
          <w:sz w:val="20"/>
          <w:szCs w:val="20"/>
          <w:lang w:eastAsia="ro-RO" w:bidi="ro-RO"/>
        </w:rPr>
        <w:t>3</w:t>
      </w:r>
      <w:r w:rsidR="00494192" w:rsidRPr="00782DD6">
        <w:rPr>
          <w:rFonts w:ascii="Arial" w:hAnsi="Arial" w:cs="Arial"/>
          <w:color w:val="000000"/>
          <w:sz w:val="20"/>
          <w:szCs w:val="20"/>
          <w:lang w:eastAsia="ro-RO" w:bidi="ro-RO"/>
        </w:rPr>
        <w:tab/>
        <w:t xml:space="preserve">Gradul de compactare al straturilor de bază </w:t>
      </w:r>
      <w:r w:rsidR="00375CAE">
        <w:rPr>
          <w:rFonts w:ascii="Arial" w:hAnsi="Arial" w:cs="Arial"/>
          <w:color w:val="000000"/>
          <w:sz w:val="20"/>
          <w:szCs w:val="20"/>
          <w:lang w:eastAsia="ro-RO" w:bidi="ro-RO"/>
        </w:rPr>
        <w:t>ș</w:t>
      </w:r>
      <w:r w:rsidR="00494192" w:rsidRPr="00782DD6">
        <w:rPr>
          <w:rFonts w:ascii="Arial" w:hAnsi="Arial" w:cs="Arial"/>
          <w:color w:val="000000"/>
          <w:sz w:val="20"/>
          <w:szCs w:val="20"/>
          <w:lang w:eastAsia="ro-RO" w:bidi="ro-RO"/>
        </w:rPr>
        <w:t>i de funda</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ie din agregate naturale stabilizate cu ciment sau lian</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i hidraulici rutieri, în func</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ie de categoria tehnică a drumului, trebuie să fie de:</w:t>
      </w:r>
    </w:p>
    <w:p w14:paraId="5862D2E9" w14:textId="78DC297E" w:rsidR="00494192" w:rsidRDefault="00494192" w:rsidP="0072434F">
      <w:pPr>
        <w:pStyle w:val="afb"/>
        <w:tabs>
          <w:tab w:val="left" w:pos="676"/>
        </w:tabs>
        <w:rPr>
          <w:rFonts w:ascii="Arial" w:hAnsi="Arial" w:cs="Arial"/>
          <w:sz w:val="20"/>
          <w:szCs w:val="20"/>
        </w:rPr>
      </w:pPr>
    </w:p>
    <w:p w14:paraId="3130C52E" w14:textId="3947E00C" w:rsidR="003E5FD0" w:rsidRPr="00782DD6" w:rsidRDefault="003E5FD0" w:rsidP="0072434F">
      <w:pPr>
        <w:pStyle w:val="afb"/>
        <w:tabs>
          <w:tab w:val="left" w:pos="676"/>
        </w:tabs>
        <w:rPr>
          <w:rFonts w:ascii="Arial" w:hAnsi="Arial" w:cs="Arial"/>
          <w:sz w:val="20"/>
          <w:szCs w:val="20"/>
        </w:rPr>
      </w:pPr>
      <w:r>
        <w:rPr>
          <w:rFonts w:ascii="Arial" w:hAnsi="Arial" w:cs="Arial"/>
          <w:sz w:val="20"/>
          <w:szCs w:val="20"/>
        </w:rPr>
        <w:t>a)</w:t>
      </w:r>
      <w:r>
        <w:rPr>
          <w:rFonts w:ascii="Arial" w:hAnsi="Arial" w:cs="Arial"/>
          <w:sz w:val="20"/>
          <w:szCs w:val="20"/>
        </w:rPr>
        <w:tab/>
      </w:r>
      <w:r w:rsidRPr="00974BFD">
        <w:rPr>
          <w:rFonts w:ascii="Arial" w:hAnsi="Arial" w:cs="Arial"/>
          <w:color w:val="000000"/>
          <w:sz w:val="20"/>
          <w:szCs w:val="20"/>
          <w:lang w:eastAsia="ro-RO" w:bidi="ro-RO"/>
        </w:rPr>
        <w:t>pentru drumurile d</w:t>
      </w:r>
      <w:r>
        <w:rPr>
          <w:rFonts w:ascii="Arial" w:hAnsi="Arial" w:cs="Arial"/>
          <w:color w:val="000000"/>
          <w:sz w:val="20"/>
          <w:szCs w:val="20"/>
          <w:lang w:eastAsia="ro-RO" w:bidi="ro-RO"/>
        </w:rPr>
        <w:t>e</w:t>
      </w:r>
      <w:r w:rsidRPr="00974BFD">
        <w:rPr>
          <w:rFonts w:ascii="Arial" w:hAnsi="Arial" w:cs="Arial"/>
          <w:color w:val="000000"/>
          <w:sz w:val="20"/>
          <w:szCs w:val="20"/>
          <w:lang w:eastAsia="ro-RO" w:bidi="ro-RO"/>
        </w:rPr>
        <w:t xml:space="preserve"> </w:t>
      </w:r>
      <w:r>
        <w:rPr>
          <w:rFonts w:ascii="Arial" w:hAnsi="Arial" w:cs="Arial"/>
          <w:color w:val="000000"/>
          <w:sz w:val="20"/>
          <w:szCs w:val="20"/>
          <w:lang w:eastAsia="ro-RO" w:bidi="ro-RO"/>
        </w:rPr>
        <w:t>categoriile</w:t>
      </w:r>
      <w:r w:rsidRPr="00974BFD">
        <w:rPr>
          <w:rFonts w:ascii="Arial" w:hAnsi="Arial" w:cs="Arial"/>
          <w:color w:val="000000"/>
          <w:sz w:val="20"/>
          <w:szCs w:val="20"/>
          <w:lang w:eastAsia="ro-RO" w:bidi="ro-RO"/>
        </w:rPr>
        <w:t xml:space="preserve"> tehnice I, II </w:t>
      </w:r>
      <w:r w:rsidR="00375CAE">
        <w:rPr>
          <w:rFonts w:ascii="Arial" w:hAnsi="Arial" w:cs="Arial"/>
          <w:color w:val="000000"/>
          <w:sz w:val="20"/>
          <w:szCs w:val="20"/>
          <w:lang w:eastAsia="ro-RO" w:bidi="ro-RO"/>
        </w:rPr>
        <w:t>ș</w:t>
      </w:r>
      <w:r w:rsidRPr="00974BFD">
        <w:rPr>
          <w:rFonts w:ascii="Arial" w:hAnsi="Arial" w:cs="Arial"/>
          <w:color w:val="000000"/>
          <w:sz w:val="20"/>
          <w:szCs w:val="20"/>
          <w:lang w:eastAsia="ro-RO" w:bidi="ro-RO"/>
        </w:rPr>
        <w:t>i III</w:t>
      </w:r>
      <w:r>
        <w:rPr>
          <w:rFonts w:ascii="Arial" w:hAnsi="Arial" w:cs="Arial"/>
          <w:color w:val="000000"/>
          <w:sz w:val="20"/>
          <w:szCs w:val="20"/>
          <w:lang w:eastAsia="ro-RO" w:bidi="ro-RO"/>
        </w:rPr>
        <w:t>:</w:t>
      </w:r>
    </w:p>
    <w:p w14:paraId="4987F4EF" w14:textId="2E3FCDCF" w:rsidR="003E5FD0" w:rsidRPr="00D6457C" w:rsidRDefault="00494192" w:rsidP="0072434F">
      <w:pPr>
        <w:pStyle w:val="afb"/>
        <w:widowControl w:val="0"/>
        <w:tabs>
          <w:tab w:val="left" w:pos="426"/>
        </w:tabs>
        <w:rPr>
          <w:rFonts w:ascii="Arial" w:hAnsi="Arial" w:cs="Arial"/>
          <w:color w:val="000000"/>
          <w:sz w:val="20"/>
          <w:szCs w:val="20"/>
          <w:lang w:val="en-US" w:eastAsia="ro-RO" w:bidi="ro-RO"/>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t>minim 100 % în cel pu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in 95 % din numărul punctelor de măsurare</w:t>
      </w:r>
      <w:r w:rsidR="00D6457C" w:rsidRPr="00D6457C">
        <w:rPr>
          <w:rFonts w:ascii="Arial" w:hAnsi="Arial" w:cs="Arial"/>
          <w:color w:val="000000"/>
          <w:sz w:val="20"/>
          <w:szCs w:val="20"/>
          <w:lang w:val="en-US" w:eastAsia="ro-RO" w:bidi="ro-RO"/>
        </w:rPr>
        <w:t>;</w:t>
      </w:r>
    </w:p>
    <w:p w14:paraId="62421048" w14:textId="2E4360B3" w:rsidR="00494192" w:rsidRDefault="003E5FD0" w:rsidP="0072434F">
      <w:pPr>
        <w:pStyle w:val="afb"/>
        <w:widowControl w:val="0"/>
        <w:tabs>
          <w:tab w:val="left" w:pos="426"/>
        </w:tabs>
        <w:rPr>
          <w:rFonts w:ascii="Arial" w:hAnsi="Arial" w:cs="Arial"/>
          <w:color w:val="000000"/>
          <w:sz w:val="20"/>
          <w:szCs w:val="20"/>
          <w:lang w:eastAsia="ro-RO" w:bidi="ro-RO"/>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494192" w:rsidRPr="00782DD6">
        <w:rPr>
          <w:rFonts w:ascii="Arial" w:hAnsi="Arial" w:cs="Arial"/>
          <w:color w:val="000000"/>
          <w:sz w:val="20"/>
          <w:szCs w:val="20"/>
          <w:lang w:eastAsia="ro-RO" w:bidi="ro-RO"/>
        </w:rPr>
        <w:t xml:space="preserve">minim 98 % în cel mult 5 % din punctele măsurate la autostrăzi </w:t>
      </w:r>
      <w:r w:rsidR="00375CAE">
        <w:rPr>
          <w:rFonts w:ascii="Arial" w:hAnsi="Arial" w:cs="Arial"/>
          <w:color w:val="000000"/>
          <w:sz w:val="20"/>
          <w:szCs w:val="20"/>
          <w:lang w:eastAsia="ro-RO" w:bidi="ro-RO"/>
        </w:rPr>
        <w:t>ș</w:t>
      </w:r>
      <w:r w:rsidR="00494192" w:rsidRPr="00782DD6">
        <w:rPr>
          <w:rFonts w:ascii="Arial" w:hAnsi="Arial" w:cs="Arial"/>
          <w:color w:val="000000"/>
          <w:sz w:val="20"/>
          <w:szCs w:val="20"/>
          <w:lang w:eastAsia="ro-RO" w:bidi="ro-RO"/>
        </w:rPr>
        <w:t xml:space="preserve">i/în toate punctele de măsurare pentru drumurile de categoria tehnică II </w:t>
      </w:r>
      <w:r w:rsidR="00375CAE">
        <w:rPr>
          <w:rFonts w:ascii="Arial" w:hAnsi="Arial" w:cs="Arial"/>
          <w:color w:val="000000"/>
          <w:sz w:val="20"/>
          <w:szCs w:val="20"/>
          <w:lang w:eastAsia="ro-RO" w:bidi="ro-RO"/>
        </w:rPr>
        <w:t>ș</w:t>
      </w:r>
      <w:r w:rsidR="00494192" w:rsidRPr="00782DD6">
        <w:rPr>
          <w:rFonts w:ascii="Arial" w:hAnsi="Arial" w:cs="Arial"/>
          <w:color w:val="000000"/>
          <w:sz w:val="20"/>
          <w:szCs w:val="20"/>
          <w:lang w:eastAsia="ro-RO" w:bidi="ro-RO"/>
        </w:rPr>
        <w:t>i III;</w:t>
      </w:r>
    </w:p>
    <w:p w14:paraId="7A7496C3" w14:textId="65C8A13C" w:rsidR="003E5FD0" w:rsidRDefault="003E5FD0" w:rsidP="0072434F">
      <w:pPr>
        <w:pStyle w:val="afb"/>
        <w:widowControl w:val="0"/>
        <w:rPr>
          <w:rFonts w:ascii="Arial" w:hAnsi="Arial" w:cs="Arial"/>
          <w:sz w:val="20"/>
          <w:szCs w:val="20"/>
        </w:rPr>
      </w:pPr>
    </w:p>
    <w:p w14:paraId="7DEB2AED" w14:textId="09D535A1" w:rsidR="003E5FD0" w:rsidRPr="00974BFD" w:rsidRDefault="003E5FD0" w:rsidP="0072434F">
      <w:pPr>
        <w:pStyle w:val="afb"/>
        <w:widowControl w:val="0"/>
        <w:tabs>
          <w:tab w:val="left" w:pos="676"/>
        </w:tabs>
        <w:jc w:val="left"/>
        <w:rPr>
          <w:rFonts w:ascii="Arial" w:hAnsi="Arial" w:cs="Arial"/>
          <w:color w:val="000000"/>
          <w:sz w:val="20"/>
          <w:szCs w:val="20"/>
          <w:lang w:eastAsia="ro-RO" w:bidi="ro-RO"/>
        </w:rPr>
      </w:pPr>
      <w:r>
        <w:rPr>
          <w:rFonts w:ascii="Arial" w:hAnsi="Arial" w:cs="Arial"/>
          <w:color w:val="000000"/>
          <w:sz w:val="20"/>
          <w:szCs w:val="20"/>
          <w:lang w:eastAsia="ro-RO" w:bidi="ro-RO"/>
        </w:rPr>
        <w:t>b)</w:t>
      </w:r>
      <w:r>
        <w:rPr>
          <w:rFonts w:ascii="Arial" w:hAnsi="Arial" w:cs="Arial"/>
          <w:color w:val="000000"/>
          <w:sz w:val="20"/>
          <w:szCs w:val="20"/>
          <w:lang w:eastAsia="ro-RO" w:bidi="ro-RO"/>
        </w:rPr>
        <w:tab/>
      </w:r>
      <w:r w:rsidRPr="00974BFD">
        <w:rPr>
          <w:rFonts w:ascii="Arial" w:hAnsi="Arial" w:cs="Arial"/>
          <w:color w:val="000000"/>
          <w:sz w:val="20"/>
          <w:szCs w:val="20"/>
          <w:lang w:eastAsia="ro-RO" w:bidi="ro-RO"/>
        </w:rPr>
        <w:t>pentru drumurile d</w:t>
      </w:r>
      <w:r>
        <w:rPr>
          <w:rFonts w:ascii="Arial" w:hAnsi="Arial" w:cs="Arial"/>
          <w:color w:val="000000"/>
          <w:sz w:val="20"/>
          <w:szCs w:val="20"/>
          <w:lang w:eastAsia="ro-RO" w:bidi="ro-RO"/>
        </w:rPr>
        <w:t>e</w:t>
      </w:r>
      <w:r w:rsidRPr="00974BFD">
        <w:rPr>
          <w:rFonts w:ascii="Arial" w:hAnsi="Arial" w:cs="Arial"/>
          <w:color w:val="000000"/>
          <w:sz w:val="20"/>
          <w:szCs w:val="20"/>
          <w:lang w:eastAsia="ro-RO" w:bidi="ro-RO"/>
        </w:rPr>
        <w:t xml:space="preserve"> </w:t>
      </w:r>
      <w:r>
        <w:rPr>
          <w:rFonts w:ascii="Arial" w:hAnsi="Arial" w:cs="Arial"/>
          <w:color w:val="000000"/>
          <w:sz w:val="20"/>
          <w:szCs w:val="20"/>
          <w:lang w:eastAsia="ro-RO" w:bidi="ro-RO"/>
        </w:rPr>
        <w:t>categoriile</w:t>
      </w:r>
      <w:r w:rsidRPr="00974BFD">
        <w:rPr>
          <w:rFonts w:ascii="Arial" w:hAnsi="Arial" w:cs="Arial"/>
          <w:color w:val="000000"/>
          <w:sz w:val="20"/>
          <w:szCs w:val="20"/>
          <w:lang w:eastAsia="ro-RO" w:bidi="ro-RO"/>
        </w:rPr>
        <w:t xml:space="preserve"> tehnice IV</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974BFD">
        <w:rPr>
          <w:rFonts w:ascii="Arial" w:hAnsi="Arial" w:cs="Arial"/>
          <w:color w:val="000000"/>
          <w:sz w:val="20"/>
          <w:szCs w:val="20"/>
          <w:lang w:eastAsia="ro-RO" w:bidi="ro-RO"/>
        </w:rPr>
        <w:t>V</w:t>
      </w:r>
      <w:r>
        <w:rPr>
          <w:rFonts w:ascii="Arial" w:hAnsi="Arial" w:cs="Arial"/>
          <w:color w:val="000000"/>
          <w:sz w:val="20"/>
          <w:szCs w:val="20"/>
          <w:lang w:eastAsia="ro-RO" w:bidi="ro-RO"/>
        </w:rPr>
        <w:t>:</w:t>
      </w:r>
    </w:p>
    <w:p w14:paraId="1B4291D3" w14:textId="56FA124D" w:rsidR="003E5FD0" w:rsidRPr="00D6457C" w:rsidRDefault="00494192" w:rsidP="0072434F">
      <w:pPr>
        <w:pStyle w:val="afb"/>
        <w:widowControl w:val="0"/>
        <w:tabs>
          <w:tab w:val="left" w:pos="426"/>
        </w:tabs>
        <w:rPr>
          <w:rFonts w:ascii="Arial" w:hAnsi="Arial" w:cs="Arial"/>
          <w:color w:val="000000"/>
          <w:sz w:val="20"/>
          <w:szCs w:val="20"/>
          <w:lang w:val="en-US" w:eastAsia="ro-RO" w:bidi="ro-RO"/>
        </w:rPr>
      </w:pPr>
      <w:r w:rsidRPr="00782DD6">
        <w:rPr>
          <w:rFonts w:ascii="Arial" w:hAnsi="Arial" w:cs="Arial"/>
          <w:color w:val="000000"/>
          <w:sz w:val="20"/>
          <w:szCs w:val="20"/>
          <w:lang w:eastAsia="ro-RO" w:bidi="ro-RO"/>
        </w:rPr>
        <w:t>-</w:t>
      </w:r>
      <w:r w:rsidRPr="00782DD6">
        <w:rPr>
          <w:rFonts w:ascii="Arial" w:hAnsi="Arial" w:cs="Arial"/>
          <w:color w:val="000000"/>
          <w:sz w:val="20"/>
          <w:szCs w:val="20"/>
          <w:lang w:eastAsia="ro-RO" w:bidi="ro-RO"/>
        </w:rPr>
        <w:tab/>
        <w:t>min</w:t>
      </w:r>
      <w:r w:rsidR="00D5295F" w:rsidRPr="00782DD6">
        <w:rPr>
          <w:rFonts w:ascii="Arial" w:hAnsi="Arial" w:cs="Arial"/>
          <w:color w:val="000000"/>
          <w:sz w:val="20"/>
          <w:szCs w:val="20"/>
          <w:lang w:eastAsia="ro-RO" w:bidi="ro-RO"/>
        </w:rPr>
        <w:t xml:space="preserve">im </w:t>
      </w:r>
      <w:r w:rsidRPr="00782DD6">
        <w:rPr>
          <w:rFonts w:ascii="Arial" w:hAnsi="Arial" w:cs="Arial"/>
          <w:color w:val="000000"/>
          <w:sz w:val="20"/>
          <w:szCs w:val="20"/>
          <w:lang w:eastAsia="ro-RO" w:bidi="ro-RO"/>
        </w:rPr>
        <w:t>98</w:t>
      </w:r>
      <w:r w:rsidR="00D5295F" w:rsidRPr="00782DD6">
        <w:rPr>
          <w:rFonts w:ascii="Arial" w:hAnsi="Arial" w:cs="Arial"/>
          <w:color w:val="000000"/>
          <w:sz w:val="20"/>
          <w:szCs w:val="20"/>
          <w:lang w:eastAsia="ro-RO" w:bidi="ro-RO"/>
        </w:rPr>
        <w:t xml:space="preserve"> </w:t>
      </w:r>
      <w:r w:rsidRPr="00782DD6">
        <w:rPr>
          <w:rFonts w:ascii="Arial" w:hAnsi="Arial" w:cs="Arial"/>
          <w:color w:val="000000"/>
          <w:sz w:val="20"/>
          <w:szCs w:val="20"/>
          <w:lang w:eastAsia="ro-RO" w:bidi="ro-RO"/>
        </w:rPr>
        <w:t>% în cel pu</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in 95</w:t>
      </w:r>
      <w:r w:rsidR="00D5295F" w:rsidRPr="00782DD6">
        <w:rPr>
          <w:rFonts w:ascii="Arial" w:hAnsi="Arial" w:cs="Arial"/>
          <w:color w:val="000000"/>
          <w:sz w:val="20"/>
          <w:szCs w:val="20"/>
          <w:lang w:eastAsia="ro-RO" w:bidi="ro-RO"/>
        </w:rPr>
        <w:t xml:space="preserve"> </w:t>
      </w:r>
      <w:r w:rsidRPr="00782DD6">
        <w:rPr>
          <w:rFonts w:ascii="Arial" w:hAnsi="Arial" w:cs="Arial"/>
          <w:color w:val="000000"/>
          <w:sz w:val="20"/>
          <w:szCs w:val="20"/>
          <w:lang w:eastAsia="ro-RO" w:bidi="ro-RO"/>
        </w:rPr>
        <w:t>% din numărul punctelor de măsurare</w:t>
      </w:r>
      <w:r w:rsidR="00D6457C" w:rsidRPr="00D6457C">
        <w:rPr>
          <w:rFonts w:ascii="Arial" w:hAnsi="Arial" w:cs="Arial"/>
          <w:color w:val="000000"/>
          <w:sz w:val="20"/>
          <w:szCs w:val="20"/>
          <w:lang w:val="en-US" w:eastAsia="ro-RO" w:bidi="ro-RO"/>
        </w:rPr>
        <w:t>;</w:t>
      </w:r>
    </w:p>
    <w:p w14:paraId="1B77799E" w14:textId="1C3AE495" w:rsidR="00494192" w:rsidRPr="00782DD6" w:rsidRDefault="003E5FD0" w:rsidP="0072434F">
      <w:pPr>
        <w:pStyle w:val="afb"/>
        <w:widowControl w:val="0"/>
        <w:tabs>
          <w:tab w:val="left" w:pos="426"/>
        </w:tabs>
        <w:rPr>
          <w:rFonts w:ascii="Arial" w:hAnsi="Arial" w:cs="Arial"/>
          <w:sz w:val="20"/>
          <w:szCs w:val="20"/>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494192" w:rsidRPr="00782DD6">
        <w:rPr>
          <w:rFonts w:ascii="Arial" w:hAnsi="Arial" w:cs="Arial"/>
          <w:color w:val="000000"/>
          <w:sz w:val="20"/>
          <w:szCs w:val="20"/>
          <w:lang w:eastAsia="ro-RO" w:bidi="ro-RO"/>
        </w:rPr>
        <w:t>min</w:t>
      </w:r>
      <w:r w:rsidR="00D5295F" w:rsidRPr="00782DD6">
        <w:rPr>
          <w:rFonts w:ascii="Arial" w:hAnsi="Arial" w:cs="Arial"/>
          <w:color w:val="000000"/>
          <w:sz w:val="20"/>
          <w:szCs w:val="20"/>
          <w:lang w:eastAsia="ro-RO" w:bidi="ro-RO"/>
        </w:rPr>
        <w:t xml:space="preserve">im </w:t>
      </w:r>
      <w:r w:rsidR="00494192" w:rsidRPr="00782DD6">
        <w:rPr>
          <w:rFonts w:ascii="Arial" w:hAnsi="Arial" w:cs="Arial"/>
          <w:color w:val="000000"/>
          <w:sz w:val="20"/>
          <w:szCs w:val="20"/>
          <w:lang w:eastAsia="ro-RO" w:bidi="ro-RO"/>
        </w:rPr>
        <w:t>95</w:t>
      </w:r>
      <w:r w:rsidR="00D5295F" w:rsidRPr="00782DD6">
        <w:rPr>
          <w:rFonts w:ascii="Arial" w:hAnsi="Arial" w:cs="Arial"/>
          <w:color w:val="000000"/>
          <w:sz w:val="20"/>
          <w:szCs w:val="20"/>
          <w:lang w:eastAsia="ro-RO" w:bidi="ro-RO"/>
        </w:rPr>
        <w:t xml:space="preserve"> </w:t>
      </w:r>
      <w:r w:rsidR="00494192" w:rsidRPr="00782DD6">
        <w:rPr>
          <w:rFonts w:ascii="Arial" w:hAnsi="Arial" w:cs="Arial"/>
          <w:color w:val="000000"/>
          <w:sz w:val="20"/>
          <w:szCs w:val="20"/>
          <w:lang w:eastAsia="ro-RO" w:bidi="ro-RO"/>
        </w:rPr>
        <w:t>% în toate punctele de măsurare pentru drumuri</w:t>
      </w:r>
      <w:r>
        <w:rPr>
          <w:rFonts w:ascii="Arial" w:hAnsi="Arial" w:cs="Arial"/>
          <w:color w:val="000000"/>
          <w:sz w:val="20"/>
          <w:szCs w:val="20"/>
          <w:lang w:eastAsia="ro-RO" w:bidi="ro-RO"/>
        </w:rPr>
        <w:t xml:space="preserve"> de categoria respectivă</w:t>
      </w:r>
      <w:r w:rsidR="00494192" w:rsidRPr="00782DD6">
        <w:rPr>
          <w:rFonts w:ascii="Arial" w:hAnsi="Arial" w:cs="Arial"/>
          <w:color w:val="000000"/>
          <w:sz w:val="20"/>
          <w:szCs w:val="20"/>
          <w:lang w:eastAsia="ro-RO" w:bidi="ro-RO"/>
        </w:rPr>
        <w:t>, platforme, locuri de parcare, consolidări</w:t>
      </w:r>
      <w:r w:rsidR="009C538D" w:rsidRPr="009C538D">
        <w:rPr>
          <w:rFonts w:ascii="Arial" w:hAnsi="Arial" w:cs="Arial"/>
          <w:color w:val="000000"/>
          <w:sz w:val="20"/>
          <w:szCs w:val="20"/>
          <w:lang w:val="en-US" w:eastAsia="ro-RO" w:bidi="ro-RO"/>
        </w:rPr>
        <w:t>,</w:t>
      </w:r>
      <w:r w:rsidR="00494192" w:rsidRPr="00782DD6">
        <w:rPr>
          <w:rFonts w:ascii="Arial" w:hAnsi="Arial" w:cs="Arial"/>
          <w:color w:val="000000"/>
          <w:sz w:val="20"/>
          <w:szCs w:val="20"/>
          <w:lang w:eastAsia="ro-RO" w:bidi="ro-RO"/>
        </w:rPr>
        <w:t xml:space="preserve"> benzi de sta</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ionare, benzi de încadrare </w:t>
      </w:r>
      <w:r w:rsidR="00375CAE">
        <w:rPr>
          <w:rFonts w:ascii="Arial" w:hAnsi="Arial" w:cs="Arial"/>
          <w:color w:val="000000"/>
          <w:sz w:val="20"/>
          <w:szCs w:val="20"/>
          <w:lang w:eastAsia="ro-RO" w:bidi="ro-RO"/>
        </w:rPr>
        <w:t>ș</w:t>
      </w:r>
      <w:r w:rsidR="00494192" w:rsidRPr="00782DD6">
        <w:rPr>
          <w:rFonts w:ascii="Arial" w:hAnsi="Arial" w:cs="Arial"/>
          <w:color w:val="000000"/>
          <w:sz w:val="20"/>
          <w:szCs w:val="20"/>
          <w:lang w:eastAsia="ro-RO" w:bidi="ro-RO"/>
        </w:rPr>
        <w:t>i acostamente.</w:t>
      </w:r>
    </w:p>
    <w:p w14:paraId="5181659C" w14:textId="77777777" w:rsidR="00494192" w:rsidRPr="00782DD6" w:rsidRDefault="00494192" w:rsidP="0072434F">
      <w:pPr>
        <w:pStyle w:val="afb"/>
        <w:widowControl w:val="0"/>
        <w:tabs>
          <w:tab w:val="left" w:pos="674"/>
        </w:tabs>
        <w:rPr>
          <w:rFonts w:ascii="Arial" w:hAnsi="Arial" w:cs="Arial"/>
          <w:color w:val="000000"/>
          <w:sz w:val="20"/>
          <w:szCs w:val="20"/>
          <w:lang w:eastAsia="ro-RO" w:bidi="ro-RO"/>
        </w:rPr>
      </w:pPr>
    </w:p>
    <w:p w14:paraId="6C23E8E3" w14:textId="3188DF4A" w:rsidR="00494192" w:rsidRPr="00782DD6" w:rsidRDefault="001B13D2" w:rsidP="0072434F">
      <w:pPr>
        <w:pStyle w:val="afb"/>
        <w:widowControl w:val="0"/>
        <w:tabs>
          <w:tab w:val="left" w:pos="674"/>
        </w:tabs>
        <w:rPr>
          <w:rFonts w:ascii="Arial" w:hAnsi="Arial" w:cs="Arial"/>
          <w:sz w:val="20"/>
          <w:szCs w:val="20"/>
        </w:rPr>
      </w:pPr>
      <w:r>
        <w:rPr>
          <w:rFonts w:ascii="Arial" w:hAnsi="Arial" w:cs="Arial"/>
          <w:b/>
          <w:color w:val="000000"/>
          <w:sz w:val="20"/>
          <w:szCs w:val="20"/>
          <w:lang w:eastAsia="ro-RO" w:bidi="ro-RO"/>
        </w:rPr>
        <w:t>9</w:t>
      </w:r>
      <w:r w:rsidR="00D5295F" w:rsidRPr="00782DD6">
        <w:rPr>
          <w:rFonts w:ascii="Arial" w:hAnsi="Arial" w:cs="Arial"/>
          <w:b/>
          <w:color w:val="000000"/>
          <w:sz w:val="20"/>
          <w:szCs w:val="20"/>
          <w:lang w:eastAsia="ro-RO" w:bidi="ro-RO"/>
        </w:rPr>
        <w:t>.2.</w:t>
      </w:r>
      <w:r w:rsidR="003E5FD0">
        <w:rPr>
          <w:rFonts w:ascii="Arial" w:hAnsi="Arial" w:cs="Arial"/>
          <w:b/>
          <w:color w:val="000000"/>
          <w:sz w:val="20"/>
          <w:szCs w:val="20"/>
          <w:lang w:eastAsia="ro-RO" w:bidi="ro-RO"/>
        </w:rPr>
        <w:t>4</w:t>
      </w:r>
      <w:r w:rsidR="00D5295F" w:rsidRPr="00782DD6">
        <w:rPr>
          <w:rFonts w:ascii="Arial" w:hAnsi="Arial" w:cs="Arial"/>
          <w:b/>
          <w:color w:val="000000"/>
          <w:sz w:val="20"/>
          <w:szCs w:val="20"/>
          <w:lang w:eastAsia="ro-RO" w:bidi="ro-RO"/>
        </w:rPr>
        <w:tab/>
      </w:r>
      <w:r w:rsidR="00494192" w:rsidRPr="00782DD6">
        <w:rPr>
          <w:rFonts w:ascii="Arial" w:hAnsi="Arial" w:cs="Arial"/>
          <w:color w:val="000000"/>
          <w:sz w:val="20"/>
          <w:szCs w:val="20"/>
          <w:lang w:eastAsia="ro-RO" w:bidi="ro-RO"/>
        </w:rPr>
        <w:t>Caracteristicile de compactare (densitatea în stare uscată maximă</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494192" w:rsidRPr="00782DD6">
        <w:rPr>
          <w:rFonts w:ascii="Arial" w:hAnsi="Arial" w:cs="Arial"/>
          <w:color w:val="000000"/>
          <w:sz w:val="20"/>
          <w:szCs w:val="20"/>
          <w:lang w:eastAsia="ro-RO" w:bidi="ro-RO"/>
        </w:rPr>
        <w:t xml:space="preserve">umiditatea optimă de </w:t>
      </w:r>
      <w:r w:rsidR="00494192" w:rsidRPr="00DB7548">
        <w:rPr>
          <w:rFonts w:ascii="Arial" w:hAnsi="Arial" w:cs="Arial"/>
          <w:color w:val="000000"/>
          <w:sz w:val="20"/>
          <w:szCs w:val="20"/>
          <w:lang w:eastAsia="ro-RO" w:bidi="ro-RO"/>
        </w:rPr>
        <w:t xml:space="preserve">compactare) ale straturilor de bază </w:t>
      </w:r>
      <w:r w:rsidR="00375CAE">
        <w:rPr>
          <w:rFonts w:ascii="Arial" w:hAnsi="Arial" w:cs="Arial"/>
          <w:color w:val="000000"/>
          <w:sz w:val="20"/>
          <w:szCs w:val="20"/>
          <w:lang w:eastAsia="ro-RO" w:bidi="ro-RO"/>
        </w:rPr>
        <w:t>ș</w:t>
      </w:r>
      <w:r w:rsidR="00494192" w:rsidRPr="00DB7548">
        <w:rPr>
          <w:rFonts w:ascii="Arial" w:hAnsi="Arial" w:cs="Arial"/>
          <w:color w:val="000000"/>
          <w:sz w:val="20"/>
          <w:szCs w:val="20"/>
          <w:lang w:eastAsia="ro-RO" w:bidi="ro-RO"/>
        </w:rPr>
        <w:t>i de funda</w:t>
      </w:r>
      <w:r w:rsidR="00375CAE">
        <w:rPr>
          <w:rFonts w:ascii="Arial" w:hAnsi="Arial" w:cs="Arial"/>
          <w:color w:val="000000"/>
          <w:sz w:val="20"/>
          <w:szCs w:val="20"/>
          <w:lang w:eastAsia="ro-RO" w:bidi="ro-RO"/>
        </w:rPr>
        <w:t>ț</w:t>
      </w:r>
      <w:r w:rsidR="00494192" w:rsidRPr="00DB7548">
        <w:rPr>
          <w:rFonts w:ascii="Arial" w:hAnsi="Arial" w:cs="Arial"/>
          <w:color w:val="000000"/>
          <w:sz w:val="20"/>
          <w:szCs w:val="20"/>
          <w:lang w:eastAsia="ro-RO" w:bidi="ro-RO"/>
        </w:rPr>
        <w:t>ie se determină prin încercarea Proctor modificată conform S</w:t>
      </w:r>
      <w:r w:rsidR="00D5295F" w:rsidRPr="00DB7548">
        <w:rPr>
          <w:rFonts w:ascii="Arial" w:hAnsi="Arial" w:cs="Arial"/>
          <w:color w:val="000000"/>
          <w:sz w:val="20"/>
          <w:szCs w:val="20"/>
          <w:lang w:eastAsia="ro-RO" w:bidi="ro-RO"/>
        </w:rPr>
        <w:t>M</w:t>
      </w:r>
      <w:r w:rsidR="00494192" w:rsidRPr="00DB7548">
        <w:rPr>
          <w:rFonts w:ascii="Arial" w:hAnsi="Arial" w:cs="Arial"/>
          <w:color w:val="000000"/>
          <w:sz w:val="20"/>
          <w:szCs w:val="20"/>
          <w:lang w:eastAsia="ro-RO" w:bidi="ro-RO"/>
        </w:rPr>
        <w:t xml:space="preserve"> </w:t>
      </w:r>
      <w:r w:rsidR="00814028" w:rsidRPr="00DB7548">
        <w:rPr>
          <w:rFonts w:ascii="Arial" w:hAnsi="Arial" w:cs="Arial"/>
          <w:color w:val="000000"/>
          <w:sz w:val="20"/>
          <w:szCs w:val="20"/>
          <w:lang w:eastAsia="ro-RO" w:bidi="ro-RO"/>
        </w:rPr>
        <w:t xml:space="preserve">SR </w:t>
      </w:r>
      <w:r w:rsidR="00494192" w:rsidRPr="00DB7548">
        <w:rPr>
          <w:rFonts w:ascii="Arial" w:hAnsi="Arial" w:cs="Arial"/>
          <w:color w:val="000000"/>
          <w:sz w:val="20"/>
          <w:szCs w:val="20"/>
          <w:lang w:eastAsia="ro-RO" w:bidi="ro-RO"/>
        </w:rPr>
        <w:t>EN 13286-2</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494192" w:rsidRPr="00DB7548">
        <w:rPr>
          <w:rFonts w:ascii="Arial" w:hAnsi="Arial" w:cs="Arial"/>
          <w:color w:val="000000"/>
          <w:sz w:val="20"/>
          <w:szCs w:val="20"/>
          <w:lang w:eastAsia="ro-RO" w:bidi="ro-RO"/>
        </w:rPr>
        <w:t>sunt corespu</w:t>
      </w:r>
      <w:r w:rsidR="00494192" w:rsidRPr="00782DD6">
        <w:rPr>
          <w:rFonts w:ascii="Arial" w:hAnsi="Arial" w:cs="Arial"/>
          <w:color w:val="000000"/>
          <w:sz w:val="20"/>
          <w:szCs w:val="20"/>
          <w:lang w:eastAsia="ro-RO" w:bidi="ro-RO"/>
        </w:rPr>
        <w:t>nzătoare domeniului umed al curbei Proctor.</w:t>
      </w:r>
    </w:p>
    <w:p w14:paraId="38AA36CA" w14:textId="77777777" w:rsidR="00494192" w:rsidRPr="00782DD6" w:rsidRDefault="00494192" w:rsidP="0072434F">
      <w:pPr>
        <w:pStyle w:val="afb"/>
        <w:tabs>
          <w:tab w:val="left" w:pos="674"/>
        </w:tabs>
        <w:rPr>
          <w:rFonts w:ascii="Arial" w:hAnsi="Arial" w:cs="Arial"/>
          <w:sz w:val="20"/>
          <w:szCs w:val="20"/>
        </w:rPr>
      </w:pPr>
    </w:p>
    <w:p w14:paraId="357C6ADB" w14:textId="6E7C0F00" w:rsidR="001D1FF5" w:rsidRDefault="001B13D2" w:rsidP="0072434F">
      <w:pPr>
        <w:tabs>
          <w:tab w:val="left" w:pos="426"/>
        </w:tabs>
        <w:spacing w:after="0" w:line="240" w:lineRule="auto"/>
        <w:jc w:val="both"/>
        <w:rPr>
          <w:rStyle w:val="docbody1"/>
          <w:rFonts w:ascii="Arial" w:hAnsi="Arial" w:cs="Arial"/>
          <w:b/>
          <w:color w:val="auto"/>
          <w:sz w:val="22"/>
          <w:szCs w:val="22"/>
        </w:rPr>
      </w:pPr>
      <w:bookmarkStart w:id="58" w:name="bookmark844"/>
      <w:bookmarkStart w:id="59" w:name="bookmark845"/>
      <w:r>
        <w:rPr>
          <w:rStyle w:val="docbody1"/>
          <w:rFonts w:ascii="Arial" w:hAnsi="Arial" w:cs="Arial"/>
          <w:b/>
          <w:color w:val="auto"/>
          <w:sz w:val="22"/>
          <w:szCs w:val="22"/>
        </w:rPr>
        <w:t>9</w:t>
      </w:r>
      <w:r w:rsidR="00D5295F" w:rsidRPr="00782DD6">
        <w:rPr>
          <w:rStyle w:val="docbody1"/>
          <w:rFonts w:ascii="Arial" w:hAnsi="Arial" w:cs="Arial"/>
          <w:b/>
          <w:color w:val="auto"/>
          <w:sz w:val="22"/>
          <w:szCs w:val="22"/>
        </w:rPr>
        <w:t>.3</w:t>
      </w:r>
      <w:r w:rsidR="00D5295F" w:rsidRPr="00782DD6">
        <w:rPr>
          <w:rStyle w:val="docbody1"/>
          <w:rFonts w:ascii="Arial" w:hAnsi="Arial" w:cs="Arial"/>
          <w:b/>
          <w:color w:val="auto"/>
          <w:sz w:val="22"/>
          <w:szCs w:val="22"/>
        </w:rPr>
        <w:tab/>
      </w:r>
      <w:bookmarkStart w:id="60" w:name="bookmark790"/>
      <w:bookmarkStart w:id="61" w:name="bookmark791"/>
      <w:r w:rsidR="001D1FF5" w:rsidRPr="001D1FF5">
        <w:rPr>
          <w:rStyle w:val="docbody1"/>
          <w:rFonts w:ascii="Arial" w:hAnsi="Arial" w:cs="Arial"/>
          <w:b/>
          <w:color w:val="auto"/>
          <w:sz w:val="22"/>
          <w:szCs w:val="22"/>
        </w:rPr>
        <w:t>Caracteristicile suprafe</w:t>
      </w:r>
      <w:r w:rsidR="00375CAE">
        <w:rPr>
          <w:rStyle w:val="docbody1"/>
          <w:rFonts w:ascii="Arial" w:hAnsi="Arial" w:cs="Arial"/>
          <w:b/>
          <w:color w:val="auto"/>
          <w:sz w:val="22"/>
          <w:szCs w:val="22"/>
        </w:rPr>
        <w:t>ț</w:t>
      </w:r>
      <w:r w:rsidR="001D1FF5" w:rsidRPr="001D1FF5">
        <w:rPr>
          <w:rStyle w:val="docbody1"/>
          <w:rFonts w:ascii="Arial" w:hAnsi="Arial" w:cs="Arial"/>
          <w:b/>
          <w:color w:val="auto"/>
          <w:sz w:val="22"/>
          <w:szCs w:val="22"/>
        </w:rPr>
        <w:t>ei stratului de funda</w:t>
      </w:r>
      <w:r w:rsidR="00375CAE">
        <w:rPr>
          <w:rStyle w:val="docbody1"/>
          <w:rFonts w:ascii="Arial" w:hAnsi="Arial" w:cs="Arial"/>
          <w:b/>
          <w:color w:val="auto"/>
          <w:sz w:val="22"/>
          <w:szCs w:val="22"/>
        </w:rPr>
        <w:t>ț</w:t>
      </w:r>
      <w:r w:rsidR="001D1FF5" w:rsidRPr="001D1FF5">
        <w:rPr>
          <w:rStyle w:val="docbody1"/>
          <w:rFonts w:ascii="Arial" w:hAnsi="Arial" w:cs="Arial"/>
          <w:b/>
          <w:color w:val="auto"/>
          <w:sz w:val="22"/>
          <w:szCs w:val="22"/>
        </w:rPr>
        <w:t>ie</w:t>
      </w:r>
      <w:bookmarkEnd w:id="60"/>
      <w:bookmarkEnd w:id="61"/>
    </w:p>
    <w:p w14:paraId="71453AF6" w14:textId="77777777" w:rsidR="00A73110" w:rsidRDefault="00A73110" w:rsidP="0072434F">
      <w:pPr>
        <w:tabs>
          <w:tab w:val="left" w:pos="426"/>
        </w:tabs>
        <w:spacing w:after="0" w:line="240" w:lineRule="auto"/>
        <w:jc w:val="both"/>
        <w:rPr>
          <w:rStyle w:val="docbody1"/>
          <w:rFonts w:ascii="Arial" w:hAnsi="Arial" w:cs="Arial"/>
          <w:b/>
          <w:color w:val="auto"/>
          <w:sz w:val="22"/>
          <w:szCs w:val="22"/>
        </w:rPr>
      </w:pPr>
    </w:p>
    <w:p w14:paraId="311D72B1" w14:textId="63768D27" w:rsidR="001D1FF5" w:rsidRPr="00A73110" w:rsidRDefault="001B13D2" w:rsidP="0072434F">
      <w:pPr>
        <w:tabs>
          <w:tab w:val="left" w:pos="426"/>
        </w:tabs>
        <w:spacing w:after="0" w:line="240" w:lineRule="auto"/>
        <w:jc w:val="both"/>
        <w:rPr>
          <w:rStyle w:val="docbody1"/>
          <w:rFonts w:ascii="Arial" w:hAnsi="Arial" w:cs="Arial"/>
          <w:b/>
          <w:color w:val="auto"/>
          <w:sz w:val="20"/>
          <w:szCs w:val="20"/>
        </w:rPr>
      </w:pPr>
      <w:r>
        <w:rPr>
          <w:rStyle w:val="docbody1"/>
          <w:rFonts w:ascii="Arial" w:hAnsi="Arial" w:cs="Arial"/>
          <w:b/>
          <w:color w:val="auto"/>
          <w:sz w:val="20"/>
          <w:szCs w:val="20"/>
        </w:rPr>
        <w:t>9</w:t>
      </w:r>
      <w:r w:rsidR="001D1FF5" w:rsidRPr="00A73110">
        <w:rPr>
          <w:rStyle w:val="docbody1"/>
          <w:rFonts w:ascii="Arial" w:hAnsi="Arial" w:cs="Arial"/>
          <w:b/>
          <w:color w:val="auto"/>
          <w:sz w:val="20"/>
          <w:szCs w:val="20"/>
        </w:rPr>
        <w:t>.3.1</w:t>
      </w:r>
      <w:r w:rsidR="001D1FF5" w:rsidRPr="00A73110">
        <w:rPr>
          <w:rStyle w:val="docbody1"/>
          <w:rFonts w:ascii="Arial" w:hAnsi="Arial" w:cs="Arial"/>
          <w:color w:val="auto"/>
          <w:sz w:val="20"/>
          <w:szCs w:val="20"/>
        </w:rPr>
        <w:tab/>
      </w:r>
      <w:r w:rsidR="001D1FF5" w:rsidRPr="00A73110">
        <w:rPr>
          <w:rStyle w:val="docbody1"/>
          <w:rFonts w:ascii="Arial" w:hAnsi="Arial" w:cs="Arial"/>
          <w:b/>
          <w:color w:val="auto"/>
          <w:sz w:val="20"/>
          <w:szCs w:val="20"/>
        </w:rPr>
        <w:t>Caracteristicile suprafe</w:t>
      </w:r>
      <w:r w:rsidR="00375CAE">
        <w:rPr>
          <w:rStyle w:val="docbody1"/>
          <w:rFonts w:ascii="Arial" w:hAnsi="Arial" w:cs="Arial"/>
          <w:b/>
          <w:color w:val="auto"/>
          <w:sz w:val="20"/>
          <w:szCs w:val="20"/>
        </w:rPr>
        <w:t>ț</w:t>
      </w:r>
      <w:r w:rsidR="001D1FF5" w:rsidRPr="00A73110">
        <w:rPr>
          <w:rStyle w:val="docbody1"/>
          <w:rFonts w:ascii="Arial" w:hAnsi="Arial" w:cs="Arial"/>
          <w:b/>
          <w:color w:val="auto"/>
          <w:sz w:val="20"/>
          <w:szCs w:val="20"/>
        </w:rPr>
        <w:t>ei stratului din piatră spartă sau piatră spartă amestec optimal</w:t>
      </w:r>
    </w:p>
    <w:p w14:paraId="2CA65BB8" w14:textId="1E227FC4" w:rsidR="001D1FF5" w:rsidRPr="001D1FF5" w:rsidRDefault="001D1FF5" w:rsidP="0072434F">
      <w:pPr>
        <w:tabs>
          <w:tab w:val="left" w:pos="426"/>
        </w:tabs>
        <w:spacing w:after="0" w:line="240" w:lineRule="auto"/>
        <w:jc w:val="both"/>
        <w:rPr>
          <w:rStyle w:val="docbody1"/>
          <w:rFonts w:ascii="Arial" w:hAnsi="Arial" w:cs="Arial"/>
          <w:color w:val="auto"/>
          <w:sz w:val="22"/>
          <w:szCs w:val="22"/>
        </w:rPr>
      </w:pPr>
    </w:p>
    <w:p w14:paraId="157DF367" w14:textId="154966B7" w:rsidR="001D1FF5" w:rsidRPr="00B45CBA" w:rsidRDefault="001B13D2" w:rsidP="0072434F">
      <w:pPr>
        <w:tabs>
          <w:tab w:val="left" w:pos="426"/>
          <w:tab w:val="left" w:pos="993"/>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9</w:t>
      </w:r>
      <w:r w:rsidR="001D1FF5" w:rsidRPr="00B45CBA">
        <w:rPr>
          <w:rStyle w:val="docbody1"/>
          <w:rFonts w:ascii="Arial" w:hAnsi="Arial" w:cs="Arial"/>
          <w:b/>
          <w:color w:val="auto"/>
          <w:sz w:val="20"/>
          <w:szCs w:val="20"/>
        </w:rPr>
        <w:t>.3.1.1</w:t>
      </w:r>
      <w:r w:rsidR="001D1FF5" w:rsidRPr="00B45CBA">
        <w:rPr>
          <w:rStyle w:val="docbody1"/>
          <w:rFonts w:ascii="Arial" w:hAnsi="Arial" w:cs="Arial"/>
          <w:color w:val="auto"/>
          <w:sz w:val="20"/>
          <w:szCs w:val="20"/>
        </w:rPr>
        <w:tab/>
        <w:t>Verificarea denivelărilor suprafe</w:t>
      </w:r>
      <w:r w:rsidR="00375CAE">
        <w:rPr>
          <w:rStyle w:val="docbody1"/>
          <w:rFonts w:ascii="Arial" w:hAnsi="Arial" w:cs="Arial"/>
          <w:color w:val="auto"/>
          <w:sz w:val="20"/>
          <w:szCs w:val="20"/>
        </w:rPr>
        <w:t>ț</w:t>
      </w:r>
      <w:r w:rsidR="001D1FF5" w:rsidRPr="00B45CBA">
        <w:rPr>
          <w:rStyle w:val="docbody1"/>
          <w:rFonts w:ascii="Arial" w:hAnsi="Arial" w:cs="Arial"/>
          <w:color w:val="auto"/>
          <w:sz w:val="20"/>
          <w:szCs w:val="20"/>
        </w:rPr>
        <w:t>ei funda</w:t>
      </w:r>
      <w:r w:rsidR="00375CAE">
        <w:rPr>
          <w:rStyle w:val="docbody1"/>
          <w:rFonts w:ascii="Arial" w:hAnsi="Arial" w:cs="Arial"/>
          <w:color w:val="auto"/>
          <w:sz w:val="20"/>
          <w:szCs w:val="20"/>
        </w:rPr>
        <w:t>ț</w:t>
      </w:r>
      <w:r w:rsidR="001D1FF5" w:rsidRPr="00B45CBA">
        <w:rPr>
          <w:rStyle w:val="docbody1"/>
          <w:rFonts w:ascii="Arial" w:hAnsi="Arial" w:cs="Arial"/>
          <w:color w:val="auto"/>
          <w:sz w:val="20"/>
          <w:szCs w:val="20"/>
        </w:rPr>
        <w:t>iei se efectuează cu ajutorul latei de 3,00 m lungime astfel:</w:t>
      </w:r>
    </w:p>
    <w:p w14:paraId="14411AF3" w14:textId="77777777" w:rsidR="001D1FF5" w:rsidRPr="00B45CBA" w:rsidRDefault="001D1FF5" w:rsidP="0072434F">
      <w:pPr>
        <w:tabs>
          <w:tab w:val="left" w:pos="426"/>
          <w:tab w:val="left" w:pos="993"/>
        </w:tabs>
        <w:spacing w:after="0" w:line="240" w:lineRule="auto"/>
        <w:jc w:val="both"/>
        <w:rPr>
          <w:rStyle w:val="docbody1"/>
          <w:rFonts w:ascii="Arial" w:hAnsi="Arial" w:cs="Arial"/>
          <w:color w:val="auto"/>
          <w:sz w:val="20"/>
          <w:szCs w:val="20"/>
        </w:rPr>
      </w:pPr>
    </w:p>
    <w:p w14:paraId="1BEF7835" w14:textId="4FCED1D2" w:rsidR="001D1FF5" w:rsidRPr="00B45CBA" w:rsidRDefault="001D1FF5" w:rsidP="0072434F">
      <w:pPr>
        <w:tabs>
          <w:tab w:val="left" w:pos="426"/>
        </w:tabs>
        <w:spacing w:after="0" w:line="240" w:lineRule="auto"/>
        <w:jc w:val="both"/>
        <w:rPr>
          <w:rStyle w:val="docbody1"/>
          <w:rFonts w:ascii="Arial" w:hAnsi="Arial" w:cs="Arial"/>
          <w:color w:val="auto"/>
          <w:sz w:val="20"/>
          <w:szCs w:val="20"/>
        </w:rPr>
      </w:pPr>
      <w:r w:rsidRPr="00B45CBA">
        <w:rPr>
          <w:rStyle w:val="docbody1"/>
          <w:rFonts w:ascii="Arial" w:hAnsi="Arial" w:cs="Arial"/>
          <w:color w:val="auto"/>
          <w:sz w:val="20"/>
          <w:szCs w:val="20"/>
        </w:rPr>
        <w:t>-</w:t>
      </w:r>
      <w:r w:rsidRPr="00B45CBA">
        <w:rPr>
          <w:rStyle w:val="docbody1"/>
          <w:rFonts w:ascii="Arial" w:hAnsi="Arial" w:cs="Arial"/>
          <w:color w:val="auto"/>
          <w:sz w:val="20"/>
          <w:szCs w:val="20"/>
        </w:rPr>
        <w:tab/>
        <w:t>în profil longitudinal verificarea se efectuează în axul fiecărei benzi de circula</w:t>
      </w:r>
      <w:r w:rsidR="00375CAE">
        <w:rPr>
          <w:rStyle w:val="docbody1"/>
          <w:rFonts w:ascii="Arial" w:hAnsi="Arial" w:cs="Arial"/>
          <w:color w:val="auto"/>
          <w:sz w:val="20"/>
          <w:szCs w:val="20"/>
        </w:rPr>
        <w:t>ț</w:t>
      </w:r>
      <w:r w:rsidRPr="00B45CBA">
        <w:rPr>
          <w:rStyle w:val="docbody1"/>
          <w:rFonts w:ascii="Arial" w:hAnsi="Arial" w:cs="Arial"/>
          <w:color w:val="auto"/>
          <w:sz w:val="20"/>
          <w:szCs w:val="20"/>
        </w:rPr>
        <w:t xml:space="preserve">ie </w:t>
      </w:r>
      <w:r w:rsidR="00375CAE">
        <w:rPr>
          <w:rStyle w:val="docbody1"/>
          <w:rFonts w:ascii="Arial" w:hAnsi="Arial" w:cs="Arial"/>
          <w:color w:val="auto"/>
          <w:sz w:val="20"/>
          <w:szCs w:val="20"/>
        </w:rPr>
        <w:t>ș</w:t>
      </w:r>
      <w:r w:rsidRPr="00B45CBA">
        <w:rPr>
          <w:rStyle w:val="docbody1"/>
          <w:rFonts w:ascii="Arial" w:hAnsi="Arial" w:cs="Arial"/>
          <w:color w:val="auto"/>
          <w:sz w:val="20"/>
          <w:szCs w:val="20"/>
        </w:rPr>
        <w:t>i denivelările admise pot fi de maximum ± 20 mm, fa</w:t>
      </w:r>
      <w:r w:rsidR="00375CAE">
        <w:rPr>
          <w:rStyle w:val="docbody1"/>
          <w:rFonts w:ascii="Arial" w:hAnsi="Arial" w:cs="Arial"/>
          <w:color w:val="auto"/>
          <w:sz w:val="20"/>
          <w:szCs w:val="20"/>
        </w:rPr>
        <w:t>ț</w:t>
      </w:r>
      <w:r w:rsidRPr="00B45CBA">
        <w:rPr>
          <w:rStyle w:val="docbody1"/>
          <w:rFonts w:ascii="Arial" w:hAnsi="Arial" w:cs="Arial"/>
          <w:color w:val="auto"/>
          <w:sz w:val="20"/>
          <w:szCs w:val="20"/>
        </w:rPr>
        <w:t>ă de cotele proiectate;</w:t>
      </w:r>
    </w:p>
    <w:p w14:paraId="4CE34F29" w14:textId="5A090400" w:rsidR="001D1FF5" w:rsidRPr="00B45CBA" w:rsidRDefault="001D1FF5" w:rsidP="0072434F">
      <w:pPr>
        <w:tabs>
          <w:tab w:val="left" w:pos="426"/>
        </w:tabs>
        <w:spacing w:after="0" w:line="240" w:lineRule="auto"/>
        <w:jc w:val="both"/>
        <w:rPr>
          <w:rStyle w:val="docbody1"/>
          <w:rFonts w:ascii="Arial" w:hAnsi="Arial" w:cs="Arial"/>
          <w:color w:val="auto"/>
          <w:sz w:val="20"/>
          <w:szCs w:val="20"/>
        </w:rPr>
      </w:pPr>
      <w:r w:rsidRPr="00B45CBA">
        <w:rPr>
          <w:rStyle w:val="docbody1"/>
          <w:rFonts w:ascii="Arial" w:hAnsi="Arial" w:cs="Arial"/>
          <w:color w:val="auto"/>
          <w:sz w:val="20"/>
          <w:szCs w:val="20"/>
        </w:rPr>
        <w:t>-</w:t>
      </w:r>
      <w:r w:rsidRPr="00B45CBA">
        <w:rPr>
          <w:rStyle w:val="docbody1"/>
          <w:rFonts w:ascii="Arial" w:hAnsi="Arial" w:cs="Arial"/>
          <w:color w:val="auto"/>
          <w:sz w:val="20"/>
          <w:szCs w:val="20"/>
        </w:rPr>
        <w:tab/>
        <w:t>în profil transversal, verificarea se efectuează în dreptul profilelor arătate în proiect</w:t>
      </w:r>
      <w:r w:rsidR="003B59F9">
        <w:rPr>
          <w:rStyle w:val="docbody1"/>
          <w:rFonts w:ascii="Arial" w:hAnsi="Arial" w:cs="Arial"/>
          <w:color w:val="auto"/>
          <w:sz w:val="20"/>
          <w:szCs w:val="20"/>
        </w:rPr>
        <w:t xml:space="preserve"> </w:t>
      </w:r>
      <w:r w:rsidR="00375CAE">
        <w:rPr>
          <w:rStyle w:val="docbody1"/>
          <w:rFonts w:ascii="Arial" w:hAnsi="Arial" w:cs="Arial"/>
          <w:color w:val="auto"/>
          <w:sz w:val="20"/>
          <w:szCs w:val="20"/>
        </w:rPr>
        <w:t>ș</w:t>
      </w:r>
      <w:r w:rsidR="003B59F9">
        <w:rPr>
          <w:rStyle w:val="docbody1"/>
          <w:rFonts w:ascii="Arial" w:hAnsi="Arial" w:cs="Arial"/>
          <w:color w:val="auto"/>
          <w:sz w:val="20"/>
          <w:szCs w:val="20"/>
        </w:rPr>
        <w:t xml:space="preserve">i </w:t>
      </w:r>
      <w:r w:rsidRPr="00B45CBA">
        <w:rPr>
          <w:rStyle w:val="docbody1"/>
          <w:rFonts w:ascii="Arial" w:hAnsi="Arial" w:cs="Arial"/>
          <w:color w:val="auto"/>
          <w:sz w:val="20"/>
          <w:szCs w:val="20"/>
        </w:rPr>
        <w:t>denivelările admise pot fi de maximum ± 10 mm, fa</w:t>
      </w:r>
      <w:r w:rsidR="00375CAE">
        <w:rPr>
          <w:rStyle w:val="docbody1"/>
          <w:rFonts w:ascii="Arial" w:hAnsi="Arial" w:cs="Arial"/>
          <w:color w:val="auto"/>
          <w:sz w:val="20"/>
          <w:szCs w:val="20"/>
        </w:rPr>
        <w:t>ț</w:t>
      </w:r>
      <w:r w:rsidRPr="00B45CBA">
        <w:rPr>
          <w:rStyle w:val="docbody1"/>
          <w:rFonts w:ascii="Arial" w:hAnsi="Arial" w:cs="Arial"/>
          <w:color w:val="auto"/>
          <w:sz w:val="20"/>
          <w:szCs w:val="20"/>
        </w:rPr>
        <w:t>ă de cotele proiectate.</w:t>
      </w:r>
    </w:p>
    <w:p w14:paraId="59ACB4E4" w14:textId="77777777" w:rsidR="001D1FF5" w:rsidRPr="00B45CBA" w:rsidRDefault="001D1FF5" w:rsidP="0072434F">
      <w:pPr>
        <w:tabs>
          <w:tab w:val="left" w:pos="426"/>
        </w:tabs>
        <w:spacing w:after="0" w:line="240" w:lineRule="auto"/>
        <w:jc w:val="both"/>
        <w:rPr>
          <w:rStyle w:val="docbody1"/>
          <w:rFonts w:ascii="Arial" w:hAnsi="Arial" w:cs="Arial"/>
          <w:color w:val="auto"/>
          <w:sz w:val="20"/>
          <w:szCs w:val="20"/>
        </w:rPr>
      </w:pPr>
    </w:p>
    <w:p w14:paraId="2C8C324F" w14:textId="14009174" w:rsidR="001D1FF5" w:rsidRPr="00B45CBA" w:rsidRDefault="001B13D2" w:rsidP="0072434F">
      <w:pPr>
        <w:tabs>
          <w:tab w:val="left" w:pos="426"/>
          <w:tab w:val="left" w:pos="993"/>
        </w:tabs>
        <w:spacing w:after="0" w:line="240" w:lineRule="auto"/>
        <w:jc w:val="both"/>
        <w:rPr>
          <w:rStyle w:val="docbody1"/>
          <w:rFonts w:ascii="Arial" w:hAnsi="Arial" w:cs="Arial"/>
          <w:color w:val="auto"/>
          <w:sz w:val="20"/>
          <w:szCs w:val="20"/>
        </w:rPr>
      </w:pPr>
      <w:r>
        <w:rPr>
          <w:rStyle w:val="docbody1"/>
          <w:rFonts w:ascii="Arial" w:hAnsi="Arial" w:cs="Arial"/>
          <w:b/>
          <w:color w:val="auto"/>
          <w:sz w:val="20"/>
          <w:szCs w:val="20"/>
        </w:rPr>
        <w:t>9</w:t>
      </w:r>
      <w:r w:rsidR="001D1FF5" w:rsidRPr="00B45CBA">
        <w:rPr>
          <w:rStyle w:val="docbody1"/>
          <w:rFonts w:ascii="Arial" w:hAnsi="Arial" w:cs="Arial"/>
          <w:b/>
          <w:color w:val="auto"/>
          <w:sz w:val="20"/>
          <w:szCs w:val="20"/>
        </w:rPr>
        <w:t>.3.1.2</w:t>
      </w:r>
      <w:r w:rsidR="001D1FF5" w:rsidRPr="00B45CBA">
        <w:rPr>
          <w:rStyle w:val="docbody1"/>
          <w:rFonts w:ascii="Arial" w:hAnsi="Arial" w:cs="Arial"/>
          <w:color w:val="auto"/>
          <w:sz w:val="20"/>
          <w:szCs w:val="20"/>
        </w:rPr>
        <w:tab/>
        <w:t>În cazul apari</w:t>
      </w:r>
      <w:r w:rsidR="00375CAE">
        <w:rPr>
          <w:rStyle w:val="docbody1"/>
          <w:rFonts w:ascii="Arial" w:hAnsi="Arial" w:cs="Arial"/>
          <w:color w:val="auto"/>
          <w:sz w:val="20"/>
          <w:szCs w:val="20"/>
        </w:rPr>
        <w:t>ț</w:t>
      </w:r>
      <w:r w:rsidR="001D1FF5" w:rsidRPr="00B45CBA">
        <w:rPr>
          <w:rStyle w:val="docbody1"/>
          <w:rFonts w:ascii="Arial" w:hAnsi="Arial" w:cs="Arial"/>
          <w:color w:val="auto"/>
          <w:sz w:val="20"/>
          <w:szCs w:val="20"/>
        </w:rPr>
        <w:t>iei denivelărilor mai mari decât cele prevăzute în prezentul Cod, se va face corectarea suprafe</w:t>
      </w:r>
      <w:r w:rsidR="00375CAE">
        <w:rPr>
          <w:rStyle w:val="docbody1"/>
          <w:rFonts w:ascii="Arial" w:hAnsi="Arial" w:cs="Arial"/>
          <w:color w:val="auto"/>
          <w:sz w:val="20"/>
          <w:szCs w:val="20"/>
        </w:rPr>
        <w:t>ț</w:t>
      </w:r>
      <w:r w:rsidR="001D1FF5" w:rsidRPr="00B45CBA">
        <w:rPr>
          <w:rStyle w:val="docbody1"/>
          <w:rFonts w:ascii="Arial" w:hAnsi="Arial" w:cs="Arial"/>
          <w:color w:val="auto"/>
          <w:sz w:val="20"/>
          <w:szCs w:val="20"/>
        </w:rPr>
        <w:t>ei funda</w:t>
      </w:r>
      <w:r w:rsidR="00375CAE">
        <w:rPr>
          <w:rStyle w:val="docbody1"/>
          <w:rFonts w:ascii="Arial" w:hAnsi="Arial" w:cs="Arial"/>
          <w:color w:val="auto"/>
          <w:sz w:val="20"/>
          <w:szCs w:val="20"/>
        </w:rPr>
        <w:t>ț</w:t>
      </w:r>
      <w:r w:rsidR="001D1FF5" w:rsidRPr="00B45CBA">
        <w:rPr>
          <w:rStyle w:val="docbody1"/>
          <w:rFonts w:ascii="Arial" w:hAnsi="Arial" w:cs="Arial"/>
          <w:color w:val="auto"/>
          <w:sz w:val="20"/>
          <w:szCs w:val="20"/>
        </w:rPr>
        <w:t>iei.</w:t>
      </w:r>
    </w:p>
    <w:p w14:paraId="63FD8B69" w14:textId="10DA1EE1" w:rsidR="001D1FF5" w:rsidRPr="001D1FF5" w:rsidRDefault="001D1FF5" w:rsidP="0072434F">
      <w:pPr>
        <w:tabs>
          <w:tab w:val="left" w:pos="426"/>
        </w:tabs>
        <w:spacing w:after="0" w:line="240" w:lineRule="auto"/>
        <w:jc w:val="both"/>
        <w:rPr>
          <w:rStyle w:val="docbody1"/>
          <w:rFonts w:ascii="Arial" w:hAnsi="Arial" w:cs="Arial"/>
          <w:color w:val="auto"/>
          <w:sz w:val="22"/>
          <w:szCs w:val="22"/>
        </w:rPr>
      </w:pPr>
    </w:p>
    <w:p w14:paraId="7504B3A1" w14:textId="148CA8CC" w:rsidR="00494192" w:rsidRPr="00A73110" w:rsidRDefault="001B13D2" w:rsidP="0072434F">
      <w:pPr>
        <w:tabs>
          <w:tab w:val="left" w:pos="426"/>
        </w:tabs>
        <w:spacing w:after="0" w:line="240" w:lineRule="auto"/>
        <w:jc w:val="both"/>
        <w:rPr>
          <w:rStyle w:val="docbody1"/>
          <w:rFonts w:ascii="Arial" w:hAnsi="Arial" w:cs="Arial"/>
          <w:b/>
          <w:color w:val="auto"/>
          <w:sz w:val="20"/>
          <w:szCs w:val="20"/>
        </w:rPr>
      </w:pPr>
      <w:r>
        <w:rPr>
          <w:rStyle w:val="docbody1"/>
          <w:rFonts w:ascii="Arial" w:hAnsi="Arial" w:cs="Arial"/>
          <w:b/>
          <w:color w:val="auto"/>
          <w:sz w:val="20"/>
          <w:szCs w:val="20"/>
        </w:rPr>
        <w:t>9</w:t>
      </w:r>
      <w:r w:rsidR="001D1FF5" w:rsidRPr="00A73110">
        <w:rPr>
          <w:rStyle w:val="docbody1"/>
          <w:rFonts w:ascii="Arial" w:hAnsi="Arial" w:cs="Arial"/>
          <w:b/>
          <w:color w:val="auto"/>
          <w:sz w:val="20"/>
          <w:szCs w:val="20"/>
        </w:rPr>
        <w:t>.3.2</w:t>
      </w:r>
      <w:r w:rsidR="001D1FF5" w:rsidRPr="00A73110">
        <w:rPr>
          <w:rStyle w:val="docbody1"/>
          <w:rFonts w:ascii="Arial" w:hAnsi="Arial" w:cs="Arial"/>
          <w:b/>
          <w:color w:val="auto"/>
          <w:sz w:val="20"/>
          <w:szCs w:val="20"/>
        </w:rPr>
        <w:tab/>
      </w:r>
      <w:r w:rsidR="00494192" w:rsidRPr="00A73110">
        <w:rPr>
          <w:rStyle w:val="docbody1"/>
          <w:rFonts w:ascii="Arial" w:hAnsi="Arial" w:cs="Arial"/>
          <w:b/>
          <w:color w:val="auto"/>
          <w:sz w:val="20"/>
          <w:szCs w:val="20"/>
        </w:rPr>
        <w:t>C</w:t>
      </w:r>
      <w:r w:rsidR="00D5295F" w:rsidRPr="00A73110">
        <w:rPr>
          <w:rStyle w:val="docbody1"/>
          <w:rFonts w:ascii="Arial" w:hAnsi="Arial" w:cs="Arial"/>
          <w:b/>
          <w:color w:val="auto"/>
          <w:sz w:val="20"/>
          <w:szCs w:val="20"/>
        </w:rPr>
        <w:t>aracteristicile</w:t>
      </w:r>
      <w:r w:rsidR="00494192" w:rsidRPr="00A73110">
        <w:rPr>
          <w:rStyle w:val="docbody1"/>
          <w:rFonts w:ascii="Arial" w:hAnsi="Arial" w:cs="Arial"/>
          <w:b/>
          <w:color w:val="auto"/>
          <w:sz w:val="20"/>
          <w:szCs w:val="20"/>
        </w:rPr>
        <w:t xml:space="preserve"> </w:t>
      </w:r>
      <w:r w:rsidR="00D5295F" w:rsidRPr="00A73110">
        <w:rPr>
          <w:rStyle w:val="docbody1"/>
          <w:rFonts w:ascii="Arial" w:hAnsi="Arial" w:cs="Arial"/>
          <w:b/>
          <w:color w:val="auto"/>
          <w:sz w:val="20"/>
          <w:szCs w:val="20"/>
        </w:rPr>
        <w:t>suprafe</w:t>
      </w:r>
      <w:r w:rsidR="00375CAE">
        <w:rPr>
          <w:rStyle w:val="docbody1"/>
          <w:rFonts w:ascii="Arial" w:hAnsi="Arial" w:cs="Arial"/>
          <w:b/>
          <w:color w:val="auto"/>
          <w:sz w:val="20"/>
          <w:szCs w:val="20"/>
        </w:rPr>
        <w:t>ț</w:t>
      </w:r>
      <w:r w:rsidR="00D5295F" w:rsidRPr="00A73110">
        <w:rPr>
          <w:rStyle w:val="docbody1"/>
          <w:rFonts w:ascii="Arial" w:hAnsi="Arial" w:cs="Arial"/>
          <w:b/>
          <w:color w:val="auto"/>
          <w:sz w:val="20"/>
          <w:szCs w:val="20"/>
        </w:rPr>
        <w:t>ei stratului din agregate naturale stabilizate cu ciment sau lian</w:t>
      </w:r>
      <w:r w:rsidR="00375CAE">
        <w:rPr>
          <w:rStyle w:val="docbody1"/>
          <w:rFonts w:ascii="Arial" w:hAnsi="Arial" w:cs="Arial"/>
          <w:b/>
          <w:color w:val="auto"/>
          <w:sz w:val="20"/>
          <w:szCs w:val="20"/>
        </w:rPr>
        <w:t>ț</w:t>
      </w:r>
      <w:r w:rsidR="00D5295F" w:rsidRPr="00A73110">
        <w:rPr>
          <w:rStyle w:val="docbody1"/>
          <w:rFonts w:ascii="Arial" w:hAnsi="Arial" w:cs="Arial"/>
          <w:b/>
          <w:color w:val="auto"/>
          <w:sz w:val="20"/>
          <w:szCs w:val="20"/>
        </w:rPr>
        <w:t>i hidraulici rutieri</w:t>
      </w:r>
      <w:bookmarkEnd w:id="58"/>
      <w:bookmarkEnd w:id="59"/>
    </w:p>
    <w:p w14:paraId="506C15EF" w14:textId="77777777" w:rsidR="00D5295F" w:rsidRPr="00782DD6" w:rsidRDefault="00D5295F" w:rsidP="0072434F">
      <w:pPr>
        <w:pStyle w:val="afb"/>
        <w:rPr>
          <w:rFonts w:ascii="Arial" w:hAnsi="Arial" w:cs="Arial"/>
          <w:color w:val="000000"/>
          <w:sz w:val="20"/>
          <w:szCs w:val="20"/>
          <w:lang w:eastAsia="ro-RO" w:bidi="ro-RO"/>
        </w:rPr>
      </w:pPr>
    </w:p>
    <w:p w14:paraId="5D9241C5" w14:textId="3766529D" w:rsidR="00494192" w:rsidRPr="00782DD6" w:rsidRDefault="00494192"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Verificarea denivelărilor suprafe</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ei se efectuează cu ajutorul latei de 3,00 m lungime, astfel:</w:t>
      </w:r>
    </w:p>
    <w:p w14:paraId="4EF21B80" w14:textId="77777777" w:rsidR="00494192" w:rsidRPr="00782DD6" w:rsidRDefault="00494192" w:rsidP="0072434F">
      <w:pPr>
        <w:pStyle w:val="afb"/>
        <w:rPr>
          <w:rFonts w:ascii="Arial" w:hAnsi="Arial" w:cs="Arial"/>
          <w:sz w:val="20"/>
          <w:szCs w:val="20"/>
        </w:rPr>
      </w:pPr>
    </w:p>
    <w:p w14:paraId="3915DDC9" w14:textId="5CC922BF" w:rsidR="00494192" w:rsidRPr="00782DD6" w:rsidRDefault="001D1FF5" w:rsidP="0072434F">
      <w:pPr>
        <w:pStyle w:val="afb"/>
        <w:widowControl w:val="0"/>
        <w:tabs>
          <w:tab w:val="left" w:pos="426"/>
        </w:tabs>
        <w:rPr>
          <w:rFonts w:ascii="Arial" w:hAnsi="Arial" w:cs="Arial"/>
          <w:sz w:val="20"/>
          <w:szCs w:val="20"/>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D5295F" w:rsidRPr="00782DD6">
        <w:rPr>
          <w:rFonts w:ascii="Arial" w:hAnsi="Arial" w:cs="Arial"/>
          <w:color w:val="000000"/>
          <w:sz w:val="20"/>
          <w:szCs w:val="20"/>
          <w:lang w:eastAsia="ro-RO" w:bidi="ro-RO"/>
        </w:rPr>
        <w:t>î</w:t>
      </w:r>
      <w:r w:rsidR="00494192" w:rsidRPr="00782DD6">
        <w:rPr>
          <w:rFonts w:ascii="Arial" w:hAnsi="Arial" w:cs="Arial"/>
          <w:color w:val="000000"/>
          <w:sz w:val="20"/>
          <w:szCs w:val="20"/>
          <w:lang w:eastAsia="ro-RO" w:bidi="ro-RO"/>
        </w:rPr>
        <w:t>n profil longitudinal, măsurătorile se efectuează în axul fiecărei benzi de circula</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ie, toleran</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a admisă la denivelări fiind de </w:t>
      </w:r>
      <w:r w:rsidR="00D5295F" w:rsidRPr="00782DD6">
        <w:rPr>
          <w:rFonts w:ascii="Arial" w:hAnsi="Arial" w:cs="Arial"/>
          <w:color w:val="000000"/>
          <w:sz w:val="20"/>
          <w:szCs w:val="20"/>
          <w:lang w:eastAsia="ro-RO" w:bidi="ro-RO"/>
        </w:rPr>
        <w:t>±</w:t>
      </w:r>
      <w:r w:rsidR="00494192" w:rsidRPr="00782DD6">
        <w:rPr>
          <w:rFonts w:ascii="Arial" w:hAnsi="Arial" w:cs="Arial"/>
          <w:color w:val="000000"/>
          <w:sz w:val="20"/>
          <w:szCs w:val="20"/>
          <w:lang w:eastAsia="ro-RO" w:bidi="ro-RO"/>
        </w:rPr>
        <w:t xml:space="preserve"> 10 mm.</w:t>
      </w:r>
    </w:p>
    <w:p w14:paraId="16EA2B28" w14:textId="5B387AAB" w:rsidR="00494192" w:rsidRPr="00782DD6" w:rsidRDefault="001D1FF5" w:rsidP="0072434F">
      <w:pPr>
        <w:pStyle w:val="afb"/>
        <w:widowControl w:val="0"/>
        <w:tabs>
          <w:tab w:val="left" w:pos="426"/>
        </w:tabs>
        <w:rPr>
          <w:rFonts w:ascii="Arial" w:hAnsi="Arial" w:cs="Arial"/>
          <w:sz w:val="20"/>
          <w:szCs w:val="20"/>
        </w:rPr>
      </w:pPr>
      <w:r>
        <w:rPr>
          <w:rFonts w:ascii="Arial" w:hAnsi="Arial" w:cs="Arial"/>
          <w:color w:val="000000"/>
          <w:sz w:val="20"/>
          <w:szCs w:val="20"/>
          <w:lang w:eastAsia="ro-RO" w:bidi="ro-RO"/>
        </w:rPr>
        <w:t>-</w:t>
      </w:r>
      <w:r>
        <w:rPr>
          <w:rFonts w:ascii="Arial" w:hAnsi="Arial" w:cs="Arial"/>
          <w:color w:val="000000"/>
          <w:sz w:val="20"/>
          <w:szCs w:val="20"/>
          <w:lang w:eastAsia="ro-RO" w:bidi="ro-RO"/>
        </w:rPr>
        <w:tab/>
      </w:r>
      <w:r w:rsidR="00D5295F" w:rsidRPr="00782DD6">
        <w:rPr>
          <w:rFonts w:ascii="Arial" w:hAnsi="Arial" w:cs="Arial"/>
          <w:color w:val="000000"/>
          <w:sz w:val="20"/>
          <w:szCs w:val="20"/>
          <w:lang w:eastAsia="ro-RO" w:bidi="ro-RO"/>
        </w:rPr>
        <w:t>î</w:t>
      </w:r>
      <w:r w:rsidR="00494192" w:rsidRPr="00782DD6">
        <w:rPr>
          <w:rFonts w:ascii="Arial" w:hAnsi="Arial" w:cs="Arial"/>
          <w:color w:val="000000"/>
          <w:sz w:val="20"/>
          <w:szCs w:val="20"/>
          <w:lang w:eastAsia="ro-RO" w:bidi="ro-RO"/>
        </w:rPr>
        <w:t>n profil transversal, verificarea se efectuează în dreptul profilelor prezentate în proiect, toleran</w:t>
      </w:r>
      <w:r w:rsidR="00375CAE">
        <w:rPr>
          <w:rFonts w:ascii="Arial" w:hAnsi="Arial" w:cs="Arial"/>
          <w:color w:val="000000"/>
          <w:sz w:val="20"/>
          <w:szCs w:val="20"/>
          <w:lang w:eastAsia="ro-RO" w:bidi="ro-RO"/>
        </w:rPr>
        <w:t>ț</w:t>
      </w:r>
      <w:r w:rsidR="00494192" w:rsidRPr="00782DD6">
        <w:rPr>
          <w:rFonts w:ascii="Arial" w:hAnsi="Arial" w:cs="Arial"/>
          <w:color w:val="000000"/>
          <w:sz w:val="20"/>
          <w:szCs w:val="20"/>
          <w:lang w:eastAsia="ro-RO" w:bidi="ro-RO"/>
        </w:rPr>
        <w:t xml:space="preserve">a admisă la denivelări fiind de </w:t>
      </w:r>
      <w:r w:rsidR="00D5295F" w:rsidRPr="00782DD6">
        <w:rPr>
          <w:rFonts w:ascii="Arial" w:hAnsi="Arial" w:cs="Arial"/>
          <w:color w:val="000000"/>
          <w:sz w:val="20"/>
          <w:szCs w:val="20"/>
          <w:lang w:eastAsia="ro-RO" w:bidi="ro-RO"/>
        </w:rPr>
        <w:t>±</w:t>
      </w:r>
      <w:r w:rsidR="00494192" w:rsidRPr="00782DD6">
        <w:rPr>
          <w:rFonts w:ascii="Arial" w:hAnsi="Arial" w:cs="Arial"/>
          <w:color w:val="000000"/>
          <w:sz w:val="20"/>
          <w:szCs w:val="20"/>
          <w:lang w:eastAsia="ro-RO" w:bidi="ro-RO"/>
        </w:rPr>
        <w:t xml:space="preserve"> 9 mm.</w:t>
      </w:r>
    </w:p>
    <w:p w14:paraId="30866DC8" w14:textId="77777777" w:rsidR="00494192" w:rsidRPr="00782DD6" w:rsidRDefault="00494192" w:rsidP="0072434F">
      <w:pPr>
        <w:pStyle w:val="afb"/>
        <w:rPr>
          <w:rFonts w:ascii="Arial" w:hAnsi="Arial" w:cs="Arial"/>
          <w:color w:val="000000"/>
          <w:sz w:val="20"/>
          <w:szCs w:val="20"/>
          <w:lang w:eastAsia="ro-RO" w:bidi="ro-RO"/>
        </w:rPr>
      </w:pPr>
    </w:p>
    <w:p w14:paraId="302E59BD" w14:textId="4DEF2E63" w:rsidR="00494192" w:rsidRPr="00782DD6" w:rsidRDefault="00494192" w:rsidP="0072434F">
      <w:pPr>
        <w:pStyle w:val="afb"/>
        <w:rPr>
          <w:rFonts w:ascii="Arial" w:hAnsi="Arial" w:cs="Arial"/>
          <w:color w:val="000000"/>
          <w:sz w:val="18"/>
          <w:szCs w:val="18"/>
          <w:lang w:eastAsia="ro-RO" w:bidi="ro-RO"/>
        </w:rPr>
      </w:pPr>
      <w:r w:rsidRPr="00782DD6">
        <w:rPr>
          <w:rFonts w:ascii="Arial" w:hAnsi="Arial" w:cs="Arial"/>
          <w:color w:val="000000"/>
          <w:sz w:val="18"/>
          <w:szCs w:val="18"/>
          <w:lang w:eastAsia="ro-RO" w:bidi="ro-RO"/>
        </w:rPr>
        <w:t xml:space="preserve">NOTĂ </w:t>
      </w:r>
      <w:r w:rsidR="00D5295F" w:rsidRPr="00782DD6">
        <w:rPr>
          <w:rFonts w:ascii="Arial" w:hAnsi="Arial" w:cs="Arial"/>
          <w:color w:val="000000"/>
          <w:sz w:val="18"/>
          <w:szCs w:val="18"/>
          <w:lang w:eastAsia="ro-RO" w:bidi="ro-RO"/>
        </w:rPr>
        <w:t>-</w:t>
      </w:r>
      <w:r w:rsidRPr="00782DD6">
        <w:rPr>
          <w:rFonts w:ascii="Arial" w:hAnsi="Arial" w:cs="Arial"/>
          <w:color w:val="000000"/>
          <w:sz w:val="18"/>
          <w:szCs w:val="18"/>
          <w:lang w:eastAsia="ro-RO" w:bidi="ro-RO"/>
        </w:rPr>
        <w:t xml:space="preserve"> </w:t>
      </w:r>
      <w:r w:rsidR="00D5295F" w:rsidRPr="00782DD6">
        <w:rPr>
          <w:rFonts w:ascii="Arial" w:hAnsi="Arial" w:cs="Arial"/>
          <w:color w:val="000000"/>
          <w:sz w:val="18"/>
          <w:szCs w:val="18"/>
          <w:lang w:eastAsia="ro-RO" w:bidi="ro-RO"/>
        </w:rPr>
        <w:t>P</w:t>
      </w:r>
      <w:r w:rsidRPr="00782DD6">
        <w:rPr>
          <w:rFonts w:ascii="Arial" w:hAnsi="Arial" w:cs="Arial"/>
          <w:color w:val="000000"/>
          <w:sz w:val="18"/>
          <w:szCs w:val="18"/>
          <w:lang w:eastAsia="ro-RO" w:bidi="ro-RO"/>
        </w:rPr>
        <w:t xml:space="preserve">entru reabilitarea / modernizarea drumurilor de </w:t>
      </w:r>
      <w:r w:rsidR="00D5295F" w:rsidRPr="00782DD6">
        <w:rPr>
          <w:rFonts w:ascii="Arial" w:hAnsi="Arial" w:cs="Arial"/>
          <w:color w:val="000000"/>
          <w:sz w:val="18"/>
          <w:szCs w:val="18"/>
          <w:lang w:eastAsia="ro-RO" w:bidi="ro-RO"/>
        </w:rPr>
        <w:t>categoria</w:t>
      </w:r>
      <w:r w:rsidRPr="00782DD6">
        <w:rPr>
          <w:rFonts w:ascii="Arial" w:hAnsi="Arial" w:cs="Arial"/>
          <w:color w:val="000000"/>
          <w:sz w:val="18"/>
          <w:szCs w:val="18"/>
          <w:lang w:eastAsia="ro-RO" w:bidi="ro-RO"/>
        </w:rPr>
        <w:t xml:space="preserve"> tehnic</w:t>
      </w:r>
      <w:r w:rsidR="00D5295F" w:rsidRPr="00782DD6">
        <w:rPr>
          <w:rFonts w:ascii="Arial" w:hAnsi="Arial" w:cs="Arial"/>
          <w:color w:val="000000"/>
          <w:sz w:val="18"/>
          <w:szCs w:val="18"/>
          <w:lang w:eastAsia="ro-RO" w:bidi="ro-RO"/>
        </w:rPr>
        <w:t>ă</w:t>
      </w:r>
      <w:r w:rsidRPr="00782DD6">
        <w:rPr>
          <w:rFonts w:ascii="Arial" w:hAnsi="Arial" w:cs="Arial"/>
          <w:color w:val="000000"/>
          <w:sz w:val="18"/>
          <w:szCs w:val="18"/>
          <w:lang w:eastAsia="ro-RO" w:bidi="ro-RO"/>
        </w:rPr>
        <w:t xml:space="preserve"> IV</w:t>
      </w:r>
      <w:r w:rsidR="003B59F9">
        <w:rPr>
          <w:rFonts w:ascii="Arial" w:hAnsi="Arial" w:cs="Arial"/>
          <w:color w:val="000000"/>
          <w:sz w:val="18"/>
          <w:szCs w:val="18"/>
          <w:lang w:eastAsia="ro-RO" w:bidi="ro-RO"/>
        </w:rPr>
        <w:t xml:space="preserve"> </w:t>
      </w:r>
      <w:r w:rsidR="00375CAE">
        <w:rPr>
          <w:rFonts w:ascii="Arial" w:hAnsi="Arial" w:cs="Arial"/>
          <w:color w:val="000000"/>
          <w:sz w:val="18"/>
          <w:szCs w:val="18"/>
          <w:lang w:eastAsia="ro-RO" w:bidi="ro-RO"/>
        </w:rPr>
        <w:t>ș</w:t>
      </w:r>
      <w:r w:rsidR="003B59F9">
        <w:rPr>
          <w:rFonts w:ascii="Arial" w:hAnsi="Arial" w:cs="Arial"/>
          <w:color w:val="000000"/>
          <w:sz w:val="18"/>
          <w:szCs w:val="18"/>
          <w:lang w:eastAsia="ro-RO" w:bidi="ro-RO"/>
        </w:rPr>
        <w:t xml:space="preserve">i </w:t>
      </w:r>
      <w:r w:rsidRPr="00782DD6">
        <w:rPr>
          <w:rFonts w:ascii="Arial" w:hAnsi="Arial" w:cs="Arial"/>
          <w:color w:val="000000"/>
          <w:sz w:val="18"/>
          <w:szCs w:val="18"/>
          <w:lang w:eastAsia="ro-RO" w:bidi="ro-RO"/>
        </w:rPr>
        <w:t>V</w:t>
      </w:r>
      <w:r w:rsidR="003B59F9">
        <w:rPr>
          <w:rFonts w:ascii="Arial" w:hAnsi="Arial" w:cs="Arial"/>
          <w:color w:val="000000"/>
          <w:sz w:val="18"/>
          <w:szCs w:val="18"/>
          <w:lang w:eastAsia="ro-RO" w:bidi="ro-RO"/>
        </w:rPr>
        <w:t xml:space="preserve"> </w:t>
      </w:r>
      <w:r w:rsidR="00375CAE">
        <w:rPr>
          <w:rFonts w:ascii="Arial" w:hAnsi="Arial" w:cs="Arial"/>
          <w:color w:val="000000"/>
          <w:sz w:val="18"/>
          <w:szCs w:val="18"/>
          <w:lang w:eastAsia="ro-RO" w:bidi="ro-RO"/>
        </w:rPr>
        <w:t>ș</w:t>
      </w:r>
      <w:r w:rsidR="003B59F9">
        <w:rPr>
          <w:rFonts w:ascii="Arial" w:hAnsi="Arial" w:cs="Arial"/>
          <w:color w:val="000000"/>
          <w:sz w:val="18"/>
          <w:szCs w:val="18"/>
          <w:lang w:eastAsia="ro-RO" w:bidi="ro-RO"/>
        </w:rPr>
        <w:t xml:space="preserve">i </w:t>
      </w:r>
      <w:r w:rsidRPr="00782DD6">
        <w:rPr>
          <w:rFonts w:ascii="Arial" w:hAnsi="Arial" w:cs="Arial"/>
          <w:color w:val="000000"/>
          <w:sz w:val="18"/>
          <w:szCs w:val="18"/>
          <w:lang w:eastAsia="ro-RO" w:bidi="ro-RO"/>
        </w:rPr>
        <w:t>str</w:t>
      </w:r>
      <w:r w:rsidR="00D5295F" w:rsidRPr="00782DD6">
        <w:rPr>
          <w:rFonts w:ascii="Arial" w:hAnsi="Arial" w:cs="Arial"/>
          <w:color w:val="000000"/>
          <w:sz w:val="18"/>
          <w:szCs w:val="18"/>
          <w:lang w:eastAsia="ro-RO" w:bidi="ro-RO"/>
        </w:rPr>
        <w:t>ă</w:t>
      </w:r>
      <w:r w:rsidRPr="00782DD6">
        <w:rPr>
          <w:rFonts w:ascii="Arial" w:hAnsi="Arial" w:cs="Arial"/>
          <w:color w:val="000000"/>
          <w:sz w:val="18"/>
          <w:szCs w:val="18"/>
          <w:lang w:eastAsia="ro-RO" w:bidi="ro-RO"/>
        </w:rPr>
        <w:t>zilor de categoria III</w:t>
      </w:r>
      <w:r w:rsidR="003B59F9">
        <w:rPr>
          <w:rFonts w:ascii="Arial" w:hAnsi="Arial" w:cs="Arial"/>
          <w:color w:val="000000"/>
          <w:sz w:val="18"/>
          <w:szCs w:val="18"/>
          <w:lang w:eastAsia="ro-RO" w:bidi="ro-RO"/>
        </w:rPr>
        <w:t xml:space="preserve"> </w:t>
      </w:r>
      <w:r w:rsidR="00375CAE">
        <w:rPr>
          <w:rFonts w:ascii="Arial" w:hAnsi="Arial" w:cs="Arial"/>
          <w:color w:val="000000"/>
          <w:sz w:val="18"/>
          <w:szCs w:val="18"/>
          <w:lang w:eastAsia="ro-RO" w:bidi="ro-RO"/>
        </w:rPr>
        <w:t>ș</w:t>
      </w:r>
      <w:r w:rsidR="003B59F9">
        <w:rPr>
          <w:rFonts w:ascii="Arial" w:hAnsi="Arial" w:cs="Arial"/>
          <w:color w:val="000000"/>
          <w:sz w:val="18"/>
          <w:szCs w:val="18"/>
          <w:lang w:eastAsia="ro-RO" w:bidi="ro-RO"/>
        </w:rPr>
        <w:t xml:space="preserve">i </w:t>
      </w:r>
      <w:r w:rsidRPr="00782DD6">
        <w:rPr>
          <w:rFonts w:ascii="Arial" w:hAnsi="Arial" w:cs="Arial"/>
          <w:color w:val="000000"/>
          <w:sz w:val="18"/>
          <w:szCs w:val="18"/>
          <w:lang w:eastAsia="ro-RO" w:bidi="ro-RO"/>
        </w:rPr>
        <w:t>IV precum</w:t>
      </w:r>
      <w:r w:rsidR="003B59F9">
        <w:rPr>
          <w:rFonts w:ascii="Arial" w:hAnsi="Arial" w:cs="Arial"/>
          <w:color w:val="000000"/>
          <w:sz w:val="18"/>
          <w:szCs w:val="18"/>
          <w:lang w:eastAsia="ro-RO" w:bidi="ro-RO"/>
        </w:rPr>
        <w:t xml:space="preserve"> </w:t>
      </w:r>
      <w:r w:rsidR="00375CAE">
        <w:rPr>
          <w:rFonts w:ascii="Arial" w:hAnsi="Arial" w:cs="Arial"/>
          <w:color w:val="000000"/>
          <w:sz w:val="18"/>
          <w:szCs w:val="18"/>
          <w:lang w:eastAsia="ro-RO" w:bidi="ro-RO"/>
        </w:rPr>
        <w:t>ș</w:t>
      </w:r>
      <w:r w:rsidR="003B59F9">
        <w:rPr>
          <w:rFonts w:ascii="Arial" w:hAnsi="Arial" w:cs="Arial"/>
          <w:color w:val="000000"/>
          <w:sz w:val="18"/>
          <w:szCs w:val="18"/>
          <w:lang w:eastAsia="ro-RO" w:bidi="ro-RO"/>
        </w:rPr>
        <w:t xml:space="preserve">i </w:t>
      </w:r>
      <w:r w:rsidRPr="00782DD6">
        <w:rPr>
          <w:rFonts w:ascii="Arial" w:hAnsi="Arial" w:cs="Arial"/>
          <w:color w:val="000000"/>
          <w:sz w:val="18"/>
          <w:szCs w:val="18"/>
          <w:lang w:eastAsia="ro-RO" w:bidi="ro-RO"/>
        </w:rPr>
        <w:t>pentru componente ale sec</w:t>
      </w:r>
      <w:r w:rsidR="00375CAE">
        <w:rPr>
          <w:rFonts w:ascii="Arial" w:hAnsi="Arial" w:cs="Arial"/>
          <w:color w:val="000000"/>
          <w:sz w:val="18"/>
          <w:szCs w:val="18"/>
          <w:lang w:eastAsia="ro-RO" w:bidi="ro-RO"/>
        </w:rPr>
        <w:t>ț</w:t>
      </w:r>
      <w:r w:rsidRPr="00782DD6">
        <w:rPr>
          <w:rFonts w:ascii="Arial" w:hAnsi="Arial" w:cs="Arial"/>
          <w:color w:val="000000"/>
          <w:sz w:val="18"/>
          <w:szCs w:val="18"/>
          <w:lang w:eastAsia="ro-RO" w:bidi="ro-RO"/>
        </w:rPr>
        <w:t>iunii transversale care nu sunt supuse traficului (de exemplu banda median</w:t>
      </w:r>
      <w:r w:rsidR="00D5295F" w:rsidRPr="00782DD6">
        <w:rPr>
          <w:rFonts w:ascii="Arial" w:hAnsi="Arial" w:cs="Arial"/>
          <w:color w:val="000000"/>
          <w:sz w:val="18"/>
          <w:szCs w:val="18"/>
          <w:lang w:eastAsia="ro-RO" w:bidi="ro-RO"/>
        </w:rPr>
        <w:t>ă</w:t>
      </w:r>
      <w:r w:rsidRPr="00782DD6">
        <w:rPr>
          <w:rFonts w:ascii="Arial" w:hAnsi="Arial" w:cs="Arial"/>
          <w:color w:val="000000"/>
          <w:sz w:val="18"/>
          <w:szCs w:val="18"/>
          <w:lang w:eastAsia="ro-RO" w:bidi="ro-RO"/>
        </w:rPr>
        <w:t>) sau sunt circulate numai accidental, stratul de agregate stabilizate cu ciment sau lian</w:t>
      </w:r>
      <w:r w:rsidR="00375CAE">
        <w:rPr>
          <w:rFonts w:ascii="Arial" w:hAnsi="Arial" w:cs="Arial"/>
          <w:color w:val="000000"/>
          <w:sz w:val="18"/>
          <w:szCs w:val="18"/>
          <w:lang w:eastAsia="ro-RO" w:bidi="ro-RO"/>
        </w:rPr>
        <w:t>ț</w:t>
      </w:r>
      <w:r w:rsidRPr="00782DD6">
        <w:rPr>
          <w:rFonts w:ascii="Arial" w:hAnsi="Arial" w:cs="Arial"/>
          <w:color w:val="000000"/>
          <w:sz w:val="18"/>
          <w:szCs w:val="18"/>
          <w:lang w:eastAsia="ro-RO" w:bidi="ro-RO"/>
        </w:rPr>
        <w:t xml:space="preserve">i hidraulici rutieri poate fi realizat </w:t>
      </w:r>
      <w:r w:rsidR="00375CAE">
        <w:rPr>
          <w:rFonts w:ascii="Arial" w:hAnsi="Arial" w:cs="Arial"/>
          <w:color w:val="000000"/>
          <w:sz w:val="18"/>
          <w:szCs w:val="18"/>
          <w:lang w:eastAsia="ro-RO" w:bidi="ro-RO"/>
        </w:rPr>
        <w:t>ș</w:t>
      </w:r>
      <w:r w:rsidRPr="00782DD6">
        <w:rPr>
          <w:rFonts w:ascii="Arial" w:hAnsi="Arial" w:cs="Arial"/>
          <w:color w:val="000000"/>
          <w:sz w:val="18"/>
          <w:szCs w:val="18"/>
          <w:lang w:eastAsia="ro-RO" w:bidi="ro-RO"/>
        </w:rPr>
        <w:t xml:space="preserve">i </w:t>
      </w:r>
      <w:r w:rsidR="00D5295F" w:rsidRPr="00782DD6">
        <w:rPr>
          <w:rFonts w:ascii="Arial" w:hAnsi="Arial" w:cs="Arial"/>
          <w:color w:val="000000"/>
          <w:sz w:val="18"/>
          <w:szCs w:val="18"/>
          <w:lang w:eastAsia="ro-RO" w:bidi="ro-RO"/>
        </w:rPr>
        <w:t>î</w:t>
      </w:r>
      <w:r w:rsidRPr="00782DD6">
        <w:rPr>
          <w:rFonts w:ascii="Arial" w:hAnsi="Arial" w:cs="Arial"/>
          <w:color w:val="000000"/>
          <w:sz w:val="18"/>
          <w:szCs w:val="18"/>
          <w:lang w:eastAsia="ro-RO" w:bidi="ro-RO"/>
        </w:rPr>
        <w:t>n situ cu urm</w:t>
      </w:r>
      <w:r w:rsidR="00A13513">
        <w:rPr>
          <w:rFonts w:ascii="Arial" w:hAnsi="Arial" w:cs="Arial"/>
          <w:color w:val="000000"/>
          <w:sz w:val="18"/>
          <w:szCs w:val="18"/>
          <w:lang w:eastAsia="ro-RO" w:bidi="ro-RO"/>
        </w:rPr>
        <w:t>ă</w:t>
      </w:r>
      <w:r w:rsidRPr="00782DD6">
        <w:rPr>
          <w:rFonts w:ascii="Arial" w:hAnsi="Arial" w:cs="Arial"/>
          <w:color w:val="000000"/>
          <w:sz w:val="18"/>
          <w:szCs w:val="18"/>
          <w:lang w:eastAsia="ro-RO" w:bidi="ro-RO"/>
        </w:rPr>
        <w:t>toarele condi</w:t>
      </w:r>
      <w:r w:rsidR="00375CAE">
        <w:rPr>
          <w:rFonts w:ascii="Arial" w:hAnsi="Arial" w:cs="Arial"/>
          <w:color w:val="000000"/>
          <w:sz w:val="18"/>
          <w:szCs w:val="18"/>
          <w:lang w:eastAsia="ro-RO" w:bidi="ro-RO"/>
        </w:rPr>
        <w:t>ț</w:t>
      </w:r>
      <w:r w:rsidRPr="00782DD6">
        <w:rPr>
          <w:rFonts w:ascii="Arial" w:hAnsi="Arial" w:cs="Arial"/>
          <w:color w:val="000000"/>
          <w:sz w:val="18"/>
          <w:szCs w:val="18"/>
          <w:lang w:eastAsia="ro-RO" w:bidi="ro-RO"/>
        </w:rPr>
        <w:t>ii :</w:t>
      </w:r>
    </w:p>
    <w:p w14:paraId="7D357775" w14:textId="77777777" w:rsidR="00494192" w:rsidRPr="00782DD6" w:rsidRDefault="00494192" w:rsidP="0072434F">
      <w:pPr>
        <w:pStyle w:val="afb"/>
        <w:rPr>
          <w:rFonts w:ascii="Arial" w:hAnsi="Arial" w:cs="Arial"/>
          <w:sz w:val="18"/>
          <w:szCs w:val="18"/>
        </w:rPr>
      </w:pPr>
    </w:p>
    <w:p w14:paraId="0734AE81" w14:textId="298D8F25" w:rsidR="00494192" w:rsidRPr="00782DD6" w:rsidRDefault="00D5295F" w:rsidP="0072434F">
      <w:pPr>
        <w:pStyle w:val="afb"/>
        <w:widowControl w:val="0"/>
        <w:ind w:left="426" w:hanging="426"/>
        <w:rPr>
          <w:rFonts w:ascii="Arial" w:hAnsi="Arial" w:cs="Arial"/>
          <w:sz w:val="18"/>
          <w:szCs w:val="18"/>
        </w:rPr>
      </w:pPr>
      <w:r w:rsidRPr="00782DD6">
        <w:rPr>
          <w:rFonts w:ascii="Arial" w:hAnsi="Arial" w:cs="Arial"/>
          <w:color w:val="000000"/>
          <w:sz w:val="18"/>
          <w:szCs w:val="18"/>
          <w:lang w:eastAsia="ro-RO" w:bidi="ro-RO"/>
        </w:rPr>
        <w:t>-</w:t>
      </w:r>
      <w:r w:rsidRPr="00782DD6">
        <w:rPr>
          <w:rFonts w:ascii="Arial" w:hAnsi="Arial" w:cs="Arial"/>
          <w:color w:val="000000"/>
          <w:sz w:val="18"/>
          <w:szCs w:val="18"/>
          <w:lang w:eastAsia="ro-RO" w:bidi="ro-RO"/>
        </w:rPr>
        <w:tab/>
      </w:r>
      <w:r w:rsidR="00494192" w:rsidRPr="00782DD6">
        <w:rPr>
          <w:rFonts w:ascii="Arial" w:hAnsi="Arial" w:cs="Arial"/>
          <w:color w:val="000000"/>
          <w:sz w:val="18"/>
          <w:szCs w:val="18"/>
          <w:lang w:eastAsia="ro-RO" w:bidi="ro-RO"/>
        </w:rPr>
        <w:t>pietruirea existent</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s</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aib</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portan</w:t>
      </w:r>
      <w:r w:rsidR="00375CAE">
        <w:rPr>
          <w:rFonts w:ascii="Arial" w:hAnsi="Arial" w:cs="Arial"/>
          <w:color w:val="000000"/>
          <w:sz w:val="18"/>
          <w:szCs w:val="18"/>
          <w:lang w:eastAsia="ro-RO" w:bidi="ro-RO"/>
        </w:rPr>
        <w:t>ț</w:t>
      </w:r>
      <w:r w:rsidR="00494192" w:rsidRPr="00782DD6">
        <w:rPr>
          <w:rFonts w:ascii="Arial" w:hAnsi="Arial" w:cs="Arial"/>
          <w:color w:val="000000"/>
          <w:sz w:val="18"/>
          <w:szCs w:val="18"/>
          <w:lang w:eastAsia="ro-RO" w:bidi="ro-RO"/>
        </w:rPr>
        <w:t xml:space="preserve">a </w:t>
      </w:r>
      <w:r w:rsidR="00375CAE">
        <w:rPr>
          <w:rFonts w:ascii="Arial" w:hAnsi="Arial" w:cs="Arial"/>
          <w:color w:val="000000"/>
          <w:sz w:val="18"/>
          <w:szCs w:val="18"/>
          <w:lang w:eastAsia="ro-RO" w:bidi="ro-RO"/>
        </w:rPr>
        <w:t>ș</w:t>
      </w:r>
      <w:r w:rsidR="00494192" w:rsidRPr="00782DD6">
        <w:rPr>
          <w:rFonts w:ascii="Arial" w:hAnsi="Arial" w:cs="Arial"/>
          <w:color w:val="000000"/>
          <w:sz w:val="18"/>
          <w:szCs w:val="18"/>
          <w:lang w:eastAsia="ro-RO" w:bidi="ro-RO"/>
        </w:rPr>
        <w:t>i grosime suficient</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pentru ca prin proiect s</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se poat</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indica utilizarea unei p</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r</w:t>
      </w:r>
      <w:r w:rsidR="00375CAE">
        <w:rPr>
          <w:rFonts w:ascii="Arial" w:hAnsi="Arial" w:cs="Arial"/>
          <w:color w:val="000000"/>
          <w:sz w:val="18"/>
          <w:szCs w:val="18"/>
          <w:lang w:eastAsia="ro-RO" w:bidi="ro-RO"/>
        </w:rPr>
        <w:t>ț</w:t>
      </w:r>
      <w:r w:rsidR="00494192" w:rsidRPr="00782DD6">
        <w:rPr>
          <w:rFonts w:ascii="Arial" w:hAnsi="Arial" w:cs="Arial"/>
          <w:color w:val="000000"/>
          <w:sz w:val="18"/>
          <w:szCs w:val="18"/>
          <w:lang w:eastAsia="ro-RO" w:bidi="ro-RO"/>
        </w:rPr>
        <w:t>i din aceasta ca strat de baza stabilizat cu ciment</w:t>
      </w:r>
      <w:r w:rsidRPr="00782DD6">
        <w:rPr>
          <w:rFonts w:ascii="Arial" w:hAnsi="Arial" w:cs="Arial"/>
          <w:color w:val="000000"/>
          <w:sz w:val="18"/>
          <w:szCs w:val="18"/>
          <w:lang w:eastAsia="ro-RO" w:bidi="ro-RO"/>
        </w:rPr>
        <w:t>;</w:t>
      </w:r>
    </w:p>
    <w:p w14:paraId="0B174D07" w14:textId="7DF5A56A" w:rsidR="00494192" w:rsidRPr="00782DD6" w:rsidRDefault="00D5295F" w:rsidP="0072434F">
      <w:pPr>
        <w:pStyle w:val="afb"/>
        <w:widowControl w:val="0"/>
        <w:ind w:left="426" w:hanging="426"/>
        <w:rPr>
          <w:rFonts w:ascii="Arial" w:hAnsi="Arial" w:cs="Arial"/>
          <w:sz w:val="18"/>
          <w:szCs w:val="18"/>
        </w:rPr>
      </w:pPr>
      <w:r w:rsidRPr="00782DD6">
        <w:rPr>
          <w:rFonts w:ascii="Arial" w:hAnsi="Arial" w:cs="Arial"/>
          <w:color w:val="000000"/>
          <w:sz w:val="18"/>
          <w:szCs w:val="18"/>
          <w:lang w:eastAsia="ro-RO" w:bidi="ro-RO"/>
        </w:rPr>
        <w:t>-</w:t>
      </w:r>
      <w:r w:rsidRPr="00782DD6">
        <w:rPr>
          <w:rFonts w:ascii="Arial" w:hAnsi="Arial" w:cs="Arial"/>
          <w:color w:val="000000"/>
          <w:sz w:val="18"/>
          <w:szCs w:val="18"/>
          <w:lang w:eastAsia="ro-RO" w:bidi="ro-RO"/>
        </w:rPr>
        <w:tab/>
      </w:r>
      <w:r w:rsidR="00A13513">
        <w:rPr>
          <w:rFonts w:ascii="Arial" w:hAnsi="Arial" w:cs="Arial"/>
          <w:color w:val="000000"/>
          <w:sz w:val="18"/>
          <w:szCs w:val="18"/>
          <w:lang w:eastAsia="ro-RO" w:bidi="ro-RO"/>
        </w:rPr>
        <w:t>î</w:t>
      </w:r>
      <w:r w:rsidR="00494192" w:rsidRPr="00782DD6">
        <w:rPr>
          <w:rFonts w:ascii="Arial" w:hAnsi="Arial" w:cs="Arial"/>
          <w:color w:val="000000"/>
          <w:sz w:val="18"/>
          <w:szCs w:val="18"/>
          <w:lang w:eastAsia="ro-RO" w:bidi="ro-RO"/>
        </w:rPr>
        <w:t>ncerc</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rile f</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cute pe tronsonul experimental s</w:t>
      </w:r>
      <w:r w:rsidRPr="00782DD6">
        <w:rPr>
          <w:rFonts w:ascii="Arial" w:hAnsi="Arial" w:cs="Arial"/>
          <w:color w:val="000000"/>
          <w:sz w:val="18"/>
          <w:szCs w:val="18"/>
          <w:lang w:eastAsia="ro-RO" w:bidi="ro-RO"/>
        </w:rPr>
        <w:t>ă</w:t>
      </w:r>
      <w:r w:rsidR="00494192" w:rsidRPr="00782DD6">
        <w:rPr>
          <w:rFonts w:ascii="Arial" w:hAnsi="Arial" w:cs="Arial"/>
          <w:color w:val="000000"/>
          <w:sz w:val="18"/>
          <w:szCs w:val="18"/>
          <w:lang w:eastAsia="ro-RO" w:bidi="ro-RO"/>
        </w:rPr>
        <w:t xml:space="preserve"> demonstreze ca stratul ob</w:t>
      </w:r>
      <w:r w:rsidR="00375CAE">
        <w:rPr>
          <w:rFonts w:ascii="Arial" w:hAnsi="Arial" w:cs="Arial"/>
          <w:color w:val="000000"/>
          <w:sz w:val="18"/>
          <w:szCs w:val="18"/>
          <w:lang w:eastAsia="ro-RO" w:bidi="ro-RO"/>
        </w:rPr>
        <w:t>ț</w:t>
      </w:r>
      <w:r w:rsidR="00494192" w:rsidRPr="00782DD6">
        <w:rPr>
          <w:rFonts w:ascii="Arial" w:hAnsi="Arial" w:cs="Arial"/>
          <w:color w:val="000000"/>
          <w:sz w:val="18"/>
          <w:szCs w:val="18"/>
          <w:lang w:eastAsia="ro-RO" w:bidi="ro-RO"/>
        </w:rPr>
        <w:t xml:space="preserve">inut prin stabilizare </w:t>
      </w:r>
      <w:r w:rsidRPr="00782DD6">
        <w:rPr>
          <w:rFonts w:ascii="Arial" w:hAnsi="Arial" w:cs="Arial"/>
          <w:color w:val="000000"/>
          <w:sz w:val="18"/>
          <w:szCs w:val="18"/>
          <w:lang w:eastAsia="ro-RO" w:bidi="ro-RO"/>
        </w:rPr>
        <w:t>î</w:t>
      </w:r>
      <w:r w:rsidR="00494192" w:rsidRPr="00782DD6">
        <w:rPr>
          <w:rFonts w:ascii="Arial" w:hAnsi="Arial" w:cs="Arial"/>
          <w:color w:val="000000"/>
          <w:sz w:val="18"/>
          <w:szCs w:val="18"/>
          <w:lang w:eastAsia="ro-RO" w:bidi="ro-RO"/>
        </w:rPr>
        <w:t>ndepline</w:t>
      </w:r>
      <w:r w:rsidR="00375CAE">
        <w:rPr>
          <w:rFonts w:ascii="Arial" w:hAnsi="Arial" w:cs="Arial"/>
          <w:color w:val="000000"/>
          <w:sz w:val="18"/>
          <w:szCs w:val="18"/>
          <w:lang w:eastAsia="ro-RO" w:bidi="ro-RO"/>
        </w:rPr>
        <w:t>ș</w:t>
      </w:r>
      <w:r w:rsidR="00494192" w:rsidRPr="00782DD6">
        <w:rPr>
          <w:rFonts w:ascii="Arial" w:hAnsi="Arial" w:cs="Arial"/>
          <w:color w:val="000000"/>
          <w:sz w:val="18"/>
          <w:szCs w:val="18"/>
          <w:lang w:eastAsia="ro-RO" w:bidi="ro-RO"/>
        </w:rPr>
        <w:t>te condi</w:t>
      </w:r>
      <w:r w:rsidR="00375CAE">
        <w:rPr>
          <w:rFonts w:ascii="Arial" w:hAnsi="Arial" w:cs="Arial"/>
          <w:color w:val="000000"/>
          <w:sz w:val="18"/>
          <w:szCs w:val="18"/>
          <w:lang w:eastAsia="ro-RO" w:bidi="ro-RO"/>
        </w:rPr>
        <w:t>ț</w:t>
      </w:r>
      <w:r w:rsidR="00494192" w:rsidRPr="00782DD6">
        <w:rPr>
          <w:rFonts w:ascii="Arial" w:hAnsi="Arial" w:cs="Arial"/>
          <w:color w:val="000000"/>
          <w:sz w:val="18"/>
          <w:szCs w:val="18"/>
          <w:lang w:eastAsia="ro-RO" w:bidi="ro-RO"/>
        </w:rPr>
        <w:t>iile expuse mai sus pentru strat de funda</w:t>
      </w:r>
      <w:r w:rsidR="00375CAE">
        <w:rPr>
          <w:rFonts w:ascii="Arial" w:hAnsi="Arial" w:cs="Arial"/>
          <w:color w:val="000000"/>
          <w:sz w:val="18"/>
          <w:szCs w:val="18"/>
          <w:lang w:eastAsia="ro-RO" w:bidi="ro-RO"/>
        </w:rPr>
        <w:t>ț</w:t>
      </w:r>
      <w:r w:rsidR="00494192" w:rsidRPr="00782DD6">
        <w:rPr>
          <w:rFonts w:ascii="Arial" w:hAnsi="Arial" w:cs="Arial"/>
          <w:color w:val="000000"/>
          <w:sz w:val="18"/>
          <w:szCs w:val="18"/>
          <w:lang w:eastAsia="ro-RO" w:bidi="ro-RO"/>
        </w:rPr>
        <w:t>ie sau de baz</w:t>
      </w:r>
      <w:r w:rsidRPr="00782DD6">
        <w:rPr>
          <w:rFonts w:ascii="Arial" w:hAnsi="Arial" w:cs="Arial"/>
          <w:color w:val="000000"/>
          <w:sz w:val="18"/>
          <w:szCs w:val="18"/>
          <w:lang w:eastAsia="ro-RO" w:bidi="ro-RO"/>
        </w:rPr>
        <w:t>ă.</w:t>
      </w:r>
    </w:p>
    <w:p w14:paraId="17F2C7EF" w14:textId="77777777" w:rsidR="00494192" w:rsidRPr="00782DD6" w:rsidRDefault="00494192" w:rsidP="0072434F">
      <w:pPr>
        <w:tabs>
          <w:tab w:val="left" w:pos="851"/>
        </w:tabs>
        <w:spacing w:after="0" w:line="240" w:lineRule="auto"/>
        <w:jc w:val="both"/>
        <w:rPr>
          <w:rStyle w:val="docbody1"/>
          <w:rFonts w:ascii="Arial" w:hAnsi="Arial" w:cs="Arial"/>
          <w:color w:val="auto"/>
          <w:sz w:val="20"/>
          <w:szCs w:val="20"/>
        </w:rPr>
      </w:pPr>
    </w:p>
    <w:p w14:paraId="690B68C6" w14:textId="77777777" w:rsidR="001B13D2" w:rsidRPr="00782DD6" w:rsidRDefault="001B13D2" w:rsidP="0072434F">
      <w:pPr>
        <w:tabs>
          <w:tab w:val="left" w:pos="851"/>
        </w:tabs>
        <w:spacing w:after="0" w:line="240" w:lineRule="auto"/>
        <w:jc w:val="both"/>
        <w:rPr>
          <w:rStyle w:val="docbody1"/>
          <w:rFonts w:ascii="Arial" w:hAnsi="Arial" w:cs="Arial"/>
          <w:color w:val="auto"/>
          <w:sz w:val="20"/>
          <w:szCs w:val="20"/>
        </w:rPr>
      </w:pPr>
    </w:p>
    <w:p w14:paraId="3277D30B" w14:textId="577A47F2" w:rsidR="00161214" w:rsidRPr="00782DD6" w:rsidRDefault="00161214" w:rsidP="0072434F">
      <w:pPr>
        <w:pStyle w:val="afb"/>
        <w:rPr>
          <w:rFonts w:ascii="Arial" w:hAnsi="Arial" w:cs="Arial"/>
          <w:b/>
          <w:bCs/>
          <w:color w:val="000000"/>
          <w:lang w:eastAsia="ro-RO" w:bidi="ro-RO"/>
        </w:rPr>
      </w:pPr>
      <w:r w:rsidRPr="00782DD6">
        <w:rPr>
          <w:rFonts w:ascii="Arial" w:hAnsi="Arial" w:cs="Arial"/>
          <w:b/>
          <w:bCs/>
          <w:color w:val="000000"/>
          <w:lang w:eastAsia="ro-RO" w:bidi="ro-RO"/>
        </w:rPr>
        <w:t>1</w:t>
      </w:r>
      <w:r w:rsidR="001B13D2">
        <w:rPr>
          <w:rFonts w:ascii="Arial" w:hAnsi="Arial" w:cs="Arial"/>
          <w:b/>
          <w:bCs/>
          <w:color w:val="000000"/>
          <w:lang w:eastAsia="ro-RO" w:bidi="ro-RO"/>
        </w:rPr>
        <w:t>0</w:t>
      </w:r>
      <w:r w:rsidRPr="00782DD6">
        <w:rPr>
          <w:rFonts w:ascii="Arial" w:hAnsi="Arial" w:cs="Arial"/>
          <w:b/>
          <w:bCs/>
          <w:color w:val="000000"/>
          <w:lang w:eastAsia="ro-RO" w:bidi="ro-RO"/>
        </w:rPr>
        <w:tab/>
        <w:t>Recep</w:t>
      </w:r>
      <w:r w:rsidR="00375CAE">
        <w:rPr>
          <w:rFonts w:ascii="Arial" w:hAnsi="Arial" w:cs="Arial"/>
          <w:b/>
          <w:bCs/>
          <w:color w:val="000000"/>
          <w:lang w:eastAsia="ro-RO" w:bidi="ro-RO"/>
        </w:rPr>
        <w:t>ț</w:t>
      </w:r>
      <w:r w:rsidRPr="00782DD6">
        <w:rPr>
          <w:rFonts w:ascii="Arial" w:hAnsi="Arial" w:cs="Arial"/>
          <w:b/>
          <w:bCs/>
          <w:color w:val="000000"/>
          <w:lang w:eastAsia="ro-RO" w:bidi="ro-RO"/>
        </w:rPr>
        <w:t>ia lucrărilor</w:t>
      </w:r>
    </w:p>
    <w:p w14:paraId="39E8190D" w14:textId="77777777" w:rsidR="00161214" w:rsidRPr="00782DD6" w:rsidRDefault="00161214" w:rsidP="0072434F">
      <w:pPr>
        <w:pStyle w:val="afb"/>
        <w:rPr>
          <w:rFonts w:ascii="Arial" w:hAnsi="Arial" w:cs="Arial"/>
          <w:sz w:val="20"/>
          <w:szCs w:val="20"/>
        </w:rPr>
      </w:pPr>
    </w:p>
    <w:p w14:paraId="1815C936" w14:textId="17919982" w:rsidR="00161214" w:rsidRPr="00782DD6" w:rsidRDefault="00161214" w:rsidP="0072434F">
      <w:pPr>
        <w:tabs>
          <w:tab w:val="left" w:pos="426"/>
        </w:tabs>
        <w:spacing w:after="0" w:line="240" w:lineRule="auto"/>
        <w:jc w:val="both"/>
        <w:rPr>
          <w:rStyle w:val="docbody1"/>
          <w:rFonts w:ascii="Arial" w:hAnsi="Arial" w:cs="Arial"/>
          <w:b/>
          <w:color w:val="auto"/>
          <w:sz w:val="22"/>
          <w:szCs w:val="22"/>
        </w:rPr>
      </w:pPr>
      <w:bookmarkStart w:id="62" w:name="bookmark846"/>
      <w:bookmarkStart w:id="63" w:name="bookmark847"/>
      <w:r w:rsidRPr="00782DD6">
        <w:rPr>
          <w:rStyle w:val="docbody1"/>
          <w:rFonts w:ascii="Arial" w:hAnsi="Arial" w:cs="Arial"/>
          <w:b/>
          <w:color w:val="auto"/>
          <w:sz w:val="22"/>
          <w:szCs w:val="22"/>
        </w:rPr>
        <w:t>1</w:t>
      </w:r>
      <w:r w:rsidR="001B13D2">
        <w:rPr>
          <w:rStyle w:val="docbody1"/>
          <w:rFonts w:ascii="Arial" w:hAnsi="Arial" w:cs="Arial"/>
          <w:b/>
          <w:color w:val="auto"/>
          <w:sz w:val="22"/>
          <w:szCs w:val="22"/>
        </w:rPr>
        <w:t>0</w:t>
      </w:r>
      <w:r w:rsidRPr="00782DD6">
        <w:rPr>
          <w:rStyle w:val="docbody1"/>
          <w:rFonts w:ascii="Arial" w:hAnsi="Arial" w:cs="Arial"/>
          <w:b/>
          <w:color w:val="auto"/>
          <w:sz w:val="22"/>
          <w:szCs w:val="22"/>
        </w:rPr>
        <w:t>.1</w:t>
      </w:r>
      <w:r w:rsidRPr="00782DD6">
        <w:rPr>
          <w:rStyle w:val="docbody1"/>
          <w:rFonts w:ascii="Arial" w:hAnsi="Arial" w:cs="Arial"/>
          <w:b/>
          <w:color w:val="auto"/>
          <w:sz w:val="22"/>
          <w:szCs w:val="22"/>
        </w:rPr>
        <w:tab/>
        <w:t>Recep</w:t>
      </w:r>
      <w:r w:rsidR="00375CAE">
        <w:rPr>
          <w:rStyle w:val="docbody1"/>
          <w:rFonts w:ascii="Arial" w:hAnsi="Arial" w:cs="Arial"/>
          <w:b/>
          <w:color w:val="auto"/>
          <w:sz w:val="22"/>
          <w:szCs w:val="22"/>
        </w:rPr>
        <w:t>ț</w:t>
      </w:r>
      <w:r w:rsidRPr="00782DD6">
        <w:rPr>
          <w:rStyle w:val="docbody1"/>
          <w:rFonts w:ascii="Arial" w:hAnsi="Arial" w:cs="Arial"/>
          <w:b/>
          <w:color w:val="auto"/>
          <w:sz w:val="22"/>
          <w:szCs w:val="22"/>
        </w:rPr>
        <w:t>ia lucrări</w:t>
      </w:r>
      <w:r w:rsidR="008E5A1D">
        <w:rPr>
          <w:rStyle w:val="docbody1"/>
          <w:rFonts w:ascii="Arial" w:hAnsi="Arial" w:cs="Arial"/>
          <w:b/>
          <w:color w:val="auto"/>
          <w:sz w:val="22"/>
          <w:szCs w:val="22"/>
        </w:rPr>
        <w:t>lor</w:t>
      </w:r>
      <w:r w:rsidRPr="00782DD6">
        <w:rPr>
          <w:rStyle w:val="docbody1"/>
          <w:rFonts w:ascii="Arial" w:hAnsi="Arial" w:cs="Arial"/>
          <w:b/>
          <w:color w:val="auto"/>
          <w:sz w:val="22"/>
          <w:szCs w:val="22"/>
        </w:rPr>
        <w:t xml:space="preserve"> ascunse</w:t>
      </w:r>
      <w:bookmarkEnd w:id="62"/>
      <w:bookmarkEnd w:id="63"/>
      <w:r w:rsidR="003A247F" w:rsidRPr="003A247F">
        <w:rPr>
          <w:rStyle w:val="docbody1"/>
          <w:rFonts w:ascii="Arial" w:hAnsi="Arial" w:cs="Arial"/>
          <w:b/>
          <w:color w:val="auto"/>
          <w:sz w:val="22"/>
          <w:szCs w:val="22"/>
        </w:rPr>
        <w:t xml:space="preserve"> </w:t>
      </w:r>
      <w:r w:rsidR="00375CAE">
        <w:rPr>
          <w:rStyle w:val="docbody1"/>
          <w:rFonts w:ascii="Arial" w:hAnsi="Arial" w:cs="Arial"/>
          <w:b/>
          <w:color w:val="auto"/>
          <w:sz w:val="22"/>
          <w:szCs w:val="22"/>
        </w:rPr>
        <w:t>ș</w:t>
      </w:r>
      <w:r w:rsidR="003A247F">
        <w:rPr>
          <w:rStyle w:val="docbody1"/>
          <w:rFonts w:ascii="Arial" w:hAnsi="Arial" w:cs="Arial"/>
          <w:b/>
          <w:color w:val="auto"/>
          <w:sz w:val="22"/>
          <w:szCs w:val="22"/>
        </w:rPr>
        <w:t>i/sau în</w:t>
      </w:r>
      <w:r w:rsidR="003A247F" w:rsidRPr="00782DD6">
        <w:rPr>
          <w:rStyle w:val="docbody1"/>
          <w:rFonts w:ascii="Arial" w:hAnsi="Arial" w:cs="Arial"/>
          <w:b/>
          <w:color w:val="auto"/>
          <w:sz w:val="22"/>
          <w:szCs w:val="22"/>
        </w:rPr>
        <w:t xml:space="preserve"> faz</w:t>
      </w:r>
      <w:r w:rsidR="003A247F">
        <w:rPr>
          <w:rStyle w:val="docbody1"/>
          <w:rFonts w:ascii="Arial" w:hAnsi="Arial" w:cs="Arial"/>
          <w:b/>
          <w:color w:val="auto"/>
          <w:sz w:val="22"/>
          <w:szCs w:val="22"/>
        </w:rPr>
        <w:t>e</w:t>
      </w:r>
      <w:r w:rsidR="003A247F" w:rsidRPr="00782DD6">
        <w:rPr>
          <w:rStyle w:val="docbody1"/>
          <w:rFonts w:ascii="Arial" w:hAnsi="Arial" w:cs="Arial"/>
          <w:b/>
          <w:color w:val="auto"/>
          <w:sz w:val="22"/>
          <w:szCs w:val="22"/>
        </w:rPr>
        <w:t xml:space="preserve"> </w:t>
      </w:r>
      <w:r w:rsidR="003A247F">
        <w:rPr>
          <w:rStyle w:val="docbody1"/>
          <w:rFonts w:ascii="Arial" w:hAnsi="Arial" w:cs="Arial"/>
          <w:b/>
          <w:color w:val="auto"/>
          <w:sz w:val="22"/>
          <w:szCs w:val="22"/>
        </w:rPr>
        <w:t>determinate</w:t>
      </w:r>
    </w:p>
    <w:p w14:paraId="16D4ED05" w14:textId="77777777" w:rsidR="00161214" w:rsidRPr="00782DD6" w:rsidRDefault="00161214" w:rsidP="0072434F">
      <w:pPr>
        <w:pStyle w:val="afb"/>
        <w:rPr>
          <w:rFonts w:ascii="Arial" w:hAnsi="Arial" w:cs="Arial"/>
          <w:sz w:val="20"/>
          <w:szCs w:val="20"/>
        </w:rPr>
      </w:pPr>
    </w:p>
    <w:p w14:paraId="0195887A" w14:textId="6A742F33" w:rsidR="00161214" w:rsidRPr="00782DD6" w:rsidRDefault="00161214" w:rsidP="0072434F">
      <w:pPr>
        <w:pStyle w:val="afb"/>
        <w:widowControl w:val="0"/>
        <w:tabs>
          <w:tab w:val="left" w:pos="674"/>
        </w:tabs>
        <w:rPr>
          <w:rFonts w:ascii="Arial" w:hAnsi="Arial" w:cs="Arial"/>
          <w:sz w:val="20"/>
          <w:szCs w:val="20"/>
        </w:rPr>
      </w:pPr>
      <w:r w:rsidRPr="00782DD6">
        <w:rPr>
          <w:rFonts w:ascii="Arial" w:hAnsi="Arial" w:cs="Arial"/>
          <w:b/>
          <w:color w:val="000000"/>
          <w:sz w:val="20"/>
          <w:szCs w:val="20"/>
          <w:lang w:eastAsia="ro-RO" w:bidi="ro-RO"/>
        </w:rPr>
        <w:t>1</w:t>
      </w:r>
      <w:r w:rsidR="001B13D2">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.1.1</w:t>
      </w:r>
      <w:r w:rsidRPr="00782DD6">
        <w:rPr>
          <w:rFonts w:ascii="Arial" w:hAnsi="Arial" w:cs="Arial"/>
          <w:color w:val="000000"/>
          <w:sz w:val="20"/>
          <w:szCs w:val="20"/>
          <w:lang w:eastAsia="ro-RO" w:bidi="ro-RO"/>
        </w:rPr>
        <w:tab/>
        <w:t>Recep</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ia lucrări</w:t>
      </w:r>
      <w:r w:rsidR="003A247F">
        <w:rPr>
          <w:rFonts w:ascii="Arial" w:hAnsi="Arial" w:cs="Arial"/>
          <w:color w:val="000000"/>
          <w:sz w:val="20"/>
          <w:szCs w:val="20"/>
          <w:lang w:eastAsia="ro-RO" w:bidi="ro-RO"/>
        </w:rPr>
        <w:t>lor</w:t>
      </w:r>
      <w:r w:rsidRPr="00782DD6">
        <w:rPr>
          <w:rFonts w:ascii="Arial" w:hAnsi="Arial" w:cs="Arial"/>
          <w:color w:val="000000"/>
          <w:sz w:val="20"/>
          <w:szCs w:val="20"/>
          <w:lang w:eastAsia="ro-RO" w:bidi="ro-RO"/>
        </w:rPr>
        <w:t xml:space="preserve"> ascunse</w:t>
      </w:r>
      <w:r w:rsidR="003A247F">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A247F">
        <w:rPr>
          <w:rFonts w:ascii="Arial" w:hAnsi="Arial" w:cs="Arial"/>
          <w:color w:val="000000"/>
          <w:sz w:val="20"/>
          <w:szCs w:val="20"/>
          <w:lang w:eastAsia="ro-RO" w:bidi="ro-RO"/>
        </w:rPr>
        <w:t>i/sau în faze determinate</w:t>
      </w:r>
      <w:r w:rsidRPr="00782DD6">
        <w:rPr>
          <w:rFonts w:ascii="Arial" w:hAnsi="Arial" w:cs="Arial"/>
          <w:color w:val="000000"/>
          <w:sz w:val="20"/>
          <w:szCs w:val="20"/>
          <w:lang w:eastAsia="ro-RO" w:bidi="ro-RO"/>
        </w:rPr>
        <w:t xml:space="preserve"> se efectuează conform</w:t>
      </w:r>
      <w:r w:rsidR="00B45CBA">
        <w:rPr>
          <w:rFonts w:ascii="Arial" w:hAnsi="Arial" w:cs="Arial"/>
          <w:color w:val="000000"/>
          <w:sz w:val="20"/>
          <w:szCs w:val="20"/>
          <w:lang w:eastAsia="ro-RO" w:bidi="ro-RO"/>
        </w:rPr>
        <w:t xml:space="preserve"> </w:t>
      </w:r>
      <w:r w:rsidR="00B45CBA">
        <w:rPr>
          <w:rFonts w:ascii="Arial" w:hAnsi="Arial" w:cs="Arial"/>
          <w:color w:val="000000"/>
          <w:sz w:val="20"/>
          <w:szCs w:val="20"/>
          <w:lang w:val="en-US" w:eastAsia="ro-RO" w:bidi="ro-RO"/>
        </w:rPr>
        <w:t>[1</w:t>
      </w:r>
      <w:r w:rsidR="00B45CBA" w:rsidRPr="0072434F">
        <w:rPr>
          <w:rFonts w:ascii="Arial" w:hAnsi="Arial" w:cs="Arial"/>
          <w:color w:val="000000"/>
          <w:sz w:val="20"/>
          <w:szCs w:val="20"/>
          <w:lang w:val="en-US" w:eastAsia="ro-RO" w:bidi="ro-RO"/>
        </w:rPr>
        <w:t>],</w:t>
      </w:r>
      <w:r w:rsidRPr="0072434F">
        <w:rPr>
          <w:rFonts w:ascii="Arial" w:hAnsi="Arial" w:cs="Arial"/>
          <w:color w:val="000000"/>
          <w:sz w:val="20"/>
          <w:szCs w:val="20"/>
          <w:lang w:eastAsia="ro-RO" w:bidi="ro-RO"/>
        </w:rPr>
        <w:t xml:space="preserve"> </w:t>
      </w:r>
      <w:r w:rsidR="003A247F" w:rsidRPr="0072434F">
        <w:rPr>
          <w:rFonts w:ascii="Arial" w:hAnsi="Arial" w:cs="Arial"/>
          <w:color w:val="000000"/>
          <w:sz w:val="20"/>
          <w:szCs w:val="20"/>
          <w:lang w:eastAsia="ro-RO" w:bidi="ro-RO"/>
        </w:rPr>
        <w:t>CP A.08.01</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782DD6">
        <w:rPr>
          <w:rFonts w:ascii="Arial" w:hAnsi="Arial" w:cs="Arial"/>
          <w:color w:val="000000"/>
          <w:sz w:val="20"/>
          <w:szCs w:val="20"/>
          <w:lang w:eastAsia="ro-RO" w:bidi="ro-RO"/>
        </w:rPr>
        <w:t>atunci când toate lucrările prevăzute în documenta</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ie sunt complet terminate </w:t>
      </w:r>
      <w:r w:rsidR="00375CAE">
        <w:rPr>
          <w:rFonts w:ascii="Arial" w:hAnsi="Arial" w:cs="Arial"/>
          <w:color w:val="000000"/>
          <w:sz w:val="20"/>
          <w:szCs w:val="20"/>
          <w:lang w:eastAsia="ro-RO" w:bidi="ro-RO"/>
        </w:rPr>
        <w:t>ș</w:t>
      </w:r>
      <w:r w:rsidRPr="00782DD6">
        <w:rPr>
          <w:rFonts w:ascii="Arial" w:hAnsi="Arial" w:cs="Arial"/>
          <w:color w:val="000000"/>
          <w:sz w:val="20"/>
          <w:szCs w:val="20"/>
          <w:lang w:eastAsia="ro-RO" w:bidi="ro-RO"/>
        </w:rPr>
        <w:t>i toate verificările sunt efectuate.</w:t>
      </w:r>
    </w:p>
    <w:p w14:paraId="60A15183" w14:textId="77777777" w:rsidR="00161214" w:rsidRPr="00782DD6" w:rsidRDefault="00161214" w:rsidP="0072434F">
      <w:pPr>
        <w:pStyle w:val="afb"/>
        <w:tabs>
          <w:tab w:val="left" w:pos="674"/>
        </w:tabs>
        <w:rPr>
          <w:rFonts w:ascii="Arial" w:hAnsi="Arial" w:cs="Arial"/>
          <w:sz w:val="20"/>
          <w:szCs w:val="20"/>
        </w:rPr>
      </w:pPr>
    </w:p>
    <w:p w14:paraId="27C0FA57" w14:textId="6C51709B" w:rsidR="00161214" w:rsidRPr="00782DD6" w:rsidRDefault="009E06A2"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t>1</w:t>
      </w:r>
      <w:r w:rsidR="001B13D2">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.1.2</w:t>
      </w:r>
      <w:r w:rsidRPr="00782DD6">
        <w:rPr>
          <w:rFonts w:ascii="Arial" w:hAnsi="Arial" w:cs="Arial"/>
          <w:b/>
          <w:color w:val="000000"/>
          <w:sz w:val="20"/>
          <w:szCs w:val="20"/>
          <w:lang w:eastAsia="ro-RO" w:bidi="ro-RO"/>
        </w:rPr>
        <w:tab/>
      </w:r>
      <w:r w:rsidR="00161214" w:rsidRPr="00782DD6">
        <w:rPr>
          <w:rFonts w:ascii="Arial" w:hAnsi="Arial" w:cs="Arial"/>
          <w:color w:val="000000"/>
          <w:sz w:val="20"/>
          <w:szCs w:val="20"/>
          <w:lang w:eastAsia="ro-RO" w:bidi="ro-RO"/>
        </w:rPr>
        <w:t>În urma verificărilor se încheie proce</w:t>
      </w:r>
      <w:r w:rsidR="00970793" w:rsidRPr="00782DD6">
        <w:rPr>
          <w:rFonts w:ascii="Arial" w:hAnsi="Arial" w:cs="Arial"/>
          <w:color w:val="000000"/>
          <w:sz w:val="20"/>
          <w:szCs w:val="20"/>
          <w:lang w:eastAsia="ro-RO" w:bidi="ro-RO"/>
        </w:rPr>
        <w:t>s-</w:t>
      </w:r>
      <w:r w:rsidR="00161214" w:rsidRPr="00782DD6">
        <w:rPr>
          <w:rFonts w:ascii="Arial" w:hAnsi="Arial" w:cs="Arial"/>
          <w:color w:val="000000"/>
          <w:sz w:val="20"/>
          <w:szCs w:val="20"/>
          <w:lang w:eastAsia="ro-RO" w:bidi="ro-RO"/>
        </w:rPr>
        <w:t>verbal de 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 xml:space="preserve">ie </w:t>
      </w:r>
      <w:r w:rsidR="003A247F">
        <w:rPr>
          <w:rFonts w:ascii="Arial" w:hAnsi="Arial" w:cs="Arial"/>
          <w:color w:val="000000"/>
          <w:sz w:val="20"/>
          <w:szCs w:val="20"/>
          <w:lang w:eastAsia="ro-RO" w:bidi="ro-RO"/>
        </w:rPr>
        <w:t>a l</w:t>
      </w:r>
      <w:r w:rsidR="00A13513">
        <w:rPr>
          <w:rFonts w:ascii="Arial" w:hAnsi="Arial" w:cs="Arial"/>
          <w:color w:val="000000"/>
          <w:sz w:val="20"/>
          <w:szCs w:val="20"/>
          <w:lang w:eastAsia="ro-RO" w:bidi="ro-RO"/>
        </w:rPr>
        <w:t>u</w:t>
      </w:r>
      <w:r w:rsidR="003A247F">
        <w:rPr>
          <w:rFonts w:ascii="Arial" w:hAnsi="Arial" w:cs="Arial"/>
          <w:color w:val="000000"/>
          <w:sz w:val="20"/>
          <w:szCs w:val="20"/>
          <w:lang w:eastAsia="ro-RO" w:bidi="ro-RO"/>
        </w:rPr>
        <w:t xml:space="preserve">crărilor ascunse </w:t>
      </w:r>
      <w:r w:rsidR="00375CAE">
        <w:rPr>
          <w:rFonts w:ascii="Arial" w:hAnsi="Arial" w:cs="Arial"/>
          <w:color w:val="000000"/>
          <w:sz w:val="20"/>
          <w:szCs w:val="20"/>
          <w:lang w:eastAsia="ro-RO" w:bidi="ro-RO"/>
        </w:rPr>
        <w:t>ș</w:t>
      </w:r>
      <w:r w:rsidR="003A247F">
        <w:rPr>
          <w:rFonts w:ascii="Arial" w:hAnsi="Arial" w:cs="Arial"/>
          <w:color w:val="000000"/>
          <w:sz w:val="20"/>
          <w:szCs w:val="20"/>
          <w:lang w:eastAsia="ro-RO" w:bidi="ro-RO"/>
        </w:rPr>
        <w:t xml:space="preserve">i/sau </w:t>
      </w:r>
      <w:r w:rsidR="00161214" w:rsidRPr="00782DD6">
        <w:rPr>
          <w:rFonts w:ascii="Arial" w:hAnsi="Arial" w:cs="Arial"/>
          <w:color w:val="000000"/>
          <w:sz w:val="20"/>
          <w:szCs w:val="20"/>
          <w:lang w:eastAsia="ro-RO" w:bidi="ro-RO"/>
        </w:rPr>
        <w:t>pe faze determinante, în care se confirmă posibi</w:t>
      </w:r>
      <w:r w:rsidR="00A13513">
        <w:rPr>
          <w:rFonts w:ascii="Arial" w:hAnsi="Arial" w:cs="Arial"/>
          <w:color w:val="000000"/>
          <w:sz w:val="20"/>
          <w:szCs w:val="20"/>
          <w:lang w:eastAsia="ro-RO" w:bidi="ro-RO"/>
        </w:rPr>
        <w:t>li</w:t>
      </w:r>
      <w:r w:rsidR="00161214" w:rsidRPr="00782DD6">
        <w:rPr>
          <w:rFonts w:ascii="Arial" w:hAnsi="Arial" w:cs="Arial"/>
          <w:color w:val="000000"/>
          <w:sz w:val="20"/>
          <w:szCs w:val="20"/>
          <w:lang w:eastAsia="ro-RO" w:bidi="ro-RO"/>
        </w:rPr>
        <w:t>tatea trecerii execu</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iei la faza imediat următoare.</w:t>
      </w:r>
    </w:p>
    <w:p w14:paraId="3150A230" w14:textId="77777777" w:rsidR="00161214" w:rsidRDefault="00161214" w:rsidP="0072434F">
      <w:pPr>
        <w:pStyle w:val="afb"/>
        <w:tabs>
          <w:tab w:val="left" w:pos="677"/>
        </w:tabs>
        <w:rPr>
          <w:rFonts w:ascii="Arial" w:hAnsi="Arial" w:cs="Arial"/>
          <w:sz w:val="20"/>
          <w:szCs w:val="20"/>
        </w:rPr>
      </w:pPr>
    </w:p>
    <w:p w14:paraId="40E54089" w14:textId="77777777" w:rsidR="00DC5E97" w:rsidRPr="00782DD6" w:rsidRDefault="00DC5E97" w:rsidP="0072434F">
      <w:pPr>
        <w:pStyle w:val="afb"/>
        <w:tabs>
          <w:tab w:val="left" w:pos="677"/>
        </w:tabs>
        <w:rPr>
          <w:rFonts w:ascii="Arial" w:hAnsi="Arial" w:cs="Arial"/>
          <w:sz w:val="20"/>
          <w:szCs w:val="20"/>
        </w:rPr>
      </w:pPr>
    </w:p>
    <w:p w14:paraId="7D6AE952" w14:textId="7CDB6EA1" w:rsidR="00161214" w:rsidRPr="00782DD6" w:rsidRDefault="00970793" w:rsidP="0072434F">
      <w:pPr>
        <w:pStyle w:val="afb"/>
        <w:widowControl w:val="0"/>
        <w:tabs>
          <w:tab w:val="left" w:pos="677"/>
        </w:tabs>
        <w:rPr>
          <w:rFonts w:ascii="Arial" w:hAnsi="Arial" w:cs="Arial"/>
          <w:sz w:val="20"/>
          <w:szCs w:val="20"/>
        </w:rPr>
      </w:pPr>
      <w:r w:rsidRPr="00782DD6">
        <w:rPr>
          <w:rFonts w:ascii="Arial" w:hAnsi="Arial" w:cs="Arial"/>
          <w:b/>
          <w:color w:val="000000"/>
          <w:sz w:val="20"/>
          <w:szCs w:val="20"/>
          <w:lang w:eastAsia="ro-RO" w:bidi="ro-RO"/>
        </w:rPr>
        <w:lastRenderedPageBreak/>
        <w:t>1</w:t>
      </w:r>
      <w:r w:rsidR="001B13D2">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.1.3</w:t>
      </w:r>
      <w:r w:rsidRPr="00782DD6">
        <w:rPr>
          <w:rFonts w:ascii="Arial" w:hAnsi="Arial" w:cs="Arial"/>
          <w:b/>
          <w:color w:val="000000"/>
          <w:sz w:val="20"/>
          <w:szCs w:val="20"/>
          <w:lang w:eastAsia="ro-RO" w:bidi="ro-RO"/>
        </w:rPr>
        <w:tab/>
      </w:r>
      <w:r w:rsidR="00161214" w:rsidRPr="00782DD6">
        <w:rPr>
          <w:rFonts w:ascii="Arial" w:hAnsi="Arial" w:cs="Arial"/>
          <w:color w:val="000000"/>
          <w:sz w:val="20"/>
          <w:szCs w:val="20"/>
          <w:lang w:eastAsia="ro-RO" w:bidi="ro-RO"/>
        </w:rPr>
        <w:t>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 xml:space="preserve">ia pe faze determinante se efectuează de către </w:t>
      </w:r>
      <w:r w:rsidRPr="00782DD6">
        <w:rPr>
          <w:rFonts w:ascii="Arial" w:hAnsi="Arial" w:cs="Arial"/>
          <w:color w:val="000000"/>
          <w:sz w:val="20"/>
          <w:szCs w:val="20"/>
          <w:lang w:eastAsia="ro-RO" w:bidi="ro-RO"/>
        </w:rPr>
        <w:t>Beneficiar</w:t>
      </w:r>
      <w:r w:rsidR="00161214" w:rsidRPr="00782DD6">
        <w:rPr>
          <w:rFonts w:ascii="Arial" w:hAnsi="Arial" w:cs="Arial"/>
          <w:color w:val="000000"/>
          <w:sz w:val="20"/>
          <w:szCs w:val="20"/>
          <w:lang w:eastAsia="ro-RO" w:bidi="ro-RO"/>
        </w:rPr>
        <w:t>, Antreprenor, Proiectant, cu participarea reprezentantului Inspec</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iei in Construc</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ii iar documentul ce se încheie ca urmare a 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iei va purta semnăturile factorilor participan</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w:t>
      </w:r>
    </w:p>
    <w:p w14:paraId="0985DF7C" w14:textId="77777777" w:rsidR="00161214" w:rsidRPr="00782DD6" w:rsidRDefault="00161214" w:rsidP="0072434F">
      <w:pPr>
        <w:pStyle w:val="afb"/>
        <w:tabs>
          <w:tab w:val="left" w:pos="677"/>
        </w:tabs>
        <w:rPr>
          <w:rFonts w:ascii="Arial" w:hAnsi="Arial" w:cs="Arial"/>
          <w:sz w:val="20"/>
          <w:szCs w:val="20"/>
        </w:rPr>
      </w:pPr>
    </w:p>
    <w:p w14:paraId="6FDB52B7" w14:textId="141D15F5" w:rsidR="00161214" w:rsidRPr="00782DD6" w:rsidRDefault="00970793"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1</w:t>
      </w:r>
      <w:r w:rsidR="001B13D2">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.1.4</w:t>
      </w:r>
      <w:r w:rsidRPr="00782DD6">
        <w:rPr>
          <w:rFonts w:ascii="Arial" w:hAnsi="Arial" w:cs="Arial"/>
          <w:b/>
          <w:color w:val="000000"/>
          <w:sz w:val="20"/>
          <w:szCs w:val="20"/>
          <w:lang w:eastAsia="ro-RO" w:bidi="ro-RO"/>
        </w:rPr>
        <w:tab/>
      </w:r>
      <w:r w:rsidR="00161214" w:rsidRPr="00782DD6">
        <w:rPr>
          <w:rFonts w:ascii="Arial" w:hAnsi="Arial" w:cs="Arial"/>
          <w:color w:val="000000"/>
          <w:sz w:val="20"/>
          <w:szCs w:val="20"/>
          <w:lang w:eastAsia="ro-RO" w:bidi="ro-RO"/>
        </w:rPr>
        <w:t>În prealabil se întocmesc procese</w:t>
      </w:r>
      <w:r w:rsidRPr="00782DD6">
        <w:rPr>
          <w:rFonts w:ascii="Arial" w:hAnsi="Arial" w:cs="Arial"/>
          <w:color w:val="000000"/>
          <w:sz w:val="20"/>
          <w:szCs w:val="20"/>
          <w:lang w:eastAsia="ro-RO" w:bidi="ro-RO"/>
        </w:rPr>
        <w:t>-</w:t>
      </w:r>
      <w:r w:rsidR="00161214" w:rsidRPr="00782DD6">
        <w:rPr>
          <w:rFonts w:ascii="Arial" w:hAnsi="Arial" w:cs="Arial"/>
          <w:color w:val="000000"/>
          <w:sz w:val="20"/>
          <w:szCs w:val="20"/>
          <w:lang w:eastAsia="ro-RO" w:bidi="ro-RO"/>
        </w:rPr>
        <w:t>verbale de 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 xml:space="preserve">ie calitativă pentru diverse faze intermediare de lucru, aceste documente fiind întocmite </w:t>
      </w:r>
      <w:r w:rsidR="00375CAE">
        <w:rPr>
          <w:rFonts w:ascii="Arial" w:hAnsi="Arial" w:cs="Arial"/>
          <w:color w:val="000000"/>
          <w:sz w:val="20"/>
          <w:szCs w:val="20"/>
          <w:lang w:eastAsia="ro-RO" w:bidi="ro-RO"/>
        </w:rPr>
        <w:t>ș</w:t>
      </w:r>
      <w:r w:rsidR="00161214" w:rsidRPr="00782DD6">
        <w:rPr>
          <w:rFonts w:ascii="Arial" w:hAnsi="Arial" w:cs="Arial"/>
          <w:color w:val="000000"/>
          <w:sz w:val="20"/>
          <w:szCs w:val="20"/>
          <w:lang w:eastAsia="ro-RO" w:bidi="ro-RO"/>
        </w:rPr>
        <w:t xml:space="preserve">i semnate de </w:t>
      </w:r>
      <w:r w:rsidRPr="00782DD6">
        <w:rPr>
          <w:rFonts w:ascii="Arial" w:hAnsi="Arial" w:cs="Arial"/>
          <w:color w:val="000000"/>
          <w:sz w:val="20"/>
          <w:szCs w:val="20"/>
          <w:lang w:eastAsia="ro-RO" w:bidi="ro-RO"/>
        </w:rPr>
        <w:t>Beneficiar</w:t>
      </w:r>
      <w:r w:rsidR="00161214" w:rsidRPr="00782DD6">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161214" w:rsidRPr="00782DD6">
        <w:rPr>
          <w:rFonts w:ascii="Arial" w:hAnsi="Arial" w:cs="Arial"/>
          <w:color w:val="000000"/>
          <w:sz w:val="20"/>
          <w:szCs w:val="20"/>
          <w:lang w:eastAsia="ro-RO" w:bidi="ro-RO"/>
        </w:rPr>
        <w:t>i Antreprenor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00161214" w:rsidRPr="00782DD6">
        <w:rPr>
          <w:rFonts w:ascii="Arial" w:hAnsi="Arial" w:cs="Arial"/>
          <w:color w:val="000000"/>
          <w:sz w:val="20"/>
          <w:szCs w:val="20"/>
          <w:lang w:eastAsia="ro-RO" w:bidi="ro-RO"/>
        </w:rPr>
        <w:t>fiind puse la dispozi</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ia comisiei care face 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ia fazelor determinante.</w:t>
      </w:r>
    </w:p>
    <w:p w14:paraId="4C0118F0" w14:textId="77777777" w:rsidR="00161214" w:rsidRDefault="00161214" w:rsidP="0072434F">
      <w:pPr>
        <w:pStyle w:val="afb"/>
        <w:rPr>
          <w:rFonts w:ascii="Arial" w:hAnsi="Arial" w:cs="Arial"/>
          <w:sz w:val="20"/>
          <w:szCs w:val="20"/>
        </w:rPr>
      </w:pPr>
    </w:p>
    <w:p w14:paraId="598294F9" w14:textId="77777777" w:rsidR="00C163CA" w:rsidRPr="00782DD6" w:rsidRDefault="00C163CA" w:rsidP="0072434F">
      <w:pPr>
        <w:pStyle w:val="afb"/>
        <w:rPr>
          <w:rFonts w:ascii="Arial" w:hAnsi="Arial" w:cs="Arial"/>
          <w:sz w:val="20"/>
          <w:szCs w:val="20"/>
        </w:rPr>
      </w:pPr>
    </w:p>
    <w:p w14:paraId="61267CBD" w14:textId="0ECA7CC5" w:rsidR="00161214" w:rsidRPr="00782DD6" w:rsidRDefault="00970793" w:rsidP="0072434F">
      <w:pPr>
        <w:tabs>
          <w:tab w:val="left" w:pos="426"/>
        </w:tabs>
        <w:spacing w:after="0" w:line="240" w:lineRule="auto"/>
        <w:jc w:val="both"/>
        <w:rPr>
          <w:rStyle w:val="docbody1"/>
          <w:rFonts w:ascii="Arial" w:hAnsi="Arial" w:cs="Arial"/>
          <w:b/>
          <w:color w:val="auto"/>
          <w:sz w:val="22"/>
          <w:szCs w:val="22"/>
        </w:rPr>
      </w:pPr>
      <w:bookmarkStart w:id="64" w:name="bookmark848"/>
      <w:bookmarkStart w:id="65" w:name="bookmark849"/>
      <w:r w:rsidRPr="00782DD6">
        <w:rPr>
          <w:rStyle w:val="docbody1"/>
          <w:rFonts w:ascii="Arial" w:hAnsi="Arial" w:cs="Arial"/>
          <w:b/>
          <w:color w:val="auto"/>
          <w:sz w:val="22"/>
          <w:szCs w:val="22"/>
        </w:rPr>
        <w:t>1</w:t>
      </w:r>
      <w:r w:rsidR="001B13D2">
        <w:rPr>
          <w:rStyle w:val="docbody1"/>
          <w:rFonts w:ascii="Arial" w:hAnsi="Arial" w:cs="Arial"/>
          <w:b/>
          <w:color w:val="auto"/>
          <w:sz w:val="22"/>
          <w:szCs w:val="22"/>
        </w:rPr>
        <w:t>0</w:t>
      </w:r>
      <w:r w:rsidRPr="00782DD6">
        <w:rPr>
          <w:rStyle w:val="docbody1"/>
          <w:rFonts w:ascii="Arial" w:hAnsi="Arial" w:cs="Arial"/>
          <w:b/>
          <w:color w:val="auto"/>
          <w:sz w:val="22"/>
          <w:szCs w:val="22"/>
        </w:rPr>
        <w:t>.2</w:t>
      </w:r>
      <w:r w:rsidRPr="00782DD6">
        <w:rPr>
          <w:rStyle w:val="docbody1"/>
          <w:rFonts w:ascii="Arial" w:hAnsi="Arial" w:cs="Arial"/>
          <w:b/>
          <w:color w:val="auto"/>
          <w:sz w:val="22"/>
          <w:szCs w:val="22"/>
        </w:rPr>
        <w:tab/>
      </w:r>
      <w:r w:rsidR="00161214" w:rsidRPr="00782DD6">
        <w:rPr>
          <w:rStyle w:val="docbody1"/>
          <w:rFonts w:ascii="Arial" w:hAnsi="Arial" w:cs="Arial"/>
          <w:b/>
          <w:color w:val="auto"/>
          <w:sz w:val="22"/>
          <w:szCs w:val="22"/>
        </w:rPr>
        <w:t>R</w:t>
      </w:r>
      <w:r w:rsidRPr="00782DD6">
        <w:rPr>
          <w:rStyle w:val="docbody1"/>
          <w:rFonts w:ascii="Arial" w:hAnsi="Arial" w:cs="Arial"/>
          <w:b/>
          <w:color w:val="auto"/>
          <w:sz w:val="22"/>
          <w:szCs w:val="22"/>
        </w:rPr>
        <w:t>ecep</w:t>
      </w:r>
      <w:r w:rsidR="00375CAE">
        <w:rPr>
          <w:rStyle w:val="docbody1"/>
          <w:rFonts w:ascii="Arial" w:hAnsi="Arial" w:cs="Arial"/>
          <w:b/>
          <w:color w:val="auto"/>
          <w:sz w:val="22"/>
          <w:szCs w:val="22"/>
        </w:rPr>
        <w:t>ț</w:t>
      </w:r>
      <w:r w:rsidRPr="00782DD6">
        <w:rPr>
          <w:rStyle w:val="docbody1"/>
          <w:rFonts w:ascii="Arial" w:hAnsi="Arial" w:cs="Arial"/>
          <w:b/>
          <w:color w:val="auto"/>
          <w:sz w:val="22"/>
          <w:szCs w:val="22"/>
        </w:rPr>
        <w:t>ia</w:t>
      </w:r>
      <w:r w:rsidR="00161214" w:rsidRPr="00782DD6">
        <w:rPr>
          <w:rStyle w:val="docbody1"/>
          <w:rFonts w:ascii="Arial" w:hAnsi="Arial" w:cs="Arial"/>
          <w:b/>
          <w:color w:val="auto"/>
          <w:sz w:val="22"/>
          <w:szCs w:val="22"/>
        </w:rPr>
        <w:t xml:space="preserve"> </w:t>
      </w:r>
      <w:r w:rsidRPr="00782DD6">
        <w:rPr>
          <w:rStyle w:val="docbody1"/>
          <w:rFonts w:ascii="Arial" w:hAnsi="Arial" w:cs="Arial"/>
          <w:b/>
          <w:color w:val="auto"/>
          <w:sz w:val="22"/>
          <w:szCs w:val="22"/>
        </w:rPr>
        <w:t>la terminarea lucrărilor</w:t>
      </w:r>
      <w:bookmarkEnd w:id="64"/>
      <w:bookmarkEnd w:id="65"/>
    </w:p>
    <w:p w14:paraId="1C8C386D" w14:textId="77777777" w:rsidR="00161214" w:rsidRPr="00782DD6" w:rsidRDefault="00161214" w:rsidP="0072434F">
      <w:pPr>
        <w:pStyle w:val="afb"/>
        <w:rPr>
          <w:rFonts w:ascii="Arial" w:hAnsi="Arial" w:cs="Arial"/>
          <w:color w:val="000000"/>
          <w:sz w:val="20"/>
          <w:szCs w:val="20"/>
          <w:lang w:eastAsia="ro-RO" w:bidi="ro-RO"/>
        </w:rPr>
      </w:pPr>
    </w:p>
    <w:p w14:paraId="4A5D784D" w14:textId="427284D8" w:rsidR="00161214" w:rsidRPr="00782DD6" w:rsidRDefault="00161214" w:rsidP="0072434F">
      <w:pPr>
        <w:pStyle w:val="afb"/>
        <w:rPr>
          <w:rFonts w:ascii="Arial" w:hAnsi="Arial" w:cs="Arial"/>
          <w:color w:val="000000"/>
          <w:sz w:val="20"/>
          <w:szCs w:val="20"/>
          <w:lang w:eastAsia="ro-RO" w:bidi="ro-RO"/>
        </w:rPr>
      </w:pPr>
      <w:r w:rsidRPr="00782DD6">
        <w:rPr>
          <w:rFonts w:ascii="Arial" w:hAnsi="Arial" w:cs="Arial"/>
          <w:color w:val="000000"/>
          <w:sz w:val="20"/>
          <w:szCs w:val="20"/>
          <w:lang w:eastAsia="ro-RO" w:bidi="ro-RO"/>
        </w:rPr>
        <w:t>Recep</w:t>
      </w:r>
      <w:r w:rsidR="00375CAE">
        <w:rPr>
          <w:rFonts w:ascii="Arial" w:hAnsi="Arial" w:cs="Arial"/>
          <w:color w:val="000000"/>
          <w:sz w:val="20"/>
          <w:szCs w:val="20"/>
          <w:lang w:eastAsia="ro-RO" w:bidi="ro-RO"/>
        </w:rPr>
        <w:t>ț</w:t>
      </w:r>
      <w:r w:rsidRPr="00782DD6">
        <w:rPr>
          <w:rFonts w:ascii="Arial" w:hAnsi="Arial" w:cs="Arial"/>
          <w:color w:val="000000"/>
          <w:sz w:val="20"/>
          <w:szCs w:val="20"/>
          <w:lang w:eastAsia="ro-RO" w:bidi="ro-RO"/>
        </w:rPr>
        <w:t xml:space="preserve">ia la terminarea lucrărilor se face pentru întreaga lucrare, conform </w:t>
      </w:r>
      <w:r w:rsidRPr="00197FD8">
        <w:rPr>
          <w:rFonts w:ascii="Arial" w:hAnsi="Arial" w:cs="Arial"/>
          <w:color w:val="000000"/>
          <w:sz w:val="20"/>
          <w:szCs w:val="20"/>
          <w:lang w:eastAsia="ro-RO" w:bidi="ro-RO"/>
        </w:rPr>
        <w:t>Regulamentului de recep</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ie a construc</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ii</w:t>
      </w:r>
      <w:r w:rsidR="00FE60AD" w:rsidRPr="00197FD8">
        <w:rPr>
          <w:rFonts w:ascii="Arial" w:hAnsi="Arial" w:cs="Arial"/>
          <w:color w:val="000000"/>
          <w:sz w:val="20"/>
          <w:szCs w:val="20"/>
          <w:lang w:eastAsia="ro-RO" w:bidi="ro-RO"/>
        </w:rPr>
        <w:t>lor</w:t>
      </w:r>
      <w:r w:rsidR="003B59F9">
        <w:rPr>
          <w:rFonts w:ascii="Arial" w:hAnsi="Arial" w:cs="Arial"/>
          <w:color w:val="000000"/>
          <w:sz w:val="20"/>
          <w:szCs w:val="20"/>
          <w:lang w:eastAsia="ro-RO" w:bidi="ro-RO"/>
        </w:rPr>
        <w:t xml:space="preserve"> </w:t>
      </w:r>
      <w:r w:rsidR="00375CAE">
        <w:rPr>
          <w:rFonts w:ascii="Arial" w:hAnsi="Arial" w:cs="Arial"/>
          <w:color w:val="000000"/>
          <w:sz w:val="20"/>
          <w:szCs w:val="20"/>
          <w:lang w:eastAsia="ro-RO" w:bidi="ro-RO"/>
        </w:rPr>
        <w:t>ș</w:t>
      </w:r>
      <w:r w:rsidR="003B59F9">
        <w:rPr>
          <w:rFonts w:ascii="Arial" w:hAnsi="Arial" w:cs="Arial"/>
          <w:color w:val="000000"/>
          <w:sz w:val="20"/>
          <w:szCs w:val="20"/>
          <w:lang w:eastAsia="ro-RO" w:bidi="ro-RO"/>
        </w:rPr>
        <w:t xml:space="preserve">i </w:t>
      </w:r>
      <w:r w:rsidRPr="00197FD8">
        <w:rPr>
          <w:rFonts w:ascii="Arial" w:hAnsi="Arial" w:cs="Arial"/>
          <w:color w:val="000000"/>
          <w:sz w:val="20"/>
          <w:szCs w:val="20"/>
          <w:lang w:eastAsia="ro-RO" w:bidi="ro-RO"/>
        </w:rPr>
        <w:t>instala</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ii</w:t>
      </w:r>
      <w:r w:rsidR="00FE60AD" w:rsidRPr="00197FD8">
        <w:rPr>
          <w:rFonts w:ascii="Arial" w:hAnsi="Arial" w:cs="Arial"/>
          <w:color w:val="000000"/>
          <w:sz w:val="20"/>
          <w:szCs w:val="20"/>
          <w:lang w:eastAsia="ro-RO" w:bidi="ro-RO"/>
        </w:rPr>
        <w:t>lor</w:t>
      </w:r>
      <w:r w:rsidRPr="00197FD8">
        <w:rPr>
          <w:rFonts w:ascii="Arial" w:hAnsi="Arial" w:cs="Arial"/>
          <w:color w:val="000000"/>
          <w:sz w:val="20"/>
          <w:szCs w:val="20"/>
          <w:lang w:eastAsia="ro-RO" w:bidi="ro-RO"/>
        </w:rPr>
        <w:t xml:space="preserve"> aferente </w:t>
      </w:r>
      <w:r w:rsidR="00970793" w:rsidRPr="00197FD8">
        <w:rPr>
          <w:rFonts w:ascii="Arial" w:hAnsi="Arial" w:cs="Arial"/>
          <w:color w:val="000000"/>
          <w:sz w:val="20"/>
          <w:szCs w:val="20"/>
          <w:lang w:eastAsia="ro-RO" w:bidi="ro-RO"/>
        </w:rPr>
        <w:t>[2]</w:t>
      </w:r>
      <w:r w:rsidRPr="00197FD8">
        <w:rPr>
          <w:rFonts w:ascii="Arial" w:hAnsi="Arial" w:cs="Arial"/>
          <w:color w:val="000000"/>
          <w:sz w:val="20"/>
          <w:szCs w:val="20"/>
          <w:lang w:eastAsia="ro-RO" w:bidi="ro-RO"/>
        </w:rPr>
        <w:t>.</w:t>
      </w:r>
    </w:p>
    <w:p w14:paraId="7EDCFF7B" w14:textId="1BBFC4C0" w:rsidR="00161214" w:rsidRDefault="00161214" w:rsidP="0072434F">
      <w:pPr>
        <w:pStyle w:val="afb"/>
        <w:rPr>
          <w:rFonts w:ascii="Arial" w:hAnsi="Arial" w:cs="Arial"/>
          <w:sz w:val="20"/>
          <w:szCs w:val="20"/>
        </w:rPr>
      </w:pPr>
    </w:p>
    <w:p w14:paraId="7F4205E5" w14:textId="30079E69" w:rsidR="00161214" w:rsidRPr="00782DD6" w:rsidRDefault="00970793" w:rsidP="0072434F">
      <w:pPr>
        <w:tabs>
          <w:tab w:val="left" w:pos="426"/>
        </w:tabs>
        <w:spacing w:after="0" w:line="240" w:lineRule="auto"/>
        <w:jc w:val="both"/>
        <w:rPr>
          <w:rStyle w:val="docbody1"/>
          <w:rFonts w:ascii="Arial" w:hAnsi="Arial" w:cs="Arial"/>
          <w:b/>
          <w:color w:val="auto"/>
          <w:sz w:val="22"/>
          <w:szCs w:val="22"/>
        </w:rPr>
      </w:pPr>
      <w:bookmarkStart w:id="66" w:name="bookmark850"/>
      <w:bookmarkStart w:id="67" w:name="bookmark851"/>
      <w:r w:rsidRPr="00782DD6">
        <w:rPr>
          <w:rStyle w:val="docbody1"/>
          <w:rFonts w:ascii="Arial" w:hAnsi="Arial" w:cs="Arial"/>
          <w:b/>
          <w:color w:val="auto"/>
          <w:sz w:val="22"/>
          <w:szCs w:val="22"/>
        </w:rPr>
        <w:t>1</w:t>
      </w:r>
      <w:r w:rsidR="001B13D2">
        <w:rPr>
          <w:rStyle w:val="docbody1"/>
          <w:rFonts w:ascii="Arial" w:hAnsi="Arial" w:cs="Arial"/>
          <w:b/>
          <w:color w:val="auto"/>
          <w:sz w:val="22"/>
          <w:szCs w:val="22"/>
        </w:rPr>
        <w:t>0</w:t>
      </w:r>
      <w:r w:rsidRPr="00782DD6">
        <w:rPr>
          <w:rStyle w:val="docbody1"/>
          <w:rFonts w:ascii="Arial" w:hAnsi="Arial" w:cs="Arial"/>
          <w:b/>
          <w:color w:val="auto"/>
          <w:sz w:val="22"/>
          <w:szCs w:val="22"/>
        </w:rPr>
        <w:t>.3</w:t>
      </w:r>
      <w:r w:rsidRPr="00782DD6">
        <w:rPr>
          <w:rStyle w:val="docbody1"/>
          <w:rFonts w:ascii="Arial" w:hAnsi="Arial" w:cs="Arial"/>
          <w:b/>
          <w:color w:val="auto"/>
          <w:sz w:val="22"/>
          <w:szCs w:val="22"/>
        </w:rPr>
        <w:tab/>
      </w:r>
      <w:r w:rsidR="00161214" w:rsidRPr="00782DD6">
        <w:rPr>
          <w:rStyle w:val="docbody1"/>
          <w:rFonts w:ascii="Arial" w:hAnsi="Arial" w:cs="Arial"/>
          <w:b/>
          <w:color w:val="auto"/>
          <w:sz w:val="22"/>
          <w:szCs w:val="22"/>
        </w:rPr>
        <w:t>R</w:t>
      </w:r>
      <w:r w:rsidRPr="00782DD6">
        <w:rPr>
          <w:rStyle w:val="docbody1"/>
          <w:rFonts w:ascii="Arial" w:hAnsi="Arial" w:cs="Arial"/>
          <w:b/>
          <w:color w:val="auto"/>
          <w:sz w:val="22"/>
          <w:szCs w:val="22"/>
        </w:rPr>
        <w:t>ecep</w:t>
      </w:r>
      <w:r w:rsidR="00375CAE">
        <w:rPr>
          <w:rStyle w:val="docbody1"/>
          <w:rFonts w:ascii="Arial" w:hAnsi="Arial" w:cs="Arial"/>
          <w:b/>
          <w:color w:val="auto"/>
          <w:sz w:val="22"/>
          <w:szCs w:val="22"/>
        </w:rPr>
        <w:t>ț</w:t>
      </w:r>
      <w:r w:rsidRPr="00782DD6">
        <w:rPr>
          <w:rStyle w:val="docbody1"/>
          <w:rFonts w:ascii="Arial" w:hAnsi="Arial" w:cs="Arial"/>
          <w:b/>
          <w:color w:val="auto"/>
          <w:sz w:val="22"/>
          <w:szCs w:val="22"/>
        </w:rPr>
        <w:t>ia</w:t>
      </w:r>
      <w:r w:rsidR="00161214" w:rsidRPr="00782DD6">
        <w:rPr>
          <w:rStyle w:val="docbody1"/>
          <w:rFonts w:ascii="Arial" w:hAnsi="Arial" w:cs="Arial"/>
          <w:b/>
          <w:color w:val="auto"/>
          <w:sz w:val="22"/>
          <w:szCs w:val="22"/>
        </w:rPr>
        <w:t xml:space="preserve"> </w:t>
      </w:r>
      <w:r w:rsidRPr="00782DD6">
        <w:rPr>
          <w:rStyle w:val="docbody1"/>
          <w:rFonts w:ascii="Arial" w:hAnsi="Arial" w:cs="Arial"/>
          <w:b/>
          <w:color w:val="auto"/>
          <w:sz w:val="22"/>
          <w:szCs w:val="22"/>
        </w:rPr>
        <w:t>finală</w:t>
      </w:r>
      <w:bookmarkEnd w:id="66"/>
      <w:bookmarkEnd w:id="67"/>
    </w:p>
    <w:p w14:paraId="22E917E8" w14:textId="77777777" w:rsidR="00970793" w:rsidRPr="00782DD6" w:rsidRDefault="00970793" w:rsidP="0072434F">
      <w:pPr>
        <w:pStyle w:val="afb"/>
        <w:rPr>
          <w:rFonts w:ascii="Arial" w:hAnsi="Arial" w:cs="Arial"/>
          <w:color w:val="000000"/>
          <w:sz w:val="20"/>
          <w:szCs w:val="20"/>
          <w:lang w:eastAsia="ro-RO" w:bidi="ro-RO"/>
        </w:rPr>
      </w:pPr>
    </w:p>
    <w:p w14:paraId="6346E08B" w14:textId="6402C691" w:rsidR="00161214" w:rsidRPr="00782DD6" w:rsidRDefault="00970793"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1</w:t>
      </w:r>
      <w:r w:rsidR="001B13D2">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.3.1</w:t>
      </w:r>
      <w:r w:rsidRPr="00782DD6">
        <w:rPr>
          <w:rFonts w:ascii="Arial" w:hAnsi="Arial" w:cs="Arial"/>
          <w:color w:val="000000"/>
          <w:sz w:val="20"/>
          <w:szCs w:val="20"/>
          <w:lang w:eastAsia="ro-RO" w:bidi="ro-RO"/>
        </w:rPr>
        <w:tab/>
      </w:r>
      <w:r w:rsidR="00161214" w:rsidRPr="00782DD6">
        <w:rPr>
          <w:rFonts w:ascii="Arial" w:hAnsi="Arial" w:cs="Arial"/>
          <w:color w:val="000000"/>
          <w:sz w:val="20"/>
          <w:szCs w:val="20"/>
          <w:lang w:eastAsia="ro-RO" w:bidi="ro-RO"/>
        </w:rPr>
        <w:t>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ia finală a straturilor de funda</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 xml:space="preserve">ie </w:t>
      </w:r>
      <w:r w:rsidR="00375CAE">
        <w:rPr>
          <w:rFonts w:ascii="Arial" w:hAnsi="Arial" w:cs="Arial"/>
          <w:color w:val="000000"/>
          <w:sz w:val="20"/>
          <w:szCs w:val="20"/>
          <w:lang w:eastAsia="ro-RO" w:bidi="ro-RO"/>
        </w:rPr>
        <w:t>ș</w:t>
      </w:r>
      <w:r w:rsidR="00161214" w:rsidRPr="00782DD6">
        <w:rPr>
          <w:rFonts w:ascii="Arial" w:hAnsi="Arial" w:cs="Arial"/>
          <w:color w:val="000000"/>
          <w:sz w:val="20"/>
          <w:szCs w:val="20"/>
          <w:lang w:eastAsia="ro-RO" w:bidi="ro-RO"/>
        </w:rPr>
        <w:t>i de bază din agregate naturale stabilizate cu ciment se face odată cu 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ia finală a întregii lucrări de drum, după expirarea perioadei de garan</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ie a lucrării.</w:t>
      </w:r>
    </w:p>
    <w:p w14:paraId="3121165B" w14:textId="77777777" w:rsidR="00161214" w:rsidRPr="00782DD6" w:rsidRDefault="00161214" w:rsidP="0072434F">
      <w:pPr>
        <w:pStyle w:val="afb"/>
        <w:rPr>
          <w:rFonts w:ascii="Arial" w:hAnsi="Arial" w:cs="Arial"/>
          <w:sz w:val="20"/>
          <w:szCs w:val="20"/>
        </w:rPr>
      </w:pPr>
    </w:p>
    <w:p w14:paraId="5D635D13" w14:textId="69B27DB2" w:rsidR="00161214" w:rsidRPr="00782DD6" w:rsidRDefault="00970793" w:rsidP="0072434F">
      <w:pPr>
        <w:pStyle w:val="afb"/>
        <w:rPr>
          <w:rFonts w:ascii="Arial" w:hAnsi="Arial" w:cs="Arial"/>
          <w:color w:val="000000"/>
          <w:sz w:val="20"/>
          <w:szCs w:val="20"/>
          <w:lang w:eastAsia="ro-RO" w:bidi="ro-RO"/>
        </w:rPr>
      </w:pPr>
      <w:r w:rsidRPr="00782DD6">
        <w:rPr>
          <w:rFonts w:ascii="Arial" w:hAnsi="Arial" w:cs="Arial"/>
          <w:b/>
          <w:color w:val="000000"/>
          <w:sz w:val="20"/>
          <w:szCs w:val="20"/>
          <w:lang w:eastAsia="ro-RO" w:bidi="ro-RO"/>
        </w:rPr>
        <w:t>1</w:t>
      </w:r>
      <w:r w:rsidR="00426773">
        <w:rPr>
          <w:rFonts w:ascii="Arial" w:hAnsi="Arial" w:cs="Arial"/>
          <w:b/>
          <w:color w:val="000000"/>
          <w:sz w:val="20"/>
          <w:szCs w:val="20"/>
          <w:lang w:eastAsia="ro-RO" w:bidi="ro-RO"/>
        </w:rPr>
        <w:t>0</w:t>
      </w:r>
      <w:r w:rsidRPr="00782DD6">
        <w:rPr>
          <w:rFonts w:ascii="Arial" w:hAnsi="Arial" w:cs="Arial"/>
          <w:b/>
          <w:color w:val="000000"/>
          <w:sz w:val="20"/>
          <w:szCs w:val="20"/>
          <w:lang w:eastAsia="ro-RO" w:bidi="ro-RO"/>
        </w:rPr>
        <w:t>.3.2</w:t>
      </w:r>
      <w:r w:rsidRPr="00782DD6">
        <w:rPr>
          <w:rFonts w:ascii="Arial" w:hAnsi="Arial" w:cs="Arial"/>
          <w:color w:val="000000"/>
          <w:sz w:val="20"/>
          <w:szCs w:val="20"/>
          <w:lang w:eastAsia="ro-RO" w:bidi="ro-RO"/>
        </w:rPr>
        <w:tab/>
      </w:r>
      <w:r w:rsidR="00161214" w:rsidRPr="00782DD6">
        <w:rPr>
          <w:rFonts w:ascii="Arial" w:hAnsi="Arial" w:cs="Arial"/>
          <w:color w:val="000000"/>
          <w:sz w:val="20"/>
          <w:szCs w:val="20"/>
          <w:lang w:eastAsia="ro-RO" w:bidi="ro-RO"/>
        </w:rPr>
        <w:t>Recep</w:t>
      </w:r>
      <w:r w:rsidR="00375CAE">
        <w:rPr>
          <w:rFonts w:ascii="Arial" w:hAnsi="Arial" w:cs="Arial"/>
          <w:color w:val="000000"/>
          <w:sz w:val="20"/>
          <w:szCs w:val="20"/>
          <w:lang w:eastAsia="ro-RO" w:bidi="ro-RO"/>
        </w:rPr>
        <w:t>ț</w:t>
      </w:r>
      <w:r w:rsidR="00161214" w:rsidRPr="00782DD6">
        <w:rPr>
          <w:rFonts w:ascii="Arial" w:hAnsi="Arial" w:cs="Arial"/>
          <w:color w:val="000000"/>
          <w:sz w:val="20"/>
          <w:szCs w:val="20"/>
          <w:lang w:eastAsia="ro-RO" w:bidi="ro-RO"/>
        </w:rPr>
        <w:t xml:space="preserve">ia finală se va face conform prevederilor </w:t>
      </w:r>
      <w:r w:rsidRPr="00197FD8">
        <w:rPr>
          <w:rFonts w:ascii="Arial" w:hAnsi="Arial" w:cs="Arial"/>
          <w:color w:val="000000"/>
          <w:sz w:val="20"/>
          <w:szCs w:val="20"/>
          <w:lang w:eastAsia="ro-RO" w:bidi="ro-RO"/>
        </w:rPr>
        <w:t>Regulamentului de recep</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ie a lucrărilor de construc</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 xml:space="preserve">ii </w:t>
      </w:r>
      <w:r w:rsidR="00375CAE">
        <w:rPr>
          <w:rFonts w:ascii="Arial" w:hAnsi="Arial" w:cs="Arial"/>
          <w:color w:val="000000"/>
          <w:sz w:val="20"/>
          <w:szCs w:val="20"/>
          <w:lang w:eastAsia="ro-RO" w:bidi="ro-RO"/>
        </w:rPr>
        <w:t>ș</w:t>
      </w:r>
      <w:r w:rsidRPr="00197FD8">
        <w:rPr>
          <w:rFonts w:ascii="Arial" w:hAnsi="Arial" w:cs="Arial"/>
          <w:color w:val="000000"/>
          <w:sz w:val="20"/>
          <w:szCs w:val="20"/>
          <w:lang w:eastAsia="ro-RO" w:bidi="ro-RO"/>
        </w:rPr>
        <w:t>i instala</w:t>
      </w:r>
      <w:r w:rsidR="00375CAE">
        <w:rPr>
          <w:rFonts w:ascii="Arial" w:hAnsi="Arial" w:cs="Arial"/>
          <w:color w:val="000000"/>
          <w:sz w:val="20"/>
          <w:szCs w:val="20"/>
          <w:lang w:eastAsia="ro-RO" w:bidi="ro-RO"/>
        </w:rPr>
        <w:t>ț</w:t>
      </w:r>
      <w:r w:rsidRPr="00197FD8">
        <w:rPr>
          <w:rFonts w:ascii="Arial" w:hAnsi="Arial" w:cs="Arial"/>
          <w:color w:val="000000"/>
          <w:sz w:val="20"/>
          <w:szCs w:val="20"/>
          <w:lang w:eastAsia="ro-RO" w:bidi="ro-RO"/>
        </w:rPr>
        <w:t>ii aferente acestora [2].</w:t>
      </w:r>
    </w:p>
    <w:p w14:paraId="47F68EB3" w14:textId="77777777" w:rsidR="00494192" w:rsidRPr="00782DD6" w:rsidRDefault="00494192" w:rsidP="0072434F">
      <w:pPr>
        <w:tabs>
          <w:tab w:val="left" w:pos="851"/>
        </w:tabs>
        <w:spacing w:after="0" w:line="240" w:lineRule="auto"/>
        <w:jc w:val="both"/>
        <w:rPr>
          <w:rStyle w:val="docbody1"/>
          <w:rFonts w:ascii="Arial" w:hAnsi="Arial" w:cs="Arial"/>
          <w:color w:val="auto"/>
          <w:sz w:val="20"/>
          <w:szCs w:val="20"/>
        </w:rPr>
      </w:pPr>
    </w:p>
    <w:p w14:paraId="58CD38FA" w14:textId="77777777" w:rsidR="00494192" w:rsidRPr="00782DD6" w:rsidRDefault="00494192" w:rsidP="0072434F">
      <w:pPr>
        <w:tabs>
          <w:tab w:val="left" w:pos="851"/>
        </w:tabs>
        <w:spacing w:after="0" w:line="240" w:lineRule="auto"/>
        <w:jc w:val="both"/>
        <w:rPr>
          <w:rStyle w:val="docbody1"/>
          <w:rFonts w:ascii="Arial" w:hAnsi="Arial" w:cs="Arial"/>
          <w:color w:val="auto"/>
          <w:sz w:val="20"/>
          <w:szCs w:val="20"/>
        </w:rPr>
      </w:pPr>
    </w:p>
    <w:p w14:paraId="540FA164" w14:textId="77777777" w:rsidR="00970793" w:rsidRPr="00782DD6" w:rsidRDefault="00970793" w:rsidP="0072434F">
      <w:pPr>
        <w:tabs>
          <w:tab w:val="left" w:pos="851"/>
        </w:tabs>
        <w:spacing w:after="0" w:line="240" w:lineRule="auto"/>
        <w:jc w:val="both"/>
        <w:rPr>
          <w:rStyle w:val="docbody1"/>
          <w:rFonts w:ascii="Arial" w:hAnsi="Arial" w:cs="Arial"/>
          <w:color w:val="auto"/>
          <w:sz w:val="20"/>
          <w:szCs w:val="20"/>
        </w:rPr>
      </w:pPr>
    </w:p>
    <w:p w14:paraId="76AF599C" w14:textId="77777777" w:rsidR="00970793" w:rsidRPr="00782DD6" w:rsidRDefault="00970793" w:rsidP="0072434F">
      <w:pPr>
        <w:tabs>
          <w:tab w:val="left" w:pos="851"/>
        </w:tabs>
        <w:spacing w:after="0" w:line="240" w:lineRule="auto"/>
        <w:jc w:val="both"/>
        <w:rPr>
          <w:rStyle w:val="docbody1"/>
          <w:rFonts w:ascii="Arial" w:hAnsi="Arial" w:cs="Arial"/>
          <w:color w:val="auto"/>
          <w:sz w:val="20"/>
          <w:szCs w:val="20"/>
        </w:rPr>
      </w:pPr>
    </w:p>
    <w:p w14:paraId="400D9F2C" w14:textId="77777777" w:rsidR="00970793" w:rsidRPr="00782DD6" w:rsidRDefault="00970793" w:rsidP="0072434F">
      <w:pPr>
        <w:tabs>
          <w:tab w:val="left" w:pos="851"/>
        </w:tabs>
        <w:spacing w:after="0" w:line="240" w:lineRule="auto"/>
        <w:jc w:val="both"/>
        <w:rPr>
          <w:rStyle w:val="docbody1"/>
          <w:rFonts w:ascii="Arial" w:hAnsi="Arial" w:cs="Arial"/>
          <w:color w:val="auto"/>
          <w:sz w:val="20"/>
          <w:szCs w:val="20"/>
        </w:rPr>
      </w:pPr>
    </w:p>
    <w:p w14:paraId="65A02B3B" w14:textId="5F95A573" w:rsidR="00975063" w:rsidRDefault="00975063" w:rsidP="0072434F">
      <w:pPr>
        <w:spacing w:after="0" w:line="240" w:lineRule="auto"/>
        <w:rPr>
          <w:rStyle w:val="docbody1"/>
          <w:rFonts w:ascii="Arial" w:hAnsi="Arial" w:cs="Arial"/>
          <w:b/>
          <w:color w:val="auto"/>
          <w:szCs w:val="20"/>
        </w:rPr>
      </w:pPr>
      <w:r w:rsidRPr="00782DD6">
        <w:rPr>
          <w:rStyle w:val="docbody1"/>
          <w:rFonts w:ascii="Arial" w:hAnsi="Arial" w:cs="Arial"/>
          <w:b/>
          <w:color w:val="auto"/>
          <w:szCs w:val="20"/>
        </w:rPr>
        <w:br w:type="page"/>
      </w:r>
    </w:p>
    <w:bookmarkEnd w:id="41"/>
    <w:p w14:paraId="0AF91AC7" w14:textId="7C839DFF" w:rsidR="00F95A2A" w:rsidRDefault="00F95A2A" w:rsidP="0072434F">
      <w:pPr>
        <w:spacing w:after="0" w:line="240" w:lineRule="auto"/>
        <w:jc w:val="center"/>
        <w:rPr>
          <w:rStyle w:val="docbody1"/>
          <w:rFonts w:ascii="Arial" w:hAnsi="Arial" w:cs="Arial"/>
          <w:b/>
          <w:color w:val="auto"/>
          <w:szCs w:val="20"/>
        </w:rPr>
      </w:pPr>
      <w:r>
        <w:rPr>
          <w:rStyle w:val="docbody1"/>
          <w:rFonts w:ascii="Arial" w:hAnsi="Arial" w:cs="Arial"/>
          <w:b/>
          <w:color w:val="auto"/>
          <w:szCs w:val="20"/>
        </w:rPr>
        <w:lastRenderedPageBreak/>
        <w:t>Anexa A</w:t>
      </w:r>
    </w:p>
    <w:p w14:paraId="331CA985" w14:textId="1D4D5ECD" w:rsidR="00F95A2A" w:rsidRPr="00F95A2A" w:rsidRDefault="00F95A2A" w:rsidP="0072434F">
      <w:pPr>
        <w:spacing w:after="0" w:line="240" w:lineRule="auto"/>
        <w:jc w:val="center"/>
        <w:rPr>
          <w:rStyle w:val="docbody1"/>
          <w:rFonts w:ascii="Arial" w:hAnsi="Arial" w:cs="Arial"/>
          <w:bCs/>
          <w:color w:val="auto"/>
          <w:sz w:val="20"/>
          <w:szCs w:val="20"/>
        </w:rPr>
      </w:pPr>
      <w:r>
        <w:rPr>
          <w:rStyle w:val="docbody1"/>
          <w:rFonts w:ascii="Arial" w:hAnsi="Arial" w:cs="Arial"/>
          <w:bCs/>
          <w:color w:val="auto"/>
          <w:sz w:val="20"/>
          <w:szCs w:val="20"/>
        </w:rPr>
        <w:t>(normativă)</w:t>
      </w:r>
    </w:p>
    <w:p w14:paraId="310E95F3" w14:textId="3C3A9C4A" w:rsidR="00F95A2A" w:rsidRDefault="00F95A2A" w:rsidP="0072434F">
      <w:pPr>
        <w:spacing w:after="0" w:line="240" w:lineRule="auto"/>
        <w:rPr>
          <w:rStyle w:val="docbody1"/>
          <w:rFonts w:ascii="Arial" w:hAnsi="Arial" w:cs="Arial"/>
          <w:bCs/>
          <w:color w:val="auto"/>
          <w:sz w:val="20"/>
          <w:szCs w:val="20"/>
        </w:rPr>
      </w:pPr>
    </w:p>
    <w:p w14:paraId="2B93FA67" w14:textId="3DDA7170" w:rsidR="00F95A2A" w:rsidRPr="00F95A2A" w:rsidRDefault="00F95A2A" w:rsidP="0072434F">
      <w:pPr>
        <w:spacing w:after="0" w:line="240" w:lineRule="auto"/>
        <w:jc w:val="center"/>
        <w:rPr>
          <w:rStyle w:val="docbody1"/>
          <w:rFonts w:ascii="Arial" w:hAnsi="Arial" w:cs="Arial"/>
          <w:b/>
          <w:color w:val="auto"/>
        </w:rPr>
      </w:pPr>
      <w:bookmarkStart w:id="68" w:name="bookmark0"/>
      <w:bookmarkStart w:id="69" w:name="_Hlk121556025"/>
      <w:r w:rsidRPr="00F95A2A">
        <w:rPr>
          <w:rStyle w:val="docbody1"/>
          <w:rFonts w:ascii="Arial" w:hAnsi="Arial" w:cs="Arial"/>
          <w:b/>
          <w:color w:val="auto"/>
        </w:rPr>
        <w:t>Determinarea densită</w:t>
      </w:r>
      <w:r w:rsidR="00375CAE">
        <w:rPr>
          <w:rStyle w:val="docbody1"/>
          <w:rFonts w:ascii="Arial" w:hAnsi="Arial" w:cs="Arial"/>
          <w:b/>
          <w:color w:val="auto"/>
        </w:rPr>
        <w:t>ț</w:t>
      </w:r>
      <w:r w:rsidRPr="00F95A2A">
        <w:rPr>
          <w:rStyle w:val="docbody1"/>
          <w:rFonts w:ascii="Arial" w:hAnsi="Arial" w:cs="Arial"/>
          <w:b/>
          <w:color w:val="auto"/>
        </w:rPr>
        <w:t>ii straturilor rutiere pe teren cu dispozitivul</w:t>
      </w:r>
      <w:r w:rsidRPr="00F95A2A">
        <w:rPr>
          <w:rStyle w:val="docbody1"/>
          <w:rFonts w:ascii="Arial" w:hAnsi="Arial" w:cs="Arial"/>
          <w:b/>
          <w:color w:val="auto"/>
        </w:rPr>
        <w:br/>
        <w:t>cu con</w:t>
      </w:r>
      <w:r w:rsidR="003B59F9">
        <w:rPr>
          <w:rStyle w:val="docbody1"/>
          <w:rFonts w:ascii="Arial" w:hAnsi="Arial" w:cs="Arial"/>
          <w:b/>
          <w:color w:val="auto"/>
        </w:rPr>
        <w:t xml:space="preserve"> </w:t>
      </w:r>
      <w:r w:rsidR="00375CAE">
        <w:rPr>
          <w:rStyle w:val="docbody1"/>
          <w:rFonts w:ascii="Arial" w:hAnsi="Arial" w:cs="Arial"/>
          <w:b/>
          <w:color w:val="auto"/>
        </w:rPr>
        <w:t>ș</w:t>
      </w:r>
      <w:r w:rsidR="003B59F9">
        <w:rPr>
          <w:rStyle w:val="docbody1"/>
          <w:rFonts w:ascii="Arial" w:hAnsi="Arial" w:cs="Arial"/>
          <w:b/>
          <w:color w:val="auto"/>
        </w:rPr>
        <w:t xml:space="preserve">i </w:t>
      </w:r>
      <w:r w:rsidRPr="00F95A2A">
        <w:rPr>
          <w:rStyle w:val="docbody1"/>
          <w:rFonts w:ascii="Arial" w:hAnsi="Arial" w:cs="Arial"/>
          <w:b/>
          <w:color w:val="auto"/>
        </w:rPr>
        <w:t>nisip</w:t>
      </w:r>
      <w:bookmarkEnd w:id="68"/>
    </w:p>
    <w:p w14:paraId="2F8A971B" w14:textId="72D3A093" w:rsidR="00F95A2A" w:rsidRDefault="00F95A2A" w:rsidP="0072434F">
      <w:pPr>
        <w:spacing w:after="0" w:line="240" w:lineRule="auto"/>
        <w:rPr>
          <w:rStyle w:val="docbody1"/>
          <w:rFonts w:ascii="Arial" w:hAnsi="Arial" w:cs="Arial"/>
          <w:bCs/>
          <w:color w:val="auto"/>
          <w:sz w:val="20"/>
          <w:szCs w:val="20"/>
        </w:rPr>
      </w:pPr>
    </w:p>
    <w:p w14:paraId="3BC42954" w14:textId="6F725427" w:rsidR="00F95A2A" w:rsidRDefault="00F95A2A" w:rsidP="0072434F">
      <w:pPr>
        <w:spacing w:after="0" w:line="240" w:lineRule="auto"/>
        <w:rPr>
          <w:rStyle w:val="docbody1"/>
          <w:rFonts w:ascii="Arial" w:hAnsi="Arial" w:cs="Arial"/>
          <w:bCs/>
          <w:color w:val="auto"/>
          <w:sz w:val="20"/>
          <w:szCs w:val="20"/>
        </w:rPr>
      </w:pPr>
    </w:p>
    <w:p w14:paraId="101357CE" w14:textId="1EF35E8F" w:rsidR="00F95A2A" w:rsidRPr="00F95A2A" w:rsidRDefault="00F95A2A" w:rsidP="0072434F">
      <w:pPr>
        <w:spacing w:after="0" w:line="240" w:lineRule="auto"/>
        <w:rPr>
          <w:rStyle w:val="docbody1"/>
          <w:rFonts w:ascii="Arial" w:hAnsi="Arial" w:cs="Arial"/>
          <w:b/>
          <w:bCs/>
          <w:color w:val="auto"/>
        </w:rPr>
      </w:pPr>
      <w:r w:rsidRPr="00F95A2A">
        <w:rPr>
          <w:rFonts w:ascii="Arial" w:hAnsi="Arial" w:cs="Arial"/>
          <w:b/>
          <w:bCs/>
          <w:color w:val="000000"/>
          <w:sz w:val="24"/>
          <w:szCs w:val="24"/>
          <w:lang w:bidi="ro-RO"/>
        </w:rPr>
        <w:t>A.1</w:t>
      </w:r>
      <w:r w:rsidRPr="00F95A2A">
        <w:rPr>
          <w:rFonts w:ascii="Arial" w:hAnsi="Arial" w:cs="Arial"/>
          <w:b/>
          <w:bCs/>
          <w:color w:val="000000"/>
          <w:sz w:val="24"/>
          <w:szCs w:val="24"/>
          <w:lang w:bidi="ro-RO"/>
        </w:rPr>
        <w:tab/>
      </w:r>
      <w:r w:rsidR="00B26A26" w:rsidRPr="00F95A2A">
        <w:rPr>
          <w:rFonts w:ascii="Arial" w:hAnsi="Arial" w:cs="Arial"/>
          <w:b/>
          <w:bCs/>
          <w:color w:val="000000"/>
          <w:sz w:val="24"/>
          <w:szCs w:val="24"/>
          <w:lang w:bidi="ro-RO"/>
        </w:rPr>
        <w:t>D</w:t>
      </w:r>
      <w:r w:rsidRPr="00F95A2A">
        <w:rPr>
          <w:rFonts w:ascii="Arial" w:hAnsi="Arial" w:cs="Arial"/>
          <w:b/>
          <w:bCs/>
          <w:color w:val="000000"/>
          <w:sz w:val="24"/>
          <w:szCs w:val="24"/>
          <w:lang w:bidi="ro-RO"/>
        </w:rPr>
        <w:t>omeniu de aplicare</w:t>
      </w:r>
    </w:p>
    <w:p w14:paraId="3F59BAE0" w14:textId="33918CC6" w:rsidR="00F95A2A" w:rsidRDefault="00F95A2A" w:rsidP="0072434F">
      <w:pPr>
        <w:spacing w:after="0" w:line="240" w:lineRule="auto"/>
        <w:rPr>
          <w:rStyle w:val="docbody1"/>
          <w:rFonts w:ascii="Arial" w:hAnsi="Arial" w:cs="Arial"/>
          <w:bCs/>
          <w:color w:val="auto"/>
          <w:sz w:val="20"/>
          <w:szCs w:val="20"/>
        </w:rPr>
      </w:pPr>
    </w:p>
    <w:p w14:paraId="71D267AF" w14:textId="4A858090" w:rsidR="00F95A2A" w:rsidRDefault="00F95A2A" w:rsidP="0072434F">
      <w:pPr>
        <w:spacing w:after="0" w:line="240" w:lineRule="auto"/>
        <w:jc w:val="both"/>
        <w:rPr>
          <w:rStyle w:val="docbody1"/>
          <w:rFonts w:ascii="Arial" w:hAnsi="Arial" w:cs="Arial"/>
          <w:bCs/>
          <w:color w:val="auto"/>
          <w:sz w:val="20"/>
          <w:szCs w:val="20"/>
        </w:rPr>
      </w:pPr>
      <w:r w:rsidRPr="00202C3A">
        <w:rPr>
          <w:rStyle w:val="docbody1"/>
          <w:rFonts w:ascii="Arial" w:hAnsi="Arial" w:cs="Arial"/>
          <w:b/>
          <w:color w:val="auto"/>
          <w:sz w:val="20"/>
          <w:szCs w:val="20"/>
        </w:rPr>
        <w:t>A.1.1</w:t>
      </w:r>
      <w:r>
        <w:rPr>
          <w:rStyle w:val="docbody1"/>
          <w:rFonts w:ascii="Arial" w:hAnsi="Arial" w:cs="Arial"/>
          <w:bCs/>
          <w:color w:val="auto"/>
          <w:sz w:val="20"/>
          <w:szCs w:val="20"/>
        </w:rPr>
        <w:tab/>
      </w:r>
      <w:r w:rsidRPr="00F95A2A">
        <w:rPr>
          <w:rStyle w:val="docbody1"/>
          <w:rFonts w:ascii="Arial" w:hAnsi="Arial" w:cs="Arial"/>
          <w:bCs/>
          <w:color w:val="auto"/>
          <w:sz w:val="20"/>
          <w:szCs w:val="20"/>
        </w:rPr>
        <w:t>Prezent</w:t>
      </w:r>
      <w:r>
        <w:rPr>
          <w:rStyle w:val="docbody1"/>
          <w:rFonts w:ascii="Arial" w:hAnsi="Arial" w:cs="Arial"/>
          <w:bCs/>
          <w:color w:val="auto"/>
          <w:sz w:val="20"/>
          <w:szCs w:val="20"/>
        </w:rPr>
        <w:t>a</w:t>
      </w:r>
      <w:r w:rsidRPr="00F95A2A">
        <w:rPr>
          <w:rStyle w:val="docbody1"/>
          <w:rFonts w:ascii="Arial" w:hAnsi="Arial" w:cs="Arial"/>
          <w:bCs/>
          <w:color w:val="auto"/>
          <w:sz w:val="20"/>
          <w:szCs w:val="20"/>
        </w:rPr>
        <w:t xml:space="preserve"> </w:t>
      </w:r>
      <w:r>
        <w:rPr>
          <w:rStyle w:val="docbody1"/>
          <w:rFonts w:ascii="Arial" w:hAnsi="Arial" w:cs="Arial"/>
          <w:bCs/>
          <w:color w:val="auto"/>
          <w:sz w:val="20"/>
          <w:szCs w:val="20"/>
        </w:rPr>
        <w:t>Anexă la Cod pr</w:t>
      </w:r>
      <w:r w:rsidR="00202C3A">
        <w:rPr>
          <w:rStyle w:val="docbody1"/>
          <w:rFonts w:ascii="Arial" w:hAnsi="Arial" w:cs="Arial"/>
          <w:bCs/>
          <w:color w:val="auto"/>
          <w:sz w:val="20"/>
          <w:szCs w:val="20"/>
        </w:rPr>
        <w:t>actic</w:t>
      </w:r>
      <w:r w:rsidRPr="00F95A2A">
        <w:rPr>
          <w:rStyle w:val="docbody1"/>
          <w:rFonts w:ascii="Arial" w:hAnsi="Arial" w:cs="Arial"/>
          <w:bCs/>
          <w:color w:val="auto"/>
          <w:sz w:val="20"/>
          <w:szCs w:val="20"/>
        </w:rPr>
        <w:t xml:space="preserve"> stabile</w:t>
      </w:r>
      <w:r w:rsidR="00375CAE">
        <w:rPr>
          <w:rStyle w:val="docbody1"/>
          <w:rFonts w:ascii="Arial" w:hAnsi="Arial" w:cs="Arial"/>
          <w:bCs/>
          <w:color w:val="auto"/>
          <w:sz w:val="20"/>
          <w:szCs w:val="20"/>
        </w:rPr>
        <w:t>ș</w:t>
      </w:r>
      <w:r w:rsidRPr="00F95A2A">
        <w:rPr>
          <w:rStyle w:val="docbody1"/>
          <w:rFonts w:ascii="Arial" w:hAnsi="Arial" w:cs="Arial"/>
          <w:bCs/>
          <w:color w:val="auto"/>
          <w:sz w:val="20"/>
          <w:szCs w:val="20"/>
        </w:rPr>
        <w:t>te metoda de determinare, pe teren, a densită</w:t>
      </w:r>
      <w:r w:rsidR="00375CAE">
        <w:rPr>
          <w:rStyle w:val="docbody1"/>
          <w:rFonts w:ascii="Arial" w:hAnsi="Arial" w:cs="Arial"/>
          <w:bCs/>
          <w:color w:val="auto"/>
          <w:sz w:val="20"/>
          <w:szCs w:val="20"/>
        </w:rPr>
        <w:t>ț</w:t>
      </w:r>
      <w:r w:rsidRPr="00F95A2A">
        <w:rPr>
          <w:rStyle w:val="docbody1"/>
          <w:rFonts w:ascii="Arial" w:hAnsi="Arial" w:cs="Arial"/>
          <w:bCs/>
          <w:color w:val="auto"/>
          <w:sz w:val="20"/>
          <w:szCs w:val="20"/>
        </w:rPr>
        <w:t xml:space="preserve">ii </w:t>
      </w:r>
      <w:r w:rsidR="003A469E">
        <w:rPr>
          <w:rStyle w:val="docbody1"/>
          <w:rFonts w:ascii="Arial" w:hAnsi="Arial" w:cs="Arial"/>
          <w:bCs/>
          <w:color w:val="auto"/>
          <w:sz w:val="20"/>
          <w:szCs w:val="20"/>
        </w:rPr>
        <w:t xml:space="preserve">(gradului de compactare) </w:t>
      </w:r>
      <w:r w:rsidRPr="00F95A2A">
        <w:rPr>
          <w:rStyle w:val="docbody1"/>
          <w:rFonts w:ascii="Arial" w:hAnsi="Arial" w:cs="Arial"/>
          <w:bCs/>
          <w:color w:val="auto"/>
          <w:sz w:val="20"/>
          <w:szCs w:val="20"/>
        </w:rPr>
        <w:t xml:space="preserve">materialului din terasamente, a straturilor rutiere alcătuite din </w:t>
      </w:r>
      <w:r w:rsidR="00375CAE" w:rsidRPr="00F95A2A">
        <w:rPr>
          <w:rStyle w:val="docbody1"/>
          <w:rFonts w:ascii="Arial" w:hAnsi="Arial" w:cs="Arial"/>
          <w:bCs/>
          <w:color w:val="auto"/>
          <w:sz w:val="20"/>
          <w:szCs w:val="20"/>
        </w:rPr>
        <w:t>păm</w:t>
      </w:r>
      <w:r w:rsidR="00375CAE">
        <w:rPr>
          <w:rStyle w:val="docbody1"/>
          <w:rFonts w:ascii="Arial" w:hAnsi="Arial" w:cs="Arial"/>
          <w:bCs/>
          <w:color w:val="auto"/>
          <w:sz w:val="20"/>
          <w:szCs w:val="20"/>
        </w:rPr>
        <w:t>â</w:t>
      </w:r>
      <w:r w:rsidR="00375CAE" w:rsidRPr="00F95A2A">
        <w:rPr>
          <w:rStyle w:val="docbody1"/>
          <w:rFonts w:ascii="Arial" w:hAnsi="Arial" w:cs="Arial"/>
          <w:bCs/>
          <w:color w:val="auto"/>
          <w:sz w:val="20"/>
          <w:szCs w:val="20"/>
        </w:rPr>
        <w:t>nturi</w:t>
      </w:r>
      <w:r w:rsidRPr="00F95A2A">
        <w:rPr>
          <w:rStyle w:val="docbody1"/>
          <w:rFonts w:ascii="Arial" w:hAnsi="Arial" w:cs="Arial"/>
          <w:bCs/>
          <w:color w:val="auto"/>
          <w:sz w:val="20"/>
          <w:szCs w:val="20"/>
        </w:rPr>
        <w:t xml:space="preserve"> necoezive</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Pr="00F95A2A">
        <w:rPr>
          <w:rStyle w:val="docbody1"/>
          <w:rFonts w:ascii="Arial" w:hAnsi="Arial" w:cs="Arial"/>
          <w:bCs/>
          <w:color w:val="auto"/>
          <w:sz w:val="20"/>
          <w:szCs w:val="20"/>
        </w:rPr>
        <w:t>materiale granulare av</w:t>
      </w:r>
      <w:r w:rsidR="00A13513">
        <w:rPr>
          <w:rStyle w:val="docbody1"/>
          <w:rFonts w:ascii="Arial" w:hAnsi="Arial" w:cs="Arial"/>
          <w:bCs/>
          <w:color w:val="auto"/>
          <w:sz w:val="20"/>
          <w:szCs w:val="20"/>
        </w:rPr>
        <w:t>â</w:t>
      </w:r>
      <w:r w:rsidRPr="00F95A2A">
        <w:rPr>
          <w:rStyle w:val="docbody1"/>
          <w:rFonts w:ascii="Arial" w:hAnsi="Arial" w:cs="Arial"/>
          <w:bCs/>
          <w:color w:val="auto"/>
          <w:sz w:val="20"/>
          <w:szCs w:val="20"/>
        </w:rPr>
        <w:t>nd dimensiunea maximă a granulei de 50 mm, folosind dispozitivul cu con</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Pr="00F95A2A">
        <w:rPr>
          <w:rStyle w:val="docbody1"/>
          <w:rFonts w:ascii="Arial" w:hAnsi="Arial" w:cs="Arial"/>
          <w:bCs/>
          <w:color w:val="auto"/>
          <w:sz w:val="20"/>
          <w:szCs w:val="20"/>
        </w:rPr>
        <w:t>nisip.</w:t>
      </w:r>
    </w:p>
    <w:p w14:paraId="58E76EFC" w14:textId="4199AC56" w:rsidR="00F95A2A" w:rsidRDefault="00F95A2A" w:rsidP="0072434F">
      <w:pPr>
        <w:spacing w:after="0" w:line="240" w:lineRule="auto"/>
        <w:rPr>
          <w:rStyle w:val="docbody1"/>
          <w:rFonts w:ascii="Arial" w:hAnsi="Arial" w:cs="Arial"/>
          <w:bCs/>
          <w:color w:val="auto"/>
          <w:sz w:val="20"/>
          <w:szCs w:val="20"/>
        </w:rPr>
      </w:pPr>
    </w:p>
    <w:p w14:paraId="3F754392" w14:textId="68E5C391" w:rsidR="00F95A2A" w:rsidRDefault="00202C3A" w:rsidP="0072434F">
      <w:pPr>
        <w:spacing w:after="0" w:line="240" w:lineRule="auto"/>
        <w:jc w:val="both"/>
        <w:rPr>
          <w:rStyle w:val="docbody1"/>
          <w:rFonts w:ascii="Arial" w:hAnsi="Arial" w:cs="Arial"/>
          <w:bCs/>
          <w:color w:val="auto"/>
          <w:sz w:val="20"/>
          <w:szCs w:val="20"/>
        </w:rPr>
      </w:pPr>
      <w:r w:rsidRPr="00202C3A">
        <w:rPr>
          <w:rStyle w:val="docbody1"/>
          <w:rFonts w:ascii="Arial" w:hAnsi="Arial" w:cs="Arial"/>
          <w:b/>
          <w:color w:val="auto"/>
          <w:sz w:val="20"/>
          <w:szCs w:val="20"/>
        </w:rPr>
        <w:t>A.1.2</w:t>
      </w:r>
      <w:r>
        <w:rPr>
          <w:rStyle w:val="docbody1"/>
          <w:rFonts w:ascii="Arial" w:hAnsi="Arial" w:cs="Arial"/>
          <w:bCs/>
          <w:color w:val="auto"/>
          <w:sz w:val="20"/>
          <w:szCs w:val="20"/>
        </w:rPr>
        <w:tab/>
      </w:r>
      <w:r w:rsidRPr="00202C3A">
        <w:rPr>
          <w:rStyle w:val="docbody1"/>
          <w:rFonts w:ascii="Arial" w:hAnsi="Arial" w:cs="Arial"/>
          <w:bCs/>
          <w:color w:val="auto"/>
          <w:sz w:val="20"/>
          <w:szCs w:val="20"/>
        </w:rPr>
        <w:t>Determinarea densită</w:t>
      </w:r>
      <w:r w:rsidR="00375CAE">
        <w:rPr>
          <w:rStyle w:val="docbody1"/>
          <w:rFonts w:ascii="Arial" w:hAnsi="Arial" w:cs="Arial"/>
          <w:bCs/>
          <w:color w:val="auto"/>
          <w:sz w:val="20"/>
          <w:szCs w:val="20"/>
        </w:rPr>
        <w:t>ț</w:t>
      </w:r>
      <w:r w:rsidRPr="00202C3A">
        <w:rPr>
          <w:rStyle w:val="docbody1"/>
          <w:rFonts w:ascii="Arial" w:hAnsi="Arial" w:cs="Arial"/>
          <w:bCs/>
          <w:color w:val="auto"/>
          <w:sz w:val="20"/>
          <w:szCs w:val="20"/>
        </w:rPr>
        <w:t>ii se face pe teren, în timpul execu</w:t>
      </w:r>
      <w:r w:rsidR="00375CAE">
        <w:rPr>
          <w:rStyle w:val="docbody1"/>
          <w:rFonts w:ascii="Arial" w:hAnsi="Arial" w:cs="Arial"/>
          <w:bCs/>
          <w:color w:val="auto"/>
          <w:sz w:val="20"/>
          <w:szCs w:val="20"/>
        </w:rPr>
        <w:t>ț</w:t>
      </w:r>
      <w:r w:rsidRPr="00202C3A">
        <w:rPr>
          <w:rStyle w:val="docbody1"/>
          <w:rFonts w:ascii="Arial" w:hAnsi="Arial" w:cs="Arial"/>
          <w:bCs/>
          <w:color w:val="auto"/>
          <w:sz w:val="20"/>
          <w:szCs w:val="20"/>
        </w:rPr>
        <w:t>iei, pentru stabilirea gradului de compactare a terasamentelor, a straturilor d</w:t>
      </w:r>
      <w:r>
        <w:rPr>
          <w:rStyle w:val="docbody1"/>
          <w:rFonts w:ascii="Arial" w:hAnsi="Arial" w:cs="Arial"/>
          <w:bCs/>
          <w:color w:val="auto"/>
          <w:sz w:val="20"/>
          <w:szCs w:val="20"/>
        </w:rPr>
        <w:t>e</w:t>
      </w:r>
      <w:r w:rsidRPr="00202C3A">
        <w:rPr>
          <w:rStyle w:val="docbody1"/>
          <w:rFonts w:ascii="Arial" w:hAnsi="Arial" w:cs="Arial"/>
          <w:bCs/>
          <w:color w:val="auto"/>
          <w:sz w:val="20"/>
          <w:szCs w:val="20"/>
        </w:rPr>
        <w:t xml:space="preserve"> formă precum </w:t>
      </w:r>
      <w:r w:rsidR="00375CAE">
        <w:rPr>
          <w:rStyle w:val="docbody1"/>
          <w:rFonts w:ascii="Arial" w:hAnsi="Arial" w:cs="Arial"/>
          <w:bCs/>
          <w:color w:val="auto"/>
          <w:sz w:val="20"/>
          <w:szCs w:val="20"/>
        </w:rPr>
        <w:t>ș</w:t>
      </w:r>
      <w:r w:rsidRPr="00202C3A">
        <w:rPr>
          <w:rStyle w:val="docbody1"/>
          <w:rFonts w:ascii="Arial" w:hAnsi="Arial" w:cs="Arial"/>
          <w:bCs/>
          <w:color w:val="auto"/>
          <w:sz w:val="20"/>
          <w:szCs w:val="20"/>
        </w:rPr>
        <w:t xml:space="preserve">i a straturilor de bază </w:t>
      </w:r>
      <w:r w:rsidR="00375CAE">
        <w:rPr>
          <w:rStyle w:val="docbody1"/>
          <w:rFonts w:ascii="Arial" w:hAnsi="Arial" w:cs="Arial"/>
          <w:bCs/>
          <w:color w:val="auto"/>
          <w:sz w:val="20"/>
          <w:szCs w:val="20"/>
        </w:rPr>
        <w:t>ș</w:t>
      </w:r>
      <w:r w:rsidRPr="00202C3A">
        <w:rPr>
          <w:rStyle w:val="docbody1"/>
          <w:rFonts w:ascii="Arial" w:hAnsi="Arial" w:cs="Arial"/>
          <w:bCs/>
          <w:color w:val="auto"/>
          <w:sz w:val="20"/>
          <w:szCs w:val="20"/>
        </w:rPr>
        <w:t>i de funda</w:t>
      </w:r>
      <w:r w:rsidR="00375CAE">
        <w:rPr>
          <w:rStyle w:val="docbody1"/>
          <w:rFonts w:ascii="Arial" w:hAnsi="Arial" w:cs="Arial"/>
          <w:bCs/>
          <w:color w:val="auto"/>
          <w:sz w:val="20"/>
          <w:szCs w:val="20"/>
        </w:rPr>
        <w:t>ț</w:t>
      </w:r>
      <w:r w:rsidRPr="00202C3A">
        <w:rPr>
          <w:rStyle w:val="docbody1"/>
          <w:rFonts w:ascii="Arial" w:hAnsi="Arial" w:cs="Arial"/>
          <w:bCs/>
          <w:color w:val="auto"/>
          <w:sz w:val="20"/>
          <w:szCs w:val="20"/>
        </w:rPr>
        <w:t>ie, alcătuite din:</w:t>
      </w:r>
    </w:p>
    <w:p w14:paraId="10DCAE90" w14:textId="77777777" w:rsidR="00202C3A" w:rsidRPr="00202C3A" w:rsidRDefault="00202C3A" w:rsidP="0072434F">
      <w:pPr>
        <w:spacing w:after="0" w:line="240" w:lineRule="auto"/>
        <w:rPr>
          <w:rStyle w:val="docbody1"/>
          <w:rFonts w:ascii="Arial" w:hAnsi="Arial" w:cs="Arial"/>
          <w:bCs/>
          <w:color w:val="auto"/>
          <w:sz w:val="20"/>
          <w:szCs w:val="20"/>
        </w:rPr>
      </w:pPr>
    </w:p>
    <w:p w14:paraId="6F253E93" w14:textId="5B8D8802" w:rsidR="00202C3A" w:rsidRDefault="00202C3A" w:rsidP="0072434F">
      <w:pPr>
        <w:tabs>
          <w:tab w:val="left" w:pos="284"/>
        </w:tabs>
        <w:spacing w:after="0" w:line="240" w:lineRule="auto"/>
        <w:rPr>
          <w:rStyle w:val="docbody1"/>
          <w:rFonts w:ascii="Arial" w:hAnsi="Arial" w:cs="Arial"/>
          <w:bCs/>
          <w:color w:val="auto"/>
          <w:sz w:val="20"/>
          <w:szCs w:val="20"/>
        </w:rPr>
      </w:pPr>
      <w:r w:rsidRPr="00202C3A">
        <w:rPr>
          <w:rStyle w:val="docbody1"/>
          <w:rFonts w:ascii="Arial" w:hAnsi="Arial" w:cs="Arial"/>
          <w:bCs/>
          <w:color w:val="auto"/>
          <w:sz w:val="20"/>
          <w:szCs w:val="20"/>
        </w:rPr>
        <w:t>-</w:t>
      </w:r>
      <w:r w:rsidRPr="00202C3A">
        <w:rPr>
          <w:rStyle w:val="docbody1"/>
          <w:rFonts w:ascii="Arial" w:hAnsi="Arial" w:cs="Arial"/>
          <w:bCs/>
          <w:color w:val="auto"/>
          <w:sz w:val="20"/>
          <w:szCs w:val="20"/>
        </w:rPr>
        <w:tab/>
        <w:t>păm</w:t>
      </w:r>
      <w:r w:rsidR="00A13513">
        <w:rPr>
          <w:rStyle w:val="docbody1"/>
          <w:rFonts w:ascii="Arial" w:hAnsi="Arial" w:cs="Arial"/>
          <w:bCs/>
          <w:color w:val="auto"/>
          <w:sz w:val="20"/>
          <w:szCs w:val="20"/>
        </w:rPr>
        <w:t>â</w:t>
      </w:r>
      <w:r w:rsidRPr="00202C3A">
        <w:rPr>
          <w:rStyle w:val="docbody1"/>
          <w:rFonts w:ascii="Arial" w:hAnsi="Arial" w:cs="Arial"/>
          <w:bCs/>
          <w:color w:val="auto"/>
          <w:sz w:val="20"/>
          <w:szCs w:val="20"/>
        </w:rPr>
        <w:t>nt stabilizat mecanic</w:t>
      </w:r>
      <w:r>
        <w:rPr>
          <w:rStyle w:val="docbody1"/>
          <w:rFonts w:ascii="Arial" w:hAnsi="Arial" w:cs="Arial"/>
          <w:bCs/>
          <w:color w:val="auto"/>
          <w:sz w:val="20"/>
          <w:szCs w:val="20"/>
        </w:rPr>
        <w:t>;</w:t>
      </w:r>
    </w:p>
    <w:p w14:paraId="58ECB27D" w14:textId="12909885" w:rsidR="00202C3A" w:rsidRPr="00202C3A" w:rsidRDefault="00202C3A" w:rsidP="0072434F">
      <w:pPr>
        <w:tabs>
          <w:tab w:val="left" w:pos="284"/>
        </w:tabs>
        <w:spacing w:after="0" w:line="240" w:lineRule="auto"/>
        <w:rPr>
          <w:rStyle w:val="docbody1"/>
          <w:rFonts w:ascii="Arial" w:hAnsi="Arial" w:cs="Arial"/>
          <w:bCs/>
          <w:color w:val="auto"/>
          <w:sz w:val="20"/>
          <w:szCs w:val="20"/>
        </w:rPr>
      </w:pPr>
      <w:r w:rsidRPr="00202C3A">
        <w:rPr>
          <w:rStyle w:val="docbody1"/>
          <w:rFonts w:ascii="Arial" w:hAnsi="Arial" w:cs="Arial"/>
          <w:bCs/>
          <w:color w:val="auto"/>
          <w:sz w:val="20"/>
          <w:szCs w:val="20"/>
        </w:rPr>
        <w:t>-</w:t>
      </w:r>
      <w:r w:rsidRPr="00202C3A">
        <w:rPr>
          <w:rStyle w:val="docbody1"/>
          <w:rFonts w:ascii="Arial" w:hAnsi="Arial" w:cs="Arial"/>
          <w:bCs/>
          <w:color w:val="auto"/>
          <w:sz w:val="20"/>
          <w:szCs w:val="20"/>
        </w:rPr>
        <w:tab/>
        <w:t>agregate naturale stabilizate cu lian</w:t>
      </w:r>
      <w:r w:rsidR="00375CAE">
        <w:rPr>
          <w:rStyle w:val="docbody1"/>
          <w:rFonts w:ascii="Arial" w:hAnsi="Arial" w:cs="Arial"/>
          <w:bCs/>
          <w:color w:val="auto"/>
          <w:sz w:val="20"/>
          <w:szCs w:val="20"/>
        </w:rPr>
        <w:t>ț</w:t>
      </w:r>
      <w:r w:rsidRPr="00202C3A">
        <w:rPr>
          <w:rStyle w:val="docbody1"/>
          <w:rFonts w:ascii="Arial" w:hAnsi="Arial" w:cs="Arial"/>
          <w:bCs/>
          <w:color w:val="auto"/>
          <w:sz w:val="20"/>
          <w:szCs w:val="20"/>
        </w:rPr>
        <w:t>i hidraulici (inclusiv cei puzzolanici);</w:t>
      </w:r>
    </w:p>
    <w:p w14:paraId="0B884C24" w14:textId="7B268E2A" w:rsidR="00202C3A" w:rsidRPr="00202C3A" w:rsidRDefault="00202C3A" w:rsidP="0072434F">
      <w:pPr>
        <w:tabs>
          <w:tab w:val="left" w:pos="284"/>
        </w:tabs>
        <w:spacing w:after="0" w:line="240" w:lineRule="auto"/>
        <w:rPr>
          <w:rStyle w:val="docbody1"/>
          <w:rFonts w:ascii="Arial" w:hAnsi="Arial" w:cs="Arial"/>
          <w:bCs/>
          <w:color w:val="auto"/>
          <w:sz w:val="20"/>
          <w:szCs w:val="20"/>
        </w:rPr>
      </w:pPr>
      <w:r w:rsidRPr="00202C3A">
        <w:rPr>
          <w:rStyle w:val="docbody1"/>
          <w:rFonts w:ascii="Arial" w:hAnsi="Arial" w:cs="Arial"/>
          <w:bCs/>
          <w:color w:val="auto"/>
          <w:sz w:val="20"/>
          <w:szCs w:val="20"/>
        </w:rPr>
        <w:t>-</w:t>
      </w:r>
      <w:r w:rsidRPr="00202C3A">
        <w:rPr>
          <w:rStyle w:val="docbody1"/>
          <w:rFonts w:ascii="Arial" w:hAnsi="Arial" w:cs="Arial"/>
          <w:bCs/>
          <w:color w:val="auto"/>
          <w:sz w:val="20"/>
          <w:szCs w:val="20"/>
        </w:rPr>
        <w:tab/>
        <w:t>balast, amestec optimal;</w:t>
      </w:r>
    </w:p>
    <w:p w14:paraId="06DDB5AE" w14:textId="39E54696" w:rsidR="00202C3A" w:rsidRPr="00202C3A" w:rsidRDefault="00202C3A" w:rsidP="0072434F">
      <w:pPr>
        <w:tabs>
          <w:tab w:val="left" w:pos="284"/>
        </w:tabs>
        <w:spacing w:after="0" w:line="240" w:lineRule="auto"/>
        <w:rPr>
          <w:rStyle w:val="docbody1"/>
          <w:rFonts w:ascii="Arial" w:hAnsi="Arial" w:cs="Arial"/>
          <w:bCs/>
          <w:color w:val="auto"/>
          <w:sz w:val="20"/>
          <w:szCs w:val="20"/>
        </w:rPr>
      </w:pPr>
      <w:r w:rsidRPr="00202C3A">
        <w:rPr>
          <w:rStyle w:val="docbody1"/>
          <w:rFonts w:ascii="Arial" w:hAnsi="Arial" w:cs="Arial"/>
          <w:bCs/>
          <w:color w:val="auto"/>
          <w:sz w:val="20"/>
          <w:szCs w:val="20"/>
        </w:rPr>
        <w:t>-</w:t>
      </w:r>
      <w:r w:rsidRPr="00202C3A">
        <w:rPr>
          <w:rStyle w:val="docbody1"/>
          <w:rFonts w:ascii="Arial" w:hAnsi="Arial" w:cs="Arial"/>
          <w:bCs/>
          <w:color w:val="auto"/>
          <w:sz w:val="20"/>
          <w:szCs w:val="20"/>
        </w:rPr>
        <w:tab/>
        <w:t>agregate naturale (nisip, balast</w:t>
      </w:r>
      <w:r w:rsidR="00737476">
        <w:rPr>
          <w:rStyle w:val="docbody1"/>
          <w:rFonts w:ascii="Arial" w:hAnsi="Arial" w:cs="Arial"/>
          <w:bCs/>
          <w:color w:val="auto"/>
          <w:sz w:val="20"/>
          <w:szCs w:val="20"/>
        </w:rPr>
        <w:t>, piatră spartă</w:t>
      </w:r>
      <w:r w:rsidRPr="00202C3A">
        <w:rPr>
          <w:rStyle w:val="docbody1"/>
          <w:rFonts w:ascii="Arial" w:hAnsi="Arial" w:cs="Arial"/>
          <w:bCs/>
          <w:color w:val="auto"/>
          <w:sz w:val="20"/>
          <w:szCs w:val="20"/>
        </w:rPr>
        <w:t>)</w:t>
      </w:r>
      <w:r>
        <w:rPr>
          <w:rStyle w:val="docbody1"/>
          <w:rFonts w:ascii="Arial" w:hAnsi="Arial" w:cs="Arial"/>
          <w:bCs/>
          <w:color w:val="auto"/>
          <w:sz w:val="20"/>
          <w:szCs w:val="20"/>
        </w:rPr>
        <w:t>.</w:t>
      </w:r>
    </w:p>
    <w:p w14:paraId="022FC80F" w14:textId="6450324C" w:rsidR="00F95A2A" w:rsidRDefault="00F95A2A" w:rsidP="0072434F">
      <w:pPr>
        <w:spacing w:after="0" w:line="240" w:lineRule="auto"/>
        <w:rPr>
          <w:rStyle w:val="docbody1"/>
          <w:rFonts w:ascii="Arial" w:hAnsi="Arial" w:cs="Arial"/>
          <w:bCs/>
          <w:color w:val="auto"/>
          <w:sz w:val="20"/>
          <w:szCs w:val="20"/>
        </w:rPr>
      </w:pPr>
    </w:p>
    <w:p w14:paraId="73A67F6C" w14:textId="77777777" w:rsidR="00331AA1" w:rsidRDefault="00331AA1" w:rsidP="0072434F">
      <w:pPr>
        <w:spacing w:after="0" w:line="240" w:lineRule="auto"/>
        <w:rPr>
          <w:rStyle w:val="docbody1"/>
          <w:rFonts w:ascii="Arial" w:hAnsi="Arial" w:cs="Arial"/>
          <w:bCs/>
          <w:color w:val="auto"/>
          <w:sz w:val="20"/>
          <w:szCs w:val="20"/>
        </w:rPr>
      </w:pPr>
    </w:p>
    <w:p w14:paraId="5E152381" w14:textId="7142AF39" w:rsidR="00F95A2A" w:rsidRPr="0025674B" w:rsidRDefault="00202C3A" w:rsidP="0072434F">
      <w:pPr>
        <w:spacing w:after="0" w:line="240" w:lineRule="auto"/>
        <w:rPr>
          <w:rStyle w:val="docbody1"/>
          <w:rFonts w:ascii="Arial" w:hAnsi="Arial" w:cs="Arial"/>
          <w:b/>
          <w:color w:val="auto"/>
        </w:rPr>
      </w:pPr>
      <w:r w:rsidRPr="0025674B">
        <w:rPr>
          <w:rStyle w:val="docbody1"/>
          <w:rFonts w:ascii="Arial" w:hAnsi="Arial" w:cs="Arial"/>
          <w:b/>
          <w:color w:val="auto"/>
        </w:rPr>
        <w:t>A.2</w:t>
      </w:r>
      <w:r w:rsidRPr="0025674B">
        <w:rPr>
          <w:rStyle w:val="docbody1"/>
          <w:rFonts w:ascii="Arial" w:hAnsi="Arial" w:cs="Arial"/>
          <w:b/>
          <w:color w:val="auto"/>
        </w:rPr>
        <w:tab/>
        <w:t>P</w:t>
      </w:r>
      <w:r w:rsidR="0025674B" w:rsidRPr="0025674B">
        <w:rPr>
          <w:rStyle w:val="docbody1"/>
          <w:rFonts w:ascii="Arial" w:hAnsi="Arial" w:cs="Arial"/>
          <w:b/>
          <w:color w:val="auto"/>
        </w:rPr>
        <w:t>rincipiul</w:t>
      </w:r>
      <w:r w:rsidRPr="0025674B">
        <w:rPr>
          <w:rStyle w:val="docbody1"/>
          <w:rFonts w:ascii="Arial" w:hAnsi="Arial" w:cs="Arial"/>
          <w:b/>
          <w:color w:val="auto"/>
        </w:rPr>
        <w:t xml:space="preserve"> </w:t>
      </w:r>
      <w:r w:rsidR="0025674B" w:rsidRPr="0025674B">
        <w:rPr>
          <w:rStyle w:val="docbody1"/>
          <w:rFonts w:ascii="Arial" w:hAnsi="Arial" w:cs="Arial"/>
          <w:b/>
          <w:color w:val="auto"/>
        </w:rPr>
        <w:t>metodei</w:t>
      </w:r>
    </w:p>
    <w:p w14:paraId="535B3937" w14:textId="6DAEE4CB" w:rsidR="00F95A2A" w:rsidRDefault="00F95A2A" w:rsidP="0072434F">
      <w:pPr>
        <w:spacing w:after="0" w:line="240" w:lineRule="auto"/>
        <w:rPr>
          <w:rStyle w:val="docbody1"/>
          <w:rFonts w:ascii="Arial" w:hAnsi="Arial" w:cs="Arial"/>
          <w:bCs/>
          <w:color w:val="auto"/>
          <w:sz w:val="20"/>
          <w:szCs w:val="20"/>
        </w:rPr>
      </w:pPr>
    </w:p>
    <w:p w14:paraId="51B2727F" w14:textId="4133FE66" w:rsidR="00202C3A" w:rsidRPr="0025674B" w:rsidRDefault="00202C3A" w:rsidP="0072434F">
      <w:pPr>
        <w:spacing w:after="0" w:line="240" w:lineRule="auto"/>
        <w:jc w:val="both"/>
        <w:rPr>
          <w:rStyle w:val="docbody1"/>
          <w:rFonts w:ascii="Arial" w:hAnsi="Arial" w:cs="Arial"/>
          <w:bCs/>
          <w:color w:val="auto"/>
          <w:sz w:val="20"/>
          <w:szCs w:val="20"/>
        </w:rPr>
      </w:pPr>
      <w:r w:rsidRPr="0025674B">
        <w:rPr>
          <w:rStyle w:val="docbody1"/>
          <w:rFonts w:ascii="Arial" w:hAnsi="Arial" w:cs="Arial"/>
          <w:bCs/>
          <w:color w:val="auto"/>
          <w:sz w:val="20"/>
          <w:szCs w:val="20"/>
        </w:rPr>
        <w:t>Principiul metodei constă în determinarea densită</w:t>
      </w:r>
      <w:r w:rsidR="00375CAE">
        <w:rPr>
          <w:rStyle w:val="docbody1"/>
          <w:rFonts w:ascii="Arial" w:hAnsi="Arial" w:cs="Arial"/>
          <w:bCs/>
          <w:color w:val="auto"/>
          <w:sz w:val="20"/>
          <w:szCs w:val="20"/>
        </w:rPr>
        <w:t>ț</w:t>
      </w:r>
      <w:r w:rsidRPr="0025674B">
        <w:rPr>
          <w:rStyle w:val="docbody1"/>
          <w:rFonts w:ascii="Arial" w:hAnsi="Arial" w:cs="Arial"/>
          <w:bCs/>
          <w:color w:val="auto"/>
          <w:sz w:val="20"/>
          <w:szCs w:val="20"/>
        </w:rPr>
        <w:t>ii prin raportarea masei unei cantită</w:t>
      </w:r>
      <w:r w:rsidR="00375CAE">
        <w:rPr>
          <w:rStyle w:val="docbody1"/>
          <w:rFonts w:ascii="Arial" w:hAnsi="Arial" w:cs="Arial"/>
          <w:bCs/>
          <w:color w:val="auto"/>
          <w:sz w:val="20"/>
          <w:szCs w:val="20"/>
        </w:rPr>
        <w:t>ț</w:t>
      </w:r>
      <w:r w:rsidRPr="0025674B">
        <w:rPr>
          <w:rStyle w:val="docbody1"/>
          <w:rFonts w:ascii="Arial" w:hAnsi="Arial" w:cs="Arial"/>
          <w:bCs/>
          <w:color w:val="auto"/>
          <w:sz w:val="20"/>
          <w:szCs w:val="20"/>
        </w:rPr>
        <w:t>i de material prelevat din straturile rutiere la volumul acestuia, volum determinat prin intermediul unei cantită</w:t>
      </w:r>
      <w:r w:rsidR="00375CAE">
        <w:rPr>
          <w:rStyle w:val="docbody1"/>
          <w:rFonts w:ascii="Arial" w:hAnsi="Arial" w:cs="Arial"/>
          <w:bCs/>
          <w:color w:val="auto"/>
          <w:sz w:val="20"/>
          <w:szCs w:val="20"/>
        </w:rPr>
        <w:t>ț</w:t>
      </w:r>
      <w:r w:rsidRPr="0025674B">
        <w:rPr>
          <w:rStyle w:val="docbody1"/>
          <w:rFonts w:ascii="Arial" w:hAnsi="Arial" w:cs="Arial"/>
          <w:bCs/>
          <w:color w:val="auto"/>
          <w:sz w:val="20"/>
          <w:szCs w:val="20"/>
        </w:rPr>
        <w:t xml:space="preserve">i măsurate de nisip sort </w:t>
      </w:r>
      <w:r w:rsidR="0025674B">
        <w:rPr>
          <w:rStyle w:val="docbody1"/>
          <w:rFonts w:ascii="Arial" w:hAnsi="Arial" w:cs="Arial"/>
          <w:bCs/>
          <w:color w:val="auto"/>
          <w:sz w:val="20"/>
          <w:szCs w:val="20"/>
        </w:rPr>
        <w:t>0,</w:t>
      </w:r>
      <w:r w:rsidRPr="0025674B">
        <w:rPr>
          <w:rStyle w:val="docbody1"/>
          <w:rFonts w:ascii="Arial" w:hAnsi="Arial" w:cs="Arial"/>
          <w:bCs/>
          <w:color w:val="auto"/>
          <w:sz w:val="20"/>
          <w:szCs w:val="20"/>
        </w:rPr>
        <w:t>63</w:t>
      </w:r>
      <w:r w:rsidR="0025674B">
        <w:rPr>
          <w:rStyle w:val="docbody1"/>
          <w:rFonts w:ascii="Arial" w:hAnsi="Arial" w:cs="Arial"/>
          <w:bCs/>
          <w:color w:val="auto"/>
          <w:sz w:val="20"/>
          <w:szCs w:val="20"/>
        </w:rPr>
        <w:t xml:space="preserve"> - </w:t>
      </w:r>
      <w:r w:rsidRPr="0025674B">
        <w:rPr>
          <w:rStyle w:val="docbody1"/>
          <w:rFonts w:ascii="Arial" w:hAnsi="Arial" w:cs="Arial"/>
          <w:bCs/>
          <w:color w:val="auto"/>
          <w:sz w:val="20"/>
          <w:szCs w:val="20"/>
        </w:rPr>
        <w:t>2</w:t>
      </w:r>
      <w:r w:rsidR="00195F79" w:rsidRPr="00195F79">
        <w:rPr>
          <w:rStyle w:val="docbody1"/>
          <w:rFonts w:ascii="Arial" w:hAnsi="Arial" w:cs="Arial"/>
          <w:bCs/>
          <w:color w:val="auto"/>
          <w:sz w:val="20"/>
          <w:szCs w:val="20"/>
          <w:lang w:val="en-US"/>
        </w:rPr>
        <w:t xml:space="preserve">,0 </w:t>
      </w:r>
      <w:r w:rsidR="00195F79">
        <w:rPr>
          <w:rStyle w:val="docbody1"/>
          <w:rFonts w:ascii="Arial" w:hAnsi="Arial" w:cs="Arial"/>
          <w:bCs/>
          <w:color w:val="auto"/>
          <w:sz w:val="20"/>
          <w:szCs w:val="20"/>
        </w:rPr>
        <w:t>mm</w:t>
      </w:r>
      <w:r w:rsidRPr="0025674B">
        <w:rPr>
          <w:rStyle w:val="docbody1"/>
          <w:rFonts w:ascii="Arial" w:hAnsi="Arial" w:cs="Arial"/>
          <w:bCs/>
          <w:color w:val="auto"/>
          <w:sz w:val="20"/>
          <w:szCs w:val="20"/>
        </w:rPr>
        <w:t>.</w:t>
      </w:r>
    </w:p>
    <w:p w14:paraId="698C3C93" w14:textId="284EBF87" w:rsidR="00F95A2A" w:rsidRDefault="00F95A2A" w:rsidP="0072434F">
      <w:pPr>
        <w:spacing w:after="0" w:line="240" w:lineRule="auto"/>
        <w:rPr>
          <w:rStyle w:val="docbody1"/>
          <w:rFonts w:ascii="Arial" w:hAnsi="Arial" w:cs="Arial"/>
          <w:bCs/>
          <w:color w:val="auto"/>
          <w:sz w:val="20"/>
          <w:szCs w:val="20"/>
        </w:rPr>
      </w:pPr>
    </w:p>
    <w:p w14:paraId="7016782E" w14:textId="77777777" w:rsidR="00331AA1" w:rsidRDefault="00331AA1" w:rsidP="0072434F">
      <w:pPr>
        <w:spacing w:after="0" w:line="240" w:lineRule="auto"/>
        <w:rPr>
          <w:rStyle w:val="docbody1"/>
          <w:rFonts w:ascii="Arial" w:hAnsi="Arial" w:cs="Arial"/>
          <w:bCs/>
          <w:color w:val="auto"/>
          <w:sz w:val="20"/>
          <w:szCs w:val="20"/>
        </w:rPr>
      </w:pPr>
    </w:p>
    <w:p w14:paraId="1635DBFE" w14:textId="67561D29" w:rsidR="00202C3A" w:rsidRPr="006238FB" w:rsidRDefault="00202C3A" w:rsidP="0072434F">
      <w:pPr>
        <w:spacing w:after="0" w:line="240" w:lineRule="auto"/>
        <w:rPr>
          <w:rStyle w:val="docbody1"/>
          <w:rFonts w:ascii="Arial" w:hAnsi="Arial" w:cs="Arial"/>
          <w:b/>
          <w:color w:val="auto"/>
        </w:rPr>
      </w:pPr>
      <w:r w:rsidRPr="006238FB">
        <w:rPr>
          <w:rStyle w:val="docbody1"/>
          <w:rFonts w:ascii="Arial" w:hAnsi="Arial" w:cs="Arial"/>
          <w:b/>
          <w:color w:val="auto"/>
        </w:rPr>
        <w:t>A.3</w:t>
      </w:r>
      <w:r w:rsidRPr="006238FB">
        <w:rPr>
          <w:rStyle w:val="docbody1"/>
          <w:rFonts w:ascii="Arial" w:hAnsi="Arial" w:cs="Arial"/>
          <w:b/>
          <w:color w:val="auto"/>
        </w:rPr>
        <w:tab/>
        <w:t>A</w:t>
      </w:r>
      <w:r w:rsidR="0025674B" w:rsidRPr="006238FB">
        <w:rPr>
          <w:rStyle w:val="docbody1"/>
          <w:rFonts w:ascii="Arial" w:hAnsi="Arial" w:cs="Arial"/>
          <w:b/>
          <w:color w:val="auto"/>
        </w:rPr>
        <w:t>paratura</w:t>
      </w:r>
    </w:p>
    <w:p w14:paraId="531B4C54" w14:textId="2B456149" w:rsidR="00F95A2A" w:rsidRDefault="00F95A2A" w:rsidP="0072434F">
      <w:pPr>
        <w:spacing w:after="0" w:line="240" w:lineRule="auto"/>
        <w:rPr>
          <w:rStyle w:val="docbody1"/>
          <w:rFonts w:ascii="Arial" w:hAnsi="Arial" w:cs="Arial"/>
          <w:bCs/>
          <w:color w:val="auto"/>
          <w:sz w:val="20"/>
          <w:szCs w:val="20"/>
        </w:rPr>
      </w:pPr>
    </w:p>
    <w:p w14:paraId="33D51934" w14:textId="13BD705A" w:rsidR="00902548" w:rsidRDefault="006238FB" w:rsidP="0072434F">
      <w:pPr>
        <w:spacing w:after="0" w:line="240" w:lineRule="auto"/>
        <w:rPr>
          <w:rStyle w:val="docbody1"/>
          <w:rFonts w:ascii="Arial" w:hAnsi="Arial" w:cs="Arial"/>
          <w:bCs/>
          <w:color w:val="auto"/>
          <w:sz w:val="20"/>
          <w:szCs w:val="20"/>
        </w:rPr>
      </w:pPr>
      <w:r w:rsidRPr="006238FB">
        <w:rPr>
          <w:rStyle w:val="docbody1"/>
          <w:rFonts w:ascii="Arial" w:hAnsi="Arial" w:cs="Arial"/>
          <w:b/>
          <w:color w:val="auto"/>
          <w:sz w:val="20"/>
          <w:szCs w:val="20"/>
        </w:rPr>
        <w:t>A.3.1</w:t>
      </w:r>
      <w:r>
        <w:rPr>
          <w:rStyle w:val="docbody1"/>
          <w:rFonts w:ascii="Arial" w:hAnsi="Arial" w:cs="Arial"/>
          <w:bCs/>
          <w:color w:val="auto"/>
          <w:sz w:val="20"/>
          <w:szCs w:val="20"/>
        </w:rPr>
        <w:tab/>
      </w:r>
      <w:r w:rsidR="00902548">
        <w:rPr>
          <w:rStyle w:val="docbody1"/>
          <w:rFonts w:ascii="Arial" w:hAnsi="Arial" w:cs="Arial"/>
          <w:bCs/>
          <w:color w:val="auto"/>
          <w:sz w:val="20"/>
          <w:szCs w:val="20"/>
        </w:rPr>
        <w:t>Aparatura</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902548">
        <w:rPr>
          <w:rStyle w:val="docbody1"/>
          <w:rFonts w:ascii="Arial" w:hAnsi="Arial" w:cs="Arial"/>
          <w:bCs/>
          <w:color w:val="auto"/>
          <w:sz w:val="20"/>
          <w:szCs w:val="20"/>
        </w:rPr>
        <w:t>materiale constau din:</w:t>
      </w:r>
    </w:p>
    <w:p w14:paraId="2C19EB63" w14:textId="77777777" w:rsidR="00902548" w:rsidRDefault="00902548" w:rsidP="0072434F">
      <w:pPr>
        <w:spacing w:after="0" w:line="240" w:lineRule="auto"/>
        <w:rPr>
          <w:rStyle w:val="docbody1"/>
          <w:rFonts w:ascii="Arial" w:hAnsi="Arial" w:cs="Arial"/>
          <w:bCs/>
          <w:color w:val="auto"/>
          <w:sz w:val="20"/>
          <w:szCs w:val="20"/>
        </w:rPr>
      </w:pPr>
    </w:p>
    <w:p w14:paraId="43667C12" w14:textId="060A9A65" w:rsidR="00202C3A" w:rsidRDefault="00902548" w:rsidP="0072434F">
      <w:pPr>
        <w:tabs>
          <w:tab w:val="left" w:pos="426"/>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a)</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Dispozitiv cu con conform figurii</w:t>
      </w:r>
      <w:r w:rsidR="006238FB">
        <w:rPr>
          <w:rStyle w:val="docbody1"/>
          <w:rFonts w:ascii="Arial" w:hAnsi="Arial" w:cs="Arial"/>
          <w:bCs/>
          <w:color w:val="auto"/>
          <w:sz w:val="20"/>
          <w:szCs w:val="20"/>
        </w:rPr>
        <w:t xml:space="preserve"> A.1</w:t>
      </w:r>
      <w:r w:rsidR="00202C3A" w:rsidRPr="0025674B">
        <w:rPr>
          <w:rStyle w:val="docbody1"/>
          <w:rFonts w:ascii="Arial" w:hAnsi="Arial" w:cs="Arial"/>
          <w:bCs/>
          <w:color w:val="auto"/>
          <w:sz w:val="20"/>
          <w:szCs w:val="20"/>
        </w:rPr>
        <w:t>, alcătuit din:</w:t>
      </w:r>
    </w:p>
    <w:p w14:paraId="267DBB79" w14:textId="77777777" w:rsidR="006238FB" w:rsidRPr="0025674B" w:rsidRDefault="006238FB" w:rsidP="0072434F">
      <w:pPr>
        <w:spacing w:after="0" w:line="240" w:lineRule="auto"/>
        <w:rPr>
          <w:rStyle w:val="docbody1"/>
          <w:rFonts w:ascii="Arial" w:hAnsi="Arial" w:cs="Arial"/>
          <w:bCs/>
          <w:color w:val="auto"/>
          <w:sz w:val="20"/>
          <w:szCs w:val="20"/>
        </w:rPr>
      </w:pPr>
    </w:p>
    <w:p w14:paraId="4DB2A3D7" w14:textId="3AB6297E" w:rsidR="00202C3A" w:rsidRPr="0025674B" w:rsidRDefault="006238FB" w:rsidP="0072434F">
      <w:pPr>
        <w:tabs>
          <w:tab w:val="left" w:pos="426"/>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vas (1) av</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 xml:space="preserve">nd capacitatea de 3 </w:t>
      </w:r>
      <w:r>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 xml:space="preserve"> 5 dm</w:t>
      </w:r>
      <w:r w:rsidR="00202C3A" w:rsidRPr="006238FB">
        <w:rPr>
          <w:rStyle w:val="docbody1"/>
          <w:rFonts w:ascii="Arial" w:hAnsi="Arial" w:cs="Arial"/>
          <w:bCs/>
          <w:color w:val="auto"/>
          <w:sz w:val="20"/>
          <w:szCs w:val="20"/>
          <w:vertAlign w:val="superscript"/>
        </w:rPr>
        <w:t>3</w:t>
      </w:r>
      <w:r w:rsidR="00202C3A" w:rsidRPr="0025674B">
        <w:rPr>
          <w:rStyle w:val="docbody1"/>
          <w:rFonts w:ascii="Arial" w:hAnsi="Arial" w:cs="Arial"/>
          <w:bCs/>
          <w:color w:val="auto"/>
          <w:sz w:val="20"/>
          <w:szCs w:val="20"/>
        </w:rPr>
        <w:t>;</w:t>
      </w:r>
    </w:p>
    <w:p w14:paraId="59445F1F" w14:textId="2C992839" w:rsidR="00202C3A" w:rsidRPr="0025674B" w:rsidRDefault="006238FB" w:rsidP="0072434F">
      <w:pPr>
        <w:tabs>
          <w:tab w:val="left" w:pos="426"/>
        </w:tabs>
        <w:spacing w:after="0" w:line="240" w:lineRule="auto"/>
        <w:ind w:left="426" w:hanging="426"/>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element deta</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abil alcătuit din conurile metalice (2)</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 xml:space="preserve">(3) care comunică între ele prin robinetul metalic (4). Conul (2) se îmbină prin </w:t>
      </w:r>
      <w:proofErr w:type="spellStart"/>
      <w:r w:rsidR="00202C3A" w:rsidRPr="0025674B">
        <w:rPr>
          <w:rStyle w:val="docbody1"/>
          <w:rFonts w:ascii="Arial" w:hAnsi="Arial" w:cs="Arial"/>
          <w:bCs/>
          <w:color w:val="auto"/>
          <w:sz w:val="20"/>
          <w:szCs w:val="20"/>
        </w:rPr>
        <w:t>înfiletare</w:t>
      </w:r>
      <w:proofErr w:type="spellEnd"/>
      <w:r w:rsidR="00202C3A" w:rsidRPr="0025674B">
        <w:rPr>
          <w:rStyle w:val="docbody1"/>
          <w:rFonts w:ascii="Arial" w:hAnsi="Arial" w:cs="Arial"/>
          <w:bCs/>
          <w:color w:val="auto"/>
          <w:sz w:val="20"/>
          <w:szCs w:val="20"/>
        </w:rPr>
        <w:t xml:space="preserve"> cu gura vasului (1) iar conul (3) asigură rezemarea dispozitivului în timpul efectuării determinării, pe placa metalică (5);</w:t>
      </w:r>
    </w:p>
    <w:p w14:paraId="7E44EC84" w14:textId="0993B60F" w:rsidR="00202C3A" w:rsidRPr="0025674B" w:rsidRDefault="006238FB" w:rsidP="0072434F">
      <w:pPr>
        <w:tabs>
          <w:tab w:val="left" w:pos="426"/>
        </w:tabs>
        <w:spacing w:after="0" w:line="240" w:lineRule="auto"/>
        <w:ind w:left="426" w:hanging="426"/>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placa metalică (5) prevăzută cu margini laterale av</w:t>
      </w:r>
      <w:r>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nd dimensiunile conform figurii.</w:t>
      </w:r>
      <w:r>
        <w:rPr>
          <w:rStyle w:val="docbody1"/>
          <w:rFonts w:ascii="Arial" w:hAnsi="Arial" w:cs="Arial"/>
          <w:bCs/>
          <w:color w:val="auto"/>
          <w:sz w:val="20"/>
          <w:szCs w:val="20"/>
        </w:rPr>
        <w:t xml:space="preserve"> </w:t>
      </w:r>
      <w:r w:rsidRPr="0025674B">
        <w:rPr>
          <w:rStyle w:val="docbody1"/>
          <w:rFonts w:ascii="Arial" w:hAnsi="Arial" w:cs="Arial"/>
          <w:bCs/>
          <w:color w:val="auto"/>
          <w:sz w:val="20"/>
          <w:szCs w:val="20"/>
        </w:rPr>
        <w:t>Î</w:t>
      </w:r>
      <w:r w:rsidR="00202C3A" w:rsidRPr="0025674B">
        <w:rPr>
          <w:rStyle w:val="docbody1"/>
          <w:rFonts w:ascii="Arial" w:hAnsi="Arial" w:cs="Arial"/>
          <w:bCs/>
          <w:color w:val="auto"/>
          <w:sz w:val="20"/>
          <w:szCs w:val="20"/>
        </w:rPr>
        <w:t xml:space="preserve">n mijlocul plăcii metalice (5) este practicată o gaură cu diametrul de </w:t>
      </w:r>
      <w:r w:rsidR="00202C3A" w:rsidRPr="006238FB">
        <w:rPr>
          <w:rStyle w:val="docbody1"/>
          <w:rFonts w:ascii="Arial" w:hAnsi="Arial" w:cs="Arial"/>
          <w:bCs/>
          <w:color w:val="auto"/>
          <w:sz w:val="20"/>
          <w:szCs w:val="20"/>
        </w:rPr>
        <w:t>150</w:t>
      </w:r>
      <w:r w:rsidR="00202C3A" w:rsidRPr="0025674B">
        <w:rPr>
          <w:rStyle w:val="docbody1"/>
          <w:rFonts w:ascii="Arial" w:hAnsi="Arial" w:cs="Arial"/>
          <w:bCs/>
          <w:color w:val="auto"/>
          <w:sz w:val="20"/>
          <w:szCs w:val="20"/>
        </w:rPr>
        <w:t xml:space="preserve"> mm, în marginea inferioară a găurii fiind practicată o decupare cu ad</w:t>
      </w:r>
      <w:r w:rsidR="00902548">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ncimea de 2 m</w:t>
      </w:r>
      <w:r w:rsidR="00902548">
        <w:rPr>
          <w:rStyle w:val="docbody1"/>
          <w:rFonts w:ascii="Arial" w:hAnsi="Arial" w:cs="Arial"/>
          <w:bCs/>
          <w:color w:val="auto"/>
          <w:sz w:val="20"/>
          <w:szCs w:val="20"/>
        </w:rPr>
        <w:t>m</w:t>
      </w:r>
      <w:r w:rsidR="00202C3A" w:rsidRPr="0025674B">
        <w:rPr>
          <w:rStyle w:val="docbody1"/>
          <w:rFonts w:ascii="Arial" w:hAnsi="Arial" w:cs="Arial"/>
          <w:bCs/>
          <w:color w:val="auto"/>
          <w:sz w:val="20"/>
          <w:szCs w:val="20"/>
        </w:rPr>
        <w:t xml:space="preserve"> care permite fixarea etan</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ă a conului mare (3) pe placa metalică (5).</w:t>
      </w:r>
    </w:p>
    <w:p w14:paraId="35327459" w14:textId="5FD1BFC6" w:rsidR="00202C3A" w:rsidRDefault="00902548" w:rsidP="0072434F">
      <w:pPr>
        <w:tabs>
          <w:tab w:val="left" w:pos="426"/>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garnitură inelară de cauciuc (6).</w:t>
      </w:r>
    </w:p>
    <w:p w14:paraId="0CB6F9C8" w14:textId="77777777" w:rsidR="00902548" w:rsidRPr="0025674B" w:rsidRDefault="00902548" w:rsidP="0072434F">
      <w:pPr>
        <w:tabs>
          <w:tab w:val="left" w:pos="426"/>
        </w:tabs>
        <w:spacing w:after="0" w:line="240" w:lineRule="auto"/>
        <w:rPr>
          <w:rStyle w:val="docbody1"/>
          <w:rFonts w:ascii="Arial" w:hAnsi="Arial" w:cs="Arial"/>
          <w:bCs/>
          <w:color w:val="auto"/>
          <w:sz w:val="20"/>
          <w:szCs w:val="20"/>
        </w:rPr>
      </w:pPr>
    </w:p>
    <w:p w14:paraId="521A6BED" w14:textId="02BCF2F7" w:rsidR="00202C3A" w:rsidRPr="0025674B" w:rsidRDefault="00902548"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b)</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C</w:t>
      </w:r>
      <w:r>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ntar cu sarcina nominală de min</w:t>
      </w:r>
      <w:r>
        <w:rPr>
          <w:rStyle w:val="docbody1"/>
          <w:rFonts w:ascii="Arial" w:hAnsi="Arial" w:cs="Arial"/>
          <w:bCs/>
          <w:color w:val="auto"/>
          <w:sz w:val="20"/>
          <w:szCs w:val="20"/>
        </w:rPr>
        <w:t>im</w:t>
      </w:r>
      <w:r w:rsidR="00202C3A" w:rsidRPr="0025674B">
        <w:rPr>
          <w:rStyle w:val="docbody1"/>
          <w:rFonts w:ascii="Arial" w:hAnsi="Arial" w:cs="Arial"/>
          <w:bCs/>
          <w:color w:val="auto"/>
          <w:sz w:val="20"/>
          <w:szCs w:val="20"/>
        </w:rPr>
        <w:t xml:space="preserve"> 1000 g</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precizia de ±1 g.</w:t>
      </w:r>
    </w:p>
    <w:p w14:paraId="5AAB42DB" w14:textId="1001DA8C" w:rsidR="00202C3A" w:rsidRPr="0025674B" w:rsidRDefault="00902548"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c)</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Balan</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ă tehnică I, cu sarcina de 500 g</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precizia de ± 0,01 g</w:t>
      </w:r>
    </w:p>
    <w:p w14:paraId="7730AAA4" w14:textId="4B4E43BA" w:rsidR="00202C3A" w:rsidRPr="0025674B" w:rsidRDefault="00902548"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d)</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Etuvă cu temperatura constantă, reglabilă la 105±5°C.</w:t>
      </w:r>
    </w:p>
    <w:p w14:paraId="210F42AD" w14:textId="527FCA70" w:rsidR="00202C3A" w:rsidRPr="0025674B" w:rsidRDefault="00902548"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e)</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Ciocan de 1 kg, daltă, container, cuie metalice, perie, lingură.</w:t>
      </w:r>
    </w:p>
    <w:p w14:paraId="55C20DE2" w14:textId="25BBBB5E" w:rsidR="00F95A2A" w:rsidRDefault="00F95A2A" w:rsidP="0072434F">
      <w:pPr>
        <w:spacing w:after="0" w:line="240" w:lineRule="auto"/>
        <w:rPr>
          <w:rStyle w:val="docbody1"/>
          <w:rFonts w:ascii="Arial" w:hAnsi="Arial" w:cs="Arial"/>
          <w:bCs/>
          <w:color w:val="auto"/>
          <w:sz w:val="20"/>
          <w:szCs w:val="20"/>
        </w:rPr>
      </w:pPr>
    </w:p>
    <w:p w14:paraId="2E0FCE5B" w14:textId="4A34B88A" w:rsidR="00202C3A" w:rsidRDefault="00A667F3" w:rsidP="0072434F">
      <w:pPr>
        <w:spacing w:after="0" w:line="240" w:lineRule="auto"/>
        <w:jc w:val="center"/>
        <w:rPr>
          <w:rStyle w:val="docbody1"/>
          <w:rFonts w:ascii="Arial" w:hAnsi="Arial" w:cs="Arial"/>
          <w:bCs/>
          <w:color w:val="auto"/>
          <w:sz w:val="20"/>
          <w:szCs w:val="20"/>
        </w:rPr>
      </w:pPr>
      <w:r>
        <w:object w:dxaOrig="4665" w:dyaOrig="10215" w14:anchorId="2F558B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25pt;height:628.5pt" o:ole="">
            <v:imagedata r:id="rId14" o:title=""/>
          </v:shape>
          <o:OLEObject Type="Embed" ProgID="AutoCAD.Drawing.19" ShapeID="_x0000_i1025" DrawAspect="Content" ObjectID="_1762674841" r:id="rId15"/>
        </w:object>
      </w:r>
    </w:p>
    <w:p w14:paraId="669E96CA" w14:textId="3C404C5C" w:rsidR="00202C3A" w:rsidRDefault="00202C3A" w:rsidP="0072434F">
      <w:pPr>
        <w:spacing w:after="0" w:line="240" w:lineRule="auto"/>
        <w:rPr>
          <w:rStyle w:val="docbody1"/>
          <w:rFonts w:ascii="Arial" w:hAnsi="Arial" w:cs="Arial"/>
          <w:bCs/>
          <w:color w:val="auto"/>
          <w:sz w:val="20"/>
          <w:szCs w:val="20"/>
        </w:rPr>
      </w:pPr>
    </w:p>
    <w:p w14:paraId="65AAE7D2" w14:textId="0EC90FCD" w:rsidR="00665D38" w:rsidRPr="0025674B" w:rsidRDefault="00665D38" w:rsidP="0072434F">
      <w:pPr>
        <w:tabs>
          <w:tab w:val="left" w:pos="426"/>
        </w:tabs>
        <w:spacing w:after="0" w:line="240" w:lineRule="auto"/>
        <w:jc w:val="center"/>
        <w:rPr>
          <w:rStyle w:val="docbody1"/>
          <w:rFonts w:ascii="Arial" w:hAnsi="Arial" w:cs="Arial"/>
          <w:bCs/>
          <w:color w:val="auto"/>
          <w:sz w:val="20"/>
          <w:szCs w:val="20"/>
        </w:rPr>
      </w:pPr>
      <w:r>
        <w:rPr>
          <w:rStyle w:val="docbody1"/>
          <w:rFonts w:ascii="Arial" w:hAnsi="Arial" w:cs="Arial"/>
          <w:bCs/>
          <w:color w:val="auto"/>
          <w:sz w:val="20"/>
          <w:szCs w:val="20"/>
        </w:rPr>
        <w:t xml:space="preserve">1 – </w:t>
      </w:r>
      <w:r w:rsidRPr="0025674B">
        <w:rPr>
          <w:rStyle w:val="docbody1"/>
          <w:rFonts w:ascii="Arial" w:hAnsi="Arial" w:cs="Arial"/>
          <w:bCs/>
          <w:color w:val="auto"/>
          <w:sz w:val="20"/>
          <w:szCs w:val="20"/>
        </w:rPr>
        <w:t>vas</w:t>
      </w:r>
      <w:r>
        <w:rPr>
          <w:rStyle w:val="docbody1"/>
          <w:rFonts w:ascii="Arial" w:hAnsi="Arial" w:cs="Arial"/>
          <w:bCs/>
          <w:color w:val="auto"/>
          <w:sz w:val="20"/>
          <w:szCs w:val="20"/>
        </w:rPr>
        <w:t>;</w:t>
      </w:r>
      <w:r w:rsidRPr="0025674B">
        <w:rPr>
          <w:rStyle w:val="docbody1"/>
          <w:rFonts w:ascii="Arial" w:hAnsi="Arial" w:cs="Arial"/>
          <w:bCs/>
          <w:color w:val="auto"/>
          <w:sz w:val="20"/>
          <w:szCs w:val="20"/>
        </w:rPr>
        <w:t xml:space="preserve"> </w:t>
      </w:r>
      <w:r>
        <w:rPr>
          <w:rStyle w:val="docbody1"/>
          <w:rFonts w:ascii="Arial" w:hAnsi="Arial" w:cs="Arial"/>
          <w:bCs/>
          <w:color w:val="auto"/>
          <w:sz w:val="20"/>
          <w:szCs w:val="20"/>
        </w:rPr>
        <w:t>2</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Pr>
          <w:rStyle w:val="docbody1"/>
          <w:rFonts w:ascii="Arial" w:hAnsi="Arial" w:cs="Arial"/>
          <w:bCs/>
          <w:color w:val="auto"/>
          <w:sz w:val="20"/>
          <w:szCs w:val="20"/>
        </w:rPr>
        <w:t xml:space="preserve">3 - </w:t>
      </w:r>
      <w:r w:rsidRPr="0025674B">
        <w:rPr>
          <w:rStyle w:val="docbody1"/>
          <w:rFonts w:ascii="Arial" w:hAnsi="Arial" w:cs="Arial"/>
          <w:bCs/>
          <w:color w:val="auto"/>
          <w:sz w:val="20"/>
          <w:szCs w:val="20"/>
        </w:rPr>
        <w:t>conurile metalice;</w:t>
      </w:r>
      <w:r>
        <w:rPr>
          <w:rStyle w:val="docbody1"/>
          <w:rFonts w:ascii="Arial" w:hAnsi="Arial" w:cs="Arial"/>
          <w:bCs/>
          <w:color w:val="auto"/>
          <w:sz w:val="20"/>
          <w:szCs w:val="20"/>
        </w:rPr>
        <w:t xml:space="preserve"> 4 - </w:t>
      </w:r>
      <w:r w:rsidRPr="0025674B">
        <w:rPr>
          <w:rStyle w:val="docbody1"/>
          <w:rFonts w:ascii="Arial" w:hAnsi="Arial" w:cs="Arial"/>
          <w:bCs/>
          <w:color w:val="auto"/>
          <w:sz w:val="20"/>
          <w:szCs w:val="20"/>
        </w:rPr>
        <w:t>robinetul metalic</w:t>
      </w:r>
      <w:r>
        <w:rPr>
          <w:rStyle w:val="docbody1"/>
          <w:rFonts w:ascii="Arial" w:hAnsi="Arial" w:cs="Arial"/>
          <w:bCs/>
          <w:color w:val="auto"/>
          <w:sz w:val="20"/>
          <w:szCs w:val="20"/>
        </w:rPr>
        <w:t>; 5 -</w:t>
      </w:r>
      <w:r w:rsidRPr="00665D38">
        <w:rPr>
          <w:rStyle w:val="docbody1"/>
          <w:rFonts w:ascii="Arial" w:hAnsi="Arial" w:cs="Arial"/>
          <w:bCs/>
          <w:color w:val="auto"/>
          <w:sz w:val="20"/>
          <w:szCs w:val="20"/>
        </w:rPr>
        <w:t xml:space="preserve"> </w:t>
      </w:r>
      <w:r w:rsidRPr="0025674B">
        <w:rPr>
          <w:rStyle w:val="docbody1"/>
          <w:rFonts w:ascii="Arial" w:hAnsi="Arial" w:cs="Arial"/>
          <w:bCs/>
          <w:color w:val="auto"/>
          <w:sz w:val="20"/>
          <w:szCs w:val="20"/>
        </w:rPr>
        <w:t>placa metalică</w:t>
      </w:r>
      <w:r>
        <w:rPr>
          <w:rStyle w:val="docbody1"/>
          <w:rFonts w:ascii="Arial" w:hAnsi="Arial" w:cs="Arial"/>
          <w:bCs/>
          <w:color w:val="auto"/>
          <w:sz w:val="20"/>
          <w:szCs w:val="20"/>
        </w:rPr>
        <w:t xml:space="preserve">; 6 - </w:t>
      </w:r>
      <w:r w:rsidRPr="0025674B">
        <w:rPr>
          <w:rStyle w:val="docbody1"/>
          <w:rFonts w:ascii="Arial" w:hAnsi="Arial" w:cs="Arial"/>
          <w:bCs/>
          <w:color w:val="auto"/>
          <w:sz w:val="20"/>
          <w:szCs w:val="20"/>
        </w:rPr>
        <w:t>garnitură inelară de cauciuc</w:t>
      </w:r>
    </w:p>
    <w:p w14:paraId="6F27D1DC" w14:textId="77777777" w:rsidR="00665D38" w:rsidRDefault="00665D38" w:rsidP="0072434F">
      <w:pPr>
        <w:spacing w:after="0" w:line="240" w:lineRule="auto"/>
        <w:rPr>
          <w:rStyle w:val="docbody1"/>
          <w:rFonts w:ascii="Arial" w:hAnsi="Arial" w:cs="Arial"/>
          <w:bCs/>
          <w:color w:val="auto"/>
          <w:sz w:val="20"/>
          <w:szCs w:val="20"/>
        </w:rPr>
      </w:pPr>
    </w:p>
    <w:p w14:paraId="39E075D7" w14:textId="68278A15" w:rsidR="00F95A2A" w:rsidRPr="00665D38" w:rsidRDefault="00202C3A" w:rsidP="0072434F">
      <w:pPr>
        <w:spacing w:after="0" w:line="240" w:lineRule="auto"/>
        <w:jc w:val="center"/>
        <w:rPr>
          <w:rStyle w:val="docbody1"/>
          <w:rFonts w:ascii="Arial" w:hAnsi="Arial" w:cs="Arial"/>
          <w:b/>
          <w:bCs/>
          <w:color w:val="auto"/>
          <w:sz w:val="20"/>
          <w:szCs w:val="20"/>
        </w:rPr>
      </w:pPr>
      <w:r w:rsidRPr="00665D38">
        <w:rPr>
          <w:rStyle w:val="docbody1"/>
          <w:rFonts w:ascii="Arial" w:hAnsi="Arial" w:cs="Arial"/>
          <w:b/>
          <w:bCs/>
          <w:color w:val="auto"/>
          <w:sz w:val="20"/>
          <w:szCs w:val="20"/>
        </w:rPr>
        <w:t>Figura</w:t>
      </w:r>
      <w:r w:rsidR="00665D38" w:rsidRPr="00665D38">
        <w:rPr>
          <w:rStyle w:val="docbody1"/>
          <w:rFonts w:ascii="Arial" w:hAnsi="Arial" w:cs="Arial"/>
          <w:b/>
          <w:bCs/>
          <w:color w:val="auto"/>
          <w:sz w:val="20"/>
          <w:szCs w:val="20"/>
        </w:rPr>
        <w:t xml:space="preserve"> A.1 - Dispozitivul cu con</w:t>
      </w:r>
    </w:p>
    <w:p w14:paraId="5C40A800" w14:textId="3779E2BD" w:rsidR="00665D38" w:rsidRDefault="00665D38" w:rsidP="0072434F">
      <w:pPr>
        <w:spacing w:after="0" w:line="240" w:lineRule="auto"/>
        <w:rPr>
          <w:rStyle w:val="docbody1"/>
          <w:rFonts w:ascii="Arial" w:hAnsi="Arial" w:cs="Arial"/>
          <w:bCs/>
          <w:color w:val="auto"/>
          <w:sz w:val="20"/>
          <w:szCs w:val="20"/>
        </w:rPr>
      </w:pPr>
    </w:p>
    <w:p w14:paraId="59FC4539" w14:textId="77777777" w:rsidR="00665D38" w:rsidRDefault="00665D38" w:rsidP="0072434F">
      <w:pPr>
        <w:spacing w:after="0" w:line="240" w:lineRule="auto"/>
        <w:rPr>
          <w:rStyle w:val="docbody1"/>
          <w:rFonts w:ascii="Arial" w:hAnsi="Arial" w:cs="Arial"/>
          <w:bCs/>
          <w:color w:val="auto"/>
          <w:sz w:val="20"/>
          <w:szCs w:val="20"/>
        </w:rPr>
      </w:pPr>
    </w:p>
    <w:p w14:paraId="41042F4C" w14:textId="77777777" w:rsidR="005E4601" w:rsidRDefault="005E4601">
      <w:pPr>
        <w:spacing w:after="0" w:line="240" w:lineRule="auto"/>
        <w:rPr>
          <w:rStyle w:val="docbody1"/>
          <w:rFonts w:ascii="Arial" w:hAnsi="Arial" w:cs="Arial"/>
          <w:b/>
          <w:color w:val="auto"/>
        </w:rPr>
      </w:pPr>
      <w:r>
        <w:rPr>
          <w:rStyle w:val="docbody1"/>
          <w:rFonts w:ascii="Arial" w:hAnsi="Arial" w:cs="Arial"/>
          <w:b/>
          <w:color w:val="auto"/>
        </w:rPr>
        <w:br w:type="page"/>
      </w:r>
    </w:p>
    <w:p w14:paraId="7A5E57E6" w14:textId="5CFF1637" w:rsidR="00202C3A" w:rsidRPr="00E32405" w:rsidRDefault="00202C3A" w:rsidP="0072434F">
      <w:pPr>
        <w:spacing w:after="0" w:line="240" w:lineRule="auto"/>
        <w:rPr>
          <w:rStyle w:val="docbody1"/>
          <w:rFonts w:ascii="Arial" w:hAnsi="Arial" w:cs="Arial"/>
          <w:b/>
          <w:color w:val="auto"/>
        </w:rPr>
      </w:pPr>
      <w:r w:rsidRPr="00E32405">
        <w:rPr>
          <w:rStyle w:val="docbody1"/>
          <w:rFonts w:ascii="Arial" w:hAnsi="Arial" w:cs="Arial"/>
          <w:b/>
          <w:color w:val="auto"/>
        </w:rPr>
        <w:lastRenderedPageBreak/>
        <w:t>A.4</w:t>
      </w:r>
      <w:r w:rsidRPr="00E32405">
        <w:rPr>
          <w:rStyle w:val="docbody1"/>
          <w:rFonts w:ascii="Arial" w:hAnsi="Arial" w:cs="Arial"/>
          <w:b/>
          <w:color w:val="auto"/>
        </w:rPr>
        <w:tab/>
        <w:t>M</w:t>
      </w:r>
      <w:r w:rsidR="00E32405" w:rsidRPr="00E32405">
        <w:rPr>
          <w:rStyle w:val="docbody1"/>
          <w:rFonts w:ascii="Arial" w:hAnsi="Arial" w:cs="Arial"/>
          <w:b/>
          <w:color w:val="auto"/>
        </w:rPr>
        <w:t>odul</w:t>
      </w:r>
      <w:r w:rsidRPr="00E32405">
        <w:rPr>
          <w:rStyle w:val="docbody1"/>
          <w:rFonts w:ascii="Arial" w:hAnsi="Arial" w:cs="Arial"/>
          <w:b/>
          <w:color w:val="auto"/>
        </w:rPr>
        <w:t xml:space="preserve"> </w:t>
      </w:r>
      <w:r w:rsidR="00E32405" w:rsidRPr="00E32405">
        <w:rPr>
          <w:rStyle w:val="docbody1"/>
          <w:rFonts w:ascii="Arial" w:hAnsi="Arial" w:cs="Arial"/>
          <w:b/>
          <w:color w:val="auto"/>
        </w:rPr>
        <w:t>de lucru</w:t>
      </w:r>
    </w:p>
    <w:p w14:paraId="58D6222E" w14:textId="105F0ECA" w:rsidR="00F95A2A" w:rsidRDefault="00F95A2A" w:rsidP="0072434F">
      <w:pPr>
        <w:spacing w:after="0" w:line="240" w:lineRule="auto"/>
        <w:rPr>
          <w:rStyle w:val="docbody1"/>
          <w:rFonts w:ascii="Arial" w:hAnsi="Arial" w:cs="Arial"/>
          <w:bCs/>
          <w:color w:val="auto"/>
          <w:sz w:val="20"/>
          <w:szCs w:val="20"/>
        </w:rPr>
      </w:pPr>
    </w:p>
    <w:p w14:paraId="12BEF1AE" w14:textId="0318217E" w:rsidR="00202C3A" w:rsidRPr="00966C9F" w:rsidRDefault="00041A01" w:rsidP="0072434F">
      <w:pPr>
        <w:spacing w:after="0" w:line="240" w:lineRule="auto"/>
        <w:rPr>
          <w:rStyle w:val="docbody1"/>
          <w:rFonts w:ascii="Arial" w:hAnsi="Arial" w:cs="Arial"/>
          <w:b/>
          <w:bCs/>
          <w:color w:val="auto"/>
          <w:sz w:val="22"/>
          <w:szCs w:val="22"/>
        </w:rPr>
      </w:pPr>
      <w:r w:rsidRPr="00966C9F">
        <w:rPr>
          <w:rStyle w:val="docbody1"/>
          <w:rFonts w:ascii="Arial" w:hAnsi="Arial" w:cs="Arial"/>
          <w:b/>
          <w:color w:val="auto"/>
          <w:sz w:val="22"/>
          <w:szCs w:val="22"/>
        </w:rPr>
        <w:t>A.4.1</w:t>
      </w:r>
      <w:r w:rsidRPr="00966C9F">
        <w:rPr>
          <w:rStyle w:val="docbody1"/>
          <w:rFonts w:ascii="Arial" w:hAnsi="Arial" w:cs="Arial"/>
          <w:b/>
          <w:bCs/>
          <w:color w:val="auto"/>
          <w:sz w:val="22"/>
          <w:szCs w:val="22"/>
        </w:rPr>
        <w:tab/>
      </w:r>
      <w:r w:rsidR="00202C3A" w:rsidRPr="00966C9F">
        <w:rPr>
          <w:rStyle w:val="docbody1"/>
          <w:rFonts w:ascii="Arial" w:hAnsi="Arial" w:cs="Arial"/>
          <w:b/>
          <w:bCs/>
          <w:color w:val="auto"/>
          <w:sz w:val="22"/>
          <w:szCs w:val="22"/>
        </w:rPr>
        <w:t>Etalonar</w:t>
      </w:r>
      <w:r w:rsidRPr="00966C9F">
        <w:rPr>
          <w:rStyle w:val="docbody1"/>
          <w:rFonts w:ascii="Arial" w:hAnsi="Arial" w:cs="Arial"/>
          <w:b/>
          <w:bCs/>
          <w:color w:val="auto"/>
          <w:sz w:val="22"/>
          <w:szCs w:val="22"/>
        </w:rPr>
        <w:t>e</w:t>
      </w:r>
      <w:r w:rsidR="00202C3A" w:rsidRPr="00966C9F">
        <w:rPr>
          <w:rStyle w:val="docbody1"/>
          <w:rFonts w:ascii="Arial" w:hAnsi="Arial" w:cs="Arial"/>
          <w:b/>
          <w:bCs/>
          <w:color w:val="auto"/>
          <w:sz w:val="22"/>
          <w:szCs w:val="22"/>
        </w:rPr>
        <w:t>a dispozitivului</w:t>
      </w:r>
    </w:p>
    <w:p w14:paraId="002AF364" w14:textId="77777777" w:rsidR="00041A01" w:rsidRDefault="00041A01" w:rsidP="0072434F">
      <w:pPr>
        <w:spacing w:after="0" w:line="240" w:lineRule="auto"/>
        <w:rPr>
          <w:rStyle w:val="docbody1"/>
          <w:rFonts w:ascii="Arial" w:hAnsi="Arial" w:cs="Arial"/>
          <w:bCs/>
          <w:color w:val="auto"/>
          <w:sz w:val="20"/>
          <w:szCs w:val="20"/>
        </w:rPr>
      </w:pPr>
    </w:p>
    <w:p w14:paraId="424A6CF0" w14:textId="29B1B77A" w:rsidR="00202C3A" w:rsidRPr="0025674B" w:rsidRDefault="00041A01" w:rsidP="0072434F">
      <w:pPr>
        <w:spacing w:after="0" w:line="240" w:lineRule="auto"/>
        <w:rPr>
          <w:rStyle w:val="docbody1"/>
          <w:rFonts w:ascii="Arial" w:hAnsi="Arial" w:cs="Arial"/>
          <w:bCs/>
          <w:color w:val="auto"/>
          <w:sz w:val="20"/>
          <w:szCs w:val="20"/>
        </w:rPr>
      </w:pPr>
      <w:r w:rsidRPr="00041A01">
        <w:rPr>
          <w:rStyle w:val="docbody1"/>
          <w:rFonts w:ascii="Arial" w:hAnsi="Arial" w:cs="Arial"/>
          <w:b/>
          <w:color w:val="auto"/>
          <w:sz w:val="20"/>
          <w:szCs w:val="20"/>
        </w:rPr>
        <w:t>A.4.1.1</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Se prepară o cantitate de aproximativ 10 kg nisip sort 0</w:t>
      </w:r>
      <w:r>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63</w:t>
      </w:r>
      <w:r>
        <w:rPr>
          <w:rStyle w:val="docbody1"/>
          <w:rFonts w:ascii="Arial" w:hAnsi="Arial" w:cs="Arial"/>
          <w:bCs/>
          <w:color w:val="auto"/>
          <w:sz w:val="20"/>
          <w:szCs w:val="20"/>
        </w:rPr>
        <w:t xml:space="preserve"> - </w:t>
      </w:r>
      <w:r w:rsidR="00202C3A" w:rsidRPr="0025674B">
        <w:rPr>
          <w:rStyle w:val="docbody1"/>
          <w:rFonts w:ascii="Arial" w:hAnsi="Arial" w:cs="Arial"/>
          <w:bCs/>
          <w:color w:val="auto"/>
          <w:sz w:val="20"/>
          <w:szCs w:val="20"/>
        </w:rPr>
        <w:t xml:space="preserve">2 spălat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i uscat.</w:t>
      </w:r>
    </w:p>
    <w:p w14:paraId="09851501" w14:textId="77777777" w:rsidR="00041A01" w:rsidRDefault="00041A01" w:rsidP="0072434F">
      <w:pPr>
        <w:spacing w:after="0" w:line="240" w:lineRule="auto"/>
        <w:rPr>
          <w:rStyle w:val="docbody1"/>
          <w:rFonts w:ascii="Arial" w:hAnsi="Arial" w:cs="Arial"/>
          <w:bCs/>
          <w:color w:val="auto"/>
          <w:sz w:val="20"/>
          <w:szCs w:val="20"/>
        </w:rPr>
      </w:pPr>
    </w:p>
    <w:p w14:paraId="3C420D07" w14:textId="56D842CB" w:rsidR="00202C3A" w:rsidRDefault="00041A01" w:rsidP="0072434F">
      <w:pPr>
        <w:spacing w:after="0" w:line="240" w:lineRule="auto"/>
        <w:rPr>
          <w:rStyle w:val="docbody1"/>
          <w:rFonts w:ascii="Arial" w:hAnsi="Arial" w:cs="Arial"/>
          <w:bCs/>
          <w:color w:val="auto"/>
          <w:sz w:val="20"/>
          <w:szCs w:val="20"/>
        </w:rPr>
      </w:pPr>
      <w:r w:rsidRPr="00041A01">
        <w:rPr>
          <w:rStyle w:val="docbody1"/>
          <w:rFonts w:ascii="Arial" w:hAnsi="Arial" w:cs="Arial"/>
          <w:b/>
          <w:color w:val="auto"/>
          <w:sz w:val="20"/>
          <w:szCs w:val="20"/>
        </w:rPr>
        <w:t>A.4.1.2</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w:t>
      </w:r>
      <w:r w:rsidR="003A469E" w:rsidRPr="0025674B">
        <w:rPr>
          <w:rStyle w:val="docbody1"/>
          <w:rFonts w:ascii="Arial" w:hAnsi="Arial" w:cs="Arial"/>
          <w:bCs/>
          <w:color w:val="auto"/>
          <w:sz w:val="20"/>
          <w:szCs w:val="20"/>
        </w:rPr>
        <w:t>determină</w:t>
      </w:r>
      <w:r w:rsidR="003A469E">
        <w:rPr>
          <w:rStyle w:val="docbody1"/>
          <w:rFonts w:ascii="Arial" w:hAnsi="Arial" w:cs="Arial"/>
          <w:bCs/>
          <w:color w:val="auto"/>
          <w:sz w:val="20"/>
          <w:szCs w:val="20"/>
        </w:rPr>
        <w:t xml:space="preserve"> masa volumică</w:t>
      </w:r>
      <w:r w:rsidR="00A13513">
        <w:rPr>
          <w:rStyle w:val="docbody1"/>
          <w:rFonts w:ascii="Arial" w:hAnsi="Arial" w:cs="Arial"/>
          <w:bCs/>
          <w:color w:val="auto"/>
          <w:sz w:val="20"/>
          <w:szCs w:val="20"/>
        </w:rPr>
        <w:t xml:space="preserve"> </w:t>
      </w:r>
      <w:r w:rsidR="003A469E">
        <w:rPr>
          <w:rStyle w:val="docbody1"/>
          <w:rFonts w:ascii="Arial" w:hAnsi="Arial" w:cs="Arial"/>
          <w:bCs/>
          <w:color w:val="auto"/>
          <w:sz w:val="20"/>
          <w:szCs w:val="20"/>
        </w:rPr>
        <w:t>în vrac</w:t>
      </w:r>
      <w:r w:rsidR="003A469E" w:rsidRPr="0025674B">
        <w:rPr>
          <w:rStyle w:val="docbody1"/>
          <w:rFonts w:ascii="Arial" w:hAnsi="Arial" w:cs="Arial"/>
          <w:bCs/>
          <w:color w:val="auto"/>
          <w:sz w:val="20"/>
          <w:szCs w:val="20"/>
        </w:rPr>
        <w:t xml:space="preserve"> </w:t>
      </w:r>
      <w:r w:rsidR="003A469E">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densitatea în grămadă în stare afinată</w:t>
      </w:r>
      <w:r w:rsidR="003A469E">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 xml:space="preserve"> a nisipului (</w:t>
      </w: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ga</m:t>
            </m:r>
          </m:sub>
        </m:sSub>
      </m:oMath>
      <w:r w:rsidR="00202C3A" w:rsidRPr="0025674B">
        <w:rPr>
          <w:rStyle w:val="docbody1"/>
          <w:rFonts w:ascii="Arial" w:hAnsi="Arial" w:cs="Arial"/>
          <w:bCs/>
          <w:color w:val="auto"/>
          <w:sz w:val="20"/>
          <w:szCs w:val="20"/>
        </w:rPr>
        <w:t xml:space="preserve">), </w:t>
      </w:r>
      <w:r w:rsidR="00202C3A" w:rsidRPr="00DB7548">
        <w:rPr>
          <w:rStyle w:val="docbody1"/>
          <w:rFonts w:ascii="Arial" w:hAnsi="Arial" w:cs="Arial"/>
          <w:bCs/>
          <w:color w:val="auto"/>
          <w:sz w:val="20"/>
          <w:szCs w:val="20"/>
        </w:rPr>
        <w:t xml:space="preserve">conform </w:t>
      </w:r>
      <w:r w:rsidR="003A469E" w:rsidRPr="00DB7548">
        <w:rPr>
          <w:rStyle w:val="docbody1"/>
          <w:rFonts w:ascii="Arial" w:hAnsi="Arial" w:cs="Arial"/>
          <w:bCs/>
          <w:color w:val="auto"/>
          <w:sz w:val="20"/>
          <w:szCs w:val="20"/>
        </w:rPr>
        <w:t>SM SR EN 1097-3</w:t>
      </w:r>
      <w:r w:rsidR="00202C3A" w:rsidRPr="00DB7548">
        <w:rPr>
          <w:rStyle w:val="docbody1"/>
          <w:rFonts w:ascii="Arial" w:hAnsi="Arial" w:cs="Arial"/>
          <w:bCs/>
          <w:color w:val="auto"/>
          <w:sz w:val="20"/>
          <w:szCs w:val="20"/>
        </w:rPr>
        <w:t>.</w:t>
      </w:r>
    </w:p>
    <w:p w14:paraId="41874DAC" w14:textId="77777777" w:rsidR="00A13513" w:rsidRPr="0025674B" w:rsidRDefault="00A13513" w:rsidP="0072434F">
      <w:pPr>
        <w:spacing w:after="0" w:line="240" w:lineRule="auto"/>
        <w:rPr>
          <w:rStyle w:val="docbody1"/>
          <w:rFonts w:ascii="Arial" w:hAnsi="Arial" w:cs="Arial"/>
          <w:bCs/>
          <w:color w:val="auto"/>
          <w:sz w:val="20"/>
          <w:szCs w:val="20"/>
        </w:rPr>
      </w:pPr>
    </w:p>
    <w:p w14:paraId="4CFA9737" w14:textId="58951535" w:rsidR="00202C3A" w:rsidRDefault="00966C9F" w:rsidP="0072434F">
      <w:pPr>
        <w:spacing w:after="0" w:line="240" w:lineRule="auto"/>
        <w:rPr>
          <w:rStyle w:val="docbody1"/>
          <w:rFonts w:ascii="Arial" w:hAnsi="Arial" w:cs="Arial"/>
          <w:bCs/>
          <w:color w:val="auto"/>
          <w:sz w:val="20"/>
          <w:szCs w:val="20"/>
        </w:rPr>
      </w:pPr>
      <w:r w:rsidRPr="00966C9F">
        <w:rPr>
          <w:rStyle w:val="docbody1"/>
          <w:rFonts w:ascii="Arial" w:hAnsi="Arial" w:cs="Arial"/>
          <w:b/>
          <w:bCs/>
          <w:color w:val="auto"/>
          <w:sz w:val="20"/>
          <w:szCs w:val="20"/>
        </w:rPr>
        <w:t>A.4.1.3</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determină masa nisipului </w:t>
      </w:r>
      <w:r w:rsidR="00202C3A" w:rsidRPr="0025674B">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с</m:t>
            </m:r>
          </m:sub>
        </m:sSub>
      </m:oMath>
      <w:r w:rsidR="00202C3A" w:rsidRPr="0025674B">
        <w:rPr>
          <w:rStyle w:val="docbody1"/>
          <w:rFonts w:ascii="Arial" w:hAnsi="Arial" w:cs="Arial"/>
          <w:bCs/>
          <w:i/>
          <w:iCs/>
          <w:color w:val="auto"/>
          <w:sz w:val="20"/>
          <w:szCs w:val="20"/>
        </w:rPr>
        <w:t>),</w:t>
      </w:r>
      <w:r w:rsidR="00202C3A" w:rsidRPr="0025674B">
        <w:rPr>
          <w:rStyle w:val="docbody1"/>
          <w:rFonts w:ascii="Arial" w:hAnsi="Arial" w:cs="Arial"/>
          <w:bCs/>
          <w:color w:val="auto"/>
          <w:sz w:val="20"/>
          <w:szCs w:val="20"/>
        </w:rPr>
        <w:t xml:space="preserve"> care ocupă volumul conului </w:t>
      </w:r>
      <w:r w:rsidR="00202C3A" w:rsidRPr="00966C9F">
        <w:rPr>
          <w:rStyle w:val="docbody1"/>
          <w:rFonts w:ascii="Arial" w:hAnsi="Arial" w:cs="Arial"/>
          <w:bCs/>
          <w:i/>
          <w:color w:val="auto"/>
          <w:sz w:val="20"/>
          <w:szCs w:val="20"/>
        </w:rPr>
        <w:t>(3)</w:t>
      </w:r>
      <w:r w:rsidR="00202C3A" w:rsidRPr="0025674B">
        <w:rPr>
          <w:rStyle w:val="docbody1"/>
          <w:rFonts w:ascii="Arial" w:hAnsi="Arial" w:cs="Arial"/>
          <w:bCs/>
          <w:color w:val="auto"/>
          <w:sz w:val="20"/>
          <w:szCs w:val="20"/>
        </w:rPr>
        <w:t xml:space="preserve"> astfel:</w:t>
      </w:r>
    </w:p>
    <w:p w14:paraId="16AB57C8" w14:textId="77777777" w:rsidR="00966C9F" w:rsidRPr="0025674B" w:rsidRDefault="00966C9F" w:rsidP="0072434F">
      <w:pPr>
        <w:spacing w:after="0" w:line="240" w:lineRule="auto"/>
        <w:rPr>
          <w:rStyle w:val="docbody1"/>
          <w:rFonts w:ascii="Arial" w:hAnsi="Arial" w:cs="Arial"/>
          <w:bCs/>
          <w:color w:val="auto"/>
          <w:sz w:val="20"/>
          <w:szCs w:val="20"/>
        </w:rPr>
      </w:pPr>
    </w:p>
    <w:p w14:paraId="4487F25F" w14:textId="3AE8BE36" w:rsidR="00202C3A" w:rsidRPr="0025674B" w:rsidRDefault="00966C9F" w:rsidP="0072434F">
      <w:pPr>
        <w:spacing w:after="0" w:line="240" w:lineRule="auto"/>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se umple vasul (</w:t>
      </w:r>
      <w:r w:rsidR="00202C3A" w:rsidRPr="0025674B">
        <w:rPr>
          <w:rStyle w:val="docbody1"/>
          <w:rFonts w:ascii="Arial" w:hAnsi="Arial" w:cs="Arial"/>
          <w:bCs/>
          <w:i/>
          <w:iCs/>
          <w:color w:val="auto"/>
          <w:sz w:val="20"/>
          <w:szCs w:val="20"/>
        </w:rPr>
        <w:t>1)</w:t>
      </w:r>
      <w:r w:rsidR="00202C3A" w:rsidRPr="0025674B">
        <w:rPr>
          <w:rStyle w:val="docbody1"/>
          <w:rFonts w:ascii="Arial" w:hAnsi="Arial" w:cs="Arial"/>
          <w:bCs/>
          <w:color w:val="auto"/>
          <w:sz w:val="20"/>
          <w:szCs w:val="20"/>
        </w:rPr>
        <w:t xml:space="preserve"> al dispozitivului asamblat av</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 xml:space="preserve">nd robinetul </w:t>
      </w:r>
      <w:r w:rsidR="00202C3A" w:rsidRPr="0025674B">
        <w:rPr>
          <w:rStyle w:val="docbody1"/>
          <w:rFonts w:ascii="Arial" w:hAnsi="Arial" w:cs="Arial"/>
          <w:bCs/>
          <w:i/>
          <w:iCs/>
          <w:color w:val="auto"/>
          <w:sz w:val="20"/>
          <w:szCs w:val="20"/>
        </w:rPr>
        <w:t>(4)</w:t>
      </w:r>
      <w:r w:rsidR="00202C3A" w:rsidRPr="0025674B">
        <w:rPr>
          <w:rStyle w:val="docbody1"/>
          <w:rFonts w:ascii="Arial" w:hAnsi="Arial" w:cs="Arial"/>
          <w:bCs/>
          <w:color w:val="auto"/>
          <w:sz w:val="20"/>
          <w:szCs w:val="20"/>
        </w:rPr>
        <w:t xml:space="preserve"> închis, p</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nă la aproximativ 2/3 din înăl</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imea sa, cu nisipul preparat ca la p</w:t>
      </w:r>
      <w:r>
        <w:rPr>
          <w:rStyle w:val="docbody1"/>
          <w:rFonts w:ascii="Arial" w:hAnsi="Arial" w:cs="Arial"/>
          <w:bCs/>
          <w:color w:val="auto"/>
          <w:sz w:val="20"/>
          <w:szCs w:val="20"/>
        </w:rPr>
        <w:t>unctul</w:t>
      </w:r>
      <w:r w:rsidR="00202C3A" w:rsidRPr="0025674B">
        <w:rPr>
          <w:rStyle w:val="docbody1"/>
          <w:rFonts w:ascii="Arial" w:hAnsi="Arial" w:cs="Arial"/>
          <w:bCs/>
          <w:color w:val="auto"/>
          <w:sz w:val="20"/>
          <w:szCs w:val="20"/>
        </w:rPr>
        <w:t xml:space="preserve"> </w:t>
      </w:r>
      <w:r>
        <w:rPr>
          <w:rStyle w:val="docbody1"/>
          <w:rFonts w:ascii="Arial" w:hAnsi="Arial" w:cs="Arial"/>
          <w:bCs/>
          <w:color w:val="auto"/>
          <w:sz w:val="20"/>
          <w:szCs w:val="20"/>
        </w:rPr>
        <w:t>A.</w:t>
      </w:r>
      <w:r w:rsidR="00202C3A" w:rsidRPr="0025674B">
        <w:rPr>
          <w:rStyle w:val="docbody1"/>
          <w:rFonts w:ascii="Arial" w:hAnsi="Arial" w:cs="Arial"/>
          <w:bCs/>
          <w:color w:val="auto"/>
          <w:sz w:val="20"/>
          <w:szCs w:val="20"/>
        </w:rPr>
        <w:t>4.1.1;</w:t>
      </w:r>
    </w:p>
    <w:p w14:paraId="2E69F4BD" w14:textId="7B2CFB63" w:rsidR="00202C3A" w:rsidRPr="0025674B" w:rsidRDefault="00966C9F"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w:t>
      </w:r>
      <w:r>
        <w:rPr>
          <w:rStyle w:val="docbody1"/>
          <w:rFonts w:ascii="Arial" w:hAnsi="Arial" w:cs="Arial"/>
          <w:bCs/>
          <w:color w:val="auto"/>
          <w:sz w:val="20"/>
          <w:szCs w:val="20"/>
        </w:rPr>
        <w:t>câ</w:t>
      </w:r>
      <w:r w:rsidR="00202C3A" w:rsidRPr="0025674B">
        <w:rPr>
          <w:rStyle w:val="docbody1"/>
          <w:rFonts w:ascii="Arial" w:hAnsi="Arial" w:cs="Arial"/>
          <w:bCs/>
          <w:color w:val="auto"/>
          <w:sz w:val="20"/>
          <w:szCs w:val="20"/>
        </w:rPr>
        <w:t>ntăre</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te dispozitivul fără placă</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 xml:space="preserve">se notează masa </w:t>
      </w:r>
      <w:r w:rsidR="00202C3A" w:rsidRPr="0025674B">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i</m:t>
            </m:r>
          </m:sub>
        </m:sSub>
      </m:oMath>
      <w:r w:rsidR="00202C3A" w:rsidRPr="0025674B">
        <w:rPr>
          <w:rStyle w:val="docbody1"/>
          <w:rFonts w:ascii="Arial" w:hAnsi="Arial" w:cs="Arial"/>
          <w:bCs/>
          <w:i/>
          <w:iCs/>
          <w:color w:val="auto"/>
          <w:sz w:val="20"/>
          <w:szCs w:val="20"/>
        </w:rPr>
        <w:t>);</w:t>
      </w:r>
    </w:p>
    <w:p w14:paraId="31DEC26A" w14:textId="7F958EE8" w:rsidR="00202C3A" w:rsidRPr="0025674B" w:rsidRDefault="00966C9F" w:rsidP="0072434F">
      <w:pPr>
        <w:spacing w:after="0" w:line="240" w:lineRule="auto"/>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se a</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terne o folie de polietilenă sau h</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rtie av</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nd dimensiunile de circa 50x50 cm pe o suprafa</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ă plană orizontală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i se a</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ază placa (</w:t>
      </w:r>
      <w:r w:rsidR="00202C3A" w:rsidRPr="0025674B">
        <w:rPr>
          <w:rStyle w:val="docbody1"/>
          <w:rFonts w:ascii="Arial" w:hAnsi="Arial" w:cs="Arial"/>
          <w:bCs/>
          <w:i/>
          <w:iCs/>
          <w:color w:val="auto"/>
          <w:sz w:val="20"/>
          <w:szCs w:val="20"/>
        </w:rPr>
        <w:t>5</w:t>
      </w:r>
      <w:r w:rsidR="00202C3A" w:rsidRPr="0025674B">
        <w:rPr>
          <w:rStyle w:val="docbody1"/>
          <w:rFonts w:ascii="Arial" w:hAnsi="Arial" w:cs="Arial"/>
          <w:bCs/>
          <w:color w:val="auto"/>
          <w:sz w:val="20"/>
          <w:szCs w:val="20"/>
        </w:rPr>
        <w:t xml:space="preserve">) cu dispozitivul cu con astfel ca marginea conului </w:t>
      </w:r>
      <w:r w:rsidR="00202C3A" w:rsidRPr="00966C9F">
        <w:rPr>
          <w:rStyle w:val="docbody1"/>
          <w:rFonts w:ascii="Arial" w:hAnsi="Arial" w:cs="Arial"/>
          <w:bCs/>
          <w:i/>
          <w:color w:val="auto"/>
          <w:sz w:val="20"/>
          <w:szCs w:val="20"/>
        </w:rPr>
        <w:t>(3)</w:t>
      </w:r>
      <w:r w:rsidR="00202C3A" w:rsidRPr="0025674B">
        <w:rPr>
          <w:rStyle w:val="docbody1"/>
          <w:rFonts w:ascii="Arial" w:hAnsi="Arial" w:cs="Arial"/>
          <w:bCs/>
          <w:color w:val="auto"/>
          <w:sz w:val="20"/>
          <w:szCs w:val="20"/>
        </w:rPr>
        <w:t xml:space="preserve"> să rezeme pe conturul găurii centrale a plăcii </w:t>
      </w:r>
      <w:r w:rsidR="00202C3A" w:rsidRPr="0025674B">
        <w:rPr>
          <w:rStyle w:val="docbody1"/>
          <w:rFonts w:ascii="Arial" w:hAnsi="Arial" w:cs="Arial"/>
          <w:bCs/>
          <w:i/>
          <w:iCs/>
          <w:color w:val="auto"/>
          <w:sz w:val="20"/>
          <w:szCs w:val="20"/>
        </w:rPr>
        <w:t>(6);</w:t>
      </w:r>
    </w:p>
    <w:p w14:paraId="49D5287C" w14:textId="186454EF" w:rsidR="00202C3A" w:rsidRPr="0025674B" w:rsidRDefault="00966C9F" w:rsidP="0072434F">
      <w:pPr>
        <w:spacing w:after="0" w:line="240" w:lineRule="auto"/>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deschide complet robinetul </w:t>
      </w:r>
      <w:r w:rsidR="00202C3A" w:rsidRPr="0025674B">
        <w:rPr>
          <w:rStyle w:val="docbody1"/>
          <w:rFonts w:ascii="Arial" w:hAnsi="Arial" w:cs="Arial"/>
          <w:bCs/>
          <w:i/>
          <w:iCs/>
          <w:color w:val="auto"/>
          <w:sz w:val="20"/>
          <w:szCs w:val="20"/>
        </w:rPr>
        <w:t>(4)</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 xml:space="preserve">apoi se închide după ce nisipul din vasul </w:t>
      </w:r>
      <w:r w:rsidR="00202C3A" w:rsidRPr="00966C9F">
        <w:rPr>
          <w:rStyle w:val="docbody1"/>
          <w:rFonts w:ascii="Arial" w:hAnsi="Arial" w:cs="Arial"/>
          <w:bCs/>
          <w:i/>
          <w:color w:val="auto"/>
          <w:sz w:val="20"/>
          <w:szCs w:val="20"/>
        </w:rPr>
        <w:t>(1)</w:t>
      </w:r>
      <w:r w:rsidR="00202C3A" w:rsidRPr="0025674B">
        <w:rPr>
          <w:rStyle w:val="docbody1"/>
          <w:rFonts w:ascii="Arial" w:hAnsi="Arial" w:cs="Arial"/>
          <w:bCs/>
          <w:color w:val="auto"/>
          <w:sz w:val="20"/>
          <w:szCs w:val="20"/>
        </w:rPr>
        <w:t xml:space="preserve"> a umplut complet conul </w:t>
      </w:r>
      <w:r w:rsidR="00202C3A" w:rsidRPr="0025674B">
        <w:rPr>
          <w:rStyle w:val="docbody1"/>
          <w:rFonts w:ascii="Arial" w:hAnsi="Arial" w:cs="Arial"/>
          <w:bCs/>
          <w:i/>
          <w:iCs/>
          <w:color w:val="auto"/>
          <w:sz w:val="20"/>
          <w:szCs w:val="20"/>
        </w:rPr>
        <w:t>(3</w:t>
      </w:r>
      <w:r w:rsidR="00202C3A" w:rsidRPr="0025674B">
        <w:rPr>
          <w:rStyle w:val="docbody1"/>
          <w:rFonts w:ascii="Arial" w:hAnsi="Arial" w:cs="Arial"/>
          <w:bCs/>
          <w:color w:val="auto"/>
          <w:sz w:val="20"/>
          <w:szCs w:val="20"/>
        </w:rPr>
        <w:t>);</w:t>
      </w:r>
    </w:p>
    <w:p w14:paraId="117EFDEF" w14:textId="17E8B7CE" w:rsidR="00202C3A" w:rsidRPr="0025674B" w:rsidRDefault="00966C9F"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ridică dispozitivul de pe placă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 xml:space="preserve">i se lasă nisipul din conul </w:t>
      </w:r>
      <w:r w:rsidR="00202C3A" w:rsidRPr="00966C9F">
        <w:rPr>
          <w:rStyle w:val="docbody1"/>
          <w:rFonts w:ascii="Arial" w:hAnsi="Arial" w:cs="Arial"/>
          <w:bCs/>
          <w:i/>
          <w:color w:val="auto"/>
          <w:sz w:val="20"/>
          <w:szCs w:val="20"/>
        </w:rPr>
        <w:t>(3)</w:t>
      </w:r>
      <w:r w:rsidR="00202C3A" w:rsidRPr="0025674B">
        <w:rPr>
          <w:rStyle w:val="docbody1"/>
          <w:rFonts w:ascii="Arial" w:hAnsi="Arial" w:cs="Arial"/>
          <w:bCs/>
          <w:color w:val="auto"/>
          <w:sz w:val="20"/>
          <w:szCs w:val="20"/>
        </w:rPr>
        <w:t xml:space="preserve"> să se scurgă pe folie;</w:t>
      </w:r>
    </w:p>
    <w:p w14:paraId="4FE067FB" w14:textId="0D6D5C09" w:rsidR="00202C3A" w:rsidRPr="0025674B" w:rsidRDefault="00966C9F" w:rsidP="0072434F">
      <w:pPr>
        <w:spacing w:after="0" w:line="240" w:lineRule="auto"/>
        <w:jc w:val="both"/>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w:t>
      </w:r>
      <w:r>
        <w:rPr>
          <w:rStyle w:val="docbody1"/>
          <w:rFonts w:ascii="Arial" w:hAnsi="Arial" w:cs="Arial"/>
          <w:bCs/>
          <w:color w:val="auto"/>
          <w:sz w:val="20"/>
          <w:szCs w:val="20"/>
        </w:rPr>
        <w:t>câ</w:t>
      </w:r>
      <w:r w:rsidR="00202C3A" w:rsidRPr="0025674B">
        <w:rPr>
          <w:rStyle w:val="docbody1"/>
          <w:rFonts w:ascii="Arial" w:hAnsi="Arial" w:cs="Arial"/>
          <w:bCs/>
          <w:color w:val="auto"/>
          <w:sz w:val="20"/>
          <w:szCs w:val="20"/>
        </w:rPr>
        <w:t>ntăre</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 xml:space="preserve">te dispozitivul cu nisipul rămas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 xml:space="preserve">i se notează masa </w:t>
      </w:r>
      <w:r w:rsidR="00202C3A" w:rsidRPr="0025674B">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j</m:t>
            </m:r>
          </m:sub>
        </m:sSub>
      </m:oMath>
      <w:r w:rsidR="00202C3A" w:rsidRPr="0025674B">
        <w:rPr>
          <w:rStyle w:val="docbody1"/>
          <w:rFonts w:ascii="Arial" w:hAnsi="Arial" w:cs="Arial"/>
          <w:bCs/>
          <w:i/>
          <w:iCs/>
          <w:color w:val="auto"/>
          <w:sz w:val="20"/>
          <w:szCs w:val="20"/>
        </w:rPr>
        <w:t>).</w:t>
      </w:r>
      <w:r w:rsidR="00202C3A" w:rsidRPr="0025674B">
        <w:rPr>
          <w:rStyle w:val="docbody1"/>
          <w:rFonts w:ascii="Arial" w:hAnsi="Arial" w:cs="Arial"/>
          <w:bCs/>
          <w:color w:val="auto"/>
          <w:sz w:val="20"/>
          <w:szCs w:val="20"/>
        </w:rPr>
        <w:t xml:space="preserve"> Diferen</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a dintre </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i</m:t>
            </m:r>
          </m:sub>
        </m:sSub>
        <m:r>
          <m:rPr>
            <m:sty m:val="p"/>
          </m:rPr>
          <w:rPr>
            <w:rStyle w:val="docbody1"/>
            <w:rFonts w:ascii="Cambria Math" w:hAnsi="Cambria Math" w:cs="Arial"/>
            <w:color w:val="auto"/>
            <w:sz w:val="20"/>
            <w:szCs w:val="20"/>
          </w:rPr>
          <m:t xml:space="preserve"> și </m:t>
        </m:r>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j</m:t>
            </m:r>
          </m:sub>
        </m:sSub>
      </m:oMath>
      <w:r w:rsidR="00202C3A" w:rsidRPr="0025674B">
        <w:rPr>
          <w:rStyle w:val="docbody1"/>
          <w:rFonts w:ascii="Arial" w:hAnsi="Arial" w:cs="Arial"/>
          <w:bCs/>
          <w:color w:val="auto"/>
          <w:sz w:val="20"/>
          <w:szCs w:val="20"/>
        </w:rPr>
        <w:t xml:space="preserve"> reprezintă masa </w:t>
      </w:r>
      <w:r w:rsidR="00202C3A" w:rsidRPr="00DB21A1">
        <w:rPr>
          <w:rStyle w:val="docbody1"/>
          <w:rFonts w:ascii="Arial" w:hAnsi="Arial" w:cs="Arial"/>
          <w:bCs/>
          <w:color w:val="auto"/>
          <w:sz w:val="20"/>
          <w:szCs w:val="20"/>
        </w:rPr>
        <w:t xml:space="preserve">nisipului </w:t>
      </w:r>
      <w:r w:rsidR="00202C3A" w:rsidRPr="00DB21A1">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с</m:t>
            </m:r>
          </m:sub>
        </m:sSub>
      </m:oMath>
      <w:r w:rsidR="00202C3A" w:rsidRPr="00DB21A1">
        <w:rPr>
          <w:rStyle w:val="docbody1"/>
          <w:rFonts w:ascii="Arial" w:hAnsi="Arial" w:cs="Arial"/>
          <w:bCs/>
          <w:i/>
          <w:iCs/>
          <w:color w:val="auto"/>
          <w:sz w:val="20"/>
          <w:szCs w:val="20"/>
        </w:rPr>
        <w:t>)</w:t>
      </w:r>
      <w:r w:rsidR="00202C3A" w:rsidRPr="00DB21A1">
        <w:rPr>
          <w:rStyle w:val="docbody1"/>
          <w:rFonts w:ascii="Arial" w:hAnsi="Arial" w:cs="Arial"/>
          <w:bCs/>
          <w:color w:val="auto"/>
          <w:sz w:val="20"/>
          <w:szCs w:val="20"/>
        </w:rPr>
        <w:t xml:space="preserve"> rămas pe folie</w:t>
      </w:r>
      <w:r w:rsidR="00202C3A" w:rsidRPr="0025674B">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i care a ocupat volumul delimitat de suprafa</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a foliei</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conul (3).</w:t>
      </w:r>
    </w:p>
    <w:p w14:paraId="766114AE" w14:textId="77777777" w:rsidR="00966C9F" w:rsidRDefault="00966C9F" w:rsidP="0072434F">
      <w:pPr>
        <w:spacing w:after="0" w:line="240" w:lineRule="auto"/>
        <w:rPr>
          <w:rStyle w:val="docbody1"/>
          <w:rFonts w:ascii="Arial" w:hAnsi="Arial" w:cs="Arial"/>
          <w:bCs/>
          <w:color w:val="auto"/>
          <w:sz w:val="20"/>
          <w:szCs w:val="20"/>
        </w:rPr>
      </w:pPr>
    </w:p>
    <w:p w14:paraId="6F01DDD3" w14:textId="654FCD9D" w:rsidR="00202C3A" w:rsidRPr="00966C9F" w:rsidRDefault="00966C9F" w:rsidP="0072434F">
      <w:pPr>
        <w:spacing w:after="0" w:line="240" w:lineRule="auto"/>
        <w:rPr>
          <w:rStyle w:val="docbody1"/>
          <w:rFonts w:ascii="Arial" w:hAnsi="Arial" w:cs="Arial"/>
          <w:b/>
          <w:bCs/>
          <w:color w:val="auto"/>
          <w:sz w:val="22"/>
          <w:szCs w:val="22"/>
        </w:rPr>
      </w:pPr>
      <w:r w:rsidRPr="00966C9F">
        <w:rPr>
          <w:rStyle w:val="docbody1"/>
          <w:rFonts w:ascii="Arial" w:hAnsi="Arial" w:cs="Arial"/>
          <w:b/>
          <w:bCs/>
          <w:color w:val="auto"/>
          <w:sz w:val="22"/>
          <w:szCs w:val="22"/>
        </w:rPr>
        <w:t>A.4.2</w:t>
      </w:r>
      <w:r w:rsidRPr="00966C9F">
        <w:rPr>
          <w:rStyle w:val="docbody1"/>
          <w:rFonts w:ascii="Arial" w:hAnsi="Arial" w:cs="Arial"/>
          <w:b/>
          <w:bCs/>
          <w:color w:val="auto"/>
          <w:sz w:val="22"/>
          <w:szCs w:val="22"/>
        </w:rPr>
        <w:tab/>
      </w:r>
      <w:r w:rsidR="00202C3A" w:rsidRPr="00966C9F">
        <w:rPr>
          <w:rStyle w:val="docbody1"/>
          <w:rFonts w:ascii="Arial" w:hAnsi="Arial" w:cs="Arial"/>
          <w:b/>
          <w:bCs/>
          <w:color w:val="auto"/>
          <w:sz w:val="22"/>
          <w:szCs w:val="22"/>
        </w:rPr>
        <w:t>Determinarea densită</w:t>
      </w:r>
      <w:r w:rsidR="00375CAE">
        <w:rPr>
          <w:rStyle w:val="docbody1"/>
          <w:rFonts w:ascii="Arial" w:hAnsi="Arial" w:cs="Arial"/>
          <w:b/>
          <w:bCs/>
          <w:color w:val="auto"/>
          <w:sz w:val="22"/>
          <w:szCs w:val="22"/>
        </w:rPr>
        <w:t>ț</w:t>
      </w:r>
      <w:r w:rsidR="00202C3A" w:rsidRPr="00966C9F">
        <w:rPr>
          <w:rStyle w:val="docbody1"/>
          <w:rFonts w:ascii="Arial" w:hAnsi="Arial" w:cs="Arial"/>
          <w:b/>
          <w:bCs/>
          <w:color w:val="auto"/>
          <w:sz w:val="22"/>
          <w:szCs w:val="22"/>
        </w:rPr>
        <w:t>ii straturilor rutiere</w:t>
      </w:r>
    </w:p>
    <w:p w14:paraId="2607C922" w14:textId="77777777" w:rsidR="00966C9F" w:rsidRDefault="00966C9F" w:rsidP="0072434F">
      <w:pPr>
        <w:spacing w:after="0" w:line="240" w:lineRule="auto"/>
        <w:rPr>
          <w:rStyle w:val="docbody1"/>
          <w:rFonts w:ascii="Arial" w:hAnsi="Arial" w:cs="Arial"/>
          <w:bCs/>
          <w:color w:val="auto"/>
          <w:sz w:val="20"/>
          <w:szCs w:val="20"/>
        </w:rPr>
      </w:pPr>
    </w:p>
    <w:p w14:paraId="35A7D918" w14:textId="2A74BCC5" w:rsidR="00202C3A" w:rsidRPr="0025674B" w:rsidRDefault="00966C9F" w:rsidP="0072434F">
      <w:pPr>
        <w:spacing w:after="0" w:line="240" w:lineRule="auto"/>
        <w:jc w:val="both"/>
        <w:rPr>
          <w:rStyle w:val="docbody1"/>
          <w:rFonts w:ascii="Arial" w:hAnsi="Arial" w:cs="Arial"/>
          <w:bCs/>
          <w:color w:val="auto"/>
          <w:sz w:val="20"/>
          <w:szCs w:val="20"/>
        </w:rPr>
      </w:pPr>
      <w:r w:rsidRPr="008D36F4">
        <w:rPr>
          <w:rStyle w:val="docbody1"/>
          <w:rFonts w:ascii="Arial" w:hAnsi="Arial" w:cs="Arial"/>
          <w:b/>
          <w:bCs/>
          <w:color w:val="auto"/>
          <w:sz w:val="20"/>
          <w:szCs w:val="20"/>
        </w:rPr>
        <w:t>A.4.2.1</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Numărul determinărilor</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punctele de măsurare a densită</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ii straturilor rutiere se stabilesc în conformitate cu </w:t>
      </w:r>
      <w:r w:rsidR="005601B9">
        <w:rPr>
          <w:rStyle w:val="docbody1"/>
          <w:rFonts w:ascii="Arial" w:hAnsi="Arial" w:cs="Arial"/>
          <w:bCs/>
          <w:color w:val="auto"/>
          <w:sz w:val="20"/>
          <w:szCs w:val="20"/>
        </w:rPr>
        <w:t>condi</w:t>
      </w:r>
      <w:r w:rsidR="00375CAE">
        <w:rPr>
          <w:rStyle w:val="docbody1"/>
          <w:rFonts w:ascii="Arial" w:hAnsi="Arial" w:cs="Arial"/>
          <w:bCs/>
          <w:color w:val="auto"/>
          <w:sz w:val="20"/>
          <w:szCs w:val="20"/>
        </w:rPr>
        <w:t>ț</w:t>
      </w:r>
      <w:r w:rsidR="005601B9">
        <w:rPr>
          <w:rStyle w:val="docbody1"/>
          <w:rFonts w:ascii="Arial" w:hAnsi="Arial" w:cs="Arial"/>
          <w:bCs/>
          <w:color w:val="auto"/>
          <w:sz w:val="20"/>
          <w:szCs w:val="20"/>
        </w:rPr>
        <w:t>ia minimum un sondaj la 200 m de drum</w:t>
      </w:r>
      <w:r w:rsidR="00CF4368">
        <w:rPr>
          <w:rStyle w:val="docbody1"/>
          <w:rFonts w:ascii="Arial" w:hAnsi="Arial" w:cs="Arial"/>
          <w:bCs/>
          <w:color w:val="auto"/>
          <w:sz w:val="20"/>
          <w:szCs w:val="20"/>
        </w:rPr>
        <w:t xml:space="preserve"> (de bandă)</w:t>
      </w:r>
      <w:r w:rsidR="005601B9">
        <w:rPr>
          <w:rStyle w:val="docbody1"/>
          <w:rFonts w:ascii="Arial" w:hAnsi="Arial" w:cs="Arial"/>
          <w:bCs/>
          <w:color w:val="auto"/>
          <w:sz w:val="20"/>
          <w:szCs w:val="20"/>
        </w:rPr>
        <w:t xml:space="preserve"> sau 1500 m</w:t>
      </w:r>
      <w:r w:rsidR="005601B9" w:rsidRPr="005601B9">
        <w:rPr>
          <w:rStyle w:val="docbody1"/>
          <w:rFonts w:ascii="Arial" w:hAnsi="Arial" w:cs="Arial"/>
          <w:bCs/>
          <w:color w:val="auto"/>
          <w:sz w:val="20"/>
          <w:szCs w:val="20"/>
          <w:vertAlign w:val="superscript"/>
        </w:rPr>
        <w:t>2</w:t>
      </w:r>
      <w:r w:rsidR="00202C3A" w:rsidRPr="0025674B">
        <w:rPr>
          <w:rStyle w:val="docbody1"/>
          <w:rFonts w:ascii="Arial" w:hAnsi="Arial" w:cs="Arial"/>
          <w:bCs/>
          <w:color w:val="auto"/>
          <w:sz w:val="20"/>
          <w:szCs w:val="20"/>
        </w:rPr>
        <w:t xml:space="preserve"> </w:t>
      </w:r>
      <w:r w:rsidR="005601B9">
        <w:rPr>
          <w:rStyle w:val="docbody1"/>
          <w:rFonts w:ascii="Arial" w:hAnsi="Arial" w:cs="Arial"/>
          <w:bCs/>
          <w:color w:val="auto"/>
          <w:sz w:val="20"/>
          <w:szCs w:val="20"/>
        </w:rPr>
        <w:t>suprafa</w:t>
      </w:r>
      <w:r w:rsidR="00375CAE">
        <w:rPr>
          <w:rStyle w:val="docbody1"/>
          <w:rFonts w:ascii="Arial" w:hAnsi="Arial" w:cs="Arial"/>
          <w:bCs/>
          <w:color w:val="auto"/>
          <w:sz w:val="20"/>
          <w:szCs w:val="20"/>
        </w:rPr>
        <w:t>ț</w:t>
      </w:r>
      <w:r w:rsidR="005601B9">
        <w:rPr>
          <w:rStyle w:val="docbody1"/>
          <w:rFonts w:ascii="Arial" w:hAnsi="Arial" w:cs="Arial"/>
          <w:bCs/>
          <w:color w:val="auto"/>
          <w:sz w:val="20"/>
          <w:szCs w:val="20"/>
        </w:rPr>
        <w:t xml:space="preserve">ă de drum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i cu specifica</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iile din proiectul de execu</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ie al lucrării.</w:t>
      </w:r>
    </w:p>
    <w:p w14:paraId="59CC528D" w14:textId="77777777" w:rsidR="008D36F4" w:rsidRDefault="008D36F4" w:rsidP="0072434F">
      <w:pPr>
        <w:spacing w:after="0" w:line="240" w:lineRule="auto"/>
        <w:rPr>
          <w:rStyle w:val="docbody1"/>
          <w:rFonts w:ascii="Arial" w:hAnsi="Arial" w:cs="Arial"/>
          <w:bCs/>
          <w:color w:val="auto"/>
          <w:sz w:val="20"/>
          <w:szCs w:val="20"/>
        </w:rPr>
      </w:pPr>
    </w:p>
    <w:p w14:paraId="034047DD" w14:textId="3F56B5FD" w:rsidR="00202C3A" w:rsidRDefault="008D36F4" w:rsidP="0072434F">
      <w:pPr>
        <w:spacing w:after="0" w:line="240" w:lineRule="auto"/>
        <w:jc w:val="both"/>
        <w:rPr>
          <w:rStyle w:val="docbody1"/>
          <w:rFonts w:ascii="Arial" w:hAnsi="Arial" w:cs="Arial"/>
          <w:bCs/>
          <w:color w:val="auto"/>
          <w:sz w:val="20"/>
          <w:szCs w:val="20"/>
        </w:rPr>
      </w:pPr>
      <w:r w:rsidRPr="008D36F4">
        <w:rPr>
          <w:rStyle w:val="docbody1"/>
          <w:rFonts w:ascii="Arial" w:hAnsi="Arial" w:cs="Arial"/>
          <w:b/>
          <w:bCs/>
          <w:color w:val="auto"/>
          <w:sz w:val="20"/>
          <w:szCs w:val="20"/>
        </w:rPr>
        <w:t>A.4.2.2</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Se nivelează</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se cură</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ă o suprafa</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ă orizontală a stratului în punctul de determinare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i se a</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ază placa (5) fix</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ndu-se eventual cu cuie.</w:t>
      </w:r>
    </w:p>
    <w:p w14:paraId="0EEC4A26" w14:textId="77777777" w:rsidR="008D36F4" w:rsidRPr="0025674B" w:rsidRDefault="008D36F4" w:rsidP="0072434F">
      <w:pPr>
        <w:spacing w:after="0" w:line="240" w:lineRule="auto"/>
        <w:jc w:val="both"/>
        <w:rPr>
          <w:rStyle w:val="docbody1"/>
          <w:rFonts w:ascii="Arial" w:hAnsi="Arial" w:cs="Arial"/>
          <w:bCs/>
          <w:color w:val="auto"/>
          <w:sz w:val="20"/>
          <w:szCs w:val="20"/>
        </w:rPr>
      </w:pPr>
    </w:p>
    <w:p w14:paraId="54118A1A" w14:textId="4D338317" w:rsidR="00202C3A" w:rsidRPr="0025674B" w:rsidRDefault="008D36F4" w:rsidP="0072434F">
      <w:pPr>
        <w:spacing w:after="0" w:line="240" w:lineRule="auto"/>
        <w:jc w:val="both"/>
        <w:rPr>
          <w:rStyle w:val="docbody1"/>
          <w:rFonts w:ascii="Arial" w:hAnsi="Arial" w:cs="Arial"/>
          <w:bCs/>
          <w:color w:val="auto"/>
          <w:sz w:val="20"/>
          <w:szCs w:val="20"/>
        </w:rPr>
      </w:pPr>
      <w:r w:rsidRPr="008D36F4">
        <w:rPr>
          <w:rStyle w:val="docbody1"/>
          <w:rFonts w:ascii="Arial" w:hAnsi="Arial" w:cs="Arial"/>
          <w:b/>
          <w:bCs/>
          <w:color w:val="auto"/>
          <w:sz w:val="20"/>
          <w:szCs w:val="20"/>
        </w:rPr>
        <w:t>A.4.2.3</w:t>
      </w:r>
      <w:r>
        <w:rPr>
          <w:rStyle w:val="docbody1"/>
          <w:rFonts w:ascii="Arial" w:hAnsi="Arial" w:cs="Arial"/>
          <w:bCs/>
          <w:color w:val="auto"/>
          <w:sz w:val="20"/>
          <w:szCs w:val="20"/>
        </w:rPr>
        <w:tab/>
        <w:t>Î</w:t>
      </w:r>
      <w:r w:rsidR="00202C3A" w:rsidRPr="0025674B">
        <w:rPr>
          <w:rStyle w:val="docbody1"/>
          <w:rFonts w:ascii="Arial" w:hAnsi="Arial" w:cs="Arial"/>
          <w:bCs/>
          <w:color w:val="auto"/>
          <w:sz w:val="20"/>
          <w:szCs w:val="20"/>
        </w:rPr>
        <w:t>n golul plăcii se sapă o groapă de formă aproximativ cilindrică av</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nd diametrul de 150 mm, pe toată grosimea stratului fără a tulbura pere</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ii găurii, iar materialul rezultat se </w:t>
      </w:r>
      <w:r>
        <w:rPr>
          <w:rStyle w:val="docbody1"/>
          <w:rFonts w:ascii="Arial" w:hAnsi="Arial" w:cs="Arial"/>
          <w:bCs/>
          <w:color w:val="auto"/>
          <w:sz w:val="20"/>
          <w:szCs w:val="20"/>
        </w:rPr>
        <w:t>câ</w:t>
      </w:r>
      <w:r w:rsidR="00202C3A" w:rsidRPr="0025674B">
        <w:rPr>
          <w:rStyle w:val="docbody1"/>
          <w:rFonts w:ascii="Arial" w:hAnsi="Arial" w:cs="Arial"/>
          <w:bCs/>
          <w:color w:val="auto"/>
          <w:sz w:val="20"/>
          <w:szCs w:val="20"/>
        </w:rPr>
        <w:t>ntăre</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te not</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 xml:space="preserve">ndu-se masa lui </w:t>
      </w:r>
      <w:r w:rsidR="00202C3A" w:rsidRPr="0025674B">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1</m:t>
            </m:r>
          </m:sub>
        </m:sSub>
      </m:oMath>
      <w:r w:rsidR="00202C3A" w:rsidRPr="0025674B">
        <w:rPr>
          <w:rStyle w:val="docbody1"/>
          <w:rFonts w:ascii="Arial" w:hAnsi="Arial" w:cs="Arial"/>
          <w:bCs/>
          <w:i/>
          <w:iCs/>
          <w:color w:val="auto"/>
          <w:sz w:val="20"/>
          <w:szCs w:val="20"/>
        </w:rPr>
        <w:t>).</w:t>
      </w:r>
    </w:p>
    <w:p w14:paraId="71D8C2B5" w14:textId="77777777" w:rsidR="008D36F4" w:rsidRDefault="008D36F4" w:rsidP="0072434F">
      <w:pPr>
        <w:spacing w:after="0" w:line="240" w:lineRule="auto"/>
        <w:rPr>
          <w:rStyle w:val="docbody1"/>
          <w:rFonts w:ascii="Arial" w:hAnsi="Arial" w:cs="Arial"/>
          <w:bCs/>
          <w:color w:val="auto"/>
          <w:sz w:val="20"/>
          <w:szCs w:val="20"/>
        </w:rPr>
      </w:pPr>
    </w:p>
    <w:p w14:paraId="3FEBF6B7" w14:textId="3DDC4464" w:rsidR="00202C3A" w:rsidRPr="0025674B" w:rsidRDefault="008D36F4" w:rsidP="003320DD">
      <w:pPr>
        <w:spacing w:after="0" w:line="240" w:lineRule="auto"/>
        <w:jc w:val="both"/>
        <w:rPr>
          <w:rStyle w:val="docbody1"/>
          <w:rFonts w:ascii="Arial" w:hAnsi="Arial" w:cs="Arial"/>
          <w:bCs/>
          <w:color w:val="auto"/>
          <w:sz w:val="20"/>
          <w:szCs w:val="20"/>
        </w:rPr>
      </w:pPr>
      <w:r w:rsidRPr="00DB7548">
        <w:rPr>
          <w:rStyle w:val="docbody1"/>
          <w:rFonts w:ascii="Arial" w:hAnsi="Arial" w:cs="Arial"/>
          <w:b/>
          <w:bCs/>
          <w:color w:val="auto"/>
          <w:sz w:val="20"/>
          <w:szCs w:val="20"/>
        </w:rPr>
        <w:t>A.4.2.4</w:t>
      </w:r>
      <w:r w:rsidRPr="00DB7548">
        <w:rPr>
          <w:rStyle w:val="docbody1"/>
          <w:rFonts w:ascii="Arial" w:hAnsi="Arial" w:cs="Arial"/>
          <w:bCs/>
          <w:color w:val="auto"/>
          <w:sz w:val="20"/>
          <w:szCs w:val="20"/>
        </w:rPr>
        <w:tab/>
      </w:r>
      <w:r w:rsidR="00202C3A" w:rsidRPr="00DB7548">
        <w:rPr>
          <w:rStyle w:val="docbody1"/>
          <w:rFonts w:ascii="Arial" w:hAnsi="Arial" w:cs="Arial"/>
          <w:bCs/>
          <w:color w:val="auto"/>
          <w:sz w:val="20"/>
          <w:szCs w:val="20"/>
        </w:rPr>
        <w:t xml:space="preserve">Se determină </w:t>
      </w:r>
      <w:r w:rsidR="00B1545F" w:rsidRPr="00DB7548">
        <w:rPr>
          <w:rStyle w:val="docbody1"/>
          <w:rFonts w:ascii="Arial" w:hAnsi="Arial" w:cs="Arial"/>
          <w:bCs/>
          <w:color w:val="auto"/>
          <w:sz w:val="20"/>
          <w:szCs w:val="20"/>
        </w:rPr>
        <w:t>con</w:t>
      </w:r>
      <w:r w:rsidR="00375CAE">
        <w:rPr>
          <w:rStyle w:val="docbody1"/>
          <w:rFonts w:ascii="Arial" w:hAnsi="Arial" w:cs="Arial"/>
          <w:bCs/>
          <w:color w:val="auto"/>
          <w:sz w:val="20"/>
          <w:szCs w:val="20"/>
        </w:rPr>
        <w:t>ț</w:t>
      </w:r>
      <w:r w:rsidR="00B1545F" w:rsidRPr="00DB7548">
        <w:rPr>
          <w:rStyle w:val="docbody1"/>
          <w:rFonts w:ascii="Arial" w:hAnsi="Arial" w:cs="Arial"/>
          <w:bCs/>
          <w:color w:val="auto"/>
          <w:sz w:val="20"/>
          <w:szCs w:val="20"/>
        </w:rPr>
        <w:t>inutul de apă (</w:t>
      </w:r>
      <w:r w:rsidR="00202C3A" w:rsidRPr="00DB7548">
        <w:rPr>
          <w:rStyle w:val="docbody1"/>
          <w:rFonts w:ascii="Arial" w:hAnsi="Arial" w:cs="Arial"/>
          <w:bCs/>
          <w:color w:val="auto"/>
          <w:sz w:val="20"/>
          <w:szCs w:val="20"/>
        </w:rPr>
        <w:t>umiditatea</w:t>
      </w:r>
      <w:r w:rsidR="00B1545F" w:rsidRPr="00DB7548">
        <w:rPr>
          <w:rStyle w:val="docbody1"/>
          <w:rFonts w:ascii="Arial" w:hAnsi="Arial" w:cs="Arial"/>
          <w:bCs/>
          <w:color w:val="auto"/>
          <w:sz w:val="20"/>
          <w:szCs w:val="20"/>
        </w:rPr>
        <w:t>)</w:t>
      </w:r>
      <w:r w:rsidR="00202C3A" w:rsidRPr="00DB7548">
        <w:rPr>
          <w:rStyle w:val="docbody1"/>
          <w:rFonts w:ascii="Arial" w:hAnsi="Arial" w:cs="Arial"/>
          <w:bCs/>
          <w:color w:val="auto"/>
          <w:sz w:val="20"/>
          <w:szCs w:val="20"/>
        </w:rPr>
        <w:t xml:space="preserve"> (</w:t>
      </w:r>
      <m:oMath>
        <m:r>
          <w:rPr>
            <w:rStyle w:val="docbody1"/>
            <w:rFonts w:ascii="Cambria Math" w:hAnsi="Cambria Math" w:cs="Arial"/>
            <w:color w:val="auto"/>
            <w:sz w:val="20"/>
            <w:szCs w:val="20"/>
          </w:rPr>
          <m:t>w</m:t>
        </m:r>
      </m:oMath>
      <w:r w:rsidR="00202C3A" w:rsidRPr="00DB7548">
        <w:rPr>
          <w:rStyle w:val="docbody1"/>
          <w:rFonts w:ascii="Arial" w:hAnsi="Arial" w:cs="Arial"/>
          <w:bCs/>
          <w:color w:val="auto"/>
          <w:sz w:val="20"/>
          <w:szCs w:val="20"/>
        </w:rPr>
        <w:t>)</w:t>
      </w:r>
      <w:r w:rsidRPr="00DB7548">
        <w:rPr>
          <w:rStyle w:val="docbody1"/>
          <w:rFonts w:ascii="Arial" w:hAnsi="Arial" w:cs="Arial"/>
          <w:bCs/>
          <w:color w:val="auto"/>
          <w:sz w:val="20"/>
          <w:szCs w:val="20"/>
        </w:rPr>
        <w:t xml:space="preserve"> </w:t>
      </w:r>
      <w:r w:rsidR="00202C3A" w:rsidRPr="00DB7548">
        <w:rPr>
          <w:rStyle w:val="docbody1"/>
          <w:rFonts w:ascii="Arial" w:hAnsi="Arial" w:cs="Arial"/>
          <w:bCs/>
          <w:color w:val="auto"/>
          <w:sz w:val="20"/>
          <w:szCs w:val="20"/>
        </w:rPr>
        <w:t xml:space="preserve">a materialului din groapă conform </w:t>
      </w:r>
      <w:r w:rsidR="00D01EEA">
        <w:rPr>
          <w:rStyle w:val="docbody1"/>
          <w:rFonts w:ascii="Arial" w:hAnsi="Arial" w:cs="Arial"/>
          <w:bCs/>
          <w:color w:val="auto"/>
          <w:sz w:val="20"/>
          <w:szCs w:val="20"/>
        </w:rPr>
        <w:br/>
      </w:r>
      <w:r w:rsidR="00B1545F" w:rsidRPr="00DB7548">
        <w:rPr>
          <w:rStyle w:val="docbody1"/>
          <w:rFonts w:ascii="Arial" w:hAnsi="Arial" w:cs="Arial"/>
          <w:bCs/>
          <w:color w:val="auto"/>
          <w:sz w:val="20"/>
          <w:szCs w:val="20"/>
        </w:rPr>
        <w:t>SM EN ISO 17892-1</w:t>
      </w:r>
      <w:r w:rsidR="00B8453A">
        <w:rPr>
          <w:rStyle w:val="docbody1"/>
          <w:rFonts w:ascii="Arial" w:hAnsi="Arial" w:cs="Arial"/>
          <w:bCs/>
          <w:color w:val="auto"/>
          <w:sz w:val="20"/>
          <w:szCs w:val="20"/>
        </w:rPr>
        <w:t>/A1</w:t>
      </w:r>
      <w:r w:rsidR="00202C3A" w:rsidRPr="00DB7548">
        <w:rPr>
          <w:rStyle w:val="docbody1"/>
          <w:rFonts w:ascii="Arial" w:hAnsi="Arial" w:cs="Arial"/>
          <w:bCs/>
          <w:color w:val="auto"/>
          <w:sz w:val="20"/>
          <w:szCs w:val="20"/>
        </w:rPr>
        <w:t>.</w:t>
      </w:r>
    </w:p>
    <w:p w14:paraId="35E99B8D" w14:textId="77777777" w:rsidR="008D36F4" w:rsidRDefault="008D36F4" w:rsidP="0072434F">
      <w:pPr>
        <w:spacing w:after="0" w:line="240" w:lineRule="auto"/>
        <w:rPr>
          <w:rStyle w:val="docbody1"/>
          <w:rFonts w:ascii="Arial" w:hAnsi="Arial" w:cs="Arial"/>
          <w:bCs/>
          <w:color w:val="auto"/>
          <w:sz w:val="20"/>
          <w:szCs w:val="20"/>
        </w:rPr>
      </w:pPr>
    </w:p>
    <w:p w14:paraId="5A64B135" w14:textId="0D565715" w:rsidR="00202C3A" w:rsidRDefault="008D36F4" w:rsidP="0072434F">
      <w:pPr>
        <w:spacing w:after="0" w:line="240" w:lineRule="auto"/>
        <w:rPr>
          <w:rStyle w:val="docbody1"/>
          <w:rFonts w:ascii="Arial" w:hAnsi="Arial" w:cs="Arial"/>
          <w:bCs/>
          <w:color w:val="auto"/>
          <w:sz w:val="20"/>
          <w:szCs w:val="20"/>
        </w:rPr>
      </w:pPr>
      <w:r w:rsidRPr="008D36F4">
        <w:rPr>
          <w:rStyle w:val="docbody1"/>
          <w:rFonts w:ascii="Arial" w:hAnsi="Arial" w:cs="Arial"/>
          <w:b/>
          <w:bCs/>
          <w:color w:val="auto"/>
          <w:sz w:val="20"/>
          <w:szCs w:val="20"/>
        </w:rPr>
        <w:t>A.4.2.5</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w:t>
      </w:r>
      <w:r>
        <w:rPr>
          <w:rStyle w:val="docbody1"/>
          <w:rFonts w:ascii="Arial" w:hAnsi="Arial" w:cs="Arial"/>
          <w:bCs/>
          <w:color w:val="auto"/>
          <w:sz w:val="20"/>
          <w:szCs w:val="20"/>
        </w:rPr>
        <w:t>câ</w:t>
      </w:r>
      <w:r w:rsidR="00202C3A" w:rsidRPr="0025674B">
        <w:rPr>
          <w:rStyle w:val="docbody1"/>
          <w:rFonts w:ascii="Arial" w:hAnsi="Arial" w:cs="Arial"/>
          <w:bCs/>
          <w:color w:val="auto"/>
          <w:sz w:val="20"/>
          <w:szCs w:val="20"/>
        </w:rPr>
        <w:t>ntăre</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te dispozitivul cu con av</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 xml:space="preserve">nd vasul </w:t>
      </w:r>
      <w:r w:rsidR="00202C3A" w:rsidRPr="0025674B">
        <w:rPr>
          <w:rStyle w:val="docbody1"/>
          <w:rFonts w:ascii="Arial" w:hAnsi="Arial" w:cs="Arial"/>
          <w:bCs/>
          <w:i/>
          <w:iCs/>
          <w:color w:val="auto"/>
          <w:sz w:val="20"/>
          <w:szCs w:val="20"/>
        </w:rPr>
        <w:t>(1)</w:t>
      </w:r>
      <w:r w:rsidR="00202C3A" w:rsidRPr="0025674B">
        <w:rPr>
          <w:rStyle w:val="docbody1"/>
          <w:rFonts w:ascii="Arial" w:hAnsi="Arial" w:cs="Arial"/>
          <w:bCs/>
          <w:color w:val="auto"/>
          <w:sz w:val="20"/>
          <w:szCs w:val="20"/>
        </w:rPr>
        <w:t xml:space="preserve"> plin cu nisip</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se notează masa (</w:t>
      </w: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2</m:t>
            </m:r>
          </m:sub>
        </m:sSub>
      </m:oMath>
      <w:r w:rsidR="00202C3A" w:rsidRPr="0025674B">
        <w:rPr>
          <w:rStyle w:val="docbody1"/>
          <w:rFonts w:ascii="Arial" w:hAnsi="Arial" w:cs="Arial"/>
          <w:bCs/>
          <w:color w:val="auto"/>
          <w:sz w:val="20"/>
          <w:szCs w:val="20"/>
        </w:rPr>
        <w:t>).</w:t>
      </w:r>
    </w:p>
    <w:p w14:paraId="143B4FC0" w14:textId="77777777" w:rsidR="008D36F4" w:rsidRPr="0025674B" w:rsidRDefault="008D36F4" w:rsidP="0072434F">
      <w:pPr>
        <w:spacing w:after="0" w:line="240" w:lineRule="auto"/>
        <w:rPr>
          <w:rStyle w:val="docbody1"/>
          <w:rFonts w:ascii="Arial" w:hAnsi="Arial" w:cs="Arial"/>
          <w:bCs/>
          <w:color w:val="auto"/>
          <w:sz w:val="20"/>
          <w:szCs w:val="20"/>
        </w:rPr>
      </w:pPr>
    </w:p>
    <w:p w14:paraId="63EF1937" w14:textId="7CB1A86C" w:rsidR="00202C3A" w:rsidRDefault="008D36F4" w:rsidP="0072434F">
      <w:pPr>
        <w:spacing w:after="0" w:line="240" w:lineRule="auto"/>
        <w:jc w:val="both"/>
        <w:rPr>
          <w:rStyle w:val="docbody1"/>
          <w:rFonts w:ascii="Arial" w:hAnsi="Arial" w:cs="Arial"/>
          <w:bCs/>
          <w:color w:val="auto"/>
          <w:sz w:val="20"/>
          <w:szCs w:val="20"/>
        </w:rPr>
      </w:pPr>
      <w:r w:rsidRPr="008D36F4">
        <w:rPr>
          <w:rStyle w:val="docbody1"/>
          <w:rFonts w:ascii="Arial" w:hAnsi="Arial" w:cs="Arial"/>
          <w:b/>
          <w:bCs/>
          <w:color w:val="auto"/>
          <w:sz w:val="20"/>
          <w:szCs w:val="20"/>
        </w:rPr>
        <w:t>A.4.2.6</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fixează dispozitivul cu con pe placă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 xml:space="preserve">i se deschide complet robinetul </w:t>
      </w:r>
      <w:r w:rsidR="00202C3A" w:rsidRPr="0025674B">
        <w:rPr>
          <w:rStyle w:val="docbody1"/>
          <w:rFonts w:ascii="Arial" w:hAnsi="Arial" w:cs="Arial"/>
          <w:bCs/>
          <w:i/>
          <w:iCs/>
          <w:color w:val="auto"/>
          <w:sz w:val="20"/>
          <w:szCs w:val="20"/>
        </w:rPr>
        <w:t>(4)</w:t>
      </w:r>
      <w:r w:rsidR="00202C3A" w:rsidRPr="0025674B">
        <w:rPr>
          <w:rStyle w:val="docbody1"/>
          <w:rFonts w:ascii="Arial" w:hAnsi="Arial" w:cs="Arial"/>
          <w:bCs/>
          <w:color w:val="auto"/>
          <w:sz w:val="20"/>
          <w:szCs w:val="20"/>
        </w:rPr>
        <w:t xml:space="preserve"> care se închide după ce at</w:t>
      </w:r>
      <w:r>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t groapa c</w:t>
      </w:r>
      <w:r w:rsidR="00A13513">
        <w:rPr>
          <w:rStyle w:val="docbody1"/>
          <w:rFonts w:ascii="Arial" w:hAnsi="Arial" w:cs="Arial"/>
          <w:bCs/>
          <w:color w:val="auto"/>
          <w:sz w:val="20"/>
          <w:szCs w:val="20"/>
        </w:rPr>
        <w:t>â</w:t>
      </w:r>
      <w:r w:rsidR="00202C3A" w:rsidRPr="0025674B">
        <w:rPr>
          <w:rStyle w:val="docbody1"/>
          <w:rFonts w:ascii="Arial" w:hAnsi="Arial" w:cs="Arial"/>
          <w:bCs/>
          <w:color w:val="auto"/>
          <w:sz w:val="20"/>
          <w:szCs w:val="20"/>
        </w:rPr>
        <w:t>t</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02C3A" w:rsidRPr="0025674B">
        <w:rPr>
          <w:rStyle w:val="docbody1"/>
          <w:rFonts w:ascii="Arial" w:hAnsi="Arial" w:cs="Arial"/>
          <w:bCs/>
          <w:color w:val="auto"/>
          <w:sz w:val="20"/>
          <w:szCs w:val="20"/>
        </w:rPr>
        <w:t xml:space="preserve">conul </w:t>
      </w:r>
      <w:r w:rsidR="00202C3A" w:rsidRPr="008D36F4">
        <w:rPr>
          <w:rStyle w:val="docbody1"/>
          <w:rFonts w:ascii="Arial" w:hAnsi="Arial" w:cs="Arial"/>
          <w:bCs/>
          <w:i/>
          <w:color w:val="auto"/>
          <w:sz w:val="20"/>
          <w:szCs w:val="20"/>
        </w:rPr>
        <w:t>(3)</w:t>
      </w:r>
      <w:r w:rsidR="00202C3A" w:rsidRPr="0025674B">
        <w:rPr>
          <w:rStyle w:val="docbody1"/>
          <w:rFonts w:ascii="Arial" w:hAnsi="Arial" w:cs="Arial"/>
          <w:bCs/>
          <w:color w:val="auto"/>
          <w:sz w:val="20"/>
          <w:szCs w:val="20"/>
        </w:rPr>
        <w:t xml:space="preserve"> s-au umplut cu nisip.</w:t>
      </w:r>
    </w:p>
    <w:p w14:paraId="4D250124" w14:textId="77777777" w:rsidR="008D36F4" w:rsidRPr="0025674B" w:rsidRDefault="008D36F4" w:rsidP="0072434F">
      <w:pPr>
        <w:spacing w:after="0" w:line="240" w:lineRule="auto"/>
        <w:rPr>
          <w:rStyle w:val="docbody1"/>
          <w:rFonts w:ascii="Arial" w:hAnsi="Arial" w:cs="Arial"/>
          <w:bCs/>
          <w:color w:val="auto"/>
          <w:sz w:val="20"/>
          <w:szCs w:val="20"/>
        </w:rPr>
      </w:pPr>
    </w:p>
    <w:p w14:paraId="66A74073" w14:textId="4DF7E9D6" w:rsidR="00202C3A" w:rsidRPr="0025674B" w:rsidRDefault="008D36F4" w:rsidP="0072434F">
      <w:pPr>
        <w:spacing w:after="0" w:line="240" w:lineRule="auto"/>
        <w:rPr>
          <w:rStyle w:val="docbody1"/>
          <w:rFonts w:ascii="Arial" w:hAnsi="Arial" w:cs="Arial"/>
          <w:bCs/>
          <w:color w:val="auto"/>
          <w:sz w:val="20"/>
          <w:szCs w:val="20"/>
        </w:rPr>
      </w:pPr>
      <w:r w:rsidRPr="008D36F4">
        <w:rPr>
          <w:rStyle w:val="docbody1"/>
          <w:rFonts w:ascii="Arial" w:hAnsi="Arial" w:cs="Arial"/>
          <w:b/>
          <w:bCs/>
          <w:color w:val="auto"/>
          <w:sz w:val="20"/>
          <w:szCs w:val="20"/>
        </w:rPr>
        <w:t>A.4.2.7</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 xml:space="preserve">Se </w:t>
      </w:r>
      <w:r>
        <w:rPr>
          <w:rStyle w:val="docbody1"/>
          <w:rFonts w:ascii="Arial" w:hAnsi="Arial" w:cs="Arial"/>
          <w:bCs/>
          <w:color w:val="auto"/>
          <w:sz w:val="20"/>
          <w:szCs w:val="20"/>
        </w:rPr>
        <w:t>câ</w:t>
      </w:r>
      <w:r w:rsidR="00202C3A" w:rsidRPr="0025674B">
        <w:rPr>
          <w:rStyle w:val="docbody1"/>
          <w:rFonts w:ascii="Arial" w:hAnsi="Arial" w:cs="Arial"/>
          <w:bCs/>
          <w:color w:val="auto"/>
          <w:sz w:val="20"/>
          <w:szCs w:val="20"/>
        </w:rPr>
        <w:t>ntăre</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te dispozitivul cu nisipul rămas în vasul (</w:t>
      </w:r>
      <w:r w:rsidR="00202C3A" w:rsidRPr="0025674B">
        <w:rPr>
          <w:rStyle w:val="docbody1"/>
          <w:rFonts w:ascii="Arial" w:hAnsi="Arial" w:cs="Arial"/>
          <w:bCs/>
          <w:i/>
          <w:iCs/>
          <w:color w:val="auto"/>
          <w:sz w:val="20"/>
          <w:szCs w:val="20"/>
        </w:rPr>
        <w:t>1)</w:t>
      </w:r>
      <w:r w:rsidR="00202C3A" w:rsidRPr="0025674B">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202C3A" w:rsidRPr="0025674B">
        <w:rPr>
          <w:rStyle w:val="docbody1"/>
          <w:rFonts w:ascii="Arial" w:hAnsi="Arial" w:cs="Arial"/>
          <w:bCs/>
          <w:color w:val="auto"/>
          <w:sz w:val="20"/>
          <w:szCs w:val="20"/>
        </w:rPr>
        <w:t xml:space="preserve">i se notează masa </w:t>
      </w:r>
      <w:r w:rsidR="00202C3A" w:rsidRPr="0025674B">
        <w:rPr>
          <w:rStyle w:val="docbody1"/>
          <w:rFonts w:ascii="Arial" w:hAnsi="Arial" w:cs="Arial"/>
          <w:bCs/>
          <w:i/>
          <w:iCs/>
          <w:color w:val="auto"/>
          <w:sz w:val="20"/>
          <w:szCs w:val="20"/>
        </w:rPr>
        <w:t>(</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3</m:t>
            </m:r>
          </m:sub>
        </m:sSub>
      </m:oMath>
      <w:r w:rsidR="00202C3A" w:rsidRPr="0025674B">
        <w:rPr>
          <w:rStyle w:val="docbody1"/>
          <w:rFonts w:ascii="Arial" w:hAnsi="Arial" w:cs="Arial"/>
          <w:bCs/>
          <w:i/>
          <w:iCs/>
          <w:color w:val="auto"/>
          <w:sz w:val="20"/>
          <w:szCs w:val="20"/>
        </w:rPr>
        <w:t>).</w:t>
      </w:r>
    </w:p>
    <w:p w14:paraId="14EB61A4" w14:textId="77777777" w:rsidR="008D36F4" w:rsidRDefault="008D36F4" w:rsidP="0072434F">
      <w:pPr>
        <w:spacing w:after="0" w:line="240" w:lineRule="auto"/>
        <w:rPr>
          <w:rStyle w:val="docbody1"/>
          <w:rFonts w:ascii="Arial" w:hAnsi="Arial" w:cs="Arial"/>
          <w:bCs/>
          <w:color w:val="auto"/>
          <w:sz w:val="20"/>
          <w:szCs w:val="20"/>
        </w:rPr>
      </w:pPr>
    </w:p>
    <w:p w14:paraId="39606414" w14:textId="00E5EA23" w:rsidR="00202C3A" w:rsidRPr="0025674B" w:rsidRDefault="008D36F4" w:rsidP="0072434F">
      <w:pPr>
        <w:spacing w:after="0" w:line="240" w:lineRule="auto"/>
        <w:jc w:val="both"/>
        <w:rPr>
          <w:rStyle w:val="docbody1"/>
          <w:rFonts w:ascii="Arial" w:hAnsi="Arial" w:cs="Arial"/>
          <w:bCs/>
          <w:color w:val="auto"/>
          <w:sz w:val="20"/>
          <w:szCs w:val="20"/>
        </w:rPr>
      </w:pPr>
      <w:r w:rsidRPr="008D36F4">
        <w:rPr>
          <w:rStyle w:val="docbody1"/>
          <w:rFonts w:ascii="Arial" w:hAnsi="Arial" w:cs="Arial"/>
          <w:b/>
          <w:bCs/>
          <w:color w:val="auto"/>
          <w:sz w:val="20"/>
          <w:szCs w:val="20"/>
        </w:rPr>
        <w:t>A.4.2.8</w:t>
      </w:r>
      <w:r>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Nisipul din groapă poate fi reutilizat numai după ce va fi pregătit din nou în condi</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 xml:space="preserve">iile date la </w:t>
      </w:r>
      <w:r>
        <w:rPr>
          <w:rStyle w:val="docbody1"/>
          <w:rFonts w:ascii="Arial" w:hAnsi="Arial" w:cs="Arial"/>
          <w:bCs/>
          <w:color w:val="auto"/>
          <w:sz w:val="20"/>
          <w:szCs w:val="20"/>
        </w:rPr>
        <w:t>punctul</w:t>
      </w:r>
      <w:r w:rsidR="00202C3A" w:rsidRPr="0025674B">
        <w:rPr>
          <w:rStyle w:val="docbody1"/>
          <w:rFonts w:ascii="Arial" w:hAnsi="Arial" w:cs="Arial"/>
          <w:bCs/>
          <w:color w:val="auto"/>
          <w:sz w:val="20"/>
          <w:szCs w:val="20"/>
        </w:rPr>
        <w:t xml:space="preserve"> </w:t>
      </w:r>
      <w:r>
        <w:rPr>
          <w:rStyle w:val="docbody1"/>
          <w:rFonts w:ascii="Arial" w:hAnsi="Arial" w:cs="Arial"/>
          <w:bCs/>
          <w:color w:val="auto"/>
          <w:sz w:val="20"/>
          <w:szCs w:val="20"/>
        </w:rPr>
        <w:t>A.</w:t>
      </w:r>
      <w:r w:rsidR="00202C3A" w:rsidRPr="0025674B">
        <w:rPr>
          <w:rStyle w:val="docbody1"/>
          <w:rFonts w:ascii="Arial" w:hAnsi="Arial" w:cs="Arial"/>
          <w:bCs/>
          <w:color w:val="auto"/>
          <w:sz w:val="20"/>
          <w:szCs w:val="20"/>
        </w:rPr>
        <w:t>4.1.1.</w:t>
      </w:r>
    </w:p>
    <w:p w14:paraId="31BEEC41" w14:textId="15393155" w:rsidR="00041A01" w:rsidRDefault="00041A01" w:rsidP="0072434F">
      <w:pPr>
        <w:spacing w:after="0" w:line="240" w:lineRule="auto"/>
        <w:rPr>
          <w:rStyle w:val="docbody1"/>
          <w:rFonts w:ascii="Arial" w:hAnsi="Arial" w:cs="Arial"/>
          <w:bCs/>
          <w:color w:val="auto"/>
          <w:sz w:val="20"/>
          <w:szCs w:val="20"/>
        </w:rPr>
      </w:pPr>
    </w:p>
    <w:p w14:paraId="4E263436" w14:textId="3DEFB40C" w:rsidR="00195F79" w:rsidRDefault="00195F79" w:rsidP="0072434F">
      <w:pPr>
        <w:spacing w:after="0" w:line="240" w:lineRule="auto"/>
        <w:rPr>
          <w:rStyle w:val="docbody1"/>
          <w:rFonts w:ascii="Arial" w:hAnsi="Arial" w:cs="Arial"/>
          <w:bCs/>
          <w:color w:val="auto"/>
          <w:sz w:val="20"/>
          <w:szCs w:val="20"/>
        </w:rPr>
      </w:pPr>
      <w:r w:rsidRPr="00195F79">
        <w:rPr>
          <w:rStyle w:val="docbody1"/>
          <w:rFonts w:ascii="Arial" w:hAnsi="Arial" w:cs="Arial"/>
          <w:b/>
          <w:bCs/>
          <w:color w:val="auto"/>
          <w:sz w:val="20"/>
          <w:szCs w:val="20"/>
        </w:rPr>
        <w:t>A.4.2.9</w:t>
      </w:r>
      <w:r>
        <w:rPr>
          <w:rStyle w:val="docbody1"/>
          <w:rFonts w:ascii="Arial" w:hAnsi="Arial" w:cs="Arial"/>
          <w:bCs/>
          <w:color w:val="auto"/>
          <w:sz w:val="20"/>
          <w:szCs w:val="20"/>
        </w:rPr>
        <w:tab/>
      </w:r>
      <w:r w:rsidRPr="00CD357A">
        <w:rPr>
          <w:rFonts w:ascii="Arial" w:eastAsia="Arial" w:hAnsi="Arial" w:cs="Arial"/>
          <w:sz w:val="20"/>
          <w:szCs w:val="20"/>
        </w:rPr>
        <w:t xml:space="preserve">Schema modului de lucru cu conul </w:t>
      </w:r>
      <w:r w:rsidR="00375CAE">
        <w:rPr>
          <w:rFonts w:ascii="Arial" w:eastAsia="Arial" w:hAnsi="Arial" w:cs="Arial"/>
          <w:sz w:val="20"/>
          <w:szCs w:val="20"/>
        </w:rPr>
        <w:t>ș</w:t>
      </w:r>
      <w:r w:rsidRPr="00CD357A">
        <w:rPr>
          <w:rFonts w:ascii="Arial" w:eastAsia="Arial" w:hAnsi="Arial" w:cs="Arial"/>
          <w:sz w:val="20"/>
          <w:szCs w:val="20"/>
        </w:rPr>
        <w:t>i nisip</w:t>
      </w:r>
      <w:r>
        <w:rPr>
          <w:rFonts w:ascii="Arial" w:eastAsia="Arial" w:hAnsi="Arial" w:cs="Arial"/>
          <w:sz w:val="20"/>
          <w:szCs w:val="20"/>
        </w:rPr>
        <w:t xml:space="preserve"> cu opera</w:t>
      </w:r>
      <w:r w:rsidR="00375CAE">
        <w:rPr>
          <w:rFonts w:ascii="Arial" w:eastAsia="Arial" w:hAnsi="Arial" w:cs="Arial"/>
          <w:sz w:val="20"/>
          <w:szCs w:val="20"/>
        </w:rPr>
        <w:t>ț</w:t>
      </w:r>
      <w:r>
        <w:rPr>
          <w:rFonts w:ascii="Arial" w:eastAsia="Arial" w:hAnsi="Arial" w:cs="Arial"/>
          <w:sz w:val="20"/>
          <w:szCs w:val="20"/>
        </w:rPr>
        <w:t>iunile descrise în punctele A.4.2.2 – A.4.2.8 este prezentată în figura A.2</w:t>
      </w:r>
    </w:p>
    <w:p w14:paraId="6D7D71A9" w14:textId="664EA453" w:rsidR="00195F79" w:rsidRDefault="00195F79" w:rsidP="0072434F">
      <w:pPr>
        <w:spacing w:after="0" w:line="240" w:lineRule="auto"/>
        <w:rPr>
          <w:rStyle w:val="docbody1"/>
          <w:rFonts w:ascii="Arial" w:hAnsi="Arial" w:cs="Arial"/>
          <w:bCs/>
          <w:color w:val="auto"/>
          <w:sz w:val="20"/>
          <w:szCs w:val="20"/>
        </w:rPr>
      </w:pPr>
    </w:p>
    <w:p w14:paraId="7202F810" w14:textId="76F37DF0" w:rsidR="00195F79" w:rsidRDefault="00195F79" w:rsidP="0072434F">
      <w:pPr>
        <w:spacing w:after="0" w:line="240" w:lineRule="auto"/>
        <w:rPr>
          <w:rStyle w:val="docbody1"/>
          <w:rFonts w:ascii="Arial" w:hAnsi="Arial" w:cs="Arial"/>
          <w:bCs/>
          <w:color w:val="auto"/>
          <w:sz w:val="20"/>
          <w:szCs w:val="20"/>
        </w:rPr>
      </w:pPr>
    </w:p>
    <w:p w14:paraId="76335167" w14:textId="77777777" w:rsidR="00195F79" w:rsidRDefault="00195F79" w:rsidP="0072434F">
      <w:pPr>
        <w:spacing w:after="0" w:line="240" w:lineRule="auto"/>
        <w:rPr>
          <w:rStyle w:val="docbody1"/>
          <w:rFonts w:ascii="Arial" w:hAnsi="Arial" w:cs="Arial"/>
          <w:bCs/>
          <w:color w:val="auto"/>
          <w:sz w:val="20"/>
          <w:szCs w:val="20"/>
        </w:rPr>
      </w:pPr>
    </w:p>
    <w:p w14:paraId="69D050B4" w14:textId="77777777" w:rsidR="00195F79" w:rsidRPr="00CD357A" w:rsidRDefault="00195F79" w:rsidP="0072434F">
      <w:pPr>
        <w:tabs>
          <w:tab w:val="left" w:pos="993"/>
        </w:tabs>
        <w:spacing w:after="0" w:line="240" w:lineRule="auto"/>
        <w:jc w:val="center"/>
        <w:rPr>
          <w:rFonts w:ascii="Arial" w:eastAsia="Arial" w:hAnsi="Arial" w:cs="Arial"/>
          <w:sz w:val="20"/>
          <w:szCs w:val="20"/>
        </w:rPr>
      </w:pPr>
      <w:r w:rsidRPr="00CD357A">
        <w:rPr>
          <w:rFonts w:ascii="Arial" w:hAnsi="Arial" w:cs="Arial"/>
          <w:b/>
          <w:noProof/>
          <w:color w:val="000000"/>
          <w:sz w:val="20"/>
          <w:szCs w:val="20"/>
          <w:lang w:val="ru-RU" w:eastAsia="ru-RU"/>
        </w:rPr>
        <w:lastRenderedPageBreak/>
        <w:drawing>
          <wp:inline distT="0" distB="0" distL="0" distR="0" wp14:anchorId="73164DBD" wp14:editId="0E5ADB48">
            <wp:extent cx="4298359" cy="1324102"/>
            <wp:effectExtent l="0" t="0" r="698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98359" cy="1324102"/>
                    </a:xfrm>
                    <a:prstGeom prst="rect">
                      <a:avLst/>
                    </a:prstGeom>
                    <a:noFill/>
                  </pic:spPr>
                </pic:pic>
              </a:graphicData>
            </a:graphic>
          </wp:inline>
        </w:drawing>
      </w:r>
    </w:p>
    <w:p w14:paraId="4B7DAB59" w14:textId="77777777" w:rsidR="00986046" w:rsidRDefault="00986046" w:rsidP="0072434F">
      <w:pPr>
        <w:tabs>
          <w:tab w:val="left" w:pos="993"/>
        </w:tabs>
        <w:spacing w:after="0" w:line="240" w:lineRule="auto"/>
        <w:jc w:val="center"/>
        <w:rPr>
          <w:rFonts w:ascii="Arial" w:eastAsia="Arial" w:hAnsi="Arial" w:cs="Arial"/>
          <w:b/>
          <w:sz w:val="20"/>
          <w:szCs w:val="20"/>
        </w:rPr>
      </w:pPr>
    </w:p>
    <w:p w14:paraId="77B4EDDE" w14:textId="00DB3B70" w:rsidR="00195F79" w:rsidRPr="00195F79" w:rsidRDefault="00195F79" w:rsidP="0072434F">
      <w:pPr>
        <w:tabs>
          <w:tab w:val="left" w:pos="993"/>
        </w:tabs>
        <w:spacing w:after="0" w:line="240" w:lineRule="auto"/>
        <w:jc w:val="center"/>
        <w:rPr>
          <w:rFonts w:ascii="Arial" w:eastAsia="Arial" w:hAnsi="Arial" w:cs="Arial"/>
          <w:b/>
          <w:sz w:val="20"/>
          <w:szCs w:val="20"/>
        </w:rPr>
      </w:pPr>
      <w:r w:rsidRPr="00195F79">
        <w:rPr>
          <w:rFonts w:ascii="Arial" w:eastAsia="Arial" w:hAnsi="Arial" w:cs="Arial"/>
          <w:b/>
          <w:sz w:val="20"/>
          <w:szCs w:val="20"/>
        </w:rPr>
        <w:t xml:space="preserve">Figura A.2 - </w:t>
      </w:r>
      <w:bookmarkStart w:id="70" w:name="_Hlk121563988"/>
      <w:r w:rsidRPr="00195F79">
        <w:rPr>
          <w:rFonts w:ascii="Arial" w:eastAsia="Arial" w:hAnsi="Arial" w:cs="Arial"/>
          <w:b/>
          <w:sz w:val="20"/>
          <w:szCs w:val="20"/>
        </w:rPr>
        <w:t xml:space="preserve">Schema modului de lucru cu conul </w:t>
      </w:r>
      <w:r w:rsidR="00375CAE">
        <w:rPr>
          <w:rFonts w:ascii="Arial" w:eastAsia="Arial" w:hAnsi="Arial" w:cs="Arial"/>
          <w:b/>
          <w:sz w:val="20"/>
          <w:szCs w:val="20"/>
        </w:rPr>
        <w:t>ș</w:t>
      </w:r>
      <w:r w:rsidRPr="00195F79">
        <w:rPr>
          <w:rFonts w:ascii="Arial" w:eastAsia="Arial" w:hAnsi="Arial" w:cs="Arial"/>
          <w:b/>
          <w:sz w:val="20"/>
          <w:szCs w:val="20"/>
        </w:rPr>
        <w:t xml:space="preserve">i nisip </w:t>
      </w:r>
      <w:bookmarkEnd w:id="70"/>
      <w:r w:rsidRPr="00195F79">
        <w:rPr>
          <w:rFonts w:ascii="Arial" w:eastAsia="Arial" w:hAnsi="Arial" w:cs="Arial"/>
          <w:b/>
          <w:sz w:val="20"/>
          <w:szCs w:val="20"/>
        </w:rPr>
        <w:t>monogranular</w:t>
      </w:r>
    </w:p>
    <w:p w14:paraId="04988301" w14:textId="77777777" w:rsidR="00195F79" w:rsidRDefault="00195F79" w:rsidP="0072434F">
      <w:pPr>
        <w:spacing w:after="0" w:line="240" w:lineRule="auto"/>
        <w:rPr>
          <w:rStyle w:val="docbody1"/>
          <w:rFonts w:ascii="Arial" w:hAnsi="Arial" w:cs="Arial"/>
          <w:bCs/>
          <w:color w:val="auto"/>
          <w:sz w:val="20"/>
          <w:szCs w:val="20"/>
        </w:rPr>
      </w:pPr>
    </w:p>
    <w:p w14:paraId="64477A2E" w14:textId="77777777" w:rsidR="00041A01" w:rsidRDefault="00041A01" w:rsidP="0072434F">
      <w:pPr>
        <w:spacing w:after="0" w:line="240" w:lineRule="auto"/>
        <w:rPr>
          <w:rStyle w:val="docbody1"/>
          <w:rFonts w:ascii="Arial" w:hAnsi="Arial" w:cs="Arial"/>
          <w:bCs/>
          <w:color w:val="auto"/>
          <w:sz w:val="20"/>
          <w:szCs w:val="20"/>
        </w:rPr>
      </w:pPr>
    </w:p>
    <w:p w14:paraId="41EC271C" w14:textId="269E59E0" w:rsidR="00202C3A" w:rsidRPr="00041A01" w:rsidRDefault="00041A01" w:rsidP="0072434F">
      <w:pPr>
        <w:spacing w:after="0" w:line="240" w:lineRule="auto"/>
        <w:rPr>
          <w:rStyle w:val="docbody1"/>
          <w:rFonts w:ascii="Arial" w:hAnsi="Arial" w:cs="Arial"/>
          <w:b/>
          <w:color w:val="auto"/>
        </w:rPr>
      </w:pPr>
      <w:r w:rsidRPr="00041A01">
        <w:rPr>
          <w:rStyle w:val="docbody1"/>
          <w:rFonts w:ascii="Arial" w:hAnsi="Arial" w:cs="Arial"/>
          <w:b/>
          <w:color w:val="auto"/>
        </w:rPr>
        <w:t>A.5</w:t>
      </w:r>
      <w:r w:rsidRPr="00041A01">
        <w:rPr>
          <w:rStyle w:val="docbody1"/>
          <w:rFonts w:ascii="Arial" w:hAnsi="Arial" w:cs="Arial"/>
          <w:b/>
          <w:color w:val="auto"/>
        </w:rPr>
        <w:tab/>
      </w:r>
      <w:r w:rsidR="00202C3A" w:rsidRPr="00041A01">
        <w:rPr>
          <w:rStyle w:val="docbody1"/>
          <w:rFonts w:ascii="Arial" w:hAnsi="Arial" w:cs="Arial"/>
          <w:b/>
          <w:color w:val="auto"/>
        </w:rPr>
        <w:t>C</w:t>
      </w:r>
      <w:r w:rsidRPr="00041A01">
        <w:rPr>
          <w:rStyle w:val="docbody1"/>
          <w:rFonts w:ascii="Arial" w:hAnsi="Arial" w:cs="Arial"/>
          <w:b/>
          <w:color w:val="auto"/>
        </w:rPr>
        <w:t>alcul</w:t>
      </w:r>
    </w:p>
    <w:p w14:paraId="7C507884" w14:textId="77777777" w:rsidR="00041A01" w:rsidRDefault="00041A01" w:rsidP="0072434F">
      <w:pPr>
        <w:spacing w:after="0" w:line="240" w:lineRule="auto"/>
        <w:rPr>
          <w:rStyle w:val="docbody1"/>
          <w:rFonts w:ascii="Arial" w:hAnsi="Arial" w:cs="Arial"/>
          <w:bCs/>
          <w:color w:val="auto"/>
          <w:sz w:val="20"/>
          <w:szCs w:val="20"/>
        </w:rPr>
      </w:pPr>
    </w:p>
    <w:p w14:paraId="7EF746AF" w14:textId="6B42FE40" w:rsidR="00202C3A" w:rsidRPr="0025674B" w:rsidRDefault="00041A01" w:rsidP="0072434F">
      <w:pPr>
        <w:spacing w:after="0" w:line="240" w:lineRule="auto"/>
        <w:rPr>
          <w:rStyle w:val="docbody1"/>
          <w:rFonts w:ascii="Arial" w:hAnsi="Arial" w:cs="Arial"/>
          <w:bCs/>
          <w:color w:val="auto"/>
          <w:sz w:val="20"/>
          <w:szCs w:val="20"/>
        </w:rPr>
      </w:pPr>
      <w:r w:rsidRPr="00125A4E">
        <w:rPr>
          <w:rStyle w:val="docbody1"/>
          <w:rFonts w:ascii="Arial" w:hAnsi="Arial" w:cs="Arial"/>
          <w:b/>
          <w:bCs/>
          <w:color w:val="auto"/>
          <w:sz w:val="20"/>
          <w:szCs w:val="20"/>
        </w:rPr>
        <w:t>A.</w:t>
      </w:r>
      <w:r w:rsidR="00202C3A" w:rsidRPr="00125A4E">
        <w:rPr>
          <w:rStyle w:val="docbody1"/>
          <w:rFonts w:ascii="Arial" w:hAnsi="Arial" w:cs="Arial"/>
          <w:b/>
          <w:bCs/>
          <w:color w:val="auto"/>
          <w:sz w:val="20"/>
          <w:szCs w:val="20"/>
        </w:rPr>
        <w:t>5.1</w:t>
      </w:r>
      <w:r w:rsidR="008D36F4">
        <w:rPr>
          <w:rStyle w:val="docbody1"/>
          <w:rFonts w:ascii="Arial" w:hAnsi="Arial" w:cs="Arial"/>
          <w:bCs/>
          <w:color w:val="auto"/>
          <w:sz w:val="20"/>
          <w:szCs w:val="20"/>
        </w:rPr>
        <w:tab/>
      </w:r>
      <w:r w:rsidR="00202C3A" w:rsidRPr="0025674B">
        <w:rPr>
          <w:rStyle w:val="docbody1"/>
          <w:rFonts w:ascii="Arial" w:hAnsi="Arial" w:cs="Arial"/>
          <w:bCs/>
          <w:color w:val="auto"/>
          <w:sz w:val="20"/>
          <w:szCs w:val="20"/>
        </w:rPr>
        <w:t>Se calculează volumul gropii</w:t>
      </w:r>
      <w:r w:rsidR="008D36F4">
        <w:rPr>
          <w:rStyle w:val="docbody1"/>
          <w:rFonts w:ascii="Arial" w:hAnsi="Arial" w:cs="Arial"/>
          <w:bCs/>
          <w:color w:val="auto"/>
          <w:sz w:val="20"/>
          <w:szCs w:val="20"/>
        </w:rPr>
        <w:t xml:space="preserve"> </w:t>
      </w:r>
      <m:oMath>
        <m:r>
          <w:rPr>
            <w:rStyle w:val="docbody1"/>
            <w:rFonts w:ascii="Cambria Math" w:hAnsi="Cambria Math" w:cs="Arial"/>
            <w:color w:val="auto"/>
            <w:sz w:val="20"/>
            <w:szCs w:val="20"/>
          </w:rPr>
          <m:t>V</m:t>
        </m:r>
      </m:oMath>
      <w:r w:rsidR="00202C3A" w:rsidRPr="0025674B">
        <w:rPr>
          <w:rStyle w:val="docbody1"/>
          <w:rFonts w:ascii="Arial" w:hAnsi="Arial" w:cs="Arial"/>
          <w:bCs/>
          <w:color w:val="auto"/>
          <w:sz w:val="20"/>
          <w:szCs w:val="20"/>
        </w:rPr>
        <w:t>,</w:t>
      </w:r>
      <w:r w:rsidR="008D36F4">
        <w:rPr>
          <w:rStyle w:val="docbody1"/>
          <w:rFonts w:ascii="Arial" w:hAnsi="Arial" w:cs="Arial"/>
          <w:bCs/>
          <w:color w:val="auto"/>
          <w:sz w:val="20"/>
          <w:szCs w:val="20"/>
        </w:rPr>
        <w:t xml:space="preserve"> </w:t>
      </w:r>
      <w:r w:rsidR="00202C3A" w:rsidRPr="0025674B">
        <w:rPr>
          <w:rStyle w:val="docbody1"/>
          <w:rFonts w:ascii="Arial" w:hAnsi="Arial" w:cs="Arial"/>
          <w:bCs/>
          <w:color w:val="auto"/>
          <w:sz w:val="20"/>
          <w:szCs w:val="20"/>
        </w:rPr>
        <w:t>cu rela</w:t>
      </w:r>
      <w:r w:rsidR="00375CAE">
        <w:rPr>
          <w:rStyle w:val="docbody1"/>
          <w:rFonts w:ascii="Arial" w:hAnsi="Arial" w:cs="Arial"/>
          <w:bCs/>
          <w:color w:val="auto"/>
          <w:sz w:val="20"/>
          <w:szCs w:val="20"/>
        </w:rPr>
        <w:t>ț</w:t>
      </w:r>
      <w:r w:rsidR="00202C3A" w:rsidRPr="0025674B">
        <w:rPr>
          <w:rStyle w:val="docbody1"/>
          <w:rFonts w:ascii="Arial" w:hAnsi="Arial" w:cs="Arial"/>
          <w:bCs/>
          <w:color w:val="auto"/>
          <w:sz w:val="20"/>
          <w:szCs w:val="20"/>
        </w:rPr>
        <w:t>ia:</w:t>
      </w:r>
    </w:p>
    <w:p w14:paraId="6AB8924A" w14:textId="28DC58D9" w:rsidR="00285BD9" w:rsidRDefault="00285BD9" w:rsidP="0072434F">
      <w:pPr>
        <w:spacing w:after="0" w:line="240" w:lineRule="auto"/>
        <w:rPr>
          <w:rStyle w:val="docbody1"/>
          <w:rFonts w:ascii="Arial" w:hAnsi="Arial" w:cs="Arial"/>
          <w:bCs/>
          <w:color w:val="auto"/>
          <w:sz w:val="20"/>
          <w:szCs w:val="20"/>
        </w:rPr>
      </w:pPr>
    </w:p>
    <w:p w14:paraId="2849491C" w14:textId="28565828" w:rsidR="008D36F4" w:rsidRDefault="008D36F4" w:rsidP="0072434F">
      <w:pPr>
        <w:spacing w:after="0" w:line="240" w:lineRule="auto"/>
        <w:rPr>
          <w:rStyle w:val="docbody1"/>
          <w:rFonts w:ascii="Arial" w:hAnsi="Arial" w:cs="Arial"/>
          <w:bCs/>
          <w:color w:val="auto"/>
          <w:sz w:val="20"/>
          <w:szCs w:val="20"/>
        </w:rPr>
      </w:pPr>
      <m:oMathPara>
        <m:oMath>
          <m:r>
            <w:rPr>
              <w:rStyle w:val="docbody1"/>
              <w:rFonts w:ascii="Cambria Math" w:hAnsi="Cambria Math" w:cs="Arial"/>
              <w:color w:val="auto"/>
              <w:sz w:val="20"/>
              <w:szCs w:val="20"/>
            </w:rPr>
            <m:t>V=</m:t>
          </m:r>
          <m:f>
            <m:fPr>
              <m:ctrlPr>
                <w:rPr>
                  <w:rStyle w:val="docbody1"/>
                  <w:rFonts w:ascii="Cambria Math" w:hAnsi="Cambria Math" w:cs="Arial"/>
                  <w:bCs/>
                  <w:i/>
                  <w:color w:val="auto"/>
                  <w:sz w:val="20"/>
                  <w:szCs w:val="20"/>
                </w:rPr>
              </m:ctrlPr>
            </m:fPr>
            <m:num>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2</m:t>
                  </m:r>
                </m:sub>
              </m:sSub>
              <m:r>
                <w:rPr>
                  <w:rStyle w:val="docbody1"/>
                  <w:rFonts w:ascii="Cambria Math" w:hAnsi="Cambria Math" w:cs="Arial"/>
                  <w:color w:val="auto"/>
                  <w:sz w:val="20"/>
                  <w:szCs w:val="20"/>
                </w:rPr>
                <m:t>-(</m:t>
              </m:r>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3</m:t>
                  </m:r>
                </m:sub>
              </m:sSub>
              <m:r>
                <w:rPr>
                  <w:rStyle w:val="docbody1"/>
                  <w:rFonts w:ascii="Cambria Math" w:hAnsi="Cambria Math" w:cs="Arial"/>
                  <w:color w:val="auto"/>
                  <w:sz w:val="20"/>
                  <w:szCs w:val="20"/>
                </w:rPr>
                <m:t>+</m:t>
              </m:r>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c</m:t>
                  </m:r>
                </m:sub>
              </m:sSub>
              <m:r>
                <w:rPr>
                  <w:rStyle w:val="docbody1"/>
                  <w:rFonts w:ascii="Cambria Math" w:hAnsi="Cambria Math" w:cs="Arial"/>
                  <w:color w:val="auto"/>
                  <w:sz w:val="20"/>
                  <w:szCs w:val="20"/>
                </w:rPr>
                <m:t>)</m:t>
              </m:r>
            </m:num>
            <m:den>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ga</m:t>
                  </m:r>
                </m:sub>
              </m:sSub>
            </m:den>
          </m:f>
          <m:r>
            <w:rPr>
              <w:rStyle w:val="docbody1"/>
              <w:rFonts w:ascii="Cambria Math" w:hAnsi="Cambria Math" w:cs="Arial"/>
              <w:color w:val="auto"/>
              <w:sz w:val="20"/>
              <w:szCs w:val="20"/>
            </w:rPr>
            <m:t>,      (</m:t>
          </m:r>
          <m:sSup>
            <m:sSupPr>
              <m:ctrlPr>
                <w:rPr>
                  <w:rStyle w:val="docbody1"/>
                  <w:rFonts w:ascii="Cambria Math" w:hAnsi="Cambria Math" w:cs="Arial"/>
                  <w:bCs/>
                  <w:i/>
                  <w:color w:val="auto"/>
                  <w:sz w:val="20"/>
                  <w:szCs w:val="20"/>
                </w:rPr>
              </m:ctrlPr>
            </m:sSupPr>
            <m:e>
              <m:r>
                <w:rPr>
                  <w:rStyle w:val="docbody1"/>
                  <w:rFonts w:ascii="Cambria Math" w:hAnsi="Cambria Math" w:cs="Arial"/>
                  <w:color w:val="auto"/>
                  <w:sz w:val="20"/>
                  <w:szCs w:val="20"/>
                </w:rPr>
                <m:t>dm</m:t>
              </m:r>
            </m:e>
            <m:sup>
              <m:r>
                <w:rPr>
                  <w:rStyle w:val="docbody1"/>
                  <w:rFonts w:ascii="Cambria Math" w:hAnsi="Cambria Math" w:cs="Arial"/>
                  <w:color w:val="auto"/>
                  <w:sz w:val="20"/>
                  <w:szCs w:val="20"/>
                </w:rPr>
                <m:t>3</m:t>
              </m:r>
            </m:sup>
          </m:sSup>
          <m:r>
            <w:rPr>
              <w:rStyle w:val="docbody1"/>
              <w:rFonts w:ascii="Cambria Math" w:hAnsi="Cambria Math" w:cs="Arial"/>
              <w:color w:val="auto"/>
              <w:sz w:val="20"/>
              <w:szCs w:val="20"/>
            </w:rPr>
            <m:t>)</m:t>
          </m:r>
        </m:oMath>
      </m:oMathPara>
    </w:p>
    <w:p w14:paraId="2AF1B7B6" w14:textId="77777777" w:rsidR="008D36F4" w:rsidRPr="0025674B" w:rsidRDefault="008D36F4" w:rsidP="00331AA1">
      <w:pPr>
        <w:spacing w:after="0" w:line="240" w:lineRule="auto"/>
        <w:jc w:val="both"/>
        <w:rPr>
          <w:rStyle w:val="docbody1"/>
          <w:rFonts w:ascii="Arial" w:hAnsi="Arial" w:cs="Arial"/>
          <w:bCs/>
          <w:color w:val="auto"/>
          <w:sz w:val="20"/>
          <w:szCs w:val="20"/>
        </w:rPr>
      </w:pPr>
    </w:p>
    <w:p w14:paraId="41196D0B" w14:textId="1543F496" w:rsidR="00202C3A" w:rsidRDefault="00202C3A" w:rsidP="00331AA1">
      <w:pPr>
        <w:spacing w:after="0" w:line="240" w:lineRule="auto"/>
        <w:jc w:val="both"/>
        <w:rPr>
          <w:rStyle w:val="docbody1"/>
          <w:rFonts w:ascii="Arial" w:hAnsi="Arial" w:cs="Arial"/>
          <w:bCs/>
          <w:color w:val="auto"/>
          <w:sz w:val="20"/>
          <w:szCs w:val="20"/>
        </w:rPr>
      </w:pPr>
      <w:r w:rsidRPr="0025674B">
        <w:rPr>
          <w:rStyle w:val="docbody1"/>
          <w:rFonts w:ascii="Arial" w:hAnsi="Arial" w:cs="Arial"/>
          <w:bCs/>
          <w:color w:val="auto"/>
          <w:sz w:val="20"/>
          <w:szCs w:val="20"/>
        </w:rPr>
        <w:t>în care</w:t>
      </w:r>
      <w:r w:rsidR="00125A4E">
        <w:rPr>
          <w:rStyle w:val="docbody1"/>
          <w:rFonts w:ascii="Arial" w:hAnsi="Arial" w:cs="Arial"/>
          <w:bCs/>
          <w:color w:val="auto"/>
          <w:sz w:val="20"/>
          <w:szCs w:val="20"/>
        </w:rPr>
        <w:t>:</w:t>
      </w:r>
    </w:p>
    <w:p w14:paraId="6B0AD8C9" w14:textId="77777777" w:rsidR="00125A4E" w:rsidRPr="0025674B" w:rsidRDefault="00125A4E" w:rsidP="00331AA1">
      <w:pPr>
        <w:spacing w:after="0" w:line="240" w:lineRule="auto"/>
        <w:jc w:val="both"/>
        <w:rPr>
          <w:rStyle w:val="docbody1"/>
          <w:rFonts w:ascii="Arial" w:hAnsi="Arial" w:cs="Arial"/>
          <w:bCs/>
          <w:color w:val="auto"/>
          <w:sz w:val="20"/>
          <w:szCs w:val="20"/>
        </w:rPr>
      </w:pPr>
    </w:p>
    <w:p w14:paraId="07791C6F" w14:textId="71B40C85" w:rsidR="00202C3A" w:rsidRPr="0025674B" w:rsidRDefault="00000000" w:rsidP="00331AA1">
      <w:pPr>
        <w:spacing w:after="0" w:line="240" w:lineRule="auto"/>
        <w:jc w:val="both"/>
        <w:rPr>
          <w:rStyle w:val="docbody1"/>
          <w:rFonts w:ascii="Arial" w:hAnsi="Arial" w:cs="Arial"/>
          <w:bCs/>
          <w:color w:val="auto"/>
          <w:sz w:val="20"/>
          <w:szCs w:val="20"/>
        </w:rPr>
      </w:pP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2</m:t>
            </m:r>
          </m:sub>
        </m:sSub>
      </m:oMath>
      <w:r w:rsidR="00202C3A" w:rsidRPr="0025674B">
        <w:rPr>
          <w:rStyle w:val="docbody1"/>
          <w:rFonts w:ascii="Arial" w:hAnsi="Arial" w:cs="Arial"/>
          <w:bCs/>
          <w:color w:val="auto"/>
          <w:sz w:val="20"/>
          <w:szCs w:val="20"/>
        </w:rPr>
        <w:t xml:space="preserve"> </w:t>
      </w:r>
      <w:r w:rsidR="00125A4E">
        <w:rPr>
          <w:rStyle w:val="docbody1"/>
          <w:rFonts w:ascii="Arial" w:hAnsi="Arial" w:cs="Arial"/>
          <w:bCs/>
          <w:color w:val="auto"/>
          <w:sz w:val="20"/>
          <w:szCs w:val="20"/>
        </w:rPr>
        <w:t xml:space="preserve">- </w:t>
      </w:r>
      <w:r w:rsidR="00202C3A" w:rsidRPr="0025674B">
        <w:rPr>
          <w:rStyle w:val="docbody1"/>
          <w:rFonts w:ascii="Arial" w:hAnsi="Arial" w:cs="Arial"/>
          <w:bCs/>
          <w:color w:val="auto"/>
          <w:sz w:val="20"/>
          <w:szCs w:val="20"/>
        </w:rPr>
        <w:t>masa dispozitivului cu nisip sort 0</w:t>
      </w:r>
      <w:r w:rsidR="00125A4E">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63</w:t>
      </w:r>
      <w:r w:rsidR="00125A4E">
        <w:rPr>
          <w:rStyle w:val="docbody1"/>
          <w:rFonts w:ascii="Arial" w:hAnsi="Arial" w:cs="Arial"/>
          <w:bCs/>
          <w:color w:val="auto"/>
          <w:sz w:val="20"/>
          <w:szCs w:val="20"/>
        </w:rPr>
        <w:t xml:space="preserve"> - </w:t>
      </w:r>
      <w:r w:rsidR="00202C3A" w:rsidRPr="0025674B">
        <w:rPr>
          <w:rStyle w:val="docbody1"/>
          <w:rFonts w:ascii="Arial" w:hAnsi="Arial" w:cs="Arial"/>
          <w:bCs/>
          <w:color w:val="auto"/>
          <w:sz w:val="20"/>
          <w:szCs w:val="20"/>
        </w:rPr>
        <w:t>2 înainte de efectuarea încercării, în kilograme;</w:t>
      </w:r>
    </w:p>
    <w:p w14:paraId="4C449535" w14:textId="6197B6A0" w:rsidR="00202C3A" w:rsidRPr="0025674B" w:rsidRDefault="00000000" w:rsidP="00331AA1">
      <w:pPr>
        <w:spacing w:after="0" w:line="240" w:lineRule="auto"/>
        <w:jc w:val="both"/>
        <w:rPr>
          <w:rStyle w:val="docbody1"/>
          <w:rFonts w:ascii="Arial" w:hAnsi="Arial" w:cs="Arial"/>
          <w:bCs/>
          <w:color w:val="auto"/>
          <w:sz w:val="20"/>
          <w:szCs w:val="20"/>
        </w:rPr>
      </w:pP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3</m:t>
            </m:r>
          </m:sub>
        </m:sSub>
      </m:oMath>
      <w:r w:rsidR="00202C3A" w:rsidRPr="0025674B">
        <w:rPr>
          <w:rStyle w:val="docbody1"/>
          <w:rFonts w:ascii="Arial" w:hAnsi="Arial" w:cs="Arial"/>
          <w:bCs/>
          <w:color w:val="auto"/>
          <w:sz w:val="20"/>
          <w:szCs w:val="20"/>
        </w:rPr>
        <w:t xml:space="preserve"> </w:t>
      </w:r>
      <w:r w:rsidR="00125A4E">
        <w:rPr>
          <w:rStyle w:val="docbody1"/>
          <w:rFonts w:ascii="Arial" w:hAnsi="Arial" w:cs="Arial"/>
          <w:bCs/>
          <w:color w:val="auto"/>
          <w:sz w:val="20"/>
          <w:szCs w:val="20"/>
        </w:rPr>
        <w:t xml:space="preserve">- </w:t>
      </w:r>
      <w:r w:rsidR="00202C3A" w:rsidRPr="0025674B">
        <w:rPr>
          <w:rStyle w:val="docbody1"/>
          <w:rFonts w:ascii="Arial" w:hAnsi="Arial" w:cs="Arial"/>
          <w:bCs/>
          <w:color w:val="auto"/>
          <w:sz w:val="20"/>
          <w:szCs w:val="20"/>
        </w:rPr>
        <w:t>ma</w:t>
      </w:r>
      <w:r w:rsidR="00125A4E">
        <w:rPr>
          <w:rStyle w:val="docbody1"/>
          <w:rFonts w:ascii="Arial" w:hAnsi="Arial" w:cs="Arial"/>
          <w:bCs/>
          <w:color w:val="auto"/>
          <w:sz w:val="20"/>
          <w:szCs w:val="20"/>
        </w:rPr>
        <w:t>s</w:t>
      </w:r>
      <w:r w:rsidR="00202C3A" w:rsidRPr="0025674B">
        <w:rPr>
          <w:rStyle w:val="docbody1"/>
          <w:rFonts w:ascii="Arial" w:hAnsi="Arial" w:cs="Arial"/>
          <w:bCs/>
          <w:color w:val="auto"/>
          <w:sz w:val="20"/>
          <w:szCs w:val="20"/>
        </w:rPr>
        <w:t>a dispozitivului cu nisip, după efectuarea încercării în kilograme;</w:t>
      </w:r>
    </w:p>
    <w:p w14:paraId="7E1CE5A5" w14:textId="00855D78" w:rsidR="00202C3A" w:rsidRPr="0025674B" w:rsidRDefault="00000000" w:rsidP="00331AA1">
      <w:pPr>
        <w:spacing w:after="0" w:line="240" w:lineRule="auto"/>
        <w:jc w:val="both"/>
        <w:rPr>
          <w:rStyle w:val="docbody1"/>
          <w:rFonts w:ascii="Arial" w:hAnsi="Arial" w:cs="Arial"/>
          <w:bCs/>
          <w:color w:val="auto"/>
          <w:sz w:val="20"/>
          <w:szCs w:val="20"/>
        </w:rPr>
      </w:pP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c</m:t>
            </m:r>
          </m:sub>
        </m:sSub>
      </m:oMath>
      <w:r w:rsidR="00202C3A" w:rsidRPr="0025674B">
        <w:rPr>
          <w:rStyle w:val="docbody1"/>
          <w:rFonts w:ascii="Arial" w:hAnsi="Arial" w:cs="Arial"/>
          <w:bCs/>
          <w:color w:val="auto"/>
          <w:sz w:val="20"/>
          <w:szCs w:val="20"/>
        </w:rPr>
        <w:t xml:space="preserve"> </w:t>
      </w:r>
      <w:r w:rsidR="008A4683" w:rsidRPr="008A4683">
        <w:rPr>
          <w:rStyle w:val="docbody1"/>
          <w:rFonts w:ascii="Arial" w:hAnsi="Arial" w:cs="Arial"/>
          <w:bCs/>
          <w:color w:val="auto"/>
          <w:sz w:val="20"/>
          <w:szCs w:val="20"/>
          <w:lang w:val="en-US"/>
        </w:rPr>
        <w:t xml:space="preserve">- </w:t>
      </w:r>
      <w:r w:rsidR="00202C3A" w:rsidRPr="0025674B">
        <w:rPr>
          <w:rStyle w:val="docbody1"/>
          <w:rFonts w:ascii="Arial" w:hAnsi="Arial" w:cs="Arial"/>
          <w:bCs/>
          <w:color w:val="auto"/>
          <w:sz w:val="20"/>
          <w:szCs w:val="20"/>
        </w:rPr>
        <w:t>masa nisipului sort 0</w:t>
      </w:r>
      <w:r w:rsidR="00125A4E">
        <w:rPr>
          <w:rStyle w:val="docbody1"/>
          <w:rFonts w:ascii="Arial" w:hAnsi="Arial" w:cs="Arial"/>
          <w:bCs/>
          <w:color w:val="auto"/>
          <w:sz w:val="20"/>
          <w:szCs w:val="20"/>
        </w:rPr>
        <w:t>,</w:t>
      </w:r>
      <w:r w:rsidR="00202C3A" w:rsidRPr="0025674B">
        <w:rPr>
          <w:rStyle w:val="docbody1"/>
          <w:rFonts w:ascii="Arial" w:hAnsi="Arial" w:cs="Arial"/>
          <w:bCs/>
          <w:color w:val="auto"/>
          <w:sz w:val="20"/>
          <w:szCs w:val="20"/>
        </w:rPr>
        <w:t>63</w:t>
      </w:r>
      <w:r w:rsidR="00125A4E">
        <w:rPr>
          <w:rStyle w:val="docbody1"/>
          <w:rFonts w:ascii="Arial" w:hAnsi="Arial" w:cs="Arial"/>
          <w:bCs/>
          <w:color w:val="auto"/>
          <w:sz w:val="20"/>
          <w:szCs w:val="20"/>
        </w:rPr>
        <w:t xml:space="preserve"> - </w:t>
      </w:r>
      <w:r w:rsidR="00202C3A" w:rsidRPr="0025674B">
        <w:rPr>
          <w:rStyle w:val="docbody1"/>
          <w:rFonts w:ascii="Arial" w:hAnsi="Arial" w:cs="Arial"/>
          <w:bCs/>
          <w:color w:val="auto"/>
          <w:sz w:val="20"/>
          <w:szCs w:val="20"/>
        </w:rPr>
        <w:t xml:space="preserve">2 din conul </w:t>
      </w:r>
      <w:r w:rsidR="00202C3A" w:rsidRPr="00125A4E">
        <w:rPr>
          <w:rStyle w:val="docbody1"/>
          <w:rFonts w:ascii="Arial" w:hAnsi="Arial" w:cs="Arial"/>
          <w:bCs/>
          <w:i/>
          <w:color w:val="auto"/>
          <w:sz w:val="20"/>
          <w:szCs w:val="20"/>
        </w:rPr>
        <w:t>(3)</w:t>
      </w:r>
      <w:r w:rsidR="00202C3A" w:rsidRPr="0025674B">
        <w:rPr>
          <w:rStyle w:val="docbody1"/>
          <w:rFonts w:ascii="Arial" w:hAnsi="Arial" w:cs="Arial"/>
          <w:bCs/>
          <w:color w:val="auto"/>
          <w:sz w:val="20"/>
          <w:szCs w:val="20"/>
        </w:rPr>
        <w:t xml:space="preserve"> determinată ca la </w:t>
      </w:r>
      <w:r w:rsidR="00125A4E">
        <w:rPr>
          <w:rStyle w:val="docbody1"/>
          <w:rFonts w:ascii="Arial" w:hAnsi="Arial" w:cs="Arial"/>
          <w:bCs/>
          <w:color w:val="auto"/>
          <w:sz w:val="20"/>
          <w:szCs w:val="20"/>
        </w:rPr>
        <w:t>punctul A.</w:t>
      </w:r>
      <w:r w:rsidR="00202C3A" w:rsidRPr="0025674B">
        <w:rPr>
          <w:rStyle w:val="docbody1"/>
          <w:rFonts w:ascii="Arial" w:hAnsi="Arial" w:cs="Arial"/>
          <w:bCs/>
          <w:color w:val="auto"/>
          <w:sz w:val="20"/>
          <w:szCs w:val="20"/>
        </w:rPr>
        <w:t>4.1.3, în kilograme;</w:t>
      </w:r>
    </w:p>
    <w:p w14:paraId="6D68C736" w14:textId="6DBBDA59" w:rsidR="00285BD9" w:rsidRPr="0025674B" w:rsidRDefault="00000000" w:rsidP="00331AA1">
      <w:pPr>
        <w:spacing w:after="0" w:line="240" w:lineRule="auto"/>
        <w:jc w:val="both"/>
        <w:rPr>
          <w:rStyle w:val="docbody1"/>
          <w:rFonts w:ascii="Arial" w:hAnsi="Arial" w:cs="Arial"/>
          <w:bCs/>
          <w:color w:val="auto"/>
          <w:sz w:val="20"/>
          <w:szCs w:val="20"/>
        </w:rPr>
      </w:pP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ga</m:t>
            </m:r>
          </m:sub>
        </m:sSub>
      </m:oMath>
      <w:r w:rsidR="00125A4E">
        <w:rPr>
          <w:rStyle w:val="docbody1"/>
          <w:rFonts w:ascii="Arial" w:hAnsi="Arial" w:cs="Arial"/>
          <w:bCs/>
          <w:color w:val="auto"/>
          <w:sz w:val="20"/>
          <w:szCs w:val="20"/>
        </w:rPr>
        <w:t xml:space="preserve"> - </w:t>
      </w:r>
      <w:r w:rsidR="00285BD9" w:rsidRPr="0025674B">
        <w:rPr>
          <w:rStyle w:val="docbody1"/>
          <w:rFonts w:ascii="Arial" w:hAnsi="Arial" w:cs="Arial"/>
          <w:bCs/>
          <w:color w:val="auto"/>
          <w:sz w:val="20"/>
          <w:szCs w:val="20"/>
        </w:rPr>
        <w:t xml:space="preserve">densitatea </w:t>
      </w:r>
      <w:r w:rsidR="00125A4E">
        <w:rPr>
          <w:rStyle w:val="docbody1"/>
          <w:rFonts w:ascii="Arial" w:hAnsi="Arial" w:cs="Arial"/>
          <w:bCs/>
          <w:color w:val="auto"/>
          <w:sz w:val="20"/>
          <w:szCs w:val="20"/>
        </w:rPr>
        <w:t>î</w:t>
      </w:r>
      <w:r w:rsidR="00285BD9" w:rsidRPr="0025674B">
        <w:rPr>
          <w:rStyle w:val="docbody1"/>
          <w:rFonts w:ascii="Arial" w:hAnsi="Arial" w:cs="Arial"/>
          <w:bCs/>
          <w:color w:val="auto"/>
          <w:sz w:val="20"/>
          <w:szCs w:val="20"/>
        </w:rPr>
        <w:t xml:space="preserve">n grămadă, </w:t>
      </w:r>
      <w:r w:rsidR="00125A4E">
        <w:rPr>
          <w:rStyle w:val="docbody1"/>
          <w:rFonts w:ascii="Arial" w:hAnsi="Arial" w:cs="Arial"/>
          <w:bCs/>
          <w:color w:val="auto"/>
          <w:sz w:val="20"/>
          <w:szCs w:val="20"/>
        </w:rPr>
        <w:t>î</w:t>
      </w:r>
      <w:r w:rsidR="00285BD9" w:rsidRPr="0025674B">
        <w:rPr>
          <w:rStyle w:val="docbody1"/>
          <w:rFonts w:ascii="Arial" w:hAnsi="Arial" w:cs="Arial"/>
          <w:bCs/>
          <w:color w:val="auto"/>
          <w:sz w:val="20"/>
          <w:szCs w:val="20"/>
        </w:rPr>
        <w:t>n stare af</w:t>
      </w:r>
      <w:r w:rsidR="00125A4E">
        <w:rPr>
          <w:rStyle w:val="docbody1"/>
          <w:rFonts w:ascii="Arial" w:hAnsi="Arial" w:cs="Arial"/>
          <w:bCs/>
          <w:color w:val="auto"/>
          <w:sz w:val="20"/>
          <w:szCs w:val="20"/>
        </w:rPr>
        <w:t>â</w:t>
      </w:r>
      <w:r w:rsidR="00285BD9" w:rsidRPr="0025674B">
        <w:rPr>
          <w:rStyle w:val="docbody1"/>
          <w:rFonts w:ascii="Arial" w:hAnsi="Arial" w:cs="Arial"/>
          <w:bCs/>
          <w:color w:val="auto"/>
          <w:sz w:val="20"/>
          <w:szCs w:val="20"/>
        </w:rPr>
        <w:t xml:space="preserve">nată a nisipului determinată ca la </w:t>
      </w:r>
      <w:r w:rsidR="00125A4E">
        <w:rPr>
          <w:rStyle w:val="docbody1"/>
          <w:rFonts w:ascii="Arial" w:hAnsi="Arial" w:cs="Arial"/>
          <w:bCs/>
          <w:color w:val="auto"/>
          <w:sz w:val="20"/>
          <w:szCs w:val="20"/>
        </w:rPr>
        <w:t>punctul</w:t>
      </w:r>
      <w:r w:rsidR="00285BD9" w:rsidRPr="0025674B">
        <w:rPr>
          <w:rStyle w:val="docbody1"/>
          <w:rFonts w:ascii="Arial" w:hAnsi="Arial" w:cs="Arial"/>
          <w:bCs/>
          <w:color w:val="auto"/>
          <w:sz w:val="20"/>
          <w:szCs w:val="20"/>
        </w:rPr>
        <w:t xml:space="preserve"> </w:t>
      </w:r>
      <w:r w:rsidR="00125A4E">
        <w:rPr>
          <w:rStyle w:val="docbody1"/>
          <w:rFonts w:ascii="Arial" w:hAnsi="Arial" w:cs="Arial"/>
          <w:bCs/>
          <w:color w:val="auto"/>
          <w:sz w:val="20"/>
          <w:szCs w:val="20"/>
        </w:rPr>
        <w:t>A.</w:t>
      </w:r>
      <w:r w:rsidR="00285BD9" w:rsidRPr="0025674B">
        <w:rPr>
          <w:rStyle w:val="docbody1"/>
          <w:rFonts w:ascii="Arial" w:hAnsi="Arial" w:cs="Arial"/>
          <w:bCs/>
          <w:color w:val="auto"/>
          <w:sz w:val="20"/>
          <w:szCs w:val="20"/>
        </w:rPr>
        <w:t>4.1.2, în kilograme pe decimetru cub.</w:t>
      </w:r>
    </w:p>
    <w:p w14:paraId="5809C26B" w14:textId="77777777" w:rsidR="00125A4E" w:rsidRDefault="00125A4E" w:rsidP="00331AA1">
      <w:pPr>
        <w:spacing w:after="0" w:line="240" w:lineRule="auto"/>
        <w:jc w:val="both"/>
        <w:rPr>
          <w:rStyle w:val="docbody1"/>
          <w:rFonts w:ascii="Arial" w:hAnsi="Arial" w:cs="Arial"/>
          <w:bCs/>
          <w:color w:val="auto"/>
          <w:sz w:val="20"/>
          <w:szCs w:val="20"/>
        </w:rPr>
      </w:pPr>
    </w:p>
    <w:p w14:paraId="67AF66A4" w14:textId="7C4C97EA" w:rsidR="00285BD9" w:rsidRPr="0025674B" w:rsidRDefault="00125A4E" w:rsidP="00331AA1">
      <w:pPr>
        <w:spacing w:after="0" w:line="240" w:lineRule="auto"/>
        <w:jc w:val="both"/>
        <w:rPr>
          <w:rStyle w:val="docbody1"/>
          <w:rFonts w:ascii="Arial" w:hAnsi="Arial" w:cs="Arial"/>
          <w:bCs/>
          <w:color w:val="auto"/>
          <w:sz w:val="20"/>
          <w:szCs w:val="20"/>
        </w:rPr>
      </w:pPr>
      <w:r w:rsidRPr="00125A4E">
        <w:rPr>
          <w:rStyle w:val="docbody1"/>
          <w:rFonts w:ascii="Arial" w:hAnsi="Arial" w:cs="Arial"/>
          <w:b/>
          <w:bCs/>
          <w:color w:val="auto"/>
          <w:sz w:val="20"/>
          <w:szCs w:val="20"/>
        </w:rPr>
        <w:t>A.5.2</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 xml:space="preserve">Se determină densitatea </w:t>
      </w:r>
      <w:r>
        <w:rPr>
          <w:rStyle w:val="docbody1"/>
          <w:rFonts w:ascii="Arial" w:hAnsi="Arial" w:cs="Arial"/>
          <w:bCs/>
          <w:color w:val="auto"/>
          <w:sz w:val="20"/>
          <w:szCs w:val="20"/>
        </w:rPr>
        <w:t>î</w:t>
      </w:r>
      <w:r w:rsidR="00285BD9" w:rsidRPr="0025674B">
        <w:rPr>
          <w:rStyle w:val="docbody1"/>
          <w:rFonts w:ascii="Arial" w:hAnsi="Arial" w:cs="Arial"/>
          <w:bCs/>
          <w:color w:val="auto"/>
          <w:sz w:val="20"/>
          <w:szCs w:val="20"/>
        </w:rPr>
        <w:t xml:space="preserve">n stare uscată </w:t>
      </w: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4</m:t>
            </m:r>
          </m:sub>
        </m:sSub>
      </m:oMath>
      <w:r w:rsidR="00285BD9" w:rsidRPr="0025674B">
        <w:rPr>
          <w:rStyle w:val="docbody1"/>
          <w:rFonts w:ascii="Arial" w:hAnsi="Arial" w:cs="Arial"/>
          <w:bCs/>
          <w:color w:val="auto"/>
          <w:sz w:val="20"/>
          <w:szCs w:val="20"/>
        </w:rPr>
        <w:t xml:space="preserve"> a materialului din strat cu rela</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ia:</w:t>
      </w:r>
    </w:p>
    <w:p w14:paraId="13A2F792" w14:textId="1D42D859" w:rsidR="00F95A2A" w:rsidRDefault="00F95A2A" w:rsidP="0072434F">
      <w:pPr>
        <w:spacing w:after="0" w:line="240" w:lineRule="auto"/>
        <w:rPr>
          <w:rStyle w:val="docbody1"/>
          <w:rFonts w:ascii="Arial" w:hAnsi="Arial" w:cs="Arial"/>
          <w:bCs/>
          <w:color w:val="auto"/>
          <w:sz w:val="20"/>
          <w:szCs w:val="20"/>
        </w:rPr>
      </w:pPr>
    </w:p>
    <w:p w14:paraId="287293DE" w14:textId="738C433A" w:rsidR="00125A4E" w:rsidRDefault="00000000" w:rsidP="0072434F">
      <w:pPr>
        <w:spacing w:after="0" w:line="240" w:lineRule="auto"/>
        <w:rPr>
          <w:rStyle w:val="docbody1"/>
          <w:rFonts w:ascii="Arial" w:hAnsi="Arial" w:cs="Arial"/>
          <w:bCs/>
          <w:color w:val="auto"/>
          <w:sz w:val="20"/>
          <w:szCs w:val="20"/>
        </w:rPr>
      </w:pPr>
      <m:oMathPara>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m:t>
              </m:r>
            </m:sub>
          </m:sSub>
          <m:r>
            <w:rPr>
              <w:rStyle w:val="docbody1"/>
              <w:rFonts w:ascii="Cambria Math" w:hAnsi="Cambria Math" w:cs="Arial"/>
              <w:color w:val="auto"/>
              <w:sz w:val="20"/>
              <w:szCs w:val="20"/>
            </w:rPr>
            <m:t>=</m:t>
          </m:r>
          <m:f>
            <m:fPr>
              <m:ctrlPr>
                <w:rPr>
                  <w:rStyle w:val="docbody1"/>
                  <w:rFonts w:ascii="Cambria Math" w:hAnsi="Cambria Math" w:cs="Arial"/>
                  <w:bCs/>
                  <w:i/>
                  <w:color w:val="auto"/>
                  <w:sz w:val="20"/>
                  <w:szCs w:val="20"/>
                </w:rPr>
              </m:ctrlPr>
            </m:fPr>
            <m:num>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1</m:t>
                  </m:r>
                </m:sub>
              </m:sSub>
            </m:num>
            <m:den>
              <m:r>
                <w:rPr>
                  <w:rStyle w:val="docbody1"/>
                  <w:rFonts w:ascii="Cambria Math" w:hAnsi="Cambria Math" w:cs="Arial"/>
                  <w:color w:val="auto"/>
                  <w:sz w:val="20"/>
                  <w:szCs w:val="20"/>
                </w:rPr>
                <m:t>V(1+</m:t>
              </m:r>
              <m:f>
                <m:fPr>
                  <m:ctrlPr>
                    <w:rPr>
                      <w:rStyle w:val="docbody1"/>
                      <w:rFonts w:ascii="Cambria Math" w:hAnsi="Cambria Math" w:cs="Arial"/>
                      <w:bCs/>
                      <w:i/>
                      <w:color w:val="auto"/>
                      <w:sz w:val="20"/>
                      <w:szCs w:val="20"/>
                    </w:rPr>
                  </m:ctrlPr>
                </m:fPr>
                <m:num>
                  <m:r>
                    <w:rPr>
                      <w:rStyle w:val="docbody1"/>
                      <w:rFonts w:ascii="Cambria Math" w:hAnsi="Cambria Math" w:cs="Arial"/>
                      <w:color w:val="auto"/>
                      <w:sz w:val="20"/>
                      <w:szCs w:val="20"/>
                    </w:rPr>
                    <m:t>w</m:t>
                  </m:r>
                </m:num>
                <m:den>
                  <m:r>
                    <w:rPr>
                      <w:rStyle w:val="docbody1"/>
                      <w:rFonts w:ascii="Cambria Math" w:hAnsi="Cambria Math" w:cs="Arial"/>
                      <w:color w:val="auto"/>
                      <w:sz w:val="20"/>
                      <w:szCs w:val="20"/>
                    </w:rPr>
                    <m:t>100</m:t>
                  </m:r>
                </m:den>
              </m:f>
              <m:r>
                <w:rPr>
                  <w:rStyle w:val="docbody1"/>
                  <w:rFonts w:ascii="Cambria Math" w:hAnsi="Cambria Math" w:cs="Arial"/>
                  <w:color w:val="auto"/>
                  <w:sz w:val="20"/>
                  <w:szCs w:val="20"/>
                </w:rPr>
                <m:t>)</m:t>
              </m:r>
            </m:den>
          </m:f>
          <m:r>
            <w:rPr>
              <w:rStyle w:val="docbody1"/>
              <w:rFonts w:ascii="Cambria Math" w:hAnsi="Cambria Math" w:cs="Arial"/>
              <w:color w:val="auto"/>
              <w:sz w:val="20"/>
              <w:szCs w:val="20"/>
            </w:rPr>
            <m:t>,     (kg/</m:t>
          </m:r>
          <m:sSup>
            <m:sSupPr>
              <m:ctrlPr>
                <w:rPr>
                  <w:rStyle w:val="docbody1"/>
                  <w:rFonts w:ascii="Cambria Math" w:hAnsi="Cambria Math" w:cs="Arial"/>
                  <w:bCs/>
                  <w:i/>
                  <w:color w:val="auto"/>
                  <w:sz w:val="20"/>
                  <w:szCs w:val="20"/>
                </w:rPr>
              </m:ctrlPr>
            </m:sSupPr>
            <m:e>
              <m:r>
                <w:rPr>
                  <w:rStyle w:val="docbody1"/>
                  <w:rFonts w:ascii="Cambria Math" w:hAnsi="Cambria Math" w:cs="Arial"/>
                  <w:color w:val="auto"/>
                  <w:sz w:val="20"/>
                  <w:szCs w:val="20"/>
                </w:rPr>
                <m:t>dm</m:t>
              </m:r>
            </m:e>
            <m:sup>
              <m:r>
                <w:rPr>
                  <w:rStyle w:val="docbody1"/>
                  <w:rFonts w:ascii="Cambria Math" w:hAnsi="Cambria Math" w:cs="Arial"/>
                  <w:color w:val="auto"/>
                  <w:sz w:val="20"/>
                  <w:szCs w:val="20"/>
                </w:rPr>
                <m:t>3</m:t>
              </m:r>
            </m:sup>
          </m:sSup>
          <m:r>
            <w:rPr>
              <w:rStyle w:val="docbody1"/>
              <w:rFonts w:ascii="Cambria Math" w:hAnsi="Cambria Math" w:cs="Arial"/>
              <w:color w:val="auto"/>
              <w:sz w:val="20"/>
              <w:szCs w:val="20"/>
            </w:rPr>
            <m:t>)</m:t>
          </m:r>
        </m:oMath>
      </m:oMathPara>
    </w:p>
    <w:p w14:paraId="564CFB0D" w14:textId="77777777" w:rsidR="00125A4E" w:rsidRDefault="00125A4E" w:rsidP="0072434F">
      <w:pPr>
        <w:spacing w:after="0" w:line="240" w:lineRule="auto"/>
        <w:rPr>
          <w:rStyle w:val="docbody1"/>
          <w:rFonts w:ascii="Arial" w:hAnsi="Arial" w:cs="Arial"/>
          <w:bCs/>
          <w:color w:val="auto"/>
          <w:sz w:val="20"/>
          <w:szCs w:val="20"/>
        </w:rPr>
      </w:pPr>
    </w:p>
    <w:p w14:paraId="4068F739" w14:textId="5535D654" w:rsidR="00F95A2A" w:rsidRDefault="00F95A2A" w:rsidP="0072434F">
      <w:pPr>
        <w:spacing w:after="0" w:line="240" w:lineRule="auto"/>
        <w:rPr>
          <w:rStyle w:val="docbody1"/>
          <w:rFonts w:ascii="Arial" w:hAnsi="Arial" w:cs="Arial"/>
          <w:bCs/>
          <w:color w:val="auto"/>
          <w:sz w:val="20"/>
          <w:szCs w:val="20"/>
        </w:rPr>
      </w:pPr>
    </w:p>
    <w:p w14:paraId="26D5C3E0" w14:textId="6A7CAFC2" w:rsidR="00285BD9" w:rsidRDefault="00285BD9" w:rsidP="0072434F">
      <w:pPr>
        <w:spacing w:after="0" w:line="240" w:lineRule="auto"/>
        <w:rPr>
          <w:rStyle w:val="docbody1"/>
          <w:rFonts w:ascii="Arial" w:hAnsi="Arial" w:cs="Arial"/>
          <w:bCs/>
          <w:color w:val="auto"/>
          <w:sz w:val="20"/>
          <w:szCs w:val="20"/>
        </w:rPr>
      </w:pPr>
      <w:r w:rsidRPr="0025674B">
        <w:rPr>
          <w:rStyle w:val="docbody1"/>
          <w:rFonts w:ascii="Arial" w:hAnsi="Arial" w:cs="Arial"/>
          <w:bCs/>
          <w:color w:val="auto"/>
          <w:sz w:val="20"/>
          <w:szCs w:val="20"/>
        </w:rPr>
        <w:t>în care</w:t>
      </w:r>
      <w:r w:rsidR="00125A4E">
        <w:rPr>
          <w:rStyle w:val="docbody1"/>
          <w:rFonts w:ascii="Arial" w:hAnsi="Arial" w:cs="Arial"/>
          <w:bCs/>
          <w:color w:val="auto"/>
          <w:sz w:val="20"/>
          <w:szCs w:val="20"/>
        </w:rPr>
        <w:t>:</w:t>
      </w:r>
    </w:p>
    <w:p w14:paraId="4C6F9259" w14:textId="77777777" w:rsidR="00125A4E" w:rsidRPr="0025674B" w:rsidRDefault="00125A4E" w:rsidP="0072434F">
      <w:pPr>
        <w:spacing w:after="0" w:line="240" w:lineRule="auto"/>
        <w:rPr>
          <w:rStyle w:val="docbody1"/>
          <w:rFonts w:ascii="Arial" w:hAnsi="Arial" w:cs="Arial"/>
          <w:bCs/>
          <w:color w:val="auto"/>
          <w:sz w:val="20"/>
          <w:szCs w:val="20"/>
        </w:rPr>
      </w:pPr>
    </w:p>
    <w:p w14:paraId="5D3A3D0C" w14:textId="1BBD940E" w:rsidR="00285BD9" w:rsidRPr="0025674B" w:rsidRDefault="00000000" w:rsidP="0072434F">
      <w:pPr>
        <w:spacing w:after="0" w:line="240" w:lineRule="auto"/>
        <w:rPr>
          <w:rStyle w:val="docbody1"/>
          <w:rFonts w:ascii="Arial" w:hAnsi="Arial" w:cs="Arial"/>
          <w:bCs/>
          <w:color w:val="auto"/>
          <w:sz w:val="20"/>
          <w:szCs w:val="20"/>
        </w:rPr>
      </w:pP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1</m:t>
            </m:r>
          </m:sub>
        </m:sSub>
      </m:oMath>
      <w:r w:rsidR="00285BD9" w:rsidRPr="0025674B">
        <w:rPr>
          <w:rStyle w:val="docbody1"/>
          <w:rFonts w:ascii="Arial" w:hAnsi="Arial" w:cs="Arial"/>
          <w:bCs/>
          <w:color w:val="auto"/>
          <w:sz w:val="20"/>
          <w:szCs w:val="20"/>
        </w:rPr>
        <w:t xml:space="preserve"> -</w:t>
      </w:r>
      <w:r w:rsidR="00125A4E">
        <w:rPr>
          <w:rStyle w:val="docbody1"/>
          <w:rFonts w:ascii="Arial" w:hAnsi="Arial" w:cs="Arial"/>
          <w:bCs/>
          <w:color w:val="auto"/>
          <w:sz w:val="20"/>
          <w:szCs w:val="20"/>
        </w:rPr>
        <w:t xml:space="preserve"> </w:t>
      </w:r>
      <w:r w:rsidR="00285BD9" w:rsidRPr="0025674B">
        <w:rPr>
          <w:rStyle w:val="docbody1"/>
          <w:rFonts w:ascii="Arial" w:hAnsi="Arial" w:cs="Arial"/>
          <w:bCs/>
          <w:color w:val="auto"/>
          <w:sz w:val="20"/>
          <w:szCs w:val="20"/>
        </w:rPr>
        <w:t xml:space="preserve">masa materialului rezultat din săparea gropii, în kilograme; </w:t>
      </w:r>
    </w:p>
    <w:p w14:paraId="71C82FA1" w14:textId="65E53F17" w:rsidR="00285BD9" w:rsidRPr="0025674B" w:rsidRDefault="00125A4E" w:rsidP="0072434F">
      <w:pPr>
        <w:spacing w:after="0" w:line="240" w:lineRule="auto"/>
        <w:rPr>
          <w:rStyle w:val="docbody1"/>
          <w:rFonts w:ascii="Arial" w:hAnsi="Arial" w:cs="Arial"/>
          <w:bCs/>
          <w:color w:val="auto"/>
          <w:sz w:val="20"/>
          <w:szCs w:val="20"/>
        </w:rPr>
      </w:pPr>
      <m:oMath>
        <m:r>
          <w:rPr>
            <w:rStyle w:val="docbody1"/>
            <w:rFonts w:ascii="Cambria Math" w:hAnsi="Cambria Math" w:cs="Arial"/>
            <w:color w:val="auto"/>
            <w:sz w:val="20"/>
            <w:szCs w:val="20"/>
          </w:rPr>
          <m:t>w</m:t>
        </m:r>
      </m:oMath>
      <w:r>
        <w:rPr>
          <w:rStyle w:val="docbody1"/>
          <w:rFonts w:ascii="Arial" w:hAnsi="Arial" w:cs="Arial"/>
          <w:bCs/>
          <w:i/>
          <w:iCs/>
          <w:color w:val="auto"/>
          <w:sz w:val="20"/>
          <w:szCs w:val="20"/>
        </w:rPr>
        <w:t xml:space="preserve"> - </w:t>
      </w:r>
      <w:r w:rsidR="00285BD9" w:rsidRPr="0025674B">
        <w:rPr>
          <w:rStyle w:val="docbody1"/>
          <w:rFonts w:ascii="Arial" w:hAnsi="Arial" w:cs="Arial"/>
          <w:bCs/>
          <w:color w:val="auto"/>
          <w:sz w:val="20"/>
          <w:szCs w:val="20"/>
        </w:rPr>
        <w:t xml:space="preserve">umiditatea materialului, determinată conform </w:t>
      </w:r>
      <w:r>
        <w:rPr>
          <w:rStyle w:val="docbody1"/>
          <w:rFonts w:ascii="Arial" w:hAnsi="Arial" w:cs="Arial"/>
          <w:bCs/>
          <w:color w:val="auto"/>
          <w:sz w:val="20"/>
          <w:szCs w:val="20"/>
        </w:rPr>
        <w:t>punctului</w:t>
      </w:r>
      <w:r w:rsidR="00285BD9" w:rsidRPr="0025674B">
        <w:rPr>
          <w:rStyle w:val="docbody1"/>
          <w:rFonts w:ascii="Arial" w:hAnsi="Arial" w:cs="Arial"/>
          <w:bCs/>
          <w:color w:val="auto"/>
          <w:sz w:val="20"/>
          <w:szCs w:val="20"/>
        </w:rPr>
        <w:t xml:space="preserve"> </w:t>
      </w:r>
      <w:r>
        <w:rPr>
          <w:rStyle w:val="docbody1"/>
          <w:rFonts w:ascii="Arial" w:hAnsi="Arial" w:cs="Arial"/>
          <w:bCs/>
          <w:color w:val="auto"/>
          <w:sz w:val="20"/>
          <w:szCs w:val="20"/>
        </w:rPr>
        <w:t>A.</w:t>
      </w:r>
      <w:r w:rsidR="00285BD9" w:rsidRPr="0025674B">
        <w:rPr>
          <w:rStyle w:val="docbody1"/>
          <w:rFonts w:ascii="Arial" w:hAnsi="Arial" w:cs="Arial"/>
          <w:bCs/>
          <w:color w:val="auto"/>
          <w:sz w:val="20"/>
          <w:szCs w:val="20"/>
        </w:rPr>
        <w:t>4.2.1;</w:t>
      </w:r>
    </w:p>
    <w:p w14:paraId="27D829BA" w14:textId="3EF1398D" w:rsidR="00285BD9" w:rsidRPr="0025674B" w:rsidRDefault="00125A4E" w:rsidP="0072434F">
      <w:pPr>
        <w:spacing w:after="0" w:line="240" w:lineRule="auto"/>
        <w:rPr>
          <w:rStyle w:val="docbody1"/>
          <w:rFonts w:ascii="Arial" w:hAnsi="Arial" w:cs="Arial"/>
          <w:bCs/>
          <w:color w:val="auto"/>
          <w:sz w:val="20"/>
          <w:szCs w:val="20"/>
        </w:rPr>
      </w:pPr>
      <m:oMath>
        <m:r>
          <w:rPr>
            <w:rStyle w:val="docbody1"/>
            <w:rFonts w:ascii="Cambria Math" w:hAnsi="Cambria Math" w:cs="Arial"/>
            <w:color w:val="auto"/>
            <w:sz w:val="20"/>
            <w:szCs w:val="20"/>
          </w:rPr>
          <m:t>V</m:t>
        </m:r>
      </m:oMath>
      <w:r w:rsidR="00285BD9" w:rsidRPr="0025674B">
        <w:rPr>
          <w:rStyle w:val="docbody1"/>
          <w:rFonts w:ascii="Arial" w:hAnsi="Arial" w:cs="Arial"/>
          <w:bCs/>
          <w:color w:val="auto"/>
          <w:sz w:val="20"/>
          <w:szCs w:val="20"/>
        </w:rPr>
        <w:t xml:space="preserve"> -</w:t>
      </w:r>
      <w:r>
        <w:rPr>
          <w:rStyle w:val="docbody1"/>
          <w:rFonts w:ascii="Arial" w:hAnsi="Arial" w:cs="Arial"/>
          <w:bCs/>
          <w:color w:val="auto"/>
          <w:sz w:val="20"/>
          <w:szCs w:val="20"/>
        </w:rPr>
        <w:t xml:space="preserve"> </w:t>
      </w:r>
      <w:r w:rsidR="00285BD9" w:rsidRPr="0025674B">
        <w:rPr>
          <w:rStyle w:val="docbody1"/>
          <w:rFonts w:ascii="Arial" w:hAnsi="Arial" w:cs="Arial"/>
          <w:bCs/>
          <w:color w:val="auto"/>
          <w:sz w:val="20"/>
          <w:szCs w:val="20"/>
        </w:rPr>
        <w:t xml:space="preserve">volumul gropii calculat ca la </w:t>
      </w:r>
      <w:r>
        <w:rPr>
          <w:rStyle w:val="docbody1"/>
          <w:rFonts w:ascii="Arial" w:hAnsi="Arial" w:cs="Arial"/>
          <w:bCs/>
          <w:color w:val="auto"/>
          <w:sz w:val="20"/>
          <w:szCs w:val="20"/>
        </w:rPr>
        <w:t>punctul</w:t>
      </w:r>
      <w:r w:rsidR="00285BD9" w:rsidRPr="0025674B">
        <w:rPr>
          <w:rStyle w:val="docbody1"/>
          <w:rFonts w:ascii="Arial" w:hAnsi="Arial" w:cs="Arial"/>
          <w:bCs/>
          <w:color w:val="auto"/>
          <w:sz w:val="20"/>
          <w:szCs w:val="20"/>
        </w:rPr>
        <w:t xml:space="preserve"> 5.1, în decimetri </w:t>
      </w:r>
      <w:r w:rsidR="00B928DC">
        <w:rPr>
          <w:rStyle w:val="docbody1"/>
          <w:rFonts w:ascii="Arial" w:hAnsi="Arial" w:cs="Arial"/>
          <w:bCs/>
          <w:color w:val="auto"/>
          <w:sz w:val="20"/>
          <w:szCs w:val="20"/>
        </w:rPr>
        <w:t>c</w:t>
      </w:r>
      <w:r w:rsidR="00285BD9" w:rsidRPr="0025674B">
        <w:rPr>
          <w:rStyle w:val="docbody1"/>
          <w:rFonts w:ascii="Arial" w:hAnsi="Arial" w:cs="Arial"/>
          <w:bCs/>
          <w:color w:val="auto"/>
          <w:sz w:val="20"/>
          <w:szCs w:val="20"/>
        </w:rPr>
        <w:t>ubi.</w:t>
      </w:r>
    </w:p>
    <w:p w14:paraId="0A0D5408" w14:textId="77777777" w:rsidR="00B928DC" w:rsidRDefault="00B928DC" w:rsidP="0072434F">
      <w:pPr>
        <w:spacing w:after="0" w:line="240" w:lineRule="auto"/>
        <w:rPr>
          <w:rStyle w:val="docbody1"/>
          <w:rFonts w:ascii="Arial" w:hAnsi="Arial" w:cs="Arial"/>
          <w:bCs/>
          <w:color w:val="auto"/>
          <w:sz w:val="20"/>
          <w:szCs w:val="20"/>
        </w:rPr>
      </w:pPr>
    </w:p>
    <w:p w14:paraId="2AC59053" w14:textId="5F017187" w:rsidR="00285BD9" w:rsidRDefault="00B928DC" w:rsidP="0072434F">
      <w:pPr>
        <w:spacing w:after="0" w:line="240" w:lineRule="auto"/>
        <w:jc w:val="both"/>
        <w:rPr>
          <w:rStyle w:val="docbody1"/>
          <w:rFonts w:ascii="Arial" w:hAnsi="Arial" w:cs="Arial"/>
          <w:bCs/>
          <w:color w:val="auto"/>
          <w:sz w:val="20"/>
          <w:szCs w:val="20"/>
        </w:rPr>
      </w:pPr>
      <w:r w:rsidRPr="00B928DC">
        <w:rPr>
          <w:rStyle w:val="docbody1"/>
          <w:rFonts w:ascii="Arial" w:hAnsi="Arial" w:cs="Arial"/>
          <w:b/>
          <w:bCs/>
          <w:color w:val="auto"/>
          <w:sz w:val="20"/>
          <w:szCs w:val="20"/>
        </w:rPr>
        <w:t>A.5.3</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Gradul de compactare se determină prin raportarea densită</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 xml:space="preserve">ii </w:t>
      </w: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d</m:t>
            </m:r>
          </m:sub>
        </m:sSub>
      </m:oMath>
      <w:r>
        <w:rPr>
          <w:rStyle w:val="docbody1"/>
          <w:rFonts w:ascii="Arial" w:hAnsi="Arial" w:cs="Arial"/>
          <w:bCs/>
          <w:color w:val="auto"/>
          <w:sz w:val="20"/>
          <w:szCs w:val="20"/>
        </w:rPr>
        <w:t xml:space="preserve"> </w:t>
      </w:r>
      <w:r w:rsidR="00285BD9" w:rsidRPr="0025674B">
        <w:rPr>
          <w:rStyle w:val="docbody1"/>
          <w:rFonts w:ascii="Arial" w:hAnsi="Arial" w:cs="Arial"/>
          <w:bCs/>
          <w:color w:val="auto"/>
          <w:sz w:val="20"/>
          <w:szCs w:val="20"/>
        </w:rPr>
        <w:t xml:space="preserve">la densitatea în stare uscată maximă stabilită pentru materialul respectiv </w:t>
      </w:r>
      <w:r w:rsidR="00285BD9" w:rsidRPr="00DB7548">
        <w:rPr>
          <w:rStyle w:val="docbody1"/>
          <w:rFonts w:ascii="Arial" w:hAnsi="Arial" w:cs="Arial"/>
          <w:bCs/>
          <w:color w:val="auto"/>
          <w:sz w:val="20"/>
          <w:szCs w:val="20"/>
        </w:rPr>
        <w:t xml:space="preserve">conform </w:t>
      </w:r>
      <w:r w:rsidR="004B69A5" w:rsidRPr="00DB7548">
        <w:rPr>
          <w:rStyle w:val="docbody1"/>
          <w:rFonts w:ascii="Arial" w:hAnsi="Arial" w:cs="Arial"/>
          <w:bCs/>
          <w:color w:val="auto"/>
          <w:sz w:val="20"/>
          <w:szCs w:val="20"/>
        </w:rPr>
        <w:t>SM SR EN 13286-2</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00285BD9" w:rsidRPr="00DB7548">
        <w:rPr>
          <w:rStyle w:val="docbody1"/>
          <w:rFonts w:ascii="Arial" w:hAnsi="Arial" w:cs="Arial"/>
          <w:bCs/>
          <w:color w:val="auto"/>
          <w:sz w:val="20"/>
          <w:szCs w:val="20"/>
        </w:rPr>
        <w:t>se compară</w:t>
      </w:r>
      <w:r w:rsidR="00285BD9" w:rsidRPr="0025674B">
        <w:rPr>
          <w:rStyle w:val="docbody1"/>
          <w:rFonts w:ascii="Arial" w:hAnsi="Arial" w:cs="Arial"/>
          <w:bCs/>
          <w:color w:val="auto"/>
          <w:sz w:val="20"/>
          <w:szCs w:val="20"/>
        </w:rPr>
        <w:t xml:space="preserve"> cu gradul de compactare specificat în proiectul de execu</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ie.</w:t>
      </w:r>
    </w:p>
    <w:p w14:paraId="0D6C45E3" w14:textId="5E72B2CD" w:rsidR="00285BD9" w:rsidRDefault="00285BD9" w:rsidP="0072434F">
      <w:pPr>
        <w:spacing w:after="0" w:line="240" w:lineRule="auto"/>
        <w:rPr>
          <w:rStyle w:val="docbody1"/>
          <w:rFonts w:ascii="Arial" w:hAnsi="Arial" w:cs="Arial"/>
          <w:bCs/>
          <w:color w:val="auto"/>
          <w:sz w:val="20"/>
          <w:szCs w:val="20"/>
        </w:rPr>
      </w:pPr>
    </w:p>
    <w:p w14:paraId="71425170" w14:textId="77777777" w:rsidR="00665D38" w:rsidRDefault="00665D38" w:rsidP="0072434F">
      <w:pPr>
        <w:spacing w:after="0" w:line="240" w:lineRule="auto"/>
        <w:rPr>
          <w:rStyle w:val="docbody1"/>
          <w:rFonts w:ascii="Arial" w:hAnsi="Arial" w:cs="Arial"/>
          <w:bCs/>
          <w:color w:val="auto"/>
          <w:sz w:val="20"/>
          <w:szCs w:val="20"/>
        </w:rPr>
      </w:pPr>
    </w:p>
    <w:p w14:paraId="6A5F4CBB" w14:textId="5F151E9B" w:rsidR="00285BD9" w:rsidRPr="00665D38" w:rsidRDefault="00285BD9" w:rsidP="0072434F">
      <w:pPr>
        <w:spacing w:after="0" w:line="240" w:lineRule="auto"/>
        <w:rPr>
          <w:rStyle w:val="docbody1"/>
          <w:rFonts w:ascii="Arial" w:hAnsi="Arial" w:cs="Arial"/>
          <w:b/>
          <w:bCs/>
          <w:color w:val="auto"/>
        </w:rPr>
      </w:pPr>
      <w:r w:rsidRPr="00665D38">
        <w:rPr>
          <w:rStyle w:val="docbody1"/>
          <w:rFonts w:ascii="Arial" w:hAnsi="Arial" w:cs="Arial"/>
          <w:b/>
          <w:bCs/>
          <w:color w:val="auto"/>
        </w:rPr>
        <w:t>A.6</w:t>
      </w:r>
      <w:r w:rsidRPr="00665D38">
        <w:rPr>
          <w:rStyle w:val="docbody1"/>
          <w:rFonts w:ascii="Arial" w:hAnsi="Arial" w:cs="Arial"/>
          <w:b/>
          <w:bCs/>
          <w:color w:val="auto"/>
        </w:rPr>
        <w:tab/>
      </w:r>
      <w:r w:rsidR="00B928DC" w:rsidRPr="00665D38">
        <w:rPr>
          <w:rStyle w:val="docbody1"/>
          <w:rFonts w:ascii="Arial" w:hAnsi="Arial" w:cs="Arial"/>
          <w:b/>
          <w:bCs/>
          <w:color w:val="auto"/>
        </w:rPr>
        <w:t>Raport</w:t>
      </w:r>
      <w:r w:rsidRPr="00665D38">
        <w:rPr>
          <w:rStyle w:val="docbody1"/>
          <w:rFonts w:ascii="Arial" w:hAnsi="Arial" w:cs="Arial"/>
          <w:b/>
          <w:bCs/>
          <w:color w:val="auto"/>
        </w:rPr>
        <w:t xml:space="preserve"> </w:t>
      </w:r>
      <w:r w:rsidR="00B928DC" w:rsidRPr="00665D38">
        <w:rPr>
          <w:rStyle w:val="docbody1"/>
          <w:rFonts w:ascii="Arial" w:hAnsi="Arial" w:cs="Arial"/>
          <w:b/>
          <w:bCs/>
          <w:color w:val="auto"/>
        </w:rPr>
        <w:t>de încercare</w:t>
      </w:r>
    </w:p>
    <w:p w14:paraId="750DFC62" w14:textId="77777777" w:rsidR="00B928DC" w:rsidRDefault="00B928DC" w:rsidP="0072434F">
      <w:pPr>
        <w:spacing w:after="0" w:line="240" w:lineRule="auto"/>
        <w:rPr>
          <w:rStyle w:val="docbody1"/>
          <w:rFonts w:ascii="Arial" w:hAnsi="Arial" w:cs="Arial"/>
          <w:bCs/>
          <w:color w:val="auto"/>
          <w:sz w:val="20"/>
          <w:szCs w:val="20"/>
        </w:rPr>
      </w:pPr>
    </w:p>
    <w:p w14:paraId="050BE7E4" w14:textId="72547EBF" w:rsidR="00285BD9" w:rsidRDefault="00B928DC" w:rsidP="0072434F">
      <w:pPr>
        <w:spacing w:after="0" w:line="240" w:lineRule="auto"/>
        <w:rPr>
          <w:rStyle w:val="docbody1"/>
          <w:rFonts w:ascii="Arial" w:hAnsi="Arial" w:cs="Arial"/>
          <w:bCs/>
          <w:color w:val="auto"/>
          <w:sz w:val="20"/>
          <w:szCs w:val="20"/>
        </w:rPr>
      </w:pPr>
      <w:r w:rsidRPr="0025674B">
        <w:rPr>
          <w:rStyle w:val="docbody1"/>
          <w:rFonts w:ascii="Arial" w:hAnsi="Arial" w:cs="Arial"/>
          <w:bCs/>
          <w:color w:val="auto"/>
          <w:sz w:val="20"/>
          <w:szCs w:val="20"/>
        </w:rPr>
        <w:t>Î</w:t>
      </w:r>
      <w:r w:rsidR="00285BD9" w:rsidRPr="0025674B">
        <w:rPr>
          <w:rStyle w:val="docbody1"/>
          <w:rFonts w:ascii="Arial" w:hAnsi="Arial" w:cs="Arial"/>
          <w:bCs/>
          <w:color w:val="auto"/>
          <w:sz w:val="20"/>
          <w:szCs w:val="20"/>
        </w:rPr>
        <w:t xml:space="preserve">n </w:t>
      </w:r>
      <w:r>
        <w:rPr>
          <w:rStyle w:val="docbody1"/>
          <w:rFonts w:ascii="Arial" w:hAnsi="Arial" w:cs="Arial"/>
          <w:bCs/>
          <w:color w:val="auto"/>
          <w:sz w:val="20"/>
          <w:szCs w:val="20"/>
        </w:rPr>
        <w:t>Raportul</w:t>
      </w:r>
      <w:r w:rsidR="00285BD9" w:rsidRPr="0025674B">
        <w:rPr>
          <w:rStyle w:val="docbody1"/>
          <w:rFonts w:ascii="Arial" w:hAnsi="Arial" w:cs="Arial"/>
          <w:bCs/>
          <w:color w:val="auto"/>
          <w:sz w:val="20"/>
          <w:szCs w:val="20"/>
        </w:rPr>
        <w:t xml:space="preserve"> de încercare se înscriu cel pu</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in următoarele date:</w:t>
      </w:r>
    </w:p>
    <w:p w14:paraId="72F7887B" w14:textId="77777777" w:rsidR="00B928DC" w:rsidRPr="0025674B" w:rsidRDefault="00B928DC" w:rsidP="0072434F">
      <w:pPr>
        <w:spacing w:after="0" w:line="240" w:lineRule="auto"/>
        <w:rPr>
          <w:rStyle w:val="docbody1"/>
          <w:rFonts w:ascii="Arial" w:hAnsi="Arial" w:cs="Arial"/>
          <w:bCs/>
          <w:color w:val="auto"/>
          <w:sz w:val="20"/>
          <w:szCs w:val="20"/>
        </w:rPr>
      </w:pPr>
    </w:p>
    <w:p w14:paraId="34CBD4B2" w14:textId="1C5C0C74" w:rsidR="00285BD9" w:rsidRPr="0025674B" w:rsidRDefault="00B928DC" w:rsidP="0072434F">
      <w:pPr>
        <w:tabs>
          <w:tab w:val="left" w:pos="284"/>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data executării încercării;</w:t>
      </w:r>
    </w:p>
    <w:p w14:paraId="0AAB735B" w14:textId="1D7BFC18" w:rsidR="00285BD9" w:rsidRPr="0025674B" w:rsidRDefault="00B928DC" w:rsidP="0072434F">
      <w:pPr>
        <w:tabs>
          <w:tab w:val="left" w:pos="284"/>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sectorul de drum;</w:t>
      </w:r>
    </w:p>
    <w:p w14:paraId="6E75107F" w14:textId="089F650F" w:rsidR="00285BD9" w:rsidRPr="0025674B" w:rsidRDefault="00B928DC" w:rsidP="0072434F">
      <w:pPr>
        <w:tabs>
          <w:tab w:val="left" w:pos="284"/>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stratul rutier;</w:t>
      </w:r>
    </w:p>
    <w:p w14:paraId="1C06B8F2" w14:textId="580CDD83" w:rsidR="00285BD9" w:rsidRPr="0025674B" w:rsidRDefault="00B928DC" w:rsidP="0072434F">
      <w:pPr>
        <w:tabs>
          <w:tab w:val="left" w:pos="284"/>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rezultatele ob</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inute la etalonarea dispozitivului (</w:t>
      </w:r>
      <m:oMath>
        <m:sSub>
          <m:sSubPr>
            <m:ctrlPr>
              <w:rPr>
                <w:rStyle w:val="docbody1"/>
                <w:rFonts w:ascii="Cambria Math" w:hAnsi="Cambria Math" w:cs="Arial"/>
                <w:bCs/>
                <w:i/>
                <w:color w:val="auto"/>
                <w:sz w:val="20"/>
                <w:szCs w:val="20"/>
              </w:rPr>
            </m:ctrlPr>
          </m:sSubPr>
          <m:e>
            <m:r>
              <w:rPr>
                <w:rStyle w:val="docbody1"/>
                <w:rFonts w:ascii="Cambria Math" w:hAnsi="Cambria Math" w:cs="Arial"/>
                <w:color w:val="auto"/>
                <w:sz w:val="20"/>
                <w:szCs w:val="20"/>
              </w:rPr>
              <m:t>ρ</m:t>
            </m:r>
          </m:e>
          <m:sub>
            <m:r>
              <w:rPr>
                <w:rStyle w:val="docbody1"/>
                <w:rFonts w:ascii="Cambria Math" w:hAnsi="Cambria Math" w:cs="Arial"/>
                <w:color w:val="auto"/>
                <w:sz w:val="20"/>
                <w:szCs w:val="20"/>
              </w:rPr>
              <m:t>ga</m:t>
            </m:r>
          </m:sub>
        </m:sSub>
      </m:oMath>
      <w:r w:rsidR="00375CAE">
        <w:rPr>
          <w:rStyle w:val="docbody1"/>
          <w:rFonts w:ascii="Arial" w:hAnsi="Arial" w:cs="Arial"/>
          <w:bCs/>
          <w:color w:val="auto"/>
          <w:sz w:val="20"/>
          <w:szCs w:val="20"/>
        </w:rPr>
        <w:t>ș</w:t>
      </w:r>
      <w:r w:rsidR="00285BD9" w:rsidRPr="0025674B">
        <w:rPr>
          <w:rStyle w:val="docbody1"/>
          <w:rFonts w:ascii="Arial" w:hAnsi="Arial" w:cs="Arial"/>
          <w:bCs/>
          <w:color w:val="auto"/>
          <w:sz w:val="20"/>
          <w:szCs w:val="20"/>
        </w:rPr>
        <w:t xml:space="preserve">i </w:t>
      </w:r>
      <m:oMath>
        <m:sSub>
          <m:sSubPr>
            <m:ctrlPr>
              <w:rPr>
                <w:rStyle w:val="docbody1"/>
                <w:rFonts w:ascii="Cambria Math" w:hAnsi="Cambria Math" w:cs="Arial"/>
                <w:bCs/>
                <w:i/>
                <w:iCs/>
                <w:color w:val="auto"/>
                <w:sz w:val="20"/>
                <w:szCs w:val="20"/>
              </w:rPr>
            </m:ctrlPr>
          </m:sSubPr>
          <m:e>
            <m:r>
              <w:rPr>
                <w:rStyle w:val="docbody1"/>
                <w:rFonts w:ascii="Cambria Math" w:hAnsi="Cambria Math" w:cs="Arial"/>
                <w:color w:val="auto"/>
                <w:sz w:val="20"/>
                <w:szCs w:val="20"/>
              </w:rPr>
              <m:t>m</m:t>
            </m:r>
          </m:e>
          <m:sub>
            <m:r>
              <w:rPr>
                <w:rStyle w:val="docbody1"/>
                <w:rFonts w:ascii="Cambria Math" w:hAnsi="Cambria Math" w:cs="Arial"/>
                <w:color w:val="auto"/>
                <w:sz w:val="20"/>
                <w:szCs w:val="20"/>
              </w:rPr>
              <m:t>c</m:t>
            </m:r>
          </m:sub>
        </m:sSub>
      </m:oMath>
      <w:r w:rsidR="00285BD9" w:rsidRPr="0025674B">
        <w:rPr>
          <w:rStyle w:val="docbody1"/>
          <w:rFonts w:ascii="Arial" w:hAnsi="Arial" w:cs="Arial"/>
          <w:bCs/>
          <w:color w:val="auto"/>
          <w:sz w:val="20"/>
          <w:szCs w:val="20"/>
        </w:rPr>
        <w:t>);</w:t>
      </w:r>
    </w:p>
    <w:p w14:paraId="48F1E977" w14:textId="48865268" w:rsidR="00285BD9" w:rsidRPr="0025674B" w:rsidRDefault="00B928DC" w:rsidP="0072434F">
      <w:pPr>
        <w:tabs>
          <w:tab w:val="left" w:pos="284"/>
        </w:tabs>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t>-</w:t>
      </w:r>
      <w:r>
        <w:rPr>
          <w:rStyle w:val="docbody1"/>
          <w:rFonts w:ascii="Arial" w:hAnsi="Arial" w:cs="Arial"/>
          <w:bCs/>
          <w:color w:val="auto"/>
          <w:sz w:val="20"/>
          <w:szCs w:val="20"/>
        </w:rPr>
        <w:tab/>
      </w:r>
      <w:r w:rsidR="00285BD9" w:rsidRPr="0025674B">
        <w:rPr>
          <w:rStyle w:val="docbody1"/>
          <w:rFonts w:ascii="Arial" w:hAnsi="Arial" w:cs="Arial"/>
          <w:bCs/>
          <w:color w:val="auto"/>
          <w:sz w:val="20"/>
          <w:szCs w:val="20"/>
        </w:rPr>
        <w:t>rezultatele determinării densită</w:t>
      </w:r>
      <w:r w:rsidR="00375CAE">
        <w:rPr>
          <w:rStyle w:val="docbody1"/>
          <w:rFonts w:ascii="Arial" w:hAnsi="Arial" w:cs="Arial"/>
          <w:bCs/>
          <w:color w:val="auto"/>
          <w:sz w:val="20"/>
          <w:szCs w:val="20"/>
        </w:rPr>
        <w:t>ț</w:t>
      </w:r>
      <w:r w:rsidR="00285BD9" w:rsidRPr="0025674B">
        <w:rPr>
          <w:rStyle w:val="docbody1"/>
          <w:rFonts w:ascii="Arial" w:hAnsi="Arial" w:cs="Arial"/>
          <w:bCs/>
          <w:color w:val="auto"/>
          <w:sz w:val="20"/>
          <w:szCs w:val="20"/>
        </w:rPr>
        <w:t>ii straturilor.</w:t>
      </w:r>
    </w:p>
    <w:bookmarkEnd w:id="69"/>
    <w:p w14:paraId="5D4102FD" w14:textId="650F8789" w:rsidR="00285BD9" w:rsidRDefault="00285BD9" w:rsidP="0072434F">
      <w:pPr>
        <w:spacing w:after="0" w:line="240" w:lineRule="auto"/>
        <w:rPr>
          <w:rStyle w:val="docbody1"/>
          <w:rFonts w:ascii="Arial" w:hAnsi="Arial" w:cs="Arial"/>
          <w:bCs/>
          <w:color w:val="auto"/>
          <w:sz w:val="20"/>
          <w:szCs w:val="20"/>
        </w:rPr>
      </w:pPr>
    </w:p>
    <w:p w14:paraId="3E74EDDB" w14:textId="26407E01" w:rsidR="00C013C8" w:rsidRDefault="00C013C8" w:rsidP="0072434F">
      <w:pPr>
        <w:spacing w:after="0" w:line="240" w:lineRule="auto"/>
        <w:rPr>
          <w:rStyle w:val="docbody1"/>
          <w:rFonts w:ascii="Arial" w:hAnsi="Arial" w:cs="Arial"/>
          <w:bCs/>
          <w:color w:val="auto"/>
          <w:sz w:val="20"/>
          <w:szCs w:val="20"/>
        </w:rPr>
      </w:pPr>
      <w:r>
        <w:rPr>
          <w:rStyle w:val="docbody1"/>
          <w:rFonts w:ascii="Arial" w:hAnsi="Arial" w:cs="Arial"/>
          <w:bCs/>
          <w:color w:val="auto"/>
          <w:sz w:val="20"/>
          <w:szCs w:val="20"/>
        </w:rPr>
        <w:br w:type="page"/>
      </w:r>
    </w:p>
    <w:p w14:paraId="6DD2C5D6" w14:textId="59C90823" w:rsidR="00D7157D" w:rsidRDefault="00D7157D" w:rsidP="0072434F">
      <w:pPr>
        <w:spacing w:after="0" w:line="240" w:lineRule="auto"/>
        <w:jc w:val="center"/>
        <w:rPr>
          <w:rStyle w:val="docbody1"/>
          <w:rFonts w:ascii="Arial" w:hAnsi="Arial" w:cs="Arial"/>
          <w:b/>
          <w:color w:val="auto"/>
          <w:szCs w:val="20"/>
        </w:rPr>
      </w:pPr>
      <w:r>
        <w:rPr>
          <w:rStyle w:val="docbody1"/>
          <w:rFonts w:ascii="Arial" w:hAnsi="Arial" w:cs="Arial"/>
          <w:b/>
          <w:color w:val="auto"/>
          <w:szCs w:val="20"/>
        </w:rPr>
        <w:lastRenderedPageBreak/>
        <w:t>Anexa B</w:t>
      </w:r>
    </w:p>
    <w:p w14:paraId="49FC91EF" w14:textId="77777777" w:rsidR="00D7157D" w:rsidRPr="00F95A2A" w:rsidRDefault="00D7157D" w:rsidP="0072434F">
      <w:pPr>
        <w:spacing w:after="0" w:line="240" w:lineRule="auto"/>
        <w:jc w:val="center"/>
        <w:rPr>
          <w:rStyle w:val="docbody1"/>
          <w:rFonts w:ascii="Arial" w:hAnsi="Arial" w:cs="Arial"/>
          <w:bCs/>
          <w:color w:val="auto"/>
          <w:sz w:val="20"/>
          <w:szCs w:val="20"/>
        </w:rPr>
      </w:pPr>
      <w:r>
        <w:rPr>
          <w:rStyle w:val="docbody1"/>
          <w:rFonts w:ascii="Arial" w:hAnsi="Arial" w:cs="Arial"/>
          <w:bCs/>
          <w:color w:val="auto"/>
          <w:sz w:val="20"/>
          <w:szCs w:val="20"/>
        </w:rPr>
        <w:t>(normativă)</w:t>
      </w:r>
    </w:p>
    <w:p w14:paraId="79776CF1" w14:textId="77777777" w:rsidR="00D7157D" w:rsidRDefault="00D7157D" w:rsidP="0072434F">
      <w:pPr>
        <w:spacing w:after="0" w:line="240" w:lineRule="auto"/>
        <w:rPr>
          <w:rStyle w:val="docbody1"/>
          <w:rFonts w:ascii="Arial" w:hAnsi="Arial" w:cs="Arial"/>
          <w:bCs/>
          <w:color w:val="auto"/>
          <w:sz w:val="20"/>
          <w:szCs w:val="20"/>
        </w:rPr>
      </w:pPr>
    </w:p>
    <w:p w14:paraId="512CEBDE" w14:textId="28354B55" w:rsidR="005A0F49" w:rsidRPr="00433AFD" w:rsidRDefault="005A0F49" w:rsidP="0072434F">
      <w:pPr>
        <w:pStyle w:val="14"/>
        <w:spacing w:line="240" w:lineRule="auto"/>
        <w:ind w:firstLine="0"/>
        <w:jc w:val="center"/>
        <w:rPr>
          <w:rStyle w:val="docbody1"/>
          <w:rFonts w:ascii="Arial" w:hAnsi="Arial" w:cs="Arial"/>
          <w:b/>
          <w:color w:val="auto"/>
        </w:rPr>
      </w:pPr>
      <w:r w:rsidRPr="00433AFD">
        <w:rPr>
          <w:rFonts w:ascii="Arial" w:hAnsi="Arial" w:cs="Arial"/>
          <w:b/>
          <w:bCs/>
          <w:sz w:val="24"/>
          <w:szCs w:val="24"/>
          <w:lang w:val="ro-MD"/>
        </w:rPr>
        <w:t>Determinarea capacită</w:t>
      </w:r>
      <w:r w:rsidR="00375CAE">
        <w:rPr>
          <w:rFonts w:ascii="Arial" w:hAnsi="Arial" w:cs="Arial"/>
          <w:b/>
          <w:bCs/>
          <w:sz w:val="24"/>
          <w:szCs w:val="24"/>
          <w:lang w:val="ro-MD"/>
        </w:rPr>
        <w:t>ț</w:t>
      </w:r>
      <w:r w:rsidRPr="00433AFD">
        <w:rPr>
          <w:rFonts w:ascii="Arial" w:hAnsi="Arial" w:cs="Arial"/>
          <w:b/>
          <w:bCs/>
          <w:sz w:val="24"/>
          <w:szCs w:val="24"/>
          <w:lang w:val="ro-MD"/>
        </w:rPr>
        <w:t xml:space="preserve">ii portante </w:t>
      </w:r>
      <w:r w:rsidRPr="00433AFD">
        <w:rPr>
          <w:rFonts w:ascii="Arial" w:hAnsi="Arial" w:cs="Arial"/>
          <w:b/>
          <w:bCs/>
          <w:sz w:val="24"/>
          <w:szCs w:val="24"/>
        </w:rPr>
        <w:t>с</w:t>
      </w:r>
      <w:r w:rsidRPr="00433AFD">
        <w:rPr>
          <w:rFonts w:ascii="Arial" w:hAnsi="Arial" w:cs="Arial"/>
          <w:b/>
          <w:bCs/>
          <w:sz w:val="24"/>
          <w:szCs w:val="24"/>
          <w:lang w:val="ro-MD"/>
        </w:rPr>
        <w:t>u placa statică</w:t>
      </w:r>
      <w:r w:rsidRPr="00433AFD">
        <w:rPr>
          <w:rFonts w:ascii="Arial" w:hAnsi="Arial" w:cs="Arial"/>
          <w:b/>
          <w:bCs/>
          <w:sz w:val="24"/>
          <w:szCs w:val="24"/>
        </w:rPr>
        <w:t xml:space="preserve"> </w:t>
      </w:r>
      <w:r>
        <w:rPr>
          <w:rFonts w:ascii="Arial" w:hAnsi="Arial" w:cs="Arial"/>
          <w:b/>
          <w:bCs/>
          <w:sz w:val="24"/>
          <w:szCs w:val="24"/>
        </w:rPr>
        <w:t>(Lucas)</w:t>
      </w:r>
    </w:p>
    <w:p w14:paraId="4361759F" w14:textId="77777777" w:rsidR="005A0F49" w:rsidRDefault="005A0F49" w:rsidP="0072434F">
      <w:pPr>
        <w:spacing w:after="0" w:line="240" w:lineRule="auto"/>
        <w:rPr>
          <w:rStyle w:val="docbody1"/>
          <w:rFonts w:ascii="Arial" w:hAnsi="Arial" w:cs="Arial"/>
          <w:bCs/>
          <w:color w:val="auto"/>
          <w:sz w:val="20"/>
          <w:szCs w:val="20"/>
        </w:rPr>
      </w:pPr>
    </w:p>
    <w:p w14:paraId="0CEA23AA" w14:textId="77777777" w:rsidR="005A0F49" w:rsidRDefault="005A0F49" w:rsidP="0072434F">
      <w:pPr>
        <w:spacing w:after="0" w:line="240" w:lineRule="auto"/>
        <w:rPr>
          <w:rStyle w:val="docbody1"/>
          <w:rFonts w:ascii="Arial" w:hAnsi="Arial" w:cs="Arial"/>
          <w:bCs/>
          <w:color w:val="auto"/>
          <w:sz w:val="20"/>
          <w:szCs w:val="20"/>
        </w:rPr>
      </w:pPr>
    </w:p>
    <w:p w14:paraId="0D66EE81" w14:textId="1EB555C2" w:rsidR="005A0F49" w:rsidRPr="00F95A2A" w:rsidRDefault="005A0F49" w:rsidP="0072434F">
      <w:pPr>
        <w:spacing w:after="0" w:line="240" w:lineRule="auto"/>
        <w:rPr>
          <w:rStyle w:val="docbody1"/>
          <w:rFonts w:ascii="Arial" w:hAnsi="Arial" w:cs="Arial"/>
          <w:b/>
          <w:bCs/>
          <w:color w:val="auto"/>
        </w:rPr>
      </w:pPr>
      <w:r>
        <w:rPr>
          <w:rFonts w:ascii="Arial" w:hAnsi="Arial" w:cs="Arial"/>
          <w:b/>
          <w:bCs/>
          <w:color w:val="000000"/>
          <w:sz w:val="24"/>
          <w:szCs w:val="24"/>
          <w:lang w:bidi="ro-RO"/>
        </w:rPr>
        <w:t>B</w:t>
      </w:r>
      <w:r w:rsidRPr="00F95A2A">
        <w:rPr>
          <w:rFonts w:ascii="Arial" w:hAnsi="Arial" w:cs="Arial"/>
          <w:b/>
          <w:bCs/>
          <w:color w:val="000000"/>
          <w:sz w:val="24"/>
          <w:szCs w:val="24"/>
          <w:lang w:bidi="ro-RO"/>
        </w:rPr>
        <w:t>.1</w:t>
      </w:r>
      <w:r w:rsidRPr="00F95A2A">
        <w:rPr>
          <w:rFonts w:ascii="Arial" w:hAnsi="Arial" w:cs="Arial"/>
          <w:b/>
          <w:bCs/>
          <w:color w:val="000000"/>
          <w:sz w:val="24"/>
          <w:szCs w:val="24"/>
          <w:lang w:bidi="ro-RO"/>
        </w:rPr>
        <w:tab/>
        <w:t>Obiect</w:t>
      </w:r>
      <w:r>
        <w:rPr>
          <w:rFonts w:ascii="Arial" w:hAnsi="Arial" w:cs="Arial"/>
          <w:b/>
          <w:bCs/>
          <w:color w:val="000000"/>
          <w:sz w:val="24"/>
          <w:szCs w:val="24"/>
          <w:lang w:bidi="ro-RO"/>
        </w:rPr>
        <w:t>ul, scopul</w:t>
      </w:r>
      <w:r w:rsidRPr="00F95A2A">
        <w:rPr>
          <w:rFonts w:ascii="Arial" w:hAnsi="Arial" w:cs="Arial"/>
          <w:b/>
          <w:bCs/>
          <w:color w:val="000000"/>
          <w:sz w:val="24"/>
          <w:szCs w:val="24"/>
          <w:lang w:bidi="ro-RO"/>
        </w:rPr>
        <w:t xml:space="preserve"> </w:t>
      </w:r>
      <w:r w:rsidR="00375CAE">
        <w:rPr>
          <w:rFonts w:ascii="Arial" w:hAnsi="Arial" w:cs="Arial"/>
          <w:b/>
          <w:bCs/>
          <w:color w:val="000000"/>
          <w:sz w:val="24"/>
          <w:szCs w:val="24"/>
          <w:lang w:bidi="ro-RO"/>
        </w:rPr>
        <w:t>ș</w:t>
      </w:r>
      <w:r w:rsidRPr="00F95A2A">
        <w:rPr>
          <w:rFonts w:ascii="Arial" w:hAnsi="Arial" w:cs="Arial"/>
          <w:b/>
          <w:bCs/>
          <w:color w:val="000000"/>
          <w:sz w:val="24"/>
          <w:szCs w:val="24"/>
          <w:lang w:bidi="ro-RO"/>
        </w:rPr>
        <w:t>i domeniu de aplicare</w:t>
      </w:r>
    </w:p>
    <w:p w14:paraId="40D871C0" w14:textId="77777777" w:rsidR="005A0F49" w:rsidRDefault="005A0F49" w:rsidP="0072434F">
      <w:pPr>
        <w:spacing w:after="0" w:line="240" w:lineRule="auto"/>
        <w:rPr>
          <w:rStyle w:val="docbody1"/>
          <w:rFonts w:ascii="Arial" w:hAnsi="Arial" w:cs="Arial"/>
          <w:bCs/>
          <w:color w:val="auto"/>
          <w:sz w:val="20"/>
          <w:szCs w:val="20"/>
        </w:rPr>
      </w:pPr>
    </w:p>
    <w:p w14:paraId="4A90B701" w14:textId="2458402D" w:rsidR="005A0F49" w:rsidRDefault="005A0F49" w:rsidP="0072434F">
      <w:pPr>
        <w:spacing w:after="0" w:line="240" w:lineRule="auto"/>
        <w:jc w:val="both"/>
        <w:rPr>
          <w:rStyle w:val="docbody1"/>
          <w:rFonts w:ascii="Arial" w:hAnsi="Arial" w:cs="Arial"/>
          <w:bCs/>
          <w:color w:val="auto"/>
          <w:sz w:val="20"/>
          <w:szCs w:val="20"/>
        </w:rPr>
      </w:pPr>
      <w:r>
        <w:rPr>
          <w:rStyle w:val="docbody1"/>
          <w:rFonts w:ascii="Arial" w:hAnsi="Arial" w:cs="Arial"/>
          <w:b/>
          <w:color w:val="auto"/>
          <w:sz w:val="20"/>
          <w:szCs w:val="20"/>
        </w:rPr>
        <w:t>B</w:t>
      </w:r>
      <w:r w:rsidRPr="00202C3A">
        <w:rPr>
          <w:rStyle w:val="docbody1"/>
          <w:rFonts w:ascii="Arial" w:hAnsi="Arial" w:cs="Arial"/>
          <w:b/>
          <w:color w:val="auto"/>
          <w:sz w:val="20"/>
          <w:szCs w:val="20"/>
        </w:rPr>
        <w:t>.1.1</w:t>
      </w:r>
      <w:r>
        <w:rPr>
          <w:rStyle w:val="docbody1"/>
          <w:rFonts w:ascii="Arial" w:hAnsi="Arial" w:cs="Arial"/>
          <w:bCs/>
          <w:color w:val="auto"/>
          <w:sz w:val="20"/>
          <w:szCs w:val="20"/>
        </w:rPr>
        <w:tab/>
      </w:r>
      <w:r w:rsidRPr="00F95A2A">
        <w:rPr>
          <w:rStyle w:val="docbody1"/>
          <w:rFonts w:ascii="Arial" w:hAnsi="Arial" w:cs="Arial"/>
          <w:bCs/>
          <w:color w:val="auto"/>
          <w:sz w:val="20"/>
          <w:szCs w:val="20"/>
        </w:rPr>
        <w:t>Prezent</w:t>
      </w:r>
      <w:r>
        <w:rPr>
          <w:rStyle w:val="docbody1"/>
          <w:rFonts w:ascii="Arial" w:hAnsi="Arial" w:cs="Arial"/>
          <w:bCs/>
          <w:color w:val="auto"/>
          <w:sz w:val="20"/>
          <w:szCs w:val="20"/>
        </w:rPr>
        <w:t>a</w:t>
      </w:r>
      <w:r w:rsidRPr="00F95A2A">
        <w:rPr>
          <w:rStyle w:val="docbody1"/>
          <w:rFonts w:ascii="Arial" w:hAnsi="Arial" w:cs="Arial"/>
          <w:bCs/>
          <w:color w:val="auto"/>
          <w:sz w:val="20"/>
          <w:szCs w:val="20"/>
        </w:rPr>
        <w:t xml:space="preserve"> </w:t>
      </w:r>
      <w:r>
        <w:rPr>
          <w:rStyle w:val="docbody1"/>
          <w:rFonts w:ascii="Arial" w:hAnsi="Arial" w:cs="Arial"/>
          <w:bCs/>
          <w:color w:val="auto"/>
          <w:sz w:val="20"/>
          <w:szCs w:val="20"/>
        </w:rPr>
        <w:t>Anexă la Cod</w:t>
      </w:r>
      <w:r w:rsidR="00A735BD">
        <w:rPr>
          <w:rStyle w:val="docbody1"/>
          <w:rFonts w:ascii="Arial" w:hAnsi="Arial" w:cs="Arial"/>
          <w:bCs/>
          <w:color w:val="auto"/>
          <w:sz w:val="20"/>
          <w:szCs w:val="20"/>
        </w:rPr>
        <w:t>ul</w:t>
      </w:r>
      <w:r>
        <w:rPr>
          <w:rStyle w:val="docbody1"/>
          <w:rFonts w:ascii="Arial" w:hAnsi="Arial" w:cs="Arial"/>
          <w:bCs/>
          <w:color w:val="auto"/>
          <w:sz w:val="20"/>
          <w:szCs w:val="20"/>
        </w:rPr>
        <w:t xml:space="preserve"> practic</w:t>
      </w:r>
      <w:r w:rsidRPr="00F95A2A">
        <w:rPr>
          <w:rStyle w:val="docbody1"/>
          <w:rFonts w:ascii="Arial" w:hAnsi="Arial" w:cs="Arial"/>
          <w:bCs/>
          <w:color w:val="auto"/>
          <w:sz w:val="20"/>
          <w:szCs w:val="20"/>
        </w:rPr>
        <w:t xml:space="preserve"> stabile</w:t>
      </w:r>
      <w:r w:rsidR="00375CAE">
        <w:rPr>
          <w:rStyle w:val="docbody1"/>
          <w:rFonts w:ascii="Arial" w:hAnsi="Arial" w:cs="Arial"/>
          <w:bCs/>
          <w:color w:val="auto"/>
          <w:sz w:val="20"/>
          <w:szCs w:val="20"/>
        </w:rPr>
        <w:t>ș</w:t>
      </w:r>
      <w:r w:rsidRPr="00F95A2A">
        <w:rPr>
          <w:rStyle w:val="docbody1"/>
          <w:rFonts w:ascii="Arial" w:hAnsi="Arial" w:cs="Arial"/>
          <w:bCs/>
          <w:color w:val="auto"/>
          <w:sz w:val="20"/>
          <w:szCs w:val="20"/>
        </w:rPr>
        <w:t xml:space="preserve">te metoda de determinare, pe teren, a </w:t>
      </w:r>
      <w:r>
        <w:rPr>
          <w:rStyle w:val="docbody1"/>
          <w:rFonts w:ascii="Arial" w:hAnsi="Arial" w:cs="Arial"/>
          <w:bCs/>
          <w:color w:val="auto"/>
          <w:sz w:val="20"/>
          <w:szCs w:val="20"/>
        </w:rPr>
        <w:t>capacită</w:t>
      </w:r>
      <w:r w:rsidR="00375CAE">
        <w:rPr>
          <w:rStyle w:val="docbody1"/>
          <w:rFonts w:ascii="Arial" w:hAnsi="Arial" w:cs="Arial"/>
          <w:bCs/>
          <w:color w:val="auto"/>
          <w:sz w:val="20"/>
          <w:szCs w:val="20"/>
        </w:rPr>
        <w:t>ț</w:t>
      </w:r>
      <w:r>
        <w:rPr>
          <w:rStyle w:val="docbody1"/>
          <w:rFonts w:ascii="Arial" w:hAnsi="Arial" w:cs="Arial"/>
          <w:bCs/>
          <w:color w:val="auto"/>
          <w:sz w:val="20"/>
          <w:szCs w:val="20"/>
        </w:rPr>
        <w:t xml:space="preserve">ii portante a </w:t>
      </w:r>
      <w:r w:rsidRPr="00F95A2A">
        <w:rPr>
          <w:rStyle w:val="docbody1"/>
          <w:rFonts w:ascii="Arial" w:hAnsi="Arial" w:cs="Arial"/>
          <w:bCs/>
          <w:color w:val="auto"/>
          <w:sz w:val="20"/>
          <w:szCs w:val="20"/>
        </w:rPr>
        <w:t>terasamente</w:t>
      </w:r>
      <w:r>
        <w:rPr>
          <w:rStyle w:val="docbody1"/>
          <w:rFonts w:ascii="Arial" w:hAnsi="Arial" w:cs="Arial"/>
          <w:bCs/>
          <w:color w:val="auto"/>
          <w:sz w:val="20"/>
          <w:szCs w:val="20"/>
        </w:rPr>
        <w:t xml:space="preserve">lor </w:t>
      </w:r>
      <w:r w:rsidR="00375CAE">
        <w:rPr>
          <w:rStyle w:val="docbody1"/>
          <w:rFonts w:ascii="Arial" w:hAnsi="Arial" w:cs="Arial"/>
          <w:bCs/>
          <w:color w:val="auto"/>
          <w:sz w:val="20"/>
          <w:szCs w:val="20"/>
        </w:rPr>
        <w:t>ș</w:t>
      </w:r>
      <w:r>
        <w:rPr>
          <w:rStyle w:val="docbody1"/>
          <w:rFonts w:ascii="Arial" w:hAnsi="Arial" w:cs="Arial"/>
          <w:bCs/>
          <w:color w:val="auto"/>
          <w:sz w:val="20"/>
          <w:szCs w:val="20"/>
        </w:rPr>
        <w:t>i</w:t>
      </w:r>
      <w:r w:rsidRPr="00F95A2A">
        <w:rPr>
          <w:rStyle w:val="docbody1"/>
          <w:rFonts w:ascii="Arial" w:hAnsi="Arial" w:cs="Arial"/>
          <w:bCs/>
          <w:color w:val="auto"/>
          <w:sz w:val="20"/>
          <w:szCs w:val="20"/>
        </w:rPr>
        <w:t xml:space="preserve"> a straturilor rutiere alcătuite din păm</w:t>
      </w:r>
      <w:r>
        <w:rPr>
          <w:rStyle w:val="docbody1"/>
          <w:rFonts w:ascii="Arial" w:hAnsi="Arial" w:cs="Arial"/>
          <w:bCs/>
          <w:color w:val="auto"/>
          <w:sz w:val="20"/>
          <w:szCs w:val="20"/>
        </w:rPr>
        <w:t>â</w:t>
      </w:r>
      <w:r w:rsidRPr="00F95A2A">
        <w:rPr>
          <w:rStyle w:val="docbody1"/>
          <w:rFonts w:ascii="Arial" w:hAnsi="Arial" w:cs="Arial"/>
          <w:bCs/>
          <w:color w:val="auto"/>
          <w:sz w:val="20"/>
          <w:szCs w:val="20"/>
        </w:rPr>
        <w:t>nturi necoezive</w:t>
      </w:r>
      <w:r w:rsidR="003B59F9">
        <w:rPr>
          <w:rStyle w:val="docbody1"/>
          <w:rFonts w:ascii="Arial" w:hAnsi="Arial" w:cs="Arial"/>
          <w:bCs/>
          <w:color w:val="auto"/>
          <w:sz w:val="20"/>
          <w:szCs w:val="20"/>
        </w:rPr>
        <w:t xml:space="preserve"> </w:t>
      </w:r>
      <w:r w:rsidR="00375CAE">
        <w:rPr>
          <w:rStyle w:val="docbody1"/>
          <w:rFonts w:ascii="Arial" w:hAnsi="Arial" w:cs="Arial"/>
          <w:bCs/>
          <w:color w:val="auto"/>
          <w:sz w:val="20"/>
          <w:szCs w:val="20"/>
        </w:rPr>
        <w:t>ș</w:t>
      </w:r>
      <w:r w:rsidR="003B59F9">
        <w:rPr>
          <w:rStyle w:val="docbody1"/>
          <w:rFonts w:ascii="Arial" w:hAnsi="Arial" w:cs="Arial"/>
          <w:bCs/>
          <w:color w:val="auto"/>
          <w:sz w:val="20"/>
          <w:szCs w:val="20"/>
        </w:rPr>
        <w:t xml:space="preserve">i </w:t>
      </w:r>
      <w:r w:rsidRPr="00F95A2A">
        <w:rPr>
          <w:rStyle w:val="docbody1"/>
          <w:rFonts w:ascii="Arial" w:hAnsi="Arial" w:cs="Arial"/>
          <w:bCs/>
          <w:color w:val="auto"/>
          <w:sz w:val="20"/>
          <w:szCs w:val="20"/>
        </w:rPr>
        <w:t>materiale granulare av</w:t>
      </w:r>
      <w:r>
        <w:rPr>
          <w:rStyle w:val="docbody1"/>
          <w:rFonts w:ascii="Arial" w:hAnsi="Arial" w:cs="Arial"/>
          <w:bCs/>
          <w:color w:val="auto"/>
          <w:sz w:val="20"/>
          <w:szCs w:val="20"/>
        </w:rPr>
        <w:t>â</w:t>
      </w:r>
      <w:r w:rsidRPr="00F95A2A">
        <w:rPr>
          <w:rStyle w:val="docbody1"/>
          <w:rFonts w:ascii="Arial" w:hAnsi="Arial" w:cs="Arial"/>
          <w:bCs/>
          <w:color w:val="auto"/>
          <w:sz w:val="20"/>
          <w:szCs w:val="20"/>
        </w:rPr>
        <w:t>nd dimensiunea maximă a granulei de 50 mm</w:t>
      </w:r>
      <w:r>
        <w:rPr>
          <w:rStyle w:val="docbody1"/>
          <w:rFonts w:ascii="Arial" w:hAnsi="Arial" w:cs="Arial"/>
          <w:bCs/>
          <w:color w:val="auto"/>
          <w:sz w:val="20"/>
          <w:szCs w:val="20"/>
        </w:rPr>
        <w:t xml:space="preserve"> folosind placa statică</w:t>
      </w:r>
      <w:r w:rsidRPr="00F95A2A">
        <w:rPr>
          <w:rStyle w:val="docbody1"/>
          <w:rFonts w:ascii="Arial" w:hAnsi="Arial" w:cs="Arial"/>
          <w:bCs/>
          <w:color w:val="auto"/>
          <w:sz w:val="20"/>
          <w:szCs w:val="20"/>
        </w:rPr>
        <w:t>.</w:t>
      </w:r>
    </w:p>
    <w:p w14:paraId="2CC97C8D" w14:textId="77777777" w:rsidR="005A0F49" w:rsidRDefault="005A0F49" w:rsidP="0072434F">
      <w:pPr>
        <w:pStyle w:val="14"/>
        <w:spacing w:line="240" w:lineRule="auto"/>
        <w:ind w:firstLine="0"/>
        <w:jc w:val="both"/>
        <w:rPr>
          <w:rFonts w:ascii="Arial" w:hAnsi="Arial" w:cs="Arial"/>
        </w:rPr>
      </w:pPr>
    </w:p>
    <w:p w14:paraId="48BC093C" w14:textId="1201FD05" w:rsidR="005A0F49" w:rsidRPr="00BA1920" w:rsidRDefault="005A0F49" w:rsidP="0072434F">
      <w:pPr>
        <w:pStyle w:val="14"/>
        <w:spacing w:line="240" w:lineRule="auto"/>
        <w:ind w:firstLine="0"/>
        <w:jc w:val="both"/>
      </w:pPr>
      <w:r w:rsidRPr="00185217">
        <w:rPr>
          <w:rFonts w:ascii="Arial" w:hAnsi="Arial" w:cs="Arial"/>
          <w:b/>
        </w:rPr>
        <w:t>B.1.2</w:t>
      </w:r>
      <w:r>
        <w:rPr>
          <w:rFonts w:ascii="Arial" w:hAnsi="Arial" w:cs="Arial"/>
        </w:rPr>
        <w:tab/>
      </w:r>
      <w:r w:rsidRPr="000A6AD1">
        <w:rPr>
          <w:rFonts w:ascii="Arial" w:hAnsi="Arial" w:cs="Arial"/>
        </w:rPr>
        <w:t>Scopul încercării cu placa st</w:t>
      </w:r>
      <w:r>
        <w:rPr>
          <w:rFonts w:ascii="Arial" w:hAnsi="Arial" w:cs="Arial"/>
        </w:rPr>
        <w:t>a</w:t>
      </w:r>
      <w:r w:rsidRPr="000A6AD1">
        <w:rPr>
          <w:rFonts w:ascii="Arial" w:hAnsi="Arial" w:cs="Arial"/>
        </w:rPr>
        <w:t>tică</w:t>
      </w:r>
      <w:r w:rsidR="0087137A">
        <w:rPr>
          <w:rFonts w:ascii="Arial" w:hAnsi="Arial" w:cs="Arial"/>
        </w:rPr>
        <w:t xml:space="preserve"> Lucas</w:t>
      </w:r>
      <w:r w:rsidRPr="000A6AD1">
        <w:rPr>
          <w:rFonts w:ascii="Arial" w:hAnsi="Arial" w:cs="Arial"/>
        </w:rPr>
        <w:t xml:space="preserve"> este acela de a aprecia deformabilitatea</w:t>
      </w:r>
      <w:r w:rsidR="0087137A">
        <w:rPr>
          <w:rFonts w:ascii="Arial" w:hAnsi="Arial" w:cs="Arial"/>
        </w:rPr>
        <w:t>,</w:t>
      </w:r>
      <w:r w:rsidRPr="000A6AD1">
        <w:rPr>
          <w:rFonts w:ascii="Arial" w:hAnsi="Arial" w:cs="Arial"/>
        </w:rPr>
        <w:t xml:space="preserve"> respectiv</w:t>
      </w:r>
      <w:r w:rsidR="0087137A">
        <w:rPr>
          <w:rFonts w:ascii="Arial" w:hAnsi="Arial" w:cs="Arial"/>
        </w:rPr>
        <w:t>,</w:t>
      </w:r>
      <w:r w:rsidRPr="000A6AD1">
        <w:rPr>
          <w:rFonts w:ascii="Arial" w:hAnsi="Arial" w:cs="Arial"/>
        </w:rPr>
        <w:t xml:space="preserve"> capacitatea</w:t>
      </w:r>
      <w:r>
        <w:rPr>
          <w:rFonts w:ascii="Arial" w:hAnsi="Arial" w:cs="Arial"/>
        </w:rPr>
        <w:t xml:space="preserve"> </w:t>
      </w:r>
      <w:r w:rsidRPr="000A6AD1">
        <w:rPr>
          <w:rFonts w:ascii="Arial" w:hAnsi="Arial" w:cs="Arial"/>
        </w:rPr>
        <w:t>portantă a terenului testat prin intermediul modulilor statici de deforma</w:t>
      </w:r>
      <w:r w:rsidR="00375CAE">
        <w:rPr>
          <w:rFonts w:ascii="Arial" w:hAnsi="Arial" w:cs="Arial"/>
        </w:rPr>
        <w:t>ț</w:t>
      </w:r>
      <w:r w:rsidRPr="000A6AD1">
        <w:rPr>
          <w:rFonts w:ascii="Arial" w:hAnsi="Arial" w:cs="Arial"/>
        </w:rPr>
        <w:t>ie E</w:t>
      </w:r>
      <w:r w:rsidRPr="0087137A">
        <w:rPr>
          <w:rFonts w:ascii="Arial" w:hAnsi="Arial" w:cs="Arial"/>
          <w:vertAlign w:val="subscript"/>
        </w:rPr>
        <w:t>V</w:t>
      </w:r>
      <w:r w:rsidRPr="000A6AD1">
        <w:rPr>
          <w:rFonts w:ascii="Arial" w:hAnsi="Arial" w:cs="Arial"/>
        </w:rPr>
        <w:t xml:space="preserve"> sau a modulului de reac</w:t>
      </w:r>
      <w:r w:rsidR="00375CAE">
        <w:rPr>
          <w:rFonts w:ascii="Arial" w:hAnsi="Arial" w:cs="Arial"/>
        </w:rPr>
        <w:t>ț</w:t>
      </w:r>
      <w:r w:rsidRPr="000A6AD1">
        <w:rPr>
          <w:rFonts w:ascii="Arial" w:hAnsi="Arial" w:cs="Arial"/>
        </w:rPr>
        <w:t>ie K</w:t>
      </w:r>
      <w:r w:rsidR="005643F1" w:rsidRPr="005643F1">
        <w:rPr>
          <w:rFonts w:ascii="Arial" w:hAnsi="Arial" w:cs="Arial"/>
          <w:vertAlign w:val="subscript"/>
          <w:lang w:val="en-US"/>
        </w:rPr>
        <w:t>0</w:t>
      </w:r>
      <w:r w:rsidRPr="000A6AD1">
        <w:rPr>
          <w:rFonts w:ascii="Arial" w:hAnsi="Arial" w:cs="Arial"/>
        </w:rPr>
        <w:t>. Tot cu ajutorul acestei metode se poate estima gradul de compactare al terenului (D) prin intermediul raportului E</w:t>
      </w:r>
      <w:r w:rsidRPr="0087137A">
        <w:rPr>
          <w:rFonts w:ascii="Arial" w:hAnsi="Arial" w:cs="Arial"/>
          <w:vertAlign w:val="subscript"/>
        </w:rPr>
        <w:t>V2</w:t>
      </w:r>
      <w:r w:rsidRPr="000A6AD1">
        <w:rPr>
          <w:rFonts w:ascii="Arial" w:hAnsi="Arial" w:cs="Arial"/>
        </w:rPr>
        <w:t>/E</w:t>
      </w:r>
      <w:r w:rsidRPr="0087137A">
        <w:rPr>
          <w:rFonts w:ascii="Arial" w:hAnsi="Arial" w:cs="Arial"/>
          <w:vertAlign w:val="subscript"/>
        </w:rPr>
        <w:t>V1</w:t>
      </w:r>
      <w:r w:rsidRPr="00BA1920">
        <w:t>.</w:t>
      </w:r>
    </w:p>
    <w:p w14:paraId="70BB1EBB" w14:textId="77777777" w:rsidR="005A0F49" w:rsidRPr="00170832" w:rsidRDefault="005A0F49" w:rsidP="0072434F">
      <w:pPr>
        <w:pStyle w:val="afb"/>
        <w:rPr>
          <w:rFonts w:ascii="Arial" w:hAnsi="Arial" w:cs="Arial"/>
          <w:b/>
          <w:sz w:val="20"/>
          <w:szCs w:val="20"/>
        </w:rPr>
      </w:pPr>
    </w:p>
    <w:p w14:paraId="5596E744" w14:textId="029D01AA" w:rsidR="005A0F49" w:rsidRDefault="005A0F49" w:rsidP="0072434F">
      <w:pPr>
        <w:autoSpaceDE w:val="0"/>
        <w:autoSpaceDN w:val="0"/>
        <w:adjustRightInd w:val="0"/>
        <w:spacing w:after="0" w:line="240" w:lineRule="auto"/>
        <w:jc w:val="both"/>
        <w:rPr>
          <w:rFonts w:ascii="Arial" w:hAnsi="Arial" w:cs="Arial"/>
          <w:sz w:val="20"/>
          <w:szCs w:val="20"/>
        </w:rPr>
      </w:pPr>
      <w:r w:rsidRPr="00185217">
        <w:rPr>
          <w:rFonts w:ascii="Arial" w:hAnsi="Arial" w:cs="Arial"/>
          <w:b/>
          <w:sz w:val="20"/>
          <w:szCs w:val="20"/>
        </w:rPr>
        <w:t>B.1.3</w:t>
      </w:r>
      <w:r>
        <w:rPr>
          <w:rFonts w:ascii="Arial" w:hAnsi="Arial" w:cs="Arial"/>
          <w:sz w:val="20"/>
          <w:szCs w:val="20"/>
        </w:rPr>
        <w:tab/>
        <w:t>Î</w:t>
      </w:r>
      <w:r w:rsidRPr="00844BBE">
        <w:rPr>
          <w:rFonts w:ascii="Arial" w:hAnsi="Arial" w:cs="Arial"/>
          <w:sz w:val="20"/>
          <w:szCs w:val="20"/>
        </w:rPr>
        <w:t>ncercarea la compresiune cu placa statică este o metodă de control prin care se măsoară tasarea terasamentului sub o placă circulară rigidă care este încărcată</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44BBE">
        <w:rPr>
          <w:rFonts w:ascii="Arial" w:hAnsi="Arial" w:cs="Arial"/>
          <w:sz w:val="20"/>
          <w:szCs w:val="20"/>
        </w:rPr>
        <w:t xml:space="preserve">descărcată treptat, în mod repetat, cu ajutorul unui dispozitiv de compresiune (presă hidraulică). Tensiunile normale medii de sub placă </w:t>
      </w:r>
      <m:oMath>
        <m:r>
          <w:rPr>
            <w:rFonts w:ascii="Cambria Math" w:hAnsi="Cambria Math" w:cs="Arial"/>
          </w:rPr>
          <m:t>σ</m:t>
        </m:r>
      </m:oMath>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44BBE">
        <w:rPr>
          <w:rFonts w:ascii="Arial" w:hAnsi="Arial" w:cs="Arial"/>
          <w:sz w:val="20"/>
          <w:szCs w:val="20"/>
        </w:rPr>
        <w:t xml:space="preserve">tasările </w:t>
      </w:r>
      <m:oMath>
        <m:r>
          <w:rPr>
            <w:rFonts w:ascii="Cambria Math" w:hAnsi="Cambria Math" w:cs="Arial"/>
            <w:sz w:val="20"/>
            <w:szCs w:val="20"/>
          </w:rPr>
          <m:t>s</m:t>
        </m:r>
      </m:oMath>
      <w:r w:rsidRPr="00844BBE">
        <w:rPr>
          <w:rFonts w:ascii="Arial" w:hAnsi="Arial" w:cs="Arial"/>
          <w:sz w:val="20"/>
          <w:szCs w:val="20"/>
        </w:rPr>
        <w:t xml:space="preserve"> respective ale fiecărei trepte de încărcare sunt reprezentate într-o diagramă de compresiune - tasare.</w:t>
      </w:r>
    </w:p>
    <w:p w14:paraId="1932F4F2"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52EBA834" w14:textId="107700AF" w:rsidR="005A0F49" w:rsidRPr="00844BBE" w:rsidRDefault="005A0F49" w:rsidP="0072434F">
      <w:pPr>
        <w:autoSpaceDE w:val="0"/>
        <w:autoSpaceDN w:val="0"/>
        <w:adjustRightInd w:val="0"/>
        <w:spacing w:after="0" w:line="240" w:lineRule="auto"/>
        <w:jc w:val="both"/>
        <w:rPr>
          <w:rFonts w:ascii="Arial" w:hAnsi="Arial" w:cs="Arial"/>
          <w:sz w:val="20"/>
          <w:szCs w:val="20"/>
        </w:rPr>
      </w:pPr>
      <w:r w:rsidRPr="00E478E0">
        <w:rPr>
          <w:rFonts w:ascii="Arial" w:hAnsi="Arial" w:cs="Arial"/>
          <w:b/>
          <w:sz w:val="20"/>
          <w:szCs w:val="20"/>
        </w:rPr>
        <w:t>B.1.4</w:t>
      </w:r>
      <w:r>
        <w:rPr>
          <w:rFonts w:ascii="Arial" w:hAnsi="Arial" w:cs="Arial"/>
          <w:sz w:val="20"/>
          <w:szCs w:val="20"/>
        </w:rPr>
        <w:tab/>
      </w:r>
      <w:r w:rsidRPr="00702B4F">
        <w:rPr>
          <w:rFonts w:ascii="Arial" w:hAnsi="Arial" w:cs="Arial"/>
          <w:sz w:val="20"/>
          <w:szCs w:val="20"/>
        </w:rPr>
        <w:t>Testarea cu echipamentul cu placă statică poate fi efectuată pe o suprafa</w:t>
      </w:r>
      <w:r w:rsidR="00375CAE">
        <w:rPr>
          <w:rFonts w:ascii="Arial" w:hAnsi="Arial" w:cs="Arial"/>
          <w:sz w:val="20"/>
          <w:szCs w:val="20"/>
        </w:rPr>
        <w:t>ț</w:t>
      </w:r>
      <w:r w:rsidRPr="00702B4F">
        <w:rPr>
          <w:rFonts w:ascii="Arial" w:hAnsi="Arial" w:cs="Arial"/>
          <w:sz w:val="20"/>
          <w:szCs w:val="20"/>
        </w:rPr>
        <w:t xml:space="preserve">ă </w:t>
      </w:r>
      <w:r w:rsidR="00A62581">
        <w:rPr>
          <w:rFonts w:ascii="Arial" w:hAnsi="Arial" w:cs="Arial"/>
          <w:sz w:val="20"/>
          <w:szCs w:val="20"/>
        </w:rPr>
        <w:t>îmbrăcămin</w:t>
      </w:r>
      <w:r w:rsidR="00375CAE">
        <w:rPr>
          <w:rFonts w:ascii="Arial" w:hAnsi="Arial" w:cs="Arial"/>
          <w:sz w:val="20"/>
          <w:szCs w:val="20"/>
        </w:rPr>
        <w:t>ț</w:t>
      </w:r>
      <w:r w:rsidR="00A62581">
        <w:rPr>
          <w:rFonts w:ascii="Arial" w:hAnsi="Arial" w:cs="Arial"/>
          <w:sz w:val="20"/>
          <w:szCs w:val="20"/>
        </w:rPr>
        <w:t xml:space="preserve">ilor </w:t>
      </w:r>
      <w:r w:rsidRPr="00702B4F">
        <w:rPr>
          <w:rFonts w:ascii="Arial" w:hAnsi="Arial" w:cs="Arial"/>
          <w:sz w:val="20"/>
          <w:szCs w:val="20"/>
        </w:rPr>
        <w:t>supl</w:t>
      </w:r>
      <w:r w:rsidR="00A62581">
        <w:rPr>
          <w:rFonts w:ascii="Arial" w:hAnsi="Arial" w:cs="Arial"/>
          <w:sz w:val="20"/>
          <w:szCs w:val="20"/>
        </w:rPr>
        <w:t>e</w:t>
      </w:r>
      <w:r w:rsidRPr="00702B4F">
        <w:rPr>
          <w:rFonts w:ascii="Arial" w:hAnsi="Arial" w:cs="Arial"/>
          <w:sz w:val="20"/>
          <w:szCs w:val="20"/>
        </w:rPr>
        <w:t xml:space="preserve"> (cu excep</w:t>
      </w:r>
      <w:r w:rsidR="00375CAE">
        <w:rPr>
          <w:rFonts w:ascii="Arial" w:hAnsi="Arial" w:cs="Arial"/>
          <w:sz w:val="20"/>
          <w:szCs w:val="20"/>
        </w:rPr>
        <w:t>ț</w:t>
      </w:r>
      <w:r w:rsidRPr="00702B4F">
        <w:rPr>
          <w:rFonts w:ascii="Arial" w:hAnsi="Arial" w:cs="Arial"/>
          <w:sz w:val="20"/>
          <w:szCs w:val="20"/>
        </w:rPr>
        <w:t xml:space="preserve">ia straturilor de beton asfaltic), straturile de bază </w:t>
      </w:r>
      <w:r w:rsidR="00375CAE">
        <w:rPr>
          <w:rFonts w:ascii="Arial" w:hAnsi="Arial" w:cs="Arial"/>
          <w:sz w:val="20"/>
          <w:szCs w:val="20"/>
        </w:rPr>
        <w:t>ș</w:t>
      </w:r>
      <w:r w:rsidRPr="00702B4F">
        <w:rPr>
          <w:rFonts w:ascii="Arial" w:hAnsi="Arial" w:cs="Arial"/>
          <w:sz w:val="20"/>
          <w:szCs w:val="20"/>
        </w:rPr>
        <w:t>i terasamente din materiale cu granula</w:t>
      </w:r>
      <w:r w:rsidR="00375CAE">
        <w:rPr>
          <w:rFonts w:ascii="Arial" w:hAnsi="Arial" w:cs="Arial"/>
          <w:sz w:val="20"/>
          <w:szCs w:val="20"/>
        </w:rPr>
        <w:t>ț</w:t>
      </w:r>
      <w:r w:rsidRPr="00702B4F">
        <w:rPr>
          <w:rFonts w:ascii="Arial" w:hAnsi="Arial" w:cs="Arial"/>
          <w:sz w:val="20"/>
          <w:szCs w:val="20"/>
        </w:rPr>
        <w:t>ie grosieră, cu granula</w:t>
      </w:r>
      <w:r w:rsidR="00375CAE">
        <w:rPr>
          <w:rFonts w:ascii="Arial" w:hAnsi="Arial" w:cs="Arial"/>
          <w:sz w:val="20"/>
          <w:szCs w:val="20"/>
        </w:rPr>
        <w:t>ț</w:t>
      </w:r>
      <w:r w:rsidRPr="00702B4F">
        <w:rPr>
          <w:rFonts w:ascii="Arial" w:hAnsi="Arial" w:cs="Arial"/>
          <w:sz w:val="20"/>
          <w:szCs w:val="20"/>
        </w:rPr>
        <w:t>ie variată</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02B4F">
        <w:rPr>
          <w:rFonts w:ascii="Arial" w:hAnsi="Arial" w:cs="Arial"/>
          <w:sz w:val="20"/>
          <w:szCs w:val="20"/>
        </w:rPr>
        <w:t>cu granula</w:t>
      </w:r>
      <w:r w:rsidR="00375CAE">
        <w:rPr>
          <w:rFonts w:ascii="Arial" w:hAnsi="Arial" w:cs="Arial"/>
          <w:sz w:val="20"/>
          <w:szCs w:val="20"/>
        </w:rPr>
        <w:t>ț</w:t>
      </w:r>
      <w:r w:rsidRPr="00702B4F">
        <w:rPr>
          <w:rFonts w:ascii="Arial" w:hAnsi="Arial" w:cs="Arial"/>
          <w:sz w:val="20"/>
          <w:szCs w:val="20"/>
        </w:rPr>
        <w:t xml:space="preserve">ie fină, consolidate </w:t>
      </w:r>
      <w:r w:rsidR="00375CAE">
        <w:rPr>
          <w:rFonts w:ascii="Arial" w:hAnsi="Arial" w:cs="Arial"/>
          <w:sz w:val="20"/>
          <w:szCs w:val="20"/>
        </w:rPr>
        <w:t>ș</w:t>
      </w:r>
      <w:r w:rsidRPr="00702B4F">
        <w:rPr>
          <w:rFonts w:ascii="Arial" w:hAnsi="Arial" w:cs="Arial"/>
          <w:sz w:val="20"/>
          <w:szCs w:val="20"/>
        </w:rPr>
        <w:t>i neconsolidate cu lian</w:t>
      </w:r>
      <w:r w:rsidR="00375CAE">
        <w:rPr>
          <w:rFonts w:ascii="Arial" w:hAnsi="Arial" w:cs="Arial"/>
          <w:sz w:val="20"/>
          <w:szCs w:val="20"/>
        </w:rPr>
        <w:t>ț</w:t>
      </w:r>
      <w:r w:rsidRPr="00702B4F">
        <w:rPr>
          <w:rFonts w:ascii="Arial" w:hAnsi="Arial" w:cs="Arial"/>
          <w:sz w:val="20"/>
          <w:szCs w:val="20"/>
        </w:rPr>
        <w:t>i</w:t>
      </w:r>
    </w:p>
    <w:p w14:paraId="35A0A6E3" w14:textId="77777777" w:rsidR="005A0F49" w:rsidRDefault="005A0F49" w:rsidP="0072434F">
      <w:pPr>
        <w:pStyle w:val="afb"/>
        <w:rPr>
          <w:rFonts w:ascii="Arial" w:hAnsi="Arial" w:cs="Arial"/>
          <w:sz w:val="20"/>
          <w:szCs w:val="20"/>
        </w:rPr>
      </w:pPr>
    </w:p>
    <w:p w14:paraId="6F2F1DB1" w14:textId="77777777" w:rsidR="005A0F49" w:rsidRPr="00844BBE" w:rsidRDefault="005A0F49" w:rsidP="0072434F">
      <w:pPr>
        <w:pStyle w:val="afb"/>
        <w:rPr>
          <w:rFonts w:ascii="Arial" w:hAnsi="Arial" w:cs="Arial"/>
          <w:sz w:val="20"/>
          <w:szCs w:val="20"/>
        </w:rPr>
      </w:pPr>
    </w:p>
    <w:p w14:paraId="7D92F739" w14:textId="2493AAC5" w:rsidR="005A0F49" w:rsidRPr="00B8453A" w:rsidRDefault="005A0F49" w:rsidP="0072434F">
      <w:pPr>
        <w:pStyle w:val="afb"/>
        <w:rPr>
          <w:rFonts w:ascii="Arial" w:hAnsi="Arial" w:cs="Arial"/>
          <w:b/>
        </w:rPr>
      </w:pPr>
      <w:r w:rsidRPr="00B8453A">
        <w:rPr>
          <w:rFonts w:ascii="Arial" w:hAnsi="Arial" w:cs="Arial"/>
          <w:b/>
        </w:rPr>
        <w:t>B.2</w:t>
      </w:r>
      <w:r w:rsidRPr="00B8453A">
        <w:rPr>
          <w:rFonts w:ascii="Arial" w:hAnsi="Arial" w:cs="Arial"/>
          <w:b/>
          <w:lang w:val="en-US"/>
        </w:rPr>
        <w:tab/>
      </w:r>
      <w:r w:rsidR="009A1018" w:rsidRPr="00B8453A">
        <w:rPr>
          <w:rFonts w:ascii="Arial" w:hAnsi="Arial" w:cs="Arial"/>
          <w:b/>
        </w:rPr>
        <w:t>R</w:t>
      </w:r>
      <w:r w:rsidRPr="00B8453A">
        <w:rPr>
          <w:rFonts w:ascii="Arial" w:hAnsi="Arial" w:cs="Arial"/>
          <w:b/>
        </w:rPr>
        <w:t>eferin</w:t>
      </w:r>
      <w:r w:rsidR="00375CAE">
        <w:rPr>
          <w:rFonts w:ascii="Arial" w:hAnsi="Arial" w:cs="Arial"/>
          <w:b/>
        </w:rPr>
        <w:t>ț</w:t>
      </w:r>
      <w:r w:rsidR="009A1018" w:rsidRPr="00B8453A">
        <w:rPr>
          <w:rFonts w:ascii="Arial" w:hAnsi="Arial" w:cs="Arial"/>
          <w:b/>
        </w:rPr>
        <w:t>e normative</w:t>
      </w:r>
    </w:p>
    <w:p w14:paraId="0A234384" w14:textId="77777777" w:rsidR="005A0F49" w:rsidRPr="00B8453A" w:rsidRDefault="005A0F49" w:rsidP="0072434F">
      <w:pPr>
        <w:pStyle w:val="afb"/>
        <w:rPr>
          <w:rFonts w:ascii="Arial" w:hAnsi="Arial" w:cs="Arial"/>
          <w:b/>
          <w:sz w:val="20"/>
          <w:szCs w:val="20"/>
          <w:highlight w:val="yellow"/>
        </w:rPr>
      </w:pPr>
    </w:p>
    <w:p w14:paraId="21D74EBC" w14:textId="6F7008DB" w:rsidR="00B32807" w:rsidRPr="00B8453A" w:rsidRDefault="00B32807" w:rsidP="0072434F">
      <w:pPr>
        <w:autoSpaceDE w:val="0"/>
        <w:autoSpaceDN w:val="0"/>
        <w:adjustRightInd w:val="0"/>
        <w:spacing w:after="0" w:line="240" w:lineRule="auto"/>
        <w:ind w:left="2977" w:hanging="2977"/>
        <w:rPr>
          <w:rFonts w:ascii="Arial" w:hAnsi="Arial" w:cs="Arial"/>
          <w:sz w:val="20"/>
          <w:szCs w:val="20"/>
          <w:shd w:val="clear" w:color="auto" w:fill="FFFFFF"/>
        </w:rPr>
      </w:pPr>
      <w:bookmarkStart w:id="71" w:name="_Hlk101557448"/>
      <w:r w:rsidRPr="00B8453A">
        <w:rPr>
          <w:rFonts w:ascii="Arial" w:hAnsi="Arial" w:cs="Arial"/>
          <w:sz w:val="20"/>
          <w:szCs w:val="20"/>
        </w:rPr>
        <w:t>SM SR EN 10025-1</w:t>
      </w:r>
      <w:r w:rsidR="005132C4" w:rsidRPr="00B8453A">
        <w:rPr>
          <w:rFonts w:ascii="Arial" w:hAnsi="Arial" w:cs="Arial"/>
          <w:sz w:val="20"/>
          <w:szCs w:val="20"/>
        </w:rPr>
        <w:t>:2010</w:t>
      </w:r>
      <w:r w:rsidR="005132C4" w:rsidRPr="00B8453A">
        <w:rPr>
          <w:rFonts w:ascii="Arial" w:hAnsi="Arial" w:cs="Arial"/>
          <w:sz w:val="20"/>
          <w:szCs w:val="20"/>
        </w:rPr>
        <w:tab/>
      </w:r>
      <w:r w:rsidR="005132C4" w:rsidRPr="00B8453A">
        <w:rPr>
          <w:rFonts w:ascii="Arial" w:hAnsi="Arial" w:cs="Arial"/>
          <w:sz w:val="20"/>
          <w:szCs w:val="20"/>
          <w:shd w:val="clear" w:color="auto" w:fill="FFFFFF"/>
        </w:rPr>
        <w:t>Produse laminate la cald din o</w:t>
      </w:r>
      <w:r w:rsidR="00375CAE">
        <w:rPr>
          <w:rFonts w:ascii="Arial" w:hAnsi="Arial" w:cs="Arial"/>
          <w:sz w:val="20"/>
          <w:szCs w:val="20"/>
          <w:shd w:val="clear" w:color="auto" w:fill="FFFFFF"/>
        </w:rPr>
        <w:t>ț</w:t>
      </w:r>
      <w:r w:rsidR="005132C4" w:rsidRPr="00B8453A">
        <w:rPr>
          <w:rFonts w:ascii="Arial" w:hAnsi="Arial" w:cs="Arial"/>
          <w:sz w:val="20"/>
          <w:szCs w:val="20"/>
          <w:shd w:val="clear" w:color="auto" w:fill="FFFFFF"/>
        </w:rPr>
        <w:t>eluri pentru construc</w:t>
      </w:r>
      <w:r w:rsidR="00375CAE">
        <w:rPr>
          <w:rFonts w:ascii="Arial" w:hAnsi="Arial" w:cs="Arial"/>
          <w:sz w:val="20"/>
          <w:szCs w:val="20"/>
          <w:shd w:val="clear" w:color="auto" w:fill="FFFFFF"/>
        </w:rPr>
        <w:t>ț</w:t>
      </w:r>
      <w:r w:rsidR="005132C4" w:rsidRPr="00B8453A">
        <w:rPr>
          <w:rFonts w:ascii="Arial" w:hAnsi="Arial" w:cs="Arial"/>
          <w:sz w:val="20"/>
          <w:szCs w:val="20"/>
          <w:shd w:val="clear" w:color="auto" w:fill="FFFFFF"/>
        </w:rPr>
        <w:t>ii. Partea 1: Condi</w:t>
      </w:r>
      <w:r w:rsidR="00375CAE">
        <w:rPr>
          <w:rFonts w:ascii="Arial" w:hAnsi="Arial" w:cs="Arial"/>
          <w:sz w:val="20"/>
          <w:szCs w:val="20"/>
          <w:shd w:val="clear" w:color="auto" w:fill="FFFFFF"/>
        </w:rPr>
        <w:t>ț</w:t>
      </w:r>
      <w:r w:rsidR="005132C4" w:rsidRPr="00B8453A">
        <w:rPr>
          <w:rFonts w:ascii="Arial" w:hAnsi="Arial" w:cs="Arial"/>
          <w:sz w:val="20"/>
          <w:szCs w:val="20"/>
          <w:shd w:val="clear" w:color="auto" w:fill="FFFFFF"/>
        </w:rPr>
        <w:t>ii tehnice generale de livrare</w:t>
      </w:r>
    </w:p>
    <w:p w14:paraId="51D6E284" w14:textId="77777777" w:rsidR="00D76F6F" w:rsidRPr="00B8453A" w:rsidRDefault="00D76F6F" w:rsidP="0072434F">
      <w:pPr>
        <w:autoSpaceDE w:val="0"/>
        <w:autoSpaceDN w:val="0"/>
        <w:adjustRightInd w:val="0"/>
        <w:spacing w:after="0" w:line="240" w:lineRule="auto"/>
        <w:ind w:left="2977" w:hanging="2977"/>
        <w:rPr>
          <w:rFonts w:ascii="Arial" w:hAnsi="Arial" w:cs="Arial"/>
          <w:sz w:val="20"/>
          <w:szCs w:val="20"/>
        </w:rPr>
      </w:pPr>
    </w:p>
    <w:p w14:paraId="0C3E0F73" w14:textId="0773E189" w:rsidR="005132C4" w:rsidRPr="00B8453A" w:rsidRDefault="005132C4" w:rsidP="0072434F">
      <w:pPr>
        <w:autoSpaceDE w:val="0"/>
        <w:autoSpaceDN w:val="0"/>
        <w:adjustRightInd w:val="0"/>
        <w:spacing w:after="0" w:line="240" w:lineRule="auto"/>
        <w:ind w:left="2977" w:hanging="2977"/>
        <w:rPr>
          <w:rFonts w:ascii="Arial" w:hAnsi="Arial" w:cs="Arial"/>
          <w:sz w:val="20"/>
          <w:szCs w:val="20"/>
          <w:shd w:val="clear" w:color="auto" w:fill="FFFFFF"/>
        </w:rPr>
      </w:pPr>
      <w:r w:rsidRPr="00B8453A">
        <w:rPr>
          <w:rFonts w:ascii="Arial" w:hAnsi="Arial" w:cs="Arial"/>
          <w:sz w:val="20"/>
          <w:szCs w:val="20"/>
        </w:rPr>
        <w:t xml:space="preserve">SM </w:t>
      </w:r>
      <w:r w:rsidR="008504F9">
        <w:rPr>
          <w:rFonts w:ascii="Arial" w:hAnsi="Arial" w:cs="Arial"/>
          <w:sz w:val="20"/>
          <w:szCs w:val="20"/>
        </w:rPr>
        <w:t>EN</w:t>
      </w:r>
      <w:r w:rsidRPr="00B8453A">
        <w:rPr>
          <w:rFonts w:ascii="Arial" w:hAnsi="Arial" w:cs="Arial"/>
          <w:sz w:val="20"/>
          <w:szCs w:val="20"/>
        </w:rPr>
        <w:t xml:space="preserve"> ISO 22081:2021</w:t>
      </w:r>
      <w:r w:rsidRPr="00B8453A">
        <w:rPr>
          <w:rFonts w:ascii="Arial" w:hAnsi="Arial" w:cs="Arial"/>
          <w:sz w:val="20"/>
          <w:szCs w:val="20"/>
        </w:rPr>
        <w:tab/>
      </w:r>
      <w:r w:rsidRPr="00B8453A">
        <w:rPr>
          <w:rFonts w:ascii="Arial" w:hAnsi="Arial" w:cs="Arial"/>
          <w:sz w:val="20"/>
          <w:szCs w:val="20"/>
          <w:shd w:val="clear" w:color="auto" w:fill="FFFFFF"/>
        </w:rPr>
        <w:t>Specifica</w:t>
      </w:r>
      <w:r w:rsidR="00375CAE">
        <w:rPr>
          <w:rFonts w:ascii="Arial" w:hAnsi="Arial" w:cs="Arial"/>
          <w:sz w:val="20"/>
          <w:szCs w:val="20"/>
          <w:shd w:val="clear" w:color="auto" w:fill="FFFFFF"/>
        </w:rPr>
        <w:t>ț</w:t>
      </w:r>
      <w:r w:rsidRPr="00B8453A">
        <w:rPr>
          <w:rFonts w:ascii="Arial" w:hAnsi="Arial" w:cs="Arial"/>
          <w:sz w:val="20"/>
          <w:szCs w:val="20"/>
          <w:shd w:val="clear" w:color="auto" w:fill="FFFFFF"/>
        </w:rPr>
        <w:t>ii geometrice pentru produse (GPS). Tolerare geometrică. Specifica</w:t>
      </w:r>
      <w:r w:rsidR="00375CAE">
        <w:rPr>
          <w:rFonts w:ascii="Arial" w:hAnsi="Arial" w:cs="Arial"/>
          <w:sz w:val="20"/>
          <w:szCs w:val="20"/>
          <w:shd w:val="clear" w:color="auto" w:fill="FFFFFF"/>
        </w:rPr>
        <w:t>ț</w:t>
      </w:r>
      <w:r w:rsidRPr="00B8453A">
        <w:rPr>
          <w:rFonts w:ascii="Arial" w:hAnsi="Arial" w:cs="Arial"/>
          <w:sz w:val="20"/>
          <w:szCs w:val="20"/>
          <w:shd w:val="clear" w:color="auto" w:fill="FFFFFF"/>
        </w:rPr>
        <w:t xml:space="preserve">ii geometrice generale </w:t>
      </w:r>
      <w:r w:rsidR="00375CAE">
        <w:rPr>
          <w:rFonts w:ascii="Arial" w:hAnsi="Arial" w:cs="Arial"/>
          <w:sz w:val="20"/>
          <w:szCs w:val="20"/>
          <w:shd w:val="clear" w:color="auto" w:fill="FFFFFF"/>
        </w:rPr>
        <w:t>ș</w:t>
      </w:r>
      <w:r w:rsidRPr="00B8453A">
        <w:rPr>
          <w:rFonts w:ascii="Arial" w:hAnsi="Arial" w:cs="Arial"/>
          <w:sz w:val="20"/>
          <w:szCs w:val="20"/>
          <w:shd w:val="clear" w:color="auto" w:fill="FFFFFF"/>
        </w:rPr>
        <w:t>i specifica</w:t>
      </w:r>
      <w:r w:rsidR="00375CAE">
        <w:rPr>
          <w:rFonts w:ascii="Arial" w:hAnsi="Arial" w:cs="Arial"/>
          <w:sz w:val="20"/>
          <w:szCs w:val="20"/>
          <w:shd w:val="clear" w:color="auto" w:fill="FFFFFF"/>
        </w:rPr>
        <w:t>ț</w:t>
      </w:r>
      <w:r w:rsidRPr="00B8453A">
        <w:rPr>
          <w:rFonts w:ascii="Arial" w:hAnsi="Arial" w:cs="Arial"/>
          <w:sz w:val="20"/>
          <w:szCs w:val="20"/>
          <w:shd w:val="clear" w:color="auto" w:fill="FFFFFF"/>
        </w:rPr>
        <w:t>ii dimensionale generale</w:t>
      </w:r>
    </w:p>
    <w:p w14:paraId="562EE1DE" w14:textId="77777777" w:rsidR="00D76F6F" w:rsidRPr="00B8453A" w:rsidRDefault="00D76F6F" w:rsidP="0072434F">
      <w:pPr>
        <w:autoSpaceDE w:val="0"/>
        <w:autoSpaceDN w:val="0"/>
        <w:adjustRightInd w:val="0"/>
        <w:spacing w:after="0" w:line="240" w:lineRule="auto"/>
        <w:ind w:left="2977" w:hanging="2977"/>
        <w:rPr>
          <w:rFonts w:ascii="Arial" w:hAnsi="Arial" w:cs="Arial"/>
          <w:sz w:val="20"/>
          <w:szCs w:val="20"/>
        </w:rPr>
      </w:pPr>
    </w:p>
    <w:p w14:paraId="3DB9D5D4" w14:textId="2D75FE5E" w:rsidR="005132C4" w:rsidRPr="00B8453A" w:rsidRDefault="005132C4" w:rsidP="0072434F">
      <w:pPr>
        <w:tabs>
          <w:tab w:val="left" w:pos="2977"/>
        </w:tabs>
        <w:autoSpaceDE w:val="0"/>
        <w:autoSpaceDN w:val="0"/>
        <w:adjustRightInd w:val="0"/>
        <w:spacing w:after="0" w:line="240" w:lineRule="auto"/>
        <w:ind w:left="2977" w:hanging="2977"/>
        <w:rPr>
          <w:rFonts w:ascii="Arial" w:hAnsi="Arial" w:cs="Arial"/>
          <w:sz w:val="20"/>
          <w:szCs w:val="20"/>
          <w:shd w:val="clear" w:color="auto" w:fill="FFFFFF"/>
        </w:rPr>
      </w:pPr>
      <w:r w:rsidRPr="00B8453A">
        <w:rPr>
          <w:rFonts w:ascii="Arial" w:hAnsi="Arial" w:cs="Arial"/>
          <w:sz w:val="20"/>
          <w:szCs w:val="20"/>
        </w:rPr>
        <w:t>SM EN ISO 376:2015</w:t>
      </w:r>
      <w:r w:rsidRPr="00B8453A">
        <w:rPr>
          <w:rFonts w:ascii="Arial" w:hAnsi="Arial" w:cs="Arial"/>
          <w:sz w:val="20"/>
          <w:szCs w:val="20"/>
        </w:rPr>
        <w:tab/>
      </w:r>
      <w:r w:rsidRPr="00B8453A">
        <w:rPr>
          <w:rFonts w:ascii="Arial" w:hAnsi="Arial" w:cs="Arial"/>
          <w:sz w:val="20"/>
          <w:szCs w:val="20"/>
          <w:shd w:val="clear" w:color="auto" w:fill="FFFFFF"/>
        </w:rPr>
        <w:t>Materiale metalice. Etalonarea mijloacelor de măsurare a for</w:t>
      </w:r>
      <w:r w:rsidR="00375CAE">
        <w:rPr>
          <w:rFonts w:ascii="Arial" w:hAnsi="Arial" w:cs="Arial"/>
          <w:sz w:val="20"/>
          <w:szCs w:val="20"/>
          <w:shd w:val="clear" w:color="auto" w:fill="FFFFFF"/>
        </w:rPr>
        <w:t>ț</w:t>
      </w:r>
      <w:r w:rsidRPr="00B8453A">
        <w:rPr>
          <w:rFonts w:ascii="Arial" w:hAnsi="Arial" w:cs="Arial"/>
          <w:sz w:val="20"/>
          <w:szCs w:val="20"/>
          <w:shd w:val="clear" w:color="auto" w:fill="FFFFFF"/>
        </w:rPr>
        <w:t>ei utilizate pentru verificarea ma</w:t>
      </w:r>
      <w:r w:rsidR="00375CAE">
        <w:rPr>
          <w:rFonts w:ascii="Arial" w:hAnsi="Arial" w:cs="Arial"/>
          <w:sz w:val="20"/>
          <w:szCs w:val="20"/>
          <w:shd w:val="clear" w:color="auto" w:fill="FFFFFF"/>
        </w:rPr>
        <w:t>ș</w:t>
      </w:r>
      <w:r w:rsidRPr="00B8453A">
        <w:rPr>
          <w:rFonts w:ascii="Arial" w:hAnsi="Arial" w:cs="Arial"/>
          <w:sz w:val="20"/>
          <w:szCs w:val="20"/>
          <w:shd w:val="clear" w:color="auto" w:fill="FFFFFF"/>
        </w:rPr>
        <w:t xml:space="preserve">inilor la încercări </w:t>
      </w:r>
      <w:proofErr w:type="spellStart"/>
      <w:r w:rsidRPr="00B8453A">
        <w:rPr>
          <w:rFonts w:ascii="Arial" w:hAnsi="Arial" w:cs="Arial"/>
          <w:sz w:val="20"/>
          <w:szCs w:val="20"/>
          <w:shd w:val="clear" w:color="auto" w:fill="FFFFFF"/>
        </w:rPr>
        <w:t>monoaxiale</w:t>
      </w:r>
      <w:proofErr w:type="spellEnd"/>
    </w:p>
    <w:p w14:paraId="7CF79146" w14:textId="77777777" w:rsidR="00D76F6F" w:rsidRPr="00B8453A" w:rsidRDefault="00D76F6F" w:rsidP="0072434F">
      <w:pPr>
        <w:tabs>
          <w:tab w:val="left" w:pos="2977"/>
        </w:tabs>
        <w:autoSpaceDE w:val="0"/>
        <w:autoSpaceDN w:val="0"/>
        <w:adjustRightInd w:val="0"/>
        <w:spacing w:after="0" w:line="240" w:lineRule="auto"/>
        <w:ind w:left="2977" w:hanging="2977"/>
        <w:rPr>
          <w:rFonts w:ascii="Arial" w:hAnsi="Arial" w:cs="Arial"/>
          <w:sz w:val="20"/>
          <w:szCs w:val="20"/>
        </w:rPr>
      </w:pPr>
    </w:p>
    <w:p w14:paraId="3C4B120E" w14:textId="4A5D787F" w:rsidR="005132C4" w:rsidRPr="00B8453A" w:rsidRDefault="005132C4" w:rsidP="0072434F">
      <w:pPr>
        <w:autoSpaceDE w:val="0"/>
        <w:autoSpaceDN w:val="0"/>
        <w:adjustRightInd w:val="0"/>
        <w:spacing w:after="0" w:line="240" w:lineRule="auto"/>
        <w:ind w:left="2977" w:hanging="2977"/>
        <w:rPr>
          <w:rFonts w:ascii="Arial" w:hAnsi="Arial" w:cs="Arial"/>
          <w:sz w:val="20"/>
          <w:szCs w:val="20"/>
          <w:lang w:val="en-US"/>
        </w:rPr>
      </w:pPr>
      <w:r w:rsidRPr="00B8453A">
        <w:rPr>
          <w:rFonts w:ascii="Arial" w:hAnsi="Arial" w:cs="Arial"/>
          <w:sz w:val="20"/>
          <w:szCs w:val="20"/>
          <w:lang w:val="en-US"/>
        </w:rPr>
        <w:t>SM EN ISO 3650:2014/AC:</w:t>
      </w:r>
      <w:r w:rsidR="00D76F6F" w:rsidRPr="00B8453A">
        <w:rPr>
          <w:rFonts w:ascii="Arial" w:hAnsi="Arial" w:cs="Arial"/>
          <w:sz w:val="20"/>
          <w:szCs w:val="20"/>
          <w:lang w:val="en-US"/>
        </w:rPr>
        <w:t>2017</w:t>
      </w:r>
      <w:r w:rsidR="00D76F6F" w:rsidRPr="00B8453A">
        <w:rPr>
          <w:rFonts w:ascii="Arial" w:hAnsi="Arial" w:cs="Arial"/>
          <w:sz w:val="20"/>
          <w:szCs w:val="20"/>
          <w:lang w:val="en-US"/>
        </w:rPr>
        <w:tab/>
      </w:r>
      <w:r w:rsidR="00D76F6F" w:rsidRPr="00B8453A">
        <w:rPr>
          <w:rFonts w:ascii="Arial" w:hAnsi="Arial" w:cs="Arial"/>
          <w:sz w:val="20"/>
          <w:szCs w:val="20"/>
          <w:shd w:val="clear" w:color="auto" w:fill="FFFFFF"/>
        </w:rPr>
        <w:t>Specifica</w:t>
      </w:r>
      <w:r w:rsidR="00375CAE">
        <w:rPr>
          <w:rFonts w:ascii="Arial" w:hAnsi="Arial" w:cs="Arial"/>
          <w:sz w:val="20"/>
          <w:szCs w:val="20"/>
          <w:shd w:val="clear" w:color="auto" w:fill="FFFFFF"/>
        </w:rPr>
        <w:t>ț</w:t>
      </w:r>
      <w:r w:rsidR="00D76F6F" w:rsidRPr="00B8453A">
        <w:rPr>
          <w:rFonts w:ascii="Arial" w:hAnsi="Arial" w:cs="Arial"/>
          <w:sz w:val="20"/>
          <w:szCs w:val="20"/>
          <w:shd w:val="clear" w:color="auto" w:fill="FFFFFF"/>
        </w:rPr>
        <w:t>ii geometrice pentru produse (GPS). Etaloane de lungime. Cale plan-paralele</w:t>
      </w:r>
    </w:p>
    <w:p w14:paraId="6766A515" w14:textId="53D623A0" w:rsidR="005132C4" w:rsidRPr="00B8453A" w:rsidRDefault="005132C4" w:rsidP="0072434F">
      <w:pPr>
        <w:autoSpaceDE w:val="0"/>
        <w:autoSpaceDN w:val="0"/>
        <w:adjustRightInd w:val="0"/>
        <w:spacing w:after="0" w:line="240" w:lineRule="auto"/>
        <w:rPr>
          <w:rFonts w:ascii="Arial" w:hAnsi="Arial" w:cs="Arial"/>
          <w:sz w:val="20"/>
          <w:szCs w:val="20"/>
          <w:highlight w:val="yellow"/>
          <w:lang w:val="en-US"/>
        </w:rPr>
      </w:pPr>
    </w:p>
    <w:p w14:paraId="35EF8F16" w14:textId="77777777" w:rsidR="005A0F49" w:rsidRPr="00B8453A" w:rsidRDefault="005A0F49" w:rsidP="0072434F">
      <w:pPr>
        <w:pStyle w:val="afb"/>
        <w:rPr>
          <w:rFonts w:ascii="Arial" w:hAnsi="Arial" w:cs="Arial"/>
          <w:sz w:val="20"/>
          <w:szCs w:val="20"/>
          <w:highlight w:val="yellow"/>
          <w:lang w:val="en-US"/>
        </w:rPr>
      </w:pPr>
      <w:bookmarkStart w:id="72" w:name="_Hlk100701604"/>
    </w:p>
    <w:bookmarkEnd w:id="71"/>
    <w:bookmarkEnd w:id="72"/>
    <w:p w14:paraId="02C63709" w14:textId="7C8C1811" w:rsidR="005A0F49" w:rsidRDefault="005A0F49" w:rsidP="0072434F">
      <w:pPr>
        <w:pStyle w:val="Other0"/>
        <w:shd w:val="clear" w:color="auto" w:fill="auto"/>
        <w:spacing w:after="0"/>
        <w:jc w:val="both"/>
        <w:rPr>
          <w:rFonts w:ascii="Arial" w:hAnsi="Arial" w:cs="Arial"/>
          <w:b/>
          <w:sz w:val="24"/>
          <w:szCs w:val="24"/>
        </w:rPr>
      </w:pPr>
      <w:r>
        <w:rPr>
          <w:rFonts w:ascii="Arial" w:hAnsi="Arial" w:cs="Arial"/>
          <w:b/>
          <w:iCs/>
          <w:sz w:val="24"/>
          <w:szCs w:val="24"/>
        </w:rPr>
        <w:t>B.3</w:t>
      </w:r>
      <w:r w:rsidRPr="00366C79">
        <w:rPr>
          <w:rFonts w:ascii="Arial" w:hAnsi="Arial" w:cs="Arial"/>
          <w:b/>
          <w:iCs/>
          <w:sz w:val="24"/>
          <w:szCs w:val="24"/>
        </w:rPr>
        <w:tab/>
      </w:r>
      <w:r>
        <w:rPr>
          <w:rFonts w:ascii="Arial" w:hAnsi="Arial" w:cs="Arial"/>
          <w:b/>
          <w:sz w:val="24"/>
          <w:szCs w:val="24"/>
        </w:rPr>
        <w:t xml:space="preserve">Termeni </w:t>
      </w:r>
      <w:r w:rsidR="00375CAE">
        <w:rPr>
          <w:rFonts w:ascii="Arial" w:hAnsi="Arial" w:cs="Arial"/>
          <w:b/>
          <w:sz w:val="24"/>
          <w:szCs w:val="24"/>
        </w:rPr>
        <w:t>ș</w:t>
      </w:r>
      <w:r>
        <w:rPr>
          <w:rFonts w:ascii="Arial" w:hAnsi="Arial" w:cs="Arial"/>
          <w:b/>
          <w:sz w:val="24"/>
          <w:szCs w:val="24"/>
        </w:rPr>
        <w:t>i defini</w:t>
      </w:r>
      <w:r w:rsidR="00375CAE">
        <w:rPr>
          <w:rFonts w:ascii="Arial" w:hAnsi="Arial" w:cs="Arial"/>
          <w:b/>
          <w:sz w:val="24"/>
          <w:szCs w:val="24"/>
        </w:rPr>
        <w:t>ț</w:t>
      </w:r>
      <w:r>
        <w:rPr>
          <w:rFonts w:ascii="Arial" w:hAnsi="Arial" w:cs="Arial"/>
          <w:b/>
          <w:sz w:val="24"/>
          <w:szCs w:val="24"/>
        </w:rPr>
        <w:t>ii</w:t>
      </w:r>
    </w:p>
    <w:p w14:paraId="0939F9AA" w14:textId="77777777" w:rsidR="005A0F49" w:rsidRDefault="005A0F49" w:rsidP="0072434F">
      <w:pPr>
        <w:pStyle w:val="Other0"/>
        <w:shd w:val="clear" w:color="auto" w:fill="auto"/>
        <w:spacing w:after="0"/>
        <w:jc w:val="both"/>
        <w:rPr>
          <w:rFonts w:ascii="Arial" w:hAnsi="Arial" w:cs="Arial"/>
          <w:b/>
          <w:sz w:val="24"/>
          <w:szCs w:val="24"/>
        </w:rPr>
      </w:pPr>
    </w:p>
    <w:p w14:paraId="102B9461" w14:textId="5D1DBC1F" w:rsidR="005A0F49" w:rsidRDefault="005A0F49" w:rsidP="0072434F">
      <w:pPr>
        <w:pStyle w:val="Other0"/>
        <w:shd w:val="clear" w:color="auto" w:fill="auto"/>
        <w:spacing w:after="0"/>
        <w:jc w:val="both"/>
        <w:rPr>
          <w:rFonts w:ascii="Arial" w:hAnsi="Arial" w:cs="Arial"/>
          <w:iCs/>
        </w:rPr>
      </w:pPr>
      <w:r w:rsidRPr="00BF47D4">
        <w:rPr>
          <w:rFonts w:ascii="Arial" w:hAnsi="Arial" w:cs="Arial"/>
          <w:iCs/>
        </w:rPr>
        <w:t>În sensul prezent</w:t>
      </w:r>
      <w:r>
        <w:rPr>
          <w:rFonts w:ascii="Arial" w:hAnsi="Arial" w:cs="Arial"/>
          <w:iCs/>
        </w:rPr>
        <w:t>ei Anexe la Cod Practic</w:t>
      </w:r>
      <w:r w:rsidRPr="00BF47D4">
        <w:rPr>
          <w:rFonts w:ascii="Arial" w:hAnsi="Arial" w:cs="Arial"/>
          <w:iCs/>
        </w:rPr>
        <w:t>, se aplică următo</w:t>
      </w:r>
      <w:r>
        <w:rPr>
          <w:rFonts w:ascii="Arial" w:hAnsi="Arial" w:cs="Arial"/>
          <w:iCs/>
        </w:rPr>
        <w:t xml:space="preserve">rii </w:t>
      </w:r>
      <w:r w:rsidRPr="00BF47D4">
        <w:rPr>
          <w:rFonts w:ascii="Arial" w:hAnsi="Arial" w:cs="Arial"/>
          <w:iCs/>
        </w:rPr>
        <w:t xml:space="preserve">termenii </w:t>
      </w:r>
      <w:r w:rsidR="00375CAE">
        <w:rPr>
          <w:rFonts w:ascii="Arial" w:hAnsi="Arial" w:cs="Arial"/>
          <w:iCs/>
        </w:rPr>
        <w:t>ș</w:t>
      </w:r>
      <w:r w:rsidRPr="00BF47D4">
        <w:rPr>
          <w:rFonts w:ascii="Arial" w:hAnsi="Arial" w:cs="Arial"/>
          <w:iCs/>
        </w:rPr>
        <w:t>i defini</w:t>
      </w:r>
      <w:r w:rsidR="00375CAE">
        <w:rPr>
          <w:rFonts w:ascii="Arial" w:hAnsi="Arial" w:cs="Arial"/>
          <w:iCs/>
        </w:rPr>
        <w:t>ț</w:t>
      </w:r>
      <w:r w:rsidRPr="00BF47D4">
        <w:rPr>
          <w:rFonts w:ascii="Arial" w:hAnsi="Arial" w:cs="Arial"/>
          <w:iCs/>
        </w:rPr>
        <w:t>ii</w:t>
      </w:r>
      <w:r>
        <w:rPr>
          <w:rFonts w:ascii="Arial" w:hAnsi="Arial" w:cs="Arial"/>
          <w:iCs/>
        </w:rPr>
        <w:t>:</w:t>
      </w:r>
    </w:p>
    <w:p w14:paraId="72E7F863" w14:textId="77777777" w:rsidR="005A0F49" w:rsidRDefault="005A0F49" w:rsidP="0072434F">
      <w:pPr>
        <w:pStyle w:val="Other0"/>
        <w:shd w:val="clear" w:color="auto" w:fill="auto"/>
        <w:spacing w:after="0"/>
        <w:jc w:val="both"/>
        <w:rPr>
          <w:rFonts w:ascii="Arial" w:hAnsi="Arial" w:cs="Arial"/>
          <w:iCs/>
        </w:rPr>
      </w:pPr>
    </w:p>
    <w:p w14:paraId="4830D088" w14:textId="77777777" w:rsidR="005A0F49" w:rsidRPr="00B404EA" w:rsidRDefault="005A0F49" w:rsidP="0072434F">
      <w:pPr>
        <w:pStyle w:val="Other0"/>
        <w:shd w:val="clear" w:color="auto" w:fill="auto"/>
        <w:spacing w:after="0"/>
        <w:jc w:val="both"/>
        <w:rPr>
          <w:rFonts w:ascii="Arial" w:hAnsi="Arial" w:cs="Arial"/>
          <w:b/>
          <w:iCs/>
        </w:rPr>
      </w:pPr>
      <w:r w:rsidRPr="00B404EA">
        <w:rPr>
          <w:rFonts w:ascii="Arial" w:hAnsi="Arial" w:cs="Arial"/>
          <w:b/>
          <w:iCs/>
        </w:rPr>
        <w:t>B.3.1</w:t>
      </w:r>
    </w:p>
    <w:p w14:paraId="13BCDC7B" w14:textId="26F68F6E" w:rsidR="005A0F49" w:rsidRDefault="008C6EE3" w:rsidP="0072434F">
      <w:pPr>
        <w:pStyle w:val="afb"/>
        <w:tabs>
          <w:tab w:val="left" w:pos="0"/>
        </w:tabs>
        <w:rPr>
          <w:rFonts w:ascii="Arial" w:hAnsi="Arial" w:cs="Arial"/>
          <w:bCs/>
          <w:sz w:val="20"/>
          <w:szCs w:val="20"/>
        </w:rPr>
      </w:pPr>
      <w:r>
        <w:rPr>
          <w:rFonts w:ascii="Arial" w:hAnsi="Arial" w:cs="Arial"/>
          <w:b/>
          <w:bCs/>
          <w:sz w:val="20"/>
          <w:szCs w:val="20"/>
        </w:rPr>
        <w:t>d</w:t>
      </w:r>
      <w:r w:rsidR="005A0F49" w:rsidRPr="00BF47D4">
        <w:rPr>
          <w:rFonts w:ascii="Arial" w:hAnsi="Arial" w:cs="Arial"/>
          <w:b/>
          <w:bCs/>
          <w:sz w:val="20"/>
          <w:szCs w:val="20"/>
        </w:rPr>
        <w:t>eform</w:t>
      </w:r>
      <w:r w:rsidR="005A0F49">
        <w:rPr>
          <w:rFonts w:ascii="Arial" w:hAnsi="Arial" w:cs="Arial"/>
          <w:b/>
          <w:bCs/>
          <w:sz w:val="20"/>
          <w:szCs w:val="20"/>
        </w:rPr>
        <w:t>a</w:t>
      </w:r>
      <w:r w:rsidR="00375CAE">
        <w:rPr>
          <w:rFonts w:ascii="Arial" w:hAnsi="Arial" w:cs="Arial"/>
          <w:b/>
          <w:bCs/>
          <w:sz w:val="20"/>
          <w:szCs w:val="20"/>
        </w:rPr>
        <w:t>ț</w:t>
      </w:r>
      <w:r w:rsidR="005A0F49">
        <w:rPr>
          <w:rFonts w:ascii="Arial" w:hAnsi="Arial" w:cs="Arial"/>
          <w:b/>
          <w:bCs/>
          <w:sz w:val="20"/>
          <w:szCs w:val="20"/>
        </w:rPr>
        <w:t>ie</w:t>
      </w:r>
      <w:r w:rsidR="005A0F49" w:rsidRPr="00BF47D4">
        <w:rPr>
          <w:rFonts w:ascii="Arial" w:hAnsi="Arial" w:cs="Arial"/>
          <w:b/>
          <w:bCs/>
          <w:sz w:val="20"/>
          <w:szCs w:val="20"/>
        </w:rPr>
        <w:t xml:space="preserve"> </w:t>
      </w:r>
      <w:r w:rsidR="005A0F49">
        <w:rPr>
          <w:rFonts w:ascii="Arial" w:hAnsi="Arial" w:cs="Arial"/>
          <w:b/>
          <w:bCs/>
          <w:sz w:val="20"/>
          <w:szCs w:val="20"/>
        </w:rPr>
        <w:t>totală</w:t>
      </w:r>
      <w:r w:rsidR="005A0F49" w:rsidRPr="004D08E6">
        <w:rPr>
          <w:rFonts w:ascii="Arial" w:hAnsi="Arial" w:cs="Arial"/>
          <w:bCs/>
          <w:sz w:val="20"/>
          <w:szCs w:val="20"/>
        </w:rPr>
        <w:t xml:space="preserve"> </w:t>
      </w:r>
    </w:p>
    <w:p w14:paraId="4F6323D0" w14:textId="5E9288CC" w:rsidR="005A0F49" w:rsidRDefault="005A0F49" w:rsidP="0072434F">
      <w:pPr>
        <w:pStyle w:val="afb"/>
        <w:tabs>
          <w:tab w:val="left" w:pos="0"/>
        </w:tabs>
        <w:rPr>
          <w:rFonts w:ascii="Arial" w:hAnsi="Arial" w:cs="Arial"/>
          <w:bCs/>
          <w:sz w:val="20"/>
          <w:szCs w:val="20"/>
        </w:rPr>
      </w:pPr>
      <w:r w:rsidRPr="004D08E6">
        <w:rPr>
          <w:rFonts w:ascii="Arial" w:hAnsi="Arial" w:cs="Arial"/>
          <w:bCs/>
          <w:sz w:val="20"/>
          <w:szCs w:val="20"/>
        </w:rPr>
        <w:t xml:space="preserve">o modificare a parametrilor geometrici ai unui obiect sub </w:t>
      </w:r>
      <w:r>
        <w:rPr>
          <w:rFonts w:ascii="Arial" w:hAnsi="Arial" w:cs="Arial"/>
          <w:bCs/>
          <w:sz w:val="20"/>
          <w:szCs w:val="20"/>
        </w:rPr>
        <w:t>ac</w:t>
      </w:r>
      <w:r w:rsidR="00375CAE">
        <w:rPr>
          <w:rFonts w:ascii="Arial" w:hAnsi="Arial" w:cs="Arial"/>
          <w:bCs/>
          <w:sz w:val="20"/>
          <w:szCs w:val="20"/>
        </w:rPr>
        <w:t>ț</w:t>
      </w:r>
      <w:r>
        <w:rPr>
          <w:rFonts w:ascii="Arial" w:hAnsi="Arial" w:cs="Arial"/>
          <w:bCs/>
          <w:sz w:val="20"/>
          <w:szCs w:val="20"/>
        </w:rPr>
        <w:t>iunea</w:t>
      </w:r>
      <w:r w:rsidRPr="004D08E6">
        <w:rPr>
          <w:rFonts w:ascii="Arial" w:hAnsi="Arial" w:cs="Arial"/>
          <w:bCs/>
          <w:sz w:val="20"/>
          <w:szCs w:val="20"/>
        </w:rPr>
        <w:t xml:space="preserve"> sarcini</w:t>
      </w:r>
      <w:r>
        <w:rPr>
          <w:rFonts w:ascii="Arial" w:hAnsi="Arial" w:cs="Arial"/>
          <w:bCs/>
          <w:sz w:val="20"/>
          <w:szCs w:val="20"/>
        </w:rPr>
        <w:t>i</w:t>
      </w:r>
      <w:r w:rsidRPr="004D08E6">
        <w:rPr>
          <w:rFonts w:ascii="Arial" w:hAnsi="Arial" w:cs="Arial"/>
          <w:bCs/>
          <w:sz w:val="20"/>
          <w:szCs w:val="20"/>
        </w:rPr>
        <w:t xml:space="preserve"> externe. Deformarea generală include deformări elastice (reversibile)</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00D1761D">
        <w:rPr>
          <w:rFonts w:ascii="Arial" w:hAnsi="Arial" w:cs="Arial"/>
          <w:bCs/>
          <w:sz w:val="20"/>
          <w:szCs w:val="20"/>
        </w:rPr>
        <w:t>plastice (ireversibile).</w:t>
      </w:r>
    </w:p>
    <w:p w14:paraId="2961C731" w14:textId="77777777" w:rsidR="005A0F49" w:rsidRPr="004D08E6" w:rsidRDefault="005A0F49" w:rsidP="0072434F">
      <w:pPr>
        <w:pStyle w:val="afb"/>
        <w:tabs>
          <w:tab w:val="left" w:pos="0"/>
        </w:tabs>
        <w:rPr>
          <w:rFonts w:ascii="Arial" w:hAnsi="Arial" w:cs="Arial"/>
          <w:bCs/>
          <w:sz w:val="20"/>
          <w:szCs w:val="20"/>
        </w:rPr>
      </w:pPr>
    </w:p>
    <w:p w14:paraId="27237A78" w14:textId="77777777" w:rsidR="005A0F49" w:rsidRPr="00B404EA" w:rsidRDefault="005A0F49" w:rsidP="0072434F">
      <w:pPr>
        <w:pStyle w:val="afb"/>
        <w:tabs>
          <w:tab w:val="left" w:pos="0"/>
        </w:tabs>
        <w:rPr>
          <w:rFonts w:ascii="Arial" w:hAnsi="Arial" w:cs="Arial"/>
          <w:b/>
          <w:bCs/>
          <w:sz w:val="20"/>
          <w:szCs w:val="20"/>
        </w:rPr>
      </w:pPr>
      <w:r w:rsidRPr="00B404EA">
        <w:rPr>
          <w:rFonts w:ascii="Arial" w:hAnsi="Arial" w:cs="Arial"/>
          <w:b/>
          <w:bCs/>
          <w:sz w:val="20"/>
          <w:szCs w:val="20"/>
        </w:rPr>
        <w:t>B.3.2</w:t>
      </w:r>
    </w:p>
    <w:p w14:paraId="171E1501" w14:textId="3D070BC8" w:rsidR="005A0F49" w:rsidRDefault="008C6EE3" w:rsidP="0072434F">
      <w:pPr>
        <w:pStyle w:val="afb"/>
        <w:tabs>
          <w:tab w:val="left" w:pos="0"/>
        </w:tabs>
        <w:rPr>
          <w:rFonts w:ascii="Arial" w:hAnsi="Arial" w:cs="Arial"/>
          <w:bCs/>
          <w:sz w:val="20"/>
          <w:szCs w:val="20"/>
        </w:rPr>
      </w:pPr>
      <w:r>
        <w:rPr>
          <w:rFonts w:ascii="Arial" w:hAnsi="Arial" w:cs="Arial"/>
          <w:b/>
          <w:bCs/>
          <w:sz w:val="20"/>
          <w:szCs w:val="20"/>
        </w:rPr>
        <w:t>d</w:t>
      </w:r>
      <w:r w:rsidR="005A0F49" w:rsidRPr="00BF47D4">
        <w:rPr>
          <w:rFonts w:ascii="Arial" w:hAnsi="Arial" w:cs="Arial"/>
          <w:b/>
          <w:bCs/>
          <w:sz w:val="20"/>
          <w:szCs w:val="20"/>
        </w:rPr>
        <w:t>eformare elastică</w:t>
      </w:r>
      <w:r w:rsidR="005A0F49" w:rsidRPr="004D08E6">
        <w:rPr>
          <w:rFonts w:ascii="Arial" w:hAnsi="Arial" w:cs="Arial"/>
          <w:bCs/>
          <w:sz w:val="20"/>
          <w:szCs w:val="20"/>
        </w:rPr>
        <w:t xml:space="preserve"> (elasticitate) </w:t>
      </w:r>
    </w:p>
    <w:p w14:paraId="78187ECF" w14:textId="3D355739" w:rsidR="005A0F49" w:rsidRPr="004D08E6" w:rsidRDefault="005A0F49" w:rsidP="0072434F">
      <w:pPr>
        <w:pStyle w:val="afb"/>
        <w:tabs>
          <w:tab w:val="left" w:pos="0"/>
        </w:tabs>
        <w:rPr>
          <w:rFonts w:ascii="Arial" w:hAnsi="Arial" w:cs="Arial"/>
          <w:bCs/>
          <w:sz w:val="20"/>
          <w:szCs w:val="20"/>
        </w:rPr>
      </w:pPr>
      <w:r>
        <w:rPr>
          <w:rFonts w:ascii="Arial" w:hAnsi="Arial" w:cs="Arial"/>
          <w:bCs/>
          <w:sz w:val="20"/>
          <w:szCs w:val="20"/>
        </w:rPr>
        <w:t>este o deformare care dispare după ce ac</w:t>
      </w:r>
      <w:r w:rsidR="00375CAE">
        <w:rPr>
          <w:rFonts w:ascii="Arial" w:hAnsi="Arial" w:cs="Arial"/>
          <w:bCs/>
          <w:sz w:val="20"/>
          <w:szCs w:val="20"/>
        </w:rPr>
        <w:t>ț</w:t>
      </w:r>
      <w:r>
        <w:rPr>
          <w:rFonts w:ascii="Arial" w:hAnsi="Arial" w:cs="Arial"/>
          <w:bCs/>
          <w:sz w:val="20"/>
          <w:szCs w:val="20"/>
        </w:rPr>
        <w:t>iunea for</w:t>
      </w:r>
      <w:r w:rsidR="00375CAE">
        <w:rPr>
          <w:rFonts w:ascii="Arial" w:hAnsi="Arial" w:cs="Arial"/>
          <w:bCs/>
          <w:sz w:val="20"/>
          <w:szCs w:val="20"/>
        </w:rPr>
        <w:t>ț</w:t>
      </w:r>
      <w:r>
        <w:rPr>
          <w:rFonts w:ascii="Arial" w:hAnsi="Arial" w:cs="Arial"/>
          <w:bCs/>
          <w:sz w:val="20"/>
          <w:szCs w:val="20"/>
        </w:rPr>
        <w:t xml:space="preserve">elor externe încetează. Obiectul </w:t>
      </w:r>
      <w:r w:rsidR="00740ABB">
        <w:rPr>
          <w:rFonts w:ascii="Arial" w:hAnsi="Arial" w:cs="Arial"/>
          <w:bCs/>
          <w:sz w:val="20"/>
          <w:szCs w:val="20"/>
        </w:rPr>
        <w:t>dobândește</w:t>
      </w:r>
      <w:r>
        <w:rPr>
          <w:rFonts w:ascii="Arial" w:hAnsi="Arial" w:cs="Arial"/>
          <w:bCs/>
          <w:sz w:val="20"/>
          <w:szCs w:val="20"/>
        </w:rPr>
        <w:t xml:space="preserve"> forma anterioară, dimensiunile sale sunt restaurate</w:t>
      </w:r>
      <w:r w:rsidR="00D1761D">
        <w:rPr>
          <w:rFonts w:ascii="Arial" w:hAnsi="Arial" w:cs="Arial"/>
          <w:bCs/>
          <w:sz w:val="20"/>
          <w:szCs w:val="20"/>
        </w:rPr>
        <w:t>.</w:t>
      </w:r>
    </w:p>
    <w:p w14:paraId="77C62AFC" w14:textId="77777777" w:rsidR="00D76F6F" w:rsidRDefault="00D76F6F" w:rsidP="0072434F">
      <w:pPr>
        <w:pStyle w:val="afb"/>
        <w:tabs>
          <w:tab w:val="left" w:pos="0"/>
        </w:tabs>
        <w:rPr>
          <w:rFonts w:ascii="Arial" w:hAnsi="Arial" w:cs="Arial"/>
          <w:bCs/>
          <w:sz w:val="20"/>
          <w:szCs w:val="20"/>
        </w:rPr>
      </w:pPr>
    </w:p>
    <w:p w14:paraId="61BAA6F6" w14:textId="77777777" w:rsidR="005A0F49" w:rsidRPr="00B404EA" w:rsidRDefault="005A0F49" w:rsidP="0072434F">
      <w:pPr>
        <w:pStyle w:val="afb"/>
        <w:tabs>
          <w:tab w:val="left" w:pos="0"/>
        </w:tabs>
        <w:rPr>
          <w:rFonts w:ascii="Arial" w:hAnsi="Arial" w:cs="Arial"/>
          <w:b/>
          <w:bCs/>
          <w:sz w:val="20"/>
          <w:szCs w:val="20"/>
        </w:rPr>
      </w:pPr>
      <w:r w:rsidRPr="00B404EA">
        <w:rPr>
          <w:rFonts w:ascii="Arial" w:hAnsi="Arial" w:cs="Arial"/>
          <w:b/>
          <w:bCs/>
          <w:sz w:val="20"/>
          <w:szCs w:val="20"/>
        </w:rPr>
        <w:t>B.3.3</w:t>
      </w:r>
    </w:p>
    <w:p w14:paraId="50A4146A" w14:textId="6360DAF0" w:rsidR="005A0F49" w:rsidRDefault="008C6EE3" w:rsidP="0072434F">
      <w:pPr>
        <w:pStyle w:val="afb"/>
        <w:tabs>
          <w:tab w:val="left" w:pos="0"/>
        </w:tabs>
        <w:rPr>
          <w:rFonts w:ascii="Arial" w:hAnsi="Arial" w:cs="Arial"/>
          <w:bCs/>
          <w:sz w:val="20"/>
          <w:szCs w:val="20"/>
        </w:rPr>
      </w:pPr>
      <w:r>
        <w:rPr>
          <w:rFonts w:ascii="Arial" w:hAnsi="Arial" w:cs="Arial"/>
          <w:b/>
          <w:bCs/>
          <w:sz w:val="20"/>
          <w:szCs w:val="20"/>
        </w:rPr>
        <w:t>m</w:t>
      </w:r>
      <w:r w:rsidR="005A0F49" w:rsidRPr="00BF47D4">
        <w:rPr>
          <w:rFonts w:ascii="Arial" w:hAnsi="Arial" w:cs="Arial"/>
          <w:b/>
          <w:bCs/>
          <w:sz w:val="20"/>
          <w:szCs w:val="20"/>
        </w:rPr>
        <w:t>odul de deform</w:t>
      </w:r>
      <w:r w:rsidR="005A0F49">
        <w:rPr>
          <w:rFonts w:ascii="Arial" w:hAnsi="Arial" w:cs="Arial"/>
          <w:b/>
          <w:bCs/>
          <w:sz w:val="20"/>
          <w:szCs w:val="20"/>
        </w:rPr>
        <w:t>a</w:t>
      </w:r>
      <w:r w:rsidR="00375CAE">
        <w:rPr>
          <w:rFonts w:ascii="Arial" w:hAnsi="Arial" w:cs="Arial"/>
          <w:b/>
          <w:bCs/>
          <w:sz w:val="20"/>
          <w:szCs w:val="20"/>
        </w:rPr>
        <w:t>ț</w:t>
      </w:r>
      <w:r w:rsidR="005A0F49">
        <w:rPr>
          <w:rFonts w:ascii="Arial" w:hAnsi="Arial" w:cs="Arial"/>
          <w:b/>
          <w:bCs/>
          <w:sz w:val="20"/>
          <w:szCs w:val="20"/>
        </w:rPr>
        <w:t>ie</w:t>
      </w:r>
      <w:r w:rsidR="005A0F49" w:rsidRPr="00BF47D4">
        <w:rPr>
          <w:rFonts w:ascii="Arial" w:hAnsi="Arial" w:cs="Arial"/>
          <w:b/>
          <w:bCs/>
          <w:sz w:val="20"/>
          <w:szCs w:val="20"/>
        </w:rPr>
        <w:t xml:space="preserve"> </w:t>
      </w:r>
      <w:r w:rsidR="005A0F49">
        <w:rPr>
          <w:rFonts w:ascii="Arial" w:hAnsi="Arial" w:cs="Arial"/>
          <w:b/>
          <w:bCs/>
          <w:sz w:val="20"/>
          <w:szCs w:val="20"/>
        </w:rPr>
        <w:t>totală</w:t>
      </w:r>
      <w:r w:rsidR="005A0F49" w:rsidRPr="004D08E6">
        <w:rPr>
          <w:rFonts w:ascii="Arial" w:hAnsi="Arial" w:cs="Arial"/>
          <w:bCs/>
          <w:sz w:val="20"/>
          <w:szCs w:val="20"/>
        </w:rPr>
        <w:t xml:space="preserve"> </w:t>
      </w:r>
      <w:r w:rsidR="005A0F49" w:rsidRPr="00B404EA">
        <w:rPr>
          <w:rFonts w:ascii="Arial" w:hAnsi="Arial" w:cs="Arial"/>
          <w:b/>
          <w:bCs/>
          <w:sz w:val="20"/>
          <w:szCs w:val="20"/>
        </w:rPr>
        <w:t>Ev1, MN / m</w:t>
      </w:r>
      <w:r w:rsidR="005A0F49" w:rsidRPr="00B404EA">
        <w:rPr>
          <w:rFonts w:ascii="Arial" w:hAnsi="Arial" w:cs="Arial"/>
          <w:b/>
          <w:bCs/>
          <w:sz w:val="20"/>
          <w:szCs w:val="20"/>
          <w:vertAlign w:val="superscript"/>
        </w:rPr>
        <w:t>2</w:t>
      </w:r>
      <w:r w:rsidR="005A0F49">
        <w:rPr>
          <w:rFonts w:ascii="Arial" w:hAnsi="Arial" w:cs="Arial"/>
          <w:bCs/>
          <w:sz w:val="20"/>
          <w:szCs w:val="20"/>
        </w:rPr>
        <w:t xml:space="preserve"> </w:t>
      </w:r>
    </w:p>
    <w:p w14:paraId="41B019AC" w14:textId="515DFF70" w:rsidR="005A0F49" w:rsidRPr="004D08E6" w:rsidRDefault="005A0F49" w:rsidP="0072434F">
      <w:pPr>
        <w:pStyle w:val="afb"/>
        <w:tabs>
          <w:tab w:val="left" w:pos="0"/>
        </w:tabs>
        <w:rPr>
          <w:rFonts w:ascii="Arial" w:hAnsi="Arial" w:cs="Arial"/>
          <w:bCs/>
          <w:sz w:val="20"/>
          <w:szCs w:val="20"/>
        </w:rPr>
      </w:pPr>
      <w:r w:rsidRPr="004D08E6">
        <w:rPr>
          <w:rFonts w:ascii="Arial" w:hAnsi="Arial" w:cs="Arial"/>
          <w:bCs/>
          <w:sz w:val="20"/>
          <w:szCs w:val="20"/>
        </w:rPr>
        <w:t>este o valoare care caracterizează atât proprietă</w:t>
      </w:r>
      <w:r w:rsidR="00375CAE">
        <w:rPr>
          <w:rFonts w:ascii="Arial" w:hAnsi="Arial" w:cs="Arial"/>
          <w:bCs/>
          <w:sz w:val="20"/>
          <w:szCs w:val="20"/>
        </w:rPr>
        <w:t>ț</w:t>
      </w:r>
      <w:r w:rsidRPr="004D08E6">
        <w:rPr>
          <w:rFonts w:ascii="Arial" w:hAnsi="Arial" w:cs="Arial"/>
          <w:bCs/>
          <w:sz w:val="20"/>
          <w:szCs w:val="20"/>
        </w:rPr>
        <w:t xml:space="preserve">ile elastice, cât </w:t>
      </w:r>
      <w:r w:rsidR="00375CAE">
        <w:rPr>
          <w:rFonts w:ascii="Arial" w:hAnsi="Arial" w:cs="Arial"/>
          <w:bCs/>
          <w:sz w:val="20"/>
          <w:szCs w:val="20"/>
        </w:rPr>
        <w:t>ș</w:t>
      </w:r>
      <w:r w:rsidRPr="004D08E6">
        <w:rPr>
          <w:rFonts w:ascii="Arial" w:hAnsi="Arial" w:cs="Arial"/>
          <w:bCs/>
          <w:sz w:val="20"/>
          <w:szCs w:val="20"/>
        </w:rPr>
        <w:t xml:space="preserve">i cele plastice ale unui obiect aflat în deformare </w:t>
      </w:r>
      <w:r>
        <w:rPr>
          <w:rFonts w:ascii="Arial" w:hAnsi="Arial" w:cs="Arial"/>
          <w:bCs/>
          <w:sz w:val="20"/>
          <w:szCs w:val="20"/>
        </w:rPr>
        <w:t>din o</w:t>
      </w:r>
      <w:r w:rsidR="00D1761D">
        <w:rPr>
          <w:rFonts w:ascii="Arial" w:hAnsi="Arial" w:cs="Arial"/>
          <w:bCs/>
          <w:sz w:val="20"/>
          <w:szCs w:val="20"/>
        </w:rPr>
        <w:t xml:space="preserve"> sarcină externă.</w:t>
      </w:r>
    </w:p>
    <w:p w14:paraId="1BD5BC4B" w14:textId="77777777" w:rsidR="005A0F49" w:rsidRDefault="005A0F49" w:rsidP="0072434F">
      <w:pPr>
        <w:pStyle w:val="afb"/>
        <w:tabs>
          <w:tab w:val="left" w:pos="0"/>
        </w:tabs>
        <w:rPr>
          <w:rFonts w:ascii="Arial" w:hAnsi="Arial" w:cs="Arial"/>
          <w:bCs/>
          <w:sz w:val="20"/>
          <w:szCs w:val="20"/>
        </w:rPr>
      </w:pPr>
    </w:p>
    <w:p w14:paraId="71A556CB" w14:textId="77777777" w:rsidR="005A0F49" w:rsidRPr="00B404EA" w:rsidRDefault="005A0F49" w:rsidP="0072434F">
      <w:pPr>
        <w:pStyle w:val="afb"/>
        <w:tabs>
          <w:tab w:val="left" w:pos="0"/>
        </w:tabs>
        <w:rPr>
          <w:rFonts w:ascii="Arial" w:hAnsi="Arial" w:cs="Arial"/>
          <w:b/>
          <w:bCs/>
          <w:sz w:val="20"/>
          <w:szCs w:val="20"/>
        </w:rPr>
      </w:pPr>
      <w:r w:rsidRPr="00B404EA">
        <w:rPr>
          <w:rFonts w:ascii="Arial" w:hAnsi="Arial" w:cs="Arial"/>
          <w:b/>
          <w:bCs/>
          <w:sz w:val="20"/>
          <w:szCs w:val="20"/>
        </w:rPr>
        <w:lastRenderedPageBreak/>
        <w:t>B.3.4</w:t>
      </w:r>
    </w:p>
    <w:p w14:paraId="6EFFA9DF" w14:textId="1B77C466" w:rsidR="005A0F49" w:rsidRDefault="008C6EE3" w:rsidP="0072434F">
      <w:pPr>
        <w:pStyle w:val="afb"/>
        <w:tabs>
          <w:tab w:val="left" w:pos="0"/>
        </w:tabs>
        <w:rPr>
          <w:rFonts w:ascii="Arial" w:hAnsi="Arial" w:cs="Arial"/>
          <w:bCs/>
          <w:sz w:val="20"/>
          <w:szCs w:val="20"/>
        </w:rPr>
      </w:pPr>
      <w:r>
        <w:rPr>
          <w:rFonts w:ascii="Arial" w:hAnsi="Arial" w:cs="Arial"/>
          <w:b/>
          <w:bCs/>
          <w:sz w:val="20"/>
          <w:szCs w:val="20"/>
        </w:rPr>
        <w:t>m</w:t>
      </w:r>
      <w:r w:rsidR="005A0F49" w:rsidRPr="00BF47D4">
        <w:rPr>
          <w:rFonts w:ascii="Arial" w:hAnsi="Arial" w:cs="Arial"/>
          <w:b/>
          <w:bCs/>
          <w:sz w:val="20"/>
          <w:szCs w:val="20"/>
        </w:rPr>
        <w:t>odul de deform</w:t>
      </w:r>
      <w:r w:rsidR="005A0F49">
        <w:rPr>
          <w:rFonts w:ascii="Arial" w:hAnsi="Arial" w:cs="Arial"/>
          <w:b/>
          <w:bCs/>
          <w:sz w:val="20"/>
          <w:szCs w:val="20"/>
        </w:rPr>
        <w:t>a</w:t>
      </w:r>
      <w:r w:rsidR="00375CAE">
        <w:rPr>
          <w:rFonts w:ascii="Arial" w:hAnsi="Arial" w:cs="Arial"/>
          <w:b/>
          <w:bCs/>
          <w:sz w:val="20"/>
          <w:szCs w:val="20"/>
        </w:rPr>
        <w:t>ț</w:t>
      </w:r>
      <w:r w:rsidR="005A0F49">
        <w:rPr>
          <w:rFonts w:ascii="Arial" w:hAnsi="Arial" w:cs="Arial"/>
          <w:b/>
          <w:bCs/>
          <w:sz w:val="20"/>
          <w:szCs w:val="20"/>
        </w:rPr>
        <w:t>ie</w:t>
      </w:r>
      <w:r w:rsidR="005A0F49" w:rsidRPr="00BF47D4">
        <w:rPr>
          <w:rFonts w:ascii="Arial" w:hAnsi="Arial" w:cs="Arial"/>
          <w:b/>
          <w:bCs/>
          <w:sz w:val="20"/>
          <w:szCs w:val="20"/>
        </w:rPr>
        <w:t xml:space="preserve"> elastică</w:t>
      </w:r>
      <w:r w:rsidR="005A0F49" w:rsidRPr="004D08E6">
        <w:rPr>
          <w:rFonts w:ascii="Arial" w:hAnsi="Arial" w:cs="Arial"/>
          <w:bCs/>
          <w:sz w:val="20"/>
          <w:szCs w:val="20"/>
        </w:rPr>
        <w:t xml:space="preserve"> </w:t>
      </w:r>
      <w:r w:rsidR="005A0F49" w:rsidRPr="00B404EA">
        <w:rPr>
          <w:rFonts w:ascii="Arial" w:hAnsi="Arial" w:cs="Arial"/>
          <w:b/>
          <w:bCs/>
          <w:sz w:val="20"/>
          <w:szCs w:val="20"/>
        </w:rPr>
        <w:t>(modulul de elasticitate) Ev2, MN/m</w:t>
      </w:r>
      <w:r w:rsidR="005A0F49" w:rsidRPr="00B404EA">
        <w:rPr>
          <w:rFonts w:ascii="Arial" w:hAnsi="Arial" w:cs="Arial"/>
          <w:b/>
          <w:bCs/>
          <w:sz w:val="20"/>
          <w:szCs w:val="20"/>
          <w:vertAlign w:val="superscript"/>
        </w:rPr>
        <w:t>2</w:t>
      </w:r>
      <w:r w:rsidR="005A0F49" w:rsidRPr="004D08E6">
        <w:rPr>
          <w:rFonts w:ascii="Arial" w:hAnsi="Arial" w:cs="Arial"/>
          <w:bCs/>
          <w:sz w:val="20"/>
          <w:szCs w:val="20"/>
        </w:rPr>
        <w:t xml:space="preserve"> </w:t>
      </w:r>
    </w:p>
    <w:p w14:paraId="6124C13A" w14:textId="56B548F4" w:rsidR="005A0F49" w:rsidRPr="004D08E6" w:rsidRDefault="005A0F49" w:rsidP="0072434F">
      <w:pPr>
        <w:pStyle w:val="afb"/>
        <w:tabs>
          <w:tab w:val="left" w:pos="0"/>
        </w:tabs>
        <w:rPr>
          <w:rFonts w:ascii="Arial" w:hAnsi="Arial" w:cs="Arial"/>
          <w:bCs/>
          <w:sz w:val="20"/>
          <w:szCs w:val="20"/>
        </w:rPr>
      </w:pPr>
      <w:r w:rsidRPr="004D08E6">
        <w:rPr>
          <w:rFonts w:ascii="Arial" w:hAnsi="Arial" w:cs="Arial"/>
          <w:bCs/>
          <w:sz w:val="20"/>
          <w:szCs w:val="20"/>
        </w:rPr>
        <w:t>o valoare care caracterizează proprietă</w:t>
      </w:r>
      <w:r w:rsidR="00375CAE">
        <w:rPr>
          <w:rFonts w:ascii="Arial" w:hAnsi="Arial" w:cs="Arial"/>
          <w:bCs/>
          <w:sz w:val="20"/>
          <w:szCs w:val="20"/>
        </w:rPr>
        <w:t>ț</w:t>
      </w:r>
      <w:r w:rsidRPr="004D08E6">
        <w:rPr>
          <w:rFonts w:ascii="Arial" w:hAnsi="Arial" w:cs="Arial"/>
          <w:bCs/>
          <w:sz w:val="20"/>
          <w:szCs w:val="20"/>
        </w:rPr>
        <w:t>ile elastice ale unui obiect aflat în deformare dintr-o sarcină</w:t>
      </w:r>
      <w:r>
        <w:rPr>
          <w:rFonts w:ascii="Arial" w:hAnsi="Arial" w:cs="Arial"/>
          <w:bCs/>
          <w:sz w:val="20"/>
          <w:szCs w:val="20"/>
        </w:rPr>
        <w:t xml:space="preserve"> externă</w:t>
      </w:r>
      <w:r w:rsidR="00D1761D">
        <w:rPr>
          <w:rFonts w:ascii="Arial" w:hAnsi="Arial" w:cs="Arial"/>
          <w:bCs/>
          <w:sz w:val="20"/>
          <w:szCs w:val="20"/>
        </w:rPr>
        <w:t>.</w:t>
      </w:r>
    </w:p>
    <w:p w14:paraId="5A15B997" w14:textId="77777777" w:rsidR="005A0F49" w:rsidRDefault="005A0F49" w:rsidP="0072434F">
      <w:pPr>
        <w:pStyle w:val="afb"/>
        <w:tabs>
          <w:tab w:val="left" w:pos="0"/>
        </w:tabs>
        <w:rPr>
          <w:rFonts w:ascii="Arial" w:hAnsi="Arial" w:cs="Arial"/>
          <w:bCs/>
          <w:sz w:val="20"/>
          <w:szCs w:val="20"/>
        </w:rPr>
      </w:pPr>
    </w:p>
    <w:p w14:paraId="0E7DC8CC" w14:textId="77777777" w:rsidR="005A0F49" w:rsidRPr="00B404EA" w:rsidRDefault="005A0F49" w:rsidP="0072434F">
      <w:pPr>
        <w:pStyle w:val="afb"/>
        <w:tabs>
          <w:tab w:val="left" w:pos="0"/>
        </w:tabs>
        <w:rPr>
          <w:rFonts w:ascii="Arial" w:hAnsi="Arial" w:cs="Arial"/>
          <w:b/>
          <w:bCs/>
          <w:sz w:val="20"/>
          <w:szCs w:val="20"/>
        </w:rPr>
      </w:pPr>
      <w:r w:rsidRPr="00B404EA">
        <w:rPr>
          <w:rFonts w:ascii="Arial" w:hAnsi="Arial" w:cs="Arial"/>
          <w:b/>
          <w:bCs/>
          <w:sz w:val="20"/>
          <w:szCs w:val="20"/>
        </w:rPr>
        <w:t>B.3.5</w:t>
      </w:r>
    </w:p>
    <w:p w14:paraId="0A8D0604" w14:textId="2E8FF5C4" w:rsidR="005A0F49" w:rsidRDefault="008C6EE3" w:rsidP="0072434F">
      <w:pPr>
        <w:pStyle w:val="afb"/>
        <w:tabs>
          <w:tab w:val="left" w:pos="0"/>
        </w:tabs>
        <w:rPr>
          <w:rFonts w:ascii="Arial" w:hAnsi="Arial" w:cs="Arial"/>
          <w:bCs/>
          <w:sz w:val="20"/>
          <w:szCs w:val="20"/>
        </w:rPr>
      </w:pPr>
      <w:r>
        <w:rPr>
          <w:rFonts w:ascii="Arial" w:hAnsi="Arial" w:cs="Arial"/>
          <w:b/>
          <w:bCs/>
          <w:sz w:val="20"/>
          <w:szCs w:val="20"/>
        </w:rPr>
        <w:t>e</w:t>
      </w:r>
      <w:r w:rsidR="005A0F49">
        <w:rPr>
          <w:rFonts w:ascii="Arial" w:hAnsi="Arial" w:cs="Arial"/>
          <w:b/>
          <w:bCs/>
          <w:sz w:val="20"/>
          <w:szCs w:val="20"/>
        </w:rPr>
        <w:t>chipament</w:t>
      </w:r>
      <w:r w:rsidR="005A0F49" w:rsidRPr="00BF47D4">
        <w:rPr>
          <w:rFonts w:ascii="Arial" w:hAnsi="Arial" w:cs="Arial"/>
          <w:b/>
          <w:bCs/>
          <w:sz w:val="20"/>
          <w:szCs w:val="20"/>
        </w:rPr>
        <w:t xml:space="preserve"> </w:t>
      </w:r>
      <w:r w:rsidR="005A0F49">
        <w:rPr>
          <w:rFonts w:ascii="Arial" w:hAnsi="Arial" w:cs="Arial"/>
          <w:b/>
          <w:bCs/>
          <w:sz w:val="20"/>
          <w:szCs w:val="20"/>
        </w:rPr>
        <w:t xml:space="preserve">cu placă </w:t>
      </w:r>
      <w:r w:rsidR="005A0F49" w:rsidRPr="00D54B0E">
        <w:rPr>
          <w:rFonts w:ascii="Arial" w:hAnsi="Arial" w:cs="Arial"/>
          <w:b/>
          <w:bCs/>
          <w:sz w:val="20"/>
          <w:szCs w:val="20"/>
        </w:rPr>
        <w:t xml:space="preserve">statică </w:t>
      </w:r>
      <w:r w:rsidR="00D54B0E" w:rsidRPr="00D54B0E">
        <w:rPr>
          <w:rFonts w:ascii="Arial" w:hAnsi="Arial" w:cs="Arial"/>
          <w:b/>
          <w:bCs/>
          <w:sz w:val="20"/>
          <w:szCs w:val="20"/>
        </w:rPr>
        <w:t>(placă statică)</w:t>
      </w:r>
    </w:p>
    <w:p w14:paraId="5F2C7B01" w14:textId="0166149D" w:rsidR="005A0F49" w:rsidRPr="004D08E6" w:rsidRDefault="005A0F49" w:rsidP="0072434F">
      <w:pPr>
        <w:pStyle w:val="afb"/>
        <w:tabs>
          <w:tab w:val="left" w:pos="0"/>
        </w:tabs>
        <w:rPr>
          <w:rFonts w:ascii="Arial" w:hAnsi="Arial" w:cs="Arial"/>
          <w:bCs/>
          <w:sz w:val="20"/>
          <w:szCs w:val="20"/>
        </w:rPr>
      </w:pPr>
      <w:r w:rsidRPr="004D08E6">
        <w:rPr>
          <w:rFonts w:ascii="Arial" w:hAnsi="Arial" w:cs="Arial"/>
          <w:bCs/>
          <w:sz w:val="20"/>
          <w:szCs w:val="20"/>
        </w:rPr>
        <w:t xml:space="preserve">echipament de diagnostic geologic care determină capacitatea portantă a obiectului în studiu ca urmare a </w:t>
      </w:r>
      <w:r>
        <w:rPr>
          <w:rFonts w:ascii="Arial" w:hAnsi="Arial" w:cs="Arial"/>
          <w:bCs/>
          <w:sz w:val="20"/>
          <w:szCs w:val="20"/>
        </w:rPr>
        <w:t>transmiterii</w:t>
      </w:r>
      <w:r w:rsidRPr="004D08E6">
        <w:rPr>
          <w:rFonts w:ascii="Arial" w:hAnsi="Arial" w:cs="Arial"/>
          <w:bCs/>
          <w:sz w:val="20"/>
          <w:szCs w:val="20"/>
        </w:rPr>
        <w:t xml:space="preserve"> sarcinii statice prin intermediul unui cilindru hidraulic prin placa de </w:t>
      </w:r>
      <w:r>
        <w:rPr>
          <w:rFonts w:ascii="Arial" w:hAnsi="Arial" w:cs="Arial"/>
          <w:bCs/>
          <w:sz w:val="20"/>
          <w:szCs w:val="20"/>
        </w:rPr>
        <w:t>încărcare</w:t>
      </w:r>
      <w:r w:rsidR="00D1761D">
        <w:rPr>
          <w:rFonts w:ascii="Arial" w:hAnsi="Arial" w:cs="Arial"/>
          <w:bCs/>
          <w:sz w:val="20"/>
          <w:szCs w:val="20"/>
        </w:rPr>
        <w:t>.</w:t>
      </w:r>
    </w:p>
    <w:p w14:paraId="4877AE01" w14:textId="77777777" w:rsidR="005A0F49" w:rsidRDefault="005A0F49" w:rsidP="0072434F">
      <w:pPr>
        <w:pStyle w:val="afb"/>
        <w:tabs>
          <w:tab w:val="left" w:pos="0"/>
        </w:tabs>
        <w:rPr>
          <w:rFonts w:ascii="Arial" w:hAnsi="Arial" w:cs="Arial"/>
          <w:bCs/>
          <w:sz w:val="20"/>
          <w:szCs w:val="20"/>
        </w:rPr>
      </w:pPr>
    </w:p>
    <w:p w14:paraId="325B31A2" w14:textId="77777777" w:rsidR="005A0F49" w:rsidRPr="00B404EA" w:rsidRDefault="005A0F49" w:rsidP="0072434F">
      <w:pPr>
        <w:pStyle w:val="afb"/>
        <w:tabs>
          <w:tab w:val="left" w:pos="0"/>
        </w:tabs>
        <w:rPr>
          <w:rFonts w:ascii="Arial" w:hAnsi="Arial" w:cs="Arial"/>
          <w:b/>
          <w:bCs/>
          <w:sz w:val="20"/>
          <w:szCs w:val="20"/>
        </w:rPr>
      </w:pPr>
      <w:r w:rsidRPr="00B404EA">
        <w:rPr>
          <w:rFonts w:ascii="Arial" w:hAnsi="Arial" w:cs="Arial"/>
          <w:b/>
          <w:bCs/>
          <w:sz w:val="20"/>
          <w:szCs w:val="20"/>
        </w:rPr>
        <w:t>B.3.6</w:t>
      </w:r>
    </w:p>
    <w:p w14:paraId="6F8BE273" w14:textId="5E38C9AC" w:rsidR="005A0F49" w:rsidRDefault="008C6EE3" w:rsidP="0072434F">
      <w:pPr>
        <w:pStyle w:val="afb"/>
        <w:tabs>
          <w:tab w:val="left" w:pos="0"/>
        </w:tabs>
        <w:rPr>
          <w:rFonts w:ascii="Arial" w:hAnsi="Arial" w:cs="Arial"/>
          <w:bCs/>
          <w:sz w:val="20"/>
          <w:szCs w:val="20"/>
        </w:rPr>
      </w:pPr>
      <w:r>
        <w:rPr>
          <w:rFonts w:ascii="Arial" w:hAnsi="Arial" w:cs="Arial"/>
          <w:b/>
          <w:bCs/>
          <w:sz w:val="20"/>
          <w:szCs w:val="20"/>
        </w:rPr>
        <w:t>p</w:t>
      </w:r>
      <w:r w:rsidR="005A0F49" w:rsidRPr="00BF47D4">
        <w:rPr>
          <w:rFonts w:ascii="Arial" w:hAnsi="Arial" w:cs="Arial"/>
          <w:b/>
          <w:bCs/>
          <w:sz w:val="20"/>
          <w:szCs w:val="20"/>
        </w:rPr>
        <w:t>lacă de încărcare</w:t>
      </w:r>
      <w:r w:rsidR="005A0F49" w:rsidRPr="004D08E6">
        <w:rPr>
          <w:rFonts w:ascii="Arial" w:hAnsi="Arial" w:cs="Arial"/>
          <w:bCs/>
          <w:sz w:val="20"/>
          <w:szCs w:val="20"/>
        </w:rPr>
        <w:t xml:space="preserve"> </w:t>
      </w:r>
    </w:p>
    <w:p w14:paraId="647B445F" w14:textId="391946B0" w:rsidR="005A0F49" w:rsidRPr="004D08E6" w:rsidRDefault="005A0F49" w:rsidP="0072434F">
      <w:pPr>
        <w:pStyle w:val="afb"/>
        <w:tabs>
          <w:tab w:val="left" w:pos="0"/>
        </w:tabs>
        <w:rPr>
          <w:rFonts w:ascii="Arial" w:hAnsi="Arial" w:cs="Arial"/>
          <w:sz w:val="20"/>
          <w:szCs w:val="20"/>
        </w:rPr>
      </w:pPr>
      <w:r w:rsidRPr="004D08E6">
        <w:rPr>
          <w:rFonts w:ascii="Arial" w:hAnsi="Arial" w:cs="Arial"/>
          <w:bCs/>
          <w:sz w:val="20"/>
          <w:szCs w:val="20"/>
        </w:rPr>
        <w:t>un element plat de o</w:t>
      </w:r>
      <w:r w:rsidR="00375CAE">
        <w:rPr>
          <w:rFonts w:ascii="Arial" w:hAnsi="Arial" w:cs="Arial"/>
          <w:bCs/>
          <w:sz w:val="20"/>
          <w:szCs w:val="20"/>
        </w:rPr>
        <w:t>ț</w:t>
      </w:r>
      <w:r w:rsidRPr="004D08E6">
        <w:rPr>
          <w:rFonts w:ascii="Arial" w:hAnsi="Arial" w:cs="Arial"/>
          <w:bCs/>
          <w:sz w:val="20"/>
          <w:szCs w:val="20"/>
        </w:rPr>
        <w:t>el al instala</w:t>
      </w:r>
      <w:r w:rsidR="00375CAE">
        <w:rPr>
          <w:rFonts w:ascii="Arial" w:hAnsi="Arial" w:cs="Arial"/>
          <w:bCs/>
          <w:sz w:val="20"/>
          <w:szCs w:val="20"/>
        </w:rPr>
        <w:t>ț</w:t>
      </w:r>
      <w:r w:rsidRPr="004D08E6">
        <w:rPr>
          <w:rFonts w:ascii="Arial" w:hAnsi="Arial" w:cs="Arial"/>
          <w:bCs/>
          <w:sz w:val="20"/>
          <w:szCs w:val="20"/>
        </w:rPr>
        <w:t>i</w:t>
      </w:r>
      <w:r>
        <w:rPr>
          <w:rFonts w:ascii="Arial" w:hAnsi="Arial" w:cs="Arial"/>
          <w:bCs/>
          <w:sz w:val="20"/>
          <w:szCs w:val="20"/>
        </w:rPr>
        <w:t>e</w:t>
      </w:r>
      <w:r w:rsidRPr="004D08E6">
        <w:rPr>
          <w:rFonts w:ascii="Arial" w:hAnsi="Arial" w:cs="Arial"/>
          <w:bCs/>
          <w:sz w:val="20"/>
          <w:szCs w:val="20"/>
        </w:rPr>
        <w:t xml:space="preserve">i </w:t>
      </w:r>
      <w:r>
        <w:rPr>
          <w:rFonts w:ascii="Arial" w:hAnsi="Arial" w:cs="Arial"/>
          <w:bCs/>
          <w:sz w:val="20"/>
          <w:szCs w:val="20"/>
        </w:rPr>
        <w:t>cu placă statică, cu o anumită suprafa</w:t>
      </w:r>
      <w:r w:rsidR="00375CAE">
        <w:rPr>
          <w:rFonts w:ascii="Arial" w:hAnsi="Arial" w:cs="Arial"/>
          <w:bCs/>
          <w:sz w:val="20"/>
          <w:szCs w:val="20"/>
        </w:rPr>
        <w:t>ț</w:t>
      </w:r>
      <w:r>
        <w:rPr>
          <w:rFonts w:ascii="Arial" w:hAnsi="Arial" w:cs="Arial"/>
          <w:bCs/>
          <w:sz w:val="20"/>
          <w:szCs w:val="20"/>
        </w:rPr>
        <w:t>ă,</w:t>
      </w:r>
      <w:r w:rsidRPr="004D08E6">
        <w:rPr>
          <w:rFonts w:ascii="Arial" w:hAnsi="Arial" w:cs="Arial"/>
          <w:bCs/>
          <w:sz w:val="20"/>
          <w:szCs w:val="20"/>
        </w:rPr>
        <w:t xml:space="preserve"> care distribuie sarcina pe suprafa</w:t>
      </w:r>
      <w:r w:rsidR="00375CAE">
        <w:rPr>
          <w:rFonts w:ascii="Arial" w:hAnsi="Arial" w:cs="Arial"/>
          <w:bCs/>
          <w:sz w:val="20"/>
          <w:szCs w:val="20"/>
        </w:rPr>
        <w:t>ț</w:t>
      </w:r>
      <w:r w:rsidRPr="004D08E6">
        <w:rPr>
          <w:rFonts w:ascii="Arial" w:hAnsi="Arial" w:cs="Arial"/>
          <w:bCs/>
          <w:sz w:val="20"/>
          <w:szCs w:val="20"/>
        </w:rPr>
        <w:t>a obiectului testat.</w:t>
      </w:r>
    </w:p>
    <w:p w14:paraId="67FACE3F" w14:textId="77777777" w:rsidR="005A0F49" w:rsidRPr="004D08E6" w:rsidRDefault="005A0F49" w:rsidP="0072434F">
      <w:pPr>
        <w:pStyle w:val="afb"/>
        <w:tabs>
          <w:tab w:val="left" w:pos="776"/>
        </w:tabs>
        <w:rPr>
          <w:rFonts w:ascii="Arial" w:hAnsi="Arial" w:cs="Arial"/>
          <w:sz w:val="20"/>
          <w:szCs w:val="20"/>
        </w:rPr>
      </w:pPr>
    </w:p>
    <w:p w14:paraId="1BC729A5" w14:textId="77777777" w:rsidR="005A0F49" w:rsidRPr="00074554" w:rsidRDefault="005A0F49" w:rsidP="0072434F">
      <w:pPr>
        <w:pStyle w:val="afb"/>
        <w:tabs>
          <w:tab w:val="left" w:pos="776"/>
        </w:tabs>
        <w:rPr>
          <w:rFonts w:ascii="Arial" w:hAnsi="Arial" w:cs="Arial"/>
          <w:sz w:val="20"/>
          <w:szCs w:val="20"/>
        </w:rPr>
      </w:pPr>
    </w:p>
    <w:p w14:paraId="429561DA" w14:textId="653A6F9E" w:rsidR="005A0F49" w:rsidRPr="00DA21E4" w:rsidRDefault="005A0F49" w:rsidP="0072434F">
      <w:pPr>
        <w:pStyle w:val="afb"/>
        <w:tabs>
          <w:tab w:val="left" w:pos="776"/>
        </w:tabs>
        <w:rPr>
          <w:rFonts w:ascii="Arial" w:hAnsi="Arial" w:cs="Arial"/>
          <w:b/>
        </w:rPr>
      </w:pPr>
      <w:r>
        <w:rPr>
          <w:rFonts w:ascii="Arial" w:hAnsi="Arial" w:cs="Arial"/>
          <w:b/>
        </w:rPr>
        <w:t>B.4</w:t>
      </w:r>
      <w:r w:rsidRPr="00074554">
        <w:rPr>
          <w:rFonts w:ascii="Arial" w:hAnsi="Arial" w:cs="Arial"/>
          <w:b/>
          <w:lang w:val="fr-FR"/>
        </w:rPr>
        <w:tab/>
      </w:r>
      <w:r w:rsidRPr="00DA21E4">
        <w:rPr>
          <w:rFonts w:ascii="Arial" w:hAnsi="Arial" w:cs="Arial"/>
          <w:b/>
        </w:rPr>
        <w:t>Cerin</w:t>
      </w:r>
      <w:r w:rsidR="00375CAE">
        <w:rPr>
          <w:rFonts w:ascii="Arial" w:hAnsi="Arial" w:cs="Arial"/>
          <w:b/>
        </w:rPr>
        <w:t>ț</w:t>
      </w:r>
      <w:r w:rsidRPr="00DA21E4">
        <w:rPr>
          <w:rFonts w:ascii="Arial" w:hAnsi="Arial" w:cs="Arial"/>
          <w:b/>
        </w:rPr>
        <w:t xml:space="preserve">e pentru instrumente de măsurare </w:t>
      </w:r>
      <w:r w:rsidR="00375CAE">
        <w:rPr>
          <w:rFonts w:ascii="Arial" w:hAnsi="Arial" w:cs="Arial"/>
          <w:b/>
        </w:rPr>
        <w:t>ș</w:t>
      </w:r>
      <w:r w:rsidRPr="00DA21E4">
        <w:rPr>
          <w:rFonts w:ascii="Arial" w:hAnsi="Arial" w:cs="Arial"/>
          <w:b/>
        </w:rPr>
        <w:t>i dispozitive auxiliare</w:t>
      </w:r>
    </w:p>
    <w:p w14:paraId="77D7C9E6" w14:textId="77777777" w:rsidR="005A0F49" w:rsidRPr="00DA21E4" w:rsidRDefault="005A0F49" w:rsidP="0072434F">
      <w:pPr>
        <w:pStyle w:val="afb"/>
        <w:tabs>
          <w:tab w:val="left" w:pos="776"/>
        </w:tabs>
        <w:rPr>
          <w:rFonts w:ascii="Arial" w:hAnsi="Arial" w:cs="Arial"/>
          <w:sz w:val="20"/>
          <w:szCs w:val="20"/>
        </w:rPr>
      </w:pPr>
    </w:p>
    <w:p w14:paraId="2C69775D" w14:textId="39DF883C" w:rsidR="005A0F49" w:rsidRDefault="005A0F49" w:rsidP="0072434F">
      <w:pPr>
        <w:autoSpaceDE w:val="0"/>
        <w:autoSpaceDN w:val="0"/>
        <w:adjustRightInd w:val="0"/>
        <w:spacing w:after="0" w:line="240" w:lineRule="auto"/>
        <w:jc w:val="both"/>
        <w:rPr>
          <w:rFonts w:ascii="Arial" w:hAnsi="Arial" w:cs="Arial"/>
          <w:b/>
          <w:bCs/>
          <w:sz w:val="20"/>
          <w:szCs w:val="20"/>
        </w:rPr>
      </w:pPr>
      <w:r>
        <w:rPr>
          <w:rFonts w:ascii="Arial" w:hAnsi="Arial" w:cs="Arial"/>
          <w:b/>
          <w:bCs/>
          <w:sz w:val="20"/>
          <w:szCs w:val="20"/>
        </w:rPr>
        <w:t>B.4</w:t>
      </w:r>
      <w:r w:rsidRPr="00DA21E4">
        <w:rPr>
          <w:rFonts w:ascii="Arial" w:hAnsi="Arial" w:cs="Arial"/>
          <w:b/>
          <w:bCs/>
          <w:sz w:val="20"/>
          <w:szCs w:val="20"/>
        </w:rPr>
        <w:t>.1</w:t>
      </w:r>
      <w:r w:rsidRPr="00DA21E4">
        <w:rPr>
          <w:rFonts w:ascii="Arial" w:hAnsi="Arial" w:cs="Arial"/>
          <w:b/>
          <w:bCs/>
          <w:sz w:val="20"/>
          <w:szCs w:val="20"/>
        </w:rPr>
        <w:tab/>
      </w:r>
      <w:bookmarkStart w:id="73" w:name="bookmark14"/>
      <w:bookmarkStart w:id="74" w:name="bookmark15"/>
      <w:r w:rsidR="00714C72">
        <w:rPr>
          <w:rFonts w:ascii="Arial" w:hAnsi="Arial" w:cs="Arial"/>
          <w:b/>
          <w:bCs/>
          <w:sz w:val="20"/>
          <w:szCs w:val="20"/>
        </w:rPr>
        <w:t>Contragreutate</w:t>
      </w:r>
      <w:r w:rsidRPr="00751FE9">
        <w:rPr>
          <w:rFonts w:ascii="Arial" w:hAnsi="Arial" w:cs="Arial"/>
          <w:b/>
          <w:bCs/>
          <w:sz w:val="20"/>
          <w:szCs w:val="20"/>
        </w:rPr>
        <w:t xml:space="preserve"> </w:t>
      </w:r>
    </w:p>
    <w:p w14:paraId="6514F988" w14:textId="77777777" w:rsidR="005A0F49" w:rsidRDefault="005A0F49" w:rsidP="0072434F">
      <w:pPr>
        <w:autoSpaceDE w:val="0"/>
        <w:autoSpaceDN w:val="0"/>
        <w:adjustRightInd w:val="0"/>
        <w:spacing w:after="0" w:line="240" w:lineRule="auto"/>
        <w:jc w:val="both"/>
        <w:rPr>
          <w:rFonts w:ascii="Arial" w:hAnsi="Arial" w:cs="Arial"/>
          <w:bCs/>
          <w:sz w:val="20"/>
          <w:szCs w:val="20"/>
        </w:rPr>
      </w:pPr>
    </w:p>
    <w:p w14:paraId="70B5D2EF" w14:textId="78FF7F56" w:rsidR="005A0F49" w:rsidRPr="00751FE9" w:rsidRDefault="005A0F49" w:rsidP="0072434F">
      <w:pPr>
        <w:autoSpaceDE w:val="0"/>
        <w:autoSpaceDN w:val="0"/>
        <w:adjustRightInd w:val="0"/>
        <w:spacing w:after="0" w:line="240" w:lineRule="auto"/>
        <w:jc w:val="both"/>
        <w:rPr>
          <w:rFonts w:ascii="Arial" w:hAnsi="Arial" w:cs="Arial"/>
          <w:bCs/>
          <w:sz w:val="20"/>
          <w:szCs w:val="20"/>
        </w:rPr>
      </w:pPr>
      <w:r w:rsidRPr="00751FE9">
        <w:rPr>
          <w:rFonts w:ascii="Arial" w:hAnsi="Arial" w:cs="Arial"/>
          <w:bCs/>
          <w:sz w:val="20"/>
          <w:szCs w:val="20"/>
        </w:rPr>
        <w:t xml:space="preserve">Ca contrapondere se poate utiliza un camion încărcat, </w:t>
      </w:r>
      <w:r w:rsidRPr="00751FE9">
        <w:rPr>
          <w:rFonts w:ascii="Arial" w:hAnsi="Arial" w:cs="Arial"/>
          <w:sz w:val="20"/>
          <w:szCs w:val="20"/>
        </w:rPr>
        <w:t xml:space="preserve">utilaj greu, etc. </w:t>
      </w:r>
      <w:r w:rsidRPr="00751FE9">
        <w:rPr>
          <w:rFonts w:ascii="Arial" w:hAnsi="Arial" w:cs="Arial"/>
          <w:bCs/>
          <w:sz w:val="20"/>
          <w:szCs w:val="20"/>
        </w:rPr>
        <w:t>a căror sarcină este cu cel pu</w:t>
      </w:r>
      <w:r w:rsidR="00375CAE">
        <w:rPr>
          <w:rFonts w:ascii="Arial" w:hAnsi="Arial" w:cs="Arial"/>
          <w:bCs/>
          <w:sz w:val="20"/>
          <w:szCs w:val="20"/>
        </w:rPr>
        <w:t>ț</w:t>
      </w:r>
      <w:r w:rsidRPr="00751FE9">
        <w:rPr>
          <w:rFonts w:ascii="Arial" w:hAnsi="Arial" w:cs="Arial"/>
          <w:bCs/>
          <w:sz w:val="20"/>
          <w:szCs w:val="20"/>
        </w:rPr>
        <w:t>in 10 kN mai mare decât cea maximă creată de instala</w:t>
      </w:r>
      <w:r w:rsidR="00375CAE">
        <w:rPr>
          <w:rFonts w:ascii="Arial" w:hAnsi="Arial" w:cs="Arial"/>
          <w:bCs/>
          <w:sz w:val="20"/>
          <w:szCs w:val="20"/>
        </w:rPr>
        <w:t>ț</w:t>
      </w:r>
      <w:r w:rsidRPr="00751FE9">
        <w:rPr>
          <w:rFonts w:ascii="Arial" w:hAnsi="Arial" w:cs="Arial"/>
          <w:bCs/>
          <w:sz w:val="20"/>
          <w:szCs w:val="20"/>
        </w:rPr>
        <w:t>ia cu placa de încărcare. Astfel contragreutatea trebuie</w:t>
      </w:r>
      <w:r w:rsidRPr="00751FE9">
        <w:rPr>
          <w:rFonts w:ascii="Arial" w:hAnsi="Arial" w:cs="Arial"/>
          <w:sz w:val="20"/>
          <w:szCs w:val="20"/>
        </w:rPr>
        <w:t xml:space="preserve"> să asigure greutatea necesară </w:t>
      </w:r>
      <w:r w:rsidRPr="00751FE9">
        <w:rPr>
          <w:rFonts w:ascii="Arial" w:hAnsi="Arial" w:cs="Arial"/>
          <w:color w:val="202020"/>
          <w:sz w:val="20"/>
          <w:szCs w:val="20"/>
        </w:rPr>
        <w:t xml:space="preserve">pentru </w:t>
      </w:r>
      <w:r w:rsidRPr="00751FE9">
        <w:rPr>
          <w:rFonts w:ascii="Arial" w:hAnsi="Arial" w:cs="Arial"/>
          <w:sz w:val="20"/>
          <w:szCs w:val="20"/>
        </w:rPr>
        <w:t>ca for</w:t>
      </w:r>
      <w:r w:rsidR="00375CAE">
        <w:rPr>
          <w:rFonts w:ascii="Arial" w:hAnsi="Arial" w:cs="Arial"/>
          <w:sz w:val="20"/>
          <w:szCs w:val="20"/>
        </w:rPr>
        <w:t>ț</w:t>
      </w:r>
      <w:r w:rsidRPr="00751FE9">
        <w:rPr>
          <w:rFonts w:ascii="Arial" w:hAnsi="Arial" w:cs="Arial"/>
          <w:sz w:val="20"/>
          <w:szCs w:val="20"/>
        </w:rPr>
        <w:t xml:space="preserve">a </w:t>
      </w:r>
      <w:r w:rsidRPr="00751FE9">
        <w:rPr>
          <w:rFonts w:ascii="Arial" w:hAnsi="Arial" w:cs="Arial"/>
          <w:color w:val="202020"/>
          <w:sz w:val="20"/>
          <w:szCs w:val="20"/>
        </w:rPr>
        <w:t xml:space="preserve">aplicată </w:t>
      </w:r>
      <w:r w:rsidRPr="00751FE9">
        <w:rPr>
          <w:rFonts w:ascii="Arial" w:hAnsi="Arial" w:cs="Arial"/>
          <w:sz w:val="20"/>
          <w:szCs w:val="20"/>
        </w:rPr>
        <w:t>pe suprafa</w:t>
      </w:r>
      <w:r w:rsidR="00375CAE">
        <w:rPr>
          <w:rFonts w:ascii="Arial" w:hAnsi="Arial" w:cs="Arial"/>
          <w:sz w:val="20"/>
          <w:szCs w:val="20"/>
        </w:rPr>
        <w:t>ț</w:t>
      </w:r>
      <w:r w:rsidRPr="00751FE9">
        <w:rPr>
          <w:rFonts w:ascii="Arial" w:hAnsi="Arial" w:cs="Arial"/>
          <w:sz w:val="20"/>
          <w:szCs w:val="20"/>
        </w:rPr>
        <w:t>a plăcii să nu o deplaseze</w:t>
      </w:r>
      <w:r>
        <w:rPr>
          <w:rFonts w:ascii="Arial" w:hAnsi="Arial" w:cs="Arial"/>
          <w:sz w:val="20"/>
          <w:szCs w:val="20"/>
        </w:rPr>
        <w:t>.</w:t>
      </w:r>
    </w:p>
    <w:p w14:paraId="0A6A16AF" w14:textId="77777777" w:rsidR="005A0F49" w:rsidRPr="00751FE9" w:rsidRDefault="005A0F49" w:rsidP="0072434F">
      <w:pPr>
        <w:pStyle w:val="afb"/>
        <w:tabs>
          <w:tab w:val="left" w:pos="776"/>
        </w:tabs>
        <w:rPr>
          <w:rFonts w:ascii="Arial" w:hAnsi="Arial" w:cs="Arial"/>
          <w:bCs/>
          <w:sz w:val="20"/>
          <w:szCs w:val="20"/>
        </w:rPr>
      </w:pPr>
    </w:p>
    <w:p w14:paraId="22F4F4CB" w14:textId="77777777" w:rsidR="005A0F49" w:rsidRDefault="005A0F49" w:rsidP="0072434F">
      <w:pPr>
        <w:pStyle w:val="afb"/>
        <w:tabs>
          <w:tab w:val="left" w:pos="851"/>
        </w:tabs>
        <w:rPr>
          <w:rFonts w:ascii="Arial" w:hAnsi="Arial" w:cs="Arial"/>
          <w:b/>
          <w:bCs/>
          <w:sz w:val="20"/>
          <w:szCs w:val="20"/>
        </w:rPr>
      </w:pPr>
      <w:r>
        <w:rPr>
          <w:rFonts w:ascii="Arial" w:hAnsi="Arial" w:cs="Arial"/>
          <w:b/>
          <w:sz w:val="20"/>
          <w:szCs w:val="20"/>
        </w:rPr>
        <w:t>B.4</w:t>
      </w:r>
      <w:r w:rsidRPr="00751FE9">
        <w:rPr>
          <w:rFonts w:ascii="Arial" w:hAnsi="Arial" w:cs="Arial"/>
          <w:b/>
          <w:sz w:val="20"/>
          <w:szCs w:val="20"/>
        </w:rPr>
        <w:t>.2</w:t>
      </w:r>
      <w:r w:rsidRPr="00751FE9">
        <w:rPr>
          <w:rFonts w:ascii="Arial" w:hAnsi="Arial" w:cs="Arial"/>
          <w:b/>
          <w:sz w:val="20"/>
          <w:szCs w:val="20"/>
        </w:rPr>
        <w:tab/>
      </w:r>
      <w:bookmarkEnd w:id="73"/>
      <w:bookmarkEnd w:id="74"/>
      <w:r>
        <w:rPr>
          <w:rFonts w:ascii="Arial" w:hAnsi="Arial" w:cs="Arial"/>
          <w:b/>
          <w:bCs/>
          <w:sz w:val="20"/>
          <w:szCs w:val="20"/>
        </w:rPr>
        <w:t>Echipament</w:t>
      </w:r>
      <w:r w:rsidRPr="00142C56">
        <w:rPr>
          <w:rFonts w:ascii="Arial" w:hAnsi="Arial" w:cs="Arial"/>
          <w:b/>
          <w:bCs/>
          <w:sz w:val="20"/>
          <w:szCs w:val="20"/>
        </w:rPr>
        <w:t xml:space="preserve"> cu placă statică</w:t>
      </w:r>
    </w:p>
    <w:p w14:paraId="2A5FD295" w14:textId="77777777" w:rsidR="005A0F49" w:rsidRDefault="005A0F49" w:rsidP="0072434F">
      <w:pPr>
        <w:pStyle w:val="afb"/>
        <w:tabs>
          <w:tab w:val="left" w:pos="776"/>
        </w:tabs>
        <w:rPr>
          <w:rFonts w:ascii="Arial" w:hAnsi="Arial" w:cs="Arial"/>
          <w:b/>
          <w:bCs/>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6"/>
        <w:gridCol w:w="5105"/>
      </w:tblGrid>
      <w:tr w:rsidR="005A0F49" w14:paraId="6A7B15E0" w14:textId="77777777" w:rsidTr="00D76F6F">
        <w:trPr>
          <w:trHeight w:val="1649"/>
        </w:trPr>
        <w:tc>
          <w:tcPr>
            <w:tcW w:w="3929" w:type="dxa"/>
          </w:tcPr>
          <w:p w14:paraId="610FB536" w14:textId="77777777" w:rsidR="005A0F49" w:rsidRDefault="005A0F49" w:rsidP="0072434F">
            <w:pPr>
              <w:pStyle w:val="afb"/>
              <w:tabs>
                <w:tab w:val="left" w:pos="776"/>
              </w:tabs>
              <w:rPr>
                <w:rFonts w:ascii="Arial" w:hAnsi="Arial" w:cs="Arial"/>
                <w:b/>
                <w:bCs/>
                <w:sz w:val="20"/>
                <w:szCs w:val="20"/>
              </w:rPr>
            </w:pPr>
            <w:r>
              <w:rPr>
                <w:rFonts w:ascii="Arial" w:hAnsi="Arial" w:cs="Arial"/>
                <w:b/>
                <w:bCs/>
                <w:noProof/>
                <w:sz w:val="20"/>
                <w:szCs w:val="20"/>
                <w:lang w:val="ru-RU" w:eastAsia="ru-RU"/>
              </w:rPr>
              <w:drawing>
                <wp:inline distT="0" distB="0" distL="0" distR="0" wp14:anchorId="09FB10D2" wp14:editId="4B438C0A">
                  <wp:extent cx="2378282" cy="2667000"/>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83484" cy="2672834"/>
                          </a:xfrm>
                          <a:prstGeom prst="rect">
                            <a:avLst/>
                          </a:prstGeom>
                          <a:noFill/>
                        </pic:spPr>
                      </pic:pic>
                    </a:graphicData>
                  </a:graphic>
                </wp:inline>
              </w:drawing>
            </w:r>
          </w:p>
        </w:tc>
        <w:tc>
          <w:tcPr>
            <w:tcW w:w="5142" w:type="dxa"/>
          </w:tcPr>
          <w:p w14:paraId="32A7CD48" w14:textId="7B7A2E6B" w:rsidR="005A0F49" w:rsidRDefault="00BA7A66" w:rsidP="00BA7A66">
            <w:pPr>
              <w:pStyle w:val="afb"/>
              <w:tabs>
                <w:tab w:val="left" w:pos="776"/>
              </w:tabs>
              <w:jc w:val="right"/>
              <w:rPr>
                <w:rFonts w:ascii="Arial" w:hAnsi="Arial" w:cs="Arial"/>
                <w:b/>
                <w:bCs/>
                <w:sz w:val="20"/>
                <w:szCs w:val="20"/>
              </w:rPr>
            </w:pPr>
            <w:r>
              <w:object w:dxaOrig="4590" w:dyaOrig="4515" w14:anchorId="2E399753">
                <v:shape id="_x0000_i1026" type="#_x0000_t75" style="width:212.25pt;height:208.5pt" o:ole="">
                  <v:imagedata r:id="rId19" o:title=""/>
                </v:shape>
                <o:OLEObject Type="Embed" ProgID="PBrush" ShapeID="_x0000_i1026" DrawAspect="Content" ObjectID="_1762674842" r:id="rId20"/>
              </w:object>
            </w:r>
          </w:p>
        </w:tc>
      </w:tr>
    </w:tbl>
    <w:p w14:paraId="0F032099" w14:textId="77777777" w:rsidR="005A0F49" w:rsidRDefault="005A0F49" w:rsidP="0072434F">
      <w:pPr>
        <w:pStyle w:val="afb"/>
        <w:tabs>
          <w:tab w:val="left" w:pos="776"/>
        </w:tabs>
        <w:rPr>
          <w:rFonts w:ascii="Arial" w:hAnsi="Arial" w:cs="Arial"/>
          <w:b/>
          <w:bCs/>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4"/>
        <w:gridCol w:w="1615"/>
        <w:gridCol w:w="2161"/>
        <w:gridCol w:w="2161"/>
      </w:tblGrid>
      <w:tr w:rsidR="005A0F49" w14:paraId="312FBE7A" w14:textId="77777777" w:rsidTr="002A3C3E">
        <w:trPr>
          <w:trHeight w:val="1928"/>
        </w:trPr>
        <w:tc>
          <w:tcPr>
            <w:tcW w:w="2463" w:type="dxa"/>
          </w:tcPr>
          <w:p w14:paraId="0606487B" w14:textId="77777777" w:rsidR="005A0F49" w:rsidRDefault="005A0F49" w:rsidP="0072434F">
            <w:pPr>
              <w:pStyle w:val="afb"/>
              <w:tabs>
                <w:tab w:val="left" w:pos="776"/>
              </w:tabs>
              <w:rPr>
                <w:rFonts w:ascii="Arial" w:hAnsi="Arial" w:cs="Arial"/>
                <w:b/>
                <w:bCs/>
                <w:sz w:val="20"/>
                <w:szCs w:val="20"/>
              </w:rPr>
            </w:pPr>
            <w:bookmarkStart w:id="75" w:name="_Hlk100265118"/>
            <w:r>
              <w:rPr>
                <w:noProof/>
                <w:lang w:val="ru-RU" w:eastAsia="ru-RU"/>
              </w:rPr>
              <w:drawing>
                <wp:inline distT="0" distB="0" distL="0" distR="0" wp14:anchorId="54D6A717" wp14:editId="3765F335">
                  <wp:extent cx="2111145" cy="1409700"/>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111145" cy="1409700"/>
                          </a:xfrm>
                          <a:prstGeom prst="rect">
                            <a:avLst/>
                          </a:prstGeom>
                        </pic:spPr>
                      </pic:pic>
                    </a:graphicData>
                  </a:graphic>
                </wp:inline>
              </w:drawing>
            </w:r>
          </w:p>
        </w:tc>
        <w:tc>
          <w:tcPr>
            <w:tcW w:w="2463" w:type="dxa"/>
          </w:tcPr>
          <w:p w14:paraId="3A174152" w14:textId="77777777" w:rsidR="005A0F49" w:rsidRDefault="005A0F49" w:rsidP="0072434F">
            <w:pPr>
              <w:pStyle w:val="afb"/>
              <w:tabs>
                <w:tab w:val="left" w:pos="776"/>
              </w:tabs>
              <w:rPr>
                <w:rFonts w:ascii="Arial" w:hAnsi="Arial" w:cs="Arial"/>
                <w:b/>
                <w:bCs/>
                <w:sz w:val="20"/>
                <w:szCs w:val="20"/>
              </w:rPr>
            </w:pPr>
            <w:r>
              <w:rPr>
                <w:noProof/>
                <w:lang w:val="ru-RU" w:eastAsia="ru-RU"/>
              </w:rPr>
              <w:drawing>
                <wp:inline distT="0" distB="0" distL="0" distR="0" wp14:anchorId="0C7D6F6C" wp14:editId="5D300953">
                  <wp:extent cx="1013460" cy="1405331"/>
                  <wp:effectExtent l="0" t="0" r="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014250" cy="1406426"/>
                          </a:xfrm>
                          <a:prstGeom prst="rect">
                            <a:avLst/>
                          </a:prstGeom>
                        </pic:spPr>
                      </pic:pic>
                    </a:graphicData>
                  </a:graphic>
                </wp:inline>
              </w:drawing>
            </w:r>
          </w:p>
        </w:tc>
        <w:tc>
          <w:tcPr>
            <w:tcW w:w="2464" w:type="dxa"/>
          </w:tcPr>
          <w:p w14:paraId="2931A7D4" w14:textId="77777777" w:rsidR="005A0F49" w:rsidRDefault="005A0F49" w:rsidP="0072434F">
            <w:pPr>
              <w:pStyle w:val="afb"/>
              <w:tabs>
                <w:tab w:val="left" w:pos="776"/>
              </w:tabs>
              <w:rPr>
                <w:rFonts w:ascii="Arial" w:hAnsi="Arial" w:cs="Arial"/>
                <w:b/>
                <w:bCs/>
                <w:sz w:val="20"/>
                <w:szCs w:val="20"/>
              </w:rPr>
            </w:pPr>
            <w:r>
              <w:rPr>
                <w:noProof/>
                <w:lang w:val="ru-RU" w:eastAsia="ru-RU"/>
              </w:rPr>
              <w:drawing>
                <wp:inline distT="0" distB="0" distL="0" distR="0" wp14:anchorId="79DD8A8F" wp14:editId="16E2A386">
                  <wp:extent cx="1405255" cy="1405255"/>
                  <wp:effectExtent l="0" t="0" r="4445" b="444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405255" cy="1405255"/>
                          </a:xfrm>
                          <a:prstGeom prst="rect">
                            <a:avLst/>
                          </a:prstGeom>
                        </pic:spPr>
                      </pic:pic>
                    </a:graphicData>
                  </a:graphic>
                </wp:inline>
              </w:drawing>
            </w:r>
          </w:p>
        </w:tc>
        <w:tc>
          <w:tcPr>
            <w:tcW w:w="2464" w:type="dxa"/>
          </w:tcPr>
          <w:p w14:paraId="71003CF7" w14:textId="77777777" w:rsidR="005A0F49" w:rsidRDefault="005A0F49" w:rsidP="0072434F">
            <w:pPr>
              <w:pStyle w:val="afb"/>
              <w:tabs>
                <w:tab w:val="left" w:pos="776"/>
              </w:tabs>
              <w:rPr>
                <w:rFonts w:ascii="Arial" w:hAnsi="Arial" w:cs="Arial"/>
                <w:b/>
                <w:bCs/>
                <w:sz w:val="20"/>
                <w:szCs w:val="20"/>
              </w:rPr>
            </w:pPr>
            <w:r>
              <w:rPr>
                <w:noProof/>
                <w:lang w:val="ru-RU" w:eastAsia="ru-RU"/>
              </w:rPr>
              <w:drawing>
                <wp:inline distT="0" distB="0" distL="0" distR="0" wp14:anchorId="47B8EE89" wp14:editId="0FA81483">
                  <wp:extent cx="1409700" cy="14097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409700" cy="1409700"/>
                          </a:xfrm>
                          <a:prstGeom prst="rect">
                            <a:avLst/>
                          </a:prstGeom>
                        </pic:spPr>
                      </pic:pic>
                    </a:graphicData>
                  </a:graphic>
                </wp:inline>
              </w:drawing>
            </w:r>
          </w:p>
        </w:tc>
      </w:tr>
      <w:bookmarkEnd w:id="75"/>
    </w:tbl>
    <w:p w14:paraId="6099DCB6" w14:textId="09054FB3" w:rsidR="00D76F6F" w:rsidRDefault="00D76F6F" w:rsidP="0072434F">
      <w:pPr>
        <w:pStyle w:val="afb"/>
        <w:tabs>
          <w:tab w:val="left" w:pos="776"/>
        </w:tabs>
        <w:jc w:val="center"/>
        <w:rPr>
          <w:rFonts w:ascii="Arial" w:hAnsi="Arial" w:cs="Arial"/>
          <w:b/>
          <w:sz w:val="20"/>
          <w:szCs w:val="20"/>
        </w:rPr>
      </w:pPr>
    </w:p>
    <w:p w14:paraId="0FAB13C8" w14:textId="04DFE1EB" w:rsidR="005A0F49" w:rsidRDefault="005A0F49" w:rsidP="0072434F">
      <w:pPr>
        <w:pStyle w:val="afb"/>
        <w:tabs>
          <w:tab w:val="left" w:pos="776"/>
        </w:tabs>
        <w:jc w:val="center"/>
        <w:rPr>
          <w:rFonts w:ascii="Arial" w:hAnsi="Arial" w:cs="Arial"/>
          <w:b/>
          <w:sz w:val="20"/>
          <w:szCs w:val="20"/>
        </w:rPr>
      </w:pPr>
      <w:r>
        <w:rPr>
          <w:rFonts w:ascii="Arial" w:hAnsi="Arial" w:cs="Arial"/>
          <w:b/>
          <w:sz w:val="20"/>
          <w:szCs w:val="20"/>
        </w:rPr>
        <w:t>Figura B.1</w:t>
      </w:r>
      <w:r w:rsidR="00D76F6F">
        <w:rPr>
          <w:rFonts w:ascii="Arial" w:hAnsi="Arial" w:cs="Arial"/>
          <w:b/>
          <w:sz w:val="20"/>
          <w:szCs w:val="20"/>
        </w:rPr>
        <w:t xml:space="preserve"> -</w:t>
      </w:r>
      <w:r>
        <w:rPr>
          <w:rFonts w:ascii="Arial" w:hAnsi="Arial" w:cs="Arial"/>
          <w:b/>
          <w:sz w:val="20"/>
          <w:szCs w:val="20"/>
        </w:rPr>
        <w:t xml:space="preserve"> Componentele echipamentului cu placă statică</w:t>
      </w:r>
    </w:p>
    <w:p w14:paraId="3122A1BF" w14:textId="77777777" w:rsidR="005A0F49" w:rsidRDefault="005A0F49" w:rsidP="0072434F">
      <w:pPr>
        <w:pStyle w:val="afb"/>
        <w:tabs>
          <w:tab w:val="left" w:pos="776"/>
        </w:tabs>
        <w:jc w:val="center"/>
        <w:rPr>
          <w:rFonts w:ascii="Arial" w:hAnsi="Arial" w:cs="Arial"/>
          <w:b/>
          <w:sz w:val="20"/>
          <w:szCs w:val="20"/>
        </w:rPr>
      </w:pPr>
    </w:p>
    <w:p w14:paraId="18A3D7CF" w14:textId="5894EB36" w:rsidR="005A0F49" w:rsidRDefault="005A0F49" w:rsidP="0072434F">
      <w:pPr>
        <w:tabs>
          <w:tab w:val="left" w:pos="851"/>
        </w:tabs>
        <w:spacing w:after="0" w:line="240" w:lineRule="auto"/>
        <w:jc w:val="both"/>
        <w:rPr>
          <w:rFonts w:ascii="Arial" w:hAnsi="Arial" w:cs="Arial"/>
          <w:b/>
          <w:bCs/>
          <w:sz w:val="20"/>
          <w:szCs w:val="20"/>
        </w:rPr>
      </w:pPr>
      <w:r>
        <w:rPr>
          <w:rFonts w:ascii="Arial" w:hAnsi="Arial" w:cs="Arial"/>
          <w:b/>
          <w:sz w:val="20"/>
          <w:szCs w:val="20"/>
        </w:rPr>
        <w:t>B.4</w:t>
      </w:r>
      <w:r w:rsidRPr="00751FE9">
        <w:rPr>
          <w:rFonts w:ascii="Arial" w:hAnsi="Arial" w:cs="Arial"/>
          <w:b/>
          <w:sz w:val="20"/>
          <w:szCs w:val="20"/>
        </w:rPr>
        <w:t>.2.1</w:t>
      </w:r>
      <w:r w:rsidRPr="00751FE9">
        <w:rPr>
          <w:rFonts w:ascii="Arial" w:hAnsi="Arial" w:cs="Arial"/>
          <w:b/>
          <w:sz w:val="20"/>
          <w:szCs w:val="20"/>
        </w:rPr>
        <w:tab/>
        <w:t>Placa de încărcare</w:t>
      </w:r>
    </w:p>
    <w:p w14:paraId="609AD53F" w14:textId="77777777" w:rsidR="005A0F49" w:rsidRDefault="005A0F49" w:rsidP="0072434F">
      <w:pPr>
        <w:spacing w:after="0" w:line="240" w:lineRule="auto"/>
        <w:jc w:val="both"/>
        <w:rPr>
          <w:rFonts w:ascii="Arial" w:hAnsi="Arial" w:cs="Arial"/>
          <w:sz w:val="20"/>
          <w:szCs w:val="20"/>
        </w:rPr>
      </w:pPr>
    </w:p>
    <w:p w14:paraId="2EF3C2CE" w14:textId="15E5063F" w:rsidR="005A0F49" w:rsidRDefault="005A0F49" w:rsidP="0072434F">
      <w:pPr>
        <w:spacing w:after="0" w:line="240" w:lineRule="auto"/>
        <w:jc w:val="both"/>
        <w:rPr>
          <w:rFonts w:ascii="Arial" w:hAnsi="Arial" w:cs="Arial"/>
          <w:sz w:val="20"/>
          <w:szCs w:val="20"/>
        </w:rPr>
      </w:pPr>
      <w:r w:rsidRPr="00751FE9">
        <w:rPr>
          <w:rFonts w:ascii="Arial" w:hAnsi="Arial" w:cs="Arial"/>
          <w:sz w:val="20"/>
          <w:szCs w:val="20"/>
        </w:rPr>
        <w:t>Placa de încărcare este un disc metalic cu un suport cilindric în centru pentru cilindrul hidraulic. În calitate de material pentru placa de încărcare este utilizat o</w:t>
      </w:r>
      <w:r w:rsidR="00375CAE">
        <w:rPr>
          <w:rFonts w:ascii="Arial" w:hAnsi="Arial" w:cs="Arial"/>
          <w:sz w:val="20"/>
          <w:szCs w:val="20"/>
        </w:rPr>
        <w:t>ț</w:t>
      </w:r>
      <w:r w:rsidRPr="00751FE9">
        <w:rPr>
          <w:rFonts w:ascii="Arial" w:hAnsi="Arial" w:cs="Arial"/>
          <w:sz w:val="20"/>
          <w:szCs w:val="20"/>
        </w:rPr>
        <w:t xml:space="preserve">elul de marca S 355 JO </w:t>
      </w:r>
      <w:r w:rsidRPr="00D76F6F">
        <w:rPr>
          <w:rFonts w:ascii="Arial" w:hAnsi="Arial" w:cs="Arial"/>
          <w:sz w:val="20"/>
          <w:szCs w:val="20"/>
        </w:rPr>
        <w:t xml:space="preserve">conform </w:t>
      </w:r>
      <w:r w:rsidR="00D1761D">
        <w:rPr>
          <w:rFonts w:ascii="Arial" w:hAnsi="Arial" w:cs="Arial"/>
          <w:sz w:val="20"/>
          <w:szCs w:val="20"/>
        </w:rPr>
        <w:br/>
      </w:r>
      <w:r w:rsidRPr="00D76F6F">
        <w:rPr>
          <w:rFonts w:ascii="Arial" w:hAnsi="Arial" w:cs="Arial"/>
          <w:sz w:val="20"/>
          <w:szCs w:val="20"/>
        </w:rPr>
        <w:t>SM SR EN 10025-1 sau echivalentul său.</w:t>
      </w:r>
    </w:p>
    <w:p w14:paraId="58852869" w14:textId="77777777" w:rsidR="005A0F49" w:rsidRDefault="005A0F49" w:rsidP="0072434F">
      <w:pPr>
        <w:spacing w:after="0" w:line="240" w:lineRule="auto"/>
        <w:jc w:val="both"/>
        <w:rPr>
          <w:rFonts w:ascii="Arial" w:hAnsi="Arial" w:cs="Arial"/>
          <w:sz w:val="20"/>
          <w:szCs w:val="20"/>
        </w:rPr>
      </w:pPr>
    </w:p>
    <w:p w14:paraId="076C1A3E" w14:textId="19D0F3CA" w:rsidR="005A0F49" w:rsidRDefault="005A0F49" w:rsidP="0072434F">
      <w:pPr>
        <w:pStyle w:val="afb"/>
        <w:tabs>
          <w:tab w:val="left" w:pos="776"/>
        </w:tabs>
        <w:rPr>
          <w:rFonts w:ascii="Arial" w:hAnsi="Arial" w:cs="Arial"/>
          <w:sz w:val="20"/>
          <w:szCs w:val="20"/>
        </w:rPr>
      </w:pPr>
      <w:r w:rsidRPr="00751FE9">
        <w:rPr>
          <w:rFonts w:ascii="Arial" w:hAnsi="Arial" w:cs="Arial"/>
          <w:sz w:val="20"/>
          <w:szCs w:val="20"/>
        </w:rPr>
        <w:t>Toleran</w:t>
      </w:r>
      <w:r w:rsidR="00375CAE">
        <w:rPr>
          <w:rFonts w:ascii="Arial" w:hAnsi="Arial" w:cs="Arial"/>
          <w:sz w:val="20"/>
          <w:szCs w:val="20"/>
        </w:rPr>
        <w:t>ț</w:t>
      </w:r>
      <w:r w:rsidRPr="00751FE9">
        <w:rPr>
          <w:rFonts w:ascii="Arial" w:hAnsi="Arial" w:cs="Arial"/>
          <w:sz w:val="20"/>
          <w:szCs w:val="20"/>
        </w:rPr>
        <w:t xml:space="preserve">ele </w:t>
      </w:r>
      <w:r>
        <w:rPr>
          <w:rFonts w:ascii="Arial" w:hAnsi="Arial" w:cs="Arial"/>
          <w:sz w:val="20"/>
          <w:szCs w:val="20"/>
        </w:rPr>
        <w:t>tehnologice</w:t>
      </w:r>
      <w:r w:rsidRPr="00751FE9">
        <w:rPr>
          <w:rFonts w:ascii="Arial" w:hAnsi="Arial" w:cs="Arial"/>
          <w:sz w:val="20"/>
          <w:szCs w:val="20"/>
        </w:rPr>
        <w:t xml:space="preserve"> pentru planeitatea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51FE9">
        <w:rPr>
          <w:rFonts w:ascii="Arial" w:hAnsi="Arial" w:cs="Arial"/>
          <w:sz w:val="20"/>
          <w:szCs w:val="20"/>
        </w:rPr>
        <w:t xml:space="preserve">rugozitatea plăcilor de încărcare trebuie să fie în conformitate cu datele prezentate în Figura </w:t>
      </w:r>
      <w:r>
        <w:rPr>
          <w:rFonts w:ascii="Arial" w:hAnsi="Arial" w:cs="Arial"/>
          <w:sz w:val="20"/>
          <w:szCs w:val="20"/>
        </w:rPr>
        <w:t>B.2</w:t>
      </w:r>
      <w:r w:rsidRPr="00751FE9">
        <w:rPr>
          <w:rFonts w:ascii="Arial" w:hAnsi="Arial" w:cs="Arial"/>
          <w:sz w:val="20"/>
          <w:szCs w:val="20"/>
        </w:rPr>
        <w:t xml:space="preserve"> </w:t>
      </w:r>
      <w:r w:rsidR="00375CAE">
        <w:rPr>
          <w:rFonts w:ascii="Arial" w:hAnsi="Arial" w:cs="Arial"/>
          <w:sz w:val="20"/>
          <w:szCs w:val="20"/>
        </w:rPr>
        <w:t>ș</w:t>
      </w:r>
      <w:r w:rsidRPr="00751FE9">
        <w:rPr>
          <w:rFonts w:ascii="Arial" w:hAnsi="Arial" w:cs="Arial"/>
          <w:sz w:val="20"/>
          <w:szCs w:val="20"/>
        </w:rPr>
        <w:t xml:space="preserve">i Figura </w:t>
      </w:r>
      <w:r>
        <w:rPr>
          <w:rFonts w:ascii="Arial" w:hAnsi="Arial" w:cs="Arial"/>
          <w:sz w:val="20"/>
          <w:szCs w:val="20"/>
        </w:rPr>
        <w:t>B.3</w:t>
      </w:r>
      <w:r w:rsidRPr="00751FE9">
        <w:rPr>
          <w:rFonts w:ascii="Arial" w:hAnsi="Arial" w:cs="Arial"/>
          <w:sz w:val="20"/>
          <w:szCs w:val="20"/>
        </w:rPr>
        <w:t xml:space="preserve">. Placa de încărcare trebuie să aibă două mânere pentru deplasare (a se vedea Figura </w:t>
      </w:r>
      <w:r>
        <w:rPr>
          <w:rFonts w:ascii="Arial" w:hAnsi="Arial" w:cs="Arial"/>
          <w:sz w:val="20"/>
          <w:szCs w:val="20"/>
        </w:rPr>
        <w:t>B</w:t>
      </w:r>
      <w:r w:rsidR="00BB25CE" w:rsidRPr="00BB25CE">
        <w:rPr>
          <w:rFonts w:ascii="Arial" w:hAnsi="Arial" w:cs="Arial"/>
          <w:sz w:val="20"/>
          <w:szCs w:val="20"/>
          <w:lang w:val="en-US"/>
        </w:rPr>
        <w:t>.</w:t>
      </w:r>
      <w:r>
        <w:rPr>
          <w:rFonts w:ascii="Arial" w:hAnsi="Arial" w:cs="Arial"/>
          <w:sz w:val="20"/>
          <w:szCs w:val="20"/>
        </w:rPr>
        <w:t>2</w:t>
      </w:r>
      <w:r w:rsidRPr="00751FE9">
        <w:rPr>
          <w:rFonts w:ascii="Arial" w:hAnsi="Arial" w:cs="Arial"/>
          <w:sz w:val="20"/>
          <w:szCs w:val="20"/>
        </w:rPr>
        <w:t>).</w:t>
      </w:r>
    </w:p>
    <w:p w14:paraId="593764AF" w14:textId="4868333A" w:rsidR="005A0F49" w:rsidRPr="007D6BF4" w:rsidRDefault="005A0F49" w:rsidP="0072434F">
      <w:pPr>
        <w:pStyle w:val="afb"/>
        <w:tabs>
          <w:tab w:val="left" w:pos="776"/>
        </w:tabs>
        <w:rPr>
          <w:rFonts w:ascii="Arial" w:hAnsi="Arial" w:cs="Arial"/>
          <w:sz w:val="20"/>
          <w:szCs w:val="20"/>
        </w:rPr>
      </w:pPr>
    </w:p>
    <w:p w14:paraId="7D55195E" w14:textId="7BFBE7D4" w:rsidR="008C6EE3" w:rsidRDefault="00BA7A66" w:rsidP="0072434F">
      <w:pPr>
        <w:spacing w:after="0" w:line="240" w:lineRule="auto"/>
        <w:jc w:val="center"/>
        <w:rPr>
          <w:rFonts w:ascii="Arial" w:hAnsi="Arial" w:cs="Arial"/>
          <w:sz w:val="20"/>
          <w:szCs w:val="20"/>
        </w:rPr>
      </w:pPr>
      <w:r>
        <w:object w:dxaOrig="7680" w:dyaOrig="3795" w14:anchorId="1A1EAC8E">
          <v:shape id="_x0000_i1027" type="#_x0000_t75" style="width:443.25pt;height:219pt" o:ole="">
            <v:imagedata r:id="rId25" o:title=""/>
          </v:shape>
          <o:OLEObject Type="Embed" ProgID="AutoCAD.Drawing.19" ShapeID="_x0000_i1027" DrawAspect="Content" ObjectID="_1762674843" r:id="rId26"/>
        </w:object>
      </w:r>
    </w:p>
    <w:p w14:paraId="54830762" w14:textId="74958C75" w:rsidR="005A0F49" w:rsidRPr="0051521E" w:rsidRDefault="005A0F49" w:rsidP="0072434F">
      <w:pPr>
        <w:spacing w:after="0" w:line="240" w:lineRule="auto"/>
        <w:jc w:val="center"/>
        <w:rPr>
          <w:rFonts w:ascii="Arial" w:hAnsi="Arial" w:cs="Arial"/>
          <w:sz w:val="20"/>
          <w:szCs w:val="20"/>
        </w:rPr>
      </w:pPr>
      <w:r w:rsidRPr="0051521E">
        <w:rPr>
          <w:rFonts w:ascii="Arial" w:hAnsi="Arial" w:cs="Arial"/>
          <w:sz w:val="20"/>
          <w:szCs w:val="20"/>
        </w:rPr>
        <w:t>1 - pivot de centrare cu cap pivotant pentru cilindrul hidraulic;</w:t>
      </w:r>
      <w:r w:rsidR="00BA7A66">
        <w:rPr>
          <w:rFonts w:ascii="Arial" w:hAnsi="Arial" w:cs="Arial"/>
          <w:sz w:val="20"/>
          <w:szCs w:val="20"/>
        </w:rPr>
        <w:t xml:space="preserve"> </w:t>
      </w:r>
      <w:r w:rsidRPr="0051521E">
        <w:rPr>
          <w:rFonts w:ascii="Arial" w:hAnsi="Arial" w:cs="Arial"/>
          <w:sz w:val="20"/>
          <w:szCs w:val="20"/>
        </w:rPr>
        <w:t>2 - mâner pentru deplasarea plăcii;</w:t>
      </w:r>
    </w:p>
    <w:p w14:paraId="41BF1CFC" w14:textId="32FB0AF8" w:rsidR="005A0F49" w:rsidRPr="0051521E" w:rsidRDefault="005A0F49" w:rsidP="0072434F">
      <w:pPr>
        <w:spacing w:after="0" w:line="240" w:lineRule="auto"/>
        <w:jc w:val="center"/>
        <w:rPr>
          <w:rFonts w:ascii="Arial" w:hAnsi="Arial" w:cs="Arial"/>
          <w:sz w:val="20"/>
          <w:szCs w:val="20"/>
        </w:rPr>
      </w:pPr>
      <w:r w:rsidRPr="0051521E">
        <w:rPr>
          <w:rFonts w:ascii="Arial" w:hAnsi="Arial" w:cs="Arial"/>
          <w:sz w:val="20"/>
          <w:szCs w:val="20"/>
        </w:rPr>
        <w:t xml:space="preserve">3 - Cercul orificiului (de ex. 95 mm cu trei </w:t>
      </w:r>
      <w:r w:rsidR="00375CAE">
        <w:rPr>
          <w:rFonts w:ascii="Arial" w:hAnsi="Arial" w:cs="Arial"/>
          <w:sz w:val="20"/>
          <w:szCs w:val="20"/>
        </w:rPr>
        <w:t>ș</w:t>
      </w:r>
      <w:r w:rsidRPr="0051521E">
        <w:rPr>
          <w:rFonts w:ascii="Arial" w:hAnsi="Arial" w:cs="Arial"/>
          <w:sz w:val="20"/>
          <w:szCs w:val="20"/>
        </w:rPr>
        <w:t>uruburi M6 (distribuite în mod egal pe cercul orificiului))</w:t>
      </w:r>
      <w:r>
        <w:rPr>
          <w:rFonts w:ascii="Arial" w:hAnsi="Arial" w:cs="Arial"/>
          <w:sz w:val="20"/>
          <w:szCs w:val="20"/>
        </w:rPr>
        <w:t>;</w:t>
      </w:r>
    </w:p>
    <w:p w14:paraId="5BC7B5FA" w14:textId="77777777" w:rsidR="005A0F49" w:rsidRPr="0051521E" w:rsidRDefault="005A0F49" w:rsidP="0072434F">
      <w:pPr>
        <w:spacing w:after="0" w:line="240" w:lineRule="auto"/>
        <w:jc w:val="center"/>
        <w:rPr>
          <w:rFonts w:ascii="Arial" w:hAnsi="Arial" w:cs="Arial"/>
          <w:sz w:val="20"/>
          <w:szCs w:val="20"/>
        </w:rPr>
      </w:pPr>
      <w:r w:rsidRPr="0051521E">
        <w:rPr>
          <w:rFonts w:ascii="Arial" w:hAnsi="Arial" w:cs="Arial"/>
          <w:sz w:val="20"/>
          <w:szCs w:val="20"/>
        </w:rPr>
        <w:t>4 - tunel pentru măsurare</w:t>
      </w:r>
    </w:p>
    <w:p w14:paraId="179D2E23" w14:textId="4524B6A5" w:rsidR="005A0F49" w:rsidRPr="00751FE9" w:rsidRDefault="005A0F49" w:rsidP="0072434F">
      <w:pPr>
        <w:spacing w:after="0" w:line="240" w:lineRule="auto"/>
        <w:jc w:val="center"/>
        <w:rPr>
          <w:rFonts w:ascii="Arial" w:hAnsi="Arial" w:cs="Arial"/>
          <w:sz w:val="20"/>
          <w:szCs w:val="20"/>
        </w:rPr>
      </w:pPr>
      <w:r>
        <w:rPr>
          <w:rFonts w:ascii="Arial" w:hAnsi="Arial" w:cs="Arial"/>
          <w:sz w:val="20"/>
          <w:szCs w:val="20"/>
        </w:rPr>
        <w:t>Dimensiunile în mm. Toleran</w:t>
      </w:r>
      <w:r w:rsidR="00375CAE">
        <w:rPr>
          <w:rFonts w:ascii="Arial" w:hAnsi="Arial" w:cs="Arial"/>
          <w:sz w:val="20"/>
          <w:szCs w:val="20"/>
        </w:rPr>
        <w:t>ț</w:t>
      </w:r>
      <w:r>
        <w:rPr>
          <w:rFonts w:ascii="Arial" w:hAnsi="Arial" w:cs="Arial"/>
          <w:sz w:val="20"/>
          <w:szCs w:val="20"/>
        </w:rPr>
        <w:t xml:space="preserve">ele generale </w:t>
      </w:r>
      <w:r w:rsidRPr="00A54B47">
        <w:rPr>
          <w:rFonts w:ascii="Arial" w:hAnsi="Arial" w:cs="Arial"/>
          <w:bCs/>
          <w:sz w:val="20"/>
          <w:szCs w:val="20"/>
          <w:lang w:val="en-US"/>
        </w:rPr>
        <w:t xml:space="preserve">±0,2 </w:t>
      </w:r>
      <w:r>
        <w:rPr>
          <w:rFonts w:ascii="Arial" w:hAnsi="Arial" w:cs="Arial"/>
          <w:bCs/>
          <w:sz w:val="20"/>
          <w:szCs w:val="20"/>
        </w:rPr>
        <w:t>mm</w:t>
      </w:r>
      <w:r>
        <w:rPr>
          <w:rFonts w:ascii="Arial" w:hAnsi="Arial" w:cs="Arial"/>
          <w:sz w:val="20"/>
          <w:szCs w:val="20"/>
        </w:rPr>
        <w:t xml:space="preserve">, conform </w:t>
      </w:r>
      <w:r w:rsidRPr="00D76F6F">
        <w:rPr>
          <w:rFonts w:ascii="Arial" w:hAnsi="Arial" w:cs="Arial"/>
          <w:sz w:val="20"/>
          <w:szCs w:val="20"/>
        </w:rPr>
        <w:t>SM SR ISO 22081</w:t>
      </w:r>
    </w:p>
    <w:p w14:paraId="03FFA0ED" w14:textId="77777777" w:rsidR="005A0F49" w:rsidRDefault="005A0F49" w:rsidP="0072434F">
      <w:pPr>
        <w:pStyle w:val="afb"/>
        <w:jc w:val="center"/>
        <w:rPr>
          <w:rFonts w:ascii="Arial" w:hAnsi="Arial" w:cs="Arial"/>
          <w:b/>
          <w:sz w:val="20"/>
          <w:szCs w:val="20"/>
        </w:rPr>
      </w:pPr>
    </w:p>
    <w:p w14:paraId="00CD5E05" w14:textId="27A02EDF" w:rsidR="005A0F49" w:rsidRPr="00A54B47" w:rsidRDefault="005A0F49" w:rsidP="0072434F">
      <w:pPr>
        <w:pStyle w:val="afb"/>
        <w:jc w:val="center"/>
        <w:rPr>
          <w:rFonts w:ascii="Arial" w:hAnsi="Arial" w:cs="Arial"/>
          <w:b/>
          <w:sz w:val="20"/>
          <w:szCs w:val="20"/>
          <w:lang w:val="en-US"/>
        </w:rPr>
      </w:pPr>
      <w:r>
        <w:rPr>
          <w:rFonts w:ascii="Arial" w:hAnsi="Arial" w:cs="Arial"/>
          <w:b/>
          <w:sz w:val="20"/>
          <w:szCs w:val="20"/>
        </w:rPr>
        <w:t>Figura</w:t>
      </w:r>
      <w:r w:rsidRPr="00A54B47">
        <w:rPr>
          <w:rFonts w:ascii="Arial" w:hAnsi="Arial" w:cs="Arial"/>
          <w:b/>
          <w:sz w:val="20"/>
          <w:szCs w:val="20"/>
          <w:lang w:val="en-US"/>
        </w:rPr>
        <w:t xml:space="preserve"> </w:t>
      </w:r>
      <w:r>
        <w:rPr>
          <w:rFonts w:ascii="Arial" w:hAnsi="Arial" w:cs="Arial"/>
          <w:b/>
          <w:sz w:val="20"/>
          <w:szCs w:val="20"/>
          <w:lang w:val="en-US"/>
        </w:rPr>
        <w:t>B.</w:t>
      </w:r>
      <w:r>
        <w:rPr>
          <w:rFonts w:ascii="Arial" w:hAnsi="Arial" w:cs="Arial"/>
          <w:b/>
          <w:sz w:val="20"/>
          <w:szCs w:val="20"/>
        </w:rPr>
        <w:t>2</w:t>
      </w:r>
      <w:r w:rsidRPr="00A54B47">
        <w:rPr>
          <w:rFonts w:ascii="Arial" w:hAnsi="Arial" w:cs="Arial"/>
          <w:b/>
          <w:sz w:val="20"/>
          <w:szCs w:val="20"/>
          <w:lang w:val="en-US"/>
        </w:rPr>
        <w:t xml:space="preserve"> - </w:t>
      </w:r>
      <w:r>
        <w:rPr>
          <w:rFonts w:ascii="Arial" w:hAnsi="Arial" w:cs="Arial"/>
          <w:b/>
          <w:sz w:val="20"/>
          <w:szCs w:val="20"/>
        </w:rPr>
        <w:t>Placa de încărcare</w:t>
      </w:r>
      <w:r w:rsidRPr="00A54B47">
        <w:rPr>
          <w:rFonts w:ascii="Arial" w:hAnsi="Arial" w:cs="Arial"/>
          <w:b/>
          <w:sz w:val="20"/>
          <w:szCs w:val="20"/>
          <w:lang w:val="en-US"/>
        </w:rPr>
        <w:t xml:space="preserve">, </w:t>
      </w:r>
      <w:r>
        <w:rPr>
          <w:rFonts w:ascii="Arial" w:hAnsi="Arial" w:cs="Arial"/>
          <w:b/>
          <w:sz w:val="20"/>
          <w:szCs w:val="20"/>
        </w:rPr>
        <w:t xml:space="preserve">diametrul </w:t>
      </w:r>
      <w:r w:rsidRPr="00A54B47">
        <w:rPr>
          <w:rFonts w:ascii="Arial" w:hAnsi="Arial" w:cs="Arial"/>
          <w:b/>
          <w:sz w:val="20"/>
          <w:szCs w:val="20"/>
          <w:lang w:val="en-US"/>
        </w:rPr>
        <w:t xml:space="preserve">300 </w:t>
      </w:r>
      <w:r>
        <w:rPr>
          <w:rFonts w:ascii="Arial" w:hAnsi="Arial" w:cs="Arial"/>
          <w:b/>
          <w:sz w:val="20"/>
          <w:szCs w:val="20"/>
        </w:rPr>
        <w:t>mm</w:t>
      </w:r>
    </w:p>
    <w:p w14:paraId="619CA8F3" w14:textId="77777777" w:rsidR="005A0F49" w:rsidRPr="00A54B47" w:rsidRDefault="005A0F49" w:rsidP="0072434F">
      <w:pPr>
        <w:spacing w:after="0" w:line="240" w:lineRule="auto"/>
        <w:rPr>
          <w:rFonts w:ascii="Arial" w:hAnsi="Arial" w:cs="Arial"/>
          <w:sz w:val="20"/>
          <w:szCs w:val="20"/>
          <w:lang w:val="en-US"/>
        </w:rPr>
      </w:pPr>
    </w:p>
    <w:p w14:paraId="520A68E4" w14:textId="38F1018C" w:rsidR="005A0F49" w:rsidRPr="0051521E" w:rsidRDefault="005A0F49" w:rsidP="0072434F">
      <w:pPr>
        <w:spacing w:after="0" w:line="240" w:lineRule="auto"/>
        <w:jc w:val="both"/>
        <w:rPr>
          <w:rFonts w:ascii="Arial" w:hAnsi="Arial" w:cs="Arial"/>
          <w:sz w:val="20"/>
          <w:szCs w:val="20"/>
        </w:rPr>
      </w:pPr>
      <w:r w:rsidRPr="0051521E">
        <w:rPr>
          <w:rFonts w:ascii="Arial" w:hAnsi="Arial" w:cs="Arial"/>
          <w:sz w:val="20"/>
          <w:szCs w:val="20"/>
        </w:rPr>
        <w:t>Plăcile de încărcare cu diametrul de 300 mm trebuie să aibă o grosime de cel pu</w:t>
      </w:r>
      <w:r w:rsidR="00375CAE">
        <w:rPr>
          <w:rFonts w:ascii="Arial" w:hAnsi="Arial" w:cs="Arial"/>
          <w:sz w:val="20"/>
          <w:szCs w:val="20"/>
        </w:rPr>
        <w:t>ț</w:t>
      </w:r>
      <w:r w:rsidRPr="0051521E">
        <w:rPr>
          <w:rFonts w:ascii="Arial" w:hAnsi="Arial" w:cs="Arial"/>
          <w:sz w:val="20"/>
          <w:szCs w:val="20"/>
        </w:rPr>
        <w:t>in 25 mm.</w:t>
      </w:r>
    </w:p>
    <w:p w14:paraId="7466C65F" w14:textId="77777777" w:rsidR="005A0F49" w:rsidRPr="0051521E" w:rsidRDefault="005A0F49" w:rsidP="0072434F">
      <w:pPr>
        <w:spacing w:after="0" w:line="240" w:lineRule="auto"/>
        <w:jc w:val="both"/>
        <w:rPr>
          <w:rFonts w:ascii="Arial" w:hAnsi="Arial" w:cs="Arial"/>
          <w:sz w:val="20"/>
          <w:szCs w:val="20"/>
        </w:rPr>
      </w:pPr>
    </w:p>
    <w:p w14:paraId="25D518A9" w14:textId="3A408C4F" w:rsidR="005A0F49" w:rsidRPr="0051521E" w:rsidRDefault="005A0F49" w:rsidP="0072434F">
      <w:pPr>
        <w:spacing w:after="0" w:line="240" w:lineRule="auto"/>
        <w:jc w:val="both"/>
        <w:rPr>
          <w:rFonts w:ascii="Arial" w:hAnsi="Arial" w:cs="Arial"/>
          <w:sz w:val="20"/>
          <w:szCs w:val="20"/>
        </w:rPr>
      </w:pPr>
      <w:r w:rsidRPr="0051521E">
        <w:rPr>
          <w:rFonts w:ascii="Arial" w:hAnsi="Arial" w:cs="Arial"/>
          <w:sz w:val="20"/>
          <w:szCs w:val="20"/>
        </w:rPr>
        <w:t xml:space="preserve">Plăcile de încărcare cu diametrul de 600 mm sau 762 mm trebuie să aibă o grosime minimă de 20 mm </w:t>
      </w:r>
      <w:r w:rsidR="00375CAE">
        <w:rPr>
          <w:rFonts w:ascii="Arial" w:hAnsi="Arial" w:cs="Arial"/>
          <w:sz w:val="20"/>
          <w:szCs w:val="20"/>
        </w:rPr>
        <w:t>ș</w:t>
      </w:r>
      <w:r w:rsidRPr="0051521E">
        <w:rPr>
          <w:rFonts w:ascii="Arial" w:hAnsi="Arial" w:cs="Arial"/>
          <w:sz w:val="20"/>
          <w:szCs w:val="20"/>
        </w:rPr>
        <w:t>i să fie prevăzute, la distan</w:t>
      </w:r>
      <w:r w:rsidR="00375CAE">
        <w:rPr>
          <w:rFonts w:ascii="Arial" w:hAnsi="Arial" w:cs="Arial"/>
          <w:sz w:val="20"/>
          <w:szCs w:val="20"/>
        </w:rPr>
        <w:t>ț</w:t>
      </w:r>
      <w:r w:rsidRPr="0051521E">
        <w:rPr>
          <w:rFonts w:ascii="Arial" w:hAnsi="Arial" w:cs="Arial"/>
          <w:sz w:val="20"/>
          <w:szCs w:val="20"/>
        </w:rPr>
        <w:t>e egale, cu nervuri de rigidizare</w:t>
      </w:r>
      <w:r>
        <w:rPr>
          <w:rFonts w:ascii="Arial" w:hAnsi="Arial" w:cs="Arial"/>
          <w:sz w:val="20"/>
          <w:szCs w:val="20"/>
        </w:rPr>
        <w:t>.</w:t>
      </w:r>
      <w:r w:rsidRPr="0051521E">
        <w:rPr>
          <w:rFonts w:ascii="Arial" w:hAnsi="Arial" w:cs="Arial"/>
          <w:sz w:val="20"/>
          <w:szCs w:val="20"/>
        </w:rPr>
        <w:t xml:space="preserve"> Fa</w:t>
      </w:r>
      <w:r w:rsidR="00375CAE">
        <w:rPr>
          <w:rFonts w:ascii="Arial" w:hAnsi="Arial" w:cs="Arial"/>
          <w:sz w:val="20"/>
          <w:szCs w:val="20"/>
        </w:rPr>
        <w:t>ț</w:t>
      </w:r>
      <w:r w:rsidRPr="0051521E">
        <w:rPr>
          <w:rFonts w:ascii="Arial" w:hAnsi="Arial" w:cs="Arial"/>
          <w:sz w:val="20"/>
          <w:szCs w:val="20"/>
        </w:rPr>
        <w:t>a lor superioară, paralelă cu fa</w:t>
      </w:r>
      <w:r w:rsidR="00375CAE">
        <w:rPr>
          <w:rFonts w:ascii="Arial" w:hAnsi="Arial" w:cs="Arial"/>
          <w:sz w:val="20"/>
          <w:szCs w:val="20"/>
        </w:rPr>
        <w:t>ț</w:t>
      </w:r>
      <w:r w:rsidRPr="0051521E">
        <w:rPr>
          <w:rFonts w:ascii="Arial" w:hAnsi="Arial" w:cs="Arial"/>
          <w:sz w:val="20"/>
          <w:szCs w:val="20"/>
        </w:rPr>
        <w:t>a inferioară, este destinată pentru a</w:t>
      </w:r>
      <w:r w:rsidR="00375CAE">
        <w:rPr>
          <w:rFonts w:ascii="Arial" w:hAnsi="Arial" w:cs="Arial"/>
          <w:sz w:val="20"/>
          <w:szCs w:val="20"/>
        </w:rPr>
        <w:t>ș</w:t>
      </w:r>
      <w:r w:rsidRPr="0051521E">
        <w:rPr>
          <w:rFonts w:ascii="Arial" w:hAnsi="Arial" w:cs="Arial"/>
          <w:sz w:val="20"/>
          <w:szCs w:val="20"/>
        </w:rPr>
        <w:t>ezarea deasupra acest</w:t>
      </w:r>
      <w:r>
        <w:rPr>
          <w:rFonts w:ascii="Arial" w:hAnsi="Arial" w:cs="Arial"/>
          <w:sz w:val="20"/>
          <w:szCs w:val="20"/>
        </w:rPr>
        <w:t>ora</w:t>
      </w:r>
      <w:r w:rsidRPr="0051521E">
        <w:rPr>
          <w:rFonts w:ascii="Arial" w:hAnsi="Arial" w:cs="Arial"/>
          <w:sz w:val="20"/>
          <w:szCs w:val="20"/>
        </w:rPr>
        <w:t xml:space="preserve"> a plăcii de 300 mm. Se vor prevedea </w:t>
      </w:r>
      <w:r>
        <w:rPr>
          <w:rFonts w:ascii="Arial" w:hAnsi="Arial" w:cs="Arial"/>
          <w:sz w:val="20"/>
          <w:szCs w:val="20"/>
        </w:rPr>
        <w:t xml:space="preserve">pivoturi </w:t>
      </w:r>
      <w:r w:rsidRPr="0051521E">
        <w:rPr>
          <w:rFonts w:ascii="Arial" w:hAnsi="Arial" w:cs="Arial"/>
          <w:sz w:val="20"/>
          <w:szCs w:val="20"/>
        </w:rPr>
        <w:t>de centrare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51521E">
        <w:rPr>
          <w:rFonts w:ascii="Arial" w:hAnsi="Arial" w:cs="Arial"/>
          <w:sz w:val="20"/>
          <w:szCs w:val="20"/>
        </w:rPr>
        <w:t>cleme, dacă este necesar, pentru a men</w:t>
      </w:r>
      <w:r w:rsidR="00375CAE">
        <w:rPr>
          <w:rFonts w:ascii="Arial" w:hAnsi="Arial" w:cs="Arial"/>
          <w:sz w:val="20"/>
          <w:szCs w:val="20"/>
        </w:rPr>
        <w:t>ț</w:t>
      </w:r>
      <w:r w:rsidRPr="0051521E">
        <w:rPr>
          <w:rFonts w:ascii="Arial" w:hAnsi="Arial" w:cs="Arial"/>
          <w:sz w:val="20"/>
          <w:szCs w:val="20"/>
        </w:rPr>
        <w:t>ine placa de încărcare în pozi</w:t>
      </w:r>
      <w:r w:rsidR="00375CAE">
        <w:rPr>
          <w:rFonts w:ascii="Arial" w:hAnsi="Arial" w:cs="Arial"/>
          <w:sz w:val="20"/>
          <w:szCs w:val="20"/>
        </w:rPr>
        <w:t>ț</w:t>
      </w:r>
      <w:r w:rsidRPr="0051521E">
        <w:rPr>
          <w:rFonts w:ascii="Arial" w:hAnsi="Arial" w:cs="Arial"/>
          <w:sz w:val="20"/>
          <w:szCs w:val="20"/>
        </w:rPr>
        <w:t xml:space="preserve">ie (a se vedea Figura </w:t>
      </w:r>
      <w:r>
        <w:rPr>
          <w:rFonts w:ascii="Arial" w:hAnsi="Arial" w:cs="Arial"/>
          <w:sz w:val="20"/>
          <w:szCs w:val="20"/>
        </w:rPr>
        <w:t>B.</w:t>
      </w:r>
      <w:r w:rsidRPr="0051521E">
        <w:rPr>
          <w:rFonts w:ascii="Arial" w:hAnsi="Arial" w:cs="Arial"/>
          <w:sz w:val="20"/>
          <w:szCs w:val="20"/>
        </w:rPr>
        <w:t>2).</w:t>
      </w:r>
    </w:p>
    <w:p w14:paraId="0C0141A7" w14:textId="4732B0D3" w:rsidR="005A0F49" w:rsidRDefault="00BA7A66" w:rsidP="00DF0192">
      <w:pPr>
        <w:spacing w:after="0" w:line="240" w:lineRule="auto"/>
        <w:jc w:val="center"/>
        <w:rPr>
          <w:rFonts w:ascii="Arial" w:hAnsi="Arial" w:cs="Arial"/>
          <w:sz w:val="20"/>
          <w:szCs w:val="20"/>
        </w:rPr>
      </w:pPr>
      <w:r>
        <w:object w:dxaOrig="7200" w:dyaOrig="2850" w14:anchorId="3A499B6E">
          <v:shape id="_x0000_i1028" type="#_x0000_t75" style="width:452.25pt;height:178.5pt" o:ole="">
            <v:imagedata r:id="rId27" o:title=""/>
          </v:shape>
          <o:OLEObject Type="Embed" ProgID="AutoCAD.Drawing.19" ShapeID="_x0000_i1028" DrawAspect="Content" ObjectID="_1762674844" r:id="rId28"/>
        </w:object>
      </w:r>
    </w:p>
    <w:p w14:paraId="4E48252F" w14:textId="63A4F939" w:rsidR="005A0F49" w:rsidRPr="003A5547" w:rsidRDefault="005A0F49" w:rsidP="0072434F">
      <w:pPr>
        <w:pStyle w:val="Other0"/>
        <w:spacing w:after="0"/>
        <w:jc w:val="center"/>
        <w:rPr>
          <w:rFonts w:ascii="Arial" w:hAnsi="Arial" w:cs="Arial"/>
        </w:rPr>
      </w:pPr>
      <w:r w:rsidRPr="00277EAB">
        <w:rPr>
          <w:rFonts w:ascii="Arial" w:hAnsi="Arial" w:cs="Arial"/>
          <w:lang w:val="fr-FR"/>
        </w:rPr>
        <w:t xml:space="preserve">1 </w:t>
      </w:r>
      <w:r w:rsidRPr="003A5547">
        <w:rPr>
          <w:rFonts w:ascii="Arial" w:hAnsi="Arial" w:cs="Arial"/>
        </w:rPr>
        <w:t>- limitatoare de centrare pentru placa de încărcare de 300 mm;</w:t>
      </w:r>
      <w:r w:rsidR="00BA7A66">
        <w:rPr>
          <w:rFonts w:ascii="Arial" w:hAnsi="Arial" w:cs="Arial"/>
        </w:rPr>
        <w:t xml:space="preserve"> </w:t>
      </w:r>
      <w:r w:rsidRPr="003A5547">
        <w:rPr>
          <w:rFonts w:ascii="Arial" w:hAnsi="Arial" w:cs="Arial"/>
        </w:rPr>
        <w:t>2 - placă de încărcare cu diametrul de 300 mm;</w:t>
      </w:r>
      <w:r w:rsidR="00BA7A66">
        <w:rPr>
          <w:rFonts w:ascii="Arial" w:hAnsi="Arial" w:cs="Arial"/>
        </w:rPr>
        <w:t xml:space="preserve"> </w:t>
      </w:r>
      <w:r w:rsidRPr="003A5547">
        <w:rPr>
          <w:rFonts w:ascii="Arial" w:hAnsi="Arial" w:cs="Arial"/>
        </w:rPr>
        <w:t>3 - nervuri de rigidizare, de minimum 20 mm grosime</w:t>
      </w:r>
      <w:r w:rsidRPr="00C608B4">
        <w:rPr>
          <w:rFonts w:ascii="Arial" w:hAnsi="Arial" w:cs="Arial"/>
        </w:rPr>
        <w:t xml:space="preserve"> </w:t>
      </w:r>
      <w:r>
        <w:rPr>
          <w:rFonts w:ascii="Arial" w:hAnsi="Arial" w:cs="Arial"/>
        </w:rPr>
        <w:t>(</w:t>
      </w:r>
      <w:r w:rsidR="00BB25CE">
        <w:rPr>
          <w:rFonts w:ascii="Arial" w:hAnsi="Arial" w:cs="Arial"/>
          <w:lang w:val="ru-RU"/>
        </w:rPr>
        <w:t>а</w:t>
      </w:r>
      <w:r w:rsidR="00BB25CE" w:rsidRPr="00BB25CE">
        <w:rPr>
          <w:rFonts w:ascii="Arial" w:hAnsi="Arial" w:cs="Arial"/>
          <w:lang w:val="en-US"/>
        </w:rPr>
        <w:t xml:space="preserve"> - </w:t>
      </w:r>
      <w:r w:rsidRPr="00C608B4">
        <w:rPr>
          <w:rFonts w:ascii="Arial" w:hAnsi="Arial" w:cs="Arial"/>
        </w:rPr>
        <w:t xml:space="preserve">dispunerea nervurilor de rigidizare este redată schematic </w:t>
      </w:r>
      <w:r w:rsidR="00375CAE">
        <w:rPr>
          <w:rFonts w:ascii="Arial" w:hAnsi="Arial" w:cs="Arial"/>
        </w:rPr>
        <w:t>ș</w:t>
      </w:r>
      <w:r w:rsidRPr="00C608B4">
        <w:rPr>
          <w:rFonts w:ascii="Arial" w:hAnsi="Arial" w:cs="Arial"/>
        </w:rPr>
        <w:t>i într-o vedere redusă</w:t>
      </w:r>
      <w:r>
        <w:rPr>
          <w:rFonts w:ascii="Arial" w:hAnsi="Arial" w:cs="Arial"/>
        </w:rPr>
        <w:t>)</w:t>
      </w:r>
      <w:r w:rsidRPr="003A5547">
        <w:rPr>
          <w:rFonts w:ascii="Arial" w:hAnsi="Arial" w:cs="Arial"/>
        </w:rPr>
        <w:t>;</w:t>
      </w:r>
      <w:r w:rsidR="00BA7A66">
        <w:rPr>
          <w:rFonts w:ascii="Arial" w:hAnsi="Arial" w:cs="Arial"/>
        </w:rPr>
        <w:t xml:space="preserve"> </w:t>
      </w:r>
      <w:r w:rsidRPr="003A5547">
        <w:rPr>
          <w:rFonts w:ascii="Arial" w:hAnsi="Arial" w:cs="Arial"/>
        </w:rPr>
        <w:t>4 - găuri pentru dispozitivul de deplasare;</w:t>
      </w:r>
    </w:p>
    <w:p w14:paraId="40C76BDE" w14:textId="77777777" w:rsidR="005A0F49" w:rsidRPr="003A5547" w:rsidRDefault="005A0F49" w:rsidP="0072434F">
      <w:pPr>
        <w:pStyle w:val="Other0"/>
        <w:spacing w:after="0"/>
        <w:jc w:val="center"/>
        <w:rPr>
          <w:rFonts w:ascii="Arial" w:hAnsi="Arial" w:cs="Arial"/>
        </w:rPr>
      </w:pPr>
      <w:r w:rsidRPr="003A5547">
        <w:rPr>
          <w:rFonts w:ascii="Arial" w:hAnsi="Arial" w:cs="Arial"/>
        </w:rPr>
        <w:t>5 - trei cleme.</w:t>
      </w:r>
    </w:p>
    <w:p w14:paraId="3D81FDCA" w14:textId="398468E1" w:rsidR="005A0F49" w:rsidRPr="003A5547" w:rsidRDefault="005A0F49" w:rsidP="0072434F">
      <w:pPr>
        <w:pStyle w:val="Other0"/>
        <w:shd w:val="clear" w:color="auto" w:fill="auto"/>
        <w:spacing w:after="0"/>
        <w:jc w:val="center"/>
        <w:rPr>
          <w:rFonts w:ascii="Arial" w:hAnsi="Arial" w:cs="Arial"/>
          <w:bCs/>
        </w:rPr>
      </w:pPr>
      <w:r w:rsidRPr="003A5547">
        <w:rPr>
          <w:rFonts w:ascii="Arial" w:hAnsi="Arial" w:cs="Arial"/>
        </w:rPr>
        <w:t>Dimensiunile sunt exprimate în milimetri cu o toleran</w:t>
      </w:r>
      <w:r w:rsidR="00375CAE">
        <w:rPr>
          <w:rFonts w:ascii="Arial" w:hAnsi="Arial" w:cs="Arial"/>
        </w:rPr>
        <w:t>ț</w:t>
      </w:r>
      <w:r w:rsidRPr="003A5547">
        <w:rPr>
          <w:rFonts w:ascii="Arial" w:hAnsi="Arial" w:cs="Arial"/>
        </w:rPr>
        <w:t>ă de ± 0,2 mm</w:t>
      </w:r>
      <w:r>
        <w:rPr>
          <w:rFonts w:ascii="Arial" w:hAnsi="Arial" w:cs="Arial"/>
          <w:bCs/>
        </w:rPr>
        <w:t xml:space="preserve">, </w:t>
      </w:r>
      <w:r w:rsidRPr="00D76F6F">
        <w:rPr>
          <w:rFonts w:ascii="Arial" w:hAnsi="Arial" w:cs="Arial"/>
        </w:rPr>
        <w:t>conform SM SR ISO 22081</w:t>
      </w:r>
      <w:r w:rsidR="00D76F6F">
        <w:rPr>
          <w:rFonts w:ascii="Arial" w:hAnsi="Arial" w:cs="Arial"/>
        </w:rPr>
        <w:t>.</w:t>
      </w:r>
    </w:p>
    <w:p w14:paraId="3EF1F591" w14:textId="77777777" w:rsidR="005A0F49" w:rsidRPr="001400CE" w:rsidRDefault="005A0F49" w:rsidP="0072434F">
      <w:pPr>
        <w:spacing w:after="0" w:line="240" w:lineRule="auto"/>
        <w:rPr>
          <w:rFonts w:ascii="Arial" w:hAnsi="Arial" w:cs="Arial"/>
          <w:sz w:val="20"/>
          <w:szCs w:val="20"/>
          <w:lang w:val="en-US"/>
        </w:rPr>
      </w:pPr>
    </w:p>
    <w:p w14:paraId="63668494" w14:textId="1A9CDEE5" w:rsidR="005A0F49" w:rsidRDefault="005A0F49" w:rsidP="0072434F">
      <w:pPr>
        <w:spacing w:after="0" w:line="240" w:lineRule="auto"/>
        <w:jc w:val="center"/>
        <w:rPr>
          <w:rFonts w:ascii="Arial" w:hAnsi="Arial" w:cs="Arial"/>
          <w:b/>
          <w:sz w:val="20"/>
          <w:szCs w:val="20"/>
        </w:rPr>
      </w:pPr>
      <w:r w:rsidRPr="00FC740D">
        <w:rPr>
          <w:rFonts w:ascii="Arial" w:hAnsi="Arial" w:cs="Arial"/>
          <w:b/>
          <w:sz w:val="20"/>
          <w:szCs w:val="20"/>
        </w:rPr>
        <w:t xml:space="preserve">Figura </w:t>
      </w:r>
      <w:r>
        <w:rPr>
          <w:rFonts w:ascii="Arial" w:hAnsi="Arial" w:cs="Arial"/>
          <w:b/>
          <w:sz w:val="20"/>
          <w:szCs w:val="20"/>
        </w:rPr>
        <w:t>B.3</w:t>
      </w:r>
      <w:r w:rsidRPr="00FC740D">
        <w:rPr>
          <w:rFonts w:ascii="Arial" w:hAnsi="Arial" w:cs="Arial"/>
          <w:b/>
          <w:sz w:val="20"/>
          <w:szCs w:val="20"/>
        </w:rPr>
        <w:t xml:space="preserve">. </w:t>
      </w:r>
      <w:r w:rsidR="00DF0192">
        <w:rPr>
          <w:rFonts w:ascii="Arial" w:hAnsi="Arial" w:cs="Arial"/>
          <w:b/>
          <w:sz w:val="20"/>
          <w:szCs w:val="20"/>
        </w:rPr>
        <w:t xml:space="preserve">- </w:t>
      </w:r>
      <w:r w:rsidRPr="00FC740D">
        <w:rPr>
          <w:rFonts w:ascii="Arial" w:hAnsi="Arial" w:cs="Arial"/>
          <w:b/>
          <w:sz w:val="20"/>
          <w:szCs w:val="20"/>
        </w:rPr>
        <w:t>Plăcile de încărcare de 600</w:t>
      </w:r>
      <w:r w:rsidR="003B59F9">
        <w:rPr>
          <w:rFonts w:ascii="Arial" w:hAnsi="Arial" w:cs="Arial"/>
          <w:b/>
          <w:sz w:val="20"/>
          <w:szCs w:val="20"/>
        </w:rPr>
        <w:t xml:space="preserve"> </w:t>
      </w:r>
      <w:r w:rsidR="00375CAE">
        <w:rPr>
          <w:rFonts w:ascii="Arial" w:hAnsi="Arial" w:cs="Arial"/>
          <w:b/>
          <w:sz w:val="20"/>
          <w:szCs w:val="20"/>
        </w:rPr>
        <w:t>ș</w:t>
      </w:r>
      <w:r w:rsidR="003B59F9">
        <w:rPr>
          <w:rFonts w:ascii="Arial" w:hAnsi="Arial" w:cs="Arial"/>
          <w:b/>
          <w:sz w:val="20"/>
          <w:szCs w:val="20"/>
        </w:rPr>
        <w:t xml:space="preserve">i </w:t>
      </w:r>
      <w:r w:rsidRPr="00FC740D">
        <w:rPr>
          <w:rFonts w:ascii="Arial" w:hAnsi="Arial" w:cs="Arial"/>
          <w:b/>
          <w:sz w:val="20"/>
          <w:szCs w:val="20"/>
        </w:rPr>
        <w:t>762 mm cu nervuri de rigidizare</w:t>
      </w:r>
    </w:p>
    <w:p w14:paraId="6392415C" w14:textId="77777777" w:rsidR="00BA7A66" w:rsidRDefault="00BA7A66" w:rsidP="0072434F">
      <w:pPr>
        <w:spacing w:after="0" w:line="240" w:lineRule="auto"/>
        <w:jc w:val="center"/>
        <w:rPr>
          <w:rFonts w:ascii="Arial" w:hAnsi="Arial" w:cs="Arial"/>
          <w:b/>
          <w:sz w:val="20"/>
          <w:szCs w:val="20"/>
        </w:rPr>
      </w:pPr>
    </w:p>
    <w:p w14:paraId="3BE49883" w14:textId="77777777" w:rsidR="00BA7A66" w:rsidRPr="00FC740D" w:rsidRDefault="00BA7A66" w:rsidP="0072434F">
      <w:pPr>
        <w:spacing w:after="0" w:line="240" w:lineRule="auto"/>
        <w:jc w:val="center"/>
        <w:rPr>
          <w:rFonts w:ascii="Arial" w:hAnsi="Arial" w:cs="Arial"/>
          <w:b/>
          <w:sz w:val="20"/>
          <w:szCs w:val="20"/>
        </w:rPr>
      </w:pPr>
    </w:p>
    <w:p w14:paraId="6E6A796D" w14:textId="62E49BE1" w:rsidR="005A0F49" w:rsidRDefault="005A0F49" w:rsidP="0072434F">
      <w:pPr>
        <w:pStyle w:val="afb"/>
        <w:tabs>
          <w:tab w:val="left" w:pos="851"/>
        </w:tabs>
        <w:rPr>
          <w:rFonts w:ascii="Arial" w:hAnsi="Arial" w:cs="Arial"/>
          <w:bCs/>
          <w:sz w:val="20"/>
          <w:szCs w:val="20"/>
        </w:rPr>
      </w:pPr>
      <w:r>
        <w:rPr>
          <w:rFonts w:ascii="Arial" w:hAnsi="Arial" w:cs="Arial"/>
          <w:b/>
          <w:bCs/>
          <w:sz w:val="20"/>
          <w:szCs w:val="20"/>
        </w:rPr>
        <w:lastRenderedPageBreak/>
        <w:t>B.4</w:t>
      </w:r>
      <w:r w:rsidRPr="003A5547">
        <w:rPr>
          <w:rFonts w:ascii="Arial" w:hAnsi="Arial" w:cs="Arial"/>
          <w:b/>
          <w:bCs/>
          <w:sz w:val="20"/>
          <w:szCs w:val="20"/>
        </w:rPr>
        <w:t>.2.2</w:t>
      </w:r>
      <w:r w:rsidRPr="003A5547">
        <w:rPr>
          <w:rFonts w:ascii="Arial" w:hAnsi="Arial" w:cs="Arial"/>
          <w:b/>
          <w:bCs/>
          <w:sz w:val="20"/>
          <w:szCs w:val="20"/>
        </w:rPr>
        <w:tab/>
      </w:r>
      <w:r w:rsidRPr="001525FC">
        <w:rPr>
          <w:rFonts w:ascii="Arial" w:hAnsi="Arial" w:cs="Arial"/>
          <w:b/>
          <w:bCs/>
          <w:sz w:val="20"/>
          <w:szCs w:val="20"/>
        </w:rPr>
        <w:t>Instala</w:t>
      </w:r>
      <w:r w:rsidR="00375CAE">
        <w:rPr>
          <w:rFonts w:ascii="Arial" w:hAnsi="Arial" w:cs="Arial"/>
          <w:b/>
          <w:bCs/>
          <w:sz w:val="20"/>
          <w:szCs w:val="20"/>
        </w:rPr>
        <w:t>ț</w:t>
      </w:r>
      <w:r w:rsidRPr="001525FC">
        <w:rPr>
          <w:rFonts w:ascii="Arial" w:hAnsi="Arial" w:cs="Arial"/>
          <w:b/>
          <w:bCs/>
          <w:sz w:val="20"/>
          <w:szCs w:val="20"/>
        </w:rPr>
        <w:t>ia de încărcare</w:t>
      </w:r>
    </w:p>
    <w:p w14:paraId="05C139F2" w14:textId="77777777" w:rsidR="005A0F49" w:rsidRDefault="005A0F49" w:rsidP="0072434F">
      <w:pPr>
        <w:pStyle w:val="afb"/>
        <w:rPr>
          <w:rFonts w:ascii="Arial" w:hAnsi="Arial" w:cs="Arial"/>
          <w:bCs/>
          <w:sz w:val="20"/>
          <w:szCs w:val="20"/>
        </w:rPr>
      </w:pPr>
    </w:p>
    <w:p w14:paraId="60D8A964" w14:textId="441E60AD" w:rsidR="005A0F49" w:rsidRPr="003A5547" w:rsidRDefault="005A0F49" w:rsidP="0072434F">
      <w:pPr>
        <w:pStyle w:val="afb"/>
        <w:rPr>
          <w:rFonts w:ascii="Arial" w:hAnsi="Arial" w:cs="Arial"/>
          <w:bCs/>
          <w:sz w:val="20"/>
          <w:szCs w:val="20"/>
        </w:rPr>
      </w:pPr>
      <w:r w:rsidRPr="003A5547">
        <w:rPr>
          <w:rFonts w:ascii="Arial" w:hAnsi="Arial" w:cs="Arial"/>
          <w:bCs/>
          <w:sz w:val="20"/>
          <w:szCs w:val="20"/>
        </w:rPr>
        <w:t>Instala</w:t>
      </w:r>
      <w:r w:rsidR="00375CAE">
        <w:rPr>
          <w:rFonts w:ascii="Arial" w:hAnsi="Arial" w:cs="Arial"/>
          <w:bCs/>
          <w:sz w:val="20"/>
          <w:szCs w:val="20"/>
        </w:rPr>
        <w:t>ț</w:t>
      </w:r>
      <w:r w:rsidRPr="003A5547">
        <w:rPr>
          <w:rFonts w:ascii="Arial" w:hAnsi="Arial" w:cs="Arial"/>
          <w:bCs/>
          <w:sz w:val="20"/>
          <w:szCs w:val="20"/>
        </w:rPr>
        <w:t xml:space="preserve">ia de încărcare constă dintr-o pompă hidraulică conectată la un </w:t>
      </w:r>
      <w:r w:rsidR="00391972">
        <w:rPr>
          <w:rFonts w:ascii="Arial" w:hAnsi="Arial" w:cs="Arial"/>
          <w:sz w:val="20"/>
          <w:szCs w:val="20"/>
        </w:rPr>
        <w:t>cilindru</w:t>
      </w:r>
      <w:r w:rsidRPr="003A5547">
        <w:rPr>
          <w:rFonts w:ascii="Arial" w:hAnsi="Arial" w:cs="Arial"/>
          <w:bCs/>
          <w:sz w:val="20"/>
          <w:szCs w:val="20"/>
        </w:rPr>
        <w:t xml:space="preserve"> hidraulic prin intermediul unui furtun de înaltă presiune cu o lungime de minimum 2 m. </w:t>
      </w:r>
      <w:r>
        <w:rPr>
          <w:rFonts w:ascii="Arial" w:hAnsi="Arial" w:cs="Arial"/>
          <w:bCs/>
          <w:sz w:val="20"/>
          <w:szCs w:val="20"/>
        </w:rPr>
        <w:t xml:space="preserve">Cilindrul </w:t>
      </w:r>
      <w:r w:rsidRPr="003A5547">
        <w:rPr>
          <w:rFonts w:ascii="Arial" w:hAnsi="Arial" w:cs="Arial"/>
          <w:bCs/>
          <w:sz w:val="20"/>
          <w:szCs w:val="20"/>
        </w:rPr>
        <w:t xml:space="preserve">trebuie să poată aplica </w:t>
      </w:r>
      <w:r w:rsidR="00375CAE">
        <w:rPr>
          <w:rFonts w:ascii="Arial" w:hAnsi="Arial" w:cs="Arial"/>
          <w:bCs/>
          <w:sz w:val="20"/>
          <w:szCs w:val="20"/>
        </w:rPr>
        <w:t>ș</w:t>
      </w:r>
      <w:r w:rsidRPr="003A5547">
        <w:rPr>
          <w:rFonts w:ascii="Arial" w:hAnsi="Arial" w:cs="Arial"/>
          <w:bCs/>
          <w:sz w:val="20"/>
          <w:szCs w:val="20"/>
        </w:rPr>
        <w:t>i elibera treptat sarcina.</w:t>
      </w:r>
    </w:p>
    <w:p w14:paraId="72E74F2C" w14:textId="77777777" w:rsidR="005A0F49" w:rsidRPr="003A5547" w:rsidRDefault="005A0F49" w:rsidP="0072434F">
      <w:pPr>
        <w:pStyle w:val="afb"/>
        <w:rPr>
          <w:rFonts w:ascii="Arial" w:hAnsi="Arial" w:cs="Arial"/>
          <w:bCs/>
          <w:sz w:val="20"/>
          <w:szCs w:val="20"/>
        </w:rPr>
      </w:pPr>
    </w:p>
    <w:p w14:paraId="2ED52FC4" w14:textId="3A8B68BF" w:rsidR="005A0F49" w:rsidRPr="00FC3F07" w:rsidRDefault="005A0F49" w:rsidP="0072434F">
      <w:pPr>
        <w:autoSpaceDE w:val="0"/>
        <w:autoSpaceDN w:val="0"/>
        <w:adjustRightInd w:val="0"/>
        <w:spacing w:after="0" w:line="240" w:lineRule="auto"/>
        <w:jc w:val="both"/>
        <w:rPr>
          <w:rFonts w:ascii="Arial" w:hAnsi="Arial" w:cs="Arial"/>
          <w:sz w:val="20"/>
          <w:szCs w:val="20"/>
        </w:rPr>
      </w:pPr>
      <w:r w:rsidRPr="003A5547">
        <w:rPr>
          <w:rFonts w:ascii="Arial" w:hAnsi="Arial" w:cs="Arial"/>
          <w:bCs/>
          <w:sz w:val="20"/>
          <w:szCs w:val="20"/>
        </w:rPr>
        <w:t>Pentru o transmi</w:t>
      </w:r>
      <w:r>
        <w:rPr>
          <w:rFonts w:ascii="Arial" w:hAnsi="Arial" w:cs="Arial"/>
          <w:bCs/>
          <w:sz w:val="20"/>
          <w:szCs w:val="20"/>
        </w:rPr>
        <w:t>tere</w:t>
      </w:r>
      <w:r w:rsidRPr="003A5547">
        <w:rPr>
          <w:rFonts w:ascii="Arial" w:hAnsi="Arial" w:cs="Arial"/>
          <w:bCs/>
          <w:sz w:val="20"/>
          <w:szCs w:val="20"/>
        </w:rPr>
        <w:t xml:space="preserve"> lină a </w:t>
      </w:r>
      <w:r>
        <w:rPr>
          <w:rFonts w:ascii="Arial" w:hAnsi="Arial" w:cs="Arial"/>
          <w:bCs/>
          <w:sz w:val="20"/>
          <w:szCs w:val="20"/>
        </w:rPr>
        <w:t>for</w:t>
      </w:r>
      <w:r w:rsidR="00375CAE">
        <w:rPr>
          <w:rFonts w:ascii="Arial" w:hAnsi="Arial" w:cs="Arial"/>
          <w:bCs/>
          <w:sz w:val="20"/>
          <w:szCs w:val="20"/>
        </w:rPr>
        <w:t>ț</w:t>
      </w:r>
      <w:r>
        <w:rPr>
          <w:rFonts w:ascii="Arial" w:hAnsi="Arial" w:cs="Arial"/>
          <w:bCs/>
          <w:sz w:val="20"/>
          <w:szCs w:val="20"/>
        </w:rPr>
        <w:t xml:space="preserve">ei </w:t>
      </w:r>
      <w:r w:rsidRPr="003A5547">
        <w:rPr>
          <w:rFonts w:ascii="Arial" w:hAnsi="Arial" w:cs="Arial"/>
          <w:bCs/>
          <w:sz w:val="20"/>
          <w:szCs w:val="20"/>
        </w:rPr>
        <w:t xml:space="preserve">cilindrul hidraulic trebuie să fie </w:t>
      </w:r>
      <w:r>
        <w:rPr>
          <w:rFonts w:ascii="Arial" w:hAnsi="Arial" w:cs="Arial"/>
          <w:bCs/>
          <w:sz w:val="20"/>
          <w:szCs w:val="20"/>
        </w:rPr>
        <w:t>instalat</w:t>
      </w:r>
      <w:r w:rsidRPr="003A5547">
        <w:rPr>
          <w:rFonts w:ascii="Arial" w:hAnsi="Arial" w:cs="Arial"/>
          <w:bCs/>
          <w:sz w:val="20"/>
          <w:szCs w:val="20"/>
        </w:rPr>
        <w:t xml:space="preserve"> </w:t>
      </w:r>
      <w:r>
        <w:rPr>
          <w:rFonts w:ascii="Arial" w:hAnsi="Arial" w:cs="Arial"/>
          <w:bCs/>
          <w:sz w:val="20"/>
          <w:szCs w:val="20"/>
        </w:rPr>
        <w:t>din</w:t>
      </w:r>
      <w:r w:rsidRPr="003A5547">
        <w:rPr>
          <w:rFonts w:ascii="Arial" w:hAnsi="Arial" w:cs="Arial"/>
          <w:bCs/>
          <w:sz w:val="20"/>
          <w:szCs w:val="20"/>
        </w:rPr>
        <w:t xml:space="preserve"> </w:t>
      </w:r>
      <w:r>
        <w:rPr>
          <w:rFonts w:ascii="Arial" w:hAnsi="Arial" w:cs="Arial"/>
          <w:bCs/>
          <w:sz w:val="20"/>
          <w:szCs w:val="20"/>
        </w:rPr>
        <w:t xml:space="preserve">două </w:t>
      </w:r>
      <w:r w:rsidRPr="003A5547">
        <w:rPr>
          <w:rFonts w:ascii="Arial" w:hAnsi="Arial" w:cs="Arial"/>
          <w:bCs/>
          <w:sz w:val="20"/>
          <w:szCs w:val="20"/>
        </w:rPr>
        <w:t>păr</w:t>
      </w:r>
      <w:r w:rsidR="00375CAE">
        <w:rPr>
          <w:rFonts w:ascii="Arial" w:hAnsi="Arial" w:cs="Arial"/>
          <w:bCs/>
          <w:sz w:val="20"/>
          <w:szCs w:val="20"/>
        </w:rPr>
        <w:t>ț</w:t>
      </w:r>
      <w:r w:rsidRPr="003A5547">
        <w:rPr>
          <w:rFonts w:ascii="Arial" w:hAnsi="Arial" w:cs="Arial"/>
          <w:bCs/>
          <w:sz w:val="20"/>
          <w:szCs w:val="20"/>
        </w:rPr>
        <w:t>i</w:t>
      </w:r>
      <w:r>
        <w:rPr>
          <w:rFonts w:ascii="Arial" w:hAnsi="Arial" w:cs="Arial"/>
          <w:bCs/>
          <w:sz w:val="20"/>
          <w:szCs w:val="20"/>
        </w:rPr>
        <w:t xml:space="preserve"> pe </w:t>
      </w:r>
      <w:r w:rsidR="00375CAE">
        <w:rPr>
          <w:rFonts w:ascii="Arial" w:hAnsi="Arial" w:cs="Arial"/>
          <w:bCs/>
          <w:sz w:val="20"/>
          <w:szCs w:val="20"/>
        </w:rPr>
        <w:t>ș</w:t>
      </w:r>
      <w:r>
        <w:rPr>
          <w:rFonts w:ascii="Arial" w:hAnsi="Arial" w:cs="Arial"/>
          <w:bCs/>
          <w:sz w:val="20"/>
          <w:szCs w:val="20"/>
        </w:rPr>
        <w:t>arniere.</w:t>
      </w:r>
      <w:r w:rsidRPr="003A5547">
        <w:rPr>
          <w:rFonts w:ascii="Arial" w:hAnsi="Arial" w:cs="Arial"/>
          <w:bCs/>
          <w:sz w:val="20"/>
          <w:szCs w:val="20"/>
        </w:rPr>
        <w:t xml:space="preserve"> </w:t>
      </w:r>
      <w:r w:rsidR="00391972">
        <w:rPr>
          <w:rFonts w:ascii="Arial" w:hAnsi="Arial" w:cs="Arial"/>
          <w:sz w:val="20"/>
          <w:szCs w:val="20"/>
        </w:rPr>
        <w:t>Pistonul</w:t>
      </w:r>
      <w:r w:rsidRPr="00FC3F07">
        <w:rPr>
          <w:rFonts w:ascii="Arial" w:hAnsi="Arial" w:cs="Arial"/>
          <w:sz w:val="20"/>
          <w:szCs w:val="20"/>
        </w:rPr>
        <w:t xml:space="preserve"> hidraulic</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FC3F07">
        <w:rPr>
          <w:rFonts w:ascii="Arial" w:hAnsi="Arial" w:cs="Arial"/>
          <w:sz w:val="20"/>
          <w:szCs w:val="20"/>
        </w:rPr>
        <w:t xml:space="preserve">eventualele prelungitoare </w:t>
      </w:r>
      <w:r w:rsidRPr="00FC3F07">
        <w:rPr>
          <w:rFonts w:ascii="Arial" w:hAnsi="Arial" w:cs="Arial"/>
          <w:color w:val="202020"/>
          <w:sz w:val="20"/>
          <w:szCs w:val="20"/>
        </w:rPr>
        <w:t xml:space="preserve">ale acestuia </w:t>
      </w:r>
      <w:r w:rsidRPr="00FC3F07">
        <w:rPr>
          <w:rFonts w:ascii="Arial" w:hAnsi="Arial" w:cs="Arial"/>
          <w:sz w:val="20"/>
          <w:szCs w:val="20"/>
        </w:rPr>
        <w:t xml:space="preserve">se </w:t>
      </w:r>
      <w:r w:rsidR="00740ABB">
        <w:rPr>
          <w:rFonts w:ascii="Arial" w:hAnsi="Arial" w:cs="Arial"/>
          <w:sz w:val="20"/>
          <w:szCs w:val="20"/>
        </w:rPr>
        <w:t>așază</w:t>
      </w:r>
      <w:r w:rsidRPr="00FC3F07">
        <w:rPr>
          <w:rFonts w:ascii="Arial" w:hAnsi="Arial" w:cs="Arial"/>
          <w:sz w:val="20"/>
          <w:szCs w:val="20"/>
        </w:rPr>
        <w:t xml:space="preserve"> sub o contragreutate</w:t>
      </w:r>
      <w:r w:rsidRPr="00FC3F07">
        <w:rPr>
          <w:rFonts w:ascii="Arial" w:hAnsi="Arial" w:cs="Arial"/>
          <w:color w:val="202020"/>
          <w:sz w:val="20"/>
          <w:szCs w:val="20"/>
        </w:rPr>
        <w:t xml:space="preserve">, în </w:t>
      </w:r>
      <w:r w:rsidRPr="00FC3F07">
        <w:rPr>
          <w:rFonts w:ascii="Arial" w:hAnsi="Arial" w:cs="Arial"/>
          <w:sz w:val="20"/>
          <w:szCs w:val="20"/>
        </w:rPr>
        <w:t xml:space="preserve">centrul </w:t>
      </w:r>
      <w:r w:rsidRPr="00FC3F07">
        <w:rPr>
          <w:rFonts w:ascii="Arial" w:hAnsi="Arial" w:cs="Arial"/>
          <w:color w:val="202020"/>
          <w:sz w:val="20"/>
          <w:szCs w:val="20"/>
        </w:rPr>
        <w:t xml:space="preserve">plăcii </w:t>
      </w:r>
      <w:r w:rsidR="00375CAE">
        <w:rPr>
          <w:rFonts w:ascii="Arial" w:hAnsi="Arial" w:cs="Arial"/>
          <w:color w:val="202020"/>
          <w:sz w:val="20"/>
          <w:szCs w:val="20"/>
        </w:rPr>
        <w:t>ș</w:t>
      </w:r>
      <w:r w:rsidRPr="00FC3F07">
        <w:rPr>
          <w:rFonts w:ascii="Arial" w:hAnsi="Arial" w:cs="Arial"/>
          <w:color w:val="202020"/>
          <w:sz w:val="20"/>
          <w:szCs w:val="20"/>
        </w:rPr>
        <w:t xml:space="preserve">i în </w:t>
      </w:r>
      <w:r w:rsidRPr="00FC3F07">
        <w:rPr>
          <w:rFonts w:ascii="Arial" w:hAnsi="Arial" w:cs="Arial"/>
          <w:sz w:val="20"/>
          <w:szCs w:val="20"/>
        </w:rPr>
        <w:t>unghi drept fa</w:t>
      </w:r>
      <w:r w:rsidR="00375CAE">
        <w:rPr>
          <w:rFonts w:ascii="Arial" w:hAnsi="Arial" w:cs="Arial"/>
          <w:sz w:val="20"/>
          <w:szCs w:val="20"/>
        </w:rPr>
        <w:t>ț</w:t>
      </w:r>
      <w:r w:rsidRPr="00FC3F07">
        <w:rPr>
          <w:rFonts w:ascii="Arial" w:hAnsi="Arial" w:cs="Arial"/>
          <w:sz w:val="20"/>
          <w:szCs w:val="20"/>
        </w:rPr>
        <w:t>ă de aceasta, asigurându-se împotriva răsturnării.</w:t>
      </w:r>
    </w:p>
    <w:p w14:paraId="43963185" w14:textId="77777777" w:rsidR="005A0F49" w:rsidRPr="00FC3F07" w:rsidRDefault="005A0F49" w:rsidP="0072434F">
      <w:pPr>
        <w:autoSpaceDE w:val="0"/>
        <w:autoSpaceDN w:val="0"/>
        <w:adjustRightInd w:val="0"/>
        <w:spacing w:after="0" w:line="240" w:lineRule="auto"/>
        <w:jc w:val="both"/>
        <w:rPr>
          <w:rFonts w:ascii="Arial" w:hAnsi="Arial" w:cs="Arial"/>
          <w:sz w:val="20"/>
          <w:szCs w:val="20"/>
        </w:rPr>
      </w:pPr>
    </w:p>
    <w:p w14:paraId="73F68172" w14:textId="4AF80933" w:rsidR="005A0F49" w:rsidRPr="003A5547" w:rsidRDefault="005A0F49" w:rsidP="0072434F">
      <w:pPr>
        <w:pStyle w:val="afb"/>
        <w:rPr>
          <w:rFonts w:ascii="Arial" w:hAnsi="Arial" w:cs="Arial"/>
          <w:bCs/>
          <w:sz w:val="20"/>
          <w:szCs w:val="20"/>
        </w:rPr>
      </w:pPr>
      <w:r w:rsidRPr="003A5547">
        <w:rPr>
          <w:rFonts w:ascii="Arial" w:hAnsi="Arial" w:cs="Arial"/>
          <w:bCs/>
          <w:sz w:val="20"/>
          <w:szCs w:val="20"/>
        </w:rPr>
        <w:t>Cursa de lucru a pistonului hidraulic trebuie să fie de cel pu</w:t>
      </w:r>
      <w:r w:rsidR="00375CAE">
        <w:rPr>
          <w:rFonts w:ascii="Arial" w:hAnsi="Arial" w:cs="Arial"/>
          <w:bCs/>
          <w:sz w:val="20"/>
          <w:szCs w:val="20"/>
        </w:rPr>
        <w:t>ț</w:t>
      </w:r>
      <w:r w:rsidRPr="003A5547">
        <w:rPr>
          <w:rFonts w:ascii="Arial" w:hAnsi="Arial" w:cs="Arial"/>
          <w:bCs/>
          <w:sz w:val="20"/>
          <w:szCs w:val="20"/>
        </w:rPr>
        <w:t>in 150 mm.</w:t>
      </w:r>
    </w:p>
    <w:p w14:paraId="52D0F337" w14:textId="77777777" w:rsidR="005A0F49" w:rsidRPr="00277EAB" w:rsidRDefault="005A0F49" w:rsidP="0072434F">
      <w:pPr>
        <w:pStyle w:val="afb"/>
        <w:rPr>
          <w:rFonts w:ascii="Arial" w:hAnsi="Arial" w:cs="Arial"/>
          <w:bCs/>
          <w:sz w:val="20"/>
          <w:szCs w:val="20"/>
          <w:lang w:val="fr-FR"/>
        </w:rPr>
      </w:pPr>
    </w:p>
    <w:p w14:paraId="350F681D" w14:textId="628B04AD" w:rsidR="005A0F49" w:rsidRPr="00793AA3" w:rsidRDefault="005A0F49" w:rsidP="0072434F">
      <w:pPr>
        <w:pStyle w:val="afb"/>
        <w:rPr>
          <w:rFonts w:ascii="Arial" w:hAnsi="Arial" w:cs="Arial"/>
          <w:bCs/>
          <w:sz w:val="20"/>
          <w:szCs w:val="20"/>
        </w:rPr>
      </w:pPr>
      <w:r w:rsidRPr="00793AA3">
        <w:rPr>
          <w:rFonts w:ascii="Arial" w:hAnsi="Arial" w:cs="Arial"/>
          <w:bCs/>
          <w:sz w:val="20"/>
          <w:szCs w:val="20"/>
        </w:rPr>
        <w:t>Înăl</w:t>
      </w:r>
      <w:r w:rsidR="00375CAE">
        <w:rPr>
          <w:rFonts w:ascii="Arial" w:hAnsi="Arial" w:cs="Arial"/>
          <w:bCs/>
          <w:sz w:val="20"/>
          <w:szCs w:val="20"/>
        </w:rPr>
        <w:t>ț</w:t>
      </w:r>
      <w:r w:rsidRPr="00793AA3">
        <w:rPr>
          <w:rFonts w:ascii="Arial" w:hAnsi="Arial" w:cs="Arial"/>
          <w:bCs/>
          <w:sz w:val="20"/>
          <w:szCs w:val="20"/>
        </w:rPr>
        <w:t>imea de montare a echipamentului cu placă statică, în stare func</w:t>
      </w:r>
      <w:r w:rsidR="00375CAE">
        <w:rPr>
          <w:rFonts w:ascii="Arial" w:hAnsi="Arial" w:cs="Arial"/>
          <w:bCs/>
          <w:sz w:val="20"/>
          <w:szCs w:val="20"/>
        </w:rPr>
        <w:t>ț</w:t>
      </w:r>
      <w:r w:rsidRPr="00793AA3">
        <w:rPr>
          <w:rFonts w:ascii="Arial" w:hAnsi="Arial" w:cs="Arial"/>
          <w:bCs/>
          <w:sz w:val="20"/>
          <w:szCs w:val="20"/>
        </w:rPr>
        <w:t>ională, nu tr</w:t>
      </w:r>
      <w:r>
        <w:rPr>
          <w:rFonts w:ascii="Arial" w:hAnsi="Arial" w:cs="Arial"/>
          <w:bCs/>
          <w:sz w:val="20"/>
          <w:szCs w:val="20"/>
        </w:rPr>
        <w:t>e</w:t>
      </w:r>
      <w:r w:rsidRPr="00793AA3">
        <w:rPr>
          <w:rFonts w:ascii="Arial" w:hAnsi="Arial" w:cs="Arial"/>
          <w:bCs/>
          <w:sz w:val="20"/>
          <w:szCs w:val="20"/>
        </w:rPr>
        <w:t xml:space="preserve">buie să </w:t>
      </w:r>
      <w:r>
        <w:rPr>
          <w:rFonts w:ascii="Arial" w:hAnsi="Arial" w:cs="Arial"/>
          <w:bCs/>
          <w:sz w:val="20"/>
          <w:szCs w:val="20"/>
        </w:rPr>
        <w:t>depă</w:t>
      </w:r>
      <w:r w:rsidR="00375CAE">
        <w:rPr>
          <w:rFonts w:ascii="Arial" w:hAnsi="Arial" w:cs="Arial"/>
          <w:bCs/>
          <w:sz w:val="20"/>
          <w:szCs w:val="20"/>
        </w:rPr>
        <w:t>ș</w:t>
      </w:r>
      <w:r>
        <w:rPr>
          <w:rFonts w:ascii="Arial" w:hAnsi="Arial" w:cs="Arial"/>
          <w:bCs/>
          <w:sz w:val="20"/>
          <w:szCs w:val="20"/>
        </w:rPr>
        <w:t>ească</w:t>
      </w:r>
      <w:r w:rsidRPr="00793AA3">
        <w:rPr>
          <w:rFonts w:ascii="Arial" w:hAnsi="Arial" w:cs="Arial"/>
          <w:bCs/>
          <w:sz w:val="20"/>
          <w:szCs w:val="20"/>
        </w:rPr>
        <w:t xml:space="preserve"> 0,6 m. Pentru a compensa distan</w:t>
      </w:r>
      <w:r w:rsidR="00375CAE">
        <w:rPr>
          <w:rFonts w:ascii="Arial" w:hAnsi="Arial" w:cs="Arial"/>
          <w:bCs/>
          <w:sz w:val="20"/>
          <w:szCs w:val="20"/>
        </w:rPr>
        <w:t>ț</w:t>
      </w:r>
      <w:r w:rsidRPr="00793AA3">
        <w:rPr>
          <w:rFonts w:ascii="Arial" w:hAnsi="Arial" w:cs="Arial"/>
          <w:bCs/>
          <w:sz w:val="20"/>
          <w:szCs w:val="20"/>
        </w:rPr>
        <w:t>a de la cilindrul hidraulic p</w:t>
      </w:r>
      <w:r>
        <w:rPr>
          <w:rFonts w:ascii="Arial" w:hAnsi="Arial" w:cs="Arial"/>
          <w:bCs/>
          <w:sz w:val="20"/>
          <w:szCs w:val="20"/>
        </w:rPr>
        <w:t>â</w:t>
      </w:r>
      <w:r w:rsidRPr="00793AA3">
        <w:rPr>
          <w:rFonts w:ascii="Arial" w:hAnsi="Arial" w:cs="Arial"/>
          <w:bCs/>
          <w:sz w:val="20"/>
          <w:szCs w:val="20"/>
        </w:rPr>
        <w:t xml:space="preserve">nă la contragreutate, trebuie să fie disponibile </w:t>
      </w:r>
      <w:r>
        <w:rPr>
          <w:rFonts w:ascii="Arial" w:hAnsi="Arial" w:cs="Arial"/>
          <w:bCs/>
          <w:sz w:val="20"/>
          <w:szCs w:val="20"/>
        </w:rPr>
        <w:t>prelungitoare</w:t>
      </w:r>
      <w:r w:rsidRPr="00793AA3">
        <w:rPr>
          <w:rFonts w:ascii="Arial" w:hAnsi="Arial" w:cs="Arial"/>
          <w:bCs/>
          <w:sz w:val="20"/>
          <w:szCs w:val="20"/>
        </w:rPr>
        <w:t xml:space="preserve"> standard</w:t>
      </w:r>
      <w:r>
        <w:rPr>
          <w:rFonts w:ascii="Arial" w:hAnsi="Arial" w:cs="Arial"/>
          <w:bCs/>
          <w:sz w:val="20"/>
          <w:szCs w:val="20"/>
        </w:rPr>
        <w:t xml:space="preserve"> cu o lungime</w:t>
      </w:r>
      <w:r w:rsidRPr="007D23B6">
        <w:rPr>
          <w:rFonts w:ascii="Arial" w:hAnsi="Arial" w:cs="Arial"/>
          <w:bCs/>
          <w:sz w:val="20"/>
          <w:szCs w:val="20"/>
        </w:rPr>
        <w:t xml:space="preserve"> </w:t>
      </w:r>
      <w:r w:rsidRPr="00793AA3">
        <w:rPr>
          <w:rFonts w:ascii="Arial" w:hAnsi="Arial" w:cs="Arial"/>
          <w:bCs/>
          <w:sz w:val="20"/>
          <w:szCs w:val="20"/>
        </w:rPr>
        <w:t>de până la 1 m, care</w:t>
      </w:r>
      <w:r>
        <w:rPr>
          <w:rFonts w:ascii="Arial" w:hAnsi="Arial" w:cs="Arial"/>
          <w:bCs/>
          <w:sz w:val="20"/>
          <w:szCs w:val="20"/>
        </w:rPr>
        <w:t xml:space="preserve"> vor</w:t>
      </w:r>
      <w:r w:rsidRPr="00793AA3">
        <w:rPr>
          <w:rFonts w:ascii="Arial" w:hAnsi="Arial" w:cs="Arial"/>
          <w:bCs/>
          <w:sz w:val="20"/>
          <w:szCs w:val="20"/>
        </w:rPr>
        <w:t xml:space="preserve"> asigura </w:t>
      </w:r>
      <w:r>
        <w:rPr>
          <w:rFonts w:ascii="Arial" w:hAnsi="Arial" w:cs="Arial"/>
          <w:bCs/>
          <w:sz w:val="20"/>
          <w:szCs w:val="20"/>
        </w:rPr>
        <w:t>sprijinirea</w:t>
      </w:r>
      <w:r w:rsidRPr="00793AA3">
        <w:rPr>
          <w:rFonts w:ascii="Arial" w:hAnsi="Arial" w:cs="Arial"/>
          <w:bCs/>
          <w:sz w:val="20"/>
          <w:szCs w:val="20"/>
        </w:rPr>
        <w:t xml:space="preserve"> cilindrului hidraulic în contragreutate.</w:t>
      </w:r>
    </w:p>
    <w:p w14:paraId="4A2F87E6" w14:textId="77777777" w:rsidR="005A0F49" w:rsidRPr="00793AA3" w:rsidRDefault="005A0F49" w:rsidP="0072434F">
      <w:pPr>
        <w:pStyle w:val="afb"/>
        <w:rPr>
          <w:rFonts w:ascii="Arial" w:hAnsi="Arial" w:cs="Arial"/>
          <w:bCs/>
          <w:sz w:val="20"/>
          <w:szCs w:val="20"/>
        </w:rPr>
      </w:pPr>
    </w:p>
    <w:p w14:paraId="1C7D5DE5" w14:textId="77777777" w:rsidR="005A0F49" w:rsidRPr="001525FC" w:rsidRDefault="005A0F49" w:rsidP="0072434F">
      <w:pPr>
        <w:pStyle w:val="afb"/>
        <w:tabs>
          <w:tab w:val="left" w:pos="851"/>
        </w:tabs>
        <w:rPr>
          <w:rFonts w:ascii="Arial" w:hAnsi="Arial" w:cs="Arial"/>
          <w:bCs/>
          <w:sz w:val="20"/>
          <w:szCs w:val="20"/>
        </w:rPr>
      </w:pPr>
      <w:r>
        <w:rPr>
          <w:rFonts w:ascii="Arial" w:hAnsi="Arial" w:cs="Arial"/>
          <w:b/>
          <w:bCs/>
          <w:sz w:val="20"/>
          <w:szCs w:val="20"/>
        </w:rPr>
        <w:t>B.4</w:t>
      </w:r>
      <w:r w:rsidRPr="0010659C">
        <w:rPr>
          <w:rFonts w:ascii="Arial" w:hAnsi="Arial" w:cs="Arial"/>
          <w:b/>
          <w:bCs/>
          <w:sz w:val="20"/>
          <w:szCs w:val="20"/>
          <w:lang w:val="fr-FR"/>
        </w:rPr>
        <w:t>.2.3</w:t>
      </w:r>
      <w:r w:rsidRPr="00277EAB">
        <w:rPr>
          <w:rFonts w:ascii="Arial" w:hAnsi="Arial" w:cs="Arial"/>
          <w:bCs/>
          <w:sz w:val="20"/>
          <w:szCs w:val="20"/>
          <w:lang w:val="fr-FR"/>
        </w:rPr>
        <w:tab/>
      </w:r>
      <w:r w:rsidRPr="001525FC">
        <w:rPr>
          <w:rFonts w:ascii="Arial" w:hAnsi="Arial" w:cs="Arial"/>
          <w:b/>
          <w:bCs/>
          <w:sz w:val="20"/>
          <w:szCs w:val="20"/>
        </w:rPr>
        <w:t>Dispozitiv</w:t>
      </w:r>
      <w:r w:rsidRPr="001525FC">
        <w:rPr>
          <w:rFonts w:ascii="Arial" w:hAnsi="Arial" w:cs="Arial"/>
          <w:bCs/>
          <w:sz w:val="20"/>
          <w:szCs w:val="20"/>
        </w:rPr>
        <w:t xml:space="preserve"> </w:t>
      </w:r>
      <w:r w:rsidRPr="001525FC">
        <w:rPr>
          <w:rFonts w:ascii="Arial" w:hAnsi="Arial" w:cs="Arial"/>
          <w:b/>
          <w:bCs/>
          <w:sz w:val="20"/>
          <w:szCs w:val="20"/>
        </w:rPr>
        <w:t>de măsurare a sarcinii</w:t>
      </w:r>
    </w:p>
    <w:p w14:paraId="1087DDC8" w14:textId="77777777" w:rsidR="005A0F49" w:rsidRDefault="005A0F49" w:rsidP="0072434F">
      <w:pPr>
        <w:pStyle w:val="afb"/>
        <w:rPr>
          <w:rFonts w:ascii="Arial" w:hAnsi="Arial" w:cs="Arial"/>
          <w:bCs/>
          <w:sz w:val="20"/>
          <w:szCs w:val="20"/>
        </w:rPr>
      </w:pPr>
    </w:p>
    <w:p w14:paraId="4753EEFD" w14:textId="1397C8EA" w:rsidR="005A0F49" w:rsidRPr="009F778C" w:rsidRDefault="005A0F49" w:rsidP="0072434F">
      <w:pPr>
        <w:pStyle w:val="afb"/>
        <w:rPr>
          <w:rFonts w:ascii="Arial" w:hAnsi="Arial" w:cs="Arial"/>
          <w:bCs/>
          <w:sz w:val="20"/>
          <w:szCs w:val="20"/>
        </w:rPr>
      </w:pPr>
      <w:r w:rsidRPr="009F778C">
        <w:rPr>
          <w:rFonts w:ascii="Arial" w:hAnsi="Arial" w:cs="Arial"/>
          <w:bCs/>
          <w:sz w:val="20"/>
          <w:szCs w:val="20"/>
        </w:rPr>
        <w:t xml:space="preserve">Un dinamometru mecanic sau electric este instalat între placa de încărcare </w:t>
      </w:r>
      <w:r w:rsidR="00375CAE">
        <w:rPr>
          <w:rFonts w:ascii="Arial" w:hAnsi="Arial" w:cs="Arial"/>
          <w:bCs/>
          <w:sz w:val="20"/>
          <w:szCs w:val="20"/>
        </w:rPr>
        <w:t>ș</w:t>
      </w:r>
      <w:r w:rsidRPr="009F778C">
        <w:rPr>
          <w:rFonts w:ascii="Arial" w:hAnsi="Arial" w:cs="Arial"/>
          <w:bCs/>
          <w:sz w:val="20"/>
          <w:szCs w:val="20"/>
        </w:rPr>
        <w:t>i cilindrul hidraulic. Dinamometrul indică sarcina corespunzătoare cu o marjă de eroare care nu depă</w:t>
      </w:r>
      <w:r w:rsidR="00375CAE">
        <w:rPr>
          <w:rFonts w:ascii="Arial" w:hAnsi="Arial" w:cs="Arial"/>
          <w:bCs/>
          <w:sz w:val="20"/>
          <w:szCs w:val="20"/>
        </w:rPr>
        <w:t>ș</w:t>
      </w:r>
      <w:r w:rsidRPr="009F778C">
        <w:rPr>
          <w:rFonts w:ascii="Arial" w:hAnsi="Arial" w:cs="Arial"/>
          <w:bCs/>
          <w:sz w:val="20"/>
          <w:szCs w:val="20"/>
        </w:rPr>
        <w:t>e</w:t>
      </w:r>
      <w:r w:rsidR="00375CAE">
        <w:rPr>
          <w:rFonts w:ascii="Arial" w:hAnsi="Arial" w:cs="Arial"/>
          <w:bCs/>
          <w:sz w:val="20"/>
          <w:szCs w:val="20"/>
        </w:rPr>
        <w:t>ș</w:t>
      </w:r>
      <w:r w:rsidRPr="009F778C">
        <w:rPr>
          <w:rFonts w:ascii="Arial" w:hAnsi="Arial" w:cs="Arial"/>
          <w:bCs/>
          <w:sz w:val="20"/>
          <w:szCs w:val="20"/>
        </w:rPr>
        <w:t>te 1% din sarcina maximă de încercare.</w:t>
      </w:r>
    </w:p>
    <w:p w14:paraId="7A0435A0" w14:textId="77777777" w:rsidR="005A0F49" w:rsidRPr="009F778C" w:rsidRDefault="005A0F49" w:rsidP="0072434F">
      <w:pPr>
        <w:pStyle w:val="afb"/>
        <w:rPr>
          <w:rFonts w:ascii="Arial" w:hAnsi="Arial" w:cs="Arial"/>
          <w:bCs/>
          <w:sz w:val="20"/>
          <w:szCs w:val="20"/>
        </w:rPr>
      </w:pPr>
    </w:p>
    <w:p w14:paraId="0E8A338A" w14:textId="3A1DF176" w:rsidR="005A0F49" w:rsidRPr="009F778C" w:rsidRDefault="005A0F49" w:rsidP="0072434F">
      <w:pPr>
        <w:pStyle w:val="afb"/>
        <w:rPr>
          <w:rFonts w:ascii="Arial" w:hAnsi="Arial" w:cs="Arial"/>
          <w:bCs/>
          <w:sz w:val="20"/>
          <w:szCs w:val="20"/>
        </w:rPr>
      </w:pPr>
      <w:r w:rsidRPr="009F778C">
        <w:rPr>
          <w:rFonts w:ascii="Arial" w:hAnsi="Arial" w:cs="Arial"/>
          <w:bCs/>
          <w:sz w:val="20"/>
          <w:szCs w:val="20"/>
        </w:rPr>
        <w:t>Diviziunea de scară a indica</w:t>
      </w:r>
      <w:r w:rsidR="00375CAE">
        <w:rPr>
          <w:rFonts w:ascii="Arial" w:hAnsi="Arial" w:cs="Arial"/>
          <w:bCs/>
          <w:sz w:val="20"/>
          <w:szCs w:val="20"/>
        </w:rPr>
        <w:t>ț</w:t>
      </w:r>
      <w:r w:rsidRPr="009F778C">
        <w:rPr>
          <w:rFonts w:ascii="Arial" w:hAnsi="Arial" w:cs="Arial"/>
          <w:bCs/>
          <w:sz w:val="20"/>
          <w:szCs w:val="20"/>
        </w:rPr>
        <w:t>iilor efortului va</w:t>
      </w:r>
      <w:r>
        <w:rPr>
          <w:rFonts w:ascii="Arial" w:hAnsi="Arial" w:cs="Arial"/>
          <w:bCs/>
          <w:sz w:val="20"/>
          <w:szCs w:val="20"/>
        </w:rPr>
        <w:t xml:space="preserve"> fi</w:t>
      </w:r>
      <w:r w:rsidRPr="009F778C">
        <w:rPr>
          <w:rFonts w:ascii="Arial" w:hAnsi="Arial" w:cs="Arial"/>
          <w:bCs/>
          <w:sz w:val="20"/>
          <w:szCs w:val="20"/>
        </w:rPr>
        <w:t xml:space="preserve"> de cel pu</w:t>
      </w:r>
      <w:r w:rsidR="00375CAE">
        <w:rPr>
          <w:rFonts w:ascii="Arial" w:hAnsi="Arial" w:cs="Arial"/>
          <w:bCs/>
          <w:sz w:val="20"/>
          <w:szCs w:val="20"/>
        </w:rPr>
        <w:t>ț</w:t>
      </w:r>
      <w:r w:rsidRPr="009F778C">
        <w:rPr>
          <w:rFonts w:ascii="Arial" w:hAnsi="Arial" w:cs="Arial"/>
          <w:bCs/>
          <w:sz w:val="20"/>
          <w:szCs w:val="20"/>
        </w:rPr>
        <w:t>in 0,001 MN / m</w:t>
      </w:r>
      <w:r w:rsidRPr="00FB23A7">
        <w:rPr>
          <w:rFonts w:ascii="Arial" w:hAnsi="Arial" w:cs="Arial"/>
          <w:bCs/>
          <w:sz w:val="20"/>
          <w:szCs w:val="20"/>
          <w:vertAlign w:val="superscript"/>
        </w:rPr>
        <w:t>2</w:t>
      </w:r>
      <w:r w:rsidRPr="009F778C">
        <w:rPr>
          <w:rFonts w:ascii="Arial" w:hAnsi="Arial" w:cs="Arial"/>
          <w:bCs/>
          <w:sz w:val="20"/>
          <w:szCs w:val="20"/>
        </w:rPr>
        <w:t xml:space="preserve"> pentru placă de încărcare cu un diametru de 300 mm </w:t>
      </w:r>
      <w:r w:rsidR="00375CAE">
        <w:rPr>
          <w:rFonts w:ascii="Arial" w:hAnsi="Arial" w:cs="Arial"/>
          <w:bCs/>
          <w:sz w:val="20"/>
          <w:szCs w:val="20"/>
        </w:rPr>
        <w:t>ș</w:t>
      </w:r>
      <w:r w:rsidRPr="009F778C">
        <w:rPr>
          <w:rFonts w:ascii="Arial" w:hAnsi="Arial" w:cs="Arial"/>
          <w:bCs/>
          <w:sz w:val="20"/>
          <w:szCs w:val="20"/>
        </w:rPr>
        <w:t>i de cel pu</w:t>
      </w:r>
      <w:r w:rsidR="00375CAE">
        <w:rPr>
          <w:rFonts w:ascii="Arial" w:hAnsi="Arial" w:cs="Arial"/>
          <w:bCs/>
          <w:sz w:val="20"/>
          <w:szCs w:val="20"/>
        </w:rPr>
        <w:t>ț</w:t>
      </w:r>
      <w:r w:rsidRPr="009F778C">
        <w:rPr>
          <w:rFonts w:ascii="Arial" w:hAnsi="Arial" w:cs="Arial"/>
          <w:bCs/>
          <w:sz w:val="20"/>
          <w:szCs w:val="20"/>
        </w:rPr>
        <w:t>in 0,0001 MN / m</w:t>
      </w:r>
      <w:r w:rsidRPr="002F38AF">
        <w:rPr>
          <w:rFonts w:ascii="Arial" w:hAnsi="Arial" w:cs="Arial"/>
          <w:bCs/>
          <w:sz w:val="20"/>
          <w:szCs w:val="20"/>
          <w:vertAlign w:val="superscript"/>
        </w:rPr>
        <w:t>2</w:t>
      </w:r>
      <w:r w:rsidRPr="009F778C">
        <w:rPr>
          <w:rFonts w:ascii="Arial" w:hAnsi="Arial" w:cs="Arial"/>
          <w:bCs/>
          <w:sz w:val="20"/>
          <w:szCs w:val="20"/>
        </w:rPr>
        <w:t xml:space="preserve"> pentru placă de încărcare cu un diametru de 600 mm sau 762 mm.</w:t>
      </w:r>
    </w:p>
    <w:p w14:paraId="66E7E4B6" w14:textId="77777777" w:rsidR="005A0F49" w:rsidRPr="009F778C" w:rsidRDefault="005A0F49" w:rsidP="0072434F">
      <w:pPr>
        <w:pStyle w:val="afb"/>
        <w:rPr>
          <w:rFonts w:ascii="Arial" w:hAnsi="Arial" w:cs="Arial"/>
          <w:bCs/>
          <w:sz w:val="20"/>
          <w:szCs w:val="20"/>
        </w:rPr>
      </w:pPr>
    </w:p>
    <w:p w14:paraId="693E0111" w14:textId="77777777" w:rsidR="005A0F49" w:rsidRDefault="005A0F49" w:rsidP="0072434F">
      <w:pPr>
        <w:pStyle w:val="afb"/>
        <w:tabs>
          <w:tab w:val="left" w:pos="851"/>
        </w:tabs>
        <w:rPr>
          <w:rFonts w:ascii="Arial" w:hAnsi="Arial" w:cs="Arial"/>
          <w:bCs/>
          <w:sz w:val="20"/>
          <w:szCs w:val="20"/>
        </w:rPr>
      </w:pPr>
      <w:r>
        <w:rPr>
          <w:rFonts w:ascii="Arial" w:hAnsi="Arial" w:cs="Arial"/>
          <w:b/>
          <w:bCs/>
          <w:sz w:val="20"/>
          <w:szCs w:val="20"/>
        </w:rPr>
        <w:t>B.4</w:t>
      </w:r>
      <w:r w:rsidRPr="0010659C">
        <w:rPr>
          <w:rFonts w:ascii="Arial" w:hAnsi="Arial" w:cs="Arial"/>
          <w:b/>
          <w:bCs/>
          <w:sz w:val="20"/>
          <w:szCs w:val="20"/>
        </w:rPr>
        <w:t>.2.4</w:t>
      </w:r>
      <w:r w:rsidRPr="009F778C">
        <w:rPr>
          <w:rFonts w:ascii="Arial" w:hAnsi="Arial" w:cs="Arial"/>
          <w:bCs/>
          <w:sz w:val="20"/>
          <w:szCs w:val="20"/>
        </w:rPr>
        <w:tab/>
      </w:r>
      <w:r w:rsidRPr="001525FC">
        <w:rPr>
          <w:rFonts w:ascii="Arial" w:hAnsi="Arial" w:cs="Arial"/>
          <w:b/>
          <w:bCs/>
          <w:sz w:val="20"/>
          <w:szCs w:val="20"/>
        </w:rPr>
        <w:t>Dispozitiv de măsurare a tasării</w:t>
      </w:r>
    </w:p>
    <w:p w14:paraId="0ABBD90C" w14:textId="77777777" w:rsidR="005A0F49" w:rsidRDefault="005A0F49" w:rsidP="0072434F">
      <w:pPr>
        <w:pStyle w:val="afb"/>
        <w:tabs>
          <w:tab w:val="left" w:pos="851"/>
        </w:tabs>
        <w:rPr>
          <w:rFonts w:ascii="Arial" w:hAnsi="Arial" w:cs="Arial"/>
          <w:bCs/>
          <w:sz w:val="20"/>
          <w:szCs w:val="20"/>
        </w:rPr>
      </w:pPr>
    </w:p>
    <w:p w14:paraId="63825C1A" w14:textId="0A3782E9" w:rsidR="005A0F49" w:rsidRPr="009F778C" w:rsidRDefault="005A0F49" w:rsidP="0072434F">
      <w:pPr>
        <w:pStyle w:val="afb"/>
        <w:tabs>
          <w:tab w:val="left" w:pos="851"/>
        </w:tabs>
        <w:rPr>
          <w:rFonts w:ascii="Arial" w:hAnsi="Arial" w:cs="Arial"/>
          <w:bCs/>
          <w:sz w:val="20"/>
          <w:szCs w:val="20"/>
        </w:rPr>
      </w:pPr>
      <w:r w:rsidRPr="009F778C">
        <w:rPr>
          <w:rFonts w:ascii="Arial" w:hAnsi="Arial" w:cs="Arial"/>
          <w:bCs/>
          <w:sz w:val="20"/>
          <w:szCs w:val="20"/>
        </w:rPr>
        <w:t xml:space="preserve">La figura </w:t>
      </w:r>
      <w:r>
        <w:rPr>
          <w:rFonts w:ascii="Arial" w:hAnsi="Arial" w:cs="Arial"/>
          <w:bCs/>
          <w:sz w:val="20"/>
          <w:szCs w:val="20"/>
        </w:rPr>
        <w:t>B.4</w:t>
      </w:r>
      <w:r w:rsidRPr="009F778C">
        <w:rPr>
          <w:rFonts w:ascii="Arial" w:hAnsi="Arial" w:cs="Arial"/>
          <w:bCs/>
          <w:sz w:val="20"/>
          <w:szCs w:val="20"/>
        </w:rPr>
        <w:t xml:space="preserve"> este prezentat schematic un mecanism de măsurare a tasării cu bra</w:t>
      </w:r>
      <w:r w:rsidR="00375CAE">
        <w:rPr>
          <w:rFonts w:ascii="Arial" w:hAnsi="Arial" w:cs="Arial"/>
          <w:bCs/>
          <w:sz w:val="20"/>
          <w:szCs w:val="20"/>
        </w:rPr>
        <w:t>ț</w:t>
      </w:r>
      <w:r w:rsidRPr="009F778C">
        <w:rPr>
          <w:rFonts w:ascii="Arial" w:hAnsi="Arial" w:cs="Arial"/>
          <w:bCs/>
          <w:sz w:val="20"/>
          <w:szCs w:val="20"/>
        </w:rPr>
        <w:t xml:space="preserve"> rotativ (Figura </w:t>
      </w:r>
      <w:r>
        <w:rPr>
          <w:rFonts w:ascii="Arial" w:hAnsi="Arial" w:cs="Arial"/>
          <w:bCs/>
          <w:sz w:val="20"/>
          <w:szCs w:val="20"/>
        </w:rPr>
        <w:t>B.4</w:t>
      </w:r>
      <w:r w:rsidRPr="009F778C">
        <w:rPr>
          <w:rFonts w:ascii="Arial" w:hAnsi="Arial" w:cs="Arial"/>
          <w:bCs/>
          <w:sz w:val="20"/>
          <w:szCs w:val="20"/>
        </w:rPr>
        <w:t>a)</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9F778C">
        <w:rPr>
          <w:rFonts w:ascii="Arial" w:hAnsi="Arial" w:cs="Arial"/>
          <w:bCs/>
          <w:sz w:val="20"/>
          <w:szCs w:val="20"/>
        </w:rPr>
        <w:t>cu bra</w:t>
      </w:r>
      <w:r w:rsidR="00375CAE">
        <w:rPr>
          <w:rFonts w:ascii="Arial" w:hAnsi="Arial" w:cs="Arial"/>
          <w:bCs/>
          <w:sz w:val="20"/>
          <w:szCs w:val="20"/>
        </w:rPr>
        <w:t>ț</w:t>
      </w:r>
      <w:r w:rsidRPr="009F778C">
        <w:rPr>
          <w:rFonts w:ascii="Arial" w:hAnsi="Arial" w:cs="Arial"/>
          <w:bCs/>
          <w:sz w:val="20"/>
          <w:szCs w:val="20"/>
        </w:rPr>
        <w:t xml:space="preserve"> mobil axial (Figura </w:t>
      </w:r>
      <w:r>
        <w:rPr>
          <w:rFonts w:ascii="Arial" w:hAnsi="Arial" w:cs="Arial"/>
          <w:bCs/>
          <w:sz w:val="20"/>
          <w:szCs w:val="20"/>
        </w:rPr>
        <w:t>B.4</w:t>
      </w:r>
      <w:r w:rsidRPr="009F778C">
        <w:rPr>
          <w:rFonts w:ascii="Arial" w:hAnsi="Arial" w:cs="Arial"/>
          <w:bCs/>
          <w:sz w:val="20"/>
          <w:szCs w:val="20"/>
        </w:rPr>
        <w:t>b).</w:t>
      </w:r>
    </w:p>
    <w:p w14:paraId="1B143ADF" w14:textId="77777777" w:rsidR="005A0F49" w:rsidRPr="009F778C" w:rsidRDefault="005A0F49" w:rsidP="0072434F">
      <w:pPr>
        <w:pStyle w:val="afb"/>
        <w:rPr>
          <w:rFonts w:ascii="Arial" w:hAnsi="Arial" w:cs="Arial"/>
          <w:bCs/>
          <w:sz w:val="20"/>
          <w:szCs w:val="20"/>
        </w:rPr>
      </w:pPr>
    </w:p>
    <w:p w14:paraId="7223464A" w14:textId="0BF0A879" w:rsidR="005A0F49" w:rsidRPr="009F778C" w:rsidRDefault="005A0F49" w:rsidP="0072434F">
      <w:pPr>
        <w:pStyle w:val="afb"/>
        <w:rPr>
          <w:rFonts w:ascii="Arial" w:hAnsi="Arial" w:cs="Arial"/>
          <w:bCs/>
          <w:sz w:val="20"/>
          <w:szCs w:val="20"/>
        </w:rPr>
      </w:pPr>
      <w:r>
        <w:rPr>
          <w:rFonts w:ascii="Arial" w:hAnsi="Arial" w:cs="Arial"/>
          <w:bCs/>
          <w:sz w:val="20"/>
          <w:szCs w:val="20"/>
        </w:rPr>
        <w:t>Dispozitivul pentru</w:t>
      </w:r>
      <w:r w:rsidRPr="009F778C">
        <w:rPr>
          <w:rFonts w:ascii="Arial" w:hAnsi="Arial" w:cs="Arial"/>
          <w:bCs/>
          <w:sz w:val="20"/>
          <w:szCs w:val="20"/>
        </w:rPr>
        <w:t xml:space="preserve"> măsurarea tasări cu bra</w:t>
      </w:r>
      <w:r w:rsidR="00375CAE">
        <w:rPr>
          <w:rFonts w:ascii="Arial" w:hAnsi="Arial" w:cs="Arial"/>
          <w:bCs/>
          <w:sz w:val="20"/>
          <w:szCs w:val="20"/>
        </w:rPr>
        <w:t>ț</w:t>
      </w:r>
      <w:r w:rsidRPr="009F778C">
        <w:rPr>
          <w:rFonts w:ascii="Arial" w:hAnsi="Arial" w:cs="Arial"/>
          <w:bCs/>
          <w:sz w:val="20"/>
          <w:szCs w:val="20"/>
        </w:rPr>
        <w:t xml:space="preserve">ul rotativ este potrivit numai pentru testarea în gropi de până la 0,3 m adâncime. Pentru gropi mai adânci poate fi utilizat </w:t>
      </w:r>
      <w:r>
        <w:rPr>
          <w:rFonts w:ascii="Arial" w:hAnsi="Arial" w:cs="Arial"/>
          <w:bCs/>
          <w:sz w:val="20"/>
          <w:szCs w:val="20"/>
        </w:rPr>
        <w:t>u</w:t>
      </w:r>
      <w:r w:rsidRPr="009F778C">
        <w:rPr>
          <w:rFonts w:ascii="Arial" w:hAnsi="Arial" w:cs="Arial"/>
          <w:bCs/>
          <w:sz w:val="20"/>
          <w:szCs w:val="20"/>
        </w:rPr>
        <w:t xml:space="preserve">n </w:t>
      </w:r>
      <w:r>
        <w:rPr>
          <w:rFonts w:ascii="Arial" w:hAnsi="Arial" w:cs="Arial"/>
          <w:bCs/>
          <w:sz w:val="20"/>
          <w:szCs w:val="20"/>
        </w:rPr>
        <w:t>dispozitiv pentru</w:t>
      </w:r>
      <w:r w:rsidRPr="009F778C">
        <w:rPr>
          <w:rFonts w:ascii="Arial" w:hAnsi="Arial" w:cs="Arial"/>
          <w:bCs/>
          <w:sz w:val="20"/>
          <w:szCs w:val="20"/>
        </w:rPr>
        <w:t xml:space="preserve"> măsurarea tasări</w:t>
      </w:r>
      <w:r>
        <w:rPr>
          <w:rFonts w:ascii="Arial" w:hAnsi="Arial" w:cs="Arial"/>
          <w:bCs/>
          <w:sz w:val="20"/>
          <w:szCs w:val="20"/>
        </w:rPr>
        <w:t xml:space="preserve"> </w:t>
      </w:r>
      <w:r w:rsidRPr="009F778C">
        <w:rPr>
          <w:rFonts w:ascii="Arial" w:hAnsi="Arial" w:cs="Arial"/>
          <w:bCs/>
          <w:sz w:val="20"/>
          <w:szCs w:val="20"/>
        </w:rPr>
        <w:t>cu mi</w:t>
      </w:r>
      <w:r w:rsidR="00375CAE">
        <w:rPr>
          <w:rFonts w:ascii="Arial" w:hAnsi="Arial" w:cs="Arial"/>
          <w:bCs/>
          <w:sz w:val="20"/>
          <w:szCs w:val="20"/>
        </w:rPr>
        <w:t>ș</w:t>
      </w:r>
      <w:r w:rsidRPr="009F778C">
        <w:rPr>
          <w:rFonts w:ascii="Arial" w:hAnsi="Arial" w:cs="Arial"/>
          <w:bCs/>
          <w:sz w:val="20"/>
          <w:szCs w:val="20"/>
        </w:rPr>
        <w:t>care axială a bra</w:t>
      </w:r>
      <w:r w:rsidR="00375CAE">
        <w:rPr>
          <w:rFonts w:ascii="Arial" w:hAnsi="Arial" w:cs="Arial"/>
          <w:bCs/>
          <w:sz w:val="20"/>
          <w:szCs w:val="20"/>
        </w:rPr>
        <w:t>ț</w:t>
      </w:r>
      <w:r w:rsidRPr="009F778C">
        <w:rPr>
          <w:rFonts w:ascii="Arial" w:hAnsi="Arial" w:cs="Arial"/>
          <w:bCs/>
          <w:sz w:val="20"/>
          <w:szCs w:val="20"/>
        </w:rPr>
        <w:t xml:space="preserve">ului </w:t>
      </w:r>
    </w:p>
    <w:p w14:paraId="4E4C7773" w14:textId="77777777" w:rsidR="005A0F49" w:rsidRPr="009F778C" w:rsidRDefault="005A0F49" w:rsidP="0072434F">
      <w:pPr>
        <w:pStyle w:val="afb"/>
        <w:rPr>
          <w:rFonts w:ascii="Arial" w:hAnsi="Arial" w:cs="Arial"/>
          <w:bCs/>
          <w:sz w:val="20"/>
          <w:szCs w:val="20"/>
        </w:rPr>
      </w:pPr>
    </w:p>
    <w:p w14:paraId="668F4646" w14:textId="77777777" w:rsidR="005A0F49" w:rsidRDefault="005A0F49" w:rsidP="0072434F">
      <w:pPr>
        <w:pStyle w:val="afb"/>
        <w:rPr>
          <w:rFonts w:ascii="Arial" w:hAnsi="Arial" w:cs="Arial"/>
          <w:bCs/>
          <w:sz w:val="20"/>
          <w:szCs w:val="20"/>
        </w:rPr>
      </w:pPr>
      <w:r>
        <w:rPr>
          <w:rFonts w:ascii="Arial" w:hAnsi="Arial" w:cs="Arial"/>
          <w:bCs/>
          <w:sz w:val="20"/>
          <w:szCs w:val="20"/>
        </w:rPr>
        <w:t>Dispozitivul pentru</w:t>
      </w:r>
      <w:r w:rsidRPr="009F778C">
        <w:rPr>
          <w:rFonts w:ascii="Arial" w:hAnsi="Arial" w:cs="Arial"/>
          <w:bCs/>
          <w:sz w:val="20"/>
          <w:szCs w:val="20"/>
        </w:rPr>
        <w:t xml:space="preserve"> măsurarea tasări</w:t>
      </w:r>
      <w:r>
        <w:rPr>
          <w:rFonts w:ascii="Arial" w:hAnsi="Arial" w:cs="Arial"/>
          <w:bCs/>
          <w:sz w:val="20"/>
          <w:szCs w:val="20"/>
        </w:rPr>
        <w:t xml:space="preserve"> </w:t>
      </w:r>
      <w:r w:rsidRPr="009F778C">
        <w:rPr>
          <w:rFonts w:ascii="Arial" w:hAnsi="Arial" w:cs="Arial"/>
          <w:bCs/>
          <w:sz w:val="20"/>
          <w:szCs w:val="20"/>
        </w:rPr>
        <w:t>constă din:</w:t>
      </w:r>
    </w:p>
    <w:p w14:paraId="2187E0EB" w14:textId="77777777" w:rsidR="005A0F49" w:rsidRPr="009F778C" w:rsidRDefault="005A0F49" w:rsidP="0072434F">
      <w:pPr>
        <w:pStyle w:val="afb"/>
        <w:rPr>
          <w:rFonts w:ascii="Arial" w:hAnsi="Arial" w:cs="Arial"/>
          <w:bCs/>
          <w:sz w:val="20"/>
          <w:szCs w:val="20"/>
        </w:rPr>
      </w:pPr>
    </w:p>
    <w:p w14:paraId="74CC6A04" w14:textId="78AC5EF5" w:rsidR="005A0F49" w:rsidRPr="009F778C" w:rsidRDefault="005A0F49" w:rsidP="0072434F">
      <w:pPr>
        <w:pStyle w:val="afb"/>
        <w:tabs>
          <w:tab w:val="left" w:pos="-142"/>
          <w:tab w:val="left" w:pos="567"/>
        </w:tabs>
        <w:rPr>
          <w:rFonts w:ascii="Arial" w:hAnsi="Arial" w:cs="Arial"/>
          <w:bCs/>
          <w:sz w:val="20"/>
          <w:szCs w:val="20"/>
        </w:rPr>
      </w:pPr>
      <w:r w:rsidRPr="009F778C">
        <w:rPr>
          <w:rFonts w:ascii="Arial" w:hAnsi="Arial" w:cs="Arial"/>
          <w:bCs/>
          <w:sz w:val="20"/>
          <w:szCs w:val="20"/>
        </w:rPr>
        <w:t>-</w:t>
      </w:r>
      <w:r w:rsidRPr="009F778C">
        <w:rPr>
          <w:rFonts w:ascii="Arial" w:hAnsi="Arial" w:cs="Arial"/>
          <w:bCs/>
          <w:sz w:val="20"/>
          <w:szCs w:val="20"/>
        </w:rPr>
        <w:tab/>
        <w:t>un cadru de sus</w:t>
      </w:r>
      <w:r w:rsidR="00375CAE">
        <w:rPr>
          <w:rFonts w:ascii="Arial" w:hAnsi="Arial" w:cs="Arial"/>
          <w:bCs/>
          <w:sz w:val="20"/>
          <w:szCs w:val="20"/>
        </w:rPr>
        <w:t>ț</w:t>
      </w:r>
      <w:r w:rsidRPr="009F778C">
        <w:rPr>
          <w:rFonts w:ascii="Arial" w:hAnsi="Arial" w:cs="Arial"/>
          <w:bCs/>
          <w:sz w:val="20"/>
          <w:szCs w:val="20"/>
        </w:rPr>
        <w:t>inere situat pe trei suporturi (</w:t>
      </w:r>
      <w:r>
        <w:rPr>
          <w:rFonts w:ascii="Arial" w:hAnsi="Arial" w:cs="Arial"/>
          <w:bCs/>
          <w:sz w:val="20"/>
          <w:szCs w:val="20"/>
        </w:rPr>
        <w:t>a se vedea pozi</w:t>
      </w:r>
      <w:r w:rsidR="00375CAE">
        <w:rPr>
          <w:rFonts w:ascii="Arial" w:hAnsi="Arial" w:cs="Arial"/>
          <w:bCs/>
          <w:sz w:val="20"/>
          <w:szCs w:val="20"/>
        </w:rPr>
        <w:t>ț</w:t>
      </w:r>
      <w:r>
        <w:rPr>
          <w:rFonts w:ascii="Arial" w:hAnsi="Arial" w:cs="Arial"/>
          <w:bCs/>
          <w:sz w:val="20"/>
          <w:szCs w:val="20"/>
        </w:rPr>
        <w:t>ia</w:t>
      </w:r>
      <w:r w:rsidRPr="009F778C">
        <w:rPr>
          <w:rFonts w:ascii="Arial" w:hAnsi="Arial" w:cs="Arial"/>
          <w:bCs/>
          <w:sz w:val="20"/>
          <w:szCs w:val="20"/>
        </w:rPr>
        <w:t xml:space="preserve"> 2 din Figura </w:t>
      </w:r>
      <w:r>
        <w:rPr>
          <w:rFonts w:ascii="Arial" w:hAnsi="Arial" w:cs="Arial"/>
          <w:bCs/>
          <w:sz w:val="20"/>
          <w:szCs w:val="20"/>
        </w:rPr>
        <w:t>B.4</w:t>
      </w:r>
      <w:r w:rsidRPr="009F778C">
        <w:rPr>
          <w:rFonts w:ascii="Arial" w:hAnsi="Arial" w:cs="Arial"/>
          <w:bCs/>
          <w:sz w:val="20"/>
          <w:szCs w:val="20"/>
        </w:rPr>
        <w:t>),</w:t>
      </w:r>
    </w:p>
    <w:p w14:paraId="610C02B4" w14:textId="6AB75657" w:rsidR="005A0F49" w:rsidRPr="009F778C" w:rsidRDefault="005A0F49" w:rsidP="0072434F">
      <w:pPr>
        <w:pStyle w:val="afb"/>
        <w:tabs>
          <w:tab w:val="left" w:pos="-142"/>
          <w:tab w:val="left" w:pos="567"/>
        </w:tabs>
        <w:rPr>
          <w:rFonts w:ascii="Arial" w:hAnsi="Arial" w:cs="Arial"/>
          <w:bCs/>
          <w:sz w:val="20"/>
          <w:szCs w:val="20"/>
        </w:rPr>
      </w:pPr>
      <w:r w:rsidRPr="009F778C">
        <w:rPr>
          <w:rFonts w:ascii="Arial" w:hAnsi="Arial" w:cs="Arial"/>
          <w:bCs/>
          <w:sz w:val="20"/>
          <w:szCs w:val="20"/>
        </w:rPr>
        <w:t>-</w:t>
      </w:r>
      <w:r w:rsidRPr="009F778C">
        <w:rPr>
          <w:rFonts w:ascii="Arial" w:hAnsi="Arial" w:cs="Arial"/>
          <w:bCs/>
          <w:sz w:val="20"/>
          <w:szCs w:val="20"/>
        </w:rPr>
        <w:tab/>
        <w:t>un bra</w:t>
      </w:r>
      <w:r w:rsidR="00375CAE">
        <w:rPr>
          <w:rFonts w:ascii="Arial" w:hAnsi="Arial" w:cs="Arial"/>
          <w:bCs/>
          <w:sz w:val="20"/>
          <w:szCs w:val="20"/>
        </w:rPr>
        <w:t>ț</w:t>
      </w:r>
      <w:r w:rsidRPr="009F778C">
        <w:rPr>
          <w:rFonts w:ascii="Arial" w:hAnsi="Arial" w:cs="Arial"/>
          <w:bCs/>
          <w:sz w:val="20"/>
          <w:szCs w:val="20"/>
        </w:rPr>
        <w:t xml:space="preserve"> mobil, vertical, rezistent la torsiune </w:t>
      </w:r>
      <w:r w:rsidR="00375CAE">
        <w:rPr>
          <w:rFonts w:ascii="Arial" w:hAnsi="Arial" w:cs="Arial"/>
          <w:bCs/>
          <w:sz w:val="20"/>
          <w:szCs w:val="20"/>
        </w:rPr>
        <w:t>ș</w:t>
      </w:r>
      <w:r w:rsidRPr="009F778C">
        <w:rPr>
          <w:rFonts w:ascii="Arial" w:hAnsi="Arial" w:cs="Arial"/>
          <w:bCs/>
          <w:sz w:val="20"/>
          <w:szCs w:val="20"/>
        </w:rPr>
        <w:t xml:space="preserve">i îndoire (a se vedea </w:t>
      </w:r>
      <w:r>
        <w:rPr>
          <w:rFonts w:ascii="Arial" w:hAnsi="Arial" w:cs="Arial"/>
          <w:bCs/>
          <w:sz w:val="20"/>
          <w:szCs w:val="20"/>
        </w:rPr>
        <w:t>pozi</w:t>
      </w:r>
      <w:r w:rsidR="00375CAE">
        <w:rPr>
          <w:rFonts w:ascii="Arial" w:hAnsi="Arial" w:cs="Arial"/>
          <w:bCs/>
          <w:sz w:val="20"/>
          <w:szCs w:val="20"/>
        </w:rPr>
        <w:t>ț</w:t>
      </w:r>
      <w:r>
        <w:rPr>
          <w:rFonts w:ascii="Arial" w:hAnsi="Arial" w:cs="Arial"/>
          <w:bCs/>
          <w:sz w:val="20"/>
          <w:szCs w:val="20"/>
        </w:rPr>
        <w:t>ia</w:t>
      </w:r>
      <w:r w:rsidRPr="009F778C">
        <w:rPr>
          <w:rFonts w:ascii="Arial" w:hAnsi="Arial" w:cs="Arial"/>
          <w:bCs/>
          <w:sz w:val="20"/>
          <w:szCs w:val="20"/>
        </w:rPr>
        <w:t xml:space="preserve"> 4 din Figura </w:t>
      </w:r>
      <w:r>
        <w:rPr>
          <w:rFonts w:ascii="Arial" w:hAnsi="Arial" w:cs="Arial"/>
          <w:bCs/>
          <w:sz w:val="20"/>
          <w:szCs w:val="20"/>
        </w:rPr>
        <w:t>B.4</w:t>
      </w:r>
      <w:r w:rsidRPr="009F778C">
        <w:rPr>
          <w:rFonts w:ascii="Arial" w:hAnsi="Arial" w:cs="Arial"/>
          <w:bCs/>
          <w:sz w:val="20"/>
          <w:szCs w:val="20"/>
        </w:rPr>
        <w:t>),</w:t>
      </w:r>
    </w:p>
    <w:p w14:paraId="24D098EC" w14:textId="1305D66B" w:rsidR="005A0F49" w:rsidRPr="009F778C" w:rsidRDefault="005A0F49" w:rsidP="0072434F">
      <w:pPr>
        <w:pStyle w:val="afb"/>
        <w:tabs>
          <w:tab w:val="left" w:pos="-142"/>
          <w:tab w:val="left" w:pos="567"/>
        </w:tabs>
        <w:rPr>
          <w:rFonts w:ascii="Arial" w:hAnsi="Arial" w:cs="Arial"/>
          <w:bCs/>
          <w:sz w:val="20"/>
          <w:szCs w:val="20"/>
        </w:rPr>
      </w:pPr>
      <w:r w:rsidRPr="009F778C">
        <w:rPr>
          <w:rFonts w:ascii="Arial" w:hAnsi="Arial" w:cs="Arial"/>
          <w:bCs/>
          <w:sz w:val="20"/>
          <w:szCs w:val="20"/>
        </w:rPr>
        <w:t>-</w:t>
      </w:r>
      <w:r w:rsidRPr="009F778C">
        <w:rPr>
          <w:rFonts w:ascii="Arial" w:hAnsi="Arial" w:cs="Arial"/>
          <w:bCs/>
          <w:sz w:val="20"/>
          <w:szCs w:val="20"/>
        </w:rPr>
        <w:tab/>
        <w:t xml:space="preserve">microcomparator (a se vedea </w:t>
      </w:r>
      <w:r>
        <w:rPr>
          <w:rFonts w:ascii="Arial" w:hAnsi="Arial" w:cs="Arial"/>
          <w:bCs/>
          <w:sz w:val="20"/>
          <w:szCs w:val="20"/>
        </w:rPr>
        <w:t>pozi</w:t>
      </w:r>
      <w:r w:rsidR="00375CAE">
        <w:rPr>
          <w:rFonts w:ascii="Arial" w:hAnsi="Arial" w:cs="Arial"/>
          <w:bCs/>
          <w:sz w:val="20"/>
          <w:szCs w:val="20"/>
        </w:rPr>
        <w:t>ț</w:t>
      </w:r>
      <w:r>
        <w:rPr>
          <w:rFonts w:ascii="Arial" w:hAnsi="Arial" w:cs="Arial"/>
          <w:bCs/>
          <w:sz w:val="20"/>
          <w:szCs w:val="20"/>
        </w:rPr>
        <w:t>ia</w:t>
      </w:r>
      <w:r w:rsidRPr="009F778C">
        <w:rPr>
          <w:rFonts w:ascii="Arial" w:hAnsi="Arial" w:cs="Arial"/>
          <w:bCs/>
          <w:sz w:val="20"/>
          <w:szCs w:val="20"/>
        </w:rPr>
        <w:t xml:space="preserve"> 1 din Figura </w:t>
      </w:r>
      <w:r>
        <w:rPr>
          <w:rFonts w:ascii="Arial" w:hAnsi="Arial" w:cs="Arial"/>
          <w:bCs/>
          <w:sz w:val="20"/>
          <w:szCs w:val="20"/>
        </w:rPr>
        <w:t>B.4</w:t>
      </w:r>
      <w:r w:rsidRPr="009F778C">
        <w:rPr>
          <w:rFonts w:ascii="Arial" w:hAnsi="Arial" w:cs="Arial"/>
          <w:bCs/>
          <w:sz w:val="20"/>
          <w:szCs w:val="20"/>
        </w:rPr>
        <w:t>).</w:t>
      </w:r>
    </w:p>
    <w:p w14:paraId="71874DEE" w14:textId="77777777" w:rsidR="005A0F49" w:rsidRPr="009F778C" w:rsidRDefault="005A0F49" w:rsidP="0072434F">
      <w:pPr>
        <w:pStyle w:val="afb"/>
        <w:rPr>
          <w:rFonts w:ascii="Arial" w:hAnsi="Arial" w:cs="Arial"/>
          <w:bCs/>
          <w:sz w:val="20"/>
          <w:szCs w:val="20"/>
        </w:rPr>
      </w:pPr>
    </w:p>
    <w:p w14:paraId="6EC58624" w14:textId="6ACC3F1A" w:rsidR="005A0F49" w:rsidRPr="009F778C" w:rsidRDefault="005A0F49" w:rsidP="0072434F">
      <w:pPr>
        <w:pStyle w:val="afb"/>
        <w:rPr>
          <w:rFonts w:ascii="Arial" w:hAnsi="Arial" w:cs="Arial"/>
          <w:bCs/>
          <w:sz w:val="20"/>
          <w:szCs w:val="20"/>
        </w:rPr>
      </w:pPr>
      <w:r w:rsidRPr="009F778C">
        <w:rPr>
          <w:rFonts w:ascii="Arial" w:hAnsi="Arial" w:cs="Arial"/>
          <w:bCs/>
          <w:sz w:val="20"/>
          <w:szCs w:val="20"/>
        </w:rPr>
        <w:t>Distan</w:t>
      </w:r>
      <w:r w:rsidR="00375CAE">
        <w:rPr>
          <w:rFonts w:ascii="Arial" w:hAnsi="Arial" w:cs="Arial"/>
          <w:bCs/>
          <w:sz w:val="20"/>
          <w:szCs w:val="20"/>
        </w:rPr>
        <w:t>ț</w:t>
      </w:r>
      <w:r w:rsidRPr="009F778C">
        <w:rPr>
          <w:rFonts w:ascii="Arial" w:hAnsi="Arial" w:cs="Arial"/>
          <w:bCs/>
          <w:sz w:val="20"/>
          <w:szCs w:val="20"/>
        </w:rPr>
        <w:t xml:space="preserve">a de </w:t>
      </w:r>
      <w:r>
        <w:rPr>
          <w:rFonts w:ascii="Arial" w:hAnsi="Arial" w:cs="Arial"/>
          <w:bCs/>
          <w:sz w:val="20"/>
          <w:szCs w:val="20"/>
        </w:rPr>
        <w:t xml:space="preserve">la </w:t>
      </w:r>
      <w:r w:rsidRPr="009F778C">
        <w:rPr>
          <w:rFonts w:ascii="Arial" w:hAnsi="Arial" w:cs="Arial"/>
          <w:bCs/>
          <w:sz w:val="20"/>
          <w:szCs w:val="20"/>
        </w:rPr>
        <w:t>centr</w:t>
      </w:r>
      <w:r>
        <w:rPr>
          <w:rFonts w:ascii="Arial" w:hAnsi="Arial" w:cs="Arial"/>
          <w:bCs/>
          <w:sz w:val="20"/>
          <w:szCs w:val="20"/>
        </w:rPr>
        <w:t>ul</w:t>
      </w:r>
      <w:r w:rsidRPr="009F778C">
        <w:rPr>
          <w:rFonts w:ascii="Arial" w:hAnsi="Arial" w:cs="Arial"/>
          <w:bCs/>
          <w:sz w:val="20"/>
          <w:szCs w:val="20"/>
        </w:rPr>
        <w:t xml:space="preserve"> plăcii de încărcare p</w:t>
      </w:r>
      <w:r>
        <w:rPr>
          <w:rFonts w:ascii="Arial" w:hAnsi="Arial" w:cs="Arial"/>
          <w:bCs/>
          <w:sz w:val="20"/>
          <w:szCs w:val="20"/>
        </w:rPr>
        <w:t>â</w:t>
      </w:r>
      <w:r w:rsidRPr="009F778C">
        <w:rPr>
          <w:rFonts w:ascii="Arial" w:hAnsi="Arial" w:cs="Arial"/>
          <w:bCs/>
          <w:sz w:val="20"/>
          <w:szCs w:val="20"/>
        </w:rPr>
        <w:t>nă la axa</w:t>
      </w:r>
      <w:r>
        <w:rPr>
          <w:rFonts w:ascii="Arial" w:hAnsi="Arial" w:cs="Arial"/>
          <w:bCs/>
          <w:sz w:val="20"/>
          <w:szCs w:val="20"/>
        </w:rPr>
        <w:t xml:space="preserve"> centrală a </w:t>
      </w:r>
      <w:r w:rsidRPr="00115F69">
        <w:rPr>
          <w:rFonts w:ascii="Arial" w:hAnsi="Arial" w:cs="Arial"/>
          <w:sz w:val="20"/>
          <w:szCs w:val="20"/>
        </w:rPr>
        <w:t>supraf</w:t>
      </w:r>
      <w:r>
        <w:rPr>
          <w:rFonts w:ascii="Arial" w:hAnsi="Arial" w:cs="Arial"/>
          <w:sz w:val="20"/>
          <w:szCs w:val="20"/>
        </w:rPr>
        <w:t>e</w:t>
      </w:r>
      <w:r w:rsidR="00375CAE">
        <w:rPr>
          <w:rFonts w:ascii="Arial" w:hAnsi="Arial" w:cs="Arial"/>
          <w:sz w:val="20"/>
          <w:szCs w:val="20"/>
        </w:rPr>
        <w:t>ț</w:t>
      </w:r>
      <w:r>
        <w:rPr>
          <w:rFonts w:ascii="Arial" w:hAnsi="Arial" w:cs="Arial"/>
          <w:sz w:val="20"/>
          <w:szCs w:val="20"/>
        </w:rPr>
        <w:t>ei</w:t>
      </w:r>
      <w:r w:rsidRPr="00115F69">
        <w:rPr>
          <w:rFonts w:ascii="Arial" w:hAnsi="Arial" w:cs="Arial"/>
          <w:sz w:val="20"/>
          <w:szCs w:val="20"/>
        </w:rPr>
        <w:t xml:space="preserve"> de sprijin a contragreută</w:t>
      </w:r>
      <w:r w:rsidR="00375CAE">
        <w:rPr>
          <w:rFonts w:ascii="Arial" w:hAnsi="Arial" w:cs="Arial"/>
          <w:sz w:val="20"/>
          <w:szCs w:val="20"/>
        </w:rPr>
        <w:t>ț</w:t>
      </w:r>
      <w:r w:rsidRPr="00115F69">
        <w:rPr>
          <w:rFonts w:ascii="Arial" w:hAnsi="Arial" w:cs="Arial"/>
          <w:sz w:val="20"/>
          <w:szCs w:val="20"/>
        </w:rPr>
        <w:t>ii.</w:t>
      </w:r>
      <w:r w:rsidRPr="009F778C">
        <w:rPr>
          <w:rFonts w:ascii="Arial" w:hAnsi="Arial" w:cs="Arial"/>
          <w:bCs/>
          <w:sz w:val="20"/>
          <w:szCs w:val="20"/>
        </w:rPr>
        <w:t xml:space="preserve"> trebuie să fie de cel pu</w:t>
      </w:r>
      <w:r w:rsidR="00375CAE">
        <w:rPr>
          <w:rFonts w:ascii="Arial" w:hAnsi="Arial" w:cs="Arial"/>
          <w:bCs/>
          <w:sz w:val="20"/>
          <w:szCs w:val="20"/>
        </w:rPr>
        <w:t>ț</w:t>
      </w:r>
      <w:r w:rsidRPr="009F778C">
        <w:rPr>
          <w:rFonts w:ascii="Arial" w:hAnsi="Arial" w:cs="Arial"/>
          <w:bCs/>
          <w:sz w:val="20"/>
          <w:szCs w:val="20"/>
        </w:rPr>
        <w:t>in 1,5 m</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9F778C">
        <w:rPr>
          <w:rFonts w:ascii="Arial" w:hAnsi="Arial" w:cs="Arial"/>
          <w:bCs/>
          <w:sz w:val="20"/>
          <w:szCs w:val="20"/>
        </w:rPr>
        <w:t>nu poate depă</w:t>
      </w:r>
      <w:r w:rsidR="00375CAE">
        <w:rPr>
          <w:rFonts w:ascii="Arial" w:hAnsi="Arial" w:cs="Arial"/>
          <w:bCs/>
          <w:sz w:val="20"/>
          <w:szCs w:val="20"/>
        </w:rPr>
        <w:t>ș</w:t>
      </w:r>
      <w:r w:rsidRPr="009F778C">
        <w:rPr>
          <w:rFonts w:ascii="Arial" w:hAnsi="Arial" w:cs="Arial"/>
          <w:bCs/>
          <w:sz w:val="20"/>
          <w:szCs w:val="20"/>
        </w:rPr>
        <w:t xml:space="preserve">i 1,6 m (a se vedea Figura </w:t>
      </w:r>
      <w:r>
        <w:rPr>
          <w:rFonts w:ascii="Arial" w:hAnsi="Arial" w:cs="Arial"/>
          <w:bCs/>
          <w:sz w:val="20"/>
          <w:szCs w:val="20"/>
        </w:rPr>
        <w:t>B.4</w:t>
      </w:r>
      <w:r w:rsidRPr="009F778C">
        <w:rPr>
          <w:rFonts w:ascii="Arial" w:hAnsi="Arial" w:cs="Arial"/>
          <w:bCs/>
          <w:sz w:val="20"/>
          <w:szCs w:val="20"/>
        </w:rPr>
        <w:t>).</w:t>
      </w:r>
    </w:p>
    <w:p w14:paraId="2AB7F576" w14:textId="77777777" w:rsidR="005A0F49" w:rsidRPr="009F778C" w:rsidRDefault="005A0F49" w:rsidP="0072434F">
      <w:pPr>
        <w:pStyle w:val="afb"/>
        <w:rPr>
          <w:rFonts w:ascii="Arial" w:hAnsi="Arial" w:cs="Arial"/>
          <w:bCs/>
          <w:sz w:val="20"/>
          <w:szCs w:val="20"/>
        </w:rPr>
      </w:pPr>
    </w:p>
    <w:p w14:paraId="6E50765F" w14:textId="15EE33A9" w:rsidR="005A0F49" w:rsidRDefault="005A0F49" w:rsidP="0072434F">
      <w:pPr>
        <w:pStyle w:val="afb"/>
        <w:rPr>
          <w:rFonts w:ascii="Arial" w:hAnsi="Arial" w:cs="Arial"/>
          <w:sz w:val="20"/>
          <w:szCs w:val="20"/>
        </w:rPr>
      </w:pPr>
      <w:r>
        <w:rPr>
          <w:rFonts w:ascii="Arial" w:hAnsi="Arial" w:cs="Arial"/>
          <w:bCs/>
          <w:sz w:val="20"/>
          <w:szCs w:val="20"/>
        </w:rPr>
        <w:t>Dispozitivul pentru</w:t>
      </w:r>
      <w:r w:rsidRPr="009F778C">
        <w:rPr>
          <w:rFonts w:ascii="Arial" w:hAnsi="Arial" w:cs="Arial"/>
          <w:bCs/>
          <w:sz w:val="20"/>
          <w:szCs w:val="20"/>
        </w:rPr>
        <w:t xml:space="preserve"> măsurarea tasări</w:t>
      </w:r>
      <w:r>
        <w:rPr>
          <w:rFonts w:ascii="Arial" w:hAnsi="Arial" w:cs="Arial"/>
          <w:bCs/>
          <w:sz w:val="20"/>
          <w:szCs w:val="20"/>
        </w:rPr>
        <w:t xml:space="preserve"> </w:t>
      </w:r>
      <w:r w:rsidRPr="00FC3F07">
        <w:rPr>
          <w:rFonts w:ascii="Arial" w:hAnsi="Arial" w:cs="Arial"/>
          <w:sz w:val="20"/>
          <w:szCs w:val="20"/>
        </w:rPr>
        <w:t>func</w:t>
      </w:r>
      <w:r w:rsidR="00375CAE">
        <w:rPr>
          <w:rFonts w:ascii="Arial" w:hAnsi="Arial" w:cs="Arial"/>
          <w:sz w:val="20"/>
          <w:szCs w:val="20"/>
        </w:rPr>
        <w:t>ț</w:t>
      </w:r>
      <w:r w:rsidRPr="00FC3F07">
        <w:rPr>
          <w:rFonts w:ascii="Arial" w:hAnsi="Arial" w:cs="Arial"/>
          <w:sz w:val="20"/>
          <w:szCs w:val="20"/>
        </w:rPr>
        <w:t>ionează după principiul barei de cântărit, ca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FC3F07">
        <w:rPr>
          <w:rFonts w:ascii="Arial" w:hAnsi="Arial" w:cs="Arial"/>
          <w:sz w:val="20"/>
          <w:szCs w:val="20"/>
        </w:rPr>
        <w:t xml:space="preserve">pârghia Benkelman, unde foarte important este raportul </w:t>
      </w:r>
      <w:r>
        <w:rPr>
          <w:rFonts w:ascii="Arial" w:hAnsi="Arial" w:cs="Arial"/>
          <w:sz w:val="20"/>
          <w:szCs w:val="20"/>
        </w:rPr>
        <w:t>bra</w:t>
      </w:r>
      <w:r w:rsidR="00375CAE">
        <w:rPr>
          <w:rFonts w:ascii="Arial" w:hAnsi="Arial" w:cs="Arial"/>
          <w:sz w:val="20"/>
          <w:szCs w:val="20"/>
        </w:rPr>
        <w:t>ț</w:t>
      </w:r>
      <w:r>
        <w:rPr>
          <w:rFonts w:ascii="Arial" w:hAnsi="Arial" w:cs="Arial"/>
          <w:sz w:val="20"/>
          <w:szCs w:val="20"/>
        </w:rPr>
        <w:t xml:space="preserve">elor </w:t>
      </w:r>
      <w:r w:rsidRPr="00FC3F07">
        <w:rPr>
          <w:rFonts w:ascii="Arial" w:hAnsi="Arial" w:cs="Arial"/>
          <w:sz w:val="20"/>
          <w:szCs w:val="20"/>
        </w:rPr>
        <w:t>pârghiei (</w:t>
      </w:r>
      <w:r w:rsidRPr="00062FED">
        <w:rPr>
          <w:rFonts w:ascii="Arial" w:hAnsi="Arial" w:cs="Arial"/>
          <w:b/>
          <w:sz w:val="20"/>
          <w:szCs w:val="20"/>
        </w:rPr>
        <w:t>h</w:t>
      </w:r>
      <w:r w:rsidRPr="00062FED">
        <w:rPr>
          <w:rFonts w:ascii="Arial" w:hAnsi="Arial" w:cs="Arial"/>
          <w:b/>
          <w:sz w:val="20"/>
          <w:szCs w:val="20"/>
          <w:vertAlign w:val="subscript"/>
        </w:rPr>
        <w:t>p</w:t>
      </w:r>
      <w:r w:rsidRPr="00062FED">
        <w:rPr>
          <w:rFonts w:ascii="Arial" w:hAnsi="Arial" w:cs="Arial"/>
          <w:b/>
          <w:sz w:val="20"/>
          <w:szCs w:val="20"/>
        </w:rPr>
        <w:t>/h</w:t>
      </w:r>
      <w:r w:rsidRPr="00062FED">
        <w:rPr>
          <w:rFonts w:ascii="Arial" w:hAnsi="Arial" w:cs="Arial"/>
          <w:b/>
          <w:sz w:val="20"/>
          <w:szCs w:val="20"/>
          <w:vertAlign w:val="subscript"/>
        </w:rPr>
        <w:t>m</w:t>
      </w:r>
      <w:r w:rsidRPr="00FC3F07">
        <w:rPr>
          <w:rFonts w:ascii="Arial" w:hAnsi="Arial" w:cs="Arial"/>
          <w:sz w:val="20"/>
          <w:szCs w:val="20"/>
        </w:rPr>
        <w:t xml:space="preserve">). </w:t>
      </w:r>
    </w:p>
    <w:p w14:paraId="1FDA17CB" w14:textId="77777777" w:rsidR="005A0F49" w:rsidRDefault="005A0F49" w:rsidP="0072434F">
      <w:pPr>
        <w:pStyle w:val="afb"/>
        <w:rPr>
          <w:rFonts w:ascii="Arial" w:hAnsi="Arial" w:cs="Arial"/>
          <w:bCs/>
          <w:sz w:val="20"/>
          <w:szCs w:val="20"/>
        </w:rPr>
      </w:pPr>
    </w:p>
    <w:p w14:paraId="0CCF9533" w14:textId="40163896" w:rsidR="005A0F49" w:rsidRPr="009F778C" w:rsidRDefault="005A0F49" w:rsidP="0072434F">
      <w:pPr>
        <w:pStyle w:val="afb"/>
        <w:rPr>
          <w:rFonts w:ascii="Arial" w:hAnsi="Arial" w:cs="Arial"/>
          <w:bCs/>
          <w:sz w:val="20"/>
          <w:szCs w:val="20"/>
        </w:rPr>
      </w:pPr>
      <w:r w:rsidRPr="009F778C">
        <w:rPr>
          <w:rFonts w:ascii="Arial" w:hAnsi="Arial" w:cs="Arial"/>
          <w:bCs/>
          <w:sz w:val="20"/>
          <w:szCs w:val="20"/>
        </w:rPr>
        <w:t xml:space="preserve">Raportul </w:t>
      </w:r>
      <w:r>
        <w:rPr>
          <w:rFonts w:ascii="Arial" w:hAnsi="Arial" w:cs="Arial"/>
          <w:bCs/>
          <w:sz w:val="20"/>
          <w:szCs w:val="20"/>
        </w:rPr>
        <w:t>bra</w:t>
      </w:r>
      <w:r w:rsidR="00375CAE">
        <w:rPr>
          <w:rFonts w:ascii="Arial" w:hAnsi="Arial" w:cs="Arial"/>
          <w:bCs/>
          <w:sz w:val="20"/>
          <w:szCs w:val="20"/>
        </w:rPr>
        <w:t>ț</w:t>
      </w:r>
      <w:r>
        <w:rPr>
          <w:rFonts w:ascii="Arial" w:hAnsi="Arial" w:cs="Arial"/>
          <w:bCs/>
          <w:sz w:val="20"/>
          <w:szCs w:val="20"/>
        </w:rPr>
        <w:t>elor p</w:t>
      </w:r>
      <w:r w:rsidR="00161A9D">
        <w:rPr>
          <w:rFonts w:ascii="Arial" w:hAnsi="Arial" w:cs="Arial"/>
          <w:bCs/>
          <w:sz w:val="20"/>
          <w:szCs w:val="20"/>
        </w:rPr>
        <w:t>â</w:t>
      </w:r>
      <w:r>
        <w:rPr>
          <w:rFonts w:ascii="Arial" w:hAnsi="Arial" w:cs="Arial"/>
          <w:bCs/>
          <w:sz w:val="20"/>
          <w:szCs w:val="20"/>
        </w:rPr>
        <w:t xml:space="preserve">rghiei </w:t>
      </w:r>
      <w:r w:rsidRPr="00062FED">
        <w:rPr>
          <w:rFonts w:ascii="Arial" w:hAnsi="Arial" w:cs="Arial"/>
          <w:b/>
          <w:sz w:val="20"/>
          <w:szCs w:val="20"/>
        </w:rPr>
        <w:t>h</w:t>
      </w:r>
      <w:r w:rsidRPr="00062FED">
        <w:rPr>
          <w:rFonts w:ascii="Arial" w:hAnsi="Arial" w:cs="Arial"/>
          <w:b/>
          <w:sz w:val="20"/>
          <w:szCs w:val="20"/>
          <w:vertAlign w:val="subscript"/>
        </w:rPr>
        <w:t>p</w:t>
      </w:r>
      <w:r w:rsidRPr="00062FED">
        <w:rPr>
          <w:rFonts w:ascii="Arial" w:hAnsi="Arial" w:cs="Arial"/>
          <w:b/>
          <w:sz w:val="20"/>
          <w:szCs w:val="20"/>
        </w:rPr>
        <w:t>/h</w:t>
      </w:r>
      <w:r w:rsidRPr="00062FED">
        <w:rPr>
          <w:rFonts w:ascii="Arial" w:hAnsi="Arial" w:cs="Arial"/>
          <w:b/>
          <w:sz w:val="20"/>
          <w:szCs w:val="20"/>
          <w:vertAlign w:val="subscript"/>
        </w:rPr>
        <w:t>m</w:t>
      </w:r>
      <w:r w:rsidRPr="00062FED">
        <w:rPr>
          <w:rFonts w:ascii="Arial" w:hAnsi="Arial" w:cs="Arial"/>
          <w:b/>
          <w:sz w:val="20"/>
          <w:szCs w:val="20"/>
        </w:rPr>
        <w:t xml:space="preserve"> </w:t>
      </w:r>
      <w:r w:rsidRPr="001525FC">
        <w:rPr>
          <w:rFonts w:ascii="Arial" w:hAnsi="Arial" w:cs="Arial"/>
          <w:sz w:val="20"/>
          <w:szCs w:val="20"/>
        </w:rPr>
        <w:t>(</w:t>
      </w:r>
      <w:r>
        <w:rPr>
          <w:rFonts w:ascii="Arial" w:hAnsi="Arial" w:cs="Arial"/>
          <w:bCs/>
          <w:sz w:val="20"/>
          <w:szCs w:val="20"/>
        </w:rPr>
        <w:t>a se vedea</w:t>
      </w:r>
      <w:r w:rsidRPr="009F778C">
        <w:rPr>
          <w:rFonts w:ascii="Arial" w:hAnsi="Arial" w:cs="Arial"/>
          <w:bCs/>
          <w:sz w:val="20"/>
          <w:szCs w:val="20"/>
        </w:rPr>
        <w:t xml:space="preserve"> Figura </w:t>
      </w:r>
      <w:r>
        <w:rPr>
          <w:rFonts w:ascii="Arial" w:hAnsi="Arial" w:cs="Arial"/>
          <w:bCs/>
          <w:sz w:val="20"/>
          <w:szCs w:val="20"/>
        </w:rPr>
        <w:t>B.4</w:t>
      </w:r>
      <w:r w:rsidRPr="009F778C">
        <w:rPr>
          <w:rFonts w:ascii="Arial" w:hAnsi="Arial" w:cs="Arial"/>
          <w:bCs/>
          <w:sz w:val="20"/>
          <w:szCs w:val="20"/>
        </w:rPr>
        <w:t>a) trebuie ajustat</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9F778C">
        <w:rPr>
          <w:rFonts w:ascii="Arial" w:hAnsi="Arial" w:cs="Arial"/>
          <w:bCs/>
          <w:sz w:val="20"/>
          <w:szCs w:val="20"/>
        </w:rPr>
        <w:t xml:space="preserve">fixat cu precizie pentru a evita modificările în timpul măsurării. Raportul </w:t>
      </w:r>
      <w:r>
        <w:rPr>
          <w:rFonts w:ascii="Arial" w:hAnsi="Arial" w:cs="Arial"/>
          <w:bCs/>
          <w:sz w:val="20"/>
          <w:szCs w:val="20"/>
        </w:rPr>
        <w:t>bra</w:t>
      </w:r>
      <w:r w:rsidR="00375CAE">
        <w:rPr>
          <w:rFonts w:ascii="Arial" w:hAnsi="Arial" w:cs="Arial"/>
          <w:bCs/>
          <w:sz w:val="20"/>
          <w:szCs w:val="20"/>
        </w:rPr>
        <w:t>ț</w:t>
      </w:r>
      <w:r>
        <w:rPr>
          <w:rFonts w:ascii="Arial" w:hAnsi="Arial" w:cs="Arial"/>
          <w:bCs/>
          <w:sz w:val="20"/>
          <w:szCs w:val="20"/>
        </w:rPr>
        <w:t>elor</w:t>
      </w:r>
      <w:r w:rsidRPr="009F778C">
        <w:rPr>
          <w:rFonts w:ascii="Arial" w:hAnsi="Arial" w:cs="Arial"/>
          <w:bCs/>
          <w:sz w:val="20"/>
          <w:szCs w:val="20"/>
        </w:rPr>
        <w:t xml:space="preserve"> </w:t>
      </w:r>
      <w:r>
        <w:rPr>
          <w:rFonts w:ascii="Arial" w:hAnsi="Arial" w:cs="Arial"/>
          <w:bCs/>
          <w:sz w:val="20"/>
          <w:szCs w:val="20"/>
        </w:rPr>
        <w:t>p</w:t>
      </w:r>
      <w:r w:rsidR="00161A9D">
        <w:rPr>
          <w:rFonts w:ascii="Arial" w:hAnsi="Arial" w:cs="Arial"/>
          <w:bCs/>
          <w:sz w:val="20"/>
          <w:szCs w:val="20"/>
        </w:rPr>
        <w:t>â</w:t>
      </w:r>
      <w:r>
        <w:rPr>
          <w:rFonts w:ascii="Arial" w:hAnsi="Arial" w:cs="Arial"/>
          <w:bCs/>
          <w:sz w:val="20"/>
          <w:szCs w:val="20"/>
        </w:rPr>
        <w:t xml:space="preserve">rghiei </w:t>
      </w:r>
      <w:r w:rsidRPr="00062FED">
        <w:rPr>
          <w:rFonts w:ascii="Arial" w:hAnsi="Arial" w:cs="Arial"/>
          <w:b/>
          <w:sz w:val="20"/>
          <w:szCs w:val="20"/>
        </w:rPr>
        <w:t>h</w:t>
      </w:r>
      <w:r w:rsidRPr="00062FED">
        <w:rPr>
          <w:rFonts w:ascii="Arial" w:hAnsi="Arial" w:cs="Arial"/>
          <w:b/>
          <w:sz w:val="20"/>
          <w:szCs w:val="20"/>
          <w:vertAlign w:val="subscript"/>
        </w:rPr>
        <w:t xml:space="preserve">p </w:t>
      </w:r>
      <w:r w:rsidRPr="00062FED">
        <w:rPr>
          <w:rFonts w:ascii="Arial" w:hAnsi="Arial" w:cs="Arial"/>
          <w:b/>
          <w:sz w:val="20"/>
          <w:szCs w:val="20"/>
        </w:rPr>
        <w:t>/h</w:t>
      </w:r>
      <w:r w:rsidRPr="00062FED">
        <w:rPr>
          <w:rFonts w:ascii="Arial" w:hAnsi="Arial" w:cs="Arial"/>
          <w:b/>
          <w:sz w:val="20"/>
          <w:szCs w:val="20"/>
          <w:vertAlign w:val="subscript"/>
        </w:rPr>
        <w:t>m</w:t>
      </w:r>
      <w:r w:rsidRPr="009F778C">
        <w:rPr>
          <w:rFonts w:ascii="Arial" w:hAnsi="Arial" w:cs="Arial"/>
          <w:bCs/>
          <w:sz w:val="20"/>
          <w:szCs w:val="20"/>
        </w:rPr>
        <w:t xml:space="preserve"> nu trebuie să fie mai mare de 2,0.</w:t>
      </w:r>
    </w:p>
    <w:p w14:paraId="129B7FD3" w14:textId="77777777" w:rsidR="005A0F49" w:rsidRPr="009F778C" w:rsidRDefault="005A0F49" w:rsidP="0072434F">
      <w:pPr>
        <w:pStyle w:val="afb"/>
        <w:rPr>
          <w:rFonts w:ascii="Arial" w:hAnsi="Arial" w:cs="Arial"/>
          <w:bCs/>
          <w:sz w:val="20"/>
          <w:szCs w:val="20"/>
        </w:rPr>
      </w:pPr>
    </w:p>
    <w:p w14:paraId="72838144" w14:textId="090E2E9C" w:rsidR="005A0F49" w:rsidRDefault="005A0F49" w:rsidP="0072434F">
      <w:pPr>
        <w:spacing w:after="0" w:line="240" w:lineRule="auto"/>
        <w:jc w:val="both"/>
        <w:rPr>
          <w:rFonts w:ascii="Arial" w:hAnsi="Arial" w:cs="Arial"/>
          <w:bCs/>
          <w:sz w:val="20"/>
          <w:szCs w:val="20"/>
        </w:rPr>
      </w:pPr>
      <w:r>
        <w:rPr>
          <w:rFonts w:ascii="Arial" w:hAnsi="Arial" w:cs="Arial"/>
          <w:bCs/>
          <w:sz w:val="20"/>
          <w:szCs w:val="20"/>
        </w:rPr>
        <w:t>Dispozitivul pentru</w:t>
      </w:r>
      <w:r w:rsidRPr="009F778C">
        <w:rPr>
          <w:rFonts w:ascii="Arial" w:hAnsi="Arial" w:cs="Arial"/>
          <w:bCs/>
          <w:sz w:val="20"/>
          <w:szCs w:val="20"/>
        </w:rPr>
        <w:t xml:space="preserve"> măsurarea tasării trebuie să asigure măsurarea </w:t>
      </w:r>
      <w:r>
        <w:rPr>
          <w:rFonts w:ascii="Arial" w:hAnsi="Arial" w:cs="Arial"/>
          <w:bCs/>
          <w:sz w:val="20"/>
          <w:szCs w:val="20"/>
        </w:rPr>
        <w:t>tasării</w:t>
      </w:r>
      <w:r w:rsidRPr="009F778C">
        <w:rPr>
          <w:rFonts w:ascii="Arial" w:hAnsi="Arial" w:cs="Arial"/>
          <w:bCs/>
          <w:sz w:val="20"/>
          <w:szCs w:val="20"/>
        </w:rPr>
        <w:t xml:space="preserve"> plăcii cu o limită de eroare de cel mult 0,04 mm în </w:t>
      </w:r>
      <w:r>
        <w:rPr>
          <w:rFonts w:ascii="Arial" w:hAnsi="Arial" w:cs="Arial"/>
          <w:bCs/>
          <w:sz w:val="20"/>
          <w:szCs w:val="20"/>
        </w:rPr>
        <w:t>limitele</w:t>
      </w:r>
      <w:r w:rsidRPr="009F778C">
        <w:rPr>
          <w:rFonts w:ascii="Arial" w:hAnsi="Arial" w:cs="Arial"/>
          <w:bCs/>
          <w:sz w:val="20"/>
          <w:szCs w:val="20"/>
        </w:rPr>
        <w:t xml:space="preserve"> de măsurare de până la 10 mm </w:t>
      </w:r>
      <w:r>
        <w:rPr>
          <w:rFonts w:ascii="Arial" w:hAnsi="Arial" w:cs="Arial"/>
          <w:bCs/>
          <w:sz w:val="20"/>
          <w:szCs w:val="20"/>
        </w:rPr>
        <w:t>la</w:t>
      </w:r>
      <w:r w:rsidRPr="009F778C">
        <w:rPr>
          <w:rFonts w:ascii="Arial" w:hAnsi="Arial" w:cs="Arial"/>
          <w:bCs/>
          <w:sz w:val="20"/>
          <w:szCs w:val="20"/>
        </w:rPr>
        <w:t xml:space="preserve"> utiliz</w:t>
      </w:r>
      <w:r>
        <w:rPr>
          <w:rFonts w:ascii="Arial" w:hAnsi="Arial" w:cs="Arial"/>
          <w:bCs/>
          <w:sz w:val="20"/>
          <w:szCs w:val="20"/>
        </w:rPr>
        <w:t>area</w:t>
      </w:r>
      <w:r w:rsidRPr="009F778C">
        <w:rPr>
          <w:rFonts w:ascii="Arial" w:hAnsi="Arial" w:cs="Arial"/>
          <w:bCs/>
          <w:sz w:val="20"/>
          <w:szCs w:val="20"/>
        </w:rPr>
        <w:t xml:space="preserve"> pl</w:t>
      </w:r>
      <w:r>
        <w:rPr>
          <w:rFonts w:ascii="Arial" w:hAnsi="Arial" w:cs="Arial"/>
          <w:bCs/>
          <w:sz w:val="20"/>
          <w:szCs w:val="20"/>
        </w:rPr>
        <w:t>ă</w:t>
      </w:r>
      <w:r w:rsidRPr="009F778C">
        <w:rPr>
          <w:rFonts w:ascii="Arial" w:hAnsi="Arial" w:cs="Arial"/>
          <w:bCs/>
          <w:sz w:val="20"/>
          <w:szCs w:val="20"/>
        </w:rPr>
        <w:t>ci</w:t>
      </w:r>
      <w:r>
        <w:rPr>
          <w:rFonts w:ascii="Arial" w:hAnsi="Arial" w:cs="Arial"/>
          <w:bCs/>
          <w:sz w:val="20"/>
          <w:szCs w:val="20"/>
        </w:rPr>
        <w:t>i</w:t>
      </w:r>
      <w:r w:rsidRPr="009F778C">
        <w:rPr>
          <w:rFonts w:ascii="Arial" w:hAnsi="Arial" w:cs="Arial"/>
          <w:bCs/>
          <w:sz w:val="20"/>
          <w:szCs w:val="20"/>
        </w:rPr>
        <w:t xml:space="preserve"> de încărcare cu diametru de 300 mm </w:t>
      </w:r>
      <w:r w:rsidR="00375CAE">
        <w:rPr>
          <w:rFonts w:ascii="Arial" w:hAnsi="Arial" w:cs="Arial"/>
          <w:bCs/>
          <w:sz w:val="20"/>
          <w:szCs w:val="20"/>
        </w:rPr>
        <w:t>ș</w:t>
      </w:r>
      <w:r w:rsidRPr="009F778C">
        <w:rPr>
          <w:rFonts w:ascii="Arial" w:hAnsi="Arial" w:cs="Arial"/>
          <w:bCs/>
          <w:sz w:val="20"/>
          <w:szCs w:val="20"/>
        </w:rPr>
        <w:t>i 600 mm</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9F778C">
        <w:rPr>
          <w:rFonts w:ascii="Arial" w:hAnsi="Arial" w:cs="Arial"/>
          <w:bCs/>
          <w:sz w:val="20"/>
          <w:szCs w:val="20"/>
        </w:rPr>
        <w:t xml:space="preserve">în </w:t>
      </w:r>
      <w:r>
        <w:rPr>
          <w:rFonts w:ascii="Arial" w:hAnsi="Arial" w:cs="Arial"/>
          <w:bCs/>
          <w:sz w:val="20"/>
          <w:szCs w:val="20"/>
        </w:rPr>
        <w:t>limitele</w:t>
      </w:r>
      <w:r w:rsidRPr="009F778C">
        <w:rPr>
          <w:rFonts w:ascii="Arial" w:hAnsi="Arial" w:cs="Arial"/>
          <w:bCs/>
          <w:sz w:val="20"/>
          <w:szCs w:val="20"/>
        </w:rPr>
        <w:t xml:space="preserve"> de măsurare până la 15 mm </w:t>
      </w:r>
      <w:r>
        <w:rPr>
          <w:rFonts w:ascii="Arial" w:hAnsi="Arial" w:cs="Arial"/>
          <w:bCs/>
          <w:sz w:val="20"/>
          <w:szCs w:val="20"/>
        </w:rPr>
        <w:t>la</w:t>
      </w:r>
      <w:r w:rsidRPr="009F778C">
        <w:rPr>
          <w:rFonts w:ascii="Arial" w:hAnsi="Arial" w:cs="Arial"/>
          <w:bCs/>
          <w:sz w:val="20"/>
          <w:szCs w:val="20"/>
        </w:rPr>
        <w:t xml:space="preserve"> utiliz</w:t>
      </w:r>
      <w:r>
        <w:rPr>
          <w:rFonts w:ascii="Arial" w:hAnsi="Arial" w:cs="Arial"/>
          <w:bCs/>
          <w:sz w:val="20"/>
          <w:szCs w:val="20"/>
        </w:rPr>
        <w:t>area</w:t>
      </w:r>
      <w:r w:rsidRPr="009F778C">
        <w:rPr>
          <w:rFonts w:ascii="Arial" w:hAnsi="Arial" w:cs="Arial"/>
          <w:bCs/>
          <w:sz w:val="20"/>
          <w:szCs w:val="20"/>
        </w:rPr>
        <w:t xml:space="preserve"> pl</w:t>
      </w:r>
      <w:r>
        <w:rPr>
          <w:rFonts w:ascii="Arial" w:hAnsi="Arial" w:cs="Arial"/>
          <w:bCs/>
          <w:sz w:val="20"/>
          <w:szCs w:val="20"/>
        </w:rPr>
        <w:t xml:space="preserve">ăcii </w:t>
      </w:r>
      <w:r w:rsidRPr="009F778C">
        <w:rPr>
          <w:rFonts w:ascii="Arial" w:hAnsi="Arial" w:cs="Arial"/>
          <w:bCs/>
          <w:sz w:val="20"/>
          <w:szCs w:val="20"/>
        </w:rPr>
        <w:t>de încărcare cu un diametru de 762 mm</w:t>
      </w:r>
      <w:r>
        <w:rPr>
          <w:rFonts w:ascii="Arial" w:hAnsi="Arial" w:cs="Arial"/>
          <w:bCs/>
          <w:sz w:val="20"/>
          <w:szCs w:val="20"/>
        </w:rPr>
        <w:t>.</w:t>
      </w:r>
    </w:p>
    <w:p w14:paraId="3A02EFB6" w14:textId="77777777" w:rsidR="005A0F49" w:rsidRDefault="005A0F49" w:rsidP="0072434F">
      <w:pPr>
        <w:spacing w:after="0" w:line="240" w:lineRule="auto"/>
        <w:jc w:val="both"/>
        <w:rPr>
          <w:rFonts w:ascii="Arial" w:hAnsi="Arial" w:cs="Arial"/>
          <w:bCs/>
          <w:sz w:val="20"/>
          <w:szCs w:val="20"/>
        </w:rPr>
      </w:pPr>
    </w:p>
    <w:p w14:paraId="1DB2E313" w14:textId="38B0E04E" w:rsidR="005A0F49" w:rsidRPr="00366C79" w:rsidRDefault="005A0F49" w:rsidP="0072434F">
      <w:pPr>
        <w:pStyle w:val="afb"/>
        <w:rPr>
          <w:rFonts w:ascii="Arial" w:hAnsi="Arial" w:cs="Arial"/>
          <w:bCs/>
          <w:sz w:val="20"/>
          <w:szCs w:val="20"/>
        </w:rPr>
      </w:pPr>
      <w:r>
        <w:rPr>
          <w:rFonts w:ascii="Arial" w:hAnsi="Arial" w:cs="Arial"/>
          <w:bCs/>
          <w:sz w:val="20"/>
          <w:szCs w:val="20"/>
        </w:rPr>
        <w:t>Diviziunea de scară a</w:t>
      </w:r>
      <w:r w:rsidRPr="00366C79">
        <w:rPr>
          <w:rFonts w:ascii="Arial" w:hAnsi="Arial" w:cs="Arial"/>
          <w:bCs/>
          <w:sz w:val="20"/>
          <w:szCs w:val="20"/>
        </w:rPr>
        <w:t xml:space="preserve"> </w:t>
      </w:r>
      <w:r w:rsidRPr="00115F69">
        <w:rPr>
          <w:rFonts w:ascii="Arial" w:hAnsi="Arial" w:cs="Arial"/>
          <w:bCs/>
          <w:sz w:val="20"/>
          <w:szCs w:val="20"/>
        </w:rPr>
        <w:t>valorilor măsurate nu trebuie să depă</w:t>
      </w:r>
      <w:r w:rsidR="00375CAE">
        <w:rPr>
          <w:rFonts w:ascii="Arial" w:hAnsi="Arial" w:cs="Arial"/>
          <w:bCs/>
          <w:sz w:val="20"/>
          <w:szCs w:val="20"/>
        </w:rPr>
        <w:t>ș</w:t>
      </w:r>
      <w:r w:rsidRPr="00115F69">
        <w:rPr>
          <w:rFonts w:ascii="Arial" w:hAnsi="Arial" w:cs="Arial"/>
          <w:bCs/>
          <w:sz w:val="20"/>
          <w:szCs w:val="20"/>
        </w:rPr>
        <w:t>ească 0,01 mm</w:t>
      </w:r>
      <w:r w:rsidRPr="00366C79">
        <w:rPr>
          <w:rFonts w:ascii="Arial" w:hAnsi="Arial" w:cs="Arial"/>
          <w:bCs/>
          <w:sz w:val="20"/>
          <w:szCs w:val="20"/>
        </w:rPr>
        <w:t>.</w:t>
      </w:r>
    </w:p>
    <w:p w14:paraId="002F7F6C" w14:textId="12085A99" w:rsidR="005A0F49" w:rsidRPr="00517F6D" w:rsidRDefault="005A0F49" w:rsidP="0072434F">
      <w:pPr>
        <w:pStyle w:val="afb"/>
        <w:jc w:val="center"/>
        <w:rPr>
          <w:rFonts w:ascii="Arial" w:hAnsi="Arial" w:cs="Arial"/>
          <w:sz w:val="20"/>
          <w:szCs w:val="20"/>
        </w:rPr>
      </w:pPr>
      <w:r w:rsidRPr="00004611">
        <w:rPr>
          <w:rFonts w:ascii="Arial" w:hAnsi="Arial" w:cs="Arial"/>
          <w:noProof/>
          <w:sz w:val="20"/>
          <w:szCs w:val="20"/>
          <w:lang w:val="ru-RU" w:eastAsia="ru-RU"/>
        </w:rPr>
        <w:lastRenderedPageBreak/>
        <w:drawing>
          <wp:inline distT="0" distB="0" distL="0" distR="0" wp14:anchorId="597D3AFE" wp14:editId="3E27AE58">
            <wp:extent cx="3853004" cy="252192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1453" cy="2533998"/>
                    </a:xfrm>
                    <a:prstGeom prst="rect">
                      <a:avLst/>
                    </a:prstGeom>
                    <a:noFill/>
                    <a:ln>
                      <a:noFill/>
                    </a:ln>
                  </pic:spPr>
                </pic:pic>
              </a:graphicData>
            </a:graphic>
          </wp:inline>
        </w:drawing>
      </w:r>
    </w:p>
    <w:p w14:paraId="3937F779" w14:textId="180B21D2" w:rsidR="005A0F49" w:rsidRPr="00A65740" w:rsidRDefault="005A0F49" w:rsidP="0072434F">
      <w:pPr>
        <w:pStyle w:val="ad"/>
        <w:widowControl w:val="0"/>
        <w:numPr>
          <w:ilvl w:val="0"/>
          <w:numId w:val="13"/>
        </w:numPr>
        <w:spacing w:after="0" w:line="240" w:lineRule="auto"/>
        <w:ind w:left="0" w:firstLine="0"/>
        <w:contextualSpacing/>
        <w:jc w:val="center"/>
        <w:rPr>
          <w:rFonts w:ascii="Arial" w:hAnsi="Arial" w:cs="Arial"/>
          <w:sz w:val="20"/>
          <w:szCs w:val="20"/>
          <w:lang w:val="ro-RO"/>
        </w:rPr>
      </w:pPr>
      <w:r w:rsidRPr="00C814B0">
        <w:rPr>
          <w:rFonts w:ascii="Arial" w:hAnsi="Arial" w:cs="Arial"/>
          <w:sz w:val="20"/>
          <w:szCs w:val="20"/>
          <w:lang w:val="ro-RO"/>
        </w:rPr>
        <w:t xml:space="preserve">Echipament cu placă statică cu </w:t>
      </w:r>
      <w:r w:rsidRPr="00C814B0">
        <w:rPr>
          <w:rFonts w:ascii="Arial" w:hAnsi="Arial" w:cs="Arial"/>
          <w:iCs/>
          <w:sz w:val="20"/>
          <w:szCs w:val="20"/>
          <w:lang w:val="ro-RO"/>
        </w:rPr>
        <w:t>bra</w:t>
      </w:r>
      <w:r w:rsidR="00375CAE">
        <w:rPr>
          <w:rFonts w:ascii="Arial" w:hAnsi="Arial" w:cs="Arial"/>
          <w:iCs/>
          <w:sz w:val="20"/>
          <w:szCs w:val="20"/>
          <w:lang w:val="ro-RO"/>
        </w:rPr>
        <w:t>ț</w:t>
      </w:r>
      <w:r w:rsidRPr="00C814B0">
        <w:rPr>
          <w:rFonts w:ascii="Arial" w:hAnsi="Arial" w:cs="Arial"/>
          <w:iCs/>
          <w:sz w:val="20"/>
          <w:szCs w:val="20"/>
          <w:lang w:val="ro-RO"/>
        </w:rPr>
        <w:t xml:space="preserve"> mobil</w:t>
      </w:r>
      <w:r>
        <w:rPr>
          <w:rFonts w:ascii="Arial" w:hAnsi="Arial" w:cs="Arial"/>
          <w:iCs/>
          <w:sz w:val="20"/>
          <w:szCs w:val="20"/>
          <w:lang w:val="ro-RO"/>
        </w:rPr>
        <w:t>.</w:t>
      </w:r>
    </w:p>
    <w:p w14:paraId="331DC15D" w14:textId="77777777" w:rsidR="005A0F49" w:rsidRDefault="005A0F49" w:rsidP="0072434F">
      <w:pPr>
        <w:pStyle w:val="afb"/>
        <w:jc w:val="center"/>
        <w:rPr>
          <w:rFonts w:ascii="Arial" w:hAnsi="Arial" w:cs="Arial"/>
          <w:sz w:val="20"/>
          <w:szCs w:val="20"/>
        </w:rPr>
      </w:pPr>
      <w:r w:rsidRPr="0096519A">
        <w:rPr>
          <w:noProof/>
          <w:lang w:val="ru-RU" w:eastAsia="ru-RU"/>
        </w:rPr>
        <w:drawing>
          <wp:inline distT="0" distB="0" distL="0" distR="0" wp14:anchorId="09090F5B" wp14:editId="13584E1F">
            <wp:extent cx="3243089" cy="1964354"/>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8367" cy="1991779"/>
                    </a:xfrm>
                    <a:prstGeom prst="rect">
                      <a:avLst/>
                    </a:prstGeom>
                    <a:noFill/>
                    <a:ln>
                      <a:noFill/>
                    </a:ln>
                  </pic:spPr>
                </pic:pic>
              </a:graphicData>
            </a:graphic>
          </wp:inline>
        </w:drawing>
      </w:r>
    </w:p>
    <w:p w14:paraId="178FDDEF" w14:textId="415B25BC" w:rsidR="005A0F49" w:rsidRDefault="005A0F49" w:rsidP="0072434F">
      <w:pPr>
        <w:pStyle w:val="afb"/>
        <w:jc w:val="center"/>
        <w:rPr>
          <w:rFonts w:ascii="Arial" w:hAnsi="Arial" w:cs="Arial"/>
          <w:sz w:val="20"/>
          <w:szCs w:val="20"/>
        </w:rPr>
      </w:pPr>
      <w:r>
        <w:rPr>
          <w:rFonts w:ascii="Arial" w:hAnsi="Arial" w:cs="Arial"/>
          <w:sz w:val="20"/>
          <w:szCs w:val="20"/>
        </w:rPr>
        <w:t>b)</w:t>
      </w:r>
      <w:r>
        <w:rPr>
          <w:rFonts w:ascii="Arial" w:hAnsi="Arial" w:cs="Arial"/>
          <w:sz w:val="20"/>
          <w:szCs w:val="20"/>
        </w:rPr>
        <w:tab/>
      </w:r>
      <w:r w:rsidRPr="00C814B0">
        <w:rPr>
          <w:rFonts w:ascii="Arial" w:hAnsi="Arial" w:cs="Arial"/>
          <w:sz w:val="20"/>
          <w:szCs w:val="20"/>
        </w:rPr>
        <w:t xml:space="preserve">Echipament cu placă statică </w:t>
      </w:r>
      <w:r>
        <w:rPr>
          <w:rFonts w:ascii="Arial" w:hAnsi="Arial" w:cs="Arial"/>
          <w:sz w:val="20"/>
          <w:szCs w:val="20"/>
        </w:rPr>
        <w:t>cu spion deplasabil pe axă în lagăr liniar</w:t>
      </w:r>
      <w:r w:rsidRPr="00115F69">
        <w:rPr>
          <w:rFonts w:ascii="Arial" w:hAnsi="Arial" w:cs="Arial"/>
          <w:sz w:val="20"/>
          <w:szCs w:val="20"/>
        </w:rPr>
        <w:t xml:space="preserve">. Măsurarea tasării la raportul fix </w:t>
      </w:r>
      <w:r>
        <w:rPr>
          <w:rFonts w:ascii="Arial" w:hAnsi="Arial" w:cs="Arial"/>
          <w:sz w:val="20"/>
          <w:szCs w:val="20"/>
        </w:rPr>
        <w:t>a</w:t>
      </w:r>
      <w:r w:rsidRPr="00115F69">
        <w:rPr>
          <w:rFonts w:ascii="Arial" w:hAnsi="Arial" w:cs="Arial"/>
          <w:sz w:val="20"/>
          <w:szCs w:val="20"/>
        </w:rPr>
        <w:t xml:space="preserve"> bra</w:t>
      </w:r>
      <w:r w:rsidR="00375CAE">
        <w:rPr>
          <w:rFonts w:ascii="Arial" w:hAnsi="Arial" w:cs="Arial"/>
          <w:sz w:val="20"/>
          <w:szCs w:val="20"/>
        </w:rPr>
        <w:t>ț</w:t>
      </w:r>
      <w:r w:rsidRPr="00115F69">
        <w:rPr>
          <w:rFonts w:ascii="Arial" w:hAnsi="Arial" w:cs="Arial"/>
          <w:sz w:val="20"/>
          <w:szCs w:val="20"/>
        </w:rPr>
        <w:t>elor de 1: 1.</w:t>
      </w:r>
    </w:p>
    <w:p w14:paraId="0541E8CD" w14:textId="1B7609F6" w:rsidR="005A0F49" w:rsidRPr="002D0527" w:rsidRDefault="005A0F49" w:rsidP="0072434F">
      <w:pPr>
        <w:pStyle w:val="afb"/>
        <w:ind w:left="567" w:right="566"/>
        <w:jc w:val="center"/>
        <w:rPr>
          <w:rFonts w:ascii="Arial" w:hAnsi="Arial" w:cs="Arial"/>
          <w:sz w:val="20"/>
          <w:szCs w:val="20"/>
        </w:rPr>
      </w:pPr>
      <w:r w:rsidRPr="002D0527">
        <w:rPr>
          <w:rFonts w:ascii="Arial" w:hAnsi="Arial" w:cs="Arial"/>
          <w:sz w:val="20"/>
          <w:szCs w:val="20"/>
        </w:rPr>
        <w:t xml:space="preserve">1 - </w:t>
      </w:r>
      <w:r>
        <w:rPr>
          <w:rFonts w:ascii="Arial" w:hAnsi="Arial" w:cs="Arial"/>
          <w:sz w:val="20"/>
          <w:szCs w:val="20"/>
        </w:rPr>
        <w:t>microcomparator</w:t>
      </w:r>
      <w:r w:rsidRPr="002D0527">
        <w:rPr>
          <w:rFonts w:ascii="Arial" w:hAnsi="Arial" w:cs="Arial"/>
          <w:sz w:val="20"/>
          <w:szCs w:val="20"/>
        </w:rPr>
        <w:t>;</w:t>
      </w:r>
      <w:r>
        <w:rPr>
          <w:rFonts w:ascii="Arial" w:hAnsi="Arial" w:cs="Arial"/>
          <w:sz w:val="20"/>
          <w:szCs w:val="20"/>
        </w:rPr>
        <w:t xml:space="preserve"> </w:t>
      </w:r>
      <w:r w:rsidRPr="002D0527">
        <w:rPr>
          <w:rFonts w:ascii="Arial" w:hAnsi="Arial" w:cs="Arial"/>
          <w:sz w:val="20"/>
          <w:szCs w:val="20"/>
        </w:rPr>
        <w:t>2 – suportul p</w:t>
      </w:r>
      <w:r w:rsidR="00161A9D">
        <w:rPr>
          <w:rFonts w:ascii="Arial" w:hAnsi="Arial" w:cs="Arial"/>
          <w:sz w:val="20"/>
          <w:szCs w:val="20"/>
        </w:rPr>
        <w:t>â</w:t>
      </w:r>
      <w:r w:rsidRPr="002D0527">
        <w:rPr>
          <w:rFonts w:ascii="Arial" w:hAnsi="Arial" w:cs="Arial"/>
          <w:sz w:val="20"/>
          <w:szCs w:val="20"/>
        </w:rPr>
        <w:t>rghiei;</w:t>
      </w:r>
      <w:r>
        <w:rPr>
          <w:rFonts w:ascii="Arial" w:hAnsi="Arial" w:cs="Arial"/>
          <w:sz w:val="20"/>
          <w:szCs w:val="20"/>
        </w:rPr>
        <w:t xml:space="preserve"> </w:t>
      </w:r>
      <w:r w:rsidRPr="002D0527">
        <w:rPr>
          <w:rFonts w:ascii="Arial" w:hAnsi="Arial" w:cs="Arial"/>
          <w:sz w:val="20"/>
          <w:szCs w:val="20"/>
        </w:rPr>
        <w:t>3 - punctul de rotire;</w:t>
      </w:r>
      <w:r>
        <w:rPr>
          <w:rFonts w:ascii="Arial" w:hAnsi="Arial" w:cs="Arial"/>
          <w:sz w:val="20"/>
          <w:szCs w:val="20"/>
        </w:rPr>
        <w:t xml:space="preserve"> </w:t>
      </w:r>
      <w:r w:rsidRPr="002D0527">
        <w:rPr>
          <w:rFonts w:ascii="Arial" w:hAnsi="Arial" w:cs="Arial"/>
          <w:sz w:val="20"/>
          <w:szCs w:val="20"/>
        </w:rPr>
        <w:t>4 – p</w:t>
      </w:r>
      <w:r w:rsidR="00161A9D">
        <w:rPr>
          <w:rFonts w:ascii="Arial" w:hAnsi="Arial" w:cs="Arial"/>
          <w:sz w:val="20"/>
          <w:szCs w:val="20"/>
        </w:rPr>
        <w:t>â</w:t>
      </w:r>
      <w:r w:rsidRPr="002D0527">
        <w:rPr>
          <w:rFonts w:ascii="Arial" w:hAnsi="Arial" w:cs="Arial"/>
          <w:sz w:val="20"/>
          <w:szCs w:val="20"/>
        </w:rPr>
        <w:t>rghia de legătură;</w:t>
      </w:r>
      <w:r>
        <w:rPr>
          <w:rFonts w:ascii="Arial" w:hAnsi="Arial" w:cs="Arial"/>
          <w:sz w:val="20"/>
          <w:szCs w:val="20"/>
        </w:rPr>
        <w:t xml:space="preserve"> </w:t>
      </w:r>
      <w:r>
        <w:rPr>
          <w:rFonts w:ascii="Arial" w:hAnsi="Arial" w:cs="Arial"/>
          <w:sz w:val="20"/>
          <w:szCs w:val="20"/>
        </w:rPr>
        <w:br/>
      </w:r>
      <w:r w:rsidRPr="002D0527">
        <w:rPr>
          <w:rFonts w:ascii="Arial" w:hAnsi="Arial" w:cs="Arial"/>
          <w:sz w:val="20"/>
          <w:szCs w:val="20"/>
        </w:rPr>
        <w:t>5 - sarcina;</w:t>
      </w:r>
      <w:r>
        <w:rPr>
          <w:rFonts w:ascii="Arial" w:hAnsi="Arial" w:cs="Arial"/>
          <w:sz w:val="20"/>
          <w:szCs w:val="20"/>
        </w:rPr>
        <w:t xml:space="preserve"> </w:t>
      </w:r>
      <w:r w:rsidRPr="002D0527">
        <w:rPr>
          <w:rFonts w:ascii="Arial" w:hAnsi="Arial" w:cs="Arial"/>
          <w:sz w:val="20"/>
          <w:szCs w:val="20"/>
        </w:rPr>
        <w:t>6 - rulment de alunecare;</w:t>
      </w:r>
      <w:r>
        <w:rPr>
          <w:rFonts w:ascii="Arial" w:hAnsi="Arial" w:cs="Arial"/>
          <w:sz w:val="20"/>
          <w:szCs w:val="20"/>
        </w:rPr>
        <w:t xml:space="preserve"> </w:t>
      </w:r>
      <w:r w:rsidRPr="002D0527">
        <w:rPr>
          <w:rFonts w:ascii="Arial" w:hAnsi="Arial" w:cs="Arial"/>
          <w:sz w:val="20"/>
          <w:szCs w:val="20"/>
        </w:rPr>
        <w:t>7 - suport;</w:t>
      </w:r>
      <w:r>
        <w:rPr>
          <w:rFonts w:ascii="Arial" w:hAnsi="Arial" w:cs="Arial"/>
          <w:sz w:val="20"/>
          <w:szCs w:val="20"/>
        </w:rPr>
        <w:t xml:space="preserve"> </w:t>
      </w:r>
      <w:r w:rsidRPr="002D0527">
        <w:rPr>
          <w:rFonts w:ascii="Arial" w:hAnsi="Arial" w:cs="Arial"/>
          <w:sz w:val="20"/>
          <w:szCs w:val="20"/>
        </w:rPr>
        <w:t xml:space="preserve">8 </w:t>
      </w:r>
      <w:r>
        <w:rPr>
          <w:rFonts w:ascii="Arial" w:hAnsi="Arial" w:cs="Arial"/>
          <w:sz w:val="20"/>
          <w:szCs w:val="20"/>
        </w:rPr>
        <w:t>–</w:t>
      </w:r>
      <w:r w:rsidRPr="002D0527">
        <w:rPr>
          <w:rFonts w:ascii="Arial" w:hAnsi="Arial" w:cs="Arial"/>
          <w:sz w:val="20"/>
          <w:szCs w:val="20"/>
        </w:rPr>
        <w:t xml:space="preserve"> </w:t>
      </w:r>
      <w:r>
        <w:rPr>
          <w:rFonts w:ascii="Arial" w:hAnsi="Arial" w:cs="Arial"/>
          <w:sz w:val="20"/>
          <w:szCs w:val="20"/>
        </w:rPr>
        <w:t xml:space="preserve">palpator; </w:t>
      </w:r>
      <w:r w:rsidRPr="002D0527">
        <w:rPr>
          <w:rFonts w:ascii="Arial" w:hAnsi="Arial" w:cs="Arial"/>
          <w:sz w:val="20"/>
          <w:szCs w:val="20"/>
        </w:rPr>
        <w:t>9 - suprafa</w:t>
      </w:r>
      <w:r w:rsidR="00375CAE">
        <w:rPr>
          <w:rFonts w:ascii="Arial" w:hAnsi="Arial" w:cs="Arial"/>
          <w:sz w:val="20"/>
          <w:szCs w:val="20"/>
        </w:rPr>
        <w:t>ț</w:t>
      </w:r>
      <w:r w:rsidRPr="002D0527">
        <w:rPr>
          <w:rFonts w:ascii="Arial" w:hAnsi="Arial" w:cs="Arial"/>
          <w:sz w:val="20"/>
          <w:szCs w:val="20"/>
        </w:rPr>
        <w:t>ă de sprijin a contragreută</w:t>
      </w:r>
      <w:r w:rsidR="00375CAE">
        <w:rPr>
          <w:rFonts w:ascii="Arial" w:hAnsi="Arial" w:cs="Arial"/>
          <w:sz w:val="20"/>
          <w:szCs w:val="20"/>
        </w:rPr>
        <w:t>ț</w:t>
      </w:r>
      <w:r w:rsidRPr="002D0527">
        <w:rPr>
          <w:rFonts w:ascii="Arial" w:hAnsi="Arial" w:cs="Arial"/>
          <w:sz w:val="20"/>
          <w:szCs w:val="20"/>
        </w:rPr>
        <w:t>ii</w:t>
      </w:r>
      <w:r>
        <w:rPr>
          <w:rFonts w:ascii="Arial" w:hAnsi="Arial" w:cs="Arial"/>
          <w:sz w:val="20"/>
          <w:szCs w:val="20"/>
        </w:rPr>
        <w:t xml:space="preserve"> </w:t>
      </w:r>
      <w:r w:rsidRPr="002D0527">
        <w:rPr>
          <w:rFonts w:ascii="Arial" w:hAnsi="Arial" w:cs="Arial"/>
          <w:sz w:val="20"/>
          <w:szCs w:val="20"/>
        </w:rPr>
        <w:t>(este distan</w:t>
      </w:r>
      <w:r w:rsidR="00375CAE">
        <w:rPr>
          <w:rFonts w:ascii="Arial" w:hAnsi="Arial" w:cs="Arial"/>
          <w:sz w:val="20"/>
          <w:szCs w:val="20"/>
        </w:rPr>
        <w:t>ț</w:t>
      </w:r>
      <w:r w:rsidRPr="002D0527">
        <w:rPr>
          <w:rFonts w:ascii="Arial" w:hAnsi="Arial" w:cs="Arial"/>
          <w:sz w:val="20"/>
          <w:szCs w:val="20"/>
        </w:rPr>
        <w:t xml:space="preserve">a de la placa de încărcare </w:t>
      </w:r>
      <w:r w:rsidR="00740ABB" w:rsidRPr="002D0527">
        <w:rPr>
          <w:rFonts w:ascii="Arial" w:hAnsi="Arial" w:cs="Arial"/>
          <w:sz w:val="20"/>
          <w:szCs w:val="20"/>
        </w:rPr>
        <w:t>până</w:t>
      </w:r>
      <w:r w:rsidRPr="002D0527">
        <w:rPr>
          <w:rFonts w:ascii="Arial" w:hAnsi="Arial" w:cs="Arial"/>
          <w:sz w:val="20"/>
          <w:szCs w:val="20"/>
        </w:rPr>
        <w:t xml:space="preserve"> la suprafa</w:t>
      </w:r>
      <w:r w:rsidR="00375CAE">
        <w:rPr>
          <w:rFonts w:ascii="Arial" w:hAnsi="Arial" w:cs="Arial"/>
          <w:sz w:val="20"/>
          <w:szCs w:val="20"/>
        </w:rPr>
        <w:t>ț</w:t>
      </w:r>
      <w:r w:rsidRPr="002D0527">
        <w:rPr>
          <w:rFonts w:ascii="Arial" w:hAnsi="Arial" w:cs="Arial"/>
          <w:sz w:val="20"/>
          <w:szCs w:val="20"/>
        </w:rPr>
        <w:t>a de sprijin a contragreută</w:t>
      </w:r>
      <w:r w:rsidR="00375CAE">
        <w:rPr>
          <w:rFonts w:ascii="Arial" w:hAnsi="Arial" w:cs="Arial"/>
          <w:sz w:val="20"/>
          <w:szCs w:val="20"/>
        </w:rPr>
        <w:t>ț</w:t>
      </w:r>
      <w:r w:rsidRPr="002D0527">
        <w:rPr>
          <w:rFonts w:ascii="Arial" w:hAnsi="Arial" w:cs="Arial"/>
          <w:sz w:val="20"/>
          <w:szCs w:val="20"/>
        </w:rPr>
        <w:t xml:space="preserve">ii (a se vedea punctul </w:t>
      </w:r>
      <w:r w:rsidR="00A37DC0">
        <w:rPr>
          <w:rFonts w:ascii="Arial" w:hAnsi="Arial" w:cs="Arial"/>
          <w:sz w:val="20"/>
          <w:szCs w:val="20"/>
        </w:rPr>
        <w:t>B.</w:t>
      </w:r>
      <w:r w:rsidRPr="00A37DC0">
        <w:rPr>
          <w:rFonts w:ascii="Arial" w:hAnsi="Arial" w:cs="Arial"/>
          <w:sz w:val="20"/>
          <w:szCs w:val="20"/>
        </w:rPr>
        <w:t>6.2)</w:t>
      </w:r>
    </w:p>
    <w:p w14:paraId="4F756534" w14:textId="7EA56AE0" w:rsidR="005A0F49" w:rsidRPr="002D0527" w:rsidRDefault="005A0F49" w:rsidP="00331AA1">
      <w:pPr>
        <w:pStyle w:val="afb"/>
        <w:spacing w:after="120"/>
        <w:ind w:left="567" w:right="566"/>
        <w:jc w:val="center"/>
        <w:rPr>
          <w:rFonts w:ascii="Arial" w:hAnsi="Arial" w:cs="Arial"/>
          <w:sz w:val="20"/>
          <w:szCs w:val="20"/>
        </w:rPr>
      </w:pPr>
      <w:r w:rsidRPr="002D0527">
        <w:rPr>
          <w:rFonts w:ascii="Arial" w:hAnsi="Arial" w:cs="Arial"/>
          <w:sz w:val="20"/>
          <w:szCs w:val="20"/>
        </w:rPr>
        <w:t>Dimensiunile sunt exprimate în metri cu o toleran</w:t>
      </w:r>
      <w:r w:rsidR="00375CAE">
        <w:rPr>
          <w:rFonts w:ascii="Arial" w:hAnsi="Arial" w:cs="Arial"/>
          <w:sz w:val="20"/>
          <w:szCs w:val="20"/>
        </w:rPr>
        <w:t>ț</w:t>
      </w:r>
      <w:r w:rsidRPr="002D0527">
        <w:rPr>
          <w:rFonts w:ascii="Arial" w:hAnsi="Arial" w:cs="Arial"/>
          <w:sz w:val="20"/>
          <w:szCs w:val="20"/>
        </w:rPr>
        <w:t>ă de ± 0,01 m</w:t>
      </w:r>
    </w:p>
    <w:p w14:paraId="65B86084" w14:textId="081DB8E1" w:rsidR="005A0F49" w:rsidRPr="002D0527" w:rsidRDefault="005A0F49" w:rsidP="0072434F">
      <w:pPr>
        <w:pStyle w:val="afb"/>
        <w:tabs>
          <w:tab w:val="left" w:pos="978"/>
        </w:tabs>
        <w:jc w:val="center"/>
        <w:rPr>
          <w:rFonts w:ascii="Arial" w:hAnsi="Arial" w:cs="Arial"/>
          <w:b/>
          <w:sz w:val="20"/>
          <w:szCs w:val="20"/>
        </w:rPr>
      </w:pPr>
      <w:r w:rsidRPr="002D0527">
        <w:rPr>
          <w:rFonts w:ascii="Arial" w:hAnsi="Arial" w:cs="Arial"/>
          <w:b/>
          <w:sz w:val="20"/>
          <w:szCs w:val="20"/>
        </w:rPr>
        <w:t xml:space="preserve">Figura </w:t>
      </w:r>
      <w:r>
        <w:rPr>
          <w:rFonts w:ascii="Arial" w:hAnsi="Arial" w:cs="Arial"/>
          <w:b/>
          <w:sz w:val="20"/>
          <w:szCs w:val="20"/>
        </w:rPr>
        <w:t>B.</w:t>
      </w:r>
      <w:r w:rsidRPr="002D0527">
        <w:rPr>
          <w:rFonts w:ascii="Arial" w:hAnsi="Arial" w:cs="Arial"/>
          <w:b/>
          <w:sz w:val="20"/>
          <w:szCs w:val="20"/>
        </w:rPr>
        <w:t>4</w:t>
      </w:r>
      <w:r>
        <w:rPr>
          <w:rFonts w:ascii="Arial" w:hAnsi="Arial" w:cs="Arial"/>
          <w:b/>
          <w:sz w:val="20"/>
          <w:szCs w:val="20"/>
        </w:rPr>
        <w:t xml:space="preserve"> –</w:t>
      </w:r>
      <w:r w:rsidRPr="002D0527">
        <w:rPr>
          <w:rFonts w:ascii="Arial" w:hAnsi="Arial" w:cs="Arial"/>
          <w:b/>
          <w:sz w:val="20"/>
          <w:szCs w:val="20"/>
        </w:rPr>
        <w:t xml:space="preserve"> Op</w:t>
      </w:r>
      <w:r w:rsidR="00375CAE">
        <w:rPr>
          <w:rFonts w:ascii="Arial" w:hAnsi="Arial" w:cs="Arial"/>
          <w:b/>
          <w:sz w:val="20"/>
          <w:szCs w:val="20"/>
        </w:rPr>
        <w:t>ț</w:t>
      </w:r>
      <w:r w:rsidRPr="002D0527">
        <w:rPr>
          <w:rFonts w:ascii="Arial" w:hAnsi="Arial" w:cs="Arial"/>
          <w:b/>
          <w:sz w:val="20"/>
          <w:szCs w:val="20"/>
        </w:rPr>
        <w:t>iuni</w:t>
      </w:r>
      <w:r>
        <w:rPr>
          <w:rFonts w:ascii="Arial" w:hAnsi="Arial" w:cs="Arial"/>
          <w:b/>
          <w:sz w:val="20"/>
          <w:szCs w:val="20"/>
        </w:rPr>
        <w:t xml:space="preserve"> </w:t>
      </w:r>
      <w:r w:rsidRPr="002D0527">
        <w:rPr>
          <w:rFonts w:ascii="Arial" w:hAnsi="Arial" w:cs="Arial"/>
          <w:b/>
          <w:sz w:val="20"/>
          <w:szCs w:val="20"/>
        </w:rPr>
        <w:t>pentru dispozitive cu placa stat</w:t>
      </w:r>
      <w:r>
        <w:rPr>
          <w:rFonts w:ascii="Arial" w:hAnsi="Arial" w:cs="Arial"/>
          <w:b/>
          <w:sz w:val="20"/>
          <w:szCs w:val="20"/>
        </w:rPr>
        <w:t>i</w:t>
      </w:r>
      <w:r w:rsidRPr="002D0527">
        <w:rPr>
          <w:rFonts w:ascii="Arial" w:hAnsi="Arial" w:cs="Arial"/>
          <w:b/>
          <w:sz w:val="20"/>
          <w:szCs w:val="20"/>
        </w:rPr>
        <w:t>că</w:t>
      </w:r>
    </w:p>
    <w:p w14:paraId="6D5BA5FB" w14:textId="77777777" w:rsidR="005A0F49" w:rsidRDefault="005A0F49" w:rsidP="0072434F">
      <w:pPr>
        <w:pStyle w:val="afb"/>
        <w:tabs>
          <w:tab w:val="left" w:pos="978"/>
        </w:tabs>
        <w:rPr>
          <w:rFonts w:ascii="Arial" w:hAnsi="Arial" w:cs="Arial"/>
          <w:sz w:val="20"/>
          <w:szCs w:val="20"/>
        </w:rPr>
      </w:pPr>
    </w:p>
    <w:p w14:paraId="6FFB7BF3" w14:textId="38ED084C" w:rsidR="005A0F49" w:rsidRDefault="005A0F49" w:rsidP="0072434F">
      <w:pPr>
        <w:pStyle w:val="afb"/>
        <w:tabs>
          <w:tab w:val="left" w:pos="978"/>
        </w:tabs>
        <w:rPr>
          <w:rFonts w:ascii="Arial" w:hAnsi="Arial" w:cs="Arial"/>
          <w:sz w:val="20"/>
          <w:szCs w:val="20"/>
        </w:rPr>
      </w:pPr>
      <w:r w:rsidRPr="009038E0">
        <w:rPr>
          <w:rFonts w:ascii="Arial" w:hAnsi="Arial" w:cs="Arial"/>
          <w:sz w:val="20"/>
          <w:szCs w:val="20"/>
        </w:rPr>
        <w:t xml:space="preserve">Măsurarea tasării </w:t>
      </w:r>
      <w:r>
        <w:rPr>
          <w:rFonts w:ascii="Arial" w:hAnsi="Arial" w:cs="Arial"/>
          <w:sz w:val="20"/>
          <w:szCs w:val="20"/>
        </w:rPr>
        <w:t>cu dispozitiv</w:t>
      </w:r>
      <w:r w:rsidRPr="009038E0">
        <w:rPr>
          <w:rFonts w:ascii="Arial" w:hAnsi="Arial" w:cs="Arial"/>
          <w:sz w:val="20"/>
          <w:szCs w:val="20"/>
        </w:rPr>
        <w:t xml:space="preserve"> de măsurare alternativ este permisă</w:t>
      </w:r>
      <w:r>
        <w:rPr>
          <w:rFonts w:ascii="Arial" w:hAnsi="Arial" w:cs="Arial"/>
          <w:sz w:val="20"/>
          <w:szCs w:val="20"/>
        </w:rPr>
        <w:t>,</w:t>
      </w:r>
      <w:r w:rsidRPr="009038E0">
        <w:rPr>
          <w:rFonts w:ascii="Arial" w:hAnsi="Arial" w:cs="Arial"/>
          <w:sz w:val="20"/>
          <w:szCs w:val="20"/>
        </w:rPr>
        <w:t xml:space="preserve"> dacă </w:t>
      </w:r>
      <w:r>
        <w:rPr>
          <w:rFonts w:ascii="Arial" w:hAnsi="Arial" w:cs="Arial"/>
          <w:sz w:val="20"/>
          <w:szCs w:val="20"/>
        </w:rPr>
        <w:t>acesta are</w:t>
      </w:r>
      <w:r w:rsidRPr="009038E0">
        <w:rPr>
          <w:rFonts w:ascii="Arial" w:hAnsi="Arial" w:cs="Arial"/>
          <w:sz w:val="20"/>
          <w:szCs w:val="20"/>
        </w:rPr>
        <w:t xml:space="preserve"> cel pu</w:t>
      </w:r>
      <w:r w:rsidR="00375CAE">
        <w:rPr>
          <w:rFonts w:ascii="Arial" w:hAnsi="Arial" w:cs="Arial"/>
          <w:sz w:val="20"/>
          <w:szCs w:val="20"/>
        </w:rPr>
        <w:t>ț</w:t>
      </w:r>
      <w:r w:rsidRPr="009038E0">
        <w:rPr>
          <w:rFonts w:ascii="Arial" w:hAnsi="Arial" w:cs="Arial"/>
          <w:sz w:val="20"/>
          <w:szCs w:val="20"/>
        </w:rPr>
        <w:t>in ace</w:t>
      </w:r>
      <w:r>
        <w:rPr>
          <w:rFonts w:ascii="Arial" w:hAnsi="Arial" w:cs="Arial"/>
          <w:sz w:val="20"/>
          <w:szCs w:val="20"/>
        </w:rPr>
        <w:t>le</w:t>
      </w:r>
      <w:r w:rsidRPr="009038E0">
        <w:rPr>
          <w:rFonts w:ascii="Arial" w:hAnsi="Arial" w:cs="Arial"/>
          <w:sz w:val="20"/>
          <w:szCs w:val="20"/>
        </w:rPr>
        <w:t>a</w:t>
      </w:r>
      <w:r w:rsidR="00375CAE">
        <w:rPr>
          <w:rFonts w:ascii="Arial" w:hAnsi="Arial" w:cs="Arial"/>
          <w:sz w:val="20"/>
          <w:szCs w:val="20"/>
        </w:rPr>
        <w:t>ș</w:t>
      </w:r>
      <w:r w:rsidRPr="009038E0">
        <w:rPr>
          <w:rFonts w:ascii="Arial" w:hAnsi="Arial" w:cs="Arial"/>
          <w:sz w:val="20"/>
          <w:szCs w:val="20"/>
        </w:rPr>
        <w:t xml:space="preserve">i </w:t>
      </w:r>
      <w:r>
        <w:rPr>
          <w:rFonts w:ascii="Arial" w:hAnsi="Arial" w:cs="Arial"/>
          <w:sz w:val="20"/>
          <w:szCs w:val="20"/>
        </w:rPr>
        <w:t>dimensiuni de scară</w:t>
      </w:r>
      <w:r w:rsidRPr="009038E0">
        <w:rPr>
          <w:rFonts w:ascii="Arial" w:hAnsi="Arial" w:cs="Arial"/>
          <w:sz w:val="20"/>
          <w:szCs w:val="20"/>
        </w:rPr>
        <w:t xml:space="preserve"> sau ace</w:t>
      </w:r>
      <w:r>
        <w:rPr>
          <w:rFonts w:ascii="Arial" w:hAnsi="Arial" w:cs="Arial"/>
          <w:sz w:val="20"/>
          <w:szCs w:val="20"/>
        </w:rPr>
        <w:t>l</w:t>
      </w:r>
      <w:r w:rsidRPr="009038E0">
        <w:rPr>
          <w:rFonts w:ascii="Arial" w:hAnsi="Arial" w:cs="Arial"/>
          <w:sz w:val="20"/>
          <w:szCs w:val="20"/>
        </w:rPr>
        <w:t>ea</w:t>
      </w:r>
      <w:r w:rsidR="00375CAE">
        <w:rPr>
          <w:rFonts w:ascii="Arial" w:hAnsi="Arial" w:cs="Arial"/>
          <w:sz w:val="20"/>
          <w:szCs w:val="20"/>
        </w:rPr>
        <w:t>ș</w:t>
      </w:r>
      <w:r w:rsidRPr="009038E0">
        <w:rPr>
          <w:rFonts w:ascii="Arial" w:hAnsi="Arial" w:cs="Arial"/>
          <w:sz w:val="20"/>
          <w:szCs w:val="20"/>
        </w:rPr>
        <w:t>i marj</w:t>
      </w:r>
      <w:r>
        <w:rPr>
          <w:rFonts w:ascii="Arial" w:hAnsi="Arial" w:cs="Arial"/>
          <w:sz w:val="20"/>
          <w:szCs w:val="20"/>
        </w:rPr>
        <w:t>e</w:t>
      </w:r>
      <w:r w:rsidRPr="009038E0">
        <w:rPr>
          <w:rFonts w:ascii="Arial" w:hAnsi="Arial" w:cs="Arial"/>
          <w:sz w:val="20"/>
          <w:szCs w:val="20"/>
        </w:rPr>
        <w:t xml:space="preserve"> de eroare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F1497">
        <w:rPr>
          <w:rFonts w:ascii="Arial" w:hAnsi="Arial" w:cs="Arial"/>
          <w:sz w:val="20"/>
          <w:szCs w:val="20"/>
        </w:rPr>
        <w:t xml:space="preserve">sunt recunoscute ca rămân neafectate de deformarea solului care apare ca urmare a testării. Astfel de dispozitive de măsurare trebuie calibrate în conformitate </w:t>
      </w:r>
      <w:r w:rsidRPr="00F5179D">
        <w:rPr>
          <w:rFonts w:ascii="Arial" w:hAnsi="Arial" w:cs="Arial"/>
          <w:sz w:val="20"/>
          <w:szCs w:val="20"/>
        </w:rPr>
        <w:t>cu punct</w:t>
      </w:r>
      <w:r w:rsidR="00F5179D" w:rsidRPr="00F5179D">
        <w:rPr>
          <w:rFonts w:ascii="Arial" w:hAnsi="Arial" w:cs="Arial"/>
          <w:sz w:val="20"/>
          <w:szCs w:val="20"/>
        </w:rPr>
        <w:t>ul</w:t>
      </w:r>
      <w:r w:rsidRPr="00F5179D">
        <w:rPr>
          <w:rFonts w:ascii="Arial" w:hAnsi="Arial" w:cs="Arial"/>
          <w:sz w:val="20"/>
          <w:szCs w:val="20"/>
        </w:rPr>
        <w:t xml:space="preserve"> </w:t>
      </w:r>
      <w:r w:rsidR="00F5179D" w:rsidRPr="00F5179D">
        <w:rPr>
          <w:rFonts w:ascii="Arial" w:hAnsi="Arial" w:cs="Arial"/>
          <w:sz w:val="20"/>
          <w:szCs w:val="20"/>
        </w:rPr>
        <w:t>B 8</w:t>
      </w:r>
      <w:r w:rsidRPr="00F5179D">
        <w:rPr>
          <w:rFonts w:ascii="Arial" w:hAnsi="Arial" w:cs="Arial"/>
          <w:sz w:val="20"/>
          <w:szCs w:val="20"/>
        </w:rPr>
        <w:t>.4.2.</w:t>
      </w:r>
    </w:p>
    <w:p w14:paraId="1DCF1D87" w14:textId="77777777" w:rsidR="005A0F49" w:rsidRDefault="005A0F49" w:rsidP="0072434F">
      <w:pPr>
        <w:pStyle w:val="afb"/>
        <w:tabs>
          <w:tab w:val="left" w:pos="978"/>
        </w:tabs>
        <w:rPr>
          <w:rFonts w:ascii="Arial" w:hAnsi="Arial" w:cs="Arial"/>
          <w:sz w:val="20"/>
          <w:szCs w:val="20"/>
        </w:rPr>
      </w:pPr>
    </w:p>
    <w:p w14:paraId="2DAC8E73" w14:textId="77777777" w:rsidR="005A0F49" w:rsidRPr="004A31C8" w:rsidRDefault="005A0F49" w:rsidP="0072434F">
      <w:pPr>
        <w:pStyle w:val="afb"/>
        <w:tabs>
          <w:tab w:val="left" w:pos="709"/>
        </w:tabs>
        <w:rPr>
          <w:rFonts w:ascii="Arial" w:hAnsi="Arial" w:cs="Arial"/>
          <w:b/>
          <w:sz w:val="20"/>
          <w:szCs w:val="20"/>
        </w:rPr>
      </w:pPr>
      <w:r>
        <w:rPr>
          <w:rFonts w:ascii="Arial" w:hAnsi="Arial" w:cs="Arial"/>
          <w:b/>
          <w:sz w:val="20"/>
          <w:szCs w:val="20"/>
        </w:rPr>
        <w:t>B.4</w:t>
      </w:r>
      <w:r w:rsidRPr="004A31C8">
        <w:rPr>
          <w:rFonts w:ascii="Arial" w:hAnsi="Arial" w:cs="Arial"/>
          <w:b/>
          <w:sz w:val="20"/>
          <w:szCs w:val="20"/>
        </w:rPr>
        <w:t>.3</w:t>
      </w:r>
      <w:r>
        <w:rPr>
          <w:rFonts w:ascii="Arial" w:hAnsi="Arial" w:cs="Arial"/>
          <w:b/>
          <w:sz w:val="20"/>
          <w:szCs w:val="20"/>
        </w:rPr>
        <w:tab/>
      </w:r>
      <w:r w:rsidRPr="004A31C8">
        <w:rPr>
          <w:rFonts w:ascii="Arial" w:hAnsi="Arial" w:cs="Arial"/>
          <w:b/>
          <w:sz w:val="20"/>
          <w:szCs w:val="20"/>
        </w:rPr>
        <w:t xml:space="preserve"> Echipamente auxiliare</w:t>
      </w:r>
    </w:p>
    <w:p w14:paraId="4FE1936A" w14:textId="77777777" w:rsidR="005A0F49" w:rsidRPr="004A31C8" w:rsidRDefault="005A0F49" w:rsidP="0072434F">
      <w:pPr>
        <w:pStyle w:val="afb"/>
        <w:tabs>
          <w:tab w:val="left" w:pos="709"/>
        </w:tabs>
        <w:rPr>
          <w:rFonts w:ascii="Arial" w:hAnsi="Arial" w:cs="Arial"/>
          <w:b/>
          <w:sz w:val="20"/>
          <w:szCs w:val="20"/>
        </w:rPr>
      </w:pPr>
    </w:p>
    <w:p w14:paraId="1BE127D8" w14:textId="77777777" w:rsidR="005A0F49" w:rsidRPr="00E478E0" w:rsidRDefault="005A0F49" w:rsidP="0072434F">
      <w:pPr>
        <w:pStyle w:val="afb"/>
        <w:tabs>
          <w:tab w:val="left" w:pos="426"/>
        </w:tabs>
        <w:rPr>
          <w:rFonts w:ascii="Arial" w:hAnsi="Arial" w:cs="Arial"/>
          <w:sz w:val="20"/>
          <w:szCs w:val="20"/>
        </w:rPr>
      </w:pPr>
      <w:r w:rsidRPr="00E478E0">
        <w:rPr>
          <w:rFonts w:ascii="Arial" w:hAnsi="Arial" w:cs="Arial"/>
          <w:bCs/>
          <w:sz w:val="20"/>
          <w:szCs w:val="20"/>
        </w:rPr>
        <w:t>1)</w:t>
      </w:r>
      <w:r w:rsidRPr="00E478E0">
        <w:rPr>
          <w:rFonts w:ascii="Arial" w:hAnsi="Arial" w:cs="Arial"/>
          <w:bCs/>
          <w:sz w:val="20"/>
          <w:szCs w:val="20"/>
        </w:rPr>
        <w:tab/>
        <w:t>Lopată</w:t>
      </w:r>
      <w:r>
        <w:rPr>
          <w:rFonts w:ascii="Arial" w:hAnsi="Arial" w:cs="Arial"/>
          <w:bCs/>
          <w:sz w:val="20"/>
          <w:szCs w:val="20"/>
        </w:rPr>
        <w:t>;</w:t>
      </w:r>
    </w:p>
    <w:p w14:paraId="27C2573F" w14:textId="77777777"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2)</w:t>
      </w:r>
      <w:r>
        <w:rPr>
          <w:rFonts w:ascii="Arial" w:hAnsi="Arial" w:cs="Arial"/>
          <w:bCs/>
          <w:sz w:val="20"/>
          <w:szCs w:val="20"/>
        </w:rPr>
        <w:tab/>
      </w:r>
      <w:r w:rsidRPr="0077712B">
        <w:rPr>
          <w:rFonts w:ascii="Arial" w:hAnsi="Arial" w:cs="Arial"/>
          <w:bCs/>
          <w:sz w:val="20"/>
          <w:szCs w:val="20"/>
        </w:rPr>
        <w:t>Perie de păr</w:t>
      </w:r>
      <w:r>
        <w:rPr>
          <w:rFonts w:ascii="Arial" w:hAnsi="Arial" w:cs="Arial"/>
          <w:bCs/>
          <w:sz w:val="20"/>
          <w:szCs w:val="20"/>
        </w:rPr>
        <w:t>;</w:t>
      </w:r>
    </w:p>
    <w:p w14:paraId="6599D431" w14:textId="752B5F9E" w:rsidR="005A0F49" w:rsidRPr="0077712B" w:rsidRDefault="005A0F49" w:rsidP="0072434F">
      <w:pPr>
        <w:pStyle w:val="afb"/>
        <w:tabs>
          <w:tab w:val="left" w:pos="426"/>
        </w:tabs>
        <w:rPr>
          <w:rFonts w:ascii="Arial" w:hAnsi="Arial" w:cs="Arial"/>
          <w:bCs/>
          <w:sz w:val="20"/>
          <w:szCs w:val="20"/>
        </w:rPr>
      </w:pPr>
      <w:r>
        <w:rPr>
          <w:rFonts w:ascii="Arial" w:hAnsi="Arial" w:cs="Arial"/>
          <w:bCs/>
          <w:sz w:val="20"/>
          <w:szCs w:val="20"/>
        </w:rPr>
        <w:t>3)</w:t>
      </w:r>
      <w:r>
        <w:rPr>
          <w:rFonts w:ascii="Arial" w:hAnsi="Arial" w:cs="Arial"/>
          <w:bCs/>
          <w:sz w:val="20"/>
          <w:szCs w:val="20"/>
        </w:rPr>
        <w:tab/>
      </w:r>
      <w:r w:rsidRPr="0077712B">
        <w:rPr>
          <w:rFonts w:ascii="Arial" w:hAnsi="Arial" w:cs="Arial"/>
          <w:bCs/>
          <w:sz w:val="20"/>
          <w:szCs w:val="20"/>
        </w:rPr>
        <w:t>Rigle de o</w:t>
      </w:r>
      <w:r w:rsidR="00375CAE">
        <w:rPr>
          <w:rFonts w:ascii="Arial" w:hAnsi="Arial" w:cs="Arial"/>
          <w:bCs/>
          <w:sz w:val="20"/>
          <w:szCs w:val="20"/>
        </w:rPr>
        <w:t>ț</w:t>
      </w:r>
      <w:r w:rsidRPr="0077712B">
        <w:rPr>
          <w:rFonts w:ascii="Arial" w:hAnsi="Arial" w:cs="Arial"/>
          <w:bCs/>
          <w:sz w:val="20"/>
          <w:szCs w:val="20"/>
        </w:rPr>
        <w:t>el de 500 mm sau 1000 mm lungime</w:t>
      </w:r>
      <w:r>
        <w:rPr>
          <w:rFonts w:ascii="Arial" w:hAnsi="Arial" w:cs="Arial"/>
          <w:bCs/>
          <w:sz w:val="20"/>
          <w:szCs w:val="20"/>
        </w:rPr>
        <w:t>;</w:t>
      </w:r>
    </w:p>
    <w:p w14:paraId="596E4081" w14:textId="77777777"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4)</w:t>
      </w:r>
      <w:r>
        <w:rPr>
          <w:rFonts w:ascii="Arial" w:hAnsi="Arial" w:cs="Arial"/>
          <w:bCs/>
          <w:sz w:val="20"/>
          <w:szCs w:val="20"/>
        </w:rPr>
        <w:tab/>
      </w:r>
      <w:r w:rsidRPr="0077712B">
        <w:rPr>
          <w:rFonts w:ascii="Arial" w:hAnsi="Arial" w:cs="Arial"/>
          <w:bCs/>
          <w:sz w:val="20"/>
          <w:szCs w:val="20"/>
        </w:rPr>
        <w:t>Mistria zidarului</w:t>
      </w:r>
      <w:r>
        <w:rPr>
          <w:rFonts w:ascii="Arial" w:hAnsi="Arial" w:cs="Arial"/>
          <w:bCs/>
          <w:sz w:val="20"/>
          <w:szCs w:val="20"/>
        </w:rPr>
        <w:t>;</w:t>
      </w:r>
    </w:p>
    <w:p w14:paraId="75AD737F" w14:textId="77777777" w:rsidR="005A0F49" w:rsidRPr="0077712B" w:rsidRDefault="005A0F49" w:rsidP="0072434F">
      <w:pPr>
        <w:pStyle w:val="afb"/>
        <w:tabs>
          <w:tab w:val="left" w:pos="426"/>
        </w:tabs>
        <w:rPr>
          <w:rFonts w:ascii="Arial" w:hAnsi="Arial" w:cs="Arial"/>
          <w:bCs/>
          <w:sz w:val="20"/>
          <w:szCs w:val="20"/>
        </w:rPr>
      </w:pPr>
      <w:r>
        <w:rPr>
          <w:rFonts w:ascii="Arial" w:hAnsi="Arial" w:cs="Arial"/>
          <w:bCs/>
          <w:sz w:val="20"/>
          <w:szCs w:val="20"/>
        </w:rPr>
        <w:t>5)</w:t>
      </w:r>
      <w:r>
        <w:rPr>
          <w:rFonts w:ascii="Arial" w:hAnsi="Arial" w:cs="Arial"/>
          <w:bCs/>
          <w:sz w:val="20"/>
          <w:szCs w:val="20"/>
        </w:rPr>
        <w:tab/>
      </w:r>
      <w:r w:rsidRPr="0077712B">
        <w:rPr>
          <w:rFonts w:ascii="Arial" w:hAnsi="Arial" w:cs="Arial"/>
          <w:bCs/>
          <w:sz w:val="20"/>
          <w:szCs w:val="20"/>
        </w:rPr>
        <w:t>Spatula</w:t>
      </w:r>
      <w:r>
        <w:rPr>
          <w:rFonts w:ascii="Arial" w:hAnsi="Arial" w:cs="Arial"/>
          <w:bCs/>
          <w:sz w:val="20"/>
          <w:szCs w:val="20"/>
        </w:rPr>
        <w:t>;</w:t>
      </w:r>
    </w:p>
    <w:p w14:paraId="1A34B8CA" w14:textId="77777777"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6)</w:t>
      </w:r>
      <w:r>
        <w:rPr>
          <w:rFonts w:ascii="Arial" w:hAnsi="Arial" w:cs="Arial"/>
          <w:bCs/>
          <w:sz w:val="20"/>
          <w:szCs w:val="20"/>
        </w:rPr>
        <w:tab/>
      </w:r>
      <w:r w:rsidRPr="0077712B">
        <w:rPr>
          <w:rFonts w:ascii="Arial" w:hAnsi="Arial" w:cs="Arial"/>
          <w:bCs/>
          <w:sz w:val="20"/>
          <w:szCs w:val="20"/>
        </w:rPr>
        <w:t>Vizor de verticalitate</w:t>
      </w:r>
      <w:r>
        <w:rPr>
          <w:rFonts w:ascii="Arial" w:hAnsi="Arial" w:cs="Arial"/>
          <w:bCs/>
          <w:sz w:val="20"/>
          <w:szCs w:val="20"/>
        </w:rPr>
        <w:t>;</w:t>
      </w:r>
    </w:p>
    <w:p w14:paraId="73A1D55A" w14:textId="77777777" w:rsidR="005A0F49" w:rsidRPr="0077712B" w:rsidRDefault="005A0F49" w:rsidP="0072434F">
      <w:pPr>
        <w:pStyle w:val="afb"/>
        <w:tabs>
          <w:tab w:val="left" w:pos="426"/>
        </w:tabs>
        <w:rPr>
          <w:rFonts w:ascii="Arial" w:hAnsi="Arial" w:cs="Arial"/>
          <w:bCs/>
          <w:sz w:val="20"/>
          <w:szCs w:val="20"/>
        </w:rPr>
      </w:pPr>
      <w:r>
        <w:rPr>
          <w:rFonts w:ascii="Arial" w:hAnsi="Arial" w:cs="Arial"/>
          <w:bCs/>
          <w:sz w:val="20"/>
          <w:szCs w:val="20"/>
        </w:rPr>
        <w:t>7)</w:t>
      </w:r>
      <w:r>
        <w:rPr>
          <w:rFonts w:ascii="Arial" w:hAnsi="Arial" w:cs="Arial"/>
          <w:bCs/>
          <w:sz w:val="20"/>
          <w:szCs w:val="20"/>
        </w:rPr>
        <w:tab/>
      </w:r>
      <w:r w:rsidRPr="0077712B">
        <w:rPr>
          <w:rFonts w:ascii="Arial" w:hAnsi="Arial" w:cs="Arial"/>
          <w:bCs/>
          <w:sz w:val="20"/>
          <w:szCs w:val="20"/>
        </w:rPr>
        <w:t>Nisip uscat de dimensiuni medii</w:t>
      </w:r>
      <w:r>
        <w:rPr>
          <w:rFonts w:ascii="Arial" w:hAnsi="Arial" w:cs="Arial"/>
          <w:bCs/>
          <w:sz w:val="20"/>
          <w:szCs w:val="20"/>
        </w:rPr>
        <w:t>;</w:t>
      </w:r>
    </w:p>
    <w:p w14:paraId="2282D1D6" w14:textId="4D1C03DD"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8)</w:t>
      </w:r>
      <w:r>
        <w:rPr>
          <w:rFonts w:ascii="Arial" w:hAnsi="Arial" w:cs="Arial"/>
          <w:bCs/>
          <w:sz w:val="20"/>
          <w:szCs w:val="20"/>
        </w:rPr>
        <w:tab/>
      </w:r>
      <w:r w:rsidRPr="0077712B">
        <w:rPr>
          <w:rFonts w:ascii="Arial" w:hAnsi="Arial" w:cs="Arial"/>
          <w:bCs/>
          <w:sz w:val="20"/>
          <w:szCs w:val="20"/>
        </w:rPr>
        <w:t>G</w:t>
      </w:r>
      <w:r w:rsidR="00161A9D">
        <w:rPr>
          <w:rFonts w:ascii="Arial" w:hAnsi="Arial" w:cs="Arial"/>
          <w:bCs/>
          <w:sz w:val="20"/>
          <w:szCs w:val="20"/>
        </w:rPr>
        <w:t>h</w:t>
      </w:r>
      <w:r w:rsidRPr="0077712B">
        <w:rPr>
          <w:rFonts w:ascii="Arial" w:hAnsi="Arial" w:cs="Arial"/>
          <w:bCs/>
          <w:sz w:val="20"/>
          <w:szCs w:val="20"/>
        </w:rPr>
        <w:t>ips pentru lucrări de construc</w:t>
      </w:r>
      <w:r w:rsidR="00375CAE">
        <w:rPr>
          <w:rFonts w:ascii="Arial" w:hAnsi="Arial" w:cs="Arial"/>
          <w:bCs/>
          <w:sz w:val="20"/>
          <w:szCs w:val="20"/>
        </w:rPr>
        <w:t>ț</w:t>
      </w:r>
      <w:r w:rsidRPr="0077712B">
        <w:rPr>
          <w:rFonts w:ascii="Arial" w:hAnsi="Arial" w:cs="Arial"/>
          <w:bCs/>
          <w:sz w:val="20"/>
          <w:szCs w:val="20"/>
        </w:rPr>
        <w:t>ie</w:t>
      </w:r>
      <w:r>
        <w:rPr>
          <w:rFonts w:ascii="Arial" w:hAnsi="Arial" w:cs="Arial"/>
          <w:bCs/>
          <w:sz w:val="20"/>
          <w:szCs w:val="20"/>
        </w:rPr>
        <w:t>;</w:t>
      </w:r>
    </w:p>
    <w:p w14:paraId="0FB8C733" w14:textId="77777777"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9)</w:t>
      </w:r>
      <w:r>
        <w:rPr>
          <w:rFonts w:ascii="Arial" w:hAnsi="Arial" w:cs="Arial"/>
          <w:bCs/>
          <w:sz w:val="20"/>
          <w:szCs w:val="20"/>
        </w:rPr>
        <w:tab/>
      </w:r>
      <w:r w:rsidRPr="0077712B">
        <w:rPr>
          <w:rFonts w:ascii="Arial" w:hAnsi="Arial" w:cs="Arial"/>
          <w:bCs/>
          <w:sz w:val="20"/>
          <w:szCs w:val="20"/>
        </w:rPr>
        <w:t>Ulei industrial</w:t>
      </w:r>
      <w:r>
        <w:rPr>
          <w:rFonts w:ascii="Arial" w:hAnsi="Arial" w:cs="Arial"/>
          <w:bCs/>
          <w:sz w:val="20"/>
          <w:szCs w:val="20"/>
        </w:rPr>
        <w:t>;</w:t>
      </w:r>
    </w:p>
    <w:p w14:paraId="3EBEBBCE" w14:textId="77777777" w:rsidR="005A0F49" w:rsidRPr="0077712B" w:rsidRDefault="005A0F49" w:rsidP="0072434F">
      <w:pPr>
        <w:pStyle w:val="afb"/>
        <w:tabs>
          <w:tab w:val="left" w:pos="426"/>
        </w:tabs>
        <w:rPr>
          <w:rFonts w:ascii="Arial" w:hAnsi="Arial" w:cs="Arial"/>
          <w:bCs/>
          <w:sz w:val="20"/>
          <w:szCs w:val="20"/>
        </w:rPr>
      </w:pPr>
      <w:r>
        <w:rPr>
          <w:rFonts w:ascii="Arial" w:hAnsi="Arial" w:cs="Arial"/>
          <w:bCs/>
          <w:sz w:val="20"/>
          <w:szCs w:val="20"/>
        </w:rPr>
        <w:t>10)</w:t>
      </w:r>
      <w:r>
        <w:rPr>
          <w:rFonts w:ascii="Arial" w:hAnsi="Arial" w:cs="Arial"/>
          <w:bCs/>
          <w:sz w:val="20"/>
          <w:szCs w:val="20"/>
        </w:rPr>
        <w:tab/>
      </w:r>
      <w:r w:rsidRPr="0077712B">
        <w:rPr>
          <w:rFonts w:ascii="Arial" w:hAnsi="Arial" w:cs="Arial"/>
          <w:bCs/>
          <w:sz w:val="20"/>
          <w:szCs w:val="20"/>
        </w:rPr>
        <w:t>Dreptunghi</w:t>
      </w:r>
      <w:r>
        <w:rPr>
          <w:rFonts w:ascii="Arial" w:hAnsi="Arial" w:cs="Arial"/>
          <w:bCs/>
          <w:sz w:val="20"/>
          <w:szCs w:val="20"/>
        </w:rPr>
        <w:t>;</w:t>
      </w:r>
    </w:p>
    <w:p w14:paraId="3637A43B" w14:textId="77777777" w:rsidR="005A0F49" w:rsidRPr="00E478E0" w:rsidRDefault="005A0F49" w:rsidP="0072434F">
      <w:pPr>
        <w:pStyle w:val="afb"/>
        <w:tabs>
          <w:tab w:val="left" w:pos="426"/>
        </w:tabs>
        <w:rPr>
          <w:rFonts w:ascii="Arial" w:hAnsi="Arial" w:cs="Arial"/>
          <w:bCs/>
          <w:sz w:val="20"/>
          <w:szCs w:val="20"/>
        </w:rPr>
      </w:pPr>
      <w:r>
        <w:rPr>
          <w:rFonts w:ascii="Arial" w:hAnsi="Arial" w:cs="Arial"/>
          <w:bCs/>
          <w:sz w:val="20"/>
          <w:szCs w:val="20"/>
        </w:rPr>
        <w:t>11)</w:t>
      </w:r>
      <w:r>
        <w:rPr>
          <w:rFonts w:ascii="Arial" w:hAnsi="Arial" w:cs="Arial"/>
          <w:bCs/>
          <w:sz w:val="20"/>
          <w:szCs w:val="20"/>
        </w:rPr>
        <w:tab/>
      </w:r>
      <w:r w:rsidRPr="0077712B">
        <w:rPr>
          <w:rFonts w:ascii="Arial" w:hAnsi="Arial" w:cs="Arial"/>
          <w:bCs/>
          <w:sz w:val="20"/>
          <w:szCs w:val="20"/>
        </w:rPr>
        <w:t>Rigla gradată</w:t>
      </w:r>
      <w:r>
        <w:rPr>
          <w:rFonts w:ascii="Arial" w:hAnsi="Arial" w:cs="Arial"/>
          <w:bCs/>
          <w:sz w:val="20"/>
          <w:szCs w:val="20"/>
        </w:rPr>
        <w:t>;</w:t>
      </w:r>
    </w:p>
    <w:p w14:paraId="0FA42F79" w14:textId="3137A9E7" w:rsidR="005A0F49" w:rsidRPr="0077712B" w:rsidRDefault="005A0F49" w:rsidP="0072434F">
      <w:pPr>
        <w:pStyle w:val="afb"/>
        <w:tabs>
          <w:tab w:val="left" w:pos="426"/>
        </w:tabs>
        <w:rPr>
          <w:rFonts w:ascii="Arial" w:hAnsi="Arial" w:cs="Arial"/>
          <w:bCs/>
          <w:sz w:val="20"/>
          <w:szCs w:val="20"/>
        </w:rPr>
      </w:pPr>
      <w:r>
        <w:rPr>
          <w:rFonts w:ascii="Arial" w:hAnsi="Arial" w:cs="Arial"/>
          <w:bCs/>
          <w:sz w:val="20"/>
          <w:szCs w:val="20"/>
        </w:rPr>
        <w:t>12)</w:t>
      </w:r>
      <w:r>
        <w:rPr>
          <w:rFonts w:ascii="Arial" w:hAnsi="Arial" w:cs="Arial"/>
          <w:bCs/>
          <w:sz w:val="20"/>
          <w:szCs w:val="20"/>
        </w:rPr>
        <w:tab/>
      </w:r>
      <w:r w:rsidRPr="0077712B">
        <w:rPr>
          <w:rFonts w:ascii="Arial" w:hAnsi="Arial" w:cs="Arial"/>
          <w:bCs/>
          <w:sz w:val="20"/>
          <w:szCs w:val="20"/>
        </w:rPr>
        <w:t>Echipament individual de protec</w:t>
      </w:r>
      <w:r w:rsidR="00375CAE">
        <w:rPr>
          <w:rFonts w:ascii="Arial" w:hAnsi="Arial" w:cs="Arial"/>
          <w:bCs/>
          <w:sz w:val="20"/>
          <w:szCs w:val="20"/>
        </w:rPr>
        <w:t>ț</w:t>
      </w:r>
      <w:r w:rsidRPr="0077712B">
        <w:rPr>
          <w:rFonts w:ascii="Arial" w:hAnsi="Arial" w:cs="Arial"/>
          <w:bCs/>
          <w:sz w:val="20"/>
          <w:szCs w:val="20"/>
        </w:rPr>
        <w:t>ie împotriva vântului</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77712B">
        <w:rPr>
          <w:rFonts w:ascii="Arial" w:hAnsi="Arial" w:cs="Arial"/>
          <w:bCs/>
          <w:sz w:val="20"/>
          <w:szCs w:val="20"/>
        </w:rPr>
        <w:t>soarelui</w:t>
      </w:r>
      <w:r>
        <w:rPr>
          <w:rFonts w:ascii="Arial" w:hAnsi="Arial" w:cs="Arial"/>
          <w:bCs/>
          <w:sz w:val="20"/>
          <w:szCs w:val="20"/>
        </w:rPr>
        <w:t>.</w:t>
      </w:r>
    </w:p>
    <w:p w14:paraId="28BDE5BD" w14:textId="77777777" w:rsidR="005A0F49" w:rsidRDefault="005A0F49" w:rsidP="0072434F">
      <w:pPr>
        <w:pStyle w:val="afb"/>
        <w:tabs>
          <w:tab w:val="left" w:pos="851"/>
        </w:tabs>
        <w:rPr>
          <w:rFonts w:ascii="Arial" w:hAnsi="Arial" w:cs="Arial"/>
          <w:bCs/>
          <w:sz w:val="20"/>
          <w:szCs w:val="20"/>
        </w:rPr>
      </w:pPr>
    </w:p>
    <w:p w14:paraId="182340A8" w14:textId="77777777" w:rsidR="005A0F49" w:rsidRPr="0077712B" w:rsidRDefault="005A0F49" w:rsidP="0072434F">
      <w:pPr>
        <w:pStyle w:val="afb"/>
        <w:tabs>
          <w:tab w:val="left" w:pos="851"/>
        </w:tabs>
        <w:rPr>
          <w:rFonts w:ascii="Arial" w:hAnsi="Arial" w:cs="Arial"/>
          <w:bCs/>
          <w:sz w:val="20"/>
          <w:szCs w:val="20"/>
        </w:rPr>
      </w:pPr>
    </w:p>
    <w:p w14:paraId="1B741AF7" w14:textId="2C708FBB" w:rsidR="005A0F49" w:rsidRPr="00702B4F" w:rsidRDefault="005A0F49" w:rsidP="0072434F">
      <w:pPr>
        <w:pStyle w:val="afb"/>
        <w:tabs>
          <w:tab w:val="left" w:pos="851"/>
        </w:tabs>
        <w:rPr>
          <w:rFonts w:ascii="Arial" w:hAnsi="Arial" w:cs="Arial"/>
          <w:b/>
        </w:rPr>
      </w:pPr>
      <w:r>
        <w:rPr>
          <w:rFonts w:ascii="Arial" w:hAnsi="Arial" w:cs="Arial"/>
          <w:b/>
        </w:rPr>
        <w:lastRenderedPageBreak/>
        <w:t>B.5</w:t>
      </w:r>
      <w:r>
        <w:rPr>
          <w:rFonts w:ascii="Arial" w:hAnsi="Arial" w:cs="Arial"/>
          <w:b/>
        </w:rPr>
        <w:tab/>
      </w:r>
      <w:r w:rsidRPr="00702B4F">
        <w:rPr>
          <w:rFonts w:ascii="Arial" w:hAnsi="Arial" w:cs="Arial"/>
          <w:b/>
        </w:rPr>
        <w:t>Cerin</w:t>
      </w:r>
      <w:r w:rsidR="00375CAE">
        <w:rPr>
          <w:rFonts w:ascii="Arial" w:hAnsi="Arial" w:cs="Arial"/>
          <w:b/>
        </w:rPr>
        <w:t>ț</w:t>
      </w:r>
      <w:r w:rsidRPr="00702B4F">
        <w:rPr>
          <w:rFonts w:ascii="Arial" w:hAnsi="Arial" w:cs="Arial"/>
          <w:b/>
        </w:rPr>
        <w:t>e pentru condi</w:t>
      </w:r>
      <w:r w:rsidR="00375CAE">
        <w:rPr>
          <w:rFonts w:ascii="Arial" w:hAnsi="Arial" w:cs="Arial"/>
          <w:b/>
        </w:rPr>
        <w:t>ț</w:t>
      </w:r>
      <w:r w:rsidRPr="00702B4F">
        <w:rPr>
          <w:rFonts w:ascii="Arial" w:hAnsi="Arial" w:cs="Arial"/>
          <w:b/>
        </w:rPr>
        <w:t>iile de măsurare</w:t>
      </w:r>
    </w:p>
    <w:p w14:paraId="503B3678" w14:textId="77777777" w:rsidR="005A0F49" w:rsidRPr="00702B4F" w:rsidRDefault="005A0F49" w:rsidP="0072434F">
      <w:pPr>
        <w:pStyle w:val="afb"/>
        <w:rPr>
          <w:rFonts w:ascii="Arial" w:hAnsi="Arial" w:cs="Arial"/>
          <w:b/>
        </w:rPr>
      </w:pPr>
    </w:p>
    <w:p w14:paraId="0AA5710A" w14:textId="5B094A75" w:rsidR="005A0F49" w:rsidRPr="00702B4F" w:rsidRDefault="005A0F49" w:rsidP="0072434F">
      <w:pPr>
        <w:pStyle w:val="afb"/>
        <w:tabs>
          <w:tab w:val="left" w:pos="851"/>
        </w:tabs>
        <w:rPr>
          <w:rFonts w:ascii="Arial" w:hAnsi="Arial" w:cs="Arial"/>
          <w:sz w:val="20"/>
          <w:szCs w:val="20"/>
        </w:rPr>
      </w:pPr>
      <w:r w:rsidRPr="00E478E0">
        <w:rPr>
          <w:rFonts w:ascii="Arial" w:hAnsi="Arial" w:cs="Arial"/>
          <w:b/>
          <w:sz w:val="20"/>
          <w:szCs w:val="20"/>
        </w:rPr>
        <w:t>B.5.1</w:t>
      </w:r>
      <w:r>
        <w:rPr>
          <w:rFonts w:ascii="Arial" w:hAnsi="Arial" w:cs="Arial"/>
          <w:sz w:val="20"/>
          <w:szCs w:val="20"/>
        </w:rPr>
        <w:tab/>
      </w:r>
      <w:r w:rsidRPr="00702B4F">
        <w:rPr>
          <w:rFonts w:ascii="Arial" w:hAnsi="Arial" w:cs="Arial"/>
          <w:sz w:val="20"/>
          <w:szCs w:val="20"/>
        </w:rPr>
        <w:t>Măsurătorile trebuie efectuate la o temperatură ambiantă cuprinsă între 0 °C</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02B4F">
        <w:rPr>
          <w:rFonts w:ascii="Arial" w:hAnsi="Arial" w:cs="Arial"/>
          <w:sz w:val="20"/>
          <w:szCs w:val="20"/>
        </w:rPr>
        <w:t>40 °C.</w:t>
      </w:r>
    </w:p>
    <w:p w14:paraId="07EE3F23" w14:textId="77777777" w:rsidR="005A0F49" w:rsidRPr="00702B4F" w:rsidRDefault="005A0F49" w:rsidP="0072434F">
      <w:pPr>
        <w:pStyle w:val="afb"/>
        <w:rPr>
          <w:rFonts w:ascii="Arial" w:hAnsi="Arial" w:cs="Arial"/>
          <w:sz w:val="20"/>
          <w:szCs w:val="20"/>
        </w:rPr>
      </w:pPr>
    </w:p>
    <w:p w14:paraId="59F8E586" w14:textId="051DE451" w:rsidR="005A0F49" w:rsidRPr="00702B4F" w:rsidRDefault="005A0F49" w:rsidP="0072434F">
      <w:pPr>
        <w:pStyle w:val="afb"/>
        <w:tabs>
          <w:tab w:val="left" w:pos="851"/>
        </w:tabs>
        <w:rPr>
          <w:rFonts w:ascii="Arial" w:hAnsi="Arial" w:cs="Arial"/>
          <w:sz w:val="20"/>
          <w:szCs w:val="20"/>
        </w:rPr>
      </w:pPr>
      <w:r w:rsidRPr="00E478E0">
        <w:rPr>
          <w:rFonts w:ascii="Arial" w:hAnsi="Arial" w:cs="Arial"/>
          <w:b/>
          <w:sz w:val="20"/>
          <w:szCs w:val="20"/>
        </w:rPr>
        <w:t>B.5.2</w:t>
      </w:r>
      <w:r>
        <w:rPr>
          <w:rFonts w:ascii="Arial" w:hAnsi="Arial" w:cs="Arial"/>
          <w:sz w:val="20"/>
          <w:szCs w:val="20"/>
        </w:rPr>
        <w:tab/>
      </w:r>
      <w:r w:rsidRPr="009D6C49">
        <w:rPr>
          <w:rFonts w:ascii="Arial" w:hAnsi="Arial" w:cs="Arial"/>
          <w:sz w:val="20"/>
          <w:szCs w:val="20"/>
        </w:rPr>
        <w:t>Este necesar ca bolovanii (blocurile) mai mari de 1/4 din diametrul plăcii să nu se afle direct sub placă. În cazul nisipurilor foarte uniforme care se usucă repede, a pământuril</w:t>
      </w:r>
      <w:r>
        <w:rPr>
          <w:rFonts w:ascii="Arial" w:hAnsi="Arial" w:cs="Arial"/>
          <w:sz w:val="20"/>
          <w:szCs w:val="20"/>
        </w:rPr>
        <w:t>or</w:t>
      </w:r>
      <w:r w:rsidRPr="009D6C49">
        <w:rPr>
          <w:rFonts w:ascii="Arial" w:hAnsi="Arial" w:cs="Arial"/>
          <w:sz w:val="20"/>
          <w:szCs w:val="20"/>
        </w:rPr>
        <w:t xml:space="preserve"> acoperite cu crustă sau temporar înmuiate la suprafa</w:t>
      </w:r>
      <w:r w:rsidR="00375CAE">
        <w:rPr>
          <w:rFonts w:ascii="Arial" w:hAnsi="Arial" w:cs="Arial"/>
          <w:sz w:val="20"/>
          <w:szCs w:val="20"/>
        </w:rPr>
        <w:t>ț</w:t>
      </w:r>
      <w:r w:rsidRPr="009D6C49">
        <w:rPr>
          <w:rFonts w:ascii="Arial" w:hAnsi="Arial" w:cs="Arial"/>
          <w:sz w:val="20"/>
          <w:szCs w:val="20"/>
        </w:rPr>
        <w:t>ă</w:t>
      </w:r>
      <w:r>
        <w:rPr>
          <w:rFonts w:ascii="Arial" w:hAnsi="Arial" w:cs="Arial"/>
          <w:sz w:val="20"/>
          <w:szCs w:val="20"/>
        </w:rPr>
        <w:t>,</w:t>
      </w:r>
      <w:r w:rsidRPr="009D6C49">
        <w:rPr>
          <w:rFonts w:ascii="Arial" w:hAnsi="Arial" w:cs="Arial"/>
          <w:sz w:val="20"/>
          <w:szCs w:val="20"/>
        </w:rPr>
        <w:t xml:space="preserve"> precum </w:t>
      </w:r>
      <w:r w:rsidR="00375CAE">
        <w:rPr>
          <w:rFonts w:ascii="Arial" w:hAnsi="Arial" w:cs="Arial"/>
          <w:sz w:val="20"/>
          <w:szCs w:val="20"/>
        </w:rPr>
        <w:t>ș</w:t>
      </w:r>
      <w:r w:rsidRPr="009D6C49">
        <w:rPr>
          <w:rFonts w:ascii="Arial" w:hAnsi="Arial" w:cs="Arial"/>
          <w:sz w:val="20"/>
          <w:szCs w:val="20"/>
        </w:rPr>
        <w:t>i a pământurilor deranjate într-un alt mod în zona de suprafa</w:t>
      </w:r>
      <w:r w:rsidR="00375CAE">
        <w:rPr>
          <w:rFonts w:ascii="Arial" w:hAnsi="Arial" w:cs="Arial"/>
          <w:sz w:val="20"/>
          <w:szCs w:val="20"/>
        </w:rPr>
        <w:t>ț</w:t>
      </w:r>
      <w:r w:rsidRPr="009D6C49">
        <w:rPr>
          <w:rFonts w:ascii="Arial" w:hAnsi="Arial" w:cs="Arial"/>
          <w:sz w:val="20"/>
          <w:szCs w:val="20"/>
        </w:rPr>
        <w:t>ă, încercarea la compresiune cu placa se execută sub zona deranjată.</w:t>
      </w:r>
    </w:p>
    <w:p w14:paraId="3C8A2E48" w14:textId="77777777" w:rsidR="005A0F49" w:rsidRPr="00702B4F" w:rsidRDefault="005A0F49" w:rsidP="0072434F">
      <w:pPr>
        <w:pStyle w:val="afb"/>
        <w:rPr>
          <w:rFonts w:ascii="Arial" w:hAnsi="Arial" w:cs="Arial"/>
          <w:sz w:val="20"/>
          <w:szCs w:val="20"/>
        </w:rPr>
      </w:pPr>
    </w:p>
    <w:p w14:paraId="1C1E4983" w14:textId="526F4C7D" w:rsidR="005A0F49" w:rsidRPr="009D6C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E478E0">
        <w:rPr>
          <w:rFonts w:ascii="Arial" w:hAnsi="Arial" w:cs="Arial"/>
          <w:b/>
          <w:sz w:val="20"/>
          <w:szCs w:val="20"/>
        </w:rPr>
        <w:t>B.5.3</w:t>
      </w:r>
      <w:r>
        <w:rPr>
          <w:rFonts w:ascii="Arial" w:hAnsi="Arial" w:cs="Arial"/>
          <w:sz w:val="20"/>
          <w:szCs w:val="20"/>
        </w:rPr>
        <w:tab/>
      </w:r>
      <w:r w:rsidRPr="009D6C49">
        <w:rPr>
          <w:rFonts w:ascii="Arial" w:hAnsi="Arial" w:cs="Arial"/>
          <w:sz w:val="20"/>
          <w:szCs w:val="20"/>
        </w:rPr>
        <w:t>În cazul argilelor încercarea la compresiune cu placa se poate face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D6C49">
        <w:rPr>
          <w:rFonts w:ascii="Arial" w:hAnsi="Arial" w:cs="Arial"/>
          <w:sz w:val="20"/>
          <w:szCs w:val="20"/>
        </w:rPr>
        <w:t>evalua în condi</w:t>
      </w:r>
      <w:r w:rsidR="00375CAE">
        <w:rPr>
          <w:rFonts w:ascii="Arial" w:hAnsi="Arial" w:cs="Arial"/>
          <w:sz w:val="20"/>
          <w:szCs w:val="20"/>
        </w:rPr>
        <w:t>ț</w:t>
      </w:r>
      <w:r w:rsidRPr="009D6C49">
        <w:rPr>
          <w:rFonts w:ascii="Arial" w:hAnsi="Arial" w:cs="Arial"/>
          <w:sz w:val="20"/>
          <w:szCs w:val="20"/>
        </w:rPr>
        <w:t xml:space="preserve">ii optime numai atunci când acestea se află în </w:t>
      </w:r>
      <w:r>
        <w:rPr>
          <w:rFonts w:ascii="Arial" w:hAnsi="Arial" w:cs="Arial"/>
          <w:sz w:val="20"/>
          <w:szCs w:val="20"/>
        </w:rPr>
        <w:t>stare</w:t>
      </w:r>
      <w:r w:rsidRPr="009D6C49">
        <w:rPr>
          <w:rFonts w:ascii="Arial" w:hAnsi="Arial" w:cs="Arial"/>
          <w:sz w:val="20"/>
          <w:szCs w:val="20"/>
        </w:rPr>
        <w:t xml:space="preserve"> </w:t>
      </w:r>
      <w:r>
        <w:rPr>
          <w:rFonts w:ascii="Arial" w:hAnsi="Arial" w:cs="Arial"/>
          <w:sz w:val="20"/>
          <w:szCs w:val="20"/>
        </w:rPr>
        <w:t>„</w:t>
      </w:r>
      <w:r w:rsidRPr="009D6C49">
        <w:rPr>
          <w:rFonts w:ascii="Arial" w:hAnsi="Arial" w:cs="Arial"/>
          <w:sz w:val="20"/>
          <w:szCs w:val="20"/>
        </w:rPr>
        <w:t>plastic consistent - tare”. În cazul în care este posibil ca umiditatea pământului, care influen</w:t>
      </w:r>
      <w:r w:rsidR="00375CAE">
        <w:rPr>
          <w:rFonts w:ascii="Arial" w:hAnsi="Arial" w:cs="Arial"/>
          <w:sz w:val="20"/>
          <w:szCs w:val="20"/>
        </w:rPr>
        <w:t>ț</w:t>
      </w:r>
      <w:r w:rsidRPr="009D6C49">
        <w:rPr>
          <w:rFonts w:ascii="Arial" w:hAnsi="Arial" w:cs="Arial"/>
          <w:sz w:val="20"/>
          <w:szCs w:val="20"/>
        </w:rPr>
        <w:t xml:space="preserve">ează </w:t>
      </w:r>
      <w:r>
        <w:rPr>
          <w:rFonts w:ascii="Arial" w:hAnsi="Arial" w:cs="Arial"/>
          <w:sz w:val="20"/>
          <w:szCs w:val="20"/>
        </w:rPr>
        <w:t>semn</w:t>
      </w:r>
      <w:r w:rsidR="00161A9D">
        <w:rPr>
          <w:rFonts w:ascii="Arial" w:hAnsi="Arial" w:cs="Arial"/>
          <w:sz w:val="20"/>
          <w:szCs w:val="20"/>
        </w:rPr>
        <w:t>i</w:t>
      </w:r>
      <w:r>
        <w:rPr>
          <w:rFonts w:ascii="Arial" w:hAnsi="Arial" w:cs="Arial"/>
          <w:sz w:val="20"/>
          <w:szCs w:val="20"/>
        </w:rPr>
        <w:t>ficativ</w:t>
      </w:r>
      <w:r w:rsidRPr="009D6C49">
        <w:rPr>
          <w:rFonts w:ascii="Arial" w:hAnsi="Arial" w:cs="Arial"/>
          <w:sz w:val="20"/>
          <w:szCs w:val="20"/>
        </w:rPr>
        <w:t xml:space="preserve"> rezultatul încercărilor, să varieze foarte mult pe zona de influen</w:t>
      </w:r>
      <w:r w:rsidR="00375CAE">
        <w:rPr>
          <w:rFonts w:ascii="Arial" w:hAnsi="Arial" w:cs="Arial"/>
          <w:sz w:val="20"/>
          <w:szCs w:val="20"/>
        </w:rPr>
        <w:t>ț</w:t>
      </w:r>
      <w:r w:rsidRPr="009D6C49">
        <w:rPr>
          <w:rFonts w:ascii="Arial" w:hAnsi="Arial" w:cs="Arial"/>
          <w:sz w:val="20"/>
          <w:szCs w:val="20"/>
        </w:rPr>
        <w:t>ă a încercării, aceasta se va determina sub suprafa</w:t>
      </w:r>
      <w:r w:rsidR="00375CAE">
        <w:rPr>
          <w:rFonts w:ascii="Arial" w:hAnsi="Arial" w:cs="Arial"/>
          <w:sz w:val="20"/>
          <w:szCs w:val="20"/>
        </w:rPr>
        <w:t>ț</w:t>
      </w:r>
      <w:r w:rsidRPr="009D6C49">
        <w:rPr>
          <w:rFonts w:ascii="Arial" w:hAnsi="Arial" w:cs="Arial"/>
          <w:sz w:val="20"/>
          <w:szCs w:val="20"/>
        </w:rPr>
        <w:t xml:space="preserve">a locului de măsurare, la diferite adâncimi până la adâncimea </w:t>
      </w:r>
      <m:oMath>
        <m:r>
          <w:rPr>
            <w:rFonts w:ascii="Cambria Math" w:hAnsi="Cambria Math" w:cs="Arial"/>
            <w:sz w:val="20"/>
            <w:szCs w:val="20"/>
          </w:rPr>
          <m:t>h = 2 × r</m:t>
        </m:r>
      </m:oMath>
      <w:r w:rsidRPr="009D6C49">
        <w:rPr>
          <w:rFonts w:ascii="Arial" w:hAnsi="Arial" w:cs="Arial"/>
          <w:sz w:val="20"/>
          <w:szCs w:val="20"/>
        </w:rPr>
        <w:t xml:space="preserve"> (</w:t>
      </w:r>
      <w:r>
        <w:rPr>
          <w:rFonts w:ascii="Arial" w:hAnsi="Arial" w:cs="Arial"/>
          <w:sz w:val="20"/>
          <w:szCs w:val="20"/>
        </w:rPr>
        <w:t xml:space="preserve">unde </w:t>
      </w:r>
      <m:oMath>
        <m:r>
          <w:rPr>
            <w:rFonts w:ascii="Cambria Math" w:hAnsi="Cambria Math" w:cs="Arial"/>
            <w:sz w:val="20"/>
            <w:szCs w:val="20"/>
          </w:rPr>
          <m:t>r</m:t>
        </m:r>
      </m:oMath>
      <w:r w:rsidRPr="009D6C49">
        <w:rPr>
          <w:rFonts w:ascii="Arial" w:hAnsi="Arial" w:cs="Arial"/>
          <w:sz w:val="20"/>
          <w:szCs w:val="20"/>
        </w:rPr>
        <w:t xml:space="preserve"> </w:t>
      </w:r>
      <w:r>
        <w:rPr>
          <w:rFonts w:ascii="Arial" w:hAnsi="Arial" w:cs="Arial"/>
          <w:sz w:val="20"/>
          <w:szCs w:val="20"/>
        </w:rPr>
        <w:t>-</w:t>
      </w:r>
      <w:r w:rsidRPr="009D6C49">
        <w:rPr>
          <w:rFonts w:ascii="Arial" w:hAnsi="Arial" w:cs="Arial"/>
          <w:sz w:val="20"/>
          <w:szCs w:val="20"/>
        </w:rPr>
        <w:t xml:space="preserve"> raza plăcii de încărcare).</w:t>
      </w:r>
    </w:p>
    <w:p w14:paraId="50F6F9C2" w14:textId="77777777" w:rsidR="005A0F49" w:rsidRPr="009D6C49" w:rsidRDefault="005A0F49" w:rsidP="0072434F">
      <w:pPr>
        <w:autoSpaceDE w:val="0"/>
        <w:autoSpaceDN w:val="0"/>
        <w:adjustRightInd w:val="0"/>
        <w:spacing w:after="0" w:line="240" w:lineRule="auto"/>
        <w:jc w:val="both"/>
        <w:rPr>
          <w:rFonts w:ascii="Arial" w:hAnsi="Arial" w:cs="Arial"/>
          <w:sz w:val="20"/>
          <w:szCs w:val="20"/>
        </w:rPr>
      </w:pPr>
    </w:p>
    <w:p w14:paraId="2DD87925" w14:textId="4014DFF0" w:rsidR="005A0F49" w:rsidRPr="00435983"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E478E0">
        <w:rPr>
          <w:rFonts w:ascii="Arial" w:hAnsi="Arial" w:cs="Arial"/>
          <w:b/>
          <w:sz w:val="20"/>
          <w:szCs w:val="20"/>
        </w:rPr>
        <w:t>B.5.4</w:t>
      </w:r>
      <w:r>
        <w:rPr>
          <w:rFonts w:ascii="Arial" w:hAnsi="Arial" w:cs="Arial"/>
          <w:sz w:val="20"/>
          <w:szCs w:val="20"/>
        </w:rPr>
        <w:tab/>
      </w:r>
      <w:r w:rsidRPr="008B1815">
        <w:rPr>
          <w:rFonts w:ascii="Arial" w:hAnsi="Arial" w:cs="Arial"/>
          <w:sz w:val="20"/>
          <w:szCs w:val="20"/>
        </w:rPr>
        <w:t>În cazul în care este necesar ca încercarea să se efectueze la un nivel inferior fa</w:t>
      </w:r>
      <w:r w:rsidR="00375CAE">
        <w:rPr>
          <w:rFonts w:ascii="Arial" w:hAnsi="Arial" w:cs="Arial"/>
          <w:sz w:val="20"/>
          <w:szCs w:val="20"/>
        </w:rPr>
        <w:t>ț</w:t>
      </w:r>
      <w:r w:rsidRPr="008B1815">
        <w:rPr>
          <w:rFonts w:ascii="Arial" w:hAnsi="Arial" w:cs="Arial"/>
          <w:sz w:val="20"/>
          <w:szCs w:val="20"/>
        </w:rPr>
        <w:t>ă de nivelul terenului, în sondaje deschise, acestea se execută astfel încât între pere</w:t>
      </w:r>
      <w:r w:rsidR="00375CAE">
        <w:rPr>
          <w:rFonts w:ascii="Arial" w:hAnsi="Arial" w:cs="Arial"/>
          <w:sz w:val="20"/>
          <w:szCs w:val="20"/>
        </w:rPr>
        <w:t>ț</w:t>
      </w:r>
      <w:r w:rsidRPr="008B1815">
        <w:rPr>
          <w:rFonts w:ascii="Arial" w:hAnsi="Arial" w:cs="Arial"/>
          <w:sz w:val="20"/>
          <w:szCs w:val="20"/>
        </w:rPr>
        <w:t xml:space="preserve">ii verticali </w:t>
      </w:r>
      <w:r w:rsidR="00375CAE">
        <w:rPr>
          <w:rFonts w:ascii="Arial" w:hAnsi="Arial" w:cs="Arial"/>
          <w:sz w:val="20"/>
          <w:szCs w:val="20"/>
        </w:rPr>
        <w:t>ș</w:t>
      </w:r>
      <w:r w:rsidRPr="008B1815">
        <w:rPr>
          <w:rFonts w:ascii="Arial" w:hAnsi="Arial" w:cs="Arial"/>
          <w:sz w:val="20"/>
          <w:szCs w:val="20"/>
        </w:rPr>
        <w:t>i marginea plăcii să fie cel pu</w:t>
      </w:r>
      <w:r w:rsidR="00375CAE">
        <w:rPr>
          <w:rFonts w:ascii="Arial" w:hAnsi="Arial" w:cs="Arial"/>
          <w:sz w:val="20"/>
          <w:szCs w:val="20"/>
        </w:rPr>
        <w:t>ț</w:t>
      </w:r>
      <w:r w:rsidRPr="008B1815">
        <w:rPr>
          <w:rFonts w:ascii="Arial" w:hAnsi="Arial" w:cs="Arial"/>
          <w:sz w:val="20"/>
          <w:szCs w:val="20"/>
        </w:rPr>
        <w:t xml:space="preserve">in 35 cm (de ex. </w:t>
      </w:r>
      <w:r>
        <w:rPr>
          <w:rFonts w:ascii="Arial" w:hAnsi="Arial" w:cs="Arial"/>
          <w:sz w:val="20"/>
          <w:szCs w:val="20"/>
          <w:lang w:val="ro-MD"/>
        </w:rPr>
        <w:t>î</w:t>
      </w:r>
      <w:r w:rsidRPr="00435983">
        <w:rPr>
          <w:rFonts w:ascii="Arial" w:hAnsi="Arial" w:cs="Arial"/>
          <w:sz w:val="20"/>
          <w:szCs w:val="20"/>
        </w:rPr>
        <w:t>n cazul folosirii unei plăci cu diametrul de 300 mm sondajul deschis va avea dimensiunile 100 x 100 cm).</w:t>
      </w:r>
    </w:p>
    <w:p w14:paraId="64AC48F8" w14:textId="4F0DB48E" w:rsidR="005A0F49" w:rsidRDefault="005A0F49" w:rsidP="0072434F">
      <w:pPr>
        <w:autoSpaceDE w:val="0"/>
        <w:autoSpaceDN w:val="0"/>
        <w:adjustRightInd w:val="0"/>
        <w:spacing w:after="0" w:line="240" w:lineRule="auto"/>
        <w:jc w:val="both"/>
        <w:rPr>
          <w:rFonts w:ascii="Arial" w:hAnsi="Arial" w:cs="Arial"/>
          <w:sz w:val="20"/>
          <w:szCs w:val="20"/>
          <w:lang w:val="fr-FR"/>
        </w:rPr>
      </w:pPr>
    </w:p>
    <w:p w14:paraId="5BD47AEF" w14:textId="77777777" w:rsidR="00D01EEA" w:rsidRPr="008B1815" w:rsidRDefault="00D01EEA" w:rsidP="0072434F">
      <w:pPr>
        <w:autoSpaceDE w:val="0"/>
        <w:autoSpaceDN w:val="0"/>
        <w:adjustRightInd w:val="0"/>
        <w:spacing w:after="0" w:line="240" w:lineRule="auto"/>
        <w:jc w:val="both"/>
        <w:rPr>
          <w:rFonts w:ascii="Arial" w:hAnsi="Arial" w:cs="Arial"/>
          <w:sz w:val="20"/>
          <w:szCs w:val="20"/>
          <w:lang w:val="fr-FR"/>
        </w:rPr>
      </w:pPr>
    </w:p>
    <w:p w14:paraId="40784BB4" w14:textId="77777777" w:rsidR="005A0F49" w:rsidRPr="00702B4F" w:rsidRDefault="005A0F49" w:rsidP="0072434F">
      <w:pPr>
        <w:pStyle w:val="afb"/>
        <w:tabs>
          <w:tab w:val="left" w:pos="851"/>
        </w:tabs>
        <w:rPr>
          <w:rFonts w:ascii="Arial" w:hAnsi="Arial" w:cs="Arial"/>
          <w:b/>
          <w:bCs/>
        </w:rPr>
      </w:pPr>
      <w:r>
        <w:rPr>
          <w:rFonts w:ascii="Arial" w:hAnsi="Arial" w:cs="Arial"/>
          <w:b/>
          <w:bCs/>
        </w:rPr>
        <w:t>B.6</w:t>
      </w:r>
      <w:r w:rsidRPr="00702B4F">
        <w:rPr>
          <w:rFonts w:ascii="Arial" w:hAnsi="Arial" w:cs="Arial"/>
          <w:b/>
          <w:bCs/>
        </w:rPr>
        <w:tab/>
        <w:t>Procedura de efectuare a măsurătorilor</w:t>
      </w:r>
    </w:p>
    <w:p w14:paraId="61FD0AA9" w14:textId="77777777" w:rsidR="005A0F49" w:rsidRPr="00702B4F" w:rsidRDefault="005A0F49" w:rsidP="0072434F">
      <w:pPr>
        <w:pStyle w:val="afb"/>
        <w:rPr>
          <w:rFonts w:ascii="Arial" w:hAnsi="Arial" w:cs="Arial"/>
          <w:bCs/>
          <w:sz w:val="20"/>
          <w:szCs w:val="20"/>
        </w:rPr>
      </w:pPr>
    </w:p>
    <w:p w14:paraId="438EE02B" w14:textId="3563738A" w:rsidR="005A0F49" w:rsidRPr="007517CD" w:rsidRDefault="005A0F49" w:rsidP="0072434F">
      <w:pPr>
        <w:pStyle w:val="afb"/>
        <w:tabs>
          <w:tab w:val="left" w:pos="851"/>
        </w:tabs>
        <w:rPr>
          <w:rFonts w:ascii="Arial" w:hAnsi="Arial" w:cs="Arial"/>
          <w:b/>
          <w:iCs/>
          <w:sz w:val="22"/>
          <w:szCs w:val="22"/>
        </w:rPr>
      </w:pPr>
      <w:r w:rsidRPr="007517CD">
        <w:rPr>
          <w:rFonts w:ascii="Arial" w:hAnsi="Arial" w:cs="Arial"/>
          <w:b/>
          <w:bCs/>
          <w:sz w:val="22"/>
          <w:szCs w:val="22"/>
        </w:rPr>
        <w:t>B.6.1</w:t>
      </w:r>
      <w:r w:rsidRPr="007517CD">
        <w:rPr>
          <w:rFonts w:ascii="Arial" w:hAnsi="Arial" w:cs="Arial"/>
          <w:b/>
          <w:bCs/>
          <w:sz w:val="22"/>
          <w:szCs w:val="22"/>
        </w:rPr>
        <w:tab/>
      </w:r>
      <w:r w:rsidRPr="007517CD">
        <w:rPr>
          <w:rFonts w:ascii="Arial" w:hAnsi="Arial" w:cs="Arial"/>
          <w:b/>
          <w:iCs/>
          <w:sz w:val="22"/>
          <w:szCs w:val="22"/>
        </w:rPr>
        <w:t>Pregătirea suprafe</w:t>
      </w:r>
      <w:r w:rsidR="00375CAE">
        <w:rPr>
          <w:rFonts w:ascii="Arial" w:hAnsi="Arial" w:cs="Arial"/>
          <w:b/>
          <w:iCs/>
          <w:sz w:val="22"/>
          <w:szCs w:val="22"/>
        </w:rPr>
        <w:t>ț</w:t>
      </w:r>
      <w:r w:rsidRPr="007517CD">
        <w:rPr>
          <w:rFonts w:ascii="Arial" w:hAnsi="Arial" w:cs="Arial"/>
          <w:b/>
          <w:iCs/>
          <w:sz w:val="22"/>
          <w:szCs w:val="22"/>
        </w:rPr>
        <w:t>ei de măsurare</w:t>
      </w:r>
    </w:p>
    <w:p w14:paraId="5B3AA53D" w14:textId="77777777" w:rsidR="005A0F49" w:rsidRDefault="005A0F49" w:rsidP="0072434F">
      <w:pPr>
        <w:pStyle w:val="afb"/>
        <w:tabs>
          <w:tab w:val="left" w:pos="978"/>
        </w:tabs>
        <w:rPr>
          <w:rFonts w:ascii="Arial" w:hAnsi="Arial" w:cs="Arial"/>
          <w:b/>
          <w:iCs/>
          <w:sz w:val="20"/>
          <w:szCs w:val="20"/>
        </w:rPr>
      </w:pPr>
    </w:p>
    <w:p w14:paraId="73E20A45" w14:textId="6740BB17"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7517CD">
        <w:rPr>
          <w:rFonts w:ascii="Arial" w:hAnsi="Arial" w:cs="Arial"/>
          <w:b/>
          <w:sz w:val="20"/>
          <w:szCs w:val="20"/>
        </w:rPr>
        <w:t>B.6.1.1</w:t>
      </w:r>
      <w:r>
        <w:rPr>
          <w:rFonts w:ascii="Arial" w:hAnsi="Arial" w:cs="Arial"/>
          <w:sz w:val="20"/>
          <w:szCs w:val="20"/>
        </w:rPr>
        <w:tab/>
      </w:r>
      <w:r w:rsidRPr="00657230">
        <w:rPr>
          <w:rFonts w:ascii="Arial" w:hAnsi="Arial" w:cs="Arial"/>
          <w:sz w:val="20"/>
          <w:szCs w:val="20"/>
        </w:rPr>
        <w:t>Suprafa</w:t>
      </w:r>
      <w:r w:rsidR="00375CAE">
        <w:rPr>
          <w:rFonts w:ascii="Arial" w:hAnsi="Arial" w:cs="Arial"/>
          <w:sz w:val="20"/>
          <w:szCs w:val="20"/>
        </w:rPr>
        <w:t>ț</w:t>
      </w:r>
      <w:r w:rsidRPr="00657230">
        <w:rPr>
          <w:rFonts w:ascii="Arial" w:hAnsi="Arial" w:cs="Arial"/>
          <w:sz w:val="20"/>
          <w:szCs w:val="20"/>
        </w:rPr>
        <w:t>a de măsurare (pe care va fi a</w:t>
      </w:r>
      <w:r w:rsidR="00375CAE">
        <w:rPr>
          <w:rFonts w:ascii="Arial" w:hAnsi="Arial" w:cs="Arial"/>
          <w:sz w:val="20"/>
          <w:szCs w:val="20"/>
        </w:rPr>
        <w:t>ș</w:t>
      </w:r>
      <w:r w:rsidRPr="00657230">
        <w:rPr>
          <w:rFonts w:ascii="Arial" w:hAnsi="Arial" w:cs="Arial"/>
          <w:sz w:val="20"/>
          <w:szCs w:val="20"/>
        </w:rPr>
        <w:t>ezată placa) se va pregăti cât se poate de neted cu ajutorul unei rigle de o</w:t>
      </w:r>
      <w:r w:rsidR="00375CAE">
        <w:rPr>
          <w:rFonts w:ascii="Arial" w:hAnsi="Arial" w:cs="Arial"/>
          <w:sz w:val="20"/>
          <w:szCs w:val="20"/>
        </w:rPr>
        <w:t>ț</w:t>
      </w:r>
      <w:r w:rsidRPr="00657230">
        <w:rPr>
          <w:rFonts w:ascii="Arial" w:hAnsi="Arial" w:cs="Arial"/>
          <w:sz w:val="20"/>
          <w:szCs w:val="20"/>
        </w:rPr>
        <w:t>el sau mistrie. Bucă</w:t>
      </w:r>
      <w:r w:rsidR="00375CAE">
        <w:rPr>
          <w:rFonts w:ascii="Arial" w:hAnsi="Arial" w:cs="Arial"/>
          <w:sz w:val="20"/>
          <w:szCs w:val="20"/>
        </w:rPr>
        <w:t>ț</w:t>
      </w:r>
      <w:r w:rsidRPr="00657230">
        <w:rPr>
          <w:rFonts w:ascii="Arial" w:hAnsi="Arial" w:cs="Arial"/>
          <w:sz w:val="20"/>
          <w:szCs w:val="20"/>
        </w:rPr>
        <w:t>ile de pământ desprinse se vor îndepărtă iar placa va fi a</w:t>
      </w:r>
      <w:r w:rsidR="00375CAE">
        <w:rPr>
          <w:rFonts w:ascii="Arial" w:hAnsi="Arial" w:cs="Arial"/>
          <w:sz w:val="20"/>
          <w:szCs w:val="20"/>
        </w:rPr>
        <w:t>ș</w:t>
      </w:r>
      <w:r w:rsidRPr="00657230">
        <w:rPr>
          <w:rFonts w:ascii="Arial" w:hAnsi="Arial" w:cs="Arial"/>
          <w:sz w:val="20"/>
          <w:szCs w:val="20"/>
        </w:rPr>
        <w:t>ezată astfel încât la contactul cu terenul s</w:t>
      </w:r>
      <w:r>
        <w:rPr>
          <w:rFonts w:ascii="Arial" w:hAnsi="Arial" w:cs="Arial"/>
          <w:sz w:val="20"/>
          <w:szCs w:val="20"/>
        </w:rPr>
        <w:t>ă</w:t>
      </w:r>
      <w:r w:rsidRPr="00657230">
        <w:rPr>
          <w:rFonts w:ascii="Arial" w:hAnsi="Arial" w:cs="Arial"/>
          <w:sz w:val="20"/>
          <w:szCs w:val="20"/>
        </w:rPr>
        <w:t xml:space="preserve"> nu existe spa</w:t>
      </w:r>
      <w:r w:rsidR="00375CAE">
        <w:rPr>
          <w:rFonts w:ascii="Arial" w:hAnsi="Arial" w:cs="Arial"/>
          <w:sz w:val="20"/>
          <w:szCs w:val="20"/>
        </w:rPr>
        <w:t>ț</w:t>
      </w:r>
      <w:r w:rsidRPr="00657230">
        <w:rPr>
          <w:rFonts w:ascii="Arial" w:hAnsi="Arial" w:cs="Arial"/>
          <w:sz w:val="20"/>
          <w:szCs w:val="20"/>
        </w:rPr>
        <w:t>ii goale. Pentru egalizarea denivelărilor se poate aplica un strat de câ</w:t>
      </w:r>
      <w:r w:rsidR="00375CAE">
        <w:rPr>
          <w:rFonts w:ascii="Arial" w:hAnsi="Arial" w:cs="Arial"/>
          <w:sz w:val="20"/>
          <w:szCs w:val="20"/>
        </w:rPr>
        <w:t>ț</w:t>
      </w:r>
      <w:r w:rsidRPr="00657230">
        <w:rPr>
          <w:rFonts w:ascii="Arial" w:hAnsi="Arial" w:cs="Arial"/>
          <w:sz w:val="20"/>
          <w:szCs w:val="20"/>
        </w:rPr>
        <w:t>iva milimetri grosime din nisip monogranular uscat.</w:t>
      </w:r>
    </w:p>
    <w:p w14:paraId="41B0F599" w14:textId="77777777" w:rsidR="005A0F49" w:rsidRPr="00657230" w:rsidRDefault="005A0F49" w:rsidP="0072434F">
      <w:pPr>
        <w:autoSpaceDE w:val="0"/>
        <w:autoSpaceDN w:val="0"/>
        <w:adjustRightInd w:val="0"/>
        <w:spacing w:after="0" w:line="240" w:lineRule="auto"/>
        <w:jc w:val="both"/>
        <w:rPr>
          <w:rFonts w:ascii="Arial" w:hAnsi="Arial" w:cs="Arial"/>
          <w:sz w:val="20"/>
          <w:szCs w:val="20"/>
        </w:rPr>
      </w:pPr>
    </w:p>
    <w:p w14:paraId="3CCAC43A" w14:textId="3AC58B62"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7517CD">
        <w:rPr>
          <w:rFonts w:ascii="Arial" w:hAnsi="Arial" w:cs="Arial"/>
          <w:b/>
          <w:sz w:val="20"/>
          <w:szCs w:val="20"/>
        </w:rPr>
        <w:t>B.6.1.2</w:t>
      </w:r>
      <w:r>
        <w:rPr>
          <w:rFonts w:ascii="Arial" w:hAnsi="Arial" w:cs="Arial"/>
          <w:sz w:val="20"/>
          <w:szCs w:val="20"/>
        </w:rPr>
        <w:tab/>
      </w:r>
      <w:r w:rsidRPr="00657230">
        <w:rPr>
          <w:rFonts w:ascii="Arial" w:hAnsi="Arial" w:cs="Arial"/>
          <w:sz w:val="20"/>
          <w:szCs w:val="20"/>
        </w:rPr>
        <w:t>Modul de a</w:t>
      </w:r>
      <w:r w:rsidR="00375CAE">
        <w:rPr>
          <w:rFonts w:ascii="Arial" w:hAnsi="Arial" w:cs="Arial"/>
          <w:sz w:val="20"/>
          <w:szCs w:val="20"/>
        </w:rPr>
        <w:t>ș</w:t>
      </w:r>
      <w:r w:rsidRPr="00657230">
        <w:rPr>
          <w:rFonts w:ascii="Arial" w:hAnsi="Arial" w:cs="Arial"/>
          <w:sz w:val="20"/>
          <w:szCs w:val="20"/>
        </w:rPr>
        <w:t>ezare a plăcii pe suprafa</w:t>
      </w:r>
      <w:r w:rsidR="00375CAE">
        <w:rPr>
          <w:rFonts w:ascii="Arial" w:hAnsi="Arial" w:cs="Arial"/>
          <w:sz w:val="20"/>
          <w:szCs w:val="20"/>
        </w:rPr>
        <w:t>ț</w:t>
      </w:r>
      <w:r w:rsidRPr="00657230">
        <w:rPr>
          <w:rFonts w:ascii="Arial" w:hAnsi="Arial" w:cs="Arial"/>
          <w:sz w:val="20"/>
          <w:szCs w:val="20"/>
        </w:rPr>
        <w:t xml:space="preserve">a ce urmează a fi încercată se reglează prin rotirea plăcii </w:t>
      </w:r>
      <w:r w:rsidR="00375CAE">
        <w:rPr>
          <w:rFonts w:ascii="Arial" w:hAnsi="Arial" w:cs="Arial"/>
          <w:sz w:val="20"/>
          <w:szCs w:val="20"/>
        </w:rPr>
        <w:t>ș</w:t>
      </w:r>
      <w:r w:rsidRPr="00657230">
        <w:rPr>
          <w:rFonts w:ascii="Arial" w:hAnsi="Arial" w:cs="Arial"/>
          <w:sz w:val="20"/>
          <w:szCs w:val="20"/>
        </w:rPr>
        <w:t>i prin u</w:t>
      </w:r>
      <w:r w:rsidR="00375CAE">
        <w:rPr>
          <w:rFonts w:ascii="Arial" w:hAnsi="Arial" w:cs="Arial"/>
          <w:sz w:val="20"/>
          <w:szCs w:val="20"/>
        </w:rPr>
        <w:t>ș</w:t>
      </w:r>
      <w:r w:rsidRPr="00657230">
        <w:rPr>
          <w:rFonts w:ascii="Arial" w:hAnsi="Arial" w:cs="Arial"/>
          <w:sz w:val="20"/>
          <w:szCs w:val="20"/>
        </w:rPr>
        <w:t>oare lovituri pe suprafa</w:t>
      </w:r>
      <w:r w:rsidR="00375CAE">
        <w:rPr>
          <w:rFonts w:ascii="Arial" w:hAnsi="Arial" w:cs="Arial"/>
          <w:sz w:val="20"/>
          <w:szCs w:val="20"/>
        </w:rPr>
        <w:t>ț</w:t>
      </w:r>
      <w:r w:rsidRPr="00657230">
        <w:rPr>
          <w:rFonts w:ascii="Arial" w:hAnsi="Arial" w:cs="Arial"/>
          <w:sz w:val="20"/>
          <w:szCs w:val="20"/>
        </w:rPr>
        <w:t xml:space="preserve">a </w:t>
      </w:r>
      <w:r>
        <w:rPr>
          <w:rFonts w:ascii="Arial" w:hAnsi="Arial" w:cs="Arial"/>
          <w:sz w:val="20"/>
          <w:szCs w:val="20"/>
        </w:rPr>
        <w:t>acesteia</w:t>
      </w:r>
      <w:r w:rsidRPr="00657230">
        <w:rPr>
          <w:rFonts w:ascii="Arial" w:hAnsi="Arial" w:cs="Arial"/>
          <w:sz w:val="20"/>
          <w:szCs w:val="20"/>
        </w:rPr>
        <w:t>.</w:t>
      </w:r>
      <w:r>
        <w:rPr>
          <w:rFonts w:ascii="Arial" w:hAnsi="Arial" w:cs="Arial"/>
          <w:sz w:val="20"/>
          <w:szCs w:val="20"/>
        </w:rPr>
        <w:t xml:space="preserve"> O</w:t>
      </w:r>
      <w:r w:rsidRPr="00657230">
        <w:rPr>
          <w:rFonts w:ascii="Arial" w:hAnsi="Arial" w:cs="Arial"/>
          <w:sz w:val="20"/>
          <w:szCs w:val="20"/>
        </w:rPr>
        <w:t>rizontalitatea plăcii este verificată cu ajutorul unei nivele</w:t>
      </w:r>
      <w:r>
        <w:rPr>
          <w:rFonts w:ascii="Arial" w:hAnsi="Arial" w:cs="Arial"/>
          <w:sz w:val="20"/>
          <w:szCs w:val="20"/>
        </w:rPr>
        <w:t>.</w:t>
      </w:r>
    </w:p>
    <w:p w14:paraId="49D6B026" w14:textId="77777777" w:rsidR="005A0F49" w:rsidRPr="00657230" w:rsidRDefault="005A0F49" w:rsidP="0072434F">
      <w:pPr>
        <w:pStyle w:val="afb"/>
        <w:rPr>
          <w:rFonts w:ascii="Arial" w:hAnsi="Arial" w:cs="Arial"/>
          <w:bCs/>
          <w:sz w:val="20"/>
          <w:szCs w:val="20"/>
        </w:rPr>
      </w:pPr>
    </w:p>
    <w:p w14:paraId="4C307BCB" w14:textId="77777777" w:rsidR="005A0F49" w:rsidRPr="007517CD" w:rsidRDefault="005A0F49" w:rsidP="0072434F">
      <w:pPr>
        <w:pStyle w:val="afb"/>
        <w:tabs>
          <w:tab w:val="left" w:pos="851"/>
        </w:tabs>
        <w:rPr>
          <w:rFonts w:ascii="Arial" w:hAnsi="Arial" w:cs="Arial"/>
          <w:b/>
          <w:bCs/>
          <w:sz w:val="22"/>
          <w:szCs w:val="22"/>
        </w:rPr>
      </w:pPr>
      <w:r w:rsidRPr="007517CD">
        <w:rPr>
          <w:rFonts w:ascii="Arial" w:hAnsi="Arial" w:cs="Arial"/>
          <w:b/>
          <w:bCs/>
          <w:sz w:val="22"/>
          <w:szCs w:val="22"/>
        </w:rPr>
        <w:t>B.6.2</w:t>
      </w:r>
      <w:r w:rsidRPr="007517CD">
        <w:rPr>
          <w:rFonts w:ascii="Arial" w:hAnsi="Arial" w:cs="Arial"/>
          <w:b/>
          <w:bCs/>
          <w:sz w:val="22"/>
          <w:szCs w:val="22"/>
        </w:rPr>
        <w:tab/>
        <w:t>Instalarea echipamentului cu placă statică</w:t>
      </w:r>
    </w:p>
    <w:p w14:paraId="7B09FA5A" w14:textId="77777777" w:rsidR="005A0F49" w:rsidRPr="0010659C" w:rsidRDefault="005A0F49" w:rsidP="0072434F">
      <w:pPr>
        <w:pStyle w:val="afb"/>
        <w:rPr>
          <w:rFonts w:ascii="Arial" w:hAnsi="Arial" w:cs="Arial"/>
          <w:b/>
          <w:bCs/>
          <w:sz w:val="20"/>
          <w:szCs w:val="20"/>
        </w:rPr>
      </w:pPr>
    </w:p>
    <w:p w14:paraId="48D64635" w14:textId="3BBAADE5" w:rsidR="005A0F49" w:rsidRPr="007F020D"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7517CD">
        <w:rPr>
          <w:rFonts w:ascii="Arial" w:hAnsi="Arial" w:cs="Arial"/>
          <w:b/>
          <w:sz w:val="20"/>
          <w:szCs w:val="20"/>
        </w:rPr>
        <w:t>B.6.2.1</w:t>
      </w:r>
      <w:r>
        <w:rPr>
          <w:rFonts w:ascii="Arial" w:hAnsi="Arial" w:cs="Arial"/>
          <w:sz w:val="20"/>
          <w:szCs w:val="20"/>
        </w:rPr>
        <w:tab/>
      </w:r>
      <w:r w:rsidRPr="007F020D">
        <w:rPr>
          <w:rFonts w:ascii="Arial" w:hAnsi="Arial" w:cs="Arial"/>
          <w:sz w:val="20"/>
          <w:szCs w:val="20"/>
        </w:rPr>
        <w:t xml:space="preserve">Camionul de testare trebuie să se </w:t>
      </w:r>
      <w:r>
        <w:rPr>
          <w:rFonts w:ascii="Arial" w:hAnsi="Arial" w:cs="Arial"/>
          <w:sz w:val="20"/>
          <w:szCs w:val="20"/>
        </w:rPr>
        <w:t>am</w:t>
      </w:r>
      <w:r w:rsidRPr="007F020D">
        <w:rPr>
          <w:rFonts w:ascii="Arial" w:hAnsi="Arial" w:cs="Arial"/>
          <w:sz w:val="20"/>
          <w:szCs w:val="20"/>
        </w:rPr>
        <w:t>plaseze la o distan</w:t>
      </w:r>
      <w:r w:rsidR="00375CAE">
        <w:rPr>
          <w:rFonts w:ascii="Arial" w:hAnsi="Arial" w:cs="Arial"/>
          <w:sz w:val="20"/>
          <w:szCs w:val="20"/>
        </w:rPr>
        <w:t>ț</w:t>
      </w:r>
      <w:r w:rsidRPr="007F020D">
        <w:rPr>
          <w:rFonts w:ascii="Arial" w:hAnsi="Arial" w:cs="Arial"/>
          <w:sz w:val="20"/>
          <w:szCs w:val="20"/>
        </w:rPr>
        <w:t>ă specificată de punctul de testare. Distan</w:t>
      </w:r>
      <w:r w:rsidR="00375CAE">
        <w:rPr>
          <w:rFonts w:ascii="Arial" w:hAnsi="Arial" w:cs="Arial"/>
          <w:sz w:val="20"/>
          <w:szCs w:val="20"/>
        </w:rPr>
        <w:t>ț</w:t>
      </w:r>
      <w:r w:rsidRPr="007F020D">
        <w:rPr>
          <w:rFonts w:ascii="Arial" w:hAnsi="Arial" w:cs="Arial"/>
          <w:sz w:val="20"/>
          <w:szCs w:val="20"/>
        </w:rPr>
        <w:t>a nu trebuie să depă</w:t>
      </w:r>
      <w:r w:rsidR="00375CAE">
        <w:rPr>
          <w:rFonts w:ascii="Arial" w:hAnsi="Arial" w:cs="Arial"/>
          <w:sz w:val="20"/>
          <w:szCs w:val="20"/>
        </w:rPr>
        <w:t>ș</w:t>
      </w:r>
      <w:r w:rsidRPr="007F020D">
        <w:rPr>
          <w:rFonts w:ascii="Arial" w:hAnsi="Arial" w:cs="Arial"/>
          <w:sz w:val="20"/>
          <w:szCs w:val="20"/>
        </w:rPr>
        <w:t>ească 1 m, iar grinda din spate a camionului să fie amplasată direct deasupra plăcii de încărcare.</w:t>
      </w:r>
    </w:p>
    <w:p w14:paraId="5F502E4D" w14:textId="77777777" w:rsidR="005A0F49" w:rsidRPr="007F020D" w:rsidRDefault="005A0F49" w:rsidP="0072434F">
      <w:pPr>
        <w:pStyle w:val="afb"/>
        <w:rPr>
          <w:rFonts w:ascii="Arial" w:hAnsi="Arial" w:cs="Arial"/>
          <w:bCs/>
          <w:sz w:val="20"/>
          <w:szCs w:val="20"/>
        </w:rPr>
      </w:pPr>
    </w:p>
    <w:p w14:paraId="220D3204" w14:textId="6FD74D5C" w:rsidR="005A0F49" w:rsidRDefault="005A0F49" w:rsidP="0072434F">
      <w:pPr>
        <w:pStyle w:val="afb"/>
        <w:tabs>
          <w:tab w:val="left" w:pos="851"/>
        </w:tabs>
        <w:rPr>
          <w:rFonts w:ascii="Arial" w:hAnsi="Arial" w:cs="Arial"/>
          <w:bCs/>
          <w:sz w:val="20"/>
          <w:szCs w:val="20"/>
        </w:rPr>
      </w:pPr>
      <w:r w:rsidRPr="007517CD">
        <w:rPr>
          <w:rFonts w:ascii="Arial" w:hAnsi="Arial" w:cs="Arial"/>
          <w:b/>
          <w:sz w:val="20"/>
          <w:szCs w:val="20"/>
        </w:rPr>
        <w:t>B.6.2.2</w:t>
      </w:r>
      <w:r>
        <w:rPr>
          <w:rFonts w:ascii="Arial" w:hAnsi="Arial" w:cs="Arial"/>
          <w:sz w:val="20"/>
          <w:szCs w:val="20"/>
        </w:rPr>
        <w:tab/>
      </w:r>
      <w:r w:rsidRPr="007F020D">
        <w:rPr>
          <w:rFonts w:ascii="Arial" w:hAnsi="Arial" w:cs="Arial"/>
          <w:sz w:val="20"/>
          <w:szCs w:val="20"/>
        </w:rPr>
        <w:t>Pistonul hidraulic</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F020D">
        <w:rPr>
          <w:rFonts w:ascii="Arial" w:hAnsi="Arial" w:cs="Arial"/>
          <w:sz w:val="20"/>
          <w:szCs w:val="20"/>
        </w:rPr>
        <w:t xml:space="preserve">eventualele prelungitoare </w:t>
      </w:r>
      <w:r w:rsidRPr="007F020D">
        <w:rPr>
          <w:rFonts w:ascii="Arial" w:hAnsi="Arial" w:cs="Arial"/>
          <w:color w:val="202020"/>
          <w:sz w:val="20"/>
          <w:szCs w:val="20"/>
        </w:rPr>
        <w:t xml:space="preserve">ale acestuia </w:t>
      </w:r>
      <w:r w:rsidRPr="007F020D">
        <w:rPr>
          <w:rFonts w:ascii="Arial" w:hAnsi="Arial" w:cs="Arial"/>
          <w:sz w:val="20"/>
          <w:szCs w:val="20"/>
        </w:rPr>
        <w:t xml:space="preserve">se </w:t>
      </w:r>
      <w:r>
        <w:rPr>
          <w:rFonts w:ascii="Arial" w:hAnsi="Arial" w:cs="Arial"/>
          <w:sz w:val="20"/>
          <w:szCs w:val="20"/>
        </w:rPr>
        <w:t>pozi</w:t>
      </w:r>
      <w:r w:rsidR="00375CAE">
        <w:rPr>
          <w:rFonts w:ascii="Arial" w:hAnsi="Arial" w:cs="Arial"/>
          <w:sz w:val="20"/>
          <w:szCs w:val="20"/>
        </w:rPr>
        <w:t>ț</w:t>
      </w:r>
      <w:r>
        <w:rPr>
          <w:rFonts w:ascii="Arial" w:hAnsi="Arial" w:cs="Arial"/>
          <w:sz w:val="20"/>
          <w:szCs w:val="20"/>
        </w:rPr>
        <w:t xml:space="preserve">ionează </w:t>
      </w:r>
      <w:r w:rsidRPr="007F020D">
        <w:rPr>
          <w:rFonts w:ascii="Arial" w:hAnsi="Arial" w:cs="Arial"/>
          <w:sz w:val="20"/>
          <w:szCs w:val="20"/>
        </w:rPr>
        <w:t>sub contragreutate</w:t>
      </w:r>
      <w:r w:rsidRPr="007F020D">
        <w:rPr>
          <w:rFonts w:ascii="Arial" w:hAnsi="Arial" w:cs="Arial"/>
          <w:color w:val="202020"/>
          <w:sz w:val="20"/>
          <w:szCs w:val="20"/>
        </w:rPr>
        <w:t xml:space="preserve">, în </w:t>
      </w:r>
      <w:r w:rsidRPr="007F020D">
        <w:rPr>
          <w:rFonts w:ascii="Arial" w:hAnsi="Arial" w:cs="Arial"/>
          <w:sz w:val="20"/>
          <w:szCs w:val="20"/>
        </w:rPr>
        <w:t xml:space="preserve">centrul </w:t>
      </w:r>
      <w:r w:rsidRPr="007F020D">
        <w:rPr>
          <w:rFonts w:ascii="Arial" w:hAnsi="Arial" w:cs="Arial"/>
          <w:color w:val="202020"/>
          <w:sz w:val="20"/>
          <w:szCs w:val="20"/>
        </w:rPr>
        <w:t xml:space="preserve">plăcii </w:t>
      </w:r>
      <w:r w:rsidR="00375CAE">
        <w:rPr>
          <w:rFonts w:ascii="Arial" w:hAnsi="Arial" w:cs="Arial"/>
          <w:color w:val="202020"/>
          <w:sz w:val="20"/>
          <w:szCs w:val="20"/>
        </w:rPr>
        <w:t>ș</w:t>
      </w:r>
      <w:r w:rsidRPr="007F020D">
        <w:rPr>
          <w:rFonts w:ascii="Arial" w:hAnsi="Arial" w:cs="Arial"/>
          <w:color w:val="202020"/>
          <w:sz w:val="20"/>
          <w:szCs w:val="20"/>
        </w:rPr>
        <w:t xml:space="preserve">i în </w:t>
      </w:r>
      <w:r w:rsidRPr="007F020D">
        <w:rPr>
          <w:rFonts w:ascii="Arial" w:hAnsi="Arial" w:cs="Arial"/>
          <w:sz w:val="20"/>
          <w:szCs w:val="20"/>
        </w:rPr>
        <w:t>unghi drept fa</w:t>
      </w:r>
      <w:r w:rsidR="00375CAE">
        <w:rPr>
          <w:rFonts w:ascii="Arial" w:hAnsi="Arial" w:cs="Arial"/>
          <w:sz w:val="20"/>
          <w:szCs w:val="20"/>
        </w:rPr>
        <w:t>ț</w:t>
      </w:r>
      <w:r w:rsidRPr="007F020D">
        <w:rPr>
          <w:rFonts w:ascii="Arial" w:hAnsi="Arial" w:cs="Arial"/>
          <w:sz w:val="20"/>
          <w:szCs w:val="20"/>
        </w:rPr>
        <w:t>ă de aceasta, asigurându-se împotriva răsturnării</w:t>
      </w:r>
      <w:r w:rsidRPr="007F020D">
        <w:rPr>
          <w:rFonts w:ascii="Arial" w:hAnsi="Arial" w:cs="Arial"/>
          <w:bCs/>
          <w:sz w:val="20"/>
          <w:szCs w:val="20"/>
        </w:rPr>
        <w:t>.</w:t>
      </w:r>
      <w:r w:rsidRPr="00702B4F">
        <w:rPr>
          <w:rFonts w:ascii="Arial" w:hAnsi="Arial" w:cs="Arial"/>
          <w:bCs/>
          <w:sz w:val="20"/>
          <w:szCs w:val="20"/>
        </w:rPr>
        <w:t xml:space="preserve"> </w:t>
      </w:r>
    </w:p>
    <w:p w14:paraId="6F448876" w14:textId="77777777" w:rsidR="005A0F49" w:rsidRDefault="005A0F49" w:rsidP="0072434F">
      <w:pPr>
        <w:pStyle w:val="afb"/>
        <w:tabs>
          <w:tab w:val="left" w:pos="851"/>
        </w:tabs>
        <w:rPr>
          <w:rFonts w:ascii="Arial" w:hAnsi="Arial" w:cs="Arial"/>
          <w:bCs/>
          <w:sz w:val="20"/>
          <w:szCs w:val="20"/>
        </w:rPr>
      </w:pPr>
    </w:p>
    <w:p w14:paraId="3333FBDF" w14:textId="63AC02B9" w:rsidR="005A0F49" w:rsidRPr="00702B4F" w:rsidRDefault="005A0F49" w:rsidP="0072434F">
      <w:pPr>
        <w:pStyle w:val="afb"/>
        <w:tabs>
          <w:tab w:val="left" w:pos="851"/>
        </w:tabs>
        <w:rPr>
          <w:rFonts w:ascii="Arial" w:hAnsi="Arial" w:cs="Arial"/>
          <w:bCs/>
          <w:sz w:val="20"/>
          <w:szCs w:val="20"/>
        </w:rPr>
      </w:pPr>
      <w:r w:rsidRPr="007517CD">
        <w:rPr>
          <w:rFonts w:ascii="Arial" w:hAnsi="Arial" w:cs="Arial"/>
          <w:b/>
          <w:bCs/>
          <w:sz w:val="20"/>
          <w:szCs w:val="20"/>
        </w:rPr>
        <w:t>B.6.2.3</w:t>
      </w:r>
      <w:r>
        <w:rPr>
          <w:rFonts w:ascii="Arial" w:hAnsi="Arial" w:cs="Arial"/>
          <w:bCs/>
          <w:sz w:val="20"/>
          <w:szCs w:val="20"/>
        </w:rPr>
        <w:tab/>
      </w:r>
      <w:r w:rsidRPr="00702B4F">
        <w:rPr>
          <w:rFonts w:ascii="Arial" w:hAnsi="Arial" w:cs="Arial"/>
          <w:bCs/>
          <w:sz w:val="20"/>
          <w:szCs w:val="20"/>
        </w:rPr>
        <w:t>Distan</w:t>
      </w:r>
      <w:r w:rsidR="00375CAE">
        <w:rPr>
          <w:rFonts w:ascii="Arial" w:hAnsi="Arial" w:cs="Arial"/>
          <w:bCs/>
          <w:sz w:val="20"/>
          <w:szCs w:val="20"/>
        </w:rPr>
        <w:t>ț</w:t>
      </w:r>
      <w:r w:rsidRPr="00702B4F">
        <w:rPr>
          <w:rFonts w:ascii="Arial" w:hAnsi="Arial" w:cs="Arial"/>
          <w:bCs/>
          <w:sz w:val="20"/>
          <w:szCs w:val="20"/>
        </w:rPr>
        <w:t>a liberă dintre placa de încărcare</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702B4F">
        <w:rPr>
          <w:rFonts w:ascii="Arial" w:hAnsi="Arial" w:cs="Arial"/>
          <w:bCs/>
          <w:sz w:val="20"/>
          <w:szCs w:val="20"/>
        </w:rPr>
        <w:t>suprafa</w:t>
      </w:r>
      <w:r w:rsidR="00375CAE">
        <w:rPr>
          <w:rFonts w:ascii="Arial" w:hAnsi="Arial" w:cs="Arial"/>
          <w:bCs/>
          <w:sz w:val="20"/>
          <w:szCs w:val="20"/>
        </w:rPr>
        <w:t>ț</w:t>
      </w:r>
      <w:r w:rsidRPr="00702B4F">
        <w:rPr>
          <w:rFonts w:ascii="Arial" w:hAnsi="Arial" w:cs="Arial"/>
          <w:bCs/>
          <w:sz w:val="20"/>
          <w:szCs w:val="20"/>
        </w:rPr>
        <w:t>a de sprijin a contragreută</w:t>
      </w:r>
      <w:r w:rsidR="00375CAE">
        <w:rPr>
          <w:rFonts w:ascii="Arial" w:hAnsi="Arial" w:cs="Arial"/>
          <w:bCs/>
          <w:sz w:val="20"/>
          <w:szCs w:val="20"/>
        </w:rPr>
        <w:t>ț</w:t>
      </w:r>
      <w:r w:rsidRPr="00702B4F">
        <w:rPr>
          <w:rFonts w:ascii="Arial" w:hAnsi="Arial" w:cs="Arial"/>
          <w:bCs/>
          <w:sz w:val="20"/>
          <w:szCs w:val="20"/>
        </w:rPr>
        <w:t>ii trebuie să fie de cel pu</w:t>
      </w:r>
      <w:r w:rsidR="00375CAE">
        <w:rPr>
          <w:rFonts w:ascii="Arial" w:hAnsi="Arial" w:cs="Arial"/>
          <w:bCs/>
          <w:sz w:val="20"/>
          <w:szCs w:val="20"/>
        </w:rPr>
        <w:t>ț</w:t>
      </w:r>
      <w:r w:rsidRPr="00702B4F">
        <w:rPr>
          <w:rFonts w:ascii="Arial" w:hAnsi="Arial" w:cs="Arial"/>
          <w:bCs/>
          <w:sz w:val="20"/>
          <w:szCs w:val="20"/>
        </w:rPr>
        <w:t>in 0,75 m pentru o placă de încărcare cu un diametru de 300 mm, de cel pu</w:t>
      </w:r>
      <w:r w:rsidR="00375CAE">
        <w:rPr>
          <w:rFonts w:ascii="Arial" w:hAnsi="Arial" w:cs="Arial"/>
          <w:bCs/>
          <w:sz w:val="20"/>
          <w:szCs w:val="20"/>
        </w:rPr>
        <w:t>ț</w:t>
      </w:r>
      <w:r w:rsidRPr="00702B4F">
        <w:rPr>
          <w:rFonts w:ascii="Arial" w:hAnsi="Arial" w:cs="Arial"/>
          <w:bCs/>
          <w:sz w:val="20"/>
          <w:szCs w:val="20"/>
        </w:rPr>
        <w:t xml:space="preserve">in 1,10 m pentru o placă de încărcare cu un diametru de 600 mm </w:t>
      </w:r>
      <w:r w:rsidR="00375CAE">
        <w:rPr>
          <w:rFonts w:ascii="Arial" w:hAnsi="Arial" w:cs="Arial"/>
          <w:bCs/>
          <w:sz w:val="20"/>
          <w:szCs w:val="20"/>
        </w:rPr>
        <w:t>ș</w:t>
      </w:r>
      <w:r w:rsidRPr="00702B4F">
        <w:rPr>
          <w:rFonts w:ascii="Arial" w:hAnsi="Arial" w:cs="Arial"/>
          <w:bCs/>
          <w:sz w:val="20"/>
          <w:szCs w:val="20"/>
        </w:rPr>
        <w:t>i de cel pu</w:t>
      </w:r>
      <w:r w:rsidR="00375CAE">
        <w:rPr>
          <w:rFonts w:ascii="Arial" w:hAnsi="Arial" w:cs="Arial"/>
          <w:bCs/>
          <w:sz w:val="20"/>
          <w:szCs w:val="20"/>
        </w:rPr>
        <w:t>ț</w:t>
      </w:r>
      <w:r w:rsidRPr="00702B4F">
        <w:rPr>
          <w:rFonts w:ascii="Arial" w:hAnsi="Arial" w:cs="Arial"/>
          <w:bCs/>
          <w:sz w:val="20"/>
          <w:szCs w:val="20"/>
        </w:rPr>
        <w:t>in 1,30 m pentru o placă de încărcare cu un diametru de 762 mm. Contragreutatea trebuie asigurată pentru a preveni deplasarea pe direc</w:t>
      </w:r>
      <w:r w:rsidR="00375CAE">
        <w:rPr>
          <w:rFonts w:ascii="Arial" w:hAnsi="Arial" w:cs="Arial"/>
          <w:bCs/>
          <w:sz w:val="20"/>
          <w:szCs w:val="20"/>
        </w:rPr>
        <w:t>ț</w:t>
      </w:r>
      <w:r w:rsidRPr="00702B4F">
        <w:rPr>
          <w:rFonts w:ascii="Arial" w:hAnsi="Arial" w:cs="Arial"/>
          <w:bCs/>
          <w:sz w:val="20"/>
          <w:szCs w:val="20"/>
        </w:rPr>
        <w:t>ia de încărcare.</w:t>
      </w:r>
    </w:p>
    <w:p w14:paraId="6C526E27" w14:textId="77777777" w:rsidR="005A0F49" w:rsidRPr="00702B4F" w:rsidRDefault="005A0F49" w:rsidP="0072434F">
      <w:pPr>
        <w:pStyle w:val="afb"/>
        <w:rPr>
          <w:rFonts w:ascii="Arial" w:hAnsi="Arial" w:cs="Arial"/>
          <w:bCs/>
          <w:sz w:val="20"/>
          <w:szCs w:val="20"/>
        </w:rPr>
      </w:pPr>
    </w:p>
    <w:p w14:paraId="3158CDB2" w14:textId="77777777" w:rsidR="005A0F49" w:rsidRPr="00702B4F" w:rsidRDefault="005A0F49" w:rsidP="0072434F">
      <w:pPr>
        <w:pStyle w:val="afb"/>
        <w:tabs>
          <w:tab w:val="left" w:pos="851"/>
        </w:tabs>
        <w:rPr>
          <w:rFonts w:ascii="Arial" w:hAnsi="Arial" w:cs="Arial"/>
          <w:bCs/>
          <w:sz w:val="20"/>
          <w:szCs w:val="20"/>
        </w:rPr>
      </w:pPr>
      <w:r w:rsidRPr="007517CD">
        <w:rPr>
          <w:rFonts w:ascii="Arial" w:hAnsi="Arial" w:cs="Arial"/>
          <w:b/>
          <w:bCs/>
          <w:sz w:val="20"/>
          <w:szCs w:val="20"/>
        </w:rPr>
        <w:t>B.6.2.4</w:t>
      </w:r>
      <w:r>
        <w:rPr>
          <w:rFonts w:ascii="Arial" w:hAnsi="Arial" w:cs="Arial"/>
          <w:bCs/>
          <w:sz w:val="20"/>
          <w:szCs w:val="20"/>
        </w:rPr>
        <w:tab/>
      </w:r>
      <w:r w:rsidRPr="00702B4F">
        <w:rPr>
          <w:rFonts w:ascii="Arial" w:hAnsi="Arial" w:cs="Arial"/>
          <w:bCs/>
          <w:sz w:val="20"/>
          <w:szCs w:val="20"/>
        </w:rPr>
        <w:t>Dispozitivul de încărcare trebuie să fie suficient de stabil.</w:t>
      </w:r>
    </w:p>
    <w:p w14:paraId="36D80580" w14:textId="77777777" w:rsidR="005A0F49" w:rsidRPr="00702B4F" w:rsidRDefault="005A0F49" w:rsidP="0072434F">
      <w:pPr>
        <w:pStyle w:val="afb"/>
        <w:rPr>
          <w:rFonts w:ascii="Arial" w:hAnsi="Arial" w:cs="Arial"/>
          <w:bCs/>
          <w:sz w:val="20"/>
          <w:szCs w:val="20"/>
        </w:rPr>
      </w:pPr>
    </w:p>
    <w:p w14:paraId="1857BF31" w14:textId="40CE815C" w:rsidR="005A0F49" w:rsidRPr="00702B4F" w:rsidRDefault="005A0F49" w:rsidP="0072434F">
      <w:pPr>
        <w:pStyle w:val="afb"/>
        <w:tabs>
          <w:tab w:val="left" w:pos="851"/>
        </w:tabs>
        <w:rPr>
          <w:rFonts w:ascii="Arial" w:hAnsi="Arial" w:cs="Arial"/>
          <w:bCs/>
          <w:sz w:val="20"/>
          <w:szCs w:val="20"/>
        </w:rPr>
      </w:pPr>
      <w:r w:rsidRPr="007517CD">
        <w:rPr>
          <w:rFonts w:ascii="Arial" w:hAnsi="Arial" w:cs="Arial"/>
          <w:b/>
          <w:bCs/>
          <w:sz w:val="20"/>
          <w:szCs w:val="20"/>
        </w:rPr>
        <w:t>B.6.2.5</w:t>
      </w:r>
      <w:r>
        <w:rPr>
          <w:rFonts w:ascii="Arial" w:hAnsi="Arial" w:cs="Arial"/>
          <w:bCs/>
          <w:sz w:val="20"/>
          <w:szCs w:val="20"/>
        </w:rPr>
        <w:tab/>
      </w:r>
      <w:r w:rsidRPr="00702B4F">
        <w:rPr>
          <w:rFonts w:ascii="Arial" w:hAnsi="Arial" w:cs="Arial"/>
          <w:bCs/>
          <w:sz w:val="20"/>
          <w:szCs w:val="20"/>
        </w:rPr>
        <w:t>Aceste cerin</w:t>
      </w:r>
      <w:r w:rsidR="00375CAE">
        <w:rPr>
          <w:rFonts w:ascii="Arial" w:hAnsi="Arial" w:cs="Arial"/>
          <w:bCs/>
          <w:sz w:val="20"/>
          <w:szCs w:val="20"/>
        </w:rPr>
        <w:t>ț</w:t>
      </w:r>
      <w:r w:rsidRPr="00702B4F">
        <w:rPr>
          <w:rFonts w:ascii="Arial" w:hAnsi="Arial" w:cs="Arial"/>
          <w:bCs/>
          <w:sz w:val="20"/>
          <w:szCs w:val="20"/>
        </w:rPr>
        <w:t xml:space="preserve">e sunt valabile </w:t>
      </w:r>
      <w:r w:rsidR="00375CAE">
        <w:rPr>
          <w:rFonts w:ascii="Arial" w:hAnsi="Arial" w:cs="Arial"/>
          <w:bCs/>
          <w:sz w:val="20"/>
          <w:szCs w:val="20"/>
        </w:rPr>
        <w:t>ș</w:t>
      </w:r>
      <w:r w:rsidRPr="00702B4F">
        <w:rPr>
          <w:rFonts w:ascii="Arial" w:hAnsi="Arial" w:cs="Arial"/>
          <w:bCs/>
          <w:sz w:val="20"/>
          <w:szCs w:val="20"/>
        </w:rPr>
        <w:t>i pentru suprafe</w:t>
      </w:r>
      <w:r w:rsidR="00375CAE">
        <w:rPr>
          <w:rFonts w:ascii="Arial" w:hAnsi="Arial" w:cs="Arial"/>
          <w:bCs/>
          <w:sz w:val="20"/>
          <w:szCs w:val="20"/>
        </w:rPr>
        <w:t>ț</w:t>
      </w:r>
      <w:r w:rsidRPr="00702B4F">
        <w:rPr>
          <w:rFonts w:ascii="Arial" w:hAnsi="Arial" w:cs="Arial"/>
          <w:bCs/>
          <w:sz w:val="20"/>
          <w:szCs w:val="20"/>
        </w:rPr>
        <w:t>ele de încercare înclinate.</w:t>
      </w:r>
    </w:p>
    <w:p w14:paraId="794E7D69" w14:textId="77777777" w:rsidR="005A0F49" w:rsidRPr="00702B4F" w:rsidRDefault="005A0F49" w:rsidP="0072434F">
      <w:pPr>
        <w:pStyle w:val="afb"/>
        <w:rPr>
          <w:rFonts w:ascii="Arial" w:hAnsi="Arial" w:cs="Arial"/>
          <w:bCs/>
          <w:sz w:val="20"/>
          <w:szCs w:val="20"/>
        </w:rPr>
      </w:pPr>
    </w:p>
    <w:p w14:paraId="532E1157" w14:textId="00AF20FD" w:rsidR="005A0F49" w:rsidRPr="00702B4F" w:rsidRDefault="005A0F49" w:rsidP="0072434F">
      <w:pPr>
        <w:pStyle w:val="afb"/>
        <w:tabs>
          <w:tab w:val="left" w:pos="851"/>
        </w:tabs>
        <w:rPr>
          <w:rFonts w:ascii="Arial" w:hAnsi="Arial" w:cs="Arial"/>
          <w:bCs/>
          <w:sz w:val="20"/>
          <w:szCs w:val="20"/>
        </w:rPr>
      </w:pPr>
      <w:r w:rsidRPr="007517CD">
        <w:rPr>
          <w:rFonts w:ascii="Arial" w:hAnsi="Arial" w:cs="Arial"/>
          <w:b/>
          <w:bCs/>
          <w:sz w:val="20"/>
          <w:szCs w:val="20"/>
        </w:rPr>
        <w:t>B.6.2.6</w:t>
      </w:r>
      <w:r>
        <w:rPr>
          <w:rFonts w:ascii="Arial" w:hAnsi="Arial" w:cs="Arial"/>
          <w:bCs/>
          <w:sz w:val="20"/>
          <w:szCs w:val="20"/>
        </w:rPr>
        <w:tab/>
        <w:t>Tasarea</w:t>
      </w:r>
      <w:r w:rsidRPr="00702B4F">
        <w:rPr>
          <w:rFonts w:ascii="Arial" w:hAnsi="Arial" w:cs="Arial"/>
          <w:bCs/>
          <w:sz w:val="20"/>
          <w:szCs w:val="20"/>
        </w:rPr>
        <w:t xml:space="preserve"> se măsoară folosind un </w:t>
      </w:r>
      <w:r>
        <w:rPr>
          <w:rFonts w:ascii="Arial" w:hAnsi="Arial" w:cs="Arial"/>
          <w:bCs/>
          <w:sz w:val="20"/>
          <w:szCs w:val="20"/>
        </w:rPr>
        <w:t>indicator cu ac</w:t>
      </w:r>
      <w:r w:rsidRPr="00702B4F">
        <w:rPr>
          <w:rFonts w:ascii="Arial" w:hAnsi="Arial" w:cs="Arial"/>
          <w:bCs/>
          <w:sz w:val="20"/>
          <w:szCs w:val="20"/>
        </w:rPr>
        <w:t xml:space="preserve"> sau un </w:t>
      </w:r>
      <w:r>
        <w:rPr>
          <w:rFonts w:ascii="Arial" w:hAnsi="Arial" w:cs="Arial"/>
          <w:bCs/>
          <w:sz w:val="20"/>
          <w:szCs w:val="20"/>
        </w:rPr>
        <w:t>indicator</w:t>
      </w:r>
      <w:r w:rsidRPr="00702B4F">
        <w:rPr>
          <w:rFonts w:ascii="Arial" w:hAnsi="Arial" w:cs="Arial"/>
          <w:bCs/>
          <w:sz w:val="20"/>
          <w:szCs w:val="20"/>
        </w:rPr>
        <w:t xml:space="preserve"> de deplasare</w:t>
      </w:r>
      <w:r>
        <w:rPr>
          <w:rFonts w:ascii="Arial" w:hAnsi="Arial" w:cs="Arial"/>
          <w:bCs/>
          <w:sz w:val="20"/>
          <w:szCs w:val="20"/>
        </w:rPr>
        <w:t xml:space="preserve"> (microcomparator), precum</w:t>
      </w:r>
      <w:r w:rsidRPr="00702B4F">
        <w:rPr>
          <w:rFonts w:ascii="Arial" w:hAnsi="Arial" w:cs="Arial"/>
          <w:bCs/>
          <w:sz w:val="20"/>
          <w:szCs w:val="20"/>
        </w:rPr>
        <w:t xml:space="preserve"> </w:t>
      </w:r>
      <w:r w:rsidR="00375CAE">
        <w:rPr>
          <w:rFonts w:ascii="Arial" w:hAnsi="Arial" w:cs="Arial"/>
          <w:bCs/>
          <w:sz w:val="20"/>
          <w:szCs w:val="20"/>
        </w:rPr>
        <w:t>ș</w:t>
      </w:r>
      <w:r w:rsidRPr="00702B4F">
        <w:rPr>
          <w:rFonts w:ascii="Arial" w:hAnsi="Arial" w:cs="Arial"/>
          <w:bCs/>
          <w:sz w:val="20"/>
          <w:szCs w:val="20"/>
        </w:rPr>
        <w:t xml:space="preserve">i un sistem alternativ de măsurare (a se vedea punctul </w:t>
      </w:r>
      <w:r w:rsidR="00F5179D">
        <w:rPr>
          <w:rFonts w:ascii="Arial" w:hAnsi="Arial" w:cs="Arial"/>
          <w:bCs/>
          <w:sz w:val="20"/>
          <w:szCs w:val="20"/>
        </w:rPr>
        <w:t>B.4.2.4</w:t>
      </w:r>
      <w:r w:rsidRPr="00702B4F">
        <w:rPr>
          <w:rFonts w:ascii="Arial" w:hAnsi="Arial" w:cs="Arial"/>
          <w:bCs/>
          <w:sz w:val="20"/>
          <w:szCs w:val="20"/>
        </w:rPr>
        <w:t>).</w:t>
      </w:r>
    </w:p>
    <w:p w14:paraId="295C1B89" w14:textId="77777777" w:rsidR="005A0F49" w:rsidRPr="00702B4F" w:rsidRDefault="005A0F49" w:rsidP="0072434F">
      <w:pPr>
        <w:pStyle w:val="afb"/>
        <w:rPr>
          <w:rFonts w:ascii="Arial" w:hAnsi="Arial" w:cs="Arial"/>
          <w:bCs/>
          <w:sz w:val="20"/>
          <w:szCs w:val="20"/>
        </w:rPr>
      </w:pPr>
    </w:p>
    <w:p w14:paraId="4D9923F2" w14:textId="3EA352B1" w:rsidR="005A0F49" w:rsidRPr="00702B4F" w:rsidRDefault="005A0F49" w:rsidP="0072434F">
      <w:pPr>
        <w:pStyle w:val="afb"/>
        <w:tabs>
          <w:tab w:val="left" w:pos="851"/>
        </w:tabs>
        <w:rPr>
          <w:rFonts w:ascii="Arial" w:hAnsi="Arial" w:cs="Arial"/>
          <w:bCs/>
          <w:sz w:val="20"/>
          <w:szCs w:val="20"/>
        </w:rPr>
      </w:pPr>
      <w:r w:rsidRPr="007517CD">
        <w:rPr>
          <w:rFonts w:ascii="Arial" w:hAnsi="Arial" w:cs="Arial"/>
          <w:b/>
          <w:bCs/>
          <w:sz w:val="20"/>
          <w:szCs w:val="20"/>
        </w:rPr>
        <w:t>B.6.2.7</w:t>
      </w:r>
      <w:r>
        <w:rPr>
          <w:rFonts w:ascii="Arial" w:hAnsi="Arial" w:cs="Arial"/>
          <w:bCs/>
          <w:sz w:val="20"/>
          <w:szCs w:val="20"/>
        </w:rPr>
        <w:tab/>
      </w:r>
      <w:r w:rsidRPr="00702B4F">
        <w:rPr>
          <w:rFonts w:ascii="Arial" w:hAnsi="Arial" w:cs="Arial"/>
          <w:bCs/>
          <w:sz w:val="20"/>
          <w:szCs w:val="20"/>
        </w:rPr>
        <w:t xml:space="preserve">Pentru a măsura </w:t>
      </w:r>
      <w:r>
        <w:rPr>
          <w:rFonts w:ascii="Arial" w:hAnsi="Arial" w:cs="Arial"/>
          <w:bCs/>
          <w:sz w:val="20"/>
          <w:szCs w:val="20"/>
        </w:rPr>
        <w:t>tasarea</w:t>
      </w:r>
      <w:r w:rsidRPr="00702B4F">
        <w:rPr>
          <w:rFonts w:ascii="Arial" w:hAnsi="Arial" w:cs="Arial"/>
          <w:bCs/>
          <w:sz w:val="20"/>
          <w:szCs w:val="20"/>
        </w:rPr>
        <w:t xml:space="preserve"> plăcii de </w:t>
      </w:r>
      <w:r>
        <w:rPr>
          <w:rFonts w:ascii="Arial" w:hAnsi="Arial" w:cs="Arial"/>
          <w:bCs/>
          <w:sz w:val="20"/>
          <w:szCs w:val="20"/>
        </w:rPr>
        <w:t>încărcare</w:t>
      </w:r>
      <w:r w:rsidRPr="00702B4F">
        <w:rPr>
          <w:rFonts w:ascii="Arial" w:hAnsi="Arial" w:cs="Arial"/>
          <w:bCs/>
          <w:sz w:val="20"/>
          <w:szCs w:val="20"/>
        </w:rPr>
        <w:t xml:space="preserve">, </w:t>
      </w:r>
      <w:r>
        <w:rPr>
          <w:rFonts w:ascii="Arial" w:hAnsi="Arial" w:cs="Arial"/>
          <w:bCs/>
          <w:sz w:val="20"/>
          <w:szCs w:val="20"/>
        </w:rPr>
        <w:t xml:space="preserve">se </w:t>
      </w:r>
      <w:r w:rsidRPr="00702B4F">
        <w:rPr>
          <w:rFonts w:ascii="Arial" w:hAnsi="Arial" w:cs="Arial"/>
          <w:bCs/>
          <w:sz w:val="20"/>
          <w:szCs w:val="20"/>
        </w:rPr>
        <w:t>insta</w:t>
      </w:r>
      <w:r>
        <w:rPr>
          <w:rFonts w:ascii="Arial" w:hAnsi="Arial" w:cs="Arial"/>
          <w:bCs/>
          <w:sz w:val="20"/>
          <w:szCs w:val="20"/>
        </w:rPr>
        <w:t>lează</w:t>
      </w:r>
      <w:r w:rsidRPr="00702B4F">
        <w:rPr>
          <w:rFonts w:ascii="Arial" w:hAnsi="Arial" w:cs="Arial"/>
          <w:bCs/>
          <w:sz w:val="20"/>
          <w:szCs w:val="20"/>
        </w:rPr>
        <w:t xml:space="preserve"> un </w:t>
      </w:r>
      <w:r>
        <w:rPr>
          <w:rFonts w:ascii="Arial" w:hAnsi="Arial" w:cs="Arial"/>
          <w:bCs/>
          <w:sz w:val="20"/>
          <w:szCs w:val="20"/>
        </w:rPr>
        <w:t>palpator</w:t>
      </w:r>
      <w:r w:rsidRPr="00702B4F">
        <w:rPr>
          <w:rFonts w:ascii="Arial" w:hAnsi="Arial" w:cs="Arial"/>
          <w:bCs/>
          <w:sz w:val="20"/>
          <w:szCs w:val="20"/>
        </w:rPr>
        <w:t xml:space="preserve"> (a se vedea Figura </w:t>
      </w:r>
      <w:r>
        <w:rPr>
          <w:rFonts w:ascii="Arial" w:hAnsi="Arial" w:cs="Arial"/>
          <w:bCs/>
          <w:sz w:val="20"/>
          <w:szCs w:val="20"/>
        </w:rPr>
        <w:t>B.4</w:t>
      </w:r>
      <w:r w:rsidRPr="00702B4F">
        <w:rPr>
          <w:rFonts w:ascii="Arial" w:hAnsi="Arial" w:cs="Arial"/>
          <w:bCs/>
          <w:sz w:val="20"/>
          <w:szCs w:val="20"/>
        </w:rPr>
        <w:t xml:space="preserve">) în mijlocul plăcii de </w:t>
      </w:r>
      <w:r>
        <w:rPr>
          <w:rFonts w:ascii="Arial" w:hAnsi="Arial" w:cs="Arial"/>
          <w:bCs/>
          <w:sz w:val="20"/>
          <w:szCs w:val="20"/>
        </w:rPr>
        <w:t>încărcare.</w:t>
      </w:r>
      <w:r w:rsidRPr="00702B4F">
        <w:rPr>
          <w:rFonts w:ascii="Arial" w:hAnsi="Arial" w:cs="Arial"/>
          <w:bCs/>
          <w:sz w:val="20"/>
          <w:szCs w:val="20"/>
        </w:rPr>
        <w:t xml:space="preserve"> Distan</w:t>
      </w:r>
      <w:r w:rsidR="00375CAE">
        <w:rPr>
          <w:rFonts w:ascii="Arial" w:hAnsi="Arial" w:cs="Arial"/>
          <w:bCs/>
          <w:sz w:val="20"/>
          <w:szCs w:val="20"/>
        </w:rPr>
        <w:t>ț</w:t>
      </w:r>
      <w:r w:rsidRPr="00702B4F">
        <w:rPr>
          <w:rFonts w:ascii="Arial" w:hAnsi="Arial" w:cs="Arial"/>
          <w:bCs/>
          <w:sz w:val="20"/>
          <w:szCs w:val="20"/>
        </w:rPr>
        <w:t xml:space="preserve">a dintre suportul </w:t>
      </w:r>
      <w:r>
        <w:rPr>
          <w:rFonts w:ascii="Arial" w:hAnsi="Arial" w:cs="Arial"/>
          <w:bCs/>
          <w:sz w:val="20"/>
          <w:szCs w:val="20"/>
        </w:rPr>
        <w:t>carcasei portante</w:t>
      </w:r>
      <w:r w:rsidRPr="00702B4F">
        <w:rPr>
          <w:rFonts w:ascii="Arial" w:hAnsi="Arial" w:cs="Arial"/>
          <w:bCs/>
          <w:sz w:val="20"/>
          <w:szCs w:val="20"/>
        </w:rPr>
        <w:t xml:space="preserve"> </w:t>
      </w:r>
      <w:r w:rsidR="00375CAE">
        <w:rPr>
          <w:rFonts w:ascii="Arial" w:hAnsi="Arial" w:cs="Arial"/>
          <w:bCs/>
          <w:sz w:val="20"/>
          <w:szCs w:val="20"/>
        </w:rPr>
        <w:t>ș</w:t>
      </w:r>
      <w:r w:rsidRPr="00702B4F">
        <w:rPr>
          <w:rFonts w:ascii="Arial" w:hAnsi="Arial" w:cs="Arial"/>
          <w:bCs/>
          <w:sz w:val="20"/>
          <w:szCs w:val="20"/>
        </w:rPr>
        <w:t>i suprafa</w:t>
      </w:r>
      <w:r w:rsidR="00375CAE">
        <w:rPr>
          <w:rFonts w:ascii="Arial" w:hAnsi="Arial" w:cs="Arial"/>
          <w:bCs/>
          <w:sz w:val="20"/>
          <w:szCs w:val="20"/>
        </w:rPr>
        <w:t>ț</w:t>
      </w:r>
      <w:r w:rsidRPr="00702B4F">
        <w:rPr>
          <w:rFonts w:ascii="Arial" w:hAnsi="Arial" w:cs="Arial"/>
          <w:bCs/>
          <w:sz w:val="20"/>
          <w:szCs w:val="20"/>
        </w:rPr>
        <w:t>a de sprijin a contragreută</w:t>
      </w:r>
      <w:r w:rsidR="00375CAE">
        <w:rPr>
          <w:rFonts w:ascii="Arial" w:hAnsi="Arial" w:cs="Arial"/>
          <w:bCs/>
          <w:sz w:val="20"/>
          <w:szCs w:val="20"/>
        </w:rPr>
        <w:t>ț</w:t>
      </w:r>
      <w:r w:rsidRPr="00702B4F">
        <w:rPr>
          <w:rFonts w:ascii="Arial" w:hAnsi="Arial" w:cs="Arial"/>
          <w:bCs/>
          <w:sz w:val="20"/>
          <w:szCs w:val="20"/>
        </w:rPr>
        <w:t>ii trebui</w:t>
      </w:r>
      <w:r>
        <w:rPr>
          <w:rFonts w:ascii="Arial" w:hAnsi="Arial" w:cs="Arial"/>
          <w:bCs/>
          <w:sz w:val="20"/>
          <w:szCs w:val="20"/>
        </w:rPr>
        <w:t>e</w:t>
      </w:r>
      <w:r w:rsidRPr="00702B4F">
        <w:rPr>
          <w:rFonts w:ascii="Arial" w:hAnsi="Arial" w:cs="Arial"/>
          <w:bCs/>
          <w:sz w:val="20"/>
          <w:szCs w:val="20"/>
        </w:rPr>
        <w:t xml:space="preserve"> să fie de cel pu</w:t>
      </w:r>
      <w:r w:rsidR="00375CAE">
        <w:rPr>
          <w:rFonts w:ascii="Arial" w:hAnsi="Arial" w:cs="Arial"/>
          <w:bCs/>
          <w:sz w:val="20"/>
          <w:szCs w:val="20"/>
        </w:rPr>
        <w:t>ț</w:t>
      </w:r>
      <w:r w:rsidRPr="00702B4F">
        <w:rPr>
          <w:rFonts w:ascii="Arial" w:hAnsi="Arial" w:cs="Arial"/>
          <w:bCs/>
          <w:sz w:val="20"/>
          <w:szCs w:val="20"/>
        </w:rPr>
        <w:t xml:space="preserve">in 1,25 m. </w:t>
      </w:r>
      <w:r>
        <w:rPr>
          <w:rFonts w:ascii="Arial" w:hAnsi="Arial" w:cs="Arial"/>
          <w:bCs/>
          <w:sz w:val="20"/>
          <w:szCs w:val="20"/>
        </w:rPr>
        <w:t>Indicatorul cu ac</w:t>
      </w:r>
      <w:r w:rsidRPr="00702B4F">
        <w:rPr>
          <w:rFonts w:ascii="Arial" w:hAnsi="Arial" w:cs="Arial"/>
          <w:bCs/>
          <w:sz w:val="20"/>
          <w:szCs w:val="20"/>
        </w:rPr>
        <w:t xml:space="preserve"> sau </w:t>
      </w:r>
      <w:r>
        <w:rPr>
          <w:rFonts w:ascii="Arial" w:hAnsi="Arial" w:cs="Arial"/>
          <w:bCs/>
          <w:sz w:val="20"/>
          <w:szCs w:val="20"/>
        </w:rPr>
        <w:t xml:space="preserve">indicatorul de deplasare </w:t>
      </w:r>
      <w:r w:rsidRPr="00702B4F">
        <w:rPr>
          <w:rFonts w:ascii="Arial" w:hAnsi="Arial" w:cs="Arial"/>
          <w:bCs/>
          <w:sz w:val="20"/>
          <w:szCs w:val="20"/>
        </w:rPr>
        <w:t>trebui</w:t>
      </w:r>
      <w:r>
        <w:rPr>
          <w:rFonts w:ascii="Arial" w:hAnsi="Arial" w:cs="Arial"/>
          <w:bCs/>
          <w:sz w:val="20"/>
          <w:szCs w:val="20"/>
        </w:rPr>
        <w:t>e</w:t>
      </w:r>
      <w:r w:rsidRPr="00702B4F">
        <w:rPr>
          <w:rFonts w:ascii="Arial" w:hAnsi="Arial" w:cs="Arial"/>
          <w:bCs/>
          <w:sz w:val="20"/>
          <w:szCs w:val="20"/>
        </w:rPr>
        <w:t xml:space="preserve"> să fie instalat vertical pe suprafa</w:t>
      </w:r>
      <w:r w:rsidR="00375CAE">
        <w:rPr>
          <w:rFonts w:ascii="Arial" w:hAnsi="Arial" w:cs="Arial"/>
          <w:bCs/>
          <w:sz w:val="20"/>
          <w:szCs w:val="20"/>
        </w:rPr>
        <w:t>ț</w:t>
      </w:r>
      <w:r w:rsidRPr="00702B4F">
        <w:rPr>
          <w:rFonts w:ascii="Arial" w:hAnsi="Arial" w:cs="Arial"/>
          <w:bCs/>
          <w:sz w:val="20"/>
          <w:szCs w:val="20"/>
        </w:rPr>
        <w:t>a de testat (</w:t>
      </w:r>
      <w:r>
        <w:rPr>
          <w:rFonts w:ascii="Arial" w:hAnsi="Arial" w:cs="Arial"/>
          <w:bCs/>
          <w:sz w:val="20"/>
          <w:szCs w:val="20"/>
        </w:rPr>
        <w:t xml:space="preserve">a se vedea </w:t>
      </w:r>
      <w:r w:rsidRPr="00702B4F">
        <w:rPr>
          <w:rFonts w:ascii="Arial" w:hAnsi="Arial" w:cs="Arial"/>
          <w:bCs/>
          <w:sz w:val="20"/>
          <w:szCs w:val="20"/>
        </w:rPr>
        <w:t xml:space="preserve">Figurile </w:t>
      </w:r>
      <w:r>
        <w:rPr>
          <w:rFonts w:ascii="Arial" w:hAnsi="Arial" w:cs="Arial"/>
          <w:bCs/>
          <w:sz w:val="20"/>
          <w:szCs w:val="20"/>
        </w:rPr>
        <w:t>B.4</w:t>
      </w:r>
      <w:r w:rsidRPr="00702B4F">
        <w:rPr>
          <w:rFonts w:ascii="Arial" w:hAnsi="Arial" w:cs="Arial"/>
          <w:bCs/>
          <w:sz w:val="20"/>
          <w:szCs w:val="20"/>
        </w:rPr>
        <w:t xml:space="preserve">a </w:t>
      </w:r>
      <w:r w:rsidR="00375CAE">
        <w:rPr>
          <w:rFonts w:ascii="Arial" w:hAnsi="Arial" w:cs="Arial"/>
          <w:bCs/>
          <w:sz w:val="20"/>
          <w:szCs w:val="20"/>
        </w:rPr>
        <w:t>ș</w:t>
      </w:r>
      <w:r w:rsidRPr="00702B4F">
        <w:rPr>
          <w:rFonts w:ascii="Arial" w:hAnsi="Arial" w:cs="Arial"/>
          <w:bCs/>
          <w:sz w:val="20"/>
          <w:szCs w:val="20"/>
        </w:rPr>
        <w:t>i).</w:t>
      </w:r>
    </w:p>
    <w:p w14:paraId="5FE6FBD6" w14:textId="40207BDB" w:rsidR="005A0F49" w:rsidRPr="00702B4F" w:rsidRDefault="005A0F49" w:rsidP="0072434F">
      <w:pPr>
        <w:pStyle w:val="afb"/>
        <w:tabs>
          <w:tab w:val="left" w:pos="851"/>
        </w:tabs>
        <w:rPr>
          <w:rFonts w:ascii="Arial" w:hAnsi="Arial" w:cs="Arial"/>
          <w:bCs/>
          <w:sz w:val="20"/>
          <w:szCs w:val="20"/>
        </w:rPr>
      </w:pPr>
      <w:r w:rsidRPr="00871F39">
        <w:rPr>
          <w:rFonts w:ascii="Arial" w:hAnsi="Arial" w:cs="Arial"/>
          <w:b/>
          <w:bCs/>
          <w:sz w:val="20"/>
          <w:szCs w:val="20"/>
        </w:rPr>
        <w:t>B.6.2.8</w:t>
      </w:r>
      <w:r>
        <w:rPr>
          <w:rFonts w:ascii="Arial" w:hAnsi="Arial" w:cs="Arial"/>
          <w:bCs/>
          <w:sz w:val="20"/>
          <w:szCs w:val="20"/>
        </w:rPr>
        <w:tab/>
      </w:r>
      <w:r w:rsidRPr="00702B4F">
        <w:rPr>
          <w:rFonts w:ascii="Arial" w:hAnsi="Arial" w:cs="Arial"/>
          <w:bCs/>
          <w:sz w:val="20"/>
          <w:szCs w:val="20"/>
        </w:rPr>
        <w:t xml:space="preserve">La instalarea plăcii de încărcare, trebuie să </w:t>
      </w:r>
      <w:r>
        <w:rPr>
          <w:rFonts w:ascii="Arial" w:hAnsi="Arial" w:cs="Arial"/>
          <w:bCs/>
          <w:sz w:val="20"/>
          <w:szCs w:val="20"/>
        </w:rPr>
        <w:t>se</w:t>
      </w:r>
      <w:r w:rsidRPr="00702B4F">
        <w:rPr>
          <w:rFonts w:ascii="Arial" w:hAnsi="Arial" w:cs="Arial"/>
          <w:bCs/>
          <w:sz w:val="20"/>
          <w:szCs w:val="20"/>
        </w:rPr>
        <w:t xml:space="preserve"> asigur</w:t>
      </w:r>
      <w:r>
        <w:rPr>
          <w:rFonts w:ascii="Arial" w:hAnsi="Arial" w:cs="Arial"/>
          <w:bCs/>
          <w:sz w:val="20"/>
          <w:szCs w:val="20"/>
        </w:rPr>
        <w:t>e</w:t>
      </w:r>
      <w:r w:rsidRPr="00702B4F">
        <w:rPr>
          <w:rFonts w:ascii="Arial" w:hAnsi="Arial" w:cs="Arial"/>
          <w:bCs/>
          <w:sz w:val="20"/>
          <w:szCs w:val="20"/>
        </w:rPr>
        <w:t xml:space="preserve"> că </w:t>
      </w:r>
      <w:r>
        <w:rPr>
          <w:rFonts w:ascii="Arial" w:hAnsi="Arial" w:cs="Arial"/>
          <w:bCs/>
          <w:sz w:val="20"/>
          <w:szCs w:val="20"/>
        </w:rPr>
        <w:t>pivotul indicatorului de deplasare</w:t>
      </w:r>
      <w:r w:rsidRPr="00702B4F">
        <w:rPr>
          <w:rFonts w:ascii="Arial" w:hAnsi="Arial" w:cs="Arial"/>
          <w:bCs/>
          <w:sz w:val="20"/>
          <w:szCs w:val="20"/>
        </w:rPr>
        <w:t xml:space="preserve"> </w:t>
      </w:r>
      <w:r>
        <w:rPr>
          <w:rFonts w:ascii="Arial" w:hAnsi="Arial" w:cs="Arial"/>
          <w:bCs/>
          <w:sz w:val="20"/>
          <w:szCs w:val="20"/>
        </w:rPr>
        <w:t>se</w:t>
      </w:r>
      <w:r w:rsidRPr="00702B4F">
        <w:rPr>
          <w:rFonts w:ascii="Arial" w:hAnsi="Arial" w:cs="Arial"/>
          <w:bCs/>
          <w:sz w:val="20"/>
          <w:szCs w:val="20"/>
        </w:rPr>
        <w:t xml:space="preserve"> introdu</w:t>
      </w:r>
      <w:r>
        <w:rPr>
          <w:rFonts w:ascii="Arial" w:hAnsi="Arial" w:cs="Arial"/>
          <w:bCs/>
          <w:sz w:val="20"/>
          <w:szCs w:val="20"/>
        </w:rPr>
        <w:t>ce</w:t>
      </w:r>
      <w:r w:rsidRPr="00702B4F">
        <w:rPr>
          <w:rFonts w:ascii="Arial" w:hAnsi="Arial" w:cs="Arial"/>
          <w:bCs/>
          <w:sz w:val="20"/>
          <w:szCs w:val="20"/>
        </w:rPr>
        <w:t xml:space="preserve"> liber în tunelul de măsurare al bazei plăcii de încărcare </w:t>
      </w:r>
      <w:r w:rsidR="00375CAE">
        <w:rPr>
          <w:rFonts w:ascii="Arial" w:hAnsi="Arial" w:cs="Arial"/>
          <w:bCs/>
          <w:sz w:val="20"/>
          <w:szCs w:val="20"/>
        </w:rPr>
        <w:t>ș</w:t>
      </w:r>
      <w:r w:rsidRPr="00702B4F">
        <w:rPr>
          <w:rFonts w:ascii="Arial" w:hAnsi="Arial" w:cs="Arial"/>
          <w:bCs/>
          <w:sz w:val="20"/>
          <w:szCs w:val="20"/>
        </w:rPr>
        <w:t>i este situat în centrul plăcii.</w:t>
      </w:r>
    </w:p>
    <w:p w14:paraId="3B581C61" w14:textId="77777777" w:rsidR="005A0F49" w:rsidRPr="00702B4F" w:rsidRDefault="005A0F49" w:rsidP="0072434F">
      <w:pPr>
        <w:pStyle w:val="afb"/>
        <w:rPr>
          <w:rFonts w:ascii="Arial" w:hAnsi="Arial" w:cs="Arial"/>
          <w:bCs/>
          <w:sz w:val="20"/>
          <w:szCs w:val="20"/>
        </w:rPr>
      </w:pPr>
    </w:p>
    <w:p w14:paraId="3E4594B3" w14:textId="58E6A970" w:rsidR="005A0F49" w:rsidRDefault="005A0F49" w:rsidP="0072434F">
      <w:pPr>
        <w:pStyle w:val="afb"/>
        <w:tabs>
          <w:tab w:val="left" w:pos="851"/>
        </w:tabs>
        <w:rPr>
          <w:rFonts w:ascii="Arial" w:hAnsi="Arial" w:cs="Arial"/>
          <w:bCs/>
          <w:sz w:val="20"/>
          <w:szCs w:val="20"/>
        </w:rPr>
      </w:pPr>
      <w:r w:rsidRPr="00871F39">
        <w:rPr>
          <w:rFonts w:ascii="Arial" w:hAnsi="Arial" w:cs="Arial"/>
          <w:b/>
          <w:bCs/>
          <w:sz w:val="20"/>
          <w:szCs w:val="20"/>
        </w:rPr>
        <w:lastRenderedPageBreak/>
        <w:t>B.6.2.9</w:t>
      </w:r>
      <w:r>
        <w:rPr>
          <w:rFonts w:ascii="Arial" w:hAnsi="Arial" w:cs="Arial"/>
          <w:bCs/>
          <w:sz w:val="20"/>
          <w:szCs w:val="20"/>
        </w:rPr>
        <w:tab/>
      </w:r>
      <w:r w:rsidRPr="00702B4F">
        <w:rPr>
          <w:rFonts w:ascii="Arial" w:hAnsi="Arial" w:cs="Arial"/>
          <w:bCs/>
          <w:sz w:val="20"/>
          <w:szCs w:val="20"/>
        </w:rPr>
        <w:t>Dispozitivul de măsurare trebuie protejat de lumina soarelui</w:t>
      </w:r>
      <w:r>
        <w:rPr>
          <w:rFonts w:ascii="Arial" w:hAnsi="Arial" w:cs="Arial"/>
          <w:bCs/>
          <w:sz w:val="20"/>
          <w:szCs w:val="20"/>
        </w:rPr>
        <w:t xml:space="preserve">, de vânt </w:t>
      </w:r>
      <w:r w:rsidR="00375CAE">
        <w:rPr>
          <w:rFonts w:ascii="Arial" w:hAnsi="Arial" w:cs="Arial"/>
          <w:bCs/>
          <w:sz w:val="20"/>
          <w:szCs w:val="20"/>
        </w:rPr>
        <w:t>ș</w:t>
      </w:r>
      <w:r>
        <w:rPr>
          <w:rFonts w:ascii="Arial" w:hAnsi="Arial" w:cs="Arial"/>
          <w:bCs/>
          <w:sz w:val="20"/>
          <w:szCs w:val="20"/>
        </w:rPr>
        <w:t>i</w:t>
      </w:r>
      <w:r w:rsidRPr="00702B4F">
        <w:rPr>
          <w:rFonts w:ascii="Arial" w:hAnsi="Arial" w:cs="Arial"/>
          <w:bCs/>
          <w:sz w:val="20"/>
          <w:szCs w:val="20"/>
        </w:rPr>
        <w:t xml:space="preserve"> precipita</w:t>
      </w:r>
      <w:r w:rsidR="00375CAE">
        <w:rPr>
          <w:rFonts w:ascii="Arial" w:hAnsi="Arial" w:cs="Arial"/>
          <w:bCs/>
          <w:sz w:val="20"/>
          <w:szCs w:val="20"/>
        </w:rPr>
        <w:t>ț</w:t>
      </w:r>
      <w:r w:rsidRPr="00702B4F">
        <w:rPr>
          <w:rFonts w:ascii="Arial" w:hAnsi="Arial" w:cs="Arial"/>
          <w:bCs/>
          <w:sz w:val="20"/>
          <w:szCs w:val="20"/>
        </w:rPr>
        <w:t>ii</w:t>
      </w:r>
      <w:r>
        <w:rPr>
          <w:rFonts w:ascii="Arial" w:hAnsi="Arial" w:cs="Arial"/>
          <w:bCs/>
          <w:sz w:val="20"/>
          <w:szCs w:val="20"/>
        </w:rPr>
        <w:t>.</w:t>
      </w:r>
    </w:p>
    <w:p w14:paraId="0E665A3E" w14:textId="77777777" w:rsidR="005A0F49" w:rsidRPr="00702B4F" w:rsidRDefault="005A0F49" w:rsidP="0072434F">
      <w:pPr>
        <w:pStyle w:val="afb"/>
        <w:rPr>
          <w:rFonts w:ascii="Arial" w:hAnsi="Arial" w:cs="Arial"/>
          <w:bCs/>
          <w:sz w:val="20"/>
          <w:szCs w:val="20"/>
        </w:rPr>
      </w:pPr>
    </w:p>
    <w:p w14:paraId="07A0AD61" w14:textId="3B448835" w:rsidR="005A0F49" w:rsidRPr="00702B4F" w:rsidRDefault="005A0F49" w:rsidP="0072434F">
      <w:pPr>
        <w:pStyle w:val="afb"/>
        <w:tabs>
          <w:tab w:val="left" w:pos="851"/>
        </w:tabs>
        <w:rPr>
          <w:rFonts w:ascii="Arial" w:hAnsi="Arial" w:cs="Arial"/>
          <w:sz w:val="20"/>
          <w:szCs w:val="20"/>
        </w:rPr>
      </w:pPr>
      <w:r w:rsidRPr="00871F39">
        <w:rPr>
          <w:rFonts w:ascii="Arial" w:hAnsi="Arial" w:cs="Arial"/>
          <w:b/>
          <w:bCs/>
          <w:sz w:val="20"/>
          <w:szCs w:val="20"/>
        </w:rPr>
        <w:t>B.6.2.10</w:t>
      </w:r>
      <w:r>
        <w:rPr>
          <w:rFonts w:ascii="Arial" w:hAnsi="Arial" w:cs="Arial"/>
          <w:bCs/>
          <w:sz w:val="20"/>
          <w:szCs w:val="20"/>
        </w:rPr>
        <w:tab/>
      </w:r>
      <w:r w:rsidRPr="00702B4F">
        <w:rPr>
          <w:rFonts w:ascii="Arial" w:hAnsi="Arial" w:cs="Arial"/>
          <w:bCs/>
          <w:sz w:val="20"/>
          <w:szCs w:val="20"/>
        </w:rPr>
        <w:t xml:space="preserve">Echipamentul </w:t>
      </w:r>
      <w:r>
        <w:rPr>
          <w:rFonts w:ascii="Arial" w:hAnsi="Arial" w:cs="Arial"/>
          <w:bCs/>
          <w:sz w:val="20"/>
          <w:szCs w:val="20"/>
        </w:rPr>
        <w:t>cu placa statică</w:t>
      </w:r>
      <w:r w:rsidR="003B59F9">
        <w:rPr>
          <w:rFonts w:ascii="Arial" w:hAnsi="Arial" w:cs="Arial"/>
          <w:bCs/>
          <w:sz w:val="20"/>
          <w:szCs w:val="20"/>
        </w:rPr>
        <w:t xml:space="preserve"> </w:t>
      </w:r>
      <w:r w:rsidR="00375CAE">
        <w:rPr>
          <w:rFonts w:ascii="Arial" w:hAnsi="Arial" w:cs="Arial"/>
          <w:bCs/>
          <w:sz w:val="20"/>
          <w:szCs w:val="20"/>
        </w:rPr>
        <w:t>ș</w:t>
      </w:r>
      <w:r w:rsidR="003B59F9">
        <w:rPr>
          <w:rFonts w:ascii="Arial" w:hAnsi="Arial" w:cs="Arial"/>
          <w:bCs/>
          <w:sz w:val="20"/>
          <w:szCs w:val="20"/>
        </w:rPr>
        <w:t xml:space="preserve">i </w:t>
      </w:r>
      <w:r w:rsidRPr="00702B4F">
        <w:rPr>
          <w:rFonts w:ascii="Arial" w:hAnsi="Arial" w:cs="Arial"/>
          <w:bCs/>
          <w:sz w:val="20"/>
          <w:szCs w:val="20"/>
        </w:rPr>
        <w:t>contragreutatea nu trebui</w:t>
      </w:r>
      <w:r>
        <w:rPr>
          <w:rFonts w:ascii="Arial" w:hAnsi="Arial" w:cs="Arial"/>
          <w:bCs/>
          <w:sz w:val="20"/>
          <w:szCs w:val="20"/>
        </w:rPr>
        <w:t>e</w:t>
      </w:r>
      <w:r w:rsidRPr="00702B4F">
        <w:rPr>
          <w:rFonts w:ascii="Arial" w:hAnsi="Arial" w:cs="Arial"/>
          <w:bCs/>
          <w:sz w:val="20"/>
          <w:szCs w:val="20"/>
        </w:rPr>
        <w:t xml:space="preserve"> să </w:t>
      </w:r>
      <w:r>
        <w:rPr>
          <w:rFonts w:ascii="Arial" w:hAnsi="Arial" w:cs="Arial"/>
          <w:bCs/>
          <w:sz w:val="20"/>
          <w:szCs w:val="20"/>
        </w:rPr>
        <w:t>fie supu</w:t>
      </w:r>
      <w:r w:rsidR="00375CAE">
        <w:rPr>
          <w:rFonts w:ascii="Arial" w:hAnsi="Arial" w:cs="Arial"/>
          <w:bCs/>
          <w:sz w:val="20"/>
          <w:szCs w:val="20"/>
        </w:rPr>
        <w:t>ș</w:t>
      </w:r>
      <w:r>
        <w:rPr>
          <w:rFonts w:ascii="Arial" w:hAnsi="Arial" w:cs="Arial"/>
          <w:bCs/>
          <w:sz w:val="20"/>
          <w:szCs w:val="20"/>
        </w:rPr>
        <w:t>i la</w:t>
      </w:r>
      <w:r w:rsidRPr="00702B4F">
        <w:rPr>
          <w:rFonts w:ascii="Arial" w:hAnsi="Arial" w:cs="Arial"/>
          <w:bCs/>
          <w:sz w:val="20"/>
          <w:szCs w:val="20"/>
        </w:rPr>
        <w:t xml:space="preserve"> vibra</w:t>
      </w:r>
      <w:r w:rsidR="00375CAE">
        <w:rPr>
          <w:rFonts w:ascii="Arial" w:hAnsi="Arial" w:cs="Arial"/>
          <w:bCs/>
          <w:sz w:val="20"/>
          <w:szCs w:val="20"/>
        </w:rPr>
        <w:t>ț</w:t>
      </w:r>
      <w:r w:rsidRPr="00702B4F">
        <w:rPr>
          <w:rFonts w:ascii="Arial" w:hAnsi="Arial" w:cs="Arial"/>
          <w:bCs/>
          <w:sz w:val="20"/>
          <w:szCs w:val="20"/>
        </w:rPr>
        <w:t>ii în timpul testării.</w:t>
      </w:r>
    </w:p>
    <w:p w14:paraId="3A282633" w14:textId="77777777" w:rsidR="005A0F49" w:rsidRDefault="005A0F49" w:rsidP="0072434F">
      <w:pPr>
        <w:pStyle w:val="afb"/>
        <w:rPr>
          <w:rFonts w:ascii="Arial" w:hAnsi="Arial" w:cs="Arial"/>
          <w:b/>
          <w:sz w:val="20"/>
          <w:szCs w:val="20"/>
        </w:rPr>
      </w:pPr>
    </w:p>
    <w:p w14:paraId="314E42B4" w14:textId="77777777" w:rsidR="005A0F49" w:rsidRPr="00714C72" w:rsidRDefault="005A0F49" w:rsidP="0072434F">
      <w:pPr>
        <w:tabs>
          <w:tab w:val="left" w:pos="851"/>
        </w:tabs>
        <w:autoSpaceDE w:val="0"/>
        <w:autoSpaceDN w:val="0"/>
        <w:adjustRightInd w:val="0"/>
        <w:spacing w:after="0" w:line="240" w:lineRule="auto"/>
        <w:rPr>
          <w:rFonts w:ascii="Arial" w:hAnsi="Arial" w:cs="Arial"/>
        </w:rPr>
      </w:pPr>
      <w:r w:rsidRPr="00714C72">
        <w:rPr>
          <w:rFonts w:ascii="Arial" w:hAnsi="Arial" w:cs="Arial"/>
          <w:b/>
        </w:rPr>
        <w:t>B.6.3</w:t>
      </w:r>
      <w:r w:rsidRPr="00714C72">
        <w:rPr>
          <w:rFonts w:ascii="Arial" w:hAnsi="Arial" w:cs="Arial"/>
          <w:b/>
        </w:rPr>
        <w:tab/>
        <w:t>Preîncărcarea</w:t>
      </w:r>
    </w:p>
    <w:p w14:paraId="2261B481" w14:textId="77777777" w:rsidR="005A0F49" w:rsidRDefault="005A0F49" w:rsidP="0072434F">
      <w:pPr>
        <w:pStyle w:val="afb"/>
        <w:rPr>
          <w:rFonts w:ascii="Arial" w:hAnsi="Arial" w:cs="Arial"/>
          <w:b/>
          <w:sz w:val="20"/>
          <w:szCs w:val="20"/>
        </w:rPr>
      </w:pPr>
    </w:p>
    <w:p w14:paraId="19568CC9" w14:textId="1D311CD9" w:rsidR="005A0F49" w:rsidRDefault="005A0F49" w:rsidP="0072434F">
      <w:pPr>
        <w:pStyle w:val="afb"/>
        <w:tabs>
          <w:tab w:val="left" w:pos="851"/>
        </w:tabs>
        <w:rPr>
          <w:rFonts w:ascii="Arial" w:hAnsi="Arial" w:cs="Arial"/>
          <w:sz w:val="20"/>
          <w:szCs w:val="20"/>
        </w:rPr>
      </w:pPr>
      <w:r w:rsidRPr="00871F39">
        <w:rPr>
          <w:rFonts w:ascii="Arial" w:hAnsi="Arial" w:cs="Arial"/>
          <w:b/>
          <w:sz w:val="20"/>
          <w:szCs w:val="20"/>
        </w:rPr>
        <w:t>B.6.3.1</w:t>
      </w:r>
      <w:r>
        <w:rPr>
          <w:rFonts w:ascii="Arial" w:hAnsi="Arial" w:cs="Arial"/>
          <w:sz w:val="20"/>
          <w:szCs w:val="20"/>
        </w:rPr>
        <w:tab/>
      </w:r>
      <w:r w:rsidRPr="00501648">
        <w:rPr>
          <w:rFonts w:ascii="Arial" w:hAnsi="Arial" w:cs="Arial"/>
          <w:sz w:val="20"/>
          <w:szCs w:val="20"/>
        </w:rPr>
        <w:t xml:space="preserve">Pentru a stabiliza placa de încărcare, mai întâi </w:t>
      </w:r>
      <w:r>
        <w:rPr>
          <w:rFonts w:ascii="Arial" w:hAnsi="Arial" w:cs="Arial"/>
          <w:sz w:val="20"/>
          <w:szCs w:val="20"/>
        </w:rPr>
        <w:t>se aplică</w:t>
      </w:r>
      <w:r w:rsidRPr="00501648">
        <w:rPr>
          <w:rFonts w:ascii="Arial" w:hAnsi="Arial" w:cs="Arial"/>
          <w:sz w:val="20"/>
          <w:szCs w:val="20"/>
        </w:rPr>
        <w:t xml:space="preserve"> o anumită sarcină (0,035 MPa), apoi</w:t>
      </w:r>
      <w:r>
        <w:rPr>
          <w:rFonts w:ascii="Arial" w:hAnsi="Arial" w:cs="Arial"/>
          <w:sz w:val="20"/>
          <w:szCs w:val="20"/>
        </w:rPr>
        <w:t xml:space="preserve"> se </w:t>
      </w:r>
      <w:r w:rsidRPr="00501648">
        <w:rPr>
          <w:rFonts w:ascii="Arial" w:hAnsi="Arial" w:cs="Arial"/>
          <w:sz w:val="20"/>
          <w:szCs w:val="20"/>
        </w:rPr>
        <w:t>descărc</w:t>
      </w:r>
      <w:r>
        <w:rPr>
          <w:rFonts w:ascii="Arial" w:hAnsi="Arial" w:cs="Arial"/>
          <w:sz w:val="20"/>
          <w:szCs w:val="20"/>
        </w:rPr>
        <w:t>ă</w:t>
      </w:r>
      <w:r w:rsidRPr="00501648">
        <w:rPr>
          <w:rFonts w:ascii="Arial" w:hAnsi="Arial" w:cs="Arial"/>
          <w:sz w:val="20"/>
          <w:szCs w:val="20"/>
        </w:rPr>
        <w:t xml:space="preserve"> </w:t>
      </w:r>
      <w:r w:rsidR="00375CAE">
        <w:rPr>
          <w:rFonts w:ascii="Arial" w:hAnsi="Arial" w:cs="Arial"/>
          <w:sz w:val="20"/>
          <w:szCs w:val="20"/>
        </w:rPr>
        <w:t>ș</w:t>
      </w:r>
      <w:r w:rsidRPr="00501648">
        <w:rPr>
          <w:rFonts w:ascii="Arial" w:hAnsi="Arial" w:cs="Arial"/>
          <w:sz w:val="20"/>
          <w:szCs w:val="20"/>
        </w:rPr>
        <w:t xml:space="preserve">i </w:t>
      </w:r>
      <w:r>
        <w:rPr>
          <w:rFonts w:ascii="Arial" w:hAnsi="Arial" w:cs="Arial"/>
          <w:sz w:val="20"/>
          <w:szCs w:val="20"/>
        </w:rPr>
        <w:t xml:space="preserve">se </w:t>
      </w:r>
      <w:r w:rsidRPr="00501648">
        <w:rPr>
          <w:rFonts w:ascii="Arial" w:hAnsi="Arial" w:cs="Arial"/>
          <w:sz w:val="20"/>
          <w:szCs w:val="20"/>
        </w:rPr>
        <w:t>c</w:t>
      </w:r>
      <w:r>
        <w:rPr>
          <w:rFonts w:ascii="Arial" w:hAnsi="Arial" w:cs="Arial"/>
          <w:sz w:val="20"/>
          <w:szCs w:val="20"/>
        </w:rPr>
        <w:t>itesc</w:t>
      </w:r>
      <w:r w:rsidRPr="00501648">
        <w:rPr>
          <w:rFonts w:ascii="Arial" w:hAnsi="Arial" w:cs="Arial"/>
          <w:sz w:val="20"/>
          <w:szCs w:val="20"/>
        </w:rPr>
        <w:t xml:space="preserve"> </w:t>
      </w:r>
      <w:r>
        <w:rPr>
          <w:rFonts w:ascii="Arial" w:hAnsi="Arial" w:cs="Arial"/>
          <w:sz w:val="20"/>
          <w:szCs w:val="20"/>
        </w:rPr>
        <w:t>indica</w:t>
      </w:r>
      <w:r w:rsidR="00375CAE">
        <w:rPr>
          <w:rFonts w:ascii="Arial" w:hAnsi="Arial" w:cs="Arial"/>
          <w:sz w:val="20"/>
          <w:szCs w:val="20"/>
        </w:rPr>
        <w:t>ț</w:t>
      </w:r>
      <w:r>
        <w:rPr>
          <w:rFonts w:ascii="Arial" w:hAnsi="Arial" w:cs="Arial"/>
          <w:sz w:val="20"/>
          <w:szCs w:val="20"/>
        </w:rPr>
        <w:t>iile</w:t>
      </w:r>
      <w:r w:rsidRPr="00501648">
        <w:rPr>
          <w:rFonts w:ascii="Arial" w:hAnsi="Arial" w:cs="Arial"/>
          <w:sz w:val="20"/>
          <w:szCs w:val="20"/>
        </w:rPr>
        <w:t xml:space="preserve"> </w:t>
      </w:r>
      <w:r>
        <w:rPr>
          <w:rFonts w:ascii="Arial" w:hAnsi="Arial" w:cs="Arial"/>
          <w:sz w:val="20"/>
          <w:szCs w:val="20"/>
        </w:rPr>
        <w:t>microcomparatorului</w:t>
      </w:r>
      <w:r w:rsidRPr="00501648">
        <w:rPr>
          <w:rFonts w:ascii="Arial" w:hAnsi="Arial" w:cs="Arial"/>
          <w:sz w:val="20"/>
          <w:szCs w:val="20"/>
        </w:rPr>
        <w:t xml:space="preserve"> ca valoare ini</w:t>
      </w:r>
      <w:r w:rsidR="00375CAE">
        <w:rPr>
          <w:rFonts w:ascii="Arial" w:hAnsi="Arial" w:cs="Arial"/>
          <w:sz w:val="20"/>
          <w:szCs w:val="20"/>
        </w:rPr>
        <w:t>ț</w:t>
      </w:r>
      <w:r w:rsidRPr="00501648">
        <w:rPr>
          <w:rFonts w:ascii="Arial" w:hAnsi="Arial" w:cs="Arial"/>
          <w:sz w:val="20"/>
          <w:szCs w:val="20"/>
        </w:rPr>
        <w:t xml:space="preserve">ială </w:t>
      </w:r>
      <w:r>
        <w:rPr>
          <w:rFonts w:ascii="Arial" w:hAnsi="Arial" w:cs="Arial"/>
          <w:sz w:val="20"/>
          <w:szCs w:val="20"/>
        </w:rPr>
        <w:t>de tasare a plăcii</w:t>
      </w:r>
      <w:r w:rsidRPr="00501648">
        <w:rPr>
          <w:rFonts w:ascii="Arial" w:hAnsi="Arial" w:cs="Arial"/>
          <w:sz w:val="20"/>
          <w:szCs w:val="20"/>
        </w:rPr>
        <w:t>.</w:t>
      </w:r>
    </w:p>
    <w:p w14:paraId="2863BF48" w14:textId="77777777" w:rsidR="005A0F49" w:rsidRDefault="005A0F49" w:rsidP="0072434F">
      <w:pPr>
        <w:pStyle w:val="afb"/>
        <w:rPr>
          <w:rFonts w:ascii="Arial" w:hAnsi="Arial" w:cs="Arial"/>
          <w:sz w:val="20"/>
          <w:szCs w:val="20"/>
        </w:rPr>
      </w:pPr>
    </w:p>
    <w:p w14:paraId="15ADF2D8" w14:textId="4289B6F1" w:rsidR="005A0F49" w:rsidRPr="00970D1D" w:rsidRDefault="005A0F49" w:rsidP="0072434F">
      <w:pPr>
        <w:tabs>
          <w:tab w:val="left" w:pos="851"/>
        </w:tabs>
        <w:autoSpaceDE w:val="0"/>
        <w:autoSpaceDN w:val="0"/>
        <w:adjustRightInd w:val="0"/>
        <w:spacing w:after="0" w:line="240" w:lineRule="auto"/>
        <w:jc w:val="both"/>
        <w:rPr>
          <w:rFonts w:ascii="Arial" w:hAnsi="Arial" w:cs="Arial"/>
          <w:color w:val="202020"/>
          <w:sz w:val="20"/>
          <w:szCs w:val="20"/>
        </w:rPr>
      </w:pPr>
      <w:r w:rsidRPr="00871F39">
        <w:rPr>
          <w:rFonts w:ascii="Arial" w:hAnsi="Arial" w:cs="Arial"/>
          <w:b/>
          <w:sz w:val="20"/>
          <w:szCs w:val="20"/>
        </w:rPr>
        <w:t>B.6.3.</w:t>
      </w:r>
      <w:r>
        <w:rPr>
          <w:rFonts w:ascii="Arial" w:hAnsi="Arial" w:cs="Arial"/>
          <w:b/>
          <w:sz w:val="20"/>
          <w:szCs w:val="20"/>
        </w:rPr>
        <w:t>2</w:t>
      </w:r>
      <w:r>
        <w:rPr>
          <w:rFonts w:ascii="Arial" w:hAnsi="Arial" w:cs="Arial"/>
          <w:b/>
          <w:sz w:val="20"/>
          <w:szCs w:val="20"/>
        </w:rPr>
        <w:tab/>
      </w:r>
      <w:r w:rsidRPr="00970D1D">
        <w:rPr>
          <w:rFonts w:ascii="Arial" w:hAnsi="Arial" w:cs="Arial"/>
          <w:sz w:val="20"/>
          <w:szCs w:val="20"/>
        </w:rPr>
        <w:t>Pentru executarea încercării plăcile cu diametrul de 300 mm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70D1D">
        <w:rPr>
          <w:rFonts w:ascii="Arial" w:hAnsi="Arial" w:cs="Arial"/>
          <w:sz w:val="20"/>
          <w:szCs w:val="20"/>
        </w:rPr>
        <w:t>600 mm se încarcă în prealabil cu 0,01 MN</w:t>
      </w:r>
      <w:r>
        <w:rPr>
          <w:rFonts w:ascii="Arial" w:hAnsi="Arial" w:cs="Arial"/>
          <w:sz w:val="20"/>
          <w:szCs w:val="20"/>
        </w:rPr>
        <w:t xml:space="preserve"> </w:t>
      </w:r>
      <w:r w:rsidRPr="00970D1D">
        <w:rPr>
          <w:rFonts w:ascii="Arial" w:hAnsi="Arial" w:cs="Arial"/>
          <w:sz w:val="20"/>
          <w:szCs w:val="20"/>
        </w:rPr>
        <w:t>/</w:t>
      </w:r>
      <w:r>
        <w:rPr>
          <w:rFonts w:ascii="Arial" w:hAnsi="Arial" w:cs="Arial"/>
          <w:sz w:val="20"/>
          <w:szCs w:val="20"/>
        </w:rPr>
        <w:t xml:space="preserve"> </w:t>
      </w:r>
      <w:r w:rsidRPr="00970D1D">
        <w:rPr>
          <w:rFonts w:ascii="Arial" w:hAnsi="Arial" w:cs="Arial"/>
          <w:sz w:val="20"/>
          <w:szCs w:val="20"/>
        </w:rPr>
        <w:t>m</w:t>
      </w:r>
      <w:r w:rsidRPr="00970D1D">
        <w:rPr>
          <w:rFonts w:ascii="Arial" w:hAnsi="Arial" w:cs="Arial"/>
          <w:sz w:val="20"/>
          <w:szCs w:val="20"/>
          <w:vertAlign w:val="superscript"/>
        </w:rPr>
        <w:t>2</w:t>
      </w:r>
      <w:r w:rsidRPr="00970D1D">
        <w:rPr>
          <w:rFonts w:ascii="Arial" w:hAnsi="Arial" w:cs="Arial"/>
          <w:sz w:val="20"/>
          <w:szCs w:val="20"/>
        </w:rPr>
        <w:t>, iar placă de încărcare cu diametrul de 762 mm cu 0,005 MN / m</w:t>
      </w:r>
      <w:r w:rsidRPr="00970D1D">
        <w:rPr>
          <w:rFonts w:ascii="Arial" w:hAnsi="Arial" w:cs="Arial"/>
          <w:sz w:val="20"/>
          <w:szCs w:val="20"/>
          <w:vertAlign w:val="superscript"/>
        </w:rPr>
        <w:t>2</w:t>
      </w:r>
      <w:r w:rsidRPr="00970D1D">
        <w:rPr>
          <w:rFonts w:ascii="Arial" w:hAnsi="Arial" w:cs="Arial"/>
          <w:sz w:val="20"/>
          <w:szCs w:val="20"/>
        </w:rPr>
        <w:t>, apoi ele se descarcă din nou iar ceasul micrcomparatorului se regl</w:t>
      </w:r>
      <w:r>
        <w:rPr>
          <w:rFonts w:ascii="Arial" w:hAnsi="Arial" w:cs="Arial"/>
          <w:sz w:val="20"/>
          <w:szCs w:val="20"/>
        </w:rPr>
        <w:t>ează</w:t>
      </w:r>
      <w:r w:rsidRPr="00970D1D">
        <w:rPr>
          <w:rFonts w:ascii="Arial" w:hAnsi="Arial" w:cs="Arial"/>
          <w:sz w:val="20"/>
          <w:szCs w:val="20"/>
        </w:rPr>
        <w:t xml:space="preserve"> la </w:t>
      </w:r>
      <w:r w:rsidRPr="00970D1D">
        <w:rPr>
          <w:rFonts w:ascii="Arial" w:hAnsi="Arial" w:cs="Arial"/>
          <w:color w:val="202020"/>
          <w:sz w:val="20"/>
          <w:szCs w:val="20"/>
        </w:rPr>
        <w:t>zero.</w:t>
      </w:r>
      <w:r w:rsidRPr="00970D1D">
        <w:rPr>
          <w:rFonts w:ascii="Arial" w:hAnsi="Arial" w:cs="Arial"/>
          <w:sz w:val="20"/>
          <w:szCs w:val="20"/>
        </w:rPr>
        <w:t xml:space="preserve"> </w:t>
      </w:r>
    </w:p>
    <w:p w14:paraId="4D49F919" w14:textId="77777777" w:rsidR="005A0F49" w:rsidRPr="00976B12" w:rsidRDefault="005A0F49" w:rsidP="0072434F">
      <w:pPr>
        <w:autoSpaceDE w:val="0"/>
        <w:autoSpaceDN w:val="0"/>
        <w:adjustRightInd w:val="0"/>
        <w:spacing w:after="0" w:line="240" w:lineRule="auto"/>
        <w:jc w:val="both"/>
        <w:rPr>
          <w:rFonts w:ascii="Arial" w:hAnsi="Arial" w:cs="Arial"/>
          <w:i/>
          <w:iCs/>
          <w:sz w:val="20"/>
          <w:szCs w:val="20"/>
        </w:rPr>
      </w:pPr>
    </w:p>
    <w:p w14:paraId="29E60981" w14:textId="59581803" w:rsidR="005A0F49" w:rsidRPr="00714C72" w:rsidRDefault="005A0F49" w:rsidP="0072434F">
      <w:pPr>
        <w:pStyle w:val="afb"/>
        <w:tabs>
          <w:tab w:val="left" w:pos="851"/>
        </w:tabs>
        <w:rPr>
          <w:rFonts w:ascii="Arial" w:hAnsi="Arial" w:cs="Arial"/>
          <w:b/>
          <w:sz w:val="22"/>
          <w:szCs w:val="22"/>
        </w:rPr>
      </w:pPr>
      <w:r w:rsidRPr="00714C72">
        <w:rPr>
          <w:rFonts w:ascii="Arial" w:hAnsi="Arial" w:cs="Arial"/>
          <w:b/>
          <w:sz w:val="22"/>
          <w:szCs w:val="22"/>
        </w:rPr>
        <w:t>B.6.4</w:t>
      </w:r>
      <w:r w:rsidRPr="00714C72">
        <w:rPr>
          <w:rFonts w:ascii="Arial" w:hAnsi="Arial" w:cs="Arial"/>
          <w:b/>
          <w:sz w:val="22"/>
          <w:szCs w:val="22"/>
        </w:rPr>
        <w:tab/>
        <w:t>Efectuarea testelor pentru determinarea modulului de deforma</w:t>
      </w:r>
      <w:r w:rsidR="00375CAE">
        <w:rPr>
          <w:rFonts w:ascii="Arial" w:hAnsi="Arial" w:cs="Arial"/>
          <w:b/>
          <w:sz w:val="22"/>
          <w:szCs w:val="22"/>
        </w:rPr>
        <w:t>ț</w:t>
      </w:r>
      <w:r w:rsidRPr="00714C72">
        <w:rPr>
          <w:rFonts w:ascii="Arial" w:hAnsi="Arial" w:cs="Arial"/>
          <w:b/>
          <w:sz w:val="22"/>
          <w:szCs w:val="22"/>
        </w:rPr>
        <w:t>ie, E</w:t>
      </w:r>
      <w:r w:rsidRPr="00714C72">
        <w:rPr>
          <w:rFonts w:ascii="Arial" w:hAnsi="Arial" w:cs="Arial"/>
          <w:b/>
          <w:sz w:val="22"/>
          <w:szCs w:val="22"/>
          <w:vertAlign w:val="subscript"/>
        </w:rPr>
        <w:t>v</w:t>
      </w:r>
    </w:p>
    <w:p w14:paraId="79075009" w14:textId="77777777" w:rsidR="005A0F49" w:rsidRPr="00714C72" w:rsidRDefault="005A0F49" w:rsidP="0072434F">
      <w:pPr>
        <w:pStyle w:val="afb"/>
        <w:rPr>
          <w:rFonts w:ascii="Arial" w:hAnsi="Arial" w:cs="Arial"/>
          <w:sz w:val="22"/>
          <w:szCs w:val="22"/>
        </w:rPr>
      </w:pPr>
    </w:p>
    <w:p w14:paraId="28964FA0" w14:textId="710B200B"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1F1F13">
        <w:rPr>
          <w:rFonts w:ascii="Arial" w:hAnsi="Arial" w:cs="Arial"/>
          <w:b/>
          <w:sz w:val="20"/>
          <w:szCs w:val="20"/>
        </w:rPr>
        <w:t>B.6.4.1</w:t>
      </w:r>
      <w:r>
        <w:rPr>
          <w:rFonts w:ascii="Arial" w:hAnsi="Arial" w:cs="Arial"/>
          <w:sz w:val="20"/>
          <w:szCs w:val="20"/>
        </w:rPr>
        <w:tab/>
      </w:r>
      <w:r w:rsidRPr="00E3248B">
        <w:rPr>
          <w:rFonts w:ascii="Arial" w:hAnsi="Arial" w:cs="Arial"/>
          <w:sz w:val="20"/>
          <w:szCs w:val="20"/>
        </w:rPr>
        <w:t>Pentru determinarea modulilor de deforma</w:t>
      </w:r>
      <w:r w:rsidR="00375CAE">
        <w:rPr>
          <w:rFonts w:ascii="Arial" w:hAnsi="Arial" w:cs="Arial"/>
          <w:sz w:val="20"/>
          <w:szCs w:val="20"/>
        </w:rPr>
        <w:t>ț</w:t>
      </w:r>
      <w:r w:rsidRPr="00E3248B">
        <w:rPr>
          <w:rFonts w:ascii="Arial" w:hAnsi="Arial" w:cs="Arial"/>
          <w:sz w:val="20"/>
          <w:szCs w:val="20"/>
        </w:rPr>
        <w:t>ie</w:t>
      </w:r>
      <w:r>
        <w:rPr>
          <w:rFonts w:ascii="Arial" w:hAnsi="Arial" w:cs="Arial"/>
          <w:sz w:val="20"/>
          <w:szCs w:val="20"/>
        </w:rPr>
        <w:t xml:space="preserve"> se efectuează încărcarea plăcii în două etape: determinarea modulului de deforma</w:t>
      </w:r>
      <w:r w:rsidR="00375CAE">
        <w:rPr>
          <w:rFonts w:ascii="Arial" w:hAnsi="Arial" w:cs="Arial"/>
          <w:sz w:val="20"/>
          <w:szCs w:val="20"/>
        </w:rPr>
        <w:t>ț</w:t>
      </w:r>
      <w:r>
        <w:rPr>
          <w:rFonts w:ascii="Arial" w:hAnsi="Arial" w:cs="Arial"/>
          <w:sz w:val="20"/>
          <w:szCs w:val="20"/>
        </w:rPr>
        <w:t xml:space="preserve">ie totală </w:t>
      </w:r>
      <w:r w:rsidR="00375CAE">
        <w:rPr>
          <w:rFonts w:ascii="Arial" w:hAnsi="Arial" w:cs="Arial"/>
          <w:sz w:val="20"/>
          <w:szCs w:val="20"/>
        </w:rPr>
        <w:t>ș</w:t>
      </w:r>
      <w:r>
        <w:rPr>
          <w:rFonts w:ascii="Arial" w:hAnsi="Arial" w:cs="Arial"/>
          <w:sz w:val="20"/>
          <w:szCs w:val="20"/>
        </w:rPr>
        <w:t>i a modulului de deforma</w:t>
      </w:r>
      <w:r w:rsidR="00375CAE">
        <w:rPr>
          <w:rFonts w:ascii="Arial" w:hAnsi="Arial" w:cs="Arial"/>
          <w:sz w:val="20"/>
          <w:szCs w:val="20"/>
        </w:rPr>
        <w:t>ț</w:t>
      </w:r>
      <w:r>
        <w:rPr>
          <w:rFonts w:ascii="Arial" w:hAnsi="Arial" w:cs="Arial"/>
          <w:sz w:val="20"/>
          <w:szCs w:val="20"/>
        </w:rPr>
        <w:t xml:space="preserve">ie elastică. </w:t>
      </w:r>
    </w:p>
    <w:p w14:paraId="29796566"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3133BD57" w14:textId="16831866" w:rsidR="005A0F49" w:rsidRDefault="005A0F49" w:rsidP="0072434F">
      <w:pPr>
        <w:pStyle w:val="afb"/>
        <w:tabs>
          <w:tab w:val="left" w:pos="851"/>
        </w:tabs>
        <w:rPr>
          <w:rFonts w:ascii="Arial" w:hAnsi="Arial" w:cs="Arial"/>
          <w:sz w:val="20"/>
          <w:szCs w:val="20"/>
        </w:rPr>
      </w:pPr>
      <w:r w:rsidRPr="001F1F13">
        <w:rPr>
          <w:rFonts w:ascii="Arial" w:hAnsi="Arial" w:cs="Arial"/>
          <w:b/>
          <w:sz w:val="20"/>
          <w:szCs w:val="20"/>
        </w:rPr>
        <w:t>B.6.4.2</w:t>
      </w:r>
      <w:r>
        <w:rPr>
          <w:rFonts w:ascii="Arial" w:hAnsi="Arial" w:cs="Arial"/>
          <w:sz w:val="20"/>
          <w:szCs w:val="20"/>
        </w:rPr>
        <w:tab/>
      </w:r>
      <w:r w:rsidRPr="00E3248B">
        <w:rPr>
          <w:rFonts w:ascii="Arial" w:hAnsi="Arial" w:cs="Arial"/>
          <w:sz w:val="20"/>
          <w:szCs w:val="20"/>
        </w:rPr>
        <w:t>Treptele de încărcare necesare sunt realizate cu ajutorul instala</w:t>
      </w:r>
      <w:r w:rsidR="00375CAE">
        <w:rPr>
          <w:rFonts w:ascii="Arial" w:hAnsi="Arial" w:cs="Arial"/>
          <w:sz w:val="20"/>
          <w:szCs w:val="20"/>
        </w:rPr>
        <w:t>ț</w:t>
      </w:r>
      <w:r w:rsidRPr="00E3248B">
        <w:rPr>
          <w:rFonts w:ascii="Arial" w:hAnsi="Arial" w:cs="Arial"/>
          <w:sz w:val="20"/>
          <w:szCs w:val="20"/>
        </w:rPr>
        <w:t xml:space="preserve">iei hidraulice </w:t>
      </w:r>
      <w:r w:rsidR="00375CAE">
        <w:rPr>
          <w:rFonts w:ascii="Arial" w:hAnsi="Arial" w:cs="Arial"/>
          <w:color w:val="202020"/>
          <w:sz w:val="20"/>
          <w:szCs w:val="20"/>
        </w:rPr>
        <w:t>ș</w:t>
      </w:r>
      <w:r w:rsidRPr="00E3248B">
        <w:rPr>
          <w:rFonts w:ascii="Arial" w:hAnsi="Arial" w:cs="Arial"/>
          <w:color w:val="202020"/>
          <w:sz w:val="20"/>
          <w:szCs w:val="20"/>
        </w:rPr>
        <w:t xml:space="preserve">i </w:t>
      </w:r>
      <w:r w:rsidRPr="00E3248B">
        <w:rPr>
          <w:rFonts w:ascii="Arial" w:hAnsi="Arial" w:cs="Arial"/>
          <w:sz w:val="20"/>
          <w:szCs w:val="20"/>
        </w:rPr>
        <w:t xml:space="preserve">controlate cu ajutorul manometrului. </w:t>
      </w:r>
      <w:r>
        <w:rPr>
          <w:rFonts w:ascii="Arial" w:hAnsi="Arial" w:cs="Arial"/>
          <w:sz w:val="20"/>
          <w:szCs w:val="20"/>
        </w:rPr>
        <w:t>La</w:t>
      </w:r>
      <w:r w:rsidRPr="00E3248B">
        <w:rPr>
          <w:rFonts w:ascii="Arial" w:hAnsi="Arial" w:cs="Arial"/>
          <w:sz w:val="20"/>
          <w:szCs w:val="20"/>
        </w:rPr>
        <w:t xml:space="preserve"> controlul presiunii pe suprafa</w:t>
      </w:r>
      <w:r w:rsidR="00375CAE">
        <w:rPr>
          <w:rFonts w:ascii="Arial" w:hAnsi="Arial" w:cs="Arial"/>
          <w:sz w:val="20"/>
          <w:szCs w:val="20"/>
        </w:rPr>
        <w:t>ț</w:t>
      </w:r>
      <w:r w:rsidRPr="00E3248B">
        <w:rPr>
          <w:rFonts w:ascii="Arial" w:hAnsi="Arial" w:cs="Arial"/>
          <w:sz w:val="20"/>
          <w:szCs w:val="20"/>
        </w:rPr>
        <w:t xml:space="preserve">a plăcii cu ajutorul manometrului se va </w:t>
      </w:r>
      <w:r w:rsidR="00375CAE">
        <w:rPr>
          <w:rFonts w:ascii="Arial" w:hAnsi="Arial" w:cs="Arial"/>
          <w:sz w:val="20"/>
          <w:szCs w:val="20"/>
        </w:rPr>
        <w:t>ț</w:t>
      </w:r>
      <w:r w:rsidRPr="00E3248B">
        <w:rPr>
          <w:rFonts w:ascii="Arial" w:hAnsi="Arial" w:cs="Arial"/>
          <w:sz w:val="20"/>
          <w:szCs w:val="20"/>
        </w:rPr>
        <w:t>ine cont dacă scala acestuia respectă raportul dintre diametrul pistonului</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E3248B">
        <w:rPr>
          <w:rFonts w:ascii="Arial" w:hAnsi="Arial" w:cs="Arial"/>
          <w:sz w:val="20"/>
          <w:szCs w:val="20"/>
        </w:rPr>
        <w:t>diametrul plăcii</w:t>
      </w:r>
      <w:r>
        <w:rPr>
          <w:rFonts w:ascii="Arial" w:hAnsi="Arial" w:cs="Arial"/>
          <w:sz w:val="20"/>
          <w:szCs w:val="20"/>
        </w:rPr>
        <w:t>.</w:t>
      </w:r>
    </w:p>
    <w:p w14:paraId="28F390CB" w14:textId="77777777" w:rsidR="005A0F49" w:rsidRDefault="005A0F49" w:rsidP="0072434F">
      <w:pPr>
        <w:pStyle w:val="afb"/>
        <w:tabs>
          <w:tab w:val="left" w:pos="978"/>
        </w:tabs>
        <w:rPr>
          <w:rFonts w:ascii="Arial" w:hAnsi="Arial" w:cs="Arial"/>
          <w:sz w:val="20"/>
          <w:szCs w:val="20"/>
        </w:rPr>
      </w:pPr>
    </w:p>
    <w:p w14:paraId="4ABFFA0A" w14:textId="204AF469" w:rsidR="005A0F49" w:rsidRPr="00E3248B"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836A9E">
        <w:rPr>
          <w:rFonts w:ascii="Arial" w:hAnsi="Arial" w:cs="Arial"/>
          <w:b/>
          <w:sz w:val="20"/>
          <w:szCs w:val="20"/>
        </w:rPr>
        <w:t>B.6.4.3</w:t>
      </w:r>
      <w:r>
        <w:rPr>
          <w:rFonts w:ascii="Arial" w:hAnsi="Arial" w:cs="Arial"/>
          <w:sz w:val="20"/>
          <w:szCs w:val="20"/>
        </w:rPr>
        <w:tab/>
        <w:t>La construirea drumurilor p</w:t>
      </w:r>
      <w:r w:rsidRPr="00E3248B">
        <w:rPr>
          <w:rFonts w:ascii="Arial" w:hAnsi="Arial" w:cs="Arial"/>
          <w:sz w:val="20"/>
          <w:szCs w:val="20"/>
        </w:rPr>
        <w:t>entru determinarea modulilor de deforma</w:t>
      </w:r>
      <w:r w:rsidR="00375CAE">
        <w:rPr>
          <w:rFonts w:ascii="Arial" w:hAnsi="Arial" w:cs="Arial"/>
          <w:sz w:val="20"/>
          <w:szCs w:val="20"/>
        </w:rPr>
        <w:t>ț</w:t>
      </w:r>
      <w:r w:rsidRPr="00E3248B">
        <w:rPr>
          <w:rFonts w:ascii="Arial" w:hAnsi="Arial" w:cs="Arial"/>
          <w:sz w:val="20"/>
          <w:szCs w:val="20"/>
        </w:rPr>
        <w:t>ie</w:t>
      </w:r>
      <w:r>
        <w:rPr>
          <w:rFonts w:ascii="Arial" w:hAnsi="Arial" w:cs="Arial"/>
          <w:sz w:val="20"/>
          <w:szCs w:val="20"/>
        </w:rPr>
        <w:t xml:space="preserve"> </w:t>
      </w:r>
      <w:r w:rsidRPr="00285FD3">
        <w:rPr>
          <w:rFonts w:ascii="Arial" w:hAnsi="Arial" w:cs="Arial"/>
          <w:b/>
          <w:i/>
          <w:sz w:val="20"/>
          <w:szCs w:val="20"/>
        </w:rPr>
        <w:t>E</w:t>
      </w:r>
      <w:r w:rsidRPr="00285FD3">
        <w:rPr>
          <w:rFonts w:ascii="Arial" w:hAnsi="Arial" w:cs="Arial"/>
          <w:b/>
          <w:i/>
          <w:sz w:val="20"/>
          <w:szCs w:val="20"/>
          <w:vertAlign w:val="subscript"/>
        </w:rPr>
        <w:t>v</w:t>
      </w:r>
      <w:r w:rsidRPr="00285FD3">
        <w:rPr>
          <w:rFonts w:ascii="Arial" w:hAnsi="Arial" w:cs="Arial"/>
          <w:b/>
          <w:i/>
          <w:sz w:val="20"/>
          <w:szCs w:val="20"/>
        </w:rPr>
        <w:t xml:space="preserve"> </w:t>
      </w:r>
      <w:r w:rsidRPr="00E3248B">
        <w:rPr>
          <w:rFonts w:ascii="Arial" w:hAnsi="Arial" w:cs="Arial"/>
          <w:sz w:val="20"/>
          <w:szCs w:val="20"/>
        </w:rPr>
        <w:t>încercarea se face, de regulă, cu o placă cu diametrul de 300 mm</w:t>
      </w:r>
      <w:r>
        <w:rPr>
          <w:rFonts w:ascii="Arial" w:hAnsi="Arial" w:cs="Arial"/>
          <w:sz w:val="20"/>
          <w:szCs w:val="20"/>
        </w:rPr>
        <w:t>, mărind</w:t>
      </w:r>
      <w:r w:rsidRPr="00E3248B">
        <w:rPr>
          <w:rFonts w:ascii="Arial" w:hAnsi="Arial" w:cs="Arial"/>
          <w:sz w:val="20"/>
          <w:szCs w:val="20"/>
        </w:rPr>
        <w:t xml:space="preserve"> încărcarea până la un efort normal sub placa</w:t>
      </w:r>
      <w:r w:rsidR="00F925D3" w:rsidRPr="00F925D3">
        <w:rPr>
          <w:rFonts w:ascii="Arial" w:hAnsi="Arial" w:cs="Arial"/>
          <w:sz w:val="20"/>
          <w:szCs w:val="20"/>
          <w:lang w:val="en-US"/>
        </w:rPr>
        <w:t xml:space="preserve"> </w:t>
      </w:r>
      <w:r w:rsidR="00804968">
        <w:rPr>
          <w:rFonts w:ascii="Arial" w:hAnsi="Arial" w:cs="Arial"/>
          <w:sz w:val="20"/>
          <w:szCs w:val="20"/>
          <w:lang w:val="en-US"/>
        </w:rPr>
        <w:br/>
      </w:r>
      <m:oMath>
        <m:sSub>
          <m:sSubPr>
            <m:ctrlPr>
              <w:rPr>
                <w:rFonts w:ascii="Cambria Math" w:hAnsi="Cambria Math" w:cs="Arial"/>
                <w:b/>
                <w:i/>
              </w:rPr>
            </m:ctrlPr>
          </m:sSubPr>
          <m:e>
            <m:r>
              <m:rPr>
                <m:sty m:val="bi"/>
              </m:rPr>
              <w:rPr>
                <w:rFonts w:ascii="Cambria Math" w:hAnsi="Cambria Math" w:cs="Arial"/>
              </w:rPr>
              <m:t>σ</m:t>
            </m:r>
          </m:e>
          <m:sub>
            <m:r>
              <m:rPr>
                <m:sty m:val="bi"/>
              </m:rPr>
              <w:rPr>
                <w:rFonts w:ascii="Cambria Math" w:hAnsi="Cambria Math" w:cs="Arial"/>
                <w:sz w:val="20"/>
                <w:szCs w:val="20"/>
                <w:vertAlign w:val="subscript"/>
              </w:rPr>
              <m:t>max</m:t>
            </m:r>
          </m:sub>
        </m:sSub>
      </m:oMath>
      <w:r w:rsidR="00804968" w:rsidRPr="00804968">
        <w:rPr>
          <w:rFonts w:ascii="Arial" w:hAnsi="Arial" w:cs="Arial"/>
          <w:b/>
          <w:lang w:val="en-US"/>
        </w:rPr>
        <w:t xml:space="preserve"> </w:t>
      </w:r>
      <w:r w:rsidRPr="00E3248B">
        <w:rPr>
          <w:rFonts w:ascii="Arial" w:hAnsi="Arial" w:cs="Arial"/>
          <w:color w:val="202020"/>
          <w:sz w:val="20"/>
          <w:szCs w:val="20"/>
        </w:rPr>
        <w:t xml:space="preserve">- </w:t>
      </w:r>
      <w:r w:rsidRPr="00E3248B">
        <w:rPr>
          <w:rFonts w:ascii="Arial" w:hAnsi="Arial" w:cs="Arial"/>
          <w:sz w:val="20"/>
          <w:szCs w:val="20"/>
        </w:rPr>
        <w:t>0,5 MN/m</w:t>
      </w:r>
      <w:r w:rsidRPr="00836A9E">
        <w:rPr>
          <w:rFonts w:ascii="Arial" w:hAnsi="Arial" w:cs="Arial"/>
          <w:sz w:val="20"/>
          <w:szCs w:val="20"/>
          <w:vertAlign w:val="superscript"/>
        </w:rPr>
        <w:t>2</w:t>
      </w:r>
      <w:r w:rsidRPr="00E3248B">
        <w:rPr>
          <w:rFonts w:ascii="Arial" w:hAnsi="Arial" w:cs="Arial"/>
          <w:sz w:val="20"/>
          <w:szCs w:val="20"/>
        </w:rPr>
        <w:t>.</w:t>
      </w:r>
    </w:p>
    <w:p w14:paraId="41E83596" w14:textId="77777777" w:rsidR="005A0F49" w:rsidRPr="00E3248B" w:rsidRDefault="005A0F49" w:rsidP="0072434F">
      <w:pPr>
        <w:autoSpaceDE w:val="0"/>
        <w:autoSpaceDN w:val="0"/>
        <w:adjustRightInd w:val="0"/>
        <w:spacing w:after="0" w:line="240" w:lineRule="auto"/>
        <w:jc w:val="both"/>
        <w:rPr>
          <w:rFonts w:ascii="Arial" w:hAnsi="Arial" w:cs="Arial"/>
          <w:sz w:val="20"/>
          <w:szCs w:val="20"/>
        </w:rPr>
      </w:pPr>
    </w:p>
    <w:p w14:paraId="045CA12D" w14:textId="0CFF648D" w:rsidR="005A0F49" w:rsidRPr="00E3248B"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836A9E">
        <w:rPr>
          <w:rFonts w:ascii="Arial" w:hAnsi="Arial" w:cs="Arial"/>
          <w:b/>
          <w:sz w:val="20"/>
          <w:szCs w:val="20"/>
        </w:rPr>
        <w:t>B.6.4.4</w:t>
      </w:r>
      <w:r>
        <w:rPr>
          <w:rFonts w:ascii="Arial" w:hAnsi="Arial" w:cs="Arial"/>
          <w:sz w:val="20"/>
          <w:szCs w:val="20"/>
        </w:rPr>
        <w:tab/>
      </w:r>
      <w:r w:rsidRPr="00E3248B">
        <w:rPr>
          <w:rFonts w:ascii="Arial" w:hAnsi="Arial" w:cs="Arial"/>
          <w:sz w:val="20"/>
          <w:szCs w:val="20"/>
        </w:rPr>
        <w:t xml:space="preserve">Primul ciclu de încărcare se va aplica în minim </w:t>
      </w:r>
      <w:r w:rsidR="00375CAE">
        <w:rPr>
          <w:rFonts w:ascii="Arial" w:hAnsi="Arial" w:cs="Arial"/>
          <w:sz w:val="20"/>
          <w:szCs w:val="20"/>
        </w:rPr>
        <w:t>ș</w:t>
      </w:r>
      <w:r w:rsidRPr="00E3248B">
        <w:rPr>
          <w:rFonts w:ascii="Arial" w:hAnsi="Arial" w:cs="Arial"/>
          <w:sz w:val="20"/>
          <w:szCs w:val="20"/>
        </w:rPr>
        <w:t>ase trepte cu intervale de încărcare de aproximativ de aceea</w:t>
      </w:r>
      <w:r w:rsidR="00375CAE">
        <w:rPr>
          <w:rFonts w:ascii="Arial" w:hAnsi="Arial" w:cs="Arial"/>
          <w:sz w:val="20"/>
          <w:szCs w:val="20"/>
        </w:rPr>
        <w:t>ș</w:t>
      </w:r>
      <w:r w:rsidRPr="00E3248B">
        <w:rPr>
          <w:rFonts w:ascii="Arial" w:hAnsi="Arial" w:cs="Arial"/>
          <w:sz w:val="20"/>
          <w:szCs w:val="20"/>
        </w:rPr>
        <w:t>i mărime până la o sarcină maximă</w:t>
      </w:r>
      <m:oMath>
        <m:r>
          <w:rPr>
            <w:rFonts w:ascii="Cambria Math" w:hAnsi="Cambria Math" w:cs="Arial"/>
            <w:sz w:val="28"/>
            <w:szCs w:val="28"/>
          </w:rPr>
          <m:t xml:space="preserve">   </m:t>
        </m:r>
        <w:bookmarkStart w:id="76" w:name="_Hlk101020431"/>
        <m:r>
          <m:rPr>
            <m:sty m:val="bi"/>
          </m:rPr>
          <w:rPr>
            <w:rFonts w:ascii="Cambria Math" w:hAnsi="Cambria Math" w:cs="Arial"/>
            <w:sz w:val="28"/>
            <w:szCs w:val="28"/>
          </w:rPr>
          <m:t>σ</m:t>
        </m:r>
      </m:oMath>
      <w:r w:rsidRPr="0015701D">
        <w:rPr>
          <w:rFonts w:ascii="Arial" w:hAnsi="Arial" w:cs="Arial"/>
          <w:b/>
          <w:i/>
          <w:sz w:val="20"/>
          <w:szCs w:val="20"/>
          <w:vertAlign w:val="subscript"/>
        </w:rPr>
        <w:t>max</w:t>
      </w:r>
      <w:r w:rsidRPr="00E3248B">
        <w:rPr>
          <w:rFonts w:ascii="Arial" w:hAnsi="Arial" w:cs="Arial"/>
          <w:sz w:val="20"/>
          <w:szCs w:val="20"/>
        </w:rPr>
        <w:t xml:space="preserve"> </w:t>
      </w:r>
      <w:bookmarkStart w:id="77" w:name="_Hlk101020330"/>
      <w:r w:rsidRPr="00E3248B">
        <w:rPr>
          <w:rFonts w:ascii="Arial" w:hAnsi="Arial" w:cs="Arial"/>
          <w:color w:val="202020"/>
          <w:sz w:val="20"/>
          <w:szCs w:val="20"/>
        </w:rPr>
        <w:t xml:space="preserve">= </w:t>
      </w:r>
      <w:r w:rsidRPr="00E3248B">
        <w:rPr>
          <w:rFonts w:ascii="Arial" w:hAnsi="Arial" w:cs="Arial"/>
          <w:sz w:val="20"/>
          <w:szCs w:val="20"/>
        </w:rPr>
        <w:t>0.50 MN/m</w:t>
      </w:r>
      <w:r w:rsidRPr="00375CF5">
        <w:rPr>
          <w:rFonts w:ascii="Arial" w:hAnsi="Arial" w:cs="Arial"/>
          <w:sz w:val="20"/>
          <w:szCs w:val="20"/>
          <w:vertAlign w:val="superscript"/>
        </w:rPr>
        <w:t>2</w:t>
      </w:r>
      <w:bookmarkEnd w:id="77"/>
      <w:r w:rsidRPr="00E3248B">
        <w:rPr>
          <w:rFonts w:ascii="Arial" w:hAnsi="Arial" w:cs="Arial"/>
          <w:sz w:val="20"/>
          <w:szCs w:val="20"/>
        </w:rPr>
        <w:t xml:space="preserve">. </w:t>
      </w:r>
      <w:bookmarkEnd w:id="76"/>
      <w:r w:rsidRPr="00E3248B">
        <w:rPr>
          <w:rFonts w:ascii="Arial" w:hAnsi="Arial" w:cs="Arial"/>
          <w:sz w:val="20"/>
          <w:szCs w:val="20"/>
        </w:rPr>
        <w:t>Cu ajutorul pompei hidraulice pe fiecare treaptă de încărcare sarcina aplicată se va men</w:t>
      </w:r>
      <w:r w:rsidR="00375CAE">
        <w:rPr>
          <w:rFonts w:ascii="Arial" w:hAnsi="Arial" w:cs="Arial"/>
          <w:sz w:val="20"/>
          <w:szCs w:val="20"/>
        </w:rPr>
        <w:t>ț</w:t>
      </w:r>
      <w:r w:rsidRPr="00E3248B">
        <w:rPr>
          <w:rFonts w:ascii="Arial" w:hAnsi="Arial" w:cs="Arial"/>
          <w:sz w:val="20"/>
          <w:szCs w:val="20"/>
        </w:rPr>
        <w:t>ine constantă.</w:t>
      </w:r>
      <w:r>
        <w:rPr>
          <w:rFonts w:ascii="Arial" w:hAnsi="Arial" w:cs="Arial"/>
          <w:sz w:val="20"/>
          <w:szCs w:val="20"/>
        </w:rPr>
        <w:t xml:space="preserve"> </w:t>
      </w:r>
      <w:r w:rsidRPr="00E3248B">
        <w:rPr>
          <w:rFonts w:ascii="Arial" w:hAnsi="Arial" w:cs="Arial"/>
          <w:sz w:val="20"/>
          <w:szCs w:val="20"/>
        </w:rPr>
        <w:t>Dacă din gre</w:t>
      </w:r>
      <w:r w:rsidR="00375CAE">
        <w:rPr>
          <w:rFonts w:ascii="Arial" w:hAnsi="Arial" w:cs="Arial"/>
          <w:sz w:val="20"/>
          <w:szCs w:val="20"/>
        </w:rPr>
        <w:t>ș</w:t>
      </w:r>
      <w:r w:rsidRPr="00E3248B">
        <w:rPr>
          <w:rFonts w:ascii="Arial" w:hAnsi="Arial" w:cs="Arial"/>
          <w:sz w:val="20"/>
          <w:szCs w:val="20"/>
        </w:rPr>
        <w:t>eală la</w:t>
      </w:r>
      <w:r>
        <w:rPr>
          <w:rFonts w:ascii="Arial" w:hAnsi="Arial" w:cs="Arial"/>
          <w:sz w:val="20"/>
          <w:szCs w:val="20"/>
        </w:rPr>
        <w:t xml:space="preserve"> </w:t>
      </w:r>
      <w:r w:rsidRPr="00E3248B">
        <w:rPr>
          <w:rFonts w:ascii="Arial" w:hAnsi="Arial" w:cs="Arial"/>
          <w:sz w:val="20"/>
          <w:szCs w:val="20"/>
        </w:rPr>
        <w:t xml:space="preserve">încărcare se aplică o sarcină mai mare decât cea prevăzută aceasta nu mai are voie să fie redusă </w:t>
      </w:r>
      <w:r w:rsidR="00375CAE">
        <w:rPr>
          <w:rFonts w:ascii="Arial" w:hAnsi="Arial" w:cs="Arial"/>
          <w:sz w:val="20"/>
          <w:szCs w:val="20"/>
        </w:rPr>
        <w:t>ș</w:t>
      </w:r>
      <w:r w:rsidRPr="00E3248B">
        <w:rPr>
          <w:rFonts w:ascii="Arial" w:hAnsi="Arial" w:cs="Arial"/>
          <w:sz w:val="20"/>
          <w:szCs w:val="20"/>
        </w:rPr>
        <w:t xml:space="preserve">i va trebui consemnată în </w:t>
      </w:r>
      <w:r>
        <w:rPr>
          <w:rFonts w:ascii="Arial" w:hAnsi="Arial" w:cs="Arial"/>
          <w:sz w:val="20"/>
          <w:szCs w:val="20"/>
        </w:rPr>
        <w:t>raportul</w:t>
      </w:r>
      <w:r w:rsidRPr="00E3248B">
        <w:rPr>
          <w:rFonts w:ascii="Arial" w:hAnsi="Arial" w:cs="Arial"/>
          <w:sz w:val="20"/>
          <w:szCs w:val="20"/>
        </w:rPr>
        <w:t xml:space="preserve"> încercării.</w:t>
      </w:r>
    </w:p>
    <w:p w14:paraId="709FDB1D" w14:textId="77777777" w:rsidR="005A0F49" w:rsidRPr="00E3248B" w:rsidRDefault="005A0F49" w:rsidP="0072434F">
      <w:pPr>
        <w:autoSpaceDE w:val="0"/>
        <w:autoSpaceDN w:val="0"/>
        <w:adjustRightInd w:val="0"/>
        <w:spacing w:after="0" w:line="240" w:lineRule="auto"/>
        <w:jc w:val="both"/>
        <w:rPr>
          <w:rFonts w:ascii="Arial" w:hAnsi="Arial" w:cs="Arial"/>
          <w:sz w:val="20"/>
          <w:szCs w:val="20"/>
        </w:rPr>
      </w:pPr>
    </w:p>
    <w:p w14:paraId="3FA5E856" w14:textId="4B89DE44"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836A9E">
        <w:rPr>
          <w:rFonts w:ascii="Arial" w:hAnsi="Arial" w:cs="Arial"/>
          <w:b/>
          <w:sz w:val="20"/>
          <w:szCs w:val="20"/>
        </w:rPr>
        <w:t>B.6.4.5</w:t>
      </w:r>
      <w:r>
        <w:rPr>
          <w:rFonts w:ascii="Arial" w:hAnsi="Arial" w:cs="Arial"/>
          <w:sz w:val="20"/>
          <w:szCs w:val="20"/>
        </w:rPr>
        <w:tab/>
      </w:r>
      <w:r w:rsidRPr="00E3248B">
        <w:rPr>
          <w:rFonts w:ascii="Arial" w:hAnsi="Arial" w:cs="Arial"/>
          <w:sz w:val="20"/>
          <w:szCs w:val="20"/>
        </w:rPr>
        <w:t>Timpul de a</w:t>
      </w:r>
      <w:r w:rsidR="00375CAE">
        <w:rPr>
          <w:rFonts w:ascii="Arial" w:hAnsi="Arial" w:cs="Arial"/>
          <w:sz w:val="20"/>
          <w:szCs w:val="20"/>
        </w:rPr>
        <w:t>ș</w:t>
      </w:r>
      <w:r w:rsidRPr="00E3248B">
        <w:rPr>
          <w:rFonts w:ascii="Arial" w:hAnsi="Arial" w:cs="Arial"/>
          <w:sz w:val="20"/>
          <w:szCs w:val="20"/>
        </w:rPr>
        <w:t>teptare pe fiecare treaptă de încărcare va fi de minimum 3 minute dar în cazul în care tasarea nu s-a stabilizat (</w:t>
      </w:r>
      <w:r>
        <w:rPr>
          <w:rFonts w:ascii="Arial" w:hAnsi="Arial" w:cs="Arial"/>
          <w:sz w:val="20"/>
          <w:szCs w:val="20"/>
        </w:rPr>
        <w:t>cre</w:t>
      </w:r>
      <w:r w:rsidR="00375CAE">
        <w:rPr>
          <w:rFonts w:ascii="Arial" w:hAnsi="Arial" w:cs="Arial"/>
          <w:sz w:val="20"/>
          <w:szCs w:val="20"/>
        </w:rPr>
        <w:t>ș</w:t>
      </w:r>
      <w:r>
        <w:rPr>
          <w:rFonts w:ascii="Arial" w:hAnsi="Arial" w:cs="Arial"/>
          <w:sz w:val="20"/>
          <w:szCs w:val="20"/>
        </w:rPr>
        <w:t xml:space="preserve">terea tasării </w:t>
      </w:r>
      <w:r w:rsidRPr="00E3248B">
        <w:rPr>
          <w:rFonts w:ascii="Arial" w:hAnsi="Arial" w:cs="Arial"/>
          <w:sz w:val="20"/>
          <w:szCs w:val="20"/>
        </w:rPr>
        <w:t>înregistrat</w:t>
      </w:r>
      <w:r>
        <w:rPr>
          <w:rFonts w:ascii="Arial" w:hAnsi="Arial" w:cs="Arial"/>
          <w:sz w:val="20"/>
          <w:szCs w:val="20"/>
        </w:rPr>
        <w:t>ă</w:t>
      </w:r>
      <w:r w:rsidRPr="00E3248B">
        <w:rPr>
          <w:rFonts w:ascii="Arial" w:hAnsi="Arial" w:cs="Arial"/>
          <w:sz w:val="20"/>
          <w:szCs w:val="20"/>
        </w:rPr>
        <w:t xml:space="preserve"> după fiecare minut este mai mare de </w:t>
      </w:r>
      <w:r w:rsidR="00B169AF">
        <w:rPr>
          <w:rFonts w:ascii="Arial" w:hAnsi="Arial" w:cs="Arial"/>
          <w:sz w:val="20"/>
          <w:szCs w:val="20"/>
        </w:rPr>
        <w:br/>
      </w:r>
      <w:r w:rsidRPr="00E3248B">
        <w:rPr>
          <w:rFonts w:ascii="Arial" w:hAnsi="Arial" w:cs="Arial"/>
          <w:sz w:val="20"/>
          <w:szCs w:val="20"/>
        </w:rPr>
        <w:t>0,05 mm) treapta de încărcare se men</w:t>
      </w:r>
      <w:r w:rsidR="00375CAE">
        <w:rPr>
          <w:rFonts w:ascii="Arial" w:hAnsi="Arial" w:cs="Arial"/>
          <w:sz w:val="20"/>
          <w:szCs w:val="20"/>
        </w:rPr>
        <w:t>ț</w:t>
      </w:r>
      <w:r w:rsidRPr="00E3248B">
        <w:rPr>
          <w:rFonts w:ascii="Arial" w:hAnsi="Arial" w:cs="Arial"/>
          <w:sz w:val="20"/>
          <w:szCs w:val="20"/>
        </w:rPr>
        <w:t>ine până la stabilizare.</w:t>
      </w:r>
    </w:p>
    <w:p w14:paraId="35DEBF97" w14:textId="77777777" w:rsidR="00161A9D" w:rsidRPr="00E3248B" w:rsidRDefault="00161A9D" w:rsidP="0072434F">
      <w:pPr>
        <w:tabs>
          <w:tab w:val="left" w:pos="851"/>
        </w:tabs>
        <w:autoSpaceDE w:val="0"/>
        <w:autoSpaceDN w:val="0"/>
        <w:adjustRightInd w:val="0"/>
        <w:spacing w:after="0" w:line="240" w:lineRule="auto"/>
        <w:jc w:val="both"/>
        <w:rPr>
          <w:rFonts w:ascii="Arial" w:hAnsi="Arial" w:cs="Arial"/>
          <w:sz w:val="20"/>
          <w:szCs w:val="20"/>
        </w:rPr>
      </w:pPr>
    </w:p>
    <w:p w14:paraId="5ACF0E5F" w14:textId="1FC2C77A" w:rsidR="005A0F49" w:rsidRPr="00E3248B"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161A9D">
        <w:rPr>
          <w:rFonts w:ascii="Arial" w:hAnsi="Arial" w:cs="Arial"/>
          <w:b/>
          <w:bCs/>
          <w:sz w:val="20"/>
          <w:szCs w:val="20"/>
        </w:rPr>
        <w:t>B.6.4.6</w:t>
      </w:r>
      <w:r>
        <w:rPr>
          <w:rFonts w:ascii="Arial" w:hAnsi="Arial" w:cs="Arial"/>
          <w:sz w:val="20"/>
          <w:szCs w:val="20"/>
        </w:rPr>
        <w:tab/>
      </w:r>
      <w:r w:rsidRPr="00E3248B">
        <w:rPr>
          <w:rFonts w:ascii="Arial" w:hAnsi="Arial" w:cs="Arial"/>
          <w:sz w:val="20"/>
          <w:szCs w:val="20"/>
        </w:rPr>
        <w:t xml:space="preserve">Placa se va descărca în 3 trepte - 50%, 25% </w:t>
      </w:r>
      <w:r w:rsidR="00375CAE">
        <w:rPr>
          <w:rFonts w:ascii="Arial" w:hAnsi="Arial" w:cs="Arial"/>
          <w:sz w:val="20"/>
          <w:szCs w:val="20"/>
        </w:rPr>
        <w:t>ș</w:t>
      </w:r>
      <w:r w:rsidRPr="00E3248B">
        <w:rPr>
          <w:rFonts w:ascii="Arial" w:hAnsi="Arial" w:cs="Arial"/>
          <w:sz w:val="20"/>
          <w:szCs w:val="20"/>
        </w:rPr>
        <w:t xml:space="preserve">i </w:t>
      </w:r>
      <w:r>
        <w:rPr>
          <w:rFonts w:ascii="Arial" w:hAnsi="Arial" w:cs="Arial"/>
          <w:sz w:val="20"/>
          <w:szCs w:val="20"/>
        </w:rPr>
        <w:t>aproximativ 2</w:t>
      </w:r>
      <w:r w:rsidRPr="00E3248B">
        <w:rPr>
          <w:rFonts w:ascii="Arial" w:hAnsi="Arial" w:cs="Arial"/>
          <w:sz w:val="20"/>
          <w:szCs w:val="20"/>
        </w:rPr>
        <w:t>% din sarcina maximă</w:t>
      </w:r>
      <w:r>
        <w:rPr>
          <w:rFonts w:ascii="Arial" w:hAnsi="Arial" w:cs="Arial"/>
          <w:sz w:val="20"/>
          <w:szCs w:val="20"/>
        </w:rPr>
        <w:t xml:space="preserve"> </w:t>
      </w:r>
      <m:oMath>
        <m:r>
          <m:rPr>
            <m:sty m:val="bi"/>
          </m:rPr>
          <w:rPr>
            <w:rFonts w:ascii="Cambria Math" w:hAnsi="Cambria Math" w:cs="Arial"/>
            <w:sz w:val="20"/>
            <w:szCs w:val="20"/>
          </w:rPr>
          <m:t>σ</m:t>
        </m:r>
      </m:oMath>
      <w:r w:rsidRPr="00161A9D">
        <w:rPr>
          <w:rFonts w:ascii="Arial" w:hAnsi="Arial" w:cs="Arial"/>
          <w:sz w:val="20"/>
          <w:szCs w:val="20"/>
        </w:rPr>
        <w:t>max</w:t>
      </w:r>
      <w:r w:rsidRPr="00E3248B">
        <w:rPr>
          <w:rFonts w:ascii="Arial" w:hAnsi="Arial" w:cs="Arial"/>
          <w:sz w:val="20"/>
          <w:szCs w:val="20"/>
        </w:rPr>
        <w:t>.  După descărcarea completă se va efectua un alt ciclu de încărcări</w:t>
      </w:r>
      <w:r>
        <w:rPr>
          <w:rFonts w:ascii="Arial" w:hAnsi="Arial" w:cs="Arial"/>
          <w:sz w:val="20"/>
          <w:szCs w:val="20"/>
        </w:rPr>
        <w:t xml:space="preserve"> pentru determinarea modulului deforma</w:t>
      </w:r>
      <w:r w:rsidR="00375CAE">
        <w:rPr>
          <w:rFonts w:ascii="Arial" w:hAnsi="Arial" w:cs="Arial"/>
          <w:sz w:val="20"/>
          <w:szCs w:val="20"/>
        </w:rPr>
        <w:t>ț</w:t>
      </w:r>
      <w:r>
        <w:rPr>
          <w:rFonts w:ascii="Arial" w:hAnsi="Arial" w:cs="Arial"/>
          <w:sz w:val="20"/>
          <w:szCs w:val="20"/>
        </w:rPr>
        <w:t xml:space="preserve">iei elastice </w:t>
      </w:r>
      <w:r w:rsidRPr="0015701D">
        <w:rPr>
          <w:rFonts w:ascii="Arial" w:hAnsi="Arial" w:cs="Arial"/>
          <w:b/>
          <w:i/>
          <w:sz w:val="20"/>
          <w:szCs w:val="20"/>
        </w:rPr>
        <w:t>E</w:t>
      </w:r>
      <w:r w:rsidRPr="0015701D">
        <w:rPr>
          <w:rFonts w:ascii="Arial" w:hAnsi="Arial" w:cs="Arial"/>
          <w:b/>
          <w:i/>
          <w:sz w:val="20"/>
          <w:szCs w:val="20"/>
          <w:vertAlign w:val="subscript"/>
        </w:rPr>
        <w:t>v2</w:t>
      </w:r>
      <w:r w:rsidRPr="00E3248B">
        <w:rPr>
          <w:rFonts w:ascii="Arial" w:hAnsi="Arial" w:cs="Arial"/>
          <w:sz w:val="20"/>
          <w:szCs w:val="20"/>
        </w:rPr>
        <w:t xml:space="preserve"> în acelea</w:t>
      </w:r>
      <w:r w:rsidR="00375CAE">
        <w:rPr>
          <w:rFonts w:ascii="Arial" w:hAnsi="Arial" w:cs="Arial"/>
          <w:sz w:val="20"/>
          <w:szCs w:val="20"/>
        </w:rPr>
        <w:t>ș</w:t>
      </w:r>
      <w:r w:rsidRPr="00E3248B">
        <w:rPr>
          <w:rFonts w:ascii="Arial" w:hAnsi="Arial" w:cs="Arial"/>
          <w:sz w:val="20"/>
          <w:szCs w:val="20"/>
        </w:rPr>
        <w:t>i condi</w:t>
      </w:r>
      <w:r w:rsidR="00375CAE">
        <w:rPr>
          <w:rFonts w:ascii="Arial" w:hAnsi="Arial" w:cs="Arial"/>
          <w:sz w:val="20"/>
          <w:szCs w:val="20"/>
        </w:rPr>
        <w:t>ț</w:t>
      </w:r>
      <w:r w:rsidRPr="00E3248B">
        <w:rPr>
          <w:rFonts w:ascii="Arial" w:hAnsi="Arial" w:cs="Arial"/>
          <w:sz w:val="20"/>
          <w:szCs w:val="20"/>
        </w:rPr>
        <w:t>ii de aplicare a sarcinii, dar numai până la penultima treaptă de sarcină a primului ciclu de încărcări, pentru a rămâne în domeniul preîncărcat.</w:t>
      </w:r>
    </w:p>
    <w:p w14:paraId="54673843" w14:textId="77777777" w:rsidR="005A0F49" w:rsidRPr="00E3248B" w:rsidRDefault="005A0F49" w:rsidP="0072434F">
      <w:pPr>
        <w:autoSpaceDE w:val="0"/>
        <w:autoSpaceDN w:val="0"/>
        <w:adjustRightInd w:val="0"/>
        <w:spacing w:after="0" w:line="240" w:lineRule="auto"/>
        <w:jc w:val="both"/>
        <w:rPr>
          <w:rFonts w:ascii="Arial" w:hAnsi="Arial" w:cs="Arial"/>
          <w:sz w:val="20"/>
          <w:szCs w:val="20"/>
        </w:rPr>
      </w:pPr>
    </w:p>
    <w:p w14:paraId="16E655CF" w14:textId="47B82D0D"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836A9E">
        <w:rPr>
          <w:rFonts w:ascii="Arial" w:hAnsi="Arial" w:cs="Arial"/>
          <w:b/>
          <w:sz w:val="20"/>
          <w:szCs w:val="20"/>
        </w:rPr>
        <w:t>B.6.4.7</w:t>
      </w:r>
      <w:r>
        <w:rPr>
          <w:rFonts w:ascii="Arial" w:hAnsi="Arial" w:cs="Arial"/>
          <w:sz w:val="20"/>
          <w:szCs w:val="20"/>
        </w:rPr>
        <w:tab/>
      </w:r>
      <w:r w:rsidRPr="00E3248B">
        <w:rPr>
          <w:rFonts w:ascii="Arial" w:hAnsi="Arial" w:cs="Arial"/>
          <w:sz w:val="20"/>
          <w:szCs w:val="20"/>
        </w:rPr>
        <w:t>În cazul în care terenul pe care se efectuează încercarea are o stabilitate redusă (care poate conduce la instabilitatea instala</w:t>
      </w:r>
      <w:r w:rsidR="00375CAE">
        <w:rPr>
          <w:rFonts w:ascii="Arial" w:hAnsi="Arial" w:cs="Arial"/>
          <w:sz w:val="20"/>
          <w:szCs w:val="20"/>
        </w:rPr>
        <w:t>ț</w:t>
      </w:r>
      <w:r w:rsidRPr="00E3248B">
        <w:rPr>
          <w:rFonts w:ascii="Arial" w:hAnsi="Arial" w:cs="Arial"/>
          <w:sz w:val="20"/>
          <w:szCs w:val="20"/>
        </w:rPr>
        <w:t>iei) sau dacă, la cre</w:t>
      </w:r>
      <w:r w:rsidR="00375CAE">
        <w:rPr>
          <w:rFonts w:ascii="Arial" w:hAnsi="Arial" w:cs="Arial"/>
          <w:sz w:val="20"/>
          <w:szCs w:val="20"/>
        </w:rPr>
        <w:t>ș</w:t>
      </w:r>
      <w:r w:rsidRPr="00E3248B">
        <w:rPr>
          <w:rFonts w:ascii="Arial" w:hAnsi="Arial" w:cs="Arial"/>
          <w:sz w:val="20"/>
          <w:szCs w:val="20"/>
        </w:rPr>
        <w:t>terea sarcinii, tasările devin mai mari de 5 mm (se indică apropierea stării de rupere) încercarea se poate întrerupe înainte de a ajunge la sarcina maximă.</w:t>
      </w:r>
    </w:p>
    <w:p w14:paraId="1D769628"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696B3998" w14:textId="77777777"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836A9E">
        <w:rPr>
          <w:rFonts w:ascii="Arial" w:hAnsi="Arial" w:cs="Arial"/>
          <w:b/>
          <w:sz w:val="20"/>
          <w:szCs w:val="20"/>
        </w:rPr>
        <w:t>B.6.4.8</w:t>
      </w:r>
      <w:r>
        <w:rPr>
          <w:rFonts w:ascii="Arial" w:hAnsi="Arial" w:cs="Arial"/>
          <w:sz w:val="20"/>
          <w:szCs w:val="20"/>
        </w:rPr>
        <w:tab/>
      </w:r>
      <w:r w:rsidRPr="00976B12">
        <w:rPr>
          <w:rFonts w:ascii="Arial" w:hAnsi="Arial" w:cs="Arial"/>
          <w:sz w:val="20"/>
          <w:szCs w:val="20"/>
        </w:rPr>
        <w:t xml:space="preserve">În </w:t>
      </w:r>
      <w:r w:rsidRPr="00836A9E">
        <w:rPr>
          <w:rFonts w:ascii="Arial" w:hAnsi="Arial" w:cs="Arial"/>
          <w:iCs/>
          <w:sz w:val="20"/>
          <w:szCs w:val="20"/>
        </w:rPr>
        <w:t>Tabelul</w:t>
      </w:r>
      <w:r w:rsidRPr="00976B12">
        <w:rPr>
          <w:rFonts w:ascii="Arial" w:hAnsi="Arial" w:cs="Arial"/>
          <w:b/>
          <w:sz w:val="20"/>
          <w:szCs w:val="20"/>
        </w:rPr>
        <w:t xml:space="preserve"> </w:t>
      </w:r>
      <w:r>
        <w:rPr>
          <w:rFonts w:ascii="Arial" w:hAnsi="Arial" w:cs="Arial"/>
          <w:sz w:val="20"/>
          <w:szCs w:val="20"/>
        </w:rPr>
        <w:t>B</w:t>
      </w:r>
      <w:r w:rsidRPr="00836A9E">
        <w:rPr>
          <w:rFonts w:ascii="Arial" w:hAnsi="Arial" w:cs="Arial"/>
          <w:sz w:val="20"/>
          <w:szCs w:val="20"/>
          <w:lang w:val="en-US"/>
        </w:rPr>
        <w:t>.</w:t>
      </w:r>
      <w:r w:rsidRPr="00836A9E">
        <w:rPr>
          <w:rFonts w:ascii="Arial" w:hAnsi="Arial" w:cs="Arial"/>
          <w:sz w:val="20"/>
          <w:szCs w:val="20"/>
        </w:rPr>
        <w:t>1</w:t>
      </w:r>
      <w:r>
        <w:rPr>
          <w:rFonts w:ascii="Arial" w:hAnsi="Arial" w:cs="Arial"/>
          <w:sz w:val="20"/>
          <w:szCs w:val="20"/>
        </w:rPr>
        <w:t xml:space="preserve"> </w:t>
      </w:r>
      <w:r w:rsidRPr="00976B12">
        <w:rPr>
          <w:rFonts w:ascii="Arial" w:hAnsi="Arial" w:cs="Arial"/>
          <w:sz w:val="20"/>
          <w:szCs w:val="20"/>
        </w:rPr>
        <w:t xml:space="preserve">este prezentat un model de </w:t>
      </w:r>
      <w:r>
        <w:rPr>
          <w:rFonts w:ascii="Arial" w:hAnsi="Arial" w:cs="Arial"/>
          <w:sz w:val="20"/>
          <w:szCs w:val="20"/>
        </w:rPr>
        <w:t>trepte de încărcare</w:t>
      </w:r>
      <w:r w:rsidRPr="00976B12">
        <w:rPr>
          <w:rFonts w:ascii="Arial" w:hAnsi="Arial" w:cs="Arial"/>
          <w:sz w:val="20"/>
          <w:szCs w:val="20"/>
        </w:rPr>
        <w:t xml:space="preserve"> pentru fiecare ciclu de încărcare</w:t>
      </w:r>
      <w:r>
        <w:rPr>
          <w:rFonts w:ascii="Arial" w:hAnsi="Arial" w:cs="Arial"/>
          <w:sz w:val="20"/>
          <w:szCs w:val="20"/>
        </w:rPr>
        <w:t>.</w:t>
      </w:r>
    </w:p>
    <w:p w14:paraId="518D7DD8" w14:textId="77777777" w:rsidR="005A0F49" w:rsidRDefault="005A0F49" w:rsidP="00C163CA">
      <w:pPr>
        <w:autoSpaceDE w:val="0"/>
        <w:autoSpaceDN w:val="0"/>
        <w:adjustRightInd w:val="0"/>
        <w:spacing w:after="0" w:line="240" w:lineRule="auto"/>
        <w:jc w:val="both"/>
        <w:rPr>
          <w:rFonts w:ascii="Arial" w:hAnsi="Arial" w:cs="Arial"/>
          <w:i/>
          <w:iCs/>
          <w:sz w:val="20"/>
          <w:szCs w:val="20"/>
        </w:rPr>
      </w:pPr>
    </w:p>
    <w:p w14:paraId="3C21AA73" w14:textId="77777777" w:rsidR="005A0F49" w:rsidRDefault="005A0F49" w:rsidP="00C163CA">
      <w:pPr>
        <w:pStyle w:val="Tablecaption0"/>
        <w:shd w:val="clear" w:color="auto" w:fill="auto"/>
        <w:jc w:val="center"/>
        <w:rPr>
          <w:rFonts w:ascii="Arial" w:hAnsi="Arial" w:cs="Arial"/>
          <w:b/>
        </w:rPr>
      </w:pPr>
      <w:r>
        <w:rPr>
          <w:rFonts w:ascii="Arial" w:hAnsi="Arial" w:cs="Arial"/>
          <w:b/>
        </w:rPr>
        <w:t xml:space="preserve">Tabelul B.1 - </w:t>
      </w:r>
      <w:r w:rsidRPr="00836A9E">
        <w:rPr>
          <w:rFonts w:ascii="Arial" w:hAnsi="Arial" w:cs="Arial"/>
          <w:b/>
        </w:rPr>
        <w:t>Modelul de trepte de încărcare pentru fiecare ciclu de încărcare</w:t>
      </w:r>
    </w:p>
    <w:p w14:paraId="7294D597" w14:textId="77777777" w:rsidR="005A0F49" w:rsidRDefault="005A0F49" w:rsidP="00C163CA">
      <w:pPr>
        <w:pStyle w:val="Tablecaption0"/>
        <w:shd w:val="clear" w:color="auto" w:fill="auto"/>
        <w:ind w:left="426"/>
        <w:jc w:val="both"/>
        <w:rPr>
          <w:rFonts w:ascii="Arial" w:hAnsi="Arial" w:cs="Arial"/>
          <w:b/>
        </w:rPr>
      </w:pPr>
    </w:p>
    <w:tbl>
      <w:tblPr>
        <w:tblOverlap w:val="never"/>
        <w:tblW w:w="9067" w:type="dxa"/>
        <w:jc w:val="center"/>
        <w:tblLayout w:type="fixed"/>
        <w:tblCellMar>
          <w:left w:w="10" w:type="dxa"/>
          <w:right w:w="10" w:type="dxa"/>
        </w:tblCellMar>
        <w:tblLook w:val="04A0" w:firstRow="1" w:lastRow="0" w:firstColumn="1" w:lastColumn="0" w:noHBand="0" w:noVBand="1"/>
      </w:tblPr>
      <w:tblGrid>
        <w:gridCol w:w="562"/>
        <w:gridCol w:w="515"/>
        <w:gridCol w:w="679"/>
        <w:gridCol w:w="678"/>
        <w:gridCol w:w="679"/>
        <w:gridCol w:w="691"/>
        <w:gridCol w:w="666"/>
        <w:gridCol w:w="678"/>
        <w:gridCol w:w="643"/>
        <w:gridCol w:w="714"/>
        <w:gridCol w:w="678"/>
        <w:gridCol w:w="679"/>
        <w:gridCol w:w="678"/>
        <w:gridCol w:w="527"/>
      </w:tblGrid>
      <w:tr w:rsidR="005A0F49" w:rsidRPr="005B27F2" w14:paraId="035652F6" w14:textId="77777777" w:rsidTr="002A3C3E">
        <w:trPr>
          <w:trHeight w:val="243"/>
          <w:jc w:val="center"/>
        </w:trPr>
        <w:tc>
          <w:tcPr>
            <w:tcW w:w="9067" w:type="dxa"/>
            <w:gridSpan w:val="14"/>
            <w:tcBorders>
              <w:top w:val="single" w:sz="4" w:space="0" w:color="auto"/>
              <w:left w:val="single" w:sz="4" w:space="0" w:color="auto"/>
              <w:bottom w:val="nil"/>
              <w:right w:val="single" w:sz="4" w:space="0" w:color="auto"/>
            </w:tcBorders>
            <w:shd w:val="clear" w:color="auto" w:fill="FFFFFF"/>
            <w:hideMark/>
          </w:tcPr>
          <w:p w14:paraId="52D2FD90" w14:textId="09DB4BC1" w:rsidR="005A0F49" w:rsidRPr="005B27F2" w:rsidRDefault="005A0F49" w:rsidP="0072434F">
            <w:pPr>
              <w:spacing w:after="0" w:line="240" w:lineRule="auto"/>
              <w:jc w:val="center"/>
              <w:rPr>
                <w:rFonts w:ascii="Arial" w:hAnsi="Arial" w:cs="Arial"/>
                <w:sz w:val="20"/>
                <w:szCs w:val="20"/>
              </w:rPr>
            </w:pPr>
            <w:r w:rsidRPr="005B27F2">
              <w:rPr>
                <w:rFonts w:ascii="Arial" w:hAnsi="Arial" w:cs="Arial"/>
                <w:sz w:val="20"/>
                <w:szCs w:val="20"/>
              </w:rPr>
              <w:t>Treptele de încărcare-descărcare</w:t>
            </w:r>
            <w:r w:rsidRPr="005B27F2">
              <w:rPr>
                <w:rFonts w:ascii="Arial" w:hAnsi="Arial" w:cs="Arial"/>
                <w:sz w:val="20"/>
                <w:szCs w:val="20"/>
                <w:lang w:val="fr-FR"/>
              </w:rPr>
              <w:t xml:space="preserve"> </w:t>
            </w:r>
            <m:oMath>
              <m:r>
                <w:rPr>
                  <w:rFonts w:ascii="Cambria Math" w:hAnsi="Cambria Math" w:cs="Arial"/>
                </w:rPr>
                <m:t>σ</m:t>
              </m:r>
            </m:oMath>
            <w:r w:rsidRPr="005B27F2">
              <w:rPr>
                <w:rFonts w:ascii="Arial" w:eastAsia="Arial" w:hAnsi="Arial" w:cs="Arial"/>
                <w:bCs/>
                <w:sz w:val="20"/>
                <w:szCs w:val="20"/>
                <w:lang w:val="fr-FR"/>
              </w:rPr>
              <w:t xml:space="preserve">, </w:t>
            </w:r>
            <w:r w:rsidRPr="005B27F2">
              <w:rPr>
                <w:rFonts w:ascii="Arial" w:hAnsi="Arial" w:cs="Arial"/>
                <w:sz w:val="20"/>
                <w:szCs w:val="20"/>
              </w:rPr>
              <w:t>МN</w:t>
            </w:r>
            <w:r w:rsidRPr="005B27F2">
              <w:rPr>
                <w:rFonts w:ascii="Arial" w:hAnsi="Arial" w:cs="Arial"/>
                <w:sz w:val="20"/>
                <w:szCs w:val="20"/>
                <w:lang w:val="fr-FR"/>
              </w:rPr>
              <w:t>/</w:t>
            </w:r>
            <w:r w:rsidRPr="005B27F2">
              <w:rPr>
                <w:rFonts w:ascii="Arial" w:hAnsi="Arial" w:cs="Arial"/>
                <w:sz w:val="20"/>
                <w:szCs w:val="20"/>
              </w:rPr>
              <w:t>м</w:t>
            </w:r>
            <w:r w:rsidRPr="005B27F2">
              <w:rPr>
                <w:rFonts w:ascii="Arial" w:hAnsi="Arial" w:cs="Arial"/>
                <w:sz w:val="20"/>
                <w:szCs w:val="20"/>
                <w:vertAlign w:val="superscript"/>
                <w:lang w:val="fr-FR"/>
              </w:rPr>
              <w:t>2</w:t>
            </w:r>
          </w:p>
        </w:tc>
      </w:tr>
      <w:tr w:rsidR="005A0F49" w:rsidRPr="005B27F2" w14:paraId="441309E0" w14:textId="77777777" w:rsidTr="002A3C3E">
        <w:trPr>
          <w:trHeight w:hRule="exact" w:val="237"/>
          <w:jc w:val="center"/>
        </w:trPr>
        <w:tc>
          <w:tcPr>
            <w:tcW w:w="3804" w:type="dxa"/>
            <w:gridSpan w:val="6"/>
            <w:tcBorders>
              <w:top w:val="single" w:sz="4" w:space="0" w:color="auto"/>
              <w:left w:val="single" w:sz="4" w:space="0" w:color="auto"/>
              <w:bottom w:val="single" w:sz="4" w:space="0" w:color="auto"/>
              <w:right w:val="nil"/>
            </w:tcBorders>
            <w:shd w:val="clear" w:color="auto" w:fill="FFFFFF"/>
            <w:vAlign w:val="bottom"/>
            <w:hideMark/>
          </w:tcPr>
          <w:p w14:paraId="21B94C16" w14:textId="77777777" w:rsidR="005A0F49" w:rsidRPr="005B27F2" w:rsidRDefault="005A0F49" w:rsidP="003D4C3C">
            <w:pPr>
              <w:spacing w:after="0" w:line="240" w:lineRule="auto"/>
              <w:jc w:val="center"/>
              <w:rPr>
                <w:rFonts w:ascii="Arial" w:hAnsi="Arial" w:cs="Arial"/>
                <w:sz w:val="20"/>
                <w:szCs w:val="20"/>
              </w:rPr>
            </w:pPr>
            <w:r w:rsidRPr="005B27F2">
              <w:rPr>
                <w:rFonts w:ascii="Arial" w:hAnsi="Arial" w:cs="Arial"/>
                <w:sz w:val="20"/>
                <w:szCs w:val="20"/>
              </w:rPr>
              <w:t>Prima încărcare</w:t>
            </w:r>
          </w:p>
        </w:tc>
        <w:tc>
          <w:tcPr>
            <w:tcW w:w="1987" w:type="dxa"/>
            <w:gridSpan w:val="3"/>
            <w:tcBorders>
              <w:top w:val="single" w:sz="4" w:space="0" w:color="auto"/>
              <w:left w:val="single" w:sz="4" w:space="0" w:color="auto"/>
              <w:bottom w:val="single" w:sz="4" w:space="0" w:color="auto"/>
              <w:right w:val="nil"/>
            </w:tcBorders>
            <w:shd w:val="clear" w:color="auto" w:fill="FFFFFF"/>
            <w:vAlign w:val="bottom"/>
            <w:hideMark/>
          </w:tcPr>
          <w:p w14:paraId="5CA89B9E" w14:textId="77777777" w:rsidR="005A0F49" w:rsidRPr="005B27F2" w:rsidRDefault="005A0F49" w:rsidP="0072434F">
            <w:pPr>
              <w:spacing w:after="0" w:line="240" w:lineRule="auto"/>
              <w:jc w:val="center"/>
              <w:rPr>
                <w:rFonts w:ascii="Arial" w:hAnsi="Arial" w:cs="Arial"/>
                <w:sz w:val="20"/>
                <w:szCs w:val="20"/>
              </w:rPr>
            </w:pPr>
            <w:r w:rsidRPr="005B27F2">
              <w:rPr>
                <w:rFonts w:ascii="Arial" w:hAnsi="Arial" w:cs="Arial"/>
                <w:sz w:val="20"/>
                <w:szCs w:val="20"/>
              </w:rPr>
              <w:t>Descărcare</w:t>
            </w:r>
          </w:p>
        </w:tc>
        <w:tc>
          <w:tcPr>
            <w:tcW w:w="3276"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4B66DC02" w14:textId="77777777" w:rsidR="005A0F49" w:rsidRPr="005B27F2" w:rsidRDefault="005A0F49" w:rsidP="0072434F">
            <w:pPr>
              <w:spacing w:after="0" w:line="240" w:lineRule="auto"/>
              <w:jc w:val="center"/>
              <w:rPr>
                <w:rFonts w:ascii="Arial" w:hAnsi="Arial" w:cs="Arial"/>
                <w:sz w:val="20"/>
                <w:szCs w:val="20"/>
              </w:rPr>
            </w:pPr>
            <w:r w:rsidRPr="005B27F2">
              <w:rPr>
                <w:rFonts w:ascii="Arial" w:hAnsi="Arial" w:cs="Arial"/>
                <w:sz w:val="20"/>
                <w:szCs w:val="20"/>
              </w:rPr>
              <w:t>A doua încărcare</w:t>
            </w:r>
          </w:p>
        </w:tc>
      </w:tr>
      <w:tr w:rsidR="005A0F49" w14:paraId="00AD61FD" w14:textId="77777777" w:rsidTr="002A3C3E">
        <w:trPr>
          <w:trHeight w:hRule="exact" w:val="468"/>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6EA55A"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0,08</w:t>
            </w:r>
          </w:p>
        </w:tc>
        <w:tc>
          <w:tcPr>
            <w:tcW w:w="51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CA3268"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0,16</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C88EA"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1D3747"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0,33</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DE501A"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0,42</w:t>
            </w:r>
          </w:p>
        </w:tc>
        <w:tc>
          <w:tcPr>
            <w:tcW w:w="6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B3967D"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0,50</w:t>
            </w:r>
          </w:p>
        </w:tc>
        <w:tc>
          <w:tcPr>
            <w:tcW w:w="6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A11738"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04A911"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0,125</w:t>
            </w:r>
          </w:p>
        </w:tc>
        <w:tc>
          <w:tcPr>
            <w:tcW w:w="6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D6D655"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0,01</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E93699"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0,08</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E05C82"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0,16</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49ACC3"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0,125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757DE5"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0,33</w:t>
            </w:r>
          </w:p>
        </w:tc>
        <w:tc>
          <w:tcPr>
            <w:tcW w:w="5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B97D9" w14:textId="77777777" w:rsidR="005A0F49" w:rsidRDefault="005A0F49" w:rsidP="0072434F">
            <w:pPr>
              <w:spacing w:after="0" w:line="240" w:lineRule="auto"/>
              <w:jc w:val="center"/>
              <w:rPr>
                <w:rFonts w:ascii="Arial" w:hAnsi="Arial" w:cs="Arial"/>
                <w:sz w:val="20"/>
                <w:szCs w:val="20"/>
              </w:rPr>
            </w:pPr>
            <w:r>
              <w:rPr>
                <w:rFonts w:ascii="Arial" w:hAnsi="Arial" w:cs="Arial"/>
                <w:sz w:val="20"/>
                <w:szCs w:val="20"/>
              </w:rPr>
              <w:t>0,42</w:t>
            </w:r>
          </w:p>
        </w:tc>
      </w:tr>
    </w:tbl>
    <w:p w14:paraId="1694C7A8" w14:textId="77777777" w:rsidR="005A0F49" w:rsidRDefault="005A0F49" w:rsidP="0072434F">
      <w:pPr>
        <w:pStyle w:val="Tablecaption0"/>
        <w:shd w:val="clear" w:color="auto" w:fill="auto"/>
        <w:ind w:left="426"/>
        <w:jc w:val="center"/>
        <w:rPr>
          <w:rFonts w:ascii="Arial" w:hAnsi="Arial" w:cs="Arial"/>
        </w:rPr>
      </w:pPr>
    </w:p>
    <w:p w14:paraId="64BC39F8" w14:textId="3AC4894C" w:rsidR="005A0F49" w:rsidRPr="00DF5913" w:rsidRDefault="005A0F49" w:rsidP="0072434F">
      <w:pPr>
        <w:tabs>
          <w:tab w:val="left" w:pos="851"/>
        </w:tabs>
        <w:autoSpaceDE w:val="0"/>
        <w:autoSpaceDN w:val="0"/>
        <w:adjustRightInd w:val="0"/>
        <w:spacing w:after="0" w:line="240" w:lineRule="auto"/>
        <w:jc w:val="both"/>
        <w:rPr>
          <w:rFonts w:ascii="Arial" w:hAnsi="Arial" w:cs="Arial"/>
          <w:iCs/>
          <w:sz w:val="16"/>
          <w:szCs w:val="16"/>
        </w:rPr>
      </w:pPr>
      <w:r w:rsidRPr="00836A9E">
        <w:rPr>
          <w:rFonts w:ascii="Arial" w:hAnsi="Arial" w:cs="Arial"/>
          <w:b/>
          <w:iCs/>
          <w:sz w:val="20"/>
          <w:szCs w:val="20"/>
        </w:rPr>
        <w:t>B.6.4.9</w:t>
      </w:r>
      <w:r w:rsidRPr="00836A9E">
        <w:rPr>
          <w:rFonts w:ascii="Arial" w:hAnsi="Arial" w:cs="Arial"/>
          <w:b/>
          <w:iCs/>
          <w:sz w:val="20"/>
          <w:szCs w:val="20"/>
        </w:rPr>
        <w:tab/>
      </w:r>
      <w:r>
        <w:rPr>
          <w:rFonts w:ascii="Arial" w:hAnsi="Arial" w:cs="Arial"/>
          <w:iCs/>
          <w:sz w:val="20"/>
          <w:szCs w:val="20"/>
        </w:rPr>
        <w:t>La</w:t>
      </w:r>
      <w:r w:rsidRPr="00986A8F">
        <w:rPr>
          <w:rFonts w:ascii="Arial" w:hAnsi="Arial" w:cs="Arial"/>
          <w:iCs/>
          <w:sz w:val="20"/>
          <w:szCs w:val="20"/>
        </w:rPr>
        <w:t xml:space="preserve"> aplica</w:t>
      </w:r>
      <w:r>
        <w:rPr>
          <w:rFonts w:ascii="Arial" w:hAnsi="Arial" w:cs="Arial"/>
          <w:iCs/>
          <w:sz w:val="20"/>
          <w:szCs w:val="20"/>
        </w:rPr>
        <w:t>rea</w:t>
      </w:r>
      <w:r w:rsidRPr="00986A8F">
        <w:rPr>
          <w:rFonts w:ascii="Arial" w:hAnsi="Arial" w:cs="Arial"/>
          <w:iCs/>
          <w:sz w:val="20"/>
          <w:szCs w:val="20"/>
        </w:rPr>
        <w:t xml:space="preserve"> </w:t>
      </w:r>
      <w:r w:rsidR="00375CAE">
        <w:rPr>
          <w:rFonts w:ascii="Arial" w:hAnsi="Arial" w:cs="Arial"/>
          <w:iCs/>
          <w:sz w:val="20"/>
          <w:szCs w:val="20"/>
        </w:rPr>
        <w:t>ș</w:t>
      </w:r>
      <w:r w:rsidRPr="00986A8F">
        <w:rPr>
          <w:rFonts w:ascii="Arial" w:hAnsi="Arial" w:cs="Arial"/>
          <w:iCs/>
          <w:sz w:val="20"/>
          <w:szCs w:val="20"/>
        </w:rPr>
        <w:t>i elibera</w:t>
      </w:r>
      <w:r>
        <w:rPr>
          <w:rFonts w:ascii="Arial" w:hAnsi="Arial" w:cs="Arial"/>
          <w:iCs/>
          <w:sz w:val="20"/>
          <w:szCs w:val="20"/>
        </w:rPr>
        <w:t xml:space="preserve">rea </w:t>
      </w:r>
      <w:r w:rsidRPr="00986A8F">
        <w:rPr>
          <w:rFonts w:ascii="Arial" w:hAnsi="Arial" w:cs="Arial"/>
          <w:iCs/>
          <w:sz w:val="20"/>
          <w:szCs w:val="20"/>
        </w:rPr>
        <w:t>sarcin</w:t>
      </w:r>
      <w:r>
        <w:rPr>
          <w:rFonts w:ascii="Arial" w:hAnsi="Arial" w:cs="Arial"/>
          <w:iCs/>
          <w:sz w:val="20"/>
          <w:szCs w:val="20"/>
        </w:rPr>
        <w:t>ii</w:t>
      </w:r>
      <w:r w:rsidRPr="00986A8F">
        <w:rPr>
          <w:rFonts w:ascii="Arial" w:hAnsi="Arial" w:cs="Arial"/>
          <w:iCs/>
          <w:sz w:val="20"/>
          <w:szCs w:val="20"/>
        </w:rPr>
        <w:t xml:space="preserve">, </w:t>
      </w:r>
      <w:r>
        <w:rPr>
          <w:rFonts w:ascii="Arial" w:hAnsi="Arial" w:cs="Arial"/>
          <w:iCs/>
          <w:sz w:val="20"/>
          <w:szCs w:val="20"/>
        </w:rPr>
        <w:t>urmează</w:t>
      </w:r>
      <w:r w:rsidRPr="00986A8F">
        <w:rPr>
          <w:rFonts w:ascii="Arial" w:hAnsi="Arial" w:cs="Arial"/>
          <w:iCs/>
          <w:sz w:val="20"/>
          <w:szCs w:val="20"/>
        </w:rPr>
        <w:t xml:space="preserve"> schimb</w:t>
      </w:r>
      <w:r>
        <w:rPr>
          <w:rFonts w:ascii="Arial" w:hAnsi="Arial" w:cs="Arial"/>
          <w:iCs/>
          <w:sz w:val="20"/>
          <w:szCs w:val="20"/>
        </w:rPr>
        <w:t>area</w:t>
      </w:r>
      <w:r w:rsidRPr="00986A8F">
        <w:rPr>
          <w:rFonts w:ascii="Arial" w:hAnsi="Arial" w:cs="Arial"/>
          <w:iCs/>
          <w:sz w:val="20"/>
          <w:szCs w:val="20"/>
        </w:rPr>
        <w:t xml:space="preserve"> sarcin</w:t>
      </w:r>
      <w:r>
        <w:rPr>
          <w:rFonts w:ascii="Arial" w:hAnsi="Arial" w:cs="Arial"/>
          <w:iCs/>
          <w:sz w:val="20"/>
          <w:szCs w:val="20"/>
        </w:rPr>
        <w:t>ii</w:t>
      </w:r>
      <w:r w:rsidRPr="00986A8F">
        <w:rPr>
          <w:rFonts w:ascii="Arial" w:hAnsi="Arial" w:cs="Arial"/>
          <w:iCs/>
          <w:sz w:val="20"/>
          <w:szCs w:val="20"/>
        </w:rPr>
        <w:t xml:space="preserve"> la următoarea etapă la fiecare 120 s după atingerea valorii etapei anterioare de încărcare. Pentru straturile portante din construc</w:t>
      </w:r>
      <w:r w:rsidR="00375CAE">
        <w:rPr>
          <w:rFonts w:ascii="Arial" w:hAnsi="Arial" w:cs="Arial"/>
          <w:iCs/>
          <w:sz w:val="20"/>
          <w:szCs w:val="20"/>
        </w:rPr>
        <w:t>ț</w:t>
      </w:r>
      <w:r w:rsidRPr="00986A8F">
        <w:rPr>
          <w:rFonts w:ascii="Arial" w:hAnsi="Arial" w:cs="Arial"/>
          <w:iCs/>
          <w:sz w:val="20"/>
          <w:szCs w:val="20"/>
        </w:rPr>
        <w:t>ia drumurilor, timpul de a</w:t>
      </w:r>
      <w:r w:rsidR="00375CAE">
        <w:rPr>
          <w:rFonts w:ascii="Arial" w:hAnsi="Arial" w:cs="Arial"/>
          <w:iCs/>
          <w:sz w:val="20"/>
          <w:szCs w:val="20"/>
        </w:rPr>
        <w:t>ș</w:t>
      </w:r>
      <w:r w:rsidRPr="00986A8F">
        <w:rPr>
          <w:rFonts w:ascii="Arial" w:hAnsi="Arial" w:cs="Arial"/>
          <w:iCs/>
          <w:sz w:val="20"/>
          <w:szCs w:val="20"/>
        </w:rPr>
        <w:t xml:space="preserve">teptare poate fi redus la 60 s. Sarcina în toate etapele de </w:t>
      </w:r>
      <w:r>
        <w:rPr>
          <w:rFonts w:ascii="Arial" w:hAnsi="Arial" w:cs="Arial"/>
          <w:iCs/>
          <w:sz w:val="20"/>
          <w:szCs w:val="20"/>
        </w:rPr>
        <w:t>încercare</w:t>
      </w:r>
      <w:r w:rsidRPr="00986A8F">
        <w:rPr>
          <w:rFonts w:ascii="Arial" w:hAnsi="Arial" w:cs="Arial"/>
          <w:iCs/>
          <w:sz w:val="20"/>
          <w:szCs w:val="20"/>
        </w:rPr>
        <w:t xml:space="preserve"> trebuie să rămână constantă</w:t>
      </w:r>
      <w:r w:rsidRPr="00986A8F">
        <w:rPr>
          <w:rFonts w:ascii="Arial" w:hAnsi="Arial" w:cs="Arial"/>
          <w:iCs/>
          <w:sz w:val="16"/>
          <w:szCs w:val="16"/>
        </w:rPr>
        <w:t>.</w:t>
      </w:r>
    </w:p>
    <w:p w14:paraId="655CCC31" w14:textId="196E40DF" w:rsidR="005A0F49" w:rsidRPr="00C67382" w:rsidRDefault="005A0F49" w:rsidP="0072434F">
      <w:pPr>
        <w:pStyle w:val="Other0"/>
        <w:tabs>
          <w:tab w:val="left" w:pos="851"/>
        </w:tabs>
        <w:spacing w:after="0"/>
        <w:jc w:val="both"/>
        <w:rPr>
          <w:rFonts w:ascii="Arial" w:hAnsi="Arial" w:cs="Arial"/>
        </w:rPr>
      </w:pPr>
      <w:r w:rsidRPr="00836A9E">
        <w:rPr>
          <w:rFonts w:ascii="Arial" w:hAnsi="Arial" w:cs="Arial"/>
          <w:b/>
          <w:iCs/>
        </w:rPr>
        <w:t>B.6.4.</w:t>
      </w:r>
      <w:r>
        <w:rPr>
          <w:rFonts w:ascii="Arial" w:hAnsi="Arial" w:cs="Arial"/>
          <w:b/>
          <w:iCs/>
        </w:rPr>
        <w:t>10</w:t>
      </w:r>
      <w:r w:rsidRPr="00836A9E">
        <w:rPr>
          <w:rFonts w:ascii="Arial" w:hAnsi="Arial" w:cs="Arial"/>
          <w:b/>
          <w:iCs/>
        </w:rPr>
        <w:tab/>
      </w:r>
      <w:r>
        <w:rPr>
          <w:rFonts w:ascii="Arial" w:hAnsi="Arial" w:cs="Arial"/>
        </w:rPr>
        <w:t xml:space="preserve">La </w:t>
      </w:r>
      <w:r w:rsidRPr="00C67382">
        <w:rPr>
          <w:rFonts w:ascii="Arial" w:hAnsi="Arial" w:cs="Arial"/>
        </w:rPr>
        <w:t>construc</w:t>
      </w:r>
      <w:r w:rsidR="00375CAE">
        <w:rPr>
          <w:rFonts w:ascii="Arial" w:hAnsi="Arial" w:cs="Arial"/>
        </w:rPr>
        <w:t>ț</w:t>
      </w:r>
      <w:r w:rsidRPr="00C67382">
        <w:rPr>
          <w:rFonts w:ascii="Arial" w:hAnsi="Arial" w:cs="Arial"/>
        </w:rPr>
        <w:t xml:space="preserve">ia de drumuri, testul </w:t>
      </w:r>
      <w:r>
        <w:rPr>
          <w:rFonts w:ascii="Arial" w:hAnsi="Arial" w:cs="Arial"/>
        </w:rPr>
        <w:t xml:space="preserve">cu placa </w:t>
      </w:r>
      <w:r w:rsidRPr="00C67382">
        <w:rPr>
          <w:rFonts w:ascii="Arial" w:hAnsi="Arial" w:cs="Arial"/>
        </w:rPr>
        <w:t xml:space="preserve">statică se efectuează de obicei folosind o placă de încărcare cu un diametru de 300 mm. În acest caz, sarcina </w:t>
      </w:r>
      <w:r>
        <w:rPr>
          <w:rFonts w:ascii="Arial" w:hAnsi="Arial" w:cs="Arial"/>
        </w:rPr>
        <w:t>va cre</w:t>
      </w:r>
      <w:r w:rsidR="00375CAE">
        <w:rPr>
          <w:rFonts w:ascii="Arial" w:hAnsi="Arial" w:cs="Arial"/>
        </w:rPr>
        <w:t>ș</w:t>
      </w:r>
      <w:r>
        <w:rPr>
          <w:rFonts w:ascii="Arial" w:hAnsi="Arial" w:cs="Arial"/>
        </w:rPr>
        <w:t>te</w:t>
      </w:r>
      <w:r w:rsidRPr="00C67382">
        <w:rPr>
          <w:rFonts w:ascii="Arial" w:hAnsi="Arial" w:cs="Arial"/>
        </w:rPr>
        <w:t xml:space="preserve"> până </w:t>
      </w:r>
      <w:r>
        <w:rPr>
          <w:rFonts w:ascii="Arial" w:hAnsi="Arial" w:cs="Arial"/>
        </w:rPr>
        <w:t>la atingerea</w:t>
      </w:r>
      <w:r w:rsidRPr="00C67382">
        <w:rPr>
          <w:rFonts w:ascii="Arial" w:hAnsi="Arial" w:cs="Arial"/>
        </w:rPr>
        <w:t xml:space="preserve"> </w:t>
      </w:r>
      <w:r>
        <w:rPr>
          <w:rFonts w:ascii="Arial" w:hAnsi="Arial" w:cs="Arial"/>
        </w:rPr>
        <w:t>efortului sub placă</w:t>
      </w:r>
      <w:r w:rsidRPr="00C67382">
        <w:rPr>
          <w:rFonts w:ascii="Arial" w:hAnsi="Arial" w:cs="Arial"/>
        </w:rPr>
        <w:t xml:space="preserve"> 0,5 MN / m</w:t>
      </w:r>
      <w:r w:rsidRPr="00404374">
        <w:rPr>
          <w:rFonts w:ascii="Arial" w:hAnsi="Arial" w:cs="Arial"/>
          <w:vertAlign w:val="superscript"/>
        </w:rPr>
        <w:t>2</w:t>
      </w:r>
      <w:r w:rsidRPr="00C67382">
        <w:rPr>
          <w:rFonts w:ascii="Arial" w:hAnsi="Arial" w:cs="Arial"/>
        </w:rPr>
        <w:t xml:space="preserve"> este atinsă sub placa de sarcină. Dacă s-a ob</w:t>
      </w:r>
      <w:r w:rsidR="00375CAE">
        <w:rPr>
          <w:rFonts w:ascii="Arial" w:hAnsi="Arial" w:cs="Arial"/>
        </w:rPr>
        <w:t>ț</w:t>
      </w:r>
      <w:r w:rsidRPr="00C67382">
        <w:rPr>
          <w:rFonts w:ascii="Arial" w:hAnsi="Arial" w:cs="Arial"/>
        </w:rPr>
        <w:t xml:space="preserve">inut anterior o </w:t>
      </w:r>
      <w:r w:rsidR="003D4C3C">
        <w:rPr>
          <w:rFonts w:ascii="Arial" w:hAnsi="Arial" w:cs="Arial"/>
        </w:rPr>
        <w:t>tas</w:t>
      </w:r>
      <w:r w:rsidRPr="00C67382">
        <w:rPr>
          <w:rFonts w:ascii="Arial" w:hAnsi="Arial" w:cs="Arial"/>
        </w:rPr>
        <w:t xml:space="preserve">are de 5 mm, atunci </w:t>
      </w:r>
      <w:r w:rsidRPr="00C67382">
        <w:rPr>
          <w:rFonts w:ascii="Arial" w:hAnsi="Arial" w:cs="Arial"/>
        </w:rPr>
        <w:lastRenderedPageBreak/>
        <w:t>tensiunea normală măsurată în acest caz este considerată maximă.</w:t>
      </w:r>
      <w:r w:rsidR="003D4C3C" w:rsidRPr="003D4C3C">
        <w:rPr>
          <w:rFonts w:ascii="Arial" w:hAnsi="Arial" w:cs="Arial"/>
          <w:lang w:val="en-US"/>
        </w:rPr>
        <w:t xml:space="preserve"> </w:t>
      </w:r>
      <w:r w:rsidRPr="00C67382">
        <w:rPr>
          <w:rFonts w:ascii="Arial" w:hAnsi="Arial" w:cs="Arial"/>
        </w:rPr>
        <w:t>La utilizarea unei plăci de încărcare cu un diametru de 600 mm, valorile limită corespunzătoare sunt 0,25 MN</w:t>
      </w:r>
      <w:r>
        <w:rPr>
          <w:rFonts w:ascii="Arial" w:hAnsi="Arial" w:cs="Arial"/>
        </w:rPr>
        <w:t xml:space="preserve"> </w:t>
      </w:r>
      <w:r w:rsidRPr="00C67382">
        <w:rPr>
          <w:rFonts w:ascii="Arial" w:hAnsi="Arial" w:cs="Arial"/>
        </w:rPr>
        <w:t>/ m</w:t>
      </w:r>
      <w:r w:rsidRPr="00DF62BD">
        <w:rPr>
          <w:rFonts w:ascii="Arial" w:hAnsi="Arial" w:cs="Arial"/>
          <w:vertAlign w:val="superscript"/>
        </w:rPr>
        <w:t>2</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C67382">
        <w:rPr>
          <w:rFonts w:ascii="Arial" w:hAnsi="Arial" w:cs="Arial"/>
        </w:rPr>
        <w:t>8 mm, atunci când se utilizează o placă de încărcare cu un diametru de 762 mm, respectiv 0,2 MN / m</w:t>
      </w:r>
      <w:r w:rsidRPr="00404374">
        <w:rPr>
          <w:rFonts w:ascii="Arial" w:hAnsi="Arial" w:cs="Arial"/>
          <w:vertAlign w:val="superscript"/>
        </w:rPr>
        <w:t>2</w:t>
      </w:r>
      <w:r w:rsidRPr="00C67382">
        <w:rPr>
          <w:rFonts w:ascii="Arial" w:hAnsi="Arial" w:cs="Arial"/>
        </w:rPr>
        <w:t xml:space="preserve"> </w:t>
      </w:r>
      <w:r w:rsidR="00375CAE">
        <w:rPr>
          <w:rFonts w:ascii="Arial" w:hAnsi="Arial" w:cs="Arial"/>
        </w:rPr>
        <w:t>ș</w:t>
      </w:r>
      <w:r w:rsidRPr="00C67382">
        <w:rPr>
          <w:rFonts w:ascii="Arial" w:hAnsi="Arial" w:cs="Arial"/>
        </w:rPr>
        <w:t>i 13 mm.</w:t>
      </w:r>
    </w:p>
    <w:p w14:paraId="3412506A" w14:textId="77777777" w:rsidR="005A0F49" w:rsidRPr="00C67382" w:rsidRDefault="005A0F49" w:rsidP="0072434F">
      <w:pPr>
        <w:pStyle w:val="Other0"/>
        <w:spacing w:after="0"/>
        <w:jc w:val="both"/>
        <w:rPr>
          <w:rFonts w:ascii="Arial" w:hAnsi="Arial" w:cs="Arial"/>
        </w:rPr>
      </w:pPr>
    </w:p>
    <w:p w14:paraId="3DA3B977" w14:textId="733D0B7D" w:rsidR="005A0F49" w:rsidRDefault="005A0F49" w:rsidP="0072434F">
      <w:pPr>
        <w:pStyle w:val="afb"/>
        <w:tabs>
          <w:tab w:val="left" w:pos="978"/>
        </w:tabs>
        <w:rPr>
          <w:rFonts w:ascii="Arial" w:hAnsi="Arial" w:cs="Arial"/>
          <w:sz w:val="20"/>
          <w:szCs w:val="20"/>
        </w:rPr>
      </w:pPr>
      <w:r w:rsidRPr="00836A9E">
        <w:rPr>
          <w:rFonts w:ascii="Arial" w:hAnsi="Arial" w:cs="Arial"/>
          <w:b/>
          <w:iCs/>
          <w:sz w:val="20"/>
          <w:szCs w:val="20"/>
        </w:rPr>
        <w:t>B.6.4.</w:t>
      </w:r>
      <w:r>
        <w:rPr>
          <w:rFonts w:ascii="Arial" w:hAnsi="Arial" w:cs="Arial"/>
          <w:b/>
          <w:iCs/>
          <w:sz w:val="20"/>
          <w:szCs w:val="20"/>
        </w:rPr>
        <w:t>1</w:t>
      </w:r>
      <w:r w:rsidR="003D4C3C" w:rsidRPr="003D4C3C">
        <w:rPr>
          <w:rFonts w:ascii="Arial" w:hAnsi="Arial" w:cs="Arial"/>
          <w:b/>
          <w:iCs/>
          <w:sz w:val="20"/>
          <w:szCs w:val="20"/>
          <w:lang w:val="en-US"/>
        </w:rPr>
        <w:t>1</w:t>
      </w:r>
      <w:r w:rsidRPr="00836A9E">
        <w:rPr>
          <w:rFonts w:ascii="Arial" w:hAnsi="Arial" w:cs="Arial"/>
          <w:b/>
          <w:iCs/>
          <w:sz w:val="20"/>
          <w:szCs w:val="20"/>
        </w:rPr>
        <w:tab/>
      </w:r>
      <w:r w:rsidRPr="00C67382">
        <w:rPr>
          <w:rFonts w:ascii="Arial" w:hAnsi="Arial" w:cs="Arial"/>
          <w:sz w:val="20"/>
          <w:szCs w:val="20"/>
        </w:rPr>
        <w:t>În cazul rezultatelor neobi</w:t>
      </w:r>
      <w:r w:rsidR="00375CAE">
        <w:rPr>
          <w:rFonts w:ascii="Arial" w:hAnsi="Arial" w:cs="Arial"/>
          <w:sz w:val="20"/>
          <w:szCs w:val="20"/>
        </w:rPr>
        <w:t>ș</w:t>
      </w:r>
      <w:r w:rsidRPr="00C67382">
        <w:rPr>
          <w:rFonts w:ascii="Arial" w:hAnsi="Arial" w:cs="Arial"/>
          <w:sz w:val="20"/>
          <w:szCs w:val="20"/>
        </w:rPr>
        <w:t>nuite ale testului, de exemplu, o înclinare severă sau o scufundare semnificativă a plăcii de încărcare, solul de la locul testului este rupt la o adâncime corespunzătoare diametrului său. Dacă în acela</w:t>
      </w:r>
      <w:r w:rsidR="00375CAE">
        <w:rPr>
          <w:rFonts w:ascii="Arial" w:hAnsi="Arial" w:cs="Arial"/>
          <w:sz w:val="20"/>
          <w:szCs w:val="20"/>
        </w:rPr>
        <w:t>ș</w:t>
      </w:r>
      <w:r w:rsidRPr="00C67382">
        <w:rPr>
          <w:rFonts w:ascii="Arial" w:hAnsi="Arial" w:cs="Arial"/>
          <w:sz w:val="20"/>
          <w:szCs w:val="20"/>
        </w:rPr>
        <w:t>i timp se întâlnesc eterogenită</w:t>
      </w:r>
      <w:r w:rsidR="00375CAE">
        <w:rPr>
          <w:rFonts w:ascii="Arial" w:hAnsi="Arial" w:cs="Arial"/>
          <w:sz w:val="20"/>
          <w:szCs w:val="20"/>
        </w:rPr>
        <w:t>ț</w:t>
      </w:r>
      <w:r w:rsidRPr="00C67382">
        <w:rPr>
          <w:rFonts w:ascii="Arial" w:hAnsi="Arial" w:cs="Arial"/>
          <w:sz w:val="20"/>
          <w:szCs w:val="20"/>
        </w:rPr>
        <w:t>i locale, de exemplu, soluri cu consisten</w:t>
      </w:r>
      <w:r w:rsidR="00375CAE">
        <w:rPr>
          <w:rFonts w:ascii="Arial" w:hAnsi="Arial" w:cs="Arial"/>
          <w:sz w:val="20"/>
          <w:szCs w:val="20"/>
        </w:rPr>
        <w:t>ț</w:t>
      </w:r>
      <w:r w:rsidRPr="00C67382">
        <w:rPr>
          <w:rFonts w:ascii="Arial" w:hAnsi="Arial" w:cs="Arial"/>
          <w:sz w:val="20"/>
          <w:szCs w:val="20"/>
        </w:rPr>
        <w:t>e sau pietre diferite, atunci acest lucru trebuie men</w:t>
      </w:r>
      <w:r w:rsidR="00375CAE">
        <w:rPr>
          <w:rFonts w:ascii="Arial" w:hAnsi="Arial" w:cs="Arial"/>
          <w:sz w:val="20"/>
          <w:szCs w:val="20"/>
        </w:rPr>
        <w:t>ț</w:t>
      </w:r>
      <w:r w:rsidRPr="00C67382">
        <w:rPr>
          <w:rFonts w:ascii="Arial" w:hAnsi="Arial" w:cs="Arial"/>
          <w:sz w:val="20"/>
          <w:szCs w:val="20"/>
        </w:rPr>
        <w:t>ionat în raportul de testare.</w:t>
      </w:r>
    </w:p>
    <w:p w14:paraId="4D0EE498" w14:textId="77777777" w:rsidR="005A0F49" w:rsidRDefault="005A0F49" w:rsidP="0072434F">
      <w:pPr>
        <w:pStyle w:val="afb"/>
        <w:tabs>
          <w:tab w:val="left" w:pos="978"/>
        </w:tabs>
        <w:rPr>
          <w:rFonts w:ascii="Arial" w:hAnsi="Arial" w:cs="Arial"/>
          <w:sz w:val="20"/>
          <w:szCs w:val="20"/>
        </w:rPr>
      </w:pPr>
    </w:p>
    <w:p w14:paraId="4F64774E" w14:textId="459B11B7" w:rsidR="005A0F49" w:rsidRPr="00C67382" w:rsidRDefault="005A0F49" w:rsidP="0072434F">
      <w:pPr>
        <w:pStyle w:val="Other0"/>
        <w:tabs>
          <w:tab w:val="left" w:pos="851"/>
        </w:tabs>
        <w:spacing w:after="0"/>
        <w:jc w:val="both"/>
        <w:rPr>
          <w:rFonts w:ascii="Arial" w:hAnsi="Arial" w:cs="Arial"/>
        </w:rPr>
      </w:pPr>
      <w:r w:rsidRPr="00836A9E">
        <w:rPr>
          <w:rFonts w:ascii="Arial" w:hAnsi="Arial" w:cs="Arial"/>
          <w:b/>
          <w:iCs/>
        </w:rPr>
        <w:t>B.6.4.</w:t>
      </w:r>
      <w:r>
        <w:rPr>
          <w:rFonts w:ascii="Arial" w:hAnsi="Arial" w:cs="Arial"/>
          <w:b/>
          <w:iCs/>
        </w:rPr>
        <w:t>1</w:t>
      </w:r>
      <w:r w:rsidR="003D4C3C" w:rsidRPr="003D4C3C">
        <w:rPr>
          <w:rFonts w:ascii="Arial" w:hAnsi="Arial" w:cs="Arial"/>
          <w:b/>
          <w:iCs/>
        </w:rPr>
        <w:t>2</w:t>
      </w:r>
      <w:r w:rsidRPr="00836A9E">
        <w:rPr>
          <w:rFonts w:ascii="Arial" w:hAnsi="Arial" w:cs="Arial"/>
          <w:b/>
          <w:iCs/>
        </w:rPr>
        <w:tab/>
      </w:r>
      <w:r w:rsidRPr="00C67382">
        <w:rPr>
          <w:rFonts w:ascii="Arial" w:hAnsi="Arial" w:cs="Arial"/>
        </w:rPr>
        <w:t>Testarea presiunii ar trebui să fie întreruptă la solicitări normale mai mici dacă se testează solul cu rezisten</w:t>
      </w:r>
      <w:r w:rsidR="00375CAE">
        <w:rPr>
          <w:rFonts w:ascii="Arial" w:hAnsi="Arial" w:cs="Arial"/>
        </w:rPr>
        <w:t>ț</w:t>
      </w:r>
      <w:r w:rsidRPr="00C67382">
        <w:rPr>
          <w:rFonts w:ascii="Arial" w:hAnsi="Arial" w:cs="Arial"/>
        </w:rPr>
        <w:t xml:space="preserve">ă scăzută a </w:t>
      </w:r>
      <w:r w:rsidR="00740ABB">
        <w:rPr>
          <w:rFonts w:ascii="Arial" w:hAnsi="Arial" w:cs="Arial"/>
        </w:rPr>
        <w:t>particulelor</w:t>
      </w:r>
      <w:r w:rsidRPr="00C67382">
        <w:rPr>
          <w:rFonts w:ascii="Arial" w:hAnsi="Arial" w:cs="Arial"/>
        </w:rPr>
        <w:t xml:space="preserve"> (de exemplu, roci vulcanice poroase) sau dacă, cu încărcarea crescândă, o cre</w:t>
      </w:r>
      <w:r w:rsidR="00375CAE">
        <w:rPr>
          <w:rFonts w:ascii="Arial" w:hAnsi="Arial" w:cs="Arial"/>
        </w:rPr>
        <w:t>ș</w:t>
      </w:r>
      <w:r w:rsidRPr="00C67382">
        <w:rPr>
          <w:rFonts w:ascii="Arial" w:hAnsi="Arial" w:cs="Arial"/>
        </w:rPr>
        <w:t>tere puternică a a</w:t>
      </w:r>
      <w:r w:rsidR="00375CAE">
        <w:rPr>
          <w:rFonts w:ascii="Arial" w:hAnsi="Arial" w:cs="Arial"/>
        </w:rPr>
        <w:t>ș</w:t>
      </w:r>
      <w:r w:rsidRPr="00C67382">
        <w:rPr>
          <w:rFonts w:ascii="Arial" w:hAnsi="Arial" w:cs="Arial"/>
        </w:rPr>
        <w:t>ezării indică o stare aproape de e</w:t>
      </w:r>
      <w:r w:rsidR="00375CAE">
        <w:rPr>
          <w:rFonts w:ascii="Arial" w:hAnsi="Arial" w:cs="Arial"/>
        </w:rPr>
        <w:t>ș</w:t>
      </w:r>
      <w:r w:rsidRPr="00C67382">
        <w:rPr>
          <w:rFonts w:ascii="Arial" w:hAnsi="Arial" w:cs="Arial"/>
        </w:rPr>
        <w:t>ec.</w:t>
      </w:r>
    </w:p>
    <w:p w14:paraId="5C41CE3D" w14:textId="77777777" w:rsidR="005A0F49" w:rsidRPr="00C67382" w:rsidRDefault="005A0F49" w:rsidP="0072434F">
      <w:pPr>
        <w:pStyle w:val="Other0"/>
        <w:spacing w:after="0"/>
        <w:jc w:val="both"/>
        <w:rPr>
          <w:rFonts w:ascii="Arial" w:hAnsi="Arial" w:cs="Arial"/>
        </w:rPr>
      </w:pPr>
    </w:p>
    <w:p w14:paraId="6391F15F" w14:textId="161DB948" w:rsidR="005A0F49" w:rsidRDefault="005A0F49" w:rsidP="0072434F">
      <w:pPr>
        <w:pStyle w:val="Other0"/>
        <w:tabs>
          <w:tab w:val="left" w:pos="851"/>
        </w:tabs>
        <w:spacing w:after="0"/>
        <w:jc w:val="both"/>
        <w:rPr>
          <w:rFonts w:ascii="Arial" w:hAnsi="Arial" w:cs="Arial"/>
        </w:rPr>
      </w:pPr>
      <w:r w:rsidRPr="00836A9E">
        <w:rPr>
          <w:rFonts w:ascii="Arial" w:hAnsi="Arial" w:cs="Arial"/>
          <w:b/>
          <w:iCs/>
        </w:rPr>
        <w:t>B.6.4.</w:t>
      </w:r>
      <w:r>
        <w:rPr>
          <w:rFonts w:ascii="Arial" w:hAnsi="Arial" w:cs="Arial"/>
          <w:b/>
          <w:iCs/>
        </w:rPr>
        <w:t>1</w:t>
      </w:r>
      <w:r w:rsidR="003D4C3C" w:rsidRPr="003D4C3C">
        <w:rPr>
          <w:rFonts w:ascii="Arial" w:hAnsi="Arial" w:cs="Arial"/>
          <w:b/>
          <w:iCs/>
        </w:rPr>
        <w:t>3</w:t>
      </w:r>
      <w:r w:rsidRPr="00836A9E">
        <w:rPr>
          <w:rFonts w:ascii="Arial" w:hAnsi="Arial" w:cs="Arial"/>
          <w:b/>
          <w:iCs/>
        </w:rPr>
        <w:tab/>
      </w:r>
      <w:r w:rsidRPr="00C67382">
        <w:rPr>
          <w:rFonts w:ascii="Arial" w:hAnsi="Arial" w:cs="Arial"/>
        </w:rPr>
        <w:t>Dacă, în timpul încărcării, a fost utilizată din gre</w:t>
      </w:r>
      <w:r w:rsidR="00375CAE">
        <w:rPr>
          <w:rFonts w:ascii="Arial" w:hAnsi="Arial" w:cs="Arial"/>
        </w:rPr>
        <w:t>ș</w:t>
      </w:r>
      <w:r w:rsidRPr="00C67382">
        <w:rPr>
          <w:rFonts w:ascii="Arial" w:hAnsi="Arial" w:cs="Arial"/>
        </w:rPr>
        <w:t>eală o greutate mai mare decât a fost inten</w:t>
      </w:r>
      <w:r w:rsidR="00375CAE">
        <w:rPr>
          <w:rFonts w:ascii="Arial" w:hAnsi="Arial" w:cs="Arial"/>
        </w:rPr>
        <w:t>ț</w:t>
      </w:r>
      <w:r w:rsidRPr="00C67382">
        <w:rPr>
          <w:rFonts w:ascii="Arial" w:hAnsi="Arial" w:cs="Arial"/>
        </w:rPr>
        <w:t>ionată, atunci aceasta nu poate fi redusă, dar ar trebui să fie re</w:t>
      </w:r>
      <w:r w:rsidR="00375CAE">
        <w:rPr>
          <w:rFonts w:ascii="Arial" w:hAnsi="Arial" w:cs="Arial"/>
        </w:rPr>
        <w:t>ț</w:t>
      </w:r>
      <w:r w:rsidRPr="00C67382">
        <w:rPr>
          <w:rFonts w:ascii="Arial" w:hAnsi="Arial" w:cs="Arial"/>
        </w:rPr>
        <w:t>inută, având în vedere acest lucru în raportul de testare.</w:t>
      </w:r>
    </w:p>
    <w:p w14:paraId="70E5A2F9" w14:textId="77777777" w:rsidR="005A0F49" w:rsidRDefault="005A0F49" w:rsidP="0072434F">
      <w:pPr>
        <w:pStyle w:val="Other0"/>
        <w:spacing w:after="0"/>
        <w:jc w:val="both"/>
        <w:rPr>
          <w:rFonts w:ascii="Arial" w:hAnsi="Arial" w:cs="Arial"/>
        </w:rPr>
      </w:pPr>
    </w:p>
    <w:p w14:paraId="34AA2604" w14:textId="77777777" w:rsidR="005A0F49" w:rsidRPr="00161A9D" w:rsidRDefault="005A0F49" w:rsidP="0072434F">
      <w:pPr>
        <w:pStyle w:val="Other0"/>
        <w:spacing w:after="0"/>
        <w:jc w:val="both"/>
        <w:rPr>
          <w:rFonts w:ascii="Arial" w:hAnsi="Arial" w:cs="Arial"/>
          <w:iCs/>
          <w:sz w:val="18"/>
          <w:szCs w:val="18"/>
        </w:rPr>
      </w:pPr>
      <w:r w:rsidRPr="00161A9D">
        <w:rPr>
          <w:rFonts w:ascii="Arial" w:hAnsi="Arial" w:cs="Arial"/>
          <w:iCs/>
          <w:sz w:val="18"/>
          <w:szCs w:val="18"/>
        </w:rPr>
        <w:t xml:space="preserve">NOTĂ - Pentru a controla ciclul secundar de încărcare după îndepărtarea completă treptată poate fi efectuat în mod </w:t>
      </w:r>
      <w:r w:rsidRPr="00161A9D">
        <w:rPr>
          <w:rFonts w:ascii="Arial" w:hAnsi="Arial" w:cs="Arial"/>
          <w:iCs/>
          <w:sz w:val="18"/>
          <w:szCs w:val="18"/>
          <w:lang w:val="ro-MD"/>
        </w:rPr>
        <w:t xml:space="preserve">corespunzător </w:t>
      </w:r>
      <w:r w:rsidRPr="00161A9D">
        <w:rPr>
          <w:rFonts w:ascii="Arial" w:hAnsi="Arial" w:cs="Arial"/>
          <w:iCs/>
          <w:sz w:val="18"/>
          <w:szCs w:val="18"/>
        </w:rPr>
        <w:t>al treilea ciclu de r, cu toate acestea, aceasta creează imediat sarcina finală a celui de-al doilea ciclu fără alte etape intermediare de încărcare.</w:t>
      </w:r>
    </w:p>
    <w:p w14:paraId="7E812F28" w14:textId="77777777" w:rsidR="005A0F49" w:rsidRDefault="005A0F49" w:rsidP="0072434F">
      <w:pPr>
        <w:pStyle w:val="Other0"/>
        <w:spacing w:after="0"/>
        <w:jc w:val="both"/>
        <w:rPr>
          <w:rFonts w:ascii="Arial" w:hAnsi="Arial" w:cs="Arial"/>
        </w:rPr>
      </w:pPr>
    </w:p>
    <w:p w14:paraId="3CFB0B37" w14:textId="77777777" w:rsidR="005A0F49" w:rsidRPr="00C67382" w:rsidRDefault="005A0F49" w:rsidP="0072434F">
      <w:pPr>
        <w:pStyle w:val="Other0"/>
        <w:spacing w:after="0"/>
        <w:jc w:val="both"/>
        <w:rPr>
          <w:rFonts w:ascii="Arial" w:hAnsi="Arial" w:cs="Arial"/>
        </w:rPr>
      </w:pPr>
    </w:p>
    <w:p w14:paraId="05EA1639" w14:textId="77777777" w:rsidR="005A0F49" w:rsidRPr="0010659C" w:rsidRDefault="005A0F49" w:rsidP="0072434F">
      <w:pPr>
        <w:pStyle w:val="Other0"/>
        <w:tabs>
          <w:tab w:val="left" w:pos="851"/>
        </w:tabs>
        <w:spacing w:after="0"/>
        <w:jc w:val="both"/>
        <w:rPr>
          <w:rFonts w:ascii="Arial" w:hAnsi="Arial" w:cs="Arial"/>
          <w:b/>
          <w:bCs/>
          <w:sz w:val="24"/>
          <w:szCs w:val="24"/>
        </w:rPr>
      </w:pPr>
      <w:r>
        <w:rPr>
          <w:rFonts w:ascii="Arial" w:hAnsi="Arial" w:cs="Arial"/>
          <w:b/>
          <w:bCs/>
          <w:sz w:val="24"/>
          <w:szCs w:val="24"/>
        </w:rPr>
        <w:t>B.7</w:t>
      </w:r>
      <w:r w:rsidRPr="0010659C">
        <w:rPr>
          <w:rFonts w:ascii="Arial" w:hAnsi="Arial" w:cs="Arial"/>
          <w:b/>
          <w:bCs/>
          <w:sz w:val="24"/>
          <w:szCs w:val="24"/>
        </w:rPr>
        <w:tab/>
        <w:t>Prelucrarea rezultatelor măsurătorilor</w:t>
      </w:r>
    </w:p>
    <w:p w14:paraId="00634900" w14:textId="77777777" w:rsidR="005A0F49" w:rsidRPr="006866D3" w:rsidRDefault="005A0F49" w:rsidP="0072434F">
      <w:pPr>
        <w:pStyle w:val="Other0"/>
        <w:spacing w:after="0"/>
        <w:jc w:val="both"/>
        <w:rPr>
          <w:rFonts w:ascii="Arial" w:hAnsi="Arial" w:cs="Arial"/>
          <w:bCs/>
        </w:rPr>
      </w:pPr>
    </w:p>
    <w:p w14:paraId="7BF432A1" w14:textId="752B1C9E" w:rsidR="005A0F49" w:rsidRPr="00404374" w:rsidRDefault="005A0F49" w:rsidP="0072434F">
      <w:pPr>
        <w:pStyle w:val="Other0"/>
        <w:tabs>
          <w:tab w:val="left" w:pos="851"/>
        </w:tabs>
        <w:spacing w:after="0"/>
        <w:jc w:val="both"/>
        <w:rPr>
          <w:rFonts w:ascii="Arial" w:hAnsi="Arial" w:cs="Arial"/>
          <w:b/>
          <w:bCs/>
          <w:sz w:val="22"/>
          <w:szCs w:val="22"/>
        </w:rPr>
      </w:pPr>
      <w:r>
        <w:rPr>
          <w:rFonts w:ascii="Arial" w:hAnsi="Arial" w:cs="Arial"/>
          <w:b/>
          <w:bCs/>
          <w:sz w:val="22"/>
          <w:szCs w:val="22"/>
        </w:rPr>
        <w:t>B</w:t>
      </w:r>
      <w:r w:rsidRPr="00404374">
        <w:rPr>
          <w:rFonts w:ascii="Arial" w:hAnsi="Arial" w:cs="Arial"/>
          <w:b/>
          <w:bCs/>
          <w:sz w:val="22"/>
          <w:szCs w:val="22"/>
        </w:rPr>
        <w:t>.</w:t>
      </w:r>
      <w:r>
        <w:rPr>
          <w:rFonts w:ascii="Arial" w:hAnsi="Arial" w:cs="Arial"/>
          <w:b/>
          <w:bCs/>
          <w:sz w:val="22"/>
          <w:szCs w:val="22"/>
        </w:rPr>
        <w:t>7</w:t>
      </w:r>
      <w:r w:rsidRPr="00404374">
        <w:rPr>
          <w:rFonts w:ascii="Arial" w:hAnsi="Arial" w:cs="Arial"/>
          <w:b/>
          <w:bCs/>
          <w:sz w:val="22"/>
          <w:szCs w:val="22"/>
        </w:rPr>
        <w:t>.1</w:t>
      </w:r>
      <w:r w:rsidRPr="00404374">
        <w:rPr>
          <w:rFonts w:ascii="Arial" w:hAnsi="Arial" w:cs="Arial"/>
          <w:b/>
          <w:bCs/>
          <w:sz w:val="22"/>
          <w:szCs w:val="22"/>
        </w:rPr>
        <w:tab/>
        <w:t>Determinarea tasării în func</w:t>
      </w:r>
      <w:r w:rsidR="00375CAE">
        <w:rPr>
          <w:rFonts w:ascii="Arial" w:hAnsi="Arial" w:cs="Arial"/>
          <w:b/>
          <w:bCs/>
          <w:sz w:val="22"/>
          <w:szCs w:val="22"/>
        </w:rPr>
        <w:t>ț</w:t>
      </w:r>
      <w:r w:rsidRPr="00404374">
        <w:rPr>
          <w:rFonts w:ascii="Arial" w:hAnsi="Arial" w:cs="Arial"/>
          <w:b/>
          <w:bCs/>
          <w:sz w:val="22"/>
          <w:szCs w:val="22"/>
        </w:rPr>
        <w:t>ie de tipul plăcii</w:t>
      </w:r>
    </w:p>
    <w:p w14:paraId="62473C14" w14:textId="77777777" w:rsidR="005A0F49" w:rsidRPr="006866D3" w:rsidRDefault="005A0F49" w:rsidP="0072434F">
      <w:pPr>
        <w:pStyle w:val="Other0"/>
        <w:spacing w:after="0"/>
        <w:jc w:val="both"/>
        <w:rPr>
          <w:rFonts w:ascii="Arial" w:hAnsi="Arial" w:cs="Arial"/>
          <w:bCs/>
        </w:rPr>
      </w:pPr>
    </w:p>
    <w:p w14:paraId="61D8C193" w14:textId="43DC3165" w:rsidR="005A0F49" w:rsidRPr="006866D3" w:rsidRDefault="005A0F49" w:rsidP="0072434F">
      <w:pPr>
        <w:pStyle w:val="Other0"/>
        <w:tabs>
          <w:tab w:val="left" w:pos="851"/>
        </w:tabs>
        <w:spacing w:after="0"/>
        <w:jc w:val="both"/>
        <w:rPr>
          <w:rFonts w:ascii="Arial" w:hAnsi="Arial" w:cs="Arial"/>
          <w:bCs/>
        </w:rPr>
      </w:pPr>
      <w:r w:rsidRPr="00404374">
        <w:rPr>
          <w:rFonts w:ascii="Arial" w:hAnsi="Arial" w:cs="Arial"/>
          <w:b/>
          <w:bCs/>
        </w:rPr>
        <w:t>B.7.1.</w:t>
      </w:r>
      <w:r w:rsidR="0096454E">
        <w:rPr>
          <w:rFonts w:ascii="Arial" w:hAnsi="Arial" w:cs="Arial"/>
          <w:b/>
          <w:bCs/>
        </w:rPr>
        <w:t>1</w:t>
      </w:r>
      <w:r>
        <w:rPr>
          <w:rFonts w:ascii="Arial" w:hAnsi="Arial" w:cs="Arial"/>
          <w:bCs/>
        </w:rPr>
        <w:tab/>
      </w:r>
      <w:r w:rsidRPr="006866D3">
        <w:rPr>
          <w:rFonts w:ascii="Arial" w:hAnsi="Arial" w:cs="Arial"/>
          <w:bCs/>
        </w:rPr>
        <w:t xml:space="preserve">Se înregistrează </w:t>
      </w:r>
      <w:r>
        <w:rPr>
          <w:rFonts w:ascii="Arial" w:hAnsi="Arial" w:cs="Arial"/>
          <w:bCs/>
        </w:rPr>
        <w:t>sarcina</w:t>
      </w:r>
      <w:r w:rsidRPr="006866D3">
        <w:rPr>
          <w:rFonts w:ascii="Arial" w:hAnsi="Arial" w:cs="Arial"/>
          <w:bCs/>
        </w:rPr>
        <w:t xml:space="preserve"> normală medie </w:t>
      </w:r>
      <w:r w:rsidRPr="00184842">
        <w:rPr>
          <w:rFonts w:ascii="Arial" w:hAnsi="Arial" w:cs="Arial"/>
          <w:b/>
          <w:bCs/>
          <w:sz w:val="22"/>
          <w:szCs w:val="22"/>
        </w:rPr>
        <w:t>σ</w:t>
      </w:r>
      <w:r w:rsidRPr="006866D3">
        <w:rPr>
          <w:rFonts w:ascii="Arial" w:hAnsi="Arial" w:cs="Arial"/>
          <w:bCs/>
        </w:rPr>
        <w:t xml:space="preserve"> asociată cu fiecare etapă de încărcare </w:t>
      </w:r>
      <w:r w:rsidR="00375CAE">
        <w:rPr>
          <w:rFonts w:ascii="Arial" w:hAnsi="Arial" w:cs="Arial"/>
          <w:bCs/>
        </w:rPr>
        <w:t>ș</w:t>
      </w:r>
      <w:r w:rsidRPr="006866D3">
        <w:rPr>
          <w:rFonts w:ascii="Arial" w:hAnsi="Arial" w:cs="Arial"/>
          <w:bCs/>
        </w:rPr>
        <w:t>i citirea corespunzătoare</w:t>
      </w:r>
      <w:r>
        <w:rPr>
          <w:rFonts w:ascii="Arial" w:hAnsi="Arial" w:cs="Arial"/>
          <w:bCs/>
        </w:rPr>
        <w:t xml:space="preserve"> </w:t>
      </w:r>
      <w:r w:rsidRPr="008C6216">
        <w:rPr>
          <w:rFonts w:ascii="Arial" w:hAnsi="Arial" w:cs="Arial"/>
          <w:b/>
          <w:bCs/>
          <w:i/>
        </w:rPr>
        <w:t>S</w:t>
      </w:r>
      <w:r w:rsidRPr="008C6216">
        <w:rPr>
          <w:rFonts w:ascii="Arial" w:hAnsi="Arial" w:cs="Arial"/>
          <w:b/>
          <w:bCs/>
          <w:i/>
          <w:vertAlign w:val="subscript"/>
        </w:rPr>
        <w:t>M</w:t>
      </w:r>
      <w:r w:rsidRPr="006866D3">
        <w:rPr>
          <w:rFonts w:ascii="Arial" w:hAnsi="Arial" w:cs="Arial"/>
          <w:bCs/>
        </w:rPr>
        <w:t xml:space="preserve"> pe manometru sau </w:t>
      </w:r>
      <w:r w:rsidRPr="00184842">
        <w:rPr>
          <w:rFonts w:ascii="Arial" w:hAnsi="Arial" w:cs="Arial"/>
          <w:b/>
          <w:bCs/>
          <w:sz w:val="22"/>
          <w:szCs w:val="22"/>
        </w:rPr>
        <w:t>s</w:t>
      </w:r>
      <w:r w:rsidRPr="006866D3">
        <w:rPr>
          <w:rFonts w:ascii="Arial" w:hAnsi="Arial" w:cs="Arial"/>
          <w:bCs/>
        </w:rPr>
        <w:t xml:space="preserve"> pe </w:t>
      </w:r>
      <w:r>
        <w:rPr>
          <w:rFonts w:ascii="Arial" w:hAnsi="Arial" w:cs="Arial"/>
          <w:bCs/>
        </w:rPr>
        <w:t>indicatorul de tasare</w:t>
      </w:r>
      <w:r w:rsidRPr="006866D3">
        <w:rPr>
          <w:rFonts w:ascii="Arial" w:hAnsi="Arial" w:cs="Arial"/>
          <w:bCs/>
        </w:rPr>
        <w:t xml:space="preserve">. </w:t>
      </w:r>
      <w:r>
        <w:rPr>
          <w:rFonts w:ascii="Arial" w:hAnsi="Arial" w:cs="Arial"/>
          <w:bCs/>
        </w:rPr>
        <w:t>Tasarea</w:t>
      </w:r>
      <w:r w:rsidRPr="006866D3">
        <w:rPr>
          <w:rFonts w:ascii="Arial" w:hAnsi="Arial" w:cs="Arial"/>
          <w:bCs/>
        </w:rPr>
        <w:t xml:space="preserve"> plăcii de </w:t>
      </w:r>
      <w:r>
        <w:rPr>
          <w:rFonts w:ascii="Arial" w:hAnsi="Arial" w:cs="Arial"/>
          <w:bCs/>
        </w:rPr>
        <w:t>încărcare</w:t>
      </w:r>
      <w:r w:rsidRPr="006866D3">
        <w:rPr>
          <w:rFonts w:ascii="Arial" w:hAnsi="Arial" w:cs="Arial"/>
          <w:bCs/>
        </w:rPr>
        <w:t xml:space="preserve"> este determinat pentru instala</w:t>
      </w:r>
      <w:r w:rsidR="00375CAE">
        <w:rPr>
          <w:rFonts w:ascii="Arial" w:hAnsi="Arial" w:cs="Arial"/>
          <w:bCs/>
        </w:rPr>
        <w:t>ț</w:t>
      </w:r>
      <w:r w:rsidRPr="006866D3">
        <w:rPr>
          <w:rFonts w:ascii="Arial" w:hAnsi="Arial" w:cs="Arial"/>
          <w:bCs/>
        </w:rPr>
        <w:t>iile de măsurare:</w:t>
      </w:r>
    </w:p>
    <w:p w14:paraId="53871D56" w14:textId="77777777" w:rsidR="005A0F49" w:rsidRPr="006866D3" w:rsidRDefault="005A0F49" w:rsidP="0072434F">
      <w:pPr>
        <w:pStyle w:val="Other0"/>
        <w:spacing w:after="0"/>
        <w:jc w:val="both"/>
        <w:rPr>
          <w:rFonts w:ascii="Arial" w:hAnsi="Arial" w:cs="Arial"/>
          <w:bCs/>
        </w:rPr>
      </w:pPr>
    </w:p>
    <w:p w14:paraId="017D4C87" w14:textId="43C616A4" w:rsidR="005A0F49" w:rsidRPr="00932941" w:rsidRDefault="005A0F49" w:rsidP="0072434F">
      <w:pPr>
        <w:pStyle w:val="Other0"/>
        <w:tabs>
          <w:tab w:val="left" w:pos="284"/>
        </w:tabs>
        <w:spacing w:after="0"/>
        <w:jc w:val="both"/>
        <w:rPr>
          <w:rFonts w:ascii="Arial" w:hAnsi="Arial" w:cs="Arial"/>
          <w:bCs/>
        </w:rPr>
      </w:pPr>
      <w:r>
        <w:rPr>
          <w:rFonts w:ascii="Arial" w:hAnsi="Arial" w:cs="Arial"/>
          <w:bCs/>
        </w:rPr>
        <w:t>-</w:t>
      </w:r>
      <w:r>
        <w:rPr>
          <w:rFonts w:ascii="Arial" w:hAnsi="Arial" w:cs="Arial"/>
          <w:bCs/>
        </w:rPr>
        <w:tab/>
      </w:r>
      <w:r w:rsidRPr="006866D3">
        <w:rPr>
          <w:rFonts w:ascii="Arial" w:hAnsi="Arial" w:cs="Arial"/>
          <w:bCs/>
        </w:rPr>
        <w:t xml:space="preserve">conform Figurii </w:t>
      </w:r>
      <w:r>
        <w:rPr>
          <w:rFonts w:ascii="Arial" w:hAnsi="Arial" w:cs="Arial"/>
          <w:bCs/>
        </w:rPr>
        <w:t>B.4</w:t>
      </w:r>
      <w:r w:rsidRPr="006866D3">
        <w:rPr>
          <w:rFonts w:ascii="Arial" w:hAnsi="Arial" w:cs="Arial"/>
          <w:bCs/>
        </w:rPr>
        <w:t xml:space="preserve">b - </w:t>
      </w:r>
      <w:r w:rsidRPr="00932941">
        <w:rPr>
          <w:rFonts w:ascii="Arial" w:hAnsi="Arial" w:cs="Arial"/>
          <w:bCs/>
        </w:rPr>
        <w:t>indica</w:t>
      </w:r>
      <w:r w:rsidR="00375CAE">
        <w:rPr>
          <w:rFonts w:ascii="Arial" w:hAnsi="Arial" w:cs="Arial"/>
          <w:bCs/>
        </w:rPr>
        <w:t>ț</w:t>
      </w:r>
      <w:r w:rsidRPr="00932941">
        <w:rPr>
          <w:rFonts w:ascii="Arial" w:hAnsi="Arial" w:cs="Arial"/>
          <w:bCs/>
        </w:rPr>
        <w:t>ia indicatorului de tasare;</w:t>
      </w:r>
    </w:p>
    <w:p w14:paraId="3EED9A2E" w14:textId="3E5AE708" w:rsidR="005A0F49" w:rsidRPr="006866D3" w:rsidRDefault="005A0F49" w:rsidP="0072434F">
      <w:pPr>
        <w:pStyle w:val="Other0"/>
        <w:tabs>
          <w:tab w:val="left" w:pos="284"/>
        </w:tabs>
        <w:spacing w:after="0"/>
        <w:jc w:val="both"/>
        <w:rPr>
          <w:rFonts w:ascii="Arial" w:hAnsi="Arial" w:cs="Arial"/>
          <w:bCs/>
        </w:rPr>
      </w:pPr>
      <w:r>
        <w:rPr>
          <w:rFonts w:ascii="Arial" w:hAnsi="Arial" w:cs="Arial"/>
          <w:bCs/>
        </w:rPr>
        <w:t>-</w:t>
      </w:r>
      <w:r>
        <w:rPr>
          <w:rFonts w:ascii="Arial" w:hAnsi="Arial" w:cs="Arial"/>
          <w:bCs/>
        </w:rPr>
        <w:tab/>
      </w:r>
      <w:r w:rsidRPr="006866D3">
        <w:rPr>
          <w:rFonts w:ascii="Arial" w:hAnsi="Arial" w:cs="Arial"/>
          <w:bCs/>
        </w:rPr>
        <w:t>conform Figur</w:t>
      </w:r>
      <w:r>
        <w:rPr>
          <w:rFonts w:ascii="Arial" w:hAnsi="Arial" w:cs="Arial"/>
          <w:bCs/>
        </w:rPr>
        <w:t>ii</w:t>
      </w:r>
      <w:r w:rsidRPr="006866D3">
        <w:rPr>
          <w:rFonts w:ascii="Arial" w:hAnsi="Arial" w:cs="Arial"/>
          <w:bCs/>
        </w:rPr>
        <w:t xml:space="preserve"> </w:t>
      </w:r>
      <w:r>
        <w:rPr>
          <w:rFonts w:ascii="Arial" w:hAnsi="Arial" w:cs="Arial"/>
          <w:bCs/>
        </w:rPr>
        <w:t>B.4</w:t>
      </w:r>
      <w:r w:rsidRPr="006866D3">
        <w:rPr>
          <w:rFonts w:ascii="Arial" w:hAnsi="Arial" w:cs="Arial"/>
          <w:bCs/>
        </w:rPr>
        <w:t>a - prin înmul</w:t>
      </w:r>
      <w:r w:rsidR="00375CAE">
        <w:rPr>
          <w:rFonts w:ascii="Arial" w:hAnsi="Arial" w:cs="Arial"/>
          <w:bCs/>
        </w:rPr>
        <w:t>ț</w:t>
      </w:r>
      <w:r w:rsidRPr="006866D3">
        <w:rPr>
          <w:rFonts w:ascii="Arial" w:hAnsi="Arial" w:cs="Arial"/>
          <w:bCs/>
        </w:rPr>
        <w:t xml:space="preserve">irea valorii de decontare </w:t>
      </w:r>
      <w:r w:rsidRPr="00905A70">
        <w:rPr>
          <w:rFonts w:ascii="Arial" w:hAnsi="Arial" w:cs="Arial"/>
          <w:b/>
          <w:bCs/>
          <w:i/>
        </w:rPr>
        <w:t>S</w:t>
      </w:r>
      <w:r w:rsidRPr="00905A70">
        <w:rPr>
          <w:rFonts w:ascii="Arial" w:hAnsi="Arial" w:cs="Arial"/>
          <w:b/>
          <w:bCs/>
          <w:i/>
          <w:vertAlign w:val="subscript"/>
        </w:rPr>
        <w:t>M</w:t>
      </w:r>
      <w:r w:rsidRPr="00905A70">
        <w:rPr>
          <w:rFonts w:ascii="Arial" w:hAnsi="Arial" w:cs="Arial"/>
          <w:b/>
          <w:bCs/>
          <w:vertAlign w:val="subscript"/>
        </w:rPr>
        <w:t xml:space="preserve"> </w:t>
      </w:r>
      <w:r w:rsidRPr="006866D3">
        <w:rPr>
          <w:rFonts w:ascii="Arial" w:hAnsi="Arial" w:cs="Arial"/>
          <w:bCs/>
        </w:rPr>
        <w:t xml:space="preserve">cu raportul pârghiilor </w:t>
      </w:r>
      <w:r w:rsidRPr="00905A70">
        <w:rPr>
          <w:rFonts w:ascii="Arial" w:hAnsi="Arial" w:cs="Arial"/>
          <w:b/>
          <w:bCs/>
          <w:i/>
          <w:sz w:val="22"/>
          <w:szCs w:val="22"/>
        </w:rPr>
        <w:t>h</w:t>
      </w:r>
      <w:r w:rsidRPr="00905A70">
        <w:rPr>
          <w:rFonts w:ascii="Arial" w:hAnsi="Arial" w:cs="Arial"/>
          <w:b/>
          <w:bCs/>
          <w:i/>
          <w:sz w:val="22"/>
          <w:szCs w:val="22"/>
          <w:vertAlign w:val="subscript"/>
        </w:rPr>
        <w:t>p</w:t>
      </w:r>
      <w:r w:rsidRPr="00905A70">
        <w:rPr>
          <w:rFonts w:ascii="Arial" w:hAnsi="Arial" w:cs="Arial"/>
          <w:b/>
          <w:bCs/>
          <w:i/>
          <w:sz w:val="22"/>
          <w:szCs w:val="22"/>
        </w:rPr>
        <w:t>/h</w:t>
      </w:r>
      <w:r w:rsidRPr="00905A70">
        <w:rPr>
          <w:rFonts w:ascii="Arial" w:hAnsi="Arial" w:cs="Arial"/>
          <w:b/>
          <w:bCs/>
          <w:i/>
          <w:sz w:val="22"/>
          <w:szCs w:val="22"/>
          <w:vertAlign w:val="subscript"/>
        </w:rPr>
        <w:t>m</w:t>
      </w:r>
      <w:r w:rsidRPr="006866D3">
        <w:rPr>
          <w:rFonts w:ascii="Arial" w:hAnsi="Arial" w:cs="Arial"/>
          <w:bCs/>
        </w:rPr>
        <w:t xml:space="preserve"> conform </w:t>
      </w:r>
      <w:r>
        <w:rPr>
          <w:rFonts w:ascii="Arial" w:hAnsi="Arial" w:cs="Arial"/>
          <w:bCs/>
        </w:rPr>
        <w:t>rela</w:t>
      </w:r>
      <w:r w:rsidR="00375CAE">
        <w:rPr>
          <w:rFonts w:ascii="Arial" w:hAnsi="Arial" w:cs="Arial"/>
          <w:bCs/>
        </w:rPr>
        <w:t>ț</w:t>
      </w:r>
      <w:r>
        <w:rPr>
          <w:rFonts w:ascii="Arial" w:hAnsi="Arial" w:cs="Arial"/>
          <w:bCs/>
        </w:rPr>
        <w:t>iei</w:t>
      </w:r>
      <w:r w:rsidRPr="006866D3">
        <w:rPr>
          <w:rFonts w:ascii="Arial" w:hAnsi="Arial" w:cs="Arial"/>
          <w:bCs/>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5"/>
        <w:gridCol w:w="1756"/>
      </w:tblGrid>
      <w:tr w:rsidR="005A0F49" w14:paraId="3FAD1ECA" w14:textId="77777777" w:rsidTr="002A3C3E">
        <w:trPr>
          <w:jc w:val="center"/>
        </w:trPr>
        <w:tc>
          <w:tcPr>
            <w:tcW w:w="7792" w:type="dxa"/>
            <w:vAlign w:val="center"/>
          </w:tcPr>
          <w:p w14:paraId="3C40A6F6" w14:textId="77777777" w:rsidR="005A0F49" w:rsidRDefault="005A0F49" w:rsidP="0072434F">
            <w:pPr>
              <w:pStyle w:val="afb"/>
              <w:ind w:left="1588"/>
              <w:jc w:val="center"/>
              <w:rPr>
                <w:rFonts w:ascii="Arial" w:hAnsi="Arial" w:cs="Arial"/>
                <w:sz w:val="20"/>
                <w:szCs w:val="20"/>
              </w:rPr>
            </w:pPr>
            <m:oMathPara>
              <m:oMath>
                <m:r>
                  <m:rPr>
                    <m:sty m:val="bi"/>
                  </m:rPr>
                  <w:rPr>
                    <w:rFonts w:ascii="Cambria Math" w:hAnsi="Cambria Math" w:cs="Arial"/>
                    <w:sz w:val="22"/>
                    <w:szCs w:val="22"/>
                  </w:rPr>
                  <m:t>s=</m:t>
                </m:r>
                <m:sSub>
                  <m:sSubPr>
                    <m:ctrlPr>
                      <w:rPr>
                        <w:rFonts w:ascii="Cambria Math" w:hAnsi="Cambria Math" w:cs="Arial"/>
                        <w:b/>
                        <w:i/>
                        <w:iCs/>
                        <w:sz w:val="22"/>
                        <w:szCs w:val="22"/>
                      </w:rPr>
                    </m:ctrlPr>
                  </m:sSubPr>
                  <m:e>
                    <m:r>
                      <m:rPr>
                        <m:sty m:val="bi"/>
                      </m:rPr>
                      <w:rPr>
                        <w:rFonts w:ascii="Cambria Math" w:hAnsi="Cambria Math" w:cs="Arial"/>
                        <w:sz w:val="22"/>
                        <w:szCs w:val="22"/>
                      </w:rPr>
                      <m:t>s</m:t>
                    </m:r>
                  </m:e>
                  <m:sub>
                    <m:r>
                      <m:rPr>
                        <m:sty m:val="bi"/>
                      </m:rPr>
                      <w:rPr>
                        <w:rFonts w:ascii="Cambria Math" w:hAnsi="Cambria Math" w:cs="Arial"/>
                        <w:sz w:val="22"/>
                        <w:szCs w:val="22"/>
                      </w:rPr>
                      <m:t>M</m:t>
                    </m:r>
                  </m:sub>
                </m:sSub>
                <m:r>
                  <m:rPr>
                    <m:sty m:val="bi"/>
                  </m:rPr>
                  <w:rPr>
                    <w:rFonts w:ascii="Cambria Math" w:hAnsi="Cambria Math" w:cs="Arial"/>
                    <w:sz w:val="22"/>
                    <w:szCs w:val="22"/>
                  </w:rPr>
                  <m:t>∙</m:t>
                </m:r>
                <m:f>
                  <m:fPr>
                    <m:ctrlPr>
                      <w:rPr>
                        <w:rFonts w:ascii="Cambria Math" w:hAnsi="Cambria Math" w:cs="Arial"/>
                        <w:b/>
                        <w:i/>
                        <w:iCs/>
                        <w:sz w:val="22"/>
                        <w:szCs w:val="22"/>
                      </w:rPr>
                    </m:ctrlPr>
                  </m:fPr>
                  <m:num>
                    <m:sSub>
                      <m:sSubPr>
                        <m:ctrlPr>
                          <w:rPr>
                            <w:rFonts w:ascii="Cambria Math" w:hAnsi="Cambria Math" w:cs="Arial"/>
                            <w:b/>
                            <w:i/>
                            <w:iCs/>
                            <w:sz w:val="22"/>
                            <w:szCs w:val="22"/>
                          </w:rPr>
                        </m:ctrlPr>
                      </m:sSubPr>
                      <m:e>
                        <m:r>
                          <m:rPr>
                            <m:sty m:val="bi"/>
                          </m:rPr>
                          <w:rPr>
                            <w:rFonts w:ascii="Cambria Math" w:hAnsi="Cambria Math" w:cs="Arial"/>
                            <w:sz w:val="22"/>
                            <w:szCs w:val="22"/>
                          </w:rPr>
                          <m:t>h</m:t>
                        </m:r>
                      </m:e>
                      <m:sub>
                        <m:r>
                          <m:rPr>
                            <m:sty m:val="bi"/>
                          </m:rPr>
                          <w:rPr>
                            <w:rFonts w:ascii="Cambria Math" w:hAnsi="Cambria Math" w:cs="Arial"/>
                            <w:sz w:val="22"/>
                            <w:szCs w:val="22"/>
                          </w:rPr>
                          <m:t>p</m:t>
                        </m:r>
                      </m:sub>
                    </m:sSub>
                  </m:num>
                  <m:den>
                    <m:sSub>
                      <m:sSubPr>
                        <m:ctrlPr>
                          <w:rPr>
                            <w:rFonts w:ascii="Cambria Math" w:hAnsi="Cambria Math" w:cs="Arial"/>
                            <w:b/>
                            <w:i/>
                            <w:iCs/>
                            <w:sz w:val="22"/>
                            <w:szCs w:val="22"/>
                          </w:rPr>
                        </m:ctrlPr>
                      </m:sSubPr>
                      <m:e>
                        <m:r>
                          <m:rPr>
                            <m:sty m:val="bi"/>
                          </m:rPr>
                          <w:rPr>
                            <w:rFonts w:ascii="Cambria Math" w:hAnsi="Cambria Math" w:cs="Arial"/>
                            <w:sz w:val="22"/>
                            <w:szCs w:val="22"/>
                          </w:rPr>
                          <m:t>h</m:t>
                        </m:r>
                      </m:e>
                      <m:sub>
                        <m:r>
                          <m:rPr>
                            <m:sty m:val="bi"/>
                          </m:rPr>
                          <w:rPr>
                            <w:rFonts w:ascii="Cambria Math" w:hAnsi="Cambria Math" w:cs="Arial"/>
                            <w:sz w:val="22"/>
                            <w:szCs w:val="22"/>
                          </w:rPr>
                          <m:t>m</m:t>
                        </m:r>
                      </m:sub>
                    </m:sSub>
                  </m:den>
                </m:f>
              </m:oMath>
            </m:oMathPara>
          </w:p>
        </w:tc>
        <w:tc>
          <w:tcPr>
            <w:tcW w:w="1836" w:type="dxa"/>
            <w:vAlign w:val="center"/>
          </w:tcPr>
          <w:p w14:paraId="1751FEEA"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(B.1)</w:t>
            </w:r>
          </w:p>
        </w:tc>
      </w:tr>
    </w:tbl>
    <w:p w14:paraId="6F8305AB" w14:textId="77777777" w:rsidR="005A0F49" w:rsidRDefault="005A0F49" w:rsidP="0072434F">
      <w:pPr>
        <w:pStyle w:val="Other0"/>
        <w:spacing w:after="0"/>
        <w:jc w:val="both"/>
        <w:rPr>
          <w:rFonts w:ascii="Arial" w:hAnsi="Arial" w:cs="Arial"/>
          <w:bCs/>
        </w:rPr>
      </w:pPr>
    </w:p>
    <w:p w14:paraId="107D6C9B" w14:textId="04BA4173" w:rsidR="005A0F49" w:rsidRPr="006866D3" w:rsidRDefault="005A0F49" w:rsidP="0072434F">
      <w:pPr>
        <w:pStyle w:val="Other0"/>
        <w:spacing w:after="0"/>
        <w:jc w:val="both"/>
        <w:rPr>
          <w:rFonts w:ascii="Arial" w:hAnsi="Arial" w:cs="Arial"/>
          <w:bCs/>
        </w:rPr>
      </w:pPr>
      <w:r w:rsidRPr="006866D3">
        <w:rPr>
          <w:rFonts w:ascii="Arial" w:hAnsi="Arial" w:cs="Arial"/>
          <w:bCs/>
        </w:rPr>
        <w:t>Tensiunile</w:t>
      </w:r>
      <w:r w:rsidR="003B59F9">
        <w:rPr>
          <w:rFonts w:ascii="Arial" w:hAnsi="Arial" w:cs="Arial"/>
          <w:bCs/>
        </w:rPr>
        <w:t xml:space="preserve"> </w:t>
      </w:r>
      <w:r w:rsidR="00375CAE">
        <w:rPr>
          <w:rFonts w:ascii="Arial" w:hAnsi="Arial" w:cs="Arial"/>
          <w:bCs/>
        </w:rPr>
        <w:t>ș</w:t>
      </w:r>
      <w:r w:rsidR="003B59F9">
        <w:rPr>
          <w:rFonts w:ascii="Arial" w:hAnsi="Arial" w:cs="Arial"/>
          <w:bCs/>
        </w:rPr>
        <w:t xml:space="preserve">i </w:t>
      </w:r>
      <w:r>
        <w:rPr>
          <w:rFonts w:ascii="Arial" w:hAnsi="Arial" w:cs="Arial"/>
          <w:bCs/>
        </w:rPr>
        <w:t>tasările</w:t>
      </w:r>
      <w:r w:rsidRPr="006866D3">
        <w:rPr>
          <w:rFonts w:ascii="Arial" w:hAnsi="Arial" w:cs="Arial"/>
          <w:bCs/>
        </w:rPr>
        <w:t xml:space="preserve"> normale sunt tabelate.</w:t>
      </w:r>
    </w:p>
    <w:p w14:paraId="36BC36F9" w14:textId="77777777" w:rsidR="005A0F49" w:rsidRPr="00905A70" w:rsidRDefault="005A0F49" w:rsidP="0072434F">
      <w:pPr>
        <w:pStyle w:val="Other0"/>
        <w:spacing w:after="0"/>
        <w:jc w:val="both"/>
        <w:rPr>
          <w:rFonts w:ascii="Arial" w:hAnsi="Arial" w:cs="Arial"/>
          <w:b/>
          <w:bCs/>
        </w:rPr>
      </w:pPr>
    </w:p>
    <w:p w14:paraId="6D95BEED" w14:textId="1EC41E9D" w:rsidR="005A0F49" w:rsidRPr="00A20242" w:rsidRDefault="005A0F49" w:rsidP="0072434F">
      <w:pPr>
        <w:pStyle w:val="Other0"/>
        <w:tabs>
          <w:tab w:val="left" w:pos="851"/>
        </w:tabs>
        <w:spacing w:after="0"/>
        <w:jc w:val="both"/>
        <w:rPr>
          <w:rFonts w:ascii="Arial" w:hAnsi="Arial" w:cs="Arial"/>
          <w:b/>
          <w:bCs/>
          <w:sz w:val="22"/>
          <w:szCs w:val="22"/>
        </w:rPr>
      </w:pPr>
      <w:r w:rsidRPr="00A20242">
        <w:rPr>
          <w:rFonts w:ascii="Arial" w:hAnsi="Arial" w:cs="Arial"/>
          <w:b/>
          <w:bCs/>
          <w:sz w:val="22"/>
          <w:szCs w:val="22"/>
        </w:rPr>
        <w:t>B.7.2</w:t>
      </w:r>
      <w:r w:rsidRPr="00A20242">
        <w:rPr>
          <w:rFonts w:ascii="Arial" w:hAnsi="Arial" w:cs="Arial"/>
          <w:b/>
          <w:bCs/>
          <w:sz w:val="22"/>
          <w:szCs w:val="22"/>
        </w:rPr>
        <w:tab/>
        <w:t>Determinarea modulului deforma</w:t>
      </w:r>
      <w:r w:rsidR="00375CAE">
        <w:rPr>
          <w:rFonts w:ascii="Arial" w:hAnsi="Arial" w:cs="Arial"/>
          <w:b/>
          <w:bCs/>
          <w:sz w:val="22"/>
          <w:szCs w:val="22"/>
        </w:rPr>
        <w:t>ț</w:t>
      </w:r>
      <w:r w:rsidRPr="00A20242">
        <w:rPr>
          <w:rFonts w:ascii="Arial" w:hAnsi="Arial" w:cs="Arial"/>
          <w:b/>
          <w:bCs/>
          <w:sz w:val="22"/>
          <w:szCs w:val="22"/>
        </w:rPr>
        <w:t>iei totale</w:t>
      </w:r>
      <w:r w:rsidR="003B59F9" w:rsidRPr="00A20242">
        <w:rPr>
          <w:rFonts w:ascii="Arial" w:hAnsi="Arial" w:cs="Arial"/>
          <w:b/>
          <w:bCs/>
          <w:sz w:val="22"/>
          <w:szCs w:val="22"/>
        </w:rPr>
        <w:t xml:space="preserve"> </w:t>
      </w:r>
      <w:r w:rsidR="00375CAE">
        <w:rPr>
          <w:rFonts w:ascii="Arial" w:hAnsi="Arial" w:cs="Arial"/>
          <w:b/>
          <w:bCs/>
          <w:sz w:val="22"/>
          <w:szCs w:val="22"/>
        </w:rPr>
        <w:t>ș</w:t>
      </w:r>
      <w:r w:rsidR="003B59F9" w:rsidRPr="00A20242">
        <w:rPr>
          <w:rFonts w:ascii="Arial" w:hAnsi="Arial" w:cs="Arial"/>
          <w:b/>
          <w:bCs/>
          <w:sz w:val="22"/>
          <w:szCs w:val="22"/>
        </w:rPr>
        <w:t xml:space="preserve">i </w:t>
      </w:r>
      <w:r w:rsidRPr="00A20242">
        <w:rPr>
          <w:rFonts w:ascii="Arial" w:hAnsi="Arial" w:cs="Arial"/>
          <w:b/>
          <w:bCs/>
          <w:sz w:val="22"/>
          <w:szCs w:val="22"/>
        </w:rPr>
        <w:t>a modulului de elasticitate.</w:t>
      </w:r>
    </w:p>
    <w:p w14:paraId="24CA8D73" w14:textId="77777777" w:rsidR="005A0F49" w:rsidRPr="00905A70" w:rsidRDefault="005A0F49" w:rsidP="0072434F">
      <w:pPr>
        <w:pStyle w:val="Other0"/>
        <w:spacing w:after="0"/>
        <w:jc w:val="both"/>
        <w:rPr>
          <w:rFonts w:ascii="Arial" w:hAnsi="Arial" w:cs="Arial"/>
          <w:b/>
          <w:bCs/>
        </w:rPr>
      </w:pPr>
    </w:p>
    <w:p w14:paraId="09A1384B" w14:textId="2EAD74BE" w:rsidR="005A0F49" w:rsidRDefault="005A0F49" w:rsidP="0072434F">
      <w:pPr>
        <w:pStyle w:val="Other0"/>
        <w:tabs>
          <w:tab w:val="left" w:pos="851"/>
        </w:tabs>
        <w:spacing w:after="0"/>
        <w:jc w:val="both"/>
        <w:rPr>
          <w:rFonts w:ascii="Arial" w:hAnsi="Arial" w:cs="Arial"/>
          <w:bCs/>
        </w:rPr>
      </w:pPr>
      <w:r w:rsidRPr="00404374">
        <w:rPr>
          <w:rFonts w:ascii="Arial" w:hAnsi="Arial" w:cs="Arial"/>
          <w:b/>
          <w:bCs/>
        </w:rPr>
        <w:t>B.7.</w:t>
      </w:r>
      <w:r w:rsidR="00A20242" w:rsidRPr="00A20242">
        <w:rPr>
          <w:rFonts w:ascii="Arial" w:hAnsi="Arial" w:cs="Arial"/>
          <w:b/>
          <w:bCs/>
          <w:lang w:val="en-US"/>
        </w:rPr>
        <w:t>2</w:t>
      </w:r>
      <w:r w:rsidRPr="00404374">
        <w:rPr>
          <w:rFonts w:ascii="Arial" w:hAnsi="Arial" w:cs="Arial"/>
          <w:b/>
          <w:bCs/>
        </w:rPr>
        <w:t>.</w:t>
      </w:r>
      <w:r w:rsidR="00A20242" w:rsidRPr="00A20242">
        <w:rPr>
          <w:rFonts w:ascii="Arial" w:hAnsi="Arial" w:cs="Arial"/>
          <w:b/>
          <w:bCs/>
          <w:lang w:val="en-US"/>
        </w:rPr>
        <w:t>1</w:t>
      </w:r>
      <w:r>
        <w:rPr>
          <w:rFonts w:ascii="Arial" w:hAnsi="Arial" w:cs="Arial"/>
          <w:bCs/>
        </w:rPr>
        <w:tab/>
      </w:r>
      <w:r w:rsidRPr="006866D3">
        <w:rPr>
          <w:rFonts w:ascii="Arial" w:hAnsi="Arial" w:cs="Arial"/>
          <w:bCs/>
        </w:rPr>
        <w:t>Datele ob</w:t>
      </w:r>
      <w:r w:rsidR="00375CAE">
        <w:rPr>
          <w:rFonts w:ascii="Arial" w:hAnsi="Arial" w:cs="Arial"/>
          <w:bCs/>
        </w:rPr>
        <w:t>ț</w:t>
      </w:r>
      <w:r w:rsidRPr="006866D3">
        <w:rPr>
          <w:rFonts w:ascii="Arial" w:hAnsi="Arial" w:cs="Arial"/>
          <w:bCs/>
        </w:rPr>
        <w:t>inute ca urmare a măsurătorilor cu o instala</w:t>
      </w:r>
      <w:r w:rsidR="00375CAE">
        <w:rPr>
          <w:rFonts w:ascii="Arial" w:hAnsi="Arial" w:cs="Arial"/>
          <w:bCs/>
        </w:rPr>
        <w:t>ț</w:t>
      </w:r>
      <w:r w:rsidRPr="006866D3">
        <w:rPr>
          <w:rFonts w:ascii="Arial" w:hAnsi="Arial" w:cs="Arial"/>
          <w:bCs/>
        </w:rPr>
        <w:t xml:space="preserve">ie </w:t>
      </w:r>
      <w:r>
        <w:rPr>
          <w:rFonts w:ascii="Arial" w:hAnsi="Arial" w:cs="Arial"/>
          <w:bCs/>
        </w:rPr>
        <w:t>cu placă statică</w:t>
      </w:r>
      <w:r w:rsidRPr="006866D3">
        <w:rPr>
          <w:rFonts w:ascii="Arial" w:hAnsi="Arial" w:cs="Arial"/>
          <w:bCs/>
        </w:rPr>
        <w:t xml:space="preserve"> cu determinarea </w:t>
      </w:r>
      <w:r>
        <w:rPr>
          <w:rFonts w:ascii="Arial" w:hAnsi="Arial" w:cs="Arial"/>
          <w:bCs/>
        </w:rPr>
        <w:t>tasarea</w:t>
      </w:r>
      <w:r w:rsidRPr="006866D3">
        <w:rPr>
          <w:rFonts w:ascii="Arial" w:hAnsi="Arial" w:cs="Arial"/>
          <w:bCs/>
        </w:rPr>
        <w:t xml:space="preserve"> plăcii de </w:t>
      </w:r>
      <w:r>
        <w:rPr>
          <w:rFonts w:ascii="Arial" w:hAnsi="Arial" w:cs="Arial"/>
          <w:bCs/>
        </w:rPr>
        <w:t>încărcare</w:t>
      </w:r>
      <w:r w:rsidRPr="006866D3">
        <w:rPr>
          <w:rFonts w:ascii="Arial" w:hAnsi="Arial" w:cs="Arial"/>
          <w:bCs/>
        </w:rPr>
        <w:t>, în func</w:t>
      </w:r>
      <w:r w:rsidR="00375CAE">
        <w:rPr>
          <w:rFonts w:ascii="Arial" w:hAnsi="Arial" w:cs="Arial"/>
          <w:bCs/>
        </w:rPr>
        <w:t>ț</w:t>
      </w:r>
      <w:r w:rsidRPr="006866D3">
        <w:rPr>
          <w:rFonts w:ascii="Arial" w:hAnsi="Arial" w:cs="Arial"/>
          <w:bCs/>
        </w:rPr>
        <w:t xml:space="preserve">ie de sarcina aplicată sau îndepărtată, sunt introduse într-un tabel, care este utilizat pentru a construi un </w:t>
      </w:r>
      <w:r>
        <w:rPr>
          <w:rFonts w:ascii="Arial" w:hAnsi="Arial" w:cs="Arial"/>
          <w:bCs/>
        </w:rPr>
        <w:t>grafic cu curbe polinomiale ale</w:t>
      </w:r>
      <w:r w:rsidRPr="006866D3">
        <w:rPr>
          <w:rFonts w:ascii="Arial" w:hAnsi="Arial" w:cs="Arial"/>
          <w:bCs/>
        </w:rPr>
        <w:t xml:space="preserve"> deforma</w:t>
      </w:r>
      <w:r w:rsidR="00375CAE">
        <w:rPr>
          <w:rFonts w:ascii="Arial" w:hAnsi="Arial" w:cs="Arial"/>
          <w:bCs/>
        </w:rPr>
        <w:t>ț</w:t>
      </w:r>
      <w:r>
        <w:rPr>
          <w:rFonts w:ascii="Arial" w:hAnsi="Arial" w:cs="Arial"/>
          <w:bCs/>
        </w:rPr>
        <w:t xml:space="preserve">iei </w:t>
      </w:r>
      <w:r w:rsidRPr="006866D3">
        <w:rPr>
          <w:rFonts w:ascii="Arial" w:hAnsi="Arial" w:cs="Arial"/>
          <w:bCs/>
        </w:rPr>
        <w:t>total</w:t>
      </w:r>
      <w:r>
        <w:rPr>
          <w:rFonts w:ascii="Arial" w:hAnsi="Arial" w:cs="Arial"/>
          <w:bCs/>
        </w:rPr>
        <w:t>e</w:t>
      </w:r>
      <w:r w:rsidRPr="006866D3">
        <w:rPr>
          <w:rFonts w:ascii="Arial" w:hAnsi="Arial" w:cs="Arial"/>
          <w:bCs/>
        </w:rPr>
        <w:t xml:space="preserve"> </w:t>
      </w:r>
      <w:r>
        <w:rPr>
          <w:rFonts w:ascii="Arial" w:hAnsi="Arial" w:cs="Arial"/>
          <w:bCs/>
        </w:rPr>
        <w:t>la</w:t>
      </w:r>
      <w:r w:rsidRPr="006866D3">
        <w:rPr>
          <w:rFonts w:ascii="Arial" w:hAnsi="Arial" w:cs="Arial"/>
          <w:bCs/>
        </w:rPr>
        <w:t xml:space="preserve"> încărcare</w:t>
      </w:r>
      <w:r>
        <w:rPr>
          <w:rFonts w:ascii="Arial" w:hAnsi="Arial" w:cs="Arial"/>
          <w:bCs/>
        </w:rPr>
        <w:t>a</w:t>
      </w:r>
      <w:r w:rsidRPr="006866D3">
        <w:rPr>
          <w:rFonts w:ascii="Arial" w:hAnsi="Arial" w:cs="Arial"/>
          <w:bCs/>
        </w:rPr>
        <w:t xml:space="preserve"> primară, descărcare</w:t>
      </w:r>
      <w:r w:rsidR="003B59F9">
        <w:rPr>
          <w:rFonts w:ascii="Arial" w:hAnsi="Arial" w:cs="Arial"/>
          <w:bCs/>
        </w:rPr>
        <w:t xml:space="preserve"> </w:t>
      </w:r>
      <w:r w:rsidR="00375CAE">
        <w:rPr>
          <w:rFonts w:ascii="Arial" w:hAnsi="Arial" w:cs="Arial"/>
          <w:bCs/>
        </w:rPr>
        <w:t>ș</w:t>
      </w:r>
      <w:r w:rsidR="003B59F9">
        <w:rPr>
          <w:rFonts w:ascii="Arial" w:hAnsi="Arial" w:cs="Arial"/>
          <w:bCs/>
        </w:rPr>
        <w:t xml:space="preserve">i </w:t>
      </w:r>
      <w:r w:rsidRPr="006866D3">
        <w:rPr>
          <w:rFonts w:ascii="Arial" w:hAnsi="Arial" w:cs="Arial"/>
          <w:bCs/>
        </w:rPr>
        <w:t xml:space="preserve">deformare elastică </w:t>
      </w:r>
      <w:r>
        <w:rPr>
          <w:rFonts w:ascii="Arial" w:hAnsi="Arial" w:cs="Arial"/>
          <w:bCs/>
        </w:rPr>
        <w:t>la a doua</w:t>
      </w:r>
      <w:r w:rsidRPr="006866D3">
        <w:rPr>
          <w:rFonts w:ascii="Arial" w:hAnsi="Arial" w:cs="Arial"/>
          <w:bCs/>
        </w:rPr>
        <w:t xml:space="preserve"> încărcare</w:t>
      </w:r>
      <w:r>
        <w:rPr>
          <w:rFonts w:ascii="Arial" w:hAnsi="Arial" w:cs="Arial"/>
          <w:bCs/>
        </w:rPr>
        <w:t>. (Figura B.5)</w:t>
      </w:r>
      <w:r w:rsidR="00331AA1">
        <w:rPr>
          <w:rFonts w:ascii="Arial" w:hAnsi="Arial" w:cs="Arial"/>
          <w:bCs/>
        </w:rPr>
        <w:t>.</w:t>
      </w:r>
      <w:r w:rsidRPr="006866D3">
        <w:rPr>
          <w:rFonts w:ascii="Arial" w:hAnsi="Arial" w:cs="Arial"/>
          <w:bCs/>
        </w:rPr>
        <w:t xml:space="preserve"> </w:t>
      </w:r>
    </w:p>
    <w:p w14:paraId="08F93B9D" w14:textId="77777777" w:rsidR="005A0F49" w:rsidRPr="006866D3" w:rsidRDefault="005A0F49" w:rsidP="0072434F">
      <w:pPr>
        <w:pStyle w:val="Other0"/>
        <w:spacing w:after="0"/>
        <w:jc w:val="both"/>
        <w:rPr>
          <w:rFonts w:ascii="Arial" w:hAnsi="Arial" w:cs="Arial"/>
          <w:bCs/>
        </w:rPr>
      </w:pPr>
    </w:p>
    <w:p w14:paraId="5C70A982" w14:textId="5A1A2603"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20242" w:rsidRPr="00A20242">
        <w:rPr>
          <w:rFonts w:ascii="Arial" w:hAnsi="Arial" w:cs="Arial"/>
          <w:b/>
          <w:sz w:val="20"/>
          <w:szCs w:val="20"/>
          <w:lang w:val="en-US"/>
        </w:rPr>
        <w:t>2</w:t>
      </w:r>
      <w:r w:rsidRPr="00404374">
        <w:rPr>
          <w:rFonts w:ascii="Arial" w:hAnsi="Arial" w:cs="Arial"/>
          <w:b/>
          <w:sz w:val="20"/>
          <w:szCs w:val="20"/>
        </w:rPr>
        <w:t>.</w:t>
      </w:r>
      <w:r w:rsidR="00A20242" w:rsidRPr="00A20242">
        <w:rPr>
          <w:rFonts w:ascii="Arial" w:hAnsi="Arial" w:cs="Arial"/>
          <w:b/>
          <w:sz w:val="20"/>
          <w:szCs w:val="20"/>
          <w:lang w:val="en-US"/>
        </w:rPr>
        <w:t>2</w:t>
      </w:r>
      <w:r>
        <w:rPr>
          <w:rFonts w:ascii="Arial" w:hAnsi="Arial" w:cs="Arial"/>
          <w:sz w:val="20"/>
          <w:szCs w:val="20"/>
        </w:rPr>
        <w:tab/>
        <w:t>Astfel l</w:t>
      </w:r>
      <w:r w:rsidRPr="002D0527">
        <w:rPr>
          <w:rFonts w:ascii="Arial" w:hAnsi="Arial" w:cs="Arial"/>
          <w:sz w:val="20"/>
          <w:szCs w:val="20"/>
        </w:rPr>
        <w:t>a baza stabilirii modulilor de deforma</w:t>
      </w:r>
      <w:r w:rsidR="00375CAE">
        <w:rPr>
          <w:rFonts w:ascii="Arial" w:hAnsi="Arial" w:cs="Arial"/>
          <w:sz w:val="20"/>
          <w:szCs w:val="20"/>
        </w:rPr>
        <w:t>ț</w:t>
      </w:r>
      <w:r w:rsidRPr="002D0527">
        <w:rPr>
          <w:rFonts w:ascii="Arial" w:hAnsi="Arial" w:cs="Arial"/>
          <w:sz w:val="20"/>
          <w:szCs w:val="20"/>
        </w:rPr>
        <w:t xml:space="preserve">ie </w:t>
      </w:r>
      <w:r w:rsidRPr="002D0527">
        <w:rPr>
          <w:rFonts w:ascii="Arial" w:hAnsi="Arial" w:cs="Arial"/>
          <w:b/>
          <w:i/>
          <w:sz w:val="20"/>
          <w:szCs w:val="20"/>
        </w:rPr>
        <w:t>Ev</w:t>
      </w:r>
      <w:r w:rsidRPr="002D0527">
        <w:rPr>
          <w:rFonts w:ascii="Arial" w:hAnsi="Arial" w:cs="Arial"/>
          <w:b/>
          <w:i/>
          <w:sz w:val="20"/>
          <w:szCs w:val="20"/>
          <w:vertAlign w:val="subscript"/>
        </w:rPr>
        <w:t>1</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F86D4F">
        <w:rPr>
          <w:rFonts w:ascii="Arial" w:hAnsi="Arial" w:cs="Arial"/>
          <w:b/>
          <w:i/>
          <w:sz w:val="20"/>
          <w:szCs w:val="20"/>
        </w:rPr>
        <w:t>Ev</w:t>
      </w:r>
      <w:r w:rsidRPr="00F86D4F">
        <w:rPr>
          <w:rFonts w:ascii="Arial" w:hAnsi="Arial" w:cs="Arial"/>
          <w:b/>
          <w:i/>
          <w:sz w:val="20"/>
          <w:szCs w:val="20"/>
          <w:vertAlign w:val="subscript"/>
        </w:rPr>
        <w:t>2</w:t>
      </w:r>
      <w:r w:rsidRPr="002D0527">
        <w:rPr>
          <w:rFonts w:ascii="Arial" w:hAnsi="Arial" w:cs="Arial"/>
          <w:sz w:val="20"/>
          <w:szCs w:val="20"/>
          <w:vertAlign w:val="subscript"/>
        </w:rPr>
        <w:t xml:space="preserve"> </w:t>
      </w:r>
      <w:r w:rsidRPr="002D0527">
        <w:rPr>
          <w:rFonts w:ascii="Arial" w:hAnsi="Arial" w:cs="Arial"/>
          <w:sz w:val="20"/>
          <w:szCs w:val="20"/>
        </w:rPr>
        <w:t>stau curbele de compresiune - tasare ale celor două cicluri de încărcare (</w:t>
      </w:r>
      <w:r>
        <w:rPr>
          <w:rFonts w:ascii="Arial" w:hAnsi="Arial" w:cs="Arial"/>
          <w:sz w:val="20"/>
          <w:szCs w:val="20"/>
        </w:rPr>
        <w:t>F</w:t>
      </w:r>
      <w:r w:rsidRPr="002D0527">
        <w:rPr>
          <w:rFonts w:ascii="Arial" w:hAnsi="Arial" w:cs="Arial"/>
          <w:sz w:val="20"/>
          <w:szCs w:val="20"/>
        </w:rPr>
        <w:t>ig</w:t>
      </w:r>
      <w:r>
        <w:rPr>
          <w:rFonts w:ascii="Arial" w:hAnsi="Arial" w:cs="Arial"/>
          <w:sz w:val="20"/>
          <w:szCs w:val="20"/>
        </w:rPr>
        <w:t>ura</w:t>
      </w:r>
      <w:r w:rsidRPr="002D0527">
        <w:rPr>
          <w:rFonts w:ascii="Arial" w:hAnsi="Arial" w:cs="Arial"/>
          <w:sz w:val="20"/>
          <w:szCs w:val="20"/>
        </w:rPr>
        <w:t xml:space="preserve"> </w:t>
      </w:r>
      <w:r>
        <w:rPr>
          <w:rFonts w:ascii="Arial" w:hAnsi="Arial" w:cs="Arial"/>
          <w:sz w:val="20"/>
          <w:szCs w:val="20"/>
        </w:rPr>
        <w:t>B.5</w:t>
      </w:r>
      <w:r w:rsidRPr="002D0527">
        <w:rPr>
          <w:rFonts w:ascii="Arial" w:hAnsi="Arial" w:cs="Arial"/>
          <w:sz w:val="20"/>
          <w:szCs w:val="20"/>
        </w:rPr>
        <w:t>).</w:t>
      </w:r>
      <w:r>
        <w:rPr>
          <w:rFonts w:ascii="Arial" w:hAnsi="Arial" w:cs="Arial"/>
          <w:sz w:val="20"/>
          <w:szCs w:val="20"/>
        </w:rPr>
        <w:t xml:space="preserve"> </w:t>
      </w:r>
      <w:r w:rsidRPr="002D0527">
        <w:rPr>
          <w:rFonts w:ascii="Arial" w:hAnsi="Arial" w:cs="Arial"/>
          <w:sz w:val="20"/>
          <w:szCs w:val="20"/>
        </w:rPr>
        <w:t xml:space="preserve">Acestea pot fi descrise printr-un polinom de gradul 2: </w:t>
      </w:r>
    </w:p>
    <w:p w14:paraId="6923D842" w14:textId="77777777" w:rsidR="005A0F49" w:rsidRDefault="005A0F49" w:rsidP="0072434F">
      <w:pPr>
        <w:autoSpaceDE w:val="0"/>
        <w:autoSpaceDN w:val="0"/>
        <w:adjustRightInd w:val="0"/>
        <w:spacing w:after="0" w:line="240" w:lineRule="auto"/>
        <w:jc w:val="both"/>
        <w:rPr>
          <w:rFonts w:ascii="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5A0F49" w14:paraId="266267A6" w14:textId="77777777" w:rsidTr="002A3C3E">
        <w:tc>
          <w:tcPr>
            <w:tcW w:w="7508" w:type="dxa"/>
          </w:tcPr>
          <w:p w14:paraId="1F2C5BBB" w14:textId="77777777" w:rsidR="005A0F49" w:rsidRDefault="005A0F49" w:rsidP="0072434F">
            <w:pPr>
              <w:autoSpaceDE w:val="0"/>
              <w:autoSpaceDN w:val="0"/>
              <w:adjustRightInd w:val="0"/>
              <w:spacing w:after="0" w:line="240" w:lineRule="auto"/>
              <w:jc w:val="center"/>
              <w:rPr>
                <w:rFonts w:ascii="Arial" w:hAnsi="Arial" w:cs="Arial"/>
                <w:sz w:val="20"/>
                <w:szCs w:val="20"/>
              </w:rPr>
            </w:pPr>
            <m:oMathPara>
              <m:oMath>
                <m:r>
                  <m:rPr>
                    <m:sty m:val="bi"/>
                  </m:rPr>
                  <w:rPr>
                    <w:rFonts w:ascii="Cambria Math" w:hAnsi="Cambria Math" w:cs="Arial"/>
                  </w:rPr>
                  <m:t xml:space="preserve">s </m:t>
                </m:r>
                <m:r>
                  <m:rPr>
                    <m:sty m:val="bi"/>
                  </m:rPr>
                  <w:rPr>
                    <w:rFonts w:ascii="Cambria Math" w:hAnsi="Cambria Math" w:cs="Arial"/>
                    <w:color w:val="202020"/>
                  </w:rPr>
                  <m:t xml:space="preserve">= </m:t>
                </m:r>
                <m:sSub>
                  <m:sSubPr>
                    <m:ctrlPr>
                      <w:rPr>
                        <w:rFonts w:ascii="Cambria Math" w:hAnsi="Cambria Math" w:cs="Arial"/>
                        <w:b/>
                        <w:i/>
                        <w:iCs/>
                      </w:rPr>
                    </m:ctrlPr>
                  </m:sSubPr>
                  <m:e>
                    <m:r>
                      <m:rPr>
                        <m:sty m:val="bi"/>
                      </m:rPr>
                      <w:rPr>
                        <w:rFonts w:ascii="Cambria Math" w:hAnsi="Cambria Math" w:cs="Arial"/>
                      </w:rPr>
                      <m:t>a</m:t>
                    </m:r>
                  </m:e>
                  <m:sub>
                    <m:r>
                      <m:rPr>
                        <m:sty m:val="bi"/>
                      </m:rPr>
                      <w:rPr>
                        <w:rFonts w:ascii="Cambria Math" w:hAnsi="Cambria Math" w:cs="Arial"/>
                      </w:rPr>
                      <m:t>0</m:t>
                    </m:r>
                  </m:sub>
                </m:sSub>
                <m:r>
                  <m:rPr>
                    <m:sty m:val="bi"/>
                  </m:rPr>
                  <w:rPr>
                    <w:rFonts w:ascii="Cambria Math" w:hAnsi="Cambria Math" w:cs="Arial"/>
                  </w:rPr>
                  <m:t xml:space="preserve"> +</m:t>
                </m:r>
                <m:sSub>
                  <m:sSubPr>
                    <m:ctrlPr>
                      <w:rPr>
                        <w:rFonts w:ascii="Cambria Math" w:hAnsi="Cambria Math" w:cs="Arial"/>
                        <w:b/>
                        <w:i/>
                        <w:iCs/>
                      </w:rPr>
                    </m:ctrlPr>
                  </m:sSubPr>
                  <m:e>
                    <m:r>
                      <m:rPr>
                        <m:sty m:val="bi"/>
                      </m:rPr>
                      <w:rPr>
                        <w:rFonts w:ascii="Cambria Math" w:hAnsi="Cambria Math" w:cs="Arial"/>
                      </w:rPr>
                      <m:t xml:space="preserve"> a</m:t>
                    </m:r>
                  </m:e>
                  <m:sub>
                    <m:r>
                      <m:rPr>
                        <m:sty m:val="bi"/>
                      </m:rPr>
                      <w:rPr>
                        <w:rFonts w:ascii="Cambria Math" w:hAnsi="Cambria Math" w:cs="Arial"/>
                      </w:rPr>
                      <m:t>1</m:t>
                    </m:r>
                  </m:sub>
                </m:sSub>
                <m:r>
                  <m:rPr>
                    <m:sty m:val="bi"/>
                  </m:rPr>
                  <w:rPr>
                    <w:rFonts w:ascii="Cambria Math" w:hAnsi="Cambria Math" w:cs="Arial"/>
                    <w:vertAlign w:val="subscript"/>
                  </w:rPr>
                  <m:t xml:space="preserve"> </m:t>
                </m:r>
                <m:r>
                  <m:rPr>
                    <m:sty m:val="bi"/>
                  </m:rPr>
                  <w:rPr>
                    <w:rFonts w:ascii="Cambria Math" w:hAnsi="Cambria Math" w:cs="Arial"/>
                  </w:rPr>
                  <m:t xml:space="preserve">× </m:t>
                </m:r>
                <m:sSub>
                  <m:sSubPr>
                    <m:ctrlPr>
                      <w:rPr>
                        <w:rFonts w:ascii="Cambria Math" w:hAnsi="Cambria Math" w:cs="Arial"/>
                        <w:b/>
                        <w:i/>
                      </w:rPr>
                    </m:ctrlPr>
                  </m:sSubPr>
                  <m:e>
                    <m:r>
                      <m:rPr>
                        <m:sty m:val="bi"/>
                      </m:rPr>
                      <w:rPr>
                        <w:rFonts w:ascii="Cambria Math" w:hAnsi="Cambria Math" w:cs="Arial"/>
                      </w:rPr>
                      <m:t>σ</m:t>
                    </m:r>
                  </m:e>
                  <m:sub>
                    <m:r>
                      <m:rPr>
                        <m:sty m:val="bi"/>
                      </m:rPr>
                      <w:rPr>
                        <w:rFonts w:ascii="Cambria Math" w:hAnsi="Cambria Math" w:cs="Arial"/>
                      </w:rPr>
                      <m:t>0</m:t>
                    </m:r>
                  </m:sub>
                </m:sSub>
                <m:r>
                  <m:rPr>
                    <m:sty m:val="bi"/>
                  </m:rPr>
                  <w:rPr>
                    <w:rFonts w:ascii="Cambria Math" w:hAnsi="Cambria Math" w:cs="Arial"/>
                  </w:rPr>
                  <m:t xml:space="preserve"> + </m:t>
                </m:r>
                <m:sSub>
                  <m:sSubPr>
                    <m:ctrlPr>
                      <w:rPr>
                        <w:rFonts w:ascii="Cambria Math" w:hAnsi="Cambria Math" w:cs="Arial"/>
                        <w:b/>
                        <w:i/>
                        <w:iCs/>
                      </w:rPr>
                    </m:ctrlPr>
                  </m:sSubPr>
                  <m:e>
                    <m:r>
                      <m:rPr>
                        <m:sty m:val="bi"/>
                      </m:rPr>
                      <w:rPr>
                        <w:rFonts w:ascii="Cambria Math" w:hAnsi="Cambria Math" w:cs="Arial"/>
                      </w:rPr>
                      <m:t>a</m:t>
                    </m:r>
                  </m:e>
                  <m:sub>
                    <m:r>
                      <m:rPr>
                        <m:sty m:val="bi"/>
                      </m:rPr>
                      <w:rPr>
                        <w:rFonts w:ascii="Cambria Math" w:hAnsi="Cambria Math" w:cs="Arial"/>
                      </w:rPr>
                      <m:t>2</m:t>
                    </m:r>
                  </m:sub>
                </m:sSub>
                <m:r>
                  <m:rPr>
                    <m:sty m:val="bi"/>
                  </m:rPr>
                  <w:rPr>
                    <w:rFonts w:ascii="Cambria Math" w:hAnsi="Cambria Math" w:cs="Arial"/>
                  </w:rPr>
                  <m:t xml:space="preserve"> × </m:t>
                </m:r>
                <m:sSub>
                  <m:sSubPr>
                    <m:ctrlPr>
                      <w:rPr>
                        <w:rFonts w:ascii="Cambria Math" w:hAnsi="Cambria Math" w:cs="Arial"/>
                        <w:b/>
                        <w:i/>
                      </w:rPr>
                    </m:ctrlPr>
                  </m:sSubPr>
                  <m:e>
                    <m:r>
                      <m:rPr>
                        <m:sty m:val="bi"/>
                      </m:rPr>
                      <w:rPr>
                        <w:rFonts w:ascii="Cambria Math" w:hAnsi="Cambria Math" w:cs="Arial"/>
                      </w:rPr>
                      <m:t>σ</m:t>
                    </m:r>
                  </m:e>
                  <m:sub>
                    <m:r>
                      <m:rPr>
                        <m:sty m:val="bi"/>
                      </m:rPr>
                      <w:rPr>
                        <w:rFonts w:ascii="Cambria Math" w:hAnsi="Cambria Math" w:cs="Arial"/>
                      </w:rPr>
                      <m:t>2</m:t>
                    </m:r>
                  </m:sub>
                </m:sSub>
              </m:oMath>
            </m:oMathPara>
          </w:p>
        </w:tc>
        <w:tc>
          <w:tcPr>
            <w:tcW w:w="1553" w:type="dxa"/>
          </w:tcPr>
          <w:p w14:paraId="03C7E32A" w14:textId="77777777" w:rsidR="005A0F49" w:rsidRDefault="005A0F49" w:rsidP="0072434F">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(B.2)</w:t>
            </w:r>
          </w:p>
        </w:tc>
      </w:tr>
    </w:tbl>
    <w:p w14:paraId="282F1749"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319D060A" w14:textId="77777777" w:rsidR="005A0F49" w:rsidRPr="002D0527" w:rsidRDefault="005A0F49" w:rsidP="0072434F">
      <w:pPr>
        <w:autoSpaceDE w:val="0"/>
        <w:autoSpaceDN w:val="0"/>
        <w:adjustRightInd w:val="0"/>
        <w:spacing w:after="0" w:line="240" w:lineRule="auto"/>
        <w:jc w:val="both"/>
        <w:rPr>
          <w:rFonts w:ascii="Arial" w:hAnsi="Arial" w:cs="Arial"/>
          <w:sz w:val="20"/>
          <w:szCs w:val="20"/>
        </w:rPr>
      </w:pPr>
      <w:r>
        <w:rPr>
          <w:rFonts w:ascii="Arial" w:hAnsi="Arial" w:cs="Arial"/>
          <w:sz w:val="20"/>
          <w:szCs w:val="20"/>
        </w:rPr>
        <w:t>unde</w:t>
      </w:r>
      <w:r w:rsidRPr="002D0527">
        <w:rPr>
          <w:rFonts w:ascii="Arial" w:hAnsi="Arial" w:cs="Arial"/>
          <w:sz w:val="20"/>
          <w:szCs w:val="20"/>
        </w:rPr>
        <w:t>:</w:t>
      </w:r>
    </w:p>
    <w:p w14:paraId="6FFD8226" w14:textId="77777777" w:rsidR="005A0F49" w:rsidRPr="002D0527" w:rsidRDefault="005A0F49" w:rsidP="0072434F">
      <w:pPr>
        <w:tabs>
          <w:tab w:val="left" w:pos="993"/>
          <w:tab w:val="left" w:pos="1276"/>
        </w:tabs>
        <w:autoSpaceDE w:val="0"/>
        <w:autoSpaceDN w:val="0"/>
        <w:adjustRightInd w:val="0"/>
        <w:spacing w:after="0" w:line="240" w:lineRule="auto"/>
        <w:jc w:val="both"/>
        <w:rPr>
          <w:rFonts w:ascii="Arial" w:hAnsi="Arial" w:cs="Arial"/>
          <w:sz w:val="20"/>
          <w:szCs w:val="20"/>
        </w:rPr>
      </w:pPr>
      <m:oMath>
        <m:r>
          <w:rPr>
            <w:rFonts w:ascii="Cambria Math" w:hAnsi="Cambria Math" w:cs="Arial"/>
          </w:rPr>
          <m:t>s</m:t>
        </m:r>
      </m:oMath>
      <w:r w:rsidRPr="002D0527">
        <w:rPr>
          <w:rFonts w:ascii="Arial" w:hAnsi="Arial" w:cs="Arial"/>
          <w:sz w:val="20"/>
          <w:szCs w:val="20"/>
        </w:rPr>
        <w:tab/>
        <w:t>-</w:t>
      </w:r>
      <w:r w:rsidRPr="002D0527">
        <w:rPr>
          <w:rFonts w:ascii="Arial" w:hAnsi="Arial" w:cs="Arial"/>
          <w:sz w:val="20"/>
          <w:szCs w:val="20"/>
        </w:rPr>
        <w:tab/>
        <w:t>tasarea în centrul plăcii</w:t>
      </w:r>
      <w:r>
        <w:rPr>
          <w:rFonts w:ascii="Arial" w:hAnsi="Arial" w:cs="Arial"/>
          <w:sz w:val="20"/>
          <w:szCs w:val="20"/>
        </w:rPr>
        <w:t>, mm</w:t>
      </w:r>
    </w:p>
    <w:p w14:paraId="6B76E7CF" w14:textId="77777777" w:rsidR="005A0F49" w:rsidRPr="002D0527" w:rsidRDefault="005A0F49" w:rsidP="0072434F">
      <w:pPr>
        <w:tabs>
          <w:tab w:val="left" w:pos="0"/>
          <w:tab w:val="left" w:pos="993"/>
          <w:tab w:val="left" w:pos="1276"/>
          <w:tab w:val="left" w:pos="1418"/>
          <w:tab w:val="left" w:pos="1560"/>
        </w:tabs>
        <w:autoSpaceDE w:val="0"/>
        <w:autoSpaceDN w:val="0"/>
        <w:adjustRightInd w:val="0"/>
        <w:spacing w:after="0" w:line="240" w:lineRule="auto"/>
        <w:jc w:val="both"/>
        <w:rPr>
          <w:rFonts w:ascii="Arial" w:hAnsi="Arial" w:cs="Arial"/>
          <w:sz w:val="20"/>
          <w:szCs w:val="20"/>
        </w:rPr>
      </w:pPr>
      <m:oMath>
        <m:r>
          <w:rPr>
            <w:rFonts w:ascii="Cambria Math" w:hAnsi="Cambria Math" w:cs="Arial"/>
          </w:rPr>
          <m:t>σ</m:t>
        </m:r>
      </m:oMath>
      <w:r w:rsidRPr="002D0527">
        <w:rPr>
          <w:rFonts w:ascii="Arial" w:hAnsi="Arial" w:cs="Arial"/>
          <w:sz w:val="20"/>
          <w:szCs w:val="20"/>
          <w:vertAlign w:val="subscript"/>
        </w:rPr>
        <w:t>0</w:t>
      </w:r>
      <w:r w:rsidRPr="002D0527">
        <w:rPr>
          <w:rFonts w:ascii="Arial" w:hAnsi="Arial" w:cs="Arial"/>
          <w:sz w:val="20"/>
          <w:szCs w:val="20"/>
        </w:rPr>
        <w:tab/>
        <w:t>-</w:t>
      </w:r>
      <w:r w:rsidRPr="002D0527">
        <w:rPr>
          <w:rFonts w:ascii="Arial" w:hAnsi="Arial" w:cs="Arial"/>
          <w:sz w:val="20"/>
          <w:szCs w:val="20"/>
        </w:rPr>
        <w:tab/>
        <w:t>efortul normal sub placă</w:t>
      </w:r>
      <w:r>
        <w:rPr>
          <w:rFonts w:ascii="Arial" w:hAnsi="Arial" w:cs="Arial"/>
          <w:sz w:val="20"/>
          <w:szCs w:val="20"/>
        </w:rPr>
        <w:t>,</w:t>
      </w:r>
      <w:r w:rsidRPr="009258FE">
        <w:rPr>
          <w:rFonts w:ascii="Arial" w:hAnsi="Arial" w:cs="Arial"/>
          <w:sz w:val="20"/>
          <w:szCs w:val="20"/>
        </w:rPr>
        <w:t xml:space="preserve"> </w:t>
      </w:r>
      <w:r w:rsidRPr="002D0527">
        <w:rPr>
          <w:rFonts w:ascii="Arial" w:hAnsi="Arial" w:cs="Arial"/>
          <w:sz w:val="20"/>
          <w:szCs w:val="20"/>
        </w:rPr>
        <w:t>MN/m</w:t>
      </w:r>
      <w:r w:rsidRPr="002D0527">
        <w:rPr>
          <w:rFonts w:ascii="Arial" w:hAnsi="Arial" w:cs="Arial"/>
          <w:sz w:val="20"/>
          <w:szCs w:val="20"/>
          <w:vertAlign w:val="superscript"/>
        </w:rPr>
        <w:t>2</w:t>
      </w:r>
    </w:p>
    <w:p w14:paraId="4BA7E1B7" w14:textId="77777777" w:rsidR="005A0F49" w:rsidRDefault="00000000" w:rsidP="0072434F">
      <w:pPr>
        <w:pStyle w:val="afb"/>
        <w:tabs>
          <w:tab w:val="left" w:pos="993"/>
          <w:tab w:val="left" w:pos="1276"/>
        </w:tabs>
        <w:rPr>
          <w:rFonts w:ascii="Arial" w:hAnsi="Arial" w:cs="Arial"/>
          <w:sz w:val="20"/>
          <w:szCs w:val="20"/>
        </w:rPr>
      </w:pPr>
      <m:oMath>
        <m:sSub>
          <m:sSubPr>
            <m:ctrlPr>
              <w:rPr>
                <w:rFonts w:ascii="Cambria Math" w:hAnsi="Cambria Math" w:cs="Arial"/>
                <w:i/>
                <w:sz w:val="22"/>
                <w:szCs w:val="22"/>
              </w:rPr>
            </m:ctrlPr>
          </m:sSubPr>
          <m:e>
            <m:r>
              <w:rPr>
                <w:rFonts w:ascii="Cambria Math" w:hAnsi="Cambria Math" w:cs="Arial"/>
                <w:sz w:val="22"/>
                <w:szCs w:val="22"/>
              </w:rPr>
              <m:t>a</m:t>
            </m:r>
          </m:e>
          <m:sub>
            <m:r>
              <w:rPr>
                <w:rFonts w:ascii="Cambria Math" w:hAnsi="Cambria Math" w:cs="Arial"/>
                <w:sz w:val="22"/>
                <w:szCs w:val="22"/>
              </w:rPr>
              <m:t>0</m:t>
            </m:r>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 xml:space="preserve"> a</m:t>
            </m:r>
          </m:e>
          <m:sub>
            <m:r>
              <w:rPr>
                <w:rFonts w:ascii="Cambria Math" w:hAnsi="Cambria Math" w:cs="Arial"/>
                <w:sz w:val="22"/>
                <w:szCs w:val="22"/>
              </w:rPr>
              <m:t>1</m:t>
            </m:r>
          </m:sub>
        </m:sSub>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a</m:t>
            </m:r>
          </m:e>
          <m:sub>
            <m:r>
              <w:rPr>
                <w:rFonts w:ascii="Cambria Math" w:hAnsi="Cambria Math" w:cs="Arial"/>
                <w:sz w:val="22"/>
                <w:szCs w:val="22"/>
              </w:rPr>
              <m:t>2</m:t>
            </m:r>
          </m:sub>
        </m:sSub>
      </m:oMath>
      <w:r w:rsidR="005A0F49" w:rsidRPr="002D0527">
        <w:rPr>
          <w:rFonts w:ascii="Arial" w:hAnsi="Arial" w:cs="Arial"/>
          <w:sz w:val="22"/>
          <w:szCs w:val="22"/>
          <w:vertAlign w:val="subscript"/>
        </w:rPr>
        <w:tab/>
      </w:r>
      <w:r w:rsidR="005A0F49" w:rsidRPr="002D0527">
        <w:rPr>
          <w:rFonts w:ascii="Arial" w:hAnsi="Arial" w:cs="Arial"/>
          <w:color w:val="202020"/>
          <w:sz w:val="20"/>
          <w:szCs w:val="20"/>
        </w:rPr>
        <w:t>-</w:t>
      </w:r>
      <w:r w:rsidR="005A0F49" w:rsidRPr="002D0527">
        <w:rPr>
          <w:rFonts w:ascii="Arial" w:hAnsi="Arial" w:cs="Arial"/>
          <w:color w:val="202020"/>
          <w:sz w:val="20"/>
          <w:szCs w:val="20"/>
        </w:rPr>
        <w:tab/>
      </w:r>
      <w:r w:rsidR="005A0F49" w:rsidRPr="002D0527">
        <w:rPr>
          <w:rFonts w:ascii="Arial" w:hAnsi="Arial" w:cs="Arial"/>
          <w:sz w:val="20"/>
          <w:szCs w:val="20"/>
        </w:rPr>
        <w:t>constantele polinomului de gradul 2.</w:t>
      </w:r>
    </w:p>
    <w:p w14:paraId="1AD62949" w14:textId="1C2F9827" w:rsidR="00261212" w:rsidRDefault="00261212" w:rsidP="00261212"/>
    <w:p w14:paraId="24FAA612" w14:textId="7E4D3510" w:rsidR="00261212" w:rsidRPr="007638B1" w:rsidRDefault="002952FA" w:rsidP="00261212">
      <w:pPr>
        <w:rPr>
          <w:b/>
        </w:rPr>
      </w:pPr>
      <w:r>
        <w:rPr>
          <w:noProof/>
        </w:rPr>
        <w:lastRenderedPageBreak/>
        <mc:AlternateContent>
          <mc:Choice Requires="wpg">
            <w:drawing>
              <wp:anchor distT="0" distB="0" distL="114300" distR="114300" simplePos="0" relativeHeight="251668992" behindDoc="0" locked="0" layoutInCell="1" allowOverlap="1" wp14:anchorId="00AAE2BB" wp14:editId="1F204B5D">
                <wp:simplePos x="0" y="0"/>
                <wp:positionH relativeFrom="page">
                  <wp:posOffset>1076851</wp:posOffset>
                </wp:positionH>
                <wp:positionV relativeFrom="paragraph">
                  <wp:posOffset>-167640</wp:posOffset>
                </wp:positionV>
                <wp:extent cx="5739364" cy="5619750"/>
                <wp:effectExtent l="0" t="0" r="0" b="0"/>
                <wp:wrapNone/>
                <wp:docPr id="480" name="Группа 480"/>
                <wp:cNvGraphicFramePr/>
                <a:graphic xmlns:a="http://schemas.openxmlformats.org/drawingml/2006/main">
                  <a:graphicData uri="http://schemas.microsoft.com/office/word/2010/wordprocessingGroup">
                    <wpg:wgp>
                      <wpg:cNvGrpSpPr/>
                      <wpg:grpSpPr>
                        <a:xfrm>
                          <a:off x="0" y="0"/>
                          <a:ext cx="5739364" cy="5619750"/>
                          <a:chOff x="76200" y="0"/>
                          <a:chExt cx="5438775" cy="5498393"/>
                        </a:xfrm>
                      </wpg:grpSpPr>
                      <wpg:grpSp>
                        <wpg:cNvPr id="481" name="Группа 481"/>
                        <wpg:cNvGrpSpPr/>
                        <wpg:grpSpPr>
                          <a:xfrm>
                            <a:off x="704850" y="0"/>
                            <a:ext cx="4810125" cy="762000"/>
                            <a:chOff x="0" y="0"/>
                            <a:chExt cx="4810125" cy="762000"/>
                          </a:xfrm>
                        </wpg:grpSpPr>
                        <wps:wsp>
                          <wps:cNvPr id="482" name="Надпись 482"/>
                          <wps:cNvSpPr txBox="1"/>
                          <wps:spPr>
                            <a:xfrm>
                              <a:off x="0" y="428625"/>
                              <a:ext cx="1257300" cy="333375"/>
                            </a:xfrm>
                            <a:prstGeom prst="rect">
                              <a:avLst/>
                            </a:prstGeom>
                            <a:noFill/>
                            <a:ln w="6350">
                              <a:noFill/>
                            </a:ln>
                          </wps:spPr>
                          <wps:txbx>
                            <w:txbxContent>
                              <w:p w14:paraId="2C58570A"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1</m:t>
                                        </m:r>
                                      </m:sub>
                                    </m:sSub>
                                    <m:r>
                                      <w:rPr>
                                        <w:rFonts w:ascii="Cambria Math" w:hAnsi="Cambria Math"/>
                                        <w:sz w:val="28"/>
                                        <w:szCs w:val="28"/>
                                      </w:rPr>
                                      <m:t xml:space="preserve">=0,3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3" name="Группа 483"/>
                          <wpg:cNvGrpSpPr/>
                          <wpg:grpSpPr>
                            <a:xfrm>
                              <a:off x="2057400" y="0"/>
                              <a:ext cx="2752725" cy="762000"/>
                              <a:chOff x="0" y="0"/>
                              <a:chExt cx="2752725" cy="762000"/>
                            </a:xfrm>
                          </wpg:grpSpPr>
                          <wps:wsp>
                            <wps:cNvPr id="486" name="Надпись 486"/>
                            <wps:cNvSpPr txBox="1"/>
                            <wps:spPr>
                              <a:xfrm>
                                <a:off x="2381250" y="0"/>
                                <a:ext cx="371475" cy="371475"/>
                              </a:xfrm>
                              <a:prstGeom prst="rect">
                                <a:avLst/>
                              </a:prstGeom>
                              <a:noFill/>
                              <a:ln w="6350">
                                <a:noFill/>
                              </a:ln>
                            </wps:spPr>
                            <wps:txbx>
                              <w:txbxContent>
                                <w:p w14:paraId="00EC511C" w14:textId="77777777" w:rsidR="002952FA" w:rsidRPr="0018666B" w:rsidRDefault="002952FA" w:rsidP="002952FA">
                                  <w:pPr>
                                    <w:rPr>
                                      <w:sz w:val="40"/>
                                      <w:szCs w:val="40"/>
                                    </w:rPr>
                                  </w:pPr>
                                  <m:oMathPara>
                                    <m:oMath>
                                      <m:r>
                                        <w:rPr>
                                          <w:rFonts w:ascii="Cambria Math" w:hAnsi="Cambria Math"/>
                                          <w:sz w:val="40"/>
                                          <w:szCs w:val="40"/>
                                        </w:rPr>
                                        <m:t>σ</m:t>
                                      </m:r>
                                    </m:oMath>
                                  </m:oMathPara>
                                </w:p>
                                <w:p w14:paraId="04F0586C" w14:textId="77777777" w:rsidR="002952FA" w:rsidRPr="0018666B" w:rsidRDefault="002952FA" w:rsidP="002952FA">
                                  <w:pPr>
                                    <w:rPr>
                                      <w:rFonts w:ascii="Arial" w:hAnsi="Arial" w:cs="Arial"/>
                                      <w: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7" name="Надпись 487"/>
                            <wps:cNvSpPr txBox="1"/>
                            <wps:spPr>
                              <a:xfrm>
                                <a:off x="0" y="428625"/>
                                <a:ext cx="1257300" cy="333375"/>
                              </a:xfrm>
                              <a:prstGeom prst="rect">
                                <a:avLst/>
                              </a:prstGeom>
                              <a:noFill/>
                              <a:ln w="6350">
                                <a:noFill/>
                              </a:ln>
                            </wps:spPr>
                            <wps:txbx>
                              <w:txbxContent>
                                <w:p w14:paraId="3691E44A"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2</m:t>
                                          </m:r>
                                        </m:sub>
                                      </m:sSub>
                                      <m:r>
                                        <w:rPr>
                                          <w:rFonts w:ascii="Cambria Math" w:hAnsi="Cambria Math"/>
                                          <w:sz w:val="28"/>
                                          <w:szCs w:val="28"/>
                                        </w:rPr>
                                        <m:t xml:space="preserve">=0,7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488" name="Группа 488"/>
                        <wpg:cNvGrpSpPr/>
                        <wpg:grpSpPr>
                          <a:xfrm>
                            <a:off x="76200" y="1028700"/>
                            <a:ext cx="1447800" cy="4469693"/>
                            <a:chOff x="76200" y="1038225"/>
                            <a:chExt cx="1447800" cy="4469693"/>
                          </a:xfrm>
                        </wpg:grpSpPr>
                        <wps:wsp>
                          <wps:cNvPr id="489" name="Надпись 489"/>
                          <wps:cNvSpPr txBox="1"/>
                          <wps:spPr>
                            <a:xfrm>
                              <a:off x="112804" y="2844272"/>
                              <a:ext cx="457200" cy="323850"/>
                            </a:xfrm>
                            <a:prstGeom prst="rect">
                              <a:avLst/>
                            </a:prstGeom>
                            <a:solidFill>
                              <a:schemeClr val="lt1"/>
                            </a:solidFill>
                            <a:ln w="6350">
                              <a:noFill/>
                            </a:ln>
                          </wps:spPr>
                          <wps:txbx>
                            <w:txbxContent>
                              <w:p w14:paraId="283D9F3F"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υ1</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0" name="Надпись 490"/>
                          <wps:cNvSpPr txBox="1"/>
                          <wps:spPr>
                            <a:xfrm>
                              <a:off x="76200" y="4114800"/>
                              <a:ext cx="457200" cy="323850"/>
                            </a:xfrm>
                            <a:prstGeom prst="rect">
                              <a:avLst/>
                            </a:prstGeom>
                            <a:solidFill>
                              <a:schemeClr val="lt1"/>
                            </a:solidFill>
                            <a:ln w="6350">
                              <a:noFill/>
                            </a:ln>
                          </wps:spPr>
                          <wps:txbx>
                            <w:txbxContent>
                              <w:p w14:paraId="74BB3B83"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υ1</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1" name="Надпись 491"/>
                          <wps:cNvSpPr txBox="1"/>
                          <wps:spPr>
                            <a:xfrm>
                              <a:off x="112803" y="4563503"/>
                              <a:ext cx="424229" cy="333375"/>
                            </a:xfrm>
                            <a:prstGeom prst="rect">
                              <a:avLst/>
                            </a:prstGeom>
                            <a:solidFill>
                              <a:schemeClr val="lt1"/>
                            </a:solidFill>
                            <a:ln w="6350">
                              <a:noFill/>
                            </a:ln>
                          </wps:spPr>
                          <wps:txbx>
                            <w:txbxContent>
                              <w:p w14:paraId="340072FB"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υ2</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2" name="Надпись 492"/>
                          <wps:cNvSpPr txBox="1"/>
                          <wps:spPr>
                            <a:xfrm>
                              <a:off x="245500" y="5174543"/>
                              <a:ext cx="457200" cy="333375"/>
                            </a:xfrm>
                            <a:prstGeom prst="rect">
                              <a:avLst/>
                            </a:prstGeom>
                            <a:solidFill>
                              <a:schemeClr val="lt1"/>
                            </a:solidFill>
                            <a:ln w="6350">
                              <a:noFill/>
                            </a:ln>
                          </wps:spPr>
                          <wps:txbx>
                            <w:txbxContent>
                              <w:p w14:paraId="2E4EAED9"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υ2</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3" name="Надпись 493"/>
                          <wps:cNvSpPr txBox="1"/>
                          <wps:spPr>
                            <a:xfrm>
                              <a:off x="638175" y="1038225"/>
                              <a:ext cx="876300" cy="533400"/>
                            </a:xfrm>
                            <a:prstGeom prst="rect">
                              <a:avLst/>
                            </a:prstGeom>
                            <a:noFill/>
                            <a:ln w="6350">
                              <a:noFill/>
                            </a:ln>
                          </wps:spPr>
                          <wps:txbx>
                            <w:txbxContent>
                              <w:p w14:paraId="786857F5" w14:textId="77777777" w:rsidR="002952FA" w:rsidRDefault="002952FA" w:rsidP="002952FA">
                                <w:pPr>
                                  <w:spacing w:after="0" w:line="240" w:lineRule="auto"/>
                                </w:pPr>
                                <w:r>
                                  <w:t xml:space="preserve">   </w:t>
                                </w:r>
                                <w:r w:rsidRPr="00E63220">
                                  <w:t>Prima</w:t>
                                </w:r>
                              </w:p>
                              <w:p w14:paraId="5603556D" w14:textId="77777777" w:rsidR="002952FA" w:rsidRPr="00E63220" w:rsidRDefault="002952FA" w:rsidP="002952FA">
                                <w:pPr>
                                  <w:spacing w:after="0" w:line="240" w:lineRule="auto"/>
                                  <w:rPr>
                                    <w:color w:val="FFFFFF" w:themeColor="background1"/>
                                    <w14:textFill>
                                      <w14:noFill/>
                                    </w14:textFill>
                                  </w:rPr>
                                </w:pPr>
                                <w:r w:rsidRPr="00E63220">
                                  <w:rPr>
                                    <w:color w:val="FFFFFF" w:themeColor="background1"/>
                                    <w14:textFill>
                                      <w14:noFill/>
                                    </w14:textFill>
                                  </w:rPr>
                                  <w:t xml:space="preserve"> </w:t>
                                </w:r>
                                <w:r w:rsidRPr="00E63220">
                                  <w:t>încărcare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4" name="Надпись 494"/>
                          <wps:cNvSpPr txBox="1"/>
                          <wps:spPr>
                            <a:xfrm>
                              <a:off x="647700" y="3540151"/>
                              <a:ext cx="876300" cy="533400"/>
                            </a:xfrm>
                            <a:prstGeom prst="rect">
                              <a:avLst/>
                            </a:prstGeom>
                            <a:noFill/>
                            <a:ln w="6350">
                              <a:noFill/>
                            </a:ln>
                          </wps:spPr>
                          <wps:txbx>
                            <w:txbxContent>
                              <w:p w14:paraId="3685C287" w14:textId="77777777" w:rsidR="002952FA" w:rsidRDefault="002952FA" w:rsidP="002952FA">
                                <w:pPr>
                                  <w:spacing w:after="0" w:line="240" w:lineRule="auto"/>
                                </w:pPr>
                                <w:r>
                                  <w:t xml:space="preserve">   A doua</w:t>
                                </w:r>
                              </w:p>
                              <w:p w14:paraId="44848B23" w14:textId="77777777" w:rsidR="002952FA" w:rsidRPr="00E63220" w:rsidRDefault="002952FA" w:rsidP="002952FA">
                                <w:pPr>
                                  <w:spacing w:after="0" w:line="240" w:lineRule="auto"/>
                                  <w:rPr>
                                    <w:color w:val="FFFFFF" w:themeColor="background1"/>
                                    <w14:textFill>
                                      <w14:noFill/>
                                    </w14:textFill>
                                  </w:rPr>
                                </w:pPr>
                                <w:r w:rsidRPr="00E63220">
                                  <w:rPr>
                                    <w:color w:val="FFFFFF" w:themeColor="background1"/>
                                    <w14:textFill>
                                      <w14:noFill/>
                                    </w14:textFill>
                                  </w:rPr>
                                  <w:t xml:space="preserve"> </w:t>
                                </w:r>
                                <w:r w:rsidRPr="00E63220">
                                  <w:t>încărcare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5" name="Надпись 495"/>
                          <wps:cNvSpPr txBox="1"/>
                          <wps:spPr>
                            <a:xfrm>
                              <a:off x="363446" y="4798069"/>
                              <a:ext cx="876300" cy="276225"/>
                            </a:xfrm>
                            <a:prstGeom prst="rect">
                              <a:avLst/>
                            </a:prstGeom>
                            <a:noFill/>
                            <a:ln w="6350">
                              <a:noFill/>
                            </a:ln>
                          </wps:spPr>
                          <wps:txbx>
                            <w:txbxContent>
                              <w:p w14:paraId="7A42E7C8" w14:textId="77777777" w:rsidR="002952FA" w:rsidRPr="00E63220" w:rsidRDefault="002952FA" w:rsidP="002952FA">
                                <w:pPr>
                                  <w:spacing w:after="0" w:line="240" w:lineRule="auto"/>
                                  <w:rPr>
                                    <w:color w:val="FFFFFF" w:themeColor="background1"/>
                                    <w14:textFill>
                                      <w14:noFill/>
                                    </w14:textFill>
                                  </w:rPr>
                                </w:pPr>
                                <w:r>
                                  <w:t>Des</w:t>
                                </w:r>
                                <w:r w:rsidRPr="00E63220">
                                  <w:t>cărcare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0AAE2BB" id="Группа 480" o:spid="_x0000_s1027" style="position:absolute;margin-left:84.8pt;margin-top:-13.2pt;width:451.9pt;height:442.5pt;z-index:251668992;mso-position-horizontal-relative:page;mso-width-relative:margin;mso-height-relative:margin" coordorigin="762" coordsize="54387,549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">
                <v:group id="Группа 481" o:spid="_x0000_s1028" style="position:absolute;left:7048;width:48101;height:7620" coordsize="48101,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Надпись 482" o:spid="_x0000_s1029" type="#_x0000_t202" style="position:absolute;top:4286;width:12573;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" filled="f" stroked="f" strokeweight=".5pt">
                    <v:textbox>
                      <w:txbxContent>
                        <w:p w14:paraId="2C58570A"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1</m:t>
                                  </m:r>
                                </m:sub>
                              </m:sSub>
                              <m:r>
                                <w:rPr>
                                  <w:rFonts w:ascii="Cambria Math" w:hAnsi="Cambria Math"/>
                                  <w:sz w:val="28"/>
                                  <w:szCs w:val="28"/>
                                </w:rPr>
                                <m:t xml:space="preserve">=0,3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v:textbox>
                  </v:shape>
                  <v:group id="Группа 483" o:spid="_x0000_s1030" style="position:absolute;left:20574;width:27527;height:7620" coordsize="27527,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shape id="Надпись 486" o:spid="_x0000_s1031" type="#_x0000_t202" style="position:absolute;left:23812;width:3715;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" filled="f" stroked="f" strokeweight=".5pt">
                      <v:textbox>
                        <w:txbxContent>
                          <w:p w14:paraId="00EC511C" w14:textId="77777777" w:rsidR="002952FA" w:rsidRPr="0018666B" w:rsidRDefault="002952FA" w:rsidP="002952FA">
                            <w:pPr>
                              <w:rPr>
                                <w:sz w:val="40"/>
                                <w:szCs w:val="40"/>
                              </w:rPr>
                            </w:pPr>
                            <m:oMathPara>
                              <m:oMath>
                                <m:r>
                                  <w:rPr>
                                    <w:rFonts w:ascii="Cambria Math" w:hAnsi="Cambria Math"/>
                                    <w:sz w:val="40"/>
                                    <w:szCs w:val="40"/>
                                  </w:rPr>
                                  <m:t>σ</m:t>
                                </m:r>
                              </m:oMath>
                            </m:oMathPara>
                          </w:p>
                          <w:p w14:paraId="04F0586C" w14:textId="77777777" w:rsidR="002952FA" w:rsidRPr="0018666B" w:rsidRDefault="002952FA" w:rsidP="002952FA">
                            <w:pPr>
                              <w:rPr>
                                <w:rFonts w:ascii="Arial" w:hAnsi="Arial" w:cs="Arial"/>
                                <w:i/>
                                <w:sz w:val="28"/>
                                <w:szCs w:val="28"/>
                              </w:rPr>
                            </w:pPr>
                          </w:p>
                        </w:txbxContent>
                      </v:textbox>
                    </v:shape>
                    <v:shape id="Надпись 487" o:spid="_x0000_s1032" type="#_x0000_t202" style="position:absolute;top:4286;width:12573;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" filled="f" stroked="f" strokeweight=".5pt">
                      <v:textbox>
                        <w:txbxContent>
                          <w:p w14:paraId="3691E44A"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2</m:t>
                                    </m:r>
                                  </m:sub>
                                </m:sSub>
                                <m:r>
                                  <w:rPr>
                                    <w:rFonts w:ascii="Cambria Math" w:hAnsi="Cambria Math"/>
                                    <w:sz w:val="28"/>
                                    <w:szCs w:val="28"/>
                                  </w:rPr>
                                  <m:t xml:space="preserve">=0,7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v:textbox>
                    </v:shape>
                  </v:group>
                </v:group>
                <v:group id="Группа 488" o:spid="_x0000_s1033" style="position:absolute;left:762;top:10287;width:14478;height:44696" coordorigin="762,10382" coordsize="14478,44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shape id="Надпись 489" o:spid="_x0000_s1034" type="#_x0000_t202" style="position:absolute;left:1128;top:28442;width:457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" fillcolor="white [3201]" stroked="f" strokeweight=".5pt">
                    <v:textbox>
                      <w:txbxContent>
                        <w:p w14:paraId="283D9F3F"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υ1</m:t>
                                  </m:r>
                                </m:sup>
                              </m:sSubSup>
                            </m:oMath>
                          </m:oMathPara>
                        </w:p>
                      </w:txbxContent>
                    </v:textbox>
                  </v:shape>
                  <v:shape id="Надпись 490" o:spid="_x0000_s1035" type="#_x0000_t202" style="position:absolute;left:762;top:41148;width:457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" fillcolor="white [3201]" stroked="f" strokeweight=".5pt">
                    <v:textbox>
                      <w:txbxContent>
                        <w:p w14:paraId="74BB3B83"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υ1</m:t>
                                  </m:r>
                                </m:sup>
                              </m:sSubSup>
                            </m:oMath>
                          </m:oMathPara>
                        </w:p>
                      </w:txbxContent>
                    </v:textbox>
                  </v:shape>
                  <v:shape id="Надпись 491" o:spid="_x0000_s1036" type="#_x0000_t202" style="position:absolute;left:1128;top:45635;width:4242;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" fillcolor="white [3201]" stroked="f" strokeweight=".5pt">
                    <v:textbox>
                      <w:txbxContent>
                        <w:p w14:paraId="340072FB"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υ2</m:t>
                                  </m:r>
                                </m:sup>
                              </m:sSubSup>
                            </m:oMath>
                          </m:oMathPara>
                        </w:p>
                      </w:txbxContent>
                    </v:textbox>
                  </v:shape>
                  <v:shape id="Надпись 492" o:spid="_x0000_s1037" type="#_x0000_t202" style="position:absolute;left:2455;top:51745;width:4572;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jIR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HEK5zPhCMjkBAAA//8DAFBLAQItABQABgAIAAAAIQDb4fbL7gAAAIUBAAATAAAAAAAA&#10;AAAAAAAAAAAAAABbQ29udGVudF9UeXBlc10ueG1sUEsBAi0AFAAGAAgAAAAhAFr0LFu/AAAAFQEA&#10;AAsAAAAAAAAAAAAAAAAAHwEAAF9yZWxzLy5yZWxzUEsBAi0AFAAGAAgAAAAhAP3KMhHHAAAA3AAA&#10;AA8AAAAAAAAAAAAAAAAABwIAAGRycy9kb3ducmV2LnhtbFBLBQYAAAAAAwADALcAAAD7AgAAAAA=&#10;" fillcolor="white [3201]" stroked="f" strokeweight=".5pt">
                    <v:textbox>
                      <w:txbxContent>
                        <w:p w14:paraId="2E4EAED9"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υ2</m:t>
                                  </m:r>
                                </m:sup>
                              </m:sSubSup>
                            </m:oMath>
                          </m:oMathPara>
                        </w:p>
                      </w:txbxContent>
                    </v:textbox>
                  </v:shape>
                  <v:shape id="Надпись 493" o:spid="_x0000_s1038" type="#_x0000_t202" style="position:absolute;left:6381;top:10382;width:8763;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" filled="f" stroked="f" strokeweight=".5pt">
                    <v:textbox>
                      <w:txbxContent>
                        <w:p w14:paraId="786857F5" w14:textId="77777777" w:rsidR="002952FA" w:rsidRDefault="002952FA" w:rsidP="002952FA">
                          <w:pPr>
                            <w:spacing w:after="0" w:line="240" w:lineRule="auto"/>
                          </w:pPr>
                          <w:r>
                            <w:t xml:space="preserve">   </w:t>
                          </w:r>
                          <w:r w:rsidRPr="00E63220">
                            <w:t>Prima</w:t>
                          </w:r>
                        </w:p>
                        <w:p w14:paraId="5603556D" w14:textId="77777777" w:rsidR="002952FA" w:rsidRPr="00E63220" w:rsidRDefault="002952FA" w:rsidP="002952FA">
                          <w:pPr>
                            <w:spacing w:after="0" w:line="240" w:lineRule="auto"/>
                            <w:rPr>
                              <w:color w:val="FFFFFF" w:themeColor="background1"/>
                              <w14:textFill>
                                <w14:noFill/>
                              </w14:textFill>
                            </w:rPr>
                          </w:pPr>
                          <w:r w:rsidRPr="00E63220">
                            <w:rPr>
                              <w:color w:val="FFFFFF" w:themeColor="background1"/>
                              <w14:textFill>
                                <w14:noFill/>
                              </w14:textFill>
                            </w:rPr>
                            <w:t xml:space="preserve"> </w:t>
                          </w:r>
                          <w:r w:rsidRPr="00E63220">
                            <w:t>încărcare</w:t>
                          </w:r>
                        </w:p>
                      </w:txbxContent>
                    </v:textbox>
                  </v:shape>
                  <v:shape id="Надпись 494" o:spid="_x0000_s1039" type="#_x0000_t202" style="position:absolute;left:6477;top:35401;width:8763;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oDxwAAANwAAAAPAAAAZHJzL2Rvd25yZXYueG1sRI9Ba8JA&#10;FITvQv/D8gq96aYSi42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JPLOgPHAAAA3AAA&#10;AA8AAAAAAAAAAAAAAAAABwIAAGRycy9kb3ducmV2LnhtbFBLBQYAAAAAAwADALcAAAD7AgAAAAA=&#10;" filled="f" stroked="f" strokeweight=".5pt">
                    <v:textbox>
                      <w:txbxContent>
                        <w:p w14:paraId="3685C287" w14:textId="77777777" w:rsidR="002952FA" w:rsidRDefault="002952FA" w:rsidP="002952FA">
                          <w:pPr>
                            <w:spacing w:after="0" w:line="240" w:lineRule="auto"/>
                          </w:pPr>
                          <w:r>
                            <w:t xml:space="preserve">   A doua</w:t>
                          </w:r>
                        </w:p>
                        <w:p w14:paraId="44848B23" w14:textId="77777777" w:rsidR="002952FA" w:rsidRPr="00E63220" w:rsidRDefault="002952FA" w:rsidP="002952FA">
                          <w:pPr>
                            <w:spacing w:after="0" w:line="240" w:lineRule="auto"/>
                            <w:rPr>
                              <w:color w:val="FFFFFF" w:themeColor="background1"/>
                              <w14:textFill>
                                <w14:noFill/>
                              </w14:textFill>
                            </w:rPr>
                          </w:pPr>
                          <w:r w:rsidRPr="00E63220">
                            <w:rPr>
                              <w:color w:val="FFFFFF" w:themeColor="background1"/>
                              <w14:textFill>
                                <w14:noFill/>
                              </w14:textFill>
                            </w:rPr>
                            <w:t xml:space="preserve"> </w:t>
                          </w:r>
                          <w:r w:rsidRPr="00E63220">
                            <w:t>încărcare</w:t>
                          </w:r>
                        </w:p>
                      </w:txbxContent>
                    </v:textbox>
                  </v:shape>
                  <v:shape id="Надпись 495" o:spid="_x0000_s1040" type="#_x0000_t202" style="position:absolute;left:3634;top:47980;width:8763;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" filled="f" stroked="f" strokeweight=".5pt">
                    <v:textbox>
                      <w:txbxContent>
                        <w:p w14:paraId="7A42E7C8" w14:textId="77777777" w:rsidR="002952FA" w:rsidRPr="00E63220" w:rsidRDefault="002952FA" w:rsidP="002952FA">
                          <w:pPr>
                            <w:spacing w:after="0" w:line="240" w:lineRule="auto"/>
                            <w:rPr>
                              <w:color w:val="FFFFFF" w:themeColor="background1"/>
                              <w14:textFill>
                                <w14:noFill/>
                              </w14:textFill>
                            </w:rPr>
                          </w:pPr>
                          <w:r>
                            <w:t>Des</w:t>
                          </w:r>
                          <w:r w:rsidRPr="00E63220">
                            <w:t>cărcare</w:t>
                          </w:r>
                        </w:p>
                      </w:txbxContent>
                    </v:textbox>
                  </v:shape>
                </v:group>
                <w10:wrap anchorx="page"/>
              </v:group>
            </w:pict>
          </mc:Fallback>
        </mc:AlternateContent>
      </w:r>
      <w:r>
        <w:object w:dxaOrig="11865" w:dyaOrig="10950" w14:anchorId="654BD0D2">
          <v:shape id="_x0000_i1029" type="#_x0000_t75" style="width:470.25pt;height:433.5pt" o:ole="">
            <v:imagedata r:id="rId31" o:title=""/>
          </v:shape>
          <o:OLEObject Type="Embed" ProgID="AutoCAD.Drawing.19" ShapeID="_x0000_i1029" DrawAspect="Content" ObjectID="_1762674845" r:id="rId32"/>
        </w:object>
      </w:r>
    </w:p>
    <w:p w14:paraId="2B1F260C" w14:textId="4EB4F034" w:rsidR="005A0F49" w:rsidRPr="009258FE" w:rsidRDefault="005A0F49" w:rsidP="0072434F">
      <w:pPr>
        <w:pStyle w:val="ad"/>
        <w:widowControl w:val="0"/>
        <w:spacing w:after="0" w:line="240" w:lineRule="auto"/>
        <w:ind w:left="0"/>
        <w:contextualSpacing/>
        <w:jc w:val="center"/>
        <w:rPr>
          <w:rFonts w:ascii="Arial" w:hAnsi="Arial" w:cs="Arial"/>
          <w:b/>
          <w:iCs/>
          <w:sz w:val="20"/>
          <w:szCs w:val="20"/>
          <w:lang w:val="ro-RO"/>
        </w:rPr>
      </w:pPr>
      <w:r w:rsidRPr="009258FE">
        <w:rPr>
          <w:rFonts w:ascii="Arial" w:hAnsi="Arial" w:cs="Arial"/>
          <w:b/>
          <w:bCs/>
          <w:sz w:val="20"/>
          <w:szCs w:val="20"/>
          <w:lang w:val="ro-RO"/>
        </w:rPr>
        <w:t>Figura B.</w:t>
      </w:r>
      <w:r w:rsidRPr="009258FE">
        <w:rPr>
          <w:rFonts w:ascii="Arial" w:hAnsi="Arial" w:cs="Arial"/>
          <w:b/>
          <w:bCs/>
          <w:sz w:val="20"/>
          <w:szCs w:val="20"/>
          <w:lang w:val="en-US"/>
        </w:rPr>
        <w:t>5</w:t>
      </w:r>
      <w:r w:rsidRPr="009258FE">
        <w:rPr>
          <w:rFonts w:ascii="Arial" w:hAnsi="Arial" w:cs="Arial"/>
          <w:b/>
          <w:iCs/>
          <w:sz w:val="20"/>
          <w:szCs w:val="20"/>
          <w:lang w:val="fr-FR"/>
        </w:rPr>
        <w:t xml:space="preserve"> - Model de calcul a </w:t>
      </w:r>
      <w:r w:rsidRPr="009258FE">
        <w:rPr>
          <w:rFonts w:ascii="Arial" w:hAnsi="Arial" w:cs="Arial"/>
          <w:b/>
          <w:iCs/>
          <w:sz w:val="20"/>
          <w:szCs w:val="20"/>
          <w:lang w:val="ro-RO"/>
        </w:rPr>
        <w:t>modulilor de deforma</w:t>
      </w:r>
      <w:r w:rsidR="00375CAE">
        <w:rPr>
          <w:rFonts w:ascii="Arial" w:hAnsi="Arial" w:cs="Arial"/>
          <w:b/>
          <w:iCs/>
          <w:sz w:val="20"/>
          <w:szCs w:val="20"/>
          <w:lang w:val="ro-RO"/>
        </w:rPr>
        <w:t>ț</w:t>
      </w:r>
      <w:r w:rsidRPr="009258FE">
        <w:rPr>
          <w:rFonts w:ascii="Arial" w:hAnsi="Arial" w:cs="Arial"/>
          <w:b/>
          <w:iCs/>
          <w:sz w:val="20"/>
          <w:szCs w:val="20"/>
          <w:lang w:val="ro-RO"/>
        </w:rPr>
        <w:t xml:space="preserve">ie </w:t>
      </w:r>
      <w:r w:rsidRPr="008E589B">
        <w:rPr>
          <w:rFonts w:ascii="Arial" w:hAnsi="Arial" w:cs="Arial"/>
          <w:b/>
          <w:i/>
          <w:iCs/>
          <w:sz w:val="20"/>
          <w:szCs w:val="20"/>
          <w:lang w:val="ro-RO"/>
        </w:rPr>
        <w:t>Ev</w:t>
      </w:r>
      <w:r w:rsidRPr="008E589B">
        <w:rPr>
          <w:rFonts w:ascii="Arial" w:hAnsi="Arial" w:cs="Arial"/>
          <w:b/>
          <w:i/>
          <w:iCs/>
          <w:sz w:val="20"/>
          <w:szCs w:val="20"/>
          <w:vertAlign w:val="subscript"/>
          <w:lang w:val="ro-RO"/>
        </w:rPr>
        <w:t>1</w:t>
      </w:r>
      <w:r w:rsidR="003B59F9" w:rsidRPr="008E589B">
        <w:rPr>
          <w:rFonts w:ascii="Arial" w:hAnsi="Arial" w:cs="Arial"/>
          <w:b/>
          <w:iCs/>
          <w:sz w:val="20"/>
          <w:szCs w:val="20"/>
          <w:lang w:val="ro-RO"/>
        </w:rPr>
        <w:t xml:space="preserve"> </w:t>
      </w:r>
      <w:r w:rsidR="00375CAE">
        <w:rPr>
          <w:rFonts w:ascii="Arial" w:hAnsi="Arial" w:cs="Arial"/>
          <w:b/>
          <w:iCs/>
          <w:sz w:val="20"/>
          <w:szCs w:val="20"/>
          <w:lang w:val="ro-RO"/>
        </w:rPr>
        <w:t>ș</w:t>
      </w:r>
      <w:r w:rsidR="003B59F9" w:rsidRPr="008E589B">
        <w:rPr>
          <w:rFonts w:ascii="Arial" w:hAnsi="Arial" w:cs="Arial"/>
          <w:b/>
          <w:iCs/>
          <w:sz w:val="20"/>
          <w:szCs w:val="20"/>
          <w:lang w:val="ro-RO"/>
        </w:rPr>
        <w:t>i</w:t>
      </w:r>
      <w:r w:rsidR="008E589B" w:rsidRPr="008E589B">
        <w:rPr>
          <w:rFonts w:ascii="Arial" w:hAnsi="Arial" w:cs="Arial"/>
          <w:b/>
          <w:iCs/>
          <w:sz w:val="20"/>
          <w:szCs w:val="20"/>
          <w:lang w:val="en-US"/>
        </w:rPr>
        <w:t xml:space="preserve"> </w:t>
      </w:r>
      <w:r w:rsidRPr="008E589B">
        <w:rPr>
          <w:rFonts w:ascii="Arial" w:hAnsi="Arial" w:cs="Arial"/>
          <w:b/>
          <w:i/>
          <w:iCs/>
          <w:sz w:val="20"/>
          <w:szCs w:val="20"/>
          <w:lang w:val="ro-RO"/>
        </w:rPr>
        <w:t>Ev</w:t>
      </w:r>
      <w:r w:rsidRPr="008E589B">
        <w:rPr>
          <w:rFonts w:ascii="Arial" w:hAnsi="Arial" w:cs="Arial"/>
          <w:b/>
          <w:i/>
          <w:iCs/>
          <w:sz w:val="20"/>
          <w:szCs w:val="20"/>
          <w:vertAlign w:val="subscript"/>
          <w:lang w:val="ro-RO"/>
        </w:rPr>
        <w:t>2</w:t>
      </w:r>
      <w:r w:rsidRPr="009258FE">
        <w:rPr>
          <w:rFonts w:ascii="Arial" w:hAnsi="Arial" w:cs="Arial"/>
          <w:b/>
          <w:iCs/>
          <w:sz w:val="20"/>
          <w:szCs w:val="20"/>
          <w:lang w:val="ro-RO"/>
        </w:rPr>
        <w:t xml:space="preserve"> cu ajutorul curbei de compresiune-tasare</w:t>
      </w:r>
    </w:p>
    <w:p w14:paraId="650367C3" w14:textId="77777777" w:rsidR="005A0F49" w:rsidRDefault="005A0F49" w:rsidP="0072434F">
      <w:pPr>
        <w:pStyle w:val="Other0"/>
        <w:tabs>
          <w:tab w:val="left" w:pos="709"/>
          <w:tab w:val="left" w:pos="993"/>
        </w:tabs>
        <w:spacing w:after="0"/>
        <w:jc w:val="both"/>
        <w:rPr>
          <w:rFonts w:ascii="Arial" w:hAnsi="Arial" w:cs="Arial"/>
        </w:rPr>
      </w:pPr>
    </w:p>
    <w:p w14:paraId="4EB086AB" w14:textId="27F87CEA" w:rsidR="005A0F49" w:rsidRPr="002D0527" w:rsidRDefault="005A0F49" w:rsidP="0072434F">
      <w:pPr>
        <w:pStyle w:val="Other0"/>
        <w:tabs>
          <w:tab w:val="left" w:pos="709"/>
          <w:tab w:val="left" w:pos="993"/>
        </w:tabs>
        <w:spacing w:after="0"/>
        <w:jc w:val="both"/>
        <w:rPr>
          <w:rFonts w:ascii="Arial" w:hAnsi="Arial" w:cs="Arial"/>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3</w:t>
      </w:r>
      <w:r>
        <w:rPr>
          <w:rFonts w:ascii="Arial" w:hAnsi="Arial" w:cs="Arial"/>
        </w:rPr>
        <w:tab/>
      </w:r>
      <w:r w:rsidRPr="002D0527">
        <w:rPr>
          <w:rFonts w:ascii="Arial" w:hAnsi="Arial" w:cs="Arial"/>
        </w:rPr>
        <w:t>Modulul de deforma</w:t>
      </w:r>
      <w:r w:rsidR="00375CAE">
        <w:rPr>
          <w:rFonts w:ascii="Arial" w:hAnsi="Arial" w:cs="Arial"/>
        </w:rPr>
        <w:t>ț</w:t>
      </w:r>
      <w:r w:rsidRPr="002D0527">
        <w:rPr>
          <w:rFonts w:ascii="Arial" w:hAnsi="Arial" w:cs="Arial"/>
        </w:rPr>
        <w:t xml:space="preserve">ie se calculează cu ajutorul curbei de compresiune - tasare între punctele 0,3 </w:t>
      </w:r>
      <w:r w:rsidR="00375CAE">
        <w:rPr>
          <w:rFonts w:ascii="Arial" w:hAnsi="Arial" w:cs="Arial"/>
        </w:rPr>
        <w:t>ș</w:t>
      </w:r>
      <w:r w:rsidRPr="002D0527">
        <w:rPr>
          <w:rFonts w:ascii="Arial" w:hAnsi="Arial" w:cs="Arial"/>
        </w:rPr>
        <w:t xml:space="preserve">i 0,7 din </w:t>
      </w:r>
      <m:oMath>
        <m:sSub>
          <m:sSubPr>
            <m:ctrlPr>
              <w:rPr>
                <w:rFonts w:ascii="Cambria Math" w:hAnsi="Cambria Math" w:cs="Arial"/>
                <w:b/>
                <w:sz w:val="24"/>
                <w:szCs w:val="24"/>
              </w:rPr>
            </m:ctrlPr>
          </m:sSubPr>
          <m:e>
            <m:r>
              <m:rPr>
                <m:sty m:val="b"/>
              </m:rPr>
              <w:rPr>
                <w:rFonts w:ascii="Cambria Math" w:hAnsi="Cambria Math" w:cs="Arial"/>
                <w:sz w:val="24"/>
                <w:szCs w:val="24"/>
              </w:rPr>
              <m:t>σ</m:t>
            </m:r>
          </m:e>
          <m:sub>
            <m:r>
              <m:rPr>
                <m:sty m:val="bi"/>
              </m:rPr>
              <w:rPr>
                <w:rFonts w:ascii="Cambria Math" w:hAnsi="Cambria Math" w:cs="Arial"/>
                <w:sz w:val="24"/>
                <w:szCs w:val="24"/>
              </w:rPr>
              <m:t xml:space="preserve">1 </m:t>
            </m:r>
            <m:r>
              <m:rPr>
                <m:sty m:val="b"/>
              </m:rPr>
              <w:rPr>
                <w:rFonts w:ascii="Cambria Math" w:hAnsi="Cambria Math" w:cs="Arial"/>
                <w:sz w:val="24"/>
                <w:szCs w:val="24"/>
                <w:vertAlign w:val="subscript"/>
              </w:rPr>
              <m:t>max</m:t>
            </m:r>
          </m:sub>
        </m:sSub>
      </m:oMath>
      <w:r w:rsidRPr="002D0527">
        <w:rPr>
          <w:rFonts w:ascii="Arial" w:hAnsi="Arial" w:cs="Arial"/>
        </w:rPr>
        <w:t xml:space="preserve">  respectiv </w:t>
      </w:r>
      <m:oMath>
        <m:sSub>
          <m:sSubPr>
            <m:ctrlPr>
              <w:rPr>
                <w:rFonts w:ascii="Cambria Math" w:hAnsi="Cambria Math" w:cs="Arial"/>
                <w:b/>
                <w:sz w:val="24"/>
                <w:szCs w:val="24"/>
              </w:rPr>
            </m:ctrlPr>
          </m:sSubPr>
          <m:e>
            <m:r>
              <m:rPr>
                <m:sty m:val="b"/>
              </m:rPr>
              <w:rPr>
                <w:rFonts w:ascii="Cambria Math" w:hAnsi="Cambria Math" w:cs="Arial"/>
                <w:sz w:val="24"/>
                <w:szCs w:val="24"/>
              </w:rPr>
              <m:t>σ</m:t>
            </m:r>
          </m:e>
          <m:sub>
            <m:r>
              <m:rPr>
                <m:sty m:val="bi"/>
              </m:rPr>
              <w:rPr>
                <w:rFonts w:ascii="Cambria Math" w:hAnsi="Cambria Math" w:cs="Arial"/>
                <w:sz w:val="24"/>
                <w:szCs w:val="24"/>
              </w:rPr>
              <m:t xml:space="preserve">2 </m:t>
            </m:r>
            <m:r>
              <m:rPr>
                <m:sty m:val="b"/>
              </m:rPr>
              <w:rPr>
                <w:rFonts w:ascii="Cambria Math" w:hAnsi="Cambria Math" w:cs="Arial"/>
                <w:sz w:val="24"/>
                <w:szCs w:val="24"/>
                <w:vertAlign w:val="subscript"/>
              </w:rPr>
              <m:t>max</m:t>
            </m:r>
          </m:sub>
        </m:sSub>
      </m:oMath>
      <w:r w:rsidRPr="002D0527">
        <w:rPr>
          <w:rFonts w:ascii="Arial" w:hAnsi="Arial" w:cs="Arial"/>
          <w:b/>
        </w:rPr>
        <w:t xml:space="preserve"> </w:t>
      </w:r>
      <w:r>
        <w:rPr>
          <w:rFonts w:ascii="Arial" w:hAnsi="Arial" w:cs="Arial"/>
        </w:rPr>
        <w:t>(</w:t>
      </w:r>
      <w:r w:rsidRPr="009258FE">
        <w:rPr>
          <w:rFonts w:ascii="Arial" w:hAnsi="Arial" w:cs="Arial"/>
        </w:rPr>
        <w:t xml:space="preserve">conform </w:t>
      </w:r>
      <w:r w:rsidRPr="009258FE">
        <w:rPr>
          <w:rFonts w:ascii="Arial" w:hAnsi="Arial" w:cs="Arial"/>
          <w:iCs/>
        </w:rPr>
        <w:t>SM EN 1997-2:2007. Eurocod 7: Proiectarea geotehnică. Partea 2: încercarea</w:t>
      </w:r>
      <w:r w:rsidR="003B59F9">
        <w:rPr>
          <w:rFonts w:ascii="Arial" w:hAnsi="Arial" w:cs="Arial"/>
          <w:iCs/>
        </w:rPr>
        <w:t xml:space="preserve"> </w:t>
      </w:r>
      <w:r w:rsidR="00375CAE">
        <w:rPr>
          <w:rFonts w:ascii="Arial" w:hAnsi="Arial" w:cs="Arial"/>
          <w:iCs/>
        </w:rPr>
        <w:t>ș</w:t>
      </w:r>
      <w:r w:rsidR="003B59F9">
        <w:rPr>
          <w:rFonts w:ascii="Arial" w:hAnsi="Arial" w:cs="Arial"/>
          <w:iCs/>
        </w:rPr>
        <w:t xml:space="preserve">i </w:t>
      </w:r>
      <w:r w:rsidRPr="009258FE">
        <w:rPr>
          <w:rFonts w:ascii="Arial" w:hAnsi="Arial" w:cs="Arial"/>
          <w:iCs/>
        </w:rPr>
        <w:t>investigarea terenului</w:t>
      </w:r>
      <w:r>
        <w:rPr>
          <w:rFonts w:ascii="Arial" w:hAnsi="Arial" w:cs="Arial"/>
          <w:i/>
          <w:iCs/>
        </w:rPr>
        <w:t xml:space="preserve">) </w:t>
      </w:r>
      <w:r w:rsidRPr="002D0527">
        <w:rPr>
          <w:rFonts w:ascii="Arial" w:hAnsi="Arial" w:cs="Arial"/>
        </w:rPr>
        <w:t>după rela</w:t>
      </w:r>
      <w:r w:rsidR="00375CAE">
        <w:rPr>
          <w:rFonts w:ascii="Arial" w:hAnsi="Arial" w:cs="Arial"/>
        </w:rPr>
        <w:t>ț</w:t>
      </w:r>
      <w:r w:rsidRPr="002D0527">
        <w:rPr>
          <w:rFonts w:ascii="Arial" w:hAnsi="Arial" w:cs="Arial"/>
        </w:rPr>
        <w:t>ia:</w:t>
      </w:r>
    </w:p>
    <w:p w14:paraId="652B3E5D" w14:textId="77777777" w:rsidR="005A0F49" w:rsidRDefault="005A0F49" w:rsidP="0072434F">
      <w:pPr>
        <w:autoSpaceDE w:val="0"/>
        <w:autoSpaceDN w:val="0"/>
        <w:adjustRightInd w:val="0"/>
        <w:spacing w:after="0" w:line="240" w:lineRule="auto"/>
        <w:jc w:val="both"/>
        <w:rPr>
          <w:rFonts w:ascii="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5A0F49" w14:paraId="5920E008" w14:textId="77777777" w:rsidTr="002A3C3E">
        <w:tc>
          <w:tcPr>
            <w:tcW w:w="7508" w:type="dxa"/>
          </w:tcPr>
          <w:p w14:paraId="4704535F" w14:textId="77777777" w:rsidR="005A0F49" w:rsidRPr="009258FE" w:rsidRDefault="00000000" w:rsidP="0072434F">
            <w:pPr>
              <w:autoSpaceDE w:val="0"/>
              <w:autoSpaceDN w:val="0"/>
              <w:adjustRightInd w:val="0"/>
              <w:spacing w:after="0" w:line="240" w:lineRule="auto"/>
              <w:jc w:val="center"/>
              <w:rPr>
                <w:rFonts w:ascii="Arial" w:hAnsi="Arial" w:cs="Arial"/>
                <w:sz w:val="20"/>
                <w:szCs w:val="20"/>
              </w:rPr>
            </w:pPr>
            <m:oMathPara>
              <m:oMath>
                <m:sSub>
                  <m:sSubPr>
                    <m:ctrlPr>
                      <w:rPr>
                        <w:rFonts w:ascii="Cambria Math" w:hAnsi="Cambria Math" w:cs="Arial"/>
                        <w:b/>
                        <w:i/>
                        <w:sz w:val="20"/>
                        <w:szCs w:val="20"/>
                      </w:rPr>
                    </m:ctrlPr>
                  </m:sSubPr>
                  <m:e>
                    <m:r>
                      <m:rPr>
                        <m:sty m:val="bi"/>
                      </m:rPr>
                      <w:rPr>
                        <w:rFonts w:ascii="Cambria Math" w:hAnsi="Cambria Math" w:cs="Arial"/>
                        <w:sz w:val="20"/>
                        <w:szCs w:val="20"/>
                      </w:rPr>
                      <m:t>E</m:t>
                    </m:r>
                  </m:e>
                  <m:sub>
                    <m:r>
                      <m:rPr>
                        <m:sty m:val="bi"/>
                      </m:rPr>
                      <w:rPr>
                        <w:rFonts w:ascii="Cambria Math" w:hAnsi="Cambria Math" w:cs="Arial"/>
                        <w:sz w:val="20"/>
                        <w:szCs w:val="20"/>
                        <w:vertAlign w:val="subscript"/>
                      </w:rPr>
                      <m:t>v</m:t>
                    </m:r>
                  </m:sub>
                </m:sSub>
                <m:r>
                  <m:rPr>
                    <m:sty m:val="bi"/>
                  </m:rPr>
                  <w:rPr>
                    <w:rFonts w:ascii="Cambria Math" w:hAnsi="Cambria Math" w:cs="Arial"/>
                    <w:sz w:val="20"/>
                    <w:szCs w:val="20"/>
                  </w:rPr>
                  <m:t xml:space="preserve"> = </m:t>
                </m:r>
                <m:f>
                  <m:fPr>
                    <m:ctrlPr>
                      <w:rPr>
                        <w:rFonts w:ascii="Cambria Math" w:hAnsi="Cambria Math" w:cs="Arial"/>
                        <w:b/>
                        <w:i/>
                        <w:sz w:val="20"/>
                        <w:szCs w:val="20"/>
                      </w:rPr>
                    </m:ctrlPr>
                  </m:fPr>
                  <m:num>
                    <m:r>
                      <m:rPr>
                        <m:sty m:val="bi"/>
                      </m:rPr>
                      <w:rPr>
                        <w:rFonts w:ascii="Cambria Math" w:hAnsi="Cambria Math" w:cs="Arial"/>
                        <w:sz w:val="20"/>
                        <w:szCs w:val="20"/>
                      </w:rPr>
                      <m:t>πxD</m:t>
                    </m:r>
                  </m:num>
                  <m:den>
                    <m:r>
                      <m:rPr>
                        <m:sty m:val="bi"/>
                      </m:rPr>
                      <w:rPr>
                        <w:rFonts w:ascii="Cambria Math" w:hAnsi="Cambria Math" w:cs="Arial"/>
                        <w:sz w:val="20"/>
                        <w:szCs w:val="20"/>
                      </w:rPr>
                      <m:t>4</m:t>
                    </m:r>
                  </m:den>
                </m:f>
                <m:r>
                  <m:rPr>
                    <m:sty m:val="bi"/>
                  </m:rPr>
                  <w:rPr>
                    <w:rFonts w:ascii="Cambria Math" w:eastAsiaTheme="minorEastAsia" w:hAnsi="Cambria Math" w:cs="Arial"/>
                    <w:sz w:val="20"/>
                    <w:szCs w:val="20"/>
                  </w:rPr>
                  <m:t xml:space="preserve"> ×  </m:t>
                </m:r>
                <m:f>
                  <m:fPr>
                    <m:ctrlPr>
                      <w:rPr>
                        <w:rFonts w:ascii="Cambria Math" w:eastAsiaTheme="minorEastAsia" w:hAnsi="Cambria Math" w:cs="Arial"/>
                        <w:b/>
                        <w:i/>
                        <w:sz w:val="20"/>
                        <w:szCs w:val="20"/>
                      </w:rPr>
                    </m:ctrlPr>
                  </m:fPr>
                  <m:num>
                    <m:r>
                      <m:rPr>
                        <m:sty m:val="bi"/>
                      </m:rPr>
                      <w:rPr>
                        <w:rFonts w:ascii="Cambria Math" w:eastAsiaTheme="minorEastAsia" w:hAnsi="Cambria Math" w:cs="Arial"/>
                        <w:sz w:val="20"/>
                        <w:szCs w:val="20"/>
                      </w:rPr>
                      <m:t>∆</m:t>
                    </m:r>
                    <m:r>
                      <m:rPr>
                        <m:sty m:val="bi"/>
                      </m:rPr>
                      <w:rPr>
                        <w:rFonts w:ascii="Cambria Math" w:hAnsi="Cambria Math" w:cs="Arial"/>
                        <w:sz w:val="20"/>
                        <w:szCs w:val="20"/>
                      </w:rPr>
                      <m:t>σ</m:t>
                    </m:r>
                  </m:num>
                  <m:den>
                    <m:r>
                      <m:rPr>
                        <m:sty m:val="bi"/>
                      </m:rPr>
                      <w:rPr>
                        <w:rFonts w:ascii="Cambria Math" w:eastAsiaTheme="minorEastAsia" w:hAnsi="Cambria Math" w:cs="Arial"/>
                        <w:sz w:val="20"/>
                        <w:szCs w:val="20"/>
                      </w:rPr>
                      <m:t>∆s</m:t>
                    </m:r>
                  </m:den>
                </m:f>
                <m:r>
                  <m:rPr>
                    <m:sty m:val="bi"/>
                  </m:rPr>
                  <w:rPr>
                    <w:rFonts w:ascii="Cambria Math" w:eastAsiaTheme="minorEastAsia" w:hAnsi="Cambria Math" w:cs="Arial"/>
                    <w:sz w:val="20"/>
                    <w:szCs w:val="20"/>
                  </w:rPr>
                  <m:t xml:space="preserve">  × (1 – ν</m:t>
                </m:r>
                <m:r>
                  <m:rPr>
                    <m:sty m:val="bi"/>
                  </m:rPr>
                  <w:rPr>
                    <w:rFonts w:ascii="Cambria Math" w:eastAsiaTheme="minorEastAsia" w:hAnsi="Cambria Math" w:cs="Arial"/>
                    <w:sz w:val="20"/>
                    <w:szCs w:val="20"/>
                    <w:vertAlign w:val="superscript"/>
                  </w:rPr>
                  <m:t>2</m:t>
                </m:r>
                <m:r>
                  <m:rPr>
                    <m:sty m:val="bi"/>
                  </m:rPr>
                  <w:rPr>
                    <w:rFonts w:ascii="Cambria Math" w:eastAsiaTheme="minorEastAsia" w:hAnsi="Cambria Math" w:cs="Arial"/>
                    <w:sz w:val="20"/>
                    <w:szCs w:val="20"/>
                  </w:rPr>
                  <m:t>)</m:t>
                </m:r>
              </m:oMath>
            </m:oMathPara>
          </w:p>
        </w:tc>
        <w:tc>
          <w:tcPr>
            <w:tcW w:w="1553" w:type="dxa"/>
          </w:tcPr>
          <w:p w14:paraId="0BFF3856" w14:textId="77777777" w:rsidR="005A0F49" w:rsidRDefault="005A0F49" w:rsidP="0072434F">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(B.3)</w:t>
            </w:r>
          </w:p>
        </w:tc>
      </w:tr>
    </w:tbl>
    <w:p w14:paraId="5D3F73DD" w14:textId="77777777" w:rsidR="005A0F49" w:rsidRDefault="005A0F49" w:rsidP="0072434F">
      <w:pPr>
        <w:autoSpaceDE w:val="0"/>
        <w:autoSpaceDN w:val="0"/>
        <w:adjustRightInd w:val="0"/>
        <w:spacing w:after="0" w:line="240" w:lineRule="auto"/>
        <w:jc w:val="both"/>
        <w:rPr>
          <w:rFonts w:ascii="Arial" w:hAnsi="Arial" w:cs="Arial"/>
          <w:sz w:val="20"/>
          <w:szCs w:val="20"/>
        </w:rPr>
      </w:pPr>
      <w:r>
        <w:rPr>
          <w:rFonts w:ascii="Arial" w:eastAsiaTheme="minorEastAsia" w:hAnsi="Arial" w:cs="Arial"/>
          <w:sz w:val="20"/>
          <w:szCs w:val="20"/>
        </w:rPr>
        <w:t>respectiv</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5A0F49" w14:paraId="041E5699" w14:textId="77777777" w:rsidTr="002A3C3E">
        <w:tc>
          <w:tcPr>
            <w:tcW w:w="7508" w:type="dxa"/>
          </w:tcPr>
          <w:p w14:paraId="664CC0C5" w14:textId="77777777" w:rsidR="005A0F49" w:rsidRPr="009258FE" w:rsidRDefault="00000000" w:rsidP="0072434F">
            <w:pPr>
              <w:autoSpaceDE w:val="0"/>
              <w:autoSpaceDN w:val="0"/>
              <w:adjustRightInd w:val="0"/>
              <w:spacing w:after="0" w:line="240" w:lineRule="auto"/>
              <w:jc w:val="center"/>
              <w:rPr>
                <w:rFonts w:ascii="Arial" w:hAnsi="Arial" w:cs="Arial"/>
                <w:sz w:val="20"/>
                <w:szCs w:val="20"/>
              </w:rPr>
            </w:pPr>
            <m:oMathPara>
              <m:oMath>
                <m:sSub>
                  <m:sSubPr>
                    <m:ctrlPr>
                      <w:rPr>
                        <w:rFonts w:ascii="Cambria Math" w:eastAsiaTheme="minorEastAsia" w:hAnsi="Cambria Math" w:cs="Arial"/>
                        <w:b/>
                        <w:i/>
                        <w:sz w:val="20"/>
                        <w:szCs w:val="20"/>
                      </w:rPr>
                    </m:ctrlPr>
                  </m:sSubPr>
                  <m:e>
                    <m:r>
                      <m:rPr>
                        <m:sty m:val="bi"/>
                      </m:rPr>
                      <w:rPr>
                        <w:rFonts w:ascii="Cambria Math" w:eastAsiaTheme="minorEastAsia" w:hAnsi="Cambria Math" w:cs="Arial"/>
                        <w:sz w:val="20"/>
                        <w:szCs w:val="20"/>
                      </w:rPr>
                      <m:t>E</m:t>
                    </m:r>
                  </m:e>
                  <m:sub>
                    <m:r>
                      <m:rPr>
                        <m:sty m:val="bi"/>
                      </m:rPr>
                      <w:rPr>
                        <w:rFonts w:ascii="Cambria Math" w:eastAsiaTheme="minorEastAsia" w:hAnsi="Cambria Math" w:cs="Arial"/>
                        <w:sz w:val="20"/>
                        <w:szCs w:val="20"/>
                        <w:vertAlign w:val="subscript"/>
                      </w:rPr>
                      <m:t>v</m:t>
                    </m:r>
                  </m:sub>
                </m:sSub>
                <m:r>
                  <m:rPr>
                    <m:sty m:val="bi"/>
                  </m:rPr>
                  <w:rPr>
                    <w:rFonts w:ascii="Cambria Math" w:eastAsiaTheme="minorEastAsia" w:hAnsi="Cambria Math" w:cs="Arial"/>
                    <w:sz w:val="20"/>
                    <w:szCs w:val="20"/>
                    <w:vertAlign w:val="subscript"/>
                  </w:rPr>
                  <m:t xml:space="preserve"> </m:t>
                </m:r>
                <m:r>
                  <m:rPr>
                    <m:sty m:val="bi"/>
                  </m:rPr>
                  <w:rPr>
                    <w:rFonts w:ascii="Cambria Math" w:eastAsiaTheme="minorEastAsia" w:hAnsi="Cambria Math" w:cs="Arial"/>
                    <w:sz w:val="20"/>
                    <w:szCs w:val="20"/>
                  </w:rPr>
                  <m:t xml:space="preserve">= 0,75 × D × </m:t>
                </m:r>
                <m:f>
                  <m:fPr>
                    <m:ctrlPr>
                      <w:rPr>
                        <w:rFonts w:ascii="Cambria Math" w:eastAsiaTheme="minorEastAsia" w:hAnsi="Cambria Math" w:cs="Arial"/>
                        <w:b/>
                        <w:i/>
                        <w:sz w:val="20"/>
                        <w:szCs w:val="20"/>
                      </w:rPr>
                    </m:ctrlPr>
                  </m:fPr>
                  <m:num>
                    <m:r>
                      <m:rPr>
                        <m:sty m:val="bi"/>
                      </m:rPr>
                      <w:rPr>
                        <w:rFonts w:ascii="Cambria Math" w:eastAsiaTheme="minorEastAsia" w:hAnsi="Cambria Math" w:cs="Arial"/>
                        <w:sz w:val="20"/>
                        <w:szCs w:val="20"/>
                      </w:rPr>
                      <m:t>∆</m:t>
                    </m:r>
                    <m:r>
                      <m:rPr>
                        <m:sty m:val="bi"/>
                      </m:rPr>
                      <w:rPr>
                        <w:rFonts w:ascii="Cambria Math" w:hAnsi="Cambria Math" w:cs="Arial"/>
                        <w:sz w:val="20"/>
                        <w:szCs w:val="20"/>
                      </w:rPr>
                      <m:t>σ</m:t>
                    </m:r>
                  </m:num>
                  <m:den>
                    <m:r>
                      <m:rPr>
                        <m:sty m:val="bi"/>
                      </m:rPr>
                      <w:rPr>
                        <w:rFonts w:ascii="Cambria Math" w:eastAsiaTheme="minorEastAsia" w:hAnsi="Cambria Math" w:cs="Arial"/>
                        <w:sz w:val="20"/>
                        <w:szCs w:val="20"/>
                      </w:rPr>
                      <m:t>∆s</m:t>
                    </m:r>
                  </m:den>
                </m:f>
              </m:oMath>
            </m:oMathPara>
          </w:p>
        </w:tc>
        <w:tc>
          <w:tcPr>
            <w:tcW w:w="1553" w:type="dxa"/>
          </w:tcPr>
          <w:p w14:paraId="298C3D74" w14:textId="77777777" w:rsidR="005A0F49" w:rsidRDefault="005A0F49" w:rsidP="0072434F">
            <w:pPr>
              <w:autoSpaceDE w:val="0"/>
              <w:autoSpaceDN w:val="0"/>
              <w:adjustRightInd w:val="0"/>
              <w:spacing w:after="0" w:line="240" w:lineRule="auto"/>
              <w:jc w:val="center"/>
              <w:rPr>
                <w:rFonts w:ascii="Arial" w:hAnsi="Arial" w:cs="Arial"/>
                <w:sz w:val="20"/>
                <w:szCs w:val="20"/>
              </w:rPr>
            </w:pPr>
            <w:r>
              <w:rPr>
                <w:rFonts w:ascii="Arial" w:hAnsi="Arial" w:cs="Arial"/>
                <w:sz w:val="20"/>
                <w:szCs w:val="20"/>
              </w:rPr>
              <w:t>(B.4)</w:t>
            </w:r>
          </w:p>
        </w:tc>
      </w:tr>
    </w:tbl>
    <w:p w14:paraId="0BB4B9F2" w14:textId="77777777" w:rsidR="005A0F49" w:rsidRPr="002D0527" w:rsidRDefault="005A0F49" w:rsidP="0072434F">
      <w:pPr>
        <w:autoSpaceDE w:val="0"/>
        <w:autoSpaceDN w:val="0"/>
        <w:adjustRightInd w:val="0"/>
        <w:spacing w:after="0" w:line="240" w:lineRule="auto"/>
        <w:jc w:val="both"/>
        <w:rPr>
          <w:rFonts w:ascii="Arial" w:hAnsi="Arial" w:cs="Arial"/>
          <w:sz w:val="20"/>
          <w:szCs w:val="20"/>
        </w:rPr>
      </w:pPr>
      <w:r>
        <w:rPr>
          <w:rFonts w:ascii="Arial" w:hAnsi="Arial" w:cs="Arial"/>
          <w:sz w:val="20"/>
          <w:szCs w:val="20"/>
        </w:rPr>
        <w:t>unde:</w:t>
      </w:r>
    </w:p>
    <w:p w14:paraId="2F4E2593" w14:textId="77777777" w:rsidR="005A0F49" w:rsidRPr="002D0527" w:rsidRDefault="005A0F49" w:rsidP="0072434F">
      <w:pPr>
        <w:autoSpaceDE w:val="0"/>
        <w:autoSpaceDN w:val="0"/>
        <w:adjustRightInd w:val="0"/>
        <w:spacing w:after="0" w:line="240" w:lineRule="auto"/>
        <w:jc w:val="both"/>
        <w:rPr>
          <w:rFonts w:ascii="Arial" w:hAnsi="Arial" w:cs="Arial"/>
          <w:sz w:val="20"/>
          <w:szCs w:val="20"/>
        </w:rPr>
      </w:pPr>
    </w:p>
    <w:bookmarkStart w:id="78" w:name="_Hlk101025903"/>
    <w:p w14:paraId="640435C4" w14:textId="6F954FEB" w:rsidR="005A0F49" w:rsidRPr="009E11E7" w:rsidRDefault="00000000" w:rsidP="0072434F">
      <w:pPr>
        <w:tabs>
          <w:tab w:val="left" w:pos="426"/>
          <w:tab w:val="left" w:pos="709"/>
        </w:tabs>
        <w:autoSpaceDE w:val="0"/>
        <w:autoSpaceDN w:val="0"/>
        <w:adjustRightInd w:val="0"/>
        <w:spacing w:after="0" w:line="240" w:lineRule="auto"/>
        <w:jc w:val="both"/>
        <w:rPr>
          <w:rFonts w:ascii="Arial" w:hAnsi="Arial" w:cs="Arial"/>
          <w:sz w:val="20"/>
          <w:szCs w:val="20"/>
        </w:rPr>
      </w:pPr>
      <m:oMath>
        <m:sSub>
          <m:sSubPr>
            <m:ctrlPr>
              <w:rPr>
                <w:rFonts w:ascii="Cambria Math" w:hAnsi="Cambria Math" w:cs="Arial"/>
                <w:b/>
                <w:i/>
                <w:iCs/>
                <w:sz w:val="20"/>
                <w:szCs w:val="20"/>
              </w:rPr>
            </m:ctrlPr>
          </m:sSubPr>
          <m:e>
            <m:r>
              <m:rPr>
                <m:sty m:val="bi"/>
              </m:rPr>
              <w:rPr>
                <w:rFonts w:ascii="Cambria Math" w:hAnsi="Cambria Math" w:cs="Arial"/>
                <w:sz w:val="20"/>
                <w:szCs w:val="20"/>
              </w:rPr>
              <m:t>E</m:t>
            </m:r>
          </m:e>
          <m:sub>
            <m:r>
              <m:rPr>
                <m:sty m:val="bi"/>
              </m:rPr>
              <w:rPr>
                <w:rFonts w:ascii="Cambria Math" w:hAnsi="Cambria Math" w:cs="Arial"/>
                <w:sz w:val="20"/>
                <w:szCs w:val="20"/>
              </w:rPr>
              <m:t>v</m:t>
            </m:r>
          </m:sub>
        </m:sSub>
      </m:oMath>
      <w:r w:rsidR="005A0F49" w:rsidRPr="002232E3">
        <w:rPr>
          <w:rFonts w:ascii="Arial" w:hAnsi="Arial" w:cs="Arial"/>
          <w:sz w:val="20"/>
          <w:szCs w:val="20"/>
        </w:rPr>
        <w:tab/>
        <w:t xml:space="preserve"> -</w:t>
      </w:r>
      <w:r w:rsidR="005A0F49" w:rsidRPr="002232E3">
        <w:rPr>
          <w:rFonts w:ascii="Arial" w:hAnsi="Arial" w:cs="Arial"/>
          <w:sz w:val="20"/>
          <w:szCs w:val="20"/>
        </w:rPr>
        <w:tab/>
      </w:r>
      <w:r w:rsidR="005A0F49" w:rsidRPr="009E11E7">
        <w:rPr>
          <w:rFonts w:ascii="Arial" w:hAnsi="Arial" w:cs="Arial"/>
          <w:sz w:val="20"/>
          <w:szCs w:val="20"/>
        </w:rPr>
        <w:t>modulul de deforma</w:t>
      </w:r>
      <w:r w:rsidR="00375CAE">
        <w:rPr>
          <w:rFonts w:ascii="Arial" w:hAnsi="Arial" w:cs="Arial"/>
          <w:sz w:val="20"/>
          <w:szCs w:val="20"/>
        </w:rPr>
        <w:t>ț</w:t>
      </w:r>
      <w:r w:rsidR="005A0F49" w:rsidRPr="009E11E7">
        <w:rPr>
          <w:rFonts w:ascii="Arial" w:hAnsi="Arial" w:cs="Arial"/>
          <w:sz w:val="20"/>
          <w:szCs w:val="20"/>
        </w:rPr>
        <w:t xml:space="preserve">ie </w:t>
      </w:r>
      <w:bookmarkEnd w:id="78"/>
      <w:r w:rsidR="005A0F49" w:rsidRPr="009E11E7">
        <w:rPr>
          <w:rFonts w:ascii="Arial" w:hAnsi="Arial" w:cs="Arial"/>
          <w:sz w:val="20"/>
          <w:szCs w:val="20"/>
        </w:rPr>
        <w:t xml:space="preserve">(notat cu 1 primul ciclu </w:t>
      </w:r>
      <w:r w:rsidR="00375CAE">
        <w:rPr>
          <w:rFonts w:ascii="Arial" w:hAnsi="Arial" w:cs="Arial"/>
          <w:sz w:val="20"/>
          <w:szCs w:val="20"/>
        </w:rPr>
        <w:t>ș</w:t>
      </w:r>
      <w:r w:rsidR="005A0F49" w:rsidRPr="009E11E7">
        <w:rPr>
          <w:rFonts w:ascii="Arial" w:hAnsi="Arial" w:cs="Arial"/>
          <w:sz w:val="20"/>
          <w:szCs w:val="20"/>
        </w:rPr>
        <w:t>i cu 2 al doilea ciclu de încărcare)</w:t>
      </w:r>
      <w:r w:rsidR="00176132" w:rsidRPr="00176132">
        <w:rPr>
          <w:rFonts w:ascii="Arial" w:hAnsi="Arial" w:cs="Arial"/>
          <w:sz w:val="20"/>
          <w:szCs w:val="20"/>
          <w:lang w:val="en-US"/>
        </w:rPr>
        <w:t>,</w:t>
      </w:r>
      <w:r w:rsidR="005A0F49" w:rsidRPr="009E11E7">
        <w:rPr>
          <w:rFonts w:ascii="Arial" w:hAnsi="Arial" w:cs="Arial"/>
          <w:sz w:val="20"/>
          <w:szCs w:val="20"/>
        </w:rPr>
        <w:t xml:space="preserve"> </w:t>
      </w:r>
      <w:r w:rsidR="005A0F49" w:rsidRPr="00176132">
        <w:rPr>
          <w:rFonts w:ascii="Arial" w:hAnsi="Arial" w:cs="Arial"/>
          <w:iCs/>
          <w:sz w:val="20"/>
          <w:szCs w:val="20"/>
        </w:rPr>
        <w:t>MN</w:t>
      </w:r>
      <w:r w:rsidR="00176132" w:rsidRPr="00176132">
        <w:rPr>
          <w:rFonts w:ascii="Arial" w:hAnsi="Arial" w:cs="Arial"/>
          <w:iCs/>
          <w:sz w:val="20"/>
          <w:szCs w:val="20"/>
          <w:lang w:val="en-US"/>
        </w:rPr>
        <w:t>/</w:t>
      </w:r>
      <w:r w:rsidR="005A0F49" w:rsidRPr="00176132">
        <w:rPr>
          <w:rFonts w:ascii="Arial" w:hAnsi="Arial" w:cs="Arial"/>
          <w:iCs/>
          <w:sz w:val="20"/>
          <w:szCs w:val="20"/>
        </w:rPr>
        <w:t>m</w:t>
      </w:r>
      <w:r w:rsidR="005A0F49" w:rsidRPr="00176132">
        <w:rPr>
          <w:rFonts w:ascii="Arial" w:hAnsi="Arial" w:cs="Arial"/>
          <w:iCs/>
          <w:sz w:val="20"/>
          <w:szCs w:val="20"/>
          <w:vertAlign w:val="superscript"/>
        </w:rPr>
        <w:t>2</w:t>
      </w:r>
      <w:r w:rsidR="005A0F49" w:rsidRPr="009E11E7">
        <w:rPr>
          <w:rFonts w:ascii="Arial" w:hAnsi="Arial" w:cs="Arial"/>
          <w:sz w:val="20"/>
          <w:szCs w:val="20"/>
        </w:rPr>
        <w:t>;</w:t>
      </w:r>
    </w:p>
    <w:p w14:paraId="108F9758" w14:textId="781B5952" w:rsidR="005A0F49" w:rsidRPr="009E11E7" w:rsidRDefault="005A0F49" w:rsidP="0072434F">
      <w:pPr>
        <w:pStyle w:val="Other0"/>
        <w:tabs>
          <w:tab w:val="left" w:pos="709"/>
          <w:tab w:val="left" w:pos="993"/>
        </w:tabs>
        <w:spacing w:after="0"/>
        <w:ind w:left="2127" w:hanging="2127"/>
        <w:rPr>
          <w:rFonts w:ascii="Arial" w:hAnsi="Arial" w:cs="Arial"/>
          <w:b/>
          <w:i/>
          <w:iCs/>
        </w:rPr>
      </w:pPr>
      <w:bookmarkStart w:id="79" w:name="_Hlk101026022"/>
      <m:oMath>
        <m:r>
          <m:rPr>
            <m:sty m:val="bi"/>
          </m:rPr>
          <w:rPr>
            <w:rFonts w:ascii="Cambria Math" w:hAnsi="Cambria Math" w:cs="Arial"/>
            <w:lang w:val="fr-FR"/>
          </w:rPr>
          <m:t>0,75 = π/4 × (1-</m:t>
        </m:r>
        <m:r>
          <m:rPr>
            <m:sty m:val="bi"/>
          </m:rPr>
          <w:rPr>
            <w:rFonts w:ascii="Cambria Math" w:eastAsiaTheme="minorEastAsia" w:hAnsi="Cambria Math" w:cs="Arial"/>
          </w:rPr>
          <m:t xml:space="preserve"> </m:t>
        </m:r>
        <m:sSup>
          <m:sSupPr>
            <m:ctrlPr>
              <w:rPr>
                <w:rFonts w:ascii="Cambria Math" w:eastAsiaTheme="minorEastAsia" w:hAnsi="Cambria Math" w:cs="Arial"/>
                <w:b/>
                <w:i/>
              </w:rPr>
            </m:ctrlPr>
          </m:sSupPr>
          <m:e>
            <m:r>
              <m:rPr>
                <m:sty m:val="bi"/>
              </m:rPr>
              <w:rPr>
                <w:rFonts w:ascii="Cambria Math" w:eastAsiaTheme="minorEastAsia" w:hAnsi="Cambria Math" w:cs="Arial"/>
              </w:rPr>
              <m:t>ν</m:t>
            </m:r>
          </m:e>
          <m:sup>
            <m:r>
              <m:rPr>
                <m:sty m:val="bi"/>
              </m:rPr>
              <w:rPr>
                <w:rFonts w:ascii="Cambria Math" w:eastAsiaTheme="minorEastAsia" w:hAnsi="Cambria Math" w:cs="Arial"/>
              </w:rPr>
              <m:t>2</m:t>
            </m:r>
          </m:sup>
        </m:sSup>
        <m:r>
          <m:rPr>
            <m:sty m:val="bi"/>
          </m:rPr>
          <w:rPr>
            <w:rFonts w:ascii="Cambria Math" w:hAnsi="Cambria Math" w:cs="Arial"/>
            <w:lang w:val="fr-FR"/>
          </w:rPr>
          <m:t>)</m:t>
        </m:r>
      </m:oMath>
      <w:bookmarkEnd w:id="79"/>
      <w:r w:rsidRPr="009E11E7">
        <w:rPr>
          <w:rFonts w:ascii="Arial" w:hAnsi="Arial" w:cs="Arial"/>
          <w:lang w:val="fr-FR"/>
        </w:rPr>
        <w:t xml:space="preserve"> </w:t>
      </w:r>
      <w:r w:rsidRPr="009E11E7">
        <w:rPr>
          <w:rFonts w:ascii="Arial" w:hAnsi="Arial" w:cs="Arial"/>
        </w:rPr>
        <w:t xml:space="preserve">- </w:t>
      </w:r>
      <w:r w:rsidRPr="009E11E7">
        <w:rPr>
          <w:rFonts w:ascii="Arial" w:hAnsi="Arial" w:cs="Arial"/>
          <w:bCs/>
        </w:rPr>
        <w:t>coeficient, care ia în calcul aria plăcii, coeficientul mediu Poisson</w:t>
      </w:r>
      <w:r>
        <w:rPr>
          <w:rFonts w:ascii="Arial" w:hAnsi="Arial" w:cs="Arial"/>
          <w:bCs/>
        </w:rPr>
        <w:t>;</w:t>
      </w:r>
    </w:p>
    <w:p w14:paraId="6FADB719" w14:textId="7E23A1DA" w:rsidR="005A0F49" w:rsidRPr="009E11E7" w:rsidRDefault="005A0F49" w:rsidP="0072434F">
      <w:pPr>
        <w:tabs>
          <w:tab w:val="left" w:pos="426"/>
          <w:tab w:val="left" w:pos="709"/>
        </w:tabs>
        <w:autoSpaceDE w:val="0"/>
        <w:autoSpaceDN w:val="0"/>
        <w:adjustRightInd w:val="0"/>
        <w:spacing w:after="0" w:line="240" w:lineRule="auto"/>
        <w:jc w:val="both"/>
        <w:rPr>
          <w:rFonts w:ascii="Arial" w:hAnsi="Arial" w:cs="Arial"/>
          <w:sz w:val="20"/>
          <w:szCs w:val="20"/>
        </w:rPr>
      </w:pPr>
      <m:oMath>
        <m:r>
          <m:rPr>
            <m:sty m:val="bi"/>
          </m:rPr>
          <w:rPr>
            <w:rFonts w:ascii="Cambria Math" w:hAnsi="Cambria Math" w:cs="Arial"/>
            <w:sz w:val="20"/>
            <w:szCs w:val="20"/>
          </w:rPr>
          <m:t>D</m:t>
        </m:r>
      </m:oMath>
      <w:r w:rsidRPr="009E11E7">
        <w:rPr>
          <w:rFonts w:ascii="Arial" w:hAnsi="Arial" w:cs="Arial"/>
          <w:i/>
          <w:iCs/>
          <w:sz w:val="20"/>
          <w:szCs w:val="20"/>
        </w:rPr>
        <w:tab/>
        <w:t>-</w:t>
      </w:r>
      <w:r w:rsidRPr="009E11E7">
        <w:rPr>
          <w:rFonts w:ascii="Arial" w:hAnsi="Arial" w:cs="Arial"/>
          <w:i/>
          <w:iCs/>
          <w:sz w:val="20"/>
          <w:szCs w:val="20"/>
        </w:rPr>
        <w:tab/>
      </w:r>
      <w:r w:rsidRPr="009E11E7">
        <w:rPr>
          <w:rFonts w:ascii="Arial" w:hAnsi="Arial" w:cs="Arial"/>
          <w:sz w:val="20"/>
          <w:szCs w:val="20"/>
        </w:rPr>
        <w:t>diametrul plăcii</w:t>
      </w:r>
      <w:r w:rsidR="00176132" w:rsidRPr="00176132">
        <w:rPr>
          <w:rFonts w:ascii="Arial" w:hAnsi="Arial" w:cs="Arial"/>
          <w:sz w:val="20"/>
          <w:szCs w:val="20"/>
          <w:lang w:val="en-US"/>
        </w:rPr>
        <w:t>,</w:t>
      </w:r>
      <w:r>
        <w:rPr>
          <w:rFonts w:ascii="Arial" w:hAnsi="Arial" w:cs="Arial"/>
          <w:sz w:val="20"/>
          <w:szCs w:val="20"/>
        </w:rPr>
        <w:t xml:space="preserve"> mm</w:t>
      </w:r>
      <w:r w:rsidRPr="009E11E7">
        <w:rPr>
          <w:rFonts w:ascii="Arial" w:hAnsi="Arial" w:cs="Arial"/>
          <w:sz w:val="20"/>
          <w:szCs w:val="20"/>
        </w:rPr>
        <w:t>;</w:t>
      </w:r>
    </w:p>
    <w:p w14:paraId="765639C2" w14:textId="38051524" w:rsidR="005A0F49" w:rsidRPr="009E11E7" w:rsidRDefault="005A0F49" w:rsidP="0072434F">
      <w:pPr>
        <w:tabs>
          <w:tab w:val="left" w:pos="426"/>
          <w:tab w:val="left" w:pos="709"/>
        </w:tabs>
        <w:autoSpaceDE w:val="0"/>
        <w:autoSpaceDN w:val="0"/>
        <w:adjustRightInd w:val="0"/>
        <w:spacing w:after="0" w:line="240" w:lineRule="auto"/>
        <w:jc w:val="both"/>
        <w:rPr>
          <w:rFonts w:ascii="Arial" w:hAnsi="Arial" w:cs="Arial"/>
          <w:sz w:val="20"/>
          <w:szCs w:val="20"/>
          <w:lang w:val="fr-FR"/>
        </w:rPr>
      </w:pPr>
      <m:oMath>
        <m:r>
          <m:rPr>
            <m:sty m:val="bi"/>
          </m:rPr>
          <w:rPr>
            <w:rFonts w:ascii="Cambria Math" w:eastAsiaTheme="minorEastAsia" w:hAnsi="Cambria Math" w:cs="Arial"/>
            <w:sz w:val="20"/>
            <w:szCs w:val="20"/>
          </w:rPr>
          <m:t>ν</m:t>
        </m:r>
      </m:oMath>
      <w:r w:rsidRPr="009E11E7">
        <w:rPr>
          <w:rFonts w:ascii="Arial" w:hAnsi="Arial" w:cs="Arial"/>
          <w:sz w:val="20"/>
          <w:szCs w:val="20"/>
        </w:rPr>
        <w:tab/>
        <w:t>-</w:t>
      </w:r>
      <w:r>
        <w:rPr>
          <w:rFonts w:ascii="Arial" w:hAnsi="Arial" w:cs="Arial"/>
          <w:sz w:val="20"/>
          <w:szCs w:val="20"/>
        </w:rPr>
        <w:tab/>
      </w:r>
      <w:r w:rsidRPr="009E11E7">
        <w:rPr>
          <w:rFonts w:ascii="Arial" w:hAnsi="Arial" w:cs="Arial"/>
          <w:sz w:val="20"/>
          <w:szCs w:val="20"/>
        </w:rPr>
        <w:t>coeficientul lui</w:t>
      </w:r>
      <w:r w:rsidRPr="009E11E7">
        <w:rPr>
          <w:rFonts w:ascii="Arial" w:hAnsi="Arial" w:cs="Arial"/>
          <w:sz w:val="20"/>
          <w:szCs w:val="20"/>
          <w:lang w:val="fr-FR"/>
        </w:rPr>
        <w:t xml:space="preserve"> Poisson</w:t>
      </w:r>
      <w:r>
        <w:rPr>
          <w:rFonts w:ascii="Arial" w:hAnsi="Arial" w:cs="Arial"/>
          <w:sz w:val="20"/>
          <w:szCs w:val="20"/>
          <w:lang w:val="fr-FR"/>
        </w:rPr>
        <w:t>;</w:t>
      </w:r>
    </w:p>
    <w:p w14:paraId="64F2B518" w14:textId="3756103D" w:rsidR="005A0F49" w:rsidRPr="009E11E7" w:rsidRDefault="005A0F49" w:rsidP="0072434F">
      <w:pPr>
        <w:tabs>
          <w:tab w:val="left" w:pos="426"/>
          <w:tab w:val="left" w:pos="709"/>
        </w:tabs>
        <w:autoSpaceDE w:val="0"/>
        <w:autoSpaceDN w:val="0"/>
        <w:adjustRightInd w:val="0"/>
        <w:spacing w:after="0" w:line="240" w:lineRule="auto"/>
        <w:jc w:val="both"/>
        <w:rPr>
          <w:rFonts w:ascii="Arial" w:hAnsi="Arial" w:cs="Arial"/>
          <w:sz w:val="20"/>
          <w:szCs w:val="20"/>
          <w:lang w:val="fr-FR"/>
        </w:rPr>
      </w:pPr>
      <w:bookmarkStart w:id="80" w:name="_Hlk101043177"/>
      <w:r w:rsidRPr="009E11E7">
        <w:rPr>
          <w:rFonts w:ascii="Arial" w:hAnsi="Arial" w:cs="Arial"/>
          <w:b/>
          <w:sz w:val="20"/>
          <w:szCs w:val="20"/>
          <w:lang w:val="fr-FR"/>
        </w:rPr>
        <w:t>∆σ</w:t>
      </w:r>
      <w:bookmarkEnd w:id="80"/>
      <w:r w:rsidRPr="009E11E7">
        <w:rPr>
          <w:rFonts w:ascii="Arial" w:hAnsi="Arial" w:cs="Arial"/>
          <w:b/>
          <w:sz w:val="20"/>
          <w:szCs w:val="20"/>
          <w:lang w:val="fr-FR"/>
        </w:rPr>
        <w:tab/>
      </w:r>
      <w:r w:rsidRPr="009E11E7">
        <w:rPr>
          <w:rFonts w:ascii="Arial" w:hAnsi="Arial" w:cs="Arial"/>
          <w:sz w:val="20"/>
          <w:szCs w:val="20"/>
          <w:lang w:val="fr-FR"/>
        </w:rPr>
        <w:t>-</w:t>
      </w:r>
      <w:r w:rsidRPr="009E11E7">
        <w:rPr>
          <w:rFonts w:ascii="Arial" w:hAnsi="Arial" w:cs="Arial"/>
          <w:sz w:val="20"/>
          <w:szCs w:val="20"/>
          <w:lang w:val="fr-FR"/>
        </w:rPr>
        <w:tab/>
      </w:r>
      <w:r w:rsidRPr="009E11E7">
        <w:rPr>
          <w:rFonts w:ascii="Arial" w:hAnsi="Arial" w:cs="Arial"/>
          <w:sz w:val="20"/>
          <w:szCs w:val="20"/>
        </w:rPr>
        <w:t>cre</w:t>
      </w:r>
      <w:r w:rsidR="00375CAE">
        <w:rPr>
          <w:rFonts w:ascii="Arial" w:hAnsi="Arial" w:cs="Arial"/>
          <w:sz w:val="20"/>
          <w:szCs w:val="20"/>
        </w:rPr>
        <w:t>ș</w:t>
      </w:r>
      <w:r w:rsidRPr="009E11E7">
        <w:rPr>
          <w:rFonts w:ascii="Arial" w:hAnsi="Arial" w:cs="Arial"/>
          <w:sz w:val="20"/>
          <w:szCs w:val="20"/>
        </w:rPr>
        <w:t>terea</w:t>
      </w:r>
      <w:r w:rsidRPr="009E11E7">
        <w:rPr>
          <w:rFonts w:ascii="Arial" w:hAnsi="Arial" w:cs="Arial"/>
          <w:sz w:val="20"/>
          <w:szCs w:val="20"/>
          <w:lang w:val="fr-FR"/>
        </w:rPr>
        <w:t xml:space="preserve"> </w:t>
      </w:r>
      <w:r w:rsidR="00740ABB" w:rsidRPr="009E11E7">
        <w:rPr>
          <w:rFonts w:ascii="Arial" w:hAnsi="Arial" w:cs="Arial"/>
          <w:sz w:val="20"/>
          <w:szCs w:val="20"/>
        </w:rPr>
        <w:t>sarcinii</w:t>
      </w:r>
      <w:r w:rsidR="00740ABB" w:rsidRPr="009E11E7">
        <w:rPr>
          <w:rFonts w:ascii="Arial" w:hAnsi="Arial" w:cs="Arial"/>
          <w:sz w:val="20"/>
          <w:szCs w:val="20"/>
          <w:lang w:val="fr-FR"/>
        </w:rPr>
        <w:t xml:space="preserve"> ;</w:t>
      </w:r>
    </w:p>
    <w:p w14:paraId="4E1A5008" w14:textId="73736C50" w:rsidR="005A0F49" w:rsidRDefault="005A0F49" w:rsidP="0072434F">
      <w:pPr>
        <w:pStyle w:val="Other0"/>
        <w:tabs>
          <w:tab w:val="left" w:pos="426"/>
        </w:tabs>
        <w:spacing w:after="0"/>
        <w:jc w:val="both"/>
        <w:rPr>
          <w:rFonts w:ascii="Arial" w:hAnsi="Arial" w:cs="Arial"/>
        </w:rPr>
      </w:pPr>
      <w:bookmarkStart w:id="81" w:name="_Hlk101043195"/>
      <w:r w:rsidRPr="009E11E7">
        <w:rPr>
          <w:rFonts w:ascii="Arial" w:hAnsi="Arial" w:cs="Arial"/>
          <w:b/>
          <w:lang w:val="fr-FR"/>
        </w:rPr>
        <w:t>∆s</w:t>
      </w:r>
      <w:bookmarkEnd w:id="81"/>
      <w:r w:rsidRPr="009E11E7">
        <w:rPr>
          <w:rFonts w:ascii="Arial" w:hAnsi="Arial" w:cs="Arial"/>
          <w:b/>
          <w:lang w:val="fr-FR"/>
        </w:rPr>
        <w:tab/>
      </w:r>
      <w:r w:rsidRPr="009E11E7">
        <w:rPr>
          <w:rFonts w:ascii="Arial" w:hAnsi="Arial" w:cs="Arial"/>
          <w:lang w:val="fr-FR"/>
        </w:rPr>
        <w:t>-</w:t>
      </w:r>
      <w:r w:rsidRPr="009E11E7">
        <w:rPr>
          <w:rFonts w:ascii="Arial" w:hAnsi="Arial" w:cs="Arial"/>
          <w:lang w:val="fr-FR"/>
        </w:rPr>
        <w:tab/>
      </w:r>
      <w:r w:rsidRPr="009E11E7">
        <w:rPr>
          <w:rFonts w:ascii="Arial" w:hAnsi="Arial" w:cs="Arial"/>
        </w:rPr>
        <w:t>cre</w:t>
      </w:r>
      <w:r w:rsidR="00375CAE">
        <w:rPr>
          <w:rFonts w:ascii="Arial" w:hAnsi="Arial" w:cs="Arial"/>
        </w:rPr>
        <w:t>ș</w:t>
      </w:r>
      <w:r w:rsidRPr="009E11E7">
        <w:rPr>
          <w:rFonts w:ascii="Arial" w:hAnsi="Arial" w:cs="Arial"/>
        </w:rPr>
        <w:t>terea tasării</w:t>
      </w:r>
      <w:r>
        <w:rPr>
          <w:rFonts w:ascii="Arial" w:hAnsi="Arial" w:cs="Arial"/>
        </w:rPr>
        <w:t>.</w:t>
      </w:r>
    </w:p>
    <w:p w14:paraId="627D157A" w14:textId="77777777" w:rsidR="005A0F49" w:rsidRPr="009E11E7" w:rsidRDefault="005A0F49" w:rsidP="0072434F">
      <w:pPr>
        <w:pStyle w:val="Other0"/>
        <w:tabs>
          <w:tab w:val="left" w:pos="426"/>
        </w:tabs>
        <w:spacing w:after="0"/>
        <w:jc w:val="both"/>
        <w:rPr>
          <w:rFonts w:ascii="Arial" w:hAnsi="Arial" w:cs="Arial"/>
          <w:bCs/>
        </w:rPr>
      </w:pPr>
    </w:p>
    <w:p w14:paraId="73ADC99A" w14:textId="77777777" w:rsidR="005A0F49" w:rsidRDefault="005A0F49" w:rsidP="0072434F">
      <w:pPr>
        <w:pStyle w:val="Other0"/>
        <w:spacing w:after="0"/>
        <w:jc w:val="both"/>
        <w:rPr>
          <w:rFonts w:ascii="Arial" w:hAnsi="Arial" w:cs="Arial"/>
          <w:bCs/>
        </w:rPr>
      </w:pPr>
      <w:r w:rsidRPr="009E11E7">
        <w:rPr>
          <w:rFonts w:ascii="Arial" w:hAnsi="Arial" w:cs="Arial"/>
          <w:bCs/>
        </w:rPr>
        <w:t xml:space="preserve">Sarcina maximă de testare este de </w:t>
      </w:r>
      <w:r w:rsidRPr="009E11E7">
        <w:rPr>
          <w:rFonts w:ascii="Arial" w:hAnsi="Arial" w:cs="Arial"/>
          <w:b/>
          <w:bCs/>
        </w:rPr>
        <w:t>0,5</w:t>
      </w:r>
      <w:r w:rsidRPr="009E11E7">
        <w:rPr>
          <w:rFonts w:ascii="Arial" w:hAnsi="Arial" w:cs="Arial"/>
          <w:bCs/>
        </w:rPr>
        <w:t xml:space="preserve"> MN / m</w:t>
      </w:r>
      <w:r w:rsidRPr="009E11E7">
        <w:rPr>
          <w:rFonts w:ascii="Arial" w:hAnsi="Arial" w:cs="Arial"/>
          <w:bCs/>
          <w:vertAlign w:val="superscript"/>
        </w:rPr>
        <w:t>2</w:t>
      </w:r>
      <w:r w:rsidRPr="009E11E7">
        <w:rPr>
          <w:rFonts w:ascii="Arial" w:hAnsi="Arial" w:cs="Arial"/>
          <w:bCs/>
        </w:rPr>
        <w:t>.</w:t>
      </w:r>
    </w:p>
    <w:p w14:paraId="6D1C0271" w14:textId="77777777" w:rsidR="005A0F49" w:rsidRPr="009E11E7" w:rsidRDefault="005A0F49" w:rsidP="0072434F">
      <w:pPr>
        <w:pStyle w:val="Other0"/>
        <w:spacing w:after="0"/>
        <w:jc w:val="both"/>
        <w:rPr>
          <w:rFonts w:ascii="Arial" w:hAnsi="Arial" w:cs="Arial"/>
          <w:bCs/>
        </w:rPr>
      </w:pPr>
    </w:p>
    <w:p w14:paraId="66969FA9" w14:textId="0B0073EA" w:rsidR="005A0F49" w:rsidRPr="002232E3" w:rsidRDefault="005A0F49" w:rsidP="0072434F">
      <w:pPr>
        <w:tabs>
          <w:tab w:val="left" w:pos="851"/>
        </w:tabs>
        <w:autoSpaceDE w:val="0"/>
        <w:autoSpaceDN w:val="0"/>
        <w:adjustRightInd w:val="0"/>
        <w:spacing w:after="0" w:line="240" w:lineRule="auto"/>
        <w:jc w:val="both"/>
        <w:rPr>
          <w:rFonts w:ascii="Arial" w:hAnsi="Arial" w:cs="Arial"/>
          <w:sz w:val="20"/>
          <w:szCs w:val="20"/>
          <w:lang w:val="ro-MD"/>
        </w:rPr>
      </w:pPr>
      <w:r w:rsidRPr="00404374">
        <w:rPr>
          <w:rFonts w:ascii="Arial" w:hAnsi="Arial" w:cs="Arial"/>
          <w:b/>
          <w:sz w:val="20"/>
          <w:szCs w:val="20"/>
        </w:rPr>
        <w:t>B.7.</w:t>
      </w:r>
      <w:r w:rsidR="00A20242" w:rsidRPr="00A20242">
        <w:rPr>
          <w:rFonts w:ascii="Arial" w:hAnsi="Arial" w:cs="Arial"/>
          <w:b/>
          <w:sz w:val="20"/>
          <w:szCs w:val="20"/>
          <w:lang w:val="en-US"/>
        </w:rPr>
        <w:t>2</w:t>
      </w:r>
      <w:r w:rsidRPr="00404374">
        <w:rPr>
          <w:rFonts w:ascii="Arial" w:hAnsi="Arial" w:cs="Arial"/>
          <w:b/>
          <w:sz w:val="20"/>
          <w:szCs w:val="20"/>
        </w:rPr>
        <w:t>.</w:t>
      </w:r>
      <w:r w:rsidR="00A20242" w:rsidRPr="00A20242">
        <w:rPr>
          <w:rFonts w:ascii="Arial" w:hAnsi="Arial" w:cs="Arial"/>
          <w:b/>
          <w:sz w:val="20"/>
          <w:szCs w:val="20"/>
          <w:lang w:val="en-US"/>
        </w:rPr>
        <w:t>4</w:t>
      </w:r>
      <w:r>
        <w:rPr>
          <w:rFonts w:ascii="Arial" w:hAnsi="Arial" w:cs="Arial"/>
          <w:sz w:val="20"/>
          <w:szCs w:val="20"/>
        </w:rPr>
        <w:tab/>
      </w:r>
      <w:r w:rsidRPr="009E11E7">
        <w:rPr>
          <w:rFonts w:ascii="Arial" w:hAnsi="Arial" w:cs="Arial"/>
          <w:sz w:val="20"/>
          <w:szCs w:val="20"/>
        </w:rPr>
        <w:t>Modulul deforma</w:t>
      </w:r>
      <w:r w:rsidR="00375CAE">
        <w:rPr>
          <w:rFonts w:ascii="Arial" w:hAnsi="Arial" w:cs="Arial"/>
          <w:sz w:val="20"/>
          <w:szCs w:val="20"/>
        </w:rPr>
        <w:t>ț</w:t>
      </w:r>
      <w:r w:rsidRPr="009E11E7">
        <w:rPr>
          <w:rFonts w:ascii="Arial" w:hAnsi="Arial" w:cs="Arial"/>
          <w:sz w:val="20"/>
          <w:szCs w:val="20"/>
        </w:rPr>
        <w:t>iei totale</w:t>
      </w:r>
      <w:r w:rsidRPr="002232E3">
        <w:rPr>
          <w:rFonts w:ascii="Arial" w:hAnsi="Arial" w:cs="Arial"/>
          <w:sz w:val="20"/>
          <w:szCs w:val="20"/>
        </w:rPr>
        <w:t xml:space="preserve"> </w:t>
      </w:r>
      <m:oMath>
        <m:sSub>
          <m:sSubPr>
            <m:ctrlPr>
              <w:rPr>
                <w:rFonts w:ascii="Cambria Math" w:hAnsi="Cambria Math" w:cs="Arial"/>
                <w:b/>
                <w:i/>
                <w:iCs/>
                <w:sz w:val="20"/>
                <w:szCs w:val="20"/>
              </w:rPr>
            </m:ctrlPr>
          </m:sSubPr>
          <m:e>
            <m:r>
              <m:rPr>
                <m:sty m:val="bi"/>
              </m:rPr>
              <w:rPr>
                <w:rFonts w:ascii="Cambria Math" w:hAnsi="Cambria Math" w:cs="Arial"/>
                <w:sz w:val="20"/>
                <w:szCs w:val="20"/>
              </w:rPr>
              <m:t>E</m:t>
            </m:r>
          </m:e>
          <m:sub>
            <m:r>
              <m:rPr>
                <m:sty m:val="bi"/>
              </m:rPr>
              <w:rPr>
                <w:rFonts w:ascii="Cambria Math" w:hAnsi="Cambria Math" w:cs="Arial"/>
                <w:sz w:val="20"/>
                <w:szCs w:val="20"/>
              </w:rPr>
              <m:t>ν</m:t>
            </m:r>
            <m:r>
              <m:rPr>
                <m:sty m:val="bi"/>
              </m:rPr>
              <w:rPr>
                <w:rFonts w:ascii="Cambria Math" w:hAnsi="Cambria Math" w:cs="Arial"/>
                <w:sz w:val="20"/>
                <w:szCs w:val="20"/>
              </w:rPr>
              <m:t>1</m:t>
            </m:r>
          </m:sub>
        </m:sSub>
      </m:oMath>
      <w:r w:rsidRPr="002232E3">
        <w:rPr>
          <w:rFonts w:ascii="Arial" w:hAnsi="Arial" w:cs="Arial"/>
          <w:sz w:val="20"/>
          <w:szCs w:val="20"/>
        </w:rPr>
        <w:t xml:space="preserve"> (М</w:t>
      </w:r>
      <w:r w:rsidRPr="002232E3">
        <w:rPr>
          <w:rFonts w:ascii="Arial" w:hAnsi="Arial" w:cs="Arial"/>
          <w:sz w:val="20"/>
          <w:szCs w:val="20"/>
          <w:lang w:val="ro-MD"/>
        </w:rPr>
        <w:t>N</w:t>
      </w:r>
      <w:r w:rsidRPr="002232E3">
        <w:rPr>
          <w:rFonts w:ascii="Arial" w:hAnsi="Arial" w:cs="Arial"/>
          <w:sz w:val="20"/>
          <w:szCs w:val="20"/>
        </w:rPr>
        <w:t>/м</w:t>
      </w:r>
      <w:r w:rsidRPr="002232E3">
        <w:rPr>
          <w:rFonts w:ascii="Arial" w:hAnsi="Arial" w:cs="Arial"/>
          <w:sz w:val="20"/>
          <w:szCs w:val="20"/>
          <w:vertAlign w:val="superscript"/>
        </w:rPr>
        <w:t>2</w:t>
      </w:r>
      <w:r w:rsidRPr="002232E3">
        <w:rPr>
          <w:rFonts w:ascii="Arial" w:hAnsi="Arial" w:cs="Arial"/>
          <w:sz w:val="20"/>
          <w:szCs w:val="20"/>
          <w:vertAlign w:val="superscript"/>
          <w:lang w:val="ro-MD"/>
        </w:rPr>
        <w:t xml:space="preserve"> </w:t>
      </w:r>
      <w:r w:rsidRPr="002232E3">
        <w:rPr>
          <w:rFonts w:ascii="Arial" w:hAnsi="Arial" w:cs="Arial"/>
          <w:sz w:val="20"/>
          <w:szCs w:val="20"/>
          <w:lang w:val="ro-MD"/>
        </w:rPr>
        <w:t xml:space="preserve"> este determinat după rela</w:t>
      </w:r>
      <w:r w:rsidR="00375CAE">
        <w:rPr>
          <w:rFonts w:ascii="Arial" w:hAnsi="Arial" w:cs="Arial"/>
          <w:sz w:val="20"/>
          <w:szCs w:val="20"/>
          <w:lang w:val="ro-MD"/>
        </w:rPr>
        <w:t>ț</w:t>
      </w:r>
      <w:r w:rsidRPr="002232E3">
        <w:rPr>
          <w:rFonts w:ascii="Arial" w:hAnsi="Arial" w:cs="Arial"/>
          <w:sz w:val="20"/>
          <w:szCs w:val="20"/>
          <w:lang w:val="ro-MD"/>
        </w:rPr>
        <w:t>ia:</w:t>
      </w:r>
    </w:p>
    <w:p w14:paraId="3B7804EA" w14:textId="77777777" w:rsidR="005A0F49" w:rsidRDefault="005A0F49" w:rsidP="0072434F">
      <w:pPr>
        <w:autoSpaceDE w:val="0"/>
        <w:autoSpaceDN w:val="0"/>
        <w:adjustRightInd w:val="0"/>
        <w:spacing w:after="0" w:line="240" w:lineRule="auto"/>
        <w:jc w:val="both"/>
        <w:rPr>
          <w:rFonts w:ascii="Arial" w:hAnsi="Arial" w:cs="Arial"/>
          <w:sz w:val="20"/>
          <w:szCs w:val="20"/>
          <w:lang w:val="ro-MD"/>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5A0F49" w:rsidRPr="00EC6DC8" w14:paraId="12EE44BD" w14:textId="77777777" w:rsidTr="002A3C3E">
        <w:trPr>
          <w:jc w:val="center"/>
        </w:trPr>
        <w:tc>
          <w:tcPr>
            <w:tcW w:w="7316" w:type="dxa"/>
            <w:vAlign w:val="center"/>
          </w:tcPr>
          <w:p w14:paraId="06615BC7" w14:textId="77777777" w:rsidR="005A0F49" w:rsidRPr="00D036C5" w:rsidRDefault="00000000" w:rsidP="0072434F">
            <w:pPr>
              <w:pStyle w:val="afb"/>
              <w:ind w:left="1588"/>
              <w:jc w:val="center"/>
              <w:rPr>
                <w:rFonts w:ascii="Arial" w:hAnsi="Arial" w:cs="Arial"/>
                <w:i/>
                <w:sz w:val="20"/>
                <w:szCs w:val="20"/>
              </w:rPr>
            </w:pPr>
            <m:oMathPara>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1</m:t>
                    </m:r>
                  </m:sub>
                </m:sSub>
                <m:r>
                  <m:rPr>
                    <m:sty m:val="bi"/>
                  </m:rPr>
                  <w:rPr>
                    <w:rFonts w:ascii="Cambria Math" w:hAnsi="Cambria Math" w:cs="Arial"/>
                    <w:sz w:val="22"/>
                    <w:szCs w:val="22"/>
                  </w:rPr>
                  <m:t>=0,75∙D∙</m:t>
                </m:r>
                <m:f>
                  <m:fPr>
                    <m:ctrlPr>
                      <w:rPr>
                        <w:rFonts w:ascii="Cambria Math" w:hAnsi="Cambria Math" w:cs="Arial"/>
                        <w:b/>
                        <w:i/>
                        <w:iCs/>
                        <w:sz w:val="22"/>
                        <w:szCs w:val="22"/>
                      </w:rPr>
                    </m:ctrlPr>
                  </m:fPr>
                  <m:num>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ν</m:t>
                        </m:r>
                        <m:r>
                          <m:rPr>
                            <m:sty m:val="bi"/>
                          </m:rPr>
                          <w:rPr>
                            <w:rFonts w:ascii="Cambria Math" w:hAnsi="Cambria Math" w:cs="Arial"/>
                            <w:sz w:val="22"/>
                            <w:szCs w:val="22"/>
                          </w:rPr>
                          <m:t>1</m:t>
                        </m:r>
                      </m:sup>
                    </m:sSup>
                  </m:num>
                  <m:den>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1</m:t>
                        </m:r>
                      </m:sup>
                    </m:sSup>
                  </m:den>
                </m:f>
              </m:oMath>
            </m:oMathPara>
          </w:p>
        </w:tc>
        <w:tc>
          <w:tcPr>
            <w:tcW w:w="1755" w:type="dxa"/>
            <w:vAlign w:val="center"/>
          </w:tcPr>
          <w:p w14:paraId="600AA1CE"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(B.5)</w:t>
            </w:r>
          </w:p>
        </w:tc>
      </w:tr>
    </w:tbl>
    <w:p w14:paraId="59CFC586" w14:textId="77777777" w:rsidR="005A0F49" w:rsidRDefault="005A0F49" w:rsidP="0072434F">
      <w:pPr>
        <w:autoSpaceDE w:val="0"/>
        <w:autoSpaceDN w:val="0"/>
        <w:adjustRightInd w:val="0"/>
        <w:spacing w:after="0" w:line="240" w:lineRule="auto"/>
        <w:jc w:val="both"/>
        <w:rPr>
          <w:rFonts w:ascii="Arial" w:hAnsi="Arial" w:cs="Arial"/>
          <w:sz w:val="20"/>
          <w:szCs w:val="20"/>
          <w:lang w:val="ro-MD"/>
        </w:rPr>
      </w:pPr>
      <w:r>
        <w:rPr>
          <w:rFonts w:ascii="Arial" w:hAnsi="Arial" w:cs="Arial"/>
          <w:sz w:val="20"/>
          <w:szCs w:val="20"/>
          <w:lang w:val="ro-MD"/>
        </w:rPr>
        <w:t>unde:</w:t>
      </w:r>
    </w:p>
    <w:p w14:paraId="12D98EBB" w14:textId="77777777" w:rsidR="005A0F49" w:rsidRDefault="005A0F49" w:rsidP="0072434F">
      <w:pPr>
        <w:autoSpaceDE w:val="0"/>
        <w:autoSpaceDN w:val="0"/>
        <w:adjustRightInd w:val="0"/>
        <w:spacing w:after="0" w:line="240" w:lineRule="auto"/>
        <w:jc w:val="both"/>
        <w:rPr>
          <w:rFonts w:ascii="Arial" w:hAnsi="Arial" w:cs="Arial"/>
          <w:sz w:val="20"/>
          <w:szCs w:val="20"/>
          <w:lang w:val="ro-MD"/>
        </w:rPr>
      </w:pPr>
    </w:p>
    <w:p w14:paraId="3F4568BC" w14:textId="1A314AB9" w:rsidR="005A0F49" w:rsidRDefault="005A0F49" w:rsidP="0072434F">
      <w:pPr>
        <w:pStyle w:val="Other0"/>
        <w:tabs>
          <w:tab w:val="left" w:pos="709"/>
          <w:tab w:val="left" w:pos="993"/>
        </w:tabs>
        <w:spacing w:after="0"/>
        <w:jc w:val="both"/>
        <w:rPr>
          <w:rFonts w:ascii="Arial" w:hAnsi="Arial" w:cs="Arial"/>
          <w:bCs/>
        </w:rPr>
      </w:pPr>
      <m:oMath>
        <m:r>
          <m:rPr>
            <m:sty m:val="bi"/>
          </m:rPr>
          <w:rPr>
            <w:rFonts w:ascii="Cambria Math" w:hAnsi="Cambria Math" w:cs="Arial"/>
            <w:lang w:val="ro-MD"/>
          </w:rPr>
          <m:t>0,75</m:t>
        </m:r>
      </m:oMath>
      <w:r>
        <w:rPr>
          <w:rFonts w:ascii="Arial" w:hAnsi="Arial" w:cs="Arial"/>
          <w:lang w:val="ro-MD"/>
        </w:rPr>
        <w:tab/>
        <w:t>-</w:t>
      </w:r>
      <w:r>
        <w:rPr>
          <w:rFonts w:ascii="Arial" w:hAnsi="Arial" w:cs="Arial"/>
          <w:lang w:val="ro-MD"/>
        </w:rPr>
        <w:tab/>
      </w:r>
      <w:r>
        <w:rPr>
          <w:rFonts w:ascii="Arial" w:hAnsi="Arial" w:cs="Arial"/>
          <w:bCs/>
        </w:rPr>
        <w:t>coeficient,</w:t>
      </w:r>
      <w:r w:rsidRPr="006866D3">
        <w:rPr>
          <w:rFonts w:ascii="Arial" w:hAnsi="Arial" w:cs="Arial"/>
          <w:bCs/>
        </w:rPr>
        <w:t xml:space="preserve"> care ia în calcul ari</w:t>
      </w:r>
      <w:r>
        <w:rPr>
          <w:rFonts w:ascii="Arial" w:hAnsi="Arial" w:cs="Arial"/>
          <w:bCs/>
        </w:rPr>
        <w:t>a</w:t>
      </w:r>
      <w:r w:rsidRPr="006866D3">
        <w:rPr>
          <w:rFonts w:ascii="Arial" w:hAnsi="Arial" w:cs="Arial"/>
          <w:bCs/>
        </w:rPr>
        <w:t xml:space="preserve"> plăcii </w:t>
      </w:r>
      <w:r w:rsidR="00375CAE">
        <w:rPr>
          <w:rFonts w:ascii="Arial" w:hAnsi="Arial" w:cs="Arial"/>
          <w:bCs/>
        </w:rPr>
        <w:t>ș</w:t>
      </w:r>
      <w:r>
        <w:rPr>
          <w:rFonts w:ascii="Arial" w:hAnsi="Arial" w:cs="Arial"/>
          <w:bCs/>
        </w:rPr>
        <w:t>i coeficientul</w:t>
      </w:r>
      <w:r w:rsidRPr="006866D3">
        <w:rPr>
          <w:rFonts w:ascii="Arial" w:hAnsi="Arial" w:cs="Arial"/>
          <w:bCs/>
        </w:rPr>
        <w:t xml:space="preserve"> mediu Poisson pentru acest tip de test;</w:t>
      </w:r>
    </w:p>
    <w:p w14:paraId="64CFD51A" w14:textId="77777777" w:rsidR="005A0F49" w:rsidRPr="00DF21E0" w:rsidRDefault="005A0F49" w:rsidP="0072434F">
      <w:pPr>
        <w:pStyle w:val="Other0"/>
        <w:tabs>
          <w:tab w:val="left" w:pos="709"/>
          <w:tab w:val="left" w:pos="993"/>
        </w:tabs>
        <w:spacing w:after="0"/>
        <w:jc w:val="both"/>
        <w:rPr>
          <w:rFonts w:ascii="Arial" w:hAnsi="Arial" w:cs="Arial"/>
          <w:bCs/>
        </w:rPr>
      </w:pPr>
      <m:oMath>
        <m:r>
          <m:rPr>
            <m:sty m:val="bi"/>
          </m:rPr>
          <w:rPr>
            <w:rFonts w:ascii="Cambria Math" w:hAnsi="Cambria Math" w:cs="Arial"/>
          </w:rPr>
          <m:t>D</m:t>
        </m:r>
      </m:oMath>
      <w:r>
        <w:rPr>
          <w:rFonts w:ascii="Arial" w:hAnsi="Arial" w:cs="Arial"/>
          <w:b/>
        </w:rPr>
        <w:tab/>
      </w:r>
      <w:r>
        <w:rPr>
          <w:rFonts w:ascii="Arial" w:hAnsi="Arial" w:cs="Arial"/>
          <w:bCs/>
        </w:rPr>
        <w:t>-</w:t>
      </w:r>
      <w:r>
        <w:rPr>
          <w:rFonts w:ascii="Arial" w:hAnsi="Arial" w:cs="Arial"/>
          <w:bCs/>
        </w:rPr>
        <w:tab/>
        <w:t>diametrul plăcii de încărcare;</w:t>
      </w:r>
    </w:p>
    <w:p w14:paraId="142F3A5D" w14:textId="6C8A574D" w:rsidR="005A0F49" w:rsidRPr="006866D3" w:rsidRDefault="00000000" w:rsidP="0072434F">
      <w:pPr>
        <w:pStyle w:val="Other0"/>
        <w:tabs>
          <w:tab w:val="left" w:pos="709"/>
          <w:tab w:val="left" w:pos="993"/>
        </w:tabs>
        <w:spacing w:after="0"/>
        <w:ind w:left="993" w:hanging="993"/>
        <w:jc w:val="both"/>
        <w:rPr>
          <w:rFonts w:ascii="Arial" w:hAnsi="Arial" w:cs="Arial"/>
          <w:bCs/>
        </w:rPr>
      </w:pP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ν</m:t>
            </m:r>
            <m:r>
              <m:rPr>
                <m:sty m:val="bi"/>
              </m:rPr>
              <w:rPr>
                <w:rFonts w:ascii="Cambria Math" w:hAnsi="Cambria Math" w:cs="Arial"/>
                <w:sz w:val="22"/>
                <w:szCs w:val="22"/>
              </w:rPr>
              <m:t>1</m:t>
            </m:r>
          </m:sup>
        </m:sSup>
      </m:oMath>
      <w:r w:rsidR="005A0F49">
        <w:rPr>
          <w:rFonts w:ascii="Arial" w:hAnsi="Arial" w:cs="Arial"/>
          <w:bCs/>
        </w:rPr>
        <w:tab/>
        <w:t>-</w:t>
      </w:r>
      <w:r w:rsidR="005A0F49">
        <w:rPr>
          <w:rFonts w:ascii="Arial" w:hAnsi="Arial" w:cs="Arial"/>
          <w:bCs/>
        </w:rPr>
        <w:tab/>
      </w:r>
      <w:r w:rsidR="005A0F49" w:rsidRPr="006866D3">
        <w:rPr>
          <w:rFonts w:ascii="Arial" w:hAnsi="Arial" w:cs="Arial"/>
          <w:bCs/>
        </w:rPr>
        <w:t>cre</w:t>
      </w:r>
      <w:r w:rsidR="00375CAE">
        <w:rPr>
          <w:rFonts w:ascii="Arial" w:hAnsi="Arial" w:cs="Arial"/>
          <w:bCs/>
        </w:rPr>
        <w:t>ș</w:t>
      </w:r>
      <w:r w:rsidR="005A0F49" w:rsidRPr="006866D3">
        <w:rPr>
          <w:rFonts w:ascii="Arial" w:hAnsi="Arial" w:cs="Arial"/>
          <w:bCs/>
        </w:rPr>
        <w:t xml:space="preserve">terea sarcinii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 xml:space="preserve">(30% </w:t>
      </w:r>
      <w:r w:rsidR="00375CAE">
        <w:rPr>
          <w:rFonts w:ascii="Arial" w:hAnsi="Arial" w:cs="Arial"/>
          <w:bCs/>
        </w:rPr>
        <w:t>ș</w:t>
      </w:r>
      <w:r w:rsidR="005A0F49" w:rsidRPr="006866D3">
        <w:rPr>
          <w:rFonts w:ascii="Arial" w:hAnsi="Arial" w:cs="Arial"/>
          <w:bCs/>
        </w:rPr>
        <w:t xml:space="preserve">i 70% din sarcina maximă), </w:t>
      </w:r>
      <w:r w:rsidR="005A0F49">
        <w:rPr>
          <w:rFonts w:ascii="Arial" w:hAnsi="Arial" w:cs="Arial"/>
          <w:bCs/>
        </w:rPr>
        <w:br/>
      </w:r>
      <w:r w:rsidR="005A0F49" w:rsidRPr="006866D3">
        <w:rPr>
          <w:rFonts w:ascii="Arial" w:hAnsi="Arial" w:cs="Arial"/>
          <w:bCs/>
        </w:rPr>
        <w:t>MN / m</w:t>
      </w:r>
      <w:r w:rsidR="005A0F49" w:rsidRPr="0076767C">
        <w:rPr>
          <w:rFonts w:ascii="Arial" w:hAnsi="Arial" w:cs="Arial"/>
          <w:bCs/>
          <w:vertAlign w:val="superscript"/>
        </w:rPr>
        <w:t>2</w:t>
      </w:r>
      <w:r w:rsidR="005A0F49" w:rsidRPr="006866D3">
        <w:rPr>
          <w:rFonts w:ascii="Arial" w:hAnsi="Arial" w:cs="Arial"/>
          <w:bCs/>
        </w:rPr>
        <w:t>;</w:t>
      </w:r>
    </w:p>
    <w:p w14:paraId="72DEB52F" w14:textId="07E03657" w:rsidR="005A0F49" w:rsidRPr="006866D3" w:rsidRDefault="00000000" w:rsidP="0072434F">
      <w:pPr>
        <w:pStyle w:val="Other0"/>
        <w:tabs>
          <w:tab w:val="left" w:pos="709"/>
          <w:tab w:val="left" w:pos="993"/>
        </w:tabs>
        <w:spacing w:after="0"/>
        <w:jc w:val="both"/>
        <w:rPr>
          <w:rFonts w:ascii="Arial" w:hAnsi="Arial" w:cs="Arial"/>
          <w:bCs/>
        </w:rPr>
      </w:pP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1</m:t>
            </m:r>
          </m:sup>
        </m:sSup>
      </m:oMath>
      <w:r w:rsidR="005A0F49">
        <w:rPr>
          <w:rFonts w:ascii="Arial" w:hAnsi="Arial" w:cs="Arial"/>
        </w:rPr>
        <w:tab/>
      </w:r>
      <w:r w:rsidR="005A0F49" w:rsidRPr="00CB7DE0">
        <w:rPr>
          <w:rFonts w:ascii="Arial" w:hAnsi="Arial" w:cs="Arial"/>
        </w:rPr>
        <w:t>-</w:t>
      </w:r>
      <w:r w:rsidR="005A0F49" w:rsidRPr="00CB7DE0">
        <w:rPr>
          <w:rFonts w:ascii="Arial" w:hAnsi="Arial" w:cs="Arial"/>
        </w:rPr>
        <w:tab/>
      </w:r>
      <w:r w:rsidR="005A0F49" w:rsidRPr="006866D3">
        <w:rPr>
          <w:rFonts w:ascii="Arial" w:hAnsi="Arial" w:cs="Arial"/>
          <w:bCs/>
        </w:rPr>
        <w:t>cre</w:t>
      </w:r>
      <w:r w:rsidR="00375CAE">
        <w:rPr>
          <w:rFonts w:ascii="Arial" w:hAnsi="Arial" w:cs="Arial"/>
          <w:bCs/>
        </w:rPr>
        <w:t>ș</w:t>
      </w:r>
      <w:r w:rsidR="005A0F49" w:rsidRPr="006866D3">
        <w:rPr>
          <w:rFonts w:ascii="Arial" w:hAnsi="Arial" w:cs="Arial"/>
          <w:bCs/>
        </w:rPr>
        <w:t xml:space="preserve">terea </w:t>
      </w:r>
      <w:r w:rsidR="005A0F49">
        <w:rPr>
          <w:rFonts w:ascii="Arial" w:hAnsi="Arial" w:cs="Arial"/>
          <w:bCs/>
        </w:rPr>
        <w:t>tasării</w:t>
      </w:r>
      <w:r w:rsidR="005A0F49" w:rsidRPr="006866D3">
        <w:rPr>
          <w:rFonts w:ascii="Arial" w:hAnsi="Arial" w:cs="Arial"/>
          <w:bCs/>
        </w:rPr>
        <w:t xml:space="preserve">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 xml:space="preserve">(30% </w:t>
      </w:r>
      <w:r w:rsidR="00375CAE">
        <w:rPr>
          <w:rFonts w:ascii="Arial" w:hAnsi="Arial" w:cs="Arial"/>
          <w:bCs/>
        </w:rPr>
        <w:t>ș</w:t>
      </w:r>
      <w:r w:rsidR="005A0F49" w:rsidRPr="006866D3">
        <w:rPr>
          <w:rFonts w:ascii="Arial" w:hAnsi="Arial" w:cs="Arial"/>
          <w:bCs/>
        </w:rPr>
        <w:t>i 70% din sarcina maximă), m.</w:t>
      </w:r>
    </w:p>
    <w:p w14:paraId="64D9BD24" w14:textId="77777777" w:rsidR="005A0F49" w:rsidRPr="006866D3" w:rsidRDefault="005A0F49" w:rsidP="0072434F">
      <w:pPr>
        <w:pStyle w:val="Other0"/>
        <w:tabs>
          <w:tab w:val="left" w:pos="709"/>
          <w:tab w:val="left" w:pos="993"/>
        </w:tabs>
        <w:spacing w:after="0"/>
        <w:jc w:val="both"/>
        <w:rPr>
          <w:rFonts w:ascii="Arial" w:hAnsi="Arial" w:cs="Arial"/>
          <w:bCs/>
        </w:rPr>
      </w:pPr>
    </w:p>
    <w:p w14:paraId="1039EBAB" w14:textId="09BC6FEB" w:rsidR="005A0F49" w:rsidRDefault="005A0F49" w:rsidP="0072434F">
      <w:pPr>
        <w:pStyle w:val="Other0"/>
        <w:tabs>
          <w:tab w:val="left" w:pos="851"/>
        </w:tabs>
        <w:spacing w:after="0"/>
        <w:jc w:val="both"/>
        <w:rPr>
          <w:rFonts w:ascii="Arial" w:hAnsi="Arial" w:cs="Arial"/>
          <w:bCs/>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5</w:t>
      </w:r>
      <w:r>
        <w:rPr>
          <w:rFonts w:ascii="Arial" w:hAnsi="Arial" w:cs="Arial"/>
        </w:rPr>
        <w:tab/>
      </w:r>
      <w:r w:rsidRPr="00FB0417">
        <w:rPr>
          <w:rFonts w:ascii="Arial" w:hAnsi="Arial" w:cs="Arial"/>
          <w:bCs/>
        </w:rPr>
        <w:t>Cre</w:t>
      </w:r>
      <w:r w:rsidR="00375CAE">
        <w:rPr>
          <w:rFonts w:ascii="Arial" w:hAnsi="Arial" w:cs="Arial"/>
          <w:bCs/>
        </w:rPr>
        <w:t>ș</w:t>
      </w:r>
      <w:r w:rsidRPr="00FB0417">
        <w:rPr>
          <w:rFonts w:ascii="Arial" w:hAnsi="Arial" w:cs="Arial"/>
          <w:bCs/>
        </w:rPr>
        <w:t xml:space="preserve">terea sarcinii plăcii de încărcare la încărcarea primară (30% </w:t>
      </w:r>
      <w:r w:rsidR="00375CAE">
        <w:rPr>
          <w:rFonts w:ascii="Arial" w:hAnsi="Arial" w:cs="Arial"/>
          <w:bCs/>
        </w:rPr>
        <w:t>ș</w:t>
      </w:r>
      <w:r w:rsidRPr="00FB0417">
        <w:rPr>
          <w:rFonts w:ascii="Arial" w:hAnsi="Arial" w:cs="Arial"/>
          <w:bCs/>
        </w:rPr>
        <w:t xml:space="preserve">i 70% din valorile maxime) este determinată </w:t>
      </w:r>
      <w:r>
        <w:rPr>
          <w:rFonts w:ascii="Arial" w:hAnsi="Arial" w:cs="Arial"/>
          <w:bCs/>
        </w:rPr>
        <w:t>după rela</w:t>
      </w:r>
      <w:r w:rsidR="00375CAE">
        <w:rPr>
          <w:rFonts w:ascii="Arial" w:hAnsi="Arial" w:cs="Arial"/>
          <w:bCs/>
        </w:rPr>
        <w:t>ț</w:t>
      </w:r>
      <w:r>
        <w:rPr>
          <w:rFonts w:ascii="Arial" w:hAnsi="Arial" w:cs="Arial"/>
          <w:bCs/>
        </w:rPr>
        <w:t>ia</w:t>
      </w:r>
      <w:r w:rsidRPr="00FB0417">
        <w:rPr>
          <w:rFonts w:ascii="Arial" w:hAnsi="Arial" w:cs="Arial"/>
          <w:bCs/>
        </w:rPr>
        <w:t>:</w:t>
      </w:r>
    </w:p>
    <w:p w14:paraId="1912AD94" w14:textId="77777777" w:rsidR="005A0F49" w:rsidRDefault="005A0F49" w:rsidP="0072434F">
      <w:pPr>
        <w:pStyle w:val="Other0"/>
        <w:spacing w:after="0"/>
        <w:jc w:val="both"/>
        <w:rPr>
          <w:rFonts w:ascii="Arial" w:hAnsi="Arial" w:cs="Arial"/>
          <w:bC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5A0F49" w14:paraId="72344326" w14:textId="77777777" w:rsidTr="002A3C3E">
        <w:trPr>
          <w:jc w:val="center"/>
        </w:trPr>
        <w:tc>
          <w:tcPr>
            <w:tcW w:w="7792" w:type="dxa"/>
            <w:vAlign w:val="center"/>
          </w:tcPr>
          <w:p w14:paraId="7C99D1EA" w14:textId="77777777" w:rsidR="005A0F49" w:rsidRPr="00D036C5" w:rsidRDefault="00000000" w:rsidP="0072434F">
            <w:pPr>
              <w:pStyle w:val="afb"/>
              <w:ind w:left="1588"/>
              <w:jc w:val="center"/>
              <w:rPr>
                <w:rFonts w:ascii="Arial" w:hAnsi="Arial" w:cs="Arial"/>
                <w:i/>
                <w:sz w:val="20"/>
                <w:szCs w:val="20"/>
              </w:rPr>
            </w:pPr>
            <m:oMathPara>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ν</m:t>
                    </m:r>
                    <m:r>
                      <m:rPr>
                        <m:sty m:val="bi"/>
                      </m:rPr>
                      <w:rPr>
                        <w:rFonts w:ascii="Cambria Math" w:hAnsi="Cambria Math" w:cs="Arial"/>
                        <w:sz w:val="22"/>
                        <w:szCs w:val="22"/>
                      </w:rPr>
                      <m:t>1</m:t>
                    </m:r>
                  </m:sup>
                </m:s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m:oMathPara>
          </w:p>
        </w:tc>
        <w:tc>
          <w:tcPr>
            <w:tcW w:w="1836" w:type="dxa"/>
            <w:vAlign w:val="center"/>
          </w:tcPr>
          <w:p w14:paraId="34170554"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(B.6)</w:t>
            </w:r>
          </w:p>
        </w:tc>
      </w:tr>
    </w:tbl>
    <w:p w14:paraId="5A010EA0" w14:textId="77777777" w:rsidR="005A0F49" w:rsidRPr="007D6BF4" w:rsidRDefault="005A0F49" w:rsidP="0072434F">
      <w:pPr>
        <w:pStyle w:val="afb"/>
        <w:rPr>
          <w:rFonts w:ascii="Arial" w:hAnsi="Arial" w:cs="Arial"/>
          <w:sz w:val="20"/>
          <w:szCs w:val="20"/>
        </w:rPr>
      </w:pPr>
    </w:p>
    <w:p w14:paraId="759AF9D9" w14:textId="77777777" w:rsidR="005A0F49" w:rsidRDefault="005A0F49" w:rsidP="0072434F">
      <w:pPr>
        <w:pStyle w:val="Other0"/>
        <w:spacing w:after="0"/>
        <w:jc w:val="both"/>
        <w:rPr>
          <w:rFonts w:ascii="Arial" w:hAnsi="Arial" w:cs="Arial"/>
          <w:bCs/>
          <w:lang w:val="ro-MD"/>
        </w:rPr>
      </w:pPr>
      <w:r>
        <w:rPr>
          <w:rFonts w:ascii="Arial" w:hAnsi="Arial" w:cs="Arial"/>
          <w:bCs/>
          <w:lang w:val="ro-MD"/>
        </w:rPr>
        <w:t>unde:</w:t>
      </w:r>
    </w:p>
    <w:p w14:paraId="556FDEFC" w14:textId="77777777" w:rsidR="005A0F49" w:rsidRDefault="005A0F49" w:rsidP="0072434F">
      <w:pPr>
        <w:pStyle w:val="Other0"/>
        <w:spacing w:after="0"/>
        <w:jc w:val="both"/>
        <w:rPr>
          <w:rFonts w:ascii="Arial" w:hAnsi="Arial" w:cs="Arial"/>
          <w:bCs/>
          <w:lang w:val="ro-MD"/>
        </w:rPr>
      </w:pPr>
    </w:p>
    <w:p w14:paraId="3FCA4BC7" w14:textId="77777777" w:rsidR="005A0F49" w:rsidRPr="00EF0141" w:rsidRDefault="00000000" w:rsidP="0072434F">
      <w:pPr>
        <w:pStyle w:val="afb"/>
        <w:tabs>
          <w:tab w:val="left" w:pos="709"/>
          <w:tab w:val="left" w:pos="993"/>
        </w:tabs>
        <w:ind w:left="993" w:hanging="993"/>
        <w:rPr>
          <w:rFonts w:ascii="Arial" w:hAnsi="Arial" w:cs="Arial"/>
          <w:sz w:val="20"/>
          <w:szCs w:val="20"/>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sidRPr="00EF0141">
        <w:rPr>
          <w:rFonts w:ascii="Cambria Math" w:hAnsi="Cambria Math" w:cs="Arial"/>
          <w:b/>
          <w:i/>
          <w:iCs/>
          <w:sz w:val="22"/>
          <w:szCs w:val="22"/>
        </w:rPr>
        <w:tab/>
        <w:t>-</w:t>
      </w:r>
      <w:r w:rsidR="005A0F49" w:rsidRPr="00EF0141">
        <w:rPr>
          <w:rFonts w:ascii="Cambria Math" w:hAnsi="Cambria Math" w:cs="Arial"/>
          <w:b/>
          <w:i/>
          <w:iCs/>
          <w:sz w:val="22"/>
          <w:szCs w:val="22"/>
        </w:rPr>
        <w:tab/>
      </w:r>
      <w:r w:rsidR="005A0F49" w:rsidRPr="00EF0141">
        <w:rPr>
          <w:rFonts w:ascii="Arial" w:hAnsi="Arial" w:cs="Arial"/>
          <w:sz w:val="20"/>
          <w:szCs w:val="20"/>
        </w:rPr>
        <w:t xml:space="preserve">30 % </w:t>
      </w:r>
      <w:r w:rsidR="005A0F49">
        <w:rPr>
          <w:rFonts w:ascii="Arial" w:hAnsi="Arial" w:cs="Arial"/>
          <w:sz w:val="20"/>
          <w:szCs w:val="20"/>
          <w:lang w:val="ro-MD"/>
        </w:rPr>
        <w:t>de la sarcina maximă</w:t>
      </w:r>
      <w:r w:rsidR="005A0F49" w:rsidRPr="00EF0141">
        <w:rPr>
          <w:rFonts w:ascii="Arial" w:hAnsi="Arial" w:cs="Arial"/>
          <w:sz w:val="20"/>
          <w:szCs w:val="20"/>
        </w:rPr>
        <w:t xml:space="preserve">, </w:t>
      </w:r>
      <w:r w:rsidR="005A0F49">
        <w:rPr>
          <w:rFonts w:ascii="Arial" w:hAnsi="Arial" w:cs="Arial"/>
          <w:sz w:val="20"/>
          <w:szCs w:val="20"/>
          <w:lang w:val="ro-MD"/>
        </w:rPr>
        <w:t>la încărcarea primară</w:t>
      </w:r>
      <w:r w:rsidR="005A0F49" w:rsidRPr="00EF0141">
        <w:rPr>
          <w:rFonts w:ascii="Arial" w:hAnsi="Arial" w:cs="Arial"/>
          <w:sz w:val="20"/>
          <w:szCs w:val="20"/>
        </w:rPr>
        <w:t>, М</w:t>
      </w:r>
      <w:r w:rsidR="005A0F49">
        <w:rPr>
          <w:rFonts w:ascii="Arial" w:hAnsi="Arial" w:cs="Arial"/>
          <w:sz w:val="20"/>
          <w:szCs w:val="20"/>
          <w:lang w:val="ro-MD"/>
        </w:rPr>
        <w:t>N</w:t>
      </w:r>
      <w:r w:rsidR="005A0F49" w:rsidRPr="00EF0141">
        <w:rPr>
          <w:rFonts w:ascii="Arial" w:hAnsi="Arial" w:cs="Arial"/>
          <w:sz w:val="20"/>
          <w:szCs w:val="20"/>
        </w:rPr>
        <w:t>/м</w:t>
      </w:r>
      <w:r w:rsidR="005A0F49" w:rsidRPr="008056C8">
        <w:rPr>
          <w:rFonts w:ascii="Arial" w:hAnsi="Arial" w:cs="Arial"/>
          <w:sz w:val="20"/>
          <w:szCs w:val="20"/>
          <w:vertAlign w:val="superscript"/>
        </w:rPr>
        <w:t>2</w:t>
      </w:r>
      <w:r w:rsidR="005A0F49" w:rsidRPr="00EF0141">
        <w:rPr>
          <w:rFonts w:ascii="Arial" w:hAnsi="Arial" w:cs="Arial"/>
          <w:sz w:val="20"/>
          <w:szCs w:val="20"/>
        </w:rPr>
        <w:t>;</w:t>
      </w:r>
    </w:p>
    <w:p w14:paraId="4EC9F027" w14:textId="77777777" w:rsidR="005A0F49" w:rsidRDefault="00000000" w:rsidP="0072434F">
      <w:pPr>
        <w:pStyle w:val="afb"/>
        <w:tabs>
          <w:tab w:val="left" w:pos="709"/>
          <w:tab w:val="left" w:pos="993"/>
        </w:tabs>
        <w:ind w:left="993" w:hanging="993"/>
        <w:rPr>
          <w:rFonts w:ascii="Arial" w:hAnsi="Arial" w:cs="Arial"/>
          <w:sz w:val="20"/>
          <w:szCs w:val="20"/>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sidRPr="00EF0141">
        <w:rPr>
          <w:rFonts w:ascii="Cambria Math" w:hAnsi="Cambria Math" w:cs="Arial"/>
          <w:b/>
          <w:i/>
          <w:iCs/>
          <w:sz w:val="22"/>
          <w:szCs w:val="22"/>
        </w:rPr>
        <w:tab/>
        <w:t>-</w:t>
      </w:r>
      <w:r w:rsidR="005A0F49" w:rsidRPr="00EF0141">
        <w:rPr>
          <w:rFonts w:ascii="Cambria Math" w:hAnsi="Cambria Math" w:cs="Arial"/>
          <w:b/>
          <w:i/>
          <w:iCs/>
          <w:sz w:val="22"/>
          <w:szCs w:val="22"/>
        </w:rPr>
        <w:tab/>
      </w:r>
      <w:r w:rsidR="005A0F49" w:rsidRPr="00EF0141">
        <w:rPr>
          <w:rFonts w:ascii="Arial" w:hAnsi="Arial" w:cs="Arial"/>
          <w:sz w:val="20"/>
          <w:szCs w:val="20"/>
        </w:rPr>
        <w:t xml:space="preserve">70 % </w:t>
      </w:r>
      <w:r w:rsidR="005A0F49">
        <w:rPr>
          <w:rFonts w:ascii="Arial" w:hAnsi="Arial" w:cs="Arial"/>
          <w:sz w:val="20"/>
          <w:szCs w:val="20"/>
          <w:lang w:val="ro-MD"/>
        </w:rPr>
        <w:t>de la sarcina maximă</w:t>
      </w:r>
      <w:r w:rsidR="005A0F49" w:rsidRPr="00EF0141">
        <w:rPr>
          <w:rFonts w:ascii="Arial" w:hAnsi="Arial" w:cs="Arial"/>
          <w:sz w:val="20"/>
          <w:szCs w:val="20"/>
        </w:rPr>
        <w:t xml:space="preserve">, </w:t>
      </w:r>
      <w:r w:rsidR="005A0F49">
        <w:rPr>
          <w:rFonts w:ascii="Arial" w:hAnsi="Arial" w:cs="Arial"/>
          <w:sz w:val="20"/>
          <w:szCs w:val="20"/>
          <w:lang w:val="ro-MD"/>
        </w:rPr>
        <w:t>la încărcarea primară</w:t>
      </w:r>
      <w:r w:rsidR="005A0F49" w:rsidRPr="00EF0141">
        <w:rPr>
          <w:rFonts w:ascii="Arial" w:hAnsi="Arial" w:cs="Arial"/>
          <w:sz w:val="20"/>
          <w:szCs w:val="20"/>
        </w:rPr>
        <w:t>, М</w:t>
      </w:r>
      <w:r w:rsidR="005A0F49">
        <w:rPr>
          <w:rFonts w:ascii="Arial" w:hAnsi="Arial" w:cs="Arial"/>
          <w:sz w:val="20"/>
          <w:szCs w:val="20"/>
          <w:lang w:val="ro-MD"/>
        </w:rPr>
        <w:t>N</w:t>
      </w:r>
      <w:r w:rsidR="005A0F49" w:rsidRPr="00EF0141">
        <w:rPr>
          <w:rFonts w:ascii="Arial" w:hAnsi="Arial" w:cs="Arial"/>
          <w:sz w:val="20"/>
          <w:szCs w:val="20"/>
        </w:rPr>
        <w:t>/м</w:t>
      </w:r>
      <w:r w:rsidR="005A0F49" w:rsidRPr="008056C8">
        <w:rPr>
          <w:rFonts w:ascii="Arial" w:hAnsi="Arial" w:cs="Arial"/>
          <w:sz w:val="20"/>
          <w:szCs w:val="20"/>
          <w:vertAlign w:val="superscript"/>
        </w:rPr>
        <w:t>2</w:t>
      </w:r>
      <w:r w:rsidR="005A0F49" w:rsidRPr="00EF0141">
        <w:rPr>
          <w:rFonts w:ascii="Arial" w:hAnsi="Arial" w:cs="Arial"/>
          <w:sz w:val="20"/>
          <w:szCs w:val="20"/>
        </w:rPr>
        <w:t>.</w:t>
      </w:r>
    </w:p>
    <w:p w14:paraId="340EE05C" w14:textId="77777777" w:rsidR="005A0F49" w:rsidRDefault="005A0F49" w:rsidP="0072434F">
      <w:pPr>
        <w:pStyle w:val="afb"/>
        <w:tabs>
          <w:tab w:val="left" w:pos="709"/>
          <w:tab w:val="left" w:pos="993"/>
        </w:tabs>
        <w:ind w:left="993" w:hanging="993"/>
        <w:rPr>
          <w:rFonts w:ascii="Arial" w:hAnsi="Arial" w:cs="Arial"/>
          <w:sz w:val="20"/>
          <w:szCs w:val="20"/>
        </w:rPr>
      </w:pPr>
    </w:p>
    <w:p w14:paraId="39C1FB3F" w14:textId="2BCA446B" w:rsidR="005A0F49" w:rsidRDefault="005A0F49" w:rsidP="0072434F">
      <w:pPr>
        <w:pStyle w:val="Other0"/>
        <w:tabs>
          <w:tab w:val="left" w:pos="851"/>
        </w:tabs>
        <w:spacing w:after="0"/>
        <w:jc w:val="both"/>
        <w:rPr>
          <w:rFonts w:ascii="Arial" w:hAnsi="Arial" w:cs="Arial"/>
          <w:bCs/>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6</w:t>
      </w:r>
      <w:r>
        <w:rPr>
          <w:rFonts w:ascii="Arial" w:hAnsi="Arial" w:cs="Arial"/>
        </w:rPr>
        <w:tab/>
      </w:r>
      <w:r w:rsidRPr="006866D3">
        <w:rPr>
          <w:rFonts w:ascii="Arial" w:hAnsi="Arial" w:cs="Arial"/>
          <w:bCs/>
        </w:rPr>
        <w:t>Cre</w:t>
      </w:r>
      <w:r w:rsidR="00375CAE">
        <w:rPr>
          <w:rFonts w:ascii="Arial" w:hAnsi="Arial" w:cs="Arial"/>
          <w:bCs/>
        </w:rPr>
        <w:t>ș</w:t>
      </w:r>
      <w:r w:rsidRPr="006866D3">
        <w:rPr>
          <w:rFonts w:ascii="Arial" w:hAnsi="Arial" w:cs="Arial"/>
          <w:bCs/>
        </w:rPr>
        <w:t xml:space="preserve">terea </w:t>
      </w:r>
      <w:r>
        <w:rPr>
          <w:rFonts w:ascii="Arial" w:hAnsi="Arial" w:cs="Arial"/>
          <w:bCs/>
        </w:rPr>
        <w:t>tasării</w:t>
      </w:r>
      <w:r w:rsidRPr="006866D3">
        <w:rPr>
          <w:rFonts w:ascii="Arial" w:hAnsi="Arial" w:cs="Arial"/>
          <w:bCs/>
        </w:rPr>
        <w:t xml:space="preserve"> plăcii la </w:t>
      </w:r>
      <w:r>
        <w:rPr>
          <w:rFonts w:ascii="Arial" w:hAnsi="Arial" w:cs="Arial"/>
          <w:bCs/>
        </w:rPr>
        <w:t xml:space="preserve">primul ciclu de </w:t>
      </w:r>
      <w:r w:rsidRPr="006866D3">
        <w:rPr>
          <w:rFonts w:ascii="Arial" w:hAnsi="Arial" w:cs="Arial"/>
          <w:bCs/>
        </w:rPr>
        <w:t>încărcare</w:t>
      </w:r>
      <w:r>
        <w:rPr>
          <w:rFonts w:ascii="Arial" w:hAnsi="Arial" w:cs="Arial"/>
          <w:bCs/>
        </w:rPr>
        <w:t xml:space="preserve"> </w:t>
      </w:r>
      <w:r w:rsidRPr="006866D3">
        <w:rPr>
          <w:rFonts w:ascii="Arial" w:hAnsi="Arial" w:cs="Arial"/>
          <w:bCs/>
        </w:rPr>
        <w:t xml:space="preserve">(de la 30% la 70% din sarcina maximă), </w:t>
      </w: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1</m:t>
            </m:r>
          </m:sup>
        </m:sSup>
      </m:oMath>
      <w:r w:rsidRPr="00E8777C">
        <w:rPr>
          <w:rFonts w:ascii="Arial" w:hAnsi="Arial" w:cs="Arial"/>
        </w:rPr>
        <w:t xml:space="preserve"> (м) </w:t>
      </w:r>
      <w:r w:rsidRPr="006866D3">
        <w:rPr>
          <w:rFonts w:ascii="Arial" w:hAnsi="Arial" w:cs="Arial"/>
          <w:bCs/>
        </w:rPr>
        <w:t xml:space="preserve">este determinată </w:t>
      </w:r>
      <w:r>
        <w:rPr>
          <w:rFonts w:ascii="Arial" w:hAnsi="Arial" w:cs="Arial"/>
          <w:bCs/>
        </w:rPr>
        <w:t>după rela</w:t>
      </w:r>
      <w:r w:rsidR="00375CAE">
        <w:rPr>
          <w:rFonts w:ascii="Arial" w:hAnsi="Arial" w:cs="Arial"/>
          <w:bCs/>
        </w:rPr>
        <w:t>ț</w:t>
      </w:r>
      <w:r>
        <w:rPr>
          <w:rFonts w:ascii="Arial" w:hAnsi="Arial" w:cs="Arial"/>
          <w:bCs/>
        </w:rPr>
        <w:t>ia</w:t>
      </w:r>
      <w:r w:rsidRPr="006866D3">
        <w:rPr>
          <w:rFonts w:ascii="Arial" w:hAnsi="Arial" w:cs="Arial"/>
          <w:bCs/>
        </w:rPr>
        <w:t>:</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5"/>
        <w:gridCol w:w="1756"/>
      </w:tblGrid>
      <w:tr w:rsidR="005A0F49" w14:paraId="168E7944" w14:textId="77777777" w:rsidTr="002A3C3E">
        <w:trPr>
          <w:jc w:val="center"/>
        </w:trPr>
        <w:tc>
          <w:tcPr>
            <w:tcW w:w="7792" w:type="dxa"/>
            <w:vAlign w:val="center"/>
          </w:tcPr>
          <w:p w14:paraId="61D060D9" w14:textId="77777777" w:rsidR="005A0F49" w:rsidRPr="00C675C5" w:rsidRDefault="00000000" w:rsidP="0072434F">
            <w:pPr>
              <w:pStyle w:val="afb"/>
              <w:ind w:left="1588"/>
              <w:jc w:val="center"/>
              <w:rPr>
                <w:rFonts w:ascii="Arial" w:hAnsi="Arial" w:cs="Arial"/>
                <w:i/>
                <w:sz w:val="22"/>
                <w:szCs w:val="22"/>
              </w:rPr>
            </w:pPr>
            <m:oMathPara>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1</m:t>
                    </m:r>
                  </m:sup>
                </m:s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m:oMathPara>
          </w:p>
        </w:tc>
        <w:tc>
          <w:tcPr>
            <w:tcW w:w="1836" w:type="dxa"/>
            <w:vAlign w:val="center"/>
          </w:tcPr>
          <w:p w14:paraId="1220512E" w14:textId="77777777" w:rsidR="005A0F49" w:rsidRDefault="005A0F49" w:rsidP="0072434F">
            <w:pPr>
              <w:pStyle w:val="afb"/>
              <w:tabs>
                <w:tab w:val="left" w:pos="581"/>
              </w:tabs>
              <w:jc w:val="center"/>
              <w:rPr>
                <w:rFonts w:ascii="Arial" w:hAnsi="Arial" w:cs="Arial"/>
                <w:sz w:val="22"/>
                <w:szCs w:val="22"/>
              </w:rPr>
            </w:pPr>
          </w:p>
          <w:p w14:paraId="7CD71E36" w14:textId="77777777" w:rsidR="005A0F49" w:rsidRPr="0076767C" w:rsidRDefault="005A0F49" w:rsidP="0072434F">
            <w:pPr>
              <w:pStyle w:val="afb"/>
              <w:tabs>
                <w:tab w:val="left" w:pos="581"/>
              </w:tabs>
              <w:jc w:val="center"/>
              <w:rPr>
                <w:rFonts w:ascii="Arial" w:hAnsi="Arial" w:cs="Arial"/>
                <w:sz w:val="20"/>
                <w:szCs w:val="20"/>
              </w:rPr>
            </w:pPr>
            <w:r w:rsidRPr="0076767C">
              <w:rPr>
                <w:rFonts w:ascii="Arial" w:hAnsi="Arial" w:cs="Arial"/>
                <w:sz w:val="20"/>
                <w:szCs w:val="20"/>
              </w:rPr>
              <w:t>(B.7)</w:t>
            </w:r>
          </w:p>
          <w:p w14:paraId="63AEE8EA" w14:textId="77777777" w:rsidR="005A0F49" w:rsidRDefault="005A0F49" w:rsidP="0072434F">
            <w:pPr>
              <w:pStyle w:val="afb"/>
              <w:tabs>
                <w:tab w:val="left" w:pos="581"/>
              </w:tabs>
              <w:jc w:val="center"/>
              <w:rPr>
                <w:rFonts w:ascii="Arial" w:hAnsi="Arial" w:cs="Arial"/>
                <w:sz w:val="22"/>
                <w:szCs w:val="22"/>
              </w:rPr>
            </w:pPr>
          </w:p>
          <w:p w14:paraId="482A370B" w14:textId="77777777" w:rsidR="005A0F49" w:rsidRPr="00C675C5" w:rsidRDefault="005A0F49" w:rsidP="0072434F">
            <w:pPr>
              <w:pStyle w:val="afb"/>
              <w:tabs>
                <w:tab w:val="left" w:pos="581"/>
              </w:tabs>
              <w:rPr>
                <w:rFonts w:ascii="Arial" w:hAnsi="Arial" w:cs="Arial"/>
                <w:sz w:val="22"/>
                <w:szCs w:val="22"/>
              </w:rPr>
            </w:pPr>
          </w:p>
        </w:tc>
      </w:tr>
    </w:tbl>
    <w:p w14:paraId="72CED821" w14:textId="77777777" w:rsidR="005A0F49" w:rsidRDefault="005A0F49" w:rsidP="0072434F">
      <w:pPr>
        <w:pStyle w:val="Other0"/>
        <w:spacing w:after="0"/>
        <w:jc w:val="both"/>
        <w:rPr>
          <w:rFonts w:ascii="Arial" w:hAnsi="Arial" w:cs="Arial"/>
          <w:bCs/>
          <w:lang w:val="ro-MD"/>
        </w:rPr>
      </w:pPr>
      <w:r>
        <w:rPr>
          <w:rFonts w:ascii="Arial" w:hAnsi="Arial" w:cs="Arial"/>
          <w:bCs/>
          <w:lang w:val="ro-MD"/>
        </w:rPr>
        <w:t>unde:</w:t>
      </w:r>
    </w:p>
    <w:p w14:paraId="04464D33" w14:textId="77777777" w:rsidR="005A0F49" w:rsidRPr="003B6B41" w:rsidRDefault="005A0F49" w:rsidP="0072434F">
      <w:pPr>
        <w:pStyle w:val="Other0"/>
        <w:spacing w:after="0"/>
        <w:jc w:val="both"/>
        <w:rPr>
          <w:rFonts w:ascii="Arial" w:hAnsi="Arial" w:cs="Arial"/>
          <w:bCs/>
          <w:lang w:val="ro-MD"/>
        </w:rPr>
      </w:pPr>
    </w:p>
    <w:p w14:paraId="180C3D86" w14:textId="77777777" w:rsidR="005A0F49" w:rsidRPr="007528E6" w:rsidRDefault="00000000" w:rsidP="0072434F">
      <w:pPr>
        <w:pStyle w:val="afb"/>
        <w:tabs>
          <w:tab w:val="left" w:pos="709"/>
          <w:tab w:val="left" w:pos="993"/>
        </w:tabs>
        <w:ind w:left="993" w:hanging="993"/>
        <w:rPr>
          <w:rFonts w:ascii="Arial" w:hAnsi="Arial" w:cs="Arial"/>
          <w:sz w:val="20"/>
          <w:szCs w:val="20"/>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sidRPr="007528E6">
        <w:rPr>
          <w:rFonts w:ascii="Arial" w:hAnsi="Arial" w:cs="Arial"/>
          <w:iCs/>
          <w:sz w:val="22"/>
          <w:szCs w:val="22"/>
        </w:rPr>
        <w:tab/>
        <w:t>-</w:t>
      </w:r>
      <w:r w:rsidR="005A0F49" w:rsidRPr="007528E6">
        <w:rPr>
          <w:rFonts w:ascii="Arial" w:hAnsi="Arial" w:cs="Arial"/>
          <w:iCs/>
          <w:sz w:val="22"/>
          <w:szCs w:val="22"/>
        </w:rPr>
        <w:tab/>
      </w:r>
      <w:r w:rsidR="005A0F49">
        <w:rPr>
          <w:rFonts w:ascii="Arial" w:hAnsi="Arial" w:cs="Arial"/>
          <w:bCs/>
          <w:sz w:val="20"/>
          <w:szCs w:val="20"/>
        </w:rPr>
        <w:t>tasarea</w:t>
      </w:r>
      <w:r w:rsidR="005A0F49" w:rsidRPr="006866D3">
        <w:rPr>
          <w:rFonts w:ascii="Arial" w:hAnsi="Arial" w:cs="Arial"/>
          <w:bCs/>
          <w:sz w:val="20"/>
          <w:szCs w:val="20"/>
        </w:rPr>
        <w:t xml:space="preserve"> plăcii la </w:t>
      </w:r>
      <w:r w:rsidR="005A0F49">
        <w:rPr>
          <w:rFonts w:ascii="Arial" w:hAnsi="Arial" w:cs="Arial"/>
          <w:bCs/>
          <w:sz w:val="20"/>
          <w:szCs w:val="20"/>
        </w:rPr>
        <w:t xml:space="preserve">primul ciclu de </w:t>
      </w:r>
      <w:r w:rsidR="005A0F49" w:rsidRPr="006866D3">
        <w:rPr>
          <w:rFonts w:ascii="Arial" w:hAnsi="Arial" w:cs="Arial"/>
          <w:bCs/>
          <w:sz w:val="20"/>
          <w:szCs w:val="20"/>
        </w:rPr>
        <w:t>încărcare</w:t>
      </w:r>
      <w:r w:rsidR="005A0F49" w:rsidRPr="007528E6">
        <w:rPr>
          <w:rFonts w:ascii="Arial" w:hAnsi="Arial" w:cs="Arial"/>
          <w:iCs/>
          <w:sz w:val="22"/>
          <w:szCs w:val="22"/>
        </w:rPr>
        <w:t xml:space="preserve"> (30 % </w:t>
      </w:r>
      <w:r w:rsidR="005A0F49">
        <w:rPr>
          <w:rFonts w:ascii="Arial" w:hAnsi="Arial" w:cs="Arial"/>
          <w:iCs/>
          <w:sz w:val="22"/>
          <w:szCs w:val="22"/>
          <w:lang w:val="ro-MD"/>
        </w:rPr>
        <w:t>din sarcina maximă</w:t>
      </w:r>
      <w:r w:rsidR="005A0F49" w:rsidRPr="007528E6">
        <w:rPr>
          <w:rFonts w:ascii="Arial" w:hAnsi="Arial" w:cs="Arial"/>
          <w:iCs/>
          <w:sz w:val="22"/>
          <w:szCs w:val="22"/>
        </w:rPr>
        <w:t>),</w:t>
      </w:r>
      <w:r w:rsidR="005A0F49" w:rsidRPr="007528E6">
        <w:rPr>
          <w:rFonts w:ascii="Arial" w:hAnsi="Arial" w:cs="Arial"/>
          <w:sz w:val="20"/>
          <w:szCs w:val="20"/>
        </w:rPr>
        <w:t xml:space="preserve"> м;</w:t>
      </w:r>
    </w:p>
    <w:p w14:paraId="28A106A9" w14:textId="77777777" w:rsidR="005A0F49" w:rsidRPr="0095176E" w:rsidRDefault="00000000" w:rsidP="0072434F">
      <w:pPr>
        <w:pStyle w:val="afb"/>
        <w:tabs>
          <w:tab w:val="left" w:pos="709"/>
          <w:tab w:val="left" w:pos="993"/>
        </w:tabs>
        <w:ind w:left="993" w:hanging="993"/>
        <w:rPr>
          <w:rFonts w:ascii="Arial" w:hAnsi="Arial" w:cs="Arial"/>
          <w:iCs/>
          <w:sz w:val="22"/>
          <w:szCs w:val="22"/>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Pr>
          <w:rFonts w:ascii="Arial" w:hAnsi="Arial" w:cs="Arial"/>
          <w:b/>
          <w:iCs/>
          <w:sz w:val="22"/>
          <w:szCs w:val="22"/>
        </w:rPr>
        <w:tab/>
      </w:r>
      <w:r w:rsidR="005A0F49" w:rsidRPr="007528E6">
        <w:rPr>
          <w:rFonts w:ascii="Arial" w:hAnsi="Arial" w:cs="Arial"/>
          <w:iCs/>
          <w:sz w:val="22"/>
          <w:szCs w:val="22"/>
        </w:rPr>
        <w:t>-</w:t>
      </w:r>
      <w:r w:rsidR="005A0F49">
        <w:rPr>
          <w:rFonts w:ascii="Arial" w:hAnsi="Arial" w:cs="Arial"/>
          <w:iCs/>
          <w:sz w:val="22"/>
          <w:szCs w:val="22"/>
        </w:rPr>
        <w:tab/>
      </w:r>
      <w:r w:rsidR="005A0F49">
        <w:rPr>
          <w:rFonts w:ascii="Arial" w:hAnsi="Arial" w:cs="Arial"/>
          <w:bCs/>
          <w:sz w:val="20"/>
          <w:szCs w:val="20"/>
        </w:rPr>
        <w:t>tasarea</w:t>
      </w:r>
      <w:r w:rsidR="005A0F49" w:rsidRPr="006866D3">
        <w:rPr>
          <w:rFonts w:ascii="Arial" w:hAnsi="Arial" w:cs="Arial"/>
          <w:bCs/>
          <w:sz w:val="20"/>
          <w:szCs w:val="20"/>
        </w:rPr>
        <w:t xml:space="preserve"> plăcii la </w:t>
      </w:r>
      <w:r w:rsidR="005A0F49">
        <w:rPr>
          <w:rFonts w:ascii="Arial" w:hAnsi="Arial" w:cs="Arial"/>
          <w:bCs/>
          <w:sz w:val="20"/>
          <w:szCs w:val="20"/>
        </w:rPr>
        <w:t xml:space="preserve">primul ciclu de </w:t>
      </w:r>
      <w:r w:rsidR="005A0F49" w:rsidRPr="006866D3">
        <w:rPr>
          <w:rFonts w:ascii="Arial" w:hAnsi="Arial" w:cs="Arial"/>
          <w:bCs/>
          <w:sz w:val="20"/>
          <w:szCs w:val="20"/>
        </w:rPr>
        <w:t>încărcare</w:t>
      </w:r>
      <w:r w:rsidR="005A0F49" w:rsidRPr="007528E6">
        <w:rPr>
          <w:rFonts w:ascii="Arial" w:hAnsi="Arial" w:cs="Arial"/>
          <w:iCs/>
          <w:sz w:val="22"/>
          <w:szCs w:val="22"/>
        </w:rPr>
        <w:t xml:space="preserve"> (</w:t>
      </w:r>
      <w:r w:rsidR="005A0F49">
        <w:rPr>
          <w:rFonts w:ascii="Arial" w:hAnsi="Arial" w:cs="Arial"/>
          <w:iCs/>
          <w:sz w:val="22"/>
          <w:szCs w:val="22"/>
          <w:lang w:val="ro-MD"/>
        </w:rPr>
        <w:t>7</w:t>
      </w:r>
      <w:r w:rsidR="005A0F49" w:rsidRPr="007528E6">
        <w:rPr>
          <w:rFonts w:ascii="Arial" w:hAnsi="Arial" w:cs="Arial"/>
          <w:iCs/>
          <w:sz w:val="22"/>
          <w:szCs w:val="22"/>
        </w:rPr>
        <w:t xml:space="preserve">0 % </w:t>
      </w:r>
      <w:r w:rsidR="005A0F49">
        <w:rPr>
          <w:rFonts w:ascii="Arial" w:hAnsi="Arial" w:cs="Arial"/>
          <w:iCs/>
          <w:sz w:val="22"/>
          <w:szCs w:val="22"/>
          <w:lang w:val="ro-MD"/>
        </w:rPr>
        <w:t>din sarcina maximă</w:t>
      </w:r>
      <w:r w:rsidR="005A0F49" w:rsidRPr="007528E6">
        <w:rPr>
          <w:rFonts w:ascii="Arial" w:hAnsi="Arial" w:cs="Arial"/>
          <w:iCs/>
          <w:sz w:val="22"/>
          <w:szCs w:val="22"/>
        </w:rPr>
        <w:t>),</w:t>
      </w:r>
      <w:r w:rsidR="005A0F49" w:rsidRPr="007528E6">
        <w:rPr>
          <w:rFonts w:ascii="Arial" w:hAnsi="Arial" w:cs="Arial"/>
          <w:sz w:val="20"/>
          <w:szCs w:val="20"/>
        </w:rPr>
        <w:t xml:space="preserve"> м</w:t>
      </w:r>
      <w:r w:rsidR="005A0F49">
        <w:rPr>
          <w:rFonts w:ascii="Arial" w:hAnsi="Arial" w:cs="Arial"/>
          <w:sz w:val="20"/>
          <w:szCs w:val="20"/>
        </w:rPr>
        <w:t>.</w:t>
      </w:r>
    </w:p>
    <w:p w14:paraId="44895816" w14:textId="77777777" w:rsidR="005A0F49" w:rsidRDefault="005A0F49" w:rsidP="0072434F">
      <w:pPr>
        <w:pStyle w:val="Other0"/>
        <w:spacing w:after="0"/>
        <w:jc w:val="both"/>
        <w:rPr>
          <w:rFonts w:ascii="Arial" w:hAnsi="Arial" w:cs="Arial"/>
          <w:bCs/>
        </w:rPr>
      </w:pPr>
    </w:p>
    <w:p w14:paraId="640523E6" w14:textId="7EB8A44D" w:rsidR="005A0F49" w:rsidRPr="006866D3" w:rsidRDefault="005A0F49" w:rsidP="0072434F">
      <w:pPr>
        <w:pStyle w:val="Other0"/>
        <w:spacing w:after="0"/>
        <w:jc w:val="both"/>
        <w:rPr>
          <w:rFonts w:ascii="Arial" w:hAnsi="Arial" w:cs="Arial"/>
          <w:bCs/>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7</w:t>
      </w:r>
      <w:r>
        <w:rPr>
          <w:rFonts w:ascii="Arial" w:hAnsi="Arial" w:cs="Arial"/>
        </w:rPr>
        <w:tab/>
      </w:r>
      <w:r w:rsidRPr="006866D3">
        <w:rPr>
          <w:rFonts w:ascii="Arial" w:hAnsi="Arial" w:cs="Arial"/>
          <w:bCs/>
        </w:rPr>
        <w:t xml:space="preserve">Modulul de </w:t>
      </w:r>
      <w:r>
        <w:rPr>
          <w:rFonts w:ascii="Arial" w:hAnsi="Arial" w:cs="Arial"/>
          <w:bCs/>
        </w:rPr>
        <w:t>elasticitate</w:t>
      </w:r>
      <w:r w:rsidRPr="006866D3">
        <w:rPr>
          <w:rFonts w:ascii="Arial" w:hAnsi="Arial" w:cs="Arial"/>
          <w:bCs/>
        </w:rPr>
        <w:t xml:space="preserve"> </w:t>
      </w:r>
      <w:r w:rsidRPr="003325D6">
        <w:rPr>
          <w:rFonts w:ascii="Arial" w:hAnsi="Arial" w:cs="Arial"/>
          <w:b/>
          <w:bCs/>
          <w:iCs/>
        </w:rPr>
        <w:t>E</w:t>
      </w:r>
      <w:r w:rsidRPr="003325D6">
        <w:rPr>
          <w:rFonts w:ascii="Arial" w:hAnsi="Arial" w:cs="Arial"/>
          <w:b/>
          <w:bCs/>
          <w:iCs/>
          <w:vertAlign w:val="subscript"/>
        </w:rPr>
        <w:t>ν</w:t>
      </w:r>
      <w:r>
        <w:rPr>
          <w:rFonts w:ascii="Arial" w:hAnsi="Arial" w:cs="Arial"/>
          <w:b/>
          <w:bCs/>
          <w:iCs/>
          <w:vertAlign w:val="subscript"/>
        </w:rPr>
        <w:t>2</w:t>
      </w:r>
      <w:r w:rsidRPr="006866D3">
        <w:rPr>
          <w:rFonts w:ascii="Arial" w:hAnsi="Arial" w:cs="Arial"/>
          <w:bCs/>
        </w:rPr>
        <w:t xml:space="preserve"> (MN / m</w:t>
      </w:r>
      <w:r w:rsidRPr="0096097F">
        <w:rPr>
          <w:rFonts w:ascii="Arial" w:hAnsi="Arial" w:cs="Arial"/>
          <w:bCs/>
          <w:vertAlign w:val="superscript"/>
        </w:rPr>
        <w:t>2</w:t>
      </w:r>
      <w:r w:rsidRPr="006866D3">
        <w:rPr>
          <w:rFonts w:ascii="Arial" w:hAnsi="Arial" w:cs="Arial"/>
          <w:bCs/>
        </w:rPr>
        <w:t xml:space="preserve">) este determinat </w:t>
      </w:r>
      <w:r>
        <w:rPr>
          <w:rFonts w:ascii="Arial" w:hAnsi="Arial" w:cs="Arial"/>
          <w:bCs/>
        </w:rPr>
        <w:t>după rela</w:t>
      </w:r>
      <w:r w:rsidR="00375CAE">
        <w:rPr>
          <w:rFonts w:ascii="Arial" w:hAnsi="Arial" w:cs="Arial"/>
          <w:bCs/>
        </w:rPr>
        <w:t>ț</w:t>
      </w:r>
      <w:r>
        <w:rPr>
          <w:rFonts w:ascii="Arial" w:hAnsi="Arial" w:cs="Arial"/>
          <w:bCs/>
        </w:rPr>
        <w:t>ia</w:t>
      </w:r>
      <w:r w:rsidRPr="006866D3">
        <w:rPr>
          <w:rFonts w:ascii="Arial" w:hAnsi="Arial" w:cs="Arial"/>
          <w:bCs/>
        </w:rPr>
        <w:t>:</w:t>
      </w:r>
    </w:p>
    <w:p w14:paraId="343F1B94" w14:textId="77777777" w:rsidR="005A0F49" w:rsidRPr="006866D3" w:rsidRDefault="005A0F49" w:rsidP="0072434F">
      <w:pPr>
        <w:pStyle w:val="Other0"/>
        <w:spacing w:after="0"/>
        <w:jc w:val="both"/>
        <w:rPr>
          <w:rFonts w:ascii="Arial" w:hAnsi="Arial" w:cs="Arial"/>
          <w:bC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7"/>
        <w:gridCol w:w="1754"/>
      </w:tblGrid>
      <w:tr w:rsidR="005A0F49" w:rsidRPr="00EB1D8C" w14:paraId="0D86818F" w14:textId="77777777" w:rsidTr="002A3C3E">
        <w:trPr>
          <w:jc w:val="center"/>
        </w:trPr>
        <w:tc>
          <w:tcPr>
            <w:tcW w:w="7792" w:type="dxa"/>
            <w:vAlign w:val="center"/>
          </w:tcPr>
          <w:p w14:paraId="7411BB41" w14:textId="77777777" w:rsidR="005A0F49" w:rsidRPr="00EB1D8C" w:rsidRDefault="00000000" w:rsidP="0072434F">
            <w:pPr>
              <w:pStyle w:val="afb"/>
              <w:ind w:left="1588"/>
              <w:jc w:val="center"/>
              <w:rPr>
                <w:rFonts w:ascii="Arial" w:hAnsi="Arial" w:cs="Arial"/>
                <w:i/>
                <w:sz w:val="20"/>
                <w:szCs w:val="20"/>
                <w:lang w:val="fr-FR"/>
              </w:rPr>
            </w:pPr>
            <m:oMathPara>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2</m:t>
                    </m:r>
                  </m:sub>
                </m:sSub>
                <m:r>
                  <m:rPr>
                    <m:sty m:val="bi"/>
                  </m:rPr>
                  <w:rPr>
                    <w:rFonts w:ascii="Cambria Math" w:hAnsi="Cambria Math" w:cs="Arial"/>
                    <w:sz w:val="22"/>
                    <w:szCs w:val="22"/>
                  </w:rPr>
                  <m:t>=0,75∙D∙</m:t>
                </m:r>
                <m:f>
                  <m:fPr>
                    <m:ctrlPr>
                      <w:rPr>
                        <w:rFonts w:ascii="Cambria Math" w:hAnsi="Cambria Math" w:cs="Arial"/>
                        <w:b/>
                        <w:i/>
                        <w:iCs/>
                        <w:sz w:val="22"/>
                        <w:szCs w:val="22"/>
                      </w:rPr>
                    </m:ctrlPr>
                  </m:fPr>
                  <m:num>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v</m:t>
                        </m:r>
                        <m:r>
                          <m:rPr>
                            <m:sty m:val="bi"/>
                          </m:rPr>
                          <w:rPr>
                            <w:rFonts w:ascii="Cambria Math" w:hAnsi="Cambria Math" w:cs="Arial"/>
                            <w:sz w:val="22"/>
                            <w:szCs w:val="22"/>
                          </w:rPr>
                          <m:t>2</m:t>
                        </m:r>
                      </m:sup>
                    </m:sSup>
                  </m:num>
                  <m:den>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v</m:t>
                        </m:r>
                        <m:r>
                          <m:rPr>
                            <m:sty m:val="bi"/>
                          </m:rPr>
                          <w:rPr>
                            <w:rFonts w:ascii="Cambria Math" w:hAnsi="Cambria Math" w:cs="Arial"/>
                            <w:sz w:val="22"/>
                            <w:szCs w:val="22"/>
                          </w:rPr>
                          <m:t>2</m:t>
                        </m:r>
                      </m:sup>
                    </m:sSup>
                  </m:den>
                </m:f>
              </m:oMath>
            </m:oMathPara>
          </w:p>
        </w:tc>
        <w:tc>
          <w:tcPr>
            <w:tcW w:w="1836" w:type="dxa"/>
            <w:vAlign w:val="center"/>
          </w:tcPr>
          <w:p w14:paraId="6749992F"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(B.8)</w:t>
            </w:r>
          </w:p>
        </w:tc>
      </w:tr>
    </w:tbl>
    <w:p w14:paraId="7C250A7C" w14:textId="77777777" w:rsidR="005A0F49" w:rsidRPr="006866D3" w:rsidRDefault="005A0F49" w:rsidP="0072434F">
      <w:pPr>
        <w:pStyle w:val="Other0"/>
        <w:spacing w:after="0"/>
        <w:jc w:val="both"/>
        <w:rPr>
          <w:rFonts w:ascii="Arial" w:hAnsi="Arial" w:cs="Arial"/>
          <w:bCs/>
        </w:rPr>
      </w:pPr>
      <w:r>
        <w:rPr>
          <w:rFonts w:ascii="Arial" w:hAnsi="Arial" w:cs="Arial"/>
          <w:bCs/>
        </w:rPr>
        <w:t>unde:</w:t>
      </w:r>
      <w:r w:rsidRPr="006866D3">
        <w:rPr>
          <w:rFonts w:ascii="Arial" w:hAnsi="Arial" w:cs="Arial"/>
          <w:bCs/>
        </w:rPr>
        <w:t>:</w:t>
      </w:r>
    </w:p>
    <w:p w14:paraId="34103873" w14:textId="77777777" w:rsidR="005A0F49" w:rsidRPr="006866D3" w:rsidRDefault="005A0F49" w:rsidP="0072434F">
      <w:pPr>
        <w:pStyle w:val="Other0"/>
        <w:spacing w:after="0"/>
        <w:jc w:val="both"/>
        <w:rPr>
          <w:rFonts w:ascii="Arial" w:hAnsi="Arial" w:cs="Arial"/>
          <w:bCs/>
        </w:rPr>
      </w:pPr>
    </w:p>
    <w:p w14:paraId="6D5261ED" w14:textId="77777777" w:rsidR="005A0F49" w:rsidRPr="006866D3" w:rsidRDefault="005A0F49" w:rsidP="0072434F">
      <w:pPr>
        <w:pStyle w:val="Other0"/>
        <w:tabs>
          <w:tab w:val="left" w:pos="709"/>
          <w:tab w:val="left" w:pos="993"/>
        </w:tabs>
        <w:spacing w:after="0"/>
        <w:jc w:val="both"/>
        <w:rPr>
          <w:rFonts w:ascii="Arial" w:hAnsi="Arial" w:cs="Arial"/>
          <w:bCs/>
        </w:rPr>
      </w:pPr>
      <m:oMath>
        <m:r>
          <m:rPr>
            <m:sty m:val="bi"/>
          </m:rPr>
          <w:rPr>
            <w:rFonts w:ascii="Cambria Math" w:hAnsi="Cambria Math" w:cs="Arial"/>
            <w:sz w:val="22"/>
            <w:szCs w:val="22"/>
          </w:rPr>
          <m:t>D</m:t>
        </m:r>
      </m:oMath>
      <w:r w:rsidRPr="00B77D56">
        <w:rPr>
          <w:rFonts w:ascii="Arial" w:hAnsi="Arial" w:cs="Arial"/>
          <w:i/>
          <w:iCs/>
          <w:lang w:val="fr-FR"/>
        </w:rPr>
        <w:tab/>
        <w:t>-</w:t>
      </w:r>
      <w:r w:rsidRPr="00B77D56">
        <w:rPr>
          <w:rFonts w:ascii="Arial" w:hAnsi="Arial" w:cs="Arial"/>
          <w:lang w:val="fr-FR"/>
        </w:rPr>
        <w:tab/>
      </w:r>
      <w:r w:rsidRPr="006866D3">
        <w:rPr>
          <w:rFonts w:ascii="Arial" w:hAnsi="Arial" w:cs="Arial"/>
          <w:bCs/>
        </w:rPr>
        <w:t>diametrul plăcii de încărcare, m;</w:t>
      </w:r>
    </w:p>
    <w:p w14:paraId="0C83AC40" w14:textId="309D1122" w:rsidR="005A0F49" w:rsidRPr="006866D3" w:rsidRDefault="005A0F49" w:rsidP="0072434F">
      <w:pPr>
        <w:pStyle w:val="Other0"/>
        <w:tabs>
          <w:tab w:val="left" w:pos="709"/>
          <w:tab w:val="left" w:pos="993"/>
        </w:tabs>
        <w:spacing w:after="0"/>
        <w:jc w:val="both"/>
        <w:rPr>
          <w:rFonts w:ascii="Arial" w:hAnsi="Arial" w:cs="Arial"/>
          <w:bCs/>
        </w:rPr>
      </w:pPr>
      <m:oMath>
        <m:r>
          <m:rPr>
            <m:sty m:val="bi"/>
          </m:rPr>
          <w:rPr>
            <w:rFonts w:ascii="Cambria Math" w:hAnsi="Cambria Math" w:cs="Arial"/>
          </w:rPr>
          <m:t>0,75</m:t>
        </m:r>
      </m:oMath>
      <w:r>
        <w:rPr>
          <w:rFonts w:ascii="Arial" w:hAnsi="Arial" w:cs="Arial"/>
        </w:rPr>
        <w:tab/>
      </w:r>
      <w:r w:rsidRPr="003C469A">
        <w:rPr>
          <w:rFonts w:ascii="Arial" w:hAnsi="Arial" w:cs="Arial"/>
        </w:rPr>
        <w:t>-</w:t>
      </w:r>
      <w:r w:rsidRPr="003C469A">
        <w:rPr>
          <w:rFonts w:ascii="Arial" w:hAnsi="Arial" w:cs="Arial"/>
        </w:rPr>
        <w:tab/>
      </w:r>
      <w:r>
        <w:rPr>
          <w:rFonts w:ascii="Arial" w:hAnsi="Arial" w:cs="Arial"/>
          <w:bCs/>
        </w:rPr>
        <w:t>coeficient,</w:t>
      </w:r>
      <w:r w:rsidRPr="006866D3">
        <w:rPr>
          <w:rFonts w:ascii="Arial" w:hAnsi="Arial" w:cs="Arial"/>
          <w:bCs/>
        </w:rPr>
        <w:t xml:space="preserve"> care ia în calcul ari</w:t>
      </w:r>
      <w:r>
        <w:rPr>
          <w:rFonts w:ascii="Arial" w:hAnsi="Arial" w:cs="Arial"/>
          <w:bCs/>
        </w:rPr>
        <w:t>a</w:t>
      </w:r>
      <w:r w:rsidRPr="006866D3">
        <w:rPr>
          <w:rFonts w:ascii="Arial" w:hAnsi="Arial" w:cs="Arial"/>
          <w:bCs/>
        </w:rPr>
        <w:t xml:space="preserve"> plăcii </w:t>
      </w:r>
      <w:r w:rsidR="00375CAE">
        <w:rPr>
          <w:rFonts w:ascii="Arial" w:hAnsi="Arial" w:cs="Arial"/>
          <w:bCs/>
        </w:rPr>
        <w:t>ș</w:t>
      </w:r>
      <w:r>
        <w:rPr>
          <w:rFonts w:ascii="Arial" w:hAnsi="Arial" w:cs="Arial"/>
          <w:bCs/>
        </w:rPr>
        <w:t>i coeficientul</w:t>
      </w:r>
      <w:r w:rsidRPr="006866D3">
        <w:rPr>
          <w:rFonts w:ascii="Arial" w:hAnsi="Arial" w:cs="Arial"/>
          <w:bCs/>
        </w:rPr>
        <w:t xml:space="preserve"> mediu Poisson pentru acest tip de test;</w:t>
      </w:r>
    </w:p>
    <w:p w14:paraId="3273BD23" w14:textId="1BAD8C35" w:rsidR="005A0F49" w:rsidRPr="006866D3" w:rsidRDefault="00000000" w:rsidP="0072434F">
      <w:pPr>
        <w:pStyle w:val="Other0"/>
        <w:tabs>
          <w:tab w:val="left" w:pos="709"/>
          <w:tab w:val="left" w:pos="993"/>
        </w:tabs>
        <w:spacing w:after="0"/>
        <w:jc w:val="both"/>
        <w:rPr>
          <w:rFonts w:ascii="Arial" w:hAnsi="Arial" w:cs="Arial"/>
          <w:bCs/>
        </w:rPr>
      </w:pP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ν</m:t>
            </m:r>
            <m:r>
              <m:rPr>
                <m:sty m:val="bi"/>
              </m:rPr>
              <w:rPr>
                <w:rFonts w:ascii="Cambria Math" w:hAnsi="Cambria Math" w:cs="Arial"/>
                <w:sz w:val="22"/>
                <w:szCs w:val="22"/>
              </w:rPr>
              <m:t>2</m:t>
            </m:r>
          </m:sup>
        </m:sSup>
      </m:oMath>
      <w:r w:rsidR="005A0F49" w:rsidRPr="006866D3">
        <w:rPr>
          <w:rFonts w:ascii="Arial" w:hAnsi="Arial" w:cs="Arial"/>
          <w:bCs/>
        </w:rPr>
        <w:t xml:space="preserve"> </w:t>
      </w:r>
      <w:r w:rsidR="005A0F49">
        <w:rPr>
          <w:rFonts w:ascii="Arial" w:hAnsi="Arial" w:cs="Arial"/>
          <w:bCs/>
        </w:rPr>
        <w:tab/>
        <w:t>-</w:t>
      </w:r>
      <w:r w:rsidR="005A0F49">
        <w:rPr>
          <w:rFonts w:ascii="Arial" w:hAnsi="Arial" w:cs="Arial"/>
          <w:bCs/>
        </w:rPr>
        <w:tab/>
      </w:r>
      <w:r w:rsidR="005A0F49" w:rsidRPr="006866D3">
        <w:rPr>
          <w:rFonts w:ascii="Arial" w:hAnsi="Arial" w:cs="Arial"/>
          <w:bCs/>
        </w:rPr>
        <w:t>cre</w:t>
      </w:r>
      <w:r w:rsidR="00375CAE">
        <w:rPr>
          <w:rFonts w:ascii="Arial" w:hAnsi="Arial" w:cs="Arial"/>
          <w:bCs/>
        </w:rPr>
        <w:t>ș</w:t>
      </w:r>
      <w:r w:rsidR="005A0F49" w:rsidRPr="006866D3">
        <w:rPr>
          <w:rFonts w:ascii="Arial" w:hAnsi="Arial" w:cs="Arial"/>
          <w:bCs/>
        </w:rPr>
        <w:t xml:space="preserve">terea sarcinii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 xml:space="preserve">(30% </w:t>
      </w:r>
      <w:r w:rsidR="00375CAE">
        <w:rPr>
          <w:rFonts w:ascii="Arial" w:hAnsi="Arial" w:cs="Arial"/>
          <w:bCs/>
        </w:rPr>
        <w:t>ș</w:t>
      </w:r>
      <w:r w:rsidR="005A0F49" w:rsidRPr="006866D3">
        <w:rPr>
          <w:rFonts w:ascii="Arial" w:hAnsi="Arial" w:cs="Arial"/>
          <w:bCs/>
        </w:rPr>
        <w:t>i 70% din sarcina maximă), MN/m</w:t>
      </w:r>
      <w:r w:rsidR="005A0F49" w:rsidRPr="0076767C">
        <w:rPr>
          <w:rFonts w:ascii="Arial" w:hAnsi="Arial" w:cs="Arial"/>
          <w:bCs/>
          <w:vertAlign w:val="superscript"/>
        </w:rPr>
        <w:t>2</w:t>
      </w:r>
      <w:r w:rsidR="005A0F49" w:rsidRPr="006866D3">
        <w:rPr>
          <w:rFonts w:ascii="Arial" w:hAnsi="Arial" w:cs="Arial"/>
          <w:bCs/>
        </w:rPr>
        <w:t>;</w:t>
      </w:r>
    </w:p>
    <w:p w14:paraId="1D2BAFCC" w14:textId="443573E6" w:rsidR="005A0F49" w:rsidRPr="006866D3" w:rsidRDefault="00000000" w:rsidP="0072434F">
      <w:pPr>
        <w:pStyle w:val="Other0"/>
        <w:tabs>
          <w:tab w:val="left" w:pos="709"/>
          <w:tab w:val="left" w:pos="993"/>
        </w:tabs>
        <w:spacing w:after="0"/>
        <w:jc w:val="both"/>
        <w:rPr>
          <w:rFonts w:ascii="Arial" w:hAnsi="Arial" w:cs="Arial"/>
          <w:bCs/>
        </w:rPr>
      </w:pP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2</m:t>
            </m:r>
          </m:sup>
        </m:sSup>
      </m:oMath>
      <w:r w:rsidR="005A0F49">
        <w:rPr>
          <w:rFonts w:ascii="Arial" w:hAnsi="Arial" w:cs="Arial"/>
        </w:rPr>
        <w:tab/>
      </w:r>
      <w:r w:rsidR="005A0F49" w:rsidRPr="00CB7DE0">
        <w:rPr>
          <w:rFonts w:ascii="Arial" w:hAnsi="Arial" w:cs="Arial"/>
        </w:rPr>
        <w:t>-</w:t>
      </w:r>
      <w:r w:rsidR="005A0F49" w:rsidRPr="00CB7DE0">
        <w:rPr>
          <w:rFonts w:ascii="Arial" w:hAnsi="Arial" w:cs="Arial"/>
        </w:rPr>
        <w:tab/>
      </w:r>
      <w:r w:rsidR="005A0F49" w:rsidRPr="006866D3">
        <w:rPr>
          <w:rFonts w:ascii="Arial" w:hAnsi="Arial" w:cs="Arial"/>
          <w:bCs/>
        </w:rPr>
        <w:t>cre</w:t>
      </w:r>
      <w:r w:rsidR="00375CAE">
        <w:rPr>
          <w:rFonts w:ascii="Arial" w:hAnsi="Arial" w:cs="Arial"/>
          <w:bCs/>
        </w:rPr>
        <w:t>ș</w:t>
      </w:r>
      <w:r w:rsidR="005A0F49" w:rsidRPr="006866D3">
        <w:rPr>
          <w:rFonts w:ascii="Arial" w:hAnsi="Arial" w:cs="Arial"/>
          <w:bCs/>
        </w:rPr>
        <w:t xml:space="preserve">terea </w:t>
      </w:r>
      <w:r w:rsidR="005A0F49">
        <w:rPr>
          <w:rFonts w:ascii="Arial" w:hAnsi="Arial" w:cs="Arial"/>
          <w:bCs/>
        </w:rPr>
        <w:t>tasării</w:t>
      </w:r>
      <w:r w:rsidR="005A0F49" w:rsidRPr="006866D3">
        <w:rPr>
          <w:rFonts w:ascii="Arial" w:hAnsi="Arial" w:cs="Arial"/>
          <w:bCs/>
        </w:rPr>
        <w:t xml:space="preserve">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 xml:space="preserve">(30% </w:t>
      </w:r>
      <w:r w:rsidR="00375CAE">
        <w:rPr>
          <w:rFonts w:ascii="Arial" w:hAnsi="Arial" w:cs="Arial"/>
          <w:bCs/>
        </w:rPr>
        <w:t>ș</w:t>
      </w:r>
      <w:r w:rsidR="005A0F49" w:rsidRPr="006866D3">
        <w:rPr>
          <w:rFonts w:ascii="Arial" w:hAnsi="Arial" w:cs="Arial"/>
          <w:bCs/>
        </w:rPr>
        <w:t>i 70% din sarcina maximă), m.</w:t>
      </w:r>
    </w:p>
    <w:p w14:paraId="3003F4E9" w14:textId="77777777" w:rsidR="005A0F49" w:rsidRDefault="005A0F49" w:rsidP="0072434F">
      <w:pPr>
        <w:pStyle w:val="Other0"/>
        <w:spacing w:after="0"/>
        <w:jc w:val="both"/>
        <w:rPr>
          <w:rFonts w:ascii="Arial" w:hAnsi="Arial" w:cs="Arial"/>
          <w:bCs/>
        </w:rPr>
      </w:pPr>
    </w:p>
    <w:p w14:paraId="22D75348" w14:textId="057E42D0" w:rsidR="005A0F49" w:rsidRPr="006866D3" w:rsidRDefault="005A0F49" w:rsidP="0072434F">
      <w:pPr>
        <w:pStyle w:val="Other0"/>
        <w:tabs>
          <w:tab w:val="left" w:pos="851"/>
        </w:tabs>
        <w:spacing w:after="0"/>
        <w:jc w:val="both"/>
        <w:rPr>
          <w:rFonts w:ascii="Arial" w:hAnsi="Arial" w:cs="Arial"/>
          <w:bCs/>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8</w:t>
      </w:r>
      <w:r>
        <w:rPr>
          <w:rFonts w:ascii="Arial" w:hAnsi="Arial" w:cs="Arial"/>
        </w:rPr>
        <w:tab/>
      </w:r>
      <w:r>
        <w:rPr>
          <w:rFonts w:ascii="Arial" w:hAnsi="Arial" w:cs="Arial"/>
          <w:bCs/>
        </w:rPr>
        <w:t>Cre</w:t>
      </w:r>
      <w:r w:rsidR="00375CAE">
        <w:rPr>
          <w:rFonts w:ascii="Arial" w:hAnsi="Arial" w:cs="Arial"/>
          <w:bCs/>
        </w:rPr>
        <w:t>ș</w:t>
      </w:r>
      <w:r>
        <w:rPr>
          <w:rFonts w:ascii="Arial" w:hAnsi="Arial" w:cs="Arial"/>
          <w:bCs/>
        </w:rPr>
        <w:t>terea sarcinii</w:t>
      </w:r>
      <w:r w:rsidRPr="006866D3">
        <w:rPr>
          <w:rFonts w:ascii="Arial" w:hAnsi="Arial" w:cs="Arial"/>
          <w:bCs/>
        </w:rPr>
        <w:t xml:space="preserve"> de încărcare al plăcii la încărcarea primară (30% </w:t>
      </w:r>
      <w:r w:rsidR="00375CAE">
        <w:rPr>
          <w:rFonts w:ascii="Arial" w:hAnsi="Arial" w:cs="Arial"/>
          <w:bCs/>
        </w:rPr>
        <w:t>ș</w:t>
      </w:r>
      <w:r w:rsidRPr="006866D3">
        <w:rPr>
          <w:rFonts w:ascii="Arial" w:hAnsi="Arial" w:cs="Arial"/>
          <w:bCs/>
        </w:rPr>
        <w:t xml:space="preserve">i 70% din valorile maxime) este determinat </w:t>
      </w:r>
      <w:r>
        <w:rPr>
          <w:rFonts w:ascii="Arial" w:hAnsi="Arial" w:cs="Arial"/>
          <w:bCs/>
        </w:rPr>
        <w:t>după rela</w:t>
      </w:r>
      <w:r w:rsidR="00375CAE">
        <w:rPr>
          <w:rFonts w:ascii="Arial" w:hAnsi="Arial" w:cs="Arial"/>
          <w:bCs/>
        </w:rPr>
        <w:t>ț</w:t>
      </w:r>
      <w:r>
        <w:rPr>
          <w:rFonts w:ascii="Arial" w:hAnsi="Arial" w:cs="Arial"/>
          <w:bCs/>
        </w:rPr>
        <w:t>ia</w:t>
      </w:r>
      <w:r w:rsidRPr="006866D3">
        <w:rPr>
          <w:rFonts w:ascii="Arial" w:hAnsi="Arial" w:cs="Arial"/>
          <w:bCs/>
        </w:rPr>
        <w:t>:</w:t>
      </w:r>
    </w:p>
    <w:p w14:paraId="39A2B352" w14:textId="77777777" w:rsidR="005A0F49" w:rsidRPr="006866D3" w:rsidRDefault="005A0F49" w:rsidP="0072434F">
      <w:pPr>
        <w:pStyle w:val="Other0"/>
        <w:spacing w:after="0"/>
        <w:jc w:val="both"/>
        <w:rPr>
          <w:rFonts w:ascii="Arial" w:hAnsi="Arial" w:cs="Arial"/>
          <w:bC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5A0F49" w14:paraId="56EC6A81" w14:textId="77777777" w:rsidTr="002A3C3E">
        <w:trPr>
          <w:jc w:val="center"/>
        </w:trPr>
        <w:tc>
          <w:tcPr>
            <w:tcW w:w="7792" w:type="dxa"/>
            <w:vAlign w:val="center"/>
          </w:tcPr>
          <w:p w14:paraId="31C6132D" w14:textId="77777777" w:rsidR="005A0F49" w:rsidRPr="00C675C5" w:rsidRDefault="00000000" w:rsidP="0072434F">
            <w:pPr>
              <w:pStyle w:val="afb"/>
              <w:ind w:left="1588"/>
              <w:jc w:val="center"/>
              <w:rPr>
                <w:rFonts w:ascii="Arial" w:hAnsi="Arial" w:cs="Arial"/>
                <w:i/>
                <w:sz w:val="22"/>
                <w:szCs w:val="22"/>
              </w:rPr>
            </w:pPr>
            <m:oMathPara>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σ</m:t>
                    </m:r>
                  </m:e>
                  <m:sup>
                    <m:r>
                      <m:rPr>
                        <m:sty m:val="bi"/>
                      </m:rPr>
                      <w:rPr>
                        <w:rFonts w:ascii="Cambria Math" w:hAnsi="Cambria Math" w:cs="Arial"/>
                        <w:sz w:val="22"/>
                        <w:szCs w:val="22"/>
                      </w:rPr>
                      <m:t>ν</m:t>
                    </m:r>
                    <m:r>
                      <m:rPr>
                        <m:sty m:val="bi"/>
                      </m:rPr>
                      <w:rPr>
                        <w:rFonts w:ascii="Cambria Math" w:hAnsi="Cambria Math" w:cs="Arial"/>
                        <w:sz w:val="22"/>
                        <w:szCs w:val="22"/>
                      </w:rPr>
                      <m:t>2</m:t>
                    </m:r>
                  </m:sup>
                </m:s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2</m:t>
                    </m:r>
                  </m:sup>
                </m:sSub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m:oMathPara>
          </w:p>
        </w:tc>
        <w:tc>
          <w:tcPr>
            <w:tcW w:w="1836" w:type="dxa"/>
            <w:vAlign w:val="center"/>
          </w:tcPr>
          <w:p w14:paraId="16DA7CA4" w14:textId="77777777" w:rsidR="005A0F49" w:rsidRPr="00BE5B47" w:rsidRDefault="005A0F49" w:rsidP="0072434F">
            <w:pPr>
              <w:pStyle w:val="afb"/>
              <w:tabs>
                <w:tab w:val="left" w:pos="581"/>
              </w:tabs>
              <w:jc w:val="center"/>
              <w:rPr>
                <w:rFonts w:ascii="Arial" w:hAnsi="Arial" w:cs="Arial"/>
                <w:sz w:val="20"/>
                <w:szCs w:val="20"/>
              </w:rPr>
            </w:pPr>
            <w:r w:rsidRPr="00BE5B47">
              <w:rPr>
                <w:rFonts w:ascii="Arial" w:hAnsi="Arial" w:cs="Arial"/>
                <w:sz w:val="20"/>
                <w:szCs w:val="20"/>
              </w:rPr>
              <w:t>(B.9)</w:t>
            </w:r>
          </w:p>
        </w:tc>
      </w:tr>
    </w:tbl>
    <w:p w14:paraId="46BEC947" w14:textId="3E05A1EC" w:rsidR="005A0F49" w:rsidRPr="006866D3" w:rsidRDefault="005A0F49" w:rsidP="0072434F">
      <w:pPr>
        <w:pStyle w:val="Other0"/>
        <w:spacing w:after="0"/>
        <w:jc w:val="both"/>
        <w:rPr>
          <w:rFonts w:ascii="Arial" w:hAnsi="Arial" w:cs="Arial"/>
          <w:bCs/>
        </w:rPr>
      </w:pPr>
      <w:r>
        <w:rPr>
          <w:rFonts w:ascii="Arial" w:hAnsi="Arial" w:cs="Arial"/>
          <w:bCs/>
        </w:rPr>
        <w:t>în care:</w:t>
      </w:r>
    </w:p>
    <w:p w14:paraId="203C90A5" w14:textId="77777777" w:rsidR="005A0F49" w:rsidRPr="006866D3" w:rsidRDefault="005A0F49" w:rsidP="0072434F">
      <w:pPr>
        <w:pStyle w:val="Other0"/>
        <w:spacing w:after="0"/>
        <w:jc w:val="both"/>
        <w:rPr>
          <w:rFonts w:ascii="Arial" w:hAnsi="Arial" w:cs="Arial"/>
          <w:bCs/>
        </w:rPr>
      </w:pPr>
    </w:p>
    <w:p w14:paraId="4E85DA57" w14:textId="77777777" w:rsidR="005A0F49" w:rsidRPr="006866D3" w:rsidRDefault="00000000" w:rsidP="0072434F">
      <w:pPr>
        <w:pStyle w:val="Other0"/>
        <w:tabs>
          <w:tab w:val="left" w:pos="709"/>
          <w:tab w:val="left" w:pos="993"/>
        </w:tabs>
        <w:spacing w:after="0"/>
        <w:jc w:val="both"/>
        <w:rPr>
          <w:rFonts w:ascii="Arial" w:hAnsi="Arial" w:cs="Arial"/>
          <w:bCs/>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w:r w:rsidR="005A0F49" w:rsidRPr="00EF0141">
        <w:rPr>
          <w:rFonts w:ascii="Cambria Math" w:hAnsi="Cambria Math" w:cs="Arial"/>
          <w:b/>
          <w:i/>
          <w:iCs/>
          <w:sz w:val="22"/>
          <w:szCs w:val="22"/>
        </w:rPr>
        <w:tab/>
        <w:t>-</w:t>
      </w:r>
      <w:r w:rsidR="005A0F49" w:rsidRPr="00EF0141">
        <w:rPr>
          <w:rFonts w:ascii="Cambria Math" w:hAnsi="Cambria Math" w:cs="Arial"/>
          <w:b/>
          <w:i/>
          <w:iCs/>
          <w:sz w:val="22"/>
          <w:szCs w:val="22"/>
        </w:rPr>
        <w:tab/>
      </w:r>
      <w:r w:rsidR="005A0F49" w:rsidRPr="006866D3">
        <w:rPr>
          <w:rFonts w:ascii="Arial" w:hAnsi="Arial" w:cs="Arial"/>
          <w:bCs/>
        </w:rPr>
        <w:t xml:space="preserve">30% din sarcina maximă, la </w:t>
      </w:r>
      <w:r w:rsidR="005A0F49">
        <w:rPr>
          <w:rFonts w:ascii="Arial" w:hAnsi="Arial" w:cs="Arial"/>
          <w:bCs/>
        </w:rPr>
        <w:t xml:space="preserve">primul ciclu de </w:t>
      </w:r>
      <w:r w:rsidR="005A0F49" w:rsidRPr="006866D3">
        <w:rPr>
          <w:rFonts w:ascii="Arial" w:hAnsi="Arial" w:cs="Arial"/>
          <w:bCs/>
        </w:rPr>
        <w:t>încărcare, MN / m</w:t>
      </w:r>
      <w:r w:rsidR="005A0F49" w:rsidRPr="00837DD7">
        <w:rPr>
          <w:rFonts w:ascii="Arial" w:hAnsi="Arial" w:cs="Arial"/>
          <w:bCs/>
          <w:vertAlign w:val="superscript"/>
        </w:rPr>
        <w:t>2</w:t>
      </w:r>
      <w:r w:rsidR="005A0F49" w:rsidRPr="006866D3">
        <w:rPr>
          <w:rFonts w:ascii="Arial" w:hAnsi="Arial" w:cs="Arial"/>
          <w:bCs/>
        </w:rPr>
        <w:t>;</w:t>
      </w:r>
    </w:p>
    <w:p w14:paraId="001611A1" w14:textId="77777777" w:rsidR="005A0F49" w:rsidRDefault="00000000" w:rsidP="0072434F">
      <w:pPr>
        <w:pStyle w:val="Other0"/>
        <w:tabs>
          <w:tab w:val="left" w:pos="709"/>
          <w:tab w:val="left" w:pos="993"/>
        </w:tabs>
        <w:spacing w:after="0"/>
        <w:jc w:val="both"/>
        <w:rPr>
          <w:rFonts w:ascii="Arial" w:hAnsi="Arial" w:cs="Arial"/>
          <w:bCs/>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w:r w:rsidR="005A0F49" w:rsidRPr="00EF0141">
        <w:rPr>
          <w:rFonts w:ascii="Cambria Math" w:hAnsi="Cambria Math" w:cs="Arial"/>
          <w:b/>
          <w:i/>
          <w:iCs/>
          <w:sz w:val="22"/>
          <w:szCs w:val="22"/>
        </w:rPr>
        <w:tab/>
        <w:t>-</w:t>
      </w:r>
      <w:r w:rsidR="005A0F49" w:rsidRPr="00EF0141">
        <w:rPr>
          <w:rFonts w:ascii="Cambria Math" w:hAnsi="Cambria Math" w:cs="Arial"/>
          <w:b/>
          <w:i/>
          <w:iCs/>
          <w:sz w:val="22"/>
          <w:szCs w:val="22"/>
        </w:rPr>
        <w:tab/>
      </w:r>
      <w:r w:rsidR="005A0F49" w:rsidRPr="006866D3">
        <w:rPr>
          <w:rFonts w:ascii="Arial" w:hAnsi="Arial" w:cs="Arial"/>
          <w:bCs/>
        </w:rPr>
        <w:t xml:space="preserve">70% din sarcina maximă, la </w:t>
      </w:r>
      <w:r w:rsidR="005A0F49">
        <w:rPr>
          <w:rFonts w:ascii="Arial" w:hAnsi="Arial" w:cs="Arial"/>
          <w:bCs/>
        </w:rPr>
        <w:t xml:space="preserve">primul ciclu de </w:t>
      </w:r>
      <w:r w:rsidR="005A0F49" w:rsidRPr="006866D3">
        <w:rPr>
          <w:rFonts w:ascii="Arial" w:hAnsi="Arial" w:cs="Arial"/>
          <w:bCs/>
        </w:rPr>
        <w:t>încărcare, MN / m</w:t>
      </w:r>
      <w:r w:rsidR="005A0F49" w:rsidRPr="00837DD7">
        <w:rPr>
          <w:rFonts w:ascii="Arial" w:hAnsi="Arial" w:cs="Arial"/>
          <w:bCs/>
          <w:vertAlign w:val="superscript"/>
        </w:rPr>
        <w:t>2</w:t>
      </w:r>
      <w:r w:rsidR="005A0F49" w:rsidRPr="006866D3">
        <w:rPr>
          <w:rFonts w:ascii="Arial" w:hAnsi="Arial" w:cs="Arial"/>
          <w:bCs/>
        </w:rPr>
        <w:t>.</w:t>
      </w:r>
    </w:p>
    <w:p w14:paraId="69AEEEAE" w14:textId="77777777" w:rsidR="005A0F49" w:rsidRPr="006866D3" w:rsidRDefault="005A0F49" w:rsidP="0072434F">
      <w:pPr>
        <w:pStyle w:val="Other0"/>
        <w:tabs>
          <w:tab w:val="left" w:pos="709"/>
          <w:tab w:val="left" w:pos="993"/>
        </w:tabs>
        <w:spacing w:after="0"/>
        <w:jc w:val="both"/>
        <w:rPr>
          <w:rFonts w:ascii="Arial" w:hAnsi="Arial" w:cs="Arial"/>
          <w:bCs/>
        </w:rPr>
      </w:pPr>
    </w:p>
    <w:p w14:paraId="770774F5" w14:textId="408436DC" w:rsidR="005A0F49" w:rsidRPr="006866D3" w:rsidRDefault="005A0F49" w:rsidP="0072434F">
      <w:pPr>
        <w:pStyle w:val="Other0"/>
        <w:tabs>
          <w:tab w:val="left" w:pos="851"/>
        </w:tabs>
        <w:spacing w:after="0"/>
        <w:jc w:val="both"/>
        <w:rPr>
          <w:rFonts w:ascii="Arial" w:hAnsi="Arial" w:cs="Arial"/>
          <w:bCs/>
        </w:rPr>
      </w:pPr>
      <w:r w:rsidRPr="00404374">
        <w:rPr>
          <w:rFonts w:ascii="Arial" w:hAnsi="Arial" w:cs="Arial"/>
          <w:b/>
        </w:rPr>
        <w:t>B.7.</w:t>
      </w:r>
      <w:r w:rsidR="00A20242" w:rsidRPr="00A20242">
        <w:rPr>
          <w:rFonts w:ascii="Arial" w:hAnsi="Arial" w:cs="Arial"/>
          <w:b/>
          <w:lang w:val="en-US"/>
        </w:rPr>
        <w:t>2</w:t>
      </w:r>
      <w:r w:rsidRPr="00404374">
        <w:rPr>
          <w:rFonts w:ascii="Arial" w:hAnsi="Arial" w:cs="Arial"/>
          <w:b/>
        </w:rPr>
        <w:t>.</w:t>
      </w:r>
      <w:r w:rsidR="00A20242" w:rsidRPr="00A20242">
        <w:rPr>
          <w:rFonts w:ascii="Arial" w:hAnsi="Arial" w:cs="Arial"/>
          <w:b/>
          <w:lang w:val="en-US"/>
        </w:rPr>
        <w:t>9</w:t>
      </w:r>
      <w:r>
        <w:rPr>
          <w:rFonts w:ascii="Arial" w:hAnsi="Arial" w:cs="Arial"/>
        </w:rPr>
        <w:tab/>
      </w:r>
      <w:r w:rsidRPr="006866D3">
        <w:rPr>
          <w:rFonts w:ascii="Arial" w:hAnsi="Arial" w:cs="Arial"/>
          <w:bCs/>
        </w:rPr>
        <w:t>Cre</w:t>
      </w:r>
      <w:r w:rsidR="00375CAE">
        <w:rPr>
          <w:rFonts w:ascii="Arial" w:hAnsi="Arial" w:cs="Arial"/>
          <w:bCs/>
        </w:rPr>
        <w:t>ș</w:t>
      </w:r>
      <w:r w:rsidRPr="006866D3">
        <w:rPr>
          <w:rFonts w:ascii="Arial" w:hAnsi="Arial" w:cs="Arial"/>
          <w:bCs/>
        </w:rPr>
        <w:t xml:space="preserve">terea </w:t>
      </w:r>
      <w:r>
        <w:rPr>
          <w:rFonts w:ascii="Arial" w:hAnsi="Arial" w:cs="Arial"/>
          <w:bCs/>
        </w:rPr>
        <w:t>tasării</w:t>
      </w:r>
      <w:r w:rsidRPr="006866D3">
        <w:rPr>
          <w:rFonts w:ascii="Arial" w:hAnsi="Arial" w:cs="Arial"/>
          <w:bCs/>
        </w:rPr>
        <w:t xml:space="preserve"> plăcii la </w:t>
      </w:r>
      <w:r>
        <w:rPr>
          <w:rFonts w:ascii="Arial" w:hAnsi="Arial" w:cs="Arial"/>
          <w:bCs/>
        </w:rPr>
        <w:t xml:space="preserve">primul ciclu de </w:t>
      </w:r>
      <w:r w:rsidRPr="006866D3">
        <w:rPr>
          <w:rFonts w:ascii="Arial" w:hAnsi="Arial" w:cs="Arial"/>
          <w:bCs/>
        </w:rPr>
        <w:t>încărcare</w:t>
      </w:r>
      <w:r>
        <w:rPr>
          <w:rFonts w:ascii="Arial" w:hAnsi="Arial" w:cs="Arial"/>
          <w:bCs/>
        </w:rPr>
        <w:t xml:space="preserve"> </w:t>
      </w:r>
      <w:r w:rsidRPr="006866D3">
        <w:rPr>
          <w:rFonts w:ascii="Arial" w:hAnsi="Arial" w:cs="Arial"/>
          <w:bCs/>
        </w:rPr>
        <w:t xml:space="preserve">(de la 30% la 70% din sarcina maximă), </w:t>
      </w:r>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1</m:t>
            </m:r>
          </m:sup>
        </m:sSup>
      </m:oMath>
      <w:r w:rsidRPr="00E8777C">
        <w:rPr>
          <w:rFonts w:ascii="Arial" w:hAnsi="Arial" w:cs="Arial"/>
        </w:rPr>
        <w:t xml:space="preserve"> (м) </w:t>
      </w:r>
      <w:r w:rsidRPr="006866D3">
        <w:rPr>
          <w:rFonts w:ascii="Arial" w:hAnsi="Arial" w:cs="Arial"/>
          <w:bCs/>
        </w:rPr>
        <w:t xml:space="preserve">este determinată </w:t>
      </w:r>
      <w:r>
        <w:rPr>
          <w:rFonts w:ascii="Arial" w:hAnsi="Arial" w:cs="Arial"/>
          <w:bCs/>
        </w:rPr>
        <w:t>după rela</w:t>
      </w:r>
      <w:r w:rsidR="00375CAE">
        <w:rPr>
          <w:rFonts w:ascii="Arial" w:hAnsi="Arial" w:cs="Arial"/>
          <w:bCs/>
        </w:rPr>
        <w:t>ț</w:t>
      </w:r>
      <w:r>
        <w:rPr>
          <w:rFonts w:ascii="Arial" w:hAnsi="Arial" w:cs="Arial"/>
          <w:bCs/>
        </w:rPr>
        <w:t>ia</w:t>
      </w:r>
      <w:r w:rsidRPr="006866D3">
        <w:rPr>
          <w:rFonts w:ascii="Arial" w:hAnsi="Arial" w:cs="Arial"/>
          <w:bCs/>
        </w:rPr>
        <w:t>:</w:t>
      </w:r>
    </w:p>
    <w:p w14:paraId="741ECA1F" w14:textId="77777777" w:rsidR="005A0F49" w:rsidRPr="006866D3" w:rsidRDefault="005A0F49" w:rsidP="0072434F">
      <w:pPr>
        <w:pStyle w:val="Other0"/>
        <w:spacing w:after="0"/>
        <w:jc w:val="both"/>
        <w:rPr>
          <w:rFonts w:ascii="Arial" w:hAnsi="Arial" w:cs="Arial"/>
          <w:bCs/>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5A0F49" w14:paraId="5D09C72A" w14:textId="77777777" w:rsidTr="002A3C3E">
        <w:trPr>
          <w:jc w:val="center"/>
        </w:trPr>
        <w:tc>
          <w:tcPr>
            <w:tcW w:w="7792" w:type="dxa"/>
            <w:vAlign w:val="center"/>
          </w:tcPr>
          <w:p w14:paraId="5C3CEF7C" w14:textId="77777777" w:rsidR="005A0F49" w:rsidRPr="00C675C5" w:rsidRDefault="00000000" w:rsidP="0072434F">
            <w:pPr>
              <w:pStyle w:val="afb"/>
              <w:ind w:left="1588"/>
              <w:jc w:val="center"/>
              <w:rPr>
                <w:rFonts w:ascii="Arial" w:hAnsi="Arial" w:cs="Arial"/>
                <w:i/>
                <w:sz w:val="22"/>
                <w:szCs w:val="22"/>
              </w:rPr>
            </w:pPr>
            <m:oMathPara>
              <m:oMath>
                <m:sSup>
                  <m:sSupPr>
                    <m:ctrlPr>
                      <w:rPr>
                        <w:rFonts w:ascii="Cambria Math" w:hAnsi="Cambria Math" w:cs="Arial"/>
                        <w:b/>
                        <w:i/>
                        <w:iCs/>
                        <w:sz w:val="22"/>
                        <w:szCs w:val="22"/>
                      </w:rPr>
                    </m:ctrlPr>
                  </m:sSupPr>
                  <m:e>
                    <m:r>
                      <m:rPr>
                        <m:sty m:val="b"/>
                      </m:rPr>
                      <w:rPr>
                        <w:rFonts w:ascii="Cambria Math" w:hAnsi="Cambria Math" w:cs="Arial"/>
                        <w:sz w:val="22"/>
                        <w:szCs w:val="22"/>
                      </w:rPr>
                      <m:t>Δ</m:t>
                    </m:r>
                    <m:r>
                      <m:rPr>
                        <m:sty m:val="bi"/>
                      </m:rPr>
                      <w:rPr>
                        <w:rFonts w:ascii="Cambria Math" w:hAnsi="Cambria Math" w:cs="Arial"/>
                        <w:sz w:val="22"/>
                        <w:szCs w:val="22"/>
                      </w:rPr>
                      <m:t>s</m:t>
                    </m:r>
                  </m:e>
                  <m:sup>
                    <m:r>
                      <m:rPr>
                        <m:sty m:val="bi"/>
                      </m:rPr>
                      <w:rPr>
                        <w:rFonts w:ascii="Cambria Math" w:hAnsi="Cambria Math" w:cs="Arial"/>
                        <w:sz w:val="22"/>
                        <w:szCs w:val="22"/>
                      </w:rPr>
                      <m:t>ν</m:t>
                    </m:r>
                    <m:r>
                      <m:rPr>
                        <m:sty m:val="bi"/>
                      </m:rPr>
                      <w:rPr>
                        <w:rFonts w:ascii="Cambria Math" w:hAnsi="Cambria Math" w:cs="Arial"/>
                        <w:sz w:val="22"/>
                        <w:szCs w:val="22"/>
                      </w:rPr>
                      <m:t>2</m:t>
                    </m:r>
                  </m:sup>
                </m:s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2</m:t>
                    </m:r>
                  </m:sup>
                </m:sSubSup>
                <m:r>
                  <m:rPr>
                    <m:sty m:val="bi"/>
                  </m:rPr>
                  <w:rPr>
                    <w:rFonts w:ascii="Cambria Math" w:hAnsi="Cambria Math" w:cs="Arial"/>
                    <w:sz w:val="22"/>
                    <w:szCs w:val="22"/>
                  </w:rPr>
                  <m:t>-</m:t>
                </m:r>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m:oMathPara>
          </w:p>
        </w:tc>
        <w:tc>
          <w:tcPr>
            <w:tcW w:w="1836" w:type="dxa"/>
            <w:vAlign w:val="center"/>
          </w:tcPr>
          <w:p w14:paraId="28BC5B5D" w14:textId="77777777" w:rsidR="005A0F49" w:rsidRPr="00BE5B47" w:rsidRDefault="005A0F49" w:rsidP="0072434F">
            <w:pPr>
              <w:pStyle w:val="afb"/>
              <w:tabs>
                <w:tab w:val="left" w:pos="581"/>
              </w:tabs>
              <w:jc w:val="center"/>
              <w:rPr>
                <w:rFonts w:ascii="Arial" w:hAnsi="Arial" w:cs="Arial"/>
                <w:sz w:val="20"/>
                <w:szCs w:val="20"/>
              </w:rPr>
            </w:pPr>
            <w:r w:rsidRPr="00BE5B47">
              <w:rPr>
                <w:rFonts w:ascii="Arial" w:hAnsi="Arial" w:cs="Arial"/>
                <w:sz w:val="20"/>
                <w:szCs w:val="20"/>
              </w:rPr>
              <w:t>(</w:t>
            </w:r>
            <w:r>
              <w:rPr>
                <w:rFonts w:ascii="Arial" w:hAnsi="Arial" w:cs="Arial"/>
                <w:sz w:val="20"/>
                <w:szCs w:val="20"/>
              </w:rPr>
              <w:t>B</w:t>
            </w:r>
            <w:r w:rsidRPr="00BE5B47">
              <w:rPr>
                <w:rFonts w:ascii="Arial" w:hAnsi="Arial" w:cs="Arial"/>
                <w:sz w:val="20"/>
                <w:szCs w:val="20"/>
              </w:rPr>
              <w:t>.10)</w:t>
            </w:r>
          </w:p>
        </w:tc>
      </w:tr>
    </w:tbl>
    <w:p w14:paraId="5B2A81EE" w14:textId="77777777" w:rsidR="005A0F49" w:rsidRPr="006866D3" w:rsidRDefault="005A0F49" w:rsidP="0072434F">
      <w:pPr>
        <w:pStyle w:val="Other0"/>
        <w:spacing w:after="0"/>
        <w:jc w:val="both"/>
        <w:rPr>
          <w:rFonts w:ascii="Arial" w:hAnsi="Arial" w:cs="Arial"/>
          <w:bCs/>
        </w:rPr>
      </w:pPr>
    </w:p>
    <w:p w14:paraId="08C761FA" w14:textId="77777777" w:rsidR="005A0F49" w:rsidRPr="006866D3" w:rsidRDefault="005A0F49" w:rsidP="0072434F">
      <w:pPr>
        <w:pStyle w:val="Other0"/>
        <w:spacing w:after="0"/>
        <w:jc w:val="both"/>
        <w:rPr>
          <w:rFonts w:ascii="Arial" w:hAnsi="Arial" w:cs="Arial"/>
          <w:bCs/>
        </w:rPr>
      </w:pPr>
      <w:r>
        <w:rPr>
          <w:rFonts w:ascii="Arial" w:hAnsi="Arial" w:cs="Arial"/>
          <w:bCs/>
        </w:rPr>
        <w:t>unde</w:t>
      </w:r>
      <w:r w:rsidRPr="006866D3">
        <w:rPr>
          <w:rFonts w:ascii="Arial" w:hAnsi="Arial" w:cs="Arial"/>
          <w:bCs/>
        </w:rPr>
        <w:t>:</w:t>
      </w:r>
    </w:p>
    <w:p w14:paraId="6406777B" w14:textId="77777777" w:rsidR="005A0F49" w:rsidRPr="006866D3" w:rsidRDefault="005A0F49" w:rsidP="0072434F">
      <w:pPr>
        <w:pStyle w:val="Other0"/>
        <w:spacing w:after="0"/>
        <w:jc w:val="both"/>
        <w:rPr>
          <w:rFonts w:ascii="Arial" w:hAnsi="Arial" w:cs="Arial"/>
          <w:bCs/>
        </w:rPr>
      </w:pPr>
    </w:p>
    <w:p w14:paraId="67228458" w14:textId="77777777" w:rsidR="005A0F49" w:rsidRPr="006866D3" w:rsidRDefault="00000000" w:rsidP="0072434F">
      <w:pPr>
        <w:pStyle w:val="Other0"/>
        <w:tabs>
          <w:tab w:val="left" w:pos="709"/>
          <w:tab w:val="left" w:pos="993"/>
        </w:tabs>
        <w:spacing w:after="0"/>
        <w:jc w:val="both"/>
        <w:rPr>
          <w:rFonts w:ascii="Arial" w:hAnsi="Arial" w:cs="Arial"/>
          <w:bCs/>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sidRPr="00A935C2">
        <w:rPr>
          <w:rFonts w:ascii="Arial" w:hAnsi="Arial" w:cs="Arial"/>
          <w:iCs/>
          <w:sz w:val="22"/>
          <w:szCs w:val="22"/>
        </w:rPr>
        <w:tab/>
        <w:t>-</w:t>
      </w:r>
      <w:r w:rsidR="005A0F49" w:rsidRPr="00A935C2">
        <w:rPr>
          <w:rFonts w:ascii="Arial" w:hAnsi="Arial" w:cs="Arial"/>
          <w:iCs/>
          <w:sz w:val="22"/>
          <w:szCs w:val="22"/>
        </w:rPr>
        <w:tab/>
      </w:r>
      <w:r w:rsidR="005A0F49">
        <w:rPr>
          <w:rFonts w:ascii="Arial" w:hAnsi="Arial" w:cs="Arial"/>
          <w:bCs/>
        </w:rPr>
        <w:t>tasarea</w:t>
      </w:r>
      <w:r w:rsidR="005A0F49" w:rsidRPr="006866D3">
        <w:rPr>
          <w:rFonts w:ascii="Arial" w:hAnsi="Arial" w:cs="Arial"/>
          <w:bCs/>
        </w:rPr>
        <w:t xml:space="preserve">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(30% din sarcina maximă), m;</w:t>
      </w:r>
    </w:p>
    <w:p w14:paraId="323C1BEE" w14:textId="77777777" w:rsidR="005A0F49" w:rsidRPr="006866D3" w:rsidRDefault="00000000" w:rsidP="0072434F">
      <w:pPr>
        <w:pStyle w:val="Other0"/>
        <w:tabs>
          <w:tab w:val="left" w:pos="709"/>
          <w:tab w:val="left" w:pos="993"/>
        </w:tabs>
        <w:spacing w:after="0"/>
        <w:jc w:val="both"/>
        <w:rPr>
          <w:rFonts w:ascii="Arial" w:hAnsi="Arial" w:cs="Arial"/>
          <w:bCs/>
        </w:rPr>
      </w:pPr>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w:r w:rsidR="005A0F49">
        <w:rPr>
          <w:rFonts w:ascii="Arial" w:hAnsi="Arial" w:cs="Arial"/>
          <w:b/>
          <w:iCs/>
          <w:sz w:val="22"/>
          <w:szCs w:val="22"/>
        </w:rPr>
        <w:tab/>
      </w:r>
      <w:r w:rsidR="005A0F49" w:rsidRPr="007528E6">
        <w:rPr>
          <w:rFonts w:ascii="Arial" w:hAnsi="Arial" w:cs="Arial"/>
          <w:iCs/>
          <w:sz w:val="22"/>
          <w:szCs w:val="22"/>
        </w:rPr>
        <w:t>-</w:t>
      </w:r>
      <w:r w:rsidR="005A0F49">
        <w:rPr>
          <w:rFonts w:ascii="Arial" w:hAnsi="Arial" w:cs="Arial"/>
          <w:iCs/>
          <w:sz w:val="22"/>
          <w:szCs w:val="22"/>
        </w:rPr>
        <w:tab/>
      </w:r>
      <w:r w:rsidR="005A0F49">
        <w:rPr>
          <w:rFonts w:ascii="Arial" w:hAnsi="Arial" w:cs="Arial"/>
          <w:bCs/>
        </w:rPr>
        <w:t>tasarea</w:t>
      </w:r>
      <w:r w:rsidR="005A0F49" w:rsidRPr="006866D3">
        <w:rPr>
          <w:rFonts w:ascii="Arial" w:hAnsi="Arial" w:cs="Arial"/>
          <w:bCs/>
        </w:rPr>
        <w:t xml:space="preserve"> plăcii la </w:t>
      </w:r>
      <w:r w:rsidR="005A0F49">
        <w:rPr>
          <w:rFonts w:ascii="Arial" w:hAnsi="Arial" w:cs="Arial"/>
          <w:bCs/>
        </w:rPr>
        <w:t xml:space="preserve">primul ciclu de </w:t>
      </w:r>
      <w:r w:rsidR="005A0F49" w:rsidRPr="006866D3">
        <w:rPr>
          <w:rFonts w:ascii="Arial" w:hAnsi="Arial" w:cs="Arial"/>
          <w:bCs/>
        </w:rPr>
        <w:t>încărcare</w:t>
      </w:r>
      <w:r w:rsidR="005A0F49">
        <w:rPr>
          <w:rFonts w:ascii="Arial" w:hAnsi="Arial" w:cs="Arial"/>
          <w:bCs/>
        </w:rPr>
        <w:t xml:space="preserve"> </w:t>
      </w:r>
      <w:r w:rsidR="005A0F49" w:rsidRPr="006866D3">
        <w:rPr>
          <w:rFonts w:ascii="Arial" w:hAnsi="Arial" w:cs="Arial"/>
          <w:bCs/>
        </w:rPr>
        <w:t>(70% din sarcina maximă), m.</w:t>
      </w:r>
    </w:p>
    <w:p w14:paraId="2453EF73" w14:textId="77777777" w:rsidR="005A0F49" w:rsidRPr="006866D3" w:rsidRDefault="005A0F49" w:rsidP="0072434F">
      <w:pPr>
        <w:pStyle w:val="Other0"/>
        <w:tabs>
          <w:tab w:val="left" w:pos="709"/>
          <w:tab w:val="left" w:pos="993"/>
        </w:tabs>
        <w:spacing w:after="0"/>
        <w:jc w:val="both"/>
        <w:rPr>
          <w:rFonts w:ascii="Arial" w:hAnsi="Arial" w:cs="Arial"/>
          <w:bCs/>
        </w:rPr>
      </w:pPr>
    </w:p>
    <w:p w14:paraId="385F0008" w14:textId="3FFB22D6" w:rsidR="005A0F49" w:rsidRPr="00714C72" w:rsidRDefault="005A0F49" w:rsidP="0072434F">
      <w:pPr>
        <w:tabs>
          <w:tab w:val="left" w:pos="851"/>
        </w:tabs>
        <w:autoSpaceDE w:val="0"/>
        <w:autoSpaceDN w:val="0"/>
        <w:adjustRightInd w:val="0"/>
        <w:spacing w:after="0" w:line="240" w:lineRule="auto"/>
        <w:contextualSpacing/>
        <w:jc w:val="both"/>
        <w:rPr>
          <w:rFonts w:ascii="Arial" w:hAnsi="Arial" w:cs="Arial"/>
          <w:b/>
        </w:rPr>
      </w:pPr>
      <w:r w:rsidRPr="00714C72">
        <w:rPr>
          <w:rFonts w:ascii="Arial" w:hAnsi="Arial" w:cs="Arial"/>
          <w:b/>
        </w:rPr>
        <w:t>B.7.</w:t>
      </w:r>
      <w:r w:rsidR="00A20242" w:rsidRPr="00A20242">
        <w:rPr>
          <w:rFonts w:ascii="Arial" w:hAnsi="Arial" w:cs="Arial"/>
          <w:b/>
          <w:lang w:val="en-US"/>
        </w:rPr>
        <w:t>3</w:t>
      </w:r>
      <w:r w:rsidRPr="00714C72">
        <w:rPr>
          <w:rFonts w:ascii="Arial" w:hAnsi="Arial" w:cs="Arial"/>
          <w:b/>
        </w:rPr>
        <w:tab/>
        <w:t>Determinarea modulului de reac</w:t>
      </w:r>
      <w:r w:rsidR="00375CAE">
        <w:rPr>
          <w:rFonts w:ascii="Arial" w:hAnsi="Arial" w:cs="Arial"/>
          <w:b/>
        </w:rPr>
        <w:t>ț</w:t>
      </w:r>
      <w:r w:rsidRPr="00714C72">
        <w:rPr>
          <w:rFonts w:ascii="Arial" w:hAnsi="Arial" w:cs="Arial"/>
          <w:b/>
        </w:rPr>
        <w:t xml:space="preserve">ie </w:t>
      </w:r>
      <w:proofErr w:type="spellStart"/>
      <w:r w:rsidRPr="00714C72">
        <w:rPr>
          <w:rFonts w:ascii="Arial" w:hAnsi="Arial" w:cs="Arial"/>
          <w:b/>
        </w:rPr>
        <w:t>K</w:t>
      </w:r>
      <w:r w:rsidRPr="00714C72">
        <w:rPr>
          <w:rFonts w:ascii="Arial" w:hAnsi="Arial" w:cs="Arial"/>
          <w:b/>
          <w:vertAlign w:val="subscript"/>
        </w:rPr>
        <w:t>s</w:t>
      </w:r>
      <w:proofErr w:type="spellEnd"/>
      <w:r w:rsidRPr="00714C72">
        <w:rPr>
          <w:rFonts w:ascii="Arial" w:hAnsi="Arial" w:cs="Arial"/>
          <w:b/>
        </w:rPr>
        <w:t xml:space="preserve"> </w:t>
      </w:r>
    </w:p>
    <w:p w14:paraId="2F910208" w14:textId="77777777" w:rsidR="005A0F49" w:rsidRPr="00714C72" w:rsidRDefault="005A0F49" w:rsidP="0072434F">
      <w:pPr>
        <w:autoSpaceDE w:val="0"/>
        <w:autoSpaceDN w:val="0"/>
        <w:adjustRightInd w:val="0"/>
        <w:spacing w:after="0" w:line="240" w:lineRule="auto"/>
        <w:contextualSpacing/>
        <w:jc w:val="both"/>
        <w:rPr>
          <w:rFonts w:ascii="Arial" w:hAnsi="Arial" w:cs="Arial"/>
          <w:i/>
        </w:rPr>
      </w:pPr>
    </w:p>
    <w:p w14:paraId="6907BF8D" w14:textId="24B00405"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20242" w:rsidRPr="00A20242">
        <w:rPr>
          <w:rFonts w:ascii="Arial" w:hAnsi="Arial" w:cs="Arial"/>
          <w:b/>
          <w:sz w:val="20"/>
          <w:szCs w:val="20"/>
          <w:lang w:val="en-US"/>
        </w:rPr>
        <w:t>3</w:t>
      </w:r>
      <w:r w:rsidRPr="00BE5B47">
        <w:rPr>
          <w:rFonts w:ascii="Arial" w:hAnsi="Arial" w:cs="Arial"/>
          <w:b/>
          <w:sz w:val="20"/>
          <w:szCs w:val="20"/>
        </w:rPr>
        <w:t>.1</w:t>
      </w:r>
      <w:r>
        <w:rPr>
          <w:rFonts w:ascii="Arial" w:hAnsi="Arial" w:cs="Arial"/>
          <w:sz w:val="20"/>
          <w:szCs w:val="20"/>
        </w:rPr>
        <w:tab/>
      </w:r>
      <w:r w:rsidRPr="0062431A">
        <w:rPr>
          <w:rFonts w:ascii="Arial" w:hAnsi="Arial" w:cs="Arial"/>
          <w:sz w:val="20"/>
          <w:szCs w:val="20"/>
        </w:rPr>
        <w:t>Pentru determinarea modulului de reac</w:t>
      </w:r>
      <w:r w:rsidR="00375CAE">
        <w:rPr>
          <w:rFonts w:ascii="Arial" w:hAnsi="Arial" w:cs="Arial"/>
          <w:sz w:val="20"/>
          <w:szCs w:val="20"/>
        </w:rPr>
        <w:t>ț</w:t>
      </w:r>
      <w:r w:rsidRPr="0062431A">
        <w:rPr>
          <w:rFonts w:ascii="Arial" w:hAnsi="Arial" w:cs="Arial"/>
          <w:sz w:val="20"/>
          <w:szCs w:val="20"/>
        </w:rPr>
        <w:t xml:space="preserve">ie </w:t>
      </w:r>
      <w:r w:rsidRPr="0062431A">
        <w:rPr>
          <w:rFonts w:ascii="Arial" w:hAnsi="Arial" w:cs="Arial"/>
          <w:b/>
          <w:i/>
          <w:sz w:val="20"/>
          <w:szCs w:val="20"/>
        </w:rPr>
        <w:t>K</w:t>
      </w:r>
      <w:r w:rsidRPr="0062431A">
        <w:rPr>
          <w:rFonts w:ascii="Arial" w:hAnsi="Arial" w:cs="Arial"/>
          <w:b/>
          <w:i/>
          <w:sz w:val="20"/>
          <w:szCs w:val="20"/>
          <w:vertAlign w:val="subscript"/>
        </w:rPr>
        <w:t>s</w:t>
      </w:r>
      <w:r w:rsidRPr="0062431A">
        <w:rPr>
          <w:rFonts w:ascii="Arial" w:hAnsi="Arial" w:cs="Arial"/>
          <w:sz w:val="20"/>
          <w:szCs w:val="20"/>
        </w:rPr>
        <w:t>, parametru necesar pentru dimensionarea structurilor rutiere rigide, încercarea se face de regulă cu o placă de încărcare circulară cu diametrul de 762 mm</w:t>
      </w:r>
      <w:r>
        <w:rPr>
          <w:rFonts w:ascii="Arial" w:hAnsi="Arial" w:cs="Arial"/>
          <w:sz w:val="20"/>
          <w:szCs w:val="20"/>
        </w:rPr>
        <w:t>.</w:t>
      </w:r>
    </w:p>
    <w:p w14:paraId="694C6B79"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33C3E656" w14:textId="1563C73E" w:rsidR="005A0F49" w:rsidRPr="0062431A"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20242" w:rsidRPr="00A20242">
        <w:rPr>
          <w:rFonts w:ascii="Arial" w:hAnsi="Arial" w:cs="Arial"/>
          <w:b/>
          <w:sz w:val="20"/>
          <w:szCs w:val="20"/>
          <w:lang w:val="en-US"/>
        </w:rPr>
        <w:t>3</w:t>
      </w:r>
      <w:r w:rsidRPr="00BE5B47">
        <w:rPr>
          <w:rFonts w:ascii="Arial" w:hAnsi="Arial" w:cs="Arial"/>
          <w:b/>
          <w:sz w:val="20"/>
          <w:szCs w:val="20"/>
        </w:rPr>
        <w:t>.</w:t>
      </w:r>
      <w:r>
        <w:rPr>
          <w:rFonts w:ascii="Arial" w:hAnsi="Arial" w:cs="Arial"/>
          <w:b/>
          <w:sz w:val="20"/>
          <w:szCs w:val="20"/>
        </w:rPr>
        <w:t>2</w:t>
      </w:r>
      <w:r>
        <w:rPr>
          <w:rFonts w:ascii="Arial" w:hAnsi="Arial" w:cs="Arial"/>
          <w:sz w:val="20"/>
          <w:szCs w:val="20"/>
        </w:rPr>
        <w:tab/>
      </w:r>
      <w:r w:rsidRPr="0062431A">
        <w:rPr>
          <w:rFonts w:ascii="Arial" w:hAnsi="Arial" w:cs="Arial"/>
          <w:sz w:val="20"/>
          <w:szCs w:val="20"/>
        </w:rPr>
        <w:t>Preîncărcarea de 0,01</w:t>
      </w:r>
      <w:r>
        <w:rPr>
          <w:rFonts w:ascii="Arial" w:hAnsi="Arial" w:cs="Arial"/>
          <w:sz w:val="20"/>
          <w:szCs w:val="20"/>
        </w:rPr>
        <w:t xml:space="preserve"> </w:t>
      </w:r>
      <w:r w:rsidRPr="0062431A">
        <w:rPr>
          <w:rFonts w:ascii="Arial" w:hAnsi="Arial" w:cs="Arial"/>
          <w:sz w:val="20"/>
          <w:szCs w:val="20"/>
        </w:rPr>
        <w:t>MN/m</w:t>
      </w:r>
      <w:r w:rsidRPr="00BE5B47">
        <w:rPr>
          <w:rFonts w:ascii="Arial" w:hAnsi="Arial" w:cs="Arial"/>
          <w:sz w:val="20"/>
          <w:szCs w:val="20"/>
          <w:vertAlign w:val="superscript"/>
        </w:rPr>
        <w:t>2</w:t>
      </w:r>
      <w:r w:rsidRPr="0062431A">
        <w:rPr>
          <w:rFonts w:ascii="Arial" w:hAnsi="Arial" w:cs="Arial"/>
          <w:sz w:val="20"/>
          <w:szCs w:val="20"/>
        </w:rPr>
        <w:t xml:space="preserve"> se men</w:t>
      </w:r>
      <w:r w:rsidR="00375CAE">
        <w:rPr>
          <w:rFonts w:ascii="Arial" w:hAnsi="Arial" w:cs="Arial"/>
          <w:sz w:val="20"/>
          <w:szCs w:val="20"/>
        </w:rPr>
        <w:t>ț</w:t>
      </w:r>
      <w:r w:rsidRPr="0062431A">
        <w:rPr>
          <w:rFonts w:ascii="Arial" w:hAnsi="Arial" w:cs="Arial"/>
          <w:sz w:val="20"/>
          <w:szCs w:val="20"/>
        </w:rPr>
        <w:t>ine până ce modificarea tasării plăcii este mai mică de 0,02 mm/min. A</w:t>
      </w:r>
      <w:r w:rsidR="002A4008">
        <w:rPr>
          <w:rFonts w:ascii="Arial" w:hAnsi="Arial" w:cs="Arial"/>
          <w:sz w:val="20"/>
          <w:szCs w:val="20"/>
        </w:rPr>
        <w:t>poi</w:t>
      </w:r>
      <w:r w:rsidRPr="0062431A">
        <w:rPr>
          <w:rFonts w:ascii="Arial" w:hAnsi="Arial" w:cs="Arial"/>
          <w:sz w:val="20"/>
          <w:szCs w:val="20"/>
        </w:rPr>
        <w:t xml:space="preserve"> încărcarea este </w:t>
      </w:r>
      <w:r>
        <w:rPr>
          <w:rFonts w:ascii="Arial" w:hAnsi="Arial" w:cs="Arial"/>
          <w:sz w:val="20"/>
          <w:szCs w:val="20"/>
        </w:rPr>
        <w:t>majorată</w:t>
      </w:r>
      <w:r w:rsidRPr="0062431A">
        <w:rPr>
          <w:rFonts w:ascii="Arial" w:hAnsi="Arial" w:cs="Arial"/>
          <w:sz w:val="20"/>
          <w:szCs w:val="20"/>
        </w:rPr>
        <w:t xml:space="preserve"> pe treptele de încărcare 0,04 MN/m</w:t>
      </w:r>
      <w:r w:rsidRPr="0062431A">
        <w:rPr>
          <w:rFonts w:ascii="Arial" w:hAnsi="Arial" w:cs="Arial"/>
          <w:sz w:val="20"/>
          <w:szCs w:val="20"/>
          <w:vertAlign w:val="superscript"/>
        </w:rPr>
        <w:t>2</w:t>
      </w:r>
      <w:r w:rsidRPr="0062431A">
        <w:rPr>
          <w:rFonts w:ascii="Arial" w:hAnsi="Arial" w:cs="Arial"/>
          <w:sz w:val="20"/>
          <w:szCs w:val="20"/>
        </w:rPr>
        <w:t>; 0,08 MN/m</w:t>
      </w:r>
      <w:r w:rsidRPr="0062431A">
        <w:rPr>
          <w:rFonts w:ascii="Arial" w:hAnsi="Arial" w:cs="Arial"/>
          <w:sz w:val="20"/>
          <w:szCs w:val="20"/>
          <w:vertAlign w:val="superscript"/>
        </w:rPr>
        <w:t>2</w:t>
      </w:r>
      <w:r w:rsidRPr="0062431A">
        <w:rPr>
          <w:rFonts w:ascii="Arial" w:hAnsi="Arial" w:cs="Arial"/>
          <w:sz w:val="20"/>
          <w:szCs w:val="20"/>
        </w:rPr>
        <w:t xml:space="preserve">; </w:t>
      </w:r>
      <w:r>
        <w:rPr>
          <w:rFonts w:ascii="Arial" w:hAnsi="Arial" w:cs="Arial"/>
          <w:sz w:val="20"/>
          <w:szCs w:val="20"/>
        </w:rPr>
        <w:br/>
      </w:r>
      <w:r w:rsidRPr="0062431A">
        <w:rPr>
          <w:rFonts w:ascii="Arial" w:hAnsi="Arial" w:cs="Arial"/>
          <w:sz w:val="20"/>
          <w:szCs w:val="20"/>
        </w:rPr>
        <w:t>0,14 MN/m</w:t>
      </w:r>
      <w:r w:rsidRPr="0062431A">
        <w:rPr>
          <w:rFonts w:ascii="Arial" w:hAnsi="Arial" w:cs="Arial"/>
          <w:sz w:val="20"/>
          <w:szCs w:val="20"/>
          <w:vertAlign w:val="superscript"/>
        </w:rPr>
        <w:t>2</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62431A">
        <w:rPr>
          <w:rFonts w:ascii="Arial" w:hAnsi="Arial" w:cs="Arial"/>
          <w:sz w:val="20"/>
          <w:szCs w:val="20"/>
        </w:rPr>
        <w:t>0,20 MN/m</w:t>
      </w:r>
      <w:r w:rsidRPr="0062431A">
        <w:rPr>
          <w:rFonts w:ascii="Arial" w:hAnsi="Arial" w:cs="Arial"/>
          <w:sz w:val="20"/>
          <w:szCs w:val="20"/>
          <w:vertAlign w:val="superscript"/>
        </w:rPr>
        <w:t>2</w:t>
      </w:r>
      <w:r w:rsidRPr="0062431A">
        <w:rPr>
          <w:rFonts w:ascii="Arial" w:hAnsi="Arial" w:cs="Arial"/>
          <w:sz w:val="20"/>
          <w:szCs w:val="20"/>
        </w:rPr>
        <w:t xml:space="preserve"> (</w:t>
      </w:r>
      <w:r>
        <w:rPr>
          <w:rFonts w:ascii="Arial" w:hAnsi="Arial" w:cs="Arial"/>
          <w:sz w:val="20"/>
          <w:szCs w:val="20"/>
        </w:rPr>
        <w:t xml:space="preserve">a se </w:t>
      </w:r>
      <w:r w:rsidRPr="0062431A">
        <w:rPr>
          <w:rFonts w:ascii="Arial" w:hAnsi="Arial" w:cs="Arial"/>
          <w:sz w:val="20"/>
          <w:szCs w:val="20"/>
        </w:rPr>
        <w:t>ve</w:t>
      </w:r>
      <w:r>
        <w:rPr>
          <w:rFonts w:ascii="Arial" w:hAnsi="Arial" w:cs="Arial"/>
          <w:sz w:val="20"/>
          <w:szCs w:val="20"/>
        </w:rPr>
        <w:t>dea</w:t>
      </w:r>
      <w:r w:rsidRPr="0062431A">
        <w:rPr>
          <w:rFonts w:ascii="Arial" w:hAnsi="Arial" w:cs="Arial"/>
          <w:sz w:val="20"/>
          <w:szCs w:val="20"/>
        </w:rPr>
        <w:t xml:space="preserve"> modelul din </w:t>
      </w:r>
      <w:r w:rsidRPr="00BE5B47">
        <w:rPr>
          <w:rFonts w:ascii="Arial" w:hAnsi="Arial" w:cs="Arial"/>
          <w:iCs/>
          <w:sz w:val="20"/>
          <w:szCs w:val="20"/>
        </w:rPr>
        <w:t>Figura B.</w:t>
      </w:r>
      <w:r w:rsidRPr="00BE5B47">
        <w:rPr>
          <w:rFonts w:ascii="Arial" w:hAnsi="Arial" w:cs="Arial"/>
          <w:sz w:val="20"/>
          <w:szCs w:val="20"/>
        </w:rPr>
        <w:t>5</w:t>
      </w:r>
      <w:r w:rsidRPr="0062431A">
        <w:rPr>
          <w:rFonts w:ascii="Arial" w:hAnsi="Arial" w:cs="Arial"/>
          <w:sz w:val="20"/>
          <w:szCs w:val="20"/>
        </w:rPr>
        <w:t>)</w:t>
      </w:r>
      <w:r w:rsidR="002A4008" w:rsidRPr="002A4008">
        <w:rPr>
          <w:rFonts w:ascii="Arial" w:hAnsi="Arial" w:cs="Arial"/>
          <w:sz w:val="20"/>
          <w:szCs w:val="20"/>
          <w:lang w:val="en-US"/>
        </w:rPr>
        <w:t>.</w:t>
      </w:r>
      <w:r w:rsidRPr="0062431A">
        <w:rPr>
          <w:rFonts w:ascii="Arial" w:hAnsi="Arial" w:cs="Arial"/>
          <w:sz w:val="20"/>
          <w:szCs w:val="20"/>
        </w:rPr>
        <w:t xml:space="preserve"> La fiecare treaptă de încărcare se a</w:t>
      </w:r>
      <w:r w:rsidR="00375CAE">
        <w:rPr>
          <w:rFonts w:ascii="Arial" w:hAnsi="Arial" w:cs="Arial"/>
          <w:sz w:val="20"/>
          <w:szCs w:val="20"/>
        </w:rPr>
        <w:t>ș</w:t>
      </w:r>
      <w:r w:rsidRPr="0062431A">
        <w:rPr>
          <w:rFonts w:ascii="Arial" w:hAnsi="Arial" w:cs="Arial"/>
          <w:sz w:val="20"/>
          <w:szCs w:val="20"/>
        </w:rPr>
        <w:t>teaptă până ce modificarea tasării este mai mare de 0,02 mm/min. La descărcare este suficientă introducerea unei trepte intermediare la 0,08 MN/m</w:t>
      </w:r>
      <w:r w:rsidRPr="0062431A">
        <w:rPr>
          <w:rFonts w:ascii="Arial" w:hAnsi="Arial" w:cs="Arial"/>
          <w:sz w:val="20"/>
          <w:szCs w:val="20"/>
          <w:vertAlign w:val="superscript"/>
        </w:rPr>
        <w:t>2</w:t>
      </w:r>
      <w:r w:rsidRPr="0062431A">
        <w:rPr>
          <w:rFonts w:ascii="Arial" w:hAnsi="Arial" w:cs="Arial"/>
          <w:sz w:val="20"/>
          <w:szCs w:val="20"/>
        </w:rPr>
        <w:t>.</w:t>
      </w:r>
    </w:p>
    <w:p w14:paraId="7D6841DD"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23B3A636" w14:textId="239E9B12" w:rsidR="005A0F49" w:rsidRPr="0062431A"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20242" w:rsidRPr="00A20242">
        <w:rPr>
          <w:rFonts w:ascii="Arial" w:hAnsi="Arial" w:cs="Arial"/>
          <w:b/>
          <w:sz w:val="20"/>
          <w:szCs w:val="20"/>
          <w:lang w:val="en-US"/>
        </w:rPr>
        <w:t>3</w:t>
      </w:r>
      <w:r w:rsidRPr="00BE5B47">
        <w:rPr>
          <w:rFonts w:ascii="Arial" w:hAnsi="Arial" w:cs="Arial"/>
          <w:b/>
          <w:sz w:val="20"/>
          <w:szCs w:val="20"/>
        </w:rPr>
        <w:t>.</w:t>
      </w:r>
      <w:r>
        <w:rPr>
          <w:rFonts w:ascii="Arial" w:hAnsi="Arial" w:cs="Arial"/>
          <w:b/>
          <w:sz w:val="20"/>
          <w:szCs w:val="20"/>
        </w:rPr>
        <w:t>3</w:t>
      </w:r>
      <w:r>
        <w:rPr>
          <w:rFonts w:ascii="Arial" w:hAnsi="Arial" w:cs="Arial"/>
          <w:sz w:val="20"/>
          <w:szCs w:val="20"/>
        </w:rPr>
        <w:tab/>
      </w:r>
      <w:r w:rsidRPr="0062431A">
        <w:rPr>
          <w:rFonts w:ascii="Arial" w:hAnsi="Arial" w:cs="Arial"/>
          <w:sz w:val="20"/>
          <w:szCs w:val="20"/>
        </w:rPr>
        <w:t xml:space="preserve">Eforturile de compresiune </w:t>
      </w:r>
      <w:r w:rsidR="00375CAE">
        <w:rPr>
          <w:rFonts w:ascii="Arial" w:hAnsi="Arial" w:cs="Arial"/>
          <w:sz w:val="20"/>
          <w:szCs w:val="20"/>
        </w:rPr>
        <w:t>ș</w:t>
      </w:r>
      <w:r w:rsidRPr="0062431A">
        <w:rPr>
          <w:rFonts w:ascii="Arial" w:hAnsi="Arial" w:cs="Arial"/>
          <w:sz w:val="20"/>
          <w:szCs w:val="20"/>
        </w:rPr>
        <w:t xml:space="preserve">i tasările se vor reprezenta ca în </w:t>
      </w:r>
      <w:r w:rsidRPr="00BE5B47">
        <w:rPr>
          <w:rFonts w:ascii="Arial" w:hAnsi="Arial" w:cs="Arial"/>
          <w:iCs/>
          <w:sz w:val="20"/>
          <w:szCs w:val="20"/>
        </w:rPr>
        <w:t>Figura B.</w:t>
      </w:r>
      <w:r w:rsidRPr="00BE5B47">
        <w:rPr>
          <w:rFonts w:ascii="Arial" w:hAnsi="Arial" w:cs="Arial"/>
          <w:sz w:val="20"/>
          <w:szCs w:val="20"/>
        </w:rPr>
        <w:t>5</w:t>
      </w:r>
      <w:r w:rsidRPr="0062431A">
        <w:rPr>
          <w:rFonts w:ascii="Arial" w:hAnsi="Arial" w:cs="Arial"/>
          <w:sz w:val="20"/>
          <w:szCs w:val="20"/>
        </w:rPr>
        <w:t xml:space="preserve"> ob</w:t>
      </w:r>
      <w:r w:rsidR="00375CAE">
        <w:rPr>
          <w:rFonts w:ascii="Arial" w:hAnsi="Arial" w:cs="Arial"/>
          <w:sz w:val="20"/>
          <w:szCs w:val="20"/>
        </w:rPr>
        <w:t>ț</w:t>
      </w:r>
      <w:r w:rsidRPr="0062431A">
        <w:rPr>
          <w:rFonts w:ascii="Arial" w:hAnsi="Arial" w:cs="Arial"/>
          <w:sz w:val="20"/>
          <w:szCs w:val="20"/>
        </w:rPr>
        <w:t>inându-se astfel curba de compresiune - tasare caracteristică.</w:t>
      </w:r>
    </w:p>
    <w:p w14:paraId="3DFC20E3"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0C8671F2" w14:textId="6AC9A56A"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20242" w:rsidRPr="00A20242">
        <w:rPr>
          <w:rFonts w:ascii="Arial" w:hAnsi="Arial" w:cs="Arial"/>
          <w:b/>
          <w:sz w:val="20"/>
          <w:szCs w:val="20"/>
          <w:lang w:val="en-US"/>
        </w:rPr>
        <w:t>3</w:t>
      </w:r>
      <w:r w:rsidRPr="00BE5B47">
        <w:rPr>
          <w:rFonts w:ascii="Arial" w:hAnsi="Arial" w:cs="Arial"/>
          <w:b/>
          <w:sz w:val="20"/>
          <w:szCs w:val="20"/>
        </w:rPr>
        <w:t>.</w:t>
      </w:r>
      <w:r>
        <w:rPr>
          <w:rFonts w:ascii="Arial" w:hAnsi="Arial" w:cs="Arial"/>
          <w:b/>
          <w:sz w:val="20"/>
          <w:szCs w:val="20"/>
        </w:rPr>
        <w:t>4</w:t>
      </w:r>
      <w:r>
        <w:rPr>
          <w:rFonts w:ascii="Arial" w:hAnsi="Arial" w:cs="Arial"/>
          <w:sz w:val="20"/>
          <w:szCs w:val="20"/>
        </w:rPr>
        <w:tab/>
      </w:r>
      <w:r w:rsidRPr="0062431A">
        <w:rPr>
          <w:rFonts w:ascii="Arial" w:hAnsi="Arial" w:cs="Arial"/>
          <w:sz w:val="20"/>
          <w:szCs w:val="20"/>
        </w:rPr>
        <w:t>Modulul de reac</w:t>
      </w:r>
      <w:r w:rsidR="00375CAE">
        <w:rPr>
          <w:rFonts w:ascii="Arial" w:hAnsi="Arial" w:cs="Arial"/>
          <w:sz w:val="20"/>
          <w:szCs w:val="20"/>
        </w:rPr>
        <w:t>ț</w:t>
      </w:r>
      <w:r w:rsidRPr="0062431A">
        <w:rPr>
          <w:rFonts w:ascii="Arial" w:hAnsi="Arial" w:cs="Arial"/>
          <w:sz w:val="20"/>
          <w:szCs w:val="20"/>
        </w:rPr>
        <w:t>ie se calculează cu ajutorul curbei de compresiune - tasare (</w:t>
      </w:r>
      <w:r w:rsidRPr="00BE5B47">
        <w:rPr>
          <w:rFonts w:ascii="Arial" w:hAnsi="Arial" w:cs="Arial"/>
          <w:iCs/>
          <w:sz w:val="20"/>
          <w:szCs w:val="20"/>
        </w:rPr>
        <w:t>Figura B.</w:t>
      </w:r>
      <w:r w:rsidRPr="00BE5B47">
        <w:rPr>
          <w:rFonts w:ascii="Arial" w:hAnsi="Arial" w:cs="Arial"/>
          <w:sz w:val="20"/>
          <w:szCs w:val="20"/>
        </w:rPr>
        <w:t>5</w:t>
      </w:r>
      <w:r w:rsidRPr="0062431A">
        <w:rPr>
          <w:rFonts w:ascii="Arial" w:hAnsi="Arial" w:cs="Arial"/>
          <w:sz w:val="20"/>
          <w:szCs w:val="20"/>
        </w:rPr>
        <w:t>) cu rela</w:t>
      </w:r>
      <w:r w:rsidR="00375CAE">
        <w:rPr>
          <w:rFonts w:ascii="Arial" w:hAnsi="Arial" w:cs="Arial"/>
          <w:sz w:val="20"/>
          <w:szCs w:val="20"/>
        </w:rPr>
        <w:t>ț</w:t>
      </w:r>
      <w:r w:rsidRPr="0062431A">
        <w:rPr>
          <w:rFonts w:ascii="Arial" w:hAnsi="Arial" w:cs="Arial"/>
          <w:sz w:val="20"/>
          <w:szCs w:val="20"/>
        </w:rPr>
        <w:t>ia:</w:t>
      </w:r>
    </w:p>
    <w:p w14:paraId="1CCDFD59" w14:textId="77777777" w:rsidR="005A0F49" w:rsidRDefault="005A0F49" w:rsidP="0072434F">
      <w:pPr>
        <w:tabs>
          <w:tab w:val="left" w:pos="851"/>
        </w:tabs>
        <w:autoSpaceDE w:val="0"/>
        <w:autoSpaceDN w:val="0"/>
        <w:adjustRightInd w:val="0"/>
        <w:spacing w:after="0" w:line="240" w:lineRule="auto"/>
        <w:jc w:val="both"/>
        <w:rPr>
          <w:rFonts w:ascii="Arial" w:hAnsi="Arial" w:cs="Arial"/>
          <w:sz w:val="20"/>
          <w:szCs w:val="20"/>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5A0F49" w14:paraId="7207FE7E" w14:textId="77777777" w:rsidTr="002A3C3E">
        <w:trPr>
          <w:jc w:val="center"/>
        </w:trPr>
        <w:tc>
          <w:tcPr>
            <w:tcW w:w="7792" w:type="dxa"/>
            <w:vAlign w:val="center"/>
          </w:tcPr>
          <w:p w14:paraId="257D0E29" w14:textId="77777777" w:rsidR="005A0F49" w:rsidRPr="00BE5B47" w:rsidRDefault="005A0F49" w:rsidP="0072434F">
            <w:pPr>
              <w:pStyle w:val="afb"/>
              <w:ind w:left="1588"/>
              <w:jc w:val="center"/>
              <w:rPr>
                <w:rFonts w:ascii="Arial" w:hAnsi="Arial" w:cs="Arial"/>
                <w:b/>
                <w:i/>
                <w:sz w:val="20"/>
                <w:szCs w:val="20"/>
              </w:rPr>
            </w:pPr>
            <m:oMathPara>
              <m:oMath>
                <m:r>
                  <m:rPr>
                    <m:sty m:val="bi"/>
                  </m:rPr>
                  <w:rPr>
                    <w:rFonts w:ascii="Cambria Math" w:hAnsi="Cambria Math" w:cs="Arial"/>
                    <w:sz w:val="20"/>
                    <w:szCs w:val="20"/>
                  </w:rPr>
                  <m:t>K</m:t>
                </m:r>
                <m:r>
                  <m:rPr>
                    <m:sty m:val="bi"/>
                  </m:rPr>
                  <w:rPr>
                    <w:rFonts w:ascii="Cambria Math" w:hAnsi="Cambria Math" w:cs="Arial"/>
                    <w:sz w:val="20"/>
                    <w:szCs w:val="20"/>
                    <w:vertAlign w:val="subscript"/>
                  </w:rPr>
                  <m:t>s</m:t>
                </m:r>
                <m:r>
                  <m:rPr>
                    <m:sty m:val="bi"/>
                  </m:rPr>
                  <w:rPr>
                    <w:rFonts w:ascii="Cambria Math" w:hAnsi="Cambria Math" w:cs="Arial"/>
                    <w:sz w:val="20"/>
                    <w:szCs w:val="20"/>
                  </w:rPr>
                  <m:t xml:space="preserve"> =  </m:t>
                </m:r>
                <m:f>
                  <m:fPr>
                    <m:ctrlPr>
                      <w:rPr>
                        <w:rFonts w:ascii="Cambria Math" w:hAnsi="Cambria Math" w:cs="Arial"/>
                        <w:b/>
                        <w:i/>
                        <w:iCs/>
                        <w:sz w:val="20"/>
                        <w:szCs w:val="20"/>
                      </w:rPr>
                    </m:ctrlPr>
                  </m:fPr>
                  <m:num>
                    <m:sSub>
                      <m:sSubPr>
                        <m:ctrlPr>
                          <w:rPr>
                            <w:rFonts w:ascii="Cambria Math" w:hAnsi="Cambria Math" w:cs="Arial"/>
                            <w:b/>
                            <w:i/>
                            <w:sz w:val="20"/>
                            <w:szCs w:val="20"/>
                          </w:rPr>
                        </m:ctrlPr>
                      </m:sSubPr>
                      <m:e>
                        <m:r>
                          <m:rPr>
                            <m:sty m:val="bi"/>
                          </m:rPr>
                          <w:rPr>
                            <w:rFonts w:ascii="Cambria Math" w:hAnsi="Cambria Math" w:cs="Arial"/>
                            <w:sz w:val="20"/>
                            <w:szCs w:val="20"/>
                          </w:rPr>
                          <m:t>σ</m:t>
                        </m:r>
                      </m:e>
                      <m:sub>
                        <m:r>
                          <m:rPr>
                            <m:sty m:val="bi"/>
                          </m:rPr>
                          <w:rPr>
                            <w:rFonts w:ascii="Cambria Math" w:hAnsi="Cambria Math" w:cs="Arial"/>
                            <w:sz w:val="20"/>
                            <w:szCs w:val="20"/>
                          </w:rPr>
                          <m:t>0</m:t>
                        </m:r>
                      </m:sub>
                    </m:sSub>
                  </m:num>
                  <m:den>
                    <m:sSup>
                      <m:sSupPr>
                        <m:ctrlPr>
                          <w:rPr>
                            <w:rFonts w:ascii="Cambria Math" w:hAnsi="Cambria Math" w:cs="Arial"/>
                            <w:b/>
                            <w:i/>
                            <w:sz w:val="20"/>
                            <w:szCs w:val="20"/>
                          </w:rPr>
                        </m:ctrlPr>
                      </m:sSupPr>
                      <m:e>
                        <m:r>
                          <m:rPr>
                            <m:sty m:val="bi"/>
                          </m:rPr>
                          <w:rPr>
                            <w:rFonts w:ascii="Cambria Math" w:hAnsi="Cambria Math" w:cs="Arial"/>
                            <w:sz w:val="20"/>
                            <w:szCs w:val="20"/>
                          </w:rPr>
                          <m:t>s</m:t>
                        </m:r>
                      </m:e>
                      <m:sup>
                        <m:r>
                          <m:rPr>
                            <m:sty m:val="bi"/>
                          </m:rPr>
                          <w:rPr>
                            <w:rFonts w:ascii="Cambria Math" w:hAnsi="Cambria Math" w:cs="Arial"/>
                            <w:sz w:val="20"/>
                            <w:szCs w:val="20"/>
                          </w:rPr>
                          <m:t>*</m:t>
                        </m:r>
                      </m:sup>
                    </m:sSup>
                  </m:den>
                </m:f>
              </m:oMath>
            </m:oMathPara>
          </w:p>
        </w:tc>
        <w:tc>
          <w:tcPr>
            <w:tcW w:w="1836" w:type="dxa"/>
            <w:vAlign w:val="center"/>
          </w:tcPr>
          <w:p w14:paraId="4994F1AB" w14:textId="77777777" w:rsidR="005A0F49" w:rsidRPr="00BE5B47" w:rsidRDefault="005A0F49" w:rsidP="0072434F">
            <w:pPr>
              <w:pStyle w:val="afb"/>
              <w:tabs>
                <w:tab w:val="left" w:pos="581"/>
              </w:tabs>
              <w:jc w:val="center"/>
              <w:rPr>
                <w:rFonts w:ascii="Arial" w:hAnsi="Arial" w:cs="Arial"/>
                <w:sz w:val="20"/>
                <w:szCs w:val="20"/>
              </w:rPr>
            </w:pPr>
            <w:r w:rsidRPr="00BE5B47">
              <w:rPr>
                <w:rFonts w:ascii="Arial" w:hAnsi="Arial" w:cs="Arial"/>
                <w:sz w:val="20"/>
                <w:szCs w:val="20"/>
              </w:rPr>
              <w:t>(</w:t>
            </w:r>
            <w:r>
              <w:rPr>
                <w:rFonts w:ascii="Arial" w:hAnsi="Arial" w:cs="Arial"/>
                <w:sz w:val="20"/>
                <w:szCs w:val="20"/>
              </w:rPr>
              <w:t>B</w:t>
            </w:r>
            <w:r w:rsidRPr="00BE5B47">
              <w:rPr>
                <w:rFonts w:ascii="Arial" w:hAnsi="Arial" w:cs="Arial"/>
                <w:sz w:val="20"/>
                <w:szCs w:val="20"/>
              </w:rPr>
              <w:t>.1</w:t>
            </w:r>
            <w:r>
              <w:rPr>
                <w:rFonts w:ascii="Arial" w:hAnsi="Arial" w:cs="Arial"/>
                <w:sz w:val="20"/>
                <w:szCs w:val="20"/>
              </w:rPr>
              <w:t>1</w:t>
            </w:r>
            <w:r w:rsidRPr="00BE5B47">
              <w:rPr>
                <w:rFonts w:ascii="Arial" w:hAnsi="Arial" w:cs="Arial"/>
                <w:sz w:val="20"/>
                <w:szCs w:val="20"/>
              </w:rPr>
              <w:t>)</w:t>
            </w:r>
          </w:p>
        </w:tc>
      </w:tr>
    </w:tbl>
    <w:p w14:paraId="37BB0BA7" w14:textId="77777777" w:rsidR="005A0F49" w:rsidRPr="0062431A" w:rsidRDefault="005A0F49" w:rsidP="0072434F">
      <w:pPr>
        <w:autoSpaceDE w:val="0"/>
        <w:autoSpaceDN w:val="0"/>
        <w:adjustRightInd w:val="0"/>
        <w:spacing w:after="0" w:line="240" w:lineRule="auto"/>
        <w:rPr>
          <w:rFonts w:ascii="Arial" w:hAnsi="Arial" w:cs="Arial"/>
          <w:sz w:val="20"/>
          <w:szCs w:val="20"/>
        </w:rPr>
      </w:pPr>
    </w:p>
    <w:p w14:paraId="1DBAE474" w14:textId="77777777" w:rsidR="005A0F49" w:rsidRDefault="005A0F49" w:rsidP="0072434F">
      <w:pPr>
        <w:autoSpaceDE w:val="0"/>
        <w:autoSpaceDN w:val="0"/>
        <w:adjustRightInd w:val="0"/>
        <w:spacing w:after="0" w:line="240" w:lineRule="auto"/>
        <w:jc w:val="both"/>
        <w:rPr>
          <w:rFonts w:ascii="Arial" w:hAnsi="Arial" w:cs="Arial"/>
          <w:sz w:val="20"/>
          <w:szCs w:val="20"/>
        </w:rPr>
      </w:pPr>
      <w:r w:rsidRPr="0062431A">
        <w:rPr>
          <w:rFonts w:ascii="Arial" w:hAnsi="Arial" w:cs="Arial"/>
          <w:sz w:val="20"/>
          <w:szCs w:val="20"/>
        </w:rPr>
        <w:t>unde:</w:t>
      </w:r>
    </w:p>
    <w:p w14:paraId="25DB075D"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5EB650BA" w14:textId="71462336" w:rsidR="005A0F49" w:rsidRPr="00EC434B" w:rsidRDefault="00000000" w:rsidP="0072434F">
      <w:pPr>
        <w:tabs>
          <w:tab w:val="left" w:pos="426"/>
        </w:tabs>
        <w:autoSpaceDE w:val="0"/>
        <w:autoSpaceDN w:val="0"/>
        <w:adjustRightInd w:val="0"/>
        <w:spacing w:after="0" w:line="240" w:lineRule="auto"/>
        <w:jc w:val="both"/>
        <w:rPr>
          <w:rFonts w:ascii="Arial" w:hAnsi="Arial" w:cs="Arial"/>
          <w:sz w:val="20"/>
          <w:szCs w:val="20"/>
          <w:lang w:val="en-US"/>
        </w:rPr>
      </w:pPr>
      <m:oMath>
        <m:sSub>
          <m:sSubPr>
            <m:ctrlPr>
              <w:rPr>
                <w:rFonts w:ascii="Cambria Math" w:hAnsi="Cambria Math" w:cs="Arial"/>
                <w:b/>
                <w:i/>
              </w:rPr>
            </m:ctrlPr>
          </m:sSubPr>
          <m:e>
            <m:r>
              <m:rPr>
                <m:sty m:val="bi"/>
              </m:rPr>
              <w:rPr>
                <w:rFonts w:ascii="Cambria Math" w:hAnsi="Cambria Math" w:cs="Arial"/>
              </w:rPr>
              <m:t>σ</m:t>
            </m:r>
          </m:e>
          <m:sub>
            <m:r>
              <m:rPr>
                <m:sty m:val="bi"/>
              </m:rPr>
              <w:rPr>
                <w:rFonts w:ascii="Cambria Math" w:hAnsi="Cambria Math" w:cs="Arial"/>
              </w:rPr>
              <m:t>0</m:t>
            </m:r>
          </m:sub>
        </m:sSub>
      </m:oMath>
      <w:r w:rsidR="005A0F49">
        <w:rPr>
          <w:rFonts w:ascii="Arial" w:hAnsi="Arial" w:cs="Arial"/>
          <w:sz w:val="20"/>
          <w:szCs w:val="20"/>
        </w:rPr>
        <w:tab/>
        <w:t>-</w:t>
      </w:r>
      <w:r w:rsidR="005A0F49">
        <w:rPr>
          <w:rFonts w:ascii="Arial" w:hAnsi="Arial" w:cs="Arial"/>
          <w:sz w:val="20"/>
          <w:szCs w:val="20"/>
        </w:rPr>
        <w:tab/>
      </w:r>
      <w:r w:rsidR="005A0F49" w:rsidRPr="0062431A">
        <w:rPr>
          <w:rFonts w:ascii="Arial" w:hAnsi="Arial" w:cs="Arial"/>
          <w:sz w:val="20"/>
          <w:szCs w:val="20"/>
        </w:rPr>
        <w:t xml:space="preserve">este efortul </w:t>
      </w:r>
      <w:r w:rsidR="005A0F49">
        <w:rPr>
          <w:rFonts w:ascii="Arial" w:hAnsi="Arial" w:cs="Arial"/>
          <w:sz w:val="20"/>
          <w:szCs w:val="20"/>
        </w:rPr>
        <w:t xml:space="preserve">normal sub placă </w:t>
      </w:r>
      <w:r w:rsidR="005A0F49" w:rsidRPr="0062431A">
        <w:rPr>
          <w:rFonts w:ascii="Arial" w:hAnsi="Arial" w:cs="Arial"/>
          <w:sz w:val="20"/>
          <w:szCs w:val="20"/>
        </w:rPr>
        <w:t xml:space="preserve">corespunzător unei tasări de s* = </w:t>
      </w:r>
      <w:r w:rsidR="005A0F49">
        <w:rPr>
          <w:rFonts w:ascii="Arial" w:hAnsi="Arial" w:cs="Arial"/>
          <w:sz w:val="20"/>
          <w:szCs w:val="20"/>
        </w:rPr>
        <w:t>1</w:t>
      </w:r>
      <w:r w:rsidR="005A0F49" w:rsidRPr="0062431A">
        <w:rPr>
          <w:rFonts w:ascii="Arial" w:hAnsi="Arial" w:cs="Arial"/>
          <w:sz w:val="20"/>
          <w:szCs w:val="20"/>
        </w:rPr>
        <w:t>,25 mm</w:t>
      </w:r>
      <w:r w:rsidR="005A0F49">
        <w:rPr>
          <w:rFonts w:ascii="Arial" w:hAnsi="Arial" w:cs="Arial"/>
          <w:sz w:val="20"/>
          <w:szCs w:val="20"/>
        </w:rPr>
        <w:t xml:space="preserve">, </w:t>
      </w:r>
      <w:r w:rsidR="005A0F49" w:rsidRPr="0062431A">
        <w:rPr>
          <w:rFonts w:ascii="Arial" w:hAnsi="Arial" w:cs="Arial"/>
          <w:sz w:val="20"/>
          <w:szCs w:val="20"/>
        </w:rPr>
        <w:t>MN/m</w:t>
      </w:r>
      <w:r w:rsidR="005A0F49" w:rsidRPr="00BE5B47">
        <w:rPr>
          <w:rFonts w:ascii="Arial" w:hAnsi="Arial" w:cs="Arial"/>
          <w:sz w:val="20"/>
          <w:szCs w:val="20"/>
          <w:vertAlign w:val="superscript"/>
        </w:rPr>
        <w:t>2</w:t>
      </w:r>
      <w:r w:rsidR="00EC434B" w:rsidRPr="00EC434B">
        <w:rPr>
          <w:rFonts w:ascii="Arial" w:hAnsi="Arial" w:cs="Arial"/>
          <w:sz w:val="20"/>
          <w:szCs w:val="20"/>
          <w:lang w:val="en-US"/>
        </w:rPr>
        <w:t>;</w:t>
      </w:r>
    </w:p>
    <w:p w14:paraId="1343D686" w14:textId="3849745F" w:rsidR="005A0F49" w:rsidRPr="00375CAE" w:rsidRDefault="005A0F49" w:rsidP="0072434F">
      <w:pPr>
        <w:tabs>
          <w:tab w:val="left" w:pos="426"/>
        </w:tabs>
        <w:autoSpaceDE w:val="0"/>
        <w:autoSpaceDN w:val="0"/>
        <w:adjustRightInd w:val="0"/>
        <w:spacing w:after="0" w:line="240" w:lineRule="auto"/>
        <w:jc w:val="both"/>
        <w:rPr>
          <w:rFonts w:ascii="Arial" w:hAnsi="Arial" w:cs="Arial"/>
          <w:sz w:val="20"/>
          <w:szCs w:val="20"/>
          <w:lang w:val="en-US"/>
        </w:rPr>
      </w:pPr>
      <w:r>
        <w:rPr>
          <w:rFonts w:ascii="Arial" w:hAnsi="Arial" w:cs="Arial"/>
          <w:sz w:val="20"/>
          <w:szCs w:val="20"/>
        </w:rPr>
        <w:t>s</w:t>
      </w:r>
      <w:r w:rsidRPr="009C4533">
        <w:rPr>
          <w:rFonts w:ascii="Arial" w:hAnsi="Arial" w:cs="Arial"/>
          <w:sz w:val="20"/>
          <w:szCs w:val="20"/>
        </w:rPr>
        <w:t>*</w:t>
      </w:r>
      <w:r>
        <w:rPr>
          <w:rFonts w:ascii="Arial" w:hAnsi="Arial" w:cs="Arial"/>
        </w:rPr>
        <w:tab/>
        <w:t>-</w:t>
      </w:r>
      <w:r>
        <w:rPr>
          <w:rFonts w:ascii="Arial" w:hAnsi="Arial" w:cs="Arial"/>
        </w:rPr>
        <w:tab/>
      </w:r>
      <w:r w:rsidRPr="009C4533">
        <w:rPr>
          <w:rFonts w:ascii="Arial" w:hAnsi="Arial" w:cs="Arial"/>
          <w:sz w:val="20"/>
          <w:szCs w:val="20"/>
        </w:rPr>
        <w:t>tasarea</w:t>
      </w:r>
      <w:r>
        <w:rPr>
          <w:rFonts w:ascii="Arial" w:hAnsi="Arial" w:cs="Arial"/>
          <w:sz w:val="20"/>
          <w:szCs w:val="20"/>
        </w:rPr>
        <w:t>, mm</w:t>
      </w:r>
      <w:r w:rsidR="00EC434B" w:rsidRPr="00375CAE">
        <w:rPr>
          <w:rFonts w:ascii="Arial" w:hAnsi="Arial" w:cs="Arial"/>
          <w:sz w:val="20"/>
          <w:szCs w:val="20"/>
          <w:lang w:val="en-US"/>
        </w:rPr>
        <w:t>.</w:t>
      </w:r>
    </w:p>
    <w:p w14:paraId="2C899C30"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3639982F" w14:textId="716F01B4" w:rsidR="005A0F49" w:rsidRPr="0062431A" w:rsidRDefault="005A0F49" w:rsidP="0072434F">
      <w:pPr>
        <w:autoSpaceDE w:val="0"/>
        <w:autoSpaceDN w:val="0"/>
        <w:adjustRightInd w:val="0"/>
        <w:spacing w:after="0" w:line="240" w:lineRule="auto"/>
        <w:jc w:val="both"/>
        <w:rPr>
          <w:rFonts w:ascii="Arial" w:hAnsi="Arial" w:cs="Arial"/>
          <w:sz w:val="20"/>
          <w:szCs w:val="20"/>
        </w:rPr>
      </w:pPr>
      <w:r w:rsidRPr="0062431A">
        <w:rPr>
          <w:rFonts w:ascii="Arial" w:hAnsi="Arial" w:cs="Arial"/>
          <w:sz w:val="20"/>
          <w:szCs w:val="20"/>
        </w:rPr>
        <w:t>In cazul în care nu se atinge tasarea maximă propusă (s* = 1,25 mm) modulul de reac</w:t>
      </w:r>
      <w:r w:rsidR="00375CAE">
        <w:rPr>
          <w:rFonts w:ascii="Arial" w:hAnsi="Arial" w:cs="Arial"/>
          <w:sz w:val="20"/>
          <w:szCs w:val="20"/>
        </w:rPr>
        <w:t>ț</w:t>
      </w:r>
      <w:r w:rsidRPr="0062431A">
        <w:rPr>
          <w:rFonts w:ascii="Arial" w:hAnsi="Arial" w:cs="Arial"/>
          <w:sz w:val="20"/>
          <w:szCs w:val="20"/>
        </w:rPr>
        <w:t xml:space="preserve">ie poate fi calculat prin raportul între sarcina </w:t>
      </w:r>
      <m:oMath>
        <m:sSub>
          <m:sSubPr>
            <m:ctrlPr>
              <w:rPr>
                <w:rFonts w:ascii="Cambria Math" w:hAnsi="Cambria Math" w:cs="Arial"/>
                <w:b/>
                <w:i/>
              </w:rPr>
            </m:ctrlPr>
          </m:sSubPr>
          <m:e>
            <m:r>
              <m:rPr>
                <m:sty m:val="bi"/>
              </m:rPr>
              <w:rPr>
                <w:rFonts w:ascii="Cambria Math" w:hAnsi="Cambria Math" w:cs="Arial"/>
              </w:rPr>
              <m:t>σ</m:t>
            </m:r>
          </m:e>
          <m:sub>
            <m:r>
              <m:rPr>
                <m:sty m:val="bi"/>
              </m:rPr>
              <w:rPr>
                <w:rFonts w:ascii="Cambria Math" w:hAnsi="Cambria Math" w:cs="Arial"/>
              </w:rPr>
              <m:t>0</m:t>
            </m:r>
          </m:sub>
        </m:sSub>
      </m:oMath>
      <w:r w:rsidRPr="0062431A">
        <w:rPr>
          <w:rFonts w:ascii="Arial" w:hAnsi="Arial" w:cs="Arial"/>
          <w:sz w:val="20"/>
          <w:szCs w:val="20"/>
        </w:rPr>
        <w:t xml:space="preserve"> = 0.07</w:t>
      </w:r>
      <w:r>
        <w:rPr>
          <w:rFonts w:ascii="Arial" w:hAnsi="Arial" w:cs="Arial"/>
          <w:sz w:val="20"/>
          <w:szCs w:val="20"/>
        </w:rPr>
        <w:t xml:space="preserve"> </w:t>
      </w:r>
      <w:r w:rsidRPr="0062431A">
        <w:rPr>
          <w:rFonts w:ascii="Arial" w:hAnsi="Arial" w:cs="Arial"/>
          <w:sz w:val="20"/>
          <w:szCs w:val="20"/>
        </w:rPr>
        <w:t>MN/m</w:t>
      </w:r>
      <w:r w:rsidRPr="0062431A">
        <w:rPr>
          <w:rFonts w:ascii="Arial" w:hAnsi="Arial" w:cs="Arial"/>
          <w:sz w:val="20"/>
          <w:szCs w:val="20"/>
          <w:vertAlign w:val="superscript"/>
        </w:rPr>
        <w:t xml:space="preserve">2 </w:t>
      </w:r>
      <w:r w:rsidR="00375CAE">
        <w:rPr>
          <w:rFonts w:ascii="Arial" w:hAnsi="Arial" w:cs="Arial"/>
          <w:sz w:val="20"/>
          <w:szCs w:val="20"/>
        </w:rPr>
        <w:t>ș</w:t>
      </w:r>
      <w:r w:rsidRPr="0062431A">
        <w:rPr>
          <w:rFonts w:ascii="Arial" w:hAnsi="Arial" w:cs="Arial"/>
          <w:sz w:val="20"/>
          <w:szCs w:val="20"/>
        </w:rPr>
        <w:t>i tasarea corespunzătoare acestei sarcini.</w:t>
      </w:r>
    </w:p>
    <w:p w14:paraId="5A900622" w14:textId="77777777" w:rsidR="005A0F49" w:rsidRPr="0062431A" w:rsidRDefault="005A0F49" w:rsidP="0072434F">
      <w:pPr>
        <w:autoSpaceDE w:val="0"/>
        <w:autoSpaceDN w:val="0"/>
        <w:adjustRightInd w:val="0"/>
        <w:spacing w:after="0" w:line="240" w:lineRule="auto"/>
        <w:jc w:val="both"/>
        <w:rPr>
          <w:rFonts w:ascii="Arial" w:hAnsi="Arial" w:cs="Arial"/>
          <w:i/>
          <w:iCs/>
          <w:sz w:val="20"/>
          <w:szCs w:val="20"/>
        </w:rPr>
      </w:pPr>
    </w:p>
    <w:p w14:paraId="624835FE" w14:textId="4612F1BC" w:rsidR="005A0F49" w:rsidRPr="00161A9D" w:rsidRDefault="00161A9D" w:rsidP="0072434F">
      <w:pPr>
        <w:autoSpaceDE w:val="0"/>
        <w:autoSpaceDN w:val="0"/>
        <w:adjustRightInd w:val="0"/>
        <w:spacing w:after="0" w:line="240" w:lineRule="auto"/>
        <w:jc w:val="both"/>
        <w:rPr>
          <w:rFonts w:ascii="Arial" w:hAnsi="Arial" w:cs="Arial"/>
          <w:sz w:val="18"/>
          <w:szCs w:val="18"/>
        </w:rPr>
      </w:pPr>
      <w:r w:rsidRPr="00161A9D">
        <w:rPr>
          <w:rFonts w:ascii="Arial" w:hAnsi="Arial" w:cs="Arial"/>
          <w:sz w:val="18"/>
          <w:szCs w:val="18"/>
        </w:rPr>
        <w:t>NOTĂ -</w:t>
      </w:r>
      <w:r w:rsidR="005A0F49" w:rsidRPr="00161A9D">
        <w:rPr>
          <w:rFonts w:ascii="Arial" w:hAnsi="Arial" w:cs="Arial"/>
          <w:sz w:val="18"/>
          <w:szCs w:val="18"/>
        </w:rPr>
        <w:t xml:space="preserve"> </w:t>
      </w:r>
      <w:r w:rsidRPr="00161A9D">
        <w:rPr>
          <w:rFonts w:ascii="Arial" w:hAnsi="Arial" w:cs="Arial"/>
          <w:sz w:val="18"/>
          <w:szCs w:val="18"/>
        </w:rPr>
        <w:t>Î</w:t>
      </w:r>
      <w:r w:rsidR="005A0F49" w:rsidRPr="00161A9D">
        <w:rPr>
          <w:rFonts w:ascii="Arial" w:hAnsi="Arial" w:cs="Arial"/>
          <w:sz w:val="18"/>
          <w:szCs w:val="18"/>
        </w:rPr>
        <w:t>n func</w:t>
      </w:r>
      <w:r w:rsidR="00375CAE">
        <w:rPr>
          <w:rFonts w:ascii="Arial" w:hAnsi="Arial" w:cs="Arial"/>
          <w:sz w:val="18"/>
          <w:szCs w:val="18"/>
        </w:rPr>
        <w:t>ț</w:t>
      </w:r>
      <w:r w:rsidR="005A0F49" w:rsidRPr="00161A9D">
        <w:rPr>
          <w:rFonts w:ascii="Arial" w:hAnsi="Arial" w:cs="Arial"/>
          <w:sz w:val="18"/>
          <w:szCs w:val="18"/>
        </w:rPr>
        <w:t>ie de forma curbei de compresiune - tasare, prin tangenta la punctul de inflexiune al acestei curbe, se poate face o corec</w:t>
      </w:r>
      <w:r w:rsidR="00375CAE">
        <w:rPr>
          <w:rFonts w:ascii="Arial" w:hAnsi="Arial" w:cs="Arial"/>
          <w:sz w:val="18"/>
          <w:szCs w:val="18"/>
        </w:rPr>
        <w:t>ț</w:t>
      </w:r>
      <w:r w:rsidR="005A0F49" w:rsidRPr="00161A9D">
        <w:rPr>
          <w:rFonts w:ascii="Arial" w:hAnsi="Arial" w:cs="Arial"/>
          <w:sz w:val="18"/>
          <w:szCs w:val="18"/>
        </w:rPr>
        <w:t xml:space="preserve">ie a punctului zero. In acest caz tasarea se va raporta la punctul zero corectat (a se vedeai fig. </w:t>
      </w:r>
      <w:r w:rsidR="00A8213F">
        <w:rPr>
          <w:rFonts w:ascii="Arial" w:hAnsi="Arial" w:cs="Arial"/>
          <w:sz w:val="18"/>
          <w:szCs w:val="18"/>
          <w:lang w:val="ru-RU"/>
        </w:rPr>
        <w:t>В.6</w:t>
      </w:r>
      <w:r w:rsidR="005A0F49" w:rsidRPr="00161A9D">
        <w:rPr>
          <w:rFonts w:ascii="Arial" w:hAnsi="Arial" w:cs="Arial"/>
          <w:sz w:val="18"/>
          <w:szCs w:val="18"/>
        </w:rPr>
        <w:t xml:space="preserve"> unde 0.0</w:t>
      </w:r>
      <w:r w:rsidR="00A8213F">
        <w:rPr>
          <w:rFonts w:ascii="Arial" w:hAnsi="Arial" w:cs="Arial"/>
          <w:sz w:val="18"/>
          <w:szCs w:val="18"/>
          <w:lang w:val="ru-RU"/>
        </w:rPr>
        <w:t>*</w:t>
      </w:r>
      <w:r w:rsidR="005A0F49" w:rsidRPr="00161A9D">
        <w:rPr>
          <w:rFonts w:ascii="Arial" w:hAnsi="Arial" w:cs="Arial"/>
          <w:sz w:val="18"/>
          <w:szCs w:val="18"/>
        </w:rPr>
        <w:t xml:space="preserve"> este valoarea corectată a originii)</w:t>
      </w:r>
    </w:p>
    <w:p w14:paraId="074C43D8" w14:textId="62E8AB43" w:rsidR="005A0F49" w:rsidRDefault="00565E73" w:rsidP="0072434F">
      <w:pPr>
        <w:autoSpaceDE w:val="0"/>
        <w:autoSpaceDN w:val="0"/>
        <w:adjustRightInd w:val="0"/>
        <w:spacing w:after="0" w:line="240" w:lineRule="auto"/>
        <w:jc w:val="center"/>
        <w:rPr>
          <w:rFonts w:ascii="Arial" w:hAnsi="Arial" w:cs="Arial"/>
          <w:sz w:val="20"/>
          <w:szCs w:val="20"/>
        </w:rPr>
      </w:pPr>
      <w:r>
        <w:rPr>
          <w:noProof/>
          <w:lang w:val="ru-RU" w:eastAsia="ru-RU"/>
        </w:rPr>
        <mc:AlternateContent>
          <mc:Choice Requires="wps">
            <w:drawing>
              <wp:anchor distT="0" distB="0" distL="114300" distR="114300" simplePos="0" relativeHeight="251672064" behindDoc="0" locked="0" layoutInCell="1" allowOverlap="1" wp14:anchorId="12FF03A2" wp14:editId="2833AD89">
                <wp:simplePos x="0" y="0"/>
                <wp:positionH relativeFrom="column">
                  <wp:posOffset>3538220</wp:posOffset>
                </wp:positionH>
                <wp:positionV relativeFrom="paragraph">
                  <wp:posOffset>579120</wp:posOffset>
                </wp:positionV>
                <wp:extent cx="1498600" cy="372534"/>
                <wp:effectExtent l="0" t="0" r="6350" b="8890"/>
                <wp:wrapNone/>
                <wp:docPr id="511" name="Надпись 511"/>
                <wp:cNvGraphicFramePr/>
                <a:graphic xmlns:a="http://schemas.openxmlformats.org/drawingml/2006/main">
                  <a:graphicData uri="http://schemas.microsoft.com/office/word/2010/wordprocessingShape">
                    <wps:wsp>
                      <wps:cNvSpPr txBox="1"/>
                      <wps:spPr>
                        <a:xfrm>
                          <a:off x="0" y="0"/>
                          <a:ext cx="1498600" cy="372534"/>
                        </a:xfrm>
                        <a:prstGeom prst="rect">
                          <a:avLst/>
                        </a:prstGeom>
                        <a:solidFill>
                          <a:schemeClr val="lt1"/>
                        </a:solidFill>
                        <a:ln w="6350">
                          <a:noFill/>
                        </a:ln>
                      </wps:spPr>
                      <wps:txbx>
                        <w:txbxContent>
                          <w:p w14:paraId="605F7D55" w14:textId="4A45F724" w:rsidR="00565E73" w:rsidRDefault="00565E73" w:rsidP="00565E73">
                            <w:pPr>
                              <w:spacing w:after="0" w:line="240" w:lineRule="auto"/>
                            </w:pPr>
                            <w:r w:rsidRPr="00161A9D">
                              <w:rPr>
                                <w:rFonts w:ascii="Arial" w:hAnsi="Arial" w:cs="Arial"/>
                                <w:sz w:val="18"/>
                                <w:szCs w:val="18"/>
                              </w:rPr>
                              <w:t>tangenta la punctul de inflexiune al curbe</w:t>
                            </w:r>
                            <w:r>
                              <w:rPr>
                                <w:rFonts w:ascii="Arial" w:hAnsi="Arial" w:cs="Arial"/>
                                <w:sz w:val="18"/>
                                <w:szCs w:val="18"/>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FF03A2" id="Надпись 511" o:spid="_x0000_s1041" type="#_x0000_t202" style="position:absolute;left:0;text-align:left;margin-left:278.6pt;margin-top:45.6pt;width:118pt;height:29.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" fillcolor="white [3201]" stroked="f" strokeweight=".5pt">
                <v:textbox>
                  <w:txbxContent>
                    <w:p w14:paraId="605F7D55" w14:textId="4A45F724" w:rsidR="00565E73" w:rsidRDefault="00565E73" w:rsidP="00565E73">
                      <w:pPr>
                        <w:spacing w:after="0" w:line="240" w:lineRule="auto"/>
                      </w:pPr>
                      <w:r w:rsidRPr="00161A9D">
                        <w:rPr>
                          <w:rFonts w:ascii="Arial" w:hAnsi="Arial" w:cs="Arial"/>
                          <w:sz w:val="18"/>
                          <w:szCs w:val="18"/>
                        </w:rPr>
                        <w:t>tangenta la punctul de inflexiune al curbe</w:t>
                      </w:r>
                      <w:r>
                        <w:rPr>
                          <w:rFonts w:ascii="Arial" w:hAnsi="Arial" w:cs="Arial"/>
                          <w:sz w:val="18"/>
                          <w:szCs w:val="18"/>
                        </w:rPr>
                        <w:t>i</w:t>
                      </w:r>
                    </w:p>
                  </w:txbxContent>
                </v:textbox>
              </v:shape>
            </w:pict>
          </mc:Fallback>
        </mc:AlternateContent>
      </w:r>
      <w:r w:rsidR="005A0F49">
        <w:rPr>
          <w:noProof/>
          <w:lang w:val="ru-RU" w:eastAsia="ru-RU"/>
        </w:rPr>
        <w:drawing>
          <wp:inline distT="0" distB="0" distL="0" distR="0" wp14:anchorId="07A881E6" wp14:editId="6A4D095F">
            <wp:extent cx="3448594" cy="228719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482355" cy="2309590"/>
                    </a:xfrm>
                    <a:prstGeom prst="rect">
                      <a:avLst/>
                    </a:prstGeom>
                  </pic:spPr>
                </pic:pic>
              </a:graphicData>
            </a:graphic>
          </wp:inline>
        </w:drawing>
      </w:r>
    </w:p>
    <w:p w14:paraId="53B7ECCE" w14:textId="34D62EA7" w:rsidR="00161A9D" w:rsidRPr="00161A9D" w:rsidRDefault="00161A9D" w:rsidP="0072434F">
      <w:pPr>
        <w:pStyle w:val="afb"/>
        <w:tabs>
          <w:tab w:val="left" w:pos="567"/>
        </w:tabs>
        <w:jc w:val="center"/>
        <w:rPr>
          <w:rFonts w:ascii="Arial" w:hAnsi="Arial" w:cs="Arial"/>
          <w:bCs/>
          <w:sz w:val="20"/>
          <w:szCs w:val="20"/>
        </w:rPr>
      </w:pPr>
    </w:p>
    <w:p w14:paraId="2EDE4F90" w14:textId="5EBDC1FD" w:rsidR="005A0F49" w:rsidRDefault="005A0F49" w:rsidP="0072434F">
      <w:pPr>
        <w:pStyle w:val="afb"/>
        <w:tabs>
          <w:tab w:val="left" w:pos="567"/>
        </w:tabs>
        <w:jc w:val="center"/>
        <w:rPr>
          <w:rFonts w:ascii="Arial" w:hAnsi="Arial" w:cs="Arial"/>
          <w:b/>
          <w:sz w:val="20"/>
          <w:szCs w:val="20"/>
        </w:rPr>
      </w:pPr>
      <w:r w:rsidRPr="00632785">
        <w:rPr>
          <w:rFonts w:ascii="Arial" w:hAnsi="Arial" w:cs="Arial"/>
          <w:b/>
          <w:sz w:val="20"/>
          <w:szCs w:val="20"/>
        </w:rPr>
        <w:t xml:space="preserve">Figura </w:t>
      </w:r>
      <w:r>
        <w:rPr>
          <w:rFonts w:ascii="Arial" w:hAnsi="Arial" w:cs="Arial"/>
          <w:b/>
          <w:sz w:val="20"/>
          <w:szCs w:val="20"/>
        </w:rPr>
        <w:t>B.</w:t>
      </w:r>
      <w:r w:rsidRPr="00DE4CC4">
        <w:rPr>
          <w:rFonts w:ascii="Arial" w:hAnsi="Arial" w:cs="Arial"/>
          <w:b/>
          <w:sz w:val="20"/>
          <w:szCs w:val="20"/>
          <w:lang w:val="en-US"/>
        </w:rPr>
        <w:t>6</w:t>
      </w:r>
      <w:r w:rsidRPr="00632785">
        <w:rPr>
          <w:rFonts w:ascii="Arial" w:hAnsi="Arial" w:cs="Arial"/>
          <w:b/>
          <w:sz w:val="20"/>
          <w:szCs w:val="20"/>
        </w:rPr>
        <w:t xml:space="preserve"> - Curba de </w:t>
      </w:r>
      <w:r w:rsidRPr="00632785">
        <w:rPr>
          <w:rFonts w:ascii="Arial" w:hAnsi="Arial" w:cs="Arial"/>
          <w:b/>
          <w:iCs/>
          <w:sz w:val="20"/>
          <w:szCs w:val="20"/>
        </w:rPr>
        <w:t>compresiune - tasare</w:t>
      </w:r>
      <w:r w:rsidRPr="00E052C1">
        <w:rPr>
          <w:rFonts w:ascii="Arial" w:hAnsi="Arial" w:cs="Arial"/>
          <w:b/>
          <w:sz w:val="20"/>
          <w:szCs w:val="20"/>
        </w:rPr>
        <w:t xml:space="preserve"> pentru determinarea modulului de reac</w:t>
      </w:r>
      <w:r w:rsidR="00375CAE">
        <w:rPr>
          <w:rFonts w:ascii="Arial" w:hAnsi="Arial" w:cs="Arial"/>
          <w:b/>
          <w:sz w:val="20"/>
          <w:szCs w:val="20"/>
        </w:rPr>
        <w:t>ț</w:t>
      </w:r>
      <w:r w:rsidRPr="00E052C1">
        <w:rPr>
          <w:rFonts w:ascii="Arial" w:hAnsi="Arial" w:cs="Arial"/>
          <w:b/>
          <w:sz w:val="20"/>
          <w:szCs w:val="20"/>
        </w:rPr>
        <w:t>ie</w:t>
      </w:r>
    </w:p>
    <w:p w14:paraId="219F1E15" w14:textId="51E0851A" w:rsidR="005A0F49" w:rsidRDefault="005A0F49" w:rsidP="00A8213F">
      <w:pPr>
        <w:pStyle w:val="afb"/>
        <w:tabs>
          <w:tab w:val="left" w:pos="567"/>
        </w:tabs>
        <w:rPr>
          <w:rFonts w:ascii="Arial" w:hAnsi="Arial" w:cs="Arial"/>
          <w:b/>
          <w:sz w:val="20"/>
          <w:szCs w:val="20"/>
        </w:rPr>
      </w:pPr>
    </w:p>
    <w:p w14:paraId="73CD35DE" w14:textId="311087D6" w:rsidR="00A8213F" w:rsidRPr="00714C72" w:rsidRDefault="00A8213F" w:rsidP="00A8213F">
      <w:pPr>
        <w:tabs>
          <w:tab w:val="left" w:pos="851"/>
        </w:tabs>
        <w:autoSpaceDE w:val="0"/>
        <w:autoSpaceDN w:val="0"/>
        <w:adjustRightInd w:val="0"/>
        <w:spacing w:after="0" w:line="240" w:lineRule="auto"/>
        <w:contextualSpacing/>
        <w:jc w:val="both"/>
        <w:rPr>
          <w:rFonts w:ascii="Arial" w:hAnsi="Arial" w:cs="Arial"/>
          <w:b/>
        </w:rPr>
      </w:pPr>
      <w:r w:rsidRPr="00714C72">
        <w:rPr>
          <w:rFonts w:ascii="Arial" w:hAnsi="Arial" w:cs="Arial"/>
          <w:b/>
        </w:rPr>
        <w:t>B.7.</w:t>
      </w:r>
      <w:r>
        <w:rPr>
          <w:rFonts w:ascii="Arial" w:hAnsi="Arial" w:cs="Arial"/>
          <w:b/>
          <w:lang w:val="en-US"/>
        </w:rPr>
        <w:t>4</w:t>
      </w:r>
      <w:r w:rsidRPr="00714C72">
        <w:rPr>
          <w:rFonts w:ascii="Arial" w:hAnsi="Arial" w:cs="Arial"/>
          <w:b/>
        </w:rPr>
        <w:tab/>
        <w:t xml:space="preserve">Determinarea </w:t>
      </w:r>
      <w:r w:rsidRPr="00A8213F">
        <w:rPr>
          <w:rFonts w:ascii="Arial" w:hAnsi="Arial" w:cs="Arial"/>
          <w:b/>
        </w:rPr>
        <w:t>coeficientul</w:t>
      </w:r>
      <w:r>
        <w:rPr>
          <w:rFonts w:ascii="Arial" w:hAnsi="Arial" w:cs="Arial"/>
          <w:b/>
        </w:rPr>
        <w:t>ui</w:t>
      </w:r>
      <w:r w:rsidRPr="00A8213F">
        <w:rPr>
          <w:rFonts w:ascii="Arial" w:hAnsi="Arial" w:cs="Arial"/>
          <w:b/>
        </w:rPr>
        <w:t xml:space="preserve"> modular</w:t>
      </w:r>
      <w:r w:rsidRPr="00714C72">
        <w:rPr>
          <w:rFonts w:ascii="Arial" w:hAnsi="Arial" w:cs="Arial"/>
          <w:b/>
        </w:rPr>
        <w:t xml:space="preserve"> K</w:t>
      </w:r>
      <w:r>
        <w:rPr>
          <w:rFonts w:ascii="Arial" w:hAnsi="Arial" w:cs="Arial"/>
          <w:b/>
          <w:vertAlign w:val="subscript"/>
        </w:rPr>
        <w:t>E</w:t>
      </w:r>
      <w:r w:rsidRPr="00714C72">
        <w:rPr>
          <w:rFonts w:ascii="Arial" w:hAnsi="Arial" w:cs="Arial"/>
          <w:b/>
        </w:rPr>
        <w:t xml:space="preserve"> </w:t>
      </w:r>
    </w:p>
    <w:p w14:paraId="5D8D85AF" w14:textId="77777777" w:rsidR="00A8213F" w:rsidRDefault="00A8213F" w:rsidP="00A8213F">
      <w:pPr>
        <w:pStyle w:val="afb"/>
        <w:tabs>
          <w:tab w:val="left" w:pos="567"/>
        </w:tabs>
        <w:rPr>
          <w:rFonts w:ascii="Arial" w:hAnsi="Arial" w:cs="Arial"/>
          <w:b/>
          <w:sz w:val="20"/>
          <w:szCs w:val="20"/>
        </w:rPr>
      </w:pPr>
    </w:p>
    <w:p w14:paraId="7051CC24" w14:textId="2919A743" w:rsidR="005A0F49" w:rsidRPr="0089254A" w:rsidRDefault="005A0F49" w:rsidP="0072434F">
      <w:pPr>
        <w:pStyle w:val="afb"/>
        <w:tabs>
          <w:tab w:val="left" w:pos="851"/>
        </w:tabs>
        <w:rPr>
          <w:rFonts w:ascii="Arial" w:hAnsi="Arial" w:cs="Arial"/>
          <w:sz w:val="20"/>
          <w:szCs w:val="20"/>
        </w:rPr>
      </w:pPr>
      <w:r w:rsidRPr="00404374">
        <w:rPr>
          <w:rFonts w:ascii="Arial" w:hAnsi="Arial" w:cs="Arial"/>
          <w:b/>
          <w:sz w:val="20"/>
          <w:szCs w:val="20"/>
        </w:rPr>
        <w:t>B.7.</w:t>
      </w:r>
      <w:r w:rsidR="00A8213F">
        <w:rPr>
          <w:rFonts w:ascii="Arial" w:hAnsi="Arial" w:cs="Arial"/>
          <w:b/>
          <w:sz w:val="20"/>
          <w:szCs w:val="20"/>
          <w:lang w:val="en-US"/>
        </w:rPr>
        <w:t>4</w:t>
      </w:r>
      <w:r w:rsidRPr="00BE5B47">
        <w:rPr>
          <w:rFonts w:ascii="Arial" w:hAnsi="Arial" w:cs="Arial"/>
          <w:b/>
          <w:sz w:val="20"/>
          <w:szCs w:val="20"/>
        </w:rPr>
        <w:t>.</w:t>
      </w:r>
      <w:r w:rsidR="00A8213F">
        <w:rPr>
          <w:rFonts w:ascii="Arial" w:hAnsi="Arial" w:cs="Arial"/>
          <w:b/>
          <w:sz w:val="20"/>
          <w:szCs w:val="20"/>
        </w:rPr>
        <w:t>1</w:t>
      </w:r>
      <w:r>
        <w:rPr>
          <w:rFonts w:ascii="Arial" w:hAnsi="Arial" w:cs="Arial"/>
          <w:sz w:val="20"/>
          <w:szCs w:val="20"/>
        </w:rPr>
        <w:tab/>
      </w:r>
      <w:r w:rsidRPr="0089254A">
        <w:rPr>
          <w:rFonts w:ascii="Arial" w:hAnsi="Arial" w:cs="Arial"/>
          <w:sz w:val="20"/>
          <w:szCs w:val="20"/>
        </w:rPr>
        <w:t>Un parametru suplimentar obligatoriu al proprietă</w:t>
      </w:r>
      <w:r w:rsidR="00375CAE">
        <w:rPr>
          <w:rFonts w:ascii="Arial" w:hAnsi="Arial" w:cs="Arial"/>
          <w:sz w:val="20"/>
          <w:szCs w:val="20"/>
        </w:rPr>
        <w:t>ț</w:t>
      </w:r>
      <w:r w:rsidRPr="0089254A">
        <w:rPr>
          <w:rFonts w:ascii="Arial" w:hAnsi="Arial" w:cs="Arial"/>
          <w:sz w:val="20"/>
          <w:szCs w:val="20"/>
        </w:rPr>
        <w:t>ilor de rezisten</w:t>
      </w:r>
      <w:r w:rsidR="00375CAE">
        <w:rPr>
          <w:rFonts w:ascii="Arial" w:hAnsi="Arial" w:cs="Arial"/>
          <w:sz w:val="20"/>
          <w:szCs w:val="20"/>
        </w:rPr>
        <w:t>ț</w:t>
      </w:r>
      <w:r w:rsidRPr="0089254A">
        <w:rPr>
          <w:rFonts w:ascii="Arial" w:hAnsi="Arial" w:cs="Arial"/>
          <w:sz w:val="20"/>
          <w:szCs w:val="20"/>
        </w:rPr>
        <w:t xml:space="preserve">ă elastică a obiectului </w:t>
      </w:r>
      <w:r>
        <w:rPr>
          <w:rFonts w:ascii="Arial" w:hAnsi="Arial" w:cs="Arial"/>
          <w:sz w:val="20"/>
          <w:szCs w:val="20"/>
        </w:rPr>
        <w:t xml:space="preserve">supus </w:t>
      </w:r>
      <w:r w:rsidRPr="0089254A">
        <w:rPr>
          <w:rFonts w:ascii="Arial" w:hAnsi="Arial" w:cs="Arial"/>
          <w:sz w:val="20"/>
          <w:szCs w:val="20"/>
        </w:rPr>
        <w:t>test</w:t>
      </w:r>
      <w:r>
        <w:rPr>
          <w:rFonts w:ascii="Arial" w:hAnsi="Arial" w:cs="Arial"/>
          <w:sz w:val="20"/>
          <w:szCs w:val="20"/>
        </w:rPr>
        <w:t>ării</w:t>
      </w:r>
      <w:r w:rsidRPr="0089254A">
        <w:rPr>
          <w:rFonts w:ascii="Arial" w:hAnsi="Arial" w:cs="Arial"/>
          <w:sz w:val="20"/>
          <w:szCs w:val="20"/>
        </w:rPr>
        <w:t xml:space="preserve"> prin evaluarea calită</w:t>
      </w:r>
      <w:r w:rsidR="00375CAE">
        <w:rPr>
          <w:rFonts w:ascii="Arial" w:hAnsi="Arial" w:cs="Arial"/>
          <w:sz w:val="20"/>
          <w:szCs w:val="20"/>
        </w:rPr>
        <w:t>ț</w:t>
      </w:r>
      <w:r w:rsidRPr="0089254A">
        <w:rPr>
          <w:rFonts w:ascii="Arial" w:hAnsi="Arial" w:cs="Arial"/>
          <w:sz w:val="20"/>
          <w:szCs w:val="20"/>
        </w:rPr>
        <w:t xml:space="preserve">ii compactării este coeficientul modular </w:t>
      </w:r>
      <w:r>
        <w:rPr>
          <w:rFonts w:ascii="Arial" w:hAnsi="Arial" w:cs="Arial"/>
          <w:sz w:val="20"/>
          <w:szCs w:val="20"/>
        </w:rPr>
        <w:t>K</w:t>
      </w:r>
      <w:r w:rsidRPr="00FD544A">
        <w:rPr>
          <w:rFonts w:ascii="Arial" w:hAnsi="Arial" w:cs="Arial"/>
          <w:sz w:val="20"/>
          <w:szCs w:val="20"/>
          <w:vertAlign w:val="subscript"/>
        </w:rPr>
        <w:t>E</w:t>
      </w:r>
      <w:r w:rsidRPr="0089254A">
        <w:rPr>
          <w:rFonts w:ascii="Arial" w:hAnsi="Arial" w:cs="Arial"/>
          <w:sz w:val="20"/>
          <w:szCs w:val="20"/>
        </w:rPr>
        <w:t xml:space="preserve">. Coeficientul modular </w:t>
      </w:r>
      <w:r>
        <w:rPr>
          <w:rFonts w:ascii="Arial" w:hAnsi="Arial" w:cs="Arial"/>
          <w:sz w:val="20"/>
          <w:szCs w:val="20"/>
        </w:rPr>
        <w:t>se</w:t>
      </w:r>
      <w:r w:rsidRPr="0089254A">
        <w:rPr>
          <w:rFonts w:ascii="Arial" w:hAnsi="Arial" w:cs="Arial"/>
          <w:sz w:val="20"/>
          <w:szCs w:val="20"/>
        </w:rPr>
        <w:t xml:space="preserve"> determin</w:t>
      </w:r>
      <w:r>
        <w:rPr>
          <w:rFonts w:ascii="Arial" w:hAnsi="Arial" w:cs="Arial"/>
          <w:sz w:val="20"/>
          <w:szCs w:val="20"/>
        </w:rPr>
        <w:t>ă cu rela</w:t>
      </w:r>
      <w:r w:rsidR="00375CAE">
        <w:rPr>
          <w:rFonts w:ascii="Arial" w:hAnsi="Arial" w:cs="Arial"/>
          <w:sz w:val="20"/>
          <w:szCs w:val="20"/>
        </w:rPr>
        <w:t>ț</w:t>
      </w:r>
      <w:r>
        <w:rPr>
          <w:rFonts w:ascii="Arial" w:hAnsi="Arial" w:cs="Arial"/>
          <w:sz w:val="20"/>
          <w:szCs w:val="20"/>
        </w:rPr>
        <w:t>ia</w:t>
      </w:r>
      <w:r w:rsidRPr="0089254A">
        <w:rPr>
          <w:rFonts w:ascii="Arial" w:hAnsi="Arial" w:cs="Arial"/>
          <w:sz w:val="20"/>
          <w:szCs w:val="20"/>
        </w:rPr>
        <w:t xml:space="preserve"> </w:t>
      </w:r>
      <w:r w:rsidR="00A8213F">
        <w:rPr>
          <w:rFonts w:ascii="Arial" w:hAnsi="Arial" w:cs="Arial"/>
          <w:sz w:val="20"/>
          <w:szCs w:val="20"/>
          <w:lang w:val="ru-RU"/>
        </w:rPr>
        <w:t>В</w:t>
      </w:r>
      <w:r w:rsidR="00A8213F" w:rsidRPr="00A8213F">
        <w:rPr>
          <w:rFonts w:ascii="Arial" w:hAnsi="Arial" w:cs="Arial"/>
          <w:sz w:val="20"/>
          <w:szCs w:val="20"/>
          <w:lang w:val="en-US"/>
        </w:rPr>
        <w:t>.</w:t>
      </w:r>
      <w:r>
        <w:rPr>
          <w:rFonts w:ascii="Arial" w:hAnsi="Arial" w:cs="Arial"/>
          <w:sz w:val="20"/>
          <w:szCs w:val="20"/>
        </w:rPr>
        <w:t>1</w:t>
      </w:r>
      <w:r w:rsidR="00A8213F" w:rsidRPr="00A8213F">
        <w:rPr>
          <w:rFonts w:ascii="Arial" w:hAnsi="Arial" w:cs="Arial"/>
          <w:sz w:val="20"/>
          <w:szCs w:val="20"/>
          <w:lang w:val="en-US"/>
        </w:rPr>
        <w:t>2</w:t>
      </w:r>
      <w:r w:rsidRPr="0089254A">
        <w:rPr>
          <w:rFonts w:ascii="Arial" w:hAnsi="Arial" w:cs="Arial"/>
          <w:sz w:val="20"/>
          <w:szCs w:val="20"/>
        </w:rPr>
        <w:t xml:space="preserve">, ca raport dintre modulul elastic </w:t>
      </w:r>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2</m:t>
            </m:r>
          </m:sub>
        </m:sSub>
        <m:r>
          <m:rPr>
            <m:sty m:val="bi"/>
          </m:rPr>
          <w:rPr>
            <w:rFonts w:ascii="Cambria Math" w:hAnsi="Cambria Math" w:cs="Arial"/>
            <w:sz w:val="22"/>
            <w:szCs w:val="22"/>
          </w:rPr>
          <m:t xml:space="preserve"> </m:t>
        </m:r>
      </m:oMath>
      <w:r w:rsidR="00375CAE">
        <w:rPr>
          <w:rFonts w:ascii="Arial" w:hAnsi="Arial" w:cs="Arial"/>
          <w:sz w:val="20"/>
          <w:szCs w:val="20"/>
        </w:rPr>
        <w:t>ș</w:t>
      </w:r>
      <w:r w:rsidRPr="0089254A">
        <w:rPr>
          <w:rFonts w:ascii="Arial" w:hAnsi="Arial" w:cs="Arial"/>
          <w:sz w:val="20"/>
          <w:szCs w:val="20"/>
        </w:rPr>
        <w:t>i modulul de deformare totală</w:t>
      </w:r>
      <w:r w:rsidRPr="0052021D">
        <w:rPr>
          <w:rFonts w:ascii="Arial" w:hAnsi="Arial" w:cs="Arial"/>
          <w:sz w:val="20"/>
          <w:szCs w:val="20"/>
        </w:rPr>
        <w:t xml:space="preserve"> </w:t>
      </w:r>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1</m:t>
            </m:r>
          </m:sub>
        </m:sSub>
      </m:oMath>
      <w:r w:rsidRPr="0089254A">
        <w:rPr>
          <w:rFonts w:ascii="Arial" w:hAnsi="Arial" w:cs="Arial"/>
          <w:sz w:val="20"/>
          <w:szCs w:val="20"/>
        </w:rPr>
        <w:t>:</w:t>
      </w:r>
    </w:p>
    <w:p w14:paraId="0D1169FB" w14:textId="77777777" w:rsidR="005A0F49" w:rsidRPr="0089254A" w:rsidRDefault="005A0F49" w:rsidP="0072434F">
      <w:pPr>
        <w:pStyle w:val="afb"/>
        <w:tabs>
          <w:tab w:val="left" w:pos="567"/>
        </w:tabs>
        <w:rPr>
          <w:rFonts w:ascii="Arial" w:hAnsi="Arial" w:cs="Arial"/>
          <w:sz w:val="20"/>
          <w:szCs w:val="20"/>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5A0F49" w:rsidRPr="00EC6DC8" w14:paraId="31279319" w14:textId="77777777" w:rsidTr="002A3C3E">
        <w:trPr>
          <w:jc w:val="center"/>
        </w:trPr>
        <w:tc>
          <w:tcPr>
            <w:tcW w:w="7792" w:type="dxa"/>
            <w:vAlign w:val="center"/>
          </w:tcPr>
          <w:p w14:paraId="701B810C" w14:textId="77777777" w:rsidR="005A0F49" w:rsidRPr="00D036C5" w:rsidRDefault="00000000" w:rsidP="0072434F">
            <w:pPr>
              <w:pStyle w:val="afb"/>
              <w:ind w:left="1588"/>
              <w:jc w:val="center"/>
              <w:rPr>
                <w:rFonts w:ascii="Arial" w:hAnsi="Arial" w:cs="Arial"/>
                <w:i/>
                <w:sz w:val="20"/>
                <w:szCs w:val="20"/>
              </w:rPr>
            </w:pPr>
            <m:oMathPara>
              <m:oMath>
                <m:sSub>
                  <m:sSubPr>
                    <m:ctrlPr>
                      <w:rPr>
                        <w:rFonts w:ascii="Cambria Math" w:hAnsi="Cambria Math" w:cs="Arial"/>
                        <w:b/>
                        <w:i/>
                        <w:iCs/>
                        <w:sz w:val="22"/>
                        <w:szCs w:val="22"/>
                      </w:rPr>
                    </m:ctrlPr>
                  </m:sSubPr>
                  <m:e>
                    <m:r>
                      <m:rPr>
                        <m:sty m:val="bi"/>
                      </m:rPr>
                      <w:rPr>
                        <w:rFonts w:ascii="Cambria Math" w:hAnsi="Cambria Math" w:cs="Arial"/>
                        <w:sz w:val="22"/>
                        <w:szCs w:val="22"/>
                      </w:rPr>
                      <m:t>K</m:t>
                    </m:r>
                  </m:e>
                  <m:sub>
                    <m:r>
                      <m:rPr>
                        <m:sty m:val="bi"/>
                      </m:rPr>
                      <w:rPr>
                        <w:rFonts w:ascii="Cambria Math" w:hAnsi="Cambria Math" w:cs="Arial"/>
                        <w:sz w:val="22"/>
                        <w:szCs w:val="22"/>
                      </w:rPr>
                      <m:t>E</m:t>
                    </m:r>
                  </m:sub>
                </m:sSub>
                <m:r>
                  <m:rPr>
                    <m:sty m:val="bi"/>
                  </m:rPr>
                  <w:rPr>
                    <w:rFonts w:ascii="Cambria Math" w:hAnsi="Cambria Math" w:cs="Arial"/>
                    <w:sz w:val="22"/>
                    <w:szCs w:val="22"/>
                  </w:rPr>
                  <m:t>=</m:t>
                </m:r>
                <m:f>
                  <m:fPr>
                    <m:ctrlPr>
                      <w:rPr>
                        <w:rFonts w:ascii="Cambria Math" w:hAnsi="Cambria Math" w:cs="Arial"/>
                        <w:b/>
                        <w:i/>
                        <w:iCs/>
                        <w:sz w:val="22"/>
                        <w:szCs w:val="22"/>
                      </w:rPr>
                    </m:ctrlPr>
                  </m:fPr>
                  <m:num>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2</m:t>
                        </m:r>
                      </m:sub>
                    </m:sSub>
                  </m:num>
                  <m:den>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1</m:t>
                        </m:r>
                      </m:sub>
                    </m:sSub>
                  </m:den>
                </m:f>
              </m:oMath>
            </m:oMathPara>
          </w:p>
        </w:tc>
        <w:tc>
          <w:tcPr>
            <w:tcW w:w="1836" w:type="dxa"/>
            <w:vAlign w:val="center"/>
          </w:tcPr>
          <w:p w14:paraId="6A329268"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(B.12)</w:t>
            </w:r>
          </w:p>
        </w:tc>
      </w:tr>
    </w:tbl>
    <w:p w14:paraId="5642EE76" w14:textId="77777777" w:rsidR="005A0F49" w:rsidRPr="0089254A" w:rsidRDefault="005A0F49" w:rsidP="0072434F">
      <w:pPr>
        <w:pStyle w:val="afb"/>
        <w:tabs>
          <w:tab w:val="left" w:pos="567"/>
        </w:tabs>
        <w:rPr>
          <w:rFonts w:ascii="Arial" w:hAnsi="Arial" w:cs="Arial"/>
          <w:sz w:val="20"/>
          <w:szCs w:val="20"/>
        </w:rPr>
      </w:pPr>
    </w:p>
    <w:p w14:paraId="60C3108A" w14:textId="77777777" w:rsidR="005A0F49" w:rsidRPr="0089254A" w:rsidRDefault="005A0F49" w:rsidP="0072434F">
      <w:pPr>
        <w:pStyle w:val="afb"/>
        <w:tabs>
          <w:tab w:val="left" w:pos="567"/>
        </w:tabs>
        <w:rPr>
          <w:rFonts w:ascii="Arial" w:hAnsi="Arial" w:cs="Arial"/>
          <w:sz w:val="20"/>
          <w:szCs w:val="20"/>
        </w:rPr>
      </w:pPr>
      <w:r>
        <w:rPr>
          <w:rFonts w:ascii="Arial" w:hAnsi="Arial" w:cs="Arial"/>
          <w:sz w:val="20"/>
          <w:szCs w:val="20"/>
        </w:rPr>
        <w:t>unde</w:t>
      </w:r>
      <w:r w:rsidRPr="0089254A">
        <w:rPr>
          <w:rFonts w:ascii="Arial" w:hAnsi="Arial" w:cs="Arial"/>
          <w:sz w:val="20"/>
          <w:szCs w:val="20"/>
        </w:rPr>
        <w:t>:</w:t>
      </w:r>
    </w:p>
    <w:p w14:paraId="365E58A6" w14:textId="77777777" w:rsidR="005A0F49" w:rsidRPr="0089254A" w:rsidRDefault="005A0F49" w:rsidP="0072434F">
      <w:pPr>
        <w:pStyle w:val="afb"/>
        <w:tabs>
          <w:tab w:val="left" w:pos="567"/>
        </w:tabs>
        <w:rPr>
          <w:rFonts w:ascii="Arial" w:hAnsi="Arial" w:cs="Arial"/>
          <w:sz w:val="20"/>
          <w:szCs w:val="20"/>
        </w:rPr>
      </w:pPr>
    </w:p>
    <w:p w14:paraId="5C7B9BF7" w14:textId="77777777" w:rsidR="005A0F49" w:rsidRPr="0089254A" w:rsidRDefault="00000000" w:rsidP="0072434F">
      <w:pPr>
        <w:pStyle w:val="afb"/>
        <w:tabs>
          <w:tab w:val="left" w:pos="567"/>
        </w:tabs>
        <w:rPr>
          <w:rFonts w:ascii="Arial" w:hAnsi="Arial" w:cs="Arial"/>
          <w:sz w:val="20"/>
          <w:szCs w:val="20"/>
        </w:rPr>
      </w:pPr>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1</m:t>
            </m:r>
          </m:sub>
        </m:sSub>
      </m:oMath>
      <w:r w:rsidR="005A0F49">
        <w:rPr>
          <w:rFonts w:ascii="Arial" w:hAnsi="Arial" w:cs="Arial"/>
          <w:b/>
          <w:iCs/>
          <w:sz w:val="22"/>
          <w:szCs w:val="22"/>
        </w:rPr>
        <w:tab/>
      </w:r>
      <w:r w:rsidR="005A0F49" w:rsidRPr="00FD544A">
        <w:rPr>
          <w:rFonts w:ascii="Arial" w:hAnsi="Arial" w:cs="Arial"/>
          <w:iCs/>
          <w:sz w:val="20"/>
          <w:szCs w:val="20"/>
          <w:lang w:val="fr-FR"/>
        </w:rPr>
        <w:t>-</w:t>
      </w:r>
      <w:r w:rsidR="005A0F49" w:rsidRPr="00FD544A">
        <w:rPr>
          <w:rFonts w:ascii="Arial" w:hAnsi="Arial" w:cs="Arial"/>
          <w:iCs/>
          <w:sz w:val="20"/>
          <w:szCs w:val="20"/>
          <w:lang w:val="fr-FR"/>
        </w:rPr>
        <w:tab/>
      </w:r>
      <w:r w:rsidR="005A0F49" w:rsidRPr="0089254A">
        <w:rPr>
          <w:rFonts w:ascii="Arial" w:hAnsi="Arial" w:cs="Arial"/>
          <w:sz w:val="20"/>
          <w:szCs w:val="20"/>
        </w:rPr>
        <w:t>modul de deformare totală, MN / m</w:t>
      </w:r>
      <w:r w:rsidR="005A0F49" w:rsidRPr="00FD544A">
        <w:rPr>
          <w:rFonts w:ascii="Arial" w:hAnsi="Arial" w:cs="Arial"/>
          <w:sz w:val="20"/>
          <w:szCs w:val="20"/>
          <w:vertAlign w:val="superscript"/>
        </w:rPr>
        <w:t>2</w:t>
      </w:r>
      <w:r w:rsidR="005A0F49" w:rsidRPr="0089254A">
        <w:rPr>
          <w:rFonts w:ascii="Arial" w:hAnsi="Arial" w:cs="Arial"/>
          <w:sz w:val="20"/>
          <w:szCs w:val="20"/>
        </w:rPr>
        <w:t>;</w:t>
      </w:r>
    </w:p>
    <w:p w14:paraId="0D1B2D66" w14:textId="6306905B" w:rsidR="005A0F49" w:rsidRDefault="00000000" w:rsidP="0072434F">
      <w:pPr>
        <w:pStyle w:val="afb"/>
        <w:tabs>
          <w:tab w:val="left" w:pos="567"/>
        </w:tabs>
        <w:rPr>
          <w:rFonts w:ascii="Arial" w:hAnsi="Arial" w:cs="Arial"/>
          <w:sz w:val="20"/>
          <w:szCs w:val="20"/>
        </w:rPr>
      </w:pPr>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2</m:t>
            </m:r>
          </m:sub>
        </m:sSub>
      </m:oMath>
      <w:r w:rsidR="005A0F49">
        <w:rPr>
          <w:rFonts w:ascii="Arial" w:hAnsi="Arial" w:cs="Arial"/>
          <w:b/>
          <w:iCs/>
          <w:sz w:val="22"/>
          <w:szCs w:val="22"/>
        </w:rPr>
        <w:tab/>
      </w:r>
      <w:r w:rsidR="005A0F49" w:rsidRPr="00FD544A">
        <w:rPr>
          <w:rFonts w:ascii="Arial" w:hAnsi="Arial" w:cs="Arial"/>
          <w:iCs/>
          <w:sz w:val="20"/>
          <w:szCs w:val="20"/>
          <w:lang w:val="fr-FR"/>
        </w:rPr>
        <w:t>-</w:t>
      </w:r>
      <w:r w:rsidR="005A0F49" w:rsidRPr="00FD544A">
        <w:rPr>
          <w:rFonts w:ascii="Arial" w:hAnsi="Arial" w:cs="Arial"/>
          <w:iCs/>
          <w:sz w:val="20"/>
          <w:szCs w:val="20"/>
          <w:lang w:val="fr-FR"/>
        </w:rPr>
        <w:tab/>
      </w:r>
      <w:r w:rsidR="005A0F49" w:rsidRPr="0089254A">
        <w:rPr>
          <w:rFonts w:ascii="Arial" w:hAnsi="Arial" w:cs="Arial"/>
          <w:sz w:val="20"/>
          <w:szCs w:val="20"/>
        </w:rPr>
        <w:t>modul de elasticitate, MN / m</w:t>
      </w:r>
      <w:r w:rsidR="005A0F49" w:rsidRPr="00FD544A">
        <w:rPr>
          <w:rFonts w:ascii="Arial" w:hAnsi="Arial" w:cs="Arial"/>
          <w:sz w:val="20"/>
          <w:szCs w:val="20"/>
          <w:vertAlign w:val="superscript"/>
        </w:rPr>
        <w:t>2</w:t>
      </w:r>
      <w:r w:rsidR="005A0F49" w:rsidRPr="0089254A">
        <w:rPr>
          <w:rFonts w:ascii="Arial" w:hAnsi="Arial" w:cs="Arial"/>
          <w:sz w:val="20"/>
          <w:szCs w:val="20"/>
        </w:rPr>
        <w:t>.</w:t>
      </w:r>
    </w:p>
    <w:p w14:paraId="0DDCCC9A" w14:textId="77777777" w:rsidR="00A8213F" w:rsidRPr="0089254A" w:rsidRDefault="00A8213F" w:rsidP="0072434F">
      <w:pPr>
        <w:pStyle w:val="afb"/>
        <w:tabs>
          <w:tab w:val="left" w:pos="567"/>
        </w:tabs>
        <w:rPr>
          <w:rFonts w:ascii="Arial" w:hAnsi="Arial" w:cs="Arial"/>
          <w:sz w:val="20"/>
          <w:szCs w:val="20"/>
        </w:rPr>
      </w:pPr>
    </w:p>
    <w:p w14:paraId="0806E24F" w14:textId="6FB669B8" w:rsidR="005A0F49" w:rsidRDefault="005A0F49" w:rsidP="0072434F">
      <w:pPr>
        <w:pStyle w:val="afb"/>
        <w:tabs>
          <w:tab w:val="left" w:pos="851"/>
        </w:tabs>
        <w:rPr>
          <w:rFonts w:ascii="Arial" w:hAnsi="Arial" w:cs="Arial"/>
          <w:iCs/>
          <w:sz w:val="22"/>
          <w:szCs w:val="22"/>
          <w:lang w:val="fr-FR"/>
        </w:rPr>
      </w:pPr>
      <w:r w:rsidRPr="00404374">
        <w:rPr>
          <w:rFonts w:ascii="Arial" w:hAnsi="Arial" w:cs="Arial"/>
          <w:b/>
          <w:sz w:val="20"/>
          <w:szCs w:val="20"/>
        </w:rPr>
        <w:t>B.7.</w:t>
      </w:r>
      <w:r w:rsidR="00A8213F">
        <w:rPr>
          <w:rFonts w:ascii="Arial" w:hAnsi="Arial" w:cs="Arial"/>
          <w:b/>
          <w:sz w:val="20"/>
          <w:szCs w:val="20"/>
          <w:lang w:val="en-US"/>
        </w:rPr>
        <w:t>4</w:t>
      </w:r>
      <w:r w:rsidRPr="00BE5B47">
        <w:rPr>
          <w:rFonts w:ascii="Arial" w:hAnsi="Arial" w:cs="Arial"/>
          <w:b/>
          <w:sz w:val="20"/>
          <w:szCs w:val="20"/>
        </w:rPr>
        <w:t>.</w:t>
      </w:r>
      <w:r w:rsidR="00A8213F">
        <w:rPr>
          <w:rFonts w:ascii="Arial" w:hAnsi="Arial" w:cs="Arial"/>
          <w:b/>
          <w:sz w:val="20"/>
          <w:szCs w:val="20"/>
        </w:rPr>
        <w:t>2</w:t>
      </w:r>
      <w:r>
        <w:rPr>
          <w:rFonts w:ascii="Arial" w:hAnsi="Arial" w:cs="Arial"/>
          <w:sz w:val="20"/>
          <w:szCs w:val="20"/>
        </w:rPr>
        <w:tab/>
      </w:r>
      <w:r w:rsidRPr="0089254A">
        <w:rPr>
          <w:rFonts w:ascii="Arial" w:hAnsi="Arial" w:cs="Arial"/>
          <w:sz w:val="20"/>
          <w:szCs w:val="20"/>
        </w:rPr>
        <w:t>Gradul de compactare a obiectului testat este considerat suficient dacă factorul modular este mai mic sau egal cu 2,5 (</w:t>
      </w:r>
      <m:oMath>
        <m:sSub>
          <m:sSubPr>
            <m:ctrlPr>
              <w:rPr>
                <w:rFonts w:ascii="Cambria Math" w:hAnsi="Cambria Math" w:cs="Arial"/>
                <w:b/>
                <w:i/>
                <w:iCs/>
                <w:sz w:val="22"/>
                <w:szCs w:val="22"/>
              </w:rPr>
            </m:ctrlPr>
          </m:sSubPr>
          <m:e>
            <m:r>
              <m:rPr>
                <m:sty m:val="bi"/>
              </m:rPr>
              <w:rPr>
                <w:rFonts w:ascii="Cambria Math" w:hAnsi="Cambria Math" w:cs="Arial"/>
                <w:sz w:val="22"/>
                <w:szCs w:val="22"/>
              </w:rPr>
              <m:t>K</m:t>
            </m:r>
          </m:e>
          <m:sub>
            <m:r>
              <m:rPr>
                <m:sty m:val="bi"/>
              </m:rPr>
              <w:rPr>
                <w:rFonts w:ascii="Cambria Math" w:hAnsi="Cambria Math" w:cs="Arial"/>
                <w:sz w:val="22"/>
                <w:szCs w:val="22"/>
              </w:rPr>
              <m:t>E</m:t>
            </m:r>
          </m:sub>
        </m:sSub>
        <m:r>
          <m:rPr>
            <m:sty m:val="bi"/>
          </m:rPr>
          <w:rPr>
            <w:rFonts w:ascii="Cambria Math" w:hAnsi="Cambria Math" w:cs="Arial"/>
            <w:sz w:val="22"/>
            <w:szCs w:val="22"/>
          </w:rPr>
          <m:t>≤</m:t>
        </m:r>
      </m:oMath>
      <w:r w:rsidRPr="00FD544A">
        <w:rPr>
          <w:rFonts w:ascii="Arial" w:hAnsi="Arial" w:cs="Arial"/>
          <w:iCs/>
          <w:sz w:val="22"/>
          <w:szCs w:val="22"/>
          <w:lang w:val="fr-FR"/>
        </w:rPr>
        <w:t>2,5)</w:t>
      </w:r>
      <w:r w:rsidR="00D1761D">
        <w:rPr>
          <w:rFonts w:ascii="Arial" w:hAnsi="Arial" w:cs="Arial"/>
          <w:iCs/>
          <w:sz w:val="22"/>
          <w:szCs w:val="22"/>
          <w:lang w:val="fr-FR"/>
        </w:rPr>
        <w:t>.</w:t>
      </w:r>
    </w:p>
    <w:p w14:paraId="0B249CB0" w14:textId="77777777" w:rsidR="005A0F49" w:rsidRPr="00D75475" w:rsidRDefault="005A0F49" w:rsidP="0072434F">
      <w:pPr>
        <w:pStyle w:val="afb"/>
        <w:tabs>
          <w:tab w:val="left" w:pos="567"/>
        </w:tabs>
        <w:rPr>
          <w:rFonts w:ascii="Arial" w:hAnsi="Arial" w:cs="Arial"/>
          <w:iCs/>
          <w:sz w:val="22"/>
          <w:szCs w:val="22"/>
          <w:lang w:val="fr-FR"/>
        </w:rPr>
      </w:pPr>
    </w:p>
    <w:p w14:paraId="169BB0F4" w14:textId="3C08EA17" w:rsidR="005A0F49" w:rsidRPr="006C61C8" w:rsidRDefault="005A0F49" w:rsidP="0072434F">
      <w:pPr>
        <w:autoSpaceDE w:val="0"/>
        <w:autoSpaceDN w:val="0"/>
        <w:adjustRightInd w:val="0"/>
        <w:spacing w:after="0" w:line="240" w:lineRule="auto"/>
        <w:jc w:val="both"/>
        <w:rPr>
          <w:rFonts w:ascii="Arial" w:hAnsi="Arial" w:cs="Arial"/>
          <w:iCs/>
        </w:rPr>
      </w:pPr>
      <w:r w:rsidRPr="006C61C8">
        <w:rPr>
          <w:rFonts w:ascii="Arial" w:hAnsi="Arial" w:cs="Arial"/>
          <w:b/>
          <w:iCs/>
        </w:rPr>
        <w:t>B.7.</w:t>
      </w:r>
      <w:r w:rsidR="00A8213F">
        <w:rPr>
          <w:rFonts w:ascii="Arial" w:hAnsi="Arial" w:cs="Arial"/>
          <w:b/>
          <w:iCs/>
          <w:lang w:val="en-US"/>
        </w:rPr>
        <w:t>5</w:t>
      </w:r>
      <w:r w:rsidRPr="006C61C8">
        <w:rPr>
          <w:rFonts w:ascii="Arial" w:hAnsi="Arial" w:cs="Arial"/>
          <w:b/>
          <w:iCs/>
        </w:rPr>
        <w:tab/>
        <w:t>Prezentarea datelor</w:t>
      </w:r>
    </w:p>
    <w:p w14:paraId="6DE05023" w14:textId="77777777" w:rsidR="005A0F49" w:rsidRPr="00D13746" w:rsidRDefault="005A0F49" w:rsidP="0072434F">
      <w:pPr>
        <w:autoSpaceDE w:val="0"/>
        <w:autoSpaceDN w:val="0"/>
        <w:adjustRightInd w:val="0"/>
        <w:spacing w:after="0" w:line="240" w:lineRule="auto"/>
        <w:jc w:val="both"/>
        <w:rPr>
          <w:rFonts w:ascii="Arial" w:hAnsi="Arial" w:cs="Arial"/>
          <w:iCs/>
          <w:sz w:val="20"/>
          <w:szCs w:val="20"/>
        </w:rPr>
      </w:pPr>
    </w:p>
    <w:p w14:paraId="516F4434" w14:textId="5257CBC3" w:rsidR="005A0F49" w:rsidRPr="00AA4A63" w:rsidRDefault="005A0F49" w:rsidP="0072434F">
      <w:pPr>
        <w:tabs>
          <w:tab w:val="left" w:pos="851"/>
        </w:tabs>
        <w:autoSpaceDE w:val="0"/>
        <w:autoSpaceDN w:val="0"/>
        <w:adjustRightInd w:val="0"/>
        <w:spacing w:after="0" w:line="240" w:lineRule="auto"/>
        <w:jc w:val="both"/>
        <w:rPr>
          <w:rFonts w:ascii="Arial" w:hAnsi="Arial" w:cs="Arial"/>
          <w:sz w:val="20"/>
          <w:szCs w:val="20"/>
        </w:rPr>
      </w:pPr>
      <w:r w:rsidRPr="00404374">
        <w:rPr>
          <w:rFonts w:ascii="Arial" w:hAnsi="Arial" w:cs="Arial"/>
          <w:b/>
          <w:sz w:val="20"/>
          <w:szCs w:val="20"/>
        </w:rPr>
        <w:t>B.7.</w:t>
      </w:r>
      <w:r w:rsidR="00A8213F">
        <w:rPr>
          <w:rFonts w:ascii="Arial" w:hAnsi="Arial" w:cs="Arial"/>
          <w:b/>
          <w:sz w:val="20"/>
          <w:szCs w:val="20"/>
          <w:lang w:val="en-US"/>
        </w:rPr>
        <w:t>5</w:t>
      </w:r>
      <w:r w:rsidRPr="00BE5B47">
        <w:rPr>
          <w:rFonts w:ascii="Arial" w:hAnsi="Arial" w:cs="Arial"/>
          <w:b/>
          <w:sz w:val="20"/>
          <w:szCs w:val="20"/>
        </w:rPr>
        <w:t>.</w:t>
      </w:r>
      <w:r>
        <w:rPr>
          <w:rFonts w:ascii="Arial" w:hAnsi="Arial" w:cs="Arial"/>
          <w:b/>
          <w:sz w:val="20"/>
          <w:szCs w:val="20"/>
        </w:rPr>
        <w:t>1</w:t>
      </w:r>
      <w:r>
        <w:rPr>
          <w:rFonts w:ascii="Arial" w:hAnsi="Arial" w:cs="Arial"/>
          <w:sz w:val="20"/>
          <w:szCs w:val="20"/>
        </w:rPr>
        <w:tab/>
      </w:r>
      <w:r w:rsidRPr="00AA4A63">
        <w:rPr>
          <w:rFonts w:ascii="Arial" w:hAnsi="Arial" w:cs="Arial"/>
          <w:sz w:val="20"/>
          <w:szCs w:val="20"/>
        </w:rPr>
        <w:t xml:space="preserve">Pe baza rezultatelor lucrărilor efectuate în conformitate cu prezentul </w:t>
      </w:r>
      <w:r>
        <w:rPr>
          <w:rFonts w:ascii="Arial" w:hAnsi="Arial" w:cs="Arial"/>
          <w:sz w:val="20"/>
          <w:szCs w:val="20"/>
        </w:rPr>
        <w:t>Cod</w:t>
      </w:r>
      <w:r w:rsidRPr="00AA4A63">
        <w:rPr>
          <w:rFonts w:ascii="Arial" w:hAnsi="Arial" w:cs="Arial"/>
          <w:sz w:val="20"/>
          <w:szCs w:val="20"/>
        </w:rPr>
        <w:t xml:space="preserve">, este necesar să se întocmească un </w:t>
      </w:r>
      <w:r>
        <w:rPr>
          <w:rFonts w:ascii="Arial" w:hAnsi="Arial" w:cs="Arial"/>
          <w:sz w:val="20"/>
          <w:szCs w:val="20"/>
        </w:rPr>
        <w:t>raport</w:t>
      </w:r>
      <w:r w:rsidRPr="00AA4A63">
        <w:rPr>
          <w:rFonts w:ascii="Arial" w:hAnsi="Arial" w:cs="Arial"/>
          <w:sz w:val="20"/>
          <w:szCs w:val="20"/>
        </w:rPr>
        <w:t xml:space="preserve"> care să cuprindă următoarele informa</w:t>
      </w:r>
      <w:r w:rsidR="00375CAE">
        <w:rPr>
          <w:rFonts w:ascii="Arial" w:hAnsi="Arial" w:cs="Arial"/>
          <w:sz w:val="20"/>
          <w:szCs w:val="20"/>
        </w:rPr>
        <w:t>ț</w:t>
      </w:r>
      <w:r w:rsidRPr="00AA4A63">
        <w:rPr>
          <w:rFonts w:ascii="Arial" w:hAnsi="Arial" w:cs="Arial"/>
          <w:sz w:val="20"/>
          <w:szCs w:val="20"/>
        </w:rPr>
        <w:t>ii:</w:t>
      </w:r>
    </w:p>
    <w:p w14:paraId="3498518A" w14:textId="77777777" w:rsidR="005A0F49" w:rsidRPr="00AA4A63" w:rsidRDefault="005A0F49" w:rsidP="0072434F">
      <w:pPr>
        <w:autoSpaceDE w:val="0"/>
        <w:autoSpaceDN w:val="0"/>
        <w:adjustRightInd w:val="0"/>
        <w:spacing w:after="0" w:line="240" w:lineRule="auto"/>
        <w:jc w:val="both"/>
        <w:rPr>
          <w:rFonts w:ascii="Arial" w:hAnsi="Arial" w:cs="Arial"/>
          <w:sz w:val="20"/>
          <w:szCs w:val="20"/>
        </w:rPr>
      </w:pPr>
    </w:p>
    <w:p w14:paraId="527CDC05" w14:textId="24F99CEA"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t>de</w:t>
      </w:r>
      <w:r w:rsidRPr="00AA4A63">
        <w:rPr>
          <w:rFonts w:ascii="Arial" w:hAnsi="Arial" w:cs="Arial"/>
          <w:sz w:val="20"/>
          <w:szCs w:val="20"/>
        </w:rPr>
        <w:t>num</w:t>
      </w:r>
      <w:r>
        <w:rPr>
          <w:rFonts w:ascii="Arial" w:hAnsi="Arial" w:cs="Arial"/>
          <w:sz w:val="20"/>
          <w:szCs w:val="20"/>
        </w:rPr>
        <w:t>irea</w:t>
      </w:r>
      <w:r w:rsidRPr="00AA4A63">
        <w:rPr>
          <w:rFonts w:ascii="Arial" w:hAnsi="Arial" w:cs="Arial"/>
          <w:sz w:val="20"/>
          <w:szCs w:val="20"/>
        </w:rPr>
        <w:t xml:space="preserve"> obiectului </w:t>
      </w:r>
      <w:r w:rsidR="00375CAE">
        <w:rPr>
          <w:rFonts w:ascii="Arial" w:hAnsi="Arial" w:cs="Arial"/>
          <w:sz w:val="20"/>
          <w:szCs w:val="20"/>
        </w:rPr>
        <w:t>ș</w:t>
      </w:r>
      <w:r w:rsidRPr="00AA4A63">
        <w:rPr>
          <w:rFonts w:ascii="Arial" w:hAnsi="Arial" w:cs="Arial"/>
          <w:sz w:val="20"/>
          <w:szCs w:val="20"/>
        </w:rPr>
        <w:t>i loca</w:t>
      </w:r>
      <w:r w:rsidR="00375CAE">
        <w:rPr>
          <w:rFonts w:ascii="Arial" w:hAnsi="Arial" w:cs="Arial"/>
          <w:sz w:val="20"/>
          <w:szCs w:val="20"/>
        </w:rPr>
        <w:t>ț</w:t>
      </w:r>
      <w:r w:rsidRPr="00AA4A63">
        <w:rPr>
          <w:rFonts w:ascii="Arial" w:hAnsi="Arial" w:cs="Arial"/>
          <w:sz w:val="20"/>
          <w:szCs w:val="20"/>
        </w:rPr>
        <w:t>ia acestuia;</w:t>
      </w:r>
    </w:p>
    <w:p w14:paraId="1B119132"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diametrul plăcii de încărcare;</w:t>
      </w:r>
    </w:p>
    <w:p w14:paraId="0BFBFBCA"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 xml:space="preserve">tip de dispozitiv pentru măsurarea </w:t>
      </w:r>
      <w:r>
        <w:rPr>
          <w:rFonts w:ascii="Arial" w:hAnsi="Arial" w:cs="Arial"/>
          <w:sz w:val="20"/>
          <w:szCs w:val="20"/>
          <w:lang w:val="ro-MD"/>
        </w:rPr>
        <w:t>tasării</w:t>
      </w:r>
      <w:r w:rsidRPr="00AA4A63">
        <w:rPr>
          <w:rFonts w:ascii="Arial" w:hAnsi="Arial" w:cs="Arial"/>
          <w:sz w:val="20"/>
          <w:szCs w:val="20"/>
        </w:rPr>
        <w:t>, dacă este necesar, indicând raportul pârghiilor;</w:t>
      </w:r>
    </w:p>
    <w:p w14:paraId="5CF738F1" w14:textId="28B24859"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 xml:space="preserve">tipul de strat de </w:t>
      </w:r>
      <w:r w:rsidR="004B54C8">
        <w:rPr>
          <w:rFonts w:ascii="Arial" w:hAnsi="Arial" w:cs="Arial"/>
          <w:sz w:val="20"/>
          <w:szCs w:val="20"/>
        </w:rPr>
        <w:t>egalizare</w:t>
      </w:r>
      <w:r w:rsidRPr="00AA4A63">
        <w:rPr>
          <w:rFonts w:ascii="Arial" w:hAnsi="Arial" w:cs="Arial"/>
          <w:sz w:val="20"/>
          <w:szCs w:val="20"/>
        </w:rPr>
        <w:t xml:space="preserve"> sub placa de încărcare;</w:t>
      </w:r>
    </w:p>
    <w:p w14:paraId="1350571C"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vremea cu indicarea temperaturii;</w:t>
      </w:r>
    </w:p>
    <w:p w14:paraId="0C2A93AF"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ora, data;</w:t>
      </w:r>
    </w:p>
    <w:p w14:paraId="58705120"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executori</w:t>
      </w:r>
      <w:r>
        <w:rPr>
          <w:rFonts w:ascii="Arial" w:hAnsi="Arial" w:cs="Arial"/>
          <w:sz w:val="20"/>
          <w:szCs w:val="20"/>
          <w:lang w:val="ro-MD"/>
        </w:rPr>
        <w:t>i</w:t>
      </w:r>
      <w:r w:rsidRPr="00AA4A63">
        <w:rPr>
          <w:rFonts w:ascii="Arial" w:hAnsi="Arial" w:cs="Arial"/>
          <w:sz w:val="20"/>
          <w:szCs w:val="20"/>
        </w:rPr>
        <w:t xml:space="preserve"> de testare;</w:t>
      </w:r>
    </w:p>
    <w:p w14:paraId="67E52D70"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 xml:space="preserve">note </w:t>
      </w:r>
      <w:r>
        <w:rPr>
          <w:rFonts w:ascii="Arial" w:hAnsi="Arial" w:cs="Arial"/>
          <w:sz w:val="20"/>
          <w:szCs w:val="20"/>
        </w:rPr>
        <w:t xml:space="preserve">pe parcursul </w:t>
      </w:r>
      <w:r w:rsidRPr="00AA4A63">
        <w:rPr>
          <w:rFonts w:ascii="Arial" w:hAnsi="Arial" w:cs="Arial"/>
          <w:sz w:val="20"/>
          <w:szCs w:val="20"/>
        </w:rPr>
        <w:t>testului;</w:t>
      </w:r>
    </w:p>
    <w:p w14:paraId="5E0D0258" w14:textId="79A56EBE"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tabe</w:t>
      </w:r>
      <w:r>
        <w:rPr>
          <w:rFonts w:ascii="Arial" w:hAnsi="Arial" w:cs="Arial"/>
          <w:sz w:val="20"/>
          <w:szCs w:val="20"/>
        </w:rPr>
        <w:t>lu</w:t>
      </w:r>
      <w:r w:rsidRPr="00AA4A63">
        <w:rPr>
          <w:rFonts w:ascii="Arial" w:hAnsi="Arial" w:cs="Arial"/>
          <w:sz w:val="20"/>
          <w:szCs w:val="20"/>
        </w:rPr>
        <w:t>l cu rezultatele măsurătorilor „încărcare-t</w:t>
      </w:r>
      <w:r w:rsidR="00D75475">
        <w:rPr>
          <w:rFonts w:ascii="Arial" w:hAnsi="Arial" w:cs="Arial"/>
          <w:sz w:val="20"/>
          <w:szCs w:val="20"/>
        </w:rPr>
        <w:t>as</w:t>
      </w:r>
      <w:r w:rsidRPr="00AA4A63">
        <w:rPr>
          <w:rFonts w:ascii="Arial" w:hAnsi="Arial" w:cs="Arial"/>
          <w:sz w:val="20"/>
          <w:szCs w:val="20"/>
        </w:rPr>
        <w:t>are”;</w:t>
      </w:r>
    </w:p>
    <w:p w14:paraId="341FCFF2" w14:textId="47ECA8E1" w:rsidR="005A0F49" w:rsidRPr="00AA4A63" w:rsidRDefault="005A0F49" w:rsidP="0072434F">
      <w:pPr>
        <w:tabs>
          <w:tab w:val="left" w:pos="426"/>
        </w:tabs>
        <w:autoSpaceDE w:val="0"/>
        <w:autoSpaceDN w:val="0"/>
        <w:adjustRightInd w:val="0"/>
        <w:spacing w:after="0" w:line="240" w:lineRule="auto"/>
        <w:ind w:left="426" w:hanging="426"/>
        <w:jc w:val="both"/>
        <w:rPr>
          <w:rFonts w:ascii="Arial" w:hAnsi="Arial" w:cs="Arial"/>
          <w:sz w:val="20"/>
          <w:szCs w:val="20"/>
        </w:rPr>
      </w:pPr>
      <w:r>
        <w:rPr>
          <w:rFonts w:ascii="Arial" w:hAnsi="Arial" w:cs="Arial"/>
          <w:sz w:val="20"/>
          <w:szCs w:val="20"/>
        </w:rPr>
        <w:t>-</w:t>
      </w:r>
      <w:r>
        <w:rPr>
          <w:rFonts w:ascii="Arial" w:hAnsi="Arial" w:cs="Arial"/>
          <w:sz w:val="20"/>
          <w:szCs w:val="20"/>
        </w:rPr>
        <w:tab/>
        <w:t>t</w:t>
      </w:r>
      <w:r w:rsidRPr="00AA4A63">
        <w:rPr>
          <w:rFonts w:ascii="Arial" w:hAnsi="Arial" w:cs="Arial"/>
          <w:sz w:val="20"/>
          <w:szCs w:val="20"/>
        </w:rPr>
        <w:t xml:space="preserve">abel cu valorile </w:t>
      </w:r>
      <w:r>
        <w:rPr>
          <w:rFonts w:ascii="Arial" w:hAnsi="Arial" w:cs="Arial"/>
          <w:sz w:val="20"/>
          <w:szCs w:val="20"/>
        </w:rPr>
        <w:t>tasării</w:t>
      </w:r>
      <w:r w:rsidRPr="00AA4A63">
        <w:rPr>
          <w:rFonts w:ascii="Arial" w:hAnsi="Arial" w:cs="Arial"/>
          <w:sz w:val="20"/>
          <w:szCs w:val="20"/>
        </w:rPr>
        <w:t xml:space="preserve"> </w:t>
      </w:r>
      <w:r w:rsidR="00375CAE">
        <w:rPr>
          <w:rFonts w:ascii="Arial" w:hAnsi="Arial" w:cs="Arial"/>
          <w:sz w:val="20"/>
          <w:szCs w:val="20"/>
        </w:rPr>
        <w:t>ș</w:t>
      </w:r>
      <w:r w:rsidRPr="00AA4A63">
        <w:rPr>
          <w:rFonts w:ascii="Arial" w:hAnsi="Arial" w:cs="Arial"/>
          <w:sz w:val="20"/>
          <w:szCs w:val="20"/>
        </w:rPr>
        <w:t xml:space="preserve">i valorile corespunzătoare ale lui </w:t>
      </w:r>
      <w:r w:rsidRPr="00D75475">
        <w:rPr>
          <w:rFonts w:ascii="Arial" w:hAnsi="Arial" w:cs="Arial"/>
          <w:b/>
          <w:sz w:val="20"/>
          <w:szCs w:val="20"/>
        </w:rPr>
        <w:t>s</w:t>
      </w:r>
      <w:r w:rsidRPr="00AA4A63">
        <w:rPr>
          <w:rFonts w:ascii="Arial" w:hAnsi="Arial" w:cs="Arial"/>
          <w:sz w:val="20"/>
          <w:szCs w:val="20"/>
        </w:rPr>
        <w:t xml:space="preserve"> (numai pentru instala</w:t>
      </w:r>
      <w:r w:rsidR="00375CAE">
        <w:rPr>
          <w:rFonts w:ascii="Arial" w:hAnsi="Arial" w:cs="Arial"/>
          <w:sz w:val="20"/>
          <w:szCs w:val="20"/>
        </w:rPr>
        <w:t>ț</w:t>
      </w:r>
      <w:r w:rsidRPr="00AA4A63">
        <w:rPr>
          <w:rFonts w:ascii="Arial" w:hAnsi="Arial" w:cs="Arial"/>
          <w:sz w:val="20"/>
          <w:szCs w:val="20"/>
        </w:rPr>
        <w:t>ia de matri</w:t>
      </w:r>
      <w:r w:rsidR="00375CAE">
        <w:rPr>
          <w:rFonts w:ascii="Arial" w:hAnsi="Arial" w:cs="Arial"/>
          <w:sz w:val="20"/>
          <w:szCs w:val="20"/>
        </w:rPr>
        <w:t>ț</w:t>
      </w:r>
      <w:r w:rsidRPr="00AA4A63">
        <w:rPr>
          <w:rFonts w:ascii="Arial" w:hAnsi="Arial" w:cs="Arial"/>
          <w:sz w:val="20"/>
          <w:szCs w:val="20"/>
        </w:rPr>
        <w:t xml:space="preserve">ă specificată </w:t>
      </w:r>
      <w:r w:rsidRPr="00CE529C">
        <w:rPr>
          <w:rFonts w:ascii="Arial" w:hAnsi="Arial" w:cs="Arial"/>
          <w:sz w:val="20"/>
          <w:szCs w:val="20"/>
        </w:rPr>
        <w:t xml:space="preserve">la </w:t>
      </w:r>
      <w:r w:rsidR="00CE529C" w:rsidRPr="00CE529C">
        <w:rPr>
          <w:rFonts w:ascii="Arial" w:hAnsi="Arial" w:cs="Arial"/>
          <w:sz w:val="20"/>
          <w:szCs w:val="20"/>
        </w:rPr>
        <w:t>punctul B.</w:t>
      </w:r>
      <w:r w:rsidRPr="00CE529C">
        <w:rPr>
          <w:rFonts w:ascii="Arial" w:hAnsi="Arial" w:cs="Arial"/>
          <w:sz w:val="20"/>
          <w:szCs w:val="20"/>
        </w:rPr>
        <w:t>7.1);</w:t>
      </w:r>
    </w:p>
    <w:p w14:paraId="437958EC" w14:textId="77777777" w:rsidR="005A0F49" w:rsidRPr="00AA4A63"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grafic cu curbe polinomiale „încărcare primară-descărcare-încărcare secundară”;</w:t>
      </w:r>
    </w:p>
    <w:p w14:paraId="21551FB1" w14:textId="77777777" w:rsidR="005A0F49" w:rsidRDefault="005A0F49" w:rsidP="0072434F">
      <w:pPr>
        <w:tabs>
          <w:tab w:val="left" w:pos="426"/>
        </w:tabs>
        <w:autoSpaceDE w:val="0"/>
        <w:autoSpaceDN w:val="0"/>
        <w:adjustRightInd w:val="0"/>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AA4A63">
        <w:rPr>
          <w:rFonts w:ascii="Arial" w:hAnsi="Arial" w:cs="Arial"/>
          <w:sz w:val="20"/>
          <w:szCs w:val="20"/>
        </w:rPr>
        <w:t>dacă este necesar, o descriere a naturii solurilor de sub placa de încărcare după încercare.</w:t>
      </w:r>
    </w:p>
    <w:p w14:paraId="59AD877D"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7133BD78" w14:textId="77777777" w:rsidR="005A0F49" w:rsidRDefault="005A0F49" w:rsidP="0072434F">
      <w:pPr>
        <w:autoSpaceDE w:val="0"/>
        <w:autoSpaceDN w:val="0"/>
        <w:adjustRightInd w:val="0"/>
        <w:spacing w:after="0" w:line="240" w:lineRule="auto"/>
        <w:jc w:val="both"/>
        <w:rPr>
          <w:rFonts w:ascii="Arial" w:hAnsi="Arial" w:cs="Arial"/>
          <w:sz w:val="20"/>
          <w:szCs w:val="20"/>
        </w:rPr>
      </w:pPr>
    </w:p>
    <w:p w14:paraId="68F8967C" w14:textId="77777777" w:rsidR="005A0F49" w:rsidRPr="00306D14" w:rsidRDefault="005A0F49" w:rsidP="0072434F">
      <w:pPr>
        <w:tabs>
          <w:tab w:val="left" w:pos="851"/>
        </w:tabs>
        <w:autoSpaceDE w:val="0"/>
        <w:autoSpaceDN w:val="0"/>
        <w:adjustRightInd w:val="0"/>
        <w:spacing w:after="0" w:line="240" w:lineRule="auto"/>
        <w:jc w:val="both"/>
        <w:rPr>
          <w:rFonts w:ascii="Arial" w:hAnsi="Arial" w:cs="Arial"/>
          <w:b/>
          <w:sz w:val="24"/>
          <w:szCs w:val="24"/>
        </w:rPr>
      </w:pPr>
      <w:r w:rsidRPr="00306D14">
        <w:rPr>
          <w:rFonts w:ascii="Arial" w:hAnsi="Arial" w:cs="Arial"/>
          <w:b/>
          <w:bCs/>
          <w:sz w:val="24"/>
          <w:szCs w:val="24"/>
        </w:rPr>
        <w:t>B.8</w:t>
      </w:r>
      <w:r w:rsidRPr="00306D14">
        <w:rPr>
          <w:rFonts w:ascii="Arial" w:hAnsi="Arial" w:cs="Arial"/>
          <w:b/>
          <w:bCs/>
          <w:sz w:val="24"/>
          <w:szCs w:val="24"/>
        </w:rPr>
        <w:tab/>
      </w:r>
      <w:r w:rsidRPr="00306D14">
        <w:rPr>
          <w:rFonts w:ascii="Arial" w:hAnsi="Arial" w:cs="Arial"/>
          <w:b/>
          <w:sz w:val="24"/>
          <w:szCs w:val="24"/>
        </w:rPr>
        <w:t>Metoda de verificare a echipamentului cu placa statică</w:t>
      </w:r>
    </w:p>
    <w:p w14:paraId="23B1F07C" w14:textId="77777777" w:rsidR="005A0F49" w:rsidRPr="00CD78FA" w:rsidRDefault="005A0F49" w:rsidP="0072434F">
      <w:pPr>
        <w:pStyle w:val="Other0"/>
        <w:spacing w:after="0"/>
        <w:jc w:val="center"/>
        <w:rPr>
          <w:rFonts w:ascii="Arial" w:hAnsi="Arial" w:cs="Arial"/>
          <w:b/>
          <w:sz w:val="22"/>
          <w:szCs w:val="22"/>
        </w:rPr>
      </w:pPr>
    </w:p>
    <w:p w14:paraId="7C638BED" w14:textId="510EB538" w:rsidR="005A0F49" w:rsidRPr="005805BF" w:rsidRDefault="005A0F49" w:rsidP="0072434F">
      <w:pPr>
        <w:tabs>
          <w:tab w:val="left" w:pos="851"/>
        </w:tabs>
        <w:spacing w:after="0" w:line="240" w:lineRule="auto"/>
        <w:rPr>
          <w:rFonts w:ascii="Arial" w:hAnsi="Arial" w:cs="Arial"/>
          <w:b/>
        </w:rPr>
      </w:pPr>
      <w:r>
        <w:rPr>
          <w:rFonts w:ascii="Arial" w:hAnsi="Arial" w:cs="Arial"/>
          <w:b/>
        </w:rPr>
        <w:t>B.8.1</w:t>
      </w:r>
      <w:r w:rsidRPr="005805BF">
        <w:rPr>
          <w:rFonts w:ascii="Arial" w:hAnsi="Arial" w:cs="Arial"/>
          <w:b/>
        </w:rPr>
        <w:tab/>
        <w:t>Generalită</w:t>
      </w:r>
      <w:r w:rsidR="00375CAE">
        <w:rPr>
          <w:rFonts w:ascii="Arial" w:hAnsi="Arial" w:cs="Arial"/>
          <w:b/>
        </w:rPr>
        <w:t>ț</w:t>
      </w:r>
      <w:r w:rsidRPr="005805BF">
        <w:rPr>
          <w:rFonts w:ascii="Arial" w:hAnsi="Arial" w:cs="Arial"/>
          <w:b/>
        </w:rPr>
        <w:t>i</w:t>
      </w:r>
    </w:p>
    <w:p w14:paraId="11FBFCDC" w14:textId="77777777" w:rsidR="005A0F49" w:rsidRPr="00C87FC1" w:rsidRDefault="005A0F49" w:rsidP="0072434F">
      <w:pPr>
        <w:spacing w:after="0" w:line="240" w:lineRule="auto"/>
        <w:rPr>
          <w:rFonts w:ascii="Arial" w:hAnsi="Arial" w:cs="Arial"/>
          <w:sz w:val="20"/>
          <w:szCs w:val="20"/>
        </w:rPr>
      </w:pPr>
    </w:p>
    <w:p w14:paraId="0B203DD8" w14:textId="5F061EF0" w:rsidR="005A0F49" w:rsidRDefault="005A0F49" w:rsidP="0072434F">
      <w:pPr>
        <w:tabs>
          <w:tab w:val="left" w:pos="851"/>
        </w:tabs>
        <w:spacing w:after="0" w:line="240" w:lineRule="auto"/>
        <w:jc w:val="both"/>
        <w:rPr>
          <w:rFonts w:ascii="Arial" w:hAnsi="Arial" w:cs="Arial"/>
          <w:sz w:val="20"/>
          <w:szCs w:val="20"/>
        </w:rPr>
      </w:pPr>
      <w:r w:rsidRPr="00306D14">
        <w:rPr>
          <w:rFonts w:ascii="Arial" w:hAnsi="Arial" w:cs="Arial"/>
          <w:b/>
          <w:sz w:val="20"/>
          <w:szCs w:val="20"/>
        </w:rPr>
        <w:t>B.8.1.1</w:t>
      </w:r>
      <w:r>
        <w:rPr>
          <w:rFonts w:ascii="Arial" w:hAnsi="Arial" w:cs="Arial"/>
          <w:sz w:val="20"/>
          <w:szCs w:val="20"/>
        </w:rPr>
        <w:tab/>
        <w:t>Prin verificarea echipamentului cu placă statică se confirmă</w:t>
      </w:r>
      <w:r w:rsidRPr="00C87FC1">
        <w:rPr>
          <w:rFonts w:ascii="Arial" w:hAnsi="Arial" w:cs="Arial"/>
          <w:sz w:val="20"/>
          <w:szCs w:val="20"/>
        </w:rPr>
        <w:t xml:space="preserve"> </w:t>
      </w:r>
      <w:r>
        <w:rPr>
          <w:rFonts w:ascii="Arial" w:hAnsi="Arial" w:cs="Arial"/>
          <w:sz w:val="20"/>
          <w:szCs w:val="20"/>
        </w:rPr>
        <w:t>capacitatea func</w:t>
      </w:r>
      <w:r w:rsidR="00375CAE">
        <w:rPr>
          <w:rFonts w:ascii="Arial" w:hAnsi="Arial" w:cs="Arial"/>
          <w:sz w:val="20"/>
          <w:szCs w:val="20"/>
        </w:rPr>
        <w:t>ț</w:t>
      </w:r>
      <w:r>
        <w:rPr>
          <w:rFonts w:ascii="Arial" w:hAnsi="Arial" w:cs="Arial"/>
          <w:sz w:val="20"/>
          <w:szCs w:val="20"/>
        </w:rPr>
        <w:t xml:space="preserve">ională a acestuia precum </w:t>
      </w:r>
      <w:r w:rsidR="00375CAE">
        <w:rPr>
          <w:rFonts w:ascii="Arial" w:hAnsi="Arial" w:cs="Arial"/>
          <w:sz w:val="20"/>
          <w:szCs w:val="20"/>
        </w:rPr>
        <w:t>ș</w:t>
      </w:r>
      <w:r>
        <w:rPr>
          <w:rFonts w:ascii="Arial" w:hAnsi="Arial" w:cs="Arial"/>
          <w:sz w:val="20"/>
          <w:szCs w:val="20"/>
        </w:rPr>
        <w:t>i men</w:t>
      </w:r>
      <w:r w:rsidR="00375CAE">
        <w:rPr>
          <w:rFonts w:ascii="Arial" w:hAnsi="Arial" w:cs="Arial"/>
          <w:sz w:val="20"/>
          <w:szCs w:val="20"/>
        </w:rPr>
        <w:t>ț</w:t>
      </w:r>
      <w:r>
        <w:rPr>
          <w:rFonts w:ascii="Arial" w:hAnsi="Arial" w:cs="Arial"/>
          <w:sz w:val="20"/>
          <w:szCs w:val="20"/>
        </w:rPr>
        <w:t>inerea parametrilor stabili</w:t>
      </w:r>
      <w:r w:rsidR="00375CAE">
        <w:rPr>
          <w:rFonts w:ascii="Arial" w:hAnsi="Arial" w:cs="Arial"/>
          <w:sz w:val="20"/>
          <w:szCs w:val="20"/>
        </w:rPr>
        <w:t>ț</w:t>
      </w:r>
      <w:r>
        <w:rPr>
          <w:rFonts w:ascii="Arial" w:hAnsi="Arial" w:cs="Arial"/>
          <w:sz w:val="20"/>
          <w:szCs w:val="20"/>
        </w:rPr>
        <w:t>i</w:t>
      </w:r>
      <w:r w:rsidRPr="00C87FC1">
        <w:rPr>
          <w:rFonts w:ascii="Arial" w:hAnsi="Arial" w:cs="Arial"/>
          <w:sz w:val="20"/>
          <w:szCs w:val="20"/>
        </w:rPr>
        <w:t xml:space="preserve"> </w:t>
      </w:r>
      <w:r>
        <w:rPr>
          <w:rFonts w:ascii="Arial" w:hAnsi="Arial" w:cs="Arial"/>
          <w:sz w:val="20"/>
          <w:szCs w:val="20"/>
        </w:rPr>
        <w:t>în conformitate</w:t>
      </w:r>
      <w:r w:rsidRPr="00C87FC1">
        <w:rPr>
          <w:rFonts w:ascii="Arial" w:hAnsi="Arial" w:cs="Arial"/>
          <w:sz w:val="20"/>
          <w:szCs w:val="20"/>
        </w:rPr>
        <w:t xml:space="preserve"> </w:t>
      </w:r>
      <w:r>
        <w:rPr>
          <w:rFonts w:ascii="Arial" w:hAnsi="Arial" w:cs="Arial"/>
          <w:sz w:val="20"/>
          <w:szCs w:val="20"/>
        </w:rPr>
        <w:t>cu prevederile normate</w:t>
      </w:r>
      <w:r w:rsidRPr="00C87FC1">
        <w:rPr>
          <w:rFonts w:ascii="Arial" w:hAnsi="Arial" w:cs="Arial"/>
          <w:sz w:val="20"/>
          <w:szCs w:val="20"/>
        </w:rPr>
        <w:t xml:space="preserve"> </w:t>
      </w:r>
      <w:r>
        <w:rPr>
          <w:rFonts w:ascii="Arial" w:hAnsi="Arial" w:cs="Arial"/>
          <w:sz w:val="20"/>
          <w:szCs w:val="20"/>
        </w:rPr>
        <w:t xml:space="preserve">a măsurărilor încărcării </w:t>
      </w:r>
      <w:r w:rsidR="00375CAE">
        <w:rPr>
          <w:rFonts w:ascii="Arial" w:hAnsi="Arial" w:cs="Arial"/>
          <w:sz w:val="20"/>
          <w:szCs w:val="20"/>
        </w:rPr>
        <w:t>ș</w:t>
      </w:r>
      <w:r>
        <w:rPr>
          <w:rFonts w:ascii="Arial" w:hAnsi="Arial" w:cs="Arial"/>
          <w:sz w:val="20"/>
          <w:szCs w:val="20"/>
        </w:rPr>
        <w:t>i tasării.</w:t>
      </w:r>
    </w:p>
    <w:p w14:paraId="6EF14A9A" w14:textId="77777777" w:rsidR="005A0F49" w:rsidRPr="00C87FC1" w:rsidRDefault="005A0F49" w:rsidP="0072434F">
      <w:pPr>
        <w:spacing w:after="0" w:line="240" w:lineRule="auto"/>
        <w:rPr>
          <w:rFonts w:ascii="Arial" w:hAnsi="Arial" w:cs="Arial"/>
          <w:sz w:val="20"/>
          <w:szCs w:val="20"/>
        </w:rPr>
      </w:pPr>
    </w:p>
    <w:p w14:paraId="39C7EC8F" w14:textId="77777777" w:rsidR="005A0F49" w:rsidRDefault="005A0F49" w:rsidP="0072434F">
      <w:pPr>
        <w:tabs>
          <w:tab w:val="left" w:pos="851"/>
        </w:tabs>
        <w:spacing w:after="0" w:line="240" w:lineRule="auto"/>
        <w:rPr>
          <w:rFonts w:ascii="Arial" w:hAnsi="Arial" w:cs="Arial"/>
          <w:sz w:val="20"/>
          <w:szCs w:val="20"/>
        </w:rPr>
      </w:pPr>
      <w:r w:rsidRPr="00736FAE">
        <w:rPr>
          <w:rFonts w:ascii="Arial" w:hAnsi="Arial" w:cs="Arial"/>
          <w:b/>
          <w:sz w:val="20"/>
          <w:szCs w:val="20"/>
        </w:rPr>
        <w:t>B.8.1.2</w:t>
      </w:r>
      <w:r>
        <w:rPr>
          <w:rFonts w:ascii="Arial" w:hAnsi="Arial" w:cs="Arial"/>
          <w:sz w:val="20"/>
          <w:szCs w:val="20"/>
        </w:rPr>
        <w:tab/>
        <w:t>Verificarea</w:t>
      </w:r>
      <w:r w:rsidRPr="00C87FC1">
        <w:rPr>
          <w:rFonts w:ascii="Arial" w:hAnsi="Arial" w:cs="Arial"/>
          <w:sz w:val="20"/>
          <w:szCs w:val="20"/>
        </w:rPr>
        <w:t xml:space="preserve"> se efectuează de către un organism care </w:t>
      </w:r>
      <w:r>
        <w:rPr>
          <w:rFonts w:ascii="Arial" w:hAnsi="Arial" w:cs="Arial"/>
          <w:sz w:val="20"/>
          <w:szCs w:val="20"/>
        </w:rPr>
        <w:t>dispune</w:t>
      </w:r>
      <w:r w:rsidRPr="00C87FC1">
        <w:rPr>
          <w:rFonts w:ascii="Arial" w:hAnsi="Arial" w:cs="Arial"/>
          <w:sz w:val="20"/>
          <w:szCs w:val="20"/>
        </w:rPr>
        <w:t xml:space="preserve"> </w:t>
      </w:r>
      <w:r>
        <w:rPr>
          <w:rFonts w:ascii="Arial" w:hAnsi="Arial" w:cs="Arial"/>
          <w:sz w:val="20"/>
          <w:szCs w:val="20"/>
        </w:rPr>
        <w:t>de mijloacele corespunzătoare pentru testare</w:t>
      </w:r>
      <w:r w:rsidRPr="00C87FC1">
        <w:rPr>
          <w:rFonts w:ascii="Arial" w:hAnsi="Arial" w:cs="Arial"/>
          <w:sz w:val="20"/>
          <w:szCs w:val="20"/>
        </w:rPr>
        <w:t>.</w:t>
      </w:r>
    </w:p>
    <w:p w14:paraId="45CAF21B" w14:textId="77777777" w:rsidR="005A0F49" w:rsidRPr="00C87FC1" w:rsidRDefault="005A0F49" w:rsidP="0072434F">
      <w:pPr>
        <w:spacing w:after="0" w:line="240" w:lineRule="auto"/>
        <w:rPr>
          <w:rFonts w:ascii="Arial" w:hAnsi="Arial" w:cs="Arial"/>
          <w:sz w:val="20"/>
          <w:szCs w:val="20"/>
        </w:rPr>
      </w:pPr>
    </w:p>
    <w:p w14:paraId="15B6CC94" w14:textId="75565190" w:rsidR="005A0F49" w:rsidRDefault="005A0F49" w:rsidP="0072434F">
      <w:pPr>
        <w:tabs>
          <w:tab w:val="left" w:pos="851"/>
        </w:tabs>
        <w:spacing w:after="0" w:line="240" w:lineRule="auto"/>
        <w:jc w:val="both"/>
        <w:rPr>
          <w:rFonts w:ascii="Arial" w:hAnsi="Arial" w:cs="Arial"/>
          <w:sz w:val="20"/>
          <w:szCs w:val="20"/>
        </w:rPr>
      </w:pPr>
      <w:r w:rsidRPr="00736FAE">
        <w:rPr>
          <w:rFonts w:ascii="Arial" w:hAnsi="Arial" w:cs="Arial"/>
          <w:b/>
          <w:sz w:val="20"/>
          <w:szCs w:val="20"/>
        </w:rPr>
        <w:t>B.8.1.3</w:t>
      </w:r>
      <w:r>
        <w:rPr>
          <w:rFonts w:ascii="Arial" w:hAnsi="Arial" w:cs="Arial"/>
          <w:sz w:val="20"/>
          <w:szCs w:val="20"/>
        </w:rPr>
        <w:tab/>
        <w:t>Verificarea</w:t>
      </w:r>
      <w:r w:rsidRPr="00C87FC1">
        <w:rPr>
          <w:rFonts w:ascii="Arial" w:hAnsi="Arial" w:cs="Arial"/>
          <w:sz w:val="20"/>
          <w:szCs w:val="20"/>
        </w:rPr>
        <w:t xml:space="preserve"> </w:t>
      </w:r>
      <w:r>
        <w:rPr>
          <w:rFonts w:ascii="Arial" w:hAnsi="Arial" w:cs="Arial"/>
          <w:sz w:val="20"/>
          <w:szCs w:val="20"/>
        </w:rPr>
        <w:t xml:space="preserve">echipamentului cu placă statică </w:t>
      </w:r>
      <w:r w:rsidRPr="00C87FC1">
        <w:rPr>
          <w:rFonts w:ascii="Arial" w:hAnsi="Arial" w:cs="Arial"/>
          <w:sz w:val="20"/>
          <w:szCs w:val="20"/>
        </w:rPr>
        <w:t>se repetă la intervale regulate pentru a asigura performan</w:t>
      </w:r>
      <w:r w:rsidR="00375CAE">
        <w:rPr>
          <w:rFonts w:ascii="Arial" w:hAnsi="Arial" w:cs="Arial"/>
          <w:sz w:val="20"/>
          <w:szCs w:val="20"/>
        </w:rPr>
        <w:t>ț</w:t>
      </w:r>
      <w:r w:rsidRPr="00C87FC1">
        <w:rPr>
          <w:rFonts w:ascii="Arial" w:hAnsi="Arial" w:cs="Arial"/>
          <w:sz w:val="20"/>
          <w:szCs w:val="20"/>
        </w:rPr>
        <w:t>a</w:t>
      </w:r>
      <w:r>
        <w:rPr>
          <w:rFonts w:ascii="Arial" w:hAnsi="Arial" w:cs="Arial"/>
          <w:sz w:val="20"/>
          <w:szCs w:val="20"/>
        </w:rPr>
        <w:t xml:space="preserve"> </w:t>
      </w:r>
      <w:r w:rsidRPr="00C87FC1">
        <w:rPr>
          <w:rFonts w:ascii="Arial" w:hAnsi="Arial" w:cs="Arial"/>
          <w:sz w:val="20"/>
          <w:szCs w:val="20"/>
        </w:rPr>
        <w:t>test</w:t>
      </w:r>
      <w:r>
        <w:rPr>
          <w:rFonts w:ascii="Arial" w:hAnsi="Arial" w:cs="Arial"/>
          <w:sz w:val="20"/>
          <w:szCs w:val="20"/>
        </w:rPr>
        <w:t>elor</w:t>
      </w:r>
      <w:r w:rsidRPr="00C87FC1">
        <w:rPr>
          <w:rFonts w:ascii="Arial" w:hAnsi="Arial" w:cs="Arial"/>
          <w:sz w:val="20"/>
          <w:szCs w:val="20"/>
        </w:rPr>
        <w:t xml:space="preserve"> de încărcare în conformitate cu </w:t>
      </w:r>
      <w:r>
        <w:rPr>
          <w:rFonts w:ascii="Arial" w:hAnsi="Arial" w:cs="Arial"/>
          <w:sz w:val="20"/>
          <w:szCs w:val="20"/>
        </w:rPr>
        <w:t>prezentul cod</w:t>
      </w:r>
      <w:r w:rsidRPr="00C87FC1">
        <w:rPr>
          <w:rFonts w:ascii="Arial" w:hAnsi="Arial" w:cs="Arial"/>
          <w:sz w:val="20"/>
          <w:szCs w:val="20"/>
        </w:rPr>
        <w:t>.</w:t>
      </w:r>
    </w:p>
    <w:p w14:paraId="20D30A48" w14:textId="77777777" w:rsidR="005A0F49" w:rsidRPr="00C87FC1" w:rsidRDefault="005A0F49" w:rsidP="0072434F">
      <w:pPr>
        <w:spacing w:after="0" w:line="240" w:lineRule="auto"/>
        <w:jc w:val="both"/>
        <w:rPr>
          <w:rFonts w:ascii="Arial" w:hAnsi="Arial" w:cs="Arial"/>
          <w:sz w:val="20"/>
          <w:szCs w:val="20"/>
        </w:rPr>
      </w:pPr>
    </w:p>
    <w:p w14:paraId="5B3E2EB1" w14:textId="4132C622" w:rsidR="005A0F49" w:rsidRPr="00F73BC6" w:rsidRDefault="005A0F49" w:rsidP="0072434F">
      <w:pPr>
        <w:tabs>
          <w:tab w:val="left" w:pos="851"/>
        </w:tabs>
        <w:spacing w:after="0" w:line="240" w:lineRule="auto"/>
        <w:jc w:val="both"/>
        <w:rPr>
          <w:rFonts w:ascii="Arial" w:hAnsi="Arial" w:cs="Arial"/>
          <w:sz w:val="20"/>
          <w:szCs w:val="20"/>
          <w:lang w:val="ro-MD"/>
        </w:rPr>
      </w:pPr>
      <w:r w:rsidRPr="00871948">
        <w:rPr>
          <w:rFonts w:ascii="Arial" w:hAnsi="Arial" w:cs="Arial"/>
          <w:b/>
          <w:sz w:val="20"/>
          <w:szCs w:val="20"/>
        </w:rPr>
        <w:t>B.8.1.4</w:t>
      </w:r>
      <w:r>
        <w:rPr>
          <w:rFonts w:ascii="Arial" w:hAnsi="Arial" w:cs="Arial"/>
          <w:sz w:val="20"/>
          <w:szCs w:val="20"/>
        </w:rPr>
        <w:tab/>
      </w:r>
      <w:r w:rsidRPr="00C87FC1">
        <w:rPr>
          <w:rFonts w:ascii="Arial" w:hAnsi="Arial" w:cs="Arial"/>
          <w:sz w:val="20"/>
          <w:szCs w:val="20"/>
        </w:rPr>
        <w:t xml:space="preserve">Înainte de fiecare </w:t>
      </w:r>
      <w:r>
        <w:rPr>
          <w:rFonts w:ascii="Arial" w:hAnsi="Arial" w:cs="Arial"/>
          <w:sz w:val="20"/>
          <w:szCs w:val="20"/>
        </w:rPr>
        <w:t>calibrare echipamentul cu placă statică</w:t>
      </w:r>
      <w:r w:rsidRPr="00C87FC1">
        <w:rPr>
          <w:rFonts w:ascii="Arial" w:hAnsi="Arial" w:cs="Arial"/>
          <w:sz w:val="20"/>
          <w:szCs w:val="20"/>
        </w:rPr>
        <w:t xml:space="preserve"> </w:t>
      </w:r>
      <w:r>
        <w:rPr>
          <w:rFonts w:ascii="Arial" w:hAnsi="Arial" w:cs="Arial"/>
          <w:sz w:val="20"/>
          <w:szCs w:val="20"/>
        </w:rPr>
        <w:t xml:space="preserve">este </w:t>
      </w:r>
      <w:r w:rsidRPr="00C87FC1">
        <w:rPr>
          <w:rFonts w:ascii="Arial" w:hAnsi="Arial" w:cs="Arial"/>
          <w:sz w:val="20"/>
          <w:szCs w:val="20"/>
        </w:rPr>
        <w:t xml:space="preserve">verificat </w:t>
      </w:r>
      <w:r>
        <w:rPr>
          <w:rFonts w:ascii="Arial" w:hAnsi="Arial" w:cs="Arial"/>
          <w:sz w:val="20"/>
          <w:szCs w:val="20"/>
        </w:rPr>
        <w:t>privind existen</w:t>
      </w:r>
      <w:r w:rsidR="00375CAE">
        <w:rPr>
          <w:rFonts w:ascii="Arial" w:hAnsi="Arial" w:cs="Arial"/>
          <w:sz w:val="20"/>
          <w:szCs w:val="20"/>
        </w:rPr>
        <w:t>ț</w:t>
      </w:r>
      <w:r>
        <w:rPr>
          <w:rFonts w:ascii="Arial" w:hAnsi="Arial" w:cs="Arial"/>
          <w:sz w:val="20"/>
          <w:szCs w:val="20"/>
        </w:rPr>
        <w:t>a</w:t>
      </w:r>
      <w:r w:rsidRPr="00C87FC1">
        <w:rPr>
          <w:rFonts w:ascii="Arial" w:hAnsi="Arial" w:cs="Arial"/>
          <w:sz w:val="20"/>
          <w:szCs w:val="20"/>
        </w:rPr>
        <w:t xml:space="preserve"> deteriorări</w:t>
      </w:r>
      <w:r>
        <w:rPr>
          <w:rFonts w:ascii="Arial" w:hAnsi="Arial" w:cs="Arial"/>
          <w:sz w:val="20"/>
          <w:szCs w:val="20"/>
        </w:rPr>
        <w:t>lor</w:t>
      </w:r>
      <w:r w:rsidRPr="00C87FC1">
        <w:rPr>
          <w:rFonts w:ascii="Arial" w:hAnsi="Arial" w:cs="Arial"/>
          <w:sz w:val="20"/>
          <w:szCs w:val="20"/>
        </w:rPr>
        <w:t xml:space="preserve"> mecanice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C87FC1">
        <w:rPr>
          <w:rFonts w:ascii="Arial" w:hAnsi="Arial" w:cs="Arial"/>
          <w:sz w:val="20"/>
          <w:szCs w:val="20"/>
        </w:rPr>
        <w:t>func</w:t>
      </w:r>
      <w:r w:rsidR="00375CAE">
        <w:rPr>
          <w:rFonts w:ascii="Arial" w:hAnsi="Arial" w:cs="Arial"/>
          <w:sz w:val="20"/>
          <w:szCs w:val="20"/>
        </w:rPr>
        <w:t>ț</w:t>
      </w:r>
      <w:r w:rsidRPr="00C87FC1">
        <w:rPr>
          <w:rFonts w:ascii="Arial" w:hAnsi="Arial" w:cs="Arial"/>
          <w:sz w:val="20"/>
          <w:szCs w:val="20"/>
        </w:rPr>
        <w:t>ionarea corectă a tuturor</w:t>
      </w:r>
      <w:r>
        <w:rPr>
          <w:rFonts w:ascii="Arial" w:hAnsi="Arial" w:cs="Arial"/>
          <w:sz w:val="20"/>
          <w:szCs w:val="20"/>
        </w:rPr>
        <w:t xml:space="preserve"> </w:t>
      </w:r>
      <w:r w:rsidRPr="00C87FC1">
        <w:rPr>
          <w:rFonts w:ascii="Arial" w:hAnsi="Arial" w:cs="Arial"/>
          <w:sz w:val="20"/>
          <w:szCs w:val="20"/>
        </w:rPr>
        <w:t>componente</w:t>
      </w:r>
      <w:r>
        <w:rPr>
          <w:rFonts w:ascii="Arial" w:hAnsi="Arial" w:cs="Arial"/>
          <w:sz w:val="20"/>
          <w:szCs w:val="20"/>
        </w:rPr>
        <w:t>lor</w:t>
      </w:r>
      <w:r w:rsidRPr="00C87FC1">
        <w:rPr>
          <w:rFonts w:ascii="Arial" w:hAnsi="Arial" w:cs="Arial"/>
          <w:sz w:val="20"/>
          <w:szCs w:val="20"/>
        </w:rPr>
        <w:t xml:space="preserve">. Rezultatele </w:t>
      </w:r>
      <w:r>
        <w:rPr>
          <w:rFonts w:ascii="Arial" w:hAnsi="Arial" w:cs="Arial"/>
          <w:sz w:val="20"/>
          <w:szCs w:val="20"/>
        </w:rPr>
        <w:t>vor fi</w:t>
      </w:r>
      <w:r w:rsidRPr="00C87FC1">
        <w:rPr>
          <w:rFonts w:ascii="Arial" w:hAnsi="Arial" w:cs="Arial"/>
          <w:sz w:val="20"/>
          <w:szCs w:val="20"/>
        </w:rPr>
        <w:t xml:space="preserve"> men</w:t>
      </w:r>
      <w:r w:rsidR="00375CAE">
        <w:rPr>
          <w:rFonts w:ascii="Arial" w:hAnsi="Arial" w:cs="Arial"/>
          <w:sz w:val="20"/>
          <w:szCs w:val="20"/>
        </w:rPr>
        <w:t>ț</w:t>
      </w:r>
      <w:r w:rsidRPr="00C87FC1">
        <w:rPr>
          <w:rFonts w:ascii="Arial" w:hAnsi="Arial" w:cs="Arial"/>
          <w:sz w:val="20"/>
          <w:szCs w:val="20"/>
        </w:rPr>
        <w:t xml:space="preserve">ionate în raportul de </w:t>
      </w:r>
      <w:r>
        <w:rPr>
          <w:rFonts w:ascii="Arial" w:hAnsi="Arial" w:cs="Arial"/>
          <w:sz w:val="20"/>
          <w:szCs w:val="20"/>
          <w:lang w:val="ro-MD"/>
        </w:rPr>
        <w:t>testare.</w:t>
      </w:r>
    </w:p>
    <w:p w14:paraId="7B922187" w14:textId="77777777" w:rsidR="005A0F49" w:rsidRPr="00C87FC1" w:rsidRDefault="005A0F49" w:rsidP="0072434F">
      <w:pPr>
        <w:spacing w:after="0" w:line="240" w:lineRule="auto"/>
        <w:rPr>
          <w:rFonts w:ascii="Arial" w:hAnsi="Arial" w:cs="Arial"/>
          <w:sz w:val="20"/>
          <w:szCs w:val="20"/>
        </w:rPr>
      </w:pPr>
    </w:p>
    <w:p w14:paraId="301D2118" w14:textId="4FD7FE63" w:rsidR="005A0F49" w:rsidRDefault="005A0F49" w:rsidP="0072434F">
      <w:pPr>
        <w:pStyle w:val="Other0"/>
        <w:tabs>
          <w:tab w:val="left" w:pos="851"/>
        </w:tabs>
        <w:spacing w:after="0"/>
        <w:jc w:val="both"/>
        <w:rPr>
          <w:rFonts w:ascii="Arial" w:hAnsi="Arial" w:cs="Arial"/>
        </w:rPr>
      </w:pPr>
      <w:r w:rsidRPr="00871948">
        <w:rPr>
          <w:rFonts w:ascii="Arial" w:hAnsi="Arial" w:cs="Arial"/>
          <w:b/>
        </w:rPr>
        <w:t>B.8.1</w:t>
      </w:r>
      <w:r>
        <w:rPr>
          <w:rFonts w:ascii="Arial" w:hAnsi="Arial" w:cs="Arial"/>
          <w:b/>
        </w:rPr>
        <w:t>.</w:t>
      </w:r>
      <w:r w:rsidRPr="00871948">
        <w:rPr>
          <w:rFonts w:ascii="Arial" w:hAnsi="Arial" w:cs="Arial"/>
          <w:b/>
        </w:rPr>
        <w:t>5</w:t>
      </w:r>
      <w:r>
        <w:rPr>
          <w:rFonts w:ascii="Arial" w:hAnsi="Arial" w:cs="Arial"/>
        </w:rPr>
        <w:tab/>
      </w:r>
      <w:r w:rsidRPr="00C87FC1">
        <w:rPr>
          <w:rFonts w:ascii="Arial" w:hAnsi="Arial" w:cs="Arial"/>
        </w:rPr>
        <w:t xml:space="preserve">Dispozitivele de măsurare </w:t>
      </w:r>
      <w:r>
        <w:rPr>
          <w:rFonts w:ascii="Arial" w:hAnsi="Arial" w:cs="Arial"/>
        </w:rPr>
        <w:t xml:space="preserve">a încărcării </w:t>
      </w:r>
      <w:r w:rsidR="00375CAE">
        <w:rPr>
          <w:rFonts w:ascii="Arial" w:hAnsi="Arial" w:cs="Arial"/>
        </w:rPr>
        <w:t>ș</w:t>
      </w:r>
      <w:r>
        <w:rPr>
          <w:rFonts w:ascii="Arial" w:hAnsi="Arial" w:cs="Arial"/>
        </w:rPr>
        <w:t xml:space="preserve">i tasării </w:t>
      </w:r>
      <w:r w:rsidRPr="00C87FC1">
        <w:rPr>
          <w:rFonts w:ascii="Arial" w:hAnsi="Arial" w:cs="Arial"/>
        </w:rPr>
        <w:t>calibrate trebuie marcate în mod durabil cu etichete care indică numele</w:t>
      </w:r>
      <w:r>
        <w:rPr>
          <w:rFonts w:ascii="Arial" w:hAnsi="Arial" w:cs="Arial"/>
        </w:rPr>
        <w:t xml:space="preserve"> </w:t>
      </w:r>
      <w:r w:rsidR="00375CAE">
        <w:rPr>
          <w:rFonts w:ascii="Arial" w:hAnsi="Arial" w:cs="Arial"/>
        </w:rPr>
        <w:t>ș</w:t>
      </w:r>
      <w:r w:rsidRPr="00C87FC1">
        <w:rPr>
          <w:rFonts w:ascii="Arial" w:hAnsi="Arial" w:cs="Arial"/>
        </w:rPr>
        <w:t xml:space="preserve">i adresa </w:t>
      </w:r>
      <w:r>
        <w:rPr>
          <w:rFonts w:ascii="Arial" w:hAnsi="Arial" w:cs="Arial"/>
        </w:rPr>
        <w:t>organului</w:t>
      </w:r>
      <w:r w:rsidRPr="00C87FC1">
        <w:rPr>
          <w:rFonts w:ascii="Arial" w:hAnsi="Arial" w:cs="Arial"/>
        </w:rPr>
        <w:t xml:space="preserve"> de calibrare </w:t>
      </w:r>
      <w:r w:rsidR="00375CAE">
        <w:rPr>
          <w:rFonts w:ascii="Arial" w:hAnsi="Arial" w:cs="Arial"/>
        </w:rPr>
        <w:t>ș</w:t>
      </w:r>
      <w:r w:rsidRPr="00C87FC1">
        <w:rPr>
          <w:rFonts w:ascii="Arial" w:hAnsi="Arial" w:cs="Arial"/>
        </w:rPr>
        <w:t>i validitatea calibrării.</w:t>
      </w:r>
    </w:p>
    <w:p w14:paraId="688B62AB" w14:textId="77777777" w:rsidR="005A0F49" w:rsidRDefault="005A0F49" w:rsidP="0072434F">
      <w:pPr>
        <w:pStyle w:val="Other0"/>
        <w:spacing w:after="0"/>
        <w:jc w:val="both"/>
        <w:rPr>
          <w:rFonts w:ascii="Arial" w:hAnsi="Arial" w:cs="Arial"/>
        </w:rPr>
      </w:pPr>
    </w:p>
    <w:p w14:paraId="465528DD" w14:textId="5253DCD5" w:rsidR="005A0F49" w:rsidRPr="00871948" w:rsidRDefault="005A0F49" w:rsidP="0072434F">
      <w:pPr>
        <w:tabs>
          <w:tab w:val="left" w:pos="851"/>
        </w:tabs>
        <w:spacing w:after="0" w:line="240" w:lineRule="auto"/>
        <w:rPr>
          <w:rFonts w:ascii="Arial" w:hAnsi="Arial" w:cs="Arial"/>
        </w:rPr>
      </w:pPr>
      <w:r w:rsidRPr="00871948">
        <w:rPr>
          <w:rFonts w:ascii="Arial" w:hAnsi="Arial" w:cs="Arial"/>
          <w:b/>
        </w:rPr>
        <w:t>B.8.2</w:t>
      </w:r>
      <w:r w:rsidRPr="00871948">
        <w:rPr>
          <w:rFonts w:ascii="Arial" w:hAnsi="Arial" w:cs="Arial"/>
          <w:b/>
        </w:rPr>
        <w:tab/>
        <w:t>Cerin</w:t>
      </w:r>
      <w:r w:rsidR="00375CAE">
        <w:rPr>
          <w:rFonts w:ascii="Arial" w:hAnsi="Arial" w:cs="Arial"/>
          <w:b/>
        </w:rPr>
        <w:t>ț</w:t>
      </w:r>
      <w:r w:rsidRPr="00871948">
        <w:rPr>
          <w:rFonts w:ascii="Arial" w:hAnsi="Arial" w:cs="Arial"/>
          <w:b/>
        </w:rPr>
        <w:t>ele fa</w:t>
      </w:r>
      <w:r w:rsidR="00375CAE">
        <w:rPr>
          <w:rFonts w:ascii="Arial" w:hAnsi="Arial" w:cs="Arial"/>
          <w:b/>
        </w:rPr>
        <w:t>ț</w:t>
      </w:r>
      <w:r w:rsidRPr="00871948">
        <w:rPr>
          <w:rFonts w:ascii="Arial" w:hAnsi="Arial" w:cs="Arial"/>
          <w:b/>
        </w:rPr>
        <w:t>ă de calibrarea echipamentului cu placă statică</w:t>
      </w:r>
    </w:p>
    <w:p w14:paraId="4C0D91F5" w14:textId="77777777" w:rsidR="005A0F49" w:rsidRPr="0046799F" w:rsidRDefault="005A0F49" w:rsidP="0072434F">
      <w:pPr>
        <w:spacing w:after="0" w:line="240" w:lineRule="auto"/>
        <w:rPr>
          <w:rFonts w:ascii="Arial" w:hAnsi="Arial" w:cs="Arial"/>
          <w:sz w:val="20"/>
          <w:szCs w:val="20"/>
        </w:rPr>
      </w:pPr>
    </w:p>
    <w:p w14:paraId="3FA53E85" w14:textId="3A00099F" w:rsidR="005A0F49" w:rsidRDefault="005A0F49" w:rsidP="0072434F">
      <w:pPr>
        <w:tabs>
          <w:tab w:val="left" w:pos="851"/>
        </w:tabs>
        <w:spacing w:after="0" w:line="240" w:lineRule="auto"/>
        <w:rPr>
          <w:rFonts w:ascii="Arial" w:hAnsi="Arial" w:cs="Arial"/>
          <w:sz w:val="20"/>
          <w:szCs w:val="20"/>
        </w:rPr>
      </w:pPr>
      <w:r w:rsidRPr="0046799F">
        <w:rPr>
          <w:rFonts w:ascii="Arial" w:hAnsi="Arial" w:cs="Arial"/>
          <w:sz w:val="20"/>
          <w:szCs w:val="20"/>
        </w:rPr>
        <w:t xml:space="preserve">Se verifică dacă </w:t>
      </w:r>
      <w:r>
        <w:rPr>
          <w:rFonts w:ascii="Arial" w:hAnsi="Arial" w:cs="Arial"/>
          <w:sz w:val="20"/>
          <w:szCs w:val="20"/>
        </w:rPr>
        <w:t xml:space="preserve">echipamentului cu placă statică </w:t>
      </w:r>
      <w:r w:rsidRPr="0046799F">
        <w:rPr>
          <w:rFonts w:ascii="Arial" w:hAnsi="Arial" w:cs="Arial"/>
          <w:sz w:val="20"/>
          <w:szCs w:val="20"/>
        </w:rPr>
        <w:t>îndepline</w:t>
      </w:r>
      <w:r w:rsidR="00375CAE">
        <w:rPr>
          <w:rFonts w:ascii="Arial" w:hAnsi="Arial" w:cs="Arial"/>
          <w:sz w:val="20"/>
          <w:szCs w:val="20"/>
        </w:rPr>
        <w:t>ș</w:t>
      </w:r>
      <w:r w:rsidRPr="0046799F">
        <w:rPr>
          <w:rFonts w:ascii="Arial" w:hAnsi="Arial" w:cs="Arial"/>
          <w:sz w:val="20"/>
          <w:szCs w:val="20"/>
        </w:rPr>
        <w:t>te cerin</w:t>
      </w:r>
      <w:r w:rsidR="00375CAE">
        <w:rPr>
          <w:rFonts w:ascii="Arial" w:hAnsi="Arial" w:cs="Arial"/>
          <w:sz w:val="20"/>
          <w:szCs w:val="20"/>
        </w:rPr>
        <w:t>ț</w:t>
      </w:r>
      <w:r w:rsidRPr="0046799F">
        <w:rPr>
          <w:rFonts w:ascii="Arial" w:hAnsi="Arial" w:cs="Arial"/>
          <w:sz w:val="20"/>
          <w:szCs w:val="20"/>
        </w:rPr>
        <w:t>ele privind:</w:t>
      </w:r>
    </w:p>
    <w:p w14:paraId="415C37FA" w14:textId="77777777" w:rsidR="005A0F49" w:rsidRPr="0046799F" w:rsidRDefault="005A0F49" w:rsidP="0072434F">
      <w:pPr>
        <w:spacing w:after="0" w:line="240" w:lineRule="auto"/>
        <w:rPr>
          <w:rFonts w:ascii="Arial" w:hAnsi="Arial" w:cs="Arial"/>
          <w:sz w:val="20"/>
          <w:szCs w:val="20"/>
        </w:rPr>
      </w:pPr>
    </w:p>
    <w:p w14:paraId="09DC4C7D" w14:textId="11E3E883" w:rsidR="005A0F49" w:rsidRDefault="005A0F49" w:rsidP="0072434F">
      <w:pPr>
        <w:pStyle w:val="ad"/>
        <w:widowControl w:val="0"/>
        <w:numPr>
          <w:ilvl w:val="0"/>
          <w:numId w:val="14"/>
        </w:numPr>
        <w:spacing w:after="0" w:line="240" w:lineRule="auto"/>
        <w:ind w:left="426" w:hanging="426"/>
        <w:contextualSpacing/>
        <w:rPr>
          <w:rFonts w:ascii="Arial" w:hAnsi="Arial" w:cs="Arial"/>
          <w:sz w:val="20"/>
          <w:szCs w:val="20"/>
          <w:lang w:val="ro-RO"/>
        </w:rPr>
      </w:pPr>
      <w:r w:rsidRPr="002915E7">
        <w:rPr>
          <w:rFonts w:ascii="Arial" w:hAnsi="Arial" w:cs="Arial"/>
          <w:sz w:val="20"/>
          <w:szCs w:val="20"/>
          <w:lang w:val="ro-RO"/>
        </w:rPr>
        <w:t>dimensiunile plăcii de încărcare (</w:t>
      </w:r>
      <w:r>
        <w:rPr>
          <w:rFonts w:ascii="Arial" w:hAnsi="Arial" w:cs="Arial"/>
          <w:sz w:val="20"/>
          <w:szCs w:val="20"/>
          <w:lang w:val="ro-RO"/>
        </w:rPr>
        <w:t>a se vedea punctul</w:t>
      </w:r>
      <w:r w:rsidRPr="00DE4CC4">
        <w:rPr>
          <w:rFonts w:ascii="Arial" w:hAnsi="Arial" w:cs="Arial"/>
          <w:sz w:val="20"/>
          <w:szCs w:val="20"/>
          <w:lang w:val="en-US"/>
        </w:rPr>
        <w:t xml:space="preserve"> </w:t>
      </w:r>
      <w:r w:rsidR="00CE529C">
        <w:rPr>
          <w:rFonts w:ascii="Arial" w:hAnsi="Arial" w:cs="Arial"/>
          <w:sz w:val="20"/>
          <w:szCs w:val="20"/>
          <w:lang w:val="ro-MD"/>
        </w:rPr>
        <w:t>B.4.2.1</w:t>
      </w:r>
      <w:r w:rsidRPr="002915E7">
        <w:rPr>
          <w:rFonts w:ascii="Arial" w:hAnsi="Arial" w:cs="Arial"/>
          <w:sz w:val="20"/>
          <w:szCs w:val="20"/>
          <w:lang w:val="ro-RO"/>
        </w:rPr>
        <w:t>);</w:t>
      </w:r>
    </w:p>
    <w:p w14:paraId="636F02A4" w14:textId="2D9214FE" w:rsidR="005A0F49" w:rsidRPr="00CE529C" w:rsidRDefault="005A0F49" w:rsidP="0072434F">
      <w:pPr>
        <w:pStyle w:val="ad"/>
        <w:widowControl w:val="0"/>
        <w:numPr>
          <w:ilvl w:val="0"/>
          <w:numId w:val="14"/>
        </w:numPr>
        <w:tabs>
          <w:tab w:val="left" w:pos="567"/>
        </w:tabs>
        <w:spacing w:after="0" w:line="240" w:lineRule="auto"/>
        <w:ind w:left="426" w:hanging="426"/>
        <w:contextualSpacing/>
        <w:rPr>
          <w:rFonts w:ascii="Arial" w:hAnsi="Arial" w:cs="Arial"/>
          <w:sz w:val="20"/>
          <w:szCs w:val="20"/>
          <w:lang w:val="ro-RO"/>
        </w:rPr>
      </w:pPr>
      <w:r>
        <w:rPr>
          <w:rFonts w:ascii="Arial" w:hAnsi="Arial" w:cs="Arial"/>
          <w:sz w:val="20"/>
          <w:szCs w:val="20"/>
          <w:lang w:val="ro-RO"/>
        </w:rPr>
        <w:t>toleran</w:t>
      </w:r>
      <w:r w:rsidR="00375CAE">
        <w:rPr>
          <w:rFonts w:ascii="Arial" w:hAnsi="Arial" w:cs="Arial"/>
          <w:sz w:val="20"/>
          <w:szCs w:val="20"/>
          <w:lang w:val="ro-RO"/>
        </w:rPr>
        <w:t>ț</w:t>
      </w:r>
      <w:r>
        <w:rPr>
          <w:rFonts w:ascii="Arial" w:hAnsi="Arial" w:cs="Arial"/>
          <w:sz w:val="20"/>
          <w:szCs w:val="20"/>
          <w:lang w:val="ro-RO"/>
        </w:rPr>
        <w:t>a</w:t>
      </w:r>
      <w:r w:rsidRPr="007F0F31">
        <w:rPr>
          <w:rFonts w:ascii="Arial" w:hAnsi="Arial" w:cs="Arial"/>
          <w:sz w:val="20"/>
          <w:szCs w:val="20"/>
          <w:lang w:val="ro-RO"/>
        </w:rPr>
        <w:t xml:space="preserve"> (limit</w:t>
      </w:r>
      <w:r>
        <w:rPr>
          <w:rFonts w:ascii="Arial" w:hAnsi="Arial" w:cs="Arial"/>
          <w:sz w:val="20"/>
          <w:szCs w:val="20"/>
          <w:lang w:val="ro-RO"/>
        </w:rPr>
        <w:t>a de</w:t>
      </w:r>
      <w:r w:rsidRPr="007F0F31">
        <w:rPr>
          <w:rFonts w:ascii="Arial" w:hAnsi="Arial" w:cs="Arial"/>
          <w:sz w:val="20"/>
          <w:szCs w:val="20"/>
          <w:lang w:val="ro-RO"/>
        </w:rPr>
        <w:t xml:space="preserve"> ero</w:t>
      </w:r>
      <w:r w:rsidR="00161A9D">
        <w:rPr>
          <w:rFonts w:ascii="Arial" w:hAnsi="Arial" w:cs="Arial"/>
          <w:sz w:val="20"/>
          <w:szCs w:val="20"/>
          <w:lang w:val="ro-RO"/>
        </w:rPr>
        <w:t>a</w:t>
      </w:r>
      <w:r w:rsidRPr="007F0F31">
        <w:rPr>
          <w:rFonts w:ascii="Arial" w:hAnsi="Arial" w:cs="Arial"/>
          <w:sz w:val="20"/>
          <w:szCs w:val="20"/>
          <w:lang w:val="ro-RO"/>
        </w:rPr>
        <w:t>r</w:t>
      </w:r>
      <w:r>
        <w:rPr>
          <w:rFonts w:ascii="Arial" w:hAnsi="Arial" w:cs="Arial"/>
          <w:sz w:val="20"/>
          <w:szCs w:val="20"/>
          <w:lang w:val="ro-RO"/>
        </w:rPr>
        <w:t>e</w:t>
      </w:r>
      <w:r w:rsidRPr="007F0F31">
        <w:rPr>
          <w:rFonts w:ascii="Arial" w:hAnsi="Arial" w:cs="Arial"/>
          <w:sz w:val="20"/>
          <w:szCs w:val="20"/>
          <w:lang w:val="ro-RO"/>
        </w:rPr>
        <w:t>)</w:t>
      </w:r>
      <w:r w:rsidR="003B59F9">
        <w:rPr>
          <w:rFonts w:ascii="Arial" w:hAnsi="Arial" w:cs="Arial"/>
          <w:sz w:val="20"/>
          <w:szCs w:val="20"/>
          <w:lang w:val="ro-RO"/>
        </w:rPr>
        <w:t xml:space="preserve"> </w:t>
      </w:r>
      <w:r w:rsidR="00375CAE">
        <w:rPr>
          <w:rFonts w:ascii="Arial" w:hAnsi="Arial" w:cs="Arial"/>
          <w:sz w:val="20"/>
          <w:szCs w:val="20"/>
          <w:lang w:val="ro-RO"/>
        </w:rPr>
        <w:t>ș</w:t>
      </w:r>
      <w:r w:rsidR="003B59F9">
        <w:rPr>
          <w:rFonts w:ascii="Arial" w:hAnsi="Arial" w:cs="Arial"/>
          <w:sz w:val="20"/>
          <w:szCs w:val="20"/>
          <w:lang w:val="ro-RO"/>
        </w:rPr>
        <w:t xml:space="preserve">i </w:t>
      </w:r>
      <w:r w:rsidRPr="007F0F31">
        <w:rPr>
          <w:rFonts w:ascii="Arial" w:hAnsi="Arial" w:cs="Arial"/>
          <w:sz w:val="20"/>
          <w:szCs w:val="20"/>
          <w:lang w:val="ro-RO"/>
        </w:rPr>
        <w:t>rezolu</w:t>
      </w:r>
      <w:r w:rsidR="00375CAE">
        <w:rPr>
          <w:rFonts w:ascii="Arial" w:hAnsi="Arial" w:cs="Arial"/>
          <w:sz w:val="20"/>
          <w:szCs w:val="20"/>
          <w:lang w:val="ro-RO"/>
        </w:rPr>
        <w:t>ț</w:t>
      </w:r>
      <w:r w:rsidRPr="007F0F31">
        <w:rPr>
          <w:rFonts w:ascii="Arial" w:hAnsi="Arial" w:cs="Arial"/>
          <w:sz w:val="20"/>
          <w:szCs w:val="20"/>
          <w:lang w:val="ro-RO"/>
        </w:rPr>
        <w:t>ia sistemului de măsurare a sarcinii (a se vedea</w:t>
      </w:r>
      <w:r>
        <w:rPr>
          <w:rFonts w:ascii="Arial" w:hAnsi="Arial" w:cs="Arial"/>
          <w:sz w:val="20"/>
          <w:szCs w:val="20"/>
          <w:lang w:val="ro-RO"/>
        </w:rPr>
        <w:t xml:space="preserve"> punctul</w:t>
      </w:r>
      <w:r w:rsidRPr="00871948">
        <w:rPr>
          <w:rFonts w:ascii="Arial" w:hAnsi="Arial" w:cs="Arial"/>
          <w:sz w:val="20"/>
          <w:szCs w:val="20"/>
          <w:highlight w:val="yellow"/>
          <w:lang w:val="en-US"/>
        </w:rPr>
        <w:t xml:space="preserve"> </w:t>
      </w:r>
      <w:r w:rsidR="00CE529C" w:rsidRPr="00CE529C">
        <w:rPr>
          <w:rFonts w:ascii="Arial" w:hAnsi="Arial" w:cs="Arial"/>
          <w:sz w:val="20"/>
          <w:szCs w:val="20"/>
          <w:lang w:val="ro-MD"/>
        </w:rPr>
        <w:t>B.4</w:t>
      </w:r>
      <w:r w:rsidRPr="00CE529C">
        <w:rPr>
          <w:rFonts w:ascii="Arial" w:hAnsi="Arial" w:cs="Arial"/>
          <w:sz w:val="20"/>
          <w:szCs w:val="20"/>
          <w:lang w:val="ro-MD"/>
        </w:rPr>
        <w:t>.2.3</w:t>
      </w:r>
      <w:r w:rsidRPr="00CE529C">
        <w:rPr>
          <w:rFonts w:ascii="Arial" w:hAnsi="Arial" w:cs="Arial"/>
          <w:sz w:val="20"/>
          <w:szCs w:val="20"/>
          <w:lang w:val="ro-RO"/>
        </w:rPr>
        <w:t>);</w:t>
      </w:r>
    </w:p>
    <w:p w14:paraId="34C5465D" w14:textId="17F2BE03" w:rsidR="005A0F49" w:rsidRPr="00CE529C" w:rsidRDefault="005A0F49" w:rsidP="0072434F">
      <w:pPr>
        <w:pStyle w:val="ad"/>
        <w:widowControl w:val="0"/>
        <w:numPr>
          <w:ilvl w:val="0"/>
          <w:numId w:val="14"/>
        </w:numPr>
        <w:spacing w:after="0" w:line="240" w:lineRule="auto"/>
        <w:ind w:left="426" w:hanging="426"/>
        <w:contextualSpacing/>
        <w:jc w:val="both"/>
        <w:rPr>
          <w:rFonts w:ascii="Arial" w:hAnsi="Arial" w:cs="Arial"/>
          <w:sz w:val="20"/>
          <w:szCs w:val="20"/>
          <w:lang w:val="ro-RO"/>
        </w:rPr>
      </w:pPr>
      <w:r>
        <w:rPr>
          <w:rFonts w:ascii="Arial" w:hAnsi="Arial" w:cs="Arial"/>
          <w:sz w:val="20"/>
          <w:szCs w:val="20"/>
          <w:lang w:val="ro-RO"/>
        </w:rPr>
        <w:t>toleran</w:t>
      </w:r>
      <w:r w:rsidR="00375CAE">
        <w:rPr>
          <w:rFonts w:ascii="Arial" w:hAnsi="Arial" w:cs="Arial"/>
          <w:sz w:val="20"/>
          <w:szCs w:val="20"/>
          <w:lang w:val="ro-RO"/>
        </w:rPr>
        <w:t>ț</w:t>
      </w:r>
      <w:r>
        <w:rPr>
          <w:rFonts w:ascii="Arial" w:hAnsi="Arial" w:cs="Arial"/>
          <w:sz w:val="20"/>
          <w:szCs w:val="20"/>
          <w:lang w:val="ro-RO"/>
        </w:rPr>
        <w:t>a</w:t>
      </w:r>
      <w:r w:rsidRPr="0044745A">
        <w:rPr>
          <w:rFonts w:ascii="Arial" w:hAnsi="Arial" w:cs="Arial"/>
          <w:sz w:val="20"/>
          <w:szCs w:val="20"/>
          <w:lang w:val="ro-RO"/>
        </w:rPr>
        <w:t xml:space="preserve"> (limita de eroare)</w:t>
      </w:r>
      <w:r w:rsidR="003B59F9">
        <w:rPr>
          <w:rFonts w:ascii="Arial" w:hAnsi="Arial" w:cs="Arial"/>
          <w:sz w:val="20"/>
          <w:szCs w:val="20"/>
          <w:lang w:val="ro-RO"/>
        </w:rPr>
        <w:t xml:space="preserve"> </w:t>
      </w:r>
      <w:r w:rsidR="00375CAE">
        <w:rPr>
          <w:rFonts w:ascii="Arial" w:hAnsi="Arial" w:cs="Arial"/>
          <w:sz w:val="20"/>
          <w:szCs w:val="20"/>
          <w:lang w:val="ro-RO"/>
        </w:rPr>
        <w:t>ș</w:t>
      </w:r>
      <w:r w:rsidR="003B59F9">
        <w:rPr>
          <w:rFonts w:ascii="Arial" w:hAnsi="Arial" w:cs="Arial"/>
          <w:sz w:val="20"/>
          <w:szCs w:val="20"/>
          <w:lang w:val="ro-RO"/>
        </w:rPr>
        <w:t xml:space="preserve">i </w:t>
      </w:r>
      <w:r w:rsidRPr="0044745A">
        <w:rPr>
          <w:rFonts w:ascii="Arial" w:hAnsi="Arial" w:cs="Arial"/>
          <w:sz w:val="20"/>
          <w:szCs w:val="20"/>
          <w:lang w:val="ro-RO"/>
        </w:rPr>
        <w:t>rezolu</w:t>
      </w:r>
      <w:r w:rsidR="00375CAE">
        <w:rPr>
          <w:rFonts w:ascii="Arial" w:hAnsi="Arial" w:cs="Arial"/>
          <w:sz w:val="20"/>
          <w:szCs w:val="20"/>
          <w:lang w:val="ro-RO"/>
        </w:rPr>
        <w:t>ț</w:t>
      </w:r>
      <w:r w:rsidRPr="0044745A">
        <w:rPr>
          <w:rFonts w:ascii="Arial" w:hAnsi="Arial" w:cs="Arial"/>
          <w:sz w:val="20"/>
          <w:szCs w:val="20"/>
          <w:lang w:val="ro-RO"/>
        </w:rPr>
        <w:t xml:space="preserve">ia dispozitivului de </w:t>
      </w:r>
      <w:r>
        <w:rPr>
          <w:rFonts w:ascii="Arial" w:hAnsi="Arial" w:cs="Arial"/>
          <w:sz w:val="20"/>
          <w:szCs w:val="20"/>
          <w:lang w:val="ro-RO"/>
        </w:rPr>
        <w:t>măsurare a tasării</w:t>
      </w:r>
      <w:r w:rsidRPr="0044745A">
        <w:rPr>
          <w:rFonts w:ascii="Arial" w:hAnsi="Arial" w:cs="Arial"/>
          <w:sz w:val="20"/>
          <w:szCs w:val="20"/>
          <w:lang w:val="ro-RO"/>
        </w:rPr>
        <w:t xml:space="preserve"> (a se vedea </w:t>
      </w:r>
      <w:r>
        <w:rPr>
          <w:rFonts w:ascii="Arial" w:hAnsi="Arial" w:cs="Arial"/>
          <w:sz w:val="20"/>
          <w:szCs w:val="20"/>
          <w:lang w:val="ro-RO"/>
        </w:rPr>
        <w:t xml:space="preserve">punctul </w:t>
      </w:r>
      <w:r w:rsidR="00CE529C" w:rsidRPr="00CE529C">
        <w:rPr>
          <w:rFonts w:ascii="Arial" w:hAnsi="Arial" w:cs="Arial"/>
          <w:sz w:val="20"/>
          <w:szCs w:val="20"/>
          <w:lang w:val="ro-MD"/>
        </w:rPr>
        <w:t>B.4</w:t>
      </w:r>
      <w:r w:rsidRPr="00CE529C">
        <w:rPr>
          <w:rFonts w:ascii="Arial" w:hAnsi="Arial" w:cs="Arial"/>
          <w:sz w:val="20"/>
          <w:szCs w:val="20"/>
          <w:lang w:val="ro-MD"/>
        </w:rPr>
        <w:t>.2.4</w:t>
      </w:r>
      <w:r w:rsidRPr="00CE529C">
        <w:rPr>
          <w:rFonts w:ascii="Arial" w:hAnsi="Arial" w:cs="Arial"/>
          <w:sz w:val="20"/>
          <w:szCs w:val="20"/>
          <w:lang w:val="ro-RO"/>
        </w:rPr>
        <w:t>);</w:t>
      </w:r>
    </w:p>
    <w:p w14:paraId="0F293022" w14:textId="719CEF96" w:rsidR="005A0F49" w:rsidRPr="00277EAB" w:rsidRDefault="005A0F49" w:rsidP="0072434F">
      <w:pPr>
        <w:pStyle w:val="afb"/>
        <w:ind w:left="426" w:hanging="426"/>
        <w:rPr>
          <w:rFonts w:ascii="Arial" w:hAnsi="Arial" w:cs="Arial"/>
          <w:sz w:val="20"/>
          <w:szCs w:val="20"/>
          <w:lang w:val="fr-FR"/>
        </w:rPr>
      </w:pPr>
      <w:r w:rsidRPr="0046799F">
        <w:rPr>
          <w:rFonts w:ascii="Arial" w:hAnsi="Arial" w:cs="Arial"/>
          <w:sz w:val="20"/>
          <w:szCs w:val="20"/>
        </w:rPr>
        <w:t xml:space="preserve">d) </w:t>
      </w:r>
      <w:r>
        <w:rPr>
          <w:rFonts w:ascii="Arial" w:hAnsi="Arial" w:cs="Arial"/>
          <w:sz w:val="20"/>
          <w:szCs w:val="20"/>
        </w:rPr>
        <w:tab/>
      </w:r>
      <w:r w:rsidRPr="00115F69">
        <w:rPr>
          <w:rFonts w:ascii="Arial" w:hAnsi="Arial" w:cs="Arial"/>
          <w:sz w:val="20"/>
          <w:szCs w:val="20"/>
        </w:rPr>
        <w:t>distan</w:t>
      </w:r>
      <w:r w:rsidR="00375CAE">
        <w:rPr>
          <w:rFonts w:ascii="Arial" w:hAnsi="Arial" w:cs="Arial"/>
          <w:sz w:val="20"/>
          <w:szCs w:val="20"/>
        </w:rPr>
        <w:t>ț</w:t>
      </w:r>
      <w:r w:rsidRPr="00115F69">
        <w:rPr>
          <w:rFonts w:ascii="Arial" w:hAnsi="Arial" w:cs="Arial"/>
          <w:sz w:val="20"/>
          <w:szCs w:val="20"/>
        </w:rPr>
        <w:t>a de la placa de încărcare p</w:t>
      </w:r>
      <w:r w:rsidR="00161A9D">
        <w:rPr>
          <w:rFonts w:ascii="Arial" w:hAnsi="Arial" w:cs="Arial"/>
          <w:sz w:val="20"/>
          <w:szCs w:val="20"/>
        </w:rPr>
        <w:t>â</w:t>
      </w:r>
      <w:r w:rsidRPr="00115F69">
        <w:rPr>
          <w:rFonts w:ascii="Arial" w:hAnsi="Arial" w:cs="Arial"/>
          <w:sz w:val="20"/>
          <w:szCs w:val="20"/>
        </w:rPr>
        <w:t>nă la suprafa</w:t>
      </w:r>
      <w:r w:rsidR="00375CAE">
        <w:rPr>
          <w:rFonts w:ascii="Arial" w:hAnsi="Arial" w:cs="Arial"/>
          <w:sz w:val="20"/>
          <w:szCs w:val="20"/>
        </w:rPr>
        <w:t>ț</w:t>
      </w:r>
      <w:r w:rsidRPr="00115F69">
        <w:rPr>
          <w:rFonts w:ascii="Arial" w:hAnsi="Arial" w:cs="Arial"/>
          <w:sz w:val="20"/>
          <w:szCs w:val="20"/>
        </w:rPr>
        <w:t>a de sprijin a contragreută</w:t>
      </w:r>
      <w:r w:rsidR="00375CAE">
        <w:rPr>
          <w:rFonts w:ascii="Arial" w:hAnsi="Arial" w:cs="Arial"/>
          <w:sz w:val="20"/>
          <w:szCs w:val="20"/>
        </w:rPr>
        <w:t>ț</w:t>
      </w:r>
      <w:r w:rsidRPr="00115F69">
        <w:rPr>
          <w:rFonts w:ascii="Arial" w:hAnsi="Arial" w:cs="Arial"/>
          <w:sz w:val="20"/>
          <w:szCs w:val="20"/>
        </w:rPr>
        <w:t xml:space="preserve">ii (a se vedea punctul </w:t>
      </w:r>
      <w:r w:rsidR="00C74B5A" w:rsidRPr="00C74B5A">
        <w:rPr>
          <w:rFonts w:ascii="Arial" w:hAnsi="Arial" w:cs="Arial"/>
          <w:sz w:val="20"/>
          <w:szCs w:val="20"/>
        </w:rPr>
        <w:t>B.4</w:t>
      </w:r>
      <w:r w:rsidRPr="00C74B5A">
        <w:rPr>
          <w:rFonts w:ascii="Arial" w:hAnsi="Arial" w:cs="Arial"/>
          <w:sz w:val="20"/>
          <w:szCs w:val="20"/>
          <w:lang w:val="ro-MD"/>
        </w:rPr>
        <w:t>.2.4</w:t>
      </w:r>
      <w:r w:rsidRPr="00C74B5A">
        <w:rPr>
          <w:rFonts w:ascii="Arial" w:hAnsi="Arial" w:cs="Arial"/>
          <w:sz w:val="20"/>
          <w:szCs w:val="20"/>
          <w:lang w:val="fr-FR"/>
        </w:rPr>
        <w:t>)</w:t>
      </w:r>
    </w:p>
    <w:p w14:paraId="3A2853BB" w14:textId="0F838A32" w:rsidR="005A0F49" w:rsidRPr="00C74B5A" w:rsidRDefault="005A0F49" w:rsidP="0072434F">
      <w:pPr>
        <w:pStyle w:val="Other0"/>
        <w:numPr>
          <w:ilvl w:val="0"/>
          <w:numId w:val="15"/>
        </w:numPr>
        <w:spacing w:after="0"/>
        <w:ind w:left="426" w:hanging="426"/>
        <w:jc w:val="both"/>
        <w:rPr>
          <w:rFonts w:ascii="Arial" w:hAnsi="Arial" w:cs="Arial"/>
        </w:rPr>
      </w:pPr>
      <w:r w:rsidRPr="0046799F">
        <w:rPr>
          <w:rFonts w:ascii="Arial" w:hAnsi="Arial" w:cs="Arial"/>
        </w:rPr>
        <w:t>raportul pârghi</w:t>
      </w:r>
      <w:r>
        <w:rPr>
          <w:rFonts w:ascii="Arial" w:hAnsi="Arial" w:cs="Arial"/>
        </w:rPr>
        <w:t>ilor</w:t>
      </w:r>
      <w:r w:rsidRPr="0046799F">
        <w:rPr>
          <w:rFonts w:ascii="Arial" w:hAnsi="Arial" w:cs="Arial"/>
        </w:rPr>
        <w:t xml:space="preserve"> </w:t>
      </w:r>
      <w:r>
        <w:rPr>
          <w:rFonts w:ascii="Arial" w:hAnsi="Arial" w:cs="Arial"/>
        </w:rPr>
        <w:t xml:space="preserve">a </w:t>
      </w:r>
      <w:r w:rsidRPr="0046799F">
        <w:rPr>
          <w:rFonts w:ascii="Arial" w:hAnsi="Arial" w:cs="Arial"/>
        </w:rPr>
        <w:t xml:space="preserve">dispozitivului de măsurare a </w:t>
      </w:r>
      <w:r>
        <w:rPr>
          <w:rFonts w:ascii="Arial" w:hAnsi="Arial" w:cs="Arial"/>
        </w:rPr>
        <w:t>tasării</w:t>
      </w:r>
      <w:r w:rsidRPr="0046799F">
        <w:rPr>
          <w:rFonts w:ascii="Arial" w:hAnsi="Arial" w:cs="Arial"/>
        </w:rPr>
        <w:t xml:space="preserve"> (</w:t>
      </w:r>
      <w:r>
        <w:rPr>
          <w:rFonts w:ascii="Arial" w:hAnsi="Arial" w:cs="Arial"/>
        </w:rPr>
        <w:t xml:space="preserve">a se </w:t>
      </w:r>
      <w:r w:rsidRPr="0046799F">
        <w:rPr>
          <w:rFonts w:ascii="Arial" w:hAnsi="Arial" w:cs="Arial"/>
        </w:rPr>
        <w:t>ve</w:t>
      </w:r>
      <w:r>
        <w:rPr>
          <w:rFonts w:ascii="Arial" w:hAnsi="Arial" w:cs="Arial"/>
        </w:rPr>
        <w:t>dea punctul</w:t>
      </w:r>
      <w:r w:rsidRPr="0046799F">
        <w:rPr>
          <w:rFonts w:ascii="Arial" w:hAnsi="Arial" w:cs="Arial"/>
        </w:rPr>
        <w:t xml:space="preserve"> </w:t>
      </w:r>
      <w:r w:rsidR="00C74B5A" w:rsidRPr="00C74B5A">
        <w:rPr>
          <w:rFonts w:ascii="Arial" w:hAnsi="Arial" w:cs="Arial"/>
          <w:lang w:val="ro-MD"/>
        </w:rPr>
        <w:t>B.4</w:t>
      </w:r>
      <w:r w:rsidRPr="00C74B5A">
        <w:rPr>
          <w:rFonts w:ascii="Arial" w:hAnsi="Arial" w:cs="Arial"/>
          <w:lang w:val="ro-MD"/>
        </w:rPr>
        <w:t>.2.4</w:t>
      </w:r>
      <w:r w:rsidRPr="00C74B5A">
        <w:rPr>
          <w:rFonts w:ascii="Arial" w:hAnsi="Arial" w:cs="Arial"/>
        </w:rPr>
        <w:t>).</w:t>
      </w:r>
    </w:p>
    <w:p w14:paraId="3820FC6F" w14:textId="77777777" w:rsidR="005A0F49" w:rsidRDefault="005A0F49" w:rsidP="0072434F">
      <w:pPr>
        <w:pStyle w:val="Other0"/>
        <w:spacing w:after="0"/>
        <w:jc w:val="both"/>
        <w:rPr>
          <w:rFonts w:ascii="Arial" w:hAnsi="Arial" w:cs="Arial"/>
        </w:rPr>
      </w:pPr>
    </w:p>
    <w:p w14:paraId="6480FD72" w14:textId="29591D9E" w:rsidR="005A0F49" w:rsidRPr="00871948" w:rsidRDefault="005A0F49" w:rsidP="0072434F">
      <w:pPr>
        <w:pStyle w:val="Other0"/>
        <w:tabs>
          <w:tab w:val="left" w:pos="851"/>
        </w:tabs>
        <w:spacing w:after="0"/>
        <w:jc w:val="both"/>
        <w:rPr>
          <w:rFonts w:ascii="Arial" w:hAnsi="Arial" w:cs="Arial"/>
          <w:b/>
          <w:sz w:val="22"/>
          <w:szCs w:val="22"/>
        </w:rPr>
      </w:pPr>
      <w:r>
        <w:rPr>
          <w:rFonts w:ascii="Arial" w:hAnsi="Arial" w:cs="Arial"/>
          <w:b/>
          <w:sz w:val="22"/>
          <w:szCs w:val="22"/>
        </w:rPr>
        <w:t>B</w:t>
      </w:r>
      <w:r w:rsidRPr="00871948">
        <w:rPr>
          <w:rFonts w:ascii="Arial" w:hAnsi="Arial" w:cs="Arial"/>
          <w:b/>
          <w:sz w:val="22"/>
          <w:szCs w:val="22"/>
        </w:rPr>
        <w:t>.</w:t>
      </w:r>
      <w:r>
        <w:rPr>
          <w:rFonts w:ascii="Arial" w:hAnsi="Arial" w:cs="Arial"/>
          <w:b/>
          <w:sz w:val="22"/>
          <w:szCs w:val="22"/>
        </w:rPr>
        <w:t>8</w:t>
      </w:r>
      <w:r w:rsidRPr="00871948">
        <w:rPr>
          <w:rFonts w:ascii="Arial" w:hAnsi="Arial" w:cs="Arial"/>
          <w:b/>
          <w:sz w:val="22"/>
          <w:szCs w:val="22"/>
        </w:rPr>
        <w:t>.3</w:t>
      </w:r>
      <w:r w:rsidRPr="00871948">
        <w:rPr>
          <w:rFonts w:ascii="Arial" w:hAnsi="Arial" w:cs="Arial"/>
          <w:b/>
          <w:sz w:val="22"/>
          <w:szCs w:val="22"/>
        </w:rPr>
        <w:tab/>
        <w:t xml:space="preserve">Instrumente </w:t>
      </w:r>
      <w:r w:rsidR="00375CAE">
        <w:rPr>
          <w:rFonts w:ascii="Arial" w:hAnsi="Arial" w:cs="Arial"/>
          <w:b/>
          <w:sz w:val="22"/>
          <w:szCs w:val="22"/>
        </w:rPr>
        <w:t>ș</w:t>
      </w:r>
      <w:r w:rsidRPr="00871948">
        <w:rPr>
          <w:rFonts w:ascii="Arial" w:hAnsi="Arial" w:cs="Arial"/>
          <w:b/>
          <w:sz w:val="22"/>
          <w:szCs w:val="22"/>
        </w:rPr>
        <w:t>i dispozitive care urmează a fi verificate</w:t>
      </w:r>
    </w:p>
    <w:p w14:paraId="4387F76C" w14:textId="77777777" w:rsidR="005A0F49" w:rsidRPr="00E54615" w:rsidRDefault="005A0F49" w:rsidP="0072434F">
      <w:pPr>
        <w:pStyle w:val="Other0"/>
        <w:spacing w:after="0"/>
        <w:jc w:val="both"/>
        <w:rPr>
          <w:rFonts w:ascii="Arial" w:hAnsi="Arial" w:cs="Arial"/>
          <w:b/>
        </w:rPr>
      </w:pPr>
    </w:p>
    <w:p w14:paraId="522BD17C" w14:textId="77777777" w:rsidR="005A0F49" w:rsidRPr="009503BE" w:rsidRDefault="005A0F49" w:rsidP="0072434F">
      <w:pPr>
        <w:pStyle w:val="Other0"/>
        <w:tabs>
          <w:tab w:val="left" w:pos="851"/>
        </w:tabs>
        <w:spacing w:after="0"/>
        <w:jc w:val="both"/>
        <w:rPr>
          <w:rFonts w:ascii="Arial" w:hAnsi="Arial" w:cs="Arial"/>
        </w:rPr>
      </w:pPr>
      <w:r>
        <w:rPr>
          <w:rFonts w:ascii="Arial" w:hAnsi="Arial" w:cs="Arial"/>
          <w:b/>
        </w:rPr>
        <w:t>B</w:t>
      </w:r>
      <w:r w:rsidRPr="00E54615">
        <w:rPr>
          <w:rFonts w:ascii="Arial" w:hAnsi="Arial" w:cs="Arial"/>
          <w:b/>
        </w:rPr>
        <w:t>.</w:t>
      </w:r>
      <w:r>
        <w:rPr>
          <w:rFonts w:ascii="Arial" w:hAnsi="Arial" w:cs="Arial"/>
          <w:b/>
        </w:rPr>
        <w:t>8.3.1</w:t>
      </w:r>
      <w:r>
        <w:rPr>
          <w:rFonts w:ascii="Arial" w:hAnsi="Arial" w:cs="Arial"/>
          <w:b/>
        </w:rPr>
        <w:tab/>
      </w:r>
      <w:r w:rsidRPr="008850C1">
        <w:rPr>
          <w:rFonts w:ascii="Arial" w:hAnsi="Arial" w:cs="Arial"/>
          <w:b/>
          <w:bCs/>
        </w:rPr>
        <w:t>Dispozitivul de măsurare a sarcinii (dinamometrul</w:t>
      </w:r>
      <w:r>
        <w:rPr>
          <w:rFonts w:ascii="Arial" w:hAnsi="Arial" w:cs="Arial"/>
        </w:rPr>
        <w:t>)</w:t>
      </w:r>
    </w:p>
    <w:p w14:paraId="7610676C" w14:textId="77777777" w:rsidR="005A0F49" w:rsidRPr="009503BE" w:rsidRDefault="005A0F49" w:rsidP="0072434F">
      <w:pPr>
        <w:pStyle w:val="Other0"/>
        <w:spacing w:after="0"/>
        <w:jc w:val="both"/>
        <w:rPr>
          <w:rFonts w:ascii="Arial" w:hAnsi="Arial" w:cs="Arial"/>
        </w:rPr>
      </w:pPr>
    </w:p>
    <w:p w14:paraId="6E5C9138" w14:textId="523FF296" w:rsidR="005A0F49" w:rsidRDefault="005A0F49" w:rsidP="0072434F">
      <w:pPr>
        <w:pStyle w:val="Other0"/>
        <w:spacing w:after="0"/>
        <w:jc w:val="both"/>
        <w:rPr>
          <w:rFonts w:ascii="Arial" w:hAnsi="Arial" w:cs="Arial"/>
        </w:rPr>
      </w:pPr>
      <w:r w:rsidRPr="009503BE">
        <w:rPr>
          <w:rFonts w:ascii="Arial" w:hAnsi="Arial" w:cs="Arial"/>
        </w:rPr>
        <w:t xml:space="preserve">Pentru a calibra </w:t>
      </w:r>
      <w:r>
        <w:rPr>
          <w:rFonts w:ascii="Arial" w:hAnsi="Arial" w:cs="Arial"/>
        </w:rPr>
        <w:t>dispozitivul de măsurare a sarcinii</w:t>
      </w:r>
      <w:r w:rsidRPr="009503BE">
        <w:rPr>
          <w:rFonts w:ascii="Arial" w:hAnsi="Arial" w:cs="Arial"/>
        </w:rPr>
        <w:t xml:space="preserve"> </w:t>
      </w:r>
      <w:r>
        <w:rPr>
          <w:rFonts w:ascii="Arial" w:hAnsi="Arial" w:cs="Arial"/>
        </w:rPr>
        <w:t xml:space="preserve">este </w:t>
      </w:r>
      <w:r w:rsidRPr="009503BE">
        <w:rPr>
          <w:rFonts w:ascii="Arial" w:hAnsi="Arial" w:cs="Arial"/>
        </w:rPr>
        <w:t>nevoie de:</w:t>
      </w:r>
    </w:p>
    <w:p w14:paraId="7A4A4599" w14:textId="77777777" w:rsidR="002E0123" w:rsidRPr="009503BE" w:rsidRDefault="002E0123" w:rsidP="0072434F">
      <w:pPr>
        <w:pStyle w:val="Other0"/>
        <w:spacing w:after="0"/>
        <w:jc w:val="both"/>
        <w:rPr>
          <w:rFonts w:ascii="Arial" w:hAnsi="Arial" w:cs="Arial"/>
        </w:rPr>
      </w:pPr>
    </w:p>
    <w:p w14:paraId="48499E56" w14:textId="1C8C7A84" w:rsidR="005A0F49" w:rsidRPr="009503BE" w:rsidRDefault="005A0F49" w:rsidP="0072434F">
      <w:pPr>
        <w:pStyle w:val="Other0"/>
        <w:numPr>
          <w:ilvl w:val="0"/>
          <w:numId w:val="16"/>
        </w:numPr>
        <w:spacing w:after="0"/>
        <w:ind w:left="567" w:hanging="567"/>
        <w:jc w:val="both"/>
        <w:rPr>
          <w:rFonts w:ascii="Arial" w:hAnsi="Arial" w:cs="Arial"/>
        </w:rPr>
      </w:pPr>
      <w:r w:rsidRPr="00F95A36">
        <w:rPr>
          <w:rFonts w:ascii="Arial" w:hAnsi="Arial" w:cs="Arial"/>
        </w:rPr>
        <w:t>cadru, pentru montarea sistemului de măsurare a for</w:t>
      </w:r>
      <w:r w:rsidR="00375CAE">
        <w:rPr>
          <w:rFonts w:ascii="Arial" w:hAnsi="Arial" w:cs="Arial"/>
        </w:rPr>
        <w:t>ț</w:t>
      </w:r>
      <w:r w:rsidRPr="00F95A36">
        <w:rPr>
          <w:rFonts w:ascii="Arial" w:hAnsi="Arial" w:cs="Arial"/>
        </w:rPr>
        <w:t xml:space="preserve">ei </w:t>
      </w:r>
      <w:r>
        <w:rPr>
          <w:rFonts w:ascii="Arial" w:hAnsi="Arial" w:cs="Arial"/>
        </w:rPr>
        <w:t>a dispozitivului</w:t>
      </w:r>
      <w:r w:rsidRPr="00F95A36">
        <w:rPr>
          <w:rFonts w:ascii="Arial" w:hAnsi="Arial" w:cs="Arial"/>
        </w:rPr>
        <w:t xml:space="preserve"> de încărcare a plăcilor;</w:t>
      </w:r>
    </w:p>
    <w:p w14:paraId="41134383" w14:textId="72D6B519" w:rsidR="005A0F49" w:rsidRPr="009503BE" w:rsidRDefault="005A0F49" w:rsidP="0072434F">
      <w:pPr>
        <w:pStyle w:val="Other0"/>
        <w:numPr>
          <w:ilvl w:val="0"/>
          <w:numId w:val="16"/>
        </w:numPr>
        <w:spacing w:after="0"/>
        <w:ind w:left="567" w:hanging="567"/>
        <w:rPr>
          <w:rFonts w:ascii="Arial" w:hAnsi="Arial" w:cs="Arial"/>
        </w:rPr>
      </w:pPr>
      <w:r w:rsidRPr="00D76F6F">
        <w:rPr>
          <w:rFonts w:ascii="Arial" w:hAnsi="Arial" w:cs="Arial"/>
        </w:rPr>
        <w:t>microcomparator a for</w:t>
      </w:r>
      <w:r w:rsidR="00375CAE">
        <w:rPr>
          <w:rFonts w:ascii="Arial" w:hAnsi="Arial" w:cs="Arial"/>
        </w:rPr>
        <w:t>ț</w:t>
      </w:r>
      <w:r w:rsidRPr="00D76F6F">
        <w:rPr>
          <w:rFonts w:ascii="Arial" w:hAnsi="Arial" w:cs="Arial"/>
        </w:rPr>
        <w:t>ei de compresie, clasa 2, în conformitate cu SM EN ISO 376, inclusiv</w:t>
      </w:r>
      <w:r w:rsidRPr="009503BE">
        <w:rPr>
          <w:rFonts w:ascii="Arial" w:hAnsi="Arial" w:cs="Arial"/>
        </w:rPr>
        <w:t xml:space="preserve"> un amplificator de măsurare;</w:t>
      </w:r>
    </w:p>
    <w:p w14:paraId="137DF1C2" w14:textId="42706343" w:rsidR="005A0F49" w:rsidRDefault="005A0F49" w:rsidP="0072434F">
      <w:pPr>
        <w:pStyle w:val="Other0"/>
        <w:numPr>
          <w:ilvl w:val="0"/>
          <w:numId w:val="16"/>
        </w:numPr>
        <w:spacing w:after="0"/>
        <w:ind w:left="567" w:hanging="567"/>
        <w:jc w:val="both"/>
        <w:rPr>
          <w:rFonts w:ascii="Arial" w:hAnsi="Arial" w:cs="Arial"/>
        </w:rPr>
      </w:pPr>
      <w:r w:rsidRPr="009503BE">
        <w:rPr>
          <w:rFonts w:ascii="Arial" w:hAnsi="Arial" w:cs="Arial"/>
        </w:rPr>
        <w:t xml:space="preserve">echipamente în conformitate cu </w:t>
      </w:r>
      <w:r w:rsidR="00A37DC0">
        <w:rPr>
          <w:rFonts w:ascii="Arial" w:hAnsi="Arial" w:cs="Arial"/>
        </w:rPr>
        <w:t>punctele</w:t>
      </w:r>
      <w:r w:rsidRPr="009503BE">
        <w:rPr>
          <w:rFonts w:ascii="Arial" w:hAnsi="Arial" w:cs="Arial"/>
        </w:rPr>
        <w:t xml:space="preserve"> </w:t>
      </w:r>
      <w:r w:rsidR="00A37DC0">
        <w:rPr>
          <w:rFonts w:ascii="Arial" w:hAnsi="Arial" w:cs="Arial"/>
        </w:rPr>
        <w:t>B.4</w:t>
      </w:r>
      <w:r>
        <w:rPr>
          <w:rFonts w:ascii="Arial" w:hAnsi="Arial" w:cs="Arial"/>
        </w:rPr>
        <w:t>.2.</w:t>
      </w:r>
      <w:r w:rsidR="00A37DC0">
        <w:rPr>
          <w:rFonts w:ascii="Arial" w:hAnsi="Arial" w:cs="Arial"/>
        </w:rPr>
        <w:t>1</w:t>
      </w:r>
      <w:r>
        <w:rPr>
          <w:rFonts w:ascii="Arial" w:hAnsi="Arial" w:cs="Arial"/>
        </w:rPr>
        <w:t xml:space="preserve">; </w:t>
      </w:r>
      <w:r w:rsidR="00A37DC0">
        <w:rPr>
          <w:rFonts w:ascii="Arial" w:hAnsi="Arial" w:cs="Arial"/>
        </w:rPr>
        <w:t>B.4</w:t>
      </w:r>
      <w:r>
        <w:rPr>
          <w:rFonts w:ascii="Arial" w:hAnsi="Arial" w:cs="Arial"/>
        </w:rPr>
        <w:t>.2.</w:t>
      </w:r>
      <w:r w:rsidR="00A37DC0">
        <w:rPr>
          <w:rFonts w:ascii="Arial" w:hAnsi="Arial" w:cs="Arial"/>
        </w:rPr>
        <w:t>2</w:t>
      </w:r>
      <w:r>
        <w:rPr>
          <w:rFonts w:ascii="Arial" w:hAnsi="Arial" w:cs="Arial"/>
        </w:rPr>
        <w:t xml:space="preserve"> </w:t>
      </w:r>
      <w:r w:rsidR="00375CAE">
        <w:rPr>
          <w:rFonts w:ascii="Arial" w:hAnsi="Arial" w:cs="Arial"/>
        </w:rPr>
        <w:t>ș</w:t>
      </w:r>
      <w:r>
        <w:rPr>
          <w:rFonts w:ascii="Arial" w:hAnsi="Arial" w:cs="Arial"/>
        </w:rPr>
        <w:t xml:space="preserve">i </w:t>
      </w:r>
      <w:r w:rsidR="00A37DC0">
        <w:rPr>
          <w:rFonts w:ascii="Arial" w:hAnsi="Arial" w:cs="Arial"/>
        </w:rPr>
        <w:t>B.4</w:t>
      </w:r>
      <w:r>
        <w:rPr>
          <w:rFonts w:ascii="Arial" w:hAnsi="Arial" w:cs="Arial"/>
        </w:rPr>
        <w:t>.2.4</w:t>
      </w:r>
      <w:r w:rsidR="002E0123" w:rsidRPr="002E0123">
        <w:rPr>
          <w:rFonts w:ascii="Arial" w:hAnsi="Arial" w:cs="Arial"/>
          <w:lang w:val="en-US"/>
        </w:rPr>
        <w:t>.</w:t>
      </w:r>
      <w:r>
        <w:rPr>
          <w:rFonts w:ascii="Arial" w:hAnsi="Arial" w:cs="Arial"/>
        </w:rPr>
        <w:t xml:space="preserve"> </w:t>
      </w:r>
    </w:p>
    <w:p w14:paraId="61B06D53" w14:textId="77777777" w:rsidR="005A0F49" w:rsidRDefault="005A0F49" w:rsidP="0072434F">
      <w:pPr>
        <w:pStyle w:val="Other0"/>
        <w:spacing w:after="0"/>
        <w:jc w:val="both"/>
        <w:rPr>
          <w:rFonts w:ascii="Arial" w:hAnsi="Arial" w:cs="Arial"/>
        </w:rPr>
      </w:pPr>
    </w:p>
    <w:p w14:paraId="485EFECA" w14:textId="77777777" w:rsidR="005A0F49" w:rsidRPr="00740ABB" w:rsidRDefault="005A0F49" w:rsidP="0072434F">
      <w:pPr>
        <w:pStyle w:val="Other0"/>
        <w:tabs>
          <w:tab w:val="left" w:pos="851"/>
        </w:tabs>
        <w:spacing w:after="0"/>
        <w:jc w:val="both"/>
        <w:rPr>
          <w:rFonts w:ascii="Arial" w:hAnsi="Arial" w:cs="Arial"/>
        </w:rPr>
      </w:pPr>
      <w:r w:rsidRPr="00740ABB">
        <w:rPr>
          <w:rFonts w:ascii="Arial" w:hAnsi="Arial" w:cs="Arial"/>
          <w:b/>
        </w:rPr>
        <w:t>B.8</w:t>
      </w:r>
      <w:r w:rsidRPr="00740ABB">
        <w:rPr>
          <w:rFonts w:ascii="Arial" w:hAnsi="Arial" w:cs="Arial"/>
          <w:b/>
          <w:sz w:val="24"/>
          <w:szCs w:val="24"/>
        </w:rPr>
        <w:t>.</w:t>
      </w:r>
      <w:r w:rsidRPr="00740ABB">
        <w:rPr>
          <w:rFonts w:ascii="Arial" w:hAnsi="Arial" w:cs="Arial"/>
          <w:b/>
        </w:rPr>
        <w:t>3.2</w:t>
      </w:r>
      <w:r w:rsidRPr="00740ABB">
        <w:rPr>
          <w:rFonts w:ascii="Arial" w:hAnsi="Arial" w:cs="Arial"/>
          <w:b/>
        </w:rPr>
        <w:tab/>
      </w:r>
      <w:r w:rsidRPr="00740ABB">
        <w:rPr>
          <w:rFonts w:ascii="Arial" w:hAnsi="Arial" w:cs="Arial"/>
        </w:rPr>
        <w:t xml:space="preserve"> </w:t>
      </w:r>
      <w:r w:rsidRPr="00740ABB">
        <w:rPr>
          <w:rFonts w:ascii="Arial" w:hAnsi="Arial" w:cs="Arial"/>
          <w:b/>
          <w:bCs/>
        </w:rPr>
        <w:t>Dispozitivul de măsurare a tasării</w:t>
      </w:r>
    </w:p>
    <w:p w14:paraId="7F616BF6" w14:textId="77777777" w:rsidR="005A0F49" w:rsidRPr="00740ABB" w:rsidRDefault="005A0F49" w:rsidP="0072434F">
      <w:pPr>
        <w:pStyle w:val="Other0"/>
        <w:spacing w:after="0"/>
        <w:jc w:val="both"/>
        <w:rPr>
          <w:rFonts w:ascii="Arial" w:hAnsi="Arial" w:cs="Arial"/>
        </w:rPr>
      </w:pPr>
    </w:p>
    <w:p w14:paraId="5777C1BD" w14:textId="77777777" w:rsidR="005A0F49" w:rsidRPr="00740ABB" w:rsidRDefault="005A0F49" w:rsidP="0072434F">
      <w:pPr>
        <w:pStyle w:val="Other0"/>
        <w:spacing w:after="0"/>
        <w:jc w:val="both"/>
        <w:rPr>
          <w:rFonts w:ascii="Arial" w:hAnsi="Arial" w:cs="Arial"/>
        </w:rPr>
      </w:pPr>
      <w:r w:rsidRPr="00740ABB">
        <w:rPr>
          <w:rFonts w:ascii="Arial" w:hAnsi="Arial" w:cs="Arial"/>
        </w:rPr>
        <w:t>Pentru a calibra dispozitivul pentru măsurarea tasării, este nevoie de:</w:t>
      </w:r>
    </w:p>
    <w:p w14:paraId="285055CA" w14:textId="77777777" w:rsidR="005A0F49" w:rsidRPr="00740ABB" w:rsidRDefault="005A0F49" w:rsidP="0072434F">
      <w:pPr>
        <w:pStyle w:val="Other0"/>
        <w:spacing w:after="0"/>
        <w:jc w:val="both"/>
        <w:rPr>
          <w:rFonts w:ascii="Arial" w:hAnsi="Arial" w:cs="Arial"/>
        </w:rPr>
      </w:pPr>
    </w:p>
    <w:p w14:paraId="2CF7EFF7" w14:textId="7E4A123D" w:rsidR="005A0F49" w:rsidRPr="00740ABB" w:rsidRDefault="005A0F49" w:rsidP="0072434F">
      <w:pPr>
        <w:pStyle w:val="ad"/>
        <w:numPr>
          <w:ilvl w:val="0"/>
          <w:numId w:val="17"/>
        </w:numPr>
        <w:tabs>
          <w:tab w:val="left" w:pos="426"/>
        </w:tabs>
        <w:spacing w:after="0" w:line="240" w:lineRule="auto"/>
        <w:ind w:left="0" w:firstLine="0"/>
        <w:jc w:val="both"/>
        <w:rPr>
          <w:rFonts w:ascii="Arial" w:hAnsi="Arial" w:cs="Arial"/>
          <w:sz w:val="20"/>
          <w:szCs w:val="20"/>
          <w:lang w:val="ro-RO"/>
        </w:rPr>
      </w:pPr>
      <w:r w:rsidRPr="00740ABB">
        <w:rPr>
          <w:rFonts w:ascii="Arial" w:hAnsi="Arial" w:cs="Arial"/>
          <w:sz w:val="20"/>
          <w:szCs w:val="20"/>
          <w:lang w:val="ro-RO"/>
        </w:rPr>
        <w:t xml:space="preserve">micrometru conform </w:t>
      </w:r>
      <w:r w:rsidR="005132C4" w:rsidRPr="00740ABB">
        <w:rPr>
          <w:rFonts w:ascii="Arial" w:eastAsia="Arial" w:hAnsi="Arial" w:cs="Arial"/>
          <w:sz w:val="20"/>
          <w:szCs w:val="20"/>
          <w:lang w:val="ro-RO"/>
        </w:rPr>
        <w:t>[3]</w:t>
      </w:r>
      <w:r w:rsidRPr="00740ABB">
        <w:rPr>
          <w:rFonts w:ascii="Arial" w:hAnsi="Arial" w:cs="Arial"/>
          <w:sz w:val="20"/>
          <w:szCs w:val="20"/>
          <w:lang w:val="ro-RO"/>
        </w:rPr>
        <w:t>, grad de precizie 2 cu dimensiuni nominale de la 1 mm la 15 mm, conform SM EN ISO 3650;</w:t>
      </w:r>
    </w:p>
    <w:p w14:paraId="3EBD9871" w14:textId="77777777" w:rsidR="005A0F49" w:rsidRPr="00740ABB" w:rsidRDefault="005A0F49" w:rsidP="0072434F">
      <w:pPr>
        <w:pStyle w:val="Other0"/>
        <w:numPr>
          <w:ilvl w:val="0"/>
          <w:numId w:val="17"/>
        </w:numPr>
        <w:tabs>
          <w:tab w:val="left" w:pos="426"/>
        </w:tabs>
        <w:spacing w:after="0"/>
        <w:ind w:left="567" w:hanging="567"/>
        <w:jc w:val="both"/>
        <w:rPr>
          <w:rFonts w:ascii="Arial" w:hAnsi="Arial" w:cs="Arial"/>
        </w:rPr>
      </w:pPr>
      <w:r w:rsidRPr="00740ABB">
        <w:rPr>
          <w:rFonts w:ascii="Arial" w:hAnsi="Arial" w:cs="Arial"/>
        </w:rPr>
        <w:t>masă de măsurare ca suport pentru mijloace de măsurare;</w:t>
      </w:r>
    </w:p>
    <w:p w14:paraId="0A8E0C5B" w14:textId="3BC3506C" w:rsidR="005A0F49" w:rsidRPr="00740ABB" w:rsidRDefault="005A0F49" w:rsidP="0072434F">
      <w:pPr>
        <w:pStyle w:val="Other0"/>
        <w:numPr>
          <w:ilvl w:val="0"/>
          <w:numId w:val="17"/>
        </w:numPr>
        <w:tabs>
          <w:tab w:val="left" w:pos="426"/>
        </w:tabs>
        <w:spacing w:after="0"/>
        <w:ind w:left="567" w:hanging="567"/>
        <w:jc w:val="both"/>
        <w:rPr>
          <w:rFonts w:ascii="Arial" w:hAnsi="Arial" w:cs="Arial"/>
        </w:rPr>
      </w:pPr>
      <w:r w:rsidRPr="00740ABB">
        <w:rPr>
          <w:rFonts w:ascii="Arial" w:hAnsi="Arial" w:cs="Arial"/>
        </w:rPr>
        <w:t xml:space="preserve">dispozitiv pentru măsurarea tasării, asamblat, în conformitate cu punctul </w:t>
      </w:r>
      <w:r w:rsidR="00C74B5A" w:rsidRPr="00740ABB">
        <w:rPr>
          <w:rFonts w:ascii="Arial" w:hAnsi="Arial" w:cs="Arial"/>
        </w:rPr>
        <w:t>B.4</w:t>
      </w:r>
      <w:r w:rsidRPr="00740ABB">
        <w:rPr>
          <w:rFonts w:ascii="Arial" w:hAnsi="Arial" w:cs="Arial"/>
        </w:rPr>
        <w:t>.2.4.</w:t>
      </w:r>
    </w:p>
    <w:p w14:paraId="067CC8B8" w14:textId="77777777" w:rsidR="005A0F49" w:rsidRPr="00740ABB" w:rsidRDefault="005A0F49" w:rsidP="0072434F">
      <w:pPr>
        <w:pStyle w:val="Other0"/>
        <w:spacing w:after="0"/>
        <w:jc w:val="both"/>
        <w:rPr>
          <w:rFonts w:ascii="Arial" w:hAnsi="Arial" w:cs="Arial"/>
        </w:rPr>
      </w:pPr>
    </w:p>
    <w:p w14:paraId="7C2CDD28" w14:textId="58A5647A" w:rsidR="005A0F49" w:rsidRPr="00740ABB" w:rsidRDefault="005A0F49" w:rsidP="0072434F">
      <w:pPr>
        <w:pStyle w:val="Other0"/>
        <w:tabs>
          <w:tab w:val="left" w:pos="851"/>
        </w:tabs>
        <w:spacing w:after="0"/>
        <w:jc w:val="both"/>
        <w:rPr>
          <w:rFonts w:ascii="Arial" w:hAnsi="Arial" w:cs="Arial"/>
          <w:b/>
          <w:sz w:val="22"/>
          <w:szCs w:val="22"/>
        </w:rPr>
      </w:pPr>
      <w:r w:rsidRPr="00740ABB">
        <w:rPr>
          <w:rFonts w:ascii="Arial" w:hAnsi="Arial" w:cs="Arial"/>
          <w:b/>
          <w:sz w:val="22"/>
          <w:szCs w:val="22"/>
        </w:rPr>
        <w:t>B.8.4</w:t>
      </w:r>
      <w:r w:rsidRPr="00740ABB">
        <w:rPr>
          <w:rFonts w:ascii="Arial" w:hAnsi="Arial" w:cs="Arial"/>
          <w:b/>
          <w:sz w:val="22"/>
          <w:szCs w:val="22"/>
        </w:rPr>
        <w:tab/>
        <w:t xml:space="preserve"> Calibrarea</w:t>
      </w:r>
      <w:r w:rsidR="003B59F9" w:rsidRPr="00740ABB">
        <w:rPr>
          <w:rFonts w:ascii="Arial" w:hAnsi="Arial" w:cs="Arial"/>
          <w:b/>
          <w:sz w:val="22"/>
          <w:szCs w:val="22"/>
        </w:rPr>
        <w:t xml:space="preserve"> </w:t>
      </w:r>
      <w:r w:rsidR="00375CAE" w:rsidRPr="00740ABB">
        <w:rPr>
          <w:rFonts w:ascii="Arial" w:hAnsi="Arial" w:cs="Arial"/>
          <w:b/>
          <w:sz w:val="22"/>
          <w:szCs w:val="22"/>
        </w:rPr>
        <w:t>ș</w:t>
      </w:r>
      <w:r w:rsidR="003B59F9" w:rsidRPr="00740ABB">
        <w:rPr>
          <w:rFonts w:ascii="Arial" w:hAnsi="Arial" w:cs="Arial"/>
          <w:b/>
          <w:sz w:val="22"/>
          <w:szCs w:val="22"/>
        </w:rPr>
        <w:t xml:space="preserve">i </w:t>
      </w:r>
      <w:r w:rsidRPr="00740ABB">
        <w:rPr>
          <w:rFonts w:ascii="Arial" w:hAnsi="Arial" w:cs="Arial"/>
          <w:b/>
          <w:sz w:val="22"/>
          <w:szCs w:val="22"/>
        </w:rPr>
        <w:t>testare func</w:t>
      </w:r>
      <w:r w:rsidR="00375CAE" w:rsidRPr="00740ABB">
        <w:rPr>
          <w:rFonts w:ascii="Arial" w:hAnsi="Arial" w:cs="Arial"/>
          <w:b/>
          <w:sz w:val="22"/>
          <w:szCs w:val="22"/>
        </w:rPr>
        <w:t>ț</w:t>
      </w:r>
      <w:r w:rsidRPr="00740ABB">
        <w:rPr>
          <w:rFonts w:ascii="Arial" w:hAnsi="Arial" w:cs="Arial"/>
          <w:b/>
          <w:sz w:val="22"/>
          <w:szCs w:val="22"/>
        </w:rPr>
        <w:t>ională</w:t>
      </w:r>
    </w:p>
    <w:p w14:paraId="602D4F13" w14:textId="77777777" w:rsidR="005A0F49" w:rsidRPr="00740ABB" w:rsidRDefault="005A0F49" w:rsidP="0072434F">
      <w:pPr>
        <w:pStyle w:val="Other0"/>
        <w:spacing w:after="0"/>
        <w:jc w:val="both"/>
        <w:rPr>
          <w:rFonts w:ascii="Arial" w:hAnsi="Arial" w:cs="Arial"/>
        </w:rPr>
      </w:pPr>
    </w:p>
    <w:p w14:paraId="453F7C5F" w14:textId="47AD0502" w:rsidR="005A0F49" w:rsidRPr="00740ABB" w:rsidRDefault="005A0F49" w:rsidP="0072434F">
      <w:pPr>
        <w:pStyle w:val="Other0"/>
        <w:tabs>
          <w:tab w:val="left" w:pos="851"/>
        </w:tabs>
        <w:spacing w:after="0"/>
        <w:jc w:val="both"/>
        <w:rPr>
          <w:rFonts w:ascii="Arial" w:hAnsi="Arial" w:cs="Arial"/>
        </w:rPr>
      </w:pPr>
      <w:r w:rsidRPr="00740ABB">
        <w:rPr>
          <w:rFonts w:ascii="Arial" w:hAnsi="Arial" w:cs="Arial"/>
          <w:b/>
        </w:rPr>
        <w:t>B.8.4.1</w:t>
      </w:r>
      <w:r w:rsidRPr="00740ABB">
        <w:rPr>
          <w:rFonts w:ascii="Arial" w:hAnsi="Arial" w:cs="Arial"/>
        </w:rPr>
        <w:tab/>
      </w:r>
      <w:r w:rsidRPr="00740ABB">
        <w:rPr>
          <w:rFonts w:ascii="Arial" w:hAnsi="Arial" w:cs="Arial"/>
          <w:b/>
          <w:bCs/>
        </w:rPr>
        <w:t>Verificarea Sistemul de măsurare a for</w:t>
      </w:r>
      <w:r w:rsidR="00375CAE" w:rsidRPr="00740ABB">
        <w:rPr>
          <w:rFonts w:ascii="Arial" w:hAnsi="Arial" w:cs="Arial"/>
          <w:b/>
          <w:bCs/>
        </w:rPr>
        <w:t>ț</w:t>
      </w:r>
      <w:r w:rsidRPr="00740ABB">
        <w:rPr>
          <w:rFonts w:ascii="Arial" w:hAnsi="Arial" w:cs="Arial"/>
          <w:b/>
          <w:bCs/>
        </w:rPr>
        <w:t>ei</w:t>
      </w:r>
    </w:p>
    <w:p w14:paraId="2F9314A4" w14:textId="77777777" w:rsidR="005A0F49" w:rsidRPr="00740ABB" w:rsidRDefault="005A0F49" w:rsidP="0072434F">
      <w:pPr>
        <w:pStyle w:val="Other0"/>
        <w:spacing w:after="0"/>
        <w:jc w:val="both"/>
        <w:rPr>
          <w:rFonts w:ascii="Arial" w:hAnsi="Arial" w:cs="Arial"/>
        </w:rPr>
      </w:pPr>
    </w:p>
    <w:p w14:paraId="388BA009" w14:textId="40E4CB24" w:rsidR="005A0F49" w:rsidRPr="00740ABB" w:rsidRDefault="005A0F49" w:rsidP="0072434F">
      <w:pPr>
        <w:pStyle w:val="Other0"/>
        <w:tabs>
          <w:tab w:val="left" w:pos="851"/>
        </w:tabs>
        <w:spacing w:after="0"/>
        <w:jc w:val="both"/>
        <w:rPr>
          <w:rFonts w:ascii="Arial" w:hAnsi="Arial" w:cs="Arial"/>
        </w:rPr>
      </w:pPr>
      <w:r w:rsidRPr="00740ABB">
        <w:rPr>
          <w:rFonts w:ascii="Arial" w:hAnsi="Arial" w:cs="Arial"/>
          <w:b/>
        </w:rPr>
        <w:t>B.8.4.1.1</w:t>
      </w:r>
      <w:r w:rsidRPr="00740ABB">
        <w:rPr>
          <w:rFonts w:ascii="Arial" w:hAnsi="Arial" w:cs="Arial"/>
        </w:rPr>
        <w:tab/>
        <w:t>Sistemul de măsurare a for</w:t>
      </w:r>
      <w:r w:rsidR="00375CAE" w:rsidRPr="00740ABB">
        <w:rPr>
          <w:rFonts w:ascii="Arial" w:hAnsi="Arial" w:cs="Arial"/>
        </w:rPr>
        <w:t>ț</w:t>
      </w:r>
      <w:r w:rsidRPr="00740ABB">
        <w:rPr>
          <w:rFonts w:ascii="Arial" w:hAnsi="Arial" w:cs="Arial"/>
        </w:rPr>
        <w:t xml:space="preserve">ei dispozitivului de încărcare a plăcii </w:t>
      </w:r>
      <w:r w:rsidR="00375CAE" w:rsidRPr="00740ABB">
        <w:rPr>
          <w:rFonts w:ascii="Arial" w:hAnsi="Arial" w:cs="Arial"/>
        </w:rPr>
        <w:t>ș</w:t>
      </w:r>
      <w:r w:rsidRPr="00740ABB">
        <w:rPr>
          <w:rFonts w:ascii="Arial" w:hAnsi="Arial" w:cs="Arial"/>
        </w:rPr>
        <w:t>i microcomparatorul for</w:t>
      </w:r>
      <w:r w:rsidR="00375CAE" w:rsidRPr="00740ABB">
        <w:rPr>
          <w:rFonts w:ascii="Arial" w:hAnsi="Arial" w:cs="Arial"/>
        </w:rPr>
        <w:t>ț</w:t>
      </w:r>
      <w:r w:rsidRPr="00740ABB">
        <w:rPr>
          <w:rFonts w:ascii="Arial" w:hAnsi="Arial" w:cs="Arial"/>
        </w:rPr>
        <w:t>ei de compresiune de referin</w:t>
      </w:r>
      <w:r w:rsidR="00375CAE" w:rsidRPr="00740ABB">
        <w:rPr>
          <w:rFonts w:ascii="Arial" w:hAnsi="Arial" w:cs="Arial"/>
        </w:rPr>
        <w:t>ț</w:t>
      </w:r>
      <w:r w:rsidRPr="00740ABB">
        <w:rPr>
          <w:rFonts w:ascii="Arial" w:hAnsi="Arial" w:cs="Arial"/>
        </w:rPr>
        <w:t>ă pentru a fi calibrate trebuie montat în centrul cadrului</w:t>
      </w:r>
      <w:r w:rsidR="003B59F9" w:rsidRPr="00740ABB">
        <w:rPr>
          <w:rFonts w:ascii="Arial" w:hAnsi="Arial" w:cs="Arial"/>
        </w:rPr>
        <w:t xml:space="preserve"> </w:t>
      </w:r>
      <w:r w:rsidR="00375CAE" w:rsidRPr="00740ABB">
        <w:rPr>
          <w:rFonts w:ascii="Arial" w:hAnsi="Arial" w:cs="Arial"/>
        </w:rPr>
        <w:t>ș</w:t>
      </w:r>
      <w:r w:rsidR="003B59F9" w:rsidRPr="00740ABB">
        <w:rPr>
          <w:rFonts w:ascii="Arial" w:hAnsi="Arial" w:cs="Arial"/>
        </w:rPr>
        <w:t xml:space="preserve">i </w:t>
      </w:r>
      <w:r w:rsidRPr="00740ABB">
        <w:rPr>
          <w:rFonts w:ascii="Arial" w:hAnsi="Arial" w:cs="Arial"/>
        </w:rPr>
        <w:t>supus unei preîncărcări corespunzătoare efortului normal sub placa de 0,01 MN/m</w:t>
      </w:r>
      <w:r w:rsidRPr="00740ABB">
        <w:rPr>
          <w:rFonts w:ascii="Arial" w:hAnsi="Arial" w:cs="Arial"/>
          <w:vertAlign w:val="superscript"/>
        </w:rPr>
        <w:t>2</w:t>
      </w:r>
      <w:r w:rsidRPr="00740ABB">
        <w:rPr>
          <w:rFonts w:ascii="Arial" w:hAnsi="Arial" w:cs="Arial"/>
        </w:rPr>
        <w:t xml:space="preserve"> sau 0,001 MN/m</w:t>
      </w:r>
      <w:r w:rsidRPr="00740ABB">
        <w:rPr>
          <w:rFonts w:ascii="Arial" w:hAnsi="Arial" w:cs="Arial"/>
          <w:vertAlign w:val="superscript"/>
        </w:rPr>
        <w:t>2</w:t>
      </w:r>
      <w:r w:rsidRPr="00740ABB">
        <w:rPr>
          <w:rFonts w:ascii="Arial" w:hAnsi="Arial" w:cs="Arial"/>
        </w:rPr>
        <w:t xml:space="preserve"> (prima etapă de încărcare, Tabelul B.2). Sarcina va fi aplicată, utilizând sistemul de încărcare al dispozitivului de încărcare a echipamentului cu placă statică calibrat.</w:t>
      </w:r>
    </w:p>
    <w:p w14:paraId="5F87458C" w14:textId="77777777" w:rsidR="005A0F49" w:rsidRPr="00740ABB" w:rsidRDefault="005A0F49" w:rsidP="0072434F">
      <w:pPr>
        <w:pStyle w:val="Other0"/>
        <w:tabs>
          <w:tab w:val="left" w:pos="851"/>
        </w:tabs>
        <w:spacing w:after="0"/>
        <w:jc w:val="both"/>
        <w:rPr>
          <w:rFonts w:ascii="Arial" w:hAnsi="Arial" w:cs="Arial"/>
        </w:rPr>
      </w:pPr>
    </w:p>
    <w:p w14:paraId="6383E240" w14:textId="5EE548F9" w:rsidR="005A0F49" w:rsidRDefault="005A0F49" w:rsidP="0072434F">
      <w:pPr>
        <w:pStyle w:val="Other0"/>
        <w:tabs>
          <w:tab w:val="left" w:pos="851"/>
        </w:tabs>
        <w:spacing w:after="0"/>
        <w:jc w:val="both"/>
        <w:rPr>
          <w:rFonts w:ascii="Arial" w:hAnsi="Arial" w:cs="Arial"/>
        </w:rPr>
      </w:pPr>
      <w:r w:rsidRPr="00740ABB">
        <w:rPr>
          <w:rFonts w:ascii="Arial" w:hAnsi="Arial" w:cs="Arial"/>
          <w:b/>
        </w:rPr>
        <w:t>B.8.4.1.2</w:t>
      </w:r>
      <w:r w:rsidRPr="00740ABB">
        <w:rPr>
          <w:rFonts w:ascii="Arial" w:hAnsi="Arial" w:cs="Arial"/>
        </w:rPr>
        <w:tab/>
        <w:t>Pentru verificarea sistemului de măsurare a for</w:t>
      </w:r>
      <w:r w:rsidR="00375CAE" w:rsidRPr="00740ABB">
        <w:rPr>
          <w:rFonts w:ascii="Arial" w:hAnsi="Arial" w:cs="Arial"/>
        </w:rPr>
        <w:t>ț</w:t>
      </w:r>
      <w:r w:rsidRPr="00740ABB">
        <w:rPr>
          <w:rFonts w:ascii="Arial" w:hAnsi="Arial" w:cs="Arial"/>
        </w:rPr>
        <w:t xml:space="preserve">ei </w:t>
      </w:r>
      <w:r w:rsidR="00375CAE" w:rsidRPr="00740ABB">
        <w:rPr>
          <w:rFonts w:ascii="Arial" w:hAnsi="Arial" w:cs="Arial"/>
        </w:rPr>
        <w:t>ș</w:t>
      </w:r>
      <w:r w:rsidRPr="00740ABB">
        <w:rPr>
          <w:rFonts w:ascii="Arial" w:hAnsi="Arial" w:cs="Arial"/>
        </w:rPr>
        <w:t>i</w:t>
      </w:r>
      <w:r w:rsidRPr="009503BE">
        <w:rPr>
          <w:rFonts w:ascii="Arial" w:hAnsi="Arial" w:cs="Arial"/>
        </w:rPr>
        <w:t xml:space="preserve"> pentru testarea func</w:t>
      </w:r>
      <w:r w:rsidR="00375CAE">
        <w:rPr>
          <w:rFonts w:ascii="Arial" w:hAnsi="Arial" w:cs="Arial"/>
        </w:rPr>
        <w:t>ț</w:t>
      </w:r>
      <w:r w:rsidRPr="009503BE">
        <w:rPr>
          <w:rFonts w:ascii="Arial" w:hAnsi="Arial" w:cs="Arial"/>
        </w:rPr>
        <w:t xml:space="preserve">ională a dispozitivului de încărcare, se efectuează două cicluri de încărcare </w:t>
      </w:r>
      <w:r w:rsidR="00375CAE">
        <w:rPr>
          <w:rFonts w:ascii="Arial" w:hAnsi="Arial" w:cs="Arial"/>
        </w:rPr>
        <w:t>ș</w:t>
      </w:r>
      <w:r w:rsidRPr="009503BE">
        <w:rPr>
          <w:rFonts w:ascii="Arial" w:hAnsi="Arial" w:cs="Arial"/>
        </w:rPr>
        <w:t xml:space="preserve">i unul de descărcare. Etapele de încărcare depind de diametrul plăcii </w:t>
      </w:r>
      <w:r w:rsidRPr="00C74B5A">
        <w:rPr>
          <w:rFonts w:ascii="Arial" w:hAnsi="Arial" w:cs="Arial"/>
        </w:rPr>
        <w:t>conform tabelului B.2. Schimbarea</w:t>
      </w:r>
      <w:r w:rsidRPr="009503BE">
        <w:rPr>
          <w:rFonts w:ascii="Arial" w:hAnsi="Arial" w:cs="Arial"/>
        </w:rPr>
        <w:t xml:space="preserve"> sarcinii de la etapă la etapă trebuie să aibă loc în decurs de 1 min.</w:t>
      </w:r>
      <w:r>
        <w:rPr>
          <w:rFonts w:ascii="Arial" w:hAnsi="Arial" w:cs="Arial"/>
        </w:rPr>
        <w:t xml:space="preserve"> </w:t>
      </w:r>
      <w:r w:rsidRPr="009503BE">
        <w:rPr>
          <w:rFonts w:ascii="Arial" w:hAnsi="Arial" w:cs="Arial"/>
        </w:rPr>
        <w:t xml:space="preserve">Ciclul de descărcare se </w:t>
      </w:r>
      <w:r>
        <w:rPr>
          <w:rFonts w:ascii="Arial" w:hAnsi="Arial" w:cs="Arial"/>
        </w:rPr>
        <w:t>efectuează</w:t>
      </w:r>
      <w:r w:rsidRPr="009503BE">
        <w:rPr>
          <w:rFonts w:ascii="Arial" w:hAnsi="Arial" w:cs="Arial"/>
        </w:rPr>
        <w:t xml:space="preserve"> în patru etape (</w:t>
      </w:r>
      <w:r>
        <w:rPr>
          <w:rFonts w:ascii="Arial" w:hAnsi="Arial" w:cs="Arial"/>
        </w:rPr>
        <w:t>numerele</w:t>
      </w:r>
      <w:r w:rsidRPr="009503BE">
        <w:rPr>
          <w:rFonts w:ascii="Arial" w:hAnsi="Arial" w:cs="Arial"/>
        </w:rPr>
        <w:t xml:space="preserve"> 6-4-2-1 conform Tabelului </w:t>
      </w:r>
      <w:r w:rsidR="00C74B5A">
        <w:rPr>
          <w:rFonts w:ascii="Arial" w:hAnsi="Arial" w:cs="Arial"/>
        </w:rPr>
        <w:t>B.2</w:t>
      </w:r>
      <w:r w:rsidRPr="009503BE">
        <w:rPr>
          <w:rFonts w:ascii="Arial" w:hAnsi="Arial" w:cs="Arial"/>
        </w:rPr>
        <w:t>). La încărcare</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9503BE">
        <w:rPr>
          <w:rFonts w:ascii="Arial" w:hAnsi="Arial" w:cs="Arial"/>
        </w:rPr>
        <w:t xml:space="preserve">descărcare, schimbarea sarcinii la următoarea etapă de încărcare </w:t>
      </w:r>
      <w:r>
        <w:rPr>
          <w:rFonts w:ascii="Arial" w:hAnsi="Arial" w:cs="Arial"/>
        </w:rPr>
        <w:t xml:space="preserve">se efectuează </w:t>
      </w:r>
      <w:r w:rsidRPr="009503BE">
        <w:rPr>
          <w:rFonts w:ascii="Arial" w:hAnsi="Arial" w:cs="Arial"/>
        </w:rPr>
        <w:t>în termen de două minute după atingerea valorii prestabilite</w:t>
      </w:r>
      <w:r>
        <w:rPr>
          <w:rFonts w:ascii="Arial" w:hAnsi="Arial" w:cs="Arial"/>
        </w:rPr>
        <w:t xml:space="preserve"> la etapa precedentă</w:t>
      </w:r>
      <w:r w:rsidRPr="009503BE">
        <w:rPr>
          <w:rFonts w:ascii="Arial" w:hAnsi="Arial" w:cs="Arial"/>
        </w:rPr>
        <w:t>.</w:t>
      </w:r>
      <w:r>
        <w:rPr>
          <w:rFonts w:ascii="Arial" w:hAnsi="Arial" w:cs="Arial"/>
        </w:rPr>
        <w:t xml:space="preserve"> Rezultatele</w:t>
      </w:r>
      <w:r w:rsidRPr="009503BE">
        <w:rPr>
          <w:rFonts w:ascii="Arial" w:hAnsi="Arial" w:cs="Arial"/>
        </w:rPr>
        <w:t xml:space="preserve"> </w:t>
      </w:r>
      <w:r>
        <w:rPr>
          <w:rFonts w:ascii="Arial" w:hAnsi="Arial" w:cs="Arial"/>
        </w:rPr>
        <w:t>c</w:t>
      </w:r>
      <w:r w:rsidRPr="009503BE">
        <w:rPr>
          <w:rFonts w:ascii="Arial" w:hAnsi="Arial" w:cs="Arial"/>
        </w:rPr>
        <w:t>itiril</w:t>
      </w:r>
      <w:r>
        <w:rPr>
          <w:rFonts w:ascii="Arial" w:hAnsi="Arial" w:cs="Arial"/>
        </w:rPr>
        <w:t>or făcute</w:t>
      </w:r>
      <w:r w:rsidRPr="009503BE">
        <w:rPr>
          <w:rFonts w:ascii="Arial" w:hAnsi="Arial" w:cs="Arial"/>
        </w:rPr>
        <w:t xml:space="preserve"> </w:t>
      </w:r>
      <w:r>
        <w:rPr>
          <w:rFonts w:ascii="Arial" w:hAnsi="Arial" w:cs="Arial"/>
        </w:rPr>
        <w:t xml:space="preserve">ceasul </w:t>
      </w:r>
      <w:r w:rsidRPr="009503BE">
        <w:rPr>
          <w:rFonts w:ascii="Arial" w:hAnsi="Arial" w:cs="Arial"/>
        </w:rPr>
        <w:t>senzorului for</w:t>
      </w:r>
      <w:r w:rsidR="00375CAE">
        <w:rPr>
          <w:rFonts w:ascii="Arial" w:hAnsi="Arial" w:cs="Arial"/>
        </w:rPr>
        <w:t>ț</w:t>
      </w:r>
      <w:r>
        <w:rPr>
          <w:rFonts w:ascii="Arial" w:hAnsi="Arial" w:cs="Arial"/>
        </w:rPr>
        <w:t>ei</w:t>
      </w:r>
      <w:r w:rsidRPr="009503BE">
        <w:rPr>
          <w:rFonts w:ascii="Arial" w:hAnsi="Arial" w:cs="Arial"/>
        </w:rPr>
        <w:t xml:space="preserve"> de compresie de referin</w:t>
      </w:r>
      <w:r w:rsidR="00375CAE">
        <w:rPr>
          <w:rFonts w:ascii="Arial" w:hAnsi="Arial" w:cs="Arial"/>
        </w:rPr>
        <w:t>ț</w:t>
      </w:r>
      <w:r w:rsidRPr="009503BE">
        <w:rPr>
          <w:rFonts w:ascii="Arial" w:hAnsi="Arial" w:cs="Arial"/>
        </w:rPr>
        <w:t>ă sunt înregistrate în raportul de testare.</w:t>
      </w:r>
    </w:p>
    <w:p w14:paraId="558B9BA6" w14:textId="77777777" w:rsidR="005A0F49" w:rsidRDefault="005A0F49" w:rsidP="0072434F">
      <w:pPr>
        <w:pStyle w:val="Other0"/>
        <w:spacing w:after="0"/>
        <w:jc w:val="both"/>
        <w:rPr>
          <w:rFonts w:ascii="Arial" w:hAnsi="Arial" w:cs="Arial"/>
        </w:rPr>
      </w:pPr>
    </w:p>
    <w:p w14:paraId="67DF0672" w14:textId="3637DDA6" w:rsidR="005A0F49" w:rsidRDefault="005A0F49" w:rsidP="00C163CA">
      <w:pPr>
        <w:pStyle w:val="Other0"/>
        <w:spacing w:after="0"/>
        <w:jc w:val="center"/>
        <w:rPr>
          <w:rFonts w:ascii="Arial" w:hAnsi="Arial" w:cs="Arial"/>
        </w:rPr>
      </w:pPr>
      <w:r w:rsidRPr="000B193D">
        <w:rPr>
          <w:rFonts w:ascii="Arial" w:hAnsi="Arial" w:cs="Arial"/>
          <w:b/>
          <w:bCs/>
        </w:rPr>
        <w:t xml:space="preserve">Tabelul </w:t>
      </w:r>
      <w:r>
        <w:rPr>
          <w:rFonts w:ascii="Arial" w:hAnsi="Arial" w:cs="Arial"/>
          <w:b/>
          <w:bCs/>
        </w:rPr>
        <w:t>B</w:t>
      </w:r>
      <w:r w:rsidRPr="000B193D">
        <w:rPr>
          <w:rFonts w:ascii="Arial" w:hAnsi="Arial" w:cs="Arial"/>
          <w:b/>
          <w:bCs/>
        </w:rPr>
        <w:t xml:space="preserve">.2 </w:t>
      </w:r>
      <w:r w:rsidRPr="00446006">
        <w:rPr>
          <w:rFonts w:ascii="Arial" w:hAnsi="Arial" w:cs="Arial"/>
          <w:b/>
          <w:bCs/>
        </w:rPr>
        <w:t>- Etape de încărcare în func</w:t>
      </w:r>
      <w:r w:rsidR="00375CAE">
        <w:rPr>
          <w:rFonts w:ascii="Arial" w:hAnsi="Arial" w:cs="Arial"/>
          <w:b/>
          <w:bCs/>
        </w:rPr>
        <w:t>ț</w:t>
      </w:r>
      <w:r w:rsidRPr="00446006">
        <w:rPr>
          <w:rFonts w:ascii="Arial" w:hAnsi="Arial" w:cs="Arial"/>
          <w:b/>
          <w:bCs/>
        </w:rPr>
        <w:t>ie de diametrul plăcii de încărcare</w:t>
      </w:r>
    </w:p>
    <w:p w14:paraId="720726C4" w14:textId="77777777" w:rsidR="005A0F49" w:rsidRPr="009503BE" w:rsidRDefault="005A0F49" w:rsidP="0072434F">
      <w:pPr>
        <w:pStyle w:val="Other0"/>
        <w:spacing w:after="0"/>
        <w:jc w:val="center"/>
        <w:rPr>
          <w:rFonts w:ascii="Arial" w:hAnsi="Arial" w:cs="Arial"/>
        </w:rPr>
      </w:pPr>
    </w:p>
    <w:tbl>
      <w:tblPr>
        <w:tblStyle w:val="a3"/>
        <w:tblW w:w="9072" w:type="dxa"/>
        <w:jc w:val="center"/>
        <w:tblLayout w:type="fixed"/>
        <w:tblLook w:val="04A0" w:firstRow="1" w:lastRow="0" w:firstColumn="1" w:lastColumn="0" w:noHBand="0" w:noVBand="1"/>
      </w:tblPr>
      <w:tblGrid>
        <w:gridCol w:w="1428"/>
        <w:gridCol w:w="1276"/>
        <w:gridCol w:w="1417"/>
        <w:gridCol w:w="1134"/>
        <w:gridCol w:w="1276"/>
        <w:gridCol w:w="992"/>
        <w:gridCol w:w="1549"/>
      </w:tblGrid>
      <w:tr w:rsidR="005A0F49" w:rsidRPr="00436D96" w14:paraId="6A9D3F7D" w14:textId="77777777" w:rsidTr="00B169AF">
        <w:trPr>
          <w:jc w:val="center"/>
        </w:trPr>
        <w:tc>
          <w:tcPr>
            <w:tcW w:w="1428" w:type="dxa"/>
            <w:vMerge w:val="restart"/>
            <w:vAlign w:val="center"/>
          </w:tcPr>
          <w:p w14:paraId="176727DD"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Numărul de trepte de încărcare</w:t>
            </w:r>
          </w:p>
        </w:tc>
        <w:tc>
          <w:tcPr>
            <w:tcW w:w="7644" w:type="dxa"/>
            <w:gridSpan w:val="6"/>
          </w:tcPr>
          <w:p w14:paraId="6B710A19" w14:textId="77777777" w:rsidR="005A0F49" w:rsidRPr="00436D96" w:rsidRDefault="005A0F49" w:rsidP="0072434F">
            <w:pPr>
              <w:pStyle w:val="Other0"/>
              <w:spacing w:after="0"/>
              <w:jc w:val="center"/>
              <w:rPr>
                <w:rFonts w:ascii="Arial" w:hAnsi="Arial" w:cs="Arial"/>
              </w:rPr>
            </w:pPr>
            <w:r w:rsidRPr="00436D96">
              <w:rPr>
                <w:rFonts w:ascii="Arial" w:hAnsi="Arial" w:cs="Arial"/>
              </w:rPr>
              <w:t>Diametrul plăcilor de încărcare</w:t>
            </w:r>
          </w:p>
        </w:tc>
      </w:tr>
      <w:tr w:rsidR="005A0F49" w:rsidRPr="00436D96" w14:paraId="40F9A2A7" w14:textId="77777777" w:rsidTr="00B169AF">
        <w:trPr>
          <w:jc w:val="center"/>
        </w:trPr>
        <w:tc>
          <w:tcPr>
            <w:tcW w:w="1428" w:type="dxa"/>
            <w:vMerge/>
          </w:tcPr>
          <w:p w14:paraId="2D999985" w14:textId="77777777" w:rsidR="005A0F49" w:rsidRPr="00436D96" w:rsidRDefault="005A0F49" w:rsidP="0072434F">
            <w:pPr>
              <w:pStyle w:val="Other0"/>
              <w:shd w:val="clear" w:color="auto" w:fill="auto"/>
              <w:spacing w:after="0"/>
              <w:jc w:val="both"/>
              <w:rPr>
                <w:rFonts w:ascii="Arial" w:hAnsi="Arial" w:cs="Arial"/>
              </w:rPr>
            </w:pPr>
          </w:p>
        </w:tc>
        <w:tc>
          <w:tcPr>
            <w:tcW w:w="2693" w:type="dxa"/>
            <w:gridSpan w:val="2"/>
          </w:tcPr>
          <w:p w14:paraId="78A3477F"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300 mm</w:t>
            </w:r>
          </w:p>
        </w:tc>
        <w:tc>
          <w:tcPr>
            <w:tcW w:w="2410" w:type="dxa"/>
            <w:gridSpan w:val="2"/>
          </w:tcPr>
          <w:p w14:paraId="2AFADE94"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600 mm</w:t>
            </w:r>
          </w:p>
        </w:tc>
        <w:tc>
          <w:tcPr>
            <w:tcW w:w="2541" w:type="dxa"/>
            <w:gridSpan w:val="2"/>
          </w:tcPr>
          <w:p w14:paraId="7539AEF3" w14:textId="77777777" w:rsidR="005A0F49" w:rsidRPr="00436D96" w:rsidRDefault="005A0F49" w:rsidP="0072434F">
            <w:pPr>
              <w:pStyle w:val="Other0"/>
              <w:spacing w:after="0"/>
              <w:jc w:val="center"/>
              <w:rPr>
                <w:rFonts w:ascii="Arial" w:hAnsi="Arial" w:cs="Arial"/>
              </w:rPr>
            </w:pPr>
            <w:r w:rsidRPr="00436D96">
              <w:rPr>
                <w:rFonts w:ascii="Arial" w:hAnsi="Arial" w:cs="Arial"/>
              </w:rPr>
              <w:t>762 mm</w:t>
            </w:r>
          </w:p>
        </w:tc>
      </w:tr>
      <w:tr w:rsidR="005A0F49" w:rsidRPr="00436D96" w14:paraId="7B5348F4" w14:textId="77777777" w:rsidTr="00B169AF">
        <w:trPr>
          <w:jc w:val="center"/>
        </w:trPr>
        <w:tc>
          <w:tcPr>
            <w:tcW w:w="1428" w:type="dxa"/>
            <w:vMerge/>
          </w:tcPr>
          <w:p w14:paraId="43E1BC9B" w14:textId="77777777" w:rsidR="005A0F49" w:rsidRPr="00436D96" w:rsidRDefault="005A0F49" w:rsidP="0072434F">
            <w:pPr>
              <w:pStyle w:val="Other0"/>
              <w:shd w:val="clear" w:color="auto" w:fill="auto"/>
              <w:spacing w:after="0"/>
              <w:jc w:val="both"/>
              <w:rPr>
                <w:rFonts w:ascii="Arial" w:hAnsi="Arial" w:cs="Arial"/>
              </w:rPr>
            </w:pPr>
          </w:p>
        </w:tc>
        <w:tc>
          <w:tcPr>
            <w:tcW w:w="1276" w:type="dxa"/>
          </w:tcPr>
          <w:p w14:paraId="460D5B47"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w:t>
            </w:r>
          </w:p>
          <w:p w14:paraId="09738BE3" w14:textId="77777777" w:rsidR="005A0F49" w:rsidRPr="00436D96" w:rsidRDefault="005A0F49" w:rsidP="0072434F">
            <w:pPr>
              <w:pStyle w:val="Other0"/>
              <w:spacing w:after="0"/>
              <w:jc w:val="center"/>
              <w:rPr>
                <w:rFonts w:ascii="Arial" w:hAnsi="Arial" w:cs="Arial"/>
              </w:rPr>
            </w:pPr>
            <w:r w:rsidRPr="00436D96">
              <w:rPr>
                <w:rFonts w:ascii="Arial" w:hAnsi="Arial" w:cs="Arial"/>
              </w:rPr>
              <w:t>F,</w:t>
            </w:r>
          </w:p>
          <w:p w14:paraId="30CA35D1"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kN</w:t>
            </w:r>
          </w:p>
        </w:tc>
        <w:tc>
          <w:tcPr>
            <w:tcW w:w="1417" w:type="dxa"/>
          </w:tcPr>
          <w:p w14:paraId="587F6F29"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w:t>
            </w:r>
          </w:p>
          <w:p w14:paraId="2BD868BD" w14:textId="77777777" w:rsidR="005A0F49" w:rsidRPr="00436D96" w:rsidRDefault="005A0F49" w:rsidP="0072434F">
            <w:pPr>
              <w:pStyle w:val="Other0"/>
              <w:spacing w:after="0"/>
              <w:jc w:val="center"/>
              <w:rPr>
                <w:rFonts w:ascii="Arial" w:hAnsi="Arial" w:cs="Arial"/>
              </w:rPr>
            </w:pPr>
            <w:r w:rsidRPr="00436D96">
              <w:rPr>
                <w:rFonts w:ascii="Arial" w:hAnsi="Arial" w:cs="Arial"/>
              </w:rPr>
              <w:t xml:space="preserve"> normală</w:t>
            </w:r>
          </w:p>
          <w:p w14:paraId="2836E344" w14:textId="77777777" w:rsidR="005A0F49" w:rsidRPr="00436D96" w:rsidRDefault="005A0F49" w:rsidP="0072434F">
            <w:pPr>
              <w:pStyle w:val="Other0"/>
              <w:spacing w:after="0"/>
              <w:jc w:val="center"/>
              <w:rPr>
                <w:rFonts w:ascii="Arial" w:hAnsi="Arial" w:cs="Arial"/>
              </w:rPr>
            </w:pPr>
            <w:r w:rsidRPr="00436D96">
              <w:rPr>
                <w:rFonts w:ascii="Arial" w:hAnsi="Arial" w:cs="Arial"/>
              </w:rPr>
              <w:t>σ</w:t>
            </w:r>
            <w:r w:rsidRPr="00436D96">
              <w:rPr>
                <w:rFonts w:ascii="Arial" w:hAnsi="Arial" w:cs="Arial"/>
                <w:vertAlign w:val="subscript"/>
              </w:rPr>
              <w:t>0,</w:t>
            </w:r>
          </w:p>
          <w:p w14:paraId="5CB981EA"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MN/m</w:t>
            </w:r>
            <w:r w:rsidRPr="00436D96">
              <w:rPr>
                <w:rFonts w:ascii="Arial" w:hAnsi="Arial" w:cs="Arial"/>
                <w:vertAlign w:val="superscript"/>
              </w:rPr>
              <w:t>2</w:t>
            </w:r>
          </w:p>
        </w:tc>
        <w:tc>
          <w:tcPr>
            <w:tcW w:w="1134" w:type="dxa"/>
          </w:tcPr>
          <w:p w14:paraId="53B9E285"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w:t>
            </w:r>
          </w:p>
          <w:p w14:paraId="1D33F377" w14:textId="77777777" w:rsidR="005A0F49" w:rsidRPr="00436D96" w:rsidRDefault="005A0F49" w:rsidP="0072434F">
            <w:pPr>
              <w:pStyle w:val="Other0"/>
              <w:spacing w:after="0"/>
              <w:jc w:val="center"/>
              <w:rPr>
                <w:rFonts w:ascii="Arial" w:hAnsi="Arial" w:cs="Arial"/>
              </w:rPr>
            </w:pPr>
            <w:r w:rsidRPr="00436D96">
              <w:rPr>
                <w:rFonts w:ascii="Arial" w:hAnsi="Arial" w:cs="Arial"/>
              </w:rPr>
              <w:t>F,</w:t>
            </w:r>
          </w:p>
          <w:p w14:paraId="6D0FEC54"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kN</w:t>
            </w:r>
          </w:p>
        </w:tc>
        <w:tc>
          <w:tcPr>
            <w:tcW w:w="1276" w:type="dxa"/>
          </w:tcPr>
          <w:p w14:paraId="16EA3307"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 normală</w:t>
            </w:r>
          </w:p>
          <w:p w14:paraId="31B44539" w14:textId="77777777" w:rsidR="005A0F49" w:rsidRPr="00436D96" w:rsidRDefault="005A0F49" w:rsidP="0072434F">
            <w:pPr>
              <w:pStyle w:val="Other0"/>
              <w:spacing w:after="0"/>
              <w:jc w:val="center"/>
              <w:rPr>
                <w:rFonts w:ascii="Arial" w:hAnsi="Arial" w:cs="Arial"/>
              </w:rPr>
            </w:pPr>
            <w:r w:rsidRPr="00436D96">
              <w:rPr>
                <w:rFonts w:ascii="Arial" w:hAnsi="Arial" w:cs="Arial"/>
              </w:rPr>
              <w:t>σ</w:t>
            </w:r>
            <w:r w:rsidRPr="00436D96">
              <w:rPr>
                <w:rFonts w:ascii="Arial" w:hAnsi="Arial" w:cs="Arial"/>
                <w:vertAlign w:val="subscript"/>
              </w:rPr>
              <w:t>0,</w:t>
            </w:r>
          </w:p>
          <w:p w14:paraId="6BD05F97"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MN/m</w:t>
            </w:r>
            <w:r w:rsidRPr="00436D96">
              <w:rPr>
                <w:rFonts w:ascii="Arial" w:hAnsi="Arial" w:cs="Arial"/>
                <w:vertAlign w:val="superscript"/>
              </w:rPr>
              <w:t>2</w:t>
            </w:r>
          </w:p>
        </w:tc>
        <w:tc>
          <w:tcPr>
            <w:tcW w:w="992" w:type="dxa"/>
          </w:tcPr>
          <w:p w14:paraId="33F0136D"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w:t>
            </w:r>
          </w:p>
          <w:p w14:paraId="1C2601E9" w14:textId="77777777" w:rsidR="005A0F49" w:rsidRPr="00436D96" w:rsidRDefault="005A0F49" w:rsidP="0072434F">
            <w:pPr>
              <w:pStyle w:val="Other0"/>
              <w:spacing w:after="0"/>
              <w:jc w:val="center"/>
              <w:rPr>
                <w:rFonts w:ascii="Arial" w:hAnsi="Arial" w:cs="Arial"/>
              </w:rPr>
            </w:pPr>
            <w:r w:rsidRPr="00436D96">
              <w:rPr>
                <w:rFonts w:ascii="Arial" w:hAnsi="Arial" w:cs="Arial"/>
              </w:rPr>
              <w:t>F,</w:t>
            </w:r>
          </w:p>
          <w:p w14:paraId="7923FBCB" w14:textId="77777777" w:rsidR="005A0F49" w:rsidRPr="00436D96" w:rsidRDefault="005A0F49" w:rsidP="0072434F">
            <w:pPr>
              <w:pStyle w:val="Other0"/>
              <w:shd w:val="clear" w:color="auto" w:fill="auto"/>
              <w:spacing w:after="0"/>
              <w:jc w:val="center"/>
              <w:rPr>
                <w:rFonts w:ascii="Arial" w:hAnsi="Arial" w:cs="Arial"/>
              </w:rPr>
            </w:pPr>
            <w:r w:rsidRPr="00436D96">
              <w:rPr>
                <w:rFonts w:ascii="Arial" w:hAnsi="Arial" w:cs="Arial"/>
              </w:rPr>
              <w:t>kN</w:t>
            </w:r>
          </w:p>
        </w:tc>
        <w:tc>
          <w:tcPr>
            <w:tcW w:w="1549" w:type="dxa"/>
          </w:tcPr>
          <w:p w14:paraId="747F84C4" w14:textId="77777777" w:rsidR="005A0F49" w:rsidRPr="00436D96" w:rsidRDefault="005A0F49" w:rsidP="0072434F">
            <w:pPr>
              <w:pStyle w:val="Other0"/>
              <w:spacing w:after="0"/>
              <w:jc w:val="center"/>
              <w:rPr>
                <w:rFonts w:ascii="Arial" w:hAnsi="Arial" w:cs="Arial"/>
              </w:rPr>
            </w:pPr>
            <w:r w:rsidRPr="00436D96">
              <w:rPr>
                <w:rFonts w:ascii="Arial" w:hAnsi="Arial" w:cs="Arial"/>
              </w:rPr>
              <w:t>Sarcină</w:t>
            </w:r>
          </w:p>
          <w:p w14:paraId="5B15544E" w14:textId="77777777" w:rsidR="005A0F49" w:rsidRPr="00436D96" w:rsidRDefault="005A0F49" w:rsidP="0072434F">
            <w:pPr>
              <w:pStyle w:val="Other0"/>
              <w:spacing w:after="0"/>
              <w:jc w:val="center"/>
              <w:rPr>
                <w:rFonts w:ascii="Arial" w:hAnsi="Arial" w:cs="Arial"/>
              </w:rPr>
            </w:pPr>
            <w:r w:rsidRPr="00436D96">
              <w:rPr>
                <w:rFonts w:ascii="Arial" w:hAnsi="Arial" w:cs="Arial"/>
              </w:rPr>
              <w:t xml:space="preserve"> normală</w:t>
            </w:r>
          </w:p>
          <w:p w14:paraId="5C500CFA" w14:textId="77777777" w:rsidR="005A0F49" w:rsidRPr="00436D96" w:rsidRDefault="005A0F49" w:rsidP="0072434F">
            <w:pPr>
              <w:pStyle w:val="Other0"/>
              <w:spacing w:after="0"/>
              <w:jc w:val="center"/>
              <w:rPr>
                <w:rFonts w:ascii="Arial" w:hAnsi="Arial" w:cs="Arial"/>
              </w:rPr>
            </w:pPr>
            <w:r w:rsidRPr="00436D96">
              <w:rPr>
                <w:rFonts w:ascii="Arial" w:hAnsi="Arial" w:cs="Arial"/>
              </w:rPr>
              <w:t>σ</w:t>
            </w:r>
            <w:r w:rsidRPr="00436D96">
              <w:rPr>
                <w:rFonts w:ascii="Arial" w:hAnsi="Arial" w:cs="Arial"/>
                <w:vertAlign w:val="subscript"/>
              </w:rPr>
              <w:t>0,</w:t>
            </w:r>
          </w:p>
          <w:p w14:paraId="060EA818" w14:textId="77777777" w:rsidR="005A0F49" w:rsidRPr="00436D96" w:rsidRDefault="005A0F49" w:rsidP="0072434F">
            <w:pPr>
              <w:pStyle w:val="Other0"/>
              <w:spacing w:after="0"/>
              <w:jc w:val="center"/>
              <w:rPr>
                <w:rFonts w:ascii="Arial" w:hAnsi="Arial" w:cs="Arial"/>
              </w:rPr>
            </w:pPr>
            <w:r w:rsidRPr="00436D96">
              <w:rPr>
                <w:rFonts w:ascii="Arial" w:hAnsi="Arial" w:cs="Arial"/>
              </w:rPr>
              <w:t>MN/m</w:t>
            </w:r>
            <w:r w:rsidRPr="00436D96">
              <w:rPr>
                <w:rFonts w:ascii="Arial" w:hAnsi="Arial" w:cs="Arial"/>
                <w:vertAlign w:val="superscript"/>
              </w:rPr>
              <w:t>2</w:t>
            </w:r>
          </w:p>
        </w:tc>
      </w:tr>
      <w:tr w:rsidR="005A0F49" w:rsidRPr="00264751" w14:paraId="59704232" w14:textId="77777777" w:rsidTr="00B169AF">
        <w:trPr>
          <w:jc w:val="center"/>
        </w:trPr>
        <w:tc>
          <w:tcPr>
            <w:tcW w:w="1428" w:type="dxa"/>
          </w:tcPr>
          <w:p w14:paraId="4522A73C" w14:textId="77777777" w:rsidR="005A0F49" w:rsidRPr="00264751" w:rsidRDefault="005A0F49" w:rsidP="0072434F">
            <w:pPr>
              <w:pStyle w:val="Other0"/>
              <w:shd w:val="clear" w:color="auto" w:fill="auto"/>
              <w:spacing w:after="0"/>
              <w:jc w:val="both"/>
              <w:rPr>
                <w:rFonts w:ascii="Arial" w:hAnsi="Arial" w:cs="Arial"/>
              </w:rPr>
            </w:pPr>
            <w:r>
              <w:rPr>
                <w:rFonts w:ascii="Arial" w:hAnsi="Arial" w:cs="Arial"/>
              </w:rPr>
              <w:t>T</w:t>
            </w:r>
            <w:r w:rsidRPr="00264751">
              <w:rPr>
                <w:rFonts w:ascii="Arial" w:hAnsi="Arial" w:cs="Arial"/>
              </w:rPr>
              <w:t>reapt</w:t>
            </w:r>
            <w:r>
              <w:rPr>
                <w:rFonts w:ascii="Arial" w:hAnsi="Arial" w:cs="Arial"/>
              </w:rPr>
              <w:t>a 1</w:t>
            </w:r>
          </w:p>
        </w:tc>
        <w:tc>
          <w:tcPr>
            <w:tcW w:w="1276" w:type="dxa"/>
            <w:vAlign w:val="center"/>
          </w:tcPr>
          <w:p w14:paraId="5D768688"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0.71</w:t>
            </w:r>
          </w:p>
        </w:tc>
        <w:tc>
          <w:tcPr>
            <w:tcW w:w="1417" w:type="dxa"/>
            <w:vAlign w:val="bottom"/>
          </w:tcPr>
          <w:p w14:paraId="2713F22A"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0.010</w:t>
            </w:r>
          </w:p>
        </w:tc>
        <w:tc>
          <w:tcPr>
            <w:tcW w:w="1134" w:type="dxa"/>
            <w:vAlign w:val="bottom"/>
          </w:tcPr>
          <w:p w14:paraId="433DF82B"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0.28</w:t>
            </w:r>
          </w:p>
        </w:tc>
        <w:tc>
          <w:tcPr>
            <w:tcW w:w="1276" w:type="dxa"/>
            <w:vAlign w:val="bottom"/>
          </w:tcPr>
          <w:p w14:paraId="3B666B54"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0.001</w:t>
            </w:r>
          </w:p>
        </w:tc>
        <w:tc>
          <w:tcPr>
            <w:tcW w:w="992" w:type="dxa"/>
            <w:vAlign w:val="center"/>
          </w:tcPr>
          <w:p w14:paraId="633049F5"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0.46</w:t>
            </w:r>
          </w:p>
        </w:tc>
        <w:tc>
          <w:tcPr>
            <w:tcW w:w="1549" w:type="dxa"/>
            <w:vAlign w:val="bottom"/>
          </w:tcPr>
          <w:p w14:paraId="4E92310B"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0.001</w:t>
            </w:r>
          </w:p>
        </w:tc>
      </w:tr>
      <w:tr w:rsidR="005A0F49" w:rsidRPr="00264751" w14:paraId="0B5E2FB9" w14:textId="77777777" w:rsidTr="00B169AF">
        <w:trPr>
          <w:jc w:val="center"/>
        </w:trPr>
        <w:tc>
          <w:tcPr>
            <w:tcW w:w="1428" w:type="dxa"/>
          </w:tcPr>
          <w:p w14:paraId="42A851C7" w14:textId="77777777" w:rsidR="005A0F49" w:rsidRPr="00264751" w:rsidRDefault="005A0F49" w:rsidP="0072434F">
            <w:pPr>
              <w:pStyle w:val="Other0"/>
              <w:shd w:val="clear" w:color="auto" w:fill="auto"/>
              <w:spacing w:after="0"/>
              <w:jc w:val="both"/>
              <w:rPr>
                <w:rFonts w:ascii="Arial" w:hAnsi="Arial" w:cs="Arial"/>
              </w:rPr>
            </w:pPr>
            <w:r w:rsidRPr="00264751">
              <w:rPr>
                <w:rFonts w:ascii="Arial" w:hAnsi="Arial" w:cs="Arial"/>
              </w:rPr>
              <w:t>Treapta 2</w:t>
            </w:r>
          </w:p>
        </w:tc>
        <w:tc>
          <w:tcPr>
            <w:tcW w:w="1276" w:type="dxa"/>
            <w:vAlign w:val="center"/>
          </w:tcPr>
          <w:p w14:paraId="4E56226C"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5.55</w:t>
            </w:r>
          </w:p>
        </w:tc>
        <w:tc>
          <w:tcPr>
            <w:tcW w:w="1417" w:type="dxa"/>
            <w:vAlign w:val="bottom"/>
          </w:tcPr>
          <w:p w14:paraId="59736EFC"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0.080</w:t>
            </w:r>
          </w:p>
        </w:tc>
        <w:tc>
          <w:tcPr>
            <w:tcW w:w="1134" w:type="dxa"/>
            <w:vAlign w:val="center"/>
          </w:tcPr>
          <w:p w14:paraId="3C75AD03"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5.65</w:t>
            </w:r>
          </w:p>
        </w:tc>
        <w:tc>
          <w:tcPr>
            <w:tcW w:w="1276" w:type="dxa"/>
            <w:vAlign w:val="bottom"/>
          </w:tcPr>
          <w:p w14:paraId="097B2269"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0.020</w:t>
            </w:r>
          </w:p>
        </w:tc>
        <w:tc>
          <w:tcPr>
            <w:tcW w:w="992" w:type="dxa"/>
            <w:vAlign w:val="center"/>
          </w:tcPr>
          <w:p w14:paraId="53E3D336"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4.56</w:t>
            </w:r>
          </w:p>
        </w:tc>
        <w:tc>
          <w:tcPr>
            <w:tcW w:w="1549" w:type="dxa"/>
            <w:vAlign w:val="bottom"/>
          </w:tcPr>
          <w:p w14:paraId="662A99E1"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0.010</w:t>
            </w:r>
          </w:p>
        </w:tc>
      </w:tr>
      <w:tr w:rsidR="005A0F49" w:rsidRPr="00264751" w14:paraId="755BD3AA" w14:textId="77777777" w:rsidTr="00B169AF">
        <w:trPr>
          <w:jc w:val="center"/>
        </w:trPr>
        <w:tc>
          <w:tcPr>
            <w:tcW w:w="1428" w:type="dxa"/>
          </w:tcPr>
          <w:p w14:paraId="37597DA9" w14:textId="77777777" w:rsidR="005A0F49" w:rsidRPr="00264751" w:rsidRDefault="005A0F49" w:rsidP="0072434F">
            <w:pPr>
              <w:spacing w:after="0" w:line="240" w:lineRule="auto"/>
            </w:pPr>
            <w:r w:rsidRPr="00264751">
              <w:rPr>
                <w:rFonts w:ascii="Arial" w:hAnsi="Arial" w:cs="Arial"/>
                <w:sz w:val="20"/>
                <w:szCs w:val="20"/>
              </w:rPr>
              <w:t>Treapta 3</w:t>
            </w:r>
          </w:p>
        </w:tc>
        <w:tc>
          <w:tcPr>
            <w:tcW w:w="1276" w:type="dxa"/>
            <w:vAlign w:val="center"/>
          </w:tcPr>
          <w:p w14:paraId="7F3691BC"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11,31</w:t>
            </w:r>
          </w:p>
        </w:tc>
        <w:tc>
          <w:tcPr>
            <w:tcW w:w="1417" w:type="dxa"/>
            <w:vAlign w:val="center"/>
          </w:tcPr>
          <w:p w14:paraId="6B81D53A"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0.160</w:t>
            </w:r>
          </w:p>
        </w:tc>
        <w:tc>
          <w:tcPr>
            <w:tcW w:w="1134" w:type="dxa"/>
            <w:vAlign w:val="center"/>
          </w:tcPr>
          <w:p w14:paraId="6EDDFCB1"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11,31</w:t>
            </w:r>
          </w:p>
        </w:tc>
        <w:tc>
          <w:tcPr>
            <w:tcW w:w="1276" w:type="dxa"/>
            <w:vAlign w:val="center"/>
          </w:tcPr>
          <w:p w14:paraId="5533FE6C"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0.040</w:t>
            </w:r>
          </w:p>
        </w:tc>
        <w:tc>
          <w:tcPr>
            <w:tcW w:w="992" w:type="dxa"/>
            <w:vAlign w:val="center"/>
          </w:tcPr>
          <w:p w14:paraId="46B45345"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9,12</w:t>
            </w:r>
          </w:p>
        </w:tc>
        <w:tc>
          <w:tcPr>
            <w:tcW w:w="1549" w:type="dxa"/>
            <w:vAlign w:val="center"/>
          </w:tcPr>
          <w:p w14:paraId="0EEB5656"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0,020</w:t>
            </w:r>
          </w:p>
        </w:tc>
      </w:tr>
      <w:tr w:rsidR="005A0F49" w:rsidRPr="00264751" w14:paraId="1F2A3AFA" w14:textId="77777777" w:rsidTr="00B169AF">
        <w:trPr>
          <w:jc w:val="center"/>
        </w:trPr>
        <w:tc>
          <w:tcPr>
            <w:tcW w:w="1428" w:type="dxa"/>
          </w:tcPr>
          <w:p w14:paraId="5ED42A53" w14:textId="77777777" w:rsidR="005A0F49" w:rsidRPr="00264751" w:rsidRDefault="005A0F49" w:rsidP="0072434F">
            <w:pPr>
              <w:spacing w:after="0" w:line="240" w:lineRule="auto"/>
            </w:pPr>
            <w:r w:rsidRPr="00264751">
              <w:rPr>
                <w:rFonts w:ascii="Arial" w:hAnsi="Arial" w:cs="Arial"/>
                <w:sz w:val="20"/>
                <w:szCs w:val="20"/>
              </w:rPr>
              <w:t>Treapta 4</w:t>
            </w:r>
          </w:p>
        </w:tc>
        <w:tc>
          <w:tcPr>
            <w:tcW w:w="1276" w:type="dxa"/>
            <w:vAlign w:val="center"/>
          </w:tcPr>
          <w:p w14:paraId="0C689EE0"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16,96</w:t>
            </w:r>
          </w:p>
        </w:tc>
        <w:tc>
          <w:tcPr>
            <w:tcW w:w="1417" w:type="dxa"/>
            <w:vAlign w:val="center"/>
          </w:tcPr>
          <w:p w14:paraId="24A3C05B"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0,240</w:t>
            </w:r>
          </w:p>
        </w:tc>
        <w:tc>
          <w:tcPr>
            <w:tcW w:w="1134" w:type="dxa"/>
            <w:vAlign w:val="center"/>
          </w:tcPr>
          <w:p w14:paraId="391739C0"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22,62</w:t>
            </w:r>
          </w:p>
        </w:tc>
        <w:tc>
          <w:tcPr>
            <w:tcW w:w="1276" w:type="dxa"/>
            <w:vAlign w:val="center"/>
          </w:tcPr>
          <w:p w14:paraId="4B0F5AA8"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0.080</w:t>
            </w:r>
          </w:p>
        </w:tc>
        <w:tc>
          <w:tcPr>
            <w:tcW w:w="992" w:type="dxa"/>
            <w:vAlign w:val="center"/>
          </w:tcPr>
          <w:p w14:paraId="2715CC0E"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13.24</w:t>
            </w:r>
          </w:p>
        </w:tc>
        <w:tc>
          <w:tcPr>
            <w:tcW w:w="1549" w:type="dxa"/>
            <w:vAlign w:val="center"/>
          </w:tcPr>
          <w:p w14:paraId="0A41F394"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0,040</w:t>
            </w:r>
          </w:p>
        </w:tc>
      </w:tr>
      <w:tr w:rsidR="005A0F49" w:rsidRPr="00264751" w14:paraId="63CBACD1" w14:textId="77777777" w:rsidTr="00B169AF">
        <w:trPr>
          <w:jc w:val="center"/>
        </w:trPr>
        <w:tc>
          <w:tcPr>
            <w:tcW w:w="1428" w:type="dxa"/>
          </w:tcPr>
          <w:p w14:paraId="322543DD" w14:textId="77777777" w:rsidR="005A0F49" w:rsidRPr="00264751" w:rsidRDefault="005A0F49" w:rsidP="0072434F">
            <w:pPr>
              <w:spacing w:after="0" w:line="240" w:lineRule="auto"/>
            </w:pPr>
            <w:r w:rsidRPr="00264751">
              <w:rPr>
                <w:rFonts w:ascii="Arial" w:hAnsi="Arial" w:cs="Arial"/>
                <w:sz w:val="20"/>
                <w:szCs w:val="20"/>
              </w:rPr>
              <w:t>Treapta 5</w:t>
            </w:r>
          </w:p>
        </w:tc>
        <w:tc>
          <w:tcPr>
            <w:tcW w:w="1276" w:type="dxa"/>
            <w:vAlign w:val="center"/>
          </w:tcPr>
          <w:p w14:paraId="5AA95438"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22.62</w:t>
            </w:r>
          </w:p>
        </w:tc>
        <w:tc>
          <w:tcPr>
            <w:tcW w:w="1417" w:type="dxa"/>
            <w:vAlign w:val="center"/>
          </w:tcPr>
          <w:p w14:paraId="2D10C781"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0.320</w:t>
            </w:r>
          </w:p>
        </w:tc>
        <w:tc>
          <w:tcPr>
            <w:tcW w:w="1134" w:type="dxa"/>
            <w:vAlign w:val="center"/>
          </w:tcPr>
          <w:p w14:paraId="77C26D90"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33.93</w:t>
            </w:r>
          </w:p>
        </w:tc>
        <w:tc>
          <w:tcPr>
            <w:tcW w:w="1276" w:type="dxa"/>
            <w:vAlign w:val="center"/>
          </w:tcPr>
          <w:p w14:paraId="78F21503"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0.120</w:t>
            </w:r>
          </w:p>
        </w:tc>
        <w:tc>
          <w:tcPr>
            <w:tcW w:w="992" w:type="dxa"/>
            <w:vAlign w:val="center"/>
          </w:tcPr>
          <w:p w14:paraId="7A1CFCE9"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36.48</w:t>
            </w:r>
          </w:p>
        </w:tc>
        <w:tc>
          <w:tcPr>
            <w:tcW w:w="1549" w:type="dxa"/>
            <w:vAlign w:val="center"/>
          </w:tcPr>
          <w:p w14:paraId="451F7B58"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0.080</w:t>
            </w:r>
          </w:p>
        </w:tc>
      </w:tr>
      <w:tr w:rsidR="005A0F49" w:rsidRPr="00264751" w14:paraId="2C0006F5" w14:textId="77777777" w:rsidTr="00B169AF">
        <w:trPr>
          <w:jc w:val="center"/>
        </w:trPr>
        <w:tc>
          <w:tcPr>
            <w:tcW w:w="1428" w:type="dxa"/>
          </w:tcPr>
          <w:p w14:paraId="17B1C391" w14:textId="77777777" w:rsidR="005A0F49" w:rsidRPr="00264751" w:rsidRDefault="005A0F49" w:rsidP="0072434F">
            <w:pPr>
              <w:spacing w:after="0" w:line="240" w:lineRule="auto"/>
            </w:pPr>
            <w:r w:rsidRPr="00264751">
              <w:rPr>
                <w:rFonts w:ascii="Arial" w:hAnsi="Arial" w:cs="Arial"/>
                <w:sz w:val="20"/>
                <w:szCs w:val="20"/>
              </w:rPr>
              <w:t>Treapta 6</w:t>
            </w:r>
          </w:p>
        </w:tc>
        <w:tc>
          <w:tcPr>
            <w:tcW w:w="1276" w:type="dxa"/>
            <w:vAlign w:val="center"/>
          </w:tcPr>
          <w:p w14:paraId="19A84BE6"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26.27</w:t>
            </w:r>
          </w:p>
        </w:tc>
        <w:tc>
          <w:tcPr>
            <w:tcW w:w="1417" w:type="dxa"/>
            <w:vAlign w:val="center"/>
          </w:tcPr>
          <w:p w14:paraId="68746F33"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0.400</w:t>
            </w:r>
          </w:p>
        </w:tc>
        <w:tc>
          <w:tcPr>
            <w:tcW w:w="1134" w:type="dxa"/>
            <w:vAlign w:val="center"/>
          </w:tcPr>
          <w:p w14:paraId="55DADDA7"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45,24</w:t>
            </w:r>
          </w:p>
        </w:tc>
        <w:tc>
          <w:tcPr>
            <w:tcW w:w="1276" w:type="dxa"/>
            <w:vAlign w:val="center"/>
          </w:tcPr>
          <w:p w14:paraId="48763F9C"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0,160</w:t>
            </w:r>
          </w:p>
        </w:tc>
        <w:tc>
          <w:tcPr>
            <w:tcW w:w="992" w:type="dxa"/>
            <w:vAlign w:val="center"/>
          </w:tcPr>
          <w:p w14:paraId="7B732BBE"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54,72</w:t>
            </w:r>
          </w:p>
        </w:tc>
        <w:tc>
          <w:tcPr>
            <w:tcW w:w="1549" w:type="dxa"/>
            <w:vAlign w:val="center"/>
          </w:tcPr>
          <w:p w14:paraId="0C6223B1"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0,120</w:t>
            </w:r>
          </w:p>
        </w:tc>
      </w:tr>
      <w:tr w:rsidR="005A0F49" w:rsidRPr="00264751" w14:paraId="06C4AD9C" w14:textId="77777777" w:rsidTr="00B169AF">
        <w:trPr>
          <w:jc w:val="center"/>
        </w:trPr>
        <w:tc>
          <w:tcPr>
            <w:tcW w:w="1428" w:type="dxa"/>
          </w:tcPr>
          <w:p w14:paraId="1817ADB0" w14:textId="77777777" w:rsidR="005A0F49" w:rsidRPr="00264751" w:rsidRDefault="005A0F49" w:rsidP="0072434F">
            <w:pPr>
              <w:spacing w:after="0" w:line="240" w:lineRule="auto"/>
            </w:pPr>
            <w:r w:rsidRPr="00264751">
              <w:rPr>
                <w:rFonts w:ascii="Arial" w:hAnsi="Arial" w:cs="Arial"/>
                <w:sz w:val="20"/>
                <w:szCs w:val="20"/>
              </w:rPr>
              <w:t>Treapta 7</w:t>
            </w:r>
          </w:p>
        </w:tc>
        <w:tc>
          <w:tcPr>
            <w:tcW w:w="1276" w:type="dxa"/>
            <w:vAlign w:val="center"/>
          </w:tcPr>
          <w:p w14:paraId="5F6EF3C1"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31,81</w:t>
            </w:r>
          </w:p>
        </w:tc>
        <w:tc>
          <w:tcPr>
            <w:tcW w:w="1417" w:type="dxa"/>
            <w:vAlign w:val="center"/>
          </w:tcPr>
          <w:p w14:paraId="3E8A2382"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0.450</w:t>
            </w:r>
          </w:p>
        </w:tc>
        <w:tc>
          <w:tcPr>
            <w:tcW w:w="1134" w:type="dxa"/>
            <w:vAlign w:val="center"/>
          </w:tcPr>
          <w:p w14:paraId="5480F762"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56.55</w:t>
            </w:r>
          </w:p>
        </w:tc>
        <w:tc>
          <w:tcPr>
            <w:tcW w:w="1276" w:type="dxa"/>
            <w:vAlign w:val="center"/>
          </w:tcPr>
          <w:p w14:paraId="729F5D8A"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0.200</w:t>
            </w:r>
          </w:p>
        </w:tc>
        <w:tc>
          <w:tcPr>
            <w:tcW w:w="992" w:type="dxa"/>
            <w:vAlign w:val="center"/>
          </w:tcPr>
          <w:p w14:paraId="66D46965"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72,96</w:t>
            </w:r>
          </w:p>
        </w:tc>
        <w:tc>
          <w:tcPr>
            <w:tcW w:w="1549" w:type="dxa"/>
            <w:vAlign w:val="center"/>
          </w:tcPr>
          <w:p w14:paraId="7DDC480A"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0.160</w:t>
            </w:r>
          </w:p>
        </w:tc>
      </w:tr>
      <w:tr w:rsidR="005A0F49" w:rsidRPr="00264751" w14:paraId="34AC0072" w14:textId="77777777" w:rsidTr="00B169AF">
        <w:trPr>
          <w:jc w:val="center"/>
        </w:trPr>
        <w:tc>
          <w:tcPr>
            <w:tcW w:w="1428" w:type="dxa"/>
          </w:tcPr>
          <w:p w14:paraId="4244E475" w14:textId="77777777" w:rsidR="005A0F49" w:rsidRPr="00264751" w:rsidRDefault="005A0F49" w:rsidP="0072434F">
            <w:pPr>
              <w:spacing w:after="0" w:line="240" w:lineRule="auto"/>
            </w:pPr>
            <w:r w:rsidRPr="00264751">
              <w:rPr>
                <w:rFonts w:ascii="Arial" w:hAnsi="Arial" w:cs="Arial"/>
                <w:sz w:val="20"/>
                <w:szCs w:val="20"/>
              </w:rPr>
              <w:t>Treapta 8</w:t>
            </w:r>
          </w:p>
        </w:tc>
        <w:tc>
          <w:tcPr>
            <w:tcW w:w="1276" w:type="dxa"/>
            <w:vAlign w:val="center"/>
          </w:tcPr>
          <w:p w14:paraId="67FD2B7A"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35,34</w:t>
            </w:r>
          </w:p>
        </w:tc>
        <w:tc>
          <w:tcPr>
            <w:tcW w:w="1417" w:type="dxa"/>
            <w:vAlign w:val="center"/>
          </w:tcPr>
          <w:p w14:paraId="7679D264" w14:textId="77777777" w:rsidR="005A0F49" w:rsidRPr="00264751" w:rsidRDefault="005A0F49" w:rsidP="0072434F">
            <w:pPr>
              <w:pStyle w:val="Other0"/>
              <w:shd w:val="clear" w:color="auto" w:fill="auto"/>
              <w:spacing w:after="0"/>
              <w:ind w:firstLine="440"/>
              <w:jc w:val="both"/>
              <w:rPr>
                <w:rFonts w:ascii="Arial" w:hAnsi="Arial" w:cs="Arial"/>
              </w:rPr>
            </w:pPr>
            <w:r w:rsidRPr="00264751">
              <w:rPr>
                <w:rFonts w:ascii="Arial" w:eastAsia="Arial" w:hAnsi="Arial" w:cs="Arial"/>
                <w:bCs/>
              </w:rPr>
              <w:t>0,500</w:t>
            </w:r>
          </w:p>
        </w:tc>
        <w:tc>
          <w:tcPr>
            <w:tcW w:w="1134" w:type="dxa"/>
            <w:vAlign w:val="center"/>
          </w:tcPr>
          <w:p w14:paraId="3A8935D2"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70,69</w:t>
            </w:r>
          </w:p>
        </w:tc>
        <w:tc>
          <w:tcPr>
            <w:tcW w:w="1276" w:type="dxa"/>
            <w:vAlign w:val="center"/>
          </w:tcPr>
          <w:p w14:paraId="3CE29DEB"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0.250</w:t>
            </w:r>
          </w:p>
        </w:tc>
        <w:tc>
          <w:tcPr>
            <w:tcW w:w="992" w:type="dxa"/>
            <w:vAlign w:val="center"/>
          </w:tcPr>
          <w:p w14:paraId="5CD11809"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91.21</w:t>
            </w:r>
          </w:p>
        </w:tc>
        <w:tc>
          <w:tcPr>
            <w:tcW w:w="1549" w:type="dxa"/>
            <w:vAlign w:val="center"/>
          </w:tcPr>
          <w:p w14:paraId="5C93FF0A" w14:textId="77777777" w:rsidR="005A0F49" w:rsidRPr="00264751" w:rsidRDefault="005A0F49" w:rsidP="0072434F">
            <w:pPr>
              <w:pStyle w:val="Other0"/>
              <w:shd w:val="clear" w:color="auto" w:fill="auto"/>
              <w:spacing w:after="0"/>
              <w:jc w:val="center"/>
              <w:rPr>
                <w:rFonts w:ascii="Arial" w:hAnsi="Arial" w:cs="Arial"/>
              </w:rPr>
            </w:pPr>
            <w:r w:rsidRPr="00264751">
              <w:rPr>
                <w:rFonts w:ascii="Arial" w:eastAsia="Arial" w:hAnsi="Arial" w:cs="Arial"/>
                <w:bCs/>
              </w:rPr>
              <w:t>0,200</w:t>
            </w:r>
          </w:p>
        </w:tc>
      </w:tr>
    </w:tbl>
    <w:p w14:paraId="4599D8C6" w14:textId="77777777" w:rsidR="005A0F49" w:rsidRPr="00264751" w:rsidRDefault="005A0F49" w:rsidP="0072434F">
      <w:pPr>
        <w:pStyle w:val="Other0"/>
        <w:spacing w:after="0"/>
        <w:jc w:val="both"/>
        <w:rPr>
          <w:rFonts w:ascii="Arial" w:hAnsi="Arial" w:cs="Arial"/>
        </w:rPr>
      </w:pPr>
    </w:p>
    <w:p w14:paraId="3A1E0915" w14:textId="6E36C53A" w:rsidR="005A0F49" w:rsidRPr="009503BE" w:rsidRDefault="005A0F49" w:rsidP="0072434F">
      <w:pPr>
        <w:pStyle w:val="Other0"/>
        <w:tabs>
          <w:tab w:val="left" w:pos="851"/>
        </w:tabs>
        <w:spacing w:after="0"/>
        <w:jc w:val="both"/>
        <w:rPr>
          <w:rFonts w:ascii="Arial" w:hAnsi="Arial" w:cs="Arial"/>
        </w:rPr>
      </w:pPr>
      <w:r w:rsidRPr="00720562">
        <w:rPr>
          <w:rFonts w:ascii="Arial" w:hAnsi="Arial" w:cs="Arial"/>
          <w:b/>
        </w:rPr>
        <w:t>B.8.4.1.</w:t>
      </w:r>
      <w:r>
        <w:rPr>
          <w:rFonts w:ascii="Arial" w:hAnsi="Arial" w:cs="Arial"/>
          <w:b/>
        </w:rPr>
        <w:t>3</w:t>
      </w:r>
      <w:r>
        <w:rPr>
          <w:rFonts w:ascii="Arial" w:hAnsi="Arial" w:cs="Arial"/>
        </w:rPr>
        <w:tab/>
      </w:r>
      <w:r w:rsidRPr="009503BE">
        <w:rPr>
          <w:rFonts w:ascii="Arial" w:hAnsi="Arial" w:cs="Arial"/>
        </w:rPr>
        <w:t xml:space="preserve">Verificarea dispozitivului de testare a presiunii </w:t>
      </w:r>
      <w:r>
        <w:rPr>
          <w:rFonts w:ascii="Arial" w:hAnsi="Arial" w:cs="Arial"/>
        </w:rPr>
        <w:t>cu utilizarea</w:t>
      </w:r>
      <w:r w:rsidRPr="009503BE">
        <w:rPr>
          <w:rFonts w:ascii="Arial" w:hAnsi="Arial" w:cs="Arial"/>
        </w:rPr>
        <w:t xml:space="preserve"> pl</w:t>
      </w:r>
      <w:r>
        <w:rPr>
          <w:rFonts w:ascii="Arial" w:hAnsi="Arial" w:cs="Arial"/>
        </w:rPr>
        <w:t xml:space="preserve">ăcii </w:t>
      </w:r>
      <w:r w:rsidRPr="009503BE">
        <w:rPr>
          <w:rFonts w:ascii="Arial" w:hAnsi="Arial" w:cs="Arial"/>
        </w:rPr>
        <w:t>de încărcare se efectuează în intervalul de temperatură cuprins între 10 °C</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9503BE">
        <w:rPr>
          <w:rFonts w:ascii="Arial" w:hAnsi="Arial" w:cs="Arial"/>
        </w:rPr>
        <w:t>35 °C.</w:t>
      </w:r>
    </w:p>
    <w:p w14:paraId="2D4F4CB6" w14:textId="77777777" w:rsidR="005A0F49" w:rsidRPr="009503BE" w:rsidRDefault="005A0F49" w:rsidP="0072434F">
      <w:pPr>
        <w:pStyle w:val="Other0"/>
        <w:spacing w:after="0"/>
        <w:jc w:val="both"/>
        <w:rPr>
          <w:rFonts w:ascii="Arial" w:hAnsi="Arial" w:cs="Arial"/>
        </w:rPr>
      </w:pPr>
    </w:p>
    <w:p w14:paraId="563EB30A" w14:textId="42408CF2" w:rsidR="005A0F49" w:rsidRPr="009503BE" w:rsidRDefault="005A0F49" w:rsidP="0072434F">
      <w:pPr>
        <w:pStyle w:val="Other0"/>
        <w:tabs>
          <w:tab w:val="left" w:pos="851"/>
        </w:tabs>
        <w:spacing w:after="0"/>
        <w:jc w:val="both"/>
        <w:rPr>
          <w:rFonts w:ascii="Arial" w:hAnsi="Arial" w:cs="Arial"/>
        </w:rPr>
      </w:pPr>
      <w:r w:rsidRPr="00720562">
        <w:rPr>
          <w:rFonts w:ascii="Arial" w:hAnsi="Arial" w:cs="Arial"/>
          <w:b/>
        </w:rPr>
        <w:t>B.8.4.1.</w:t>
      </w:r>
      <w:r>
        <w:rPr>
          <w:rFonts w:ascii="Arial" w:hAnsi="Arial" w:cs="Arial"/>
          <w:b/>
        </w:rPr>
        <w:t>4</w:t>
      </w:r>
      <w:r>
        <w:rPr>
          <w:rFonts w:ascii="Arial" w:hAnsi="Arial" w:cs="Arial"/>
        </w:rPr>
        <w:tab/>
      </w:r>
      <w:r w:rsidRPr="009503BE">
        <w:rPr>
          <w:rFonts w:ascii="Arial" w:hAnsi="Arial" w:cs="Arial"/>
        </w:rPr>
        <w:t xml:space="preserve">Abaterea citirilor de măsurare </w:t>
      </w:r>
      <m:oMath>
        <m:r>
          <m:rPr>
            <m:sty m:val="bi"/>
          </m:rPr>
          <w:rPr>
            <w:rFonts w:ascii="Cambria Math" w:hAnsi="Cambria Math" w:cs="Arial"/>
            <w:sz w:val="22"/>
            <w:szCs w:val="22"/>
          </w:rPr>
          <m:t>q</m:t>
        </m:r>
      </m:oMath>
      <w:r w:rsidRPr="009503BE">
        <w:rPr>
          <w:rFonts w:ascii="Arial" w:hAnsi="Arial" w:cs="Arial"/>
        </w:rPr>
        <w:t xml:space="preserve"> în%, </w:t>
      </w:r>
      <w:r w:rsidRPr="00F5179D">
        <w:rPr>
          <w:rFonts w:ascii="Arial" w:hAnsi="Arial" w:cs="Arial"/>
        </w:rPr>
        <w:t>raportată</w:t>
      </w:r>
      <w:r w:rsidRPr="009503BE">
        <w:rPr>
          <w:rFonts w:ascii="Arial" w:hAnsi="Arial" w:cs="Arial"/>
        </w:rPr>
        <w:t xml:space="preserve"> la </w:t>
      </w:r>
      <w:r w:rsidRPr="00FD544A">
        <w:rPr>
          <w:rFonts w:ascii="Arial" w:hAnsi="Arial" w:cs="Arial"/>
          <w:b/>
        </w:rPr>
        <w:t>F</w:t>
      </w:r>
      <w:r w:rsidRPr="00FD544A">
        <w:rPr>
          <w:rFonts w:ascii="Arial" w:hAnsi="Arial" w:cs="Arial"/>
          <w:b/>
          <w:vertAlign w:val="subscript"/>
        </w:rPr>
        <w:t>max</w:t>
      </w:r>
      <w:r w:rsidRPr="009503BE">
        <w:rPr>
          <w:rFonts w:ascii="Arial" w:hAnsi="Arial" w:cs="Arial"/>
        </w:rPr>
        <w:t xml:space="preserve">, se calculează conform </w:t>
      </w:r>
      <w:r>
        <w:rPr>
          <w:rFonts w:ascii="Arial" w:hAnsi="Arial" w:cs="Arial"/>
        </w:rPr>
        <w:t>rela</w:t>
      </w:r>
      <w:r w:rsidR="00375CAE">
        <w:rPr>
          <w:rFonts w:ascii="Arial" w:hAnsi="Arial" w:cs="Arial"/>
        </w:rPr>
        <w:t>ț</w:t>
      </w:r>
      <w:r>
        <w:rPr>
          <w:rFonts w:ascii="Arial" w:hAnsi="Arial" w:cs="Arial"/>
        </w:rPr>
        <w:t>iei</w:t>
      </w:r>
      <w:r w:rsidRPr="009503BE">
        <w:rPr>
          <w:rFonts w:ascii="Arial" w:hAnsi="Arial" w:cs="Arial"/>
        </w:rPr>
        <w:t xml:space="preserve"> (</w:t>
      </w:r>
      <w:r w:rsidR="00C74B5A">
        <w:rPr>
          <w:rFonts w:ascii="Arial" w:hAnsi="Arial" w:cs="Arial"/>
        </w:rPr>
        <w:t>B</w:t>
      </w:r>
      <w:r>
        <w:rPr>
          <w:rFonts w:ascii="Arial" w:hAnsi="Arial" w:cs="Arial"/>
        </w:rPr>
        <w:t>.13</w:t>
      </w:r>
      <w:r w:rsidRPr="009503BE">
        <w:rPr>
          <w:rFonts w:ascii="Arial" w:hAnsi="Arial" w:cs="Arial"/>
        </w:rPr>
        <w:t>):</w:t>
      </w:r>
    </w:p>
    <w:p w14:paraId="3E676711" w14:textId="77777777" w:rsidR="005A0F49" w:rsidRDefault="005A0F49" w:rsidP="0072434F">
      <w:pPr>
        <w:pStyle w:val="Other0"/>
        <w:spacing w:after="0"/>
        <w:jc w:val="both"/>
        <w:rPr>
          <w:rFonts w:ascii="Arial" w:hAnsi="Arial" w:cs="Arial"/>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1"/>
        <w:gridCol w:w="1760"/>
      </w:tblGrid>
      <w:tr w:rsidR="005A0F49" w:rsidRPr="00EC6DC8" w14:paraId="238737CF" w14:textId="77777777" w:rsidTr="002A3C3E">
        <w:trPr>
          <w:jc w:val="center"/>
        </w:trPr>
        <w:tc>
          <w:tcPr>
            <w:tcW w:w="7792" w:type="dxa"/>
            <w:vAlign w:val="center"/>
          </w:tcPr>
          <w:p w14:paraId="1FE9C840" w14:textId="77777777" w:rsidR="005A0F49" w:rsidRPr="00DF12D7" w:rsidRDefault="005A0F49" w:rsidP="0072434F">
            <w:pPr>
              <w:pStyle w:val="afb"/>
              <w:ind w:left="1588"/>
              <w:jc w:val="center"/>
              <w:rPr>
                <w:rFonts w:ascii="Arial" w:hAnsi="Arial" w:cs="Arial"/>
                <w:b/>
                <w:i/>
                <w:sz w:val="20"/>
                <w:szCs w:val="20"/>
              </w:rPr>
            </w:pPr>
            <m:oMathPara>
              <m:oMath>
                <m:r>
                  <m:rPr>
                    <m:sty m:val="bi"/>
                  </m:rPr>
                  <w:rPr>
                    <w:rFonts w:ascii="Cambria Math" w:hAnsi="Cambria Math" w:cs="Arial"/>
                    <w:sz w:val="20"/>
                    <w:szCs w:val="20"/>
                  </w:rPr>
                  <w:lastRenderedPageBreak/>
                  <m:t>q=</m:t>
                </m:r>
                <m:f>
                  <m:fPr>
                    <m:ctrlPr>
                      <w:rPr>
                        <w:rFonts w:ascii="Cambria Math" w:hAnsi="Cambria Math" w:cs="Arial"/>
                        <w:b/>
                        <w:i/>
                        <w:sz w:val="20"/>
                        <w:szCs w:val="20"/>
                      </w:rPr>
                    </m:ctrlPr>
                  </m:fPr>
                  <m:num>
                    <m:sSub>
                      <m:sSubPr>
                        <m:ctrlPr>
                          <w:rPr>
                            <w:rFonts w:ascii="Cambria Math" w:hAnsi="Cambria Math" w:cs="Arial"/>
                            <w:b/>
                            <w:i/>
                            <w:sz w:val="20"/>
                            <w:szCs w:val="20"/>
                          </w:rPr>
                        </m:ctrlPr>
                      </m:sSubPr>
                      <m:e>
                        <m:r>
                          <m:rPr>
                            <m:sty m:val="bi"/>
                          </m:rPr>
                          <w:rPr>
                            <w:rFonts w:ascii="Cambria Math" w:hAnsi="Cambria Math" w:cs="Arial"/>
                            <w:sz w:val="20"/>
                            <w:szCs w:val="20"/>
                          </w:rPr>
                          <m:t>F</m:t>
                        </m:r>
                      </m:e>
                      <m:sub>
                        <m:r>
                          <m:rPr>
                            <m:sty m:val="bi"/>
                          </m:rPr>
                          <w:rPr>
                            <w:rFonts w:ascii="Cambria Math" w:hAnsi="Cambria Math" w:cs="Arial"/>
                            <w:sz w:val="20"/>
                            <w:szCs w:val="20"/>
                          </w:rPr>
                          <m:t>i</m:t>
                        </m:r>
                      </m:sub>
                    </m:sSub>
                    <m:r>
                      <m:rPr>
                        <m:sty m:val="bi"/>
                      </m:rPr>
                      <w:rPr>
                        <w:rFonts w:ascii="Cambria Math" w:hAnsi="Cambria Math" w:cs="Arial"/>
                        <w:sz w:val="20"/>
                        <w:szCs w:val="20"/>
                      </w:rPr>
                      <m:t>-F</m:t>
                    </m:r>
                  </m:num>
                  <m:den>
                    <m:sSub>
                      <m:sSubPr>
                        <m:ctrlPr>
                          <w:rPr>
                            <w:rFonts w:ascii="Cambria Math" w:hAnsi="Cambria Math" w:cs="Arial"/>
                            <w:b/>
                            <w:i/>
                            <w:sz w:val="20"/>
                            <w:szCs w:val="20"/>
                          </w:rPr>
                        </m:ctrlPr>
                      </m:sSubPr>
                      <m:e>
                        <m:r>
                          <m:rPr>
                            <m:sty m:val="bi"/>
                          </m:rPr>
                          <w:rPr>
                            <w:rFonts w:ascii="Cambria Math" w:hAnsi="Cambria Math" w:cs="Arial"/>
                            <w:sz w:val="20"/>
                            <w:szCs w:val="20"/>
                          </w:rPr>
                          <m:t>F</m:t>
                        </m:r>
                      </m:e>
                      <m:sub>
                        <m:r>
                          <m:rPr>
                            <m:sty m:val="bi"/>
                          </m:rPr>
                          <w:rPr>
                            <w:rFonts w:ascii="Cambria Math" w:hAnsi="Cambria Math" w:cs="Arial"/>
                            <w:sz w:val="20"/>
                            <w:szCs w:val="20"/>
                          </w:rPr>
                          <m:t>max</m:t>
                        </m:r>
                      </m:sub>
                    </m:sSub>
                  </m:den>
                </m:f>
                <m:r>
                  <m:rPr>
                    <m:sty m:val="bi"/>
                  </m:rPr>
                  <w:rPr>
                    <w:rFonts w:ascii="Cambria Math" w:hAnsi="Cambria Math" w:cs="Arial"/>
                    <w:sz w:val="20"/>
                    <w:szCs w:val="20"/>
                  </w:rPr>
                  <m:t>×100</m:t>
                </m:r>
              </m:oMath>
            </m:oMathPara>
          </w:p>
        </w:tc>
        <w:tc>
          <w:tcPr>
            <w:tcW w:w="1836" w:type="dxa"/>
            <w:vAlign w:val="center"/>
          </w:tcPr>
          <w:p w14:paraId="66B40741" w14:textId="77777777" w:rsidR="005A0F49" w:rsidRPr="00EC6DC8" w:rsidRDefault="005A0F49" w:rsidP="0072434F">
            <w:pPr>
              <w:pStyle w:val="afb"/>
              <w:tabs>
                <w:tab w:val="left" w:pos="581"/>
              </w:tabs>
              <w:jc w:val="center"/>
              <w:rPr>
                <w:rFonts w:ascii="Arial" w:hAnsi="Arial" w:cs="Arial"/>
                <w:sz w:val="20"/>
                <w:szCs w:val="20"/>
              </w:rPr>
            </w:pPr>
            <w:r>
              <w:rPr>
                <w:rFonts w:ascii="Arial" w:hAnsi="Arial" w:cs="Arial"/>
                <w:sz w:val="20"/>
                <w:szCs w:val="20"/>
              </w:rPr>
              <w:t>(B.13)</w:t>
            </w:r>
          </w:p>
        </w:tc>
      </w:tr>
    </w:tbl>
    <w:p w14:paraId="1574C8F5" w14:textId="77777777" w:rsidR="005A0F49" w:rsidRPr="00DF12D7" w:rsidRDefault="005A0F49" w:rsidP="0072434F">
      <w:pPr>
        <w:pStyle w:val="Other0"/>
        <w:spacing w:after="0"/>
        <w:jc w:val="both"/>
        <w:rPr>
          <w:rFonts w:ascii="Arial" w:hAnsi="Arial" w:cs="Arial"/>
          <w:b/>
        </w:rPr>
      </w:pPr>
    </w:p>
    <w:p w14:paraId="3C4E20CB" w14:textId="77777777" w:rsidR="005A0F49" w:rsidRPr="009503BE" w:rsidRDefault="005A0F49" w:rsidP="0072434F">
      <w:pPr>
        <w:pStyle w:val="Other0"/>
        <w:spacing w:after="0"/>
        <w:jc w:val="both"/>
        <w:rPr>
          <w:rFonts w:ascii="Arial" w:hAnsi="Arial" w:cs="Arial"/>
        </w:rPr>
      </w:pPr>
      <w:r>
        <w:rPr>
          <w:rFonts w:ascii="Arial" w:hAnsi="Arial" w:cs="Arial"/>
        </w:rPr>
        <w:t>unde</w:t>
      </w:r>
      <w:r w:rsidRPr="009503BE">
        <w:rPr>
          <w:rFonts w:ascii="Arial" w:hAnsi="Arial" w:cs="Arial"/>
        </w:rPr>
        <w:t>:</w:t>
      </w:r>
    </w:p>
    <w:p w14:paraId="1C4CD1A8" w14:textId="77777777" w:rsidR="005A0F49" w:rsidRPr="009503BE" w:rsidRDefault="005A0F49" w:rsidP="0072434F">
      <w:pPr>
        <w:pStyle w:val="Other0"/>
        <w:spacing w:after="0"/>
        <w:jc w:val="both"/>
        <w:rPr>
          <w:rFonts w:ascii="Arial" w:hAnsi="Arial" w:cs="Arial"/>
        </w:rPr>
      </w:pPr>
    </w:p>
    <w:p w14:paraId="4A13DF90" w14:textId="77777777" w:rsidR="005A0F49" w:rsidRPr="009503BE" w:rsidRDefault="00000000" w:rsidP="0072434F">
      <w:pPr>
        <w:pStyle w:val="Other0"/>
        <w:tabs>
          <w:tab w:val="left" w:pos="567"/>
          <w:tab w:val="left" w:pos="851"/>
        </w:tabs>
        <w:spacing w:after="0"/>
        <w:jc w:val="both"/>
        <w:rPr>
          <w:rFonts w:ascii="Arial" w:hAnsi="Arial" w:cs="Arial"/>
        </w:rPr>
      </w:pPr>
      <m:oMath>
        <m:sSub>
          <m:sSubPr>
            <m:ctrlPr>
              <w:rPr>
                <w:rFonts w:ascii="Cambria Math" w:hAnsi="Cambria Math" w:cs="Arial"/>
                <w:b/>
                <w:i/>
                <w:lang w:eastAsia="en-US"/>
              </w:rPr>
            </m:ctrlPr>
          </m:sSubPr>
          <m:e>
            <m:r>
              <m:rPr>
                <m:sty m:val="bi"/>
              </m:rPr>
              <w:rPr>
                <w:rFonts w:ascii="Cambria Math" w:hAnsi="Cambria Math" w:cs="Arial"/>
              </w:rPr>
              <m:t>F</m:t>
            </m:r>
          </m:e>
          <m:sub>
            <m:r>
              <m:rPr>
                <m:sty m:val="bi"/>
              </m:rPr>
              <w:rPr>
                <w:rFonts w:ascii="Cambria Math" w:hAnsi="Cambria Math" w:cs="Arial"/>
              </w:rPr>
              <m:t>i</m:t>
            </m:r>
          </m:sub>
        </m:sSub>
      </m:oMath>
      <w:r w:rsidR="005A0F49">
        <w:rPr>
          <w:rFonts w:ascii="Arial" w:hAnsi="Arial" w:cs="Arial"/>
        </w:rPr>
        <w:tab/>
      </w:r>
      <w:r w:rsidR="005A0F49" w:rsidRPr="009503BE">
        <w:rPr>
          <w:rFonts w:ascii="Arial" w:hAnsi="Arial" w:cs="Arial"/>
        </w:rPr>
        <w:t>-</w:t>
      </w:r>
      <w:r w:rsidR="005A0F49">
        <w:rPr>
          <w:rFonts w:ascii="Arial" w:hAnsi="Arial" w:cs="Arial"/>
        </w:rPr>
        <w:tab/>
      </w:r>
      <w:r w:rsidR="005A0F49" w:rsidRPr="009503BE">
        <w:rPr>
          <w:rFonts w:ascii="Arial" w:hAnsi="Arial" w:cs="Arial"/>
        </w:rPr>
        <w:t xml:space="preserve">citiri </w:t>
      </w:r>
      <w:r w:rsidR="005A0F49">
        <w:rPr>
          <w:rFonts w:ascii="Arial" w:hAnsi="Arial" w:cs="Arial"/>
        </w:rPr>
        <w:t>pe ceasul</w:t>
      </w:r>
      <w:r w:rsidR="005A0F49" w:rsidRPr="009503BE">
        <w:rPr>
          <w:rFonts w:ascii="Arial" w:hAnsi="Arial" w:cs="Arial"/>
        </w:rPr>
        <w:t xml:space="preserve"> m</w:t>
      </w:r>
      <w:r w:rsidR="005A0F49">
        <w:rPr>
          <w:rFonts w:ascii="Arial" w:hAnsi="Arial" w:cs="Arial"/>
        </w:rPr>
        <w:t>ano</w:t>
      </w:r>
      <w:r w:rsidR="005A0F49" w:rsidRPr="009503BE">
        <w:rPr>
          <w:rFonts w:ascii="Arial" w:hAnsi="Arial" w:cs="Arial"/>
        </w:rPr>
        <w:t>metrului dispozitivului de testare a presiunii, kN,</w:t>
      </w:r>
    </w:p>
    <w:p w14:paraId="777486BA" w14:textId="5174DC39" w:rsidR="005A0F49" w:rsidRPr="009503BE" w:rsidRDefault="005A0F49" w:rsidP="0072434F">
      <w:pPr>
        <w:pStyle w:val="Other0"/>
        <w:tabs>
          <w:tab w:val="left" w:pos="567"/>
          <w:tab w:val="left" w:pos="851"/>
        </w:tabs>
        <w:spacing w:after="0"/>
        <w:jc w:val="both"/>
        <w:rPr>
          <w:rFonts w:ascii="Arial" w:hAnsi="Arial" w:cs="Arial"/>
        </w:rPr>
      </w:pPr>
      <m:oMath>
        <m:r>
          <m:rPr>
            <m:sty m:val="bi"/>
          </m:rPr>
          <w:rPr>
            <w:rFonts w:ascii="Cambria Math" w:hAnsi="Cambria Math" w:cs="Arial"/>
          </w:rPr>
          <m:t>F</m:t>
        </m:r>
      </m:oMath>
      <w:r>
        <w:rPr>
          <w:rFonts w:ascii="Arial" w:hAnsi="Arial" w:cs="Arial"/>
        </w:rPr>
        <w:tab/>
      </w:r>
      <w:r w:rsidRPr="009503BE">
        <w:rPr>
          <w:rFonts w:ascii="Arial" w:hAnsi="Arial" w:cs="Arial"/>
        </w:rPr>
        <w:t>-</w:t>
      </w:r>
      <w:r>
        <w:rPr>
          <w:rFonts w:ascii="Arial" w:hAnsi="Arial" w:cs="Arial"/>
        </w:rPr>
        <w:tab/>
      </w:r>
      <w:r w:rsidRPr="009503BE">
        <w:rPr>
          <w:rFonts w:ascii="Arial" w:hAnsi="Arial" w:cs="Arial"/>
        </w:rPr>
        <w:t xml:space="preserve">citiri </w:t>
      </w:r>
      <w:r>
        <w:rPr>
          <w:rFonts w:ascii="Arial" w:hAnsi="Arial" w:cs="Arial"/>
        </w:rPr>
        <w:t>pe ceasul</w:t>
      </w:r>
      <w:r w:rsidRPr="009503BE">
        <w:rPr>
          <w:rFonts w:ascii="Arial" w:hAnsi="Arial" w:cs="Arial"/>
        </w:rPr>
        <w:t xml:space="preserve"> senzorului de for</w:t>
      </w:r>
      <w:r w:rsidR="00375CAE">
        <w:rPr>
          <w:rFonts w:ascii="Arial" w:hAnsi="Arial" w:cs="Arial"/>
        </w:rPr>
        <w:t>ț</w:t>
      </w:r>
      <w:r w:rsidRPr="009503BE">
        <w:rPr>
          <w:rFonts w:ascii="Arial" w:hAnsi="Arial" w:cs="Arial"/>
        </w:rPr>
        <w:t>ă de compresie de referin</w:t>
      </w:r>
      <w:r w:rsidR="00375CAE">
        <w:rPr>
          <w:rFonts w:ascii="Arial" w:hAnsi="Arial" w:cs="Arial"/>
        </w:rPr>
        <w:t>ț</w:t>
      </w:r>
      <w:r w:rsidRPr="009503BE">
        <w:rPr>
          <w:rFonts w:ascii="Arial" w:hAnsi="Arial" w:cs="Arial"/>
        </w:rPr>
        <w:t>ă pentru verificare, kN,</w:t>
      </w:r>
    </w:p>
    <w:p w14:paraId="4C619198" w14:textId="77777777" w:rsidR="005A0F49" w:rsidRPr="009503BE" w:rsidRDefault="00000000" w:rsidP="0072434F">
      <w:pPr>
        <w:pStyle w:val="Other0"/>
        <w:tabs>
          <w:tab w:val="left" w:pos="567"/>
          <w:tab w:val="left" w:pos="851"/>
        </w:tabs>
        <w:spacing w:after="0"/>
        <w:jc w:val="both"/>
        <w:rPr>
          <w:rFonts w:ascii="Arial" w:hAnsi="Arial" w:cs="Arial"/>
        </w:rPr>
      </w:pPr>
      <m:oMath>
        <m:sSub>
          <m:sSubPr>
            <m:ctrlPr>
              <w:rPr>
                <w:rFonts w:ascii="Cambria Math" w:hAnsi="Cambria Math" w:cs="Arial"/>
                <w:b/>
                <w:i/>
                <w:lang w:eastAsia="en-US"/>
              </w:rPr>
            </m:ctrlPr>
          </m:sSubPr>
          <m:e>
            <m:r>
              <m:rPr>
                <m:sty m:val="bi"/>
              </m:rPr>
              <w:rPr>
                <w:rFonts w:ascii="Cambria Math" w:hAnsi="Cambria Math" w:cs="Arial"/>
              </w:rPr>
              <m:t>F</m:t>
            </m:r>
          </m:e>
          <m:sub>
            <m:r>
              <m:rPr>
                <m:sty m:val="bi"/>
              </m:rPr>
              <w:rPr>
                <w:rFonts w:ascii="Cambria Math" w:hAnsi="Cambria Math" w:cs="Arial"/>
              </w:rPr>
              <m:t>max</m:t>
            </m:r>
          </m:sub>
        </m:sSub>
      </m:oMath>
      <w:r w:rsidR="005A0F49">
        <w:rPr>
          <w:rFonts w:ascii="Arial" w:hAnsi="Arial" w:cs="Arial"/>
          <w:b/>
        </w:rPr>
        <w:tab/>
      </w:r>
      <w:r w:rsidR="005A0F49" w:rsidRPr="009503BE">
        <w:rPr>
          <w:rFonts w:ascii="Arial" w:hAnsi="Arial" w:cs="Arial"/>
        </w:rPr>
        <w:t>-</w:t>
      </w:r>
      <w:r w:rsidR="005A0F49">
        <w:rPr>
          <w:rFonts w:ascii="Arial" w:hAnsi="Arial" w:cs="Arial"/>
        </w:rPr>
        <w:tab/>
      </w:r>
      <w:r w:rsidR="005A0F49" w:rsidRPr="009503BE">
        <w:rPr>
          <w:rFonts w:ascii="Arial" w:hAnsi="Arial" w:cs="Arial"/>
        </w:rPr>
        <w:t xml:space="preserve">sarcină maximă </w:t>
      </w:r>
      <w:r w:rsidR="005A0F49">
        <w:rPr>
          <w:rFonts w:ascii="Arial" w:hAnsi="Arial" w:cs="Arial"/>
        </w:rPr>
        <w:t>la</w:t>
      </w:r>
      <w:r w:rsidR="005A0F49" w:rsidRPr="009503BE">
        <w:rPr>
          <w:rFonts w:ascii="Arial" w:hAnsi="Arial" w:cs="Arial"/>
        </w:rPr>
        <w:t xml:space="preserve"> test</w:t>
      </w:r>
      <w:r w:rsidR="005A0F49">
        <w:rPr>
          <w:rFonts w:ascii="Arial" w:hAnsi="Arial" w:cs="Arial"/>
        </w:rPr>
        <w:t xml:space="preserve">are prin </w:t>
      </w:r>
      <w:r w:rsidR="005A0F49" w:rsidRPr="009503BE">
        <w:rPr>
          <w:rFonts w:ascii="Arial" w:hAnsi="Arial" w:cs="Arial"/>
        </w:rPr>
        <w:t>presiun</w:t>
      </w:r>
      <w:r w:rsidR="005A0F49">
        <w:rPr>
          <w:rFonts w:ascii="Arial" w:hAnsi="Arial" w:cs="Arial"/>
        </w:rPr>
        <w:t>e</w:t>
      </w:r>
      <w:r w:rsidR="005A0F49" w:rsidRPr="009503BE">
        <w:rPr>
          <w:rFonts w:ascii="Arial" w:hAnsi="Arial" w:cs="Arial"/>
        </w:rPr>
        <w:t xml:space="preserve">, kN (etapa a 8-a de încărcare conform </w:t>
      </w:r>
      <w:r w:rsidR="005A0F49" w:rsidRPr="00C74B5A">
        <w:rPr>
          <w:rFonts w:ascii="Arial" w:hAnsi="Arial" w:cs="Arial"/>
        </w:rPr>
        <w:t>tabelului B.2).</w:t>
      </w:r>
    </w:p>
    <w:p w14:paraId="561B5028" w14:textId="77777777" w:rsidR="005A0F49" w:rsidRPr="009503BE" w:rsidRDefault="005A0F49" w:rsidP="0072434F">
      <w:pPr>
        <w:pStyle w:val="Other0"/>
        <w:spacing w:after="0"/>
        <w:jc w:val="both"/>
        <w:rPr>
          <w:rFonts w:ascii="Arial" w:hAnsi="Arial" w:cs="Arial"/>
        </w:rPr>
      </w:pPr>
    </w:p>
    <w:p w14:paraId="70DEE37F" w14:textId="453E7A8A" w:rsidR="005A0F49" w:rsidRPr="00976B12" w:rsidRDefault="005A0F49" w:rsidP="0072434F">
      <w:pPr>
        <w:pStyle w:val="Other0"/>
        <w:shd w:val="clear" w:color="auto" w:fill="auto"/>
        <w:tabs>
          <w:tab w:val="left" w:pos="851"/>
        </w:tabs>
        <w:spacing w:after="0"/>
        <w:jc w:val="both"/>
        <w:rPr>
          <w:rFonts w:ascii="Arial" w:hAnsi="Arial" w:cs="Arial"/>
        </w:rPr>
      </w:pPr>
      <w:r w:rsidRPr="00720562">
        <w:rPr>
          <w:rFonts w:ascii="Arial" w:hAnsi="Arial" w:cs="Arial"/>
          <w:b/>
        </w:rPr>
        <w:t>B.8.4.1.</w:t>
      </w:r>
      <w:r>
        <w:rPr>
          <w:rFonts w:ascii="Arial" w:hAnsi="Arial" w:cs="Arial"/>
          <w:b/>
        </w:rPr>
        <w:t>5</w:t>
      </w:r>
      <w:r>
        <w:rPr>
          <w:rFonts w:ascii="Arial" w:hAnsi="Arial" w:cs="Arial"/>
        </w:rPr>
        <w:tab/>
      </w:r>
      <w:r w:rsidRPr="009503BE">
        <w:rPr>
          <w:rFonts w:ascii="Arial" w:hAnsi="Arial" w:cs="Arial"/>
        </w:rPr>
        <w:t>Valoarea măsurării pentru fiecare etapă de încărcare trebuie să includă o toleran</w:t>
      </w:r>
      <w:r w:rsidR="00375CAE">
        <w:rPr>
          <w:rFonts w:ascii="Arial" w:hAnsi="Arial" w:cs="Arial"/>
        </w:rPr>
        <w:t>ț</w:t>
      </w:r>
      <w:r w:rsidRPr="009503BE">
        <w:rPr>
          <w:rFonts w:ascii="Arial" w:hAnsi="Arial" w:cs="Arial"/>
        </w:rPr>
        <w:t>ă de 1% din sarcina maximă atunci când este testată cu o instala</w:t>
      </w:r>
      <w:r w:rsidR="00375CAE">
        <w:rPr>
          <w:rFonts w:ascii="Arial" w:hAnsi="Arial" w:cs="Arial"/>
        </w:rPr>
        <w:t>ț</w:t>
      </w:r>
      <w:r w:rsidRPr="009503BE">
        <w:rPr>
          <w:rFonts w:ascii="Arial" w:hAnsi="Arial" w:cs="Arial"/>
        </w:rPr>
        <w:t xml:space="preserve">ie de perforare în conformitate cu </w:t>
      </w:r>
      <w:r>
        <w:rPr>
          <w:rFonts w:ascii="Arial" w:hAnsi="Arial" w:cs="Arial"/>
        </w:rPr>
        <w:t>punctul</w:t>
      </w:r>
      <w:r w:rsidRPr="009503BE">
        <w:rPr>
          <w:rFonts w:ascii="Arial" w:hAnsi="Arial" w:cs="Arial"/>
        </w:rPr>
        <w:t xml:space="preserve"> </w:t>
      </w:r>
      <w:r w:rsidR="00C74B5A" w:rsidRPr="00C74B5A">
        <w:rPr>
          <w:rFonts w:ascii="Arial" w:hAnsi="Arial" w:cs="Arial"/>
        </w:rPr>
        <w:t>B.4</w:t>
      </w:r>
      <w:r w:rsidRPr="00C74B5A">
        <w:rPr>
          <w:rFonts w:ascii="Arial" w:hAnsi="Arial" w:cs="Arial"/>
        </w:rPr>
        <w:t>.2.3</w:t>
      </w:r>
      <w:r w:rsidRPr="00C74B5A">
        <w:rPr>
          <w:rFonts w:ascii="Arial" w:hAnsi="Arial" w:cs="Arial"/>
          <w:bCs/>
        </w:rPr>
        <w:t>.</w:t>
      </w:r>
    </w:p>
    <w:p w14:paraId="31CA7E97" w14:textId="77777777" w:rsidR="005A0F49" w:rsidRPr="00920419" w:rsidRDefault="005A0F49" w:rsidP="0072434F">
      <w:pPr>
        <w:spacing w:after="0" w:line="240" w:lineRule="auto"/>
        <w:jc w:val="both"/>
        <w:rPr>
          <w:rFonts w:ascii="Arial" w:hAnsi="Arial" w:cs="Arial"/>
          <w:sz w:val="20"/>
          <w:szCs w:val="20"/>
          <w:lang w:val="en-US"/>
        </w:rPr>
      </w:pPr>
    </w:p>
    <w:p w14:paraId="40673FA5" w14:textId="504F598F"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B.8.4.1.</w:t>
      </w:r>
      <w:r>
        <w:rPr>
          <w:rFonts w:ascii="Arial" w:hAnsi="Arial" w:cs="Arial"/>
          <w:b/>
        </w:rPr>
        <w:t>6</w:t>
      </w:r>
      <w:r>
        <w:rPr>
          <w:rFonts w:ascii="Arial" w:hAnsi="Arial" w:cs="Arial"/>
        </w:rPr>
        <w:tab/>
      </w:r>
      <w:r w:rsidRPr="001C11A8">
        <w:rPr>
          <w:rFonts w:ascii="Arial" w:hAnsi="Arial" w:cs="Arial"/>
        </w:rPr>
        <w:t>Dacă diferen</w:t>
      </w:r>
      <w:r w:rsidR="00375CAE">
        <w:rPr>
          <w:rFonts w:ascii="Arial" w:hAnsi="Arial" w:cs="Arial"/>
        </w:rPr>
        <w:t>ț</w:t>
      </w:r>
      <w:r w:rsidRPr="001C11A8">
        <w:rPr>
          <w:rFonts w:ascii="Arial" w:hAnsi="Arial" w:cs="Arial"/>
        </w:rPr>
        <w:t xml:space="preserve">a dintre citirea dinamometrului static </w:t>
      </w:r>
      <m:oMath>
        <m:sSub>
          <m:sSubPr>
            <m:ctrlPr>
              <w:rPr>
                <w:rFonts w:ascii="Cambria Math" w:hAnsi="Cambria Math" w:cs="Arial"/>
                <w:b/>
                <w:i/>
              </w:rPr>
            </m:ctrlPr>
          </m:sSubPr>
          <m:e>
            <m:r>
              <m:rPr>
                <m:sty m:val="bi"/>
              </m:rPr>
              <w:rPr>
                <w:rFonts w:ascii="Cambria Math" w:hAnsi="Cambria Math" w:cs="Arial"/>
              </w:rPr>
              <m:t>F</m:t>
            </m:r>
            <m:r>
              <m:rPr>
                <m:sty m:val="bi"/>
              </m:rPr>
              <w:rPr>
                <w:rFonts w:ascii="Cambria Math" w:hAnsi="Cambria Math" w:cs="Arial"/>
                <w:vertAlign w:val="subscript"/>
              </w:rPr>
              <m:t xml:space="preserve"> </m:t>
            </m:r>
          </m:e>
          <m:sub>
            <m:r>
              <m:rPr>
                <m:sty m:val="bi"/>
              </m:rPr>
              <w:rPr>
                <w:rFonts w:ascii="Cambria Math" w:hAnsi="Cambria Math" w:cs="Arial"/>
                <w:vertAlign w:val="subscript"/>
              </w:rPr>
              <m:t>i</m:t>
            </m:r>
          </m:sub>
        </m:sSub>
      </m:oMath>
      <w:r>
        <w:rPr>
          <w:rFonts w:ascii="Arial" w:hAnsi="Arial" w:cs="Arial"/>
          <w:b/>
        </w:rPr>
        <w:t xml:space="preserve"> </w:t>
      </w:r>
      <w:r w:rsidR="00375CAE">
        <w:rPr>
          <w:rFonts w:ascii="Arial" w:hAnsi="Arial" w:cs="Arial"/>
        </w:rPr>
        <w:t>ș</w:t>
      </w:r>
      <w:r w:rsidRPr="001C11A8">
        <w:rPr>
          <w:rFonts w:ascii="Arial" w:hAnsi="Arial" w:cs="Arial"/>
        </w:rPr>
        <w:t>i citirea gabaritului de referin</w:t>
      </w:r>
      <w:r w:rsidR="00375CAE">
        <w:rPr>
          <w:rFonts w:ascii="Arial" w:hAnsi="Arial" w:cs="Arial"/>
        </w:rPr>
        <w:t>ț</w:t>
      </w:r>
      <w:r w:rsidRPr="001C11A8">
        <w:rPr>
          <w:rFonts w:ascii="Arial" w:hAnsi="Arial" w:cs="Arial"/>
        </w:rPr>
        <w:t>ă al for</w:t>
      </w:r>
      <w:r w:rsidR="00375CAE">
        <w:rPr>
          <w:rFonts w:ascii="Arial" w:hAnsi="Arial" w:cs="Arial"/>
        </w:rPr>
        <w:t>ț</w:t>
      </w:r>
      <w:r w:rsidRPr="001C11A8">
        <w:rPr>
          <w:rFonts w:ascii="Arial" w:hAnsi="Arial" w:cs="Arial"/>
        </w:rPr>
        <w:t xml:space="preserve">ei de compresie în scopuri de verificare </w:t>
      </w:r>
      <m:oMath>
        <m:r>
          <m:rPr>
            <m:sty m:val="bi"/>
          </m:rPr>
          <w:rPr>
            <w:rFonts w:ascii="Cambria Math" w:hAnsi="Cambria Math" w:cs="Arial"/>
          </w:rPr>
          <m:t>F</m:t>
        </m:r>
      </m:oMath>
      <w:r w:rsidRPr="001C11A8">
        <w:rPr>
          <w:rFonts w:ascii="Arial" w:hAnsi="Arial" w:cs="Arial"/>
        </w:rPr>
        <w:t xml:space="preserve"> a valorii de măsurare corespunzătoare în timpul ciclului de încărcare este mai mare de 1%, iar în timpul ciclului de descărcare este mai mare de 2</w:t>
      </w:r>
      <w:r>
        <w:rPr>
          <w:rFonts w:ascii="Arial" w:hAnsi="Arial" w:cs="Arial"/>
        </w:rPr>
        <w:t xml:space="preserve"> </w:t>
      </w:r>
      <w:r w:rsidRPr="001C11A8">
        <w:rPr>
          <w:rFonts w:ascii="Arial" w:hAnsi="Arial" w:cs="Arial"/>
        </w:rPr>
        <w:t xml:space="preserve">% din sarcina maximă atunci când este testată prin presiune folosind o placă de încărcare </w:t>
      </w:r>
      <m:oMath>
        <m:sSub>
          <m:sSubPr>
            <m:ctrlPr>
              <w:rPr>
                <w:rFonts w:ascii="Cambria Math" w:hAnsi="Cambria Math" w:cs="Arial"/>
                <w:b/>
                <w:i/>
              </w:rPr>
            </m:ctrlPr>
          </m:sSubPr>
          <m:e>
            <m:r>
              <m:rPr>
                <m:sty m:val="bi"/>
              </m:rPr>
              <w:rPr>
                <w:rFonts w:ascii="Cambria Math" w:hAnsi="Cambria Math" w:cs="Arial"/>
              </w:rPr>
              <m:t>F</m:t>
            </m:r>
          </m:e>
          <m:sub>
            <m:r>
              <m:rPr>
                <m:sty m:val="bi"/>
              </m:rPr>
              <w:rPr>
                <w:rFonts w:ascii="Cambria Math" w:hAnsi="Cambria Math" w:cs="Arial"/>
                <w:vertAlign w:val="subscript"/>
              </w:rPr>
              <m:t>max</m:t>
            </m:r>
          </m:sub>
        </m:sSub>
      </m:oMath>
      <w:r w:rsidRPr="005F4AC8">
        <w:rPr>
          <w:rFonts w:ascii="Arial" w:hAnsi="Arial" w:cs="Arial"/>
          <w:b/>
        </w:rPr>
        <w:t>,</w:t>
      </w:r>
      <w:r w:rsidRPr="001C11A8">
        <w:rPr>
          <w:rFonts w:ascii="Arial" w:hAnsi="Arial" w:cs="Arial"/>
        </w:rPr>
        <w:t xml:space="preserve"> atunci este necesară alinierea dinamometrului pentru testarea presiunii în conformitate cu instruc</w:t>
      </w:r>
      <w:r w:rsidR="00375CAE">
        <w:rPr>
          <w:rFonts w:ascii="Arial" w:hAnsi="Arial" w:cs="Arial"/>
        </w:rPr>
        <w:t>ț</w:t>
      </w:r>
      <w:r w:rsidRPr="001C11A8">
        <w:rPr>
          <w:rFonts w:ascii="Arial" w:hAnsi="Arial" w:cs="Arial"/>
        </w:rPr>
        <w:t>iunile de utilizare ale producătorului</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1C11A8">
        <w:rPr>
          <w:rFonts w:ascii="Arial" w:hAnsi="Arial" w:cs="Arial"/>
        </w:rPr>
        <w:t>verificarea trebuie repetată.</w:t>
      </w:r>
    </w:p>
    <w:p w14:paraId="54018025" w14:textId="77777777" w:rsidR="005A0F49" w:rsidRPr="001C11A8" w:rsidRDefault="005A0F49" w:rsidP="0072434F">
      <w:pPr>
        <w:pStyle w:val="Other0"/>
        <w:tabs>
          <w:tab w:val="left" w:pos="685"/>
        </w:tabs>
        <w:spacing w:after="0"/>
        <w:jc w:val="both"/>
        <w:rPr>
          <w:rFonts w:ascii="Arial" w:hAnsi="Arial" w:cs="Arial"/>
        </w:rPr>
      </w:pPr>
    </w:p>
    <w:p w14:paraId="589DF829" w14:textId="0DF6A613"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B.8.4.1.</w:t>
      </w:r>
      <w:r>
        <w:rPr>
          <w:rFonts w:ascii="Arial" w:hAnsi="Arial" w:cs="Arial"/>
          <w:b/>
        </w:rPr>
        <w:t>7</w:t>
      </w:r>
      <w:r>
        <w:rPr>
          <w:rFonts w:ascii="Arial" w:hAnsi="Arial" w:cs="Arial"/>
        </w:rPr>
        <w:tab/>
      </w:r>
      <w:r w:rsidRPr="001C11A8">
        <w:rPr>
          <w:rFonts w:ascii="Arial" w:hAnsi="Arial" w:cs="Arial"/>
        </w:rPr>
        <w:t>Abaterea de la zero la descărcarea completă după un timp de a</w:t>
      </w:r>
      <w:r w:rsidR="00375CAE">
        <w:rPr>
          <w:rFonts w:ascii="Arial" w:hAnsi="Arial" w:cs="Arial"/>
        </w:rPr>
        <w:t>ș</w:t>
      </w:r>
      <w:r w:rsidRPr="001C11A8">
        <w:rPr>
          <w:rFonts w:ascii="Arial" w:hAnsi="Arial" w:cs="Arial"/>
        </w:rPr>
        <w:t>teptare de 1 min nu poate depă</w:t>
      </w:r>
      <w:r w:rsidR="00375CAE">
        <w:rPr>
          <w:rFonts w:ascii="Arial" w:hAnsi="Arial" w:cs="Arial"/>
        </w:rPr>
        <w:t>ș</w:t>
      </w:r>
      <w:r w:rsidRPr="001C11A8">
        <w:rPr>
          <w:rFonts w:ascii="Arial" w:hAnsi="Arial" w:cs="Arial"/>
        </w:rPr>
        <w:t>i 0,2% din sarcina maximă.</w:t>
      </w:r>
    </w:p>
    <w:p w14:paraId="3F462C3D" w14:textId="77777777" w:rsidR="005A0F49" w:rsidRPr="001C11A8" w:rsidRDefault="005A0F49" w:rsidP="0072434F">
      <w:pPr>
        <w:pStyle w:val="Other0"/>
        <w:tabs>
          <w:tab w:val="left" w:pos="685"/>
        </w:tabs>
        <w:spacing w:after="0"/>
        <w:jc w:val="both"/>
        <w:rPr>
          <w:rFonts w:ascii="Arial" w:hAnsi="Arial" w:cs="Arial"/>
        </w:rPr>
      </w:pPr>
    </w:p>
    <w:p w14:paraId="021BF6DB" w14:textId="77777777" w:rsidR="005A0F49" w:rsidRPr="00446006" w:rsidRDefault="005A0F49" w:rsidP="0072434F">
      <w:pPr>
        <w:pStyle w:val="Other0"/>
        <w:tabs>
          <w:tab w:val="left" w:pos="851"/>
        </w:tabs>
        <w:spacing w:after="0"/>
        <w:jc w:val="both"/>
        <w:rPr>
          <w:rFonts w:ascii="Arial" w:hAnsi="Arial" w:cs="Arial"/>
          <w:b/>
          <w:bCs/>
        </w:rPr>
      </w:pPr>
      <w:r>
        <w:rPr>
          <w:rFonts w:ascii="Arial" w:hAnsi="Arial" w:cs="Arial"/>
          <w:b/>
        </w:rPr>
        <w:t>B</w:t>
      </w:r>
      <w:r w:rsidRPr="000747B3">
        <w:rPr>
          <w:rFonts w:ascii="Arial" w:hAnsi="Arial" w:cs="Arial"/>
          <w:b/>
        </w:rPr>
        <w:t>.</w:t>
      </w:r>
      <w:r>
        <w:rPr>
          <w:rFonts w:ascii="Arial" w:hAnsi="Arial" w:cs="Arial"/>
          <w:b/>
        </w:rPr>
        <w:t>8.</w:t>
      </w:r>
      <w:r w:rsidRPr="000747B3">
        <w:rPr>
          <w:rFonts w:ascii="Arial" w:hAnsi="Arial" w:cs="Arial"/>
          <w:b/>
          <w:bCs/>
        </w:rPr>
        <w:t>4</w:t>
      </w:r>
      <w:r>
        <w:rPr>
          <w:rFonts w:ascii="Arial" w:hAnsi="Arial" w:cs="Arial"/>
          <w:b/>
          <w:bCs/>
        </w:rPr>
        <w:t>.</w:t>
      </w:r>
      <w:r w:rsidRPr="00446006">
        <w:rPr>
          <w:rFonts w:ascii="Arial" w:hAnsi="Arial" w:cs="Arial"/>
          <w:b/>
          <w:bCs/>
        </w:rPr>
        <w:t>2</w:t>
      </w:r>
      <w:r>
        <w:rPr>
          <w:rFonts w:ascii="Arial" w:hAnsi="Arial" w:cs="Arial"/>
          <w:b/>
          <w:bCs/>
        </w:rPr>
        <w:tab/>
      </w:r>
      <w:r w:rsidRPr="00446006">
        <w:rPr>
          <w:rFonts w:ascii="Arial" w:hAnsi="Arial" w:cs="Arial"/>
          <w:b/>
          <w:bCs/>
        </w:rPr>
        <w:t>Verificarea dispozitivului de măsurare a tasării</w:t>
      </w:r>
    </w:p>
    <w:p w14:paraId="05D9E91B" w14:textId="77777777" w:rsidR="005A0F49" w:rsidRPr="00446006" w:rsidRDefault="005A0F49" w:rsidP="0072434F">
      <w:pPr>
        <w:pStyle w:val="Other0"/>
        <w:tabs>
          <w:tab w:val="left" w:pos="685"/>
        </w:tabs>
        <w:spacing w:after="0"/>
        <w:jc w:val="both"/>
        <w:rPr>
          <w:rFonts w:ascii="Arial" w:hAnsi="Arial" w:cs="Arial"/>
          <w:b/>
          <w:bCs/>
        </w:rPr>
      </w:pPr>
    </w:p>
    <w:p w14:paraId="13D07779" w14:textId="2863658A"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1</w:t>
      </w:r>
      <w:r>
        <w:rPr>
          <w:rFonts w:ascii="Arial" w:hAnsi="Arial" w:cs="Arial"/>
        </w:rPr>
        <w:tab/>
      </w:r>
      <w:r w:rsidR="00C74B5A">
        <w:rPr>
          <w:rFonts w:ascii="Arial" w:hAnsi="Arial" w:cs="Arial"/>
        </w:rPr>
        <w:t>Dispozitivul de c</w:t>
      </w:r>
      <w:r w:rsidRPr="00C74B5A">
        <w:rPr>
          <w:rFonts w:ascii="Arial" w:hAnsi="Arial" w:cs="Arial"/>
        </w:rPr>
        <w:t>iti</w:t>
      </w:r>
      <w:r w:rsidR="00C74B5A">
        <w:rPr>
          <w:rFonts w:ascii="Arial" w:hAnsi="Arial" w:cs="Arial"/>
        </w:rPr>
        <w:t>re al</w:t>
      </w:r>
      <w:r w:rsidRPr="00C74B5A">
        <w:rPr>
          <w:rFonts w:ascii="Arial" w:hAnsi="Arial" w:cs="Arial"/>
        </w:rPr>
        <w:t xml:space="preserve"> aparatului</w:t>
      </w:r>
      <w:r w:rsidRPr="001C11A8">
        <w:rPr>
          <w:rFonts w:ascii="Arial" w:hAnsi="Arial" w:cs="Arial"/>
        </w:rPr>
        <w:t xml:space="preserve"> de testare a presiunii este plasat pe o bază solidă, orizontală </w:t>
      </w:r>
      <w:r w:rsidR="00375CAE">
        <w:rPr>
          <w:rFonts w:ascii="Arial" w:hAnsi="Arial" w:cs="Arial"/>
        </w:rPr>
        <w:t>ș</w:t>
      </w:r>
      <w:r w:rsidRPr="001C11A8">
        <w:rPr>
          <w:rFonts w:ascii="Arial" w:hAnsi="Arial" w:cs="Arial"/>
        </w:rPr>
        <w:t xml:space="preserve">i nivelată. Manometrul (transductor de deplasare sau manometru) este fixat în </w:t>
      </w:r>
      <w:r w:rsidRPr="00C74B5A">
        <w:rPr>
          <w:rFonts w:ascii="Arial" w:hAnsi="Arial" w:cs="Arial"/>
        </w:rPr>
        <w:t>dispozitivul de citire</w:t>
      </w:r>
      <w:r w:rsidRPr="001C11A8">
        <w:rPr>
          <w:rFonts w:ascii="Arial" w:hAnsi="Arial" w:cs="Arial"/>
        </w:rPr>
        <w:t xml:space="preserve"> al aparatului de testare a presiunii.</w:t>
      </w:r>
    </w:p>
    <w:p w14:paraId="3F840C14" w14:textId="77777777" w:rsidR="005A0F49" w:rsidRPr="001C11A8" w:rsidRDefault="005A0F49" w:rsidP="0072434F">
      <w:pPr>
        <w:pStyle w:val="Other0"/>
        <w:tabs>
          <w:tab w:val="left" w:pos="685"/>
        </w:tabs>
        <w:spacing w:after="0"/>
        <w:jc w:val="both"/>
        <w:rPr>
          <w:rFonts w:ascii="Arial" w:hAnsi="Arial" w:cs="Arial"/>
        </w:rPr>
      </w:pPr>
    </w:p>
    <w:p w14:paraId="47D02F86" w14:textId="22688471"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2</w:t>
      </w:r>
      <w:r>
        <w:rPr>
          <w:rFonts w:ascii="Arial" w:hAnsi="Arial" w:cs="Arial"/>
        </w:rPr>
        <w:tab/>
      </w:r>
      <w:r w:rsidRPr="00C74B5A">
        <w:rPr>
          <w:rFonts w:ascii="Arial" w:hAnsi="Arial" w:cs="Arial"/>
        </w:rPr>
        <w:t>Verificarea dispozitivului de măsurare a tasării se efectuează</w:t>
      </w:r>
      <w:r w:rsidRPr="001C11A8">
        <w:rPr>
          <w:rFonts w:ascii="Arial" w:hAnsi="Arial" w:cs="Arial"/>
        </w:rPr>
        <w:t xml:space="preserve"> pentru trei pozi</w:t>
      </w:r>
      <w:r w:rsidR="00375CAE">
        <w:rPr>
          <w:rFonts w:ascii="Arial" w:hAnsi="Arial" w:cs="Arial"/>
        </w:rPr>
        <w:t>ț</w:t>
      </w:r>
      <w:r w:rsidRPr="001C11A8">
        <w:rPr>
          <w:rFonts w:ascii="Arial" w:hAnsi="Arial" w:cs="Arial"/>
        </w:rPr>
        <w:t xml:space="preserve">ii diferite de punct zero (3 rânduri de măsurători) ale dispozitivului de măsurare a </w:t>
      </w:r>
      <w:r>
        <w:rPr>
          <w:rFonts w:ascii="Arial" w:hAnsi="Arial" w:cs="Arial"/>
        </w:rPr>
        <w:t>tasării</w:t>
      </w:r>
      <w:r w:rsidRPr="001C11A8">
        <w:rPr>
          <w:rFonts w:ascii="Arial" w:hAnsi="Arial" w:cs="Arial"/>
        </w:rPr>
        <w:t>. Pentru fiecare pozi</w:t>
      </w:r>
      <w:r w:rsidR="00375CAE">
        <w:rPr>
          <w:rFonts w:ascii="Arial" w:hAnsi="Arial" w:cs="Arial"/>
        </w:rPr>
        <w:t>ț</w:t>
      </w:r>
      <w:r w:rsidRPr="001C11A8">
        <w:rPr>
          <w:rFonts w:ascii="Arial" w:hAnsi="Arial" w:cs="Arial"/>
        </w:rPr>
        <w:t xml:space="preserve">ie de punct zero, se efectuează o serie de măsurători cu minimum 5 puncte de măsurare (începând cu deplasarea maximă în timpul verificării). Aceste puncte de măsurare sunt distribuite uniform pe întreaga zonă de măsurare a dispozitivului de măsurare a </w:t>
      </w:r>
      <w:r w:rsidR="00740ABB">
        <w:rPr>
          <w:rFonts w:ascii="Arial" w:hAnsi="Arial" w:cs="Arial"/>
        </w:rPr>
        <w:t>tasării</w:t>
      </w:r>
      <w:r w:rsidRPr="001C11A8">
        <w:rPr>
          <w:rFonts w:ascii="Arial" w:hAnsi="Arial" w:cs="Arial"/>
        </w:rPr>
        <w:t>, luând în considerare o mi</w:t>
      </w:r>
      <w:r w:rsidR="00375CAE">
        <w:rPr>
          <w:rFonts w:ascii="Arial" w:hAnsi="Arial" w:cs="Arial"/>
        </w:rPr>
        <w:t>ș</w:t>
      </w:r>
      <w:r w:rsidRPr="001C11A8">
        <w:rPr>
          <w:rFonts w:ascii="Arial" w:hAnsi="Arial" w:cs="Arial"/>
        </w:rPr>
        <w:t>care de verificare de 10 mm sau 15 mm.</w:t>
      </w:r>
    </w:p>
    <w:p w14:paraId="18BBF828" w14:textId="77777777" w:rsidR="005A0F49" w:rsidRPr="001C11A8" w:rsidRDefault="005A0F49" w:rsidP="0072434F">
      <w:pPr>
        <w:pStyle w:val="Other0"/>
        <w:tabs>
          <w:tab w:val="left" w:pos="685"/>
        </w:tabs>
        <w:spacing w:after="0"/>
        <w:jc w:val="both"/>
        <w:rPr>
          <w:rFonts w:ascii="Arial" w:hAnsi="Arial" w:cs="Arial"/>
        </w:rPr>
      </w:pPr>
    </w:p>
    <w:p w14:paraId="7E2BCD27" w14:textId="77777777"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3</w:t>
      </w:r>
      <w:r>
        <w:rPr>
          <w:rFonts w:ascii="Arial" w:hAnsi="Arial" w:cs="Arial"/>
        </w:rPr>
        <w:tab/>
        <w:t>Mărimea</w:t>
      </w:r>
      <w:r w:rsidRPr="001C11A8">
        <w:rPr>
          <w:rFonts w:ascii="Arial" w:hAnsi="Arial" w:cs="Arial"/>
        </w:rPr>
        <w:t xml:space="preserve"> pasului la verificarea cititorului trebuie să fie de 0,5 mm.</w:t>
      </w:r>
    </w:p>
    <w:p w14:paraId="716A3AF7" w14:textId="77777777" w:rsidR="005A0F49" w:rsidRPr="001C11A8" w:rsidRDefault="005A0F49" w:rsidP="0072434F">
      <w:pPr>
        <w:pStyle w:val="Other0"/>
        <w:tabs>
          <w:tab w:val="left" w:pos="685"/>
        </w:tabs>
        <w:spacing w:after="0"/>
        <w:jc w:val="both"/>
        <w:rPr>
          <w:rFonts w:ascii="Arial" w:hAnsi="Arial" w:cs="Arial"/>
        </w:rPr>
      </w:pPr>
    </w:p>
    <w:p w14:paraId="136501DB" w14:textId="77777777"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4</w:t>
      </w:r>
      <w:r>
        <w:rPr>
          <w:rFonts w:ascii="Arial" w:hAnsi="Arial" w:cs="Arial"/>
        </w:rPr>
        <w:tab/>
      </w:r>
      <w:r w:rsidRPr="001C11A8">
        <w:rPr>
          <w:rFonts w:ascii="Arial" w:hAnsi="Arial" w:cs="Arial"/>
        </w:rPr>
        <w:t xml:space="preserve">Citirile corespunzătoare ale dispozitivului pentru măsurarea </w:t>
      </w:r>
      <w:r>
        <w:rPr>
          <w:rFonts w:ascii="Arial" w:hAnsi="Arial" w:cs="Arial"/>
        </w:rPr>
        <w:t xml:space="preserve">tasării </w:t>
      </w:r>
      <w:r w:rsidRPr="001C11A8">
        <w:rPr>
          <w:rFonts w:ascii="Arial" w:hAnsi="Arial" w:cs="Arial"/>
        </w:rPr>
        <w:t xml:space="preserve">pentru fiecare dintre cele 3 rânduri de măsurători </w:t>
      </w:r>
      <w:r>
        <w:rPr>
          <w:rFonts w:ascii="Arial" w:hAnsi="Arial" w:cs="Arial"/>
        </w:rPr>
        <w:t>trebuie</w:t>
      </w:r>
      <w:r w:rsidRPr="001C11A8">
        <w:rPr>
          <w:rFonts w:ascii="Arial" w:hAnsi="Arial" w:cs="Arial"/>
        </w:rPr>
        <w:t xml:space="preserve"> înregistrate în </w:t>
      </w:r>
      <w:r>
        <w:rPr>
          <w:rFonts w:ascii="Arial" w:hAnsi="Arial" w:cs="Arial"/>
        </w:rPr>
        <w:t>reportul</w:t>
      </w:r>
      <w:r w:rsidRPr="001C11A8">
        <w:rPr>
          <w:rFonts w:ascii="Arial" w:hAnsi="Arial" w:cs="Arial"/>
        </w:rPr>
        <w:t xml:space="preserve"> de verificare.</w:t>
      </w:r>
    </w:p>
    <w:p w14:paraId="2504E63B" w14:textId="77777777" w:rsidR="005A0F49" w:rsidRPr="001C11A8" w:rsidRDefault="005A0F49" w:rsidP="0072434F">
      <w:pPr>
        <w:pStyle w:val="Other0"/>
        <w:tabs>
          <w:tab w:val="left" w:pos="685"/>
        </w:tabs>
        <w:spacing w:after="0"/>
        <w:jc w:val="both"/>
        <w:rPr>
          <w:rFonts w:ascii="Arial" w:hAnsi="Arial" w:cs="Arial"/>
        </w:rPr>
      </w:pPr>
    </w:p>
    <w:p w14:paraId="48013DB3" w14:textId="0181427A"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5</w:t>
      </w:r>
      <w:r>
        <w:rPr>
          <w:rFonts w:ascii="Arial" w:hAnsi="Arial" w:cs="Arial"/>
        </w:rPr>
        <w:tab/>
      </w:r>
      <w:r w:rsidRPr="001C11A8">
        <w:rPr>
          <w:rFonts w:ascii="Arial" w:hAnsi="Arial" w:cs="Arial"/>
        </w:rPr>
        <w:t>Verificarea se efectuează în intervalul de temperatură cuprins între 10 °C</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1C11A8">
        <w:rPr>
          <w:rFonts w:ascii="Arial" w:hAnsi="Arial" w:cs="Arial"/>
        </w:rPr>
        <w:t xml:space="preserve">35 °C. Temperatura din cameră în momentul verificării trebuie introdusă în </w:t>
      </w:r>
      <w:r>
        <w:rPr>
          <w:rFonts w:ascii="Arial" w:hAnsi="Arial" w:cs="Arial"/>
        </w:rPr>
        <w:t>raportul</w:t>
      </w:r>
      <w:r w:rsidRPr="001C11A8">
        <w:rPr>
          <w:rFonts w:ascii="Arial" w:hAnsi="Arial" w:cs="Arial"/>
        </w:rPr>
        <w:t xml:space="preserve"> de verificare.</w:t>
      </w:r>
    </w:p>
    <w:p w14:paraId="72A8D4D1" w14:textId="77777777" w:rsidR="005A0F49" w:rsidRPr="001C11A8" w:rsidRDefault="005A0F49" w:rsidP="0072434F">
      <w:pPr>
        <w:pStyle w:val="Other0"/>
        <w:tabs>
          <w:tab w:val="left" w:pos="685"/>
        </w:tabs>
        <w:spacing w:after="0"/>
        <w:jc w:val="both"/>
        <w:rPr>
          <w:rFonts w:ascii="Arial" w:hAnsi="Arial" w:cs="Arial"/>
        </w:rPr>
      </w:pPr>
    </w:p>
    <w:p w14:paraId="51F93921" w14:textId="715EE159"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6</w:t>
      </w:r>
      <w:r>
        <w:rPr>
          <w:rFonts w:ascii="Arial" w:hAnsi="Arial" w:cs="Arial"/>
        </w:rPr>
        <w:tab/>
        <w:t>În cazul în care</w:t>
      </w:r>
      <w:r w:rsidRPr="001C11A8">
        <w:rPr>
          <w:rFonts w:ascii="Arial" w:hAnsi="Arial" w:cs="Arial"/>
        </w:rPr>
        <w:t xml:space="preserve"> diferen</w:t>
      </w:r>
      <w:r w:rsidR="00375CAE">
        <w:rPr>
          <w:rFonts w:ascii="Arial" w:hAnsi="Arial" w:cs="Arial"/>
        </w:rPr>
        <w:t>ț</w:t>
      </w:r>
      <w:r w:rsidRPr="001C11A8">
        <w:rPr>
          <w:rFonts w:ascii="Arial" w:hAnsi="Arial" w:cs="Arial"/>
        </w:rPr>
        <w:t xml:space="preserve">a dintre citirea dispozitivului de măsurare a </w:t>
      </w:r>
      <w:r>
        <w:rPr>
          <w:rFonts w:ascii="Arial" w:hAnsi="Arial" w:cs="Arial"/>
        </w:rPr>
        <w:t>tasării</w:t>
      </w:r>
      <w:r w:rsidRPr="001C11A8">
        <w:rPr>
          <w:rFonts w:ascii="Arial" w:hAnsi="Arial" w:cs="Arial"/>
        </w:rPr>
        <w:t xml:space="preserve"> </w:t>
      </w:r>
      <w:r w:rsidR="00375CAE">
        <w:rPr>
          <w:rFonts w:ascii="Arial" w:hAnsi="Arial" w:cs="Arial"/>
        </w:rPr>
        <w:t>ș</w:t>
      </w:r>
      <w:r w:rsidRPr="001C11A8">
        <w:rPr>
          <w:rFonts w:ascii="Arial" w:hAnsi="Arial" w:cs="Arial"/>
        </w:rPr>
        <w:t xml:space="preserve">i citirea corespunzătoare a unui aparat paralel plan sau micrometru pentru o valoare de măsurare este mai mare de 0,04 mm, atunci dispozitivul pentru măsurarea </w:t>
      </w:r>
      <w:r>
        <w:rPr>
          <w:rFonts w:ascii="Arial" w:hAnsi="Arial" w:cs="Arial"/>
        </w:rPr>
        <w:t>tasării</w:t>
      </w:r>
      <w:r w:rsidRPr="001C11A8">
        <w:rPr>
          <w:rFonts w:ascii="Arial" w:hAnsi="Arial" w:cs="Arial"/>
        </w:rPr>
        <w:t xml:space="preserve"> testerului de presiune este ajustat conform instruc</w:t>
      </w:r>
      <w:r w:rsidR="00375CAE">
        <w:rPr>
          <w:rFonts w:ascii="Arial" w:hAnsi="Arial" w:cs="Arial"/>
        </w:rPr>
        <w:t>ț</w:t>
      </w:r>
      <w:r w:rsidRPr="001C11A8">
        <w:rPr>
          <w:rFonts w:ascii="Arial" w:hAnsi="Arial" w:cs="Arial"/>
        </w:rPr>
        <w:t xml:space="preserve">iunilor producătorului pentru utilizare </w:t>
      </w:r>
      <w:r w:rsidR="00375CAE">
        <w:rPr>
          <w:rFonts w:ascii="Arial" w:hAnsi="Arial" w:cs="Arial"/>
        </w:rPr>
        <w:t>ș</w:t>
      </w:r>
      <w:r w:rsidRPr="001C11A8">
        <w:rPr>
          <w:rFonts w:ascii="Arial" w:hAnsi="Arial" w:cs="Arial"/>
        </w:rPr>
        <w:t>i verificarea se repetă.</w:t>
      </w:r>
    </w:p>
    <w:p w14:paraId="611193B5" w14:textId="77777777" w:rsidR="005A0F49" w:rsidRPr="001C11A8" w:rsidRDefault="005A0F49" w:rsidP="0072434F">
      <w:pPr>
        <w:pStyle w:val="Other0"/>
        <w:tabs>
          <w:tab w:val="left" w:pos="685"/>
        </w:tabs>
        <w:spacing w:after="0"/>
        <w:jc w:val="both"/>
        <w:rPr>
          <w:rFonts w:ascii="Arial" w:hAnsi="Arial" w:cs="Arial"/>
        </w:rPr>
      </w:pPr>
    </w:p>
    <w:p w14:paraId="7A5C7618" w14:textId="77777777" w:rsidR="005A0F49" w:rsidRPr="001C11A8" w:rsidRDefault="005A0F49" w:rsidP="0072434F">
      <w:pPr>
        <w:pStyle w:val="Other0"/>
        <w:tabs>
          <w:tab w:val="left" w:pos="851"/>
        </w:tabs>
        <w:spacing w:after="0"/>
        <w:jc w:val="both"/>
        <w:rPr>
          <w:rFonts w:ascii="Arial" w:hAnsi="Arial" w:cs="Arial"/>
        </w:rPr>
      </w:pPr>
      <w:r w:rsidRPr="00720562">
        <w:rPr>
          <w:rFonts w:ascii="Arial" w:hAnsi="Arial" w:cs="Arial"/>
          <w:b/>
        </w:rPr>
        <w:t>B.8.4.</w:t>
      </w:r>
      <w:r>
        <w:rPr>
          <w:rFonts w:ascii="Arial" w:hAnsi="Arial" w:cs="Arial"/>
          <w:b/>
        </w:rPr>
        <w:t>2</w:t>
      </w:r>
      <w:r w:rsidRPr="00720562">
        <w:rPr>
          <w:rFonts w:ascii="Arial" w:hAnsi="Arial" w:cs="Arial"/>
          <w:b/>
        </w:rPr>
        <w:t>.</w:t>
      </w:r>
      <w:r>
        <w:rPr>
          <w:rFonts w:ascii="Arial" w:hAnsi="Arial" w:cs="Arial"/>
          <w:b/>
        </w:rPr>
        <w:t>7</w:t>
      </w:r>
      <w:r>
        <w:rPr>
          <w:rFonts w:ascii="Arial" w:hAnsi="Arial" w:cs="Arial"/>
        </w:rPr>
        <w:tab/>
      </w:r>
      <w:r w:rsidRPr="007F1A36">
        <w:rPr>
          <w:rFonts w:ascii="Arial" w:hAnsi="Arial" w:cs="Arial"/>
        </w:rPr>
        <w:t>Pentru ech</w:t>
      </w:r>
      <w:r>
        <w:rPr>
          <w:rFonts w:ascii="Arial" w:hAnsi="Arial" w:cs="Arial"/>
        </w:rPr>
        <w:t>i</w:t>
      </w:r>
      <w:r w:rsidRPr="007F1A36">
        <w:rPr>
          <w:rFonts w:ascii="Arial" w:hAnsi="Arial" w:cs="Arial"/>
        </w:rPr>
        <w:t>pamentul cu placă statică</w:t>
      </w:r>
      <w:r w:rsidRPr="001C11A8">
        <w:rPr>
          <w:rFonts w:ascii="Arial" w:hAnsi="Arial" w:cs="Arial"/>
        </w:rPr>
        <w:t xml:space="preserve"> cu un dispozitiv </w:t>
      </w:r>
      <w:r>
        <w:rPr>
          <w:rFonts w:ascii="Arial" w:hAnsi="Arial" w:cs="Arial"/>
        </w:rPr>
        <w:t>de măsurare a tasării pe principiul barei de cântărit</w:t>
      </w:r>
      <w:r w:rsidRPr="001C11A8">
        <w:rPr>
          <w:rFonts w:ascii="Arial" w:hAnsi="Arial" w:cs="Arial"/>
        </w:rPr>
        <w:t xml:space="preserve">, trebuie luat în considerare raportul pârghiei </w:t>
      </w:r>
      <m:oMath>
        <m:sSub>
          <m:sSubPr>
            <m:ctrlPr>
              <w:rPr>
                <w:rFonts w:ascii="Cambria Math" w:hAnsi="Cambria Math" w:cs="Arial"/>
                <w:b/>
                <w:i/>
                <w:iCs/>
                <w:sz w:val="22"/>
                <w:szCs w:val="22"/>
              </w:rPr>
            </m:ctrlPr>
          </m:sSubPr>
          <m:e>
            <m:r>
              <m:rPr>
                <m:sty m:val="bi"/>
              </m:rPr>
              <w:rPr>
                <w:rFonts w:ascii="Cambria Math" w:hAnsi="Cambria Math" w:cs="Arial"/>
                <w:sz w:val="22"/>
                <w:szCs w:val="22"/>
              </w:rPr>
              <m:t>h</m:t>
            </m:r>
          </m:e>
          <m:sub>
            <m:r>
              <m:rPr>
                <m:sty m:val="bi"/>
              </m:rPr>
              <w:rPr>
                <w:rFonts w:ascii="Cambria Math" w:hAnsi="Cambria Math" w:cs="Arial"/>
                <w:sz w:val="22"/>
                <w:szCs w:val="22"/>
              </w:rPr>
              <m:t>p</m:t>
            </m:r>
          </m:sub>
        </m:sSub>
        <m:r>
          <m:rPr>
            <m:sty m:val="bi"/>
          </m:rPr>
          <w:rPr>
            <w:rFonts w:ascii="Cambria Math" w:hAnsi="Cambria Math" w:cs="Arial"/>
            <w:sz w:val="22"/>
            <w:szCs w:val="22"/>
          </w:rPr>
          <m:t>/</m:t>
        </m:r>
        <m:sSub>
          <m:sSubPr>
            <m:ctrlPr>
              <w:rPr>
                <w:rFonts w:ascii="Cambria Math" w:hAnsi="Cambria Math" w:cs="Arial"/>
                <w:b/>
                <w:i/>
                <w:iCs/>
                <w:sz w:val="22"/>
                <w:szCs w:val="22"/>
              </w:rPr>
            </m:ctrlPr>
          </m:sSubPr>
          <m:e>
            <m:r>
              <m:rPr>
                <m:sty m:val="bi"/>
              </m:rPr>
              <w:rPr>
                <w:rFonts w:ascii="Cambria Math" w:hAnsi="Cambria Math" w:cs="Arial"/>
                <w:sz w:val="22"/>
                <w:szCs w:val="22"/>
              </w:rPr>
              <m:t>h</m:t>
            </m:r>
          </m:e>
          <m:sub>
            <m:r>
              <m:rPr>
                <m:sty m:val="bi"/>
              </m:rPr>
              <w:rPr>
                <w:rFonts w:ascii="Cambria Math" w:hAnsi="Cambria Math" w:cs="Arial"/>
                <w:sz w:val="22"/>
                <w:szCs w:val="22"/>
              </w:rPr>
              <m:t>m</m:t>
            </m:r>
          </m:sub>
        </m:sSub>
      </m:oMath>
      <w:r w:rsidRPr="001C11A8">
        <w:rPr>
          <w:rFonts w:ascii="Arial" w:hAnsi="Arial" w:cs="Arial"/>
        </w:rPr>
        <w:t>.</w:t>
      </w:r>
    </w:p>
    <w:p w14:paraId="482B73C6" w14:textId="77777777" w:rsidR="005A0F49" w:rsidRPr="001C11A8" w:rsidRDefault="005A0F49" w:rsidP="0072434F">
      <w:pPr>
        <w:pStyle w:val="Other0"/>
        <w:tabs>
          <w:tab w:val="left" w:pos="685"/>
        </w:tabs>
        <w:spacing w:after="0"/>
        <w:jc w:val="both"/>
        <w:rPr>
          <w:rFonts w:ascii="Arial" w:hAnsi="Arial" w:cs="Arial"/>
        </w:rPr>
      </w:pPr>
    </w:p>
    <w:p w14:paraId="460552EA" w14:textId="5D21BDC6" w:rsidR="005A0F49" w:rsidRPr="00E24AE5" w:rsidRDefault="005A0F49" w:rsidP="0072434F">
      <w:pPr>
        <w:pStyle w:val="Other0"/>
        <w:tabs>
          <w:tab w:val="left" w:pos="851"/>
        </w:tabs>
        <w:spacing w:after="0"/>
        <w:jc w:val="both"/>
        <w:rPr>
          <w:rFonts w:ascii="Arial" w:hAnsi="Arial" w:cs="Arial"/>
          <w:b/>
        </w:rPr>
      </w:pPr>
      <w:r>
        <w:rPr>
          <w:rFonts w:ascii="Arial" w:hAnsi="Arial" w:cs="Arial"/>
          <w:b/>
        </w:rPr>
        <w:t>B</w:t>
      </w:r>
      <w:r w:rsidRPr="00E24AE5">
        <w:rPr>
          <w:rFonts w:ascii="Arial" w:hAnsi="Arial" w:cs="Arial"/>
          <w:b/>
        </w:rPr>
        <w:t>.</w:t>
      </w:r>
      <w:r>
        <w:rPr>
          <w:rFonts w:ascii="Arial" w:hAnsi="Arial" w:cs="Arial"/>
          <w:b/>
        </w:rPr>
        <w:t>8.4.</w:t>
      </w:r>
      <w:r w:rsidR="0096454E">
        <w:rPr>
          <w:rFonts w:ascii="Arial" w:hAnsi="Arial" w:cs="Arial"/>
          <w:b/>
        </w:rPr>
        <w:t>3</w:t>
      </w:r>
      <w:r>
        <w:rPr>
          <w:rFonts w:ascii="Arial" w:hAnsi="Arial" w:cs="Arial"/>
          <w:b/>
        </w:rPr>
        <w:tab/>
      </w:r>
      <w:r w:rsidRPr="00E24AE5">
        <w:rPr>
          <w:rFonts w:ascii="Arial" w:hAnsi="Arial" w:cs="Arial"/>
          <w:b/>
        </w:rPr>
        <w:t>Înregistrarea rezultatelor verificării</w:t>
      </w:r>
    </w:p>
    <w:p w14:paraId="554AA8A2" w14:textId="77777777" w:rsidR="005A0F49" w:rsidRPr="001C11A8" w:rsidRDefault="005A0F49" w:rsidP="0072434F">
      <w:pPr>
        <w:pStyle w:val="Other0"/>
        <w:tabs>
          <w:tab w:val="left" w:pos="685"/>
        </w:tabs>
        <w:spacing w:after="0"/>
        <w:jc w:val="both"/>
        <w:rPr>
          <w:rFonts w:ascii="Arial" w:hAnsi="Arial" w:cs="Arial"/>
        </w:rPr>
      </w:pPr>
    </w:p>
    <w:p w14:paraId="2C342F96" w14:textId="4DDB9CE9" w:rsidR="005A0F49" w:rsidRPr="001C11A8" w:rsidRDefault="005A0F49" w:rsidP="0072434F">
      <w:pPr>
        <w:pStyle w:val="Other0"/>
        <w:tabs>
          <w:tab w:val="left" w:pos="851"/>
        </w:tabs>
        <w:spacing w:after="0"/>
        <w:jc w:val="both"/>
        <w:rPr>
          <w:rFonts w:ascii="Arial" w:hAnsi="Arial" w:cs="Arial"/>
        </w:rPr>
      </w:pPr>
      <w:r>
        <w:rPr>
          <w:rFonts w:ascii="Arial" w:hAnsi="Arial" w:cs="Arial"/>
        </w:rPr>
        <w:t>Raportul</w:t>
      </w:r>
      <w:r w:rsidRPr="001C11A8">
        <w:rPr>
          <w:rFonts w:ascii="Arial" w:hAnsi="Arial" w:cs="Arial"/>
        </w:rPr>
        <w:t xml:space="preserve"> de verificare trebuie să con</w:t>
      </w:r>
      <w:r w:rsidR="00375CAE">
        <w:rPr>
          <w:rFonts w:ascii="Arial" w:hAnsi="Arial" w:cs="Arial"/>
        </w:rPr>
        <w:t>ț</w:t>
      </w:r>
      <w:r w:rsidRPr="001C11A8">
        <w:rPr>
          <w:rFonts w:ascii="Arial" w:hAnsi="Arial" w:cs="Arial"/>
        </w:rPr>
        <w:t>ină următoarele date:</w:t>
      </w:r>
    </w:p>
    <w:p w14:paraId="69125413" w14:textId="77777777" w:rsidR="005A0F49" w:rsidRPr="001C11A8" w:rsidRDefault="005A0F49" w:rsidP="0072434F">
      <w:pPr>
        <w:pStyle w:val="Other0"/>
        <w:tabs>
          <w:tab w:val="left" w:pos="685"/>
        </w:tabs>
        <w:spacing w:after="0"/>
        <w:jc w:val="both"/>
        <w:rPr>
          <w:rFonts w:ascii="Arial" w:hAnsi="Arial" w:cs="Arial"/>
        </w:rPr>
      </w:pPr>
    </w:p>
    <w:p w14:paraId="7F303AC9"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solicitant;</w:t>
      </w:r>
    </w:p>
    <w:p w14:paraId="784C21B5"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producător</w:t>
      </w:r>
      <w:r>
        <w:rPr>
          <w:rFonts w:ascii="Arial" w:hAnsi="Arial" w:cs="Arial"/>
        </w:rPr>
        <w:t>ul</w:t>
      </w:r>
      <w:r w:rsidRPr="001C11A8">
        <w:rPr>
          <w:rFonts w:ascii="Arial" w:hAnsi="Arial" w:cs="Arial"/>
        </w:rPr>
        <w:t xml:space="preserve"> dispozitiv</w:t>
      </w:r>
      <w:r>
        <w:rPr>
          <w:rFonts w:ascii="Arial" w:hAnsi="Arial" w:cs="Arial"/>
        </w:rPr>
        <w:t>ului</w:t>
      </w:r>
      <w:r w:rsidRPr="001C11A8">
        <w:rPr>
          <w:rFonts w:ascii="Arial" w:hAnsi="Arial" w:cs="Arial"/>
        </w:rPr>
        <w:t>;</w:t>
      </w:r>
    </w:p>
    <w:p w14:paraId="1BB62427"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tip de dispozitiv;</w:t>
      </w:r>
    </w:p>
    <w:p w14:paraId="3595A856"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num</w:t>
      </w:r>
      <w:r>
        <w:rPr>
          <w:rFonts w:ascii="Arial" w:hAnsi="Arial" w:cs="Arial"/>
        </w:rPr>
        <w:t>ă</w:t>
      </w:r>
      <w:r w:rsidRPr="001C11A8">
        <w:rPr>
          <w:rFonts w:ascii="Arial" w:hAnsi="Arial" w:cs="Arial"/>
        </w:rPr>
        <w:t>rul dispozitivului;</w:t>
      </w:r>
    </w:p>
    <w:p w14:paraId="4967BF9C" w14:textId="38288DDE"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anul fabrica</w:t>
      </w:r>
      <w:r w:rsidR="00375CAE">
        <w:rPr>
          <w:rFonts w:ascii="Arial" w:hAnsi="Arial" w:cs="Arial"/>
        </w:rPr>
        <w:t>ț</w:t>
      </w:r>
      <w:r w:rsidRPr="001C11A8">
        <w:rPr>
          <w:rFonts w:ascii="Arial" w:hAnsi="Arial" w:cs="Arial"/>
        </w:rPr>
        <w:t>iei dispozitivelor;</w:t>
      </w:r>
    </w:p>
    <w:p w14:paraId="2C2EB1BE"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temperatura camerei în timpul verificării;</w:t>
      </w:r>
    </w:p>
    <w:p w14:paraId="16659959" w14:textId="77777777" w:rsidR="005A0F49" w:rsidRDefault="005A0F49" w:rsidP="0072434F">
      <w:pPr>
        <w:tabs>
          <w:tab w:val="left" w:pos="426"/>
        </w:tabs>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t>d</w:t>
      </w:r>
      <w:r w:rsidRPr="001C11A8">
        <w:rPr>
          <w:rFonts w:ascii="Arial" w:hAnsi="Arial" w:cs="Arial"/>
          <w:sz w:val="20"/>
          <w:szCs w:val="20"/>
        </w:rPr>
        <w:t>ata;</w:t>
      </w:r>
    </w:p>
    <w:p w14:paraId="52B89E35" w14:textId="49ADD08D" w:rsidR="005A0F49" w:rsidRPr="001C11A8" w:rsidRDefault="005A0F49" w:rsidP="0072434F">
      <w:pPr>
        <w:pStyle w:val="Other0"/>
        <w:tabs>
          <w:tab w:val="left" w:pos="426"/>
        </w:tabs>
        <w:spacing w:after="0"/>
        <w:jc w:val="both"/>
        <w:rPr>
          <w:rFonts w:ascii="Arial" w:hAnsi="Arial" w:cs="Arial"/>
        </w:rPr>
      </w:pPr>
      <w:r>
        <w:rPr>
          <w:rFonts w:ascii="Arial" w:hAnsi="Arial" w:cs="Arial"/>
        </w:rPr>
        <w:lastRenderedPageBreak/>
        <w:t>-</w:t>
      </w:r>
      <w:r>
        <w:rPr>
          <w:rFonts w:ascii="Arial" w:hAnsi="Arial" w:cs="Arial"/>
        </w:rPr>
        <w:tab/>
      </w:r>
      <w:r w:rsidRPr="001C11A8">
        <w:rPr>
          <w:rFonts w:ascii="Arial" w:hAnsi="Arial" w:cs="Arial"/>
        </w:rPr>
        <w:t xml:space="preserve">locul verificării </w:t>
      </w:r>
      <w:r w:rsidR="00375CAE">
        <w:rPr>
          <w:rFonts w:ascii="Arial" w:hAnsi="Arial" w:cs="Arial"/>
        </w:rPr>
        <w:t>ș</w:t>
      </w:r>
      <w:r w:rsidRPr="001C11A8">
        <w:rPr>
          <w:rFonts w:ascii="Arial" w:hAnsi="Arial" w:cs="Arial"/>
        </w:rPr>
        <w:t>i personalul care efectuează verificarea;</w:t>
      </w:r>
    </w:p>
    <w:p w14:paraId="0F9A3DE9" w14:textId="60833606"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 xml:space="preserve">mijloace de testare utilizate </w:t>
      </w:r>
      <w:r w:rsidR="00375CAE">
        <w:rPr>
          <w:rFonts w:ascii="Arial" w:hAnsi="Arial" w:cs="Arial"/>
        </w:rPr>
        <w:t>ș</w:t>
      </w:r>
      <w:r w:rsidRPr="001C11A8">
        <w:rPr>
          <w:rFonts w:ascii="Arial" w:hAnsi="Arial" w:cs="Arial"/>
        </w:rPr>
        <w:t>i dovada recuperării;</w:t>
      </w:r>
    </w:p>
    <w:p w14:paraId="2B45C147" w14:textId="1C4E0C56"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starea generală a ma</w:t>
      </w:r>
      <w:r w:rsidR="00375CAE">
        <w:rPr>
          <w:rFonts w:ascii="Arial" w:hAnsi="Arial" w:cs="Arial"/>
        </w:rPr>
        <w:t>ș</w:t>
      </w:r>
      <w:r w:rsidRPr="001C11A8">
        <w:rPr>
          <w:rFonts w:ascii="Arial" w:hAnsi="Arial" w:cs="Arial"/>
        </w:rPr>
        <w:t xml:space="preserve">inii de </w:t>
      </w:r>
      <w:r w:rsidR="00375CAE">
        <w:rPr>
          <w:rFonts w:ascii="Arial" w:hAnsi="Arial" w:cs="Arial"/>
        </w:rPr>
        <w:t>ș</w:t>
      </w:r>
      <w:r w:rsidRPr="001C11A8">
        <w:rPr>
          <w:rFonts w:ascii="Arial" w:hAnsi="Arial" w:cs="Arial"/>
        </w:rPr>
        <w:t>tan</w:t>
      </w:r>
      <w:r w:rsidR="00375CAE">
        <w:rPr>
          <w:rFonts w:ascii="Arial" w:hAnsi="Arial" w:cs="Arial"/>
        </w:rPr>
        <w:t>ț</w:t>
      </w:r>
      <w:r w:rsidRPr="001C11A8">
        <w:rPr>
          <w:rFonts w:ascii="Arial" w:hAnsi="Arial" w:cs="Arial"/>
        </w:rPr>
        <w:t>at la livrare;</w:t>
      </w:r>
    </w:p>
    <w:p w14:paraId="2E148C06" w14:textId="0E62116C"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abaterea parametrilor geometrici ai plăcii de sarcină</w:t>
      </w:r>
      <w:r w:rsidR="003B59F9">
        <w:rPr>
          <w:rFonts w:ascii="Arial" w:hAnsi="Arial" w:cs="Arial"/>
        </w:rPr>
        <w:t xml:space="preserve"> </w:t>
      </w:r>
      <w:r w:rsidR="00375CAE">
        <w:rPr>
          <w:rFonts w:ascii="Arial" w:hAnsi="Arial" w:cs="Arial"/>
        </w:rPr>
        <w:t>ș</w:t>
      </w:r>
      <w:r w:rsidR="003B59F9">
        <w:rPr>
          <w:rFonts w:ascii="Arial" w:hAnsi="Arial" w:cs="Arial"/>
        </w:rPr>
        <w:t xml:space="preserve">i </w:t>
      </w:r>
      <w:r w:rsidRPr="001C11A8">
        <w:rPr>
          <w:rFonts w:ascii="Arial" w:hAnsi="Arial" w:cs="Arial"/>
        </w:rPr>
        <w:t>a dispozitivului de citire de la valorile specificate;</w:t>
      </w:r>
    </w:p>
    <w:p w14:paraId="654C83BD"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date privind raportul pârghiilor dispozitivului pentru măsurarea pescajului;</w:t>
      </w:r>
    </w:p>
    <w:p w14:paraId="4366E764"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abaterea valorilor reale citite pe dinamometru de la valorile setate, în%;</w:t>
      </w:r>
    </w:p>
    <w:p w14:paraId="5DC7B939" w14:textId="77777777" w:rsidR="005A0F49" w:rsidRPr="001C11A8" w:rsidRDefault="005A0F49" w:rsidP="0072434F">
      <w:pPr>
        <w:pStyle w:val="Other0"/>
        <w:tabs>
          <w:tab w:val="left" w:pos="426"/>
        </w:tabs>
        <w:spacing w:after="0"/>
        <w:jc w:val="both"/>
        <w:rPr>
          <w:rFonts w:ascii="Arial" w:hAnsi="Arial" w:cs="Arial"/>
        </w:rPr>
      </w:pPr>
      <w:r>
        <w:rPr>
          <w:rFonts w:ascii="Arial" w:hAnsi="Arial" w:cs="Arial"/>
        </w:rPr>
        <w:t>-</w:t>
      </w:r>
      <w:r>
        <w:rPr>
          <w:rFonts w:ascii="Arial" w:hAnsi="Arial" w:cs="Arial"/>
        </w:rPr>
        <w:tab/>
      </w:r>
      <w:r w:rsidRPr="001C11A8">
        <w:rPr>
          <w:rFonts w:ascii="Arial" w:hAnsi="Arial" w:cs="Arial"/>
        </w:rPr>
        <w:t>abaterea valorilor reale citite pe dispozitiv pentru măsurarea decantării de la valorile specificate, în mm;</w:t>
      </w:r>
    </w:p>
    <w:p w14:paraId="5219AE00" w14:textId="77777777" w:rsidR="005A0F49" w:rsidRDefault="005A0F49" w:rsidP="0072434F">
      <w:pPr>
        <w:tabs>
          <w:tab w:val="left" w:pos="426"/>
        </w:tabs>
        <w:spacing w:after="0" w:line="240" w:lineRule="auto"/>
        <w:jc w:val="both"/>
        <w:rPr>
          <w:rFonts w:ascii="Arial" w:hAnsi="Arial" w:cs="Arial"/>
          <w:sz w:val="20"/>
          <w:szCs w:val="20"/>
        </w:rPr>
      </w:pPr>
      <w:r>
        <w:rPr>
          <w:rFonts w:ascii="Arial" w:hAnsi="Arial" w:cs="Arial"/>
          <w:sz w:val="20"/>
          <w:szCs w:val="20"/>
        </w:rPr>
        <w:t>-</w:t>
      </w:r>
      <w:r>
        <w:rPr>
          <w:rFonts w:ascii="Arial" w:hAnsi="Arial" w:cs="Arial"/>
          <w:sz w:val="20"/>
          <w:szCs w:val="20"/>
        </w:rPr>
        <w:tab/>
      </w:r>
      <w:r w:rsidRPr="001C11A8">
        <w:rPr>
          <w:rFonts w:ascii="Arial" w:hAnsi="Arial" w:cs="Arial"/>
          <w:sz w:val="20"/>
          <w:szCs w:val="20"/>
        </w:rPr>
        <w:t>rezultatul verificării (rezultatul testului).</w:t>
      </w:r>
    </w:p>
    <w:p w14:paraId="3E351E3A" w14:textId="7F03FCE4" w:rsidR="005A0F49" w:rsidRDefault="005A0F49" w:rsidP="0072434F">
      <w:pPr>
        <w:spacing w:after="0" w:line="240" w:lineRule="auto"/>
        <w:jc w:val="both"/>
        <w:rPr>
          <w:rFonts w:ascii="Arial" w:hAnsi="Arial" w:cs="Arial"/>
          <w:sz w:val="20"/>
          <w:szCs w:val="20"/>
        </w:rPr>
      </w:pPr>
    </w:p>
    <w:p w14:paraId="5709BA2D" w14:textId="77777777" w:rsidR="00D01EEA" w:rsidRDefault="00D01EEA" w:rsidP="0072434F">
      <w:pPr>
        <w:spacing w:after="0" w:line="240" w:lineRule="auto"/>
        <w:jc w:val="both"/>
        <w:rPr>
          <w:rFonts w:ascii="Arial" w:hAnsi="Arial" w:cs="Arial"/>
          <w:sz w:val="20"/>
          <w:szCs w:val="20"/>
        </w:rPr>
      </w:pPr>
    </w:p>
    <w:p w14:paraId="16D563F3" w14:textId="58C796B0" w:rsidR="005A0F49" w:rsidRPr="00D21BD8" w:rsidRDefault="005A0F49" w:rsidP="0072434F">
      <w:pPr>
        <w:pStyle w:val="afb"/>
        <w:rPr>
          <w:rFonts w:ascii="Arial" w:hAnsi="Arial" w:cs="Arial"/>
          <w:b/>
          <w:bCs/>
          <w:sz w:val="22"/>
          <w:szCs w:val="22"/>
        </w:rPr>
      </w:pPr>
      <w:r w:rsidRPr="00D21BD8">
        <w:rPr>
          <w:rFonts w:ascii="Arial" w:hAnsi="Arial" w:cs="Arial"/>
          <w:b/>
          <w:bCs/>
          <w:sz w:val="22"/>
          <w:szCs w:val="22"/>
        </w:rPr>
        <w:t>B.</w:t>
      </w:r>
      <w:r w:rsidR="00BA7A66">
        <w:rPr>
          <w:rFonts w:ascii="Arial" w:hAnsi="Arial" w:cs="Arial"/>
          <w:b/>
          <w:bCs/>
          <w:sz w:val="22"/>
          <w:szCs w:val="22"/>
          <w:lang w:val="en-US"/>
        </w:rPr>
        <w:t>9</w:t>
      </w:r>
      <w:r w:rsidRPr="00D21BD8">
        <w:rPr>
          <w:rFonts w:ascii="Arial" w:hAnsi="Arial" w:cs="Arial"/>
          <w:b/>
          <w:bCs/>
          <w:sz w:val="22"/>
          <w:szCs w:val="22"/>
        </w:rPr>
        <w:tab/>
        <w:t>Exemplu de calcul al capacită</w:t>
      </w:r>
      <w:r w:rsidR="00375CAE">
        <w:rPr>
          <w:rFonts w:ascii="Arial" w:hAnsi="Arial" w:cs="Arial"/>
          <w:b/>
          <w:bCs/>
          <w:sz w:val="22"/>
          <w:szCs w:val="22"/>
        </w:rPr>
        <w:t>ț</w:t>
      </w:r>
      <w:r w:rsidRPr="00D21BD8">
        <w:rPr>
          <w:rFonts w:ascii="Arial" w:hAnsi="Arial" w:cs="Arial"/>
          <w:b/>
          <w:bCs/>
          <w:sz w:val="22"/>
          <w:szCs w:val="22"/>
        </w:rPr>
        <w:t>ii portante conform datelor de testare cu echipamentul cu placa statică</w:t>
      </w:r>
    </w:p>
    <w:p w14:paraId="136822B1" w14:textId="77777777" w:rsidR="005A0F49" w:rsidRPr="001C11A8" w:rsidRDefault="005A0F49" w:rsidP="0072434F">
      <w:pPr>
        <w:pStyle w:val="afb"/>
        <w:rPr>
          <w:rFonts w:ascii="Arial" w:hAnsi="Arial" w:cs="Arial"/>
          <w:sz w:val="20"/>
          <w:szCs w:val="20"/>
        </w:rPr>
      </w:pPr>
    </w:p>
    <w:p w14:paraId="1D07A9BC" w14:textId="77F5950B" w:rsidR="005A0F49" w:rsidRPr="001C11A8" w:rsidRDefault="005A0F49" w:rsidP="0072434F">
      <w:pPr>
        <w:pStyle w:val="afb"/>
        <w:rPr>
          <w:rFonts w:ascii="Arial" w:hAnsi="Arial" w:cs="Arial"/>
          <w:sz w:val="20"/>
          <w:szCs w:val="20"/>
        </w:rPr>
      </w:pPr>
      <w:r w:rsidRPr="001C11A8">
        <w:rPr>
          <w:rFonts w:ascii="Arial" w:hAnsi="Arial" w:cs="Arial"/>
          <w:sz w:val="20"/>
          <w:szCs w:val="20"/>
        </w:rPr>
        <w:t xml:space="preserve">Ca rezultat al testelor </w:t>
      </w:r>
      <w:r>
        <w:rPr>
          <w:rFonts w:ascii="Arial" w:hAnsi="Arial" w:cs="Arial"/>
          <w:sz w:val="20"/>
          <w:szCs w:val="20"/>
        </w:rPr>
        <w:t>instala</w:t>
      </w:r>
      <w:r w:rsidR="00375CAE">
        <w:rPr>
          <w:rFonts w:ascii="Arial" w:hAnsi="Arial" w:cs="Arial"/>
          <w:sz w:val="20"/>
          <w:szCs w:val="20"/>
        </w:rPr>
        <w:t>ț</w:t>
      </w:r>
      <w:r>
        <w:rPr>
          <w:rFonts w:ascii="Arial" w:hAnsi="Arial" w:cs="Arial"/>
          <w:sz w:val="20"/>
          <w:szCs w:val="20"/>
        </w:rPr>
        <w:t>iei cu placă statică</w:t>
      </w:r>
      <w:r w:rsidRPr="001C11A8">
        <w:rPr>
          <w:rFonts w:ascii="Arial" w:hAnsi="Arial" w:cs="Arial"/>
          <w:sz w:val="20"/>
          <w:szCs w:val="20"/>
        </w:rPr>
        <w:t xml:space="preserve"> cu un diametru al plăcii de încărcare de 300 mm, s-au ob</w:t>
      </w:r>
      <w:r w:rsidR="00375CAE">
        <w:rPr>
          <w:rFonts w:ascii="Arial" w:hAnsi="Arial" w:cs="Arial"/>
          <w:sz w:val="20"/>
          <w:szCs w:val="20"/>
        </w:rPr>
        <w:t>ț</w:t>
      </w:r>
      <w:r w:rsidRPr="001C11A8">
        <w:rPr>
          <w:rFonts w:ascii="Arial" w:hAnsi="Arial" w:cs="Arial"/>
          <w:sz w:val="20"/>
          <w:szCs w:val="20"/>
        </w:rPr>
        <w:t xml:space="preserve">inut datele indicate în tabelul </w:t>
      </w:r>
      <w:r w:rsidRPr="00A37DC0">
        <w:rPr>
          <w:rFonts w:ascii="Arial" w:hAnsi="Arial" w:cs="Arial"/>
          <w:sz w:val="20"/>
          <w:szCs w:val="20"/>
        </w:rPr>
        <w:t>B.</w:t>
      </w:r>
      <w:r w:rsidR="00C163CA">
        <w:rPr>
          <w:rFonts w:ascii="Arial" w:hAnsi="Arial" w:cs="Arial"/>
          <w:sz w:val="20"/>
          <w:szCs w:val="20"/>
        </w:rPr>
        <w:t>3</w:t>
      </w:r>
      <w:r w:rsidRPr="00A37DC0">
        <w:rPr>
          <w:rFonts w:ascii="Arial" w:hAnsi="Arial" w:cs="Arial"/>
          <w:sz w:val="20"/>
          <w:szCs w:val="20"/>
        </w:rPr>
        <w:t>:</w:t>
      </w:r>
    </w:p>
    <w:p w14:paraId="5A77502F" w14:textId="77777777" w:rsidR="00D01EEA" w:rsidRDefault="00D01EEA" w:rsidP="00D01EEA">
      <w:pPr>
        <w:pStyle w:val="afb"/>
        <w:rPr>
          <w:rFonts w:ascii="Arial" w:hAnsi="Arial" w:cs="Arial"/>
          <w:sz w:val="20"/>
          <w:szCs w:val="20"/>
        </w:rPr>
      </w:pPr>
    </w:p>
    <w:p w14:paraId="13F1B116" w14:textId="0674DD30" w:rsidR="005A0F49" w:rsidRPr="00C163CA" w:rsidRDefault="005A0F49" w:rsidP="00C163CA">
      <w:pPr>
        <w:pStyle w:val="afb"/>
        <w:jc w:val="center"/>
        <w:rPr>
          <w:rFonts w:ascii="Arial" w:hAnsi="Arial" w:cs="Arial"/>
          <w:b/>
          <w:bCs/>
          <w:sz w:val="20"/>
          <w:szCs w:val="20"/>
        </w:rPr>
      </w:pPr>
      <w:r w:rsidRPr="00FD747A">
        <w:rPr>
          <w:rFonts w:ascii="Arial" w:hAnsi="Arial" w:cs="Arial"/>
          <w:b/>
          <w:bCs/>
          <w:sz w:val="20"/>
          <w:szCs w:val="20"/>
        </w:rPr>
        <w:t>Tabelul</w:t>
      </w:r>
      <w:r>
        <w:rPr>
          <w:rFonts w:ascii="Arial" w:hAnsi="Arial" w:cs="Arial"/>
          <w:b/>
          <w:bCs/>
          <w:sz w:val="20"/>
          <w:szCs w:val="20"/>
          <w:lang w:val="ru-RU"/>
        </w:rPr>
        <w:t xml:space="preserve"> </w:t>
      </w:r>
      <w:r>
        <w:rPr>
          <w:rFonts w:ascii="Arial" w:hAnsi="Arial" w:cs="Arial"/>
          <w:b/>
          <w:bCs/>
          <w:sz w:val="20"/>
          <w:szCs w:val="20"/>
        </w:rPr>
        <w:t>B</w:t>
      </w:r>
      <w:r>
        <w:rPr>
          <w:rFonts w:ascii="Arial" w:hAnsi="Arial" w:cs="Arial"/>
          <w:b/>
          <w:bCs/>
          <w:sz w:val="20"/>
          <w:szCs w:val="20"/>
          <w:lang w:val="ru-RU"/>
        </w:rPr>
        <w:t>.</w:t>
      </w:r>
      <w:r w:rsidR="00C163CA">
        <w:rPr>
          <w:rFonts w:ascii="Arial" w:hAnsi="Arial" w:cs="Arial"/>
          <w:b/>
          <w:bCs/>
          <w:sz w:val="20"/>
          <w:szCs w:val="20"/>
        </w:rPr>
        <w:t>3</w:t>
      </w:r>
    </w:p>
    <w:p w14:paraId="3A2361E6" w14:textId="77777777" w:rsidR="005A0F49" w:rsidRDefault="005A0F49" w:rsidP="0072434F">
      <w:pPr>
        <w:pStyle w:val="Tablecaption0"/>
        <w:shd w:val="clear" w:color="auto" w:fill="auto"/>
        <w:jc w:val="center"/>
        <w:rPr>
          <w:rFonts w:ascii="Arial" w:hAnsi="Arial" w:cs="Arial"/>
          <w:b/>
        </w:rPr>
      </w:pPr>
    </w:p>
    <w:tbl>
      <w:tblPr>
        <w:tblOverlap w:val="never"/>
        <w:tblW w:w="9088" w:type="dxa"/>
        <w:jc w:val="center"/>
        <w:tblLayout w:type="fixed"/>
        <w:tblCellMar>
          <w:left w:w="10" w:type="dxa"/>
          <w:right w:w="10" w:type="dxa"/>
        </w:tblCellMar>
        <w:tblLook w:val="04A0" w:firstRow="1" w:lastRow="0" w:firstColumn="1" w:lastColumn="0" w:noHBand="0" w:noVBand="1"/>
      </w:tblPr>
      <w:tblGrid>
        <w:gridCol w:w="988"/>
        <w:gridCol w:w="415"/>
        <w:gridCol w:w="548"/>
        <w:gridCol w:w="549"/>
        <w:gridCol w:w="548"/>
        <w:gridCol w:w="549"/>
        <w:gridCol w:w="548"/>
        <w:gridCol w:w="549"/>
        <w:gridCol w:w="548"/>
        <w:gridCol w:w="549"/>
        <w:gridCol w:w="554"/>
        <w:gridCol w:w="549"/>
        <w:gridCol w:w="548"/>
        <w:gridCol w:w="549"/>
        <w:gridCol w:w="548"/>
        <w:gridCol w:w="549"/>
      </w:tblGrid>
      <w:tr w:rsidR="005A0F49" w:rsidRPr="00354A8B" w14:paraId="5E47093B" w14:textId="77777777" w:rsidTr="00BD5ACB">
        <w:trPr>
          <w:trHeight w:hRule="exact" w:val="331"/>
          <w:jc w:val="center"/>
        </w:trPr>
        <w:tc>
          <w:tcPr>
            <w:tcW w:w="988" w:type="dxa"/>
            <w:tcBorders>
              <w:top w:val="single" w:sz="4" w:space="0" w:color="auto"/>
              <w:left w:val="single" w:sz="4" w:space="0" w:color="auto"/>
              <w:bottom w:val="single" w:sz="4" w:space="0" w:color="auto"/>
              <w:right w:val="nil"/>
            </w:tcBorders>
            <w:shd w:val="clear" w:color="auto" w:fill="FFFFFF"/>
            <w:vAlign w:val="bottom"/>
            <w:hideMark/>
          </w:tcPr>
          <w:p w14:paraId="7A6F8446" w14:textId="77777777" w:rsidR="005A0F49" w:rsidRPr="00354A8B" w:rsidRDefault="005A0F49" w:rsidP="0072434F">
            <w:pPr>
              <w:pStyle w:val="Other0"/>
              <w:shd w:val="clear" w:color="auto" w:fill="auto"/>
              <w:spacing w:after="0"/>
              <w:jc w:val="center"/>
              <w:rPr>
                <w:rFonts w:ascii="Arial" w:hAnsi="Arial" w:cs="Arial"/>
              </w:rPr>
            </w:pPr>
            <w:r w:rsidRPr="00354A8B">
              <w:rPr>
                <w:rFonts w:ascii="Arial" w:hAnsi="Arial" w:cs="Arial"/>
              </w:rPr>
              <w:t>Treapta</w:t>
            </w:r>
          </w:p>
        </w:tc>
        <w:tc>
          <w:tcPr>
            <w:tcW w:w="3706" w:type="dxa"/>
            <w:gridSpan w:val="7"/>
            <w:tcBorders>
              <w:top w:val="single" w:sz="4" w:space="0" w:color="auto"/>
              <w:left w:val="single" w:sz="4" w:space="0" w:color="auto"/>
              <w:bottom w:val="single" w:sz="4" w:space="0" w:color="auto"/>
              <w:right w:val="nil"/>
            </w:tcBorders>
            <w:shd w:val="clear" w:color="auto" w:fill="FFFFFF"/>
            <w:vAlign w:val="bottom"/>
            <w:hideMark/>
          </w:tcPr>
          <w:p w14:paraId="23327BD3" w14:textId="77777777" w:rsidR="005A0F49" w:rsidRPr="00354A8B" w:rsidRDefault="005A0F49" w:rsidP="00354A8B">
            <w:pPr>
              <w:pStyle w:val="Other0"/>
              <w:shd w:val="clear" w:color="auto" w:fill="auto"/>
              <w:spacing w:after="0"/>
              <w:jc w:val="center"/>
              <w:rPr>
                <w:rFonts w:ascii="Arial" w:hAnsi="Arial" w:cs="Arial"/>
              </w:rPr>
            </w:pPr>
            <w:r w:rsidRPr="00354A8B">
              <w:rPr>
                <w:rFonts w:ascii="Arial" w:hAnsi="Arial" w:cs="Arial"/>
              </w:rPr>
              <w:t>Prima încărcare</w:t>
            </w:r>
          </w:p>
        </w:tc>
        <w:tc>
          <w:tcPr>
            <w:tcW w:w="1651" w:type="dxa"/>
            <w:gridSpan w:val="3"/>
            <w:tcBorders>
              <w:top w:val="single" w:sz="4" w:space="0" w:color="auto"/>
              <w:left w:val="single" w:sz="4" w:space="0" w:color="auto"/>
              <w:bottom w:val="single" w:sz="4" w:space="0" w:color="auto"/>
              <w:right w:val="nil"/>
            </w:tcBorders>
            <w:shd w:val="clear" w:color="auto" w:fill="FFFFFF"/>
            <w:vAlign w:val="bottom"/>
            <w:hideMark/>
          </w:tcPr>
          <w:p w14:paraId="62C51402" w14:textId="77777777" w:rsidR="005A0F49" w:rsidRPr="00354A8B" w:rsidRDefault="005A0F49" w:rsidP="0072434F">
            <w:pPr>
              <w:pStyle w:val="Other0"/>
              <w:shd w:val="clear" w:color="auto" w:fill="auto"/>
              <w:spacing w:after="0"/>
              <w:jc w:val="center"/>
              <w:rPr>
                <w:rFonts w:ascii="Arial" w:hAnsi="Arial" w:cs="Arial"/>
              </w:rPr>
            </w:pPr>
            <w:r w:rsidRPr="00354A8B">
              <w:rPr>
                <w:rFonts w:ascii="Arial" w:hAnsi="Arial" w:cs="Arial"/>
              </w:rPr>
              <w:t>Descărcare</w:t>
            </w:r>
          </w:p>
        </w:tc>
        <w:tc>
          <w:tcPr>
            <w:tcW w:w="2743" w:type="dxa"/>
            <w:gridSpan w:val="5"/>
            <w:tcBorders>
              <w:top w:val="single" w:sz="4" w:space="0" w:color="auto"/>
              <w:left w:val="single" w:sz="4" w:space="0" w:color="auto"/>
              <w:bottom w:val="single" w:sz="4" w:space="0" w:color="auto"/>
              <w:right w:val="single" w:sz="4" w:space="0" w:color="auto"/>
            </w:tcBorders>
            <w:shd w:val="clear" w:color="auto" w:fill="FFFFFF"/>
            <w:vAlign w:val="bottom"/>
            <w:hideMark/>
          </w:tcPr>
          <w:p w14:paraId="3D9D8012" w14:textId="77777777" w:rsidR="005A0F49" w:rsidRPr="00354A8B" w:rsidRDefault="005A0F49" w:rsidP="0072434F">
            <w:pPr>
              <w:pStyle w:val="Other0"/>
              <w:shd w:val="clear" w:color="auto" w:fill="auto"/>
              <w:spacing w:after="0"/>
              <w:jc w:val="center"/>
              <w:rPr>
                <w:rFonts w:ascii="Arial" w:hAnsi="Arial" w:cs="Arial"/>
              </w:rPr>
            </w:pPr>
            <w:r w:rsidRPr="00354A8B">
              <w:rPr>
                <w:rFonts w:ascii="Arial" w:hAnsi="Arial" w:cs="Arial"/>
              </w:rPr>
              <w:t>A doua încărcare</w:t>
            </w:r>
          </w:p>
        </w:tc>
      </w:tr>
      <w:tr w:rsidR="005A0F49" w14:paraId="68A99D84" w14:textId="77777777" w:rsidTr="00BD5ACB">
        <w:trPr>
          <w:trHeight w:hRule="exact" w:val="378"/>
          <w:jc w:val="center"/>
        </w:trPr>
        <w:tc>
          <w:tcPr>
            <w:tcW w:w="988" w:type="dxa"/>
            <w:tcBorders>
              <w:top w:val="single" w:sz="4" w:space="0" w:color="auto"/>
              <w:left w:val="single" w:sz="4" w:space="0" w:color="auto"/>
              <w:bottom w:val="single" w:sz="4" w:space="0" w:color="auto"/>
              <w:right w:val="nil"/>
            </w:tcBorders>
            <w:shd w:val="clear" w:color="auto" w:fill="FFFFFF"/>
            <w:vAlign w:val="bottom"/>
            <w:hideMark/>
          </w:tcPr>
          <w:p w14:paraId="6639FC57" w14:textId="7F5758CB" w:rsidR="005A0F49" w:rsidRDefault="005A0F49" w:rsidP="0072434F">
            <w:pPr>
              <w:pStyle w:val="Other0"/>
              <w:shd w:val="clear" w:color="auto" w:fill="auto"/>
              <w:spacing w:after="0"/>
              <w:jc w:val="center"/>
              <w:rPr>
                <w:rFonts w:ascii="Arial" w:hAnsi="Arial" w:cs="Arial"/>
              </w:rPr>
            </w:pPr>
            <m:oMath>
              <m:r>
                <m:rPr>
                  <m:sty m:val="bi"/>
                </m:rPr>
                <w:rPr>
                  <w:rFonts w:ascii="Cambria Math" w:hAnsi="Cambria Math" w:cs="Arial"/>
                  <w:sz w:val="22"/>
                  <w:szCs w:val="22"/>
                </w:rPr>
                <m:t>σ</m:t>
              </m:r>
            </m:oMath>
            <w:r>
              <w:rPr>
                <w:rFonts w:ascii="Arial" w:hAnsi="Arial" w:cs="Arial"/>
              </w:rPr>
              <w:t>, М</w:t>
            </w:r>
            <w:r w:rsidR="00BD5ACB">
              <w:rPr>
                <w:rFonts w:ascii="Arial" w:hAnsi="Arial" w:cs="Arial"/>
              </w:rPr>
              <w:t>N</w:t>
            </w:r>
            <w:r>
              <w:rPr>
                <w:rFonts w:ascii="Arial" w:hAnsi="Arial" w:cs="Arial"/>
              </w:rPr>
              <w:t>/</w:t>
            </w:r>
            <w:r w:rsidR="00BD5ACB">
              <w:rPr>
                <w:rFonts w:ascii="Arial" w:hAnsi="Arial" w:cs="Arial"/>
              </w:rPr>
              <w:t>m</w:t>
            </w:r>
            <w:r>
              <w:rPr>
                <w:rFonts w:ascii="Arial" w:hAnsi="Arial" w:cs="Arial"/>
                <w:vertAlign w:val="superscript"/>
              </w:rPr>
              <w:t>2</w:t>
            </w:r>
          </w:p>
        </w:tc>
        <w:tc>
          <w:tcPr>
            <w:tcW w:w="415"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99282A0" w14:textId="77777777" w:rsidR="005A0F49" w:rsidRDefault="005A0F49" w:rsidP="0072434F">
            <w:pPr>
              <w:pStyle w:val="Other0"/>
              <w:shd w:val="clear" w:color="auto" w:fill="auto"/>
              <w:spacing w:after="0"/>
              <w:jc w:val="center"/>
              <w:rPr>
                <w:rFonts w:ascii="Arial" w:hAnsi="Arial" w:cs="Arial"/>
              </w:rPr>
            </w:pPr>
            <w:r>
              <w:rPr>
                <w:rFonts w:ascii="Arial" w:hAnsi="Arial" w:cs="Arial"/>
              </w:rPr>
              <w:t>0</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4AA18FA" w14:textId="77777777" w:rsidR="005A0F49" w:rsidRDefault="005A0F49" w:rsidP="0072434F">
            <w:pPr>
              <w:pStyle w:val="Other0"/>
              <w:shd w:val="clear" w:color="auto" w:fill="auto"/>
              <w:spacing w:after="0"/>
              <w:jc w:val="center"/>
              <w:rPr>
                <w:rFonts w:ascii="Arial" w:hAnsi="Arial" w:cs="Arial"/>
              </w:rPr>
            </w:pPr>
            <w:r>
              <w:rPr>
                <w:rFonts w:ascii="Arial" w:hAnsi="Arial" w:cs="Arial"/>
              </w:rPr>
              <w:t>0,08</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C8D1B64" w14:textId="77777777" w:rsidR="005A0F49" w:rsidRDefault="005A0F49" w:rsidP="0072434F">
            <w:pPr>
              <w:pStyle w:val="Other0"/>
              <w:shd w:val="clear" w:color="auto" w:fill="auto"/>
              <w:spacing w:after="0"/>
              <w:jc w:val="center"/>
              <w:rPr>
                <w:rFonts w:ascii="Arial" w:hAnsi="Arial" w:cs="Arial"/>
              </w:rPr>
            </w:pPr>
            <w:r>
              <w:rPr>
                <w:rFonts w:ascii="Arial" w:hAnsi="Arial" w:cs="Arial"/>
              </w:rPr>
              <w:t>0,16</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C60ACBB" w14:textId="77777777" w:rsidR="005A0F49" w:rsidRDefault="005A0F49" w:rsidP="0072434F">
            <w:pPr>
              <w:pStyle w:val="Other0"/>
              <w:shd w:val="clear" w:color="auto" w:fill="auto"/>
              <w:spacing w:after="0"/>
              <w:jc w:val="center"/>
              <w:rPr>
                <w:rFonts w:ascii="Arial" w:hAnsi="Arial" w:cs="Arial"/>
              </w:rPr>
            </w:pPr>
            <w:r>
              <w:rPr>
                <w:rFonts w:ascii="Arial" w:hAnsi="Arial" w:cs="Arial"/>
              </w:rPr>
              <w:t>0,25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3CF873C" w14:textId="77777777" w:rsidR="005A0F49" w:rsidRDefault="005A0F49" w:rsidP="0072434F">
            <w:pPr>
              <w:pStyle w:val="Other0"/>
              <w:shd w:val="clear" w:color="auto" w:fill="auto"/>
              <w:spacing w:after="0"/>
              <w:jc w:val="center"/>
              <w:rPr>
                <w:rFonts w:ascii="Arial" w:hAnsi="Arial" w:cs="Arial"/>
              </w:rPr>
            </w:pPr>
            <w:r>
              <w:rPr>
                <w:rFonts w:ascii="Arial" w:hAnsi="Arial" w:cs="Arial"/>
              </w:rPr>
              <w:t>0,33</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B83C1AA" w14:textId="77777777" w:rsidR="005A0F49" w:rsidRDefault="005A0F49" w:rsidP="0072434F">
            <w:pPr>
              <w:pStyle w:val="Other0"/>
              <w:shd w:val="clear" w:color="auto" w:fill="auto"/>
              <w:spacing w:after="0"/>
              <w:jc w:val="center"/>
              <w:rPr>
                <w:rFonts w:ascii="Arial" w:hAnsi="Arial" w:cs="Arial"/>
              </w:rPr>
            </w:pPr>
            <w:r>
              <w:rPr>
                <w:rFonts w:ascii="Arial" w:hAnsi="Arial" w:cs="Arial"/>
              </w:rPr>
              <w:t>0,42</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A991CA" w14:textId="77777777" w:rsidR="005A0F49" w:rsidRDefault="005A0F49" w:rsidP="0072434F">
            <w:pPr>
              <w:pStyle w:val="Other0"/>
              <w:shd w:val="clear" w:color="auto" w:fill="auto"/>
              <w:spacing w:after="0"/>
              <w:jc w:val="center"/>
              <w:rPr>
                <w:rFonts w:ascii="Arial" w:hAnsi="Arial" w:cs="Arial"/>
              </w:rPr>
            </w:pPr>
            <w:r>
              <w:rPr>
                <w:rFonts w:ascii="Arial" w:hAnsi="Arial" w:cs="Arial"/>
              </w:rPr>
              <w:t>0,5</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C4AD61C" w14:textId="77777777" w:rsidR="005A0F49" w:rsidRDefault="005A0F49" w:rsidP="0072434F">
            <w:pPr>
              <w:pStyle w:val="Other0"/>
              <w:shd w:val="clear" w:color="auto" w:fill="auto"/>
              <w:spacing w:after="0"/>
              <w:jc w:val="center"/>
              <w:rPr>
                <w:rFonts w:ascii="Arial" w:hAnsi="Arial" w:cs="Arial"/>
              </w:rPr>
            </w:pPr>
            <w:r>
              <w:rPr>
                <w:rFonts w:ascii="Arial" w:hAnsi="Arial" w:cs="Arial"/>
              </w:rPr>
              <w:t>0,25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E04E74F" w14:textId="77777777" w:rsidR="005A0F49" w:rsidRDefault="005A0F49" w:rsidP="0072434F">
            <w:pPr>
              <w:pStyle w:val="Other0"/>
              <w:shd w:val="clear" w:color="auto" w:fill="auto"/>
              <w:spacing w:after="0"/>
              <w:jc w:val="center"/>
              <w:rPr>
                <w:rFonts w:ascii="Arial" w:hAnsi="Arial" w:cs="Arial"/>
              </w:rPr>
            </w:pPr>
            <w:r>
              <w:rPr>
                <w:rFonts w:ascii="Arial" w:hAnsi="Arial" w:cs="Arial"/>
              </w:rPr>
              <w:t>0,125</w:t>
            </w:r>
          </w:p>
        </w:tc>
        <w:tc>
          <w:tcPr>
            <w:tcW w:w="55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D2A9432" w14:textId="77777777" w:rsidR="005A0F49" w:rsidRDefault="005A0F49" w:rsidP="0072434F">
            <w:pPr>
              <w:pStyle w:val="Other0"/>
              <w:shd w:val="clear" w:color="auto" w:fill="auto"/>
              <w:spacing w:after="0"/>
              <w:jc w:val="center"/>
              <w:rPr>
                <w:rFonts w:ascii="Arial" w:hAnsi="Arial" w:cs="Arial"/>
              </w:rPr>
            </w:pPr>
            <w:r>
              <w:rPr>
                <w:rFonts w:ascii="Arial" w:hAnsi="Arial" w:cs="Arial"/>
              </w:rPr>
              <w:t>0,01</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5841B7B" w14:textId="77777777" w:rsidR="005A0F49" w:rsidRDefault="005A0F49" w:rsidP="0072434F">
            <w:pPr>
              <w:pStyle w:val="Other0"/>
              <w:shd w:val="clear" w:color="auto" w:fill="auto"/>
              <w:spacing w:after="0"/>
              <w:jc w:val="center"/>
              <w:rPr>
                <w:rFonts w:ascii="Arial" w:hAnsi="Arial" w:cs="Arial"/>
              </w:rPr>
            </w:pPr>
            <w:r>
              <w:rPr>
                <w:rFonts w:ascii="Arial" w:hAnsi="Arial" w:cs="Arial"/>
              </w:rPr>
              <w:t>0,08</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81F04F0" w14:textId="77777777" w:rsidR="005A0F49" w:rsidRDefault="005A0F49" w:rsidP="0072434F">
            <w:pPr>
              <w:pStyle w:val="Other0"/>
              <w:shd w:val="clear" w:color="auto" w:fill="auto"/>
              <w:spacing w:after="0"/>
              <w:jc w:val="center"/>
              <w:rPr>
                <w:rFonts w:ascii="Arial" w:hAnsi="Arial" w:cs="Arial"/>
              </w:rPr>
            </w:pPr>
            <w:r>
              <w:rPr>
                <w:rFonts w:ascii="Arial" w:hAnsi="Arial" w:cs="Arial"/>
              </w:rPr>
              <w:t>0,16</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90D616C" w14:textId="77777777" w:rsidR="005A0F49" w:rsidRDefault="005A0F49" w:rsidP="0072434F">
            <w:pPr>
              <w:pStyle w:val="Other0"/>
              <w:shd w:val="clear" w:color="auto" w:fill="auto"/>
              <w:spacing w:after="0"/>
              <w:jc w:val="center"/>
              <w:rPr>
                <w:rFonts w:ascii="Arial" w:hAnsi="Arial" w:cs="Arial"/>
              </w:rPr>
            </w:pPr>
            <w:r>
              <w:rPr>
                <w:rFonts w:ascii="Arial" w:hAnsi="Arial" w:cs="Arial"/>
              </w:rPr>
              <w:t>0,25</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15F5E59" w14:textId="77777777" w:rsidR="005A0F49" w:rsidRDefault="005A0F49" w:rsidP="0072434F">
            <w:pPr>
              <w:pStyle w:val="Other0"/>
              <w:shd w:val="clear" w:color="auto" w:fill="auto"/>
              <w:spacing w:after="0"/>
              <w:jc w:val="center"/>
              <w:rPr>
                <w:rFonts w:ascii="Arial" w:hAnsi="Arial" w:cs="Arial"/>
              </w:rPr>
            </w:pPr>
            <w:r>
              <w:rPr>
                <w:rFonts w:ascii="Arial" w:hAnsi="Arial" w:cs="Arial"/>
              </w:rPr>
              <w:t>0,33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2B36EAB" w14:textId="77777777" w:rsidR="005A0F49" w:rsidRDefault="005A0F49" w:rsidP="0072434F">
            <w:pPr>
              <w:pStyle w:val="Other0"/>
              <w:shd w:val="clear" w:color="auto" w:fill="auto"/>
              <w:spacing w:after="0"/>
              <w:jc w:val="center"/>
              <w:rPr>
                <w:rFonts w:ascii="Arial" w:hAnsi="Arial" w:cs="Arial"/>
              </w:rPr>
            </w:pPr>
            <w:r>
              <w:rPr>
                <w:rFonts w:ascii="Arial" w:hAnsi="Arial" w:cs="Arial"/>
              </w:rPr>
              <w:t>0,42</w:t>
            </w:r>
          </w:p>
        </w:tc>
      </w:tr>
      <w:tr w:rsidR="005A0F49" w14:paraId="41F737B9" w14:textId="77777777" w:rsidTr="00BD5ACB">
        <w:trPr>
          <w:trHeight w:hRule="exact" w:val="342"/>
          <w:jc w:val="center"/>
        </w:trPr>
        <w:tc>
          <w:tcPr>
            <w:tcW w:w="988" w:type="dxa"/>
            <w:tcBorders>
              <w:top w:val="single" w:sz="4" w:space="0" w:color="auto"/>
              <w:left w:val="single" w:sz="4" w:space="0" w:color="auto"/>
              <w:bottom w:val="single" w:sz="4" w:space="0" w:color="auto"/>
              <w:right w:val="nil"/>
            </w:tcBorders>
            <w:shd w:val="clear" w:color="auto" w:fill="FFFFFF"/>
            <w:vAlign w:val="bottom"/>
            <w:hideMark/>
          </w:tcPr>
          <w:p w14:paraId="4E0CB37C" w14:textId="485ED79B" w:rsidR="005A0F49" w:rsidRDefault="005A0F49" w:rsidP="0072434F">
            <w:pPr>
              <w:pStyle w:val="Other0"/>
              <w:shd w:val="clear" w:color="auto" w:fill="auto"/>
              <w:spacing w:after="0"/>
              <w:jc w:val="center"/>
              <w:rPr>
                <w:rFonts w:ascii="Arial" w:hAnsi="Arial" w:cs="Arial"/>
              </w:rPr>
            </w:pPr>
            <m:oMath>
              <m:r>
                <m:rPr>
                  <m:sty m:val="bi"/>
                </m:rPr>
                <w:rPr>
                  <w:rFonts w:ascii="Cambria Math" w:hAnsi="Cambria Math" w:cs="Arial"/>
                  <w:sz w:val="22"/>
                  <w:szCs w:val="22"/>
                </w:rPr>
                <m:t>s</m:t>
              </m:r>
            </m:oMath>
            <w:r>
              <w:rPr>
                <w:rFonts w:ascii="Arial" w:hAnsi="Arial" w:cs="Arial"/>
              </w:rPr>
              <w:t xml:space="preserve">, </w:t>
            </w:r>
            <w:r w:rsidR="00BD5ACB">
              <w:rPr>
                <w:rFonts w:ascii="Arial" w:hAnsi="Arial" w:cs="Arial"/>
              </w:rPr>
              <w:t>mm</w:t>
            </w:r>
          </w:p>
        </w:tc>
        <w:tc>
          <w:tcPr>
            <w:tcW w:w="415"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84E706A" w14:textId="77777777" w:rsidR="005A0F49" w:rsidRDefault="005A0F49" w:rsidP="0072434F">
            <w:pPr>
              <w:pStyle w:val="Other0"/>
              <w:shd w:val="clear" w:color="auto" w:fill="auto"/>
              <w:spacing w:after="0"/>
              <w:jc w:val="center"/>
              <w:rPr>
                <w:rFonts w:ascii="Arial" w:hAnsi="Arial" w:cs="Arial"/>
              </w:rPr>
            </w:pPr>
            <w:r>
              <w:rPr>
                <w:rFonts w:ascii="Arial" w:hAnsi="Arial" w:cs="Arial"/>
              </w:rPr>
              <w:t>0</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43B8094" w14:textId="77777777" w:rsidR="005A0F49" w:rsidRDefault="005A0F49" w:rsidP="0072434F">
            <w:pPr>
              <w:pStyle w:val="Other0"/>
              <w:shd w:val="clear" w:color="auto" w:fill="auto"/>
              <w:spacing w:after="0"/>
              <w:jc w:val="center"/>
              <w:rPr>
                <w:rFonts w:ascii="Arial" w:hAnsi="Arial" w:cs="Arial"/>
              </w:rPr>
            </w:pPr>
            <w:r>
              <w:rPr>
                <w:rFonts w:ascii="Arial" w:hAnsi="Arial" w:cs="Arial"/>
              </w:rPr>
              <w:t>1,55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9C08117" w14:textId="77777777" w:rsidR="005A0F49" w:rsidRDefault="005A0F49" w:rsidP="0072434F">
            <w:pPr>
              <w:pStyle w:val="Other0"/>
              <w:shd w:val="clear" w:color="auto" w:fill="auto"/>
              <w:spacing w:after="0"/>
              <w:jc w:val="center"/>
              <w:rPr>
                <w:rFonts w:ascii="Arial" w:hAnsi="Arial" w:cs="Arial"/>
              </w:rPr>
            </w:pPr>
            <w:r>
              <w:rPr>
                <w:rFonts w:ascii="Arial" w:hAnsi="Arial" w:cs="Arial"/>
              </w:rPr>
              <w:t>2,39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925023C" w14:textId="77777777" w:rsidR="005A0F49" w:rsidRDefault="005A0F49" w:rsidP="0072434F">
            <w:pPr>
              <w:pStyle w:val="Other0"/>
              <w:shd w:val="clear" w:color="auto" w:fill="auto"/>
              <w:spacing w:after="0"/>
              <w:jc w:val="center"/>
              <w:rPr>
                <w:rFonts w:ascii="Arial" w:hAnsi="Arial" w:cs="Arial"/>
              </w:rPr>
            </w:pPr>
            <w:r>
              <w:rPr>
                <w:rFonts w:ascii="Arial" w:hAnsi="Arial" w:cs="Arial"/>
              </w:rPr>
              <w:t>2,97</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BD37815" w14:textId="77777777" w:rsidR="005A0F49" w:rsidRDefault="005A0F49" w:rsidP="0072434F">
            <w:pPr>
              <w:pStyle w:val="Other0"/>
              <w:shd w:val="clear" w:color="auto" w:fill="auto"/>
              <w:spacing w:after="0"/>
              <w:jc w:val="center"/>
              <w:rPr>
                <w:rFonts w:ascii="Arial" w:hAnsi="Arial" w:cs="Arial"/>
              </w:rPr>
            </w:pPr>
            <w:r>
              <w:rPr>
                <w:rFonts w:ascii="Arial" w:hAnsi="Arial" w:cs="Arial"/>
              </w:rPr>
              <w:t>3,39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AB2B7FC" w14:textId="77777777" w:rsidR="005A0F49" w:rsidRDefault="005A0F49" w:rsidP="0072434F">
            <w:pPr>
              <w:pStyle w:val="Other0"/>
              <w:shd w:val="clear" w:color="auto" w:fill="auto"/>
              <w:spacing w:after="0"/>
              <w:jc w:val="center"/>
              <w:rPr>
                <w:rFonts w:ascii="Arial" w:hAnsi="Arial" w:cs="Arial"/>
              </w:rPr>
            </w:pPr>
            <w:r>
              <w:rPr>
                <w:rFonts w:ascii="Arial" w:hAnsi="Arial" w:cs="Arial"/>
              </w:rPr>
              <w:t>3,83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5493024" w14:textId="77777777" w:rsidR="005A0F49" w:rsidRDefault="005A0F49" w:rsidP="0072434F">
            <w:pPr>
              <w:pStyle w:val="Other0"/>
              <w:shd w:val="clear" w:color="auto" w:fill="auto"/>
              <w:spacing w:after="0"/>
              <w:jc w:val="center"/>
              <w:rPr>
                <w:rFonts w:ascii="Arial" w:hAnsi="Arial" w:cs="Arial"/>
              </w:rPr>
            </w:pPr>
            <w:r>
              <w:rPr>
                <w:rFonts w:ascii="Arial" w:hAnsi="Arial" w:cs="Arial"/>
              </w:rPr>
              <w:t>4,2</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3C896A4" w14:textId="77777777" w:rsidR="005A0F49" w:rsidRDefault="005A0F49" w:rsidP="0072434F">
            <w:pPr>
              <w:pStyle w:val="Other0"/>
              <w:shd w:val="clear" w:color="auto" w:fill="auto"/>
              <w:spacing w:after="0"/>
              <w:jc w:val="center"/>
              <w:rPr>
                <w:rFonts w:ascii="Arial" w:hAnsi="Arial" w:cs="Arial"/>
              </w:rPr>
            </w:pPr>
            <w:r>
              <w:rPr>
                <w:rFonts w:ascii="Arial" w:hAnsi="Arial" w:cs="Arial"/>
              </w:rPr>
              <w:t>4,12</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147E8F2" w14:textId="77777777" w:rsidR="005A0F49" w:rsidRDefault="005A0F49" w:rsidP="0072434F">
            <w:pPr>
              <w:pStyle w:val="Other0"/>
              <w:shd w:val="clear" w:color="auto" w:fill="auto"/>
              <w:spacing w:after="0"/>
              <w:jc w:val="center"/>
              <w:rPr>
                <w:rFonts w:ascii="Arial" w:hAnsi="Arial" w:cs="Arial"/>
              </w:rPr>
            </w:pPr>
            <w:r>
              <w:rPr>
                <w:rFonts w:ascii="Arial" w:hAnsi="Arial" w:cs="Arial"/>
              </w:rPr>
              <w:t>3,71</w:t>
            </w:r>
          </w:p>
        </w:tc>
        <w:tc>
          <w:tcPr>
            <w:tcW w:w="55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EC05DD0" w14:textId="77777777" w:rsidR="005A0F49" w:rsidRDefault="005A0F49" w:rsidP="0072434F">
            <w:pPr>
              <w:pStyle w:val="Other0"/>
              <w:shd w:val="clear" w:color="auto" w:fill="auto"/>
              <w:spacing w:after="0"/>
              <w:jc w:val="center"/>
              <w:rPr>
                <w:rFonts w:ascii="Arial" w:hAnsi="Arial" w:cs="Arial"/>
              </w:rPr>
            </w:pPr>
            <w:r>
              <w:rPr>
                <w:rFonts w:ascii="Arial" w:hAnsi="Arial" w:cs="Arial"/>
              </w:rPr>
              <w:t>2,59</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4DBBC7F" w14:textId="77777777" w:rsidR="005A0F49" w:rsidRDefault="005A0F49" w:rsidP="0072434F">
            <w:pPr>
              <w:pStyle w:val="Other0"/>
              <w:shd w:val="clear" w:color="auto" w:fill="auto"/>
              <w:spacing w:after="0"/>
              <w:jc w:val="center"/>
              <w:rPr>
                <w:rFonts w:ascii="Arial" w:hAnsi="Arial" w:cs="Arial"/>
              </w:rPr>
            </w:pPr>
            <w:r>
              <w:rPr>
                <w:rFonts w:ascii="Arial" w:hAnsi="Arial" w:cs="Arial"/>
              </w:rPr>
              <w:t>3,09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CDB1600" w14:textId="77777777" w:rsidR="005A0F49" w:rsidRDefault="005A0F49" w:rsidP="0072434F">
            <w:pPr>
              <w:pStyle w:val="Other0"/>
              <w:shd w:val="clear" w:color="auto" w:fill="auto"/>
              <w:spacing w:after="0"/>
              <w:jc w:val="center"/>
              <w:rPr>
                <w:rFonts w:ascii="Arial" w:hAnsi="Arial" w:cs="Arial"/>
              </w:rPr>
            </w:pPr>
            <w:r>
              <w:rPr>
                <w:rFonts w:ascii="Arial" w:hAnsi="Arial" w:cs="Arial"/>
              </w:rPr>
              <w:t>3,53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BE7CAE1" w14:textId="77777777" w:rsidR="005A0F49" w:rsidRDefault="005A0F49" w:rsidP="0072434F">
            <w:pPr>
              <w:pStyle w:val="Other0"/>
              <w:shd w:val="clear" w:color="auto" w:fill="auto"/>
              <w:spacing w:after="0"/>
              <w:jc w:val="center"/>
              <w:rPr>
                <w:rFonts w:ascii="Arial" w:hAnsi="Arial" w:cs="Arial"/>
              </w:rPr>
            </w:pPr>
            <w:r>
              <w:rPr>
                <w:rFonts w:ascii="Arial" w:hAnsi="Arial" w:cs="Arial"/>
              </w:rPr>
              <w:t>3,83</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65EDB27" w14:textId="77777777" w:rsidR="005A0F49" w:rsidRDefault="005A0F49" w:rsidP="0072434F">
            <w:pPr>
              <w:pStyle w:val="Other0"/>
              <w:shd w:val="clear" w:color="auto" w:fill="auto"/>
              <w:spacing w:after="0"/>
              <w:jc w:val="center"/>
              <w:rPr>
                <w:rFonts w:ascii="Arial" w:hAnsi="Arial" w:cs="Arial"/>
              </w:rPr>
            </w:pPr>
            <w:r>
              <w:rPr>
                <w:rFonts w:ascii="Arial" w:hAnsi="Arial" w:cs="Arial"/>
              </w:rPr>
              <w:t>3,99</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00A309A" w14:textId="77777777" w:rsidR="005A0F49" w:rsidRDefault="005A0F49" w:rsidP="0072434F">
            <w:pPr>
              <w:pStyle w:val="Other0"/>
              <w:shd w:val="clear" w:color="auto" w:fill="auto"/>
              <w:spacing w:after="0"/>
              <w:jc w:val="center"/>
              <w:rPr>
                <w:rFonts w:ascii="Arial" w:hAnsi="Arial" w:cs="Arial"/>
              </w:rPr>
            </w:pPr>
            <w:r>
              <w:rPr>
                <w:rFonts w:ascii="Arial" w:hAnsi="Arial" w:cs="Arial"/>
              </w:rPr>
              <w:t>4,13</w:t>
            </w:r>
          </w:p>
        </w:tc>
      </w:tr>
    </w:tbl>
    <w:p w14:paraId="44217B64" w14:textId="77777777" w:rsidR="005A0F49" w:rsidRDefault="005A0F49" w:rsidP="0072434F">
      <w:pPr>
        <w:spacing w:after="0" w:line="240" w:lineRule="auto"/>
        <w:rPr>
          <w:rFonts w:ascii="Arial" w:hAnsi="Arial" w:cs="Arial"/>
          <w:sz w:val="20"/>
          <w:szCs w:val="20"/>
        </w:rPr>
      </w:pPr>
    </w:p>
    <w:p w14:paraId="5387743C" w14:textId="154584D6" w:rsidR="005A0F49" w:rsidRPr="00E913B3" w:rsidRDefault="005A0F49" w:rsidP="0072434F">
      <w:pPr>
        <w:pStyle w:val="afb"/>
        <w:rPr>
          <w:rFonts w:ascii="Arial" w:hAnsi="Arial" w:cs="Arial"/>
          <w:sz w:val="20"/>
          <w:szCs w:val="20"/>
          <w:lang w:val="en-US"/>
        </w:rPr>
      </w:pPr>
      <w:r w:rsidRPr="001C11A8">
        <w:rPr>
          <w:rFonts w:ascii="Arial" w:hAnsi="Arial" w:cs="Arial"/>
          <w:sz w:val="20"/>
          <w:szCs w:val="20"/>
        </w:rPr>
        <w:t>Pe baza datelor tab</w:t>
      </w:r>
      <w:r w:rsidR="00BA7A66">
        <w:rPr>
          <w:rFonts w:ascii="Arial" w:hAnsi="Arial" w:cs="Arial"/>
          <w:sz w:val="20"/>
          <w:szCs w:val="20"/>
        </w:rPr>
        <w:t>e</w:t>
      </w:r>
      <w:r w:rsidRPr="001C11A8">
        <w:rPr>
          <w:rFonts w:ascii="Arial" w:hAnsi="Arial" w:cs="Arial"/>
          <w:sz w:val="20"/>
          <w:szCs w:val="20"/>
        </w:rPr>
        <w:t>lare</w:t>
      </w:r>
      <w:r w:rsidRPr="00642E03">
        <w:rPr>
          <w:rFonts w:ascii="Arial" w:hAnsi="Arial" w:cs="Arial"/>
          <w:sz w:val="20"/>
          <w:szCs w:val="20"/>
        </w:rPr>
        <w:t>, se construie</w:t>
      </w:r>
      <w:r w:rsidR="00375CAE">
        <w:rPr>
          <w:rFonts w:ascii="Arial" w:hAnsi="Arial" w:cs="Arial"/>
          <w:sz w:val="20"/>
          <w:szCs w:val="20"/>
        </w:rPr>
        <w:t>ș</w:t>
      </w:r>
      <w:r w:rsidRPr="00642E03">
        <w:rPr>
          <w:rFonts w:ascii="Arial" w:hAnsi="Arial" w:cs="Arial"/>
          <w:sz w:val="20"/>
          <w:szCs w:val="20"/>
        </w:rPr>
        <w:t>te</w:t>
      </w:r>
      <w:r w:rsidRPr="001C11A8">
        <w:rPr>
          <w:rFonts w:ascii="Arial" w:hAnsi="Arial" w:cs="Arial"/>
          <w:sz w:val="20"/>
          <w:szCs w:val="20"/>
        </w:rPr>
        <w:t xml:space="preserve"> </w:t>
      </w:r>
      <w:r>
        <w:rPr>
          <w:rFonts w:ascii="Arial" w:hAnsi="Arial" w:cs="Arial"/>
          <w:sz w:val="20"/>
          <w:szCs w:val="20"/>
        </w:rPr>
        <w:t>o diagramă</w:t>
      </w:r>
      <w:r w:rsidRPr="001C11A8">
        <w:rPr>
          <w:rFonts w:ascii="Arial" w:hAnsi="Arial" w:cs="Arial"/>
          <w:sz w:val="20"/>
          <w:szCs w:val="20"/>
        </w:rPr>
        <w:t xml:space="preserve"> </w:t>
      </w:r>
      <w:r w:rsidR="00BA7A66" w:rsidRPr="00642E03">
        <w:rPr>
          <w:rFonts w:ascii="Arial" w:hAnsi="Arial" w:cs="Arial"/>
          <w:sz w:val="20"/>
          <w:szCs w:val="20"/>
        </w:rPr>
        <w:t>din Figura B.7</w:t>
      </w:r>
      <w:r w:rsidRPr="001C11A8">
        <w:rPr>
          <w:rFonts w:ascii="Arial" w:hAnsi="Arial" w:cs="Arial"/>
          <w:sz w:val="20"/>
          <w:szCs w:val="20"/>
        </w:rPr>
        <w:t xml:space="preserve">cu curbe polinomiale de deformare totală, </w:t>
      </w:r>
      <w:r w:rsidR="00BA7A66">
        <w:rPr>
          <w:rFonts w:ascii="Arial" w:hAnsi="Arial" w:cs="Arial"/>
          <w:sz w:val="20"/>
          <w:szCs w:val="20"/>
        </w:rPr>
        <w:t xml:space="preserve">de </w:t>
      </w:r>
      <w:proofErr w:type="spellStart"/>
      <w:r w:rsidRPr="001C11A8">
        <w:rPr>
          <w:rFonts w:ascii="Arial" w:hAnsi="Arial" w:cs="Arial"/>
          <w:sz w:val="20"/>
          <w:szCs w:val="20"/>
        </w:rPr>
        <w:t>descărcare,</w:t>
      </w:r>
      <w:r w:rsidR="00BA7A66">
        <w:rPr>
          <w:rFonts w:ascii="Arial" w:hAnsi="Arial" w:cs="Arial"/>
          <w:sz w:val="20"/>
          <w:szCs w:val="20"/>
        </w:rPr>
        <w:t>de</w:t>
      </w:r>
      <w:proofErr w:type="spellEnd"/>
      <w:r w:rsidR="00BA7A66">
        <w:rPr>
          <w:rFonts w:ascii="Arial" w:hAnsi="Arial" w:cs="Arial"/>
          <w:sz w:val="20"/>
          <w:szCs w:val="20"/>
        </w:rPr>
        <w:t xml:space="preserve"> </w:t>
      </w:r>
      <w:r w:rsidRPr="001C11A8">
        <w:rPr>
          <w:rFonts w:ascii="Arial" w:hAnsi="Arial" w:cs="Arial"/>
          <w:sz w:val="20"/>
          <w:szCs w:val="20"/>
        </w:rPr>
        <w:t xml:space="preserve"> deformare elastică</w:t>
      </w:r>
      <w:r w:rsidR="00E913B3" w:rsidRPr="00E913B3">
        <w:rPr>
          <w:rFonts w:ascii="Arial" w:hAnsi="Arial" w:cs="Arial"/>
          <w:sz w:val="20"/>
          <w:szCs w:val="20"/>
          <w:lang w:val="en-US"/>
        </w:rPr>
        <w:t>.</w:t>
      </w:r>
    </w:p>
    <w:p w14:paraId="0E82F186" w14:textId="77777777" w:rsidR="005A0F49" w:rsidRDefault="005A0F49" w:rsidP="0072434F">
      <w:pPr>
        <w:pStyle w:val="afb"/>
        <w:rPr>
          <w:rFonts w:ascii="Arial" w:hAnsi="Arial" w:cs="Arial"/>
          <w:sz w:val="20"/>
          <w:szCs w:val="20"/>
        </w:rPr>
      </w:pPr>
    </w:p>
    <w:p w14:paraId="416E3269" w14:textId="423F8FB7" w:rsidR="005A0F49" w:rsidRPr="000E4E06" w:rsidRDefault="000E4E06" w:rsidP="0072434F">
      <w:pPr>
        <w:spacing w:after="0" w:line="240" w:lineRule="auto"/>
        <w:jc w:val="center"/>
        <w:rPr>
          <w:rFonts w:ascii="Arial" w:hAnsi="Arial" w:cs="Arial"/>
          <w:b/>
          <w:sz w:val="20"/>
          <w:szCs w:val="20"/>
          <w:lang w:val="en-US"/>
        </w:rPr>
      </w:pPr>
      <w:r>
        <w:rPr>
          <w:noProof/>
        </w:rPr>
        <mc:AlternateContent>
          <mc:Choice Requires="wps">
            <w:drawing>
              <wp:anchor distT="0" distB="0" distL="114300" distR="114300" simplePos="0" relativeHeight="251675136" behindDoc="0" locked="0" layoutInCell="1" allowOverlap="1" wp14:anchorId="7EE57E34" wp14:editId="31500E60">
                <wp:simplePos x="0" y="0"/>
                <wp:positionH relativeFrom="column">
                  <wp:posOffset>5049520</wp:posOffset>
                </wp:positionH>
                <wp:positionV relativeFrom="paragraph">
                  <wp:posOffset>4445</wp:posOffset>
                </wp:positionV>
                <wp:extent cx="371475" cy="371475"/>
                <wp:effectExtent l="0" t="0" r="0" b="0"/>
                <wp:wrapNone/>
                <wp:docPr id="290" name="Надпись 290"/>
                <wp:cNvGraphicFramePr/>
                <a:graphic xmlns:a="http://schemas.openxmlformats.org/drawingml/2006/main">
                  <a:graphicData uri="http://schemas.microsoft.com/office/word/2010/wordprocessingShape">
                    <wps:wsp>
                      <wps:cNvSpPr txBox="1"/>
                      <wps:spPr>
                        <a:xfrm>
                          <a:off x="0" y="0"/>
                          <a:ext cx="371475" cy="371475"/>
                        </a:xfrm>
                        <a:prstGeom prst="rect">
                          <a:avLst/>
                        </a:prstGeom>
                        <a:noFill/>
                        <a:ln w="6350">
                          <a:noFill/>
                        </a:ln>
                      </wps:spPr>
                      <wps:txbx>
                        <w:txbxContent>
                          <w:p w14:paraId="569466DE" w14:textId="77777777" w:rsidR="000E4E06" w:rsidRPr="000E4E06" w:rsidRDefault="000E4E06" w:rsidP="000E4E06">
                            <w:pPr>
                              <w:rPr>
                                <w:sz w:val="32"/>
                                <w:szCs w:val="32"/>
                              </w:rPr>
                            </w:pPr>
                            <m:oMathPara>
                              <m:oMath>
                                <m:r>
                                  <w:rPr>
                                    <w:rFonts w:ascii="Cambria Math" w:hAnsi="Cambria Math"/>
                                    <w:sz w:val="32"/>
                                    <w:szCs w:val="32"/>
                                  </w:rPr>
                                  <m:t>σ</m:t>
                                </m:r>
                              </m:oMath>
                            </m:oMathPara>
                          </w:p>
                          <w:p w14:paraId="163B2AFE" w14:textId="77777777" w:rsidR="000E4E06" w:rsidRPr="0018666B" w:rsidRDefault="000E4E06" w:rsidP="000E4E06">
                            <w:pPr>
                              <w:rPr>
                                <w:rFonts w:ascii="Arial" w:hAnsi="Arial" w:cs="Arial"/>
                                <w: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EE57E34" id="Надпись 290" o:spid="_x0000_s1042" type="#_x0000_t202" style="position:absolute;left:0;text-align:left;margin-left:397.6pt;margin-top:.35pt;width:29.25pt;height:29.25pt;z-index:251675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" filled="f" stroked="f" strokeweight=".5pt">
                <v:textbox>
                  <w:txbxContent>
                    <w:p w14:paraId="569466DE" w14:textId="77777777" w:rsidR="000E4E06" w:rsidRPr="000E4E06" w:rsidRDefault="000E4E06" w:rsidP="000E4E06">
                      <w:pPr>
                        <w:rPr>
                          <w:sz w:val="32"/>
                          <w:szCs w:val="32"/>
                        </w:rPr>
                      </w:pPr>
                      <m:oMathPara>
                        <m:oMath>
                          <m:r>
                            <w:rPr>
                              <w:rFonts w:ascii="Cambria Math" w:hAnsi="Cambria Math"/>
                              <w:sz w:val="32"/>
                              <w:szCs w:val="32"/>
                            </w:rPr>
                            <m:t>σ</m:t>
                          </m:r>
                        </m:oMath>
                      </m:oMathPara>
                    </w:p>
                    <w:p w14:paraId="163B2AFE" w14:textId="77777777" w:rsidR="000E4E06" w:rsidRPr="0018666B" w:rsidRDefault="000E4E06" w:rsidP="000E4E06">
                      <w:pPr>
                        <w:rPr>
                          <w:rFonts w:ascii="Arial" w:hAnsi="Arial" w:cs="Arial"/>
                          <w:i/>
                          <w:sz w:val="28"/>
                          <w:szCs w:val="28"/>
                        </w:rPr>
                      </w:pPr>
                    </w:p>
                  </w:txbxContent>
                </v:textbox>
              </v:shape>
            </w:pict>
          </mc:Fallback>
        </mc:AlternateContent>
      </w:r>
      <w:r w:rsidR="00BA7A66">
        <w:object w:dxaOrig="11865" w:dyaOrig="10950" w14:anchorId="73597A35">
          <v:shape id="_x0000_i1030" type="#_x0000_t75" style="width:396pt;height:365.25pt" o:ole="">
            <v:imagedata r:id="rId34" o:title=""/>
          </v:shape>
          <o:OLEObject Type="Embed" ProgID="AutoCAD.Drawing.19" ShapeID="_x0000_i1030" DrawAspect="Content" ObjectID="_1762674846" r:id="rId35"/>
        </w:object>
      </w:r>
    </w:p>
    <w:p w14:paraId="3B90C0F5" w14:textId="77777777" w:rsidR="005A0F49" w:rsidRDefault="005A0F49" w:rsidP="0072434F">
      <w:pPr>
        <w:spacing w:after="0" w:line="240" w:lineRule="auto"/>
        <w:jc w:val="both"/>
        <w:rPr>
          <w:rFonts w:ascii="Arial" w:hAnsi="Arial" w:cs="Arial"/>
          <w:sz w:val="20"/>
          <w:szCs w:val="20"/>
          <w:lang w:val="en-US"/>
        </w:rPr>
      </w:pPr>
    </w:p>
    <w:p w14:paraId="3B47568A" w14:textId="7B199D8D" w:rsidR="005A0F49" w:rsidRPr="001A5795" w:rsidRDefault="005A0F49" w:rsidP="0072434F">
      <w:pPr>
        <w:pStyle w:val="afb"/>
        <w:jc w:val="center"/>
        <w:rPr>
          <w:rFonts w:ascii="Arial" w:hAnsi="Arial" w:cs="Arial"/>
          <w:b/>
          <w:bCs/>
          <w:sz w:val="20"/>
          <w:szCs w:val="20"/>
        </w:rPr>
      </w:pPr>
      <w:r w:rsidRPr="00642E03">
        <w:rPr>
          <w:rFonts w:ascii="Arial" w:hAnsi="Arial" w:cs="Arial"/>
          <w:b/>
          <w:bCs/>
          <w:sz w:val="20"/>
          <w:szCs w:val="20"/>
        </w:rPr>
        <w:t>Figura B.</w:t>
      </w:r>
      <w:r w:rsidRPr="00642E03">
        <w:rPr>
          <w:rFonts w:ascii="Arial" w:hAnsi="Arial" w:cs="Arial"/>
          <w:b/>
          <w:bCs/>
          <w:sz w:val="20"/>
          <w:szCs w:val="20"/>
          <w:lang w:val="en-US"/>
        </w:rPr>
        <w:t>7</w:t>
      </w:r>
      <w:r w:rsidRPr="00642E03">
        <w:rPr>
          <w:rFonts w:ascii="Arial" w:hAnsi="Arial" w:cs="Arial"/>
          <w:b/>
          <w:bCs/>
          <w:sz w:val="20"/>
          <w:szCs w:val="20"/>
        </w:rPr>
        <w:t xml:space="preserve"> - D</w:t>
      </w:r>
      <w:r w:rsidRPr="001A5795">
        <w:rPr>
          <w:rFonts w:ascii="Arial" w:hAnsi="Arial" w:cs="Arial"/>
          <w:b/>
          <w:bCs/>
          <w:sz w:val="20"/>
          <w:szCs w:val="20"/>
        </w:rPr>
        <w:t>iagrama testului cu echipamentul cu placă statică</w:t>
      </w:r>
    </w:p>
    <w:p w14:paraId="3ACFB650" w14:textId="77777777" w:rsidR="005A0F49" w:rsidRPr="001C11A8" w:rsidRDefault="005A0F49" w:rsidP="0072434F">
      <w:pPr>
        <w:pStyle w:val="afb"/>
        <w:rPr>
          <w:rFonts w:ascii="Arial" w:hAnsi="Arial" w:cs="Arial"/>
          <w:sz w:val="20"/>
          <w:szCs w:val="20"/>
        </w:rPr>
      </w:pPr>
    </w:p>
    <w:p w14:paraId="4D91EE28" w14:textId="7657E77F" w:rsidR="005A0F49" w:rsidRPr="001C11A8" w:rsidRDefault="005A0F49" w:rsidP="0072434F">
      <w:pPr>
        <w:pStyle w:val="afb"/>
        <w:rPr>
          <w:rFonts w:ascii="Arial" w:hAnsi="Arial" w:cs="Arial"/>
          <w:sz w:val="20"/>
          <w:szCs w:val="20"/>
        </w:rPr>
      </w:pPr>
      <w:r>
        <w:rPr>
          <w:rFonts w:ascii="Arial" w:hAnsi="Arial" w:cs="Arial"/>
          <w:sz w:val="20"/>
          <w:szCs w:val="20"/>
        </w:rPr>
        <w:t xml:space="preserve">Pe diagramă se găsesc </w:t>
      </w:r>
      <w:r w:rsidRPr="001C11A8">
        <w:rPr>
          <w:rFonts w:ascii="Arial" w:hAnsi="Arial" w:cs="Arial"/>
          <w:sz w:val="20"/>
          <w:szCs w:val="20"/>
        </w:rPr>
        <w:t>valorile</w:t>
      </w:r>
      <w:r>
        <w:rPr>
          <w:rFonts w:ascii="Arial" w:hAnsi="Arial" w:cs="Arial"/>
          <w:sz w:val="20"/>
          <w:szCs w:val="20"/>
        </w:rPr>
        <w:t>,</w:t>
      </w:r>
      <w:r w:rsidRPr="001C11A8">
        <w:rPr>
          <w:rFonts w:ascii="Arial" w:hAnsi="Arial" w:cs="Arial"/>
          <w:sz w:val="20"/>
          <w:szCs w:val="20"/>
        </w:rPr>
        <w:t xml:space="preserve"> necesar</w:t>
      </w:r>
      <w:r>
        <w:rPr>
          <w:rFonts w:ascii="Arial" w:hAnsi="Arial" w:cs="Arial"/>
          <w:sz w:val="20"/>
          <w:szCs w:val="20"/>
        </w:rPr>
        <w:t>e</w:t>
      </w:r>
      <w:r w:rsidRPr="001C11A8">
        <w:rPr>
          <w:rFonts w:ascii="Arial" w:hAnsi="Arial" w:cs="Arial"/>
          <w:sz w:val="20"/>
          <w:szCs w:val="20"/>
        </w:rPr>
        <w:t xml:space="preserve"> pentru calcul</w:t>
      </w:r>
      <w:r>
        <w:rPr>
          <w:rFonts w:ascii="Arial" w:hAnsi="Arial" w:cs="Arial"/>
          <w:sz w:val="20"/>
          <w:szCs w:val="20"/>
        </w:rPr>
        <w:t>ările</w:t>
      </w:r>
      <w:r w:rsidRPr="001C11A8">
        <w:rPr>
          <w:rFonts w:ascii="Arial" w:hAnsi="Arial" w:cs="Arial"/>
          <w:sz w:val="20"/>
          <w:szCs w:val="20"/>
        </w:rPr>
        <w:t xml:space="preserve"> ulterioar</w:t>
      </w:r>
      <w:r>
        <w:rPr>
          <w:rFonts w:ascii="Arial" w:hAnsi="Arial" w:cs="Arial"/>
          <w:sz w:val="20"/>
          <w:szCs w:val="20"/>
        </w:rPr>
        <w:t>e, indicilor la încărcarea</w:t>
      </w:r>
      <w:r w:rsidRPr="001C11A8">
        <w:rPr>
          <w:rFonts w:ascii="Arial" w:hAnsi="Arial" w:cs="Arial"/>
          <w:sz w:val="20"/>
          <w:szCs w:val="20"/>
        </w:rPr>
        <w:t xml:space="preserve"> la o sarcină de 30% </w:t>
      </w:r>
      <w:r w:rsidR="00375CAE">
        <w:rPr>
          <w:rFonts w:ascii="Arial" w:hAnsi="Arial" w:cs="Arial"/>
          <w:sz w:val="20"/>
          <w:szCs w:val="20"/>
        </w:rPr>
        <w:t>ș</w:t>
      </w:r>
      <w:r w:rsidRPr="001C11A8">
        <w:rPr>
          <w:rFonts w:ascii="Arial" w:hAnsi="Arial" w:cs="Arial"/>
          <w:sz w:val="20"/>
          <w:szCs w:val="20"/>
        </w:rPr>
        <w:t xml:space="preserve">i 70% din valoarea sa maximă </w:t>
      </w:r>
      <w:r w:rsidRPr="00642E03">
        <w:rPr>
          <w:rFonts w:ascii="Arial" w:hAnsi="Arial" w:cs="Arial"/>
          <w:sz w:val="20"/>
          <w:szCs w:val="20"/>
        </w:rPr>
        <w:t xml:space="preserve">(Tabelul </w:t>
      </w:r>
      <w:r w:rsidR="00642E03" w:rsidRPr="00642E03">
        <w:rPr>
          <w:rFonts w:ascii="Arial" w:hAnsi="Arial" w:cs="Arial"/>
          <w:sz w:val="20"/>
          <w:szCs w:val="20"/>
        </w:rPr>
        <w:t>B.</w:t>
      </w:r>
      <w:r w:rsidR="00C163CA">
        <w:rPr>
          <w:rFonts w:ascii="Arial" w:hAnsi="Arial" w:cs="Arial"/>
          <w:sz w:val="20"/>
          <w:szCs w:val="20"/>
        </w:rPr>
        <w:t>4</w:t>
      </w:r>
      <w:r w:rsidRPr="00642E03">
        <w:rPr>
          <w:rFonts w:ascii="Arial" w:hAnsi="Arial" w:cs="Arial"/>
          <w:sz w:val="20"/>
          <w:szCs w:val="20"/>
        </w:rPr>
        <w:t>).</w:t>
      </w:r>
    </w:p>
    <w:p w14:paraId="3054E0D8" w14:textId="77777777" w:rsidR="00D01EEA" w:rsidRDefault="00D01EEA" w:rsidP="00D01EEA">
      <w:pPr>
        <w:pStyle w:val="afb"/>
        <w:rPr>
          <w:rFonts w:ascii="Arial" w:hAnsi="Arial" w:cs="Arial"/>
          <w:sz w:val="20"/>
          <w:szCs w:val="20"/>
        </w:rPr>
      </w:pPr>
    </w:p>
    <w:p w14:paraId="75D42715" w14:textId="2B81EA85" w:rsidR="005A0F49" w:rsidRPr="00642E03" w:rsidRDefault="005A0F49" w:rsidP="00C163CA">
      <w:pPr>
        <w:pStyle w:val="afb"/>
        <w:jc w:val="center"/>
        <w:rPr>
          <w:rFonts w:ascii="Arial" w:hAnsi="Arial" w:cs="Arial"/>
          <w:b/>
          <w:bCs/>
          <w:sz w:val="20"/>
          <w:szCs w:val="20"/>
          <w:lang w:val="en-US"/>
        </w:rPr>
      </w:pPr>
      <w:r w:rsidRPr="00A37DC0">
        <w:rPr>
          <w:rFonts w:ascii="Arial" w:hAnsi="Arial" w:cs="Arial"/>
          <w:b/>
          <w:bCs/>
          <w:sz w:val="20"/>
          <w:szCs w:val="20"/>
        </w:rPr>
        <w:t>Tabelul B.</w:t>
      </w:r>
      <w:r w:rsidR="00C163CA">
        <w:rPr>
          <w:rFonts w:ascii="Arial" w:hAnsi="Arial" w:cs="Arial"/>
          <w:b/>
          <w:bCs/>
          <w:sz w:val="20"/>
          <w:szCs w:val="20"/>
          <w:lang w:val="en-US"/>
        </w:rPr>
        <w:t>4</w:t>
      </w:r>
    </w:p>
    <w:p w14:paraId="66EC49F0" w14:textId="77777777" w:rsidR="005A0F49" w:rsidRPr="001C11A8" w:rsidRDefault="005A0F49" w:rsidP="0072434F">
      <w:pPr>
        <w:pStyle w:val="afb"/>
        <w:rPr>
          <w:rFonts w:ascii="Arial" w:hAnsi="Arial" w:cs="Arial"/>
          <w:sz w:val="20"/>
          <w:szCs w:val="20"/>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271"/>
        <w:gridCol w:w="992"/>
        <w:gridCol w:w="993"/>
        <w:gridCol w:w="1134"/>
        <w:gridCol w:w="1275"/>
        <w:gridCol w:w="1134"/>
        <w:gridCol w:w="1134"/>
        <w:gridCol w:w="993"/>
      </w:tblGrid>
      <w:tr w:rsidR="008D669A" w:rsidRPr="007D6BF4" w14:paraId="4332B163" w14:textId="77777777" w:rsidTr="008D669A">
        <w:trPr>
          <w:trHeight w:hRule="exact" w:val="351"/>
          <w:jc w:val="center"/>
        </w:trPr>
        <w:tc>
          <w:tcPr>
            <w:tcW w:w="1271" w:type="dxa"/>
            <w:tcBorders>
              <w:top w:val="single" w:sz="4" w:space="0" w:color="auto"/>
              <w:left w:val="single" w:sz="4" w:space="0" w:color="auto"/>
            </w:tcBorders>
            <w:shd w:val="clear" w:color="auto" w:fill="FFFFFF"/>
          </w:tcPr>
          <w:p w14:paraId="11DD5907" w14:textId="77777777" w:rsidR="005A0F49" w:rsidRPr="007D6BF4" w:rsidRDefault="00000000" w:rsidP="0072434F">
            <w:pPr>
              <w:spacing w:after="0" w:line="240" w:lineRule="auto"/>
              <w:rPr>
                <w:rFonts w:ascii="Arial" w:hAnsi="Arial" w:cs="Arial"/>
                <w:sz w:val="20"/>
                <w:szCs w:val="20"/>
              </w:rPr>
            </w:pPr>
            <m:oMathPara>
              <m:oMath>
                <m:sSubSup>
                  <m:sSubSupPr>
                    <m:ctrlPr>
                      <w:rPr>
                        <w:rFonts w:ascii="Cambria Math" w:hAnsi="Cambria Math" w:cs="Arial"/>
                        <w:b/>
                        <w:i/>
                        <w:iCs/>
                      </w:rPr>
                    </m:ctrlPr>
                  </m:sSubSupPr>
                  <m:e>
                    <m:r>
                      <m:rPr>
                        <m:sty m:val="bi"/>
                      </m:rPr>
                      <w:rPr>
                        <w:rFonts w:ascii="Cambria Math" w:hAnsi="Cambria Math" w:cs="Arial"/>
                      </w:rPr>
                      <m:t>σ</m:t>
                    </m:r>
                  </m:e>
                  <m:sub>
                    <m:r>
                      <m:rPr>
                        <m:sty m:val="bi"/>
                      </m:rPr>
                      <w:rPr>
                        <w:rFonts w:ascii="Cambria Math" w:hAnsi="Cambria Math" w:cs="Arial"/>
                      </w:rPr>
                      <m:t>1</m:t>
                    </m:r>
                  </m:sub>
                  <m:sup>
                    <m:r>
                      <m:rPr>
                        <m:sty m:val="bi"/>
                      </m:rPr>
                      <w:rPr>
                        <w:rFonts w:ascii="Cambria Math" w:hAnsi="Cambria Math" w:cs="Arial"/>
                      </w:rPr>
                      <m:t>ν</m:t>
                    </m:r>
                    <m:r>
                      <m:rPr>
                        <m:sty m:val="bi"/>
                      </m:rPr>
                      <w:rPr>
                        <w:rFonts w:ascii="Cambria Math" w:hAnsi="Cambria Math" w:cs="Arial"/>
                      </w:rPr>
                      <m:t>1</m:t>
                    </m:r>
                  </m:sup>
                </m:sSubSup>
              </m:oMath>
            </m:oMathPara>
          </w:p>
        </w:tc>
        <w:tc>
          <w:tcPr>
            <w:tcW w:w="992" w:type="dxa"/>
            <w:tcBorders>
              <w:top w:val="single" w:sz="4" w:space="0" w:color="auto"/>
              <w:left w:val="single" w:sz="4" w:space="0" w:color="auto"/>
            </w:tcBorders>
            <w:shd w:val="clear" w:color="auto" w:fill="FFFFFF"/>
          </w:tcPr>
          <w:p w14:paraId="73AD170A" w14:textId="77777777" w:rsidR="005A0F49" w:rsidRPr="007D6BF4" w:rsidRDefault="00000000" w:rsidP="0072434F">
            <w:pPr>
              <w:spacing w:after="0" w:line="240" w:lineRule="auto"/>
              <w:rPr>
                <w:rFonts w:ascii="Arial" w:hAnsi="Arial" w:cs="Arial"/>
                <w:sz w:val="20"/>
                <w:szCs w:val="20"/>
              </w:rPr>
            </w:pPr>
            <m:oMathPara>
              <m:oMath>
                <m:sSubSup>
                  <m:sSubSupPr>
                    <m:ctrlPr>
                      <w:rPr>
                        <w:rFonts w:ascii="Cambria Math" w:hAnsi="Cambria Math" w:cs="Arial"/>
                        <w:b/>
                        <w:i/>
                        <w:iCs/>
                      </w:rPr>
                    </m:ctrlPr>
                  </m:sSubSupPr>
                  <m:e>
                    <m:r>
                      <m:rPr>
                        <m:sty m:val="bi"/>
                      </m:rPr>
                      <w:rPr>
                        <w:rFonts w:ascii="Cambria Math" w:hAnsi="Cambria Math" w:cs="Arial"/>
                      </w:rPr>
                      <m:t>σ</m:t>
                    </m:r>
                  </m:e>
                  <m:sub>
                    <m:r>
                      <m:rPr>
                        <m:sty m:val="bi"/>
                      </m:rPr>
                      <w:rPr>
                        <w:rFonts w:ascii="Cambria Math" w:hAnsi="Cambria Math" w:cs="Arial"/>
                      </w:rPr>
                      <m:t>2</m:t>
                    </m:r>
                  </m:sub>
                  <m:sup>
                    <m:r>
                      <m:rPr>
                        <m:sty m:val="bi"/>
                      </m:rPr>
                      <w:rPr>
                        <w:rFonts w:ascii="Cambria Math" w:hAnsi="Cambria Math" w:cs="Arial"/>
                      </w:rPr>
                      <m:t>ν</m:t>
                    </m:r>
                    <m:r>
                      <m:rPr>
                        <m:sty m:val="bi"/>
                      </m:rPr>
                      <w:rPr>
                        <w:rFonts w:ascii="Cambria Math" w:hAnsi="Cambria Math" w:cs="Arial"/>
                      </w:rPr>
                      <m:t>1</m:t>
                    </m:r>
                  </m:sup>
                </m:sSubSup>
              </m:oMath>
            </m:oMathPara>
          </w:p>
        </w:tc>
        <w:tc>
          <w:tcPr>
            <w:tcW w:w="993" w:type="dxa"/>
            <w:tcBorders>
              <w:top w:val="single" w:sz="4" w:space="0" w:color="auto"/>
              <w:left w:val="single" w:sz="4" w:space="0" w:color="auto"/>
            </w:tcBorders>
            <w:shd w:val="clear" w:color="auto" w:fill="FFFFFF"/>
          </w:tcPr>
          <w:p w14:paraId="5259CEFF" w14:textId="77777777" w:rsidR="005A0F49" w:rsidRPr="007D6BF4" w:rsidRDefault="00000000" w:rsidP="0072434F">
            <w:pPr>
              <w:pStyle w:val="Other0"/>
              <w:shd w:val="clear" w:color="auto" w:fill="auto"/>
              <w:spacing w:after="0"/>
              <w:ind w:firstLine="420"/>
              <w:rPr>
                <w:rFonts w:ascii="Arial" w:hAnsi="Arial" w:cs="Arial"/>
              </w:rPr>
            </w:pPr>
            <m:oMathPara>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m:oMathPara>
          </w:p>
        </w:tc>
        <w:tc>
          <w:tcPr>
            <w:tcW w:w="1134" w:type="dxa"/>
            <w:tcBorders>
              <w:top w:val="single" w:sz="4" w:space="0" w:color="auto"/>
              <w:left w:val="single" w:sz="4" w:space="0" w:color="auto"/>
            </w:tcBorders>
            <w:shd w:val="clear" w:color="auto" w:fill="FFFFFF"/>
          </w:tcPr>
          <w:p w14:paraId="5A66E9EC" w14:textId="77777777" w:rsidR="005A0F49" w:rsidRPr="007D6BF4" w:rsidRDefault="00000000" w:rsidP="0072434F">
            <w:pPr>
              <w:pStyle w:val="Other0"/>
              <w:shd w:val="clear" w:color="auto" w:fill="auto"/>
              <w:spacing w:after="0"/>
              <w:jc w:val="center"/>
              <w:rPr>
                <w:rFonts w:ascii="Arial" w:hAnsi="Arial" w:cs="Arial"/>
              </w:rPr>
            </w:pPr>
            <m:oMathPara>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m:t>
                    </m:r>
                  </m:sup>
                </m:sSubSup>
              </m:oMath>
            </m:oMathPara>
          </w:p>
        </w:tc>
        <w:tc>
          <w:tcPr>
            <w:tcW w:w="1275" w:type="dxa"/>
            <w:tcBorders>
              <w:top w:val="single" w:sz="4" w:space="0" w:color="auto"/>
              <w:left w:val="single" w:sz="4" w:space="0" w:color="auto"/>
            </w:tcBorders>
            <w:shd w:val="clear" w:color="auto" w:fill="FFFFFF"/>
          </w:tcPr>
          <w:p w14:paraId="3928E20B" w14:textId="77777777" w:rsidR="005A0F49" w:rsidRPr="007D6BF4" w:rsidRDefault="00000000" w:rsidP="0072434F">
            <w:pPr>
              <w:pStyle w:val="Other0"/>
              <w:shd w:val="clear" w:color="auto" w:fill="auto"/>
              <w:spacing w:after="0"/>
              <w:jc w:val="center"/>
              <w:rPr>
                <w:rFonts w:ascii="Arial" w:hAnsi="Arial" w:cs="Arial"/>
              </w:rPr>
            </w:pPr>
            <m:oMathPara>
              <m:oMath>
                <m:sSubSup>
                  <m:sSubSupPr>
                    <m:ctrlPr>
                      <w:rPr>
                        <w:rFonts w:ascii="Cambria Math" w:hAnsi="Cambria Math" w:cs="Arial"/>
                        <w:b/>
                        <w:i/>
                        <w:iCs/>
                        <w:sz w:val="22"/>
                        <w:szCs w:val="22"/>
                      </w:rPr>
                    </m:ctrlPr>
                  </m:sSubSupPr>
                  <m:e>
                    <m:r>
                      <m:rPr>
                        <m:sty m:val="bi"/>
                      </m:rPr>
                      <w:rPr>
                        <w:rFonts w:ascii="Cambria Math" w:hAnsi="Cambria Math" w:cs="Arial"/>
                        <w:sz w:val="22"/>
                        <w:szCs w:val="22"/>
                      </w:rPr>
                      <m:t>σ</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m:oMathPara>
          </w:p>
        </w:tc>
        <w:tc>
          <w:tcPr>
            <w:tcW w:w="1134" w:type="dxa"/>
            <w:tcBorders>
              <w:top w:val="single" w:sz="4" w:space="0" w:color="auto"/>
              <w:left w:val="single" w:sz="4" w:space="0" w:color="auto"/>
            </w:tcBorders>
            <w:shd w:val="clear" w:color="auto" w:fill="FFFFFF"/>
          </w:tcPr>
          <w:p w14:paraId="70749BA1" w14:textId="77777777" w:rsidR="005A0F49" w:rsidRPr="007D6BF4" w:rsidRDefault="00000000" w:rsidP="0072434F">
            <w:pPr>
              <w:spacing w:after="0" w:line="240" w:lineRule="auto"/>
              <w:rPr>
                <w:rFonts w:ascii="Arial" w:hAnsi="Arial" w:cs="Arial"/>
                <w:sz w:val="20"/>
                <w:szCs w:val="20"/>
              </w:rPr>
            </w:pPr>
            <m:oMathPara>
              <m:oMath>
                <m:sSubSup>
                  <m:sSubSupPr>
                    <m:ctrlPr>
                      <w:rPr>
                        <w:rFonts w:ascii="Cambria Math" w:hAnsi="Cambria Math" w:cs="Arial"/>
                        <w:b/>
                        <w:i/>
                        <w:iCs/>
                      </w:rPr>
                    </m:ctrlPr>
                  </m:sSubSupPr>
                  <m:e>
                    <m:r>
                      <m:rPr>
                        <m:sty m:val="bi"/>
                      </m:rPr>
                      <w:rPr>
                        <w:rFonts w:ascii="Cambria Math" w:hAnsi="Cambria Math" w:cs="Arial"/>
                      </w:rPr>
                      <m:t>σ</m:t>
                    </m:r>
                  </m:e>
                  <m:sub>
                    <m:r>
                      <m:rPr>
                        <m:sty m:val="bi"/>
                      </m:rPr>
                      <w:rPr>
                        <w:rFonts w:ascii="Cambria Math" w:hAnsi="Cambria Math" w:cs="Arial"/>
                      </w:rPr>
                      <m:t>2</m:t>
                    </m:r>
                  </m:sub>
                  <m:sup>
                    <m:r>
                      <m:rPr>
                        <m:sty m:val="bi"/>
                      </m:rPr>
                      <w:rPr>
                        <w:rFonts w:ascii="Cambria Math" w:hAnsi="Cambria Math" w:cs="Arial"/>
                      </w:rPr>
                      <m:t>ν</m:t>
                    </m:r>
                    <m:r>
                      <m:rPr>
                        <m:sty m:val="bi"/>
                      </m:rPr>
                      <w:rPr>
                        <w:rFonts w:ascii="Cambria Math" w:hAnsi="Cambria Math" w:cs="Arial"/>
                      </w:rPr>
                      <m:t>2</m:t>
                    </m:r>
                  </m:sup>
                </m:sSubSup>
              </m:oMath>
            </m:oMathPara>
          </w:p>
        </w:tc>
        <w:tc>
          <w:tcPr>
            <w:tcW w:w="1134" w:type="dxa"/>
            <w:tcBorders>
              <w:top w:val="single" w:sz="4" w:space="0" w:color="auto"/>
              <w:left w:val="single" w:sz="4" w:space="0" w:color="auto"/>
            </w:tcBorders>
            <w:shd w:val="clear" w:color="auto" w:fill="FFFFFF"/>
          </w:tcPr>
          <w:p w14:paraId="4483754F" w14:textId="77777777" w:rsidR="005A0F49" w:rsidRPr="007D6BF4" w:rsidRDefault="00000000" w:rsidP="0072434F">
            <w:pPr>
              <w:pStyle w:val="Other0"/>
              <w:shd w:val="clear" w:color="auto" w:fill="auto"/>
              <w:spacing w:after="0"/>
              <w:jc w:val="center"/>
              <w:rPr>
                <w:rFonts w:ascii="Arial" w:hAnsi="Arial" w:cs="Arial"/>
              </w:rPr>
            </w:pPr>
            <m:oMathPara>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1</m:t>
                    </m:r>
                  </m:sub>
                  <m:sup>
                    <m:r>
                      <m:rPr>
                        <m:sty m:val="bi"/>
                      </m:rPr>
                      <w:rPr>
                        <w:rFonts w:ascii="Cambria Math" w:hAnsi="Cambria Math" w:cs="Arial"/>
                        <w:sz w:val="22"/>
                        <w:szCs w:val="22"/>
                      </w:rPr>
                      <m:t>ν</m:t>
                    </m:r>
                    <m:r>
                      <m:rPr>
                        <m:sty m:val="bi"/>
                      </m:rPr>
                      <w:rPr>
                        <w:rFonts w:ascii="Cambria Math" w:hAnsi="Cambria Math" w:cs="Arial"/>
                        <w:sz w:val="22"/>
                        <w:szCs w:val="22"/>
                      </w:rPr>
                      <m:t>2</m:t>
                    </m:r>
                  </m:sup>
                </m:sSubSup>
              </m:oMath>
            </m:oMathPara>
          </w:p>
        </w:tc>
        <w:tc>
          <w:tcPr>
            <w:tcW w:w="993" w:type="dxa"/>
            <w:tcBorders>
              <w:top w:val="single" w:sz="4" w:space="0" w:color="auto"/>
              <w:left w:val="single" w:sz="4" w:space="0" w:color="auto"/>
              <w:right w:val="single" w:sz="4" w:space="0" w:color="auto"/>
            </w:tcBorders>
            <w:shd w:val="clear" w:color="auto" w:fill="FFFFFF"/>
          </w:tcPr>
          <w:p w14:paraId="0238416D" w14:textId="77777777" w:rsidR="005A0F49" w:rsidRPr="007D6BF4" w:rsidRDefault="00000000" w:rsidP="0072434F">
            <w:pPr>
              <w:pStyle w:val="Other0"/>
              <w:shd w:val="clear" w:color="auto" w:fill="auto"/>
              <w:spacing w:after="0"/>
              <w:jc w:val="center"/>
              <w:rPr>
                <w:rFonts w:ascii="Arial" w:hAnsi="Arial" w:cs="Arial"/>
              </w:rPr>
            </w:pPr>
            <m:oMathPara>
              <m:oMath>
                <m:sSubSup>
                  <m:sSubSupPr>
                    <m:ctrlPr>
                      <w:rPr>
                        <w:rFonts w:ascii="Cambria Math" w:hAnsi="Cambria Math" w:cs="Arial"/>
                        <w:b/>
                        <w:i/>
                        <w:iCs/>
                        <w:sz w:val="22"/>
                        <w:szCs w:val="22"/>
                      </w:rPr>
                    </m:ctrlPr>
                  </m:sSubSupPr>
                  <m:e>
                    <m:r>
                      <m:rPr>
                        <m:sty m:val="bi"/>
                      </m:rPr>
                      <w:rPr>
                        <w:rFonts w:ascii="Cambria Math" w:hAnsi="Cambria Math" w:cs="Arial"/>
                        <w:sz w:val="22"/>
                        <w:szCs w:val="22"/>
                      </w:rPr>
                      <m:t>s</m:t>
                    </m:r>
                  </m:e>
                  <m:sub>
                    <m:r>
                      <m:rPr>
                        <m:sty m:val="bi"/>
                      </m:rPr>
                      <w:rPr>
                        <w:rFonts w:ascii="Cambria Math" w:hAnsi="Cambria Math" w:cs="Arial"/>
                        <w:sz w:val="22"/>
                        <w:szCs w:val="22"/>
                      </w:rPr>
                      <m:t>2</m:t>
                    </m:r>
                  </m:sub>
                  <m:sup>
                    <m:r>
                      <m:rPr>
                        <m:sty m:val="bi"/>
                      </m:rPr>
                      <w:rPr>
                        <w:rFonts w:ascii="Cambria Math" w:hAnsi="Cambria Math" w:cs="Arial"/>
                        <w:sz w:val="22"/>
                        <w:szCs w:val="22"/>
                      </w:rPr>
                      <m:t>ν</m:t>
                    </m:r>
                    <m:r>
                      <m:rPr>
                        <m:sty m:val="bi"/>
                      </m:rPr>
                      <w:rPr>
                        <w:rFonts w:ascii="Cambria Math" w:hAnsi="Cambria Math" w:cs="Arial"/>
                        <w:sz w:val="22"/>
                        <w:szCs w:val="22"/>
                      </w:rPr>
                      <m:t>12</m:t>
                    </m:r>
                  </m:sup>
                </m:sSubSup>
              </m:oMath>
            </m:oMathPara>
          </w:p>
        </w:tc>
      </w:tr>
      <w:tr w:rsidR="008D669A" w:rsidRPr="007D6BF4" w14:paraId="2D988681" w14:textId="77777777" w:rsidTr="008D669A">
        <w:trPr>
          <w:trHeight w:hRule="exact" w:val="255"/>
          <w:jc w:val="center"/>
        </w:trPr>
        <w:tc>
          <w:tcPr>
            <w:tcW w:w="1271" w:type="dxa"/>
            <w:tcBorders>
              <w:top w:val="single" w:sz="4" w:space="0" w:color="auto"/>
              <w:left w:val="single" w:sz="4" w:space="0" w:color="auto"/>
            </w:tcBorders>
            <w:shd w:val="clear" w:color="auto" w:fill="FFFFFF"/>
            <w:vAlign w:val="bottom"/>
          </w:tcPr>
          <w:p w14:paraId="0ACC050D" w14:textId="7C9B3F0C"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М</w:t>
            </w:r>
            <w:r w:rsidR="00E913B3">
              <w:rPr>
                <w:rFonts w:ascii="Arial" w:hAnsi="Arial" w:cs="Arial"/>
              </w:rPr>
              <w:t>N</w:t>
            </w:r>
            <w:r w:rsidRPr="007D6BF4">
              <w:rPr>
                <w:rFonts w:ascii="Arial" w:hAnsi="Arial" w:cs="Arial"/>
              </w:rPr>
              <w:t>/</w:t>
            </w:r>
            <w:r w:rsidR="00E913B3">
              <w:rPr>
                <w:rFonts w:ascii="Arial" w:hAnsi="Arial" w:cs="Arial"/>
              </w:rPr>
              <w:t>m</w:t>
            </w:r>
            <w:r w:rsidRPr="007D6BF4">
              <w:rPr>
                <w:rFonts w:ascii="Arial" w:hAnsi="Arial" w:cs="Arial"/>
                <w:vertAlign w:val="superscript"/>
              </w:rPr>
              <w:t>2</w:t>
            </w:r>
          </w:p>
        </w:tc>
        <w:tc>
          <w:tcPr>
            <w:tcW w:w="992" w:type="dxa"/>
            <w:tcBorders>
              <w:top w:val="single" w:sz="4" w:space="0" w:color="auto"/>
              <w:left w:val="single" w:sz="4" w:space="0" w:color="auto"/>
            </w:tcBorders>
            <w:shd w:val="clear" w:color="auto" w:fill="FFFFFF"/>
            <w:vAlign w:val="bottom"/>
          </w:tcPr>
          <w:p w14:paraId="4FEA8549" w14:textId="1388B7CA"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М</w:t>
            </w:r>
            <w:r w:rsidR="00E913B3">
              <w:rPr>
                <w:rFonts w:ascii="Arial" w:hAnsi="Arial" w:cs="Arial"/>
              </w:rPr>
              <w:t>N</w:t>
            </w:r>
            <w:r w:rsidRPr="007D6BF4">
              <w:rPr>
                <w:rFonts w:ascii="Arial" w:hAnsi="Arial" w:cs="Arial"/>
              </w:rPr>
              <w:t>/</w:t>
            </w:r>
            <w:r w:rsidR="00E913B3">
              <w:rPr>
                <w:rFonts w:ascii="Arial" w:hAnsi="Arial" w:cs="Arial"/>
              </w:rPr>
              <w:t>m</w:t>
            </w:r>
            <w:r w:rsidRPr="008E3996">
              <w:rPr>
                <w:rFonts w:ascii="Arial" w:hAnsi="Arial" w:cs="Arial"/>
                <w:vertAlign w:val="superscript"/>
              </w:rPr>
              <w:t>2</w:t>
            </w:r>
          </w:p>
        </w:tc>
        <w:tc>
          <w:tcPr>
            <w:tcW w:w="993" w:type="dxa"/>
            <w:tcBorders>
              <w:top w:val="single" w:sz="4" w:space="0" w:color="auto"/>
              <w:left w:val="single" w:sz="4" w:space="0" w:color="auto"/>
            </w:tcBorders>
            <w:shd w:val="clear" w:color="auto" w:fill="FFFFFF"/>
            <w:vAlign w:val="bottom"/>
          </w:tcPr>
          <w:p w14:paraId="730818E2" w14:textId="07AC3B42" w:rsidR="005A0F49" w:rsidRPr="007D6BF4" w:rsidRDefault="00E913B3" w:rsidP="0072434F">
            <w:pPr>
              <w:pStyle w:val="Other0"/>
              <w:shd w:val="clear" w:color="auto" w:fill="auto"/>
              <w:spacing w:after="0"/>
              <w:jc w:val="center"/>
              <w:rPr>
                <w:rFonts w:ascii="Arial" w:hAnsi="Arial" w:cs="Arial"/>
              </w:rPr>
            </w:pPr>
            <w:r>
              <w:rPr>
                <w:rFonts w:ascii="Arial" w:hAnsi="Arial" w:cs="Arial"/>
              </w:rPr>
              <w:t>mm</w:t>
            </w:r>
          </w:p>
        </w:tc>
        <w:tc>
          <w:tcPr>
            <w:tcW w:w="1134" w:type="dxa"/>
            <w:tcBorders>
              <w:top w:val="single" w:sz="4" w:space="0" w:color="auto"/>
              <w:left w:val="single" w:sz="4" w:space="0" w:color="auto"/>
            </w:tcBorders>
            <w:shd w:val="clear" w:color="auto" w:fill="FFFFFF"/>
            <w:vAlign w:val="bottom"/>
          </w:tcPr>
          <w:p w14:paraId="18AF8E5D" w14:textId="04B75125" w:rsidR="005A0F49" w:rsidRPr="007D6BF4" w:rsidRDefault="00E913B3" w:rsidP="0072434F">
            <w:pPr>
              <w:pStyle w:val="Other0"/>
              <w:shd w:val="clear" w:color="auto" w:fill="auto"/>
              <w:spacing w:after="0"/>
              <w:jc w:val="center"/>
              <w:rPr>
                <w:rFonts w:ascii="Arial" w:hAnsi="Arial" w:cs="Arial"/>
              </w:rPr>
            </w:pPr>
            <w:r>
              <w:rPr>
                <w:rFonts w:ascii="Arial" w:hAnsi="Arial" w:cs="Arial"/>
              </w:rPr>
              <w:t>mm</w:t>
            </w:r>
          </w:p>
        </w:tc>
        <w:tc>
          <w:tcPr>
            <w:tcW w:w="1275" w:type="dxa"/>
            <w:tcBorders>
              <w:top w:val="single" w:sz="4" w:space="0" w:color="auto"/>
              <w:left w:val="single" w:sz="4" w:space="0" w:color="auto"/>
            </w:tcBorders>
            <w:shd w:val="clear" w:color="auto" w:fill="FFFFFF"/>
            <w:vAlign w:val="bottom"/>
          </w:tcPr>
          <w:p w14:paraId="21F54DCB" w14:textId="1CD7B7EA"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М</w:t>
            </w:r>
            <w:r w:rsidR="00E913B3">
              <w:rPr>
                <w:rFonts w:ascii="Arial" w:hAnsi="Arial" w:cs="Arial"/>
              </w:rPr>
              <w:t>N</w:t>
            </w:r>
            <w:r w:rsidRPr="007D6BF4">
              <w:rPr>
                <w:rFonts w:ascii="Arial" w:hAnsi="Arial" w:cs="Arial"/>
              </w:rPr>
              <w:t>/</w:t>
            </w:r>
            <w:r w:rsidR="00E913B3">
              <w:rPr>
                <w:rFonts w:ascii="Arial" w:hAnsi="Arial" w:cs="Arial"/>
              </w:rPr>
              <w:t>m</w:t>
            </w:r>
            <w:r w:rsidRPr="008E3996">
              <w:rPr>
                <w:rFonts w:ascii="Arial" w:hAnsi="Arial" w:cs="Arial"/>
                <w:vertAlign w:val="superscript"/>
              </w:rPr>
              <w:t>2</w:t>
            </w:r>
          </w:p>
        </w:tc>
        <w:tc>
          <w:tcPr>
            <w:tcW w:w="1134" w:type="dxa"/>
            <w:tcBorders>
              <w:top w:val="single" w:sz="4" w:space="0" w:color="auto"/>
              <w:left w:val="single" w:sz="4" w:space="0" w:color="auto"/>
            </w:tcBorders>
            <w:shd w:val="clear" w:color="auto" w:fill="FFFFFF"/>
          </w:tcPr>
          <w:p w14:paraId="5AB62D93" w14:textId="038E13D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М</w:t>
            </w:r>
            <w:r w:rsidR="00E913B3">
              <w:rPr>
                <w:rFonts w:ascii="Arial" w:hAnsi="Arial" w:cs="Arial"/>
              </w:rPr>
              <w:t>N</w:t>
            </w:r>
            <w:r w:rsidRPr="007D6BF4">
              <w:rPr>
                <w:rFonts w:ascii="Arial" w:hAnsi="Arial" w:cs="Arial"/>
              </w:rPr>
              <w:t>/</w:t>
            </w:r>
            <w:r w:rsidR="00E913B3">
              <w:rPr>
                <w:rFonts w:ascii="Arial" w:hAnsi="Arial" w:cs="Arial"/>
              </w:rPr>
              <w:t>m</w:t>
            </w:r>
            <w:r w:rsidRPr="008E3996">
              <w:rPr>
                <w:rFonts w:ascii="Arial" w:hAnsi="Arial" w:cs="Arial"/>
                <w:vertAlign w:val="superscript"/>
              </w:rPr>
              <w:t>2</w:t>
            </w:r>
          </w:p>
        </w:tc>
        <w:tc>
          <w:tcPr>
            <w:tcW w:w="1134" w:type="dxa"/>
            <w:tcBorders>
              <w:top w:val="single" w:sz="4" w:space="0" w:color="auto"/>
              <w:left w:val="single" w:sz="4" w:space="0" w:color="auto"/>
            </w:tcBorders>
            <w:shd w:val="clear" w:color="auto" w:fill="FFFFFF"/>
            <w:vAlign w:val="bottom"/>
          </w:tcPr>
          <w:p w14:paraId="19FF4F86" w14:textId="25904E43" w:rsidR="005A0F49" w:rsidRPr="007D6BF4" w:rsidRDefault="00E913B3" w:rsidP="0072434F">
            <w:pPr>
              <w:pStyle w:val="Other0"/>
              <w:shd w:val="clear" w:color="auto" w:fill="auto"/>
              <w:spacing w:after="0"/>
              <w:jc w:val="center"/>
              <w:rPr>
                <w:rFonts w:ascii="Arial" w:hAnsi="Arial" w:cs="Arial"/>
              </w:rPr>
            </w:pPr>
            <w:r>
              <w:rPr>
                <w:rFonts w:ascii="Arial" w:hAnsi="Arial" w:cs="Arial"/>
              </w:rPr>
              <w:t>mm</w:t>
            </w:r>
          </w:p>
        </w:tc>
        <w:tc>
          <w:tcPr>
            <w:tcW w:w="993" w:type="dxa"/>
            <w:tcBorders>
              <w:top w:val="single" w:sz="4" w:space="0" w:color="auto"/>
              <w:left w:val="single" w:sz="4" w:space="0" w:color="auto"/>
              <w:right w:val="single" w:sz="4" w:space="0" w:color="auto"/>
            </w:tcBorders>
            <w:shd w:val="clear" w:color="auto" w:fill="FFFFFF"/>
            <w:vAlign w:val="bottom"/>
          </w:tcPr>
          <w:p w14:paraId="729A8977" w14:textId="78C57491" w:rsidR="005A0F49" w:rsidRPr="007D6BF4" w:rsidRDefault="00E913B3" w:rsidP="0072434F">
            <w:pPr>
              <w:pStyle w:val="Other0"/>
              <w:shd w:val="clear" w:color="auto" w:fill="auto"/>
              <w:spacing w:after="0"/>
              <w:jc w:val="center"/>
              <w:rPr>
                <w:rFonts w:ascii="Arial" w:hAnsi="Arial" w:cs="Arial"/>
              </w:rPr>
            </w:pPr>
            <w:r>
              <w:rPr>
                <w:rFonts w:ascii="Arial" w:hAnsi="Arial" w:cs="Arial"/>
              </w:rPr>
              <w:t>mm</w:t>
            </w:r>
          </w:p>
        </w:tc>
      </w:tr>
      <w:tr w:rsidR="008D669A" w:rsidRPr="007D6BF4" w14:paraId="1D94C2F4" w14:textId="77777777" w:rsidTr="008D669A">
        <w:trPr>
          <w:trHeight w:hRule="exact" w:val="270"/>
          <w:jc w:val="center"/>
        </w:trPr>
        <w:tc>
          <w:tcPr>
            <w:tcW w:w="1271" w:type="dxa"/>
            <w:tcBorders>
              <w:top w:val="single" w:sz="4" w:space="0" w:color="auto"/>
              <w:left w:val="single" w:sz="4" w:space="0" w:color="auto"/>
              <w:bottom w:val="single" w:sz="4" w:space="0" w:color="auto"/>
            </w:tcBorders>
            <w:shd w:val="clear" w:color="auto" w:fill="FFFFFF"/>
            <w:vAlign w:val="bottom"/>
          </w:tcPr>
          <w:p w14:paraId="4F6CC879"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0,15</w:t>
            </w:r>
          </w:p>
        </w:tc>
        <w:tc>
          <w:tcPr>
            <w:tcW w:w="992" w:type="dxa"/>
            <w:tcBorders>
              <w:top w:val="single" w:sz="4" w:space="0" w:color="auto"/>
              <w:left w:val="single" w:sz="4" w:space="0" w:color="auto"/>
              <w:bottom w:val="single" w:sz="4" w:space="0" w:color="auto"/>
            </w:tcBorders>
            <w:shd w:val="clear" w:color="auto" w:fill="FFFFFF"/>
            <w:vAlign w:val="bottom"/>
          </w:tcPr>
          <w:p w14:paraId="1B5399FC"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0,35</w:t>
            </w:r>
          </w:p>
        </w:tc>
        <w:tc>
          <w:tcPr>
            <w:tcW w:w="993" w:type="dxa"/>
            <w:tcBorders>
              <w:top w:val="single" w:sz="4" w:space="0" w:color="auto"/>
              <w:left w:val="single" w:sz="4" w:space="0" w:color="auto"/>
              <w:bottom w:val="single" w:sz="4" w:space="0" w:color="auto"/>
            </w:tcBorders>
            <w:shd w:val="clear" w:color="auto" w:fill="FFFFFF"/>
            <w:vAlign w:val="bottom"/>
          </w:tcPr>
          <w:p w14:paraId="71470BB8"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2,32</w:t>
            </w:r>
          </w:p>
        </w:tc>
        <w:tc>
          <w:tcPr>
            <w:tcW w:w="1134" w:type="dxa"/>
            <w:tcBorders>
              <w:top w:val="single" w:sz="4" w:space="0" w:color="auto"/>
              <w:left w:val="single" w:sz="4" w:space="0" w:color="auto"/>
              <w:bottom w:val="single" w:sz="4" w:space="0" w:color="auto"/>
            </w:tcBorders>
            <w:shd w:val="clear" w:color="auto" w:fill="FFFFFF"/>
            <w:vAlign w:val="bottom"/>
          </w:tcPr>
          <w:p w14:paraId="4D99945E"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3,49</w:t>
            </w:r>
          </w:p>
        </w:tc>
        <w:tc>
          <w:tcPr>
            <w:tcW w:w="1275" w:type="dxa"/>
            <w:tcBorders>
              <w:top w:val="single" w:sz="4" w:space="0" w:color="auto"/>
              <w:left w:val="single" w:sz="4" w:space="0" w:color="auto"/>
              <w:bottom w:val="single" w:sz="4" w:space="0" w:color="auto"/>
            </w:tcBorders>
            <w:shd w:val="clear" w:color="auto" w:fill="FFFFFF"/>
            <w:vAlign w:val="bottom"/>
          </w:tcPr>
          <w:p w14:paraId="17DDC42D"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0,15</w:t>
            </w:r>
          </w:p>
        </w:tc>
        <w:tc>
          <w:tcPr>
            <w:tcW w:w="1134" w:type="dxa"/>
            <w:tcBorders>
              <w:top w:val="single" w:sz="4" w:space="0" w:color="auto"/>
              <w:left w:val="single" w:sz="4" w:space="0" w:color="auto"/>
              <w:bottom w:val="single" w:sz="4" w:space="0" w:color="auto"/>
            </w:tcBorders>
            <w:shd w:val="clear" w:color="auto" w:fill="FFFFFF"/>
            <w:vAlign w:val="bottom"/>
          </w:tcPr>
          <w:p w14:paraId="31BBA6A6"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0,35</w:t>
            </w:r>
          </w:p>
        </w:tc>
        <w:tc>
          <w:tcPr>
            <w:tcW w:w="1134" w:type="dxa"/>
            <w:tcBorders>
              <w:top w:val="single" w:sz="4" w:space="0" w:color="auto"/>
              <w:left w:val="single" w:sz="4" w:space="0" w:color="auto"/>
              <w:bottom w:val="single" w:sz="4" w:space="0" w:color="auto"/>
            </w:tcBorders>
            <w:shd w:val="clear" w:color="auto" w:fill="FFFFFF"/>
            <w:vAlign w:val="bottom"/>
          </w:tcPr>
          <w:p w14:paraId="06F4FFE8"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3,48</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000A1358" w14:textId="77777777" w:rsidR="005A0F49" w:rsidRPr="007D6BF4" w:rsidRDefault="005A0F49" w:rsidP="0072434F">
            <w:pPr>
              <w:pStyle w:val="Other0"/>
              <w:shd w:val="clear" w:color="auto" w:fill="auto"/>
              <w:spacing w:after="0"/>
              <w:jc w:val="center"/>
              <w:rPr>
                <w:rFonts w:ascii="Arial" w:hAnsi="Arial" w:cs="Arial"/>
              </w:rPr>
            </w:pPr>
            <w:r w:rsidRPr="007D6BF4">
              <w:rPr>
                <w:rFonts w:ascii="Arial" w:hAnsi="Arial" w:cs="Arial"/>
              </w:rPr>
              <w:t>4,02</w:t>
            </w:r>
          </w:p>
        </w:tc>
      </w:tr>
    </w:tbl>
    <w:p w14:paraId="6F07D604" w14:textId="77777777" w:rsidR="005A0F49" w:rsidRDefault="005A0F49" w:rsidP="0072434F">
      <w:pPr>
        <w:pStyle w:val="afb"/>
        <w:rPr>
          <w:rFonts w:ascii="Arial" w:hAnsi="Arial" w:cs="Arial"/>
          <w:sz w:val="20"/>
          <w:szCs w:val="20"/>
        </w:rPr>
      </w:pPr>
    </w:p>
    <w:p w14:paraId="1AAA5AF4" w14:textId="77777777" w:rsidR="005A0F49" w:rsidRPr="001C11A8" w:rsidRDefault="005A0F49" w:rsidP="0072434F">
      <w:pPr>
        <w:pStyle w:val="afb"/>
        <w:rPr>
          <w:rFonts w:ascii="Arial" w:hAnsi="Arial" w:cs="Arial"/>
          <w:sz w:val="20"/>
          <w:szCs w:val="20"/>
        </w:rPr>
      </w:pPr>
      <w:r>
        <w:rPr>
          <w:rFonts w:ascii="Arial" w:hAnsi="Arial" w:cs="Arial"/>
          <w:sz w:val="20"/>
          <w:szCs w:val="20"/>
        </w:rPr>
        <w:t>Î</w:t>
      </w:r>
      <w:r w:rsidRPr="001C11A8">
        <w:rPr>
          <w:rFonts w:ascii="Arial" w:hAnsi="Arial" w:cs="Arial"/>
          <w:sz w:val="20"/>
          <w:szCs w:val="20"/>
        </w:rPr>
        <w:t xml:space="preserve">n conformitate cu algoritmul descris mai sus, se determină modulul de deformare totală </w:t>
      </w:r>
      <w:r w:rsidRPr="00513292">
        <w:rPr>
          <w:rFonts w:ascii="Arial" w:hAnsi="Arial" w:cs="Arial"/>
          <w:b/>
          <w:bCs/>
          <w:i/>
          <w:iCs/>
          <w:sz w:val="20"/>
          <w:szCs w:val="20"/>
        </w:rPr>
        <w:t>E</w:t>
      </w:r>
      <w:r w:rsidRPr="00513292">
        <w:rPr>
          <w:rFonts w:ascii="Arial" w:hAnsi="Arial" w:cs="Arial"/>
          <w:b/>
          <w:bCs/>
          <w:i/>
          <w:iCs/>
          <w:sz w:val="20"/>
          <w:szCs w:val="20"/>
          <w:vertAlign w:val="subscript"/>
        </w:rPr>
        <w:t>ν1</w:t>
      </w:r>
      <w:r w:rsidRPr="00513292">
        <w:rPr>
          <w:rFonts w:ascii="Arial" w:hAnsi="Arial" w:cs="Arial"/>
          <w:b/>
          <w:bCs/>
          <w:sz w:val="20"/>
          <w:szCs w:val="20"/>
        </w:rPr>
        <w:t>:</w:t>
      </w:r>
    </w:p>
    <w:p w14:paraId="14701417" w14:textId="77777777" w:rsidR="005A0F49" w:rsidRPr="001C11A8" w:rsidRDefault="005A0F49" w:rsidP="0072434F">
      <w:pPr>
        <w:pStyle w:val="afb"/>
        <w:rPr>
          <w:rFonts w:ascii="Arial" w:hAnsi="Arial" w:cs="Arial"/>
          <w:sz w:val="20"/>
          <w:szCs w:val="20"/>
        </w:rPr>
      </w:pPr>
    </w:p>
    <w:p w14:paraId="2ABF7AD7" w14:textId="057C0991" w:rsidR="005A0F49" w:rsidRDefault="00000000" w:rsidP="0072434F">
      <w:pPr>
        <w:pStyle w:val="Other0"/>
        <w:shd w:val="clear" w:color="auto" w:fill="auto"/>
        <w:spacing w:after="0"/>
        <w:jc w:val="both"/>
        <w:rPr>
          <w:rFonts w:ascii="Arial" w:hAnsi="Arial" w:cs="Arial"/>
          <w:iCs/>
        </w:rPr>
      </w:pPr>
      <m:oMathPara>
        <m:oMath>
          <m:sSup>
            <m:sSupPr>
              <m:ctrlPr>
                <w:rPr>
                  <w:rFonts w:ascii="Cambria Math" w:hAnsi="Cambria Math" w:cs="Arial"/>
                  <w:i/>
                  <w:iCs/>
                </w:rPr>
              </m:ctrlPr>
            </m:sSupPr>
            <m:e>
              <m:r>
                <m:rPr>
                  <m:sty m:val="p"/>
                </m:rPr>
                <w:rPr>
                  <w:rFonts w:ascii="Cambria Math" w:hAnsi="Cambria Math" w:cs="Arial"/>
                </w:rPr>
                <m:t>Δ</m:t>
              </m:r>
              <m:r>
                <w:rPr>
                  <w:rFonts w:ascii="Cambria Math" w:hAnsi="Cambria Math" w:cs="Arial"/>
                </w:rPr>
                <m:t>σ</m:t>
              </m:r>
            </m:e>
            <m:sup>
              <m:r>
                <w:rPr>
                  <w:rFonts w:ascii="Cambria Math" w:hAnsi="Cambria Math" w:cs="Arial"/>
                </w:rPr>
                <m:t>ν1</m:t>
              </m:r>
            </m:sup>
          </m:sSup>
          <m:r>
            <w:rPr>
              <w:rFonts w:ascii="Cambria Math" w:hAnsi="Cambria Math" w:cs="Arial"/>
            </w:rPr>
            <m:t>=</m:t>
          </m:r>
          <m:sSubSup>
            <m:sSubSupPr>
              <m:ctrlPr>
                <w:rPr>
                  <w:rFonts w:ascii="Cambria Math" w:hAnsi="Cambria Math" w:cs="Arial"/>
                  <w:i/>
                  <w:iCs/>
                </w:rPr>
              </m:ctrlPr>
            </m:sSubSupPr>
            <m:e>
              <m:r>
                <w:rPr>
                  <w:rFonts w:ascii="Cambria Math" w:hAnsi="Cambria Math" w:cs="Arial"/>
                </w:rPr>
                <m:t>σ</m:t>
              </m:r>
            </m:e>
            <m:sub>
              <m:r>
                <w:rPr>
                  <w:rFonts w:ascii="Cambria Math" w:hAnsi="Cambria Math" w:cs="Arial"/>
                </w:rPr>
                <m:t>2</m:t>
              </m:r>
            </m:sub>
            <m:sup>
              <m:r>
                <w:rPr>
                  <w:rFonts w:ascii="Cambria Math" w:hAnsi="Cambria Math" w:cs="Arial"/>
                </w:rPr>
                <m:t>ν1</m:t>
              </m:r>
            </m:sup>
          </m:sSubSup>
          <m:r>
            <w:rPr>
              <w:rFonts w:ascii="Cambria Math" w:hAnsi="Cambria Math" w:cs="Arial"/>
            </w:rPr>
            <m:t>-</m:t>
          </m:r>
          <m:sSubSup>
            <m:sSubSupPr>
              <m:ctrlPr>
                <w:rPr>
                  <w:rFonts w:ascii="Cambria Math" w:hAnsi="Cambria Math" w:cs="Arial"/>
                  <w:i/>
                  <w:iCs/>
                </w:rPr>
              </m:ctrlPr>
            </m:sSubSupPr>
            <m:e>
              <m:r>
                <w:rPr>
                  <w:rFonts w:ascii="Cambria Math" w:hAnsi="Cambria Math" w:cs="Arial"/>
                </w:rPr>
                <m:t>σ</m:t>
              </m:r>
            </m:e>
            <m:sub>
              <m:r>
                <w:rPr>
                  <w:rFonts w:ascii="Cambria Math" w:hAnsi="Cambria Math" w:cs="Arial"/>
                </w:rPr>
                <m:t>1</m:t>
              </m:r>
            </m:sub>
            <m:sup>
              <m:r>
                <w:rPr>
                  <w:rFonts w:ascii="Cambria Math" w:hAnsi="Cambria Math" w:cs="Arial"/>
                </w:rPr>
                <m:t>ν1</m:t>
              </m:r>
            </m:sup>
          </m:sSubSup>
          <m:r>
            <w:rPr>
              <w:rFonts w:ascii="Cambria Math" w:hAnsi="Cambria Math" w:cs="Arial"/>
            </w:rPr>
            <m:t xml:space="preserve">=0,35-0,15=0,20 </m:t>
          </m:r>
          <m:r>
            <m:rPr>
              <m:sty m:val="p"/>
            </m:rPr>
            <w:rPr>
              <w:rFonts w:ascii="Cambria Math" w:hAnsi="Cambria Math" w:cs="Arial"/>
            </w:rPr>
            <m:t>MN</m:t>
          </m:r>
          <m:r>
            <w:rPr>
              <w:rFonts w:ascii="Cambria Math" w:hAnsi="Cambria Math" w:cs="Arial"/>
            </w:rPr>
            <m:t>/</m:t>
          </m:r>
          <m:sSup>
            <m:sSupPr>
              <m:ctrlPr>
                <w:rPr>
                  <w:rFonts w:ascii="Cambria Math" w:hAnsi="Cambria Math" w:cs="Arial"/>
                  <w:i/>
                  <w:iCs/>
                </w:rPr>
              </m:ctrlPr>
            </m:sSupPr>
            <m:e>
              <m:r>
                <w:rPr>
                  <w:rFonts w:ascii="Cambria Math" w:hAnsi="Cambria Math" w:cs="Arial"/>
                </w:rPr>
                <m:t>m</m:t>
              </m:r>
            </m:e>
            <m:sup>
              <m:r>
                <w:rPr>
                  <w:rFonts w:ascii="Cambria Math" w:hAnsi="Cambria Math" w:cs="Arial"/>
                </w:rPr>
                <m:t>2</m:t>
              </m:r>
            </m:sup>
          </m:sSup>
        </m:oMath>
      </m:oMathPara>
    </w:p>
    <w:p w14:paraId="0ED864B2" w14:textId="77777777" w:rsidR="005A0F49" w:rsidRPr="001C11A8" w:rsidRDefault="005A0F49" w:rsidP="0072434F">
      <w:pPr>
        <w:pStyle w:val="afb"/>
        <w:rPr>
          <w:rFonts w:ascii="Arial" w:hAnsi="Arial" w:cs="Arial"/>
          <w:sz w:val="20"/>
          <w:szCs w:val="20"/>
        </w:rPr>
      </w:pPr>
    </w:p>
    <w:p w14:paraId="1E9BCB4C" w14:textId="165B4D2B" w:rsidR="005A0F49" w:rsidRPr="005F4AC8" w:rsidRDefault="00000000" w:rsidP="0072434F">
      <w:pPr>
        <w:pStyle w:val="Other0"/>
        <w:shd w:val="clear" w:color="auto" w:fill="auto"/>
        <w:spacing w:after="0"/>
        <w:rPr>
          <w:rFonts w:ascii="Arial" w:hAnsi="Arial" w:cs="Arial"/>
        </w:rPr>
      </w:pPr>
      <m:oMathPara>
        <m:oMath>
          <m:sSup>
            <m:sSupPr>
              <m:ctrlPr>
                <w:rPr>
                  <w:rFonts w:ascii="Cambria Math" w:hAnsi="Cambria Math" w:cs="Arial"/>
                  <w:i/>
                  <w:iCs/>
                </w:rPr>
              </m:ctrlPr>
            </m:sSupPr>
            <m:e>
              <m:r>
                <m:rPr>
                  <m:sty m:val="p"/>
                </m:rPr>
                <w:rPr>
                  <w:rFonts w:ascii="Cambria Math" w:hAnsi="Cambria Math" w:cs="Arial"/>
                </w:rPr>
                <m:t>Δ</m:t>
              </m:r>
              <m:r>
                <w:rPr>
                  <w:rFonts w:ascii="Cambria Math" w:hAnsi="Cambria Math" w:cs="Arial"/>
                </w:rPr>
                <m:t>s</m:t>
              </m:r>
            </m:e>
            <m:sup>
              <m:r>
                <w:rPr>
                  <w:rFonts w:ascii="Cambria Math" w:hAnsi="Cambria Math" w:cs="Arial"/>
                </w:rPr>
                <m:t>ν1</m:t>
              </m:r>
            </m:sup>
          </m:sSup>
          <m:r>
            <w:rPr>
              <w:rFonts w:ascii="Cambria Math" w:hAnsi="Cambria Math" w:cs="Arial"/>
            </w:rPr>
            <m:t>=</m:t>
          </m:r>
          <m:sSubSup>
            <m:sSubSupPr>
              <m:ctrlPr>
                <w:rPr>
                  <w:rFonts w:ascii="Cambria Math" w:hAnsi="Cambria Math" w:cs="Arial"/>
                  <w:i/>
                  <w:iCs/>
                </w:rPr>
              </m:ctrlPr>
            </m:sSubSupPr>
            <m:e>
              <m:r>
                <w:rPr>
                  <w:rFonts w:ascii="Cambria Math" w:hAnsi="Cambria Math" w:cs="Arial"/>
                </w:rPr>
                <m:t>s</m:t>
              </m:r>
            </m:e>
            <m:sub>
              <m:r>
                <w:rPr>
                  <w:rFonts w:ascii="Cambria Math" w:hAnsi="Cambria Math" w:cs="Arial"/>
                </w:rPr>
                <m:t>2</m:t>
              </m:r>
            </m:sub>
            <m:sup>
              <m:r>
                <w:rPr>
                  <w:rFonts w:ascii="Cambria Math" w:hAnsi="Cambria Math" w:cs="Arial"/>
                </w:rPr>
                <m:t>ν1</m:t>
              </m:r>
            </m:sup>
          </m:sSubSup>
          <m:r>
            <w:rPr>
              <w:rFonts w:ascii="Cambria Math" w:hAnsi="Cambria Math" w:cs="Arial"/>
            </w:rPr>
            <m:t>-</m:t>
          </m:r>
          <m:sSubSup>
            <m:sSubSupPr>
              <m:ctrlPr>
                <w:rPr>
                  <w:rFonts w:ascii="Cambria Math" w:hAnsi="Cambria Math" w:cs="Arial"/>
                  <w:i/>
                  <w:iCs/>
                </w:rPr>
              </m:ctrlPr>
            </m:sSubSupPr>
            <m:e>
              <m:r>
                <w:rPr>
                  <w:rFonts w:ascii="Cambria Math" w:hAnsi="Cambria Math" w:cs="Arial"/>
                </w:rPr>
                <m:t>s</m:t>
              </m:r>
            </m:e>
            <m:sub>
              <m:r>
                <w:rPr>
                  <w:rFonts w:ascii="Cambria Math" w:hAnsi="Cambria Math" w:cs="Arial"/>
                </w:rPr>
                <m:t>1</m:t>
              </m:r>
            </m:sub>
            <m:sup>
              <m:r>
                <w:rPr>
                  <w:rFonts w:ascii="Cambria Math" w:hAnsi="Cambria Math" w:cs="Arial"/>
                </w:rPr>
                <m:t>ν1</m:t>
              </m:r>
            </m:sup>
          </m:sSubSup>
          <m:r>
            <w:rPr>
              <w:rFonts w:ascii="Cambria Math" w:hAnsi="Cambria Math" w:cs="Arial"/>
            </w:rPr>
            <m:t>=0,00349-0,00232=0,00117 mm</m:t>
          </m:r>
        </m:oMath>
      </m:oMathPara>
    </w:p>
    <w:p w14:paraId="59D2D2C9" w14:textId="77777777" w:rsidR="005A0F49" w:rsidRDefault="005A0F49" w:rsidP="0072434F">
      <w:pPr>
        <w:pStyle w:val="Other0"/>
        <w:shd w:val="clear" w:color="auto" w:fill="auto"/>
        <w:spacing w:after="0"/>
        <w:rPr>
          <w:rFonts w:ascii="Arial" w:hAnsi="Arial" w:cs="Arial"/>
          <w:iCs/>
        </w:rPr>
      </w:pPr>
    </w:p>
    <w:p w14:paraId="07ED615C" w14:textId="2F4891FF" w:rsidR="005A0F49" w:rsidRPr="00B53D8D" w:rsidRDefault="00000000" w:rsidP="0072434F">
      <w:pPr>
        <w:pStyle w:val="Other0"/>
        <w:shd w:val="clear" w:color="auto" w:fill="auto"/>
        <w:spacing w:after="0"/>
        <w:rPr>
          <w:rFonts w:ascii="Arial" w:hAnsi="Arial" w:cs="Arial"/>
          <w:iCs/>
        </w:rPr>
      </w:pPr>
      <m:oMathPara>
        <m:oMath>
          <m:sSub>
            <m:sSubPr>
              <m:ctrlPr>
                <w:rPr>
                  <w:rFonts w:ascii="Cambria Math" w:hAnsi="Cambria Math" w:cs="Arial"/>
                  <w:i/>
                  <w:iCs/>
                  <w:sz w:val="22"/>
                  <w:szCs w:val="22"/>
                </w:rPr>
              </m:ctrlPr>
            </m:sSubPr>
            <m:e>
              <m:r>
                <w:rPr>
                  <w:rFonts w:ascii="Cambria Math" w:hAnsi="Cambria Math" w:cs="Arial"/>
                  <w:sz w:val="22"/>
                  <w:szCs w:val="22"/>
                </w:rPr>
                <m:t>E</m:t>
              </m:r>
            </m:e>
            <m:sub>
              <m:r>
                <w:rPr>
                  <w:rFonts w:ascii="Cambria Math" w:hAnsi="Cambria Math" w:cs="Arial"/>
                  <w:sz w:val="22"/>
                  <w:szCs w:val="22"/>
                </w:rPr>
                <m:t>ν1</m:t>
              </m:r>
            </m:sub>
          </m:sSub>
          <m:r>
            <w:rPr>
              <w:rFonts w:ascii="Cambria Math" w:hAnsi="Cambria Math" w:cs="Arial"/>
              <w:sz w:val="22"/>
              <w:szCs w:val="22"/>
            </w:rPr>
            <m:t>=0,75∙D∙</m:t>
          </m:r>
          <m:f>
            <m:fPr>
              <m:ctrlPr>
                <w:rPr>
                  <w:rFonts w:ascii="Cambria Math" w:hAnsi="Cambria Math" w:cs="Arial"/>
                  <w:i/>
                  <w:iCs/>
                  <w:sz w:val="22"/>
                  <w:szCs w:val="22"/>
                </w:rPr>
              </m:ctrlPr>
            </m:fPr>
            <m:num>
              <m:sSup>
                <m:sSupPr>
                  <m:ctrlPr>
                    <w:rPr>
                      <w:rFonts w:ascii="Cambria Math" w:hAnsi="Cambria Math" w:cs="Arial"/>
                      <w:i/>
                      <w:iCs/>
                      <w:sz w:val="22"/>
                      <w:szCs w:val="22"/>
                    </w:rPr>
                  </m:ctrlPr>
                </m:sSupPr>
                <m:e>
                  <m:r>
                    <m:rPr>
                      <m:sty m:val="p"/>
                    </m:rPr>
                    <w:rPr>
                      <w:rFonts w:ascii="Cambria Math" w:hAnsi="Cambria Math" w:cs="Arial"/>
                      <w:sz w:val="22"/>
                      <w:szCs w:val="22"/>
                    </w:rPr>
                    <m:t>Δ</m:t>
                  </m:r>
                  <m:r>
                    <w:rPr>
                      <w:rFonts w:ascii="Cambria Math" w:hAnsi="Cambria Math" w:cs="Arial"/>
                      <w:sz w:val="22"/>
                      <w:szCs w:val="22"/>
                    </w:rPr>
                    <m:t>σ</m:t>
                  </m:r>
                </m:e>
                <m:sup>
                  <m:r>
                    <w:rPr>
                      <w:rFonts w:ascii="Cambria Math" w:hAnsi="Cambria Math" w:cs="Arial"/>
                      <w:sz w:val="22"/>
                      <w:szCs w:val="22"/>
                    </w:rPr>
                    <m:t>ν1</m:t>
                  </m:r>
                </m:sup>
              </m:sSup>
            </m:num>
            <m:den>
              <m:sSup>
                <m:sSupPr>
                  <m:ctrlPr>
                    <w:rPr>
                      <w:rFonts w:ascii="Cambria Math" w:hAnsi="Cambria Math" w:cs="Arial"/>
                      <w:i/>
                      <w:iCs/>
                      <w:sz w:val="22"/>
                      <w:szCs w:val="22"/>
                    </w:rPr>
                  </m:ctrlPr>
                </m:sSupPr>
                <m:e>
                  <m:r>
                    <m:rPr>
                      <m:sty m:val="p"/>
                    </m:rPr>
                    <w:rPr>
                      <w:rFonts w:ascii="Cambria Math" w:hAnsi="Cambria Math" w:cs="Arial"/>
                      <w:sz w:val="22"/>
                      <w:szCs w:val="22"/>
                    </w:rPr>
                    <m:t>Δ</m:t>
                  </m:r>
                  <m:r>
                    <w:rPr>
                      <w:rFonts w:ascii="Cambria Math" w:hAnsi="Cambria Math" w:cs="Arial"/>
                      <w:sz w:val="22"/>
                      <w:szCs w:val="22"/>
                    </w:rPr>
                    <m:t>s</m:t>
                  </m:r>
                </m:e>
                <m:sup>
                  <m:r>
                    <w:rPr>
                      <w:rFonts w:ascii="Cambria Math" w:hAnsi="Cambria Math" w:cs="Arial"/>
                      <w:sz w:val="22"/>
                      <w:szCs w:val="22"/>
                    </w:rPr>
                    <m:t>ν1</m:t>
                  </m:r>
                </m:sup>
              </m:sSup>
            </m:den>
          </m:f>
          <m:r>
            <w:rPr>
              <w:rFonts w:ascii="Cambria Math" w:hAnsi="Cambria Math" w:cs="Arial"/>
              <w:sz w:val="22"/>
              <w:szCs w:val="22"/>
            </w:rPr>
            <m:t>=0,75∙0,3∙</m:t>
          </m:r>
          <m:f>
            <m:fPr>
              <m:ctrlPr>
                <w:rPr>
                  <w:rFonts w:ascii="Cambria Math" w:hAnsi="Cambria Math" w:cs="Arial"/>
                  <w:i/>
                  <w:iCs/>
                  <w:sz w:val="22"/>
                  <w:szCs w:val="22"/>
                </w:rPr>
              </m:ctrlPr>
            </m:fPr>
            <m:num>
              <m:r>
                <w:rPr>
                  <w:rFonts w:ascii="Cambria Math" w:hAnsi="Cambria Math" w:cs="Arial"/>
                  <w:sz w:val="22"/>
                  <w:szCs w:val="22"/>
                </w:rPr>
                <m:t>0,20</m:t>
              </m:r>
            </m:num>
            <m:den>
              <m:r>
                <w:rPr>
                  <w:rFonts w:ascii="Cambria Math" w:hAnsi="Cambria Math" w:cs="Arial"/>
                  <w:sz w:val="22"/>
                  <w:szCs w:val="22"/>
                </w:rPr>
                <m:t>0,00117</m:t>
              </m:r>
            </m:den>
          </m:f>
          <m:r>
            <w:rPr>
              <w:rFonts w:ascii="Cambria Math" w:hAnsi="Cambria Math" w:cs="Arial"/>
              <w:sz w:val="22"/>
              <w:szCs w:val="22"/>
            </w:rPr>
            <m:t>=38,5 МN/</m:t>
          </m:r>
          <m:sSup>
            <m:sSupPr>
              <m:ctrlPr>
                <w:rPr>
                  <w:rFonts w:ascii="Cambria Math" w:hAnsi="Cambria Math" w:cs="Arial"/>
                  <w:i/>
                  <w:iCs/>
                  <w:sz w:val="22"/>
                  <w:szCs w:val="22"/>
                </w:rPr>
              </m:ctrlPr>
            </m:sSupPr>
            <m:e>
              <m:r>
                <w:rPr>
                  <w:rFonts w:ascii="Cambria Math" w:hAnsi="Cambria Math" w:cs="Arial"/>
                  <w:sz w:val="22"/>
                  <w:szCs w:val="22"/>
                </w:rPr>
                <m:t>m</m:t>
              </m:r>
            </m:e>
            <m:sup>
              <m:r>
                <w:rPr>
                  <w:rFonts w:ascii="Cambria Math" w:hAnsi="Cambria Math" w:cs="Arial"/>
                  <w:sz w:val="22"/>
                  <w:szCs w:val="22"/>
                </w:rPr>
                <m:t>2</m:t>
              </m:r>
            </m:sup>
          </m:sSup>
        </m:oMath>
      </m:oMathPara>
    </w:p>
    <w:p w14:paraId="38BCAEF5" w14:textId="77777777" w:rsidR="005A0F49" w:rsidRPr="001C11A8" w:rsidRDefault="005A0F49" w:rsidP="0072434F">
      <w:pPr>
        <w:pStyle w:val="afb"/>
        <w:rPr>
          <w:rFonts w:ascii="Arial" w:hAnsi="Arial" w:cs="Arial"/>
          <w:sz w:val="20"/>
          <w:szCs w:val="20"/>
        </w:rPr>
      </w:pPr>
    </w:p>
    <w:p w14:paraId="3990D11C" w14:textId="77777777" w:rsidR="005A0F49" w:rsidRPr="001C11A8" w:rsidRDefault="005A0F49" w:rsidP="0072434F">
      <w:pPr>
        <w:pStyle w:val="afb"/>
        <w:rPr>
          <w:rFonts w:ascii="Arial" w:hAnsi="Arial" w:cs="Arial"/>
          <w:sz w:val="20"/>
          <w:szCs w:val="20"/>
        </w:rPr>
      </w:pPr>
      <w:r>
        <w:rPr>
          <w:rFonts w:ascii="Arial" w:hAnsi="Arial" w:cs="Arial"/>
          <w:sz w:val="20"/>
          <w:szCs w:val="20"/>
        </w:rPr>
        <w:t>După aceasta</w:t>
      </w:r>
      <w:r w:rsidRPr="001C11A8">
        <w:rPr>
          <w:rFonts w:ascii="Arial" w:hAnsi="Arial" w:cs="Arial"/>
          <w:sz w:val="20"/>
          <w:szCs w:val="20"/>
        </w:rPr>
        <w:t xml:space="preserve"> se calculează modulul de elasticitate </w:t>
      </w:r>
      <m:oMath>
        <m:sSub>
          <m:sSubPr>
            <m:ctrlPr>
              <w:rPr>
                <w:rFonts w:ascii="Cambria Math" w:hAnsi="Cambria Math" w:cs="Arial"/>
                <w:b/>
                <w:i/>
                <w:iCs/>
                <w:sz w:val="22"/>
                <w:szCs w:val="22"/>
              </w:rPr>
            </m:ctrlPr>
          </m:sSubPr>
          <m:e>
            <m:r>
              <m:rPr>
                <m:sty m:val="bi"/>
              </m:rPr>
              <w:rPr>
                <w:rFonts w:ascii="Cambria Math" w:hAnsi="Cambria Math" w:cs="Arial"/>
                <w:sz w:val="22"/>
                <w:szCs w:val="22"/>
              </w:rPr>
              <m:t>E</m:t>
            </m:r>
          </m:e>
          <m:sub>
            <m:r>
              <m:rPr>
                <m:sty m:val="bi"/>
              </m:rPr>
              <w:rPr>
                <w:rFonts w:ascii="Cambria Math" w:hAnsi="Cambria Math" w:cs="Arial"/>
                <w:sz w:val="22"/>
                <w:szCs w:val="22"/>
              </w:rPr>
              <m:t>ν</m:t>
            </m:r>
            <m:r>
              <m:rPr>
                <m:sty m:val="bi"/>
              </m:rPr>
              <w:rPr>
                <w:rFonts w:ascii="Cambria Math" w:hAnsi="Cambria Math" w:cs="Arial"/>
                <w:sz w:val="22"/>
                <w:szCs w:val="22"/>
              </w:rPr>
              <m:t>2</m:t>
            </m:r>
          </m:sub>
        </m:sSub>
      </m:oMath>
    </w:p>
    <w:p w14:paraId="03B2EC6D" w14:textId="77777777" w:rsidR="005A0F49" w:rsidRPr="001C11A8" w:rsidRDefault="005A0F49" w:rsidP="0072434F">
      <w:pPr>
        <w:pStyle w:val="afb"/>
        <w:rPr>
          <w:rFonts w:ascii="Arial" w:hAnsi="Arial" w:cs="Arial"/>
          <w:sz w:val="20"/>
          <w:szCs w:val="20"/>
        </w:rPr>
      </w:pPr>
    </w:p>
    <w:p w14:paraId="0224CF7E" w14:textId="50E2B51D" w:rsidR="005A0F49" w:rsidRDefault="00000000" w:rsidP="0072434F">
      <w:pPr>
        <w:pStyle w:val="Other0"/>
        <w:shd w:val="clear" w:color="auto" w:fill="auto"/>
        <w:spacing w:after="0"/>
        <w:jc w:val="both"/>
        <w:rPr>
          <w:rFonts w:ascii="Arial" w:hAnsi="Arial" w:cs="Arial"/>
          <w:iCs/>
        </w:rPr>
      </w:pPr>
      <m:oMathPara>
        <m:oMath>
          <m:sSup>
            <m:sSupPr>
              <m:ctrlPr>
                <w:rPr>
                  <w:rFonts w:ascii="Cambria Math" w:hAnsi="Cambria Math" w:cs="Arial"/>
                  <w:i/>
                  <w:iCs/>
                </w:rPr>
              </m:ctrlPr>
            </m:sSupPr>
            <m:e>
              <m:r>
                <m:rPr>
                  <m:sty m:val="p"/>
                </m:rPr>
                <w:rPr>
                  <w:rFonts w:ascii="Cambria Math" w:hAnsi="Cambria Math" w:cs="Arial"/>
                </w:rPr>
                <m:t>Δ</m:t>
              </m:r>
              <m:r>
                <w:rPr>
                  <w:rFonts w:ascii="Cambria Math" w:hAnsi="Cambria Math" w:cs="Arial"/>
                </w:rPr>
                <m:t>σ</m:t>
              </m:r>
            </m:e>
            <m:sup>
              <m:r>
                <w:rPr>
                  <w:rFonts w:ascii="Cambria Math" w:hAnsi="Cambria Math" w:cs="Arial"/>
                </w:rPr>
                <m:t>ν2</m:t>
              </m:r>
            </m:sup>
          </m:sSup>
          <m:r>
            <w:rPr>
              <w:rFonts w:ascii="Cambria Math" w:hAnsi="Cambria Math" w:cs="Arial"/>
            </w:rPr>
            <m:t>=</m:t>
          </m:r>
          <m:sSubSup>
            <m:sSubSupPr>
              <m:ctrlPr>
                <w:rPr>
                  <w:rFonts w:ascii="Cambria Math" w:hAnsi="Cambria Math" w:cs="Arial"/>
                  <w:i/>
                  <w:iCs/>
                </w:rPr>
              </m:ctrlPr>
            </m:sSubSupPr>
            <m:e>
              <m:r>
                <w:rPr>
                  <w:rFonts w:ascii="Cambria Math" w:hAnsi="Cambria Math" w:cs="Arial"/>
                </w:rPr>
                <m:t>σ</m:t>
              </m:r>
            </m:e>
            <m:sub>
              <m:r>
                <w:rPr>
                  <w:rFonts w:ascii="Cambria Math" w:hAnsi="Cambria Math" w:cs="Arial"/>
                </w:rPr>
                <m:t>2</m:t>
              </m:r>
            </m:sub>
            <m:sup>
              <m:r>
                <w:rPr>
                  <w:rFonts w:ascii="Cambria Math" w:hAnsi="Cambria Math" w:cs="Arial"/>
                </w:rPr>
                <m:t>ν2</m:t>
              </m:r>
            </m:sup>
          </m:sSubSup>
          <m:r>
            <w:rPr>
              <w:rFonts w:ascii="Cambria Math" w:hAnsi="Cambria Math" w:cs="Arial"/>
            </w:rPr>
            <m:t>-</m:t>
          </m:r>
          <m:sSubSup>
            <m:sSubSupPr>
              <m:ctrlPr>
                <w:rPr>
                  <w:rFonts w:ascii="Cambria Math" w:hAnsi="Cambria Math" w:cs="Arial"/>
                  <w:i/>
                  <w:iCs/>
                </w:rPr>
              </m:ctrlPr>
            </m:sSubSupPr>
            <m:e>
              <m:r>
                <w:rPr>
                  <w:rFonts w:ascii="Cambria Math" w:hAnsi="Cambria Math" w:cs="Arial"/>
                </w:rPr>
                <m:t>σ</m:t>
              </m:r>
            </m:e>
            <m:sub>
              <m:r>
                <w:rPr>
                  <w:rFonts w:ascii="Cambria Math" w:hAnsi="Cambria Math" w:cs="Arial"/>
                </w:rPr>
                <m:t>1</m:t>
              </m:r>
            </m:sub>
            <m:sup>
              <m:r>
                <w:rPr>
                  <w:rFonts w:ascii="Cambria Math" w:hAnsi="Cambria Math" w:cs="Arial"/>
                </w:rPr>
                <m:t>ν2</m:t>
              </m:r>
            </m:sup>
          </m:sSubSup>
          <m:r>
            <w:rPr>
              <w:rFonts w:ascii="Cambria Math" w:hAnsi="Cambria Math" w:cs="Arial"/>
            </w:rPr>
            <m:t xml:space="preserve">=0,35-0,15=0,20 </m:t>
          </m:r>
          <m:r>
            <m:rPr>
              <m:sty m:val="p"/>
            </m:rPr>
            <w:rPr>
              <w:rFonts w:ascii="Cambria Math" w:hAnsi="Cambria Math" w:cs="Arial"/>
            </w:rPr>
            <m:t>MN</m:t>
          </m:r>
          <m:r>
            <w:rPr>
              <w:rFonts w:ascii="Cambria Math" w:hAnsi="Cambria Math" w:cs="Arial"/>
            </w:rPr>
            <m:t>/</m:t>
          </m:r>
          <m:sSup>
            <m:sSupPr>
              <m:ctrlPr>
                <w:rPr>
                  <w:rFonts w:ascii="Cambria Math" w:hAnsi="Cambria Math" w:cs="Arial"/>
                  <w:i/>
                  <w:iCs/>
                </w:rPr>
              </m:ctrlPr>
            </m:sSupPr>
            <m:e>
              <m:r>
                <w:rPr>
                  <w:rFonts w:ascii="Cambria Math" w:hAnsi="Cambria Math" w:cs="Arial"/>
                </w:rPr>
                <m:t>m</m:t>
              </m:r>
            </m:e>
            <m:sup>
              <m:r>
                <w:rPr>
                  <w:rFonts w:ascii="Cambria Math" w:hAnsi="Cambria Math" w:cs="Arial"/>
                </w:rPr>
                <m:t>2</m:t>
              </m:r>
            </m:sup>
          </m:sSup>
        </m:oMath>
      </m:oMathPara>
    </w:p>
    <w:p w14:paraId="5938C999" w14:textId="77777777" w:rsidR="005A0F49" w:rsidRPr="001C11A8" w:rsidRDefault="005A0F49" w:rsidP="0072434F">
      <w:pPr>
        <w:pStyle w:val="afb"/>
        <w:rPr>
          <w:rFonts w:ascii="Arial" w:hAnsi="Arial" w:cs="Arial"/>
          <w:sz w:val="20"/>
          <w:szCs w:val="20"/>
        </w:rPr>
      </w:pPr>
    </w:p>
    <w:p w14:paraId="729ACE98" w14:textId="5E464B6E" w:rsidR="005A0F49" w:rsidRDefault="00000000" w:rsidP="0072434F">
      <w:pPr>
        <w:pStyle w:val="Other0"/>
        <w:shd w:val="clear" w:color="auto" w:fill="auto"/>
        <w:spacing w:after="0"/>
        <w:jc w:val="both"/>
        <w:rPr>
          <w:rFonts w:ascii="Arial" w:hAnsi="Arial" w:cs="Arial"/>
          <w:iCs/>
        </w:rPr>
      </w:pPr>
      <m:oMathPara>
        <m:oMath>
          <m:sSup>
            <m:sSupPr>
              <m:ctrlPr>
                <w:rPr>
                  <w:rFonts w:ascii="Cambria Math" w:hAnsi="Cambria Math" w:cs="Arial"/>
                  <w:i/>
                  <w:iCs/>
                </w:rPr>
              </m:ctrlPr>
            </m:sSupPr>
            <m:e>
              <m:r>
                <m:rPr>
                  <m:sty m:val="p"/>
                </m:rPr>
                <w:rPr>
                  <w:rFonts w:ascii="Cambria Math" w:hAnsi="Cambria Math" w:cs="Arial"/>
                </w:rPr>
                <m:t>Δ</m:t>
              </m:r>
              <m:r>
                <w:rPr>
                  <w:rFonts w:ascii="Cambria Math" w:hAnsi="Cambria Math" w:cs="Arial"/>
                </w:rPr>
                <m:t>s</m:t>
              </m:r>
            </m:e>
            <m:sup>
              <m:r>
                <w:rPr>
                  <w:rFonts w:ascii="Cambria Math" w:hAnsi="Cambria Math" w:cs="Arial"/>
                </w:rPr>
                <m:t>ν2</m:t>
              </m:r>
            </m:sup>
          </m:sSup>
          <m:r>
            <w:rPr>
              <w:rFonts w:ascii="Cambria Math" w:hAnsi="Cambria Math" w:cs="Arial"/>
            </w:rPr>
            <m:t>=</m:t>
          </m:r>
          <m:sSubSup>
            <m:sSubSupPr>
              <m:ctrlPr>
                <w:rPr>
                  <w:rFonts w:ascii="Cambria Math" w:hAnsi="Cambria Math" w:cs="Arial"/>
                  <w:i/>
                  <w:iCs/>
                </w:rPr>
              </m:ctrlPr>
            </m:sSubSupPr>
            <m:e>
              <m:r>
                <w:rPr>
                  <w:rFonts w:ascii="Cambria Math" w:hAnsi="Cambria Math" w:cs="Arial"/>
                </w:rPr>
                <m:t>s</m:t>
              </m:r>
            </m:e>
            <m:sub>
              <m:r>
                <w:rPr>
                  <w:rFonts w:ascii="Cambria Math" w:hAnsi="Cambria Math" w:cs="Arial"/>
                </w:rPr>
                <m:t>2</m:t>
              </m:r>
            </m:sub>
            <m:sup>
              <m:r>
                <w:rPr>
                  <w:rFonts w:ascii="Cambria Math" w:hAnsi="Cambria Math" w:cs="Arial"/>
                </w:rPr>
                <m:t>ν2</m:t>
              </m:r>
            </m:sup>
          </m:sSubSup>
          <m:r>
            <w:rPr>
              <w:rFonts w:ascii="Cambria Math" w:hAnsi="Cambria Math" w:cs="Arial"/>
            </w:rPr>
            <m:t>-</m:t>
          </m:r>
          <m:sSubSup>
            <m:sSubSupPr>
              <m:ctrlPr>
                <w:rPr>
                  <w:rFonts w:ascii="Cambria Math" w:hAnsi="Cambria Math" w:cs="Arial"/>
                  <w:i/>
                  <w:iCs/>
                </w:rPr>
              </m:ctrlPr>
            </m:sSubSupPr>
            <m:e>
              <m:r>
                <w:rPr>
                  <w:rFonts w:ascii="Cambria Math" w:hAnsi="Cambria Math" w:cs="Arial"/>
                </w:rPr>
                <m:t>s</m:t>
              </m:r>
            </m:e>
            <m:sub>
              <m:r>
                <w:rPr>
                  <w:rFonts w:ascii="Cambria Math" w:hAnsi="Cambria Math" w:cs="Arial"/>
                </w:rPr>
                <m:t>1</m:t>
              </m:r>
            </m:sub>
            <m:sup>
              <m:r>
                <w:rPr>
                  <w:rFonts w:ascii="Cambria Math" w:hAnsi="Cambria Math" w:cs="Arial"/>
                </w:rPr>
                <m:t>ν4</m:t>
              </m:r>
            </m:sup>
          </m:sSubSup>
          <m:r>
            <w:rPr>
              <w:rFonts w:ascii="Cambria Math" w:hAnsi="Cambria Math" w:cs="Arial"/>
            </w:rPr>
            <m:t>=0,00402-0,00348=0,00054 mm</m:t>
          </m:r>
        </m:oMath>
      </m:oMathPara>
    </w:p>
    <w:p w14:paraId="37F49029" w14:textId="77777777" w:rsidR="005A0F49" w:rsidRPr="001C11A8" w:rsidRDefault="005A0F49" w:rsidP="0072434F">
      <w:pPr>
        <w:pStyle w:val="afb"/>
        <w:rPr>
          <w:rFonts w:ascii="Arial" w:hAnsi="Arial" w:cs="Arial"/>
          <w:sz w:val="20"/>
          <w:szCs w:val="20"/>
        </w:rPr>
      </w:pPr>
    </w:p>
    <w:p w14:paraId="3C4B40F3" w14:textId="65C3B5C2" w:rsidR="005A0F49" w:rsidRPr="00B53D8D" w:rsidRDefault="00000000" w:rsidP="0072434F">
      <w:pPr>
        <w:pStyle w:val="Other0"/>
        <w:shd w:val="clear" w:color="auto" w:fill="auto"/>
        <w:spacing w:after="0"/>
        <w:jc w:val="both"/>
        <w:rPr>
          <w:rFonts w:ascii="Arial" w:hAnsi="Arial" w:cs="Arial"/>
          <w:iCs/>
        </w:rPr>
      </w:pPr>
      <m:oMathPara>
        <m:oMath>
          <m:sSub>
            <m:sSubPr>
              <m:ctrlPr>
                <w:rPr>
                  <w:rFonts w:ascii="Cambria Math" w:hAnsi="Cambria Math" w:cs="Arial"/>
                  <w:i/>
                  <w:iCs/>
                  <w:sz w:val="22"/>
                  <w:szCs w:val="22"/>
                </w:rPr>
              </m:ctrlPr>
            </m:sSubPr>
            <m:e>
              <m:r>
                <w:rPr>
                  <w:rFonts w:ascii="Cambria Math" w:hAnsi="Cambria Math" w:cs="Arial"/>
                  <w:sz w:val="22"/>
                  <w:szCs w:val="22"/>
                </w:rPr>
                <m:t>E</m:t>
              </m:r>
            </m:e>
            <m:sub>
              <m:r>
                <w:rPr>
                  <w:rFonts w:ascii="Cambria Math" w:hAnsi="Cambria Math" w:cs="Arial"/>
                  <w:sz w:val="22"/>
                  <w:szCs w:val="22"/>
                </w:rPr>
                <m:t>ν2</m:t>
              </m:r>
            </m:sub>
          </m:sSub>
          <m:r>
            <w:rPr>
              <w:rFonts w:ascii="Cambria Math" w:hAnsi="Cambria Math" w:cs="Arial"/>
              <w:sz w:val="22"/>
              <w:szCs w:val="22"/>
            </w:rPr>
            <m:t>=0,75∙D∙</m:t>
          </m:r>
          <m:f>
            <m:fPr>
              <m:ctrlPr>
                <w:rPr>
                  <w:rFonts w:ascii="Cambria Math" w:hAnsi="Cambria Math" w:cs="Arial"/>
                  <w:i/>
                  <w:iCs/>
                  <w:sz w:val="22"/>
                  <w:szCs w:val="22"/>
                </w:rPr>
              </m:ctrlPr>
            </m:fPr>
            <m:num>
              <m:sSup>
                <m:sSupPr>
                  <m:ctrlPr>
                    <w:rPr>
                      <w:rFonts w:ascii="Cambria Math" w:hAnsi="Cambria Math" w:cs="Arial"/>
                      <w:i/>
                      <w:iCs/>
                      <w:sz w:val="22"/>
                      <w:szCs w:val="22"/>
                    </w:rPr>
                  </m:ctrlPr>
                </m:sSupPr>
                <m:e>
                  <m:r>
                    <m:rPr>
                      <m:sty m:val="p"/>
                    </m:rPr>
                    <w:rPr>
                      <w:rFonts w:ascii="Cambria Math" w:hAnsi="Cambria Math" w:cs="Arial"/>
                      <w:sz w:val="22"/>
                      <w:szCs w:val="22"/>
                    </w:rPr>
                    <m:t>Δ</m:t>
                  </m:r>
                  <m:r>
                    <w:rPr>
                      <w:rFonts w:ascii="Cambria Math" w:hAnsi="Cambria Math" w:cs="Arial"/>
                      <w:sz w:val="22"/>
                      <w:szCs w:val="22"/>
                    </w:rPr>
                    <m:t>σ</m:t>
                  </m:r>
                </m:e>
                <m:sup>
                  <m:r>
                    <w:rPr>
                      <w:rFonts w:ascii="Cambria Math" w:hAnsi="Cambria Math" w:cs="Arial"/>
                      <w:sz w:val="22"/>
                      <w:szCs w:val="22"/>
                    </w:rPr>
                    <m:t>ν2</m:t>
                  </m:r>
                </m:sup>
              </m:sSup>
            </m:num>
            <m:den>
              <m:sSup>
                <m:sSupPr>
                  <m:ctrlPr>
                    <w:rPr>
                      <w:rFonts w:ascii="Cambria Math" w:hAnsi="Cambria Math" w:cs="Arial"/>
                      <w:i/>
                      <w:iCs/>
                      <w:sz w:val="22"/>
                      <w:szCs w:val="22"/>
                    </w:rPr>
                  </m:ctrlPr>
                </m:sSupPr>
                <m:e>
                  <m:r>
                    <m:rPr>
                      <m:sty m:val="p"/>
                    </m:rPr>
                    <w:rPr>
                      <w:rFonts w:ascii="Cambria Math" w:hAnsi="Cambria Math" w:cs="Arial"/>
                      <w:sz w:val="22"/>
                      <w:szCs w:val="22"/>
                    </w:rPr>
                    <m:t>Δ</m:t>
                  </m:r>
                  <m:r>
                    <w:rPr>
                      <w:rFonts w:ascii="Cambria Math" w:hAnsi="Cambria Math" w:cs="Arial"/>
                      <w:sz w:val="22"/>
                      <w:szCs w:val="22"/>
                    </w:rPr>
                    <m:t>s</m:t>
                  </m:r>
                </m:e>
                <m:sup>
                  <m:r>
                    <w:rPr>
                      <w:rFonts w:ascii="Cambria Math" w:hAnsi="Cambria Math" w:cs="Arial"/>
                      <w:sz w:val="22"/>
                      <w:szCs w:val="22"/>
                    </w:rPr>
                    <m:t>ν2</m:t>
                  </m:r>
                </m:sup>
              </m:sSup>
            </m:den>
          </m:f>
          <m:r>
            <w:rPr>
              <w:rFonts w:ascii="Cambria Math" w:hAnsi="Cambria Math" w:cs="Arial"/>
              <w:sz w:val="22"/>
              <w:szCs w:val="22"/>
            </w:rPr>
            <m:t>=0,75∙0,3∙</m:t>
          </m:r>
          <m:f>
            <m:fPr>
              <m:ctrlPr>
                <w:rPr>
                  <w:rFonts w:ascii="Cambria Math" w:hAnsi="Cambria Math" w:cs="Arial"/>
                  <w:i/>
                  <w:iCs/>
                  <w:sz w:val="22"/>
                  <w:szCs w:val="22"/>
                </w:rPr>
              </m:ctrlPr>
            </m:fPr>
            <m:num>
              <m:r>
                <w:rPr>
                  <w:rFonts w:ascii="Cambria Math" w:hAnsi="Cambria Math" w:cs="Arial"/>
                  <w:sz w:val="22"/>
                  <w:szCs w:val="22"/>
                </w:rPr>
                <m:t>0,20</m:t>
              </m:r>
            </m:num>
            <m:den>
              <m:r>
                <w:rPr>
                  <w:rFonts w:ascii="Cambria Math" w:hAnsi="Cambria Math" w:cs="Arial"/>
                  <w:sz w:val="22"/>
                  <w:szCs w:val="22"/>
                </w:rPr>
                <m:t>0,00054</m:t>
              </m:r>
            </m:den>
          </m:f>
          <m:r>
            <w:rPr>
              <w:rFonts w:ascii="Cambria Math" w:hAnsi="Cambria Math" w:cs="Arial"/>
              <w:sz w:val="22"/>
              <w:szCs w:val="22"/>
            </w:rPr>
            <m:t>=83,3 МN/</m:t>
          </m:r>
          <m:sSup>
            <m:sSupPr>
              <m:ctrlPr>
                <w:rPr>
                  <w:rFonts w:ascii="Cambria Math" w:hAnsi="Cambria Math" w:cs="Arial"/>
                  <w:i/>
                  <w:iCs/>
                  <w:sz w:val="22"/>
                  <w:szCs w:val="22"/>
                </w:rPr>
              </m:ctrlPr>
            </m:sSupPr>
            <m:e>
              <m:r>
                <w:rPr>
                  <w:rFonts w:ascii="Cambria Math" w:hAnsi="Cambria Math" w:cs="Arial"/>
                  <w:sz w:val="22"/>
                  <w:szCs w:val="22"/>
                </w:rPr>
                <m:t>m</m:t>
              </m:r>
            </m:e>
            <m:sup>
              <m:r>
                <w:rPr>
                  <w:rFonts w:ascii="Cambria Math" w:hAnsi="Cambria Math" w:cs="Arial"/>
                  <w:sz w:val="22"/>
                  <w:szCs w:val="22"/>
                </w:rPr>
                <m:t>2</m:t>
              </m:r>
            </m:sup>
          </m:sSup>
        </m:oMath>
      </m:oMathPara>
    </w:p>
    <w:p w14:paraId="2E076BC4" w14:textId="77777777" w:rsidR="005A0F49" w:rsidRPr="001C11A8" w:rsidRDefault="005A0F49" w:rsidP="0072434F">
      <w:pPr>
        <w:pStyle w:val="afb"/>
        <w:rPr>
          <w:rFonts w:ascii="Arial" w:hAnsi="Arial" w:cs="Arial"/>
          <w:sz w:val="20"/>
          <w:szCs w:val="20"/>
        </w:rPr>
      </w:pPr>
    </w:p>
    <w:p w14:paraId="6DBE0E99" w14:textId="77777777" w:rsidR="005A0F49" w:rsidRPr="001C11A8" w:rsidRDefault="005A0F49" w:rsidP="0072434F">
      <w:pPr>
        <w:pStyle w:val="afb"/>
        <w:rPr>
          <w:rFonts w:ascii="Arial" w:hAnsi="Arial" w:cs="Arial"/>
          <w:sz w:val="20"/>
          <w:szCs w:val="20"/>
        </w:rPr>
      </w:pPr>
      <w:r w:rsidRPr="001C11A8">
        <w:rPr>
          <w:rFonts w:ascii="Arial" w:hAnsi="Arial" w:cs="Arial"/>
          <w:sz w:val="20"/>
          <w:szCs w:val="20"/>
        </w:rPr>
        <w:t>În cele din urmă, se calculează coeficientul modular K</w:t>
      </w:r>
      <w:r w:rsidRPr="005F4AC8">
        <w:rPr>
          <w:rFonts w:ascii="Arial" w:hAnsi="Arial" w:cs="Arial"/>
          <w:sz w:val="20"/>
          <w:szCs w:val="20"/>
          <w:vertAlign w:val="subscript"/>
        </w:rPr>
        <w:t>E</w:t>
      </w:r>
      <w:r w:rsidRPr="001C11A8">
        <w:rPr>
          <w:rFonts w:ascii="Arial" w:hAnsi="Arial" w:cs="Arial"/>
          <w:sz w:val="20"/>
          <w:szCs w:val="20"/>
        </w:rPr>
        <w:t>:</w:t>
      </w:r>
    </w:p>
    <w:p w14:paraId="2F42FFF7" w14:textId="77777777" w:rsidR="005A0F49" w:rsidRPr="001C11A8" w:rsidRDefault="005A0F49" w:rsidP="0072434F">
      <w:pPr>
        <w:pStyle w:val="afb"/>
        <w:rPr>
          <w:rFonts w:ascii="Arial" w:hAnsi="Arial" w:cs="Arial"/>
          <w:sz w:val="20"/>
          <w:szCs w:val="20"/>
        </w:rPr>
      </w:pPr>
    </w:p>
    <w:p w14:paraId="38626E4A" w14:textId="77777777" w:rsidR="005A0F49" w:rsidRPr="005820A9" w:rsidRDefault="00000000" w:rsidP="0072434F">
      <w:pPr>
        <w:pStyle w:val="afb"/>
        <w:rPr>
          <w:rFonts w:ascii="Arial" w:hAnsi="Arial" w:cs="Arial"/>
          <w:sz w:val="20"/>
          <w:szCs w:val="20"/>
        </w:rPr>
      </w:pPr>
      <m:oMathPara>
        <m:oMath>
          <m:sSub>
            <m:sSubPr>
              <m:ctrlPr>
                <w:rPr>
                  <w:rFonts w:ascii="Cambria Math" w:hAnsi="Cambria Math" w:cs="Arial"/>
                  <w:i/>
                  <w:iCs/>
                  <w:sz w:val="22"/>
                  <w:szCs w:val="22"/>
                </w:rPr>
              </m:ctrlPr>
            </m:sSubPr>
            <m:e>
              <m:r>
                <w:rPr>
                  <w:rFonts w:ascii="Cambria Math" w:hAnsi="Cambria Math" w:cs="Arial"/>
                  <w:sz w:val="22"/>
                  <w:szCs w:val="22"/>
                </w:rPr>
                <m:t>K</m:t>
              </m:r>
            </m:e>
            <m:sub>
              <m:r>
                <w:rPr>
                  <w:rFonts w:ascii="Cambria Math" w:hAnsi="Cambria Math" w:cs="Arial"/>
                  <w:sz w:val="22"/>
                  <w:szCs w:val="22"/>
                </w:rPr>
                <m:t>E</m:t>
              </m:r>
            </m:sub>
          </m:sSub>
          <m:r>
            <w:rPr>
              <w:rFonts w:ascii="Cambria Math" w:hAnsi="Cambria Math" w:cs="Arial"/>
              <w:sz w:val="22"/>
              <w:szCs w:val="22"/>
            </w:rPr>
            <m:t>=</m:t>
          </m:r>
          <m:f>
            <m:fPr>
              <m:ctrlPr>
                <w:rPr>
                  <w:rFonts w:ascii="Cambria Math" w:hAnsi="Cambria Math" w:cs="Arial"/>
                  <w:i/>
                  <w:iCs/>
                  <w:sz w:val="22"/>
                  <w:szCs w:val="22"/>
                </w:rPr>
              </m:ctrlPr>
            </m:fPr>
            <m:num>
              <m:sSub>
                <m:sSubPr>
                  <m:ctrlPr>
                    <w:rPr>
                      <w:rFonts w:ascii="Cambria Math" w:hAnsi="Cambria Math" w:cs="Arial"/>
                      <w:i/>
                      <w:iCs/>
                      <w:sz w:val="22"/>
                      <w:szCs w:val="22"/>
                    </w:rPr>
                  </m:ctrlPr>
                </m:sSubPr>
                <m:e>
                  <m:r>
                    <w:rPr>
                      <w:rFonts w:ascii="Cambria Math" w:hAnsi="Cambria Math" w:cs="Arial"/>
                      <w:sz w:val="22"/>
                      <w:szCs w:val="22"/>
                    </w:rPr>
                    <m:t>E</m:t>
                  </m:r>
                </m:e>
                <m:sub>
                  <m:r>
                    <w:rPr>
                      <w:rFonts w:ascii="Cambria Math" w:hAnsi="Cambria Math" w:cs="Arial"/>
                      <w:sz w:val="22"/>
                      <w:szCs w:val="22"/>
                    </w:rPr>
                    <m:t>ν2</m:t>
                  </m:r>
                </m:sub>
              </m:sSub>
            </m:num>
            <m:den>
              <m:sSub>
                <m:sSubPr>
                  <m:ctrlPr>
                    <w:rPr>
                      <w:rFonts w:ascii="Cambria Math" w:hAnsi="Cambria Math" w:cs="Arial"/>
                      <w:i/>
                      <w:iCs/>
                      <w:sz w:val="22"/>
                      <w:szCs w:val="22"/>
                    </w:rPr>
                  </m:ctrlPr>
                </m:sSubPr>
                <m:e>
                  <m:r>
                    <w:rPr>
                      <w:rFonts w:ascii="Cambria Math" w:hAnsi="Cambria Math" w:cs="Arial"/>
                      <w:sz w:val="22"/>
                      <w:szCs w:val="22"/>
                    </w:rPr>
                    <m:t>E</m:t>
                  </m:r>
                </m:e>
                <m:sub>
                  <m:r>
                    <w:rPr>
                      <w:rFonts w:ascii="Cambria Math" w:hAnsi="Cambria Math" w:cs="Arial"/>
                      <w:sz w:val="22"/>
                      <w:szCs w:val="22"/>
                    </w:rPr>
                    <m:t>ν1</m:t>
                  </m:r>
                </m:sub>
              </m:sSub>
            </m:den>
          </m:f>
          <m:r>
            <w:rPr>
              <w:rFonts w:ascii="Cambria Math" w:hAnsi="Cambria Math" w:cs="Arial"/>
              <w:sz w:val="22"/>
              <w:szCs w:val="22"/>
            </w:rPr>
            <m:t>=</m:t>
          </m:r>
          <m:f>
            <m:fPr>
              <m:ctrlPr>
                <w:rPr>
                  <w:rFonts w:ascii="Cambria Math" w:hAnsi="Cambria Math" w:cs="Arial"/>
                  <w:i/>
                  <w:iCs/>
                  <w:sz w:val="22"/>
                  <w:szCs w:val="22"/>
                </w:rPr>
              </m:ctrlPr>
            </m:fPr>
            <m:num>
              <m:r>
                <w:rPr>
                  <w:rFonts w:ascii="Cambria Math" w:hAnsi="Cambria Math" w:cs="Arial"/>
                  <w:sz w:val="22"/>
                  <w:szCs w:val="22"/>
                </w:rPr>
                <m:t>83,3</m:t>
              </m:r>
            </m:num>
            <m:den>
              <m:r>
                <w:rPr>
                  <w:rFonts w:ascii="Cambria Math" w:hAnsi="Cambria Math" w:cs="Arial"/>
                  <w:sz w:val="22"/>
                  <w:szCs w:val="22"/>
                </w:rPr>
                <m:t>38,5</m:t>
              </m:r>
            </m:den>
          </m:f>
          <m:r>
            <w:rPr>
              <w:rFonts w:ascii="Cambria Math" w:hAnsi="Cambria Math" w:cs="Arial"/>
              <w:sz w:val="22"/>
              <w:szCs w:val="22"/>
            </w:rPr>
            <m:t>=2,16</m:t>
          </m:r>
        </m:oMath>
      </m:oMathPara>
    </w:p>
    <w:p w14:paraId="332DD244" w14:textId="77777777" w:rsidR="005A0F49" w:rsidRPr="001C11A8" w:rsidRDefault="005A0F49" w:rsidP="0072434F">
      <w:pPr>
        <w:pStyle w:val="afb"/>
        <w:rPr>
          <w:rFonts w:ascii="Arial" w:hAnsi="Arial" w:cs="Arial"/>
          <w:sz w:val="20"/>
          <w:szCs w:val="20"/>
        </w:rPr>
      </w:pPr>
    </w:p>
    <w:p w14:paraId="7FE85C2E" w14:textId="77777777" w:rsidR="005A0F49" w:rsidRDefault="005A0F49" w:rsidP="0072434F">
      <w:pPr>
        <w:pStyle w:val="afb"/>
        <w:rPr>
          <w:rFonts w:ascii="Arial" w:hAnsi="Arial" w:cs="Arial"/>
          <w:sz w:val="20"/>
          <w:szCs w:val="20"/>
        </w:rPr>
      </w:pPr>
      <w:r>
        <w:rPr>
          <w:rFonts w:ascii="Arial" w:hAnsi="Arial" w:cs="Arial"/>
          <w:sz w:val="20"/>
          <w:szCs w:val="20"/>
        </w:rPr>
        <w:t>Astfel c</w:t>
      </w:r>
      <w:r w:rsidRPr="001C11A8">
        <w:rPr>
          <w:rFonts w:ascii="Arial" w:hAnsi="Arial" w:cs="Arial"/>
          <w:sz w:val="20"/>
          <w:szCs w:val="20"/>
        </w:rPr>
        <w:t xml:space="preserve">a rezultat al testelor efectuate cu </w:t>
      </w:r>
      <w:r>
        <w:rPr>
          <w:rFonts w:ascii="Arial" w:hAnsi="Arial" w:cs="Arial"/>
          <w:sz w:val="20"/>
          <w:szCs w:val="20"/>
        </w:rPr>
        <w:t>un</w:t>
      </w:r>
      <w:r w:rsidRPr="001C11A8">
        <w:rPr>
          <w:rFonts w:ascii="Arial" w:hAnsi="Arial" w:cs="Arial"/>
          <w:sz w:val="20"/>
          <w:szCs w:val="20"/>
        </w:rPr>
        <w:t xml:space="preserve"> </w:t>
      </w:r>
      <w:r>
        <w:rPr>
          <w:rFonts w:ascii="Arial" w:hAnsi="Arial" w:cs="Arial"/>
          <w:sz w:val="20"/>
          <w:szCs w:val="20"/>
        </w:rPr>
        <w:t>echipament</w:t>
      </w:r>
      <w:r w:rsidRPr="001C11A8">
        <w:rPr>
          <w:rFonts w:ascii="Arial" w:hAnsi="Arial" w:cs="Arial"/>
          <w:sz w:val="20"/>
          <w:szCs w:val="20"/>
        </w:rPr>
        <w:t xml:space="preserve"> </w:t>
      </w:r>
      <w:r>
        <w:rPr>
          <w:rFonts w:ascii="Arial" w:hAnsi="Arial" w:cs="Arial"/>
          <w:sz w:val="20"/>
          <w:szCs w:val="20"/>
        </w:rPr>
        <w:t xml:space="preserve">cu placă </w:t>
      </w:r>
      <w:r w:rsidRPr="001C11A8">
        <w:rPr>
          <w:rFonts w:ascii="Arial" w:hAnsi="Arial" w:cs="Arial"/>
          <w:sz w:val="20"/>
          <w:szCs w:val="20"/>
        </w:rPr>
        <w:t xml:space="preserve">statică, </w:t>
      </w:r>
      <w:r>
        <w:rPr>
          <w:rFonts w:ascii="Arial" w:hAnsi="Arial" w:cs="Arial"/>
          <w:sz w:val="20"/>
          <w:szCs w:val="20"/>
        </w:rPr>
        <w:t>s-a determinat modulul elastic al obiectului:</w:t>
      </w:r>
    </w:p>
    <w:p w14:paraId="10255CFB" w14:textId="77777777" w:rsidR="005A0F49" w:rsidRDefault="005A0F49" w:rsidP="0072434F">
      <w:pPr>
        <w:pStyle w:val="afb"/>
        <w:rPr>
          <w:rFonts w:ascii="Arial" w:hAnsi="Arial" w:cs="Arial"/>
          <w:sz w:val="20"/>
          <w:szCs w:val="20"/>
        </w:rPr>
      </w:pPr>
    </w:p>
    <w:p w14:paraId="046CBDDD" w14:textId="77777777" w:rsidR="005A0F49" w:rsidRPr="001A0302" w:rsidRDefault="005A0F49" w:rsidP="0072434F">
      <w:pPr>
        <w:spacing w:after="0" w:line="240" w:lineRule="auto"/>
        <w:jc w:val="both"/>
        <w:rPr>
          <w:rFonts w:ascii="Arial" w:hAnsi="Arial" w:cs="Arial"/>
          <w:sz w:val="20"/>
          <w:szCs w:val="20"/>
          <w:lang w:val="en-US"/>
        </w:rPr>
      </w:pPr>
      <w:r w:rsidRPr="00C5394A">
        <w:rPr>
          <w:rFonts w:ascii="Arial" w:hAnsi="Arial" w:cs="Arial"/>
          <w:b/>
          <w:sz w:val="20"/>
          <w:szCs w:val="20"/>
        </w:rPr>
        <w:t xml:space="preserve"> E</w:t>
      </w:r>
      <w:r w:rsidRPr="00C5394A">
        <w:rPr>
          <w:rFonts w:ascii="Arial" w:hAnsi="Arial" w:cs="Arial"/>
          <w:b/>
          <w:sz w:val="20"/>
          <w:szCs w:val="20"/>
          <w:vertAlign w:val="subscript"/>
        </w:rPr>
        <w:t>ν2</w:t>
      </w:r>
      <w:r w:rsidRPr="00C5394A">
        <w:rPr>
          <w:rFonts w:ascii="Arial" w:hAnsi="Arial" w:cs="Arial"/>
          <w:b/>
          <w:sz w:val="20"/>
          <w:szCs w:val="20"/>
        </w:rPr>
        <w:t xml:space="preserve"> = 83,3 </w:t>
      </w:r>
      <w:r w:rsidRPr="001A0302">
        <w:rPr>
          <w:rFonts w:ascii="Arial" w:hAnsi="Arial" w:cs="Arial"/>
          <w:bCs/>
          <w:sz w:val="20"/>
          <w:szCs w:val="20"/>
        </w:rPr>
        <w:t xml:space="preserve">MN </w:t>
      </w:r>
      <w:r w:rsidRPr="00C5394A">
        <w:rPr>
          <w:rFonts w:ascii="Arial" w:hAnsi="Arial" w:cs="Arial"/>
          <w:b/>
          <w:sz w:val="20"/>
          <w:szCs w:val="20"/>
        </w:rPr>
        <w:t>/ m</w:t>
      </w:r>
      <w:r w:rsidRPr="00C5394A">
        <w:rPr>
          <w:rFonts w:ascii="Arial" w:hAnsi="Arial" w:cs="Arial"/>
          <w:b/>
          <w:sz w:val="20"/>
          <w:szCs w:val="20"/>
          <w:vertAlign w:val="superscript"/>
        </w:rPr>
        <w:t>2</w:t>
      </w:r>
      <w:r>
        <w:rPr>
          <w:rFonts w:ascii="Arial" w:hAnsi="Arial" w:cs="Arial"/>
          <w:b/>
          <w:sz w:val="20"/>
          <w:szCs w:val="20"/>
          <w:vertAlign w:val="superscript"/>
        </w:rPr>
        <w:t xml:space="preserve"> </w:t>
      </w:r>
      <w:r w:rsidRPr="001C11A8">
        <w:rPr>
          <w:rFonts w:ascii="Arial" w:hAnsi="Arial" w:cs="Arial"/>
          <w:sz w:val="20"/>
          <w:szCs w:val="20"/>
        </w:rPr>
        <w:t xml:space="preserve"> la</w:t>
      </w:r>
      <w:r>
        <w:rPr>
          <w:rFonts w:ascii="Arial" w:hAnsi="Arial" w:cs="Arial"/>
          <w:sz w:val="20"/>
          <w:szCs w:val="20"/>
        </w:rPr>
        <w:t xml:space="preserve"> valoarea coeficientului</w:t>
      </w:r>
      <w:r w:rsidRPr="001C11A8">
        <w:rPr>
          <w:rFonts w:ascii="Arial" w:hAnsi="Arial" w:cs="Arial"/>
          <w:sz w:val="20"/>
          <w:szCs w:val="20"/>
        </w:rPr>
        <w:t xml:space="preserve"> </w:t>
      </w:r>
      <w:r>
        <w:rPr>
          <w:rFonts w:ascii="Arial" w:hAnsi="Arial" w:cs="Arial"/>
          <w:sz w:val="20"/>
          <w:szCs w:val="20"/>
        </w:rPr>
        <w:t xml:space="preserve"> </w:t>
      </w:r>
      <w:r w:rsidRPr="001A0302">
        <w:rPr>
          <w:rFonts w:ascii="Arial" w:hAnsi="Arial" w:cs="Arial"/>
          <w:sz w:val="20"/>
          <w:szCs w:val="20"/>
        </w:rPr>
        <w:t>modular K</w:t>
      </w:r>
      <w:r w:rsidRPr="001A0302">
        <w:rPr>
          <w:rFonts w:ascii="Arial" w:hAnsi="Arial" w:cs="Arial"/>
          <w:sz w:val="20"/>
          <w:szCs w:val="20"/>
          <w:vertAlign w:val="subscript"/>
        </w:rPr>
        <w:t>E</w:t>
      </w:r>
      <w:r w:rsidRPr="001A0302">
        <w:rPr>
          <w:rFonts w:ascii="Arial" w:hAnsi="Arial" w:cs="Arial"/>
          <w:sz w:val="20"/>
          <w:szCs w:val="20"/>
        </w:rPr>
        <w:t xml:space="preserve"> = 2,16</w:t>
      </w:r>
    </w:p>
    <w:p w14:paraId="5ABC6EFF" w14:textId="77777777" w:rsidR="005A0F49" w:rsidRDefault="005A0F49" w:rsidP="0072434F">
      <w:pPr>
        <w:spacing w:after="0" w:line="240" w:lineRule="auto"/>
        <w:jc w:val="both"/>
        <w:rPr>
          <w:rFonts w:ascii="Arial" w:hAnsi="Arial" w:cs="Arial"/>
          <w:sz w:val="20"/>
          <w:szCs w:val="20"/>
          <w:lang w:val="en-US"/>
        </w:rPr>
      </w:pPr>
    </w:p>
    <w:p w14:paraId="43F388F8" w14:textId="247243EB" w:rsidR="00FC30DA" w:rsidRDefault="00FC30DA" w:rsidP="0072434F">
      <w:pPr>
        <w:spacing w:after="0" w:line="240" w:lineRule="auto"/>
        <w:rPr>
          <w:rFonts w:ascii="Arial" w:hAnsi="Arial" w:cs="Arial"/>
          <w:sz w:val="20"/>
          <w:szCs w:val="20"/>
          <w:lang w:val="en-US"/>
        </w:rPr>
      </w:pPr>
      <w:r>
        <w:rPr>
          <w:rFonts w:ascii="Arial" w:hAnsi="Arial" w:cs="Arial"/>
          <w:sz w:val="20"/>
          <w:szCs w:val="20"/>
          <w:lang w:val="en-US"/>
        </w:rPr>
        <w:br w:type="page"/>
      </w:r>
    </w:p>
    <w:p w14:paraId="4EAC0785" w14:textId="12EEDBF0" w:rsidR="00FC30DA" w:rsidRDefault="00FC30DA" w:rsidP="0072434F">
      <w:pPr>
        <w:spacing w:after="0" w:line="240" w:lineRule="auto"/>
        <w:jc w:val="center"/>
        <w:rPr>
          <w:rStyle w:val="docbody1"/>
          <w:rFonts w:ascii="Arial" w:hAnsi="Arial" w:cs="Arial"/>
          <w:b/>
          <w:color w:val="auto"/>
          <w:szCs w:val="20"/>
        </w:rPr>
      </w:pPr>
      <w:r>
        <w:rPr>
          <w:rStyle w:val="docbody1"/>
          <w:rFonts w:ascii="Arial" w:hAnsi="Arial" w:cs="Arial"/>
          <w:b/>
          <w:color w:val="auto"/>
          <w:szCs w:val="20"/>
        </w:rPr>
        <w:lastRenderedPageBreak/>
        <w:t>Anexa C</w:t>
      </w:r>
    </w:p>
    <w:p w14:paraId="38A945AB" w14:textId="77777777" w:rsidR="00FC30DA" w:rsidRPr="00F95A2A" w:rsidRDefault="00FC30DA" w:rsidP="0072434F">
      <w:pPr>
        <w:spacing w:after="0" w:line="240" w:lineRule="auto"/>
        <w:jc w:val="center"/>
        <w:rPr>
          <w:rStyle w:val="docbody1"/>
          <w:rFonts w:ascii="Arial" w:hAnsi="Arial" w:cs="Arial"/>
          <w:bCs/>
          <w:color w:val="auto"/>
          <w:sz w:val="20"/>
          <w:szCs w:val="20"/>
        </w:rPr>
      </w:pPr>
      <w:r>
        <w:rPr>
          <w:rStyle w:val="docbody1"/>
          <w:rFonts w:ascii="Arial" w:hAnsi="Arial" w:cs="Arial"/>
          <w:bCs/>
          <w:color w:val="auto"/>
          <w:sz w:val="20"/>
          <w:szCs w:val="20"/>
        </w:rPr>
        <w:t>(normativă)</w:t>
      </w:r>
    </w:p>
    <w:p w14:paraId="50E28E7B" w14:textId="77777777" w:rsidR="00FC30DA" w:rsidRDefault="00FC30DA" w:rsidP="0072434F">
      <w:pPr>
        <w:spacing w:after="0" w:line="240" w:lineRule="auto"/>
        <w:rPr>
          <w:rStyle w:val="docbody1"/>
          <w:rFonts w:ascii="Arial" w:hAnsi="Arial" w:cs="Arial"/>
          <w:bCs/>
          <w:color w:val="auto"/>
          <w:sz w:val="20"/>
          <w:szCs w:val="20"/>
        </w:rPr>
      </w:pPr>
    </w:p>
    <w:p w14:paraId="1E80EAF7" w14:textId="467EBA08" w:rsidR="00FC30DA" w:rsidRPr="00433AFD" w:rsidRDefault="00FC30DA" w:rsidP="0072434F">
      <w:pPr>
        <w:pStyle w:val="14"/>
        <w:spacing w:line="240" w:lineRule="auto"/>
        <w:ind w:firstLine="0"/>
        <w:jc w:val="center"/>
        <w:rPr>
          <w:rStyle w:val="docbody1"/>
          <w:rFonts w:ascii="Arial" w:hAnsi="Arial" w:cs="Arial"/>
          <w:b/>
          <w:color w:val="auto"/>
        </w:rPr>
      </w:pPr>
      <w:r w:rsidRPr="00433AFD">
        <w:rPr>
          <w:rFonts w:ascii="Arial" w:hAnsi="Arial" w:cs="Arial"/>
          <w:b/>
          <w:bCs/>
          <w:sz w:val="24"/>
          <w:szCs w:val="24"/>
          <w:lang w:val="ro-MD"/>
        </w:rPr>
        <w:t>Determinarea capacită</w:t>
      </w:r>
      <w:r w:rsidR="00375CAE">
        <w:rPr>
          <w:rFonts w:ascii="Arial" w:hAnsi="Arial" w:cs="Arial"/>
          <w:b/>
          <w:bCs/>
          <w:sz w:val="24"/>
          <w:szCs w:val="24"/>
          <w:lang w:val="ro-MD"/>
        </w:rPr>
        <w:t>ț</w:t>
      </w:r>
      <w:r w:rsidRPr="00433AFD">
        <w:rPr>
          <w:rFonts w:ascii="Arial" w:hAnsi="Arial" w:cs="Arial"/>
          <w:b/>
          <w:bCs/>
          <w:sz w:val="24"/>
          <w:szCs w:val="24"/>
          <w:lang w:val="ro-MD"/>
        </w:rPr>
        <w:t xml:space="preserve">ii portante </w:t>
      </w:r>
      <w:r w:rsidRPr="00433AFD">
        <w:rPr>
          <w:rFonts w:ascii="Arial" w:hAnsi="Arial" w:cs="Arial"/>
          <w:b/>
          <w:bCs/>
          <w:sz w:val="24"/>
          <w:szCs w:val="24"/>
        </w:rPr>
        <w:t>с</w:t>
      </w:r>
      <w:r w:rsidRPr="00433AFD">
        <w:rPr>
          <w:rFonts w:ascii="Arial" w:hAnsi="Arial" w:cs="Arial"/>
          <w:b/>
          <w:bCs/>
          <w:sz w:val="24"/>
          <w:szCs w:val="24"/>
          <w:lang w:val="ro-MD"/>
        </w:rPr>
        <w:t xml:space="preserve">u </w:t>
      </w:r>
      <w:r w:rsidRPr="00BB6514">
        <w:rPr>
          <w:rFonts w:ascii="Arial" w:eastAsia="Arial" w:hAnsi="Arial" w:cs="Arial"/>
          <w:b/>
          <w:sz w:val="24"/>
          <w:szCs w:val="24"/>
          <w:lang w:val="ro-MD"/>
        </w:rPr>
        <w:t>aparatul CBR</w:t>
      </w:r>
      <w:r w:rsidRPr="00433AFD">
        <w:rPr>
          <w:rFonts w:ascii="Arial" w:hAnsi="Arial" w:cs="Arial"/>
          <w:b/>
          <w:bCs/>
          <w:sz w:val="24"/>
          <w:szCs w:val="24"/>
          <w:lang w:val="ro-MD"/>
        </w:rPr>
        <w:t xml:space="preserve"> </w:t>
      </w:r>
    </w:p>
    <w:p w14:paraId="4EA4425F" w14:textId="57F31855" w:rsidR="00433AFD" w:rsidRDefault="00433AFD" w:rsidP="0072434F">
      <w:pPr>
        <w:spacing w:after="0" w:line="240" w:lineRule="auto"/>
        <w:jc w:val="both"/>
        <w:rPr>
          <w:rFonts w:ascii="Arial" w:hAnsi="Arial" w:cs="Arial"/>
          <w:sz w:val="20"/>
          <w:szCs w:val="20"/>
        </w:rPr>
      </w:pPr>
    </w:p>
    <w:p w14:paraId="23F94EDF" w14:textId="77777777" w:rsidR="008C4F3D" w:rsidRPr="00FC30DA" w:rsidRDefault="008C4F3D" w:rsidP="0072434F">
      <w:pPr>
        <w:spacing w:after="0" w:line="240" w:lineRule="auto"/>
        <w:jc w:val="both"/>
        <w:rPr>
          <w:rFonts w:ascii="Arial" w:hAnsi="Arial" w:cs="Arial"/>
          <w:sz w:val="20"/>
          <w:szCs w:val="20"/>
        </w:rPr>
      </w:pPr>
    </w:p>
    <w:p w14:paraId="2DE2C0D1" w14:textId="39AD95D3" w:rsidR="00433AFD" w:rsidRPr="00375CAE" w:rsidRDefault="00433AFD" w:rsidP="0072434F">
      <w:pPr>
        <w:tabs>
          <w:tab w:val="left" w:pos="851"/>
        </w:tabs>
        <w:spacing w:after="0" w:line="240" w:lineRule="auto"/>
        <w:jc w:val="both"/>
        <w:rPr>
          <w:rFonts w:ascii="Arial" w:eastAsia="Arial" w:hAnsi="Arial" w:cs="Arial"/>
          <w:b/>
          <w:sz w:val="24"/>
          <w:szCs w:val="24"/>
          <w:lang w:val="en-US"/>
        </w:rPr>
      </w:pPr>
      <w:r w:rsidRPr="00C75A32">
        <w:rPr>
          <w:rFonts w:ascii="Arial" w:eastAsia="Arial" w:hAnsi="Arial" w:cs="Arial"/>
          <w:b/>
          <w:sz w:val="24"/>
          <w:szCs w:val="24"/>
          <w:lang w:val="ro-MD"/>
        </w:rPr>
        <w:t>C.</w:t>
      </w:r>
      <w:r w:rsidR="00FC30DA" w:rsidRPr="00C75A32">
        <w:rPr>
          <w:rFonts w:ascii="Arial" w:eastAsia="Arial" w:hAnsi="Arial" w:cs="Arial"/>
          <w:b/>
          <w:sz w:val="24"/>
          <w:szCs w:val="24"/>
          <w:lang w:val="ro-MD"/>
        </w:rPr>
        <w:t>1</w:t>
      </w:r>
      <w:r w:rsidR="00FC30DA" w:rsidRPr="00C75A32">
        <w:rPr>
          <w:rFonts w:ascii="Arial" w:eastAsia="Arial" w:hAnsi="Arial" w:cs="Arial"/>
          <w:b/>
          <w:sz w:val="24"/>
          <w:szCs w:val="24"/>
          <w:lang w:val="ro-MD"/>
        </w:rPr>
        <w:tab/>
      </w:r>
      <w:r w:rsidR="006F7CE9" w:rsidRPr="00072057">
        <w:rPr>
          <w:rFonts w:ascii="Arial" w:eastAsia="Arial" w:hAnsi="Arial" w:cs="Arial"/>
          <w:b/>
          <w:sz w:val="24"/>
          <w:szCs w:val="24"/>
          <w:lang w:val="ro-MD"/>
        </w:rPr>
        <w:t>D</w:t>
      </w:r>
      <w:r w:rsidR="00072057" w:rsidRPr="00072057">
        <w:rPr>
          <w:rFonts w:ascii="Arial" w:eastAsia="Arial" w:hAnsi="Arial" w:cs="Arial"/>
          <w:b/>
          <w:sz w:val="24"/>
          <w:szCs w:val="24"/>
          <w:lang w:val="ro-MD"/>
        </w:rPr>
        <w:t>omeniul de aplicare</w:t>
      </w:r>
      <w:r w:rsidR="00C56FF0">
        <w:rPr>
          <w:rFonts w:ascii="Arial" w:eastAsia="Arial" w:hAnsi="Arial" w:cs="Arial"/>
          <w:b/>
          <w:sz w:val="24"/>
          <w:szCs w:val="24"/>
          <w:lang w:val="ro-MD"/>
        </w:rPr>
        <w:t xml:space="preserve"> testului</w:t>
      </w:r>
    </w:p>
    <w:p w14:paraId="6F0BD01D" w14:textId="77777777" w:rsidR="00433AFD" w:rsidRPr="005E648E" w:rsidRDefault="00433AFD" w:rsidP="0072434F">
      <w:pPr>
        <w:tabs>
          <w:tab w:val="left" w:pos="567"/>
        </w:tabs>
        <w:spacing w:after="0" w:line="240" w:lineRule="auto"/>
        <w:jc w:val="both"/>
        <w:rPr>
          <w:rFonts w:ascii="Arial" w:eastAsia="Arial" w:hAnsi="Arial" w:cs="Arial"/>
          <w:b/>
          <w:sz w:val="20"/>
          <w:szCs w:val="20"/>
          <w:lang w:val="ro-MD"/>
        </w:rPr>
      </w:pPr>
    </w:p>
    <w:p w14:paraId="4B82179A" w14:textId="0634F68B" w:rsidR="000E0126" w:rsidRPr="000E0126" w:rsidRDefault="00C75A32" w:rsidP="0072434F">
      <w:pPr>
        <w:autoSpaceDE w:val="0"/>
        <w:autoSpaceDN w:val="0"/>
        <w:adjustRightInd w:val="0"/>
        <w:spacing w:after="0" w:line="240" w:lineRule="auto"/>
        <w:jc w:val="both"/>
        <w:rPr>
          <w:rFonts w:ascii="Arial" w:hAnsi="Arial" w:cs="Arial"/>
          <w:sz w:val="20"/>
          <w:szCs w:val="20"/>
          <w:lang w:val="ro-MD"/>
        </w:rPr>
      </w:pPr>
      <w:r w:rsidRPr="00C75A32">
        <w:rPr>
          <w:rFonts w:ascii="Arial" w:hAnsi="Arial" w:cs="Arial"/>
          <w:b/>
          <w:sz w:val="20"/>
          <w:szCs w:val="20"/>
          <w:lang w:val="ro-MD"/>
        </w:rPr>
        <w:t>C.1.1</w:t>
      </w:r>
      <w:r>
        <w:rPr>
          <w:rFonts w:ascii="Arial" w:hAnsi="Arial" w:cs="Arial"/>
          <w:sz w:val="20"/>
          <w:szCs w:val="20"/>
          <w:lang w:val="ro-MD"/>
        </w:rPr>
        <w:tab/>
      </w:r>
      <w:r w:rsidR="000E0126" w:rsidRPr="000E0126">
        <w:rPr>
          <w:rFonts w:ascii="Arial" w:hAnsi="Arial" w:cs="Arial"/>
          <w:sz w:val="20"/>
          <w:szCs w:val="20"/>
          <w:lang w:val="ro-MD"/>
        </w:rPr>
        <w:t>Pentru verificarea calită</w:t>
      </w:r>
      <w:r w:rsidR="00375CAE">
        <w:rPr>
          <w:rFonts w:ascii="Arial" w:hAnsi="Arial" w:cs="Arial"/>
          <w:sz w:val="20"/>
          <w:szCs w:val="20"/>
          <w:lang w:val="ro-MD"/>
        </w:rPr>
        <w:t>ț</w:t>
      </w:r>
      <w:r w:rsidR="000E0126" w:rsidRPr="000E0126">
        <w:rPr>
          <w:rFonts w:ascii="Arial" w:hAnsi="Arial" w:cs="Arial"/>
          <w:sz w:val="20"/>
          <w:szCs w:val="20"/>
          <w:lang w:val="ro-MD"/>
        </w:rPr>
        <w:t xml:space="preserve">ii lucrărilor de compactare </w:t>
      </w:r>
      <w:r w:rsidR="00375CAE">
        <w:rPr>
          <w:rFonts w:ascii="Arial" w:hAnsi="Arial" w:cs="Arial"/>
          <w:sz w:val="20"/>
          <w:szCs w:val="20"/>
          <w:lang w:val="ro-MD"/>
        </w:rPr>
        <w:t>ș</w:t>
      </w:r>
      <w:r w:rsidR="000E0126" w:rsidRPr="000E0126">
        <w:rPr>
          <w:rFonts w:ascii="Arial" w:hAnsi="Arial" w:cs="Arial"/>
          <w:sz w:val="20"/>
          <w:szCs w:val="20"/>
          <w:lang w:val="ro-MD"/>
        </w:rPr>
        <w:t>i evaluarea capacită</w:t>
      </w:r>
      <w:r w:rsidR="00375CAE">
        <w:rPr>
          <w:rFonts w:ascii="Arial" w:hAnsi="Arial" w:cs="Arial"/>
          <w:sz w:val="20"/>
          <w:szCs w:val="20"/>
          <w:lang w:val="ro-MD"/>
        </w:rPr>
        <w:t>ț</w:t>
      </w:r>
      <w:r w:rsidR="000E0126" w:rsidRPr="000E0126">
        <w:rPr>
          <w:rFonts w:ascii="Arial" w:hAnsi="Arial" w:cs="Arial"/>
          <w:sz w:val="20"/>
          <w:szCs w:val="20"/>
          <w:lang w:val="ro-MD"/>
        </w:rPr>
        <w:t>ii portante a straturilor compactate constituite din pământ natural sau stabilizat pentru terasamente, straturi de funda</w:t>
      </w:r>
      <w:r w:rsidR="00375CAE">
        <w:rPr>
          <w:rFonts w:ascii="Arial" w:hAnsi="Arial" w:cs="Arial"/>
          <w:sz w:val="20"/>
          <w:szCs w:val="20"/>
          <w:lang w:val="ro-MD"/>
        </w:rPr>
        <w:t>ț</w:t>
      </w:r>
      <w:r w:rsidR="000E0126" w:rsidRPr="000E0126">
        <w:rPr>
          <w:rFonts w:ascii="Arial" w:hAnsi="Arial" w:cs="Arial"/>
          <w:sz w:val="20"/>
          <w:szCs w:val="20"/>
          <w:lang w:val="ro-MD"/>
        </w:rPr>
        <w:t>ie, pentru straturi de bază</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0E0126" w:rsidRPr="000E0126">
        <w:rPr>
          <w:rFonts w:ascii="Arial" w:hAnsi="Arial" w:cs="Arial"/>
          <w:sz w:val="20"/>
          <w:szCs w:val="20"/>
          <w:lang w:val="ro-MD"/>
        </w:rPr>
        <w:t xml:space="preserve">substraturi, se utilizează în mod </w:t>
      </w:r>
      <w:r w:rsidR="00740ABB" w:rsidRPr="000E0126">
        <w:rPr>
          <w:rFonts w:ascii="Arial" w:hAnsi="Arial" w:cs="Arial"/>
          <w:sz w:val="20"/>
          <w:szCs w:val="20"/>
          <w:lang w:val="ro-MD"/>
        </w:rPr>
        <w:t>curent</w:t>
      </w:r>
      <w:r w:rsidR="000E0126" w:rsidRPr="000E0126">
        <w:rPr>
          <w:rFonts w:ascii="Arial" w:hAnsi="Arial" w:cs="Arial"/>
          <w:sz w:val="20"/>
          <w:szCs w:val="20"/>
          <w:lang w:val="ro-MD"/>
        </w:rPr>
        <w:t xml:space="preserve"> indicele californian de capacitate portantă </w:t>
      </w:r>
      <w:r w:rsidR="000E0126" w:rsidRPr="00EA3AAF">
        <w:rPr>
          <w:rFonts w:ascii="Arial" w:eastAsia="Arial" w:hAnsi="Arial" w:cs="Arial"/>
          <w:sz w:val="20"/>
          <w:szCs w:val="20"/>
          <w:lang w:val="ro-MD"/>
        </w:rPr>
        <w:t>(eng.: californian bearing ratio - CBR)</w:t>
      </w:r>
      <w:r w:rsidR="000E0126">
        <w:rPr>
          <w:rFonts w:ascii="Arial" w:eastAsia="Arial" w:hAnsi="Arial" w:cs="Arial"/>
          <w:sz w:val="20"/>
          <w:szCs w:val="20"/>
          <w:lang w:val="ro-MD"/>
        </w:rPr>
        <w:t>.</w:t>
      </w:r>
    </w:p>
    <w:p w14:paraId="49799935" w14:textId="77777777" w:rsidR="000E0126" w:rsidRDefault="000E0126" w:rsidP="0072434F">
      <w:pPr>
        <w:tabs>
          <w:tab w:val="left" w:pos="851"/>
        </w:tabs>
        <w:spacing w:after="0" w:line="240" w:lineRule="auto"/>
        <w:jc w:val="both"/>
        <w:rPr>
          <w:rFonts w:ascii="Arial" w:hAnsi="Arial" w:cs="Arial"/>
          <w:sz w:val="20"/>
          <w:szCs w:val="20"/>
          <w:lang w:val="ro-MD"/>
        </w:rPr>
      </w:pPr>
    </w:p>
    <w:p w14:paraId="333BDF99" w14:textId="74F083DE" w:rsidR="00433AFD" w:rsidRDefault="000E0126" w:rsidP="0072434F">
      <w:pPr>
        <w:tabs>
          <w:tab w:val="left" w:pos="851"/>
        </w:tabs>
        <w:spacing w:after="0" w:line="240" w:lineRule="auto"/>
        <w:jc w:val="both"/>
        <w:rPr>
          <w:rFonts w:ascii="Arial" w:eastAsiaTheme="minorHAnsi" w:hAnsi="Arial" w:cs="Arial"/>
          <w:sz w:val="20"/>
          <w:szCs w:val="20"/>
          <w:lang w:eastAsia="en-US"/>
        </w:rPr>
      </w:pPr>
      <w:r w:rsidRPr="00C75A32">
        <w:rPr>
          <w:rFonts w:ascii="Arial" w:hAnsi="Arial" w:cs="Arial"/>
          <w:b/>
          <w:sz w:val="20"/>
          <w:szCs w:val="20"/>
          <w:lang w:val="ro-MD"/>
        </w:rPr>
        <w:t>C.1.2</w:t>
      </w:r>
      <w:r>
        <w:rPr>
          <w:rFonts w:ascii="Arial" w:hAnsi="Arial" w:cs="Arial"/>
          <w:sz w:val="20"/>
          <w:szCs w:val="20"/>
          <w:lang w:val="ro-MD"/>
        </w:rPr>
        <w:tab/>
      </w:r>
      <w:r w:rsidR="00433AFD" w:rsidRPr="008A3AF6">
        <w:rPr>
          <w:rFonts w:ascii="Arial" w:hAnsi="Arial" w:cs="Arial"/>
          <w:sz w:val="20"/>
          <w:szCs w:val="20"/>
          <w:lang w:val="ro-MD"/>
        </w:rPr>
        <w:t xml:space="preserve">Testul </w:t>
      </w:r>
      <w:r w:rsidR="00433AFD">
        <w:rPr>
          <w:rFonts w:ascii="Arial" w:hAnsi="Arial" w:cs="Arial"/>
          <w:sz w:val="20"/>
          <w:szCs w:val="20"/>
          <w:lang w:val="ro-MD"/>
        </w:rPr>
        <w:t>CBR</w:t>
      </w:r>
      <w:r w:rsidR="00C75A32">
        <w:rPr>
          <w:rFonts w:ascii="Arial" w:hAnsi="Arial" w:cs="Arial"/>
          <w:sz w:val="20"/>
          <w:szCs w:val="20"/>
          <w:lang w:val="ro-MD"/>
        </w:rPr>
        <w:t xml:space="preserve"> </w:t>
      </w:r>
      <w:r w:rsidR="00433AFD" w:rsidRPr="008A3AF6">
        <w:rPr>
          <w:rFonts w:ascii="Arial" w:hAnsi="Arial" w:cs="Arial"/>
          <w:sz w:val="20"/>
          <w:szCs w:val="20"/>
          <w:lang w:val="ro-MD"/>
        </w:rPr>
        <w:t>este un test empiric care oferă o indica</w:t>
      </w:r>
      <w:r w:rsidR="00375CAE">
        <w:rPr>
          <w:rFonts w:ascii="Arial" w:hAnsi="Arial" w:cs="Arial"/>
          <w:sz w:val="20"/>
          <w:szCs w:val="20"/>
          <w:lang w:val="ro-MD"/>
        </w:rPr>
        <w:t>ț</w:t>
      </w:r>
      <w:r w:rsidR="00433AFD" w:rsidRPr="008A3AF6">
        <w:rPr>
          <w:rFonts w:ascii="Arial" w:hAnsi="Arial" w:cs="Arial"/>
          <w:sz w:val="20"/>
          <w:szCs w:val="20"/>
          <w:lang w:val="ro-MD"/>
        </w:rPr>
        <w:t>ie a rezisten</w:t>
      </w:r>
      <w:r w:rsidR="00375CAE">
        <w:rPr>
          <w:rFonts w:ascii="Arial" w:hAnsi="Arial" w:cs="Arial"/>
          <w:sz w:val="20"/>
          <w:szCs w:val="20"/>
          <w:lang w:val="ro-MD"/>
        </w:rPr>
        <w:t>ț</w:t>
      </w:r>
      <w:r w:rsidR="00433AFD" w:rsidRPr="008A3AF6">
        <w:rPr>
          <w:rFonts w:ascii="Arial" w:hAnsi="Arial" w:cs="Arial"/>
          <w:sz w:val="20"/>
          <w:szCs w:val="20"/>
          <w:lang w:val="ro-MD"/>
        </w:rPr>
        <w:t>ei la forfecare a unui sol</w:t>
      </w:r>
      <w:r>
        <w:rPr>
          <w:rFonts w:ascii="Arial" w:hAnsi="Arial" w:cs="Arial"/>
          <w:sz w:val="20"/>
          <w:szCs w:val="20"/>
          <w:lang w:val="ro-MD"/>
        </w:rPr>
        <w:t xml:space="preserve"> natural</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Pr>
          <w:rFonts w:ascii="Arial" w:hAnsi="Arial" w:cs="Arial"/>
          <w:sz w:val="20"/>
          <w:szCs w:val="20"/>
          <w:lang w:val="ro-MD"/>
        </w:rPr>
        <w:t>stabilizat</w:t>
      </w:r>
      <w:r w:rsidR="00C75A32">
        <w:rPr>
          <w:rFonts w:ascii="Arial" w:hAnsi="Arial" w:cs="Arial"/>
          <w:sz w:val="20"/>
          <w:szCs w:val="20"/>
          <w:lang w:val="ro-MD"/>
        </w:rPr>
        <w:t>, a unui strat din amestec de agregate netratate</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C75A32">
        <w:rPr>
          <w:rFonts w:ascii="Arial" w:hAnsi="Arial" w:cs="Arial"/>
          <w:sz w:val="20"/>
          <w:szCs w:val="20"/>
          <w:lang w:val="ro-MD"/>
        </w:rPr>
        <w:t>tratate cu lian</w:t>
      </w:r>
      <w:r w:rsidR="00375CAE">
        <w:rPr>
          <w:rFonts w:ascii="Arial" w:hAnsi="Arial" w:cs="Arial"/>
          <w:sz w:val="20"/>
          <w:szCs w:val="20"/>
          <w:lang w:val="ro-MD"/>
        </w:rPr>
        <w:t>ț</w:t>
      </w:r>
      <w:r w:rsidR="00C75A32">
        <w:rPr>
          <w:rFonts w:ascii="Arial" w:hAnsi="Arial" w:cs="Arial"/>
          <w:sz w:val="20"/>
          <w:szCs w:val="20"/>
          <w:lang w:val="ro-MD"/>
        </w:rPr>
        <w:t xml:space="preserve">i </w:t>
      </w:r>
      <w:r w:rsidR="00740ABB">
        <w:rPr>
          <w:rFonts w:ascii="Arial" w:hAnsi="Arial" w:cs="Arial"/>
          <w:sz w:val="20"/>
          <w:szCs w:val="20"/>
          <w:lang w:val="ro-MD"/>
        </w:rPr>
        <w:t>hidraulici</w:t>
      </w:r>
      <w:r w:rsidR="00433AFD" w:rsidRPr="008A3AF6">
        <w:rPr>
          <w:rFonts w:ascii="Arial" w:hAnsi="Arial" w:cs="Arial"/>
          <w:sz w:val="20"/>
          <w:szCs w:val="20"/>
          <w:lang w:val="ro-MD"/>
        </w:rPr>
        <w:t xml:space="preserve">. </w:t>
      </w:r>
      <w:r w:rsidR="00433AFD">
        <w:rPr>
          <w:rFonts w:ascii="Arial" w:hAnsi="Arial" w:cs="Arial"/>
          <w:sz w:val="20"/>
          <w:szCs w:val="20"/>
          <w:lang w:val="ro-MD"/>
        </w:rPr>
        <w:t>Beneficul</w:t>
      </w:r>
      <w:r w:rsidR="00433AFD" w:rsidRPr="008A3AF6">
        <w:rPr>
          <w:rFonts w:ascii="Arial" w:hAnsi="Arial" w:cs="Arial"/>
          <w:sz w:val="20"/>
          <w:szCs w:val="20"/>
          <w:lang w:val="ro-MD"/>
        </w:rPr>
        <w:t xml:space="preserve"> acestui test este</w:t>
      </w:r>
      <w:r w:rsidR="00433AFD">
        <w:rPr>
          <w:rFonts w:ascii="Arial" w:hAnsi="Arial" w:cs="Arial"/>
          <w:sz w:val="20"/>
          <w:szCs w:val="20"/>
          <w:lang w:val="ro-MD"/>
        </w:rPr>
        <w:t xml:space="preserve"> </w:t>
      </w:r>
      <w:r w:rsidR="00433AFD" w:rsidRPr="00C0172C">
        <w:rPr>
          <w:rFonts w:ascii="Arial" w:hAnsi="Arial" w:cs="Arial"/>
          <w:sz w:val="20"/>
          <w:szCs w:val="20"/>
          <w:lang w:val="ro-MD"/>
        </w:rPr>
        <w:t>efectua</w:t>
      </w:r>
      <w:r w:rsidR="00433AFD">
        <w:rPr>
          <w:rFonts w:ascii="Arial" w:hAnsi="Arial" w:cs="Arial"/>
          <w:sz w:val="20"/>
          <w:szCs w:val="20"/>
          <w:lang w:val="ro-MD"/>
        </w:rPr>
        <w:t>rea</w:t>
      </w:r>
      <w:r w:rsidR="00433AFD" w:rsidRPr="00C0172C">
        <w:rPr>
          <w:rFonts w:ascii="Arial" w:hAnsi="Arial" w:cs="Arial"/>
          <w:sz w:val="20"/>
          <w:szCs w:val="20"/>
          <w:lang w:val="ro-MD"/>
        </w:rPr>
        <w:t xml:space="preserve"> relativ u</w:t>
      </w:r>
      <w:r w:rsidR="00375CAE">
        <w:rPr>
          <w:rFonts w:ascii="Arial" w:hAnsi="Arial" w:cs="Arial"/>
          <w:sz w:val="20"/>
          <w:szCs w:val="20"/>
          <w:lang w:val="ro-MD"/>
        </w:rPr>
        <w:t>ș</w:t>
      </w:r>
      <w:r w:rsidR="00433AFD" w:rsidRPr="00C0172C">
        <w:rPr>
          <w:rFonts w:ascii="Arial" w:hAnsi="Arial" w:cs="Arial"/>
          <w:sz w:val="20"/>
          <w:szCs w:val="20"/>
          <w:lang w:val="ro-MD"/>
        </w:rPr>
        <w:t>o</w:t>
      </w:r>
      <w:r w:rsidR="00433AFD">
        <w:rPr>
          <w:rFonts w:ascii="Arial" w:hAnsi="Arial" w:cs="Arial"/>
          <w:sz w:val="20"/>
          <w:szCs w:val="20"/>
          <w:lang w:val="ro-MD"/>
        </w:rPr>
        <w:t>ară</w:t>
      </w:r>
      <w:r w:rsidR="00433AFD" w:rsidRPr="00C0172C">
        <w:rPr>
          <w:rFonts w:ascii="Arial" w:hAnsi="Arial" w:cs="Arial"/>
          <w:sz w:val="20"/>
          <w:szCs w:val="20"/>
          <w:lang w:val="ro-MD"/>
        </w:rPr>
        <w:t>.</w:t>
      </w:r>
    </w:p>
    <w:p w14:paraId="1AFDBC30" w14:textId="77777777" w:rsidR="00433AFD" w:rsidRDefault="00433AFD" w:rsidP="0072434F">
      <w:pPr>
        <w:tabs>
          <w:tab w:val="left" w:pos="567"/>
        </w:tabs>
        <w:spacing w:after="0" w:line="240" w:lineRule="auto"/>
        <w:jc w:val="both"/>
        <w:rPr>
          <w:rFonts w:ascii="Arial" w:eastAsia="Arial" w:hAnsi="Arial" w:cs="Arial"/>
          <w:b/>
          <w:lang w:val="ro-MD"/>
        </w:rPr>
      </w:pPr>
    </w:p>
    <w:p w14:paraId="13293B7B" w14:textId="7680119E" w:rsidR="00433AFD" w:rsidRDefault="000E0126" w:rsidP="0072434F">
      <w:pPr>
        <w:tabs>
          <w:tab w:val="left" w:pos="851"/>
        </w:tabs>
        <w:autoSpaceDE w:val="0"/>
        <w:autoSpaceDN w:val="0"/>
        <w:adjustRightInd w:val="0"/>
        <w:spacing w:after="0" w:line="240" w:lineRule="auto"/>
        <w:jc w:val="both"/>
        <w:rPr>
          <w:rFonts w:ascii="Arial" w:hAnsi="Arial" w:cs="Arial"/>
          <w:sz w:val="20"/>
          <w:szCs w:val="20"/>
          <w:lang w:val="ro-MD"/>
        </w:rPr>
      </w:pPr>
      <w:r w:rsidRPr="000E0126">
        <w:rPr>
          <w:rFonts w:ascii="Arial" w:hAnsi="Arial" w:cs="Arial"/>
          <w:b/>
          <w:sz w:val="20"/>
          <w:szCs w:val="20"/>
          <w:lang w:val="ro-MD"/>
        </w:rPr>
        <w:t>C.1.3</w:t>
      </w:r>
      <w:r>
        <w:rPr>
          <w:rFonts w:ascii="Arial" w:hAnsi="Arial" w:cs="Arial"/>
          <w:sz w:val="20"/>
          <w:szCs w:val="20"/>
          <w:lang w:val="ro-MD"/>
        </w:rPr>
        <w:tab/>
      </w:r>
      <w:r w:rsidR="00C75A32" w:rsidRPr="00C75A32">
        <w:rPr>
          <w:rFonts w:ascii="Arial" w:hAnsi="Arial" w:cs="Arial"/>
          <w:sz w:val="20"/>
          <w:szCs w:val="20"/>
          <w:lang w:val="ro-MD"/>
        </w:rPr>
        <w:t>Testul CBR poate fi realizat atât în laborator, cât</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C75A32" w:rsidRPr="00C75A32">
        <w:rPr>
          <w:rFonts w:ascii="Arial" w:hAnsi="Arial" w:cs="Arial"/>
          <w:sz w:val="20"/>
          <w:szCs w:val="20"/>
          <w:lang w:val="ro-MD"/>
        </w:rPr>
        <w:t>pe teren.</w:t>
      </w:r>
      <w:r w:rsidR="00C75A32">
        <w:rPr>
          <w:rFonts w:ascii="Arial" w:hAnsi="Arial" w:cs="Arial"/>
          <w:sz w:val="20"/>
          <w:szCs w:val="20"/>
          <w:lang w:val="ro-MD"/>
        </w:rPr>
        <w:t xml:space="preserve"> </w:t>
      </w:r>
      <w:r w:rsidR="00433AFD">
        <w:rPr>
          <w:rFonts w:ascii="Arial" w:hAnsi="Arial" w:cs="Arial"/>
          <w:sz w:val="20"/>
          <w:szCs w:val="20"/>
          <w:lang w:val="ro-MD"/>
        </w:rPr>
        <w:t>T</w:t>
      </w:r>
      <w:r w:rsidR="00433AFD" w:rsidRPr="00970BE8">
        <w:rPr>
          <w:rFonts w:ascii="Arial" w:hAnsi="Arial" w:cs="Arial"/>
          <w:sz w:val="20"/>
          <w:szCs w:val="20"/>
          <w:lang w:val="ro-MD"/>
        </w:rPr>
        <w:t>estul Californian (CBR) este un test simplu de rezisten</w:t>
      </w:r>
      <w:r w:rsidR="00375CAE">
        <w:rPr>
          <w:rFonts w:ascii="Arial" w:hAnsi="Arial" w:cs="Arial"/>
          <w:sz w:val="20"/>
          <w:szCs w:val="20"/>
          <w:lang w:val="ro-MD"/>
        </w:rPr>
        <w:t>ț</w:t>
      </w:r>
      <w:r w:rsidR="00433AFD" w:rsidRPr="00970BE8">
        <w:rPr>
          <w:rFonts w:ascii="Arial" w:hAnsi="Arial" w:cs="Arial"/>
          <w:sz w:val="20"/>
          <w:szCs w:val="20"/>
          <w:lang w:val="ro-MD"/>
        </w:rPr>
        <w:t xml:space="preserve">ă în care </w:t>
      </w:r>
      <w:r w:rsidR="00433AFD">
        <w:rPr>
          <w:rFonts w:ascii="Arial" w:hAnsi="Arial" w:cs="Arial"/>
          <w:sz w:val="20"/>
          <w:szCs w:val="20"/>
          <w:lang w:val="ro-MD"/>
        </w:rPr>
        <w:t xml:space="preserve">capacitatea portantă a </w:t>
      </w:r>
      <w:r>
        <w:rPr>
          <w:rFonts w:ascii="Arial" w:hAnsi="Arial" w:cs="Arial"/>
          <w:sz w:val="20"/>
          <w:szCs w:val="20"/>
          <w:lang w:val="ro-MD"/>
        </w:rPr>
        <w:t>stratului testat</w:t>
      </w:r>
      <w:r w:rsidR="00433AFD">
        <w:rPr>
          <w:rFonts w:ascii="Arial" w:hAnsi="Arial" w:cs="Arial"/>
          <w:sz w:val="20"/>
          <w:szCs w:val="20"/>
          <w:lang w:val="ro-MD"/>
        </w:rPr>
        <w:t xml:space="preserve"> </w:t>
      </w:r>
      <w:r w:rsidR="00433AFD" w:rsidRPr="00970BE8">
        <w:rPr>
          <w:rFonts w:ascii="Arial" w:hAnsi="Arial" w:cs="Arial"/>
          <w:sz w:val="20"/>
          <w:szCs w:val="20"/>
          <w:lang w:val="ro-MD"/>
        </w:rPr>
        <w:t xml:space="preserve">este comparată cu capacitatea portantă a pietrei </w:t>
      </w:r>
      <w:r w:rsidR="00433AFD">
        <w:rPr>
          <w:rFonts w:ascii="Arial" w:hAnsi="Arial" w:cs="Arial"/>
          <w:sz w:val="20"/>
          <w:szCs w:val="20"/>
          <w:lang w:val="ro-MD"/>
        </w:rPr>
        <w:t xml:space="preserve">concasate </w:t>
      </w:r>
      <w:r w:rsidR="00433AFD" w:rsidRPr="00970BE8">
        <w:rPr>
          <w:rFonts w:ascii="Arial" w:hAnsi="Arial" w:cs="Arial"/>
          <w:sz w:val="20"/>
          <w:szCs w:val="20"/>
          <w:lang w:val="ro-MD"/>
        </w:rPr>
        <w:t>standard bine sortate</w:t>
      </w:r>
      <w:r w:rsidR="00433AFD">
        <w:rPr>
          <w:rFonts w:ascii="Arial" w:hAnsi="Arial" w:cs="Arial"/>
          <w:sz w:val="20"/>
          <w:szCs w:val="20"/>
          <w:lang w:val="ro-MD"/>
        </w:rPr>
        <w:t xml:space="preserve"> </w:t>
      </w:r>
      <w:r w:rsidR="00433AFD" w:rsidRPr="00970BE8">
        <w:rPr>
          <w:rFonts w:ascii="Arial" w:hAnsi="Arial" w:cs="Arial"/>
          <w:sz w:val="20"/>
          <w:szCs w:val="20"/>
          <w:lang w:val="ro-MD"/>
        </w:rPr>
        <w:t xml:space="preserve">(astfel, piatra </w:t>
      </w:r>
      <w:r w:rsidR="00433AFD">
        <w:rPr>
          <w:rFonts w:ascii="Arial" w:hAnsi="Arial" w:cs="Arial"/>
          <w:sz w:val="20"/>
          <w:szCs w:val="20"/>
          <w:lang w:val="ro-MD"/>
        </w:rPr>
        <w:t xml:space="preserve">concasată </w:t>
      </w:r>
      <w:r w:rsidR="00433AFD" w:rsidRPr="00970BE8">
        <w:rPr>
          <w:rFonts w:ascii="Arial" w:hAnsi="Arial" w:cs="Arial"/>
          <w:sz w:val="20"/>
          <w:szCs w:val="20"/>
          <w:lang w:val="ro-MD"/>
        </w:rPr>
        <w:t>de înaltă calitate are un număr California de 100%). Practic, dar nu</w:t>
      </w:r>
      <w:r w:rsidR="00433AFD">
        <w:rPr>
          <w:rFonts w:ascii="Arial" w:hAnsi="Arial" w:cs="Arial"/>
          <w:sz w:val="20"/>
          <w:szCs w:val="20"/>
          <w:lang w:val="ro-MD"/>
        </w:rPr>
        <w:t xml:space="preserve"> </w:t>
      </w:r>
      <w:r w:rsidR="00433AFD" w:rsidRPr="00970BE8">
        <w:rPr>
          <w:rFonts w:ascii="Arial" w:hAnsi="Arial" w:cs="Arial"/>
          <w:sz w:val="20"/>
          <w:szCs w:val="20"/>
          <w:lang w:val="ro-MD"/>
        </w:rPr>
        <w:t xml:space="preserve">exclusiv, acest test este efectuat pentru a evalua </w:t>
      </w:r>
      <w:r w:rsidR="00433AFD">
        <w:rPr>
          <w:rFonts w:ascii="Arial" w:hAnsi="Arial" w:cs="Arial"/>
          <w:sz w:val="20"/>
          <w:szCs w:val="20"/>
          <w:lang w:val="ro-MD"/>
        </w:rPr>
        <w:t>pământurile</w:t>
      </w:r>
      <w:r w:rsidR="00433AFD" w:rsidRPr="00970BE8">
        <w:rPr>
          <w:rFonts w:ascii="Arial" w:hAnsi="Arial" w:cs="Arial"/>
          <w:sz w:val="20"/>
          <w:szCs w:val="20"/>
          <w:lang w:val="ro-MD"/>
        </w:rPr>
        <w:t xml:space="preserve"> coezive având o dimensiune maximă a particulelor mai mică de 19 mm</w:t>
      </w:r>
      <w:r w:rsidR="00433AFD">
        <w:rPr>
          <w:rFonts w:ascii="Arial" w:hAnsi="Arial" w:cs="Arial"/>
          <w:sz w:val="20"/>
          <w:szCs w:val="20"/>
          <w:lang w:val="ro-MD"/>
        </w:rPr>
        <w:t>.</w:t>
      </w:r>
    </w:p>
    <w:p w14:paraId="2FDBA072" w14:textId="77777777" w:rsidR="00433AFD" w:rsidRDefault="00433AFD" w:rsidP="0072434F">
      <w:pPr>
        <w:spacing w:after="0" w:line="240" w:lineRule="auto"/>
        <w:jc w:val="both"/>
        <w:rPr>
          <w:rFonts w:ascii="Arial" w:hAnsi="Arial" w:cs="Arial"/>
          <w:sz w:val="20"/>
          <w:szCs w:val="20"/>
          <w:lang w:val="ro-MD"/>
        </w:rPr>
      </w:pPr>
    </w:p>
    <w:p w14:paraId="6AE769BF" w14:textId="73AE3976" w:rsidR="000E0126" w:rsidRDefault="000E0126" w:rsidP="0072434F">
      <w:pPr>
        <w:tabs>
          <w:tab w:val="left" w:pos="851"/>
        </w:tabs>
        <w:autoSpaceDE w:val="0"/>
        <w:autoSpaceDN w:val="0"/>
        <w:adjustRightInd w:val="0"/>
        <w:spacing w:after="0" w:line="240" w:lineRule="auto"/>
        <w:jc w:val="both"/>
        <w:rPr>
          <w:rFonts w:ascii="Arial" w:hAnsi="Arial" w:cs="Arial"/>
          <w:sz w:val="20"/>
          <w:szCs w:val="20"/>
          <w:lang w:val="ro-MD"/>
        </w:rPr>
      </w:pPr>
      <w:r w:rsidRPr="000E0126">
        <w:rPr>
          <w:rFonts w:ascii="Arial" w:hAnsi="Arial" w:cs="Arial"/>
          <w:b/>
          <w:sz w:val="20"/>
          <w:szCs w:val="20"/>
          <w:lang w:val="ro-MD"/>
        </w:rPr>
        <w:t>C.1.</w:t>
      </w:r>
      <w:r>
        <w:rPr>
          <w:rFonts w:ascii="Arial" w:hAnsi="Arial" w:cs="Arial"/>
          <w:b/>
          <w:sz w:val="20"/>
          <w:szCs w:val="20"/>
          <w:lang w:val="ro-MD"/>
        </w:rPr>
        <w:t>4</w:t>
      </w:r>
      <w:r>
        <w:rPr>
          <w:rFonts w:ascii="Arial" w:hAnsi="Arial" w:cs="Arial"/>
          <w:sz w:val="20"/>
          <w:szCs w:val="20"/>
          <w:lang w:val="ro-MD"/>
        </w:rPr>
        <w:tab/>
      </w:r>
      <w:r w:rsidRPr="000E0126">
        <w:rPr>
          <w:rFonts w:ascii="Arial" w:hAnsi="Arial" w:cs="Arial"/>
          <w:sz w:val="20"/>
          <w:szCs w:val="20"/>
          <w:lang w:val="ro-MD"/>
        </w:rPr>
        <w:t>Varietatea mare de materiale utilizate în tehnica rutieră (pământuri naturale, pământuri stabilizate, agregate, etc.)</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0E0126">
        <w:rPr>
          <w:rFonts w:ascii="Arial" w:hAnsi="Arial" w:cs="Arial"/>
          <w:sz w:val="20"/>
          <w:szCs w:val="20"/>
          <w:lang w:val="ro-MD"/>
        </w:rPr>
        <w:t>de tehnologii conduce implicit la apari</w:t>
      </w:r>
      <w:r w:rsidR="00375CAE">
        <w:rPr>
          <w:rFonts w:ascii="Arial" w:hAnsi="Arial" w:cs="Arial"/>
          <w:sz w:val="20"/>
          <w:szCs w:val="20"/>
          <w:lang w:val="ro-MD"/>
        </w:rPr>
        <w:t>ț</w:t>
      </w:r>
      <w:r w:rsidRPr="000E0126">
        <w:rPr>
          <w:rFonts w:ascii="Arial" w:hAnsi="Arial" w:cs="Arial"/>
          <w:sz w:val="20"/>
          <w:szCs w:val="20"/>
          <w:lang w:val="ro-MD"/>
        </w:rPr>
        <w:t>ia unei diversită</w:t>
      </w:r>
      <w:r w:rsidR="00375CAE">
        <w:rPr>
          <w:rFonts w:ascii="Arial" w:hAnsi="Arial" w:cs="Arial"/>
          <w:sz w:val="20"/>
          <w:szCs w:val="20"/>
          <w:lang w:val="ro-MD"/>
        </w:rPr>
        <w:t>ț</w:t>
      </w:r>
      <w:r w:rsidRPr="000E0126">
        <w:rPr>
          <w:rFonts w:ascii="Arial" w:hAnsi="Arial" w:cs="Arial"/>
          <w:sz w:val="20"/>
          <w:szCs w:val="20"/>
          <w:lang w:val="ro-MD"/>
        </w:rPr>
        <w:t>i largi de straturi rutiere, a căror comportare în exploatare, sub ac</w:t>
      </w:r>
      <w:r w:rsidR="00375CAE">
        <w:rPr>
          <w:rFonts w:ascii="Arial" w:hAnsi="Arial" w:cs="Arial"/>
          <w:sz w:val="20"/>
          <w:szCs w:val="20"/>
          <w:lang w:val="ro-MD"/>
        </w:rPr>
        <w:t>ț</w:t>
      </w:r>
      <w:r w:rsidRPr="000E0126">
        <w:rPr>
          <w:rFonts w:ascii="Arial" w:hAnsi="Arial" w:cs="Arial"/>
          <w:sz w:val="20"/>
          <w:szCs w:val="20"/>
          <w:lang w:val="ro-MD"/>
        </w:rPr>
        <w:t xml:space="preserve">iunea solicitărilor (trafic </w:t>
      </w:r>
      <w:r w:rsidR="00375CAE">
        <w:rPr>
          <w:rFonts w:ascii="Arial" w:hAnsi="Arial" w:cs="Arial"/>
          <w:sz w:val="20"/>
          <w:szCs w:val="20"/>
          <w:lang w:val="ro-MD"/>
        </w:rPr>
        <w:t>ș</w:t>
      </w:r>
      <w:r w:rsidRPr="000E0126">
        <w:rPr>
          <w:rFonts w:ascii="Arial" w:hAnsi="Arial" w:cs="Arial"/>
          <w:sz w:val="20"/>
          <w:szCs w:val="20"/>
          <w:lang w:val="ro-MD"/>
        </w:rPr>
        <w:t>i condi</w:t>
      </w:r>
      <w:r w:rsidR="00375CAE">
        <w:rPr>
          <w:rFonts w:ascii="Arial" w:hAnsi="Arial" w:cs="Arial"/>
          <w:sz w:val="20"/>
          <w:szCs w:val="20"/>
          <w:lang w:val="ro-MD"/>
        </w:rPr>
        <w:t>ț</w:t>
      </w:r>
      <w:r w:rsidRPr="000E0126">
        <w:rPr>
          <w:rFonts w:ascii="Arial" w:hAnsi="Arial" w:cs="Arial"/>
          <w:sz w:val="20"/>
          <w:szCs w:val="20"/>
          <w:lang w:val="ro-MD"/>
        </w:rPr>
        <w:t xml:space="preserve">ii climatice), trebuie </w:t>
      </w:r>
      <w:r w:rsidR="00740ABB" w:rsidRPr="000E0126">
        <w:rPr>
          <w:rFonts w:ascii="Arial" w:hAnsi="Arial" w:cs="Arial"/>
          <w:sz w:val="20"/>
          <w:szCs w:val="20"/>
          <w:lang w:val="ro-MD"/>
        </w:rPr>
        <w:t>corect</w:t>
      </w:r>
      <w:r w:rsidRPr="000E0126">
        <w:rPr>
          <w:rFonts w:ascii="Arial" w:hAnsi="Arial" w:cs="Arial"/>
          <w:sz w:val="20"/>
          <w:szCs w:val="20"/>
          <w:lang w:val="ro-MD"/>
        </w:rPr>
        <w:t xml:space="preserve"> aplicată prin calcule de dimensionare specifice.</w:t>
      </w:r>
    </w:p>
    <w:p w14:paraId="28DCC43A" w14:textId="30036886" w:rsidR="000E0126" w:rsidRDefault="000E0126" w:rsidP="0072434F">
      <w:pPr>
        <w:autoSpaceDE w:val="0"/>
        <w:autoSpaceDN w:val="0"/>
        <w:adjustRightInd w:val="0"/>
        <w:spacing w:after="0" w:line="240" w:lineRule="auto"/>
        <w:jc w:val="both"/>
        <w:rPr>
          <w:rFonts w:ascii="Arial" w:hAnsi="Arial" w:cs="Arial"/>
          <w:sz w:val="20"/>
          <w:szCs w:val="20"/>
          <w:lang w:val="ro-MD"/>
        </w:rPr>
      </w:pPr>
    </w:p>
    <w:p w14:paraId="0DCD9BFF" w14:textId="7DF4F985" w:rsidR="000E0126" w:rsidRPr="000E0126" w:rsidRDefault="000E0126" w:rsidP="0072434F">
      <w:pPr>
        <w:tabs>
          <w:tab w:val="left" w:pos="851"/>
        </w:tabs>
        <w:autoSpaceDE w:val="0"/>
        <w:autoSpaceDN w:val="0"/>
        <w:adjustRightInd w:val="0"/>
        <w:spacing w:after="0" w:line="240" w:lineRule="auto"/>
        <w:jc w:val="both"/>
        <w:rPr>
          <w:rFonts w:ascii="Arial" w:hAnsi="Arial" w:cs="Arial"/>
          <w:sz w:val="20"/>
          <w:szCs w:val="20"/>
          <w:lang w:val="ro-MD"/>
        </w:rPr>
      </w:pPr>
      <w:r w:rsidRPr="00072057">
        <w:rPr>
          <w:rFonts w:ascii="Arial" w:hAnsi="Arial" w:cs="Arial"/>
          <w:b/>
          <w:sz w:val="20"/>
          <w:szCs w:val="20"/>
          <w:lang w:val="ro-MD"/>
        </w:rPr>
        <w:t>C.1.5</w:t>
      </w:r>
      <w:r>
        <w:rPr>
          <w:rFonts w:ascii="Arial" w:hAnsi="Arial" w:cs="Arial"/>
          <w:sz w:val="20"/>
          <w:szCs w:val="20"/>
          <w:lang w:val="ro-MD"/>
        </w:rPr>
        <w:tab/>
        <w:t xml:space="preserve">Prin utilizarea testului CBR la </w:t>
      </w:r>
      <w:r w:rsidR="00740ABB">
        <w:rPr>
          <w:rFonts w:ascii="Arial" w:hAnsi="Arial" w:cs="Arial"/>
          <w:sz w:val="20"/>
          <w:szCs w:val="20"/>
          <w:lang w:val="ro-MD"/>
        </w:rPr>
        <w:t>dimensionarea</w:t>
      </w:r>
      <w:r>
        <w:rPr>
          <w:rFonts w:ascii="Arial" w:hAnsi="Arial" w:cs="Arial"/>
          <w:sz w:val="20"/>
          <w:szCs w:val="20"/>
          <w:lang w:val="ro-MD"/>
        </w:rPr>
        <w:t xml:space="preserve"> structurilor rutiere </w:t>
      </w:r>
      <w:r w:rsidRPr="00970BE8">
        <w:rPr>
          <w:rFonts w:ascii="Arial" w:hAnsi="Arial" w:cs="Arial"/>
          <w:sz w:val="20"/>
          <w:szCs w:val="20"/>
          <w:lang w:val="ro-MD"/>
        </w:rPr>
        <w:t>se pot ob</w:t>
      </w:r>
      <w:r w:rsidR="00375CAE">
        <w:rPr>
          <w:rFonts w:ascii="Arial" w:hAnsi="Arial" w:cs="Arial"/>
          <w:sz w:val="20"/>
          <w:szCs w:val="20"/>
          <w:lang w:val="ro-MD"/>
        </w:rPr>
        <w:t>ț</w:t>
      </w:r>
      <w:r w:rsidRPr="00970BE8">
        <w:rPr>
          <w:rFonts w:ascii="Arial" w:hAnsi="Arial" w:cs="Arial"/>
          <w:sz w:val="20"/>
          <w:szCs w:val="20"/>
          <w:lang w:val="ro-MD"/>
        </w:rPr>
        <w:t>ine mai multe economii de costuri</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072057">
        <w:rPr>
          <w:rFonts w:ascii="Arial" w:hAnsi="Arial" w:cs="Arial"/>
          <w:sz w:val="20"/>
          <w:szCs w:val="20"/>
          <w:lang w:val="ro-MD"/>
        </w:rPr>
        <w:t>un drum cu fiabilitate sporită.</w:t>
      </w:r>
    </w:p>
    <w:p w14:paraId="7E182CC2" w14:textId="77777777" w:rsidR="00433AFD" w:rsidRPr="00072057" w:rsidRDefault="00433AFD" w:rsidP="0072434F">
      <w:pPr>
        <w:autoSpaceDE w:val="0"/>
        <w:autoSpaceDN w:val="0"/>
        <w:adjustRightInd w:val="0"/>
        <w:spacing w:after="0" w:line="240" w:lineRule="auto"/>
        <w:jc w:val="both"/>
        <w:rPr>
          <w:rFonts w:ascii="Arial" w:hAnsi="Arial" w:cs="Arial"/>
          <w:sz w:val="20"/>
          <w:szCs w:val="20"/>
          <w:lang w:val="ro-MD"/>
        </w:rPr>
      </w:pPr>
    </w:p>
    <w:p w14:paraId="2E96C4E1" w14:textId="2BB89AE8" w:rsidR="00433AFD" w:rsidRDefault="00433AFD" w:rsidP="0072434F">
      <w:pPr>
        <w:tabs>
          <w:tab w:val="left" w:pos="851"/>
        </w:tabs>
        <w:spacing w:after="0" w:line="240" w:lineRule="auto"/>
        <w:jc w:val="both"/>
        <w:rPr>
          <w:rFonts w:ascii="Arial" w:eastAsia="Arial" w:hAnsi="Arial" w:cs="Arial"/>
          <w:sz w:val="20"/>
          <w:szCs w:val="20"/>
          <w:lang w:val="ro-MD"/>
        </w:rPr>
      </w:pPr>
      <w:r w:rsidRPr="00EA3AAF">
        <w:rPr>
          <w:rFonts w:ascii="Arial" w:eastAsia="Arial" w:hAnsi="Arial" w:cs="Arial"/>
          <w:b/>
          <w:bCs/>
          <w:sz w:val="20"/>
          <w:szCs w:val="20"/>
          <w:lang w:val="ro-MD"/>
        </w:rPr>
        <w:t>C.</w:t>
      </w:r>
      <w:r w:rsidR="00072057">
        <w:rPr>
          <w:rFonts w:ascii="Arial" w:eastAsia="Arial" w:hAnsi="Arial" w:cs="Arial"/>
          <w:b/>
          <w:bCs/>
          <w:sz w:val="20"/>
          <w:szCs w:val="20"/>
          <w:lang w:val="ro-MD"/>
        </w:rPr>
        <w:t>1</w:t>
      </w:r>
      <w:r w:rsidRPr="00EA3AAF">
        <w:rPr>
          <w:rFonts w:ascii="Arial" w:eastAsia="Arial" w:hAnsi="Arial" w:cs="Arial"/>
          <w:b/>
          <w:bCs/>
          <w:sz w:val="20"/>
          <w:szCs w:val="20"/>
          <w:lang w:val="ro-MD"/>
        </w:rPr>
        <w:t>.</w:t>
      </w:r>
      <w:r w:rsidR="00072057">
        <w:rPr>
          <w:rFonts w:ascii="Arial" w:eastAsia="Arial" w:hAnsi="Arial" w:cs="Arial"/>
          <w:b/>
          <w:bCs/>
          <w:sz w:val="20"/>
          <w:szCs w:val="20"/>
          <w:lang w:val="ro-MD"/>
        </w:rPr>
        <w:t>6</w:t>
      </w:r>
      <w:r w:rsidR="00072057">
        <w:rPr>
          <w:rFonts w:ascii="Arial" w:eastAsia="Arial" w:hAnsi="Arial" w:cs="Arial"/>
          <w:sz w:val="20"/>
          <w:szCs w:val="20"/>
          <w:lang w:val="ro-MD"/>
        </w:rPr>
        <w:tab/>
      </w:r>
      <w:r>
        <w:rPr>
          <w:rFonts w:ascii="Arial" w:eastAsia="Arial" w:hAnsi="Arial" w:cs="Arial"/>
          <w:sz w:val="20"/>
          <w:szCs w:val="20"/>
          <w:lang w:val="ro-MD"/>
        </w:rPr>
        <w:t>I</w:t>
      </w:r>
      <w:r w:rsidRPr="00EA3AAF">
        <w:rPr>
          <w:rFonts w:ascii="Arial" w:eastAsia="Arial" w:hAnsi="Arial" w:cs="Arial"/>
          <w:sz w:val="20"/>
          <w:szCs w:val="20"/>
          <w:lang w:val="ro-MD"/>
        </w:rPr>
        <w:t xml:space="preserve">ndicele californian de capacitate portantă (CBR) reprezintă raportul, exprimat în procente, între presiunea necesară pentru penetrarea unei probe (strat) de </w:t>
      </w:r>
      <w:r w:rsidR="00072057">
        <w:rPr>
          <w:rFonts w:ascii="Arial" w:eastAsia="Arial" w:hAnsi="Arial" w:cs="Arial"/>
          <w:sz w:val="20"/>
          <w:szCs w:val="20"/>
          <w:lang w:val="ro-MD"/>
        </w:rPr>
        <w:t>material natural sau tratat</w:t>
      </w:r>
      <w:r w:rsidRPr="00EA3AAF">
        <w:rPr>
          <w:rFonts w:ascii="Arial" w:eastAsia="Arial" w:hAnsi="Arial" w:cs="Arial"/>
          <w:sz w:val="20"/>
          <w:szCs w:val="20"/>
          <w:lang w:val="ro-MD"/>
        </w:rPr>
        <w:t xml:space="preserve"> </w:t>
      </w:r>
      <w:r w:rsidR="00375CAE">
        <w:rPr>
          <w:rFonts w:ascii="Arial" w:eastAsia="Arial" w:hAnsi="Arial" w:cs="Arial"/>
          <w:sz w:val="20"/>
          <w:szCs w:val="20"/>
          <w:lang w:val="ro-MD"/>
        </w:rPr>
        <w:t>ș</w:t>
      </w:r>
      <w:r w:rsidRPr="00EA3AAF">
        <w:rPr>
          <w:rFonts w:ascii="Arial" w:eastAsia="Arial" w:hAnsi="Arial" w:cs="Arial"/>
          <w:sz w:val="20"/>
          <w:szCs w:val="20"/>
          <w:lang w:val="ro-MD"/>
        </w:rPr>
        <w:t>i presiunea necesară pentru a se ob</w:t>
      </w:r>
      <w:r w:rsidR="00375CAE">
        <w:rPr>
          <w:rFonts w:ascii="Arial" w:eastAsia="Arial" w:hAnsi="Arial" w:cs="Arial"/>
          <w:sz w:val="20"/>
          <w:szCs w:val="20"/>
          <w:lang w:val="ro-MD"/>
        </w:rPr>
        <w:t>ț</w:t>
      </w:r>
      <w:r w:rsidRPr="00EA3AAF">
        <w:rPr>
          <w:rFonts w:ascii="Arial" w:eastAsia="Arial" w:hAnsi="Arial" w:cs="Arial"/>
          <w:sz w:val="20"/>
          <w:szCs w:val="20"/>
          <w:lang w:val="ro-MD"/>
        </w:rPr>
        <w:t>ine aceea</w:t>
      </w:r>
      <w:r w:rsidR="00375CAE">
        <w:rPr>
          <w:rFonts w:ascii="Arial" w:eastAsia="Arial" w:hAnsi="Arial" w:cs="Arial"/>
          <w:sz w:val="20"/>
          <w:szCs w:val="20"/>
          <w:lang w:val="ro-MD"/>
        </w:rPr>
        <w:t>ș</w:t>
      </w:r>
      <w:r w:rsidRPr="00EA3AAF">
        <w:rPr>
          <w:rFonts w:ascii="Arial" w:eastAsia="Arial" w:hAnsi="Arial" w:cs="Arial"/>
          <w:sz w:val="20"/>
          <w:szCs w:val="20"/>
          <w:lang w:val="ro-MD"/>
        </w:rPr>
        <w:t>i penetrare într-un macadam tip.</w:t>
      </w:r>
    </w:p>
    <w:p w14:paraId="0074554D" w14:textId="77777777" w:rsidR="00433AFD" w:rsidRDefault="00433AFD" w:rsidP="0072434F">
      <w:pPr>
        <w:spacing w:after="0" w:line="240" w:lineRule="auto"/>
        <w:jc w:val="both"/>
        <w:rPr>
          <w:rFonts w:ascii="Arial" w:hAnsi="Arial" w:cs="Arial"/>
          <w:sz w:val="20"/>
          <w:szCs w:val="20"/>
          <w:lang w:val="ro-MD"/>
        </w:rPr>
      </w:pPr>
    </w:p>
    <w:p w14:paraId="09F90F3E" w14:textId="4A0288F2" w:rsidR="00433AFD" w:rsidRPr="007D33E2" w:rsidRDefault="00433AFD" w:rsidP="0072434F">
      <w:pPr>
        <w:tabs>
          <w:tab w:val="left" w:pos="851"/>
        </w:tabs>
        <w:spacing w:after="0" w:line="240" w:lineRule="auto"/>
        <w:jc w:val="both"/>
        <w:rPr>
          <w:rFonts w:ascii="Arial" w:hAnsi="Arial" w:cs="Arial"/>
          <w:sz w:val="20"/>
          <w:szCs w:val="20"/>
          <w:lang w:val="ro-MD"/>
        </w:rPr>
      </w:pPr>
      <w:r w:rsidRPr="00857B2D">
        <w:rPr>
          <w:rFonts w:ascii="Arial" w:hAnsi="Arial" w:cs="Arial"/>
          <w:b/>
          <w:bCs/>
          <w:sz w:val="20"/>
          <w:szCs w:val="20"/>
          <w:lang w:val="ro-MD"/>
        </w:rPr>
        <w:t>C.</w:t>
      </w:r>
      <w:r w:rsidR="00072057">
        <w:rPr>
          <w:rFonts w:ascii="Arial" w:hAnsi="Arial" w:cs="Arial"/>
          <w:b/>
          <w:bCs/>
          <w:sz w:val="20"/>
          <w:szCs w:val="20"/>
          <w:lang w:val="ro-MD"/>
        </w:rPr>
        <w:t>1</w:t>
      </w:r>
      <w:r w:rsidRPr="00857B2D">
        <w:rPr>
          <w:rFonts w:ascii="Arial" w:hAnsi="Arial" w:cs="Arial"/>
          <w:b/>
          <w:bCs/>
          <w:sz w:val="20"/>
          <w:szCs w:val="20"/>
          <w:lang w:val="ro-MD"/>
        </w:rPr>
        <w:t>.</w:t>
      </w:r>
      <w:r w:rsidR="00072057">
        <w:rPr>
          <w:rFonts w:ascii="Arial" w:hAnsi="Arial" w:cs="Arial"/>
          <w:b/>
          <w:bCs/>
          <w:sz w:val="20"/>
          <w:szCs w:val="20"/>
          <w:lang w:val="en-US"/>
        </w:rPr>
        <w:t>7</w:t>
      </w:r>
      <w:r w:rsidR="00072057">
        <w:rPr>
          <w:rFonts w:ascii="Arial" w:hAnsi="Arial" w:cs="Arial"/>
          <w:b/>
          <w:bCs/>
          <w:sz w:val="20"/>
          <w:szCs w:val="20"/>
          <w:lang w:val="en-US"/>
        </w:rPr>
        <w:tab/>
      </w:r>
      <w:r w:rsidRPr="007D33E2">
        <w:rPr>
          <w:rFonts w:ascii="Arial" w:hAnsi="Arial" w:cs="Arial"/>
          <w:sz w:val="20"/>
          <w:szCs w:val="20"/>
          <w:lang w:val="ro-MD"/>
        </w:rPr>
        <w:t>Prezenta metodologie stabile</w:t>
      </w:r>
      <w:r w:rsidR="00375CAE">
        <w:rPr>
          <w:rFonts w:ascii="Arial" w:hAnsi="Arial" w:cs="Arial"/>
          <w:sz w:val="20"/>
          <w:szCs w:val="20"/>
          <w:lang w:val="ro-MD"/>
        </w:rPr>
        <w:t>ș</w:t>
      </w:r>
      <w:r w:rsidRPr="007D33E2">
        <w:rPr>
          <w:rFonts w:ascii="Arial" w:hAnsi="Arial" w:cs="Arial"/>
          <w:sz w:val="20"/>
          <w:szCs w:val="20"/>
          <w:lang w:val="ro-MD"/>
        </w:rPr>
        <w:t>te modul de determinare a indicelui CBR utilizând aparatura de laborator</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7D33E2">
        <w:rPr>
          <w:rFonts w:ascii="Arial" w:hAnsi="Arial" w:cs="Arial"/>
          <w:sz w:val="20"/>
          <w:szCs w:val="20"/>
          <w:lang w:val="ro-MD"/>
        </w:rPr>
        <w:t>de teren.</w:t>
      </w:r>
      <w:r>
        <w:rPr>
          <w:rFonts w:ascii="Arial" w:hAnsi="Arial" w:cs="Arial"/>
          <w:sz w:val="20"/>
          <w:szCs w:val="20"/>
          <w:lang w:val="ro-MD"/>
        </w:rPr>
        <w:t xml:space="preserve"> </w:t>
      </w:r>
      <w:r w:rsidRPr="007D33E2">
        <w:rPr>
          <w:rFonts w:ascii="Arial" w:hAnsi="Arial" w:cs="Arial"/>
          <w:sz w:val="20"/>
          <w:szCs w:val="20"/>
          <w:lang w:val="ro-MD"/>
        </w:rPr>
        <w:t>Valorile indicelui califo</w:t>
      </w:r>
      <w:r>
        <w:rPr>
          <w:rFonts w:ascii="Arial" w:hAnsi="Arial" w:cs="Arial"/>
          <w:sz w:val="20"/>
          <w:szCs w:val="20"/>
          <w:lang w:val="ro-MD"/>
        </w:rPr>
        <w:t>rn</w:t>
      </w:r>
      <w:r w:rsidRPr="007D33E2">
        <w:rPr>
          <w:rFonts w:ascii="Arial" w:hAnsi="Arial" w:cs="Arial"/>
          <w:sz w:val="20"/>
          <w:szCs w:val="20"/>
          <w:lang w:val="ro-MD"/>
        </w:rPr>
        <w:t>ian de capacitate portantă, ob</w:t>
      </w:r>
      <w:r w:rsidR="00375CAE">
        <w:rPr>
          <w:rFonts w:ascii="Arial" w:hAnsi="Arial" w:cs="Arial"/>
          <w:sz w:val="20"/>
          <w:szCs w:val="20"/>
          <w:lang w:val="ro-MD"/>
        </w:rPr>
        <w:t>ț</w:t>
      </w:r>
      <w:r w:rsidRPr="007D33E2">
        <w:rPr>
          <w:rFonts w:ascii="Arial" w:hAnsi="Arial" w:cs="Arial"/>
          <w:sz w:val="20"/>
          <w:szCs w:val="20"/>
          <w:lang w:val="ro-MD"/>
        </w:rPr>
        <w:t xml:space="preserve">inute prin încercări </w:t>
      </w:r>
      <w:r>
        <w:rPr>
          <w:rFonts w:ascii="Arial" w:hAnsi="Arial" w:cs="Arial"/>
          <w:sz w:val="20"/>
          <w:szCs w:val="20"/>
          <w:lang w:val="ro-MD"/>
        </w:rPr>
        <w:t>d</w:t>
      </w:r>
      <w:r w:rsidRPr="007D33E2">
        <w:rPr>
          <w:rFonts w:ascii="Arial" w:hAnsi="Arial" w:cs="Arial"/>
          <w:sz w:val="20"/>
          <w:szCs w:val="20"/>
          <w:lang w:val="ro-MD"/>
        </w:rPr>
        <w:t>e laborator, sau de teren sunt folosite pentru verificarea calită</w:t>
      </w:r>
      <w:r w:rsidR="00375CAE">
        <w:rPr>
          <w:rFonts w:ascii="Arial" w:hAnsi="Arial" w:cs="Arial"/>
          <w:sz w:val="20"/>
          <w:szCs w:val="20"/>
          <w:lang w:val="ro-MD"/>
        </w:rPr>
        <w:t>ț</w:t>
      </w:r>
      <w:r w:rsidRPr="007D33E2">
        <w:rPr>
          <w:rFonts w:ascii="Arial" w:hAnsi="Arial" w:cs="Arial"/>
          <w:sz w:val="20"/>
          <w:szCs w:val="20"/>
          <w:lang w:val="ro-MD"/>
        </w:rPr>
        <w:t>ii portan</w:t>
      </w:r>
      <w:r w:rsidR="00375CAE">
        <w:rPr>
          <w:rFonts w:ascii="Arial" w:hAnsi="Arial" w:cs="Arial"/>
          <w:sz w:val="20"/>
          <w:szCs w:val="20"/>
          <w:lang w:val="ro-MD"/>
        </w:rPr>
        <w:t>ț</w:t>
      </w:r>
      <w:r w:rsidRPr="007D33E2">
        <w:rPr>
          <w:rFonts w:ascii="Arial" w:hAnsi="Arial" w:cs="Arial"/>
          <w:sz w:val="20"/>
          <w:szCs w:val="20"/>
          <w:lang w:val="ro-MD"/>
        </w:rPr>
        <w:t xml:space="preserve">ei </w:t>
      </w:r>
      <w:r w:rsidR="00375CAE">
        <w:rPr>
          <w:rFonts w:ascii="Arial" w:hAnsi="Arial" w:cs="Arial"/>
          <w:sz w:val="20"/>
          <w:szCs w:val="20"/>
          <w:lang w:val="ro-MD"/>
        </w:rPr>
        <w:t>ș</w:t>
      </w:r>
      <w:r w:rsidRPr="007D33E2">
        <w:rPr>
          <w:rFonts w:ascii="Arial" w:hAnsi="Arial" w:cs="Arial"/>
          <w:sz w:val="20"/>
          <w:szCs w:val="20"/>
          <w:lang w:val="ro-MD"/>
        </w:rPr>
        <w:t>i implicit a calită</w:t>
      </w:r>
      <w:r w:rsidR="00375CAE">
        <w:rPr>
          <w:rFonts w:ascii="Arial" w:hAnsi="Arial" w:cs="Arial"/>
          <w:sz w:val="20"/>
          <w:szCs w:val="20"/>
          <w:lang w:val="ro-MD"/>
        </w:rPr>
        <w:t>ț</w:t>
      </w:r>
      <w:r w:rsidRPr="007D33E2">
        <w:rPr>
          <w:rFonts w:ascii="Arial" w:hAnsi="Arial" w:cs="Arial"/>
          <w:sz w:val="20"/>
          <w:szCs w:val="20"/>
          <w:lang w:val="ro-MD"/>
        </w:rPr>
        <w:t>ii execu</w:t>
      </w:r>
      <w:r w:rsidR="00375CAE">
        <w:rPr>
          <w:rFonts w:ascii="Arial" w:hAnsi="Arial" w:cs="Arial"/>
          <w:sz w:val="20"/>
          <w:szCs w:val="20"/>
          <w:lang w:val="ro-MD"/>
        </w:rPr>
        <w:t>ț</w:t>
      </w:r>
      <w:r w:rsidRPr="007D33E2">
        <w:rPr>
          <w:rFonts w:ascii="Arial" w:hAnsi="Arial" w:cs="Arial"/>
          <w:sz w:val="20"/>
          <w:szCs w:val="20"/>
          <w:lang w:val="ro-MD"/>
        </w:rPr>
        <w:t>iei straturilor rutiere.</w:t>
      </w:r>
      <w:r w:rsidRPr="00DE4CC4">
        <w:rPr>
          <w:rFonts w:ascii="Arial" w:hAnsi="Arial" w:cs="Arial"/>
          <w:sz w:val="20"/>
          <w:szCs w:val="20"/>
          <w:lang w:val="en-US"/>
        </w:rPr>
        <w:t xml:space="preserve"> </w:t>
      </w:r>
      <w:r w:rsidRPr="007D33E2">
        <w:rPr>
          <w:rFonts w:ascii="Arial" w:hAnsi="Arial" w:cs="Arial"/>
          <w:sz w:val="20"/>
          <w:szCs w:val="20"/>
          <w:lang w:val="ro-MD"/>
        </w:rPr>
        <w:t>De</w:t>
      </w:r>
      <w:r>
        <w:rPr>
          <w:rFonts w:ascii="Arial" w:hAnsi="Arial" w:cs="Arial"/>
          <w:sz w:val="20"/>
          <w:szCs w:val="20"/>
          <w:lang w:val="ro-MD"/>
        </w:rPr>
        <w:t xml:space="preserve"> </w:t>
      </w:r>
      <w:r w:rsidRPr="007D33E2">
        <w:rPr>
          <w:rFonts w:ascii="Arial" w:hAnsi="Arial" w:cs="Arial"/>
          <w:sz w:val="20"/>
          <w:szCs w:val="20"/>
          <w:lang w:val="ro-MD"/>
        </w:rPr>
        <w:t>asemenea indicele CBR corelat cu al</w:t>
      </w:r>
      <w:r w:rsidR="00375CAE">
        <w:rPr>
          <w:rFonts w:ascii="Arial" w:hAnsi="Arial" w:cs="Arial"/>
          <w:sz w:val="20"/>
          <w:szCs w:val="20"/>
          <w:lang w:val="ro-MD"/>
        </w:rPr>
        <w:t>ț</w:t>
      </w:r>
      <w:r w:rsidRPr="007D33E2">
        <w:rPr>
          <w:rFonts w:ascii="Arial" w:hAnsi="Arial" w:cs="Arial"/>
          <w:sz w:val="20"/>
          <w:szCs w:val="20"/>
          <w:lang w:val="ro-MD"/>
        </w:rPr>
        <w:t>i parametri geotehnici poate fi folosit</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7D33E2">
        <w:rPr>
          <w:rFonts w:ascii="Arial" w:hAnsi="Arial" w:cs="Arial"/>
          <w:sz w:val="20"/>
          <w:szCs w:val="20"/>
          <w:lang w:val="ro-MD"/>
        </w:rPr>
        <w:t>pentru dimensionarea structurilor rutiere.</w:t>
      </w:r>
    </w:p>
    <w:p w14:paraId="32CA6DB4" w14:textId="77777777" w:rsidR="00433AFD" w:rsidRDefault="00433AFD" w:rsidP="0072434F">
      <w:pPr>
        <w:spacing w:after="0" w:line="240" w:lineRule="auto"/>
        <w:jc w:val="both"/>
        <w:rPr>
          <w:rFonts w:ascii="Arial" w:hAnsi="Arial" w:cs="Arial"/>
          <w:sz w:val="20"/>
          <w:szCs w:val="20"/>
          <w:lang w:val="ro-MD"/>
        </w:rPr>
      </w:pPr>
    </w:p>
    <w:p w14:paraId="08D34ED6" w14:textId="68719AB5" w:rsidR="00433AFD" w:rsidRDefault="00433AFD" w:rsidP="0072434F">
      <w:pPr>
        <w:tabs>
          <w:tab w:val="left" w:pos="851"/>
        </w:tabs>
        <w:spacing w:after="0" w:line="240" w:lineRule="auto"/>
        <w:jc w:val="both"/>
        <w:rPr>
          <w:rFonts w:ascii="Arial" w:hAnsi="Arial" w:cs="Arial"/>
          <w:sz w:val="20"/>
          <w:szCs w:val="20"/>
          <w:lang w:val="ro-MD"/>
        </w:rPr>
      </w:pPr>
      <w:r w:rsidRPr="00857B2D">
        <w:rPr>
          <w:rFonts w:ascii="Arial" w:hAnsi="Arial" w:cs="Arial"/>
          <w:b/>
          <w:bCs/>
          <w:sz w:val="20"/>
          <w:szCs w:val="20"/>
          <w:lang w:val="ro-MD"/>
        </w:rPr>
        <w:t>C.</w:t>
      </w:r>
      <w:r w:rsidR="00072057">
        <w:rPr>
          <w:rFonts w:ascii="Arial" w:hAnsi="Arial" w:cs="Arial"/>
          <w:b/>
          <w:bCs/>
          <w:sz w:val="20"/>
          <w:szCs w:val="20"/>
          <w:lang w:val="ro-MD"/>
        </w:rPr>
        <w:t>1</w:t>
      </w:r>
      <w:r w:rsidRPr="00857B2D">
        <w:rPr>
          <w:rFonts w:ascii="Arial" w:hAnsi="Arial" w:cs="Arial"/>
          <w:b/>
          <w:bCs/>
          <w:sz w:val="20"/>
          <w:szCs w:val="20"/>
          <w:lang w:val="ro-MD"/>
        </w:rPr>
        <w:t>.</w:t>
      </w:r>
      <w:r w:rsidR="00072057">
        <w:rPr>
          <w:rFonts w:ascii="Arial" w:hAnsi="Arial" w:cs="Arial"/>
          <w:b/>
          <w:bCs/>
          <w:sz w:val="20"/>
          <w:szCs w:val="20"/>
          <w:lang w:val="en-US"/>
        </w:rPr>
        <w:t>8</w:t>
      </w:r>
      <w:r w:rsidR="00072057">
        <w:rPr>
          <w:rFonts w:ascii="Arial" w:hAnsi="Arial" w:cs="Arial"/>
          <w:sz w:val="20"/>
          <w:szCs w:val="20"/>
          <w:lang w:val="ro-MD"/>
        </w:rPr>
        <w:tab/>
      </w:r>
      <w:r w:rsidRPr="007D33E2">
        <w:rPr>
          <w:rFonts w:ascii="Arial" w:hAnsi="Arial" w:cs="Arial"/>
          <w:sz w:val="20"/>
          <w:szCs w:val="20"/>
          <w:lang w:val="ro-MD"/>
        </w:rPr>
        <w:t xml:space="preserve">De regulă, determinarea CBR se execută pe probe de pământ sau din material granulat compactate în laborator la umiditatea optimă </w:t>
      </w:r>
      <w:r w:rsidR="00375CAE">
        <w:rPr>
          <w:rFonts w:ascii="Arial" w:hAnsi="Arial" w:cs="Arial"/>
          <w:sz w:val="20"/>
          <w:szCs w:val="20"/>
          <w:lang w:val="ro-MD"/>
        </w:rPr>
        <w:t>ș</w:t>
      </w:r>
      <w:r w:rsidRPr="007D33E2">
        <w:rPr>
          <w:rFonts w:ascii="Arial" w:hAnsi="Arial" w:cs="Arial"/>
          <w:sz w:val="20"/>
          <w:szCs w:val="20"/>
          <w:lang w:val="ro-MD"/>
        </w:rPr>
        <w:t>i apoi imersate timp de 4 zile în apă pentru a se realiza condi</w:t>
      </w:r>
      <w:r w:rsidR="00375CAE">
        <w:rPr>
          <w:rFonts w:ascii="Arial" w:hAnsi="Arial" w:cs="Arial"/>
          <w:sz w:val="20"/>
          <w:szCs w:val="20"/>
          <w:lang w:val="ro-MD"/>
        </w:rPr>
        <w:t>ț</w:t>
      </w:r>
      <w:r w:rsidRPr="007D33E2">
        <w:rPr>
          <w:rFonts w:ascii="Arial" w:hAnsi="Arial" w:cs="Arial"/>
          <w:sz w:val="20"/>
          <w:szCs w:val="20"/>
          <w:lang w:val="ro-MD"/>
        </w:rPr>
        <w:t xml:space="preserve">iile cele mai defavorabile ce se pot întâlni în exploatarea drumului când acesta poate fi inundat pentru o anumită perioadă. </w:t>
      </w:r>
      <w:r>
        <w:rPr>
          <w:rFonts w:ascii="Arial" w:hAnsi="Arial" w:cs="Arial"/>
          <w:sz w:val="20"/>
          <w:szCs w:val="20"/>
          <w:lang w:val="ro-MD"/>
        </w:rPr>
        <w:t>Î</w:t>
      </w:r>
      <w:r w:rsidRPr="007D33E2">
        <w:rPr>
          <w:rFonts w:ascii="Arial" w:hAnsi="Arial" w:cs="Arial"/>
          <w:sz w:val="20"/>
          <w:szCs w:val="20"/>
          <w:lang w:val="ro-MD"/>
        </w:rPr>
        <w:t>n cazul în care se apreciază că astfel de situa</w:t>
      </w:r>
      <w:r w:rsidR="00375CAE">
        <w:rPr>
          <w:rFonts w:ascii="Arial" w:hAnsi="Arial" w:cs="Arial"/>
          <w:sz w:val="20"/>
          <w:szCs w:val="20"/>
          <w:lang w:val="ro-MD"/>
        </w:rPr>
        <w:t>ț</w:t>
      </w:r>
      <w:r w:rsidRPr="007D33E2">
        <w:rPr>
          <w:rFonts w:ascii="Arial" w:hAnsi="Arial" w:cs="Arial"/>
          <w:sz w:val="20"/>
          <w:szCs w:val="20"/>
          <w:lang w:val="ro-MD"/>
        </w:rPr>
        <w:t>ii nu pot apare pentru anumite sectoare încercarea CBR se recomandă să se facă pe probe având aceea</w:t>
      </w:r>
      <w:r w:rsidR="00375CAE">
        <w:rPr>
          <w:rFonts w:ascii="Arial" w:hAnsi="Arial" w:cs="Arial"/>
          <w:sz w:val="20"/>
          <w:szCs w:val="20"/>
          <w:lang w:val="ro-MD"/>
        </w:rPr>
        <w:t>ș</w:t>
      </w:r>
      <w:r w:rsidRPr="007D33E2">
        <w:rPr>
          <w:rFonts w:ascii="Arial" w:hAnsi="Arial" w:cs="Arial"/>
          <w:sz w:val="20"/>
          <w:szCs w:val="20"/>
          <w:lang w:val="ro-MD"/>
        </w:rPr>
        <w:t>i umiditate maximă cu cea care poate fi întâlnită în exploatarea drumului</w:t>
      </w:r>
      <w:r>
        <w:rPr>
          <w:rFonts w:ascii="Arial" w:hAnsi="Arial" w:cs="Arial"/>
          <w:sz w:val="20"/>
          <w:szCs w:val="20"/>
          <w:lang w:val="ro-MD"/>
        </w:rPr>
        <w:t>.</w:t>
      </w:r>
    </w:p>
    <w:p w14:paraId="2D8425E6" w14:textId="77777777" w:rsidR="00433AFD" w:rsidRDefault="00433AFD" w:rsidP="0072434F">
      <w:pPr>
        <w:tabs>
          <w:tab w:val="left" w:pos="284"/>
        </w:tabs>
        <w:spacing w:after="0" w:line="240" w:lineRule="auto"/>
        <w:jc w:val="both"/>
        <w:rPr>
          <w:rFonts w:ascii="Arial" w:hAnsi="Arial" w:cs="Arial"/>
          <w:sz w:val="20"/>
          <w:szCs w:val="20"/>
          <w:lang w:val="ro-MD"/>
        </w:rPr>
      </w:pPr>
    </w:p>
    <w:p w14:paraId="41AEA296" w14:textId="0EB34117" w:rsidR="00433AFD" w:rsidRDefault="00433AFD" w:rsidP="0072434F">
      <w:pPr>
        <w:tabs>
          <w:tab w:val="left" w:pos="851"/>
        </w:tabs>
        <w:spacing w:after="0" w:line="240" w:lineRule="auto"/>
        <w:jc w:val="both"/>
        <w:rPr>
          <w:rFonts w:ascii="Arial" w:hAnsi="Arial" w:cs="Arial"/>
          <w:sz w:val="20"/>
          <w:szCs w:val="20"/>
          <w:lang w:val="ro-MD"/>
        </w:rPr>
      </w:pPr>
      <w:r w:rsidRPr="00857B2D">
        <w:rPr>
          <w:rFonts w:ascii="Arial" w:hAnsi="Arial" w:cs="Arial"/>
          <w:b/>
          <w:bCs/>
          <w:sz w:val="20"/>
          <w:szCs w:val="20"/>
          <w:lang w:val="ro-MD"/>
        </w:rPr>
        <w:t>C.</w:t>
      </w:r>
      <w:r w:rsidR="00072057">
        <w:rPr>
          <w:rFonts w:ascii="Arial" w:hAnsi="Arial" w:cs="Arial"/>
          <w:b/>
          <w:bCs/>
          <w:sz w:val="20"/>
          <w:szCs w:val="20"/>
          <w:lang w:val="ro-MD"/>
        </w:rPr>
        <w:t>1</w:t>
      </w:r>
      <w:r w:rsidRPr="00857B2D">
        <w:rPr>
          <w:rFonts w:ascii="Arial" w:hAnsi="Arial" w:cs="Arial"/>
          <w:b/>
          <w:bCs/>
          <w:sz w:val="20"/>
          <w:szCs w:val="20"/>
          <w:lang w:val="ro-MD"/>
        </w:rPr>
        <w:t>.</w:t>
      </w:r>
      <w:r w:rsidR="00072057">
        <w:rPr>
          <w:rFonts w:ascii="Arial" w:hAnsi="Arial" w:cs="Arial"/>
          <w:b/>
          <w:bCs/>
          <w:sz w:val="20"/>
          <w:szCs w:val="20"/>
          <w:lang w:val="ro-MD"/>
        </w:rPr>
        <w:t>9</w:t>
      </w:r>
      <w:r w:rsidR="00072057">
        <w:rPr>
          <w:rFonts w:ascii="Arial" w:hAnsi="Arial" w:cs="Arial"/>
          <w:sz w:val="20"/>
          <w:szCs w:val="20"/>
          <w:lang w:val="ro-MD"/>
        </w:rPr>
        <w:tab/>
      </w:r>
      <w:r>
        <w:rPr>
          <w:rFonts w:ascii="Arial" w:hAnsi="Arial" w:cs="Arial"/>
          <w:sz w:val="20"/>
          <w:szCs w:val="20"/>
          <w:lang w:val="ro-MD"/>
        </w:rPr>
        <w:t>Î</w:t>
      </w:r>
      <w:r w:rsidRPr="007D33E2">
        <w:rPr>
          <w:rFonts w:ascii="Arial" w:hAnsi="Arial" w:cs="Arial"/>
          <w:sz w:val="20"/>
          <w:szCs w:val="20"/>
          <w:lang w:val="ro-MD"/>
        </w:rPr>
        <w:t>n teren, determinările indicelui califo</w:t>
      </w:r>
      <w:r>
        <w:rPr>
          <w:rFonts w:ascii="Arial" w:hAnsi="Arial" w:cs="Arial"/>
          <w:sz w:val="20"/>
          <w:szCs w:val="20"/>
          <w:lang w:val="ro-MD"/>
        </w:rPr>
        <w:t>rn</w:t>
      </w:r>
      <w:r w:rsidRPr="007D33E2">
        <w:rPr>
          <w:rFonts w:ascii="Arial" w:hAnsi="Arial" w:cs="Arial"/>
          <w:sz w:val="20"/>
          <w:szCs w:val="20"/>
          <w:lang w:val="ro-MD"/>
        </w:rPr>
        <w:t>ian de capacitate portantă (CBR) dau indica</w:t>
      </w:r>
      <w:r w:rsidR="00375CAE">
        <w:rPr>
          <w:rFonts w:ascii="Arial" w:hAnsi="Arial" w:cs="Arial"/>
          <w:sz w:val="20"/>
          <w:szCs w:val="20"/>
          <w:lang w:val="ro-MD"/>
        </w:rPr>
        <w:t>ț</w:t>
      </w:r>
      <w:r w:rsidRPr="007D33E2">
        <w:rPr>
          <w:rFonts w:ascii="Arial" w:hAnsi="Arial" w:cs="Arial"/>
          <w:sz w:val="20"/>
          <w:szCs w:val="20"/>
          <w:lang w:val="ro-MD"/>
        </w:rPr>
        <w:t xml:space="preserve">ii privind capacitatea portantă a </w:t>
      </w:r>
      <w:r w:rsidR="00072057">
        <w:rPr>
          <w:rFonts w:ascii="Arial" w:hAnsi="Arial" w:cs="Arial"/>
          <w:sz w:val="20"/>
          <w:szCs w:val="20"/>
          <w:lang w:val="ro-MD"/>
        </w:rPr>
        <w:t>stratului testat</w:t>
      </w:r>
      <w:r w:rsidRPr="007D33E2">
        <w:rPr>
          <w:rFonts w:ascii="Arial" w:hAnsi="Arial" w:cs="Arial"/>
          <w:sz w:val="20"/>
          <w:szCs w:val="20"/>
          <w:lang w:val="ro-MD"/>
        </w:rPr>
        <w:t xml:space="preserve"> aflat în starea de umiditate din momentul punerii în opera (efectuării testului).</w:t>
      </w:r>
    </w:p>
    <w:p w14:paraId="568FAE59" w14:textId="612079F3" w:rsidR="00072057" w:rsidRDefault="00072057" w:rsidP="0072434F">
      <w:pPr>
        <w:tabs>
          <w:tab w:val="left" w:pos="851"/>
        </w:tabs>
        <w:spacing w:after="0" w:line="240" w:lineRule="auto"/>
        <w:jc w:val="both"/>
        <w:rPr>
          <w:rFonts w:ascii="Arial" w:hAnsi="Arial" w:cs="Arial"/>
          <w:sz w:val="20"/>
          <w:szCs w:val="20"/>
          <w:lang w:val="ro-MD"/>
        </w:rPr>
      </w:pPr>
    </w:p>
    <w:p w14:paraId="5324748E" w14:textId="32FAD8E9" w:rsidR="00072057" w:rsidRDefault="00072057" w:rsidP="0072434F">
      <w:pPr>
        <w:tabs>
          <w:tab w:val="left" w:pos="851"/>
        </w:tabs>
        <w:spacing w:after="0" w:line="240" w:lineRule="auto"/>
        <w:jc w:val="both"/>
        <w:rPr>
          <w:rFonts w:ascii="Arial" w:hAnsi="Arial" w:cs="Arial"/>
          <w:sz w:val="20"/>
          <w:szCs w:val="20"/>
          <w:lang w:val="ro-MD"/>
        </w:rPr>
      </w:pPr>
      <w:r w:rsidRPr="00072057">
        <w:rPr>
          <w:rFonts w:ascii="Arial" w:hAnsi="Arial" w:cs="Arial"/>
          <w:b/>
          <w:sz w:val="20"/>
          <w:szCs w:val="20"/>
          <w:lang w:val="ro-MD"/>
        </w:rPr>
        <w:t>C.1.</w:t>
      </w:r>
      <w:r>
        <w:rPr>
          <w:rFonts w:ascii="Arial" w:hAnsi="Arial" w:cs="Arial"/>
          <w:b/>
          <w:sz w:val="20"/>
          <w:szCs w:val="20"/>
          <w:lang w:val="ro-MD"/>
        </w:rPr>
        <w:t>10</w:t>
      </w:r>
      <w:r>
        <w:rPr>
          <w:rFonts w:ascii="Arial" w:hAnsi="Arial" w:cs="Arial"/>
          <w:sz w:val="20"/>
          <w:szCs w:val="20"/>
          <w:lang w:val="ro-MD"/>
        </w:rPr>
        <w:tab/>
      </w:r>
      <w:r w:rsidRPr="007D33E2">
        <w:rPr>
          <w:rFonts w:ascii="Arial" w:hAnsi="Arial" w:cs="Arial"/>
          <w:sz w:val="20"/>
          <w:szCs w:val="20"/>
          <w:lang w:val="ro-MD"/>
        </w:rPr>
        <w:t xml:space="preserve">Metoda are însă anumite limite </w:t>
      </w:r>
      <w:r w:rsidR="00375CAE">
        <w:rPr>
          <w:rFonts w:ascii="Arial" w:hAnsi="Arial" w:cs="Arial"/>
          <w:sz w:val="20"/>
          <w:szCs w:val="20"/>
          <w:lang w:val="ro-MD"/>
        </w:rPr>
        <w:t>ș</w:t>
      </w:r>
      <w:r w:rsidRPr="007D33E2">
        <w:rPr>
          <w:rFonts w:ascii="Arial" w:hAnsi="Arial" w:cs="Arial"/>
          <w:sz w:val="20"/>
          <w:szCs w:val="20"/>
          <w:lang w:val="ro-MD"/>
        </w:rPr>
        <w:t>i anume:</w:t>
      </w:r>
    </w:p>
    <w:p w14:paraId="38984FFE" w14:textId="77777777" w:rsidR="00072057" w:rsidRDefault="00072057" w:rsidP="0072434F">
      <w:pPr>
        <w:tabs>
          <w:tab w:val="left" w:pos="284"/>
        </w:tabs>
        <w:spacing w:after="0" w:line="240" w:lineRule="auto"/>
        <w:jc w:val="both"/>
        <w:rPr>
          <w:rFonts w:ascii="Arial" w:hAnsi="Arial" w:cs="Arial"/>
          <w:sz w:val="20"/>
          <w:szCs w:val="20"/>
          <w:lang w:val="ro-MD"/>
        </w:rPr>
      </w:pPr>
    </w:p>
    <w:p w14:paraId="46418609" w14:textId="711D2850" w:rsidR="00072057" w:rsidRPr="007D33E2" w:rsidRDefault="00072057" w:rsidP="0072434F">
      <w:pPr>
        <w:tabs>
          <w:tab w:val="left" w:pos="284"/>
          <w:tab w:val="left" w:pos="426"/>
        </w:tabs>
        <w:spacing w:after="0" w:line="240" w:lineRule="auto"/>
        <w:jc w:val="both"/>
        <w:rPr>
          <w:rFonts w:ascii="Arial" w:hAnsi="Arial" w:cs="Arial"/>
          <w:sz w:val="20"/>
          <w:szCs w:val="20"/>
          <w:lang w:val="ro-MD"/>
        </w:rPr>
      </w:pPr>
      <w:r>
        <w:rPr>
          <w:rFonts w:ascii="Arial" w:hAnsi="Arial" w:cs="Arial"/>
          <w:sz w:val="20"/>
          <w:szCs w:val="20"/>
          <w:lang w:val="ro-MD"/>
        </w:rPr>
        <w:t>-</w:t>
      </w:r>
      <w:r w:rsidR="00924415">
        <w:rPr>
          <w:rFonts w:ascii="Arial" w:hAnsi="Arial" w:cs="Arial"/>
          <w:sz w:val="20"/>
          <w:szCs w:val="20"/>
          <w:lang w:val="ro-MD"/>
        </w:rPr>
        <w:tab/>
      </w:r>
      <w:r w:rsidRPr="007D33E2">
        <w:rPr>
          <w:rFonts w:ascii="Arial" w:hAnsi="Arial" w:cs="Arial"/>
          <w:sz w:val="20"/>
          <w:szCs w:val="20"/>
          <w:lang w:val="ro-MD"/>
        </w:rPr>
        <w:t>procesul operator de laborator prevede eliminarea frac</w:t>
      </w:r>
      <w:r w:rsidR="00375CAE">
        <w:rPr>
          <w:rFonts w:ascii="Arial" w:hAnsi="Arial" w:cs="Arial"/>
          <w:sz w:val="20"/>
          <w:szCs w:val="20"/>
          <w:lang w:val="ro-MD"/>
        </w:rPr>
        <w:t>ț</w:t>
      </w:r>
      <w:r w:rsidRPr="007D33E2">
        <w:rPr>
          <w:rFonts w:ascii="Arial" w:hAnsi="Arial" w:cs="Arial"/>
          <w:sz w:val="20"/>
          <w:szCs w:val="20"/>
          <w:lang w:val="ro-MD"/>
        </w:rPr>
        <w:t xml:space="preserve">iunilor mai mari de 20 mm </w:t>
      </w:r>
      <w:r w:rsidR="00375CAE">
        <w:rPr>
          <w:rFonts w:ascii="Arial" w:hAnsi="Arial" w:cs="Arial"/>
          <w:sz w:val="20"/>
          <w:szCs w:val="20"/>
          <w:lang w:val="ro-MD"/>
        </w:rPr>
        <w:t>ș</w:t>
      </w:r>
      <w:r w:rsidRPr="007D33E2">
        <w:rPr>
          <w:rFonts w:ascii="Arial" w:hAnsi="Arial" w:cs="Arial"/>
          <w:sz w:val="20"/>
          <w:szCs w:val="20"/>
          <w:lang w:val="ro-MD"/>
        </w:rPr>
        <w:t>i înlocuirea acestora cu o cantitate egală de material cu frac</w:t>
      </w:r>
      <w:r w:rsidR="00375CAE">
        <w:rPr>
          <w:rFonts w:ascii="Arial" w:hAnsi="Arial" w:cs="Arial"/>
          <w:sz w:val="20"/>
          <w:szCs w:val="20"/>
          <w:lang w:val="ro-MD"/>
        </w:rPr>
        <w:t>ț</w:t>
      </w:r>
      <w:r w:rsidRPr="007D33E2">
        <w:rPr>
          <w:rFonts w:ascii="Arial" w:hAnsi="Arial" w:cs="Arial"/>
          <w:sz w:val="20"/>
          <w:szCs w:val="20"/>
          <w:lang w:val="ro-MD"/>
        </w:rPr>
        <w:t>iunea 5-20 mm ceea ce conduce la o anumită alterare a rezultatelor încercărilor</w:t>
      </w:r>
    </w:p>
    <w:p w14:paraId="5ABFDB0A" w14:textId="56BAF84F" w:rsidR="00072057" w:rsidRPr="007D33E2" w:rsidRDefault="00072057" w:rsidP="0072434F">
      <w:pPr>
        <w:tabs>
          <w:tab w:val="left" w:pos="284"/>
          <w:tab w:val="left" w:pos="426"/>
        </w:tabs>
        <w:spacing w:after="0" w:line="240" w:lineRule="auto"/>
        <w:jc w:val="both"/>
        <w:rPr>
          <w:rFonts w:ascii="Arial" w:hAnsi="Arial" w:cs="Arial"/>
          <w:sz w:val="20"/>
          <w:szCs w:val="20"/>
          <w:lang w:val="ro-MD"/>
        </w:rPr>
      </w:pPr>
      <w:r w:rsidRPr="007D33E2">
        <w:rPr>
          <w:rFonts w:ascii="Arial" w:hAnsi="Arial" w:cs="Arial"/>
          <w:sz w:val="20"/>
          <w:szCs w:val="20"/>
          <w:lang w:val="ro-MD"/>
        </w:rPr>
        <w:t>-</w:t>
      </w:r>
      <w:r w:rsidRPr="007D33E2">
        <w:rPr>
          <w:rFonts w:ascii="Arial" w:hAnsi="Arial" w:cs="Arial"/>
          <w:sz w:val="20"/>
          <w:szCs w:val="20"/>
          <w:lang w:val="ro-MD"/>
        </w:rPr>
        <w:tab/>
        <w:t>metoda nu poate simula perfect situa</w:t>
      </w:r>
      <w:r w:rsidR="00375CAE">
        <w:rPr>
          <w:rFonts w:ascii="Arial" w:hAnsi="Arial" w:cs="Arial"/>
          <w:sz w:val="20"/>
          <w:szCs w:val="20"/>
          <w:lang w:val="ro-MD"/>
        </w:rPr>
        <w:t>ț</w:t>
      </w:r>
      <w:r w:rsidRPr="007D33E2">
        <w:rPr>
          <w:rFonts w:ascii="Arial" w:hAnsi="Arial" w:cs="Arial"/>
          <w:sz w:val="20"/>
          <w:szCs w:val="20"/>
          <w:lang w:val="ro-MD"/>
        </w:rPr>
        <w:t>ia din teren deoarece, de</w:t>
      </w:r>
      <w:r w:rsidR="00375CAE">
        <w:rPr>
          <w:rFonts w:ascii="Arial" w:hAnsi="Arial" w:cs="Arial"/>
          <w:sz w:val="20"/>
          <w:szCs w:val="20"/>
          <w:lang w:val="ro-MD"/>
        </w:rPr>
        <w:t>ș</w:t>
      </w:r>
      <w:r w:rsidRPr="007D33E2">
        <w:rPr>
          <w:rFonts w:ascii="Arial" w:hAnsi="Arial" w:cs="Arial"/>
          <w:sz w:val="20"/>
          <w:szCs w:val="20"/>
          <w:lang w:val="ro-MD"/>
        </w:rPr>
        <w:t>i în condi</w:t>
      </w:r>
      <w:r w:rsidR="00375CAE">
        <w:rPr>
          <w:rFonts w:ascii="Arial" w:hAnsi="Arial" w:cs="Arial"/>
          <w:sz w:val="20"/>
          <w:szCs w:val="20"/>
          <w:lang w:val="ro-MD"/>
        </w:rPr>
        <w:t>ț</w:t>
      </w:r>
      <w:r w:rsidRPr="007D33E2">
        <w:rPr>
          <w:rFonts w:ascii="Arial" w:hAnsi="Arial" w:cs="Arial"/>
          <w:sz w:val="20"/>
          <w:szCs w:val="20"/>
          <w:lang w:val="ro-MD"/>
        </w:rPr>
        <w:t>iile solicitărilor reale din teren intervine poansonar</w:t>
      </w:r>
      <w:r>
        <w:rPr>
          <w:rFonts w:ascii="Arial" w:hAnsi="Arial" w:cs="Arial"/>
          <w:sz w:val="20"/>
          <w:szCs w:val="20"/>
          <w:lang w:val="ro-MD"/>
        </w:rPr>
        <w:t>ea</w:t>
      </w:r>
      <w:r w:rsidRPr="007D33E2">
        <w:rPr>
          <w:rFonts w:ascii="Arial" w:hAnsi="Arial" w:cs="Arial"/>
          <w:sz w:val="20"/>
          <w:szCs w:val="20"/>
          <w:lang w:val="ro-MD"/>
        </w:rPr>
        <w:t xml:space="preserve"> </w:t>
      </w:r>
      <w:r w:rsidR="00924415">
        <w:rPr>
          <w:rFonts w:ascii="Arial" w:hAnsi="Arial" w:cs="Arial"/>
          <w:sz w:val="20"/>
          <w:szCs w:val="20"/>
          <w:lang w:val="ro-MD"/>
        </w:rPr>
        <w:t>straturilor</w:t>
      </w:r>
      <w:r w:rsidRPr="007D33E2">
        <w:rPr>
          <w:rFonts w:ascii="Arial" w:hAnsi="Arial" w:cs="Arial"/>
          <w:sz w:val="20"/>
          <w:szCs w:val="20"/>
          <w:lang w:val="ro-MD"/>
        </w:rPr>
        <w:t xml:space="preserve"> drumului aceasta nu are loc cu viteza constantă cum se întâmplă în cazul testului CBR.</w:t>
      </w:r>
    </w:p>
    <w:p w14:paraId="35F35584" w14:textId="77777777" w:rsidR="00072057" w:rsidRDefault="00072057" w:rsidP="0072434F">
      <w:pPr>
        <w:tabs>
          <w:tab w:val="left" w:pos="851"/>
        </w:tabs>
        <w:spacing w:after="0" w:line="240" w:lineRule="auto"/>
        <w:jc w:val="both"/>
        <w:rPr>
          <w:rFonts w:ascii="Arial" w:hAnsi="Arial" w:cs="Arial"/>
          <w:sz w:val="20"/>
          <w:szCs w:val="20"/>
          <w:lang w:val="ro-MD"/>
        </w:rPr>
      </w:pPr>
    </w:p>
    <w:p w14:paraId="63A03543" w14:textId="77777777" w:rsidR="00433AFD" w:rsidRDefault="00433AFD" w:rsidP="0072434F">
      <w:pPr>
        <w:spacing w:after="0" w:line="240" w:lineRule="auto"/>
        <w:jc w:val="center"/>
        <w:rPr>
          <w:rFonts w:ascii="Arial" w:hAnsi="Arial" w:cs="Arial"/>
          <w:sz w:val="20"/>
          <w:szCs w:val="20"/>
          <w:lang w:val="ro-MD"/>
        </w:rPr>
      </w:pPr>
      <w:r>
        <w:rPr>
          <w:noProof/>
          <w:lang w:val="ru-RU" w:eastAsia="ru-RU"/>
        </w:rPr>
        <w:lastRenderedPageBreak/>
        <w:drawing>
          <wp:inline distT="0" distB="0" distL="0" distR="0" wp14:anchorId="714BA48E" wp14:editId="06E8F6C6">
            <wp:extent cx="4087258" cy="2796989"/>
            <wp:effectExtent l="0" t="0" r="889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60896" cy="2847381"/>
                    </a:xfrm>
                    <a:prstGeom prst="rect">
                      <a:avLst/>
                    </a:prstGeom>
                    <a:noFill/>
                    <a:ln>
                      <a:noFill/>
                    </a:ln>
                  </pic:spPr>
                </pic:pic>
              </a:graphicData>
            </a:graphic>
          </wp:inline>
        </w:drawing>
      </w:r>
    </w:p>
    <w:p w14:paraId="62D6724F" w14:textId="4F9ACE85" w:rsidR="00072057" w:rsidRDefault="00072057" w:rsidP="0072434F">
      <w:pPr>
        <w:spacing w:after="0" w:line="240" w:lineRule="auto"/>
        <w:jc w:val="center"/>
        <w:rPr>
          <w:rFonts w:ascii="Arial" w:hAnsi="Arial" w:cs="Arial"/>
          <w:b/>
          <w:bCs/>
          <w:sz w:val="20"/>
          <w:szCs w:val="20"/>
          <w:lang w:val="ro-MD"/>
        </w:rPr>
      </w:pPr>
    </w:p>
    <w:p w14:paraId="00F19279" w14:textId="77777777" w:rsidR="00D1761D" w:rsidRDefault="00D1761D" w:rsidP="0072434F">
      <w:pPr>
        <w:spacing w:after="0" w:line="240" w:lineRule="auto"/>
        <w:jc w:val="center"/>
        <w:rPr>
          <w:rFonts w:ascii="Arial" w:hAnsi="Arial" w:cs="Arial"/>
          <w:b/>
          <w:bCs/>
          <w:sz w:val="20"/>
          <w:szCs w:val="20"/>
          <w:lang w:val="ro-MD"/>
        </w:rPr>
      </w:pPr>
    </w:p>
    <w:p w14:paraId="1428288E" w14:textId="651E9F69" w:rsidR="00433AFD" w:rsidRDefault="00072057" w:rsidP="0072434F">
      <w:pPr>
        <w:spacing w:after="0" w:line="240" w:lineRule="auto"/>
        <w:jc w:val="center"/>
        <w:rPr>
          <w:rFonts w:ascii="Arial" w:hAnsi="Arial" w:cs="Arial"/>
          <w:b/>
          <w:bCs/>
          <w:sz w:val="20"/>
          <w:szCs w:val="20"/>
          <w:lang w:val="ro-MD"/>
        </w:rPr>
      </w:pPr>
      <w:r>
        <w:rPr>
          <w:rFonts w:ascii="Arial" w:hAnsi="Arial" w:cs="Arial"/>
          <w:b/>
          <w:bCs/>
          <w:sz w:val="20"/>
          <w:szCs w:val="20"/>
          <w:lang w:val="ro-MD"/>
        </w:rPr>
        <w:t>Figura</w:t>
      </w:r>
      <w:r w:rsidR="00433AFD" w:rsidRPr="00531ED9">
        <w:rPr>
          <w:rFonts w:ascii="Arial" w:hAnsi="Arial" w:cs="Arial"/>
          <w:b/>
          <w:bCs/>
          <w:sz w:val="20"/>
          <w:szCs w:val="20"/>
          <w:lang w:val="ro-MD"/>
        </w:rPr>
        <w:t xml:space="preserve"> C.</w:t>
      </w:r>
      <w:r>
        <w:rPr>
          <w:rFonts w:ascii="Arial" w:hAnsi="Arial" w:cs="Arial"/>
          <w:b/>
          <w:bCs/>
          <w:sz w:val="20"/>
          <w:szCs w:val="20"/>
          <w:lang w:val="en-US"/>
        </w:rPr>
        <w:t>1 -</w:t>
      </w:r>
      <w:r w:rsidR="00433AFD" w:rsidRPr="00531ED9">
        <w:rPr>
          <w:rFonts w:ascii="Arial" w:hAnsi="Arial" w:cs="Arial"/>
          <w:b/>
          <w:bCs/>
          <w:sz w:val="20"/>
          <w:szCs w:val="20"/>
          <w:lang w:val="ro-MD"/>
        </w:rPr>
        <w:t xml:space="preserve"> Determinarea CBR pe teren.</w:t>
      </w:r>
    </w:p>
    <w:p w14:paraId="63A88190" w14:textId="77777777" w:rsidR="00433AFD" w:rsidRPr="00531ED9" w:rsidRDefault="00433AFD" w:rsidP="0072434F">
      <w:pPr>
        <w:spacing w:after="0" w:line="240" w:lineRule="auto"/>
        <w:jc w:val="both"/>
        <w:rPr>
          <w:rFonts w:ascii="Arial" w:hAnsi="Arial" w:cs="Arial"/>
          <w:b/>
          <w:bCs/>
          <w:sz w:val="20"/>
          <w:szCs w:val="20"/>
          <w:lang w:val="ro-MD"/>
        </w:rPr>
      </w:pPr>
    </w:p>
    <w:p w14:paraId="5D7FD0C3" w14:textId="77777777" w:rsidR="00433AFD" w:rsidRDefault="00433AFD" w:rsidP="0072434F">
      <w:pPr>
        <w:tabs>
          <w:tab w:val="left" w:pos="284"/>
        </w:tabs>
        <w:spacing w:after="0" w:line="240" w:lineRule="auto"/>
        <w:jc w:val="both"/>
        <w:rPr>
          <w:rFonts w:ascii="Arial" w:hAnsi="Arial" w:cs="Arial"/>
          <w:sz w:val="20"/>
          <w:szCs w:val="20"/>
          <w:lang w:val="ro-MD"/>
        </w:rPr>
      </w:pPr>
    </w:p>
    <w:p w14:paraId="0B78B198" w14:textId="0C7A1B86" w:rsidR="00433AFD" w:rsidRPr="00924415" w:rsidRDefault="00433AFD" w:rsidP="0072434F">
      <w:pPr>
        <w:tabs>
          <w:tab w:val="left" w:pos="851"/>
        </w:tabs>
        <w:spacing w:after="0" w:line="240" w:lineRule="auto"/>
        <w:jc w:val="both"/>
        <w:rPr>
          <w:rFonts w:ascii="Arial" w:eastAsia="Arial" w:hAnsi="Arial" w:cs="Arial"/>
          <w:b/>
          <w:sz w:val="24"/>
          <w:szCs w:val="24"/>
        </w:rPr>
      </w:pPr>
      <w:bookmarkStart w:id="82" w:name="_Hlk102041595"/>
      <w:r w:rsidRPr="00924415">
        <w:rPr>
          <w:rFonts w:ascii="Arial" w:eastAsia="Arial" w:hAnsi="Arial" w:cs="Arial"/>
          <w:b/>
          <w:sz w:val="24"/>
          <w:szCs w:val="24"/>
        </w:rPr>
        <w:t>C.2</w:t>
      </w:r>
      <w:r w:rsidRPr="00924415">
        <w:rPr>
          <w:rFonts w:ascii="Arial" w:eastAsia="Arial" w:hAnsi="Arial" w:cs="Arial"/>
          <w:b/>
          <w:sz w:val="24"/>
          <w:szCs w:val="24"/>
        </w:rPr>
        <w:tab/>
        <w:t>Principiul metodei</w:t>
      </w:r>
    </w:p>
    <w:p w14:paraId="3041C526" w14:textId="77777777" w:rsidR="00433AFD" w:rsidRDefault="00433AFD" w:rsidP="0072434F">
      <w:pPr>
        <w:tabs>
          <w:tab w:val="left" w:pos="284"/>
        </w:tabs>
        <w:spacing w:after="0" w:line="240" w:lineRule="auto"/>
        <w:jc w:val="both"/>
        <w:rPr>
          <w:rFonts w:ascii="Arial" w:hAnsi="Arial" w:cs="Arial"/>
          <w:sz w:val="20"/>
          <w:szCs w:val="20"/>
          <w:lang w:val="ro-MD"/>
        </w:rPr>
      </w:pPr>
    </w:p>
    <w:p w14:paraId="66350DBB" w14:textId="48FE3235" w:rsidR="00433AFD" w:rsidRDefault="00924415" w:rsidP="0072434F">
      <w:pPr>
        <w:tabs>
          <w:tab w:val="left" w:pos="851"/>
        </w:tabs>
        <w:spacing w:after="0" w:line="240" w:lineRule="auto"/>
        <w:jc w:val="both"/>
        <w:rPr>
          <w:rFonts w:ascii="Arial" w:hAnsi="Arial" w:cs="Arial"/>
          <w:sz w:val="20"/>
          <w:szCs w:val="20"/>
          <w:lang w:val="ro-MD"/>
        </w:rPr>
      </w:pPr>
      <w:r w:rsidRPr="00924415">
        <w:rPr>
          <w:rFonts w:ascii="Arial" w:hAnsi="Arial" w:cs="Arial"/>
          <w:b/>
          <w:sz w:val="20"/>
          <w:szCs w:val="20"/>
          <w:lang w:val="ro-MD"/>
        </w:rPr>
        <w:t>C.2.1</w:t>
      </w:r>
      <w:r>
        <w:rPr>
          <w:rFonts w:ascii="Arial" w:hAnsi="Arial" w:cs="Arial"/>
          <w:sz w:val="20"/>
          <w:szCs w:val="20"/>
          <w:lang w:val="ro-MD"/>
        </w:rPr>
        <w:tab/>
      </w:r>
      <w:r w:rsidR="00433AFD" w:rsidRPr="007F2696">
        <w:rPr>
          <w:rFonts w:ascii="Arial" w:hAnsi="Arial" w:cs="Arial"/>
          <w:sz w:val="20"/>
          <w:szCs w:val="20"/>
          <w:lang w:val="ro-MD"/>
        </w:rPr>
        <w:t>CBR este raportul exprimat ca procent de for</w:t>
      </w:r>
      <w:r w:rsidR="00375CAE">
        <w:rPr>
          <w:rFonts w:ascii="Arial" w:hAnsi="Arial" w:cs="Arial"/>
          <w:sz w:val="20"/>
          <w:szCs w:val="20"/>
          <w:lang w:val="ro-MD"/>
        </w:rPr>
        <w:t>ț</w:t>
      </w:r>
      <w:r w:rsidR="00433AFD" w:rsidRPr="007F2696">
        <w:rPr>
          <w:rFonts w:ascii="Arial" w:hAnsi="Arial" w:cs="Arial"/>
          <w:sz w:val="20"/>
          <w:szCs w:val="20"/>
          <w:lang w:val="ro-MD"/>
        </w:rPr>
        <w:t>ă pe unitate de suprafa</w:t>
      </w:r>
      <w:r w:rsidR="00375CAE">
        <w:rPr>
          <w:rFonts w:ascii="Arial" w:hAnsi="Arial" w:cs="Arial"/>
          <w:sz w:val="20"/>
          <w:szCs w:val="20"/>
          <w:lang w:val="ro-MD"/>
        </w:rPr>
        <w:t>ț</w:t>
      </w:r>
      <w:r w:rsidR="00433AFD" w:rsidRPr="007F2696">
        <w:rPr>
          <w:rFonts w:ascii="Arial" w:hAnsi="Arial" w:cs="Arial"/>
          <w:sz w:val="20"/>
          <w:szCs w:val="20"/>
          <w:lang w:val="ro-MD"/>
        </w:rPr>
        <w:t xml:space="preserve">ă necesară pentru a pătrunde într-o masă </w:t>
      </w:r>
      <w:r>
        <w:rPr>
          <w:rFonts w:ascii="Arial" w:hAnsi="Arial" w:cs="Arial"/>
          <w:sz w:val="20"/>
          <w:szCs w:val="20"/>
          <w:lang w:val="ro-MD"/>
        </w:rPr>
        <w:t>încercată (sol, agregate)</w:t>
      </w:r>
      <w:r w:rsidR="00433AFD" w:rsidRPr="007F2696">
        <w:rPr>
          <w:rFonts w:ascii="Arial" w:hAnsi="Arial" w:cs="Arial"/>
          <w:sz w:val="20"/>
          <w:szCs w:val="20"/>
          <w:lang w:val="ro-MD"/>
        </w:rPr>
        <w:t xml:space="preserve"> cu un piston circular standard cu diametrul de 50 mm la o </w:t>
      </w:r>
      <w:r w:rsidR="00433AFD">
        <w:rPr>
          <w:rFonts w:ascii="Arial" w:hAnsi="Arial" w:cs="Arial"/>
          <w:sz w:val="20"/>
          <w:szCs w:val="20"/>
          <w:lang w:val="ro-MD"/>
        </w:rPr>
        <w:t xml:space="preserve">viteză </w:t>
      </w:r>
      <w:r w:rsidR="00433AFD" w:rsidRPr="007F2696">
        <w:rPr>
          <w:rFonts w:ascii="Arial" w:hAnsi="Arial" w:cs="Arial"/>
          <w:sz w:val="20"/>
          <w:szCs w:val="20"/>
          <w:lang w:val="ro-MD"/>
        </w:rPr>
        <w:t>de 1,25 mm/min fa</w:t>
      </w:r>
      <w:r w:rsidR="00375CAE">
        <w:rPr>
          <w:rFonts w:ascii="Arial" w:hAnsi="Arial" w:cs="Arial"/>
          <w:sz w:val="20"/>
          <w:szCs w:val="20"/>
          <w:lang w:val="ro-MD"/>
        </w:rPr>
        <w:t>ț</w:t>
      </w:r>
      <w:r w:rsidR="00433AFD" w:rsidRPr="007F2696">
        <w:rPr>
          <w:rFonts w:ascii="Arial" w:hAnsi="Arial" w:cs="Arial"/>
          <w:sz w:val="20"/>
          <w:szCs w:val="20"/>
          <w:lang w:val="ro-MD"/>
        </w:rPr>
        <w:t xml:space="preserve">ă de </w:t>
      </w:r>
      <w:r w:rsidR="00433AFD">
        <w:rPr>
          <w:rFonts w:ascii="Arial" w:hAnsi="Arial" w:cs="Arial"/>
          <w:sz w:val="20"/>
          <w:szCs w:val="20"/>
          <w:lang w:val="ro-MD"/>
        </w:rPr>
        <w:t>for</w:t>
      </w:r>
      <w:r w:rsidR="00375CAE">
        <w:rPr>
          <w:rFonts w:ascii="Arial" w:hAnsi="Arial" w:cs="Arial"/>
          <w:sz w:val="20"/>
          <w:szCs w:val="20"/>
          <w:lang w:val="ro-MD"/>
        </w:rPr>
        <w:t>ț</w:t>
      </w:r>
      <w:r w:rsidR="00433AFD">
        <w:rPr>
          <w:rFonts w:ascii="Arial" w:hAnsi="Arial" w:cs="Arial"/>
          <w:sz w:val="20"/>
          <w:szCs w:val="20"/>
          <w:lang w:val="ro-MD"/>
        </w:rPr>
        <w:t>a</w:t>
      </w:r>
      <w:r w:rsidR="00433AFD" w:rsidRPr="007F2696">
        <w:rPr>
          <w:rFonts w:ascii="Arial" w:hAnsi="Arial" w:cs="Arial"/>
          <w:sz w:val="20"/>
          <w:szCs w:val="20"/>
          <w:lang w:val="ro-MD"/>
        </w:rPr>
        <w:t xml:space="preserve"> necesară pentru penetrarea corespunzătoare într-un material standard. Raportul este determinat în general pentru o penetrare de 2,5</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433AFD" w:rsidRPr="007F2696">
        <w:rPr>
          <w:rFonts w:ascii="Arial" w:hAnsi="Arial" w:cs="Arial"/>
          <w:sz w:val="20"/>
          <w:szCs w:val="20"/>
          <w:lang w:val="ro-MD"/>
        </w:rPr>
        <w:t xml:space="preserve">5 mm. Când raportul de </w:t>
      </w:r>
      <w:r>
        <w:rPr>
          <w:rFonts w:ascii="Arial" w:hAnsi="Arial" w:cs="Arial"/>
          <w:sz w:val="20"/>
          <w:szCs w:val="20"/>
          <w:lang w:val="ro-MD"/>
        </w:rPr>
        <w:br/>
      </w:r>
      <w:r w:rsidR="00433AFD" w:rsidRPr="007F2696">
        <w:rPr>
          <w:rFonts w:ascii="Arial" w:hAnsi="Arial" w:cs="Arial"/>
          <w:sz w:val="20"/>
          <w:szCs w:val="20"/>
          <w:lang w:val="ro-MD"/>
        </w:rPr>
        <w:t>5 mm este constant mai mare decât raportul de 2,5 mm, se utilizează raportul de 5 mm.</w:t>
      </w:r>
    </w:p>
    <w:p w14:paraId="1C5CB15A" w14:textId="77777777" w:rsidR="00433AFD" w:rsidRPr="00C349F1" w:rsidRDefault="00433AFD" w:rsidP="0072434F">
      <w:pPr>
        <w:spacing w:after="0" w:line="240" w:lineRule="auto"/>
        <w:jc w:val="both"/>
        <w:rPr>
          <w:rFonts w:ascii="Arial" w:hAnsi="Arial" w:cs="Arial"/>
          <w:sz w:val="20"/>
          <w:szCs w:val="20"/>
          <w:lang w:val="ro-MD"/>
        </w:rPr>
      </w:pPr>
    </w:p>
    <w:p w14:paraId="2B0C8B2F" w14:textId="58AFDF38" w:rsidR="00433AFD" w:rsidRDefault="00924415" w:rsidP="0072434F">
      <w:pPr>
        <w:tabs>
          <w:tab w:val="left" w:pos="851"/>
        </w:tabs>
        <w:spacing w:after="0" w:line="240" w:lineRule="auto"/>
        <w:jc w:val="both"/>
        <w:rPr>
          <w:rFonts w:ascii="Arial" w:hAnsi="Arial" w:cs="Arial"/>
          <w:sz w:val="20"/>
          <w:szCs w:val="20"/>
          <w:lang w:val="ro-MD"/>
        </w:rPr>
      </w:pPr>
      <w:r w:rsidRPr="00924415">
        <w:rPr>
          <w:rFonts w:ascii="Arial" w:hAnsi="Arial" w:cs="Arial"/>
          <w:b/>
          <w:sz w:val="20"/>
          <w:szCs w:val="20"/>
          <w:lang w:val="ro-MD"/>
        </w:rPr>
        <w:t>C.2.2</w:t>
      </w:r>
      <w:r>
        <w:rPr>
          <w:rFonts w:ascii="Arial" w:hAnsi="Arial" w:cs="Arial"/>
          <w:sz w:val="20"/>
          <w:szCs w:val="20"/>
          <w:lang w:val="ro-MD"/>
        </w:rPr>
        <w:tab/>
      </w:r>
      <w:r w:rsidR="00433AFD" w:rsidRPr="00C349F1">
        <w:rPr>
          <w:rFonts w:ascii="Arial" w:hAnsi="Arial" w:cs="Arial"/>
          <w:sz w:val="20"/>
          <w:szCs w:val="20"/>
          <w:lang w:val="ro-MD"/>
        </w:rPr>
        <w:t>Următorul tabel prezintă sarcinile standard adoptate pentru diferite penetra</w:t>
      </w:r>
      <w:r w:rsidR="00375CAE">
        <w:rPr>
          <w:rFonts w:ascii="Arial" w:hAnsi="Arial" w:cs="Arial"/>
          <w:sz w:val="20"/>
          <w:szCs w:val="20"/>
          <w:lang w:val="ro-MD"/>
        </w:rPr>
        <w:t>ț</w:t>
      </w:r>
      <w:r w:rsidR="00433AFD" w:rsidRPr="00C349F1">
        <w:rPr>
          <w:rFonts w:ascii="Arial" w:hAnsi="Arial" w:cs="Arial"/>
          <w:sz w:val="20"/>
          <w:szCs w:val="20"/>
          <w:lang w:val="ro-MD"/>
        </w:rPr>
        <w:t>ii pentru materialul standard cu un C.B.R. valoare de 100%.</w:t>
      </w:r>
    </w:p>
    <w:p w14:paraId="1B445A7A" w14:textId="77777777" w:rsidR="00433AFD" w:rsidRPr="00C349F1" w:rsidRDefault="00433AFD" w:rsidP="0072434F">
      <w:pPr>
        <w:spacing w:after="0" w:line="240" w:lineRule="auto"/>
        <w:jc w:val="both"/>
        <w:rPr>
          <w:rFonts w:ascii="Arial" w:hAnsi="Arial" w:cs="Arial"/>
          <w:sz w:val="20"/>
          <w:szCs w:val="20"/>
          <w:lang w:val="ro-MD"/>
        </w:rPr>
      </w:pPr>
    </w:p>
    <w:p w14:paraId="284FA9FA" w14:textId="4B3F24BD" w:rsidR="00433AFD" w:rsidRDefault="00433AFD" w:rsidP="00C163CA">
      <w:pPr>
        <w:tabs>
          <w:tab w:val="left" w:pos="284"/>
        </w:tabs>
        <w:spacing w:after="0" w:line="240" w:lineRule="auto"/>
        <w:jc w:val="center"/>
        <w:rPr>
          <w:rFonts w:ascii="Arial" w:hAnsi="Arial" w:cs="Arial"/>
          <w:sz w:val="20"/>
          <w:szCs w:val="20"/>
          <w:lang w:val="ro-MD"/>
        </w:rPr>
      </w:pPr>
      <w:r w:rsidRPr="00676591">
        <w:rPr>
          <w:rFonts w:ascii="Arial" w:hAnsi="Arial" w:cs="Arial"/>
          <w:b/>
          <w:bCs/>
          <w:sz w:val="20"/>
          <w:szCs w:val="20"/>
          <w:lang w:val="ro-MD"/>
        </w:rPr>
        <w:t>Tabelul C.</w:t>
      </w:r>
      <w:r w:rsidR="00924415">
        <w:rPr>
          <w:rFonts w:ascii="Arial" w:hAnsi="Arial" w:cs="Arial"/>
          <w:b/>
          <w:bCs/>
          <w:sz w:val="20"/>
          <w:szCs w:val="20"/>
          <w:lang w:val="ro-MD"/>
        </w:rPr>
        <w:t>1 -</w:t>
      </w:r>
      <w:r w:rsidRPr="00C349F1">
        <w:rPr>
          <w:rFonts w:ascii="Arial" w:hAnsi="Arial" w:cs="Arial"/>
          <w:sz w:val="20"/>
          <w:szCs w:val="20"/>
          <w:lang w:val="ro-MD"/>
        </w:rPr>
        <w:t xml:space="preserve"> </w:t>
      </w:r>
      <w:r w:rsidRPr="00924415">
        <w:rPr>
          <w:rFonts w:ascii="Arial" w:hAnsi="Arial" w:cs="Arial"/>
          <w:b/>
          <w:sz w:val="20"/>
          <w:szCs w:val="20"/>
          <w:lang w:val="ro-MD"/>
        </w:rPr>
        <w:t>Valori standard de încărcare la penetrare</w:t>
      </w:r>
    </w:p>
    <w:p w14:paraId="50713662" w14:textId="77777777" w:rsidR="00924415" w:rsidRDefault="00924415" w:rsidP="0072434F">
      <w:pPr>
        <w:tabs>
          <w:tab w:val="left" w:pos="284"/>
        </w:tabs>
        <w:spacing w:after="0" w:line="240" w:lineRule="auto"/>
        <w:jc w:val="both"/>
        <w:rPr>
          <w:rFonts w:ascii="Arial" w:hAnsi="Arial" w:cs="Arial"/>
          <w:sz w:val="20"/>
          <w:szCs w:val="20"/>
          <w:lang w:val="ro-MD"/>
        </w:rPr>
      </w:pPr>
    </w:p>
    <w:tbl>
      <w:tblPr>
        <w:tblStyle w:val="a3"/>
        <w:tblW w:w="8930" w:type="dxa"/>
        <w:jc w:val="center"/>
        <w:tblLayout w:type="fixed"/>
        <w:tblLook w:val="04A0" w:firstRow="1" w:lastRow="0" w:firstColumn="1" w:lastColumn="0" w:noHBand="0" w:noVBand="1"/>
      </w:tblPr>
      <w:tblGrid>
        <w:gridCol w:w="4116"/>
        <w:gridCol w:w="4814"/>
      </w:tblGrid>
      <w:tr w:rsidR="00433AFD" w:rsidRPr="00C349F1" w14:paraId="05C35E81" w14:textId="77777777" w:rsidTr="00C635CB">
        <w:trPr>
          <w:jc w:val="center"/>
        </w:trPr>
        <w:tc>
          <w:tcPr>
            <w:tcW w:w="4116" w:type="dxa"/>
          </w:tcPr>
          <w:p w14:paraId="1338A361" w14:textId="6B9860A9" w:rsidR="00433AFD" w:rsidRPr="00C349F1" w:rsidRDefault="00433AFD" w:rsidP="0072434F">
            <w:pPr>
              <w:spacing w:after="0" w:line="240" w:lineRule="auto"/>
              <w:jc w:val="center"/>
              <w:rPr>
                <w:rFonts w:ascii="Arial" w:hAnsi="Arial" w:cs="Arial"/>
                <w:sz w:val="20"/>
                <w:szCs w:val="20"/>
              </w:rPr>
            </w:pPr>
            <w:r>
              <w:rPr>
                <w:rFonts w:ascii="Arial" w:hAnsi="Arial" w:cs="Arial"/>
                <w:sz w:val="20"/>
                <w:szCs w:val="20"/>
                <w:lang w:val="ro-MD"/>
              </w:rPr>
              <w:t>Pătrunderea pistonului circular</w:t>
            </w:r>
            <w:r w:rsidR="00924415">
              <w:rPr>
                <w:rFonts w:ascii="Arial" w:hAnsi="Arial" w:cs="Arial"/>
                <w:sz w:val="20"/>
                <w:szCs w:val="20"/>
                <w:lang w:val="ro-MD"/>
              </w:rPr>
              <w:t>,</w:t>
            </w:r>
            <w:r w:rsidRPr="00C349F1">
              <w:rPr>
                <w:rFonts w:ascii="Arial" w:hAnsi="Arial" w:cs="Arial"/>
                <w:sz w:val="20"/>
                <w:szCs w:val="20"/>
              </w:rPr>
              <w:t xml:space="preserve"> (</w:t>
            </w:r>
            <w:r w:rsidR="005C772C">
              <w:rPr>
                <w:rFonts w:ascii="Arial" w:hAnsi="Arial" w:cs="Arial"/>
                <w:sz w:val="20"/>
                <w:szCs w:val="20"/>
              </w:rPr>
              <w:t>mm</w:t>
            </w:r>
            <w:r w:rsidRPr="00C349F1">
              <w:rPr>
                <w:rFonts w:ascii="Arial" w:hAnsi="Arial" w:cs="Arial"/>
                <w:sz w:val="20"/>
                <w:szCs w:val="20"/>
              </w:rPr>
              <w:t>)</w:t>
            </w:r>
          </w:p>
        </w:tc>
        <w:tc>
          <w:tcPr>
            <w:tcW w:w="4814" w:type="dxa"/>
          </w:tcPr>
          <w:p w14:paraId="4F0932BA" w14:textId="75FD1F9F" w:rsidR="00924415" w:rsidRDefault="00433AFD" w:rsidP="0072434F">
            <w:pPr>
              <w:spacing w:after="0" w:line="240" w:lineRule="auto"/>
              <w:jc w:val="center"/>
              <w:rPr>
                <w:rFonts w:ascii="Arial" w:hAnsi="Arial" w:cs="Arial"/>
                <w:sz w:val="20"/>
                <w:szCs w:val="20"/>
              </w:rPr>
            </w:pPr>
            <w:r>
              <w:rPr>
                <w:rFonts w:ascii="Arial" w:hAnsi="Arial" w:cs="Arial"/>
                <w:sz w:val="20"/>
                <w:szCs w:val="20"/>
                <w:lang w:val="ro-MD"/>
              </w:rPr>
              <w:t>For</w:t>
            </w:r>
            <w:r w:rsidR="00375CAE">
              <w:rPr>
                <w:rFonts w:ascii="Arial" w:hAnsi="Arial" w:cs="Arial"/>
                <w:sz w:val="20"/>
                <w:szCs w:val="20"/>
                <w:lang w:val="ro-MD"/>
              </w:rPr>
              <w:t>ț</w:t>
            </w:r>
            <w:r>
              <w:rPr>
                <w:rFonts w:ascii="Arial" w:hAnsi="Arial" w:cs="Arial"/>
                <w:sz w:val="20"/>
                <w:szCs w:val="20"/>
                <w:lang w:val="ro-MD"/>
              </w:rPr>
              <w:t>a standard</w:t>
            </w:r>
            <w:r w:rsidR="00924415">
              <w:rPr>
                <w:rFonts w:ascii="Arial" w:hAnsi="Arial" w:cs="Arial"/>
                <w:sz w:val="20"/>
                <w:szCs w:val="20"/>
                <w:lang w:val="ro-MD"/>
              </w:rPr>
              <w:t>,</w:t>
            </w:r>
            <w:r w:rsidRPr="00C349F1">
              <w:rPr>
                <w:rFonts w:ascii="Arial" w:hAnsi="Arial" w:cs="Arial"/>
                <w:sz w:val="20"/>
                <w:szCs w:val="20"/>
              </w:rPr>
              <w:t xml:space="preserve"> </w:t>
            </w:r>
          </w:p>
          <w:p w14:paraId="0673063F" w14:textId="02E81A84" w:rsidR="00433AFD" w:rsidRPr="00C349F1" w:rsidRDefault="00433AFD" w:rsidP="0072434F">
            <w:pPr>
              <w:spacing w:after="0" w:line="240" w:lineRule="auto"/>
              <w:jc w:val="center"/>
              <w:rPr>
                <w:rFonts w:ascii="Arial" w:hAnsi="Arial" w:cs="Arial"/>
                <w:sz w:val="20"/>
                <w:szCs w:val="20"/>
              </w:rPr>
            </w:pPr>
            <w:r w:rsidRPr="00C349F1">
              <w:rPr>
                <w:rFonts w:ascii="Arial" w:hAnsi="Arial" w:cs="Arial"/>
                <w:sz w:val="20"/>
                <w:szCs w:val="20"/>
              </w:rPr>
              <w:t>(</w:t>
            </w:r>
            <w:r w:rsidR="005C772C">
              <w:rPr>
                <w:rFonts w:ascii="Arial" w:hAnsi="Arial" w:cs="Arial"/>
                <w:sz w:val="20"/>
                <w:szCs w:val="20"/>
              </w:rPr>
              <w:t>kg</w:t>
            </w:r>
            <w:r w:rsidRPr="00C349F1">
              <w:rPr>
                <w:rFonts w:ascii="Arial" w:hAnsi="Arial" w:cs="Arial"/>
                <w:sz w:val="20"/>
                <w:szCs w:val="20"/>
              </w:rPr>
              <w:t>)</w:t>
            </w:r>
          </w:p>
        </w:tc>
      </w:tr>
      <w:tr w:rsidR="00433AFD" w:rsidRPr="00C349F1" w14:paraId="60484043" w14:textId="77777777" w:rsidTr="00C635CB">
        <w:trPr>
          <w:jc w:val="center"/>
        </w:trPr>
        <w:tc>
          <w:tcPr>
            <w:tcW w:w="4116" w:type="dxa"/>
          </w:tcPr>
          <w:p w14:paraId="330D3682" w14:textId="77777777" w:rsidR="00433AFD" w:rsidRPr="00C349F1" w:rsidRDefault="00433AFD" w:rsidP="0072434F">
            <w:pPr>
              <w:spacing w:after="0" w:line="240" w:lineRule="auto"/>
              <w:jc w:val="center"/>
              <w:rPr>
                <w:rFonts w:ascii="Arial" w:hAnsi="Arial" w:cs="Arial"/>
                <w:sz w:val="20"/>
                <w:szCs w:val="20"/>
              </w:rPr>
            </w:pPr>
            <w:r w:rsidRPr="00C349F1">
              <w:rPr>
                <w:rFonts w:ascii="Arial" w:hAnsi="Arial" w:cs="Arial"/>
                <w:sz w:val="20"/>
                <w:szCs w:val="20"/>
              </w:rPr>
              <w:t>2,5</w:t>
            </w:r>
          </w:p>
        </w:tc>
        <w:tc>
          <w:tcPr>
            <w:tcW w:w="4814" w:type="dxa"/>
          </w:tcPr>
          <w:p w14:paraId="1CF0E32F" w14:textId="77777777" w:rsidR="00433AFD" w:rsidRPr="00C349F1" w:rsidRDefault="00433AFD" w:rsidP="0072434F">
            <w:pPr>
              <w:spacing w:after="0" w:line="240" w:lineRule="auto"/>
              <w:jc w:val="center"/>
              <w:rPr>
                <w:rFonts w:ascii="Arial" w:hAnsi="Arial" w:cs="Arial"/>
                <w:sz w:val="20"/>
                <w:szCs w:val="20"/>
              </w:rPr>
            </w:pPr>
            <w:r w:rsidRPr="00C349F1">
              <w:rPr>
                <w:rFonts w:ascii="Arial" w:hAnsi="Arial" w:cs="Arial"/>
                <w:sz w:val="20"/>
                <w:szCs w:val="20"/>
              </w:rPr>
              <w:t>1370</w:t>
            </w:r>
          </w:p>
        </w:tc>
      </w:tr>
      <w:tr w:rsidR="00433AFD" w:rsidRPr="00C349F1" w14:paraId="38443C5A" w14:textId="77777777" w:rsidTr="00C635CB">
        <w:trPr>
          <w:jc w:val="center"/>
        </w:trPr>
        <w:tc>
          <w:tcPr>
            <w:tcW w:w="4116" w:type="dxa"/>
          </w:tcPr>
          <w:p w14:paraId="4ED64166" w14:textId="77777777" w:rsidR="00433AFD" w:rsidRPr="00C349F1" w:rsidRDefault="00433AFD" w:rsidP="0072434F">
            <w:pPr>
              <w:spacing w:after="0" w:line="240" w:lineRule="auto"/>
              <w:jc w:val="center"/>
              <w:rPr>
                <w:rFonts w:ascii="Arial" w:hAnsi="Arial" w:cs="Arial"/>
                <w:sz w:val="20"/>
                <w:szCs w:val="20"/>
              </w:rPr>
            </w:pPr>
            <w:r w:rsidRPr="00C349F1">
              <w:rPr>
                <w:rFonts w:ascii="Arial" w:hAnsi="Arial" w:cs="Arial"/>
                <w:sz w:val="20"/>
                <w:szCs w:val="20"/>
              </w:rPr>
              <w:t>5,0</w:t>
            </w:r>
          </w:p>
        </w:tc>
        <w:tc>
          <w:tcPr>
            <w:tcW w:w="4814" w:type="dxa"/>
          </w:tcPr>
          <w:p w14:paraId="0C97D7F3" w14:textId="77777777" w:rsidR="00433AFD" w:rsidRPr="00C349F1" w:rsidRDefault="00433AFD" w:rsidP="0072434F">
            <w:pPr>
              <w:spacing w:after="0" w:line="240" w:lineRule="auto"/>
              <w:jc w:val="center"/>
              <w:rPr>
                <w:rFonts w:ascii="Arial" w:hAnsi="Arial" w:cs="Arial"/>
                <w:sz w:val="20"/>
                <w:szCs w:val="20"/>
              </w:rPr>
            </w:pPr>
            <w:r w:rsidRPr="00C349F1">
              <w:rPr>
                <w:rFonts w:ascii="Arial" w:hAnsi="Arial" w:cs="Arial"/>
                <w:sz w:val="20"/>
                <w:szCs w:val="20"/>
              </w:rPr>
              <w:t>2055</w:t>
            </w:r>
          </w:p>
        </w:tc>
      </w:tr>
    </w:tbl>
    <w:p w14:paraId="2CCC0F94" w14:textId="77777777" w:rsidR="00433AFD" w:rsidRDefault="00433AFD" w:rsidP="0072434F">
      <w:pPr>
        <w:spacing w:after="0" w:line="240" w:lineRule="auto"/>
        <w:jc w:val="both"/>
        <w:rPr>
          <w:rFonts w:ascii="Arial" w:hAnsi="Arial" w:cs="Arial"/>
          <w:sz w:val="20"/>
          <w:szCs w:val="20"/>
          <w:lang w:val="ro-MD"/>
        </w:rPr>
      </w:pPr>
    </w:p>
    <w:bookmarkEnd w:id="82"/>
    <w:p w14:paraId="74C26A81" w14:textId="77777777" w:rsidR="00433AFD" w:rsidRPr="00CD357A" w:rsidRDefault="00433AFD" w:rsidP="0072434F">
      <w:pPr>
        <w:spacing w:after="0" w:line="240" w:lineRule="auto"/>
        <w:jc w:val="both"/>
        <w:rPr>
          <w:rFonts w:ascii="Arial" w:eastAsia="Arial" w:hAnsi="Arial" w:cs="Arial"/>
          <w:sz w:val="20"/>
          <w:szCs w:val="20"/>
        </w:rPr>
      </w:pPr>
    </w:p>
    <w:p w14:paraId="617CD08C" w14:textId="48130C55" w:rsidR="00433AFD" w:rsidRPr="00924415" w:rsidRDefault="00433AFD" w:rsidP="0072434F">
      <w:pPr>
        <w:tabs>
          <w:tab w:val="left" w:pos="851"/>
        </w:tabs>
        <w:spacing w:after="0" w:line="240" w:lineRule="auto"/>
        <w:jc w:val="both"/>
        <w:rPr>
          <w:rFonts w:ascii="Arial" w:eastAsia="Arial" w:hAnsi="Arial" w:cs="Arial"/>
          <w:b/>
          <w:sz w:val="24"/>
          <w:szCs w:val="24"/>
        </w:rPr>
      </w:pPr>
      <w:r w:rsidRPr="00924415">
        <w:rPr>
          <w:rFonts w:ascii="Arial" w:eastAsia="Arial" w:hAnsi="Arial" w:cs="Arial"/>
          <w:b/>
          <w:sz w:val="24"/>
          <w:szCs w:val="24"/>
        </w:rPr>
        <w:t>C.3</w:t>
      </w:r>
      <w:r w:rsidRPr="00924415">
        <w:rPr>
          <w:rFonts w:ascii="Arial" w:eastAsia="Arial" w:hAnsi="Arial" w:cs="Arial"/>
          <w:b/>
          <w:sz w:val="24"/>
          <w:szCs w:val="24"/>
        </w:rPr>
        <w:tab/>
        <w:t>Modul de executare al testului</w:t>
      </w:r>
    </w:p>
    <w:p w14:paraId="0C59641A" w14:textId="77777777" w:rsidR="00433AFD" w:rsidRPr="00CD357A" w:rsidRDefault="00433AFD" w:rsidP="0072434F">
      <w:pPr>
        <w:spacing w:after="0" w:line="240" w:lineRule="auto"/>
        <w:jc w:val="both"/>
        <w:rPr>
          <w:rFonts w:ascii="Arial" w:eastAsia="Arial" w:hAnsi="Arial" w:cs="Arial"/>
          <w:sz w:val="20"/>
          <w:szCs w:val="20"/>
        </w:rPr>
      </w:pPr>
    </w:p>
    <w:p w14:paraId="5C61F9BB" w14:textId="1FA36077" w:rsidR="00433AFD" w:rsidRPr="00924415" w:rsidRDefault="00433AFD" w:rsidP="0072434F">
      <w:pPr>
        <w:tabs>
          <w:tab w:val="left" w:pos="851"/>
        </w:tabs>
        <w:spacing w:after="0" w:line="240" w:lineRule="auto"/>
        <w:jc w:val="both"/>
        <w:rPr>
          <w:rFonts w:ascii="Arial" w:eastAsia="Arial" w:hAnsi="Arial" w:cs="Arial"/>
          <w:b/>
        </w:rPr>
      </w:pPr>
      <w:r w:rsidRPr="00924415">
        <w:rPr>
          <w:rFonts w:ascii="Arial" w:eastAsia="Arial" w:hAnsi="Arial" w:cs="Arial"/>
          <w:b/>
        </w:rPr>
        <w:t>C.3.1</w:t>
      </w:r>
      <w:r w:rsidRPr="00924415">
        <w:rPr>
          <w:rFonts w:ascii="Arial" w:eastAsia="Arial" w:hAnsi="Arial" w:cs="Arial"/>
          <w:b/>
        </w:rPr>
        <w:tab/>
        <w:t>Etalonarea dinamometrelor</w:t>
      </w:r>
    </w:p>
    <w:p w14:paraId="35B6754B" w14:textId="77777777" w:rsidR="00433AFD" w:rsidRPr="00CD357A" w:rsidRDefault="00433AFD" w:rsidP="0072434F">
      <w:pPr>
        <w:spacing w:after="0" w:line="240" w:lineRule="auto"/>
        <w:jc w:val="both"/>
        <w:rPr>
          <w:rFonts w:ascii="Arial" w:eastAsia="Arial" w:hAnsi="Arial" w:cs="Arial"/>
          <w:sz w:val="20"/>
          <w:szCs w:val="20"/>
        </w:rPr>
      </w:pPr>
    </w:p>
    <w:p w14:paraId="33BE897A" w14:textId="3AEBA558" w:rsidR="00433AFD" w:rsidRPr="00CD357A" w:rsidRDefault="00924415" w:rsidP="0072434F">
      <w:pPr>
        <w:tabs>
          <w:tab w:val="left" w:pos="851"/>
        </w:tabs>
        <w:spacing w:after="0" w:line="240" w:lineRule="auto"/>
        <w:jc w:val="both"/>
        <w:rPr>
          <w:rFonts w:ascii="Arial" w:eastAsia="Arial" w:hAnsi="Arial" w:cs="Arial"/>
          <w:sz w:val="20"/>
          <w:szCs w:val="20"/>
        </w:rPr>
      </w:pPr>
      <w:r w:rsidRPr="00924415">
        <w:rPr>
          <w:rFonts w:ascii="Arial" w:eastAsia="Arial" w:hAnsi="Arial" w:cs="Arial"/>
          <w:b/>
          <w:sz w:val="20"/>
          <w:szCs w:val="20"/>
        </w:rPr>
        <w:t>C.3.1.1</w:t>
      </w:r>
      <w:r>
        <w:rPr>
          <w:rFonts w:ascii="Arial" w:eastAsia="Arial" w:hAnsi="Arial" w:cs="Arial"/>
          <w:sz w:val="20"/>
          <w:szCs w:val="20"/>
        </w:rPr>
        <w:tab/>
      </w:r>
      <w:r w:rsidR="00433AFD" w:rsidRPr="00CD357A">
        <w:rPr>
          <w:rFonts w:ascii="Arial" w:eastAsia="Arial" w:hAnsi="Arial" w:cs="Arial"/>
          <w:sz w:val="20"/>
          <w:szCs w:val="20"/>
        </w:rPr>
        <w:t xml:space="preserve">Pentru o utilizare corectă inelele dinamometrice trebuie etalonate </w:t>
      </w:r>
      <w:r w:rsidR="00375CAE">
        <w:rPr>
          <w:rFonts w:ascii="Arial" w:eastAsia="Arial" w:hAnsi="Arial" w:cs="Arial"/>
          <w:sz w:val="20"/>
          <w:szCs w:val="20"/>
        </w:rPr>
        <w:t>ș</w:t>
      </w:r>
      <w:r w:rsidR="00433AFD" w:rsidRPr="00CD357A">
        <w:rPr>
          <w:rFonts w:ascii="Arial" w:eastAsia="Arial" w:hAnsi="Arial" w:cs="Arial"/>
          <w:sz w:val="20"/>
          <w:szCs w:val="20"/>
        </w:rPr>
        <w:t>i certificate. Pe baza datelor ob</w:t>
      </w:r>
      <w:r w:rsidR="00375CAE">
        <w:rPr>
          <w:rFonts w:ascii="Arial" w:eastAsia="Arial" w:hAnsi="Arial" w:cs="Arial"/>
          <w:sz w:val="20"/>
          <w:szCs w:val="20"/>
        </w:rPr>
        <w:t>ț</w:t>
      </w:r>
      <w:r w:rsidR="00433AFD" w:rsidRPr="00CD357A">
        <w:rPr>
          <w:rFonts w:ascii="Arial" w:eastAsia="Arial" w:hAnsi="Arial" w:cs="Arial"/>
          <w:sz w:val="20"/>
          <w:szCs w:val="20"/>
        </w:rPr>
        <w:t>inute la etalonare se întocmesc diagramele care stabilesc legătura dintre deforma</w:t>
      </w:r>
      <w:r w:rsidR="00375CAE">
        <w:rPr>
          <w:rFonts w:ascii="Arial" w:eastAsia="Arial" w:hAnsi="Arial" w:cs="Arial"/>
          <w:sz w:val="20"/>
          <w:szCs w:val="20"/>
        </w:rPr>
        <w:t>ț</w:t>
      </w:r>
      <w:r w:rsidR="00433AFD" w:rsidRPr="00CD357A">
        <w:rPr>
          <w:rFonts w:ascii="Arial" w:eastAsia="Arial" w:hAnsi="Arial" w:cs="Arial"/>
          <w:sz w:val="20"/>
          <w:szCs w:val="20"/>
        </w:rPr>
        <w:t>ia inelelor dinamometrice d (1/100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for</w:t>
      </w:r>
      <w:r w:rsidR="00375CAE">
        <w:rPr>
          <w:rFonts w:ascii="Arial" w:eastAsia="Arial" w:hAnsi="Arial" w:cs="Arial"/>
          <w:sz w:val="20"/>
          <w:szCs w:val="20"/>
        </w:rPr>
        <w:t>ț</w:t>
      </w:r>
      <w:r w:rsidR="00433AFD" w:rsidRPr="00CD357A">
        <w:rPr>
          <w:rFonts w:ascii="Arial" w:eastAsia="Arial" w:hAnsi="Arial" w:cs="Arial"/>
          <w:sz w:val="20"/>
          <w:szCs w:val="20"/>
        </w:rPr>
        <w:t>a de compresiune F (kN) corespunzătoare, exercitată asupra lor (Figura C.</w:t>
      </w:r>
      <w:r>
        <w:rPr>
          <w:rFonts w:ascii="Arial" w:eastAsia="Arial" w:hAnsi="Arial" w:cs="Arial"/>
          <w:sz w:val="20"/>
          <w:szCs w:val="20"/>
        </w:rPr>
        <w:t>2</w:t>
      </w:r>
      <w:r w:rsidR="00433AFD" w:rsidRPr="00CD357A">
        <w:rPr>
          <w:rFonts w:ascii="Arial" w:eastAsia="Arial" w:hAnsi="Arial" w:cs="Arial"/>
          <w:sz w:val="20"/>
          <w:szCs w:val="20"/>
        </w:rPr>
        <w:t xml:space="preserve"> b). Aceste diagrame sunt utilizate la determinarea for</w:t>
      </w:r>
      <w:r w:rsidR="00375CAE">
        <w:rPr>
          <w:rFonts w:ascii="Arial" w:eastAsia="Arial" w:hAnsi="Arial" w:cs="Arial"/>
          <w:sz w:val="20"/>
          <w:szCs w:val="20"/>
        </w:rPr>
        <w:t>ț</w:t>
      </w:r>
      <w:r w:rsidR="00433AFD" w:rsidRPr="00CD357A">
        <w:rPr>
          <w:rFonts w:ascii="Arial" w:eastAsia="Arial" w:hAnsi="Arial" w:cs="Arial"/>
          <w:sz w:val="20"/>
          <w:szCs w:val="20"/>
        </w:rPr>
        <w:t>ei de compresiune exercitată în timpul încercării prin citirea deforma</w:t>
      </w:r>
      <w:r w:rsidR="00375CAE">
        <w:rPr>
          <w:rFonts w:ascii="Arial" w:eastAsia="Arial" w:hAnsi="Arial" w:cs="Arial"/>
          <w:sz w:val="20"/>
          <w:szCs w:val="20"/>
        </w:rPr>
        <w:t>ț</w:t>
      </w:r>
      <w:r w:rsidR="00433AFD" w:rsidRPr="00CD357A">
        <w:rPr>
          <w:rFonts w:ascii="Arial" w:eastAsia="Arial" w:hAnsi="Arial" w:cs="Arial"/>
          <w:sz w:val="20"/>
          <w:szCs w:val="20"/>
        </w:rPr>
        <w:t>iilor la microcomparatorul inelului dinamometric (9).</w:t>
      </w:r>
    </w:p>
    <w:p w14:paraId="2FACCEE2" w14:textId="3D46AA4D" w:rsidR="00433AFD" w:rsidRDefault="00433AFD" w:rsidP="0072434F">
      <w:pPr>
        <w:spacing w:after="0" w:line="240" w:lineRule="auto"/>
        <w:jc w:val="both"/>
        <w:rPr>
          <w:rFonts w:ascii="Arial" w:eastAsia="Arial" w:hAnsi="Arial" w:cs="Arial"/>
          <w:sz w:val="20"/>
          <w:szCs w:val="20"/>
        </w:rPr>
      </w:pPr>
    </w:p>
    <w:p w14:paraId="5B001F4B" w14:textId="2EBD597D" w:rsidR="002913A2" w:rsidRDefault="002913A2" w:rsidP="0072434F">
      <w:pPr>
        <w:spacing w:after="0" w:line="240" w:lineRule="auto"/>
        <w:rPr>
          <w:rFonts w:ascii="Arial" w:eastAsia="Arial" w:hAnsi="Arial" w:cs="Arial"/>
          <w:sz w:val="20"/>
          <w:szCs w:val="20"/>
        </w:rPr>
      </w:pPr>
      <w:r>
        <w:rPr>
          <w:rFonts w:ascii="Arial" w:eastAsia="Arial" w:hAnsi="Arial" w:cs="Arial"/>
          <w:sz w:val="20"/>
          <w:szCs w:val="20"/>
        </w:rPr>
        <w:br w:type="page"/>
      </w:r>
    </w:p>
    <w:p w14:paraId="311ED0B3" w14:textId="77777777" w:rsidR="002913A2" w:rsidRPr="00CD357A" w:rsidRDefault="002913A2"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2913A2" w14:paraId="1580202C" w14:textId="77777777" w:rsidTr="002913A2">
        <w:tc>
          <w:tcPr>
            <w:tcW w:w="4530" w:type="dxa"/>
          </w:tcPr>
          <w:p w14:paraId="1954E352" w14:textId="2684AAAA" w:rsidR="002913A2" w:rsidRPr="002913A2" w:rsidRDefault="002913A2" w:rsidP="0072434F">
            <w:pPr>
              <w:spacing w:after="0" w:line="240" w:lineRule="auto"/>
              <w:jc w:val="center"/>
              <w:rPr>
                <w:rFonts w:ascii="Arial" w:hAnsi="Arial"/>
                <w:noProof/>
                <w:sz w:val="20"/>
                <w:szCs w:val="20"/>
                <w:lang w:eastAsia="ru-RU"/>
              </w:rPr>
            </w:pPr>
            <w:r w:rsidRPr="002913A2">
              <w:rPr>
                <w:rFonts w:ascii="Arial" w:hAnsi="Arial"/>
                <w:noProof/>
                <w:sz w:val="20"/>
                <w:szCs w:val="20"/>
                <w:lang w:eastAsia="ru-RU"/>
              </w:rPr>
              <w:t>a)</w:t>
            </w:r>
          </w:p>
        </w:tc>
        <w:tc>
          <w:tcPr>
            <w:tcW w:w="4531" w:type="dxa"/>
          </w:tcPr>
          <w:p w14:paraId="68A177DC" w14:textId="299B1378" w:rsidR="002913A2" w:rsidRPr="002913A2" w:rsidRDefault="002913A2" w:rsidP="0072434F">
            <w:pPr>
              <w:spacing w:after="0" w:line="240" w:lineRule="auto"/>
              <w:jc w:val="center"/>
              <w:rPr>
                <w:rFonts w:ascii="Arial" w:eastAsia="Arial" w:hAnsi="Arial" w:cs="Arial"/>
                <w:noProof/>
                <w:sz w:val="20"/>
                <w:szCs w:val="20"/>
                <w:lang w:eastAsia="ru-RU"/>
              </w:rPr>
            </w:pPr>
            <w:r>
              <w:rPr>
                <w:rFonts w:ascii="Arial" w:eastAsia="Arial" w:hAnsi="Arial" w:cs="Arial"/>
                <w:noProof/>
                <w:sz w:val="20"/>
                <w:szCs w:val="20"/>
                <w:lang w:eastAsia="ru-RU"/>
              </w:rPr>
              <w:t>b)</w:t>
            </w:r>
          </w:p>
        </w:tc>
      </w:tr>
      <w:tr w:rsidR="002913A2" w14:paraId="01FDD133" w14:textId="77777777" w:rsidTr="002913A2">
        <w:tc>
          <w:tcPr>
            <w:tcW w:w="4530" w:type="dxa"/>
          </w:tcPr>
          <w:p w14:paraId="33DE1B68" w14:textId="408F3658" w:rsidR="002913A2" w:rsidRDefault="002913A2" w:rsidP="0072434F">
            <w:pPr>
              <w:spacing w:after="0" w:line="240" w:lineRule="auto"/>
              <w:jc w:val="center"/>
              <w:rPr>
                <w:rFonts w:ascii="Arial" w:eastAsia="Arial" w:hAnsi="Arial" w:cs="Arial"/>
                <w:sz w:val="20"/>
                <w:szCs w:val="20"/>
              </w:rPr>
            </w:pPr>
            <w:r w:rsidRPr="00CD357A">
              <w:rPr>
                <w:rFonts w:ascii="Arial" w:hAnsi="Arial"/>
                <w:i/>
                <w:noProof/>
                <w:sz w:val="20"/>
                <w:szCs w:val="20"/>
                <w:lang w:val="ru-RU" w:eastAsia="ru-RU"/>
              </w:rPr>
              <w:drawing>
                <wp:inline distT="0" distB="0" distL="0" distR="0" wp14:anchorId="5124A81B" wp14:editId="324FD0F6">
                  <wp:extent cx="1471930" cy="2609215"/>
                  <wp:effectExtent l="0" t="0" r="0" b="635"/>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71930" cy="2609215"/>
                          </a:xfrm>
                          <a:prstGeom prst="rect">
                            <a:avLst/>
                          </a:prstGeom>
                          <a:noFill/>
                        </pic:spPr>
                      </pic:pic>
                    </a:graphicData>
                  </a:graphic>
                </wp:inline>
              </w:drawing>
            </w:r>
          </w:p>
        </w:tc>
        <w:tc>
          <w:tcPr>
            <w:tcW w:w="4531" w:type="dxa"/>
          </w:tcPr>
          <w:p w14:paraId="6ACE28BD" w14:textId="221BF692" w:rsidR="002913A2" w:rsidRDefault="002913A2" w:rsidP="0072434F">
            <w:pPr>
              <w:spacing w:after="0" w:line="240" w:lineRule="auto"/>
              <w:jc w:val="center"/>
              <w:rPr>
                <w:rFonts w:ascii="Arial" w:eastAsia="Arial" w:hAnsi="Arial" w:cs="Arial"/>
                <w:sz w:val="20"/>
                <w:szCs w:val="20"/>
              </w:rPr>
            </w:pPr>
            <w:r w:rsidRPr="00CD357A">
              <w:rPr>
                <w:rFonts w:ascii="Arial" w:eastAsia="Arial" w:hAnsi="Arial" w:cs="Arial"/>
                <w:noProof/>
                <w:sz w:val="20"/>
                <w:szCs w:val="20"/>
                <w:lang w:val="ru-RU" w:eastAsia="ru-RU"/>
              </w:rPr>
              <w:drawing>
                <wp:inline distT="0" distB="0" distL="0" distR="0" wp14:anchorId="2FE29329" wp14:editId="3B104EB3">
                  <wp:extent cx="2643505" cy="2948940"/>
                  <wp:effectExtent l="0" t="0" r="4445"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643505" cy="2948940"/>
                          </a:xfrm>
                          <a:prstGeom prst="rect">
                            <a:avLst/>
                          </a:prstGeom>
                          <a:noFill/>
                        </pic:spPr>
                      </pic:pic>
                    </a:graphicData>
                  </a:graphic>
                </wp:inline>
              </w:drawing>
            </w:r>
          </w:p>
        </w:tc>
      </w:tr>
    </w:tbl>
    <w:p w14:paraId="0A4E755E" w14:textId="77777777" w:rsidR="002913A2" w:rsidRDefault="002913A2" w:rsidP="0072434F">
      <w:pPr>
        <w:spacing w:after="0" w:line="240" w:lineRule="auto"/>
        <w:jc w:val="center"/>
        <w:rPr>
          <w:rFonts w:ascii="Arial" w:eastAsia="Arial" w:hAnsi="Arial" w:cs="Arial"/>
          <w:sz w:val="20"/>
          <w:szCs w:val="20"/>
        </w:rPr>
      </w:pPr>
    </w:p>
    <w:p w14:paraId="61C9E50C" w14:textId="0DA0EADD" w:rsidR="00924415" w:rsidRPr="00CD357A" w:rsidRDefault="00924415" w:rsidP="0072434F">
      <w:pPr>
        <w:spacing w:after="0" w:line="240" w:lineRule="auto"/>
        <w:ind w:left="567" w:right="566"/>
        <w:jc w:val="center"/>
        <w:rPr>
          <w:rFonts w:ascii="Arial" w:eastAsia="Arial" w:hAnsi="Arial" w:cs="Arial"/>
          <w:sz w:val="20"/>
          <w:szCs w:val="20"/>
        </w:rPr>
      </w:pPr>
      <w:r w:rsidRPr="00CD357A">
        <w:rPr>
          <w:rFonts w:ascii="Arial" w:eastAsia="Arial" w:hAnsi="Arial" w:cs="Arial"/>
          <w:sz w:val="20"/>
          <w:szCs w:val="20"/>
        </w:rPr>
        <w:t>1</w:t>
      </w:r>
      <w:r>
        <w:rPr>
          <w:rFonts w:ascii="Arial" w:eastAsia="Arial" w:hAnsi="Arial" w:cs="Arial"/>
          <w:sz w:val="20"/>
          <w:szCs w:val="20"/>
        </w:rPr>
        <w:t xml:space="preserve"> -</w:t>
      </w:r>
      <w:r w:rsidRPr="00CD357A">
        <w:rPr>
          <w:rFonts w:ascii="Arial" w:eastAsia="Arial" w:hAnsi="Arial" w:cs="Arial"/>
          <w:sz w:val="20"/>
          <w:szCs w:val="20"/>
        </w:rPr>
        <w:t xml:space="preserve"> presa cu </w:t>
      </w:r>
      <w:r w:rsidR="00375CAE">
        <w:rPr>
          <w:rFonts w:ascii="Arial" w:eastAsia="Arial" w:hAnsi="Arial" w:cs="Arial"/>
          <w:sz w:val="20"/>
          <w:szCs w:val="20"/>
        </w:rPr>
        <w:t>ș</w:t>
      </w:r>
      <w:r w:rsidRPr="00CD357A">
        <w:rPr>
          <w:rFonts w:ascii="Arial" w:eastAsia="Arial" w:hAnsi="Arial" w:cs="Arial"/>
          <w:sz w:val="20"/>
          <w:szCs w:val="20"/>
        </w:rPr>
        <w:t>urub;</w:t>
      </w:r>
      <w:r>
        <w:rPr>
          <w:rFonts w:ascii="Arial" w:eastAsia="Arial" w:hAnsi="Arial" w:cs="Arial"/>
          <w:sz w:val="20"/>
          <w:szCs w:val="20"/>
        </w:rPr>
        <w:t xml:space="preserve"> </w:t>
      </w:r>
      <w:r w:rsidRPr="00CD357A">
        <w:rPr>
          <w:rFonts w:ascii="Arial" w:eastAsia="Arial" w:hAnsi="Arial" w:cs="Arial"/>
          <w:sz w:val="20"/>
          <w:szCs w:val="20"/>
        </w:rPr>
        <w:t>2</w:t>
      </w:r>
      <w:r>
        <w:rPr>
          <w:rFonts w:ascii="Arial" w:eastAsia="Arial" w:hAnsi="Arial" w:cs="Arial"/>
          <w:sz w:val="20"/>
          <w:szCs w:val="20"/>
        </w:rPr>
        <w:t xml:space="preserve"> -</w:t>
      </w:r>
      <w:r w:rsidRPr="00CD357A">
        <w:rPr>
          <w:rFonts w:ascii="Arial" w:eastAsia="Arial" w:hAnsi="Arial" w:cs="Arial"/>
          <w:sz w:val="20"/>
          <w:szCs w:val="20"/>
        </w:rPr>
        <w:t xml:space="preserve"> coloana de sus</w:t>
      </w:r>
      <w:r w:rsidR="00375CAE">
        <w:rPr>
          <w:rFonts w:ascii="Arial" w:eastAsia="Arial" w:hAnsi="Arial" w:cs="Arial"/>
          <w:sz w:val="20"/>
          <w:szCs w:val="20"/>
        </w:rPr>
        <w:t>ț</w:t>
      </w:r>
      <w:r w:rsidRPr="00CD357A">
        <w:rPr>
          <w:rFonts w:ascii="Arial" w:eastAsia="Arial" w:hAnsi="Arial" w:cs="Arial"/>
          <w:sz w:val="20"/>
          <w:szCs w:val="20"/>
        </w:rPr>
        <w:t>inere;</w:t>
      </w:r>
      <w:r>
        <w:rPr>
          <w:rFonts w:ascii="Arial" w:eastAsia="Arial" w:hAnsi="Arial" w:cs="Arial"/>
          <w:sz w:val="20"/>
          <w:szCs w:val="20"/>
        </w:rPr>
        <w:t xml:space="preserve"> </w:t>
      </w:r>
      <w:r w:rsidRPr="00CD357A">
        <w:rPr>
          <w:rFonts w:ascii="Arial" w:eastAsia="Arial" w:hAnsi="Arial" w:cs="Arial"/>
          <w:sz w:val="20"/>
          <w:szCs w:val="20"/>
        </w:rPr>
        <w:t>3</w:t>
      </w:r>
      <w:r>
        <w:rPr>
          <w:rFonts w:ascii="Arial" w:eastAsia="Arial" w:hAnsi="Arial" w:cs="Arial"/>
          <w:sz w:val="20"/>
          <w:szCs w:val="20"/>
        </w:rPr>
        <w:t xml:space="preserve"> -</w:t>
      </w:r>
      <w:r w:rsidRPr="00CD357A">
        <w:rPr>
          <w:rFonts w:ascii="Arial" w:eastAsia="Arial" w:hAnsi="Arial" w:cs="Arial"/>
          <w:sz w:val="20"/>
          <w:szCs w:val="20"/>
        </w:rPr>
        <w:t xml:space="preserve"> jug de ghidare;</w:t>
      </w:r>
      <w:r>
        <w:rPr>
          <w:rFonts w:ascii="Arial" w:eastAsia="Arial" w:hAnsi="Arial" w:cs="Arial"/>
          <w:sz w:val="20"/>
          <w:szCs w:val="20"/>
        </w:rPr>
        <w:t xml:space="preserve"> </w:t>
      </w:r>
      <w:r w:rsidRPr="00CD357A">
        <w:rPr>
          <w:rFonts w:ascii="Arial" w:eastAsia="Arial" w:hAnsi="Arial" w:cs="Arial"/>
          <w:sz w:val="20"/>
          <w:szCs w:val="20"/>
        </w:rPr>
        <w:t>4</w:t>
      </w:r>
      <w:r>
        <w:rPr>
          <w:rFonts w:ascii="Arial" w:eastAsia="Arial" w:hAnsi="Arial" w:cs="Arial"/>
          <w:sz w:val="20"/>
          <w:szCs w:val="20"/>
        </w:rPr>
        <w:t xml:space="preserve"> - </w:t>
      </w:r>
      <w:r w:rsidRPr="00CD357A">
        <w:rPr>
          <w:rFonts w:ascii="Arial" w:eastAsia="Arial" w:hAnsi="Arial" w:cs="Arial"/>
          <w:sz w:val="20"/>
          <w:szCs w:val="20"/>
        </w:rPr>
        <w:t>traversă;</w:t>
      </w:r>
      <w:r>
        <w:rPr>
          <w:rFonts w:ascii="Arial" w:eastAsia="Arial" w:hAnsi="Arial" w:cs="Arial"/>
          <w:sz w:val="20"/>
          <w:szCs w:val="20"/>
        </w:rPr>
        <w:t xml:space="preserve"> </w:t>
      </w:r>
      <w:r w:rsidRPr="00CD357A">
        <w:rPr>
          <w:rFonts w:ascii="Arial" w:eastAsia="Arial" w:hAnsi="Arial" w:cs="Arial"/>
          <w:sz w:val="20"/>
          <w:szCs w:val="20"/>
        </w:rPr>
        <w:t>5</w:t>
      </w:r>
      <w:r>
        <w:rPr>
          <w:rFonts w:ascii="Arial" w:eastAsia="Arial" w:hAnsi="Arial" w:cs="Arial"/>
          <w:sz w:val="20"/>
          <w:szCs w:val="20"/>
        </w:rPr>
        <w:t xml:space="preserve"> -</w:t>
      </w:r>
      <w:r w:rsidRPr="00CD357A">
        <w:rPr>
          <w:rFonts w:ascii="Arial" w:eastAsia="Arial" w:hAnsi="Arial" w:cs="Arial"/>
          <w:sz w:val="20"/>
          <w:szCs w:val="20"/>
        </w:rPr>
        <w:t xml:space="preserve"> inel dinamometric;</w:t>
      </w:r>
      <w:r>
        <w:rPr>
          <w:rFonts w:ascii="Arial" w:eastAsia="Arial" w:hAnsi="Arial" w:cs="Arial"/>
          <w:sz w:val="20"/>
          <w:szCs w:val="20"/>
        </w:rPr>
        <w:t xml:space="preserve"> </w:t>
      </w:r>
      <w:r w:rsidRPr="00CD357A">
        <w:rPr>
          <w:rFonts w:ascii="Arial" w:eastAsia="Arial" w:hAnsi="Arial" w:cs="Arial"/>
          <w:sz w:val="20"/>
          <w:szCs w:val="20"/>
        </w:rPr>
        <w:t>6</w:t>
      </w:r>
      <w:r>
        <w:rPr>
          <w:rFonts w:ascii="Arial" w:eastAsia="Arial" w:hAnsi="Arial" w:cs="Arial"/>
          <w:sz w:val="20"/>
          <w:szCs w:val="20"/>
        </w:rPr>
        <w:t xml:space="preserve"> -</w:t>
      </w:r>
      <w:r w:rsidRPr="00CD357A">
        <w:rPr>
          <w:rFonts w:ascii="Arial" w:eastAsia="Arial" w:hAnsi="Arial" w:cs="Arial"/>
          <w:sz w:val="20"/>
          <w:szCs w:val="20"/>
        </w:rPr>
        <w:t xml:space="preserve"> microcomparator pentru citirea valorilor </w:t>
      </w:r>
      <w:r w:rsidR="00D11E27" w:rsidRPr="00D11E27">
        <w:rPr>
          <w:rFonts w:ascii="Arial" w:eastAsia="Arial" w:hAnsi="Arial" w:cs="Arial"/>
          <w:sz w:val="20"/>
          <w:szCs w:val="20"/>
        </w:rPr>
        <w:t>înfigerii</w:t>
      </w:r>
      <w:r w:rsidRPr="00CD357A">
        <w:rPr>
          <w:rFonts w:ascii="Arial" w:eastAsia="Arial" w:hAnsi="Arial" w:cs="Arial"/>
          <w:sz w:val="20"/>
          <w:szCs w:val="20"/>
        </w:rPr>
        <w:t>;</w:t>
      </w:r>
      <w:r>
        <w:rPr>
          <w:rFonts w:ascii="Arial" w:eastAsia="Arial" w:hAnsi="Arial" w:cs="Arial"/>
          <w:sz w:val="20"/>
          <w:szCs w:val="20"/>
        </w:rPr>
        <w:t xml:space="preserve"> </w:t>
      </w:r>
      <w:r w:rsidRPr="00CD357A">
        <w:rPr>
          <w:rFonts w:ascii="Arial" w:eastAsia="Arial" w:hAnsi="Arial" w:cs="Arial"/>
          <w:sz w:val="20"/>
          <w:szCs w:val="20"/>
        </w:rPr>
        <w:t>7</w:t>
      </w:r>
      <w:r>
        <w:rPr>
          <w:rFonts w:ascii="Arial" w:eastAsia="Arial" w:hAnsi="Arial" w:cs="Arial"/>
          <w:sz w:val="20"/>
          <w:szCs w:val="20"/>
        </w:rPr>
        <w:t xml:space="preserve"> -</w:t>
      </w:r>
      <w:r w:rsidRPr="00CD357A">
        <w:rPr>
          <w:rFonts w:ascii="Arial" w:eastAsia="Arial" w:hAnsi="Arial" w:cs="Arial"/>
          <w:sz w:val="20"/>
          <w:szCs w:val="20"/>
        </w:rPr>
        <w:t xml:space="preserve"> proba de pământ (</w:t>
      </w:r>
      <w:r w:rsidR="00375CAE">
        <w:rPr>
          <w:rFonts w:ascii="Arial" w:eastAsia="Arial" w:hAnsi="Arial" w:cs="Arial"/>
          <w:sz w:val="20"/>
          <w:szCs w:val="20"/>
        </w:rPr>
        <w:t>ș</w:t>
      </w:r>
      <w:r w:rsidRPr="00CD357A">
        <w:rPr>
          <w:rFonts w:ascii="Arial" w:eastAsia="Arial" w:hAnsi="Arial" w:cs="Arial"/>
          <w:sz w:val="20"/>
          <w:szCs w:val="20"/>
        </w:rPr>
        <w:t>tan</w:t>
      </w:r>
      <w:r w:rsidR="00375CAE">
        <w:rPr>
          <w:rFonts w:ascii="Arial" w:eastAsia="Arial" w:hAnsi="Arial" w:cs="Arial"/>
          <w:sz w:val="20"/>
          <w:szCs w:val="20"/>
        </w:rPr>
        <w:t>ț</w:t>
      </w:r>
      <w:r w:rsidRPr="00CD357A">
        <w:rPr>
          <w:rFonts w:ascii="Arial" w:eastAsia="Arial" w:hAnsi="Arial" w:cs="Arial"/>
          <w:sz w:val="20"/>
          <w:szCs w:val="20"/>
        </w:rPr>
        <w:t>a CBR);</w:t>
      </w:r>
      <w:r>
        <w:rPr>
          <w:rFonts w:ascii="Arial" w:eastAsia="Arial" w:hAnsi="Arial" w:cs="Arial"/>
          <w:sz w:val="20"/>
          <w:szCs w:val="20"/>
        </w:rPr>
        <w:t xml:space="preserve"> </w:t>
      </w:r>
      <w:r w:rsidRPr="00CD357A">
        <w:rPr>
          <w:rFonts w:ascii="Arial" w:eastAsia="Arial" w:hAnsi="Arial" w:cs="Arial"/>
          <w:sz w:val="20"/>
          <w:szCs w:val="20"/>
        </w:rPr>
        <w:t>8</w:t>
      </w:r>
      <w:r>
        <w:rPr>
          <w:rFonts w:ascii="Arial" w:eastAsia="Arial" w:hAnsi="Arial" w:cs="Arial"/>
          <w:sz w:val="20"/>
          <w:szCs w:val="20"/>
        </w:rPr>
        <w:t xml:space="preserve"> -</w:t>
      </w:r>
      <w:r w:rsidRPr="00CD357A">
        <w:rPr>
          <w:rFonts w:ascii="Arial" w:eastAsia="Arial" w:hAnsi="Arial" w:cs="Arial"/>
          <w:sz w:val="20"/>
          <w:szCs w:val="20"/>
        </w:rPr>
        <w:t xml:space="preserve"> mâner;</w:t>
      </w:r>
      <w:r>
        <w:rPr>
          <w:rFonts w:ascii="Arial" w:eastAsia="Arial" w:hAnsi="Arial" w:cs="Arial"/>
          <w:sz w:val="20"/>
          <w:szCs w:val="20"/>
        </w:rPr>
        <w:t xml:space="preserve"> </w:t>
      </w:r>
      <w:r w:rsidRPr="00CD357A">
        <w:rPr>
          <w:rFonts w:ascii="Arial" w:eastAsia="Arial" w:hAnsi="Arial" w:cs="Arial"/>
          <w:sz w:val="20"/>
          <w:szCs w:val="20"/>
        </w:rPr>
        <w:t>9</w:t>
      </w:r>
      <w:r>
        <w:rPr>
          <w:rFonts w:ascii="Arial" w:eastAsia="Arial" w:hAnsi="Arial" w:cs="Arial"/>
          <w:sz w:val="20"/>
          <w:szCs w:val="20"/>
        </w:rPr>
        <w:t xml:space="preserve"> -</w:t>
      </w:r>
      <w:r w:rsidRPr="00CD357A">
        <w:rPr>
          <w:rFonts w:ascii="Arial" w:eastAsia="Arial" w:hAnsi="Arial" w:cs="Arial"/>
          <w:sz w:val="20"/>
          <w:szCs w:val="20"/>
        </w:rPr>
        <w:t xml:space="preserve"> microcomparatorul inelului dinamometric;</w:t>
      </w:r>
    </w:p>
    <w:p w14:paraId="1964F1E0" w14:textId="51E039F3" w:rsidR="00924415" w:rsidRPr="00CD357A" w:rsidRDefault="00924415" w:rsidP="0072434F">
      <w:pPr>
        <w:spacing w:after="0" w:line="240" w:lineRule="auto"/>
        <w:jc w:val="center"/>
        <w:rPr>
          <w:rFonts w:ascii="Arial" w:eastAsia="Arial" w:hAnsi="Arial" w:cs="Arial"/>
          <w:sz w:val="20"/>
          <w:szCs w:val="20"/>
        </w:rPr>
      </w:pPr>
    </w:p>
    <w:p w14:paraId="766DCFC7" w14:textId="5D4DB8C1" w:rsidR="00924415" w:rsidRPr="002913A2" w:rsidRDefault="00924415" w:rsidP="0072434F">
      <w:pPr>
        <w:spacing w:after="0" w:line="240" w:lineRule="auto"/>
        <w:jc w:val="center"/>
        <w:rPr>
          <w:rFonts w:ascii="Arial" w:eastAsia="Arial" w:hAnsi="Arial" w:cs="Arial"/>
          <w:b/>
          <w:sz w:val="20"/>
          <w:szCs w:val="20"/>
        </w:rPr>
      </w:pPr>
      <w:bookmarkStart w:id="83" w:name="_Hlk102044883"/>
      <w:r w:rsidRPr="002913A2">
        <w:rPr>
          <w:rFonts w:ascii="Arial" w:eastAsia="Arial" w:hAnsi="Arial" w:cs="Arial"/>
          <w:b/>
          <w:sz w:val="20"/>
          <w:szCs w:val="20"/>
        </w:rPr>
        <w:t>Figura C.</w:t>
      </w:r>
      <w:r w:rsidR="002913A2" w:rsidRPr="002913A2">
        <w:rPr>
          <w:rFonts w:ascii="Arial" w:eastAsia="Arial" w:hAnsi="Arial" w:cs="Arial"/>
          <w:b/>
          <w:sz w:val="20"/>
          <w:szCs w:val="20"/>
        </w:rPr>
        <w:t>2</w:t>
      </w:r>
      <w:r w:rsidRPr="002913A2">
        <w:rPr>
          <w:rFonts w:ascii="Arial" w:eastAsia="Arial" w:hAnsi="Arial" w:cs="Arial"/>
          <w:b/>
          <w:sz w:val="20"/>
          <w:szCs w:val="20"/>
        </w:rPr>
        <w:t xml:space="preserve"> - Schema aparatului CBR de laborator </w:t>
      </w:r>
      <w:r w:rsidR="00375CAE">
        <w:rPr>
          <w:rFonts w:ascii="Arial" w:eastAsia="Arial" w:hAnsi="Arial" w:cs="Arial"/>
          <w:b/>
          <w:sz w:val="20"/>
          <w:szCs w:val="20"/>
        </w:rPr>
        <w:t>ș</w:t>
      </w:r>
      <w:r w:rsidRPr="002913A2">
        <w:rPr>
          <w:rFonts w:ascii="Arial" w:eastAsia="Arial" w:hAnsi="Arial" w:cs="Arial"/>
          <w:b/>
          <w:sz w:val="20"/>
          <w:szCs w:val="20"/>
        </w:rPr>
        <w:t>i diagrama de etalonare</w:t>
      </w:r>
    </w:p>
    <w:bookmarkEnd w:id="83"/>
    <w:p w14:paraId="037980E7" w14:textId="50C21BC0" w:rsidR="00433AFD" w:rsidRDefault="00433AFD" w:rsidP="0072434F">
      <w:pPr>
        <w:spacing w:after="0" w:line="240" w:lineRule="auto"/>
        <w:jc w:val="center"/>
        <w:rPr>
          <w:rFonts w:ascii="Arial" w:eastAsia="Arial" w:hAnsi="Arial" w:cs="Arial"/>
          <w:sz w:val="20"/>
          <w:szCs w:val="20"/>
        </w:rPr>
      </w:pPr>
    </w:p>
    <w:p w14:paraId="41AF6FCA" w14:textId="77777777" w:rsidR="005F3F64" w:rsidRPr="00CD357A" w:rsidRDefault="005F3F64" w:rsidP="0072434F">
      <w:pPr>
        <w:spacing w:after="0" w:line="240" w:lineRule="auto"/>
        <w:jc w:val="center"/>
        <w:rPr>
          <w:rFonts w:ascii="Arial" w:eastAsia="Arial" w:hAnsi="Arial" w:cs="Arial"/>
          <w:sz w:val="20"/>
          <w:szCs w:val="20"/>
        </w:rPr>
      </w:pPr>
    </w:p>
    <w:p w14:paraId="6752D8E2" w14:textId="6225E095" w:rsidR="00433AFD" w:rsidRPr="0045230E" w:rsidRDefault="00433AFD" w:rsidP="0072434F">
      <w:pPr>
        <w:tabs>
          <w:tab w:val="left" w:pos="851"/>
        </w:tabs>
        <w:spacing w:after="0" w:line="240" w:lineRule="auto"/>
        <w:jc w:val="both"/>
        <w:rPr>
          <w:rFonts w:ascii="Arial" w:eastAsia="Arial" w:hAnsi="Arial" w:cs="Arial"/>
          <w:b/>
        </w:rPr>
      </w:pPr>
      <w:r w:rsidRPr="0045230E">
        <w:rPr>
          <w:rFonts w:ascii="Arial" w:eastAsia="Arial" w:hAnsi="Arial" w:cs="Arial"/>
          <w:b/>
        </w:rPr>
        <w:t>C.3.2</w:t>
      </w:r>
      <w:r w:rsidRPr="0045230E">
        <w:rPr>
          <w:rFonts w:ascii="Arial" w:eastAsia="Arial" w:hAnsi="Arial" w:cs="Arial"/>
          <w:b/>
        </w:rPr>
        <w:tab/>
        <w:t xml:space="preserve">Determinarea </w:t>
      </w:r>
      <w:r w:rsidR="00735D36" w:rsidRPr="00735D36">
        <w:rPr>
          <w:rFonts w:ascii="Arial" w:eastAsia="Arial" w:hAnsi="Arial" w:cs="Arial"/>
          <w:b/>
        </w:rPr>
        <w:t xml:space="preserve">indicelui portant californian (CBR) </w:t>
      </w:r>
      <w:r w:rsidRPr="0045230E">
        <w:rPr>
          <w:rFonts w:ascii="Arial" w:eastAsia="Arial" w:hAnsi="Arial" w:cs="Arial"/>
          <w:b/>
        </w:rPr>
        <w:t>în laborator</w:t>
      </w:r>
    </w:p>
    <w:p w14:paraId="7057546E" w14:textId="77777777" w:rsidR="00433AFD" w:rsidRPr="00CD357A" w:rsidRDefault="00433AFD" w:rsidP="0072434F">
      <w:pPr>
        <w:spacing w:after="0" w:line="240" w:lineRule="auto"/>
        <w:jc w:val="both"/>
        <w:rPr>
          <w:rFonts w:ascii="Arial" w:eastAsia="Arial" w:hAnsi="Arial" w:cs="Arial"/>
          <w:sz w:val="20"/>
          <w:szCs w:val="20"/>
        </w:rPr>
      </w:pPr>
    </w:p>
    <w:p w14:paraId="614EE33D" w14:textId="1DD09212" w:rsidR="00433AFD" w:rsidRPr="00CD357A" w:rsidRDefault="002016EF" w:rsidP="0072434F">
      <w:pPr>
        <w:tabs>
          <w:tab w:val="left" w:pos="851"/>
        </w:tabs>
        <w:autoSpaceDE w:val="0"/>
        <w:autoSpaceDN w:val="0"/>
        <w:adjustRightInd w:val="0"/>
        <w:spacing w:after="0" w:line="240" w:lineRule="auto"/>
        <w:jc w:val="both"/>
        <w:rPr>
          <w:rFonts w:ascii="Arial" w:hAnsi="Arial" w:cs="Arial"/>
          <w:sz w:val="20"/>
          <w:szCs w:val="20"/>
        </w:rPr>
      </w:pPr>
      <w:r w:rsidRPr="002016EF">
        <w:rPr>
          <w:rFonts w:ascii="Arial" w:hAnsi="Arial" w:cs="Arial"/>
          <w:b/>
          <w:sz w:val="20"/>
          <w:szCs w:val="20"/>
        </w:rPr>
        <w:t>C.3.2.1</w:t>
      </w:r>
      <w:r>
        <w:rPr>
          <w:rFonts w:ascii="Arial" w:hAnsi="Arial" w:cs="Arial"/>
          <w:sz w:val="20"/>
          <w:szCs w:val="20"/>
        </w:rPr>
        <w:tab/>
      </w:r>
      <w:r w:rsidR="00433AFD" w:rsidRPr="00CD357A">
        <w:rPr>
          <w:rFonts w:ascii="Arial" w:hAnsi="Arial" w:cs="Arial"/>
          <w:sz w:val="20"/>
          <w:szCs w:val="20"/>
        </w:rPr>
        <w:t>Această încercare se poate face atât pe probe tulburate, cât</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433AFD" w:rsidRPr="00CD357A">
        <w:rPr>
          <w:rFonts w:ascii="Arial" w:hAnsi="Arial" w:cs="Arial"/>
          <w:sz w:val="20"/>
          <w:szCs w:val="20"/>
        </w:rPr>
        <w:t xml:space="preserve">probe netulburate prelevate din teren în </w:t>
      </w:r>
      <w:r w:rsidR="00375CAE">
        <w:rPr>
          <w:rFonts w:ascii="Arial" w:hAnsi="Arial" w:cs="Arial"/>
          <w:sz w:val="20"/>
          <w:szCs w:val="20"/>
        </w:rPr>
        <w:t>ș</w:t>
      </w:r>
      <w:r w:rsidR="00433AFD" w:rsidRPr="00CD357A">
        <w:rPr>
          <w:rFonts w:ascii="Arial" w:hAnsi="Arial" w:cs="Arial"/>
          <w:sz w:val="20"/>
          <w:szCs w:val="20"/>
        </w:rPr>
        <w:t>tan</w:t>
      </w:r>
      <w:r w:rsidR="00375CAE">
        <w:rPr>
          <w:rFonts w:ascii="Arial" w:hAnsi="Arial" w:cs="Arial"/>
          <w:sz w:val="20"/>
          <w:szCs w:val="20"/>
        </w:rPr>
        <w:t>ț</w:t>
      </w:r>
      <w:r w:rsidR="00433AFD" w:rsidRPr="00CD357A">
        <w:rPr>
          <w:rFonts w:ascii="Arial" w:hAnsi="Arial" w:cs="Arial"/>
          <w:sz w:val="20"/>
          <w:szCs w:val="20"/>
        </w:rPr>
        <w:t>a CBR. Încercarea pe probe tulburate se poate face pe probe aduse, prin compactare în aparatul Proctor, la densitatea volum</w:t>
      </w:r>
      <w:r w:rsidR="00433AFD">
        <w:rPr>
          <w:rFonts w:ascii="Arial" w:hAnsi="Arial" w:cs="Arial"/>
          <w:sz w:val="20"/>
          <w:szCs w:val="20"/>
        </w:rPr>
        <w:t>etri</w:t>
      </w:r>
      <w:r w:rsidR="00433AFD" w:rsidRPr="00CD357A">
        <w:rPr>
          <w:rFonts w:ascii="Arial" w:hAnsi="Arial" w:cs="Arial"/>
          <w:sz w:val="20"/>
          <w:szCs w:val="20"/>
        </w:rPr>
        <w:t xml:space="preserve">că în stare uscată maximă </w:t>
      </w:r>
      <w:r>
        <w:rPr>
          <w:rFonts w:ascii="Arial" w:hAnsi="Arial" w:cs="Arial"/>
          <w:sz w:val="20"/>
          <w:szCs w:val="20"/>
        </w:rPr>
        <w:t>(</w:t>
      </w:r>
      <m:oMath>
        <m:sSub>
          <m:sSubPr>
            <m:ctrlPr>
              <w:rPr>
                <w:rFonts w:ascii="Cambria Math" w:hAnsi="Cambria Math" w:cs="Arial"/>
                <w:i/>
                <w:sz w:val="20"/>
                <w:szCs w:val="20"/>
              </w:rPr>
            </m:ctrlPr>
          </m:sSubPr>
          <m:e>
            <m:r>
              <w:rPr>
                <w:rFonts w:ascii="Cambria Math" w:hAnsi="Cambria Math" w:cs="Arial"/>
                <w:i/>
                <w:sz w:val="20"/>
                <w:szCs w:val="20"/>
              </w:rPr>
              <w:sym w:font="Symbol" w:char="F072"/>
            </m:r>
            <m:r>
              <w:rPr>
                <w:rFonts w:ascii="Cambria Math" w:hAnsi="Cambria Math" w:cs="Arial"/>
                <w:sz w:val="20"/>
                <w:szCs w:val="20"/>
                <w:vertAlign w:val="subscript"/>
              </w:rPr>
              <m:t xml:space="preserve"> </m:t>
            </m:r>
          </m:e>
          <m:sub>
            <m:r>
              <w:rPr>
                <w:rFonts w:ascii="Cambria Math" w:hAnsi="Cambria Math" w:cs="Arial"/>
                <w:sz w:val="20"/>
                <w:szCs w:val="20"/>
                <w:vertAlign w:val="subscript"/>
              </w:rPr>
              <m:t>dmax</m:t>
            </m:r>
          </m:sub>
        </m:sSub>
      </m:oMath>
      <w:r w:rsidR="00433AFD" w:rsidRPr="00CD357A">
        <w:rPr>
          <w:rFonts w:ascii="Arial" w:hAnsi="Arial" w:cs="Arial"/>
          <w:sz w:val="20"/>
          <w:szCs w:val="20"/>
        </w:rPr>
        <w:t xml:space="preserve">) sau în orice altă stare de densitate (de exemplu, densitatea naturală - </w:t>
      </w:r>
      <m:oMath>
        <m:r>
          <w:rPr>
            <w:rFonts w:ascii="Cambria Math" w:hAnsi="Cambria Math" w:cs="Arial"/>
            <w:i/>
            <w:sz w:val="20"/>
            <w:szCs w:val="20"/>
          </w:rPr>
          <w:sym w:font="Symbol" w:char="F072"/>
        </m:r>
      </m:oMath>
      <w:r w:rsidR="00433AFD" w:rsidRPr="00CD357A">
        <w:rPr>
          <w:rFonts w:ascii="Arial" w:hAnsi="Arial" w:cs="Arial"/>
          <w:sz w:val="20"/>
          <w:szCs w:val="20"/>
        </w:rPr>
        <w:t>) sau pe probe compactate la densitatea volum</w:t>
      </w:r>
      <w:r w:rsidR="00433AFD">
        <w:rPr>
          <w:rFonts w:ascii="Arial" w:hAnsi="Arial" w:cs="Arial"/>
          <w:sz w:val="20"/>
          <w:szCs w:val="20"/>
        </w:rPr>
        <w:t>etri</w:t>
      </w:r>
      <w:r w:rsidR="00433AFD" w:rsidRPr="00CD357A">
        <w:rPr>
          <w:rFonts w:ascii="Arial" w:hAnsi="Arial" w:cs="Arial"/>
          <w:sz w:val="20"/>
          <w:szCs w:val="20"/>
        </w:rPr>
        <w:t xml:space="preserve">că în stare uscată maximă </w:t>
      </w:r>
      <w:bookmarkStart w:id="84" w:name="_Hlk105517597"/>
      <w:r w:rsidR="00433AFD" w:rsidRPr="00CD357A">
        <w:rPr>
          <w:rFonts w:ascii="Arial" w:hAnsi="Arial" w:cs="Arial"/>
          <w:sz w:val="20"/>
          <w:szCs w:val="20"/>
        </w:rPr>
        <w:t>(</w:t>
      </w:r>
      <w:bookmarkEnd w:id="84"/>
      <m:oMath>
        <m:sSub>
          <m:sSubPr>
            <m:ctrlPr>
              <w:rPr>
                <w:rFonts w:ascii="Cambria Math" w:hAnsi="Cambria Math" w:cs="Arial"/>
                <w:i/>
                <w:sz w:val="20"/>
                <w:szCs w:val="20"/>
              </w:rPr>
            </m:ctrlPr>
          </m:sSubPr>
          <m:e>
            <m:r>
              <w:rPr>
                <w:rFonts w:ascii="Cambria Math" w:hAnsi="Cambria Math" w:cs="Arial"/>
                <w:i/>
                <w:sz w:val="20"/>
                <w:szCs w:val="20"/>
              </w:rPr>
              <w:sym w:font="Symbol" w:char="F072"/>
            </m:r>
            <m:r>
              <w:rPr>
                <w:rFonts w:ascii="Cambria Math" w:hAnsi="Cambria Math" w:cs="Arial"/>
                <w:sz w:val="20"/>
                <w:szCs w:val="20"/>
                <w:vertAlign w:val="subscript"/>
              </w:rPr>
              <m:t xml:space="preserve"> </m:t>
            </m:r>
          </m:e>
          <m:sub>
            <m:r>
              <w:rPr>
                <w:rFonts w:ascii="Cambria Math" w:hAnsi="Cambria Math" w:cs="Arial"/>
                <w:sz w:val="20"/>
                <w:szCs w:val="20"/>
                <w:vertAlign w:val="subscript"/>
              </w:rPr>
              <m:t>dmax</m:t>
            </m:r>
          </m:sub>
        </m:sSub>
      </m:oMath>
      <w:r w:rsidR="00433AFD" w:rsidRPr="00CD357A">
        <w:rPr>
          <w:rFonts w:ascii="Arial" w:hAnsi="Arial" w:cs="Arial"/>
          <w:sz w:val="20"/>
          <w:szCs w:val="20"/>
        </w:rPr>
        <w:t>)</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433AFD" w:rsidRPr="00CD357A">
        <w:rPr>
          <w:rFonts w:ascii="Arial" w:hAnsi="Arial" w:cs="Arial"/>
          <w:sz w:val="20"/>
          <w:szCs w:val="20"/>
        </w:rPr>
        <w:t>saturate timp de 4 zile.</w:t>
      </w:r>
    </w:p>
    <w:p w14:paraId="2A708EED" w14:textId="77777777" w:rsidR="00433AFD" w:rsidRPr="00CD357A" w:rsidRDefault="00433AFD" w:rsidP="0072434F">
      <w:pPr>
        <w:spacing w:after="0" w:line="240" w:lineRule="auto"/>
        <w:jc w:val="both"/>
        <w:rPr>
          <w:rFonts w:ascii="Arial" w:eastAsia="Arial" w:hAnsi="Arial" w:cs="Arial"/>
          <w:sz w:val="20"/>
          <w:szCs w:val="20"/>
        </w:rPr>
      </w:pPr>
    </w:p>
    <w:p w14:paraId="3B27E5ED" w14:textId="0EBFF3D0" w:rsidR="00433AFD" w:rsidRPr="00CD357A" w:rsidRDefault="002016EF" w:rsidP="0072434F">
      <w:pPr>
        <w:tabs>
          <w:tab w:val="left" w:pos="851"/>
        </w:tabs>
        <w:spacing w:after="0" w:line="240" w:lineRule="auto"/>
        <w:jc w:val="both"/>
        <w:rPr>
          <w:rFonts w:ascii="Arial" w:eastAsia="Arial" w:hAnsi="Arial" w:cs="Arial"/>
          <w:sz w:val="20"/>
          <w:szCs w:val="20"/>
        </w:rPr>
      </w:pPr>
      <w:r w:rsidRPr="002016EF">
        <w:rPr>
          <w:rFonts w:ascii="Arial" w:eastAsia="Arial" w:hAnsi="Arial" w:cs="Arial"/>
          <w:b/>
          <w:sz w:val="20"/>
          <w:szCs w:val="20"/>
        </w:rPr>
        <w:t>C.3.2.2</w:t>
      </w:r>
      <w:r>
        <w:rPr>
          <w:rFonts w:ascii="Arial" w:eastAsia="Arial" w:hAnsi="Arial" w:cs="Arial"/>
          <w:sz w:val="20"/>
          <w:szCs w:val="20"/>
        </w:rPr>
        <w:tab/>
      </w:r>
      <w:r w:rsidR="00433AFD" w:rsidRPr="00CD357A">
        <w:rPr>
          <w:rFonts w:ascii="Arial" w:eastAsia="Arial" w:hAnsi="Arial" w:cs="Arial"/>
          <w:sz w:val="20"/>
          <w:szCs w:val="20"/>
        </w:rPr>
        <w:t xml:space="preserve">Procedura </w:t>
      </w:r>
      <w:r w:rsidR="002A0A28">
        <w:rPr>
          <w:rFonts w:ascii="Arial" w:eastAsia="Arial" w:hAnsi="Arial" w:cs="Arial"/>
          <w:sz w:val="20"/>
          <w:szCs w:val="20"/>
        </w:rPr>
        <w:t xml:space="preserve">din prezentul Cod </w:t>
      </w:r>
      <w:r w:rsidR="00433AFD" w:rsidRPr="00CD357A">
        <w:rPr>
          <w:rFonts w:ascii="Arial" w:eastAsia="Arial" w:hAnsi="Arial" w:cs="Arial"/>
          <w:sz w:val="20"/>
          <w:szCs w:val="20"/>
        </w:rPr>
        <w:t xml:space="preserve">va descrie determinarea în laborator a indicelui CBR pe probe tulburate, aduse în aparatul Proctor, prin compactare, la starea de densitate maximă </w:t>
      </w:r>
      <w:r w:rsidR="00433AFD" w:rsidRPr="00CD357A">
        <w:rPr>
          <w:rFonts w:ascii="Arial" w:hAnsi="Arial" w:cs="Arial"/>
          <w:sz w:val="20"/>
          <w:szCs w:val="20"/>
        </w:rPr>
        <w:t>(</w:t>
      </w:r>
      <m:oMath>
        <m:sSub>
          <m:sSubPr>
            <m:ctrlPr>
              <w:rPr>
                <w:rFonts w:ascii="Cambria Math" w:hAnsi="Cambria Math" w:cs="Arial"/>
                <w:i/>
                <w:sz w:val="20"/>
                <w:szCs w:val="20"/>
              </w:rPr>
            </m:ctrlPr>
          </m:sSubPr>
          <m:e>
            <m:r>
              <w:rPr>
                <w:rFonts w:ascii="Cambria Math" w:hAnsi="Cambria Math" w:cs="Arial"/>
                <w:i/>
                <w:sz w:val="20"/>
                <w:szCs w:val="20"/>
              </w:rPr>
              <w:sym w:font="Symbol" w:char="F072"/>
            </m:r>
            <m:r>
              <w:rPr>
                <w:rFonts w:ascii="Cambria Math" w:hAnsi="Cambria Math" w:cs="Arial"/>
                <w:sz w:val="20"/>
                <w:szCs w:val="20"/>
                <w:vertAlign w:val="subscript"/>
              </w:rPr>
              <m:t xml:space="preserve"> </m:t>
            </m:r>
          </m:e>
          <m:sub>
            <m:r>
              <w:rPr>
                <w:rFonts w:ascii="Cambria Math" w:hAnsi="Cambria Math" w:cs="Arial"/>
                <w:sz w:val="20"/>
                <w:szCs w:val="20"/>
                <w:vertAlign w:val="subscript"/>
              </w:rPr>
              <m:t>dmax</m:t>
            </m:r>
          </m:sub>
        </m:sSub>
      </m:oMath>
      <w:r w:rsidR="00433AFD" w:rsidRPr="00CD357A">
        <w:rPr>
          <w:rFonts w:ascii="Arial" w:hAnsi="Arial" w:cs="Arial"/>
          <w:sz w:val="20"/>
          <w:szCs w:val="20"/>
        </w:rPr>
        <w:t>)</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imersate timp de 4 zile.</w:t>
      </w:r>
    </w:p>
    <w:p w14:paraId="04AC880C" w14:textId="18FA83FD" w:rsidR="00433AFD" w:rsidRPr="00CD357A" w:rsidRDefault="00433AFD" w:rsidP="0072434F">
      <w:pPr>
        <w:spacing w:after="0" w:line="240" w:lineRule="auto"/>
        <w:jc w:val="both"/>
        <w:rPr>
          <w:rFonts w:ascii="Arial" w:eastAsia="Arial" w:hAnsi="Arial" w:cs="Arial"/>
          <w:sz w:val="20"/>
          <w:szCs w:val="20"/>
        </w:rPr>
      </w:pPr>
      <w:r w:rsidRPr="00CD357A">
        <w:rPr>
          <w:rFonts w:ascii="Arial" w:eastAsia="Arial" w:hAnsi="Arial" w:cs="Arial"/>
          <w:sz w:val="20"/>
          <w:szCs w:val="20"/>
        </w:rPr>
        <w:t>Determinarea indicelui de portan</w:t>
      </w:r>
      <w:r w:rsidR="00375CAE">
        <w:rPr>
          <w:rFonts w:ascii="Arial" w:eastAsia="Arial" w:hAnsi="Arial" w:cs="Arial"/>
          <w:sz w:val="20"/>
          <w:szCs w:val="20"/>
        </w:rPr>
        <w:t>ț</w:t>
      </w:r>
      <w:r w:rsidRPr="00CD357A">
        <w:rPr>
          <w:rFonts w:ascii="Arial" w:eastAsia="Arial" w:hAnsi="Arial" w:cs="Arial"/>
          <w:sz w:val="20"/>
          <w:szCs w:val="20"/>
        </w:rPr>
        <w:t>ă californian în laborator, pe probe de pământ aflate în alte stări de densitate decât cea ob</w:t>
      </w:r>
      <w:r w:rsidR="00375CAE">
        <w:rPr>
          <w:rFonts w:ascii="Arial" w:eastAsia="Arial" w:hAnsi="Arial" w:cs="Arial"/>
          <w:sz w:val="20"/>
          <w:szCs w:val="20"/>
        </w:rPr>
        <w:t>ț</w:t>
      </w:r>
      <w:r w:rsidRPr="00CD357A">
        <w:rPr>
          <w:rFonts w:ascii="Arial" w:eastAsia="Arial" w:hAnsi="Arial" w:cs="Arial"/>
          <w:sz w:val="20"/>
          <w:szCs w:val="20"/>
        </w:rPr>
        <w:t xml:space="preserve">inută după imersarea de 4 zile, se face urmând </w:t>
      </w:r>
      <w:r w:rsidR="00D76F6F" w:rsidRPr="00782DD6">
        <w:rPr>
          <w:rFonts w:ascii="Arial" w:eastAsia="Arial" w:hAnsi="Arial" w:cs="Arial"/>
          <w:sz w:val="20"/>
          <w:szCs w:val="20"/>
        </w:rPr>
        <w:t>[</w:t>
      </w:r>
      <w:r w:rsidR="00D76F6F">
        <w:rPr>
          <w:rFonts w:ascii="Arial" w:eastAsia="Arial" w:hAnsi="Arial" w:cs="Arial"/>
          <w:sz w:val="20"/>
          <w:szCs w:val="20"/>
        </w:rPr>
        <w:t>4</w:t>
      </w:r>
      <w:r w:rsidR="00D76F6F" w:rsidRPr="00782DD6">
        <w:rPr>
          <w:rFonts w:ascii="Arial" w:eastAsia="Arial" w:hAnsi="Arial" w:cs="Arial"/>
          <w:sz w:val="20"/>
          <w:szCs w:val="20"/>
        </w:rPr>
        <w:t>]</w:t>
      </w:r>
      <w:r w:rsidRPr="00CD357A">
        <w:rPr>
          <w:rFonts w:ascii="Arial" w:eastAsia="Arial" w:hAnsi="Arial" w:cs="Arial"/>
          <w:sz w:val="20"/>
          <w:szCs w:val="20"/>
        </w:rPr>
        <w:t>.</w:t>
      </w:r>
    </w:p>
    <w:p w14:paraId="69EBEAC1" w14:textId="77777777" w:rsidR="00433AFD" w:rsidRPr="00CD357A" w:rsidRDefault="00433AFD" w:rsidP="0072434F">
      <w:pPr>
        <w:spacing w:after="0" w:line="240" w:lineRule="auto"/>
        <w:jc w:val="both"/>
        <w:rPr>
          <w:rFonts w:ascii="Arial" w:eastAsia="Arial" w:hAnsi="Arial" w:cs="Arial"/>
          <w:sz w:val="20"/>
          <w:szCs w:val="20"/>
        </w:rPr>
      </w:pPr>
    </w:p>
    <w:p w14:paraId="1A99E95F" w14:textId="08F8A923" w:rsidR="00433AFD" w:rsidRPr="00CD357A" w:rsidRDefault="00433AFD" w:rsidP="0072434F">
      <w:pPr>
        <w:tabs>
          <w:tab w:val="left" w:pos="851"/>
        </w:tabs>
        <w:spacing w:after="0" w:line="240" w:lineRule="auto"/>
        <w:jc w:val="both"/>
        <w:rPr>
          <w:rFonts w:ascii="Arial" w:eastAsia="Arial" w:hAnsi="Arial" w:cs="Arial"/>
          <w:b/>
          <w:sz w:val="20"/>
          <w:szCs w:val="20"/>
        </w:rPr>
      </w:pPr>
      <w:r w:rsidRPr="00CD357A">
        <w:rPr>
          <w:rFonts w:ascii="Arial" w:eastAsia="Arial" w:hAnsi="Arial" w:cs="Arial"/>
          <w:b/>
          <w:sz w:val="20"/>
          <w:szCs w:val="20"/>
        </w:rPr>
        <w:t>C.</w:t>
      </w:r>
      <w:r>
        <w:rPr>
          <w:rFonts w:ascii="Arial" w:eastAsia="Arial" w:hAnsi="Arial" w:cs="Arial"/>
          <w:b/>
          <w:sz w:val="20"/>
          <w:szCs w:val="20"/>
        </w:rPr>
        <w:t>3.</w:t>
      </w:r>
      <w:r w:rsidRPr="00DE4CC4">
        <w:rPr>
          <w:rFonts w:ascii="Arial" w:eastAsia="Arial" w:hAnsi="Arial" w:cs="Arial"/>
          <w:b/>
          <w:sz w:val="20"/>
          <w:szCs w:val="20"/>
          <w:lang w:val="en-US"/>
        </w:rPr>
        <w:t>2.</w:t>
      </w:r>
      <w:r w:rsidR="002016EF">
        <w:rPr>
          <w:rFonts w:ascii="Arial" w:eastAsia="Arial" w:hAnsi="Arial" w:cs="Arial"/>
          <w:b/>
          <w:sz w:val="20"/>
          <w:szCs w:val="20"/>
          <w:lang w:val="en-US"/>
        </w:rPr>
        <w:t>3</w:t>
      </w:r>
      <w:r w:rsidRPr="00CD357A">
        <w:rPr>
          <w:rFonts w:ascii="Arial" w:eastAsia="Arial" w:hAnsi="Arial" w:cs="Arial"/>
          <w:b/>
          <w:sz w:val="20"/>
          <w:szCs w:val="20"/>
        </w:rPr>
        <w:tab/>
        <w:t>Saturarea probelor</w:t>
      </w:r>
    </w:p>
    <w:p w14:paraId="1D9AB3A3" w14:textId="77777777" w:rsidR="00433AFD" w:rsidRPr="00CD357A" w:rsidRDefault="00433AFD" w:rsidP="0072434F">
      <w:pPr>
        <w:spacing w:after="0" w:line="240" w:lineRule="auto"/>
        <w:jc w:val="both"/>
        <w:rPr>
          <w:rFonts w:ascii="Arial" w:eastAsia="Arial" w:hAnsi="Arial" w:cs="Arial"/>
          <w:sz w:val="20"/>
          <w:szCs w:val="20"/>
        </w:rPr>
      </w:pPr>
    </w:p>
    <w:p w14:paraId="52EA2AB0" w14:textId="4A64F8DA" w:rsidR="00433AFD" w:rsidRPr="00CD357A" w:rsidRDefault="006D20B4"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sidR="00883265">
        <w:rPr>
          <w:rFonts w:ascii="Arial" w:eastAsia="Arial" w:hAnsi="Arial" w:cs="Arial"/>
          <w:b/>
          <w:sz w:val="20"/>
          <w:szCs w:val="20"/>
        </w:rPr>
        <w:t>3.1</w:t>
      </w:r>
      <w:r>
        <w:rPr>
          <w:rFonts w:ascii="Arial" w:eastAsia="Arial" w:hAnsi="Arial" w:cs="Arial"/>
          <w:sz w:val="20"/>
          <w:szCs w:val="20"/>
        </w:rPr>
        <w:tab/>
      </w:r>
      <w:r w:rsidR="00433AFD" w:rsidRPr="00CD357A">
        <w:rPr>
          <w:rFonts w:ascii="Arial" w:eastAsia="Arial" w:hAnsi="Arial" w:cs="Arial"/>
          <w:sz w:val="20"/>
          <w:szCs w:val="20"/>
        </w:rPr>
        <w:t>După aducerea probei în starea de densitate uscată maximă, în aparatul Proctor, conform procedurii specifice acestui test (</w:t>
      </w:r>
      <w:r w:rsidR="00883265" w:rsidRPr="00570CE1">
        <w:rPr>
          <w:rFonts w:ascii="Arial" w:eastAsia="Arial" w:hAnsi="Arial" w:cs="Arial"/>
          <w:sz w:val="20"/>
          <w:szCs w:val="20"/>
        </w:rPr>
        <w:t xml:space="preserve">SM </w:t>
      </w:r>
      <w:r w:rsidR="005F3F64">
        <w:rPr>
          <w:rFonts w:ascii="Arial" w:eastAsia="Arial" w:hAnsi="Arial" w:cs="Arial"/>
          <w:sz w:val="20"/>
          <w:szCs w:val="20"/>
        </w:rPr>
        <w:t xml:space="preserve">SR </w:t>
      </w:r>
      <w:r w:rsidR="00883265" w:rsidRPr="00570CE1">
        <w:rPr>
          <w:rFonts w:ascii="Arial" w:eastAsia="Arial" w:hAnsi="Arial" w:cs="Arial"/>
          <w:sz w:val="20"/>
          <w:szCs w:val="20"/>
        </w:rPr>
        <w:t>EN 13286-2</w:t>
      </w:r>
      <w:r w:rsidR="00433AFD" w:rsidRPr="00570CE1">
        <w:rPr>
          <w:rFonts w:ascii="Arial" w:eastAsia="Arial" w:hAnsi="Arial" w:cs="Arial"/>
          <w:sz w:val="20"/>
          <w:szCs w:val="20"/>
        </w:rPr>
        <w:t>)</w:t>
      </w:r>
      <w:r w:rsidR="00433AFD" w:rsidRPr="00CD357A">
        <w:rPr>
          <w:rFonts w:ascii="Arial" w:eastAsia="Arial" w:hAnsi="Arial" w:cs="Arial"/>
          <w:sz w:val="20"/>
          <w:szCs w:val="20"/>
        </w:rPr>
        <w:t xml:space="preserve"> </w:t>
      </w:r>
      <w:r w:rsidR="00853399">
        <w:rPr>
          <w:rFonts w:ascii="Arial" w:eastAsia="Arial" w:hAnsi="Arial" w:cs="Arial"/>
          <w:sz w:val="20"/>
          <w:szCs w:val="20"/>
        </w:rPr>
        <w:t xml:space="preserve">se trece </w:t>
      </w:r>
      <w:r w:rsidR="00433AFD" w:rsidRPr="00CD357A">
        <w:rPr>
          <w:rFonts w:ascii="Arial" w:eastAsia="Arial" w:hAnsi="Arial" w:cs="Arial"/>
          <w:sz w:val="20"/>
          <w:szCs w:val="20"/>
        </w:rPr>
        <w:t>la saturarea probei într-un dispozitiv special</w:t>
      </w:r>
      <w:r w:rsidR="00853399" w:rsidRPr="00853399">
        <w:rPr>
          <w:rFonts w:ascii="Arial" w:eastAsia="Arial" w:hAnsi="Arial" w:cs="Arial"/>
          <w:sz w:val="20"/>
          <w:szCs w:val="20"/>
          <w:lang w:val="en-US"/>
        </w:rPr>
        <w:t xml:space="preserve"> </w:t>
      </w:r>
      <w:r w:rsidR="00433AFD" w:rsidRPr="00CD357A">
        <w:rPr>
          <w:rFonts w:ascii="Arial" w:eastAsia="Arial" w:hAnsi="Arial" w:cs="Arial"/>
          <w:sz w:val="20"/>
          <w:szCs w:val="20"/>
        </w:rPr>
        <w:t xml:space="preserve">(Figura </w:t>
      </w:r>
      <w:r w:rsidR="00433AFD" w:rsidRPr="00883265">
        <w:rPr>
          <w:rFonts w:ascii="Arial" w:eastAsia="Arial" w:hAnsi="Arial" w:cs="Arial"/>
          <w:sz w:val="20"/>
          <w:szCs w:val="20"/>
        </w:rPr>
        <w:t>C.</w:t>
      </w:r>
      <w:r w:rsidR="00883265" w:rsidRPr="00883265">
        <w:rPr>
          <w:rFonts w:ascii="Arial" w:eastAsia="Arial" w:hAnsi="Arial" w:cs="Arial"/>
          <w:sz w:val="20"/>
          <w:szCs w:val="20"/>
        </w:rPr>
        <w:t>3</w:t>
      </w:r>
      <w:r w:rsidR="00433AFD" w:rsidRPr="00883265">
        <w:rPr>
          <w:rFonts w:ascii="Arial" w:eastAsia="Arial" w:hAnsi="Arial" w:cs="Arial"/>
          <w:sz w:val="20"/>
          <w:szCs w:val="20"/>
        </w:rPr>
        <w:t>)</w:t>
      </w:r>
      <w:r w:rsidR="00433AFD" w:rsidRPr="00CD357A">
        <w:rPr>
          <w:rFonts w:ascii="Arial" w:eastAsia="Arial" w:hAnsi="Arial" w:cs="Arial"/>
          <w:sz w:val="20"/>
          <w:szCs w:val="20"/>
        </w:rPr>
        <w:t xml:space="preserve">: </w:t>
      </w:r>
    </w:p>
    <w:p w14:paraId="7C747DCC" w14:textId="77777777" w:rsidR="00433AFD" w:rsidRPr="00CD357A" w:rsidRDefault="00433AFD" w:rsidP="0072434F">
      <w:pPr>
        <w:spacing w:after="0" w:line="240" w:lineRule="auto"/>
        <w:jc w:val="both"/>
        <w:rPr>
          <w:rFonts w:ascii="Arial" w:eastAsia="Arial" w:hAnsi="Arial" w:cs="Arial"/>
          <w:sz w:val="20"/>
          <w:szCs w:val="20"/>
        </w:rPr>
      </w:pPr>
    </w:p>
    <w:p w14:paraId="1C0AEF7A" w14:textId="144B5A00" w:rsidR="00433AFD" w:rsidRPr="00CD357A" w:rsidRDefault="00433AFD" w:rsidP="0072434F">
      <w:pPr>
        <w:tabs>
          <w:tab w:val="left" w:pos="426"/>
        </w:tabs>
        <w:spacing w:after="0" w:line="240" w:lineRule="auto"/>
        <w:jc w:val="both"/>
        <w:rPr>
          <w:rFonts w:ascii="Arial" w:eastAsia="Arial" w:hAnsi="Arial" w:cs="Arial"/>
          <w:sz w:val="20"/>
          <w:szCs w:val="20"/>
        </w:rPr>
      </w:pPr>
      <w:r w:rsidRPr="00CD357A">
        <w:rPr>
          <w:rFonts w:ascii="Arial" w:eastAsia="Arial" w:hAnsi="Arial" w:cs="Arial"/>
          <w:sz w:val="20"/>
          <w:szCs w:val="20"/>
        </w:rPr>
        <w:t>a)</w:t>
      </w:r>
      <w:r w:rsidRPr="00CD357A">
        <w:rPr>
          <w:rFonts w:ascii="Arial" w:eastAsia="Arial" w:hAnsi="Arial" w:cs="Arial"/>
          <w:sz w:val="20"/>
          <w:szCs w:val="20"/>
        </w:rPr>
        <w:tab/>
        <w:t xml:space="preserve">se </w:t>
      </w:r>
      <w:r w:rsidR="00740ABB" w:rsidRPr="00CD357A">
        <w:rPr>
          <w:rFonts w:ascii="Arial" w:eastAsia="Arial" w:hAnsi="Arial" w:cs="Arial"/>
          <w:sz w:val="20"/>
          <w:szCs w:val="20"/>
        </w:rPr>
        <w:t>a</w:t>
      </w:r>
      <w:r w:rsidR="00740ABB">
        <w:rPr>
          <w:rFonts w:ascii="Arial" w:eastAsia="Arial" w:hAnsi="Arial" w:cs="Arial"/>
          <w:sz w:val="20"/>
          <w:szCs w:val="20"/>
        </w:rPr>
        <w:t>șa</w:t>
      </w:r>
      <w:r w:rsidR="00740ABB" w:rsidRPr="00CD357A">
        <w:rPr>
          <w:rFonts w:ascii="Arial" w:eastAsia="Arial" w:hAnsi="Arial" w:cs="Arial"/>
          <w:sz w:val="20"/>
          <w:szCs w:val="20"/>
        </w:rPr>
        <w:t>ză</w:t>
      </w:r>
      <w:r w:rsidRPr="00CD357A">
        <w:rPr>
          <w:rFonts w:ascii="Arial" w:eastAsia="Arial" w:hAnsi="Arial" w:cs="Arial"/>
          <w:sz w:val="20"/>
          <w:szCs w:val="20"/>
        </w:rPr>
        <w:t xml:space="preserve"> pe probă placa perforată, prevăzută cu </w:t>
      </w:r>
      <w:r w:rsidR="00375CAE">
        <w:rPr>
          <w:rFonts w:ascii="Arial" w:eastAsia="Arial" w:hAnsi="Arial" w:cs="Arial"/>
          <w:sz w:val="20"/>
          <w:szCs w:val="20"/>
        </w:rPr>
        <w:t>ș</w:t>
      </w:r>
      <w:r w:rsidRPr="00CD357A">
        <w:rPr>
          <w:rFonts w:ascii="Arial" w:eastAsia="Arial" w:hAnsi="Arial" w:cs="Arial"/>
          <w:sz w:val="20"/>
          <w:szCs w:val="20"/>
        </w:rPr>
        <w:t>urub reglabil, împreună cu greută</w:t>
      </w:r>
      <w:r w:rsidR="00375CAE">
        <w:rPr>
          <w:rFonts w:ascii="Arial" w:eastAsia="Arial" w:hAnsi="Arial" w:cs="Arial"/>
          <w:sz w:val="20"/>
          <w:szCs w:val="20"/>
        </w:rPr>
        <w:t>ț</w:t>
      </w:r>
      <w:r w:rsidRPr="00CD357A">
        <w:rPr>
          <w:rFonts w:ascii="Arial" w:eastAsia="Arial" w:hAnsi="Arial" w:cs="Arial"/>
          <w:sz w:val="20"/>
          <w:szCs w:val="20"/>
        </w:rPr>
        <w:t>ile de lestare corespunzătoare sarcinii geologice (determinată în func</w:t>
      </w:r>
      <w:r w:rsidR="00375CAE">
        <w:rPr>
          <w:rFonts w:ascii="Arial" w:eastAsia="Arial" w:hAnsi="Arial" w:cs="Arial"/>
          <w:sz w:val="20"/>
          <w:szCs w:val="20"/>
        </w:rPr>
        <w:t>ț</w:t>
      </w:r>
      <w:r w:rsidRPr="00CD357A">
        <w:rPr>
          <w:rFonts w:ascii="Arial" w:eastAsia="Arial" w:hAnsi="Arial" w:cs="Arial"/>
          <w:sz w:val="20"/>
          <w:szCs w:val="20"/>
        </w:rPr>
        <w:t>ie de straturile aflate deasupra locului de recoltare);</w:t>
      </w:r>
    </w:p>
    <w:p w14:paraId="6A91D23E" w14:textId="1C4676D7" w:rsidR="00433AFD" w:rsidRPr="00CD357A" w:rsidRDefault="00433AFD" w:rsidP="0072434F">
      <w:pPr>
        <w:tabs>
          <w:tab w:val="left" w:pos="426"/>
        </w:tabs>
        <w:spacing w:after="0" w:line="240" w:lineRule="auto"/>
        <w:jc w:val="both"/>
        <w:rPr>
          <w:rFonts w:ascii="Arial" w:eastAsia="Arial" w:hAnsi="Arial" w:cs="Arial"/>
          <w:sz w:val="20"/>
          <w:szCs w:val="20"/>
        </w:rPr>
      </w:pPr>
      <w:r w:rsidRPr="00CD357A">
        <w:rPr>
          <w:rFonts w:ascii="Arial" w:eastAsia="Arial" w:hAnsi="Arial" w:cs="Arial"/>
          <w:sz w:val="20"/>
          <w:szCs w:val="20"/>
        </w:rPr>
        <w:t>b)</w:t>
      </w:r>
      <w:r w:rsidRPr="00CD357A">
        <w:rPr>
          <w:rFonts w:ascii="Arial" w:eastAsia="Arial" w:hAnsi="Arial" w:cs="Arial"/>
          <w:sz w:val="20"/>
          <w:szCs w:val="20"/>
        </w:rPr>
        <w:tab/>
        <w:t xml:space="preserve">se </w:t>
      </w:r>
      <w:r w:rsidR="00740ABB">
        <w:rPr>
          <w:rFonts w:ascii="Arial" w:eastAsia="Arial" w:hAnsi="Arial" w:cs="Arial"/>
          <w:sz w:val="20"/>
          <w:szCs w:val="20"/>
        </w:rPr>
        <w:t>așază</w:t>
      </w:r>
      <w:r w:rsidRPr="00CD357A">
        <w:rPr>
          <w:rFonts w:ascii="Arial" w:eastAsia="Arial" w:hAnsi="Arial" w:cs="Arial"/>
          <w:sz w:val="20"/>
          <w:szCs w:val="20"/>
        </w:rPr>
        <w:t xml:space="preserve"> trepiedul cu microcomparator pe gulerul </w:t>
      </w:r>
      <w:r w:rsidR="00375CAE">
        <w:rPr>
          <w:rFonts w:ascii="Arial" w:eastAsia="Arial" w:hAnsi="Arial" w:cs="Arial"/>
          <w:sz w:val="20"/>
          <w:szCs w:val="20"/>
        </w:rPr>
        <w:t>ș</w:t>
      </w:r>
      <w:r w:rsidRPr="00CD357A">
        <w:rPr>
          <w:rFonts w:ascii="Arial" w:eastAsia="Arial" w:hAnsi="Arial" w:cs="Arial"/>
          <w:sz w:val="20"/>
          <w:szCs w:val="20"/>
        </w:rPr>
        <w:t>tan</w:t>
      </w:r>
      <w:r w:rsidR="00375CAE">
        <w:rPr>
          <w:rFonts w:ascii="Arial" w:eastAsia="Arial" w:hAnsi="Arial" w:cs="Arial"/>
          <w:sz w:val="20"/>
          <w:szCs w:val="20"/>
        </w:rPr>
        <w:t>ț</w:t>
      </w:r>
      <w:r w:rsidRPr="00CD357A">
        <w:rPr>
          <w:rFonts w:ascii="Arial" w:eastAsia="Arial" w:hAnsi="Arial" w:cs="Arial"/>
          <w:sz w:val="20"/>
          <w:szCs w:val="20"/>
        </w:rPr>
        <w:t xml:space="preserve">ei CBR în care se află proba compactată </w:t>
      </w:r>
      <w:r w:rsidR="00375CAE">
        <w:rPr>
          <w:rFonts w:ascii="Arial" w:eastAsia="Arial" w:hAnsi="Arial" w:cs="Arial"/>
          <w:sz w:val="20"/>
          <w:szCs w:val="20"/>
        </w:rPr>
        <w:t>ș</w:t>
      </w:r>
      <w:r w:rsidRPr="00CD357A">
        <w:rPr>
          <w:rFonts w:ascii="Arial" w:eastAsia="Arial" w:hAnsi="Arial" w:cs="Arial"/>
          <w:sz w:val="20"/>
          <w:szCs w:val="20"/>
        </w:rPr>
        <w:t>i se face o citire ini</w:t>
      </w:r>
      <w:r w:rsidR="00375CAE">
        <w:rPr>
          <w:rFonts w:ascii="Arial" w:eastAsia="Arial" w:hAnsi="Arial" w:cs="Arial"/>
          <w:sz w:val="20"/>
          <w:szCs w:val="20"/>
        </w:rPr>
        <w:t>ț</w:t>
      </w:r>
      <w:r w:rsidRPr="00CD357A">
        <w:rPr>
          <w:rFonts w:ascii="Arial" w:eastAsia="Arial" w:hAnsi="Arial" w:cs="Arial"/>
          <w:sz w:val="20"/>
          <w:szCs w:val="20"/>
        </w:rPr>
        <w:t>ială la microcomparator</w:t>
      </w:r>
      <w:r w:rsidR="00883265">
        <w:rPr>
          <w:rFonts w:ascii="Arial" w:eastAsia="Arial" w:hAnsi="Arial" w:cs="Arial"/>
          <w:sz w:val="20"/>
          <w:szCs w:val="20"/>
        </w:rPr>
        <w:t>;</w:t>
      </w:r>
    </w:p>
    <w:p w14:paraId="773B73D4" w14:textId="757D0FFF" w:rsidR="00433AFD" w:rsidRPr="00CD357A" w:rsidRDefault="00433AFD" w:rsidP="0072434F">
      <w:pPr>
        <w:tabs>
          <w:tab w:val="left" w:pos="426"/>
        </w:tabs>
        <w:spacing w:after="0" w:line="240" w:lineRule="auto"/>
        <w:jc w:val="both"/>
        <w:rPr>
          <w:rFonts w:ascii="Arial" w:eastAsia="Arial" w:hAnsi="Arial" w:cs="Arial"/>
          <w:sz w:val="20"/>
          <w:szCs w:val="20"/>
        </w:rPr>
      </w:pPr>
      <w:r w:rsidRPr="00CD357A">
        <w:rPr>
          <w:rFonts w:ascii="Arial" w:eastAsia="Arial" w:hAnsi="Arial" w:cs="Arial"/>
          <w:sz w:val="20"/>
          <w:szCs w:val="20"/>
        </w:rPr>
        <w:t>c)</w:t>
      </w:r>
      <w:r w:rsidRPr="00CD357A">
        <w:rPr>
          <w:rFonts w:ascii="Arial" w:eastAsia="Arial" w:hAnsi="Arial" w:cs="Arial"/>
          <w:sz w:val="20"/>
          <w:szCs w:val="20"/>
        </w:rPr>
        <w:tab/>
        <w:t xml:space="preserve">se imersează în totalitate </w:t>
      </w:r>
      <w:r w:rsidR="00375CAE">
        <w:rPr>
          <w:rFonts w:ascii="Arial" w:eastAsia="Arial" w:hAnsi="Arial" w:cs="Arial"/>
          <w:sz w:val="20"/>
          <w:szCs w:val="20"/>
        </w:rPr>
        <w:t>ș</w:t>
      </w:r>
      <w:r w:rsidRPr="00CD357A">
        <w:rPr>
          <w:rFonts w:ascii="Arial" w:eastAsia="Arial" w:hAnsi="Arial" w:cs="Arial"/>
          <w:sz w:val="20"/>
          <w:szCs w:val="20"/>
        </w:rPr>
        <w:t>tan</w:t>
      </w:r>
      <w:r w:rsidR="00375CAE">
        <w:rPr>
          <w:rFonts w:ascii="Arial" w:eastAsia="Arial" w:hAnsi="Arial" w:cs="Arial"/>
          <w:sz w:val="20"/>
          <w:szCs w:val="20"/>
        </w:rPr>
        <w:t>ț</w:t>
      </w:r>
      <w:r w:rsidRPr="00CD357A">
        <w:rPr>
          <w:rFonts w:ascii="Arial" w:eastAsia="Arial" w:hAnsi="Arial" w:cs="Arial"/>
          <w:sz w:val="20"/>
          <w:szCs w:val="20"/>
        </w:rPr>
        <w:t>a CBR cu proba într-un vas (tanc de umezire) cu apă pentru a permite accesul apei atât pe la partea de sus cât</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CD357A">
        <w:rPr>
          <w:rFonts w:ascii="Arial" w:eastAsia="Arial" w:hAnsi="Arial" w:cs="Arial"/>
          <w:sz w:val="20"/>
          <w:szCs w:val="20"/>
        </w:rPr>
        <w:t xml:space="preserve">de jos a probei. </w:t>
      </w:r>
      <w:r w:rsidR="007A2FA6" w:rsidRPr="00CD357A">
        <w:rPr>
          <w:rFonts w:ascii="Arial" w:eastAsia="Arial" w:hAnsi="Arial" w:cs="Arial"/>
          <w:sz w:val="20"/>
          <w:szCs w:val="20"/>
        </w:rPr>
        <w:t>Î</w:t>
      </w:r>
      <w:r w:rsidRPr="00CD357A">
        <w:rPr>
          <w:rFonts w:ascii="Arial" w:eastAsia="Arial" w:hAnsi="Arial" w:cs="Arial"/>
          <w:sz w:val="20"/>
          <w:szCs w:val="20"/>
        </w:rPr>
        <w:t>n timpul imersării se men</w:t>
      </w:r>
      <w:r w:rsidR="00375CAE">
        <w:rPr>
          <w:rFonts w:ascii="Arial" w:eastAsia="Arial" w:hAnsi="Arial" w:cs="Arial"/>
          <w:sz w:val="20"/>
          <w:szCs w:val="20"/>
        </w:rPr>
        <w:t>ț</w:t>
      </w:r>
      <w:r w:rsidRPr="00CD357A">
        <w:rPr>
          <w:rFonts w:ascii="Arial" w:eastAsia="Arial" w:hAnsi="Arial" w:cs="Arial"/>
          <w:sz w:val="20"/>
          <w:szCs w:val="20"/>
        </w:rPr>
        <w:t>ine nivelul apei în tancul de umezire aproximativ 25,4 mm deasupra păr</w:t>
      </w:r>
      <w:r w:rsidR="00375CAE">
        <w:rPr>
          <w:rFonts w:ascii="Arial" w:eastAsia="Arial" w:hAnsi="Arial" w:cs="Arial"/>
          <w:sz w:val="20"/>
          <w:szCs w:val="20"/>
        </w:rPr>
        <w:t>ț</w:t>
      </w:r>
      <w:r w:rsidRPr="00CD357A">
        <w:rPr>
          <w:rFonts w:ascii="Arial" w:eastAsia="Arial" w:hAnsi="Arial" w:cs="Arial"/>
          <w:sz w:val="20"/>
          <w:szCs w:val="20"/>
        </w:rPr>
        <w:t>ii superioare a probei.</w:t>
      </w:r>
    </w:p>
    <w:p w14:paraId="7F0A0097" w14:textId="77777777" w:rsidR="00883265" w:rsidRDefault="00883265" w:rsidP="0072434F">
      <w:pPr>
        <w:tabs>
          <w:tab w:val="left" w:pos="426"/>
        </w:tabs>
        <w:spacing w:after="0" w:line="240" w:lineRule="auto"/>
        <w:jc w:val="both"/>
        <w:rPr>
          <w:rFonts w:ascii="Arial" w:eastAsia="Arial" w:hAnsi="Arial" w:cs="Arial"/>
          <w:sz w:val="20"/>
          <w:szCs w:val="20"/>
        </w:rPr>
      </w:pPr>
    </w:p>
    <w:p w14:paraId="3ED78E04" w14:textId="1BAAD25A" w:rsidR="00433AFD" w:rsidRPr="00CD357A" w:rsidRDefault="00883265"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Pr>
          <w:rFonts w:ascii="Arial" w:eastAsia="Arial" w:hAnsi="Arial" w:cs="Arial"/>
          <w:b/>
          <w:sz w:val="20"/>
          <w:szCs w:val="20"/>
        </w:rPr>
        <w:t>3.2</w:t>
      </w:r>
      <w:r>
        <w:rPr>
          <w:rFonts w:ascii="Arial" w:eastAsia="Arial" w:hAnsi="Arial" w:cs="Arial"/>
          <w:sz w:val="20"/>
          <w:szCs w:val="20"/>
        </w:rPr>
        <w:tab/>
      </w:r>
      <w:r w:rsidR="00433AFD" w:rsidRPr="00CD357A">
        <w:rPr>
          <w:rFonts w:ascii="Arial" w:eastAsia="Arial" w:hAnsi="Arial" w:cs="Arial"/>
          <w:sz w:val="20"/>
          <w:szCs w:val="20"/>
        </w:rPr>
        <w:t>Imersarea probei va fi de 96 ore (4 zile).</w:t>
      </w:r>
    </w:p>
    <w:p w14:paraId="6E700EFC" w14:textId="77777777" w:rsidR="00433AFD" w:rsidRPr="00CD357A" w:rsidRDefault="00433AFD" w:rsidP="0072434F">
      <w:pPr>
        <w:spacing w:after="0" w:line="240" w:lineRule="auto"/>
        <w:jc w:val="both"/>
        <w:rPr>
          <w:rFonts w:ascii="Arial" w:eastAsia="Arial" w:hAnsi="Arial" w:cs="Arial"/>
          <w:sz w:val="20"/>
          <w:szCs w:val="20"/>
        </w:rPr>
      </w:pPr>
    </w:p>
    <w:p w14:paraId="6990B227" w14:textId="20EA9D06" w:rsidR="00883265" w:rsidRDefault="00883265" w:rsidP="0072434F">
      <w:pPr>
        <w:spacing w:after="0" w:line="240" w:lineRule="auto"/>
        <w:jc w:val="center"/>
        <w:rPr>
          <w:rFonts w:ascii="Arial" w:eastAsia="Arial" w:hAnsi="Arial" w:cs="Arial"/>
          <w:sz w:val="20"/>
          <w:szCs w:val="20"/>
        </w:rPr>
      </w:pPr>
      <w:r w:rsidRPr="00CD357A">
        <w:rPr>
          <w:rFonts w:ascii="Arial" w:hAnsi="Arial" w:cs="Arial"/>
          <w:b/>
          <w:noProof/>
          <w:color w:val="000000"/>
          <w:sz w:val="20"/>
          <w:szCs w:val="20"/>
          <w:lang w:val="ru-RU" w:eastAsia="ru-RU"/>
        </w:rPr>
        <w:lastRenderedPageBreak/>
        <w:drawing>
          <wp:inline distT="0" distB="0" distL="0" distR="0" wp14:anchorId="3ECA620D" wp14:editId="7F5C2DED">
            <wp:extent cx="2231829" cy="160767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273167" cy="1637448"/>
                    </a:xfrm>
                    <a:prstGeom prst="rect">
                      <a:avLst/>
                    </a:prstGeom>
                    <a:noFill/>
                  </pic:spPr>
                </pic:pic>
              </a:graphicData>
            </a:graphic>
          </wp:inline>
        </w:drawing>
      </w:r>
    </w:p>
    <w:p w14:paraId="6396C2B9" w14:textId="77777777" w:rsidR="00883265" w:rsidRPr="00CD357A" w:rsidRDefault="00883265" w:rsidP="0072434F">
      <w:pPr>
        <w:spacing w:after="0" w:line="240" w:lineRule="auto"/>
        <w:jc w:val="center"/>
        <w:rPr>
          <w:rFonts w:ascii="Arial" w:eastAsia="Arial" w:hAnsi="Arial" w:cs="Arial"/>
          <w:sz w:val="20"/>
          <w:szCs w:val="20"/>
        </w:rPr>
      </w:pPr>
    </w:p>
    <w:p w14:paraId="6F0F7362" w14:textId="77777777" w:rsidR="00883265" w:rsidRPr="00883265" w:rsidRDefault="00883265" w:rsidP="0072434F">
      <w:pPr>
        <w:spacing w:after="0" w:line="240" w:lineRule="auto"/>
        <w:jc w:val="center"/>
        <w:rPr>
          <w:rFonts w:ascii="Arial" w:eastAsia="Arial" w:hAnsi="Arial" w:cs="Arial"/>
          <w:b/>
          <w:sz w:val="20"/>
          <w:szCs w:val="20"/>
        </w:rPr>
      </w:pPr>
      <w:r w:rsidRPr="00883265">
        <w:rPr>
          <w:rFonts w:ascii="Arial" w:eastAsia="Arial" w:hAnsi="Arial" w:cs="Arial"/>
          <w:b/>
          <w:sz w:val="20"/>
          <w:szCs w:val="20"/>
        </w:rPr>
        <w:t>Figura C.3 - Dispozitiv pentru măsurarea umflării probei pe timpul inundării</w:t>
      </w:r>
    </w:p>
    <w:p w14:paraId="42D620BC" w14:textId="66805C3E" w:rsidR="00433AFD" w:rsidRDefault="00433AFD" w:rsidP="0072434F">
      <w:pPr>
        <w:spacing w:after="0" w:line="240" w:lineRule="auto"/>
        <w:jc w:val="center"/>
        <w:rPr>
          <w:rFonts w:ascii="Arial" w:eastAsia="Arial" w:hAnsi="Arial" w:cs="Arial"/>
          <w:sz w:val="20"/>
          <w:szCs w:val="20"/>
        </w:rPr>
      </w:pPr>
    </w:p>
    <w:p w14:paraId="2BB29B0C" w14:textId="761AB92F" w:rsidR="00433AFD" w:rsidRPr="00CD357A" w:rsidRDefault="00883265" w:rsidP="0072434F">
      <w:pPr>
        <w:tabs>
          <w:tab w:val="left" w:pos="851"/>
        </w:tabs>
        <w:spacing w:after="0" w:line="240" w:lineRule="auto"/>
        <w:jc w:val="both"/>
        <w:rPr>
          <w:rFonts w:ascii="Arial" w:eastAsia="Arial" w:hAnsi="Arial" w:cs="Arial"/>
          <w:b/>
          <w:sz w:val="20"/>
          <w:szCs w:val="20"/>
        </w:rPr>
      </w:pPr>
      <w:r w:rsidRPr="00883265">
        <w:rPr>
          <w:rFonts w:ascii="Arial" w:eastAsia="Arial" w:hAnsi="Arial" w:cs="Arial"/>
          <w:b/>
          <w:sz w:val="20"/>
          <w:szCs w:val="20"/>
        </w:rPr>
        <w:t>C.3.2.</w:t>
      </w:r>
      <w:r>
        <w:rPr>
          <w:rFonts w:ascii="Arial" w:eastAsia="Arial" w:hAnsi="Arial" w:cs="Arial"/>
          <w:b/>
          <w:sz w:val="20"/>
          <w:szCs w:val="20"/>
        </w:rPr>
        <w:t>4</w:t>
      </w:r>
      <w:r>
        <w:rPr>
          <w:rFonts w:ascii="Arial" w:eastAsia="Arial" w:hAnsi="Arial" w:cs="Arial"/>
          <w:sz w:val="20"/>
          <w:szCs w:val="20"/>
        </w:rPr>
        <w:tab/>
      </w:r>
      <w:r w:rsidR="00433AFD" w:rsidRPr="00CD357A">
        <w:rPr>
          <w:rFonts w:ascii="Arial" w:eastAsia="Arial" w:hAnsi="Arial" w:cs="Arial"/>
          <w:b/>
          <w:sz w:val="20"/>
          <w:szCs w:val="20"/>
        </w:rPr>
        <w:t>Determinarea umflării relative</w:t>
      </w:r>
    </w:p>
    <w:p w14:paraId="7DF2F186" w14:textId="77777777" w:rsidR="00433AFD" w:rsidRPr="00CD357A" w:rsidRDefault="00433AFD" w:rsidP="0072434F">
      <w:pPr>
        <w:spacing w:after="0" w:line="240" w:lineRule="auto"/>
        <w:jc w:val="both"/>
        <w:rPr>
          <w:rFonts w:ascii="Arial" w:eastAsia="Arial" w:hAnsi="Arial" w:cs="Arial"/>
          <w:sz w:val="20"/>
          <w:szCs w:val="20"/>
        </w:rPr>
      </w:pPr>
    </w:p>
    <w:p w14:paraId="6C289D89" w14:textId="218525C5" w:rsidR="00433AFD" w:rsidRPr="00CD357A" w:rsidRDefault="00883265"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Pr>
          <w:rFonts w:ascii="Arial" w:eastAsia="Arial" w:hAnsi="Arial" w:cs="Arial"/>
          <w:b/>
          <w:sz w:val="20"/>
          <w:szCs w:val="20"/>
        </w:rPr>
        <w:t>4.1</w:t>
      </w:r>
      <w:r>
        <w:rPr>
          <w:rFonts w:ascii="Arial" w:eastAsia="Arial" w:hAnsi="Arial" w:cs="Arial"/>
          <w:sz w:val="20"/>
          <w:szCs w:val="20"/>
        </w:rPr>
        <w:tab/>
      </w:r>
      <w:r w:rsidR="00433AFD" w:rsidRPr="00CD357A">
        <w:rPr>
          <w:rFonts w:ascii="Arial" w:eastAsia="Arial" w:hAnsi="Arial" w:cs="Arial"/>
          <w:sz w:val="20"/>
          <w:szCs w:val="20"/>
        </w:rPr>
        <w:t>La sfâr</w:t>
      </w:r>
      <w:r w:rsidR="00375CAE">
        <w:rPr>
          <w:rFonts w:ascii="Arial" w:eastAsia="Arial" w:hAnsi="Arial" w:cs="Arial"/>
          <w:sz w:val="20"/>
          <w:szCs w:val="20"/>
        </w:rPr>
        <w:t>ș</w:t>
      </w:r>
      <w:r w:rsidR="00433AFD" w:rsidRPr="00CD357A">
        <w:rPr>
          <w:rFonts w:ascii="Arial" w:eastAsia="Arial" w:hAnsi="Arial" w:cs="Arial"/>
          <w:sz w:val="20"/>
          <w:szCs w:val="20"/>
        </w:rPr>
        <w:t>itul celor 96 de ore, se face o măsurătoare finală la microcomparator pe proba imersată</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se calculează umflarea ca un procentaj din înăl</w:t>
      </w:r>
      <w:r w:rsidR="00375CAE">
        <w:rPr>
          <w:rFonts w:ascii="Arial" w:eastAsia="Arial" w:hAnsi="Arial" w:cs="Arial"/>
          <w:sz w:val="20"/>
          <w:szCs w:val="20"/>
        </w:rPr>
        <w:t>ț</w:t>
      </w:r>
      <w:r w:rsidR="00433AFD" w:rsidRPr="00CD357A">
        <w:rPr>
          <w:rFonts w:ascii="Arial" w:eastAsia="Arial" w:hAnsi="Arial" w:cs="Arial"/>
          <w:sz w:val="20"/>
          <w:szCs w:val="20"/>
        </w:rPr>
        <w:t>imea ini</w:t>
      </w:r>
      <w:r w:rsidR="00375CAE">
        <w:rPr>
          <w:rFonts w:ascii="Arial" w:eastAsia="Arial" w:hAnsi="Arial" w:cs="Arial"/>
          <w:sz w:val="20"/>
          <w:szCs w:val="20"/>
        </w:rPr>
        <w:t>ț</w:t>
      </w:r>
      <w:r w:rsidR="00433AFD" w:rsidRPr="00CD357A">
        <w:rPr>
          <w:rFonts w:ascii="Arial" w:eastAsia="Arial" w:hAnsi="Arial" w:cs="Arial"/>
          <w:sz w:val="20"/>
          <w:szCs w:val="20"/>
        </w:rPr>
        <w:t>ială a probei (119 mm).</w:t>
      </w:r>
    </w:p>
    <w:p w14:paraId="6D307459" w14:textId="6E236690"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976"/>
        <w:gridCol w:w="1696"/>
        <w:gridCol w:w="1695"/>
      </w:tblGrid>
      <w:tr w:rsidR="00490432" w:rsidRPr="00883265" w14:paraId="5FB4E654" w14:textId="77777777" w:rsidTr="00490432">
        <w:trPr>
          <w:trHeight w:val="179"/>
        </w:trPr>
        <w:tc>
          <w:tcPr>
            <w:tcW w:w="2694" w:type="dxa"/>
            <w:vMerge w:val="restart"/>
            <w:vAlign w:val="center"/>
          </w:tcPr>
          <w:p w14:paraId="6626FB45" w14:textId="16D64F26" w:rsidR="00490432" w:rsidRPr="00883265" w:rsidRDefault="00490432" w:rsidP="0072434F">
            <w:pPr>
              <w:spacing w:after="0" w:line="240" w:lineRule="auto"/>
              <w:ind w:right="-106"/>
              <w:jc w:val="right"/>
              <w:rPr>
                <w:rFonts w:ascii="Arial" w:eastAsia="Arial" w:hAnsi="Arial" w:cs="Arial"/>
                <w:sz w:val="20"/>
                <w:szCs w:val="20"/>
              </w:rPr>
            </w:pPr>
            <w:r w:rsidRPr="00883265">
              <w:rPr>
                <w:rFonts w:ascii="Arial" w:eastAsia="Arial" w:hAnsi="Arial" w:cs="Arial"/>
                <w:sz w:val="20"/>
                <w:szCs w:val="20"/>
              </w:rPr>
              <w:t>Umflarea relativă =</w:t>
            </w:r>
          </w:p>
        </w:tc>
        <w:tc>
          <w:tcPr>
            <w:tcW w:w="2976" w:type="dxa"/>
            <w:tcBorders>
              <w:bottom w:val="single" w:sz="4" w:space="0" w:color="auto"/>
            </w:tcBorders>
            <w:vAlign w:val="center"/>
          </w:tcPr>
          <w:p w14:paraId="65DBA934" w14:textId="70A3ABF7" w:rsidR="00490432" w:rsidRPr="00883265" w:rsidRDefault="00490432" w:rsidP="0072434F">
            <w:pPr>
              <w:spacing w:after="0" w:line="240" w:lineRule="auto"/>
              <w:ind w:left="-111" w:right="-108"/>
              <w:jc w:val="center"/>
              <w:rPr>
                <w:rFonts w:ascii="Arial" w:eastAsia="Arial" w:hAnsi="Arial" w:cs="Arial"/>
                <w:sz w:val="20"/>
                <w:szCs w:val="20"/>
              </w:rPr>
            </w:pPr>
            <w:r>
              <w:rPr>
                <w:rFonts w:ascii="Arial" w:eastAsia="Arial" w:hAnsi="Arial" w:cs="Arial"/>
                <w:sz w:val="20"/>
                <w:szCs w:val="20"/>
              </w:rPr>
              <w:t>Umflarea totală a probei (mm)</w:t>
            </w:r>
          </w:p>
        </w:tc>
        <w:tc>
          <w:tcPr>
            <w:tcW w:w="1696" w:type="dxa"/>
            <w:vMerge w:val="restart"/>
            <w:vAlign w:val="center"/>
          </w:tcPr>
          <w:p w14:paraId="6064AD2A" w14:textId="1318D292" w:rsidR="00490432" w:rsidRPr="00883265" w:rsidRDefault="00490432" w:rsidP="0072434F">
            <w:pPr>
              <w:spacing w:after="0" w:line="240" w:lineRule="auto"/>
              <w:ind w:left="-109"/>
              <w:rPr>
                <w:rFonts w:ascii="Arial" w:eastAsia="Arial" w:hAnsi="Arial" w:cs="Arial"/>
                <w:sz w:val="20"/>
                <w:szCs w:val="20"/>
              </w:rPr>
            </w:pPr>
            <w:r w:rsidRPr="00883265">
              <w:rPr>
                <w:rFonts w:ascii="Arial" w:eastAsia="Arial" w:hAnsi="Arial" w:cs="Arial"/>
                <w:sz w:val="20"/>
                <w:szCs w:val="20"/>
              </w:rPr>
              <w:sym w:font="Symbol" w:char="F0B4"/>
            </w:r>
            <w:r w:rsidRPr="00883265">
              <w:rPr>
                <w:rFonts w:ascii="Arial" w:eastAsia="Arial" w:hAnsi="Arial" w:cs="Arial"/>
                <w:sz w:val="20"/>
                <w:szCs w:val="20"/>
              </w:rPr>
              <w:t xml:space="preserve"> 100</w:t>
            </w:r>
            <w:r>
              <w:rPr>
                <w:rFonts w:ascii="Arial" w:eastAsia="Arial" w:hAnsi="Arial" w:cs="Arial"/>
                <w:sz w:val="20"/>
                <w:szCs w:val="20"/>
              </w:rPr>
              <w:t xml:space="preserve"> </w:t>
            </w:r>
            <w:r w:rsidRPr="00883265">
              <w:rPr>
                <w:rFonts w:ascii="Arial" w:eastAsia="Arial" w:hAnsi="Arial" w:cs="Arial"/>
                <w:sz w:val="20"/>
                <w:szCs w:val="20"/>
              </w:rPr>
              <w:t>%</w:t>
            </w:r>
          </w:p>
        </w:tc>
        <w:tc>
          <w:tcPr>
            <w:tcW w:w="1695" w:type="dxa"/>
            <w:vMerge w:val="restart"/>
            <w:vAlign w:val="center"/>
          </w:tcPr>
          <w:p w14:paraId="1154079E" w14:textId="3729843F" w:rsidR="00490432" w:rsidRPr="00883265" w:rsidRDefault="00490432" w:rsidP="0072434F">
            <w:pPr>
              <w:spacing w:after="0" w:line="240" w:lineRule="auto"/>
              <w:jc w:val="center"/>
              <w:rPr>
                <w:rFonts w:ascii="Arial" w:eastAsia="Arial" w:hAnsi="Arial" w:cs="Arial"/>
                <w:sz w:val="20"/>
                <w:szCs w:val="20"/>
              </w:rPr>
            </w:pPr>
            <w:r w:rsidRPr="00883265">
              <w:rPr>
                <w:rFonts w:ascii="Arial" w:eastAsia="Arial" w:hAnsi="Arial" w:cs="Arial"/>
                <w:sz w:val="20"/>
                <w:szCs w:val="20"/>
              </w:rPr>
              <w:t>(C.1)</w:t>
            </w:r>
          </w:p>
        </w:tc>
      </w:tr>
      <w:tr w:rsidR="00490432" w:rsidRPr="00883265" w14:paraId="014797DF" w14:textId="77777777" w:rsidTr="00490432">
        <w:trPr>
          <w:trHeight w:val="179"/>
        </w:trPr>
        <w:tc>
          <w:tcPr>
            <w:tcW w:w="2694" w:type="dxa"/>
            <w:vMerge/>
            <w:vAlign w:val="center"/>
          </w:tcPr>
          <w:p w14:paraId="456E4698" w14:textId="2BA470EE" w:rsidR="00490432" w:rsidRPr="00883265" w:rsidRDefault="00490432" w:rsidP="0072434F">
            <w:pPr>
              <w:spacing w:after="0" w:line="240" w:lineRule="auto"/>
              <w:jc w:val="center"/>
              <w:rPr>
                <w:rFonts w:ascii="Arial" w:eastAsia="Arial" w:hAnsi="Arial" w:cs="Arial"/>
                <w:sz w:val="20"/>
                <w:szCs w:val="20"/>
              </w:rPr>
            </w:pPr>
          </w:p>
        </w:tc>
        <w:tc>
          <w:tcPr>
            <w:tcW w:w="2976" w:type="dxa"/>
            <w:tcBorders>
              <w:top w:val="single" w:sz="4" w:space="0" w:color="auto"/>
            </w:tcBorders>
            <w:vAlign w:val="center"/>
          </w:tcPr>
          <w:p w14:paraId="1A809212" w14:textId="3DB6C9BE" w:rsidR="00490432" w:rsidRPr="00883265" w:rsidRDefault="00490432" w:rsidP="0072434F">
            <w:pPr>
              <w:spacing w:after="0" w:line="240" w:lineRule="auto"/>
              <w:jc w:val="center"/>
              <w:rPr>
                <w:rFonts w:ascii="Arial" w:eastAsia="Arial" w:hAnsi="Arial" w:cs="Arial"/>
                <w:sz w:val="20"/>
                <w:szCs w:val="20"/>
              </w:rPr>
            </w:pPr>
            <w:r>
              <w:rPr>
                <w:rFonts w:ascii="Arial" w:eastAsia="Arial" w:hAnsi="Arial" w:cs="Arial"/>
                <w:sz w:val="20"/>
                <w:szCs w:val="20"/>
              </w:rPr>
              <w:t>119 (mm)</w:t>
            </w:r>
          </w:p>
        </w:tc>
        <w:tc>
          <w:tcPr>
            <w:tcW w:w="1696" w:type="dxa"/>
            <w:vMerge/>
            <w:vAlign w:val="center"/>
          </w:tcPr>
          <w:p w14:paraId="2A229FF1" w14:textId="73B24EA9" w:rsidR="00490432" w:rsidRPr="00883265" w:rsidRDefault="00490432" w:rsidP="0072434F">
            <w:pPr>
              <w:spacing w:after="0" w:line="240" w:lineRule="auto"/>
              <w:jc w:val="center"/>
              <w:rPr>
                <w:rFonts w:ascii="Arial" w:eastAsia="Arial" w:hAnsi="Arial" w:cs="Arial"/>
                <w:sz w:val="20"/>
                <w:szCs w:val="20"/>
              </w:rPr>
            </w:pPr>
          </w:p>
        </w:tc>
        <w:tc>
          <w:tcPr>
            <w:tcW w:w="1695" w:type="dxa"/>
            <w:vMerge/>
          </w:tcPr>
          <w:p w14:paraId="0D5E9A06" w14:textId="77777777" w:rsidR="00490432" w:rsidRPr="00883265" w:rsidRDefault="00490432" w:rsidP="0072434F">
            <w:pPr>
              <w:spacing w:after="0" w:line="240" w:lineRule="auto"/>
              <w:jc w:val="center"/>
              <w:rPr>
                <w:rFonts w:ascii="Arial" w:eastAsia="Arial" w:hAnsi="Arial" w:cs="Arial"/>
                <w:sz w:val="20"/>
                <w:szCs w:val="20"/>
              </w:rPr>
            </w:pPr>
          </w:p>
        </w:tc>
      </w:tr>
    </w:tbl>
    <w:p w14:paraId="5F228D29" w14:textId="4B8E38A2" w:rsidR="00883265" w:rsidRDefault="00883265" w:rsidP="0072434F">
      <w:pPr>
        <w:spacing w:after="0" w:line="240" w:lineRule="auto"/>
        <w:jc w:val="both"/>
        <w:rPr>
          <w:rFonts w:ascii="Arial" w:eastAsia="Arial" w:hAnsi="Arial" w:cs="Arial"/>
          <w:sz w:val="20"/>
          <w:szCs w:val="20"/>
        </w:rPr>
      </w:pPr>
    </w:p>
    <w:p w14:paraId="150734D9" w14:textId="356C254A" w:rsidR="00433AFD" w:rsidRPr="00CD357A" w:rsidRDefault="00883265"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Pr>
          <w:rFonts w:ascii="Arial" w:eastAsia="Arial" w:hAnsi="Arial" w:cs="Arial"/>
          <w:b/>
          <w:sz w:val="20"/>
          <w:szCs w:val="20"/>
        </w:rPr>
        <w:t>4.2</w:t>
      </w:r>
      <w:r>
        <w:rPr>
          <w:rFonts w:ascii="Arial" w:eastAsia="Arial" w:hAnsi="Arial" w:cs="Arial"/>
          <w:sz w:val="20"/>
          <w:szCs w:val="20"/>
        </w:rPr>
        <w:tab/>
      </w:r>
      <w:r w:rsidR="00433AFD" w:rsidRPr="00CD357A">
        <w:rPr>
          <w:rFonts w:ascii="Arial" w:eastAsia="Arial" w:hAnsi="Arial" w:cs="Arial"/>
          <w:sz w:val="20"/>
          <w:szCs w:val="20"/>
        </w:rPr>
        <w:t xml:space="preserve">Se scoate proba din tancul de umezire, se scurge apa de pe probă </w:t>
      </w:r>
      <w:r w:rsidR="00375CAE">
        <w:rPr>
          <w:rFonts w:ascii="Arial" w:eastAsia="Arial" w:hAnsi="Arial" w:cs="Arial"/>
          <w:sz w:val="20"/>
          <w:szCs w:val="20"/>
        </w:rPr>
        <w:t>ș</w:t>
      </w:r>
      <w:r w:rsidR="00433AFD" w:rsidRPr="00CD357A">
        <w:rPr>
          <w:rFonts w:ascii="Arial" w:eastAsia="Arial" w:hAnsi="Arial" w:cs="Arial"/>
          <w:sz w:val="20"/>
          <w:szCs w:val="20"/>
        </w:rPr>
        <w:t>i apoi se lasă să se dreneze apa timp de 15 minute. După aceea se îndepărtează greută</w:t>
      </w:r>
      <w:r w:rsidR="00375CAE">
        <w:rPr>
          <w:rFonts w:ascii="Arial" w:eastAsia="Arial" w:hAnsi="Arial" w:cs="Arial"/>
          <w:sz w:val="20"/>
          <w:szCs w:val="20"/>
        </w:rPr>
        <w:t>ț</w:t>
      </w:r>
      <w:r w:rsidR="00433AFD" w:rsidRPr="00CD357A">
        <w:rPr>
          <w:rFonts w:ascii="Arial" w:eastAsia="Arial" w:hAnsi="Arial" w:cs="Arial"/>
          <w:sz w:val="20"/>
          <w:szCs w:val="20"/>
        </w:rPr>
        <w:t xml:space="preserve">ile de supraîncărcare </w:t>
      </w:r>
      <w:r w:rsidR="00375CAE">
        <w:rPr>
          <w:rFonts w:ascii="Arial" w:eastAsia="Arial" w:hAnsi="Arial" w:cs="Arial"/>
          <w:sz w:val="20"/>
          <w:szCs w:val="20"/>
        </w:rPr>
        <w:t>ș</w:t>
      </w:r>
      <w:r w:rsidR="00433AFD" w:rsidRPr="00CD357A">
        <w:rPr>
          <w:rFonts w:ascii="Arial" w:eastAsia="Arial" w:hAnsi="Arial" w:cs="Arial"/>
          <w:sz w:val="20"/>
          <w:szCs w:val="20"/>
        </w:rPr>
        <w:t>i placa perforată. Se cântăre</w:t>
      </w:r>
      <w:r w:rsidR="00375CAE">
        <w:rPr>
          <w:rFonts w:ascii="Arial" w:eastAsia="Arial" w:hAnsi="Arial" w:cs="Arial"/>
          <w:sz w:val="20"/>
          <w:szCs w:val="20"/>
        </w:rPr>
        <w:t>ș</w:t>
      </w:r>
      <w:r w:rsidR="00433AFD" w:rsidRPr="00CD357A">
        <w:rPr>
          <w:rFonts w:ascii="Arial" w:eastAsia="Arial" w:hAnsi="Arial" w:cs="Arial"/>
          <w:sz w:val="20"/>
          <w:szCs w:val="20"/>
        </w:rPr>
        <w:t xml:space="preserve">te </w:t>
      </w:r>
      <w:r w:rsidR="00375CAE">
        <w:rPr>
          <w:rFonts w:ascii="Arial" w:eastAsia="Arial" w:hAnsi="Arial" w:cs="Arial"/>
          <w:sz w:val="20"/>
          <w:szCs w:val="20"/>
        </w:rPr>
        <w:t>ș</w:t>
      </w:r>
      <w:r w:rsidR="00433AFD" w:rsidRPr="00CD357A">
        <w:rPr>
          <w:rFonts w:ascii="Arial" w:eastAsia="Arial" w:hAnsi="Arial" w:cs="Arial"/>
          <w:sz w:val="20"/>
          <w:szCs w:val="20"/>
        </w:rPr>
        <w:t>i se determină valoarea densită</w:t>
      </w:r>
      <w:r w:rsidR="00375CAE">
        <w:rPr>
          <w:rFonts w:ascii="Arial" w:eastAsia="Arial" w:hAnsi="Arial" w:cs="Arial"/>
          <w:sz w:val="20"/>
          <w:szCs w:val="20"/>
        </w:rPr>
        <w:t>ț</w:t>
      </w:r>
      <w:r w:rsidR="00433AFD" w:rsidRPr="00CD357A">
        <w:rPr>
          <w:rFonts w:ascii="Arial" w:eastAsia="Arial" w:hAnsi="Arial" w:cs="Arial"/>
          <w:sz w:val="20"/>
          <w:szCs w:val="20"/>
        </w:rPr>
        <w:t xml:space="preserve">ii probei de pământ inundate </w:t>
      </w:r>
      <w:r w:rsidR="00375CAE">
        <w:rPr>
          <w:rFonts w:ascii="Arial" w:eastAsia="Arial" w:hAnsi="Arial" w:cs="Arial"/>
          <w:sz w:val="20"/>
          <w:szCs w:val="20"/>
        </w:rPr>
        <w:t>ș</w:t>
      </w:r>
      <w:r w:rsidR="00433AFD" w:rsidRPr="00CD357A">
        <w:rPr>
          <w:rFonts w:ascii="Arial" w:eastAsia="Arial" w:hAnsi="Arial" w:cs="Arial"/>
          <w:sz w:val="20"/>
          <w:szCs w:val="20"/>
        </w:rPr>
        <w:t>i drenate.</w:t>
      </w:r>
    </w:p>
    <w:p w14:paraId="508313FD" w14:textId="77777777" w:rsidR="00433AFD" w:rsidRPr="00CD357A" w:rsidRDefault="00433AFD" w:rsidP="0072434F">
      <w:pPr>
        <w:spacing w:after="0" w:line="240" w:lineRule="auto"/>
        <w:jc w:val="both"/>
        <w:rPr>
          <w:rFonts w:ascii="Arial" w:eastAsia="Arial" w:hAnsi="Arial" w:cs="Arial"/>
          <w:sz w:val="20"/>
          <w:szCs w:val="20"/>
        </w:rPr>
      </w:pPr>
    </w:p>
    <w:p w14:paraId="4FA2C2BA" w14:textId="4CB59BB6" w:rsidR="00433AFD" w:rsidRPr="00CD357A" w:rsidRDefault="00433AFD" w:rsidP="0072434F">
      <w:pPr>
        <w:tabs>
          <w:tab w:val="left" w:pos="993"/>
        </w:tabs>
        <w:spacing w:after="0" w:line="240" w:lineRule="auto"/>
        <w:jc w:val="both"/>
        <w:rPr>
          <w:rFonts w:ascii="Arial" w:eastAsia="Arial" w:hAnsi="Arial" w:cs="Arial"/>
          <w:b/>
          <w:sz w:val="20"/>
          <w:szCs w:val="20"/>
        </w:rPr>
      </w:pPr>
      <w:r w:rsidRPr="00CD357A">
        <w:rPr>
          <w:rFonts w:ascii="Arial" w:eastAsia="Arial" w:hAnsi="Arial" w:cs="Arial"/>
          <w:b/>
          <w:sz w:val="20"/>
          <w:szCs w:val="20"/>
        </w:rPr>
        <w:t>C.</w:t>
      </w:r>
      <w:r>
        <w:rPr>
          <w:rFonts w:ascii="Arial" w:eastAsia="Arial" w:hAnsi="Arial" w:cs="Arial"/>
          <w:b/>
          <w:sz w:val="20"/>
          <w:szCs w:val="20"/>
        </w:rPr>
        <w:t>3</w:t>
      </w:r>
      <w:r w:rsidR="00883265">
        <w:rPr>
          <w:rFonts w:ascii="Arial" w:eastAsia="Arial" w:hAnsi="Arial" w:cs="Arial"/>
          <w:b/>
          <w:sz w:val="20"/>
          <w:szCs w:val="20"/>
        </w:rPr>
        <w:t>.2</w:t>
      </w:r>
      <w:r>
        <w:rPr>
          <w:rFonts w:ascii="Arial" w:eastAsia="Arial" w:hAnsi="Arial" w:cs="Arial"/>
          <w:b/>
          <w:sz w:val="20"/>
          <w:szCs w:val="20"/>
        </w:rPr>
        <w:t>.</w:t>
      </w:r>
      <w:r w:rsidR="00883265">
        <w:rPr>
          <w:rFonts w:ascii="Arial" w:eastAsia="Arial" w:hAnsi="Arial" w:cs="Arial"/>
          <w:b/>
          <w:sz w:val="20"/>
          <w:szCs w:val="20"/>
          <w:lang w:val="en-US"/>
        </w:rPr>
        <w:t>5</w:t>
      </w:r>
      <w:r w:rsidRPr="00CD357A">
        <w:rPr>
          <w:rFonts w:ascii="Arial" w:eastAsia="Arial" w:hAnsi="Arial" w:cs="Arial"/>
          <w:b/>
          <w:sz w:val="20"/>
          <w:szCs w:val="20"/>
        </w:rPr>
        <w:tab/>
        <w:t>Testul de penetrare</w:t>
      </w:r>
    </w:p>
    <w:p w14:paraId="3215300A" w14:textId="77777777" w:rsidR="00433AFD" w:rsidRPr="00CD357A" w:rsidRDefault="00433AFD" w:rsidP="0072434F">
      <w:pPr>
        <w:spacing w:after="0" w:line="240" w:lineRule="auto"/>
        <w:jc w:val="both"/>
        <w:rPr>
          <w:rFonts w:ascii="Arial" w:eastAsia="Arial" w:hAnsi="Arial" w:cs="Arial"/>
          <w:sz w:val="20"/>
          <w:szCs w:val="20"/>
        </w:rPr>
      </w:pPr>
    </w:p>
    <w:p w14:paraId="71E0BAA2" w14:textId="18249045" w:rsidR="00433AFD" w:rsidRPr="00CD357A" w:rsidRDefault="00883265"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sidR="00490432">
        <w:rPr>
          <w:rFonts w:ascii="Arial" w:eastAsia="Arial" w:hAnsi="Arial" w:cs="Arial"/>
          <w:b/>
          <w:sz w:val="20"/>
          <w:szCs w:val="20"/>
        </w:rPr>
        <w:t>5</w:t>
      </w:r>
      <w:r>
        <w:rPr>
          <w:rFonts w:ascii="Arial" w:eastAsia="Arial" w:hAnsi="Arial" w:cs="Arial"/>
          <w:b/>
          <w:sz w:val="20"/>
          <w:szCs w:val="20"/>
        </w:rPr>
        <w:t>.1</w:t>
      </w:r>
      <w:r>
        <w:rPr>
          <w:rFonts w:ascii="Arial" w:eastAsia="Arial" w:hAnsi="Arial" w:cs="Arial"/>
          <w:sz w:val="20"/>
          <w:szCs w:val="20"/>
        </w:rPr>
        <w:tab/>
      </w:r>
      <w:r w:rsidR="00433AFD" w:rsidRPr="00CD357A">
        <w:rPr>
          <w:rFonts w:ascii="Arial" w:eastAsia="Arial" w:hAnsi="Arial" w:cs="Arial"/>
          <w:sz w:val="20"/>
          <w:szCs w:val="20"/>
        </w:rPr>
        <w:t>Se pune suprasarcina sub formă de inel sau greută</w:t>
      </w:r>
      <w:r w:rsidR="00375CAE">
        <w:rPr>
          <w:rFonts w:ascii="Arial" w:eastAsia="Arial" w:hAnsi="Arial" w:cs="Arial"/>
          <w:sz w:val="20"/>
          <w:szCs w:val="20"/>
        </w:rPr>
        <w:t>ț</w:t>
      </w:r>
      <w:r w:rsidR="00433AFD" w:rsidRPr="00CD357A">
        <w:rPr>
          <w:rFonts w:ascii="Arial" w:eastAsia="Arial" w:hAnsi="Arial" w:cs="Arial"/>
          <w:sz w:val="20"/>
          <w:szCs w:val="20"/>
        </w:rPr>
        <w:t>i cu fantă pe probă, egală cu cea din timpul inundării. Pentru a preveni refularea materialului moale în golul greută</w:t>
      </w:r>
      <w:r w:rsidR="00375CAE">
        <w:rPr>
          <w:rFonts w:ascii="Arial" w:eastAsia="Arial" w:hAnsi="Arial" w:cs="Arial"/>
          <w:sz w:val="20"/>
          <w:szCs w:val="20"/>
        </w:rPr>
        <w:t>ț</w:t>
      </w:r>
      <w:r w:rsidR="00433AFD" w:rsidRPr="00CD357A">
        <w:rPr>
          <w:rFonts w:ascii="Arial" w:eastAsia="Arial" w:hAnsi="Arial" w:cs="Arial"/>
          <w:sz w:val="20"/>
          <w:szCs w:val="20"/>
        </w:rPr>
        <w:t xml:space="preserve">ilor de suprasarcină, se </w:t>
      </w:r>
      <w:r w:rsidR="00740ABB" w:rsidRPr="00CD357A">
        <w:rPr>
          <w:rFonts w:ascii="Arial" w:eastAsia="Arial" w:hAnsi="Arial" w:cs="Arial"/>
          <w:sz w:val="20"/>
          <w:szCs w:val="20"/>
        </w:rPr>
        <w:t>a</w:t>
      </w:r>
      <w:r w:rsidR="00740ABB">
        <w:rPr>
          <w:rFonts w:ascii="Arial" w:eastAsia="Arial" w:hAnsi="Arial" w:cs="Arial"/>
          <w:sz w:val="20"/>
          <w:szCs w:val="20"/>
        </w:rPr>
        <w:t>ș</w:t>
      </w:r>
      <w:r w:rsidR="00740ABB" w:rsidRPr="00CD357A">
        <w:rPr>
          <w:rFonts w:ascii="Arial" w:eastAsia="Arial" w:hAnsi="Arial" w:cs="Arial"/>
          <w:sz w:val="20"/>
          <w:szCs w:val="20"/>
        </w:rPr>
        <w:t>ază</w:t>
      </w:r>
      <w:r w:rsidR="00433AFD" w:rsidRPr="00CD357A">
        <w:rPr>
          <w:rFonts w:ascii="Arial" w:eastAsia="Arial" w:hAnsi="Arial" w:cs="Arial"/>
          <w:sz w:val="20"/>
          <w:szCs w:val="20"/>
        </w:rPr>
        <w:t xml:space="preserve"> pistonul de penetrare după ce a fost pusă o greutate de suprasarcină de proba de pământ.</w:t>
      </w:r>
    </w:p>
    <w:p w14:paraId="5564D23C" w14:textId="77777777" w:rsidR="00433AFD" w:rsidRPr="00CD357A" w:rsidRDefault="00433AFD" w:rsidP="0072434F">
      <w:pPr>
        <w:spacing w:after="0" w:line="240" w:lineRule="auto"/>
        <w:jc w:val="both"/>
        <w:rPr>
          <w:rFonts w:ascii="Arial" w:eastAsia="Arial" w:hAnsi="Arial" w:cs="Arial"/>
          <w:sz w:val="20"/>
          <w:szCs w:val="20"/>
        </w:rPr>
      </w:pPr>
    </w:p>
    <w:p w14:paraId="17E22B87" w14:textId="29B7E2DC" w:rsidR="00433AFD" w:rsidRPr="00CD357A" w:rsidRDefault="00490432"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Pr>
          <w:rFonts w:ascii="Arial" w:eastAsia="Arial" w:hAnsi="Arial" w:cs="Arial"/>
          <w:b/>
          <w:sz w:val="20"/>
          <w:szCs w:val="20"/>
        </w:rPr>
        <w:t>5.2</w:t>
      </w:r>
      <w:r>
        <w:rPr>
          <w:rFonts w:ascii="Arial" w:eastAsia="Arial" w:hAnsi="Arial" w:cs="Arial"/>
          <w:sz w:val="20"/>
          <w:szCs w:val="20"/>
        </w:rPr>
        <w:tab/>
      </w:r>
      <w:r w:rsidR="00433AFD" w:rsidRPr="00CD357A">
        <w:rPr>
          <w:rFonts w:ascii="Arial" w:eastAsia="Arial" w:hAnsi="Arial" w:cs="Arial"/>
          <w:sz w:val="20"/>
          <w:szCs w:val="20"/>
        </w:rPr>
        <w:t>După a</w:t>
      </w:r>
      <w:r w:rsidR="00375CAE">
        <w:rPr>
          <w:rFonts w:ascii="Arial" w:eastAsia="Arial" w:hAnsi="Arial" w:cs="Arial"/>
          <w:sz w:val="20"/>
          <w:szCs w:val="20"/>
        </w:rPr>
        <w:t>ș</w:t>
      </w:r>
      <w:r w:rsidR="00433AFD" w:rsidRPr="00CD357A">
        <w:rPr>
          <w:rFonts w:ascii="Arial" w:eastAsia="Arial" w:hAnsi="Arial" w:cs="Arial"/>
          <w:sz w:val="20"/>
          <w:szCs w:val="20"/>
        </w:rPr>
        <w:t>ezarea pistonului, restul de greută</w:t>
      </w:r>
      <w:r w:rsidR="00375CAE">
        <w:rPr>
          <w:rFonts w:ascii="Arial" w:eastAsia="Arial" w:hAnsi="Arial" w:cs="Arial"/>
          <w:sz w:val="20"/>
          <w:szCs w:val="20"/>
        </w:rPr>
        <w:t>ț</w:t>
      </w:r>
      <w:r w:rsidR="00433AFD" w:rsidRPr="00CD357A">
        <w:rPr>
          <w:rFonts w:ascii="Arial" w:eastAsia="Arial" w:hAnsi="Arial" w:cs="Arial"/>
          <w:sz w:val="20"/>
          <w:szCs w:val="20"/>
        </w:rPr>
        <w:t xml:space="preserve">i de suprasarcină va fi plasat în jurul pistonului. Se </w:t>
      </w:r>
      <w:r w:rsidR="00740ABB" w:rsidRPr="00CD357A">
        <w:rPr>
          <w:rFonts w:ascii="Arial" w:eastAsia="Arial" w:hAnsi="Arial" w:cs="Arial"/>
          <w:sz w:val="20"/>
          <w:szCs w:val="20"/>
        </w:rPr>
        <w:t>a</w:t>
      </w:r>
      <w:r w:rsidR="00740ABB">
        <w:rPr>
          <w:rFonts w:ascii="Arial" w:eastAsia="Arial" w:hAnsi="Arial" w:cs="Arial"/>
          <w:sz w:val="20"/>
          <w:szCs w:val="20"/>
        </w:rPr>
        <w:t>ș</w:t>
      </w:r>
      <w:r w:rsidR="00740ABB" w:rsidRPr="00CD357A">
        <w:rPr>
          <w:rFonts w:ascii="Arial" w:eastAsia="Arial" w:hAnsi="Arial" w:cs="Arial"/>
          <w:sz w:val="20"/>
          <w:szCs w:val="20"/>
        </w:rPr>
        <w:t>ază</w:t>
      </w:r>
      <w:r w:rsidR="00433AFD" w:rsidRPr="00CD357A">
        <w:rPr>
          <w:rFonts w:ascii="Arial" w:eastAsia="Arial" w:hAnsi="Arial" w:cs="Arial"/>
          <w:sz w:val="20"/>
          <w:szCs w:val="20"/>
        </w:rPr>
        <w:t xml:space="preserve"> pistonul de penetrare sub o încărcare ini</w:t>
      </w:r>
      <w:r w:rsidR="00375CAE">
        <w:rPr>
          <w:rFonts w:ascii="Arial" w:eastAsia="Arial" w:hAnsi="Arial" w:cs="Arial"/>
          <w:sz w:val="20"/>
          <w:szCs w:val="20"/>
        </w:rPr>
        <w:t>ț</w:t>
      </w:r>
      <w:r w:rsidR="00433AFD" w:rsidRPr="00CD357A">
        <w:rPr>
          <w:rFonts w:ascii="Arial" w:eastAsia="Arial" w:hAnsi="Arial" w:cs="Arial"/>
          <w:sz w:val="20"/>
          <w:szCs w:val="20"/>
        </w:rPr>
        <w:t xml:space="preserve">ială de </w:t>
      </w:r>
      <w:r w:rsidR="00593A92" w:rsidRPr="00593A92">
        <w:rPr>
          <w:rFonts w:ascii="Arial" w:eastAsia="Arial" w:hAnsi="Arial" w:cs="Arial"/>
          <w:sz w:val="20"/>
          <w:szCs w:val="20"/>
          <w:lang w:val="en-US"/>
        </w:rPr>
        <w:t xml:space="preserve">40 </w:t>
      </w:r>
      <w:r w:rsidR="00593A92">
        <w:rPr>
          <w:rFonts w:ascii="Arial" w:eastAsia="Arial" w:hAnsi="Arial" w:cs="Arial"/>
          <w:sz w:val="20"/>
          <w:szCs w:val="20"/>
        </w:rPr>
        <w:t>N</w:t>
      </w:r>
      <w:r w:rsidR="00433AFD" w:rsidRPr="00CD357A">
        <w:rPr>
          <w:rFonts w:ascii="Arial" w:eastAsia="Arial" w:hAnsi="Arial" w:cs="Arial"/>
          <w:sz w:val="20"/>
          <w:szCs w:val="20"/>
        </w:rPr>
        <w:t xml:space="preserve">, apoi ambele indicatoare, ale pistonului de penetrare </w:t>
      </w:r>
      <w:r w:rsidR="00375CAE">
        <w:rPr>
          <w:rFonts w:ascii="Arial" w:eastAsia="Arial" w:hAnsi="Arial" w:cs="Arial"/>
          <w:sz w:val="20"/>
          <w:szCs w:val="20"/>
        </w:rPr>
        <w:t>ș</w:t>
      </w:r>
      <w:r w:rsidR="00433AFD" w:rsidRPr="00CD357A">
        <w:rPr>
          <w:rFonts w:ascii="Arial" w:eastAsia="Arial" w:hAnsi="Arial" w:cs="Arial"/>
          <w:sz w:val="20"/>
          <w:szCs w:val="20"/>
        </w:rPr>
        <w:t>i al inelului dinamometric se aduc la „zero”. Această preîncărcare se realizează citind la dinamometru utilizat o deforma</w:t>
      </w:r>
      <w:r w:rsidR="00375CAE">
        <w:rPr>
          <w:rFonts w:ascii="Arial" w:eastAsia="Arial" w:hAnsi="Arial" w:cs="Arial"/>
          <w:sz w:val="20"/>
          <w:szCs w:val="20"/>
        </w:rPr>
        <w:t>ț</w:t>
      </w:r>
      <w:r w:rsidR="00433AFD" w:rsidRPr="00CD357A">
        <w:rPr>
          <w:rFonts w:ascii="Arial" w:eastAsia="Arial" w:hAnsi="Arial" w:cs="Arial"/>
          <w:sz w:val="20"/>
          <w:szCs w:val="20"/>
        </w:rPr>
        <w:t>ie corespunzătoare for</w:t>
      </w:r>
      <w:r w:rsidR="00375CAE">
        <w:rPr>
          <w:rFonts w:ascii="Arial" w:eastAsia="Arial" w:hAnsi="Arial" w:cs="Arial"/>
          <w:sz w:val="20"/>
          <w:szCs w:val="20"/>
        </w:rPr>
        <w:t>ț</w:t>
      </w:r>
      <w:r w:rsidR="00433AFD" w:rsidRPr="00CD357A">
        <w:rPr>
          <w:rFonts w:ascii="Arial" w:eastAsia="Arial" w:hAnsi="Arial" w:cs="Arial"/>
          <w:sz w:val="20"/>
          <w:szCs w:val="20"/>
        </w:rPr>
        <w:t xml:space="preserve">ei de </w:t>
      </w:r>
      <w:r w:rsidR="00593A92">
        <w:rPr>
          <w:rFonts w:ascii="Arial" w:eastAsia="Arial" w:hAnsi="Arial" w:cs="Arial"/>
          <w:sz w:val="20"/>
          <w:szCs w:val="20"/>
        </w:rPr>
        <w:t>40</w:t>
      </w:r>
      <w:r w:rsidR="0097217D" w:rsidRPr="0097217D">
        <w:rPr>
          <w:rFonts w:ascii="Arial" w:eastAsia="Arial" w:hAnsi="Arial" w:cs="Arial"/>
          <w:sz w:val="20"/>
          <w:szCs w:val="20"/>
          <w:lang w:val="en-US"/>
        </w:rPr>
        <w:t xml:space="preserve"> </w:t>
      </w:r>
      <w:r w:rsidR="00593A92">
        <w:rPr>
          <w:rFonts w:ascii="Arial" w:eastAsia="Arial" w:hAnsi="Arial" w:cs="Arial"/>
          <w:sz w:val="20"/>
          <w:szCs w:val="20"/>
        </w:rPr>
        <w:t>N</w:t>
      </w:r>
      <w:r w:rsidR="00433AFD" w:rsidRPr="00CD357A">
        <w:rPr>
          <w:rFonts w:ascii="Arial" w:eastAsia="Arial" w:hAnsi="Arial" w:cs="Arial"/>
          <w:sz w:val="20"/>
          <w:szCs w:val="20"/>
        </w:rPr>
        <w:t>.</w:t>
      </w:r>
    </w:p>
    <w:p w14:paraId="5AACAAD0" w14:textId="77777777" w:rsidR="00433AFD" w:rsidRPr="00CD357A" w:rsidRDefault="00433AFD" w:rsidP="0072434F">
      <w:pPr>
        <w:spacing w:after="0" w:line="240" w:lineRule="auto"/>
        <w:jc w:val="both"/>
        <w:rPr>
          <w:rFonts w:ascii="Arial" w:eastAsia="Arial" w:hAnsi="Arial" w:cs="Arial"/>
          <w:sz w:val="20"/>
          <w:szCs w:val="20"/>
        </w:rPr>
      </w:pPr>
    </w:p>
    <w:p w14:paraId="2D21E66C" w14:textId="3139FF90" w:rsidR="00433AFD" w:rsidRPr="00CD357A" w:rsidRDefault="00490432" w:rsidP="0072434F">
      <w:pPr>
        <w:tabs>
          <w:tab w:val="left" w:pos="851"/>
        </w:tabs>
        <w:spacing w:after="0" w:line="240" w:lineRule="auto"/>
        <w:jc w:val="both"/>
        <w:rPr>
          <w:rFonts w:ascii="Arial" w:eastAsia="Arial" w:hAnsi="Arial" w:cs="Arial"/>
          <w:sz w:val="20"/>
          <w:szCs w:val="20"/>
        </w:rPr>
      </w:pPr>
      <w:r w:rsidRPr="00883265">
        <w:rPr>
          <w:rFonts w:ascii="Arial" w:eastAsia="Arial" w:hAnsi="Arial" w:cs="Arial"/>
          <w:b/>
          <w:sz w:val="20"/>
          <w:szCs w:val="20"/>
        </w:rPr>
        <w:t>C.3.2.</w:t>
      </w:r>
      <w:r>
        <w:rPr>
          <w:rFonts w:ascii="Arial" w:eastAsia="Arial" w:hAnsi="Arial" w:cs="Arial"/>
          <w:b/>
          <w:sz w:val="20"/>
          <w:szCs w:val="20"/>
        </w:rPr>
        <w:t>5.3</w:t>
      </w:r>
      <w:r>
        <w:rPr>
          <w:rFonts w:ascii="Arial" w:eastAsia="Arial" w:hAnsi="Arial" w:cs="Arial"/>
          <w:sz w:val="20"/>
          <w:szCs w:val="20"/>
        </w:rPr>
        <w:tab/>
      </w:r>
      <w:r w:rsidR="00433AFD" w:rsidRPr="00CD357A">
        <w:rPr>
          <w:rFonts w:ascii="Arial" w:eastAsia="Arial" w:hAnsi="Arial" w:cs="Arial"/>
          <w:sz w:val="20"/>
          <w:szCs w:val="20"/>
        </w:rPr>
        <w:t>Se aplică for</w:t>
      </w:r>
      <w:r w:rsidR="00375CAE">
        <w:rPr>
          <w:rFonts w:ascii="Arial" w:eastAsia="Arial" w:hAnsi="Arial" w:cs="Arial"/>
          <w:sz w:val="20"/>
          <w:szCs w:val="20"/>
        </w:rPr>
        <w:t>ț</w:t>
      </w:r>
      <w:r w:rsidR="00433AFD" w:rsidRPr="00CD357A">
        <w:rPr>
          <w:rFonts w:ascii="Arial" w:eastAsia="Arial" w:hAnsi="Arial" w:cs="Arial"/>
          <w:sz w:val="20"/>
          <w:szCs w:val="20"/>
        </w:rPr>
        <w:t>a de încărcare pe pistonul de penetrare, astfel ca viteza de penetrare să fie de l,3 mm pe minut. Se înregistrează for</w:t>
      </w:r>
      <w:r w:rsidR="00375CAE">
        <w:rPr>
          <w:rFonts w:ascii="Arial" w:eastAsia="Arial" w:hAnsi="Arial" w:cs="Arial"/>
          <w:sz w:val="20"/>
          <w:szCs w:val="20"/>
        </w:rPr>
        <w:t>ț</w:t>
      </w:r>
      <w:r w:rsidR="00433AFD" w:rsidRPr="00CD357A">
        <w:rPr>
          <w:rFonts w:ascii="Arial" w:eastAsia="Arial" w:hAnsi="Arial" w:cs="Arial"/>
          <w:sz w:val="20"/>
          <w:szCs w:val="20"/>
        </w:rPr>
        <w:t>a câ</w:t>
      </w:r>
      <w:r w:rsidR="00433AFD">
        <w:rPr>
          <w:rFonts w:ascii="Arial" w:eastAsia="Arial" w:hAnsi="Arial" w:cs="Arial"/>
          <w:sz w:val="20"/>
          <w:szCs w:val="20"/>
        </w:rPr>
        <w:t>nd penetrarea este la valorile:</w:t>
      </w:r>
      <w:r w:rsidR="00433AFD" w:rsidRPr="00CD357A">
        <w:rPr>
          <w:rFonts w:ascii="Arial" w:eastAsia="Arial" w:hAnsi="Arial" w:cs="Arial"/>
          <w:sz w:val="20"/>
          <w:szCs w:val="20"/>
        </w:rPr>
        <w:t xml:space="preserve"> 0,64 mm; </w:t>
      </w:r>
      <w:r w:rsidR="00433AFD">
        <w:rPr>
          <w:rFonts w:ascii="Arial" w:eastAsia="Arial" w:hAnsi="Arial" w:cs="Arial"/>
          <w:sz w:val="20"/>
          <w:szCs w:val="20"/>
        </w:rPr>
        <w:t>1</w:t>
      </w:r>
      <w:r w:rsidR="00433AFD" w:rsidRPr="00CD357A">
        <w:rPr>
          <w:rFonts w:ascii="Arial" w:eastAsia="Arial" w:hAnsi="Arial" w:cs="Arial"/>
          <w:sz w:val="20"/>
          <w:szCs w:val="20"/>
        </w:rPr>
        <w:t xml:space="preserve">,27 mm; </w:t>
      </w:r>
      <w:r w:rsidR="00433AFD">
        <w:rPr>
          <w:rFonts w:ascii="Arial" w:eastAsia="Arial" w:hAnsi="Arial" w:cs="Arial"/>
          <w:sz w:val="20"/>
          <w:szCs w:val="20"/>
        </w:rPr>
        <w:t>1</w:t>
      </w:r>
      <w:r w:rsidR="00433AFD" w:rsidRPr="00CD357A">
        <w:rPr>
          <w:rFonts w:ascii="Arial" w:eastAsia="Arial" w:hAnsi="Arial" w:cs="Arial"/>
          <w:sz w:val="20"/>
          <w:szCs w:val="20"/>
        </w:rPr>
        <w:t>,9</w:t>
      </w:r>
      <w:r w:rsidR="00433AFD">
        <w:rPr>
          <w:rFonts w:ascii="Arial" w:eastAsia="Arial" w:hAnsi="Arial" w:cs="Arial"/>
          <w:sz w:val="20"/>
          <w:szCs w:val="20"/>
        </w:rPr>
        <w:t>1</w:t>
      </w:r>
      <w:r w:rsidR="00433AFD" w:rsidRPr="00CD357A">
        <w:rPr>
          <w:rFonts w:ascii="Arial" w:eastAsia="Arial" w:hAnsi="Arial" w:cs="Arial"/>
          <w:sz w:val="20"/>
          <w:szCs w:val="20"/>
        </w:rPr>
        <w:t xml:space="preserve"> mm; 2,54 mm; 5,08 mm; </w:t>
      </w:r>
      <w:r w:rsidR="00375CAE">
        <w:rPr>
          <w:rFonts w:ascii="Arial" w:eastAsia="Arial" w:hAnsi="Arial" w:cs="Arial"/>
          <w:sz w:val="20"/>
          <w:szCs w:val="20"/>
        </w:rPr>
        <w:t>ș</w:t>
      </w:r>
      <w:r w:rsidR="00433AFD" w:rsidRPr="00CD357A">
        <w:rPr>
          <w:rFonts w:ascii="Arial" w:eastAsia="Arial" w:hAnsi="Arial" w:cs="Arial"/>
          <w:sz w:val="20"/>
          <w:szCs w:val="20"/>
        </w:rPr>
        <w:t>i 7,62 mm. Op</w:t>
      </w:r>
      <w:r w:rsidR="00375CAE">
        <w:rPr>
          <w:rFonts w:ascii="Arial" w:eastAsia="Arial" w:hAnsi="Arial" w:cs="Arial"/>
          <w:sz w:val="20"/>
          <w:szCs w:val="20"/>
        </w:rPr>
        <w:t>ț</w:t>
      </w:r>
      <w:r w:rsidR="00433AFD" w:rsidRPr="00CD357A">
        <w:rPr>
          <w:rFonts w:ascii="Arial" w:eastAsia="Arial" w:hAnsi="Arial" w:cs="Arial"/>
          <w:sz w:val="20"/>
          <w:szCs w:val="20"/>
        </w:rPr>
        <w:t>ional se pot face citiri ale for</w:t>
      </w:r>
      <w:r w:rsidR="00375CAE">
        <w:rPr>
          <w:rFonts w:ascii="Arial" w:eastAsia="Arial" w:hAnsi="Arial" w:cs="Arial"/>
          <w:sz w:val="20"/>
          <w:szCs w:val="20"/>
        </w:rPr>
        <w:t>ț</w:t>
      </w:r>
      <w:r w:rsidR="00433AFD" w:rsidRPr="00CD357A">
        <w:rPr>
          <w:rFonts w:ascii="Arial" w:eastAsia="Arial" w:hAnsi="Arial" w:cs="Arial"/>
          <w:sz w:val="20"/>
          <w:szCs w:val="20"/>
        </w:rPr>
        <w:t xml:space="preserve">ei </w:t>
      </w:r>
      <w:r w:rsidR="00375CAE">
        <w:rPr>
          <w:rFonts w:ascii="Arial" w:eastAsia="Arial" w:hAnsi="Arial" w:cs="Arial"/>
          <w:sz w:val="20"/>
          <w:szCs w:val="20"/>
        </w:rPr>
        <w:t>ș</w:t>
      </w:r>
      <w:r w:rsidR="00433AFD" w:rsidRPr="00CD357A">
        <w:rPr>
          <w:rFonts w:ascii="Arial" w:eastAsia="Arial" w:hAnsi="Arial" w:cs="Arial"/>
          <w:sz w:val="20"/>
          <w:szCs w:val="20"/>
        </w:rPr>
        <w:t xml:space="preserve">i la valorile penetrării de la </w:t>
      </w:r>
      <w:r w:rsidR="008C4F3D">
        <w:rPr>
          <w:rFonts w:ascii="Arial" w:eastAsia="Arial" w:hAnsi="Arial" w:cs="Arial"/>
          <w:sz w:val="20"/>
          <w:szCs w:val="20"/>
        </w:rPr>
        <w:br/>
      </w:r>
      <w:r w:rsidR="00433AFD" w:rsidRPr="00CD357A">
        <w:rPr>
          <w:rFonts w:ascii="Arial" w:eastAsia="Arial" w:hAnsi="Arial" w:cs="Arial"/>
          <w:sz w:val="20"/>
          <w:szCs w:val="20"/>
        </w:rPr>
        <w:t>10,16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12,70 mm.</w:t>
      </w:r>
    </w:p>
    <w:p w14:paraId="0891968D" w14:textId="77777777" w:rsidR="00433AFD" w:rsidRPr="00CD357A" w:rsidRDefault="00433AFD" w:rsidP="0072434F">
      <w:pPr>
        <w:spacing w:after="0" w:line="240" w:lineRule="auto"/>
        <w:jc w:val="both"/>
        <w:rPr>
          <w:rFonts w:ascii="Arial" w:eastAsia="Arial" w:hAnsi="Arial" w:cs="Arial"/>
          <w:sz w:val="20"/>
          <w:szCs w:val="20"/>
        </w:rPr>
      </w:pPr>
    </w:p>
    <w:p w14:paraId="5449667B" w14:textId="74A6151D" w:rsidR="00433AFD" w:rsidRPr="00735D36" w:rsidRDefault="00433AFD" w:rsidP="0072434F">
      <w:pPr>
        <w:tabs>
          <w:tab w:val="left" w:pos="851"/>
        </w:tabs>
        <w:spacing w:after="0" w:line="240" w:lineRule="auto"/>
        <w:jc w:val="both"/>
        <w:rPr>
          <w:rFonts w:ascii="Arial" w:eastAsia="Arial" w:hAnsi="Arial" w:cs="Arial"/>
          <w:b/>
        </w:rPr>
      </w:pPr>
      <w:r w:rsidRPr="00735D36">
        <w:rPr>
          <w:rFonts w:ascii="Arial" w:eastAsia="Arial" w:hAnsi="Arial" w:cs="Arial"/>
          <w:b/>
        </w:rPr>
        <w:t>C.</w:t>
      </w:r>
      <w:r w:rsidR="00735D36" w:rsidRPr="00735D36">
        <w:rPr>
          <w:rFonts w:ascii="Arial" w:eastAsia="Arial" w:hAnsi="Arial" w:cs="Arial"/>
          <w:b/>
          <w:lang w:val="en-US"/>
        </w:rPr>
        <w:t>3</w:t>
      </w:r>
      <w:r w:rsidRPr="00735D36">
        <w:rPr>
          <w:rFonts w:ascii="Arial" w:eastAsia="Arial" w:hAnsi="Arial" w:cs="Arial"/>
          <w:b/>
          <w:lang w:val="en-US"/>
        </w:rPr>
        <w:t>.3</w:t>
      </w:r>
      <w:r w:rsidRPr="00735D36">
        <w:rPr>
          <w:rFonts w:ascii="Arial" w:eastAsia="Arial" w:hAnsi="Arial" w:cs="Arial"/>
          <w:b/>
        </w:rPr>
        <w:tab/>
        <w:t>Determinarea indicelui portant californian (CBR) pe teren</w:t>
      </w:r>
    </w:p>
    <w:p w14:paraId="1EED4C8F" w14:textId="77777777" w:rsidR="00433AFD" w:rsidRDefault="00433AFD" w:rsidP="0072434F">
      <w:pPr>
        <w:tabs>
          <w:tab w:val="left" w:pos="851"/>
        </w:tabs>
        <w:spacing w:after="0" w:line="240" w:lineRule="auto"/>
        <w:jc w:val="both"/>
        <w:rPr>
          <w:rFonts w:ascii="Arial" w:eastAsia="Arial" w:hAnsi="Arial" w:cs="Arial"/>
          <w:b/>
          <w:sz w:val="20"/>
          <w:szCs w:val="20"/>
        </w:rPr>
      </w:pPr>
    </w:p>
    <w:p w14:paraId="109ED58E" w14:textId="77777777" w:rsidR="00433AFD" w:rsidRDefault="00433AFD" w:rsidP="0072434F">
      <w:pPr>
        <w:tabs>
          <w:tab w:val="left" w:pos="851"/>
        </w:tabs>
        <w:spacing w:after="0" w:line="240" w:lineRule="auto"/>
        <w:jc w:val="center"/>
        <w:rPr>
          <w:rFonts w:ascii="Arial" w:eastAsia="Arial" w:hAnsi="Arial" w:cs="Arial"/>
          <w:b/>
          <w:sz w:val="20"/>
          <w:szCs w:val="20"/>
        </w:rPr>
      </w:pPr>
      <w:r w:rsidRPr="00BA1920">
        <w:rPr>
          <w:noProof/>
          <w:lang w:val="ru-RU" w:eastAsia="ru-RU"/>
        </w:rPr>
        <w:drawing>
          <wp:inline distT="0" distB="0" distL="0" distR="0" wp14:anchorId="52BD8C8C" wp14:editId="773AF38D">
            <wp:extent cx="2190750" cy="1803400"/>
            <wp:effectExtent l="0" t="0" r="0" b="6350"/>
            <wp:docPr id="500" name="Shape 500"/>
            <wp:cNvGraphicFramePr/>
            <a:graphic xmlns:a="http://schemas.openxmlformats.org/drawingml/2006/main">
              <a:graphicData uri="http://schemas.openxmlformats.org/drawingml/2006/picture">
                <pic:pic xmlns:pic="http://schemas.openxmlformats.org/drawingml/2006/picture">
                  <pic:nvPicPr>
                    <pic:cNvPr id="501" name="Picture box 501"/>
                    <pic:cNvPicPr/>
                  </pic:nvPicPr>
                  <pic:blipFill>
                    <a:blip r:embed="rId43">
                      <a:extLst>
                        <a:ext uri="{28A0092B-C50C-407E-A947-70E740481C1C}">
                          <a14:useLocalDpi xmlns:a14="http://schemas.microsoft.com/office/drawing/2010/main" val="0"/>
                        </a:ext>
                      </a:extLst>
                    </a:blip>
                    <a:stretch/>
                  </pic:blipFill>
                  <pic:spPr>
                    <a:xfrm>
                      <a:off x="0" y="0"/>
                      <a:ext cx="2190750" cy="1803400"/>
                    </a:xfrm>
                    <a:prstGeom prst="rect">
                      <a:avLst/>
                    </a:prstGeom>
                  </pic:spPr>
                </pic:pic>
              </a:graphicData>
            </a:graphic>
          </wp:inline>
        </w:drawing>
      </w:r>
    </w:p>
    <w:p w14:paraId="5E0697AD" w14:textId="27CF57E8" w:rsidR="00433AFD" w:rsidRDefault="00735D36" w:rsidP="008C4F3D">
      <w:pPr>
        <w:spacing w:before="240" w:after="0" w:line="240" w:lineRule="auto"/>
        <w:ind w:left="567" w:right="566"/>
        <w:jc w:val="center"/>
        <w:rPr>
          <w:rFonts w:ascii="Arial" w:eastAsia="Arial" w:hAnsi="Arial" w:cs="Arial"/>
          <w:sz w:val="20"/>
          <w:szCs w:val="20"/>
        </w:rPr>
      </w:pPr>
      <w:r>
        <w:rPr>
          <w:rFonts w:ascii="Arial" w:eastAsia="Arial" w:hAnsi="Arial" w:cs="Arial"/>
          <w:sz w:val="20"/>
          <w:szCs w:val="20"/>
        </w:rPr>
        <w:t xml:space="preserve">1 - </w:t>
      </w:r>
      <w:r w:rsidRPr="00CD357A">
        <w:rPr>
          <w:rFonts w:ascii="Arial" w:eastAsia="Arial" w:hAnsi="Arial" w:cs="Arial"/>
          <w:sz w:val="20"/>
          <w:szCs w:val="20"/>
        </w:rPr>
        <w:t xml:space="preserve">presă cu </w:t>
      </w:r>
      <w:r w:rsidR="00375CAE">
        <w:rPr>
          <w:rFonts w:ascii="Arial" w:eastAsia="Arial" w:hAnsi="Arial" w:cs="Arial"/>
          <w:sz w:val="20"/>
          <w:szCs w:val="20"/>
        </w:rPr>
        <w:t>ș</w:t>
      </w:r>
      <w:r w:rsidRPr="00CD357A">
        <w:rPr>
          <w:rFonts w:ascii="Arial" w:eastAsia="Arial" w:hAnsi="Arial" w:cs="Arial"/>
          <w:sz w:val="20"/>
          <w:szCs w:val="20"/>
        </w:rPr>
        <w:t xml:space="preserve">urub; </w:t>
      </w:r>
      <w:r>
        <w:rPr>
          <w:rFonts w:ascii="Arial" w:eastAsia="Arial" w:hAnsi="Arial" w:cs="Arial"/>
          <w:sz w:val="20"/>
          <w:szCs w:val="20"/>
        </w:rPr>
        <w:t xml:space="preserve">2 - </w:t>
      </w:r>
      <w:r w:rsidRPr="00CD357A">
        <w:rPr>
          <w:rFonts w:ascii="Arial" w:eastAsia="Arial" w:hAnsi="Arial" w:cs="Arial"/>
          <w:sz w:val="20"/>
          <w:szCs w:val="20"/>
        </w:rPr>
        <w:t>set dinamometric: 5 kN, 10 kN, 20 kN, 30 kN;</w:t>
      </w:r>
      <w:r>
        <w:rPr>
          <w:rFonts w:ascii="Arial" w:eastAsia="Arial" w:hAnsi="Arial" w:cs="Arial"/>
          <w:sz w:val="20"/>
          <w:szCs w:val="20"/>
        </w:rPr>
        <w:t xml:space="preserve"> 3 - </w:t>
      </w:r>
      <w:r w:rsidRPr="00CD357A">
        <w:rPr>
          <w:rFonts w:ascii="Arial" w:eastAsia="Arial" w:hAnsi="Arial" w:cs="Arial"/>
          <w:sz w:val="20"/>
          <w:szCs w:val="20"/>
        </w:rPr>
        <w:t xml:space="preserve">piston de penetrare; </w:t>
      </w:r>
      <w:r>
        <w:rPr>
          <w:rFonts w:ascii="Arial" w:eastAsia="Arial" w:hAnsi="Arial" w:cs="Arial"/>
          <w:sz w:val="20"/>
          <w:szCs w:val="20"/>
        </w:rPr>
        <w:t xml:space="preserve">4 - </w:t>
      </w:r>
      <w:r w:rsidRPr="00CD357A">
        <w:rPr>
          <w:rFonts w:ascii="Arial" w:eastAsia="Arial" w:hAnsi="Arial" w:cs="Arial"/>
          <w:sz w:val="20"/>
          <w:szCs w:val="20"/>
        </w:rPr>
        <w:t>cadru de referin</w:t>
      </w:r>
      <w:r w:rsidR="00375CAE">
        <w:rPr>
          <w:rFonts w:ascii="Arial" w:eastAsia="Arial" w:hAnsi="Arial" w:cs="Arial"/>
          <w:sz w:val="20"/>
          <w:szCs w:val="20"/>
        </w:rPr>
        <w:t>ț</w:t>
      </w:r>
      <w:r w:rsidRPr="00CD357A">
        <w:rPr>
          <w:rFonts w:ascii="Arial" w:eastAsia="Arial" w:hAnsi="Arial" w:cs="Arial"/>
          <w:sz w:val="20"/>
          <w:szCs w:val="20"/>
        </w:rPr>
        <w:t xml:space="preserve">ă pentru măsurarea adâncimii de penetrare (poansonare); </w:t>
      </w:r>
      <w:r>
        <w:rPr>
          <w:rFonts w:ascii="Arial" w:eastAsia="Arial" w:hAnsi="Arial" w:cs="Arial"/>
          <w:sz w:val="20"/>
          <w:szCs w:val="20"/>
        </w:rPr>
        <w:t xml:space="preserve">5 - </w:t>
      </w:r>
      <w:r w:rsidRPr="00CD357A">
        <w:rPr>
          <w:rFonts w:ascii="Arial" w:eastAsia="Arial" w:hAnsi="Arial" w:cs="Arial"/>
          <w:sz w:val="20"/>
          <w:szCs w:val="20"/>
        </w:rPr>
        <w:t>microcomparator 0,01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CD357A">
        <w:rPr>
          <w:rFonts w:ascii="Arial" w:eastAsia="Arial" w:hAnsi="Arial" w:cs="Arial"/>
          <w:sz w:val="20"/>
          <w:szCs w:val="20"/>
        </w:rPr>
        <w:t>cursa 0 - 3 0 mm;</w:t>
      </w:r>
      <w:r>
        <w:rPr>
          <w:rFonts w:ascii="Arial" w:eastAsia="Arial" w:hAnsi="Arial" w:cs="Arial"/>
          <w:sz w:val="20"/>
          <w:szCs w:val="20"/>
        </w:rPr>
        <w:t xml:space="preserve"> 6 - </w:t>
      </w:r>
      <w:r w:rsidRPr="00CD357A">
        <w:rPr>
          <w:rFonts w:ascii="Arial" w:eastAsia="Arial" w:hAnsi="Arial" w:cs="Arial"/>
          <w:sz w:val="20"/>
          <w:szCs w:val="20"/>
        </w:rPr>
        <w:t>inele de testare</w:t>
      </w:r>
    </w:p>
    <w:p w14:paraId="3DF5B432" w14:textId="77777777" w:rsidR="00433AFD" w:rsidRDefault="00433AFD" w:rsidP="0072434F">
      <w:pPr>
        <w:spacing w:after="0" w:line="240" w:lineRule="auto"/>
        <w:jc w:val="both"/>
        <w:rPr>
          <w:rFonts w:ascii="Arial" w:eastAsia="Arial" w:hAnsi="Arial" w:cs="Arial"/>
          <w:sz w:val="20"/>
          <w:szCs w:val="20"/>
        </w:rPr>
      </w:pPr>
    </w:p>
    <w:p w14:paraId="160EAEAB" w14:textId="1858EC60" w:rsidR="00433AFD" w:rsidRPr="003D4634" w:rsidRDefault="00433AFD" w:rsidP="0072434F">
      <w:pPr>
        <w:spacing w:after="0" w:line="240" w:lineRule="auto"/>
        <w:jc w:val="center"/>
        <w:rPr>
          <w:rFonts w:ascii="Arial" w:eastAsia="Arial" w:hAnsi="Arial" w:cs="Arial"/>
          <w:b/>
          <w:bCs/>
          <w:sz w:val="20"/>
          <w:szCs w:val="20"/>
        </w:rPr>
      </w:pPr>
      <w:r w:rsidRPr="003D4634">
        <w:rPr>
          <w:rFonts w:ascii="Arial" w:eastAsia="Arial" w:hAnsi="Arial" w:cs="Arial"/>
          <w:b/>
          <w:bCs/>
          <w:sz w:val="20"/>
          <w:szCs w:val="20"/>
        </w:rPr>
        <w:t>Figura C.</w:t>
      </w:r>
      <w:r w:rsidR="00490432">
        <w:rPr>
          <w:rFonts w:ascii="Arial" w:eastAsia="Arial" w:hAnsi="Arial" w:cs="Arial"/>
          <w:b/>
          <w:bCs/>
          <w:sz w:val="20"/>
          <w:szCs w:val="20"/>
        </w:rPr>
        <w:t>4</w:t>
      </w:r>
      <w:r w:rsidRPr="003D4634">
        <w:rPr>
          <w:rFonts w:ascii="Arial" w:eastAsia="Arial" w:hAnsi="Arial" w:cs="Arial"/>
          <w:b/>
          <w:bCs/>
          <w:sz w:val="20"/>
          <w:szCs w:val="20"/>
        </w:rPr>
        <w:t xml:space="preserve"> - Schema aparatului CBR de teren</w:t>
      </w:r>
    </w:p>
    <w:p w14:paraId="0CCA72D6" w14:textId="4003AD52" w:rsidR="00433AFD" w:rsidRPr="00CD357A" w:rsidRDefault="00735D36" w:rsidP="0072434F">
      <w:pPr>
        <w:tabs>
          <w:tab w:val="left" w:pos="851"/>
        </w:tabs>
        <w:spacing w:after="0" w:line="240" w:lineRule="auto"/>
        <w:jc w:val="both"/>
        <w:rPr>
          <w:rFonts w:ascii="Arial" w:eastAsia="Arial" w:hAnsi="Arial" w:cs="Arial"/>
          <w:sz w:val="20"/>
          <w:szCs w:val="20"/>
        </w:rPr>
      </w:pPr>
      <w:r w:rsidRPr="00735D36">
        <w:rPr>
          <w:rFonts w:ascii="Arial" w:eastAsia="Arial" w:hAnsi="Arial" w:cs="Arial"/>
          <w:b/>
          <w:sz w:val="20"/>
          <w:szCs w:val="20"/>
        </w:rPr>
        <w:lastRenderedPageBreak/>
        <w:t>C.3.3.1</w:t>
      </w:r>
      <w:r>
        <w:rPr>
          <w:rFonts w:ascii="Arial" w:eastAsia="Arial" w:hAnsi="Arial" w:cs="Arial"/>
          <w:sz w:val="20"/>
          <w:szCs w:val="20"/>
        </w:rPr>
        <w:tab/>
      </w:r>
      <w:r w:rsidR="00433AFD" w:rsidRPr="00CD357A">
        <w:rPr>
          <w:rFonts w:ascii="Arial" w:eastAsia="Arial" w:hAnsi="Arial" w:cs="Arial"/>
          <w:sz w:val="20"/>
          <w:szCs w:val="20"/>
        </w:rPr>
        <w:t xml:space="preserve">Aparatura de teren pentru determinarea indicelui californian de capacitate portantă </w:t>
      </w:r>
      <w:r>
        <w:rPr>
          <w:rFonts w:ascii="Arial" w:eastAsia="Arial" w:hAnsi="Arial" w:cs="Arial"/>
          <w:sz w:val="20"/>
          <w:szCs w:val="20"/>
        </w:rPr>
        <w:t xml:space="preserve">este prezentată în </w:t>
      </w:r>
      <w:r w:rsidR="00433AFD" w:rsidRPr="00CD357A">
        <w:rPr>
          <w:rFonts w:ascii="Arial" w:eastAsia="Arial" w:hAnsi="Arial" w:cs="Arial"/>
          <w:sz w:val="20"/>
          <w:szCs w:val="20"/>
        </w:rPr>
        <w:t>Figura C.</w:t>
      </w:r>
      <w:r w:rsidR="00490432">
        <w:rPr>
          <w:rFonts w:ascii="Arial" w:eastAsia="Arial" w:hAnsi="Arial" w:cs="Arial"/>
          <w:sz w:val="20"/>
          <w:szCs w:val="20"/>
        </w:rPr>
        <w:t>4</w:t>
      </w:r>
      <w:r>
        <w:rPr>
          <w:rFonts w:ascii="Arial" w:eastAsia="Arial" w:hAnsi="Arial" w:cs="Arial"/>
          <w:sz w:val="20"/>
          <w:szCs w:val="20"/>
        </w:rPr>
        <w:t>.</w:t>
      </w:r>
      <w:r w:rsidR="00433AFD" w:rsidRPr="00CD357A">
        <w:rPr>
          <w:rFonts w:ascii="Arial" w:eastAsia="Arial" w:hAnsi="Arial" w:cs="Arial"/>
          <w:sz w:val="20"/>
          <w:szCs w:val="20"/>
        </w:rPr>
        <w:t xml:space="preserve"> </w:t>
      </w:r>
    </w:p>
    <w:p w14:paraId="655B2B95" w14:textId="77777777" w:rsidR="00735D36" w:rsidRDefault="00735D36" w:rsidP="0072434F">
      <w:pPr>
        <w:spacing w:after="0" w:line="240" w:lineRule="auto"/>
        <w:jc w:val="both"/>
        <w:rPr>
          <w:rFonts w:ascii="Arial" w:eastAsia="Arial" w:hAnsi="Arial" w:cs="Arial"/>
          <w:sz w:val="20"/>
          <w:szCs w:val="20"/>
        </w:rPr>
      </w:pPr>
    </w:p>
    <w:p w14:paraId="68B1714F" w14:textId="6611A55B" w:rsidR="00433AFD" w:rsidRPr="00CD357A" w:rsidRDefault="00735D36" w:rsidP="0072434F">
      <w:pPr>
        <w:tabs>
          <w:tab w:val="left" w:pos="851"/>
        </w:tabs>
        <w:spacing w:after="0" w:line="240" w:lineRule="auto"/>
        <w:jc w:val="both"/>
        <w:rPr>
          <w:rFonts w:ascii="Arial" w:eastAsia="Arial" w:hAnsi="Arial" w:cs="Arial"/>
          <w:sz w:val="20"/>
          <w:szCs w:val="20"/>
        </w:rPr>
      </w:pPr>
      <w:r w:rsidRPr="00735D36">
        <w:rPr>
          <w:rFonts w:ascii="Arial" w:eastAsia="Arial" w:hAnsi="Arial" w:cs="Arial"/>
          <w:b/>
          <w:sz w:val="20"/>
          <w:szCs w:val="20"/>
        </w:rPr>
        <w:t>C.3.3.2</w:t>
      </w:r>
      <w:r>
        <w:rPr>
          <w:rFonts w:ascii="Arial" w:eastAsia="Arial" w:hAnsi="Arial" w:cs="Arial"/>
          <w:sz w:val="20"/>
          <w:szCs w:val="20"/>
        </w:rPr>
        <w:tab/>
      </w:r>
      <w:r w:rsidR="00433AFD" w:rsidRPr="00CD357A">
        <w:rPr>
          <w:rFonts w:ascii="Arial" w:eastAsia="Arial" w:hAnsi="Arial" w:cs="Arial"/>
          <w:sz w:val="20"/>
          <w:szCs w:val="20"/>
        </w:rPr>
        <w:t xml:space="preserve">Determinarea indicelui CBR se efectuează pe teren </w:t>
      </w:r>
      <w:r w:rsidR="00375CAE">
        <w:rPr>
          <w:rFonts w:ascii="Arial" w:eastAsia="Arial" w:hAnsi="Arial" w:cs="Arial"/>
          <w:sz w:val="20"/>
          <w:szCs w:val="20"/>
        </w:rPr>
        <w:t>ț</w:t>
      </w:r>
      <w:r w:rsidR="00433AFD" w:rsidRPr="00CD357A">
        <w:rPr>
          <w:rFonts w:ascii="Arial" w:eastAsia="Arial" w:hAnsi="Arial" w:cs="Arial"/>
          <w:sz w:val="20"/>
          <w:szCs w:val="20"/>
        </w:rPr>
        <w:t xml:space="preserve">inându-se seama la interpretarea rezultatelor de faptul că </w:t>
      </w:r>
      <w:r>
        <w:rPr>
          <w:rFonts w:ascii="Arial" w:eastAsia="Arial" w:hAnsi="Arial" w:cs="Arial"/>
          <w:sz w:val="20"/>
          <w:szCs w:val="20"/>
        </w:rPr>
        <w:t xml:space="preserve">materialul </w:t>
      </w:r>
      <w:r w:rsidR="00433AFD" w:rsidRPr="00CD357A">
        <w:rPr>
          <w:rFonts w:ascii="Arial" w:eastAsia="Arial" w:hAnsi="Arial" w:cs="Arial"/>
          <w:sz w:val="20"/>
          <w:szCs w:val="20"/>
        </w:rPr>
        <w:t>în momentul încercării, poate avea o altă umiditate decât cea prevăzută în condi</w:t>
      </w:r>
      <w:r w:rsidR="00375CAE">
        <w:rPr>
          <w:rFonts w:ascii="Arial" w:eastAsia="Arial" w:hAnsi="Arial" w:cs="Arial"/>
          <w:sz w:val="20"/>
          <w:szCs w:val="20"/>
        </w:rPr>
        <w:t>ț</w:t>
      </w:r>
      <w:r w:rsidR="00433AFD" w:rsidRPr="00CD357A">
        <w:rPr>
          <w:rFonts w:ascii="Arial" w:eastAsia="Arial" w:hAnsi="Arial" w:cs="Arial"/>
          <w:sz w:val="20"/>
          <w:szCs w:val="20"/>
        </w:rPr>
        <w:t>iile încercării în laborator.</w:t>
      </w:r>
    </w:p>
    <w:p w14:paraId="7A54D12B" w14:textId="77777777" w:rsidR="00433AFD" w:rsidRPr="00CD357A" w:rsidRDefault="00433AFD" w:rsidP="0072434F">
      <w:pPr>
        <w:spacing w:after="0" w:line="240" w:lineRule="auto"/>
        <w:jc w:val="both"/>
        <w:rPr>
          <w:rFonts w:ascii="Arial" w:eastAsia="Arial" w:hAnsi="Arial" w:cs="Arial"/>
          <w:sz w:val="20"/>
          <w:szCs w:val="20"/>
        </w:rPr>
      </w:pPr>
    </w:p>
    <w:p w14:paraId="22E946EC" w14:textId="5C3F61F6" w:rsidR="00433AFD" w:rsidRPr="00CD357A" w:rsidRDefault="00433AFD"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sidR="00735D36">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sidR="00735D36">
        <w:rPr>
          <w:rFonts w:ascii="Arial" w:eastAsia="Arial" w:hAnsi="Arial" w:cs="Arial"/>
          <w:b/>
          <w:sz w:val="20"/>
          <w:szCs w:val="20"/>
          <w:lang w:val="en-US"/>
        </w:rPr>
        <w:t>3</w:t>
      </w:r>
      <w:r w:rsidRPr="00CD357A">
        <w:rPr>
          <w:rFonts w:ascii="Arial" w:eastAsia="Arial" w:hAnsi="Arial" w:cs="Arial"/>
          <w:b/>
          <w:sz w:val="20"/>
          <w:szCs w:val="20"/>
        </w:rPr>
        <w:tab/>
        <w:t>Modul de lucru</w:t>
      </w:r>
    </w:p>
    <w:p w14:paraId="6A529F94" w14:textId="77777777" w:rsidR="00433AFD" w:rsidRPr="00CD357A" w:rsidRDefault="00433AFD" w:rsidP="0072434F">
      <w:pPr>
        <w:spacing w:after="0" w:line="240" w:lineRule="auto"/>
        <w:jc w:val="both"/>
        <w:rPr>
          <w:rFonts w:ascii="Arial" w:eastAsia="Arial" w:hAnsi="Arial" w:cs="Arial"/>
          <w:sz w:val="20"/>
          <w:szCs w:val="20"/>
        </w:rPr>
      </w:pPr>
    </w:p>
    <w:p w14:paraId="7EC0D46B" w14:textId="650619A3"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Pr>
          <w:rFonts w:ascii="Arial" w:eastAsia="Arial" w:hAnsi="Arial" w:cs="Arial"/>
          <w:b/>
          <w:sz w:val="20"/>
          <w:szCs w:val="20"/>
          <w:lang w:val="en-US"/>
        </w:rPr>
        <w:t>3.1</w:t>
      </w:r>
      <w:r w:rsidRPr="00CD357A">
        <w:rPr>
          <w:rFonts w:ascii="Arial" w:eastAsia="Arial" w:hAnsi="Arial" w:cs="Arial"/>
          <w:b/>
          <w:sz w:val="20"/>
          <w:szCs w:val="20"/>
        </w:rPr>
        <w:tab/>
      </w:r>
      <w:r w:rsidR="00433AFD" w:rsidRPr="00CD357A">
        <w:rPr>
          <w:rFonts w:ascii="Arial" w:eastAsia="Arial" w:hAnsi="Arial" w:cs="Arial"/>
          <w:sz w:val="20"/>
          <w:szCs w:val="20"/>
        </w:rPr>
        <w:t>Suprafa</w:t>
      </w:r>
      <w:r w:rsidR="00375CAE">
        <w:rPr>
          <w:rFonts w:ascii="Arial" w:eastAsia="Arial" w:hAnsi="Arial" w:cs="Arial"/>
          <w:sz w:val="20"/>
          <w:szCs w:val="20"/>
        </w:rPr>
        <w:t>ț</w:t>
      </w:r>
      <w:r w:rsidR="00433AFD" w:rsidRPr="00CD357A">
        <w:rPr>
          <w:rFonts w:ascii="Arial" w:eastAsia="Arial" w:hAnsi="Arial" w:cs="Arial"/>
          <w:sz w:val="20"/>
          <w:szCs w:val="20"/>
        </w:rPr>
        <w:t>a de pământ pe care se efectuează încercarea se neteze</w:t>
      </w:r>
      <w:r w:rsidR="00375CAE">
        <w:rPr>
          <w:rFonts w:ascii="Arial" w:eastAsia="Arial" w:hAnsi="Arial" w:cs="Arial"/>
          <w:sz w:val="20"/>
          <w:szCs w:val="20"/>
        </w:rPr>
        <w:t>ș</w:t>
      </w:r>
      <w:r w:rsidR="00433AFD" w:rsidRPr="00CD357A">
        <w:rPr>
          <w:rFonts w:ascii="Arial" w:eastAsia="Arial" w:hAnsi="Arial" w:cs="Arial"/>
          <w:sz w:val="20"/>
          <w:szCs w:val="20"/>
        </w:rPr>
        <w:t>te pe o întindere suficient de mare pentru a avea loc operatorul</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aparatul. Suprafa</w:t>
      </w:r>
      <w:r w:rsidR="00375CAE">
        <w:rPr>
          <w:rFonts w:ascii="Arial" w:eastAsia="Arial" w:hAnsi="Arial" w:cs="Arial"/>
          <w:sz w:val="20"/>
          <w:szCs w:val="20"/>
        </w:rPr>
        <w:t>ț</w:t>
      </w:r>
      <w:r w:rsidR="00433AFD" w:rsidRPr="00CD357A">
        <w:rPr>
          <w:rFonts w:ascii="Arial" w:eastAsia="Arial" w:hAnsi="Arial" w:cs="Arial"/>
          <w:sz w:val="20"/>
          <w:szCs w:val="20"/>
        </w:rPr>
        <w:t>a se va feri de umezire din precipita</w:t>
      </w:r>
      <w:r w:rsidR="00375CAE">
        <w:rPr>
          <w:rFonts w:ascii="Arial" w:eastAsia="Arial" w:hAnsi="Arial" w:cs="Arial"/>
          <w:sz w:val="20"/>
          <w:szCs w:val="20"/>
        </w:rPr>
        <w:t>ț</w:t>
      </w:r>
      <w:r w:rsidR="00433AFD" w:rsidRPr="00CD357A">
        <w:rPr>
          <w:rFonts w:ascii="Arial" w:eastAsia="Arial" w:hAnsi="Arial" w:cs="Arial"/>
          <w:sz w:val="20"/>
          <w:szCs w:val="20"/>
        </w:rPr>
        <w:t xml:space="preserve">ii </w:t>
      </w:r>
      <w:r w:rsidR="00375CAE">
        <w:rPr>
          <w:rFonts w:ascii="Arial" w:eastAsia="Arial" w:hAnsi="Arial" w:cs="Arial"/>
          <w:sz w:val="20"/>
          <w:szCs w:val="20"/>
        </w:rPr>
        <w:t>ș</w:t>
      </w:r>
      <w:r w:rsidR="00433AFD" w:rsidRPr="00CD357A">
        <w:rPr>
          <w:rFonts w:ascii="Arial" w:eastAsia="Arial" w:hAnsi="Arial" w:cs="Arial"/>
          <w:sz w:val="20"/>
          <w:szCs w:val="20"/>
        </w:rPr>
        <w:t>i de uscare intensă prin evaporare. Se scot pietrele proeminente de la suprafa</w:t>
      </w:r>
      <w:r w:rsidR="00375CAE">
        <w:rPr>
          <w:rFonts w:ascii="Arial" w:eastAsia="Arial" w:hAnsi="Arial" w:cs="Arial"/>
          <w:sz w:val="20"/>
          <w:szCs w:val="20"/>
        </w:rPr>
        <w:t>ț</w:t>
      </w:r>
      <w:r w:rsidR="00433AFD" w:rsidRPr="00CD357A">
        <w:rPr>
          <w:rFonts w:ascii="Arial" w:eastAsia="Arial" w:hAnsi="Arial" w:cs="Arial"/>
          <w:sz w:val="20"/>
          <w:szCs w:val="20"/>
        </w:rPr>
        <w:t>a pământului</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se umplu golurile lăsate de ele cu nisip sau ghips.</w:t>
      </w:r>
    </w:p>
    <w:p w14:paraId="46A1FD0A" w14:textId="77777777" w:rsidR="00433AFD" w:rsidRPr="00CD357A" w:rsidRDefault="00433AFD" w:rsidP="0072434F">
      <w:pPr>
        <w:spacing w:after="0" w:line="240" w:lineRule="auto"/>
        <w:jc w:val="both"/>
        <w:rPr>
          <w:rFonts w:ascii="Arial" w:eastAsia="Arial" w:hAnsi="Arial" w:cs="Arial"/>
          <w:sz w:val="20"/>
          <w:szCs w:val="20"/>
        </w:rPr>
      </w:pPr>
    </w:p>
    <w:p w14:paraId="4F753F53" w14:textId="1F8B4CFB"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Pr>
          <w:rFonts w:ascii="Arial" w:eastAsia="Arial" w:hAnsi="Arial" w:cs="Arial"/>
          <w:b/>
          <w:sz w:val="20"/>
          <w:szCs w:val="20"/>
          <w:lang w:val="en-US"/>
        </w:rPr>
        <w:t>3.2</w:t>
      </w:r>
      <w:r w:rsidRPr="00CD357A">
        <w:rPr>
          <w:rFonts w:ascii="Arial" w:eastAsia="Arial" w:hAnsi="Arial" w:cs="Arial"/>
          <w:b/>
          <w:sz w:val="20"/>
          <w:szCs w:val="20"/>
        </w:rPr>
        <w:tab/>
      </w:r>
      <w:r w:rsidR="00433AFD" w:rsidRPr="00CD357A">
        <w:rPr>
          <w:rFonts w:ascii="Arial" w:eastAsia="Arial" w:hAnsi="Arial" w:cs="Arial"/>
          <w:sz w:val="20"/>
          <w:szCs w:val="20"/>
        </w:rPr>
        <w:t xml:space="preserve">Se fixează presa cu </w:t>
      </w:r>
      <w:r w:rsidR="00375CAE">
        <w:rPr>
          <w:rFonts w:ascii="Arial" w:eastAsia="Arial" w:hAnsi="Arial" w:cs="Arial"/>
          <w:sz w:val="20"/>
          <w:szCs w:val="20"/>
        </w:rPr>
        <w:t>ș</w:t>
      </w:r>
      <w:r w:rsidR="00433AFD" w:rsidRPr="00CD357A">
        <w:rPr>
          <w:rFonts w:ascii="Arial" w:eastAsia="Arial" w:hAnsi="Arial" w:cs="Arial"/>
          <w:sz w:val="20"/>
          <w:szCs w:val="20"/>
        </w:rPr>
        <w:t xml:space="preserve">urub de un reazem fix (de exemplu, grinda din spate a unui utilaj), care poate permite centrarea verticală a aparatului de teren </w:t>
      </w:r>
      <w:r w:rsidR="00375CAE">
        <w:rPr>
          <w:rFonts w:ascii="Arial" w:eastAsia="Arial" w:hAnsi="Arial" w:cs="Arial"/>
          <w:sz w:val="20"/>
          <w:szCs w:val="20"/>
        </w:rPr>
        <w:t>ș</w:t>
      </w:r>
      <w:r w:rsidR="00433AFD" w:rsidRPr="00CD357A">
        <w:rPr>
          <w:rFonts w:ascii="Arial" w:eastAsia="Arial" w:hAnsi="Arial" w:cs="Arial"/>
          <w:sz w:val="20"/>
          <w:szCs w:val="20"/>
        </w:rPr>
        <w:t>i efectuarea încercării. Prinderea presei de reazem se realizează astfel încât cele două fe</w:t>
      </w:r>
      <w:r w:rsidR="00375CAE">
        <w:rPr>
          <w:rFonts w:ascii="Arial" w:eastAsia="Arial" w:hAnsi="Arial" w:cs="Arial"/>
          <w:sz w:val="20"/>
          <w:szCs w:val="20"/>
        </w:rPr>
        <w:t>ț</w:t>
      </w:r>
      <w:r w:rsidR="00433AFD" w:rsidRPr="00CD357A">
        <w:rPr>
          <w:rFonts w:ascii="Arial" w:eastAsia="Arial" w:hAnsi="Arial" w:cs="Arial"/>
          <w:sz w:val="20"/>
          <w:szCs w:val="20"/>
        </w:rPr>
        <w:t>e în contact să fie perfect plane.</w:t>
      </w:r>
    </w:p>
    <w:p w14:paraId="600B330F" w14:textId="77777777" w:rsidR="00433AFD" w:rsidRPr="00CD357A" w:rsidRDefault="00433AFD" w:rsidP="0072434F">
      <w:pPr>
        <w:spacing w:after="0" w:line="240" w:lineRule="auto"/>
        <w:jc w:val="both"/>
        <w:rPr>
          <w:rFonts w:ascii="Arial" w:eastAsia="Arial" w:hAnsi="Arial" w:cs="Arial"/>
          <w:sz w:val="20"/>
          <w:szCs w:val="20"/>
        </w:rPr>
      </w:pPr>
    </w:p>
    <w:p w14:paraId="28B2B379" w14:textId="489349D8"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Pr>
          <w:rFonts w:ascii="Arial" w:eastAsia="Arial" w:hAnsi="Arial" w:cs="Arial"/>
          <w:b/>
          <w:sz w:val="20"/>
          <w:szCs w:val="20"/>
          <w:lang w:val="en-US"/>
        </w:rPr>
        <w:t>3.3</w:t>
      </w:r>
      <w:r w:rsidRPr="00CD357A">
        <w:rPr>
          <w:rFonts w:ascii="Arial" w:eastAsia="Arial" w:hAnsi="Arial" w:cs="Arial"/>
          <w:b/>
          <w:sz w:val="20"/>
          <w:szCs w:val="20"/>
        </w:rPr>
        <w:tab/>
      </w:r>
      <w:r w:rsidR="00433AFD" w:rsidRPr="00CD357A">
        <w:rPr>
          <w:rFonts w:ascii="Arial" w:eastAsia="Arial" w:hAnsi="Arial" w:cs="Arial"/>
          <w:sz w:val="20"/>
          <w:szCs w:val="20"/>
        </w:rPr>
        <w:t>Se prinde pistonul de penetrare la dinamometru prin intermediul unui element de legătură, prin în</w:t>
      </w:r>
      <w:r w:rsidR="00375CAE">
        <w:rPr>
          <w:rFonts w:ascii="Arial" w:eastAsia="Arial" w:hAnsi="Arial" w:cs="Arial"/>
          <w:sz w:val="20"/>
          <w:szCs w:val="20"/>
        </w:rPr>
        <w:t>ș</w:t>
      </w:r>
      <w:r w:rsidR="00433AFD" w:rsidRPr="00CD357A">
        <w:rPr>
          <w:rFonts w:ascii="Arial" w:eastAsia="Arial" w:hAnsi="Arial" w:cs="Arial"/>
          <w:sz w:val="20"/>
          <w:szCs w:val="20"/>
        </w:rPr>
        <w:t>urubare. Pe elementul respectiv se prinde colierul de sus</w:t>
      </w:r>
      <w:r w:rsidR="00375CAE">
        <w:rPr>
          <w:rFonts w:ascii="Arial" w:eastAsia="Arial" w:hAnsi="Arial" w:cs="Arial"/>
          <w:sz w:val="20"/>
          <w:szCs w:val="20"/>
        </w:rPr>
        <w:t>ț</w:t>
      </w:r>
      <w:r w:rsidR="00433AFD" w:rsidRPr="00CD357A">
        <w:rPr>
          <w:rFonts w:ascii="Arial" w:eastAsia="Arial" w:hAnsi="Arial" w:cs="Arial"/>
          <w:sz w:val="20"/>
          <w:szCs w:val="20"/>
        </w:rPr>
        <w:t>inere a microcomparatorului de citire a penetrării.</w:t>
      </w:r>
    </w:p>
    <w:p w14:paraId="6A9BE772" w14:textId="77777777" w:rsidR="00433AFD" w:rsidRPr="00CD357A" w:rsidRDefault="00433AFD" w:rsidP="0072434F">
      <w:pPr>
        <w:spacing w:after="0" w:line="240" w:lineRule="auto"/>
        <w:jc w:val="both"/>
        <w:rPr>
          <w:rFonts w:ascii="Arial" w:eastAsia="Arial" w:hAnsi="Arial" w:cs="Arial"/>
          <w:sz w:val="20"/>
          <w:szCs w:val="20"/>
        </w:rPr>
      </w:pPr>
    </w:p>
    <w:p w14:paraId="7A0AECFB" w14:textId="7F552C6E"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Pr>
          <w:rFonts w:ascii="Arial" w:eastAsia="Arial" w:hAnsi="Arial" w:cs="Arial"/>
          <w:b/>
          <w:sz w:val="20"/>
          <w:szCs w:val="20"/>
          <w:lang w:val="en-US"/>
        </w:rPr>
        <w:t>3.4</w:t>
      </w:r>
      <w:r w:rsidRPr="00CD357A">
        <w:rPr>
          <w:rFonts w:ascii="Arial" w:eastAsia="Arial" w:hAnsi="Arial" w:cs="Arial"/>
          <w:b/>
          <w:sz w:val="20"/>
          <w:szCs w:val="20"/>
        </w:rPr>
        <w:tab/>
      </w:r>
      <w:r w:rsidR="00433AFD" w:rsidRPr="00CD357A">
        <w:rPr>
          <w:rFonts w:ascii="Arial" w:eastAsia="Arial" w:hAnsi="Arial" w:cs="Arial"/>
          <w:sz w:val="20"/>
          <w:szCs w:val="20"/>
        </w:rPr>
        <w:t xml:space="preserve">Se aduce acest subansamblu sub presa cu </w:t>
      </w:r>
      <w:r w:rsidR="00375CAE">
        <w:rPr>
          <w:rFonts w:ascii="Arial" w:eastAsia="Arial" w:hAnsi="Arial" w:cs="Arial"/>
          <w:sz w:val="20"/>
          <w:szCs w:val="20"/>
        </w:rPr>
        <w:t>ș</w:t>
      </w:r>
      <w:r w:rsidR="00433AFD" w:rsidRPr="00CD357A">
        <w:rPr>
          <w:rFonts w:ascii="Arial" w:eastAsia="Arial" w:hAnsi="Arial" w:cs="Arial"/>
          <w:sz w:val="20"/>
          <w:szCs w:val="20"/>
        </w:rPr>
        <w:t>urub, se pune suprasarcina necesară sub formă de inel sau greută</w:t>
      </w:r>
      <w:r w:rsidR="00375CAE">
        <w:rPr>
          <w:rFonts w:ascii="Arial" w:eastAsia="Arial" w:hAnsi="Arial" w:cs="Arial"/>
          <w:sz w:val="20"/>
          <w:szCs w:val="20"/>
        </w:rPr>
        <w:t>ț</w:t>
      </w:r>
      <w:r w:rsidR="00433AFD" w:rsidRPr="00CD357A">
        <w:rPr>
          <w:rFonts w:ascii="Arial" w:eastAsia="Arial" w:hAnsi="Arial" w:cs="Arial"/>
          <w:sz w:val="20"/>
          <w:szCs w:val="20"/>
        </w:rPr>
        <w:t>i cu fantă în jurul pistonului, se centrează</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 xml:space="preserve">se articulează vertical prin intermediul bilei de centrare de la presă. Se </w:t>
      </w:r>
      <w:r w:rsidR="00375CAE">
        <w:rPr>
          <w:rFonts w:ascii="Arial" w:eastAsia="Arial" w:hAnsi="Arial" w:cs="Arial"/>
          <w:sz w:val="20"/>
          <w:szCs w:val="20"/>
        </w:rPr>
        <w:t>ț</w:t>
      </w:r>
      <w:r w:rsidR="00433AFD" w:rsidRPr="00CD357A">
        <w:rPr>
          <w:rFonts w:ascii="Arial" w:eastAsia="Arial" w:hAnsi="Arial" w:cs="Arial"/>
          <w:sz w:val="20"/>
          <w:szCs w:val="20"/>
        </w:rPr>
        <w:t xml:space="preserve">ine cu mâna vertical, de către operator, în timp ce un al doilea încarcă ansamblul realizat la </w:t>
      </w:r>
      <w:r w:rsidR="00C6574D" w:rsidRPr="00CD357A">
        <w:rPr>
          <w:rFonts w:ascii="Arial" w:eastAsia="Arial" w:hAnsi="Arial" w:cs="Arial"/>
          <w:sz w:val="20"/>
          <w:szCs w:val="20"/>
        </w:rPr>
        <w:t>4,54 kg</w:t>
      </w:r>
      <w:r w:rsidR="00433AFD" w:rsidRPr="00CD357A">
        <w:rPr>
          <w:rFonts w:ascii="Arial" w:eastAsia="Arial" w:hAnsi="Arial" w:cs="Arial"/>
          <w:sz w:val="20"/>
          <w:szCs w:val="20"/>
        </w:rPr>
        <w:t xml:space="preserve"> prin intermediul presei cu </w:t>
      </w:r>
      <w:r w:rsidR="00375CAE">
        <w:rPr>
          <w:rFonts w:ascii="Arial" w:eastAsia="Arial" w:hAnsi="Arial" w:cs="Arial"/>
          <w:sz w:val="20"/>
          <w:szCs w:val="20"/>
        </w:rPr>
        <w:t>ș</w:t>
      </w:r>
      <w:r w:rsidR="00433AFD" w:rsidRPr="00CD357A">
        <w:rPr>
          <w:rFonts w:ascii="Arial" w:eastAsia="Arial" w:hAnsi="Arial" w:cs="Arial"/>
          <w:sz w:val="20"/>
          <w:szCs w:val="20"/>
        </w:rPr>
        <w:t>urub.</w:t>
      </w:r>
    </w:p>
    <w:p w14:paraId="103260F5" w14:textId="77777777" w:rsidR="00433AFD" w:rsidRPr="00CD357A" w:rsidRDefault="00433AFD" w:rsidP="0072434F">
      <w:pPr>
        <w:spacing w:after="0" w:line="240" w:lineRule="auto"/>
        <w:jc w:val="both"/>
        <w:rPr>
          <w:rFonts w:ascii="Arial" w:eastAsia="Arial" w:hAnsi="Arial" w:cs="Arial"/>
          <w:sz w:val="20"/>
          <w:szCs w:val="20"/>
        </w:rPr>
      </w:pPr>
    </w:p>
    <w:p w14:paraId="77BE4F92" w14:textId="48468D41"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735D36">
        <w:rPr>
          <w:rFonts w:ascii="Arial" w:eastAsia="Arial" w:hAnsi="Arial" w:cs="Arial"/>
          <w:b/>
          <w:sz w:val="20"/>
          <w:szCs w:val="20"/>
        </w:rPr>
        <w:t>3.3.</w:t>
      </w:r>
      <w:r>
        <w:rPr>
          <w:rFonts w:ascii="Arial" w:eastAsia="Arial" w:hAnsi="Arial" w:cs="Arial"/>
          <w:b/>
          <w:sz w:val="20"/>
          <w:szCs w:val="20"/>
        </w:rPr>
        <w:t>5</w:t>
      </w:r>
      <w:r w:rsidRPr="00CD357A">
        <w:rPr>
          <w:rFonts w:ascii="Arial" w:eastAsia="Arial" w:hAnsi="Arial" w:cs="Arial"/>
          <w:b/>
          <w:sz w:val="20"/>
          <w:szCs w:val="20"/>
        </w:rPr>
        <w:tab/>
      </w:r>
      <w:r w:rsidR="00433AFD" w:rsidRPr="00CD357A">
        <w:rPr>
          <w:rFonts w:ascii="Arial" w:eastAsia="Arial" w:hAnsi="Arial" w:cs="Arial"/>
          <w:sz w:val="20"/>
          <w:szCs w:val="20"/>
        </w:rPr>
        <w:t>Se prinde microcomparatorul pistonului de penetrare la colier, iar acesta se reglează pe verticală la o înăl</w:t>
      </w:r>
      <w:r w:rsidR="00375CAE">
        <w:rPr>
          <w:rFonts w:ascii="Arial" w:eastAsia="Arial" w:hAnsi="Arial" w:cs="Arial"/>
          <w:sz w:val="20"/>
          <w:szCs w:val="20"/>
        </w:rPr>
        <w:t>ț</w:t>
      </w:r>
      <w:r w:rsidR="00433AFD" w:rsidRPr="00CD357A">
        <w:rPr>
          <w:rFonts w:ascii="Arial" w:eastAsia="Arial" w:hAnsi="Arial" w:cs="Arial"/>
          <w:sz w:val="20"/>
          <w:szCs w:val="20"/>
        </w:rPr>
        <w:t>ime care să permită sprijinirea palpatorului microcomparatorului pe cadrul de referin</w:t>
      </w:r>
      <w:r w:rsidR="00375CAE">
        <w:rPr>
          <w:rFonts w:ascii="Arial" w:eastAsia="Arial" w:hAnsi="Arial" w:cs="Arial"/>
          <w:sz w:val="20"/>
          <w:szCs w:val="20"/>
        </w:rPr>
        <w:t>ț</w:t>
      </w:r>
      <w:r w:rsidR="00433AFD" w:rsidRPr="00CD357A">
        <w:rPr>
          <w:rFonts w:ascii="Arial" w:eastAsia="Arial" w:hAnsi="Arial" w:cs="Arial"/>
          <w:sz w:val="20"/>
          <w:szCs w:val="20"/>
        </w:rPr>
        <w:t>ă. Se reglează cele două microcomparatoare, aducându-se la „zero”.</w:t>
      </w:r>
    </w:p>
    <w:p w14:paraId="5AFF998F" w14:textId="77777777" w:rsidR="00433AFD" w:rsidRPr="00CD357A" w:rsidRDefault="00433AFD" w:rsidP="0072434F">
      <w:pPr>
        <w:spacing w:after="0" w:line="240" w:lineRule="auto"/>
        <w:jc w:val="both"/>
        <w:rPr>
          <w:rFonts w:ascii="Arial" w:eastAsia="Arial" w:hAnsi="Arial" w:cs="Arial"/>
          <w:sz w:val="20"/>
          <w:szCs w:val="20"/>
        </w:rPr>
      </w:pPr>
    </w:p>
    <w:p w14:paraId="1AB2F72A" w14:textId="057B4A59" w:rsidR="00433AFD" w:rsidRPr="00CD357A"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sidRPr="00DE4CC4">
        <w:rPr>
          <w:rFonts w:ascii="Arial" w:eastAsia="Arial" w:hAnsi="Arial" w:cs="Arial"/>
          <w:b/>
          <w:sz w:val="20"/>
          <w:szCs w:val="20"/>
          <w:lang w:val="en-US"/>
        </w:rPr>
        <w:t>3.</w:t>
      </w:r>
      <w:r>
        <w:rPr>
          <w:rFonts w:ascii="Arial" w:eastAsia="Arial" w:hAnsi="Arial" w:cs="Arial"/>
          <w:b/>
          <w:sz w:val="20"/>
          <w:szCs w:val="20"/>
          <w:lang w:val="en-US"/>
        </w:rPr>
        <w:t>3.6</w:t>
      </w:r>
      <w:r w:rsidRPr="00CD357A">
        <w:rPr>
          <w:rFonts w:ascii="Arial" w:eastAsia="Arial" w:hAnsi="Arial" w:cs="Arial"/>
          <w:b/>
          <w:sz w:val="20"/>
          <w:szCs w:val="20"/>
        </w:rPr>
        <w:tab/>
      </w:r>
      <w:r w:rsidR="00433AFD" w:rsidRPr="00CD357A">
        <w:rPr>
          <w:rFonts w:ascii="Arial" w:eastAsia="Arial" w:hAnsi="Arial" w:cs="Arial"/>
          <w:sz w:val="20"/>
          <w:szCs w:val="20"/>
        </w:rPr>
        <w:t>Se aplică for</w:t>
      </w:r>
      <w:r w:rsidR="00375CAE">
        <w:rPr>
          <w:rFonts w:ascii="Arial" w:eastAsia="Arial" w:hAnsi="Arial" w:cs="Arial"/>
          <w:sz w:val="20"/>
          <w:szCs w:val="20"/>
        </w:rPr>
        <w:t>ț</w:t>
      </w:r>
      <w:r w:rsidR="00433AFD" w:rsidRPr="00CD357A">
        <w:rPr>
          <w:rFonts w:ascii="Arial" w:eastAsia="Arial" w:hAnsi="Arial" w:cs="Arial"/>
          <w:sz w:val="20"/>
          <w:szCs w:val="20"/>
        </w:rPr>
        <w:t>a de încărcare pe pistonul de penetrare, astfel ca viteza de penetrare să fie de 1,3 mm/minut. Se înregistrează for</w:t>
      </w:r>
      <w:r w:rsidR="00375CAE">
        <w:rPr>
          <w:rFonts w:ascii="Arial" w:eastAsia="Arial" w:hAnsi="Arial" w:cs="Arial"/>
          <w:sz w:val="20"/>
          <w:szCs w:val="20"/>
        </w:rPr>
        <w:t>ț</w:t>
      </w:r>
      <w:r w:rsidR="00433AFD" w:rsidRPr="00CD357A">
        <w:rPr>
          <w:rFonts w:ascii="Arial" w:eastAsia="Arial" w:hAnsi="Arial" w:cs="Arial"/>
          <w:sz w:val="20"/>
          <w:szCs w:val="20"/>
        </w:rPr>
        <w:t>a când penetrarea este la valorile: 0,64 mm; 1,27 mm; 1,91 mm; 2,54 mm; 5,08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7,62 mm.</w:t>
      </w:r>
    </w:p>
    <w:p w14:paraId="5EC0D588" w14:textId="77777777" w:rsidR="00433AFD" w:rsidRPr="00CD357A" w:rsidRDefault="00433AFD" w:rsidP="0072434F">
      <w:pPr>
        <w:spacing w:after="0" w:line="240" w:lineRule="auto"/>
        <w:jc w:val="both"/>
        <w:rPr>
          <w:rFonts w:ascii="Arial" w:eastAsia="Arial" w:hAnsi="Arial" w:cs="Arial"/>
          <w:sz w:val="20"/>
          <w:szCs w:val="20"/>
        </w:rPr>
      </w:pPr>
    </w:p>
    <w:p w14:paraId="26CCA2FE" w14:textId="248E32E8" w:rsidR="00433AFD" w:rsidRPr="00735D36" w:rsidRDefault="00433AFD" w:rsidP="0072434F">
      <w:pPr>
        <w:tabs>
          <w:tab w:val="left" w:pos="851"/>
        </w:tabs>
        <w:spacing w:after="0" w:line="240" w:lineRule="auto"/>
        <w:jc w:val="both"/>
        <w:rPr>
          <w:rFonts w:ascii="Arial" w:eastAsia="Arial" w:hAnsi="Arial" w:cs="Arial"/>
          <w:b/>
        </w:rPr>
      </w:pPr>
      <w:r w:rsidRPr="00735D36">
        <w:rPr>
          <w:rFonts w:ascii="Arial" w:eastAsia="Arial" w:hAnsi="Arial" w:cs="Arial"/>
          <w:b/>
        </w:rPr>
        <w:t>C.</w:t>
      </w:r>
      <w:r w:rsidR="00735D36">
        <w:rPr>
          <w:rFonts w:ascii="Arial" w:eastAsia="Arial" w:hAnsi="Arial" w:cs="Arial"/>
          <w:b/>
        </w:rPr>
        <w:t>3</w:t>
      </w:r>
      <w:r w:rsidRPr="00735D36">
        <w:rPr>
          <w:rFonts w:ascii="Arial" w:eastAsia="Arial" w:hAnsi="Arial" w:cs="Arial"/>
          <w:b/>
        </w:rPr>
        <w:t>.4</w:t>
      </w:r>
      <w:r w:rsidRPr="00735D36">
        <w:rPr>
          <w:rFonts w:ascii="Arial" w:eastAsia="Arial" w:hAnsi="Arial" w:cs="Arial"/>
          <w:b/>
        </w:rPr>
        <w:tab/>
        <w:t>Calculul indicelui de capacitate portantă californian (CBR)</w:t>
      </w:r>
    </w:p>
    <w:p w14:paraId="1395A2EC" w14:textId="77777777" w:rsidR="00433AFD" w:rsidRPr="00CD357A" w:rsidRDefault="00433AFD" w:rsidP="0072434F">
      <w:pPr>
        <w:spacing w:after="0" w:line="240" w:lineRule="auto"/>
        <w:jc w:val="both"/>
        <w:rPr>
          <w:rFonts w:ascii="Arial" w:eastAsia="Arial" w:hAnsi="Arial" w:cs="Arial"/>
          <w:sz w:val="20"/>
          <w:szCs w:val="20"/>
        </w:rPr>
      </w:pPr>
    </w:p>
    <w:p w14:paraId="6E97F77F" w14:textId="0C1AE8DA" w:rsidR="00433AFD" w:rsidRPr="009B3D05" w:rsidRDefault="00735D36"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Pr>
          <w:rFonts w:ascii="Arial" w:eastAsia="Arial" w:hAnsi="Arial" w:cs="Arial"/>
          <w:b/>
          <w:sz w:val="20"/>
          <w:szCs w:val="20"/>
          <w:lang w:val="en-US"/>
        </w:rPr>
        <w:t>4.1</w:t>
      </w:r>
      <w:r w:rsidRPr="00CD357A">
        <w:rPr>
          <w:rFonts w:ascii="Arial" w:eastAsia="Arial" w:hAnsi="Arial" w:cs="Arial"/>
          <w:b/>
          <w:sz w:val="20"/>
          <w:szCs w:val="20"/>
        </w:rPr>
        <w:tab/>
      </w:r>
      <w:r w:rsidR="00433AFD" w:rsidRPr="00CD357A">
        <w:rPr>
          <w:rFonts w:ascii="Arial" w:eastAsia="Arial" w:hAnsi="Arial" w:cs="Arial"/>
          <w:sz w:val="20"/>
          <w:szCs w:val="20"/>
        </w:rPr>
        <w:t>Forma ini</w:t>
      </w:r>
      <w:r w:rsidR="00375CAE">
        <w:rPr>
          <w:rFonts w:ascii="Arial" w:eastAsia="Arial" w:hAnsi="Arial" w:cs="Arial"/>
          <w:sz w:val="20"/>
          <w:szCs w:val="20"/>
        </w:rPr>
        <w:t>ț</w:t>
      </w:r>
      <w:r w:rsidR="00433AFD" w:rsidRPr="00CD357A">
        <w:rPr>
          <w:rFonts w:ascii="Arial" w:eastAsia="Arial" w:hAnsi="Arial" w:cs="Arial"/>
          <w:sz w:val="20"/>
          <w:szCs w:val="20"/>
        </w:rPr>
        <w:t>ială</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D357A">
        <w:rPr>
          <w:rFonts w:ascii="Arial" w:eastAsia="Arial" w:hAnsi="Arial" w:cs="Arial"/>
          <w:sz w:val="20"/>
          <w:szCs w:val="20"/>
        </w:rPr>
        <w:t>cea corectată a curbei „for</w:t>
      </w:r>
      <w:r w:rsidR="00375CAE">
        <w:rPr>
          <w:rFonts w:ascii="Arial" w:eastAsia="Arial" w:hAnsi="Arial" w:cs="Arial"/>
          <w:sz w:val="20"/>
          <w:szCs w:val="20"/>
        </w:rPr>
        <w:t>ț</w:t>
      </w:r>
      <w:r w:rsidR="00433AFD" w:rsidRPr="00CD357A">
        <w:rPr>
          <w:rFonts w:ascii="Arial" w:eastAsia="Arial" w:hAnsi="Arial" w:cs="Arial"/>
          <w:sz w:val="20"/>
          <w:szCs w:val="20"/>
        </w:rPr>
        <w:t>ă pe piston - penetrare piston” sunt prezentate în Figura C.</w:t>
      </w:r>
      <w:r w:rsidR="00C9171E" w:rsidRPr="00C9171E">
        <w:rPr>
          <w:rFonts w:ascii="Arial" w:eastAsia="Arial" w:hAnsi="Arial" w:cs="Arial"/>
          <w:sz w:val="20"/>
          <w:szCs w:val="20"/>
          <w:lang w:val="en-US"/>
        </w:rPr>
        <w:t>5</w:t>
      </w:r>
      <w:r w:rsidR="00433AFD" w:rsidRPr="00CD357A">
        <w:rPr>
          <w:rFonts w:ascii="Arial" w:eastAsia="Arial" w:hAnsi="Arial" w:cs="Arial"/>
          <w:sz w:val="20"/>
          <w:szCs w:val="20"/>
        </w:rPr>
        <w:t>. În unele cazuri penetrarea ini</w:t>
      </w:r>
      <w:r w:rsidR="00375CAE">
        <w:rPr>
          <w:rFonts w:ascii="Arial" w:eastAsia="Arial" w:hAnsi="Arial" w:cs="Arial"/>
          <w:sz w:val="20"/>
          <w:szCs w:val="20"/>
        </w:rPr>
        <w:t>ț</w:t>
      </w:r>
      <w:r w:rsidR="00433AFD" w:rsidRPr="00CD357A">
        <w:rPr>
          <w:rFonts w:ascii="Arial" w:eastAsia="Arial" w:hAnsi="Arial" w:cs="Arial"/>
          <w:sz w:val="20"/>
          <w:szCs w:val="20"/>
        </w:rPr>
        <w:t>ială are loc fără o cre</w:t>
      </w:r>
      <w:r w:rsidR="00375CAE">
        <w:rPr>
          <w:rFonts w:ascii="Arial" w:eastAsia="Arial" w:hAnsi="Arial" w:cs="Arial"/>
          <w:sz w:val="20"/>
          <w:szCs w:val="20"/>
        </w:rPr>
        <w:t>ș</w:t>
      </w:r>
      <w:r w:rsidR="00433AFD" w:rsidRPr="00CD357A">
        <w:rPr>
          <w:rFonts w:ascii="Arial" w:eastAsia="Arial" w:hAnsi="Arial" w:cs="Arial"/>
          <w:sz w:val="20"/>
          <w:szCs w:val="20"/>
        </w:rPr>
        <w:t>tere a for</w:t>
      </w:r>
      <w:r w:rsidR="00375CAE">
        <w:rPr>
          <w:rFonts w:ascii="Arial" w:eastAsia="Arial" w:hAnsi="Arial" w:cs="Arial"/>
          <w:sz w:val="20"/>
          <w:szCs w:val="20"/>
        </w:rPr>
        <w:t>ț</w:t>
      </w:r>
      <w:r w:rsidR="00433AFD" w:rsidRPr="00CD357A">
        <w:rPr>
          <w:rFonts w:ascii="Arial" w:eastAsia="Arial" w:hAnsi="Arial" w:cs="Arial"/>
          <w:sz w:val="20"/>
          <w:szCs w:val="20"/>
        </w:rPr>
        <w:t xml:space="preserve">ei la penetrare </w:t>
      </w:r>
      <w:r w:rsidR="00375CAE">
        <w:rPr>
          <w:rFonts w:ascii="Arial" w:eastAsia="Arial" w:hAnsi="Arial" w:cs="Arial"/>
          <w:sz w:val="20"/>
          <w:szCs w:val="20"/>
        </w:rPr>
        <w:t>ș</w:t>
      </w:r>
      <w:r w:rsidR="00433AFD" w:rsidRPr="00CD357A">
        <w:rPr>
          <w:rFonts w:ascii="Arial" w:eastAsia="Arial" w:hAnsi="Arial" w:cs="Arial"/>
          <w:sz w:val="20"/>
          <w:szCs w:val="20"/>
        </w:rPr>
        <w:t xml:space="preserve">i curba poate fi </w:t>
      </w:r>
      <w:r w:rsidR="00375CAE">
        <w:rPr>
          <w:rFonts w:ascii="Arial" w:eastAsia="Arial" w:hAnsi="Arial" w:cs="Arial"/>
          <w:sz w:val="20"/>
          <w:szCs w:val="20"/>
        </w:rPr>
        <w:t>ș</w:t>
      </w:r>
      <w:r w:rsidR="00433AFD" w:rsidRPr="00CD357A">
        <w:rPr>
          <w:rFonts w:ascii="Arial" w:eastAsia="Arial" w:hAnsi="Arial" w:cs="Arial"/>
          <w:sz w:val="20"/>
          <w:szCs w:val="20"/>
        </w:rPr>
        <w:t>i concavă (test 2 din Figura C.</w:t>
      </w:r>
      <w:r w:rsidR="009B3D05">
        <w:rPr>
          <w:rFonts w:ascii="Arial" w:eastAsia="Arial" w:hAnsi="Arial" w:cs="Arial"/>
          <w:sz w:val="20"/>
          <w:szCs w:val="20"/>
        </w:rPr>
        <w:t>5</w:t>
      </w:r>
      <w:r w:rsidR="00433AFD" w:rsidRPr="00CD357A">
        <w:rPr>
          <w:rFonts w:ascii="Arial" w:eastAsia="Arial" w:hAnsi="Arial" w:cs="Arial"/>
          <w:sz w:val="20"/>
          <w:szCs w:val="20"/>
        </w:rPr>
        <w:t xml:space="preserve">). </w:t>
      </w:r>
      <w:r w:rsidR="00433AFD" w:rsidRPr="00EE020A">
        <w:rPr>
          <w:rFonts w:ascii="Arial" w:eastAsia="Arial" w:hAnsi="Arial" w:cs="Arial"/>
          <w:sz w:val="20"/>
          <w:szCs w:val="20"/>
        </w:rPr>
        <w:t>În aceste situa</w:t>
      </w:r>
      <w:r w:rsidR="00375CAE">
        <w:rPr>
          <w:rFonts w:ascii="Arial" w:eastAsia="Arial" w:hAnsi="Arial" w:cs="Arial"/>
          <w:sz w:val="20"/>
          <w:szCs w:val="20"/>
        </w:rPr>
        <w:t>ț</w:t>
      </w:r>
      <w:r w:rsidR="00433AFD" w:rsidRPr="00EE020A">
        <w:rPr>
          <w:rFonts w:ascii="Arial" w:eastAsia="Arial" w:hAnsi="Arial" w:cs="Arial"/>
          <w:sz w:val="20"/>
          <w:szCs w:val="20"/>
        </w:rPr>
        <w:t>ii curbele vor fi corectate</w:t>
      </w:r>
      <w:r w:rsidR="00433AFD" w:rsidRPr="009B3D05">
        <w:rPr>
          <w:rFonts w:ascii="Arial" w:eastAsia="Arial" w:hAnsi="Arial" w:cs="Arial"/>
          <w:sz w:val="20"/>
          <w:szCs w:val="20"/>
        </w:rPr>
        <w:t>.</w:t>
      </w:r>
    </w:p>
    <w:p w14:paraId="56FEB314" w14:textId="729D4E1A" w:rsidR="00433AFD" w:rsidRDefault="00433AFD" w:rsidP="0072434F">
      <w:pPr>
        <w:spacing w:after="0" w:line="240" w:lineRule="auto"/>
        <w:jc w:val="both"/>
        <w:rPr>
          <w:rFonts w:ascii="Arial" w:eastAsia="Arial" w:hAnsi="Arial" w:cs="Arial"/>
          <w:sz w:val="20"/>
          <w:szCs w:val="20"/>
        </w:rPr>
      </w:pPr>
    </w:p>
    <w:p w14:paraId="033D7093" w14:textId="0A20D483" w:rsidR="009B3D05" w:rsidRPr="00CD357A" w:rsidRDefault="009B3D05"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Pr>
          <w:rFonts w:ascii="Arial" w:eastAsia="Arial" w:hAnsi="Arial" w:cs="Arial"/>
          <w:b/>
          <w:sz w:val="20"/>
          <w:szCs w:val="20"/>
          <w:lang w:val="en-US"/>
        </w:rPr>
        <w:t>4.2</w:t>
      </w:r>
      <w:r w:rsidRPr="00CD357A">
        <w:rPr>
          <w:rFonts w:ascii="Arial" w:eastAsia="Arial" w:hAnsi="Arial" w:cs="Arial"/>
          <w:b/>
          <w:sz w:val="20"/>
          <w:szCs w:val="20"/>
        </w:rPr>
        <w:tab/>
      </w:r>
      <w:r w:rsidRPr="00CD357A">
        <w:rPr>
          <w:rFonts w:ascii="Arial" w:eastAsia="Arial" w:hAnsi="Arial" w:cs="Arial"/>
          <w:sz w:val="20"/>
          <w:szCs w:val="20"/>
        </w:rPr>
        <w:t>Indicele californian de capacitate portantă (CBR) se calculează pentru fiecare probă, pentru valorile corectate ale for</w:t>
      </w:r>
      <w:r w:rsidR="00375CAE">
        <w:rPr>
          <w:rFonts w:ascii="Arial" w:eastAsia="Arial" w:hAnsi="Arial" w:cs="Arial"/>
          <w:sz w:val="20"/>
          <w:szCs w:val="20"/>
        </w:rPr>
        <w:t>ț</w:t>
      </w:r>
      <w:r w:rsidRPr="00CD357A">
        <w:rPr>
          <w:rFonts w:ascii="Arial" w:eastAsia="Arial" w:hAnsi="Arial" w:cs="Arial"/>
          <w:sz w:val="20"/>
          <w:szCs w:val="20"/>
        </w:rPr>
        <w:t>ei la 2,54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CD357A">
        <w:rPr>
          <w:rFonts w:ascii="Arial" w:eastAsia="Arial" w:hAnsi="Arial" w:cs="Arial"/>
          <w:sz w:val="20"/>
          <w:szCs w:val="20"/>
        </w:rPr>
        <w:t>5,08 mm penetrare. Valorile (CBR) se ob</w:t>
      </w:r>
      <w:r w:rsidR="00375CAE">
        <w:rPr>
          <w:rFonts w:ascii="Arial" w:eastAsia="Arial" w:hAnsi="Arial" w:cs="Arial"/>
          <w:sz w:val="20"/>
          <w:szCs w:val="20"/>
        </w:rPr>
        <w:t>ț</w:t>
      </w:r>
      <w:r w:rsidRPr="00CD357A">
        <w:rPr>
          <w:rFonts w:ascii="Arial" w:eastAsia="Arial" w:hAnsi="Arial" w:cs="Arial"/>
          <w:sz w:val="20"/>
          <w:szCs w:val="20"/>
        </w:rPr>
        <w:t>in prin raportarea valorilor corectate ale for</w:t>
      </w:r>
      <w:r w:rsidR="00375CAE">
        <w:rPr>
          <w:rFonts w:ascii="Arial" w:eastAsia="Arial" w:hAnsi="Arial" w:cs="Arial"/>
          <w:sz w:val="20"/>
          <w:szCs w:val="20"/>
        </w:rPr>
        <w:t>ț</w:t>
      </w:r>
      <w:r w:rsidRPr="00CD357A">
        <w:rPr>
          <w:rFonts w:ascii="Arial" w:eastAsia="Arial" w:hAnsi="Arial" w:cs="Arial"/>
          <w:sz w:val="20"/>
          <w:szCs w:val="20"/>
        </w:rPr>
        <w:t>ei pentru 2,54 mm</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CD357A">
        <w:rPr>
          <w:rFonts w:ascii="Arial" w:eastAsia="Arial" w:hAnsi="Arial" w:cs="Arial"/>
          <w:sz w:val="20"/>
          <w:szCs w:val="20"/>
        </w:rPr>
        <w:t xml:space="preserve">5,08 mm, la valorile standard (pentru piatră spartă) </w:t>
      </w:r>
      <w:r w:rsidR="008C4F3D">
        <w:rPr>
          <w:rFonts w:ascii="Arial" w:eastAsia="Arial" w:hAnsi="Arial" w:cs="Arial"/>
          <w:sz w:val="20"/>
          <w:szCs w:val="20"/>
        </w:rPr>
        <w:br/>
      </w:r>
      <w:r w:rsidRPr="00CD357A">
        <w:rPr>
          <w:rFonts w:ascii="Arial" w:eastAsia="Arial" w:hAnsi="Arial" w:cs="Arial"/>
          <w:sz w:val="20"/>
          <w:szCs w:val="20"/>
        </w:rPr>
        <w:t xml:space="preserve">13,24 kN respectiv 19,96 kN </w:t>
      </w:r>
      <w:r w:rsidR="00375CAE">
        <w:rPr>
          <w:rFonts w:ascii="Arial" w:eastAsia="Arial" w:hAnsi="Arial" w:cs="Arial"/>
          <w:sz w:val="20"/>
          <w:szCs w:val="20"/>
        </w:rPr>
        <w:t>ș</w:t>
      </w:r>
      <w:r w:rsidRPr="00CD357A">
        <w:rPr>
          <w:rFonts w:ascii="Arial" w:eastAsia="Arial" w:hAnsi="Arial" w:cs="Arial"/>
          <w:sz w:val="20"/>
          <w:szCs w:val="20"/>
        </w:rPr>
        <w:t>i înmul</w:t>
      </w:r>
      <w:r w:rsidR="00375CAE">
        <w:rPr>
          <w:rFonts w:ascii="Arial" w:eastAsia="Arial" w:hAnsi="Arial" w:cs="Arial"/>
          <w:sz w:val="20"/>
          <w:szCs w:val="20"/>
        </w:rPr>
        <w:t>ț</w:t>
      </w:r>
      <w:r w:rsidRPr="00CD357A">
        <w:rPr>
          <w:rFonts w:ascii="Arial" w:eastAsia="Arial" w:hAnsi="Arial" w:cs="Arial"/>
          <w:sz w:val="20"/>
          <w:szCs w:val="20"/>
        </w:rPr>
        <w:t>it cu 100. În general indicele (CBR) se calculează pentru penetrarea de 2,54 mm.</w:t>
      </w:r>
    </w:p>
    <w:p w14:paraId="67146050" w14:textId="3AD24A3B" w:rsidR="009B3D05" w:rsidRDefault="009B3D05"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2976"/>
        <w:gridCol w:w="1696"/>
        <w:gridCol w:w="1695"/>
      </w:tblGrid>
      <w:tr w:rsidR="009B3D05" w:rsidRPr="00883265" w14:paraId="3E7CA0DF" w14:textId="77777777" w:rsidTr="005746BD">
        <w:trPr>
          <w:trHeight w:val="179"/>
        </w:trPr>
        <w:tc>
          <w:tcPr>
            <w:tcW w:w="2694" w:type="dxa"/>
            <w:vMerge w:val="restart"/>
            <w:vAlign w:val="center"/>
          </w:tcPr>
          <w:p w14:paraId="67F5E528" w14:textId="1E794BAE" w:rsidR="009B3D05" w:rsidRPr="00883265" w:rsidRDefault="009B3D05" w:rsidP="0072434F">
            <w:pPr>
              <w:spacing w:after="0" w:line="240" w:lineRule="auto"/>
              <w:ind w:right="-106"/>
              <w:jc w:val="right"/>
              <w:rPr>
                <w:rFonts w:ascii="Arial" w:eastAsia="Arial" w:hAnsi="Arial" w:cs="Arial"/>
                <w:sz w:val="20"/>
                <w:szCs w:val="20"/>
              </w:rPr>
            </w:pPr>
            <w:r>
              <w:rPr>
                <w:rFonts w:ascii="Arial" w:eastAsia="Arial" w:hAnsi="Arial" w:cs="Arial"/>
                <w:sz w:val="20"/>
                <w:szCs w:val="20"/>
              </w:rPr>
              <w:t>CBR</w:t>
            </w:r>
            <w:r w:rsidRPr="00883265">
              <w:rPr>
                <w:rFonts w:ascii="Arial" w:eastAsia="Arial" w:hAnsi="Arial" w:cs="Arial"/>
                <w:sz w:val="20"/>
                <w:szCs w:val="20"/>
              </w:rPr>
              <w:t xml:space="preserve"> =</w:t>
            </w:r>
          </w:p>
        </w:tc>
        <w:tc>
          <w:tcPr>
            <w:tcW w:w="2976" w:type="dxa"/>
            <w:tcBorders>
              <w:bottom w:val="single" w:sz="4" w:space="0" w:color="auto"/>
            </w:tcBorders>
            <w:vAlign w:val="center"/>
          </w:tcPr>
          <w:p w14:paraId="5F65149C" w14:textId="7391C921" w:rsidR="009B3D05" w:rsidRPr="00883265" w:rsidRDefault="009B3D05" w:rsidP="0072434F">
            <w:pPr>
              <w:spacing w:after="0" w:line="240" w:lineRule="auto"/>
              <w:ind w:left="-111" w:right="-108"/>
              <w:jc w:val="center"/>
              <w:rPr>
                <w:rFonts w:ascii="Arial" w:eastAsia="Arial" w:hAnsi="Arial" w:cs="Arial"/>
                <w:sz w:val="20"/>
                <w:szCs w:val="20"/>
              </w:rPr>
            </w:pPr>
            <w:r>
              <w:rPr>
                <w:rFonts w:ascii="Arial" w:eastAsia="Arial" w:hAnsi="Arial" w:cs="Arial"/>
                <w:sz w:val="20"/>
                <w:szCs w:val="20"/>
              </w:rPr>
              <w:t>Valoarea corectată a for</w:t>
            </w:r>
            <w:r w:rsidR="00375CAE">
              <w:rPr>
                <w:rFonts w:ascii="Arial" w:eastAsia="Arial" w:hAnsi="Arial" w:cs="Arial"/>
                <w:sz w:val="20"/>
                <w:szCs w:val="20"/>
              </w:rPr>
              <w:t>ț</w:t>
            </w:r>
            <w:r>
              <w:rPr>
                <w:rFonts w:ascii="Arial" w:eastAsia="Arial" w:hAnsi="Arial" w:cs="Arial"/>
                <w:sz w:val="20"/>
                <w:szCs w:val="20"/>
              </w:rPr>
              <w:t>ei</w:t>
            </w:r>
          </w:p>
        </w:tc>
        <w:tc>
          <w:tcPr>
            <w:tcW w:w="1696" w:type="dxa"/>
            <w:vMerge w:val="restart"/>
            <w:vAlign w:val="center"/>
          </w:tcPr>
          <w:p w14:paraId="43D47FC9" w14:textId="77777777" w:rsidR="009B3D05" w:rsidRPr="00883265" w:rsidRDefault="009B3D05" w:rsidP="0072434F">
            <w:pPr>
              <w:spacing w:after="0" w:line="240" w:lineRule="auto"/>
              <w:ind w:left="-109"/>
              <w:rPr>
                <w:rFonts w:ascii="Arial" w:eastAsia="Arial" w:hAnsi="Arial" w:cs="Arial"/>
                <w:sz w:val="20"/>
                <w:szCs w:val="20"/>
              </w:rPr>
            </w:pPr>
            <w:r w:rsidRPr="00883265">
              <w:rPr>
                <w:rFonts w:ascii="Arial" w:eastAsia="Arial" w:hAnsi="Arial" w:cs="Arial"/>
                <w:sz w:val="20"/>
                <w:szCs w:val="20"/>
              </w:rPr>
              <w:sym w:font="Symbol" w:char="F0B4"/>
            </w:r>
            <w:r w:rsidRPr="00883265">
              <w:rPr>
                <w:rFonts w:ascii="Arial" w:eastAsia="Arial" w:hAnsi="Arial" w:cs="Arial"/>
                <w:sz w:val="20"/>
                <w:szCs w:val="20"/>
              </w:rPr>
              <w:t xml:space="preserve"> 100</w:t>
            </w:r>
            <w:r>
              <w:rPr>
                <w:rFonts w:ascii="Arial" w:eastAsia="Arial" w:hAnsi="Arial" w:cs="Arial"/>
                <w:sz w:val="20"/>
                <w:szCs w:val="20"/>
              </w:rPr>
              <w:t xml:space="preserve"> </w:t>
            </w:r>
            <w:r w:rsidRPr="00883265">
              <w:rPr>
                <w:rFonts w:ascii="Arial" w:eastAsia="Arial" w:hAnsi="Arial" w:cs="Arial"/>
                <w:sz w:val="20"/>
                <w:szCs w:val="20"/>
              </w:rPr>
              <w:t>%</w:t>
            </w:r>
          </w:p>
        </w:tc>
        <w:tc>
          <w:tcPr>
            <w:tcW w:w="1695" w:type="dxa"/>
            <w:vMerge w:val="restart"/>
            <w:vAlign w:val="center"/>
          </w:tcPr>
          <w:p w14:paraId="4A371710" w14:textId="2F95A1EC" w:rsidR="009B3D05" w:rsidRPr="00883265" w:rsidRDefault="009B3D05" w:rsidP="0072434F">
            <w:pPr>
              <w:spacing w:after="0" w:line="240" w:lineRule="auto"/>
              <w:jc w:val="center"/>
              <w:rPr>
                <w:rFonts w:ascii="Arial" w:eastAsia="Arial" w:hAnsi="Arial" w:cs="Arial"/>
                <w:sz w:val="20"/>
                <w:szCs w:val="20"/>
              </w:rPr>
            </w:pPr>
            <w:r w:rsidRPr="00883265">
              <w:rPr>
                <w:rFonts w:ascii="Arial" w:eastAsia="Arial" w:hAnsi="Arial" w:cs="Arial"/>
                <w:sz w:val="20"/>
                <w:szCs w:val="20"/>
              </w:rPr>
              <w:t>(C.</w:t>
            </w:r>
            <w:r>
              <w:rPr>
                <w:rFonts w:ascii="Arial" w:eastAsia="Arial" w:hAnsi="Arial" w:cs="Arial"/>
                <w:sz w:val="20"/>
                <w:szCs w:val="20"/>
              </w:rPr>
              <w:t>2</w:t>
            </w:r>
            <w:r w:rsidRPr="00883265">
              <w:rPr>
                <w:rFonts w:ascii="Arial" w:eastAsia="Arial" w:hAnsi="Arial" w:cs="Arial"/>
                <w:sz w:val="20"/>
                <w:szCs w:val="20"/>
              </w:rPr>
              <w:t>)</w:t>
            </w:r>
          </w:p>
        </w:tc>
      </w:tr>
      <w:tr w:rsidR="009B3D05" w:rsidRPr="00883265" w14:paraId="35F376D8" w14:textId="77777777" w:rsidTr="005746BD">
        <w:trPr>
          <w:trHeight w:val="179"/>
        </w:trPr>
        <w:tc>
          <w:tcPr>
            <w:tcW w:w="2694" w:type="dxa"/>
            <w:vMerge/>
            <w:vAlign w:val="center"/>
          </w:tcPr>
          <w:p w14:paraId="4E345F9B" w14:textId="77777777" w:rsidR="009B3D05" w:rsidRPr="00883265" w:rsidRDefault="009B3D05" w:rsidP="0072434F">
            <w:pPr>
              <w:spacing w:after="0" w:line="240" w:lineRule="auto"/>
              <w:jc w:val="center"/>
              <w:rPr>
                <w:rFonts w:ascii="Arial" w:eastAsia="Arial" w:hAnsi="Arial" w:cs="Arial"/>
                <w:sz w:val="20"/>
                <w:szCs w:val="20"/>
              </w:rPr>
            </w:pPr>
          </w:p>
        </w:tc>
        <w:tc>
          <w:tcPr>
            <w:tcW w:w="2976" w:type="dxa"/>
            <w:tcBorders>
              <w:top w:val="single" w:sz="4" w:space="0" w:color="auto"/>
            </w:tcBorders>
            <w:vAlign w:val="center"/>
          </w:tcPr>
          <w:p w14:paraId="4A4499EB" w14:textId="6C7B7159" w:rsidR="009B3D05" w:rsidRPr="00883265" w:rsidRDefault="009B3D05" w:rsidP="0072434F">
            <w:pPr>
              <w:spacing w:after="0" w:line="240" w:lineRule="auto"/>
              <w:jc w:val="center"/>
              <w:rPr>
                <w:rFonts w:ascii="Arial" w:eastAsia="Arial" w:hAnsi="Arial" w:cs="Arial"/>
                <w:sz w:val="20"/>
                <w:szCs w:val="20"/>
              </w:rPr>
            </w:pPr>
            <w:r>
              <w:rPr>
                <w:rFonts w:ascii="Arial" w:eastAsia="Arial" w:hAnsi="Arial" w:cs="Arial"/>
                <w:sz w:val="20"/>
                <w:szCs w:val="20"/>
              </w:rPr>
              <w:t>For</w:t>
            </w:r>
            <w:r w:rsidR="00375CAE">
              <w:rPr>
                <w:rFonts w:ascii="Arial" w:eastAsia="Arial" w:hAnsi="Arial" w:cs="Arial"/>
                <w:sz w:val="20"/>
                <w:szCs w:val="20"/>
              </w:rPr>
              <w:t>ț</w:t>
            </w:r>
            <w:r>
              <w:rPr>
                <w:rFonts w:ascii="Arial" w:eastAsia="Arial" w:hAnsi="Arial" w:cs="Arial"/>
                <w:sz w:val="20"/>
                <w:szCs w:val="20"/>
              </w:rPr>
              <w:t>a standard</w:t>
            </w:r>
          </w:p>
        </w:tc>
        <w:tc>
          <w:tcPr>
            <w:tcW w:w="1696" w:type="dxa"/>
            <w:vMerge/>
            <w:vAlign w:val="center"/>
          </w:tcPr>
          <w:p w14:paraId="44D1B9B1" w14:textId="77777777" w:rsidR="009B3D05" w:rsidRPr="00883265" w:rsidRDefault="009B3D05" w:rsidP="0072434F">
            <w:pPr>
              <w:spacing w:after="0" w:line="240" w:lineRule="auto"/>
              <w:jc w:val="center"/>
              <w:rPr>
                <w:rFonts w:ascii="Arial" w:eastAsia="Arial" w:hAnsi="Arial" w:cs="Arial"/>
                <w:sz w:val="20"/>
                <w:szCs w:val="20"/>
              </w:rPr>
            </w:pPr>
          </w:p>
        </w:tc>
        <w:tc>
          <w:tcPr>
            <w:tcW w:w="1695" w:type="dxa"/>
            <w:vMerge/>
          </w:tcPr>
          <w:p w14:paraId="3CCD95AA" w14:textId="77777777" w:rsidR="009B3D05" w:rsidRPr="00883265" w:rsidRDefault="009B3D05" w:rsidP="0072434F">
            <w:pPr>
              <w:spacing w:after="0" w:line="240" w:lineRule="auto"/>
              <w:jc w:val="center"/>
              <w:rPr>
                <w:rFonts w:ascii="Arial" w:eastAsia="Arial" w:hAnsi="Arial" w:cs="Arial"/>
                <w:sz w:val="20"/>
                <w:szCs w:val="20"/>
              </w:rPr>
            </w:pPr>
          </w:p>
        </w:tc>
      </w:tr>
    </w:tbl>
    <w:p w14:paraId="30768676" w14:textId="4E112C37" w:rsidR="009B3D05" w:rsidRDefault="009B3D05" w:rsidP="0072434F">
      <w:pPr>
        <w:spacing w:after="0" w:line="240" w:lineRule="auto"/>
        <w:jc w:val="both"/>
        <w:rPr>
          <w:rFonts w:ascii="Arial" w:eastAsia="Arial" w:hAnsi="Arial" w:cs="Arial"/>
          <w:sz w:val="20"/>
          <w:szCs w:val="20"/>
        </w:rPr>
      </w:pPr>
    </w:p>
    <w:p w14:paraId="3DDB58F4" w14:textId="77777777" w:rsidR="009B3D05" w:rsidRPr="00CD357A" w:rsidRDefault="009B3D05" w:rsidP="0072434F">
      <w:pPr>
        <w:spacing w:after="0" w:line="240" w:lineRule="auto"/>
        <w:jc w:val="both"/>
        <w:rPr>
          <w:rFonts w:ascii="Arial" w:eastAsia="Arial" w:hAnsi="Arial" w:cs="Arial"/>
          <w:sz w:val="20"/>
          <w:szCs w:val="20"/>
        </w:rPr>
      </w:pPr>
    </w:p>
    <w:p w14:paraId="22F065B4" w14:textId="7693A158" w:rsidR="009B3D05" w:rsidRPr="00CD357A" w:rsidRDefault="009B3D05"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Pr>
          <w:rFonts w:ascii="Arial" w:eastAsia="Arial" w:hAnsi="Arial" w:cs="Arial"/>
          <w:b/>
          <w:sz w:val="20"/>
          <w:szCs w:val="20"/>
          <w:lang w:val="en-US"/>
        </w:rPr>
        <w:t>4.3</w:t>
      </w:r>
      <w:r w:rsidRPr="00CD357A">
        <w:rPr>
          <w:rFonts w:ascii="Arial" w:eastAsia="Arial" w:hAnsi="Arial" w:cs="Arial"/>
          <w:b/>
          <w:sz w:val="20"/>
          <w:szCs w:val="20"/>
        </w:rPr>
        <w:tab/>
      </w:r>
      <w:r w:rsidRPr="00CD357A">
        <w:rPr>
          <w:rFonts w:ascii="Arial" w:eastAsia="Arial" w:hAnsi="Arial" w:cs="Arial"/>
          <w:sz w:val="20"/>
          <w:szCs w:val="20"/>
        </w:rPr>
        <w:t>Dacă acest indice calculat pentru 5,08 mm penetrare este mai mare decât indicele calculat pentru 2,54 mm penetrare se reface încercarea. Dacă încercarea de control dă rezultat similar, va fi folosit indicele ob</w:t>
      </w:r>
      <w:r w:rsidR="00375CAE">
        <w:rPr>
          <w:rFonts w:ascii="Arial" w:eastAsia="Arial" w:hAnsi="Arial" w:cs="Arial"/>
          <w:sz w:val="20"/>
          <w:szCs w:val="20"/>
        </w:rPr>
        <w:t>ț</w:t>
      </w:r>
      <w:r w:rsidRPr="00CD357A">
        <w:rPr>
          <w:rFonts w:ascii="Arial" w:eastAsia="Arial" w:hAnsi="Arial" w:cs="Arial"/>
          <w:sz w:val="20"/>
          <w:szCs w:val="20"/>
        </w:rPr>
        <w:t>inut pentru penetrarea de 5,08 mm.</w:t>
      </w:r>
    </w:p>
    <w:p w14:paraId="17CA22D9" w14:textId="77777777" w:rsidR="009B3D05" w:rsidRPr="009B3D05" w:rsidRDefault="009B3D05" w:rsidP="0072434F">
      <w:pPr>
        <w:spacing w:after="0" w:line="240" w:lineRule="auto"/>
        <w:jc w:val="both"/>
        <w:rPr>
          <w:rFonts w:ascii="Arial" w:eastAsia="Arial" w:hAnsi="Arial" w:cs="Arial"/>
          <w:sz w:val="20"/>
          <w:szCs w:val="20"/>
        </w:rPr>
      </w:pPr>
    </w:p>
    <w:p w14:paraId="36E50A76" w14:textId="77777777" w:rsidR="009B3D05" w:rsidRPr="00CD357A" w:rsidRDefault="009B3D05" w:rsidP="0072434F">
      <w:pPr>
        <w:spacing w:after="0" w:line="240" w:lineRule="auto"/>
        <w:jc w:val="center"/>
        <w:rPr>
          <w:rFonts w:ascii="Arial" w:eastAsia="Arial" w:hAnsi="Arial" w:cs="Arial"/>
          <w:sz w:val="20"/>
          <w:szCs w:val="20"/>
        </w:rPr>
      </w:pPr>
      <w:r w:rsidRPr="00CD357A">
        <w:rPr>
          <w:rFonts w:ascii="Arial" w:hAnsi="Arial"/>
          <w:noProof/>
          <w:sz w:val="20"/>
          <w:szCs w:val="20"/>
          <w:lang w:val="ru-RU" w:eastAsia="ru-RU"/>
        </w:rPr>
        <w:lastRenderedPageBreak/>
        <w:drawing>
          <wp:inline distT="0" distB="0" distL="0" distR="0" wp14:anchorId="230E314D" wp14:editId="2B9E5BFD">
            <wp:extent cx="2981706" cy="3346824"/>
            <wp:effectExtent l="0" t="0" r="9525"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09428" cy="3377940"/>
                    </a:xfrm>
                    <a:prstGeom prst="rect">
                      <a:avLst/>
                    </a:prstGeom>
                    <a:noFill/>
                    <a:ln>
                      <a:noFill/>
                    </a:ln>
                  </pic:spPr>
                </pic:pic>
              </a:graphicData>
            </a:graphic>
          </wp:inline>
        </w:drawing>
      </w:r>
    </w:p>
    <w:p w14:paraId="0BCF1967" w14:textId="0C9FECC5" w:rsidR="009B3D05" w:rsidRPr="006F359E" w:rsidRDefault="009B3D05" w:rsidP="0072434F">
      <w:pPr>
        <w:spacing w:after="0" w:line="240" w:lineRule="auto"/>
        <w:jc w:val="center"/>
        <w:rPr>
          <w:rFonts w:ascii="Arial" w:eastAsia="Arial" w:hAnsi="Arial" w:cs="Arial"/>
          <w:b/>
          <w:bCs/>
          <w:sz w:val="20"/>
          <w:szCs w:val="20"/>
        </w:rPr>
      </w:pPr>
      <w:r w:rsidRPr="006F359E">
        <w:rPr>
          <w:rFonts w:ascii="Arial" w:eastAsia="Arial" w:hAnsi="Arial" w:cs="Arial"/>
          <w:b/>
          <w:bCs/>
          <w:sz w:val="20"/>
          <w:szCs w:val="20"/>
        </w:rPr>
        <w:t>Figura C.</w:t>
      </w:r>
      <w:r>
        <w:rPr>
          <w:rFonts w:ascii="Arial" w:eastAsia="Arial" w:hAnsi="Arial" w:cs="Arial"/>
          <w:b/>
          <w:bCs/>
          <w:sz w:val="20"/>
          <w:szCs w:val="20"/>
        </w:rPr>
        <w:t>5</w:t>
      </w:r>
      <w:r w:rsidRPr="006F359E">
        <w:rPr>
          <w:rFonts w:ascii="Arial" w:eastAsia="Arial" w:hAnsi="Arial" w:cs="Arial"/>
          <w:b/>
          <w:bCs/>
          <w:sz w:val="20"/>
          <w:szCs w:val="20"/>
        </w:rPr>
        <w:t xml:space="preserve"> </w:t>
      </w:r>
      <w:r>
        <w:rPr>
          <w:rFonts w:ascii="Arial" w:eastAsia="Arial" w:hAnsi="Arial" w:cs="Arial"/>
          <w:b/>
          <w:bCs/>
          <w:sz w:val="20"/>
          <w:szCs w:val="20"/>
        </w:rPr>
        <w:t>-</w:t>
      </w:r>
      <w:r w:rsidRPr="00DE4CC4">
        <w:rPr>
          <w:rFonts w:ascii="Arial" w:eastAsia="Arial" w:hAnsi="Arial" w:cs="Arial"/>
          <w:b/>
          <w:bCs/>
          <w:sz w:val="20"/>
          <w:szCs w:val="20"/>
          <w:lang w:val="en-US"/>
        </w:rPr>
        <w:t xml:space="preserve"> </w:t>
      </w:r>
      <w:r w:rsidRPr="006F359E">
        <w:rPr>
          <w:rFonts w:ascii="Arial" w:eastAsia="Arial" w:hAnsi="Arial" w:cs="Arial"/>
          <w:b/>
          <w:bCs/>
          <w:sz w:val="20"/>
          <w:szCs w:val="20"/>
        </w:rPr>
        <w:t>CBR - Graficul for</w:t>
      </w:r>
      <w:r w:rsidR="00375CAE">
        <w:rPr>
          <w:rFonts w:ascii="Arial" w:eastAsia="Arial" w:hAnsi="Arial" w:cs="Arial"/>
          <w:b/>
          <w:bCs/>
          <w:sz w:val="20"/>
          <w:szCs w:val="20"/>
        </w:rPr>
        <w:t>ț</w:t>
      </w:r>
      <w:r w:rsidRPr="006F359E">
        <w:rPr>
          <w:rFonts w:ascii="Arial" w:eastAsia="Arial" w:hAnsi="Arial" w:cs="Arial"/>
          <w:b/>
          <w:bCs/>
          <w:sz w:val="20"/>
          <w:szCs w:val="20"/>
        </w:rPr>
        <w:t>ă - penetrare</w:t>
      </w:r>
    </w:p>
    <w:p w14:paraId="35D3700A" w14:textId="77777777" w:rsidR="00433AFD" w:rsidRPr="00CD357A" w:rsidRDefault="00433AFD" w:rsidP="0072434F">
      <w:pPr>
        <w:spacing w:after="0" w:line="240" w:lineRule="auto"/>
        <w:jc w:val="center"/>
        <w:rPr>
          <w:rFonts w:ascii="Arial" w:eastAsia="Arial" w:hAnsi="Arial" w:cs="Arial"/>
          <w:sz w:val="20"/>
          <w:szCs w:val="20"/>
        </w:rPr>
      </w:pPr>
    </w:p>
    <w:p w14:paraId="3D3FCEEE" w14:textId="77777777" w:rsidR="00433AFD" w:rsidRPr="00CD357A" w:rsidRDefault="00433AFD" w:rsidP="0072434F">
      <w:pPr>
        <w:spacing w:after="0" w:line="240" w:lineRule="auto"/>
        <w:jc w:val="both"/>
        <w:rPr>
          <w:rFonts w:ascii="Arial" w:eastAsia="Arial" w:hAnsi="Arial" w:cs="Arial"/>
          <w:sz w:val="20"/>
          <w:szCs w:val="20"/>
        </w:rPr>
      </w:pPr>
    </w:p>
    <w:p w14:paraId="53F25C3F" w14:textId="09F9AB55" w:rsidR="00433AFD" w:rsidRPr="00CD357A" w:rsidRDefault="009B3D05"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Pr>
          <w:rFonts w:ascii="Arial" w:eastAsia="Arial" w:hAnsi="Arial" w:cs="Arial"/>
          <w:b/>
          <w:sz w:val="20"/>
          <w:szCs w:val="20"/>
          <w:lang w:val="en-US"/>
        </w:rPr>
        <w:t>4.4</w:t>
      </w:r>
      <w:r w:rsidRPr="00CD357A">
        <w:rPr>
          <w:rFonts w:ascii="Arial" w:eastAsia="Arial" w:hAnsi="Arial" w:cs="Arial"/>
          <w:b/>
          <w:sz w:val="20"/>
          <w:szCs w:val="20"/>
        </w:rPr>
        <w:tab/>
      </w:r>
      <w:r w:rsidR="00433AFD" w:rsidRPr="00CD357A">
        <w:rPr>
          <w:rFonts w:ascii="Arial" w:eastAsia="Arial" w:hAnsi="Arial" w:cs="Arial"/>
          <w:sz w:val="20"/>
          <w:szCs w:val="20"/>
        </w:rPr>
        <w:t xml:space="preserve">În laborator se determină dreapta </w:t>
      </w:r>
      <w:r w:rsidR="00740ABB" w:rsidRPr="00CD357A">
        <w:rPr>
          <w:rFonts w:ascii="Arial" w:eastAsia="Arial" w:hAnsi="Arial" w:cs="Arial"/>
          <w:sz w:val="20"/>
          <w:szCs w:val="20"/>
        </w:rPr>
        <w:t>intrinsecă</w:t>
      </w:r>
      <w:r w:rsidR="00433AFD" w:rsidRPr="00CD357A">
        <w:rPr>
          <w:rFonts w:ascii="Arial" w:eastAsia="Arial" w:hAnsi="Arial" w:cs="Arial"/>
          <w:sz w:val="20"/>
          <w:szCs w:val="20"/>
        </w:rPr>
        <w:t xml:space="preserve"> (CBR) a unui pământ (Figura C.</w:t>
      </w:r>
      <w:r>
        <w:rPr>
          <w:rFonts w:ascii="Arial" w:eastAsia="Arial" w:hAnsi="Arial" w:cs="Arial"/>
          <w:sz w:val="20"/>
          <w:szCs w:val="20"/>
        </w:rPr>
        <w:t>6</w:t>
      </w:r>
      <w:r w:rsidR="00433AFD" w:rsidRPr="00CD357A">
        <w:rPr>
          <w:rFonts w:ascii="Arial" w:eastAsia="Arial" w:hAnsi="Arial" w:cs="Arial"/>
          <w:sz w:val="20"/>
          <w:szCs w:val="20"/>
        </w:rPr>
        <w:t xml:space="preserve">) sau material granular, adică dreapta care exprimă legătura dintre (CBR) </w:t>
      </w:r>
      <w:r w:rsidR="00375CAE">
        <w:rPr>
          <w:rFonts w:ascii="Arial" w:eastAsia="Arial" w:hAnsi="Arial" w:cs="Arial"/>
          <w:sz w:val="20"/>
          <w:szCs w:val="20"/>
        </w:rPr>
        <w:t>ș</w:t>
      </w:r>
      <w:r w:rsidR="00433AFD" w:rsidRPr="00CD357A">
        <w:rPr>
          <w:rFonts w:ascii="Arial" w:eastAsia="Arial" w:hAnsi="Arial" w:cs="Arial"/>
          <w:sz w:val="20"/>
          <w:szCs w:val="20"/>
        </w:rPr>
        <w:t xml:space="preserve">i densitatea pământului în stare uscată </w:t>
      </w:r>
      <w:bookmarkStart w:id="85" w:name="_Hlk103372828"/>
      <w:r w:rsidR="00433AFD" w:rsidRPr="00CD357A">
        <w:rPr>
          <w:rFonts w:ascii="Arial" w:eastAsia="Arial" w:hAnsi="Arial" w:cs="Arial"/>
          <w:sz w:val="20"/>
          <w:szCs w:val="20"/>
        </w:rPr>
        <w:t>(</w:t>
      </w:r>
      <m:oMath>
        <m:sSub>
          <m:sSubPr>
            <m:ctrlPr>
              <w:rPr>
                <w:rFonts w:ascii="Cambria Math" w:eastAsia="Arial" w:hAnsi="Cambria Math" w:cs="Arial"/>
                <w:i/>
                <w:sz w:val="20"/>
                <w:szCs w:val="20"/>
              </w:rPr>
            </m:ctrlPr>
          </m:sSubPr>
          <m:e>
            <m:r>
              <w:rPr>
                <w:rFonts w:ascii="Cambria Math" w:eastAsia="Arial" w:hAnsi="Cambria Math" w:cs="Arial"/>
                <w:i/>
                <w:sz w:val="20"/>
                <w:szCs w:val="20"/>
              </w:rPr>
              <w:sym w:font="Symbol" w:char="F072"/>
            </m:r>
          </m:e>
          <m:sub>
            <m:r>
              <w:rPr>
                <w:rFonts w:ascii="Cambria Math" w:eastAsia="Arial" w:hAnsi="Cambria Math" w:cs="Arial"/>
                <w:sz w:val="20"/>
                <w:szCs w:val="20"/>
              </w:rPr>
              <m:t>d</m:t>
            </m:r>
          </m:sub>
        </m:sSub>
      </m:oMath>
      <w:bookmarkEnd w:id="85"/>
      <w:r w:rsidR="00433AFD" w:rsidRPr="00CD357A">
        <w:rPr>
          <w:rFonts w:ascii="Arial" w:eastAsia="Arial" w:hAnsi="Arial" w:cs="Arial"/>
          <w:sz w:val="20"/>
          <w:szCs w:val="20"/>
        </w:rPr>
        <w:t>).</w:t>
      </w:r>
    </w:p>
    <w:p w14:paraId="13C9CA49" w14:textId="77777777" w:rsidR="00433AFD" w:rsidRPr="00CD357A" w:rsidRDefault="00433AFD" w:rsidP="0072434F">
      <w:pPr>
        <w:spacing w:after="0" w:line="240" w:lineRule="auto"/>
        <w:jc w:val="both"/>
        <w:rPr>
          <w:rFonts w:ascii="Arial" w:eastAsia="Arial" w:hAnsi="Arial" w:cs="Arial"/>
          <w:sz w:val="20"/>
          <w:szCs w:val="20"/>
        </w:rPr>
      </w:pPr>
    </w:p>
    <w:p w14:paraId="2AFEAEC1" w14:textId="77777777" w:rsidR="009B3D05" w:rsidRPr="00CD357A" w:rsidRDefault="009B3D05" w:rsidP="0072434F">
      <w:pPr>
        <w:spacing w:after="0" w:line="240" w:lineRule="auto"/>
        <w:jc w:val="center"/>
        <w:rPr>
          <w:rFonts w:ascii="Arial" w:eastAsia="Arial" w:hAnsi="Arial" w:cs="Arial"/>
          <w:sz w:val="20"/>
          <w:szCs w:val="20"/>
        </w:rPr>
      </w:pPr>
      <w:r w:rsidRPr="00CD357A">
        <w:rPr>
          <w:rFonts w:ascii="Arial" w:hAnsi="Arial" w:cs="Arial"/>
          <w:noProof/>
          <w:sz w:val="20"/>
          <w:szCs w:val="20"/>
          <w:lang w:val="ru-RU" w:eastAsia="ru-RU"/>
        </w:rPr>
        <w:drawing>
          <wp:inline distT="0" distB="0" distL="0" distR="0" wp14:anchorId="46AF7552" wp14:editId="753BC4CF">
            <wp:extent cx="3153410" cy="2336800"/>
            <wp:effectExtent l="0" t="0" r="889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55716" cy="2338509"/>
                    </a:xfrm>
                    <a:prstGeom prst="rect">
                      <a:avLst/>
                    </a:prstGeom>
                    <a:noFill/>
                  </pic:spPr>
                </pic:pic>
              </a:graphicData>
            </a:graphic>
          </wp:inline>
        </w:drawing>
      </w:r>
    </w:p>
    <w:p w14:paraId="78C874C8" w14:textId="77777777" w:rsidR="009B3D05" w:rsidRDefault="009B3D05" w:rsidP="0072434F">
      <w:pPr>
        <w:spacing w:after="0" w:line="240" w:lineRule="auto"/>
        <w:jc w:val="center"/>
        <w:rPr>
          <w:rFonts w:ascii="Arial" w:eastAsia="Arial" w:hAnsi="Arial" w:cs="Arial"/>
          <w:sz w:val="20"/>
          <w:szCs w:val="20"/>
        </w:rPr>
      </w:pPr>
    </w:p>
    <w:p w14:paraId="0782F9A2" w14:textId="607161F9" w:rsidR="009B3D05" w:rsidRPr="009B3D05" w:rsidRDefault="009B3D05" w:rsidP="0072434F">
      <w:pPr>
        <w:spacing w:after="0" w:line="240" w:lineRule="auto"/>
        <w:jc w:val="center"/>
        <w:rPr>
          <w:rFonts w:ascii="Arial" w:eastAsia="Arial" w:hAnsi="Arial" w:cs="Arial"/>
          <w:b/>
          <w:sz w:val="20"/>
          <w:szCs w:val="20"/>
        </w:rPr>
      </w:pPr>
      <w:r w:rsidRPr="009B3D05">
        <w:rPr>
          <w:rFonts w:ascii="Arial" w:eastAsia="Arial" w:hAnsi="Arial" w:cs="Arial"/>
          <w:b/>
          <w:sz w:val="20"/>
          <w:szCs w:val="20"/>
        </w:rPr>
        <w:t>Figura C.6 - Dreapta intrinsecă</w:t>
      </w:r>
    </w:p>
    <w:p w14:paraId="0DF8EDC9" w14:textId="77777777" w:rsidR="00433AFD" w:rsidRPr="00CD357A" w:rsidRDefault="00433AFD" w:rsidP="0072434F">
      <w:pPr>
        <w:spacing w:after="0" w:line="240" w:lineRule="auto"/>
        <w:jc w:val="both"/>
        <w:rPr>
          <w:rFonts w:ascii="Arial" w:eastAsia="Arial" w:hAnsi="Arial" w:cs="Arial"/>
          <w:sz w:val="20"/>
          <w:szCs w:val="20"/>
        </w:rPr>
      </w:pPr>
    </w:p>
    <w:p w14:paraId="21C6E8BA" w14:textId="60C6DDF2" w:rsidR="00433AFD" w:rsidRPr="00CD357A" w:rsidRDefault="009B3D05" w:rsidP="0072434F">
      <w:pPr>
        <w:tabs>
          <w:tab w:val="left" w:pos="851"/>
        </w:tabs>
        <w:spacing w:after="0" w:line="240" w:lineRule="auto"/>
        <w:jc w:val="both"/>
        <w:rPr>
          <w:rFonts w:ascii="Arial" w:eastAsia="Arial" w:hAnsi="Arial" w:cs="Arial"/>
          <w:sz w:val="20"/>
          <w:szCs w:val="20"/>
        </w:rPr>
      </w:pPr>
      <w:r w:rsidRPr="00CD357A">
        <w:rPr>
          <w:rFonts w:ascii="Arial" w:eastAsia="Arial" w:hAnsi="Arial" w:cs="Arial"/>
          <w:b/>
          <w:sz w:val="20"/>
          <w:szCs w:val="20"/>
        </w:rPr>
        <w:t>C.</w:t>
      </w:r>
      <w:r>
        <w:rPr>
          <w:rFonts w:ascii="Arial" w:eastAsia="Arial" w:hAnsi="Arial" w:cs="Arial"/>
          <w:b/>
          <w:sz w:val="20"/>
          <w:szCs w:val="20"/>
        </w:rPr>
        <w:t>3</w:t>
      </w:r>
      <w:r w:rsidRPr="00CD357A">
        <w:rPr>
          <w:rFonts w:ascii="Arial" w:eastAsia="Arial" w:hAnsi="Arial" w:cs="Arial"/>
          <w:b/>
          <w:sz w:val="20"/>
          <w:szCs w:val="20"/>
        </w:rPr>
        <w:t>.</w:t>
      </w:r>
      <w:r>
        <w:rPr>
          <w:rFonts w:ascii="Arial" w:eastAsia="Arial" w:hAnsi="Arial" w:cs="Arial"/>
          <w:b/>
          <w:sz w:val="20"/>
          <w:szCs w:val="20"/>
          <w:lang w:val="en-US"/>
        </w:rPr>
        <w:t>4.5</w:t>
      </w:r>
      <w:r w:rsidRPr="00CD357A">
        <w:rPr>
          <w:rFonts w:ascii="Arial" w:eastAsia="Arial" w:hAnsi="Arial" w:cs="Arial"/>
          <w:b/>
          <w:sz w:val="20"/>
          <w:szCs w:val="20"/>
        </w:rPr>
        <w:tab/>
      </w:r>
      <w:r w:rsidR="00433AFD" w:rsidRPr="00CD357A">
        <w:rPr>
          <w:rFonts w:ascii="Arial" w:eastAsia="Arial" w:hAnsi="Arial" w:cs="Arial"/>
          <w:sz w:val="20"/>
          <w:szCs w:val="20"/>
        </w:rPr>
        <w:t>Valorile CBR se determină pe minim trei probe de pământ</w:t>
      </w:r>
      <w:r>
        <w:rPr>
          <w:rFonts w:ascii="Arial" w:eastAsia="Arial" w:hAnsi="Arial" w:cs="Arial"/>
          <w:sz w:val="20"/>
          <w:szCs w:val="20"/>
        </w:rPr>
        <w:t>/</w:t>
      </w:r>
      <w:r w:rsidRPr="00CD357A">
        <w:rPr>
          <w:rFonts w:ascii="Arial" w:eastAsia="Arial" w:hAnsi="Arial" w:cs="Arial"/>
          <w:sz w:val="20"/>
          <w:szCs w:val="20"/>
        </w:rPr>
        <w:t>material granular</w:t>
      </w:r>
      <w:r w:rsidR="00433AFD" w:rsidRPr="00CD357A">
        <w:rPr>
          <w:rFonts w:ascii="Arial" w:eastAsia="Arial" w:hAnsi="Arial" w:cs="Arial"/>
          <w:sz w:val="20"/>
          <w:szCs w:val="20"/>
        </w:rPr>
        <w:t xml:space="preserve"> prelevate din patul drumului</w:t>
      </w:r>
      <w:r>
        <w:rPr>
          <w:rFonts w:ascii="Arial" w:eastAsia="Arial" w:hAnsi="Arial" w:cs="Arial"/>
          <w:sz w:val="20"/>
          <w:szCs w:val="20"/>
        </w:rPr>
        <w:t>/stratul testat</w:t>
      </w:r>
      <w:r w:rsidR="00433AFD" w:rsidRPr="00CD357A">
        <w:rPr>
          <w:rFonts w:ascii="Arial" w:eastAsia="Arial" w:hAnsi="Arial" w:cs="Arial"/>
          <w:sz w:val="20"/>
          <w:szCs w:val="20"/>
        </w:rPr>
        <w:t xml:space="preserve">, compactate la </w:t>
      </w:r>
      <w:r w:rsidR="00740ABB">
        <w:rPr>
          <w:rFonts w:ascii="Arial" w:eastAsia="Arial" w:hAnsi="Arial" w:cs="Arial"/>
          <w:sz w:val="20"/>
          <w:szCs w:val="20"/>
        </w:rPr>
        <w:t>umiditățile</w:t>
      </w:r>
      <w:r w:rsidR="00433AFD" w:rsidRPr="00CD357A">
        <w:rPr>
          <w:rFonts w:ascii="Arial" w:eastAsia="Arial" w:hAnsi="Arial" w:cs="Arial"/>
          <w:sz w:val="20"/>
          <w:szCs w:val="20"/>
        </w:rPr>
        <w:t xml:space="preserve"> optime, stabilite în prealabil </w:t>
      </w:r>
      <w:r w:rsidR="00375CAE">
        <w:rPr>
          <w:rFonts w:ascii="Arial" w:eastAsia="Arial" w:hAnsi="Arial" w:cs="Arial"/>
          <w:sz w:val="20"/>
          <w:szCs w:val="20"/>
        </w:rPr>
        <w:t>ș</w:t>
      </w:r>
      <w:r w:rsidR="00433AFD" w:rsidRPr="00CD357A">
        <w:rPr>
          <w:rFonts w:ascii="Arial" w:eastAsia="Arial" w:hAnsi="Arial" w:cs="Arial"/>
          <w:sz w:val="20"/>
          <w:szCs w:val="20"/>
        </w:rPr>
        <w:t>i specifice la trei energii de compactare diferite. Dreapta permite determinarea CBR proiectat la procentul dorit din densitatea în stare uscată (</w:t>
      </w:r>
      <w:r w:rsidR="00433AFD" w:rsidRPr="00CD357A">
        <w:rPr>
          <w:rFonts w:ascii="Arial" w:eastAsia="Arial" w:hAnsi="Arial" w:cs="Arial"/>
          <w:sz w:val="20"/>
          <w:szCs w:val="20"/>
        </w:rPr>
        <w:sym w:font="Symbol" w:char="F072"/>
      </w:r>
      <w:r w:rsidR="00433AFD" w:rsidRPr="00F93A67">
        <w:rPr>
          <w:rFonts w:ascii="Arial" w:eastAsia="Arial" w:hAnsi="Arial" w:cs="Arial"/>
          <w:sz w:val="20"/>
          <w:szCs w:val="20"/>
          <w:vertAlign w:val="subscript"/>
        </w:rPr>
        <w:t>d</w:t>
      </w:r>
      <w:r w:rsidR="00433AFD" w:rsidRPr="00CD357A">
        <w:rPr>
          <w:rFonts w:ascii="Arial" w:eastAsia="Arial" w:hAnsi="Arial" w:cs="Arial"/>
          <w:sz w:val="20"/>
          <w:szCs w:val="20"/>
        </w:rPr>
        <w:t>), corespunzătoare gradului de compactare permis în specifica</w:t>
      </w:r>
      <w:r w:rsidR="00375CAE">
        <w:rPr>
          <w:rFonts w:ascii="Arial" w:eastAsia="Arial" w:hAnsi="Arial" w:cs="Arial"/>
          <w:sz w:val="20"/>
          <w:szCs w:val="20"/>
        </w:rPr>
        <w:t>ț</w:t>
      </w:r>
      <w:r w:rsidR="00433AFD" w:rsidRPr="00CD357A">
        <w:rPr>
          <w:rFonts w:ascii="Arial" w:eastAsia="Arial" w:hAnsi="Arial" w:cs="Arial"/>
          <w:sz w:val="20"/>
          <w:szCs w:val="20"/>
        </w:rPr>
        <w:t>iile de compactare. Cu aceea</w:t>
      </w:r>
      <w:r w:rsidR="00375CAE">
        <w:rPr>
          <w:rFonts w:ascii="Arial" w:eastAsia="Arial" w:hAnsi="Arial" w:cs="Arial"/>
          <w:sz w:val="20"/>
          <w:szCs w:val="20"/>
        </w:rPr>
        <w:t>ș</w:t>
      </w:r>
      <w:r w:rsidR="00433AFD" w:rsidRPr="00CD357A">
        <w:rPr>
          <w:rFonts w:ascii="Arial" w:eastAsia="Arial" w:hAnsi="Arial" w:cs="Arial"/>
          <w:sz w:val="20"/>
          <w:szCs w:val="20"/>
        </w:rPr>
        <w:t>i dreaptă se poate determina grafic indicele de capacitate portantă californian (CBR) al patului drumului în timpul exploatării, plecând de la densitatea pământului respectiv în stare uscată măsurată în teren.</w:t>
      </w:r>
    </w:p>
    <w:p w14:paraId="66DADD97" w14:textId="77777777" w:rsidR="00433AFD" w:rsidRPr="00CD357A" w:rsidRDefault="00433AFD" w:rsidP="0072434F">
      <w:pPr>
        <w:spacing w:after="0" w:line="240" w:lineRule="auto"/>
        <w:jc w:val="both"/>
        <w:rPr>
          <w:rFonts w:ascii="Arial" w:eastAsia="Arial" w:hAnsi="Arial" w:cs="Arial"/>
          <w:sz w:val="20"/>
          <w:szCs w:val="20"/>
        </w:rPr>
      </w:pPr>
    </w:p>
    <w:p w14:paraId="7573E8A2" w14:textId="4B62C373" w:rsidR="00433AFD" w:rsidRPr="009B3D05" w:rsidRDefault="00433AFD" w:rsidP="0072434F">
      <w:pPr>
        <w:tabs>
          <w:tab w:val="left" w:pos="851"/>
        </w:tabs>
        <w:spacing w:after="0" w:line="240" w:lineRule="auto"/>
        <w:jc w:val="both"/>
        <w:rPr>
          <w:rFonts w:ascii="Arial" w:eastAsia="Arial" w:hAnsi="Arial" w:cs="Arial"/>
        </w:rPr>
      </w:pPr>
      <w:r w:rsidRPr="009B3D05">
        <w:rPr>
          <w:rFonts w:ascii="Arial" w:eastAsia="Arial" w:hAnsi="Arial" w:cs="Arial"/>
          <w:b/>
        </w:rPr>
        <w:t>C.</w:t>
      </w:r>
      <w:r w:rsidR="009B3D05" w:rsidRPr="009B3D05">
        <w:rPr>
          <w:rFonts w:ascii="Arial" w:eastAsia="Arial" w:hAnsi="Arial" w:cs="Arial"/>
          <w:b/>
        </w:rPr>
        <w:t>3</w:t>
      </w:r>
      <w:r w:rsidRPr="009B3D05">
        <w:rPr>
          <w:rFonts w:ascii="Arial" w:eastAsia="Arial" w:hAnsi="Arial" w:cs="Arial"/>
          <w:b/>
        </w:rPr>
        <w:t>.5</w:t>
      </w:r>
      <w:r w:rsidRPr="009B3D05">
        <w:rPr>
          <w:rFonts w:ascii="Arial" w:eastAsia="Arial" w:hAnsi="Arial" w:cs="Arial"/>
          <w:b/>
        </w:rPr>
        <w:tab/>
        <w:t>Rela</w:t>
      </w:r>
      <w:r w:rsidR="00375CAE">
        <w:rPr>
          <w:rFonts w:ascii="Arial" w:eastAsia="Arial" w:hAnsi="Arial" w:cs="Arial"/>
          <w:b/>
        </w:rPr>
        <w:t>ț</w:t>
      </w:r>
      <w:r w:rsidRPr="009B3D05">
        <w:rPr>
          <w:rFonts w:ascii="Arial" w:eastAsia="Arial" w:hAnsi="Arial" w:cs="Arial"/>
          <w:b/>
        </w:rPr>
        <w:t>ii de legătură</w:t>
      </w:r>
    </w:p>
    <w:p w14:paraId="7AB07593" w14:textId="77777777" w:rsidR="00433AFD" w:rsidRPr="00CD357A" w:rsidRDefault="00433AFD" w:rsidP="0072434F">
      <w:pPr>
        <w:spacing w:after="0" w:line="240" w:lineRule="auto"/>
        <w:jc w:val="both"/>
        <w:rPr>
          <w:rFonts w:ascii="Arial" w:eastAsia="Arial" w:hAnsi="Arial" w:cs="Arial"/>
          <w:sz w:val="20"/>
          <w:szCs w:val="20"/>
        </w:rPr>
      </w:pPr>
    </w:p>
    <w:p w14:paraId="5E9B89CD" w14:textId="5330B1B9" w:rsidR="00433AFD" w:rsidRPr="00CD357A" w:rsidRDefault="00433AFD" w:rsidP="0072434F">
      <w:pPr>
        <w:tabs>
          <w:tab w:val="left" w:pos="851"/>
        </w:tabs>
        <w:spacing w:after="0" w:line="240" w:lineRule="auto"/>
        <w:jc w:val="both"/>
        <w:rPr>
          <w:rFonts w:ascii="Arial" w:eastAsia="Arial" w:hAnsi="Arial" w:cs="Arial"/>
          <w:sz w:val="20"/>
          <w:szCs w:val="20"/>
        </w:rPr>
      </w:pPr>
      <w:r w:rsidRPr="00E97A48">
        <w:rPr>
          <w:rFonts w:ascii="Arial" w:eastAsia="Arial" w:hAnsi="Arial" w:cs="Arial"/>
          <w:b/>
          <w:sz w:val="20"/>
          <w:szCs w:val="20"/>
        </w:rPr>
        <w:t>C.</w:t>
      </w:r>
      <w:r w:rsidR="009B3D05">
        <w:rPr>
          <w:rFonts w:ascii="Arial" w:eastAsia="Arial" w:hAnsi="Arial" w:cs="Arial"/>
          <w:b/>
          <w:sz w:val="20"/>
          <w:szCs w:val="20"/>
          <w:lang w:val="en-US"/>
        </w:rPr>
        <w:t>3</w:t>
      </w:r>
      <w:r w:rsidRPr="00DE4CC4">
        <w:rPr>
          <w:rFonts w:ascii="Arial" w:eastAsia="Arial" w:hAnsi="Arial" w:cs="Arial"/>
          <w:b/>
          <w:sz w:val="20"/>
          <w:szCs w:val="20"/>
          <w:lang w:val="en-US"/>
        </w:rPr>
        <w:t>.</w:t>
      </w:r>
      <w:r w:rsidRPr="00E97A48">
        <w:rPr>
          <w:rFonts w:ascii="Arial" w:eastAsia="Arial" w:hAnsi="Arial" w:cs="Arial"/>
          <w:b/>
          <w:sz w:val="20"/>
          <w:szCs w:val="20"/>
        </w:rPr>
        <w:t>5.1</w:t>
      </w:r>
      <w:r>
        <w:rPr>
          <w:rFonts w:ascii="Arial" w:eastAsia="Arial" w:hAnsi="Arial" w:cs="Arial"/>
          <w:sz w:val="20"/>
          <w:szCs w:val="20"/>
        </w:rPr>
        <w:tab/>
      </w:r>
      <w:r w:rsidRPr="00E97A48">
        <w:rPr>
          <w:rFonts w:ascii="Arial" w:eastAsia="Arial" w:hAnsi="Arial" w:cs="Arial"/>
          <w:sz w:val="20"/>
          <w:szCs w:val="20"/>
        </w:rPr>
        <w:t>Rela</w:t>
      </w:r>
      <w:r w:rsidR="00375CAE">
        <w:rPr>
          <w:rFonts w:ascii="Arial" w:eastAsia="Arial" w:hAnsi="Arial" w:cs="Arial"/>
          <w:sz w:val="20"/>
          <w:szCs w:val="20"/>
        </w:rPr>
        <w:t>ț</w:t>
      </w:r>
      <w:r w:rsidRPr="00E97A48">
        <w:rPr>
          <w:rFonts w:ascii="Arial" w:eastAsia="Arial" w:hAnsi="Arial" w:cs="Arial"/>
          <w:sz w:val="20"/>
          <w:szCs w:val="20"/>
        </w:rPr>
        <w:t>ia de legătură între indicele de portan</w:t>
      </w:r>
      <w:r w:rsidR="00375CAE">
        <w:rPr>
          <w:rFonts w:ascii="Arial" w:eastAsia="Arial" w:hAnsi="Arial" w:cs="Arial"/>
          <w:sz w:val="20"/>
          <w:szCs w:val="20"/>
        </w:rPr>
        <w:t>ț</w:t>
      </w:r>
      <w:r w:rsidRPr="00E97A48">
        <w:rPr>
          <w:rFonts w:ascii="Arial" w:eastAsia="Arial" w:hAnsi="Arial" w:cs="Arial"/>
          <w:sz w:val="20"/>
          <w:szCs w:val="20"/>
        </w:rPr>
        <w:t>ă califo</w:t>
      </w:r>
      <w:r>
        <w:rPr>
          <w:rFonts w:ascii="Arial" w:eastAsia="Arial" w:hAnsi="Arial" w:cs="Arial"/>
          <w:sz w:val="20"/>
          <w:szCs w:val="20"/>
        </w:rPr>
        <w:t>rn</w:t>
      </w:r>
      <w:r w:rsidRPr="00E97A48">
        <w:rPr>
          <w:rFonts w:ascii="Arial" w:eastAsia="Arial" w:hAnsi="Arial" w:cs="Arial"/>
          <w:sz w:val="20"/>
          <w:szCs w:val="20"/>
        </w:rPr>
        <w:t>ian CBR</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E97A48">
        <w:rPr>
          <w:rFonts w:ascii="Arial" w:eastAsia="Arial" w:hAnsi="Arial" w:cs="Arial"/>
          <w:sz w:val="20"/>
          <w:szCs w:val="20"/>
        </w:rPr>
        <w:t>modulul dinamic de deforma</w:t>
      </w:r>
      <w:r w:rsidR="00375CAE">
        <w:rPr>
          <w:rFonts w:ascii="Arial" w:eastAsia="Arial" w:hAnsi="Arial" w:cs="Arial"/>
          <w:sz w:val="20"/>
          <w:szCs w:val="20"/>
        </w:rPr>
        <w:t>ț</w:t>
      </w:r>
      <w:r w:rsidRPr="00E97A48">
        <w:rPr>
          <w:rFonts w:ascii="Arial" w:eastAsia="Arial" w:hAnsi="Arial" w:cs="Arial"/>
          <w:sz w:val="20"/>
          <w:szCs w:val="20"/>
        </w:rPr>
        <w:t xml:space="preserve">ie al pământului </w:t>
      </w:r>
      <m:oMath>
        <m:sSub>
          <m:sSubPr>
            <m:ctrlPr>
              <w:rPr>
                <w:rFonts w:ascii="Cambria Math" w:eastAsia="Arial" w:hAnsi="Cambria Math" w:cs="Arial"/>
                <w:i/>
                <w:sz w:val="20"/>
                <w:szCs w:val="20"/>
              </w:rPr>
            </m:ctrlPr>
          </m:sSubPr>
          <m:e>
            <m:r>
              <w:rPr>
                <w:rFonts w:ascii="Cambria Math" w:eastAsia="Arial" w:hAnsi="Cambria Math" w:cs="Arial"/>
                <w:sz w:val="20"/>
                <w:szCs w:val="20"/>
              </w:rPr>
              <m:t>E</m:t>
            </m:r>
          </m:e>
          <m:sub>
            <m:r>
              <w:rPr>
                <w:rFonts w:ascii="Cambria Math" w:eastAsia="Arial" w:hAnsi="Cambria Math" w:cs="Arial"/>
                <w:sz w:val="20"/>
                <w:szCs w:val="20"/>
              </w:rPr>
              <m:t>p</m:t>
            </m:r>
          </m:sub>
        </m:sSub>
      </m:oMath>
      <w:r w:rsidRPr="00E97A48">
        <w:rPr>
          <w:rFonts w:ascii="Arial" w:eastAsia="Arial" w:hAnsi="Arial" w:cs="Arial"/>
          <w:sz w:val="20"/>
          <w:szCs w:val="20"/>
        </w:rPr>
        <w:t xml:space="preserve"> (</w:t>
      </w:r>
      <w:r w:rsidRPr="00370871">
        <w:rPr>
          <w:rFonts w:ascii="Arial" w:eastAsia="Arial" w:hAnsi="Arial" w:cs="Arial"/>
          <w:sz w:val="20"/>
          <w:szCs w:val="20"/>
        </w:rPr>
        <w:t xml:space="preserve">stabilit empiric prin studii de laborator din diverse </w:t>
      </w:r>
      <w:r w:rsidR="00375CAE">
        <w:rPr>
          <w:rFonts w:ascii="Arial" w:eastAsia="Arial" w:hAnsi="Arial" w:cs="Arial"/>
          <w:sz w:val="20"/>
          <w:szCs w:val="20"/>
        </w:rPr>
        <w:t>ț</w:t>
      </w:r>
      <w:r w:rsidRPr="00370871">
        <w:rPr>
          <w:rFonts w:ascii="Arial" w:eastAsia="Arial" w:hAnsi="Arial" w:cs="Arial"/>
          <w:sz w:val="20"/>
          <w:szCs w:val="20"/>
        </w:rPr>
        <w:t>ări)</w:t>
      </w:r>
      <w:r w:rsidRPr="00E97A48">
        <w:rPr>
          <w:rFonts w:ascii="Arial" w:eastAsia="Arial" w:hAnsi="Arial" w:cs="Arial"/>
          <w:sz w:val="20"/>
          <w:szCs w:val="20"/>
        </w:rPr>
        <w:t>.</w:t>
      </w:r>
    </w:p>
    <w:p w14:paraId="100271FD" w14:textId="0985CB80" w:rsidR="00433AFD" w:rsidRDefault="00433AFD" w:rsidP="0072434F">
      <w:pPr>
        <w:spacing w:after="0" w:line="240" w:lineRule="auto"/>
        <w:jc w:val="both"/>
        <w:rPr>
          <w:rFonts w:ascii="Arial" w:eastAsia="Arial" w:hAnsi="Arial" w:cs="Arial"/>
          <w:sz w:val="20"/>
          <w:szCs w:val="20"/>
        </w:rPr>
      </w:pPr>
    </w:p>
    <w:p w14:paraId="6CDCAA0A" w14:textId="77777777" w:rsidR="005F3F64" w:rsidRDefault="005F3F64"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9B3D05" w14:paraId="7EBA092D" w14:textId="77777777" w:rsidTr="0001058A">
        <w:tc>
          <w:tcPr>
            <w:tcW w:w="7650" w:type="dxa"/>
          </w:tcPr>
          <w:p w14:paraId="5D25D612" w14:textId="6B2FD0D2" w:rsidR="009B3D05" w:rsidRPr="0001058A" w:rsidRDefault="00000000" w:rsidP="0072434F">
            <w:pPr>
              <w:spacing w:after="0" w:line="240" w:lineRule="auto"/>
              <w:jc w:val="both"/>
              <w:rPr>
                <w:rFonts w:ascii="Arial" w:eastAsia="Arial" w:hAnsi="Arial" w:cs="Arial"/>
                <w:sz w:val="20"/>
                <w:szCs w:val="20"/>
              </w:rPr>
            </w:pPr>
            <m:oMathPara>
              <m:oMathParaPr>
                <m:jc m:val="center"/>
              </m:oMathParaPr>
              <m:oMath>
                <m:sSub>
                  <m:sSubPr>
                    <m:ctrlPr>
                      <w:rPr>
                        <w:rFonts w:ascii="Cambria Math" w:eastAsia="Arial" w:hAnsi="Cambria Math" w:cs="Arial"/>
                        <w:sz w:val="20"/>
                        <w:szCs w:val="20"/>
                      </w:rPr>
                    </m:ctrlPr>
                  </m:sSubPr>
                  <m:e>
                    <m:r>
                      <m:rPr>
                        <m:sty m:val="p"/>
                      </m:rPr>
                      <w:rPr>
                        <w:rFonts w:ascii="Cambria Math" w:eastAsia="Arial" w:hAnsi="Cambria Math" w:cs="Arial"/>
                        <w:sz w:val="20"/>
                        <w:szCs w:val="20"/>
                      </w:rPr>
                      <m:t>E</m:t>
                    </m:r>
                  </m:e>
                  <m:sub>
                    <m:r>
                      <m:rPr>
                        <m:sty m:val="p"/>
                      </m:rPr>
                      <w:rPr>
                        <w:rFonts w:ascii="Cambria Math" w:eastAsia="Arial" w:hAnsi="Cambria Math" w:cs="Arial"/>
                        <w:sz w:val="20"/>
                        <w:szCs w:val="20"/>
                        <w:vertAlign w:val="subscript"/>
                      </w:rPr>
                      <m:t>p</m:t>
                    </m:r>
                  </m:sub>
                </m:sSub>
                <m:r>
                  <m:rPr>
                    <m:sty m:val="p"/>
                  </m:rPr>
                  <w:rPr>
                    <w:rFonts w:ascii="Cambria Math" w:eastAsia="Arial" w:hAnsi="Cambria Math" w:cs="Arial"/>
                    <w:sz w:val="20"/>
                    <w:szCs w:val="20"/>
                  </w:rPr>
                  <m:t xml:space="preserve"> = 10 </m:t>
                </m:r>
                <m:r>
                  <m:rPr>
                    <m:sty m:val="p"/>
                  </m:rPr>
                  <w:rPr>
                    <w:rFonts w:ascii="Cambria Math" w:eastAsia="Arial" w:hAnsi="Cambria Math" w:cs="Arial"/>
                    <w:sz w:val="20"/>
                    <w:szCs w:val="20"/>
                  </w:rPr>
                  <w:sym w:font="Symbol" w:char="F0B4"/>
                </m:r>
                <m:r>
                  <m:rPr>
                    <m:sty m:val="p"/>
                  </m:rPr>
                  <w:rPr>
                    <w:rFonts w:ascii="Cambria Math" w:eastAsia="Arial" w:hAnsi="Cambria Math" w:cs="Arial"/>
                    <w:sz w:val="20"/>
                    <w:szCs w:val="20"/>
                  </w:rPr>
                  <m:t xml:space="preserve"> CBR</m:t>
                </m:r>
              </m:oMath>
            </m:oMathPara>
          </w:p>
        </w:tc>
        <w:tc>
          <w:tcPr>
            <w:tcW w:w="1411" w:type="dxa"/>
          </w:tcPr>
          <w:p w14:paraId="0F92685A" w14:textId="13ED6253" w:rsidR="009B3D05" w:rsidRDefault="009B3D05" w:rsidP="0072434F">
            <w:pPr>
              <w:spacing w:after="0" w:line="240" w:lineRule="auto"/>
              <w:jc w:val="center"/>
              <w:rPr>
                <w:rFonts w:ascii="Arial" w:eastAsia="Arial" w:hAnsi="Arial" w:cs="Arial"/>
                <w:sz w:val="20"/>
                <w:szCs w:val="20"/>
              </w:rPr>
            </w:pPr>
            <w:r w:rsidRPr="00DF4CF6">
              <w:rPr>
                <w:rFonts w:ascii="Arial" w:eastAsia="Arial" w:hAnsi="Arial" w:cs="Arial"/>
                <w:sz w:val="20"/>
                <w:szCs w:val="20"/>
              </w:rPr>
              <w:t>(</w:t>
            </w:r>
            <w:r>
              <w:rPr>
                <w:rFonts w:ascii="Arial" w:eastAsia="Arial" w:hAnsi="Arial" w:cs="Arial"/>
                <w:sz w:val="20"/>
                <w:szCs w:val="20"/>
              </w:rPr>
              <w:t>C</w:t>
            </w:r>
            <w:r w:rsidRPr="00DF4CF6">
              <w:rPr>
                <w:rFonts w:ascii="Arial" w:eastAsia="Arial" w:hAnsi="Arial" w:cs="Arial"/>
                <w:sz w:val="20"/>
                <w:szCs w:val="20"/>
              </w:rPr>
              <w:t>.</w:t>
            </w:r>
            <w:r>
              <w:rPr>
                <w:rFonts w:ascii="Arial" w:eastAsia="Arial" w:hAnsi="Arial" w:cs="Arial"/>
                <w:sz w:val="20"/>
                <w:szCs w:val="20"/>
              </w:rPr>
              <w:t>3</w:t>
            </w:r>
            <w:r w:rsidRPr="00DF4CF6">
              <w:rPr>
                <w:rFonts w:ascii="Arial" w:eastAsia="Arial" w:hAnsi="Arial" w:cs="Arial"/>
                <w:sz w:val="20"/>
                <w:szCs w:val="20"/>
              </w:rPr>
              <w:t>)</w:t>
            </w:r>
          </w:p>
        </w:tc>
      </w:tr>
    </w:tbl>
    <w:p w14:paraId="10618FC5" w14:textId="77777777" w:rsidR="009B3D05" w:rsidRPr="00CD357A" w:rsidRDefault="009B3D05" w:rsidP="0072434F">
      <w:pPr>
        <w:spacing w:after="0" w:line="240" w:lineRule="auto"/>
        <w:jc w:val="both"/>
        <w:rPr>
          <w:rFonts w:ascii="Arial" w:eastAsia="Arial" w:hAnsi="Arial" w:cs="Arial"/>
          <w:sz w:val="20"/>
          <w:szCs w:val="20"/>
        </w:rPr>
      </w:pPr>
    </w:p>
    <w:p w14:paraId="477EF859" w14:textId="53FB81B5" w:rsidR="00433AFD" w:rsidRPr="00CD357A" w:rsidRDefault="00433AFD" w:rsidP="0072434F">
      <w:pPr>
        <w:tabs>
          <w:tab w:val="left" w:pos="851"/>
        </w:tabs>
        <w:spacing w:after="0" w:line="240" w:lineRule="auto"/>
        <w:jc w:val="both"/>
        <w:rPr>
          <w:rFonts w:ascii="Arial" w:eastAsia="Arial" w:hAnsi="Arial" w:cs="Arial"/>
          <w:sz w:val="20"/>
          <w:szCs w:val="20"/>
        </w:rPr>
      </w:pPr>
      <w:r w:rsidRPr="00023659">
        <w:rPr>
          <w:rFonts w:ascii="Arial" w:eastAsia="Arial" w:hAnsi="Arial" w:cs="Arial"/>
          <w:b/>
          <w:sz w:val="20"/>
          <w:szCs w:val="20"/>
        </w:rPr>
        <w:t>C.</w:t>
      </w:r>
      <w:r w:rsidR="00CD78FA">
        <w:rPr>
          <w:rFonts w:ascii="Arial" w:eastAsia="Arial" w:hAnsi="Arial" w:cs="Arial"/>
          <w:b/>
          <w:sz w:val="20"/>
          <w:szCs w:val="20"/>
        </w:rPr>
        <w:t>3</w:t>
      </w:r>
      <w:r w:rsidRPr="00023659">
        <w:rPr>
          <w:rFonts w:ascii="Arial" w:eastAsia="Arial" w:hAnsi="Arial" w:cs="Arial"/>
          <w:b/>
          <w:sz w:val="20"/>
          <w:szCs w:val="20"/>
        </w:rPr>
        <w:t>.5.2</w:t>
      </w:r>
      <w:r>
        <w:rPr>
          <w:rFonts w:ascii="Arial" w:eastAsia="Arial" w:hAnsi="Arial" w:cs="Arial"/>
          <w:sz w:val="20"/>
          <w:szCs w:val="20"/>
        </w:rPr>
        <w:tab/>
      </w:r>
      <w:r w:rsidRPr="00023659">
        <w:rPr>
          <w:rFonts w:ascii="Arial" w:eastAsia="Arial" w:hAnsi="Arial" w:cs="Arial"/>
          <w:sz w:val="20"/>
          <w:szCs w:val="20"/>
        </w:rPr>
        <w:t>Rela</w:t>
      </w:r>
      <w:r w:rsidR="00375CAE">
        <w:rPr>
          <w:rFonts w:ascii="Arial" w:eastAsia="Arial" w:hAnsi="Arial" w:cs="Arial"/>
          <w:sz w:val="20"/>
          <w:szCs w:val="20"/>
        </w:rPr>
        <w:t>ț</w:t>
      </w:r>
      <w:r w:rsidRPr="00023659">
        <w:rPr>
          <w:rFonts w:ascii="Arial" w:eastAsia="Arial" w:hAnsi="Arial" w:cs="Arial"/>
          <w:sz w:val="20"/>
          <w:szCs w:val="20"/>
        </w:rPr>
        <w:t>ia dintre modulul de reac</w:t>
      </w:r>
      <w:r w:rsidR="00375CAE">
        <w:rPr>
          <w:rFonts w:ascii="Arial" w:eastAsia="Arial" w:hAnsi="Arial" w:cs="Arial"/>
          <w:sz w:val="20"/>
          <w:szCs w:val="20"/>
        </w:rPr>
        <w:t>ț</w:t>
      </w:r>
      <w:r w:rsidRPr="00023659">
        <w:rPr>
          <w:rFonts w:ascii="Arial" w:eastAsia="Arial" w:hAnsi="Arial" w:cs="Arial"/>
          <w:sz w:val="20"/>
          <w:szCs w:val="20"/>
        </w:rPr>
        <w:t>ie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023659">
        <w:rPr>
          <w:rFonts w:ascii="Arial" w:eastAsia="Arial" w:hAnsi="Arial" w:cs="Arial"/>
          <w:sz w:val="20"/>
          <w:szCs w:val="20"/>
        </w:rPr>
        <w:t>indicele de portan</w:t>
      </w:r>
      <w:r w:rsidR="00375CAE">
        <w:rPr>
          <w:rFonts w:ascii="Arial" w:eastAsia="Arial" w:hAnsi="Arial" w:cs="Arial"/>
          <w:sz w:val="20"/>
          <w:szCs w:val="20"/>
        </w:rPr>
        <w:t>ț</w:t>
      </w:r>
      <w:r w:rsidRPr="00023659">
        <w:rPr>
          <w:rFonts w:ascii="Arial" w:eastAsia="Arial" w:hAnsi="Arial" w:cs="Arial"/>
          <w:sz w:val="20"/>
          <w:szCs w:val="20"/>
        </w:rPr>
        <w:t>ă californian CBR</w:t>
      </w:r>
      <w:r w:rsidR="0001058A">
        <w:rPr>
          <w:rFonts w:ascii="Arial" w:eastAsia="Arial" w:hAnsi="Arial" w:cs="Arial"/>
          <w:sz w:val="20"/>
          <w:szCs w:val="20"/>
        </w:rPr>
        <w:t>:</w:t>
      </w:r>
    </w:p>
    <w:p w14:paraId="6D0A465F" w14:textId="28884B21"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01058A" w14:paraId="293161AB" w14:textId="77777777" w:rsidTr="005746BD">
        <w:tc>
          <w:tcPr>
            <w:tcW w:w="7650" w:type="dxa"/>
          </w:tcPr>
          <w:p w14:paraId="4C1B8FC9" w14:textId="3C0897CE" w:rsidR="0001058A" w:rsidRPr="0001058A" w:rsidRDefault="00000000" w:rsidP="0072434F">
            <w:pPr>
              <w:spacing w:after="0" w:line="240" w:lineRule="auto"/>
              <w:jc w:val="both"/>
              <w:rPr>
                <w:rFonts w:ascii="Arial" w:eastAsia="Arial" w:hAnsi="Arial" w:cs="Arial"/>
                <w:sz w:val="20"/>
                <w:szCs w:val="20"/>
              </w:rPr>
            </w:pPr>
            <m:oMathPara>
              <m:oMathParaPr>
                <m:jc m:val="center"/>
              </m:oMathParaPr>
              <m:oMath>
                <m:sSub>
                  <m:sSubPr>
                    <m:ctrlPr>
                      <w:rPr>
                        <w:rFonts w:ascii="Cambria Math" w:eastAsia="Arial" w:hAnsi="Cambria Math" w:cs="Arial"/>
                        <w:sz w:val="20"/>
                        <w:szCs w:val="20"/>
                      </w:rPr>
                    </m:ctrlPr>
                  </m:sSubPr>
                  <m:e>
                    <m:r>
                      <m:rPr>
                        <m:sty m:val="p"/>
                      </m:rPr>
                      <w:rPr>
                        <w:rFonts w:ascii="Cambria Math" w:eastAsia="Arial" w:hAnsi="Cambria Math" w:cs="Arial"/>
                        <w:sz w:val="20"/>
                        <w:szCs w:val="20"/>
                      </w:rPr>
                      <m:t>K</m:t>
                    </m:r>
                  </m:e>
                  <m:sub>
                    <m:r>
                      <m:rPr>
                        <m:sty m:val="p"/>
                      </m:rPr>
                      <w:rPr>
                        <w:rFonts w:ascii="Cambria Math" w:eastAsia="Arial" w:hAnsi="Cambria Math" w:cs="Arial"/>
                        <w:sz w:val="20"/>
                        <w:szCs w:val="20"/>
                        <w:vertAlign w:val="subscript"/>
                      </w:rPr>
                      <m:t>0</m:t>
                    </m:r>
                  </m:sub>
                </m:sSub>
                <m:r>
                  <m:rPr>
                    <m:sty m:val="p"/>
                  </m:rPr>
                  <w:rPr>
                    <w:rFonts w:ascii="Cambria Math" w:eastAsia="Arial" w:hAnsi="Cambria Math" w:cs="Arial"/>
                    <w:sz w:val="20"/>
                    <w:szCs w:val="20"/>
                  </w:rPr>
                  <m:t xml:space="preserve"> = 874 + 6,75 </m:t>
                </m:r>
                <m:r>
                  <m:rPr>
                    <m:sty m:val="p"/>
                  </m:rPr>
                  <w:rPr>
                    <w:rFonts w:ascii="Cambria Math" w:eastAsia="Arial" w:hAnsi="Cambria Math" w:cs="Arial"/>
                    <w:sz w:val="20"/>
                    <w:szCs w:val="20"/>
                  </w:rPr>
                  <w:sym w:font="Symbol" w:char="F0B4"/>
                </m:r>
                <m:r>
                  <m:rPr>
                    <m:sty m:val="p"/>
                  </m:rPr>
                  <w:rPr>
                    <w:rFonts w:ascii="Cambria Math" w:eastAsia="Arial" w:hAnsi="Cambria Math" w:cs="Arial"/>
                    <w:sz w:val="20"/>
                    <w:szCs w:val="20"/>
                  </w:rPr>
                  <m:t xml:space="preserve"> CBR + 0,20238 </m:t>
                </m:r>
                <m:r>
                  <m:rPr>
                    <m:sty m:val="p"/>
                  </m:rPr>
                  <w:rPr>
                    <w:rFonts w:ascii="Cambria Math" w:eastAsia="Arial" w:hAnsi="Cambria Math" w:cs="Arial"/>
                    <w:sz w:val="20"/>
                    <w:szCs w:val="20"/>
                  </w:rPr>
                  <w:sym w:font="Symbol" w:char="F0B4"/>
                </m:r>
                <m:r>
                  <m:rPr>
                    <m:sty m:val="p"/>
                  </m:rPr>
                  <w:rPr>
                    <w:rFonts w:ascii="Cambria Math" w:eastAsia="Arial" w:hAnsi="Cambria Math" w:cs="Arial"/>
                    <w:sz w:val="20"/>
                    <w:szCs w:val="20"/>
                  </w:rPr>
                  <m:t xml:space="preserve"> </m:t>
                </m:r>
                <m:sSup>
                  <m:sSupPr>
                    <m:ctrlPr>
                      <w:rPr>
                        <w:rFonts w:ascii="Cambria Math" w:eastAsia="Arial" w:hAnsi="Cambria Math" w:cs="Arial"/>
                        <w:sz w:val="20"/>
                        <w:szCs w:val="20"/>
                      </w:rPr>
                    </m:ctrlPr>
                  </m:sSupPr>
                  <m:e>
                    <m:r>
                      <m:rPr>
                        <m:sty m:val="p"/>
                      </m:rPr>
                      <w:rPr>
                        <w:rFonts w:ascii="Cambria Math" w:eastAsia="Arial" w:hAnsi="Cambria Math" w:cs="Arial"/>
                        <w:sz w:val="20"/>
                        <w:szCs w:val="20"/>
                      </w:rPr>
                      <m:t>(CBR)</m:t>
                    </m:r>
                  </m:e>
                  <m:sup>
                    <m:r>
                      <m:rPr>
                        <m:sty m:val="p"/>
                      </m:rPr>
                      <w:rPr>
                        <w:rFonts w:ascii="Cambria Math" w:eastAsia="Arial" w:hAnsi="Cambria Math" w:cs="Arial"/>
                        <w:sz w:val="20"/>
                        <w:szCs w:val="20"/>
                      </w:rPr>
                      <m:t>2</m:t>
                    </m:r>
                  </m:sup>
                </m:sSup>
              </m:oMath>
            </m:oMathPara>
          </w:p>
        </w:tc>
        <w:tc>
          <w:tcPr>
            <w:tcW w:w="1411" w:type="dxa"/>
          </w:tcPr>
          <w:p w14:paraId="58680269" w14:textId="07DD5075" w:rsidR="0001058A" w:rsidRDefault="0001058A" w:rsidP="0072434F">
            <w:pPr>
              <w:spacing w:after="0" w:line="240" w:lineRule="auto"/>
              <w:jc w:val="center"/>
              <w:rPr>
                <w:rFonts w:ascii="Arial" w:eastAsia="Arial" w:hAnsi="Arial" w:cs="Arial"/>
                <w:sz w:val="20"/>
                <w:szCs w:val="20"/>
              </w:rPr>
            </w:pPr>
            <w:r w:rsidRPr="00DF4CF6">
              <w:rPr>
                <w:rFonts w:ascii="Arial" w:eastAsia="Arial" w:hAnsi="Arial" w:cs="Arial"/>
                <w:sz w:val="20"/>
                <w:szCs w:val="20"/>
              </w:rPr>
              <w:t>(</w:t>
            </w:r>
            <w:r>
              <w:rPr>
                <w:rFonts w:ascii="Arial" w:eastAsia="Arial" w:hAnsi="Arial" w:cs="Arial"/>
                <w:sz w:val="20"/>
                <w:szCs w:val="20"/>
              </w:rPr>
              <w:t>C</w:t>
            </w:r>
            <w:r w:rsidRPr="00DF4CF6">
              <w:rPr>
                <w:rFonts w:ascii="Arial" w:eastAsia="Arial" w:hAnsi="Arial" w:cs="Arial"/>
                <w:sz w:val="20"/>
                <w:szCs w:val="20"/>
              </w:rPr>
              <w:t>.</w:t>
            </w:r>
            <w:r>
              <w:rPr>
                <w:rFonts w:ascii="Arial" w:eastAsia="Arial" w:hAnsi="Arial" w:cs="Arial"/>
                <w:sz w:val="20"/>
                <w:szCs w:val="20"/>
              </w:rPr>
              <w:t>4</w:t>
            </w:r>
            <w:r w:rsidRPr="00DF4CF6">
              <w:rPr>
                <w:rFonts w:ascii="Arial" w:eastAsia="Arial" w:hAnsi="Arial" w:cs="Arial"/>
                <w:sz w:val="20"/>
                <w:szCs w:val="20"/>
              </w:rPr>
              <w:t>)</w:t>
            </w:r>
          </w:p>
        </w:tc>
      </w:tr>
    </w:tbl>
    <w:p w14:paraId="0FB6E691" w14:textId="77777777" w:rsidR="0001058A" w:rsidRPr="00CD357A" w:rsidRDefault="0001058A" w:rsidP="0072434F">
      <w:pPr>
        <w:spacing w:after="0" w:line="240" w:lineRule="auto"/>
        <w:jc w:val="both"/>
        <w:rPr>
          <w:rFonts w:ascii="Arial" w:eastAsia="Arial" w:hAnsi="Arial" w:cs="Arial"/>
          <w:sz w:val="20"/>
          <w:szCs w:val="20"/>
        </w:rPr>
      </w:pPr>
    </w:p>
    <w:p w14:paraId="3CE53F56" w14:textId="47FD983D" w:rsidR="00433AFD" w:rsidRPr="00CD357A" w:rsidRDefault="00433AFD" w:rsidP="0072434F">
      <w:pPr>
        <w:tabs>
          <w:tab w:val="left" w:pos="851"/>
        </w:tabs>
        <w:spacing w:after="0" w:line="240" w:lineRule="auto"/>
        <w:jc w:val="both"/>
        <w:rPr>
          <w:rFonts w:ascii="Arial" w:eastAsia="Arial" w:hAnsi="Arial" w:cs="Arial"/>
          <w:sz w:val="20"/>
          <w:szCs w:val="20"/>
        </w:rPr>
      </w:pPr>
      <w:r w:rsidRPr="00023659">
        <w:rPr>
          <w:rFonts w:ascii="Arial" w:eastAsia="Arial" w:hAnsi="Arial" w:cs="Arial"/>
          <w:b/>
          <w:sz w:val="20"/>
          <w:szCs w:val="20"/>
        </w:rPr>
        <w:t>C.</w:t>
      </w:r>
      <w:r w:rsidR="00CD78FA">
        <w:rPr>
          <w:rFonts w:ascii="Arial" w:eastAsia="Arial" w:hAnsi="Arial" w:cs="Arial"/>
          <w:b/>
          <w:sz w:val="20"/>
          <w:szCs w:val="20"/>
        </w:rPr>
        <w:t>3</w:t>
      </w:r>
      <w:r w:rsidRPr="00023659">
        <w:rPr>
          <w:rFonts w:ascii="Arial" w:eastAsia="Arial" w:hAnsi="Arial" w:cs="Arial"/>
          <w:b/>
          <w:sz w:val="20"/>
          <w:szCs w:val="20"/>
        </w:rPr>
        <w:t>.5.3</w:t>
      </w:r>
      <w:r>
        <w:rPr>
          <w:rFonts w:ascii="Arial" w:eastAsia="Arial" w:hAnsi="Arial" w:cs="Arial"/>
          <w:sz w:val="20"/>
          <w:szCs w:val="20"/>
        </w:rPr>
        <w:tab/>
      </w:r>
      <w:r w:rsidRPr="00023659">
        <w:rPr>
          <w:rFonts w:ascii="Arial" w:eastAsia="Arial" w:hAnsi="Arial" w:cs="Arial"/>
          <w:sz w:val="20"/>
          <w:szCs w:val="20"/>
        </w:rPr>
        <w:t>Valori informative ale indicelui de portan</w:t>
      </w:r>
      <w:r w:rsidR="00375CAE">
        <w:rPr>
          <w:rFonts w:ascii="Arial" w:eastAsia="Arial" w:hAnsi="Arial" w:cs="Arial"/>
          <w:sz w:val="20"/>
          <w:szCs w:val="20"/>
        </w:rPr>
        <w:t>ț</w:t>
      </w:r>
      <w:r w:rsidRPr="00023659">
        <w:rPr>
          <w:rFonts w:ascii="Arial" w:eastAsia="Arial" w:hAnsi="Arial" w:cs="Arial"/>
          <w:sz w:val="20"/>
          <w:szCs w:val="20"/>
        </w:rPr>
        <w:t>ă califo</w:t>
      </w:r>
      <w:r>
        <w:rPr>
          <w:rFonts w:ascii="Arial" w:eastAsia="Arial" w:hAnsi="Arial" w:cs="Arial"/>
          <w:sz w:val="20"/>
          <w:szCs w:val="20"/>
        </w:rPr>
        <w:t>rn</w:t>
      </w:r>
      <w:r w:rsidRPr="00023659">
        <w:rPr>
          <w:rFonts w:ascii="Arial" w:eastAsia="Arial" w:hAnsi="Arial" w:cs="Arial"/>
          <w:sz w:val="20"/>
          <w:szCs w:val="20"/>
        </w:rPr>
        <w:t>ian CBR</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023659">
        <w:rPr>
          <w:rFonts w:ascii="Arial" w:eastAsia="Arial" w:hAnsi="Arial" w:cs="Arial"/>
          <w:sz w:val="20"/>
          <w:szCs w:val="20"/>
        </w:rPr>
        <w:t>ale modulului de reac</w:t>
      </w:r>
      <w:r w:rsidR="00375CAE">
        <w:rPr>
          <w:rFonts w:ascii="Arial" w:eastAsia="Arial" w:hAnsi="Arial" w:cs="Arial"/>
          <w:sz w:val="20"/>
          <w:szCs w:val="20"/>
        </w:rPr>
        <w:t>ț</w:t>
      </w:r>
      <w:r w:rsidRPr="00023659">
        <w:rPr>
          <w:rFonts w:ascii="Arial" w:eastAsia="Arial" w:hAnsi="Arial" w:cs="Arial"/>
          <w:sz w:val="20"/>
          <w:szCs w:val="20"/>
        </w:rPr>
        <w:t xml:space="preserve">ie </w:t>
      </w:r>
      <m:oMath>
        <m:sSub>
          <m:sSubPr>
            <m:ctrlPr>
              <w:rPr>
                <w:rFonts w:ascii="Cambria Math" w:eastAsia="Arial" w:hAnsi="Cambria Math" w:cs="Arial"/>
                <w:sz w:val="20"/>
                <w:szCs w:val="20"/>
              </w:rPr>
            </m:ctrlPr>
          </m:sSubPr>
          <m:e>
            <m:r>
              <m:rPr>
                <m:sty m:val="p"/>
              </m:rPr>
              <w:rPr>
                <w:rFonts w:ascii="Cambria Math" w:eastAsia="Arial" w:hAnsi="Cambria Math" w:cs="Arial"/>
                <w:sz w:val="20"/>
                <w:szCs w:val="20"/>
              </w:rPr>
              <m:t>K</m:t>
            </m:r>
          </m:e>
          <m:sub>
            <m:r>
              <m:rPr>
                <m:sty m:val="p"/>
              </m:rPr>
              <w:rPr>
                <w:rFonts w:ascii="Cambria Math" w:eastAsia="Arial" w:hAnsi="Cambria Math" w:cs="Arial"/>
                <w:sz w:val="20"/>
                <w:szCs w:val="20"/>
              </w:rPr>
              <m:t>0</m:t>
            </m:r>
          </m:sub>
        </m:sSub>
      </m:oMath>
      <w:r w:rsidRPr="00023659">
        <w:rPr>
          <w:rFonts w:ascii="Arial" w:eastAsia="Arial" w:hAnsi="Arial" w:cs="Arial"/>
          <w:sz w:val="20"/>
          <w:szCs w:val="20"/>
        </w:rPr>
        <w:t xml:space="preserve"> pentru diferite tipuri de pământuri sunt prezentate în Tabelul </w:t>
      </w:r>
      <w:r>
        <w:rPr>
          <w:rFonts w:ascii="Arial" w:eastAsia="Arial" w:hAnsi="Arial" w:cs="Arial"/>
          <w:sz w:val="20"/>
          <w:szCs w:val="20"/>
        </w:rPr>
        <w:t>C</w:t>
      </w:r>
      <w:r w:rsidRPr="00023659">
        <w:rPr>
          <w:rFonts w:ascii="Arial" w:eastAsia="Arial" w:hAnsi="Arial" w:cs="Arial"/>
          <w:sz w:val="20"/>
          <w:szCs w:val="20"/>
        </w:rPr>
        <w:t>.</w:t>
      </w:r>
      <w:r w:rsidR="0001058A">
        <w:rPr>
          <w:rFonts w:ascii="Arial" w:eastAsia="Arial" w:hAnsi="Arial" w:cs="Arial"/>
          <w:sz w:val="20"/>
          <w:szCs w:val="20"/>
        </w:rPr>
        <w:t>2</w:t>
      </w:r>
      <w:r w:rsidRPr="00023659">
        <w:rPr>
          <w:rFonts w:ascii="Arial" w:eastAsia="Arial" w:hAnsi="Arial" w:cs="Arial"/>
          <w:sz w:val="20"/>
          <w:szCs w:val="20"/>
        </w:rPr>
        <w:t>.</w:t>
      </w:r>
    </w:p>
    <w:p w14:paraId="41BB918C" w14:textId="77777777" w:rsidR="00433AFD" w:rsidRPr="00CD357A" w:rsidRDefault="00433AFD" w:rsidP="0072434F">
      <w:pPr>
        <w:spacing w:after="0" w:line="240" w:lineRule="auto"/>
        <w:jc w:val="both"/>
        <w:rPr>
          <w:rFonts w:ascii="Arial" w:eastAsia="Arial" w:hAnsi="Arial" w:cs="Arial"/>
          <w:sz w:val="20"/>
          <w:szCs w:val="20"/>
        </w:rPr>
      </w:pPr>
    </w:p>
    <w:p w14:paraId="53CB7064" w14:textId="60204C7E" w:rsidR="00433AFD" w:rsidRPr="00023659" w:rsidRDefault="00433AFD" w:rsidP="00C163CA">
      <w:pPr>
        <w:spacing w:after="0" w:line="240" w:lineRule="auto"/>
        <w:jc w:val="center"/>
        <w:rPr>
          <w:rFonts w:ascii="Arial" w:eastAsia="Arial" w:hAnsi="Arial" w:cs="Arial"/>
          <w:b/>
          <w:sz w:val="20"/>
          <w:szCs w:val="20"/>
        </w:rPr>
      </w:pPr>
      <w:r w:rsidRPr="00023659">
        <w:rPr>
          <w:rFonts w:ascii="Arial" w:eastAsia="Arial" w:hAnsi="Arial" w:cs="Arial"/>
          <w:b/>
          <w:sz w:val="20"/>
          <w:szCs w:val="20"/>
        </w:rPr>
        <w:t>Tabelul C.</w:t>
      </w:r>
      <w:r w:rsidR="0001058A">
        <w:rPr>
          <w:rFonts w:ascii="Arial" w:eastAsia="Arial" w:hAnsi="Arial" w:cs="Arial"/>
          <w:b/>
          <w:sz w:val="20"/>
          <w:szCs w:val="20"/>
        </w:rPr>
        <w:t>2</w:t>
      </w:r>
      <w:r w:rsidRPr="00023659">
        <w:rPr>
          <w:rFonts w:ascii="Arial" w:eastAsia="Arial" w:hAnsi="Arial" w:cs="Arial"/>
          <w:b/>
          <w:sz w:val="20"/>
          <w:szCs w:val="20"/>
        </w:rPr>
        <w:t xml:space="preserve"> - </w:t>
      </w:r>
      <w:bookmarkStart w:id="86" w:name="_Hlk103454260"/>
      <w:r w:rsidRPr="00023659">
        <w:rPr>
          <w:rFonts w:ascii="Arial" w:eastAsia="Arial" w:hAnsi="Arial" w:cs="Arial"/>
          <w:b/>
          <w:sz w:val="20"/>
          <w:szCs w:val="20"/>
        </w:rPr>
        <w:t>Valori informative ale CBR</w:t>
      </w:r>
      <w:r w:rsidR="003B59F9">
        <w:rPr>
          <w:rFonts w:ascii="Arial" w:eastAsia="Arial" w:hAnsi="Arial" w:cs="Arial"/>
          <w:b/>
          <w:sz w:val="20"/>
          <w:szCs w:val="20"/>
        </w:rPr>
        <w:t xml:space="preserve"> </w:t>
      </w:r>
      <w:r w:rsidR="00375CAE">
        <w:rPr>
          <w:rFonts w:ascii="Arial" w:eastAsia="Arial" w:hAnsi="Arial" w:cs="Arial"/>
          <w:b/>
          <w:sz w:val="20"/>
          <w:szCs w:val="20"/>
        </w:rPr>
        <w:t>ș</w:t>
      </w:r>
      <w:r w:rsidR="003B59F9">
        <w:rPr>
          <w:rFonts w:ascii="Arial" w:eastAsia="Arial" w:hAnsi="Arial" w:cs="Arial"/>
          <w:b/>
          <w:sz w:val="20"/>
          <w:szCs w:val="20"/>
        </w:rPr>
        <w:t xml:space="preserve">i </w:t>
      </w:r>
      <w:r w:rsidRPr="00023659">
        <w:rPr>
          <w:rFonts w:ascii="Arial" w:eastAsia="Arial" w:hAnsi="Arial" w:cs="Arial"/>
          <w:b/>
          <w:i/>
          <w:sz w:val="20"/>
          <w:szCs w:val="20"/>
        </w:rPr>
        <w:t>K</w:t>
      </w:r>
      <w:r w:rsidRPr="00023659">
        <w:rPr>
          <w:rFonts w:ascii="Arial" w:eastAsia="Arial" w:hAnsi="Arial" w:cs="Arial"/>
          <w:b/>
          <w:sz w:val="20"/>
          <w:szCs w:val="20"/>
          <w:vertAlign w:val="subscript"/>
        </w:rPr>
        <w:t>0</w:t>
      </w:r>
      <w:bookmarkEnd w:id="86"/>
    </w:p>
    <w:p w14:paraId="3EA37F93" w14:textId="77777777" w:rsidR="00433AFD" w:rsidRPr="00023659" w:rsidRDefault="00433AFD" w:rsidP="0072434F">
      <w:pPr>
        <w:spacing w:after="0" w:line="240" w:lineRule="auto"/>
        <w:jc w:val="center"/>
        <w:rPr>
          <w:rFonts w:ascii="Arial" w:eastAsia="Arial" w:hAnsi="Arial" w:cs="Arial"/>
          <w:b/>
          <w:sz w:val="20"/>
          <w:szCs w:val="20"/>
        </w:rPr>
      </w:pPr>
    </w:p>
    <w:tbl>
      <w:tblPr>
        <w:tblStyle w:val="a3"/>
        <w:tblW w:w="8926" w:type="dxa"/>
        <w:jc w:val="center"/>
        <w:tblLayout w:type="fixed"/>
        <w:tblLook w:val="04A0" w:firstRow="1" w:lastRow="0" w:firstColumn="1" w:lastColumn="0" w:noHBand="0" w:noVBand="1"/>
      </w:tblPr>
      <w:tblGrid>
        <w:gridCol w:w="2552"/>
        <w:gridCol w:w="1412"/>
        <w:gridCol w:w="1115"/>
        <w:gridCol w:w="1276"/>
        <w:gridCol w:w="1011"/>
        <w:gridCol w:w="1560"/>
      </w:tblGrid>
      <w:tr w:rsidR="00433AFD" w:rsidRPr="0001058A" w14:paraId="461A6F42" w14:textId="77777777" w:rsidTr="0001058A">
        <w:trPr>
          <w:trHeight w:val="65"/>
          <w:jc w:val="center"/>
        </w:trPr>
        <w:tc>
          <w:tcPr>
            <w:tcW w:w="2552" w:type="dxa"/>
            <w:vMerge w:val="restart"/>
            <w:vAlign w:val="center"/>
          </w:tcPr>
          <w:p w14:paraId="2161FCA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bookmarkStart w:id="87" w:name="_Hlk103448989"/>
            <w:r w:rsidRPr="0001058A">
              <w:rPr>
                <w:rFonts w:ascii="Arial" w:hAnsi="Arial" w:cs="Arial"/>
                <w:sz w:val="20"/>
                <w:szCs w:val="20"/>
              </w:rPr>
              <w:t>Descrierea pământului</w:t>
            </w:r>
          </w:p>
        </w:tc>
        <w:tc>
          <w:tcPr>
            <w:tcW w:w="2527" w:type="dxa"/>
            <w:gridSpan w:val="2"/>
            <w:vAlign w:val="center"/>
          </w:tcPr>
          <w:p w14:paraId="47273D4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Clasificarea pământurilor conform</w:t>
            </w:r>
          </w:p>
        </w:tc>
        <w:tc>
          <w:tcPr>
            <w:tcW w:w="1276" w:type="dxa"/>
            <w:vMerge w:val="restart"/>
            <w:vAlign w:val="center"/>
          </w:tcPr>
          <w:p w14:paraId="4765E099" w14:textId="5E034D5F"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 xml:space="preserve">Densitatea în stare uscată, </w:t>
            </w:r>
            <m:oMath>
              <m:sSub>
                <m:sSubPr>
                  <m:ctrlPr>
                    <w:rPr>
                      <w:rFonts w:ascii="Cambria Math" w:hAnsi="Cambria Math" w:cs="Arial"/>
                      <w:sz w:val="20"/>
                      <w:szCs w:val="20"/>
                    </w:rPr>
                  </m:ctrlPr>
                </m:sSubPr>
                <m:e>
                  <m:r>
                    <m:rPr>
                      <m:sty m:val="p"/>
                    </m:rPr>
                    <w:rPr>
                      <w:rFonts w:ascii="Cambria Math" w:hAnsi="Cambria Math" w:cs="Arial"/>
                      <w:sz w:val="20"/>
                      <w:szCs w:val="20"/>
                    </w:rPr>
                    <w:sym w:font="Symbol" w:char="F072"/>
                  </m:r>
                </m:e>
                <m:sub>
                  <m:r>
                    <m:rPr>
                      <m:sty m:val="p"/>
                    </m:rPr>
                    <w:rPr>
                      <w:rFonts w:ascii="Cambria Math" w:hAnsi="Cambria Math" w:cs="Arial"/>
                      <w:sz w:val="20"/>
                      <w:szCs w:val="20"/>
                    </w:rPr>
                    <m:t>d</m:t>
                  </m:r>
                </m:sub>
              </m:sSub>
            </m:oMath>
            <w:r w:rsidRPr="0001058A">
              <w:rPr>
                <w:rFonts w:ascii="Arial" w:hAnsi="Arial" w:cs="Arial"/>
                <w:sz w:val="20"/>
                <w:szCs w:val="20"/>
              </w:rPr>
              <w:t xml:space="preserve"> [g/cm</w:t>
            </w:r>
            <w:r w:rsidRPr="0001058A">
              <w:rPr>
                <w:rFonts w:ascii="Arial" w:hAnsi="Arial" w:cs="Arial"/>
                <w:sz w:val="20"/>
                <w:szCs w:val="20"/>
                <w:vertAlign w:val="superscript"/>
              </w:rPr>
              <w:t>3</w:t>
            </w:r>
            <w:r w:rsidRPr="0001058A">
              <w:rPr>
                <w:rFonts w:ascii="Arial" w:hAnsi="Arial" w:cs="Arial"/>
                <w:sz w:val="20"/>
                <w:szCs w:val="20"/>
              </w:rPr>
              <w:t>]</w:t>
            </w:r>
          </w:p>
        </w:tc>
        <w:tc>
          <w:tcPr>
            <w:tcW w:w="1011" w:type="dxa"/>
            <w:vMerge w:val="restart"/>
            <w:vAlign w:val="center"/>
          </w:tcPr>
          <w:p w14:paraId="2A661C5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CBR</w:t>
            </w:r>
          </w:p>
          <w:p w14:paraId="2A59BF0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w:t>
            </w:r>
          </w:p>
        </w:tc>
        <w:tc>
          <w:tcPr>
            <w:tcW w:w="1560" w:type="dxa"/>
            <w:vMerge w:val="restart"/>
            <w:vAlign w:val="center"/>
          </w:tcPr>
          <w:p w14:paraId="500304DA" w14:textId="38954816"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Modulul de reac</w:t>
            </w:r>
            <w:r w:rsidR="00375CAE">
              <w:rPr>
                <w:rFonts w:ascii="Arial" w:hAnsi="Arial" w:cs="Arial"/>
                <w:sz w:val="20"/>
                <w:szCs w:val="20"/>
              </w:rPr>
              <w:t>ț</w:t>
            </w:r>
            <w:r w:rsidRPr="0001058A">
              <w:rPr>
                <w:rFonts w:ascii="Arial" w:hAnsi="Arial" w:cs="Arial"/>
                <w:sz w:val="20"/>
                <w:szCs w:val="20"/>
              </w:rPr>
              <w:t>ie</w:t>
            </w:r>
            <w:r w:rsidRPr="0001058A">
              <w:rPr>
                <w:rFonts w:ascii="Arial" w:hAnsi="Arial" w:cs="Arial"/>
                <w:sz w:val="20"/>
                <w:szCs w:val="20"/>
                <w:vertAlign w:val="superscript"/>
              </w:rPr>
              <w:t>*)</w:t>
            </w:r>
          </w:p>
          <w:p w14:paraId="1EDE02B4" w14:textId="364EB6D8" w:rsidR="00433AFD" w:rsidRPr="0001058A" w:rsidRDefault="00000000" w:rsidP="0072434F">
            <w:pPr>
              <w:autoSpaceDE w:val="0"/>
              <w:autoSpaceDN w:val="0"/>
              <w:adjustRightInd w:val="0"/>
              <w:spacing w:after="0" w:line="240" w:lineRule="auto"/>
              <w:jc w:val="center"/>
              <w:rPr>
                <w:rFonts w:ascii="Arial" w:hAnsi="Arial" w:cs="Arial"/>
                <w:sz w:val="20"/>
                <w:szCs w:val="20"/>
              </w:rPr>
            </w:pPr>
            <m:oMath>
              <m:sSub>
                <m:sSubPr>
                  <m:ctrlPr>
                    <w:rPr>
                      <w:rFonts w:ascii="Cambria Math" w:hAnsi="Cambria Math" w:cs="Arial"/>
                      <w:sz w:val="20"/>
                      <w:szCs w:val="20"/>
                    </w:rPr>
                  </m:ctrlPr>
                </m:sSubPr>
                <m:e>
                  <m:r>
                    <m:rPr>
                      <m:sty m:val="p"/>
                    </m:rPr>
                    <w:rPr>
                      <w:rFonts w:ascii="Cambria Math" w:hAnsi="Cambria Math" w:cs="Arial"/>
                      <w:sz w:val="20"/>
                      <w:szCs w:val="20"/>
                    </w:rPr>
                    <m:t>K</m:t>
                  </m:r>
                </m:e>
                <m:sub>
                  <m:r>
                    <m:rPr>
                      <m:sty m:val="p"/>
                    </m:rPr>
                    <w:rPr>
                      <w:rFonts w:ascii="Cambria Math" w:hAnsi="Cambria Math" w:cs="Arial"/>
                      <w:sz w:val="20"/>
                      <w:szCs w:val="20"/>
                    </w:rPr>
                    <m:t>0</m:t>
                  </m:r>
                </m:sub>
              </m:sSub>
            </m:oMath>
            <w:r w:rsidR="00433AFD" w:rsidRPr="0001058A">
              <w:rPr>
                <w:rFonts w:ascii="Arial" w:hAnsi="Arial" w:cs="Arial"/>
                <w:sz w:val="20"/>
                <w:szCs w:val="20"/>
              </w:rPr>
              <w:t xml:space="preserve"> [MN/m</w:t>
            </w:r>
            <w:r w:rsidR="00433AFD" w:rsidRPr="0001058A">
              <w:rPr>
                <w:rFonts w:ascii="Arial" w:hAnsi="Arial" w:cs="Arial"/>
                <w:sz w:val="20"/>
                <w:szCs w:val="20"/>
                <w:vertAlign w:val="superscript"/>
              </w:rPr>
              <w:t>3</w:t>
            </w:r>
            <w:r w:rsidR="00433AFD" w:rsidRPr="0001058A">
              <w:rPr>
                <w:rFonts w:ascii="Arial" w:hAnsi="Arial" w:cs="Arial"/>
                <w:sz w:val="20"/>
                <w:szCs w:val="20"/>
              </w:rPr>
              <w:t>]</w:t>
            </w:r>
          </w:p>
        </w:tc>
      </w:tr>
      <w:tr w:rsidR="00433AFD" w:rsidRPr="0001058A" w14:paraId="1A587E3F" w14:textId="77777777" w:rsidTr="0001058A">
        <w:trPr>
          <w:jc w:val="center"/>
        </w:trPr>
        <w:tc>
          <w:tcPr>
            <w:tcW w:w="2552" w:type="dxa"/>
            <w:vMerge/>
            <w:vAlign w:val="center"/>
          </w:tcPr>
          <w:p w14:paraId="7F2B15D5" w14:textId="77777777" w:rsidR="00433AFD" w:rsidRPr="0001058A" w:rsidRDefault="00433AFD" w:rsidP="0072434F">
            <w:pPr>
              <w:autoSpaceDE w:val="0"/>
              <w:autoSpaceDN w:val="0"/>
              <w:adjustRightInd w:val="0"/>
              <w:spacing w:after="0" w:line="240" w:lineRule="auto"/>
              <w:jc w:val="both"/>
              <w:rPr>
                <w:rFonts w:ascii="Arial" w:hAnsi="Arial" w:cs="Arial"/>
                <w:sz w:val="20"/>
                <w:szCs w:val="20"/>
              </w:rPr>
            </w:pPr>
          </w:p>
        </w:tc>
        <w:tc>
          <w:tcPr>
            <w:tcW w:w="1412" w:type="dxa"/>
            <w:vAlign w:val="center"/>
          </w:tcPr>
          <w:p w14:paraId="32F18AE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SM EN ISO 14688-1</w:t>
            </w:r>
          </w:p>
        </w:tc>
        <w:tc>
          <w:tcPr>
            <w:tcW w:w="1115" w:type="dxa"/>
            <w:vAlign w:val="center"/>
          </w:tcPr>
          <w:p w14:paraId="776BC4B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Sistem unificat</w:t>
            </w:r>
          </w:p>
        </w:tc>
        <w:tc>
          <w:tcPr>
            <w:tcW w:w="1276" w:type="dxa"/>
            <w:vMerge/>
            <w:vAlign w:val="center"/>
          </w:tcPr>
          <w:p w14:paraId="7C66B52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011" w:type="dxa"/>
            <w:vMerge/>
            <w:vAlign w:val="center"/>
          </w:tcPr>
          <w:p w14:paraId="0B3FE7F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560" w:type="dxa"/>
            <w:vMerge/>
            <w:vAlign w:val="center"/>
          </w:tcPr>
          <w:p w14:paraId="2DB1D58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r>
      <w:tr w:rsidR="00433AFD" w:rsidRPr="0001058A" w14:paraId="23EF726B" w14:textId="77777777" w:rsidTr="0001058A">
        <w:trPr>
          <w:jc w:val="center"/>
        </w:trPr>
        <w:tc>
          <w:tcPr>
            <w:tcW w:w="2552" w:type="dxa"/>
            <w:vMerge w:val="restart"/>
            <w:vAlign w:val="center"/>
          </w:tcPr>
          <w:p w14:paraId="3A31EFAF" w14:textId="3384567E"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pietri</w:t>
            </w:r>
            <w:r w:rsidR="00375CAE">
              <w:rPr>
                <w:rFonts w:ascii="Arial" w:hAnsi="Arial" w:cs="Arial"/>
                <w:sz w:val="20"/>
                <w:szCs w:val="20"/>
              </w:rPr>
              <w:t>ș</w:t>
            </w:r>
            <w:r w:rsidRPr="0001058A">
              <w:rPr>
                <w:rFonts w:ascii="Arial" w:hAnsi="Arial" w:cs="Arial"/>
                <w:sz w:val="20"/>
                <w:szCs w:val="20"/>
              </w:rPr>
              <w:t>/balast</w:t>
            </w:r>
          </w:p>
          <w:p w14:paraId="44AAE4AD" w14:textId="17EFDE4B"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(gravel)</w:t>
            </w:r>
          </w:p>
        </w:tc>
        <w:tc>
          <w:tcPr>
            <w:tcW w:w="1412" w:type="dxa"/>
            <w:vMerge w:val="restart"/>
            <w:vAlign w:val="center"/>
          </w:tcPr>
          <w:p w14:paraId="6B13AAD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Gr</w:t>
            </w:r>
          </w:p>
          <w:p w14:paraId="6C8F07A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saGr</w:t>
            </w:r>
          </w:p>
        </w:tc>
        <w:tc>
          <w:tcPr>
            <w:tcW w:w="1115" w:type="dxa"/>
            <w:vMerge w:val="restart"/>
            <w:vAlign w:val="center"/>
          </w:tcPr>
          <w:p w14:paraId="4626499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GW</w:t>
            </w:r>
          </w:p>
          <w:p w14:paraId="45E22CA7"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GP</w:t>
            </w:r>
          </w:p>
        </w:tc>
        <w:tc>
          <w:tcPr>
            <w:tcW w:w="1276" w:type="dxa"/>
            <w:vAlign w:val="center"/>
          </w:tcPr>
          <w:p w14:paraId="10D7D3B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2,0 – 2,24</w:t>
            </w:r>
          </w:p>
        </w:tc>
        <w:tc>
          <w:tcPr>
            <w:tcW w:w="1011" w:type="dxa"/>
            <w:vAlign w:val="center"/>
          </w:tcPr>
          <w:p w14:paraId="42E2E80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60 - 80</w:t>
            </w:r>
          </w:p>
        </w:tc>
        <w:tc>
          <w:tcPr>
            <w:tcW w:w="1560" w:type="dxa"/>
            <w:vAlign w:val="center"/>
          </w:tcPr>
          <w:p w14:paraId="15EC43B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81,3 – 122,0</w:t>
            </w:r>
          </w:p>
        </w:tc>
      </w:tr>
      <w:tr w:rsidR="00433AFD" w:rsidRPr="0001058A" w14:paraId="1C347484" w14:textId="77777777" w:rsidTr="0001058A">
        <w:trPr>
          <w:jc w:val="center"/>
        </w:trPr>
        <w:tc>
          <w:tcPr>
            <w:tcW w:w="2552" w:type="dxa"/>
            <w:vMerge/>
            <w:vAlign w:val="center"/>
          </w:tcPr>
          <w:p w14:paraId="340534A9" w14:textId="77777777" w:rsidR="00433AFD" w:rsidRPr="0001058A" w:rsidRDefault="00433AFD" w:rsidP="0072434F">
            <w:pPr>
              <w:autoSpaceDE w:val="0"/>
              <w:autoSpaceDN w:val="0"/>
              <w:adjustRightInd w:val="0"/>
              <w:spacing w:after="0" w:line="240" w:lineRule="auto"/>
              <w:rPr>
                <w:rFonts w:ascii="Arial" w:hAnsi="Arial" w:cs="Arial"/>
                <w:sz w:val="20"/>
                <w:szCs w:val="20"/>
              </w:rPr>
            </w:pPr>
          </w:p>
        </w:tc>
        <w:tc>
          <w:tcPr>
            <w:tcW w:w="1412" w:type="dxa"/>
            <w:vMerge/>
            <w:vAlign w:val="center"/>
          </w:tcPr>
          <w:p w14:paraId="46C1FD4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115" w:type="dxa"/>
            <w:vMerge/>
            <w:vAlign w:val="center"/>
          </w:tcPr>
          <w:p w14:paraId="1B1F5ED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Align w:val="center"/>
          </w:tcPr>
          <w:p w14:paraId="1D875A1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1,92 – 2,08</w:t>
            </w:r>
          </w:p>
        </w:tc>
        <w:tc>
          <w:tcPr>
            <w:tcW w:w="1011" w:type="dxa"/>
            <w:vAlign w:val="center"/>
          </w:tcPr>
          <w:p w14:paraId="6C971BD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35 - 60</w:t>
            </w:r>
          </w:p>
        </w:tc>
        <w:tc>
          <w:tcPr>
            <w:tcW w:w="1560" w:type="dxa"/>
            <w:vAlign w:val="center"/>
          </w:tcPr>
          <w:p w14:paraId="7C13BC87"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81,3 – 108,4</w:t>
            </w:r>
          </w:p>
        </w:tc>
      </w:tr>
      <w:tr w:rsidR="00433AFD" w:rsidRPr="0001058A" w14:paraId="236F3E83" w14:textId="77777777" w:rsidTr="0001058A">
        <w:trPr>
          <w:jc w:val="center"/>
        </w:trPr>
        <w:tc>
          <w:tcPr>
            <w:tcW w:w="2552" w:type="dxa"/>
            <w:vAlign w:val="center"/>
          </w:tcPr>
          <w:p w14:paraId="05E0FB6F" w14:textId="4D0D1028"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mare</w:t>
            </w:r>
          </w:p>
          <w:p w14:paraId="352CB78B" w14:textId="0931A993"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(coarse sand)</w:t>
            </w:r>
          </w:p>
        </w:tc>
        <w:tc>
          <w:tcPr>
            <w:tcW w:w="1412" w:type="dxa"/>
            <w:vAlign w:val="center"/>
          </w:tcPr>
          <w:p w14:paraId="0F8A2F0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Sa</w:t>
            </w:r>
          </w:p>
        </w:tc>
        <w:tc>
          <w:tcPr>
            <w:tcW w:w="1115" w:type="dxa"/>
            <w:vAlign w:val="center"/>
          </w:tcPr>
          <w:p w14:paraId="433B101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SW</w:t>
            </w:r>
          </w:p>
        </w:tc>
        <w:tc>
          <w:tcPr>
            <w:tcW w:w="1276" w:type="dxa"/>
            <w:vAlign w:val="center"/>
          </w:tcPr>
          <w:p w14:paraId="4BE4EF1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1,76 – 2,08</w:t>
            </w:r>
          </w:p>
        </w:tc>
        <w:tc>
          <w:tcPr>
            <w:tcW w:w="1011" w:type="dxa"/>
            <w:vAlign w:val="center"/>
          </w:tcPr>
          <w:p w14:paraId="28B509B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20 - 40</w:t>
            </w:r>
          </w:p>
        </w:tc>
        <w:tc>
          <w:tcPr>
            <w:tcW w:w="1560" w:type="dxa"/>
            <w:vAlign w:val="center"/>
          </w:tcPr>
          <w:p w14:paraId="444197F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54,2 – 108,4</w:t>
            </w:r>
          </w:p>
        </w:tc>
      </w:tr>
      <w:tr w:rsidR="00433AFD" w:rsidRPr="0001058A" w14:paraId="53499AF3" w14:textId="77777777" w:rsidTr="0001058A">
        <w:trPr>
          <w:jc w:val="center"/>
        </w:trPr>
        <w:tc>
          <w:tcPr>
            <w:tcW w:w="2552" w:type="dxa"/>
            <w:vAlign w:val="center"/>
          </w:tcPr>
          <w:p w14:paraId="156780B8" w14:textId="37F867F9"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fin</w:t>
            </w:r>
          </w:p>
          <w:p w14:paraId="7CAE719D" w14:textId="0051D28B"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(fine sand)</w:t>
            </w:r>
          </w:p>
        </w:tc>
        <w:tc>
          <w:tcPr>
            <w:tcW w:w="1412" w:type="dxa"/>
            <w:vAlign w:val="center"/>
          </w:tcPr>
          <w:p w14:paraId="4B498C2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grSa</w:t>
            </w:r>
          </w:p>
        </w:tc>
        <w:tc>
          <w:tcPr>
            <w:tcW w:w="1115" w:type="dxa"/>
            <w:vAlign w:val="center"/>
          </w:tcPr>
          <w:p w14:paraId="5F9247D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SP</w:t>
            </w:r>
          </w:p>
        </w:tc>
        <w:tc>
          <w:tcPr>
            <w:tcW w:w="1276" w:type="dxa"/>
            <w:vAlign w:val="center"/>
          </w:tcPr>
          <w:p w14:paraId="09DC2D7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1,68 – 1,92</w:t>
            </w:r>
          </w:p>
        </w:tc>
        <w:tc>
          <w:tcPr>
            <w:tcW w:w="1011" w:type="dxa"/>
            <w:vAlign w:val="center"/>
          </w:tcPr>
          <w:p w14:paraId="5EC85CC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15 - 25</w:t>
            </w:r>
          </w:p>
        </w:tc>
        <w:tc>
          <w:tcPr>
            <w:tcW w:w="1560" w:type="dxa"/>
            <w:vAlign w:val="center"/>
          </w:tcPr>
          <w:p w14:paraId="479C53DA"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40,7 – 81,3</w:t>
            </w:r>
          </w:p>
        </w:tc>
      </w:tr>
      <w:tr w:rsidR="00433AFD" w:rsidRPr="0001058A" w14:paraId="2BEBE42E" w14:textId="77777777" w:rsidTr="0001058A">
        <w:trPr>
          <w:jc w:val="center"/>
        </w:trPr>
        <w:tc>
          <w:tcPr>
            <w:tcW w:w="2552" w:type="dxa"/>
            <w:vAlign w:val="center"/>
          </w:tcPr>
          <w:p w14:paraId="2A0A7329" w14:textId="787FF3FC"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pietri</w:t>
            </w:r>
            <w:r w:rsidR="00375CAE">
              <w:rPr>
                <w:rFonts w:ascii="Arial" w:hAnsi="Arial" w:cs="Arial"/>
                <w:sz w:val="20"/>
                <w:szCs w:val="20"/>
              </w:rPr>
              <w:t>ș</w:t>
            </w:r>
            <w:r w:rsidRPr="0001058A">
              <w:rPr>
                <w:rFonts w:ascii="Arial" w:hAnsi="Arial" w:cs="Arial"/>
                <w:sz w:val="20"/>
                <w:szCs w:val="20"/>
              </w:rPr>
              <w:t xml:space="preserve"> prăfos</w:t>
            </w:r>
          </w:p>
          <w:p w14:paraId="6FAFF5DE" w14:textId="5E06C083"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(silty gravel)</w:t>
            </w:r>
          </w:p>
        </w:tc>
        <w:tc>
          <w:tcPr>
            <w:tcW w:w="1412" w:type="dxa"/>
            <w:vAlign w:val="center"/>
          </w:tcPr>
          <w:p w14:paraId="4C78318B"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siGr</w:t>
            </w:r>
          </w:p>
        </w:tc>
        <w:tc>
          <w:tcPr>
            <w:tcW w:w="1115" w:type="dxa"/>
            <w:vMerge w:val="restart"/>
            <w:vAlign w:val="center"/>
          </w:tcPr>
          <w:p w14:paraId="3A1190EA"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GM</w:t>
            </w:r>
          </w:p>
        </w:tc>
        <w:tc>
          <w:tcPr>
            <w:tcW w:w="1276" w:type="dxa"/>
            <w:vMerge w:val="restart"/>
            <w:vAlign w:val="center"/>
          </w:tcPr>
          <w:p w14:paraId="4EF13EAB"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2,08 – 2,32</w:t>
            </w:r>
          </w:p>
        </w:tc>
        <w:tc>
          <w:tcPr>
            <w:tcW w:w="1011" w:type="dxa"/>
            <w:vMerge w:val="restart"/>
            <w:vAlign w:val="center"/>
          </w:tcPr>
          <w:p w14:paraId="17FE01E9"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40 - 80</w:t>
            </w:r>
          </w:p>
        </w:tc>
        <w:tc>
          <w:tcPr>
            <w:tcW w:w="1560" w:type="dxa"/>
            <w:vMerge w:val="restart"/>
            <w:vAlign w:val="center"/>
          </w:tcPr>
          <w:p w14:paraId="069C0EA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81,3 – 135,5</w:t>
            </w:r>
          </w:p>
        </w:tc>
      </w:tr>
      <w:tr w:rsidR="00433AFD" w:rsidRPr="0001058A" w14:paraId="1D0ED2E6" w14:textId="77777777" w:rsidTr="0001058A">
        <w:trPr>
          <w:jc w:val="center"/>
        </w:trPr>
        <w:tc>
          <w:tcPr>
            <w:tcW w:w="2552" w:type="dxa"/>
            <w:vAlign w:val="center"/>
          </w:tcPr>
          <w:p w14:paraId="4920ABFE" w14:textId="6432C776"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pietri</w:t>
            </w:r>
            <w:r w:rsidR="00375CAE">
              <w:rPr>
                <w:rFonts w:ascii="Arial" w:hAnsi="Arial" w:cs="Arial"/>
                <w:sz w:val="20"/>
                <w:szCs w:val="20"/>
              </w:rPr>
              <w:t>ș</w:t>
            </w:r>
            <w:r w:rsidRPr="0001058A">
              <w:rPr>
                <w:rFonts w:ascii="Arial" w:hAnsi="Arial" w:cs="Arial"/>
                <w:sz w:val="20"/>
                <w:szCs w:val="20"/>
              </w:rPr>
              <w:t xml:space="preserve"> prăfos nisipos</w:t>
            </w:r>
          </w:p>
          <w:p w14:paraId="1EC42021" w14:textId="44144D43"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(silty sandy gravel)</w:t>
            </w:r>
          </w:p>
        </w:tc>
        <w:tc>
          <w:tcPr>
            <w:tcW w:w="1412" w:type="dxa"/>
            <w:vAlign w:val="center"/>
          </w:tcPr>
          <w:p w14:paraId="65115F50"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sisaGr</w:t>
            </w:r>
          </w:p>
        </w:tc>
        <w:tc>
          <w:tcPr>
            <w:tcW w:w="1115" w:type="dxa"/>
            <w:vMerge/>
            <w:vAlign w:val="center"/>
          </w:tcPr>
          <w:p w14:paraId="66826B4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Merge/>
            <w:vAlign w:val="center"/>
          </w:tcPr>
          <w:p w14:paraId="345AA69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011" w:type="dxa"/>
            <w:vMerge/>
            <w:vAlign w:val="center"/>
          </w:tcPr>
          <w:p w14:paraId="14B5A4E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560" w:type="dxa"/>
            <w:vMerge/>
            <w:vAlign w:val="center"/>
          </w:tcPr>
          <w:p w14:paraId="1783242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r>
      <w:tr w:rsidR="00433AFD" w:rsidRPr="0001058A" w14:paraId="21CFB11D" w14:textId="77777777" w:rsidTr="0001058A">
        <w:trPr>
          <w:jc w:val="center"/>
        </w:trPr>
        <w:tc>
          <w:tcPr>
            <w:tcW w:w="2552" w:type="dxa"/>
            <w:vAlign w:val="center"/>
          </w:tcPr>
          <w:p w14:paraId="2C2E0CCF" w14:textId="70F10879"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prăfos</w:t>
            </w:r>
          </w:p>
          <w:p w14:paraId="6B6AA3A3" w14:textId="1A9A0F88"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(silty sand)</w:t>
            </w:r>
          </w:p>
        </w:tc>
        <w:tc>
          <w:tcPr>
            <w:tcW w:w="1412" w:type="dxa"/>
            <w:vMerge w:val="restart"/>
            <w:vAlign w:val="center"/>
          </w:tcPr>
          <w:p w14:paraId="75148C8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siSa</w:t>
            </w:r>
          </w:p>
        </w:tc>
        <w:tc>
          <w:tcPr>
            <w:tcW w:w="1115" w:type="dxa"/>
            <w:vMerge w:val="restart"/>
            <w:vAlign w:val="center"/>
          </w:tcPr>
          <w:p w14:paraId="305F77C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SM</w:t>
            </w:r>
          </w:p>
        </w:tc>
        <w:tc>
          <w:tcPr>
            <w:tcW w:w="1276" w:type="dxa"/>
            <w:vMerge w:val="restart"/>
            <w:vAlign w:val="center"/>
          </w:tcPr>
          <w:p w14:paraId="5983B0D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1,92 – 2,16</w:t>
            </w:r>
          </w:p>
        </w:tc>
        <w:tc>
          <w:tcPr>
            <w:tcW w:w="1011" w:type="dxa"/>
            <w:vMerge w:val="restart"/>
            <w:vAlign w:val="center"/>
          </w:tcPr>
          <w:p w14:paraId="2C23F8E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20 -40</w:t>
            </w:r>
          </w:p>
        </w:tc>
        <w:tc>
          <w:tcPr>
            <w:tcW w:w="1560" w:type="dxa"/>
            <w:vMerge w:val="restart"/>
            <w:vAlign w:val="center"/>
          </w:tcPr>
          <w:p w14:paraId="7B0FA23B"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81,3 – 108,4</w:t>
            </w:r>
          </w:p>
        </w:tc>
      </w:tr>
      <w:tr w:rsidR="00433AFD" w:rsidRPr="0001058A" w14:paraId="4A4C92DF" w14:textId="77777777" w:rsidTr="0001058A">
        <w:trPr>
          <w:jc w:val="center"/>
        </w:trPr>
        <w:tc>
          <w:tcPr>
            <w:tcW w:w="2552" w:type="dxa"/>
            <w:vAlign w:val="center"/>
          </w:tcPr>
          <w:p w14:paraId="3E47C564" w14:textId="23A80558"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prăfos cu pietri</w:t>
            </w:r>
            <w:r w:rsidR="00375CAE">
              <w:rPr>
                <w:rFonts w:ascii="Arial" w:hAnsi="Arial" w:cs="Arial"/>
                <w:sz w:val="20"/>
                <w:szCs w:val="20"/>
              </w:rPr>
              <w:t>ș</w:t>
            </w:r>
          </w:p>
          <w:p w14:paraId="6BBC779E" w14:textId="235295D2"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(silty gravelly sand)</w:t>
            </w:r>
          </w:p>
        </w:tc>
        <w:tc>
          <w:tcPr>
            <w:tcW w:w="1412" w:type="dxa"/>
            <w:vMerge/>
            <w:vAlign w:val="center"/>
          </w:tcPr>
          <w:p w14:paraId="3845DA5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115" w:type="dxa"/>
            <w:vMerge/>
            <w:vAlign w:val="center"/>
          </w:tcPr>
          <w:p w14:paraId="6AD7064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Merge/>
            <w:vAlign w:val="center"/>
          </w:tcPr>
          <w:p w14:paraId="5618286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011" w:type="dxa"/>
            <w:vMerge/>
            <w:vAlign w:val="center"/>
          </w:tcPr>
          <w:p w14:paraId="77D3F9F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560" w:type="dxa"/>
            <w:vMerge/>
            <w:vAlign w:val="center"/>
          </w:tcPr>
          <w:p w14:paraId="1A29A28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r>
      <w:tr w:rsidR="00433AFD" w:rsidRPr="0001058A" w14:paraId="559C0D9F" w14:textId="77777777" w:rsidTr="0001058A">
        <w:trPr>
          <w:jc w:val="center"/>
        </w:trPr>
        <w:tc>
          <w:tcPr>
            <w:tcW w:w="2552" w:type="dxa"/>
            <w:vAlign w:val="center"/>
          </w:tcPr>
          <w:p w14:paraId="70467641" w14:textId="1407863B"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pietri</w:t>
            </w:r>
            <w:r w:rsidR="00375CAE">
              <w:rPr>
                <w:rFonts w:ascii="Arial" w:hAnsi="Arial" w:cs="Arial"/>
                <w:sz w:val="20"/>
                <w:szCs w:val="20"/>
              </w:rPr>
              <w:t>ș</w:t>
            </w:r>
            <w:r w:rsidRPr="0001058A">
              <w:rPr>
                <w:rFonts w:ascii="Arial" w:hAnsi="Arial" w:cs="Arial"/>
                <w:sz w:val="20"/>
                <w:szCs w:val="20"/>
              </w:rPr>
              <w:t xml:space="preserve"> argilos</w:t>
            </w:r>
          </w:p>
          <w:p w14:paraId="23730496" w14:textId="324A62B8"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(clayey gravel)</w:t>
            </w:r>
          </w:p>
        </w:tc>
        <w:tc>
          <w:tcPr>
            <w:tcW w:w="1412" w:type="dxa"/>
            <w:vAlign w:val="center"/>
          </w:tcPr>
          <w:p w14:paraId="0E83BD1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clGr</w:t>
            </w:r>
          </w:p>
        </w:tc>
        <w:tc>
          <w:tcPr>
            <w:tcW w:w="1115" w:type="dxa"/>
            <w:vMerge w:val="restart"/>
            <w:vAlign w:val="center"/>
          </w:tcPr>
          <w:p w14:paraId="6EFA09F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GC</w:t>
            </w:r>
          </w:p>
        </w:tc>
        <w:tc>
          <w:tcPr>
            <w:tcW w:w="1276" w:type="dxa"/>
            <w:vMerge w:val="restart"/>
            <w:vAlign w:val="center"/>
          </w:tcPr>
          <w:p w14:paraId="095C8D0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1,92 – 2,24</w:t>
            </w:r>
          </w:p>
        </w:tc>
        <w:tc>
          <w:tcPr>
            <w:tcW w:w="1011" w:type="dxa"/>
            <w:vMerge w:val="restart"/>
            <w:vAlign w:val="center"/>
          </w:tcPr>
          <w:p w14:paraId="3E9A8EE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20 - 40</w:t>
            </w:r>
          </w:p>
        </w:tc>
        <w:tc>
          <w:tcPr>
            <w:tcW w:w="1560" w:type="dxa"/>
            <w:vMerge w:val="restart"/>
            <w:vAlign w:val="center"/>
          </w:tcPr>
          <w:p w14:paraId="4A69BD9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54,2 – 122,0</w:t>
            </w:r>
          </w:p>
        </w:tc>
      </w:tr>
      <w:tr w:rsidR="00433AFD" w:rsidRPr="0001058A" w14:paraId="3E89BC23" w14:textId="77777777" w:rsidTr="0001058A">
        <w:trPr>
          <w:jc w:val="center"/>
        </w:trPr>
        <w:tc>
          <w:tcPr>
            <w:tcW w:w="2552" w:type="dxa"/>
            <w:vAlign w:val="center"/>
          </w:tcPr>
          <w:p w14:paraId="043908CA" w14:textId="687CFB7C"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pietri</w:t>
            </w:r>
            <w:r w:rsidR="00375CAE">
              <w:rPr>
                <w:rFonts w:ascii="Arial" w:hAnsi="Arial" w:cs="Arial"/>
                <w:sz w:val="20"/>
                <w:szCs w:val="20"/>
              </w:rPr>
              <w:t>ș</w:t>
            </w:r>
            <w:r w:rsidRPr="0001058A">
              <w:rPr>
                <w:rFonts w:ascii="Arial" w:hAnsi="Arial" w:cs="Arial"/>
                <w:sz w:val="20"/>
                <w:szCs w:val="20"/>
              </w:rPr>
              <w:t xml:space="preserve"> argilos nisipos</w:t>
            </w:r>
          </w:p>
          <w:p w14:paraId="08835C49" w14:textId="6ABA06FB"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(clayey sandy gravel)</w:t>
            </w:r>
          </w:p>
        </w:tc>
        <w:tc>
          <w:tcPr>
            <w:tcW w:w="1412" w:type="dxa"/>
            <w:vAlign w:val="center"/>
          </w:tcPr>
          <w:p w14:paraId="3278171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clsaGr</w:t>
            </w:r>
          </w:p>
        </w:tc>
        <w:tc>
          <w:tcPr>
            <w:tcW w:w="1115" w:type="dxa"/>
            <w:vMerge/>
            <w:vAlign w:val="center"/>
          </w:tcPr>
          <w:p w14:paraId="441B8F0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Merge/>
            <w:vAlign w:val="center"/>
          </w:tcPr>
          <w:p w14:paraId="704AAAB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011" w:type="dxa"/>
            <w:vMerge/>
            <w:vAlign w:val="center"/>
          </w:tcPr>
          <w:p w14:paraId="7B8386D7"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560" w:type="dxa"/>
            <w:vMerge/>
            <w:vAlign w:val="center"/>
          </w:tcPr>
          <w:p w14:paraId="7FD8E30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r>
      <w:tr w:rsidR="00433AFD" w:rsidRPr="0001058A" w14:paraId="6687041C" w14:textId="77777777" w:rsidTr="0001058A">
        <w:trPr>
          <w:jc w:val="center"/>
        </w:trPr>
        <w:tc>
          <w:tcPr>
            <w:tcW w:w="2552" w:type="dxa"/>
            <w:vAlign w:val="center"/>
          </w:tcPr>
          <w:p w14:paraId="3E4649B9" w14:textId="3E81F4D3"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argilos</w:t>
            </w:r>
          </w:p>
          <w:p w14:paraId="2D9FF3FC" w14:textId="7DAAB8BA"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(clayey sand)</w:t>
            </w:r>
          </w:p>
        </w:tc>
        <w:tc>
          <w:tcPr>
            <w:tcW w:w="1412" w:type="dxa"/>
            <w:vMerge w:val="restart"/>
            <w:vAlign w:val="center"/>
          </w:tcPr>
          <w:p w14:paraId="6C5FD40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clSa</w:t>
            </w:r>
          </w:p>
          <w:p w14:paraId="3356D7D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cIgrSa</w:t>
            </w:r>
          </w:p>
        </w:tc>
        <w:tc>
          <w:tcPr>
            <w:tcW w:w="1115" w:type="dxa"/>
            <w:vMerge w:val="restart"/>
            <w:vAlign w:val="center"/>
          </w:tcPr>
          <w:p w14:paraId="25A2C97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SC</w:t>
            </w:r>
          </w:p>
        </w:tc>
        <w:tc>
          <w:tcPr>
            <w:tcW w:w="1276" w:type="dxa"/>
            <w:vMerge w:val="restart"/>
            <w:vAlign w:val="center"/>
          </w:tcPr>
          <w:p w14:paraId="7116BD5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1,68 – 2,08</w:t>
            </w:r>
          </w:p>
        </w:tc>
        <w:tc>
          <w:tcPr>
            <w:tcW w:w="1011" w:type="dxa"/>
            <w:vMerge w:val="restart"/>
            <w:vAlign w:val="center"/>
          </w:tcPr>
          <w:p w14:paraId="106A321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10 - 20</w:t>
            </w:r>
          </w:p>
        </w:tc>
        <w:tc>
          <w:tcPr>
            <w:tcW w:w="1560" w:type="dxa"/>
            <w:vMerge w:val="restart"/>
            <w:vAlign w:val="center"/>
          </w:tcPr>
          <w:p w14:paraId="55101F20"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40,7 – 94,9</w:t>
            </w:r>
          </w:p>
        </w:tc>
      </w:tr>
      <w:tr w:rsidR="00433AFD" w:rsidRPr="0001058A" w14:paraId="15535A68" w14:textId="77777777" w:rsidTr="0001058A">
        <w:trPr>
          <w:jc w:val="center"/>
        </w:trPr>
        <w:tc>
          <w:tcPr>
            <w:tcW w:w="2552" w:type="dxa"/>
            <w:vAlign w:val="center"/>
          </w:tcPr>
          <w:p w14:paraId="3F3F2FB2" w14:textId="367A46D3"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nisip argilos cu pietri</w:t>
            </w:r>
            <w:r w:rsidR="00375CAE">
              <w:rPr>
                <w:rFonts w:ascii="Arial" w:hAnsi="Arial" w:cs="Arial"/>
                <w:sz w:val="20"/>
                <w:szCs w:val="20"/>
              </w:rPr>
              <w:t>ș</w:t>
            </w:r>
          </w:p>
          <w:p w14:paraId="64B59F2E" w14:textId="29871BB8"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(clayey gravelly sand)</w:t>
            </w:r>
          </w:p>
          <w:p w14:paraId="26A88EF7" w14:textId="56BBD622" w:rsidR="00433AFD" w:rsidRPr="0001058A" w:rsidRDefault="00433AFD" w:rsidP="0072434F">
            <w:pPr>
              <w:autoSpaceDE w:val="0"/>
              <w:autoSpaceDN w:val="0"/>
              <w:adjustRightInd w:val="0"/>
              <w:spacing w:after="0" w:line="240" w:lineRule="auto"/>
              <w:rPr>
                <w:rFonts w:ascii="Arial" w:hAnsi="Arial" w:cs="Arial"/>
                <w:sz w:val="20"/>
                <w:szCs w:val="20"/>
              </w:rPr>
            </w:pPr>
          </w:p>
        </w:tc>
        <w:tc>
          <w:tcPr>
            <w:tcW w:w="1412" w:type="dxa"/>
            <w:vMerge/>
            <w:vAlign w:val="center"/>
          </w:tcPr>
          <w:p w14:paraId="2B8158B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115" w:type="dxa"/>
            <w:vMerge/>
            <w:vAlign w:val="center"/>
          </w:tcPr>
          <w:p w14:paraId="1C36680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Merge/>
            <w:vAlign w:val="center"/>
          </w:tcPr>
          <w:p w14:paraId="6E40FFA6"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011" w:type="dxa"/>
            <w:vMerge/>
            <w:vAlign w:val="center"/>
          </w:tcPr>
          <w:p w14:paraId="4E9C64D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560" w:type="dxa"/>
            <w:vMerge/>
            <w:vAlign w:val="center"/>
          </w:tcPr>
          <w:p w14:paraId="60D638F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r>
      <w:tr w:rsidR="00433AFD" w:rsidRPr="0001058A" w14:paraId="5206E2C1" w14:textId="77777777" w:rsidTr="0001058A">
        <w:trPr>
          <w:jc w:val="center"/>
        </w:trPr>
        <w:tc>
          <w:tcPr>
            <w:tcW w:w="2552" w:type="dxa"/>
            <w:vAlign w:val="center"/>
          </w:tcPr>
          <w:p w14:paraId="42DAEB32" w14:textId="3F7E03D1"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praf</w:t>
            </w:r>
          </w:p>
          <w:p w14:paraId="17E58452" w14:textId="6F860136"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w:t>
            </w:r>
          </w:p>
        </w:tc>
        <w:tc>
          <w:tcPr>
            <w:tcW w:w="1412" w:type="dxa"/>
            <w:vAlign w:val="center"/>
          </w:tcPr>
          <w:p w14:paraId="5B11F65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w:t>
            </w:r>
          </w:p>
        </w:tc>
        <w:tc>
          <w:tcPr>
            <w:tcW w:w="1115" w:type="dxa"/>
            <w:vMerge w:val="restart"/>
            <w:vAlign w:val="center"/>
          </w:tcPr>
          <w:p w14:paraId="5B25069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ML,</w:t>
            </w:r>
          </w:p>
          <w:p w14:paraId="367A4FD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p w14:paraId="0D555FB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OL</w:t>
            </w:r>
          </w:p>
        </w:tc>
        <w:tc>
          <w:tcPr>
            <w:tcW w:w="1276" w:type="dxa"/>
            <w:vAlign w:val="center"/>
          </w:tcPr>
          <w:p w14:paraId="1F45D84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1,44 – 1,68</w:t>
            </w:r>
          </w:p>
        </w:tc>
        <w:tc>
          <w:tcPr>
            <w:tcW w:w="1011" w:type="dxa"/>
            <w:vAlign w:val="center"/>
          </w:tcPr>
          <w:p w14:paraId="5588069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4 - 8</w:t>
            </w:r>
          </w:p>
        </w:tc>
        <w:tc>
          <w:tcPr>
            <w:tcW w:w="1560" w:type="dxa"/>
            <w:vAlign w:val="center"/>
          </w:tcPr>
          <w:p w14:paraId="5E71E263"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6,8 – 44,7</w:t>
            </w:r>
          </w:p>
        </w:tc>
      </w:tr>
      <w:tr w:rsidR="00433AFD" w:rsidRPr="0001058A" w14:paraId="1AD6EF79" w14:textId="77777777" w:rsidTr="0001058A">
        <w:trPr>
          <w:jc w:val="center"/>
        </w:trPr>
        <w:tc>
          <w:tcPr>
            <w:tcW w:w="2552" w:type="dxa"/>
            <w:vAlign w:val="center"/>
          </w:tcPr>
          <w:p w14:paraId="6708285F" w14:textId="626BF691"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amestec de praf cu nisip</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01058A">
              <w:rPr>
                <w:rFonts w:ascii="Arial" w:hAnsi="Arial" w:cs="Arial"/>
                <w:sz w:val="20"/>
                <w:szCs w:val="20"/>
              </w:rPr>
              <w:t>pietri</w:t>
            </w:r>
            <w:r w:rsidR="00375CAE">
              <w:rPr>
                <w:rFonts w:ascii="Arial" w:hAnsi="Arial" w:cs="Arial"/>
                <w:sz w:val="20"/>
                <w:szCs w:val="20"/>
              </w:rPr>
              <w:t>ș</w:t>
            </w:r>
          </w:p>
          <w:p w14:paraId="486FD335" w14:textId="02E96444"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(silt/sand/gravel mixture)</w:t>
            </w:r>
          </w:p>
        </w:tc>
        <w:tc>
          <w:tcPr>
            <w:tcW w:w="1412" w:type="dxa"/>
            <w:vAlign w:val="center"/>
          </w:tcPr>
          <w:p w14:paraId="0506704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grsaSi</w:t>
            </w:r>
          </w:p>
        </w:tc>
        <w:tc>
          <w:tcPr>
            <w:tcW w:w="1115" w:type="dxa"/>
            <w:vMerge/>
            <w:vAlign w:val="center"/>
          </w:tcPr>
          <w:p w14:paraId="630ED77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p>
        </w:tc>
        <w:tc>
          <w:tcPr>
            <w:tcW w:w="1276" w:type="dxa"/>
            <w:vAlign w:val="center"/>
          </w:tcPr>
          <w:p w14:paraId="4B6DEC57"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1,60 – 2,0</w:t>
            </w:r>
          </w:p>
        </w:tc>
        <w:tc>
          <w:tcPr>
            <w:tcW w:w="1011" w:type="dxa"/>
            <w:vAlign w:val="center"/>
          </w:tcPr>
          <w:p w14:paraId="5310B13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5 - 15</w:t>
            </w:r>
          </w:p>
        </w:tc>
        <w:tc>
          <w:tcPr>
            <w:tcW w:w="1560" w:type="dxa"/>
            <w:vAlign w:val="center"/>
          </w:tcPr>
          <w:p w14:paraId="426AEB70"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10,8 – 59,6</w:t>
            </w:r>
          </w:p>
        </w:tc>
      </w:tr>
      <w:tr w:rsidR="00433AFD" w:rsidRPr="0001058A" w14:paraId="2A074D20" w14:textId="77777777" w:rsidTr="0001058A">
        <w:trPr>
          <w:jc w:val="center"/>
        </w:trPr>
        <w:tc>
          <w:tcPr>
            <w:tcW w:w="2552" w:type="dxa"/>
            <w:vAlign w:val="center"/>
          </w:tcPr>
          <w:p w14:paraId="403DE52A" w14:textId="7D8F0F27"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praf organic/argilă prăfoasă</w:t>
            </w:r>
          </w:p>
          <w:p w14:paraId="1B34BB39" w14:textId="4EB82AB1"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(poorly graded silt)</w:t>
            </w:r>
          </w:p>
        </w:tc>
        <w:tc>
          <w:tcPr>
            <w:tcW w:w="1412" w:type="dxa"/>
            <w:vAlign w:val="center"/>
          </w:tcPr>
          <w:p w14:paraId="50FF3A5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siCl</w:t>
            </w:r>
          </w:p>
        </w:tc>
        <w:tc>
          <w:tcPr>
            <w:tcW w:w="1115" w:type="dxa"/>
            <w:vAlign w:val="center"/>
          </w:tcPr>
          <w:p w14:paraId="6A6F1EFC"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MH</w:t>
            </w:r>
          </w:p>
        </w:tc>
        <w:tc>
          <w:tcPr>
            <w:tcW w:w="1276" w:type="dxa"/>
            <w:vAlign w:val="center"/>
          </w:tcPr>
          <w:p w14:paraId="4404868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1,28 – 1,60</w:t>
            </w:r>
          </w:p>
        </w:tc>
        <w:tc>
          <w:tcPr>
            <w:tcW w:w="1011" w:type="dxa"/>
            <w:vAlign w:val="center"/>
          </w:tcPr>
          <w:p w14:paraId="7CA9F93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4 - 8</w:t>
            </w:r>
          </w:p>
        </w:tc>
        <w:tc>
          <w:tcPr>
            <w:tcW w:w="1560" w:type="dxa"/>
            <w:vAlign w:val="center"/>
          </w:tcPr>
          <w:p w14:paraId="1FCA2C04"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6,8 – 51,5</w:t>
            </w:r>
          </w:p>
        </w:tc>
      </w:tr>
      <w:tr w:rsidR="00433AFD" w:rsidRPr="0001058A" w14:paraId="4B9EF9B0" w14:textId="77777777" w:rsidTr="0001058A">
        <w:trPr>
          <w:jc w:val="center"/>
        </w:trPr>
        <w:tc>
          <w:tcPr>
            <w:tcW w:w="2552" w:type="dxa"/>
            <w:vAlign w:val="center"/>
          </w:tcPr>
          <w:p w14:paraId="44E7FD5E" w14:textId="47F72652"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argilă grasă</w:t>
            </w:r>
          </w:p>
          <w:p w14:paraId="655DAF9E" w14:textId="0A4AA5AB"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(plastic clay)</w:t>
            </w:r>
          </w:p>
        </w:tc>
        <w:tc>
          <w:tcPr>
            <w:tcW w:w="1412" w:type="dxa"/>
            <w:vAlign w:val="center"/>
          </w:tcPr>
          <w:p w14:paraId="562723A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CI</w:t>
            </w:r>
          </w:p>
        </w:tc>
        <w:tc>
          <w:tcPr>
            <w:tcW w:w="1115" w:type="dxa"/>
            <w:vAlign w:val="center"/>
          </w:tcPr>
          <w:p w14:paraId="3690978A"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w:t>
            </w:r>
          </w:p>
        </w:tc>
        <w:tc>
          <w:tcPr>
            <w:tcW w:w="1276" w:type="dxa"/>
            <w:vAlign w:val="center"/>
          </w:tcPr>
          <w:p w14:paraId="64124DF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1,60 -2,0</w:t>
            </w:r>
          </w:p>
        </w:tc>
        <w:tc>
          <w:tcPr>
            <w:tcW w:w="1011" w:type="dxa"/>
            <w:vAlign w:val="center"/>
          </w:tcPr>
          <w:p w14:paraId="2D46E057"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5 - 15</w:t>
            </w:r>
          </w:p>
        </w:tc>
        <w:tc>
          <w:tcPr>
            <w:tcW w:w="1560" w:type="dxa"/>
            <w:vAlign w:val="center"/>
          </w:tcPr>
          <w:p w14:paraId="131945FF"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6,8 – 61,0</w:t>
            </w:r>
          </w:p>
        </w:tc>
      </w:tr>
      <w:tr w:rsidR="00433AFD" w:rsidRPr="0001058A" w14:paraId="243F02AD" w14:textId="77777777" w:rsidTr="0001058A">
        <w:trPr>
          <w:jc w:val="center"/>
        </w:trPr>
        <w:tc>
          <w:tcPr>
            <w:tcW w:w="2552" w:type="dxa"/>
            <w:vAlign w:val="center"/>
          </w:tcPr>
          <w:p w14:paraId="171F0B2E" w14:textId="36ABE7F4"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argilă/argilă prăfoasă</w:t>
            </w:r>
          </w:p>
          <w:p w14:paraId="517543B8" w14:textId="0E37C0EB"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(moderately plastic elastic clay)</w:t>
            </w:r>
          </w:p>
        </w:tc>
        <w:tc>
          <w:tcPr>
            <w:tcW w:w="1412" w:type="dxa"/>
            <w:vAlign w:val="center"/>
          </w:tcPr>
          <w:p w14:paraId="1AB3D75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siCI</w:t>
            </w:r>
          </w:p>
        </w:tc>
        <w:tc>
          <w:tcPr>
            <w:tcW w:w="1115" w:type="dxa"/>
            <w:vAlign w:val="center"/>
          </w:tcPr>
          <w:p w14:paraId="0058005E"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CL, OL</w:t>
            </w:r>
          </w:p>
        </w:tc>
        <w:tc>
          <w:tcPr>
            <w:tcW w:w="1276" w:type="dxa"/>
            <w:vAlign w:val="center"/>
          </w:tcPr>
          <w:p w14:paraId="4B12C3A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1,44 – 2,0</w:t>
            </w:r>
          </w:p>
        </w:tc>
        <w:tc>
          <w:tcPr>
            <w:tcW w:w="1011" w:type="dxa"/>
            <w:vAlign w:val="center"/>
          </w:tcPr>
          <w:p w14:paraId="29E7DB25"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4 - 15</w:t>
            </w:r>
          </w:p>
        </w:tc>
        <w:tc>
          <w:tcPr>
            <w:tcW w:w="1560" w:type="dxa"/>
            <w:vAlign w:val="center"/>
          </w:tcPr>
          <w:p w14:paraId="3ECEF2A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6,8 – 58,3</w:t>
            </w:r>
          </w:p>
        </w:tc>
      </w:tr>
      <w:tr w:rsidR="00433AFD" w:rsidRPr="0001058A" w14:paraId="626AC95F" w14:textId="77777777" w:rsidTr="0001058A">
        <w:trPr>
          <w:jc w:val="center"/>
        </w:trPr>
        <w:tc>
          <w:tcPr>
            <w:tcW w:w="2552" w:type="dxa"/>
            <w:vAlign w:val="center"/>
          </w:tcPr>
          <w:p w14:paraId="21497DB9" w14:textId="79C42098" w:rsidR="0001058A" w:rsidRDefault="0001058A"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argilă</w:t>
            </w:r>
            <w:r w:rsidRPr="0001058A">
              <w:rPr>
                <w:rFonts w:ascii="Arial" w:hAnsi="Arial" w:cs="Arial"/>
                <w:color w:val="494949"/>
                <w:sz w:val="20"/>
                <w:szCs w:val="20"/>
              </w:rPr>
              <w:t>/</w:t>
            </w:r>
            <w:r w:rsidRPr="0001058A">
              <w:rPr>
                <w:rFonts w:ascii="Arial" w:hAnsi="Arial" w:cs="Arial"/>
                <w:sz w:val="20"/>
                <w:szCs w:val="20"/>
              </w:rPr>
              <w:t>argilă grasă</w:t>
            </w:r>
          </w:p>
          <w:p w14:paraId="2DD95C8C" w14:textId="74236DC9" w:rsidR="00433AFD" w:rsidRPr="0001058A" w:rsidRDefault="00433AFD" w:rsidP="0072434F">
            <w:pPr>
              <w:autoSpaceDE w:val="0"/>
              <w:autoSpaceDN w:val="0"/>
              <w:adjustRightInd w:val="0"/>
              <w:spacing w:after="0" w:line="240" w:lineRule="auto"/>
              <w:rPr>
                <w:rFonts w:ascii="Arial" w:hAnsi="Arial" w:cs="Arial"/>
                <w:sz w:val="20"/>
                <w:szCs w:val="20"/>
              </w:rPr>
            </w:pPr>
            <w:r w:rsidRPr="0001058A">
              <w:rPr>
                <w:rFonts w:ascii="Arial" w:hAnsi="Arial" w:cs="Arial"/>
                <w:sz w:val="20"/>
                <w:szCs w:val="20"/>
              </w:rPr>
              <w:t>(highly plastic elastic clay)</w:t>
            </w:r>
          </w:p>
        </w:tc>
        <w:tc>
          <w:tcPr>
            <w:tcW w:w="1412" w:type="dxa"/>
            <w:vAlign w:val="center"/>
          </w:tcPr>
          <w:p w14:paraId="06C0335D"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CI</w:t>
            </w:r>
          </w:p>
        </w:tc>
        <w:tc>
          <w:tcPr>
            <w:tcW w:w="1115" w:type="dxa"/>
            <w:vAlign w:val="center"/>
          </w:tcPr>
          <w:p w14:paraId="167F3BB9"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CH, OH</w:t>
            </w:r>
          </w:p>
        </w:tc>
        <w:tc>
          <w:tcPr>
            <w:tcW w:w="1276" w:type="dxa"/>
            <w:vAlign w:val="center"/>
          </w:tcPr>
          <w:p w14:paraId="2A22DFE1"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1,28 – 1,76</w:t>
            </w:r>
          </w:p>
        </w:tc>
        <w:tc>
          <w:tcPr>
            <w:tcW w:w="1011" w:type="dxa"/>
            <w:vAlign w:val="center"/>
          </w:tcPr>
          <w:p w14:paraId="16F39302"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3 - 5</w:t>
            </w:r>
          </w:p>
        </w:tc>
        <w:tc>
          <w:tcPr>
            <w:tcW w:w="1560" w:type="dxa"/>
            <w:vAlign w:val="center"/>
          </w:tcPr>
          <w:p w14:paraId="195B6628" w14:textId="77777777" w:rsidR="00433AFD" w:rsidRPr="0001058A" w:rsidRDefault="00433AFD" w:rsidP="0072434F">
            <w:pPr>
              <w:autoSpaceDE w:val="0"/>
              <w:autoSpaceDN w:val="0"/>
              <w:adjustRightInd w:val="0"/>
              <w:spacing w:after="0" w:line="240" w:lineRule="auto"/>
              <w:jc w:val="center"/>
              <w:rPr>
                <w:rFonts w:ascii="Arial" w:hAnsi="Arial" w:cs="Arial"/>
                <w:sz w:val="20"/>
                <w:szCs w:val="20"/>
              </w:rPr>
            </w:pPr>
            <w:r w:rsidRPr="0001058A">
              <w:rPr>
                <w:rFonts w:ascii="Arial" w:hAnsi="Arial" w:cs="Arial"/>
                <w:sz w:val="20"/>
                <w:szCs w:val="20"/>
              </w:rPr>
              <w:t>10,8 – 59,6</w:t>
            </w:r>
          </w:p>
        </w:tc>
      </w:tr>
      <w:bookmarkEnd w:id="87"/>
    </w:tbl>
    <w:p w14:paraId="35BC2E3C" w14:textId="77777777" w:rsidR="00433AFD" w:rsidRDefault="00433AFD" w:rsidP="0072434F">
      <w:pPr>
        <w:spacing w:after="0" w:line="240" w:lineRule="auto"/>
        <w:jc w:val="both"/>
        <w:rPr>
          <w:rFonts w:ascii="Arial" w:eastAsia="Arial" w:hAnsi="Arial" w:cs="Arial"/>
          <w:sz w:val="20"/>
          <w:szCs w:val="20"/>
        </w:rPr>
      </w:pPr>
    </w:p>
    <w:p w14:paraId="0F467CC8" w14:textId="77777777" w:rsidR="00433AFD" w:rsidRDefault="00433AFD" w:rsidP="0072434F">
      <w:pPr>
        <w:spacing w:after="0" w:line="240" w:lineRule="auto"/>
        <w:jc w:val="both"/>
        <w:rPr>
          <w:rFonts w:ascii="Arial" w:eastAsia="Arial" w:hAnsi="Arial" w:cs="Arial"/>
          <w:sz w:val="20"/>
          <w:szCs w:val="20"/>
        </w:rPr>
      </w:pPr>
    </w:p>
    <w:p w14:paraId="1E2DB4FD" w14:textId="23EAD3AE" w:rsidR="00433AFD" w:rsidRDefault="00433AFD" w:rsidP="0072434F">
      <w:pPr>
        <w:spacing w:after="0" w:line="240" w:lineRule="auto"/>
        <w:jc w:val="both"/>
        <w:rPr>
          <w:rFonts w:ascii="Arial" w:eastAsia="Arial" w:hAnsi="Arial" w:cs="Arial"/>
          <w:sz w:val="20"/>
          <w:szCs w:val="20"/>
        </w:rPr>
      </w:pPr>
    </w:p>
    <w:p w14:paraId="02C7770F" w14:textId="76172062" w:rsidR="0001058A" w:rsidRDefault="0001058A" w:rsidP="0072434F">
      <w:pPr>
        <w:spacing w:after="0" w:line="240" w:lineRule="auto"/>
        <w:jc w:val="both"/>
        <w:rPr>
          <w:rFonts w:ascii="Arial" w:eastAsia="Arial" w:hAnsi="Arial" w:cs="Arial"/>
          <w:sz w:val="20"/>
          <w:szCs w:val="20"/>
        </w:rPr>
      </w:pPr>
    </w:p>
    <w:p w14:paraId="70424CCE" w14:textId="3A8968C2" w:rsidR="0001058A" w:rsidRDefault="0001058A" w:rsidP="0072434F">
      <w:pPr>
        <w:spacing w:after="0" w:line="240" w:lineRule="auto"/>
        <w:jc w:val="both"/>
        <w:rPr>
          <w:rFonts w:ascii="Arial" w:eastAsia="Arial" w:hAnsi="Arial" w:cs="Arial"/>
          <w:sz w:val="20"/>
          <w:szCs w:val="20"/>
        </w:rPr>
      </w:pPr>
    </w:p>
    <w:p w14:paraId="44849FEF" w14:textId="2EF87C47" w:rsidR="0001058A" w:rsidRDefault="0001058A" w:rsidP="0072434F">
      <w:pPr>
        <w:spacing w:after="0" w:line="240" w:lineRule="auto"/>
        <w:jc w:val="both"/>
        <w:rPr>
          <w:rFonts w:ascii="Arial" w:eastAsia="Arial" w:hAnsi="Arial" w:cs="Arial"/>
          <w:sz w:val="20"/>
          <w:szCs w:val="20"/>
        </w:rPr>
      </w:pPr>
    </w:p>
    <w:p w14:paraId="0DC46B37" w14:textId="4351D208" w:rsidR="0001058A" w:rsidRDefault="0001058A" w:rsidP="0072434F">
      <w:pPr>
        <w:spacing w:after="0" w:line="240" w:lineRule="auto"/>
        <w:jc w:val="both"/>
        <w:rPr>
          <w:rFonts w:ascii="Arial" w:eastAsia="Arial" w:hAnsi="Arial" w:cs="Arial"/>
          <w:sz w:val="20"/>
          <w:szCs w:val="20"/>
        </w:rPr>
      </w:pPr>
    </w:p>
    <w:p w14:paraId="34F34776" w14:textId="77777777" w:rsidR="0001058A" w:rsidRDefault="0001058A" w:rsidP="0072434F">
      <w:pPr>
        <w:spacing w:after="0" w:line="240" w:lineRule="auto"/>
        <w:jc w:val="both"/>
        <w:rPr>
          <w:rFonts w:ascii="Arial" w:eastAsia="Arial" w:hAnsi="Arial" w:cs="Arial"/>
          <w:sz w:val="20"/>
          <w:szCs w:val="20"/>
        </w:rPr>
      </w:pPr>
    </w:p>
    <w:p w14:paraId="3C7BDA29" w14:textId="2425918C" w:rsidR="00433AFD" w:rsidRPr="00CD357A" w:rsidRDefault="00433AFD" w:rsidP="00A84A07">
      <w:pPr>
        <w:tabs>
          <w:tab w:val="left" w:pos="851"/>
        </w:tabs>
        <w:spacing w:after="0" w:line="240" w:lineRule="auto"/>
        <w:rPr>
          <w:rFonts w:ascii="Arial" w:eastAsia="Arial" w:hAnsi="Arial" w:cs="Arial"/>
          <w:sz w:val="20"/>
          <w:szCs w:val="20"/>
        </w:rPr>
      </w:pPr>
      <w:bookmarkStart w:id="88" w:name="_Hlk103454470"/>
      <w:r w:rsidRPr="00023659">
        <w:rPr>
          <w:rFonts w:ascii="Arial" w:eastAsia="Arial" w:hAnsi="Arial" w:cs="Arial"/>
          <w:b/>
          <w:sz w:val="20"/>
          <w:szCs w:val="20"/>
        </w:rPr>
        <w:lastRenderedPageBreak/>
        <w:t>C.</w:t>
      </w:r>
      <w:r w:rsidR="00714C72">
        <w:rPr>
          <w:rFonts w:ascii="Arial" w:eastAsia="Arial" w:hAnsi="Arial" w:cs="Arial"/>
          <w:b/>
          <w:sz w:val="20"/>
          <w:szCs w:val="20"/>
        </w:rPr>
        <w:t>3</w:t>
      </w:r>
      <w:r w:rsidRPr="00023659">
        <w:rPr>
          <w:rFonts w:ascii="Arial" w:eastAsia="Arial" w:hAnsi="Arial" w:cs="Arial"/>
          <w:b/>
          <w:sz w:val="20"/>
          <w:szCs w:val="20"/>
        </w:rPr>
        <w:t>.5.</w:t>
      </w:r>
      <w:r>
        <w:rPr>
          <w:rFonts w:ascii="Arial" w:eastAsia="Arial" w:hAnsi="Arial" w:cs="Arial"/>
          <w:b/>
          <w:sz w:val="20"/>
          <w:szCs w:val="20"/>
        </w:rPr>
        <w:t>4</w:t>
      </w:r>
      <w:r>
        <w:rPr>
          <w:rFonts w:ascii="Arial" w:eastAsia="Arial" w:hAnsi="Arial" w:cs="Arial"/>
          <w:sz w:val="20"/>
          <w:szCs w:val="20"/>
        </w:rPr>
        <w:tab/>
      </w:r>
      <w:r w:rsidRPr="003E27F4">
        <w:rPr>
          <w:rFonts w:ascii="Arial" w:eastAsia="Arial" w:hAnsi="Arial" w:cs="Arial"/>
          <w:b/>
          <w:sz w:val="20"/>
          <w:szCs w:val="20"/>
        </w:rPr>
        <w:t>Model de formular pentru prezentarea rezultatelor testului CBR</w:t>
      </w:r>
    </w:p>
    <w:p w14:paraId="766D3BBF" w14:textId="711BE65B" w:rsidR="00433AFD" w:rsidRDefault="00433AFD" w:rsidP="0072434F">
      <w:pPr>
        <w:spacing w:after="0" w:line="240" w:lineRule="auto"/>
        <w:jc w:val="both"/>
        <w:rPr>
          <w:rFonts w:ascii="Arial" w:eastAsia="Arial" w:hAnsi="Arial" w:cs="Arial"/>
          <w:sz w:val="20"/>
          <w:szCs w:val="20"/>
        </w:rPr>
      </w:pPr>
    </w:p>
    <w:tbl>
      <w:tblPr>
        <w:tblStyle w:val="a3"/>
        <w:tblW w:w="9106" w:type="dxa"/>
        <w:tblLook w:val="04A0" w:firstRow="1" w:lastRow="0" w:firstColumn="1" w:lastColumn="0" w:noHBand="0" w:noVBand="1"/>
      </w:tblPr>
      <w:tblGrid>
        <w:gridCol w:w="435"/>
        <w:gridCol w:w="528"/>
        <w:gridCol w:w="177"/>
        <w:gridCol w:w="79"/>
        <w:gridCol w:w="256"/>
        <w:gridCol w:w="256"/>
        <w:gridCol w:w="257"/>
        <w:gridCol w:w="257"/>
        <w:gridCol w:w="257"/>
        <w:gridCol w:w="257"/>
        <w:gridCol w:w="258"/>
        <w:gridCol w:w="258"/>
        <w:gridCol w:w="185"/>
        <w:gridCol w:w="73"/>
        <w:gridCol w:w="257"/>
        <w:gridCol w:w="258"/>
        <w:gridCol w:w="258"/>
        <w:gridCol w:w="84"/>
        <w:gridCol w:w="174"/>
        <w:gridCol w:w="120"/>
        <w:gridCol w:w="137"/>
        <w:gridCol w:w="258"/>
        <w:gridCol w:w="258"/>
        <w:gridCol w:w="84"/>
        <w:gridCol w:w="174"/>
        <w:gridCol w:w="258"/>
        <w:gridCol w:w="267"/>
        <w:gridCol w:w="38"/>
        <w:gridCol w:w="737"/>
        <w:gridCol w:w="156"/>
        <w:gridCol w:w="581"/>
        <w:gridCol w:w="345"/>
        <w:gridCol w:w="392"/>
        <w:gridCol w:w="430"/>
        <w:gridCol w:w="307"/>
      </w:tblGrid>
      <w:tr w:rsidR="004E48D6" w14:paraId="342C0F03" w14:textId="77777777" w:rsidTr="00DD4B0A">
        <w:tc>
          <w:tcPr>
            <w:tcW w:w="4390" w:type="dxa"/>
            <w:gridSpan w:val="18"/>
          </w:tcPr>
          <w:p w14:paraId="1D7E5DB3" w14:textId="5D533DC5"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LOGO Laborator</w:t>
            </w:r>
          </w:p>
        </w:tc>
        <w:tc>
          <w:tcPr>
            <w:tcW w:w="4716" w:type="dxa"/>
            <w:gridSpan w:val="17"/>
          </w:tcPr>
          <w:p w14:paraId="30FE7ED1" w14:textId="77777777"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Contract:</w:t>
            </w:r>
          </w:p>
          <w:p w14:paraId="60AEFCFB" w14:textId="2E53D72B"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Lucrarea:</w:t>
            </w:r>
          </w:p>
        </w:tc>
      </w:tr>
      <w:tr w:rsidR="004E48D6" w14:paraId="130A1B2A" w14:textId="77777777" w:rsidTr="00DD4B0A">
        <w:tc>
          <w:tcPr>
            <w:tcW w:w="9106" w:type="dxa"/>
            <w:gridSpan w:val="35"/>
          </w:tcPr>
          <w:p w14:paraId="161A8918" w14:textId="7F55B53A" w:rsidR="004E48D6" w:rsidRPr="00BC1FED" w:rsidRDefault="004E48D6" w:rsidP="0072434F">
            <w:pPr>
              <w:spacing w:after="0" w:line="240" w:lineRule="auto"/>
              <w:jc w:val="center"/>
              <w:rPr>
                <w:rFonts w:ascii="Arial" w:eastAsia="Arial" w:hAnsi="Arial" w:cs="Arial"/>
                <w:b/>
                <w:sz w:val="24"/>
                <w:szCs w:val="24"/>
              </w:rPr>
            </w:pPr>
            <w:r w:rsidRPr="00BC1FED">
              <w:rPr>
                <w:rFonts w:ascii="Arial" w:eastAsia="Arial" w:hAnsi="Arial" w:cs="Arial"/>
                <w:b/>
                <w:sz w:val="24"/>
                <w:szCs w:val="24"/>
              </w:rPr>
              <w:t>Determinarea indicelui californian de capacitate portantă</w:t>
            </w:r>
          </w:p>
        </w:tc>
      </w:tr>
      <w:tr w:rsidR="004E48D6" w14:paraId="4DAA4C8B" w14:textId="77777777" w:rsidTr="00DD4B0A">
        <w:tc>
          <w:tcPr>
            <w:tcW w:w="9106" w:type="dxa"/>
            <w:gridSpan w:val="35"/>
          </w:tcPr>
          <w:p w14:paraId="7B8D5FFC" w14:textId="7DA9B031" w:rsidR="004E48D6" w:rsidRPr="004E48D6" w:rsidRDefault="004E48D6" w:rsidP="0072434F">
            <w:pPr>
              <w:spacing w:after="0" w:line="240" w:lineRule="auto"/>
              <w:jc w:val="center"/>
              <w:rPr>
                <w:rFonts w:ascii="Arial" w:eastAsia="Arial" w:hAnsi="Arial" w:cs="Arial"/>
                <w:sz w:val="20"/>
                <w:szCs w:val="20"/>
                <w:u w:val="single"/>
              </w:rPr>
            </w:pPr>
            <w:r w:rsidRPr="004E48D6">
              <w:rPr>
                <w:rFonts w:ascii="Arial" w:eastAsia="Arial" w:hAnsi="Arial" w:cs="Arial"/>
                <w:sz w:val="20"/>
                <w:szCs w:val="20"/>
                <w:u w:val="single"/>
              </w:rPr>
              <w:t>Locul testat</w:t>
            </w:r>
          </w:p>
          <w:p w14:paraId="7CC2783B" w14:textId="3A98779D"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Coordonate: X=                   ;  Y=                            ; Z=</w:t>
            </w:r>
          </w:p>
          <w:p w14:paraId="5050FA97" w14:textId="60559B28"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Materialul:</w:t>
            </w:r>
          </w:p>
        </w:tc>
      </w:tr>
      <w:tr w:rsidR="004E48D6" w14:paraId="6E892AAB" w14:textId="77777777" w:rsidTr="00DD4B0A">
        <w:tc>
          <w:tcPr>
            <w:tcW w:w="3460" w:type="dxa"/>
            <w:gridSpan w:val="13"/>
          </w:tcPr>
          <w:p w14:paraId="01889FF9" w14:textId="5D75900C"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Aparatura folosită:</w:t>
            </w:r>
          </w:p>
          <w:p w14:paraId="02240244" w14:textId="2E38BE0B" w:rsidR="004E48D6" w:rsidRDefault="004E48D6" w:rsidP="0072434F">
            <w:pPr>
              <w:spacing w:after="0" w:line="240" w:lineRule="auto"/>
              <w:jc w:val="both"/>
              <w:rPr>
                <w:rFonts w:ascii="Arial" w:eastAsia="Arial" w:hAnsi="Arial" w:cs="Arial"/>
                <w:sz w:val="20"/>
                <w:szCs w:val="20"/>
              </w:rPr>
            </w:pPr>
          </w:p>
          <w:p w14:paraId="51DF6697" w14:textId="77777777" w:rsidR="004E48D6" w:rsidRDefault="004E48D6" w:rsidP="0072434F">
            <w:pPr>
              <w:spacing w:after="0" w:line="240" w:lineRule="auto"/>
              <w:jc w:val="both"/>
              <w:rPr>
                <w:rFonts w:ascii="Arial" w:eastAsia="Arial" w:hAnsi="Arial" w:cs="Arial"/>
                <w:sz w:val="20"/>
                <w:szCs w:val="20"/>
              </w:rPr>
            </w:pPr>
          </w:p>
          <w:p w14:paraId="7FF1A01E" w14:textId="3A779F61"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Tipul încercării:</w:t>
            </w:r>
          </w:p>
          <w:p w14:paraId="1A2A1A52" w14:textId="026F8A59" w:rsidR="004E48D6" w:rsidRDefault="004E48D6" w:rsidP="0072434F">
            <w:pPr>
              <w:spacing w:after="0" w:line="240" w:lineRule="auto"/>
              <w:jc w:val="both"/>
              <w:rPr>
                <w:rFonts w:ascii="Arial" w:eastAsia="Arial" w:hAnsi="Arial" w:cs="Arial"/>
                <w:sz w:val="20"/>
                <w:szCs w:val="20"/>
              </w:rPr>
            </w:pPr>
          </w:p>
          <w:p w14:paraId="0C1B237F" w14:textId="77777777" w:rsidR="004E48D6" w:rsidRDefault="004E48D6" w:rsidP="0072434F">
            <w:pPr>
              <w:spacing w:after="0" w:line="240" w:lineRule="auto"/>
              <w:jc w:val="both"/>
              <w:rPr>
                <w:rFonts w:ascii="Arial" w:eastAsia="Arial" w:hAnsi="Arial" w:cs="Arial"/>
                <w:sz w:val="20"/>
                <w:szCs w:val="20"/>
              </w:rPr>
            </w:pPr>
          </w:p>
          <w:p w14:paraId="19475A99" w14:textId="5C406A3E" w:rsidR="004E48D6" w:rsidRDefault="004E48D6" w:rsidP="0072434F">
            <w:pPr>
              <w:spacing w:after="0" w:line="240" w:lineRule="auto"/>
              <w:jc w:val="both"/>
              <w:rPr>
                <w:rFonts w:ascii="Arial" w:eastAsia="Arial" w:hAnsi="Arial" w:cs="Arial"/>
                <w:sz w:val="20"/>
                <w:szCs w:val="20"/>
              </w:rPr>
            </w:pPr>
            <w:r>
              <w:rPr>
                <w:rFonts w:ascii="Arial" w:eastAsia="Arial" w:hAnsi="Arial" w:cs="Arial"/>
                <w:sz w:val="20"/>
                <w:szCs w:val="20"/>
              </w:rPr>
              <w:t>Vremea:</w:t>
            </w:r>
          </w:p>
        </w:tc>
        <w:tc>
          <w:tcPr>
            <w:tcW w:w="5646" w:type="dxa"/>
            <w:gridSpan w:val="22"/>
          </w:tcPr>
          <w:p w14:paraId="616B5AD9" w14:textId="5380186C" w:rsidR="004E48D6" w:rsidRDefault="004E48D6" w:rsidP="0072434F">
            <w:pPr>
              <w:spacing w:after="0" w:line="240" w:lineRule="auto"/>
              <w:jc w:val="both"/>
              <w:rPr>
                <w:rFonts w:ascii="Arial" w:eastAsia="Arial" w:hAnsi="Arial" w:cs="Arial"/>
                <w:sz w:val="20"/>
                <w:szCs w:val="20"/>
              </w:rPr>
            </w:pPr>
            <w:r>
              <w:object w:dxaOrig="5385" w:dyaOrig="2535" w14:anchorId="166FA0FF">
                <v:shape id="_x0000_i1031" type="#_x0000_t75" style="width:269.25pt;height:126.75pt" o:ole="">
                  <v:imagedata r:id="rId48" o:title=""/>
                </v:shape>
                <o:OLEObject Type="Embed" ProgID="PBrush" ShapeID="_x0000_i1031" DrawAspect="Content" ObjectID="_1762674847" r:id="rId49"/>
              </w:object>
            </w:r>
          </w:p>
        </w:tc>
      </w:tr>
      <w:tr w:rsidR="004E48D6" w14:paraId="244C7645" w14:textId="77777777" w:rsidTr="00DD4B0A">
        <w:tblPrEx>
          <w:jc w:val="center"/>
        </w:tblPrEx>
        <w:trPr>
          <w:jc w:val="center"/>
        </w:trPr>
        <w:tc>
          <w:tcPr>
            <w:tcW w:w="4684" w:type="dxa"/>
            <w:gridSpan w:val="20"/>
          </w:tcPr>
          <w:p w14:paraId="2C40A704" w14:textId="3979856E" w:rsidR="004E48D6" w:rsidRDefault="007A7964" w:rsidP="0072434F">
            <w:pPr>
              <w:spacing w:after="0" w:line="240" w:lineRule="auto"/>
              <w:jc w:val="center"/>
              <w:rPr>
                <w:rFonts w:ascii="Arial" w:eastAsia="Arial" w:hAnsi="Arial" w:cs="Arial"/>
                <w:sz w:val="20"/>
                <w:szCs w:val="20"/>
              </w:rPr>
            </w:pPr>
            <w:r>
              <w:rPr>
                <w:rFonts w:ascii="Arial" w:eastAsia="Arial" w:hAnsi="Arial" w:cs="Arial"/>
                <w:sz w:val="20"/>
                <w:szCs w:val="20"/>
              </w:rPr>
              <w:t>Penetrare piston (mm)</w:t>
            </w:r>
          </w:p>
        </w:tc>
        <w:tc>
          <w:tcPr>
            <w:tcW w:w="737" w:type="dxa"/>
            <w:gridSpan w:val="4"/>
          </w:tcPr>
          <w:p w14:paraId="4754185F" w14:textId="559A9A54"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0,64</w:t>
            </w:r>
          </w:p>
        </w:tc>
        <w:tc>
          <w:tcPr>
            <w:tcW w:w="737" w:type="dxa"/>
            <w:gridSpan w:val="4"/>
          </w:tcPr>
          <w:p w14:paraId="0037DF24" w14:textId="2E5CDABB"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1,27</w:t>
            </w:r>
          </w:p>
        </w:tc>
        <w:tc>
          <w:tcPr>
            <w:tcW w:w="737" w:type="dxa"/>
          </w:tcPr>
          <w:p w14:paraId="7A780765" w14:textId="17069A84"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1,91</w:t>
            </w:r>
          </w:p>
        </w:tc>
        <w:tc>
          <w:tcPr>
            <w:tcW w:w="737" w:type="dxa"/>
            <w:gridSpan w:val="2"/>
          </w:tcPr>
          <w:p w14:paraId="69C0AB0C" w14:textId="1B297547"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2,54</w:t>
            </w:r>
          </w:p>
        </w:tc>
        <w:tc>
          <w:tcPr>
            <w:tcW w:w="737" w:type="dxa"/>
            <w:gridSpan w:val="2"/>
          </w:tcPr>
          <w:p w14:paraId="1F6ECF3E" w14:textId="4D918412"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5,08</w:t>
            </w:r>
          </w:p>
        </w:tc>
        <w:tc>
          <w:tcPr>
            <w:tcW w:w="737" w:type="dxa"/>
            <w:gridSpan w:val="2"/>
          </w:tcPr>
          <w:p w14:paraId="791135DE" w14:textId="066C7456" w:rsidR="004E48D6" w:rsidRDefault="004E48D6" w:rsidP="0072434F">
            <w:pPr>
              <w:spacing w:after="0" w:line="240" w:lineRule="auto"/>
              <w:jc w:val="center"/>
              <w:rPr>
                <w:rFonts w:ascii="Arial" w:eastAsia="Arial" w:hAnsi="Arial" w:cs="Arial"/>
                <w:sz w:val="20"/>
                <w:szCs w:val="20"/>
              </w:rPr>
            </w:pPr>
            <w:r>
              <w:rPr>
                <w:rFonts w:ascii="Arial" w:eastAsia="Arial" w:hAnsi="Arial" w:cs="Arial"/>
                <w:sz w:val="20"/>
                <w:szCs w:val="20"/>
              </w:rPr>
              <w:t>7,62</w:t>
            </w:r>
          </w:p>
        </w:tc>
      </w:tr>
      <w:tr w:rsidR="007A7964" w14:paraId="7A9CC2E7" w14:textId="77777777" w:rsidTr="00DD4B0A">
        <w:tblPrEx>
          <w:jc w:val="center"/>
        </w:tblPrEx>
        <w:trPr>
          <w:jc w:val="center"/>
        </w:trPr>
        <w:tc>
          <w:tcPr>
            <w:tcW w:w="1140" w:type="dxa"/>
            <w:gridSpan w:val="3"/>
            <w:vMerge w:val="restart"/>
            <w:vAlign w:val="center"/>
          </w:tcPr>
          <w:p w14:paraId="2461E8D8" w14:textId="6197F008" w:rsidR="007A7964" w:rsidRDefault="007A7964" w:rsidP="0072434F">
            <w:pPr>
              <w:spacing w:after="0" w:line="240" w:lineRule="auto"/>
              <w:jc w:val="center"/>
              <w:rPr>
                <w:rFonts w:ascii="Arial" w:eastAsia="Arial" w:hAnsi="Arial" w:cs="Arial"/>
                <w:sz w:val="20"/>
                <w:szCs w:val="20"/>
              </w:rPr>
            </w:pPr>
            <w:r>
              <w:rPr>
                <w:rFonts w:ascii="Arial" w:eastAsia="Arial" w:hAnsi="Arial" w:cs="Arial"/>
                <w:sz w:val="20"/>
                <w:szCs w:val="20"/>
              </w:rPr>
              <w:t>Proba I</w:t>
            </w:r>
          </w:p>
        </w:tc>
        <w:tc>
          <w:tcPr>
            <w:tcW w:w="3544" w:type="dxa"/>
            <w:gridSpan w:val="17"/>
          </w:tcPr>
          <w:p w14:paraId="5B2E6DA6" w14:textId="265A8C59" w:rsidR="007A7964" w:rsidRPr="007A7964" w:rsidRDefault="007A7964" w:rsidP="0072434F">
            <w:pPr>
              <w:spacing w:after="0" w:line="240" w:lineRule="auto"/>
              <w:jc w:val="both"/>
              <w:rPr>
                <w:rFonts w:ascii="Arial" w:eastAsia="Arial" w:hAnsi="Arial" w:cs="Arial"/>
                <w:sz w:val="18"/>
                <w:szCs w:val="18"/>
              </w:rPr>
            </w:pPr>
            <w:r w:rsidRPr="007A7964">
              <w:rPr>
                <w:rFonts w:ascii="Arial" w:eastAsia="Arial" w:hAnsi="Arial" w:cs="Arial"/>
                <w:sz w:val="18"/>
                <w:szCs w:val="18"/>
              </w:rPr>
              <w:t>Deforma</w:t>
            </w:r>
            <w:r w:rsidR="00375CAE">
              <w:rPr>
                <w:rFonts w:ascii="Arial" w:eastAsia="Arial" w:hAnsi="Arial" w:cs="Arial"/>
                <w:sz w:val="18"/>
                <w:szCs w:val="18"/>
              </w:rPr>
              <w:t>ț</w:t>
            </w:r>
            <w:r w:rsidRPr="007A7964">
              <w:rPr>
                <w:rFonts w:ascii="Arial" w:eastAsia="Arial" w:hAnsi="Arial" w:cs="Arial"/>
                <w:sz w:val="18"/>
                <w:szCs w:val="18"/>
              </w:rPr>
              <w:t>ia inel dinamometric (1/100 mm)</w:t>
            </w:r>
          </w:p>
        </w:tc>
        <w:tc>
          <w:tcPr>
            <w:tcW w:w="737" w:type="dxa"/>
            <w:gridSpan w:val="4"/>
          </w:tcPr>
          <w:p w14:paraId="1F316893" w14:textId="77777777" w:rsidR="007A7964" w:rsidRDefault="007A7964" w:rsidP="0072434F">
            <w:pPr>
              <w:spacing w:after="0" w:line="240" w:lineRule="auto"/>
              <w:jc w:val="both"/>
              <w:rPr>
                <w:rFonts w:ascii="Arial" w:eastAsia="Arial" w:hAnsi="Arial" w:cs="Arial"/>
                <w:sz w:val="20"/>
                <w:szCs w:val="20"/>
              </w:rPr>
            </w:pPr>
          </w:p>
        </w:tc>
        <w:tc>
          <w:tcPr>
            <w:tcW w:w="737" w:type="dxa"/>
            <w:gridSpan w:val="4"/>
          </w:tcPr>
          <w:p w14:paraId="45859F20" w14:textId="77777777" w:rsidR="007A7964" w:rsidRDefault="007A7964" w:rsidP="0072434F">
            <w:pPr>
              <w:spacing w:after="0" w:line="240" w:lineRule="auto"/>
              <w:jc w:val="both"/>
              <w:rPr>
                <w:rFonts w:ascii="Arial" w:eastAsia="Arial" w:hAnsi="Arial" w:cs="Arial"/>
                <w:sz w:val="20"/>
                <w:szCs w:val="20"/>
              </w:rPr>
            </w:pPr>
          </w:p>
        </w:tc>
        <w:tc>
          <w:tcPr>
            <w:tcW w:w="737" w:type="dxa"/>
          </w:tcPr>
          <w:p w14:paraId="323672A8"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6DD95D50"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46DDAE70"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4179D993" w14:textId="77777777" w:rsidR="007A7964" w:rsidRDefault="007A7964" w:rsidP="0072434F">
            <w:pPr>
              <w:spacing w:after="0" w:line="240" w:lineRule="auto"/>
              <w:jc w:val="both"/>
              <w:rPr>
                <w:rFonts w:ascii="Arial" w:eastAsia="Arial" w:hAnsi="Arial" w:cs="Arial"/>
                <w:sz w:val="20"/>
                <w:szCs w:val="20"/>
              </w:rPr>
            </w:pPr>
          </w:p>
        </w:tc>
      </w:tr>
      <w:tr w:rsidR="007A7964" w14:paraId="6982391B" w14:textId="77777777" w:rsidTr="00DD4B0A">
        <w:tblPrEx>
          <w:jc w:val="center"/>
        </w:tblPrEx>
        <w:trPr>
          <w:jc w:val="center"/>
        </w:trPr>
        <w:tc>
          <w:tcPr>
            <w:tcW w:w="1140" w:type="dxa"/>
            <w:gridSpan w:val="3"/>
            <w:vMerge/>
            <w:vAlign w:val="center"/>
          </w:tcPr>
          <w:p w14:paraId="6AEE0456" w14:textId="77777777" w:rsidR="007A7964" w:rsidRDefault="007A7964" w:rsidP="0072434F">
            <w:pPr>
              <w:spacing w:after="0" w:line="240" w:lineRule="auto"/>
              <w:jc w:val="center"/>
              <w:rPr>
                <w:rFonts w:ascii="Arial" w:eastAsia="Arial" w:hAnsi="Arial" w:cs="Arial"/>
                <w:sz w:val="20"/>
                <w:szCs w:val="20"/>
              </w:rPr>
            </w:pPr>
          </w:p>
        </w:tc>
        <w:tc>
          <w:tcPr>
            <w:tcW w:w="3544" w:type="dxa"/>
            <w:gridSpan w:val="17"/>
          </w:tcPr>
          <w:p w14:paraId="48295126" w14:textId="3E286851" w:rsidR="007A7964" w:rsidRPr="007A7964" w:rsidRDefault="007A7964" w:rsidP="0072434F">
            <w:pPr>
              <w:spacing w:after="0" w:line="240" w:lineRule="auto"/>
              <w:jc w:val="both"/>
              <w:rPr>
                <w:rFonts w:ascii="Arial" w:eastAsia="Arial" w:hAnsi="Arial" w:cs="Arial"/>
                <w:sz w:val="18"/>
                <w:szCs w:val="18"/>
              </w:rPr>
            </w:pPr>
            <w:r w:rsidRPr="007A7964">
              <w:rPr>
                <w:rFonts w:ascii="Arial" w:eastAsia="Arial" w:hAnsi="Arial" w:cs="Arial"/>
                <w:sz w:val="18"/>
                <w:szCs w:val="18"/>
              </w:rPr>
              <w:t>For</w:t>
            </w:r>
            <w:r w:rsidR="00375CAE">
              <w:rPr>
                <w:rFonts w:ascii="Arial" w:eastAsia="Arial" w:hAnsi="Arial" w:cs="Arial"/>
                <w:sz w:val="18"/>
                <w:szCs w:val="18"/>
              </w:rPr>
              <w:t>ț</w:t>
            </w:r>
            <w:r w:rsidRPr="007A7964">
              <w:rPr>
                <w:rFonts w:ascii="Arial" w:eastAsia="Arial" w:hAnsi="Arial" w:cs="Arial"/>
                <w:sz w:val="18"/>
                <w:szCs w:val="18"/>
              </w:rPr>
              <w:t>a de compresiune a inelului (kN)</w:t>
            </w:r>
          </w:p>
        </w:tc>
        <w:tc>
          <w:tcPr>
            <w:tcW w:w="737" w:type="dxa"/>
            <w:gridSpan w:val="4"/>
          </w:tcPr>
          <w:p w14:paraId="741B0D05" w14:textId="77777777" w:rsidR="007A7964" w:rsidRDefault="007A7964" w:rsidP="0072434F">
            <w:pPr>
              <w:spacing w:after="0" w:line="240" w:lineRule="auto"/>
              <w:jc w:val="both"/>
              <w:rPr>
                <w:rFonts w:ascii="Arial" w:eastAsia="Arial" w:hAnsi="Arial" w:cs="Arial"/>
                <w:sz w:val="20"/>
                <w:szCs w:val="20"/>
              </w:rPr>
            </w:pPr>
          </w:p>
        </w:tc>
        <w:tc>
          <w:tcPr>
            <w:tcW w:w="737" w:type="dxa"/>
            <w:gridSpan w:val="4"/>
          </w:tcPr>
          <w:p w14:paraId="4CCF8070" w14:textId="77777777" w:rsidR="007A7964" w:rsidRDefault="007A7964" w:rsidP="0072434F">
            <w:pPr>
              <w:spacing w:after="0" w:line="240" w:lineRule="auto"/>
              <w:jc w:val="both"/>
              <w:rPr>
                <w:rFonts w:ascii="Arial" w:eastAsia="Arial" w:hAnsi="Arial" w:cs="Arial"/>
                <w:sz w:val="20"/>
                <w:szCs w:val="20"/>
              </w:rPr>
            </w:pPr>
          </w:p>
        </w:tc>
        <w:tc>
          <w:tcPr>
            <w:tcW w:w="737" w:type="dxa"/>
          </w:tcPr>
          <w:p w14:paraId="4F7F19D6"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5A0EF5B7"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0AF5588E"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015308B8" w14:textId="77777777" w:rsidR="007A7964" w:rsidRDefault="007A7964" w:rsidP="0072434F">
            <w:pPr>
              <w:spacing w:after="0" w:line="240" w:lineRule="auto"/>
              <w:jc w:val="both"/>
              <w:rPr>
                <w:rFonts w:ascii="Arial" w:eastAsia="Arial" w:hAnsi="Arial" w:cs="Arial"/>
                <w:sz w:val="20"/>
                <w:szCs w:val="20"/>
              </w:rPr>
            </w:pPr>
          </w:p>
        </w:tc>
      </w:tr>
      <w:tr w:rsidR="007A7964" w14:paraId="523E1AAF" w14:textId="77777777" w:rsidTr="00DD4B0A">
        <w:tblPrEx>
          <w:jc w:val="center"/>
        </w:tblPrEx>
        <w:trPr>
          <w:jc w:val="center"/>
        </w:trPr>
        <w:tc>
          <w:tcPr>
            <w:tcW w:w="1140" w:type="dxa"/>
            <w:gridSpan w:val="3"/>
            <w:vMerge w:val="restart"/>
            <w:vAlign w:val="center"/>
          </w:tcPr>
          <w:p w14:paraId="43D5BED7" w14:textId="4A8504B1" w:rsidR="007A7964" w:rsidRDefault="007A7964" w:rsidP="0072434F">
            <w:pPr>
              <w:spacing w:after="0" w:line="240" w:lineRule="auto"/>
              <w:jc w:val="center"/>
              <w:rPr>
                <w:rFonts w:ascii="Arial" w:eastAsia="Arial" w:hAnsi="Arial" w:cs="Arial"/>
                <w:sz w:val="20"/>
                <w:szCs w:val="20"/>
              </w:rPr>
            </w:pPr>
            <w:r>
              <w:rPr>
                <w:rFonts w:ascii="Arial" w:eastAsia="Arial" w:hAnsi="Arial" w:cs="Arial"/>
                <w:sz w:val="20"/>
                <w:szCs w:val="20"/>
              </w:rPr>
              <w:t>Proba II</w:t>
            </w:r>
          </w:p>
        </w:tc>
        <w:tc>
          <w:tcPr>
            <w:tcW w:w="3544" w:type="dxa"/>
            <w:gridSpan w:val="17"/>
          </w:tcPr>
          <w:p w14:paraId="7A0710F9" w14:textId="61F8A1DC" w:rsidR="007A7964" w:rsidRPr="007A7964" w:rsidRDefault="007A7964" w:rsidP="0072434F">
            <w:pPr>
              <w:spacing w:after="0" w:line="240" w:lineRule="auto"/>
              <w:jc w:val="both"/>
              <w:rPr>
                <w:rFonts w:ascii="Arial" w:eastAsia="Arial" w:hAnsi="Arial" w:cs="Arial"/>
                <w:sz w:val="18"/>
                <w:szCs w:val="18"/>
              </w:rPr>
            </w:pPr>
            <w:r w:rsidRPr="007A7964">
              <w:rPr>
                <w:rFonts w:ascii="Arial" w:eastAsia="Arial" w:hAnsi="Arial" w:cs="Arial"/>
                <w:sz w:val="18"/>
                <w:szCs w:val="18"/>
              </w:rPr>
              <w:t>Deforma</w:t>
            </w:r>
            <w:r w:rsidR="00375CAE">
              <w:rPr>
                <w:rFonts w:ascii="Arial" w:eastAsia="Arial" w:hAnsi="Arial" w:cs="Arial"/>
                <w:sz w:val="18"/>
                <w:szCs w:val="18"/>
              </w:rPr>
              <w:t>ț</w:t>
            </w:r>
            <w:r w:rsidRPr="007A7964">
              <w:rPr>
                <w:rFonts w:ascii="Arial" w:eastAsia="Arial" w:hAnsi="Arial" w:cs="Arial"/>
                <w:sz w:val="18"/>
                <w:szCs w:val="18"/>
              </w:rPr>
              <w:t>ia inel dinamometric (1/100 mm)</w:t>
            </w:r>
          </w:p>
        </w:tc>
        <w:tc>
          <w:tcPr>
            <w:tcW w:w="737" w:type="dxa"/>
            <w:gridSpan w:val="4"/>
          </w:tcPr>
          <w:p w14:paraId="7C231C9C" w14:textId="77777777" w:rsidR="007A7964" w:rsidRDefault="007A7964" w:rsidP="0072434F">
            <w:pPr>
              <w:spacing w:after="0" w:line="240" w:lineRule="auto"/>
              <w:jc w:val="both"/>
              <w:rPr>
                <w:rFonts w:ascii="Arial" w:eastAsia="Arial" w:hAnsi="Arial" w:cs="Arial"/>
                <w:sz w:val="20"/>
                <w:szCs w:val="20"/>
              </w:rPr>
            </w:pPr>
          </w:p>
        </w:tc>
        <w:tc>
          <w:tcPr>
            <w:tcW w:w="737" w:type="dxa"/>
            <w:gridSpan w:val="4"/>
          </w:tcPr>
          <w:p w14:paraId="6A0D8C1F" w14:textId="77777777" w:rsidR="007A7964" w:rsidRDefault="007A7964" w:rsidP="0072434F">
            <w:pPr>
              <w:spacing w:after="0" w:line="240" w:lineRule="auto"/>
              <w:jc w:val="both"/>
              <w:rPr>
                <w:rFonts w:ascii="Arial" w:eastAsia="Arial" w:hAnsi="Arial" w:cs="Arial"/>
                <w:sz w:val="20"/>
                <w:szCs w:val="20"/>
              </w:rPr>
            </w:pPr>
          </w:p>
        </w:tc>
        <w:tc>
          <w:tcPr>
            <w:tcW w:w="737" w:type="dxa"/>
          </w:tcPr>
          <w:p w14:paraId="24C5806B"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47DC45B6"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686B43D6"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76165815" w14:textId="77777777" w:rsidR="007A7964" w:rsidRDefault="007A7964" w:rsidP="0072434F">
            <w:pPr>
              <w:spacing w:after="0" w:line="240" w:lineRule="auto"/>
              <w:jc w:val="both"/>
              <w:rPr>
                <w:rFonts w:ascii="Arial" w:eastAsia="Arial" w:hAnsi="Arial" w:cs="Arial"/>
                <w:sz w:val="20"/>
                <w:szCs w:val="20"/>
              </w:rPr>
            </w:pPr>
          </w:p>
        </w:tc>
      </w:tr>
      <w:tr w:rsidR="007A7964" w14:paraId="10A2461F" w14:textId="77777777" w:rsidTr="00DD4B0A">
        <w:tblPrEx>
          <w:jc w:val="center"/>
        </w:tblPrEx>
        <w:trPr>
          <w:jc w:val="center"/>
        </w:trPr>
        <w:tc>
          <w:tcPr>
            <w:tcW w:w="1140" w:type="dxa"/>
            <w:gridSpan w:val="3"/>
            <w:vMerge/>
          </w:tcPr>
          <w:p w14:paraId="33928B8F" w14:textId="77777777" w:rsidR="007A7964" w:rsidRDefault="007A7964" w:rsidP="0072434F">
            <w:pPr>
              <w:spacing w:after="0" w:line="240" w:lineRule="auto"/>
              <w:jc w:val="both"/>
              <w:rPr>
                <w:rFonts w:ascii="Arial" w:eastAsia="Arial" w:hAnsi="Arial" w:cs="Arial"/>
                <w:sz w:val="20"/>
                <w:szCs w:val="20"/>
              </w:rPr>
            </w:pPr>
          </w:p>
        </w:tc>
        <w:tc>
          <w:tcPr>
            <w:tcW w:w="3544" w:type="dxa"/>
            <w:gridSpan w:val="17"/>
          </w:tcPr>
          <w:p w14:paraId="1800BA94" w14:textId="62051F37" w:rsidR="007A7964" w:rsidRPr="007A7964" w:rsidRDefault="007A7964" w:rsidP="0072434F">
            <w:pPr>
              <w:spacing w:after="0" w:line="240" w:lineRule="auto"/>
              <w:jc w:val="both"/>
              <w:rPr>
                <w:rFonts w:ascii="Arial" w:eastAsia="Arial" w:hAnsi="Arial" w:cs="Arial"/>
                <w:sz w:val="18"/>
                <w:szCs w:val="18"/>
              </w:rPr>
            </w:pPr>
            <w:r w:rsidRPr="007A7964">
              <w:rPr>
                <w:rFonts w:ascii="Arial" w:eastAsia="Arial" w:hAnsi="Arial" w:cs="Arial"/>
                <w:sz w:val="18"/>
                <w:szCs w:val="18"/>
              </w:rPr>
              <w:t>For</w:t>
            </w:r>
            <w:r w:rsidR="00375CAE">
              <w:rPr>
                <w:rFonts w:ascii="Arial" w:eastAsia="Arial" w:hAnsi="Arial" w:cs="Arial"/>
                <w:sz w:val="18"/>
                <w:szCs w:val="18"/>
              </w:rPr>
              <w:t>ț</w:t>
            </w:r>
            <w:r w:rsidRPr="007A7964">
              <w:rPr>
                <w:rFonts w:ascii="Arial" w:eastAsia="Arial" w:hAnsi="Arial" w:cs="Arial"/>
                <w:sz w:val="18"/>
                <w:szCs w:val="18"/>
              </w:rPr>
              <w:t>a de compresiune a inelului (kN)</w:t>
            </w:r>
          </w:p>
        </w:tc>
        <w:tc>
          <w:tcPr>
            <w:tcW w:w="737" w:type="dxa"/>
            <w:gridSpan w:val="4"/>
          </w:tcPr>
          <w:p w14:paraId="6F027A22" w14:textId="77777777" w:rsidR="007A7964" w:rsidRDefault="007A7964" w:rsidP="0072434F">
            <w:pPr>
              <w:spacing w:after="0" w:line="240" w:lineRule="auto"/>
              <w:jc w:val="both"/>
              <w:rPr>
                <w:rFonts w:ascii="Arial" w:eastAsia="Arial" w:hAnsi="Arial" w:cs="Arial"/>
                <w:sz w:val="20"/>
                <w:szCs w:val="20"/>
              </w:rPr>
            </w:pPr>
          </w:p>
        </w:tc>
        <w:tc>
          <w:tcPr>
            <w:tcW w:w="737" w:type="dxa"/>
            <w:gridSpan w:val="4"/>
          </w:tcPr>
          <w:p w14:paraId="4D14574C" w14:textId="77777777" w:rsidR="007A7964" w:rsidRDefault="007A7964" w:rsidP="0072434F">
            <w:pPr>
              <w:spacing w:after="0" w:line="240" w:lineRule="auto"/>
              <w:jc w:val="both"/>
              <w:rPr>
                <w:rFonts w:ascii="Arial" w:eastAsia="Arial" w:hAnsi="Arial" w:cs="Arial"/>
                <w:sz w:val="20"/>
                <w:szCs w:val="20"/>
              </w:rPr>
            </w:pPr>
          </w:p>
        </w:tc>
        <w:tc>
          <w:tcPr>
            <w:tcW w:w="737" w:type="dxa"/>
          </w:tcPr>
          <w:p w14:paraId="2065DCA6"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7ECE7E34"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52CC900B" w14:textId="77777777" w:rsidR="007A7964" w:rsidRDefault="007A7964" w:rsidP="0072434F">
            <w:pPr>
              <w:spacing w:after="0" w:line="240" w:lineRule="auto"/>
              <w:jc w:val="both"/>
              <w:rPr>
                <w:rFonts w:ascii="Arial" w:eastAsia="Arial" w:hAnsi="Arial" w:cs="Arial"/>
                <w:sz w:val="20"/>
                <w:szCs w:val="20"/>
              </w:rPr>
            </w:pPr>
          </w:p>
        </w:tc>
        <w:tc>
          <w:tcPr>
            <w:tcW w:w="737" w:type="dxa"/>
            <w:gridSpan w:val="2"/>
          </w:tcPr>
          <w:p w14:paraId="0CBED948" w14:textId="77777777" w:rsidR="007A7964" w:rsidRDefault="007A7964" w:rsidP="0072434F">
            <w:pPr>
              <w:spacing w:after="0" w:line="240" w:lineRule="auto"/>
              <w:jc w:val="both"/>
              <w:rPr>
                <w:rFonts w:ascii="Arial" w:eastAsia="Arial" w:hAnsi="Arial" w:cs="Arial"/>
                <w:sz w:val="20"/>
                <w:szCs w:val="20"/>
              </w:rPr>
            </w:pPr>
          </w:p>
        </w:tc>
      </w:tr>
      <w:tr w:rsidR="006F4772" w14:paraId="36DCE2E6" w14:textId="77777777" w:rsidTr="00DD4B0A">
        <w:trPr>
          <w:trHeight w:val="21"/>
        </w:trPr>
        <w:tc>
          <w:tcPr>
            <w:tcW w:w="5853" w:type="dxa"/>
            <w:gridSpan w:val="26"/>
            <w:tcBorders>
              <w:top w:val="nil"/>
              <w:bottom w:val="nil"/>
            </w:tcBorders>
          </w:tcPr>
          <w:p w14:paraId="3FD6BCC6" w14:textId="77693F6F" w:rsidR="006F4772" w:rsidRPr="006F4772" w:rsidRDefault="006F4772" w:rsidP="0072434F">
            <w:pPr>
              <w:spacing w:after="0" w:line="240" w:lineRule="auto"/>
              <w:jc w:val="center"/>
              <w:rPr>
                <w:rFonts w:ascii="Arial" w:eastAsia="Arial" w:hAnsi="Arial" w:cs="Arial"/>
                <w:b/>
                <w:sz w:val="20"/>
                <w:szCs w:val="20"/>
              </w:rPr>
            </w:pPr>
            <w:r w:rsidRPr="006F4772">
              <w:rPr>
                <w:rFonts w:ascii="Arial" w:eastAsia="Arial" w:hAnsi="Arial" w:cs="Arial"/>
                <w:b/>
                <w:sz w:val="20"/>
                <w:szCs w:val="20"/>
              </w:rPr>
              <w:t>Încercarea CBR Graficul For</w:t>
            </w:r>
            <w:r w:rsidR="00375CAE">
              <w:rPr>
                <w:rFonts w:ascii="Arial" w:eastAsia="Arial" w:hAnsi="Arial" w:cs="Arial"/>
                <w:b/>
                <w:sz w:val="20"/>
                <w:szCs w:val="20"/>
              </w:rPr>
              <w:t>ț</w:t>
            </w:r>
            <w:r w:rsidRPr="006F4772">
              <w:rPr>
                <w:rFonts w:ascii="Arial" w:eastAsia="Arial" w:hAnsi="Arial" w:cs="Arial"/>
                <w:b/>
                <w:sz w:val="20"/>
                <w:szCs w:val="20"/>
              </w:rPr>
              <w:t>a/Penetrare piston</w:t>
            </w:r>
          </w:p>
        </w:tc>
        <w:tc>
          <w:tcPr>
            <w:tcW w:w="267" w:type="dxa"/>
            <w:tcBorders>
              <w:top w:val="nil"/>
              <w:bottom w:val="nil"/>
              <w:right w:val="nil"/>
            </w:tcBorders>
          </w:tcPr>
          <w:p w14:paraId="2DC4B26E" w14:textId="77777777" w:rsidR="006F4772" w:rsidRDefault="006F4772" w:rsidP="0072434F">
            <w:pPr>
              <w:spacing w:after="0" w:line="240" w:lineRule="auto"/>
              <w:jc w:val="both"/>
              <w:rPr>
                <w:rFonts w:ascii="Arial" w:eastAsia="Arial" w:hAnsi="Arial" w:cs="Arial"/>
                <w:sz w:val="20"/>
                <w:szCs w:val="20"/>
              </w:rPr>
            </w:pPr>
          </w:p>
        </w:tc>
        <w:tc>
          <w:tcPr>
            <w:tcW w:w="931" w:type="dxa"/>
            <w:gridSpan w:val="3"/>
            <w:tcBorders>
              <w:top w:val="nil"/>
              <w:left w:val="nil"/>
              <w:bottom w:val="nil"/>
              <w:right w:val="nil"/>
            </w:tcBorders>
          </w:tcPr>
          <w:p w14:paraId="6DFDE4A3" w14:textId="77777777" w:rsidR="006F4772" w:rsidRDefault="006F4772" w:rsidP="0072434F">
            <w:pPr>
              <w:spacing w:after="0" w:line="240" w:lineRule="auto"/>
              <w:jc w:val="both"/>
              <w:rPr>
                <w:rFonts w:ascii="Arial" w:eastAsia="Arial" w:hAnsi="Arial" w:cs="Arial"/>
                <w:sz w:val="20"/>
                <w:szCs w:val="20"/>
              </w:rPr>
            </w:pPr>
          </w:p>
        </w:tc>
        <w:tc>
          <w:tcPr>
            <w:tcW w:w="926" w:type="dxa"/>
            <w:gridSpan w:val="2"/>
            <w:tcBorders>
              <w:top w:val="nil"/>
              <w:left w:val="nil"/>
              <w:right w:val="nil"/>
            </w:tcBorders>
          </w:tcPr>
          <w:p w14:paraId="40392C07" w14:textId="77777777" w:rsidR="006F4772" w:rsidRDefault="006F4772" w:rsidP="0072434F">
            <w:pPr>
              <w:spacing w:after="0" w:line="240" w:lineRule="auto"/>
              <w:jc w:val="both"/>
              <w:rPr>
                <w:rFonts w:ascii="Arial" w:eastAsia="Arial" w:hAnsi="Arial" w:cs="Arial"/>
                <w:sz w:val="20"/>
                <w:szCs w:val="20"/>
              </w:rPr>
            </w:pPr>
          </w:p>
        </w:tc>
        <w:tc>
          <w:tcPr>
            <w:tcW w:w="822" w:type="dxa"/>
            <w:gridSpan w:val="2"/>
            <w:tcBorders>
              <w:top w:val="nil"/>
              <w:left w:val="nil"/>
              <w:right w:val="nil"/>
            </w:tcBorders>
          </w:tcPr>
          <w:p w14:paraId="6C5ACC80" w14:textId="77777777" w:rsidR="006F4772" w:rsidRDefault="006F4772" w:rsidP="0072434F">
            <w:pPr>
              <w:spacing w:after="0" w:line="240" w:lineRule="auto"/>
              <w:jc w:val="both"/>
              <w:rPr>
                <w:rFonts w:ascii="Arial" w:eastAsia="Arial" w:hAnsi="Arial" w:cs="Arial"/>
                <w:sz w:val="20"/>
                <w:szCs w:val="20"/>
              </w:rPr>
            </w:pPr>
          </w:p>
        </w:tc>
        <w:tc>
          <w:tcPr>
            <w:tcW w:w="307" w:type="dxa"/>
            <w:tcBorders>
              <w:top w:val="nil"/>
              <w:left w:val="nil"/>
              <w:bottom w:val="nil"/>
            </w:tcBorders>
          </w:tcPr>
          <w:p w14:paraId="2C14D930" w14:textId="1F9B8EDF" w:rsidR="006F4772" w:rsidRDefault="006F4772" w:rsidP="0072434F">
            <w:pPr>
              <w:spacing w:after="0" w:line="240" w:lineRule="auto"/>
              <w:jc w:val="both"/>
              <w:rPr>
                <w:rFonts w:ascii="Arial" w:eastAsia="Arial" w:hAnsi="Arial" w:cs="Arial"/>
                <w:sz w:val="20"/>
                <w:szCs w:val="20"/>
              </w:rPr>
            </w:pPr>
          </w:p>
        </w:tc>
      </w:tr>
      <w:tr w:rsidR="007373A7" w14:paraId="39C8E076" w14:textId="77777777" w:rsidTr="00DD4B0A">
        <w:trPr>
          <w:trHeight w:val="146"/>
        </w:trPr>
        <w:tc>
          <w:tcPr>
            <w:tcW w:w="435" w:type="dxa"/>
            <w:vMerge w:val="restart"/>
            <w:tcBorders>
              <w:top w:val="nil"/>
              <w:bottom w:val="nil"/>
              <w:right w:val="nil"/>
            </w:tcBorders>
            <w:textDirection w:val="btLr"/>
            <w:vAlign w:val="center"/>
          </w:tcPr>
          <w:p w14:paraId="185BE027" w14:textId="4F787069" w:rsidR="007373A7" w:rsidRPr="006F4772" w:rsidRDefault="007373A7" w:rsidP="0072434F">
            <w:pPr>
              <w:spacing w:after="0" w:line="240" w:lineRule="auto"/>
              <w:ind w:left="113" w:right="113"/>
              <w:jc w:val="center"/>
              <w:rPr>
                <w:rFonts w:ascii="Arial" w:eastAsia="Arial" w:hAnsi="Arial" w:cs="Arial"/>
                <w:sz w:val="18"/>
                <w:szCs w:val="18"/>
              </w:rPr>
            </w:pPr>
            <w:r>
              <w:rPr>
                <w:rFonts w:ascii="Arial" w:eastAsia="Arial" w:hAnsi="Arial" w:cs="Arial"/>
                <w:sz w:val="18"/>
                <w:szCs w:val="18"/>
              </w:rPr>
              <w:t>For</w:t>
            </w:r>
            <w:r w:rsidR="00375CAE">
              <w:rPr>
                <w:rFonts w:ascii="Arial" w:eastAsia="Arial" w:hAnsi="Arial" w:cs="Arial"/>
                <w:sz w:val="18"/>
                <w:szCs w:val="18"/>
              </w:rPr>
              <w:t>ț</w:t>
            </w:r>
            <w:r>
              <w:rPr>
                <w:rFonts w:ascii="Arial" w:eastAsia="Arial" w:hAnsi="Arial" w:cs="Arial"/>
                <w:sz w:val="18"/>
                <w:szCs w:val="18"/>
              </w:rPr>
              <w:t>a pe piston (kN)</w:t>
            </w:r>
          </w:p>
        </w:tc>
        <w:tc>
          <w:tcPr>
            <w:tcW w:w="528" w:type="dxa"/>
            <w:vMerge w:val="restart"/>
            <w:tcBorders>
              <w:top w:val="nil"/>
              <w:left w:val="nil"/>
              <w:right w:val="nil"/>
            </w:tcBorders>
            <w:vAlign w:val="center"/>
          </w:tcPr>
          <w:p w14:paraId="17B2ECD8" w14:textId="4DA24D74" w:rsidR="007373A7" w:rsidRPr="006F4772" w:rsidRDefault="007373A7" w:rsidP="0072434F">
            <w:pPr>
              <w:spacing w:after="0" w:line="240" w:lineRule="auto"/>
              <w:jc w:val="center"/>
              <w:rPr>
                <w:rFonts w:ascii="Arial" w:eastAsia="Arial" w:hAnsi="Arial" w:cs="Arial"/>
                <w:sz w:val="16"/>
                <w:szCs w:val="16"/>
              </w:rPr>
            </w:pPr>
            <w:r w:rsidRPr="006F4772">
              <w:rPr>
                <w:rFonts w:ascii="Arial" w:eastAsia="Arial" w:hAnsi="Arial" w:cs="Arial"/>
                <w:sz w:val="16"/>
                <w:szCs w:val="16"/>
              </w:rPr>
              <w:t>1,2</w:t>
            </w:r>
            <w:r>
              <w:rPr>
                <w:rFonts w:ascii="Arial" w:eastAsia="Arial" w:hAnsi="Arial" w:cs="Arial"/>
                <w:sz w:val="16"/>
                <w:szCs w:val="16"/>
              </w:rPr>
              <w:t>0</w:t>
            </w:r>
          </w:p>
        </w:tc>
        <w:tc>
          <w:tcPr>
            <w:tcW w:w="256" w:type="dxa"/>
            <w:gridSpan w:val="2"/>
            <w:tcBorders>
              <w:top w:val="nil"/>
              <w:left w:val="nil"/>
              <w:right w:val="nil"/>
            </w:tcBorders>
          </w:tcPr>
          <w:p w14:paraId="4634E88B"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Borders>
              <w:top w:val="nil"/>
              <w:left w:val="nil"/>
              <w:right w:val="nil"/>
            </w:tcBorders>
          </w:tcPr>
          <w:p w14:paraId="76CA00AC"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Borders>
              <w:top w:val="nil"/>
              <w:left w:val="nil"/>
              <w:right w:val="nil"/>
            </w:tcBorders>
          </w:tcPr>
          <w:p w14:paraId="3E88C111"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Borders>
              <w:top w:val="nil"/>
              <w:left w:val="nil"/>
              <w:right w:val="nil"/>
            </w:tcBorders>
          </w:tcPr>
          <w:p w14:paraId="1F638950"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Borders>
              <w:top w:val="nil"/>
              <w:left w:val="nil"/>
              <w:right w:val="nil"/>
            </w:tcBorders>
          </w:tcPr>
          <w:p w14:paraId="48977743"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Borders>
              <w:top w:val="nil"/>
              <w:left w:val="nil"/>
              <w:right w:val="nil"/>
            </w:tcBorders>
          </w:tcPr>
          <w:p w14:paraId="75C71DD4"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Borders>
              <w:top w:val="nil"/>
              <w:left w:val="nil"/>
              <w:right w:val="nil"/>
            </w:tcBorders>
          </w:tcPr>
          <w:p w14:paraId="72D03BB5"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398F8BF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52F923E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Borders>
              <w:top w:val="nil"/>
              <w:left w:val="nil"/>
              <w:right w:val="nil"/>
            </w:tcBorders>
          </w:tcPr>
          <w:p w14:paraId="3AE4007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Borders>
              <w:top w:val="nil"/>
              <w:left w:val="nil"/>
              <w:right w:val="nil"/>
            </w:tcBorders>
          </w:tcPr>
          <w:p w14:paraId="57F3502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2C57412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2A6B9CE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Borders>
              <w:top w:val="nil"/>
              <w:left w:val="nil"/>
              <w:right w:val="nil"/>
            </w:tcBorders>
          </w:tcPr>
          <w:p w14:paraId="7D704AE5"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Borders>
              <w:top w:val="nil"/>
              <w:left w:val="nil"/>
              <w:right w:val="nil"/>
            </w:tcBorders>
          </w:tcPr>
          <w:p w14:paraId="57F63DB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1CAB299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right w:val="nil"/>
            </w:tcBorders>
          </w:tcPr>
          <w:p w14:paraId="6D676CF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Borders>
              <w:top w:val="nil"/>
              <w:left w:val="nil"/>
              <w:right w:val="nil"/>
            </w:tcBorders>
          </w:tcPr>
          <w:p w14:paraId="33CBCA72"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left w:val="nil"/>
              <w:bottom w:val="nil"/>
            </w:tcBorders>
          </w:tcPr>
          <w:p w14:paraId="19A90C16" w14:textId="78FCE14B" w:rsidR="007373A7" w:rsidRDefault="007373A7" w:rsidP="0072434F">
            <w:pPr>
              <w:spacing w:after="0" w:line="240" w:lineRule="auto"/>
              <w:jc w:val="both"/>
              <w:rPr>
                <w:rFonts w:ascii="Arial" w:eastAsia="Arial" w:hAnsi="Arial" w:cs="Arial"/>
                <w:sz w:val="20"/>
                <w:szCs w:val="20"/>
              </w:rPr>
            </w:pPr>
          </w:p>
        </w:tc>
        <w:tc>
          <w:tcPr>
            <w:tcW w:w="267" w:type="dxa"/>
            <w:vMerge w:val="restart"/>
            <w:tcBorders>
              <w:top w:val="nil"/>
              <w:right w:val="nil"/>
            </w:tcBorders>
          </w:tcPr>
          <w:p w14:paraId="0573E9DE"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restart"/>
            <w:tcBorders>
              <w:top w:val="nil"/>
              <w:left w:val="nil"/>
            </w:tcBorders>
          </w:tcPr>
          <w:p w14:paraId="4ADFA3A5" w14:textId="77777777" w:rsidR="007373A7" w:rsidRDefault="007373A7" w:rsidP="0072434F">
            <w:pPr>
              <w:spacing w:after="0" w:line="240" w:lineRule="auto"/>
              <w:jc w:val="both"/>
              <w:rPr>
                <w:rFonts w:ascii="Arial" w:eastAsia="Arial" w:hAnsi="Arial" w:cs="Arial"/>
                <w:sz w:val="20"/>
                <w:szCs w:val="20"/>
              </w:rPr>
            </w:pPr>
          </w:p>
        </w:tc>
        <w:tc>
          <w:tcPr>
            <w:tcW w:w="1748" w:type="dxa"/>
            <w:gridSpan w:val="4"/>
            <w:vMerge w:val="restart"/>
            <w:vAlign w:val="center"/>
          </w:tcPr>
          <w:p w14:paraId="0B35877D" w14:textId="169E9BEF" w:rsidR="007373A7" w:rsidRDefault="007373A7" w:rsidP="0072434F">
            <w:pPr>
              <w:spacing w:after="0" w:line="240" w:lineRule="auto"/>
              <w:jc w:val="center"/>
              <w:rPr>
                <w:rFonts w:ascii="Arial" w:eastAsia="Arial" w:hAnsi="Arial" w:cs="Arial"/>
                <w:sz w:val="20"/>
                <w:szCs w:val="20"/>
              </w:rPr>
            </w:pPr>
            <w:r>
              <w:rPr>
                <w:rFonts w:ascii="Arial" w:eastAsia="Arial" w:hAnsi="Arial" w:cs="Arial"/>
                <w:sz w:val="20"/>
                <w:szCs w:val="20"/>
              </w:rPr>
              <w:t>Valoarea CBR ob</w:t>
            </w:r>
            <w:r w:rsidR="00375CAE">
              <w:rPr>
                <w:rFonts w:ascii="Arial" w:eastAsia="Arial" w:hAnsi="Arial" w:cs="Arial"/>
                <w:sz w:val="20"/>
                <w:szCs w:val="20"/>
              </w:rPr>
              <w:t>ț</w:t>
            </w:r>
            <w:r>
              <w:rPr>
                <w:rFonts w:ascii="Arial" w:eastAsia="Arial" w:hAnsi="Arial" w:cs="Arial"/>
                <w:sz w:val="20"/>
                <w:szCs w:val="20"/>
              </w:rPr>
              <w:t>inută:</w:t>
            </w:r>
          </w:p>
        </w:tc>
        <w:tc>
          <w:tcPr>
            <w:tcW w:w="307" w:type="dxa"/>
            <w:vMerge w:val="restart"/>
            <w:tcBorders>
              <w:top w:val="nil"/>
            </w:tcBorders>
          </w:tcPr>
          <w:p w14:paraId="05416B95" w14:textId="40D9FAB6" w:rsidR="007373A7" w:rsidRDefault="007373A7" w:rsidP="0072434F">
            <w:pPr>
              <w:spacing w:after="0" w:line="240" w:lineRule="auto"/>
              <w:jc w:val="both"/>
              <w:rPr>
                <w:rFonts w:ascii="Arial" w:eastAsia="Arial" w:hAnsi="Arial" w:cs="Arial"/>
                <w:sz w:val="20"/>
                <w:szCs w:val="20"/>
              </w:rPr>
            </w:pPr>
          </w:p>
        </w:tc>
      </w:tr>
      <w:tr w:rsidR="007373A7" w14:paraId="2936CDBD" w14:textId="77777777" w:rsidTr="00DD4B0A">
        <w:trPr>
          <w:trHeight w:val="146"/>
        </w:trPr>
        <w:tc>
          <w:tcPr>
            <w:tcW w:w="435" w:type="dxa"/>
            <w:vMerge/>
            <w:tcBorders>
              <w:bottom w:val="nil"/>
              <w:right w:val="nil"/>
            </w:tcBorders>
          </w:tcPr>
          <w:p w14:paraId="00D02A35"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4CEFD93E"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286DFCE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1E8B5BD8"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634F3CF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1E2C53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3B4C7F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9691C3C"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006D162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3F755F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2A8E9D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5201368"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A95541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DC727D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C4FE26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FAE7DCF"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441D64F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6B7076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6A3288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C56621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03C17081" w14:textId="08675FBA" w:rsidR="007373A7" w:rsidRDefault="007373A7" w:rsidP="0072434F">
            <w:pPr>
              <w:spacing w:after="0" w:line="240" w:lineRule="auto"/>
              <w:jc w:val="both"/>
              <w:rPr>
                <w:rFonts w:ascii="Arial" w:eastAsia="Arial" w:hAnsi="Arial" w:cs="Arial"/>
                <w:sz w:val="20"/>
                <w:szCs w:val="20"/>
              </w:rPr>
            </w:pPr>
          </w:p>
        </w:tc>
        <w:tc>
          <w:tcPr>
            <w:tcW w:w="267" w:type="dxa"/>
            <w:vMerge/>
            <w:tcBorders>
              <w:bottom w:val="nil"/>
              <w:right w:val="nil"/>
            </w:tcBorders>
          </w:tcPr>
          <w:p w14:paraId="2F05A575"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tcBorders>
              <w:left w:val="nil"/>
              <w:bottom w:val="nil"/>
            </w:tcBorders>
          </w:tcPr>
          <w:p w14:paraId="06A953DF" w14:textId="77777777" w:rsidR="007373A7" w:rsidRDefault="007373A7" w:rsidP="0072434F">
            <w:pPr>
              <w:spacing w:after="0" w:line="240" w:lineRule="auto"/>
              <w:jc w:val="both"/>
              <w:rPr>
                <w:rFonts w:ascii="Arial" w:eastAsia="Arial" w:hAnsi="Arial" w:cs="Arial"/>
                <w:sz w:val="20"/>
                <w:szCs w:val="20"/>
              </w:rPr>
            </w:pPr>
          </w:p>
        </w:tc>
        <w:tc>
          <w:tcPr>
            <w:tcW w:w="1748" w:type="dxa"/>
            <w:gridSpan w:val="4"/>
            <w:vMerge/>
            <w:vAlign w:val="center"/>
          </w:tcPr>
          <w:p w14:paraId="290347BD" w14:textId="77777777" w:rsidR="007373A7" w:rsidRDefault="007373A7" w:rsidP="0072434F">
            <w:pPr>
              <w:spacing w:after="0" w:line="240" w:lineRule="auto"/>
              <w:jc w:val="center"/>
              <w:rPr>
                <w:rFonts w:ascii="Arial" w:eastAsia="Arial" w:hAnsi="Arial" w:cs="Arial"/>
                <w:sz w:val="20"/>
                <w:szCs w:val="20"/>
              </w:rPr>
            </w:pPr>
          </w:p>
        </w:tc>
        <w:tc>
          <w:tcPr>
            <w:tcW w:w="307" w:type="dxa"/>
            <w:vMerge/>
            <w:tcBorders>
              <w:bottom w:val="nil"/>
            </w:tcBorders>
          </w:tcPr>
          <w:p w14:paraId="7DE3DA33" w14:textId="77777777" w:rsidR="007373A7" w:rsidRDefault="007373A7" w:rsidP="0072434F">
            <w:pPr>
              <w:spacing w:after="0" w:line="240" w:lineRule="auto"/>
              <w:jc w:val="both"/>
              <w:rPr>
                <w:rFonts w:ascii="Arial" w:eastAsia="Arial" w:hAnsi="Arial" w:cs="Arial"/>
                <w:sz w:val="20"/>
                <w:szCs w:val="20"/>
              </w:rPr>
            </w:pPr>
          </w:p>
        </w:tc>
      </w:tr>
      <w:tr w:rsidR="007373A7" w14:paraId="32922400" w14:textId="77777777" w:rsidTr="00DD4B0A">
        <w:trPr>
          <w:trHeight w:val="146"/>
        </w:trPr>
        <w:tc>
          <w:tcPr>
            <w:tcW w:w="435" w:type="dxa"/>
            <w:vMerge/>
            <w:tcBorders>
              <w:bottom w:val="nil"/>
              <w:right w:val="nil"/>
            </w:tcBorders>
          </w:tcPr>
          <w:p w14:paraId="62F1889E"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val="restart"/>
            <w:tcBorders>
              <w:top w:val="nil"/>
              <w:left w:val="nil"/>
            </w:tcBorders>
            <w:vAlign w:val="center"/>
          </w:tcPr>
          <w:p w14:paraId="6713009E" w14:textId="7A1A2B27" w:rsidR="007373A7" w:rsidRPr="006F4772" w:rsidRDefault="007373A7" w:rsidP="0072434F">
            <w:pPr>
              <w:spacing w:after="0" w:line="240" w:lineRule="auto"/>
              <w:jc w:val="center"/>
              <w:rPr>
                <w:rFonts w:ascii="Arial" w:eastAsia="Arial" w:hAnsi="Arial" w:cs="Arial"/>
                <w:sz w:val="16"/>
                <w:szCs w:val="16"/>
              </w:rPr>
            </w:pPr>
            <w:r>
              <w:rPr>
                <w:rFonts w:ascii="Arial" w:eastAsia="Arial" w:hAnsi="Arial" w:cs="Arial"/>
                <w:sz w:val="16"/>
                <w:szCs w:val="16"/>
              </w:rPr>
              <w:t>1,00</w:t>
            </w:r>
          </w:p>
        </w:tc>
        <w:tc>
          <w:tcPr>
            <w:tcW w:w="256" w:type="dxa"/>
            <w:gridSpan w:val="2"/>
          </w:tcPr>
          <w:p w14:paraId="5F0BAAD4"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5DA56367"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2CE33ED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4EE581C"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6B6DEC5"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08D190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006569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E33F2E2"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9F9ABC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4A3EFB48"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D3ACFC5"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441B7E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837B0D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3B88F9BC"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10E166E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235A24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EA063E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7A24648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6A57E495" w14:textId="6B2E1BE8" w:rsidR="007373A7" w:rsidRDefault="007373A7" w:rsidP="0072434F">
            <w:pPr>
              <w:spacing w:after="0" w:line="240" w:lineRule="auto"/>
              <w:jc w:val="both"/>
              <w:rPr>
                <w:rFonts w:ascii="Arial" w:eastAsia="Arial" w:hAnsi="Arial" w:cs="Arial"/>
                <w:sz w:val="20"/>
                <w:szCs w:val="20"/>
              </w:rPr>
            </w:pPr>
          </w:p>
        </w:tc>
        <w:tc>
          <w:tcPr>
            <w:tcW w:w="267" w:type="dxa"/>
            <w:vMerge w:val="restart"/>
            <w:tcBorders>
              <w:top w:val="nil"/>
              <w:right w:val="nil"/>
            </w:tcBorders>
          </w:tcPr>
          <w:p w14:paraId="732560E3"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restart"/>
            <w:tcBorders>
              <w:top w:val="nil"/>
              <w:left w:val="nil"/>
            </w:tcBorders>
          </w:tcPr>
          <w:p w14:paraId="7C02CF3C" w14:textId="77777777" w:rsidR="007373A7" w:rsidRDefault="007373A7" w:rsidP="0072434F">
            <w:pPr>
              <w:spacing w:after="0" w:line="240" w:lineRule="auto"/>
              <w:jc w:val="both"/>
              <w:rPr>
                <w:rFonts w:ascii="Arial" w:eastAsia="Arial" w:hAnsi="Arial" w:cs="Arial"/>
                <w:sz w:val="20"/>
                <w:szCs w:val="20"/>
              </w:rPr>
            </w:pPr>
          </w:p>
        </w:tc>
        <w:tc>
          <w:tcPr>
            <w:tcW w:w="926" w:type="dxa"/>
            <w:gridSpan w:val="2"/>
            <w:vMerge w:val="restart"/>
            <w:vAlign w:val="center"/>
          </w:tcPr>
          <w:p w14:paraId="35939E7C" w14:textId="77777777" w:rsidR="007373A7" w:rsidRDefault="007373A7" w:rsidP="0072434F">
            <w:pPr>
              <w:spacing w:after="0" w:line="240" w:lineRule="auto"/>
              <w:jc w:val="center"/>
              <w:rPr>
                <w:rFonts w:ascii="Arial" w:eastAsia="Arial" w:hAnsi="Arial" w:cs="Arial"/>
                <w:sz w:val="20"/>
                <w:szCs w:val="20"/>
              </w:rPr>
            </w:pPr>
            <w:r>
              <w:rPr>
                <w:rFonts w:ascii="Arial" w:eastAsia="Arial" w:hAnsi="Arial" w:cs="Arial"/>
                <w:sz w:val="20"/>
                <w:szCs w:val="20"/>
              </w:rPr>
              <w:t>CBR</w:t>
            </w:r>
          </w:p>
          <w:p w14:paraId="12D52ADC" w14:textId="025F1AD2" w:rsidR="007373A7" w:rsidRDefault="007373A7" w:rsidP="0072434F">
            <w:pPr>
              <w:spacing w:after="0" w:line="240" w:lineRule="auto"/>
              <w:jc w:val="center"/>
              <w:rPr>
                <w:rFonts w:ascii="Arial" w:eastAsia="Arial" w:hAnsi="Arial" w:cs="Arial"/>
                <w:sz w:val="20"/>
                <w:szCs w:val="20"/>
              </w:rPr>
            </w:pPr>
            <w:r>
              <w:rPr>
                <w:rFonts w:ascii="Arial" w:eastAsia="Arial" w:hAnsi="Arial" w:cs="Arial"/>
                <w:sz w:val="20"/>
                <w:szCs w:val="20"/>
              </w:rPr>
              <w:t>(2,54)</w:t>
            </w:r>
          </w:p>
        </w:tc>
        <w:tc>
          <w:tcPr>
            <w:tcW w:w="822" w:type="dxa"/>
            <w:gridSpan w:val="2"/>
            <w:vMerge w:val="restart"/>
            <w:vAlign w:val="center"/>
          </w:tcPr>
          <w:p w14:paraId="67E77108" w14:textId="77777777" w:rsidR="007373A7" w:rsidRDefault="007373A7" w:rsidP="0072434F">
            <w:pPr>
              <w:spacing w:after="0" w:line="240" w:lineRule="auto"/>
              <w:jc w:val="center"/>
              <w:rPr>
                <w:rFonts w:ascii="Arial" w:eastAsia="Arial" w:hAnsi="Arial" w:cs="Arial"/>
                <w:sz w:val="20"/>
                <w:szCs w:val="20"/>
              </w:rPr>
            </w:pPr>
            <w:r>
              <w:rPr>
                <w:rFonts w:ascii="Arial" w:eastAsia="Arial" w:hAnsi="Arial" w:cs="Arial"/>
                <w:sz w:val="20"/>
                <w:szCs w:val="20"/>
              </w:rPr>
              <w:t>CBR</w:t>
            </w:r>
          </w:p>
          <w:p w14:paraId="16D9E95B" w14:textId="6846D43B" w:rsidR="007373A7" w:rsidRDefault="007373A7" w:rsidP="0072434F">
            <w:pPr>
              <w:spacing w:after="0" w:line="240" w:lineRule="auto"/>
              <w:jc w:val="center"/>
              <w:rPr>
                <w:rFonts w:ascii="Arial" w:eastAsia="Arial" w:hAnsi="Arial" w:cs="Arial"/>
                <w:sz w:val="20"/>
                <w:szCs w:val="20"/>
              </w:rPr>
            </w:pPr>
            <w:r>
              <w:rPr>
                <w:rFonts w:ascii="Arial" w:eastAsia="Arial" w:hAnsi="Arial" w:cs="Arial"/>
                <w:sz w:val="20"/>
                <w:szCs w:val="20"/>
              </w:rPr>
              <w:t>(5,08)</w:t>
            </w:r>
          </w:p>
        </w:tc>
        <w:tc>
          <w:tcPr>
            <w:tcW w:w="307" w:type="dxa"/>
            <w:vMerge w:val="restart"/>
            <w:tcBorders>
              <w:top w:val="nil"/>
            </w:tcBorders>
          </w:tcPr>
          <w:p w14:paraId="48E9208A" w14:textId="157CE337" w:rsidR="007373A7" w:rsidRDefault="007373A7" w:rsidP="0072434F">
            <w:pPr>
              <w:spacing w:after="0" w:line="240" w:lineRule="auto"/>
              <w:jc w:val="both"/>
              <w:rPr>
                <w:rFonts w:ascii="Arial" w:eastAsia="Arial" w:hAnsi="Arial" w:cs="Arial"/>
                <w:sz w:val="20"/>
                <w:szCs w:val="20"/>
              </w:rPr>
            </w:pPr>
          </w:p>
        </w:tc>
      </w:tr>
      <w:tr w:rsidR="007373A7" w14:paraId="39119EC8" w14:textId="77777777" w:rsidTr="00DD4B0A">
        <w:trPr>
          <w:trHeight w:val="146"/>
        </w:trPr>
        <w:tc>
          <w:tcPr>
            <w:tcW w:w="435" w:type="dxa"/>
            <w:vMerge/>
            <w:tcBorders>
              <w:bottom w:val="nil"/>
              <w:right w:val="nil"/>
            </w:tcBorders>
          </w:tcPr>
          <w:p w14:paraId="4DDBAE37"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7FB756F5"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378FF32F"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2871276B"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18020971"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130F82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EAD1B00"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01F1D49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575C65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24648B5"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D5FF71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4597BF38"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98FB43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90178E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887DE0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6F5CAD05"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51667EC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41B13D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DD47CE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BC9E39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7E927B8D" w14:textId="30808784" w:rsidR="007373A7" w:rsidRDefault="007373A7" w:rsidP="0072434F">
            <w:pPr>
              <w:spacing w:after="0" w:line="240" w:lineRule="auto"/>
              <w:jc w:val="both"/>
              <w:rPr>
                <w:rFonts w:ascii="Arial" w:eastAsia="Arial" w:hAnsi="Arial" w:cs="Arial"/>
                <w:sz w:val="20"/>
                <w:szCs w:val="20"/>
              </w:rPr>
            </w:pPr>
          </w:p>
        </w:tc>
        <w:tc>
          <w:tcPr>
            <w:tcW w:w="267" w:type="dxa"/>
            <w:vMerge/>
            <w:tcBorders>
              <w:bottom w:val="nil"/>
              <w:right w:val="nil"/>
            </w:tcBorders>
          </w:tcPr>
          <w:p w14:paraId="549ACF3A"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tcBorders>
              <w:left w:val="nil"/>
            </w:tcBorders>
          </w:tcPr>
          <w:p w14:paraId="520CB96A" w14:textId="77777777" w:rsidR="007373A7" w:rsidRDefault="007373A7" w:rsidP="0072434F">
            <w:pPr>
              <w:spacing w:after="0" w:line="240" w:lineRule="auto"/>
              <w:jc w:val="both"/>
              <w:rPr>
                <w:rFonts w:ascii="Arial" w:eastAsia="Arial" w:hAnsi="Arial" w:cs="Arial"/>
                <w:sz w:val="20"/>
                <w:szCs w:val="20"/>
              </w:rPr>
            </w:pPr>
          </w:p>
        </w:tc>
        <w:tc>
          <w:tcPr>
            <w:tcW w:w="926" w:type="dxa"/>
            <w:gridSpan w:val="2"/>
            <w:vMerge/>
            <w:vAlign w:val="center"/>
          </w:tcPr>
          <w:p w14:paraId="4D31ED13" w14:textId="77777777" w:rsidR="007373A7" w:rsidRDefault="007373A7" w:rsidP="0072434F">
            <w:pPr>
              <w:spacing w:after="0" w:line="240" w:lineRule="auto"/>
              <w:jc w:val="center"/>
              <w:rPr>
                <w:rFonts w:ascii="Arial" w:eastAsia="Arial" w:hAnsi="Arial" w:cs="Arial"/>
                <w:sz w:val="20"/>
                <w:szCs w:val="20"/>
              </w:rPr>
            </w:pPr>
          </w:p>
        </w:tc>
        <w:tc>
          <w:tcPr>
            <w:tcW w:w="822" w:type="dxa"/>
            <w:gridSpan w:val="2"/>
            <w:vMerge/>
            <w:vAlign w:val="center"/>
          </w:tcPr>
          <w:p w14:paraId="0F60DC61" w14:textId="77777777" w:rsidR="007373A7" w:rsidRDefault="007373A7" w:rsidP="0072434F">
            <w:pPr>
              <w:spacing w:after="0" w:line="240" w:lineRule="auto"/>
              <w:jc w:val="center"/>
              <w:rPr>
                <w:rFonts w:ascii="Arial" w:eastAsia="Arial" w:hAnsi="Arial" w:cs="Arial"/>
                <w:sz w:val="20"/>
                <w:szCs w:val="20"/>
              </w:rPr>
            </w:pPr>
          </w:p>
        </w:tc>
        <w:tc>
          <w:tcPr>
            <w:tcW w:w="307" w:type="dxa"/>
            <w:vMerge/>
            <w:tcBorders>
              <w:bottom w:val="nil"/>
            </w:tcBorders>
          </w:tcPr>
          <w:p w14:paraId="11F32CFD" w14:textId="77777777" w:rsidR="007373A7" w:rsidRDefault="007373A7" w:rsidP="0072434F">
            <w:pPr>
              <w:spacing w:after="0" w:line="240" w:lineRule="auto"/>
              <w:jc w:val="both"/>
              <w:rPr>
                <w:rFonts w:ascii="Arial" w:eastAsia="Arial" w:hAnsi="Arial" w:cs="Arial"/>
                <w:sz w:val="20"/>
                <w:szCs w:val="20"/>
              </w:rPr>
            </w:pPr>
          </w:p>
        </w:tc>
      </w:tr>
      <w:tr w:rsidR="007373A7" w14:paraId="71B0F0B7" w14:textId="77777777" w:rsidTr="00DD4B0A">
        <w:trPr>
          <w:trHeight w:val="20"/>
        </w:trPr>
        <w:tc>
          <w:tcPr>
            <w:tcW w:w="435" w:type="dxa"/>
            <w:vMerge/>
            <w:tcBorders>
              <w:bottom w:val="nil"/>
              <w:right w:val="nil"/>
            </w:tcBorders>
          </w:tcPr>
          <w:p w14:paraId="467243F7"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val="restart"/>
            <w:tcBorders>
              <w:top w:val="nil"/>
              <w:left w:val="nil"/>
            </w:tcBorders>
            <w:vAlign w:val="center"/>
          </w:tcPr>
          <w:p w14:paraId="28A6230A" w14:textId="2CF66E54" w:rsidR="007373A7" w:rsidRPr="006F4772" w:rsidRDefault="007373A7" w:rsidP="0072434F">
            <w:pPr>
              <w:spacing w:after="0" w:line="240" w:lineRule="auto"/>
              <w:jc w:val="center"/>
              <w:rPr>
                <w:rFonts w:ascii="Arial" w:eastAsia="Arial" w:hAnsi="Arial" w:cs="Arial"/>
                <w:sz w:val="16"/>
                <w:szCs w:val="16"/>
              </w:rPr>
            </w:pPr>
            <w:r>
              <w:rPr>
                <w:rFonts w:ascii="Arial" w:eastAsia="Arial" w:hAnsi="Arial" w:cs="Arial"/>
                <w:sz w:val="16"/>
                <w:szCs w:val="16"/>
              </w:rPr>
              <w:t>0,80</w:t>
            </w:r>
          </w:p>
        </w:tc>
        <w:tc>
          <w:tcPr>
            <w:tcW w:w="256" w:type="dxa"/>
            <w:gridSpan w:val="2"/>
          </w:tcPr>
          <w:p w14:paraId="089AF4FA"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3BB4D318"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23130302"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B671B8D"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D98B010"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55A7265C"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08777B6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AC4F78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159C8B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C761549"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91B4E3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7944C6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F43DCA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9745585"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5F01B64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FBA3E92"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6FF482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A7F9CD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2B7BF3FC" w14:textId="6C279B00"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7B4B7A75"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restart"/>
            <w:vAlign w:val="center"/>
          </w:tcPr>
          <w:p w14:paraId="19A5D4DD" w14:textId="39F26B85" w:rsidR="007373A7" w:rsidRDefault="007373A7" w:rsidP="0072434F">
            <w:pPr>
              <w:spacing w:after="0" w:line="240" w:lineRule="auto"/>
              <w:rPr>
                <w:rFonts w:ascii="Arial" w:eastAsia="Arial" w:hAnsi="Arial" w:cs="Arial"/>
                <w:sz w:val="20"/>
                <w:szCs w:val="20"/>
              </w:rPr>
            </w:pPr>
            <w:r>
              <w:rPr>
                <w:rFonts w:ascii="Arial" w:eastAsia="Arial" w:hAnsi="Arial" w:cs="Arial"/>
                <w:sz w:val="20"/>
                <w:szCs w:val="20"/>
              </w:rPr>
              <w:t>Proba I</w:t>
            </w:r>
          </w:p>
        </w:tc>
        <w:tc>
          <w:tcPr>
            <w:tcW w:w="926" w:type="dxa"/>
            <w:gridSpan w:val="2"/>
            <w:vMerge w:val="restart"/>
            <w:vAlign w:val="center"/>
          </w:tcPr>
          <w:p w14:paraId="09E3ED97" w14:textId="77777777" w:rsidR="007373A7" w:rsidRDefault="007373A7" w:rsidP="0072434F">
            <w:pPr>
              <w:spacing w:after="0" w:line="240" w:lineRule="auto"/>
              <w:rPr>
                <w:rFonts w:ascii="Arial" w:eastAsia="Arial" w:hAnsi="Arial" w:cs="Arial"/>
                <w:sz w:val="20"/>
                <w:szCs w:val="20"/>
              </w:rPr>
            </w:pPr>
          </w:p>
        </w:tc>
        <w:tc>
          <w:tcPr>
            <w:tcW w:w="822" w:type="dxa"/>
            <w:gridSpan w:val="2"/>
            <w:vMerge w:val="restart"/>
            <w:vAlign w:val="center"/>
          </w:tcPr>
          <w:p w14:paraId="081E8264" w14:textId="77777777" w:rsidR="007373A7" w:rsidRDefault="007373A7" w:rsidP="0072434F">
            <w:pPr>
              <w:spacing w:after="0" w:line="240" w:lineRule="auto"/>
              <w:rPr>
                <w:rFonts w:ascii="Arial" w:eastAsia="Arial" w:hAnsi="Arial" w:cs="Arial"/>
                <w:sz w:val="20"/>
                <w:szCs w:val="20"/>
              </w:rPr>
            </w:pPr>
          </w:p>
        </w:tc>
        <w:tc>
          <w:tcPr>
            <w:tcW w:w="307" w:type="dxa"/>
            <w:tcBorders>
              <w:top w:val="nil"/>
              <w:bottom w:val="nil"/>
            </w:tcBorders>
          </w:tcPr>
          <w:p w14:paraId="4D4BD82C" w14:textId="276C281C" w:rsidR="007373A7" w:rsidRDefault="007373A7" w:rsidP="0072434F">
            <w:pPr>
              <w:spacing w:after="0" w:line="240" w:lineRule="auto"/>
              <w:jc w:val="both"/>
              <w:rPr>
                <w:rFonts w:ascii="Arial" w:eastAsia="Arial" w:hAnsi="Arial" w:cs="Arial"/>
                <w:sz w:val="20"/>
                <w:szCs w:val="20"/>
              </w:rPr>
            </w:pPr>
          </w:p>
        </w:tc>
      </w:tr>
      <w:tr w:rsidR="007373A7" w14:paraId="11AA371F" w14:textId="77777777" w:rsidTr="00DD4B0A">
        <w:trPr>
          <w:trHeight w:val="20"/>
        </w:trPr>
        <w:tc>
          <w:tcPr>
            <w:tcW w:w="435" w:type="dxa"/>
            <w:vMerge/>
            <w:tcBorders>
              <w:bottom w:val="nil"/>
              <w:right w:val="nil"/>
            </w:tcBorders>
          </w:tcPr>
          <w:p w14:paraId="593CA6C1"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06D60DE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5CDF73C9"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0369DA50"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0EE8DEF2"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6BDA004"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03B0727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3246E91"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7B265A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1F27B4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E6F404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3D02EC6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43496E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08E8B3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780832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7833F010"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7B8D9CE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2C95D4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20D37E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026661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2C0F896E" w14:textId="17E57816"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3E46D35C"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ign w:val="center"/>
          </w:tcPr>
          <w:p w14:paraId="3E2744CB" w14:textId="5C86EF49" w:rsidR="007373A7" w:rsidRDefault="007373A7" w:rsidP="0072434F">
            <w:pPr>
              <w:spacing w:after="0" w:line="240" w:lineRule="auto"/>
              <w:rPr>
                <w:rFonts w:ascii="Arial" w:eastAsia="Arial" w:hAnsi="Arial" w:cs="Arial"/>
                <w:sz w:val="20"/>
                <w:szCs w:val="20"/>
              </w:rPr>
            </w:pPr>
          </w:p>
        </w:tc>
        <w:tc>
          <w:tcPr>
            <w:tcW w:w="926" w:type="dxa"/>
            <w:gridSpan w:val="2"/>
            <w:vMerge/>
            <w:vAlign w:val="center"/>
          </w:tcPr>
          <w:p w14:paraId="0386E775" w14:textId="77777777" w:rsidR="007373A7" w:rsidRDefault="007373A7" w:rsidP="0072434F">
            <w:pPr>
              <w:spacing w:after="0" w:line="240" w:lineRule="auto"/>
              <w:rPr>
                <w:rFonts w:ascii="Arial" w:eastAsia="Arial" w:hAnsi="Arial" w:cs="Arial"/>
                <w:sz w:val="20"/>
                <w:szCs w:val="20"/>
              </w:rPr>
            </w:pPr>
          </w:p>
        </w:tc>
        <w:tc>
          <w:tcPr>
            <w:tcW w:w="822" w:type="dxa"/>
            <w:gridSpan w:val="2"/>
            <w:vMerge/>
            <w:vAlign w:val="center"/>
          </w:tcPr>
          <w:p w14:paraId="696A2075" w14:textId="77777777" w:rsidR="007373A7" w:rsidRDefault="007373A7" w:rsidP="0072434F">
            <w:pPr>
              <w:spacing w:after="0" w:line="240" w:lineRule="auto"/>
              <w:rPr>
                <w:rFonts w:ascii="Arial" w:eastAsia="Arial" w:hAnsi="Arial" w:cs="Arial"/>
                <w:sz w:val="20"/>
                <w:szCs w:val="20"/>
              </w:rPr>
            </w:pPr>
          </w:p>
        </w:tc>
        <w:tc>
          <w:tcPr>
            <w:tcW w:w="307" w:type="dxa"/>
            <w:tcBorders>
              <w:top w:val="nil"/>
              <w:bottom w:val="nil"/>
            </w:tcBorders>
          </w:tcPr>
          <w:p w14:paraId="6B17F8A1" w14:textId="21AE7EE5" w:rsidR="007373A7" w:rsidRDefault="007373A7" w:rsidP="0072434F">
            <w:pPr>
              <w:spacing w:after="0" w:line="240" w:lineRule="auto"/>
              <w:jc w:val="both"/>
              <w:rPr>
                <w:rFonts w:ascii="Arial" w:eastAsia="Arial" w:hAnsi="Arial" w:cs="Arial"/>
                <w:sz w:val="20"/>
                <w:szCs w:val="20"/>
              </w:rPr>
            </w:pPr>
          </w:p>
        </w:tc>
      </w:tr>
      <w:tr w:rsidR="007373A7" w14:paraId="47F7DE95" w14:textId="77777777" w:rsidTr="00DD4B0A">
        <w:trPr>
          <w:trHeight w:val="20"/>
        </w:trPr>
        <w:tc>
          <w:tcPr>
            <w:tcW w:w="435" w:type="dxa"/>
            <w:vMerge/>
            <w:tcBorders>
              <w:bottom w:val="nil"/>
              <w:right w:val="nil"/>
            </w:tcBorders>
          </w:tcPr>
          <w:p w14:paraId="180B2A57"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val="restart"/>
            <w:tcBorders>
              <w:top w:val="nil"/>
              <w:left w:val="nil"/>
            </w:tcBorders>
            <w:vAlign w:val="center"/>
          </w:tcPr>
          <w:p w14:paraId="7F6400E0" w14:textId="4B773D2D" w:rsidR="007373A7" w:rsidRPr="006F4772" w:rsidRDefault="007373A7" w:rsidP="0072434F">
            <w:pPr>
              <w:spacing w:after="0" w:line="240" w:lineRule="auto"/>
              <w:jc w:val="center"/>
              <w:rPr>
                <w:rFonts w:ascii="Arial" w:eastAsia="Arial" w:hAnsi="Arial" w:cs="Arial"/>
                <w:sz w:val="16"/>
                <w:szCs w:val="16"/>
              </w:rPr>
            </w:pPr>
            <w:r>
              <w:rPr>
                <w:rFonts w:ascii="Arial" w:eastAsia="Arial" w:hAnsi="Arial" w:cs="Arial"/>
                <w:sz w:val="16"/>
                <w:szCs w:val="16"/>
              </w:rPr>
              <w:t>0,60</w:t>
            </w:r>
          </w:p>
        </w:tc>
        <w:tc>
          <w:tcPr>
            <w:tcW w:w="256" w:type="dxa"/>
            <w:gridSpan w:val="2"/>
          </w:tcPr>
          <w:p w14:paraId="3A82973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3EEF42E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7BE5E39D"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D5A067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1B76DA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4F7939D"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8E6BAF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6A0444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D68B68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2530401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717E91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B568B7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231728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7E048414"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0E4BF2F2"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2B3F52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CD168D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28B08B8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4A1152D7" w14:textId="5C49D8B3"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202E2D9D"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restart"/>
            <w:vAlign w:val="center"/>
          </w:tcPr>
          <w:p w14:paraId="2698971C" w14:textId="3F96BABB" w:rsidR="007373A7" w:rsidRDefault="007373A7" w:rsidP="0072434F">
            <w:pPr>
              <w:spacing w:after="0" w:line="240" w:lineRule="auto"/>
              <w:rPr>
                <w:rFonts w:ascii="Arial" w:eastAsia="Arial" w:hAnsi="Arial" w:cs="Arial"/>
                <w:sz w:val="20"/>
                <w:szCs w:val="20"/>
              </w:rPr>
            </w:pPr>
            <w:r>
              <w:rPr>
                <w:rFonts w:ascii="Arial" w:eastAsia="Arial" w:hAnsi="Arial" w:cs="Arial"/>
                <w:sz w:val="20"/>
                <w:szCs w:val="20"/>
              </w:rPr>
              <w:t>Proba II</w:t>
            </w:r>
          </w:p>
        </w:tc>
        <w:tc>
          <w:tcPr>
            <w:tcW w:w="926" w:type="dxa"/>
            <w:gridSpan w:val="2"/>
            <w:vMerge w:val="restart"/>
            <w:vAlign w:val="center"/>
          </w:tcPr>
          <w:p w14:paraId="46E9D40E" w14:textId="77777777" w:rsidR="007373A7" w:rsidRDefault="007373A7" w:rsidP="0072434F">
            <w:pPr>
              <w:spacing w:after="0" w:line="240" w:lineRule="auto"/>
              <w:rPr>
                <w:rFonts w:ascii="Arial" w:eastAsia="Arial" w:hAnsi="Arial" w:cs="Arial"/>
                <w:sz w:val="20"/>
                <w:szCs w:val="20"/>
              </w:rPr>
            </w:pPr>
          </w:p>
        </w:tc>
        <w:tc>
          <w:tcPr>
            <w:tcW w:w="822" w:type="dxa"/>
            <w:gridSpan w:val="2"/>
            <w:vMerge w:val="restart"/>
            <w:vAlign w:val="center"/>
          </w:tcPr>
          <w:p w14:paraId="1378F07C" w14:textId="77777777" w:rsidR="007373A7" w:rsidRDefault="007373A7" w:rsidP="0072434F">
            <w:pPr>
              <w:spacing w:after="0" w:line="240" w:lineRule="auto"/>
              <w:rPr>
                <w:rFonts w:ascii="Arial" w:eastAsia="Arial" w:hAnsi="Arial" w:cs="Arial"/>
                <w:sz w:val="20"/>
                <w:szCs w:val="20"/>
              </w:rPr>
            </w:pPr>
          </w:p>
        </w:tc>
        <w:tc>
          <w:tcPr>
            <w:tcW w:w="307" w:type="dxa"/>
            <w:tcBorders>
              <w:top w:val="nil"/>
              <w:bottom w:val="nil"/>
            </w:tcBorders>
          </w:tcPr>
          <w:p w14:paraId="15A3CCE3" w14:textId="77C01D3A" w:rsidR="007373A7" w:rsidRDefault="007373A7" w:rsidP="0072434F">
            <w:pPr>
              <w:spacing w:after="0" w:line="240" w:lineRule="auto"/>
              <w:jc w:val="both"/>
              <w:rPr>
                <w:rFonts w:ascii="Arial" w:eastAsia="Arial" w:hAnsi="Arial" w:cs="Arial"/>
                <w:sz w:val="20"/>
                <w:szCs w:val="20"/>
              </w:rPr>
            </w:pPr>
          </w:p>
        </w:tc>
      </w:tr>
      <w:tr w:rsidR="007373A7" w14:paraId="21C22D43" w14:textId="77777777" w:rsidTr="00DD4B0A">
        <w:trPr>
          <w:trHeight w:val="20"/>
        </w:trPr>
        <w:tc>
          <w:tcPr>
            <w:tcW w:w="435" w:type="dxa"/>
            <w:vMerge/>
            <w:tcBorders>
              <w:bottom w:val="nil"/>
              <w:right w:val="nil"/>
            </w:tcBorders>
          </w:tcPr>
          <w:p w14:paraId="1F72EE99"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173832EF"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6206BC0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376799FB"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1C8AF253"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97F203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D038B1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BFBB22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1EEFA0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7FAD9A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D7C9FD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10D534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7407F8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069CC8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5D8B5C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15C37A5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0739A0B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8D86EE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22300D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3E2F93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357E872C"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52146991"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ign w:val="center"/>
          </w:tcPr>
          <w:p w14:paraId="7422BD8F" w14:textId="77777777" w:rsidR="007373A7" w:rsidRDefault="007373A7" w:rsidP="0072434F">
            <w:pPr>
              <w:spacing w:after="0" w:line="240" w:lineRule="auto"/>
              <w:rPr>
                <w:rFonts w:ascii="Arial" w:eastAsia="Arial" w:hAnsi="Arial" w:cs="Arial"/>
                <w:sz w:val="20"/>
                <w:szCs w:val="20"/>
              </w:rPr>
            </w:pPr>
          </w:p>
        </w:tc>
        <w:tc>
          <w:tcPr>
            <w:tcW w:w="926" w:type="dxa"/>
            <w:gridSpan w:val="2"/>
            <w:vMerge/>
            <w:vAlign w:val="center"/>
          </w:tcPr>
          <w:p w14:paraId="73CF07A3" w14:textId="77777777" w:rsidR="007373A7" w:rsidRDefault="007373A7" w:rsidP="0072434F">
            <w:pPr>
              <w:spacing w:after="0" w:line="240" w:lineRule="auto"/>
              <w:rPr>
                <w:rFonts w:ascii="Arial" w:eastAsia="Arial" w:hAnsi="Arial" w:cs="Arial"/>
                <w:sz w:val="20"/>
                <w:szCs w:val="20"/>
              </w:rPr>
            </w:pPr>
          </w:p>
        </w:tc>
        <w:tc>
          <w:tcPr>
            <w:tcW w:w="822" w:type="dxa"/>
            <w:gridSpan w:val="2"/>
            <w:vMerge/>
            <w:vAlign w:val="center"/>
          </w:tcPr>
          <w:p w14:paraId="6864FF9C" w14:textId="77777777" w:rsidR="007373A7" w:rsidRDefault="007373A7" w:rsidP="0072434F">
            <w:pPr>
              <w:spacing w:after="0" w:line="240" w:lineRule="auto"/>
              <w:rPr>
                <w:rFonts w:ascii="Arial" w:eastAsia="Arial" w:hAnsi="Arial" w:cs="Arial"/>
                <w:sz w:val="20"/>
                <w:szCs w:val="20"/>
              </w:rPr>
            </w:pPr>
          </w:p>
        </w:tc>
        <w:tc>
          <w:tcPr>
            <w:tcW w:w="307" w:type="dxa"/>
            <w:tcBorders>
              <w:top w:val="nil"/>
              <w:bottom w:val="nil"/>
            </w:tcBorders>
          </w:tcPr>
          <w:p w14:paraId="05AEE635" w14:textId="77777777" w:rsidR="007373A7" w:rsidRDefault="007373A7" w:rsidP="0072434F">
            <w:pPr>
              <w:spacing w:after="0" w:line="240" w:lineRule="auto"/>
              <w:jc w:val="both"/>
              <w:rPr>
                <w:rFonts w:ascii="Arial" w:eastAsia="Arial" w:hAnsi="Arial" w:cs="Arial"/>
                <w:sz w:val="20"/>
                <w:szCs w:val="20"/>
              </w:rPr>
            </w:pPr>
          </w:p>
        </w:tc>
      </w:tr>
      <w:tr w:rsidR="007373A7" w14:paraId="168B434F" w14:textId="77777777" w:rsidTr="00DD4B0A">
        <w:trPr>
          <w:trHeight w:val="20"/>
        </w:trPr>
        <w:tc>
          <w:tcPr>
            <w:tcW w:w="435" w:type="dxa"/>
            <w:vMerge/>
            <w:tcBorders>
              <w:bottom w:val="nil"/>
              <w:right w:val="nil"/>
            </w:tcBorders>
          </w:tcPr>
          <w:p w14:paraId="02AF1B69"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val="restart"/>
            <w:tcBorders>
              <w:top w:val="nil"/>
              <w:left w:val="nil"/>
            </w:tcBorders>
            <w:vAlign w:val="center"/>
          </w:tcPr>
          <w:p w14:paraId="12BB4405" w14:textId="6FACEFB1" w:rsidR="007373A7" w:rsidRPr="006F4772" w:rsidRDefault="007373A7" w:rsidP="0072434F">
            <w:pPr>
              <w:spacing w:after="0" w:line="240" w:lineRule="auto"/>
              <w:jc w:val="center"/>
              <w:rPr>
                <w:rFonts w:ascii="Arial" w:eastAsia="Arial" w:hAnsi="Arial" w:cs="Arial"/>
                <w:sz w:val="16"/>
                <w:szCs w:val="16"/>
              </w:rPr>
            </w:pPr>
            <w:r>
              <w:rPr>
                <w:rFonts w:ascii="Arial" w:eastAsia="Arial" w:hAnsi="Arial" w:cs="Arial"/>
                <w:sz w:val="16"/>
                <w:szCs w:val="16"/>
              </w:rPr>
              <w:t>0,40</w:t>
            </w:r>
          </w:p>
        </w:tc>
        <w:tc>
          <w:tcPr>
            <w:tcW w:w="256" w:type="dxa"/>
            <w:gridSpan w:val="2"/>
          </w:tcPr>
          <w:p w14:paraId="352D2220"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1F82F9D9"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7EB7B399"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871F681"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70AB1DD"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05666EA"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DB7141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38BBF81"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33E945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62CD1389"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073515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305AB3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B8620A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439F0E3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47F2321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3179A1AF"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23C88E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75D911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2B94D509"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07BD8966"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val="restart"/>
            <w:vAlign w:val="center"/>
          </w:tcPr>
          <w:p w14:paraId="0D4CBA57" w14:textId="0DDE14F3" w:rsidR="007373A7" w:rsidRDefault="007373A7" w:rsidP="0072434F">
            <w:pPr>
              <w:spacing w:after="0" w:line="240" w:lineRule="auto"/>
              <w:rPr>
                <w:rFonts w:ascii="Arial" w:eastAsia="Arial" w:hAnsi="Arial" w:cs="Arial"/>
                <w:sz w:val="20"/>
                <w:szCs w:val="20"/>
              </w:rPr>
            </w:pPr>
            <w:r>
              <w:rPr>
                <w:rFonts w:ascii="Arial" w:eastAsia="Arial" w:hAnsi="Arial" w:cs="Arial"/>
                <w:sz w:val="20"/>
                <w:szCs w:val="20"/>
              </w:rPr>
              <w:t>Media</w:t>
            </w:r>
          </w:p>
        </w:tc>
        <w:tc>
          <w:tcPr>
            <w:tcW w:w="926" w:type="dxa"/>
            <w:gridSpan w:val="2"/>
            <w:vMerge w:val="restart"/>
            <w:vAlign w:val="center"/>
          </w:tcPr>
          <w:p w14:paraId="53955C7E" w14:textId="77777777" w:rsidR="007373A7" w:rsidRDefault="007373A7" w:rsidP="0072434F">
            <w:pPr>
              <w:spacing w:after="0" w:line="240" w:lineRule="auto"/>
              <w:rPr>
                <w:rFonts w:ascii="Arial" w:eastAsia="Arial" w:hAnsi="Arial" w:cs="Arial"/>
                <w:sz w:val="20"/>
                <w:szCs w:val="20"/>
              </w:rPr>
            </w:pPr>
          </w:p>
        </w:tc>
        <w:tc>
          <w:tcPr>
            <w:tcW w:w="822" w:type="dxa"/>
            <w:gridSpan w:val="2"/>
            <w:vMerge w:val="restart"/>
            <w:vAlign w:val="center"/>
          </w:tcPr>
          <w:p w14:paraId="240A3327" w14:textId="77777777" w:rsidR="007373A7" w:rsidRDefault="007373A7" w:rsidP="0072434F">
            <w:pPr>
              <w:spacing w:after="0" w:line="240" w:lineRule="auto"/>
              <w:rPr>
                <w:rFonts w:ascii="Arial" w:eastAsia="Arial" w:hAnsi="Arial" w:cs="Arial"/>
                <w:sz w:val="20"/>
                <w:szCs w:val="20"/>
              </w:rPr>
            </w:pPr>
          </w:p>
        </w:tc>
        <w:tc>
          <w:tcPr>
            <w:tcW w:w="307" w:type="dxa"/>
            <w:tcBorders>
              <w:top w:val="nil"/>
              <w:bottom w:val="nil"/>
            </w:tcBorders>
          </w:tcPr>
          <w:p w14:paraId="36592FCB" w14:textId="77777777" w:rsidR="007373A7" w:rsidRDefault="007373A7" w:rsidP="0072434F">
            <w:pPr>
              <w:spacing w:after="0" w:line="240" w:lineRule="auto"/>
              <w:jc w:val="both"/>
              <w:rPr>
                <w:rFonts w:ascii="Arial" w:eastAsia="Arial" w:hAnsi="Arial" w:cs="Arial"/>
                <w:sz w:val="20"/>
                <w:szCs w:val="20"/>
              </w:rPr>
            </w:pPr>
          </w:p>
        </w:tc>
      </w:tr>
      <w:tr w:rsidR="007373A7" w14:paraId="78B07349" w14:textId="77777777" w:rsidTr="00DD4B0A">
        <w:trPr>
          <w:trHeight w:val="20"/>
        </w:trPr>
        <w:tc>
          <w:tcPr>
            <w:tcW w:w="435" w:type="dxa"/>
            <w:vMerge/>
            <w:tcBorders>
              <w:bottom w:val="nil"/>
              <w:right w:val="nil"/>
            </w:tcBorders>
          </w:tcPr>
          <w:p w14:paraId="0AF7FE29"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66DE31ED"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752E326D"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08517DEE"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3958D08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F44A64F"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7ACE151"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2E4CB83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5044F7D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0E5D53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C318975"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63730540"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E9D52F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48570E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E49223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26B258B8"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2302624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D81636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7CE90C6"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2A94E48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2D0FFEC3"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59AD5202" w14:textId="77777777" w:rsidR="007373A7" w:rsidRDefault="007373A7" w:rsidP="0072434F">
            <w:pPr>
              <w:spacing w:after="0" w:line="240" w:lineRule="auto"/>
              <w:jc w:val="both"/>
              <w:rPr>
                <w:rFonts w:ascii="Arial" w:eastAsia="Arial" w:hAnsi="Arial" w:cs="Arial"/>
                <w:sz w:val="20"/>
                <w:szCs w:val="20"/>
              </w:rPr>
            </w:pPr>
          </w:p>
        </w:tc>
        <w:tc>
          <w:tcPr>
            <w:tcW w:w="931" w:type="dxa"/>
            <w:gridSpan w:val="3"/>
            <w:vMerge/>
          </w:tcPr>
          <w:p w14:paraId="69300864" w14:textId="342F18FB" w:rsidR="007373A7" w:rsidRDefault="007373A7" w:rsidP="0072434F">
            <w:pPr>
              <w:spacing w:after="0" w:line="240" w:lineRule="auto"/>
              <w:jc w:val="both"/>
              <w:rPr>
                <w:rFonts w:ascii="Arial" w:eastAsia="Arial" w:hAnsi="Arial" w:cs="Arial"/>
                <w:sz w:val="20"/>
                <w:szCs w:val="20"/>
              </w:rPr>
            </w:pPr>
          </w:p>
        </w:tc>
        <w:tc>
          <w:tcPr>
            <w:tcW w:w="926" w:type="dxa"/>
            <w:gridSpan w:val="2"/>
            <w:vMerge/>
          </w:tcPr>
          <w:p w14:paraId="72BED338" w14:textId="77777777" w:rsidR="007373A7" w:rsidRDefault="007373A7" w:rsidP="0072434F">
            <w:pPr>
              <w:spacing w:after="0" w:line="240" w:lineRule="auto"/>
              <w:jc w:val="both"/>
              <w:rPr>
                <w:rFonts w:ascii="Arial" w:eastAsia="Arial" w:hAnsi="Arial" w:cs="Arial"/>
                <w:sz w:val="20"/>
                <w:szCs w:val="20"/>
              </w:rPr>
            </w:pPr>
          </w:p>
        </w:tc>
        <w:tc>
          <w:tcPr>
            <w:tcW w:w="822" w:type="dxa"/>
            <w:gridSpan w:val="2"/>
            <w:vMerge/>
          </w:tcPr>
          <w:p w14:paraId="1DBA04F4" w14:textId="77777777" w:rsidR="007373A7" w:rsidRDefault="007373A7" w:rsidP="0072434F">
            <w:pPr>
              <w:spacing w:after="0" w:line="240" w:lineRule="auto"/>
              <w:jc w:val="both"/>
              <w:rPr>
                <w:rFonts w:ascii="Arial" w:eastAsia="Arial" w:hAnsi="Arial" w:cs="Arial"/>
                <w:sz w:val="20"/>
                <w:szCs w:val="20"/>
              </w:rPr>
            </w:pPr>
          </w:p>
        </w:tc>
        <w:tc>
          <w:tcPr>
            <w:tcW w:w="307" w:type="dxa"/>
            <w:tcBorders>
              <w:top w:val="nil"/>
              <w:bottom w:val="nil"/>
            </w:tcBorders>
          </w:tcPr>
          <w:p w14:paraId="045CD6FE" w14:textId="77777777" w:rsidR="007373A7" w:rsidRDefault="007373A7" w:rsidP="0072434F">
            <w:pPr>
              <w:spacing w:after="0" w:line="240" w:lineRule="auto"/>
              <w:jc w:val="both"/>
              <w:rPr>
                <w:rFonts w:ascii="Arial" w:eastAsia="Arial" w:hAnsi="Arial" w:cs="Arial"/>
                <w:sz w:val="20"/>
                <w:szCs w:val="20"/>
              </w:rPr>
            </w:pPr>
          </w:p>
        </w:tc>
      </w:tr>
      <w:tr w:rsidR="007373A7" w14:paraId="31CA5F3B" w14:textId="77777777" w:rsidTr="00DD4B0A">
        <w:trPr>
          <w:trHeight w:val="20"/>
        </w:trPr>
        <w:tc>
          <w:tcPr>
            <w:tcW w:w="435" w:type="dxa"/>
            <w:vMerge/>
            <w:tcBorders>
              <w:bottom w:val="nil"/>
              <w:right w:val="nil"/>
            </w:tcBorders>
          </w:tcPr>
          <w:p w14:paraId="0437222F"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val="restart"/>
            <w:tcBorders>
              <w:top w:val="nil"/>
              <w:left w:val="nil"/>
            </w:tcBorders>
            <w:vAlign w:val="center"/>
          </w:tcPr>
          <w:p w14:paraId="5227122E" w14:textId="4DDACF00" w:rsidR="007373A7" w:rsidRPr="006F4772" w:rsidRDefault="007373A7" w:rsidP="0072434F">
            <w:pPr>
              <w:spacing w:after="0" w:line="240" w:lineRule="auto"/>
              <w:jc w:val="center"/>
              <w:rPr>
                <w:rFonts w:ascii="Arial" w:eastAsia="Arial" w:hAnsi="Arial" w:cs="Arial"/>
                <w:sz w:val="16"/>
                <w:szCs w:val="16"/>
              </w:rPr>
            </w:pPr>
            <w:r>
              <w:rPr>
                <w:rFonts w:ascii="Arial" w:eastAsia="Arial" w:hAnsi="Arial" w:cs="Arial"/>
                <w:sz w:val="16"/>
                <w:szCs w:val="16"/>
              </w:rPr>
              <w:t>0,20</w:t>
            </w:r>
          </w:p>
        </w:tc>
        <w:tc>
          <w:tcPr>
            <w:tcW w:w="256" w:type="dxa"/>
            <w:gridSpan w:val="2"/>
          </w:tcPr>
          <w:p w14:paraId="3FF155E3"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2878C3E0"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3BFF3D1F"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49D89272"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477047F"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4F430E3"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1704498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1A84E04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69D251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05A5A62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EE3C6C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34D013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C3403F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728970B9"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1DB6606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89DC26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5738124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1D23245D"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6836B815"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1640F598" w14:textId="77777777" w:rsidR="007373A7" w:rsidRDefault="007373A7" w:rsidP="0072434F">
            <w:pPr>
              <w:spacing w:after="0" w:line="240" w:lineRule="auto"/>
              <w:jc w:val="both"/>
              <w:rPr>
                <w:rFonts w:ascii="Arial" w:eastAsia="Arial" w:hAnsi="Arial" w:cs="Arial"/>
                <w:sz w:val="20"/>
                <w:szCs w:val="20"/>
              </w:rPr>
            </w:pPr>
          </w:p>
        </w:tc>
        <w:tc>
          <w:tcPr>
            <w:tcW w:w="2679" w:type="dxa"/>
            <w:gridSpan w:val="7"/>
            <w:vMerge w:val="restart"/>
            <w:vAlign w:val="center"/>
          </w:tcPr>
          <w:p w14:paraId="53852275" w14:textId="7A995418" w:rsidR="007373A7" w:rsidRDefault="007373A7" w:rsidP="0072434F">
            <w:pPr>
              <w:spacing w:after="0" w:line="240" w:lineRule="auto"/>
              <w:rPr>
                <w:rFonts w:ascii="Arial" w:eastAsia="Arial" w:hAnsi="Arial" w:cs="Arial"/>
                <w:sz w:val="20"/>
                <w:szCs w:val="20"/>
              </w:rPr>
            </w:pPr>
            <w:r w:rsidRPr="007A7964">
              <w:rPr>
                <w:rFonts w:ascii="Arial" w:eastAsia="Arial" w:hAnsi="Arial" w:cs="Arial"/>
                <w:b/>
                <w:sz w:val="20"/>
                <w:szCs w:val="20"/>
              </w:rPr>
              <w:t>CBR =                   %</w:t>
            </w:r>
          </w:p>
        </w:tc>
        <w:tc>
          <w:tcPr>
            <w:tcW w:w="307" w:type="dxa"/>
            <w:tcBorders>
              <w:top w:val="nil"/>
              <w:bottom w:val="nil"/>
            </w:tcBorders>
          </w:tcPr>
          <w:p w14:paraId="3587B227" w14:textId="77777777" w:rsidR="007373A7" w:rsidRDefault="007373A7" w:rsidP="0072434F">
            <w:pPr>
              <w:spacing w:after="0" w:line="240" w:lineRule="auto"/>
              <w:jc w:val="both"/>
              <w:rPr>
                <w:rFonts w:ascii="Arial" w:eastAsia="Arial" w:hAnsi="Arial" w:cs="Arial"/>
                <w:sz w:val="20"/>
                <w:szCs w:val="20"/>
              </w:rPr>
            </w:pPr>
          </w:p>
        </w:tc>
      </w:tr>
      <w:tr w:rsidR="007373A7" w14:paraId="35751AA1" w14:textId="77777777" w:rsidTr="00DD4B0A">
        <w:trPr>
          <w:trHeight w:val="20"/>
        </w:trPr>
        <w:tc>
          <w:tcPr>
            <w:tcW w:w="435" w:type="dxa"/>
            <w:vMerge/>
            <w:tcBorders>
              <w:bottom w:val="nil"/>
              <w:right w:val="nil"/>
            </w:tcBorders>
          </w:tcPr>
          <w:p w14:paraId="62BD77CA" w14:textId="77777777" w:rsidR="007373A7" w:rsidRPr="006F4772" w:rsidRDefault="007373A7" w:rsidP="0072434F">
            <w:pPr>
              <w:spacing w:after="0" w:line="240" w:lineRule="auto"/>
              <w:jc w:val="both"/>
              <w:rPr>
                <w:rFonts w:ascii="Arial" w:eastAsia="Arial" w:hAnsi="Arial" w:cs="Arial"/>
                <w:sz w:val="18"/>
                <w:szCs w:val="18"/>
              </w:rPr>
            </w:pPr>
          </w:p>
        </w:tc>
        <w:tc>
          <w:tcPr>
            <w:tcW w:w="528" w:type="dxa"/>
            <w:vMerge/>
            <w:tcBorders>
              <w:left w:val="nil"/>
              <w:bottom w:val="nil"/>
            </w:tcBorders>
          </w:tcPr>
          <w:p w14:paraId="19A96696" w14:textId="77777777" w:rsidR="007373A7" w:rsidRPr="006F4772" w:rsidRDefault="007373A7" w:rsidP="0072434F">
            <w:pPr>
              <w:spacing w:after="0" w:line="240" w:lineRule="auto"/>
              <w:jc w:val="both"/>
              <w:rPr>
                <w:rFonts w:ascii="Arial" w:eastAsia="Arial" w:hAnsi="Arial" w:cs="Arial"/>
                <w:sz w:val="16"/>
                <w:szCs w:val="16"/>
              </w:rPr>
            </w:pPr>
          </w:p>
        </w:tc>
        <w:tc>
          <w:tcPr>
            <w:tcW w:w="256" w:type="dxa"/>
            <w:gridSpan w:val="2"/>
          </w:tcPr>
          <w:p w14:paraId="12D1590B"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0451B897"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4E23382B"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82EB61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30D775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6A8014C"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56469F8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E6376A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8CBD8B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3F4665B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0AB8C0A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CC274D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B0A5212"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55FB6C42"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2974F33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6A3A3FB"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ED69898"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19A8D2D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7CAD50DA"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tcBorders>
          </w:tcPr>
          <w:p w14:paraId="2003B7BA" w14:textId="77777777" w:rsidR="007373A7" w:rsidRDefault="007373A7" w:rsidP="0072434F">
            <w:pPr>
              <w:spacing w:after="0" w:line="240" w:lineRule="auto"/>
              <w:jc w:val="both"/>
              <w:rPr>
                <w:rFonts w:ascii="Arial" w:eastAsia="Arial" w:hAnsi="Arial" w:cs="Arial"/>
                <w:sz w:val="20"/>
                <w:szCs w:val="20"/>
              </w:rPr>
            </w:pPr>
          </w:p>
        </w:tc>
        <w:tc>
          <w:tcPr>
            <w:tcW w:w="2679" w:type="dxa"/>
            <w:gridSpan w:val="7"/>
            <w:vMerge/>
            <w:tcBorders>
              <w:bottom w:val="single" w:sz="4" w:space="0" w:color="000000"/>
            </w:tcBorders>
          </w:tcPr>
          <w:p w14:paraId="58AB0E70" w14:textId="77777777" w:rsidR="007373A7" w:rsidRDefault="007373A7" w:rsidP="0072434F">
            <w:pPr>
              <w:spacing w:after="0" w:line="240" w:lineRule="auto"/>
              <w:jc w:val="both"/>
              <w:rPr>
                <w:rFonts w:ascii="Arial" w:eastAsia="Arial" w:hAnsi="Arial" w:cs="Arial"/>
                <w:sz w:val="20"/>
                <w:szCs w:val="20"/>
              </w:rPr>
            </w:pPr>
          </w:p>
        </w:tc>
        <w:tc>
          <w:tcPr>
            <w:tcW w:w="307" w:type="dxa"/>
            <w:tcBorders>
              <w:top w:val="nil"/>
              <w:bottom w:val="nil"/>
            </w:tcBorders>
          </w:tcPr>
          <w:p w14:paraId="3555BE5F" w14:textId="77777777" w:rsidR="007373A7" w:rsidRDefault="007373A7" w:rsidP="0072434F">
            <w:pPr>
              <w:spacing w:after="0" w:line="240" w:lineRule="auto"/>
              <w:jc w:val="both"/>
              <w:rPr>
                <w:rFonts w:ascii="Arial" w:eastAsia="Arial" w:hAnsi="Arial" w:cs="Arial"/>
                <w:sz w:val="20"/>
                <w:szCs w:val="20"/>
              </w:rPr>
            </w:pPr>
          </w:p>
        </w:tc>
      </w:tr>
      <w:tr w:rsidR="007373A7" w14:paraId="7AD12714" w14:textId="77777777" w:rsidTr="00DD4B0A">
        <w:trPr>
          <w:trHeight w:val="20"/>
        </w:trPr>
        <w:tc>
          <w:tcPr>
            <w:tcW w:w="435" w:type="dxa"/>
            <w:vMerge/>
            <w:tcBorders>
              <w:bottom w:val="nil"/>
              <w:right w:val="nil"/>
            </w:tcBorders>
          </w:tcPr>
          <w:p w14:paraId="1A462EF4" w14:textId="77777777" w:rsidR="007373A7" w:rsidRPr="006F4772" w:rsidRDefault="007373A7" w:rsidP="0072434F">
            <w:pPr>
              <w:spacing w:after="0" w:line="240" w:lineRule="auto"/>
              <w:jc w:val="both"/>
              <w:rPr>
                <w:rFonts w:ascii="Arial" w:eastAsia="Arial" w:hAnsi="Arial" w:cs="Arial"/>
                <w:sz w:val="18"/>
                <w:szCs w:val="18"/>
              </w:rPr>
            </w:pPr>
          </w:p>
        </w:tc>
        <w:tc>
          <w:tcPr>
            <w:tcW w:w="528" w:type="dxa"/>
            <w:tcBorders>
              <w:top w:val="nil"/>
              <w:left w:val="nil"/>
              <w:bottom w:val="nil"/>
            </w:tcBorders>
            <w:vAlign w:val="bottom"/>
          </w:tcPr>
          <w:p w14:paraId="11840AFB" w14:textId="7B3B0A9E" w:rsidR="007373A7" w:rsidRPr="006F4772" w:rsidRDefault="007373A7" w:rsidP="0072434F">
            <w:pPr>
              <w:spacing w:after="0" w:line="240" w:lineRule="auto"/>
              <w:rPr>
                <w:rFonts w:ascii="Arial" w:eastAsia="Arial" w:hAnsi="Arial" w:cs="Arial"/>
                <w:sz w:val="16"/>
                <w:szCs w:val="16"/>
              </w:rPr>
            </w:pPr>
            <w:r>
              <w:rPr>
                <w:rFonts w:ascii="Arial" w:eastAsia="Arial" w:hAnsi="Arial" w:cs="Arial"/>
                <w:sz w:val="16"/>
                <w:szCs w:val="16"/>
              </w:rPr>
              <w:t>0,00</w:t>
            </w:r>
          </w:p>
        </w:tc>
        <w:tc>
          <w:tcPr>
            <w:tcW w:w="256" w:type="dxa"/>
            <w:gridSpan w:val="2"/>
          </w:tcPr>
          <w:p w14:paraId="11A5FC7A"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27D39E20" w14:textId="77777777" w:rsidR="007373A7" w:rsidRPr="006F4772" w:rsidRDefault="007373A7" w:rsidP="0072434F">
            <w:pPr>
              <w:spacing w:after="0" w:line="240" w:lineRule="auto"/>
              <w:jc w:val="both"/>
              <w:rPr>
                <w:rFonts w:ascii="Arial" w:eastAsia="Arial" w:hAnsi="Arial" w:cs="Arial"/>
                <w:sz w:val="16"/>
                <w:szCs w:val="16"/>
              </w:rPr>
            </w:pPr>
          </w:p>
        </w:tc>
        <w:tc>
          <w:tcPr>
            <w:tcW w:w="256" w:type="dxa"/>
          </w:tcPr>
          <w:p w14:paraId="7C66083D"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1570B7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335F9F1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7666D426"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61E5A8BE"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42877370"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164778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664AB987" w14:textId="77777777" w:rsidR="007373A7" w:rsidRPr="006F4772" w:rsidRDefault="007373A7" w:rsidP="0072434F">
            <w:pPr>
              <w:spacing w:after="0" w:line="240" w:lineRule="auto"/>
              <w:jc w:val="both"/>
              <w:rPr>
                <w:rFonts w:ascii="Arial" w:eastAsia="Arial" w:hAnsi="Arial" w:cs="Arial"/>
                <w:sz w:val="16"/>
                <w:szCs w:val="16"/>
              </w:rPr>
            </w:pPr>
          </w:p>
        </w:tc>
        <w:tc>
          <w:tcPr>
            <w:tcW w:w="257" w:type="dxa"/>
          </w:tcPr>
          <w:p w14:paraId="5BBC6C6C"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66985927"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7DA118E9"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Pr>
          <w:p w14:paraId="2845AA7E" w14:textId="77777777" w:rsidR="007373A7" w:rsidRPr="006F4772" w:rsidRDefault="007373A7" w:rsidP="0072434F">
            <w:pPr>
              <w:spacing w:after="0" w:line="240" w:lineRule="auto"/>
              <w:jc w:val="both"/>
              <w:rPr>
                <w:rFonts w:ascii="Arial" w:eastAsia="Arial" w:hAnsi="Arial" w:cs="Arial"/>
                <w:sz w:val="16"/>
                <w:szCs w:val="16"/>
              </w:rPr>
            </w:pPr>
          </w:p>
        </w:tc>
        <w:tc>
          <w:tcPr>
            <w:tcW w:w="257" w:type="dxa"/>
            <w:gridSpan w:val="2"/>
          </w:tcPr>
          <w:p w14:paraId="13AA6364"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0AB3AEF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Pr>
          <w:p w14:paraId="2A4C506A" w14:textId="77777777" w:rsidR="007373A7" w:rsidRPr="006F4772" w:rsidRDefault="007373A7" w:rsidP="0072434F">
            <w:pPr>
              <w:spacing w:after="0" w:line="240" w:lineRule="auto"/>
              <w:jc w:val="both"/>
              <w:rPr>
                <w:rFonts w:ascii="Arial" w:eastAsia="Arial" w:hAnsi="Arial" w:cs="Arial"/>
                <w:sz w:val="16"/>
                <w:szCs w:val="16"/>
              </w:rPr>
            </w:pPr>
          </w:p>
        </w:tc>
        <w:tc>
          <w:tcPr>
            <w:tcW w:w="258" w:type="dxa"/>
            <w:gridSpan w:val="2"/>
            <w:tcBorders>
              <w:bottom w:val="nil"/>
            </w:tcBorders>
          </w:tcPr>
          <w:p w14:paraId="4CB5B0B3" w14:textId="77777777" w:rsidR="007373A7" w:rsidRPr="006F4772" w:rsidRDefault="007373A7" w:rsidP="0072434F">
            <w:pPr>
              <w:spacing w:after="0" w:line="240" w:lineRule="auto"/>
              <w:jc w:val="both"/>
              <w:rPr>
                <w:rFonts w:ascii="Arial" w:eastAsia="Arial" w:hAnsi="Arial" w:cs="Arial"/>
                <w:sz w:val="16"/>
                <w:szCs w:val="16"/>
              </w:rPr>
            </w:pPr>
          </w:p>
        </w:tc>
        <w:tc>
          <w:tcPr>
            <w:tcW w:w="258" w:type="dxa"/>
            <w:tcBorders>
              <w:top w:val="nil"/>
              <w:bottom w:val="nil"/>
            </w:tcBorders>
          </w:tcPr>
          <w:p w14:paraId="714893B9" w14:textId="77777777" w:rsidR="007373A7" w:rsidRDefault="007373A7" w:rsidP="0072434F">
            <w:pPr>
              <w:spacing w:after="0" w:line="240" w:lineRule="auto"/>
              <w:jc w:val="both"/>
              <w:rPr>
                <w:rFonts w:ascii="Arial" w:eastAsia="Arial" w:hAnsi="Arial" w:cs="Arial"/>
                <w:sz w:val="20"/>
                <w:szCs w:val="20"/>
              </w:rPr>
            </w:pPr>
          </w:p>
        </w:tc>
        <w:tc>
          <w:tcPr>
            <w:tcW w:w="267" w:type="dxa"/>
            <w:tcBorders>
              <w:top w:val="nil"/>
              <w:bottom w:val="nil"/>
              <w:right w:val="nil"/>
            </w:tcBorders>
          </w:tcPr>
          <w:p w14:paraId="0858121A" w14:textId="77777777" w:rsidR="007373A7" w:rsidRDefault="007373A7" w:rsidP="0072434F">
            <w:pPr>
              <w:spacing w:after="0" w:line="240" w:lineRule="auto"/>
              <w:jc w:val="both"/>
              <w:rPr>
                <w:rFonts w:ascii="Arial" w:eastAsia="Arial" w:hAnsi="Arial" w:cs="Arial"/>
                <w:sz w:val="20"/>
                <w:szCs w:val="20"/>
              </w:rPr>
            </w:pPr>
          </w:p>
        </w:tc>
        <w:tc>
          <w:tcPr>
            <w:tcW w:w="931" w:type="dxa"/>
            <w:gridSpan w:val="3"/>
            <w:tcBorders>
              <w:left w:val="nil"/>
              <w:bottom w:val="nil"/>
              <w:right w:val="nil"/>
            </w:tcBorders>
          </w:tcPr>
          <w:p w14:paraId="35BB2685" w14:textId="77777777" w:rsidR="007373A7" w:rsidRDefault="007373A7" w:rsidP="0072434F">
            <w:pPr>
              <w:spacing w:after="0" w:line="240" w:lineRule="auto"/>
              <w:jc w:val="both"/>
              <w:rPr>
                <w:rFonts w:ascii="Arial" w:eastAsia="Arial" w:hAnsi="Arial" w:cs="Arial"/>
                <w:sz w:val="20"/>
                <w:szCs w:val="20"/>
              </w:rPr>
            </w:pPr>
          </w:p>
        </w:tc>
        <w:tc>
          <w:tcPr>
            <w:tcW w:w="926" w:type="dxa"/>
            <w:gridSpan w:val="2"/>
            <w:tcBorders>
              <w:left w:val="nil"/>
              <w:bottom w:val="nil"/>
              <w:right w:val="nil"/>
            </w:tcBorders>
          </w:tcPr>
          <w:p w14:paraId="67C18332" w14:textId="77777777" w:rsidR="007373A7" w:rsidRDefault="007373A7" w:rsidP="0072434F">
            <w:pPr>
              <w:spacing w:after="0" w:line="240" w:lineRule="auto"/>
              <w:jc w:val="both"/>
              <w:rPr>
                <w:rFonts w:ascii="Arial" w:eastAsia="Arial" w:hAnsi="Arial" w:cs="Arial"/>
                <w:sz w:val="20"/>
                <w:szCs w:val="20"/>
              </w:rPr>
            </w:pPr>
          </w:p>
        </w:tc>
        <w:tc>
          <w:tcPr>
            <w:tcW w:w="822" w:type="dxa"/>
            <w:gridSpan w:val="2"/>
            <w:tcBorders>
              <w:left w:val="nil"/>
              <w:bottom w:val="nil"/>
              <w:right w:val="nil"/>
            </w:tcBorders>
          </w:tcPr>
          <w:p w14:paraId="05D30EED" w14:textId="77777777" w:rsidR="007373A7" w:rsidRDefault="007373A7" w:rsidP="0072434F">
            <w:pPr>
              <w:spacing w:after="0" w:line="240" w:lineRule="auto"/>
              <w:jc w:val="both"/>
              <w:rPr>
                <w:rFonts w:ascii="Arial" w:eastAsia="Arial" w:hAnsi="Arial" w:cs="Arial"/>
                <w:sz w:val="20"/>
                <w:szCs w:val="20"/>
              </w:rPr>
            </w:pPr>
          </w:p>
        </w:tc>
        <w:tc>
          <w:tcPr>
            <w:tcW w:w="307" w:type="dxa"/>
            <w:tcBorders>
              <w:top w:val="nil"/>
              <w:left w:val="nil"/>
              <w:bottom w:val="nil"/>
            </w:tcBorders>
          </w:tcPr>
          <w:p w14:paraId="0CF053F2" w14:textId="77777777" w:rsidR="007373A7" w:rsidRDefault="007373A7" w:rsidP="0072434F">
            <w:pPr>
              <w:spacing w:after="0" w:line="240" w:lineRule="auto"/>
              <w:jc w:val="both"/>
              <w:rPr>
                <w:rFonts w:ascii="Arial" w:eastAsia="Arial" w:hAnsi="Arial" w:cs="Arial"/>
                <w:sz w:val="20"/>
                <w:szCs w:val="20"/>
              </w:rPr>
            </w:pPr>
          </w:p>
        </w:tc>
      </w:tr>
      <w:tr w:rsidR="00DD4B0A" w14:paraId="6E701FB1" w14:textId="77777777" w:rsidTr="00DD4B0A">
        <w:trPr>
          <w:trHeight w:val="20"/>
        </w:trPr>
        <w:tc>
          <w:tcPr>
            <w:tcW w:w="435" w:type="dxa"/>
            <w:vMerge/>
            <w:tcBorders>
              <w:bottom w:val="nil"/>
              <w:right w:val="nil"/>
            </w:tcBorders>
          </w:tcPr>
          <w:p w14:paraId="6741B57A" w14:textId="77777777" w:rsidR="00DD4B0A" w:rsidRPr="006F4772" w:rsidRDefault="00DD4B0A" w:rsidP="0072434F">
            <w:pPr>
              <w:spacing w:after="0" w:line="240" w:lineRule="auto"/>
              <w:jc w:val="both"/>
              <w:rPr>
                <w:rFonts w:ascii="Arial" w:eastAsia="Arial" w:hAnsi="Arial" w:cs="Arial"/>
                <w:sz w:val="18"/>
                <w:szCs w:val="18"/>
              </w:rPr>
            </w:pPr>
          </w:p>
        </w:tc>
        <w:tc>
          <w:tcPr>
            <w:tcW w:w="784" w:type="dxa"/>
            <w:gridSpan w:val="3"/>
            <w:tcBorders>
              <w:top w:val="nil"/>
              <w:left w:val="nil"/>
              <w:bottom w:val="nil"/>
              <w:right w:val="nil"/>
            </w:tcBorders>
            <w:vAlign w:val="center"/>
          </w:tcPr>
          <w:p w14:paraId="37528ECA" w14:textId="50A1DE71" w:rsidR="00DD4B0A" w:rsidRPr="007373A7" w:rsidRDefault="00DD4B0A" w:rsidP="0072434F">
            <w:pPr>
              <w:spacing w:after="0" w:line="240" w:lineRule="auto"/>
              <w:ind w:left="-1"/>
              <w:jc w:val="right"/>
              <w:rPr>
                <w:rFonts w:ascii="Arial" w:eastAsia="Arial" w:hAnsi="Arial" w:cs="Arial"/>
                <w:sz w:val="16"/>
                <w:szCs w:val="16"/>
              </w:rPr>
            </w:pPr>
            <w:r w:rsidRPr="007373A7">
              <w:rPr>
                <w:rFonts w:ascii="Arial" w:eastAsia="Arial" w:hAnsi="Arial" w:cs="Arial"/>
                <w:sz w:val="16"/>
                <w:szCs w:val="16"/>
              </w:rPr>
              <w:t>0</w:t>
            </w:r>
            <w:r>
              <w:rPr>
                <w:rFonts w:ascii="Arial" w:eastAsia="Arial" w:hAnsi="Arial" w:cs="Arial"/>
                <w:sz w:val="16"/>
                <w:szCs w:val="16"/>
              </w:rPr>
              <w:t>,00</w:t>
            </w:r>
          </w:p>
        </w:tc>
        <w:tc>
          <w:tcPr>
            <w:tcW w:w="512" w:type="dxa"/>
            <w:gridSpan w:val="2"/>
            <w:tcBorders>
              <w:left w:val="nil"/>
              <w:bottom w:val="nil"/>
              <w:right w:val="nil"/>
            </w:tcBorders>
            <w:vAlign w:val="center"/>
          </w:tcPr>
          <w:p w14:paraId="31AE43A9" w14:textId="3B8902F5" w:rsidR="00DD4B0A" w:rsidRPr="007373A7" w:rsidRDefault="00DD4B0A" w:rsidP="0072434F">
            <w:pPr>
              <w:spacing w:after="0" w:line="240" w:lineRule="auto"/>
              <w:ind w:left="-61" w:right="-73"/>
              <w:jc w:val="center"/>
              <w:rPr>
                <w:rFonts w:ascii="Arial" w:eastAsia="Arial" w:hAnsi="Arial" w:cs="Arial"/>
                <w:sz w:val="16"/>
                <w:szCs w:val="16"/>
              </w:rPr>
            </w:pPr>
            <w:r>
              <w:rPr>
                <w:rFonts w:ascii="Arial" w:eastAsia="Arial" w:hAnsi="Arial" w:cs="Arial"/>
                <w:sz w:val="16"/>
                <w:szCs w:val="16"/>
              </w:rPr>
              <w:t>1,00</w:t>
            </w:r>
          </w:p>
        </w:tc>
        <w:tc>
          <w:tcPr>
            <w:tcW w:w="514" w:type="dxa"/>
            <w:gridSpan w:val="2"/>
            <w:tcBorders>
              <w:left w:val="nil"/>
              <w:bottom w:val="nil"/>
              <w:right w:val="nil"/>
            </w:tcBorders>
            <w:vAlign w:val="center"/>
          </w:tcPr>
          <w:p w14:paraId="47B55170" w14:textId="554AE972" w:rsidR="00DD4B0A" w:rsidRPr="007373A7" w:rsidRDefault="00DD4B0A" w:rsidP="0072434F">
            <w:pPr>
              <w:spacing w:after="0" w:line="240" w:lineRule="auto"/>
              <w:ind w:left="-144" w:right="-123"/>
              <w:jc w:val="center"/>
              <w:rPr>
                <w:rFonts w:ascii="Arial" w:eastAsia="Arial" w:hAnsi="Arial" w:cs="Arial"/>
                <w:sz w:val="16"/>
                <w:szCs w:val="16"/>
              </w:rPr>
            </w:pPr>
            <w:r>
              <w:rPr>
                <w:rFonts w:ascii="Arial" w:eastAsia="Arial" w:hAnsi="Arial" w:cs="Arial"/>
                <w:sz w:val="16"/>
                <w:szCs w:val="16"/>
              </w:rPr>
              <w:t>2,00</w:t>
            </w:r>
          </w:p>
        </w:tc>
        <w:tc>
          <w:tcPr>
            <w:tcW w:w="514" w:type="dxa"/>
            <w:gridSpan w:val="2"/>
            <w:tcBorders>
              <w:left w:val="nil"/>
              <w:bottom w:val="nil"/>
              <w:right w:val="nil"/>
            </w:tcBorders>
            <w:vAlign w:val="center"/>
          </w:tcPr>
          <w:p w14:paraId="71BEDADF" w14:textId="7399997E" w:rsidR="00DD4B0A" w:rsidRPr="007373A7" w:rsidRDefault="00DD4B0A" w:rsidP="0072434F">
            <w:pPr>
              <w:spacing w:after="0" w:line="240" w:lineRule="auto"/>
              <w:ind w:left="-94" w:right="-181"/>
              <w:jc w:val="center"/>
              <w:rPr>
                <w:rFonts w:ascii="Arial" w:eastAsia="Arial" w:hAnsi="Arial" w:cs="Arial"/>
                <w:sz w:val="16"/>
                <w:szCs w:val="16"/>
              </w:rPr>
            </w:pPr>
            <w:r>
              <w:rPr>
                <w:rFonts w:ascii="Arial" w:eastAsia="Arial" w:hAnsi="Arial" w:cs="Arial"/>
                <w:sz w:val="16"/>
                <w:szCs w:val="16"/>
              </w:rPr>
              <w:t>3,00</w:t>
            </w:r>
          </w:p>
        </w:tc>
        <w:tc>
          <w:tcPr>
            <w:tcW w:w="516" w:type="dxa"/>
            <w:gridSpan w:val="2"/>
            <w:tcBorders>
              <w:left w:val="nil"/>
              <w:bottom w:val="nil"/>
              <w:right w:val="nil"/>
            </w:tcBorders>
            <w:vAlign w:val="center"/>
          </w:tcPr>
          <w:p w14:paraId="380436BB" w14:textId="2CBA3354" w:rsidR="00DD4B0A" w:rsidRPr="007373A7" w:rsidRDefault="00DD4B0A" w:rsidP="0072434F">
            <w:pPr>
              <w:spacing w:after="0" w:line="240" w:lineRule="auto"/>
              <w:ind w:left="-85" w:right="-89"/>
              <w:jc w:val="center"/>
              <w:rPr>
                <w:rFonts w:ascii="Arial" w:eastAsia="Arial" w:hAnsi="Arial" w:cs="Arial"/>
                <w:sz w:val="16"/>
                <w:szCs w:val="16"/>
              </w:rPr>
            </w:pPr>
            <w:r>
              <w:rPr>
                <w:rFonts w:ascii="Arial" w:eastAsia="Arial" w:hAnsi="Arial" w:cs="Arial"/>
                <w:sz w:val="16"/>
                <w:szCs w:val="16"/>
              </w:rPr>
              <w:t>4,00</w:t>
            </w:r>
          </w:p>
        </w:tc>
        <w:tc>
          <w:tcPr>
            <w:tcW w:w="515" w:type="dxa"/>
            <w:gridSpan w:val="3"/>
            <w:tcBorders>
              <w:left w:val="nil"/>
              <w:bottom w:val="nil"/>
              <w:right w:val="nil"/>
            </w:tcBorders>
            <w:vAlign w:val="center"/>
          </w:tcPr>
          <w:p w14:paraId="6BD10085" w14:textId="33E27E2B" w:rsidR="00DD4B0A" w:rsidRPr="007373A7" w:rsidRDefault="00DD4B0A" w:rsidP="0072434F">
            <w:pPr>
              <w:spacing w:after="0" w:line="240" w:lineRule="auto"/>
              <w:ind w:left="-128" w:right="-139"/>
              <w:jc w:val="center"/>
              <w:rPr>
                <w:rFonts w:ascii="Arial" w:eastAsia="Arial" w:hAnsi="Arial" w:cs="Arial"/>
                <w:sz w:val="16"/>
                <w:szCs w:val="16"/>
              </w:rPr>
            </w:pPr>
            <w:r>
              <w:rPr>
                <w:rFonts w:ascii="Arial" w:eastAsia="Arial" w:hAnsi="Arial" w:cs="Arial"/>
                <w:sz w:val="16"/>
                <w:szCs w:val="16"/>
              </w:rPr>
              <w:t>5,00</w:t>
            </w:r>
          </w:p>
        </w:tc>
        <w:tc>
          <w:tcPr>
            <w:tcW w:w="516" w:type="dxa"/>
            <w:gridSpan w:val="2"/>
            <w:tcBorders>
              <w:left w:val="nil"/>
              <w:bottom w:val="nil"/>
              <w:right w:val="nil"/>
            </w:tcBorders>
            <w:vAlign w:val="center"/>
          </w:tcPr>
          <w:p w14:paraId="4D2B19FF" w14:textId="53EB5304" w:rsidR="00DD4B0A" w:rsidRPr="007373A7" w:rsidRDefault="00DD4B0A" w:rsidP="0072434F">
            <w:pPr>
              <w:spacing w:after="0" w:line="240" w:lineRule="auto"/>
              <w:ind w:left="-78" w:right="-46"/>
              <w:jc w:val="center"/>
              <w:rPr>
                <w:rFonts w:ascii="Arial" w:eastAsia="Arial" w:hAnsi="Arial" w:cs="Arial"/>
                <w:sz w:val="16"/>
                <w:szCs w:val="16"/>
              </w:rPr>
            </w:pPr>
            <w:r>
              <w:rPr>
                <w:rFonts w:ascii="Arial" w:eastAsia="Arial" w:hAnsi="Arial" w:cs="Arial"/>
                <w:sz w:val="16"/>
                <w:szCs w:val="16"/>
              </w:rPr>
              <w:t>6,00</w:t>
            </w:r>
          </w:p>
        </w:tc>
        <w:tc>
          <w:tcPr>
            <w:tcW w:w="515" w:type="dxa"/>
            <w:gridSpan w:val="4"/>
            <w:tcBorders>
              <w:left w:val="nil"/>
              <w:bottom w:val="nil"/>
              <w:right w:val="nil"/>
            </w:tcBorders>
            <w:vAlign w:val="center"/>
          </w:tcPr>
          <w:p w14:paraId="222C15EA" w14:textId="2B6FE276" w:rsidR="00DD4B0A" w:rsidRPr="007373A7" w:rsidRDefault="00DD4B0A" w:rsidP="0072434F">
            <w:pPr>
              <w:spacing w:after="0" w:line="240" w:lineRule="auto"/>
              <w:ind w:left="-171" w:right="-105"/>
              <w:jc w:val="center"/>
              <w:rPr>
                <w:rFonts w:ascii="Arial" w:eastAsia="Arial" w:hAnsi="Arial" w:cs="Arial"/>
                <w:sz w:val="16"/>
                <w:szCs w:val="16"/>
              </w:rPr>
            </w:pPr>
            <w:r>
              <w:rPr>
                <w:rFonts w:ascii="Arial" w:eastAsia="Arial" w:hAnsi="Arial" w:cs="Arial"/>
                <w:sz w:val="16"/>
                <w:szCs w:val="16"/>
              </w:rPr>
              <w:t>7,00</w:t>
            </w:r>
          </w:p>
        </w:tc>
        <w:tc>
          <w:tcPr>
            <w:tcW w:w="516" w:type="dxa"/>
            <w:gridSpan w:val="2"/>
            <w:tcBorders>
              <w:left w:val="nil"/>
              <w:bottom w:val="nil"/>
              <w:right w:val="nil"/>
            </w:tcBorders>
            <w:vAlign w:val="center"/>
          </w:tcPr>
          <w:p w14:paraId="206F5809" w14:textId="0DDA304E" w:rsidR="00DD4B0A" w:rsidRPr="007373A7" w:rsidRDefault="00DD4B0A" w:rsidP="0072434F">
            <w:pPr>
              <w:spacing w:after="0" w:line="240" w:lineRule="auto"/>
              <w:ind w:left="-112" w:right="-154"/>
              <w:jc w:val="center"/>
              <w:rPr>
                <w:rFonts w:ascii="Arial" w:eastAsia="Arial" w:hAnsi="Arial" w:cs="Arial"/>
                <w:sz w:val="16"/>
                <w:szCs w:val="16"/>
              </w:rPr>
            </w:pPr>
            <w:r>
              <w:rPr>
                <w:rFonts w:ascii="Arial" w:eastAsia="Arial" w:hAnsi="Arial" w:cs="Arial"/>
                <w:sz w:val="16"/>
                <w:szCs w:val="16"/>
              </w:rPr>
              <w:t>8,00</w:t>
            </w:r>
          </w:p>
        </w:tc>
        <w:tc>
          <w:tcPr>
            <w:tcW w:w="516" w:type="dxa"/>
            <w:gridSpan w:val="3"/>
            <w:tcBorders>
              <w:top w:val="nil"/>
              <w:left w:val="nil"/>
              <w:bottom w:val="nil"/>
              <w:right w:val="single" w:sz="4" w:space="0" w:color="auto"/>
            </w:tcBorders>
            <w:vAlign w:val="center"/>
          </w:tcPr>
          <w:p w14:paraId="69E64F01" w14:textId="72AD1D0E" w:rsidR="00DD4B0A" w:rsidRPr="00DD4B0A" w:rsidRDefault="00DD4B0A" w:rsidP="0072434F">
            <w:pPr>
              <w:spacing w:after="0" w:line="240" w:lineRule="auto"/>
              <w:ind w:left="-130" w:right="-59"/>
              <w:jc w:val="center"/>
              <w:rPr>
                <w:rFonts w:ascii="Arial" w:eastAsia="Arial" w:hAnsi="Arial" w:cs="Arial"/>
                <w:sz w:val="16"/>
                <w:szCs w:val="16"/>
              </w:rPr>
            </w:pPr>
            <w:r>
              <w:rPr>
                <w:rFonts w:ascii="Arial" w:eastAsia="Arial" w:hAnsi="Arial" w:cs="Arial"/>
                <w:sz w:val="16"/>
                <w:szCs w:val="16"/>
              </w:rPr>
              <w:t>9,00</w:t>
            </w:r>
          </w:p>
        </w:tc>
        <w:tc>
          <w:tcPr>
            <w:tcW w:w="267" w:type="dxa"/>
            <w:tcBorders>
              <w:top w:val="nil"/>
              <w:left w:val="single" w:sz="4" w:space="0" w:color="auto"/>
              <w:bottom w:val="nil"/>
              <w:right w:val="nil"/>
            </w:tcBorders>
          </w:tcPr>
          <w:p w14:paraId="4371D6DE" w14:textId="77777777" w:rsidR="00DD4B0A" w:rsidRDefault="00DD4B0A" w:rsidP="0072434F">
            <w:pPr>
              <w:spacing w:after="0" w:line="240" w:lineRule="auto"/>
              <w:jc w:val="both"/>
              <w:rPr>
                <w:rFonts w:ascii="Arial" w:eastAsia="Arial" w:hAnsi="Arial" w:cs="Arial"/>
                <w:sz w:val="20"/>
                <w:szCs w:val="20"/>
              </w:rPr>
            </w:pPr>
          </w:p>
        </w:tc>
        <w:tc>
          <w:tcPr>
            <w:tcW w:w="2679" w:type="dxa"/>
            <w:gridSpan w:val="7"/>
            <w:tcBorders>
              <w:top w:val="nil"/>
              <w:left w:val="nil"/>
              <w:bottom w:val="nil"/>
              <w:right w:val="nil"/>
            </w:tcBorders>
          </w:tcPr>
          <w:p w14:paraId="41277C22" w14:textId="1526550B" w:rsidR="00DD4B0A" w:rsidRPr="007A7964" w:rsidRDefault="00DD4B0A" w:rsidP="0072434F">
            <w:pPr>
              <w:spacing w:after="0" w:line="240" w:lineRule="auto"/>
              <w:jc w:val="center"/>
              <w:rPr>
                <w:rFonts w:ascii="Arial" w:eastAsia="Arial" w:hAnsi="Arial" w:cs="Arial"/>
                <w:b/>
                <w:sz w:val="20"/>
                <w:szCs w:val="20"/>
              </w:rPr>
            </w:pPr>
          </w:p>
        </w:tc>
        <w:tc>
          <w:tcPr>
            <w:tcW w:w="307" w:type="dxa"/>
            <w:tcBorders>
              <w:top w:val="nil"/>
              <w:left w:val="nil"/>
              <w:bottom w:val="nil"/>
            </w:tcBorders>
          </w:tcPr>
          <w:p w14:paraId="22D20755" w14:textId="77777777" w:rsidR="00DD4B0A" w:rsidRDefault="00DD4B0A" w:rsidP="0072434F">
            <w:pPr>
              <w:spacing w:after="0" w:line="240" w:lineRule="auto"/>
              <w:jc w:val="both"/>
              <w:rPr>
                <w:rFonts w:ascii="Arial" w:eastAsia="Arial" w:hAnsi="Arial" w:cs="Arial"/>
                <w:sz w:val="20"/>
                <w:szCs w:val="20"/>
              </w:rPr>
            </w:pPr>
          </w:p>
        </w:tc>
      </w:tr>
      <w:tr w:rsidR="006F4772" w14:paraId="2B90241A" w14:textId="77777777" w:rsidTr="00DD4B0A">
        <w:trPr>
          <w:trHeight w:val="20"/>
        </w:trPr>
        <w:tc>
          <w:tcPr>
            <w:tcW w:w="5853" w:type="dxa"/>
            <w:gridSpan w:val="26"/>
            <w:tcBorders>
              <w:top w:val="nil"/>
              <w:bottom w:val="single" w:sz="4" w:space="0" w:color="000000"/>
            </w:tcBorders>
          </w:tcPr>
          <w:p w14:paraId="0B22C3DD" w14:textId="7E24B1A7" w:rsidR="006F4772" w:rsidRPr="006F4772" w:rsidRDefault="007373A7" w:rsidP="0072434F">
            <w:pPr>
              <w:spacing w:after="0" w:line="240" w:lineRule="auto"/>
              <w:jc w:val="center"/>
              <w:rPr>
                <w:rFonts w:ascii="Arial" w:eastAsia="Arial" w:hAnsi="Arial" w:cs="Arial"/>
                <w:sz w:val="18"/>
                <w:szCs w:val="18"/>
              </w:rPr>
            </w:pPr>
            <w:r>
              <w:rPr>
                <w:rFonts w:ascii="Arial" w:eastAsia="Arial" w:hAnsi="Arial" w:cs="Arial"/>
                <w:sz w:val="18"/>
                <w:szCs w:val="18"/>
              </w:rPr>
              <w:t>Penetrare piston (mm)</w:t>
            </w:r>
          </w:p>
        </w:tc>
        <w:tc>
          <w:tcPr>
            <w:tcW w:w="267" w:type="dxa"/>
            <w:tcBorders>
              <w:top w:val="nil"/>
              <w:bottom w:val="single" w:sz="4" w:space="0" w:color="000000"/>
              <w:right w:val="nil"/>
            </w:tcBorders>
          </w:tcPr>
          <w:p w14:paraId="139BAA92" w14:textId="77777777" w:rsidR="006F4772" w:rsidRDefault="006F4772" w:rsidP="0072434F">
            <w:pPr>
              <w:spacing w:after="0" w:line="240" w:lineRule="auto"/>
              <w:jc w:val="both"/>
              <w:rPr>
                <w:rFonts w:ascii="Arial" w:eastAsia="Arial" w:hAnsi="Arial" w:cs="Arial"/>
                <w:sz w:val="20"/>
                <w:szCs w:val="20"/>
              </w:rPr>
            </w:pPr>
          </w:p>
        </w:tc>
        <w:tc>
          <w:tcPr>
            <w:tcW w:w="931" w:type="dxa"/>
            <w:gridSpan w:val="3"/>
            <w:tcBorders>
              <w:top w:val="nil"/>
              <w:left w:val="nil"/>
              <w:bottom w:val="single" w:sz="4" w:space="0" w:color="000000"/>
              <w:right w:val="nil"/>
            </w:tcBorders>
          </w:tcPr>
          <w:p w14:paraId="55EB62BA" w14:textId="77777777" w:rsidR="006F4772" w:rsidRDefault="006F4772" w:rsidP="0072434F">
            <w:pPr>
              <w:spacing w:after="0" w:line="240" w:lineRule="auto"/>
              <w:jc w:val="both"/>
              <w:rPr>
                <w:rFonts w:ascii="Arial" w:eastAsia="Arial" w:hAnsi="Arial" w:cs="Arial"/>
                <w:sz w:val="20"/>
                <w:szCs w:val="20"/>
              </w:rPr>
            </w:pPr>
          </w:p>
        </w:tc>
        <w:tc>
          <w:tcPr>
            <w:tcW w:w="926" w:type="dxa"/>
            <w:gridSpan w:val="2"/>
            <w:tcBorders>
              <w:top w:val="nil"/>
              <w:left w:val="nil"/>
              <w:bottom w:val="single" w:sz="4" w:space="0" w:color="000000"/>
              <w:right w:val="nil"/>
            </w:tcBorders>
          </w:tcPr>
          <w:p w14:paraId="4237628C" w14:textId="77777777" w:rsidR="006F4772" w:rsidRDefault="006F4772" w:rsidP="0072434F">
            <w:pPr>
              <w:spacing w:after="0" w:line="240" w:lineRule="auto"/>
              <w:jc w:val="both"/>
              <w:rPr>
                <w:rFonts w:ascii="Arial" w:eastAsia="Arial" w:hAnsi="Arial" w:cs="Arial"/>
                <w:sz w:val="20"/>
                <w:szCs w:val="20"/>
              </w:rPr>
            </w:pPr>
          </w:p>
        </w:tc>
        <w:tc>
          <w:tcPr>
            <w:tcW w:w="822" w:type="dxa"/>
            <w:gridSpan w:val="2"/>
            <w:tcBorders>
              <w:top w:val="nil"/>
              <w:left w:val="nil"/>
              <w:bottom w:val="single" w:sz="4" w:space="0" w:color="000000"/>
              <w:right w:val="nil"/>
            </w:tcBorders>
          </w:tcPr>
          <w:p w14:paraId="61CC5AB1" w14:textId="77777777" w:rsidR="006F4772" w:rsidRDefault="006F4772" w:rsidP="0072434F">
            <w:pPr>
              <w:spacing w:after="0" w:line="240" w:lineRule="auto"/>
              <w:jc w:val="both"/>
              <w:rPr>
                <w:rFonts w:ascii="Arial" w:eastAsia="Arial" w:hAnsi="Arial" w:cs="Arial"/>
                <w:sz w:val="20"/>
                <w:szCs w:val="20"/>
              </w:rPr>
            </w:pPr>
          </w:p>
        </w:tc>
        <w:tc>
          <w:tcPr>
            <w:tcW w:w="307" w:type="dxa"/>
            <w:tcBorders>
              <w:top w:val="nil"/>
              <w:left w:val="nil"/>
              <w:bottom w:val="single" w:sz="4" w:space="0" w:color="000000"/>
            </w:tcBorders>
          </w:tcPr>
          <w:p w14:paraId="4FC09E92" w14:textId="48E851EC" w:rsidR="006F4772" w:rsidRDefault="006F4772" w:rsidP="0072434F">
            <w:pPr>
              <w:spacing w:after="0" w:line="240" w:lineRule="auto"/>
              <w:jc w:val="both"/>
              <w:rPr>
                <w:rFonts w:ascii="Arial" w:eastAsia="Arial" w:hAnsi="Arial" w:cs="Arial"/>
                <w:sz w:val="20"/>
                <w:szCs w:val="20"/>
              </w:rPr>
            </w:pPr>
          </w:p>
        </w:tc>
      </w:tr>
      <w:tr w:rsidR="00DD4B0A" w14:paraId="3CD9AA1D" w14:textId="77777777" w:rsidTr="00DD4B0A">
        <w:trPr>
          <w:trHeight w:val="20"/>
        </w:trPr>
        <w:tc>
          <w:tcPr>
            <w:tcW w:w="9106" w:type="dxa"/>
            <w:gridSpan w:val="35"/>
            <w:tcBorders>
              <w:top w:val="single" w:sz="4" w:space="0" w:color="000000"/>
              <w:bottom w:val="single" w:sz="4" w:space="0" w:color="000000"/>
            </w:tcBorders>
          </w:tcPr>
          <w:p w14:paraId="63FEB103" w14:textId="24D0569A" w:rsidR="00DD4B0A" w:rsidRDefault="00DD4B0A" w:rsidP="0072434F">
            <w:pPr>
              <w:spacing w:after="0" w:line="240" w:lineRule="auto"/>
              <w:jc w:val="both"/>
              <w:rPr>
                <w:rFonts w:ascii="Arial" w:eastAsia="Arial" w:hAnsi="Arial" w:cs="Arial"/>
                <w:sz w:val="20"/>
                <w:szCs w:val="20"/>
              </w:rPr>
            </w:pPr>
            <w:r>
              <w:rPr>
                <w:rFonts w:ascii="Arial" w:eastAsia="Arial" w:hAnsi="Arial" w:cs="Arial"/>
                <w:sz w:val="20"/>
                <w:szCs w:val="20"/>
              </w:rPr>
              <w:t>Operator:</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t>Verificat: ing.</w:t>
            </w:r>
          </w:p>
        </w:tc>
      </w:tr>
    </w:tbl>
    <w:p w14:paraId="6B2D8A4B" w14:textId="4D1F4453" w:rsidR="004E48D6" w:rsidRDefault="004E48D6" w:rsidP="0072434F">
      <w:pPr>
        <w:spacing w:after="0" w:line="240" w:lineRule="auto"/>
        <w:jc w:val="both"/>
        <w:rPr>
          <w:rFonts w:ascii="Arial" w:eastAsia="Arial" w:hAnsi="Arial" w:cs="Arial"/>
          <w:sz w:val="20"/>
          <w:szCs w:val="20"/>
        </w:rPr>
      </w:pPr>
    </w:p>
    <w:p w14:paraId="438CFF57" w14:textId="77777777" w:rsidR="004E48D6" w:rsidRPr="00CD357A" w:rsidRDefault="004E48D6" w:rsidP="0072434F">
      <w:pPr>
        <w:spacing w:after="0" w:line="240" w:lineRule="auto"/>
        <w:jc w:val="both"/>
        <w:rPr>
          <w:rFonts w:ascii="Arial" w:eastAsia="Arial" w:hAnsi="Arial" w:cs="Arial"/>
          <w:sz w:val="20"/>
          <w:szCs w:val="20"/>
        </w:rPr>
      </w:pPr>
    </w:p>
    <w:p w14:paraId="5799FAF5" w14:textId="6D1BAE8A" w:rsidR="00433AFD" w:rsidRPr="00CD357A" w:rsidRDefault="00433AFD" w:rsidP="0072434F">
      <w:pPr>
        <w:spacing w:after="0" w:line="240" w:lineRule="auto"/>
        <w:jc w:val="both"/>
        <w:rPr>
          <w:rFonts w:ascii="Arial" w:eastAsia="Arial" w:hAnsi="Arial" w:cs="Arial"/>
          <w:sz w:val="20"/>
          <w:szCs w:val="20"/>
        </w:rPr>
      </w:pPr>
    </w:p>
    <w:p w14:paraId="493D6A7C" w14:textId="77777777" w:rsidR="00433AFD" w:rsidRPr="00CD357A" w:rsidRDefault="00433AFD" w:rsidP="0072434F">
      <w:pPr>
        <w:spacing w:after="0" w:line="240" w:lineRule="auto"/>
        <w:jc w:val="both"/>
        <w:rPr>
          <w:rFonts w:ascii="Arial" w:eastAsia="Arial" w:hAnsi="Arial" w:cs="Arial"/>
          <w:sz w:val="20"/>
          <w:szCs w:val="20"/>
        </w:rPr>
      </w:pPr>
    </w:p>
    <w:bookmarkEnd w:id="88"/>
    <w:p w14:paraId="542AFCF3" w14:textId="722EB944" w:rsidR="00433AFD" w:rsidRDefault="00433AFD" w:rsidP="0072434F">
      <w:pPr>
        <w:spacing w:after="0" w:line="240" w:lineRule="auto"/>
        <w:rPr>
          <w:rFonts w:ascii="Arial" w:eastAsia="Arial" w:hAnsi="Arial" w:cs="Arial"/>
          <w:sz w:val="20"/>
          <w:szCs w:val="20"/>
        </w:rPr>
      </w:pPr>
      <w:r>
        <w:rPr>
          <w:rFonts w:ascii="Arial" w:eastAsia="Arial" w:hAnsi="Arial" w:cs="Arial"/>
          <w:sz w:val="20"/>
          <w:szCs w:val="20"/>
        </w:rPr>
        <w:br w:type="page"/>
      </w:r>
    </w:p>
    <w:p w14:paraId="0D62853D" w14:textId="1B4CCB0E" w:rsidR="00433AFD" w:rsidRDefault="00433AFD" w:rsidP="0072434F">
      <w:pPr>
        <w:spacing w:after="0" w:line="240" w:lineRule="auto"/>
        <w:jc w:val="center"/>
        <w:rPr>
          <w:rStyle w:val="docbody1"/>
          <w:rFonts w:ascii="Arial" w:hAnsi="Arial" w:cs="Arial"/>
          <w:b/>
          <w:color w:val="auto"/>
          <w:szCs w:val="20"/>
        </w:rPr>
      </w:pPr>
      <w:r>
        <w:rPr>
          <w:rStyle w:val="docbody1"/>
          <w:rFonts w:ascii="Arial" w:hAnsi="Arial" w:cs="Arial"/>
          <w:b/>
          <w:color w:val="auto"/>
          <w:szCs w:val="20"/>
        </w:rPr>
        <w:lastRenderedPageBreak/>
        <w:t xml:space="preserve">Anexa </w:t>
      </w:r>
      <w:r w:rsidR="00735D36">
        <w:rPr>
          <w:rStyle w:val="docbody1"/>
          <w:rFonts w:ascii="Arial" w:hAnsi="Arial" w:cs="Arial"/>
          <w:b/>
          <w:color w:val="auto"/>
          <w:szCs w:val="20"/>
        </w:rPr>
        <w:t>D</w:t>
      </w:r>
    </w:p>
    <w:p w14:paraId="179E3740" w14:textId="77777777" w:rsidR="00433AFD" w:rsidRPr="00F95A2A" w:rsidRDefault="00433AFD" w:rsidP="0072434F">
      <w:pPr>
        <w:spacing w:after="0" w:line="240" w:lineRule="auto"/>
        <w:jc w:val="center"/>
        <w:rPr>
          <w:rStyle w:val="docbody1"/>
          <w:rFonts w:ascii="Arial" w:hAnsi="Arial" w:cs="Arial"/>
          <w:bCs/>
          <w:color w:val="auto"/>
          <w:sz w:val="20"/>
          <w:szCs w:val="20"/>
        </w:rPr>
      </w:pPr>
      <w:r>
        <w:rPr>
          <w:rStyle w:val="docbody1"/>
          <w:rFonts w:ascii="Arial" w:hAnsi="Arial" w:cs="Arial"/>
          <w:bCs/>
          <w:color w:val="auto"/>
          <w:sz w:val="20"/>
          <w:szCs w:val="20"/>
        </w:rPr>
        <w:t>(normativă)</w:t>
      </w:r>
    </w:p>
    <w:p w14:paraId="2BBA4DAB" w14:textId="77777777" w:rsidR="00433AFD" w:rsidRDefault="00433AFD" w:rsidP="0072434F">
      <w:pPr>
        <w:spacing w:after="0" w:line="240" w:lineRule="auto"/>
        <w:rPr>
          <w:rStyle w:val="docbody1"/>
          <w:rFonts w:ascii="Arial" w:hAnsi="Arial" w:cs="Arial"/>
          <w:bCs/>
          <w:color w:val="auto"/>
          <w:sz w:val="20"/>
          <w:szCs w:val="20"/>
        </w:rPr>
      </w:pPr>
    </w:p>
    <w:p w14:paraId="2DFCD196" w14:textId="5C8991D5" w:rsidR="00735D36" w:rsidRPr="00CD357A" w:rsidRDefault="00735D36" w:rsidP="0072434F">
      <w:pPr>
        <w:spacing w:after="0" w:line="240" w:lineRule="auto"/>
        <w:jc w:val="center"/>
        <w:rPr>
          <w:rFonts w:ascii="Arial" w:eastAsia="Arial" w:hAnsi="Arial" w:cs="Arial"/>
          <w:sz w:val="20"/>
          <w:szCs w:val="20"/>
        </w:rPr>
      </w:pPr>
      <w:r w:rsidRPr="003E27F4">
        <w:rPr>
          <w:rFonts w:ascii="Arial" w:hAnsi="Arial" w:cs="Arial"/>
          <w:b/>
          <w:sz w:val="24"/>
          <w:szCs w:val="24"/>
        </w:rPr>
        <w:t>Metode rapide de teren pentru estimarea capacită</w:t>
      </w:r>
      <w:r w:rsidR="00375CAE">
        <w:rPr>
          <w:rFonts w:ascii="Arial" w:hAnsi="Arial" w:cs="Arial"/>
          <w:b/>
          <w:sz w:val="24"/>
          <w:szCs w:val="24"/>
        </w:rPr>
        <w:t>ț</w:t>
      </w:r>
      <w:r w:rsidRPr="003E27F4">
        <w:rPr>
          <w:rFonts w:ascii="Arial" w:hAnsi="Arial" w:cs="Arial"/>
          <w:b/>
          <w:sz w:val="24"/>
          <w:szCs w:val="24"/>
        </w:rPr>
        <w:t xml:space="preserve">ii portante </w:t>
      </w:r>
      <w:r w:rsidR="00375CAE">
        <w:rPr>
          <w:rFonts w:ascii="Arial" w:hAnsi="Arial" w:cs="Arial"/>
          <w:b/>
          <w:sz w:val="24"/>
          <w:szCs w:val="24"/>
        </w:rPr>
        <w:t>ș</w:t>
      </w:r>
      <w:r w:rsidRPr="003E27F4">
        <w:rPr>
          <w:rFonts w:ascii="Arial" w:hAnsi="Arial" w:cs="Arial"/>
          <w:b/>
          <w:sz w:val="24"/>
          <w:szCs w:val="24"/>
        </w:rPr>
        <w:t>i a gradului de compactare</w:t>
      </w:r>
    </w:p>
    <w:p w14:paraId="017D7654" w14:textId="77777777" w:rsidR="00433AFD" w:rsidRDefault="00433AFD" w:rsidP="0072434F">
      <w:pPr>
        <w:spacing w:after="0" w:line="240" w:lineRule="auto"/>
        <w:rPr>
          <w:rStyle w:val="docbody1"/>
          <w:rFonts w:ascii="Arial" w:hAnsi="Arial" w:cs="Arial"/>
          <w:bCs/>
          <w:color w:val="auto"/>
          <w:sz w:val="20"/>
          <w:szCs w:val="20"/>
        </w:rPr>
      </w:pPr>
    </w:p>
    <w:p w14:paraId="45311DBA" w14:textId="77777777" w:rsidR="00433AFD" w:rsidRDefault="00433AFD" w:rsidP="0072434F">
      <w:pPr>
        <w:spacing w:after="0" w:line="240" w:lineRule="auto"/>
        <w:rPr>
          <w:rStyle w:val="docbody1"/>
          <w:rFonts w:ascii="Arial" w:hAnsi="Arial" w:cs="Arial"/>
          <w:bCs/>
          <w:color w:val="auto"/>
          <w:sz w:val="20"/>
          <w:szCs w:val="20"/>
        </w:rPr>
      </w:pPr>
    </w:p>
    <w:p w14:paraId="084E3EAB" w14:textId="0A77F40C" w:rsidR="00433AFD" w:rsidRPr="00F95A2A" w:rsidRDefault="00316718" w:rsidP="0072434F">
      <w:pPr>
        <w:spacing w:after="0" w:line="240" w:lineRule="auto"/>
        <w:rPr>
          <w:rStyle w:val="docbody1"/>
          <w:rFonts w:ascii="Arial" w:hAnsi="Arial" w:cs="Arial"/>
          <w:b/>
          <w:bCs/>
          <w:color w:val="auto"/>
        </w:rPr>
      </w:pPr>
      <w:r>
        <w:rPr>
          <w:rFonts w:ascii="Arial" w:hAnsi="Arial" w:cs="Arial"/>
          <w:b/>
          <w:bCs/>
          <w:color w:val="000000"/>
          <w:sz w:val="24"/>
          <w:szCs w:val="24"/>
          <w:lang w:bidi="ro-RO"/>
        </w:rPr>
        <w:t>D</w:t>
      </w:r>
      <w:r w:rsidR="00433AFD" w:rsidRPr="00F95A2A">
        <w:rPr>
          <w:rFonts w:ascii="Arial" w:hAnsi="Arial" w:cs="Arial"/>
          <w:b/>
          <w:bCs/>
          <w:color w:val="000000"/>
          <w:sz w:val="24"/>
          <w:szCs w:val="24"/>
          <w:lang w:bidi="ro-RO"/>
        </w:rPr>
        <w:t>.1</w:t>
      </w:r>
      <w:r w:rsidR="00433AFD" w:rsidRPr="00F95A2A">
        <w:rPr>
          <w:rFonts w:ascii="Arial" w:hAnsi="Arial" w:cs="Arial"/>
          <w:b/>
          <w:bCs/>
          <w:color w:val="000000"/>
          <w:sz w:val="24"/>
          <w:szCs w:val="24"/>
          <w:lang w:bidi="ro-RO"/>
        </w:rPr>
        <w:tab/>
        <w:t>Obiect</w:t>
      </w:r>
      <w:r w:rsidR="003B59F9">
        <w:rPr>
          <w:rFonts w:ascii="Arial" w:hAnsi="Arial" w:cs="Arial"/>
          <w:b/>
          <w:bCs/>
          <w:color w:val="000000"/>
          <w:sz w:val="24"/>
          <w:szCs w:val="24"/>
          <w:lang w:bidi="ro-RO"/>
        </w:rPr>
        <w:t xml:space="preserve"> </w:t>
      </w:r>
      <w:r w:rsidR="00375CAE">
        <w:rPr>
          <w:rFonts w:ascii="Arial" w:hAnsi="Arial" w:cs="Arial"/>
          <w:b/>
          <w:bCs/>
          <w:color w:val="000000"/>
          <w:sz w:val="24"/>
          <w:szCs w:val="24"/>
          <w:lang w:bidi="ro-RO"/>
        </w:rPr>
        <w:t>ș</w:t>
      </w:r>
      <w:r w:rsidR="003B59F9">
        <w:rPr>
          <w:rFonts w:ascii="Arial" w:hAnsi="Arial" w:cs="Arial"/>
          <w:b/>
          <w:bCs/>
          <w:color w:val="000000"/>
          <w:sz w:val="24"/>
          <w:szCs w:val="24"/>
          <w:lang w:bidi="ro-RO"/>
        </w:rPr>
        <w:t xml:space="preserve">i </w:t>
      </w:r>
      <w:r w:rsidR="00433AFD" w:rsidRPr="00F95A2A">
        <w:rPr>
          <w:rFonts w:ascii="Arial" w:hAnsi="Arial" w:cs="Arial"/>
          <w:b/>
          <w:bCs/>
          <w:color w:val="000000"/>
          <w:sz w:val="24"/>
          <w:szCs w:val="24"/>
          <w:lang w:bidi="ro-RO"/>
        </w:rPr>
        <w:t>domeniu de aplicare</w:t>
      </w:r>
    </w:p>
    <w:p w14:paraId="3CC6D9BF" w14:textId="77777777" w:rsidR="00433AFD" w:rsidRDefault="00433AFD" w:rsidP="0072434F">
      <w:pPr>
        <w:spacing w:after="0" w:line="240" w:lineRule="auto"/>
        <w:rPr>
          <w:rStyle w:val="docbody1"/>
          <w:rFonts w:ascii="Arial" w:hAnsi="Arial" w:cs="Arial"/>
          <w:bCs/>
          <w:color w:val="auto"/>
          <w:sz w:val="20"/>
          <w:szCs w:val="20"/>
        </w:rPr>
      </w:pPr>
    </w:p>
    <w:p w14:paraId="339C53FF" w14:textId="466CE7E5" w:rsidR="00433AFD" w:rsidRDefault="000F3F3A" w:rsidP="0072434F">
      <w:pPr>
        <w:spacing w:after="0" w:line="240" w:lineRule="auto"/>
        <w:jc w:val="both"/>
        <w:rPr>
          <w:rStyle w:val="docbody1"/>
          <w:rFonts w:ascii="Arial" w:hAnsi="Arial" w:cs="Arial"/>
          <w:bCs/>
          <w:color w:val="auto"/>
          <w:sz w:val="20"/>
          <w:szCs w:val="20"/>
        </w:rPr>
      </w:pPr>
      <w:r>
        <w:rPr>
          <w:rStyle w:val="docbody1"/>
          <w:rFonts w:ascii="Arial" w:hAnsi="Arial" w:cs="Arial"/>
          <w:b/>
          <w:color w:val="auto"/>
          <w:sz w:val="20"/>
          <w:szCs w:val="20"/>
        </w:rPr>
        <w:t>D</w:t>
      </w:r>
      <w:r w:rsidR="00433AFD" w:rsidRPr="00202C3A">
        <w:rPr>
          <w:rStyle w:val="docbody1"/>
          <w:rFonts w:ascii="Arial" w:hAnsi="Arial" w:cs="Arial"/>
          <w:b/>
          <w:color w:val="auto"/>
          <w:sz w:val="20"/>
          <w:szCs w:val="20"/>
        </w:rPr>
        <w:t>.1.1</w:t>
      </w:r>
      <w:r w:rsidR="00433AFD">
        <w:rPr>
          <w:rStyle w:val="docbody1"/>
          <w:rFonts w:ascii="Arial" w:hAnsi="Arial" w:cs="Arial"/>
          <w:bCs/>
          <w:color w:val="auto"/>
          <w:sz w:val="20"/>
          <w:szCs w:val="20"/>
        </w:rPr>
        <w:tab/>
      </w:r>
      <w:r w:rsidR="00433AFD" w:rsidRPr="00F95A2A">
        <w:rPr>
          <w:rStyle w:val="docbody1"/>
          <w:rFonts w:ascii="Arial" w:hAnsi="Arial" w:cs="Arial"/>
          <w:bCs/>
          <w:color w:val="auto"/>
          <w:sz w:val="20"/>
          <w:szCs w:val="20"/>
        </w:rPr>
        <w:t>Prezent</w:t>
      </w:r>
      <w:r w:rsidR="00433AFD">
        <w:rPr>
          <w:rStyle w:val="docbody1"/>
          <w:rFonts w:ascii="Arial" w:hAnsi="Arial" w:cs="Arial"/>
          <w:bCs/>
          <w:color w:val="auto"/>
          <w:sz w:val="20"/>
          <w:szCs w:val="20"/>
        </w:rPr>
        <w:t>a</w:t>
      </w:r>
      <w:r w:rsidR="00433AFD" w:rsidRPr="00F95A2A">
        <w:rPr>
          <w:rStyle w:val="docbody1"/>
          <w:rFonts w:ascii="Arial" w:hAnsi="Arial" w:cs="Arial"/>
          <w:bCs/>
          <w:color w:val="auto"/>
          <w:sz w:val="20"/>
          <w:szCs w:val="20"/>
        </w:rPr>
        <w:t xml:space="preserve"> </w:t>
      </w:r>
      <w:r w:rsidR="00433AFD">
        <w:rPr>
          <w:rStyle w:val="docbody1"/>
          <w:rFonts w:ascii="Arial" w:hAnsi="Arial" w:cs="Arial"/>
          <w:bCs/>
          <w:color w:val="auto"/>
          <w:sz w:val="20"/>
          <w:szCs w:val="20"/>
        </w:rPr>
        <w:t>Anexă la Cod practic</w:t>
      </w:r>
      <w:r w:rsidR="00433AFD" w:rsidRPr="00F95A2A">
        <w:rPr>
          <w:rStyle w:val="docbody1"/>
          <w:rFonts w:ascii="Arial" w:hAnsi="Arial" w:cs="Arial"/>
          <w:bCs/>
          <w:color w:val="auto"/>
          <w:sz w:val="20"/>
          <w:szCs w:val="20"/>
        </w:rPr>
        <w:t xml:space="preserve"> </w:t>
      </w:r>
      <w:r>
        <w:rPr>
          <w:rStyle w:val="docbody1"/>
          <w:rFonts w:ascii="Arial" w:hAnsi="Arial" w:cs="Arial"/>
          <w:bCs/>
          <w:color w:val="auto"/>
          <w:sz w:val="20"/>
          <w:szCs w:val="20"/>
        </w:rPr>
        <w:t xml:space="preserve">cuprinde metode de încercări cu </w:t>
      </w:r>
      <w:r w:rsidRPr="00027C49">
        <w:rPr>
          <w:rFonts w:ascii="Arial" w:eastAsia="Arial" w:hAnsi="Arial" w:cs="Arial"/>
          <w:sz w:val="20"/>
          <w:szCs w:val="20"/>
        </w:rPr>
        <w:t>deflectometrul dinamic u</w:t>
      </w:r>
      <w:r w:rsidR="00375CAE">
        <w:rPr>
          <w:rFonts w:ascii="Arial" w:eastAsia="Arial" w:hAnsi="Arial" w:cs="Arial"/>
          <w:sz w:val="20"/>
          <w:szCs w:val="20"/>
        </w:rPr>
        <w:t>ș</w:t>
      </w:r>
      <w:r w:rsidRPr="00027C49">
        <w:rPr>
          <w:rFonts w:ascii="Arial" w:eastAsia="Arial" w:hAnsi="Arial" w:cs="Arial"/>
          <w:sz w:val="20"/>
          <w:szCs w:val="20"/>
        </w:rPr>
        <w:t>or - LWD, penetrometrul dinamic u</w:t>
      </w:r>
      <w:r w:rsidR="00375CAE">
        <w:rPr>
          <w:rFonts w:ascii="Arial" w:eastAsia="Arial" w:hAnsi="Arial" w:cs="Arial"/>
          <w:sz w:val="20"/>
          <w:szCs w:val="20"/>
        </w:rPr>
        <w:t>ș</w:t>
      </w:r>
      <w:r w:rsidRPr="00027C49">
        <w:rPr>
          <w:rFonts w:ascii="Arial" w:eastAsia="Arial" w:hAnsi="Arial" w:cs="Arial"/>
          <w:sz w:val="20"/>
          <w:szCs w:val="20"/>
        </w:rPr>
        <w:t>or - PDU, pen</w:t>
      </w:r>
      <w:r>
        <w:rPr>
          <w:rFonts w:ascii="Arial" w:eastAsia="Arial" w:hAnsi="Arial" w:cs="Arial"/>
          <w:sz w:val="20"/>
          <w:szCs w:val="20"/>
        </w:rPr>
        <w:t>etrometrul dinamic cu con - DCP</w:t>
      </w:r>
      <w:r w:rsidRPr="00027C49">
        <w:rPr>
          <w:rFonts w:ascii="Arial" w:eastAsia="Arial" w:hAnsi="Arial" w:cs="Arial"/>
          <w:sz w:val="20"/>
          <w:szCs w:val="20"/>
        </w:rPr>
        <w:t xml:space="preserve"> etc.</w:t>
      </w:r>
      <w:r>
        <w:rPr>
          <w:rFonts w:ascii="Arial" w:eastAsia="Arial" w:hAnsi="Arial" w:cs="Arial"/>
          <w:sz w:val="20"/>
          <w:szCs w:val="20"/>
        </w:rPr>
        <w:t>, ce</w:t>
      </w:r>
      <w:r w:rsidRPr="00027C49">
        <w:rPr>
          <w:rFonts w:ascii="Arial" w:eastAsia="Arial" w:hAnsi="Arial" w:cs="Arial"/>
          <w:sz w:val="20"/>
          <w:szCs w:val="20"/>
        </w:rPr>
        <w:t xml:space="preserve"> </w:t>
      </w:r>
      <w:r>
        <w:rPr>
          <w:rFonts w:ascii="Arial" w:eastAsia="Arial" w:hAnsi="Arial" w:cs="Arial"/>
          <w:sz w:val="20"/>
          <w:szCs w:val="20"/>
        </w:rPr>
        <w:t xml:space="preserve">nu sunt </w:t>
      </w:r>
      <w:r w:rsidRPr="00027C49">
        <w:rPr>
          <w:rFonts w:ascii="Arial" w:eastAsia="Arial" w:hAnsi="Arial" w:cs="Arial"/>
          <w:sz w:val="20"/>
          <w:szCs w:val="20"/>
        </w:rPr>
        <w:t>standardizate în Republica Moldova sau ale căror rezultate nu au fost încă certificate din punctul de vedere al rela</w:t>
      </w:r>
      <w:r w:rsidR="00375CAE">
        <w:rPr>
          <w:rFonts w:ascii="Arial" w:eastAsia="Arial" w:hAnsi="Arial" w:cs="Arial"/>
          <w:sz w:val="20"/>
          <w:szCs w:val="20"/>
        </w:rPr>
        <w:t>ț</w:t>
      </w:r>
      <w:r w:rsidRPr="00027C49">
        <w:rPr>
          <w:rFonts w:ascii="Arial" w:eastAsia="Arial" w:hAnsi="Arial" w:cs="Arial"/>
          <w:sz w:val="20"/>
          <w:szCs w:val="20"/>
        </w:rPr>
        <w:t>iilor de legătură dintre ele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027C49">
        <w:rPr>
          <w:rFonts w:ascii="Arial" w:eastAsia="Arial" w:hAnsi="Arial" w:cs="Arial"/>
          <w:sz w:val="20"/>
          <w:szCs w:val="20"/>
        </w:rPr>
        <w:t>capacitatea portantă (caracterizată prin moduli de deforma</w:t>
      </w:r>
      <w:r w:rsidR="00375CAE">
        <w:rPr>
          <w:rFonts w:ascii="Arial" w:eastAsia="Arial" w:hAnsi="Arial" w:cs="Arial"/>
          <w:sz w:val="20"/>
          <w:szCs w:val="20"/>
        </w:rPr>
        <w:t>ț</w:t>
      </w:r>
      <w:r w:rsidRPr="00027C49">
        <w:rPr>
          <w:rFonts w:ascii="Arial" w:eastAsia="Arial" w:hAnsi="Arial" w:cs="Arial"/>
          <w:sz w:val="20"/>
          <w:szCs w:val="20"/>
        </w:rPr>
        <w:t>ie, presiuni admisibile etc</w:t>
      </w:r>
      <w:r>
        <w:rPr>
          <w:rFonts w:ascii="Arial" w:eastAsia="Arial" w:hAnsi="Arial" w:cs="Arial"/>
          <w:sz w:val="20"/>
          <w:szCs w:val="20"/>
        </w:rPr>
        <w:t>.</w:t>
      </w:r>
      <w:r w:rsidRPr="00027C49">
        <w:rPr>
          <w:rFonts w:ascii="Arial" w:eastAsia="Arial" w:hAnsi="Arial" w:cs="Arial"/>
          <w:sz w:val="20"/>
          <w:szCs w:val="20"/>
        </w:rPr>
        <w:t>) sau gradul de compactare</w:t>
      </w:r>
      <w:r>
        <w:rPr>
          <w:rFonts w:ascii="Arial" w:eastAsia="Arial" w:hAnsi="Arial" w:cs="Arial"/>
          <w:sz w:val="20"/>
          <w:szCs w:val="20"/>
        </w:rPr>
        <w:t>.</w:t>
      </w:r>
    </w:p>
    <w:p w14:paraId="05865473" w14:textId="77777777" w:rsidR="00433AFD" w:rsidRPr="00CD357A" w:rsidRDefault="00433AFD" w:rsidP="0072434F">
      <w:pPr>
        <w:spacing w:after="0" w:line="240" w:lineRule="auto"/>
        <w:jc w:val="both"/>
        <w:rPr>
          <w:rFonts w:ascii="Arial" w:eastAsia="Arial" w:hAnsi="Arial" w:cs="Arial"/>
          <w:sz w:val="20"/>
          <w:szCs w:val="20"/>
        </w:rPr>
      </w:pPr>
    </w:p>
    <w:p w14:paraId="155CABC6" w14:textId="6B496C35" w:rsidR="00433AFD" w:rsidRPr="00CD357A" w:rsidRDefault="000F3F3A" w:rsidP="0072434F">
      <w:pPr>
        <w:spacing w:after="0" w:line="240" w:lineRule="auto"/>
        <w:jc w:val="both"/>
        <w:rPr>
          <w:rFonts w:ascii="Arial" w:eastAsia="Arial" w:hAnsi="Arial" w:cs="Arial"/>
          <w:sz w:val="20"/>
          <w:szCs w:val="20"/>
        </w:rPr>
      </w:pPr>
      <w:r w:rsidRPr="000F3F3A">
        <w:rPr>
          <w:rFonts w:ascii="Arial" w:eastAsia="Arial" w:hAnsi="Arial" w:cs="Arial"/>
          <w:b/>
          <w:sz w:val="20"/>
          <w:szCs w:val="20"/>
        </w:rPr>
        <w:t>D.1.2</w:t>
      </w:r>
      <w:r>
        <w:rPr>
          <w:rFonts w:ascii="Arial" w:eastAsia="Arial" w:hAnsi="Arial" w:cs="Arial"/>
          <w:sz w:val="20"/>
          <w:szCs w:val="20"/>
        </w:rPr>
        <w:tab/>
      </w:r>
      <w:r w:rsidR="00570CE1" w:rsidRPr="00570CE1">
        <w:rPr>
          <w:rFonts w:ascii="Arial" w:eastAsia="Arial" w:hAnsi="Arial" w:cs="Arial"/>
          <w:sz w:val="20"/>
          <w:szCs w:val="20"/>
        </w:rPr>
        <w:t>A</w:t>
      </w:r>
      <w:r w:rsidR="00433AFD" w:rsidRPr="00570CE1">
        <w:rPr>
          <w:rFonts w:ascii="Arial" w:eastAsia="Arial" w:hAnsi="Arial" w:cs="Arial"/>
          <w:sz w:val="20"/>
          <w:szCs w:val="20"/>
        </w:rPr>
        <w:t>ceste metode rapide, care se realizează cu costuri relativ scăzute, reprezintă modalită</w:t>
      </w:r>
      <w:r w:rsidR="00375CAE">
        <w:rPr>
          <w:rFonts w:ascii="Arial" w:eastAsia="Arial" w:hAnsi="Arial" w:cs="Arial"/>
          <w:sz w:val="20"/>
          <w:szCs w:val="20"/>
        </w:rPr>
        <w:t>ț</w:t>
      </w:r>
      <w:r w:rsidR="00433AFD" w:rsidRPr="00570CE1">
        <w:rPr>
          <w:rFonts w:ascii="Arial" w:eastAsia="Arial" w:hAnsi="Arial" w:cs="Arial"/>
          <w:sz w:val="20"/>
          <w:szCs w:val="20"/>
        </w:rPr>
        <w:t xml:space="preserve">i de verificare </w:t>
      </w:r>
      <w:r w:rsidR="00570CE1" w:rsidRPr="00570CE1">
        <w:rPr>
          <w:rFonts w:ascii="Arial" w:eastAsia="Arial" w:hAnsi="Arial" w:cs="Arial"/>
          <w:sz w:val="20"/>
          <w:szCs w:val="20"/>
        </w:rPr>
        <w:t>a</w:t>
      </w:r>
      <w:r w:rsidR="00433AFD" w:rsidRPr="00570CE1">
        <w:rPr>
          <w:rFonts w:ascii="Arial" w:eastAsia="Arial" w:hAnsi="Arial" w:cs="Arial"/>
          <w:sz w:val="20"/>
          <w:szCs w:val="20"/>
        </w:rPr>
        <w:t xml:space="preserve"> uniformit</w:t>
      </w:r>
      <w:r w:rsidR="00570CE1" w:rsidRPr="00570CE1">
        <w:rPr>
          <w:rFonts w:ascii="Arial" w:eastAsia="Arial" w:hAnsi="Arial" w:cs="Arial"/>
          <w:sz w:val="20"/>
          <w:szCs w:val="20"/>
        </w:rPr>
        <w:t>ă</w:t>
      </w:r>
      <w:r w:rsidR="00375CAE">
        <w:rPr>
          <w:rFonts w:ascii="Arial" w:eastAsia="Arial" w:hAnsi="Arial" w:cs="Arial"/>
          <w:sz w:val="20"/>
          <w:szCs w:val="20"/>
        </w:rPr>
        <w:t>ț</w:t>
      </w:r>
      <w:r w:rsidR="00570CE1" w:rsidRPr="00570CE1">
        <w:rPr>
          <w:rFonts w:ascii="Arial" w:eastAsia="Arial" w:hAnsi="Arial" w:cs="Arial"/>
          <w:sz w:val="20"/>
          <w:szCs w:val="20"/>
        </w:rPr>
        <w:t>ii</w:t>
      </w:r>
      <w:r w:rsidR="00433AFD" w:rsidRPr="00570CE1">
        <w:rPr>
          <w:rFonts w:ascii="Arial" w:eastAsia="Arial" w:hAnsi="Arial" w:cs="Arial"/>
          <w:sz w:val="20"/>
          <w:szCs w:val="20"/>
        </w:rPr>
        <w:t xml:space="preserve"> execu</w:t>
      </w:r>
      <w:r w:rsidR="00375CAE">
        <w:rPr>
          <w:rFonts w:ascii="Arial" w:eastAsia="Arial" w:hAnsi="Arial" w:cs="Arial"/>
          <w:sz w:val="20"/>
          <w:szCs w:val="20"/>
        </w:rPr>
        <w:t>ț</w:t>
      </w:r>
      <w:r w:rsidR="00433AFD" w:rsidRPr="00570CE1">
        <w:rPr>
          <w:rFonts w:ascii="Arial" w:eastAsia="Arial" w:hAnsi="Arial" w:cs="Arial"/>
          <w:sz w:val="20"/>
          <w:szCs w:val="20"/>
        </w:rPr>
        <w:t>iei terasamentelor</w:t>
      </w:r>
      <w:r w:rsidR="00570CE1" w:rsidRPr="00570CE1">
        <w:rPr>
          <w:rFonts w:ascii="Arial" w:eastAsia="Arial" w:hAnsi="Arial" w:cs="Arial"/>
          <w:sz w:val="20"/>
          <w:szCs w:val="20"/>
        </w:rPr>
        <w:t xml:space="preserve"> </w:t>
      </w:r>
      <w:r w:rsidR="00375CAE">
        <w:rPr>
          <w:rFonts w:ascii="Arial" w:eastAsia="Arial" w:hAnsi="Arial" w:cs="Arial"/>
          <w:sz w:val="20"/>
          <w:szCs w:val="20"/>
        </w:rPr>
        <w:t>ș</w:t>
      </w:r>
      <w:r w:rsidR="00570CE1" w:rsidRPr="00570CE1">
        <w:rPr>
          <w:rFonts w:ascii="Arial" w:eastAsia="Arial" w:hAnsi="Arial" w:cs="Arial"/>
          <w:sz w:val="20"/>
          <w:szCs w:val="20"/>
        </w:rPr>
        <w:t>i straturilor din agregate naturale</w:t>
      </w:r>
      <w:r w:rsidR="00433AFD" w:rsidRPr="00570CE1">
        <w:rPr>
          <w:rFonts w:ascii="Arial" w:eastAsia="Arial" w:hAnsi="Arial" w:cs="Arial"/>
          <w:sz w:val="20"/>
          <w:szCs w:val="20"/>
        </w:rPr>
        <w:t xml:space="preserve">, din punctul de vedere al compactării </w:t>
      </w:r>
      <w:r w:rsidR="00375CAE">
        <w:rPr>
          <w:rFonts w:ascii="Arial" w:eastAsia="Arial" w:hAnsi="Arial" w:cs="Arial"/>
          <w:sz w:val="20"/>
          <w:szCs w:val="20"/>
        </w:rPr>
        <w:t>ș</w:t>
      </w:r>
      <w:r w:rsidR="00433AFD" w:rsidRPr="00570CE1">
        <w:rPr>
          <w:rFonts w:ascii="Arial" w:eastAsia="Arial" w:hAnsi="Arial" w:cs="Arial"/>
          <w:sz w:val="20"/>
          <w:szCs w:val="20"/>
        </w:rPr>
        <w:t>i portan</w:t>
      </w:r>
      <w:r w:rsidR="00375CAE">
        <w:rPr>
          <w:rFonts w:ascii="Arial" w:eastAsia="Arial" w:hAnsi="Arial" w:cs="Arial"/>
          <w:sz w:val="20"/>
          <w:szCs w:val="20"/>
        </w:rPr>
        <w:t>ț</w:t>
      </w:r>
      <w:r w:rsidR="00433AFD" w:rsidRPr="00570CE1">
        <w:rPr>
          <w:rFonts w:ascii="Arial" w:eastAsia="Arial" w:hAnsi="Arial" w:cs="Arial"/>
          <w:sz w:val="20"/>
          <w:szCs w:val="20"/>
        </w:rPr>
        <w:t>ei.</w:t>
      </w:r>
    </w:p>
    <w:p w14:paraId="476D6228" w14:textId="77777777" w:rsidR="000F3F3A" w:rsidRDefault="000F3F3A" w:rsidP="0072434F">
      <w:pPr>
        <w:spacing w:after="0" w:line="240" w:lineRule="auto"/>
        <w:jc w:val="both"/>
        <w:rPr>
          <w:rFonts w:ascii="Arial" w:eastAsia="Arial" w:hAnsi="Arial" w:cs="Arial"/>
          <w:sz w:val="20"/>
          <w:szCs w:val="20"/>
        </w:rPr>
      </w:pPr>
    </w:p>
    <w:p w14:paraId="1F3689F2" w14:textId="244E9DF4" w:rsidR="00433AFD" w:rsidRDefault="000F3F3A" w:rsidP="0072434F">
      <w:pPr>
        <w:spacing w:after="0" w:line="240" w:lineRule="auto"/>
        <w:jc w:val="both"/>
        <w:rPr>
          <w:rFonts w:ascii="Arial" w:eastAsia="Arial" w:hAnsi="Arial" w:cs="Arial"/>
          <w:sz w:val="20"/>
          <w:szCs w:val="20"/>
        </w:rPr>
      </w:pPr>
      <w:r w:rsidRPr="000F3F3A">
        <w:rPr>
          <w:rFonts w:ascii="Arial" w:eastAsia="Arial" w:hAnsi="Arial" w:cs="Arial"/>
          <w:b/>
          <w:sz w:val="20"/>
          <w:szCs w:val="20"/>
        </w:rPr>
        <w:t>D.1.3</w:t>
      </w:r>
      <w:r>
        <w:rPr>
          <w:rFonts w:ascii="Arial" w:eastAsia="Arial" w:hAnsi="Arial" w:cs="Arial"/>
          <w:sz w:val="20"/>
          <w:szCs w:val="20"/>
        </w:rPr>
        <w:tab/>
      </w:r>
      <w:r w:rsidR="00433AFD">
        <w:rPr>
          <w:rFonts w:ascii="Arial" w:eastAsia="Arial" w:hAnsi="Arial" w:cs="Arial"/>
          <w:sz w:val="20"/>
          <w:szCs w:val="20"/>
        </w:rPr>
        <w:t>Metodele men</w:t>
      </w:r>
      <w:r w:rsidR="00375CAE">
        <w:rPr>
          <w:rFonts w:ascii="Arial" w:eastAsia="Arial" w:hAnsi="Arial" w:cs="Arial"/>
          <w:sz w:val="20"/>
          <w:szCs w:val="20"/>
        </w:rPr>
        <w:t>ț</w:t>
      </w:r>
      <w:r w:rsidR="00433AFD">
        <w:rPr>
          <w:rFonts w:ascii="Arial" w:eastAsia="Arial" w:hAnsi="Arial" w:cs="Arial"/>
          <w:sz w:val="20"/>
          <w:szCs w:val="20"/>
        </w:rPr>
        <w:t>ionate sunt descrise pe baza instruc</w:t>
      </w:r>
      <w:r w:rsidR="00375CAE">
        <w:rPr>
          <w:rFonts w:ascii="Arial" w:eastAsia="Arial" w:hAnsi="Arial" w:cs="Arial"/>
          <w:sz w:val="20"/>
          <w:szCs w:val="20"/>
        </w:rPr>
        <w:t>ț</w:t>
      </w:r>
      <w:r w:rsidR="00433AFD">
        <w:rPr>
          <w:rFonts w:ascii="Arial" w:eastAsia="Arial" w:hAnsi="Arial" w:cs="Arial"/>
          <w:sz w:val="20"/>
          <w:szCs w:val="20"/>
        </w:rPr>
        <w:t>iunilor la aparatele respective.</w:t>
      </w:r>
    </w:p>
    <w:p w14:paraId="0A56D98A" w14:textId="20EE0920" w:rsidR="00433AFD" w:rsidRDefault="00433AFD" w:rsidP="0072434F">
      <w:pPr>
        <w:spacing w:after="0" w:line="240" w:lineRule="auto"/>
        <w:jc w:val="both"/>
        <w:rPr>
          <w:rFonts w:ascii="Arial" w:eastAsia="Arial" w:hAnsi="Arial" w:cs="Arial"/>
          <w:sz w:val="20"/>
          <w:szCs w:val="20"/>
        </w:rPr>
      </w:pPr>
    </w:p>
    <w:p w14:paraId="66E0CC44" w14:textId="77777777" w:rsidR="00C635CB" w:rsidRPr="00CD357A" w:rsidRDefault="00C635CB" w:rsidP="0072434F">
      <w:pPr>
        <w:spacing w:after="0" w:line="240" w:lineRule="auto"/>
        <w:jc w:val="both"/>
        <w:rPr>
          <w:rFonts w:ascii="Arial" w:eastAsia="Arial" w:hAnsi="Arial" w:cs="Arial"/>
          <w:sz w:val="20"/>
          <w:szCs w:val="20"/>
        </w:rPr>
      </w:pPr>
    </w:p>
    <w:p w14:paraId="40E447B1" w14:textId="0EBD030D" w:rsidR="00433AFD" w:rsidRPr="001F61F1" w:rsidRDefault="00433AFD" w:rsidP="0072434F">
      <w:pPr>
        <w:tabs>
          <w:tab w:val="left" w:pos="851"/>
        </w:tabs>
        <w:spacing w:after="0" w:line="240" w:lineRule="auto"/>
        <w:jc w:val="both"/>
        <w:rPr>
          <w:rFonts w:ascii="Arial" w:eastAsia="Arial" w:hAnsi="Arial" w:cs="Arial"/>
          <w:b/>
          <w:sz w:val="24"/>
          <w:szCs w:val="24"/>
        </w:rPr>
      </w:pPr>
      <w:r w:rsidRPr="001F61F1">
        <w:rPr>
          <w:rFonts w:ascii="Arial" w:eastAsia="Arial" w:hAnsi="Arial" w:cs="Arial"/>
          <w:b/>
          <w:sz w:val="24"/>
          <w:szCs w:val="24"/>
        </w:rPr>
        <w:t>D.2</w:t>
      </w:r>
      <w:r w:rsidRPr="001F61F1">
        <w:rPr>
          <w:rFonts w:ascii="Arial" w:eastAsia="Arial" w:hAnsi="Arial" w:cs="Arial"/>
          <w:b/>
          <w:sz w:val="24"/>
          <w:szCs w:val="24"/>
        </w:rPr>
        <w:tab/>
        <w:t>Deflectometrul dinamic u</w:t>
      </w:r>
      <w:r w:rsidR="00375CAE">
        <w:rPr>
          <w:rFonts w:ascii="Arial" w:eastAsia="Arial" w:hAnsi="Arial" w:cs="Arial"/>
          <w:b/>
          <w:sz w:val="24"/>
          <w:szCs w:val="24"/>
        </w:rPr>
        <w:t>ș</w:t>
      </w:r>
      <w:r w:rsidRPr="001F61F1">
        <w:rPr>
          <w:rFonts w:ascii="Arial" w:eastAsia="Arial" w:hAnsi="Arial" w:cs="Arial"/>
          <w:b/>
          <w:sz w:val="24"/>
          <w:szCs w:val="24"/>
        </w:rPr>
        <w:t>or (LWD)</w:t>
      </w:r>
    </w:p>
    <w:p w14:paraId="109F32DC" w14:textId="77777777" w:rsidR="00433AFD" w:rsidRPr="00CD357A" w:rsidRDefault="00433AFD" w:rsidP="0072434F">
      <w:pPr>
        <w:spacing w:after="0" w:line="240" w:lineRule="auto"/>
        <w:jc w:val="both"/>
        <w:rPr>
          <w:rFonts w:ascii="Arial" w:eastAsia="Arial" w:hAnsi="Arial" w:cs="Arial"/>
          <w:sz w:val="20"/>
          <w:szCs w:val="20"/>
        </w:rPr>
      </w:pPr>
    </w:p>
    <w:p w14:paraId="466EE86E" w14:textId="5F6FD026" w:rsidR="00433AFD" w:rsidRPr="001F61F1" w:rsidRDefault="00433AFD" w:rsidP="0072434F">
      <w:pPr>
        <w:tabs>
          <w:tab w:val="left" w:pos="851"/>
        </w:tabs>
        <w:spacing w:after="0" w:line="240" w:lineRule="auto"/>
        <w:jc w:val="both"/>
        <w:rPr>
          <w:rFonts w:ascii="Arial" w:eastAsia="Arial" w:hAnsi="Arial" w:cs="Arial"/>
          <w:b/>
        </w:rPr>
      </w:pPr>
      <w:r w:rsidRPr="001F61F1">
        <w:rPr>
          <w:rFonts w:ascii="Arial" w:eastAsia="Arial" w:hAnsi="Arial" w:cs="Arial"/>
          <w:b/>
        </w:rPr>
        <w:t>D.2.1</w:t>
      </w:r>
      <w:r w:rsidRPr="001F61F1">
        <w:rPr>
          <w:rFonts w:ascii="Arial" w:eastAsia="Arial" w:hAnsi="Arial" w:cs="Arial"/>
          <w:b/>
        </w:rPr>
        <w:tab/>
      </w:r>
      <w:r w:rsidR="005746BD" w:rsidRPr="001F61F1">
        <w:rPr>
          <w:rFonts w:ascii="Arial" w:eastAsia="Arial" w:hAnsi="Arial" w:cs="Arial"/>
          <w:b/>
        </w:rPr>
        <w:t>Descriere</w:t>
      </w:r>
    </w:p>
    <w:p w14:paraId="27D79AE1" w14:textId="77777777" w:rsidR="00433AFD" w:rsidRPr="00CD357A" w:rsidRDefault="00433AFD" w:rsidP="0072434F">
      <w:pPr>
        <w:spacing w:after="0" w:line="240" w:lineRule="auto"/>
        <w:jc w:val="both"/>
        <w:rPr>
          <w:rFonts w:ascii="Arial" w:eastAsia="Arial" w:hAnsi="Arial" w:cs="Arial"/>
          <w:sz w:val="20"/>
          <w:szCs w:val="20"/>
        </w:rPr>
      </w:pPr>
    </w:p>
    <w:p w14:paraId="155D7831" w14:textId="16AA84DD" w:rsidR="00433AFD" w:rsidRPr="00CD357A" w:rsidRDefault="00433AFD" w:rsidP="0072434F">
      <w:pPr>
        <w:spacing w:after="0" w:line="240" w:lineRule="auto"/>
        <w:jc w:val="both"/>
        <w:rPr>
          <w:rFonts w:ascii="Arial" w:eastAsia="Arial" w:hAnsi="Arial" w:cs="Arial"/>
          <w:sz w:val="20"/>
          <w:szCs w:val="20"/>
        </w:rPr>
      </w:pPr>
      <w:r w:rsidRPr="00430781">
        <w:rPr>
          <w:rFonts w:ascii="Arial" w:eastAsia="Arial" w:hAnsi="Arial" w:cs="Arial"/>
          <w:sz w:val="20"/>
          <w:szCs w:val="20"/>
        </w:rPr>
        <w:t>Testul cu deflectometrul dinamic u</w:t>
      </w:r>
      <w:r w:rsidR="00375CAE">
        <w:rPr>
          <w:rFonts w:ascii="Arial" w:eastAsia="Arial" w:hAnsi="Arial" w:cs="Arial"/>
          <w:sz w:val="20"/>
          <w:szCs w:val="20"/>
        </w:rPr>
        <w:t>ș</w:t>
      </w:r>
      <w:r w:rsidRPr="00430781">
        <w:rPr>
          <w:rFonts w:ascii="Arial" w:eastAsia="Arial" w:hAnsi="Arial" w:cs="Arial"/>
          <w:sz w:val="20"/>
          <w:szCs w:val="20"/>
        </w:rPr>
        <w:t>or (LWD)</w:t>
      </w:r>
      <w:r>
        <w:rPr>
          <w:rFonts w:ascii="Arial" w:eastAsia="Arial" w:hAnsi="Arial" w:cs="Arial"/>
          <w:sz w:val="20"/>
          <w:szCs w:val="20"/>
        </w:rPr>
        <w:t xml:space="preserve"> </w:t>
      </w:r>
      <w:r w:rsidRPr="00430781">
        <w:rPr>
          <w:rFonts w:ascii="Arial" w:eastAsia="Arial" w:hAnsi="Arial" w:cs="Arial"/>
          <w:sz w:val="20"/>
          <w:szCs w:val="20"/>
        </w:rPr>
        <w:t>permite măsurători în spatii foarte strâmte, nu necesită asigurarea unei greută</w:t>
      </w:r>
      <w:r w:rsidR="00375CAE">
        <w:rPr>
          <w:rFonts w:ascii="Arial" w:eastAsia="Arial" w:hAnsi="Arial" w:cs="Arial"/>
          <w:sz w:val="20"/>
          <w:szCs w:val="20"/>
        </w:rPr>
        <w:t>ț</w:t>
      </w:r>
      <w:r w:rsidRPr="00430781">
        <w:rPr>
          <w:rFonts w:ascii="Arial" w:eastAsia="Arial" w:hAnsi="Arial" w:cs="Arial"/>
          <w:sz w:val="20"/>
          <w:szCs w:val="20"/>
        </w:rPr>
        <w:t xml:space="preserve">i de </w:t>
      </w:r>
      <w:r w:rsidR="005746BD">
        <w:rPr>
          <w:rFonts w:ascii="Arial" w:eastAsia="Arial" w:hAnsi="Arial" w:cs="Arial"/>
          <w:sz w:val="20"/>
          <w:szCs w:val="20"/>
        </w:rPr>
        <w:t>t</w:t>
      </w:r>
      <w:r w:rsidRPr="00430781">
        <w:rPr>
          <w:rFonts w:ascii="Arial" w:eastAsia="Arial" w:hAnsi="Arial" w:cs="Arial"/>
          <w:sz w:val="20"/>
          <w:szCs w:val="20"/>
        </w:rPr>
        <w:t>estare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430781">
        <w:rPr>
          <w:rFonts w:ascii="Arial" w:eastAsia="Arial" w:hAnsi="Arial" w:cs="Arial"/>
          <w:sz w:val="20"/>
          <w:szCs w:val="20"/>
        </w:rPr>
        <w:t>are un timp de execu</w:t>
      </w:r>
      <w:r w:rsidR="00375CAE">
        <w:rPr>
          <w:rFonts w:ascii="Arial" w:eastAsia="Arial" w:hAnsi="Arial" w:cs="Arial"/>
          <w:sz w:val="20"/>
          <w:szCs w:val="20"/>
        </w:rPr>
        <w:t>ț</w:t>
      </w:r>
      <w:r w:rsidRPr="00430781">
        <w:rPr>
          <w:rFonts w:ascii="Arial" w:eastAsia="Arial" w:hAnsi="Arial" w:cs="Arial"/>
          <w:sz w:val="20"/>
          <w:szCs w:val="20"/>
        </w:rPr>
        <w:t>ie redus ceea ce permite o estimarea rapidă a gradului de uniformitate a zonei de testare printr-o abordare prin metode statistice.</w:t>
      </w:r>
    </w:p>
    <w:p w14:paraId="3DD8AA18" w14:textId="77777777" w:rsidR="00433AFD" w:rsidRPr="00CD357A" w:rsidRDefault="00433AFD" w:rsidP="0072434F">
      <w:pPr>
        <w:spacing w:after="0" w:line="240" w:lineRule="auto"/>
        <w:jc w:val="both"/>
        <w:rPr>
          <w:rFonts w:ascii="Arial" w:eastAsia="Arial" w:hAnsi="Arial" w:cs="Arial"/>
          <w:sz w:val="20"/>
          <w:szCs w:val="20"/>
        </w:rPr>
      </w:pPr>
    </w:p>
    <w:p w14:paraId="3C0240B2" w14:textId="77777777" w:rsidR="00433AFD" w:rsidRPr="001F61F1" w:rsidRDefault="00433AFD" w:rsidP="0072434F">
      <w:pPr>
        <w:tabs>
          <w:tab w:val="left" w:pos="851"/>
        </w:tabs>
        <w:spacing w:after="0" w:line="240" w:lineRule="auto"/>
        <w:jc w:val="both"/>
        <w:rPr>
          <w:rFonts w:ascii="Arial" w:eastAsia="Arial" w:hAnsi="Arial" w:cs="Arial"/>
          <w:b/>
        </w:rPr>
      </w:pPr>
      <w:r w:rsidRPr="001F61F1">
        <w:rPr>
          <w:rFonts w:ascii="Arial" w:eastAsia="Arial" w:hAnsi="Arial" w:cs="Arial"/>
          <w:b/>
        </w:rPr>
        <w:t>D.2.2</w:t>
      </w:r>
      <w:r w:rsidRPr="001F61F1">
        <w:rPr>
          <w:rFonts w:ascii="Arial" w:eastAsia="Arial" w:hAnsi="Arial" w:cs="Arial"/>
          <w:b/>
        </w:rPr>
        <w:tab/>
        <w:t>Principiul metodei</w:t>
      </w:r>
    </w:p>
    <w:p w14:paraId="3D78CEAC" w14:textId="77777777" w:rsidR="00433AFD" w:rsidRPr="00CD357A" w:rsidRDefault="00433AFD" w:rsidP="0072434F">
      <w:pPr>
        <w:spacing w:after="0" w:line="240" w:lineRule="auto"/>
        <w:jc w:val="both"/>
        <w:rPr>
          <w:rFonts w:ascii="Arial" w:eastAsia="Arial" w:hAnsi="Arial" w:cs="Arial"/>
          <w:sz w:val="20"/>
          <w:szCs w:val="20"/>
        </w:rPr>
      </w:pPr>
    </w:p>
    <w:p w14:paraId="5E9D6670" w14:textId="41F6609D" w:rsidR="00433AFD" w:rsidRDefault="004068C4" w:rsidP="0072434F">
      <w:pPr>
        <w:tabs>
          <w:tab w:val="left" w:pos="851"/>
        </w:tabs>
        <w:spacing w:after="0" w:line="240" w:lineRule="auto"/>
        <w:jc w:val="both"/>
        <w:rPr>
          <w:rFonts w:ascii="Arial" w:eastAsia="Arial" w:hAnsi="Arial" w:cs="Arial"/>
          <w:sz w:val="20"/>
          <w:szCs w:val="20"/>
        </w:rPr>
      </w:pPr>
      <w:r w:rsidRPr="005746BD">
        <w:rPr>
          <w:rFonts w:ascii="Arial" w:eastAsia="Arial" w:hAnsi="Arial" w:cs="Arial"/>
          <w:b/>
          <w:sz w:val="20"/>
          <w:szCs w:val="20"/>
        </w:rPr>
        <w:t>D.2.</w:t>
      </w:r>
      <w:r w:rsidR="005746BD" w:rsidRPr="005746BD">
        <w:rPr>
          <w:rFonts w:ascii="Arial" w:eastAsia="Arial" w:hAnsi="Arial" w:cs="Arial"/>
          <w:b/>
          <w:sz w:val="20"/>
          <w:szCs w:val="20"/>
        </w:rPr>
        <w:t>2.1</w:t>
      </w:r>
      <w:r w:rsidR="005746BD">
        <w:rPr>
          <w:rFonts w:ascii="Arial" w:eastAsia="Arial" w:hAnsi="Arial" w:cs="Arial"/>
          <w:sz w:val="20"/>
          <w:szCs w:val="20"/>
        </w:rPr>
        <w:tab/>
      </w:r>
      <w:r w:rsidR="00433AFD" w:rsidRPr="00430781">
        <w:rPr>
          <w:rFonts w:ascii="Arial" w:eastAsia="Arial" w:hAnsi="Arial" w:cs="Arial"/>
          <w:sz w:val="20"/>
          <w:szCs w:val="20"/>
        </w:rPr>
        <w:t>Metoda de investigare cu ajutorul deflectometrului dinamic u</w:t>
      </w:r>
      <w:r w:rsidR="00375CAE">
        <w:rPr>
          <w:rFonts w:ascii="Arial" w:eastAsia="Arial" w:hAnsi="Arial" w:cs="Arial"/>
          <w:sz w:val="20"/>
          <w:szCs w:val="20"/>
        </w:rPr>
        <w:t>ș</w:t>
      </w:r>
      <w:r w:rsidR="00433AFD" w:rsidRPr="00430781">
        <w:rPr>
          <w:rFonts w:ascii="Arial" w:eastAsia="Arial" w:hAnsi="Arial" w:cs="Arial"/>
          <w:sz w:val="20"/>
          <w:szCs w:val="20"/>
        </w:rPr>
        <w:t xml:space="preserve">or (LWD) este o procedură de testare prin care solul </w:t>
      </w:r>
      <w:r w:rsidR="00433AFD">
        <w:rPr>
          <w:rFonts w:ascii="Arial" w:eastAsia="Arial" w:hAnsi="Arial" w:cs="Arial"/>
          <w:sz w:val="20"/>
          <w:szCs w:val="20"/>
        </w:rPr>
        <w:t>prime</w:t>
      </w:r>
      <w:r w:rsidR="00375CAE">
        <w:rPr>
          <w:rFonts w:ascii="Arial" w:eastAsia="Arial" w:hAnsi="Arial" w:cs="Arial"/>
          <w:sz w:val="20"/>
          <w:szCs w:val="20"/>
        </w:rPr>
        <w:t>ș</w:t>
      </w:r>
      <w:r w:rsidR="00433AFD">
        <w:rPr>
          <w:rFonts w:ascii="Arial" w:eastAsia="Arial" w:hAnsi="Arial" w:cs="Arial"/>
          <w:sz w:val="20"/>
          <w:szCs w:val="20"/>
        </w:rPr>
        <w:t>te</w:t>
      </w:r>
      <w:r w:rsidR="00433AFD" w:rsidRPr="00430781">
        <w:rPr>
          <w:rFonts w:ascii="Arial" w:eastAsia="Arial" w:hAnsi="Arial" w:cs="Arial"/>
          <w:sz w:val="20"/>
          <w:szCs w:val="20"/>
        </w:rPr>
        <w:t xml:space="preserve"> un impact cu o for</w:t>
      </w:r>
      <w:r w:rsidR="00375CAE">
        <w:rPr>
          <w:rFonts w:ascii="Arial" w:eastAsia="Arial" w:hAnsi="Arial" w:cs="Arial"/>
          <w:sz w:val="20"/>
          <w:szCs w:val="20"/>
        </w:rPr>
        <w:t>ț</w:t>
      </w:r>
      <w:r w:rsidR="00433AFD" w:rsidRPr="00430781">
        <w:rPr>
          <w:rFonts w:ascii="Arial" w:eastAsia="Arial" w:hAnsi="Arial" w:cs="Arial"/>
          <w:sz w:val="20"/>
          <w:szCs w:val="20"/>
        </w:rPr>
        <w:t>ă</w:t>
      </w:r>
      <w:r w:rsidR="00433AFD">
        <w:rPr>
          <w:rFonts w:ascii="Arial" w:eastAsia="Arial" w:hAnsi="Arial" w:cs="Arial"/>
          <w:sz w:val="20"/>
          <w:szCs w:val="20"/>
        </w:rPr>
        <w:t xml:space="preserve"> „</w:t>
      </w:r>
      <w:r w:rsidR="00433AFD" w:rsidRPr="00403B2A">
        <w:rPr>
          <w:rFonts w:ascii="Arial" w:eastAsia="Arial" w:hAnsi="Arial" w:cs="Arial"/>
          <w:i/>
          <w:sz w:val="20"/>
          <w:szCs w:val="20"/>
        </w:rPr>
        <w:t>F</w:t>
      </w:r>
      <w:r w:rsidR="00433AFD">
        <w:rPr>
          <w:rFonts w:ascii="Arial" w:eastAsia="Arial" w:hAnsi="Arial" w:cs="Arial"/>
          <w:sz w:val="20"/>
          <w:szCs w:val="20"/>
        </w:rPr>
        <w:t>”</w:t>
      </w:r>
      <w:r w:rsidR="00433AFD" w:rsidRPr="00430781">
        <w:rPr>
          <w:rFonts w:ascii="Arial" w:eastAsia="Arial" w:hAnsi="Arial" w:cs="Arial"/>
          <w:sz w:val="20"/>
          <w:szCs w:val="20"/>
        </w:rPr>
        <w:t xml:space="preserve"> transmisă prin căderea unei greută</w:t>
      </w:r>
      <w:r w:rsidR="00375CAE">
        <w:rPr>
          <w:rFonts w:ascii="Arial" w:eastAsia="Arial" w:hAnsi="Arial" w:cs="Arial"/>
          <w:sz w:val="20"/>
          <w:szCs w:val="20"/>
        </w:rPr>
        <w:t>ț</w:t>
      </w:r>
      <w:r w:rsidR="00433AFD" w:rsidRPr="00430781">
        <w:rPr>
          <w:rFonts w:ascii="Arial" w:eastAsia="Arial" w:hAnsi="Arial" w:cs="Arial"/>
          <w:sz w:val="20"/>
          <w:szCs w:val="20"/>
        </w:rPr>
        <w:t>i</w:t>
      </w:r>
      <w:r w:rsidR="00433AFD">
        <w:rPr>
          <w:rFonts w:ascii="Arial" w:eastAsia="Arial" w:hAnsi="Arial" w:cs="Arial"/>
          <w:sz w:val="20"/>
          <w:szCs w:val="20"/>
        </w:rPr>
        <w:t xml:space="preserve"> pe o placă circulară, de rază „</w:t>
      </w:r>
      <w:r w:rsidR="00433AFD" w:rsidRPr="00403B2A">
        <w:rPr>
          <w:rFonts w:ascii="Arial" w:eastAsia="Arial" w:hAnsi="Arial" w:cs="Arial"/>
          <w:i/>
          <w:sz w:val="20"/>
          <w:szCs w:val="20"/>
        </w:rPr>
        <w:t>r</w:t>
      </w:r>
      <w:r w:rsidR="00433AFD" w:rsidRPr="00430781">
        <w:rPr>
          <w:rFonts w:ascii="Arial" w:eastAsia="Arial" w:hAnsi="Arial" w:cs="Arial"/>
          <w:sz w:val="20"/>
          <w:szCs w:val="20"/>
        </w:rPr>
        <w:t xml:space="preserve">" (Figura </w:t>
      </w:r>
      <w:r w:rsidR="00433AFD">
        <w:rPr>
          <w:rFonts w:ascii="Arial" w:eastAsia="Arial" w:hAnsi="Arial" w:cs="Arial"/>
          <w:sz w:val="20"/>
          <w:szCs w:val="20"/>
        </w:rPr>
        <w:t>D</w:t>
      </w:r>
      <w:r w:rsidR="00433AFD" w:rsidRPr="00430781">
        <w:rPr>
          <w:rFonts w:ascii="Arial" w:eastAsia="Arial" w:hAnsi="Arial" w:cs="Arial"/>
          <w:sz w:val="20"/>
          <w:szCs w:val="20"/>
        </w:rPr>
        <w:t xml:space="preserve">.1) exercitându-se astfel o sarcină dinamică (de </w:t>
      </w:r>
      <w:r w:rsidR="00375CAE">
        <w:rPr>
          <w:rFonts w:ascii="Arial" w:eastAsia="Arial" w:hAnsi="Arial" w:cs="Arial"/>
          <w:sz w:val="20"/>
          <w:szCs w:val="20"/>
        </w:rPr>
        <w:t>ș</w:t>
      </w:r>
      <w:r w:rsidR="00433AFD" w:rsidRPr="00430781">
        <w:rPr>
          <w:rFonts w:ascii="Arial" w:eastAsia="Arial" w:hAnsi="Arial" w:cs="Arial"/>
          <w:sz w:val="20"/>
          <w:szCs w:val="20"/>
        </w:rPr>
        <w:t>oc) de scurtă durată asupra nivelului platformei. Dacă tasarea (amplitudinea vibra</w:t>
      </w:r>
      <w:r w:rsidR="00375CAE">
        <w:rPr>
          <w:rFonts w:ascii="Arial" w:eastAsia="Arial" w:hAnsi="Arial" w:cs="Arial"/>
          <w:sz w:val="20"/>
          <w:szCs w:val="20"/>
        </w:rPr>
        <w:t>ț</w:t>
      </w:r>
      <w:r w:rsidR="00433AFD" w:rsidRPr="00430781">
        <w:rPr>
          <w:rFonts w:ascii="Arial" w:eastAsia="Arial" w:hAnsi="Arial" w:cs="Arial"/>
          <w:sz w:val="20"/>
          <w:szCs w:val="20"/>
        </w:rPr>
        <w:t>iei amortizate) este mare atunci platforma controlată are o capacitate portantă redusă, iar dacă aceasta este mică, înseamnă că platforma este portantă.</w:t>
      </w:r>
    </w:p>
    <w:p w14:paraId="576FBB3D" w14:textId="77777777" w:rsidR="00433AFD" w:rsidRPr="00430781" w:rsidRDefault="00433AFD" w:rsidP="0072434F">
      <w:pPr>
        <w:spacing w:after="0" w:line="240" w:lineRule="auto"/>
        <w:jc w:val="both"/>
        <w:rPr>
          <w:rFonts w:ascii="Arial" w:eastAsia="Arial" w:hAnsi="Arial" w:cs="Arial"/>
          <w:sz w:val="20"/>
          <w:szCs w:val="20"/>
        </w:rPr>
      </w:pPr>
    </w:p>
    <w:p w14:paraId="746F0A38" w14:textId="1DD28106" w:rsidR="00433AFD" w:rsidRPr="00CD357A" w:rsidRDefault="00433AFD" w:rsidP="0072434F">
      <w:pPr>
        <w:spacing w:after="0" w:line="240" w:lineRule="auto"/>
        <w:jc w:val="both"/>
        <w:rPr>
          <w:rFonts w:ascii="Arial" w:eastAsia="Arial" w:hAnsi="Arial" w:cs="Arial"/>
          <w:sz w:val="20"/>
          <w:szCs w:val="20"/>
        </w:rPr>
      </w:pPr>
      <w:r w:rsidRPr="00430781">
        <w:rPr>
          <w:rFonts w:ascii="Arial" w:eastAsia="Arial" w:hAnsi="Arial" w:cs="Arial"/>
          <w:sz w:val="20"/>
          <w:szCs w:val="20"/>
        </w:rPr>
        <w:t>Prin această metodă se determină modulul dinamic de deflec</w:t>
      </w:r>
      <w:r w:rsidR="00375CAE">
        <w:rPr>
          <w:rFonts w:ascii="Arial" w:eastAsia="Arial" w:hAnsi="Arial" w:cs="Arial"/>
          <w:sz w:val="20"/>
          <w:szCs w:val="20"/>
        </w:rPr>
        <w:t>ț</w:t>
      </w:r>
      <w:r w:rsidRPr="00430781">
        <w:rPr>
          <w:rFonts w:ascii="Arial" w:eastAsia="Arial" w:hAnsi="Arial" w:cs="Arial"/>
          <w:sz w:val="20"/>
          <w:szCs w:val="20"/>
        </w:rPr>
        <w:t xml:space="preserve">ie </w:t>
      </w:r>
      <w:r w:rsidRPr="00403B2A">
        <w:rPr>
          <w:rFonts w:ascii="Arial" w:eastAsia="Arial" w:hAnsi="Arial" w:cs="Arial"/>
          <w:i/>
          <w:sz w:val="20"/>
          <w:szCs w:val="20"/>
        </w:rPr>
        <w:t>E</w:t>
      </w:r>
      <w:r w:rsidRPr="00430781">
        <w:rPr>
          <w:rFonts w:ascii="Arial" w:eastAsia="Arial" w:hAnsi="Arial" w:cs="Arial"/>
          <w:sz w:val="20"/>
          <w:szCs w:val="20"/>
        </w:rPr>
        <w:t>v</w:t>
      </w:r>
      <w:r w:rsidRPr="00C93142">
        <w:rPr>
          <w:rFonts w:ascii="Arial" w:eastAsia="Arial" w:hAnsi="Arial" w:cs="Arial"/>
          <w:sz w:val="20"/>
          <w:szCs w:val="20"/>
          <w:vertAlign w:val="subscript"/>
        </w:rPr>
        <w:t>d</w:t>
      </w:r>
      <w:r w:rsidRPr="00430781">
        <w:rPr>
          <w:rFonts w:ascii="Arial" w:eastAsia="Arial" w:hAnsi="Arial" w:cs="Arial"/>
          <w:sz w:val="20"/>
          <w:szCs w:val="20"/>
        </w:rPr>
        <w:t xml:space="preserve"> care este un parametru pentru deformabilitatea solului sub a</w:t>
      </w:r>
      <w:r>
        <w:rPr>
          <w:rFonts w:ascii="Arial" w:eastAsia="Arial" w:hAnsi="Arial" w:cs="Arial"/>
          <w:sz w:val="20"/>
          <w:szCs w:val="20"/>
        </w:rPr>
        <w:t>c</w:t>
      </w:r>
      <w:r w:rsidR="00375CAE">
        <w:rPr>
          <w:rFonts w:ascii="Arial" w:eastAsia="Arial" w:hAnsi="Arial" w:cs="Arial"/>
          <w:sz w:val="20"/>
          <w:szCs w:val="20"/>
        </w:rPr>
        <w:t>ț</w:t>
      </w:r>
      <w:r>
        <w:rPr>
          <w:rFonts w:ascii="Arial" w:eastAsia="Arial" w:hAnsi="Arial" w:cs="Arial"/>
          <w:sz w:val="20"/>
          <w:szCs w:val="20"/>
        </w:rPr>
        <w:t>iunea unui impact, de durată „</w:t>
      </w:r>
      <w:r w:rsidRPr="00403B2A">
        <w:rPr>
          <w:rFonts w:ascii="Arial" w:eastAsia="Arial" w:hAnsi="Arial" w:cs="Arial"/>
          <w:i/>
          <w:sz w:val="20"/>
          <w:szCs w:val="20"/>
        </w:rPr>
        <w:t>t</w:t>
      </w:r>
      <w:r>
        <w:rPr>
          <w:rFonts w:ascii="Arial" w:eastAsia="Arial" w:hAnsi="Arial" w:cs="Arial"/>
          <w:sz w:val="20"/>
          <w:szCs w:val="20"/>
        </w:rPr>
        <w:t>”</w:t>
      </w:r>
      <w:r w:rsidRPr="00430781">
        <w:rPr>
          <w:rFonts w:ascii="Arial" w:eastAsia="Arial" w:hAnsi="Arial" w:cs="Arial"/>
          <w:sz w:val="20"/>
          <w:szCs w:val="20"/>
        </w:rPr>
        <w:t>. Valoarea sa este calculată în func</w:t>
      </w:r>
      <w:r w:rsidR="00375CAE">
        <w:rPr>
          <w:rFonts w:ascii="Arial" w:eastAsia="Arial" w:hAnsi="Arial" w:cs="Arial"/>
          <w:sz w:val="20"/>
          <w:szCs w:val="20"/>
        </w:rPr>
        <w:t>ț</w:t>
      </w:r>
      <w:r w:rsidRPr="00430781">
        <w:rPr>
          <w:rFonts w:ascii="Arial" w:eastAsia="Arial" w:hAnsi="Arial" w:cs="Arial"/>
          <w:sz w:val="20"/>
          <w:szCs w:val="20"/>
        </w:rPr>
        <w:t>ie</w:t>
      </w:r>
      <w:r>
        <w:rPr>
          <w:rFonts w:ascii="Arial" w:eastAsia="Arial" w:hAnsi="Arial" w:cs="Arial"/>
          <w:sz w:val="20"/>
          <w:szCs w:val="20"/>
        </w:rPr>
        <w:t xml:space="preserve"> de amplitudinea „</w:t>
      </w:r>
      <w:r w:rsidRPr="00403B2A">
        <w:rPr>
          <w:rFonts w:ascii="Arial" w:eastAsia="Arial" w:hAnsi="Arial" w:cs="Arial"/>
          <w:i/>
          <w:sz w:val="20"/>
          <w:szCs w:val="20"/>
        </w:rPr>
        <w:t>s</w:t>
      </w:r>
      <w:r>
        <w:rPr>
          <w:rFonts w:ascii="Arial" w:eastAsia="Arial" w:hAnsi="Arial" w:cs="Arial"/>
          <w:sz w:val="20"/>
          <w:szCs w:val="20"/>
        </w:rPr>
        <w:t>”</w:t>
      </w:r>
      <w:r w:rsidRPr="00430781">
        <w:rPr>
          <w:rFonts w:ascii="Arial" w:eastAsia="Arial" w:hAnsi="Arial" w:cs="Arial"/>
          <w:sz w:val="20"/>
          <w:szCs w:val="20"/>
        </w:rPr>
        <w:t xml:space="preserve"> a tasării plăcii, după formula:</w:t>
      </w:r>
    </w:p>
    <w:p w14:paraId="62E7F83C" w14:textId="7F37203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CF4890" w14:paraId="7C1644B4" w14:textId="77777777" w:rsidTr="00CF4890">
        <w:tc>
          <w:tcPr>
            <w:tcW w:w="7650" w:type="dxa"/>
          </w:tcPr>
          <w:p w14:paraId="378E1F42" w14:textId="1B2571F6" w:rsidR="00CF4890" w:rsidRDefault="00CF4890" w:rsidP="0072434F">
            <w:pPr>
              <w:spacing w:after="0" w:line="240" w:lineRule="auto"/>
              <w:jc w:val="center"/>
              <w:rPr>
                <w:rFonts w:ascii="Arial" w:eastAsia="Arial" w:hAnsi="Arial" w:cs="Arial"/>
                <w:sz w:val="20"/>
                <w:szCs w:val="20"/>
              </w:rPr>
            </w:pPr>
            <w:r w:rsidRPr="00403B2A">
              <w:rPr>
                <w:rFonts w:ascii="Arial" w:eastAsia="Arial" w:hAnsi="Arial" w:cs="Arial"/>
                <w:i/>
                <w:sz w:val="20"/>
                <w:szCs w:val="20"/>
              </w:rPr>
              <w:t>E</w:t>
            </w:r>
            <w:r w:rsidRPr="00403B2A">
              <w:rPr>
                <w:rFonts w:ascii="Arial" w:eastAsia="Arial" w:hAnsi="Arial" w:cs="Arial"/>
                <w:sz w:val="20"/>
                <w:szCs w:val="20"/>
              </w:rPr>
              <w:t>v</w:t>
            </w:r>
            <w:r w:rsidRPr="00C93142">
              <w:rPr>
                <w:rFonts w:ascii="Arial" w:eastAsia="Arial" w:hAnsi="Arial" w:cs="Arial"/>
                <w:sz w:val="20"/>
                <w:szCs w:val="20"/>
                <w:vertAlign w:val="subscript"/>
              </w:rPr>
              <w:t>d</w:t>
            </w:r>
            <w:r w:rsidRPr="00403B2A">
              <w:rPr>
                <w:rFonts w:ascii="Arial" w:eastAsia="Arial" w:hAnsi="Arial" w:cs="Arial"/>
                <w:sz w:val="20"/>
                <w:szCs w:val="20"/>
              </w:rPr>
              <w:t xml:space="preserve"> =</w:t>
            </w:r>
            <w:r>
              <w:rPr>
                <w:rFonts w:ascii="Arial" w:eastAsia="Arial" w:hAnsi="Arial" w:cs="Arial"/>
                <w:sz w:val="20"/>
                <w:szCs w:val="20"/>
              </w:rPr>
              <w:t xml:space="preserve"> </w:t>
            </w:r>
            <m:oMath>
              <m:f>
                <m:fPr>
                  <m:ctrlPr>
                    <w:rPr>
                      <w:rFonts w:ascii="Cambria Math" w:eastAsia="Arial" w:hAnsi="Cambria Math" w:cs="Arial"/>
                      <w:i/>
                      <w:sz w:val="24"/>
                      <w:szCs w:val="24"/>
                    </w:rPr>
                  </m:ctrlPr>
                </m:fPr>
                <m:num>
                  <m:r>
                    <w:rPr>
                      <w:rFonts w:ascii="Cambria Math" w:eastAsia="Arial" w:hAnsi="Cambria Math" w:cs="Arial"/>
                      <w:sz w:val="24"/>
                      <w:szCs w:val="24"/>
                    </w:rPr>
                    <m:t>1,5 ∙ σ ∙r</m:t>
                  </m:r>
                </m:num>
                <m:den>
                  <m:r>
                    <w:rPr>
                      <w:rFonts w:ascii="Cambria Math" w:eastAsia="Arial" w:hAnsi="Cambria Math" w:cs="Arial"/>
                      <w:sz w:val="24"/>
                      <w:szCs w:val="24"/>
                    </w:rPr>
                    <m:t>s</m:t>
                  </m:r>
                </m:den>
              </m:f>
            </m:oMath>
            <w:r>
              <w:rPr>
                <w:rFonts w:ascii="Arial" w:eastAsia="Arial" w:hAnsi="Arial" w:cs="Arial"/>
                <w:sz w:val="20"/>
                <w:szCs w:val="20"/>
              </w:rPr>
              <w:t xml:space="preserve">      </w:t>
            </w:r>
            <w:r>
              <w:rPr>
                <w:rFonts w:ascii="Arial" w:eastAsia="Arial" w:hAnsi="Arial" w:cs="Arial"/>
                <w:sz w:val="20"/>
                <w:szCs w:val="20"/>
                <w:lang w:val="en-US"/>
              </w:rPr>
              <w:t>[MN/m</w:t>
            </w:r>
            <w:r w:rsidRPr="00403B2A">
              <w:rPr>
                <w:rFonts w:ascii="Arial" w:eastAsia="Arial" w:hAnsi="Arial" w:cs="Arial"/>
                <w:sz w:val="20"/>
                <w:szCs w:val="20"/>
                <w:vertAlign w:val="superscript"/>
                <w:lang w:val="en-US"/>
              </w:rPr>
              <w:t>2</w:t>
            </w:r>
            <w:r>
              <w:rPr>
                <w:rFonts w:ascii="Arial" w:eastAsia="Arial" w:hAnsi="Arial" w:cs="Arial"/>
                <w:sz w:val="20"/>
                <w:szCs w:val="20"/>
                <w:lang w:val="en-US"/>
              </w:rPr>
              <w:t>]</w:t>
            </w:r>
          </w:p>
        </w:tc>
        <w:tc>
          <w:tcPr>
            <w:tcW w:w="1411" w:type="dxa"/>
            <w:vAlign w:val="center"/>
          </w:tcPr>
          <w:p w14:paraId="6251EDA2" w14:textId="64B8A777" w:rsidR="00CF4890" w:rsidRDefault="00CF4890"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(D.1)</w:t>
            </w:r>
          </w:p>
        </w:tc>
      </w:tr>
    </w:tbl>
    <w:p w14:paraId="00DBCAA1" w14:textId="77777777" w:rsidR="00CF4890" w:rsidRPr="00CD357A" w:rsidRDefault="00CF4890" w:rsidP="0072434F">
      <w:pPr>
        <w:spacing w:after="0" w:line="240" w:lineRule="auto"/>
        <w:jc w:val="both"/>
        <w:rPr>
          <w:rFonts w:ascii="Arial" w:eastAsia="Arial" w:hAnsi="Arial" w:cs="Arial"/>
          <w:sz w:val="20"/>
          <w:szCs w:val="20"/>
        </w:rPr>
      </w:pPr>
    </w:p>
    <w:p w14:paraId="0946E5C2" w14:textId="77777777" w:rsidR="00433AFD" w:rsidRPr="001F61F1" w:rsidRDefault="00433AFD" w:rsidP="0072434F">
      <w:pPr>
        <w:spacing w:after="0" w:line="240" w:lineRule="auto"/>
        <w:jc w:val="both"/>
        <w:rPr>
          <w:rFonts w:ascii="Arial" w:eastAsia="Arial" w:hAnsi="Arial" w:cs="Arial"/>
          <w:b/>
        </w:rPr>
      </w:pPr>
      <w:r w:rsidRPr="001F61F1">
        <w:rPr>
          <w:rFonts w:ascii="Arial" w:eastAsia="Arial" w:hAnsi="Arial" w:cs="Arial"/>
          <w:b/>
        </w:rPr>
        <w:t>D.2.3</w:t>
      </w:r>
      <w:r w:rsidRPr="001F61F1">
        <w:rPr>
          <w:rFonts w:ascii="Arial" w:eastAsia="Arial" w:hAnsi="Arial" w:cs="Arial"/>
          <w:b/>
        </w:rPr>
        <w:tab/>
        <w:t>Modul de executare al testului</w:t>
      </w:r>
    </w:p>
    <w:p w14:paraId="7FE90B41" w14:textId="77777777" w:rsidR="00433AFD" w:rsidRPr="00CD357A" w:rsidRDefault="00433AFD" w:rsidP="0072434F">
      <w:pPr>
        <w:spacing w:after="0" w:line="240" w:lineRule="auto"/>
        <w:jc w:val="both"/>
        <w:rPr>
          <w:rFonts w:ascii="Arial" w:eastAsia="Arial" w:hAnsi="Arial" w:cs="Arial"/>
          <w:sz w:val="20"/>
          <w:szCs w:val="20"/>
        </w:rPr>
      </w:pPr>
    </w:p>
    <w:p w14:paraId="2A61BD44" w14:textId="77777777" w:rsidR="00433AFD" w:rsidRPr="003F4AC9" w:rsidRDefault="00433AFD" w:rsidP="0072434F">
      <w:pPr>
        <w:tabs>
          <w:tab w:val="left" w:pos="851"/>
        </w:tabs>
        <w:spacing w:after="0" w:line="240" w:lineRule="auto"/>
        <w:jc w:val="both"/>
        <w:rPr>
          <w:rFonts w:ascii="Arial" w:eastAsia="Arial" w:hAnsi="Arial" w:cs="Arial"/>
          <w:b/>
          <w:sz w:val="20"/>
          <w:szCs w:val="20"/>
        </w:rPr>
      </w:pPr>
      <w:r w:rsidRPr="003F4AC9">
        <w:rPr>
          <w:rFonts w:ascii="Arial" w:eastAsia="Arial" w:hAnsi="Arial" w:cs="Arial"/>
          <w:b/>
          <w:sz w:val="20"/>
          <w:szCs w:val="20"/>
        </w:rPr>
        <w:t>D.2.3.1</w:t>
      </w:r>
      <w:r w:rsidRPr="003F4AC9">
        <w:rPr>
          <w:rFonts w:ascii="Arial" w:eastAsia="Arial" w:hAnsi="Arial" w:cs="Arial"/>
          <w:b/>
          <w:sz w:val="20"/>
          <w:szCs w:val="20"/>
        </w:rPr>
        <w:tab/>
        <w:t>Caracteristicile aparatului</w:t>
      </w:r>
    </w:p>
    <w:p w14:paraId="02A6AEE7" w14:textId="77777777" w:rsidR="00433AFD" w:rsidRPr="00CD357A" w:rsidRDefault="00433AFD" w:rsidP="0072434F">
      <w:pPr>
        <w:spacing w:after="0" w:line="240" w:lineRule="auto"/>
        <w:jc w:val="both"/>
        <w:rPr>
          <w:rFonts w:ascii="Arial" w:eastAsia="Arial" w:hAnsi="Arial" w:cs="Arial"/>
          <w:sz w:val="20"/>
          <w:szCs w:val="20"/>
        </w:rPr>
      </w:pPr>
    </w:p>
    <w:p w14:paraId="4F90752F" w14:textId="2D3B9FF2" w:rsidR="00433AFD" w:rsidRPr="003F4AC9" w:rsidRDefault="00433AFD" w:rsidP="0072434F">
      <w:pPr>
        <w:spacing w:after="0" w:line="240" w:lineRule="auto"/>
        <w:jc w:val="both"/>
        <w:rPr>
          <w:rFonts w:ascii="Arial" w:eastAsia="Arial" w:hAnsi="Arial" w:cs="Arial"/>
          <w:sz w:val="20"/>
          <w:szCs w:val="20"/>
        </w:rPr>
      </w:pPr>
      <w:r w:rsidRPr="003F4AC9">
        <w:rPr>
          <w:rFonts w:ascii="Arial" w:eastAsia="Arial" w:hAnsi="Arial" w:cs="Arial"/>
          <w:sz w:val="20"/>
          <w:szCs w:val="20"/>
        </w:rPr>
        <w:t>Pentru efectuarea testului dinamic este necesar un deflectometrul dinamic u</w:t>
      </w:r>
      <w:r w:rsidR="00375CAE">
        <w:rPr>
          <w:rFonts w:ascii="Arial" w:eastAsia="Arial" w:hAnsi="Arial" w:cs="Arial"/>
          <w:sz w:val="20"/>
          <w:szCs w:val="20"/>
        </w:rPr>
        <w:t>ș</w:t>
      </w:r>
      <w:r w:rsidRPr="003F4AC9">
        <w:rPr>
          <w:rFonts w:ascii="Arial" w:eastAsia="Arial" w:hAnsi="Arial" w:cs="Arial"/>
          <w:sz w:val="20"/>
          <w:szCs w:val="20"/>
        </w:rPr>
        <w:t>or LWD (Fig</w:t>
      </w:r>
      <w:r>
        <w:rPr>
          <w:rFonts w:ascii="Arial" w:eastAsia="Arial" w:hAnsi="Arial" w:cs="Arial"/>
          <w:sz w:val="20"/>
          <w:szCs w:val="20"/>
        </w:rPr>
        <w:t>ura</w:t>
      </w:r>
      <w:r w:rsidRPr="003F4AC9">
        <w:rPr>
          <w:rFonts w:ascii="Arial" w:eastAsia="Arial" w:hAnsi="Arial" w:cs="Arial"/>
          <w:sz w:val="20"/>
          <w:szCs w:val="20"/>
        </w:rPr>
        <w:t xml:space="preserve"> </w:t>
      </w:r>
      <w:r>
        <w:rPr>
          <w:rFonts w:ascii="Arial" w:eastAsia="Arial" w:hAnsi="Arial" w:cs="Arial"/>
          <w:sz w:val="20"/>
          <w:szCs w:val="20"/>
        </w:rPr>
        <w:t xml:space="preserve">D.1 </w:t>
      </w:r>
      <w:r w:rsidRPr="003F4AC9">
        <w:rPr>
          <w:rFonts w:ascii="Arial" w:eastAsia="Arial" w:hAnsi="Arial" w:cs="Arial"/>
          <w:sz w:val="20"/>
          <w:szCs w:val="20"/>
        </w:rPr>
        <w:t>a</w:t>
      </w:r>
      <w:r>
        <w:rPr>
          <w:rFonts w:ascii="Arial" w:eastAsia="Arial" w:hAnsi="Arial" w:cs="Arial"/>
          <w:sz w:val="20"/>
          <w:szCs w:val="20"/>
        </w:rPr>
        <w:t>)</w:t>
      </w:r>
      <w:r w:rsidRPr="003F4AC9">
        <w:rPr>
          <w:rFonts w:ascii="Arial" w:eastAsia="Arial" w:hAnsi="Arial" w:cs="Arial"/>
          <w:sz w:val="20"/>
          <w:szCs w:val="20"/>
        </w:rPr>
        <w:t>.</w:t>
      </w:r>
    </w:p>
    <w:p w14:paraId="52C8FFBF" w14:textId="0F101DFF" w:rsidR="00433AFD" w:rsidRDefault="00433AFD" w:rsidP="0072434F">
      <w:pPr>
        <w:spacing w:after="0" w:line="240" w:lineRule="auto"/>
        <w:jc w:val="both"/>
        <w:rPr>
          <w:rFonts w:ascii="Arial" w:eastAsia="Arial" w:hAnsi="Arial" w:cs="Arial"/>
          <w:sz w:val="20"/>
          <w:szCs w:val="20"/>
        </w:rPr>
      </w:pPr>
    </w:p>
    <w:p w14:paraId="6DB3CC7A" w14:textId="482704B8" w:rsidR="006C4F4F" w:rsidRDefault="006C4F4F" w:rsidP="0072434F">
      <w:pPr>
        <w:spacing w:after="0" w:line="240" w:lineRule="auto"/>
        <w:jc w:val="both"/>
        <w:rPr>
          <w:rFonts w:ascii="Arial" w:eastAsia="Arial" w:hAnsi="Arial" w:cs="Arial"/>
          <w:sz w:val="20"/>
          <w:szCs w:val="20"/>
        </w:rPr>
      </w:pPr>
      <w:r w:rsidRPr="003F4AC9">
        <w:rPr>
          <w:rFonts w:ascii="Arial" w:eastAsia="Arial" w:hAnsi="Arial" w:cs="Arial"/>
          <w:sz w:val="20"/>
          <w:szCs w:val="20"/>
        </w:rPr>
        <w:t xml:space="preserve">Caracteristicile plăcii de încărcare </w:t>
      </w:r>
      <w:r>
        <w:rPr>
          <w:rFonts w:ascii="Arial" w:eastAsia="Arial" w:hAnsi="Arial" w:cs="Arial"/>
          <w:sz w:val="20"/>
          <w:szCs w:val="20"/>
        </w:rPr>
        <w:t>sunt φ = 300</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Pr>
          <w:rFonts w:ascii="Arial" w:eastAsia="Arial" w:hAnsi="Arial" w:cs="Arial"/>
          <w:sz w:val="20"/>
          <w:szCs w:val="20"/>
        </w:rPr>
        <w:t>masa de 15 kg ±</w:t>
      </w:r>
      <w:r w:rsidRPr="003F4AC9">
        <w:rPr>
          <w:rFonts w:ascii="Arial" w:eastAsia="Arial" w:hAnsi="Arial" w:cs="Arial"/>
          <w:sz w:val="20"/>
          <w:szCs w:val="20"/>
        </w:rPr>
        <w:t>0,25 kg. Dispozitivul de încărcare este alcătuit dintr-o greutate de cădere (</w:t>
      </w:r>
      <w:r w:rsidR="00DF119F" w:rsidRPr="00DF119F">
        <w:rPr>
          <w:rFonts w:ascii="Arial" w:eastAsia="Arial" w:hAnsi="Arial" w:cs="Arial"/>
          <w:sz w:val="20"/>
          <w:szCs w:val="20"/>
          <w:lang w:val="en-US"/>
        </w:rPr>
        <w:t>5</w:t>
      </w:r>
      <w:r w:rsidRPr="003F4AC9">
        <w:rPr>
          <w:rFonts w:ascii="Arial" w:eastAsia="Arial" w:hAnsi="Arial" w:cs="Arial"/>
          <w:sz w:val="20"/>
          <w:szCs w:val="20"/>
        </w:rPr>
        <w:t>), un ansamblu de arcuri (</w:t>
      </w:r>
      <w:r w:rsidR="00DF119F" w:rsidRPr="00DF119F">
        <w:rPr>
          <w:rFonts w:ascii="Arial" w:eastAsia="Arial" w:hAnsi="Arial" w:cs="Arial"/>
          <w:sz w:val="20"/>
          <w:szCs w:val="20"/>
          <w:lang w:val="en-US"/>
        </w:rPr>
        <w:t>6</w:t>
      </w:r>
      <w:r w:rsidRPr="003F4AC9">
        <w:rPr>
          <w:rFonts w:ascii="Arial" w:eastAsia="Arial" w:hAnsi="Arial" w:cs="Arial"/>
          <w:sz w:val="20"/>
          <w:szCs w:val="20"/>
        </w:rPr>
        <w:t>), o tija de ghidare</w:t>
      </w:r>
      <w:r w:rsidR="00DF119F" w:rsidRPr="00DF119F">
        <w:rPr>
          <w:rFonts w:ascii="Arial" w:eastAsia="Arial" w:hAnsi="Arial" w:cs="Arial"/>
          <w:sz w:val="20"/>
          <w:szCs w:val="20"/>
          <w:lang w:val="en-US"/>
        </w:rPr>
        <w:t xml:space="preserve"> (3)</w:t>
      </w:r>
      <w:r w:rsidRPr="003F4AC9">
        <w:rPr>
          <w:rFonts w:ascii="Arial" w:eastAsia="Arial" w:hAnsi="Arial" w:cs="Arial"/>
          <w:sz w:val="20"/>
          <w:szCs w:val="20"/>
        </w:rPr>
        <w:t xml:space="preserve"> </w:t>
      </w:r>
      <w:r w:rsidR="00375CAE">
        <w:rPr>
          <w:rFonts w:ascii="Arial" w:eastAsia="Arial" w:hAnsi="Arial" w:cs="Arial"/>
          <w:sz w:val="20"/>
          <w:szCs w:val="20"/>
        </w:rPr>
        <w:t>ș</w:t>
      </w:r>
      <w:r w:rsidRPr="003F4AC9">
        <w:rPr>
          <w:rFonts w:ascii="Arial" w:eastAsia="Arial" w:hAnsi="Arial" w:cs="Arial"/>
          <w:sz w:val="20"/>
          <w:szCs w:val="20"/>
        </w:rPr>
        <w:t>i un dispozitiv de declan</w:t>
      </w:r>
      <w:r w:rsidR="00375CAE">
        <w:rPr>
          <w:rFonts w:ascii="Arial" w:eastAsia="Arial" w:hAnsi="Arial" w:cs="Arial"/>
          <w:sz w:val="20"/>
          <w:szCs w:val="20"/>
        </w:rPr>
        <w:t>ș</w:t>
      </w:r>
      <w:r w:rsidRPr="003F4AC9">
        <w:rPr>
          <w:rFonts w:ascii="Arial" w:eastAsia="Arial" w:hAnsi="Arial" w:cs="Arial"/>
          <w:sz w:val="20"/>
          <w:szCs w:val="20"/>
        </w:rPr>
        <w:t>are la partea superioară a tijei de ghidare (</w:t>
      </w:r>
      <w:r w:rsidR="00DF119F" w:rsidRPr="00DF119F">
        <w:rPr>
          <w:rFonts w:ascii="Arial" w:eastAsia="Arial" w:hAnsi="Arial" w:cs="Arial"/>
          <w:sz w:val="20"/>
          <w:szCs w:val="20"/>
          <w:lang w:val="en-US"/>
        </w:rPr>
        <w:t>2</w:t>
      </w:r>
      <w:r w:rsidRPr="003F4AC9">
        <w:rPr>
          <w:rFonts w:ascii="Arial" w:eastAsia="Arial" w:hAnsi="Arial" w:cs="Arial"/>
          <w:sz w:val="20"/>
          <w:szCs w:val="20"/>
        </w:rPr>
        <w:t xml:space="preserve">). </w:t>
      </w:r>
    </w:p>
    <w:p w14:paraId="25B862BA" w14:textId="77777777" w:rsidR="006C4F4F" w:rsidRDefault="006C4F4F" w:rsidP="0072434F">
      <w:pPr>
        <w:spacing w:after="0" w:line="240" w:lineRule="auto"/>
        <w:jc w:val="both"/>
        <w:rPr>
          <w:rFonts w:ascii="Arial" w:eastAsia="Arial" w:hAnsi="Arial" w:cs="Arial"/>
          <w:sz w:val="20"/>
          <w:szCs w:val="20"/>
        </w:rPr>
      </w:pPr>
    </w:p>
    <w:p w14:paraId="2DB03D88" w14:textId="77777777" w:rsidR="006C4F4F" w:rsidRDefault="006C4F4F" w:rsidP="0072434F">
      <w:pPr>
        <w:spacing w:after="0" w:line="240" w:lineRule="auto"/>
        <w:jc w:val="both"/>
        <w:rPr>
          <w:rFonts w:ascii="Arial" w:eastAsia="Arial" w:hAnsi="Arial" w:cs="Arial"/>
          <w:sz w:val="20"/>
          <w:szCs w:val="20"/>
        </w:rPr>
      </w:pPr>
      <w:r w:rsidRPr="003F4AC9">
        <w:rPr>
          <w:rFonts w:ascii="Arial" w:eastAsia="Arial" w:hAnsi="Arial" w:cs="Arial"/>
          <w:sz w:val="20"/>
          <w:szCs w:val="20"/>
        </w:rPr>
        <w:t>Datele tehnice pentru</w:t>
      </w:r>
      <w:r>
        <w:rPr>
          <w:rFonts w:ascii="Arial" w:eastAsia="Arial" w:hAnsi="Arial" w:cs="Arial"/>
          <w:sz w:val="20"/>
          <w:szCs w:val="20"/>
        </w:rPr>
        <w:t xml:space="preserve"> dispozitivul de încărcare sunt</w:t>
      </w:r>
      <w:r w:rsidRPr="003F4AC9">
        <w:rPr>
          <w:rFonts w:ascii="Arial" w:eastAsia="Arial" w:hAnsi="Arial" w:cs="Arial"/>
          <w:sz w:val="20"/>
          <w:szCs w:val="20"/>
        </w:rPr>
        <w:t>:</w:t>
      </w:r>
    </w:p>
    <w:p w14:paraId="5D355A94" w14:textId="77777777" w:rsidR="006C4F4F" w:rsidRPr="003F4AC9" w:rsidRDefault="006C4F4F" w:rsidP="0072434F">
      <w:pPr>
        <w:spacing w:after="0" w:line="240" w:lineRule="auto"/>
        <w:jc w:val="both"/>
        <w:rPr>
          <w:rFonts w:ascii="Arial" w:eastAsia="Arial" w:hAnsi="Arial" w:cs="Arial"/>
          <w:sz w:val="20"/>
          <w:szCs w:val="20"/>
        </w:rPr>
      </w:pPr>
    </w:p>
    <w:p w14:paraId="62E0C73D" w14:textId="07287302" w:rsidR="006C4F4F" w:rsidRPr="003F4AC9" w:rsidRDefault="006C4F4F"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3F4AC9">
        <w:rPr>
          <w:rFonts w:ascii="Arial" w:eastAsia="Arial" w:hAnsi="Arial" w:cs="Arial"/>
          <w:sz w:val="20"/>
          <w:szCs w:val="20"/>
        </w:rPr>
        <w:tab/>
        <w:t>masa greută</w:t>
      </w:r>
      <w:r w:rsidR="00375CAE">
        <w:rPr>
          <w:rFonts w:ascii="Arial" w:eastAsia="Arial" w:hAnsi="Arial" w:cs="Arial"/>
          <w:sz w:val="20"/>
          <w:szCs w:val="20"/>
        </w:rPr>
        <w:t>ț</w:t>
      </w:r>
      <w:r w:rsidRPr="003F4AC9">
        <w:rPr>
          <w:rFonts w:ascii="Arial" w:eastAsia="Arial" w:hAnsi="Arial" w:cs="Arial"/>
          <w:sz w:val="20"/>
          <w:szCs w:val="20"/>
        </w:rPr>
        <w:t>ii de cădere + 10 kg ÷ 0,1 kg</w:t>
      </w:r>
      <w:r>
        <w:rPr>
          <w:rFonts w:ascii="Arial" w:eastAsia="Arial" w:hAnsi="Arial" w:cs="Arial"/>
          <w:sz w:val="20"/>
          <w:szCs w:val="20"/>
        </w:rPr>
        <w:t>;</w:t>
      </w:r>
    </w:p>
    <w:p w14:paraId="64486971" w14:textId="3BC4DD99" w:rsidR="006C4F4F" w:rsidRPr="003F4AC9" w:rsidRDefault="006C4F4F"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3F4AC9">
        <w:rPr>
          <w:rFonts w:ascii="Arial" w:eastAsia="Arial" w:hAnsi="Arial" w:cs="Arial"/>
          <w:sz w:val="20"/>
          <w:szCs w:val="20"/>
        </w:rPr>
        <w:tab/>
        <w:t xml:space="preserve">masa totală a tijei de ghidare (incluzând componentele </w:t>
      </w:r>
      <w:r w:rsidR="00DF119F">
        <w:rPr>
          <w:rFonts w:ascii="Arial" w:eastAsia="Arial" w:hAnsi="Arial" w:cs="Arial"/>
          <w:sz w:val="20"/>
          <w:szCs w:val="20"/>
        </w:rPr>
        <w:t>6 și 7</w:t>
      </w:r>
      <w:r w:rsidRPr="003F4AC9">
        <w:rPr>
          <w:rFonts w:ascii="Arial" w:eastAsia="Arial" w:hAnsi="Arial" w:cs="Arial"/>
          <w:sz w:val="20"/>
          <w:szCs w:val="20"/>
        </w:rPr>
        <w:t>) = 5 kg ±0,25 kg</w:t>
      </w:r>
      <w:r>
        <w:rPr>
          <w:rFonts w:ascii="Arial" w:eastAsia="Arial" w:hAnsi="Arial" w:cs="Arial"/>
          <w:sz w:val="20"/>
          <w:szCs w:val="20"/>
        </w:rPr>
        <w:t>;</w:t>
      </w:r>
    </w:p>
    <w:p w14:paraId="4901FEAC" w14:textId="25124C17" w:rsidR="006C4F4F" w:rsidRPr="003F4AC9" w:rsidRDefault="006C4F4F"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3F4AC9">
        <w:rPr>
          <w:rFonts w:ascii="Arial" w:eastAsia="Arial" w:hAnsi="Arial" w:cs="Arial"/>
          <w:sz w:val="20"/>
          <w:szCs w:val="20"/>
        </w:rPr>
        <w:tab/>
        <w:t>for</w:t>
      </w:r>
      <w:r w:rsidR="00375CAE">
        <w:rPr>
          <w:rFonts w:ascii="Arial" w:eastAsia="Arial" w:hAnsi="Arial" w:cs="Arial"/>
          <w:sz w:val="20"/>
          <w:szCs w:val="20"/>
        </w:rPr>
        <w:t>ț</w:t>
      </w:r>
      <w:r w:rsidRPr="003F4AC9">
        <w:rPr>
          <w:rFonts w:ascii="Arial" w:eastAsia="Arial" w:hAnsi="Arial" w:cs="Arial"/>
          <w:sz w:val="20"/>
          <w:szCs w:val="20"/>
        </w:rPr>
        <w:t>a de impa</w:t>
      </w:r>
      <w:r>
        <w:rPr>
          <w:rFonts w:ascii="Arial" w:eastAsia="Arial" w:hAnsi="Arial" w:cs="Arial"/>
          <w:sz w:val="20"/>
          <w:szCs w:val="20"/>
        </w:rPr>
        <w:t xml:space="preserve">ct maximă </w:t>
      </w:r>
      <w:r w:rsidRPr="003F4AC9">
        <w:rPr>
          <w:rFonts w:ascii="Arial" w:eastAsia="Arial" w:hAnsi="Arial" w:cs="Arial"/>
          <w:i/>
          <w:sz w:val="20"/>
          <w:szCs w:val="20"/>
        </w:rPr>
        <w:t>F</w:t>
      </w:r>
      <w:r w:rsidRPr="006C4F4F">
        <w:rPr>
          <w:rFonts w:ascii="Arial" w:eastAsia="Arial" w:hAnsi="Arial" w:cs="Arial"/>
          <w:sz w:val="20"/>
          <w:szCs w:val="20"/>
          <w:vertAlign w:val="subscript"/>
        </w:rPr>
        <w:t>s</w:t>
      </w:r>
      <w:r>
        <w:rPr>
          <w:rFonts w:ascii="Arial" w:eastAsia="Arial" w:hAnsi="Arial" w:cs="Arial"/>
          <w:sz w:val="20"/>
          <w:szCs w:val="20"/>
        </w:rPr>
        <w:t xml:space="preserve"> (ca în Figura D.1 </w:t>
      </w:r>
      <w:r w:rsidRPr="003F4AC9">
        <w:rPr>
          <w:rFonts w:ascii="Arial" w:eastAsia="Arial" w:hAnsi="Arial" w:cs="Arial"/>
          <w:sz w:val="20"/>
          <w:szCs w:val="20"/>
        </w:rPr>
        <w:t>b</w:t>
      </w:r>
      <w:r>
        <w:rPr>
          <w:rFonts w:ascii="Arial" w:eastAsia="Arial" w:hAnsi="Arial" w:cs="Arial"/>
          <w:sz w:val="20"/>
          <w:szCs w:val="20"/>
        </w:rPr>
        <w:t>)</w:t>
      </w:r>
      <w:r w:rsidRPr="003F4AC9">
        <w:rPr>
          <w:rFonts w:ascii="Arial" w:eastAsia="Arial" w:hAnsi="Arial" w:cs="Arial"/>
          <w:sz w:val="20"/>
          <w:szCs w:val="20"/>
        </w:rPr>
        <w:t xml:space="preserve"> = 7,07 </w:t>
      </w:r>
      <w:r>
        <w:rPr>
          <w:rFonts w:ascii="Arial" w:eastAsia="Arial" w:hAnsi="Arial" w:cs="Arial"/>
          <w:sz w:val="20"/>
          <w:szCs w:val="20"/>
        </w:rPr>
        <w:t>k</w:t>
      </w:r>
      <w:r w:rsidRPr="003F4AC9">
        <w:rPr>
          <w:rFonts w:ascii="Arial" w:eastAsia="Arial" w:hAnsi="Arial" w:cs="Arial"/>
          <w:sz w:val="20"/>
          <w:szCs w:val="20"/>
        </w:rPr>
        <w:t>N</w:t>
      </w:r>
      <w:r>
        <w:rPr>
          <w:rFonts w:ascii="Arial" w:eastAsia="Arial" w:hAnsi="Arial" w:cs="Arial"/>
          <w:sz w:val="20"/>
          <w:szCs w:val="20"/>
        </w:rPr>
        <w:t>;</w:t>
      </w:r>
    </w:p>
    <w:p w14:paraId="6C93F887" w14:textId="77777777" w:rsidR="006C4F4F" w:rsidRPr="00CD357A" w:rsidRDefault="006C4F4F"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d)</w:t>
      </w:r>
      <w:r w:rsidRPr="003F4AC9">
        <w:rPr>
          <w:rFonts w:ascii="Arial" w:eastAsia="Arial" w:hAnsi="Arial" w:cs="Arial"/>
          <w:sz w:val="20"/>
          <w:szCs w:val="20"/>
        </w:rPr>
        <w:tab/>
        <w:t xml:space="preserve">durata impactului </w:t>
      </w:r>
      <w:r w:rsidRPr="003F4AC9">
        <w:rPr>
          <w:rFonts w:ascii="Arial" w:eastAsia="Arial" w:hAnsi="Arial" w:cs="Arial"/>
          <w:i/>
          <w:sz w:val="20"/>
          <w:szCs w:val="20"/>
        </w:rPr>
        <w:t>t</w:t>
      </w:r>
      <w:r w:rsidRPr="003F4AC9">
        <w:rPr>
          <w:rFonts w:ascii="Arial" w:eastAsia="Arial" w:hAnsi="Arial" w:cs="Arial"/>
          <w:sz w:val="20"/>
          <w:szCs w:val="20"/>
          <w:vertAlign w:val="subscript"/>
        </w:rPr>
        <w:t>s</w:t>
      </w:r>
      <w:r>
        <w:rPr>
          <w:rFonts w:ascii="Arial" w:eastAsia="Arial" w:hAnsi="Arial" w:cs="Arial"/>
          <w:sz w:val="20"/>
          <w:szCs w:val="20"/>
        </w:rPr>
        <w:t xml:space="preserve"> = 18 ms ±</w:t>
      </w:r>
      <w:r w:rsidRPr="003F4AC9">
        <w:rPr>
          <w:rFonts w:ascii="Arial" w:eastAsia="Arial" w:hAnsi="Arial" w:cs="Arial"/>
          <w:sz w:val="20"/>
          <w:szCs w:val="20"/>
        </w:rPr>
        <w:t>2 ms</w:t>
      </w:r>
      <w:r>
        <w:rPr>
          <w:rFonts w:ascii="Arial" w:eastAsia="Arial" w:hAnsi="Arial" w:cs="Arial"/>
          <w:sz w:val="20"/>
          <w:szCs w:val="20"/>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433AFD" w14:paraId="03F644F3" w14:textId="77777777" w:rsidTr="001F1F13">
        <w:tc>
          <w:tcPr>
            <w:tcW w:w="9061" w:type="dxa"/>
            <w:gridSpan w:val="2"/>
          </w:tcPr>
          <w:p w14:paraId="796A7422" w14:textId="77777777" w:rsidR="00433AFD" w:rsidRDefault="00433AFD" w:rsidP="0072434F">
            <w:pPr>
              <w:spacing w:after="0" w:line="240" w:lineRule="auto"/>
              <w:jc w:val="center"/>
              <w:rPr>
                <w:rFonts w:ascii="Arial" w:eastAsia="Arial" w:hAnsi="Arial" w:cs="Arial"/>
                <w:sz w:val="20"/>
                <w:szCs w:val="20"/>
              </w:rPr>
            </w:pPr>
          </w:p>
        </w:tc>
      </w:tr>
      <w:tr w:rsidR="00433AFD" w14:paraId="39FEDAFA" w14:textId="77777777" w:rsidTr="001F1F13">
        <w:tc>
          <w:tcPr>
            <w:tcW w:w="4530" w:type="dxa"/>
          </w:tcPr>
          <w:p w14:paraId="7673AC95" w14:textId="5CDD945D" w:rsidR="00CF4890" w:rsidRDefault="00433AFD" w:rsidP="0072434F">
            <w:pPr>
              <w:tabs>
                <w:tab w:val="left" w:pos="291"/>
              </w:tabs>
              <w:spacing w:after="0" w:line="240" w:lineRule="auto"/>
              <w:jc w:val="both"/>
              <w:rPr>
                <w:rFonts w:ascii="Arial" w:eastAsia="Arial" w:hAnsi="Arial" w:cs="Arial"/>
                <w:sz w:val="20"/>
                <w:szCs w:val="20"/>
              </w:rPr>
            </w:pPr>
            <w:r>
              <w:rPr>
                <w:rFonts w:ascii="Arial" w:eastAsia="Arial" w:hAnsi="Arial" w:cs="Arial"/>
                <w:sz w:val="20"/>
                <w:szCs w:val="20"/>
              </w:rPr>
              <w:t>a)</w:t>
            </w:r>
            <w:r w:rsidR="006C4F4F">
              <w:rPr>
                <w:rFonts w:ascii="Arial" w:eastAsia="Arial" w:hAnsi="Arial" w:cs="Arial"/>
                <w:sz w:val="20"/>
                <w:szCs w:val="20"/>
              </w:rPr>
              <w:tab/>
            </w:r>
            <w:r w:rsidRPr="003F4AC9">
              <w:rPr>
                <w:rFonts w:ascii="Arial" w:eastAsia="Arial" w:hAnsi="Arial" w:cs="Arial"/>
                <w:sz w:val="20"/>
                <w:szCs w:val="20"/>
              </w:rPr>
              <w:t>Schema constructiv</w:t>
            </w:r>
            <w:r>
              <w:rPr>
                <w:rFonts w:ascii="Arial" w:eastAsia="Arial" w:hAnsi="Arial" w:cs="Arial"/>
                <w:sz w:val="20"/>
                <w:szCs w:val="20"/>
              </w:rPr>
              <w:t>ă</w:t>
            </w:r>
          </w:p>
          <w:p w14:paraId="4CF8F9E1" w14:textId="77777777" w:rsidR="00CF4890" w:rsidRDefault="00CF4890" w:rsidP="0072434F">
            <w:pPr>
              <w:spacing w:after="0" w:line="240" w:lineRule="auto"/>
              <w:jc w:val="both"/>
              <w:rPr>
                <w:rFonts w:ascii="Arial" w:eastAsia="Arial" w:hAnsi="Arial" w:cs="Arial"/>
                <w:sz w:val="20"/>
                <w:szCs w:val="20"/>
              </w:rPr>
            </w:pPr>
          </w:p>
          <w:p w14:paraId="19BFD6DA" w14:textId="3C61CA88" w:rsidR="00433AFD" w:rsidRPr="003F4AC9" w:rsidRDefault="00DF119F" w:rsidP="0072434F">
            <w:pPr>
              <w:spacing w:after="0" w:line="240" w:lineRule="auto"/>
              <w:jc w:val="center"/>
              <w:rPr>
                <w:rFonts w:ascii="Arial" w:eastAsia="Arial" w:hAnsi="Arial" w:cs="Arial"/>
                <w:sz w:val="20"/>
                <w:szCs w:val="20"/>
              </w:rPr>
            </w:pPr>
            <w:r>
              <w:object w:dxaOrig="5055" w:dyaOrig="10320" w14:anchorId="1221F933">
                <v:shape id="_x0000_i1032" type="#_x0000_t75" style="width:174.75pt;height:355.5pt" o:ole="">
                  <v:imagedata r:id="rId50" o:title=""/>
                </v:shape>
                <o:OLEObject Type="Embed" ProgID="AutoCAD.Drawing.19" ShapeID="_x0000_i1032" DrawAspect="Content" ObjectID="_1762674848" r:id="rId51"/>
              </w:object>
            </w:r>
          </w:p>
        </w:tc>
        <w:tc>
          <w:tcPr>
            <w:tcW w:w="4531" w:type="dxa"/>
          </w:tcPr>
          <w:p w14:paraId="6FEA61FC" w14:textId="087004D5" w:rsidR="00CF4890" w:rsidRDefault="00433AFD" w:rsidP="0072434F">
            <w:pPr>
              <w:tabs>
                <w:tab w:val="left" w:pos="301"/>
              </w:tabs>
              <w:spacing w:after="0" w:line="240" w:lineRule="auto"/>
              <w:jc w:val="both"/>
              <w:rPr>
                <w:rFonts w:ascii="Arial" w:eastAsia="Arial" w:hAnsi="Arial" w:cs="Arial"/>
                <w:sz w:val="20"/>
                <w:szCs w:val="20"/>
              </w:rPr>
            </w:pPr>
            <w:r>
              <w:rPr>
                <w:rFonts w:ascii="Arial" w:eastAsia="Arial" w:hAnsi="Arial" w:cs="Arial"/>
                <w:sz w:val="20"/>
                <w:szCs w:val="20"/>
              </w:rPr>
              <w:t>b)</w:t>
            </w:r>
            <w:r w:rsidR="006C4F4F">
              <w:rPr>
                <w:rFonts w:ascii="Arial" w:eastAsia="Arial" w:hAnsi="Arial" w:cs="Arial"/>
                <w:sz w:val="20"/>
                <w:szCs w:val="20"/>
              </w:rPr>
              <w:tab/>
            </w:r>
            <w:r w:rsidRPr="003F4AC9">
              <w:rPr>
                <w:rFonts w:ascii="Arial" w:eastAsia="Arial" w:hAnsi="Arial" w:cs="Arial"/>
                <w:sz w:val="20"/>
                <w:szCs w:val="20"/>
              </w:rPr>
              <w:t>Traiectoria în timp a for</w:t>
            </w:r>
            <w:r w:rsidR="00375CAE">
              <w:rPr>
                <w:rFonts w:ascii="Arial" w:eastAsia="Arial" w:hAnsi="Arial" w:cs="Arial"/>
                <w:sz w:val="20"/>
                <w:szCs w:val="20"/>
              </w:rPr>
              <w:t>ț</w:t>
            </w:r>
            <w:r w:rsidRPr="003F4AC9">
              <w:rPr>
                <w:rFonts w:ascii="Arial" w:eastAsia="Arial" w:hAnsi="Arial" w:cs="Arial"/>
                <w:sz w:val="20"/>
                <w:szCs w:val="20"/>
              </w:rPr>
              <w:t>ei de impact exercitată</w:t>
            </w:r>
            <w:r>
              <w:rPr>
                <w:rFonts w:ascii="Arial" w:eastAsia="Arial" w:hAnsi="Arial" w:cs="Arial"/>
                <w:sz w:val="20"/>
                <w:szCs w:val="20"/>
              </w:rPr>
              <w:t xml:space="preserve"> </w:t>
            </w:r>
            <w:r w:rsidRPr="003F4AC9">
              <w:rPr>
                <w:rFonts w:ascii="Arial" w:eastAsia="Arial" w:hAnsi="Arial" w:cs="Arial"/>
                <w:sz w:val="20"/>
                <w:szCs w:val="20"/>
              </w:rPr>
              <w:t>de LWD</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3F4AC9">
              <w:rPr>
                <w:rFonts w:ascii="Arial" w:eastAsia="Arial" w:hAnsi="Arial" w:cs="Arial"/>
                <w:sz w:val="20"/>
                <w:szCs w:val="20"/>
              </w:rPr>
              <w:t>tasarea cauzată de aceasta</w:t>
            </w:r>
          </w:p>
          <w:p w14:paraId="6B0F4B7F" w14:textId="44D02F70" w:rsidR="00CF4890" w:rsidRDefault="00CF4890" w:rsidP="0072434F">
            <w:pPr>
              <w:spacing w:after="0" w:line="240" w:lineRule="auto"/>
              <w:jc w:val="both"/>
              <w:rPr>
                <w:rFonts w:eastAsia="Arial"/>
              </w:rPr>
            </w:pPr>
          </w:p>
          <w:p w14:paraId="01B8AF89" w14:textId="77777777" w:rsidR="00CF4890" w:rsidRDefault="00CF4890" w:rsidP="0072434F">
            <w:pPr>
              <w:spacing w:after="0" w:line="240" w:lineRule="auto"/>
              <w:jc w:val="both"/>
              <w:rPr>
                <w:rFonts w:ascii="Arial" w:eastAsia="Arial" w:hAnsi="Arial" w:cs="Arial"/>
                <w:sz w:val="20"/>
                <w:szCs w:val="20"/>
              </w:rPr>
            </w:pPr>
          </w:p>
          <w:p w14:paraId="6FA221FD" w14:textId="4EB0CE62" w:rsidR="00433AFD" w:rsidRPr="003F4AC9" w:rsidRDefault="00CF4890" w:rsidP="0072434F">
            <w:pPr>
              <w:spacing w:after="0" w:line="240" w:lineRule="auto"/>
              <w:jc w:val="center"/>
              <w:rPr>
                <w:rFonts w:ascii="Arial" w:eastAsia="Arial" w:hAnsi="Arial" w:cs="Arial"/>
                <w:sz w:val="20"/>
                <w:szCs w:val="20"/>
              </w:rPr>
            </w:pPr>
            <w:r>
              <w:rPr>
                <w:noProof/>
                <w:lang w:val="ru-RU" w:eastAsia="ru-RU"/>
              </w:rPr>
              <w:drawing>
                <wp:inline distT="0" distB="0" distL="0" distR="0" wp14:anchorId="2DC66ACC" wp14:editId="10FA397B">
                  <wp:extent cx="2181225" cy="2139315"/>
                  <wp:effectExtent l="0" t="0" r="9525" b="0"/>
                  <wp:docPr id="4" name="Рисунок 4" descr="http://geostud.ro/wp-content/uploads/2019/07/fig2-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geostud.ro/wp-content/uploads/2019/07/fig2-art-3.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81225" cy="2139315"/>
                          </a:xfrm>
                          <a:prstGeom prst="rect">
                            <a:avLst/>
                          </a:prstGeom>
                          <a:noFill/>
                          <a:ln>
                            <a:noFill/>
                          </a:ln>
                        </pic:spPr>
                      </pic:pic>
                    </a:graphicData>
                  </a:graphic>
                </wp:inline>
              </w:drawing>
            </w:r>
          </w:p>
        </w:tc>
      </w:tr>
      <w:tr w:rsidR="001A6F00" w14:paraId="27D63EB3" w14:textId="77777777" w:rsidTr="001F1F13">
        <w:tc>
          <w:tcPr>
            <w:tcW w:w="4530" w:type="dxa"/>
          </w:tcPr>
          <w:p w14:paraId="42D42496" w14:textId="0BFE16F6" w:rsidR="001A6F00" w:rsidRPr="001A6F00" w:rsidRDefault="001A6F00" w:rsidP="0072434F">
            <w:pPr>
              <w:tabs>
                <w:tab w:val="left" w:pos="291"/>
              </w:tabs>
              <w:spacing w:after="0" w:line="240" w:lineRule="auto"/>
              <w:jc w:val="both"/>
              <w:rPr>
                <w:rFonts w:ascii="Arial" w:eastAsia="Arial" w:hAnsi="Arial" w:cs="Arial"/>
                <w:sz w:val="20"/>
                <w:szCs w:val="20"/>
              </w:rPr>
            </w:pPr>
            <w:r w:rsidRPr="001A6F00">
              <w:rPr>
                <w:rFonts w:ascii="Arial" w:eastAsia="Arial" w:hAnsi="Arial" w:cs="Arial"/>
                <w:sz w:val="20"/>
                <w:szCs w:val="20"/>
                <w:lang w:val="en-US"/>
              </w:rPr>
              <w:t xml:space="preserve">(1) – </w:t>
            </w:r>
            <w:r>
              <w:rPr>
                <w:rFonts w:ascii="Arial" w:eastAsia="Arial" w:hAnsi="Arial" w:cs="Arial"/>
                <w:sz w:val="20"/>
                <w:szCs w:val="20"/>
              </w:rPr>
              <w:t xml:space="preserve">dispozitiv de prindere; (2) – mecanism de fixare și eliberare; (3) – tija de ghidare; (4) – mâner rotund; (5) – greutate de </w:t>
            </w:r>
            <w:proofErr w:type="spellStart"/>
            <w:r>
              <w:rPr>
                <w:rFonts w:ascii="Arial" w:eastAsia="Arial" w:hAnsi="Arial" w:cs="Arial"/>
                <w:sz w:val="20"/>
                <w:szCs w:val="20"/>
              </w:rPr>
              <w:t>cîdere</w:t>
            </w:r>
            <w:proofErr w:type="spellEnd"/>
            <w:r>
              <w:rPr>
                <w:rFonts w:ascii="Arial" w:eastAsia="Arial" w:hAnsi="Arial" w:cs="Arial"/>
                <w:sz w:val="20"/>
                <w:szCs w:val="20"/>
              </w:rPr>
              <w:t xml:space="preserve">; (6) – set de arcuri; (7) </w:t>
            </w:r>
            <w:r w:rsidR="00D65ADA">
              <w:rPr>
                <w:rFonts w:ascii="Arial" w:eastAsia="Arial" w:hAnsi="Arial" w:cs="Arial"/>
                <w:sz w:val="20"/>
                <w:szCs w:val="20"/>
              </w:rPr>
              <w:t>–</w:t>
            </w:r>
            <w:r>
              <w:rPr>
                <w:rFonts w:ascii="Arial" w:eastAsia="Arial" w:hAnsi="Arial" w:cs="Arial"/>
                <w:sz w:val="20"/>
                <w:szCs w:val="20"/>
              </w:rPr>
              <w:t xml:space="preserve"> </w:t>
            </w:r>
            <w:r w:rsidR="00D65ADA">
              <w:rPr>
                <w:rFonts w:ascii="Arial" w:eastAsia="Arial" w:hAnsi="Arial" w:cs="Arial"/>
                <w:sz w:val="20"/>
                <w:szCs w:val="20"/>
              </w:rPr>
              <w:t xml:space="preserve">dispozitiv de fixare </w:t>
            </w:r>
            <w:proofErr w:type="spellStart"/>
            <w:r w:rsidR="00D65ADA">
              <w:rPr>
                <w:rFonts w:ascii="Arial" w:eastAsia="Arial" w:hAnsi="Arial" w:cs="Arial"/>
                <w:sz w:val="20"/>
                <w:szCs w:val="20"/>
              </w:rPr>
              <w:t>antibasculare</w:t>
            </w:r>
            <w:proofErr w:type="spellEnd"/>
            <w:r w:rsidR="00D65ADA">
              <w:rPr>
                <w:rFonts w:ascii="Arial" w:eastAsia="Arial" w:hAnsi="Arial" w:cs="Arial"/>
                <w:sz w:val="20"/>
                <w:szCs w:val="20"/>
              </w:rPr>
              <w:t>; (8) – suprafața de recepție cu bilă de încărcare; (9) – dispozitiv de prindere și transport; (10) – placa de încărcare</w:t>
            </w:r>
          </w:p>
        </w:tc>
        <w:tc>
          <w:tcPr>
            <w:tcW w:w="4531" w:type="dxa"/>
          </w:tcPr>
          <w:p w14:paraId="5F8C639C" w14:textId="77777777" w:rsidR="001A6F00" w:rsidRDefault="001A6F00" w:rsidP="0072434F">
            <w:pPr>
              <w:tabs>
                <w:tab w:val="left" w:pos="301"/>
              </w:tabs>
              <w:spacing w:after="0" w:line="240" w:lineRule="auto"/>
              <w:jc w:val="both"/>
              <w:rPr>
                <w:rFonts w:ascii="Arial" w:eastAsia="Arial" w:hAnsi="Arial" w:cs="Arial"/>
                <w:sz w:val="20"/>
                <w:szCs w:val="20"/>
              </w:rPr>
            </w:pPr>
          </w:p>
        </w:tc>
      </w:tr>
      <w:tr w:rsidR="00433AFD" w14:paraId="46AF493A" w14:textId="77777777" w:rsidTr="001F1F13">
        <w:tc>
          <w:tcPr>
            <w:tcW w:w="9061" w:type="dxa"/>
            <w:gridSpan w:val="2"/>
          </w:tcPr>
          <w:p w14:paraId="2A97A79F" w14:textId="77777777" w:rsidR="00CF4890" w:rsidRDefault="00CF4890" w:rsidP="0072434F">
            <w:pPr>
              <w:spacing w:after="0" w:line="240" w:lineRule="auto"/>
              <w:jc w:val="center"/>
              <w:rPr>
                <w:rFonts w:ascii="Arial" w:eastAsia="Arial" w:hAnsi="Arial" w:cs="Arial"/>
                <w:sz w:val="20"/>
                <w:szCs w:val="20"/>
              </w:rPr>
            </w:pPr>
          </w:p>
          <w:p w14:paraId="01236A3D" w14:textId="6AFA337E" w:rsidR="00433AFD" w:rsidRPr="00CF4890" w:rsidRDefault="00433AFD" w:rsidP="0072434F">
            <w:pPr>
              <w:spacing w:after="0" w:line="240" w:lineRule="auto"/>
              <w:jc w:val="center"/>
              <w:rPr>
                <w:rFonts w:ascii="Arial" w:eastAsia="Arial" w:hAnsi="Arial" w:cs="Arial"/>
                <w:b/>
                <w:sz w:val="20"/>
                <w:szCs w:val="20"/>
              </w:rPr>
            </w:pPr>
            <w:r w:rsidRPr="00CF4890">
              <w:rPr>
                <w:rFonts w:ascii="Arial" w:eastAsia="Arial" w:hAnsi="Arial" w:cs="Arial"/>
                <w:b/>
                <w:sz w:val="20"/>
                <w:szCs w:val="20"/>
              </w:rPr>
              <w:t>Figura D.1 - Deflectometrul dinamic u</w:t>
            </w:r>
            <w:r w:rsidR="00375CAE">
              <w:rPr>
                <w:rFonts w:ascii="Arial" w:eastAsia="Arial" w:hAnsi="Arial" w:cs="Arial"/>
                <w:b/>
                <w:sz w:val="20"/>
                <w:szCs w:val="20"/>
              </w:rPr>
              <w:t>ș</w:t>
            </w:r>
            <w:r w:rsidRPr="00CF4890">
              <w:rPr>
                <w:rFonts w:ascii="Arial" w:eastAsia="Arial" w:hAnsi="Arial" w:cs="Arial"/>
                <w:b/>
                <w:sz w:val="20"/>
                <w:szCs w:val="20"/>
              </w:rPr>
              <w:t xml:space="preserve">or </w:t>
            </w:r>
            <w:r w:rsidR="00FC0174" w:rsidRPr="00FC0174">
              <w:rPr>
                <w:rFonts w:ascii="Arial" w:eastAsia="Arial" w:hAnsi="Arial" w:cs="Arial"/>
                <w:b/>
                <w:sz w:val="20"/>
                <w:szCs w:val="20"/>
                <w:lang w:val="en-US"/>
              </w:rPr>
              <w:t>(</w:t>
            </w:r>
            <w:r w:rsidRPr="00CF4890">
              <w:rPr>
                <w:rFonts w:ascii="Arial" w:eastAsia="Arial" w:hAnsi="Arial" w:cs="Arial"/>
                <w:b/>
                <w:sz w:val="20"/>
                <w:szCs w:val="20"/>
              </w:rPr>
              <w:t>LWD)</w:t>
            </w:r>
          </w:p>
        </w:tc>
      </w:tr>
    </w:tbl>
    <w:p w14:paraId="14514AB2" w14:textId="77777777" w:rsidR="00433AFD" w:rsidRPr="00CD357A" w:rsidRDefault="00433AFD" w:rsidP="0072434F">
      <w:pPr>
        <w:spacing w:after="0" w:line="240" w:lineRule="auto"/>
        <w:jc w:val="both"/>
        <w:rPr>
          <w:rFonts w:ascii="Arial" w:eastAsia="Arial" w:hAnsi="Arial" w:cs="Arial"/>
          <w:sz w:val="20"/>
          <w:szCs w:val="20"/>
        </w:rPr>
      </w:pPr>
    </w:p>
    <w:p w14:paraId="0DAB4C69" w14:textId="77777777" w:rsidR="00433AFD" w:rsidRPr="00CD357A" w:rsidRDefault="00433AFD" w:rsidP="0072434F">
      <w:pPr>
        <w:tabs>
          <w:tab w:val="left" w:pos="851"/>
        </w:tabs>
        <w:spacing w:after="0" w:line="240" w:lineRule="auto"/>
        <w:jc w:val="both"/>
        <w:rPr>
          <w:rFonts w:ascii="Arial" w:eastAsia="Arial" w:hAnsi="Arial" w:cs="Arial"/>
          <w:sz w:val="20"/>
          <w:szCs w:val="20"/>
        </w:rPr>
      </w:pPr>
      <w:r w:rsidRPr="003F4AC9">
        <w:rPr>
          <w:rFonts w:ascii="Arial" w:eastAsia="Arial" w:hAnsi="Arial" w:cs="Arial"/>
          <w:b/>
          <w:sz w:val="20"/>
          <w:szCs w:val="20"/>
        </w:rPr>
        <w:t>D.2.3.</w:t>
      </w:r>
      <w:r>
        <w:rPr>
          <w:rFonts w:ascii="Arial" w:eastAsia="Arial" w:hAnsi="Arial" w:cs="Arial"/>
          <w:b/>
          <w:sz w:val="20"/>
          <w:szCs w:val="20"/>
        </w:rPr>
        <w:t>2</w:t>
      </w:r>
      <w:r w:rsidRPr="003F4AC9">
        <w:rPr>
          <w:rFonts w:ascii="Arial" w:eastAsia="Arial" w:hAnsi="Arial" w:cs="Arial"/>
          <w:b/>
          <w:sz w:val="20"/>
          <w:szCs w:val="20"/>
        </w:rPr>
        <w:tab/>
      </w:r>
      <w:r w:rsidRPr="001E1CB9">
        <w:rPr>
          <w:rFonts w:ascii="Arial" w:eastAsia="Arial" w:hAnsi="Arial" w:cs="Arial"/>
          <w:b/>
          <w:sz w:val="20"/>
          <w:szCs w:val="20"/>
        </w:rPr>
        <w:t>Pregătirea zonei pentru efectuarea testului</w:t>
      </w:r>
    </w:p>
    <w:p w14:paraId="7F9EFF07" w14:textId="77777777" w:rsidR="00433AFD" w:rsidRPr="00CD357A" w:rsidRDefault="00433AFD" w:rsidP="0072434F">
      <w:pPr>
        <w:spacing w:after="0" w:line="240" w:lineRule="auto"/>
        <w:jc w:val="both"/>
        <w:rPr>
          <w:rFonts w:ascii="Arial" w:eastAsia="Arial" w:hAnsi="Arial" w:cs="Arial"/>
          <w:sz w:val="20"/>
          <w:szCs w:val="20"/>
        </w:rPr>
      </w:pPr>
    </w:p>
    <w:p w14:paraId="11AABA2A" w14:textId="0FDC4049"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D.2.3.2.1</w:t>
      </w:r>
      <w:r>
        <w:rPr>
          <w:rFonts w:ascii="Arial" w:eastAsia="Arial" w:hAnsi="Arial" w:cs="Arial"/>
          <w:sz w:val="20"/>
          <w:szCs w:val="20"/>
        </w:rPr>
        <w:tab/>
      </w:r>
      <w:r w:rsidR="00433AFD" w:rsidRPr="001E1CB9">
        <w:rPr>
          <w:rFonts w:ascii="Arial" w:eastAsia="Arial" w:hAnsi="Arial" w:cs="Arial"/>
          <w:sz w:val="20"/>
          <w:szCs w:val="20"/>
        </w:rPr>
        <w:t>Testarea cu ajutorul deflectometrului dinamic u</w:t>
      </w:r>
      <w:r w:rsidR="00375CAE">
        <w:rPr>
          <w:rFonts w:ascii="Arial" w:eastAsia="Arial" w:hAnsi="Arial" w:cs="Arial"/>
          <w:sz w:val="20"/>
          <w:szCs w:val="20"/>
        </w:rPr>
        <w:t>ș</w:t>
      </w:r>
      <w:r w:rsidR="00433AFD" w:rsidRPr="001E1CB9">
        <w:rPr>
          <w:rFonts w:ascii="Arial" w:eastAsia="Arial" w:hAnsi="Arial" w:cs="Arial"/>
          <w:sz w:val="20"/>
          <w:szCs w:val="20"/>
        </w:rPr>
        <w:t>or poate fi efectuată pe toate tipurile de pământ</w:t>
      </w:r>
      <w:r w:rsidR="00433AFD">
        <w:rPr>
          <w:rFonts w:ascii="Arial" w:eastAsia="Arial" w:hAnsi="Arial" w:cs="Arial"/>
          <w:sz w:val="20"/>
          <w:szCs w:val="20"/>
        </w:rPr>
        <w:t>uri coezive aflate în domeniul „</w:t>
      </w:r>
      <w:r w:rsidR="00433AFD" w:rsidRPr="001E1CB9">
        <w:rPr>
          <w:rFonts w:ascii="Arial" w:eastAsia="Arial" w:hAnsi="Arial" w:cs="Arial"/>
          <w:sz w:val="20"/>
          <w:szCs w:val="20"/>
        </w:rPr>
        <w:t xml:space="preserve">plastic consistent </w:t>
      </w:r>
      <w:r w:rsidR="00433AFD">
        <w:rPr>
          <w:rFonts w:ascii="Arial" w:eastAsia="Arial" w:hAnsi="Arial" w:cs="Arial"/>
          <w:sz w:val="20"/>
          <w:szCs w:val="20"/>
        </w:rPr>
        <w:t>–</w:t>
      </w:r>
      <w:r w:rsidR="00433AFD" w:rsidRPr="001E1CB9">
        <w:rPr>
          <w:rFonts w:ascii="Arial" w:eastAsia="Arial" w:hAnsi="Arial" w:cs="Arial"/>
          <w:sz w:val="20"/>
          <w:szCs w:val="20"/>
        </w:rPr>
        <w:t xml:space="preserve"> tare</w:t>
      </w:r>
      <w:r w:rsidR="00433AFD">
        <w:rPr>
          <w:rFonts w:ascii="Arial" w:eastAsia="Arial" w:hAnsi="Arial" w:cs="Arial"/>
          <w:sz w:val="20"/>
          <w:szCs w:val="20"/>
        </w:rPr>
        <w:t>”</w:t>
      </w:r>
      <w:r w:rsidR="00433AFD" w:rsidRPr="001E1CB9">
        <w:rPr>
          <w:rFonts w:ascii="Arial" w:eastAsia="Arial" w:hAnsi="Arial" w:cs="Arial"/>
          <w:sz w:val="20"/>
          <w:szCs w:val="20"/>
        </w:rPr>
        <w:t xml:space="preserve"> sau necoezive cu dimensiuni ale granulelor mai mici de 63 mm. De asemenea</w:t>
      </w:r>
      <w:r w:rsidR="00433AFD">
        <w:rPr>
          <w:rFonts w:ascii="Arial" w:eastAsia="Arial" w:hAnsi="Arial" w:cs="Arial"/>
          <w:sz w:val="20"/>
          <w:szCs w:val="20"/>
        </w:rPr>
        <w:t>,</w:t>
      </w:r>
      <w:r w:rsidR="00433AFD" w:rsidRPr="001E1CB9">
        <w:rPr>
          <w:rFonts w:ascii="Arial" w:eastAsia="Arial" w:hAnsi="Arial" w:cs="Arial"/>
          <w:sz w:val="20"/>
          <w:szCs w:val="20"/>
        </w:rPr>
        <w:t xml:space="preserve"> testul poate fi efectuat pe pământuri tratate cu diver</w:t>
      </w:r>
      <w:r w:rsidR="00375CAE">
        <w:rPr>
          <w:rFonts w:ascii="Arial" w:eastAsia="Arial" w:hAnsi="Arial" w:cs="Arial"/>
          <w:sz w:val="20"/>
          <w:szCs w:val="20"/>
        </w:rPr>
        <w:t>ș</w:t>
      </w:r>
      <w:r w:rsidR="00433AFD" w:rsidRPr="001E1CB9">
        <w:rPr>
          <w:rFonts w:ascii="Arial" w:eastAsia="Arial" w:hAnsi="Arial" w:cs="Arial"/>
          <w:sz w:val="20"/>
          <w:szCs w:val="20"/>
        </w:rPr>
        <w:t>i lian</w:t>
      </w:r>
      <w:r w:rsidR="00375CAE">
        <w:rPr>
          <w:rFonts w:ascii="Arial" w:eastAsia="Arial" w:hAnsi="Arial" w:cs="Arial"/>
          <w:sz w:val="20"/>
          <w:szCs w:val="20"/>
        </w:rPr>
        <w:t>ț</w:t>
      </w:r>
      <w:r w:rsidR="00433AFD" w:rsidRPr="001E1CB9">
        <w:rPr>
          <w:rFonts w:ascii="Arial" w:eastAsia="Arial" w:hAnsi="Arial" w:cs="Arial"/>
          <w:sz w:val="20"/>
          <w:szCs w:val="20"/>
        </w:rPr>
        <w:t>i cu condi</w:t>
      </w:r>
      <w:r w:rsidR="00375CAE">
        <w:rPr>
          <w:rFonts w:ascii="Arial" w:eastAsia="Arial" w:hAnsi="Arial" w:cs="Arial"/>
          <w:sz w:val="20"/>
          <w:szCs w:val="20"/>
        </w:rPr>
        <w:t>ț</w:t>
      </w:r>
      <w:r w:rsidR="00433AFD" w:rsidRPr="001E1CB9">
        <w:rPr>
          <w:rFonts w:ascii="Arial" w:eastAsia="Arial" w:hAnsi="Arial" w:cs="Arial"/>
          <w:sz w:val="20"/>
          <w:szCs w:val="20"/>
        </w:rPr>
        <w:t xml:space="preserve">ia ca valorile </w:t>
      </w:r>
      <w:r w:rsidR="00433AFD" w:rsidRPr="001E1CB9">
        <w:rPr>
          <w:rFonts w:ascii="Arial" w:eastAsia="Arial" w:hAnsi="Arial" w:cs="Arial"/>
          <w:i/>
          <w:sz w:val="20"/>
          <w:szCs w:val="20"/>
        </w:rPr>
        <w:t>E</w:t>
      </w:r>
      <w:r w:rsidR="00433AFD" w:rsidRPr="001E1CB9">
        <w:rPr>
          <w:rFonts w:ascii="Arial" w:eastAsia="Arial" w:hAnsi="Arial" w:cs="Arial"/>
          <w:sz w:val="20"/>
          <w:szCs w:val="20"/>
        </w:rPr>
        <w:t>v</w:t>
      </w:r>
      <w:r w:rsidR="00433AFD" w:rsidRPr="00C93142">
        <w:rPr>
          <w:rFonts w:ascii="Arial" w:eastAsia="Arial" w:hAnsi="Arial" w:cs="Arial"/>
          <w:sz w:val="20"/>
          <w:szCs w:val="20"/>
          <w:vertAlign w:val="subscript"/>
        </w:rPr>
        <w:t>d</w:t>
      </w:r>
      <w:r w:rsidR="00433AFD" w:rsidRPr="001E1CB9">
        <w:rPr>
          <w:rFonts w:ascii="Arial" w:eastAsia="Arial" w:hAnsi="Arial" w:cs="Arial"/>
          <w:sz w:val="20"/>
          <w:szCs w:val="20"/>
        </w:rPr>
        <w:t xml:space="preserve"> ≤ 225 MN/m</w:t>
      </w:r>
      <w:r w:rsidR="00433AFD" w:rsidRPr="001E1CB9">
        <w:rPr>
          <w:rFonts w:ascii="Arial" w:eastAsia="Arial" w:hAnsi="Arial" w:cs="Arial"/>
          <w:sz w:val="20"/>
          <w:szCs w:val="20"/>
          <w:vertAlign w:val="superscript"/>
        </w:rPr>
        <w:t>2</w:t>
      </w:r>
      <w:r w:rsidR="00433AFD" w:rsidRPr="001E1CB9">
        <w:rPr>
          <w:rFonts w:ascii="Arial" w:eastAsia="Arial" w:hAnsi="Arial" w:cs="Arial"/>
          <w:sz w:val="20"/>
          <w:szCs w:val="20"/>
        </w:rPr>
        <w:t>.</w:t>
      </w:r>
    </w:p>
    <w:p w14:paraId="5DB4923B" w14:textId="77777777" w:rsidR="00433AFD" w:rsidRPr="001E1CB9" w:rsidRDefault="00433AFD" w:rsidP="0072434F">
      <w:pPr>
        <w:spacing w:after="0" w:line="240" w:lineRule="auto"/>
        <w:jc w:val="both"/>
        <w:rPr>
          <w:rFonts w:ascii="Arial" w:eastAsia="Arial" w:hAnsi="Arial" w:cs="Arial"/>
          <w:sz w:val="20"/>
          <w:szCs w:val="20"/>
        </w:rPr>
      </w:pPr>
    </w:p>
    <w:p w14:paraId="735ACB61" w14:textId="42CA85C2" w:rsidR="00433AFD" w:rsidRPr="00CD357A"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D.2.3.2.2</w:t>
      </w:r>
      <w:r>
        <w:rPr>
          <w:rFonts w:ascii="Arial" w:eastAsia="Arial" w:hAnsi="Arial" w:cs="Arial"/>
          <w:sz w:val="20"/>
          <w:szCs w:val="20"/>
        </w:rPr>
        <w:tab/>
      </w:r>
      <w:r w:rsidR="00433AFD" w:rsidRPr="001E1CB9">
        <w:rPr>
          <w:rFonts w:ascii="Arial" w:eastAsia="Arial" w:hAnsi="Arial" w:cs="Arial"/>
          <w:sz w:val="20"/>
          <w:szCs w:val="20"/>
        </w:rPr>
        <w:t xml:space="preserve">În cazul în care </w:t>
      </w:r>
      <w:r w:rsidR="00433AFD">
        <w:rPr>
          <w:rFonts w:ascii="Arial" w:eastAsia="Arial" w:hAnsi="Arial" w:cs="Arial"/>
          <w:sz w:val="20"/>
          <w:szCs w:val="20"/>
          <w:lang w:val="ro-MD"/>
        </w:rPr>
        <w:t>suprafa</w:t>
      </w:r>
      <w:r w:rsidR="00375CAE">
        <w:rPr>
          <w:rFonts w:ascii="Arial" w:eastAsia="Arial" w:hAnsi="Arial" w:cs="Arial"/>
          <w:sz w:val="20"/>
          <w:szCs w:val="20"/>
          <w:lang w:val="ro-MD"/>
        </w:rPr>
        <w:t>ț</w:t>
      </w:r>
      <w:r w:rsidR="00433AFD">
        <w:rPr>
          <w:rFonts w:ascii="Arial" w:eastAsia="Arial" w:hAnsi="Arial" w:cs="Arial"/>
          <w:sz w:val="20"/>
          <w:szCs w:val="20"/>
          <w:lang w:val="ro-MD"/>
        </w:rPr>
        <w:t>a</w:t>
      </w:r>
      <w:r w:rsidR="00433AFD" w:rsidRPr="001E1CB9">
        <w:rPr>
          <w:rFonts w:ascii="Arial" w:eastAsia="Arial" w:hAnsi="Arial" w:cs="Arial"/>
          <w:sz w:val="20"/>
          <w:szCs w:val="20"/>
        </w:rPr>
        <w:t xml:space="preserve"> ce urmează a fi testată este deranjată, înierbată sau prezintă alte caracteristici ce pot influen</w:t>
      </w:r>
      <w:r w:rsidR="00375CAE">
        <w:rPr>
          <w:rFonts w:ascii="Arial" w:eastAsia="Arial" w:hAnsi="Arial" w:cs="Arial"/>
          <w:sz w:val="20"/>
          <w:szCs w:val="20"/>
        </w:rPr>
        <w:t>ț</w:t>
      </w:r>
      <w:r w:rsidR="00433AFD" w:rsidRPr="001E1CB9">
        <w:rPr>
          <w:rFonts w:ascii="Arial" w:eastAsia="Arial" w:hAnsi="Arial" w:cs="Arial"/>
          <w:sz w:val="20"/>
          <w:szCs w:val="20"/>
        </w:rPr>
        <w:t>a rezultatele testului, înaintea efectuării acestuia zona perturbată trebuie înlăturată.</w:t>
      </w:r>
      <w:r w:rsidR="00433AFD">
        <w:rPr>
          <w:rFonts w:ascii="Arial" w:eastAsia="Arial" w:hAnsi="Arial" w:cs="Arial"/>
          <w:sz w:val="20"/>
          <w:szCs w:val="20"/>
        </w:rPr>
        <w:t xml:space="preserve"> </w:t>
      </w:r>
      <w:r w:rsidR="00433AFD" w:rsidRPr="001E1CB9">
        <w:rPr>
          <w:rFonts w:ascii="Arial" w:eastAsia="Arial" w:hAnsi="Arial" w:cs="Arial"/>
          <w:sz w:val="20"/>
          <w:szCs w:val="20"/>
        </w:rPr>
        <w:t>Zona de testare trebuie s</w:t>
      </w:r>
      <w:r w:rsidR="00433AFD">
        <w:rPr>
          <w:rFonts w:ascii="Arial" w:eastAsia="Arial" w:hAnsi="Arial" w:cs="Arial"/>
          <w:sz w:val="20"/>
          <w:szCs w:val="20"/>
        </w:rPr>
        <w:t>ă</w:t>
      </w:r>
      <w:r w:rsidR="00433AFD" w:rsidRPr="001E1CB9">
        <w:rPr>
          <w:rFonts w:ascii="Arial" w:eastAsia="Arial" w:hAnsi="Arial" w:cs="Arial"/>
          <w:sz w:val="20"/>
          <w:szCs w:val="20"/>
        </w:rPr>
        <w:t xml:space="preserve"> fie pregătită astfel încât placa de încărcare să poată fi amplasată pe o suprafa</w:t>
      </w:r>
      <w:r w:rsidR="00375CAE">
        <w:rPr>
          <w:rFonts w:ascii="Arial" w:eastAsia="Arial" w:hAnsi="Arial" w:cs="Arial"/>
          <w:sz w:val="20"/>
          <w:szCs w:val="20"/>
        </w:rPr>
        <w:t>ț</w:t>
      </w:r>
      <w:r w:rsidR="00433AFD" w:rsidRPr="001E1CB9">
        <w:rPr>
          <w:rFonts w:ascii="Arial" w:eastAsia="Arial" w:hAnsi="Arial" w:cs="Arial"/>
          <w:sz w:val="20"/>
          <w:szCs w:val="20"/>
        </w:rPr>
        <w:t>ă cât mai netedă. Această suprafa</w:t>
      </w:r>
      <w:r w:rsidR="00375CAE">
        <w:rPr>
          <w:rFonts w:ascii="Arial" w:eastAsia="Arial" w:hAnsi="Arial" w:cs="Arial"/>
          <w:sz w:val="20"/>
          <w:szCs w:val="20"/>
        </w:rPr>
        <w:t>ț</w:t>
      </w:r>
      <w:r w:rsidR="00433AFD" w:rsidRPr="001E1CB9">
        <w:rPr>
          <w:rFonts w:ascii="Arial" w:eastAsia="Arial" w:hAnsi="Arial" w:cs="Arial"/>
          <w:sz w:val="20"/>
          <w:szCs w:val="20"/>
        </w:rPr>
        <w:t>ă trebuie să fie nivelată</w:t>
      </w:r>
      <w:r w:rsidR="00433AFD">
        <w:rPr>
          <w:rFonts w:ascii="Arial" w:eastAsia="Arial" w:hAnsi="Arial" w:cs="Arial"/>
          <w:sz w:val="20"/>
          <w:szCs w:val="20"/>
        </w:rPr>
        <w:t>,</w:t>
      </w:r>
      <w:r w:rsidR="00433AFD" w:rsidRPr="001E1CB9">
        <w:rPr>
          <w:rFonts w:ascii="Arial" w:eastAsia="Arial" w:hAnsi="Arial" w:cs="Arial"/>
          <w:sz w:val="20"/>
          <w:szCs w:val="20"/>
        </w:rPr>
        <w:t xml:space="preserve"> iar întreaga suprafa</w:t>
      </w:r>
      <w:r w:rsidR="00375CAE">
        <w:rPr>
          <w:rFonts w:ascii="Arial" w:eastAsia="Arial" w:hAnsi="Arial" w:cs="Arial"/>
          <w:sz w:val="20"/>
          <w:szCs w:val="20"/>
        </w:rPr>
        <w:t>ț</w:t>
      </w:r>
      <w:r w:rsidR="00433AFD" w:rsidRPr="001E1CB9">
        <w:rPr>
          <w:rFonts w:ascii="Arial" w:eastAsia="Arial" w:hAnsi="Arial" w:cs="Arial"/>
          <w:sz w:val="20"/>
          <w:szCs w:val="20"/>
        </w:rPr>
        <w:t>ă a plăcii trebuie să fie în contact cu substratul. Dacă este necesar orice neregularitate a zonei testate trebuie umplută cu nisip uscat cu granula</w:t>
      </w:r>
      <w:r w:rsidR="00375CAE">
        <w:rPr>
          <w:rFonts w:ascii="Arial" w:eastAsia="Arial" w:hAnsi="Arial" w:cs="Arial"/>
          <w:sz w:val="20"/>
          <w:szCs w:val="20"/>
        </w:rPr>
        <w:t>ț</w:t>
      </w:r>
      <w:r w:rsidR="00433AFD" w:rsidRPr="001E1CB9">
        <w:rPr>
          <w:rFonts w:ascii="Arial" w:eastAsia="Arial" w:hAnsi="Arial" w:cs="Arial"/>
          <w:sz w:val="20"/>
          <w:szCs w:val="20"/>
        </w:rPr>
        <w:t>ie medie.</w:t>
      </w:r>
    </w:p>
    <w:p w14:paraId="7D39424B" w14:textId="77777777" w:rsidR="00433AFD" w:rsidRDefault="00433AFD" w:rsidP="0072434F">
      <w:pPr>
        <w:spacing w:after="0" w:line="240" w:lineRule="auto"/>
        <w:jc w:val="both"/>
        <w:rPr>
          <w:rFonts w:ascii="Arial" w:eastAsia="Arial" w:hAnsi="Arial" w:cs="Arial"/>
          <w:sz w:val="20"/>
          <w:szCs w:val="20"/>
        </w:rPr>
      </w:pPr>
    </w:p>
    <w:p w14:paraId="18B13368" w14:textId="77777777" w:rsidR="00433AFD" w:rsidRPr="00CD357A" w:rsidRDefault="00433AFD" w:rsidP="0072434F">
      <w:pPr>
        <w:tabs>
          <w:tab w:val="left" w:pos="851"/>
        </w:tabs>
        <w:spacing w:after="0" w:line="240" w:lineRule="auto"/>
        <w:jc w:val="both"/>
        <w:rPr>
          <w:rFonts w:ascii="Arial" w:eastAsia="Arial" w:hAnsi="Arial" w:cs="Arial"/>
          <w:sz w:val="20"/>
          <w:szCs w:val="20"/>
        </w:rPr>
      </w:pPr>
      <w:r w:rsidRPr="003F4AC9">
        <w:rPr>
          <w:rFonts w:ascii="Arial" w:eastAsia="Arial" w:hAnsi="Arial" w:cs="Arial"/>
          <w:b/>
          <w:sz w:val="20"/>
          <w:szCs w:val="20"/>
        </w:rPr>
        <w:t>D.2.3.</w:t>
      </w:r>
      <w:r>
        <w:rPr>
          <w:rFonts w:ascii="Arial" w:eastAsia="Arial" w:hAnsi="Arial" w:cs="Arial"/>
          <w:b/>
          <w:sz w:val="20"/>
          <w:szCs w:val="20"/>
        </w:rPr>
        <w:t>3</w:t>
      </w:r>
      <w:r w:rsidRPr="003F4AC9">
        <w:rPr>
          <w:rFonts w:ascii="Arial" w:eastAsia="Arial" w:hAnsi="Arial" w:cs="Arial"/>
          <w:b/>
          <w:sz w:val="20"/>
          <w:szCs w:val="20"/>
        </w:rPr>
        <w:tab/>
      </w:r>
      <w:r w:rsidRPr="00B14ABC">
        <w:rPr>
          <w:rFonts w:ascii="Arial" w:eastAsia="Arial" w:hAnsi="Arial" w:cs="Arial"/>
          <w:b/>
          <w:sz w:val="20"/>
          <w:szCs w:val="20"/>
        </w:rPr>
        <w:t>Procedura de testare</w:t>
      </w:r>
    </w:p>
    <w:p w14:paraId="610DCF82" w14:textId="77777777" w:rsidR="00433AFD" w:rsidRDefault="00433AFD" w:rsidP="0072434F">
      <w:pPr>
        <w:spacing w:after="0" w:line="240" w:lineRule="auto"/>
        <w:jc w:val="both"/>
        <w:rPr>
          <w:rFonts w:ascii="Arial" w:eastAsia="Arial" w:hAnsi="Arial" w:cs="Arial"/>
          <w:sz w:val="20"/>
          <w:szCs w:val="20"/>
        </w:rPr>
      </w:pPr>
    </w:p>
    <w:p w14:paraId="69DE86F0" w14:textId="59C4C2F1"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D.2.3.3.1</w:t>
      </w:r>
      <w:r>
        <w:rPr>
          <w:rFonts w:ascii="Arial" w:eastAsia="Arial" w:hAnsi="Arial" w:cs="Arial"/>
          <w:sz w:val="20"/>
          <w:szCs w:val="20"/>
        </w:rPr>
        <w:tab/>
      </w:r>
      <w:r w:rsidR="00433AFD" w:rsidRPr="00B14ABC">
        <w:rPr>
          <w:rFonts w:ascii="Arial" w:eastAsia="Arial" w:hAnsi="Arial" w:cs="Arial"/>
          <w:sz w:val="20"/>
          <w:szCs w:val="20"/>
        </w:rPr>
        <w:t>După pregătirea suprafe</w:t>
      </w:r>
      <w:r w:rsidR="00375CAE">
        <w:rPr>
          <w:rFonts w:ascii="Arial" w:eastAsia="Arial" w:hAnsi="Arial" w:cs="Arial"/>
          <w:sz w:val="20"/>
          <w:szCs w:val="20"/>
        </w:rPr>
        <w:t>ț</w:t>
      </w:r>
      <w:r w:rsidR="00433AFD" w:rsidRPr="00B14ABC">
        <w:rPr>
          <w:rFonts w:ascii="Arial" w:eastAsia="Arial" w:hAnsi="Arial" w:cs="Arial"/>
          <w:sz w:val="20"/>
          <w:szCs w:val="20"/>
        </w:rPr>
        <w:t>ei de testare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B14ABC">
        <w:rPr>
          <w:rFonts w:ascii="Arial" w:eastAsia="Arial" w:hAnsi="Arial" w:cs="Arial"/>
          <w:sz w:val="20"/>
          <w:szCs w:val="20"/>
        </w:rPr>
        <w:t>pozi</w:t>
      </w:r>
      <w:r w:rsidR="00375CAE">
        <w:rPr>
          <w:rFonts w:ascii="Arial" w:eastAsia="Arial" w:hAnsi="Arial" w:cs="Arial"/>
          <w:sz w:val="20"/>
          <w:szCs w:val="20"/>
        </w:rPr>
        <w:t>ț</w:t>
      </w:r>
      <w:r w:rsidR="00433AFD" w:rsidRPr="00B14ABC">
        <w:rPr>
          <w:rFonts w:ascii="Arial" w:eastAsia="Arial" w:hAnsi="Arial" w:cs="Arial"/>
          <w:sz w:val="20"/>
          <w:szCs w:val="20"/>
        </w:rPr>
        <w:t xml:space="preserve">ionarea plăcii pe sol, se centrează dispozitivul de încărcare pe placă </w:t>
      </w:r>
      <w:r w:rsidR="00375CAE">
        <w:rPr>
          <w:rFonts w:ascii="Arial" w:eastAsia="Arial" w:hAnsi="Arial" w:cs="Arial"/>
          <w:sz w:val="20"/>
          <w:szCs w:val="20"/>
        </w:rPr>
        <w:t>ș</w:t>
      </w:r>
      <w:r w:rsidR="00433AFD" w:rsidRPr="00B14ABC">
        <w:rPr>
          <w:rFonts w:ascii="Arial" w:eastAsia="Arial" w:hAnsi="Arial" w:cs="Arial"/>
          <w:sz w:val="20"/>
          <w:szCs w:val="20"/>
        </w:rPr>
        <w:t>i se pregăte</w:t>
      </w:r>
      <w:r w:rsidR="00375CAE">
        <w:rPr>
          <w:rFonts w:ascii="Arial" w:eastAsia="Arial" w:hAnsi="Arial" w:cs="Arial"/>
          <w:sz w:val="20"/>
          <w:szCs w:val="20"/>
        </w:rPr>
        <w:t>ș</w:t>
      </w:r>
      <w:r w:rsidR="00433AFD" w:rsidRPr="00B14ABC">
        <w:rPr>
          <w:rFonts w:ascii="Arial" w:eastAsia="Arial" w:hAnsi="Arial" w:cs="Arial"/>
          <w:sz w:val="20"/>
          <w:szCs w:val="20"/>
        </w:rPr>
        <w:t xml:space="preserve">te dispozitivul de măsurare a tasării în centrul plăcii. Tija de ghidare trebuie </w:t>
      </w:r>
      <w:r w:rsidR="00375CAE">
        <w:rPr>
          <w:rFonts w:ascii="Arial" w:eastAsia="Arial" w:hAnsi="Arial" w:cs="Arial"/>
          <w:sz w:val="20"/>
          <w:szCs w:val="20"/>
        </w:rPr>
        <w:t>ț</w:t>
      </w:r>
      <w:r w:rsidR="00433AFD" w:rsidRPr="00B14ABC">
        <w:rPr>
          <w:rFonts w:ascii="Arial" w:eastAsia="Arial" w:hAnsi="Arial" w:cs="Arial"/>
          <w:sz w:val="20"/>
          <w:szCs w:val="20"/>
        </w:rPr>
        <w:t>inută vertical, chiar</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B14ABC">
        <w:rPr>
          <w:rFonts w:ascii="Arial" w:eastAsia="Arial" w:hAnsi="Arial" w:cs="Arial"/>
          <w:sz w:val="20"/>
          <w:szCs w:val="20"/>
        </w:rPr>
        <w:t>atunci când suprafa</w:t>
      </w:r>
      <w:r w:rsidR="00375CAE">
        <w:rPr>
          <w:rFonts w:ascii="Arial" w:eastAsia="Arial" w:hAnsi="Arial" w:cs="Arial"/>
          <w:sz w:val="20"/>
          <w:szCs w:val="20"/>
        </w:rPr>
        <w:t>ț</w:t>
      </w:r>
      <w:r w:rsidR="00433AFD" w:rsidRPr="00B14ABC">
        <w:rPr>
          <w:rFonts w:ascii="Arial" w:eastAsia="Arial" w:hAnsi="Arial" w:cs="Arial"/>
          <w:sz w:val="20"/>
          <w:szCs w:val="20"/>
        </w:rPr>
        <w:t>a de testare nu este orizontală.</w:t>
      </w:r>
    </w:p>
    <w:p w14:paraId="18EBA7CA" w14:textId="77777777" w:rsidR="00433AFD" w:rsidRPr="00B14ABC" w:rsidRDefault="00433AFD" w:rsidP="0072434F">
      <w:pPr>
        <w:spacing w:after="0" w:line="240" w:lineRule="auto"/>
        <w:jc w:val="both"/>
        <w:rPr>
          <w:rFonts w:ascii="Arial" w:eastAsia="Arial" w:hAnsi="Arial" w:cs="Arial"/>
          <w:sz w:val="20"/>
          <w:szCs w:val="20"/>
        </w:rPr>
      </w:pPr>
    </w:p>
    <w:p w14:paraId="2390BADD" w14:textId="3F3CE45E"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D.2.3.3.</w:t>
      </w:r>
      <w:r>
        <w:rPr>
          <w:rFonts w:ascii="Arial" w:eastAsia="Arial" w:hAnsi="Arial" w:cs="Arial"/>
          <w:b/>
          <w:sz w:val="20"/>
          <w:szCs w:val="20"/>
        </w:rPr>
        <w:t>2</w:t>
      </w:r>
      <w:r>
        <w:rPr>
          <w:rFonts w:ascii="Arial" w:eastAsia="Arial" w:hAnsi="Arial" w:cs="Arial"/>
          <w:sz w:val="20"/>
          <w:szCs w:val="20"/>
        </w:rPr>
        <w:tab/>
      </w:r>
      <w:r w:rsidR="00433AFD" w:rsidRPr="00B14ABC">
        <w:rPr>
          <w:rFonts w:ascii="Arial" w:eastAsia="Arial" w:hAnsi="Arial" w:cs="Arial"/>
          <w:sz w:val="20"/>
          <w:szCs w:val="20"/>
        </w:rPr>
        <w:t>Testarea trebuie să fie precedată de trei impacturi preliminare pe suprafa</w:t>
      </w:r>
      <w:r w:rsidR="00375CAE">
        <w:rPr>
          <w:rFonts w:ascii="Arial" w:eastAsia="Arial" w:hAnsi="Arial" w:cs="Arial"/>
          <w:sz w:val="20"/>
          <w:szCs w:val="20"/>
        </w:rPr>
        <w:t>ț</w:t>
      </w:r>
      <w:r w:rsidR="00433AFD" w:rsidRPr="00B14ABC">
        <w:rPr>
          <w:rFonts w:ascii="Arial" w:eastAsia="Arial" w:hAnsi="Arial" w:cs="Arial"/>
          <w:sz w:val="20"/>
          <w:szCs w:val="20"/>
        </w:rPr>
        <w:t>a de testare astfel încât placa de încărcare să fie în contact perfect cu solul. Greutatea de cădere este lăsată să cadă liber de la înăl</w:t>
      </w:r>
      <w:r w:rsidR="00375CAE">
        <w:rPr>
          <w:rFonts w:ascii="Arial" w:eastAsia="Arial" w:hAnsi="Arial" w:cs="Arial"/>
          <w:sz w:val="20"/>
          <w:szCs w:val="20"/>
        </w:rPr>
        <w:t>ț</w:t>
      </w:r>
      <w:r w:rsidR="00433AFD" w:rsidRPr="00B14ABC">
        <w:rPr>
          <w:rFonts w:ascii="Arial" w:eastAsia="Arial" w:hAnsi="Arial" w:cs="Arial"/>
          <w:sz w:val="20"/>
          <w:szCs w:val="20"/>
        </w:rPr>
        <w:t>imea calibrată</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B14ABC">
        <w:rPr>
          <w:rFonts w:ascii="Arial" w:eastAsia="Arial" w:hAnsi="Arial" w:cs="Arial"/>
          <w:sz w:val="20"/>
          <w:szCs w:val="20"/>
        </w:rPr>
        <w:t>este prinsă după fiecare impact.</w:t>
      </w:r>
    </w:p>
    <w:p w14:paraId="2686F117" w14:textId="77777777" w:rsidR="004B00FA" w:rsidRPr="00B14ABC" w:rsidRDefault="004B00FA" w:rsidP="0072434F">
      <w:pPr>
        <w:tabs>
          <w:tab w:val="left" w:pos="851"/>
        </w:tabs>
        <w:spacing w:after="0" w:line="240" w:lineRule="auto"/>
        <w:jc w:val="both"/>
        <w:rPr>
          <w:rFonts w:ascii="Arial" w:eastAsia="Arial" w:hAnsi="Arial" w:cs="Arial"/>
          <w:sz w:val="20"/>
          <w:szCs w:val="20"/>
        </w:rPr>
      </w:pPr>
    </w:p>
    <w:p w14:paraId="025D78E5" w14:textId="795CC2DA" w:rsidR="00433AFD" w:rsidRPr="00AB7DC8" w:rsidRDefault="004B00FA" w:rsidP="0072434F">
      <w:pPr>
        <w:tabs>
          <w:tab w:val="left" w:pos="851"/>
        </w:tabs>
        <w:spacing w:after="0" w:line="240" w:lineRule="auto"/>
        <w:jc w:val="both"/>
        <w:rPr>
          <w:rFonts w:ascii="Arial" w:eastAsia="Arial" w:hAnsi="Arial" w:cs="Arial"/>
          <w:sz w:val="20"/>
          <w:szCs w:val="20"/>
          <w:lang w:val="ro-MD"/>
        </w:rPr>
      </w:pPr>
      <w:r w:rsidRPr="004B00FA">
        <w:rPr>
          <w:rFonts w:ascii="Arial" w:eastAsia="Arial" w:hAnsi="Arial" w:cs="Arial"/>
          <w:b/>
          <w:sz w:val="20"/>
          <w:szCs w:val="20"/>
        </w:rPr>
        <w:t>D.2.3.3.</w:t>
      </w:r>
      <w:r>
        <w:rPr>
          <w:rFonts w:ascii="Arial" w:eastAsia="Arial" w:hAnsi="Arial" w:cs="Arial"/>
          <w:b/>
          <w:sz w:val="20"/>
          <w:szCs w:val="20"/>
        </w:rPr>
        <w:t>3</w:t>
      </w:r>
      <w:r>
        <w:rPr>
          <w:rFonts w:ascii="Arial" w:eastAsia="Arial" w:hAnsi="Arial" w:cs="Arial"/>
          <w:sz w:val="20"/>
          <w:szCs w:val="20"/>
        </w:rPr>
        <w:tab/>
      </w:r>
      <w:r w:rsidR="00433AFD" w:rsidRPr="00AB7DC8">
        <w:rPr>
          <w:rFonts w:ascii="Arial" w:eastAsia="Arial" w:hAnsi="Arial" w:cs="Arial"/>
          <w:sz w:val="20"/>
          <w:szCs w:val="20"/>
          <w:lang w:val="ro-MD"/>
        </w:rPr>
        <w:t xml:space="preserve">După ce se deschide </w:t>
      </w:r>
      <w:r w:rsidR="00B87524">
        <w:rPr>
          <w:rFonts w:ascii="Arial" w:eastAsia="Arial" w:hAnsi="Arial" w:cs="Arial"/>
          <w:sz w:val="20"/>
          <w:szCs w:val="20"/>
          <w:lang w:val="ro-MD"/>
        </w:rPr>
        <w:t xml:space="preserve">mecanismul de fixare </w:t>
      </w:r>
      <w:r w:rsidR="00375CAE">
        <w:rPr>
          <w:rFonts w:ascii="Arial" w:eastAsia="Arial" w:hAnsi="Arial" w:cs="Arial"/>
          <w:sz w:val="20"/>
          <w:szCs w:val="20"/>
          <w:lang w:val="ro-MD"/>
        </w:rPr>
        <w:t>ș</w:t>
      </w:r>
      <w:r w:rsidR="00B87524">
        <w:rPr>
          <w:rFonts w:ascii="Arial" w:eastAsia="Arial" w:hAnsi="Arial" w:cs="Arial"/>
          <w:sz w:val="20"/>
          <w:szCs w:val="20"/>
          <w:lang w:val="ro-MD"/>
        </w:rPr>
        <w:t>i eliberare</w:t>
      </w:r>
      <w:r w:rsidR="00433AFD" w:rsidRPr="00AB7DC8">
        <w:rPr>
          <w:rFonts w:ascii="Arial" w:eastAsia="Arial" w:hAnsi="Arial" w:cs="Arial"/>
          <w:sz w:val="20"/>
          <w:szCs w:val="20"/>
          <w:lang w:val="ro-MD"/>
        </w:rPr>
        <w:t xml:space="preserve">, greutatea este lăsată să cadă de trei ori </w:t>
      </w:r>
      <w:r w:rsidR="00375CAE">
        <w:rPr>
          <w:rFonts w:ascii="Arial" w:eastAsia="Arial" w:hAnsi="Arial" w:cs="Arial"/>
          <w:sz w:val="20"/>
          <w:szCs w:val="20"/>
          <w:lang w:val="ro-MD"/>
        </w:rPr>
        <w:t>ș</w:t>
      </w:r>
      <w:r w:rsidR="00433AFD" w:rsidRPr="00AB7DC8">
        <w:rPr>
          <w:rFonts w:ascii="Arial" w:eastAsia="Arial" w:hAnsi="Arial" w:cs="Arial"/>
          <w:sz w:val="20"/>
          <w:szCs w:val="20"/>
          <w:lang w:val="ro-MD"/>
        </w:rPr>
        <w:t xml:space="preserve">i tasările rezultate </w:t>
      </w:r>
      <w:r w:rsidR="00433AFD" w:rsidRPr="0023389C">
        <w:rPr>
          <w:rFonts w:ascii="Arial" w:eastAsia="Arial" w:hAnsi="Arial" w:cs="Arial"/>
          <w:sz w:val="20"/>
          <w:szCs w:val="20"/>
          <w:lang w:val="ro-MD"/>
        </w:rPr>
        <w:t xml:space="preserve">de la fiecare din cele </w:t>
      </w:r>
      <w:r w:rsidR="00433AFD" w:rsidRPr="00AB7DC8">
        <w:rPr>
          <w:rFonts w:ascii="Arial" w:eastAsia="Arial" w:hAnsi="Arial" w:cs="Arial"/>
          <w:sz w:val="20"/>
          <w:szCs w:val="20"/>
          <w:lang w:val="ro-MD"/>
        </w:rPr>
        <w:t>trei impacturi sunt măsurate cu o acurate</w:t>
      </w:r>
      <w:r w:rsidR="00375CAE">
        <w:rPr>
          <w:rFonts w:ascii="Arial" w:eastAsia="Arial" w:hAnsi="Arial" w:cs="Arial"/>
          <w:sz w:val="20"/>
          <w:szCs w:val="20"/>
          <w:lang w:val="ro-MD"/>
        </w:rPr>
        <w:t>ț</w:t>
      </w:r>
      <w:r w:rsidR="00433AFD" w:rsidRPr="00AB7DC8">
        <w:rPr>
          <w:rFonts w:ascii="Arial" w:eastAsia="Arial" w:hAnsi="Arial" w:cs="Arial"/>
          <w:sz w:val="20"/>
          <w:szCs w:val="20"/>
          <w:lang w:val="ro-MD"/>
        </w:rPr>
        <w:t xml:space="preserve">e de </w:t>
      </w:r>
      <w:r w:rsidR="00B65505">
        <w:rPr>
          <w:rFonts w:ascii="Arial" w:eastAsia="Arial" w:hAnsi="Arial" w:cs="Arial"/>
          <w:sz w:val="20"/>
          <w:szCs w:val="20"/>
          <w:lang w:val="ro-MD"/>
        </w:rPr>
        <w:br/>
      </w:r>
      <w:r w:rsidR="00433AFD" w:rsidRPr="00AB7DC8">
        <w:rPr>
          <w:rFonts w:ascii="Arial" w:eastAsia="Arial" w:hAnsi="Arial" w:cs="Arial"/>
          <w:sz w:val="20"/>
          <w:szCs w:val="20"/>
          <w:lang w:val="ro-MD"/>
        </w:rPr>
        <w:t xml:space="preserve">±0,02 mm. Se face media acestora </w:t>
      </w:r>
      <w:r w:rsidR="00375CAE">
        <w:rPr>
          <w:rFonts w:ascii="Arial" w:eastAsia="Arial" w:hAnsi="Arial" w:cs="Arial"/>
          <w:sz w:val="20"/>
          <w:szCs w:val="20"/>
          <w:lang w:val="ro-MD"/>
        </w:rPr>
        <w:t>ș</w:t>
      </w:r>
      <w:r w:rsidR="00433AFD" w:rsidRPr="00AB7DC8">
        <w:rPr>
          <w:rFonts w:ascii="Arial" w:eastAsia="Arial" w:hAnsi="Arial" w:cs="Arial"/>
          <w:sz w:val="20"/>
          <w:szCs w:val="20"/>
          <w:lang w:val="ro-MD"/>
        </w:rPr>
        <w:t>i prin formula de calcul a presiunii plăcii se determină modulul de deflec</w:t>
      </w:r>
      <w:r w:rsidR="00375CAE">
        <w:rPr>
          <w:rFonts w:ascii="Arial" w:eastAsia="Arial" w:hAnsi="Arial" w:cs="Arial"/>
          <w:sz w:val="20"/>
          <w:szCs w:val="20"/>
          <w:lang w:val="ro-MD"/>
        </w:rPr>
        <w:t>ț</w:t>
      </w:r>
      <w:r w:rsidR="00433AFD" w:rsidRPr="00AB7DC8">
        <w:rPr>
          <w:rFonts w:ascii="Arial" w:eastAsia="Arial" w:hAnsi="Arial" w:cs="Arial"/>
          <w:sz w:val="20"/>
          <w:szCs w:val="20"/>
          <w:lang w:val="ro-MD"/>
        </w:rPr>
        <w:t xml:space="preserve">ie dinamic </w:t>
      </w:r>
      <w:r w:rsidR="00433AFD" w:rsidRPr="00AB7DC8">
        <w:rPr>
          <w:rFonts w:ascii="Arial" w:eastAsia="Arial" w:hAnsi="Arial" w:cs="Arial"/>
          <w:i/>
          <w:sz w:val="20"/>
          <w:szCs w:val="20"/>
          <w:lang w:val="ro-MD"/>
        </w:rPr>
        <w:t>E</w:t>
      </w:r>
      <w:r w:rsidR="00433AFD" w:rsidRPr="00AB7DC8">
        <w:rPr>
          <w:rFonts w:ascii="Arial" w:eastAsia="Arial" w:hAnsi="Arial" w:cs="Arial"/>
          <w:sz w:val="20"/>
          <w:szCs w:val="20"/>
          <w:lang w:val="ro-MD"/>
        </w:rPr>
        <w:t>v</w:t>
      </w:r>
      <w:r w:rsidR="00433AFD" w:rsidRPr="00AB7DC8">
        <w:rPr>
          <w:rFonts w:ascii="Arial" w:eastAsia="Arial" w:hAnsi="Arial" w:cs="Arial"/>
          <w:sz w:val="20"/>
          <w:szCs w:val="20"/>
          <w:vertAlign w:val="subscript"/>
          <w:lang w:val="ro-MD"/>
        </w:rPr>
        <w:t>d</w:t>
      </w:r>
      <w:r w:rsidR="00433AFD" w:rsidRPr="00AB7DC8">
        <w:rPr>
          <w:rFonts w:ascii="Arial" w:eastAsia="Arial" w:hAnsi="Arial" w:cs="Arial"/>
          <w:sz w:val="20"/>
          <w:szCs w:val="20"/>
          <w:lang w:val="ro-MD"/>
        </w:rPr>
        <w:t xml:space="preserve"> a cărui valoare este afi</w:t>
      </w:r>
      <w:r w:rsidR="00375CAE">
        <w:rPr>
          <w:rFonts w:ascii="Arial" w:eastAsia="Arial" w:hAnsi="Arial" w:cs="Arial"/>
          <w:sz w:val="20"/>
          <w:szCs w:val="20"/>
          <w:lang w:val="ro-MD"/>
        </w:rPr>
        <w:t>ș</w:t>
      </w:r>
      <w:r w:rsidR="00433AFD" w:rsidRPr="00AB7DC8">
        <w:rPr>
          <w:rFonts w:ascii="Arial" w:eastAsia="Arial" w:hAnsi="Arial" w:cs="Arial"/>
          <w:sz w:val="20"/>
          <w:szCs w:val="20"/>
          <w:lang w:val="ro-MD"/>
        </w:rPr>
        <w:t>ată digital, sau, după caz, tipărită. Valorile măsurătorilor sunt disponibile astfel imediat</w:t>
      </w:r>
      <w:r w:rsidR="00433AFD">
        <w:rPr>
          <w:rFonts w:ascii="Arial" w:eastAsia="Arial" w:hAnsi="Arial" w:cs="Arial"/>
          <w:sz w:val="20"/>
          <w:szCs w:val="20"/>
          <w:lang w:val="ro-MD"/>
        </w:rPr>
        <w:t>,</w:t>
      </w:r>
      <w:r w:rsidR="00433AFD" w:rsidRPr="00AB7DC8">
        <w:rPr>
          <w:rFonts w:ascii="Arial" w:eastAsia="Arial" w:hAnsi="Arial" w:cs="Arial"/>
          <w:sz w:val="20"/>
          <w:szCs w:val="20"/>
          <w:lang w:val="ro-MD"/>
        </w:rPr>
        <w:t xml:space="preserve"> făcând posibile interven</w:t>
      </w:r>
      <w:r w:rsidR="00375CAE">
        <w:rPr>
          <w:rFonts w:ascii="Arial" w:eastAsia="Arial" w:hAnsi="Arial" w:cs="Arial"/>
          <w:sz w:val="20"/>
          <w:szCs w:val="20"/>
          <w:lang w:val="ro-MD"/>
        </w:rPr>
        <w:t>ț</w:t>
      </w:r>
      <w:r w:rsidR="00433AFD" w:rsidRPr="00AB7DC8">
        <w:rPr>
          <w:rFonts w:ascii="Arial" w:eastAsia="Arial" w:hAnsi="Arial" w:cs="Arial"/>
          <w:sz w:val="20"/>
          <w:szCs w:val="20"/>
          <w:lang w:val="ro-MD"/>
        </w:rPr>
        <w:t>ii operative în desfă</w:t>
      </w:r>
      <w:r w:rsidR="00375CAE">
        <w:rPr>
          <w:rFonts w:ascii="Arial" w:eastAsia="Arial" w:hAnsi="Arial" w:cs="Arial"/>
          <w:sz w:val="20"/>
          <w:szCs w:val="20"/>
          <w:lang w:val="ro-MD"/>
        </w:rPr>
        <w:t>ș</w:t>
      </w:r>
      <w:r w:rsidR="00433AFD" w:rsidRPr="00AB7DC8">
        <w:rPr>
          <w:rFonts w:ascii="Arial" w:eastAsia="Arial" w:hAnsi="Arial" w:cs="Arial"/>
          <w:sz w:val="20"/>
          <w:szCs w:val="20"/>
          <w:lang w:val="ro-MD"/>
        </w:rPr>
        <w:t>urarea lucrărilor de execu</w:t>
      </w:r>
      <w:r w:rsidR="00375CAE">
        <w:rPr>
          <w:rFonts w:ascii="Arial" w:eastAsia="Arial" w:hAnsi="Arial" w:cs="Arial"/>
          <w:sz w:val="20"/>
          <w:szCs w:val="20"/>
          <w:lang w:val="ro-MD"/>
        </w:rPr>
        <w:t>ț</w:t>
      </w:r>
      <w:r w:rsidR="00433AFD" w:rsidRPr="00AB7DC8">
        <w:rPr>
          <w:rFonts w:ascii="Arial" w:eastAsia="Arial" w:hAnsi="Arial" w:cs="Arial"/>
          <w:sz w:val="20"/>
          <w:szCs w:val="20"/>
          <w:lang w:val="ro-MD"/>
        </w:rPr>
        <w:t>ie (recompactare).</w:t>
      </w:r>
    </w:p>
    <w:p w14:paraId="56F39D0A" w14:textId="77777777" w:rsidR="00433AFD" w:rsidRPr="00B14ABC" w:rsidRDefault="00433AFD" w:rsidP="0072434F">
      <w:pPr>
        <w:spacing w:after="0" w:line="240" w:lineRule="auto"/>
        <w:jc w:val="both"/>
        <w:rPr>
          <w:rFonts w:ascii="Arial" w:eastAsia="Arial" w:hAnsi="Arial" w:cs="Arial"/>
          <w:sz w:val="20"/>
          <w:szCs w:val="20"/>
        </w:rPr>
      </w:pPr>
    </w:p>
    <w:p w14:paraId="5ADC7D26" w14:textId="444ED55F"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D.2.3.3.</w:t>
      </w:r>
      <w:r>
        <w:rPr>
          <w:rFonts w:ascii="Arial" w:eastAsia="Arial" w:hAnsi="Arial" w:cs="Arial"/>
          <w:b/>
          <w:sz w:val="20"/>
          <w:szCs w:val="20"/>
        </w:rPr>
        <w:t>4</w:t>
      </w:r>
      <w:r>
        <w:rPr>
          <w:rFonts w:ascii="Arial" w:eastAsia="Arial" w:hAnsi="Arial" w:cs="Arial"/>
          <w:sz w:val="20"/>
          <w:szCs w:val="20"/>
        </w:rPr>
        <w:tab/>
      </w:r>
      <w:r w:rsidR="00433AFD" w:rsidRPr="00B14ABC">
        <w:rPr>
          <w:rFonts w:ascii="Arial" w:eastAsia="Arial" w:hAnsi="Arial" w:cs="Arial"/>
          <w:sz w:val="20"/>
          <w:szCs w:val="20"/>
        </w:rPr>
        <w:t>Rezultatul testului nu trebuie luat în considerare dacă există vreo mi</w:t>
      </w:r>
      <w:r w:rsidR="00375CAE">
        <w:rPr>
          <w:rFonts w:ascii="Arial" w:eastAsia="Arial" w:hAnsi="Arial" w:cs="Arial"/>
          <w:sz w:val="20"/>
          <w:szCs w:val="20"/>
        </w:rPr>
        <w:t>ș</w:t>
      </w:r>
      <w:r w:rsidR="00433AFD" w:rsidRPr="00B14ABC">
        <w:rPr>
          <w:rFonts w:ascii="Arial" w:eastAsia="Arial" w:hAnsi="Arial" w:cs="Arial"/>
          <w:sz w:val="20"/>
          <w:szCs w:val="20"/>
        </w:rPr>
        <w:t>care laterală a plăcii ca rezultat al impactului datorat greută</w:t>
      </w:r>
      <w:r w:rsidR="00375CAE">
        <w:rPr>
          <w:rFonts w:ascii="Arial" w:eastAsia="Arial" w:hAnsi="Arial" w:cs="Arial"/>
          <w:sz w:val="20"/>
          <w:szCs w:val="20"/>
        </w:rPr>
        <w:t>ț</w:t>
      </w:r>
      <w:r w:rsidR="00433AFD" w:rsidRPr="00B14ABC">
        <w:rPr>
          <w:rFonts w:ascii="Arial" w:eastAsia="Arial" w:hAnsi="Arial" w:cs="Arial"/>
          <w:sz w:val="20"/>
          <w:szCs w:val="20"/>
        </w:rPr>
        <w:t>ii de cădere.</w:t>
      </w:r>
    </w:p>
    <w:p w14:paraId="57B9F697" w14:textId="77777777" w:rsidR="00433AFD" w:rsidRPr="00B14ABC" w:rsidRDefault="00433AFD" w:rsidP="0072434F">
      <w:pPr>
        <w:spacing w:after="0" w:line="240" w:lineRule="auto"/>
        <w:jc w:val="both"/>
        <w:rPr>
          <w:rFonts w:ascii="Arial" w:eastAsia="Arial" w:hAnsi="Arial" w:cs="Arial"/>
          <w:sz w:val="20"/>
          <w:szCs w:val="20"/>
        </w:rPr>
      </w:pPr>
    </w:p>
    <w:p w14:paraId="1435EC41" w14:textId="13E34CEF"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D.2.3.3.</w:t>
      </w:r>
      <w:r>
        <w:rPr>
          <w:rFonts w:ascii="Arial" w:eastAsia="Arial" w:hAnsi="Arial" w:cs="Arial"/>
          <w:b/>
          <w:sz w:val="20"/>
          <w:szCs w:val="20"/>
        </w:rPr>
        <w:t>5</w:t>
      </w:r>
      <w:r>
        <w:rPr>
          <w:rFonts w:ascii="Arial" w:eastAsia="Arial" w:hAnsi="Arial" w:cs="Arial"/>
          <w:sz w:val="20"/>
          <w:szCs w:val="20"/>
        </w:rPr>
        <w:tab/>
      </w:r>
      <w:r w:rsidR="00433AFD" w:rsidRPr="00B14ABC">
        <w:rPr>
          <w:rFonts w:ascii="Arial" w:eastAsia="Arial" w:hAnsi="Arial" w:cs="Arial"/>
          <w:sz w:val="20"/>
          <w:szCs w:val="20"/>
        </w:rPr>
        <w:t>Dacă rezultatele măsurătorilor sunt neobi</w:t>
      </w:r>
      <w:r w:rsidR="00375CAE">
        <w:rPr>
          <w:rFonts w:ascii="Arial" w:eastAsia="Arial" w:hAnsi="Arial" w:cs="Arial"/>
          <w:sz w:val="20"/>
          <w:szCs w:val="20"/>
        </w:rPr>
        <w:t>ș</w:t>
      </w:r>
      <w:r w:rsidR="00433AFD" w:rsidRPr="00B14ABC">
        <w:rPr>
          <w:rFonts w:ascii="Arial" w:eastAsia="Arial" w:hAnsi="Arial" w:cs="Arial"/>
          <w:sz w:val="20"/>
          <w:szCs w:val="20"/>
        </w:rPr>
        <w:t>nuite (când placa se înclină prea mult, sau în cazul pătrunderii prea mari în teren a plăcii, sau când între valorile tasărilor diferen</w:t>
      </w:r>
      <w:r w:rsidR="00375CAE">
        <w:rPr>
          <w:rFonts w:ascii="Arial" w:eastAsia="Arial" w:hAnsi="Arial" w:cs="Arial"/>
          <w:sz w:val="20"/>
          <w:szCs w:val="20"/>
        </w:rPr>
        <w:t>ț</w:t>
      </w:r>
      <w:r w:rsidR="00433AFD" w:rsidRPr="00B14ABC">
        <w:rPr>
          <w:rFonts w:ascii="Arial" w:eastAsia="Arial" w:hAnsi="Arial" w:cs="Arial"/>
          <w:sz w:val="20"/>
          <w:szCs w:val="20"/>
        </w:rPr>
        <w:t>a este mai mare de un sfert</w:t>
      </w:r>
      <w:r w:rsidR="00F17C9D" w:rsidRPr="00F17C9D">
        <w:rPr>
          <w:rFonts w:ascii="Arial" w:eastAsia="Arial" w:hAnsi="Arial" w:cs="Arial"/>
          <w:sz w:val="20"/>
          <w:szCs w:val="20"/>
        </w:rPr>
        <w:t>)</w:t>
      </w:r>
      <w:r w:rsidR="00433AFD" w:rsidRPr="00B14ABC">
        <w:rPr>
          <w:rFonts w:ascii="Arial" w:eastAsia="Arial" w:hAnsi="Arial" w:cs="Arial"/>
          <w:sz w:val="20"/>
          <w:szCs w:val="20"/>
        </w:rPr>
        <w:t xml:space="preserve"> atunci ar trebui fie săpat </w:t>
      </w:r>
      <w:r w:rsidR="00375CAE">
        <w:rPr>
          <w:rFonts w:ascii="Arial" w:eastAsia="Arial" w:hAnsi="Arial" w:cs="Arial"/>
          <w:sz w:val="20"/>
          <w:szCs w:val="20"/>
        </w:rPr>
        <w:t>ș</w:t>
      </w:r>
      <w:r w:rsidR="00433AFD" w:rsidRPr="00B14ABC">
        <w:rPr>
          <w:rFonts w:ascii="Arial" w:eastAsia="Arial" w:hAnsi="Arial" w:cs="Arial"/>
          <w:sz w:val="20"/>
          <w:szCs w:val="20"/>
        </w:rPr>
        <w:t>i înlăturat pământul pe o adâncime egală cu diametrul plăcii de sarcină, sub suprafa</w:t>
      </w:r>
      <w:r w:rsidR="00375CAE">
        <w:rPr>
          <w:rFonts w:ascii="Arial" w:eastAsia="Arial" w:hAnsi="Arial" w:cs="Arial"/>
          <w:sz w:val="20"/>
          <w:szCs w:val="20"/>
        </w:rPr>
        <w:t>ț</w:t>
      </w:r>
      <w:r w:rsidR="00433AFD" w:rsidRPr="00B14ABC">
        <w:rPr>
          <w:rFonts w:ascii="Arial" w:eastAsia="Arial" w:hAnsi="Arial" w:cs="Arial"/>
          <w:sz w:val="20"/>
          <w:szCs w:val="20"/>
        </w:rPr>
        <w:t>a de testare, fie repetate măsurătorile într-un alt loc.</w:t>
      </w:r>
    </w:p>
    <w:p w14:paraId="73B53494" w14:textId="77777777" w:rsidR="00433AFD" w:rsidRPr="00B14ABC" w:rsidRDefault="00433AFD" w:rsidP="0072434F">
      <w:pPr>
        <w:spacing w:after="0" w:line="240" w:lineRule="auto"/>
        <w:jc w:val="both"/>
        <w:rPr>
          <w:rFonts w:ascii="Arial" w:eastAsia="Arial" w:hAnsi="Arial" w:cs="Arial"/>
          <w:sz w:val="20"/>
          <w:szCs w:val="20"/>
        </w:rPr>
      </w:pPr>
    </w:p>
    <w:p w14:paraId="09AF1019" w14:textId="371D0236"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D.2.3.3.</w:t>
      </w:r>
      <w:r>
        <w:rPr>
          <w:rFonts w:ascii="Arial" w:eastAsia="Arial" w:hAnsi="Arial" w:cs="Arial"/>
          <w:b/>
          <w:sz w:val="20"/>
          <w:szCs w:val="20"/>
        </w:rPr>
        <w:t>6</w:t>
      </w:r>
      <w:r>
        <w:rPr>
          <w:rFonts w:ascii="Arial" w:eastAsia="Arial" w:hAnsi="Arial" w:cs="Arial"/>
          <w:sz w:val="20"/>
          <w:szCs w:val="20"/>
        </w:rPr>
        <w:tab/>
      </w:r>
      <w:r w:rsidR="00433AFD" w:rsidRPr="00B14ABC">
        <w:rPr>
          <w:rFonts w:ascii="Arial" w:eastAsia="Arial" w:hAnsi="Arial" w:cs="Arial"/>
          <w:sz w:val="20"/>
          <w:szCs w:val="20"/>
        </w:rPr>
        <w:t>Toate caracteristicile deosebite ale zonei testate (domenii de consisten</w:t>
      </w:r>
      <w:r w:rsidR="00375CAE">
        <w:rPr>
          <w:rFonts w:ascii="Arial" w:eastAsia="Arial" w:hAnsi="Arial" w:cs="Arial"/>
          <w:sz w:val="20"/>
          <w:szCs w:val="20"/>
        </w:rPr>
        <w:t>ț</w:t>
      </w:r>
      <w:r w:rsidR="00433AFD" w:rsidRPr="00B14ABC">
        <w:rPr>
          <w:rFonts w:ascii="Arial" w:eastAsia="Arial" w:hAnsi="Arial" w:cs="Arial"/>
          <w:sz w:val="20"/>
          <w:szCs w:val="20"/>
        </w:rPr>
        <w:t>ă scăzute, con</w:t>
      </w:r>
      <w:r w:rsidR="00375CAE">
        <w:rPr>
          <w:rFonts w:ascii="Arial" w:eastAsia="Arial" w:hAnsi="Arial" w:cs="Arial"/>
          <w:sz w:val="20"/>
          <w:szCs w:val="20"/>
        </w:rPr>
        <w:t>ț</w:t>
      </w:r>
      <w:r w:rsidR="00433AFD" w:rsidRPr="00B14ABC">
        <w:rPr>
          <w:rFonts w:ascii="Arial" w:eastAsia="Arial" w:hAnsi="Arial" w:cs="Arial"/>
          <w:sz w:val="20"/>
          <w:szCs w:val="20"/>
        </w:rPr>
        <w:t>inut de apă în sol foarte mare sau foarte mic, pietr</w:t>
      </w:r>
      <w:r w:rsidR="00433AFD">
        <w:rPr>
          <w:rFonts w:ascii="Arial" w:eastAsia="Arial" w:hAnsi="Arial" w:cs="Arial"/>
          <w:sz w:val="20"/>
          <w:szCs w:val="20"/>
        </w:rPr>
        <w:t>e sau alte obiecte interferente</w:t>
      </w:r>
      <w:r w:rsidR="00433AFD" w:rsidRPr="00B14ABC">
        <w:rPr>
          <w:rFonts w:ascii="Arial" w:eastAsia="Arial" w:hAnsi="Arial" w:cs="Arial"/>
          <w:sz w:val="20"/>
          <w:szCs w:val="20"/>
        </w:rPr>
        <w:t xml:space="preserve"> etc</w:t>
      </w:r>
      <w:r w:rsidR="00433AFD">
        <w:rPr>
          <w:rFonts w:ascii="Arial" w:eastAsia="Arial" w:hAnsi="Arial" w:cs="Arial"/>
          <w:sz w:val="20"/>
          <w:szCs w:val="20"/>
        </w:rPr>
        <w:t>.</w:t>
      </w:r>
      <w:r w:rsidR="00433AFD" w:rsidRPr="00B14ABC">
        <w:rPr>
          <w:rFonts w:ascii="Arial" w:eastAsia="Arial" w:hAnsi="Arial" w:cs="Arial"/>
          <w:sz w:val="20"/>
          <w:szCs w:val="20"/>
        </w:rPr>
        <w:t xml:space="preserve">) trebuie notate în </w:t>
      </w:r>
      <w:r w:rsidR="00433AFD">
        <w:rPr>
          <w:rFonts w:ascii="Arial" w:eastAsia="Arial" w:hAnsi="Arial" w:cs="Arial"/>
          <w:sz w:val="20"/>
          <w:szCs w:val="20"/>
        </w:rPr>
        <w:t>raport</w:t>
      </w:r>
      <w:r w:rsidR="00433AFD" w:rsidRPr="00B14ABC">
        <w:rPr>
          <w:rFonts w:ascii="Arial" w:eastAsia="Arial" w:hAnsi="Arial" w:cs="Arial"/>
          <w:sz w:val="20"/>
          <w:szCs w:val="20"/>
        </w:rPr>
        <w:t>ul de testare.</w:t>
      </w:r>
    </w:p>
    <w:p w14:paraId="1C094C27" w14:textId="77777777" w:rsidR="00433AFD" w:rsidRDefault="00433AFD" w:rsidP="0072434F">
      <w:pPr>
        <w:spacing w:after="0" w:line="240" w:lineRule="auto"/>
        <w:jc w:val="both"/>
        <w:rPr>
          <w:rFonts w:ascii="Arial" w:eastAsia="Arial" w:hAnsi="Arial" w:cs="Arial"/>
          <w:sz w:val="20"/>
          <w:szCs w:val="20"/>
        </w:rPr>
      </w:pPr>
    </w:p>
    <w:p w14:paraId="2BBB2912" w14:textId="5791F17F" w:rsidR="00433AFD" w:rsidRPr="001F61F1" w:rsidRDefault="00433AFD" w:rsidP="0072434F">
      <w:pPr>
        <w:spacing w:after="0" w:line="240" w:lineRule="auto"/>
        <w:jc w:val="both"/>
        <w:rPr>
          <w:rFonts w:ascii="Arial" w:eastAsia="Arial" w:hAnsi="Arial" w:cs="Arial"/>
          <w:b/>
        </w:rPr>
      </w:pPr>
      <w:r w:rsidRPr="001F61F1">
        <w:rPr>
          <w:rFonts w:ascii="Arial" w:eastAsia="Arial" w:hAnsi="Arial" w:cs="Arial"/>
          <w:b/>
        </w:rPr>
        <w:t>D.2.4</w:t>
      </w:r>
      <w:r w:rsidRPr="001F61F1">
        <w:rPr>
          <w:rFonts w:ascii="Arial" w:eastAsia="Arial" w:hAnsi="Arial" w:cs="Arial"/>
          <w:b/>
        </w:rPr>
        <w:tab/>
        <w:t>Prezentarea datelor</w:t>
      </w:r>
    </w:p>
    <w:p w14:paraId="46235428" w14:textId="77777777" w:rsidR="00433AFD" w:rsidRDefault="00433AFD" w:rsidP="0072434F">
      <w:pPr>
        <w:spacing w:after="0" w:line="240" w:lineRule="auto"/>
        <w:jc w:val="both"/>
        <w:rPr>
          <w:rFonts w:ascii="Arial" w:eastAsia="Arial" w:hAnsi="Arial" w:cs="Arial"/>
          <w:sz w:val="20"/>
          <w:szCs w:val="20"/>
        </w:rPr>
      </w:pPr>
    </w:p>
    <w:p w14:paraId="54605A59" w14:textId="77777777" w:rsidR="00433AFD" w:rsidRDefault="00433AFD" w:rsidP="0072434F">
      <w:pPr>
        <w:spacing w:after="0" w:line="240" w:lineRule="auto"/>
        <w:jc w:val="both"/>
        <w:rPr>
          <w:rFonts w:ascii="Arial" w:eastAsia="Arial" w:hAnsi="Arial" w:cs="Arial"/>
          <w:sz w:val="20"/>
          <w:szCs w:val="20"/>
        </w:rPr>
      </w:pPr>
      <w:r w:rsidRPr="004C458B">
        <w:rPr>
          <w:rFonts w:ascii="Arial" w:eastAsia="Arial" w:hAnsi="Arial" w:cs="Arial"/>
          <w:sz w:val="20"/>
          <w:szCs w:val="20"/>
        </w:rPr>
        <w:t>Formularul încercării trebuie sa cuprindă următoarele date:</w:t>
      </w:r>
    </w:p>
    <w:p w14:paraId="0F76DDAE" w14:textId="77777777" w:rsidR="00433AFD" w:rsidRPr="004C458B" w:rsidRDefault="00433AFD" w:rsidP="0072434F">
      <w:pPr>
        <w:spacing w:after="0" w:line="240" w:lineRule="auto"/>
        <w:jc w:val="both"/>
        <w:rPr>
          <w:rFonts w:ascii="Arial" w:eastAsia="Arial" w:hAnsi="Arial" w:cs="Arial"/>
          <w:sz w:val="20"/>
          <w:szCs w:val="20"/>
        </w:rPr>
      </w:pPr>
    </w:p>
    <w:p w14:paraId="5E230B6A" w14:textId="77777777"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atele de identificare ale Laboratorului care a efectuat încercarea;</w:t>
      </w:r>
    </w:p>
    <w:p w14:paraId="0179CBFC" w14:textId="77777777"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atele de identificare ale lucrării (denumire lucrare, contract, beneficiar);</w:t>
      </w:r>
    </w:p>
    <w:p w14:paraId="38933A4B" w14:textId="77777777"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atele de identificare ale locului unde s-a făcut încercarea (coordonate X,</w:t>
      </w:r>
      <w:r>
        <w:rPr>
          <w:rFonts w:ascii="Arial" w:eastAsia="Arial" w:hAnsi="Arial" w:cs="Arial"/>
          <w:sz w:val="20"/>
          <w:szCs w:val="20"/>
        </w:rPr>
        <w:t xml:space="preserve"> </w:t>
      </w:r>
      <w:r w:rsidRPr="004C458B">
        <w:rPr>
          <w:rFonts w:ascii="Arial" w:eastAsia="Arial" w:hAnsi="Arial" w:cs="Arial"/>
          <w:sz w:val="20"/>
          <w:szCs w:val="20"/>
        </w:rPr>
        <w:t>Y,</w:t>
      </w:r>
      <w:r>
        <w:rPr>
          <w:rFonts w:ascii="Arial" w:eastAsia="Arial" w:hAnsi="Arial" w:cs="Arial"/>
          <w:sz w:val="20"/>
          <w:szCs w:val="20"/>
        </w:rPr>
        <w:t xml:space="preserve"> </w:t>
      </w:r>
      <w:r w:rsidRPr="004C458B">
        <w:rPr>
          <w:rFonts w:ascii="Arial" w:eastAsia="Arial" w:hAnsi="Arial" w:cs="Arial"/>
          <w:sz w:val="20"/>
          <w:szCs w:val="20"/>
        </w:rPr>
        <w:t>Z);</w:t>
      </w:r>
    </w:p>
    <w:p w14:paraId="03302E7C" w14:textId="4F8CBF86"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d)</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 xml:space="preserve">enumirea încercării </w:t>
      </w:r>
      <w:r w:rsidR="00375CAE">
        <w:rPr>
          <w:rFonts w:ascii="Arial" w:eastAsia="Arial" w:hAnsi="Arial" w:cs="Arial"/>
          <w:sz w:val="20"/>
          <w:szCs w:val="20"/>
        </w:rPr>
        <w:t>ș</w:t>
      </w:r>
      <w:r w:rsidRPr="004C458B">
        <w:rPr>
          <w:rFonts w:ascii="Arial" w:eastAsia="Arial" w:hAnsi="Arial" w:cs="Arial"/>
          <w:sz w:val="20"/>
          <w:szCs w:val="20"/>
        </w:rPr>
        <w:t>i prescrip</w:t>
      </w:r>
      <w:r w:rsidR="00375CAE">
        <w:rPr>
          <w:rFonts w:ascii="Arial" w:eastAsia="Arial" w:hAnsi="Arial" w:cs="Arial"/>
          <w:sz w:val="20"/>
          <w:szCs w:val="20"/>
        </w:rPr>
        <w:t>ț</w:t>
      </w:r>
      <w:r w:rsidRPr="004C458B">
        <w:rPr>
          <w:rFonts w:ascii="Arial" w:eastAsia="Arial" w:hAnsi="Arial" w:cs="Arial"/>
          <w:sz w:val="20"/>
          <w:szCs w:val="20"/>
        </w:rPr>
        <w:t>ia tehnică în conformitate cu care a fost efectuat testul;</w:t>
      </w:r>
    </w:p>
    <w:p w14:paraId="6A7404D0" w14:textId="32C7A5EB"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e)</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ate privind materialul încercat (denumire, stare de consisten</w:t>
      </w:r>
      <w:r w:rsidR="00375CAE">
        <w:rPr>
          <w:rFonts w:ascii="Arial" w:eastAsia="Arial" w:hAnsi="Arial" w:cs="Arial"/>
          <w:sz w:val="20"/>
          <w:szCs w:val="20"/>
        </w:rPr>
        <w:t>ț</w:t>
      </w:r>
      <w:r w:rsidRPr="004C458B">
        <w:rPr>
          <w:rFonts w:ascii="Arial" w:eastAsia="Arial" w:hAnsi="Arial" w:cs="Arial"/>
          <w:sz w:val="20"/>
          <w:szCs w:val="20"/>
        </w:rPr>
        <w:t>ă</w:t>
      </w:r>
      <w:r>
        <w:rPr>
          <w:rFonts w:ascii="Arial" w:eastAsia="Arial" w:hAnsi="Arial" w:cs="Arial"/>
          <w:sz w:val="20"/>
          <w:szCs w:val="20"/>
        </w:rPr>
        <w:t>/îndesare</w:t>
      </w:r>
      <w:r w:rsidRPr="004C458B">
        <w:rPr>
          <w:rFonts w:ascii="Arial" w:eastAsia="Arial" w:hAnsi="Arial" w:cs="Arial"/>
          <w:sz w:val="20"/>
          <w:szCs w:val="20"/>
        </w:rPr>
        <w:t xml:space="preserve"> etc</w:t>
      </w:r>
      <w:r>
        <w:rPr>
          <w:rFonts w:ascii="Arial" w:eastAsia="Arial" w:hAnsi="Arial" w:cs="Arial"/>
          <w:sz w:val="20"/>
          <w:szCs w:val="20"/>
        </w:rPr>
        <w:t>.</w:t>
      </w:r>
      <w:r w:rsidRPr="004C458B">
        <w:rPr>
          <w:rFonts w:ascii="Arial" w:eastAsia="Arial" w:hAnsi="Arial" w:cs="Arial"/>
          <w:sz w:val="20"/>
          <w:szCs w:val="20"/>
        </w:rPr>
        <w:t>);</w:t>
      </w:r>
    </w:p>
    <w:p w14:paraId="7FE9A17D" w14:textId="7AE7F734"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f)</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ate privind vremea cu men</w:t>
      </w:r>
      <w:r w:rsidR="00375CAE">
        <w:rPr>
          <w:rFonts w:ascii="Arial" w:eastAsia="Arial" w:hAnsi="Arial" w:cs="Arial"/>
          <w:sz w:val="20"/>
          <w:szCs w:val="20"/>
        </w:rPr>
        <w:t>ț</w:t>
      </w:r>
      <w:r w:rsidRPr="004C458B">
        <w:rPr>
          <w:rFonts w:ascii="Arial" w:eastAsia="Arial" w:hAnsi="Arial" w:cs="Arial"/>
          <w:sz w:val="20"/>
          <w:szCs w:val="20"/>
        </w:rPr>
        <w:t>ionarea temperaturii;</w:t>
      </w:r>
    </w:p>
    <w:p w14:paraId="40E527E7" w14:textId="77777777"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g)</w:t>
      </w:r>
      <w:r w:rsidRPr="004C458B">
        <w:rPr>
          <w:rFonts w:ascii="Arial" w:eastAsia="Arial" w:hAnsi="Arial" w:cs="Arial"/>
          <w:sz w:val="20"/>
          <w:szCs w:val="20"/>
        </w:rPr>
        <w:tab/>
      </w:r>
      <w:r>
        <w:rPr>
          <w:rFonts w:ascii="Arial" w:eastAsia="Arial" w:hAnsi="Arial" w:cs="Arial"/>
          <w:sz w:val="20"/>
          <w:szCs w:val="20"/>
        </w:rPr>
        <w:t>d</w:t>
      </w:r>
      <w:r w:rsidRPr="004C458B">
        <w:rPr>
          <w:rFonts w:ascii="Arial" w:eastAsia="Arial" w:hAnsi="Arial" w:cs="Arial"/>
          <w:sz w:val="20"/>
          <w:szCs w:val="20"/>
        </w:rPr>
        <w:t>ata încercării;</w:t>
      </w:r>
    </w:p>
    <w:p w14:paraId="3238AD8C" w14:textId="3A269F06"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h)</w:t>
      </w:r>
      <w:r w:rsidRPr="004C458B">
        <w:rPr>
          <w:rFonts w:ascii="Arial" w:eastAsia="Arial" w:hAnsi="Arial" w:cs="Arial"/>
          <w:sz w:val="20"/>
          <w:szCs w:val="20"/>
        </w:rPr>
        <w:tab/>
      </w:r>
      <w:r>
        <w:rPr>
          <w:rFonts w:ascii="Arial" w:eastAsia="Arial" w:hAnsi="Arial" w:cs="Arial"/>
          <w:sz w:val="20"/>
          <w:szCs w:val="20"/>
        </w:rPr>
        <w:t>o</w:t>
      </w:r>
      <w:r w:rsidRPr="004C458B">
        <w:rPr>
          <w:rFonts w:ascii="Arial" w:eastAsia="Arial" w:hAnsi="Arial" w:cs="Arial"/>
          <w:sz w:val="20"/>
          <w:szCs w:val="20"/>
        </w:rPr>
        <w:t>bserva</w:t>
      </w:r>
      <w:r w:rsidR="00375CAE">
        <w:rPr>
          <w:rFonts w:ascii="Arial" w:eastAsia="Arial" w:hAnsi="Arial" w:cs="Arial"/>
          <w:sz w:val="20"/>
          <w:szCs w:val="20"/>
        </w:rPr>
        <w:t>ț</w:t>
      </w:r>
      <w:r w:rsidRPr="004C458B">
        <w:rPr>
          <w:rFonts w:ascii="Arial" w:eastAsia="Arial" w:hAnsi="Arial" w:cs="Arial"/>
          <w:sz w:val="20"/>
          <w:szCs w:val="20"/>
        </w:rPr>
        <w:t xml:space="preserve">ii privitoare la efectuarea testului </w:t>
      </w:r>
      <w:r w:rsidR="00375CAE">
        <w:rPr>
          <w:rFonts w:ascii="Arial" w:eastAsia="Arial" w:hAnsi="Arial" w:cs="Arial"/>
          <w:sz w:val="20"/>
          <w:szCs w:val="20"/>
        </w:rPr>
        <w:t>ș</w:t>
      </w:r>
      <w:r w:rsidRPr="004C458B">
        <w:rPr>
          <w:rFonts w:ascii="Arial" w:eastAsia="Arial" w:hAnsi="Arial" w:cs="Arial"/>
          <w:sz w:val="20"/>
          <w:szCs w:val="20"/>
        </w:rPr>
        <w:t>i modificări ale procedurii în func</w:t>
      </w:r>
      <w:r w:rsidR="00375CAE">
        <w:rPr>
          <w:rFonts w:ascii="Arial" w:eastAsia="Arial" w:hAnsi="Arial" w:cs="Arial"/>
          <w:sz w:val="20"/>
          <w:szCs w:val="20"/>
        </w:rPr>
        <w:t>ț</w:t>
      </w:r>
      <w:r w:rsidRPr="004C458B">
        <w:rPr>
          <w:rFonts w:ascii="Arial" w:eastAsia="Arial" w:hAnsi="Arial" w:cs="Arial"/>
          <w:sz w:val="20"/>
          <w:szCs w:val="20"/>
        </w:rPr>
        <w:t>ie de situa</w:t>
      </w:r>
      <w:r w:rsidR="00375CAE">
        <w:rPr>
          <w:rFonts w:ascii="Arial" w:eastAsia="Arial" w:hAnsi="Arial" w:cs="Arial"/>
          <w:sz w:val="20"/>
          <w:szCs w:val="20"/>
        </w:rPr>
        <w:t>ț</w:t>
      </w:r>
      <w:r w:rsidRPr="004C458B">
        <w:rPr>
          <w:rFonts w:ascii="Arial" w:eastAsia="Arial" w:hAnsi="Arial" w:cs="Arial"/>
          <w:sz w:val="20"/>
          <w:szCs w:val="20"/>
        </w:rPr>
        <w:t>ia</w:t>
      </w:r>
      <w:r>
        <w:rPr>
          <w:rFonts w:ascii="Arial" w:eastAsia="Arial" w:hAnsi="Arial" w:cs="Arial"/>
          <w:sz w:val="20"/>
          <w:szCs w:val="20"/>
        </w:rPr>
        <w:t xml:space="preserve"> întâlnită pe teren</w:t>
      </w:r>
      <w:r w:rsidRPr="004C458B">
        <w:rPr>
          <w:rFonts w:ascii="Arial" w:eastAsia="Arial" w:hAnsi="Arial" w:cs="Arial"/>
          <w:sz w:val="20"/>
          <w:szCs w:val="20"/>
        </w:rPr>
        <w:t>;</w:t>
      </w:r>
    </w:p>
    <w:p w14:paraId="4366AB87" w14:textId="60FE37FC"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i)</w:t>
      </w:r>
      <w:r w:rsidRPr="004C458B">
        <w:rPr>
          <w:rFonts w:ascii="Arial" w:eastAsia="Arial" w:hAnsi="Arial" w:cs="Arial"/>
          <w:sz w:val="20"/>
          <w:szCs w:val="20"/>
        </w:rPr>
        <w:tab/>
      </w:r>
      <w:r>
        <w:rPr>
          <w:rFonts w:ascii="Arial" w:eastAsia="Arial" w:hAnsi="Arial" w:cs="Arial"/>
          <w:sz w:val="20"/>
          <w:szCs w:val="20"/>
        </w:rPr>
        <w:t>a</w:t>
      </w:r>
      <w:r w:rsidRPr="004C458B">
        <w:rPr>
          <w:rFonts w:ascii="Arial" w:eastAsia="Arial" w:hAnsi="Arial" w:cs="Arial"/>
          <w:sz w:val="20"/>
          <w:szCs w:val="20"/>
        </w:rPr>
        <w:t>mplitudinea tasării pentru fiecare loca</w:t>
      </w:r>
      <w:r w:rsidR="00375CAE">
        <w:rPr>
          <w:rFonts w:ascii="Arial" w:eastAsia="Arial" w:hAnsi="Arial" w:cs="Arial"/>
          <w:sz w:val="20"/>
          <w:szCs w:val="20"/>
        </w:rPr>
        <w:t>ț</w:t>
      </w:r>
      <w:r w:rsidRPr="004C458B">
        <w:rPr>
          <w:rFonts w:ascii="Arial" w:eastAsia="Arial" w:hAnsi="Arial" w:cs="Arial"/>
          <w:sz w:val="20"/>
          <w:szCs w:val="20"/>
        </w:rPr>
        <w:t>ie;</w:t>
      </w:r>
    </w:p>
    <w:p w14:paraId="54CF2173" w14:textId="5EBA99AE"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j)</w:t>
      </w:r>
      <w:r w:rsidRPr="004C458B">
        <w:rPr>
          <w:rFonts w:ascii="Arial" w:eastAsia="Arial" w:hAnsi="Arial" w:cs="Arial"/>
          <w:sz w:val="20"/>
          <w:szCs w:val="20"/>
        </w:rPr>
        <w:tab/>
      </w:r>
      <w:r>
        <w:rPr>
          <w:rFonts w:ascii="Arial" w:eastAsia="Arial" w:hAnsi="Arial" w:cs="Arial"/>
          <w:sz w:val="20"/>
          <w:szCs w:val="20"/>
        </w:rPr>
        <w:t>m</w:t>
      </w:r>
      <w:r w:rsidRPr="004C458B">
        <w:rPr>
          <w:rFonts w:ascii="Arial" w:eastAsia="Arial" w:hAnsi="Arial" w:cs="Arial"/>
          <w:sz w:val="20"/>
          <w:szCs w:val="20"/>
        </w:rPr>
        <w:t>odulul dinamic de deforma</w:t>
      </w:r>
      <w:r w:rsidR="00375CAE">
        <w:rPr>
          <w:rFonts w:ascii="Arial" w:eastAsia="Arial" w:hAnsi="Arial" w:cs="Arial"/>
          <w:sz w:val="20"/>
          <w:szCs w:val="20"/>
        </w:rPr>
        <w:t>ț</w:t>
      </w:r>
      <w:r w:rsidRPr="004C458B">
        <w:rPr>
          <w:rFonts w:ascii="Arial" w:eastAsia="Arial" w:hAnsi="Arial" w:cs="Arial"/>
          <w:sz w:val="20"/>
          <w:szCs w:val="20"/>
        </w:rPr>
        <w:t xml:space="preserve">ie </w:t>
      </w:r>
      <w:r w:rsidRPr="00F73225">
        <w:rPr>
          <w:rFonts w:ascii="Arial" w:eastAsia="Arial" w:hAnsi="Arial" w:cs="Arial"/>
          <w:i/>
          <w:sz w:val="20"/>
          <w:szCs w:val="20"/>
        </w:rPr>
        <w:t>E</w:t>
      </w:r>
      <w:r w:rsidRPr="004C458B">
        <w:rPr>
          <w:rFonts w:ascii="Arial" w:eastAsia="Arial" w:hAnsi="Arial" w:cs="Arial"/>
          <w:sz w:val="20"/>
          <w:szCs w:val="20"/>
        </w:rPr>
        <w:t>v</w:t>
      </w:r>
      <w:r w:rsidRPr="00C93142">
        <w:rPr>
          <w:rFonts w:ascii="Arial" w:eastAsia="Arial" w:hAnsi="Arial" w:cs="Arial"/>
          <w:sz w:val="20"/>
          <w:szCs w:val="20"/>
          <w:vertAlign w:val="subscript"/>
        </w:rPr>
        <w:t>d</w:t>
      </w:r>
      <w:r w:rsidRPr="004C458B">
        <w:rPr>
          <w:rFonts w:ascii="Arial" w:eastAsia="Arial" w:hAnsi="Arial" w:cs="Arial"/>
          <w:sz w:val="20"/>
          <w:szCs w:val="20"/>
        </w:rPr>
        <w:t xml:space="preserve"> calculat</w:t>
      </w:r>
      <w:r>
        <w:rPr>
          <w:rFonts w:ascii="Arial" w:eastAsia="Arial" w:hAnsi="Arial" w:cs="Arial"/>
          <w:sz w:val="20"/>
          <w:szCs w:val="20"/>
        </w:rPr>
        <w:t>,</w:t>
      </w:r>
      <w:r w:rsidRPr="004C458B">
        <w:rPr>
          <w:rFonts w:ascii="Arial" w:eastAsia="Arial" w:hAnsi="Arial" w:cs="Arial"/>
          <w:sz w:val="20"/>
          <w:szCs w:val="20"/>
        </w:rPr>
        <w:t xml:space="preserve"> în func</w:t>
      </w:r>
      <w:r w:rsidR="00375CAE">
        <w:rPr>
          <w:rFonts w:ascii="Arial" w:eastAsia="Arial" w:hAnsi="Arial" w:cs="Arial"/>
          <w:sz w:val="20"/>
          <w:szCs w:val="20"/>
        </w:rPr>
        <w:t>ț</w:t>
      </w:r>
      <w:r w:rsidRPr="004C458B">
        <w:rPr>
          <w:rFonts w:ascii="Arial" w:eastAsia="Arial" w:hAnsi="Arial" w:cs="Arial"/>
          <w:sz w:val="20"/>
          <w:szCs w:val="20"/>
        </w:rPr>
        <w:t>ie de valoarea medie a tasărilor;</w:t>
      </w:r>
    </w:p>
    <w:p w14:paraId="29431697" w14:textId="77777777" w:rsidR="00433AFD" w:rsidRPr="004C458B"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k)</w:t>
      </w:r>
      <w:r w:rsidRPr="004C458B">
        <w:rPr>
          <w:rFonts w:ascii="Arial" w:eastAsia="Arial" w:hAnsi="Arial" w:cs="Arial"/>
          <w:sz w:val="20"/>
          <w:szCs w:val="20"/>
        </w:rPr>
        <w:tab/>
      </w:r>
      <w:r>
        <w:rPr>
          <w:rFonts w:ascii="Arial" w:eastAsia="Arial" w:hAnsi="Arial" w:cs="Arial"/>
          <w:sz w:val="20"/>
          <w:szCs w:val="20"/>
        </w:rPr>
        <w:t>e</w:t>
      </w:r>
      <w:r w:rsidRPr="004C458B">
        <w:rPr>
          <w:rFonts w:ascii="Arial" w:eastAsia="Arial" w:hAnsi="Arial" w:cs="Arial"/>
          <w:sz w:val="20"/>
          <w:szCs w:val="20"/>
        </w:rPr>
        <w:t>valuarea statistică a zonei testate</w:t>
      </w:r>
      <w:r>
        <w:rPr>
          <w:rFonts w:ascii="Arial" w:eastAsia="Arial" w:hAnsi="Arial" w:cs="Arial"/>
          <w:sz w:val="20"/>
          <w:szCs w:val="20"/>
        </w:rPr>
        <w:t>;</w:t>
      </w:r>
    </w:p>
    <w:p w14:paraId="0DC66238" w14:textId="42BB9119" w:rsidR="00433AFD" w:rsidRPr="00C42618" w:rsidRDefault="00433AFD" w:rsidP="0072434F">
      <w:pPr>
        <w:tabs>
          <w:tab w:val="left" w:pos="284"/>
        </w:tabs>
        <w:spacing w:after="0" w:line="240" w:lineRule="auto"/>
        <w:jc w:val="both"/>
        <w:rPr>
          <w:rFonts w:ascii="Arial" w:eastAsia="Arial" w:hAnsi="Arial" w:cs="Arial"/>
          <w:sz w:val="20"/>
          <w:szCs w:val="20"/>
          <w:lang w:val="en-US"/>
        </w:rPr>
      </w:pPr>
      <w:r>
        <w:rPr>
          <w:rFonts w:ascii="Arial" w:eastAsia="Arial" w:hAnsi="Arial" w:cs="Arial"/>
          <w:sz w:val="20"/>
          <w:szCs w:val="20"/>
        </w:rPr>
        <w:t>l)</w:t>
      </w:r>
      <w:r w:rsidRPr="004C458B">
        <w:rPr>
          <w:rFonts w:ascii="Arial" w:eastAsia="Arial" w:hAnsi="Arial" w:cs="Arial"/>
          <w:sz w:val="20"/>
          <w:szCs w:val="20"/>
        </w:rPr>
        <w:tab/>
      </w:r>
      <w:r>
        <w:rPr>
          <w:rFonts w:ascii="Arial" w:eastAsia="Arial" w:hAnsi="Arial" w:cs="Arial"/>
          <w:sz w:val="20"/>
          <w:szCs w:val="20"/>
        </w:rPr>
        <w:t>p</w:t>
      </w:r>
      <w:r w:rsidRPr="004C458B">
        <w:rPr>
          <w:rFonts w:ascii="Arial" w:eastAsia="Arial" w:hAnsi="Arial" w:cs="Arial"/>
          <w:sz w:val="20"/>
          <w:szCs w:val="20"/>
        </w:rPr>
        <w:t xml:space="preserve">ersonalul care a efectuat testul pe teren </w:t>
      </w:r>
      <w:r w:rsidR="00375CAE">
        <w:rPr>
          <w:rFonts w:ascii="Arial" w:eastAsia="Arial" w:hAnsi="Arial" w:cs="Arial"/>
          <w:sz w:val="20"/>
          <w:szCs w:val="20"/>
        </w:rPr>
        <w:t>ș</w:t>
      </w:r>
      <w:r w:rsidRPr="004C458B">
        <w:rPr>
          <w:rFonts w:ascii="Arial" w:eastAsia="Arial" w:hAnsi="Arial" w:cs="Arial"/>
          <w:sz w:val="20"/>
          <w:szCs w:val="20"/>
        </w:rPr>
        <w:t>i care a efectuat verificarea</w:t>
      </w:r>
      <w:r w:rsidR="00C42618" w:rsidRPr="00C42618">
        <w:rPr>
          <w:rFonts w:ascii="Arial" w:eastAsia="Arial" w:hAnsi="Arial" w:cs="Arial"/>
          <w:sz w:val="20"/>
          <w:szCs w:val="20"/>
          <w:lang w:val="en-US"/>
        </w:rPr>
        <w:t>.</w:t>
      </w:r>
    </w:p>
    <w:p w14:paraId="0EB2BD23" w14:textId="77777777" w:rsidR="00433AFD" w:rsidRPr="004C458B" w:rsidRDefault="00433AFD" w:rsidP="0072434F">
      <w:pPr>
        <w:tabs>
          <w:tab w:val="left" w:pos="284"/>
        </w:tabs>
        <w:spacing w:after="0" w:line="240" w:lineRule="auto"/>
        <w:jc w:val="both"/>
        <w:rPr>
          <w:rFonts w:ascii="Arial" w:eastAsia="Arial" w:hAnsi="Arial" w:cs="Arial"/>
          <w:sz w:val="20"/>
          <w:szCs w:val="20"/>
        </w:rPr>
      </w:pPr>
    </w:p>
    <w:p w14:paraId="7A0EA36E" w14:textId="737B5307" w:rsidR="00433AFD" w:rsidRDefault="007C3DD5" w:rsidP="0072434F">
      <w:pPr>
        <w:spacing w:after="0" w:line="240" w:lineRule="auto"/>
        <w:jc w:val="both"/>
        <w:rPr>
          <w:rFonts w:ascii="Arial" w:eastAsia="Arial" w:hAnsi="Arial" w:cs="Arial"/>
          <w:sz w:val="20"/>
          <w:szCs w:val="20"/>
        </w:rPr>
      </w:pPr>
      <w:r>
        <w:rPr>
          <w:rFonts w:ascii="Arial" w:eastAsia="Arial" w:hAnsi="Arial" w:cs="Arial"/>
          <w:sz w:val="20"/>
          <w:szCs w:val="20"/>
        </w:rPr>
        <w:t>În Tabelul D.1</w:t>
      </w:r>
      <w:r w:rsidR="00433AFD" w:rsidRPr="004C458B">
        <w:rPr>
          <w:rFonts w:ascii="Arial" w:eastAsia="Arial" w:hAnsi="Arial" w:cs="Arial"/>
          <w:sz w:val="20"/>
          <w:szCs w:val="20"/>
        </w:rPr>
        <w:t xml:space="preserve"> este prezentat un model de formular pentru înregistrarea valorilor ob</w:t>
      </w:r>
      <w:r w:rsidR="00375CAE">
        <w:rPr>
          <w:rFonts w:ascii="Arial" w:eastAsia="Arial" w:hAnsi="Arial" w:cs="Arial"/>
          <w:sz w:val="20"/>
          <w:szCs w:val="20"/>
        </w:rPr>
        <w:t>ț</w:t>
      </w:r>
      <w:r w:rsidR="00433AFD" w:rsidRPr="004C458B">
        <w:rPr>
          <w:rFonts w:ascii="Arial" w:eastAsia="Arial" w:hAnsi="Arial" w:cs="Arial"/>
          <w:sz w:val="20"/>
          <w:szCs w:val="20"/>
        </w:rPr>
        <w:t>inute cu deflectometrul dinamic u</w:t>
      </w:r>
      <w:r w:rsidR="00375CAE">
        <w:rPr>
          <w:rFonts w:ascii="Arial" w:eastAsia="Arial" w:hAnsi="Arial" w:cs="Arial"/>
          <w:sz w:val="20"/>
          <w:szCs w:val="20"/>
        </w:rPr>
        <w:t>ș</w:t>
      </w:r>
      <w:r w:rsidR="00433AFD" w:rsidRPr="004C458B">
        <w:rPr>
          <w:rFonts w:ascii="Arial" w:eastAsia="Arial" w:hAnsi="Arial" w:cs="Arial"/>
          <w:sz w:val="20"/>
          <w:szCs w:val="20"/>
        </w:rPr>
        <w:t>or</w:t>
      </w:r>
      <w:r w:rsidR="00433AFD">
        <w:rPr>
          <w:rFonts w:ascii="Arial" w:eastAsia="Arial" w:hAnsi="Arial" w:cs="Arial"/>
          <w:sz w:val="20"/>
          <w:szCs w:val="20"/>
        </w:rPr>
        <w:t>.</w:t>
      </w:r>
    </w:p>
    <w:p w14:paraId="1EA0AA40" w14:textId="582377F1" w:rsidR="00433AFD" w:rsidRDefault="00433AFD" w:rsidP="0072434F">
      <w:pPr>
        <w:spacing w:after="0" w:line="240" w:lineRule="auto"/>
        <w:jc w:val="both"/>
        <w:rPr>
          <w:rFonts w:ascii="Arial" w:eastAsia="Arial" w:hAnsi="Arial" w:cs="Arial"/>
          <w:sz w:val="20"/>
          <w:szCs w:val="20"/>
        </w:rPr>
      </w:pPr>
    </w:p>
    <w:p w14:paraId="594F7575" w14:textId="77777777" w:rsidR="00076A14" w:rsidRDefault="00076A14">
      <w:pPr>
        <w:spacing w:after="0" w:line="240" w:lineRule="auto"/>
        <w:rPr>
          <w:rFonts w:ascii="Arial" w:eastAsia="Arial" w:hAnsi="Arial" w:cs="Arial"/>
          <w:b/>
          <w:sz w:val="20"/>
          <w:szCs w:val="20"/>
        </w:rPr>
      </w:pPr>
      <w:r>
        <w:rPr>
          <w:rFonts w:ascii="Arial" w:eastAsia="Arial" w:hAnsi="Arial" w:cs="Arial"/>
          <w:b/>
          <w:sz w:val="20"/>
          <w:szCs w:val="20"/>
        </w:rPr>
        <w:br w:type="page"/>
      </w:r>
    </w:p>
    <w:p w14:paraId="45BF7A63" w14:textId="6C50C7DA" w:rsidR="00076A14" w:rsidRPr="00F804F9" w:rsidRDefault="00076A14" w:rsidP="00076A14">
      <w:pPr>
        <w:spacing w:after="0" w:line="240" w:lineRule="auto"/>
        <w:jc w:val="center"/>
        <w:rPr>
          <w:rFonts w:ascii="Arial" w:eastAsia="Arial" w:hAnsi="Arial" w:cs="Arial"/>
          <w:b/>
          <w:sz w:val="20"/>
          <w:szCs w:val="20"/>
        </w:rPr>
      </w:pPr>
      <w:r>
        <w:rPr>
          <w:rFonts w:ascii="Arial" w:eastAsia="Arial" w:hAnsi="Arial" w:cs="Arial"/>
          <w:b/>
          <w:sz w:val="20"/>
          <w:szCs w:val="20"/>
        </w:rPr>
        <w:lastRenderedPageBreak/>
        <w:t>Tabelul D.</w:t>
      </w:r>
      <w:r w:rsidRPr="00076A14">
        <w:rPr>
          <w:rFonts w:ascii="Arial" w:eastAsia="Arial" w:hAnsi="Arial" w:cs="Arial"/>
          <w:b/>
          <w:sz w:val="20"/>
          <w:szCs w:val="20"/>
          <w:lang w:val="en-US"/>
        </w:rPr>
        <w:t>1</w:t>
      </w:r>
      <w:r>
        <w:rPr>
          <w:rFonts w:ascii="Arial" w:eastAsia="Arial" w:hAnsi="Arial" w:cs="Arial"/>
          <w:b/>
          <w:sz w:val="20"/>
          <w:szCs w:val="20"/>
        </w:rPr>
        <w:t xml:space="preserve"> - </w:t>
      </w:r>
      <w:r w:rsidRPr="00F804F9">
        <w:rPr>
          <w:rFonts w:ascii="Arial" w:eastAsia="Arial" w:hAnsi="Arial" w:cs="Arial"/>
          <w:b/>
          <w:sz w:val="20"/>
          <w:szCs w:val="20"/>
        </w:rPr>
        <w:t>Model de formular pentru înregistrarea valorilor ob</w:t>
      </w:r>
      <w:r w:rsidR="00375CAE">
        <w:rPr>
          <w:rFonts w:ascii="Arial" w:eastAsia="Arial" w:hAnsi="Arial" w:cs="Arial"/>
          <w:b/>
          <w:sz w:val="20"/>
          <w:szCs w:val="20"/>
        </w:rPr>
        <w:t>ț</w:t>
      </w:r>
      <w:r w:rsidRPr="00F804F9">
        <w:rPr>
          <w:rFonts w:ascii="Arial" w:eastAsia="Arial" w:hAnsi="Arial" w:cs="Arial"/>
          <w:b/>
          <w:sz w:val="20"/>
          <w:szCs w:val="20"/>
        </w:rPr>
        <w:t>inute cu deflectometrul dinamic u</w:t>
      </w:r>
      <w:r w:rsidR="00375CAE">
        <w:rPr>
          <w:rFonts w:ascii="Arial" w:eastAsia="Arial" w:hAnsi="Arial" w:cs="Arial"/>
          <w:b/>
          <w:sz w:val="20"/>
          <w:szCs w:val="20"/>
        </w:rPr>
        <w:t>ș</w:t>
      </w:r>
      <w:r w:rsidRPr="00F804F9">
        <w:rPr>
          <w:rFonts w:ascii="Arial" w:eastAsia="Arial" w:hAnsi="Arial" w:cs="Arial"/>
          <w:b/>
          <w:sz w:val="20"/>
          <w:szCs w:val="20"/>
        </w:rPr>
        <w:t xml:space="preserve">or </w:t>
      </w:r>
      <w:r w:rsidR="00375CAE">
        <w:rPr>
          <w:rFonts w:ascii="Arial" w:eastAsia="Arial" w:hAnsi="Arial" w:cs="Arial"/>
          <w:b/>
          <w:sz w:val="20"/>
          <w:szCs w:val="20"/>
        </w:rPr>
        <w:t>ș</w:t>
      </w:r>
      <w:r w:rsidRPr="00F804F9">
        <w:rPr>
          <w:rFonts w:ascii="Arial" w:eastAsia="Arial" w:hAnsi="Arial" w:cs="Arial"/>
          <w:b/>
          <w:sz w:val="20"/>
          <w:szCs w:val="20"/>
        </w:rPr>
        <w:t>i evaluare statistică a rezultatelor</w:t>
      </w:r>
    </w:p>
    <w:p w14:paraId="5DC7016D" w14:textId="77777777" w:rsidR="00076A14" w:rsidRDefault="00076A14" w:rsidP="00076A14">
      <w:pPr>
        <w:spacing w:after="0" w:line="240" w:lineRule="auto"/>
        <w:jc w:val="both"/>
        <w:rPr>
          <w:rFonts w:ascii="Arial" w:eastAsia="Arial" w:hAnsi="Arial" w:cs="Arial"/>
          <w:sz w:val="20"/>
          <w:szCs w:val="20"/>
        </w:rPr>
      </w:pPr>
    </w:p>
    <w:tbl>
      <w:tblPr>
        <w:tblStyle w:val="a3"/>
        <w:tblW w:w="9287" w:type="dxa"/>
        <w:tblLayout w:type="fixed"/>
        <w:tblLook w:val="04A0" w:firstRow="1" w:lastRow="0" w:firstColumn="1" w:lastColumn="0" w:noHBand="0" w:noVBand="1"/>
      </w:tblPr>
      <w:tblGrid>
        <w:gridCol w:w="390"/>
        <w:gridCol w:w="881"/>
        <w:gridCol w:w="822"/>
        <w:gridCol w:w="312"/>
        <w:gridCol w:w="1134"/>
        <w:gridCol w:w="680"/>
        <w:gridCol w:w="454"/>
        <w:gridCol w:w="1701"/>
        <w:gridCol w:w="1134"/>
        <w:gridCol w:w="1779"/>
      </w:tblGrid>
      <w:tr w:rsidR="00076A14" w:rsidRPr="00063872" w14:paraId="11227509" w14:textId="77777777" w:rsidTr="00363C9F">
        <w:tc>
          <w:tcPr>
            <w:tcW w:w="4673" w:type="dxa"/>
            <w:gridSpan w:val="7"/>
            <w:vMerge w:val="restart"/>
          </w:tcPr>
          <w:p w14:paraId="368EAE28" w14:textId="77777777" w:rsidR="00076A14" w:rsidRPr="00063872" w:rsidRDefault="00076A14" w:rsidP="00363C9F">
            <w:pPr>
              <w:pStyle w:val="Other0"/>
              <w:spacing w:after="0"/>
              <w:rPr>
                <w:rFonts w:ascii="Arial" w:hAnsi="Arial" w:cs="Arial"/>
              </w:rPr>
            </w:pPr>
            <w:r w:rsidRPr="00063872">
              <w:rPr>
                <w:rFonts w:ascii="Arial" w:hAnsi="Arial" w:cs="Arial"/>
              </w:rPr>
              <w:t>LOGO LABORATOR</w:t>
            </w:r>
          </w:p>
          <w:p w14:paraId="1ABBFC2A" w14:textId="77777777" w:rsidR="00076A14" w:rsidRPr="00063872" w:rsidRDefault="00076A14" w:rsidP="00363C9F">
            <w:pPr>
              <w:pStyle w:val="Other0"/>
              <w:shd w:val="clear" w:color="auto" w:fill="auto"/>
              <w:spacing w:after="0"/>
              <w:rPr>
                <w:rFonts w:ascii="Arial" w:hAnsi="Arial" w:cs="Arial"/>
              </w:rPr>
            </w:pPr>
          </w:p>
        </w:tc>
        <w:tc>
          <w:tcPr>
            <w:tcW w:w="4614" w:type="dxa"/>
            <w:gridSpan w:val="3"/>
          </w:tcPr>
          <w:p w14:paraId="38C5A39C" w14:textId="77777777" w:rsidR="00076A14" w:rsidRPr="00063872" w:rsidRDefault="00076A14" w:rsidP="00363C9F">
            <w:pPr>
              <w:pStyle w:val="afb"/>
              <w:rPr>
                <w:rFonts w:ascii="Arial" w:hAnsi="Arial" w:cs="Arial"/>
                <w:sz w:val="20"/>
                <w:szCs w:val="20"/>
              </w:rPr>
            </w:pPr>
            <w:r w:rsidRPr="00063872">
              <w:rPr>
                <w:rFonts w:ascii="Arial" w:hAnsi="Arial" w:cs="Arial"/>
                <w:sz w:val="20"/>
                <w:szCs w:val="20"/>
              </w:rPr>
              <w:t xml:space="preserve">Contract: </w:t>
            </w:r>
          </w:p>
        </w:tc>
      </w:tr>
      <w:tr w:rsidR="00076A14" w:rsidRPr="00063872" w14:paraId="628384B0" w14:textId="77777777" w:rsidTr="00363C9F">
        <w:tc>
          <w:tcPr>
            <w:tcW w:w="4673" w:type="dxa"/>
            <w:gridSpan w:val="7"/>
            <w:vMerge/>
          </w:tcPr>
          <w:p w14:paraId="71F09A2E" w14:textId="77777777" w:rsidR="00076A14" w:rsidRPr="00063872" w:rsidRDefault="00076A14" w:rsidP="00363C9F">
            <w:pPr>
              <w:spacing w:after="0" w:line="240" w:lineRule="auto"/>
              <w:rPr>
                <w:rFonts w:ascii="Arial" w:hAnsi="Arial" w:cs="Arial"/>
                <w:sz w:val="20"/>
                <w:szCs w:val="20"/>
              </w:rPr>
            </w:pPr>
          </w:p>
        </w:tc>
        <w:tc>
          <w:tcPr>
            <w:tcW w:w="4614" w:type="dxa"/>
            <w:gridSpan w:val="3"/>
          </w:tcPr>
          <w:p w14:paraId="3657D497"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Lucrarea:</w:t>
            </w:r>
          </w:p>
        </w:tc>
      </w:tr>
      <w:tr w:rsidR="00076A14" w:rsidRPr="00063872" w14:paraId="4A48D54C" w14:textId="77777777" w:rsidTr="00363C9F">
        <w:tc>
          <w:tcPr>
            <w:tcW w:w="9287" w:type="dxa"/>
            <w:gridSpan w:val="10"/>
          </w:tcPr>
          <w:p w14:paraId="6A8639FD" w14:textId="70F257FB" w:rsidR="00076A14" w:rsidRPr="00063872" w:rsidRDefault="00076A14" w:rsidP="00363C9F">
            <w:pPr>
              <w:spacing w:after="0" w:line="240" w:lineRule="auto"/>
              <w:jc w:val="center"/>
              <w:rPr>
                <w:rFonts w:ascii="Arial" w:hAnsi="Arial" w:cs="Arial"/>
                <w:b/>
                <w:sz w:val="20"/>
                <w:szCs w:val="20"/>
              </w:rPr>
            </w:pPr>
            <w:r w:rsidRPr="00063872">
              <w:rPr>
                <w:rFonts w:ascii="Arial" w:hAnsi="Arial" w:cs="Arial"/>
                <w:b/>
                <w:sz w:val="20"/>
                <w:szCs w:val="20"/>
              </w:rPr>
              <w:t>DETERMINAREA MODULULUI DINAMIC DE DEFLEC</w:t>
            </w:r>
            <w:r w:rsidR="00375CAE">
              <w:rPr>
                <w:rFonts w:ascii="Arial" w:hAnsi="Arial" w:cs="Arial"/>
                <w:b/>
                <w:sz w:val="20"/>
                <w:szCs w:val="20"/>
              </w:rPr>
              <w:t>Ț</w:t>
            </w:r>
            <w:r w:rsidRPr="00063872">
              <w:rPr>
                <w:rFonts w:ascii="Arial" w:hAnsi="Arial" w:cs="Arial"/>
                <w:b/>
                <w:sz w:val="20"/>
                <w:szCs w:val="20"/>
              </w:rPr>
              <w:t xml:space="preserve">IE </w:t>
            </w:r>
            <w:r w:rsidRPr="00621188">
              <w:rPr>
                <w:rFonts w:ascii="Arial" w:hAnsi="Arial" w:cs="Arial"/>
                <w:b/>
                <w:i/>
                <w:sz w:val="20"/>
                <w:szCs w:val="20"/>
              </w:rPr>
              <w:t>E</w:t>
            </w:r>
            <w:r w:rsidRPr="00063872">
              <w:rPr>
                <w:rFonts w:ascii="Arial" w:hAnsi="Arial" w:cs="Arial"/>
                <w:b/>
                <w:sz w:val="20"/>
                <w:szCs w:val="20"/>
              </w:rPr>
              <w:t>v</w:t>
            </w:r>
            <w:r w:rsidRPr="00621188">
              <w:rPr>
                <w:rFonts w:ascii="Arial" w:hAnsi="Arial" w:cs="Arial"/>
                <w:b/>
                <w:sz w:val="20"/>
                <w:szCs w:val="20"/>
                <w:vertAlign w:val="subscript"/>
              </w:rPr>
              <w:t>d</w:t>
            </w:r>
          </w:p>
          <w:p w14:paraId="3A6B87E3"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PRIN ÎNCERCĂRI DIRECTE PE TEREN conform</w:t>
            </w:r>
          </w:p>
        </w:tc>
      </w:tr>
      <w:tr w:rsidR="00076A14" w:rsidRPr="00063872" w14:paraId="4D910856" w14:textId="77777777" w:rsidTr="00363C9F">
        <w:tc>
          <w:tcPr>
            <w:tcW w:w="6374" w:type="dxa"/>
            <w:gridSpan w:val="8"/>
            <w:vAlign w:val="bottom"/>
          </w:tcPr>
          <w:p w14:paraId="672BA989"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Localizarea (sectorul):</w:t>
            </w:r>
          </w:p>
          <w:p w14:paraId="1113E050"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Tipul materialului:</w:t>
            </w:r>
          </w:p>
          <w:p w14:paraId="429113FC"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Vremea:</w:t>
            </w:r>
          </w:p>
        </w:tc>
        <w:tc>
          <w:tcPr>
            <w:tcW w:w="2913" w:type="dxa"/>
            <w:gridSpan w:val="2"/>
            <w:vAlign w:val="bottom"/>
          </w:tcPr>
          <w:p w14:paraId="52B889DB" w14:textId="77777777" w:rsidR="00076A14" w:rsidRPr="00063872" w:rsidRDefault="00076A14" w:rsidP="00363C9F">
            <w:pPr>
              <w:spacing w:after="0" w:line="240" w:lineRule="auto"/>
              <w:jc w:val="center"/>
              <w:rPr>
                <w:rFonts w:ascii="Arial" w:hAnsi="Arial" w:cs="Arial"/>
                <w:w w:val="99"/>
                <w:sz w:val="20"/>
                <w:szCs w:val="20"/>
                <w:u w:val="single"/>
              </w:rPr>
            </w:pPr>
            <w:r w:rsidRPr="00063872">
              <w:rPr>
                <w:rFonts w:ascii="Arial" w:hAnsi="Arial" w:cs="Arial"/>
                <w:w w:val="99"/>
                <w:sz w:val="20"/>
                <w:szCs w:val="20"/>
                <w:u w:val="single"/>
              </w:rPr>
              <w:t>APARATURĂ FOLOSITĂ</w:t>
            </w:r>
          </w:p>
          <w:p w14:paraId="0C8D7233"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Tip placă:</w:t>
            </w:r>
          </w:p>
          <w:p w14:paraId="2962C7A0" w14:textId="77777777" w:rsidR="00076A14" w:rsidRPr="00063872" w:rsidRDefault="00076A14" w:rsidP="00363C9F">
            <w:pPr>
              <w:spacing w:after="0" w:line="240" w:lineRule="auto"/>
              <w:rPr>
                <w:rFonts w:ascii="Arial" w:hAnsi="Arial" w:cs="Arial"/>
                <w:sz w:val="20"/>
                <w:szCs w:val="20"/>
              </w:rPr>
            </w:pPr>
            <w:r w:rsidRPr="00E714D4">
              <w:rPr>
                <w:rFonts w:ascii="Arial" w:hAnsi="Arial" w:cs="Arial"/>
                <w:i/>
                <w:sz w:val="20"/>
                <w:szCs w:val="20"/>
              </w:rPr>
              <w:t>D</w:t>
            </w:r>
            <w:r w:rsidRPr="00063872">
              <w:rPr>
                <w:rFonts w:ascii="Arial" w:hAnsi="Arial" w:cs="Arial"/>
                <w:sz w:val="20"/>
                <w:szCs w:val="20"/>
                <w:vertAlign w:val="subscript"/>
              </w:rPr>
              <w:t>placă</w:t>
            </w:r>
            <w:r w:rsidRPr="00063872">
              <w:rPr>
                <w:rFonts w:ascii="Arial" w:hAnsi="Arial" w:cs="Arial"/>
                <w:sz w:val="20"/>
                <w:szCs w:val="20"/>
              </w:rPr>
              <w:t xml:space="preserve"> (cm) =</w:t>
            </w:r>
          </w:p>
        </w:tc>
      </w:tr>
      <w:tr w:rsidR="00076A14" w:rsidRPr="00063872" w14:paraId="24CF5853" w14:textId="77777777" w:rsidTr="00363C9F">
        <w:tc>
          <w:tcPr>
            <w:tcW w:w="390" w:type="dxa"/>
            <w:vMerge w:val="restart"/>
            <w:textDirection w:val="btLr"/>
          </w:tcPr>
          <w:p w14:paraId="4FF9A275" w14:textId="77777777" w:rsidR="00076A14" w:rsidRPr="00063872" w:rsidRDefault="00076A14" w:rsidP="00363C9F">
            <w:pPr>
              <w:spacing w:after="0" w:line="240" w:lineRule="auto"/>
              <w:rPr>
                <w:rFonts w:ascii="Arial" w:hAnsi="Arial" w:cs="Arial"/>
                <w:b/>
                <w:sz w:val="20"/>
                <w:szCs w:val="20"/>
              </w:rPr>
            </w:pPr>
            <w:r w:rsidRPr="00063872">
              <w:rPr>
                <w:rFonts w:ascii="Arial" w:hAnsi="Arial" w:cs="Arial"/>
                <w:b/>
                <w:sz w:val="20"/>
                <w:szCs w:val="20"/>
              </w:rPr>
              <w:t>TEST Nr</w:t>
            </w:r>
          </w:p>
        </w:tc>
        <w:tc>
          <w:tcPr>
            <w:tcW w:w="881" w:type="dxa"/>
            <w:vMerge w:val="restart"/>
            <w:vAlign w:val="center"/>
          </w:tcPr>
          <w:p w14:paraId="36DA4CD4"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Ora</w:t>
            </w:r>
          </w:p>
        </w:tc>
        <w:tc>
          <w:tcPr>
            <w:tcW w:w="1134" w:type="dxa"/>
            <w:gridSpan w:val="2"/>
            <w:vMerge w:val="restart"/>
            <w:vAlign w:val="center"/>
          </w:tcPr>
          <w:p w14:paraId="6FC23130" w14:textId="7F0C39C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Pozi</w:t>
            </w:r>
            <w:r w:rsidR="00375CAE">
              <w:rPr>
                <w:rFonts w:ascii="Arial" w:hAnsi="Arial" w:cs="Arial"/>
                <w:sz w:val="20"/>
                <w:szCs w:val="20"/>
              </w:rPr>
              <w:t>ț</w:t>
            </w:r>
            <w:r w:rsidRPr="00063872">
              <w:rPr>
                <w:rFonts w:ascii="Arial" w:hAnsi="Arial" w:cs="Arial"/>
                <w:sz w:val="20"/>
                <w:szCs w:val="20"/>
              </w:rPr>
              <w:t>ia</w:t>
            </w:r>
          </w:p>
        </w:tc>
        <w:tc>
          <w:tcPr>
            <w:tcW w:w="1134" w:type="dxa"/>
            <w:vMerge w:val="restart"/>
            <w:vAlign w:val="center"/>
          </w:tcPr>
          <w:p w14:paraId="07E5E5E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L</w:t>
            </w:r>
            <w:r w:rsidRPr="00063872">
              <w:rPr>
                <w:rFonts w:ascii="Arial" w:hAnsi="Arial" w:cs="Arial"/>
                <w:sz w:val="20"/>
                <w:szCs w:val="20"/>
                <w:vertAlign w:val="subscript"/>
              </w:rPr>
              <w:t>0</w:t>
            </w:r>
          </w:p>
          <w:p w14:paraId="19B2160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v</w:t>
            </w:r>
          </w:p>
        </w:tc>
        <w:tc>
          <w:tcPr>
            <w:tcW w:w="2835" w:type="dxa"/>
            <w:gridSpan w:val="3"/>
          </w:tcPr>
          <w:p w14:paraId="6002EF9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Tasarea</w:t>
            </w:r>
          </w:p>
        </w:tc>
        <w:tc>
          <w:tcPr>
            <w:tcW w:w="1134" w:type="dxa"/>
            <w:vMerge w:val="restart"/>
          </w:tcPr>
          <w:p w14:paraId="6BAE5BC7" w14:textId="77777777" w:rsidR="00076A14" w:rsidRDefault="00076A14" w:rsidP="00363C9F">
            <w:pPr>
              <w:spacing w:after="0" w:line="240" w:lineRule="auto"/>
              <w:jc w:val="center"/>
              <w:rPr>
                <w:rFonts w:ascii="Arial" w:hAnsi="Arial" w:cs="Arial"/>
                <w:sz w:val="20"/>
                <w:szCs w:val="20"/>
              </w:rPr>
            </w:pPr>
            <w:r w:rsidRPr="00621188">
              <w:rPr>
                <w:rFonts w:ascii="Arial" w:hAnsi="Arial" w:cs="Arial"/>
                <w:i/>
                <w:sz w:val="20"/>
                <w:szCs w:val="20"/>
              </w:rPr>
              <w:t>E</w:t>
            </w:r>
            <w:r w:rsidRPr="00063872">
              <w:rPr>
                <w:rFonts w:ascii="Arial" w:hAnsi="Arial" w:cs="Arial"/>
                <w:sz w:val="20"/>
                <w:szCs w:val="20"/>
              </w:rPr>
              <w:t>v</w:t>
            </w:r>
            <w:r w:rsidRPr="00063872">
              <w:rPr>
                <w:rFonts w:ascii="Arial" w:hAnsi="Arial" w:cs="Arial"/>
                <w:sz w:val="20"/>
                <w:szCs w:val="20"/>
                <w:vertAlign w:val="subscript"/>
              </w:rPr>
              <w:t>d</w:t>
            </w:r>
            <w:r w:rsidRPr="00063872">
              <w:rPr>
                <w:rFonts w:ascii="Arial" w:hAnsi="Arial" w:cs="Arial"/>
                <w:sz w:val="20"/>
                <w:szCs w:val="20"/>
              </w:rPr>
              <w:t xml:space="preserve"> = </w:t>
            </w:r>
            <m:oMath>
              <m:f>
                <m:fPr>
                  <m:ctrlPr>
                    <w:rPr>
                      <w:rFonts w:ascii="Cambria Math" w:hAnsi="Cambria Math" w:cs="Arial"/>
                      <w:i/>
                      <w:sz w:val="24"/>
                      <w:szCs w:val="24"/>
                    </w:rPr>
                  </m:ctrlPr>
                </m:fPr>
                <m:num>
                  <m:r>
                    <w:rPr>
                      <w:rFonts w:ascii="Cambria Math" w:hAnsi="Cambria Math" w:cs="Arial"/>
                      <w:sz w:val="24"/>
                      <w:szCs w:val="24"/>
                    </w:rPr>
                    <m:t>22,5</m:t>
                  </m:r>
                </m:num>
                <m:den>
                  <m:r>
                    <w:rPr>
                      <w:rFonts w:ascii="Cambria Math" w:hAnsi="Cambria Math" w:cs="Arial"/>
                      <w:sz w:val="24"/>
                      <w:szCs w:val="24"/>
                    </w:rPr>
                    <m:t>s</m:t>
                  </m:r>
                </m:den>
              </m:f>
            </m:oMath>
            <w:r w:rsidRPr="00063872">
              <w:rPr>
                <w:rFonts w:ascii="Arial" w:hAnsi="Arial" w:cs="Arial"/>
                <w:sz w:val="20"/>
                <w:szCs w:val="20"/>
              </w:rPr>
              <w:t xml:space="preserve">  </w:t>
            </w:r>
          </w:p>
          <w:p w14:paraId="1B03DF06" w14:textId="77777777" w:rsidR="00076A14" w:rsidRDefault="00076A14" w:rsidP="00363C9F">
            <w:pPr>
              <w:spacing w:after="0" w:line="240" w:lineRule="auto"/>
              <w:jc w:val="center"/>
              <w:rPr>
                <w:rFonts w:ascii="Arial" w:hAnsi="Arial" w:cs="Arial"/>
                <w:sz w:val="20"/>
                <w:szCs w:val="20"/>
              </w:rPr>
            </w:pPr>
          </w:p>
          <w:p w14:paraId="7E8FBB39"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[MN/m</w:t>
            </w:r>
            <w:r w:rsidRPr="00063872">
              <w:rPr>
                <w:rFonts w:ascii="Arial" w:hAnsi="Arial" w:cs="Arial"/>
                <w:sz w:val="20"/>
                <w:szCs w:val="20"/>
                <w:vertAlign w:val="superscript"/>
              </w:rPr>
              <w:t>2</w:t>
            </w:r>
            <w:r w:rsidRPr="00063872">
              <w:rPr>
                <w:rFonts w:ascii="Arial" w:hAnsi="Arial" w:cs="Arial"/>
                <w:sz w:val="20"/>
                <w:szCs w:val="20"/>
              </w:rPr>
              <w:t>]</w:t>
            </w:r>
          </w:p>
        </w:tc>
        <w:tc>
          <w:tcPr>
            <w:tcW w:w="1779" w:type="dxa"/>
            <w:vMerge w:val="restart"/>
            <w:vAlign w:val="center"/>
          </w:tcPr>
          <w:p w14:paraId="6B0E75F0" w14:textId="77777777" w:rsidR="00076A14" w:rsidRPr="00063872" w:rsidRDefault="00076A14" w:rsidP="00363C9F">
            <w:pPr>
              <w:spacing w:after="0" w:line="240" w:lineRule="auto"/>
              <w:jc w:val="center"/>
              <w:rPr>
                <w:rFonts w:ascii="Arial" w:hAnsi="Arial" w:cs="Arial"/>
                <w:i/>
                <w:sz w:val="20"/>
                <w:szCs w:val="20"/>
              </w:rPr>
            </w:pPr>
            <w:r w:rsidRPr="00063872">
              <w:rPr>
                <w:rFonts w:ascii="Arial" w:hAnsi="Arial" w:cs="Arial"/>
                <w:i/>
                <w:sz w:val="20"/>
                <w:szCs w:val="20"/>
              </w:rPr>
              <w:t>Comentarii</w:t>
            </w:r>
          </w:p>
        </w:tc>
      </w:tr>
      <w:tr w:rsidR="00076A14" w:rsidRPr="00063872" w14:paraId="6C6EE21B" w14:textId="77777777" w:rsidTr="00363C9F">
        <w:tc>
          <w:tcPr>
            <w:tcW w:w="390" w:type="dxa"/>
            <w:vMerge/>
          </w:tcPr>
          <w:p w14:paraId="417C1D6D" w14:textId="77777777" w:rsidR="00076A14" w:rsidRPr="00063872" w:rsidRDefault="00076A14" w:rsidP="00363C9F">
            <w:pPr>
              <w:spacing w:after="0" w:line="240" w:lineRule="auto"/>
              <w:rPr>
                <w:rFonts w:ascii="Arial" w:hAnsi="Arial" w:cs="Arial"/>
                <w:sz w:val="20"/>
                <w:szCs w:val="20"/>
              </w:rPr>
            </w:pPr>
          </w:p>
        </w:tc>
        <w:tc>
          <w:tcPr>
            <w:tcW w:w="881" w:type="dxa"/>
            <w:vMerge/>
          </w:tcPr>
          <w:p w14:paraId="5181BE0E" w14:textId="77777777" w:rsidR="00076A14" w:rsidRPr="00063872" w:rsidRDefault="00076A14" w:rsidP="00363C9F">
            <w:pPr>
              <w:spacing w:after="0" w:line="240" w:lineRule="auto"/>
              <w:rPr>
                <w:rFonts w:ascii="Arial" w:hAnsi="Arial" w:cs="Arial"/>
                <w:sz w:val="20"/>
                <w:szCs w:val="20"/>
              </w:rPr>
            </w:pPr>
          </w:p>
        </w:tc>
        <w:tc>
          <w:tcPr>
            <w:tcW w:w="1134" w:type="dxa"/>
            <w:gridSpan w:val="2"/>
            <w:vMerge/>
          </w:tcPr>
          <w:p w14:paraId="796508A8" w14:textId="77777777" w:rsidR="00076A14" w:rsidRPr="00063872" w:rsidRDefault="00076A14" w:rsidP="00363C9F">
            <w:pPr>
              <w:spacing w:after="0" w:line="240" w:lineRule="auto"/>
              <w:rPr>
                <w:rFonts w:ascii="Arial" w:hAnsi="Arial" w:cs="Arial"/>
                <w:sz w:val="20"/>
                <w:szCs w:val="20"/>
              </w:rPr>
            </w:pPr>
          </w:p>
        </w:tc>
        <w:tc>
          <w:tcPr>
            <w:tcW w:w="1134" w:type="dxa"/>
            <w:vMerge/>
          </w:tcPr>
          <w:p w14:paraId="340A129D" w14:textId="77777777" w:rsidR="00076A14" w:rsidRPr="00063872" w:rsidRDefault="00076A14" w:rsidP="00363C9F">
            <w:pPr>
              <w:spacing w:after="0" w:line="240" w:lineRule="auto"/>
              <w:rPr>
                <w:rFonts w:ascii="Arial" w:hAnsi="Arial" w:cs="Arial"/>
                <w:sz w:val="20"/>
                <w:szCs w:val="20"/>
              </w:rPr>
            </w:pPr>
          </w:p>
        </w:tc>
        <w:tc>
          <w:tcPr>
            <w:tcW w:w="1134" w:type="dxa"/>
            <w:gridSpan w:val="2"/>
            <w:vAlign w:val="center"/>
          </w:tcPr>
          <w:p w14:paraId="0178D500" w14:textId="77777777" w:rsidR="00076A14" w:rsidRPr="00063872" w:rsidRDefault="00076A14" w:rsidP="00363C9F">
            <w:pPr>
              <w:spacing w:after="0" w:line="240" w:lineRule="auto"/>
              <w:jc w:val="center"/>
              <w:rPr>
                <w:rFonts w:ascii="Arial" w:hAnsi="Arial" w:cs="Arial"/>
                <w:sz w:val="20"/>
                <w:szCs w:val="20"/>
                <w:vertAlign w:val="subscript"/>
              </w:rPr>
            </w:pPr>
            <w:r w:rsidRPr="00E714D4">
              <w:rPr>
                <w:rFonts w:ascii="Arial" w:hAnsi="Arial" w:cs="Arial"/>
                <w:i/>
                <w:sz w:val="20"/>
                <w:szCs w:val="20"/>
              </w:rPr>
              <w:t>s</w:t>
            </w:r>
            <w:r w:rsidRPr="00063872">
              <w:rPr>
                <w:rFonts w:ascii="Arial" w:hAnsi="Arial" w:cs="Arial"/>
                <w:sz w:val="20"/>
                <w:szCs w:val="20"/>
                <w:vertAlign w:val="subscript"/>
              </w:rPr>
              <w:t>1</w:t>
            </w:r>
            <w:r w:rsidRPr="00063872">
              <w:rPr>
                <w:rFonts w:ascii="Arial" w:hAnsi="Arial" w:cs="Arial"/>
                <w:sz w:val="20"/>
                <w:szCs w:val="20"/>
              </w:rPr>
              <w:t xml:space="preserve">; </w:t>
            </w:r>
            <w:r w:rsidRPr="00E714D4">
              <w:rPr>
                <w:rFonts w:ascii="Arial" w:hAnsi="Arial" w:cs="Arial"/>
                <w:i/>
                <w:sz w:val="20"/>
                <w:szCs w:val="20"/>
              </w:rPr>
              <w:t>s</w:t>
            </w:r>
            <w:r w:rsidRPr="00063872">
              <w:rPr>
                <w:rFonts w:ascii="Arial" w:hAnsi="Arial" w:cs="Arial"/>
                <w:sz w:val="20"/>
                <w:szCs w:val="20"/>
                <w:vertAlign w:val="subscript"/>
              </w:rPr>
              <w:t>2</w:t>
            </w:r>
            <w:r w:rsidRPr="00063872">
              <w:rPr>
                <w:rFonts w:ascii="Arial" w:hAnsi="Arial" w:cs="Arial"/>
                <w:sz w:val="20"/>
                <w:szCs w:val="20"/>
              </w:rPr>
              <w:t xml:space="preserve">; </w:t>
            </w:r>
            <w:r w:rsidRPr="00E714D4">
              <w:rPr>
                <w:rFonts w:ascii="Arial" w:hAnsi="Arial" w:cs="Arial"/>
                <w:i/>
                <w:sz w:val="20"/>
                <w:szCs w:val="20"/>
              </w:rPr>
              <w:t>s</w:t>
            </w:r>
            <w:r w:rsidRPr="00063872">
              <w:rPr>
                <w:rFonts w:ascii="Arial" w:hAnsi="Arial" w:cs="Arial"/>
                <w:sz w:val="20"/>
                <w:szCs w:val="20"/>
                <w:vertAlign w:val="subscript"/>
              </w:rPr>
              <w:t>3</w:t>
            </w:r>
          </w:p>
        </w:tc>
        <w:tc>
          <w:tcPr>
            <w:tcW w:w="1701" w:type="dxa"/>
          </w:tcPr>
          <w:p w14:paraId="13900AD0" w14:textId="77777777" w:rsidR="00076A14" w:rsidRDefault="00076A14" w:rsidP="00363C9F">
            <w:pPr>
              <w:spacing w:after="0" w:line="240" w:lineRule="auto"/>
              <w:rPr>
                <w:rFonts w:ascii="Arial" w:hAnsi="Arial" w:cs="Arial"/>
                <w:sz w:val="20"/>
                <w:szCs w:val="20"/>
              </w:rPr>
            </w:pPr>
            <w:r w:rsidRPr="00063872">
              <w:rPr>
                <w:rFonts w:ascii="Arial" w:hAnsi="Arial" w:cs="Arial"/>
                <w:sz w:val="20"/>
                <w:szCs w:val="20"/>
              </w:rPr>
              <w:t>Valoarea medie</w:t>
            </w:r>
          </w:p>
          <w:p w14:paraId="17FB8EAE" w14:textId="77777777" w:rsidR="00076A14" w:rsidRPr="00063872" w:rsidRDefault="00076A14" w:rsidP="00363C9F">
            <w:pPr>
              <w:spacing w:after="0" w:line="240" w:lineRule="auto"/>
              <w:rPr>
                <w:rFonts w:ascii="Arial" w:hAnsi="Arial" w:cs="Arial"/>
                <w:sz w:val="20"/>
                <w:szCs w:val="20"/>
              </w:rPr>
            </w:pPr>
          </w:p>
          <w:p w14:paraId="289D6245" w14:textId="77777777" w:rsidR="00076A14" w:rsidRPr="00063872" w:rsidRDefault="00076A14" w:rsidP="00363C9F">
            <w:pPr>
              <w:spacing w:after="0" w:line="240" w:lineRule="auto"/>
              <w:rPr>
                <w:rFonts w:ascii="Arial" w:hAnsi="Arial" w:cs="Arial"/>
                <w:sz w:val="20"/>
                <w:szCs w:val="20"/>
              </w:rPr>
            </w:pPr>
            <w:r w:rsidRPr="00E714D4">
              <w:rPr>
                <w:rFonts w:ascii="Arial" w:hAnsi="Arial" w:cs="Arial"/>
                <w:i/>
                <w:sz w:val="20"/>
                <w:szCs w:val="20"/>
              </w:rPr>
              <w:t>s</w:t>
            </w:r>
            <w:r w:rsidRPr="00063872">
              <w:rPr>
                <w:rFonts w:ascii="Arial" w:hAnsi="Arial" w:cs="Arial"/>
                <w:sz w:val="20"/>
                <w:szCs w:val="20"/>
              </w:rPr>
              <w:t xml:space="preserve"> = </w:t>
            </w:r>
            <w:r w:rsidRPr="00621188">
              <w:rPr>
                <w:rFonts w:ascii="Arial" w:hAnsi="Arial" w:cs="Arial"/>
                <w:sz w:val="24"/>
                <w:szCs w:val="24"/>
              </w:rPr>
              <w:t xml:space="preserve"> </w:t>
            </w:r>
            <m:oMath>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3</m:t>
                      </m:r>
                    </m:sub>
                  </m:sSub>
                </m:num>
                <m:den>
                  <m:r>
                    <w:rPr>
                      <w:rFonts w:ascii="Cambria Math" w:hAnsi="Cambria Math" w:cs="Arial"/>
                      <w:sz w:val="24"/>
                      <w:szCs w:val="24"/>
                    </w:rPr>
                    <m:t>3</m:t>
                  </m:r>
                </m:den>
              </m:f>
            </m:oMath>
            <w:r w:rsidRPr="00063872">
              <w:rPr>
                <w:rFonts w:ascii="Arial" w:hAnsi="Arial" w:cs="Arial"/>
                <w:sz w:val="20"/>
                <w:szCs w:val="20"/>
              </w:rPr>
              <w:t xml:space="preserve"> </w:t>
            </w:r>
          </w:p>
        </w:tc>
        <w:tc>
          <w:tcPr>
            <w:tcW w:w="1134" w:type="dxa"/>
            <w:vMerge/>
          </w:tcPr>
          <w:p w14:paraId="38CFC3FA" w14:textId="77777777" w:rsidR="00076A14" w:rsidRPr="00063872" w:rsidRDefault="00076A14" w:rsidP="00363C9F">
            <w:pPr>
              <w:spacing w:after="0" w:line="240" w:lineRule="auto"/>
              <w:rPr>
                <w:rFonts w:ascii="Arial" w:hAnsi="Arial" w:cs="Arial"/>
                <w:sz w:val="20"/>
                <w:szCs w:val="20"/>
              </w:rPr>
            </w:pPr>
          </w:p>
        </w:tc>
        <w:tc>
          <w:tcPr>
            <w:tcW w:w="1779" w:type="dxa"/>
            <w:vMerge/>
          </w:tcPr>
          <w:p w14:paraId="159E13EB" w14:textId="77777777" w:rsidR="00076A14" w:rsidRPr="00063872" w:rsidRDefault="00076A14" w:rsidP="00363C9F">
            <w:pPr>
              <w:spacing w:after="0" w:line="240" w:lineRule="auto"/>
              <w:rPr>
                <w:rFonts w:ascii="Arial" w:hAnsi="Arial" w:cs="Arial"/>
                <w:sz w:val="20"/>
                <w:szCs w:val="20"/>
              </w:rPr>
            </w:pPr>
          </w:p>
        </w:tc>
      </w:tr>
      <w:tr w:rsidR="00076A14" w:rsidRPr="00063872" w14:paraId="75D6B8C8" w14:textId="77777777" w:rsidTr="00363C9F">
        <w:tc>
          <w:tcPr>
            <w:tcW w:w="6374" w:type="dxa"/>
            <w:gridSpan w:val="8"/>
          </w:tcPr>
          <w:p w14:paraId="74E50770" w14:textId="77777777" w:rsidR="00076A14" w:rsidRPr="00063872" w:rsidRDefault="00076A14" w:rsidP="00363C9F">
            <w:pPr>
              <w:spacing w:after="0" w:line="240" w:lineRule="auto"/>
              <w:rPr>
                <w:rFonts w:ascii="Arial" w:hAnsi="Arial" w:cs="Arial"/>
                <w:sz w:val="20"/>
                <w:szCs w:val="20"/>
              </w:rPr>
            </w:pPr>
          </w:p>
        </w:tc>
        <w:tc>
          <w:tcPr>
            <w:tcW w:w="2913" w:type="dxa"/>
            <w:gridSpan w:val="2"/>
          </w:tcPr>
          <w:p w14:paraId="115B479B"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143040BF" w14:textId="77777777" w:rsidTr="00363C9F">
        <w:tc>
          <w:tcPr>
            <w:tcW w:w="390" w:type="dxa"/>
            <w:vMerge w:val="restart"/>
            <w:vAlign w:val="center"/>
          </w:tcPr>
          <w:p w14:paraId="497BC8B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881" w:type="dxa"/>
            <w:vMerge w:val="restart"/>
            <w:vAlign w:val="center"/>
          </w:tcPr>
          <w:p w14:paraId="2CCF07D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10.15</w:t>
            </w:r>
          </w:p>
        </w:tc>
        <w:tc>
          <w:tcPr>
            <w:tcW w:w="1134" w:type="dxa"/>
            <w:gridSpan w:val="2"/>
            <w:vMerge w:val="restart"/>
            <w:vAlign w:val="center"/>
          </w:tcPr>
          <w:p w14:paraId="1D6C9F4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profil 1</w:t>
            </w:r>
          </w:p>
        </w:tc>
        <w:tc>
          <w:tcPr>
            <w:tcW w:w="1134" w:type="dxa"/>
            <w:vAlign w:val="bottom"/>
          </w:tcPr>
          <w:p w14:paraId="6B26DD93"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4D0F437E"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0.438</w:t>
            </w:r>
          </w:p>
        </w:tc>
        <w:tc>
          <w:tcPr>
            <w:tcW w:w="1701" w:type="dxa"/>
            <w:vMerge w:val="restart"/>
            <w:vAlign w:val="center"/>
          </w:tcPr>
          <w:p w14:paraId="5D9D129C"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0.379</w:t>
            </w:r>
          </w:p>
        </w:tc>
        <w:tc>
          <w:tcPr>
            <w:tcW w:w="1134" w:type="dxa"/>
            <w:vMerge w:val="restart"/>
            <w:vAlign w:val="center"/>
          </w:tcPr>
          <w:p w14:paraId="6DDFE2B4"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59.3</w:t>
            </w:r>
          </w:p>
        </w:tc>
        <w:tc>
          <w:tcPr>
            <w:tcW w:w="1779" w:type="dxa"/>
            <w:vMerge w:val="restart"/>
            <w:vAlign w:val="center"/>
          </w:tcPr>
          <w:p w14:paraId="41091325"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29DD52B2" w14:textId="77777777" w:rsidTr="00363C9F">
        <w:tc>
          <w:tcPr>
            <w:tcW w:w="390" w:type="dxa"/>
            <w:vMerge/>
            <w:vAlign w:val="center"/>
          </w:tcPr>
          <w:p w14:paraId="1A308BBF"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536DE63E"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3A26B9C8"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7AB1FEA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19833412"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0.308</w:t>
            </w:r>
          </w:p>
        </w:tc>
        <w:tc>
          <w:tcPr>
            <w:tcW w:w="1701" w:type="dxa"/>
            <w:vMerge/>
            <w:vAlign w:val="center"/>
          </w:tcPr>
          <w:p w14:paraId="5971637D"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6E02A127"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75ED40D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1DF2017B" w14:textId="77777777" w:rsidTr="00363C9F">
        <w:tc>
          <w:tcPr>
            <w:tcW w:w="390" w:type="dxa"/>
            <w:vMerge/>
            <w:vAlign w:val="center"/>
          </w:tcPr>
          <w:p w14:paraId="2ABA415F"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466A90A9"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013C7140"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06D14D2A"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2689FE7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0.392</w:t>
            </w:r>
          </w:p>
        </w:tc>
        <w:tc>
          <w:tcPr>
            <w:tcW w:w="1701" w:type="dxa"/>
            <w:vMerge/>
            <w:vAlign w:val="center"/>
          </w:tcPr>
          <w:p w14:paraId="16F478D5"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3BCC51CB"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286AA2BD"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4620FD53" w14:textId="77777777" w:rsidTr="00363C9F">
        <w:tc>
          <w:tcPr>
            <w:tcW w:w="390" w:type="dxa"/>
            <w:vMerge w:val="restart"/>
            <w:vAlign w:val="center"/>
          </w:tcPr>
          <w:p w14:paraId="682F96D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881" w:type="dxa"/>
            <w:vMerge w:val="restart"/>
            <w:vAlign w:val="center"/>
          </w:tcPr>
          <w:p w14:paraId="04BA70B4"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10.20</w:t>
            </w:r>
          </w:p>
        </w:tc>
        <w:tc>
          <w:tcPr>
            <w:tcW w:w="1134" w:type="dxa"/>
            <w:gridSpan w:val="2"/>
            <w:vMerge w:val="restart"/>
            <w:vAlign w:val="center"/>
          </w:tcPr>
          <w:p w14:paraId="7F825E83"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2</w:t>
            </w:r>
          </w:p>
        </w:tc>
        <w:tc>
          <w:tcPr>
            <w:tcW w:w="1134" w:type="dxa"/>
            <w:vAlign w:val="bottom"/>
          </w:tcPr>
          <w:p w14:paraId="4770BF7A"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4B6E76C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0.422</w:t>
            </w:r>
          </w:p>
        </w:tc>
        <w:tc>
          <w:tcPr>
            <w:tcW w:w="1701" w:type="dxa"/>
            <w:vMerge w:val="restart"/>
            <w:vAlign w:val="center"/>
          </w:tcPr>
          <w:p w14:paraId="67CF606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0.415</w:t>
            </w:r>
          </w:p>
        </w:tc>
        <w:tc>
          <w:tcPr>
            <w:tcW w:w="1134" w:type="dxa"/>
            <w:vMerge w:val="restart"/>
            <w:vAlign w:val="center"/>
          </w:tcPr>
          <w:p w14:paraId="19B1F410"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54.2</w:t>
            </w:r>
          </w:p>
        </w:tc>
        <w:tc>
          <w:tcPr>
            <w:tcW w:w="1779" w:type="dxa"/>
            <w:vMerge w:val="restart"/>
            <w:vAlign w:val="center"/>
          </w:tcPr>
          <w:p w14:paraId="5AECB678"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352E48C9" w14:textId="77777777" w:rsidTr="00363C9F">
        <w:tc>
          <w:tcPr>
            <w:tcW w:w="390" w:type="dxa"/>
            <w:vMerge/>
            <w:vAlign w:val="center"/>
          </w:tcPr>
          <w:p w14:paraId="7AA329EC"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608C3B98"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7ED70F9B"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1B7EA1E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6415C04E"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0.400</w:t>
            </w:r>
          </w:p>
        </w:tc>
        <w:tc>
          <w:tcPr>
            <w:tcW w:w="1701" w:type="dxa"/>
            <w:vMerge/>
            <w:vAlign w:val="center"/>
          </w:tcPr>
          <w:p w14:paraId="317F62AD"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7EF967BA"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410D4574"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3963389D" w14:textId="77777777" w:rsidTr="00363C9F">
        <w:tc>
          <w:tcPr>
            <w:tcW w:w="390" w:type="dxa"/>
            <w:vMerge/>
            <w:vAlign w:val="center"/>
          </w:tcPr>
          <w:p w14:paraId="4BAB1219"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7CE22311"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0A684927"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5DCB07F3"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50FCEA9D"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0.424</w:t>
            </w:r>
          </w:p>
        </w:tc>
        <w:tc>
          <w:tcPr>
            <w:tcW w:w="1701" w:type="dxa"/>
            <w:vMerge/>
            <w:vAlign w:val="center"/>
          </w:tcPr>
          <w:p w14:paraId="11C1741C"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45901F4D"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450DB19A"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3BFD514F" w14:textId="77777777" w:rsidTr="00363C9F">
        <w:tc>
          <w:tcPr>
            <w:tcW w:w="390" w:type="dxa"/>
            <w:vMerge w:val="restart"/>
            <w:vAlign w:val="center"/>
          </w:tcPr>
          <w:p w14:paraId="2E7FA67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881" w:type="dxa"/>
            <w:vMerge w:val="restart"/>
            <w:vAlign w:val="center"/>
          </w:tcPr>
          <w:p w14:paraId="72211ADC"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10.25</w:t>
            </w:r>
          </w:p>
        </w:tc>
        <w:tc>
          <w:tcPr>
            <w:tcW w:w="1134" w:type="dxa"/>
            <w:gridSpan w:val="2"/>
            <w:vMerge w:val="restart"/>
            <w:vAlign w:val="center"/>
          </w:tcPr>
          <w:p w14:paraId="7B1053A4"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3</w:t>
            </w:r>
          </w:p>
        </w:tc>
        <w:tc>
          <w:tcPr>
            <w:tcW w:w="1134" w:type="dxa"/>
            <w:vAlign w:val="bottom"/>
          </w:tcPr>
          <w:p w14:paraId="3C65C62C"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277048BF"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0.296</w:t>
            </w:r>
          </w:p>
        </w:tc>
        <w:tc>
          <w:tcPr>
            <w:tcW w:w="1701" w:type="dxa"/>
            <w:vMerge w:val="restart"/>
            <w:vAlign w:val="center"/>
          </w:tcPr>
          <w:p w14:paraId="19A39B29"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0.324</w:t>
            </w:r>
          </w:p>
        </w:tc>
        <w:tc>
          <w:tcPr>
            <w:tcW w:w="1134" w:type="dxa"/>
            <w:vMerge w:val="restart"/>
            <w:vAlign w:val="center"/>
          </w:tcPr>
          <w:p w14:paraId="34842A38"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69.4</w:t>
            </w:r>
          </w:p>
        </w:tc>
        <w:tc>
          <w:tcPr>
            <w:tcW w:w="1779" w:type="dxa"/>
            <w:vMerge w:val="restart"/>
            <w:vAlign w:val="center"/>
          </w:tcPr>
          <w:p w14:paraId="4D547445"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60F7AB02" w14:textId="77777777" w:rsidTr="00363C9F">
        <w:tc>
          <w:tcPr>
            <w:tcW w:w="390" w:type="dxa"/>
            <w:vMerge/>
            <w:vAlign w:val="center"/>
          </w:tcPr>
          <w:p w14:paraId="0025202A"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2B4FA448"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295E1A67"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1A27A4C8"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7DE94B7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0.290</w:t>
            </w:r>
          </w:p>
        </w:tc>
        <w:tc>
          <w:tcPr>
            <w:tcW w:w="1701" w:type="dxa"/>
            <w:vMerge/>
            <w:vAlign w:val="center"/>
          </w:tcPr>
          <w:p w14:paraId="7A00367E"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75377722"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6BE23AD3"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4AF96F89" w14:textId="77777777" w:rsidTr="00363C9F">
        <w:tc>
          <w:tcPr>
            <w:tcW w:w="390" w:type="dxa"/>
            <w:vMerge/>
            <w:vAlign w:val="center"/>
          </w:tcPr>
          <w:p w14:paraId="18685D65"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76D3B438"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32B5C1F4"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01DE7FFE"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4FE0D84A"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0.387</w:t>
            </w:r>
          </w:p>
        </w:tc>
        <w:tc>
          <w:tcPr>
            <w:tcW w:w="1701" w:type="dxa"/>
            <w:vMerge/>
            <w:vAlign w:val="center"/>
          </w:tcPr>
          <w:p w14:paraId="7FD65E61"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5DEFBBBA"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5101BE9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09E3F2B9" w14:textId="77777777" w:rsidTr="00363C9F">
        <w:tc>
          <w:tcPr>
            <w:tcW w:w="390" w:type="dxa"/>
            <w:vMerge w:val="restart"/>
            <w:vAlign w:val="center"/>
          </w:tcPr>
          <w:p w14:paraId="5E38BBF3"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4</w:t>
            </w:r>
          </w:p>
        </w:tc>
        <w:tc>
          <w:tcPr>
            <w:tcW w:w="881" w:type="dxa"/>
            <w:vMerge w:val="restart"/>
            <w:vAlign w:val="center"/>
          </w:tcPr>
          <w:p w14:paraId="418F49AC"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10.30</w:t>
            </w:r>
          </w:p>
        </w:tc>
        <w:tc>
          <w:tcPr>
            <w:tcW w:w="1134" w:type="dxa"/>
            <w:gridSpan w:val="2"/>
            <w:vMerge w:val="restart"/>
            <w:vAlign w:val="center"/>
          </w:tcPr>
          <w:p w14:paraId="310A10A5"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4</w:t>
            </w:r>
          </w:p>
        </w:tc>
        <w:tc>
          <w:tcPr>
            <w:tcW w:w="1134" w:type="dxa"/>
            <w:vAlign w:val="bottom"/>
          </w:tcPr>
          <w:p w14:paraId="6A2D5684"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685CF83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0.322</w:t>
            </w:r>
          </w:p>
        </w:tc>
        <w:tc>
          <w:tcPr>
            <w:tcW w:w="1701" w:type="dxa"/>
            <w:vMerge w:val="restart"/>
            <w:vAlign w:val="center"/>
          </w:tcPr>
          <w:p w14:paraId="51AB5642"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0.346</w:t>
            </w:r>
          </w:p>
        </w:tc>
        <w:tc>
          <w:tcPr>
            <w:tcW w:w="1134" w:type="dxa"/>
            <w:vMerge w:val="restart"/>
            <w:vAlign w:val="center"/>
          </w:tcPr>
          <w:p w14:paraId="3518FA9E"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65.0</w:t>
            </w:r>
          </w:p>
        </w:tc>
        <w:tc>
          <w:tcPr>
            <w:tcW w:w="1779" w:type="dxa"/>
            <w:vMerge w:val="restart"/>
            <w:vAlign w:val="center"/>
          </w:tcPr>
          <w:p w14:paraId="1A5354AB"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0683968F" w14:textId="77777777" w:rsidTr="00363C9F">
        <w:tc>
          <w:tcPr>
            <w:tcW w:w="390" w:type="dxa"/>
            <w:vMerge/>
            <w:vAlign w:val="center"/>
          </w:tcPr>
          <w:p w14:paraId="08E36B71"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179D856D"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111462FE"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56266D2F"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1B3785C9"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0.255</w:t>
            </w:r>
          </w:p>
        </w:tc>
        <w:tc>
          <w:tcPr>
            <w:tcW w:w="1701" w:type="dxa"/>
            <w:vMerge/>
            <w:vAlign w:val="center"/>
          </w:tcPr>
          <w:p w14:paraId="3C141E1A"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6AD39A1E"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52CC667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5A55C5BB" w14:textId="77777777" w:rsidTr="00363C9F">
        <w:tc>
          <w:tcPr>
            <w:tcW w:w="390" w:type="dxa"/>
            <w:vMerge/>
            <w:vAlign w:val="center"/>
          </w:tcPr>
          <w:p w14:paraId="0133AFB0"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36E7AE35"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7112F4BA"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7F43883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5CCCAD1F"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0.462</w:t>
            </w:r>
          </w:p>
        </w:tc>
        <w:tc>
          <w:tcPr>
            <w:tcW w:w="1701" w:type="dxa"/>
            <w:vMerge/>
            <w:vAlign w:val="center"/>
          </w:tcPr>
          <w:p w14:paraId="331A58B4"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14C9AE16"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18283A6A"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125F1377" w14:textId="77777777" w:rsidTr="00363C9F">
        <w:tc>
          <w:tcPr>
            <w:tcW w:w="390" w:type="dxa"/>
            <w:vMerge w:val="restart"/>
            <w:vAlign w:val="center"/>
          </w:tcPr>
          <w:p w14:paraId="278F6CE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5</w:t>
            </w:r>
          </w:p>
        </w:tc>
        <w:tc>
          <w:tcPr>
            <w:tcW w:w="881" w:type="dxa"/>
            <w:vMerge w:val="restart"/>
            <w:vAlign w:val="center"/>
          </w:tcPr>
          <w:p w14:paraId="4450B454"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10.35</w:t>
            </w:r>
          </w:p>
        </w:tc>
        <w:tc>
          <w:tcPr>
            <w:tcW w:w="1134" w:type="dxa"/>
            <w:gridSpan w:val="2"/>
            <w:vMerge w:val="restart"/>
            <w:vAlign w:val="center"/>
          </w:tcPr>
          <w:p w14:paraId="6722C405"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5</w:t>
            </w:r>
          </w:p>
        </w:tc>
        <w:tc>
          <w:tcPr>
            <w:tcW w:w="1134" w:type="dxa"/>
            <w:vAlign w:val="bottom"/>
          </w:tcPr>
          <w:p w14:paraId="3BC6D4ED"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55E34B28"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0.451</w:t>
            </w:r>
          </w:p>
        </w:tc>
        <w:tc>
          <w:tcPr>
            <w:tcW w:w="1701" w:type="dxa"/>
            <w:vMerge w:val="restart"/>
            <w:vAlign w:val="center"/>
          </w:tcPr>
          <w:p w14:paraId="0BC72D2E"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0.360</w:t>
            </w:r>
          </w:p>
        </w:tc>
        <w:tc>
          <w:tcPr>
            <w:tcW w:w="1134" w:type="dxa"/>
            <w:vMerge w:val="restart"/>
            <w:vAlign w:val="center"/>
          </w:tcPr>
          <w:p w14:paraId="731CE38C"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62.6</w:t>
            </w:r>
          </w:p>
        </w:tc>
        <w:tc>
          <w:tcPr>
            <w:tcW w:w="1779" w:type="dxa"/>
            <w:vMerge w:val="restart"/>
            <w:vAlign w:val="center"/>
          </w:tcPr>
          <w:p w14:paraId="365267A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4DF08FF3" w14:textId="77777777" w:rsidTr="00363C9F">
        <w:tc>
          <w:tcPr>
            <w:tcW w:w="390" w:type="dxa"/>
            <w:vMerge/>
            <w:vAlign w:val="center"/>
          </w:tcPr>
          <w:p w14:paraId="647A6CA2"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47A669BA"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5632ED78"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7ACCF9D2"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2498D65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0.254</w:t>
            </w:r>
          </w:p>
        </w:tc>
        <w:tc>
          <w:tcPr>
            <w:tcW w:w="1701" w:type="dxa"/>
            <w:vMerge/>
            <w:vAlign w:val="center"/>
          </w:tcPr>
          <w:p w14:paraId="1663948F"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0546FA55"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0EFE5431"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43F9F2D3" w14:textId="77777777" w:rsidTr="00363C9F">
        <w:tc>
          <w:tcPr>
            <w:tcW w:w="390" w:type="dxa"/>
            <w:vMerge/>
            <w:vAlign w:val="center"/>
          </w:tcPr>
          <w:p w14:paraId="20CF474E"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4AEF2FA3"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550351D0"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7B666AF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232317E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0.374</w:t>
            </w:r>
          </w:p>
        </w:tc>
        <w:tc>
          <w:tcPr>
            <w:tcW w:w="1701" w:type="dxa"/>
            <w:vMerge/>
            <w:vAlign w:val="center"/>
          </w:tcPr>
          <w:p w14:paraId="145877A6"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20F2CB69"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1D72462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3F1C82FB" w14:textId="77777777" w:rsidTr="00363C9F">
        <w:tc>
          <w:tcPr>
            <w:tcW w:w="390" w:type="dxa"/>
            <w:vMerge w:val="restart"/>
            <w:vAlign w:val="center"/>
          </w:tcPr>
          <w:p w14:paraId="66E56C6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6</w:t>
            </w:r>
          </w:p>
        </w:tc>
        <w:tc>
          <w:tcPr>
            <w:tcW w:w="881" w:type="dxa"/>
            <w:vMerge w:val="restart"/>
            <w:vAlign w:val="center"/>
          </w:tcPr>
          <w:p w14:paraId="0A7BBC6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10.40</w:t>
            </w:r>
          </w:p>
        </w:tc>
        <w:tc>
          <w:tcPr>
            <w:tcW w:w="1134" w:type="dxa"/>
            <w:gridSpan w:val="2"/>
            <w:vMerge w:val="restart"/>
            <w:vAlign w:val="center"/>
          </w:tcPr>
          <w:p w14:paraId="47F6815F"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6</w:t>
            </w:r>
          </w:p>
        </w:tc>
        <w:tc>
          <w:tcPr>
            <w:tcW w:w="1134" w:type="dxa"/>
            <w:vAlign w:val="bottom"/>
          </w:tcPr>
          <w:p w14:paraId="56CDF2D3"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35E9764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0.392</w:t>
            </w:r>
          </w:p>
        </w:tc>
        <w:tc>
          <w:tcPr>
            <w:tcW w:w="1701" w:type="dxa"/>
            <w:vMerge w:val="restart"/>
            <w:vAlign w:val="center"/>
          </w:tcPr>
          <w:p w14:paraId="586B2B4D"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0.334</w:t>
            </w:r>
          </w:p>
        </w:tc>
        <w:tc>
          <w:tcPr>
            <w:tcW w:w="1134" w:type="dxa"/>
            <w:vMerge w:val="restart"/>
            <w:vAlign w:val="center"/>
          </w:tcPr>
          <w:p w14:paraId="22691AF1"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67.3</w:t>
            </w:r>
          </w:p>
        </w:tc>
        <w:tc>
          <w:tcPr>
            <w:tcW w:w="1779" w:type="dxa"/>
            <w:vMerge w:val="restart"/>
            <w:vAlign w:val="center"/>
          </w:tcPr>
          <w:p w14:paraId="353B4D98"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570173A6" w14:textId="77777777" w:rsidTr="00363C9F">
        <w:tc>
          <w:tcPr>
            <w:tcW w:w="390" w:type="dxa"/>
            <w:vMerge/>
            <w:vAlign w:val="center"/>
          </w:tcPr>
          <w:p w14:paraId="43D9AAF4"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10802F55"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20A47771"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6087004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362319B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0.322</w:t>
            </w:r>
          </w:p>
        </w:tc>
        <w:tc>
          <w:tcPr>
            <w:tcW w:w="1701" w:type="dxa"/>
            <w:vMerge/>
            <w:vAlign w:val="center"/>
          </w:tcPr>
          <w:p w14:paraId="7B9E1422"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7A776551"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5176D620"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17C0D4A1" w14:textId="77777777" w:rsidTr="00363C9F">
        <w:tc>
          <w:tcPr>
            <w:tcW w:w="390" w:type="dxa"/>
            <w:vMerge/>
            <w:vAlign w:val="center"/>
          </w:tcPr>
          <w:p w14:paraId="6DBE81F7" w14:textId="77777777" w:rsidR="00076A14" w:rsidRPr="00063872" w:rsidRDefault="00076A14" w:rsidP="00363C9F">
            <w:pPr>
              <w:spacing w:after="0" w:line="240" w:lineRule="auto"/>
              <w:jc w:val="center"/>
              <w:rPr>
                <w:rFonts w:ascii="Arial" w:hAnsi="Arial" w:cs="Arial"/>
                <w:sz w:val="20"/>
                <w:szCs w:val="20"/>
              </w:rPr>
            </w:pPr>
          </w:p>
        </w:tc>
        <w:tc>
          <w:tcPr>
            <w:tcW w:w="881" w:type="dxa"/>
            <w:vMerge/>
            <w:vAlign w:val="center"/>
          </w:tcPr>
          <w:p w14:paraId="408CD8B1" w14:textId="77777777" w:rsidR="00076A14" w:rsidRPr="00063872" w:rsidRDefault="00076A14" w:rsidP="00363C9F">
            <w:pPr>
              <w:spacing w:after="0" w:line="240" w:lineRule="auto"/>
              <w:jc w:val="center"/>
              <w:rPr>
                <w:rFonts w:ascii="Arial" w:hAnsi="Arial" w:cs="Arial"/>
                <w:sz w:val="20"/>
                <w:szCs w:val="20"/>
              </w:rPr>
            </w:pPr>
          </w:p>
        </w:tc>
        <w:tc>
          <w:tcPr>
            <w:tcW w:w="1134" w:type="dxa"/>
            <w:gridSpan w:val="2"/>
            <w:vMerge/>
            <w:vAlign w:val="center"/>
          </w:tcPr>
          <w:p w14:paraId="7661D0CB" w14:textId="77777777" w:rsidR="00076A14" w:rsidRPr="00063872" w:rsidRDefault="00076A14" w:rsidP="00363C9F">
            <w:pPr>
              <w:spacing w:after="0" w:line="240" w:lineRule="auto"/>
              <w:jc w:val="center"/>
              <w:rPr>
                <w:rFonts w:ascii="Arial" w:hAnsi="Arial" w:cs="Arial"/>
                <w:sz w:val="20"/>
                <w:szCs w:val="20"/>
              </w:rPr>
            </w:pPr>
          </w:p>
        </w:tc>
        <w:tc>
          <w:tcPr>
            <w:tcW w:w="1134" w:type="dxa"/>
            <w:vAlign w:val="bottom"/>
          </w:tcPr>
          <w:p w14:paraId="2193FB6D"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45214BD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0.289</w:t>
            </w:r>
          </w:p>
        </w:tc>
        <w:tc>
          <w:tcPr>
            <w:tcW w:w="1701" w:type="dxa"/>
            <w:vMerge/>
            <w:vAlign w:val="center"/>
          </w:tcPr>
          <w:p w14:paraId="2967E06F" w14:textId="77777777" w:rsidR="00076A14" w:rsidRPr="00063872" w:rsidRDefault="00076A14" w:rsidP="00363C9F">
            <w:pPr>
              <w:spacing w:after="0" w:line="240" w:lineRule="auto"/>
              <w:jc w:val="center"/>
              <w:rPr>
                <w:rFonts w:ascii="Arial" w:hAnsi="Arial" w:cs="Arial"/>
                <w:sz w:val="20"/>
                <w:szCs w:val="20"/>
              </w:rPr>
            </w:pPr>
          </w:p>
        </w:tc>
        <w:tc>
          <w:tcPr>
            <w:tcW w:w="1134" w:type="dxa"/>
            <w:vMerge/>
            <w:vAlign w:val="center"/>
          </w:tcPr>
          <w:p w14:paraId="1119CDEE" w14:textId="77777777" w:rsidR="00076A14" w:rsidRPr="00063872" w:rsidRDefault="00076A14" w:rsidP="00363C9F">
            <w:pPr>
              <w:spacing w:after="0" w:line="240" w:lineRule="auto"/>
              <w:jc w:val="center"/>
              <w:rPr>
                <w:rFonts w:ascii="Arial" w:hAnsi="Arial" w:cs="Arial"/>
                <w:sz w:val="20"/>
                <w:szCs w:val="20"/>
              </w:rPr>
            </w:pPr>
          </w:p>
        </w:tc>
        <w:tc>
          <w:tcPr>
            <w:tcW w:w="1779" w:type="dxa"/>
            <w:vMerge/>
            <w:vAlign w:val="center"/>
          </w:tcPr>
          <w:p w14:paraId="25FDE181"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2A8E4924" w14:textId="77777777" w:rsidTr="00363C9F">
        <w:tc>
          <w:tcPr>
            <w:tcW w:w="390" w:type="dxa"/>
            <w:vMerge w:val="restart"/>
            <w:vAlign w:val="center"/>
          </w:tcPr>
          <w:p w14:paraId="5BA9D1E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7</w:t>
            </w:r>
          </w:p>
        </w:tc>
        <w:tc>
          <w:tcPr>
            <w:tcW w:w="881" w:type="dxa"/>
            <w:vMerge w:val="restart"/>
            <w:vAlign w:val="center"/>
          </w:tcPr>
          <w:p w14:paraId="1CE61AE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10.45</w:t>
            </w:r>
          </w:p>
        </w:tc>
        <w:tc>
          <w:tcPr>
            <w:tcW w:w="1134" w:type="dxa"/>
            <w:gridSpan w:val="2"/>
            <w:vMerge w:val="restart"/>
            <w:vAlign w:val="center"/>
          </w:tcPr>
          <w:p w14:paraId="42A1F7AA" w14:textId="77777777" w:rsidR="00076A14" w:rsidRPr="00063872" w:rsidRDefault="00076A14" w:rsidP="00363C9F">
            <w:pPr>
              <w:spacing w:after="0" w:line="240" w:lineRule="auto"/>
              <w:jc w:val="center"/>
              <w:rPr>
                <w:rFonts w:ascii="Arial" w:hAnsi="Arial" w:cs="Arial"/>
                <w:sz w:val="20"/>
                <w:szCs w:val="20"/>
              </w:rPr>
            </w:pPr>
            <w:r>
              <w:rPr>
                <w:rFonts w:ascii="Arial" w:hAnsi="Arial" w:cs="Arial"/>
                <w:sz w:val="20"/>
                <w:szCs w:val="20"/>
              </w:rPr>
              <w:t>p</w:t>
            </w:r>
            <w:r w:rsidRPr="00063872">
              <w:rPr>
                <w:rFonts w:ascii="Arial" w:hAnsi="Arial" w:cs="Arial"/>
                <w:sz w:val="20"/>
                <w:szCs w:val="20"/>
              </w:rPr>
              <w:t>rofil 7</w:t>
            </w:r>
          </w:p>
        </w:tc>
        <w:tc>
          <w:tcPr>
            <w:tcW w:w="1134" w:type="dxa"/>
            <w:vAlign w:val="bottom"/>
          </w:tcPr>
          <w:p w14:paraId="5AA70B00"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1</w:t>
            </w:r>
          </w:p>
        </w:tc>
        <w:tc>
          <w:tcPr>
            <w:tcW w:w="1134" w:type="dxa"/>
            <w:gridSpan w:val="2"/>
            <w:vAlign w:val="bottom"/>
          </w:tcPr>
          <w:p w14:paraId="555DDB7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0.401</w:t>
            </w:r>
          </w:p>
        </w:tc>
        <w:tc>
          <w:tcPr>
            <w:tcW w:w="1701" w:type="dxa"/>
            <w:vMerge w:val="restart"/>
            <w:vAlign w:val="center"/>
          </w:tcPr>
          <w:p w14:paraId="0CB91D4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0.410</w:t>
            </w:r>
          </w:p>
        </w:tc>
        <w:tc>
          <w:tcPr>
            <w:tcW w:w="1134" w:type="dxa"/>
            <w:vMerge w:val="restart"/>
            <w:vAlign w:val="center"/>
          </w:tcPr>
          <w:p w14:paraId="34A402DB" w14:textId="77777777" w:rsidR="00076A14" w:rsidRPr="00063872" w:rsidRDefault="00076A14" w:rsidP="00363C9F">
            <w:pPr>
              <w:spacing w:after="0" w:line="240" w:lineRule="auto"/>
              <w:jc w:val="center"/>
              <w:rPr>
                <w:rFonts w:ascii="Arial" w:eastAsia="Arial" w:hAnsi="Arial" w:cs="Arial"/>
                <w:sz w:val="20"/>
                <w:szCs w:val="20"/>
              </w:rPr>
            </w:pPr>
            <w:r w:rsidRPr="00063872">
              <w:rPr>
                <w:rFonts w:ascii="Arial" w:eastAsia="Arial" w:hAnsi="Arial" w:cs="Arial"/>
                <w:sz w:val="20"/>
                <w:szCs w:val="20"/>
              </w:rPr>
              <w:t>54.9</w:t>
            </w:r>
          </w:p>
        </w:tc>
        <w:tc>
          <w:tcPr>
            <w:tcW w:w="1779" w:type="dxa"/>
            <w:vMerge w:val="restart"/>
            <w:vAlign w:val="center"/>
          </w:tcPr>
          <w:p w14:paraId="130E66E6" w14:textId="77777777" w:rsidR="00076A14" w:rsidRPr="00063872" w:rsidRDefault="00076A14" w:rsidP="00363C9F">
            <w:pPr>
              <w:spacing w:after="0" w:line="240" w:lineRule="auto"/>
              <w:jc w:val="center"/>
              <w:rPr>
                <w:rFonts w:ascii="Arial" w:hAnsi="Arial" w:cs="Arial"/>
                <w:sz w:val="20"/>
                <w:szCs w:val="20"/>
              </w:rPr>
            </w:pPr>
          </w:p>
        </w:tc>
      </w:tr>
      <w:tr w:rsidR="00076A14" w:rsidRPr="00063872" w14:paraId="139F5689" w14:textId="77777777" w:rsidTr="00363C9F">
        <w:tc>
          <w:tcPr>
            <w:tcW w:w="390" w:type="dxa"/>
            <w:vMerge/>
          </w:tcPr>
          <w:p w14:paraId="2F98BDC6" w14:textId="77777777" w:rsidR="00076A14" w:rsidRPr="00063872" w:rsidRDefault="00076A14" w:rsidP="00363C9F">
            <w:pPr>
              <w:spacing w:after="0" w:line="240" w:lineRule="auto"/>
              <w:rPr>
                <w:rFonts w:ascii="Arial" w:hAnsi="Arial" w:cs="Arial"/>
                <w:sz w:val="20"/>
                <w:szCs w:val="20"/>
              </w:rPr>
            </w:pPr>
          </w:p>
        </w:tc>
        <w:tc>
          <w:tcPr>
            <w:tcW w:w="881" w:type="dxa"/>
            <w:vMerge/>
          </w:tcPr>
          <w:p w14:paraId="11B52AA7" w14:textId="77777777" w:rsidR="00076A14" w:rsidRPr="00063872" w:rsidRDefault="00076A14" w:rsidP="00363C9F">
            <w:pPr>
              <w:spacing w:after="0" w:line="240" w:lineRule="auto"/>
              <w:rPr>
                <w:rFonts w:ascii="Arial" w:hAnsi="Arial" w:cs="Arial"/>
                <w:sz w:val="20"/>
                <w:szCs w:val="20"/>
              </w:rPr>
            </w:pPr>
          </w:p>
        </w:tc>
        <w:tc>
          <w:tcPr>
            <w:tcW w:w="1134" w:type="dxa"/>
            <w:gridSpan w:val="2"/>
            <w:vMerge/>
          </w:tcPr>
          <w:p w14:paraId="6E31F459" w14:textId="77777777" w:rsidR="00076A14" w:rsidRPr="00063872" w:rsidRDefault="00076A14" w:rsidP="00363C9F">
            <w:pPr>
              <w:spacing w:after="0" w:line="240" w:lineRule="auto"/>
              <w:rPr>
                <w:rFonts w:ascii="Arial" w:hAnsi="Arial" w:cs="Arial"/>
                <w:sz w:val="20"/>
                <w:szCs w:val="20"/>
              </w:rPr>
            </w:pPr>
          </w:p>
        </w:tc>
        <w:tc>
          <w:tcPr>
            <w:tcW w:w="1134" w:type="dxa"/>
            <w:vAlign w:val="bottom"/>
          </w:tcPr>
          <w:p w14:paraId="0D77F691"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2</w:t>
            </w:r>
          </w:p>
        </w:tc>
        <w:tc>
          <w:tcPr>
            <w:tcW w:w="1134" w:type="dxa"/>
            <w:gridSpan w:val="2"/>
            <w:vAlign w:val="bottom"/>
          </w:tcPr>
          <w:p w14:paraId="4E3AD272"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0.375</w:t>
            </w:r>
          </w:p>
        </w:tc>
        <w:tc>
          <w:tcPr>
            <w:tcW w:w="1701" w:type="dxa"/>
            <w:vMerge/>
          </w:tcPr>
          <w:p w14:paraId="41A83AFA" w14:textId="77777777" w:rsidR="00076A14" w:rsidRPr="00063872" w:rsidRDefault="00076A14" w:rsidP="00363C9F">
            <w:pPr>
              <w:spacing w:after="0" w:line="240" w:lineRule="auto"/>
              <w:rPr>
                <w:rFonts w:ascii="Arial" w:hAnsi="Arial" w:cs="Arial"/>
                <w:sz w:val="20"/>
                <w:szCs w:val="20"/>
              </w:rPr>
            </w:pPr>
          </w:p>
        </w:tc>
        <w:tc>
          <w:tcPr>
            <w:tcW w:w="1134" w:type="dxa"/>
            <w:vMerge/>
          </w:tcPr>
          <w:p w14:paraId="6DEB614F" w14:textId="77777777" w:rsidR="00076A14" w:rsidRPr="00063872" w:rsidRDefault="00076A14" w:rsidP="00363C9F">
            <w:pPr>
              <w:spacing w:after="0" w:line="240" w:lineRule="auto"/>
              <w:rPr>
                <w:rFonts w:ascii="Arial" w:hAnsi="Arial" w:cs="Arial"/>
                <w:sz w:val="20"/>
                <w:szCs w:val="20"/>
              </w:rPr>
            </w:pPr>
          </w:p>
        </w:tc>
        <w:tc>
          <w:tcPr>
            <w:tcW w:w="1779" w:type="dxa"/>
            <w:vMerge/>
          </w:tcPr>
          <w:p w14:paraId="7A010164" w14:textId="77777777" w:rsidR="00076A14" w:rsidRPr="00063872" w:rsidRDefault="00076A14" w:rsidP="00363C9F">
            <w:pPr>
              <w:spacing w:after="0" w:line="240" w:lineRule="auto"/>
              <w:rPr>
                <w:rFonts w:ascii="Arial" w:hAnsi="Arial" w:cs="Arial"/>
                <w:sz w:val="20"/>
                <w:szCs w:val="20"/>
              </w:rPr>
            </w:pPr>
          </w:p>
        </w:tc>
      </w:tr>
      <w:tr w:rsidR="00076A14" w:rsidRPr="00063872" w14:paraId="2844CEE2" w14:textId="77777777" w:rsidTr="00363C9F">
        <w:tc>
          <w:tcPr>
            <w:tcW w:w="390" w:type="dxa"/>
            <w:vMerge/>
          </w:tcPr>
          <w:p w14:paraId="62C78D53" w14:textId="77777777" w:rsidR="00076A14" w:rsidRPr="00063872" w:rsidRDefault="00076A14" w:rsidP="00363C9F">
            <w:pPr>
              <w:spacing w:after="0" w:line="240" w:lineRule="auto"/>
              <w:rPr>
                <w:rFonts w:ascii="Arial" w:hAnsi="Arial" w:cs="Arial"/>
                <w:sz w:val="20"/>
                <w:szCs w:val="20"/>
              </w:rPr>
            </w:pPr>
          </w:p>
        </w:tc>
        <w:tc>
          <w:tcPr>
            <w:tcW w:w="881" w:type="dxa"/>
            <w:vMerge/>
          </w:tcPr>
          <w:p w14:paraId="1C8594E7" w14:textId="77777777" w:rsidR="00076A14" w:rsidRPr="00063872" w:rsidRDefault="00076A14" w:rsidP="00363C9F">
            <w:pPr>
              <w:spacing w:after="0" w:line="240" w:lineRule="auto"/>
              <w:rPr>
                <w:rFonts w:ascii="Arial" w:hAnsi="Arial" w:cs="Arial"/>
                <w:sz w:val="20"/>
                <w:szCs w:val="20"/>
              </w:rPr>
            </w:pPr>
          </w:p>
        </w:tc>
        <w:tc>
          <w:tcPr>
            <w:tcW w:w="1134" w:type="dxa"/>
            <w:gridSpan w:val="2"/>
            <w:vMerge/>
          </w:tcPr>
          <w:p w14:paraId="4BAE1D09" w14:textId="77777777" w:rsidR="00076A14" w:rsidRPr="00063872" w:rsidRDefault="00076A14" w:rsidP="00363C9F">
            <w:pPr>
              <w:spacing w:after="0" w:line="240" w:lineRule="auto"/>
              <w:rPr>
                <w:rFonts w:ascii="Arial" w:hAnsi="Arial" w:cs="Arial"/>
                <w:sz w:val="20"/>
                <w:szCs w:val="20"/>
              </w:rPr>
            </w:pPr>
          </w:p>
        </w:tc>
        <w:tc>
          <w:tcPr>
            <w:tcW w:w="1134" w:type="dxa"/>
            <w:vAlign w:val="bottom"/>
          </w:tcPr>
          <w:p w14:paraId="719CC82B"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3</w:t>
            </w:r>
          </w:p>
        </w:tc>
        <w:tc>
          <w:tcPr>
            <w:tcW w:w="1134" w:type="dxa"/>
            <w:gridSpan w:val="2"/>
            <w:vAlign w:val="bottom"/>
          </w:tcPr>
          <w:p w14:paraId="26B81B06"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0.454</w:t>
            </w:r>
          </w:p>
        </w:tc>
        <w:tc>
          <w:tcPr>
            <w:tcW w:w="1701" w:type="dxa"/>
            <w:vMerge/>
          </w:tcPr>
          <w:p w14:paraId="7FF18354" w14:textId="77777777" w:rsidR="00076A14" w:rsidRPr="00063872" w:rsidRDefault="00076A14" w:rsidP="00363C9F">
            <w:pPr>
              <w:spacing w:after="0" w:line="240" w:lineRule="auto"/>
              <w:rPr>
                <w:rFonts w:ascii="Arial" w:hAnsi="Arial" w:cs="Arial"/>
                <w:sz w:val="20"/>
                <w:szCs w:val="20"/>
              </w:rPr>
            </w:pPr>
          </w:p>
        </w:tc>
        <w:tc>
          <w:tcPr>
            <w:tcW w:w="1134" w:type="dxa"/>
            <w:vMerge/>
          </w:tcPr>
          <w:p w14:paraId="6F4818A9" w14:textId="77777777" w:rsidR="00076A14" w:rsidRPr="00063872" w:rsidRDefault="00076A14" w:rsidP="00363C9F">
            <w:pPr>
              <w:spacing w:after="0" w:line="240" w:lineRule="auto"/>
              <w:rPr>
                <w:rFonts w:ascii="Arial" w:hAnsi="Arial" w:cs="Arial"/>
                <w:sz w:val="20"/>
                <w:szCs w:val="20"/>
              </w:rPr>
            </w:pPr>
          </w:p>
        </w:tc>
        <w:tc>
          <w:tcPr>
            <w:tcW w:w="1779" w:type="dxa"/>
            <w:vMerge/>
          </w:tcPr>
          <w:p w14:paraId="3BE70202" w14:textId="77777777" w:rsidR="00076A14" w:rsidRPr="00063872" w:rsidRDefault="00076A14" w:rsidP="00363C9F">
            <w:pPr>
              <w:spacing w:after="0" w:line="240" w:lineRule="auto"/>
              <w:rPr>
                <w:rFonts w:ascii="Arial" w:hAnsi="Arial" w:cs="Arial"/>
                <w:sz w:val="20"/>
                <w:szCs w:val="20"/>
              </w:rPr>
            </w:pPr>
          </w:p>
        </w:tc>
      </w:tr>
      <w:tr w:rsidR="00076A14" w:rsidRPr="00063872" w14:paraId="05F94D87" w14:textId="77777777" w:rsidTr="00363C9F">
        <w:tc>
          <w:tcPr>
            <w:tcW w:w="9287" w:type="dxa"/>
            <w:gridSpan w:val="10"/>
          </w:tcPr>
          <w:p w14:paraId="72C18ADE" w14:textId="223488B6" w:rsidR="00076A14" w:rsidRPr="00063872" w:rsidRDefault="00076A14" w:rsidP="00363C9F">
            <w:pPr>
              <w:spacing w:after="0" w:line="240" w:lineRule="auto"/>
              <w:rPr>
                <w:rFonts w:ascii="Arial" w:hAnsi="Arial" w:cs="Arial"/>
                <w:sz w:val="20"/>
                <w:szCs w:val="20"/>
              </w:rPr>
            </w:pPr>
            <w:r w:rsidRPr="00063872">
              <w:rPr>
                <w:rFonts w:ascii="Arial" w:hAnsi="Arial" w:cs="Arial"/>
                <w:b/>
                <w:sz w:val="20"/>
                <w:szCs w:val="20"/>
              </w:rPr>
              <w:t>OBSERVA</w:t>
            </w:r>
            <w:r w:rsidR="00375CAE">
              <w:rPr>
                <w:rFonts w:ascii="Arial" w:hAnsi="Arial" w:cs="Arial"/>
                <w:b/>
                <w:sz w:val="20"/>
                <w:szCs w:val="20"/>
              </w:rPr>
              <w:t>Ț</w:t>
            </w:r>
            <w:r w:rsidRPr="00063872">
              <w:rPr>
                <w:rFonts w:ascii="Arial" w:hAnsi="Arial" w:cs="Arial"/>
                <w:b/>
                <w:sz w:val="20"/>
                <w:szCs w:val="20"/>
              </w:rPr>
              <w:t>II:</w:t>
            </w:r>
          </w:p>
        </w:tc>
      </w:tr>
      <w:tr w:rsidR="00076A14" w:rsidRPr="00063872" w14:paraId="0D4650DE" w14:textId="77777777" w:rsidTr="00363C9F">
        <w:trPr>
          <w:trHeight w:val="326"/>
        </w:trPr>
        <w:tc>
          <w:tcPr>
            <w:tcW w:w="9287" w:type="dxa"/>
            <w:gridSpan w:val="10"/>
          </w:tcPr>
          <w:p w14:paraId="481FF6A7"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Evaluarea statistică a rezultatelor:</w:t>
            </w:r>
          </w:p>
        </w:tc>
      </w:tr>
      <w:tr w:rsidR="00076A14" w:rsidRPr="00063872" w14:paraId="1E10833A" w14:textId="77777777" w:rsidTr="00363C9F">
        <w:trPr>
          <w:trHeight w:val="326"/>
        </w:trPr>
        <w:tc>
          <w:tcPr>
            <w:tcW w:w="2093" w:type="dxa"/>
            <w:gridSpan w:val="3"/>
          </w:tcPr>
          <w:p w14:paraId="5D991336" w14:textId="77777777" w:rsidR="00076A14" w:rsidRDefault="00076A14" w:rsidP="00363C9F">
            <w:pPr>
              <w:spacing w:after="0" w:line="240" w:lineRule="auto"/>
              <w:jc w:val="center"/>
              <w:rPr>
                <w:rFonts w:ascii="Arial" w:hAnsi="Arial" w:cs="Arial"/>
                <w:sz w:val="20"/>
                <w:szCs w:val="20"/>
              </w:rPr>
            </w:pPr>
            <w:r w:rsidRPr="00063872">
              <w:rPr>
                <w:rFonts w:ascii="Arial" w:hAnsi="Arial" w:cs="Arial"/>
                <w:sz w:val="20"/>
                <w:szCs w:val="20"/>
              </w:rPr>
              <w:t xml:space="preserve">Media aritmetică a valorilor </w:t>
            </w:r>
            <w:r w:rsidRPr="00621188">
              <w:rPr>
                <w:rFonts w:ascii="Arial" w:hAnsi="Arial" w:cs="Arial"/>
                <w:i/>
                <w:sz w:val="20"/>
                <w:szCs w:val="20"/>
              </w:rPr>
              <w:t>E</w:t>
            </w:r>
            <w:r w:rsidRPr="00063872">
              <w:rPr>
                <w:rFonts w:ascii="Arial" w:hAnsi="Arial" w:cs="Arial"/>
                <w:sz w:val="20"/>
                <w:szCs w:val="20"/>
              </w:rPr>
              <w:t>v</w:t>
            </w:r>
            <w:r w:rsidRPr="00621188">
              <w:rPr>
                <w:rFonts w:ascii="Arial" w:hAnsi="Arial" w:cs="Arial"/>
                <w:sz w:val="20"/>
                <w:szCs w:val="20"/>
                <w:vertAlign w:val="subscript"/>
              </w:rPr>
              <w:t>d</w:t>
            </w:r>
            <w:r w:rsidRPr="00063872">
              <w:rPr>
                <w:rFonts w:ascii="Arial" w:hAnsi="Arial" w:cs="Arial"/>
                <w:sz w:val="20"/>
                <w:szCs w:val="20"/>
              </w:rPr>
              <w:t xml:space="preserve"> din locul testat (X</w:t>
            </w:r>
            <w:r w:rsidRPr="00063872">
              <w:rPr>
                <w:rFonts w:ascii="Arial" w:hAnsi="Arial" w:cs="Arial"/>
                <w:sz w:val="20"/>
                <w:szCs w:val="20"/>
                <w:vertAlign w:val="subscript"/>
              </w:rPr>
              <w:t xml:space="preserve">med </w:t>
            </w:r>
            <w:r w:rsidRPr="00063872">
              <w:rPr>
                <w:rFonts w:ascii="Arial" w:hAnsi="Arial" w:cs="Arial"/>
                <w:sz w:val="20"/>
                <w:szCs w:val="20"/>
              </w:rPr>
              <w:t>)</w:t>
            </w:r>
          </w:p>
          <w:p w14:paraId="5482F228" w14:textId="77777777" w:rsidR="00076A14" w:rsidRPr="00063872" w:rsidRDefault="00076A14" w:rsidP="00363C9F">
            <w:pPr>
              <w:spacing w:after="0" w:line="240" w:lineRule="auto"/>
              <w:jc w:val="center"/>
              <w:rPr>
                <w:rFonts w:ascii="Arial" w:hAnsi="Arial" w:cs="Arial"/>
                <w:sz w:val="20"/>
                <w:szCs w:val="20"/>
              </w:rPr>
            </w:pPr>
          </w:p>
          <w:p w14:paraId="3E90C5D1" w14:textId="77777777" w:rsidR="00076A14" w:rsidRPr="00063872" w:rsidRDefault="00000000" w:rsidP="00363C9F">
            <w:pPr>
              <w:spacing w:after="0" w:line="240" w:lineRule="auto"/>
              <w:jc w:val="center"/>
              <w:rPr>
                <w:rFonts w:ascii="Arial" w:hAnsi="Arial" w:cs="Arial"/>
                <w:sz w:val="20"/>
                <w:szCs w:val="20"/>
              </w:rPr>
            </w:pPr>
            <m:oMath>
              <m:acc>
                <m:accPr>
                  <m:chr m:val="̅"/>
                  <m:ctrlPr>
                    <w:rPr>
                      <w:rFonts w:ascii="Cambria Math" w:hAnsi="Cambria Math" w:cs="Arial"/>
                      <w:i/>
                      <w:sz w:val="20"/>
                      <w:szCs w:val="20"/>
                    </w:rPr>
                  </m:ctrlPr>
                </m:accPr>
                <m:e>
                  <m:r>
                    <w:rPr>
                      <w:rFonts w:ascii="Cambria Math" w:hAnsi="Cambria Math" w:cs="Arial"/>
                      <w:sz w:val="20"/>
                      <w:szCs w:val="20"/>
                    </w:rPr>
                    <m:t>X</m:t>
                  </m:r>
                </m:e>
              </m:acc>
            </m:oMath>
            <w:r w:rsidR="00076A14" w:rsidRPr="00063872">
              <w:rPr>
                <w:rFonts w:ascii="Arial" w:hAnsi="Arial" w:cs="Arial"/>
                <w:sz w:val="20"/>
                <w:szCs w:val="20"/>
              </w:rPr>
              <w:t xml:space="preserve"> = </w:t>
            </w:r>
            <m:oMath>
              <m:f>
                <m:fPr>
                  <m:ctrlPr>
                    <w:rPr>
                      <w:rFonts w:ascii="Cambria Math" w:hAnsi="Cambria Math" w:cs="Arial"/>
                      <w:i/>
                      <w:sz w:val="20"/>
                      <w:szCs w:val="20"/>
                    </w:rPr>
                  </m:ctrlPr>
                </m:fPr>
                <m:num>
                  <m:nary>
                    <m:naryPr>
                      <m:chr m:val="∑"/>
                      <m:limLoc m:val="undOvr"/>
                      <m:ctrlPr>
                        <w:rPr>
                          <w:rFonts w:ascii="Cambria Math" w:hAnsi="Cambria Math" w:cs="Arial"/>
                          <w:i/>
                          <w:sz w:val="20"/>
                          <w:szCs w:val="20"/>
                        </w:rPr>
                      </m:ctrlPr>
                    </m:naryPr>
                    <m:sub>
                      <m:r>
                        <w:rPr>
                          <w:rFonts w:ascii="Cambria Math" w:hAnsi="Cambria Math" w:cs="Arial"/>
                          <w:sz w:val="20"/>
                          <w:szCs w:val="20"/>
                        </w:rPr>
                        <m:t>i=1</m:t>
                      </m:r>
                    </m:sub>
                    <m:sup>
                      <m:r>
                        <w:rPr>
                          <w:rFonts w:ascii="Cambria Math" w:hAnsi="Cambria Math" w:cs="Arial"/>
                          <w:sz w:val="20"/>
                          <w:szCs w:val="20"/>
                        </w:rPr>
                        <m:t>n1</m:t>
                      </m:r>
                    </m:sup>
                    <m:e>
                      <m:r>
                        <w:rPr>
                          <w:rFonts w:ascii="Cambria Math" w:hAnsi="Cambria Math" w:cs="Arial"/>
                          <w:sz w:val="20"/>
                          <w:szCs w:val="20"/>
                        </w:rPr>
                        <m:t>Xi</m:t>
                      </m:r>
                    </m:e>
                  </m:nary>
                </m:num>
                <m:den>
                  <m:r>
                    <w:rPr>
                      <w:rFonts w:ascii="Cambria Math" w:hAnsi="Cambria Math" w:cs="Arial"/>
                      <w:sz w:val="20"/>
                      <w:szCs w:val="20"/>
                    </w:rPr>
                    <m:t>n</m:t>
                  </m:r>
                </m:den>
              </m:f>
            </m:oMath>
          </w:p>
        </w:tc>
        <w:tc>
          <w:tcPr>
            <w:tcW w:w="2126" w:type="dxa"/>
            <w:gridSpan w:val="3"/>
          </w:tcPr>
          <w:p w14:paraId="5301C23C" w14:textId="77777777" w:rsidR="00076A14" w:rsidRPr="00063872" w:rsidRDefault="00076A14" w:rsidP="00363C9F">
            <w:pPr>
              <w:spacing w:after="0" w:line="240" w:lineRule="auto"/>
              <w:jc w:val="center"/>
              <w:rPr>
                <w:rFonts w:ascii="Arial" w:hAnsi="Arial" w:cs="Arial"/>
                <w:w w:val="99"/>
                <w:sz w:val="20"/>
                <w:szCs w:val="20"/>
              </w:rPr>
            </w:pPr>
            <w:r w:rsidRPr="00063872">
              <w:rPr>
                <w:rFonts w:ascii="Arial" w:hAnsi="Arial" w:cs="Arial"/>
                <w:w w:val="99"/>
                <w:sz w:val="20"/>
                <w:szCs w:val="20"/>
              </w:rPr>
              <w:t>Abaterea standard (</w:t>
            </w:r>
            <w:r w:rsidRPr="00063872">
              <w:rPr>
                <w:rFonts w:ascii="Arial" w:hAnsi="Arial" w:cs="Arial"/>
                <w:i/>
                <w:w w:val="99"/>
                <w:sz w:val="20"/>
                <w:szCs w:val="20"/>
              </w:rPr>
              <w:t>s</w:t>
            </w:r>
            <w:r w:rsidRPr="00063872">
              <w:rPr>
                <w:rFonts w:ascii="Arial" w:hAnsi="Arial" w:cs="Arial"/>
                <w:w w:val="99"/>
                <w:sz w:val="20"/>
                <w:szCs w:val="20"/>
              </w:rPr>
              <w:t>):</w:t>
            </w:r>
          </w:p>
          <w:p w14:paraId="05855370" w14:textId="77777777" w:rsidR="00076A14" w:rsidRPr="00063872" w:rsidRDefault="00076A14" w:rsidP="00363C9F">
            <w:pPr>
              <w:spacing w:after="0" w:line="240" w:lineRule="auto"/>
              <w:jc w:val="center"/>
              <w:rPr>
                <w:rFonts w:ascii="Arial" w:hAnsi="Arial" w:cs="Arial"/>
                <w:w w:val="99"/>
                <w:sz w:val="20"/>
                <w:szCs w:val="20"/>
              </w:rPr>
            </w:pPr>
          </w:p>
          <w:p w14:paraId="66DEA8C8" w14:textId="77777777" w:rsidR="00076A14" w:rsidRPr="00063872" w:rsidRDefault="00076A14" w:rsidP="00363C9F">
            <w:pPr>
              <w:spacing w:after="0" w:line="240" w:lineRule="auto"/>
              <w:jc w:val="center"/>
              <w:rPr>
                <w:rFonts w:ascii="Arial" w:hAnsi="Arial" w:cs="Arial"/>
                <w:w w:val="99"/>
                <w:sz w:val="20"/>
                <w:szCs w:val="20"/>
              </w:rPr>
            </w:pPr>
            <w:r w:rsidRPr="006E79BF">
              <w:rPr>
                <w:rFonts w:ascii="Arial" w:hAnsi="Arial" w:cs="Arial"/>
                <w:i/>
                <w:w w:val="99"/>
                <w:sz w:val="20"/>
                <w:szCs w:val="20"/>
              </w:rPr>
              <w:t>s</w:t>
            </w:r>
            <w:r w:rsidRPr="00063872">
              <w:rPr>
                <w:rFonts w:ascii="Arial" w:hAnsi="Arial" w:cs="Arial"/>
                <w:w w:val="99"/>
                <w:sz w:val="20"/>
                <w:szCs w:val="20"/>
              </w:rPr>
              <w:t xml:space="preserve"> = </w:t>
            </w:r>
            <m:oMath>
              <m:rad>
                <m:radPr>
                  <m:degHide m:val="1"/>
                  <m:ctrlPr>
                    <w:rPr>
                      <w:rFonts w:ascii="Cambria Math" w:hAnsi="Cambria Math" w:cs="Arial"/>
                      <w:i/>
                      <w:w w:val="99"/>
                      <w:sz w:val="24"/>
                      <w:szCs w:val="24"/>
                    </w:rPr>
                  </m:ctrlPr>
                </m:radPr>
                <m:deg/>
                <m:e>
                  <m:f>
                    <m:fPr>
                      <m:ctrlPr>
                        <w:rPr>
                          <w:rFonts w:ascii="Cambria Math" w:hAnsi="Cambria Math" w:cs="Arial"/>
                          <w:i/>
                          <w:w w:val="99"/>
                          <w:sz w:val="24"/>
                          <w:szCs w:val="24"/>
                        </w:rPr>
                      </m:ctrlPr>
                    </m:fPr>
                    <m:num>
                      <m:nary>
                        <m:naryPr>
                          <m:chr m:val="∑"/>
                          <m:limLoc m:val="undOvr"/>
                          <m:ctrlPr>
                            <w:rPr>
                              <w:rFonts w:ascii="Cambria Math" w:hAnsi="Cambria Math" w:cs="Arial"/>
                              <w:i/>
                              <w:w w:val="99"/>
                              <w:sz w:val="24"/>
                              <w:szCs w:val="24"/>
                            </w:rPr>
                          </m:ctrlPr>
                        </m:naryPr>
                        <m:sub>
                          <m:r>
                            <w:rPr>
                              <w:rFonts w:ascii="Cambria Math" w:hAnsi="Cambria Math" w:cs="Arial"/>
                              <w:w w:val="99"/>
                              <w:sz w:val="24"/>
                              <w:szCs w:val="24"/>
                            </w:rPr>
                            <m:t>i=1</m:t>
                          </m:r>
                        </m:sub>
                        <m:sup>
                          <m:r>
                            <w:rPr>
                              <w:rFonts w:ascii="Cambria Math" w:hAnsi="Cambria Math" w:cs="Arial"/>
                              <w:w w:val="99"/>
                              <w:sz w:val="24"/>
                              <w:szCs w:val="24"/>
                            </w:rPr>
                            <m:t>n</m:t>
                          </m:r>
                        </m:sup>
                        <m:e>
                          <m:sSup>
                            <m:sSupPr>
                              <m:ctrlPr>
                                <w:rPr>
                                  <w:rFonts w:ascii="Cambria Math" w:hAnsi="Cambria Math" w:cs="Arial"/>
                                  <w:i/>
                                  <w:w w:val="99"/>
                                  <w:sz w:val="24"/>
                                  <w:szCs w:val="24"/>
                                </w:rPr>
                              </m:ctrlPr>
                            </m:sSupPr>
                            <m:e>
                              <m:r>
                                <w:rPr>
                                  <w:rFonts w:ascii="Cambria Math" w:hAnsi="Cambria Math" w:cs="Arial"/>
                                  <w:w w:val="99"/>
                                  <w:sz w:val="24"/>
                                  <w:szCs w:val="24"/>
                                </w:rPr>
                                <m:t>(</m:t>
                              </m:r>
                              <m:acc>
                                <m:accPr>
                                  <m:chr m:val="̅"/>
                                  <m:ctrlPr>
                                    <w:rPr>
                                      <w:rFonts w:ascii="Cambria Math" w:hAnsi="Cambria Math" w:cs="Arial"/>
                                      <w:i/>
                                      <w:sz w:val="24"/>
                                      <w:szCs w:val="24"/>
                                    </w:rPr>
                                  </m:ctrlPr>
                                </m:accPr>
                                <m:e>
                                  <m:r>
                                    <w:rPr>
                                      <w:rFonts w:ascii="Cambria Math" w:hAnsi="Cambria Math" w:cs="Arial"/>
                                      <w:sz w:val="24"/>
                                      <w:szCs w:val="24"/>
                                    </w:rPr>
                                    <m:t>X</m:t>
                                  </m:r>
                                </m:e>
                              </m:acc>
                              <m:r>
                                <w:rPr>
                                  <w:rFonts w:ascii="Cambria Math" w:hAnsi="Cambria Math" w:cs="Arial"/>
                                  <w:w w:val="99"/>
                                  <w:sz w:val="24"/>
                                  <w:szCs w:val="24"/>
                                </w:rPr>
                                <m:t xml:space="preserve">- </m:t>
                              </m:r>
                              <m:sSub>
                                <m:sSubPr>
                                  <m:ctrlPr>
                                    <w:rPr>
                                      <w:rFonts w:ascii="Cambria Math" w:hAnsi="Cambria Math" w:cs="Arial"/>
                                      <w:i/>
                                      <w:w w:val="99"/>
                                      <w:sz w:val="24"/>
                                      <w:szCs w:val="24"/>
                                    </w:rPr>
                                  </m:ctrlPr>
                                </m:sSubPr>
                                <m:e>
                                  <m:r>
                                    <w:rPr>
                                      <w:rFonts w:ascii="Cambria Math" w:hAnsi="Cambria Math" w:cs="Arial"/>
                                      <w:w w:val="99"/>
                                      <w:sz w:val="24"/>
                                      <w:szCs w:val="24"/>
                                    </w:rPr>
                                    <m:t>x</m:t>
                                  </m:r>
                                </m:e>
                                <m:sub>
                                  <m:r>
                                    <w:rPr>
                                      <w:rFonts w:ascii="Cambria Math" w:hAnsi="Cambria Math" w:cs="Arial"/>
                                      <w:w w:val="99"/>
                                      <w:sz w:val="24"/>
                                      <w:szCs w:val="24"/>
                                    </w:rPr>
                                    <m:t>i</m:t>
                                  </m:r>
                                </m:sub>
                              </m:sSub>
                              <m:r>
                                <w:rPr>
                                  <w:rFonts w:ascii="Cambria Math" w:hAnsi="Cambria Math" w:cs="Arial"/>
                                  <w:w w:val="99"/>
                                  <w:sz w:val="24"/>
                                  <w:szCs w:val="24"/>
                                </w:rPr>
                                <m:t>)</m:t>
                              </m:r>
                            </m:e>
                            <m:sup>
                              <m:r>
                                <w:rPr>
                                  <w:rFonts w:ascii="Cambria Math" w:hAnsi="Cambria Math" w:cs="Arial"/>
                                  <w:w w:val="99"/>
                                  <w:sz w:val="24"/>
                                  <w:szCs w:val="24"/>
                                </w:rPr>
                                <m:t>2</m:t>
                              </m:r>
                            </m:sup>
                          </m:sSup>
                        </m:e>
                      </m:nary>
                    </m:num>
                    <m:den>
                      <m:r>
                        <w:rPr>
                          <w:rFonts w:ascii="Cambria Math" w:hAnsi="Cambria Math" w:cs="Arial"/>
                          <w:w w:val="99"/>
                          <w:sz w:val="24"/>
                          <w:szCs w:val="24"/>
                        </w:rPr>
                        <m:t>n-1</m:t>
                      </m:r>
                    </m:den>
                  </m:f>
                </m:e>
              </m:rad>
            </m:oMath>
          </w:p>
          <w:p w14:paraId="06FDEA3C" w14:textId="77777777" w:rsidR="00076A14" w:rsidRPr="00063872" w:rsidRDefault="00076A14" w:rsidP="00363C9F">
            <w:pPr>
              <w:spacing w:after="0" w:line="240" w:lineRule="auto"/>
              <w:jc w:val="center"/>
              <w:rPr>
                <w:rFonts w:ascii="Arial" w:hAnsi="Arial" w:cs="Arial"/>
                <w:sz w:val="20"/>
                <w:szCs w:val="20"/>
              </w:rPr>
            </w:pPr>
          </w:p>
        </w:tc>
        <w:tc>
          <w:tcPr>
            <w:tcW w:w="3289" w:type="dxa"/>
            <w:gridSpan w:val="3"/>
          </w:tcPr>
          <w:p w14:paraId="560FB0A6" w14:textId="05F4D6FC"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Cerin</w:t>
            </w:r>
            <w:r w:rsidR="00375CAE">
              <w:rPr>
                <w:rFonts w:ascii="Arial" w:hAnsi="Arial" w:cs="Arial"/>
                <w:sz w:val="20"/>
                <w:szCs w:val="20"/>
              </w:rPr>
              <w:t>ț</w:t>
            </w:r>
            <w:r w:rsidRPr="00063872">
              <w:rPr>
                <w:rFonts w:ascii="Arial" w:hAnsi="Arial" w:cs="Arial"/>
                <w:sz w:val="20"/>
                <w:szCs w:val="20"/>
              </w:rPr>
              <w:t>a impusă:</w:t>
            </w:r>
          </w:p>
          <w:p w14:paraId="32F8BAA1" w14:textId="77777777" w:rsidR="00076A14" w:rsidRPr="00063872" w:rsidRDefault="00076A14" w:rsidP="00363C9F">
            <w:pPr>
              <w:spacing w:after="0" w:line="240" w:lineRule="auto"/>
              <w:jc w:val="center"/>
              <w:rPr>
                <w:rFonts w:ascii="Arial" w:hAnsi="Arial" w:cs="Arial"/>
                <w:sz w:val="20"/>
                <w:szCs w:val="20"/>
              </w:rPr>
            </w:pPr>
          </w:p>
          <w:p w14:paraId="0B1C82AA" w14:textId="77777777" w:rsidR="00076A14" w:rsidRPr="00063872" w:rsidRDefault="00076A14" w:rsidP="00363C9F">
            <w:pPr>
              <w:spacing w:after="0" w:line="240" w:lineRule="auto"/>
              <w:jc w:val="center"/>
              <w:rPr>
                <w:rFonts w:ascii="Arial" w:hAnsi="Arial" w:cs="Arial"/>
                <w:sz w:val="20"/>
                <w:szCs w:val="20"/>
              </w:rPr>
            </w:pPr>
            <w:r w:rsidRPr="006E79BF">
              <w:rPr>
                <w:rFonts w:ascii="Arial" w:hAnsi="Arial" w:cs="Arial"/>
                <w:i/>
                <w:sz w:val="20"/>
                <w:szCs w:val="20"/>
              </w:rPr>
              <w:t>C</w:t>
            </w:r>
            <w:r w:rsidRPr="00063872">
              <w:rPr>
                <w:rFonts w:ascii="Arial" w:hAnsi="Arial" w:cs="Arial"/>
                <w:sz w:val="20"/>
                <w:szCs w:val="20"/>
                <w:vertAlign w:val="subscript"/>
              </w:rPr>
              <w:t>v</w:t>
            </w:r>
            <w:r w:rsidRPr="00063872">
              <w:rPr>
                <w:rFonts w:ascii="Arial" w:hAnsi="Arial" w:cs="Arial"/>
                <w:sz w:val="20"/>
                <w:szCs w:val="20"/>
              </w:rPr>
              <w:t xml:space="preserve"> = </w:t>
            </w:r>
            <m:oMath>
              <m:f>
                <m:fPr>
                  <m:ctrlPr>
                    <w:rPr>
                      <w:rFonts w:ascii="Cambria Math" w:hAnsi="Cambria Math" w:cs="Arial"/>
                      <w:i/>
                      <w:sz w:val="24"/>
                      <w:szCs w:val="24"/>
                    </w:rPr>
                  </m:ctrlPr>
                </m:fPr>
                <m:num>
                  <m:r>
                    <w:rPr>
                      <w:rFonts w:ascii="Cambria Math" w:hAnsi="Cambria Math" w:cs="Arial"/>
                      <w:sz w:val="24"/>
                      <w:szCs w:val="24"/>
                    </w:rPr>
                    <m:t>s</m:t>
                  </m:r>
                </m:num>
                <m:den>
                  <m:acc>
                    <m:accPr>
                      <m:chr m:val="̅"/>
                      <m:ctrlPr>
                        <w:rPr>
                          <w:rFonts w:ascii="Cambria Math" w:hAnsi="Cambria Math" w:cs="Arial"/>
                          <w:i/>
                          <w:sz w:val="24"/>
                          <w:szCs w:val="24"/>
                        </w:rPr>
                      </m:ctrlPr>
                    </m:accPr>
                    <m:e>
                      <m:r>
                        <w:rPr>
                          <w:rFonts w:ascii="Cambria Math" w:hAnsi="Cambria Math" w:cs="Arial"/>
                          <w:sz w:val="24"/>
                          <w:szCs w:val="24"/>
                        </w:rPr>
                        <m:t>X</m:t>
                      </m:r>
                    </m:e>
                  </m:acc>
                </m:den>
              </m:f>
            </m:oMath>
            <w:r w:rsidRPr="00063872">
              <w:rPr>
                <w:rFonts w:ascii="Arial" w:hAnsi="Arial" w:cs="Arial"/>
                <w:sz w:val="20"/>
                <w:szCs w:val="20"/>
              </w:rPr>
              <w:t xml:space="preserve"> </w:t>
            </w:r>
            <w:r>
              <w:rPr>
                <w:rFonts w:ascii="Arial" w:hAnsi="Arial" w:cs="Arial"/>
                <w:sz w:val="20"/>
                <w:szCs w:val="20"/>
              </w:rPr>
              <w:sym w:font="Symbol" w:char="F0B4"/>
            </w:r>
            <w:r w:rsidRPr="00063872">
              <w:rPr>
                <w:rFonts w:ascii="Arial" w:hAnsi="Arial" w:cs="Arial"/>
                <w:sz w:val="20"/>
                <w:szCs w:val="20"/>
              </w:rPr>
              <w:t xml:space="preserve"> 100 (%)</w:t>
            </w:r>
          </w:p>
          <w:p w14:paraId="5FCD74DE" w14:textId="77777777" w:rsidR="00076A14" w:rsidRPr="00063872" w:rsidRDefault="00076A14" w:rsidP="00363C9F">
            <w:pPr>
              <w:spacing w:after="0" w:line="240" w:lineRule="auto"/>
              <w:jc w:val="center"/>
              <w:rPr>
                <w:rFonts w:ascii="Arial" w:hAnsi="Arial" w:cs="Arial"/>
                <w:sz w:val="20"/>
                <w:szCs w:val="20"/>
              </w:rPr>
            </w:pPr>
          </w:p>
          <w:p w14:paraId="680962EE" w14:textId="77777777" w:rsidR="00076A14" w:rsidRPr="00063872" w:rsidRDefault="00076A14" w:rsidP="00363C9F">
            <w:pPr>
              <w:spacing w:after="0" w:line="240" w:lineRule="auto"/>
              <w:jc w:val="center"/>
              <w:rPr>
                <w:rFonts w:ascii="Arial" w:hAnsi="Arial" w:cs="Arial"/>
                <w:sz w:val="20"/>
                <w:szCs w:val="20"/>
              </w:rPr>
            </w:pPr>
          </w:p>
        </w:tc>
        <w:tc>
          <w:tcPr>
            <w:tcW w:w="1779" w:type="dxa"/>
          </w:tcPr>
          <w:p w14:paraId="4B252F15" w14:textId="77777777" w:rsidR="00076A14" w:rsidRPr="00063872" w:rsidRDefault="00076A14" w:rsidP="00363C9F">
            <w:pPr>
              <w:spacing w:after="0" w:line="240" w:lineRule="auto"/>
              <w:jc w:val="center"/>
              <w:rPr>
                <w:rFonts w:ascii="Arial" w:hAnsi="Arial" w:cs="Arial"/>
                <w:sz w:val="20"/>
                <w:szCs w:val="20"/>
              </w:rPr>
            </w:pPr>
            <w:r w:rsidRPr="00063872">
              <w:rPr>
                <w:rFonts w:ascii="Arial" w:hAnsi="Arial" w:cs="Arial"/>
                <w:sz w:val="20"/>
                <w:szCs w:val="20"/>
              </w:rPr>
              <w:t>EVALUAREA STATISTICĂ</w:t>
            </w:r>
          </w:p>
          <w:p w14:paraId="6C8C24AC" w14:textId="77777777" w:rsidR="00076A14" w:rsidRPr="00063872" w:rsidRDefault="00076A14" w:rsidP="00363C9F">
            <w:pPr>
              <w:spacing w:after="0" w:line="240" w:lineRule="auto"/>
              <w:jc w:val="center"/>
              <w:rPr>
                <w:rFonts w:ascii="Arial" w:hAnsi="Arial" w:cs="Arial"/>
                <w:sz w:val="20"/>
                <w:szCs w:val="20"/>
              </w:rPr>
            </w:pPr>
          </w:p>
          <w:p w14:paraId="5767D7D7" w14:textId="77777777" w:rsidR="00076A14" w:rsidRPr="00063872" w:rsidRDefault="00076A14" w:rsidP="00363C9F">
            <w:pPr>
              <w:spacing w:after="0" w:line="240" w:lineRule="auto"/>
              <w:jc w:val="center"/>
              <w:rPr>
                <w:rFonts w:ascii="Arial" w:hAnsi="Arial" w:cs="Arial"/>
                <w:sz w:val="20"/>
                <w:szCs w:val="20"/>
                <w:lang w:val="en-US"/>
              </w:rPr>
            </w:pPr>
            <w:r w:rsidRPr="00621188">
              <w:rPr>
                <w:rFonts w:ascii="Arial" w:hAnsi="Arial" w:cs="Arial"/>
                <w:i/>
                <w:sz w:val="20"/>
                <w:szCs w:val="20"/>
              </w:rPr>
              <w:t>C</w:t>
            </w:r>
            <w:r w:rsidRPr="00621188">
              <w:rPr>
                <w:rFonts w:ascii="Arial" w:hAnsi="Arial" w:cs="Arial"/>
                <w:sz w:val="20"/>
                <w:szCs w:val="20"/>
                <w:vertAlign w:val="subscript"/>
              </w:rPr>
              <w:t>v</w:t>
            </w:r>
            <w:r w:rsidRPr="00063872">
              <w:rPr>
                <w:rFonts w:ascii="Arial" w:hAnsi="Arial" w:cs="Arial"/>
                <w:sz w:val="20"/>
                <w:szCs w:val="20"/>
              </w:rPr>
              <w:t xml:space="preserve"> </w:t>
            </w:r>
            <w:r w:rsidRPr="00063872">
              <w:rPr>
                <w:rFonts w:ascii="Arial" w:hAnsi="Arial" w:cs="Arial"/>
                <w:sz w:val="20"/>
                <w:szCs w:val="20"/>
                <w:lang w:val="en-US"/>
              </w:rPr>
              <w:t>&lt; 20</w:t>
            </w:r>
            <w:r>
              <w:rPr>
                <w:rFonts w:ascii="Arial" w:hAnsi="Arial" w:cs="Arial"/>
                <w:sz w:val="20"/>
                <w:szCs w:val="20"/>
                <w:lang w:val="en-US"/>
              </w:rPr>
              <w:t xml:space="preserve"> </w:t>
            </w:r>
            <w:r w:rsidRPr="00063872">
              <w:rPr>
                <w:rFonts w:ascii="Arial" w:hAnsi="Arial" w:cs="Arial"/>
                <w:sz w:val="20"/>
                <w:szCs w:val="20"/>
                <w:lang w:val="en-US"/>
              </w:rPr>
              <w:t>%</w:t>
            </w:r>
          </w:p>
          <w:p w14:paraId="45D02899" w14:textId="77777777" w:rsidR="00076A14" w:rsidRPr="00063872" w:rsidRDefault="00076A14" w:rsidP="00363C9F">
            <w:pPr>
              <w:spacing w:after="0" w:line="240" w:lineRule="auto"/>
              <w:jc w:val="center"/>
              <w:rPr>
                <w:rFonts w:ascii="Arial" w:hAnsi="Arial" w:cs="Arial"/>
                <w:sz w:val="20"/>
                <w:szCs w:val="20"/>
                <w:lang w:val="en-US"/>
              </w:rPr>
            </w:pPr>
          </w:p>
          <w:p w14:paraId="5DB25916" w14:textId="77777777" w:rsidR="00076A14" w:rsidRPr="00063872" w:rsidRDefault="00076A14" w:rsidP="00363C9F">
            <w:pPr>
              <w:spacing w:after="0" w:line="240" w:lineRule="auto"/>
              <w:jc w:val="center"/>
              <w:rPr>
                <w:rFonts w:ascii="Arial" w:hAnsi="Arial" w:cs="Arial"/>
                <w:sz w:val="20"/>
                <w:szCs w:val="20"/>
                <w:lang w:val="en-US"/>
              </w:rPr>
            </w:pPr>
            <w:r>
              <w:rPr>
                <w:rFonts w:ascii="Arial" w:hAnsi="Arial" w:cs="Arial"/>
                <w:i/>
                <w:sz w:val="20"/>
                <w:szCs w:val="20"/>
              </w:rPr>
              <w:t>deci</w:t>
            </w:r>
            <w:r w:rsidRPr="00063872">
              <w:rPr>
                <w:rFonts w:ascii="Arial" w:hAnsi="Arial" w:cs="Arial"/>
                <w:i/>
                <w:sz w:val="20"/>
                <w:szCs w:val="20"/>
              </w:rPr>
              <w:t xml:space="preserve"> </w:t>
            </w:r>
            <w:r w:rsidRPr="00063872">
              <w:rPr>
                <w:rFonts w:ascii="Arial" w:hAnsi="Arial" w:cs="Arial"/>
                <w:b/>
                <w:i/>
                <w:sz w:val="20"/>
                <w:szCs w:val="20"/>
                <w:u w:val="single"/>
              </w:rPr>
              <w:t>seria de măsurători este acceptată</w:t>
            </w:r>
          </w:p>
        </w:tc>
      </w:tr>
      <w:tr w:rsidR="00076A14" w:rsidRPr="00063872" w14:paraId="799BC79B" w14:textId="77777777" w:rsidTr="00363C9F">
        <w:tc>
          <w:tcPr>
            <w:tcW w:w="2093" w:type="dxa"/>
            <w:gridSpan w:val="3"/>
          </w:tcPr>
          <w:p w14:paraId="7A870090" w14:textId="77777777" w:rsidR="00076A14" w:rsidRPr="00063872" w:rsidRDefault="00000000" w:rsidP="00363C9F">
            <w:pPr>
              <w:spacing w:after="0" w:line="240" w:lineRule="auto"/>
              <w:jc w:val="center"/>
              <w:rPr>
                <w:rFonts w:ascii="Arial" w:hAnsi="Arial" w:cs="Arial"/>
                <w:sz w:val="20"/>
                <w:szCs w:val="20"/>
              </w:rPr>
            </w:pPr>
            <m:oMath>
              <m:acc>
                <m:accPr>
                  <m:chr m:val="̅"/>
                  <m:ctrlPr>
                    <w:rPr>
                      <w:rFonts w:ascii="Cambria Math" w:hAnsi="Cambria Math" w:cs="Arial"/>
                      <w:i/>
                      <w:sz w:val="20"/>
                      <w:szCs w:val="20"/>
                    </w:rPr>
                  </m:ctrlPr>
                </m:accPr>
                <m:e>
                  <m:r>
                    <w:rPr>
                      <w:rFonts w:ascii="Cambria Math" w:hAnsi="Cambria Math" w:cs="Arial"/>
                      <w:sz w:val="20"/>
                      <w:szCs w:val="20"/>
                    </w:rPr>
                    <m:t>X</m:t>
                  </m:r>
                </m:e>
              </m:acc>
            </m:oMath>
            <w:r w:rsidR="00076A14" w:rsidRPr="00063872">
              <w:rPr>
                <w:rFonts w:ascii="Arial" w:hAnsi="Arial" w:cs="Arial"/>
                <w:sz w:val="20"/>
                <w:szCs w:val="20"/>
              </w:rPr>
              <w:t xml:space="preserve"> </w:t>
            </w:r>
            <w:r w:rsidR="00076A14">
              <w:rPr>
                <w:rFonts w:ascii="Arial" w:hAnsi="Arial" w:cs="Arial"/>
                <w:sz w:val="20"/>
                <w:szCs w:val="20"/>
              </w:rPr>
              <w:t>(</w:t>
            </w:r>
            <w:r w:rsidR="00076A14" w:rsidRPr="00621188">
              <w:rPr>
                <w:rFonts w:ascii="Arial" w:hAnsi="Arial" w:cs="Arial"/>
                <w:i/>
                <w:sz w:val="20"/>
                <w:szCs w:val="20"/>
              </w:rPr>
              <w:t>E</w:t>
            </w:r>
            <w:r w:rsidR="00076A14" w:rsidRPr="00063872">
              <w:rPr>
                <w:rFonts w:ascii="Arial" w:hAnsi="Arial" w:cs="Arial"/>
                <w:sz w:val="20"/>
                <w:szCs w:val="20"/>
              </w:rPr>
              <w:t>v</w:t>
            </w:r>
            <w:r w:rsidR="00076A14" w:rsidRPr="00621188">
              <w:rPr>
                <w:rFonts w:ascii="Arial" w:hAnsi="Arial" w:cs="Arial"/>
                <w:sz w:val="20"/>
                <w:szCs w:val="20"/>
                <w:vertAlign w:val="subscript"/>
              </w:rPr>
              <w:t>d</w:t>
            </w:r>
            <w:r w:rsidR="00076A14">
              <w:rPr>
                <w:rFonts w:ascii="Arial" w:hAnsi="Arial" w:cs="Arial"/>
                <w:sz w:val="20"/>
                <w:szCs w:val="20"/>
              </w:rPr>
              <w:t>)</w:t>
            </w:r>
            <w:r w:rsidR="00076A14" w:rsidRPr="00063872">
              <w:rPr>
                <w:rFonts w:ascii="Arial" w:hAnsi="Arial" w:cs="Arial"/>
                <w:sz w:val="20"/>
                <w:szCs w:val="20"/>
              </w:rPr>
              <w:t xml:space="preserve"> = 61,8</w:t>
            </w:r>
          </w:p>
        </w:tc>
        <w:tc>
          <w:tcPr>
            <w:tcW w:w="2126" w:type="dxa"/>
            <w:gridSpan w:val="3"/>
          </w:tcPr>
          <w:p w14:paraId="282D92DE" w14:textId="77777777" w:rsidR="00076A14" w:rsidRPr="00621188" w:rsidRDefault="00076A14" w:rsidP="00363C9F">
            <w:pPr>
              <w:spacing w:after="0" w:line="240" w:lineRule="auto"/>
              <w:jc w:val="center"/>
              <w:rPr>
                <w:rFonts w:ascii="Arial" w:hAnsi="Arial" w:cs="Arial"/>
                <w:sz w:val="20"/>
                <w:szCs w:val="20"/>
              </w:rPr>
            </w:pPr>
            <w:r w:rsidRPr="006E79BF">
              <w:rPr>
                <w:rFonts w:ascii="Arial" w:hAnsi="Arial" w:cs="Arial"/>
                <w:i/>
                <w:sz w:val="20"/>
                <w:szCs w:val="20"/>
              </w:rPr>
              <w:t>s</w:t>
            </w:r>
            <w:r w:rsidRPr="00621188">
              <w:rPr>
                <w:rFonts w:ascii="Arial" w:hAnsi="Arial" w:cs="Arial"/>
                <w:sz w:val="20"/>
                <w:szCs w:val="20"/>
              </w:rPr>
              <w:t>(</w:t>
            </w:r>
            <w:r w:rsidRPr="00621188">
              <w:rPr>
                <w:rFonts w:ascii="Arial" w:hAnsi="Arial" w:cs="Arial"/>
                <w:i/>
                <w:sz w:val="20"/>
                <w:szCs w:val="20"/>
              </w:rPr>
              <w:t>E</w:t>
            </w:r>
            <w:r w:rsidRPr="00621188">
              <w:rPr>
                <w:rFonts w:ascii="Arial" w:hAnsi="Arial" w:cs="Arial"/>
                <w:sz w:val="20"/>
                <w:szCs w:val="20"/>
              </w:rPr>
              <w:t>v</w:t>
            </w:r>
            <w:r w:rsidRPr="00621188">
              <w:rPr>
                <w:rFonts w:ascii="Arial" w:hAnsi="Arial" w:cs="Arial"/>
                <w:sz w:val="20"/>
                <w:szCs w:val="20"/>
                <w:vertAlign w:val="subscript"/>
              </w:rPr>
              <w:t>d</w:t>
            </w:r>
            <w:r w:rsidRPr="00621188">
              <w:rPr>
                <w:rFonts w:ascii="Arial" w:hAnsi="Arial" w:cs="Arial"/>
                <w:sz w:val="20"/>
                <w:szCs w:val="20"/>
              </w:rPr>
              <w:t xml:space="preserve"> ) </w:t>
            </w:r>
            <w:r w:rsidRPr="00621188">
              <w:rPr>
                <w:rFonts w:ascii="Arial" w:eastAsia="Arial" w:hAnsi="Arial" w:cs="Arial"/>
                <w:sz w:val="20"/>
                <w:szCs w:val="20"/>
              </w:rPr>
              <w:t>=</w:t>
            </w:r>
            <w:r w:rsidRPr="00621188">
              <w:rPr>
                <w:rFonts w:ascii="Arial" w:hAnsi="Arial" w:cs="Arial"/>
                <w:sz w:val="20"/>
                <w:szCs w:val="20"/>
              </w:rPr>
              <w:t xml:space="preserve"> 5.9</w:t>
            </w:r>
          </w:p>
        </w:tc>
        <w:tc>
          <w:tcPr>
            <w:tcW w:w="3289" w:type="dxa"/>
            <w:gridSpan w:val="3"/>
          </w:tcPr>
          <w:p w14:paraId="7768208B" w14:textId="77777777" w:rsidR="00076A14" w:rsidRPr="00621188" w:rsidRDefault="00076A14" w:rsidP="00363C9F">
            <w:pPr>
              <w:spacing w:after="0" w:line="240" w:lineRule="auto"/>
              <w:jc w:val="center"/>
              <w:rPr>
                <w:rFonts w:ascii="Arial" w:hAnsi="Arial" w:cs="Arial"/>
                <w:sz w:val="20"/>
                <w:szCs w:val="20"/>
              </w:rPr>
            </w:pPr>
            <w:r w:rsidRPr="006E79BF">
              <w:rPr>
                <w:rFonts w:ascii="Arial" w:hAnsi="Arial" w:cs="Arial"/>
                <w:i/>
                <w:sz w:val="20"/>
                <w:szCs w:val="20"/>
              </w:rPr>
              <w:t>C</w:t>
            </w:r>
            <w:r w:rsidRPr="006E79BF">
              <w:rPr>
                <w:rFonts w:ascii="Arial" w:hAnsi="Arial" w:cs="Arial"/>
                <w:sz w:val="20"/>
                <w:szCs w:val="20"/>
                <w:vertAlign w:val="subscript"/>
              </w:rPr>
              <w:t>v</w:t>
            </w:r>
            <w:r w:rsidRPr="00621188">
              <w:rPr>
                <w:rFonts w:ascii="Arial" w:hAnsi="Arial" w:cs="Arial"/>
                <w:sz w:val="20"/>
                <w:szCs w:val="20"/>
              </w:rPr>
              <w:t xml:space="preserve"> = 9.5 %</w:t>
            </w:r>
          </w:p>
        </w:tc>
        <w:tc>
          <w:tcPr>
            <w:tcW w:w="1779" w:type="dxa"/>
          </w:tcPr>
          <w:p w14:paraId="70B562CA" w14:textId="77777777" w:rsidR="00076A14" w:rsidRPr="00063872" w:rsidRDefault="00076A14" w:rsidP="00363C9F">
            <w:pPr>
              <w:spacing w:after="0" w:line="240" w:lineRule="auto"/>
              <w:rPr>
                <w:rFonts w:ascii="Arial" w:hAnsi="Arial" w:cs="Arial"/>
                <w:sz w:val="20"/>
                <w:szCs w:val="20"/>
              </w:rPr>
            </w:pPr>
          </w:p>
        </w:tc>
      </w:tr>
      <w:tr w:rsidR="00076A14" w:rsidRPr="00063872" w14:paraId="4C315A95" w14:textId="77777777" w:rsidTr="00363C9F">
        <w:tc>
          <w:tcPr>
            <w:tcW w:w="9287" w:type="dxa"/>
            <w:gridSpan w:val="10"/>
          </w:tcPr>
          <w:p w14:paraId="6845789F" w14:textId="77777777" w:rsidR="00076A14" w:rsidRPr="00063872" w:rsidRDefault="00076A14" w:rsidP="00363C9F">
            <w:pPr>
              <w:spacing w:after="0" w:line="240" w:lineRule="auto"/>
              <w:rPr>
                <w:rFonts w:ascii="Arial" w:hAnsi="Arial" w:cs="Arial"/>
                <w:sz w:val="20"/>
                <w:szCs w:val="20"/>
              </w:rPr>
            </w:pPr>
            <w:r w:rsidRPr="00063872">
              <w:rPr>
                <w:rFonts w:ascii="Arial" w:hAnsi="Arial" w:cs="Arial"/>
                <w:sz w:val="20"/>
                <w:szCs w:val="20"/>
              </w:rPr>
              <w:t>Data:                                               Operator:                                           Verificat:</w:t>
            </w:r>
          </w:p>
        </w:tc>
      </w:tr>
    </w:tbl>
    <w:p w14:paraId="63BD5036" w14:textId="70BB0487" w:rsidR="00076A14" w:rsidRDefault="00076A14" w:rsidP="0072434F">
      <w:pPr>
        <w:spacing w:after="0" w:line="240" w:lineRule="auto"/>
        <w:jc w:val="both"/>
        <w:rPr>
          <w:rFonts w:ascii="Arial" w:eastAsia="Arial" w:hAnsi="Arial" w:cs="Arial"/>
          <w:sz w:val="20"/>
          <w:szCs w:val="20"/>
        </w:rPr>
      </w:pPr>
    </w:p>
    <w:p w14:paraId="14B01353" w14:textId="1515C408" w:rsidR="00433AFD" w:rsidRPr="001F61F1" w:rsidRDefault="00433AFD" w:rsidP="0072434F">
      <w:pPr>
        <w:spacing w:after="0" w:line="240" w:lineRule="auto"/>
        <w:jc w:val="both"/>
        <w:rPr>
          <w:rFonts w:ascii="Arial" w:eastAsia="Arial" w:hAnsi="Arial" w:cs="Arial"/>
          <w:b/>
        </w:rPr>
      </w:pPr>
      <w:r w:rsidRPr="001F61F1">
        <w:rPr>
          <w:rFonts w:ascii="Arial" w:eastAsia="Arial" w:hAnsi="Arial" w:cs="Arial"/>
          <w:b/>
        </w:rPr>
        <w:t>D.2.5</w:t>
      </w:r>
      <w:r w:rsidRPr="001F61F1">
        <w:rPr>
          <w:rFonts w:ascii="Arial" w:eastAsia="Arial" w:hAnsi="Arial" w:cs="Arial"/>
          <w:b/>
        </w:rPr>
        <w:tab/>
        <w:t>Rela</w:t>
      </w:r>
      <w:r w:rsidR="00375CAE">
        <w:rPr>
          <w:rFonts w:ascii="Arial" w:eastAsia="Arial" w:hAnsi="Arial" w:cs="Arial"/>
          <w:b/>
        </w:rPr>
        <w:t>ț</w:t>
      </w:r>
      <w:r w:rsidRPr="001F61F1">
        <w:rPr>
          <w:rFonts w:ascii="Arial" w:eastAsia="Arial" w:hAnsi="Arial" w:cs="Arial"/>
          <w:b/>
        </w:rPr>
        <w:t>ii de legătură</w:t>
      </w:r>
    </w:p>
    <w:p w14:paraId="41E201DD" w14:textId="77777777" w:rsidR="00433AFD" w:rsidRDefault="00433AFD" w:rsidP="0072434F">
      <w:pPr>
        <w:spacing w:after="0" w:line="240" w:lineRule="auto"/>
        <w:jc w:val="both"/>
        <w:rPr>
          <w:rFonts w:ascii="Arial" w:eastAsia="Arial" w:hAnsi="Arial" w:cs="Arial"/>
          <w:sz w:val="20"/>
          <w:szCs w:val="20"/>
        </w:rPr>
      </w:pPr>
    </w:p>
    <w:p w14:paraId="1F185D14" w14:textId="708EC5BE" w:rsidR="00433AFD" w:rsidRDefault="004B00FA"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w:t>
      </w:r>
      <w:r>
        <w:rPr>
          <w:rFonts w:ascii="Arial" w:eastAsia="Arial" w:hAnsi="Arial" w:cs="Arial"/>
          <w:b/>
          <w:sz w:val="20"/>
          <w:szCs w:val="20"/>
        </w:rPr>
        <w:t>5</w:t>
      </w:r>
      <w:r w:rsidRPr="004B00FA">
        <w:rPr>
          <w:rFonts w:ascii="Arial" w:eastAsia="Arial" w:hAnsi="Arial" w:cs="Arial"/>
          <w:b/>
          <w:sz w:val="20"/>
          <w:szCs w:val="20"/>
        </w:rPr>
        <w:t>.1</w:t>
      </w:r>
      <w:r>
        <w:rPr>
          <w:rFonts w:ascii="Arial" w:eastAsia="Arial" w:hAnsi="Arial" w:cs="Arial"/>
          <w:sz w:val="20"/>
          <w:szCs w:val="20"/>
        </w:rPr>
        <w:tab/>
      </w:r>
      <w:r w:rsidR="00433AFD" w:rsidRPr="00C93142">
        <w:rPr>
          <w:rFonts w:ascii="Arial" w:eastAsia="Arial" w:hAnsi="Arial" w:cs="Arial"/>
          <w:sz w:val="20"/>
          <w:szCs w:val="20"/>
        </w:rPr>
        <w:t xml:space="preserve">În acest moment în </w:t>
      </w:r>
      <w:r w:rsidR="00375CAE">
        <w:rPr>
          <w:rFonts w:ascii="Arial" w:eastAsia="Arial" w:hAnsi="Arial" w:cs="Arial"/>
          <w:sz w:val="20"/>
          <w:szCs w:val="20"/>
        </w:rPr>
        <w:t>ț</w:t>
      </w:r>
      <w:r w:rsidR="00433AFD" w:rsidRPr="00C93142">
        <w:rPr>
          <w:rFonts w:ascii="Arial" w:eastAsia="Arial" w:hAnsi="Arial" w:cs="Arial"/>
          <w:sz w:val="20"/>
          <w:szCs w:val="20"/>
        </w:rPr>
        <w:t xml:space="preserve">ările europene există </w:t>
      </w:r>
      <w:r w:rsidR="00433AFD">
        <w:rPr>
          <w:rFonts w:ascii="Arial" w:eastAsia="Arial" w:hAnsi="Arial" w:cs="Arial"/>
          <w:sz w:val="20"/>
          <w:szCs w:val="20"/>
        </w:rPr>
        <w:t>mai multe</w:t>
      </w:r>
      <w:r w:rsidR="00433AFD" w:rsidRPr="00C93142">
        <w:rPr>
          <w:rFonts w:ascii="Arial" w:eastAsia="Arial" w:hAnsi="Arial" w:cs="Arial"/>
          <w:sz w:val="20"/>
          <w:szCs w:val="20"/>
        </w:rPr>
        <w:t xml:space="preserve"> tipuri de deflectometre dinamice u</w:t>
      </w:r>
      <w:r w:rsidR="00375CAE">
        <w:rPr>
          <w:rFonts w:ascii="Arial" w:eastAsia="Arial" w:hAnsi="Arial" w:cs="Arial"/>
          <w:sz w:val="20"/>
          <w:szCs w:val="20"/>
        </w:rPr>
        <w:t>ș</w:t>
      </w:r>
      <w:r w:rsidR="00433AFD" w:rsidRPr="00C93142">
        <w:rPr>
          <w:rFonts w:ascii="Arial" w:eastAsia="Arial" w:hAnsi="Arial" w:cs="Arial"/>
          <w:sz w:val="20"/>
          <w:szCs w:val="20"/>
        </w:rPr>
        <w:t>oare</w:t>
      </w:r>
      <w:r w:rsidR="00433AFD">
        <w:rPr>
          <w:rFonts w:ascii="Arial" w:eastAsia="Arial" w:hAnsi="Arial" w:cs="Arial"/>
          <w:sz w:val="20"/>
          <w:szCs w:val="20"/>
        </w:rPr>
        <w:t xml:space="preserve">. </w:t>
      </w:r>
      <w:r w:rsidR="00433AFD" w:rsidRPr="00C93142">
        <w:rPr>
          <w:rFonts w:ascii="Arial" w:eastAsia="Arial" w:hAnsi="Arial" w:cs="Arial"/>
          <w:sz w:val="20"/>
          <w:szCs w:val="20"/>
        </w:rPr>
        <w:t>În manualul de utilizare</w:t>
      </w:r>
      <w:r w:rsidR="00433AFD">
        <w:rPr>
          <w:rFonts w:ascii="Arial" w:eastAsia="Arial" w:hAnsi="Arial" w:cs="Arial"/>
          <w:sz w:val="20"/>
          <w:szCs w:val="20"/>
        </w:rPr>
        <w:t xml:space="preserve"> producătorul indică</w:t>
      </w:r>
      <w:r w:rsidR="00433AFD" w:rsidRPr="00C93142">
        <w:rPr>
          <w:rFonts w:ascii="Arial" w:eastAsia="Arial" w:hAnsi="Arial" w:cs="Arial"/>
          <w:sz w:val="20"/>
          <w:szCs w:val="20"/>
        </w:rPr>
        <w:t xml:space="preserve"> rela</w:t>
      </w:r>
      <w:r w:rsidR="00375CAE">
        <w:rPr>
          <w:rFonts w:ascii="Arial" w:eastAsia="Arial" w:hAnsi="Arial" w:cs="Arial"/>
          <w:sz w:val="20"/>
          <w:szCs w:val="20"/>
        </w:rPr>
        <w:t>ț</w:t>
      </w:r>
      <w:r w:rsidR="00433AFD" w:rsidRPr="00C93142">
        <w:rPr>
          <w:rFonts w:ascii="Arial" w:eastAsia="Arial" w:hAnsi="Arial" w:cs="Arial"/>
          <w:sz w:val="20"/>
          <w:szCs w:val="20"/>
        </w:rPr>
        <w:t>ii</w:t>
      </w:r>
      <w:r w:rsidR="00433AFD">
        <w:rPr>
          <w:rFonts w:ascii="Arial" w:eastAsia="Arial" w:hAnsi="Arial" w:cs="Arial"/>
          <w:sz w:val="20"/>
          <w:szCs w:val="20"/>
        </w:rPr>
        <w:t>le</w:t>
      </w:r>
      <w:r w:rsidR="00433AFD" w:rsidRPr="00C93142">
        <w:rPr>
          <w:rFonts w:ascii="Arial" w:eastAsia="Arial" w:hAnsi="Arial" w:cs="Arial"/>
          <w:sz w:val="20"/>
          <w:szCs w:val="20"/>
        </w:rPr>
        <w:t xml:space="preserve"> de legătură</w:t>
      </w:r>
      <w:r w:rsidR="001F61F1">
        <w:rPr>
          <w:rFonts w:ascii="Arial" w:eastAsia="Arial" w:hAnsi="Arial" w:cs="Arial"/>
          <w:sz w:val="20"/>
          <w:szCs w:val="20"/>
        </w:rPr>
        <w:t>,</w:t>
      </w:r>
      <w:r w:rsidR="00433AFD" w:rsidRPr="00C93142">
        <w:rPr>
          <w:rFonts w:ascii="Arial" w:eastAsia="Arial" w:hAnsi="Arial" w:cs="Arial"/>
          <w:sz w:val="20"/>
          <w:szCs w:val="20"/>
        </w:rPr>
        <w:t xml:space="preserve"> </w:t>
      </w:r>
      <w:r w:rsidR="00433AFD">
        <w:rPr>
          <w:rFonts w:ascii="Arial" w:eastAsia="Arial" w:hAnsi="Arial" w:cs="Arial"/>
          <w:sz w:val="20"/>
          <w:szCs w:val="20"/>
        </w:rPr>
        <w:t>de exemplu</w:t>
      </w:r>
      <w:r w:rsidR="001F61F1" w:rsidRPr="001F61F1">
        <w:rPr>
          <w:rFonts w:ascii="Arial" w:eastAsia="Arial" w:hAnsi="Arial" w:cs="Arial"/>
          <w:sz w:val="20"/>
          <w:szCs w:val="20"/>
        </w:rPr>
        <w:t xml:space="preserve"> </w:t>
      </w:r>
      <w:r w:rsidR="001F61F1">
        <w:rPr>
          <w:rFonts w:ascii="Arial" w:eastAsia="Arial" w:hAnsi="Arial" w:cs="Arial"/>
          <w:sz w:val="20"/>
          <w:szCs w:val="20"/>
        </w:rPr>
        <w:t>r</w:t>
      </w:r>
      <w:r w:rsidR="001F61F1" w:rsidRPr="00C93142">
        <w:rPr>
          <w:rFonts w:ascii="Arial" w:eastAsia="Arial" w:hAnsi="Arial" w:cs="Arial"/>
          <w:sz w:val="20"/>
          <w:szCs w:val="20"/>
        </w:rPr>
        <w:t>ela</w:t>
      </w:r>
      <w:r w:rsidR="00375CAE">
        <w:rPr>
          <w:rFonts w:ascii="Arial" w:eastAsia="Arial" w:hAnsi="Arial" w:cs="Arial"/>
          <w:sz w:val="20"/>
          <w:szCs w:val="20"/>
        </w:rPr>
        <w:t>ț</w:t>
      </w:r>
      <w:r w:rsidR="001F61F1" w:rsidRPr="00C93142">
        <w:rPr>
          <w:rFonts w:ascii="Arial" w:eastAsia="Arial" w:hAnsi="Arial" w:cs="Arial"/>
          <w:sz w:val="20"/>
          <w:szCs w:val="20"/>
        </w:rPr>
        <w:t>i</w:t>
      </w:r>
      <w:r w:rsidR="001F61F1">
        <w:rPr>
          <w:rFonts w:ascii="Arial" w:eastAsia="Arial" w:hAnsi="Arial" w:cs="Arial"/>
          <w:sz w:val="20"/>
          <w:szCs w:val="20"/>
        </w:rPr>
        <w:t>ile</w:t>
      </w:r>
      <w:r w:rsidR="001F61F1" w:rsidRPr="00C93142">
        <w:rPr>
          <w:rFonts w:ascii="Arial" w:eastAsia="Arial" w:hAnsi="Arial" w:cs="Arial"/>
          <w:sz w:val="20"/>
          <w:szCs w:val="20"/>
        </w:rPr>
        <w:t xml:space="preserve"> între modulul dinamic de deflec</w:t>
      </w:r>
      <w:r w:rsidR="00375CAE">
        <w:rPr>
          <w:rFonts w:ascii="Arial" w:eastAsia="Arial" w:hAnsi="Arial" w:cs="Arial"/>
          <w:sz w:val="20"/>
          <w:szCs w:val="20"/>
        </w:rPr>
        <w:t>ț</w:t>
      </w:r>
      <w:r w:rsidR="001F61F1" w:rsidRPr="00C93142">
        <w:rPr>
          <w:rFonts w:ascii="Arial" w:eastAsia="Arial" w:hAnsi="Arial" w:cs="Arial"/>
          <w:sz w:val="20"/>
          <w:szCs w:val="20"/>
        </w:rPr>
        <w:t xml:space="preserve">ie </w:t>
      </w:r>
      <w:r w:rsidR="001F61F1" w:rsidRPr="00C93142">
        <w:rPr>
          <w:rFonts w:ascii="Arial" w:eastAsia="Arial" w:hAnsi="Arial" w:cs="Arial"/>
          <w:i/>
          <w:sz w:val="20"/>
          <w:szCs w:val="20"/>
        </w:rPr>
        <w:t>E</w:t>
      </w:r>
      <w:r w:rsidR="001F61F1" w:rsidRPr="00C93142">
        <w:rPr>
          <w:rFonts w:ascii="Arial" w:eastAsia="Arial" w:hAnsi="Arial" w:cs="Arial"/>
          <w:sz w:val="20"/>
          <w:szCs w:val="20"/>
        </w:rPr>
        <w:t>v</w:t>
      </w:r>
      <w:r w:rsidR="001F61F1" w:rsidRPr="00C93142">
        <w:rPr>
          <w:rFonts w:ascii="Arial" w:eastAsia="Arial" w:hAnsi="Arial" w:cs="Arial"/>
          <w:sz w:val="20"/>
          <w:szCs w:val="20"/>
          <w:vertAlign w:val="subscript"/>
        </w:rPr>
        <w:t>d</w:t>
      </w:r>
      <w:r w:rsidR="001F61F1" w:rsidRPr="00C93142">
        <w:rPr>
          <w:rFonts w:ascii="Arial" w:eastAsia="Arial" w:hAnsi="Arial" w:cs="Arial"/>
          <w:sz w:val="20"/>
          <w:szCs w:val="20"/>
        </w:rPr>
        <w:t xml:space="preserve"> </w:t>
      </w:r>
      <w:r w:rsidR="00375CAE">
        <w:rPr>
          <w:rFonts w:ascii="Arial" w:eastAsia="Arial" w:hAnsi="Arial" w:cs="Arial"/>
          <w:sz w:val="20"/>
          <w:szCs w:val="20"/>
        </w:rPr>
        <w:t>ș</w:t>
      </w:r>
      <w:r w:rsidR="001F61F1" w:rsidRPr="00C93142">
        <w:rPr>
          <w:rFonts w:ascii="Arial" w:eastAsia="Arial" w:hAnsi="Arial" w:cs="Arial"/>
          <w:sz w:val="20"/>
          <w:szCs w:val="20"/>
        </w:rPr>
        <w:t>i modulul de deforma</w:t>
      </w:r>
      <w:r w:rsidR="00375CAE">
        <w:rPr>
          <w:rFonts w:ascii="Arial" w:eastAsia="Arial" w:hAnsi="Arial" w:cs="Arial"/>
          <w:sz w:val="20"/>
          <w:szCs w:val="20"/>
        </w:rPr>
        <w:t>ț</w:t>
      </w:r>
      <w:r w:rsidR="001F61F1" w:rsidRPr="00C93142">
        <w:rPr>
          <w:rFonts w:ascii="Arial" w:eastAsia="Arial" w:hAnsi="Arial" w:cs="Arial"/>
          <w:sz w:val="20"/>
          <w:szCs w:val="20"/>
        </w:rPr>
        <w:t xml:space="preserve">ie </w:t>
      </w:r>
      <w:r w:rsidR="001F61F1" w:rsidRPr="00367B41">
        <w:rPr>
          <w:rFonts w:ascii="Arial" w:eastAsia="Arial" w:hAnsi="Arial" w:cs="Arial"/>
          <w:i/>
          <w:sz w:val="20"/>
          <w:szCs w:val="20"/>
        </w:rPr>
        <w:t>E</w:t>
      </w:r>
      <w:r w:rsidR="001F61F1" w:rsidRPr="00367B41">
        <w:rPr>
          <w:rFonts w:ascii="Arial" w:eastAsia="Arial" w:hAnsi="Arial" w:cs="Arial"/>
          <w:sz w:val="20"/>
          <w:szCs w:val="20"/>
          <w:vertAlign w:val="subscript"/>
        </w:rPr>
        <w:t>V2</w:t>
      </w:r>
      <w:r w:rsidR="001F61F1" w:rsidRPr="00C93142">
        <w:rPr>
          <w:rFonts w:ascii="Arial" w:eastAsia="Arial" w:hAnsi="Arial" w:cs="Arial"/>
          <w:sz w:val="20"/>
          <w:szCs w:val="20"/>
        </w:rPr>
        <w:t xml:space="preserve"> ob</w:t>
      </w:r>
      <w:r w:rsidR="00375CAE">
        <w:rPr>
          <w:rFonts w:ascii="Arial" w:eastAsia="Arial" w:hAnsi="Arial" w:cs="Arial"/>
          <w:sz w:val="20"/>
          <w:szCs w:val="20"/>
        </w:rPr>
        <w:t>ț</w:t>
      </w:r>
      <w:r w:rsidR="001F61F1" w:rsidRPr="00C93142">
        <w:rPr>
          <w:rFonts w:ascii="Arial" w:eastAsia="Arial" w:hAnsi="Arial" w:cs="Arial"/>
          <w:sz w:val="20"/>
          <w:szCs w:val="20"/>
        </w:rPr>
        <w:t>inut cu instala</w:t>
      </w:r>
      <w:r w:rsidR="00375CAE">
        <w:rPr>
          <w:rFonts w:ascii="Arial" w:eastAsia="Arial" w:hAnsi="Arial" w:cs="Arial"/>
          <w:sz w:val="20"/>
          <w:szCs w:val="20"/>
        </w:rPr>
        <w:t>ț</w:t>
      </w:r>
      <w:r w:rsidR="001F61F1" w:rsidRPr="00C93142">
        <w:rPr>
          <w:rFonts w:ascii="Arial" w:eastAsia="Arial" w:hAnsi="Arial" w:cs="Arial"/>
          <w:sz w:val="20"/>
          <w:szCs w:val="20"/>
        </w:rPr>
        <w:t>ia Lucas</w:t>
      </w:r>
      <w:r w:rsidR="00433AFD">
        <w:rPr>
          <w:rFonts w:ascii="Arial" w:eastAsia="Arial" w:hAnsi="Arial" w:cs="Arial"/>
          <w:sz w:val="20"/>
          <w:szCs w:val="20"/>
        </w:rPr>
        <w:t xml:space="preserve"> </w:t>
      </w:r>
      <w:r w:rsidR="001F61F1">
        <w:rPr>
          <w:rFonts w:ascii="Arial" w:eastAsia="Arial" w:hAnsi="Arial" w:cs="Arial"/>
          <w:sz w:val="20"/>
          <w:szCs w:val="20"/>
        </w:rPr>
        <w:t>(</w:t>
      </w:r>
      <w:r w:rsidR="00433AFD">
        <w:rPr>
          <w:rFonts w:ascii="Arial" w:eastAsia="Arial" w:hAnsi="Arial" w:cs="Arial"/>
          <w:sz w:val="20"/>
          <w:szCs w:val="20"/>
        </w:rPr>
        <w:t>D</w:t>
      </w:r>
      <w:r w:rsidR="00433AFD" w:rsidRPr="00C93142">
        <w:rPr>
          <w:rFonts w:ascii="Arial" w:eastAsia="Arial" w:hAnsi="Arial" w:cs="Arial"/>
          <w:sz w:val="20"/>
          <w:szCs w:val="20"/>
        </w:rPr>
        <w:t xml:space="preserve">.2 </w:t>
      </w:r>
      <w:r w:rsidR="00375CAE">
        <w:rPr>
          <w:rFonts w:ascii="Arial" w:eastAsia="Arial" w:hAnsi="Arial" w:cs="Arial"/>
          <w:sz w:val="20"/>
          <w:szCs w:val="20"/>
        </w:rPr>
        <w:t>ș</w:t>
      </w:r>
      <w:r w:rsidR="00433AFD" w:rsidRPr="00C93142">
        <w:rPr>
          <w:rFonts w:ascii="Arial" w:eastAsia="Arial" w:hAnsi="Arial" w:cs="Arial"/>
          <w:sz w:val="20"/>
          <w:szCs w:val="20"/>
        </w:rPr>
        <w:t xml:space="preserve">i </w:t>
      </w:r>
      <w:r w:rsidR="00433AFD">
        <w:rPr>
          <w:rFonts w:ascii="Arial" w:eastAsia="Arial" w:hAnsi="Arial" w:cs="Arial"/>
          <w:sz w:val="20"/>
          <w:szCs w:val="20"/>
        </w:rPr>
        <w:t>D</w:t>
      </w:r>
      <w:r w:rsidR="00433AFD" w:rsidRPr="00C93142">
        <w:rPr>
          <w:rFonts w:ascii="Arial" w:eastAsia="Arial" w:hAnsi="Arial" w:cs="Arial"/>
          <w:sz w:val="20"/>
          <w:szCs w:val="20"/>
        </w:rPr>
        <w:t>.3.)</w:t>
      </w:r>
      <w:r w:rsidR="00433AFD">
        <w:rPr>
          <w:rFonts w:ascii="Arial" w:eastAsia="Arial" w:hAnsi="Arial" w:cs="Arial"/>
          <w:sz w:val="20"/>
          <w:szCs w:val="20"/>
        </w:rPr>
        <w:t>,</w:t>
      </w:r>
      <w:r w:rsidR="00433AFD" w:rsidRPr="00C93142">
        <w:rPr>
          <w:rFonts w:ascii="Arial" w:eastAsia="Arial" w:hAnsi="Arial" w:cs="Arial"/>
          <w:sz w:val="20"/>
          <w:szCs w:val="20"/>
        </w:rPr>
        <w:t xml:space="preserve"> </w:t>
      </w:r>
      <w:r w:rsidR="00433AFD">
        <w:rPr>
          <w:rFonts w:ascii="Arial" w:eastAsia="Arial" w:hAnsi="Arial" w:cs="Arial"/>
          <w:sz w:val="20"/>
          <w:szCs w:val="20"/>
        </w:rPr>
        <w:t>care, aten</w:t>
      </w:r>
      <w:r w:rsidR="00375CAE">
        <w:rPr>
          <w:rFonts w:ascii="Arial" w:eastAsia="Arial" w:hAnsi="Arial" w:cs="Arial"/>
          <w:sz w:val="20"/>
          <w:szCs w:val="20"/>
        </w:rPr>
        <w:t>ț</w:t>
      </w:r>
      <w:r w:rsidR="00433AFD">
        <w:rPr>
          <w:rFonts w:ascii="Arial" w:eastAsia="Arial" w:hAnsi="Arial" w:cs="Arial"/>
          <w:sz w:val="20"/>
          <w:szCs w:val="20"/>
        </w:rPr>
        <w:t>ie,</w:t>
      </w:r>
      <w:r w:rsidR="00433AFD" w:rsidRPr="00C93142">
        <w:rPr>
          <w:rFonts w:ascii="Arial" w:eastAsia="Arial" w:hAnsi="Arial" w:cs="Arial"/>
          <w:sz w:val="20"/>
          <w:szCs w:val="20"/>
        </w:rPr>
        <w:t xml:space="preserve"> nu pot fi utilizate decât pentru </w:t>
      </w:r>
      <w:r w:rsidR="00433AFD">
        <w:rPr>
          <w:rFonts w:ascii="Arial" w:eastAsia="Arial" w:hAnsi="Arial" w:cs="Arial"/>
          <w:sz w:val="20"/>
          <w:szCs w:val="20"/>
        </w:rPr>
        <w:t xml:space="preserve">un anumit </w:t>
      </w:r>
      <w:r w:rsidR="00433AFD" w:rsidRPr="00C93142">
        <w:rPr>
          <w:rFonts w:ascii="Arial" w:eastAsia="Arial" w:hAnsi="Arial" w:cs="Arial"/>
          <w:sz w:val="20"/>
          <w:szCs w:val="20"/>
        </w:rPr>
        <w:t>tip de aparat</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93142">
        <w:rPr>
          <w:rFonts w:ascii="Arial" w:eastAsia="Arial" w:hAnsi="Arial" w:cs="Arial"/>
          <w:sz w:val="20"/>
          <w:szCs w:val="20"/>
        </w:rPr>
        <w:t>cu scopul ob</w:t>
      </w:r>
      <w:r w:rsidR="00375CAE">
        <w:rPr>
          <w:rFonts w:ascii="Arial" w:eastAsia="Arial" w:hAnsi="Arial" w:cs="Arial"/>
          <w:sz w:val="20"/>
          <w:szCs w:val="20"/>
        </w:rPr>
        <w:t>ț</w:t>
      </w:r>
      <w:r w:rsidR="00433AFD" w:rsidRPr="00C93142">
        <w:rPr>
          <w:rFonts w:ascii="Arial" w:eastAsia="Arial" w:hAnsi="Arial" w:cs="Arial"/>
          <w:sz w:val="20"/>
          <w:szCs w:val="20"/>
        </w:rPr>
        <w:t>inerii unei valori orientative a modulului de deforma</w:t>
      </w:r>
      <w:r w:rsidR="00375CAE">
        <w:rPr>
          <w:rFonts w:ascii="Arial" w:eastAsia="Arial" w:hAnsi="Arial" w:cs="Arial"/>
          <w:sz w:val="20"/>
          <w:szCs w:val="20"/>
        </w:rPr>
        <w:t>ț</w:t>
      </w:r>
      <w:r w:rsidR="00433AFD" w:rsidRPr="00C93142">
        <w:rPr>
          <w:rFonts w:ascii="Arial" w:eastAsia="Arial" w:hAnsi="Arial" w:cs="Arial"/>
          <w:sz w:val="20"/>
          <w:szCs w:val="20"/>
        </w:rPr>
        <w:t xml:space="preserve">ie liniară </w:t>
      </w:r>
      <w:r w:rsidR="00433AFD" w:rsidRPr="00367B41">
        <w:rPr>
          <w:rFonts w:ascii="Arial" w:eastAsia="Arial" w:hAnsi="Arial" w:cs="Arial"/>
          <w:i/>
          <w:sz w:val="20"/>
          <w:szCs w:val="20"/>
        </w:rPr>
        <w:t>E</w:t>
      </w:r>
      <w:r w:rsidR="00433AFD">
        <w:rPr>
          <w:rFonts w:ascii="Arial" w:eastAsia="Arial" w:hAnsi="Arial" w:cs="Arial"/>
          <w:sz w:val="20"/>
          <w:szCs w:val="20"/>
          <w:vertAlign w:val="subscript"/>
        </w:rPr>
        <w:t>V</w:t>
      </w:r>
      <w:r w:rsidR="00433AFD" w:rsidRPr="00367B41">
        <w:rPr>
          <w:rFonts w:ascii="Arial" w:eastAsia="Arial" w:hAnsi="Arial" w:cs="Arial"/>
          <w:sz w:val="20"/>
          <w:szCs w:val="20"/>
          <w:vertAlign w:val="subscript"/>
        </w:rPr>
        <w:t>2</w:t>
      </w:r>
      <w:r w:rsidR="00433AFD" w:rsidRPr="00C93142">
        <w:rPr>
          <w:rFonts w:ascii="Arial" w:eastAsia="Arial" w:hAnsi="Arial" w:cs="Arial"/>
          <w:sz w:val="20"/>
          <w:szCs w:val="20"/>
        </w:rPr>
        <w:t>.</w:t>
      </w:r>
    </w:p>
    <w:p w14:paraId="04B79106" w14:textId="41A58922"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1F61F1" w14:paraId="07ADAE3C" w14:textId="77777777" w:rsidTr="004F3B5E">
        <w:tc>
          <w:tcPr>
            <w:tcW w:w="7650" w:type="dxa"/>
          </w:tcPr>
          <w:p w14:paraId="121E6A6D" w14:textId="31B916DD" w:rsidR="001F61F1" w:rsidRDefault="00000000" w:rsidP="0072434F">
            <w:pPr>
              <w:spacing w:after="0" w:line="240" w:lineRule="auto"/>
              <w:jc w:val="center"/>
              <w:rPr>
                <w:rFonts w:ascii="Arial" w:eastAsia="Arial" w:hAnsi="Arial" w:cs="Arial"/>
                <w:sz w:val="20"/>
                <w:szCs w:val="20"/>
              </w:rPr>
            </w:pPr>
            <m:oMath>
              <m:f>
                <m:fPr>
                  <m:ctrlPr>
                    <w:rPr>
                      <w:rFonts w:ascii="Cambria Math" w:hAnsi="Cambria Math" w:cs="Arial"/>
                      <w:i/>
                      <w:sz w:val="24"/>
                      <w:szCs w:val="24"/>
                    </w:rPr>
                  </m:ctrlPr>
                </m:fPr>
                <m:num>
                  <m:r>
                    <w:rPr>
                      <w:rFonts w:ascii="Cambria Math" w:hAnsi="Cambria Math" w:cs="Arial"/>
                      <w:sz w:val="24"/>
                      <w:szCs w:val="24"/>
                    </w:rPr>
                    <m:t>Ev2</m:t>
                  </m:r>
                </m:num>
                <m:den>
                  <m:r>
                    <w:rPr>
                      <w:rFonts w:ascii="Cambria Math" w:hAnsi="Cambria Math" w:cs="Arial"/>
                      <w:sz w:val="24"/>
                      <w:szCs w:val="24"/>
                    </w:rPr>
                    <m:t>Evd</m:t>
                  </m:r>
                </m:den>
              </m:f>
              <m:r>
                <w:rPr>
                  <w:rFonts w:ascii="Cambria Math" w:hAnsi="Cambria Math" w:cs="Arial"/>
                  <w:sz w:val="24"/>
                  <w:szCs w:val="24"/>
                </w:rPr>
                <m:t xml:space="preserve">  </m:t>
              </m:r>
            </m:oMath>
            <w:r w:rsidR="001F61F1" w:rsidRPr="00EA26B5">
              <w:rPr>
                <w:rFonts w:ascii="Cambria Math" w:eastAsia="MS PGothic" w:hAnsi="Cambria Math" w:cs="Cambria Math"/>
                <w:w w:val="96"/>
                <w:sz w:val="20"/>
                <w:szCs w:val="20"/>
              </w:rPr>
              <w:t>∈</w:t>
            </w:r>
            <w:r w:rsidR="001F61F1" w:rsidRPr="00EA26B5">
              <w:rPr>
                <w:rFonts w:ascii="Arial" w:eastAsia="MS PGothic" w:hAnsi="Arial" w:cs="Arial"/>
                <w:w w:val="96"/>
                <w:sz w:val="20"/>
                <w:szCs w:val="20"/>
              </w:rPr>
              <w:t xml:space="preserve"> (1,0 – 4,0)</w:t>
            </w:r>
          </w:p>
        </w:tc>
        <w:tc>
          <w:tcPr>
            <w:tcW w:w="1411" w:type="dxa"/>
            <w:vAlign w:val="center"/>
          </w:tcPr>
          <w:p w14:paraId="33E58861" w14:textId="1EF134EE" w:rsidR="001F61F1" w:rsidRDefault="001F61F1"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(D.2)</w:t>
            </w:r>
          </w:p>
        </w:tc>
      </w:tr>
    </w:tbl>
    <w:p w14:paraId="068AB3BF" w14:textId="0412C28C" w:rsidR="001F61F1" w:rsidRDefault="001F61F1" w:rsidP="0072434F">
      <w:pPr>
        <w:spacing w:after="0" w:line="240" w:lineRule="auto"/>
        <w:jc w:val="both"/>
        <w:rPr>
          <w:rFonts w:ascii="Arial" w:eastAsia="Arial" w:hAnsi="Arial" w:cs="Arial"/>
          <w:sz w:val="20"/>
          <w:szCs w:val="20"/>
        </w:rPr>
      </w:pPr>
    </w:p>
    <w:p w14:paraId="5EBE17A0" w14:textId="77777777" w:rsidR="005F3F64" w:rsidRDefault="005F3F64"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1F61F1" w14:paraId="51037200" w14:textId="77777777" w:rsidTr="004F3B5E">
        <w:tc>
          <w:tcPr>
            <w:tcW w:w="7650" w:type="dxa"/>
          </w:tcPr>
          <w:p w14:paraId="293EF630" w14:textId="437FC3F3" w:rsidR="001F61F1" w:rsidRDefault="001F61F1" w:rsidP="0072434F">
            <w:pPr>
              <w:spacing w:after="0" w:line="240" w:lineRule="auto"/>
              <w:jc w:val="center"/>
              <w:rPr>
                <w:rFonts w:ascii="Arial" w:eastAsia="Arial" w:hAnsi="Arial" w:cs="Arial"/>
                <w:sz w:val="20"/>
                <w:szCs w:val="20"/>
              </w:rPr>
            </w:pPr>
            <w:r w:rsidRPr="005219E4">
              <w:rPr>
                <w:rFonts w:ascii="Arial" w:hAnsi="Arial" w:cs="Arial"/>
                <w:i/>
                <w:sz w:val="20"/>
                <w:szCs w:val="20"/>
              </w:rPr>
              <w:t>E</w:t>
            </w:r>
            <w:r w:rsidRPr="00EA26B5">
              <w:rPr>
                <w:rFonts w:ascii="Arial" w:hAnsi="Arial" w:cs="Arial"/>
                <w:sz w:val="20"/>
                <w:szCs w:val="20"/>
              </w:rPr>
              <w:t>v</w:t>
            </w:r>
            <w:r w:rsidRPr="00EA26B5">
              <w:rPr>
                <w:rFonts w:ascii="Arial" w:hAnsi="Arial" w:cs="Arial"/>
                <w:sz w:val="20"/>
                <w:szCs w:val="20"/>
                <w:vertAlign w:val="subscript"/>
              </w:rPr>
              <w:t>2</w:t>
            </w:r>
            <w:r w:rsidRPr="00EA26B5">
              <w:rPr>
                <w:rFonts w:ascii="Arial" w:hAnsi="Arial" w:cs="Arial"/>
                <w:sz w:val="20"/>
                <w:szCs w:val="20"/>
              </w:rPr>
              <w:t xml:space="preserve"> </w:t>
            </w:r>
            <w:r w:rsidRPr="00EA26B5">
              <w:rPr>
                <w:rFonts w:ascii="Arial" w:eastAsia="Arial" w:hAnsi="Arial" w:cs="Arial"/>
                <w:w w:val="99"/>
                <w:sz w:val="20"/>
                <w:szCs w:val="20"/>
              </w:rPr>
              <w:t xml:space="preserve">≈ 600 × In </w:t>
            </w:r>
            <m:oMath>
              <m:f>
                <m:fPr>
                  <m:ctrlPr>
                    <w:rPr>
                      <w:rFonts w:ascii="Cambria Math" w:eastAsia="Arial" w:hAnsi="Cambria Math" w:cs="Arial"/>
                      <w:i/>
                      <w:w w:val="99"/>
                      <w:sz w:val="24"/>
                      <w:szCs w:val="24"/>
                    </w:rPr>
                  </m:ctrlPr>
                </m:fPr>
                <m:num>
                  <m:r>
                    <w:rPr>
                      <w:rFonts w:ascii="Cambria Math" w:eastAsia="Arial" w:hAnsi="Cambria Math" w:cs="Arial"/>
                      <w:w w:val="99"/>
                      <w:sz w:val="24"/>
                      <w:szCs w:val="24"/>
                    </w:rPr>
                    <m:t>300</m:t>
                  </m:r>
                </m:num>
                <m:den>
                  <m:r>
                    <w:rPr>
                      <w:rFonts w:ascii="Cambria Math" w:eastAsia="Arial" w:hAnsi="Cambria Math" w:cs="Arial"/>
                      <w:w w:val="99"/>
                      <w:sz w:val="24"/>
                      <w:szCs w:val="24"/>
                    </w:rPr>
                    <m:t>300-Evd</m:t>
                  </m:r>
                </m:den>
              </m:f>
            </m:oMath>
          </w:p>
        </w:tc>
        <w:tc>
          <w:tcPr>
            <w:tcW w:w="1411" w:type="dxa"/>
            <w:vAlign w:val="center"/>
          </w:tcPr>
          <w:p w14:paraId="6F775BA3" w14:textId="6A33B581" w:rsidR="001F61F1" w:rsidRDefault="001F61F1"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(D.3)</w:t>
            </w:r>
          </w:p>
        </w:tc>
      </w:tr>
    </w:tbl>
    <w:p w14:paraId="5F1F7400" w14:textId="77777777" w:rsidR="00433AFD" w:rsidRDefault="00433AFD" w:rsidP="0072434F">
      <w:pPr>
        <w:spacing w:after="0" w:line="240" w:lineRule="auto"/>
        <w:jc w:val="both"/>
        <w:rPr>
          <w:rFonts w:ascii="Arial" w:eastAsia="MS PGothic" w:hAnsi="Arial" w:cs="Arial"/>
          <w:w w:val="96"/>
          <w:sz w:val="20"/>
          <w:szCs w:val="20"/>
        </w:rPr>
      </w:pPr>
    </w:p>
    <w:p w14:paraId="24AF4556" w14:textId="197F3DAD" w:rsidR="00433AFD" w:rsidRDefault="001F61F1"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w:t>
      </w:r>
      <w:r>
        <w:rPr>
          <w:rFonts w:ascii="Arial" w:eastAsia="Arial" w:hAnsi="Arial" w:cs="Arial"/>
          <w:b/>
          <w:sz w:val="20"/>
          <w:szCs w:val="20"/>
        </w:rPr>
        <w:t>5</w:t>
      </w:r>
      <w:r w:rsidRPr="004B00FA">
        <w:rPr>
          <w:rFonts w:ascii="Arial" w:eastAsia="Arial" w:hAnsi="Arial" w:cs="Arial"/>
          <w:b/>
          <w:sz w:val="20"/>
          <w:szCs w:val="20"/>
        </w:rPr>
        <w:t>.</w:t>
      </w:r>
      <w:r>
        <w:rPr>
          <w:rFonts w:ascii="Arial" w:eastAsia="Arial" w:hAnsi="Arial" w:cs="Arial"/>
          <w:b/>
          <w:sz w:val="20"/>
          <w:szCs w:val="20"/>
        </w:rPr>
        <w:t>2</w:t>
      </w:r>
      <w:r>
        <w:rPr>
          <w:rFonts w:ascii="Arial" w:eastAsia="Arial" w:hAnsi="Arial" w:cs="Arial"/>
          <w:sz w:val="20"/>
          <w:szCs w:val="20"/>
        </w:rPr>
        <w:tab/>
      </w:r>
      <w:r w:rsidR="00433AFD" w:rsidRPr="001643BC">
        <w:rPr>
          <w:rFonts w:ascii="Arial" w:eastAsia="Arial" w:hAnsi="Arial" w:cs="Arial"/>
          <w:sz w:val="20"/>
          <w:szCs w:val="20"/>
        </w:rPr>
        <w:t>În cazul utilizării unor alte modele de deflectometru dinamic u</w:t>
      </w:r>
      <w:r w:rsidR="00375CAE">
        <w:rPr>
          <w:rFonts w:ascii="Arial" w:eastAsia="Arial" w:hAnsi="Arial" w:cs="Arial"/>
          <w:sz w:val="20"/>
          <w:szCs w:val="20"/>
        </w:rPr>
        <w:t>ș</w:t>
      </w:r>
      <w:r w:rsidR="00433AFD" w:rsidRPr="001643BC">
        <w:rPr>
          <w:rFonts w:ascii="Arial" w:eastAsia="Arial" w:hAnsi="Arial" w:cs="Arial"/>
          <w:sz w:val="20"/>
          <w:szCs w:val="20"/>
        </w:rPr>
        <w:t>or (realizate de al</w:t>
      </w:r>
      <w:r w:rsidR="00375CAE">
        <w:rPr>
          <w:rFonts w:ascii="Arial" w:eastAsia="Arial" w:hAnsi="Arial" w:cs="Arial"/>
          <w:sz w:val="20"/>
          <w:szCs w:val="20"/>
        </w:rPr>
        <w:t>ț</w:t>
      </w:r>
      <w:r w:rsidR="00433AFD" w:rsidRPr="001643BC">
        <w:rPr>
          <w:rFonts w:ascii="Arial" w:eastAsia="Arial" w:hAnsi="Arial" w:cs="Arial"/>
          <w:sz w:val="20"/>
          <w:szCs w:val="20"/>
        </w:rPr>
        <w:t>i producători) rela</w:t>
      </w:r>
      <w:r w:rsidR="00375CAE">
        <w:rPr>
          <w:rFonts w:ascii="Arial" w:eastAsia="Arial" w:hAnsi="Arial" w:cs="Arial"/>
          <w:sz w:val="20"/>
          <w:szCs w:val="20"/>
        </w:rPr>
        <w:t>ț</w:t>
      </w:r>
      <w:r w:rsidR="00433AFD" w:rsidRPr="001643BC">
        <w:rPr>
          <w:rFonts w:ascii="Arial" w:eastAsia="Arial" w:hAnsi="Arial" w:cs="Arial"/>
          <w:sz w:val="20"/>
          <w:szCs w:val="20"/>
        </w:rPr>
        <w:t>iile (</w:t>
      </w:r>
      <w:r w:rsidR="00433AFD">
        <w:rPr>
          <w:rFonts w:ascii="Arial" w:eastAsia="Arial" w:hAnsi="Arial" w:cs="Arial"/>
          <w:sz w:val="20"/>
          <w:szCs w:val="20"/>
        </w:rPr>
        <w:t>D</w:t>
      </w:r>
      <w:r w:rsidR="00433AFD" w:rsidRPr="001643BC">
        <w:rPr>
          <w:rFonts w:ascii="Arial" w:eastAsia="Arial" w:hAnsi="Arial" w:cs="Arial"/>
          <w:sz w:val="20"/>
          <w:szCs w:val="20"/>
        </w:rPr>
        <w:t xml:space="preserve">.2) </w:t>
      </w:r>
      <w:r w:rsidR="00375CAE">
        <w:rPr>
          <w:rFonts w:ascii="Arial" w:eastAsia="Arial" w:hAnsi="Arial" w:cs="Arial"/>
          <w:sz w:val="20"/>
          <w:szCs w:val="20"/>
        </w:rPr>
        <w:t>ș</w:t>
      </w:r>
      <w:r w:rsidR="00433AFD" w:rsidRPr="001643BC">
        <w:rPr>
          <w:rFonts w:ascii="Arial" w:eastAsia="Arial" w:hAnsi="Arial" w:cs="Arial"/>
          <w:sz w:val="20"/>
          <w:szCs w:val="20"/>
        </w:rPr>
        <w:t>i (</w:t>
      </w:r>
      <w:r w:rsidR="00433AFD">
        <w:rPr>
          <w:rFonts w:ascii="Arial" w:eastAsia="Arial" w:hAnsi="Arial" w:cs="Arial"/>
          <w:sz w:val="20"/>
          <w:szCs w:val="20"/>
        </w:rPr>
        <w:t>D</w:t>
      </w:r>
      <w:r w:rsidR="00433AFD" w:rsidRPr="001643BC">
        <w:rPr>
          <w:rFonts w:ascii="Arial" w:eastAsia="Arial" w:hAnsi="Arial" w:cs="Arial"/>
          <w:sz w:val="20"/>
          <w:szCs w:val="20"/>
        </w:rPr>
        <w:t>.3.) pot sa nu mai fie valabile. În aceste condi</w:t>
      </w:r>
      <w:r w:rsidR="00375CAE">
        <w:rPr>
          <w:rFonts w:ascii="Arial" w:eastAsia="Arial" w:hAnsi="Arial" w:cs="Arial"/>
          <w:sz w:val="20"/>
          <w:szCs w:val="20"/>
        </w:rPr>
        <w:t>ț</w:t>
      </w:r>
      <w:r w:rsidR="00433AFD" w:rsidRPr="001643BC">
        <w:rPr>
          <w:rFonts w:ascii="Arial" w:eastAsia="Arial" w:hAnsi="Arial" w:cs="Arial"/>
          <w:sz w:val="20"/>
          <w:szCs w:val="20"/>
        </w:rPr>
        <w:t>ii, în estimarea calitativă a uniformită</w:t>
      </w:r>
      <w:r w:rsidR="00375CAE">
        <w:rPr>
          <w:rFonts w:ascii="Arial" w:eastAsia="Arial" w:hAnsi="Arial" w:cs="Arial"/>
          <w:sz w:val="20"/>
          <w:szCs w:val="20"/>
        </w:rPr>
        <w:t>ț</w:t>
      </w:r>
      <w:r w:rsidR="00433AFD" w:rsidRPr="001643BC">
        <w:rPr>
          <w:rFonts w:ascii="Arial" w:eastAsia="Arial" w:hAnsi="Arial" w:cs="Arial"/>
          <w:sz w:val="20"/>
          <w:szCs w:val="20"/>
        </w:rPr>
        <w:t>ii zonei testate, se vor utiliza, cu acordul beneficiarului, rela</w:t>
      </w:r>
      <w:r w:rsidR="00375CAE">
        <w:rPr>
          <w:rFonts w:ascii="Arial" w:eastAsia="Arial" w:hAnsi="Arial" w:cs="Arial"/>
          <w:sz w:val="20"/>
          <w:szCs w:val="20"/>
        </w:rPr>
        <w:t>ț</w:t>
      </w:r>
      <w:r w:rsidR="00433AFD" w:rsidRPr="001643BC">
        <w:rPr>
          <w:rFonts w:ascii="Arial" w:eastAsia="Arial" w:hAnsi="Arial" w:cs="Arial"/>
          <w:sz w:val="20"/>
          <w:szCs w:val="20"/>
        </w:rPr>
        <w:t xml:space="preserve">iile de legătură recomandate de producătorul deflectometrului utilizat. </w:t>
      </w:r>
    </w:p>
    <w:p w14:paraId="4B79921A" w14:textId="77777777" w:rsidR="001F61F1" w:rsidRDefault="001F61F1" w:rsidP="0072434F">
      <w:pPr>
        <w:spacing w:after="0" w:line="240" w:lineRule="auto"/>
        <w:jc w:val="both"/>
        <w:rPr>
          <w:rFonts w:ascii="Arial" w:eastAsia="Arial" w:hAnsi="Arial" w:cs="Arial"/>
          <w:sz w:val="20"/>
          <w:szCs w:val="20"/>
        </w:rPr>
      </w:pPr>
    </w:p>
    <w:p w14:paraId="7303A9AA" w14:textId="2A883079" w:rsidR="00433AFD" w:rsidRDefault="001F61F1"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w:t>
      </w:r>
      <w:r>
        <w:rPr>
          <w:rFonts w:ascii="Arial" w:eastAsia="Arial" w:hAnsi="Arial" w:cs="Arial"/>
          <w:b/>
          <w:sz w:val="20"/>
          <w:szCs w:val="20"/>
        </w:rPr>
        <w:t>5</w:t>
      </w:r>
      <w:r w:rsidRPr="004B00FA">
        <w:rPr>
          <w:rFonts w:ascii="Arial" w:eastAsia="Arial" w:hAnsi="Arial" w:cs="Arial"/>
          <w:b/>
          <w:sz w:val="20"/>
          <w:szCs w:val="20"/>
        </w:rPr>
        <w:t>.</w:t>
      </w:r>
      <w:r>
        <w:rPr>
          <w:rFonts w:ascii="Arial" w:eastAsia="Arial" w:hAnsi="Arial" w:cs="Arial"/>
          <w:b/>
          <w:sz w:val="20"/>
          <w:szCs w:val="20"/>
        </w:rPr>
        <w:t>3</w:t>
      </w:r>
      <w:r>
        <w:rPr>
          <w:rFonts w:ascii="Arial" w:eastAsia="Arial" w:hAnsi="Arial" w:cs="Arial"/>
          <w:sz w:val="20"/>
          <w:szCs w:val="20"/>
        </w:rPr>
        <w:tab/>
      </w:r>
      <w:r w:rsidR="00433AFD" w:rsidRPr="001643BC">
        <w:rPr>
          <w:rFonts w:ascii="Arial" w:eastAsia="Arial" w:hAnsi="Arial" w:cs="Arial"/>
          <w:sz w:val="20"/>
          <w:szCs w:val="20"/>
        </w:rPr>
        <w:t>De exemplu</w:t>
      </w:r>
      <w:r w:rsidR="00433AFD">
        <w:rPr>
          <w:rFonts w:ascii="Arial" w:eastAsia="Arial" w:hAnsi="Arial" w:cs="Arial"/>
          <w:sz w:val="20"/>
          <w:szCs w:val="20"/>
        </w:rPr>
        <w:t>, unii</w:t>
      </w:r>
      <w:r w:rsidR="00433AFD" w:rsidRPr="001643BC">
        <w:rPr>
          <w:rFonts w:ascii="Arial" w:eastAsia="Arial" w:hAnsi="Arial" w:cs="Arial"/>
          <w:sz w:val="20"/>
          <w:szCs w:val="20"/>
        </w:rPr>
        <w:t xml:space="preserve"> producător</w:t>
      </w:r>
      <w:r w:rsidR="00433AFD">
        <w:rPr>
          <w:rFonts w:ascii="Arial" w:eastAsia="Arial" w:hAnsi="Arial" w:cs="Arial"/>
          <w:sz w:val="20"/>
          <w:szCs w:val="20"/>
        </w:rPr>
        <w:t>i</w:t>
      </w:r>
      <w:r w:rsidR="00433AFD" w:rsidRPr="001643BC">
        <w:rPr>
          <w:rFonts w:ascii="Arial" w:eastAsia="Arial" w:hAnsi="Arial" w:cs="Arial"/>
          <w:sz w:val="20"/>
          <w:szCs w:val="20"/>
        </w:rPr>
        <w:t xml:space="preserve"> prezintă în manualul de </w:t>
      </w:r>
      <w:r>
        <w:rPr>
          <w:rFonts w:ascii="Arial" w:eastAsia="Arial" w:hAnsi="Arial" w:cs="Arial"/>
          <w:sz w:val="20"/>
          <w:szCs w:val="20"/>
        </w:rPr>
        <w:t>utilizare</w:t>
      </w:r>
      <w:r w:rsidR="00433AFD" w:rsidRPr="001643BC">
        <w:rPr>
          <w:rFonts w:ascii="Arial" w:eastAsia="Arial" w:hAnsi="Arial" w:cs="Arial"/>
          <w:sz w:val="20"/>
          <w:szCs w:val="20"/>
        </w:rPr>
        <w:t xml:space="preserve"> al aparatului numai un domeniu de varia</w:t>
      </w:r>
      <w:r w:rsidR="00375CAE">
        <w:rPr>
          <w:rFonts w:ascii="Arial" w:eastAsia="Arial" w:hAnsi="Arial" w:cs="Arial"/>
          <w:sz w:val="20"/>
          <w:szCs w:val="20"/>
        </w:rPr>
        <w:t>ț</w:t>
      </w:r>
      <w:r w:rsidR="00433AFD" w:rsidRPr="001643BC">
        <w:rPr>
          <w:rFonts w:ascii="Arial" w:eastAsia="Arial" w:hAnsi="Arial" w:cs="Arial"/>
          <w:sz w:val="20"/>
          <w:szCs w:val="20"/>
        </w:rPr>
        <w:t>ie al valorilor ob</w:t>
      </w:r>
      <w:r w:rsidR="00375CAE">
        <w:rPr>
          <w:rFonts w:ascii="Arial" w:eastAsia="Arial" w:hAnsi="Arial" w:cs="Arial"/>
          <w:sz w:val="20"/>
          <w:szCs w:val="20"/>
        </w:rPr>
        <w:t>ț</w:t>
      </w:r>
      <w:r w:rsidR="00433AFD" w:rsidRPr="001643BC">
        <w:rPr>
          <w:rFonts w:ascii="Arial" w:eastAsia="Arial" w:hAnsi="Arial" w:cs="Arial"/>
          <w:sz w:val="20"/>
          <w:szCs w:val="20"/>
        </w:rPr>
        <w:t>inute cu acest tip de aparat (E</w:t>
      </w:r>
      <w:r w:rsidR="00076A14" w:rsidRPr="00076A14">
        <w:rPr>
          <w:rFonts w:ascii="Arial" w:eastAsia="Arial" w:hAnsi="Arial" w:cs="Arial"/>
          <w:sz w:val="20"/>
          <w:szCs w:val="20"/>
          <w:vertAlign w:val="subscript"/>
          <w:lang w:val="en-US"/>
        </w:rPr>
        <w:t>0</w:t>
      </w:r>
      <w:r w:rsidR="00433AFD" w:rsidRPr="001643BC">
        <w:rPr>
          <w:rFonts w:ascii="Arial" w:eastAsia="Arial" w:hAnsi="Arial" w:cs="Arial"/>
          <w:sz w:val="20"/>
          <w:szCs w:val="20"/>
        </w:rPr>
        <w:t>) pentru diferite tipuri de materiale. Pentru acest tip de aparat alegerea plăcii de încărcare depinde de tipul stratului granular de măsurat. Placa de încărcare trebuie</w:t>
      </w:r>
      <w:r w:rsidR="00433AFD">
        <w:rPr>
          <w:rFonts w:ascii="Arial" w:eastAsia="Arial" w:hAnsi="Arial" w:cs="Arial"/>
          <w:sz w:val="20"/>
          <w:szCs w:val="20"/>
        </w:rPr>
        <w:t>,</w:t>
      </w:r>
      <w:r w:rsidR="00433AFD" w:rsidRPr="001643BC">
        <w:rPr>
          <w:rFonts w:ascii="Arial" w:eastAsia="Arial" w:hAnsi="Arial" w:cs="Arial"/>
          <w:sz w:val="20"/>
          <w:szCs w:val="20"/>
        </w:rPr>
        <w:t xml:space="preserve"> de asemenea</w:t>
      </w:r>
      <w:r w:rsidR="00433AFD">
        <w:rPr>
          <w:rFonts w:ascii="Arial" w:eastAsia="Arial" w:hAnsi="Arial" w:cs="Arial"/>
          <w:sz w:val="20"/>
          <w:szCs w:val="20"/>
        </w:rPr>
        <w:t>,</w:t>
      </w:r>
      <w:r w:rsidR="00433AFD" w:rsidRPr="001643BC">
        <w:rPr>
          <w:rFonts w:ascii="Arial" w:eastAsia="Arial" w:hAnsi="Arial" w:cs="Arial"/>
          <w:sz w:val="20"/>
          <w:szCs w:val="20"/>
        </w:rPr>
        <w:t xml:space="preserve"> schimbata atunci când E</w:t>
      </w:r>
      <w:r w:rsidR="00433AFD" w:rsidRPr="00740ABB">
        <w:rPr>
          <w:rFonts w:ascii="Arial" w:eastAsia="Arial" w:hAnsi="Arial" w:cs="Arial"/>
          <w:sz w:val="20"/>
          <w:szCs w:val="20"/>
          <w:vertAlign w:val="subscript"/>
        </w:rPr>
        <w:t>o</w:t>
      </w:r>
      <w:r w:rsidR="00433AFD" w:rsidRPr="001643BC">
        <w:rPr>
          <w:rFonts w:ascii="Arial" w:eastAsia="Arial" w:hAnsi="Arial" w:cs="Arial"/>
          <w:sz w:val="20"/>
          <w:szCs w:val="20"/>
        </w:rPr>
        <w:t xml:space="preserve"> pentru geofonul central depă</w:t>
      </w:r>
      <w:r w:rsidR="00375CAE">
        <w:rPr>
          <w:rFonts w:ascii="Arial" w:eastAsia="Arial" w:hAnsi="Arial" w:cs="Arial"/>
          <w:sz w:val="20"/>
          <w:szCs w:val="20"/>
        </w:rPr>
        <w:t>ș</w:t>
      </w:r>
      <w:r w:rsidR="00433AFD" w:rsidRPr="001643BC">
        <w:rPr>
          <w:rFonts w:ascii="Arial" w:eastAsia="Arial" w:hAnsi="Arial" w:cs="Arial"/>
          <w:sz w:val="20"/>
          <w:szCs w:val="20"/>
        </w:rPr>
        <w:t>e</w:t>
      </w:r>
      <w:r w:rsidR="00375CAE">
        <w:rPr>
          <w:rFonts w:ascii="Arial" w:eastAsia="Arial" w:hAnsi="Arial" w:cs="Arial"/>
          <w:sz w:val="20"/>
          <w:szCs w:val="20"/>
        </w:rPr>
        <w:t>ș</w:t>
      </w:r>
      <w:r w:rsidR="00433AFD" w:rsidRPr="001643BC">
        <w:rPr>
          <w:rFonts w:ascii="Arial" w:eastAsia="Arial" w:hAnsi="Arial" w:cs="Arial"/>
          <w:sz w:val="20"/>
          <w:szCs w:val="20"/>
        </w:rPr>
        <w:t xml:space="preserve">te limitele din Tabelul </w:t>
      </w:r>
      <w:r w:rsidR="00433AFD">
        <w:rPr>
          <w:rFonts w:ascii="Arial" w:eastAsia="Arial" w:hAnsi="Arial" w:cs="Arial"/>
          <w:sz w:val="20"/>
          <w:szCs w:val="20"/>
        </w:rPr>
        <w:t>D</w:t>
      </w:r>
      <w:r w:rsidR="00433AFD" w:rsidRPr="001643BC">
        <w:rPr>
          <w:rFonts w:ascii="Arial" w:eastAsia="Arial" w:hAnsi="Arial" w:cs="Arial"/>
          <w:sz w:val="20"/>
          <w:szCs w:val="20"/>
        </w:rPr>
        <w:t>.</w:t>
      </w:r>
      <w:r w:rsidR="00076A14" w:rsidRPr="00076A14">
        <w:rPr>
          <w:rFonts w:ascii="Arial" w:eastAsia="Arial" w:hAnsi="Arial" w:cs="Arial"/>
          <w:sz w:val="20"/>
          <w:szCs w:val="20"/>
          <w:lang w:val="en-US"/>
        </w:rPr>
        <w:t>2</w:t>
      </w:r>
      <w:r w:rsidR="00433AFD" w:rsidRPr="001643BC">
        <w:rPr>
          <w:rFonts w:ascii="Arial" w:eastAsia="Arial" w:hAnsi="Arial" w:cs="Arial"/>
          <w:sz w:val="20"/>
          <w:szCs w:val="20"/>
        </w:rPr>
        <w:t>.</w:t>
      </w:r>
    </w:p>
    <w:p w14:paraId="6E90CC27" w14:textId="78B5C1CD" w:rsidR="00433AFD" w:rsidRDefault="00433AFD" w:rsidP="0072434F">
      <w:pPr>
        <w:spacing w:after="0" w:line="240" w:lineRule="auto"/>
        <w:jc w:val="both"/>
        <w:rPr>
          <w:rFonts w:ascii="Arial" w:eastAsia="Arial" w:hAnsi="Arial" w:cs="Arial"/>
          <w:sz w:val="20"/>
          <w:szCs w:val="20"/>
        </w:rPr>
      </w:pPr>
    </w:p>
    <w:p w14:paraId="43F4D580" w14:textId="0BF0B2DD" w:rsidR="00433AFD" w:rsidRPr="001643BC" w:rsidRDefault="00433AFD" w:rsidP="00C163CA">
      <w:pPr>
        <w:spacing w:after="0" w:line="240" w:lineRule="auto"/>
        <w:jc w:val="center"/>
        <w:rPr>
          <w:rFonts w:ascii="Arial" w:eastAsia="Arial" w:hAnsi="Arial" w:cs="Arial"/>
          <w:b/>
          <w:sz w:val="20"/>
          <w:szCs w:val="20"/>
        </w:rPr>
      </w:pPr>
      <w:r w:rsidRPr="001643BC">
        <w:rPr>
          <w:rFonts w:ascii="Arial" w:eastAsia="Arial" w:hAnsi="Arial" w:cs="Arial"/>
          <w:b/>
          <w:sz w:val="20"/>
          <w:szCs w:val="20"/>
        </w:rPr>
        <w:t>Tabelul D.</w:t>
      </w:r>
      <w:r w:rsidR="007C3DD5">
        <w:rPr>
          <w:rFonts w:ascii="Arial" w:eastAsia="Arial" w:hAnsi="Arial" w:cs="Arial"/>
          <w:b/>
          <w:sz w:val="20"/>
          <w:szCs w:val="20"/>
        </w:rPr>
        <w:t>2</w:t>
      </w:r>
      <w:r w:rsidRPr="001643BC">
        <w:rPr>
          <w:rFonts w:ascii="Arial" w:eastAsia="Arial" w:hAnsi="Arial" w:cs="Arial"/>
          <w:b/>
          <w:sz w:val="20"/>
          <w:szCs w:val="20"/>
        </w:rPr>
        <w:t xml:space="preserve"> - Tipul de placă de încărcare folosit în func</w:t>
      </w:r>
      <w:r w:rsidR="00375CAE">
        <w:rPr>
          <w:rFonts w:ascii="Arial" w:eastAsia="Arial" w:hAnsi="Arial" w:cs="Arial"/>
          <w:b/>
          <w:sz w:val="20"/>
          <w:szCs w:val="20"/>
        </w:rPr>
        <w:t>ț</w:t>
      </w:r>
      <w:r w:rsidRPr="001643BC">
        <w:rPr>
          <w:rFonts w:ascii="Arial" w:eastAsia="Arial" w:hAnsi="Arial" w:cs="Arial"/>
          <w:b/>
          <w:sz w:val="20"/>
          <w:szCs w:val="20"/>
        </w:rPr>
        <w:t>ie de material</w:t>
      </w:r>
    </w:p>
    <w:p w14:paraId="22AF678B"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Look w:val="04A0" w:firstRow="1" w:lastRow="0" w:firstColumn="1" w:lastColumn="0" w:noHBand="0" w:noVBand="1"/>
      </w:tblPr>
      <w:tblGrid>
        <w:gridCol w:w="1929"/>
        <w:gridCol w:w="5221"/>
        <w:gridCol w:w="1911"/>
      </w:tblGrid>
      <w:tr w:rsidR="00433AFD" w:rsidRPr="00EA26B5" w14:paraId="31A818CB" w14:textId="77777777" w:rsidTr="001F1F13">
        <w:tc>
          <w:tcPr>
            <w:tcW w:w="1951" w:type="dxa"/>
            <w:vAlign w:val="center"/>
          </w:tcPr>
          <w:p w14:paraId="3E240362" w14:textId="77777777" w:rsidR="00433AFD" w:rsidRPr="001643BC" w:rsidRDefault="00433AFD" w:rsidP="0072434F">
            <w:pPr>
              <w:spacing w:after="0" w:line="240" w:lineRule="auto"/>
              <w:jc w:val="center"/>
              <w:rPr>
                <w:rFonts w:ascii="Arial" w:hAnsi="Arial" w:cs="Arial"/>
                <w:sz w:val="20"/>
                <w:szCs w:val="20"/>
              </w:rPr>
            </w:pPr>
            <w:r w:rsidRPr="001643BC">
              <w:rPr>
                <w:rFonts w:ascii="Arial" w:hAnsi="Arial" w:cs="Arial"/>
                <w:sz w:val="20"/>
                <w:szCs w:val="20"/>
              </w:rPr>
              <w:t>Placa de încărcare recomandată</w:t>
            </w:r>
          </w:p>
        </w:tc>
        <w:tc>
          <w:tcPr>
            <w:tcW w:w="5387" w:type="dxa"/>
            <w:vAlign w:val="center"/>
          </w:tcPr>
          <w:p w14:paraId="06A28FCF" w14:textId="77777777" w:rsidR="00433AFD" w:rsidRPr="001643BC" w:rsidRDefault="00433AFD" w:rsidP="0072434F">
            <w:pPr>
              <w:spacing w:after="0" w:line="240" w:lineRule="auto"/>
              <w:jc w:val="center"/>
              <w:rPr>
                <w:rFonts w:ascii="Arial" w:hAnsi="Arial" w:cs="Arial"/>
                <w:i/>
                <w:sz w:val="20"/>
                <w:szCs w:val="20"/>
              </w:rPr>
            </w:pPr>
            <w:r w:rsidRPr="001643BC">
              <w:rPr>
                <w:rFonts w:ascii="Arial" w:hAnsi="Arial" w:cs="Arial"/>
                <w:sz w:val="20"/>
                <w:szCs w:val="20"/>
              </w:rPr>
              <w:t>Tipul de material</w:t>
            </w:r>
          </w:p>
        </w:tc>
        <w:tc>
          <w:tcPr>
            <w:tcW w:w="1949" w:type="dxa"/>
            <w:vAlign w:val="center"/>
          </w:tcPr>
          <w:p w14:paraId="2573BD6F" w14:textId="77777777" w:rsidR="00433AFD" w:rsidRPr="001643BC" w:rsidRDefault="00433AFD" w:rsidP="0072434F">
            <w:pPr>
              <w:spacing w:after="0" w:line="240" w:lineRule="auto"/>
              <w:jc w:val="center"/>
              <w:rPr>
                <w:rFonts w:ascii="Arial" w:hAnsi="Arial" w:cs="Arial"/>
                <w:sz w:val="20"/>
                <w:szCs w:val="20"/>
              </w:rPr>
            </w:pPr>
            <w:r w:rsidRPr="001643BC">
              <w:rPr>
                <w:rFonts w:ascii="Arial" w:hAnsi="Arial" w:cs="Arial"/>
                <w:sz w:val="20"/>
                <w:szCs w:val="20"/>
              </w:rPr>
              <w:t>E</w:t>
            </w:r>
            <w:r w:rsidRPr="001F61F1">
              <w:rPr>
                <w:rFonts w:ascii="Arial" w:hAnsi="Arial" w:cs="Arial"/>
                <w:sz w:val="20"/>
                <w:szCs w:val="20"/>
                <w:vertAlign w:val="subscript"/>
              </w:rPr>
              <w:t>o</w:t>
            </w:r>
            <w:r w:rsidRPr="001643BC">
              <w:rPr>
                <w:rFonts w:ascii="Arial" w:hAnsi="Arial" w:cs="Arial"/>
                <w:sz w:val="20"/>
                <w:szCs w:val="20"/>
              </w:rPr>
              <w:t xml:space="preserve"> calculat pentru</w:t>
            </w:r>
          </w:p>
          <w:p w14:paraId="64371EDE" w14:textId="77777777" w:rsidR="00433AFD" w:rsidRPr="001643BC" w:rsidRDefault="00433AFD" w:rsidP="0072434F">
            <w:pPr>
              <w:spacing w:after="0" w:line="240" w:lineRule="auto"/>
              <w:jc w:val="center"/>
              <w:rPr>
                <w:rFonts w:ascii="Arial" w:hAnsi="Arial" w:cs="Arial"/>
                <w:i/>
                <w:sz w:val="20"/>
                <w:szCs w:val="20"/>
              </w:rPr>
            </w:pPr>
            <w:r w:rsidRPr="001643BC">
              <w:rPr>
                <w:rFonts w:ascii="Arial" w:hAnsi="Arial" w:cs="Arial"/>
                <w:w w:val="99"/>
                <w:sz w:val="20"/>
                <w:szCs w:val="20"/>
              </w:rPr>
              <w:t>geofonul central</w:t>
            </w:r>
          </w:p>
        </w:tc>
      </w:tr>
      <w:tr w:rsidR="00433AFD" w:rsidRPr="00EA26B5" w14:paraId="4EB240BF" w14:textId="77777777" w:rsidTr="001F1F13">
        <w:tc>
          <w:tcPr>
            <w:tcW w:w="1951" w:type="dxa"/>
            <w:vAlign w:val="center"/>
          </w:tcPr>
          <w:p w14:paraId="18CBFE0A" w14:textId="77777777" w:rsidR="00433AFD" w:rsidRPr="001643BC" w:rsidRDefault="00433AFD" w:rsidP="0072434F">
            <w:pPr>
              <w:spacing w:after="0" w:line="240" w:lineRule="auto"/>
              <w:jc w:val="center"/>
              <w:rPr>
                <w:rFonts w:ascii="Arial" w:hAnsi="Arial" w:cs="Arial"/>
                <w:i/>
                <w:sz w:val="20"/>
                <w:szCs w:val="20"/>
              </w:rPr>
            </w:pPr>
            <w:r>
              <w:rPr>
                <w:rFonts w:ascii="Arial" w:eastAsia="Arial" w:hAnsi="Arial" w:cs="Arial"/>
                <w:w w:val="92"/>
                <w:sz w:val="20"/>
                <w:szCs w:val="20"/>
              </w:rPr>
              <w:sym w:font="Symbol" w:char="F0C6"/>
            </w:r>
            <w:r w:rsidRPr="001643BC">
              <w:rPr>
                <w:rFonts w:ascii="Arial" w:eastAsia="Arial" w:hAnsi="Arial" w:cs="Arial"/>
                <w:w w:val="92"/>
                <w:sz w:val="20"/>
                <w:szCs w:val="20"/>
              </w:rPr>
              <w:t xml:space="preserve"> </w:t>
            </w:r>
            <w:r w:rsidRPr="001643BC">
              <w:rPr>
                <w:rFonts w:ascii="Arial" w:hAnsi="Arial" w:cs="Arial"/>
                <w:w w:val="92"/>
                <w:sz w:val="20"/>
                <w:szCs w:val="20"/>
              </w:rPr>
              <w:t>100</w:t>
            </w:r>
          </w:p>
        </w:tc>
        <w:tc>
          <w:tcPr>
            <w:tcW w:w="5387" w:type="dxa"/>
            <w:vAlign w:val="center"/>
          </w:tcPr>
          <w:p w14:paraId="64DD7463" w14:textId="27A56BC0" w:rsidR="00433AFD" w:rsidRPr="001643BC" w:rsidRDefault="00433AFD" w:rsidP="0072434F">
            <w:pPr>
              <w:spacing w:after="0" w:line="240" w:lineRule="auto"/>
              <w:rPr>
                <w:rFonts w:ascii="Arial" w:hAnsi="Arial" w:cs="Arial"/>
                <w:i/>
                <w:sz w:val="20"/>
                <w:szCs w:val="20"/>
              </w:rPr>
            </w:pPr>
            <w:r w:rsidRPr="001643BC">
              <w:rPr>
                <w:rFonts w:ascii="Arial" w:hAnsi="Arial" w:cs="Arial"/>
                <w:sz w:val="20"/>
                <w:szCs w:val="20"/>
              </w:rPr>
              <w:t>Structuri rutiere rigide (straturi stabilizate cu lian</w:t>
            </w:r>
            <w:r w:rsidR="00375CAE">
              <w:rPr>
                <w:rFonts w:ascii="Arial" w:hAnsi="Arial" w:cs="Arial"/>
                <w:sz w:val="20"/>
                <w:szCs w:val="20"/>
              </w:rPr>
              <w:t>ț</w:t>
            </w:r>
            <w:r w:rsidRPr="001643BC">
              <w:rPr>
                <w:rFonts w:ascii="Arial" w:hAnsi="Arial" w:cs="Arial"/>
                <w:sz w:val="20"/>
                <w:szCs w:val="20"/>
              </w:rPr>
              <w:t>i)</w:t>
            </w:r>
          </w:p>
        </w:tc>
        <w:tc>
          <w:tcPr>
            <w:tcW w:w="1949" w:type="dxa"/>
            <w:vAlign w:val="center"/>
          </w:tcPr>
          <w:p w14:paraId="1EC6E0FE" w14:textId="77777777" w:rsidR="00433AFD" w:rsidRPr="001643BC" w:rsidRDefault="00433AFD" w:rsidP="0072434F">
            <w:pPr>
              <w:spacing w:after="0" w:line="240" w:lineRule="auto"/>
              <w:jc w:val="center"/>
              <w:rPr>
                <w:rFonts w:ascii="Arial" w:hAnsi="Arial" w:cs="Arial"/>
                <w:i/>
                <w:sz w:val="20"/>
                <w:szCs w:val="20"/>
              </w:rPr>
            </w:pPr>
            <w:r w:rsidRPr="001643BC">
              <w:rPr>
                <w:rFonts w:ascii="Arial" w:hAnsi="Arial" w:cs="Arial"/>
                <w:sz w:val="20"/>
                <w:szCs w:val="20"/>
              </w:rPr>
              <w:t>0 – 125 MPa</w:t>
            </w:r>
          </w:p>
        </w:tc>
      </w:tr>
      <w:tr w:rsidR="00433AFD" w:rsidRPr="00EA26B5" w14:paraId="099F32B3" w14:textId="77777777" w:rsidTr="001F1F13">
        <w:tc>
          <w:tcPr>
            <w:tcW w:w="1951" w:type="dxa"/>
            <w:vAlign w:val="center"/>
          </w:tcPr>
          <w:p w14:paraId="276ABC60" w14:textId="77777777" w:rsidR="00433AFD" w:rsidRPr="001643BC" w:rsidRDefault="00433AFD" w:rsidP="0072434F">
            <w:pPr>
              <w:spacing w:after="0" w:line="240" w:lineRule="auto"/>
              <w:jc w:val="center"/>
              <w:rPr>
                <w:rFonts w:ascii="Arial" w:hAnsi="Arial" w:cs="Arial"/>
                <w:i/>
                <w:sz w:val="20"/>
                <w:szCs w:val="20"/>
              </w:rPr>
            </w:pPr>
            <w:r>
              <w:rPr>
                <w:rFonts w:ascii="Arial" w:eastAsia="Arial" w:hAnsi="Arial" w:cs="Arial"/>
                <w:w w:val="92"/>
                <w:sz w:val="20"/>
                <w:szCs w:val="20"/>
              </w:rPr>
              <w:sym w:font="Symbol" w:char="F0C6"/>
            </w:r>
            <w:r w:rsidRPr="001643BC">
              <w:rPr>
                <w:rFonts w:ascii="Arial" w:eastAsia="Arial" w:hAnsi="Arial" w:cs="Arial"/>
                <w:w w:val="92"/>
                <w:sz w:val="20"/>
                <w:szCs w:val="20"/>
              </w:rPr>
              <w:t xml:space="preserve"> </w:t>
            </w:r>
            <w:r w:rsidRPr="001643BC">
              <w:rPr>
                <w:rFonts w:ascii="Arial" w:hAnsi="Arial" w:cs="Arial"/>
                <w:w w:val="92"/>
                <w:sz w:val="20"/>
                <w:szCs w:val="20"/>
              </w:rPr>
              <w:t>200</w:t>
            </w:r>
          </w:p>
        </w:tc>
        <w:tc>
          <w:tcPr>
            <w:tcW w:w="5387" w:type="dxa"/>
            <w:vAlign w:val="center"/>
          </w:tcPr>
          <w:p w14:paraId="7F332CD1" w14:textId="4BE4871F" w:rsidR="00433AFD" w:rsidRPr="001643BC" w:rsidRDefault="00433AFD" w:rsidP="00D40423">
            <w:pPr>
              <w:spacing w:after="0" w:line="240" w:lineRule="auto"/>
              <w:rPr>
                <w:rFonts w:ascii="Arial" w:hAnsi="Arial" w:cs="Arial"/>
                <w:i/>
                <w:sz w:val="20"/>
                <w:szCs w:val="20"/>
              </w:rPr>
            </w:pPr>
            <w:r w:rsidRPr="001643BC">
              <w:rPr>
                <w:rFonts w:ascii="Arial" w:hAnsi="Arial" w:cs="Arial"/>
                <w:w w:val="99"/>
                <w:sz w:val="20"/>
                <w:szCs w:val="20"/>
              </w:rPr>
              <w:t>Structuri rutiere s</w:t>
            </w:r>
            <w:r w:rsidR="002527FE">
              <w:rPr>
                <w:rFonts w:ascii="Arial" w:hAnsi="Arial" w:cs="Arial"/>
                <w:w w:val="99"/>
                <w:sz w:val="20"/>
                <w:szCs w:val="20"/>
              </w:rPr>
              <w:t>u</w:t>
            </w:r>
            <w:r w:rsidRPr="001643BC">
              <w:rPr>
                <w:rFonts w:ascii="Arial" w:hAnsi="Arial" w:cs="Arial"/>
                <w:w w:val="99"/>
                <w:sz w:val="20"/>
                <w:szCs w:val="20"/>
              </w:rPr>
              <w:t>ple</w:t>
            </w:r>
            <w:r w:rsidR="003B59F9">
              <w:rPr>
                <w:rFonts w:ascii="Arial" w:hAnsi="Arial" w:cs="Arial"/>
                <w:w w:val="99"/>
                <w:sz w:val="20"/>
                <w:szCs w:val="20"/>
              </w:rPr>
              <w:t xml:space="preserve"> </w:t>
            </w:r>
            <w:r w:rsidR="00375CAE">
              <w:rPr>
                <w:rFonts w:ascii="Arial" w:hAnsi="Arial" w:cs="Arial"/>
                <w:w w:val="99"/>
                <w:sz w:val="20"/>
                <w:szCs w:val="20"/>
              </w:rPr>
              <w:t>ș</w:t>
            </w:r>
            <w:r w:rsidR="003B59F9">
              <w:rPr>
                <w:rFonts w:ascii="Arial" w:hAnsi="Arial" w:cs="Arial"/>
                <w:w w:val="99"/>
                <w:sz w:val="20"/>
                <w:szCs w:val="20"/>
              </w:rPr>
              <w:t xml:space="preserve">i </w:t>
            </w:r>
            <w:r w:rsidRPr="001643BC">
              <w:rPr>
                <w:rFonts w:ascii="Arial" w:hAnsi="Arial" w:cs="Arial"/>
                <w:w w:val="99"/>
                <w:sz w:val="20"/>
                <w:szCs w:val="20"/>
              </w:rPr>
              <w:t xml:space="preserve">semirigide (straturi de baza </w:t>
            </w:r>
            <w:r w:rsidRPr="001643BC">
              <w:rPr>
                <w:rFonts w:ascii="Arial" w:hAnsi="Arial" w:cs="Arial"/>
                <w:sz w:val="20"/>
                <w:szCs w:val="20"/>
              </w:rPr>
              <w:t>din materiale granulare, din balast,</w:t>
            </w:r>
            <w:r w:rsidR="00D40423" w:rsidRPr="00D40423">
              <w:rPr>
                <w:rFonts w:ascii="Arial" w:hAnsi="Arial" w:cs="Arial"/>
                <w:sz w:val="20"/>
                <w:szCs w:val="20"/>
                <w:lang w:val="en-US"/>
              </w:rPr>
              <w:t xml:space="preserve"> </w:t>
            </w:r>
            <w:r w:rsidRPr="001643BC">
              <w:rPr>
                <w:rFonts w:ascii="Arial" w:hAnsi="Arial" w:cs="Arial"/>
                <w:w w:val="99"/>
                <w:sz w:val="20"/>
                <w:szCs w:val="20"/>
              </w:rPr>
              <w:t>piatr</w:t>
            </w:r>
            <w:r w:rsidR="00D40423">
              <w:rPr>
                <w:rFonts w:ascii="Arial" w:hAnsi="Arial" w:cs="Arial"/>
                <w:w w:val="99"/>
                <w:sz w:val="20"/>
                <w:szCs w:val="20"/>
              </w:rPr>
              <w:t>ă</w:t>
            </w:r>
            <w:r w:rsidRPr="001643BC">
              <w:rPr>
                <w:rFonts w:ascii="Arial" w:hAnsi="Arial" w:cs="Arial"/>
                <w:w w:val="99"/>
                <w:sz w:val="20"/>
                <w:szCs w:val="20"/>
              </w:rPr>
              <w:t xml:space="preserve"> spart</w:t>
            </w:r>
            <w:r w:rsidR="00D40423">
              <w:rPr>
                <w:rFonts w:ascii="Arial" w:hAnsi="Arial" w:cs="Arial"/>
                <w:w w:val="99"/>
                <w:sz w:val="20"/>
                <w:szCs w:val="20"/>
              </w:rPr>
              <w:t>ă</w:t>
            </w:r>
            <w:r w:rsidRPr="001643BC">
              <w:rPr>
                <w:rFonts w:ascii="Arial" w:hAnsi="Arial" w:cs="Arial"/>
                <w:w w:val="99"/>
                <w:sz w:val="20"/>
                <w:szCs w:val="20"/>
              </w:rPr>
              <w:t>)</w:t>
            </w:r>
          </w:p>
        </w:tc>
        <w:tc>
          <w:tcPr>
            <w:tcW w:w="1949" w:type="dxa"/>
            <w:vAlign w:val="center"/>
          </w:tcPr>
          <w:p w14:paraId="694B523F" w14:textId="77777777" w:rsidR="00433AFD" w:rsidRPr="001643BC" w:rsidRDefault="00433AFD" w:rsidP="0072434F">
            <w:pPr>
              <w:spacing w:after="0" w:line="240" w:lineRule="auto"/>
              <w:jc w:val="center"/>
              <w:rPr>
                <w:rFonts w:ascii="Arial" w:hAnsi="Arial" w:cs="Arial"/>
                <w:i/>
                <w:sz w:val="20"/>
                <w:szCs w:val="20"/>
              </w:rPr>
            </w:pPr>
            <w:r w:rsidRPr="001643BC">
              <w:rPr>
                <w:rFonts w:ascii="Arial" w:hAnsi="Arial" w:cs="Arial"/>
                <w:sz w:val="20"/>
                <w:szCs w:val="20"/>
              </w:rPr>
              <w:t>peste 125 MPa</w:t>
            </w:r>
          </w:p>
        </w:tc>
      </w:tr>
      <w:tr w:rsidR="00433AFD" w:rsidRPr="00EA26B5" w14:paraId="3C1B9426" w14:textId="77777777" w:rsidTr="001F1F13">
        <w:tc>
          <w:tcPr>
            <w:tcW w:w="1951" w:type="dxa"/>
            <w:vAlign w:val="center"/>
          </w:tcPr>
          <w:p w14:paraId="3B68C183" w14:textId="77777777" w:rsidR="00433AFD" w:rsidRPr="001643BC" w:rsidRDefault="00433AFD" w:rsidP="0072434F">
            <w:pPr>
              <w:spacing w:after="0" w:line="240" w:lineRule="auto"/>
              <w:jc w:val="center"/>
              <w:rPr>
                <w:rFonts w:ascii="Arial" w:hAnsi="Arial" w:cs="Arial"/>
                <w:i/>
                <w:sz w:val="20"/>
                <w:szCs w:val="20"/>
              </w:rPr>
            </w:pPr>
            <w:r>
              <w:rPr>
                <w:rFonts w:ascii="Arial" w:eastAsia="Arial" w:hAnsi="Arial" w:cs="Arial"/>
                <w:w w:val="92"/>
                <w:sz w:val="20"/>
                <w:szCs w:val="20"/>
              </w:rPr>
              <w:sym w:font="Symbol" w:char="F0C6"/>
            </w:r>
            <w:r w:rsidRPr="001643BC">
              <w:rPr>
                <w:rFonts w:ascii="Arial" w:eastAsia="Arial" w:hAnsi="Arial" w:cs="Arial"/>
                <w:w w:val="92"/>
                <w:sz w:val="20"/>
                <w:szCs w:val="20"/>
              </w:rPr>
              <w:t xml:space="preserve"> </w:t>
            </w:r>
            <w:r w:rsidRPr="001643BC">
              <w:rPr>
                <w:rFonts w:ascii="Arial" w:hAnsi="Arial" w:cs="Arial"/>
                <w:w w:val="92"/>
                <w:sz w:val="20"/>
                <w:szCs w:val="20"/>
              </w:rPr>
              <w:t>300</w:t>
            </w:r>
          </w:p>
        </w:tc>
        <w:tc>
          <w:tcPr>
            <w:tcW w:w="5387" w:type="dxa"/>
            <w:vAlign w:val="center"/>
          </w:tcPr>
          <w:p w14:paraId="3CD4992E" w14:textId="37C2D1D2" w:rsidR="00433AFD" w:rsidRPr="001643BC" w:rsidRDefault="00D40423" w:rsidP="0072434F">
            <w:pPr>
              <w:spacing w:after="0" w:line="240" w:lineRule="auto"/>
              <w:rPr>
                <w:rFonts w:ascii="Arial" w:hAnsi="Arial" w:cs="Arial"/>
                <w:i/>
                <w:sz w:val="20"/>
                <w:szCs w:val="20"/>
              </w:rPr>
            </w:pPr>
            <w:r>
              <w:rPr>
                <w:rFonts w:ascii="Arial" w:hAnsi="Arial" w:cs="Arial"/>
                <w:sz w:val="20"/>
                <w:szCs w:val="20"/>
              </w:rPr>
              <w:t>Funda</w:t>
            </w:r>
            <w:r w:rsidR="00375CAE">
              <w:rPr>
                <w:rFonts w:ascii="Arial" w:hAnsi="Arial" w:cs="Arial"/>
                <w:sz w:val="20"/>
                <w:szCs w:val="20"/>
              </w:rPr>
              <w:t>ț</w:t>
            </w:r>
            <w:r>
              <w:rPr>
                <w:rFonts w:ascii="Arial" w:hAnsi="Arial" w:cs="Arial"/>
                <w:sz w:val="20"/>
                <w:szCs w:val="20"/>
              </w:rPr>
              <w:t>ii</w:t>
            </w:r>
            <w:r w:rsidR="00433AFD" w:rsidRPr="001643BC">
              <w:rPr>
                <w:rFonts w:ascii="Arial" w:hAnsi="Arial" w:cs="Arial"/>
                <w:sz w:val="20"/>
                <w:szCs w:val="20"/>
              </w:rPr>
              <w:t>, straturi de form</w:t>
            </w:r>
            <w:r>
              <w:rPr>
                <w:rFonts w:ascii="Arial" w:hAnsi="Arial" w:cs="Arial"/>
                <w:sz w:val="20"/>
                <w:szCs w:val="20"/>
              </w:rPr>
              <w:t>ă</w:t>
            </w:r>
            <w:r w:rsidR="00433AFD" w:rsidRPr="001643BC">
              <w:rPr>
                <w:rFonts w:ascii="Arial" w:hAnsi="Arial" w:cs="Arial"/>
                <w:sz w:val="20"/>
                <w:szCs w:val="20"/>
              </w:rPr>
              <w:t>, ramblee, straturi de baz</w:t>
            </w:r>
            <w:r>
              <w:rPr>
                <w:rFonts w:ascii="Arial" w:hAnsi="Arial" w:cs="Arial"/>
                <w:sz w:val="20"/>
                <w:szCs w:val="20"/>
              </w:rPr>
              <w:t>ă</w:t>
            </w:r>
            <w:r w:rsidR="00433AFD" w:rsidRPr="001643BC">
              <w:rPr>
                <w:rFonts w:ascii="Arial" w:hAnsi="Arial" w:cs="Arial"/>
                <w:sz w:val="20"/>
                <w:szCs w:val="20"/>
              </w:rPr>
              <w:t xml:space="preserve"> din materiale granulare</w:t>
            </w:r>
          </w:p>
        </w:tc>
        <w:tc>
          <w:tcPr>
            <w:tcW w:w="1949" w:type="dxa"/>
            <w:vAlign w:val="center"/>
          </w:tcPr>
          <w:p w14:paraId="43054457" w14:textId="77777777" w:rsidR="00433AFD" w:rsidRPr="001643BC" w:rsidRDefault="00433AFD" w:rsidP="0072434F">
            <w:pPr>
              <w:spacing w:after="0" w:line="240" w:lineRule="auto"/>
              <w:jc w:val="center"/>
              <w:rPr>
                <w:rFonts w:ascii="Arial" w:hAnsi="Arial" w:cs="Arial"/>
                <w:i/>
                <w:sz w:val="20"/>
                <w:szCs w:val="20"/>
              </w:rPr>
            </w:pPr>
            <w:r w:rsidRPr="001643BC">
              <w:rPr>
                <w:rFonts w:ascii="Arial" w:hAnsi="Arial" w:cs="Arial"/>
                <w:sz w:val="20"/>
                <w:szCs w:val="20"/>
              </w:rPr>
              <w:t>peste 170 MPa</w:t>
            </w:r>
          </w:p>
        </w:tc>
      </w:tr>
    </w:tbl>
    <w:p w14:paraId="090F47C8" w14:textId="77777777" w:rsidR="00433AFD" w:rsidRDefault="00433AFD" w:rsidP="0072434F">
      <w:pPr>
        <w:spacing w:after="0" w:line="240" w:lineRule="auto"/>
        <w:jc w:val="both"/>
        <w:rPr>
          <w:rFonts w:ascii="Arial" w:eastAsia="Arial" w:hAnsi="Arial" w:cs="Arial"/>
          <w:sz w:val="20"/>
          <w:szCs w:val="20"/>
        </w:rPr>
      </w:pPr>
    </w:p>
    <w:p w14:paraId="2A416C32" w14:textId="115EAD9C" w:rsidR="00433AFD" w:rsidRDefault="001F61F1" w:rsidP="0072434F">
      <w:pPr>
        <w:tabs>
          <w:tab w:val="left" w:pos="851"/>
        </w:tabs>
        <w:spacing w:after="0" w:line="240" w:lineRule="auto"/>
        <w:jc w:val="both"/>
        <w:rPr>
          <w:rFonts w:ascii="Arial" w:eastAsia="Arial" w:hAnsi="Arial" w:cs="Arial"/>
          <w:sz w:val="20"/>
          <w:szCs w:val="20"/>
        </w:rPr>
      </w:pPr>
      <w:r w:rsidRPr="004B00FA">
        <w:rPr>
          <w:rFonts w:ascii="Arial" w:eastAsia="Arial" w:hAnsi="Arial" w:cs="Arial"/>
          <w:b/>
          <w:sz w:val="20"/>
          <w:szCs w:val="20"/>
        </w:rPr>
        <w:t>D.2.</w:t>
      </w:r>
      <w:r>
        <w:rPr>
          <w:rFonts w:ascii="Arial" w:eastAsia="Arial" w:hAnsi="Arial" w:cs="Arial"/>
          <w:b/>
          <w:sz w:val="20"/>
          <w:szCs w:val="20"/>
        </w:rPr>
        <w:t>5</w:t>
      </w:r>
      <w:r w:rsidRPr="004B00FA">
        <w:rPr>
          <w:rFonts w:ascii="Arial" w:eastAsia="Arial" w:hAnsi="Arial" w:cs="Arial"/>
          <w:b/>
          <w:sz w:val="20"/>
          <w:szCs w:val="20"/>
        </w:rPr>
        <w:t>.</w:t>
      </w:r>
      <w:r>
        <w:rPr>
          <w:rFonts w:ascii="Arial" w:eastAsia="Arial" w:hAnsi="Arial" w:cs="Arial"/>
          <w:b/>
          <w:sz w:val="20"/>
          <w:szCs w:val="20"/>
        </w:rPr>
        <w:t>4</w:t>
      </w:r>
      <w:r>
        <w:rPr>
          <w:rFonts w:ascii="Arial" w:eastAsia="Arial" w:hAnsi="Arial" w:cs="Arial"/>
          <w:sz w:val="20"/>
          <w:szCs w:val="20"/>
        </w:rPr>
        <w:tab/>
      </w:r>
      <w:r w:rsidR="00433AFD" w:rsidRPr="001643BC">
        <w:rPr>
          <w:rFonts w:ascii="Arial" w:eastAsia="Arial" w:hAnsi="Arial" w:cs="Arial"/>
          <w:sz w:val="20"/>
          <w:szCs w:val="20"/>
        </w:rPr>
        <w:t>Indiferent</w:t>
      </w:r>
      <w:r w:rsidR="00433AFD">
        <w:rPr>
          <w:rFonts w:ascii="Arial" w:eastAsia="Arial" w:hAnsi="Arial" w:cs="Arial"/>
          <w:sz w:val="20"/>
          <w:szCs w:val="20"/>
        </w:rPr>
        <w:t>,</w:t>
      </w:r>
      <w:r w:rsidR="00433AFD" w:rsidRPr="001643BC">
        <w:rPr>
          <w:rFonts w:ascii="Arial" w:eastAsia="Arial" w:hAnsi="Arial" w:cs="Arial"/>
          <w:sz w:val="20"/>
          <w:szCs w:val="20"/>
        </w:rPr>
        <w:t xml:space="preserve"> însă</w:t>
      </w:r>
      <w:r w:rsidR="00433AFD">
        <w:rPr>
          <w:rFonts w:ascii="Arial" w:eastAsia="Arial" w:hAnsi="Arial" w:cs="Arial"/>
          <w:sz w:val="20"/>
          <w:szCs w:val="20"/>
        </w:rPr>
        <w:t>,</w:t>
      </w:r>
      <w:r w:rsidR="00433AFD" w:rsidRPr="001643BC">
        <w:rPr>
          <w:rFonts w:ascii="Arial" w:eastAsia="Arial" w:hAnsi="Arial" w:cs="Arial"/>
          <w:sz w:val="20"/>
          <w:szCs w:val="20"/>
        </w:rPr>
        <w:t xml:space="preserve"> de modelul de </w:t>
      </w:r>
      <w:r>
        <w:rPr>
          <w:rFonts w:ascii="Arial" w:eastAsia="Arial" w:hAnsi="Arial" w:cs="Arial"/>
          <w:sz w:val="20"/>
          <w:szCs w:val="20"/>
        </w:rPr>
        <w:t>echipament</w:t>
      </w:r>
      <w:r w:rsidR="00433AFD" w:rsidRPr="001643BC">
        <w:rPr>
          <w:rFonts w:ascii="Arial" w:eastAsia="Arial" w:hAnsi="Arial" w:cs="Arial"/>
          <w:sz w:val="20"/>
          <w:szCs w:val="20"/>
        </w:rPr>
        <w:t xml:space="preserve"> utilizat se vor respecta procedurile de lucru cu </w:t>
      </w:r>
      <w:r>
        <w:rPr>
          <w:rFonts w:ascii="Arial" w:eastAsia="Arial" w:hAnsi="Arial" w:cs="Arial"/>
          <w:sz w:val="20"/>
          <w:szCs w:val="20"/>
        </w:rPr>
        <w:t>echipamentul</w:t>
      </w:r>
      <w:r w:rsidR="00433AFD" w:rsidRPr="001643BC">
        <w:rPr>
          <w:rFonts w:ascii="Arial" w:eastAsia="Arial" w:hAnsi="Arial" w:cs="Arial"/>
          <w:sz w:val="20"/>
          <w:szCs w:val="20"/>
        </w:rPr>
        <w:t xml:space="preserve"> respectiv</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1643BC">
        <w:rPr>
          <w:rFonts w:ascii="Arial" w:eastAsia="Arial" w:hAnsi="Arial" w:cs="Arial"/>
          <w:sz w:val="20"/>
          <w:szCs w:val="20"/>
        </w:rPr>
        <w:t>prevederile prescrip</w:t>
      </w:r>
      <w:r w:rsidR="00375CAE">
        <w:rPr>
          <w:rFonts w:ascii="Arial" w:eastAsia="Arial" w:hAnsi="Arial" w:cs="Arial"/>
          <w:sz w:val="20"/>
          <w:szCs w:val="20"/>
        </w:rPr>
        <w:t>ț</w:t>
      </w:r>
      <w:r w:rsidR="00433AFD" w:rsidRPr="001643BC">
        <w:rPr>
          <w:rFonts w:ascii="Arial" w:eastAsia="Arial" w:hAnsi="Arial" w:cs="Arial"/>
          <w:sz w:val="20"/>
          <w:szCs w:val="20"/>
        </w:rPr>
        <w:t>iilor tehnice după care se efectuează testarea.</w:t>
      </w:r>
    </w:p>
    <w:p w14:paraId="2AE077E8" w14:textId="5004F8BD" w:rsidR="00433AFD" w:rsidRDefault="00433AFD" w:rsidP="0072434F">
      <w:pPr>
        <w:spacing w:after="0" w:line="240" w:lineRule="auto"/>
        <w:jc w:val="both"/>
        <w:rPr>
          <w:rFonts w:ascii="Arial" w:eastAsia="Arial" w:hAnsi="Arial" w:cs="Arial"/>
          <w:sz w:val="20"/>
          <w:szCs w:val="20"/>
        </w:rPr>
      </w:pPr>
    </w:p>
    <w:p w14:paraId="69C73C08" w14:textId="77777777" w:rsidR="00122226" w:rsidRDefault="00122226" w:rsidP="0072434F">
      <w:pPr>
        <w:spacing w:after="0" w:line="240" w:lineRule="auto"/>
        <w:jc w:val="both"/>
        <w:rPr>
          <w:rFonts w:ascii="Arial" w:eastAsia="Arial" w:hAnsi="Arial" w:cs="Arial"/>
          <w:sz w:val="20"/>
          <w:szCs w:val="20"/>
        </w:rPr>
      </w:pPr>
    </w:p>
    <w:p w14:paraId="0064CC89" w14:textId="70AA2027" w:rsidR="00433AFD" w:rsidRPr="001F61F1" w:rsidRDefault="00433AFD" w:rsidP="0072434F">
      <w:pPr>
        <w:tabs>
          <w:tab w:val="left" w:pos="851"/>
        </w:tabs>
        <w:spacing w:after="0" w:line="240" w:lineRule="auto"/>
        <w:jc w:val="both"/>
        <w:rPr>
          <w:rFonts w:ascii="Arial" w:eastAsia="Arial" w:hAnsi="Arial" w:cs="Arial"/>
          <w:b/>
          <w:sz w:val="24"/>
          <w:szCs w:val="24"/>
        </w:rPr>
      </w:pPr>
      <w:r w:rsidRPr="001F61F1">
        <w:rPr>
          <w:rFonts w:ascii="Arial" w:eastAsia="Arial" w:hAnsi="Arial" w:cs="Arial"/>
          <w:b/>
          <w:sz w:val="24"/>
          <w:szCs w:val="24"/>
        </w:rPr>
        <w:t>D.3</w:t>
      </w:r>
      <w:r w:rsidRPr="001F61F1">
        <w:rPr>
          <w:rFonts w:ascii="Arial" w:eastAsia="Arial" w:hAnsi="Arial" w:cs="Arial"/>
          <w:b/>
          <w:sz w:val="24"/>
          <w:szCs w:val="24"/>
        </w:rPr>
        <w:tab/>
        <w:t>Penetrometrul dinamic u</w:t>
      </w:r>
      <w:r w:rsidR="00375CAE">
        <w:rPr>
          <w:rFonts w:ascii="Arial" w:eastAsia="Arial" w:hAnsi="Arial" w:cs="Arial"/>
          <w:b/>
          <w:sz w:val="24"/>
          <w:szCs w:val="24"/>
        </w:rPr>
        <w:t>ș</w:t>
      </w:r>
      <w:r w:rsidRPr="001F61F1">
        <w:rPr>
          <w:rFonts w:ascii="Arial" w:eastAsia="Arial" w:hAnsi="Arial" w:cs="Arial"/>
          <w:b/>
          <w:sz w:val="24"/>
          <w:szCs w:val="24"/>
        </w:rPr>
        <w:t>or (PDU)</w:t>
      </w:r>
    </w:p>
    <w:p w14:paraId="360761A9" w14:textId="77777777" w:rsidR="00433AFD" w:rsidRDefault="00433AFD" w:rsidP="0072434F">
      <w:pPr>
        <w:spacing w:after="0" w:line="240" w:lineRule="auto"/>
        <w:jc w:val="both"/>
        <w:rPr>
          <w:rFonts w:ascii="Arial" w:eastAsia="Arial" w:hAnsi="Arial" w:cs="Arial"/>
          <w:sz w:val="20"/>
          <w:szCs w:val="20"/>
        </w:rPr>
      </w:pPr>
    </w:p>
    <w:p w14:paraId="543A6B95" w14:textId="7372E4DB" w:rsidR="00433AFD" w:rsidRPr="001F61F1" w:rsidRDefault="00433AFD" w:rsidP="0072434F">
      <w:pPr>
        <w:tabs>
          <w:tab w:val="left" w:pos="851"/>
        </w:tabs>
        <w:spacing w:after="0" w:line="240" w:lineRule="auto"/>
        <w:jc w:val="both"/>
        <w:rPr>
          <w:rFonts w:ascii="Arial" w:eastAsia="Arial" w:hAnsi="Arial" w:cs="Arial"/>
          <w:b/>
        </w:rPr>
      </w:pPr>
      <w:r w:rsidRPr="001F61F1">
        <w:rPr>
          <w:rFonts w:ascii="Arial" w:eastAsia="Arial" w:hAnsi="Arial" w:cs="Arial"/>
          <w:b/>
        </w:rPr>
        <w:t>D.3.1</w:t>
      </w:r>
      <w:r w:rsidRPr="001F61F1">
        <w:rPr>
          <w:rFonts w:ascii="Arial" w:eastAsia="Arial" w:hAnsi="Arial" w:cs="Arial"/>
          <w:b/>
        </w:rPr>
        <w:tab/>
      </w:r>
      <w:r w:rsidR="00F13C04" w:rsidRPr="001F61F1">
        <w:rPr>
          <w:rFonts w:ascii="Arial" w:eastAsia="Arial" w:hAnsi="Arial" w:cs="Arial"/>
          <w:b/>
        </w:rPr>
        <w:t>Descriere</w:t>
      </w:r>
    </w:p>
    <w:p w14:paraId="603E1D87" w14:textId="77777777" w:rsidR="00433AFD" w:rsidRDefault="00433AFD" w:rsidP="0072434F">
      <w:pPr>
        <w:spacing w:after="0" w:line="240" w:lineRule="auto"/>
        <w:jc w:val="both"/>
        <w:rPr>
          <w:rFonts w:ascii="Arial" w:eastAsia="Arial" w:hAnsi="Arial" w:cs="Arial"/>
          <w:sz w:val="20"/>
          <w:szCs w:val="20"/>
        </w:rPr>
      </w:pPr>
    </w:p>
    <w:p w14:paraId="49FF9B2F" w14:textId="26C04DAD" w:rsidR="00433AFD" w:rsidRDefault="00F13C04" w:rsidP="0072434F">
      <w:pPr>
        <w:tabs>
          <w:tab w:val="left" w:pos="851"/>
        </w:tabs>
        <w:spacing w:after="0" w:line="240" w:lineRule="auto"/>
        <w:jc w:val="both"/>
        <w:rPr>
          <w:rFonts w:ascii="Arial" w:eastAsia="Arial" w:hAnsi="Arial" w:cs="Arial"/>
          <w:sz w:val="20"/>
          <w:szCs w:val="20"/>
        </w:rPr>
      </w:pPr>
      <w:r w:rsidRPr="00F13C04">
        <w:rPr>
          <w:rFonts w:ascii="Arial" w:eastAsia="Arial" w:hAnsi="Arial" w:cs="Arial"/>
          <w:b/>
          <w:sz w:val="20"/>
          <w:szCs w:val="20"/>
        </w:rPr>
        <w:t>D.3.1.1</w:t>
      </w:r>
      <w:r>
        <w:rPr>
          <w:rFonts w:ascii="Arial" w:eastAsia="Arial" w:hAnsi="Arial" w:cs="Arial"/>
          <w:sz w:val="20"/>
          <w:szCs w:val="20"/>
        </w:rPr>
        <w:tab/>
      </w:r>
      <w:r w:rsidR="00433AFD" w:rsidRPr="007B2F96">
        <w:rPr>
          <w:rFonts w:ascii="Arial" w:eastAsia="Arial" w:hAnsi="Arial" w:cs="Arial"/>
          <w:sz w:val="20"/>
          <w:szCs w:val="20"/>
        </w:rPr>
        <w:t>Penetrometria dinamică este folosită pentru investigarea geotehnică a terenului de fundare</w:t>
      </w:r>
      <w:r w:rsidR="00433AFD">
        <w:rPr>
          <w:rFonts w:ascii="Arial" w:eastAsia="Arial" w:hAnsi="Arial" w:cs="Arial"/>
          <w:sz w:val="20"/>
          <w:szCs w:val="20"/>
        </w:rPr>
        <w:t>,</w:t>
      </w:r>
      <w:r w:rsidR="00433AFD" w:rsidRPr="007B2F96">
        <w:rPr>
          <w:rFonts w:ascii="Arial" w:eastAsia="Arial" w:hAnsi="Arial" w:cs="Arial"/>
          <w:sz w:val="20"/>
          <w:szCs w:val="20"/>
        </w:rPr>
        <w:t xml:space="preserve"> în special</w:t>
      </w:r>
      <w:r w:rsidR="00433AFD">
        <w:rPr>
          <w:rFonts w:ascii="Arial" w:eastAsia="Arial" w:hAnsi="Arial" w:cs="Arial"/>
          <w:sz w:val="20"/>
          <w:szCs w:val="20"/>
        </w:rPr>
        <w:t>,</w:t>
      </w:r>
      <w:r w:rsidR="00433AFD" w:rsidRPr="007B2F96">
        <w:rPr>
          <w:rFonts w:ascii="Arial" w:eastAsia="Arial" w:hAnsi="Arial" w:cs="Arial"/>
          <w:sz w:val="20"/>
          <w:szCs w:val="20"/>
        </w:rPr>
        <w:t xml:space="preserve"> în completarea metodelor de investigare clasice, prin foraje.</w:t>
      </w:r>
    </w:p>
    <w:p w14:paraId="6DF13D6D" w14:textId="77777777" w:rsidR="00433AFD" w:rsidRPr="007B2F96" w:rsidRDefault="00433AFD" w:rsidP="0072434F">
      <w:pPr>
        <w:spacing w:after="0" w:line="240" w:lineRule="auto"/>
        <w:jc w:val="both"/>
        <w:rPr>
          <w:rFonts w:ascii="Arial" w:eastAsia="Arial" w:hAnsi="Arial" w:cs="Arial"/>
          <w:sz w:val="20"/>
          <w:szCs w:val="20"/>
        </w:rPr>
      </w:pPr>
    </w:p>
    <w:p w14:paraId="5ACE7941" w14:textId="353F5FCA" w:rsidR="00433AFD" w:rsidRDefault="00F13C04" w:rsidP="0072434F">
      <w:pPr>
        <w:tabs>
          <w:tab w:val="left" w:pos="851"/>
        </w:tabs>
        <w:spacing w:after="0" w:line="240" w:lineRule="auto"/>
        <w:jc w:val="both"/>
        <w:rPr>
          <w:rFonts w:ascii="Arial" w:eastAsia="Arial" w:hAnsi="Arial" w:cs="Arial"/>
          <w:sz w:val="20"/>
          <w:szCs w:val="20"/>
        </w:rPr>
      </w:pPr>
      <w:r w:rsidRPr="00F13C04">
        <w:rPr>
          <w:rFonts w:ascii="Arial" w:eastAsia="Arial" w:hAnsi="Arial" w:cs="Arial"/>
          <w:b/>
          <w:sz w:val="20"/>
          <w:szCs w:val="20"/>
        </w:rPr>
        <w:t>D.3.1.</w:t>
      </w:r>
      <w:r>
        <w:rPr>
          <w:rFonts w:ascii="Arial" w:eastAsia="Arial" w:hAnsi="Arial" w:cs="Arial"/>
          <w:b/>
          <w:sz w:val="20"/>
          <w:szCs w:val="20"/>
        </w:rPr>
        <w:t>2</w:t>
      </w:r>
      <w:r>
        <w:rPr>
          <w:rFonts w:ascii="Arial" w:eastAsia="Arial" w:hAnsi="Arial" w:cs="Arial"/>
          <w:sz w:val="20"/>
          <w:szCs w:val="20"/>
        </w:rPr>
        <w:tab/>
      </w:r>
      <w:r w:rsidR="00433AFD" w:rsidRPr="007B2F96">
        <w:rPr>
          <w:rFonts w:ascii="Arial" w:eastAsia="Arial" w:hAnsi="Arial" w:cs="Arial"/>
          <w:sz w:val="20"/>
          <w:szCs w:val="20"/>
        </w:rPr>
        <w:t>Metoda penetrometriei dinamice cu con u</w:t>
      </w:r>
      <w:r w:rsidR="00375CAE">
        <w:rPr>
          <w:rFonts w:ascii="Arial" w:eastAsia="Arial" w:hAnsi="Arial" w:cs="Arial"/>
          <w:sz w:val="20"/>
          <w:szCs w:val="20"/>
        </w:rPr>
        <w:t>ș</w:t>
      </w:r>
      <w:r w:rsidR="00433AFD" w:rsidRPr="007B2F96">
        <w:rPr>
          <w:rFonts w:ascii="Arial" w:eastAsia="Arial" w:hAnsi="Arial" w:cs="Arial"/>
          <w:sz w:val="20"/>
          <w:szCs w:val="20"/>
        </w:rPr>
        <w:t>oare (masa de cădere = 10 kg) se folose</w:t>
      </w:r>
      <w:r w:rsidR="00375CAE">
        <w:rPr>
          <w:rFonts w:ascii="Arial" w:eastAsia="Arial" w:hAnsi="Arial" w:cs="Arial"/>
          <w:sz w:val="20"/>
          <w:szCs w:val="20"/>
        </w:rPr>
        <w:t>ș</w:t>
      </w:r>
      <w:r w:rsidR="00433AFD" w:rsidRPr="007B2F96">
        <w:rPr>
          <w:rFonts w:ascii="Arial" w:eastAsia="Arial" w:hAnsi="Arial" w:cs="Arial"/>
          <w:sz w:val="20"/>
          <w:szCs w:val="20"/>
        </w:rPr>
        <w:t>te</w:t>
      </w:r>
      <w:r w:rsidR="00433AFD">
        <w:rPr>
          <w:rFonts w:ascii="Arial" w:eastAsia="Arial" w:hAnsi="Arial" w:cs="Arial"/>
          <w:sz w:val="20"/>
          <w:szCs w:val="20"/>
        </w:rPr>
        <w:t>,</w:t>
      </w:r>
      <w:r w:rsidR="00433AFD" w:rsidRPr="007B2F96">
        <w:rPr>
          <w:rFonts w:ascii="Arial" w:eastAsia="Arial" w:hAnsi="Arial" w:cs="Arial"/>
          <w:sz w:val="20"/>
          <w:szCs w:val="20"/>
        </w:rPr>
        <w:t xml:space="preserve"> în general</w:t>
      </w:r>
      <w:r w:rsidR="00433AFD">
        <w:rPr>
          <w:rFonts w:ascii="Arial" w:eastAsia="Arial" w:hAnsi="Arial" w:cs="Arial"/>
          <w:sz w:val="20"/>
          <w:szCs w:val="20"/>
        </w:rPr>
        <w:t>,</w:t>
      </w:r>
      <w:r w:rsidR="00433AFD" w:rsidRPr="007B2F96">
        <w:rPr>
          <w:rFonts w:ascii="Arial" w:eastAsia="Arial" w:hAnsi="Arial" w:cs="Arial"/>
          <w:sz w:val="20"/>
          <w:szCs w:val="20"/>
        </w:rPr>
        <w:t xml:space="preserve"> pentru pământuri coezive sau necoezive medii - fine, mediu îndesate, până la adâncimea de aprox</w:t>
      </w:r>
      <w:r>
        <w:rPr>
          <w:rFonts w:ascii="Arial" w:eastAsia="Arial" w:hAnsi="Arial" w:cs="Arial"/>
          <w:sz w:val="20"/>
          <w:szCs w:val="20"/>
        </w:rPr>
        <w:t>imativ</w:t>
      </w:r>
      <w:r w:rsidR="00433AFD" w:rsidRPr="007B2F96">
        <w:rPr>
          <w:rFonts w:ascii="Arial" w:eastAsia="Arial" w:hAnsi="Arial" w:cs="Arial"/>
          <w:sz w:val="20"/>
          <w:szCs w:val="20"/>
        </w:rPr>
        <w:t xml:space="preserve"> 6,0 m.</w:t>
      </w:r>
    </w:p>
    <w:p w14:paraId="3E0E99CA" w14:textId="77777777" w:rsidR="00433AFD" w:rsidRDefault="00433AFD" w:rsidP="0072434F">
      <w:pPr>
        <w:spacing w:after="0" w:line="240" w:lineRule="auto"/>
        <w:jc w:val="both"/>
        <w:rPr>
          <w:rFonts w:ascii="Arial" w:eastAsia="Arial" w:hAnsi="Arial" w:cs="Arial"/>
          <w:sz w:val="20"/>
          <w:szCs w:val="20"/>
        </w:rPr>
      </w:pPr>
    </w:p>
    <w:p w14:paraId="512EB8CB" w14:textId="77777777" w:rsidR="00433AFD" w:rsidRPr="008C4F3D" w:rsidRDefault="00433AFD" w:rsidP="0072434F">
      <w:pPr>
        <w:tabs>
          <w:tab w:val="left" w:pos="851"/>
        </w:tabs>
        <w:spacing w:after="0" w:line="240" w:lineRule="auto"/>
        <w:jc w:val="both"/>
        <w:rPr>
          <w:rFonts w:ascii="Arial" w:eastAsia="Arial" w:hAnsi="Arial" w:cs="Arial"/>
          <w:b/>
        </w:rPr>
      </w:pPr>
      <w:r w:rsidRPr="008C4F3D">
        <w:rPr>
          <w:rFonts w:ascii="Arial" w:eastAsia="Arial" w:hAnsi="Arial" w:cs="Arial"/>
          <w:b/>
        </w:rPr>
        <w:t>D.3.2</w:t>
      </w:r>
      <w:r w:rsidRPr="008C4F3D">
        <w:rPr>
          <w:rFonts w:ascii="Arial" w:eastAsia="Arial" w:hAnsi="Arial" w:cs="Arial"/>
          <w:b/>
        </w:rPr>
        <w:tab/>
        <w:t>Principiul metodei</w:t>
      </w:r>
    </w:p>
    <w:p w14:paraId="0874187E" w14:textId="77777777" w:rsidR="00433AFD" w:rsidRDefault="00433AFD" w:rsidP="0072434F">
      <w:pPr>
        <w:spacing w:after="0" w:line="240" w:lineRule="auto"/>
        <w:jc w:val="both"/>
        <w:rPr>
          <w:rFonts w:ascii="Arial" w:eastAsia="Arial" w:hAnsi="Arial" w:cs="Arial"/>
          <w:sz w:val="20"/>
          <w:szCs w:val="20"/>
        </w:rPr>
      </w:pPr>
    </w:p>
    <w:p w14:paraId="68DC5DF5" w14:textId="581063F5" w:rsidR="00433AFD" w:rsidRDefault="00305C18"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D.3.2.1</w:t>
      </w:r>
      <w:r>
        <w:rPr>
          <w:rFonts w:ascii="Arial" w:eastAsia="Arial" w:hAnsi="Arial" w:cs="Arial"/>
          <w:sz w:val="20"/>
          <w:szCs w:val="20"/>
        </w:rPr>
        <w:tab/>
      </w:r>
      <w:r w:rsidR="00433AFD" w:rsidRPr="00766DAE">
        <w:rPr>
          <w:rFonts w:ascii="Arial" w:eastAsia="Arial" w:hAnsi="Arial" w:cs="Arial"/>
          <w:sz w:val="20"/>
          <w:szCs w:val="20"/>
        </w:rPr>
        <w:t>Încercarea de penetrare dinamică u</w:t>
      </w:r>
      <w:r w:rsidR="00375CAE">
        <w:rPr>
          <w:rFonts w:ascii="Arial" w:eastAsia="Arial" w:hAnsi="Arial" w:cs="Arial"/>
          <w:sz w:val="20"/>
          <w:szCs w:val="20"/>
        </w:rPr>
        <w:t>ș</w:t>
      </w:r>
      <w:r w:rsidR="00433AFD" w:rsidRPr="00766DAE">
        <w:rPr>
          <w:rFonts w:ascii="Arial" w:eastAsia="Arial" w:hAnsi="Arial" w:cs="Arial"/>
          <w:sz w:val="20"/>
          <w:szCs w:val="20"/>
        </w:rPr>
        <w:t>oară constă în determinarea numărului necesar de lovituri date de un berbec cu masă de 10 kg lăsat să cadă liber de la o înăl</w:t>
      </w:r>
      <w:r w:rsidR="00375CAE">
        <w:rPr>
          <w:rFonts w:ascii="Arial" w:eastAsia="Arial" w:hAnsi="Arial" w:cs="Arial"/>
          <w:sz w:val="20"/>
          <w:szCs w:val="20"/>
        </w:rPr>
        <w:t>ț</w:t>
      </w:r>
      <w:r w:rsidR="00433AFD" w:rsidRPr="00766DAE">
        <w:rPr>
          <w:rFonts w:ascii="Arial" w:eastAsia="Arial" w:hAnsi="Arial" w:cs="Arial"/>
          <w:sz w:val="20"/>
          <w:szCs w:val="20"/>
        </w:rPr>
        <w:t>ime de 500 mm, ca să înfigă în teren un con (</w:t>
      </w:r>
      <w:r w:rsidR="00433AFD">
        <w:rPr>
          <w:rFonts w:ascii="Arial" w:eastAsia="Arial" w:hAnsi="Arial" w:cs="Arial"/>
          <w:sz w:val="20"/>
          <w:szCs w:val="20"/>
        </w:rPr>
        <w:t>Figura</w:t>
      </w:r>
      <w:r w:rsidR="00433AFD" w:rsidRPr="00766DAE">
        <w:rPr>
          <w:rFonts w:ascii="Arial" w:eastAsia="Arial" w:hAnsi="Arial" w:cs="Arial"/>
          <w:sz w:val="20"/>
          <w:szCs w:val="20"/>
        </w:rPr>
        <w:t xml:space="preserve"> </w:t>
      </w:r>
      <w:r w:rsidR="00433AFD">
        <w:rPr>
          <w:rFonts w:ascii="Arial" w:eastAsia="Arial" w:hAnsi="Arial" w:cs="Arial"/>
          <w:sz w:val="20"/>
          <w:szCs w:val="20"/>
        </w:rPr>
        <w:t>D.2) cu diametrul (D) = 35,</w:t>
      </w:r>
      <w:r w:rsidR="00433AFD" w:rsidRPr="00766DAE">
        <w:rPr>
          <w:rFonts w:ascii="Arial" w:eastAsia="Arial" w:hAnsi="Arial" w:cs="Arial"/>
          <w:sz w:val="20"/>
          <w:szCs w:val="20"/>
        </w:rPr>
        <w:t>6 mm</w:t>
      </w:r>
      <w:r w:rsidR="00433AFD">
        <w:rPr>
          <w:rFonts w:ascii="Arial" w:eastAsia="Arial" w:hAnsi="Arial" w:cs="Arial"/>
          <w:sz w:val="20"/>
          <w:szCs w:val="20"/>
        </w:rPr>
        <w:t>.</w:t>
      </w:r>
    </w:p>
    <w:p w14:paraId="690D6514"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0A0E9B12" w14:textId="77777777" w:rsidTr="001F1F13">
        <w:tc>
          <w:tcPr>
            <w:tcW w:w="9061" w:type="dxa"/>
          </w:tcPr>
          <w:p w14:paraId="41EBB1BE" w14:textId="77777777" w:rsidR="00433AFD" w:rsidRDefault="00433AFD" w:rsidP="0072434F">
            <w:pPr>
              <w:spacing w:after="0" w:line="240" w:lineRule="auto"/>
              <w:jc w:val="center"/>
              <w:rPr>
                <w:rFonts w:ascii="Arial" w:eastAsia="Arial" w:hAnsi="Arial" w:cs="Arial"/>
                <w:sz w:val="20"/>
                <w:szCs w:val="20"/>
              </w:rPr>
            </w:pPr>
            <w:r w:rsidRPr="00EA26B5">
              <w:rPr>
                <w:rFonts w:ascii="Arial" w:hAnsi="Arial"/>
                <w:noProof/>
                <w:sz w:val="20"/>
                <w:szCs w:val="20"/>
                <w:lang w:val="ru-RU" w:eastAsia="ru-RU"/>
              </w:rPr>
              <w:lastRenderedPageBreak/>
              <w:drawing>
                <wp:inline distT="0" distB="0" distL="0" distR="0" wp14:anchorId="51D84497" wp14:editId="6A7BD5F5">
                  <wp:extent cx="2699385" cy="3292962"/>
                  <wp:effectExtent l="0" t="0" r="5715" b="317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699385" cy="3292962"/>
                          </a:xfrm>
                          <a:prstGeom prst="rect">
                            <a:avLst/>
                          </a:prstGeom>
                          <a:noFill/>
                          <a:ln>
                            <a:noFill/>
                          </a:ln>
                        </pic:spPr>
                      </pic:pic>
                    </a:graphicData>
                  </a:graphic>
                </wp:inline>
              </w:drawing>
            </w:r>
          </w:p>
        </w:tc>
      </w:tr>
      <w:tr w:rsidR="00433AFD" w14:paraId="416DF604" w14:textId="77777777" w:rsidTr="001F1F13">
        <w:tc>
          <w:tcPr>
            <w:tcW w:w="9061" w:type="dxa"/>
          </w:tcPr>
          <w:p w14:paraId="6D5FBB3B" w14:textId="77777777" w:rsidR="00433AFD" w:rsidRDefault="00433AFD" w:rsidP="0072434F">
            <w:pPr>
              <w:spacing w:after="0" w:line="240" w:lineRule="auto"/>
              <w:jc w:val="center"/>
              <w:rPr>
                <w:rFonts w:ascii="Arial" w:eastAsia="Arial" w:hAnsi="Arial" w:cs="Arial"/>
                <w:sz w:val="20"/>
                <w:szCs w:val="20"/>
              </w:rPr>
            </w:pPr>
          </w:p>
          <w:p w14:paraId="0C9EC165" w14:textId="77777777" w:rsidR="00433AFD" w:rsidRPr="00540630" w:rsidRDefault="00433AFD" w:rsidP="0072434F">
            <w:pPr>
              <w:spacing w:after="0" w:line="240" w:lineRule="auto"/>
              <w:jc w:val="center"/>
              <w:rPr>
                <w:rFonts w:ascii="Arial" w:eastAsia="Arial" w:hAnsi="Arial" w:cs="Arial"/>
                <w:b/>
                <w:bCs/>
                <w:sz w:val="20"/>
                <w:szCs w:val="20"/>
              </w:rPr>
            </w:pPr>
            <w:r w:rsidRPr="00540630">
              <w:rPr>
                <w:rFonts w:ascii="Arial" w:eastAsia="Arial" w:hAnsi="Arial" w:cs="Arial"/>
                <w:b/>
                <w:bCs/>
                <w:sz w:val="20"/>
                <w:szCs w:val="20"/>
              </w:rPr>
              <w:t>Figura D.2 - Schema PDU. Detalii</w:t>
            </w:r>
          </w:p>
        </w:tc>
      </w:tr>
    </w:tbl>
    <w:p w14:paraId="3283C561" w14:textId="77777777" w:rsidR="00433AFD" w:rsidRDefault="00433AFD" w:rsidP="0072434F">
      <w:pPr>
        <w:spacing w:after="0" w:line="240" w:lineRule="auto"/>
        <w:jc w:val="center"/>
        <w:rPr>
          <w:rFonts w:ascii="Arial" w:eastAsia="Arial" w:hAnsi="Arial" w:cs="Arial"/>
          <w:sz w:val="20"/>
          <w:szCs w:val="20"/>
        </w:rPr>
      </w:pPr>
    </w:p>
    <w:p w14:paraId="0437F07C" w14:textId="740D096C" w:rsidR="00433AFD" w:rsidRPr="00860E87" w:rsidRDefault="00DE3092"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D.3.2.</w:t>
      </w:r>
      <w:r w:rsidR="00E430D4">
        <w:rPr>
          <w:rFonts w:ascii="Arial" w:eastAsia="Arial" w:hAnsi="Arial" w:cs="Arial"/>
          <w:b/>
          <w:sz w:val="20"/>
          <w:szCs w:val="20"/>
        </w:rPr>
        <w:t>2</w:t>
      </w:r>
      <w:r>
        <w:rPr>
          <w:rFonts w:ascii="Arial" w:eastAsia="Arial" w:hAnsi="Arial" w:cs="Arial"/>
          <w:sz w:val="20"/>
          <w:szCs w:val="20"/>
        </w:rPr>
        <w:tab/>
      </w:r>
      <w:r w:rsidR="00433AFD" w:rsidRPr="00860E87">
        <w:rPr>
          <w:rFonts w:ascii="Arial" w:eastAsia="Arial" w:hAnsi="Arial" w:cs="Arial"/>
          <w:sz w:val="20"/>
          <w:szCs w:val="20"/>
        </w:rPr>
        <w:t>Penetrometrul dinamic u</w:t>
      </w:r>
      <w:r w:rsidR="00375CAE">
        <w:rPr>
          <w:rFonts w:ascii="Arial" w:eastAsia="Arial" w:hAnsi="Arial" w:cs="Arial"/>
          <w:sz w:val="20"/>
          <w:szCs w:val="20"/>
        </w:rPr>
        <w:t>ș</w:t>
      </w:r>
      <w:r w:rsidR="00433AFD" w:rsidRPr="00860E87">
        <w:rPr>
          <w:rFonts w:ascii="Arial" w:eastAsia="Arial" w:hAnsi="Arial" w:cs="Arial"/>
          <w:sz w:val="20"/>
          <w:szCs w:val="20"/>
        </w:rPr>
        <w:t>or cu ac</w:t>
      </w:r>
      <w:r w:rsidR="00375CAE">
        <w:rPr>
          <w:rFonts w:ascii="Arial" w:eastAsia="Arial" w:hAnsi="Arial" w:cs="Arial"/>
          <w:sz w:val="20"/>
          <w:szCs w:val="20"/>
        </w:rPr>
        <w:t>ț</w:t>
      </w:r>
      <w:r w:rsidR="00433AFD" w:rsidRPr="00860E87">
        <w:rPr>
          <w:rFonts w:ascii="Arial" w:eastAsia="Arial" w:hAnsi="Arial" w:cs="Arial"/>
          <w:sz w:val="20"/>
          <w:szCs w:val="20"/>
        </w:rPr>
        <w:t xml:space="preserve">ionare manuală (PDU) - </w:t>
      </w:r>
      <w:r w:rsidR="00433AFD" w:rsidRPr="00771DBF">
        <w:rPr>
          <w:rFonts w:ascii="Arial" w:eastAsia="Arial" w:hAnsi="Arial" w:cs="Arial"/>
          <w:sz w:val="20"/>
          <w:szCs w:val="20"/>
        </w:rPr>
        <w:t>Figura D.2</w:t>
      </w:r>
      <w:r w:rsidR="00433AFD">
        <w:rPr>
          <w:rFonts w:ascii="Arial" w:eastAsia="Arial" w:hAnsi="Arial" w:cs="Arial"/>
          <w:sz w:val="20"/>
          <w:szCs w:val="20"/>
        </w:rPr>
        <w:t xml:space="preserve"> </w:t>
      </w:r>
      <w:r w:rsidR="00433AFD" w:rsidRPr="00860E87">
        <w:rPr>
          <w:rFonts w:ascii="Arial" w:eastAsia="Arial" w:hAnsi="Arial" w:cs="Arial"/>
          <w:sz w:val="20"/>
          <w:szCs w:val="20"/>
        </w:rPr>
        <w:t>are următoarele păr</w:t>
      </w:r>
      <w:r w:rsidR="00375CAE">
        <w:rPr>
          <w:rFonts w:ascii="Arial" w:eastAsia="Arial" w:hAnsi="Arial" w:cs="Arial"/>
          <w:sz w:val="20"/>
          <w:szCs w:val="20"/>
        </w:rPr>
        <w:t>ț</w:t>
      </w:r>
      <w:r w:rsidR="00433AFD" w:rsidRPr="00860E87">
        <w:rPr>
          <w:rFonts w:ascii="Arial" w:eastAsia="Arial" w:hAnsi="Arial" w:cs="Arial"/>
          <w:sz w:val="20"/>
          <w:szCs w:val="20"/>
        </w:rPr>
        <w:t>i componente:</w:t>
      </w:r>
    </w:p>
    <w:p w14:paraId="71117B24" w14:textId="77777777" w:rsidR="00433AFD" w:rsidRPr="00860E87" w:rsidRDefault="00433AFD" w:rsidP="0072434F">
      <w:pPr>
        <w:spacing w:after="0" w:line="240" w:lineRule="auto"/>
        <w:jc w:val="both"/>
        <w:rPr>
          <w:rFonts w:ascii="Arial" w:eastAsia="Arial" w:hAnsi="Arial" w:cs="Arial"/>
          <w:sz w:val="20"/>
          <w:szCs w:val="20"/>
        </w:rPr>
      </w:pPr>
    </w:p>
    <w:p w14:paraId="46AE19D3" w14:textId="3A628EC0" w:rsidR="00433AFD" w:rsidRPr="00860E87"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860E87">
        <w:rPr>
          <w:rFonts w:ascii="Arial" w:eastAsia="Arial" w:hAnsi="Arial" w:cs="Arial"/>
          <w:sz w:val="20"/>
          <w:szCs w:val="20"/>
        </w:rPr>
        <w:tab/>
        <w:t>dispozitivul de batere care are în componen</w:t>
      </w:r>
      <w:r w:rsidR="00375CAE">
        <w:rPr>
          <w:rFonts w:ascii="Arial" w:eastAsia="Arial" w:hAnsi="Arial" w:cs="Arial"/>
          <w:sz w:val="20"/>
          <w:szCs w:val="20"/>
        </w:rPr>
        <w:t>ț</w:t>
      </w:r>
      <w:r w:rsidRPr="00860E87">
        <w:rPr>
          <w:rFonts w:ascii="Arial" w:eastAsia="Arial" w:hAnsi="Arial" w:cs="Arial"/>
          <w:sz w:val="20"/>
          <w:szCs w:val="20"/>
        </w:rPr>
        <w:t xml:space="preserve">ă: berbecul, nicovală, tijă de ghidaj </w:t>
      </w:r>
      <w:r w:rsidR="00375CAE">
        <w:rPr>
          <w:rFonts w:ascii="Arial" w:eastAsia="Arial" w:hAnsi="Arial" w:cs="Arial"/>
          <w:sz w:val="20"/>
          <w:szCs w:val="20"/>
        </w:rPr>
        <w:t>ș</w:t>
      </w:r>
      <w:r w:rsidRPr="00860E87">
        <w:rPr>
          <w:rFonts w:ascii="Arial" w:eastAsia="Arial" w:hAnsi="Arial" w:cs="Arial"/>
          <w:sz w:val="20"/>
          <w:szCs w:val="20"/>
        </w:rPr>
        <w:t>i limitatorul de cursă cu care se fixează înăl</w:t>
      </w:r>
      <w:r w:rsidR="00375CAE">
        <w:rPr>
          <w:rFonts w:ascii="Arial" w:eastAsia="Arial" w:hAnsi="Arial" w:cs="Arial"/>
          <w:sz w:val="20"/>
          <w:szCs w:val="20"/>
        </w:rPr>
        <w:t>ț</w:t>
      </w:r>
      <w:r w:rsidRPr="00860E87">
        <w:rPr>
          <w:rFonts w:ascii="Arial" w:eastAsia="Arial" w:hAnsi="Arial" w:cs="Arial"/>
          <w:sz w:val="20"/>
          <w:szCs w:val="20"/>
        </w:rPr>
        <w:t>imea de cădere a berbecului;</w:t>
      </w:r>
    </w:p>
    <w:p w14:paraId="20219656" w14:textId="77777777" w:rsidR="00433AFD" w:rsidRPr="00860E87" w:rsidRDefault="00433AFD" w:rsidP="0072434F">
      <w:pPr>
        <w:tabs>
          <w:tab w:val="left" w:pos="284"/>
        </w:tabs>
        <w:spacing w:after="0" w:line="240" w:lineRule="auto"/>
        <w:jc w:val="both"/>
        <w:rPr>
          <w:rFonts w:ascii="Arial" w:eastAsia="Arial" w:hAnsi="Arial" w:cs="Arial"/>
          <w:sz w:val="20"/>
          <w:szCs w:val="20"/>
        </w:rPr>
      </w:pPr>
    </w:p>
    <w:p w14:paraId="43911D2F" w14:textId="5748F8E8" w:rsidR="00433AFD" w:rsidRPr="00860E87"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860E87">
        <w:rPr>
          <w:rFonts w:ascii="Arial" w:eastAsia="Arial" w:hAnsi="Arial" w:cs="Arial"/>
          <w:sz w:val="20"/>
          <w:szCs w:val="20"/>
        </w:rPr>
        <w:tab/>
        <w:t xml:space="preserve">coloana de tije formată din tronsoane de </w:t>
      </w:r>
      <w:r w:rsidR="00375CAE">
        <w:rPr>
          <w:rFonts w:ascii="Arial" w:eastAsia="Arial" w:hAnsi="Arial" w:cs="Arial"/>
          <w:sz w:val="20"/>
          <w:szCs w:val="20"/>
        </w:rPr>
        <w:t>ț</w:t>
      </w:r>
      <w:r w:rsidRPr="00860E87">
        <w:rPr>
          <w:rFonts w:ascii="Arial" w:eastAsia="Arial" w:hAnsi="Arial" w:cs="Arial"/>
          <w:sz w:val="20"/>
          <w:szCs w:val="20"/>
        </w:rPr>
        <w:t>evi de o</w:t>
      </w:r>
      <w:r w:rsidR="00375CAE">
        <w:rPr>
          <w:rFonts w:ascii="Arial" w:eastAsia="Arial" w:hAnsi="Arial" w:cs="Arial"/>
          <w:sz w:val="20"/>
          <w:szCs w:val="20"/>
        </w:rPr>
        <w:t>ț</w:t>
      </w:r>
      <w:r w:rsidRPr="00860E87">
        <w:rPr>
          <w:rFonts w:ascii="Arial" w:eastAsia="Arial" w:hAnsi="Arial" w:cs="Arial"/>
          <w:sz w:val="20"/>
          <w:szCs w:val="20"/>
        </w:rPr>
        <w:t>el de 1</w:t>
      </w:r>
      <w:r>
        <w:rPr>
          <w:rFonts w:ascii="Arial" w:eastAsia="Arial" w:hAnsi="Arial" w:cs="Arial"/>
          <w:sz w:val="20"/>
          <w:szCs w:val="20"/>
        </w:rPr>
        <w:t>,0</w:t>
      </w:r>
      <w:r w:rsidRPr="00860E87">
        <w:rPr>
          <w:rFonts w:ascii="Arial" w:eastAsia="Arial" w:hAnsi="Arial" w:cs="Arial"/>
          <w:sz w:val="20"/>
          <w:szCs w:val="20"/>
        </w:rPr>
        <w:t xml:space="preserve"> m lungime, care sunt îmbinate de regulă prin </w:t>
      </w:r>
      <w:r>
        <w:rPr>
          <w:rFonts w:ascii="Arial" w:eastAsia="Arial" w:hAnsi="Arial" w:cs="Arial"/>
          <w:sz w:val="20"/>
          <w:szCs w:val="20"/>
        </w:rPr>
        <w:t>i</w:t>
      </w:r>
      <w:r w:rsidRPr="00860E87">
        <w:rPr>
          <w:rFonts w:ascii="Arial" w:eastAsia="Arial" w:hAnsi="Arial" w:cs="Arial"/>
          <w:sz w:val="20"/>
          <w:szCs w:val="20"/>
        </w:rPr>
        <w:t>nfiletare;</w:t>
      </w:r>
    </w:p>
    <w:p w14:paraId="311979E7" w14:textId="77777777" w:rsidR="00433AFD" w:rsidRPr="00860E87"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860E87">
        <w:rPr>
          <w:rFonts w:ascii="Arial" w:eastAsia="Arial" w:hAnsi="Arial" w:cs="Arial"/>
          <w:sz w:val="20"/>
          <w:szCs w:val="20"/>
        </w:rPr>
        <w:tab/>
        <w:t>vârf conic.</w:t>
      </w:r>
    </w:p>
    <w:p w14:paraId="396666FD" w14:textId="77777777" w:rsidR="00433AFD" w:rsidRPr="00860E87" w:rsidRDefault="00433AFD" w:rsidP="0072434F">
      <w:pPr>
        <w:spacing w:after="0" w:line="240" w:lineRule="auto"/>
        <w:jc w:val="both"/>
        <w:rPr>
          <w:rFonts w:ascii="Arial" w:eastAsia="Arial" w:hAnsi="Arial" w:cs="Arial"/>
          <w:sz w:val="20"/>
          <w:szCs w:val="20"/>
        </w:rPr>
      </w:pPr>
    </w:p>
    <w:p w14:paraId="2889CA1C" w14:textId="2FBDF9F0" w:rsidR="00433AFD" w:rsidRDefault="00E430D4"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D.3.2.</w:t>
      </w:r>
      <w:r>
        <w:rPr>
          <w:rFonts w:ascii="Arial" w:eastAsia="Arial" w:hAnsi="Arial" w:cs="Arial"/>
          <w:b/>
          <w:sz w:val="20"/>
          <w:szCs w:val="20"/>
        </w:rPr>
        <w:t>3</w:t>
      </w:r>
      <w:r>
        <w:rPr>
          <w:rFonts w:ascii="Arial" w:eastAsia="Arial" w:hAnsi="Arial" w:cs="Arial"/>
          <w:sz w:val="20"/>
          <w:szCs w:val="20"/>
        </w:rPr>
        <w:tab/>
      </w:r>
      <w:r w:rsidR="00433AFD" w:rsidRPr="00860E87">
        <w:rPr>
          <w:rFonts w:ascii="Arial" w:eastAsia="Arial" w:hAnsi="Arial" w:cs="Arial"/>
          <w:sz w:val="20"/>
          <w:szCs w:val="20"/>
        </w:rPr>
        <w:t>Penetrometrul este echipat cu placa de bază</w:t>
      </w:r>
      <w:r w:rsidR="00433AFD">
        <w:rPr>
          <w:rFonts w:ascii="Arial" w:eastAsia="Arial" w:hAnsi="Arial" w:cs="Arial"/>
          <w:sz w:val="20"/>
          <w:szCs w:val="20"/>
        </w:rPr>
        <w:t>,</w:t>
      </w:r>
      <w:r w:rsidR="00433AFD" w:rsidRPr="00860E87">
        <w:rPr>
          <w:rFonts w:ascii="Arial" w:eastAsia="Arial" w:hAnsi="Arial" w:cs="Arial"/>
          <w:sz w:val="20"/>
          <w:szCs w:val="20"/>
        </w:rPr>
        <w:t xml:space="preserve"> care are rol de a asigura verticalitatea aparatului </w:t>
      </w:r>
      <w:r w:rsidR="00375CAE">
        <w:rPr>
          <w:rFonts w:ascii="Arial" w:eastAsia="Arial" w:hAnsi="Arial" w:cs="Arial"/>
          <w:sz w:val="20"/>
          <w:szCs w:val="20"/>
        </w:rPr>
        <w:t>ș</w:t>
      </w:r>
      <w:r w:rsidR="00433AFD" w:rsidRPr="00860E87">
        <w:rPr>
          <w:rFonts w:ascii="Arial" w:eastAsia="Arial" w:hAnsi="Arial" w:cs="Arial"/>
          <w:sz w:val="20"/>
          <w:szCs w:val="20"/>
        </w:rPr>
        <w:t>i care este prevăzută la partea centrală cu un cilindru de ghidaj prin care trece tija penetrometrului</w:t>
      </w:r>
      <w:r w:rsidR="00433AFD">
        <w:rPr>
          <w:rFonts w:ascii="Arial" w:eastAsia="Arial" w:hAnsi="Arial" w:cs="Arial"/>
          <w:sz w:val="20"/>
          <w:szCs w:val="20"/>
        </w:rPr>
        <w:t>.</w:t>
      </w:r>
    </w:p>
    <w:p w14:paraId="491B519D" w14:textId="77777777" w:rsidR="00433AFD" w:rsidRPr="008E1C65" w:rsidRDefault="00433AFD" w:rsidP="0072434F">
      <w:pPr>
        <w:spacing w:after="0" w:line="240" w:lineRule="auto"/>
        <w:jc w:val="both"/>
        <w:rPr>
          <w:rFonts w:ascii="Arial" w:eastAsia="Arial" w:hAnsi="Arial" w:cs="Arial"/>
          <w:sz w:val="20"/>
          <w:szCs w:val="20"/>
        </w:rPr>
      </w:pPr>
    </w:p>
    <w:p w14:paraId="3816CBC7" w14:textId="3E321333" w:rsidR="00433AFD" w:rsidRPr="008E1C65" w:rsidRDefault="00E430D4"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D.3.2.</w:t>
      </w:r>
      <w:r>
        <w:rPr>
          <w:rFonts w:ascii="Arial" w:eastAsia="Arial" w:hAnsi="Arial" w:cs="Arial"/>
          <w:b/>
          <w:sz w:val="20"/>
          <w:szCs w:val="20"/>
        </w:rPr>
        <w:t>4</w:t>
      </w:r>
      <w:r>
        <w:rPr>
          <w:rFonts w:ascii="Arial" w:eastAsia="Arial" w:hAnsi="Arial" w:cs="Arial"/>
          <w:sz w:val="20"/>
          <w:szCs w:val="20"/>
        </w:rPr>
        <w:tab/>
      </w:r>
      <w:r w:rsidR="00433AFD" w:rsidRPr="008E1C65">
        <w:rPr>
          <w:rFonts w:ascii="Arial" w:eastAsia="Arial" w:hAnsi="Arial" w:cs="Arial"/>
          <w:sz w:val="20"/>
          <w:szCs w:val="20"/>
        </w:rPr>
        <w:t xml:space="preserve">Extractorul pentru recuperarea coloanei de tije </w:t>
      </w:r>
      <w:r w:rsidR="00433AFD">
        <w:rPr>
          <w:rFonts w:ascii="Arial" w:eastAsia="Arial" w:hAnsi="Arial" w:cs="Arial"/>
          <w:sz w:val="20"/>
          <w:szCs w:val="20"/>
        </w:rPr>
        <w:t xml:space="preserve">este format din dispozitivul de prindere cu bile, corpul propriu-zis al extractorului </w:t>
      </w:r>
      <w:r w:rsidR="00375CAE">
        <w:rPr>
          <w:rFonts w:ascii="Arial" w:eastAsia="Arial" w:hAnsi="Arial" w:cs="Arial"/>
          <w:sz w:val="20"/>
          <w:szCs w:val="20"/>
        </w:rPr>
        <w:t>ș</w:t>
      </w:r>
      <w:r w:rsidR="00433AFD">
        <w:rPr>
          <w:rFonts w:ascii="Arial" w:eastAsia="Arial" w:hAnsi="Arial" w:cs="Arial"/>
          <w:sz w:val="20"/>
          <w:szCs w:val="20"/>
        </w:rPr>
        <w:t>i pârghia de ac</w:t>
      </w:r>
      <w:r w:rsidR="00375CAE">
        <w:rPr>
          <w:rFonts w:ascii="Arial" w:eastAsia="Arial" w:hAnsi="Arial" w:cs="Arial"/>
          <w:sz w:val="20"/>
          <w:szCs w:val="20"/>
        </w:rPr>
        <w:t>ț</w:t>
      </w:r>
      <w:r w:rsidR="00433AFD">
        <w:rPr>
          <w:rFonts w:ascii="Arial" w:eastAsia="Arial" w:hAnsi="Arial" w:cs="Arial"/>
          <w:sz w:val="20"/>
          <w:szCs w:val="20"/>
        </w:rPr>
        <w:t>ionare.</w:t>
      </w:r>
    </w:p>
    <w:p w14:paraId="5D945FAB" w14:textId="77777777" w:rsidR="00433AFD" w:rsidRPr="008E1C65" w:rsidRDefault="00433AFD" w:rsidP="0072434F">
      <w:pPr>
        <w:spacing w:after="0" w:line="240" w:lineRule="auto"/>
        <w:jc w:val="both"/>
        <w:rPr>
          <w:rFonts w:ascii="Arial" w:eastAsia="Arial" w:hAnsi="Arial" w:cs="Arial"/>
          <w:sz w:val="20"/>
          <w:szCs w:val="20"/>
        </w:rPr>
      </w:pPr>
    </w:p>
    <w:p w14:paraId="2026FCD0" w14:textId="45B6A95D" w:rsidR="00433AFD" w:rsidRDefault="00E430D4"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D.3.2.</w:t>
      </w:r>
      <w:r>
        <w:rPr>
          <w:rFonts w:ascii="Arial" w:eastAsia="Arial" w:hAnsi="Arial" w:cs="Arial"/>
          <w:b/>
          <w:sz w:val="20"/>
          <w:szCs w:val="20"/>
        </w:rPr>
        <w:t>5</w:t>
      </w:r>
      <w:r>
        <w:rPr>
          <w:rFonts w:ascii="Arial" w:eastAsia="Arial" w:hAnsi="Arial" w:cs="Arial"/>
          <w:sz w:val="20"/>
          <w:szCs w:val="20"/>
        </w:rPr>
        <w:tab/>
      </w:r>
      <w:r w:rsidR="00433AFD" w:rsidRPr="008E1C65">
        <w:rPr>
          <w:rFonts w:ascii="Arial" w:eastAsia="Arial" w:hAnsi="Arial" w:cs="Arial"/>
          <w:sz w:val="20"/>
          <w:szCs w:val="20"/>
        </w:rPr>
        <w:t>Principalele caracteristici ale aparatului sunt</w:t>
      </w:r>
    </w:p>
    <w:p w14:paraId="12BD7B4D" w14:textId="39C5681F"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6"/>
        <w:gridCol w:w="3034"/>
        <w:gridCol w:w="3021"/>
      </w:tblGrid>
      <w:tr w:rsidR="00433AFD" w:rsidRPr="00EA26B5" w14:paraId="17A04703" w14:textId="77777777" w:rsidTr="005F3F64">
        <w:tc>
          <w:tcPr>
            <w:tcW w:w="3016" w:type="dxa"/>
          </w:tcPr>
          <w:p w14:paraId="0A2FF43F" w14:textId="77777777" w:rsidR="00433AFD" w:rsidRPr="008E1C65" w:rsidRDefault="00433AFD" w:rsidP="0072434F">
            <w:pPr>
              <w:spacing w:after="0" w:line="240" w:lineRule="auto"/>
              <w:jc w:val="center"/>
              <w:rPr>
                <w:rFonts w:ascii="Arial" w:hAnsi="Arial" w:cs="Arial"/>
                <w:i/>
                <w:sz w:val="20"/>
                <w:szCs w:val="20"/>
              </w:rPr>
            </w:pPr>
            <w:r w:rsidRPr="008E1C65">
              <w:rPr>
                <w:rFonts w:ascii="Arial" w:hAnsi="Arial"/>
                <w:b/>
                <w:sz w:val="20"/>
                <w:szCs w:val="20"/>
              </w:rPr>
              <w:t>Vârful conic</w:t>
            </w:r>
            <w:r>
              <w:rPr>
                <w:rFonts w:ascii="Arial" w:hAnsi="Arial"/>
                <w:b/>
                <w:sz w:val="20"/>
                <w:szCs w:val="20"/>
              </w:rPr>
              <w:t>:</w:t>
            </w:r>
          </w:p>
        </w:tc>
        <w:tc>
          <w:tcPr>
            <w:tcW w:w="3034" w:type="dxa"/>
          </w:tcPr>
          <w:p w14:paraId="6CB9BBFF" w14:textId="77777777" w:rsidR="00433AFD" w:rsidRPr="008E1C65" w:rsidRDefault="00433AFD" w:rsidP="0072434F">
            <w:pPr>
              <w:spacing w:after="0" w:line="240" w:lineRule="auto"/>
              <w:ind w:left="703"/>
              <w:rPr>
                <w:rFonts w:ascii="Arial" w:hAnsi="Arial" w:cs="Arial"/>
                <w:i/>
                <w:sz w:val="20"/>
                <w:szCs w:val="20"/>
              </w:rPr>
            </w:pPr>
            <w:r w:rsidRPr="008E1C65">
              <w:rPr>
                <w:rFonts w:ascii="Arial" w:hAnsi="Arial"/>
                <w:b/>
                <w:w w:val="97"/>
                <w:sz w:val="20"/>
                <w:szCs w:val="20"/>
              </w:rPr>
              <w:t>Tijele</w:t>
            </w:r>
            <w:r w:rsidRPr="008E1C65">
              <w:rPr>
                <w:rFonts w:ascii="Arial" w:hAnsi="Arial"/>
                <w:w w:val="97"/>
                <w:sz w:val="20"/>
                <w:szCs w:val="20"/>
              </w:rPr>
              <w:t>:</w:t>
            </w:r>
          </w:p>
        </w:tc>
        <w:tc>
          <w:tcPr>
            <w:tcW w:w="3021" w:type="dxa"/>
          </w:tcPr>
          <w:p w14:paraId="2C6E1ECC" w14:textId="77777777" w:rsidR="00433AFD" w:rsidRPr="008E1C65" w:rsidRDefault="00433AFD" w:rsidP="0072434F">
            <w:pPr>
              <w:spacing w:after="0" w:line="240" w:lineRule="auto"/>
              <w:jc w:val="center"/>
              <w:rPr>
                <w:rFonts w:ascii="Arial" w:hAnsi="Arial" w:cs="Arial"/>
                <w:i/>
                <w:sz w:val="20"/>
                <w:szCs w:val="20"/>
              </w:rPr>
            </w:pPr>
            <w:r w:rsidRPr="008E1C65">
              <w:rPr>
                <w:rFonts w:ascii="Arial" w:hAnsi="Arial"/>
                <w:b/>
                <w:sz w:val="20"/>
                <w:szCs w:val="20"/>
              </w:rPr>
              <w:t>Berbecul</w:t>
            </w:r>
            <w:r>
              <w:rPr>
                <w:rFonts w:ascii="Arial" w:hAnsi="Arial"/>
                <w:b/>
                <w:sz w:val="20"/>
                <w:szCs w:val="20"/>
              </w:rPr>
              <w:t>:</w:t>
            </w:r>
          </w:p>
        </w:tc>
      </w:tr>
      <w:tr w:rsidR="00433AFD" w:rsidRPr="00EA26B5" w14:paraId="5F911BF0" w14:textId="77777777" w:rsidTr="005F3F64">
        <w:trPr>
          <w:trHeight w:val="710"/>
        </w:trPr>
        <w:tc>
          <w:tcPr>
            <w:tcW w:w="3016" w:type="dxa"/>
            <w:vAlign w:val="bottom"/>
          </w:tcPr>
          <w:p w14:paraId="7AD0FBD4" w14:textId="77777777" w:rsidR="00433AFD" w:rsidRPr="008E1C65" w:rsidRDefault="00433AFD" w:rsidP="0072434F">
            <w:pPr>
              <w:spacing w:after="0" w:line="240" w:lineRule="auto"/>
              <w:rPr>
                <w:rFonts w:ascii="Arial" w:hAnsi="Arial"/>
                <w:sz w:val="20"/>
                <w:szCs w:val="20"/>
              </w:rPr>
            </w:pPr>
            <w:r w:rsidRPr="008E1C65">
              <w:rPr>
                <w:rFonts w:ascii="Arial" w:hAnsi="Arial"/>
                <w:sz w:val="20"/>
                <w:szCs w:val="20"/>
              </w:rPr>
              <w:t>diametrul d = 35,6 mm</w:t>
            </w:r>
          </w:p>
          <w:p w14:paraId="3E59E7A1" w14:textId="72A1B00B" w:rsidR="00433AFD" w:rsidRPr="008E1C65" w:rsidRDefault="00433AFD" w:rsidP="0072434F">
            <w:pPr>
              <w:spacing w:after="0" w:line="240" w:lineRule="auto"/>
              <w:rPr>
                <w:rFonts w:ascii="Arial" w:hAnsi="Arial"/>
                <w:sz w:val="20"/>
                <w:szCs w:val="20"/>
                <w:vertAlign w:val="superscript"/>
              </w:rPr>
            </w:pPr>
            <w:r w:rsidRPr="008E1C65">
              <w:rPr>
                <w:rFonts w:ascii="Arial" w:hAnsi="Arial"/>
                <w:sz w:val="20"/>
                <w:szCs w:val="20"/>
              </w:rPr>
              <w:t>sec</w:t>
            </w:r>
            <w:r w:rsidR="00375CAE">
              <w:rPr>
                <w:rFonts w:ascii="Arial" w:hAnsi="Arial"/>
                <w:sz w:val="20"/>
                <w:szCs w:val="20"/>
              </w:rPr>
              <w:t>ț</w:t>
            </w:r>
            <w:r w:rsidRPr="008E1C65">
              <w:rPr>
                <w:rFonts w:ascii="Arial" w:hAnsi="Arial"/>
                <w:sz w:val="20"/>
                <w:szCs w:val="20"/>
              </w:rPr>
              <w:t>iune A = 10 cm</w:t>
            </w:r>
            <w:r w:rsidRPr="008E1C65">
              <w:rPr>
                <w:rFonts w:ascii="Arial" w:hAnsi="Arial"/>
                <w:sz w:val="20"/>
                <w:szCs w:val="20"/>
                <w:vertAlign w:val="superscript"/>
              </w:rPr>
              <w:t>2</w:t>
            </w:r>
          </w:p>
          <w:p w14:paraId="1A17EFD2" w14:textId="77777777" w:rsidR="00433AFD" w:rsidRPr="008E1C65" w:rsidRDefault="00433AFD" w:rsidP="0072434F">
            <w:pPr>
              <w:spacing w:after="0" w:line="240" w:lineRule="auto"/>
              <w:rPr>
                <w:rFonts w:ascii="Arial" w:hAnsi="Arial"/>
                <w:sz w:val="20"/>
                <w:szCs w:val="20"/>
              </w:rPr>
            </w:pPr>
            <w:r w:rsidRPr="008E1C65">
              <w:rPr>
                <w:rFonts w:ascii="Arial" w:hAnsi="Arial"/>
                <w:sz w:val="20"/>
                <w:szCs w:val="20"/>
              </w:rPr>
              <w:t>unghiul de vârf = 90°.</w:t>
            </w:r>
          </w:p>
        </w:tc>
        <w:tc>
          <w:tcPr>
            <w:tcW w:w="3034" w:type="dxa"/>
          </w:tcPr>
          <w:p w14:paraId="23580715" w14:textId="0B8C2782" w:rsidR="00433AFD" w:rsidRPr="008E1C65" w:rsidRDefault="00433AFD" w:rsidP="0072434F">
            <w:pPr>
              <w:spacing w:after="0" w:line="240" w:lineRule="auto"/>
              <w:rPr>
                <w:rFonts w:ascii="Arial" w:hAnsi="Arial" w:cs="Arial"/>
                <w:i/>
                <w:sz w:val="20"/>
                <w:szCs w:val="20"/>
              </w:rPr>
            </w:pPr>
            <w:r w:rsidRPr="008E1C65">
              <w:rPr>
                <w:rFonts w:ascii="Arial" w:hAnsi="Arial"/>
                <w:w w:val="99"/>
                <w:sz w:val="20"/>
                <w:szCs w:val="20"/>
              </w:rPr>
              <w:t xml:space="preserve">diametrul recomandat al </w:t>
            </w:r>
            <w:r w:rsidR="00E430D4">
              <w:rPr>
                <w:rFonts w:ascii="Arial" w:hAnsi="Arial"/>
                <w:w w:val="99"/>
                <w:sz w:val="20"/>
                <w:szCs w:val="20"/>
              </w:rPr>
              <w:br/>
            </w:r>
            <w:r w:rsidRPr="008E1C65">
              <w:rPr>
                <w:rFonts w:ascii="Arial" w:hAnsi="Arial"/>
                <w:w w:val="99"/>
                <w:sz w:val="20"/>
                <w:szCs w:val="20"/>
              </w:rPr>
              <w:t>unei</w:t>
            </w:r>
            <w:r>
              <w:rPr>
                <w:rFonts w:ascii="Arial" w:hAnsi="Arial"/>
                <w:w w:val="99"/>
                <w:sz w:val="20"/>
                <w:szCs w:val="20"/>
              </w:rPr>
              <w:t xml:space="preserve"> </w:t>
            </w:r>
            <w:r w:rsidRPr="008E1C65">
              <w:rPr>
                <w:rFonts w:ascii="Arial" w:hAnsi="Arial"/>
                <w:sz w:val="20"/>
                <w:szCs w:val="20"/>
              </w:rPr>
              <w:t>tije = 22 mm</w:t>
            </w:r>
          </w:p>
        </w:tc>
        <w:tc>
          <w:tcPr>
            <w:tcW w:w="3021" w:type="dxa"/>
          </w:tcPr>
          <w:p w14:paraId="03148886" w14:textId="77777777" w:rsidR="00433AFD" w:rsidRPr="008E1C65" w:rsidRDefault="00433AFD" w:rsidP="0072434F">
            <w:pPr>
              <w:spacing w:after="0" w:line="240" w:lineRule="auto"/>
              <w:jc w:val="both"/>
              <w:rPr>
                <w:rFonts w:ascii="Arial" w:hAnsi="Arial"/>
                <w:sz w:val="20"/>
                <w:szCs w:val="20"/>
              </w:rPr>
            </w:pPr>
            <w:r w:rsidRPr="008E1C65">
              <w:rPr>
                <w:rFonts w:ascii="Arial" w:hAnsi="Arial"/>
                <w:sz w:val="20"/>
                <w:szCs w:val="20"/>
              </w:rPr>
              <w:t>masa: M</w:t>
            </w:r>
            <w:r w:rsidRPr="008E1C65">
              <w:rPr>
                <w:rFonts w:ascii="Arial" w:hAnsi="Arial"/>
                <w:sz w:val="20"/>
                <w:szCs w:val="20"/>
                <w:vertAlign w:val="subscript"/>
              </w:rPr>
              <w:t>1</w:t>
            </w:r>
            <w:r w:rsidRPr="008E1C65">
              <w:rPr>
                <w:rFonts w:ascii="Arial" w:hAnsi="Arial"/>
                <w:sz w:val="20"/>
                <w:szCs w:val="20"/>
              </w:rPr>
              <w:t xml:space="preserve"> =10 kg</w:t>
            </w:r>
          </w:p>
          <w:p w14:paraId="45C632A1" w14:textId="4C5E0F4E" w:rsidR="00433AFD" w:rsidRPr="008E1C65" w:rsidRDefault="00433AFD" w:rsidP="0072434F">
            <w:pPr>
              <w:spacing w:after="0" w:line="240" w:lineRule="auto"/>
              <w:jc w:val="both"/>
              <w:rPr>
                <w:rFonts w:ascii="Arial" w:hAnsi="Arial" w:cs="Arial"/>
                <w:i/>
                <w:sz w:val="20"/>
                <w:szCs w:val="20"/>
              </w:rPr>
            </w:pPr>
            <w:r w:rsidRPr="008E1C65">
              <w:rPr>
                <w:rFonts w:ascii="Arial" w:hAnsi="Arial"/>
                <w:w w:val="99"/>
                <w:sz w:val="20"/>
                <w:szCs w:val="20"/>
              </w:rPr>
              <w:t>înăl</w:t>
            </w:r>
            <w:r w:rsidR="00375CAE">
              <w:rPr>
                <w:rFonts w:ascii="Arial" w:hAnsi="Arial"/>
                <w:w w:val="99"/>
                <w:sz w:val="20"/>
                <w:szCs w:val="20"/>
              </w:rPr>
              <w:t>ț</w:t>
            </w:r>
            <w:r w:rsidRPr="008E1C65">
              <w:rPr>
                <w:rFonts w:ascii="Arial" w:hAnsi="Arial"/>
                <w:w w:val="99"/>
                <w:sz w:val="20"/>
                <w:szCs w:val="20"/>
              </w:rPr>
              <w:t>imea</w:t>
            </w:r>
            <w:r>
              <w:rPr>
                <w:rFonts w:ascii="Arial" w:hAnsi="Arial"/>
                <w:w w:val="99"/>
                <w:sz w:val="20"/>
                <w:szCs w:val="20"/>
              </w:rPr>
              <w:t xml:space="preserve"> de cădere h = 0,</w:t>
            </w:r>
            <w:r w:rsidRPr="008E1C65">
              <w:rPr>
                <w:rFonts w:ascii="Arial" w:hAnsi="Arial"/>
                <w:w w:val="99"/>
                <w:sz w:val="20"/>
                <w:szCs w:val="20"/>
              </w:rPr>
              <w:t>50 m</w:t>
            </w:r>
          </w:p>
        </w:tc>
      </w:tr>
    </w:tbl>
    <w:p w14:paraId="5CE9A1AC" w14:textId="77777777" w:rsidR="00433AFD" w:rsidRDefault="00433AFD" w:rsidP="0072434F">
      <w:pPr>
        <w:spacing w:after="0" w:line="240" w:lineRule="auto"/>
        <w:jc w:val="both"/>
        <w:rPr>
          <w:rFonts w:ascii="Arial" w:eastAsia="Arial" w:hAnsi="Arial" w:cs="Arial"/>
          <w:sz w:val="20"/>
          <w:szCs w:val="20"/>
        </w:rPr>
      </w:pPr>
    </w:p>
    <w:p w14:paraId="09EC3B60" w14:textId="30550E49" w:rsidR="00433AFD" w:rsidRPr="00EA26B5" w:rsidRDefault="00433AFD" w:rsidP="0072434F">
      <w:pPr>
        <w:spacing w:after="0" w:line="240" w:lineRule="auto"/>
        <w:jc w:val="both"/>
        <w:rPr>
          <w:rFonts w:ascii="Arial" w:hAnsi="Arial"/>
          <w:sz w:val="20"/>
          <w:szCs w:val="20"/>
        </w:rPr>
      </w:pPr>
      <w:r w:rsidRPr="00EA26B5">
        <w:rPr>
          <w:rFonts w:ascii="Arial" w:hAnsi="Arial"/>
          <w:sz w:val="20"/>
          <w:szCs w:val="20"/>
        </w:rPr>
        <w:t>Aceste elemente se au în vedere pentru determinarea rezisten</w:t>
      </w:r>
      <w:r w:rsidR="00375CAE">
        <w:rPr>
          <w:rFonts w:ascii="Arial" w:hAnsi="Arial"/>
          <w:sz w:val="20"/>
          <w:szCs w:val="20"/>
        </w:rPr>
        <w:t>ț</w:t>
      </w:r>
      <w:r w:rsidRPr="00EA26B5">
        <w:rPr>
          <w:rFonts w:ascii="Arial" w:hAnsi="Arial"/>
          <w:sz w:val="20"/>
          <w:szCs w:val="20"/>
        </w:rPr>
        <w:t>ei pământului la penetrarea dinamică (</w:t>
      </w:r>
      <w:r w:rsidRPr="008E1C65">
        <w:rPr>
          <w:rFonts w:ascii="Arial" w:hAnsi="Arial"/>
          <w:i/>
          <w:sz w:val="20"/>
          <w:szCs w:val="20"/>
        </w:rPr>
        <w:t>R</w:t>
      </w:r>
      <w:r w:rsidRPr="00EA26B5">
        <w:rPr>
          <w:rFonts w:ascii="Arial" w:hAnsi="Arial"/>
          <w:sz w:val="20"/>
          <w:szCs w:val="20"/>
          <w:vertAlign w:val="subscript"/>
        </w:rPr>
        <w:t>d</w:t>
      </w:r>
      <w:r w:rsidRPr="00EA26B5">
        <w:rPr>
          <w:rFonts w:ascii="Arial" w:hAnsi="Arial"/>
          <w:sz w:val="20"/>
          <w:szCs w:val="20"/>
        </w:rPr>
        <w:t>).</w:t>
      </w:r>
    </w:p>
    <w:p w14:paraId="46AE76F7" w14:textId="77777777" w:rsidR="00433AFD" w:rsidRDefault="00433AFD" w:rsidP="0072434F">
      <w:pPr>
        <w:spacing w:after="0" w:line="240" w:lineRule="auto"/>
        <w:jc w:val="both"/>
        <w:rPr>
          <w:rFonts w:ascii="Arial" w:eastAsia="Arial" w:hAnsi="Arial" w:cs="Arial"/>
          <w:sz w:val="20"/>
          <w:szCs w:val="20"/>
        </w:rPr>
      </w:pPr>
    </w:p>
    <w:p w14:paraId="2E16B833" w14:textId="77777777" w:rsidR="00433AFD" w:rsidRPr="008C4F3D" w:rsidRDefault="00433AFD" w:rsidP="0072434F">
      <w:pPr>
        <w:tabs>
          <w:tab w:val="left" w:pos="851"/>
        </w:tabs>
        <w:spacing w:after="0" w:line="240" w:lineRule="auto"/>
        <w:jc w:val="both"/>
        <w:rPr>
          <w:rFonts w:ascii="Arial" w:eastAsia="Arial" w:hAnsi="Arial" w:cs="Arial"/>
          <w:b/>
        </w:rPr>
      </w:pPr>
      <w:r w:rsidRPr="008C4F3D">
        <w:rPr>
          <w:rFonts w:ascii="Arial" w:eastAsia="Arial" w:hAnsi="Arial" w:cs="Arial"/>
          <w:b/>
        </w:rPr>
        <w:t>D.3.3</w:t>
      </w:r>
      <w:r w:rsidRPr="008C4F3D">
        <w:rPr>
          <w:rFonts w:ascii="Arial" w:eastAsia="Arial" w:hAnsi="Arial" w:cs="Arial"/>
          <w:b/>
        </w:rPr>
        <w:tab/>
        <w:t>Modul de executare al testului</w:t>
      </w:r>
    </w:p>
    <w:p w14:paraId="38A54788" w14:textId="77777777" w:rsidR="00433AFD" w:rsidRDefault="00433AFD" w:rsidP="0072434F">
      <w:pPr>
        <w:spacing w:after="0" w:line="240" w:lineRule="auto"/>
        <w:jc w:val="both"/>
        <w:rPr>
          <w:rFonts w:ascii="Arial" w:eastAsia="Arial" w:hAnsi="Arial" w:cs="Arial"/>
          <w:sz w:val="20"/>
          <w:szCs w:val="20"/>
        </w:rPr>
      </w:pPr>
    </w:p>
    <w:p w14:paraId="37B5FF6D" w14:textId="32EEE349" w:rsidR="00433AFD" w:rsidRPr="00EA26B5" w:rsidRDefault="00E430D4" w:rsidP="0072434F">
      <w:pPr>
        <w:tabs>
          <w:tab w:val="left" w:pos="851"/>
        </w:tabs>
        <w:spacing w:after="0" w:line="240" w:lineRule="auto"/>
        <w:rPr>
          <w:rFonts w:ascii="Arial" w:hAnsi="Arial"/>
          <w:sz w:val="20"/>
          <w:szCs w:val="20"/>
        </w:rPr>
      </w:pPr>
      <w:r w:rsidRPr="00305C18">
        <w:rPr>
          <w:rFonts w:ascii="Arial" w:eastAsia="Arial" w:hAnsi="Arial" w:cs="Arial"/>
          <w:b/>
          <w:sz w:val="20"/>
          <w:szCs w:val="20"/>
        </w:rPr>
        <w:t>D.3.</w:t>
      </w:r>
      <w:r>
        <w:rPr>
          <w:rFonts w:ascii="Arial" w:eastAsia="Arial" w:hAnsi="Arial" w:cs="Arial"/>
          <w:b/>
          <w:sz w:val="20"/>
          <w:szCs w:val="20"/>
        </w:rPr>
        <w:t>3</w:t>
      </w:r>
      <w:r w:rsidRPr="00305C18">
        <w:rPr>
          <w:rFonts w:ascii="Arial" w:eastAsia="Arial" w:hAnsi="Arial" w:cs="Arial"/>
          <w:b/>
          <w:sz w:val="20"/>
          <w:szCs w:val="20"/>
        </w:rPr>
        <w:t>.1</w:t>
      </w:r>
      <w:r>
        <w:rPr>
          <w:rFonts w:ascii="Arial" w:eastAsia="Arial" w:hAnsi="Arial" w:cs="Arial"/>
          <w:sz w:val="20"/>
          <w:szCs w:val="20"/>
        </w:rPr>
        <w:tab/>
      </w:r>
      <w:r w:rsidR="00433AFD" w:rsidRPr="00EA26B5">
        <w:rPr>
          <w:rFonts w:ascii="Arial" w:hAnsi="Arial"/>
          <w:sz w:val="20"/>
          <w:szCs w:val="20"/>
        </w:rPr>
        <w:t>Pregătirea încercării de penetrare constă în:</w:t>
      </w:r>
    </w:p>
    <w:p w14:paraId="5C14DC53" w14:textId="77777777" w:rsidR="00433AFD" w:rsidRPr="00EA26B5" w:rsidRDefault="00433AFD" w:rsidP="0072434F">
      <w:pPr>
        <w:spacing w:after="0" w:line="240" w:lineRule="auto"/>
        <w:rPr>
          <w:rFonts w:ascii="Arial" w:hAnsi="Arial"/>
          <w:sz w:val="20"/>
          <w:szCs w:val="20"/>
        </w:rPr>
      </w:pPr>
    </w:p>
    <w:p w14:paraId="2755534A" w14:textId="2B43564F" w:rsidR="00433AFD" w:rsidRPr="00EA26B5" w:rsidRDefault="00433AFD" w:rsidP="0072434F">
      <w:pPr>
        <w:tabs>
          <w:tab w:val="left" w:pos="284"/>
        </w:tabs>
        <w:spacing w:after="0" w:line="240" w:lineRule="auto"/>
        <w:rPr>
          <w:rFonts w:ascii="Arial" w:hAnsi="Arial"/>
          <w:sz w:val="20"/>
          <w:szCs w:val="20"/>
        </w:rPr>
      </w:pPr>
      <w:r>
        <w:rPr>
          <w:rFonts w:ascii="Arial" w:eastAsia="Arial" w:hAnsi="Arial"/>
          <w:sz w:val="20"/>
          <w:szCs w:val="20"/>
        </w:rPr>
        <w:t>a)</w:t>
      </w:r>
      <w:r w:rsidRPr="00EA26B5">
        <w:rPr>
          <w:rFonts w:ascii="Arial" w:hAnsi="Arial"/>
          <w:sz w:val="20"/>
          <w:szCs w:val="20"/>
        </w:rPr>
        <w:tab/>
        <w:t>nivelarea (orizontalizarea) terenului pe o suprafa</w:t>
      </w:r>
      <w:r w:rsidR="00375CAE">
        <w:rPr>
          <w:rFonts w:ascii="Arial" w:hAnsi="Arial"/>
          <w:sz w:val="20"/>
          <w:szCs w:val="20"/>
        </w:rPr>
        <w:t>ț</w:t>
      </w:r>
      <w:r w:rsidRPr="00EA26B5">
        <w:rPr>
          <w:rFonts w:ascii="Arial" w:hAnsi="Arial"/>
          <w:sz w:val="20"/>
          <w:szCs w:val="20"/>
        </w:rPr>
        <w:t>ă de cca 1 m</w:t>
      </w:r>
      <w:r w:rsidRPr="00EA26B5">
        <w:rPr>
          <w:rFonts w:ascii="Arial" w:hAnsi="Arial"/>
          <w:sz w:val="20"/>
          <w:szCs w:val="20"/>
          <w:vertAlign w:val="superscript"/>
        </w:rPr>
        <w:t>2</w:t>
      </w:r>
      <w:r w:rsidRPr="00EA26B5">
        <w:rPr>
          <w:rFonts w:ascii="Arial" w:hAnsi="Arial"/>
          <w:sz w:val="20"/>
          <w:szCs w:val="20"/>
        </w:rPr>
        <w:t xml:space="preserve"> în zona de încercare;</w:t>
      </w:r>
    </w:p>
    <w:p w14:paraId="0F691062" w14:textId="756226C9" w:rsidR="00433AFD" w:rsidRPr="00EA26B5" w:rsidRDefault="00433AFD" w:rsidP="0072434F">
      <w:pPr>
        <w:tabs>
          <w:tab w:val="left" w:pos="284"/>
        </w:tabs>
        <w:spacing w:after="0" w:line="240" w:lineRule="auto"/>
        <w:jc w:val="both"/>
        <w:rPr>
          <w:rFonts w:ascii="Arial" w:eastAsia="Arial" w:hAnsi="Arial"/>
          <w:sz w:val="20"/>
          <w:szCs w:val="20"/>
        </w:rPr>
      </w:pPr>
      <w:r>
        <w:rPr>
          <w:rFonts w:ascii="Arial" w:hAnsi="Arial"/>
          <w:sz w:val="20"/>
          <w:szCs w:val="20"/>
        </w:rPr>
        <w:t>b)</w:t>
      </w:r>
      <w:r>
        <w:rPr>
          <w:rFonts w:ascii="Arial" w:hAnsi="Arial"/>
          <w:sz w:val="20"/>
          <w:szCs w:val="20"/>
        </w:rPr>
        <w:tab/>
      </w:r>
      <w:r w:rsidRPr="00EA26B5">
        <w:rPr>
          <w:rFonts w:ascii="Arial" w:hAnsi="Arial"/>
          <w:sz w:val="20"/>
          <w:szCs w:val="20"/>
        </w:rPr>
        <w:t xml:space="preserve">pichetarea punctelor unde urmează să se efectueze sondajele de penetrare </w:t>
      </w:r>
      <w:r w:rsidR="00375CAE">
        <w:rPr>
          <w:rFonts w:ascii="Arial" w:hAnsi="Arial"/>
          <w:sz w:val="20"/>
          <w:szCs w:val="20"/>
        </w:rPr>
        <w:t>ș</w:t>
      </w:r>
      <w:r w:rsidRPr="00EA26B5">
        <w:rPr>
          <w:rFonts w:ascii="Arial" w:hAnsi="Arial"/>
          <w:sz w:val="20"/>
          <w:szCs w:val="20"/>
        </w:rPr>
        <w:t>i apoi aducerea în pozi</w:t>
      </w:r>
      <w:r w:rsidR="00375CAE">
        <w:rPr>
          <w:rFonts w:ascii="Arial" w:hAnsi="Arial"/>
          <w:sz w:val="20"/>
          <w:szCs w:val="20"/>
        </w:rPr>
        <w:t>ț</w:t>
      </w:r>
      <w:r w:rsidRPr="00EA26B5">
        <w:rPr>
          <w:rFonts w:ascii="Arial" w:hAnsi="Arial"/>
          <w:sz w:val="20"/>
          <w:szCs w:val="20"/>
        </w:rPr>
        <w:t>ia de lucru a aparatului.</w:t>
      </w:r>
    </w:p>
    <w:p w14:paraId="4CA6328D" w14:textId="77777777" w:rsidR="00433AFD" w:rsidRPr="00EA26B5" w:rsidRDefault="00433AFD" w:rsidP="0072434F">
      <w:pPr>
        <w:spacing w:after="0" w:line="240" w:lineRule="auto"/>
        <w:rPr>
          <w:rFonts w:ascii="Arial" w:eastAsia="Arial" w:hAnsi="Arial"/>
          <w:sz w:val="20"/>
          <w:szCs w:val="20"/>
        </w:rPr>
      </w:pPr>
    </w:p>
    <w:p w14:paraId="1EEE38D8" w14:textId="5307F848" w:rsidR="00433AFD" w:rsidRPr="00EA26B5" w:rsidRDefault="00E430D4" w:rsidP="0072434F">
      <w:pPr>
        <w:tabs>
          <w:tab w:val="left" w:pos="851"/>
        </w:tabs>
        <w:spacing w:after="0" w:line="240" w:lineRule="auto"/>
        <w:jc w:val="both"/>
        <w:rPr>
          <w:rFonts w:ascii="Arial" w:hAnsi="Arial"/>
          <w:sz w:val="20"/>
          <w:szCs w:val="20"/>
        </w:rPr>
      </w:pPr>
      <w:r w:rsidRPr="00305C18">
        <w:rPr>
          <w:rFonts w:ascii="Arial" w:eastAsia="Arial" w:hAnsi="Arial" w:cs="Arial"/>
          <w:b/>
          <w:sz w:val="20"/>
          <w:szCs w:val="20"/>
        </w:rPr>
        <w:t>D.3.</w:t>
      </w:r>
      <w:r>
        <w:rPr>
          <w:rFonts w:ascii="Arial" w:eastAsia="Arial" w:hAnsi="Arial" w:cs="Arial"/>
          <w:b/>
          <w:sz w:val="20"/>
          <w:szCs w:val="20"/>
        </w:rPr>
        <w:t>3</w:t>
      </w:r>
      <w:r w:rsidRPr="00305C18">
        <w:rPr>
          <w:rFonts w:ascii="Arial" w:eastAsia="Arial" w:hAnsi="Arial" w:cs="Arial"/>
          <w:b/>
          <w:sz w:val="20"/>
          <w:szCs w:val="20"/>
        </w:rPr>
        <w:t>.</w:t>
      </w:r>
      <w:r>
        <w:rPr>
          <w:rFonts w:ascii="Arial" w:eastAsia="Arial" w:hAnsi="Arial" w:cs="Arial"/>
          <w:b/>
          <w:sz w:val="20"/>
          <w:szCs w:val="20"/>
        </w:rPr>
        <w:t>2</w:t>
      </w:r>
      <w:r>
        <w:rPr>
          <w:rFonts w:ascii="Arial" w:eastAsia="Arial" w:hAnsi="Arial" w:cs="Arial"/>
          <w:sz w:val="20"/>
          <w:szCs w:val="20"/>
        </w:rPr>
        <w:tab/>
      </w:r>
      <w:r w:rsidR="00433AFD" w:rsidRPr="00EA26B5">
        <w:rPr>
          <w:rFonts w:ascii="Arial" w:hAnsi="Arial"/>
          <w:sz w:val="20"/>
          <w:szCs w:val="20"/>
        </w:rPr>
        <w:t>Pentru asigurarea verticalită</w:t>
      </w:r>
      <w:r w:rsidR="00375CAE">
        <w:rPr>
          <w:rFonts w:ascii="Arial" w:hAnsi="Arial"/>
          <w:sz w:val="20"/>
          <w:szCs w:val="20"/>
        </w:rPr>
        <w:t>ț</w:t>
      </w:r>
      <w:r w:rsidR="00433AFD" w:rsidRPr="00EA26B5">
        <w:rPr>
          <w:rFonts w:ascii="Arial" w:hAnsi="Arial"/>
          <w:sz w:val="20"/>
          <w:szCs w:val="20"/>
        </w:rPr>
        <w:t>ii sondajului cu penetrometrul dinamic u</w:t>
      </w:r>
      <w:r w:rsidR="00375CAE">
        <w:rPr>
          <w:rFonts w:ascii="Arial" w:hAnsi="Arial"/>
          <w:sz w:val="20"/>
          <w:szCs w:val="20"/>
        </w:rPr>
        <w:t>ș</w:t>
      </w:r>
      <w:r w:rsidR="00433AFD" w:rsidRPr="00EA26B5">
        <w:rPr>
          <w:rFonts w:ascii="Arial" w:hAnsi="Arial"/>
          <w:sz w:val="20"/>
          <w:szCs w:val="20"/>
        </w:rPr>
        <w:t xml:space="preserve">or se </w:t>
      </w:r>
      <w:r w:rsidR="00BD5914">
        <w:rPr>
          <w:rFonts w:ascii="Arial" w:hAnsi="Arial"/>
          <w:sz w:val="20"/>
          <w:szCs w:val="20"/>
        </w:rPr>
        <w:t>așază</w:t>
      </w:r>
      <w:r w:rsidR="00433AFD">
        <w:rPr>
          <w:rFonts w:ascii="Arial" w:hAnsi="Arial"/>
          <w:sz w:val="20"/>
          <w:szCs w:val="20"/>
        </w:rPr>
        <w:t xml:space="preserve"> </w:t>
      </w:r>
      <w:r w:rsidR="00433AFD" w:rsidRPr="00EA26B5">
        <w:rPr>
          <w:rFonts w:ascii="Arial" w:hAnsi="Arial"/>
          <w:sz w:val="20"/>
          <w:szCs w:val="20"/>
        </w:rPr>
        <w:t>la nivelul terenului placa de bază a aparatului, iar prima tijă se introduce prin partea inferioară a acesteia.</w:t>
      </w:r>
    </w:p>
    <w:p w14:paraId="34078658" w14:textId="77777777" w:rsidR="00433AFD" w:rsidRPr="00EA26B5" w:rsidRDefault="00433AFD" w:rsidP="0072434F">
      <w:pPr>
        <w:spacing w:after="0" w:line="240" w:lineRule="auto"/>
        <w:rPr>
          <w:rFonts w:ascii="Arial" w:hAnsi="Arial"/>
          <w:sz w:val="20"/>
          <w:szCs w:val="20"/>
        </w:rPr>
      </w:pPr>
    </w:p>
    <w:p w14:paraId="1FB9A993" w14:textId="772763CA" w:rsidR="00433AFD" w:rsidRPr="00EA26B5" w:rsidRDefault="00E430D4" w:rsidP="0072434F">
      <w:pPr>
        <w:tabs>
          <w:tab w:val="left" w:pos="851"/>
        </w:tabs>
        <w:spacing w:after="0" w:line="240" w:lineRule="auto"/>
        <w:jc w:val="both"/>
        <w:rPr>
          <w:rFonts w:ascii="Arial" w:hAnsi="Arial"/>
          <w:sz w:val="20"/>
          <w:szCs w:val="20"/>
        </w:rPr>
      </w:pPr>
      <w:r w:rsidRPr="00305C18">
        <w:rPr>
          <w:rFonts w:ascii="Arial" w:eastAsia="Arial" w:hAnsi="Arial" w:cs="Arial"/>
          <w:b/>
          <w:sz w:val="20"/>
          <w:szCs w:val="20"/>
        </w:rPr>
        <w:lastRenderedPageBreak/>
        <w:t>D.3.</w:t>
      </w:r>
      <w:r>
        <w:rPr>
          <w:rFonts w:ascii="Arial" w:eastAsia="Arial" w:hAnsi="Arial" w:cs="Arial"/>
          <w:b/>
          <w:sz w:val="20"/>
          <w:szCs w:val="20"/>
        </w:rPr>
        <w:t>3</w:t>
      </w:r>
      <w:r w:rsidRPr="00305C18">
        <w:rPr>
          <w:rFonts w:ascii="Arial" w:eastAsia="Arial" w:hAnsi="Arial" w:cs="Arial"/>
          <w:b/>
          <w:sz w:val="20"/>
          <w:szCs w:val="20"/>
        </w:rPr>
        <w:t>.</w:t>
      </w:r>
      <w:r>
        <w:rPr>
          <w:rFonts w:ascii="Arial" w:eastAsia="Arial" w:hAnsi="Arial" w:cs="Arial"/>
          <w:b/>
          <w:sz w:val="20"/>
          <w:szCs w:val="20"/>
        </w:rPr>
        <w:t>3</w:t>
      </w:r>
      <w:r>
        <w:rPr>
          <w:rFonts w:ascii="Arial" w:eastAsia="Arial" w:hAnsi="Arial" w:cs="Arial"/>
          <w:sz w:val="20"/>
          <w:szCs w:val="20"/>
        </w:rPr>
        <w:tab/>
      </w:r>
      <w:r w:rsidR="00433AFD" w:rsidRPr="00EA26B5">
        <w:rPr>
          <w:rFonts w:ascii="Arial" w:hAnsi="Arial"/>
          <w:sz w:val="20"/>
          <w:szCs w:val="20"/>
        </w:rPr>
        <w:t>Efectuarea acestei încercări constă în căderea liberă a berbecului, de la o înăl</w:t>
      </w:r>
      <w:r w:rsidR="00375CAE">
        <w:rPr>
          <w:rFonts w:ascii="Arial" w:hAnsi="Arial"/>
          <w:sz w:val="20"/>
          <w:szCs w:val="20"/>
        </w:rPr>
        <w:t>ț</w:t>
      </w:r>
      <w:r w:rsidR="00433AFD" w:rsidRPr="00EA26B5">
        <w:rPr>
          <w:rFonts w:ascii="Arial" w:hAnsi="Arial"/>
          <w:sz w:val="20"/>
          <w:szCs w:val="20"/>
        </w:rPr>
        <w:t>ime constan</w:t>
      </w:r>
      <w:r w:rsidR="00433AFD">
        <w:rPr>
          <w:rFonts w:ascii="Arial" w:hAnsi="Arial"/>
          <w:sz w:val="20"/>
          <w:szCs w:val="20"/>
        </w:rPr>
        <w:t>tă, pe nicovala aparatului</w:t>
      </w:r>
      <w:r w:rsidR="00433AFD" w:rsidRPr="00EA26B5">
        <w:rPr>
          <w:rFonts w:ascii="Arial" w:hAnsi="Arial"/>
          <w:sz w:val="20"/>
          <w:szCs w:val="20"/>
        </w:rPr>
        <w:t xml:space="preserve"> </w:t>
      </w:r>
      <w:r w:rsidR="00375CAE">
        <w:rPr>
          <w:rFonts w:ascii="Arial" w:hAnsi="Arial"/>
          <w:sz w:val="20"/>
          <w:szCs w:val="20"/>
        </w:rPr>
        <w:t>ș</w:t>
      </w:r>
      <w:r w:rsidR="00433AFD" w:rsidRPr="00EA26B5">
        <w:rPr>
          <w:rFonts w:ascii="Arial" w:hAnsi="Arial"/>
          <w:sz w:val="20"/>
          <w:szCs w:val="20"/>
        </w:rPr>
        <w:t>i numărarea numărului de lovituri (N</w:t>
      </w:r>
      <w:r w:rsidR="00433AFD" w:rsidRPr="00EA26B5">
        <w:rPr>
          <w:rFonts w:ascii="Arial" w:hAnsi="Arial"/>
          <w:sz w:val="20"/>
          <w:szCs w:val="20"/>
          <w:vertAlign w:val="subscript"/>
        </w:rPr>
        <w:t>10</w:t>
      </w:r>
      <w:r w:rsidR="00433AFD" w:rsidRPr="00EA26B5">
        <w:rPr>
          <w:rFonts w:ascii="Arial" w:hAnsi="Arial"/>
          <w:sz w:val="20"/>
          <w:szCs w:val="20"/>
        </w:rPr>
        <w:t>) necesare înfigerii conului în teren din 10 în 10 cm.</w:t>
      </w:r>
    </w:p>
    <w:p w14:paraId="30AB2A72" w14:textId="77777777" w:rsidR="00433AFD" w:rsidRPr="00EA26B5" w:rsidRDefault="00433AFD" w:rsidP="0072434F">
      <w:pPr>
        <w:spacing w:after="0" w:line="240" w:lineRule="auto"/>
        <w:rPr>
          <w:rFonts w:ascii="Arial" w:hAnsi="Arial"/>
          <w:sz w:val="20"/>
          <w:szCs w:val="20"/>
        </w:rPr>
      </w:pPr>
    </w:p>
    <w:p w14:paraId="31881A2D" w14:textId="4B86EBF8" w:rsidR="00433AFD" w:rsidRDefault="00E430D4" w:rsidP="0072434F">
      <w:pPr>
        <w:tabs>
          <w:tab w:val="left" w:pos="851"/>
        </w:tabs>
        <w:spacing w:after="0" w:line="240" w:lineRule="auto"/>
        <w:jc w:val="both"/>
        <w:rPr>
          <w:rFonts w:ascii="Arial" w:hAnsi="Arial"/>
          <w:sz w:val="20"/>
          <w:szCs w:val="20"/>
        </w:rPr>
      </w:pPr>
      <w:r w:rsidRPr="00305C18">
        <w:rPr>
          <w:rFonts w:ascii="Arial" w:eastAsia="Arial" w:hAnsi="Arial" w:cs="Arial"/>
          <w:b/>
          <w:sz w:val="20"/>
          <w:szCs w:val="20"/>
        </w:rPr>
        <w:t>D.3.</w:t>
      </w:r>
      <w:r>
        <w:rPr>
          <w:rFonts w:ascii="Arial" w:eastAsia="Arial" w:hAnsi="Arial" w:cs="Arial"/>
          <w:b/>
          <w:sz w:val="20"/>
          <w:szCs w:val="20"/>
        </w:rPr>
        <w:t>3</w:t>
      </w:r>
      <w:r w:rsidRPr="00305C18">
        <w:rPr>
          <w:rFonts w:ascii="Arial" w:eastAsia="Arial" w:hAnsi="Arial" w:cs="Arial"/>
          <w:b/>
          <w:sz w:val="20"/>
          <w:szCs w:val="20"/>
        </w:rPr>
        <w:t>.</w:t>
      </w:r>
      <w:r>
        <w:rPr>
          <w:rFonts w:ascii="Arial" w:eastAsia="Arial" w:hAnsi="Arial" w:cs="Arial"/>
          <w:b/>
          <w:sz w:val="20"/>
          <w:szCs w:val="20"/>
        </w:rPr>
        <w:t>4</w:t>
      </w:r>
      <w:r>
        <w:rPr>
          <w:rFonts w:ascii="Arial" w:eastAsia="Arial" w:hAnsi="Arial" w:cs="Arial"/>
          <w:sz w:val="20"/>
          <w:szCs w:val="20"/>
        </w:rPr>
        <w:tab/>
      </w:r>
      <w:r w:rsidR="00433AFD" w:rsidRPr="00EA26B5">
        <w:rPr>
          <w:rFonts w:ascii="Arial" w:hAnsi="Arial"/>
          <w:sz w:val="20"/>
          <w:szCs w:val="20"/>
        </w:rPr>
        <w:t>La penetrometrul dinamic u</w:t>
      </w:r>
      <w:r w:rsidR="00375CAE">
        <w:rPr>
          <w:rFonts w:ascii="Arial" w:hAnsi="Arial"/>
          <w:sz w:val="20"/>
          <w:szCs w:val="20"/>
        </w:rPr>
        <w:t>ș</w:t>
      </w:r>
      <w:r w:rsidR="00433AFD" w:rsidRPr="00EA26B5">
        <w:rPr>
          <w:rFonts w:ascii="Arial" w:hAnsi="Arial"/>
          <w:sz w:val="20"/>
          <w:szCs w:val="20"/>
        </w:rPr>
        <w:t>or, ridicarea berbecului până în dreptul limitatorului de cursă se face manual.</w:t>
      </w:r>
      <w:r w:rsidR="00433AFD">
        <w:rPr>
          <w:rFonts w:ascii="Arial" w:hAnsi="Arial"/>
          <w:sz w:val="20"/>
          <w:szCs w:val="20"/>
        </w:rPr>
        <w:t xml:space="preserve"> </w:t>
      </w:r>
      <w:r w:rsidR="00433AFD" w:rsidRPr="00EA26B5">
        <w:rPr>
          <w:rFonts w:ascii="Arial" w:hAnsi="Arial"/>
          <w:sz w:val="20"/>
          <w:szCs w:val="20"/>
        </w:rPr>
        <w:t>Pe măsura înfigerii conului penetrometrului în teren se prelunge</w:t>
      </w:r>
      <w:r w:rsidR="00375CAE">
        <w:rPr>
          <w:rFonts w:ascii="Arial" w:hAnsi="Arial"/>
          <w:sz w:val="20"/>
          <w:szCs w:val="20"/>
        </w:rPr>
        <w:t>ș</w:t>
      </w:r>
      <w:r w:rsidR="00433AFD" w:rsidRPr="00EA26B5">
        <w:rPr>
          <w:rFonts w:ascii="Arial" w:hAnsi="Arial"/>
          <w:sz w:val="20"/>
          <w:szCs w:val="20"/>
        </w:rPr>
        <w:t xml:space="preserve">te coloana de tije prin introducerea a încă unui tronson, între nicovala </w:t>
      </w:r>
      <w:r w:rsidR="00375CAE">
        <w:rPr>
          <w:rFonts w:ascii="Arial" w:hAnsi="Arial"/>
          <w:sz w:val="20"/>
          <w:szCs w:val="20"/>
        </w:rPr>
        <w:t>ș</w:t>
      </w:r>
      <w:r w:rsidR="00433AFD" w:rsidRPr="00EA26B5">
        <w:rPr>
          <w:rFonts w:ascii="Arial" w:hAnsi="Arial"/>
          <w:sz w:val="20"/>
          <w:szCs w:val="20"/>
        </w:rPr>
        <w:t>i tija par</w:t>
      </w:r>
      <w:r w:rsidR="00375CAE">
        <w:rPr>
          <w:rFonts w:ascii="Arial" w:hAnsi="Arial"/>
          <w:sz w:val="20"/>
          <w:szCs w:val="20"/>
        </w:rPr>
        <w:t>ț</w:t>
      </w:r>
      <w:r w:rsidR="00433AFD" w:rsidRPr="00EA26B5">
        <w:rPr>
          <w:rFonts w:ascii="Arial" w:hAnsi="Arial"/>
          <w:sz w:val="20"/>
          <w:szCs w:val="20"/>
        </w:rPr>
        <w:t>ial introdusă în teren.</w:t>
      </w:r>
    </w:p>
    <w:p w14:paraId="4D61041E" w14:textId="77777777" w:rsidR="00433AFD" w:rsidRPr="00EA26B5" w:rsidRDefault="00433AFD" w:rsidP="0072434F">
      <w:pPr>
        <w:spacing w:after="0" w:line="240" w:lineRule="auto"/>
        <w:jc w:val="both"/>
        <w:rPr>
          <w:rFonts w:ascii="Arial" w:hAnsi="Arial"/>
          <w:sz w:val="20"/>
          <w:szCs w:val="20"/>
        </w:rPr>
      </w:pPr>
    </w:p>
    <w:p w14:paraId="1DE7CF96" w14:textId="319D9211" w:rsidR="00433AFD" w:rsidRPr="00EA26B5" w:rsidRDefault="00E430D4" w:rsidP="0072434F">
      <w:pPr>
        <w:tabs>
          <w:tab w:val="left" w:pos="851"/>
        </w:tabs>
        <w:spacing w:after="0" w:line="240" w:lineRule="auto"/>
        <w:jc w:val="both"/>
        <w:rPr>
          <w:rFonts w:ascii="Arial" w:hAnsi="Arial"/>
          <w:sz w:val="20"/>
          <w:szCs w:val="20"/>
        </w:rPr>
      </w:pPr>
      <w:r w:rsidRPr="00305C18">
        <w:rPr>
          <w:rFonts w:ascii="Arial" w:eastAsia="Arial" w:hAnsi="Arial" w:cs="Arial"/>
          <w:b/>
          <w:sz w:val="20"/>
          <w:szCs w:val="20"/>
        </w:rPr>
        <w:t>D.3.</w:t>
      </w:r>
      <w:r>
        <w:rPr>
          <w:rFonts w:ascii="Arial" w:eastAsia="Arial" w:hAnsi="Arial" w:cs="Arial"/>
          <w:b/>
          <w:sz w:val="20"/>
          <w:szCs w:val="20"/>
        </w:rPr>
        <w:t>3</w:t>
      </w:r>
      <w:r w:rsidRPr="00305C18">
        <w:rPr>
          <w:rFonts w:ascii="Arial" w:eastAsia="Arial" w:hAnsi="Arial" w:cs="Arial"/>
          <w:b/>
          <w:sz w:val="20"/>
          <w:szCs w:val="20"/>
        </w:rPr>
        <w:t>.</w:t>
      </w:r>
      <w:r>
        <w:rPr>
          <w:rFonts w:ascii="Arial" w:eastAsia="Arial" w:hAnsi="Arial" w:cs="Arial"/>
          <w:b/>
          <w:sz w:val="20"/>
          <w:szCs w:val="20"/>
        </w:rPr>
        <w:t>5</w:t>
      </w:r>
      <w:r>
        <w:rPr>
          <w:rFonts w:ascii="Arial" w:eastAsia="Arial" w:hAnsi="Arial" w:cs="Arial"/>
          <w:sz w:val="20"/>
          <w:szCs w:val="20"/>
        </w:rPr>
        <w:tab/>
      </w:r>
      <w:r w:rsidR="00433AFD" w:rsidRPr="00EA26B5">
        <w:rPr>
          <w:rFonts w:ascii="Arial" w:hAnsi="Arial"/>
          <w:sz w:val="20"/>
          <w:szCs w:val="20"/>
        </w:rPr>
        <w:t>În imediata vecinătate (pe o rază de maxim 2 m) a investiga</w:t>
      </w:r>
      <w:r w:rsidR="00375CAE">
        <w:rPr>
          <w:rFonts w:ascii="Arial" w:hAnsi="Arial"/>
          <w:sz w:val="20"/>
          <w:szCs w:val="20"/>
        </w:rPr>
        <w:t>ț</w:t>
      </w:r>
      <w:r w:rsidR="00433AFD" w:rsidRPr="00EA26B5">
        <w:rPr>
          <w:rFonts w:ascii="Arial" w:hAnsi="Arial"/>
          <w:sz w:val="20"/>
          <w:szCs w:val="20"/>
        </w:rPr>
        <w:t xml:space="preserve">iei penetrometrice se realizează un foraj din care se prelevă probe netulburate cu </w:t>
      </w:r>
      <w:r w:rsidR="00375CAE">
        <w:rPr>
          <w:rFonts w:ascii="Arial" w:hAnsi="Arial"/>
          <w:sz w:val="20"/>
          <w:szCs w:val="20"/>
        </w:rPr>
        <w:t>ș</w:t>
      </w:r>
      <w:r w:rsidR="00433AFD" w:rsidRPr="00EA26B5">
        <w:rPr>
          <w:rFonts w:ascii="Arial" w:hAnsi="Arial"/>
          <w:sz w:val="20"/>
          <w:szCs w:val="20"/>
        </w:rPr>
        <w:t>tu</w:t>
      </w:r>
      <w:r w:rsidR="00375CAE">
        <w:rPr>
          <w:rFonts w:ascii="Arial" w:hAnsi="Arial"/>
          <w:sz w:val="20"/>
          <w:szCs w:val="20"/>
        </w:rPr>
        <w:t>ț</w:t>
      </w:r>
      <w:r w:rsidR="00433AFD" w:rsidRPr="00EA26B5">
        <w:rPr>
          <w:rFonts w:ascii="Arial" w:hAnsi="Arial"/>
          <w:sz w:val="20"/>
          <w:szCs w:val="20"/>
        </w:rPr>
        <w:t>ul, din 25 în 25 cm, determinându-se stratifica</w:t>
      </w:r>
      <w:r w:rsidR="00375CAE">
        <w:rPr>
          <w:rFonts w:ascii="Arial" w:hAnsi="Arial"/>
          <w:sz w:val="20"/>
          <w:szCs w:val="20"/>
        </w:rPr>
        <w:t>ț</w:t>
      </w:r>
      <w:r w:rsidR="00433AFD" w:rsidRPr="00EA26B5">
        <w:rPr>
          <w:rFonts w:ascii="Arial" w:hAnsi="Arial"/>
          <w:sz w:val="20"/>
          <w:szCs w:val="20"/>
        </w:rPr>
        <w:t>ia pământului, iar prin analize de laborator, densitatea aparentă în stare uscată (ρ</w:t>
      </w:r>
      <w:r w:rsidR="00433AFD" w:rsidRPr="00EA26B5">
        <w:rPr>
          <w:rFonts w:ascii="Arial" w:hAnsi="Arial"/>
          <w:sz w:val="20"/>
          <w:szCs w:val="20"/>
          <w:vertAlign w:val="subscript"/>
        </w:rPr>
        <w:t>d</w:t>
      </w:r>
      <w:r w:rsidR="00433AFD" w:rsidRPr="00EA26B5">
        <w:rPr>
          <w:rFonts w:ascii="Arial" w:hAnsi="Arial"/>
          <w:sz w:val="20"/>
          <w:szCs w:val="20"/>
        </w:rPr>
        <w:t>), densitatea uscată maximă (ρ</w:t>
      </w:r>
      <w:r w:rsidR="00433AFD" w:rsidRPr="00EA26B5">
        <w:rPr>
          <w:rFonts w:ascii="Arial" w:hAnsi="Arial"/>
          <w:sz w:val="20"/>
          <w:szCs w:val="20"/>
          <w:vertAlign w:val="subscript"/>
        </w:rPr>
        <w:t>d</w:t>
      </w:r>
      <w:r w:rsidR="00433AFD">
        <w:rPr>
          <w:rFonts w:ascii="Arial" w:hAnsi="Arial"/>
          <w:sz w:val="20"/>
          <w:szCs w:val="20"/>
          <w:vertAlign w:val="subscript"/>
        </w:rPr>
        <w:t xml:space="preserve"> </w:t>
      </w:r>
      <w:r w:rsidR="00433AFD" w:rsidRPr="00EA26B5">
        <w:rPr>
          <w:rFonts w:ascii="Arial" w:hAnsi="Arial"/>
          <w:sz w:val="20"/>
          <w:szCs w:val="20"/>
          <w:vertAlign w:val="subscript"/>
        </w:rPr>
        <w:t>max</w:t>
      </w:r>
      <w:r w:rsidR="00484B20" w:rsidRPr="00484B20">
        <w:rPr>
          <w:rFonts w:ascii="Arial" w:hAnsi="Arial"/>
          <w:sz w:val="20"/>
          <w:szCs w:val="20"/>
          <w:lang w:val="en-US"/>
        </w:rPr>
        <w:t>)</w:t>
      </w:r>
      <w:r w:rsidR="00433AFD" w:rsidRPr="00EA26B5">
        <w:rPr>
          <w:rFonts w:ascii="Arial" w:hAnsi="Arial"/>
          <w:sz w:val="20"/>
          <w:szCs w:val="20"/>
        </w:rPr>
        <w:t xml:space="preserve"> </w:t>
      </w:r>
      <w:r w:rsidR="00375CAE">
        <w:rPr>
          <w:rFonts w:ascii="Arial" w:hAnsi="Arial"/>
          <w:sz w:val="20"/>
          <w:szCs w:val="20"/>
        </w:rPr>
        <w:t>ș</w:t>
      </w:r>
      <w:r w:rsidR="00433AFD" w:rsidRPr="00EA26B5">
        <w:rPr>
          <w:rFonts w:ascii="Arial" w:hAnsi="Arial"/>
          <w:sz w:val="20"/>
          <w:szCs w:val="20"/>
        </w:rPr>
        <w:t>i umiditatea (w).</w:t>
      </w:r>
    </w:p>
    <w:p w14:paraId="61137B6A" w14:textId="77777777" w:rsidR="00433AFD" w:rsidRDefault="00433AFD" w:rsidP="0072434F">
      <w:pPr>
        <w:spacing w:after="0" w:line="240" w:lineRule="auto"/>
        <w:jc w:val="both"/>
        <w:rPr>
          <w:rFonts w:ascii="Arial" w:eastAsia="Arial" w:hAnsi="Arial" w:cs="Arial"/>
          <w:sz w:val="20"/>
          <w:szCs w:val="20"/>
        </w:rPr>
      </w:pPr>
    </w:p>
    <w:p w14:paraId="43728E1D" w14:textId="6EB5CD5B" w:rsidR="00433AFD" w:rsidRPr="008C4F3D" w:rsidRDefault="00433AFD" w:rsidP="0072434F">
      <w:pPr>
        <w:tabs>
          <w:tab w:val="left" w:pos="709"/>
        </w:tabs>
        <w:spacing w:after="0" w:line="240" w:lineRule="auto"/>
        <w:jc w:val="both"/>
        <w:rPr>
          <w:rFonts w:ascii="Arial" w:eastAsia="Arial" w:hAnsi="Arial" w:cs="Arial"/>
          <w:b/>
        </w:rPr>
      </w:pPr>
      <w:r w:rsidRPr="008C4F3D">
        <w:rPr>
          <w:rFonts w:ascii="Arial" w:eastAsia="Arial" w:hAnsi="Arial" w:cs="Arial"/>
          <w:b/>
        </w:rPr>
        <w:t>D.3.4</w:t>
      </w:r>
      <w:r w:rsidRPr="008C4F3D">
        <w:rPr>
          <w:rFonts w:ascii="Arial" w:eastAsia="Arial" w:hAnsi="Arial" w:cs="Arial"/>
          <w:b/>
        </w:rPr>
        <w:tab/>
        <w:t xml:space="preserve">Calculul </w:t>
      </w:r>
      <w:r w:rsidR="00375CAE">
        <w:rPr>
          <w:rFonts w:ascii="Arial" w:eastAsia="Arial" w:hAnsi="Arial" w:cs="Arial"/>
          <w:b/>
        </w:rPr>
        <w:t>ș</w:t>
      </w:r>
      <w:r w:rsidRPr="008C4F3D">
        <w:rPr>
          <w:rFonts w:ascii="Arial" w:eastAsia="Arial" w:hAnsi="Arial" w:cs="Arial"/>
          <w:b/>
        </w:rPr>
        <w:t xml:space="preserve">i prezentarea </w:t>
      </w:r>
      <w:r w:rsidR="00717E42" w:rsidRPr="008C4F3D">
        <w:rPr>
          <w:rFonts w:ascii="Arial" w:eastAsia="Arial" w:hAnsi="Arial" w:cs="Arial"/>
          <w:b/>
        </w:rPr>
        <w:t>rezultatelor</w:t>
      </w:r>
    </w:p>
    <w:p w14:paraId="1CC2CB00" w14:textId="77777777" w:rsidR="00433AFD" w:rsidRDefault="00433AFD" w:rsidP="0072434F">
      <w:pPr>
        <w:spacing w:after="0" w:line="240" w:lineRule="auto"/>
        <w:jc w:val="both"/>
        <w:rPr>
          <w:rFonts w:ascii="Arial" w:eastAsia="Arial" w:hAnsi="Arial" w:cs="Arial"/>
          <w:sz w:val="20"/>
          <w:szCs w:val="20"/>
        </w:rPr>
      </w:pPr>
    </w:p>
    <w:p w14:paraId="77F27804" w14:textId="36EA319E" w:rsidR="00433AFD" w:rsidRDefault="00433AFD" w:rsidP="0072434F">
      <w:pPr>
        <w:spacing w:after="0" w:line="240" w:lineRule="auto"/>
        <w:jc w:val="both"/>
        <w:rPr>
          <w:rFonts w:ascii="Arial" w:eastAsia="Arial" w:hAnsi="Arial" w:cs="Arial"/>
          <w:sz w:val="20"/>
          <w:szCs w:val="20"/>
        </w:rPr>
      </w:pPr>
      <w:r w:rsidRPr="008A7A71">
        <w:rPr>
          <w:rFonts w:ascii="Arial" w:eastAsia="Arial" w:hAnsi="Arial" w:cs="Arial"/>
          <w:sz w:val="20"/>
          <w:szCs w:val="20"/>
        </w:rPr>
        <w:t>Rezisten</w:t>
      </w:r>
      <w:r w:rsidR="00375CAE">
        <w:rPr>
          <w:rFonts w:ascii="Arial" w:eastAsia="Arial" w:hAnsi="Arial" w:cs="Arial"/>
          <w:sz w:val="20"/>
          <w:szCs w:val="20"/>
        </w:rPr>
        <w:t>ț</w:t>
      </w:r>
      <w:r w:rsidRPr="008A7A71">
        <w:rPr>
          <w:rFonts w:ascii="Arial" w:eastAsia="Arial" w:hAnsi="Arial" w:cs="Arial"/>
          <w:sz w:val="20"/>
          <w:szCs w:val="20"/>
        </w:rPr>
        <w:t xml:space="preserve">a pământului la penetrarea dinamică </w:t>
      </w:r>
      <w:r w:rsidRPr="008A7A71">
        <w:rPr>
          <w:rFonts w:ascii="Arial" w:eastAsia="Arial" w:hAnsi="Arial" w:cs="Arial"/>
          <w:i/>
          <w:sz w:val="20"/>
          <w:szCs w:val="20"/>
        </w:rPr>
        <w:t>R</w:t>
      </w:r>
      <w:r w:rsidRPr="008A7A71">
        <w:rPr>
          <w:rFonts w:ascii="Arial" w:eastAsia="Arial" w:hAnsi="Arial" w:cs="Arial"/>
          <w:sz w:val="20"/>
          <w:szCs w:val="20"/>
          <w:vertAlign w:val="subscript"/>
        </w:rPr>
        <w:t>d</w:t>
      </w:r>
      <w:r w:rsidRPr="008A7A71">
        <w:rPr>
          <w:rFonts w:ascii="Arial" w:eastAsia="Arial" w:hAnsi="Arial" w:cs="Arial"/>
          <w:sz w:val="20"/>
          <w:szCs w:val="20"/>
        </w:rPr>
        <w:t>, se determină cu formula:</w:t>
      </w:r>
    </w:p>
    <w:p w14:paraId="2BF33A6C" w14:textId="245B556F" w:rsidR="00433AFD" w:rsidRDefault="00433AFD" w:rsidP="0072434F">
      <w:pPr>
        <w:spacing w:after="0" w:line="240" w:lineRule="auto"/>
        <w:jc w:val="both"/>
        <w:rPr>
          <w:rFonts w:ascii="Arial" w:eastAsia="Arial" w:hAnsi="Arial" w:cs="Arial"/>
          <w:sz w:val="20"/>
          <w:szCs w:val="20"/>
        </w:rPr>
      </w:pPr>
    </w:p>
    <w:p w14:paraId="5EE940EA" w14:textId="77777777" w:rsidR="005F3F64" w:rsidRDefault="005F3F64"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E430D4" w14:paraId="2331071C" w14:textId="77777777" w:rsidTr="004F3B5E">
        <w:tc>
          <w:tcPr>
            <w:tcW w:w="7650" w:type="dxa"/>
          </w:tcPr>
          <w:p w14:paraId="0D6FEB67" w14:textId="25D55F49" w:rsidR="00E430D4" w:rsidRDefault="00E430D4" w:rsidP="0072434F">
            <w:pPr>
              <w:spacing w:after="0" w:line="240" w:lineRule="auto"/>
              <w:jc w:val="center"/>
              <w:rPr>
                <w:rFonts w:ascii="Arial" w:eastAsia="Arial" w:hAnsi="Arial" w:cs="Arial"/>
                <w:sz w:val="20"/>
                <w:szCs w:val="20"/>
              </w:rPr>
            </w:pPr>
            <w:r w:rsidRPr="00DE0530">
              <w:rPr>
                <w:rFonts w:ascii="Arial" w:hAnsi="Arial"/>
                <w:i/>
                <w:sz w:val="20"/>
                <w:szCs w:val="20"/>
              </w:rPr>
              <w:t>R</w:t>
            </w:r>
            <w:r w:rsidRPr="00EA26B5">
              <w:rPr>
                <w:rFonts w:ascii="Arial" w:hAnsi="Arial"/>
                <w:sz w:val="20"/>
                <w:szCs w:val="20"/>
                <w:vertAlign w:val="subscript"/>
              </w:rPr>
              <w:t>d</w:t>
            </w:r>
            <w:r w:rsidRPr="00EA26B5">
              <w:rPr>
                <w:rFonts w:ascii="Arial" w:hAnsi="Arial"/>
                <w:sz w:val="20"/>
                <w:szCs w:val="20"/>
              </w:rPr>
              <w:t xml:space="preserve"> = </w:t>
            </w:r>
            <m:oMath>
              <m:f>
                <m:fPr>
                  <m:ctrlPr>
                    <w:rPr>
                      <w:rFonts w:ascii="Cambria Math" w:hAnsi="Cambria Math" w:cs="Arial"/>
                      <w:i/>
                      <w:sz w:val="24"/>
                      <w:szCs w:val="24"/>
                    </w:rPr>
                  </m:ctrlPr>
                </m:fPr>
                <m:num>
                  <m:r>
                    <w:rPr>
                      <w:rFonts w:ascii="Cambria Math" w:hAnsi="Cambria Math" w:cs="Arial"/>
                      <w:sz w:val="24"/>
                      <w:szCs w:val="24"/>
                    </w:rPr>
                    <m:t>1</m:t>
                  </m:r>
                </m:num>
                <m:den>
                  <m:r>
                    <w:rPr>
                      <w:rFonts w:ascii="Cambria Math" w:hAnsi="Cambria Math" w:cs="Arial"/>
                      <w:sz w:val="24"/>
                      <w:szCs w:val="24"/>
                    </w:rPr>
                    <m:t>A</m:t>
                  </m:r>
                </m:den>
              </m:f>
              <m:r>
                <w:rPr>
                  <w:rFonts w:ascii="Cambria Math" w:hAnsi="Cambria Math" w:cs="Arial"/>
                  <w:sz w:val="24"/>
                  <w:szCs w:val="24"/>
                </w:rPr>
                <m:t xml:space="preserve"> </m:t>
              </m:r>
            </m:oMath>
            <w:r w:rsidRPr="00DE0530">
              <w:rPr>
                <w:rFonts w:ascii="Arial" w:hAnsi="Arial" w:cs="Arial"/>
                <w:sz w:val="24"/>
                <w:szCs w:val="24"/>
              </w:rPr>
              <w:t xml:space="preserve"> </w:t>
            </w:r>
            <w:r w:rsidRPr="00DE0530">
              <w:rPr>
                <w:rFonts w:ascii="Arial" w:hAnsi="Arial" w:cs="Arial"/>
                <w:sz w:val="24"/>
                <w:szCs w:val="24"/>
              </w:rPr>
              <w:sym w:font="Symbol" w:char="F0B4"/>
            </w:r>
            <w:r w:rsidRPr="00DE0530">
              <w:rPr>
                <w:rFonts w:ascii="Arial" w:hAnsi="Arial" w:cs="Arial"/>
                <w:sz w:val="24"/>
                <w:szCs w:val="24"/>
              </w:rPr>
              <w:t xml:space="preserve"> </w:t>
            </w:r>
            <m:oMath>
              <m:f>
                <m:fPr>
                  <m:ctrlPr>
                    <w:rPr>
                      <w:rFonts w:ascii="Cambria Math" w:hAnsi="Cambria Math" w:cs="Arial"/>
                      <w:i/>
                      <w:sz w:val="24"/>
                      <w:szCs w:val="24"/>
                    </w:rPr>
                  </m:ctrlPr>
                </m:fPr>
                <m:num>
                  <m:sSubSup>
                    <m:sSubSupPr>
                      <m:ctrlPr>
                        <w:rPr>
                          <w:rFonts w:ascii="Cambria Math" w:hAnsi="Cambria Math" w:cs="Arial"/>
                          <w:i/>
                          <w:sz w:val="24"/>
                          <w:szCs w:val="24"/>
                        </w:rPr>
                      </m:ctrlPr>
                    </m:sSubSupPr>
                    <m:e>
                      <m:r>
                        <w:rPr>
                          <w:rFonts w:ascii="Cambria Math" w:hAnsi="Cambria Math" w:cs="Arial"/>
                          <w:sz w:val="24"/>
                          <w:szCs w:val="24"/>
                        </w:rPr>
                        <m:t>G</m:t>
                      </m:r>
                    </m:e>
                    <m:sub>
                      <m:r>
                        <w:rPr>
                          <w:rFonts w:ascii="Cambria Math" w:hAnsi="Cambria Math" w:cs="Arial"/>
                          <w:sz w:val="24"/>
                          <w:szCs w:val="24"/>
                        </w:rPr>
                        <m:t xml:space="preserve">1   </m:t>
                      </m:r>
                    </m:sub>
                    <m:sup>
                      <m:r>
                        <w:rPr>
                          <w:rFonts w:ascii="Cambria Math" w:hAnsi="Cambria Math" w:cs="Arial"/>
                          <w:sz w:val="24"/>
                          <w:szCs w:val="24"/>
                        </w:rPr>
                        <m:t>2</m:t>
                      </m:r>
                    </m:sup>
                  </m:sSubSup>
                  <m:r>
                    <w:rPr>
                      <w:rFonts w:ascii="Cambria Math" w:hAnsi="Cambria Math" w:cs="Arial"/>
                      <w:sz w:val="24"/>
                      <w:szCs w:val="24"/>
                    </w:rPr>
                    <m:t xml:space="preserve">∙h </m:t>
                  </m:r>
                </m:num>
                <m:den>
                  <m:r>
                    <w:rPr>
                      <w:rFonts w:ascii="Cambria Math" w:hAnsi="Cambria Math" w:cs="Arial"/>
                      <w:sz w:val="24"/>
                      <w:szCs w:val="24"/>
                    </w:rPr>
                    <m:t>e(</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m:t>
                  </m:r>
                </m:den>
              </m:f>
            </m:oMath>
            <w:r w:rsidRPr="00EA26B5">
              <w:rPr>
                <w:rFonts w:ascii="Arial" w:hAnsi="Arial"/>
                <w:sz w:val="20"/>
                <w:szCs w:val="20"/>
              </w:rPr>
              <w:t xml:space="preserve">  </w:t>
            </w:r>
            <w:r>
              <w:rPr>
                <w:rFonts w:ascii="Arial" w:hAnsi="Arial"/>
                <w:sz w:val="20"/>
                <w:szCs w:val="20"/>
                <w:lang w:val="en-US"/>
              </w:rPr>
              <w:t>[</w:t>
            </w:r>
            <w:r w:rsidRPr="00EA26B5">
              <w:rPr>
                <w:rFonts w:ascii="Arial" w:hAnsi="Arial"/>
                <w:sz w:val="20"/>
                <w:szCs w:val="20"/>
              </w:rPr>
              <w:t>kN/m</w:t>
            </w:r>
            <w:r w:rsidRPr="00EA26B5">
              <w:rPr>
                <w:rFonts w:ascii="Arial" w:hAnsi="Arial"/>
                <w:sz w:val="20"/>
                <w:szCs w:val="20"/>
                <w:vertAlign w:val="superscript"/>
              </w:rPr>
              <w:t>2</w:t>
            </w:r>
            <w:r>
              <w:rPr>
                <w:rFonts w:ascii="Arial" w:hAnsi="Arial"/>
                <w:sz w:val="20"/>
                <w:szCs w:val="20"/>
              </w:rPr>
              <w:t>]</w:t>
            </w:r>
          </w:p>
        </w:tc>
        <w:tc>
          <w:tcPr>
            <w:tcW w:w="1411" w:type="dxa"/>
            <w:vAlign w:val="center"/>
          </w:tcPr>
          <w:p w14:paraId="19A67DB3" w14:textId="7EF621B7" w:rsidR="00E430D4" w:rsidRDefault="00E430D4"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(D.4)</w:t>
            </w:r>
          </w:p>
        </w:tc>
      </w:tr>
    </w:tbl>
    <w:p w14:paraId="6F2C3165" w14:textId="77777777" w:rsidR="00E430D4" w:rsidRDefault="00E430D4" w:rsidP="0072434F">
      <w:pPr>
        <w:spacing w:after="0" w:line="240" w:lineRule="auto"/>
        <w:jc w:val="both"/>
        <w:rPr>
          <w:rFonts w:ascii="Arial" w:eastAsia="Arial" w:hAnsi="Arial" w:cs="Arial"/>
          <w:sz w:val="20"/>
          <w:szCs w:val="20"/>
        </w:rPr>
      </w:pPr>
    </w:p>
    <w:p w14:paraId="00111B9C" w14:textId="74D76149" w:rsidR="00433AFD" w:rsidRDefault="00E430D4" w:rsidP="0072434F">
      <w:pPr>
        <w:spacing w:after="0" w:line="240" w:lineRule="auto"/>
        <w:jc w:val="both"/>
        <w:rPr>
          <w:rFonts w:ascii="Arial" w:eastAsia="Arial" w:hAnsi="Arial" w:cs="Arial"/>
          <w:sz w:val="20"/>
          <w:szCs w:val="20"/>
        </w:rPr>
      </w:pPr>
      <w:r>
        <w:rPr>
          <w:rFonts w:ascii="Arial" w:eastAsia="Arial" w:hAnsi="Arial" w:cs="Arial"/>
          <w:sz w:val="20"/>
          <w:szCs w:val="20"/>
        </w:rPr>
        <w:t>unde:</w:t>
      </w:r>
    </w:p>
    <w:p w14:paraId="05BC1E97" w14:textId="77777777" w:rsidR="00E430D4" w:rsidRPr="00E430D4" w:rsidRDefault="00E430D4" w:rsidP="0072434F">
      <w:pPr>
        <w:spacing w:after="0" w:line="240" w:lineRule="auto"/>
        <w:jc w:val="both"/>
        <w:rPr>
          <w:rFonts w:ascii="Arial" w:eastAsia="Arial" w:hAnsi="Arial" w:cs="Arial"/>
          <w:sz w:val="20"/>
          <w:szCs w:val="20"/>
        </w:rPr>
      </w:pPr>
    </w:p>
    <w:p w14:paraId="2B5CDF07" w14:textId="690D0528" w:rsidR="00433AFD" w:rsidRPr="00EA26B5" w:rsidRDefault="00433AFD" w:rsidP="0072434F">
      <w:pPr>
        <w:tabs>
          <w:tab w:val="left" w:pos="426"/>
          <w:tab w:val="left" w:pos="709"/>
        </w:tabs>
        <w:spacing w:after="0" w:line="240" w:lineRule="auto"/>
        <w:rPr>
          <w:rFonts w:ascii="Arial" w:hAnsi="Arial"/>
          <w:sz w:val="20"/>
          <w:szCs w:val="20"/>
        </w:rPr>
      </w:pPr>
      <w:r w:rsidRPr="00DE0530">
        <w:rPr>
          <w:rFonts w:ascii="Arial" w:hAnsi="Arial"/>
          <w:i/>
          <w:sz w:val="20"/>
          <w:szCs w:val="20"/>
        </w:rPr>
        <w:t>G</w:t>
      </w:r>
      <w:r w:rsidRPr="00EA26B5">
        <w:rPr>
          <w:rFonts w:ascii="Arial" w:hAnsi="Arial"/>
          <w:sz w:val="20"/>
          <w:szCs w:val="20"/>
          <w:vertAlign w:val="subscript"/>
        </w:rPr>
        <w:t>1</w:t>
      </w:r>
      <w:r w:rsidR="00E430D4">
        <w:rPr>
          <w:rFonts w:ascii="Arial" w:hAnsi="Arial"/>
          <w:sz w:val="20"/>
          <w:szCs w:val="20"/>
          <w:vertAlign w:val="subscript"/>
        </w:rPr>
        <w:tab/>
      </w:r>
      <w:r>
        <w:rPr>
          <w:rFonts w:ascii="Arial" w:hAnsi="Arial"/>
          <w:sz w:val="20"/>
          <w:szCs w:val="20"/>
        </w:rPr>
        <w:t>-</w:t>
      </w:r>
      <w:r w:rsidR="00E430D4">
        <w:rPr>
          <w:rFonts w:ascii="Arial" w:hAnsi="Arial"/>
          <w:sz w:val="20"/>
          <w:szCs w:val="20"/>
        </w:rPr>
        <w:tab/>
      </w:r>
      <w:r w:rsidRPr="00EA26B5">
        <w:rPr>
          <w:rFonts w:ascii="Arial" w:hAnsi="Arial"/>
          <w:sz w:val="20"/>
          <w:szCs w:val="20"/>
        </w:rPr>
        <w:t>greutatea berbecului</w:t>
      </w:r>
      <w:r w:rsidR="00E430D4">
        <w:rPr>
          <w:rFonts w:ascii="Arial" w:hAnsi="Arial"/>
          <w:sz w:val="20"/>
          <w:szCs w:val="20"/>
        </w:rPr>
        <w:t>,</w:t>
      </w:r>
      <w:r w:rsidRPr="00EA26B5">
        <w:rPr>
          <w:rFonts w:ascii="Arial" w:hAnsi="Arial"/>
          <w:sz w:val="20"/>
          <w:szCs w:val="20"/>
        </w:rPr>
        <w:t xml:space="preserve"> </w:t>
      </w:r>
      <w:r w:rsidR="00E430D4">
        <w:rPr>
          <w:rFonts w:ascii="Arial" w:hAnsi="Arial"/>
          <w:sz w:val="20"/>
          <w:szCs w:val="20"/>
        </w:rPr>
        <w:t>(</w:t>
      </w:r>
      <w:r w:rsidRPr="00EA26B5">
        <w:rPr>
          <w:rFonts w:ascii="Arial" w:hAnsi="Arial"/>
          <w:sz w:val="20"/>
          <w:szCs w:val="20"/>
        </w:rPr>
        <w:t>k</w:t>
      </w:r>
      <w:r>
        <w:rPr>
          <w:rFonts w:ascii="Arial" w:hAnsi="Arial"/>
          <w:sz w:val="20"/>
          <w:szCs w:val="20"/>
        </w:rPr>
        <w:t>N</w:t>
      </w:r>
      <w:r w:rsidR="00E430D4">
        <w:rPr>
          <w:rFonts w:ascii="Arial" w:hAnsi="Arial"/>
          <w:sz w:val="20"/>
          <w:szCs w:val="20"/>
        </w:rPr>
        <w:t>)</w:t>
      </w:r>
      <w:r w:rsidRPr="00EA26B5">
        <w:rPr>
          <w:rFonts w:ascii="Arial" w:hAnsi="Arial"/>
          <w:sz w:val="20"/>
          <w:szCs w:val="20"/>
        </w:rPr>
        <w:t>;</w:t>
      </w:r>
    </w:p>
    <w:p w14:paraId="24E4E198" w14:textId="0909615B" w:rsidR="00433AFD" w:rsidRPr="00EA26B5" w:rsidRDefault="00433AFD" w:rsidP="0072434F">
      <w:pPr>
        <w:tabs>
          <w:tab w:val="left" w:pos="426"/>
          <w:tab w:val="left" w:pos="709"/>
        </w:tabs>
        <w:spacing w:after="0" w:line="240" w:lineRule="auto"/>
        <w:rPr>
          <w:rFonts w:ascii="Arial" w:hAnsi="Arial"/>
          <w:sz w:val="20"/>
          <w:szCs w:val="20"/>
        </w:rPr>
      </w:pPr>
      <w:r w:rsidRPr="00DE0530">
        <w:rPr>
          <w:rFonts w:ascii="Arial" w:hAnsi="Arial"/>
          <w:i/>
          <w:sz w:val="20"/>
          <w:szCs w:val="20"/>
        </w:rPr>
        <w:t>G</w:t>
      </w:r>
      <w:r>
        <w:rPr>
          <w:rFonts w:ascii="Arial" w:hAnsi="Arial"/>
          <w:sz w:val="20"/>
          <w:szCs w:val="20"/>
          <w:vertAlign w:val="subscript"/>
        </w:rPr>
        <w:t>Z</w:t>
      </w:r>
      <w:r w:rsidR="00E430D4">
        <w:rPr>
          <w:rFonts w:ascii="Arial" w:hAnsi="Arial"/>
          <w:sz w:val="20"/>
          <w:szCs w:val="20"/>
          <w:vertAlign w:val="subscript"/>
        </w:rPr>
        <w:tab/>
      </w:r>
      <w:r>
        <w:rPr>
          <w:rFonts w:ascii="Arial" w:hAnsi="Arial"/>
          <w:sz w:val="20"/>
          <w:szCs w:val="20"/>
        </w:rPr>
        <w:t>-</w:t>
      </w:r>
      <w:r w:rsidR="00E430D4">
        <w:rPr>
          <w:rFonts w:ascii="Arial" w:hAnsi="Arial"/>
          <w:sz w:val="20"/>
          <w:szCs w:val="20"/>
        </w:rPr>
        <w:tab/>
      </w:r>
      <w:r w:rsidRPr="00EA26B5">
        <w:rPr>
          <w:rFonts w:ascii="Arial" w:hAnsi="Arial"/>
          <w:sz w:val="20"/>
          <w:szCs w:val="20"/>
        </w:rPr>
        <w:t>greutatea tijelor + con + nicovală + tija de ghidaj, pentru o anumită adâncime</w:t>
      </w:r>
      <w:r w:rsidR="00E430D4">
        <w:rPr>
          <w:rFonts w:ascii="Arial" w:hAnsi="Arial"/>
          <w:sz w:val="20"/>
          <w:szCs w:val="20"/>
        </w:rPr>
        <w:t>,</w:t>
      </w:r>
      <w:r w:rsidRPr="00EA26B5">
        <w:rPr>
          <w:rFonts w:ascii="Arial" w:hAnsi="Arial"/>
          <w:sz w:val="20"/>
          <w:szCs w:val="20"/>
        </w:rPr>
        <w:t xml:space="preserve"> </w:t>
      </w:r>
      <w:r w:rsidR="00E430D4">
        <w:rPr>
          <w:rFonts w:ascii="Arial" w:hAnsi="Arial"/>
          <w:sz w:val="20"/>
          <w:szCs w:val="20"/>
        </w:rPr>
        <w:t>(</w:t>
      </w:r>
      <w:r w:rsidRPr="00EA26B5">
        <w:rPr>
          <w:rFonts w:ascii="Arial" w:hAnsi="Arial"/>
          <w:sz w:val="20"/>
          <w:szCs w:val="20"/>
        </w:rPr>
        <w:t>kN</w:t>
      </w:r>
      <w:r w:rsidR="00E430D4">
        <w:rPr>
          <w:rFonts w:ascii="Arial" w:hAnsi="Arial"/>
          <w:sz w:val="20"/>
          <w:szCs w:val="20"/>
        </w:rPr>
        <w:t>)</w:t>
      </w:r>
      <w:r>
        <w:rPr>
          <w:rFonts w:ascii="Arial" w:hAnsi="Arial"/>
          <w:sz w:val="20"/>
          <w:szCs w:val="20"/>
        </w:rPr>
        <w:t>;</w:t>
      </w:r>
      <w:r w:rsidRPr="00EA26B5">
        <w:rPr>
          <w:rFonts w:ascii="Arial" w:hAnsi="Arial"/>
          <w:sz w:val="20"/>
          <w:szCs w:val="20"/>
        </w:rPr>
        <w:t xml:space="preserve"> </w:t>
      </w:r>
    </w:p>
    <w:p w14:paraId="7BAF415B" w14:textId="748CAFAF" w:rsidR="00433AFD" w:rsidRPr="00EA26B5" w:rsidRDefault="00433AFD" w:rsidP="0072434F">
      <w:pPr>
        <w:tabs>
          <w:tab w:val="left" w:pos="426"/>
          <w:tab w:val="left" w:pos="709"/>
        </w:tabs>
        <w:spacing w:after="0" w:line="240" w:lineRule="auto"/>
        <w:rPr>
          <w:rFonts w:ascii="Arial" w:hAnsi="Arial"/>
          <w:sz w:val="20"/>
          <w:szCs w:val="20"/>
        </w:rPr>
      </w:pPr>
      <w:r w:rsidRPr="00DE0530">
        <w:rPr>
          <w:rFonts w:ascii="Arial" w:hAnsi="Arial"/>
          <w:i/>
          <w:sz w:val="20"/>
          <w:szCs w:val="20"/>
        </w:rPr>
        <w:t>h</w:t>
      </w:r>
      <w:r w:rsidR="00E430D4">
        <w:rPr>
          <w:rFonts w:ascii="Arial" w:hAnsi="Arial"/>
          <w:i/>
          <w:sz w:val="20"/>
          <w:szCs w:val="20"/>
        </w:rPr>
        <w:tab/>
      </w:r>
      <w:r>
        <w:rPr>
          <w:rFonts w:ascii="Arial" w:hAnsi="Arial"/>
          <w:sz w:val="20"/>
          <w:szCs w:val="20"/>
        </w:rPr>
        <w:t>-</w:t>
      </w:r>
      <w:r w:rsidR="00E430D4">
        <w:rPr>
          <w:rFonts w:ascii="Arial" w:hAnsi="Arial"/>
          <w:sz w:val="20"/>
          <w:szCs w:val="20"/>
        </w:rPr>
        <w:tab/>
      </w:r>
      <w:r w:rsidRPr="00EA26B5">
        <w:rPr>
          <w:rFonts w:ascii="Arial" w:hAnsi="Arial"/>
          <w:sz w:val="20"/>
          <w:szCs w:val="20"/>
        </w:rPr>
        <w:t>înăl</w:t>
      </w:r>
      <w:r w:rsidR="00375CAE">
        <w:rPr>
          <w:rFonts w:ascii="Arial" w:hAnsi="Arial"/>
          <w:sz w:val="20"/>
          <w:szCs w:val="20"/>
        </w:rPr>
        <w:t>ț</w:t>
      </w:r>
      <w:r w:rsidRPr="00EA26B5">
        <w:rPr>
          <w:rFonts w:ascii="Arial" w:hAnsi="Arial"/>
          <w:sz w:val="20"/>
          <w:szCs w:val="20"/>
        </w:rPr>
        <w:t>imea</w:t>
      </w:r>
      <w:r>
        <w:rPr>
          <w:rFonts w:ascii="Arial" w:hAnsi="Arial"/>
          <w:sz w:val="20"/>
          <w:szCs w:val="20"/>
        </w:rPr>
        <w:t xml:space="preserve"> de cădere a berbecului</w:t>
      </w:r>
      <w:r w:rsidR="00E430D4">
        <w:rPr>
          <w:rFonts w:ascii="Arial" w:hAnsi="Arial"/>
          <w:sz w:val="20"/>
          <w:szCs w:val="20"/>
        </w:rPr>
        <w:t>,</w:t>
      </w:r>
      <w:r>
        <w:rPr>
          <w:rFonts w:ascii="Arial" w:hAnsi="Arial"/>
          <w:sz w:val="20"/>
          <w:szCs w:val="20"/>
        </w:rPr>
        <w:t xml:space="preserve"> </w:t>
      </w:r>
      <w:r w:rsidR="00E430D4">
        <w:rPr>
          <w:rFonts w:ascii="Arial" w:hAnsi="Arial"/>
          <w:sz w:val="20"/>
          <w:szCs w:val="20"/>
        </w:rPr>
        <w:t>(</w:t>
      </w:r>
      <w:r>
        <w:rPr>
          <w:rFonts w:ascii="Arial" w:hAnsi="Arial"/>
          <w:sz w:val="20"/>
          <w:szCs w:val="20"/>
        </w:rPr>
        <w:t>m</w:t>
      </w:r>
      <w:r w:rsidR="00E430D4">
        <w:rPr>
          <w:rFonts w:ascii="Arial" w:hAnsi="Arial"/>
          <w:sz w:val="20"/>
          <w:szCs w:val="20"/>
        </w:rPr>
        <w:t>)</w:t>
      </w:r>
      <w:r w:rsidRPr="00EA26B5">
        <w:rPr>
          <w:rFonts w:ascii="Arial" w:hAnsi="Arial"/>
          <w:sz w:val="20"/>
          <w:szCs w:val="20"/>
        </w:rPr>
        <w:t>;</w:t>
      </w:r>
    </w:p>
    <w:p w14:paraId="0D6B48A8" w14:textId="78C2138F" w:rsidR="00433AFD" w:rsidRPr="00EA26B5" w:rsidRDefault="00433AFD" w:rsidP="0072434F">
      <w:pPr>
        <w:tabs>
          <w:tab w:val="left" w:pos="426"/>
          <w:tab w:val="left" w:pos="709"/>
          <w:tab w:val="left" w:pos="887"/>
        </w:tabs>
        <w:spacing w:after="0" w:line="240" w:lineRule="auto"/>
        <w:rPr>
          <w:rFonts w:ascii="Arial" w:hAnsi="Arial"/>
          <w:sz w:val="20"/>
          <w:szCs w:val="20"/>
        </w:rPr>
      </w:pPr>
      <w:r w:rsidRPr="00DE0530">
        <w:rPr>
          <w:rFonts w:ascii="Arial" w:hAnsi="Arial"/>
          <w:i/>
          <w:sz w:val="20"/>
          <w:szCs w:val="20"/>
        </w:rPr>
        <w:t>e</w:t>
      </w:r>
      <w:r w:rsidR="00E430D4">
        <w:rPr>
          <w:rFonts w:ascii="Arial" w:hAnsi="Arial"/>
          <w:sz w:val="20"/>
          <w:szCs w:val="20"/>
        </w:rPr>
        <w:tab/>
      </w:r>
      <w:r>
        <w:rPr>
          <w:rFonts w:ascii="Arial" w:hAnsi="Arial"/>
          <w:sz w:val="20"/>
          <w:szCs w:val="20"/>
        </w:rPr>
        <w:t>-</w:t>
      </w:r>
      <w:r w:rsidR="00E430D4">
        <w:rPr>
          <w:rFonts w:ascii="Arial" w:hAnsi="Arial"/>
          <w:sz w:val="20"/>
          <w:szCs w:val="20"/>
        </w:rPr>
        <w:tab/>
      </w:r>
      <w:r w:rsidRPr="00EA26B5">
        <w:rPr>
          <w:rFonts w:ascii="Arial" w:hAnsi="Arial"/>
          <w:sz w:val="20"/>
          <w:szCs w:val="20"/>
        </w:rPr>
        <w:t>pătrunderea con</w:t>
      </w:r>
      <w:r>
        <w:rPr>
          <w:rFonts w:ascii="Arial" w:hAnsi="Arial"/>
          <w:sz w:val="20"/>
          <w:szCs w:val="20"/>
        </w:rPr>
        <w:t>ului sub o singură lovitură</w:t>
      </w:r>
      <w:r w:rsidR="00E430D4">
        <w:rPr>
          <w:rFonts w:ascii="Arial" w:hAnsi="Arial"/>
          <w:sz w:val="20"/>
          <w:szCs w:val="20"/>
        </w:rPr>
        <w:t>,</w:t>
      </w:r>
      <w:r>
        <w:rPr>
          <w:rFonts w:ascii="Arial" w:hAnsi="Arial"/>
          <w:sz w:val="20"/>
          <w:szCs w:val="20"/>
        </w:rPr>
        <w:t xml:space="preserve"> </w:t>
      </w:r>
      <w:r w:rsidR="00E430D4">
        <w:rPr>
          <w:rFonts w:ascii="Arial" w:hAnsi="Arial"/>
          <w:sz w:val="20"/>
          <w:szCs w:val="20"/>
        </w:rPr>
        <w:t>(</w:t>
      </w:r>
      <w:r>
        <w:rPr>
          <w:rFonts w:ascii="Arial" w:hAnsi="Arial"/>
          <w:sz w:val="20"/>
          <w:szCs w:val="20"/>
        </w:rPr>
        <w:t>m</w:t>
      </w:r>
      <w:r w:rsidR="00E430D4">
        <w:rPr>
          <w:rFonts w:ascii="Arial" w:hAnsi="Arial"/>
          <w:sz w:val="20"/>
          <w:szCs w:val="20"/>
        </w:rPr>
        <w:t>)</w:t>
      </w:r>
      <w:r w:rsidRPr="00EA26B5">
        <w:rPr>
          <w:rFonts w:ascii="Arial" w:hAnsi="Arial"/>
          <w:sz w:val="20"/>
          <w:szCs w:val="20"/>
        </w:rPr>
        <w:t xml:space="preserve">; </w:t>
      </w:r>
    </w:p>
    <w:p w14:paraId="67CF0D9A" w14:textId="3C5A9686" w:rsidR="00433AFD" w:rsidRPr="00EA26B5" w:rsidRDefault="00433AFD" w:rsidP="0072434F">
      <w:pPr>
        <w:tabs>
          <w:tab w:val="left" w:pos="426"/>
          <w:tab w:val="left" w:pos="709"/>
          <w:tab w:val="left" w:pos="887"/>
        </w:tabs>
        <w:spacing w:after="0" w:line="240" w:lineRule="auto"/>
        <w:rPr>
          <w:rFonts w:ascii="Arial" w:hAnsi="Arial"/>
          <w:sz w:val="20"/>
          <w:szCs w:val="20"/>
        </w:rPr>
      </w:pPr>
      <w:r w:rsidRPr="00EA26B5">
        <w:rPr>
          <w:rFonts w:ascii="Arial" w:hAnsi="Arial"/>
          <w:sz w:val="20"/>
          <w:szCs w:val="20"/>
        </w:rPr>
        <w:t>A</w:t>
      </w:r>
      <w:r w:rsidR="00E430D4">
        <w:rPr>
          <w:rFonts w:ascii="Arial" w:hAnsi="Arial"/>
          <w:sz w:val="20"/>
          <w:szCs w:val="20"/>
        </w:rPr>
        <w:tab/>
      </w:r>
      <w:r>
        <w:rPr>
          <w:rFonts w:ascii="Arial" w:hAnsi="Arial"/>
          <w:sz w:val="20"/>
          <w:szCs w:val="20"/>
        </w:rPr>
        <w:t>-</w:t>
      </w:r>
      <w:r w:rsidR="00E430D4">
        <w:rPr>
          <w:rFonts w:ascii="Arial" w:hAnsi="Arial"/>
          <w:sz w:val="20"/>
          <w:szCs w:val="20"/>
        </w:rPr>
        <w:tab/>
      </w:r>
      <w:r w:rsidRPr="00EA26B5">
        <w:rPr>
          <w:rFonts w:ascii="Arial" w:hAnsi="Arial"/>
          <w:sz w:val="20"/>
          <w:szCs w:val="20"/>
        </w:rPr>
        <w:t>aria sec</w:t>
      </w:r>
      <w:r w:rsidR="00375CAE">
        <w:rPr>
          <w:rFonts w:ascii="Arial" w:hAnsi="Arial"/>
          <w:sz w:val="20"/>
          <w:szCs w:val="20"/>
        </w:rPr>
        <w:t>ț</w:t>
      </w:r>
      <w:r w:rsidRPr="00EA26B5">
        <w:rPr>
          <w:rFonts w:ascii="Arial" w:hAnsi="Arial"/>
          <w:sz w:val="20"/>
          <w:szCs w:val="20"/>
        </w:rPr>
        <w:t>iunii transversale a conului</w:t>
      </w:r>
      <w:r w:rsidR="00E430D4">
        <w:rPr>
          <w:rFonts w:ascii="Arial" w:hAnsi="Arial"/>
          <w:sz w:val="20"/>
          <w:szCs w:val="20"/>
        </w:rPr>
        <w:t>,</w:t>
      </w:r>
      <w:r w:rsidRPr="00EA26B5">
        <w:rPr>
          <w:rFonts w:ascii="Arial" w:hAnsi="Arial"/>
          <w:sz w:val="20"/>
          <w:szCs w:val="20"/>
        </w:rPr>
        <w:t xml:space="preserve"> </w:t>
      </w:r>
      <w:r w:rsidR="00E430D4">
        <w:rPr>
          <w:rFonts w:ascii="Arial" w:hAnsi="Arial"/>
          <w:sz w:val="20"/>
          <w:szCs w:val="20"/>
        </w:rPr>
        <w:t>(</w:t>
      </w:r>
      <w:r w:rsidRPr="00EA26B5">
        <w:rPr>
          <w:rFonts w:ascii="Arial" w:hAnsi="Arial"/>
          <w:sz w:val="20"/>
          <w:szCs w:val="20"/>
        </w:rPr>
        <w:t>m</w:t>
      </w:r>
      <w:r w:rsidRPr="00EA26B5">
        <w:rPr>
          <w:rFonts w:ascii="Arial" w:hAnsi="Arial"/>
          <w:sz w:val="20"/>
          <w:szCs w:val="20"/>
          <w:vertAlign w:val="superscript"/>
        </w:rPr>
        <w:t>2</w:t>
      </w:r>
      <w:r w:rsidR="00E430D4">
        <w:rPr>
          <w:rFonts w:ascii="Arial" w:hAnsi="Arial"/>
          <w:sz w:val="20"/>
          <w:szCs w:val="20"/>
        </w:rPr>
        <w:t>)</w:t>
      </w:r>
      <w:r>
        <w:rPr>
          <w:rFonts w:ascii="Arial" w:hAnsi="Arial"/>
          <w:sz w:val="20"/>
          <w:szCs w:val="20"/>
        </w:rPr>
        <w:t>.</w:t>
      </w:r>
      <w:r w:rsidRPr="00EA26B5">
        <w:rPr>
          <w:rFonts w:ascii="Arial" w:hAnsi="Arial"/>
          <w:sz w:val="20"/>
          <w:szCs w:val="20"/>
        </w:rPr>
        <w:t xml:space="preserve"> </w:t>
      </w:r>
    </w:p>
    <w:p w14:paraId="0D49AC1C" w14:textId="77777777" w:rsidR="00433AFD" w:rsidRDefault="00433AFD" w:rsidP="0072434F">
      <w:pPr>
        <w:spacing w:after="0" w:line="240" w:lineRule="auto"/>
        <w:rPr>
          <w:rFonts w:ascii="Arial" w:hAnsi="Arial"/>
          <w:sz w:val="20"/>
          <w:szCs w:val="20"/>
        </w:rPr>
      </w:pPr>
    </w:p>
    <w:p w14:paraId="5E5C5582" w14:textId="216BB6A6" w:rsidR="00433AFD" w:rsidRPr="00EA26B5" w:rsidRDefault="00433AFD" w:rsidP="0072434F">
      <w:pPr>
        <w:spacing w:after="0" w:line="240" w:lineRule="auto"/>
        <w:rPr>
          <w:rFonts w:ascii="Arial" w:hAnsi="Arial"/>
          <w:sz w:val="20"/>
          <w:szCs w:val="20"/>
        </w:rPr>
      </w:pPr>
      <w:r w:rsidRPr="00EA26B5">
        <w:rPr>
          <w:rFonts w:ascii="Arial" w:hAnsi="Arial"/>
          <w:sz w:val="20"/>
          <w:szCs w:val="20"/>
        </w:rPr>
        <w:t xml:space="preserve">Prezentarea datelor de penetrare se face pe un formular de tipul celui prezentat </w:t>
      </w:r>
      <w:r w:rsidR="0015750A">
        <w:rPr>
          <w:rFonts w:ascii="Arial" w:hAnsi="Arial"/>
          <w:sz w:val="20"/>
          <w:szCs w:val="20"/>
        </w:rPr>
        <w:t>în Tabel</w:t>
      </w:r>
      <w:r w:rsidR="00076A14">
        <w:rPr>
          <w:rFonts w:ascii="Arial" w:hAnsi="Arial"/>
          <w:sz w:val="20"/>
          <w:szCs w:val="20"/>
        </w:rPr>
        <w:t>u</w:t>
      </w:r>
      <w:r w:rsidR="0015750A">
        <w:rPr>
          <w:rFonts w:ascii="Arial" w:hAnsi="Arial"/>
          <w:sz w:val="20"/>
          <w:szCs w:val="20"/>
        </w:rPr>
        <w:t xml:space="preserve">l </w:t>
      </w:r>
      <w:r w:rsidR="00660931">
        <w:rPr>
          <w:rFonts w:ascii="Arial" w:hAnsi="Arial"/>
          <w:sz w:val="20"/>
          <w:szCs w:val="20"/>
        </w:rPr>
        <w:t>D.3</w:t>
      </w:r>
      <w:r w:rsidRPr="00EA26B5">
        <w:rPr>
          <w:rFonts w:ascii="Arial" w:hAnsi="Arial"/>
          <w:sz w:val="20"/>
          <w:szCs w:val="20"/>
        </w:rPr>
        <w:t>.</w:t>
      </w:r>
    </w:p>
    <w:p w14:paraId="174943EE" w14:textId="3C4ABB99" w:rsidR="00433AFD" w:rsidRDefault="00433AFD" w:rsidP="0072434F">
      <w:pPr>
        <w:spacing w:after="0" w:line="240" w:lineRule="auto"/>
        <w:jc w:val="both"/>
        <w:rPr>
          <w:rFonts w:ascii="Arial" w:eastAsia="Arial" w:hAnsi="Arial" w:cs="Arial"/>
          <w:sz w:val="20"/>
          <w:szCs w:val="20"/>
        </w:rPr>
      </w:pPr>
    </w:p>
    <w:p w14:paraId="70BFC3EB" w14:textId="0820924B" w:rsidR="00433AFD" w:rsidRPr="008C4F3D" w:rsidRDefault="00433AFD" w:rsidP="0072434F">
      <w:pPr>
        <w:tabs>
          <w:tab w:val="left" w:pos="851"/>
        </w:tabs>
        <w:spacing w:after="0" w:line="240" w:lineRule="auto"/>
        <w:jc w:val="both"/>
        <w:rPr>
          <w:rFonts w:ascii="Arial" w:eastAsia="Arial" w:hAnsi="Arial" w:cs="Arial"/>
          <w:b/>
        </w:rPr>
      </w:pPr>
      <w:r w:rsidRPr="008C4F3D">
        <w:rPr>
          <w:rFonts w:ascii="Arial" w:eastAsia="Arial" w:hAnsi="Arial" w:cs="Arial"/>
          <w:b/>
        </w:rPr>
        <w:t>D.3.5</w:t>
      </w:r>
      <w:r w:rsidRPr="008C4F3D">
        <w:rPr>
          <w:rFonts w:ascii="Arial" w:eastAsia="Arial" w:hAnsi="Arial" w:cs="Arial"/>
          <w:b/>
        </w:rPr>
        <w:tab/>
        <w:t>Rela</w:t>
      </w:r>
      <w:r w:rsidR="00375CAE">
        <w:rPr>
          <w:rFonts w:ascii="Arial" w:eastAsia="Arial" w:hAnsi="Arial" w:cs="Arial"/>
          <w:b/>
        </w:rPr>
        <w:t>ț</w:t>
      </w:r>
      <w:r w:rsidRPr="008C4F3D">
        <w:rPr>
          <w:rFonts w:ascii="Arial" w:eastAsia="Arial" w:hAnsi="Arial" w:cs="Arial"/>
          <w:b/>
        </w:rPr>
        <w:t>ii de legătură</w:t>
      </w:r>
    </w:p>
    <w:p w14:paraId="07CC12FF" w14:textId="77777777" w:rsidR="00433AFD" w:rsidRDefault="00433AFD" w:rsidP="0072434F">
      <w:pPr>
        <w:spacing w:after="0" w:line="240" w:lineRule="auto"/>
        <w:jc w:val="both"/>
        <w:rPr>
          <w:rFonts w:ascii="Arial" w:eastAsia="Arial" w:hAnsi="Arial" w:cs="Arial"/>
          <w:sz w:val="20"/>
          <w:szCs w:val="20"/>
        </w:rPr>
      </w:pPr>
    </w:p>
    <w:p w14:paraId="3B018798" w14:textId="00D35F18" w:rsidR="00433AFD" w:rsidRDefault="00E430D4"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w:t>
      </w:r>
      <w:r>
        <w:rPr>
          <w:rFonts w:ascii="Arial" w:eastAsia="Arial" w:hAnsi="Arial" w:cs="Arial"/>
          <w:b/>
          <w:sz w:val="20"/>
          <w:szCs w:val="20"/>
        </w:rPr>
        <w:t>5</w:t>
      </w:r>
      <w:r w:rsidRPr="00305C18">
        <w:rPr>
          <w:rFonts w:ascii="Arial" w:eastAsia="Arial" w:hAnsi="Arial" w:cs="Arial"/>
          <w:b/>
          <w:sz w:val="20"/>
          <w:szCs w:val="20"/>
        </w:rPr>
        <w:t>.</w:t>
      </w:r>
      <w:r>
        <w:rPr>
          <w:rFonts w:ascii="Arial" w:eastAsia="Arial" w:hAnsi="Arial" w:cs="Arial"/>
          <w:b/>
          <w:sz w:val="20"/>
          <w:szCs w:val="20"/>
        </w:rPr>
        <w:t>1</w:t>
      </w:r>
      <w:r>
        <w:rPr>
          <w:rFonts w:ascii="Arial" w:eastAsia="Arial" w:hAnsi="Arial" w:cs="Arial"/>
          <w:sz w:val="20"/>
          <w:szCs w:val="20"/>
        </w:rPr>
        <w:tab/>
      </w:r>
      <w:r w:rsidR="00433AFD" w:rsidRPr="00CC3422">
        <w:rPr>
          <w:rFonts w:ascii="Arial" w:eastAsia="Arial" w:hAnsi="Arial" w:cs="Arial"/>
          <w:sz w:val="20"/>
          <w:szCs w:val="20"/>
        </w:rPr>
        <w:t>Se propune, pentru determinarea presiunii admisibile, următoarea rela</w:t>
      </w:r>
      <w:r w:rsidR="00375CAE">
        <w:rPr>
          <w:rFonts w:ascii="Arial" w:eastAsia="Arial" w:hAnsi="Arial" w:cs="Arial"/>
          <w:sz w:val="20"/>
          <w:szCs w:val="20"/>
        </w:rPr>
        <w:t>ț</w:t>
      </w:r>
      <w:r w:rsidR="00433AFD" w:rsidRPr="00CC3422">
        <w:rPr>
          <w:rFonts w:ascii="Arial" w:eastAsia="Arial" w:hAnsi="Arial" w:cs="Arial"/>
          <w:sz w:val="20"/>
          <w:szCs w:val="20"/>
        </w:rPr>
        <w:t>ie, stabilită experimental</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CC3422">
        <w:rPr>
          <w:rFonts w:ascii="Arial" w:eastAsia="Arial" w:hAnsi="Arial" w:cs="Arial"/>
          <w:sz w:val="20"/>
          <w:szCs w:val="20"/>
        </w:rPr>
        <w:t>verificată în practică:</w:t>
      </w:r>
    </w:p>
    <w:p w14:paraId="44BBAC95" w14:textId="19F424C6" w:rsidR="00433AFD" w:rsidRDefault="00433AFD" w:rsidP="0072434F">
      <w:pPr>
        <w:spacing w:after="0" w:line="240" w:lineRule="auto"/>
        <w:jc w:val="both"/>
        <w:rPr>
          <w:rFonts w:ascii="Arial" w:eastAsia="Arial" w:hAnsi="Arial" w:cs="Arial"/>
          <w:sz w:val="20"/>
          <w:szCs w:val="20"/>
        </w:rPr>
      </w:pPr>
    </w:p>
    <w:p w14:paraId="46338D1B" w14:textId="77777777" w:rsidR="005F3F64" w:rsidRDefault="005F3F64"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E430D4" w14:paraId="3827F5CA" w14:textId="77777777" w:rsidTr="004F3B5E">
        <w:tc>
          <w:tcPr>
            <w:tcW w:w="7650" w:type="dxa"/>
          </w:tcPr>
          <w:p w14:paraId="7422E703" w14:textId="7682226B" w:rsidR="00E430D4" w:rsidRDefault="00E430D4" w:rsidP="0072434F">
            <w:pPr>
              <w:spacing w:after="0" w:line="240" w:lineRule="auto"/>
              <w:jc w:val="center"/>
              <w:rPr>
                <w:rFonts w:ascii="Arial" w:eastAsia="Arial" w:hAnsi="Arial" w:cs="Arial"/>
                <w:sz w:val="20"/>
                <w:szCs w:val="20"/>
              </w:rPr>
            </w:pPr>
            <w:r w:rsidRPr="00CC3422">
              <w:rPr>
                <w:rFonts w:ascii="Arial" w:hAnsi="Arial" w:cs="Arial"/>
                <w:i/>
                <w:sz w:val="20"/>
                <w:szCs w:val="20"/>
              </w:rPr>
              <w:t>P</w:t>
            </w:r>
            <w:r w:rsidRPr="00CC3422">
              <w:rPr>
                <w:rFonts w:ascii="Arial" w:hAnsi="Arial" w:cs="Arial"/>
                <w:sz w:val="20"/>
                <w:szCs w:val="20"/>
                <w:vertAlign w:val="subscript"/>
              </w:rPr>
              <w:t>adm</w:t>
            </w:r>
            <w:r w:rsidRPr="00CC3422">
              <w:rPr>
                <w:rFonts w:ascii="Arial" w:hAnsi="Arial" w:cs="Arial"/>
                <w:sz w:val="20"/>
                <w:szCs w:val="20"/>
              </w:rPr>
              <w:t xml:space="preserve"> = </w:t>
            </w:r>
            <m:oMath>
              <m:f>
                <m:fPr>
                  <m:ctrlPr>
                    <w:rPr>
                      <w:rFonts w:ascii="Cambria Math" w:hAnsi="Cambria Math" w:cs="Arial"/>
                      <w:i/>
                      <w:sz w:val="24"/>
                      <w:szCs w:val="24"/>
                    </w:rPr>
                  </m:ctrlPr>
                </m:fPr>
                <m:num>
                  <m:sSub>
                    <m:sSubPr>
                      <m:ctrlPr>
                        <w:rPr>
                          <w:rFonts w:ascii="Cambria Math" w:hAnsi="Cambria Math" w:cs="Arial"/>
                          <w:i/>
                          <w:sz w:val="24"/>
                          <w:szCs w:val="24"/>
                        </w:rPr>
                      </m:ctrlPr>
                    </m:sSubPr>
                    <m:e>
                      <m:r>
                        <w:rPr>
                          <w:rFonts w:ascii="Cambria Math" w:hAnsi="Cambria Math" w:cs="Arial"/>
                          <w:sz w:val="24"/>
                          <w:szCs w:val="24"/>
                        </w:rPr>
                        <m:t>R</m:t>
                      </m:r>
                    </m:e>
                    <m:sub>
                      <m:r>
                        <w:rPr>
                          <w:rFonts w:ascii="Cambria Math" w:hAnsi="Cambria Math" w:cs="Arial"/>
                          <w:sz w:val="24"/>
                          <w:szCs w:val="24"/>
                        </w:rPr>
                        <m:t>d</m:t>
                      </m:r>
                    </m:sub>
                  </m:sSub>
                </m:num>
                <m:den>
                  <m:r>
                    <w:rPr>
                      <w:rFonts w:ascii="Cambria Math" w:hAnsi="Cambria Math" w:cs="Arial"/>
                      <w:sz w:val="24"/>
                      <w:szCs w:val="24"/>
                    </w:rPr>
                    <m:t>F∙k</m:t>
                  </m:r>
                </m:den>
              </m:f>
            </m:oMath>
            <w:r>
              <w:rPr>
                <w:rFonts w:ascii="Arial" w:hAnsi="Arial" w:cs="Arial"/>
                <w:sz w:val="20"/>
                <w:szCs w:val="20"/>
              </w:rPr>
              <w:t xml:space="preserve"> </w:t>
            </w:r>
            <w:r w:rsidRPr="00CC3422">
              <w:rPr>
                <w:rFonts w:ascii="Arial" w:hAnsi="Arial" w:cs="Arial"/>
                <w:sz w:val="20"/>
                <w:szCs w:val="20"/>
              </w:rPr>
              <w:t xml:space="preserve"> </w:t>
            </w:r>
            <w:r>
              <w:rPr>
                <w:rFonts w:ascii="Arial" w:hAnsi="Arial"/>
                <w:sz w:val="20"/>
                <w:szCs w:val="20"/>
                <w:lang w:val="en-US"/>
              </w:rPr>
              <w:t>[</w:t>
            </w:r>
            <w:r w:rsidRPr="00EA26B5">
              <w:rPr>
                <w:rFonts w:ascii="Arial" w:hAnsi="Arial"/>
                <w:sz w:val="20"/>
                <w:szCs w:val="20"/>
              </w:rPr>
              <w:t>kN/m</w:t>
            </w:r>
            <w:r w:rsidRPr="00EA26B5">
              <w:rPr>
                <w:rFonts w:ascii="Arial" w:hAnsi="Arial"/>
                <w:sz w:val="20"/>
                <w:szCs w:val="20"/>
                <w:vertAlign w:val="superscript"/>
              </w:rPr>
              <w:t>2</w:t>
            </w:r>
            <w:r>
              <w:rPr>
                <w:rFonts w:ascii="Arial" w:hAnsi="Arial"/>
                <w:sz w:val="20"/>
                <w:szCs w:val="20"/>
              </w:rPr>
              <w:t>]</w:t>
            </w:r>
          </w:p>
        </w:tc>
        <w:tc>
          <w:tcPr>
            <w:tcW w:w="1411" w:type="dxa"/>
            <w:vAlign w:val="center"/>
          </w:tcPr>
          <w:p w14:paraId="7A054B55" w14:textId="6605A8D7" w:rsidR="00E430D4" w:rsidRDefault="00E430D4"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(D.5)</w:t>
            </w:r>
          </w:p>
        </w:tc>
      </w:tr>
    </w:tbl>
    <w:p w14:paraId="396B1266" w14:textId="5BADA3C0" w:rsidR="00E430D4" w:rsidRDefault="00E430D4" w:rsidP="0072434F">
      <w:pPr>
        <w:spacing w:after="0" w:line="240" w:lineRule="auto"/>
        <w:jc w:val="both"/>
        <w:rPr>
          <w:rFonts w:ascii="Arial" w:eastAsia="Arial" w:hAnsi="Arial" w:cs="Arial"/>
          <w:sz w:val="20"/>
          <w:szCs w:val="20"/>
        </w:rPr>
      </w:pPr>
    </w:p>
    <w:p w14:paraId="2F6FEEA4" w14:textId="77777777" w:rsidR="00E430D4" w:rsidRDefault="00E430D4" w:rsidP="0072434F">
      <w:pPr>
        <w:spacing w:after="0" w:line="240" w:lineRule="auto"/>
        <w:jc w:val="both"/>
        <w:rPr>
          <w:rFonts w:ascii="Arial" w:eastAsia="Arial" w:hAnsi="Arial" w:cs="Arial"/>
          <w:sz w:val="20"/>
          <w:szCs w:val="20"/>
        </w:rPr>
      </w:pPr>
    </w:p>
    <w:p w14:paraId="09539CE4" w14:textId="191531AE" w:rsidR="00433AFD" w:rsidRDefault="00E430D4" w:rsidP="0072434F">
      <w:pPr>
        <w:spacing w:after="0" w:line="240" w:lineRule="auto"/>
        <w:rPr>
          <w:rFonts w:ascii="Arial" w:hAnsi="Arial" w:cs="Arial"/>
          <w:sz w:val="20"/>
          <w:szCs w:val="20"/>
        </w:rPr>
      </w:pPr>
      <w:r>
        <w:rPr>
          <w:rFonts w:ascii="Arial" w:hAnsi="Arial" w:cs="Arial"/>
          <w:sz w:val="20"/>
          <w:szCs w:val="20"/>
        </w:rPr>
        <w:t>unde:</w:t>
      </w:r>
    </w:p>
    <w:p w14:paraId="5D1FA60B" w14:textId="77777777" w:rsidR="00E430D4" w:rsidRDefault="00E430D4" w:rsidP="0072434F">
      <w:pPr>
        <w:spacing w:after="0" w:line="240" w:lineRule="auto"/>
        <w:rPr>
          <w:rFonts w:ascii="Arial" w:hAnsi="Arial" w:cs="Arial"/>
          <w:sz w:val="20"/>
          <w:szCs w:val="20"/>
        </w:rPr>
      </w:pPr>
    </w:p>
    <w:p w14:paraId="67B6814F" w14:textId="0175CEDE" w:rsidR="00433AFD" w:rsidRPr="00CC3422" w:rsidRDefault="00433AFD" w:rsidP="0072434F">
      <w:pPr>
        <w:tabs>
          <w:tab w:val="left" w:pos="426"/>
          <w:tab w:val="left" w:pos="709"/>
        </w:tabs>
        <w:spacing w:after="0" w:line="240" w:lineRule="auto"/>
        <w:ind w:left="709" w:hanging="709"/>
        <w:jc w:val="both"/>
        <w:rPr>
          <w:rFonts w:ascii="Arial" w:hAnsi="Arial" w:cs="Arial"/>
          <w:sz w:val="20"/>
          <w:szCs w:val="20"/>
        </w:rPr>
      </w:pPr>
      <w:r w:rsidRPr="00CC3422">
        <w:rPr>
          <w:rFonts w:ascii="Arial" w:hAnsi="Arial" w:cs="Arial"/>
          <w:i/>
          <w:sz w:val="20"/>
          <w:szCs w:val="20"/>
        </w:rPr>
        <w:t>R</w:t>
      </w:r>
      <w:r w:rsidRPr="00CC3422">
        <w:rPr>
          <w:rFonts w:ascii="Arial" w:hAnsi="Arial" w:cs="Arial"/>
          <w:i/>
          <w:sz w:val="20"/>
          <w:szCs w:val="20"/>
          <w:vertAlign w:val="subscript"/>
        </w:rPr>
        <w:t>d</w:t>
      </w:r>
      <w:r w:rsidR="00E430D4">
        <w:rPr>
          <w:rFonts w:ascii="Arial" w:hAnsi="Arial" w:cs="Arial"/>
          <w:sz w:val="20"/>
          <w:szCs w:val="20"/>
        </w:rPr>
        <w:tab/>
      </w:r>
      <w:r>
        <w:rPr>
          <w:rFonts w:ascii="Arial" w:hAnsi="Arial" w:cs="Arial"/>
          <w:sz w:val="20"/>
          <w:szCs w:val="20"/>
        </w:rPr>
        <w:t>-</w:t>
      </w:r>
      <w:r w:rsidR="00E430D4">
        <w:rPr>
          <w:rFonts w:ascii="Arial" w:hAnsi="Arial" w:cs="Arial"/>
          <w:sz w:val="20"/>
          <w:szCs w:val="20"/>
        </w:rPr>
        <w:tab/>
      </w:r>
      <w:r w:rsidRPr="00CC3422">
        <w:rPr>
          <w:rFonts w:ascii="Arial" w:hAnsi="Arial" w:cs="Arial"/>
          <w:sz w:val="20"/>
          <w:szCs w:val="20"/>
        </w:rPr>
        <w:t>rezistenta pământului la penetrare dinamică (kN/m</w:t>
      </w:r>
      <w:r w:rsidRPr="00CC3422">
        <w:rPr>
          <w:rFonts w:ascii="Arial" w:hAnsi="Arial" w:cs="Arial"/>
          <w:sz w:val="20"/>
          <w:szCs w:val="20"/>
          <w:vertAlign w:val="superscript"/>
        </w:rPr>
        <w:t>2</w:t>
      </w:r>
      <w:r w:rsidRPr="00CC3422">
        <w:rPr>
          <w:rFonts w:ascii="Arial" w:hAnsi="Arial" w:cs="Arial"/>
          <w:sz w:val="20"/>
          <w:szCs w:val="20"/>
        </w:rPr>
        <w:t>)</w:t>
      </w:r>
      <w:r>
        <w:rPr>
          <w:rFonts w:ascii="Arial" w:hAnsi="Arial" w:cs="Arial"/>
          <w:sz w:val="20"/>
          <w:szCs w:val="20"/>
        </w:rPr>
        <w:t>;</w:t>
      </w:r>
    </w:p>
    <w:p w14:paraId="5F8BB386" w14:textId="33630252" w:rsidR="00433AFD" w:rsidRPr="00CC3422" w:rsidRDefault="00433AFD" w:rsidP="0072434F">
      <w:pPr>
        <w:tabs>
          <w:tab w:val="left" w:pos="426"/>
          <w:tab w:val="left" w:pos="709"/>
        </w:tabs>
        <w:spacing w:after="0" w:line="240" w:lineRule="auto"/>
        <w:ind w:left="709" w:hanging="709"/>
        <w:jc w:val="both"/>
        <w:rPr>
          <w:rFonts w:ascii="Arial" w:hAnsi="Arial" w:cs="Arial"/>
          <w:sz w:val="20"/>
          <w:szCs w:val="20"/>
        </w:rPr>
      </w:pPr>
      <w:r w:rsidRPr="00CC3422">
        <w:rPr>
          <w:rFonts w:ascii="Arial" w:hAnsi="Arial" w:cs="Arial"/>
          <w:i/>
          <w:sz w:val="20"/>
          <w:szCs w:val="20"/>
        </w:rPr>
        <w:t>F</w:t>
      </w:r>
      <w:r w:rsidR="00E430D4">
        <w:rPr>
          <w:rFonts w:ascii="Arial" w:hAnsi="Arial" w:cs="Arial"/>
          <w:i/>
          <w:sz w:val="20"/>
          <w:szCs w:val="20"/>
        </w:rPr>
        <w:tab/>
      </w:r>
      <w:r>
        <w:rPr>
          <w:rFonts w:ascii="Arial" w:hAnsi="Arial" w:cs="Arial"/>
          <w:sz w:val="20"/>
          <w:szCs w:val="20"/>
        </w:rPr>
        <w:t>-</w:t>
      </w:r>
      <w:r w:rsidR="00E430D4">
        <w:rPr>
          <w:rFonts w:ascii="Arial" w:hAnsi="Arial" w:cs="Arial"/>
          <w:sz w:val="20"/>
          <w:szCs w:val="20"/>
        </w:rPr>
        <w:tab/>
      </w:r>
      <w:r w:rsidRPr="00CC3422">
        <w:rPr>
          <w:rFonts w:ascii="Arial" w:hAnsi="Arial" w:cs="Arial"/>
          <w:sz w:val="20"/>
          <w:szCs w:val="20"/>
        </w:rPr>
        <w:t>un coeficient de siguran</w:t>
      </w:r>
      <w:r w:rsidR="00375CAE">
        <w:rPr>
          <w:rFonts w:ascii="Arial" w:hAnsi="Arial" w:cs="Arial"/>
          <w:sz w:val="20"/>
          <w:szCs w:val="20"/>
        </w:rPr>
        <w:t>ț</w:t>
      </w:r>
      <w:r w:rsidRPr="00CC3422">
        <w:rPr>
          <w:rFonts w:ascii="Arial" w:hAnsi="Arial" w:cs="Arial"/>
          <w:sz w:val="20"/>
          <w:szCs w:val="20"/>
        </w:rPr>
        <w:t>ă</w:t>
      </w:r>
      <w:r w:rsidRPr="00CC3422">
        <w:rPr>
          <w:rFonts w:ascii="Arial" w:hAnsi="Arial" w:cs="Arial"/>
          <w:i/>
          <w:sz w:val="20"/>
          <w:szCs w:val="20"/>
        </w:rPr>
        <w:t xml:space="preserve"> </w:t>
      </w:r>
      <w:r w:rsidRPr="00CC3422">
        <w:rPr>
          <w:rFonts w:ascii="Arial" w:hAnsi="Arial" w:cs="Arial"/>
          <w:sz w:val="20"/>
          <w:szCs w:val="20"/>
        </w:rPr>
        <w:t>cu valori cuprinse în intervalul 2,5 - 3,5 (este cu atât mai bun cu cât are valori mai mici, adică în jurul lui 2,5).</w:t>
      </w:r>
    </w:p>
    <w:p w14:paraId="0D73173D" w14:textId="6CF0BEE6" w:rsidR="00433AFD" w:rsidRPr="00CC3422" w:rsidRDefault="00433AFD" w:rsidP="0072434F">
      <w:pPr>
        <w:tabs>
          <w:tab w:val="left" w:pos="426"/>
          <w:tab w:val="left" w:pos="709"/>
        </w:tabs>
        <w:spacing w:after="0" w:line="240" w:lineRule="auto"/>
        <w:ind w:left="709" w:hanging="709"/>
        <w:jc w:val="both"/>
        <w:rPr>
          <w:rFonts w:ascii="Arial" w:hAnsi="Arial" w:cs="Arial"/>
          <w:sz w:val="20"/>
          <w:szCs w:val="20"/>
        </w:rPr>
      </w:pPr>
      <w:r w:rsidRPr="00CC3422">
        <w:rPr>
          <w:rFonts w:ascii="Arial" w:hAnsi="Arial" w:cs="Arial"/>
          <w:i/>
          <w:sz w:val="20"/>
          <w:szCs w:val="20"/>
        </w:rPr>
        <w:t>k</w:t>
      </w:r>
      <w:r w:rsidR="00E430D4">
        <w:rPr>
          <w:rFonts w:ascii="Arial" w:hAnsi="Arial" w:cs="Arial"/>
          <w:i/>
          <w:sz w:val="20"/>
          <w:szCs w:val="20"/>
        </w:rPr>
        <w:tab/>
      </w:r>
      <w:r>
        <w:rPr>
          <w:rFonts w:ascii="Arial" w:hAnsi="Arial" w:cs="Arial"/>
          <w:sz w:val="20"/>
          <w:szCs w:val="20"/>
        </w:rPr>
        <w:t>-</w:t>
      </w:r>
      <w:r w:rsidR="00E430D4">
        <w:rPr>
          <w:rFonts w:ascii="Arial" w:hAnsi="Arial" w:cs="Arial"/>
          <w:sz w:val="20"/>
          <w:szCs w:val="20"/>
        </w:rPr>
        <w:tab/>
      </w:r>
      <w:r w:rsidRPr="00CC3422">
        <w:rPr>
          <w:rFonts w:ascii="Arial" w:hAnsi="Arial" w:cs="Arial"/>
          <w:sz w:val="20"/>
          <w:szCs w:val="20"/>
        </w:rPr>
        <w:t>un coeficient ce se men</w:t>
      </w:r>
      <w:r w:rsidR="00375CAE">
        <w:rPr>
          <w:rFonts w:ascii="Arial" w:hAnsi="Arial" w:cs="Arial"/>
          <w:sz w:val="20"/>
          <w:szCs w:val="20"/>
        </w:rPr>
        <w:t>ț</w:t>
      </w:r>
      <w:r w:rsidRPr="00CC3422">
        <w:rPr>
          <w:rFonts w:ascii="Arial" w:hAnsi="Arial" w:cs="Arial"/>
          <w:sz w:val="20"/>
          <w:szCs w:val="20"/>
        </w:rPr>
        <w:t>ine constant, ca o caracteristică</w:t>
      </w:r>
      <w:r w:rsidRPr="00CC3422">
        <w:rPr>
          <w:rFonts w:ascii="Arial" w:hAnsi="Arial" w:cs="Arial"/>
          <w:i/>
          <w:sz w:val="20"/>
          <w:szCs w:val="20"/>
        </w:rPr>
        <w:t xml:space="preserve"> </w:t>
      </w:r>
      <w:r w:rsidRPr="00CC3422">
        <w:rPr>
          <w:rFonts w:ascii="Arial" w:hAnsi="Arial" w:cs="Arial"/>
          <w:sz w:val="20"/>
          <w:szCs w:val="20"/>
        </w:rPr>
        <w:t>a pământului considerat, deci</w:t>
      </w:r>
      <w:r w:rsidRPr="00CC3422">
        <w:rPr>
          <w:rFonts w:ascii="Arial" w:hAnsi="Arial" w:cs="Arial"/>
          <w:i/>
          <w:sz w:val="20"/>
          <w:szCs w:val="20"/>
        </w:rPr>
        <w:t xml:space="preserve"> </w:t>
      </w:r>
      <w:r w:rsidRPr="00CC3422">
        <w:rPr>
          <w:rFonts w:ascii="Arial" w:hAnsi="Arial" w:cs="Arial"/>
          <w:sz w:val="20"/>
          <w:szCs w:val="20"/>
        </w:rPr>
        <w:t xml:space="preserve">care depinde de natura terenului </w:t>
      </w:r>
      <w:r w:rsidR="00375CAE">
        <w:rPr>
          <w:rFonts w:ascii="Arial" w:hAnsi="Arial" w:cs="Arial"/>
          <w:sz w:val="20"/>
          <w:szCs w:val="20"/>
        </w:rPr>
        <w:t>ș</w:t>
      </w:r>
      <w:r w:rsidRPr="00CC3422">
        <w:rPr>
          <w:rFonts w:ascii="Arial" w:hAnsi="Arial" w:cs="Arial"/>
          <w:sz w:val="20"/>
          <w:szCs w:val="20"/>
        </w:rPr>
        <w:t>i vari</w:t>
      </w:r>
      <w:r>
        <w:rPr>
          <w:rFonts w:ascii="Arial" w:hAnsi="Arial" w:cs="Arial"/>
          <w:sz w:val="20"/>
          <w:szCs w:val="20"/>
        </w:rPr>
        <w:t>ază în intervalul 5 – 7, astfel</w:t>
      </w:r>
      <w:r w:rsidRPr="00CC3422">
        <w:rPr>
          <w:rFonts w:ascii="Arial" w:hAnsi="Arial" w:cs="Arial"/>
          <w:sz w:val="20"/>
          <w:szCs w:val="20"/>
        </w:rPr>
        <w:t>:</w:t>
      </w:r>
    </w:p>
    <w:p w14:paraId="134F46CB" w14:textId="77777777" w:rsidR="00433AFD" w:rsidRDefault="00433AFD" w:rsidP="0072434F">
      <w:pPr>
        <w:spacing w:after="0" w:line="240" w:lineRule="auto"/>
        <w:jc w:val="both"/>
        <w:rPr>
          <w:rFonts w:ascii="Arial" w:hAnsi="Arial" w:cs="Arial"/>
          <w:sz w:val="20"/>
          <w:szCs w:val="20"/>
        </w:rPr>
      </w:pPr>
    </w:p>
    <w:p w14:paraId="635BA619" w14:textId="77777777" w:rsidR="00433AFD" w:rsidRPr="00CC3422" w:rsidRDefault="00433AFD" w:rsidP="0072434F">
      <w:pPr>
        <w:spacing w:after="0" w:line="240" w:lineRule="auto"/>
        <w:jc w:val="both"/>
        <w:rPr>
          <w:rFonts w:ascii="Arial" w:hAnsi="Arial" w:cs="Arial"/>
          <w:sz w:val="20"/>
          <w:szCs w:val="20"/>
        </w:rPr>
      </w:pPr>
      <w:r w:rsidRPr="00CC3422">
        <w:rPr>
          <w:rFonts w:ascii="Arial" w:hAnsi="Arial" w:cs="Arial"/>
          <w:sz w:val="20"/>
          <w:szCs w:val="20"/>
        </w:rPr>
        <w:t>k = 5 pentru nisipuri fine, argiloase;</w:t>
      </w:r>
    </w:p>
    <w:p w14:paraId="4DFFEA71" w14:textId="77777777" w:rsidR="00433AFD" w:rsidRDefault="00433AFD" w:rsidP="0072434F">
      <w:pPr>
        <w:spacing w:after="0" w:line="240" w:lineRule="auto"/>
        <w:jc w:val="both"/>
        <w:rPr>
          <w:rFonts w:ascii="Arial" w:hAnsi="Arial" w:cs="Arial"/>
          <w:sz w:val="20"/>
          <w:szCs w:val="20"/>
        </w:rPr>
      </w:pPr>
      <w:r w:rsidRPr="00CC3422">
        <w:rPr>
          <w:rFonts w:ascii="Arial" w:hAnsi="Arial" w:cs="Arial"/>
          <w:sz w:val="20"/>
          <w:szCs w:val="20"/>
        </w:rPr>
        <w:t>k = 6 pe</w:t>
      </w:r>
      <w:r>
        <w:rPr>
          <w:rFonts w:ascii="Arial" w:hAnsi="Arial" w:cs="Arial"/>
          <w:sz w:val="20"/>
          <w:szCs w:val="20"/>
        </w:rPr>
        <w:t>ntru prafuri;</w:t>
      </w:r>
    </w:p>
    <w:p w14:paraId="6DD1D753" w14:textId="77777777" w:rsidR="00433AFD" w:rsidRPr="00CC3422" w:rsidRDefault="00433AFD" w:rsidP="0072434F">
      <w:pPr>
        <w:spacing w:after="0" w:line="240" w:lineRule="auto"/>
        <w:jc w:val="both"/>
        <w:rPr>
          <w:rFonts w:ascii="Arial" w:hAnsi="Arial" w:cs="Arial"/>
          <w:sz w:val="20"/>
          <w:szCs w:val="20"/>
        </w:rPr>
      </w:pPr>
      <w:r w:rsidRPr="00CC3422">
        <w:rPr>
          <w:rFonts w:ascii="Arial" w:hAnsi="Arial" w:cs="Arial"/>
          <w:sz w:val="20"/>
          <w:szCs w:val="20"/>
        </w:rPr>
        <w:t xml:space="preserve">k = </w:t>
      </w:r>
      <w:r>
        <w:rPr>
          <w:rFonts w:ascii="Arial" w:hAnsi="Arial" w:cs="Arial"/>
          <w:sz w:val="20"/>
          <w:szCs w:val="20"/>
        </w:rPr>
        <w:t>7</w:t>
      </w:r>
      <w:r w:rsidRPr="00CC3422">
        <w:rPr>
          <w:rFonts w:ascii="Arial" w:hAnsi="Arial" w:cs="Arial"/>
          <w:sz w:val="20"/>
          <w:szCs w:val="20"/>
        </w:rPr>
        <w:t xml:space="preserve"> pentru </w:t>
      </w:r>
      <w:r>
        <w:rPr>
          <w:rFonts w:ascii="Arial" w:hAnsi="Arial" w:cs="Arial"/>
          <w:sz w:val="20"/>
          <w:szCs w:val="20"/>
        </w:rPr>
        <w:t>argile.</w:t>
      </w:r>
    </w:p>
    <w:p w14:paraId="263E8909" w14:textId="77777777" w:rsidR="00433AFD" w:rsidRPr="00CC3422" w:rsidRDefault="00433AFD" w:rsidP="0072434F">
      <w:pPr>
        <w:spacing w:after="0" w:line="240" w:lineRule="auto"/>
        <w:jc w:val="both"/>
        <w:rPr>
          <w:rFonts w:ascii="Arial" w:hAnsi="Arial" w:cs="Arial"/>
          <w:sz w:val="20"/>
          <w:szCs w:val="20"/>
        </w:rPr>
      </w:pPr>
    </w:p>
    <w:p w14:paraId="481BD7BD" w14:textId="146E0062" w:rsidR="00433AFD" w:rsidRPr="00CC3422" w:rsidRDefault="00E430D4" w:rsidP="0072434F">
      <w:pPr>
        <w:tabs>
          <w:tab w:val="left" w:pos="851"/>
        </w:tabs>
        <w:spacing w:after="0" w:line="240" w:lineRule="auto"/>
        <w:jc w:val="both"/>
        <w:rPr>
          <w:rFonts w:ascii="Arial" w:hAnsi="Arial" w:cs="Arial"/>
          <w:sz w:val="20"/>
          <w:szCs w:val="20"/>
        </w:rPr>
      </w:pPr>
      <w:r w:rsidRPr="00305C18">
        <w:rPr>
          <w:rFonts w:ascii="Arial" w:eastAsia="Arial" w:hAnsi="Arial" w:cs="Arial"/>
          <w:b/>
          <w:sz w:val="20"/>
          <w:szCs w:val="20"/>
        </w:rPr>
        <w:t>D.3.</w:t>
      </w:r>
      <w:r>
        <w:rPr>
          <w:rFonts w:ascii="Arial" w:eastAsia="Arial" w:hAnsi="Arial" w:cs="Arial"/>
          <w:b/>
          <w:sz w:val="20"/>
          <w:szCs w:val="20"/>
        </w:rPr>
        <w:t>5</w:t>
      </w:r>
      <w:r w:rsidRPr="00305C18">
        <w:rPr>
          <w:rFonts w:ascii="Arial" w:eastAsia="Arial" w:hAnsi="Arial" w:cs="Arial"/>
          <w:b/>
          <w:sz w:val="20"/>
          <w:szCs w:val="20"/>
        </w:rPr>
        <w:t>.</w:t>
      </w:r>
      <w:r>
        <w:rPr>
          <w:rFonts w:ascii="Arial" w:eastAsia="Arial" w:hAnsi="Arial" w:cs="Arial"/>
          <w:b/>
          <w:sz w:val="20"/>
          <w:szCs w:val="20"/>
        </w:rPr>
        <w:t>2</w:t>
      </w:r>
      <w:r>
        <w:rPr>
          <w:rFonts w:ascii="Arial" w:eastAsia="Arial" w:hAnsi="Arial" w:cs="Arial"/>
          <w:sz w:val="20"/>
          <w:szCs w:val="20"/>
        </w:rPr>
        <w:tab/>
      </w:r>
      <w:r w:rsidR="00433AFD" w:rsidRPr="00CC3422">
        <w:rPr>
          <w:rFonts w:ascii="Arial" w:hAnsi="Arial" w:cs="Arial"/>
          <w:sz w:val="20"/>
          <w:szCs w:val="20"/>
        </w:rPr>
        <w:t>Situa</w:t>
      </w:r>
      <w:r w:rsidR="00375CAE">
        <w:rPr>
          <w:rFonts w:ascii="Arial" w:hAnsi="Arial" w:cs="Arial"/>
          <w:sz w:val="20"/>
          <w:szCs w:val="20"/>
        </w:rPr>
        <w:t>ț</w:t>
      </w:r>
      <w:r w:rsidR="00433AFD" w:rsidRPr="00CC3422">
        <w:rPr>
          <w:rFonts w:ascii="Arial" w:hAnsi="Arial" w:cs="Arial"/>
          <w:sz w:val="20"/>
          <w:szCs w:val="20"/>
        </w:rPr>
        <w:t>ia cea mai defavorabilă se întâlne</w:t>
      </w:r>
      <w:r w:rsidR="00375CAE">
        <w:rPr>
          <w:rFonts w:ascii="Arial" w:hAnsi="Arial" w:cs="Arial"/>
          <w:sz w:val="20"/>
          <w:szCs w:val="20"/>
        </w:rPr>
        <w:t>ș</w:t>
      </w:r>
      <w:r w:rsidR="00433AFD" w:rsidRPr="00CC3422">
        <w:rPr>
          <w:rFonts w:ascii="Arial" w:hAnsi="Arial" w:cs="Arial"/>
          <w:sz w:val="20"/>
          <w:szCs w:val="20"/>
        </w:rPr>
        <w:t xml:space="preserve">te atunci când </w:t>
      </w:r>
      <w:r w:rsidR="00433AFD" w:rsidRPr="007D1AE2">
        <w:rPr>
          <w:rFonts w:ascii="Arial" w:hAnsi="Arial" w:cs="Arial"/>
          <w:i/>
          <w:sz w:val="20"/>
          <w:szCs w:val="20"/>
        </w:rPr>
        <w:t>F</w:t>
      </w:r>
      <w:r w:rsidR="00433AFD" w:rsidRPr="00CC3422">
        <w:rPr>
          <w:rFonts w:ascii="Arial" w:hAnsi="Arial" w:cs="Arial"/>
          <w:sz w:val="20"/>
          <w:szCs w:val="20"/>
        </w:rPr>
        <w:t xml:space="preserve"> = 3</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00433AFD" w:rsidRPr="00CC3422">
        <w:rPr>
          <w:rFonts w:ascii="Arial" w:hAnsi="Arial" w:cs="Arial"/>
          <w:sz w:val="20"/>
          <w:szCs w:val="20"/>
        </w:rPr>
        <w:t>k = 7.</w:t>
      </w:r>
    </w:p>
    <w:p w14:paraId="6F3053B6" w14:textId="77777777" w:rsidR="00433AFD" w:rsidRDefault="00433AFD" w:rsidP="0072434F">
      <w:pPr>
        <w:spacing w:after="0" w:line="240" w:lineRule="auto"/>
        <w:jc w:val="both"/>
        <w:rPr>
          <w:rFonts w:ascii="Arial" w:eastAsia="Arial" w:hAnsi="Arial" w:cs="Arial"/>
          <w:sz w:val="20"/>
          <w:szCs w:val="20"/>
        </w:rPr>
      </w:pPr>
    </w:p>
    <w:p w14:paraId="2C085618" w14:textId="09BBEE4E" w:rsidR="00433AFD" w:rsidRDefault="00E430D4" w:rsidP="0072434F">
      <w:pPr>
        <w:tabs>
          <w:tab w:val="left" w:pos="851"/>
        </w:tabs>
        <w:spacing w:after="0" w:line="240" w:lineRule="auto"/>
        <w:jc w:val="both"/>
        <w:rPr>
          <w:rFonts w:ascii="Arial" w:eastAsia="Arial" w:hAnsi="Arial" w:cs="Arial"/>
          <w:sz w:val="20"/>
          <w:szCs w:val="20"/>
        </w:rPr>
      </w:pPr>
      <w:r w:rsidRPr="00305C18">
        <w:rPr>
          <w:rFonts w:ascii="Arial" w:eastAsia="Arial" w:hAnsi="Arial" w:cs="Arial"/>
          <w:b/>
          <w:sz w:val="20"/>
          <w:szCs w:val="20"/>
        </w:rPr>
        <w:t>D.3.</w:t>
      </w:r>
      <w:r>
        <w:rPr>
          <w:rFonts w:ascii="Arial" w:eastAsia="Arial" w:hAnsi="Arial" w:cs="Arial"/>
          <w:b/>
          <w:sz w:val="20"/>
          <w:szCs w:val="20"/>
        </w:rPr>
        <w:t>5</w:t>
      </w:r>
      <w:r w:rsidRPr="00305C18">
        <w:rPr>
          <w:rFonts w:ascii="Arial" w:eastAsia="Arial" w:hAnsi="Arial" w:cs="Arial"/>
          <w:b/>
          <w:sz w:val="20"/>
          <w:szCs w:val="20"/>
        </w:rPr>
        <w:t>.</w:t>
      </w:r>
      <w:r>
        <w:rPr>
          <w:rFonts w:ascii="Arial" w:eastAsia="Arial" w:hAnsi="Arial" w:cs="Arial"/>
          <w:b/>
          <w:sz w:val="20"/>
          <w:szCs w:val="20"/>
        </w:rPr>
        <w:t>3</w:t>
      </w:r>
      <w:r>
        <w:rPr>
          <w:rFonts w:ascii="Arial" w:eastAsia="Arial" w:hAnsi="Arial" w:cs="Arial"/>
          <w:sz w:val="20"/>
          <w:szCs w:val="20"/>
        </w:rPr>
        <w:tab/>
      </w:r>
      <w:r w:rsidR="00433AFD" w:rsidRPr="007D1AE2">
        <w:rPr>
          <w:rFonts w:ascii="Arial" w:eastAsia="Arial" w:hAnsi="Arial" w:cs="Arial"/>
          <w:sz w:val="20"/>
          <w:szCs w:val="20"/>
        </w:rPr>
        <w:t>Rela</w:t>
      </w:r>
      <w:r w:rsidR="00375CAE">
        <w:rPr>
          <w:rFonts w:ascii="Arial" w:eastAsia="Arial" w:hAnsi="Arial" w:cs="Arial"/>
          <w:sz w:val="20"/>
          <w:szCs w:val="20"/>
        </w:rPr>
        <w:t>ț</w:t>
      </w:r>
      <w:r w:rsidR="00433AFD" w:rsidRPr="007D1AE2">
        <w:rPr>
          <w:rFonts w:ascii="Arial" w:eastAsia="Arial" w:hAnsi="Arial" w:cs="Arial"/>
          <w:sz w:val="20"/>
          <w:szCs w:val="20"/>
        </w:rPr>
        <w:t>ia (</w:t>
      </w:r>
      <w:r w:rsidR="00433AFD">
        <w:rPr>
          <w:rFonts w:ascii="Arial" w:hAnsi="Arial" w:cs="Arial"/>
          <w:sz w:val="20"/>
          <w:szCs w:val="20"/>
        </w:rPr>
        <w:t>D</w:t>
      </w:r>
      <w:r w:rsidR="00433AFD" w:rsidRPr="00CC3422">
        <w:rPr>
          <w:rFonts w:ascii="Arial" w:hAnsi="Arial" w:cs="Arial"/>
          <w:sz w:val="20"/>
          <w:szCs w:val="20"/>
        </w:rPr>
        <w:t>.</w:t>
      </w:r>
      <w:r w:rsidR="00433AFD">
        <w:rPr>
          <w:rFonts w:ascii="Arial" w:hAnsi="Arial" w:cs="Arial"/>
          <w:sz w:val="20"/>
          <w:szCs w:val="20"/>
        </w:rPr>
        <w:t>5</w:t>
      </w:r>
      <w:r w:rsidR="00433AFD" w:rsidRPr="007D1AE2">
        <w:rPr>
          <w:rFonts w:ascii="Arial" w:eastAsia="Arial" w:hAnsi="Arial" w:cs="Arial"/>
          <w:sz w:val="20"/>
          <w:szCs w:val="20"/>
        </w:rPr>
        <w:t>) poate fi utilizată pentru estimarea capacită</w:t>
      </w:r>
      <w:r w:rsidR="00375CAE">
        <w:rPr>
          <w:rFonts w:ascii="Arial" w:eastAsia="Arial" w:hAnsi="Arial" w:cs="Arial"/>
          <w:sz w:val="20"/>
          <w:szCs w:val="20"/>
        </w:rPr>
        <w:t>ț</w:t>
      </w:r>
      <w:r w:rsidR="00433AFD" w:rsidRPr="007D1AE2">
        <w:rPr>
          <w:rFonts w:ascii="Arial" w:eastAsia="Arial" w:hAnsi="Arial" w:cs="Arial"/>
          <w:sz w:val="20"/>
          <w:szCs w:val="20"/>
        </w:rPr>
        <w:t>ii portante a terenului de fundare al terasamentului.</w:t>
      </w:r>
    </w:p>
    <w:p w14:paraId="56DB9CA0" w14:textId="77B89A7D" w:rsidR="00433AFD" w:rsidRDefault="00433AFD" w:rsidP="0072434F">
      <w:pPr>
        <w:spacing w:after="0" w:line="240" w:lineRule="auto"/>
        <w:jc w:val="both"/>
        <w:rPr>
          <w:rFonts w:ascii="Arial" w:eastAsia="Arial" w:hAnsi="Arial" w:cs="Arial"/>
          <w:sz w:val="20"/>
          <w:szCs w:val="20"/>
        </w:rPr>
      </w:pPr>
    </w:p>
    <w:p w14:paraId="000B9E8E" w14:textId="77777777" w:rsidR="00076A14" w:rsidRDefault="00076A14" w:rsidP="0072434F">
      <w:pPr>
        <w:spacing w:after="0" w:line="240" w:lineRule="auto"/>
        <w:jc w:val="both"/>
        <w:rPr>
          <w:rFonts w:ascii="Arial" w:eastAsia="Arial" w:hAnsi="Arial" w:cs="Arial"/>
          <w:sz w:val="20"/>
          <w:szCs w:val="20"/>
        </w:rPr>
      </w:pPr>
    </w:p>
    <w:p w14:paraId="543795F2" w14:textId="79D182A3" w:rsidR="00660931" w:rsidRDefault="00660931">
      <w:pPr>
        <w:spacing w:after="0" w:line="240" w:lineRule="auto"/>
        <w:rPr>
          <w:rFonts w:ascii="Arial" w:eastAsia="Arial" w:hAnsi="Arial" w:cs="Arial"/>
          <w:sz w:val="20"/>
          <w:szCs w:val="20"/>
        </w:rPr>
      </w:pPr>
      <w:r>
        <w:rPr>
          <w:rFonts w:ascii="Arial" w:eastAsia="Arial" w:hAnsi="Arial" w:cs="Arial"/>
          <w:sz w:val="20"/>
          <w:szCs w:val="20"/>
        </w:rPr>
        <w:br w:type="page"/>
      </w:r>
    </w:p>
    <w:p w14:paraId="597771A0" w14:textId="47A22A73" w:rsidR="00660931" w:rsidRPr="00CD357A" w:rsidRDefault="00660931" w:rsidP="00660931">
      <w:pPr>
        <w:tabs>
          <w:tab w:val="left" w:pos="851"/>
        </w:tabs>
        <w:spacing w:after="0" w:line="240" w:lineRule="auto"/>
        <w:jc w:val="center"/>
        <w:rPr>
          <w:rFonts w:ascii="Arial" w:eastAsia="Arial" w:hAnsi="Arial" w:cs="Arial"/>
          <w:sz w:val="20"/>
          <w:szCs w:val="20"/>
        </w:rPr>
      </w:pPr>
      <w:r>
        <w:rPr>
          <w:rFonts w:ascii="Arial" w:eastAsia="Arial" w:hAnsi="Arial" w:cs="Arial"/>
          <w:b/>
          <w:sz w:val="20"/>
          <w:szCs w:val="20"/>
        </w:rPr>
        <w:lastRenderedPageBreak/>
        <w:t>Tabelul D.</w:t>
      </w:r>
      <w:r w:rsidRPr="00660931">
        <w:rPr>
          <w:rFonts w:ascii="Arial" w:eastAsia="Arial" w:hAnsi="Arial" w:cs="Arial"/>
          <w:b/>
          <w:sz w:val="20"/>
          <w:szCs w:val="20"/>
          <w:lang w:val="en-US"/>
        </w:rPr>
        <w:t>3</w:t>
      </w:r>
      <w:r>
        <w:rPr>
          <w:rFonts w:ascii="Arial" w:eastAsia="Arial" w:hAnsi="Arial" w:cs="Arial"/>
          <w:b/>
          <w:sz w:val="20"/>
          <w:szCs w:val="20"/>
        </w:rPr>
        <w:t xml:space="preserve"> </w:t>
      </w:r>
      <w:r w:rsidRPr="0015750A">
        <w:rPr>
          <w:rFonts w:ascii="Arial" w:eastAsia="Arial" w:hAnsi="Arial" w:cs="Arial"/>
          <w:b/>
          <w:sz w:val="20"/>
          <w:szCs w:val="20"/>
        </w:rPr>
        <w:t>- Model de formular pentru înregistrarea valorilor ob</w:t>
      </w:r>
      <w:r w:rsidR="00375CAE">
        <w:rPr>
          <w:rFonts w:ascii="Arial" w:eastAsia="Arial" w:hAnsi="Arial" w:cs="Arial"/>
          <w:b/>
          <w:sz w:val="20"/>
          <w:szCs w:val="20"/>
        </w:rPr>
        <w:t>ț</w:t>
      </w:r>
      <w:r w:rsidRPr="0015750A">
        <w:rPr>
          <w:rFonts w:ascii="Arial" w:eastAsia="Arial" w:hAnsi="Arial" w:cs="Arial"/>
          <w:b/>
          <w:sz w:val="20"/>
          <w:szCs w:val="20"/>
        </w:rPr>
        <w:t>inute cu penetrometrul dinamic u</w:t>
      </w:r>
      <w:r w:rsidR="00375CAE">
        <w:rPr>
          <w:rFonts w:ascii="Arial" w:eastAsia="Arial" w:hAnsi="Arial" w:cs="Arial"/>
          <w:b/>
          <w:sz w:val="20"/>
          <w:szCs w:val="20"/>
        </w:rPr>
        <w:t>ș</w:t>
      </w:r>
      <w:r w:rsidRPr="0015750A">
        <w:rPr>
          <w:rFonts w:ascii="Arial" w:eastAsia="Arial" w:hAnsi="Arial" w:cs="Arial"/>
          <w:b/>
          <w:sz w:val="20"/>
          <w:szCs w:val="20"/>
        </w:rPr>
        <w:t>or</w:t>
      </w:r>
    </w:p>
    <w:p w14:paraId="564EEFE0" w14:textId="77777777" w:rsidR="00660931" w:rsidRPr="007D78DF" w:rsidRDefault="00660931" w:rsidP="00660931">
      <w:pPr>
        <w:spacing w:after="0" w:line="240" w:lineRule="auto"/>
        <w:jc w:val="both"/>
        <w:rPr>
          <w:rFonts w:ascii="Arial" w:eastAsia="Arial" w:hAnsi="Arial" w:cs="Arial"/>
          <w:sz w:val="16"/>
          <w:szCs w:val="16"/>
        </w:rPr>
      </w:pPr>
    </w:p>
    <w:tbl>
      <w:tblPr>
        <w:tblStyle w:val="a3"/>
        <w:tblW w:w="0" w:type="auto"/>
        <w:tblLook w:val="04A0" w:firstRow="1" w:lastRow="0" w:firstColumn="1" w:lastColumn="0" w:noHBand="0" w:noVBand="1"/>
      </w:tblPr>
      <w:tblGrid>
        <w:gridCol w:w="1831"/>
        <w:gridCol w:w="849"/>
        <w:gridCol w:w="761"/>
        <w:gridCol w:w="1853"/>
        <w:gridCol w:w="1240"/>
        <w:gridCol w:w="606"/>
        <w:gridCol w:w="1921"/>
      </w:tblGrid>
      <w:tr w:rsidR="00660931" w14:paraId="11C40F1B" w14:textId="77777777" w:rsidTr="00363C9F">
        <w:tc>
          <w:tcPr>
            <w:tcW w:w="9061" w:type="dxa"/>
            <w:gridSpan w:val="7"/>
          </w:tcPr>
          <w:p w14:paraId="2D553BAB" w14:textId="3C5F3939" w:rsidR="00660931" w:rsidRPr="00730CF5" w:rsidRDefault="00660931" w:rsidP="00363C9F">
            <w:pPr>
              <w:pStyle w:val="Other0"/>
              <w:spacing w:after="0"/>
              <w:rPr>
                <w:rFonts w:ascii="Arial" w:hAnsi="Arial" w:cs="Arial"/>
                <w:sz w:val="18"/>
                <w:szCs w:val="18"/>
              </w:rPr>
            </w:pPr>
            <w:bookmarkStart w:id="89" w:name="_Hlk104218205"/>
            <w:r w:rsidRPr="00730CF5">
              <w:rPr>
                <w:rFonts w:ascii="Arial" w:hAnsi="Arial" w:cs="Arial"/>
                <w:sz w:val="18"/>
                <w:szCs w:val="18"/>
              </w:rPr>
              <w:t xml:space="preserve">LOGO LABORATOR                                                                                   </w:t>
            </w:r>
            <w:r w:rsidR="00375CAE">
              <w:rPr>
                <w:rFonts w:ascii="Arial" w:hAnsi="Arial" w:cs="Arial"/>
                <w:sz w:val="18"/>
                <w:szCs w:val="18"/>
              </w:rPr>
              <w:t>Ș</w:t>
            </w:r>
            <w:r w:rsidRPr="00730CF5">
              <w:rPr>
                <w:rFonts w:ascii="Arial" w:hAnsi="Arial" w:cs="Arial"/>
                <w:sz w:val="18"/>
                <w:szCs w:val="18"/>
              </w:rPr>
              <w:t>ANTIER</w:t>
            </w:r>
          </w:p>
          <w:p w14:paraId="39DEDA0D" w14:textId="77777777" w:rsidR="00660931" w:rsidRPr="00C163CA" w:rsidRDefault="00660931" w:rsidP="00363C9F">
            <w:pPr>
              <w:spacing w:after="0" w:line="240" w:lineRule="auto"/>
              <w:jc w:val="both"/>
              <w:rPr>
                <w:rFonts w:ascii="Arial" w:eastAsia="Arial" w:hAnsi="Arial" w:cs="Arial"/>
                <w:sz w:val="12"/>
                <w:szCs w:val="12"/>
              </w:rPr>
            </w:pPr>
          </w:p>
          <w:p w14:paraId="355FF0C7" w14:textId="57E2F530" w:rsidR="00660931" w:rsidRPr="00730CF5" w:rsidRDefault="00660931" w:rsidP="00363C9F">
            <w:pPr>
              <w:spacing w:after="0" w:line="240" w:lineRule="auto"/>
              <w:jc w:val="center"/>
              <w:rPr>
                <w:rFonts w:ascii="Arial" w:eastAsia="Arial" w:hAnsi="Arial" w:cs="Arial"/>
                <w:b/>
                <w:sz w:val="18"/>
                <w:szCs w:val="18"/>
              </w:rPr>
            </w:pPr>
            <w:r w:rsidRPr="00730CF5">
              <w:rPr>
                <w:rFonts w:ascii="Arial" w:eastAsia="Arial" w:hAnsi="Arial" w:cs="Arial"/>
                <w:b/>
                <w:sz w:val="18"/>
                <w:szCs w:val="18"/>
              </w:rPr>
              <w:t>PENETREARE DINAMICĂ U</w:t>
            </w:r>
            <w:r w:rsidR="00375CAE">
              <w:rPr>
                <w:rFonts w:ascii="Arial" w:eastAsia="Arial" w:hAnsi="Arial" w:cs="Arial"/>
                <w:b/>
                <w:sz w:val="18"/>
                <w:szCs w:val="18"/>
              </w:rPr>
              <w:t>Ș</w:t>
            </w:r>
            <w:r w:rsidRPr="00730CF5">
              <w:rPr>
                <w:rFonts w:ascii="Arial" w:eastAsia="Arial" w:hAnsi="Arial" w:cs="Arial"/>
                <w:b/>
                <w:sz w:val="18"/>
                <w:szCs w:val="18"/>
              </w:rPr>
              <w:t>OARĂ                         PDU Nr.</w:t>
            </w:r>
          </w:p>
          <w:p w14:paraId="3CA4C3C8"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conform</w:t>
            </w:r>
          </w:p>
          <w:p w14:paraId="17F7A00F" w14:textId="066438A6" w:rsidR="00660931" w:rsidRPr="00E714D4" w:rsidRDefault="00660931" w:rsidP="00363C9F">
            <w:pPr>
              <w:spacing w:after="0" w:line="240" w:lineRule="auto"/>
              <w:jc w:val="both"/>
              <w:rPr>
                <w:rFonts w:ascii="Arial" w:eastAsia="Arial" w:hAnsi="Arial" w:cs="Arial"/>
                <w:sz w:val="20"/>
                <w:szCs w:val="20"/>
              </w:rPr>
            </w:pPr>
            <w:r w:rsidRPr="00730CF5">
              <w:rPr>
                <w:rFonts w:ascii="Arial" w:eastAsia="Arial" w:hAnsi="Arial" w:cs="Arial"/>
                <w:b/>
                <w:sz w:val="18"/>
                <w:szCs w:val="18"/>
                <w:u w:val="single"/>
              </w:rPr>
              <w:t>Pozi</w:t>
            </w:r>
            <w:r w:rsidR="00375CAE">
              <w:rPr>
                <w:rFonts w:ascii="Arial" w:eastAsia="Arial" w:hAnsi="Arial" w:cs="Arial"/>
                <w:b/>
                <w:sz w:val="18"/>
                <w:szCs w:val="18"/>
                <w:u w:val="single"/>
              </w:rPr>
              <w:t>ț</w:t>
            </w:r>
            <w:r w:rsidRPr="00730CF5">
              <w:rPr>
                <w:rFonts w:ascii="Arial" w:eastAsia="Arial" w:hAnsi="Arial" w:cs="Arial"/>
                <w:b/>
                <w:sz w:val="18"/>
                <w:szCs w:val="18"/>
                <w:u w:val="single"/>
              </w:rPr>
              <w:t>ia:</w:t>
            </w:r>
            <w:r w:rsidRPr="00730CF5">
              <w:rPr>
                <w:rFonts w:ascii="Arial" w:eastAsia="Arial" w:hAnsi="Arial" w:cs="Arial"/>
                <w:sz w:val="18"/>
                <w:szCs w:val="18"/>
              </w:rPr>
              <w:t xml:space="preserve">                                                                                                      </w:t>
            </w:r>
            <w:r w:rsidRPr="00730CF5">
              <w:rPr>
                <w:rFonts w:ascii="Arial" w:eastAsia="Arial" w:hAnsi="Arial" w:cs="Arial"/>
                <w:b/>
                <w:sz w:val="18"/>
                <w:szCs w:val="18"/>
                <w:u w:val="single"/>
              </w:rPr>
              <w:t>Cota forajului:</w:t>
            </w:r>
          </w:p>
        </w:tc>
      </w:tr>
      <w:tr w:rsidR="00660931" w14:paraId="44CA61EF" w14:textId="77777777" w:rsidTr="00363C9F">
        <w:tc>
          <w:tcPr>
            <w:tcW w:w="1831" w:type="dxa"/>
          </w:tcPr>
          <w:p w14:paraId="2984465E" w14:textId="77777777" w:rsidR="00660931" w:rsidRPr="00730CF5" w:rsidRDefault="00660931" w:rsidP="00363C9F">
            <w:pPr>
              <w:spacing w:after="0" w:line="240" w:lineRule="auto"/>
              <w:jc w:val="center"/>
              <w:rPr>
                <w:rFonts w:ascii="Arial" w:eastAsia="Arial" w:hAnsi="Arial" w:cs="Arial"/>
                <w:sz w:val="18"/>
                <w:szCs w:val="18"/>
              </w:rPr>
            </w:pPr>
            <m:oMathPara>
              <m:oMath>
                <m:r>
                  <w:rPr>
                    <w:rFonts w:ascii="Cambria Math" w:eastAsia="Arial" w:hAnsi="Cambria Math" w:cs="Arial"/>
                    <w:sz w:val="18"/>
                    <w:szCs w:val="18"/>
                  </w:rPr>
                  <m:t xml:space="preserve">α= </m:t>
                </m:r>
                <m:f>
                  <m:fPr>
                    <m:ctrlPr>
                      <w:rPr>
                        <w:rFonts w:ascii="Cambria Math" w:eastAsia="Arial" w:hAnsi="Cambria Math" w:cs="Arial"/>
                        <w:i/>
                        <w:sz w:val="18"/>
                        <w:szCs w:val="18"/>
                      </w:rPr>
                    </m:ctrlPr>
                  </m:fPr>
                  <m:num>
                    <m:sSubSup>
                      <m:sSubSupPr>
                        <m:ctrlPr>
                          <w:rPr>
                            <w:rFonts w:ascii="Cambria Math" w:eastAsia="Arial" w:hAnsi="Cambria Math" w:cs="Arial"/>
                            <w:i/>
                            <w:sz w:val="18"/>
                            <w:szCs w:val="18"/>
                          </w:rPr>
                        </m:ctrlPr>
                      </m:sSubSupPr>
                      <m:e>
                        <m:r>
                          <w:rPr>
                            <w:rFonts w:ascii="Cambria Math" w:eastAsia="Arial" w:hAnsi="Cambria Math" w:cs="Arial"/>
                            <w:sz w:val="18"/>
                            <w:szCs w:val="18"/>
                          </w:rPr>
                          <m:t>G</m:t>
                        </m:r>
                      </m:e>
                      <m:sub>
                        <m:r>
                          <w:rPr>
                            <w:rFonts w:ascii="Cambria Math" w:eastAsia="Arial" w:hAnsi="Cambria Math" w:cs="Arial"/>
                            <w:sz w:val="18"/>
                            <w:szCs w:val="18"/>
                          </w:rPr>
                          <m:t>1</m:t>
                        </m:r>
                      </m:sub>
                      <m:sup>
                        <m:r>
                          <w:rPr>
                            <w:rFonts w:ascii="Cambria Math" w:eastAsia="Arial" w:hAnsi="Cambria Math" w:cs="Arial"/>
                            <w:sz w:val="18"/>
                            <w:szCs w:val="18"/>
                          </w:rPr>
                          <m:t>2</m:t>
                        </m:r>
                      </m:sup>
                    </m:sSubSup>
                    <m:r>
                      <w:rPr>
                        <w:rFonts w:ascii="Cambria Math" w:eastAsia="Arial" w:hAnsi="Cambria Math" w:cs="Arial"/>
                        <w:sz w:val="18"/>
                        <w:szCs w:val="18"/>
                      </w:rPr>
                      <m:t>∙h</m:t>
                    </m:r>
                  </m:num>
                  <m:den>
                    <m:r>
                      <w:rPr>
                        <w:rFonts w:ascii="Cambria Math" w:eastAsia="Arial" w:hAnsi="Cambria Math" w:cs="Arial"/>
                        <w:sz w:val="18"/>
                        <w:szCs w:val="18"/>
                      </w:rPr>
                      <m:t>A∙ (</m:t>
                    </m:r>
                    <m:sSub>
                      <m:sSubPr>
                        <m:ctrlPr>
                          <w:rPr>
                            <w:rFonts w:ascii="Cambria Math" w:eastAsia="Arial" w:hAnsi="Cambria Math" w:cs="Arial"/>
                            <w:i/>
                            <w:sz w:val="18"/>
                            <w:szCs w:val="18"/>
                          </w:rPr>
                        </m:ctrlPr>
                      </m:sSubPr>
                      <m:e>
                        <m:r>
                          <w:rPr>
                            <w:rFonts w:ascii="Cambria Math" w:eastAsia="Arial" w:hAnsi="Cambria Math" w:cs="Arial"/>
                            <w:sz w:val="18"/>
                            <w:szCs w:val="18"/>
                          </w:rPr>
                          <m:t>G</m:t>
                        </m:r>
                      </m:e>
                      <m:sub>
                        <m:r>
                          <w:rPr>
                            <w:rFonts w:ascii="Cambria Math" w:eastAsia="Arial" w:hAnsi="Cambria Math" w:cs="Arial"/>
                            <w:sz w:val="18"/>
                            <w:szCs w:val="18"/>
                          </w:rPr>
                          <m:t>1</m:t>
                        </m:r>
                      </m:sub>
                    </m:sSub>
                    <m:r>
                      <w:rPr>
                        <w:rFonts w:ascii="Cambria Math" w:eastAsia="Arial" w:hAnsi="Cambria Math" w:cs="Arial"/>
                        <w:sz w:val="18"/>
                        <w:szCs w:val="18"/>
                      </w:rPr>
                      <m:t>+</m:t>
                    </m:r>
                    <m:sSub>
                      <m:sSubPr>
                        <m:ctrlPr>
                          <w:rPr>
                            <w:rFonts w:ascii="Cambria Math" w:eastAsia="Arial" w:hAnsi="Cambria Math" w:cs="Arial"/>
                            <w:i/>
                            <w:sz w:val="18"/>
                            <w:szCs w:val="18"/>
                          </w:rPr>
                        </m:ctrlPr>
                      </m:sSubPr>
                      <m:e>
                        <m:r>
                          <w:rPr>
                            <w:rFonts w:ascii="Cambria Math" w:eastAsia="Arial" w:hAnsi="Cambria Math" w:cs="Arial"/>
                            <w:sz w:val="18"/>
                            <w:szCs w:val="18"/>
                          </w:rPr>
                          <m:t>G</m:t>
                        </m:r>
                      </m:e>
                      <m:sub>
                        <m:r>
                          <w:rPr>
                            <w:rFonts w:ascii="Cambria Math" w:eastAsia="Arial" w:hAnsi="Cambria Math" w:cs="Arial"/>
                            <w:sz w:val="18"/>
                            <w:szCs w:val="18"/>
                          </w:rPr>
                          <m:t>2</m:t>
                        </m:r>
                      </m:sub>
                    </m:sSub>
                    <m:r>
                      <w:rPr>
                        <w:rFonts w:ascii="Cambria Math" w:eastAsia="Arial" w:hAnsi="Cambria Math" w:cs="Arial"/>
                        <w:sz w:val="18"/>
                        <w:szCs w:val="18"/>
                      </w:rPr>
                      <m:t>)</m:t>
                    </m:r>
                  </m:den>
                </m:f>
              </m:oMath>
            </m:oMathPara>
          </w:p>
        </w:tc>
        <w:tc>
          <w:tcPr>
            <w:tcW w:w="849" w:type="dxa"/>
          </w:tcPr>
          <w:p w14:paraId="528C4988"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Nr.lov.</w:t>
            </w:r>
          </w:p>
          <w:p w14:paraId="6AEDC7E3"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N10</w:t>
            </w:r>
          </w:p>
        </w:tc>
        <w:tc>
          <w:tcPr>
            <w:tcW w:w="761" w:type="dxa"/>
          </w:tcPr>
          <w:p w14:paraId="3F1A355E"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i/>
                <w:sz w:val="18"/>
                <w:szCs w:val="18"/>
              </w:rPr>
              <w:t>R</w:t>
            </w:r>
            <w:r w:rsidRPr="00730CF5">
              <w:rPr>
                <w:rFonts w:ascii="Arial" w:eastAsia="Arial" w:hAnsi="Arial" w:cs="Arial"/>
                <w:sz w:val="18"/>
                <w:szCs w:val="18"/>
                <w:vertAlign w:val="subscript"/>
              </w:rPr>
              <w:t>d</w:t>
            </w:r>
          </w:p>
          <w:p w14:paraId="6B7E322F"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(MPa)</w:t>
            </w:r>
          </w:p>
        </w:tc>
        <w:tc>
          <w:tcPr>
            <w:tcW w:w="1853" w:type="dxa"/>
          </w:tcPr>
          <w:p w14:paraId="63582983" w14:textId="55776BA8"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Descriere stratifica</w:t>
            </w:r>
            <w:r w:rsidR="00375CAE">
              <w:rPr>
                <w:rFonts w:ascii="Arial" w:eastAsia="Arial" w:hAnsi="Arial" w:cs="Arial"/>
                <w:sz w:val="18"/>
                <w:szCs w:val="18"/>
              </w:rPr>
              <w:t>ț</w:t>
            </w:r>
            <w:r w:rsidRPr="00730CF5">
              <w:rPr>
                <w:rFonts w:ascii="Arial" w:eastAsia="Arial" w:hAnsi="Arial" w:cs="Arial"/>
                <w:sz w:val="18"/>
                <w:szCs w:val="18"/>
              </w:rPr>
              <w:t>ie</w:t>
            </w:r>
          </w:p>
        </w:tc>
        <w:tc>
          <w:tcPr>
            <w:tcW w:w="1240" w:type="dxa"/>
          </w:tcPr>
          <w:p w14:paraId="483D6AEB" w14:textId="77777777" w:rsidR="00660931" w:rsidRPr="00730CF5" w:rsidRDefault="00660931" w:rsidP="00363C9F">
            <w:pPr>
              <w:spacing w:after="0" w:line="240" w:lineRule="auto"/>
              <w:jc w:val="center"/>
              <w:rPr>
                <w:rFonts w:ascii="Arial" w:eastAsia="Arial" w:hAnsi="Arial" w:cs="Arial"/>
                <w:sz w:val="18"/>
                <w:szCs w:val="18"/>
              </w:rPr>
            </w:pPr>
            <w:r w:rsidRPr="00730CF5">
              <w:rPr>
                <w:rFonts w:ascii="Arial" w:eastAsia="Arial" w:hAnsi="Arial" w:cs="Arial"/>
                <w:sz w:val="18"/>
                <w:szCs w:val="18"/>
              </w:rPr>
              <w:t>Apa subterană</w:t>
            </w:r>
          </w:p>
        </w:tc>
        <w:tc>
          <w:tcPr>
            <w:tcW w:w="2527" w:type="dxa"/>
            <w:gridSpan w:val="2"/>
          </w:tcPr>
          <w:p w14:paraId="773B9B86" w14:textId="77777777" w:rsidR="00660931" w:rsidRPr="00730CF5" w:rsidRDefault="00660931" w:rsidP="00363C9F">
            <w:pPr>
              <w:spacing w:after="0" w:line="240" w:lineRule="auto"/>
              <w:jc w:val="center"/>
              <w:rPr>
                <w:rFonts w:ascii="Arial" w:eastAsia="Arial" w:hAnsi="Arial" w:cs="Arial"/>
                <w:sz w:val="18"/>
                <w:szCs w:val="18"/>
                <w:lang w:val="en-US"/>
              </w:rPr>
            </w:pPr>
            <w:r w:rsidRPr="00730CF5">
              <w:rPr>
                <w:rFonts w:ascii="Arial" w:eastAsia="Arial" w:hAnsi="Arial" w:cs="Arial"/>
                <w:sz w:val="18"/>
                <w:szCs w:val="18"/>
              </w:rPr>
              <w:t xml:space="preserve">N10 </w:t>
            </w:r>
            <w:r w:rsidRPr="00730CF5">
              <w:rPr>
                <w:rFonts w:ascii="Arial" w:eastAsia="Arial" w:hAnsi="Arial" w:cs="Arial"/>
                <w:sz w:val="18"/>
                <w:szCs w:val="18"/>
                <w:lang w:val="en-US"/>
              </w:rPr>
              <w:t xml:space="preserve">[lov.]           </w:t>
            </w:r>
            <w:r w:rsidRPr="00730CF5">
              <w:rPr>
                <w:rFonts w:ascii="Arial" w:eastAsia="Arial" w:hAnsi="Arial" w:cs="Arial"/>
                <w:i/>
                <w:sz w:val="18"/>
                <w:szCs w:val="18"/>
              </w:rPr>
              <w:t>R</w:t>
            </w:r>
            <w:r w:rsidRPr="00730CF5">
              <w:rPr>
                <w:rFonts w:ascii="Arial" w:eastAsia="Arial" w:hAnsi="Arial" w:cs="Arial"/>
                <w:sz w:val="18"/>
                <w:szCs w:val="18"/>
                <w:vertAlign w:val="subscript"/>
              </w:rPr>
              <w:t>d</w:t>
            </w:r>
            <w:r w:rsidRPr="00730CF5">
              <w:rPr>
                <w:rFonts w:ascii="Arial" w:eastAsia="Arial" w:hAnsi="Arial" w:cs="Arial"/>
                <w:sz w:val="18"/>
                <w:szCs w:val="18"/>
              </w:rPr>
              <w:t xml:space="preserve"> (MPa)</w:t>
            </w:r>
          </w:p>
        </w:tc>
      </w:tr>
      <w:tr w:rsidR="00660931" w14:paraId="57688AC2" w14:textId="77777777" w:rsidTr="00363C9F">
        <w:tc>
          <w:tcPr>
            <w:tcW w:w="1831" w:type="dxa"/>
            <w:vMerge w:val="restart"/>
          </w:tcPr>
          <w:p w14:paraId="231BEA3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0F4F20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FF603A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val="restart"/>
          </w:tcPr>
          <w:p w14:paraId="2BF638D1"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val="restart"/>
          </w:tcPr>
          <w:p w14:paraId="1FEE7C80"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B2AF46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0.00</w:t>
            </w:r>
          </w:p>
        </w:tc>
        <w:tc>
          <w:tcPr>
            <w:tcW w:w="1921" w:type="dxa"/>
            <w:vMerge w:val="restart"/>
          </w:tcPr>
          <w:p w14:paraId="59EF965E"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6ED31AE7" w14:textId="77777777" w:rsidTr="00363C9F">
        <w:tc>
          <w:tcPr>
            <w:tcW w:w="1831" w:type="dxa"/>
            <w:vMerge/>
          </w:tcPr>
          <w:p w14:paraId="60A022EB"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A688788"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724576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839F2F1"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229F04E"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DF49143"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0.10</w:t>
            </w:r>
          </w:p>
        </w:tc>
        <w:tc>
          <w:tcPr>
            <w:tcW w:w="1921" w:type="dxa"/>
            <w:vMerge/>
          </w:tcPr>
          <w:p w14:paraId="5A75A8A1"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6665973" w14:textId="77777777" w:rsidTr="00363C9F">
        <w:tc>
          <w:tcPr>
            <w:tcW w:w="1831" w:type="dxa"/>
            <w:vMerge/>
          </w:tcPr>
          <w:p w14:paraId="33BBF7C5"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D1D111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F26697D"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2FA9C61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F212691"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5D143B8"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0.20</w:t>
            </w:r>
          </w:p>
        </w:tc>
        <w:tc>
          <w:tcPr>
            <w:tcW w:w="1921" w:type="dxa"/>
            <w:vMerge/>
          </w:tcPr>
          <w:p w14:paraId="581FC8C7"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93E8358" w14:textId="77777777" w:rsidTr="00363C9F">
        <w:tc>
          <w:tcPr>
            <w:tcW w:w="1831" w:type="dxa"/>
            <w:vMerge/>
          </w:tcPr>
          <w:p w14:paraId="2F8284D8"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3D2F13CF"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217AEA9"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19467A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5595ED6"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0982A9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0.30</w:t>
            </w:r>
          </w:p>
        </w:tc>
        <w:tc>
          <w:tcPr>
            <w:tcW w:w="1921" w:type="dxa"/>
            <w:vMerge/>
          </w:tcPr>
          <w:p w14:paraId="58A7679B"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8B5E3C9" w14:textId="77777777" w:rsidTr="00363C9F">
        <w:tc>
          <w:tcPr>
            <w:tcW w:w="1831" w:type="dxa"/>
            <w:vMerge/>
          </w:tcPr>
          <w:p w14:paraId="5E419F3C"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6869997"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4BEF2B3"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C718362"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9CA35F2"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D845BC2"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0.40</w:t>
            </w:r>
          </w:p>
        </w:tc>
        <w:tc>
          <w:tcPr>
            <w:tcW w:w="1921" w:type="dxa"/>
            <w:vMerge/>
          </w:tcPr>
          <w:p w14:paraId="19C0E8F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77172C0" w14:textId="77777777" w:rsidTr="00363C9F">
        <w:tc>
          <w:tcPr>
            <w:tcW w:w="1831" w:type="dxa"/>
            <w:vMerge/>
          </w:tcPr>
          <w:p w14:paraId="14F05543"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6303AA81"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EB0F56D"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5C412EB"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E167D50"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4FD24BE4"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0.50</w:t>
            </w:r>
          </w:p>
        </w:tc>
        <w:tc>
          <w:tcPr>
            <w:tcW w:w="1921" w:type="dxa"/>
            <w:vMerge/>
          </w:tcPr>
          <w:p w14:paraId="51B63DE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05A20A9" w14:textId="77777777" w:rsidTr="00363C9F">
        <w:tc>
          <w:tcPr>
            <w:tcW w:w="1831" w:type="dxa"/>
            <w:vMerge/>
          </w:tcPr>
          <w:p w14:paraId="364C138E"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F970654"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FDA92E3"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F420E84"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433C821"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1915C4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0.60</w:t>
            </w:r>
          </w:p>
        </w:tc>
        <w:tc>
          <w:tcPr>
            <w:tcW w:w="1921" w:type="dxa"/>
            <w:vMerge/>
          </w:tcPr>
          <w:p w14:paraId="708EC64B"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605146A" w14:textId="77777777" w:rsidTr="00363C9F">
        <w:tc>
          <w:tcPr>
            <w:tcW w:w="1831" w:type="dxa"/>
            <w:vMerge/>
          </w:tcPr>
          <w:p w14:paraId="0CA3BF2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0E8E0C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104398B"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A2037A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103E2C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D210849"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0.70</w:t>
            </w:r>
          </w:p>
        </w:tc>
        <w:tc>
          <w:tcPr>
            <w:tcW w:w="1921" w:type="dxa"/>
            <w:vMerge/>
          </w:tcPr>
          <w:p w14:paraId="2747BC07"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C4FCF2B" w14:textId="77777777" w:rsidTr="00363C9F">
        <w:tc>
          <w:tcPr>
            <w:tcW w:w="1831" w:type="dxa"/>
            <w:vMerge/>
          </w:tcPr>
          <w:p w14:paraId="0BECDF02"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934018E"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B2C766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3C75B1B"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1FF073B"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FC535FA"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0.80</w:t>
            </w:r>
          </w:p>
        </w:tc>
        <w:tc>
          <w:tcPr>
            <w:tcW w:w="1921" w:type="dxa"/>
            <w:vMerge/>
          </w:tcPr>
          <w:p w14:paraId="7BB4A5F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00C3F5C" w14:textId="77777777" w:rsidTr="00363C9F">
        <w:tc>
          <w:tcPr>
            <w:tcW w:w="1831" w:type="dxa"/>
            <w:vMerge/>
          </w:tcPr>
          <w:p w14:paraId="7CCB87BF"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723B681"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201D401E"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D317CCB"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E8D2C93"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8F3B90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0.90</w:t>
            </w:r>
          </w:p>
        </w:tc>
        <w:tc>
          <w:tcPr>
            <w:tcW w:w="1921" w:type="dxa"/>
            <w:vMerge/>
          </w:tcPr>
          <w:p w14:paraId="190F03AA"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7AEB575" w14:textId="77777777" w:rsidTr="00363C9F">
        <w:tc>
          <w:tcPr>
            <w:tcW w:w="1831" w:type="dxa"/>
            <w:vMerge/>
          </w:tcPr>
          <w:p w14:paraId="20E7ABE1"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2B9892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2CFF376"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EBBE29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8F083D6"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DFE7F70"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1.00</w:t>
            </w:r>
          </w:p>
        </w:tc>
        <w:tc>
          <w:tcPr>
            <w:tcW w:w="1921" w:type="dxa"/>
            <w:vMerge/>
          </w:tcPr>
          <w:p w14:paraId="476BA53B"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189DD04" w14:textId="77777777" w:rsidTr="00363C9F">
        <w:tc>
          <w:tcPr>
            <w:tcW w:w="1831" w:type="dxa"/>
            <w:vMerge w:val="restart"/>
          </w:tcPr>
          <w:p w14:paraId="547407FE"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26387D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F5F4AE0"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5C85250"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10A96DD"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E4A60EA"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1.10</w:t>
            </w:r>
          </w:p>
        </w:tc>
        <w:tc>
          <w:tcPr>
            <w:tcW w:w="1921" w:type="dxa"/>
            <w:vMerge/>
          </w:tcPr>
          <w:p w14:paraId="0674FFE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CE79F06" w14:textId="77777777" w:rsidTr="00363C9F">
        <w:tc>
          <w:tcPr>
            <w:tcW w:w="1831" w:type="dxa"/>
            <w:vMerge/>
          </w:tcPr>
          <w:p w14:paraId="30F0C0B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F1DF34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B0B2A4F"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662FD0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E91D7B3"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2C0CC5EB"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1.20</w:t>
            </w:r>
          </w:p>
        </w:tc>
        <w:tc>
          <w:tcPr>
            <w:tcW w:w="1921" w:type="dxa"/>
            <w:vMerge/>
          </w:tcPr>
          <w:p w14:paraId="0111A4B0"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BBC90CD" w14:textId="77777777" w:rsidTr="00363C9F">
        <w:tc>
          <w:tcPr>
            <w:tcW w:w="1831" w:type="dxa"/>
            <w:vMerge/>
          </w:tcPr>
          <w:p w14:paraId="7CCC6DA9"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997F8D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632763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8EE36EF"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5BE3A94"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DDA0BBF"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1.30</w:t>
            </w:r>
          </w:p>
        </w:tc>
        <w:tc>
          <w:tcPr>
            <w:tcW w:w="1921" w:type="dxa"/>
            <w:vMerge/>
          </w:tcPr>
          <w:p w14:paraId="010158E9"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617CACF" w14:textId="77777777" w:rsidTr="00363C9F">
        <w:tc>
          <w:tcPr>
            <w:tcW w:w="1831" w:type="dxa"/>
            <w:vMerge/>
          </w:tcPr>
          <w:p w14:paraId="7C0BDE1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6E54FB7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D405FFF"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9AF8A09"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E4F514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3EE4B70"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1.40</w:t>
            </w:r>
          </w:p>
        </w:tc>
        <w:tc>
          <w:tcPr>
            <w:tcW w:w="1921" w:type="dxa"/>
            <w:vMerge/>
          </w:tcPr>
          <w:p w14:paraId="47D0F36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4458138" w14:textId="77777777" w:rsidTr="00363C9F">
        <w:tc>
          <w:tcPr>
            <w:tcW w:w="1831" w:type="dxa"/>
            <w:vMerge/>
          </w:tcPr>
          <w:p w14:paraId="49CC26B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37F6FBB3"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922D01B"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796599F"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DF92359"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29CDC71A"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1.50</w:t>
            </w:r>
          </w:p>
        </w:tc>
        <w:tc>
          <w:tcPr>
            <w:tcW w:w="1921" w:type="dxa"/>
            <w:vMerge/>
          </w:tcPr>
          <w:p w14:paraId="565C0C02"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0CFF121" w14:textId="77777777" w:rsidTr="00363C9F">
        <w:tc>
          <w:tcPr>
            <w:tcW w:w="1831" w:type="dxa"/>
            <w:vMerge/>
          </w:tcPr>
          <w:p w14:paraId="197B08AE"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008ABB1"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7AF6CC9"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FED196F"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75F59CED"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A9215A0"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1.60</w:t>
            </w:r>
          </w:p>
        </w:tc>
        <w:tc>
          <w:tcPr>
            <w:tcW w:w="1921" w:type="dxa"/>
            <w:vMerge/>
          </w:tcPr>
          <w:p w14:paraId="015479C3"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85C4DF6" w14:textId="77777777" w:rsidTr="00363C9F">
        <w:tc>
          <w:tcPr>
            <w:tcW w:w="1831" w:type="dxa"/>
            <w:vMerge/>
          </w:tcPr>
          <w:p w14:paraId="646236CF"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6DD94E8"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DA6411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E1B69F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CBD106E"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C2C34CA"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1.70</w:t>
            </w:r>
          </w:p>
        </w:tc>
        <w:tc>
          <w:tcPr>
            <w:tcW w:w="1921" w:type="dxa"/>
            <w:vMerge/>
          </w:tcPr>
          <w:p w14:paraId="16F1E148"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F75EC25" w14:textId="77777777" w:rsidTr="00363C9F">
        <w:tc>
          <w:tcPr>
            <w:tcW w:w="1831" w:type="dxa"/>
            <w:vMerge/>
          </w:tcPr>
          <w:p w14:paraId="6827C928"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95CE7DC"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C37C51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290682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8F8A2D7"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58C09EA"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1.80</w:t>
            </w:r>
          </w:p>
        </w:tc>
        <w:tc>
          <w:tcPr>
            <w:tcW w:w="1921" w:type="dxa"/>
            <w:vMerge/>
          </w:tcPr>
          <w:p w14:paraId="786540DA"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33EF05D" w14:textId="77777777" w:rsidTr="00363C9F">
        <w:tc>
          <w:tcPr>
            <w:tcW w:w="1831" w:type="dxa"/>
            <w:vMerge/>
          </w:tcPr>
          <w:p w14:paraId="49F13882"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611B0B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2FB61083"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6A440D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6593ED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8CDA9BB"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1.90</w:t>
            </w:r>
          </w:p>
        </w:tc>
        <w:tc>
          <w:tcPr>
            <w:tcW w:w="1921" w:type="dxa"/>
            <w:vMerge/>
          </w:tcPr>
          <w:p w14:paraId="04F55808"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960D68A" w14:textId="77777777" w:rsidTr="00363C9F">
        <w:tc>
          <w:tcPr>
            <w:tcW w:w="1831" w:type="dxa"/>
            <w:vMerge/>
          </w:tcPr>
          <w:p w14:paraId="3098083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380C794"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E75542E"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62B3344"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25A8748"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60484E2"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2.00</w:t>
            </w:r>
          </w:p>
        </w:tc>
        <w:tc>
          <w:tcPr>
            <w:tcW w:w="1921" w:type="dxa"/>
            <w:vMerge/>
          </w:tcPr>
          <w:p w14:paraId="566AC6FE"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659ED51" w14:textId="77777777" w:rsidTr="00363C9F">
        <w:tc>
          <w:tcPr>
            <w:tcW w:w="1831" w:type="dxa"/>
            <w:vMerge w:val="restart"/>
          </w:tcPr>
          <w:p w14:paraId="731344EC"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547F4F0"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48C87E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E46BEA0"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B0BD6F8"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042AF93"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2.10</w:t>
            </w:r>
          </w:p>
        </w:tc>
        <w:tc>
          <w:tcPr>
            <w:tcW w:w="1921" w:type="dxa"/>
            <w:vMerge/>
          </w:tcPr>
          <w:p w14:paraId="79567F2D"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0DE845C" w14:textId="77777777" w:rsidTr="00363C9F">
        <w:tc>
          <w:tcPr>
            <w:tcW w:w="1831" w:type="dxa"/>
            <w:vMerge/>
          </w:tcPr>
          <w:p w14:paraId="42F1FB9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84DAE6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728FB30"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A3942BE"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1C258D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7D77744"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2.20</w:t>
            </w:r>
          </w:p>
        </w:tc>
        <w:tc>
          <w:tcPr>
            <w:tcW w:w="1921" w:type="dxa"/>
            <w:vMerge/>
          </w:tcPr>
          <w:p w14:paraId="00073DE7"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8F495A5" w14:textId="77777777" w:rsidTr="00363C9F">
        <w:tc>
          <w:tcPr>
            <w:tcW w:w="1831" w:type="dxa"/>
            <w:vMerge/>
          </w:tcPr>
          <w:p w14:paraId="6388952A"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9CF4846"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0145B00"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7F40A55"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83D381E"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F9EBD8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2.30</w:t>
            </w:r>
          </w:p>
        </w:tc>
        <w:tc>
          <w:tcPr>
            <w:tcW w:w="1921" w:type="dxa"/>
            <w:vMerge/>
          </w:tcPr>
          <w:p w14:paraId="37DA9E38"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95E8935" w14:textId="77777777" w:rsidTr="00363C9F">
        <w:tc>
          <w:tcPr>
            <w:tcW w:w="1831" w:type="dxa"/>
            <w:vMerge/>
          </w:tcPr>
          <w:p w14:paraId="3A1DC9D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3D4E9F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A21612F"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2D9A0C7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9DDC4AC"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BCEA2E0"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2.40</w:t>
            </w:r>
          </w:p>
        </w:tc>
        <w:tc>
          <w:tcPr>
            <w:tcW w:w="1921" w:type="dxa"/>
            <w:vMerge/>
          </w:tcPr>
          <w:p w14:paraId="614B1B2D"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B2B6090" w14:textId="77777777" w:rsidTr="00363C9F">
        <w:tc>
          <w:tcPr>
            <w:tcW w:w="1831" w:type="dxa"/>
            <w:vMerge/>
          </w:tcPr>
          <w:p w14:paraId="5AC27365"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0D1CBEB"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B88FB9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128CE90"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58923B5"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92BB5D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2.50</w:t>
            </w:r>
          </w:p>
        </w:tc>
        <w:tc>
          <w:tcPr>
            <w:tcW w:w="1921" w:type="dxa"/>
            <w:vMerge/>
          </w:tcPr>
          <w:p w14:paraId="7CEBBFD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5DF736D" w14:textId="77777777" w:rsidTr="00363C9F">
        <w:tc>
          <w:tcPr>
            <w:tcW w:w="1831" w:type="dxa"/>
            <w:vMerge/>
          </w:tcPr>
          <w:p w14:paraId="4A245CD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00A6690"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A0DA6EF"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8CA0C25"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A40C1CE"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157D7E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2.60</w:t>
            </w:r>
          </w:p>
        </w:tc>
        <w:tc>
          <w:tcPr>
            <w:tcW w:w="1921" w:type="dxa"/>
            <w:vMerge/>
          </w:tcPr>
          <w:p w14:paraId="22035BA4"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6AAA23C0" w14:textId="77777777" w:rsidTr="00363C9F">
        <w:tc>
          <w:tcPr>
            <w:tcW w:w="1831" w:type="dxa"/>
            <w:vMerge/>
          </w:tcPr>
          <w:p w14:paraId="185C0191"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CB4D532"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063978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7B846D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382A689"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63B95FB"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2.70</w:t>
            </w:r>
          </w:p>
        </w:tc>
        <w:tc>
          <w:tcPr>
            <w:tcW w:w="1921" w:type="dxa"/>
            <w:vMerge/>
          </w:tcPr>
          <w:p w14:paraId="16F5B193"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CD67DB8" w14:textId="77777777" w:rsidTr="00363C9F">
        <w:tc>
          <w:tcPr>
            <w:tcW w:w="1831" w:type="dxa"/>
            <w:vMerge/>
          </w:tcPr>
          <w:p w14:paraId="1C2A644E"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156B8D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6FEB66D"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4A939A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B15B581"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AE0D6A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2.80</w:t>
            </w:r>
          </w:p>
        </w:tc>
        <w:tc>
          <w:tcPr>
            <w:tcW w:w="1921" w:type="dxa"/>
            <w:vMerge/>
          </w:tcPr>
          <w:p w14:paraId="1E988942"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39BA7D1" w14:textId="77777777" w:rsidTr="00363C9F">
        <w:tc>
          <w:tcPr>
            <w:tcW w:w="1831" w:type="dxa"/>
            <w:vMerge/>
          </w:tcPr>
          <w:p w14:paraId="2BA1E665"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D106F67"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A8EC3E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1FDFD3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7E8C6E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824740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2.90</w:t>
            </w:r>
          </w:p>
        </w:tc>
        <w:tc>
          <w:tcPr>
            <w:tcW w:w="1921" w:type="dxa"/>
            <w:vMerge/>
          </w:tcPr>
          <w:p w14:paraId="0983E2AC"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65281CA" w14:textId="77777777" w:rsidTr="00363C9F">
        <w:tc>
          <w:tcPr>
            <w:tcW w:w="1831" w:type="dxa"/>
            <w:vMerge/>
          </w:tcPr>
          <w:p w14:paraId="2581D3C5"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0A5F40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990552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11F0552"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E1BE57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F3FF048"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3.00</w:t>
            </w:r>
          </w:p>
        </w:tc>
        <w:tc>
          <w:tcPr>
            <w:tcW w:w="1921" w:type="dxa"/>
            <w:vMerge/>
          </w:tcPr>
          <w:p w14:paraId="32F1EE5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E93B732" w14:textId="77777777" w:rsidTr="00363C9F">
        <w:tc>
          <w:tcPr>
            <w:tcW w:w="1831" w:type="dxa"/>
            <w:vMerge w:val="restart"/>
          </w:tcPr>
          <w:p w14:paraId="2649DC9B"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AA0DEF3"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8961CC6"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1DA7B3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5B60263"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22867127"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3.10</w:t>
            </w:r>
          </w:p>
        </w:tc>
        <w:tc>
          <w:tcPr>
            <w:tcW w:w="1921" w:type="dxa"/>
            <w:vMerge/>
          </w:tcPr>
          <w:p w14:paraId="1AAF9FD7"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95A234A" w14:textId="77777777" w:rsidTr="00363C9F">
        <w:tc>
          <w:tcPr>
            <w:tcW w:w="1831" w:type="dxa"/>
            <w:vMerge/>
          </w:tcPr>
          <w:p w14:paraId="63E7ECE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379324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B8B13D3"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18488C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4800F56"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FD9364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3.20</w:t>
            </w:r>
          </w:p>
        </w:tc>
        <w:tc>
          <w:tcPr>
            <w:tcW w:w="1921" w:type="dxa"/>
            <w:vMerge/>
          </w:tcPr>
          <w:p w14:paraId="6B04FC90"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A79CDF5" w14:textId="77777777" w:rsidTr="00363C9F">
        <w:tc>
          <w:tcPr>
            <w:tcW w:w="1831" w:type="dxa"/>
            <w:vMerge/>
          </w:tcPr>
          <w:p w14:paraId="520894D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E42D678"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52A95AE"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DBD171D"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A2CAAB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E9F3AD9"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3.30</w:t>
            </w:r>
          </w:p>
        </w:tc>
        <w:tc>
          <w:tcPr>
            <w:tcW w:w="1921" w:type="dxa"/>
            <w:vMerge/>
          </w:tcPr>
          <w:p w14:paraId="1DA19264"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D99E6AC" w14:textId="77777777" w:rsidTr="00363C9F">
        <w:tc>
          <w:tcPr>
            <w:tcW w:w="1831" w:type="dxa"/>
            <w:vMerge/>
          </w:tcPr>
          <w:p w14:paraId="0DDF22B9"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443CA34"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7B1132A"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F393023"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FF88E8D"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D8176E9"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3.40</w:t>
            </w:r>
          </w:p>
        </w:tc>
        <w:tc>
          <w:tcPr>
            <w:tcW w:w="1921" w:type="dxa"/>
            <w:vMerge/>
          </w:tcPr>
          <w:p w14:paraId="1ABBB19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C56890D" w14:textId="77777777" w:rsidTr="00363C9F">
        <w:tc>
          <w:tcPr>
            <w:tcW w:w="1831" w:type="dxa"/>
            <w:vMerge/>
          </w:tcPr>
          <w:p w14:paraId="04331A0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3779FADF"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D9A1AAC"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BFE1445"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D5C8876"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41EBF833"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3.50</w:t>
            </w:r>
          </w:p>
        </w:tc>
        <w:tc>
          <w:tcPr>
            <w:tcW w:w="1921" w:type="dxa"/>
            <w:vMerge/>
          </w:tcPr>
          <w:p w14:paraId="149D947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9A586D8" w14:textId="77777777" w:rsidTr="00363C9F">
        <w:tc>
          <w:tcPr>
            <w:tcW w:w="1831" w:type="dxa"/>
            <w:vMerge/>
          </w:tcPr>
          <w:p w14:paraId="1ED4AB6A"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FC0C65E"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186DB38"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2D94A95E"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B325391"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4BCAD8B"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3.60</w:t>
            </w:r>
          </w:p>
        </w:tc>
        <w:tc>
          <w:tcPr>
            <w:tcW w:w="1921" w:type="dxa"/>
            <w:vMerge/>
          </w:tcPr>
          <w:p w14:paraId="255A70C9"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487A08CA" w14:textId="77777777" w:rsidTr="00363C9F">
        <w:tc>
          <w:tcPr>
            <w:tcW w:w="1831" w:type="dxa"/>
            <w:vMerge/>
          </w:tcPr>
          <w:p w14:paraId="7E32CC4E"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DD4C33E"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6532BEA"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FC89CBB"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E317AE9"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B4539B2"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3.70</w:t>
            </w:r>
          </w:p>
        </w:tc>
        <w:tc>
          <w:tcPr>
            <w:tcW w:w="1921" w:type="dxa"/>
            <w:vMerge/>
          </w:tcPr>
          <w:p w14:paraId="29C36803"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5BBA30F" w14:textId="77777777" w:rsidTr="00363C9F">
        <w:tc>
          <w:tcPr>
            <w:tcW w:w="1831" w:type="dxa"/>
            <w:vMerge/>
          </w:tcPr>
          <w:p w14:paraId="0CB0151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A25AF74"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2C8D366"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D62DD3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74CDC692"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547BA57"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3.80</w:t>
            </w:r>
          </w:p>
        </w:tc>
        <w:tc>
          <w:tcPr>
            <w:tcW w:w="1921" w:type="dxa"/>
            <w:vMerge/>
          </w:tcPr>
          <w:p w14:paraId="7BC4534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2193278" w14:textId="77777777" w:rsidTr="00363C9F">
        <w:tc>
          <w:tcPr>
            <w:tcW w:w="1831" w:type="dxa"/>
            <w:vMerge/>
          </w:tcPr>
          <w:p w14:paraId="7A6B4F63"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1D17A1C"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C464270"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E6F9A5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A817377"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3379757"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3.90</w:t>
            </w:r>
          </w:p>
        </w:tc>
        <w:tc>
          <w:tcPr>
            <w:tcW w:w="1921" w:type="dxa"/>
            <w:vMerge/>
          </w:tcPr>
          <w:p w14:paraId="06B5A8CB"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4F4D9B5D" w14:textId="77777777" w:rsidTr="00363C9F">
        <w:tc>
          <w:tcPr>
            <w:tcW w:w="1831" w:type="dxa"/>
            <w:vMerge/>
          </w:tcPr>
          <w:p w14:paraId="1BB1CAFA"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EC4958C"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26A9CC57"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B10ED16"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36449C6"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296EF02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4.00</w:t>
            </w:r>
          </w:p>
        </w:tc>
        <w:tc>
          <w:tcPr>
            <w:tcW w:w="1921" w:type="dxa"/>
            <w:vMerge/>
          </w:tcPr>
          <w:p w14:paraId="20008727"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E2B4789" w14:textId="77777777" w:rsidTr="00363C9F">
        <w:tc>
          <w:tcPr>
            <w:tcW w:w="1831" w:type="dxa"/>
            <w:vMerge w:val="restart"/>
          </w:tcPr>
          <w:p w14:paraId="6F4E217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366B48A"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628D199"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6FDAEA7"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D220EDD"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EA1181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4.10</w:t>
            </w:r>
          </w:p>
        </w:tc>
        <w:tc>
          <w:tcPr>
            <w:tcW w:w="1921" w:type="dxa"/>
            <w:vMerge/>
          </w:tcPr>
          <w:p w14:paraId="0526021A"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30F0ABC" w14:textId="77777777" w:rsidTr="00363C9F">
        <w:tc>
          <w:tcPr>
            <w:tcW w:w="1831" w:type="dxa"/>
            <w:vMerge/>
          </w:tcPr>
          <w:p w14:paraId="7D640D0F"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25604CB"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9029B77"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412F52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5653D09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8769250"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4.20</w:t>
            </w:r>
          </w:p>
        </w:tc>
        <w:tc>
          <w:tcPr>
            <w:tcW w:w="1921" w:type="dxa"/>
            <w:vMerge/>
          </w:tcPr>
          <w:p w14:paraId="27D7F642"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1EFF0F7" w14:textId="77777777" w:rsidTr="00363C9F">
        <w:tc>
          <w:tcPr>
            <w:tcW w:w="1831" w:type="dxa"/>
            <w:vMerge/>
          </w:tcPr>
          <w:p w14:paraId="131B901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37361E7"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C7FA07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73B4B32"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8C09AD2"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40006C71"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4.30</w:t>
            </w:r>
          </w:p>
        </w:tc>
        <w:tc>
          <w:tcPr>
            <w:tcW w:w="1921" w:type="dxa"/>
            <w:vMerge/>
          </w:tcPr>
          <w:p w14:paraId="6B4CF215"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0098887" w14:textId="77777777" w:rsidTr="00363C9F">
        <w:tc>
          <w:tcPr>
            <w:tcW w:w="1831" w:type="dxa"/>
            <w:vMerge/>
          </w:tcPr>
          <w:p w14:paraId="6CFBE568"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69CB10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4406031"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4B6FAF1"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7AC5996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99C25C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4.40</w:t>
            </w:r>
          </w:p>
        </w:tc>
        <w:tc>
          <w:tcPr>
            <w:tcW w:w="1921" w:type="dxa"/>
            <w:vMerge/>
          </w:tcPr>
          <w:p w14:paraId="4661C684"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CC168C8" w14:textId="77777777" w:rsidTr="00363C9F">
        <w:tc>
          <w:tcPr>
            <w:tcW w:w="1831" w:type="dxa"/>
            <w:vMerge/>
          </w:tcPr>
          <w:p w14:paraId="78C75CF6"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34632DF"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071A3EE7"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4EBC5A3"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409CE04"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731341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4.50</w:t>
            </w:r>
          </w:p>
        </w:tc>
        <w:tc>
          <w:tcPr>
            <w:tcW w:w="1921" w:type="dxa"/>
            <w:vMerge/>
          </w:tcPr>
          <w:p w14:paraId="35A81885"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34F44F91" w14:textId="77777777" w:rsidTr="00363C9F">
        <w:tc>
          <w:tcPr>
            <w:tcW w:w="1831" w:type="dxa"/>
            <w:vMerge/>
          </w:tcPr>
          <w:p w14:paraId="72DD788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3566A665"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E0A3D3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29DA6C1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B71D91E"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19A32C2B"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4.60</w:t>
            </w:r>
          </w:p>
        </w:tc>
        <w:tc>
          <w:tcPr>
            <w:tcW w:w="1921" w:type="dxa"/>
            <w:vMerge/>
          </w:tcPr>
          <w:p w14:paraId="23E2200D"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579DFEBF" w14:textId="77777777" w:rsidTr="00363C9F">
        <w:tc>
          <w:tcPr>
            <w:tcW w:w="1831" w:type="dxa"/>
            <w:vMerge/>
          </w:tcPr>
          <w:p w14:paraId="1B9D3409"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8E2063F"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2169BF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08694C8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AA9F165"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49E906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4.70</w:t>
            </w:r>
          </w:p>
        </w:tc>
        <w:tc>
          <w:tcPr>
            <w:tcW w:w="1921" w:type="dxa"/>
            <w:vMerge/>
          </w:tcPr>
          <w:p w14:paraId="02176C2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0060345" w14:textId="77777777" w:rsidTr="00363C9F">
        <w:tc>
          <w:tcPr>
            <w:tcW w:w="1831" w:type="dxa"/>
            <w:vMerge/>
          </w:tcPr>
          <w:p w14:paraId="6342BDA7"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2729F77"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525C4C01"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9DCAFE9"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255468C"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C805EF1"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4.80</w:t>
            </w:r>
          </w:p>
        </w:tc>
        <w:tc>
          <w:tcPr>
            <w:tcW w:w="1921" w:type="dxa"/>
            <w:vMerge/>
          </w:tcPr>
          <w:p w14:paraId="63C74DF1"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4FB1FAF" w14:textId="77777777" w:rsidTr="00363C9F">
        <w:tc>
          <w:tcPr>
            <w:tcW w:w="1831" w:type="dxa"/>
            <w:vMerge/>
          </w:tcPr>
          <w:p w14:paraId="31B85D69"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8E45BFD"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BA9C06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A46A11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029F6E6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95B97A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4.90</w:t>
            </w:r>
          </w:p>
        </w:tc>
        <w:tc>
          <w:tcPr>
            <w:tcW w:w="1921" w:type="dxa"/>
            <w:vMerge/>
          </w:tcPr>
          <w:p w14:paraId="09D6800D"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561BA17" w14:textId="77777777" w:rsidTr="00363C9F">
        <w:tc>
          <w:tcPr>
            <w:tcW w:w="1831" w:type="dxa"/>
            <w:vMerge/>
          </w:tcPr>
          <w:p w14:paraId="30FB2F74"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F58356E"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660690F4"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24F3D23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8D5095C"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5FD4E5C9"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5.00</w:t>
            </w:r>
          </w:p>
        </w:tc>
        <w:tc>
          <w:tcPr>
            <w:tcW w:w="1921" w:type="dxa"/>
            <w:vMerge/>
          </w:tcPr>
          <w:p w14:paraId="05804849"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297AE1E" w14:textId="77777777" w:rsidTr="00363C9F">
        <w:tc>
          <w:tcPr>
            <w:tcW w:w="1831" w:type="dxa"/>
            <w:vMerge w:val="restart"/>
          </w:tcPr>
          <w:p w14:paraId="312CC638"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DBD1F3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B638F1E"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57661B1"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198E9D71"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F3ABF3C"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5.10</w:t>
            </w:r>
          </w:p>
        </w:tc>
        <w:tc>
          <w:tcPr>
            <w:tcW w:w="1921" w:type="dxa"/>
            <w:vMerge/>
          </w:tcPr>
          <w:p w14:paraId="5BC729B3"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A9F2AD4" w14:textId="77777777" w:rsidTr="00363C9F">
        <w:tc>
          <w:tcPr>
            <w:tcW w:w="1831" w:type="dxa"/>
            <w:vMerge/>
          </w:tcPr>
          <w:p w14:paraId="0FFF7291"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5DAEAF6"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A74B862"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7AD25958"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72BA8BB0"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98DCF8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5.20</w:t>
            </w:r>
          </w:p>
        </w:tc>
        <w:tc>
          <w:tcPr>
            <w:tcW w:w="1921" w:type="dxa"/>
            <w:vMerge/>
          </w:tcPr>
          <w:p w14:paraId="506054B9"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E835D98" w14:textId="77777777" w:rsidTr="00363C9F">
        <w:tc>
          <w:tcPr>
            <w:tcW w:w="1831" w:type="dxa"/>
            <w:vMerge/>
          </w:tcPr>
          <w:p w14:paraId="673AD6E3"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752B46E"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AE0C45E"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3BDA0CE9"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72E1A6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7EB83131"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5.30</w:t>
            </w:r>
          </w:p>
        </w:tc>
        <w:tc>
          <w:tcPr>
            <w:tcW w:w="1921" w:type="dxa"/>
            <w:vMerge/>
          </w:tcPr>
          <w:p w14:paraId="7B44191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730A1A63" w14:textId="77777777" w:rsidTr="00363C9F">
        <w:tc>
          <w:tcPr>
            <w:tcW w:w="1831" w:type="dxa"/>
            <w:vMerge/>
          </w:tcPr>
          <w:p w14:paraId="10AA931F"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7ADACC52"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36DD719B"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85C1F0C"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1200419"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44A0CC6"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5.40</w:t>
            </w:r>
          </w:p>
        </w:tc>
        <w:tc>
          <w:tcPr>
            <w:tcW w:w="1921" w:type="dxa"/>
            <w:vMerge/>
          </w:tcPr>
          <w:p w14:paraId="17D8CBAB"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212969EF" w14:textId="77777777" w:rsidTr="00363C9F">
        <w:tc>
          <w:tcPr>
            <w:tcW w:w="1831" w:type="dxa"/>
            <w:vMerge/>
          </w:tcPr>
          <w:p w14:paraId="65A33BCD"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423A20C8"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B08756B"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1E8D5EC4"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0795753"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A17E7F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5.50</w:t>
            </w:r>
          </w:p>
        </w:tc>
        <w:tc>
          <w:tcPr>
            <w:tcW w:w="1921" w:type="dxa"/>
            <w:vMerge/>
          </w:tcPr>
          <w:p w14:paraId="422BB0C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7A33944" w14:textId="77777777" w:rsidTr="00363C9F">
        <w:tc>
          <w:tcPr>
            <w:tcW w:w="1831" w:type="dxa"/>
            <w:vMerge/>
          </w:tcPr>
          <w:p w14:paraId="4CD1ACAC"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2DA1AD4"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2443F06A"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5D6ACB3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65035D2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4D1A0014"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5.60</w:t>
            </w:r>
          </w:p>
        </w:tc>
        <w:tc>
          <w:tcPr>
            <w:tcW w:w="1921" w:type="dxa"/>
            <w:vMerge/>
          </w:tcPr>
          <w:p w14:paraId="7981E7B6"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6252CC7C" w14:textId="77777777" w:rsidTr="00363C9F">
        <w:tc>
          <w:tcPr>
            <w:tcW w:w="1831" w:type="dxa"/>
            <w:vMerge/>
          </w:tcPr>
          <w:p w14:paraId="1BD89AD4"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5FB8888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455AE196"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A8D0DF6"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05D615F"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396D4C88"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5.70</w:t>
            </w:r>
          </w:p>
        </w:tc>
        <w:tc>
          <w:tcPr>
            <w:tcW w:w="1921" w:type="dxa"/>
            <w:vMerge/>
          </w:tcPr>
          <w:p w14:paraId="311DE123"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4C84532" w14:textId="77777777" w:rsidTr="00363C9F">
        <w:tc>
          <w:tcPr>
            <w:tcW w:w="1831" w:type="dxa"/>
            <w:vMerge/>
          </w:tcPr>
          <w:p w14:paraId="1D7BA9E9"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2C320299"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159A6ED7"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609AFDFA"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350E51C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0164706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5.80</w:t>
            </w:r>
          </w:p>
        </w:tc>
        <w:tc>
          <w:tcPr>
            <w:tcW w:w="1921" w:type="dxa"/>
            <w:vMerge/>
          </w:tcPr>
          <w:p w14:paraId="0539C85D"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3B54DC5" w14:textId="77777777" w:rsidTr="00363C9F">
        <w:tc>
          <w:tcPr>
            <w:tcW w:w="1831" w:type="dxa"/>
            <w:vMerge/>
          </w:tcPr>
          <w:p w14:paraId="621350FB"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1A16A880"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724AF117"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0100135"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410B1FDA"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62D1C09D"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5.90</w:t>
            </w:r>
          </w:p>
        </w:tc>
        <w:tc>
          <w:tcPr>
            <w:tcW w:w="1921" w:type="dxa"/>
            <w:vMerge/>
          </w:tcPr>
          <w:p w14:paraId="23D73FB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058FA42C" w14:textId="77777777" w:rsidTr="00363C9F">
        <w:tc>
          <w:tcPr>
            <w:tcW w:w="1831" w:type="dxa"/>
            <w:vMerge/>
          </w:tcPr>
          <w:p w14:paraId="2D7527B4" w14:textId="77777777" w:rsidR="00660931" w:rsidRPr="00730CF5" w:rsidRDefault="00660931" w:rsidP="00363C9F">
            <w:pPr>
              <w:spacing w:after="0" w:line="240" w:lineRule="auto"/>
              <w:jc w:val="center"/>
              <w:rPr>
                <w:rFonts w:ascii="Arial" w:eastAsia="Arial" w:hAnsi="Arial" w:cs="Arial"/>
                <w:sz w:val="16"/>
                <w:szCs w:val="16"/>
              </w:rPr>
            </w:pPr>
          </w:p>
        </w:tc>
        <w:tc>
          <w:tcPr>
            <w:tcW w:w="849" w:type="dxa"/>
          </w:tcPr>
          <w:p w14:paraId="0280F385" w14:textId="77777777" w:rsidR="00660931" w:rsidRPr="00730CF5" w:rsidRDefault="00660931" w:rsidP="00363C9F">
            <w:pPr>
              <w:spacing w:after="0" w:line="240" w:lineRule="auto"/>
              <w:jc w:val="center"/>
              <w:rPr>
                <w:rFonts w:ascii="Arial" w:eastAsia="Arial" w:hAnsi="Arial" w:cs="Arial"/>
                <w:sz w:val="16"/>
                <w:szCs w:val="16"/>
              </w:rPr>
            </w:pPr>
          </w:p>
        </w:tc>
        <w:tc>
          <w:tcPr>
            <w:tcW w:w="761" w:type="dxa"/>
          </w:tcPr>
          <w:p w14:paraId="280AE19A" w14:textId="77777777" w:rsidR="00660931" w:rsidRPr="00730CF5" w:rsidRDefault="00660931" w:rsidP="00363C9F">
            <w:pPr>
              <w:spacing w:after="0" w:line="240" w:lineRule="auto"/>
              <w:jc w:val="center"/>
              <w:rPr>
                <w:rFonts w:ascii="Arial" w:eastAsia="Arial" w:hAnsi="Arial" w:cs="Arial"/>
                <w:sz w:val="16"/>
                <w:szCs w:val="16"/>
              </w:rPr>
            </w:pPr>
          </w:p>
        </w:tc>
        <w:tc>
          <w:tcPr>
            <w:tcW w:w="1853" w:type="dxa"/>
            <w:vMerge/>
          </w:tcPr>
          <w:p w14:paraId="447D91D6" w14:textId="77777777" w:rsidR="00660931" w:rsidRPr="00730CF5" w:rsidRDefault="00660931" w:rsidP="00363C9F">
            <w:pPr>
              <w:spacing w:after="0" w:line="240" w:lineRule="auto"/>
              <w:jc w:val="center"/>
              <w:rPr>
                <w:rFonts w:ascii="Arial" w:eastAsia="Arial" w:hAnsi="Arial" w:cs="Arial"/>
                <w:sz w:val="16"/>
                <w:szCs w:val="16"/>
              </w:rPr>
            </w:pPr>
          </w:p>
        </w:tc>
        <w:tc>
          <w:tcPr>
            <w:tcW w:w="1240" w:type="dxa"/>
            <w:vMerge/>
          </w:tcPr>
          <w:p w14:paraId="205094C3" w14:textId="77777777" w:rsidR="00660931" w:rsidRPr="00730CF5" w:rsidRDefault="00660931" w:rsidP="00363C9F">
            <w:pPr>
              <w:spacing w:after="0" w:line="240" w:lineRule="auto"/>
              <w:jc w:val="center"/>
              <w:rPr>
                <w:rFonts w:ascii="Arial" w:eastAsia="Arial" w:hAnsi="Arial" w:cs="Arial"/>
                <w:sz w:val="16"/>
                <w:szCs w:val="16"/>
              </w:rPr>
            </w:pPr>
          </w:p>
        </w:tc>
        <w:tc>
          <w:tcPr>
            <w:tcW w:w="606" w:type="dxa"/>
          </w:tcPr>
          <w:p w14:paraId="4E67C465" w14:textId="77777777" w:rsidR="00660931" w:rsidRPr="00730CF5" w:rsidRDefault="00660931" w:rsidP="00363C9F">
            <w:pPr>
              <w:spacing w:after="0" w:line="240" w:lineRule="auto"/>
              <w:jc w:val="center"/>
              <w:rPr>
                <w:rFonts w:ascii="Arial" w:eastAsia="Arial" w:hAnsi="Arial" w:cs="Arial"/>
                <w:sz w:val="16"/>
                <w:szCs w:val="16"/>
              </w:rPr>
            </w:pPr>
            <w:r w:rsidRPr="00730CF5">
              <w:rPr>
                <w:rFonts w:ascii="Arial" w:eastAsia="Arial" w:hAnsi="Arial" w:cs="Arial"/>
                <w:sz w:val="16"/>
                <w:szCs w:val="16"/>
              </w:rPr>
              <w:t>6.00</w:t>
            </w:r>
          </w:p>
        </w:tc>
        <w:tc>
          <w:tcPr>
            <w:tcW w:w="1921" w:type="dxa"/>
            <w:vMerge/>
          </w:tcPr>
          <w:p w14:paraId="7DE6426F" w14:textId="77777777" w:rsidR="00660931" w:rsidRPr="00730CF5" w:rsidRDefault="00660931" w:rsidP="00363C9F">
            <w:pPr>
              <w:spacing w:after="0" w:line="240" w:lineRule="auto"/>
              <w:jc w:val="center"/>
              <w:rPr>
                <w:rFonts w:ascii="Arial" w:eastAsia="Arial" w:hAnsi="Arial" w:cs="Arial"/>
                <w:sz w:val="16"/>
                <w:szCs w:val="16"/>
              </w:rPr>
            </w:pPr>
          </w:p>
        </w:tc>
      </w:tr>
      <w:tr w:rsidR="00660931" w14:paraId="164F89C1" w14:textId="77777777" w:rsidTr="00363C9F">
        <w:tc>
          <w:tcPr>
            <w:tcW w:w="3441" w:type="dxa"/>
            <w:gridSpan w:val="3"/>
            <w:vMerge w:val="restart"/>
          </w:tcPr>
          <w:p w14:paraId="7299EB99" w14:textId="77777777" w:rsidR="00660931" w:rsidRPr="00511776" w:rsidRDefault="00660931" w:rsidP="00363C9F">
            <w:pPr>
              <w:spacing w:after="0" w:line="240" w:lineRule="auto"/>
              <w:jc w:val="center"/>
              <w:rPr>
                <w:rFonts w:ascii="Arial" w:eastAsia="Arial" w:hAnsi="Arial" w:cs="Arial"/>
                <w:b/>
                <w:sz w:val="16"/>
                <w:szCs w:val="16"/>
              </w:rPr>
            </w:pPr>
            <w:r w:rsidRPr="00511776">
              <w:rPr>
                <w:rFonts w:ascii="Arial" w:eastAsia="Arial" w:hAnsi="Arial" w:cs="Arial"/>
                <w:b/>
                <w:sz w:val="16"/>
                <w:szCs w:val="16"/>
              </w:rPr>
              <w:t>Caracteristici penetrometru</w:t>
            </w:r>
          </w:p>
        </w:tc>
        <w:tc>
          <w:tcPr>
            <w:tcW w:w="1853" w:type="dxa"/>
          </w:tcPr>
          <w:p w14:paraId="15F02E97"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 xml:space="preserve">Masă berbec = </w:t>
            </w:r>
          </w:p>
        </w:tc>
        <w:tc>
          <w:tcPr>
            <w:tcW w:w="3767" w:type="dxa"/>
            <w:gridSpan w:val="3"/>
          </w:tcPr>
          <w:p w14:paraId="3A3820CF"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Executat:</w:t>
            </w:r>
          </w:p>
        </w:tc>
      </w:tr>
      <w:tr w:rsidR="00660931" w14:paraId="5D7059A0" w14:textId="77777777" w:rsidTr="00363C9F">
        <w:tc>
          <w:tcPr>
            <w:tcW w:w="3441" w:type="dxa"/>
            <w:gridSpan w:val="3"/>
            <w:vMerge/>
          </w:tcPr>
          <w:p w14:paraId="046481D1" w14:textId="77777777" w:rsidR="00660931" w:rsidRPr="00730CF5" w:rsidRDefault="00660931" w:rsidP="00363C9F">
            <w:pPr>
              <w:spacing w:after="0" w:line="240" w:lineRule="auto"/>
              <w:rPr>
                <w:rFonts w:ascii="Arial" w:eastAsia="Arial" w:hAnsi="Arial" w:cs="Arial"/>
                <w:sz w:val="16"/>
                <w:szCs w:val="16"/>
              </w:rPr>
            </w:pPr>
          </w:p>
        </w:tc>
        <w:tc>
          <w:tcPr>
            <w:tcW w:w="1853" w:type="dxa"/>
          </w:tcPr>
          <w:p w14:paraId="1ED4D418"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Masă nicovală =</w:t>
            </w:r>
          </w:p>
        </w:tc>
        <w:tc>
          <w:tcPr>
            <w:tcW w:w="3767" w:type="dxa"/>
            <w:gridSpan w:val="3"/>
          </w:tcPr>
          <w:p w14:paraId="65D953CA"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Verificat:</w:t>
            </w:r>
          </w:p>
        </w:tc>
      </w:tr>
      <w:tr w:rsidR="00660931" w14:paraId="059876CF" w14:textId="77777777" w:rsidTr="00363C9F">
        <w:tc>
          <w:tcPr>
            <w:tcW w:w="3441" w:type="dxa"/>
            <w:gridSpan w:val="3"/>
            <w:vMerge/>
          </w:tcPr>
          <w:p w14:paraId="3A2B48E2" w14:textId="77777777" w:rsidR="00660931" w:rsidRPr="00730CF5" w:rsidRDefault="00660931" w:rsidP="00363C9F">
            <w:pPr>
              <w:spacing w:after="0" w:line="240" w:lineRule="auto"/>
              <w:rPr>
                <w:rFonts w:ascii="Arial" w:eastAsia="Arial" w:hAnsi="Arial" w:cs="Arial"/>
                <w:sz w:val="16"/>
                <w:szCs w:val="16"/>
              </w:rPr>
            </w:pPr>
          </w:p>
        </w:tc>
        <w:tc>
          <w:tcPr>
            <w:tcW w:w="1853" w:type="dxa"/>
          </w:tcPr>
          <w:p w14:paraId="2997E650"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Masă tijă =</w:t>
            </w:r>
          </w:p>
        </w:tc>
        <w:tc>
          <w:tcPr>
            <w:tcW w:w="3767" w:type="dxa"/>
            <w:gridSpan w:val="3"/>
          </w:tcPr>
          <w:p w14:paraId="436B473B" w14:textId="77777777" w:rsidR="00660931" w:rsidRPr="00730CF5" w:rsidRDefault="00660931" w:rsidP="00363C9F">
            <w:pPr>
              <w:spacing w:after="0" w:line="240" w:lineRule="auto"/>
              <w:rPr>
                <w:rFonts w:ascii="Arial" w:eastAsia="Arial" w:hAnsi="Arial" w:cs="Arial"/>
                <w:sz w:val="16"/>
                <w:szCs w:val="16"/>
              </w:rPr>
            </w:pPr>
            <w:r>
              <w:rPr>
                <w:rFonts w:ascii="Arial" w:eastAsia="Arial" w:hAnsi="Arial" w:cs="Arial"/>
                <w:sz w:val="16"/>
                <w:szCs w:val="16"/>
              </w:rPr>
              <w:t>Data:</w:t>
            </w:r>
          </w:p>
        </w:tc>
      </w:tr>
    </w:tbl>
    <w:bookmarkEnd w:id="89"/>
    <w:p w14:paraId="42149206" w14:textId="5BED722E" w:rsidR="00433AFD" w:rsidRPr="00451FE5" w:rsidRDefault="00433AFD" w:rsidP="0072434F">
      <w:pPr>
        <w:tabs>
          <w:tab w:val="left" w:pos="851"/>
        </w:tabs>
        <w:spacing w:after="0" w:line="240" w:lineRule="auto"/>
        <w:jc w:val="both"/>
        <w:rPr>
          <w:rFonts w:ascii="Arial" w:eastAsia="Arial" w:hAnsi="Arial" w:cs="Arial"/>
          <w:b/>
          <w:sz w:val="24"/>
          <w:szCs w:val="24"/>
        </w:rPr>
      </w:pPr>
      <w:r w:rsidRPr="00451FE5">
        <w:rPr>
          <w:rFonts w:ascii="Arial" w:eastAsia="Arial" w:hAnsi="Arial" w:cs="Arial"/>
          <w:b/>
          <w:sz w:val="24"/>
          <w:szCs w:val="24"/>
        </w:rPr>
        <w:lastRenderedPageBreak/>
        <w:t>D.4</w:t>
      </w:r>
      <w:r w:rsidRPr="00451FE5">
        <w:rPr>
          <w:rFonts w:ascii="Arial" w:eastAsia="Arial" w:hAnsi="Arial" w:cs="Arial"/>
          <w:b/>
          <w:sz w:val="24"/>
          <w:szCs w:val="24"/>
        </w:rPr>
        <w:tab/>
        <w:t>Penetrarea dinamic</w:t>
      </w:r>
      <w:r w:rsidR="00451FE5" w:rsidRPr="00451FE5">
        <w:rPr>
          <w:rFonts w:ascii="Arial" w:eastAsia="Arial" w:hAnsi="Arial" w:cs="Arial"/>
          <w:b/>
          <w:sz w:val="24"/>
          <w:szCs w:val="24"/>
        </w:rPr>
        <w:t>ă</w:t>
      </w:r>
      <w:r w:rsidRPr="00451FE5">
        <w:rPr>
          <w:rFonts w:ascii="Arial" w:eastAsia="Arial" w:hAnsi="Arial" w:cs="Arial"/>
          <w:b/>
          <w:sz w:val="24"/>
          <w:szCs w:val="24"/>
        </w:rPr>
        <w:t xml:space="preserve"> cu con (DCP)</w:t>
      </w:r>
    </w:p>
    <w:p w14:paraId="2A32B93D" w14:textId="77777777" w:rsidR="00433AFD" w:rsidRDefault="00433AFD" w:rsidP="0072434F">
      <w:pPr>
        <w:spacing w:after="0" w:line="240" w:lineRule="auto"/>
        <w:jc w:val="both"/>
        <w:rPr>
          <w:rFonts w:ascii="Arial" w:eastAsia="Arial" w:hAnsi="Arial" w:cs="Arial"/>
          <w:sz w:val="20"/>
          <w:szCs w:val="20"/>
        </w:rPr>
      </w:pPr>
    </w:p>
    <w:p w14:paraId="76F91074" w14:textId="40B81A27" w:rsidR="00433AFD" w:rsidRPr="00451FE5" w:rsidRDefault="00433AFD" w:rsidP="0072434F">
      <w:pPr>
        <w:tabs>
          <w:tab w:val="left" w:pos="851"/>
        </w:tabs>
        <w:spacing w:after="0" w:line="240" w:lineRule="auto"/>
        <w:jc w:val="both"/>
        <w:rPr>
          <w:rFonts w:ascii="Arial" w:eastAsia="Arial" w:hAnsi="Arial" w:cs="Arial"/>
          <w:b/>
        </w:rPr>
      </w:pPr>
      <w:r w:rsidRPr="00451FE5">
        <w:rPr>
          <w:rFonts w:ascii="Arial" w:eastAsia="Arial" w:hAnsi="Arial" w:cs="Arial"/>
          <w:b/>
        </w:rPr>
        <w:t>D.4.1</w:t>
      </w:r>
      <w:r w:rsidRPr="00451FE5">
        <w:rPr>
          <w:rFonts w:ascii="Arial" w:eastAsia="Arial" w:hAnsi="Arial" w:cs="Arial"/>
          <w:b/>
        </w:rPr>
        <w:tab/>
      </w:r>
      <w:r w:rsidR="00451FE5">
        <w:rPr>
          <w:rFonts w:ascii="Arial" w:eastAsia="Arial" w:hAnsi="Arial" w:cs="Arial"/>
          <w:b/>
        </w:rPr>
        <w:t>Descriere</w:t>
      </w:r>
    </w:p>
    <w:p w14:paraId="4BF9344A" w14:textId="77777777" w:rsidR="00433AFD" w:rsidRDefault="00433AFD" w:rsidP="0072434F">
      <w:pPr>
        <w:spacing w:after="0" w:line="240" w:lineRule="auto"/>
        <w:jc w:val="both"/>
        <w:rPr>
          <w:rFonts w:ascii="Arial" w:eastAsia="Arial" w:hAnsi="Arial" w:cs="Arial"/>
          <w:sz w:val="20"/>
          <w:szCs w:val="20"/>
        </w:rPr>
      </w:pPr>
    </w:p>
    <w:p w14:paraId="3257E85B" w14:textId="4D840BFF" w:rsidR="00433AFD" w:rsidRDefault="00433AFD" w:rsidP="0072434F">
      <w:pPr>
        <w:spacing w:after="0" w:line="240" w:lineRule="auto"/>
        <w:jc w:val="both"/>
        <w:rPr>
          <w:rFonts w:ascii="Arial" w:eastAsia="Arial" w:hAnsi="Arial" w:cs="Arial"/>
          <w:sz w:val="20"/>
          <w:szCs w:val="20"/>
        </w:rPr>
      </w:pPr>
      <w:r w:rsidRPr="007D1AE2">
        <w:rPr>
          <w:rFonts w:ascii="Arial" w:eastAsia="Arial" w:hAnsi="Arial" w:cs="Arial"/>
          <w:sz w:val="20"/>
          <w:szCs w:val="20"/>
        </w:rPr>
        <w:t xml:space="preserve">Metoda de penetrare dinamică cu con – DCP </w:t>
      </w:r>
      <w:r>
        <w:rPr>
          <w:rFonts w:ascii="Arial" w:eastAsia="Arial" w:hAnsi="Arial" w:cs="Arial"/>
          <w:sz w:val="20"/>
          <w:szCs w:val="20"/>
        </w:rPr>
        <w:t>(</w:t>
      </w:r>
      <w:r w:rsidRPr="007D1AE2">
        <w:rPr>
          <w:rFonts w:ascii="Arial" w:eastAsia="Arial" w:hAnsi="Arial" w:cs="Arial"/>
          <w:sz w:val="20"/>
          <w:szCs w:val="20"/>
        </w:rPr>
        <w:t xml:space="preserve">Figura </w:t>
      </w:r>
      <w:r>
        <w:rPr>
          <w:rFonts w:ascii="Arial" w:eastAsia="Arial" w:hAnsi="Arial" w:cs="Arial"/>
          <w:sz w:val="20"/>
          <w:szCs w:val="20"/>
        </w:rPr>
        <w:t>D</w:t>
      </w:r>
      <w:r w:rsidRPr="007D1AE2">
        <w:rPr>
          <w:rFonts w:ascii="Arial" w:eastAsia="Arial" w:hAnsi="Arial" w:cs="Arial"/>
          <w:sz w:val="20"/>
          <w:szCs w:val="20"/>
        </w:rPr>
        <w:t>.3) constituie un procedeu rapid ce poate fi utilizat pentru estimarea capacită</w:t>
      </w:r>
      <w:r w:rsidR="00375CAE">
        <w:rPr>
          <w:rFonts w:ascii="Arial" w:eastAsia="Arial" w:hAnsi="Arial" w:cs="Arial"/>
          <w:sz w:val="20"/>
          <w:szCs w:val="20"/>
        </w:rPr>
        <w:t>ț</w:t>
      </w:r>
      <w:r w:rsidRPr="007D1AE2">
        <w:rPr>
          <w:rFonts w:ascii="Arial" w:eastAsia="Arial" w:hAnsi="Arial" w:cs="Arial"/>
          <w:sz w:val="20"/>
          <w:szCs w:val="20"/>
        </w:rPr>
        <w:t>ii portante a terenului de fundare.</w:t>
      </w:r>
    </w:p>
    <w:p w14:paraId="0DF98BD1" w14:textId="457EB046" w:rsidR="00451FE5" w:rsidRDefault="00451FE5"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50AA006A" w14:textId="77777777" w:rsidTr="001F1F13">
        <w:tc>
          <w:tcPr>
            <w:tcW w:w="9061" w:type="dxa"/>
          </w:tcPr>
          <w:p w14:paraId="3E73DB41" w14:textId="68C55EBE" w:rsidR="00433AFD" w:rsidRDefault="004F1FAC" w:rsidP="00096813">
            <w:pPr>
              <w:spacing w:after="0" w:line="240" w:lineRule="auto"/>
              <w:jc w:val="center"/>
            </w:pPr>
            <w:bookmarkStart w:id="90" w:name="_Hlk103626928"/>
            <w:r>
              <w:t xml:space="preserve"> </w:t>
            </w:r>
            <w:bookmarkEnd w:id="90"/>
            <w:r w:rsidR="001A0302">
              <w:object w:dxaOrig="3390" w:dyaOrig="5610" w14:anchorId="68983CE0">
                <v:shape id="_x0000_i1033" type="#_x0000_t75" style="width:225pt;height:372.75pt" o:ole="">
                  <v:imagedata r:id="rId55" o:title=""/>
                </v:shape>
                <o:OLEObject Type="Embed" ProgID="AutoCAD.Drawing.19" ShapeID="_x0000_i1033" DrawAspect="Content" ObjectID="_1762674849" r:id="rId56"/>
              </w:object>
            </w:r>
          </w:p>
          <w:p w14:paraId="41CE1362" w14:textId="77777777" w:rsidR="00096813" w:rsidRDefault="00096813" w:rsidP="00096813">
            <w:pPr>
              <w:spacing w:after="0" w:line="240" w:lineRule="auto"/>
              <w:jc w:val="center"/>
              <w:rPr>
                <w:rFonts w:ascii="Arial" w:eastAsia="Arial" w:hAnsi="Arial" w:cs="Arial"/>
                <w:sz w:val="20"/>
                <w:szCs w:val="20"/>
              </w:rPr>
            </w:pPr>
            <w:r>
              <w:rPr>
                <w:rFonts w:ascii="Arial" w:eastAsia="Arial" w:hAnsi="Arial" w:cs="Arial"/>
                <w:sz w:val="20"/>
                <w:szCs w:val="20"/>
              </w:rPr>
              <w:t>1 – mâner; 2 – limitator; 3 – berbec (ciocan); 4 – nicovală; 5 – tija de oțel cu Ø 16 mm;</w:t>
            </w:r>
          </w:p>
          <w:p w14:paraId="19CA7098" w14:textId="77777777" w:rsidR="00096813" w:rsidRDefault="00096813" w:rsidP="00096813">
            <w:pPr>
              <w:spacing w:after="0" w:line="240" w:lineRule="auto"/>
              <w:jc w:val="center"/>
              <w:rPr>
                <w:rFonts w:ascii="Arial" w:eastAsia="Arial" w:hAnsi="Arial" w:cs="Arial"/>
                <w:sz w:val="20"/>
                <w:szCs w:val="20"/>
              </w:rPr>
            </w:pPr>
            <w:r>
              <w:rPr>
                <w:rFonts w:ascii="Arial" w:eastAsia="Arial" w:hAnsi="Arial" w:cs="Arial"/>
                <w:sz w:val="20"/>
                <w:szCs w:val="20"/>
              </w:rPr>
              <w:t>6 – rigla gradată; 7 – conul; 8 – unghiul conului</w:t>
            </w:r>
          </w:p>
          <w:p w14:paraId="63EE867B" w14:textId="336450EA" w:rsidR="00096813" w:rsidRDefault="00096813" w:rsidP="00096813">
            <w:pPr>
              <w:spacing w:after="0" w:line="240" w:lineRule="auto"/>
              <w:jc w:val="center"/>
              <w:rPr>
                <w:rFonts w:ascii="Arial" w:eastAsia="Arial" w:hAnsi="Arial" w:cs="Arial"/>
                <w:sz w:val="20"/>
                <w:szCs w:val="20"/>
              </w:rPr>
            </w:pPr>
          </w:p>
        </w:tc>
      </w:tr>
      <w:tr w:rsidR="00433AFD" w14:paraId="0E90A3A8" w14:textId="77777777" w:rsidTr="001F1F13">
        <w:tc>
          <w:tcPr>
            <w:tcW w:w="9061" w:type="dxa"/>
          </w:tcPr>
          <w:p w14:paraId="24DEB348" w14:textId="77777777" w:rsidR="00433AFD" w:rsidRPr="00451FE5" w:rsidRDefault="00433AFD" w:rsidP="00096813">
            <w:pPr>
              <w:spacing w:after="0" w:line="240" w:lineRule="auto"/>
              <w:jc w:val="center"/>
              <w:rPr>
                <w:rFonts w:ascii="Arial" w:eastAsia="Arial" w:hAnsi="Arial" w:cs="Arial"/>
                <w:b/>
                <w:sz w:val="20"/>
                <w:szCs w:val="20"/>
              </w:rPr>
            </w:pPr>
            <w:r w:rsidRPr="00451FE5">
              <w:rPr>
                <w:rFonts w:ascii="Arial" w:eastAsia="Arial" w:hAnsi="Arial" w:cs="Arial"/>
                <w:b/>
                <w:sz w:val="20"/>
                <w:szCs w:val="20"/>
              </w:rPr>
              <w:t>Figura D.3 – Schema DCP</w:t>
            </w:r>
          </w:p>
        </w:tc>
      </w:tr>
    </w:tbl>
    <w:p w14:paraId="5DE316FB" w14:textId="77777777" w:rsidR="00433AFD" w:rsidRDefault="00433AFD" w:rsidP="0072434F">
      <w:pPr>
        <w:spacing w:after="0" w:line="240" w:lineRule="auto"/>
        <w:jc w:val="center"/>
        <w:rPr>
          <w:rFonts w:ascii="Arial" w:eastAsia="Arial" w:hAnsi="Arial" w:cs="Arial"/>
          <w:sz w:val="20"/>
          <w:szCs w:val="20"/>
        </w:rPr>
      </w:pPr>
    </w:p>
    <w:p w14:paraId="6BF588CD" w14:textId="416C2F97" w:rsidR="00433AFD" w:rsidRDefault="00433AFD" w:rsidP="0072434F">
      <w:pPr>
        <w:spacing w:after="0" w:line="240" w:lineRule="auto"/>
        <w:jc w:val="both"/>
        <w:rPr>
          <w:rFonts w:ascii="Arial" w:eastAsia="Arial" w:hAnsi="Arial" w:cs="Arial"/>
          <w:sz w:val="20"/>
          <w:szCs w:val="20"/>
        </w:rPr>
      </w:pPr>
      <w:r w:rsidRPr="007D1AE2">
        <w:rPr>
          <w:rFonts w:ascii="Arial" w:eastAsia="Arial" w:hAnsi="Arial" w:cs="Arial"/>
          <w:sz w:val="20"/>
          <w:szCs w:val="20"/>
        </w:rPr>
        <w:t>Încercările de penetrare dinamică cu con se execută în pământuri coezive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7D1AE2">
        <w:rPr>
          <w:rFonts w:ascii="Arial" w:eastAsia="Arial" w:hAnsi="Arial" w:cs="Arial"/>
          <w:sz w:val="20"/>
          <w:szCs w:val="20"/>
        </w:rPr>
        <w:t>în pământuri necoezive fine cu o valoare a portan</w:t>
      </w:r>
      <w:r w:rsidR="00375CAE">
        <w:rPr>
          <w:rFonts w:ascii="Arial" w:eastAsia="Arial" w:hAnsi="Arial" w:cs="Arial"/>
          <w:sz w:val="20"/>
          <w:szCs w:val="20"/>
        </w:rPr>
        <w:t>ț</w:t>
      </w:r>
      <w:r w:rsidRPr="007D1AE2">
        <w:rPr>
          <w:rFonts w:ascii="Arial" w:eastAsia="Arial" w:hAnsi="Arial" w:cs="Arial"/>
          <w:sz w:val="20"/>
          <w:szCs w:val="20"/>
        </w:rPr>
        <w:t>ei de pana la 3 MPa. Adâncimea de investigare este de 1 m.</w:t>
      </w:r>
    </w:p>
    <w:p w14:paraId="458E16B6" w14:textId="77777777" w:rsidR="00433AFD" w:rsidRDefault="00433AFD" w:rsidP="0072434F">
      <w:pPr>
        <w:spacing w:after="0" w:line="240" w:lineRule="auto"/>
        <w:jc w:val="both"/>
        <w:rPr>
          <w:rFonts w:ascii="Arial" w:eastAsia="Arial" w:hAnsi="Arial" w:cs="Arial"/>
          <w:sz w:val="20"/>
          <w:szCs w:val="20"/>
        </w:rPr>
      </w:pPr>
    </w:p>
    <w:p w14:paraId="770A0FDE" w14:textId="77777777" w:rsidR="00433AFD" w:rsidRPr="008C4F3D" w:rsidRDefault="00433AFD" w:rsidP="0072434F">
      <w:pPr>
        <w:tabs>
          <w:tab w:val="left" w:pos="851"/>
        </w:tabs>
        <w:spacing w:after="0" w:line="240" w:lineRule="auto"/>
        <w:jc w:val="both"/>
        <w:rPr>
          <w:rFonts w:ascii="Arial" w:eastAsia="Arial" w:hAnsi="Arial" w:cs="Arial"/>
          <w:b/>
        </w:rPr>
      </w:pPr>
      <w:r w:rsidRPr="008C4F3D">
        <w:rPr>
          <w:rFonts w:ascii="Arial" w:eastAsia="Arial" w:hAnsi="Arial" w:cs="Arial"/>
          <w:b/>
        </w:rPr>
        <w:t>D.4.2</w:t>
      </w:r>
      <w:r w:rsidRPr="008C4F3D">
        <w:rPr>
          <w:rFonts w:ascii="Arial" w:eastAsia="Arial" w:hAnsi="Arial" w:cs="Arial"/>
          <w:b/>
        </w:rPr>
        <w:tab/>
        <w:t>Principiul metodei</w:t>
      </w:r>
    </w:p>
    <w:p w14:paraId="580FA9FD" w14:textId="77777777" w:rsidR="00433AFD" w:rsidRDefault="00433AFD" w:rsidP="0072434F">
      <w:pPr>
        <w:spacing w:after="0" w:line="240" w:lineRule="auto"/>
        <w:jc w:val="both"/>
        <w:rPr>
          <w:rFonts w:ascii="Arial" w:eastAsia="Arial" w:hAnsi="Arial" w:cs="Arial"/>
          <w:b/>
          <w:sz w:val="20"/>
          <w:szCs w:val="20"/>
        </w:rPr>
      </w:pPr>
    </w:p>
    <w:p w14:paraId="6BF92FF1" w14:textId="289B95C2" w:rsidR="00433AFD" w:rsidRDefault="00451FE5" w:rsidP="0072434F">
      <w:pPr>
        <w:tabs>
          <w:tab w:val="left" w:pos="851"/>
        </w:tabs>
        <w:spacing w:after="0" w:line="240" w:lineRule="auto"/>
        <w:jc w:val="both"/>
        <w:rPr>
          <w:rFonts w:ascii="Arial" w:eastAsia="Arial" w:hAnsi="Arial" w:cs="Arial"/>
          <w:sz w:val="20"/>
          <w:szCs w:val="20"/>
        </w:rPr>
      </w:pPr>
      <w:r w:rsidRPr="00451FE5">
        <w:rPr>
          <w:rFonts w:ascii="Arial" w:eastAsia="Arial" w:hAnsi="Arial" w:cs="Arial"/>
          <w:b/>
          <w:sz w:val="20"/>
          <w:szCs w:val="20"/>
        </w:rPr>
        <w:t>D.4.2.1</w:t>
      </w:r>
      <w:r>
        <w:rPr>
          <w:rFonts w:ascii="Arial" w:eastAsia="Arial" w:hAnsi="Arial" w:cs="Arial"/>
          <w:sz w:val="20"/>
          <w:szCs w:val="20"/>
        </w:rPr>
        <w:tab/>
      </w:r>
      <w:r w:rsidR="00433AFD" w:rsidRPr="007D1AE2">
        <w:rPr>
          <w:rFonts w:ascii="Arial" w:eastAsia="Arial" w:hAnsi="Arial" w:cs="Arial"/>
          <w:sz w:val="20"/>
          <w:szCs w:val="20"/>
        </w:rPr>
        <w:t xml:space="preserve">Încercarea de penetrarea dinamică cu con (DCP) constă în determinarea avansării în teren a unui con (Figura </w:t>
      </w:r>
      <w:r w:rsidR="00433AFD">
        <w:rPr>
          <w:rFonts w:ascii="Arial" w:eastAsia="Arial" w:hAnsi="Arial" w:cs="Arial"/>
          <w:sz w:val="20"/>
          <w:szCs w:val="20"/>
        </w:rPr>
        <w:t>D</w:t>
      </w:r>
      <w:r w:rsidR="00433AFD" w:rsidRPr="007D1AE2">
        <w:rPr>
          <w:rFonts w:ascii="Arial" w:eastAsia="Arial" w:hAnsi="Arial" w:cs="Arial"/>
          <w:sz w:val="20"/>
          <w:szCs w:val="20"/>
        </w:rPr>
        <w:t>.3) cu diametrul (D) = 20 mm la fiecare lovitură dată de căderea unui berbec cu masa de 8 kg de la înăl</w:t>
      </w:r>
      <w:r w:rsidR="00375CAE">
        <w:rPr>
          <w:rFonts w:ascii="Arial" w:eastAsia="Arial" w:hAnsi="Arial" w:cs="Arial"/>
          <w:sz w:val="20"/>
          <w:szCs w:val="20"/>
        </w:rPr>
        <w:t>ț</w:t>
      </w:r>
      <w:r w:rsidR="00433AFD" w:rsidRPr="007D1AE2">
        <w:rPr>
          <w:rFonts w:ascii="Arial" w:eastAsia="Arial" w:hAnsi="Arial" w:cs="Arial"/>
          <w:sz w:val="20"/>
          <w:szCs w:val="20"/>
        </w:rPr>
        <w:t>imea de 575 m</w:t>
      </w:r>
      <w:r w:rsidR="00433AFD">
        <w:rPr>
          <w:rFonts w:ascii="Arial" w:eastAsia="Arial" w:hAnsi="Arial" w:cs="Arial"/>
          <w:sz w:val="20"/>
          <w:szCs w:val="20"/>
        </w:rPr>
        <w:t>m.</w:t>
      </w:r>
    </w:p>
    <w:p w14:paraId="51B11301" w14:textId="77777777" w:rsidR="00433AFD" w:rsidRDefault="00433AFD" w:rsidP="0072434F">
      <w:pPr>
        <w:spacing w:after="0" w:line="240" w:lineRule="auto"/>
        <w:jc w:val="both"/>
        <w:rPr>
          <w:rFonts w:ascii="Arial" w:eastAsia="Arial" w:hAnsi="Arial" w:cs="Arial"/>
          <w:sz w:val="20"/>
          <w:szCs w:val="20"/>
        </w:rPr>
      </w:pPr>
    </w:p>
    <w:p w14:paraId="11330148" w14:textId="08BF37DB" w:rsidR="00433AFD" w:rsidRDefault="00451FE5" w:rsidP="0072434F">
      <w:pPr>
        <w:tabs>
          <w:tab w:val="left" w:pos="851"/>
        </w:tabs>
        <w:spacing w:after="0" w:line="240" w:lineRule="auto"/>
        <w:jc w:val="both"/>
        <w:rPr>
          <w:rFonts w:ascii="Arial" w:eastAsia="Arial" w:hAnsi="Arial" w:cs="Arial"/>
          <w:sz w:val="20"/>
          <w:szCs w:val="20"/>
        </w:rPr>
      </w:pPr>
      <w:r w:rsidRPr="00451FE5">
        <w:rPr>
          <w:rFonts w:ascii="Arial" w:eastAsia="Arial" w:hAnsi="Arial" w:cs="Arial"/>
          <w:b/>
          <w:sz w:val="20"/>
          <w:szCs w:val="20"/>
        </w:rPr>
        <w:t>D.4.2.</w:t>
      </w:r>
      <w:r>
        <w:rPr>
          <w:rFonts w:ascii="Arial" w:eastAsia="Arial" w:hAnsi="Arial" w:cs="Arial"/>
          <w:b/>
          <w:sz w:val="20"/>
          <w:szCs w:val="20"/>
        </w:rPr>
        <w:t>2</w:t>
      </w:r>
      <w:r>
        <w:rPr>
          <w:rFonts w:ascii="Arial" w:eastAsia="Arial" w:hAnsi="Arial" w:cs="Arial"/>
          <w:sz w:val="20"/>
          <w:szCs w:val="20"/>
        </w:rPr>
        <w:tab/>
      </w:r>
      <w:r w:rsidR="00433AFD" w:rsidRPr="008E4731">
        <w:rPr>
          <w:rFonts w:ascii="Arial" w:eastAsia="Arial" w:hAnsi="Arial" w:cs="Arial"/>
          <w:sz w:val="20"/>
          <w:szCs w:val="20"/>
        </w:rPr>
        <w:t>La fel ca</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8E4731">
        <w:rPr>
          <w:rFonts w:ascii="Arial" w:eastAsia="Arial" w:hAnsi="Arial" w:cs="Arial"/>
          <w:sz w:val="20"/>
          <w:szCs w:val="20"/>
        </w:rPr>
        <w:t>PDU penetrometrul dinamic cu con are următoarele păr</w:t>
      </w:r>
      <w:r w:rsidR="00375CAE">
        <w:rPr>
          <w:rFonts w:ascii="Arial" w:eastAsia="Arial" w:hAnsi="Arial" w:cs="Arial"/>
          <w:sz w:val="20"/>
          <w:szCs w:val="20"/>
        </w:rPr>
        <w:t>ț</w:t>
      </w:r>
      <w:r w:rsidR="00433AFD" w:rsidRPr="008E4731">
        <w:rPr>
          <w:rFonts w:ascii="Arial" w:eastAsia="Arial" w:hAnsi="Arial" w:cs="Arial"/>
          <w:sz w:val="20"/>
          <w:szCs w:val="20"/>
        </w:rPr>
        <w:t>i componente:</w:t>
      </w:r>
    </w:p>
    <w:p w14:paraId="6CC4DA8E" w14:textId="77777777" w:rsidR="00433AFD" w:rsidRPr="008E4731" w:rsidRDefault="00433AFD" w:rsidP="0072434F">
      <w:pPr>
        <w:spacing w:after="0" w:line="240" w:lineRule="auto"/>
        <w:jc w:val="both"/>
        <w:rPr>
          <w:rFonts w:ascii="Arial" w:eastAsia="Arial" w:hAnsi="Arial" w:cs="Arial"/>
          <w:sz w:val="20"/>
          <w:szCs w:val="20"/>
        </w:rPr>
      </w:pPr>
    </w:p>
    <w:p w14:paraId="57016AA7" w14:textId="517F8F02" w:rsidR="00433AFD" w:rsidRPr="008E4731"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8E4731">
        <w:rPr>
          <w:rFonts w:ascii="Arial" w:eastAsia="Arial" w:hAnsi="Arial" w:cs="Arial"/>
          <w:sz w:val="20"/>
          <w:szCs w:val="20"/>
        </w:rPr>
        <w:tab/>
        <w:t>dispozitivul de batere care are în componen</w:t>
      </w:r>
      <w:r w:rsidR="00375CAE">
        <w:rPr>
          <w:rFonts w:ascii="Arial" w:eastAsia="Arial" w:hAnsi="Arial" w:cs="Arial"/>
          <w:sz w:val="20"/>
          <w:szCs w:val="20"/>
        </w:rPr>
        <w:t>ț</w:t>
      </w:r>
      <w:r w:rsidRPr="008E4731">
        <w:rPr>
          <w:rFonts w:ascii="Arial" w:eastAsia="Arial" w:hAnsi="Arial" w:cs="Arial"/>
          <w:sz w:val="20"/>
          <w:szCs w:val="20"/>
        </w:rPr>
        <w:t xml:space="preserve">ă: berbecul, nicovala, tija de ghidaj </w:t>
      </w:r>
      <w:r w:rsidR="00375CAE">
        <w:rPr>
          <w:rFonts w:ascii="Arial" w:eastAsia="Arial" w:hAnsi="Arial" w:cs="Arial"/>
          <w:sz w:val="20"/>
          <w:szCs w:val="20"/>
        </w:rPr>
        <w:t>ș</w:t>
      </w:r>
      <w:r w:rsidRPr="008E4731">
        <w:rPr>
          <w:rFonts w:ascii="Arial" w:eastAsia="Arial" w:hAnsi="Arial" w:cs="Arial"/>
          <w:sz w:val="20"/>
          <w:szCs w:val="20"/>
        </w:rPr>
        <w:t>i limitatorul de cursă cu care se fixează înăl</w:t>
      </w:r>
      <w:r w:rsidR="00375CAE">
        <w:rPr>
          <w:rFonts w:ascii="Arial" w:eastAsia="Arial" w:hAnsi="Arial" w:cs="Arial"/>
          <w:sz w:val="20"/>
          <w:szCs w:val="20"/>
        </w:rPr>
        <w:t>ț</w:t>
      </w:r>
      <w:r w:rsidRPr="008E4731">
        <w:rPr>
          <w:rFonts w:ascii="Arial" w:eastAsia="Arial" w:hAnsi="Arial" w:cs="Arial"/>
          <w:sz w:val="20"/>
          <w:szCs w:val="20"/>
        </w:rPr>
        <w:t>imea de cădere a berbecului;</w:t>
      </w:r>
    </w:p>
    <w:p w14:paraId="6C656640" w14:textId="19AA78E7" w:rsidR="00433AFD" w:rsidRPr="008E4731"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8E4731">
        <w:rPr>
          <w:rFonts w:ascii="Arial" w:eastAsia="Arial" w:hAnsi="Arial" w:cs="Arial"/>
          <w:sz w:val="20"/>
          <w:szCs w:val="20"/>
        </w:rPr>
        <w:tab/>
        <w:t xml:space="preserve">coloana de tije formată dintr-un tronson de </w:t>
      </w:r>
      <w:r w:rsidR="00375CAE">
        <w:rPr>
          <w:rFonts w:ascii="Arial" w:eastAsia="Arial" w:hAnsi="Arial" w:cs="Arial"/>
          <w:sz w:val="20"/>
          <w:szCs w:val="20"/>
        </w:rPr>
        <w:t>ț</w:t>
      </w:r>
      <w:r w:rsidRPr="008E4731">
        <w:rPr>
          <w:rFonts w:ascii="Arial" w:eastAsia="Arial" w:hAnsi="Arial" w:cs="Arial"/>
          <w:sz w:val="20"/>
          <w:szCs w:val="20"/>
        </w:rPr>
        <w:t>eavă de o</w:t>
      </w:r>
      <w:r w:rsidR="00375CAE">
        <w:rPr>
          <w:rFonts w:ascii="Arial" w:eastAsia="Arial" w:hAnsi="Arial" w:cs="Arial"/>
          <w:sz w:val="20"/>
          <w:szCs w:val="20"/>
        </w:rPr>
        <w:t>ț</w:t>
      </w:r>
      <w:r w:rsidRPr="008E4731">
        <w:rPr>
          <w:rFonts w:ascii="Arial" w:eastAsia="Arial" w:hAnsi="Arial" w:cs="Arial"/>
          <w:sz w:val="20"/>
          <w:szCs w:val="20"/>
        </w:rPr>
        <w:t>el de 1 m lungime;</w:t>
      </w:r>
    </w:p>
    <w:p w14:paraId="0910A070" w14:textId="77777777"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8E4731">
        <w:rPr>
          <w:rFonts w:ascii="Arial" w:eastAsia="Arial" w:hAnsi="Arial" w:cs="Arial"/>
          <w:sz w:val="20"/>
          <w:szCs w:val="20"/>
        </w:rPr>
        <w:tab/>
        <w:t>vârf conic</w:t>
      </w:r>
      <w:r>
        <w:rPr>
          <w:rFonts w:ascii="Arial" w:eastAsia="Arial" w:hAnsi="Arial" w:cs="Arial"/>
          <w:sz w:val="20"/>
          <w:szCs w:val="20"/>
        </w:rPr>
        <w:t>.</w:t>
      </w:r>
    </w:p>
    <w:p w14:paraId="5DE78D7A" w14:textId="77777777" w:rsidR="00433AFD" w:rsidRPr="008E4731" w:rsidRDefault="00433AFD" w:rsidP="0072434F">
      <w:pPr>
        <w:tabs>
          <w:tab w:val="left" w:pos="851"/>
        </w:tabs>
        <w:spacing w:after="0" w:line="240" w:lineRule="auto"/>
        <w:jc w:val="both"/>
        <w:rPr>
          <w:rFonts w:ascii="Arial" w:eastAsia="Arial" w:hAnsi="Arial" w:cs="Arial"/>
          <w:sz w:val="20"/>
          <w:szCs w:val="20"/>
        </w:rPr>
      </w:pPr>
    </w:p>
    <w:p w14:paraId="172B6248" w14:textId="611D5C88" w:rsidR="00433AFD" w:rsidRDefault="004F1FAC" w:rsidP="0072434F">
      <w:pPr>
        <w:tabs>
          <w:tab w:val="left" w:pos="851"/>
        </w:tabs>
        <w:spacing w:after="0" w:line="240" w:lineRule="auto"/>
        <w:jc w:val="both"/>
        <w:rPr>
          <w:rFonts w:ascii="Arial" w:eastAsia="Arial" w:hAnsi="Arial" w:cs="Arial"/>
          <w:sz w:val="20"/>
          <w:szCs w:val="20"/>
        </w:rPr>
      </w:pPr>
      <w:r w:rsidRPr="00451FE5">
        <w:rPr>
          <w:rFonts w:ascii="Arial" w:eastAsia="Arial" w:hAnsi="Arial" w:cs="Arial"/>
          <w:b/>
          <w:sz w:val="20"/>
          <w:szCs w:val="20"/>
        </w:rPr>
        <w:lastRenderedPageBreak/>
        <w:t>D.4.2.</w:t>
      </w:r>
      <w:r>
        <w:rPr>
          <w:rFonts w:ascii="Arial" w:eastAsia="Arial" w:hAnsi="Arial" w:cs="Arial"/>
          <w:b/>
          <w:sz w:val="20"/>
          <w:szCs w:val="20"/>
        </w:rPr>
        <w:t>3</w:t>
      </w:r>
      <w:r>
        <w:rPr>
          <w:rFonts w:ascii="Arial" w:eastAsia="Arial" w:hAnsi="Arial" w:cs="Arial"/>
          <w:sz w:val="20"/>
          <w:szCs w:val="20"/>
        </w:rPr>
        <w:tab/>
      </w:r>
      <w:r w:rsidR="00433AFD" w:rsidRPr="008E4731">
        <w:rPr>
          <w:rFonts w:ascii="Arial" w:eastAsia="Arial" w:hAnsi="Arial" w:cs="Arial"/>
          <w:sz w:val="20"/>
          <w:szCs w:val="20"/>
        </w:rPr>
        <w:t>Penetrometrul este echipat cu placa de bază</w:t>
      </w:r>
      <w:r w:rsidR="00433AFD">
        <w:rPr>
          <w:rFonts w:ascii="Arial" w:eastAsia="Arial" w:hAnsi="Arial" w:cs="Arial"/>
          <w:sz w:val="20"/>
          <w:szCs w:val="20"/>
        </w:rPr>
        <w:t>,</w:t>
      </w:r>
      <w:r w:rsidR="00433AFD" w:rsidRPr="008E4731">
        <w:rPr>
          <w:rFonts w:ascii="Arial" w:eastAsia="Arial" w:hAnsi="Arial" w:cs="Arial"/>
          <w:sz w:val="20"/>
          <w:szCs w:val="20"/>
        </w:rPr>
        <w:t xml:space="preserve"> care are rol de a asigura verticalitatea aparatului </w:t>
      </w:r>
      <w:r w:rsidR="00375CAE">
        <w:rPr>
          <w:rFonts w:ascii="Arial" w:eastAsia="Arial" w:hAnsi="Arial" w:cs="Arial"/>
          <w:sz w:val="20"/>
          <w:szCs w:val="20"/>
        </w:rPr>
        <w:t>ș</w:t>
      </w:r>
      <w:r w:rsidR="00433AFD" w:rsidRPr="008E4731">
        <w:rPr>
          <w:rFonts w:ascii="Arial" w:eastAsia="Arial" w:hAnsi="Arial" w:cs="Arial"/>
          <w:sz w:val="20"/>
          <w:szCs w:val="20"/>
        </w:rPr>
        <w:t>i care este prevăzută la partea centrală cu un cilindru de ghidaj prin care trece tija penetrometrului</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8E4731">
        <w:rPr>
          <w:rFonts w:ascii="Arial" w:eastAsia="Arial" w:hAnsi="Arial" w:cs="Arial"/>
          <w:sz w:val="20"/>
          <w:szCs w:val="20"/>
        </w:rPr>
        <w:t>cu o riglă gradată pe care se cite</w:t>
      </w:r>
      <w:r w:rsidR="00375CAE">
        <w:rPr>
          <w:rFonts w:ascii="Arial" w:eastAsia="Arial" w:hAnsi="Arial" w:cs="Arial"/>
          <w:sz w:val="20"/>
          <w:szCs w:val="20"/>
        </w:rPr>
        <w:t>ș</w:t>
      </w:r>
      <w:r w:rsidR="00433AFD" w:rsidRPr="008E4731">
        <w:rPr>
          <w:rFonts w:ascii="Arial" w:eastAsia="Arial" w:hAnsi="Arial" w:cs="Arial"/>
          <w:sz w:val="20"/>
          <w:szCs w:val="20"/>
        </w:rPr>
        <w:t>te avansarea după fiecare lovitură.</w:t>
      </w:r>
    </w:p>
    <w:p w14:paraId="76661947" w14:textId="77777777" w:rsidR="00433AFD" w:rsidRDefault="00433AFD" w:rsidP="0072434F">
      <w:pPr>
        <w:spacing w:after="0" w:line="240" w:lineRule="auto"/>
        <w:jc w:val="both"/>
        <w:rPr>
          <w:rFonts w:ascii="Arial" w:eastAsia="Arial" w:hAnsi="Arial" w:cs="Arial"/>
          <w:sz w:val="20"/>
          <w:szCs w:val="20"/>
        </w:rPr>
      </w:pPr>
    </w:p>
    <w:p w14:paraId="45E4B0AE" w14:textId="23B81AC5" w:rsidR="00433AFD" w:rsidRDefault="004F1FAC" w:rsidP="0072434F">
      <w:pPr>
        <w:tabs>
          <w:tab w:val="left" w:pos="851"/>
        </w:tabs>
        <w:spacing w:after="0" w:line="240" w:lineRule="auto"/>
        <w:jc w:val="both"/>
        <w:rPr>
          <w:rFonts w:ascii="Arial" w:eastAsia="Arial" w:hAnsi="Arial" w:cs="Arial"/>
          <w:sz w:val="20"/>
          <w:szCs w:val="20"/>
        </w:rPr>
      </w:pPr>
      <w:r w:rsidRPr="00451FE5">
        <w:rPr>
          <w:rFonts w:ascii="Arial" w:eastAsia="Arial" w:hAnsi="Arial" w:cs="Arial"/>
          <w:b/>
          <w:sz w:val="20"/>
          <w:szCs w:val="20"/>
        </w:rPr>
        <w:t>D.4.2.</w:t>
      </w:r>
      <w:r>
        <w:rPr>
          <w:rFonts w:ascii="Arial" w:eastAsia="Arial" w:hAnsi="Arial" w:cs="Arial"/>
          <w:b/>
          <w:sz w:val="20"/>
          <w:szCs w:val="20"/>
        </w:rPr>
        <w:t>4</w:t>
      </w:r>
      <w:r>
        <w:rPr>
          <w:rFonts w:ascii="Arial" w:eastAsia="Arial" w:hAnsi="Arial" w:cs="Arial"/>
          <w:sz w:val="20"/>
          <w:szCs w:val="20"/>
        </w:rPr>
        <w:tab/>
      </w:r>
      <w:r w:rsidR="00433AFD" w:rsidRPr="00470360">
        <w:rPr>
          <w:rFonts w:ascii="Arial" w:eastAsia="Arial" w:hAnsi="Arial" w:cs="Arial"/>
          <w:sz w:val="20"/>
          <w:szCs w:val="20"/>
        </w:rPr>
        <w:t>Principalele caracteristici ale aparatului sunt:</w:t>
      </w:r>
    </w:p>
    <w:p w14:paraId="715ACEA9"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4"/>
        <w:gridCol w:w="3332"/>
        <w:gridCol w:w="3277"/>
      </w:tblGrid>
      <w:tr w:rsidR="00433AFD" w:rsidRPr="00470360" w14:paraId="7E7E4E3E" w14:textId="77777777" w:rsidTr="004F1FAC">
        <w:tc>
          <w:tcPr>
            <w:tcW w:w="2410" w:type="dxa"/>
          </w:tcPr>
          <w:p w14:paraId="43B7263A" w14:textId="77777777" w:rsidR="00433AFD" w:rsidRPr="00470360" w:rsidRDefault="00433AFD" w:rsidP="0072434F">
            <w:pPr>
              <w:spacing w:after="0" w:line="240" w:lineRule="auto"/>
              <w:jc w:val="center"/>
              <w:rPr>
                <w:rFonts w:ascii="Arial" w:hAnsi="Arial" w:cs="Arial"/>
                <w:b/>
                <w:sz w:val="20"/>
                <w:szCs w:val="20"/>
              </w:rPr>
            </w:pPr>
            <w:r w:rsidRPr="00470360">
              <w:rPr>
                <w:rFonts w:ascii="Arial" w:hAnsi="Arial" w:cs="Arial"/>
                <w:b/>
                <w:sz w:val="20"/>
                <w:szCs w:val="20"/>
              </w:rPr>
              <w:t>vârful conic</w:t>
            </w:r>
            <w:r>
              <w:rPr>
                <w:rFonts w:ascii="Arial" w:hAnsi="Arial" w:cs="Arial"/>
                <w:b/>
                <w:sz w:val="20"/>
                <w:szCs w:val="20"/>
              </w:rPr>
              <w:t>:</w:t>
            </w:r>
          </w:p>
        </w:tc>
        <w:tc>
          <w:tcPr>
            <w:tcW w:w="3402" w:type="dxa"/>
          </w:tcPr>
          <w:p w14:paraId="64424A39" w14:textId="77777777" w:rsidR="00433AFD" w:rsidRPr="00470360" w:rsidRDefault="00433AFD" w:rsidP="0072434F">
            <w:pPr>
              <w:spacing w:after="0" w:line="240" w:lineRule="auto"/>
              <w:jc w:val="center"/>
              <w:rPr>
                <w:rFonts w:ascii="Arial" w:hAnsi="Arial" w:cs="Arial"/>
                <w:b/>
                <w:sz w:val="20"/>
                <w:szCs w:val="20"/>
              </w:rPr>
            </w:pPr>
            <w:r w:rsidRPr="00470360">
              <w:rPr>
                <w:rFonts w:ascii="Arial" w:hAnsi="Arial" w:cs="Arial"/>
                <w:b/>
                <w:sz w:val="20"/>
                <w:szCs w:val="20"/>
              </w:rPr>
              <w:t>tijele</w:t>
            </w:r>
            <w:r w:rsidRPr="00470360">
              <w:rPr>
                <w:rFonts w:ascii="Arial" w:hAnsi="Arial" w:cs="Arial"/>
                <w:sz w:val="20"/>
                <w:szCs w:val="20"/>
              </w:rPr>
              <w:t>:</w:t>
            </w:r>
          </w:p>
        </w:tc>
        <w:tc>
          <w:tcPr>
            <w:tcW w:w="3367" w:type="dxa"/>
          </w:tcPr>
          <w:p w14:paraId="5E264DAA" w14:textId="77777777" w:rsidR="00433AFD" w:rsidRPr="00470360" w:rsidRDefault="00433AFD" w:rsidP="0072434F">
            <w:pPr>
              <w:spacing w:after="0" w:line="240" w:lineRule="auto"/>
              <w:jc w:val="center"/>
              <w:rPr>
                <w:rFonts w:ascii="Arial" w:hAnsi="Arial" w:cs="Arial"/>
                <w:b/>
                <w:sz w:val="20"/>
                <w:szCs w:val="20"/>
              </w:rPr>
            </w:pPr>
            <w:r w:rsidRPr="00470360">
              <w:rPr>
                <w:rFonts w:ascii="Arial" w:hAnsi="Arial" w:cs="Arial"/>
                <w:b/>
                <w:sz w:val="20"/>
                <w:szCs w:val="20"/>
              </w:rPr>
              <w:t>Berbecul</w:t>
            </w:r>
            <w:r>
              <w:rPr>
                <w:rFonts w:ascii="Arial" w:hAnsi="Arial" w:cs="Arial"/>
                <w:b/>
                <w:sz w:val="20"/>
                <w:szCs w:val="20"/>
              </w:rPr>
              <w:t>:</w:t>
            </w:r>
          </w:p>
        </w:tc>
      </w:tr>
      <w:tr w:rsidR="00433AFD" w:rsidRPr="00470360" w14:paraId="7FB4E8BA" w14:textId="77777777" w:rsidTr="00363F01">
        <w:tc>
          <w:tcPr>
            <w:tcW w:w="2410" w:type="dxa"/>
            <w:vAlign w:val="bottom"/>
          </w:tcPr>
          <w:p w14:paraId="4E8C9868" w14:textId="77777777" w:rsidR="00433AFD" w:rsidRPr="00470360" w:rsidRDefault="00433AFD" w:rsidP="0072434F">
            <w:pPr>
              <w:spacing w:after="0" w:line="240" w:lineRule="auto"/>
              <w:jc w:val="both"/>
              <w:rPr>
                <w:rFonts w:ascii="Arial" w:hAnsi="Arial" w:cs="Arial"/>
                <w:sz w:val="20"/>
                <w:szCs w:val="20"/>
              </w:rPr>
            </w:pPr>
            <w:r w:rsidRPr="00470360">
              <w:rPr>
                <w:rFonts w:ascii="Arial" w:hAnsi="Arial" w:cs="Arial"/>
                <w:sz w:val="20"/>
                <w:szCs w:val="20"/>
              </w:rPr>
              <w:t>diametrul d = 20 mm</w:t>
            </w:r>
          </w:p>
        </w:tc>
        <w:tc>
          <w:tcPr>
            <w:tcW w:w="3402" w:type="dxa"/>
            <w:vMerge w:val="restart"/>
            <w:vAlign w:val="center"/>
          </w:tcPr>
          <w:p w14:paraId="02BFBF9A" w14:textId="119A05FE" w:rsidR="00433AFD" w:rsidRPr="00470360" w:rsidRDefault="00433AFD" w:rsidP="00363F01">
            <w:pPr>
              <w:spacing w:after="0" w:line="240" w:lineRule="auto"/>
              <w:ind w:left="406"/>
              <w:rPr>
                <w:rFonts w:ascii="Arial" w:hAnsi="Arial" w:cs="Arial"/>
                <w:b/>
                <w:sz w:val="20"/>
                <w:szCs w:val="20"/>
              </w:rPr>
            </w:pPr>
            <w:r w:rsidRPr="00470360">
              <w:rPr>
                <w:rFonts w:ascii="Arial" w:hAnsi="Arial" w:cs="Arial"/>
                <w:sz w:val="20"/>
                <w:szCs w:val="20"/>
              </w:rPr>
              <w:t>diam</w:t>
            </w:r>
            <w:r>
              <w:rPr>
                <w:rFonts w:ascii="Arial" w:hAnsi="Arial" w:cs="Arial"/>
                <w:sz w:val="20"/>
                <w:szCs w:val="20"/>
              </w:rPr>
              <w:t>etrul</w:t>
            </w:r>
            <w:r w:rsidRPr="00470360">
              <w:rPr>
                <w:rFonts w:ascii="Arial" w:hAnsi="Arial" w:cs="Arial"/>
                <w:sz w:val="20"/>
                <w:szCs w:val="20"/>
              </w:rPr>
              <w:t xml:space="preserve"> recomandat al </w:t>
            </w:r>
            <w:r w:rsidR="00363F01">
              <w:rPr>
                <w:rFonts w:ascii="Arial" w:hAnsi="Arial" w:cs="Arial"/>
                <w:sz w:val="20"/>
                <w:szCs w:val="20"/>
              </w:rPr>
              <w:br/>
            </w:r>
            <w:r w:rsidRPr="00470360">
              <w:rPr>
                <w:rFonts w:ascii="Arial" w:hAnsi="Arial" w:cs="Arial"/>
                <w:sz w:val="20"/>
                <w:szCs w:val="20"/>
              </w:rPr>
              <w:t>tijei = 16 mm</w:t>
            </w:r>
          </w:p>
        </w:tc>
        <w:tc>
          <w:tcPr>
            <w:tcW w:w="3367" w:type="dxa"/>
            <w:vAlign w:val="bottom"/>
          </w:tcPr>
          <w:p w14:paraId="1126270D" w14:textId="77777777" w:rsidR="00433AFD" w:rsidRPr="00470360" w:rsidRDefault="00433AFD" w:rsidP="0072434F">
            <w:pPr>
              <w:spacing w:after="0" w:line="240" w:lineRule="auto"/>
              <w:jc w:val="both"/>
              <w:rPr>
                <w:rFonts w:ascii="Arial" w:hAnsi="Arial" w:cs="Arial"/>
                <w:sz w:val="20"/>
                <w:szCs w:val="20"/>
              </w:rPr>
            </w:pPr>
            <w:r w:rsidRPr="00470360">
              <w:rPr>
                <w:rFonts w:ascii="Arial" w:hAnsi="Arial" w:cs="Arial"/>
                <w:sz w:val="20"/>
                <w:szCs w:val="20"/>
              </w:rPr>
              <w:t>masa: M</w:t>
            </w:r>
            <w:r w:rsidRPr="00470360">
              <w:rPr>
                <w:rFonts w:ascii="Arial" w:hAnsi="Arial" w:cs="Arial"/>
                <w:sz w:val="20"/>
                <w:szCs w:val="20"/>
                <w:vertAlign w:val="subscript"/>
              </w:rPr>
              <w:t>1</w:t>
            </w:r>
            <w:r w:rsidRPr="00470360">
              <w:rPr>
                <w:rFonts w:ascii="Arial" w:hAnsi="Arial" w:cs="Arial"/>
                <w:sz w:val="20"/>
                <w:szCs w:val="20"/>
              </w:rPr>
              <w:t xml:space="preserve"> =8 kg:</w:t>
            </w:r>
          </w:p>
        </w:tc>
      </w:tr>
      <w:tr w:rsidR="00433AFD" w:rsidRPr="00470360" w14:paraId="2F11607E" w14:textId="77777777" w:rsidTr="004F1FAC">
        <w:tc>
          <w:tcPr>
            <w:tcW w:w="2410" w:type="dxa"/>
            <w:vAlign w:val="bottom"/>
          </w:tcPr>
          <w:p w14:paraId="5A511198" w14:textId="77777777" w:rsidR="00433AFD" w:rsidRPr="00470360" w:rsidRDefault="00433AFD" w:rsidP="0072434F">
            <w:pPr>
              <w:spacing w:after="0" w:line="240" w:lineRule="auto"/>
              <w:jc w:val="both"/>
              <w:rPr>
                <w:rFonts w:ascii="Arial" w:hAnsi="Arial" w:cs="Arial"/>
                <w:sz w:val="20"/>
                <w:szCs w:val="20"/>
              </w:rPr>
            </w:pPr>
            <w:r w:rsidRPr="00470360">
              <w:rPr>
                <w:rFonts w:ascii="Arial" w:hAnsi="Arial" w:cs="Arial"/>
                <w:sz w:val="20"/>
                <w:szCs w:val="20"/>
              </w:rPr>
              <w:t>unghiul de vârf = 60°.</w:t>
            </w:r>
          </w:p>
        </w:tc>
        <w:tc>
          <w:tcPr>
            <w:tcW w:w="3402" w:type="dxa"/>
            <w:vMerge/>
          </w:tcPr>
          <w:p w14:paraId="731CCEF4" w14:textId="77777777" w:rsidR="00433AFD" w:rsidRPr="00470360" w:rsidRDefault="00433AFD" w:rsidP="0072434F">
            <w:pPr>
              <w:spacing w:after="0" w:line="240" w:lineRule="auto"/>
              <w:jc w:val="both"/>
              <w:rPr>
                <w:rFonts w:ascii="Arial" w:hAnsi="Arial" w:cs="Arial"/>
                <w:b/>
                <w:sz w:val="20"/>
                <w:szCs w:val="20"/>
              </w:rPr>
            </w:pPr>
          </w:p>
        </w:tc>
        <w:tc>
          <w:tcPr>
            <w:tcW w:w="3367" w:type="dxa"/>
            <w:vAlign w:val="bottom"/>
          </w:tcPr>
          <w:p w14:paraId="333C6592" w14:textId="0F0CA7F7" w:rsidR="00433AFD" w:rsidRPr="00470360" w:rsidRDefault="00433AFD" w:rsidP="0072434F">
            <w:pPr>
              <w:spacing w:after="0" w:line="240" w:lineRule="auto"/>
              <w:jc w:val="both"/>
              <w:rPr>
                <w:rFonts w:ascii="Arial" w:hAnsi="Arial" w:cs="Arial"/>
                <w:w w:val="99"/>
                <w:sz w:val="20"/>
                <w:szCs w:val="20"/>
              </w:rPr>
            </w:pPr>
            <w:r w:rsidRPr="00470360">
              <w:rPr>
                <w:rFonts w:ascii="Arial" w:hAnsi="Arial" w:cs="Arial"/>
                <w:w w:val="99"/>
                <w:sz w:val="20"/>
                <w:szCs w:val="20"/>
              </w:rPr>
              <w:t>înăl</w:t>
            </w:r>
            <w:r w:rsidR="00375CAE">
              <w:rPr>
                <w:rFonts w:ascii="Arial" w:hAnsi="Arial" w:cs="Arial"/>
                <w:w w:val="99"/>
                <w:sz w:val="20"/>
                <w:szCs w:val="20"/>
              </w:rPr>
              <w:t>ț</w:t>
            </w:r>
            <w:r w:rsidRPr="00470360">
              <w:rPr>
                <w:rFonts w:ascii="Arial" w:hAnsi="Arial" w:cs="Arial"/>
                <w:w w:val="99"/>
                <w:sz w:val="20"/>
                <w:szCs w:val="20"/>
              </w:rPr>
              <w:t>imea de cădere h = 0</w:t>
            </w:r>
            <w:r>
              <w:rPr>
                <w:rFonts w:ascii="Arial" w:hAnsi="Arial" w:cs="Arial"/>
                <w:w w:val="99"/>
                <w:sz w:val="20"/>
                <w:szCs w:val="20"/>
              </w:rPr>
              <w:t>,</w:t>
            </w:r>
            <w:r w:rsidRPr="00470360">
              <w:rPr>
                <w:rFonts w:ascii="Arial" w:hAnsi="Arial" w:cs="Arial"/>
                <w:w w:val="99"/>
                <w:sz w:val="20"/>
                <w:szCs w:val="20"/>
              </w:rPr>
              <w:t>575 m</w:t>
            </w:r>
          </w:p>
        </w:tc>
      </w:tr>
    </w:tbl>
    <w:p w14:paraId="48AF7C11" w14:textId="77777777" w:rsidR="00433AFD" w:rsidRDefault="00433AFD" w:rsidP="0072434F">
      <w:pPr>
        <w:spacing w:after="0" w:line="240" w:lineRule="auto"/>
        <w:jc w:val="both"/>
        <w:rPr>
          <w:rFonts w:ascii="Arial" w:eastAsia="Arial" w:hAnsi="Arial" w:cs="Arial"/>
          <w:sz w:val="20"/>
          <w:szCs w:val="20"/>
        </w:rPr>
      </w:pPr>
    </w:p>
    <w:p w14:paraId="0F377E28" w14:textId="77777777" w:rsidR="00433AFD" w:rsidRPr="004F1FAC" w:rsidRDefault="00433AFD" w:rsidP="0072434F">
      <w:pPr>
        <w:spacing w:after="0" w:line="240" w:lineRule="auto"/>
        <w:jc w:val="both"/>
        <w:rPr>
          <w:rFonts w:ascii="Arial" w:eastAsia="Arial" w:hAnsi="Arial" w:cs="Arial"/>
        </w:rPr>
      </w:pPr>
      <w:r w:rsidRPr="004F1FAC">
        <w:rPr>
          <w:rFonts w:ascii="Arial" w:eastAsia="Arial" w:hAnsi="Arial" w:cs="Arial"/>
          <w:b/>
        </w:rPr>
        <w:t>D.4.3</w:t>
      </w:r>
      <w:r w:rsidRPr="004F1FAC">
        <w:rPr>
          <w:rFonts w:ascii="Arial" w:eastAsia="Arial" w:hAnsi="Arial" w:cs="Arial"/>
          <w:b/>
        </w:rPr>
        <w:tab/>
        <w:t>Modul de executare a testului</w:t>
      </w:r>
    </w:p>
    <w:p w14:paraId="5EEF802C" w14:textId="77777777" w:rsidR="00433AFD" w:rsidRDefault="00433AFD" w:rsidP="0072434F">
      <w:pPr>
        <w:spacing w:after="0" w:line="240" w:lineRule="auto"/>
        <w:jc w:val="both"/>
        <w:rPr>
          <w:rFonts w:ascii="Arial" w:eastAsia="Arial" w:hAnsi="Arial" w:cs="Arial"/>
          <w:sz w:val="20"/>
          <w:szCs w:val="20"/>
        </w:rPr>
      </w:pPr>
    </w:p>
    <w:p w14:paraId="2515084E" w14:textId="2359C983" w:rsidR="00433AFD" w:rsidRPr="00470360" w:rsidRDefault="004F1FAC" w:rsidP="0072434F">
      <w:pPr>
        <w:tabs>
          <w:tab w:val="left" w:pos="851"/>
        </w:tabs>
        <w:spacing w:after="0" w:line="240" w:lineRule="auto"/>
        <w:jc w:val="both"/>
        <w:rPr>
          <w:rFonts w:ascii="Arial" w:eastAsia="Arial" w:hAnsi="Arial" w:cs="Arial"/>
          <w:sz w:val="20"/>
          <w:szCs w:val="20"/>
        </w:rPr>
      </w:pPr>
      <w:r w:rsidRPr="004F1FAC">
        <w:rPr>
          <w:rFonts w:ascii="Arial" w:eastAsia="Arial" w:hAnsi="Arial" w:cs="Arial"/>
          <w:b/>
          <w:sz w:val="20"/>
          <w:szCs w:val="20"/>
        </w:rPr>
        <w:t>D.4.3.1</w:t>
      </w:r>
      <w:r>
        <w:rPr>
          <w:rFonts w:ascii="Arial" w:eastAsia="Arial" w:hAnsi="Arial" w:cs="Arial"/>
          <w:sz w:val="20"/>
          <w:szCs w:val="20"/>
        </w:rPr>
        <w:tab/>
      </w:r>
      <w:r w:rsidR="00433AFD" w:rsidRPr="00470360">
        <w:rPr>
          <w:rFonts w:ascii="Arial" w:eastAsia="Arial" w:hAnsi="Arial" w:cs="Arial"/>
          <w:sz w:val="20"/>
          <w:szCs w:val="20"/>
        </w:rPr>
        <w:t>Încercarea începe</w:t>
      </w:r>
      <w:r w:rsidR="00433AFD">
        <w:rPr>
          <w:rFonts w:ascii="Arial" w:eastAsia="Arial" w:hAnsi="Arial" w:cs="Arial"/>
          <w:sz w:val="20"/>
          <w:szCs w:val="20"/>
        </w:rPr>
        <w:t>,</w:t>
      </w:r>
      <w:r w:rsidR="00433AFD" w:rsidRPr="00470360">
        <w:rPr>
          <w:rFonts w:ascii="Arial" w:eastAsia="Arial" w:hAnsi="Arial" w:cs="Arial"/>
          <w:sz w:val="20"/>
          <w:szCs w:val="20"/>
        </w:rPr>
        <w:t xml:space="preserve"> în general</w:t>
      </w:r>
      <w:r w:rsidR="00433AFD">
        <w:rPr>
          <w:rFonts w:ascii="Arial" w:eastAsia="Arial" w:hAnsi="Arial" w:cs="Arial"/>
          <w:sz w:val="20"/>
          <w:szCs w:val="20"/>
        </w:rPr>
        <w:t>,</w:t>
      </w:r>
      <w:r w:rsidR="00433AFD" w:rsidRPr="00470360">
        <w:rPr>
          <w:rFonts w:ascii="Arial" w:eastAsia="Arial" w:hAnsi="Arial" w:cs="Arial"/>
          <w:sz w:val="20"/>
          <w:szCs w:val="20"/>
        </w:rPr>
        <w:t xml:space="preserve"> de la suprafa</w:t>
      </w:r>
      <w:r w:rsidR="00375CAE">
        <w:rPr>
          <w:rFonts w:ascii="Arial" w:eastAsia="Arial" w:hAnsi="Arial" w:cs="Arial"/>
          <w:sz w:val="20"/>
          <w:szCs w:val="20"/>
        </w:rPr>
        <w:t>ț</w:t>
      </w:r>
      <w:r w:rsidR="00433AFD" w:rsidRPr="00470360">
        <w:rPr>
          <w:rFonts w:ascii="Arial" w:eastAsia="Arial" w:hAnsi="Arial" w:cs="Arial"/>
          <w:sz w:val="20"/>
          <w:szCs w:val="20"/>
        </w:rPr>
        <w:t>a terenului sau de la talpa săpăturii de funda</w:t>
      </w:r>
      <w:r w:rsidR="00375CAE">
        <w:rPr>
          <w:rFonts w:ascii="Arial" w:eastAsia="Arial" w:hAnsi="Arial" w:cs="Arial"/>
          <w:sz w:val="20"/>
          <w:szCs w:val="20"/>
        </w:rPr>
        <w:t>ț</w:t>
      </w:r>
      <w:r w:rsidR="00433AFD" w:rsidRPr="00470360">
        <w:rPr>
          <w:rFonts w:ascii="Arial" w:eastAsia="Arial" w:hAnsi="Arial" w:cs="Arial"/>
          <w:sz w:val="20"/>
          <w:szCs w:val="20"/>
        </w:rPr>
        <w:t>ie.</w:t>
      </w:r>
    </w:p>
    <w:p w14:paraId="32EC5687" w14:textId="77777777" w:rsidR="00433AFD" w:rsidRDefault="00433AFD" w:rsidP="0072434F">
      <w:pPr>
        <w:spacing w:after="0" w:line="240" w:lineRule="auto"/>
        <w:jc w:val="both"/>
        <w:rPr>
          <w:rFonts w:ascii="Arial" w:eastAsia="Arial" w:hAnsi="Arial" w:cs="Arial"/>
          <w:sz w:val="20"/>
          <w:szCs w:val="20"/>
        </w:rPr>
      </w:pPr>
    </w:p>
    <w:p w14:paraId="2FC049BE" w14:textId="47E226B9" w:rsidR="00433AFD" w:rsidRPr="00470360" w:rsidRDefault="004F1FAC" w:rsidP="0072434F">
      <w:pPr>
        <w:tabs>
          <w:tab w:val="left" w:pos="851"/>
        </w:tabs>
        <w:spacing w:after="0" w:line="240" w:lineRule="auto"/>
        <w:jc w:val="both"/>
        <w:rPr>
          <w:rFonts w:ascii="Arial" w:eastAsia="Arial" w:hAnsi="Arial" w:cs="Arial"/>
          <w:sz w:val="20"/>
          <w:szCs w:val="20"/>
        </w:rPr>
      </w:pPr>
      <w:r w:rsidRPr="004F1FAC">
        <w:rPr>
          <w:rFonts w:ascii="Arial" w:eastAsia="Arial" w:hAnsi="Arial" w:cs="Arial"/>
          <w:b/>
          <w:sz w:val="20"/>
          <w:szCs w:val="20"/>
        </w:rPr>
        <w:t>D.4.3.</w:t>
      </w:r>
      <w:r>
        <w:rPr>
          <w:rFonts w:ascii="Arial" w:eastAsia="Arial" w:hAnsi="Arial" w:cs="Arial"/>
          <w:b/>
          <w:sz w:val="20"/>
          <w:szCs w:val="20"/>
        </w:rPr>
        <w:t>2</w:t>
      </w:r>
      <w:r>
        <w:rPr>
          <w:rFonts w:ascii="Arial" w:eastAsia="Arial" w:hAnsi="Arial" w:cs="Arial"/>
          <w:sz w:val="20"/>
          <w:szCs w:val="20"/>
        </w:rPr>
        <w:tab/>
      </w:r>
      <w:r w:rsidR="00433AFD" w:rsidRPr="00470360">
        <w:rPr>
          <w:rFonts w:ascii="Arial" w:eastAsia="Arial" w:hAnsi="Arial" w:cs="Arial"/>
          <w:sz w:val="20"/>
          <w:szCs w:val="20"/>
        </w:rPr>
        <w:t>Efectuarea încercării de penetrare dinamică cu con comportă următoarele opera</w:t>
      </w:r>
      <w:r w:rsidR="00375CAE">
        <w:rPr>
          <w:rFonts w:ascii="Arial" w:eastAsia="Arial" w:hAnsi="Arial" w:cs="Arial"/>
          <w:sz w:val="20"/>
          <w:szCs w:val="20"/>
        </w:rPr>
        <w:t>ț</w:t>
      </w:r>
      <w:r w:rsidR="00433AFD" w:rsidRPr="00470360">
        <w:rPr>
          <w:rFonts w:ascii="Arial" w:eastAsia="Arial" w:hAnsi="Arial" w:cs="Arial"/>
          <w:sz w:val="20"/>
          <w:szCs w:val="20"/>
        </w:rPr>
        <w:t>ii:</w:t>
      </w:r>
    </w:p>
    <w:p w14:paraId="7ED9C98C" w14:textId="77777777" w:rsidR="00433AFD" w:rsidRPr="00470360" w:rsidRDefault="00433AFD" w:rsidP="0072434F">
      <w:pPr>
        <w:spacing w:after="0" w:line="240" w:lineRule="auto"/>
        <w:jc w:val="both"/>
        <w:rPr>
          <w:rFonts w:ascii="Arial" w:eastAsia="Arial" w:hAnsi="Arial" w:cs="Arial"/>
          <w:sz w:val="20"/>
          <w:szCs w:val="20"/>
        </w:rPr>
      </w:pPr>
    </w:p>
    <w:p w14:paraId="041603AA" w14:textId="793467F2"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470360">
        <w:rPr>
          <w:rFonts w:ascii="Arial" w:eastAsia="Arial" w:hAnsi="Arial" w:cs="Arial"/>
          <w:sz w:val="20"/>
          <w:szCs w:val="20"/>
        </w:rPr>
        <w:tab/>
        <w:t>nivelarea terenului pe o suprafa</w:t>
      </w:r>
      <w:r w:rsidR="00375CAE">
        <w:rPr>
          <w:rFonts w:ascii="Arial" w:eastAsia="Arial" w:hAnsi="Arial" w:cs="Arial"/>
          <w:sz w:val="20"/>
          <w:szCs w:val="20"/>
        </w:rPr>
        <w:t>ț</w:t>
      </w:r>
      <w:r w:rsidRPr="00470360">
        <w:rPr>
          <w:rFonts w:ascii="Arial" w:eastAsia="Arial" w:hAnsi="Arial" w:cs="Arial"/>
          <w:sz w:val="20"/>
          <w:szCs w:val="20"/>
        </w:rPr>
        <w:t xml:space="preserve">ă de circa </w:t>
      </w:r>
      <w:r>
        <w:rPr>
          <w:rFonts w:ascii="Arial" w:eastAsia="Arial" w:hAnsi="Arial" w:cs="Arial"/>
          <w:sz w:val="20"/>
          <w:szCs w:val="20"/>
        </w:rPr>
        <w:t>1</w:t>
      </w:r>
      <w:r w:rsidRPr="00470360">
        <w:rPr>
          <w:rFonts w:ascii="Arial" w:eastAsia="Arial" w:hAnsi="Arial" w:cs="Arial"/>
          <w:sz w:val="20"/>
          <w:szCs w:val="20"/>
        </w:rPr>
        <w:t>m</w:t>
      </w:r>
      <w:r w:rsidRPr="00470360">
        <w:rPr>
          <w:rFonts w:ascii="Arial" w:eastAsia="Arial" w:hAnsi="Arial" w:cs="Arial"/>
          <w:sz w:val="20"/>
          <w:szCs w:val="20"/>
          <w:vertAlign w:val="superscript"/>
        </w:rPr>
        <w:t>2</w:t>
      </w:r>
      <w:r w:rsidRPr="00470360">
        <w:rPr>
          <w:rFonts w:ascii="Arial" w:eastAsia="Arial" w:hAnsi="Arial" w:cs="Arial"/>
          <w:sz w:val="20"/>
          <w:szCs w:val="20"/>
        </w:rPr>
        <w:t xml:space="preserve"> în zona de încercare. Pentru asigurarea verticalită</w:t>
      </w:r>
      <w:r w:rsidR="00375CAE">
        <w:rPr>
          <w:rFonts w:ascii="Arial" w:eastAsia="Arial" w:hAnsi="Arial" w:cs="Arial"/>
          <w:sz w:val="20"/>
          <w:szCs w:val="20"/>
        </w:rPr>
        <w:t>ț</w:t>
      </w:r>
      <w:r w:rsidRPr="00470360">
        <w:rPr>
          <w:rFonts w:ascii="Arial" w:eastAsia="Arial" w:hAnsi="Arial" w:cs="Arial"/>
          <w:sz w:val="20"/>
          <w:szCs w:val="20"/>
        </w:rPr>
        <w:t xml:space="preserve">ii sondajului de penetrare se </w:t>
      </w:r>
      <w:r w:rsidR="00BD5914" w:rsidRPr="00470360">
        <w:rPr>
          <w:rFonts w:ascii="Arial" w:eastAsia="Arial" w:hAnsi="Arial" w:cs="Arial"/>
          <w:sz w:val="20"/>
          <w:szCs w:val="20"/>
        </w:rPr>
        <w:t>a</w:t>
      </w:r>
      <w:r w:rsidR="00BD5914">
        <w:rPr>
          <w:rFonts w:ascii="Arial" w:eastAsia="Arial" w:hAnsi="Arial" w:cs="Arial"/>
          <w:sz w:val="20"/>
          <w:szCs w:val="20"/>
        </w:rPr>
        <w:t>ș</w:t>
      </w:r>
      <w:r w:rsidR="00BD5914" w:rsidRPr="00470360">
        <w:rPr>
          <w:rFonts w:ascii="Arial" w:eastAsia="Arial" w:hAnsi="Arial" w:cs="Arial"/>
          <w:sz w:val="20"/>
          <w:szCs w:val="20"/>
        </w:rPr>
        <w:t>ază</w:t>
      </w:r>
      <w:r w:rsidRPr="00470360">
        <w:rPr>
          <w:rFonts w:ascii="Arial" w:eastAsia="Arial" w:hAnsi="Arial" w:cs="Arial"/>
          <w:sz w:val="20"/>
          <w:szCs w:val="20"/>
        </w:rPr>
        <w:t xml:space="preserve"> la nivelul terenului placa de bază, prima tijă introducându-se prin orificiul acesteia.</w:t>
      </w:r>
    </w:p>
    <w:p w14:paraId="5B97315A" w14:textId="798B663B" w:rsidR="00433AFD" w:rsidRPr="00470360"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470360">
        <w:rPr>
          <w:rFonts w:ascii="Arial" w:eastAsia="Arial" w:hAnsi="Arial" w:cs="Arial"/>
          <w:sz w:val="20"/>
          <w:szCs w:val="20"/>
        </w:rPr>
        <w:tab/>
        <w:t>aplicarea loviturilor cu frecven</w:t>
      </w:r>
      <w:r w:rsidR="00375CAE">
        <w:rPr>
          <w:rFonts w:ascii="Arial" w:eastAsia="Arial" w:hAnsi="Arial" w:cs="Arial"/>
          <w:sz w:val="20"/>
          <w:szCs w:val="20"/>
        </w:rPr>
        <w:t>ț</w:t>
      </w:r>
      <w:r w:rsidRPr="00470360">
        <w:rPr>
          <w:rFonts w:ascii="Arial" w:eastAsia="Arial" w:hAnsi="Arial" w:cs="Arial"/>
          <w:sz w:val="20"/>
          <w:szCs w:val="20"/>
        </w:rPr>
        <w:t>a de 15</w:t>
      </w:r>
      <w:r>
        <w:rPr>
          <w:rFonts w:ascii="Arial" w:eastAsia="Arial" w:hAnsi="Arial" w:cs="Arial"/>
          <w:sz w:val="20"/>
          <w:szCs w:val="20"/>
        </w:rPr>
        <w:t xml:space="preserve"> </w:t>
      </w:r>
      <w:r w:rsidRPr="00470360">
        <w:rPr>
          <w:rFonts w:ascii="Arial" w:eastAsia="Arial" w:hAnsi="Arial" w:cs="Arial"/>
          <w:sz w:val="20"/>
          <w:szCs w:val="20"/>
        </w:rPr>
        <w:t>-</w:t>
      </w:r>
      <w:r>
        <w:rPr>
          <w:rFonts w:ascii="Arial" w:eastAsia="Arial" w:hAnsi="Arial" w:cs="Arial"/>
          <w:sz w:val="20"/>
          <w:szCs w:val="20"/>
        </w:rPr>
        <w:t xml:space="preserve"> </w:t>
      </w:r>
      <w:r w:rsidRPr="00470360">
        <w:rPr>
          <w:rFonts w:ascii="Arial" w:eastAsia="Arial" w:hAnsi="Arial" w:cs="Arial"/>
          <w:sz w:val="20"/>
          <w:szCs w:val="20"/>
        </w:rPr>
        <w:t>30 lovituri pe minut prin căderea liberă a berbecului, de la înăl</w:t>
      </w:r>
      <w:r w:rsidR="00375CAE">
        <w:rPr>
          <w:rFonts w:ascii="Arial" w:eastAsia="Arial" w:hAnsi="Arial" w:cs="Arial"/>
          <w:sz w:val="20"/>
          <w:szCs w:val="20"/>
        </w:rPr>
        <w:t>ț</w:t>
      </w:r>
      <w:r w:rsidRPr="00470360">
        <w:rPr>
          <w:rFonts w:ascii="Arial" w:eastAsia="Arial" w:hAnsi="Arial" w:cs="Arial"/>
          <w:sz w:val="20"/>
          <w:szCs w:val="20"/>
        </w:rPr>
        <w:t>ime constantă, pe nicovala aparatului. Ridicarea berbecului se face manual, până în dreptul limitatorului de cursă.</w:t>
      </w:r>
    </w:p>
    <w:p w14:paraId="524D240F" w14:textId="77777777"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470360">
        <w:rPr>
          <w:rFonts w:ascii="Arial" w:eastAsia="Arial" w:hAnsi="Arial" w:cs="Arial"/>
          <w:sz w:val="20"/>
          <w:szCs w:val="20"/>
        </w:rPr>
        <w:tab/>
        <w:t>înregistrarea avansării după fiecare lovitură prin citiri pe rigla gradată. Încercarea se consideră încheiată după pătrunderea conului în teren pe adâncimea de 1 m.</w:t>
      </w:r>
    </w:p>
    <w:p w14:paraId="746D2F89" w14:textId="77777777" w:rsidR="00433AFD" w:rsidRDefault="00433AFD" w:rsidP="0072434F">
      <w:pPr>
        <w:spacing w:after="0" w:line="240" w:lineRule="auto"/>
        <w:jc w:val="both"/>
        <w:rPr>
          <w:rFonts w:ascii="Arial" w:eastAsia="Arial" w:hAnsi="Arial" w:cs="Arial"/>
          <w:sz w:val="20"/>
          <w:szCs w:val="20"/>
        </w:rPr>
      </w:pPr>
    </w:p>
    <w:p w14:paraId="1BC57DAD" w14:textId="12080C42" w:rsidR="00433AFD" w:rsidRPr="00993CBD" w:rsidRDefault="00433AFD" w:rsidP="0072434F">
      <w:pPr>
        <w:tabs>
          <w:tab w:val="left" w:pos="851"/>
        </w:tabs>
        <w:spacing w:after="0" w:line="240" w:lineRule="auto"/>
        <w:jc w:val="both"/>
        <w:rPr>
          <w:rFonts w:ascii="Arial" w:eastAsia="Arial" w:hAnsi="Arial" w:cs="Arial"/>
        </w:rPr>
      </w:pPr>
      <w:r w:rsidRPr="00993CBD">
        <w:rPr>
          <w:rFonts w:ascii="Arial" w:eastAsia="Arial" w:hAnsi="Arial" w:cs="Arial"/>
          <w:b/>
        </w:rPr>
        <w:t>D.4.4</w:t>
      </w:r>
      <w:r w:rsidRPr="00993CBD">
        <w:rPr>
          <w:rFonts w:ascii="Arial" w:eastAsia="Arial" w:hAnsi="Arial" w:cs="Arial"/>
          <w:b/>
        </w:rPr>
        <w:tab/>
        <w:t xml:space="preserve">Calculul rezultatelor </w:t>
      </w:r>
      <w:r w:rsidR="00375CAE">
        <w:rPr>
          <w:rFonts w:ascii="Arial" w:eastAsia="Arial" w:hAnsi="Arial" w:cs="Arial"/>
          <w:b/>
        </w:rPr>
        <w:t>ș</w:t>
      </w:r>
      <w:r w:rsidRPr="00993CBD">
        <w:rPr>
          <w:rFonts w:ascii="Arial" w:eastAsia="Arial" w:hAnsi="Arial" w:cs="Arial"/>
          <w:b/>
        </w:rPr>
        <w:t>i prezentarea datelor</w:t>
      </w:r>
    </w:p>
    <w:p w14:paraId="027326B3" w14:textId="77777777" w:rsidR="00433AFD" w:rsidRDefault="00433AFD" w:rsidP="0072434F">
      <w:pPr>
        <w:spacing w:after="0" w:line="240" w:lineRule="auto"/>
        <w:jc w:val="both"/>
        <w:rPr>
          <w:rFonts w:ascii="Arial" w:eastAsia="Arial" w:hAnsi="Arial" w:cs="Arial"/>
          <w:sz w:val="20"/>
          <w:szCs w:val="20"/>
        </w:rPr>
      </w:pPr>
    </w:p>
    <w:p w14:paraId="16A05422" w14:textId="77777777" w:rsidR="00433AFD" w:rsidRDefault="00433AFD" w:rsidP="0072434F">
      <w:pPr>
        <w:spacing w:after="0" w:line="240" w:lineRule="auto"/>
        <w:jc w:val="both"/>
        <w:rPr>
          <w:rFonts w:ascii="Arial" w:eastAsia="Arial" w:hAnsi="Arial" w:cs="Arial"/>
          <w:sz w:val="20"/>
          <w:szCs w:val="20"/>
        </w:rPr>
      </w:pPr>
      <w:r w:rsidRPr="00470360">
        <w:rPr>
          <w:rFonts w:ascii="Arial" w:eastAsia="Arial" w:hAnsi="Arial" w:cs="Arial"/>
          <w:sz w:val="20"/>
          <w:szCs w:val="20"/>
        </w:rPr>
        <w:t>Rezultatul penetrării dinamice cu con (DCP) se exprimă sub forma indicelui de penetrare dinamică (</w:t>
      </w:r>
      <w:r>
        <w:rPr>
          <w:rFonts w:ascii="Arial" w:eastAsia="Arial" w:hAnsi="Arial" w:cs="Arial"/>
          <w:sz w:val="20"/>
          <w:szCs w:val="20"/>
        </w:rPr>
        <w:t xml:space="preserve">eng.: </w:t>
      </w:r>
      <w:r w:rsidRPr="00470360">
        <w:rPr>
          <w:rFonts w:ascii="Arial" w:eastAsia="Arial" w:hAnsi="Arial" w:cs="Arial"/>
          <w:sz w:val="20"/>
          <w:szCs w:val="20"/>
        </w:rPr>
        <w:t>dynamic penetration index) - DPI [mm/lov].</w:t>
      </w:r>
    </w:p>
    <w:p w14:paraId="1FC84B30" w14:textId="77777777" w:rsidR="00433AFD" w:rsidRDefault="00433AFD" w:rsidP="0072434F">
      <w:pPr>
        <w:spacing w:after="0" w:line="240" w:lineRule="auto"/>
        <w:jc w:val="both"/>
        <w:rPr>
          <w:rFonts w:ascii="Arial" w:eastAsia="Arial" w:hAnsi="Arial" w:cs="Arial"/>
          <w:sz w:val="20"/>
          <w:szCs w:val="20"/>
        </w:rPr>
      </w:pPr>
    </w:p>
    <w:p w14:paraId="61F928B5" w14:textId="1F4CF798" w:rsidR="00433AFD" w:rsidRPr="00441F28" w:rsidRDefault="00433AFD" w:rsidP="0072434F">
      <w:pPr>
        <w:spacing w:after="0" w:line="240" w:lineRule="auto"/>
        <w:jc w:val="both"/>
        <w:rPr>
          <w:rFonts w:ascii="Arial" w:eastAsia="Arial" w:hAnsi="Arial" w:cs="Arial"/>
        </w:rPr>
      </w:pPr>
      <w:r w:rsidRPr="00441F28">
        <w:rPr>
          <w:rFonts w:ascii="Arial" w:eastAsia="Arial" w:hAnsi="Arial" w:cs="Arial"/>
          <w:b/>
        </w:rPr>
        <w:t>D.4.5</w:t>
      </w:r>
      <w:r w:rsidRPr="00441F28">
        <w:rPr>
          <w:rFonts w:ascii="Arial" w:eastAsia="Arial" w:hAnsi="Arial" w:cs="Arial"/>
          <w:b/>
        </w:rPr>
        <w:tab/>
        <w:t>Rela</w:t>
      </w:r>
      <w:r w:rsidR="00375CAE">
        <w:rPr>
          <w:rFonts w:ascii="Arial" w:eastAsia="Arial" w:hAnsi="Arial" w:cs="Arial"/>
          <w:b/>
        </w:rPr>
        <w:t>ț</w:t>
      </w:r>
      <w:r w:rsidRPr="00441F28">
        <w:rPr>
          <w:rFonts w:ascii="Arial" w:eastAsia="Arial" w:hAnsi="Arial" w:cs="Arial"/>
          <w:b/>
        </w:rPr>
        <w:t>ii de legătură</w:t>
      </w:r>
    </w:p>
    <w:p w14:paraId="2E9B9167" w14:textId="77777777" w:rsidR="00433AFD" w:rsidRDefault="00433AFD" w:rsidP="0072434F">
      <w:pPr>
        <w:spacing w:after="0" w:line="240" w:lineRule="auto"/>
        <w:jc w:val="both"/>
        <w:rPr>
          <w:rFonts w:ascii="Arial" w:eastAsia="Arial" w:hAnsi="Arial" w:cs="Arial"/>
          <w:sz w:val="20"/>
          <w:szCs w:val="20"/>
        </w:rPr>
      </w:pPr>
    </w:p>
    <w:p w14:paraId="2125FA9B" w14:textId="63EF7E28" w:rsidR="00433AFD" w:rsidRPr="00470360" w:rsidRDefault="00433AFD" w:rsidP="0072434F">
      <w:pPr>
        <w:spacing w:after="0" w:line="240" w:lineRule="auto"/>
        <w:jc w:val="both"/>
        <w:rPr>
          <w:rFonts w:ascii="Arial" w:eastAsia="Arial" w:hAnsi="Arial" w:cs="Arial"/>
          <w:sz w:val="20"/>
          <w:szCs w:val="20"/>
        </w:rPr>
      </w:pPr>
      <w:r w:rsidRPr="00470360">
        <w:rPr>
          <w:rFonts w:ascii="Arial" w:eastAsia="Arial" w:hAnsi="Arial" w:cs="Arial"/>
          <w:sz w:val="20"/>
          <w:szCs w:val="20"/>
        </w:rPr>
        <w:t>Rela</w:t>
      </w:r>
      <w:r w:rsidR="00375CAE">
        <w:rPr>
          <w:rFonts w:ascii="Arial" w:eastAsia="Arial" w:hAnsi="Arial" w:cs="Arial"/>
          <w:sz w:val="20"/>
          <w:szCs w:val="20"/>
        </w:rPr>
        <w:t>ț</w:t>
      </w:r>
      <w:r w:rsidRPr="00470360">
        <w:rPr>
          <w:rFonts w:ascii="Arial" w:eastAsia="Arial" w:hAnsi="Arial" w:cs="Arial"/>
          <w:sz w:val="20"/>
          <w:szCs w:val="20"/>
        </w:rPr>
        <w:t xml:space="preserve">ia de legătură între DPI (indicele de penetrare dinamic) </w:t>
      </w:r>
      <w:r w:rsidR="00375CAE">
        <w:rPr>
          <w:rFonts w:ascii="Arial" w:eastAsia="Arial" w:hAnsi="Arial" w:cs="Arial"/>
          <w:sz w:val="20"/>
          <w:szCs w:val="20"/>
        </w:rPr>
        <w:t>ș</w:t>
      </w:r>
      <w:r w:rsidRPr="00470360">
        <w:rPr>
          <w:rFonts w:ascii="Arial" w:eastAsia="Arial" w:hAnsi="Arial" w:cs="Arial"/>
          <w:sz w:val="20"/>
          <w:szCs w:val="20"/>
        </w:rPr>
        <w:t>i indicele de portan</w:t>
      </w:r>
      <w:r w:rsidR="00375CAE">
        <w:rPr>
          <w:rFonts w:ascii="Arial" w:eastAsia="Arial" w:hAnsi="Arial" w:cs="Arial"/>
          <w:sz w:val="20"/>
          <w:szCs w:val="20"/>
        </w:rPr>
        <w:t>ț</w:t>
      </w:r>
      <w:r w:rsidRPr="00470360">
        <w:rPr>
          <w:rFonts w:ascii="Arial" w:eastAsia="Arial" w:hAnsi="Arial" w:cs="Arial"/>
          <w:sz w:val="20"/>
          <w:szCs w:val="20"/>
        </w:rPr>
        <w:t>ă califo</w:t>
      </w:r>
      <w:r>
        <w:rPr>
          <w:rFonts w:ascii="Arial" w:eastAsia="Arial" w:hAnsi="Arial" w:cs="Arial"/>
          <w:sz w:val="20"/>
          <w:szCs w:val="20"/>
        </w:rPr>
        <w:t>rn</w:t>
      </w:r>
      <w:r w:rsidRPr="00470360">
        <w:rPr>
          <w:rFonts w:ascii="Arial" w:eastAsia="Arial" w:hAnsi="Arial" w:cs="Arial"/>
          <w:sz w:val="20"/>
          <w:szCs w:val="20"/>
        </w:rPr>
        <w:t>ian (CBR) sau modulul de reac</w:t>
      </w:r>
      <w:r w:rsidR="00375CAE">
        <w:rPr>
          <w:rFonts w:ascii="Arial" w:eastAsia="Arial" w:hAnsi="Arial" w:cs="Arial"/>
          <w:sz w:val="20"/>
          <w:szCs w:val="20"/>
        </w:rPr>
        <w:t>ț</w:t>
      </w:r>
      <w:r w:rsidRPr="00470360">
        <w:rPr>
          <w:rFonts w:ascii="Arial" w:eastAsia="Arial" w:hAnsi="Arial" w:cs="Arial"/>
          <w:sz w:val="20"/>
          <w:szCs w:val="20"/>
        </w:rPr>
        <w:t>ie (K</w:t>
      </w:r>
      <w:r w:rsidRPr="00441F28">
        <w:rPr>
          <w:rFonts w:ascii="Arial" w:eastAsia="Arial" w:hAnsi="Arial" w:cs="Arial"/>
          <w:sz w:val="20"/>
          <w:szCs w:val="20"/>
          <w:vertAlign w:val="subscript"/>
        </w:rPr>
        <w:t>o</w:t>
      </w:r>
      <w:r w:rsidRPr="00470360">
        <w:rPr>
          <w:rFonts w:ascii="Arial" w:eastAsia="Arial" w:hAnsi="Arial" w:cs="Arial"/>
          <w:sz w:val="20"/>
          <w:szCs w:val="20"/>
        </w:rPr>
        <w:t>) depinde atât de natura materialului testat cât</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470360">
        <w:rPr>
          <w:rFonts w:ascii="Arial" w:eastAsia="Arial" w:hAnsi="Arial" w:cs="Arial"/>
          <w:sz w:val="20"/>
          <w:szCs w:val="20"/>
        </w:rPr>
        <w:t>de starea lui de îndesare/consisten</w:t>
      </w:r>
      <w:r w:rsidR="00375CAE">
        <w:rPr>
          <w:rFonts w:ascii="Arial" w:eastAsia="Arial" w:hAnsi="Arial" w:cs="Arial"/>
          <w:sz w:val="20"/>
          <w:szCs w:val="20"/>
        </w:rPr>
        <w:t>ț</w:t>
      </w:r>
      <w:r w:rsidRPr="00470360">
        <w:rPr>
          <w:rFonts w:ascii="Arial" w:eastAsia="Arial" w:hAnsi="Arial" w:cs="Arial"/>
          <w:sz w:val="20"/>
          <w:szCs w:val="20"/>
        </w:rPr>
        <w:t>ă</w:t>
      </w:r>
      <w:r>
        <w:rPr>
          <w:rFonts w:ascii="Arial" w:eastAsia="Arial" w:hAnsi="Arial" w:cs="Arial"/>
          <w:sz w:val="20"/>
          <w:szCs w:val="20"/>
        </w:rPr>
        <w:t>,</w:t>
      </w:r>
      <w:r w:rsidRPr="00470360">
        <w:rPr>
          <w:rFonts w:ascii="Arial" w:eastAsia="Arial" w:hAnsi="Arial" w:cs="Arial"/>
          <w:sz w:val="20"/>
          <w:szCs w:val="20"/>
        </w:rPr>
        <w:t xml:space="preserve"> dar pentru estimarea capacită</w:t>
      </w:r>
      <w:r w:rsidR="00375CAE">
        <w:rPr>
          <w:rFonts w:ascii="Arial" w:eastAsia="Arial" w:hAnsi="Arial" w:cs="Arial"/>
          <w:sz w:val="20"/>
          <w:szCs w:val="20"/>
        </w:rPr>
        <w:t>ț</w:t>
      </w:r>
      <w:r w:rsidRPr="00470360">
        <w:rPr>
          <w:rFonts w:ascii="Arial" w:eastAsia="Arial" w:hAnsi="Arial" w:cs="Arial"/>
          <w:sz w:val="20"/>
          <w:szCs w:val="20"/>
        </w:rPr>
        <w:t>ii portante prin încercarea DCP pot fi utilizate următoarele rela</w:t>
      </w:r>
      <w:r w:rsidR="00375CAE">
        <w:rPr>
          <w:rFonts w:ascii="Arial" w:eastAsia="Arial" w:hAnsi="Arial" w:cs="Arial"/>
          <w:sz w:val="20"/>
          <w:szCs w:val="20"/>
        </w:rPr>
        <w:t>ț</w:t>
      </w:r>
      <w:r w:rsidRPr="00470360">
        <w:rPr>
          <w:rFonts w:ascii="Arial" w:eastAsia="Arial" w:hAnsi="Arial" w:cs="Arial"/>
          <w:sz w:val="20"/>
          <w:szCs w:val="20"/>
        </w:rPr>
        <w:t>ii:</w:t>
      </w:r>
    </w:p>
    <w:p w14:paraId="490BCC26" w14:textId="77777777" w:rsidR="00433AFD" w:rsidRPr="00470360" w:rsidRDefault="00433AFD" w:rsidP="0072434F">
      <w:pPr>
        <w:spacing w:after="0" w:line="240" w:lineRule="auto"/>
        <w:jc w:val="both"/>
        <w:rPr>
          <w:rFonts w:ascii="Arial" w:eastAsia="Arial" w:hAnsi="Arial" w:cs="Arial"/>
          <w:sz w:val="20"/>
          <w:szCs w:val="20"/>
        </w:rPr>
      </w:pPr>
    </w:p>
    <w:p w14:paraId="64A39E5A" w14:textId="3FE73DE3" w:rsidR="00433AFD" w:rsidRPr="00470360"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Pr>
          <w:rFonts w:ascii="Arial" w:eastAsia="Arial" w:hAnsi="Arial" w:cs="Arial"/>
          <w:sz w:val="20"/>
          <w:szCs w:val="20"/>
        </w:rPr>
        <w:tab/>
        <w:t>conform instruc</w:t>
      </w:r>
      <w:r w:rsidR="00375CAE">
        <w:rPr>
          <w:rFonts w:ascii="Arial" w:eastAsia="Arial" w:hAnsi="Arial" w:cs="Arial"/>
          <w:sz w:val="20"/>
          <w:szCs w:val="20"/>
        </w:rPr>
        <w:t>ț</w:t>
      </w:r>
      <w:r>
        <w:rPr>
          <w:rFonts w:ascii="Arial" w:eastAsia="Arial" w:hAnsi="Arial" w:cs="Arial"/>
          <w:sz w:val="20"/>
          <w:szCs w:val="20"/>
        </w:rPr>
        <w:t>iunii</w:t>
      </w:r>
    </w:p>
    <w:p w14:paraId="73FEC6A6" w14:textId="0D6A5172" w:rsidR="00433AFD" w:rsidRDefault="00433AFD" w:rsidP="0072434F">
      <w:pPr>
        <w:tabs>
          <w:tab w:val="left" w:pos="284"/>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441F28" w14:paraId="709B745E" w14:textId="77777777" w:rsidTr="004F3B5E">
        <w:tc>
          <w:tcPr>
            <w:tcW w:w="7650" w:type="dxa"/>
          </w:tcPr>
          <w:p w14:paraId="54D20AB1" w14:textId="6E92B2CE" w:rsidR="00441F28" w:rsidRDefault="00441F28" w:rsidP="0072434F">
            <w:pPr>
              <w:spacing w:after="0" w:line="240" w:lineRule="auto"/>
              <w:jc w:val="center"/>
              <w:rPr>
                <w:rFonts w:ascii="Arial" w:eastAsia="Arial" w:hAnsi="Arial" w:cs="Arial"/>
                <w:sz w:val="20"/>
                <w:szCs w:val="20"/>
              </w:rPr>
            </w:pPr>
            <w:r>
              <w:rPr>
                <w:rFonts w:ascii="Arial" w:eastAsia="Arial" w:hAnsi="Arial" w:cs="Arial"/>
                <w:sz w:val="20"/>
                <w:szCs w:val="20"/>
              </w:rPr>
              <w:t>log CBR = 2,465 −1,12 logDPI</w:t>
            </w:r>
          </w:p>
        </w:tc>
        <w:tc>
          <w:tcPr>
            <w:tcW w:w="1411" w:type="dxa"/>
            <w:vAlign w:val="center"/>
          </w:tcPr>
          <w:p w14:paraId="18F1000B" w14:textId="64F8CCB2" w:rsidR="00441F28" w:rsidRDefault="00441F28" w:rsidP="0072434F">
            <w:pPr>
              <w:spacing w:after="0" w:line="240" w:lineRule="auto"/>
              <w:jc w:val="center"/>
              <w:rPr>
                <w:rFonts w:ascii="Arial" w:eastAsia="Arial" w:hAnsi="Arial" w:cs="Arial"/>
                <w:sz w:val="20"/>
                <w:szCs w:val="20"/>
              </w:rPr>
            </w:pPr>
            <w:r>
              <w:rPr>
                <w:rFonts w:ascii="Arial" w:eastAsia="Arial" w:hAnsi="Arial" w:cs="Arial"/>
                <w:sz w:val="20"/>
                <w:szCs w:val="20"/>
                <w:lang w:val="en-US"/>
              </w:rPr>
              <w:t>(D.6)</w:t>
            </w:r>
          </w:p>
        </w:tc>
      </w:tr>
    </w:tbl>
    <w:p w14:paraId="42C32E3F" w14:textId="77777777" w:rsidR="00441F28" w:rsidRPr="00470360" w:rsidRDefault="00441F28" w:rsidP="0072434F">
      <w:pPr>
        <w:tabs>
          <w:tab w:val="left" w:pos="284"/>
        </w:tabs>
        <w:spacing w:after="0" w:line="240" w:lineRule="auto"/>
        <w:jc w:val="both"/>
        <w:rPr>
          <w:rFonts w:ascii="Arial" w:eastAsia="Arial" w:hAnsi="Arial" w:cs="Arial"/>
          <w:sz w:val="20"/>
          <w:szCs w:val="20"/>
        </w:rPr>
      </w:pPr>
    </w:p>
    <w:p w14:paraId="2B9E1D86" w14:textId="09EC98BC" w:rsidR="00433AFD" w:rsidRDefault="00441F28"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unde:</w:t>
      </w:r>
    </w:p>
    <w:p w14:paraId="54AC251C" w14:textId="77777777" w:rsidR="00441F28" w:rsidRDefault="00441F28" w:rsidP="0072434F">
      <w:pPr>
        <w:tabs>
          <w:tab w:val="left" w:pos="284"/>
        </w:tabs>
        <w:spacing w:after="0" w:line="240" w:lineRule="auto"/>
        <w:jc w:val="both"/>
        <w:rPr>
          <w:rFonts w:ascii="Arial" w:eastAsia="Arial" w:hAnsi="Arial" w:cs="Arial"/>
          <w:sz w:val="20"/>
          <w:szCs w:val="20"/>
        </w:rPr>
      </w:pPr>
    </w:p>
    <w:p w14:paraId="6BDF5640" w14:textId="5937BB29" w:rsidR="00433AFD" w:rsidRPr="00470360" w:rsidRDefault="00433AFD" w:rsidP="0072434F">
      <w:pPr>
        <w:tabs>
          <w:tab w:val="left" w:pos="567"/>
          <w:tab w:val="left" w:pos="851"/>
        </w:tabs>
        <w:spacing w:after="0" w:line="240" w:lineRule="auto"/>
        <w:jc w:val="both"/>
        <w:rPr>
          <w:rFonts w:ascii="Arial" w:eastAsia="Arial" w:hAnsi="Arial" w:cs="Arial"/>
          <w:sz w:val="20"/>
          <w:szCs w:val="20"/>
        </w:rPr>
      </w:pPr>
      <w:r w:rsidRPr="00470360">
        <w:rPr>
          <w:rFonts w:ascii="Arial" w:eastAsia="Arial" w:hAnsi="Arial" w:cs="Arial"/>
          <w:sz w:val="20"/>
          <w:szCs w:val="20"/>
        </w:rPr>
        <w:t>CBR</w:t>
      </w:r>
      <w:r w:rsidR="00441F28">
        <w:rPr>
          <w:rFonts w:ascii="Arial" w:eastAsia="Arial" w:hAnsi="Arial" w:cs="Arial"/>
          <w:sz w:val="20"/>
          <w:szCs w:val="20"/>
        </w:rPr>
        <w:tab/>
      </w:r>
      <w:r w:rsidRPr="00470360">
        <w:rPr>
          <w:rFonts w:ascii="Arial" w:eastAsia="Arial" w:hAnsi="Arial" w:cs="Arial"/>
          <w:sz w:val="20"/>
          <w:szCs w:val="20"/>
        </w:rPr>
        <w:t>-</w:t>
      </w:r>
      <w:r w:rsidR="00441F28">
        <w:rPr>
          <w:rFonts w:ascii="Arial" w:eastAsia="Arial" w:hAnsi="Arial" w:cs="Arial"/>
          <w:sz w:val="20"/>
          <w:szCs w:val="20"/>
        </w:rPr>
        <w:tab/>
      </w:r>
      <w:r w:rsidRPr="00470360">
        <w:rPr>
          <w:rFonts w:ascii="Arial" w:eastAsia="Arial" w:hAnsi="Arial" w:cs="Arial"/>
          <w:sz w:val="20"/>
          <w:szCs w:val="20"/>
        </w:rPr>
        <w:t>indicele de portan</w:t>
      </w:r>
      <w:r w:rsidR="00375CAE">
        <w:rPr>
          <w:rFonts w:ascii="Arial" w:eastAsia="Arial" w:hAnsi="Arial" w:cs="Arial"/>
          <w:sz w:val="20"/>
          <w:szCs w:val="20"/>
        </w:rPr>
        <w:t>ț</w:t>
      </w:r>
      <w:r w:rsidRPr="00470360">
        <w:rPr>
          <w:rFonts w:ascii="Arial" w:eastAsia="Arial" w:hAnsi="Arial" w:cs="Arial"/>
          <w:sz w:val="20"/>
          <w:szCs w:val="20"/>
        </w:rPr>
        <w:t>ă californian [%]</w:t>
      </w:r>
      <w:r>
        <w:rPr>
          <w:rFonts w:ascii="Arial" w:eastAsia="Arial" w:hAnsi="Arial" w:cs="Arial"/>
          <w:sz w:val="20"/>
          <w:szCs w:val="20"/>
        </w:rPr>
        <w:t>;</w:t>
      </w:r>
    </w:p>
    <w:p w14:paraId="71FCB468" w14:textId="5928D2F1" w:rsidR="00433AFD" w:rsidRPr="00470360" w:rsidRDefault="00433AFD" w:rsidP="0072434F">
      <w:pPr>
        <w:tabs>
          <w:tab w:val="left" w:pos="567"/>
          <w:tab w:val="left" w:pos="851"/>
        </w:tabs>
        <w:spacing w:after="0" w:line="240" w:lineRule="auto"/>
        <w:jc w:val="both"/>
        <w:rPr>
          <w:rFonts w:ascii="Arial" w:eastAsia="Arial" w:hAnsi="Arial" w:cs="Arial"/>
          <w:sz w:val="20"/>
          <w:szCs w:val="20"/>
        </w:rPr>
      </w:pPr>
      <w:r w:rsidRPr="00470360">
        <w:rPr>
          <w:rFonts w:ascii="Arial" w:eastAsia="Arial" w:hAnsi="Arial" w:cs="Arial"/>
          <w:sz w:val="20"/>
          <w:szCs w:val="20"/>
        </w:rPr>
        <w:t>DPI</w:t>
      </w:r>
      <w:r w:rsidR="00441F28">
        <w:rPr>
          <w:rFonts w:ascii="Arial" w:eastAsia="Arial" w:hAnsi="Arial" w:cs="Arial"/>
          <w:sz w:val="20"/>
          <w:szCs w:val="20"/>
        </w:rPr>
        <w:tab/>
      </w:r>
      <w:r w:rsidRPr="00470360">
        <w:rPr>
          <w:rFonts w:ascii="Arial" w:eastAsia="Arial" w:hAnsi="Arial" w:cs="Arial"/>
          <w:sz w:val="20"/>
          <w:szCs w:val="20"/>
        </w:rPr>
        <w:t>-</w:t>
      </w:r>
      <w:r w:rsidR="00441F28">
        <w:rPr>
          <w:rFonts w:ascii="Arial" w:eastAsia="Arial" w:hAnsi="Arial" w:cs="Arial"/>
          <w:sz w:val="20"/>
          <w:szCs w:val="20"/>
        </w:rPr>
        <w:tab/>
      </w:r>
      <w:r w:rsidRPr="00470360">
        <w:rPr>
          <w:rFonts w:ascii="Arial" w:eastAsia="Arial" w:hAnsi="Arial" w:cs="Arial"/>
          <w:sz w:val="20"/>
          <w:szCs w:val="20"/>
        </w:rPr>
        <w:t>indicele de penetrare dinamică [mm/lov]</w:t>
      </w:r>
      <w:r>
        <w:rPr>
          <w:rFonts w:ascii="Arial" w:eastAsia="Arial" w:hAnsi="Arial" w:cs="Arial"/>
          <w:sz w:val="20"/>
          <w:szCs w:val="20"/>
        </w:rPr>
        <w:t>.</w:t>
      </w:r>
    </w:p>
    <w:p w14:paraId="06A1EE00" w14:textId="77777777" w:rsidR="00433AFD" w:rsidRPr="00470360" w:rsidRDefault="00433AFD" w:rsidP="0072434F">
      <w:pPr>
        <w:tabs>
          <w:tab w:val="left" w:pos="284"/>
        </w:tabs>
        <w:spacing w:after="0" w:line="240" w:lineRule="auto"/>
        <w:jc w:val="both"/>
        <w:rPr>
          <w:rFonts w:ascii="Arial" w:eastAsia="Arial" w:hAnsi="Arial" w:cs="Arial"/>
          <w:sz w:val="20"/>
          <w:szCs w:val="20"/>
        </w:rPr>
      </w:pPr>
    </w:p>
    <w:p w14:paraId="0D341EFD" w14:textId="0680AF46"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Pr>
          <w:rFonts w:ascii="Arial" w:eastAsia="Arial" w:hAnsi="Arial" w:cs="Arial"/>
          <w:sz w:val="20"/>
          <w:szCs w:val="20"/>
        </w:rPr>
        <w:tab/>
      </w:r>
      <w:r w:rsidRPr="00470360">
        <w:rPr>
          <w:rFonts w:ascii="Arial" w:eastAsia="Arial" w:hAnsi="Arial" w:cs="Arial"/>
          <w:sz w:val="20"/>
          <w:szCs w:val="20"/>
        </w:rPr>
        <w:t>rela</w:t>
      </w:r>
      <w:r w:rsidR="00375CAE">
        <w:rPr>
          <w:rFonts w:ascii="Arial" w:eastAsia="Arial" w:hAnsi="Arial" w:cs="Arial"/>
          <w:sz w:val="20"/>
          <w:szCs w:val="20"/>
        </w:rPr>
        <w:t>ț</w:t>
      </w:r>
      <w:r w:rsidRPr="00470360">
        <w:rPr>
          <w:rFonts w:ascii="Arial" w:eastAsia="Arial" w:hAnsi="Arial" w:cs="Arial"/>
          <w:sz w:val="20"/>
          <w:szCs w:val="20"/>
        </w:rPr>
        <w:t>ia</w:t>
      </w:r>
      <w:r>
        <w:rPr>
          <w:rFonts w:ascii="Arial" w:eastAsia="Arial" w:hAnsi="Arial" w:cs="Arial"/>
          <w:sz w:val="20"/>
          <w:szCs w:val="20"/>
        </w:rPr>
        <w:t xml:space="preserve"> î</w:t>
      </w:r>
      <w:r w:rsidRPr="00470360">
        <w:rPr>
          <w:rFonts w:ascii="Arial" w:eastAsia="Arial" w:hAnsi="Arial" w:cs="Arial"/>
          <w:sz w:val="20"/>
          <w:szCs w:val="20"/>
        </w:rPr>
        <w:t xml:space="preserve">ntre DCP </w:t>
      </w:r>
      <w:r w:rsidR="00375CAE">
        <w:rPr>
          <w:rFonts w:ascii="Arial" w:eastAsia="Arial" w:hAnsi="Arial" w:cs="Arial"/>
          <w:sz w:val="20"/>
          <w:szCs w:val="20"/>
        </w:rPr>
        <w:t>ș</w:t>
      </w:r>
      <w:r w:rsidRPr="00470360">
        <w:rPr>
          <w:rFonts w:ascii="Arial" w:eastAsia="Arial" w:hAnsi="Arial" w:cs="Arial"/>
          <w:sz w:val="20"/>
          <w:szCs w:val="20"/>
        </w:rPr>
        <w:t xml:space="preserve">i valoarea </w:t>
      </w:r>
      <w:r w:rsidRPr="00901FCC">
        <w:rPr>
          <w:rFonts w:ascii="Arial" w:eastAsia="Arial" w:hAnsi="Arial" w:cs="Arial"/>
          <w:i/>
          <w:sz w:val="20"/>
          <w:szCs w:val="20"/>
        </w:rPr>
        <w:t>K</w:t>
      </w:r>
      <w:r w:rsidRPr="00901FCC">
        <w:rPr>
          <w:rFonts w:ascii="Arial" w:eastAsia="Arial" w:hAnsi="Arial" w:cs="Arial"/>
          <w:sz w:val="20"/>
          <w:szCs w:val="20"/>
          <w:vertAlign w:val="subscript"/>
        </w:rPr>
        <w:t>0</w:t>
      </w:r>
      <w:r w:rsidRPr="00470360">
        <w:rPr>
          <w:rFonts w:ascii="Arial" w:eastAsia="Arial" w:hAnsi="Arial" w:cs="Arial"/>
          <w:sz w:val="20"/>
          <w:szCs w:val="20"/>
        </w:rPr>
        <w:t xml:space="preserve"> este prezentat</w:t>
      </w:r>
      <w:r>
        <w:rPr>
          <w:rFonts w:ascii="Arial" w:eastAsia="Arial" w:hAnsi="Arial" w:cs="Arial"/>
          <w:sz w:val="20"/>
          <w:szCs w:val="20"/>
        </w:rPr>
        <w:t>ă</w:t>
      </w:r>
      <w:r w:rsidRPr="00470360">
        <w:rPr>
          <w:rFonts w:ascii="Arial" w:eastAsia="Arial" w:hAnsi="Arial" w:cs="Arial"/>
          <w:sz w:val="20"/>
          <w:szCs w:val="20"/>
        </w:rPr>
        <w:t xml:space="preserve"> grafic (Figura </w:t>
      </w:r>
      <w:r>
        <w:rPr>
          <w:rFonts w:ascii="Arial" w:eastAsia="Arial" w:hAnsi="Arial" w:cs="Arial"/>
          <w:sz w:val="20"/>
          <w:szCs w:val="20"/>
        </w:rPr>
        <w:t>D</w:t>
      </w:r>
      <w:r w:rsidRPr="00470360">
        <w:rPr>
          <w:rFonts w:ascii="Arial" w:eastAsia="Arial" w:hAnsi="Arial" w:cs="Arial"/>
          <w:sz w:val="20"/>
          <w:szCs w:val="20"/>
        </w:rPr>
        <w:t>.4).</w:t>
      </w:r>
    </w:p>
    <w:p w14:paraId="2395911A"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726B7E98" w14:textId="77777777" w:rsidTr="001F1F13">
        <w:tc>
          <w:tcPr>
            <w:tcW w:w="9061" w:type="dxa"/>
          </w:tcPr>
          <w:p w14:paraId="3BEC46F8" w14:textId="77777777" w:rsidR="00433AFD" w:rsidRDefault="00433AFD" w:rsidP="0072434F">
            <w:pPr>
              <w:spacing w:after="0" w:line="240" w:lineRule="auto"/>
              <w:jc w:val="center"/>
              <w:rPr>
                <w:rFonts w:ascii="Arial" w:eastAsia="Arial" w:hAnsi="Arial" w:cs="Arial"/>
                <w:sz w:val="20"/>
                <w:szCs w:val="20"/>
              </w:rPr>
            </w:pPr>
            <w:r w:rsidRPr="00EA26B5">
              <w:rPr>
                <w:noProof/>
                <w:sz w:val="20"/>
                <w:szCs w:val="20"/>
                <w:lang w:val="ru-RU" w:eastAsia="ru-RU"/>
              </w:rPr>
              <w:lastRenderedPageBreak/>
              <w:drawing>
                <wp:inline distT="0" distB="0" distL="0" distR="0" wp14:anchorId="62CF43DA" wp14:editId="6C3334DC">
                  <wp:extent cx="2899064" cy="4046134"/>
                  <wp:effectExtent l="0" t="0" r="0"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11200" cy="4063072"/>
                          </a:xfrm>
                          <a:prstGeom prst="rect">
                            <a:avLst/>
                          </a:prstGeom>
                          <a:noFill/>
                          <a:ln>
                            <a:noFill/>
                          </a:ln>
                        </pic:spPr>
                      </pic:pic>
                    </a:graphicData>
                  </a:graphic>
                </wp:inline>
              </w:drawing>
            </w:r>
          </w:p>
        </w:tc>
      </w:tr>
      <w:tr w:rsidR="00433AFD" w14:paraId="781B5C1F" w14:textId="77777777" w:rsidTr="001F1F13">
        <w:tc>
          <w:tcPr>
            <w:tcW w:w="9061" w:type="dxa"/>
          </w:tcPr>
          <w:p w14:paraId="20E479A4" w14:textId="106E732A" w:rsidR="00433AFD" w:rsidRPr="00B5729D" w:rsidRDefault="00433AFD" w:rsidP="0072434F">
            <w:pPr>
              <w:spacing w:after="0" w:line="240" w:lineRule="auto"/>
              <w:jc w:val="center"/>
              <w:rPr>
                <w:rFonts w:ascii="Arial" w:eastAsia="Arial" w:hAnsi="Arial" w:cs="Arial"/>
                <w:b/>
                <w:bCs/>
                <w:sz w:val="20"/>
                <w:szCs w:val="20"/>
              </w:rPr>
            </w:pPr>
            <w:r w:rsidRPr="00B5729D">
              <w:rPr>
                <w:rFonts w:ascii="Arial" w:eastAsia="Arial" w:hAnsi="Arial" w:cs="Arial"/>
                <w:b/>
                <w:bCs/>
                <w:sz w:val="20"/>
                <w:szCs w:val="20"/>
              </w:rPr>
              <w:t>Figura D.4 - Aproximarea rela</w:t>
            </w:r>
            <w:r w:rsidR="00375CAE">
              <w:rPr>
                <w:rFonts w:ascii="Arial" w:eastAsia="Arial" w:hAnsi="Arial" w:cs="Arial"/>
                <w:b/>
                <w:bCs/>
                <w:sz w:val="20"/>
                <w:szCs w:val="20"/>
              </w:rPr>
              <w:t>ț</w:t>
            </w:r>
            <w:r w:rsidRPr="00B5729D">
              <w:rPr>
                <w:rFonts w:ascii="Arial" w:eastAsia="Arial" w:hAnsi="Arial" w:cs="Arial"/>
                <w:b/>
                <w:bCs/>
                <w:sz w:val="20"/>
                <w:szCs w:val="20"/>
              </w:rPr>
              <w:t xml:space="preserve">iei între DCP </w:t>
            </w:r>
            <w:r w:rsidR="00375CAE">
              <w:rPr>
                <w:rFonts w:ascii="Arial" w:eastAsia="Arial" w:hAnsi="Arial" w:cs="Arial"/>
                <w:b/>
                <w:bCs/>
                <w:sz w:val="20"/>
                <w:szCs w:val="20"/>
              </w:rPr>
              <w:t>ș</w:t>
            </w:r>
            <w:r w:rsidRPr="00B5729D">
              <w:rPr>
                <w:rFonts w:ascii="Arial" w:eastAsia="Arial" w:hAnsi="Arial" w:cs="Arial"/>
                <w:b/>
                <w:bCs/>
                <w:sz w:val="20"/>
                <w:szCs w:val="20"/>
              </w:rPr>
              <w:t>i modulul de reac</w:t>
            </w:r>
            <w:r w:rsidR="00375CAE">
              <w:rPr>
                <w:rFonts w:ascii="Arial" w:eastAsia="Arial" w:hAnsi="Arial" w:cs="Arial"/>
                <w:b/>
                <w:bCs/>
                <w:sz w:val="20"/>
                <w:szCs w:val="20"/>
              </w:rPr>
              <w:t>ț</w:t>
            </w:r>
            <w:r w:rsidRPr="00B5729D">
              <w:rPr>
                <w:rFonts w:ascii="Arial" w:eastAsia="Arial" w:hAnsi="Arial" w:cs="Arial"/>
                <w:b/>
                <w:bCs/>
                <w:sz w:val="20"/>
                <w:szCs w:val="20"/>
              </w:rPr>
              <w:t xml:space="preserve">ie </w:t>
            </w:r>
          </w:p>
        </w:tc>
      </w:tr>
    </w:tbl>
    <w:p w14:paraId="4CA9FF68" w14:textId="77777777" w:rsidR="00433AFD" w:rsidRDefault="00433AFD" w:rsidP="0072434F">
      <w:pPr>
        <w:spacing w:after="0" w:line="240" w:lineRule="auto"/>
        <w:jc w:val="center"/>
        <w:rPr>
          <w:rFonts w:ascii="Arial" w:eastAsia="Arial" w:hAnsi="Arial" w:cs="Arial"/>
          <w:sz w:val="20"/>
          <w:szCs w:val="20"/>
        </w:rPr>
      </w:pPr>
    </w:p>
    <w:p w14:paraId="30B81339" w14:textId="27A5F75F" w:rsidR="00433AFD" w:rsidRDefault="00441F28" w:rsidP="0072434F">
      <w:pPr>
        <w:spacing w:after="0" w:line="240" w:lineRule="auto"/>
        <w:jc w:val="both"/>
        <w:rPr>
          <w:rFonts w:ascii="Arial" w:eastAsia="Arial" w:hAnsi="Arial" w:cs="Arial"/>
          <w:sz w:val="20"/>
          <w:szCs w:val="20"/>
        </w:rPr>
      </w:pPr>
      <w:bookmarkStart w:id="91" w:name="_Hlk105690628"/>
      <w:r>
        <w:rPr>
          <w:rFonts w:ascii="Arial" w:eastAsia="Arial" w:hAnsi="Arial" w:cs="Arial"/>
          <w:sz w:val="20"/>
          <w:szCs w:val="20"/>
        </w:rPr>
        <w:t>unde:</w:t>
      </w:r>
    </w:p>
    <w:p w14:paraId="250FBB2D" w14:textId="77777777" w:rsidR="00441F28" w:rsidRDefault="00441F28" w:rsidP="0072434F">
      <w:pPr>
        <w:spacing w:after="0" w:line="240" w:lineRule="auto"/>
        <w:jc w:val="both"/>
        <w:rPr>
          <w:rFonts w:ascii="Arial" w:eastAsia="Arial" w:hAnsi="Arial" w:cs="Arial"/>
          <w:sz w:val="20"/>
          <w:szCs w:val="20"/>
        </w:rPr>
      </w:pPr>
    </w:p>
    <w:p w14:paraId="20C62E67" w14:textId="3901A271" w:rsidR="00433AFD" w:rsidRDefault="00433AFD" w:rsidP="0072434F">
      <w:pPr>
        <w:spacing w:after="0" w:line="240" w:lineRule="auto"/>
        <w:jc w:val="both"/>
        <w:rPr>
          <w:rFonts w:ascii="Arial" w:eastAsia="Arial" w:hAnsi="Arial" w:cs="Arial"/>
          <w:sz w:val="20"/>
          <w:szCs w:val="20"/>
        </w:rPr>
      </w:pPr>
      <w:r>
        <w:rPr>
          <w:rFonts w:ascii="Arial" w:eastAsia="Arial" w:hAnsi="Arial" w:cs="Arial"/>
          <w:sz w:val="20"/>
          <w:szCs w:val="20"/>
        </w:rPr>
        <w:t>k-value – modulul de reac</w:t>
      </w:r>
      <w:r w:rsidR="00375CAE">
        <w:rPr>
          <w:rFonts w:ascii="Arial" w:eastAsia="Arial" w:hAnsi="Arial" w:cs="Arial"/>
          <w:sz w:val="20"/>
          <w:szCs w:val="20"/>
        </w:rPr>
        <w:t>ț</w:t>
      </w:r>
      <w:r>
        <w:rPr>
          <w:rFonts w:ascii="Arial" w:eastAsia="Arial" w:hAnsi="Arial" w:cs="Arial"/>
          <w:sz w:val="20"/>
          <w:szCs w:val="20"/>
        </w:rPr>
        <w:t xml:space="preserve">ie </w:t>
      </w:r>
      <w:r w:rsidRPr="00901FCC">
        <w:rPr>
          <w:rFonts w:ascii="Arial" w:eastAsia="Arial" w:hAnsi="Arial" w:cs="Arial"/>
          <w:i/>
          <w:sz w:val="20"/>
          <w:szCs w:val="20"/>
        </w:rPr>
        <w:t>K</w:t>
      </w:r>
      <w:r w:rsidRPr="00901FCC">
        <w:rPr>
          <w:rFonts w:ascii="Arial" w:eastAsia="Arial" w:hAnsi="Arial" w:cs="Arial"/>
          <w:sz w:val="20"/>
          <w:szCs w:val="20"/>
          <w:vertAlign w:val="subscript"/>
        </w:rPr>
        <w:t>0</w:t>
      </w:r>
      <w:r w:rsidR="00441F28">
        <w:rPr>
          <w:rFonts w:ascii="Arial" w:eastAsia="Arial" w:hAnsi="Arial" w:cs="Arial"/>
          <w:sz w:val="20"/>
          <w:szCs w:val="20"/>
        </w:rPr>
        <w:t>,</w:t>
      </w:r>
      <w:r>
        <w:rPr>
          <w:rFonts w:ascii="Arial" w:eastAsia="Arial" w:hAnsi="Arial" w:cs="Arial"/>
          <w:sz w:val="20"/>
          <w:szCs w:val="20"/>
        </w:rPr>
        <w:t xml:space="preserve"> </w:t>
      </w:r>
      <w:r>
        <w:rPr>
          <w:rFonts w:ascii="Arial" w:eastAsia="Arial" w:hAnsi="Arial" w:cs="Arial"/>
          <w:sz w:val="20"/>
          <w:szCs w:val="20"/>
          <w:lang w:val="en-US"/>
        </w:rPr>
        <w:t>[psi/in]</w:t>
      </w:r>
      <w:r>
        <w:rPr>
          <w:rFonts w:ascii="Arial" w:eastAsia="Arial" w:hAnsi="Arial" w:cs="Arial"/>
          <w:sz w:val="20"/>
          <w:szCs w:val="20"/>
        </w:rPr>
        <w:t>;</w:t>
      </w:r>
    </w:p>
    <w:p w14:paraId="6DEEDDD6" w14:textId="05E24422" w:rsidR="00433AFD" w:rsidRPr="00901FCC" w:rsidRDefault="00433AFD" w:rsidP="0072434F">
      <w:pPr>
        <w:spacing w:after="0" w:line="240" w:lineRule="auto"/>
        <w:jc w:val="both"/>
        <w:rPr>
          <w:rFonts w:ascii="Arial" w:eastAsia="Arial" w:hAnsi="Arial" w:cs="Arial"/>
          <w:sz w:val="20"/>
          <w:szCs w:val="20"/>
          <w:lang w:val="en-US"/>
        </w:rPr>
      </w:pPr>
      <w:r>
        <w:rPr>
          <w:rFonts w:ascii="Arial" w:eastAsia="Arial" w:hAnsi="Arial" w:cs="Arial"/>
          <w:sz w:val="20"/>
          <w:szCs w:val="20"/>
        </w:rPr>
        <w:t xml:space="preserve">DCP penetration rate </w:t>
      </w:r>
      <w:r>
        <w:rPr>
          <w:rFonts w:ascii="Arial" w:eastAsia="Arial" w:hAnsi="Arial" w:cs="Arial"/>
          <w:sz w:val="20"/>
          <w:szCs w:val="20"/>
          <w:lang w:val="en-US"/>
        </w:rPr>
        <w:t xml:space="preserve"> – </w:t>
      </w:r>
      <w:r w:rsidRPr="00901FCC">
        <w:rPr>
          <w:rFonts w:ascii="Arial" w:eastAsia="Arial" w:hAnsi="Arial" w:cs="Arial"/>
          <w:sz w:val="20"/>
          <w:szCs w:val="20"/>
        </w:rPr>
        <w:t>media valorilor DPI [in/blow] pe o anumită adâncime</w:t>
      </w:r>
      <w:r>
        <w:rPr>
          <w:rFonts w:ascii="Arial" w:eastAsia="Arial" w:hAnsi="Arial" w:cs="Arial"/>
          <w:sz w:val="20"/>
          <w:szCs w:val="20"/>
          <w:lang w:val="en-US"/>
        </w:rPr>
        <w:t xml:space="preserve"> (0,03 m; 0,50 m; 1,0 m)</w:t>
      </w:r>
      <w:r w:rsidR="00441F28">
        <w:rPr>
          <w:rFonts w:ascii="Arial" w:eastAsia="Arial" w:hAnsi="Arial" w:cs="Arial"/>
          <w:sz w:val="20"/>
          <w:szCs w:val="20"/>
          <w:lang w:val="en-US"/>
        </w:rPr>
        <w:t>,</w:t>
      </w:r>
      <w:r w:rsidR="00441F28" w:rsidRPr="00441F28">
        <w:rPr>
          <w:rFonts w:ascii="Arial" w:eastAsia="Arial" w:hAnsi="Arial" w:cs="Arial"/>
          <w:sz w:val="20"/>
          <w:szCs w:val="20"/>
          <w:lang w:val="en-US"/>
        </w:rPr>
        <w:t xml:space="preserve"> </w:t>
      </w:r>
      <w:r w:rsidR="00441F28">
        <w:rPr>
          <w:rFonts w:ascii="Arial" w:eastAsia="Arial" w:hAnsi="Arial" w:cs="Arial"/>
          <w:sz w:val="20"/>
          <w:szCs w:val="20"/>
          <w:lang w:val="en-US"/>
        </w:rPr>
        <w:t>[in/blow]</w:t>
      </w:r>
      <w:r>
        <w:rPr>
          <w:rFonts w:ascii="Arial" w:eastAsia="Arial" w:hAnsi="Arial" w:cs="Arial"/>
          <w:sz w:val="20"/>
          <w:szCs w:val="20"/>
          <w:lang w:val="en-US"/>
        </w:rPr>
        <w:t>.</w:t>
      </w:r>
    </w:p>
    <w:p w14:paraId="7FC15253" w14:textId="77777777" w:rsidR="00433AFD" w:rsidRDefault="00433AFD" w:rsidP="0072434F">
      <w:pPr>
        <w:spacing w:after="0" w:line="240" w:lineRule="auto"/>
        <w:jc w:val="both"/>
        <w:rPr>
          <w:rFonts w:ascii="Arial" w:eastAsia="Arial" w:hAnsi="Arial" w:cs="Arial"/>
          <w:sz w:val="20"/>
          <w:szCs w:val="20"/>
        </w:rPr>
      </w:pPr>
    </w:p>
    <w:p w14:paraId="36803676" w14:textId="77777777" w:rsidR="00433AFD" w:rsidRPr="006A25F0" w:rsidRDefault="00433AFD" w:rsidP="0072434F">
      <w:pPr>
        <w:spacing w:after="0" w:line="240" w:lineRule="auto"/>
        <w:jc w:val="both"/>
        <w:rPr>
          <w:rFonts w:ascii="Arial" w:eastAsia="Arial" w:hAnsi="Arial" w:cs="Arial"/>
          <w:sz w:val="18"/>
          <w:szCs w:val="18"/>
        </w:rPr>
      </w:pPr>
      <w:r w:rsidRPr="006A25F0">
        <w:rPr>
          <w:rFonts w:ascii="Arial" w:eastAsia="Arial" w:hAnsi="Arial" w:cs="Arial"/>
          <w:sz w:val="18"/>
          <w:szCs w:val="18"/>
        </w:rPr>
        <w:t>NOTĂ:</w:t>
      </w:r>
    </w:p>
    <w:p w14:paraId="6FB60D87" w14:textId="77777777" w:rsidR="00433AFD" w:rsidRPr="006A25F0" w:rsidRDefault="00433AFD" w:rsidP="0072434F">
      <w:pPr>
        <w:spacing w:after="0" w:line="240" w:lineRule="auto"/>
        <w:jc w:val="both"/>
        <w:rPr>
          <w:rFonts w:ascii="Arial" w:eastAsia="Arial" w:hAnsi="Arial" w:cs="Arial"/>
          <w:sz w:val="18"/>
          <w:szCs w:val="18"/>
          <w:lang w:val="en-US"/>
        </w:rPr>
      </w:pPr>
      <w:r w:rsidRPr="006A25F0">
        <w:rPr>
          <w:rFonts w:ascii="Arial" w:eastAsia="Arial" w:hAnsi="Arial" w:cs="Arial"/>
          <w:sz w:val="18"/>
          <w:szCs w:val="18"/>
        </w:rPr>
        <w:t xml:space="preserve">1 </w:t>
      </w:r>
      <w:r w:rsidRPr="006A25F0">
        <w:rPr>
          <w:rFonts w:ascii="Arial" w:eastAsia="Arial" w:hAnsi="Arial" w:cs="Arial"/>
          <w:sz w:val="18"/>
          <w:szCs w:val="18"/>
          <w:lang w:val="en-US"/>
        </w:rPr>
        <w:t>psi/in = 0,271 kPa/mm;</w:t>
      </w:r>
    </w:p>
    <w:p w14:paraId="3631EAE1" w14:textId="77777777" w:rsidR="00433AFD" w:rsidRPr="006A25F0" w:rsidRDefault="00433AFD" w:rsidP="0072434F">
      <w:pPr>
        <w:spacing w:after="0" w:line="240" w:lineRule="auto"/>
        <w:jc w:val="both"/>
        <w:rPr>
          <w:rFonts w:ascii="Arial" w:eastAsia="Arial" w:hAnsi="Arial" w:cs="Arial"/>
          <w:sz w:val="18"/>
          <w:szCs w:val="18"/>
          <w:lang w:val="en-US"/>
        </w:rPr>
      </w:pPr>
      <w:r w:rsidRPr="006A25F0">
        <w:rPr>
          <w:rFonts w:ascii="Arial" w:eastAsia="Arial" w:hAnsi="Arial" w:cs="Arial"/>
          <w:sz w:val="18"/>
          <w:szCs w:val="18"/>
          <w:lang w:val="en-US"/>
        </w:rPr>
        <w:t>1 kPa/mm = 1 MN/m</w:t>
      </w:r>
      <w:r w:rsidRPr="006A25F0">
        <w:rPr>
          <w:rFonts w:ascii="Arial" w:eastAsia="Arial" w:hAnsi="Arial" w:cs="Arial"/>
          <w:sz w:val="18"/>
          <w:szCs w:val="18"/>
          <w:vertAlign w:val="superscript"/>
          <w:lang w:val="en-US"/>
        </w:rPr>
        <w:t>3</w:t>
      </w:r>
      <w:r w:rsidRPr="006A25F0">
        <w:rPr>
          <w:rFonts w:ascii="Arial" w:eastAsia="Arial" w:hAnsi="Arial" w:cs="Arial"/>
          <w:sz w:val="18"/>
          <w:szCs w:val="18"/>
          <w:lang w:val="en-US"/>
        </w:rPr>
        <w:t>;</w:t>
      </w:r>
    </w:p>
    <w:p w14:paraId="340C96E0" w14:textId="77777777" w:rsidR="00433AFD" w:rsidRPr="006A25F0" w:rsidRDefault="00433AFD" w:rsidP="0072434F">
      <w:pPr>
        <w:spacing w:after="0" w:line="240" w:lineRule="auto"/>
        <w:jc w:val="both"/>
        <w:rPr>
          <w:rFonts w:ascii="Arial" w:eastAsia="Arial" w:hAnsi="Arial" w:cs="Arial"/>
          <w:sz w:val="18"/>
          <w:szCs w:val="18"/>
        </w:rPr>
      </w:pPr>
      <w:r w:rsidRPr="006A25F0">
        <w:rPr>
          <w:rFonts w:ascii="Arial" w:eastAsia="Arial" w:hAnsi="Arial" w:cs="Arial"/>
          <w:sz w:val="18"/>
          <w:szCs w:val="18"/>
        </w:rPr>
        <w:t xml:space="preserve">1 </w:t>
      </w:r>
      <w:r w:rsidRPr="006A25F0">
        <w:rPr>
          <w:rFonts w:ascii="Arial" w:eastAsia="Arial" w:hAnsi="Arial" w:cs="Arial"/>
          <w:sz w:val="18"/>
          <w:szCs w:val="18"/>
          <w:lang w:val="en-US"/>
        </w:rPr>
        <w:t>in/blow = 25,4 mm/lov.</w:t>
      </w:r>
    </w:p>
    <w:p w14:paraId="6204E0BF" w14:textId="7D4746AC" w:rsidR="00433AFD" w:rsidRDefault="00433AFD" w:rsidP="0072434F">
      <w:pPr>
        <w:spacing w:after="0" w:line="240" w:lineRule="auto"/>
        <w:jc w:val="both"/>
        <w:rPr>
          <w:rFonts w:ascii="Arial" w:eastAsia="Arial" w:hAnsi="Arial" w:cs="Arial"/>
          <w:sz w:val="20"/>
          <w:szCs w:val="20"/>
        </w:rPr>
      </w:pPr>
    </w:p>
    <w:p w14:paraId="326F3C41" w14:textId="77777777" w:rsidR="00441F28" w:rsidRDefault="00441F28" w:rsidP="0072434F">
      <w:pPr>
        <w:spacing w:after="0" w:line="240" w:lineRule="auto"/>
        <w:jc w:val="both"/>
        <w:rPr>
          <w:rFonts w:ascii="Arial" w:eastAsia="Arial" w:hAnsi="Arial" w:cs="Arial"/>
          <w:sz w:val="20"/>
          <w:szCs w:val="20"/>
        </w:rPr>
      </w:pPr>
    </w:p>
    <w:bookmarkEnd w:id="91"/>
    <w:p w14:paraId="3A5EA70D" w14:textId="77777777" w:rsidR="00433AFD" w:rsidRPr="00441F28" w:rsidRDefault="00433AFD" w:rsidP="0072434F">
      <w:pPr>
        <w:tabs>
          <w:tab w:val="left" w:pos="851"/>
        </w:tabs>
        <w:spacing w:after="0" w:line="240" w:lineRule="auto"/>
        <w:jc w:val="both"/>
        <w:rPr>
          <w:rFonts w:ascii="Arial" w:eastAsia="Arial" w:hAnsi="Arial" w:cs="Arial"/>
          <w:b/>
          <w:sz w:val="24"/>
          <w:szCs w:val="24"/>
        </w:rPr>
      </w:pPr>
      <w:r w:rsidRPr="00441F28">
        <w:rPr>
          <w:rFonts w:ascii="Arial" w:eastAsia="Arial" w:hAnsi="Arial" w:cs="Arial"/>
          <w:b/>
          <w:sz w:val="24"/>
          <w:szCs w:val="24"/>
        </w:rPr>
        <w:t>D.5</w:t>
      </w:r>
      <w:r w:rsidRPr="00441F28">
        <w:rPr>
          <w:rFonts w:ascii="Arial" w:eastAsia="Arial" w:hAnsi="Arial" w:cs="Arial"/>
          <w:b/>
          <w:sz w:val="24"/>
          <w:szCs w:val="24"/>
        </w:rPr>
        <w:tab/>
        <w:t>Penetrometrul static - Proctor manual</w:t>
      </w:r>
    </w:p>
    <w:p w14:paraId="5C3B8366" w14:textId="77777777" w:rsidR="00433AFD" w:rsidRDefault="00433AFD" w:rsidP="0072434F">
      <w:pPr>
        <w:spacing w:after="0" w:line="240" w:lineRule="auto"/>
        <w:jc w:val="both"/>
        <w:rPr>
          <w:rFonts w:ascii="Arial" w:eastAsia="Arial" w:hAnsi="Arial" w:cs="Arial"/>
          <w:sz w:val="20"/>
          <w:szCs w:val="20"/>
        </w:rPr>
      </w:pPr>
    </w:p>
    <w:p w14:paraId="722CCC8C" w14:textId="076E35DA" w:rsidR="00433AFD" w:rsidRPr="00441F28" w:rsidRDefault="00433AFD" w:rsidP="0072434F">
      <w:pPr>
        <w:tabs>
          <w:tab w:val="left" w:pos="851"/>
        </w:tabs>
        <w:spacing w:after="0" w:line="240" w:lineRule="auto"/>
        <w:jc w:val="both"/>
        <w:rPr>
          <w:rFonts w:ascii="Arial" w:eastAsia="Arial" w:hAnsi="Arial" w:cs="Arial"/>
          <w:b/>
        </w:rPr>
      </w:pPr>
      <w:r w:rsidRPr="00441F28">
        <w:rPr>
          <w:rFonts w:ascii="Arial" w:eastAsia="Arial" w:hAnsi="Arial" w:cs="Arial"/>
          <w:b/>
        </w:rPr>
        <w:t>D.5.1</w:t>
      </w:r>
      <w:r w:rsidRPr="00441F28">
        <w:rPr>
          <w:rFonts w:ascii="Arial" w:eastAsia="Arial" w:hAnsi="Arial" w:cs="Arial"/>
          <w:b/>
        </w:rPr>
        <w:tab/>
      </w:r>
      <w:r w:rsidR="00813871">
        <w:rPr>
          <w:rFonts w:ascii="Arial" w:eastAsia="Arial" w:hAnsi="Arial" w:cs="Arial"/>
          <w:b/>
        </w:rPr>
        <w:t>Descriere</w:t>
      </w:r>
    </w:p>
    <w:p w14:paraId="3BB017A9" w14:textId="77777777" w:rsidR="00433AFD" w:rsidRDefault="00433AFD" w:rsidP="0072434F">
      <w:pPr>
        <w:spacing w:after="0" w:line="240" w:lineRule="auto"/>
        <w:jc w:val="both"/>
        <w:rPr>
          <w:rFonts w:ascii="Arial" w:eastAsia="Arial" w:hAnsi="Arial" w:cs="Arial"/>
          <w:sz w:val="20"/>
          <w:szCs w:val="20"/>
        </w:rPr>
      </w:pPr>
    </w:p>
    <w:p w14:paraId="6D889186" w14:textId="28032748" w:rsidR="00433AFD" w:rsidRDefault="00433AFD" w:rsidP="0072434F">
      <w:pPr>
        <w:spacing w:after="0" w:line="240" w:lineRule="auto"/>
        <w:jc w:val="both"/>
        <w:rPr>
          <w:rFonts w:ascii="Arial" w:eastAsia="Arial" w:hAnsi="Arial" w:cs="Arial"/>
          <w:sz w:val="20"/>
          <w:szCs w:val="20"/>
        </w:rPr>
      </w:pPr>
      <w:r w:rsidRPr="006A25F0">
        <w:rPr>
          <w:rFonts w:ascii="Arial" w:eastAsia="Arial" w:hAnsi="Arial" w:cs="Arial"/>
          <w:sz w:val="20"/>
          <w:szCs w:val="20"/>
        </w:rPr>
        <w:t>Penetrometrul static Proctor manual se folose</w:t>
      </w:r>
      <w:r w:rsidR="00375CAE">
        <w:rPr>
          <w:rFonts w:ascii="Arial" w:eastAsia="Arial" w:hAnsi="Arial" w:cs="Arial"/>
          <w:sz w:val="20"/>
          <w:szCs w:val="20"/>
        </w:rPr>
        <w:t>ș</w:t>
      </w:r>
      <w:r w:rsidRPr="006A25F0">
        <w:rPr>
          <w:rFonts w:ascii="Arial" w:eastAsia="Arial" w:hAnsi="Arial" w:cs="Arial"/>
          <w:sz w:val="20"/>
          <w:szCs w:val="20"/>
        </w:rPr>
        <w:t>te la verificarea gradului de compactare al pământurilor cu granula</w:t>
      </w:r>
      <w:r w:rsidR="00375CAE">
        <w:rPr>
          <w:rFonts w:ascii="Arial" w:eastAsia="Arial" w:hAnsi="Arial" w:cs="Arial"/>
          <w:sz w:val="20"/>
          <w:szCs w:val="20"/>
        </w:rPr>
        <w:t>ț</w:t>
      </w:r>
      <w:r w:rsidRPr="006A25F0">
        <w:rPr>
          <w:rFonts w:ascii="Arial" w:eastAsia="Arial" w:hAnsi="Arial" w:cs="Arial"/>
          <w:sz w:val="20"/>
          <w:szCs w:val="20"/>
        </w:rPr>
        <w:t>ie fină (până la maxim 2 mm) ob</w:t>
      </w:r>
      <w:r w:rsidR="00375CAE">
        <w:rPr>
          <w:rFonts w:ascii="Arial" w:eastAsia="Arial" w:hAnsi="Arial" w:cs="Arial"/>
          <w:sz w:val="20"/>
          <w:szCs w:val="20"/>
        </w:rPr>
        <w:t>ț</w:t>
      </w:r>
      <w:r w:rsidRPr="006A25F0">
        <w:rPr>
          <w:rFonts w:ascii="Arial" w:eastAsia="Arial" w:hAnsi="Arial" w:cs="Arial"/>
          <w:sz w:val="20"/>
          <w:szCs w:val="20"/>
        </w:rPr>
        <w:t>inut după opera</w:t>
      </w:r>
      <w:r w:rsidR="00375CAE">
        <w:rPr>
          <w:rFonts w:ascii="Arial" w:eastAsia="Arial" w:hAnsi="Arial" w:cs="Arial"/>
          <w:sz w:val="20"/>
          <w:szCs w:val="20"/>
        </w:rPr>
        <w:t>ț</w:t>
      </w:r>
      <w:r w:rsidRPr="006A25F0">
        <w:rPr>
          <w:rFonts w:ascii="Arial" w:eastAsia="Arial" w:hAnsi="Arial" w:cs="Arial"/>
          <w:sz w:val="20"/>
          <w:szCs w:val="20"/>
        </w:rPr>
        <w:t>iunea de cilindrare în diversele faze de execu</w:t>
      </w:r>
      <w:r w:rsidR="00375CAE">
        <w:rPr>
          <w:rFonts w:ascii="Arial" w:eastAsia="Arial" w:hAnsi="Arial" w:cs="Arial"/>
          <w:sz w:val="20"/>
          <w:szCs w:val="20"/>
        </w:rPr>
        <w:t>ț</w:t>
      </w:r>
      <w:r w:rsidRPr="006A25F0">
        <w:rPr>
          <w:rFonts w:ascii="Arial" w:eastAsia="Arial" w:hAnsi="Arial" w:cs="Arial"/>
          <w:sz w:val="20"/>
          <w:szCs w:val="20"/>
        </w:rPr>
        <w:t xml:space="preserve">ie a terasamentelor rutiere. În acest scop, odată cu trasarea diagramei Proctor, se trasează </w:t>
      </w:r>
      <w:r w:rsidR="00375CAE">
        <w:rPr>
          <w:rFonts w:ascii="Arial" w:eastAsia="Arial" w:hAnsi="Arial" w:cs="Arial"/>
          <w:sz w:val="20"/>
          <w:szCs w:val="20"/>
        </w:rPr>
        <w:t>ș</w:t>
      </w:r>
      <w:r w:rsidRPr="006A25F0">
        <w:rPr>
          <w:rFonts w:ascii="Arial" w:eastAsia="Arial" w:hAnsi="Arial" w:cs="Arial"/>
          <w:sz w:val="20"/>
          <w:szCs w:val="20"/>
        </w:rPr>
        <w:t>i diagrama rezisten</w:t>
      </w:r>
      <w:r w:rsidR="00375CAE">
        <w:rPr>
          <w:rFonts w:ascii="Arial" w:eastAsia="Arial" w:hAnsi="Arial" w:cs="Arial"/>
          <w:sz w:val="20"/>
          <w:szCs w:val="20"/>
        </w:rPr>
        <w:t>ț</w:t>
      </w:r>
      <w:r w:rsidRPr="006A25F0">
        <w:rPr>
          <w:rFonts w:ascii="Arial" w:eastAsia="Arial" w:hAnsi="Arial" w:cs="Arial"/>
          <w:sz w:val="20"/>
          <w:szCs w:val="20"/>
        </w:rPr>
        <w:t>ei pământului la penetrarea statică (la pătrunderea dornului), în func</w:t>
      </w:r>
      <w:r w:rsidR="00375CAE">
        <w:rPr>
          <w:rFonts w:ascii="Arial" w:eastAsia="Arial" w:hAnsi="Arial" w:cs="Arial"/>
          <w:sz w:val="20"/>
          <w:szCs w:val="20"/>
        </w:rPr>
        <w:t>ț</w:t>
      </w:r>
      <w:r w:rsidRPr="006A25F0">
        <w:rPr>
          <w:rFonts w:ascii="Arial" w:eastAsia="Arial" w:hAnsi="Arial" w:cs="Arial"/>
          <w:sz w:val="20"/>
          <w:szCs w:val="20"/>
        </w:rPr>
        <w:t>ie de umiditate.</w:t>
      </w:r>
    </w:p>
    <w:p w14:paraId="2B43A76F" w14:textId="77777777" w:rsidR="00433AFD" w:rsidRDefault="00433AFD" w:rsidP="0072434F">
      <w:pPr>
        <w:spacing w:after="0" w:line="240" w:lineRule="auto"/>
        <w:jc w:val="both"/>
        <w:rPr>
          <w:rFonts w:ascii="Arial" w:eastAsia="Arial" w:hAnsi="Arial" w:cs="Arial"/>
          <w:sz w:val="20"/>
          <w:szCs w:val="20"/>
        </w:rPr>
      </w:pPr>
    </w:p>
    <w:p w14:paraId="5D7B1A93" w14:textId="77777777" w:rsidR="00433AFD" w:rsidRPr="00441F28" w:rsidRDefault="00433AFD" w:rsidP="0072434F">
      <w:pPr>
        <w:tabs>
          <w:tab w:val="left" w:pos="851"/>
        </w:tabs>
        <w:spacing w:after="0" w:line="240" w:lineRule="auto"/>
        <w:jc w:val="both"/>
        <w:rPr>
          <w:rFonts w:ascii="Arial" w:eastAsia="Arial" w:hAnsi="Arial" w:cs="Arial"/>
          <w:b/>
        </w:rPr>
      </w:pPr>
      <w:r w:rsidRPr="00441F28">
        <w:rPr>
          <w:rFonts w:ascii="Arial" w:eastAsia="Arial" w:hAnsi="Arial" w:cs="Arial"/>
          <w:b/>
        </w:rPr>
        <w:t>D.5.2</w:t>
      </w:r>
      <w:r w:rsidRPr="00441F28">
        <w:rPr>
          <w:rFonts w:ascii="Arial" w:eastAsia="Arial" w:hAnsi="Arial" w:cs="Arial"/>
          <w:b/>
        </w:rPr>
        <w:tab/>
        <w:t>Principiul metodei</w:t>
      </w:r>
    </w:p>
    <w:p w14:paraId="56B75DA8" w14:textId="77777777" w:rsidR="00433AFD" w:rsidRDefault="00433AFD" w:rsidP="0072434F">
      <w:pPr>
        <w:spacing w:after="0" w:line="240" w:lineRule="auto"/>
        <w:jc w:val="both"/>
        <w:rPr>
          <w:rFonts w:ascii="Arial" w:eastAsia="Arial" w:hAnsi="Arial" w:cs="Arial"/>
          <w:sz w:val="20"/>
          <w:szCs w:val="20"/>
        </w:rPr>
      </w:pPr>
    </w:p>
    <w:p w14:paraId="5390D138" w14:textId="11A59464" w:rsidR="00433AFD" w:rsidRPr="006A25F0" w:rsidRDefault="00433AFD" w:rsidP="0072434F">
      <w:pPr>
        <w:spacing w:after="0" w:line="240" w:lineRule="auto"/>
        <w:jc w:val="both"/>
        <w:rPr>
          <w:rFonts w:ascii="Arial" w:eastAsia="Arial" w:hAnsi="Arial" w:cs="Arial"/>
          <w:sz w:val="20"/>
          <w:szCs w:val="20"/>
        </w:rPr>
      </w:pPr>
      <w:r w:rsidRPr="006A25F0">
        <w:rPr>
          <w:rFonts w:ascii="Arial" w:eastAsia="Arial" w:hAnsi="Arial" w:cs="Arial"/>
          <w:sz w:val="20"/>
          <w:szCs w:val="20"/>
        </w:rPr>
        <w:t xml:space="preserve">Încercarea prin penetrare statică constă în presarea în teren, în mod lent </w:t>
      </w:r>
      <w:r w:rsidR="00375CAE">
        <w:rPr>
          <w:rFonts w:ascii="Arial" w:eastAsia="Arial" w:hAnsi="Arial" w:cs="Arial"/>
          <w:sz w:val="20"/>
          <w:szCs w:val="20"/>
        </w:rPr>
        <w:t>ș</w:t>
      </w:r>
      <w:r w:rsidRPr="006A25F0">
        <w:rPr>
          <w:rFonts w:ascii="Arial" w:eastAsia="Arial" w:hAnsi="Arial" w:cs="Arial"/>
          <w:sz w:val="20"/>
          <w:szCs w:val="20"/>
        </w:rPr>
        <w:t>i continuu a unei tije cu un dom de o anumită suprafa</w:t>
      </w:r>
      <w:r w:rsidR="00375CAE">
        <w:rPr>
          <w:rFonts w:ascii="Arial" w:eastAsia="Arial" w:hAnsi="Arial" w:cs="Arial"/>
          <w:sz w:val="20"/>
          <w:szCs w:val="20"/>
        </w:rPr>
        <w:t>ț</w:t>
      </w:r>
      <w:r w:rsidRPr="006A25F0">
        <w:rPr>
          <w:rFonts w:ascii="Arial" w:eastAsia="Arial" w:hAnsi="Arial" w:cs="Arial"/>
          <w:sz w:val="20"/>
          <w:szCs w:val="20"/>
        </w:rPr>
        <w:t>ă circulară, montat în vârf.</w:t>
      </w:r>
      <w:r>
        <w:rPr>
          <w:rFonts w:ascii="Arial" w:eastAsia="Arial" w:hAnsi="Arial" w:cs="Arial"/>
          <w:sz w:val="20"/>
          <w:szCs w:val="20"/>
        </w:rPr>
        <w:t xml:space="preserve"> </w:t>
      </w:r>
      <w:r w:rsidRPr="006A25F0">
        <w:rPr>
          <w:rFonts w:ascii="Arial" w:eastAsia="Arial" w:hAnsi="Arial" w:cs="Arial"/>
          <w:sz w:val="20"/>
          <w:szCs w:val="20"/>
        </w:rPr>
        <w:t xml:space="preserve">Viteza redusă </w:t>
      </w:r>
      <w:r w:rsidR="00375CAE">
        <w:rPr>
          <w:rFonts w:ascii="Arial" w:eastAsia="Arial" w:hAnsi="Arial" w:cs="Arial"/>
          <w:sz w:val="20"/>
          <w:szCs w:val="20"/>
        </w:rPr>
        <w:t>ș</w:t>
      </w:r>
      <w:r w:rsidRPr="006A25F0">
        <w:rPr>
          <w:rFonts w:ascii="Arial" w:eastAsia="Arial" w:hAnsi="Arial" w:cs="Arial"/>
          <w:sz w:val="20"/>
          <w:szCs w:val="20"/>
        </w:rPr>
        <w:t>i constantă cu care se execută presarea face ca opera</w:t>
      </w:r>
      <w:r w:rsidR="00375CAE">
        <w:rPr>
          <w:rFonts w:ascii="Arial" w:eastAsia="Arial" w:hAnsi="Arial" w:cs="Arial"/>
          <w:sz w:val="20"/>
          <w:szCs w:val="20"/>
        </w:rPr>
        <w:t>ț</w:t>
      </w:r>
      <w:r w:rsidRPr="006A25F0">
        <w:rPr>
          <w:rFonts w:ascii="Arial" w:eastAsia="Arial" w:hAnsi="Arial" w:cs="Arial"/>
          <w:sz w:val="20"/>
          <w:szCs w:val="20"/>
        </w:rPr>
        <w:t>ia să poată fi considerară statică.</w:t>
      </w:r>
    </w:p>
    <w:p w14:paraId="75B72D5A" w14:textId="77777777" w:rsidR="00433AFD" w:rsidRPr="006A25F0" w:rsidRDefault="00433AFD" w:rsidP="0072434F">
      <w:pPr>
        <w:spacing w:after="0" w:line="240" w:lineRule="auto"/>
        <w:jc w:val="both"/>
        <w:rPr>
          <w:rFonts w:ascii="Arial" w:eastAsia="Arial" w:hAnsi="Arial" w:cs="Arial"/>
          <w:sz w:val="20"/>
          <w:szCs w:val="20"/>
        </w:rPr>
      </w:pPr>
    </w:p>
    <w:p w14:paraId="0F53D800" w14:textId="161B87CE" w:rsidR="00433AFD" w:rsidRDefault="00433AFD" w:rsidP="0072434F">
      <w:pPr>
        <w:spacing w:after="0" w:line="240" w:lineRule="auto"/>
        <w:jc w:val="both"/>
        <w:rPr>
          <w:rFonts w:ascii="Arial" w:eastAsia="Arial" w:hAnsi="Arial" w:cs="Arial"/>
          <w:sz w:val="20"/>
          <w:szCs w:val="20"/>
        </w:rPr>
      </w:pPr>
      <w:r w:rsidRPr="006A25F0">
        <w:rPr>
          <w:rFonts w:ascii="Arial" w:eastAsia="Arial" w:hAnsi="Arial" w:cs="Arial"/>
          <w:sz w:val="20"/>
          <w:szCs w:val="20"/>
        </w:rPr>
        <w:t>Aparatul înregistrează</w:t>
      </w:r>
      <w:r>
        <w:rPr>
          <w:rFonts w:ascii="Arial" w:eastAsia="Arial" w:hAnsi="Arial" w:cs="Arial"/>
          <w:sz w:val="20"/>
          <w:szCs w:val="20"/>
        </w:rPr>
        <w:t>,</w:t>
      </w:r>
      <w:r w:rsidRPr="006A25F0">
        <w:rPr>
          <w:rFonts w:ascii="Arial" w:eastAsia="Arial" w:hAnsi="Arial" w:cs="Arial"/>
          <w:sz w:val="20"/>
          <w:szCs w:val="20"/>
        </w:rPr>
        <w:t xml:space="preserve"> deci</w:t>
      </w:r>
      <w:r>
        <w:rPr>
          <w:rFonts w:ascii="Arial" w:eastAsia="Arial" w:hAnsi="Arial" w:cs="Arial"/>
          <w:sz w:val="20"/>
          <w:szCs w:val="20"/>
        </w:rPr>
        <w:t>,</w:t>
      </w:r>
      <w:r w:rsidRPr="006A25F0">
        <w:rPr>
          <w:rFonts w:ascii="Arial" w:eastAsia="Arial" w:hAnsi="Arial" w:cs="Arial"/>
          <w:sz w:val="20"/>
          <w:szCs w:val="20"/>
        </w:rPr>
        <w:t xml:space="preserve"> rezisten</w:t>
      </w:r>
      <w:r w:rsidR="00375CAE">
        <w:rPr>
          <w:rFonts w:ascii="Arial" w:eastAsia="Arial" w:hAnsi="Arial" w:cs="Arial"/>
          <w:sz w:val="20"/>
          <w:szCs w:val="20"/>
        </w:rPr>
        <w:t>ț</w:t>
      </w:r>
      <w:r w:rsidRPr="006A25F0">
        <w:rPr>
          <w:rFonts w:ascii="Arial" w:eastAsia="Arial" w:hAnsi="Arial" w:cs="Arial"/>
          <w:sz w:val="20"/>
          <w:szCs w:val="20"/>
        </w:rPr>
        <w:t>a pământurilor cu granula</w:t>
      </w:r>
      <w:r w:rsidR="00375CAE">
        <w:rPr>
          <w:rFonts w:ascii="Arial" w:eastAsia="Arial" w:hAnsi="Arial" w:cs="Arial"/>
          <w:sz w:val="20"/>
          <w:szCs w:val="20"/>
        </w:rPr>
        <w:t>ț</w:t>
      </w:r>
      <w:r w:rsidRPr="006A25F0">
        <w:rPr>
          <w:rFonts w:ascii="Arial" w:eastAsia="Arial" w:hAnsi="Arial" w:cs="Arial"/>
          <w:sz w:val="20"/>
          <w:szCs w:val="20"/>
        </w:rPr>
        <w:t>ie fină, la penetrarea domului (ales în func</w:t>
      </w:r>
      <w:r w:rsidR="00375CAE">
        <w:rPr>
          <w:rFonts w:ascii="Arial" w:eastAsia="Arial" w:hAnsi="Arial" w:cs="Arial"/>
          <w:sz w:val="20"/>
          <w:szCs w:val="20"/>
        </w:rPr>
        <w:t>ț</w:t>
      </w:r>
      <w:r w:rsidRPr="006A25F0">
        <w:rPr>
          <w:rFonts w:ascii="Arial" w:eastAsia="Arial" w:hAnsi="Arial" w:cs="Arial"/>
          <w:sz w:val="20"/>
          <w:szCs w:val="20"/>
        </w:rPr>
        <w:t>ie de consistenta pământului), presat cu o viteză constantă.</w:t>
      </w:r>
      <w:r>
        <w:rPr>
          <w:rFonts w:ascii="Arial" w:eastAsia="Arial" w:hAnsi="Arial" w:cs="Arial"/>
          <w:sz w:val="20"/>
          <w:szCs w:val="20"/>
        </w:rPr>
        <w:t xml:space="preserve"> </w:t>
      </w:r>
      <w:r w:rsidRPr="006A25F0">
        <w:rPr>
          <w:rFonts w:ascii="Arial" w:eastAsia="Arial" w:hAnsi="Arial" w:cs="Arial"/>
          <w:sz w:val="20"/>
          <w:szCs w:val="20"/>
        </w:rPr>
        <w:t>For</w:t>
      </w:r>
      <w:r w:rsidR="00375CAE">
        <w:rPr>
          <w:rFonts w:ascii="Arial" w:eastAsia="Arial" w:hAnsi="Arial" w:cs="Arial"/>
          <w:sz w:val="20"/>
          <w:szCs w:val="20"/>
        </w:rPr>
        <w:t>ț</w:t>
      </w:r>
      <w:r w:rsidRPr="006A25F0">
        <w:rPr>
          <w:rFonts w:ascii="Arial" w:eastAsia="Arial" w:hAnsi="Arial" w:cs="Arial"/>
          <w:sz w:val="20"/>
          <w:szCs w:val="20"/>
        </w:rPr>
        <w:t>a de presare pentru pătrunderea domului pe o anumită adâncime este înregistrată de un resort calibrat. Unele modele, au în locul resortului, un inel dinamometric.</w:t>
      </w:r>
    </w:p>
    <w:p w14:paraId="1813AFB3" w14:textId="77777777" w:rsidR="00441F28" w:rsidRDefault="00441F28" w:rsidP="0072434F">
      <w:pPr>
        <w:spacing w:after="0" w:line="240" w:lineRule="auto"/>
        <w:jc w:val="both"/>
        <w:rPr>
          <w:rFonts w:ascii="Arial" w:eastAsia="Arial" w:hAnsi="Arial" w:cs="Arial"/>
          <w:sz w:val="20"/>
          <w:szCs w:val="20"/>
        </w:rPr>
      </w:pPr>
    </w:p>
    <w:p w14:paraId="1E9226AF" w14:textId="77777777" w:rsidR="00433AFD" w:rsidRPr="00441F28" w:rsidRDefault="00433AFD" w:rsidP="0072434F">
      <w:pPr>
        <w:spacing w:after="0" w:line="240" w:lineRule="auto"/>
        <w:jc w:val="both"/>
        <w:rPr>
          <w:rFonts w:ascii="Arial" w:eastAsia="Arial" w:hAnsi="Arial" w:cs="Arial"/>
          <w:b/>
        </w:rPr>
      </w:pPr>
      <w:r w:rsidRPr="00441F28">
        <w:rPr>
          <w:rFonts w:ascii="Arial" w:eastAsia="Arial" w:hAnsi="Arial" w:cs="Arial"/>
          <w:b/>
        </w:rPr>
        <w:t>D.5.3</w:t>
      </w:r>
      <w:r w:rsidRPr="00441F28">
        <w:rPr>
          <w:rFonts w:ascii="Arial" w:eastAsia="Arial" w:hAnsi="Arial" w:cs="Arial"/>
          <w:b/>
        </w:rPr>
        <w:tab/>
        <w:t>Aparatura. Modul de executare al testului</w:t>
      </w:r>
    </w:p>
    <w:p w14:paraId="67E2C144" w14:textId="77777777" w:rsidR="00433AFD" w:rsidRDefault="00433AFD" w:rsidP="0072434F">
      <w:pPr>
        <w:spacing w:after="0" w:line="240" w:lineRule="auto"/>
        <w:jc w:val="both"/>
        <w:rPr>
          <w:rFonts w:ascii="Arial" w:eastAsia="Arial" w:hAnsi="Arial" w:cs="Arial"/>
          <w:b/>
          <w:sz w:val="20"/>
          <w:szCs w:val="20"/>
        </w:rPr>
      </w:pPr>
    </w:p>
    <w:p w14:paraId="011D48AA" w14:textId="77777777" w:rsidR="00433AFD" w:rsidRPr="00B16170" w:rsidRDefault="00433AFD" w:rsidP="0072434F">
      <w:pPr>
        <w:spacing w:after="0" w:line="240" w:lineRule="auto"/>
        <w:jc w:val="center"/>
        <w:rPr>
          <w:rFonts w:ascii="Arial" w:hAnsi="Arial" w:cs="Arial"/>
          <w:color w:val="000000" w:themeColor="text1"/>
          <w:sz w:val="20"/>
          <w:szCs w:val="20"/>
          <w:lang w:val="ru-RU"/>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lang w:val="ru-RU" w:eastAsia="ru-RU"/>
        </w:rPr>
        <w:drawing>
          <wp:inline distT="0" distB="0" distL="0" distR="0" wp14:anchorId="579B5C7C" wp14:editId="4F1A22D0">
            <wp:extent cx="5692439" cy="2011680"/>
            <wp:effectExtent l="0" t="0" r="3810" b="762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02434" cy="2015212"/>
                    </a:xfrm>
                    <a:prstGeom prst="rect">
                      <a:avLst/>
                    </a:prstGeom>
                    <a:noFill/>
                    <a:ln>
                      <a:noFill/>
                    </a:ln>
                  </pic:spPr>
                </pic:pic>
              </a:graphicData>
            </a:graphic>
          </wp:inline>
        </w:drawing>
      </w:r>
    </w:p>
    <w:p w14:paraId="5B795801" w14:textId="77777777" w:rsidR="00433AFD" w:rsidRDefault="00433AFD" w:rsidP="0072434F">
      <w:pPr>
        <w:pStyle w:val="af0"/>
        <w:spacing w:after="0"/>
        <w:jc w:val="center"/>
        <w:rPr>
          <w:rFonts w:ascii="Arial" w:hAnsi="Arial" w:cs="Arial"/>
          <w:color w:val="auto"/>
          <w:sz w:val="20"/>
          <w:szCs w:val="20"/>
        </w:rPr>
      </w:pPr>
    </w:p>
    <w:p w14:paraId="59320BAF" w14:textId="65AB5AF9" w:rsidR="00433AFD" w:rsidRPr="00ED4DB7" w:rsidRDefault="00433AFD" w:rsidP="0072434F">
      <w:pPr>
        <w:spacing w:after="0" w:line="240" w:lineRule="auto"/>
        <w:jc w:val="center"/>
        <w:rPr>
          <w:rFonts w:ascii="Arial" w:hAnsi="Arial" w:cs="Arial"/>
          <w:b/>
          <w:bCs/>
          <w:sz w:val="20"/>
          <w:szCs w:val="20"/>
          <w:lang w:val="ro-MD" w:eastAsia="en-US"/>
        </w:rPr>
      </w:pPr>
      <w:r w:rsidRPr="00ED4DB7">
        <w:rPr>
          <w:rFonts w:ascii="Arial" w:hAnsi="Arial" w:cs="Arial"/>
          <w:b/>
          <w:bCs/>
          <w:sz w:val="20"/>
          <w:szCs w:val="20"/>
          <w:lang w:val="ro-MD" w:eastAsia="en-US"/>
        </w:rPr>
        <w:t>Figura D.5</w:t>
      </w:r>
      <w:r w:rsidR="00441F28">
        <w:rPr>
          <w:rFonts w:ascii="Arial" w:hAnsi="Arial" w:cs="Arial"/>
          <w:b/>
          <w:bCs/>
          <w:sz w:val="20"/>
          <w:szCs w:val="20"/>
          <w:lang w:val="ro-MD" w:eastAsia="en-US"/>
        </w:rPr>
        <w:t xml:space="preserve"> -</w:t>
      </w:r>
      <w:r w:rsidRPr="00ED4DB7">
        <w:rPr>
          <w:rFonts w:ascii="Arial" w:hAnsi="Arial" w:cs="Arial"/>
          <w:b/>
          <w:bCs/>
          <w:sz w:val="20"/>
          <w:szCs w:val="20"/>
          <w:lang w:val="ro-MD" w:eastAsia="en-US"/>
        </w:rPr>
        <w:t xml:space="preserve"> Schema </w:t>
      </w:r>
      <w:r w:rsidRPr="00ED4DB7">
        <w:rPr>
          <w:rFonts w:ascii="Arial" w:eastAsia="Arial" w:hAnsi="Arial" w:cs="Arial"/>
          <w:b/>
          <w:bCs/>
          <w:sz w:val="20"/>
          <w:szCs w:val="20"/>
        </w:rPr>
        <w:t>Penetrometrului static Proctor manual</w:t>
      </w:r>
    </w:p>
    <w:p w14:paraId="6FF71E66" w14:textId="77777777" w:rsidR="00433AFD" w:rsidRPr="00DE4CC4" w:rsidRDefault="00433AFD" w:rsidP="0072434F">
      <w:pPr>
        <w:pStyle w:val="af0"/>
        <w:spacing w:after="0"/>
        <w:jc w:val="center"/>
        <w:rPr>
          <w:rFonts w:ascii="Arial" w:hAnsi="Arial" w:cs="Arial"/>
          <w:color w:val="auto"/>
          <w:sz w:val="20"/>
          <w:szCs w:val="20"/>
          <w:lang w:val="en-US"/>
        </w:rPr>
      </w:pPr>
    </w:p>
    <w:p w14:paraId="7656297C" w14:textId="77777777" w:rsidR="00433AFD" w:rsidRDefault="00433AFD" w:rsidP="0072434F">
      <w:pPr>
        <w:tabs>
          <w:tab w:val="left" w:pos="851"/>
        </w:tabs>
        <w:spacing w:after="0" w:line="240" w:lineRule="auto"/>
        <w:jc w:val="both"/>
        <w:rPr>
          <w:rFonts w:ascii="Arial" w:eastAsia="Arial" w:hAnsi="Arial" w:cs="Arial"/>
          <w:sz w:val="20"/>
          <w:szCs w:val="20"/>
        </w:rPr>
      </w:pPr>
      <w:r w:rsidRPr="009960F2">
        <w:rPr>
          <w:rFonts w:ascii="Arial" w:eastAsia="Arial" w:hAnsi="Arial" w:cs="Arial"/>
          <w:b/>
          <w:sz w:val="20"/>
          <w:szCs w:val="20"/>
        </w:rPr>
        <w:t>D.5.3.1</w:t>
      </w:r>
      <w:r>
        <w:rPr>
          <w:rFonts w:ascii="Arial" w:eastAsia="Arial" w:hAnsi="Arial" w:cs="Arial"/>
          <w:sz w:val="20"/>
          <w:szCs w:val="20"/>
        </w:rPr>
        <w:tab/>
      </w:r>
      <w:r w:rsidRPr="004B484D">
        <w:rPr>
          <w:rFonts w:ascii="Arial" w:eastAsia="Arial" w:hAnsi="Arial" w:cs="Arial"/>
          <w:sz w:val="20"/>
          <w:szCs w:val="20"/>
        </w:rPr>
        <w:t>Aparatul este compus d</w:t>
      </w:r>
      <w:r>
        <w:rPr>
          <w:rFonts w:ascii="Arial" w:eastAsia="Arial" w:hAnsi="Arial" w:cs="Arial"/>
          <w:sz w:val="20"/>
          <w:szCs w:val="20"/>
        </w:rPr>
        <w:t>in următoarele piese principale</w:t>
      </w:r>
      <w:r w:rsidRPr="004B484D">
        <w:rPr>
          <w:rFonts w:ascii="Arial" w:eastAsia="Arial" w:hAnsi="Arial" w:cs="Arial"/>
          <w:sz w:val="20"/>
          <w:szCs w:val="20"/>
        </w:rPr>
        <w:t>:</w:t>
      </w:r>
    </w:p>
    <w:p w14:paraId="628272C1" w14:textId="77777777" w:rsidR="00433AFD" w:rsidRPr="004B484D" w:rsidRDefault="00433AFD" w:rsidP="0072434F">
      <w:pPr>
        <w:spacing w:after="0" w:line="240" w:lineRule="auto"/>
        <w:jc w:val="both"/>
        <w:rPr>
          <w:rFonts w:ascii="Arial" w:eastAsia="Arial" w:hAnsi="Arial" w:cs="Arial"/>
          <w:sz w:val="20"/>
          <w:szCs w:val="20"/>
        </w:rPr>
      </w:pPr>
    </w:p>
    <w:p w14:paraId="417947EE" w14:textId="77777777" w:rsidR="00433AFD" w:rsidRPr="004B484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4B484D">
        <w:rPr>
          <w:rFonts w:ascii="Arial" w:eastAsia="Arial" w:hAnsi="Arial" w:cs="Arial"/>
          <w:sz w:val="20"/>
          <w:szCs w:val="20"/>
        </w:rPr>
        <w:tab/>
        <w:t>un cilindru metalic, în interiorul căruia se află un resort calibrat;</w:t>
      </w:r>
    </w:p>
    <w:p w14:paraId="64C94BED" w14:textId="1559D8EF" w:rsidR="00433AFD" w:rsidRPr="004B484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4B484D">
        <w:rPr>
          <w:rFonts w:ascii="Arial" w:eastAsia="Arial" w:hAnsi="Arial" w:cs="Arial"/>
          <w:sz w:val="20"/>
          <w:szCs w:val="20"/>
        </w:rPr>
        <w:tab/>
        <w:t xml:space="preserve">o tijă de pătrundere în pământ: la un capăt al său este fixat resortul, iar la celălalt capăt se pot monta prin </w:t>
      </w:r>
      <w:r>
        <w:rPr>
          <w:rFonts w:ascii="Arial" w:eastAsia="Arial" w:hAnsi="Arial" w:cs="Arial"/>
          <w:sz w:val="20"/>
          <w:szCs w:val="20"/>
        </w:rPr>
        <w:t>i</w:t>
      </w:r>
      <w:r w:rsidRPr="004B484D">
        <w:rPr>
          <w:rFonts w:ascii="Arial" w:eastAsia="Arial" w:hAnsi="Arial" w:cs="Arial"/>
          <w:sz w:val="20"/>
          <w:szCs w:val="20"/>
        </w:rPr>
        <w:t xml:space="preserve">nfiletare, </w:t>
      </w:r>
      <w:r>
        <w:rPr>
          <w:rFonts w:ascii="Arial" w:eastAsia="Arial" w:hAnsi="Arial" w:cs="Arial"/>
          <w:sz w:val="20"/>
          <w:szCs w:val="20"/>
        </w:rPr>
        <w:t xml:space="preserve">unul din domurile (denumite </w:t>
      </w:r>
      <w:r w:rsidR="00375CAE">
        <w:rPr>
          <w:rFonts w:ascii="Arial" w:eastAsia="Arial" w:hAnsi="Arial" w:cs="Arial"/>
          <w:sz w:val="20"/>
          <w:szCs w:val="20"/>
        </w:rPr>
        <w:t>ș</w:t>
      </w:r>
      <w:r>
        <w:rPr>
          <w:rFonts w:ascii="Arial" w:eastAsia="Arial" w:hAnsi="Arial" w:cs="Arial"/>
          <w:sz w:val="20"/>
          <w:szCs w:val="20"/>
        </w:rPr>
        <w:t>i „</w:t>
      </w:r>
      <w:r w:rsidRPr="004B484D">
        <w:rPr>
          <w:rFonts w:ascii="Arial" w:eastAsia="Arial" w:hAnsi="Arial" w:cs="Arial"/>
          <w:sz w:val="20"/>
          <w:szCs w:val="20"/>
        </w:rPr>
        <w:t>ace</w:t>
      </w:r>
      <w:r>
        <w:rPr>
          <w:rFonts w:ascii="Arial" w:eastAsia="Arial" w:hAnsi="Arial" w:cs="Arial"/>
          <w:sz w:val="20"/>
          <w:szCs w:val="20"/>
        </w:rPr>
        <w:t>”</w:t>
      </w:r>
      <w:r w:rsidRPr="004B484D">
        <w:rPr>
          <w:rFonts w:ascii="Arial" w:eastAsia="Arial" w:hAnsi="Arial" w:cs="Arial"/>
          <w:sz w:val="20"/>
          <w:szCs w:val="20"/>
        </w:rPr>
        <w:t>) de diferite suprafe</w:t>
      </w:r>
      <w:r w:rsidR="00375CAE">
        <w:rPr>
          <w:rFonts w:ascii="Arial" w:eastAsia="Arial" w:hAnsi="Arial" w:cs="Arial"/>
          <w:sz w:val="20"/>
          <w:szCs w:val="20"/>
        </w:rPr>
        <w:t>ț</w:t>
      </w:r>
      <w:r w:rsidRPr="004B484D">
        <w:rPr>
          <w:rFonts w:ascii="Arial" w:eastAsia="Arial" w:hAnsi="Arial" w:cs="Arial"/>
          <w:sz w:val="20"/>
          <w:szCs w:val="20"/>
        </w:rPr>
        <w:t>e, în func</w:t>
      </w:r>
      <w:r w:rsidR="00375CAE">
        <w:rPr>
          <w:rFonts w:ascii="Arial" w:eastAsia="Arial" w:hAnsi="Arial" w:cs="Arial"/>
          <w:sz w:val="20"/>
          <w:szCs w:val="20"/>
        </w:rPr>
        <w:t>ț</w:t>
      </w:r>
      <w:r w:rsidRPr="004B484D">
        <w:rPr>
          <w:rFonts w:ascii="Arial" w:eastAsia="Arial" w:hAnsi="Arial" w:cs="Arial"/>
          <w:sz w:val="20"/>
          <w:szCs w:val="20"/>
        </w:rPr>
        <w:t>ie de consisten</w:t>
      </w:r>
      <w:r w:rsidR="00375CAE">
        <w:rPr>
          <w:rFonts w:ascii="Arial" w:eastAsia="Arial" w:hAnsi="Arial" w:cs="Arial"/>
          <w:sz w:val="20"/>
          <w:szCs w:val="20"/>
        </w:rPr>
        <w:t>ț</w:t>
      </w:r>
      <w:r w:rsidRPr="004B484D">
        <w:rPr>
          <w:rFonts w:ascii="Arial" w:eastAsia="Arial" w:hAnsi="Arial" w:cs="Arial"/>
          <w:sz w:val="20"/>
          <w:szCs w:val="20"/>
        </w:rPr>
        <w:t>a pământului de încercat. Astfel, un dom corect ales, trebuie să aibă o suprafa</w:t>
      </w:r>
      <w:r w:rsidR="00375CAE">
        <w:rPr>
          <w:rFonts w:ascii="Arial" w:eastAsia="Arial" w:hAnsi="Arial" w:cs="Arial"/>
          <w:sz w:val="20"/>
          <w:szCs w:val="20"/>
        </w:rPr>
        <w:t>ț</w:t>
      </w:r>
      <w:r w:rsidRPr="004B484D">
        <w:rPr>
          <w:rFonts w:ascii="Arial" w:eastAsia="Arial" w:hAnsi="Arial" w:cs="Arial"/>
          <w:sz w:val="20"/>
          <w:szCs w:val="20"/>
        </w:rPr>
        <w:t>ă de apăsare care să corespundă unor citiri cuprinse în in</w:t>
      </w:r>
      <w:r>
        <w:rPr>
          <w:rFonts w:ascii="Arial" w:eastAsia="Arial" w:hAnsi="Arial" w:cs="Arial"/>
          <w:sz w:val="20"/>
          <w:szCs w:val="20"/>
        </w:rPr>
        <w:t xml:space="preserve">tervalul </w:t>
      </w:r>
      <w:r w:rsidRPr="00DE4CC4">
        <w:rPr>
          <w:rFonts w:ascii="Arial" w:eastAsia="Arial" w:hAnsi="Arial" w:cs="Arial"/>
          <w:sz w:val="20"/>
          <w:szCs w:val="20"/>
          <w:lang w:val="en-US"/>
        </w:rPr>
        <w:t>9</w:t>
      </w:r>
      <w:r>
        <w:rPr>
          <w:rFonts w:ascii="Arial" w:eastAsia="Arial" w:hAnsi="Arial" w:cs="Arial"/>
          <w:sz w:val="20"/>
          <w:szCs w:val="20"/>
        </w:rPr>
        <w:t xml:space="preserve"> - </w:t>
      </w:r>
      <w:r w:rsidRPr="00DE4CC4">
        <w:rPr>
          <w:rFonts w:ascii="Arial" w:eastAsia="Arial" w:hAnsi="Arial" w:cs="Arial"/>
          <w:sz w:val="20"/>
          <w:szCs w:val="20"/>
          <w:lang w:val="en-US"/>
        </w:rPr>
        <w:t>35</w:t>
      </w:r>
      <w:r w:rsidRPr="004B484D">
        <w:rPr>
          <w:rFonts w:ascii="Arial" w:eastAsia="Arial" w:hAnsi="Arial" w:cs="Arial"/>
          <w:sz w:val="20"/>
          <w:szCs w:val="20"/>
        </w:rPr>
        <w:t xml:space="preserve"> kg pe scara calibrată a aparatului;</w:t>
      </w:r>
    </w:p>
    <w:p w14:paraId="1972B478" w14:textId="3E88B287" w:rsidR="00433AFD" w:rsidRPr="004B484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4B484D">
        <w:rPr>
          <w:rFonts w:ascii="Arial" w:eastAsia="Arial" w:hAnsi="Arial" w:cs="Arial"/>
          <w:sz w:val="20"/>
          <w:szCs w:val="20"/>
        </w:rPr>
        <w:tab/>
        <w:t xml:space="preserve">o tijă cu scala gradată, cu diviziunile notate în livre, valoare maximă = </w:t>
      </w:r>
      <w:r w:rsidRPr="00DE4CC4">
        <w:rPr>
          <w:rFonts w:ascii="Arial" w:eastAsia="Arial" w:hAnsi="Arial" w:cs="Arial"/>
          <w:sz w:val="20"/>
          <w:szCs w:val="20"/>
          <w:lang w:val="en-US"/>
        </w:rPr>
        <w:t xml:space="preserve">45 </w:t>
      </w:r>
      <w:r>
        <w:rPr>
          <w:rFonts w:ascii="Arial" w:eastAsia="Arial" w:hAnsi="Arial" w:cs="Arial"/>
          <w:sz w:val="20"/>
          <w:szCs w:val="20"/>
          <w:lang w:val="ro-MD"/>
        </w:rPr>
        <w:t>kg</w:t>
      </w:r>
      <w:r w:rsidRPr="004B484D">
        <w:rPr>
          <w:rFonts w:ascii="Arial" w:eastAsia="Arial" w:hAnsi="Arial" w:cs="Arial"/>
          <w:sz w:val="20"/>
          <w:szCs w:val="20"/>
        </w:rPr>
        <w:t>s pentru citirea for</w:t>
      </w:r>
      <w:r w:rsidR="00375CAE">
        <w:rPr>
          <w:rFonts w:ascii="Arial" w:eastAsia="Arial" w:hAnsi="Arial" w:cs="Arial"/>
          <w:sz w:val="20"/>
          <w:szCs w:val="20"/>
        </w:rPr>
        <w:t>ț</w:t>
      </w:r>
      <w:r w:rsidRPr="004B484D">
        <w:rPr>
          <w:rFonts w:ascii="Arial" w:eastAsia="Arial" w:hAnsi="Arial" w:cs="Arial"/>
          <w:sz w:val="20"/>
          <w:szCs w:val="20"/>
        </w:rPr>
        <w:t>ei de presare. Tija este prevăzută la capătul superior cu un mâner de lemn, demontabil, pe filet:</w:t>
      </w:r>
    </w:p>
    <w:p w14:paraId="60820C40" w14:textId="2EFA82FE" w:rsidR="00433AFD" w:rsidRPr="004B484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1)</w:t>
      </w:r>
      <w:r w:rsidRPr="004B484D">
        <w:rPr>
          <w:rFonts w:ascii="Arial" w:eastAsia="Arial" w:hAnsi="Arial" w:cs="Arial"/>
          <w:sz w:val="20"/>
          <w:szCs w:val="20"/>
        </w:rPr>
        <w:tab/>
        <w:t>set de domuri (6 buc.), având fiecare notată pe el valoarea supra</w:t>
      </w:r>
      <w:r>
        <w:rPr>
          <w:rFonts w:ascii="Arial" w:eastAsia="Arial" w:hAnsi="Arial" w:cs="Arial"/>
          <w:sz w:val="20"/>
          <w:szCs w:val="20"/>
        </w:rPr>
        <w:t>f</w:t>
      </w:r>
      <w:r w:rsidRPr="004B484D">
        <w:rPr>
          <w:rFonts w:ascii="Arial" w:eastAsia="Arial" w:hAnsi="Arial" w:cs="Arial"/>
          <w:sz w:val="20"/>
          <w:szCs w:val="20"/>
        </w:rPr>
        <w:t>e</w:t>
      </w:r>
      <w:r w:rsidR="00375CAE">
        <w:rPr>
          <w:rFonts w:ascii="Arial" w:eastAsia="Arial" w:hAnsi="Arial" w:cs="Arial"/>
          <w:sz w:val="20"/>
          <w:szCs w:val="20"/>
        </w:rPr>
        <w:t>ț</w:t>
      </w:r>
      <w:r w:rsidRPr="004B484D">
        <w:rPr>
          <w:rFonts w:ascii="Arial" w:eastAsia="Arial" w:hAnsi="Arial" w:cs="Arial"/>
          <w:sz w:val="20"/>
          <w:szCs w:val="20"/>
        </w:rPr>
        <w:t>ei de apăsare (exprimată în inch</w:t>
      </w:r>
      <w:r w:rsidRPr="009960F2">
        <w:rPr>
          <w:rFonts w:ascii="Arial" w:eastAsia="Arial" w:hAnsi="Arial" w:cs="Arial"/>
          <w:sz w:val="20"/>
          <w:szCs w:val="20"/>
          <w:vertAlign w:val="superscript"/>
        </w:rPr>
        <w:t>2</w:t>
      </w:r>
      <w:r w:rsidR="00D100F6" w:rsidRPr="00D100F6">
        <w:rPr>
          <w:rFonts w:ascii="Arial" w:eastAsia="Arial" w:hAnsi="Arial" w:cs="Arial"/>
          <w:sz w:val="20"/>
          <w:szCs w:val="20"/>
          <w:lang w:val="en-US"/>
        </w:rPr>
        <w:t xml:space="preserve"> (</w:t>
      </w:r>
      <w:r w:rsidR="00D100F6" w:rsidRPr="004B484D">
        <w:rPr>
          <w:rFonts w:ascii="Arial" w:eastAsia="Arial" w:hAnsi="Arial" w:cs="Arial"/>
          <w:sz w:val="20"/>
          <w:szCs w:val="20"/>
        </w:rPr>
        <w:t>cm</w:t>
      </w:r>
      <w:r w:rsidR="00D100F6" w:rsidRPr="00D100F6">
        <w:rPr>
          <w:rFonts w:ascii="Arial" w:eastAsia="Arial" w:hAnsi="Arial" w:cs="Arial"/>
          <w:sz w:val="20"/>
          <w:szCs w:val="20"/>
          <w:vertAlign w:val="superscript"/>
          <w:lang w:val="en-US"/>
        </w:rPr>
        <w:t>2</w:t>
      </w:r>
      <w:r w:rsidRPr="004B484D">
        <w:rPr>
          <w:rFonts w:ascii="Arial" w:eastAsia="Arial" w:hAnsi="Arial" w:cs="Arial"/>
          <w:sz w:val="20"/>
          <w:szCs w:val="20"/>
        </w:rPr>
        <w:t>)</w:t>
      </w:r>
      <w:r w:rsidR="00D100F6" w:rsidRPr="00D100F6">
        <w:rPr>
          <w:rFonts w:ascii="Arial" w:eastAsia="Arial" w:hAnsi="Arial" w:cs="Arial"/>
          <w:sz w:val="20"/>
          <w:szCs w:val="20"/>
          <w:lang w:val="en-US"/>
        </w:rPr>
        <w:t>)</w:t>
      </w:r>
      <w:r w:rsidRPr="004B484D">
        <w:rPr>
          <w:rFonts w:ascii="Arial" w:eastAsia="Arial" w:hAnsi="Arial" w:cs="Arial"/>
          <w:sz w:val="20"/>
          <w:szCs w:val="20"/>
        </w:rPr>
        <w:t xml:space="preserve">: </w:t>
      </w:r>
      <w:r>
        <w:rPr>
          <w:rFonts w:ascii="Arial" w:eastAsia="Arial" w:hAnsi="Arial" w:cs="Arial"/>
          <w:sz w:val="20"/>
          <w:szCs w:val="20"/>
        </w:rPr>
        <w:t>1</w:t>
      </w:r>
      <w:r w:rsidRPr="004B484D">
        <w:rPr>
          <w:rFonts w:ascii="Arial" w:eastAsia="Arial" w:hAnsi="Arial" w:cs="Arial"/>
          <w:sz w:val="20"/>
          <w:szCs w:val="20"/>
        </w:rPr>
        <w:t xml:space="preserve">/20"2 - </w:t>
      </w:r>
      <w:r>
        <w:rPr>
          <w:rFonts w:ascii="Arial" w:eastAsia="Arial" w:hAnsi="Arial" w:cs="Arial"/>
          <w:sz w:val="20"/>
          <w:szCs w:val="20"/>
        </w:rPr>
        <w:t>1</w:t>
      </w:r>
      <w:r w:rsidRPr="004B484D">
        <w:rPr>
          <w:rFonts w:ascii="Arial" w:eastAsia="Arial" w:hAnsi="Arial" w:cs="Arial"/>
          <w:sz w:val="20"/>
          <w:szCs w:val="20"/>
        </w:rPr>
        <w:t xml:space="preserve">/10"2 - </w:t>
      </w:r>
      <w:r>
        <w:rPr>
          <w:rFonts w:ascii="Arial" w:eastAsia="Arial" w:hAnsi="Arial" w:cs="Arial"/>
          <w:sz w:val="20"/>
          <w:szCs w:val="20"/>
        </w:rPr>
        <w:t>1</w:t>
      </w:r>
      <w:r w:rsidRPr="004B484D">
        <w:rPr>
          <w:rFonts w:ascii="Arial" w:eastAsia="Arial" w:hAnsi="Arial" w:cs="Arial"/>
          <w:sz w:val="20"/>
          <w:szCs w:val="20"/>
        </w:rPr>
        <w:t xml:space="preserve">/3"2 - </w:t>
      </w:r>
      <w:r>
        <w:rPr>
          <w:rFonts w:ascii="Arial" w:eastAsia="Arial" w:hAnsi="Arial" w:cs="Arial"/>
          <w:sz w:val="20"/>
          <w:szCs w:val="20"/>
        </w:rPr>
        <w:t>1</w:t>
      </w:r>
      <w:r w:rsidRPr="004B484D">
        <w:rPr>
          <w:rFonts w:ascii="Arial" w:eastAsia="Arial" w:hAnsi="Arial" w:cs="Arial"/>
          <w:sz w:val="20"/>
          <w:szCs w:val="20"/>
        </w:rPr>
        <w:t>/2"2-3/4"2- 1"2</w:t>
      </w:r>
      <w:r>
        <w:rPr>
          <w:rFonts w:ascii="Arial" w:eastAsia="Arial" w:hAnsi="Arial" w:cs="Arial"/>
          <w:sz w:val="20"/>
          <w:szCs w:val="20"/>
        </w:rPr>
        <w:t>;</w:t>
      </w:r>
    </w:p>
    <w:p w14:paraId="781CD6FA" w14:textId="704CFC64"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2)</w:t>
      </w:r>
      <w:r w:rsidRPr="004B484D">
        <w:rPr>
          <w:rFonts w:ascii="Arial" w:eastAsia="Arial" w:hAnsi="Arial" w:cs="Arial"/>
          <w:sz w:val="20"/>
          <w:szCs w:val="20"/>
        </w:rPr>
        <w:tab/>
        <w:t>greutatea aparatului este de c</w:t>
      </w:r>
      <w:r>
        <w:rPr>
          <w:rFonts w:ascii="Arial" w:eastAsia="Arial" w:hAnsi="Arial" w:cs="Arial"/>
          <w:sz w:val="20"/>
          <w:szCs w:val="20"/>
        </w:rPr>
        <w:t>ir</w:t>
      </w:r>
      <w:r w:rsidRPr="004B484D">
        <w:rPr>
          <w:rFonts w:ascii="Arial" w:eastAsia="Arial" w:hAnsi="Arial" w:cs="Arial"/>
          <w:sz w:val="20"/>
          <w:szCs w:val="20"/>
        </w:rPr>
        <w:t xml:space="preserve">ca </w:t>
      </w:r>
      <w:r w:rsidR="00661801" w:rsidRPr="00661801">
        <w:rPr>
          <w:rFonts w:ascii="Arial" w:eastAsia="Arial" w:hAnsi="Arial" w:cs="Arial"/>
          <w:sz w:val="20"/>
          <w:szCs w:val="20"/>
          <w:lang w:val="en-US"/>
        </w:rPr>
        <w:t>2</w:t>
      </w:r>
      <w:r w:rsidRPr="004B484D">
        <w:rPr>
          <w:rFonts w:ascii="Arial" w:eastAsia="Arial" w:hAnsi="Arial" w:cs="Arial"/>
          <w:sz w:val="20"/>
          <w:szCs w:val="20"/>
        </w:rPr>
        <w:t xml:space="preserve"> kg</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4B484D">
        <w:rPr>
          <w:rFonts w:ascii="Arial" w:eastAsia="Arial" w:hAnsi="Arial" w:cs="Arial"/>
          <w:sz w:val="20"/>
          <w:szCs w:val="20"/>
        </w:rPr>
        <w:t>lungimea sa de c</w:t>
      </w:r>
      <w:r>
        <w:rPr>
          <w:rFonts w:ascii="Arial" w:eastAsia="Arial" w:hAnsi="Arial" w:cs="Arial"/>
          <w:sz w:val="20"/>
          <w:szCs w:val="20"/>
        </w:rPr>
        <w:t>ir</w:t>
      </w:r>
      <w:r w:rsidRPr="004B484D">
        <w:rPr>
          <w:rFonts w:ascii="Arial" w:eastAsia="Arial" w:hAnsi="Arial" w:cs="Arial"/>
          <w:sz w:val="20"/>
          <w:szCs w:val="20"/>
        </w:rPr>
        <w:t>ca 1 m.</w:t>
      </w:r>
    </w:p>
    <w:p w14:paraId="05702BF6" w14:textId="77777777" w:rsidR="00433AFD" w:rsidRDefault="00433AFD" w:rsidP="0072434F">
      <w:pPr>
        <w:spacing w:after="0" w:line="240" w:lineRule="auto"/>
        <w:jc w:val="both"/>
        <w:rPr>
          <w:rFonts w:ascii="Arial" w:eastAsia="Arial" w:hAnsi="Arial" w:cs="Arial"/>
          <w:sz w:val="20"/>
          <w:szCs w:val="20"/>
        </w:rPr>
      </w:pPr>
    </w:p>
    <w:p w14:paraId="3B5328A7" w14:textId="77777777" w:rsidR="00433AFD" w:rsidRDefault="00433AFD" w:rsidP="0072434F">
      <w:pPr>
        <w:tabs>
          <w:tab w:val="left" w:pos="851"/>
        </w:tabs>
        <w:spacing w:after="0" w:line="240" w:lineRule="auto"/>
        <w:jc w:val="both"/>
        <w:rPr>
          <w:rFonts w:ascii="Arial" w:eastAsia="Arial" w:hAnsi="Arial" w:cs="Arial"/>
          <w:sz w:val="20"/>
          <w:szCs w:val="20"/>
        </w:rPr>
      </w:pPr>
      <w:r w:rsidRPr="009960F2">
        <w:rPr>
          <w:rFonts w:ascii="Arial" w:eastAsia="Arial" w:hAnsi="Arial" w:cs="Arial"/>
          <w:b/>
          <w:sz w:val="20"/>
          <w:szCs w:val="20"/>
        </w:rPr>
        <w:t>D.5.3.</w:t>
      </w:r>
      <w:r>
        <w:rPr>
          <w:rFonts w:ascii="Arial" w:eastAsia="Arial" w:hAnsi="Arial" w:cs="Arial"/>
          <w:b/>
          <w:sz w:val="20"/>
          <w:szCs w:val="20"/>
        </w:rPr>
        <w:t>2</w:t>
      </w:r>
      <w:r>
        <w:rPr>
          <w:rFonts w:ascii="Arial" w:eastAsia="Arial" w:hAnsi="Arial" w:cs="Arial"/>
          <w:sz w:val="20"/>
          <w:szCs w:val="20"/>
        </w:rPr>
        <w:tab/>
      </w:r>
      <w:r w:rsidRPr="009960F2">
        <w:rPr>
          <w:rFonts w:ascii="Arial" w:eastAsia="Arial" w:hAnsi="Arial" w:cs="Arial"/>
          <w:b/>
          <w:sz w:val="20"/>
          <w:szCs w:val="20"/>
        </w:rPr>
        <w:t>Modul de lucru</w:t>
      </w:r>
    </w:p>
    <w:p w14:paraId="004B4F8F" w14:textId="77777777" w:rsidR="00433AFD" w:rsidRDefault="00433AFD" w:rsidP="0072434F">
      <w:pPr>
        <w:spacing w:after="0" w:line="240" w:lineRule="auto"/>
        <w:jc w:val="both"/>
        <w:rPr>
          <w:rFonts w:ascii="Arial" w:eastAsia="Arial" w:hAnsi="Arial" w:cs="Arial"/>
          <w:sz w:val="20"/>
          <w:szCs w:val="20"/>
        </w:rPr>
      </w:pPr>
    </w:p>
    <w:p w14:paraId="6437DFF6" w14:textId="25C6251C"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9960F2">
        <w:rPr>
          <w:rFonts w:ascii="Arial" w:eastAsia="Arial" w:hAnsi="Arial" w:cs="Arial"/>
          <w:sz w:val="20"/>
          <w:szCs w:val="20"/>
        </w:rPr>
        <w:tab/>
        <w:t>se alege domul de suprafa</w:t>
      </w:r>
      <w:r w:rsidR="00375CAE">
        <w:rPr>
          <w:rFonts w:ascii="Arial" w:eastAsia="Arial" w:hAnsi="Arial" w:cs="Arial"/>
          <w:sz w:val="20"/>
          <w:szCs w:val="20"/>
        </w:rPr>
        <w:t>ț</w:t>
      </w:r>
      <w:r w:rsidRPr="009960F2">
        <w:rPr>
          <w:rFonts w:ascii="Arial" w:eastAsia="Arial" w:hAnsi="Arial" w:cs="Arial"/>
          <w:sz w:val="20"/>
          <w:szCs w:val="20"/>
        </w:rPr>
        <w:t>a adecvată, corespunzătoare consisten</w:t>
      </w:r>
      <w:r w:rsidR="00375CAE">
        <w:rPr>
          <w:rFonts w:ascii="Arial" w:eastAsia="Arial" w:hAnsi="Arial" w:cs="Arial"/>
          <w:sz w:val="20"/>
          <w:szCs w:val="20"/>
        </w:rPr>
        <w:t>ț</w:t>
      </w:r>
      <w:r w:rsidRPr="009960F2">
        <w:rPr>
          <w:rFonts w:ascii="Arial" w:eastAsia="Arial" w:hAnsi="Arial" w:cs="Arial"/>
          <w:sz w:val="20"/>
          <w:szCs w:val="20"/>
        </w:rPr>
        <w:t xml:space="preserve">ei pământului, astfel încât aria de apăsare să dea citiri cuprinse în intervalul </w:t>
      </w:r>
      <w:r w:rsidRPr="00DE4CC4">
        <w:rPr>
          <w:rFonts w:ascii="Arial" w:eastAsia="Arial" w:hAnsi="Arial" w:cs="Arial"/>
          <w:sz w:val="20"/>
          <w:szCs w:val="20"/>
          <w:lang w:val="en-US"/>
        </w:rPr>
        <w:t>9-35</w:t>
      </w:r>
      <w:r w:rsidRPr="009960F2">
        <w:rPr>
          <w:rFonts w:ascii="Arial" w:eastAsia="Arial" w:hAnsi="Arial" w:cs="Arial"/>
          <w:sz w:val="20"/>
          <w:szCs w:val="20"/>
        </w:rPr>
        <w:t>, pe scara calibrată a aparatului;</w:t>
      </w:r>
    </w:p>
    <w:p w14:paraId="4E97D75B" w14:textId="202392BF"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9960F2">
        <w:rPr>
          <w:rFonts w:ascii="Arial" w:eastAsia="Arial" w:hAnsi="Arial" w:cs="Arial"/>
          <w:sz w:val="20"/>
          <w:szCs w:val="20"/>
        </w:rPr>
        <w:tab/>
        <w:t>se montează mânerul, se apucă cu 2 mâini</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9960F2">
        <w:rPr>
          <w:rFonts w:ascii="Arial" w:eastAsia="Arial" w:hAnsi="Arial" w:cs="Arial"/>
          <w:sz w:val="20"/>
          <w:szCs w:val="20"/>
        </w:rPr>
        <w:t xml:space="preserve">se </w:t>
      </w:r>
      <w:r w:rsidR="00375CAE">
        <w:rPr>
          <w:rFonts w:ascii="Arial" w:eastAsia="Arial" w:hAnsi="Arial" w:cs="Arial"/>
          <w:sz w:val="20"/>
          <w:szCs w:val="20"/>
        </w:rPr>
        <w:t>ț</w:t>
      </w:r>
      <w:r w:rsidRPr="009960F2">
        <w:rPr>
          <w:rFonts w:ascii="Arial" w:eastAsia="Arial" w:hAnsi="Arial" w:cs="Arial"/>
          <w:sz w:val="20"/>
          <w:szCs w:val="20"/>
        </w:rPr>
        <w:t>ine în pozi</w:t>
      </w:r>
      <w:r w:rsidR="00375CAE">
        <w:rPr>
          <w:rFonts w:ascii="Arial" w:eastAsia="Arial" w:hAnsi="Arial" w:cs="Arial"/>
          <w:sz w:val="20"/>
          <w:szCs w:val="20"/>
        </w:rPr>
        <w:t>ț</w:t>
      </w:r>
      <w:r w:rsidRPr="009960F2">
        <w:rPr>
          <w:rFonts w:ascii="Arial" w:eastAsia="Arial" w:hAnsi="Arial" w:cs="Arial"/>
          <w:sz w:val="20"/>
          <w:szCs w:val="20"/>
        </w:rPr>
        <w:t>ie verticală, sprijinit de suprafa</w:t>
      </w:r>
      <w:r w:rsidR="00375CAE">
        <w:rPr>
          <w:rFonts w:ascii="Arial" w:eastAsia="Arial" w:hAnsi="Arial" w:cs="Arial"/>
          <w:sz w:val="20"/>
          <w:szCs w:val="20"/>
        </w:rPr>
        <w:t>ț</w:t>
      </w:r>
      <w:r w:rsidRPr="009960F2">
        <w:rPr>
          <w:rFonts w:ascii="Arial" w:eastAsia="Arial" w:hAnsi="Arial" w:cs="Arial"/>
          <w:sz w:val="20"/>
          <w:szCs w:val="20"/>
        </w:rPr>
        <w:t>a terenului a cărui compactitate trebuie verificată;</w:t>
      </w:r>
    </w:p>
    <w:p w14:paraId="322D9101" w14:textId="42D6F5BE"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9960F2">
        <w:rPr>
          <w:rFonts w:ascii="Arial" w:eastAsia="Arial" w:hAnsi="Arial" w:cs="Arial"/>
          <w:sz w:val="20"/>
          <w:szCs w:val="20"/>
        </w:rPr>
        <w:tab/>
        <w:t>sprijinit în mâner, cu ambele mâini, se presează dornul în pământ, cu o viteză constantă de aproximativ 13 mm/sec, pe o distan</w:t>
      </w:r>
      <w:r w:rsidR="00375CAE">
        <w:rPr>
          <w:rFonts w:ascii="Arial" w:eastAsia="Arial" w:hAnsi="Arial" w:cs="Arial"/>
          <w:sz w:val="20"/>
          <w:szCs w:val="20"/>
        </w:rPr>
        <w:t>ț</w:t>
      </w:r>
      <w:r w:rsidRPr="009960F2">
        <w:rPr>
          <w:rFonts w:ascii="Arial" w:eastAsia="Arial" w:hAnsi="Arial" w:cs="Arial"/>
          <w:sz w:val="20"/>
          <w:szCs w:val="20"/>
        </w:rPr>
        <w:t>ă minimă de 76 mm;</w:t>
      </w:r>
    </w:p>
    <w:p w14:paraId="1920B021" w14:textId="13EA3820"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d)</w:t>
      </w:r>
      <w:r w:rsidRPr="009960F2">
        <w:rPr>
          <w:rFonts w:ascii="Arial" w:eastAsia="Arial" w:hAnsi="Arial" w:cs="Arial"/>
          <w:sz w:val="20"/>
          <w:szCs w:val="20"/>
        </w:rPr>
        <w:tab/>
        <w:t>se retrage domul respectiv până la suprafa</w:t>
      </w:r>
      <w:r w:rsidR="00375CAE">
        <w:rPr>
          <w:rFonts w:ascii="Arial" w:eastAsia="Arial" w:hAnsi="Arial" w:cs="Arial"/>
          <w:sz w:val="20"/>
          <w:szCs w:val="20"/>
        </w:rPr>
        <w:t>ț</w:t>
      </w:r>
      <w:r w:rsidRPr="009960F2">
        <w:rPr>
          <w:rFonts w:ascii="Arial" w:eastAsia="Arial" w:hAnsi="Arial" w:cs="Arial"/>
          <w:sz w:val="20"/>
          <w:szCs w:val="20"/>
        </w:rPr>
        <w:t>a terenului;</w:t>
      </w:r>
    </w:p>
    <w:p w14:paraId="16119086" w14:textId="0BCBD127"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e)</w:t>
      </w:r>
      <w:r w:rsidRPr="009960F2">
        <w:rPr>
          <w:rFonts w:ascii="Arial" w:eastAsia="Arial" w:hAnsi="Arial" w:cs="Arial"/>
          <w:sz w:val="20"/>
          <w:szCs w:val="20"/>
        </w:rPr>
        <w:tab/>
        <w:t>se cite</w:t>
      </w:r>
      <w:r w:rsidR="00375CAE">
        <w:rPr>
          <w:rFonts w:ascii="Arial" w:eastAsia="Arial" w:hAnsi="Arial" w:cs="Arial"/>
          <w:sz w:val="20"/>
          <w:szCs w:val="20"/>
        </w:rPr>
        <w:t>ș</w:t>
      </w:r>
      <w:r w:rsidRPr="009960F2">
        <w:rPr>
          <w:rFonts w:ascii="Arial" w:eastAsia="Arial" w:hAnsi="Arial" w:cs="Arial"/>
          <w:sz w:val="20"/>
          <w:szCs w:val="20"/>
        </w:rPr>
        <w:t>te pe tija gradată, for</w:t>
      </w:r>
      <w:r w:rsidR="00375CAE">
        <w:rPr>
          <w:rFonts w:ascii="Arial" w:eastAsia="Arial" w:hAnsi="Arial" w:cs="Arial"/>
          <w:sz w:val="20"/>
          <w:szCs w:val="20"/>
        </w:rPr>
        <w:t>ț</w:t>
      </w:r>
      <w:r w:rsidRPr="009960F2">
        <w:rPr>
          <w:rFonts w:ascii="Arial" w:eastAsia="Arial" w:hAnsi="Arial" w:cs="Arial"/>
          <w:sz w:val="20"/>
          <w:szCs w:val="20"/>
        </w:rPr>
        <w:t>a de presare;</w:t>
      </w:r>
    </w:p>
    <w:p w14:paraId="3AE21070" w14:textId="5F536708" w:rsidR="00433AFD" w:rsidRPr="009960F2"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f)</w:t>
      </w:r>
      <w:r w:rsidRPr="009960F2">
        <w:rPr>
          <w:rFonts w:ascii="Arial" w:eastAsia="Arial" w:hAnsi="Arial" w:cs="Arial"/>
          <w:sz w:val="20"/>
          <w:szCs w:val="20"/>
        </w:rPr>
        <w:tab/>
        <w:t>se fac 3 astfel de determinări pentru fiecare punct de control ales în cazul pământurilor coezive</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9960F2">
        <w:rPr>
          <w:rFonts w:ascii="Arial" w:eastAsia="Arial" w:hAnsi="Arial" w:cs="Arial"/>
          <w:sz w:val="20"/>
          <w:szCs w:val="20"/>
        </w:rPr>
        <w:t>o determinare în cazul pământurilor necoezive (nisipuri).</w:t>
      </w:r>
    </w:p>
    <w:p w14:paraId="0D9D7587" w14:textId="77777777" w:rsidR="00433AFD" w:rsidRPr="009960F2" w:rsidRDefault="00433AFD" w:rsidP="0072434F">
      <w:pPr>
        <w:spacing w:after="0" w:line="240" w:lineRule="auto"/>
        <w:jc w:val="both"/>
        <w:rPr>
          <w:rFonts w:ascii="Arial" w:eastAsia="Arial" w:hAnsi="Arial" w:cs="Arial"/>
          <w:sz w:val="20"/>
          <w:szCs w:val="20"/>
        </w:rPr>
      </w:pPr>
    </w:p>
    <w:p w14:paraId="6CB2718A" w14:textId="4AFFBBA2" w:rsidR="00433AFD" w:rsidRDefault="00433AFD" w:rsidP="0072434F">
      <w:pPr>
        <w:spacing w:after="0" w:line="240" w:lineRule="auto"/>
        <w:jc w:val="both"/>
        <w:rPr>
          <w:rFonts w:ascii="Arial" w:eastAsia="Arial" w:hAnsi="Arial" w:cs="Arial"/>
          <w:sz w:val="20"/>
          <w:szCs w:val="20"/>
        </w:rPr>
      </w:pPr>
      <w:r>
        <w:rPr>
          <w:rFonts w:ascii="Arial" w:eastAsia="Arial" w:hAnsi="Arial" w:cs="Arial"/>
          <w:sz w:val="20"/>
          <w:szCs w:val="20"/>
        </w:rPr>
        <w:t>Î</w:t>
      </w:r>
      <w:r w:rsidRPr="009960F2">
        <w:rPr>
          <w:rFonts w:ascii="Arial" w:eastAsia="Arial" w:hAnsi="Arial" w:cs="Arial"/>
          <w:sz w:val="20"/>
          <w:szCs w:val="20"/>
        </w:rPr>
        <w:t>n paralel se determină</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9960F2">
        <w:rPr>
          <w:rFonts w:ascii="Arial" w:eastAsia="Arial" w:hAnsi="Arial" w:cs="Arial"/>
          <w:sz w:val="20"/>
          <w:szCs w:val="20"/>
        </w:rPr>
        <w:t>umiditatea pământului, printr-o metodă rapidă de teren.</w:t>
      </w:r>
    </w:p>
    <w:p w14:paraId="14BAAF80" w14:textId="77777777" w:rsidR="00433AFD" w:rsidRDefault="00433AFD" w:rsidP="0072434F">
      <w:pPr>
        <w:spacing w:after="0" w:line="240" w:lineRule="auto"/>
        <w:jc w:val="both"/>
        <w:rPr>
          <w:rFonts w:ascii="Arial" w:eastAsia="Arial" w:hAnsi="Arial" w:cs="Arial"/>
          <w:sz w:val="20"/>
          <w:szCs w:val="20"/>
        </w:rPr>
      </w:pPr>
    </w:p>
    <w:p w14:paraId="58EB786C" w14:textId="31399415" w:rsidR="00433AFD" w:rsidRPr="008C4F3D" w:rsidRDefault="00433AFD" w:rsidP="0072434F">
      <w:pPr>
        <w:spacing w:after="0" w:line="240" w:lineRule="auto"/>
        <w:jc w:val="both"/>
        <w:rPr>
          <w:rFonts w:ascii="Arial" w:eastAsia="Arial" w:hAnsi="Arial" w:cs="Arial"/>
        </w:rPr>
      </w:pPr>
      <w:r w:rsidRPr="008C4F3D">
        <w:rPr>
          <w:rFonts w:ascii="Arial" w:eastAsia="Arial" w:hAnsi="Arial" w:cs="Arial"/>
          <w:b/>
        </w:rPr>
        <w:t>D.5.4</w:t>
      </w:r>
      <w:r w:rsidRPr="008C4F3D">
        <w:rPr>
          <w:rFonts w:ascii="Arial" w:eastAsia="Arial" w:hAnsi="Arial" w:cs="Arial"/>
          <w:b/>
        </w:rPr>
        <w:tab/>
        <w:t xml:space="preserve">Calculul rezultatelor </w:t>
      </w:r>
      <w:r w:rsidR="00375CAE">
        <w:rPr>
          <w:rFonts w:ascii="Arial" w:eastAsia="Arial" w:hAnsi="Arial" w:cs="Arial"/>
          <w:b/>
        </w:rPr>
        <w:t>ș</w:t>
      </w:r>
      <w:r w:rsidRPr="008C4F3D">
        <w:rPr>
          <w:rFonts w:ascii="Arial" w:eastAsia="Arial" w:hAnsi="Arial" w:cs="Arial"/>
          <w:b/>
        </w:rPr>
        <w:t>i prezentarea datelor</w:t>
      </w:r>
    </w:p>
    <w:p w14:paraId="5C77A68B" w14:textId="77777777" w:rsidR="00433AFD" w:rsidRDefault="00433AFD" w:rsidP="0072434F">
      <w:pPr>
        <w:spacing w:after="0" w:line="240" w:lineRule="auto"/>
        <w:jc w:val="both"/>
        <w:rPr>
          <w:rFonts w:ascii="Arial" w:eastAsia="Arial" w:hAnsi="Arial" w:cs="Arial"/>
          <w:sz w:val="20"/>
          <w:szCs w:val="20"/>
        </w:rPr>
      </w:pPr>
    </w:p>
    <w:p w14:paraId="753CFE21" w14:textId="36238A72" w:rsidR="00433AFD" w:rsidRPr="009960F2" w:rsidRDefault="00433AFD" w:rsidP="0072434F">
      <w:pPr>
        <w:spacing w:after="0" w:line="240" w:lineRule="auto"/>
        <w:jc w:val="both"/>
        <w:rPr>
          <w:rFonts w:ascii="Arial" w:eastAsia="Arial" w:hAnsi="Arial" w:cs="Arial"/>
          <w:sz w:val="20"/>
          <w:szCs w:val="20"/>
        </w:rPr>
      </w:pPr>
      <w:r w:rsidRPr="009960F2">
        <w:rPr>
          <w:rFonts w:ascii="Arial" w:eastAsia="Arial" w:hAnsi="Arial" w:cs="Arial"/>
          <w:sz w:val="20"/>
          <w:szCs w:val="20"/>
        </w:rPr>
        <w:t>Rezisten</w:t>
      </w:r>
      <w:r w:rsidR="00375CAE">
        <w:rPr>
          <w:rFonts w:ascii="Arial" w:eastAsia="Arial" w:hAnsi="Arial" w:cs="Arial"/>
          <w:sz w:val="20"/>
          <w:szCs w:val="20"/>
        </w:rPr>
        <w:t>ț</w:t>
      </w:r>
      <w:r w:rsidRPr="009960F2">
        <w:rPr>
          <w:rFonts w:ascii="Arial" w:eastAsia="Arial" w:hAnsi="Arial" w:cs="Arial"/>
          <w:sz w:val="20"/>
          <w:szCs w:val="20"/>
        </w:rPr>
        <w:t>a pământului la pătrunderea domului se determină prin raportul:</w:t>
      </w:r>
    </w:p>
    <w:p w14:paraId="3FEE3DD0" w14:textId="6C484B8E"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969"/>
        <w:gridCol w:w="703"/>
        <w:gridCol w:w="1695"/>
      </w:tblGrid>
      <w:tr w:rsidR="00441F28" w:rsidRPr="00883265" w14:paraId="3F3310F3" w14:textId="77777777" w:rsidTr="00386A60">
        <w:trPr>
          <w:trHeight w:val="179"/>
        </w:trPr>
        <w:tc>
          <w:tcPr>
            <w:tcW w:w="2694" w:type="dxa"/>
            <w:vMerge w:val="restart"/>
            <w:vAlign w:val="center"/>
          </w:tcPr>
          <w:p w14:paraId="4E284D5E" w14:textId="02D5B39F" w:rsidR="00441F28" w:rsidRPr="00883265" w:rsidRDefault="00441F28" w:rsidP="0072434F">
            <w:pPr>
              <w:spacing w:after="0" w:line="240" w:lineRule="auto"/>
              <w:ind w:right="-106"/>
              <w:jc w:val="right"/>
              <w:rPr>
                <w:rFonts w:ascii="Arial" w:eastAsia="Arial" w:hAnsi="Arial" w:cs="Arial"/>
                <w:sz w:val="20"/>
                <w:szCs w:val="20"/>
              </w:rPr>
            </w:pPr>
            <w:r>
              <w:rPr>
                <w:rFonts w:ascii="Arial" w:eastAsia="Arial" w:hAnsi="Arial" w:cs="Arial"/>
                <w:sz w:val="20"/>
                <w:szCs w:val="20"/>
              </w:rPr>
              <w:t>Rp</w:t>
            </w:r>
            <w:r w:rsidRPr="00883265">
              <w:rPr>
                <w:rFonts w:ascii="Arial" w:eastAsia="Arial" w:hAnsi="Arial" w:cs="Arial"/>
                <w:sz w:val="20"/>
                <w:szCs w:val="20"/>
              </w:rPr>
              <w:t xml:space="preserve"> =</w:t>
            </w:r>
          </w:p>
        </w:tc>
        <w:tc>
          <w:tcPr>
            <w:tcW w:w="3969" w:type="dxa"/>
            <w:tcBorders>
              <w:bottom w:val="single" w:sz="4" w:space="0" w:color="auto"/>
            </w:tcBorders>
            <w:vAlign w:val="center"/>
          </w:tcPr>
          <w:p w14:paraId="7B2CE922" w14:textId="19C40D1A" w:rsidR="00441F28" w:rsidRPr="00883265" w:rsidRDefault="00441F28" w:rsidP="0072434F">
            <w:pPr>
              <w:spacing w:after="0" w:line="240" w:lineRule="auto"/>
              <w:ind w:left="-111" w:right="-108"/>
              <w:jc w:val="center"/>
              <w:rPr>
                <w:rFonts w:ascii="Arial" w:eastAsia="Arial" w:hAnsi="Arial" w:cs="Arial"/>
                <w:sz w:val="20"/>
                <w:szCs w:val="20"/>
              </w:rPr>
            </w:pPr>
            <w:r>
              <w:rPr>
                <w:rFonts w:ascii="Arial" w:eastAsia="Arial" w:hAnsi="Arial" w:cs="Arial"/>
                <w:sz w:val="20"/>
                <w:szCs w:val="20"/>
              </w:rPr>
              <w:t>for</w:t>
            </w:r>
            <w:r w:rsidR="00375CAE">
              <w:rPr>
                <w:rFonts w:ascii="Arial" w:eastAsia="Arial" w:hAnsi="Arial" w:cs="Arial"/>
                <w:sz w:val="20"/>
                <w:szCs w:val="20"/>
              </w:rPr>
              <w:t>ț</w:t>
            </w:r>
            <w:r>
              <w:rPr>
                <w:rFonts w:ascii="Arial" w:eastAsia="Arial" w:hAnsi="Arial" w:cs="Arial"/>
                <w:sz w:val="20"/>
                <w:szCs w:val="20"/>
              </w:rPr>
              <w:t>a citită pe tijă</w:t>
            </w:r>
          </w:p>
        </w:tc>
        <w:tc>
          <w:tcPr>
            <w:tcW w:w="703" w:type="dxa"/>
            <w:vMerge w:val="restart"/>
            <w:vAlign w:val="center"/>
          </w:tcPr>
          <w:p w14:paraId="04F8C354" w14:textId="4163241F" w:rsidR="00441F28" w:rsidRPr="00883265" w:rsidRDefault="00441F28" w:rsidP="0072434F">
            <w:pPr>
              <w:spacing w:after="0" w:line="240" w:lineRule="auto"/>
              <w:ind w:left="-109"/>
              <w:rPr>
                <w:rFonts w:ascii="Arial" w:eastAsia="Arial" w:hAnsi="Arial" w:cs="Arial"/>
                <w:sz w:val="20"/>
                <w:szCs w:val="20"/>
              </w:rPr>
            </w:pPr>
          </w:p>
        </w:tc>
        <w:tc>
          <w:tcPr>
            <w:tcW w:w="1695" w:type="dxa"/>
            <w:vMerge w:val="restart"/>
            <w:vAlign w:val="center"/>
          </w:tcPr>
          <w:p w14:paraId="566A184C" w14:textId="43F1447D" w:rsidR="00441F28" w:rsidRPr="00883265" w:rsidRDefault="00441F28" w:rsidP="0072434F">
            <w:pPr>
              <w:spacing w:after="0" w:line="240" w:lineRule="auto"/>
              <w:jc w:val="center"/>
              <w:rPr>
                <w:rFonts w:ascii="Arial" w:eastAsia="Arial" w:hAnsi="Arial" w:cs="Arial"/>
                <w:sz w:val="20"/>
                <w:szCs w:val="20"/>
              </w:rPr>
            </w:pPr>
            <w:r w:rsidRPr="00883265">
              <w:rPr>
                <w:rFonts w:ascii="Arial" w:eastAsia="Arial" w:hAnsi="Arial" w:cs="Arial"/>
                <w:sz w:val="20"/>
                <w:szCs w:val="20"/>
              </w:rPr>
              <w:t>(</w:t>
            </w:r>
            <w:r w:rsidR="00386A60">
              <w:rPr>
                <w:rFonts w:ascii="Arial" w:eastAsia="Arial" w:hAnsi="Arial" w:cs="Arial"/>
                <w:sz w:val="20"/>
                <w:szCs w:val="20"/>
              </w:rPr>
              <w:t>D</w:t>
            </w:r>
            <w:r w:rsidRPr="00883265">
              <w:rPr>
                <w:rFonts w:ascii="Arial" w:eastAsia="Arial" w:hAnsi="Arial" w:cs="Arial"/>
                <w:sz w:val="20"/>
                <w:szCs w:val="20"/>
              </w:rPr>
              <w:t>.</w:t>
            </w:r>
            <w:r w:rsidR="00386A60">
              <w:rPr>
                <w:rFonts w:ascii="Arial" w:eastAsia="Arial" w:hAnsi="Arial" w:cs="Arial"/>
                <w:sz w:val="20"/>
                <w:szCs w:val="20"/>
              </w:rPr>
              <w:t>7</w:t>
            </w:r>
            <w:r w:rsidRPr="00883265">
              <w:rPr>
                <w:rFonts w:ascii="Arial" w:eastAsia="Arial" w:hAnsi="Arial" w:cs="Arial"/>
                <w:sz w:val="20"/>
                <w:szCs w:val="20"/>
              </w:rPr>
              <w:t>)</w:t>
            </w:r>
          </w:p>
        </w:tc>
      </w:tr>
      <w:tr w:rsidR="00441F28" w:rsidRPr="00883265" w14:paraId="1D8D8F23" w14:textId="77777777" w:rsidTr="00386A60">
        <w:trPr>
          <w:trHeight w:val="179"/>
        </w:trPr>
        <w:tc>
          <w:tcPr>
            <w:tcW w:w="2694" w:type="dxa"/>
            <w:vMerge/>
            <w:vAlign w:val="center"/>
          </w:tcPr>
          <w:p w14:paraId="251DFEFD" w14:textId="77777777" w:rsidR="00441F28" w:rsidRPr="00883265" w:rsidRDefault="00441F28" w:rsidP="0072434F">
            <w:pPr>
              <w:spacing w:after="0" w:line="240" w:lineRule="auto"/>
              <w:jc w:val="center"/>
              <w:rPr>
                <w:rFonts w:ascii="Arial" w:eastAsia="Arial" w:hAnsi="Arial" w:cs="Arial"/>
                <w:sz w:val="20"/>
                <w:szCs w:val="20"/>
              </w:rPr>
            </w:pPr>
          </w:p>
        </w:tc>
        <w:tc>
          <w:tcPr>
            <w:tcW w:w="3969" w:type="dxa"/>
            <w:tcBorders>
              <w:top w:val="single" w:sz="4" w:space="0" w:color="auto"/>
            </w:tcBorders>
            <w:vAlign w:val="center"/>
          </w:tcPr>
          <w:p w14:paraId="0ACBF90B" w14:textId="12099F83" w:rsidR="00441F28" w:rsidRPr="00883265" w:rsidRDefault="00441F28" w:rsidP="0072434F">
            <w:pPr>
              <w:spacing w:after="0" w:line="240" w:lineRule="auto"/>
              <w:jc w:val="center"/>
              <w:rPr>
                <w:rFonts w:ascii="Arial" w:eastAsia="Arial" w:hAnsi="Arial" w:cs="Arial"/>
                <w:sz w:val="20"/>
                <w:szCs w:val="20"/>
              </w:rPr>
            </w:pPr>
            <w:r>
              <w:rPr>
                <w:rFonts w:ascii="Arial" w:eastAsia="Arial" w:hAnsi="Arial" w:cs="Arial"/>
                <w:sz w:val="20"/>
                <w:szCs w:val="20"/>
              </w:rPr>
              <w:t>suprafa</w:t>
            </w:r>
            <w:r w:rsidR="00375CAE">
              <w:rPr>
                <w:rFonts w:ascii="Arial" w:eastAsia="Arial" w:hAnsi="Arial" w:cs="Arial"/>
                <w:sz w:val="20"/>
                <w:szCs w:val="20"/>
              </w:rPr>
              <w:t>ț</w:t>
            </w:r>
            <w:r>
              <w:rPr>
                <w:rFonts w:ascii="Arial" w:eastAsia="Arial" w:hAnsi="Arial" w:cs="Arial"/>
                <w:sz w:val="20"/>
                <w:szCs w:val="20"/>
              </w:rPr>
              <w:t>a de înfrângere a dornului, (inci</w:t>
            </w:r>
            <w:r w:rsidRPr="00441F28">
              <w:rPr>
                <w:rFonts w:ascii="Arial" w:eastAsia="Arial" w:hAnsi="Arial" w:cs="Arial"/>
                <w:sz w:val="20"/>
                <w:szCs w:val="20"/>
                <w:vertAlign w:val="superscript"/>
              </w:rPr>
              <w:t>2</w:t>
            </w:r>
            <w:r>
              <w:rPr>
                <w:rFonts w:ascii="Arial" w:eastAsia="Arial" w:hAnsi="Arial" w:cs="Arial"/>
                <w:sz w:val="20"/>
                <w:szCs w:val="20"/>
              </w:rPr>
              <w:t>)</w:t>
            </w:r>
          </w:p>
        </w:tc>
        <w:tc>
          <w:tcPr>
            <w:tcW w:w="703" w:type="dxa"/>
            <w:vMerge/>
            <w:vAlign w:val="center"/>
          </w:tcPr>
          <w:p w14:paraId="4E1DD943" w14:textId="77777777" w:rsidR="00441F28" w:rsidRPr="00883265" w:rsidRDefault="00441F28" w:rsidP="0072434F">
            <w:pPr>
              <w:spacing w:after="0" w:line="240" w:lineRule="auto"/>
              <w:jc w:val="center"/>
              <w:rPr>
                <w:rFonts w:ascii="Arial" w:eastAsia="Arial" w:hAnsi="Arial" w:cs="Arial"/>
                <w:sz w:val="20"/>
                <w:szCs w:val="20"/>
              </w:rPr>
            </w:pPr>
          </w:p>
        </w:tc>
        <w:tc>
          <w:tcPr>
            <w:tcW w:w="1695" w:type="dxa"/>
            <w:vMerge/>
          </w:tcPr>
          <w:p w14:paraId="6A24B701" w14:textId="77777777" w:rsidR="00441F28" w:rsidRPr="00883265" w:rsidRDefault="00441F28" w:rsidP="0072434F">
            <w:pPr>
              <w:spacing w:after="0" w:line="240" w:lineRule="auto"/>
              <w:jc w:val="center"/>
              <w:rPr>
                <w:rFonts w:ascii="Arial" w:eastAsia="Arial" w:hAnsi="Arial" w:cs="Arial"/>
                <w:sz w:val="20"/>
                <w:szCs w:val="20"/>
              </w:rPr>
            </w:pPr>
          </w:p>
        </w:tc>
      </w:tr>
    </w:tbl>
    <w:p w14:paraId="2C876DB0" w14:textId="6287D061" w:rsidR="00441F28" w:rsidRDefault="00441F28" w:rsidP="0072434F">
      <w:pPr>
        <w:spacing w:after="0" w:line="240" w:lineRule="auto"/>
        <w:jc w:val="both"/>
        <w:rPr>
          <w:rFonts w:ascii="Arial" w:eastAsia="Arial" w:hAnsi="Arial" w:cs="Arial"/>
          <w:sz w:val="20"/>
          <w:szCs w:val="20"/>
        </w:rPr>
      </w:pPr>
    </w:p>
    <w:p w14:paraId="0F51F21B" w14:textId="77777777" w:rsidR="00441F28" w:rsidRPr="009960F2" w:rsidRDefault="00441F28" w:rsidP="0072434F">
      <w:pPr>
        <w:spacing w:after="0" w:line="240" w:lineRule="auto"/>
        <w:jc w:val="both"/>
        <w:rPr>
          <w:rFonts w:ascii="Arial" w:eastAsia="Arial" w:hAnsi="Arial" w:cs="Arial"/>
          <w:sz w:val="20"/>
          <w:szCs w:val="20"/>
        </w:rPr>
      </w:pPr>
    </w:p>
    <w:p w14:paraId="17909DE4" w14:textId="77777777" w:rsidR="00433AFD" w:rsidRDefault="00433AFD" w:rsidP="0072434F">
      <w:pPr>
        <w:spacing w:after="0" w:line="240" w:lineRule="auto"/>
        <w:jc w:val="both"/>
        <w:rPr>
          <w:rFonts w:ascii="Cambria Math" w:eastAsia="Arial" w:hAnsi="Cambria Math" w:cs="Cambria Math"/>
          <w:sz w:val="20"/>
          <w:szCs w:val="20"/>
        </w:rPr>
      </w:pPr>
    </w:p>
    <w:p w14:paraId="2205EF8C" w14:textId="19DD5923" w:rsidR="00433AFD" w:rsidRDefault="00433AFD" w:rsidP="0072434F">
      <w:pPr>
        <w:spacing w:after="0" w:line="240" w:lineRule="auto"/>
        <w:jc w:val="both"/>
        <w:rPr>
          <w:rFonts w:ascii="Arial" w:eastAsia="Arial" w:hAnsi="Arial" w:cs="Arial"/>
          <w:sz w:val="20"/>
          <w:szCs w:val="20"/>
        </w:rPr>
      </w:pPr>
      <w:r>
        <w:rPr>
          <w:rFonts w:ascii="Arial" w:eastAsia="Arial" w:hAnsi="Arial" w:cs="Arial"/>
          <w:sz w:val="20"/>
          <w:szCs w:val="20"/>
        </w:rPr>
        <w:t>în care</w:t>
      </w:r>
      <w:r w:rsidR="00386A60">
        <w:rPr>
          <w:rFonts w:ascii="Arial" w:eastAsia="Arial" w:hAnsi="Arial" w:cs="Arial"/>
          <w:sz w:val="20"/>
          <w:szCs w:val="20"/>
        </w:rPr>
        <w:t>:</w:t>
      </w:r>
    </w:p>
    <w:p w14:paraId="58C39EC8" w14:textId="77777777" w:rsidR="00433AFD" w:rsidRDefault="00433AFD" w:rsidP="0072434F">
      <w:pPr>
        <w:spacing w:after="0" w:line="240" w:lineRule="auto"/>
        <w:jc w:val="both"/>
        <w:rPr>
          <w:rFonts w:ascii="Arial" w:eastAsia="Arial" w:hAnsi="Arial" w:cs="Arial"/>
          <w:sz w:val="20"/>
          <w:szCs w:val="20"/>
        </w:rPr>
      </w:pPr>
      <w:r w:rsidRPr="009960F2">
        <w:rPr>
          <w:rFonts w:ascii="Arial" w:eastAsia="Arial" w:hAnsi="Arial" w:cs="Arial"/>
          <w:sz w:val="20"/>
          <w:szCs w:val="20"/>
        </w:rPr>
        <w:t xml:space="preserve">1 inch = 2,54 cm; </w:t>
      </w:r>
    </w:p>
    <w:p w14:paraId="63AF3F16" w14:textId="77777777" w:rsidR="00433AFD" w:rsidRPr="009960F2" w:rsidRDefault="00433AFD" w:rsidP="0072434F">
      <w:pPr>
        <w:spacing w:after="0" w:line="240" w:lineRule="auto"/>
        <w:jc w:val="both"/>
        <w:rPr>
          <w:rFonts w:ascii="Arial" w:eastAsia="Arial" w:hAnsi="Arial" w:cs="Arial"/>
          <w:sz w:val="20"/>
          <w:szCs w:val="20"/>
        </w:rPr>
      </w:pPr>
      <w:r w:rsidRPr="009960F2">
        <w:rPr>
          <w:rFonts w:ascii="Arial" w:eastAsia="Arial" w:hAnsi="Arial" w:cs="Arial"/>
          <w:sz w:val="20"/>
          <w:szCs w:val="20"/>
        </w:rPr>
        <w:t>1 lb = 453,6 g</w:t>
      </w:r>
    </w:p>
    <w:p w14:paraId="5514266D" w14:textId="77777777" w:rsidR="00433AFD" w:rsidRPr="009960F2" w:rsidRDefault="00433AFD" w:rsidP="0072434F">
      <w:pPr>
        <w:spacing w:after="0" w:line="240" w:lineRule="auto"/>
        <w:jc w:val="both"/>
        <w:rPr>
          <w:rFonts w:ascii="Arial" w:eastAsia="Arial" w:hAnsi="Arial" w:cs="Arial"/>
          <w:sz w:val="20"/>
          <w:szCs w:val="20"/>
        </w:rPr>
      </w:pPr>
    </w:p>
    <w:p w14:paraId="011311F9" w14:textId="77777777" w:rsidR="00433AFD" w:rsidRDefault="00433AFD" w:rsidP="0072434F">
      <w:pPr>
        <w:spacing w:after="0" w:line="240" w:lineRule="auto"/>
        <w:jc w:val="both"/>
        <w:rPr>
          <w:rFonts w:ascii="Arial" w:eastAsia="Arial" w:hAnsi="Arial" w:cs="Arial"/>
          <w:sz w:val="20"/>
          <w:szCs w:val="20"/>
        </w:rPr>
      </w:pPr>
      <w:r w:rsidRPr="009960F2">
        <w:rPr>
          <w:rFonts w:ascii="Arial" w:eastAsia="Arial" w:hAnsi="Arial" w:cs="Arial"/>
          <w:sz w:val="20"/>
          <w:szCs w:val="20"/>
        </w:rPr>
        <w:t>Rezultatul se exprimă în g/cm</w:t>
      </w:r>
      <w:r w:rsidRPr="00486E59">
        <w:rPr>
          <w:rFonts w:ascii="Arial" w:eastAsia="Arial" w:hAnsi="Arial" w:cs="Arial"/>
          <w:sz w:val="20"/>
          <w:szCs w:val="20"/>
          <w:vertAlign w:val="superscript"/>
        </w:rPr>
        <w:t>2</w:t>
      </w:r>
      <w:r w:rsidRPr="009960F2">
        <w:rPr>
          <w:rFonts w:ascii="Arial" w:eastAsia="Arial" w:hAnsi="Arial" w:cs="Arial"/>
          <w:sz w:val="20"/>
          <w:szCs w:val="20"/>
        </w:rPr>
        <w:t>. Înregistrarea rezultatelor se face pe tabele speciale.</w:t>
      </w:r>
    </w:p>
    <w:p w14:paraId="53A51FEC" w14:textId="77777777" w:rsidR="00433AFD" w:rsidRDefault="00433AFD" w:rsidP="0072434F">
      <w:pPr>
        <w:spacing w:after="0" w:line="240" w:lineRule="auto"/>
        <w:jc w:val="both"/>
        <w:rPr>
          <w:rFonts w:ascii="Arial" w:eastAsia="Arial" w:hAnsi="Arial" w:cs="Arial"/>
          <w:sz w:val="20"/>
          <w:szCs w:val="20"/>
        </w:rPr>
      </w:pPr>
    </w:p>
    <w:p w14:paraId="00C68FDC" w14:textId="2A9EB058" w:rsidR="00433AFD" w:rsidRPr="008C4F3D" w:rsidRDefault="00433AFD" w:rsidP="0072434F">
      <w:pPr>
        <w:spacing w:after="0" w:line="240" w:lineRule="auto"/>
        <w:jc w:val="both"/>
        <w:rPr>
          <w:rFonts w:ascii="Arial" w:eastAsia="Arial" w:hAnsi="Arial" w:cs="Arial"/>
        </w:rPr>
      </w:pPr>
      <w:r w:rsidRPr="008C4F3D">
        <w:rPr>
          <w:rFonts w:ascii="Arial" w:eastAsia="Arial" w:hAnsi="Arial" w:cs="Arial"/>
          <w:b/>
        </w:rPr>
        <w:t>D.5.5</w:t>
      </w:r>
      <w:r w:rsidRPr="008C4F3D">
        <w:rPr>
          <w:rFonts w:ascii="Arial" w:eastAsia="Arial" w:hAnsi="Arial" w:cs="Arial"/>
          <w:b/>
        </w:rPr>
        <w:tab/>
        <w:t>Rela</w:t>
      </w:r>
      <w:r w:rsidR="00375CAE">
        <w:rPr>
          <w:rFonts w:ascii="Arial" w:eastAsia="Arial" w:hAnsi="Arial" w:cs="Arial"/>
          <w:b/>
        </w:rPr>
        <w:t>ț</w:t>
      </w:r>
      <w:r w:rsidRPr="008C4F3D">
        <w:rPr>
          <w:rFonts w:ascii="Arial" w:eastAsia="Arial" w:hAnsi="Arial" w:cs="Arial"/>
          <w:b/>
        </w:rPr>
        <w:t>ii de legătură</w:t>
      </w:r>
    </w:p>
    <w:p w14:paraId="5C8991CF" w14:textId="77777777" w:rsidR="00433AFD" w:rsidRDefault="00433AFD" w:rsidP="0072434F">
      <w:pPr>
        <w:spacing w:after="0" w:line="240" w:lineRule="auto"/>
        <w:jc w:val="both"/>
        <w:rPr>
          <w:rFonts w:ascii="Arial" w:eastAsia="Arial" w:hAnsi="Arial" w:cs="Arial"/>
          <w:sz w:val="20"/>
          <w:szCs w:val="20"/>
        </w:rPr>
      </w:pPr>
    </w:p>
    <w:p w14:paraId="24AB9675" w14:textId="3CA8BA4F" w:rsidR="00433AFD" w:rsidRDefault="00433AFD" w:rsidP="0072434F">
      <w:pPr>
        <w:spacing w:after="0" w:line="240" w:lineRule="auto"/>
        <w:jc w:val="both"/>
        <w:rPr>
          <w:rFonts w:ascii="Arial" w:eastAsia="Arial" w:hAnsi="Arial" w:cs="Arial"/>
          <w:sz w:val="20"/>
          <w:szCs w:val="20"/>
        </w:rPr>
      </w:pPr>
      <w:r w:rsidRPr="001E7FBF">
        <w:rPr>
          <w:rFonts w:ascii="Arial" w:eastAsia="Arial" w:hAnsi="Arial" w:cs="Arial"/>
          <w:sz w:val="20"/>
          <w:szCs w:val="20"/>
        </w:rPr>
        <w:lastRenderedPageBreak/>
        <w:t>Se folose</w:t>
      </w:r>
      <w:r w:rsidR="00375CAE">
        <w:rPr>
          <w:rFonts w:ascii="Arial" w:eastAsia="Arial" w:hAnsi="Arial" w:cs="Arial"/>
          <w:sz w:val="20"/>
          <w:szCs w:val="20"/>
        </w:rPr>
        <w:t>ș</w:t>
      </w:r>
      <w:r w:rsidRPr="001E7FBF">
        <w:rPr>
          <w:rFonts w:ascii="Arial" w:eastAsia="Arial" w:hAnsi="Arial" w:cs="Arial"/>
          <w:sz w:val="20"/>
          <w:szCs w:val="20"/>
        </w:rPr>
        <w:t>te diagrama de corelare dintre rezisten</w:t>
      </w:r>
      <w:r w:rsidR="00375CAE">
        <w:rPr>
          <w:rFonts w:ascii="Arial" w:eastAsia="Arial" w:hAnsi="Arial" w:cs="Arial"/>
          <w:sz w:val="20"/>
          <w:szCs w:val="20"/>
        </w:rPr>
        <w:t>ț</w:t>
      </w:r>
      <w:r w:rsidRPr="001E7FBF">
        <w:rPr>
          <w:rFonts w:ascii="Arial" w:eastAsia="Arial" w:hAnsi="Arial" w:cs="Arial"/>
          <w:sz w:val="20"/>
          <w:szCs w:val="20"/>
        </w:rPr>
        <w:t xml:space="preserve">a la penetrare </w:t>
      </w:r>
      <w:r w:rsidRPr="001E7FBF">
        <w:rPr>
          <w:rFonts w:ascii="Arial" w:eastAsia="Arial" w:hAnsi="Arial" w:cs="Arial"/>
          <w:i/>
          <w:sz w:val="20"/>
          <w:szCs w:val="20"/>
        </w:rPr>
        <w:t>R</w:t>
      </w:r>
      <w:r w:rsidRPr="001E7FBF">
        <w:rPr>
          <w:rFonts w:ascii="Arial" w:eastAsia="Arial" w:hAnsi="Arial" w:cs="Arial"/>
          <w:sz w:val="20"/>
          <w:szCs w:val="20"/>
          <w:vertAlign w:val="subscript"/>
        </w:rPr>
        <w:t>p</w:t>
      </w:r>
      <w:r w:rsidRPr="001E7FBF">
        <w:rPr>
          <w:rFonts w:ascii="Arial" w:eastAsia="Arial" w:hAnsi="Arial" w:cs="Arial"/>
          <w:sz w:val="20"/>
          <w:szCs w:val="20"/>
        </w:rPr>
        <w:t xml:space="preserve"> </w:t>
      </w:r>
      <w:r w:rsidR="00375CAE">
        <w:rPr>
          <w:rFonts w:ascii="Arial" w:eastAsia="Arial" w:hAnsi="Arial" w:cs="Arial"/>
          <w:sz w:val="20"/>
          <w:szCs w:val="20"/>
        </w:rPr>
        <w:t>ș</w:t>
      </w:r>
      <w:r w:rsidRPr="001E7FBF">
        <w:rPr>
          <w:rFonts w:ascii="Arial" w:eastAsia="Arial" w:hAnsi="Arial" w:cs="Arial"/>
          <w:sz w:val="20"/>
          <w:szCs w:val="20"/>
        </w:rPr>
        <w:t>i indicele californian de capacitate portantă (CBR),</w:t>
      </w:r>
      <w:r>
        <w:rPr>
          <w:rFonts w:ascii="Arial" w:eastAsia="Arial" w:hAnsi="Arial" w:cs="Arial"/>
          <w:sz w:val="20"/>
          <w:szCs w:val="20"/>
        </w:rPr>
        <w:t xml:space="preserve"> conform </w:t>
      </w:r>
      <w:r w:rsidRPr="00470360">
        <w:rPr>
          <w:rFonts w:ascii="Arial" w:eastAsia="Arial" w:hAnsi="Arial" w:cs="Arial"/>
          <w:sz w:val="20"/>
          <w:szCs w:val="20"/>
        </w:rPr>
        <w:t>Figur</w:t>
      </w:r>
      <w:r w:rsidR="00386A60">
        <w:rPr>
          <w:rFonts w:ascii="Arial" w:eastAsia="Arial" w:hAnsi="Arial" w:cs="Arial"/>
          <w:sz w:val="20"/>
          <w:szCs w:val="20"/>
        </w:rPr>
        <w:t>ii</w:t>
      </w:r>
      <w:r w:rsidRPr="00470360">
        <w:rPr>
          <w:rFonts w:ascii="Arial" w:eastAsia="Arial" w:hAnsi="Arial" w:cs="Arial"/>
          <w:sz w:val="20"/>
          <w:szCs w:val="20"/>
        </w:rPr>
        <w:t xml:space="preserve"> </w:t>
      </w:r>
      <w:r>
        <w:rPr>
          <w:rFonts w:ascii="Arial" w:eastAsia="Arial" w:hAnsi="Arial" w:cs="Arial"/>
          <w:sz w:val="20"/>
          <w:szCs w:val="20"/>
        </w:rPr>
        <w:t>D</w:t>
      </w:r>
      <w:r w:rsidRPr="00470360">
        <w:rPr>
          <w:rFonts w:ascii="Arial" w:eastAsia="Arial" w:hAnsi="Arial" w:cs="Arial"/>
          <w:sz w:val="20"/>
          <w:szCs w:val="20"/>
        </w:rPr>
        <w:t>.</w:t>
      </w:r>
      <w:r>
        <w:rPr>
          <w:rFonts w:ascii="Arial" w:eastAsia="Arial" w:hAnsi="Arial" w:cs="Arial"/>
          <w:sz w:val="20"/>
          <w:szCs w:val="20"/>
        </w:rPr>
        <w:t>6.</w:t>
      </w:r>
    </w:p>
    <w:p w14:paraId="4F332D6B" w14:textId="77777777" w:rsidR="00386A60" w:rsidRDefault="00386A60" w:rsidP="0072434F">
      <w:pPr>
        <w:spacing w:after="0" w:line="240" w:lineRule="auto"/>
        <w:jc w:val="both"/>
        <w:rPr>
          <w:rFonts w:ascii="Arial" w:eastAsia="Arial" w:hAnsi="Arial" w:cs="Arial"/>
          <w:sz w:val="20"/>
          <w:szCs w:val="20"/>
        </w:rPr>
      </w:pPr>
    </w:p>
    <w:p w14:paraId="65B7C6CA" w14:textId="0E49839D" w:rsidR="00433AFD" w:rsidRPr="004C5C60" w:rsidRDefault="00433AFD" w:rsidP="0072434F">
      <w:pPr>
        <w:spacing w:after="0" w:line="240" w:lineRule="auto"/>
        <w:jc w:val="both"/>
        <w:rPr>
          <w:rFonts w:ascii="Arial" w:eastAsia="Arial" w:hAnsi="Arial" w:cs="Arial"/>
          <w:sz w:val="20"/>
          <w:szCs w:val="20"/>
          <w:lang w:val="ro-MD"/>
        </w:rPr>
      </w:pPr>
      <w:r>
        <w:rPr>
          <w:rFonts w:ascii="Arial" w:eastAsia="Arial" w:hAnsi="Arial" w:cs="Arial"/>
          <w:sz w:val="20"/>
          <w:szCs w:val="20"/>
        </w:rPr>
        <w:t>Rezisten</w:t>
      </w:r>
      <w:r w:rsidR="00375CAE">
        <w:rPr>
          <w:rFonts w:ascii="Arial" w:eastAsia="Arial" w:hAnsi="Arial" w:cs="Arial"/>
          <w:sz w:val="20"/>
          <w:szCs w:val="20"/>
        </w:rPr>
        <w:t>ț</w:t>
      </w:r>
      <w:r>
        <w:rPr>
          <w:rFonts w:ascii="Arial" w:eastAsia="Arial" w:hAnsi="Arial" w:cs="Arial"/>
          <w:sz w:val="20"/>
          <w:szCs w:val="20"/>
        </w:rPr>
        <w:t>a la penetrare (R</w:t>
      </w:r>
      <w:r w:rsidRPr="0038103F">
        <w:rPr>
          <w:rFonts w:ascii="Arial" w:eastAsia="Arial" w:hAnsi="Arial" w:cs="Arial"/>
          <w:sz w:val="20"/>
          <w:szCs w:val="20"/>
          <w:vertAlign w:val="subscript"/>
        </w:rPr>
        <w:t>p</w:t>
      </w:r>
      <w:r>
        <w:rPr>
          <w:rFonts w:ascii="Arial" w:eastAsia="Arial" w:hAnsi="Arial" w:cs="Arial"/>
          <w:sz w:val="20"/>
          <w:szCs w:val="20"/>
        </w:rPr>
        <w:t>) – unitatea de măsură Dekanewton (daN) = 1,02 kgf</w:t>
      </w:r>
    </w:p>
    <w:p w14:paraId="56522DBD"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1DEA882E" w14:textId="77777777" w:rsidTr="001F1F13">
        <w:tc>
          <w:tcPr>
            <w:tcW w:w="9061" w:type="dxa"/>
          </w:tcPr>
          <w:p w14:paraId="29B19D41" w14:textId="77777777" w:rsidR="00433AFD" w:rsidRDefault="00433AFD" w:rsidP="0072434F">
            <w:pPr>
              <w:spacing w:after="0" w:line="240" w:lineRule="auto"/>
              <w:jc w:val="center"/>
              <w:rPr>
                <w:rFonts w:ascii="Arial" w:eastAsia="Arial" w:hAnsi="Arial" w:cs="Arial"/>
                <w:sz w:val="20"/>
                <w:szCs w:val="20"/>
              </w:rPr>
            </w:pPr>
            <w:r w:rsidRPr="00EA26B5">
              <w:rPr>
                <w:noProof/>
                <w:sz w:val="20"/>
                <w:szCs w:val="20"/>
                <w:lang w:val="ru-RU" w:eastAsia="ru-RU"/>
              </w:rPr>
              <w:drawing>
                <wp:anchor distT="0" distB="0" distL="0" distR="0" simplePos="0" relativeHeight="251662848" behindDoc="0" locked="0" layoutInCell="1" allowOverlap="1" wp14:anchorId="42532B6D" wp14:editId="0053DC16">
                  <wp:simplePos x="0" y="0"/>
                  <wp:positionH relativeFrom="page">
                    <wp:posOffset>1610995</wp:posOffset>
                  </wp:positionH>
                  <wp:positionV relativeFrom="paragraph">
                    <wp:posOffset>31750</wp:posOffset>
                  </wp:positionV>
                  <wp:extent cx="2783205" cy="2813050"/>
                  <wp:effectExtent l="0" t="0" r="0" b="6350"/>
                  <wp:wrapSquare wrapText="bothSides"/>
                  <wp:docPr id="88" name="Shape 88"/>
                  <wp:cNvGraphicFramePr/>
                  <a:graphic xmlns:a="http://schemas.openxmlformats.org/drawingml/2006/main">
                    <a:graphicData uri="http://schemas.openxmlformats.org/drawingml/2006/picture">
                      <pic:pic xmlns:pic="http://schemas.openxmlformats.org/drawingml/2006/picture">
                        <pic:nvPicPr>
                          <pic:cNvPr id="89" name="Picture box 89"/>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Lst>
                          </a:blip>
                          <a:stretch/>
                        </pic:blipFill>
                        <pic:spPr>
                          <a:xfrm>
                            <a:off x="0" y="0"/>
                            <a:ext cx="2783205" cy="2813050"/>
                          </a:xfrm>
                          <a:prstGeom prst="rect">
                            <a:avLst/>
                          </a:prstGeom>
                        </pic:spPr>
                      </pic:pic>
                    </a:graphicData>
                  </a:graphic>
                  <wp14:sizeRelH relativeFrom="margin">
                    <wp14:pctWidth>0</wp14:pctWidth>
                  </wp14:sizeRelH>
                  <wp14:sizeRelV relativeFrom="margin">
                    <wp14:pctHeight>0</wp14:pctHeight>
                  </wp14:sizeRelV>
                </wp:anchor>
              </w:drawing>
            </w:r>
          </w:p>
        </w:tc>
      </w:tr>
      <w:tr w:rsidR="00433AFD" w14:paraId="3C237C2C" w14:textId="77777777" w:rsidTr="001F1F13">
        <w:tc>
          <w:tcPr>
            <w:tcW w:w="9061" w:type="dxa"/>
          </w:tcPr>
          <w:p w14:paraId="4976FDB7" w14:textId="1405A551" w:rsidR="00433AFD" w:rsidRPr="0000489B" w:rsidRDefault="00433AFD" w:rsidP="008C4F3D">
            <w:pPr>
              <w:spacing w:before="120" w:after="0" w:line="240" w:lineRule="auto"/>
              <w:jc w:val="center"/>
              <w:rPr>
                <w:rFonts w:ascii="Arial" w:eastAsia="Arial" w:hAnsi="Arial" w:cs="Arial"/>
                <w:b/>
                <w:bCs/>
                <w:sz w:val="20"/>
                <w:szCs w:val="20"/>
              </w:rPr>
            </w:pPr>
            <w:r w:rsidRPr="0000489B">
              <w:rPr>
                <w:rFonts w:ascii="Arial" w:eastAsia="Arial" w:hAnsi="Arial" w:cs="Arial"/>
                <w:b/>
                <w:bCs/>
                <w:sz w:val="20"/>
                <w:szCs w:val="20"/>
              </w:rPr>
              <w:t>Figura D.</w:t>
            </w:r>
            <w:r w:rsidRPr="00DE4CC4">
              <w:rPr>
                <w:rFonts w:ascii="Arial" w:eastAsia="Arial" w:hAnsi="Arial" w:cs="Arial"/>
                <w:b/>
                <w:bCs/>
                <w:sz w:val="20"/>
                <w:szCs w:val="20"/>
                <w:lang w:val="en-US"/>
              </w:rPr>
              <w:t>6</w:t>
            </w:r>
            <w:r w:rsidRPr="0000489B">
              <w:rPr>
                <w:rFonts w:ascii="Arial" w:eastAsia="Arial" w:hAnsi="Arial" w:cs="Arial"/>
                <w:b/>
                <w:bCs/>
                <w:sz w:val="20"/>
                <w:szCs w:val="20"/>
              </w:rPr>
              <w:t xml:space="preserve"> - Corela</w:t>
            </w:r>
            <w:r w:rsidR="00375CAE">
              <w:rPr>
                <w:rFonts w:ascii="Arial" w:eastAsia="Arial" w:hAnsi="Arial" w:cs="Arial"/>
                <w:b/>
                <w:bCs/>
                <w:sz w:val="20"/>
                <w:szCs w:val="20"/>
              </w:rPr>
              <w:t>ț</w:t>
            </w:r>
            <w:r w:rsidRPr="0000489B">
              <w:rPr>
                <w:rFonts w:ascii="Arial" w:eastAsia="Arial" w:hAnsi="Arial" w:cs="Arial"/>
                <w:b/>
                <w:bCs/>
                <w:sz w:val="20"/>
                <w:szCs w:val="20"/>
              </w:rPr>
              <w:t xml:space="preserve">ia dintre </w:t>
            </w:r>
            <w:r w:rsidRPr="009440E1">
              <w:rPr>
                <w:rFonts w:ascii="Arial" w:eastAsia="Arial" w:hAnsi="Arial" w:cs="Arial"/>
                <w:b/>
                <w:bCs/>
                <w:i/>
                <w:sz w:val="20"/>
                <w:szCs w:val="20"/>
              </w:rPr>
              <w:t>R</w:t>
            </w:r>
            <w:r w:rsidRPr="009440E1">
              <w:rPr>
                <w:rFonts w:ascii="Arial" w:eastAsia="Arial" w:hAnsi="Arial" w:cs="Arial"/>
                <w:b/>
                <w:bCs/>
                <w:i/>
                <w:sz w:val="20"/>
                <w:szCs w:val="20"/>
                <w:vertAlign w:val="subscript"/>
              </w:rPr>
              <w:t>p</w:t>
            </w:r>
            <w:r w:rsidRPr="0000489B">
              <w:rPr>
                <w:rFonts w:ascii="Arial" w:eastAsia="Arial" w:hAnsi="Arial" w:cs="Arial"/>
                <w:b/>
                <w:bCs/>
                <w:sz w:val="20"/>
                <w:szCs w:val="20"/>
              </w:rPr>
              <w:t xml:space="preserve"> [daN] </w:t>
            </w:r>
            <w:r w:rsidR="00375CAE">
              <w:rPr>
                <w:rFonts w:ascii="Arial" w:eastAsia="Arial" w:hAnsi="Arial" w:cs="Arial"/>
                <w:b/>
                <w:bCs/>
                <w:sz w:val="20"/>
                <w:szCs w:val="20"/>
              </w:rPr>
              <w:t>ș</w:t>
            </w:r>
            <w:r w:rsidRPr="0000489B">
              <w:rPr>
                <w:rFonts w:ascii="Arial" w:eastAsia="Arial" w:hAnsi="Arial" w:cs="Arial"/>
                <w:b/>
                <w:bCs/>
                <w:sz w:val="20"/>
                <w:szCs w:val="20"/>
              </w:rPr>
              <w:t xml:space="preserve">i indicele CBR [%] </w:t>
            </w:r>
          </w:p>
          <w:p w14:paraId="74F02760" w14:textId="77777777" w:rsidR="00433AFD" w:rsidRDefault="00433AFD" w:rsidP="0072434F">
            <w:pPr>
              <w:spacing w:after="0" w:line="240" w:lineRule="auto"/>
              <w:jc w:val="both"/>
              <w:rPr>
                <w:rFonts w:ascii="Arial" w:eastAsia="Arial" w:hAnsi="Arial" w:cs="Arial"/>
                <w:sz w:val="20"/>
                <w:szCs w:val="20"/>
              </w:rPr>
            </w:pPr>
          </w:p>
        </w:tc>
      </w:tr>
    </w:tbl>
    <w:p w14:paraId="6FEE1A0D" w14:textId="610ABC1D" w:rsidR="00433AFD" w:rsidRDefault="00433AFD" w:rsidP="0072434F">
      <w:pPr>
        <w:tabs>
          <w:tab w:val="left" w:pos="567"/>
        </w:tabs>
        <w:spacing w:after="0" w:line="240" w:lineRule="auto"/>
        <w:jc w:val="both"/>
        <w:rPr>
          <w:rFonts w:ascii="Arial" w:eastAsia="Arial" w:hAnsi="Arial" w:cs="Arial"/>
          <w:sz w:val="20"/>
          <w:szCs w:val="20"/>
        </w:rPr>
      </w:pPr>
    </w:p>
    <w:p w14:paraId="73DF90A7" w14:textId="77777777" w:rsidR="009440E1" w:rsidRPr="00386A60" w:rsidRDefault="009440E1" w:rsidP="0072434F">
      <w:pPr>
        <w:tabs>
          <w:tab w:val="left" w:pos="567"/>
        </w:tabs>
        <w:spacing w:after="0" w:line="240" w:lineRule="auto"/>
        <w:jc w:val="both"/>
        <w:rPr>
          <w:rFonts w:ascii="Arial" w:eastAsia="Arial" w:hAnsi="Arial" w:cs="Arial"/>
          <w:sz w:val="20"/>
          <w:szCs w:val="20"/>
        </w:rPr>
      </w:pPr>
    </w:p>
    <w:p w14:paraId="1C6A59D7" w14:textId="77777777" w:rsidR="00433AFD" w:rsidRPr="00386A60" w:rsidRDefault="00433AFD" w:rsidP="0072434F">
      <w:pPr>
        <w:tabs>
          <w:tab w:val="left" w:pos="567"/>
        </w:tabs>
        <w:spacing w:after="0" w:line="240" w:lineRule="auto"/>
        <w:jc w:val="both"/>
        <w:rPr>
          <w:rFonts w:ascii="Arial" w:eastAsia="Arial" w:hAnsi="Arial" w:cs="Arial"/>
          <w:sz w:val="20"/>
          <w:szCs w:val="20"/>
        </w:rPr>
      </w:pPr>
    </w:p>
    <w:p w14:paraId="37053CFC" w14:textId="77777777" w:rsidR="00433AFD" w:rsidRPr="00283A91" w:rsidRDefault="00433AFD" w:rsidP="0072434F">
      <w:pPr>
        <w:tabs>
          <w:tab w:val="left" w:pos="851"/>
        </w:tabs>
        <w:spacing w:after="0" w:line="240" w:lineRule="auto"/>
        <w:jc w:val="both"/>
        <w:rPr>
          <w:rFonts w:ascii="Arial" w:eastAsia="Arial" w:hAnsi="Arial" w:cs="Arial"/>
          <w:b/>
        </w:rPr>
      </w:pPr>
      <w:r w:rsidRPr="00ED4DB7">
        <w:rPr>
          <w:rFonts w:ascii="Arial" w:eastAsia="Arial" w:hAnsi="Arial" w:cs="Arial"/>
          <w:b/>
          <w:sz w:val="24"/>
          <w:szCs w:val="24"/>
        </w:rPr>
        <w:t>D.6</w:t>
      </w:r>
      <w:r w:rsidRPr="00ED4DB7">
        <w:rPr>
          <w:rFonts w:ascii="Arial" w:eastAsia="Arial" w:hAnsi="Arial" w:cs="Arial"/>
          <w:b/>
          <w:sz w:val="24"/>
          <w:szCs w:val="24"/>
        </w:rPr>
        <w:tab/>
        <w:t>Metod</w:t>
      </w:r>
      <w:r>
        <w:rPr>
          <w:rFonts w:ascii="Arial" w:eastAsia="Arial" w:hAnsi="Arial" w:cs="Arial"/>
          <w:b/>
          <w:sz w:val="24"/>
          <w:szCs w:val="24"/>
        </w:rPr>
        <w:t>a</w:t>
      </w:r>
      <w:r w:rsidRPr="00ED4DB7">
        <w:rPr>
          <w:rFonts w:ascii="Arial" w:eastAsia="Arial" w:hAnsi="Arial" w:cs="Arial"/>
          <w:b/>
          <w:sz w:val="24"/>
          <w:szCs w:val="24"/>
        </w:rPr>
        <w:t xml:space="preserve"> geofizic</w:t>
      </w:r>
      <w:r>
        <w:rPr>
          <w:rFonts w:ascii="Arial" w:eastAsia="Arial" w:hAnsi="Arial" w:cs="Arial"/>
          <w:b/>
          <w:sz w:val="24"/>
          <w:szCs w:val="24"/>
        </w:rPr>
        <w:t>ă</w:t>
      </w:r>
      <w:r w:rsidRPr="00ED4DB7">
        <w:rPr>
          <w:rFonts w:ascii="Arial" w:eastAsia="Arial" w:hAnsi="Arial" w:cs="Arial"/>
          <w:b/>
          <w:sz w:val="24"/>
          <w:szCs w:val="24"/>
        </w:rPr>
        <w:t xml:space="preserve"> (Geo</w:t>
      </w:r>
      <w:r>
        <w:rPr>
          <w:rFonts w:ascii="Arial" w:eastAsia="Arial" w:hAnsi="Arial" w:cs="Arial"/>
          <w:b/>
          <w:sz w:val="24"/>
          <w:szCs w:val="24"/>
        </w:rPr>
        <w:t>G</w:t>
      </w:r>
      <w:r w:rsidRPr="00ED4DB7">
        <w:rPr>
          <w:rFonts w:ascii="Arial" w:eastAsia="Arial" w:hAnsi="Arial" w:cs="Arial"/>
          <w:b/>
          <w:sz w:val="24"/>
          <w:szCs w:val="24"/>
        </w:rPr>
        <w:t>auge</w:t>
      </w:r>
      <w:r w:rsidRPr="00283A91">
        <w:rPr>
          <w:rFonts w:ascii="Arial" w:eastAsia="Arial" w:hAnsi="Arial" w:cs="Arial"/>
          <w:b/>
        </w:rPr>
        <w:t>)</w:t>
      </w:r>
    </w:p>
    <w:p w14:paraId="5F016C02" w14:textId="77777777" w:rsidR="00433AFD" w:rsidRDefault="00433AFD" w:rsidP="0072434F">
      <w:pPr>
        <w:spacing w:after="0" w:line="240" w:lineRule="auto"/>
        <w:jc w:val="both"/>
        <w:rPr>
          <w:rFonts w:ascii="Arial" w:eastAsia="Arial" w:hAnsi="Arial" w:cs="Arial"/>
          <w:sz w:val="20"/>
          <w:szCs w:val="20"/>
        </w:rPr>
      </w:pPr>
    </w:p>
    <w:p w14:paraId="189EF0FA" w14:textId="24077CAF" w:rsidR="00386A60" w:rsidRPr="00386A60" w:rsidRDefault="00433AFD" w:rsidP="0072434F">
      <w:pPr>
        <w:tabs>
          <w:tab w:val="left" w:pos="851"/>
        </w:tabs>
        <w:spacing w:after="0" w:line="240" w:lineRule="auto"/>
        <w:jc w:val="both"/>
        <w:rPr>
          <w:rFonts w:ascii="Arial" w:eastAsia="Arial" w:hAnsi="Arial" w:cs="Arial"/>
          <w:b/>
          <w:lang w:val="ro-MD"/>
        </w:rPr>
      </w:pPr>
      <w:r w:rsidRPr="00386A60">
        <w:rPr>
          <w:rFonts w:ascii="Arial" w:eastAsia="Arial" w:hAnsi="Arial" w:cs="Arial"/>
          <w:b/>
          <w:bCs/>
          <w:lang w:val="ro-MD"/>
        </w:rPr>
        <w:t>D.6.1</w:t>
      </w:r>
      <w:r w:rsidR="00386A60" w:rsidRPr="00386A60">
        <w:rPr>
          <w:rFonts w:ascii="Arial" w:eastAsia="Arial" w:hAnsi="Arial" w:cs="Arial"/>
          <w:b/>
          <w:lang w:val="ro-MD"/>
        </w:rPr>
        <w:tab/>
        <w:t>Descriere</w:t>
      </w:r>
    </w:p>
    <w:p w14:paraId="2DE080BE" w14:textId="77777777" w:rsidR="00386A60" w:rsidRDefault="00386A60" w:rsidP="0072434F">
      <w:pPr>
        <w:spacing w:after="0" w:line="240" w:lineRule="auto"/>
        <w:jc w:val="both"/>
        <w:rPr>
          <w:rFonts w:ascii="Arial" w:eastAsia="Arial" w:hAnsi="Arial" w:cs="Arial"/>
          <w:sz w:val="20"/>
          <w:szCs w:val="20"/>
          <w:lang w:val="ro-MD"/>
        </w:rPr>
      </w:pPr>
    </w:p>
    <w:p w14:paraId="1C3BDCC8" w14:textId="4BC4ABBF" w:rsidR="00433AFD" w:rsidRDefault="00386A60" w:rsidP="0072434F">
      <w:pPr>
        <w:tabs>
          <w:tab w:val="left" w:pos="851"/>
        </w:tabs>
        <w:spacing w:after="0" w:line="240" w:lineRule="auto"/>
        <w:jc w:val="both"/>
        <w:rPr>
          <w:rFonts w:ascii="Arial" w:hAnsi="Arial" w:cs="Arial"/>
          <w:sz w:val="20"/>
          <w:szCs w:val="20"/>
          <w:lang w:val="ro-MD"/>
        </w:rPr>
      </w:pPr>
      <w:r w:rsidRPr="00386A60">
        <w:rPr>
          <w:rFonts w:ascii="Arial" w:eastAsia="Arial" w:hAnsi="Arial" w:cs="Arial"/>
          <w:b/>
          <w:sz w:val="20"/>
          <w:szCs w:val="20"/>
        </w:rPr>
        <w:t>D.6.1.1</w:t>
      </w:r>
      <w:r w:rsidRPr="00386A60">
        <w:rPr>
          <w:rFonts w:ascii="Arial" w:eastAsia="Arial" w:hAnsi="Arial" w:cs="Arial"/>
          <w:b/>
          <w:sz w:val="20"/>
          <w:szCs w:val="20"/>
        </w:rPr>
        <w:tab/>
      </w:r>
      <w:r w:rsidR="00433AFD" w:rsidRPr="00283A91">
        <w:rPr>
          <w:rFonts w:ascii="Arial" w:eastAsia="Arial" w:hAnsi="Arial" w:cs="Arial"/>
          <w:sz w:val="20"/>
          <w:szCs w:val="20"/>
        </w:rPr>
        <w:t xml:space="preserve">GeoGauge (Figura </w:t>
      </w:r>
      <w:r w:rsidR="00433AFD">
        <w:rPr>
          <w:rFonts w:ascii="Arial" w:eastAsia="Arial" w:hAnsi="Arial" w:cs="Arial"/>
          <w:sz w:val="20"/>
          <w:szCs w:val="20"/>
        </w:rPr>
        <w:t>D</w:t>
      </w:r>
      <w:r w:rsidR="00433AFD" w:rsidRPr="00283A91">
        <w:rPr>
          <w:rFonts w:ascii="Arial" w:eastAsia="Arial" w:hAnsi="Arial" w:cs="Arial"/>
          <w:sz w:val="20"/>
          <w:szCs w:val="20"/>
        </w:rPr>
        <w:t>.</w:t>
      </w:r>
      <w:r>
        <w:rPr>
          <w:rFonts w:ascii="Arial" w:eastAsia="Arial" w:hAnsi="Arial" w:cs="Arial"/>
          <w:sz w:val="20"/>
          <w:szCs w:val="20"/>
        </w:rPr>
        <w:t>7</w:t>
      </w:r>
      <w:r w:rsidR="00433AFD" w:rsidRPr="00283A91">
        <w:rPr>
          <w:rFonts w:ascii="Arial" w:eastAsia="Arial" w:hAnsi="Arial" w:cs="Arial"/>
          <w:sz w:val="20"/>
          <w:szCs w:val="20"/>
        </w:rPr>
        <w:t xml:space="preserve">) </w:t>
      </w:r>
      <w:r w:rsidR="00433AFD" w:rsidRPr="00F20F3B">
        <w:rPr>
          <w:rFonts w:ascii="Arial" w:hAnsi="Arial" w:cs="Arial"/>
          <w:sz w:val="20"/>
          <w:szCs w:val="20"/>
          <w:lang w:val="ro-MD"/>
        </w:rPr>
        <w:t xml:space="preserve">este un instrument avansat pentru monitorizarea procesului de compactare a solului </w:t>
      </w:r>
      <w:r w:rsidR="00375CAE">
        <w:rPr>
          <w:rFonts w:ascii="Arial" w:hAnsi="Arial" w:cs="Arial"/>
          <w:sz w:val="20"/>
          <w:szCs w:val="20"/>
          <w:lang w:val="ro-MD"/>
        </w:rPr>
        <w:t>ș</w:t>
      </w:r>
      <w:r w:rsidR="00433AFD" w:rsidRPr="00F20F3B">
        <w:rPr>
          <w:rFonts w:ascii="Arial" w:hAnsi="Arial" w:cs="Arial"/>
          <w:sz w:val="20"/>
          <w:szCs w:val="20"/>
          <w:lang w:val="ro-MD"/>
        </w:rPr>
        <w:t>i a rezisten</w:t>
      </w:r>
      <w:r w:rsidR="00375CAE">
        <w:rPr>
          <w:rFonts w:ascii="Arial" w:hAnsi="Arial" w:cs="Arial"/>
          <w:sz w:val="20"/>
          <w:szCs w:val="20"/>
          <w:lang w:val="ro-MD"/>
        </w:rPr>
        <w:t>ț</w:t>
      </w:r>
      <w:r w:rsidR="00433AFD" w:rsidRPr="00F20F3B">
        <w:rPr>
          <w:rFonts w:ascii="Arial" w:hAnsi="Arial" w:cs="Arial"/>
          <w:sz w:val="20"/>
          <w:szCs w:val="20"/>
          <w:lang w:val="ro-MD"/>
        </w:rPr>
        <w:t xml:space="preserve">ei materialelor care permite construirea de drumuri </w:t>
      </w:r>
      <w:r w:rsidR="00375CAE">
        <w:rPr>
          <w:rFonts w:ascii="Arial" w:hAnsi="Arial" w:cs="Arial"/>
          <w:sz w:val="20"/>
          <w:szCs w:val="20"/>
          <w:lang w:val="ro-MD"/>
        </w:rPr>
        <w:t>ș</w:t>
      </w:r>
      <w:r w:rsidR="00433AFD" w:rsidRPr="00F20F3B">
        <w:rPr>
          <w:rFonts w:ascii="Arial" w:hAnsi="Arial" w:cs="Arial"/>
          <w:sz w:val="20"/>
          <w:szCs w:val="20"/>
          <w:lang w:val="ro-MD"/>
        </w:rPr>
        <w:t>i autostrăzi la un cost mai mic.</w:t>
      </w:r>
      <w:r>
        <w:rPr>
          <w:rFonts w:ascii="Arial" w:hAnsi="Arial" w:cs="Arial"/>
          <w:sz w:val="20"/>
          <w:szCs w:val="20"/>
          <w:lang w:val="ro-MD"/>
        </w:rPr>
        <w:t xml:space="preserve"> </w:t>
      </w:r>
      <w:r w:rsidR="00433AFD">
        <w:rPr>
          <w:rFonts w:ascii="Arial" w:hAnsi="Arial" w:cs="Arial"/>
          <w:sz w:val="20"/>
          <w:szCs w:val="20"/>
          <w:lang w:val="ro-MD"/>
        </w:rPr>
        <w:t>S</w:t>
      </w:r>
      <w:r w:rsidR="00433AFD" w:rsidRPr="00F20F3B">
        <w:rPr>
          <w:rFonts w:ascii="Arial" w:hAnsi="Arial" w:cs="Arial"/>
          <w:sz w:val="20"/>
          <w:szCs w:val="20"/>
          <w:lang w:val="ro-MD"/>
        </w:rPr>
        <w:t xml:space="preserve">traturile </w:t>
      </w:r>
      <w:r w:rsidR="00433AFD">
        <w:rPr>
          <w:rFonts w:ascii="Arial" w:hAnsi="Arial" w:cs="Arial"/>
          <w:sz w:val="20"/>
          <w:szCs w:val="20"/>
          <w:lang w:val="ro-MD"/>
        </w:rPr>
        <w:t>structurii rutiere, precum</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433AFD">
        <w:rPr>
          <w:rFonts w:ascii="Arial" w:hAnsi="Arial" w:cs="Arial"/>
          <w:sz w:val="20"/>
          <w:szCs w:val="20"/>
          <w:lang w:val="ro-MD"/>
        </w:rPr>
        <w:t xml:space="preserve">componentele sale, </w:t>
      </w:r>
      <w:r w:rsidR="00433AFD" w:rsidRPr="00F20F3B">
        <w:rPr>
          <w:rFonts w:ascii="Arial" w:hAnsi="Arial" w:cs="Arial"/>
          <w:sz w:val="20"/>
          <w:szCs w:val="20"/>
          <w:lang w:val="ro-MD"/>
        </w:rPr>
        <w:t>pot fi compactate la proprietă</w:t>
      </w:r>
      <w:r w:rsidR="00375CAE">
        <w:rPr>
          <w:rFonts w:ascii="Arial" w:hAnsi="Arial" w:cs="Arial"/>
          <w:sz w:val="20"/>
          <w:szCs w:val="20"/>
          <w:lang w:val="ro-MD"/>
        </w:rPr>
        <w:t>ț</w:t>
      </w:r>
      <w:r w:rsidR="00433AFD" w:rsidRPr="00F20F3B">
        <w:rPr>
          <w:rFonts w:ascii="Arial" w:hAnsi="Arial" w:cs="Arial"/>
          <w:sz w:val="20"/>
          <w:szCs w:val="20"/>
          <w:lang w:val="ro-MD"/>
        </w:rPr>
        <w:t>ile inginere</w:t>
      </w:r>
      <w:r w:rsidR="00375CAE">
        <w:rPr>
          <w:rFonts w:ascii="Arial" w:hAnsi="Arial" w:cs="Arial"/>
          <w:sz w:val="20"/>
          <w:szCs w:val="20"/>
          <w:lang w:val="ro-MD"/>
        </w:rPr>
        <w:t>ș</w:t>
      </w:r>
      <w:r w:rsidR="00433AFD" w:rsidRPr="00F20F3B">
        <w:rPr>
          <w:rFonts w:ascii="Arial" w:hAnsi="Arial" w:cs="Arial"/>
          <w:sz w:val="20"/>
          <w:szCs w:val="20"/>
          <w:lang w:val="ro-MD"/>
        </w:rPr>
        <w:t>ti relevante direct din specifica</w:t>
      </w:r>
      <w:r w:rsidR="00375CAE">
        <w:rPr>
          <w:rFonts w:ascii="Arial" w:hAnsi="Arial" w:cs="Arial"/>
          <w:sz w:val="20"/>
          <w:szCs w:val="20"/>
          <w:lang w:val="ro-MD"/>
        </w:rPr>
        <w:t>ț</w:t>
      </w:r>
      <w:r w:rsidR="00433AFD" w:rsidRPr="00F20F3B">
        <w:rPr>
          <w:rFonts w:ascii="Arial" w:hAnsi="Arial" w:cs="Arial"/>
          <w:sz w:val="20"/>
          <w:szCs w:val="20"/>
          <w:lang w:val="ro-MD"/>
        </w:rPr>
        <w:t>ia de proiectare.</w:t>
      </w:r>
    </w:p>
    <w:p w14:paraId="3F9199A2" w14:textId="77777777" w:rsidR="00433AFD" w:rsidRDefault="00433AFD" w:rsidP="0072434F">
      <w:pPr>
        <w:spacing w:after="0" w:line="240" w:lineRule="auto"/>
        <w:jc w:val="both"/>
        <w:rPr>
          <w:rFonts w:ascii="Arial" w:hAnsi="Arial" w:cs="Arial"/>
          <w:sz w:val="20"/>
          <w:szCs w:val="20"/>
          <w:lang w:val="ro-MD"/>
        </w:rPr>
      </w:pPr>
    </w:p>
    <w:p w14:paraId="4FBF9F70" w14:textId="1AE31194" w:rsidR="00433AFD" w:rsidRPr="00BF08A0" w:rsidRDefault="00433AFD" w:rsidP="0072434F">
      <w:pPr>
        <w:tabs>
          <w:tab w:val="left" w:pos="851"/>
        </w:tabs>
        <w:spacing w:after="0" w:line="240" w:lineRule="auto"/>
        <w:jc w:val="both"/>
        <w:rPr>
          <w:rFonts w:ascii="Arial" w:hAnsi="Arial" w:cs="Arial"/>
          <w:sz w:val="20"/>
          <w:szCs w:val="20"/>
          <w:lang w:val="en-US"/>
        </w:rPr>
      </w:pPr>
      <w:r w:rsidRPr="00B44E1D">
        <w:rPr>
          <w:rFonts w:ascii="Arial" w:eastAsia="Arial" w:hAnsi="Arial" w:cs="Arial"/>
          <w:b/>
          <w:bCs/>
          <w:sz w:val="20"/>
          <w:szCs w:val="20"/>
        </w:rPr>
        <w:t>D.6.</w:t>
      </w:r>
      <w:r w:rsidR="00386A60">
        <w:rPr>
          <w:rFonts w:ascii="Arial" w:eastAsia="Arial" w:hAnsi="Arial" w:cs="Arial"/>
          <w:b/>
          <w:bCs/>
          <w:sz w:val="20"/>
          <w:szCs w:val="20"/>
        </w:rPr>
        <w:t>1.</w:t>
      </w:r>
      <w:r w:rsidRPr="00B44E1D">
        <w:rPr>
          <w:rFonts w:ascii="Arial" w:eastAsia="Arial" w:hAnsi="Arial" w:cs="Arial"/>
          <w:b/>
          <w:bCs/>
          <w:sz w:val="20"/>
          <w:szCs w:val="20"/>
        </w:rPr>
        <w:t>2</w:t>
      </w:r>
      <w:r w:rsidR="00386A60">
        <w:rPr>
          <w:rFonts w:ascii="Arial" w:eastAsia="Arial" w:hAnsi="Arial" w:cs="Arial"/>
          <w:sz w:val="20"/>
          <w:szCs w:val="20"/>
        </w:rPr>
        <w:tab/>
      </w:r>
      <w:r w:rsidRPr="00283A91">
        <w:rPr>
          <w:rFonts w:ascii="Arial" w:eastAsia="Arial" w:hAnsi="Arial" w:cs="Arial"/>
          <w:sz w:val="20"/>
          <w:szCs w:val="20"/>
        </w:rPr>
        <w:t xml:space="preserve">GeoGauge (Figura </w:t>
      </w:r>
      <w:r>
        <w:rPr>
          <w:rFonts w:ascii="Arial" w:eastAsia="Arial" w:hAnsi="Arial" w:cs="Arial"/>
          <w:sz w:val="20"/>
          <w:szCs w:val="20"/>
        </w:rPr>
        <w:t>D</w:t>
      </w:r>
      <w:r w:rsidRPr="00283A91">
        <w:rPr>
          <w:rFonts w:ascii="Arial" w:eastAsia="Arial" w:hAnsi="Arial" w:cs="Arial"/>
          <w:sz w:val="20"/>
          <w:szCs w:val="20"/>
        </w:rPr>
        <w:t>.</w:t>
      </w:r>
      <w:r w:rsidR="00386A60">
        <w:rPr>
          <w:rFonts w:ascii="Arial" w:eastAsia="Arial" w:hAnsi="Arial" w:cs="Arial"/>
          <w:sz w:val="20"/>
          <w:szCs w:val="20"/>
        </w:rPr>
        <w:t>7</w:t>
      </w:r>
      <w:r w:rsidRPr="00283A91">
        <w:rPr>
          <w:rFonts w:ascii="Arial" w:eastAsia="Arial" w:hAnsi="Arial" w:cs="Arial"/>
          <w:sz w:val="20"/>
          <w:szCs w:val="20"/>
        </w:rPr>
        <w:t xml:space="preserve">) este un aparat nenuclear care transmite deplasări foarte mici la teren (&lt;1.27 </w:t>
      </w:r>
      <w:r>
        <w:rPr>
          <w:rFonts w:ascii="Arial" w:eastAsia="Arial" w:hAnsi="Arial" w:cs="Arial"/>
          <w:sz w:val="20"/>
          <w:szCs w:val="20"/>
        </w:rPr>
        <w:sym w:font="Symbol" w:char="F0B4"/>
      </w:r>
      <w:r>
        <w:rPr>
          <w:rFonts w:ascii="Arial" w:eastAsia="Arial" w:hAnsi="Arial" w:cs="Arial"/>
          <w:sz w:val="20"/>
          <w:szCs w:val="20"/>
        </w:rPr>
        <w:t xml:space="preserve"> 10</w:t>
      </w:r>
      <w:r w:rsidRPr="00283A91">
        <w:rPr>
          <w:rFonts w:ascii="Arial" w:eastAsia="Arial" w:hAnsi="Arial" w:cs="Arial"/>
          <w:sz w:val="20"/>
          <w:szCs w:val="20"/>
          <w:vertAlign w:val="superscript"/>
        </w:rPr>
        <w:t>-6</w:t>
      </w:r>
      <w:r w:rsidRPr="00283A91">
        <w:rPr>
          <w:rFonts w:ascii="Arial" w:eastAsia="Arial" w:hAnsi="Arial" w:cs="Arial"/>
          <w:sz w:val="20"/>
          <w:szCs w:val="20"/>
        </w:rPr>
        <w:t xml:space="preserve"> m) sub form</w:t>
      </w:r>
      <w:r>
        <w:rPr>
          <w:rFonts w:ascii="Arial" w:eastAsia="Arial" w:hAnsi="Arial" w:cs="Arial"/>
          <w:sz w:val="20"/>
          <w:szCs w:val="20"/>
        </w:rPr>
        <w:t>ă</w:t>
      </w:r>
      <w:r w:rsidRPr="00283A91">
        <w:rPr>
          <w:rFonts w:ascii="Arial" w:eastAsia="Arial" w:hAnsi="Arial" w:cs="Arial"/>
          <w:sz w:val="20"/>
          <w:szCs w:val="20"/>
        </w:rPr>
        <w:t xml:space="preserve"> de vibra</w:t>
      </w:r>
      <w:r w:rsidR="00375CAE">
        <w:rPr>
          <w:rFonts w:ascii="Arial" w:eastAsia="Arial" w:hAnsi="Arial" w:cs="Arial"/>
          <w:sz w:val="20"/>
          <w:szCs w:val="20"/>
        </w:rPr>
        <w:t>ț</w:t>
      </w:r>
      <w:r w:rsidRPr="00283A91">
        <w:rPr>
          <w:rFonts w:ascii="Arial" w:eastAsia="Arial" w:hAnsi="Arial" w:cs="Arial"/>
          <w:sz w:val="20"/>
          <w:szCs w:val="20"/>
        </w:rPr>
        <w:t>ii, cu frecven</w:t>
      </w:r>
      <w:r w:rsidR="00375CAE">
        <w:rPr>
          <w:rFonts w:ascii="Arial" w:eastAsia="Arial" w:hAnsi="Arial" w:cs="Arial"/>
          <w:sz w:val="20"/>
          <w:szCs w:val="20"/>
        </w:rPr>
        <w:t>ț</w:t>
      </w:r>
      <w:r w:rsidRPr="00283A91">
        <w:rPr>
          <w:rFonts w:ascii="Arial" w:eastAsia="Arial" w:hAnsi="Arial" w:cs="Arial"/>
          <w:sz w:val="20"/>
          <w:szCs w:val="20"/>
        </w:rPr>
        <w:t xml:space="preserve">e între 100 </w:t>
      </w:r>
      <w:r w:rsidR="00375CAE">
        <w:rPr>
          <w:rFonts w:ascii="Arial" w:eastAsia="Arial" w:hAnsi="Arial" w:cs="Arial"/>
          <w:sz w:val="20"/>
          <w:szCs w:val="20"/>
        </w:rPr>
        <w:t>ș</w:t>
      </w:r>
      <w:r w:rsidRPr="00283A91">
        <w:rPr>
          <w:rFonts w:ascii="Arial" w:eastAsia="Arial" w:hAnsi="Arial" w:cs="Arial"/>
          <w:sz w:val="20"/>
          <w:szCs w:val="20"/>
        </w:rPr>
        <w:t>i 196 Hz</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Pr="00283A91">
        <w:rPr>
          <w:rFonts w:ascii="Arial" w:eastAsia="Arial" w:hAnsi="Arial" w:cs="Arial"/>
          <w:sz w:val="20"/>
          <w:szCs w:val="20"/>
        </w:rPr>
        <w:t>măsoară for</w:t>
      </w:r>
      <w:r w:rsidR="00375CAE">
        <w:rPr>
          <w:rFonts w:ascii="Arial" w:eastAsia="Arial" w:hAnsi="Arial" w:cs="Arial"/>
          <w:sz w:val="20"/>
          <w:szCs w:val="20"/>
        </w:rPr>
        <w:t>ț</w:t>
      </w:r>
      <w:r w:rsidRPr="00283A91">
        <w:rPr>
          <w:rFonts w:ascii="Arial" w:eastAsia="Arial" w:hAnsi="Arial" w:cs="Arial"/>
          <w:sz w:val="20"/>
          <w:szCs w:val="20"/>
        </w:rPr>
        <w:t xml:space="preserve">a transmisă la teren </w:t>
      </w:r>
      <w:r w:rsidR="00375CAE">
        <w:rPr>
          <w:rFonts w:ascii="Arial" w:eastAsia="Arial" w:hAnsi="Arial" w:cs="Arial"/>
          <w:sz w:val="20"/>
          <w:szCs w:val="20"/>
        </w:rPr>
        <w:t>ș</w:t>
      </w:r>
      <w:r w:rsidRPr="00283A91">
        <w:rPr>
          <w:rFonts w:ascii="Arial" w:eastAsia="Arial" w:hAnsi="Arial" w:cs="Arial"/>
          <w:sz w:val="20"/>
          <w:szCs w:val="20"/>
        </w:rPr>
        <w:t>i rezultatul ei</w:t>
      </w:r>
      <w:r>
        <w:rPr>
          <w:rFonts w:ascii="Arial" w:eastAsia="Arial" w:hAnsi="Arial" w:cs="Arial"/>
          <w:sz w:val="20"/>
          <w:szCs w:val="20"/>
        </w:rPr>
        <w:t>,</w:t>
      </w:r>
      <w:r w:rsidRPr="00283A91">
        <w:rPr>
          <w:rFonts w:ascii="Arial" w:eastAsia="Arial" w:hAnsi="Arial" w:cs="Arial"/>
          <w:sz w:val="20"/>
          <w:szCs w:val="20"/>
        </w:rPr>
        <w:t xml:space="preserve"> adică deformarea acestuia. Deformarea terenului rezultă</w:t>
      </w:r>
      <w:r>
        <w:rPr>
          <w:rFonts w:ascii="Arial" w:eastAsia="Arial" w:hAnsi="Arial" w:cs="Arial"/>
          <w:sz w:val="20"/>
          <w:szCs w:val="20"/>
        </w:rPr>
        <w:t>,</w:t>
      </w:r>
      <w:r w:rsidRPr="00283A91">
        <w:rPr>
          <w:rFonts w:ascii="Arial" w:eastAsia="Arial" w:hAnsi="Arial" w:cs="Arial"/>
          <w:sz w:val="20"/>
          <w:szCs w:val="20"/>
        </w:rPr>
        <w:t xml:space="preserve"> astfel direct din impedan</w:t>
      </w:r>
      <w:r w:rsidR="00375CAE">
        <w:rPr>
          <w:rFonts w:ascii="Arial" w:eastAsia="Arial" w:hAnsi="Arial" w:cs="Arial"/>
          <w:sz w:val="20"/>
          <w:szCs w:val="20"/>
        </w:rPr>
        <w:t>ț</w:t>
      </w:r>
      <w:r w:rsidRPr="00283A91">
        <w:rPr>
          <w:rFonts w:ascii="Arial" w:eastAsia="Arial" w:hAnsi="Arial" w:cs="Arial"/>
          <w:sz w:val="20"/>
          <w:szCs w:val="20"/>
        </w:rPr>
        <w:t>ă, ca o func</w:t>
      </w:r>
      <w:r w:rsidR="00375CAE">
        <w:rPr>
          <w:rFonts w:ascii="Arial" w:eastAsia="Arial" w:hAnsi="Arial" w:cs="Arial"/>
          <w:sz w:val="20"/>
          <w:szCs w:val="20"/>
        </w:rPr>
        <w:t>ț</w:t>
      </w:r>
      <w:r w:rsidRPr="00283A91">
        <w:rPr>
          <w:rFonts w:ascii="Arial" w:eastAsia="Arial" w:hAnsi="Arial" w:cs="Arial"/>
          <w:sz w:val="20"/>
          <w:szCs w:val="20"/>
        </w:rPr>
        <w:t>ie a frecven</w:t>
      </w:r>
      <w:r w:rsidR="00375CAE">
        <w:rPr>
          <w:rFonts w:ascii="Arial" w:eastAsia="Arial" w:hAnsi="Arial" w:cs="Arial"/>
          <w:sz w:val="20"/>
          <w:szCs w:val="20"/>
        </w:rPr>
        <w:t>ț</w:t>
      </w:r>
      <w:r w:rsidRPr="00283A91">
        <w:rPr>
          <w:rFonts w:ascii="Arial" w:eastAsia="Arial" w:hAnsi="Arial" w:cs="Arial"/>
          <w:sz w:val="20"/>
          <w:szCs w:val="20"/>
        </w:rPr>
        <w:t>ei</w:t>
      </w:r>
      <w:r w:rsidR="00BF08A0" w:rsidRPr="00BF08A0">
        <w:rPr>
          <w:rFonts w:ascii="Arial" w:eastAsia="Arial" w:hAnsi="Arial" w:cs="Arial"/>
          <w:sz w:val="20"/>
          <w:szCs w:val="20"/>
          <w:lang w:val="en-US"/>
        </w:rPr>
        <w:t>.</w:t>
      </w:r>
    </w:p>
    <w:p w14:paraId="05545F63" w14:textId="093992EA" w:rsidR="00433AFD" w:rsidRDefault="00433AFD" w:rsidP="0072434F">
      <w:pPr>
        <w:spacing w:after="0" w:line="240" w:lineRule="auto"/>
        <w:jc w:val="both"/>
        <w:rPr>
          <w:rFonts w:ascii="Arial" w:eastAsia="Arial" w:hAnsi="Arial" w:cs="Arial"/>
          <w:sz w:val="20"/>
          <w:szCs w:val="20"/>
        </w:rPr>
      </w:pPr>
    </w:p>
    <w:p w14:paraId="362E3D38" w14:textId="1397768A" w:rsidR="0010092D" w:rsidRDefault="0010092D" w:rsidP="0072434F">
      <w:pPr>
        <w:tabs>
          <w:tab w:val="left" w:pos="851"/>
        </w:tabs>
        <w:spacing w:after="0" w:line="240" w:lineRule="auto"/>
        <w:jc w:val="both"/>
        <w:rPr>
          <w:rFonts w:ascii="Arial" w:hAnsi="Arial" w:cs="Arial"/>
          <w:sz w:val="20"/>
          <w:szCs w:val="20"/>
          <w:lang w:val="en-US"/>
        </w:rPr>
      </w:pPr>
      <w:r w:rsidRPr="008C4F3D">
        <w:rPr>
          <w:rFonts w:ascii="Arial" w:hAnsi="Arial" w:cs="Arial"/>
          <w:b/>
          <w:lang w:val="ro-MD"/>
        </w:rPr>
        <w:t>D.6.2</w:t>
      </w:r>
      <w:r>
        <w:rPr>
          <w:rFonts w:ascii="Arial" w:hAnsi="Arial" w:cs="Arial"/>
          <w:sz w:val="20"/>
          <w:szCs w:val="20"/>
          <w:lang w:val="ro-MD"/>
        </w:rPr>
        <w:tab/>
      </w:r>
      <w:r w:rsidRPr="002406B9">
        <w:rPr>
          <w:rFonts w:ascii="Arial" w:hAnsi="Arial" w:cs="Arial"/>
          <w:sz w:val="20"/>
          <w:szCs w:val="20"/>
          <w:lang w:val="ro-MD"/>
        </w:rPr>
        <w:t>Compactarea</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2406B9">
        <w:rPr>
          <w:rFonts w:ascii="Arial" w:hAnsi="Arial" w:cs="Arial"/>
          <w:sz w:val="20"/>
          <w:szCs w:val="20"/>
          <w:lang w:val="ro-MD"/>
        </w:rPr>
        <w:t>monitorizarea directă în conformitate cu cerin</w:t>
      </w:r>
      <w:r w:rsidR="00375CAE">
        <w:rPr>
          <w:rFonts w:ascii="Arial" w:hAnsi="Arial" w:cs="Arial"/>
          <w:sz w:val="20"/>
          <w:szCs w:val="20"/>
          <w:lang w:val="ro-MD"/>
        </w:rPr>
        <w:t>ț</w:t>
      </w:r>
      <w:r w:rsidRPr="002406B9">
        <w:rPr>
          <w:rFonts w:ascii="Arial" w:hAnsi="Arial" w:cs="Arial"/>
          <w:sz w:val="20"/>
          <w:szCs w:val="20"/>
          <w:lang w:val="ro-MD"/>
        </w:rPr>
        <w:t>ele de rigiditate a stratului structural sau modulul materialului în timpul procesului de construc</w:t>
      </w:r>
      <w:r w:rsidR="00375CAE">
        <w:rPr>
          <w:rFonts w:ascii="Arial" w:hAnsi="Arial" w:cs="Arial"/>
          <w:sz w:val="20"/>
          <w:szCs w:val="20"/>
          <w:lang w:val="ro-MD"/>
        </w:rPr>
        <w:t>ț</w:t>
      </w:r>
      <w:r w:rsidRPr="002406B9">
        <w:rPr>
          <w:rFonts w:ascii="Arial" w:hAnsi="Arial" w:cs="Arial"/>
          <w:sz w:val="20"/>
          <w:szCs w:val="20"/>
          <w:lang w:val="ro-MD"/>
        </w:rPr>
        <w:t>ie poate controla eficient uniformitatea, rezisten</w:t>
      </w:r>
      <w:r w:rsidR="00375CAE">
        <w:rPr>
          <w:rFonts w:ascii="Arial" w:hAnsi="Arial" w:cs="Arial"/>
          <w:sz w:val="20"/>
          <w:szCs w:val="20"/>
          <w:lang w:val="ro-MD"/>
        </w:rPr>
        <w:t>ț</w:t>
      </w:r>
      <w:r w:rsidRPr="002406B9">
        <w:rPr>
          <w:rFonts w:ascii="Arial" w:hAnsi="Arial" w:cs="Arial"/>
          <w:sz w:val="20"/>
          <w:szCs w:val="20"/>
          <w:lang w:val="ro-MD"/>
        </w:rPr>
        <w:t>a</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2406B9">
        <w:rPr>
          <w:rFonts w:ascii="Arial" w:hAnsi="Arial" w:cs="Arial"/>
          <w:sz w:val="20"/>
          <w:szCs w:val="20"/>
          <w:lang w:val="ro-MD"/>
        </w:rPr>
        <w:t xml:space="preserve">deformarea structurii, precum </w:t>
      </w:r>
      <w:r w:rsidR="00375CAE">
        <w:rPr>
          <w:rFonts w:ascii="Arial" w:hAnsi="Arial" w:cs="Arial"/>
          <w:sz w:val="20"/>
          <w:szCs w:val="20"/>
          <w:lang w:val="ro-MD"/>
        </w:rPr>
        <w:t>ș</w:t>
      </w:r>
      <w:r w:rsidRPr="002406B9">
        <w:rPr>
          <w:rFonts w:ascii="Arial" w:hAnsi="Arial" w:cs="Arial"/>
          <w:sz w:val="20"/>
          <w:szCs w:val="20"/>
          <w:lang w:val="ro-MD"/>
        </w:rPr>
        <w:t xml:space="preserve">i monitorizarea </w:t>
      </w:r>
      <w:r w:rsidR="00375CAE">
        <w:rPr>
          <w:rFonts w:ascii="Arial" w:hAnsi="Arial" w:cs="Arial"/>
          <w:sz w:val="20"/>
          <w:szCs w:val="20"/>
          <w:lang w:val="ro-MD"/>
        </w:rPr>
        <w:t>ș</w:t>
      </w:r>
      <w:r w:rsidRPr="002406B9">
        <w:rPr>
          <w:rFonts w:ascii="Arial" w:hAnsi="Arial" w:cs="Arial"/>
          <w:sz w:val="20"/>
          <w:szCs w:val="20"/>
          <w:lang w:val="ro-MD"/>
        </w:rPr>
        <w:t>i controlul calită</w:t>
      </w:r>
      <w:r w:rsidR="00375CAE">
        <w:rPr>
          <w:rFonts w:ascii="Arial" w:hAnsi="Arial" w:cs="Arial"/>
          <w:sz w:val="20"/>
          <w:szCs w:val="20"/>
          <w:lang w:val="ro-MD"/>
        </w:rPr>
        <w:t>ț</w:t>
      </w:r>
      <w:r w:rsidRPr="002406B9">
        <w:rPr>
          <w:rFonts w:ascii="Arial" w:hAnsi="Arial" w:cs="Arial"/>
          <w:sz w:val="20"/>
          <w:szCs w:val="20"/>
          <w:lang w:val="ro-MD"/>
        </w:rPr>
        <w:t>ii construc</w:t>
      </w:r>
      <w:r w:rsidR="00375CAE">
        <w:rPr>
          <w:rFonts w:ascii="Arial" w:hAnsi="Arial" w:cs="Arial"/>
          <w:sz w:val="20"/>
          <w:szCs w:val="20"/>
          <w:lang w:val="ro-MD"/>
        </w:rPr>
        <w:t>ț</w:t>
      </w:r>
      <w:r w:rsidRPr="002406B9">
        <w:rPr>
          <w:rFonts w:ascii="Arial" w:hAnsi="Arial" w:cs="Arial"/>
          <w:sz w:val="20"/>
          <w:szCs w:val="20"/>
          <w:lang w:val="ro-MD"/>
        </w:rPr>
        <w:t xml:space="preserve">iei diferitelor materiale. Acest lucru duce la o netezime mai bună </w:t>
      </w:r>
      <w:r w:rsidR="00375CAE">
        <w:rPr>
          <w:rFonts w:ascii="Arial" w:hAnsi="Arial" w:cs="Arial"/>
          <w:sz w:val="20"/>
          <w:szCs w:val="20"/>
          <w:lang w:val="ro-MD"/>
        </w:rPr>
        <w:t>ș</w:t>
      </w:r>
      <w:r w:rsidRPr="002406B9">
        <w:rPr>
          <w:rFonts w:ascii="Arial" w:hAnsi="Arial" w:cs="Arial"/>
          <w:sz w:val="20"/>
          <w:szCs w:val="20"/>
          <w:lang w:val="ro-MD"/>
        </w:rPr>
        <w:t>i suprafe</w:t>
      </w:r>
      <w:r w:rsidR="00375CAE">
        <w:rPr>
          <w:rFonts w:ascii="Arial" w:hAnsi="Arial" w:cs="Arial"/>
          <w:sz w:val="20"/>
          <w:szCs w:val="20"/>
          <w:lang w:val="ro-MD"/>
        </w:rPr>
        <w:t>ț</w:t>
      </w:r>
      <w:r w:rsidRPr="002406B9">
        <w:rPr>
          <w:rFonts w:ascii="Arial" w:hAnsi="Arial" w:cs="Arial"/>
          <w:sz w:val="20"/>
          <w:szCs w:val="20"/>
          <w:lang w:val="ro-MD"/>
        </w:rPr>
        <w:t xml:space="preserve">e </w:t>
      </w:r>
      <w:r w:rsidR="00323C02">
        <w:rPr>
          <w:rFonts w:ascii="Arial" w:hAnsi="Arial" w:cs="Arial"/>
          <w:sz w:val="20"/>
          <w:szCs w:val="20"/>
          <w:lang w:val="ro-MD"/>
        </w:rPr>
        <w:t>îmbrăcămin</w:t>
      </w:r>
      <w:r w:rsidR="00375CAE">
        <w:rPr>
          <w:rFonts w:ascii="Arial" w:hAnsi="Arial" w:cs="Arial"/>
          <w:sz w:val="20"/>
          <w:szCs w:val="20"/>
          <w:lang w:val="ro-MD"/>
        </w:rPr>
        <w:t>ț</w:t>
      </w:r>
      <w:r w:rsidR="00323C02">
        <w:rPr>
          <w:rFonts w:ascii="Arial" w:hAnsi="Arial" w:cs="Arial"/>
          <w:sz w:val="20"/>
          <w:szCs w:val="20"/>
          <w:lang w:val="ro-MD"/>
        </w:rPr>
        <w:t>ii rutiere</w:t>
      </w:r>
      <w:r w:rsidRPr="002406B9">
        <w:rPr>
          <w:rFonts w:ascii="Arial" w:hAnsi="Arial" w:cs="Arial"/>
          <w:sz w:val="20"/>
          <w:szCs w:val="20"/>
          <w:lang w:val="ro-MD"/>
        </w:rPr>
        <w:t xml:space="preserve"> mai durabile la un cost mai mic</w:t>
      </w:r>
      <w:r w:rsidRPr="00DE4CC4">
        <w:rPr>
          <w:rFonts w:ascii="Arial" w:hAnsi="Arial" w:cs="Arial"/>
          <w:sz w:val="20"/>
          <w:szCs w:val="20"/>
          <w:lang w:val="en-US"/>
        </w:rPr>
        <w:t>.</w:t>
      </w:r>
    </w:p>
    <w:p w14:paraId="00C5C1D3" w14:textId="77777777" w:rsidR="0010092D" w:rsidRPr="0010092D" w:rsidRDefault="0010092D" w:rsidP="0072434F">
      <w:pPr>
        <w:spacing w:after="0" w:line="240" w:lineRule="auto"/>
        <w:jc w:val="both"/>
        <w:rPr>
          <w:rFonts w:ascii="Arial" w:eastAsia="Arial" w:hAnsi="Arial" w:cs="Arial"/>
          <w:sz w:val="20"/>
          <w:szCs w:val="20"/>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643803D5" w14:textId="77777777" w:rsidTr="001F1F13">
        <w:tc>
          <w:tcPr>
            <w:tcW w:w="9061" w:type="dxa"/>
          </w:tcPr>
          <w:bookmarkStart w:id="92" w:name="_Hlk104113655"/>
          <w:p w14:paraId="10DC0853" w14:textId="5084FE8E" w:rsidR="00433AFD" w:rsidRDefault="00386A60" w:rsidP="0072434F">
            <w:pPr>
              <w:spacing w:after="0" w:line="240" w:lineRule="auto"/>
              <w:jc w:val="center"/>
              <w:rPr>
                <w:rFonts w:ascii="Arial" w:eastAsia="Arial" w:hAnsi="Arial" w:cs="Arial"/>
                <w:sz w:val="20"/>
                <w:szCs w:val="20"/>
              </w:rPr>
            </w:pPr>
            <w:r>
              <w:object w:dxaOrig="5055" w:dyaOrig="3780" w14:anchorId="5052173B">
                <v:shape id="_x0000_i1034" type="#_x0000_t75" style="width:270pt;height:174pt" o:ole="">
                  <v:imagedata r:id="rId62" o:title="" gain="109227f" blacklevel="-6554f"/>
                </v:shape>
                <o:OLEObject Type="Embed" ProgID="PBrush" ShapeID="_x0000_i1034" DrawAspect="Content" ObjectID="_1762674850" r:id="rId63"/>
              </w:object>
            </w:r>
            <w:bookmarkEnd w:id="92"/>
          </w:p>
        </w:tc>
      </w:tr>
    </w:tbl>
    <w:p w14:paraId="1896EF49" w14:textId="7ECBE8D1" w:rsidR="007D78DF" w:rsidRPr="007D78DF" w:rsidRDefault="007D78DF" w:rsidP="0072434F">
      <w:pPr>
        <w:spacing w:after="0" w:line="240" w:lineRule="auto"/>
        <w:jc w:val="center"/>
        <w:rPr>
          <w:rFonts w:ascii="Arial" w:eastAsia="Arial" w:hAnsi="Arial" w:cs="Arial"/>
          <w:bCs/>
          <w:sz w:val="20"/>
          <w:szCs w:val="20"/>
        </w:rPr>
      </w:pPr>
      <w:r w:rsidRPr="007D78DF">
        <w:rPr>
          <w:rFonts w:ascii="Arial" w:eastAsia="Arial" w:hAnsi="Arial" w:cs="Arial"/>
          <w:bCs/>
          <w:sz w:val="20"/>
          <w:szCs w:val="20"/>
        </w:rPr>
        <w:t>a. – foto;</w:t>
      </w:r>
      <w:r w:rsidR="00BD5914">
        <w:rPr>
          <w:rFonts w:ascii="Arial" w:eastAsia="Arial" w:hAnsi="Arial" w:cs="Arial"/>
          <w:bCs/>
          <w:sz w:val="20"/>
          <w:szCs w:val="20"/>
        </w:rPr>
        <w:t xml:space="preserve"> </w:t>
      </w:r>
      <w:r w:rsidRPr="007D78DF">
        <w:rPr>
          <w:rFonts w:ascii="Arial" w:eastAsia="Arial" w:hAnsi="Arial" w:cs="Arial"/>
          <w:bCs/>
          <w:sz w:val="20"/>
          <w:szCs w:val="20"/>
        </w:rPr>
        <w:t xml:space="preserve">b - </w:t>
      </w:r>
      <w:r>
        <w:rPr>
          <w:rFonts w:ascii="Arial" w:eastAsia="Arial" w:hAnsi="Arial" w:cs="Arial"/>
          <w:bCs/>
          <w:sz w:val="20"/>
          <w:szCs w:val="20"/>
        </w:rPr>
        <w:t>s</w:t>
      </w:r>
      <w:r w:rsidRPr="007D78DF">
        <w:rPr>
          <w:rFonts w:ascii="Arial" w:eastAsia="Arial" w:hAnsi="Arial" w:cs="Arial"/>
          <w:bCs/>
          <w:sz w:val="20"/>
          <w:szCs w:val="20"/>
        </w:rPr>
        <w:t>chema de func</w:t>
      </w:r>
      <w:r w:rsidR="00375CAE">
        <w:rPr>
          <w:rFonts w:ascii="Arial" w:eastAsia="Arial" w:hAnsi="Arial" w:cs="Arial"/>
          <w:bCs/>
          <w:sz w:val="20"/>
          <w:szCs w:val="20"/>
        </w:rPr>
        <w:t>ț</w:t>
      </w:r>
      <w:r w:rsidRPr="007D78DF">
        <w:rPr>
          <w:rFonts w:ascii="Arial" w:eastAsia="Arial" w:hAnsi="Arial" w:cs="Arial"/>
          <w:bCs/>
          <w:sz w:val="20"/>
          <w:szCs w:val="20"/>
        </w:rPr>
        <w:t>ionare</w:t>
      </w:r>
    </w:p>
    <w:p w14:paraId="71668EBF" w14:textId="77777777" w:rsidR="007D78DF" w:rsidRPr="007D78DF" w:rsidRDefault="007D78DF" w:rsidP="0072434F">
      <w:pPr>
        <w:spacing w:after="0" w:line="240" w:lineRule="auto"/>
        <w:jc w:val="center"/>
        <w:rPr>
          <w:rFonts w:ascii="Arial" w:eastAsia="Arial" w:hAnsi="Arial" w:cs="Arial"/>
          <w:bCs/>
          <w:sz w:val="20"/>
          <w:szCs w:val="20"/>
        </w:rPr>
      </w:pPr>
    </w:p>
    <w:p w14:paraId="067F1D51" w14:textId="77777777" w:rsidR="007D78DF" w:rsidRPr="00765827" w:rsidRDefault="007D78DF" w:rsidP="0072434F">
      <w:pPr>
        <w:spacing w:after="0" w:line="240" w:lineRule="auto"/>
        <w:jc w:val="center"/>
        <w:rPr>
          <w:rFonts w:ascii="Arial" w:eastAsia="Arial" w:hAnsi="Arial" w:cs="Arial"/>
          <w:b/>
          <w:bCs/>
          <w:sz w:val="20"/>
          <w:szCs w:val="20"/>
        </w:rPr>
      </w:pPr>
      <w:r w:rsidRPr="00765827">
        <w:rPr>
          <w:rFonts w:ascii="Arial" w:eastAsia="Arial" w:hAnsi="Arial" w:cs="Arial"/>
          <w:b/>
          <w:bCs/>
          <w:sz w:val="20"/>
          <w:szCs w:val="20"/>
        </w:rPr>
        <w:t>Figura D.</w:t>
      </w:r>
      <w:r>
        <w:rPr>
          <w:rFonts w:ascii="Arial" w:eastAsia="Arial" w:hAnsi="Arial" w:cs="Arial"/>
          <w:b/>
          <w:bCs/>
          <w:sz w:val="20"/>
          <w:szCs w:val="20"/>
        </w:rPr>
        <w:t>7</w:t>
      </w:r>
      <w:r w:rsidRPr="00765827">
        <w:rPr>
          <w:rFonts w:ascii="Arial" w:eastAsia="Arial" w:hAnsi="Arial" w:cs="Arial"/>
          <w:b/>
          <w:bCs/>
          <w:sz w:val="20"/>
          <w:szCs w:val="20"/>
        </w:rPr>
        <w:t xml:space="preserve"> – Modelul unui aparat GeoGauge</w:t>
      </w:r>
    </w:p>
    <w:p w14:paraId="37D3F6BB" w14:textId="77777777" w:rsidR="007D78DF" w:rsidRPr="005A0F49" w:rsidRDefault="007D78DF" w:rsidP="0072434F">
      <w:pPr>
        <w:pStyle w:val="ad"/>
        <w:spacing w:after="0" w:line="240" w:lineRule="auto"/>
        <w:ind w:left="720"/>
        <w:rPr>
          <w:rFonts w:ascii="Arial" w:eastAsia="Arial" w:hAnsi="Arial" w:cs="Arial"/>
          <w:sz w:val="20"/>
          <w:szCs w:val="20"/>
          <w:lang w:val="en-US"/>
        </w:rPr>
      </w:pPr>
    </w:p>
    <w:p w14:paraId="62DA8C9F" w14:textId="5DAE7FFE" w:rsidR="007D78DF" w:rsidRPr="00C904F1" w:rsidRDefault="007D78DF" w:rsidP="0072434F">
      <w:pPr>
        <w:tabs>
          <w:tab w:val="left" w:pos="851"/>
        </w:tabs>
        <w:spacing w:after="0" w:line="240" w:lineRule="auto"/>
        <w:jc w:val="both"/>
        <w:rPr>
          <w:rFonts w:ascii="Arial" w:hAnsi="Arial" w:cs="Arial"/>
          <w:sz w:val="20"/>
          <w:szCs w:val="20"/>
          <w:lang w:val="ro-MD"/>
        </w:rPr>
      </w:pPr>
      <w:r w:rsidRPr="008C4F3D">
        <w:rPr>
          <w:rFonts w:ascii="Arial" w:hAnsi="Arial" w:cs="Arial"/>
          <w:b/>
          <w:bCs/>
          <w:lang w:val="ro-MD"/>
        </w:rPr>
        <w:t>D.6.3</w:t>
      </w:r>
      <w:r w:rsidR="0010092D">
        <w:rPr>
          <w:rFonts w:ascii="Arial" w:hAnsi="Arial" w:cs="Arial"/>
          <w:sz w:val="20"/>
          <w:szCs w:val="20"/>
          <w:lang w:val="ro-MD"/>
        </w:rPr>
        <w:tab/>
      </w:r>
      <w:r w:rsidRPr="00C904F1">
        <w:rPr>
          <w:rFonts w:ascii="Arial" w:hAnsi="Arial" w:cs="Arial"/>
          <w:sz w:val="20"/>
          <w:szCs w:val="20"/>
          <w:lang w:val="ro-MD"/>
        </w:rPr>
        <w:t xml:space="preserve">GeoGauge a fost stabilit ca un index în locul CBR </w:t>
      </w:r>
      <w:r w:rsidR="00375CAE">
        <w:rPr>
          <w:rFonts w:ascii="Arial" w:hAnsi="Arial" w:cs="Arial"/>
          <w:sz w:val="20"/>
          <w:szCs w:val="20"/>
          <w:lang w:val="ro-MD"/>
        </w:rPr>
        <w:t>ș</w:t>
      </w:r>
      <w:r w:rsidRPr="00C904F1">
        <w:rPr>
          <w:rFonts w:ascii="Arial" w:hAnsi="Arial" w:cs="Arial"/>
          <w:sz w:val="20"/>
          <w:szCs w:val="20"/>
          <w:lang w:val="ro-MD"/>
        </w:rPr>
        <w:t>i al modulului rezistent. În plus, GeoGauge s-a dovedit a fi un înlocuitor pentru testele de încărcare FWD, LFWD, DCP</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C904F1">
        <w:rPr>
          <w:rFonts w:ascii="Arial" w:hAnsi="Arial" w:cs="Arial"/>
          <w:sz w:val="20"/>
          <w:szCs w:val="20"/>
          <w:lang w:val="ro-MD"/>
        </w:rPr>
        <w:t>plăci. Dispunând de avantajele distincte ale vitezei, simplită</w:t>
      </w:r>
      <w:r w:rsidR="00375CAE">
        <w:rPr>
          <w:rFonts w:ascii="Arial" w:hAnsi="Arial" w:cs="Arial"/>
          <w:sz w:val="20"/>
          <w:szCs w:val="20"/>
          <w:lang w:val="ro-MD"/>
        </w:rPr>
        <w:t>ț</w:t>
      </w:r>
      <w:r w:rsidRPr="00C904F1">
        <w:rPr>
          <w:rFonts w:ascii="Arial" w:hAnsi="Arial" w:cs="Arial"/>
          <w:sz w:val="20"/>
          <w:szCs w:val="20"/>
          <w:lang w:val="ro-MD"/>
        </w:rPr>
        <w:t xml:space="preserve">ii </w:t>
      </w:r>
      <w:r w:rsidR="00375CAE">
        <w:rPr>
          <w:rFonts w:ascii="Arial" w:hAnsi="Arial" w:cs="Arial"/>
          <w:sz w:val="20"/>
          <w:szCs w:val="20"/>
          <w:lang w:val="ro-MD"/>
        </w:rPr>
        <w:t>ș</w:t>
      </w:r>
      <w:r w:rsidRPr="00C904F1">
        <w:rPr>
          <w:rFonts w:ascii="Arial" w:hAnsi="Arial" w:cs="Arial"/>
          <w:sz w:val="20"/>
          <w:szCs w:val="20"/>
          <w:lang w:val="ro-MD"/>
        </w:rPr>
        <w:t xml:space="preserve">i a nu pătrunde în sol, GeoGauge permite un control mai larg </w:t>
      </w:r>
      <w:r w:rsidR="00375CAE">
        <w:rPr>
          <w:rFonts w:ascii="Arial" w:hAnsi="Arial" w:cs="Arial"/>
          <w:sz w:val="20"/>
          <w:szCs w:val="20"/>
          <w:lang w:val="ro-MD"/>
        </w:rPr>
        <w:t>ș</w:t>
      </w:r>
      <w:r w:rsidRPr="00C904F1">
        <w:rPr>
          <w:rFonts w:ascii="Arial" w:hAnsi="Arial" w:cs="Arial"/>
          <w:sz w:val="20"/>
          <w:szCs w:val="20"/>
          <w:lang w:val="ro-MD"/>
        </w:rPr>
        <w:t>i mai eficient al calită</w:t>
      </w:r>
      <w:r w:rsidR="00375CAE">
        <w:rPr>
          <w:rFonts w:ascii="Arial" w:hAnsi="Arial" w:cs="Arial"/>
          <w:sz w:val="20"/>
          <w:szCs w:val="20"/>
          <w:lang w:val="ro-MD"/>
        </w:rPr>
        <w:t>ț</w:t>
      </w:r>
      <w:r w:rsidRPr="00C904F1">
        <w:rPr>
          <w:rFonts w:ascii="Arial" w:hAnsi="Arial" w:cs="Arial"/>
          <w:sz w:val="20"/>
          <w:szCs w:val="20"/>
          <w:lang w:val="ro-MD"/>
        </w:rPr>
        <w:t>ii / asigurarea calită</w:t>
      </w:r>
      <w:r w:rsidR="00375CAE">
        <w:rPr>
          <w:rFonts w:ascii="Arial" w:hAnsi="Arial" w:cs="Arial"/>
          <w:sz w:val="20"/>
          <w:szCs w:val="20"/>
          <w:lang w:val="ro-MD"/>
        </w:rPr>
        <w:t>ț</w:t>
      </w:r>
      <w:r w:rsidRPr="00C904F1">
        <w:rPr>
          <w:rFonts w:ascii="Arial" w:hAnsi="Arial" w:cs="Arial"/>
          <w:sz w:val="20"/>
          <w:szCs w:val="20"/>
          <w:lang w:val="ro-MD"/>
        </w:rPr>
        <w:t>ii pe baza caracterizărilor solului stabilite în mod normal de FWD, LFWD, DCP, PLT</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C904F1">
        <w:rPr>
          <w:rFonts w:ascii="Arial" w:hAnsi="Arial" w:cs="Arial"/>
          <w:sz w:val="20"/>
          <w:szCs w:val="20"/>
          <w:lang w:val="ro-MD"/>
        </w:rPr>
        <w:t>CBR.</w:t>
      </w:r>
    </w:p>
    <w:p w14:paraId="75519F7A" w14:textId="77777777" w:rsidR="007D78DF" w:rsidRPr="00DE4CC4" w:rsidRDefault="007D78DF" w:rsidP="0072434F">
      <w:pPr>
        <w:spacing w:after="0" w:line="240" w:lineRule="auto"/>
        <w:ind w:left="-108"/>
        <w:jc w:val="both"/>
        <w:rPr>
          <w:rFonts w:ascii="Arial" w:eastAsia="Arial" w:hAnsi="Arial" w:cs="Arial"/>
          <w:sz w:val="20"/>
          <w:szCs w:val="20"/>
          <w:lang w:val="en-US"/>
        </w:rPr>
      </w:pPr>
    </w:p>
    <w:p w14:paraId="635591B4" w14:textId="30448B61" w:rsidR="00433AFD" w:rsidRPr="008C4F3D" w:rsidRDefault="00433AFD" w:rsidP="0072434F">
      <w:pPr>
        <w:tabs>
          <w:tab w:val="left" w:pos="851"/>
        </w:tabs>
        <w:spacing w:after="0" w:line="240" w:lineRule="auto"/>
        <w:jc w:val="both"/>
        <w:rPr>
          <w:rFonts w:ascii="Arial" w:hAnsi="Arial" w:cs="Arial"/>
          <w:lang w:val="ro-MD"/>
        </w:rPr>
      </w:pPr>
      <w:r w:rsidRPr="008C4F3D">
        <w:rPr>
          <w:rFonts w:ascii="Arial" w:hAnsi="Arial" w:cs="Arial"/>
          <w:b/>
          <w:bCs/>
          <w:lang w:val="ro-MD"/>
        </w:rPr>
        <w:t>D.6.4</w:t>
      </w:r>
      <w:r w:rsidR="0010092D" w:rsidRPr="008C4F3D">
        <w:rPr>
          <w:rFonts w:ascii="Arial" w:hAnsi="Arial" w:cs="Arial"/>
          <w:lang w:val="ro-MD"/>
        </w:rPr>
        <w:tab/>
      </w:r>
      <w:r w:rsidRPr="008C4F3D">
        <w:rPr>
          <w:rFonts w:ascii="Arial" w:hAnsi="Arial" w:cs="Arial"/>
          <w:lang w:val="ro-MD"/>
        </w:rPr>
        <w:t>Func</w:t>
      </w:r>
      <w:r w:rsidR="00375CAE">
        <w:rPr>
          <w:rFonts w:ascii="Arial" w:hAnsi="Arial" w:cs="Arial"/>
          <w:lang w:val="ro-MD"/>
        </w:rPr>
        <w:t>ț</w:t>
      </w:r>
      <w:r w:rsidRPr="008C4F3D">
        <w:rPr>
          <w:rFonts w:ascii="Arial" w:hAnsi="Arial" w:cs="Arial"/>
          <w:lang w:val="ro-MD"/>
        </w:rPr>
        <w:t>ionalită</w:t>
      </w:r>
      <w:r w:rsidR="00375CAE">
        <w:rPr>
          <w:rFonts w:ascii="Arial" w:hAnsi="Arial" w:cs="Arial"/>
          <w:lang w:val="ro-MD"/>
        </w:rPr>
        <w:t>ț</w:t>
      </w:r>
      <w:r w:rsidRPr="008C4F3D">
        <w:rPr>
          <w:rFonts w:ascii="Arial" w:hAnsi="Arial" w:cs="Arial"/>
          <w:lang w:val="ro-MD"/>
        </w:rPr>
        <w:t>ile includ:</w:t>
      </w:r>
    </w:p>
    <w:p w14:paraId="762FBB63" w14:textId="77777777" w:rsidR="0010092D" w:rsidRPr="00B607B8" w:rsidRDefault="0010092D" w:rsidP="0072434F">
      <w:pPr>
        <w:tabs>
          <w:tab w:val="left" w:pos="851"/>
        </w:tabs>
        <w:spacing w:after="0" w:line="240" w:lineRule="auto"/>
        <w:jc w:val="both"/>
        <w:rPr>
          <w:rFonts w:ascii="Arial" w:hAnsi="Arial" w:cs="Arial"/>
          <w:sz w:val="20"/>
          <w:szCs w:val="20"/>
          <w:lang w:val="ro-MD"/>
        </w:rPr>
      </w:pPr>
    </w:p>
    <w:p w14:paraId="64C388EB" w14:textId="3274D0A4" w:rsidR="00433AFD" w:rsidRPr="007A223E" w:rsidRDefault="00433AFD" w:rsidP="0072434F">
      <w:pPr>
        <w:tabs>
          <w:tab w:val="left" w:pos="426"/>
        </w:tabs>
        <w:spacing w:after="0" w:line="240" w:lineRule="auto"/>
        <w:jc w:val="both"/>
        <w:rPr>
          <w:rFonts w:ascii="Arial" w:hAnsi="Arial" w:cs="Arial"/>
          <w:sz w:val="20"/>
          <w:szCs w:val="20"/>
          <w:lang w:val="en-US"/>
        </w:rPr>
      </w:pPr>
      <w:r>
        <w:rPr>
          <w:rFonts w:ascii="Arial" w:hAnsi="Arial" w:cs="Arial"/>
          <w:sz w:val="20"/>
          <w:szCs w:val="20"/>
        </w:rPr>
        <w:t>-</w:t>
      </w:r>
      <w:r w:rsidR="0010092D">
        <w:rPr>
          <w:rFonts w:ascii="Arial" w:hAnsi="Arial" w:cs="Arial"/>
          <w:sz w:val="20"/>
          <w:szCs w:val="20"/>
          <w:lang w:val="ro-MD"/>
        </w:rPr>
        <w:tab/>
      </w:r>
      <w:r w:rsidRPr="00B607B8">
        <w:rPr>
          <w:rFonts w:ascii="Arial" w:hAnsi="Arial" w:cs="Arial"/>
          <w:sz w:val="20"/>
          <w:szCs w:val="20"/>
          <w:lang w:val="ro-MD"/>
        </w:rPr>
        <w:t>Măs</w:t>
      </w:r>
      <w:r>
        <w:rPr>
          <w:rFonts w:ascii="Arial" w:hAnsi="Arial" w:cs="Arial"/>
          <w:sz w:val="20"/>
          <w:szCs w:val="20"/>
          <w:lang w:val="ro-MD"/>
        </w:rPr>
        <w:t>urarea</w:t>
      </w:r>
      <w:r w:rsidRPr="00B607B8">
        <w:rPr>
          <w:rFonts w:ascii="Arial" w:hAnsi="Arial" w:cs="Arial"/>
          <w:sz w:val="20"/>
          <w:szCs w:val="20"/>
          <w:lang w:val="ro-MD"/>
        </w:rPr>
        <w:t xml:space="preserve"> dinamic</w:t>
      </w:r>
      <w:r>
        <w:rPr>
          <w:rFonts w:ascii="Arial" w:hAnsi="Arial" w:cs="Arial"/>
          <w:sz w:val="20"/>
          <w:szCs w:val="20"/>
          <w:lang w:val="ro-MD"/>
        </w:rPr>
        <w:t>ă a</w:t>
      </w:r>
      <w:r w:rsidRPr="00B607B8">
        <w:rPr>
          <w:rFonts w:ascii="Arial" w:hAnsi="Arial" w:cs="Arial"/>
          <w:sz w:val="20"/>
          <w:szCs w:val="20"/>
          <w:lang w:val="ro-MD"/>
        </w:rPr>
        <w:t xml:space="preserve"> proprietă</w:t>
      </w:r>
      <w:r w:rsidR="00375CAE">
        <w:rPr>
          <w:rFonts w:ascii="Arial" w:hAnsi="Arial" w:cs="Arial"/>
          <w:sz w:val="20"/>
          <w:szCs w:val="20"/>
          <w:lang w:val="ro-MD"/>
        </w:rPr>
        <w:t>ț</w:t>
      </w:r>
      <w:r w:rsidRPr="00B607B8">
        <w:rPr>
          <w:rFonts w:ascii="Arial" w:hAnsi="Arial" w:cs="Arial"/>
          <w:sz w:val="20"/>
          <w:szCs w:val="20"/>
          <w:lang w:val="ro-MD"/>
        </w:rPr>
        <w:t>il</w:t>
      </w:r>
      <w:r>
        <w:rPr>
          <w:rFonts w:ascii="Arial" w:hAnsi="Arial" w:cs="Arial"/>
          <w:sz w:val="20"/>
          <w:szCs w:val="20"/>
          <w:lang w:val="ro-MD"/>
        </w:rPr>
        <w:t>or</w:t>
      </w:r>
      <w:r w:rsidRPr="00B607B8">
        <w:rPr>
          <w:rFonts w:ascii="Arial" w:hAnsi="Arial" w:cs="Arial"/>
          <w:sz w:val="20"/>
          <w:szCs w:val="20"/>
          <w:lang w:val="ro-MD"/>
        </w:rPr>
        <w:t xml:space="preserve"> de inginerie </w:t>
      </w:r>
      <w:r>
        <w:rPr>
          <w:rFonts w:ascii="Arial" w:hAnsi="Arial" w:cs="Arial"/>
          <w:sz w:val="20"/>
          <w:szCs w:val="20"/>
          <w:lang w:val="ro-MD"/>
        </w:rPr>
        <w:t xml:space="preserve">pe teren </w:t>
      </w:r>
      <w:r w:rsidRPr="00B607B8">
        <w:rPr>
          <w:rFonts w:ascii="Arial" w:hAnsi="Arial" w:cs="Arial"/>
          <w:sz w:val="20"/>
          <w:szCs w:val="20"/>
          <w:lang w:val="ro-MD"/>
        </w:rPr>
        <w:t xml:space="preserve"> folosind rigiditatea stratului structural, MN/m (klbf/in) </w:t>
      </w:r>
      <w:r w:rsidR="00375CAE">
        <w:rPr>
          <w:rFonts w:ascii="Arial" w:hAnsi="Arial" w:cs="Arial"/>
          <w:sz w:val="20"/>
          <w:szCs w:val="20"/>
          <w:lang w:val="ro-MD"/>
        </w:rPr>
        <w:t>ș</w:t>
      </w:r>
      <w:r w:rsidRPr="00B607B8">
        <w:rPr>
          <w:rFonts w:ascii="Arial" w:hAnsi="Arial" w:cs="Arial"/>
          <w:sz w:val="20"/>
          <w:szCs w:val="20"/>
          <w:lang w:val="ro-MD"/>
        </w:rPr>
        <w:t>i modulul Young al materialului, MPa (kpsi)</w:t>
      </w:r>
      <w:r w:rsidR="007A223E" w:rsidRPr="007A223E">
        <w:rPr>
          <w:rFonts w:ascii="Arial" w:hAnsi="Arial" w:cs="Arial"/>
          <w:sz w:val="20"/>
          <w:szCs w:val="20"/>
          <w:lang w:val="en-US"/>
        </w:rPr>
        <w:t>;</w:t>
      </w:r>
    </w:p>
    <w:p w14:paraId="3C689A1B" w14:textId="688C9545" w:rsidR="00433AFD" w:rsidRPr="000F5282" w:rsidRDefault="00433AFD" w:rsidP="0072434F">
      <w:pPr>
        <w:tabs>
          <w:tab w:val="left" w:pos="426"/>
        </w:tabs>
        <w:spacing w:after="0" w:line="240" w:lineRule="auto"/>
        <w:jc w:val="both"/>
        <w:rPr>
          <w:rFonts w:ascii="Arial" w:hAnsi="Arial" w:cs="Arial"/>
          <w:sz w:val="20"/>
          <w:szCs w:val="20"/>
          <w:lang w:val="ro-MD"/>
        </w:rPr>
      </w:pPr>
      <w:r>
        <w:rPr>
          <w:rFonts w:ascii="Arial" w:hAnsi="Arial" w:cs="Arial"/>
          <w:sz w:val="20"/>
          <w:szCs w:val="20"/>
        </w:rPr>
        <w:t>-</w:t>
      </w:r>
      <w:r w:rsidR="0010092D">
        <w:rPr>
          <w:rFonts w:ascii="Arial" w:hAnsi="Arial" w:cs="Arial"/>
          <w:sz w:val="20"/>
          <w:szCs w:val="20"/>
        </w:rPr>
        <w:tab/>
      </w:r>
      <w:r>
        <w:rPr>
          <w:rFonts w:ascii="Arial" w:hAnsi="Arial" w:cs="Arial"/>
          <w:sz w:val="20"/>
          <w:szCs w:val="20"/>
          <w:lang w:val="ro-MD"/>
        </w:rPr>
        <w:t xml:space="preserve">Controlul </w:t>
      </w:r>
      <w:r w:rsidRPr="00B607B8">
        <w:rPr>
          <w:rFonts w:ascii="Arial" w:hAnsi="Arial" w:cs="Arial"/>
          <w:sz w:val="20"/>
          <w:szCs w:val="20"/>
          <w:lang w:val="ro-MD"/>
        </w:rPr>
        <w:t>/A</w:t>
      </w:r>
      <w:r>
        <w:rPr>
          <w:rFonts w:ascii="Arial" w:hAnsi="Arial" w:cs="Arial"/>
          <w:sz w:val="20"/>
          <w:szCs w:val="20"/>
          <w:lang w:val="ro-MD"/>
        </w:rPr>
        <w:t>sigurarea</w:t>
      </w:r>
      <w:r w:rsidRPr="00B607B8">
        <w:rPr>
          <w:rFonts w:ascii="Arial" w:hAnsi="Arial" w:cs="Arial"/>
          <w:sz w:val="20"/>
          <w:szCs w:val="20"/>
          <w:lang w:val="ro-MD"/>
        </w:rPr>
        <w:t xml:space="preserve"> </w:t>
      </w:r>
      <w:r>
        <w:rPr>
          <w:rFonts w:ascii="Arial" w:hAnsi="Arial" w:cs="Arial"/>
          <w:sz w:val="20"/>
          <w:szCs w:val="20"/>
          <w:lang w:val="ro-MD"/>
        </w:rPr>
        <w:t>calită</w:t>
      </w:r>
      <w:r w:rsidR="00375CAE">
        <w:rPr>
          <w:rFonts w:ascii="Arial" w:hAnsi="Arial" w:cs="Arial"/>
          <w:sz w:val="20"/>
          <w:szCs w:val="20"/>
          <w:lang w:val="ro-MD"/>
        </w:rPr>
        <w:t>ț</w:t>
      </w:r>
      <w:r>
        <w:rPr>
          <w:rFonts w:ascii="Arial" w:hAnsi="Arial" w:cs="Arial"/>
          <w:sz w:val="20"/>
          <w:szCs w:val="20"/>
          <w:lang w:val="ro-MD"/>
        </w:rPr>
        <w:t>ii</w:t>
      </w:r>
      <w:r w:rsidRPr="00B607B8">
        <w:rPr>
          <w:rFonts w:ascii="Arial" w:hAnsi="Arial" w:cs="Arial"/>
          <w:sz w:val="20"/>
          <w:szCs w:val="20"/>
          <w:lang w:val="ro-MD"/>
        </w:rPr>
        <w:t xml:space="preserve"> la fa</w:t>
      </w:r>
      <w:r w:rsidR="00375CAE">
        <w:rPr>
          <w:rFonts w:ascii="Arial" w:hAnsi="Arial" w:cs="Arial"/>
          <w:sz w:val="20"/>
          <w:szCs w:val="20"/>
          <w:lang w:val="ro-MD"/>
        </w:rPr>
        <w:t>ț</w:t>
      </w:r>
      <w:r w:rsidRPr="00B607B8">
        <w:rPr>
          <w:rFonts w:ascii="Arial" w:hAnsi="Arial" w:cs="Arial"/>
          <w:sz w:val="20"/>
          <w:szCs w:val="20"/>
          <w:lang w:val="ro-MD"/>
        </w:rPr>
        <w:t>a locului leagă direct compactarea de performan</w:t>
      </w:r>
      <w:r w:rsidR="00375CAE">
        <w:rPr>
          <w:rFonts w:ascii="Arial" w:hAnsi="Arial" w:cs="Arial"/>
          <w:sz w:val="20"/>
          <w:szCs w:val="20"/>
          <w:lang w:val="ro-MD"/>
        </w:rPr>
        <w:t>ț</w:t>
      </w:r>
      <w:r w:rsidRPr="00B607B8">
        <w:rPr>
          <w:rFonts w:ascii="Arial" w:hAnsi="Arial" w:cs="Arial"/>
          <w:sz w:val="20"/>
          <w:szCs w:val="20"/>
          <w:lang w:val="ro-MD"/>
        </w:rPr>
        <w:t>a materialului</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B607B8">
        <w:rPr>
          <w:rFonts w:ascii="Arial" w:hAnsi="Arial" w:cs="Arial"/>
          <w:sz w:val="20"/>
          <w:szCs w:val="20"/>
          <w:lang w:val="ro-MD"/>
        </w:rPr>
        <w:t>cerin</w:t>
      </w:r>
      <w:r w:rsidR="00375CAE">
        <w:rPr>
          <w:rFonts w:ascii="Arial" w:hAnsi="Arial" w:cs="Arial"/>
          <w:sz w:val="20"/>
          <w:szCs w:val="20"/>
          <w:lang w:val="ro-MD"/>
        </w:rPr>
        <w:t>ț</w:t>
      </w:r>
      <w:r w:rsidRPr="00B607B8">
        <w:rPr>
          <w:rFonts w:ascii="Arial" w:hAnsi="Arial" w:cs="Arial"/>
          <w:sz w:val="20"/>
          <w:szCs w:val="20"/>
          <w:lang w:val="ro-MD"/>
        </w:rPr>
        <w:t>ele de proiectare, avansând în acela</w:t>
      </w:r>
      <w:r w:rsidR="00375CAE">
        <w:rPr>
          <w:rFonts w:ascii="Arial" w:hAnsi="Arial" w:cs="Arial"/>
          <w:sz w:val="20"/>
          <w:szCs w:val="20"/>
          <w:lang w:val="ro-MD"/>
        </w:rPr>
        <w:t>ș</w:t>
      </w:r>
      <w:r w:rsidRPr="00B607B8">
        <w:rPr>
          <w:rFonts w:ascii="Arial" w:hAnsi="Arial" w:cs="Arial"/>
          <w:sz w:val="20"/>
          <w:szCs w:val="20"/>
          <w:lang w:val="ro-MD"/>
        </w:rPr>
        <w:t xml:space="preserve">i timp proiectarea mecanică-empiric a </w:t>
      </w:r>
      <w:r>
        <w:rPr>
          <w:rFonts w:ascii="Arial" w:hAnsi="Arial" w:cs="Arial"/>
          <w:sz w:val="20"/>
          <w:szCs w:val="20"/>
          <w:lang w:val="ro-MD"/>
        </w:rPr>
        <w:t>structurii rutiere;</w:t>
      </w:r>
    </w:p>
    <w:p w14:paraId="13ECC585" w14:textId="0F3A2F89" w:rsidR="00433AFD" w:rsidRPr="00B607B8" w:rsidRDefault="00433AFD" w:rsidP="0072434F">
      <w:pPr>
        <w:tabs>
          <w:tab w:val="left" w:pos="426"/>
        </w:tabs>
        <w:spacing w:after="0" w:line="240" w:lineRule="auto"/>
        <w:jc w:val="both"/>
        <w:rPr>
          <w:rFonts w:ascii="Arial" w:hAnsi="Arial" w:cs="Arial"/>
          <w:sz w:val="20"/>
          <w:szCs w:val="20"/>
          <w:lang w:val="ro-MD"/>
        </w:rPr>
      </w:pPr>
      <w:r>
        <w:rPr>
          <w:rFonts w:ascii="Arial" w:hAnsi="Arial" w:cs="Arial"/>
          <w:sz w:val="20"/>
          <w:szCs w:val="20"/>
          <w:lang w:val="ro-MD"/>
        </w:rPr>
        <w:t>-</w:t>
      </w:r>
      <w:r w:rsidR="0010092D">
        <w:rPr>
          <w:rFonts w:ascii="Arial" w:hAnsi="Arial" w:cs="Arial"/>
          <w:sz w:val="20"/>
          <w:szCs w:val="20"/>
          <w:lang w:val="ro-MD"/>
        </w:rPr>
        <w:tab/>
      </w:r>
      <w:r w:rsidRPr="00B607B8">
        <w:rPr>
          <w:rFonts w:ascii="Arial" w:hAnsi="Arial" w:cs="Arial"/>
          <w:sz w:val="20"/>
          <w:szCs w:val="20"/>
          <w:lang w:val="ro-MD"/>
        </w:rPr>
        <w:t>Permite rigiditate maximă la ridicare cu efort minim de compresi</w:t>
      </w:r>
      <w:r>
        <w:rPr>
          <w:rFonts w:ascii="Arial" w:hAnsi="Arial" w:cs="Arial"/>
          <w:sz w:val="20"/>
          <w:szCs w:val="20"/>
          <w:lang w:val="ro-MD"/>
        </w:rPr>
        <w:t>une;</w:t>
      </w:r>
    </w:p>
    <w:p w14:paraId="7D622C45" w14:textId="360CC173" w:rsidR="00433AFD" w:rsidRPr="00B607B8" w:rsidRDefault="00433AFD" w:rsidP="0072434F">
      <w:pPr>
        <w:tabs>
          <w:tab w:val="left" w:pos="426"/>
        </w:tabs>
        <w:spacing w:after="0" w:line="240" w:lineRule="auto"/>
        <w:jc w:val="both"/>
        <w:rPr>
          <w:rFonts w:ascii="Arial" w:hAnsi="Arial" w:cs="Arial"/>
          <w:sz w:val="20"/>
          <w:szCs w:val="20"/>
          <w:lang w:val="ro-MD"/>
        </w:rPr>
      </w:pPr>
      <w:r>
        <w:rPr>
          <w:rFonts w:ascii="Arial" w:hAnsi="Arial" w:cs="Arial"/>
          <w:sz w:val="20"/>
          <w:szCs w:val="20"/>
          <w:lang w:val="ro-MD"/>
        </w:rPr>
        <w:t>-</w:t>
      </w:r>
      <w:r w:rsidR="0010092D">
        <w:rPr>
          <w:rFonts w:ascii="Arial" w:hAnsi="Arial" w:cs="Arial"/>
          <w:sz w:val="20"/>
          <w:szCs w:val="20"/>
          <w:lang w:val="ro-MD"/>
        </w:rPr>
        <w:tab/>
      </w:r>
      <w:r w:rsidRPr="00B607B8">
        <w:rPr>
          <w:rFonts w:ascii="Arial" w:hAnsi="Arial" w:cs="Arial"/>
          <w:sz w:val="20"/>
          <w:szCs w:val="20"/>
          <w:lang w:val="ro-MD"/>
        </w:rPr>
        <w:t>Facilitează transmiterea</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B607B8">
        <w:rPr>
          <w:rFonts w:ascii="Arial" w:hAnsi="Arial" w:cs="Arial"/>
          <w:sz w:val="20"/>
          <w:szCs w:val="20"/>
          <w:lang w:val="ro-MD"/>
        </w:rPr>
        <w:t>distribu</w:t>
      </w:r>
      <w:r w:rsidR="00375CAE">
        <w:rPr>
          <w:rFonts w:ascii="Arial" w:hAnsi="Arial" w:cs="Arial"/>
          <w:sz w:val="20"/>
          <w:szCs w:val="20"/>
          <w:lang w:val="ro-MD"/>
        </w:rPr>
        <w:t>ț</w:t>
      </w:r>
      <w:r w:rsidRPr="00B607B8">
        <w:rPr>
          <w:rFonts w:ascii="Arial" w:hAnsi="Arial" w:cs="Arial"/>
          <w:sz w:val="20"/>
          <w:szCs w:val="20"/>
          <w:lang w:val="ro-MD"/>
        </w:rPr>
        <w:t xml:space="preserve">ia uniformă a tensiunii de la </w:t>
      </w:r>
      <w:r>
        <w:rPr>
          <w:rFonts w:ascii="Arial" w:hAnsi="Arial" w:cs="Arial"/>
          <w:sz w:val="20"/>
          <w:szCs w:val="20"/>
          <w:lang w:val="ro-MD"/>
        </w:rPr>
        <w:t>structura rutieră</w:t>
      </w:r>
      <w:r w:rsidRPr="00B607B8">
        <w:rPr>
          <w:rFonts w:ascii="Arial" w:hAnsi="Arial" w:cs="Arial"/>
          <w:sz w:val="20"/>
          <w:szCs w:val="20"/>
          <w:lang w:val="ro-MD"/>
        </w:rPr>
        <w:t xml:space="preserve"> la sol, rezultând o durată de via</w:t>
      </w:r>
      <w:r w:rsidR="00375CAE">
        <w:rPr>
          <w:rFonts w:ascii="Arial" w:hAnsi="Arial" w:cs="Arial"/>
          <w:sz w:val="20"/>
          <w:szCs w:val="20"/>
          <w:lang w:val="ro-MD"/>
        </w:rPr>
        <w:t>ț</w:t>
      </w:r>
      <w:r w:rsidRPr="00B607B8">
        <w:rPr>
          <w:rFonts w:ascii="Arial" w:hAnsi="Arial" w:cs="Arial"/>
          <w:sz w:val="20"/>
          <w:szCs w:val="20"/>
          <w:lang w:val="ro-MD"/>
        </w:rPr>
        <w:t>ă mai lungă a pavajului, costuri de între</w:t>
      </w:r>
      <w:r w:rsidR="00375CAE">
        <w:rPr>
          <w:rFonts w:ascii="Arial" w:hAnsi="Arial" w:cs="Arial"/>
          <w:sz w:val="20"/>
          <w:szCs w:val="20"/>
          <w:lang w:val="ro-MD"/>
        </w:rPr>
        <w:t>ț</w:t>
      </w:r>
      <w:r w:rsidRPr="00B607B8">
        <w:rPr>
          <w:rFonts w:ascii="Arial" w:hAnsi="Arial" w:cs="Arial"/>
          <w:sz w:val="20"/>
          <w:szCs w:val="20"/>
          <w:lang w:val="ro-MD"/>
        </w:rPr>
        <w:t>inere reduse</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B607B8">
        <w:rPr>
          <w:rFonts w:ascii="Arial" w:hAnsi="Arial" w:cs="Arial"/>
          <w:sz w:val="20"/>
          <w:szCs w:val="20"/>
          <w:lang w:val="ro-MD"/>
        </w:rPr>
        <w:t>o suprafa</w:t>
      </w:r>
      <w:r w:rsidR="00375CAE">
        <w:rPr>
          <w:rFonts w:ascii="Arial" w:hAnsi="Arial" w:cs="Arial"/>
          <w:sz w:val="20"/>
          <w:szCs w:val="20"/>
          <w:lang w:val="ro-MD"/>
        </w:rPr>
        <w:t>ț</w:t>
      </w:r>
      <w:r w:rsidRPr="00B607B8">
        <w:rPr>
          <w:rFonts w:ascii="Arial" w:hAnsi="Arial" w:cs="Arial"/>
          <w:sz w:val="20"/>
          <w:szCs w:val="20"/>
          <w:lang w:val="ro-MD"/>
        </w:rPr>
        <w:t xml:space="preserve">ă mai </w:t>
      </w:r>
      <w:r w:rsidR="00BD5914">
        <w:rPr>
          <w:rFonts w:ascii="Arial" w:hAnsi="Arial" w:cs="Arial"/>
          <w:sz w:val="20"/>
          <w:szCs w:val="20"/>
          <w:lang w:val="ro-MD"/>
        </w:rPr>
        <w:t>uniformă</w:t>
      </w:r>
      <w:r>
        <w:rPr>
          <w:rFonts w:ascii="Arial" w:hAnsi="Arial" w:cs="Arial"/>
          <w:sz w:val="20"/>
          <w:szCs w:val="20"/>
          <w:lang w:val="ro-MD"/>
        </w:rPr>
        <w:t>;</w:t>
      </w:r>
    </w:p>
    <w:p w14:paraId="29F550D9" w14:textId="491EBCB0" w:rsidR="00433AFD" w:rsidRPr="00B33B58" w:rsidRDefault="00433AFD" w:rsidP="0072434F">
      <w:pPr>
        <w:tabs>
          <w:tab w:val="left" w:pos="426"/>
        </w:tabs>
        <w:spacing w:after="0" w:line="240" w:lineRule="auto"/>
        <w:jc w:val="both"/>
        <w:rPr>
          <w:rFonts w:ascii="Arial" w:hAnsi="Arial" w:cs="Arial"/>
          <w:sz w:val="20"/>
          <w:szCs w:val="20"/>
          <w:lang w:val="en-US"/>
        </w:rPr>
      </w:pPr>
      <w:r>
        <w:rPr>
          <w:rFonts w:ascii="Arial" w:hAnsi="Arial" w:cs="Arial"/>
          <w:sz w:val="20"/>
          <w:szCs w:val="20"/>
        </w:rPr>
        <w:t>-</w:t>
      </w:r>
      <w:r w:rsidR="0010092D">
        <w:rPr>
          <w:rFonts w:ascii="Arial" w:hAnsi="Arial" w:cs="Arial"/>
          <w:sz w:val="20"/>
          <w:szCs w:val="20"/>
          <w:lang w:val="ro-MD"/>
        </w:rPr>
        <w:tab/>
      </w:r>
      <w:r w:rsidRPr="00B607B8">
        <w:rPr>
          <w:rFonts w:ascii="Arial" w:hAnsi="Arial" w:cs="Arial"/>
          <w:sz w:val="20"/>
          <w:szCs w:val="20"/>
          <w:lang w:val="ro-MD"/>
        </w:rPr>
        <w:t>Portabil, rapid, simplu, fiabil, non-invaziv</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Pr="00B607B8">
        <w:rPr>
          <w:rFonts w:ascii="Arial" w:hAnsi="Arial" w:cs="Arial"/>
          <w:sz w:val="20"/>
          <w:szCs w:val="20"/>
          <w:lang w:val="ro-MD"/>
        </w:rPr>
        <w:t>non-nuclear</w:t>
      </w:r>
      <w:r w:rsidR="00B33B58" w:rsidRPr="00B33B58">
        <w:rPr>
          <w:rFonts w:ascii="Arial" w:hAnsi="Arial" w:cs="Arial"/>
          <w:sz w:val="20"/>
          <w:szCs w:val="20"/>
          <w:lang w:val="en-US"/>
        </w:rPr>
        <w:t>.</w:t>
      </w:r>
    </w:p>
    <w:p w14:paraId="3C8A2D22" w14:textId="77777777" w:rsidR="0010092D" w:rsidRDefault="0010092D" w:rsidP="0072434F">
      <w:pPr>
        <w:spacing w:after="0" w:line="240" w:lineRule="auto"/>
        <w:jc w:val="both"/>
        <w:rPr>
          <w:rFonts w:ascii="Arial" w:eastAsia="Arial" w:hAnsi="Arial" w:cs="Arial"/>
          <w:sz w:val="20"/>
          <w:szCs w:val="20"/>
          <w:lang w:val="ro-MD"/>
        </w:rPr>
      </w:pPr>
    </w:p>
    <w:p w14:paraId="0817A249" w14:textId="742FB2C8" w:rsidR="00433AFD" w:rsidRDefault="00433AFD" w:rsidP="0072434F">
      <w:pPr>
        <w:tabs>
          <w:tab w:val="left" w:pos="851"/>
        </w:tabs>
        <w:spacing w:after="0" w:line="240" w:lineRule="auto"/>
        <w:jc w:val="both"/>
        <w:rPr>
          <w:rFonts w:ascii="Arial" w:eastAsia="Arial" w:hAnsi="Arial" w:cs="Arial"/>
          <w:sz w:val="20"/>
          <w:szCs w:val="20"/>
        </w:rPr>
      </w:pPr>
      <w:r w:rsidRPr="00007A6A">
        <w:rPr>
          <w:rFonts w:ascii="Arial" w:eastAsia="Arial" w:hAnsi="Arial" w:cs="Arial"/>
          <w:b/>
          <w:bCs/>
        </w:rPr>
        <w:t>D.6.5</w:t>
      </w:r>
      <w:r w:rsidR="0010092D">
        <w:rPr>
          <w:rFonts w:ascii="Arial" w:eastAsia="Arial" w:hAnsi="Arial" w:cs="Arial"/>
          <w:sz w:val="20"/>
          <w:szCs w:val="20"/>
        </w:rPr>
        <w:tab/>
      </w:r>
      <w:r w:rsidR="00B33B58" w:rsidRPr="00B33B58">
        <w:rPr>
          <w:rFonts w:ascii="Arial" w:eastAsia="Arial" w:hAnsi="Arial" w:cs="Arial"/>
          <w:sz w:val="20"/>
          <w:szCs w:val="20"/>
        </w:rPr>
        <w:t xml:space="preserve">Domenii principale de aplicare: monitorizarea </w:t>
      </w:r>
      <w:r w:rsidR="00B33B58">
        <w:rPr>
          <w:rFonts w:ascii="Arial" w:eastAsia="Arial" w:hAnsi="Arial" w:cs="Arial"/>
          <w:sz w:val="20"/>
          <w:szCs w:val="20"/>
        </w:rPr>
        <w:t xml:space="preserve">straturilor </w:t>
      </w:r>
      <w:r w:rsidR="00B33B58" w:rsidRPr="00B33B58">
        <w:rPr>
          <w:rFonts w:ascii="Arial" w:eastAsia="Arial" w:hAnsi="Arial" w:cs="Arial"/>
          <w:sz w:val="20"/>
          <w:szCs w:val="20"/>
        </w:rPr>
        <w:t>suport, bazelor, funda</w:t>
      </w:r>
      <w:r w:rsidR="00375CAE">
        <w:rPr>
          <w:rFonts w:ascii="Arial" w:eastAsia="Arial" w:hAnsi="Arial" w:cs="Arial"/>
          <w:sz w:val="20"/>
          <w:szCs w:val="20"/>
        </w:rPr>
        <w:t>ț</w:t>
      </w:r>
      <w:r w:rsidR="00B33B58" w:rsidRPr="00B33B58">
        <w:rPr>
          <w:rFonts w:ascii="Arial" w:eastAsia="Arial" w:hAnsi="Arial" w:cs="Arial"/>
          <w:sz w:val="20"/>
          <w:szCs w:val="20"/>
        </w:rPr>
        <w:t xml:space="preserve">iilor din solurile </w:t>
      </w:r>
      <w:r w:rsidR="00B33B58">
        <w:rPr>
          <w:rFonts w:ascii="Arial" w:eastAsia="Arial" w:hAnsi="Arial" w:cs="Arial"/>
          <w:sz w:val="20"/>
          <w:szCs w:val="20"/>
        </w:rPr>
        <w:t>tratate</w:t>
      </w:r>
      <w:r w:rsidR="00B33B58" w:rsidRPr="00B33B58">
        <w:rPr>
          <w:rFonts w:ascii="Arial" w:eastAsia="Arial" w:hAnsi="Arial" w:cs="Arial"/>
          <w:sz w:val="20"/>
          <w:szCs w:val="20"/>
        </w:rPr>
        <w:t xml:space="preserve"> cu var, ciment, cenu</w:t>
      </w:r>
      <w:r w:rsidR="00375CAE">
        <w:rPr>
          <w:rFonts w:ascii="Arial" w:eastAsia="Arial" w:hAnsi="Arial" w:cs="Arial"/>
          <w:sz w:val="20"/>
          <w:szCs w:val="20"/>
        </w:rPr>
        <w:t>ș</w:t>
      </w:r>
      <w:r w:rsidR="00B33B58" w:rsidRPr="00B33B58">
        <w:rPr>
          <w:rFonts w:ascii="Arial" w:eastAsia="Arial" w:hAnsi="Arial" w:cs="Arial"/>
          <w:sz w:val="20"/>
          <w:szCs w:val="20"/>
        </w:rPr>
        <w:t xml:space="preserve">ă </w:t>
      </w:r>
      <w:r w:rsidR="00375CAE">
        <w:rPr>
          <w:rFonts w:ascii="Arial" w:eastAsia="Arial" w:hAnsi="Arial" w:cs="Arial"/>
          <w:sz w:val="20"/>
          <w:szCs w:val="20"/>
        </w:rPr>
        <w:t>ș</w:t>
      </w:r>
      <w:r w:rsidR="00B33B58" w:rsidRPr="00B33B58">
        <w:rPr>
          <w:rFonts w:ascii="Arial" w:eastAsia="Arial" w:hAnsi="Arial" w:cs="Arial"/>
          <w:sz w:val="20"/>
          <w:szCs w:val="20"/>
        </w:rPr>
        <w:t xml:space="preserve">i materiale de stabilizare </w:t>
      </w:r>
      <w:r w:rsidR="00BD5914" w:rsidRPr="00B33B58">
        <w:rPr>
          <w:rFonts w:ascii="Arial" w:eastAsia="Arial" w:hAnsi="Arial" w:cs="Arial"/>
          <w:sz w:val="20"/>
          <w:szCs w:val="20"/>
        </w:rPr>
        <w:t>polimetrice</w:t>
      </w:r>
      <w:r w:rsidR="00B33B58" w:rsidRPr="00B33B58">
        <w:rPr>
          <w:rFonts w:ascii="Arial" w:eastAsia="Arial" w:hAnsi="Arial" w:cs="Arial"/>
          <w:sz w:val="20"/>
          <w:szCs w:val="20"/>
        </w:rPr>
        <w:t>, monitorizarea recompac</w:t>
      </w:r>
      <w:r w:rsidR="00BD5914">
        <w:rPr>
          <w:rFonts w:ascii="Arial" w:eastAsia="Arial" w:hAnsi="Arial" w:cs="Arial"/>
          <w:sz w:val="20"/>
          <w:szCs w:val="20"/>
        </w:rPr>
        <w:t>tării</w:t>
      </w:r>
      <w:r w:rsidR="00B33B58" w:rsidRPr="00B33B58">
        <w:rPr>
          <w:rFonts w:ascii="Arial" w:eastAsia="Arial" w:hAnsi="Arial" w:cs="Arial"/>
          <w:sz w:val="20"/>
          <w:szCs w:val="20"/>
        </w:rPr>
        <w:t xml:space="preserve"> asfaltului </w:t>
      </w:r>
      <w:r w:rsidR="00375CAE">
        <w:rPr>
          <w:rFonts w:ascii="Arial" w:eastAsia="Arial" w:hAnsi="Arial" w:cs="Arial"/>
          <w:sz w:val="20"/>
          <w:szCs w:val="20"/>
        </w:rPr>
        <w:t>ș</w:t>
      </w:r>
      <w:r w:rsidR="00B33B58" w:rsidRPr="00B33B58">
        <w:rPr>
          <w:rFonts w:ascii="Arial" w:eastAsia="Arial" w:hAnsi="Arial" w:cs="Arial"/>
          <w:sz w:val="20"/>
          <w:szCs w:val="20"/>
        </w:rPr>
        <w:t xml:space="preserve">i reciclării la rece la locul de prelucrare la o compactare dată pentru optimizarea lucrărilor </w:t>
      </w:r>
      <w:r w:rsidR="00375CAE">
        <w:rPr>
          <w:rFonts w:ascii="Arial" w:eastAsia="Arial" w:hAnsi="Arial" w:cs="Arial"/>
          <w:sz w:val="20"/>
          <w:szCs w:val="20"/>
        </w:rPr>
        <w:t>ș</w:t>
      </w:r>
      <w:r w:rsidR="00B33B58" w:rsidRPr="00B33B58">
        <w:rPr>
          <w:rFonts w:ascii="Arial" w:eastAsia="Arial" w:hAnsi="Arial" w:cs="Arial"/>
          <w:sz w:val="20"/>
          <w:szCs w:val="20"/>
        </w:rPr>
        <w:t>i reducerea costurilor de între</w:t>
      </w:r>
      <w:r w:rsidR="00375CAE">
        <w:rPr>
          <w:rFonts w:ascii="Arial" w:eastAsia="Arial" w:hAnsi="Arial" w:cs="Arial"/>
          <w:sz w:val="20"/>
          <w:szCs w:val="20"/>
        </w:rPr>
        <w:t>ț</w:t>
      </w:r>
      <w:r w:rsidR="00B33B58" w:rsidRPr="00B33B58">
        <w:rPr>
          <w:rFonts w:ascii="Arial" w:eastAsia="Arial" w:hAnsi="Arial" w:cs="Arial"/>
          <w:sz w:val="20"/>
          <w:szCs w:val="20"/>
        </w:rPr>
        <w:t>inere a suprafe</w:t>
      </w:r>
      <w:r w:rsidR="00375CAE">
        <w:rPr>
          <w:rFonts w:ascii="Arial" w:eastAsia="Arial" w:hAnsi="Arial" w:cs="Arial"/>
          <w:sz w:val="20"/>
          <w:szCs w:val="20"/>
        </w:rPr>
        <w:t>ț</w:t>
      </w:r>
      <w:r w:rsidR="00B33B58" w:rsidRPr="00B33B58">
        <w:rPr>
          <w:rFonts w:ascii="Arial" w:eastAsia="Arial" w:hAnsi="Arial" w:cs="Arial"/>
          <w:sz w:val="20"/>
          <w:szCs w:val="20"/>
        </w:rPr>
        <w:t>elor drumurilor.</w:t>
      </w:r>
    </w:p>
    <w:p w14:paraId="0DB97801" w14:textId="77777777" w:rsidR="00433AFD" w:rsidRPr="00283A91" w:rsidRDefault="00433AFD" w:rsidP="0072434F">
      <w:pPr>
        <w:spacing w:after="0" w:line="240" w:lineRule="auto"/>
        <w:jc w:val="both"/>
        <w:rPr>
          <w:rFonts w:ascii="Arial" w:eastAsia="Arial" w:hAnsi="Arial" w:cs="Arial"/>
          <w:sz w:val="20"/>
          <w:szCs w:val="20"/>
        </w:rPr>
      </w:pPr>
    </w:p>
    <w:p w14:paraId="77A9F107" w14:textId="77777777" w:rsidR="0010092D" w:rsidRDefault="0010092D" w:rsidP="0072434F">
      <w:pPr>
        <w:spacing w:after="0" w:line="240" w:lineRule="auto"/>
        <w:jc w:val="both"/>
        <w:rPr>
          <w:rFonts w:ascii="Arial" w:eastAsia="Arial" w:hAnsi="Arial" w:cs="Arial"/>
          <w:sz w:val="20"/>
          <w:szCs w:val="20"/>
        </w:rPr>
      </w:pPr>
    </w:p>
    <w:p w14:paraId="0CF9F591" w14:textId="3054ABF6" w:rsidR="00433AFD" w:rsidRPr="0010092D" w:rsidRDefault="00433AFD" w:rsidP="0072434F">
      <w:pPr>
        <w:tabs>
          <w:tab w:val="left" w:pos="851"/>
        </w:tabs>
        <w:spacing w:after="0" w:line="240" w:lineRule="auto"/>
        <w:jc w:val="both"/>
        <w:rPr>
          <w:rFonts w:ascii="Arial" w:eastAsia="Arial" w:hAnsi="Arial" w:cs="Arial"/>
          <w:b/>
          <w:sz w:val="24"/>
          <w:szCs w:val="24"/>
        </w:rPr>
      </w:pPr>
      <w:r w:rsidRPr="0010092D">
        <w:rPr>
          <w:rFonts w:ascii="Arial" w:eastAsia="Arial" w:hAnsi="Arial" w:cs="Arial"/>
          <w:b/>
          <w:sz w:val="24"/>
          <w:szCs w:val="24"/>
        </w:rPr>
        <w:t>D.7</w:t>
      </w:r>
      <w:r w:rsidRPr="0010092D">
        <w:rPr>
          <w:rFonts w:ascii="Arial" w:eastAsia="Arial" w:hAnsi="Arial" w:cs="Arial"/>
          <w:b/>
          <w:sz w:val="24"/>
          <w:szCs w:val="24"/>
        </w:rPr>
        <w:tab/>
        <w:t>Controlul continuu al compactării (eng.: contin</w:t>
      </w:r>
      <w:r w:rsidR="00977D0E" w:rsidRPr="0010092D">
        <w:rPr>
          <w:rFonts w:ascii="Arial" w:eastAsia="Arial" w:hAnsi="Arial" w:cs="Arial"/>
          <w:b/>
          <w:sz w:val="24"/>
          <w:szCs w:val="24"/>
        </w:rPr>
        <w:t>u</w:t>
      </w:r>
      <w:r w:rsidRPr="0010092D">
        <w:rPr>
          <w:rFonts w:ascii="Arial" w:eastAsia="Arial" w:hAnsi="Arial" w:cs="Arial"/>
          <w:b/>
          <w:sz w:val="24"/>
          <w:szCs w:val="24"/>
        </w:rPr>
        <w:t>ous compaction control - CCC)</w:t>
      </w:r>
    </w:p>
    <w:p w14:paraId="6C4E79CA" w14:textId="77777777" w:rsidR="00433AFD" w:rsidRDefault="00433AFD" w:rsidP="0072434F">
      <w:pPr>
        <w:spacing w:after="0" w:line="240" w:lineRule="auto"/>
        <w:jc w:val="both"/>
        <w:rPr>
          <w:rFonts w:ascii="Arial" w:eastAsia="Arial" w:hAnsi="Arial" w:cs="Arial"/>
          <w:sz w:val="20"/>
          <w:szCs w:val="20"/>
        </w:rPr>
      </w:pPr>
    </w:p>
    <w:p w14:paraId="19A32A7A" w14:textId="084C782E" w:rsidR="00433AFD" w:rsidRPr="0010092D" w:rsidRDefault="00433AFD" w:rsidP="0072434F">
      <w:pPr>
        <w:tabs>
          <w:tab w:val="left" w:pos="851"/>
        </w:tabs>
        <w:spacing w:after="0" w:line="240" w:lineRule="auto"/>
        <w:jc w:val="both"/>
        <w:rPr>
          <w:rFonts w:ascii="Arial" w:eastAsia="Arial" w:hAnsi="Arial" w:cs="Arial"/>
          <w:b/>
        </w:rPr>
      </w:pPr>
      <w:r w:rsidRPr="0010092D">
        <w:rPr>
          <w:rFonts w:ascii="Arial" w:eastAsia="Arial" w:hAnsi="Arial" w:cs="Arial"/>
          <w:b/>
        </w:rPr>
        <w:t>D.7.1</w:t>
      </w:r>
      <w:r w:rsidRPr="0010092D">
        <w:rPr>
          <w:rFonts w:ascii="Arial" w:eastAsia="Arial" w:hAnsi="Arial" w:cs="Arial"/>
          <w:b/>
        </w:rPr>
        <w:tab/>
      </w:r>
      <w:r w:rsidR="0010092D" w:rsidRPr="0010092D">
        <w:rPr>
          <w:rFonts w:ascii="Arial" w:eastAsia="Arial" w:hAnsi="Arial" w:cs="Arial"/>
          <w:b/>
        </w:rPr>
        <w:t>Descriere</w:t>
      </w:r>
    </w:p>
    <w:p w14:paraId="23A159F9" w14:textId="77777777" w:rsidR="00433AFD" w:rsidRDefault="00433AFD" w:rsidP="0072434F">
      <w:pPr>
        <w:spacing w:after="0" w:line="240" w:lineRule="auto"/>
        <w:jc w:val="both"/>
        <w:rPr>
          <w:rFonts w:ascii="Arial" w:eastAsia="Arial" w:hAnsi="Arial" w:cs="Arial"/>
          <w:sz w:val="20"/>
          <w:szCs w:val="20"/>
        </w:rPr>
      </w:pPr>
    </w:p>
    <w:p w14:paraId="00055C29" w14:textId="787451CA" w:rsidR="00433AFD" w:rsidRDefault="00433AFD" w:rsidP="0072434F">
      <w:pPr>
        <w:spacing w:after="0" w:line="240" w:lineRule="auto"/>
        <w:jc w:val="both"/>
        <w:rPr>
          <w:rFonts w:ascii="Arial" w:eastAsia="Arial" w:hAnsi="Arial" w:cs="Arial"/>
          <w:sz w:val="20"/>
          <w:szCs w:val="20"/>
        </w:rPr>
      </w:pPr>
      <w:r w:rsidRPr="00F42AD3">
        <w:rPr>
          <w:rFonts w:ascii="Arial" w:eastAsia="Arial" w:hAnsi="Arial" w:cs="Arial"/>
          <w:sz w:val="20"/>
          <w:szCs w:val="20"/>
        </w:rPr>
        <w:t>Toate metodele de control prezentate în această anexă, inclusiv cele clasice (</w:t>
      </w:r>
      <w:r w:rsidRPr="00197FD8">
        <w:rPr>
          <w:rFonts w:ascii="Arial" w:eastAsia="Arial" w:hAnsi="Arial" w:cs="Arial"/>
          <w:sz w:val="20"/>
          <w:szCs w:val="20"/>
        </w:rPr>
        <w:t xml:space="preserve">prezentate în anexele B </w:t>
      </w:r>
      <w:r w:rsidR="00375CAE">
        <w:rPr>
          <w:rFonts w:ascii="Arial" w:eastAsia="Arial" w:hAnsi="Arial" w:cs="Arial"/>
          <w:sz w:val="20"/>
          <w:szCs w:val="20"/>
        </w:rPr>
        <w:t>ș</w:t>
      </w:r>
      <w:r w:rsidRPr="00197FD8">
        <w:rPr>
          <w:rFonts w:ascii="Arial" w:eastAsia="Arial" w:hAnsi="Arial" w:cs="Arial"/>
          <w:sz w:val="20"/>
          <w:szCs w:val="20"/>
        </w:rPr>
        <w:t>i C) au</w:t>
      </w:r>
      <w:r w:rsidRPr="004C5C60">
        <w:rPr>
          <w:rFonts w:ascii="Arial" w:eastAsia="Arial" w:hAnsi="Arial" w:cs="Arial"/>
          <w:sz w:val="20"/>
          <w:szCs w:val="20"/>
        </w:rPr>
        <w:t xml:space="preserve"> două limite importante. Pe de o parte controlul se realizează punctual, prin sondaj, pe de altă parte </w:t>
      </w:r>
      <w:r w:rsidRPr="00F42AD3">
        <w:rPr>
          <w:rFonts w:ascii="Arial" w:eastAsia="Arial" w:hAnsi="Arial" w:cs="Arial"/>
          <w:sz w:val="20"/>
          <w:szCs w:val="20"/>
        </w:rPr>
        <w:t>procesul de control este separat în timp de procesul de produc</w:t>
      </w:r>
      <w:r w:rsidR="00375CAE">
        <w:rPr>
          <w:rFonts w:ascii="Arial" w:eastAsia="Arial" w:hAnsi="Arial" w:cs="Arial"/>
          <w:sz w:val="20"/>
          <w:szCs w:val="20"/>
        </w:rPr>
        <w:t>ț</w:t>
      </w:r>
      <w:r w:rsidRPr="00F42AD3">
        <w:rPr>
          <w:rFonts w:ascii="Arial" w:eastAsia="Arial" w:hAnsi="Arial" w:cs="Arial"/>
          <w:sz w:val="20"/>
          <w:szCs w:val="20"/>
        </w:rPr>
        <w:t>ie, controlul reprezentând întotdeauna o interven</w:t>
      </w:r>
      <w:r w:rsidR="00375CAE">
        <w:rPr>
          <w:rFonts w:ascii="Arial" w:eastAsia="Arial" w:hAnsi="Arial" w:cs="Arial"/>
          <w:sz w:val="20"/>
          <w:szCs w:val="20"/>
        </w:rPr>
        <w:t>ț</w:t>
      </w:r>
      <w:r w:rsidRPr="00F42AD3">
        <w:rPr>
          <w:rFonts w:ascii="Arial" w:eastAsia="Arial" w:hAnsi="Arial" w:cs="Arial"/>
          <w:sz w:val="20"/>
          <w:szCs w:val="20"/>
        </w:rPr>
        <w:t>ie în regimul de produc</w:t>
      </w:r>
      <w:r w:rsidR="00375CAE">
        <w:rPr>
          <w:rFonts w:ascii="Arial" w:eastAsia="Arial" w:hAnsi="Arial" w:cs="Arial"/>
          <w:sz w:val="20"/>
          <w:szCs w:val="20"/>
        </w:rPr>
        <w:t>ț</w:t>
      </w:r>
      <w:r w:rsidRPr="00F42AD3">
        <w:rPr>
          <w:rFonts w:ascii="Arial" w:eastAsia="Arial" w:hAnsi="Arial" w:cs="Arial"/>
          <w:sz w:val="20"/>
          <w:szCs w:val="20"/>
        </w:rPr>
        <w:t>ie iar remedierile (compactările suplimentare) pot fi făcute abia după evaluarea rezultatelor controlului.</w:t>
      </w:r>
    </w:p>
    <w:p w14:paraId="68AD34EF" w14:textId="77777777" w:rsidR="00433AFD" w:rsidRPr="00F42AD3" w:rsidRDefault="00433AFD" w:rsidP="0072434F">
      <w:pPr>
        <w:spacing w:after="0" w:line="240" w:lineRule="auto"/>
        <w:jc w:val="both"/>
        <w:rPr>
          <w:rFonts w:ascii="Arial" w:eastAsia="Arial" w:hAnsi="Arial" w:cs="Arial"/>
          <w:sz w:val="20"/>
          <w:szCs w:val="20"/>
        </w:rPr>
      </w:pPr>
    </w:p>
    <w:p w14:paraId="57D49CD3" w14:textId="74E50795" w:rsidR="00433AFD" w:rsidRDefault="00433AFD" w:rsidP="0072434F">
      <w:pPr>
        <w:spacing w:after="0" w:line="240" w:lineRule="auto"/>
        <w:jc w:val="both"/>
        <w:rPr>
          <w:rFonts w:ascii="Arial" w:eastAsia="Arial" w:hAnsi="Arial" w:cs="Arial"/>
          <w:sz w:val="20"/>
          <w:szCs w:val="20"/>
        </w:rPr>
      </w:pPr>
      <w:r w:rsidRPr="00F42AD3">
        <w:rPr>
          <w:rFonts w:ascii="Arial" w:eastAsia="Arial" w:hAnsi="Arial" w:cs="Arial"/>
          <w:sz w:val="20"/>
          <w:szCs w:val="20"/>
        </w:rPr>
        <w:t>Aceste limitări dispar însă în cazul utilizării metodei de control continuu al compactării - CCC, pe întreaga suprafa</w:t>
      </w:r>
      <w:r w:rsidR="00375CAE">
        <w:rPr>
          <w:rFonts w:ascii="Arial" w:eastAsia="Arial" w:hAnsi="Arial" w:cs="Arial"/>
          <w:sz w:val="20"/>
          <w:szCs w:val="20"/>
        </w:rPr>
        <w:t>ț</w:t>
      </w:r>
      <w:r w:rsidRPr="00F42AD3">
        <w:rPr>
          <w:rFonts w:ascii="Arial" w:eastAsia="Arial" w:hAnsi="Arial" w:cs="Arial"/>
          <w:sz w:val="20"/>
          <w:szCs w:val="20"/>
        </w:rPr>
        <w:t>ă.</w:t>
      </w:r>
    </w:p>
    <w:p w14:paraId="129136DA" w14:textId="77777777" w:rsidR="00433AFD" w:rsidRDefault="00433AFD" w:rsidP="0072434F">
      <w:pPr>
        <w:spacing w:after="0" w:line="240" w:lineRule="auto"/>
        <w:jc w:val="both"/>
        <w:rPr>
          <w:rFonts w:ascii="Arial" w:eastAsia="Arial" w:hAnsi="Arial" w:cs="Arial"/>
          <w:sz w:val="20"/>
          <w:szCs w:val="20"/>
        </w:rPr>
      </w:pPr>
    </w:p>
    <w:p w14:paraId="2AEFC2DB" w14:textId="77777777" w:rsidR="002B2196" w:rsidRDefault="002B2196">
      <w:pPr>
        <w:spacing w:after="0" w:line="240" w:lineRule="auto"/>
        <w:rPr>
          <w:rFonts w:ascii="Arial" w:eastAsia="Arial" w:hAnsi="Arial" w:cs="Arial"/>
          <w:b/>
        </w:rPr>
      </w:pPr>
      <w:r>
        <w:rPr>
          <w:rFonts w:ascii="Arial" w:eastAsia="Arial" w:hAnsi="Arial" w:cs="Arial"/>
          <w:b/>
        </w:rPr>
        <w:br w:type="page"/>
      </w:r>
    </w:p>
    <w:p w14:paraId="67F207C2" w14:textId="6B0B48AB" w:rsidR="00433AFD" w:rsidRPr="0010092D" w:rsidRDefault="00433AFD" w:rsidP="0072434F">
      <w:pPr>
        <w:tabs>
          <w:tab w:val="left" w:pos="851"/>
        </w:tabs>
        <w:spacing w:after="0" w:line="240" w:lineRule="auto"/>
        <w:jc w:val="both"/>
        <w:rPr>
          <w:rFonts w:ascii="Arial" w:eastAsia="Arial" w:hAnsi="Arial" w:cs="Arial"/>
        </w:rPr>
      </w:pPr>
      <w:r w:rsidRPr="0010092D">
        <w:rPr>
          <w:rFonts w:ascii="Arial" w:eastAsia="Arial" w:hAnsi="Arial" w:cs="Arial"/>
          <w:b/>
        </w:rPr>
        <w:lastRenderedPageBreak/>
        <w:t>D.7.2</w:t>
      </w:r>
      <w:r w:rsidRPr="0010092D">
        <w:rPr>
          <w:rFonts w:ascii="Arial" w:eastAsia="Arial" w:hAnsi="Arial" w:cs="Arial"/>
          <w:b/>
        </w:rPr>
        <w:tab/>
        <w:t>Principiul metodei</w:t>
      </w:r>
    </w:p>
    <w:p w14:paraId="4B209104" w14:textId="77777777" w:rsidR="00433AFD" w:rsidRDefault="00433AFD" w:rsidP="0072434F">
      <w:pPr>
        <w:spacing w:after="0" w:line="240" w:lineRule="auto"/>
        <w:jc w:val="both"/>
        <w:rPr>
          <w:rFonts w:ascii="Arial" w:eastAsia="Arial" w:hAnsi="Arial" w:cs="Arial"/>
          <w:sz w:val="20"/>
          <w:szCs w:val="20"/>
        </w:rPr>
      </w:pPr>
    </w:p>
    <w:p w14:paraId="3B6823BD" w14:textId="77777777" w:rsidR="00433AFD" w:rsidRDefault="00433AFD" w:rsidP="0072434F">
      <w:pPr>
        <w:spacing w:after="0" w:line="240" w:lineRule="auto"/>
        <w:jc w:val="both"/>
        <w:rPr>
          <w:rFonts w:ascii="Arial" w:eastAsia="Arial" w:hAnsi="Arial" w:cs="Arial"/>
          <w:sz w:val="20"/>
          <w:szCs w:val="20"/>
        </w:rPr>
      </w:pPr>
      <w:r w:rsidRPr="00F42AD3">
        <w:rPr>
          <w:rFonts w:ascii="Arial" w:eastAsia="Arial" w:hAnsi="Arial" w:cs="Arial"/>
          <w:sz w:val="20"/>
          <w:szCs w:val="20"/>
        </w:rPr>
        <w:t>Principiul de măsurare este următorul</w:t>
      </w:r>
      <w:r>
        <w:rPr>
          <w:rFonts w:ascii="Arial" w:eastAsia="Arial" w:hAnsi="Arial" w:cs="Arial"/>
          <w:sz w:val="20"/>
          <w:szCs w:val="20"/>
        </w:rPr>
        <w:t>:</w:t>
      </w:r>
    </w:p>
    <w:p w14:paraId="252FE8F9" w14:textId="77777777" w:rsidR="00433AFD" w:rsidRDefault="00433AFD" w:rsidP="0072434F">
      <w:pPr>
        <w:spacing w:after="0" w:line="240" w:lineRule="auto"/>
        <w:jc w:val="both"/>
        <w:rPr>
          <w:rFonts w:ascii="Arial" w:eastAsia="Arial" w:hAnsi="Arial" w:cs="Arial"/>
          <w:sz w:val="20"/>
          <w:szCs w:val="20"/>
        </w:rPr>
      </w:pPr>
    </w:p>
    <w:p w14:paraId="3A094DBB" w14:textId="0D7A8CF0" w:rsidR="00433AFD" w:rsidRDefault="00375F6E" w:rsidP="0072434F">
      <w:pPr>
        <w:spacing w:after="0" w:line="240" w:lineRule="auto"/>
        <w:jc w:val="both"/>
        <w:rPr>
          <w:rFonts w:ascii="Arial" w:eastAsia="Arial" w:hAnsi="Arial" w:cs="Arial"/>
          <w:sz w:val="20"/>
          <w:szCs w:val="20"/>
        </w:rPr>
      </w:pPr>
      <w:r w:rsidRPr="00F42AD3">
        <w:rPr>
          <w:rFonts w:ascii="Arial" w:eastAsia="Arial" w:hAnsi="Arial" w:cs="Arial"/>
          <w:sz w:val="20"/>
          <w:szCs w:val="20"/>
        </w:rPr>
        <w:t>u</w:t>
      </w:r>
      <w:r w:rsidR="00433AFD" w:rsidRPr="00F42AD3">
        <w:rPr>
          <w:rFonts w:ascii="Arial" w:eastAsia="Arial" w:hAnsi="Arial" w:cs="Arial"/>
          <w:sz w:val="20"/>
          <w:szCs w:val="20"/>
        </w:rPr>
        <w:t>tilajul de compactare se dotează cu un dispozitiv de înregistrare a vibra</w:t>
      </w:r>
      <w:r w:rsidR="00375CAE">
        <w:rPr>
          <w:rFonts w:ascii="Arial" w:eastAsia="Arial" w:hAnsi="Arial" w:cs="Arial"/>
          <w:sz w:val="20"/>
          <w:szCs w:val="20"/>
        </w:rPr>
        <w:t>ț</w:t>
      </w:r>
      <w:r w:rsidR="00433AFD" w:rsidRPr="00F42AD3">
        <w:rPr>
          <w:rFonts w:ascii="Arial" w:eastAsia="Arial" w:hAnsi="Arial" w:cs="Arial"/>
          <w:sz w:val="20"/>
          <w:szCs w:val="20"/>
        </w:rPr>
        <w:t>iilor, ce se fixează pe axul val</w:t>
      </w:r>
      <w:r w:rsidR="00375CAE">
        <w:rPr>
          <w:rFonts w:ascii="Arial" w:eastAsia="Arial" w:hAnsi="Arial" w:cs="Arial"/>
          <w:sz w:val="20"/>
          <w:szCs w:val="20"/>
        </w:rPr>
        <w:t>ț</w:t>
      </w:r>
      <w:r w:rsidR="00433AFD" w:rsidRPr="00F42AD3">
        <w:rPr>
          <w:rFonts w:ascii="Arial" w:eastAsia="Arial" w:hAnsi="Arial" w:cs="Arial"/>
          <w:sz w:val="20"/>
          <w:szCs w:val="20"/>
        </w:rPr>
        <w:t>ului (</w:t>
      </w:r>
      <w:r w:rsidR="00433AFD">
        <w:rPr>
          <w:rFonts w:ascii="Arial" w:eastAsia="Arial" w:hAnsi="Arial" w:cs="Arial"/>
          <w:sz w:val="20"/>
          <w:szCs w:val="20"/>
        </w:rPr>
        <w:t>Fi</w:t>
      </w:r>
      <w:r w:rsidR="00433AFD" w:rsidRPr="00F42AD3">
        <w:rPr>
          <w:rFonts w:ascii="Arial" w:eastAsia="Arial" w:hAnsi="Arial" w:cs="Arial"/>
          <w:sz w:val="20"/>
          <w:szCs w:val="20"/>
        </w:rPr>
        <w:t>g</w:t>
      </w:r>
      <w:r w:rsidR="00433AFD">
        <w:rPr>
          <w:rFonts w:ascii="Arial" w:eastAsia="Arial" w:hAnsi="Arial" w:cs="Arial"/>
          <w:sz w:val="20"/>
          <w:szCs w:val="20"/>
        </w:rPr>
        <w:t>ura</w:t>
      </w:r>
      <w:r w:rsidR="00433AFD" w:rsidRPr="00F42AD3">
        <w:rPr>
          <w:rFonts w:ascii="Arial" w:eastAsia="Arial" w:hAnsi="Arial" w:cs="Arial"/>
          <w:sz w:val="20"/>
          <w:szCs w:val="20"/>
        </w:rPr>
        <w:t xml:space="preserve"> </w:t>
      </w:r>
      <w:r w:rsidR="00433AFD">
        <w:rPr>
          <w:rFonts w:ascii="Arial" w:eastAsia="Arial" w:hAnsi="Arial" w:cs="Arial"/>
          <w:sz w:val="20"/>
          <w:szCs w:val="20"/>
        </w:rPr>
        <w:t>D</w:t>
      </w:r>
      <w:r w:rsidR="00433AFD" w:rsidRPr="00F42AD3">
        <w:rPr>
          <w:rFonts w:ascii="Arial" w:eastAsia="Arial" w:hAnsi="Arial" w:cs="Arial"/>
          <w:sz w:val="20"/>
          <w:szCs w:val="20"/>
        </w:rPr>
        <w:t>.</w:t>
      </w:r>
      <w:r w:rsidR="0010092D">
        <w:rPr>
          <w:rFonts w:ascii="Arial" w:eastAsia="Arial" w:hAnsi="Arial" w:cs="Arial"/>
          <w:sz w:val="20"/>
          <w:szCs w:val="20"/>
        </w:rPr>
        <w:t>8</w:t>
      </w:r>
      <w:r w:rsidR="00433AFD" w:rsidRPr="00F42AD3">
        <w:rPr>
          <w:rFonts w:ascii="Arial" w:eastAsia="Arial" w:hAnsi="Arial" w:cs="Arial"/>
          <w:sz w:val="20"/>
          <w:szCs w:val="20"/>
        </w:rPr>
        <w:t>). Acesta preia parametrii (amplitudinea, frecven</w:t>
      </w:r>
      <w:r w:rsidR="00375CAE">
        <w:rPr>
          <w:rFonts w:ascii="Arial" w:eastAsia="Arial" w:hAnsi="Arial" w:cs="Arial"/>
          <w:sz w:val="20"/>
          <w:szCs w:val="20"/>
        </w:rPr>
        <w:t>ț</w:t>
      </w:r>
      <w:r w:rsidR="00433AFD" w:rsidRPr="00F42AD3">
        <w:rPr>
          <w:rFonts w:ascii="Arial" w:eastAsia="Arial" w:hAnsi="Arial" w:cs="Arial"/>
          <w:sz w:val="20"/>
          <w:szCs w:val="20"/>
        </w:rPr>
        <w:t>a) vibra</w:t>
      </w:r>
      <w:r w:rsidR="00375CAE">
        <w:rPr>
          <w:rFonts w:ascii="Arial" w:eastAsia="Arial" w:hAnsi="Arial" w:cs="Arial"/>
          <w:sz w:val="20"/>
          <w:szCs w:val="20"/>
        </w:rPr>
        <w:t>ț</w:t>
      </w:r>
      <w:r w:rsidR="00433AFD" w:rsidRPr="00F42AD3">
        <w:rPr>
          <w:rFonts w:ascii="Arial" w:eastAsia="Arial" w:hAnsi="Arial" w:cs="Arial"/>
          <w:sz w:val="20"/>
          <w:szCs w:val="20"/>
        </w:rPr>
        <w:t>iilor ma</w:t>
      </w:r>
      <w:r w:rsidR="00375CAE">
        <w:rPr>
          <w:rFonts w:ascii="Arial" w:eastAsia="Arial" w:hAnsi="Arial" w:cs="Arial"/>
          <w:sz w:val="20"/>
          <w:szCs w:val="20"/>
        </w:rPr>
        <w:t>ș</w:t>
      </w:r>
      <w:r w:rsidR="00433AFD" w:rsidRPr="00F42AD3">
        <w:rPr>
          <w:rFonts w:ascii="Arial" w:eastAsia="Arial" w:hAnsi="Arial" w:cs="Arial"/>
          <w:sz w:val="20"/>
          <w:szCs w:val="20"/>
        </w:rPr>
        <w:t xml:space="preserve">inii de compactat în timpul procesului de compactare </w:t>
      </w:r>
      <w:r w:rsidR="00375CAE">
        <w:rPr>
          <w:rFonts w:ascii="Arial" w:eastAsia="Arial" w:hAnsi="Arial" w:cs="Arial"/>
          <w:sz w:val="20"/>
          <w:szCs w:val="20"/>
        </w:rPr>
        <w:t>ș</w:t>
      </w:r>
      <w:r w:rsidR="00433AFD" w:rsidRPr="00F42AD3">
        <w:rPr>
          <w:rFonts w:ascii="Arial" w:eastAsia="Arial" w:hAnsi="Arial" w:cs="Arial"/>
          <w:sz w:val="20"/>
          <w:szCs w:val="20"/>
        </w:rPr>
        <w:t>i le transmite unei unită</w:t>
      </w:r>
      <w:r w:rsidR="00375CAE">
        <w:rPr>
          <w:rFonts w:ascii="Arial" w:eastAsia="Arial" w:hAnsi="Arial" w:cs="Arial"/>
          <w:sz w:val="20"/>
          <w:szCs w:val="20"/>
        </w:rPr>
        <w:t>ț</w:t>
      </w:r>
      <w:r w:rsidR="00433AFD" w:rsidRPr="00F42AD3">
        <w:rPr>
          <w:rFonts w:ascii="Arial" w:eastAsia="Arial" w:hAnsi="Arial" w:cs="Arial"/>
          <w:sz w:val="20"/>
          <w:szCs w:val="20"/>
        </w:rPr>
        <w:t>i de calcul.</w:t>
      </w:r>
    </w:p>
    <w:p w14:paraId="11F7DE65" w14:textId="3D1B444A" w:rsidR="00433AFD" w:rsidRDefault="00433AFD" w:rsidP="0072434F">
      <w:pPr>
        <w:spacing w:after="0" w:line="240" w:lineRule="auto"/>
        <w:jc w:val="both"/>
        <w:rPr>
          <w:rFonts w:ascii="Arial" w:eastAsia="Arial" w:hAnsi="Arial" w:cs="Arial"/>
          <w:sz w:val="20"/>
          <w:szCs w:val="20"/>
        </w:rPr>
      </w:pPr>
    </w:p>
    <w:p w14:paraId="5A1790F1" w14:textId="77777777" w:rsidR="005F3F64" w:rsidRDefault="005F3F64"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54D2F422" w14:textId="77777777" w:rsidTr="001F1F13">
        <w:tc>
          <w:tcPr>
            <w:tcW w:w="9061" w:type="dxa"/>
          </w:tcPr>
          <w:p w14:paraId="6D1B8BE6" w14:textId="77777777" w:rsidR="00433AFD" w:rsidRDefault="00433AFD" w:rsidP="0072434F">
            <w:pPr>
              <w:spacing w:after="0" w:line="240" w:lineRule="auto"/>
              <w:jc w:val="center"/>
              <w:rPr>
                <w:rFonts w:ascii="Arial" w:eastAsia="Arial" w:hAnsi="Arial" w:cs="Arial"/>
                <w:sz w:val="20"/>
                <w:szCs w:val="20"/>
              </w:rPr>
            </w:pPr>
            <w:r w:rsidRPr="00EA26B5">
              <w:rPr>
                <w:rFonts w:ascii="Arial" w:hAnsi="Arial" w:cs="Arial"/>
                <w:noProof/>
                <w:sz w:val="20"/>
                <w:szCs w:val="20"/>
                <w:lang w:val="ru-RU" w:eastAsia="ru-RU"/>
              </w:rPr>
              <w:drawing>
                <wp:inline distT="0" distB="0" distL="0" distR="0" wp14:anchorId="598C670C" wp14:editId="4A930044">
                  <wp:extent cx="2175468" cy="2820695"/>
                  <wp:effectExtent l="0" t="0" r="0" b="0"/>
                  <wp:docPr id="1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96529" cy="2848002"/>
                          </a:xfrm>
                          <a:prstGeom prst="rect">
                            <a:avLst/>
                          </a:prstGeom>
                          <a:noFill/>
                        </pic:spPr>
                      </pic:pic>
                    </a:graphicData>
                  </a:graphic>
                </wp:inline>
              </w:drawing>
            </w:r>
          </w:p>
        </w:tc>
      </w:tr>
      <w:tr w:rsidR="00433AFD" w:rsidRPr="0010092D" w14:paraId="00C30B06" w14:textId="77777777" w:rsidTr="001F1F13">
        <w:tc>
          <w:tcPr>
            <w:tcW w:w="9061" w:type="dxa"/>
          </w:tcPr>
          <w:p w14:paraId="7A814F33" w14:textId="77777777" w:rsidR="0010092D" w:rsidRPr="0010092D" w:rsidRDefault="0010092D" w:rsidP="0072434F">
            <w:pPr>
              <w:spacing w:after="0" w:line="240" w:lineRule="auto"/>
              <w:jc w:val="center"/>
              <w:rPr>
                <w:rFonts w:ascii="Arial" w:eastAsia="Arial" w:hAnsi="Arial" w:cs="Arial"/>
                <w:b/>
                <w:sz w:val="20"/>
                <w:szCs w:val="20"/>
              </w:rPr>
            </w:pPr>
          </w:p>
          <w:p w14:paraId="3BECA6AD" w14:textId="516A5EA0" w:rsidR="00433AFD" w:rsidRPr="0010092D" w:rsidRDefault="00433AFD" w:rsidP="0072434F">
            <w:pPr>
              <w:spacing w:after="0" w:line="240" w:lineRule="auto"/>
              <w:jc w:val="center"/>
              <w:rPr>
                <w:rFonts w:ascii="Arial" w:eastAsia="Arial" w:hAnsi="Arial" w:cs="Arial"/>
                <w:b/>
                <w:sz w:val="20"/>
                <w:szCs w:val="20"/>
              </w:rPr>
            </w:pPr>
            <w:r w:rsidRPr="0010092D">
              <w:rPr>
                <w:rFonts w:ascii="Arial" w:eastAsia="Arial" w:hAnsi="Arial" w:cs="Arial"/>
                <w:b/>
                <w:sz w:val="20"/>
                <w:szCs w:val="20"/>
              </w:rPr>
              <w:t>Figura D.</w:t>
            </w:r>
            <w:r w:rsidR="0010092D" w:rsidRPr="0010092D">
              <w:rPr>
                <w:rFonts w:ascii="Arial" w:eastAsia="Arial" w:hAnsi="Arial" w:cs="Arial"/>
                <w:b/>
                <w:sz w:val="20"/>
                <w:szCs w:val="20"/>
              </w:rPr>
              <w:t>8</w:t>
            </w:r>
            <w:r w:rsidRPr="0010092D">
              <w:rPr>
                <w:rFonts w:ascii="Arial" w:eastAsia="Arial" w:hAnsi="Arial" w:cs="Arial"/>
                <w:b/>
                <w:sz w:val="20"/>
                <w:szCs w:val="20"/>
              </w:rPr>
              <w:t xml:space="preserve"> – Schema de func</w:t>
            </w:r>
            <w:r w:rsidR="00375CAE">
              <w:rPr>
                <w:rFonts w:ascii="Arial" w:eastAsia="Arial" w:hAnsi="Arial" w:cs="Arial"/>
                <w:b/>
                <w:sz w:val="20"/>
                <w:szCs w:val="20"/>
              </w:rPr>
              <w:t>ț</w:t>
            </w:r>
            <w:r w:rsidRPr="0010092D">
              <w:rPr>
                <w:rFonts w:ascii="Arial" w:eastAsia="Arial" w:hAnsi="Arial" w:cs="Arial"/>
                <w:b/>
                <w:sz w:val="20"/>
                <w:szCs w:val="20"/>
              </w:rPr>
              <w:t>ionare a aparatului CCC</w:t>
            </w:r>
          </w:p>
        </w:tc>
      </w:tr>
    </w:tbl>
    <w:p w14:paraId="558AA64B" w14:textId="77777777" w:rsidR="00433AFD" w:rsidRDefault="00433AFD" w:rsidP="0072434F">
      <w:pPr>
        <w:spacing w:after="0" w:line="240" w:lineRule="auto"/>
        <w:jc w:val="center"/>
        <w:rPr>
          <w:rFonts w:ascii="Arial" w:eastAsia="Arial" w:hAnsi="Arial" w:cs="Arial"/>
          <w:sz w:val="20"/>
          <w:szCs w:val="20"/>
        </w:rPr>
      </w:pPr>
    </w:p>
    <w:p w14:paraId="431A5F2B" w14:textId="77777777" w:rsidR="00433AFD" w:rsidRPr="0010092D" w:rsidRDefault="00433AFD" w:rsidP="0072434F">
      <w:pPr>
        <w:tabs>
          <w:tab w:val="left" w:pos="851"/>
        </w:tabs>
        <w:spacing w:after="0" w:line="240" w:lineRule="auto"/>
        <w:jc w:val="both"/>
        <w:rPr>
          <w:rFonts w:ascii="Arial" w:eastAsia="Arial" w:hAnsi="Arial" w:cs="Arial"/>
        </w:rPr>
      </w:pPr>
      <w:r w:rsidRPr="0010092D">
        <w:rPr>
          <w:rFonts w:ascii="Arial" w:eastAsia="Arial" w:hAnsi="Arial" w:cs="Arial"/>
          <w:b/>
        </w:rPr>
        <w:t>D.7.3</w:t>
      </w:r>
      <w:r w:rsidRPr="0010092D">
        <w:rPr>
          <w:rFonts w:ascii="Arial" w:eastAsia="Arial" w:hAnsi="Arial" w:cs="Arial"/>
          <w:b/>
        </w:rPr>
        <w:tab/>
        <w:t>Modul de executare al testului</w:t>
      </w:r>
    </w:p>
    <w:p w14:paraId="65C1C458" w14:textId="77777777" w:rsidR="00433AFD" w:rsidRDefault="00433AFD" w:rsidP="0072434F">
      <w:pPr>
        <w:spacing w:after="0" w:line="240" w:lineRule="auto"/>
        <w:jc w:val="both"/>
        <w:rPr>
          <w:rFonts w:ascii="Arial" w:eastAsia="Arial" w:hAnsi="Arial" w:cs="Arial"/>
          <w:sz w:val="20"/>
          <w:szCs w:val="20"/>
        </w:rPr>
      </w:pPr>
    </w:p>
    <w:p w14:paraId="559647FF" w14:textId="444AE33E" w:rsidR="00433AFD" w:rsidRPr="00FC45A9" w:rsidRDefault="0010092D" w:rsidP="0072434F">
      <w:pPr>
        <w:tabs>
          <w:tab w:val="left" w:pos="851"/>
        </w:tabs>
        <w:spacing w:after="0" w:line="240" w:lineRule="auto"/>
        <w:jc w:val="both"/>
        <w:rPr>
          <w:rFonts w:ascii="Arial" w:eastAsia="Arial" w:hAnsi="Arial" w:cs="Arial"/>
          <w:sz w:val="20"/>
          <w:szCs w:val="20"/>
        </w:rPr>
      </w:pPr>
      <w:r w:rsidRPr="0010092D">
        <w:rPr>
          <w:rFonts w:ascii="Arial" w:eastAsia="Arial" w:hAnsi="Arial" w:cs="Arial"/>
          <w:b/>
          <w:sz w:val="20"/>
          <w:szCs w:val="20"/>
        </w:rPr>
        <w:t>D.7.3.1</w:t>
      </w:r>
      <w:r>
        <w:rPr>
          <w:rFonts w:ascii="Arial" w:eastAsia="Arial" w:hAnsi="Arial" w:cs="Arial"/>
          <w:sz w:val="20"/>
          <w:szCs w:val="20"/>
        </w:rPr>
        <w:tab/>
      </w:r>
      <w:r w:rsidR="00433AFD" w:rsidRPr="00FC45A9">
        <w:rPr>
          <w:rFonts w:ascii="Arial" w:eastAsia="Arial" w:hAnsi="Arial" w:cs="Arial"/>
          <w:sz w:val="20"/>
          <w:szCs w:val="20"/>
        </w:rPr>
        <w:t>Înainte de începerea lucrărilor de compactare se realizează un sector experimental exact în acelea</w:t>
      </w:r>
      <w:r w:rsidR="00375CAE">
        <w:rPr>
          <w:rFonts w:ascii="Arial" w:eastAsia="Arial" w:hAnsi="Arial" w:cs="Arial"/>
          <w:sz w:val="20"/>
          <w:szCs w:val="20"/>
        </w:rPr>
        <w:t>ș</w:t>
      </w:r>
      <w:r w:rsidR="00433AFD" w:rsidRPr="00FC45A9">
        <w:rPr>
          <w:rFonts w:ascii="Arial" w:eastAsia="Arial" w:hAnsi="Arial" w:cs="Arial"/>
          <w:sz w:val="20"/>
          <w:szCs w:val="20"/>
        </w:rPr>
        <w:t>i condi</w:t>
      </w:r>
      <w:r w:rsidR="00375CAE">
        <w:rPr>
          <w:rFonts w:ascii="Arial" w:eastAsia="Arial" w:hAnsi="Arial" w:cs="Arial"/>
          <w:sz w:val="20"/>
          <w:szCs w:val="20"/>
        </w:rPr>
        <w:t>ț</w:t>
      </w:r>
      <w:r w:rsidR="00433AFD" w:rsidRPr="00FC45A9">
        <w:rPr>
          <w:rFonts w:ascii="Arial" w:eastAsia="Arial" w:hAnsi="Arial" w:cs="Arial"/>
          <w:sz w:val="20"/>
          <w:szCs w:val="20"/>
        </w:rPr>
        <w:t>ii ca</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433AFD" w:rsidRPr="00FC45A9">
        <w:rPr>
          <w:rFonts w:ascii="Arial" w:eastAsia="Arial" w:hAnsi="Arial" w:cs="Arial"/>
          <w:sz w:val="20"/>
          <w:szCs w:val="20"/>
        </w:rPr>
        <w:t>lucrarea propriu-zisă (tip de pământ, umiditatea, teren de bază etc</w:t>
      </w:r>
      <w:r w:rsidR="00433AFD">
        <w:rPr>
          <w:rFonts w:ascii="Arial" w:eastAsia="Arial" w:hAnsi="Arial" w:cs="Arial"/>
          <w:sz w:val="20"/>
          <w:szCs w:val="20"/>
        </w:rPr>
        <w:t>.</w:t>
      </w:r>
      <w:r w:rsidR="00433AFD" w:rsidRPr="00FC45A9">
        <w:rPr>
          <w:rFonts w:ascii="Arial" w:eastAsia="Arial" w:hAnsi="Arial" w:cs="Arial"/>
          <w:sz w:val="20"/>
          <w:szCs w:val="20"/>
        </w:rPr>
        <w:t>), pe care se stabilesc parametrii de referin</w:t>
      </w:r>
      <w:r w:rsidR="00375CAE">
        <w:rPr>
          <w:rFonts w:ascii="Arial" w:eastAsia="Arial" w:hAnsi="Arial" w:cs="Arial"/>
          <w:sz w:val="20"/>
          <w:szCs w:val="20"/>
        </w:rPr>
        <w:t>ț</w:t>
      </w:r>
      <w:r w:rsidR="00433AFD" w:rsidRPr="00FC45A9">
        <w:rPr>
          <w:rFonts w:ascii="Arial" w:eastAsia="Arial" w:hAnsi="Arial" w:cs="Arial"/>
          <w:sz w:val="20"/>
          <w:szCs w:val="20"/>
        </w:rPr>
        <w:t xml:space="preserve">ă ai compactării, etalonându-se astfel sistemul de compactare utilaj - strat. </w:t>
      </w:r>
    </w:p>
    <w:p w14:paraId="0154EE49" w14:textId="77777777" w:rsidR="00433AFD" w:rsidRPr="00FC45A9" w:rsidRDefault="00433AFD" w:rsidP="0072434F">
      <w:pPr>
        <w:spacing w:after="0" w:line="240" w:lineRule="auto"/>
        <w:jc w:val="both"/>
        <w:rPr>
          <w:rFonts w:ascii="Arial" w:eastAsia="Arial" w:hAnsi="Arial" w:cs="Arial"/>
          <w:sz w:val="20"/>
          <w:szCs w:val="20"/>
        </w:rPr>
      </w:pPr>
    </w:p>
    <w:p w14:paraId="32462888" w14:textId="0281DDB5" w:rsidR="00433AFD" w:rsidRPr="00FC45A9" w:rsidRDefault="0010092D" w:rsidP="0072434F">
      <w:pPr>
        <w:tabs>
          <w:tab w:val="left" w:pos="851"/>
        </w:tabs>
        <w:spacing w:after="0" w:line="240" w:lineRule="auto"/>
        <w:jc w:val="both"/>
        <w:rPr>
          <w:rFonts w:ascii="Arial" w:eastAsia="Arial" w:hAnsi="Arial" w:cs="Arial"/>
          <w:sz w:val="20"/>
          <w:szCs w:val="20"/>
        </w:rPr>
      </w:pPr>
      <w:r w:rsidRPr="0010092D">
        <w:rPr>
          <w:rFonts w:ascii="Arial" w:eastAsia="Arial" w:hAnsi="Arial" w:cs="Arial"/>
          <w:b/>
          <w:sz w:val="20"/>
          <w:szCs w:val="20"/>
        </w:rPr>
        <w:t>D.7.3.2</w:t>
      </w:r>
      <w:r>
        <w:rPr>
          <w:rFonts w:ascii="Arial" w:eastAsia="Arial" w:hAnsi="Arial" w:cs="Arial"/>
          <w:sz w:val="20"/>
          <w:szCs w:val="20"/>
        </w:rPr>
        <w:tab/>
      </w:r>
      <w:r w:rsidR="00433AFD" w:rsidRPr="00FC45A9">
        <w:rPr>
          <w:rFonts w:ascii="Arial" w:eastAsia="Arial" w:hAnsi="Arial" w:cs="Arial"/>
          <w:sz w:val="20"/>
          <w:szCs w:val="20"/>
        </w:rPr>
        <w:t>Parametrii de referin</w:t>
      </w:r>
      <w:r w:rsidR="00375CAE">
        <w:rPr>
          <w:rFonts w:ascii="Arial" w:eastAsia="Arial" w:hAnsi="Arial" w:cs="Arial"/>
          <w:sz w:val="20"/>
          <w:szCs w:val="20"/>
        </w:rPr>
        <w:t>ț</w:t>
      </w:r>
      <w:r w:rsidR="00433AFD" w:rsidRPr="00FC45A9">
        <w:rPr>
          <w:rFonts w:ascii="Arial" w:eastAsia="Arial" w:hAnsi="Arial" w:cs="Arial"/>
          <w:sz w:val="20"/>
          <w:szCs w:val="20"/>
        </w:rPr>
        <w:t>ă sunt introdu</w:t>
      </w:r>
      <w:r w:rsidR="00375CAE">
        <w:rPr>
          <w:rFonts w:ascii="Arial" w:eastAsia="Arial" w:hAnsi="Arial" w:cs="Arial"/>
          <w:sz w:val="20"/>
          <w:szCs w:val="20"/>
        </w:rPr>
        <w:t>ș</w:t>
      </w:r>
      <w:r w:rsidR="00433AFD" w:rsidRPr="00FC45A9">
        <w:rPr>
          <w:rFonts w:ascii="Arial" w:eastAsia="Arial" w:hAnsi="Arial" w:cs="Arial"/>
          <w:sz w:val="20"/>
          <w:szCs w:val="20"/>
        </w:rPr>
        <w:t>i în memoria computerului, care în timpul execu</w:t>
      </w:r>
      <w:r w:rsidR="00375CAE">
        <w:rPr>
          <w:rFonts w:ascii="Arial" w:eastAsia="Arial" w:hAnsi="Arial" w:cs="Arial"/>
          <w:sz w:val="20"/>
          <w:szCs w:val="20"/>
        </w:rPr>
        <w:t>ț</w:t>
      </w:r>
      <w:r w:rsidR="00433AFD" w:rsidRPr="00FC45A9">
        <w:rPr>
          <w:rFonts w:ascii="Arial" w:eastAsia="Arial" w:hAnsi="Arial" w:cs="Arial"/>
          <w:sz w:val="20"/>
          <w:szCs w:val="20"/>
        </w:rPr>
        <w:t>iei compară parametrii de referin</w:t>
      </w:r>
      <w:r w:rsidR="00375CAE">
        <w:rPr>
          <w:rFonts w:ascii="Arial" w:eastAsia="Arial" w:hAnsi="Arial" w:cs="Arial"/>
          <w:sz w:val="20"/>
          <w:szCs w:val="20"/>
        </w:rPr>
        <w:t>ț</w:t>
      </w:r>
      <w:r w:rsidR="00433AFD" w:rsidRPr="00FC45A9">
        <w:rPr>
          <w:rFonts w:ascii="Arial" w:eastAsia="Arial" w:hAnsi="Arial" w:cs="Arial"/>
          <w:sz w:val="20"/>
          <w:szCs w:val="20"/>
        </w:rPr>
        <w:t>ă cu cei ob</w:t>
      </w:r>
      <w:r w:rsidR="00375CAE">
        <w:rPr>
          <w:rFonts w:ascii="Arial" w:eastAsia="Arial" w:hAnsi="Arial" w:cs="Arial"/>
          <w:sz w:val="20"/>
          <w:szCs w:val="20"/>
        </w:rPr>
        <w:t>ț</w:t>
      </w:r>
      <w:r w:rsidR="00433AFD" w:rsidRPr="00FC45A9">
        <w:rPr>
          <w:rFonts w:ascii="Arial" w:eastAsia="Arial" w:hAnsi="Arial" w:cs="Arial"/>
          <w:sz w:val="20"/>
          <w:szCs w:val="20"/>
        </w:rPr>
        <w:t>inu</w:t>
      </w:r>
      <w:r w:rsidR="00375CAE">
        <w:rPr>
          <w:rFonts w:ascii="Arial" w:eastAsia="Arial" w:hAnsi="Arial" w:cs="Arial"/>
          <w:sz w:val="20"/>
          <w:szCs w:val="20"/>
        </w:rPr>
        <w:t>ț</w:t>
      </w:r>
      <w:r w:rsidR="00433AFD" w:rsidRPr="00FC45A9">
        <w:rPr>
          <w:rFonts w:ascii="Arial" w:eastAsia="Arial" w:hAnsi="Arial" w:cs="Arial"/>
          <w:sz w:val="20"/>
          <w:szCs w:val="20"/>
        </w:rPr>
        <w:t>i. Astfel operatorul este în permanen</w:t>
      </w:r>
      <w:r w:rsidR="00375CAE">
        <w:rPr>
          <w:rFonts w:ascii="Arial" w:eastAsia="Arial" w:hAnsi="Arial" w:cs="Arial"/>
          <w:sz w:val="20"/>
          <w:szCs w:val="20"/>
        </w:rPr>
        <w:t>ț</w:t>
      </w:r>
      <w:r w:rsidR="00433AFD" w:rsidRPr="00FC45A9">
        <w:rPr>
          <w:rFonts w:ascii="Arial" w:eastAsia="Arial" w:hAnsi="Arial" w:cs="Arial"/>
          <w:sz w:val="20"/>
          <w:szCs w:val="20"/>
        </w:rPr>
        <w:t>ă informat privind calitatea compactării, procesul de verificare fiind continuu pe toata suprafa</w:t>
      </w:r>
      <w:r w:rsidR="00375CAE">
        <w:rPr>
          <w:rFonts w:ascii="Arial" w:eastAsia="Arial" w:hAnsi="Arial" w:cs="Arial"/>
          <w:sz w:val="20"/>
          <w:szCs w:val="20"/>
        </w:rPr>
        <w:t>ț</w:t>
      </w:r>
      <w:r w:rsidR="00433AFD" w:rsidRPr="00FC45A9">
        <w:rPr>
          <w:rFonts w:ascii="Arial" w:eastAsia="Arial" w:hAnsi="Arial" w:cs="Arial"/>
          <w:sz w:val="20"/>
          <w:szCs w:val="20"/>
        </w:rPr>
        <w:t>a.</w:t>
      </w:r>
    </w:p>
    <w:p w14:paraId="488DC438" w14:textId="77777777" w:rsidR="00433AFD" w:rsidRPr="00FC45A9" w:rsidRDefault="00433AFD" w:rsidP="0072434F">
      <w:pPr>
        <w:spacing w:after="0" w:line="240" w:lineRule="auto"/>
        <w:jc w:val="both"/>
        <w:rPr>
          <w:rFonts w:ascii="Arial" w:eastAsia="Arial" w:hAnsi="Arial" w:cs="Arial"/>
          <w:sz w:val="20"/>
          <w:szCs w:val="20"/>
        </w:rPr>
      </w:pPr>
    </w:p>
    <w:p w14:paraId="01AD8362" w14:textId="1585D4A9" w:rsidR="00433AFD" w:rsidRDefault="0010092D" w:rsidP="0072434F">
      <w:pPr>
        <w:tabs>
          <w:tab w:val="left" w:pos="851"/>
        </w:tabs>
        <w:spacing w:after="0" w:line="240" w:lineRule="auto"/>
        <w:jc w:val="both"/>
        <w:rPr>
          <w:rFonts w:ascii="Arial" w:eastAsia="Arial" w:hAnsi="Arial" w:cs="Arial"/>
          <w:sz w:val="20"/>
          <w:szCs w:val="20"/>
        </w:rPr>
      </w:pPr>
      <w:r w:rsidRPr="0010092D">
        <w:rPr>
          <w:rFonts w:ascii="Arial" w:eastAsia="Arial" w:hAnsi="Arial" w:cs="Arial"/>
          <w:b/>
          <w:sz w:val="20"/>
          <w:szCs w:val="20"/>
        </w:rPr>
        <w:t>D.7.3.3</w:t>
      </w:r>
      <w:r>
        <w:rPr>
          <w:rFonts w:ascii="Arial" w:eastAsia="Arial" w:hAnsi="Arial" w:cs="Arial"/>
          <w:sz w:val="20"/>
          <w:szCs w:val="20"/>
        </w:rPr>
        <w:tab/>
      </w:r>
      <w:r w:rsidR="00433AFD" w:rsidRPr="00FC45A9">
        <w:rPr>
          <w:rFonts w:ascii="Arial" w:eastAsia="Arial" w:hAnsi="Arial" w:cs="Arial"/>
          <w:sz w:val="20"/>
          <w:szCs w:val="20"/>
        </w:rPr>
        <w:t>Limitele metodei s</w:t>
      </w:r>
      <w:r w:rsidR="00375F6E">
        <w:rPr>
          <w:rFonts w:ascii="Arial" w:eastAsia="Arial" w:hAnsi="Arial" w:cs="Arial"/>
          <w:sz w:val="20"/>
          <w:szCs w:val="20"/>
        </w:rPr>
        <w:t>un</w:t>
      </w:r>
      <w:r w:rsidR="00433AFD" w:rsidRPr="00FC45A9">
        <w:rPr>
          <w:rFonts w:ascii="Arial" w:eastAsia="Arial" w:hAnsi="Arial" w:cs="Arial"/>
          <w:sz w:val="20"/>
          <w:szCs w:val="20"/>
        </w:rPr>
        <w:t>t următoarele:</w:t>
      </w:r>
    </w:p>
    <w:p w14:paraId="7895F91A" w14:textId="77777777" w:rsidR="00433AFD" w:rsidRPr="00FC45A9" w:rsidRDefault="00433AFD" w:rsidP="0072434F">
      <w:pPr>
        <w:spacing w:after="0" w:line="240" w:lineRule="auto"/>
        <w:jc w:val="both"/>
        <w:rPr>
          <w:rFonts w:ascii="Arial" w:eastAsia="Arial" w:hAnsi="Arial" w:cs="Arial"/>
          <w:sz w:val="20"/>
          <w:szCs w:val="20"/>
        </w:rPr>
      </w:pPr>
    </w:p>
    <w:p w14:paraId="2C82449F" w14:textId="18D29F88" w:rsidR="00433AFD" w:rsidRPr="00FC45A9"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FC45A9">
        <w:rPr>
          <w:rFonts w:ascii="Arial" w:eastAsia="Arial" w:hAnsi="Arial" w:cs="Arial"/>
          <w:sz w:val="20"/>
          <w:szCs w:val="20"/>
        </w:rPr>
        <w:tab/>
        <w:t>verificarea nu se poate executa decât în condi</w:t>
      </w:r>
      <w:r w:rsidR="00375CAE">
        <w:rPr>
          <w:rFonts w:ascii="Arial" w:eastAsia="Arial" w:hAnsi="Arial" w:cs="Arial"/>
          <w:sz w:val="20"/>
          <w:szCs w:val="20"/>
        </w:rPr>
        <w:t>ț</w:t>
      </w:r>
      <w:r w:rsidRPr="00FC45A9">
        <w:rPr>
          <w:rFonts w:ascii="Arial" w:eastAsia="Arial" w:hAnsi="Arial" w:cs="Arial"/>
          <w:sz w:val="20"/>
          <w:szCs w:val="20"/>
        </w:rPr>
        <w:t>iile existen</w:t>
      </w:r>
      <w:r w:rsidR="00375CAE">
        <w:rPr>
          <w:rFonts w:ascii="Arial" w:eastAsia="Arial" w:hAnsi="Arial" w:cs="Arial"/>
          <w:sz w:val="20"/>
          <w:szCs w:val="20"/>
        </w:rPr>
        <w:t>ț</w:t>
      </w:r>
      <w:r w:rsidRPr="00FC45A9">
        <w:rPr>
          <w:rFonts w:ascii="Arial" w:eastAsia="Arial" w:hAnsi="Arial" w:cs="Arial"/>
          <w:sz w:val="20"/>
          <w:szCs w:val="20"/>
        </w:rPr>
        <w:t xml:space="preserve">ei unor etalonări anterioare ceea ce poate fi relativ costisitor dacă lotul ce urmează a </w:t>
      </w:r>
      <w:r w:rsidR="00BD5914" w:rsidRPr="00FC45A9">
        <w:rPr>
          <w:rFonts w:ascii="Arial" w:eastAsia="Arial" w:hAnsi="Arial" w:cs="Arial"/>
          <w:sz w:val="20"/>
          <w:szCs w:val="20"/>
        </w:rPr>
        <w:t>fi</w:t>
      </w:r>
      <w:r w:rsidRPr="00FC45A9">
        <w:rPr>
          <w:rFonts w:ascii="Arial" w:eastAsia="Arial" w:hAnsi="Arial" w:cs="Arial"/>
          <w:sz w:val="20"/>
          <w:szCs w:val="20"/>
        </w:rPr>
        <w:t xml:space="preserve"> verificat nu are o suprafa</w:t>
      </w:r>
      <w:r w:rsidR="00375CAE">
        <w:rPr>
          <w:rFonts w:ascii="Arial" w:eastAsia="Arial" w:hAnsi="Arial" w:cs="Arial"/>
          <w:sz w:val="20"/>
          <w:szCs w:val="20"/>
        </w:rPr>
        <w:t>ț</w:t>
      </w:r>
      <w:r w:rsidRPr="00FC45A9">
        <w:rPr>
          <w:rFonts w:ascii="Arial" w:eastAsia="Arial" w:hAnsi="Arial" w:cs="Arial"/>
          <w:sz w:val="20"/>
          <w:szCs w:val="20"/>
        </w:rPr>
        <w:t>ă suficient de mare;</w:t>
      </w:r>
    </w:p>
    <w:p w14:paraId="1C8F6101" w14:textId="7FE473D4" w:rsidR="00433AFD" w:rsidRPr="00FC45A9"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FC45A9">
        <w:rPr>
          <w:rFonts w:ascii="Arial" w:eastAsia="Arial" w:hAnsi="Arial" w:cs="Arial"/>
          <w:sz w:val="20"/>
          <w:szCs w:val="20"/>
        </w:rPr>
        <w:tab/>
        <w:t xml:space="preserve">măsurătorile sunt sigure </w:t>
      </w:r>
      <w:r w:rsidR="00375CAE">
        <w:rPr>
          <w:rFonts w:ascii="Arial" w:eastAsia="Arial" w:hAnsi="Arial" w:cs="Arial"/>
          <w:sz w:val="20"/>
          <w:szCs w:val="20"/>
        </w:rPr>
        <w:t>ș</w:t>
      </w:r>
      <w:r w:rsidRPr="00FC45A9">
        <w:rPr>
          <w:rFonts w:ascii="Arial" w:eastAsia="Arial" w:hAnsi="Arial" w:cs="Arial"/>
          <w:sz w:val="20"/>
          <w:szCs w:val="20"/>
        </w:rPr>
        <w:t>i elocvente dacă pe întreaga suprafa</w:t>
      </w:r>
      <w:r w:rsidR="00375CAE">
        <w:rPr>
          <w:rFonts w:ascii="Arial" w:eastAsia="Arial" w:hAnsi="Arial" w:cs="Arial"/>
          <w:sz w:val="20"/>
          <w:szCs w:val="20"/>
        </w:rPr>
        <w:t>ț</w:t>
      </w:r>
      <w:r w:rsidRPr="00FC45A9">
        <w:rPr>
          <w:rFonts w:ascii="Arial" w:eastAsia="Arial" w:hAnsi="Arial" w:cs="Arial"/>
          <w:sz w:val="20"/>
          <w:szCs w:val="20"/>
        </w:rPr>
        <w:t>ă există acelea</w:t>
      </w:r>
      <w:r w:rsidR="00375CAE">
        <w:rPr>
          <w:rFonts w:ascii="Arial" w:eastAsia="Arial" w:hAnsi="Arial" w:cs="Arial"/>
          <w:sz w:val="20"/>
          <w:szCs w:val="20"/>
        </w:rPr>
        <w:t>ș</w:t>
      </w:r>
      <w:r w:rsidRPr="00FC45A9">
        <w:rPr>
          <w:rFonts w:ascii="Arial" w:eastAsia="Arial" w:hAnsi="Arial" w:cs="Arial"/>
          <w:sz w:val="20"/>
          <w:szCs w:val="20"/>
        </w:rPr>
        <w:t>i condi</w:t>
      </w:r>
      <w:r w:rsidR="00375CAE">
        <w:rPr>
          <w:rFonts w:ascii="Arial" w:eastAsia="Arial" w:hAnsi="Arial" w:cs="Arial"/>
          <w:sz w:val="20"/>
          <w:szCs w:val="20"/>
        </w:rPr>
        <w:t>ț</w:t>
      </w:r>
      <w:r w:rsidRPr="00FC45A9">
        <w:rPr>
          <w:rFonts w:ascii="Arial" w:eastAsia="Arial" w:hAnsi="Arial" w:cs="Arial"/>
          <w:sz w:val="20"/>
          <w:szCs w:val="20"/>
        </w:rPr>
        <w:t>ii cu cele pe care s-a efectuat calibrarea</w:t>
      </w:r>
      <w:r>
        <w:rPr>
          <w:rFonts w:ascii="Arial" w:eastAsia="Arial" w:hAnsi="Arial" w:cs="Arial"/>
          <w:sz w:val="20"/>
          <w:szCs w:val="20"/>
        </w:rPr>
        <w:t>;</w:t>
      </w:r>
    </w:p>
    <w:p w14:paraId="438923A7" w14:textId="017FBF37"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FC45A9">
        <w:rPr>
          <w:rFonts w:ascii="Arial" w:eastAsia="Arial" w:hAnsi="Arial" w:cs="Arial"/>
          <w:sz w:val="20"/>
          <w:szCs w:val="20"/>
        </w:rPr>
        <w:tab/>
        <w:t>metoda poate fi utilizată doar pentru verificarea compactării de supraf</w:t>
      </w:r>
      <w:r>
        <w:rPr>
          <w:rFonts w:ascii="Arial" w:eastAsia="Arial" w:hAnsi="Arial" w:cs="Arial"/>
          <w:sz w:val="20"/>
          <w:szCs w:val="20"/>
        </w:rPr>
        <w:t>e</w:t>
      </w:r>
      <w:r w:rsidR="00375CAE">
        <w:rPr>
          <w:rFonts w:ascii="Arial" w:eastAsia="Arial" w:hAnsi="Arial" w:cs="Arial"/>
          <w:sz w:val="20"/>
          <w:szCs w:val="20"/>
        </w:rPr>
        <w:t>ț</w:t>
      </w:r>
      <w:r w:rsidRPr="00FC45A9">
        <w:rPr>
          <w:rFonts w:ascii="Arial" w:eastAsia="Arial" w:hAnsi="Arial" w:cs="Arial"/>
          <w:sz w:val="20"/>
          <w:szCs w:val="20"/>
        </w:rPr>
        <w:t xml:space="preserve">e plane. Umpluturile posterioare sau compactările </w:t>
      </w:r>
      <w:r w:rsidR="00375CAE">
        <w:rPr>
          <w:rFonts w:ascii="Arial" w:eastAsia="Arial" w:hAnsi="Arial" w:cs="Arial"/>
          <w:sz w:val="20"/>
          <w:szCs w:val="20"/>
        </w:rPr>
        <w:t>ș</w:t>
      </w:r>
      <w:r w:rsidRPr="00FC45A9">
        <w:rPr>
          <w:rFonts w:ascii="Arial" w:eastAsia="Arial" w:hAnsi="Arial" w:cs="Arial"/>
          <w:sz w:val="20"/>
          <w:szCs w:val="20"/>
        </w:rPr>
        <w:t>an</w:t>
      </w:r>
      <w:r w:rsidR="00375CAE">
        <w:rPr>
          <w:rFonts w:ascii="Arial" w:eastAsia="Arial" w:hAnsi="Arial" w:cs="Arial"/>
          <w:sz w:val="20"/>
          <w:szCs w:val="20"/>
        </w:rPr>
        <w:t>ț</w:t>
      </w:r>
      <w:r w:rsidRPr="00FC45A9">
        <w:rPr>
          <w:rFonts w:ascii="Arial" w:eastAsia="Arial" w:hAnsi="Arial" w:cs="Arial"/>
          <w:sz w:val="20"/>
          <w:szCs w:val="20"/>
        </w:rPr>
        <w:t>urilor nu pot fi controlate cu această metodă.</w:t>
      </w:r>
    </w:p>
    <w:p w14:paraId="7F2991A9" w14:textId="77777777" w:rsidR="00433AFD" w:rsidRDefault="00433AFD" w:rsidP="0072434F">
      <w:pPr>
        <w:spacing w:after="0" w:line="240" w:lineRule="auto"/>
        <w:jc w:val="both"/>
        <w:rPr>
          <w:rFonts w:ascii="Arial" w:eastAsia="Arial" w:hAnsi="Arial" w:cs="Arial"/>
          <w:sz w:val="20"/>
          <w:szCs w:val="20"/>
        </w:rPr>
      </w:pPr>
    </w:p>
    <w:p w14:paraId="78C5F1FC" w14:textId="08DEC010" w:rsidR="00433AFD" w:rsidRPr="0010092D" w:rsidRDefault="00433AFD" w:rsidP="0072434F">
      <w:pPr>
        <w:tabs>
          <w:tab w:val="left" w:pos="851"/>
        </w:tabs>
        <w:spacing w:after="0" w:line="240" w:lineRule="auto"/>
        <w:jc w:val="both"/>
        <w:rPr>
          <w:rFonts w:ascii="Arial" w:eastAsia="Arial" w:hAnsi="Arial" w:cs="Arial"/>
        </w:rPr>
      </w:pPr>
      <w:r w:rsidRPr="0010092D">
        <w:rPr>
          <w:rFonts w:ascii="Arial" w:eastAsia="Arial" w:hAnsi="Arial" w:cs="Arial"/>
          <w:b/>
        </w:rPr>
        <w:t>D.7.4</w:t>
      </w:r>
      <w:r w:rsidRPr="0010092D">
        <w:rPr>
          <w:rFonts w:ascii="Arial" w:eastAsia="Arial" w:hAnsi="Arial" w:cs="Arial"/>
          <w:b/>
        </w:rPr>
        <w:tab/>
        <w:t>Calculul rezultatelor</w:t>
      </w:r>
      <w:r w:rsidR="003B59F9">
        <w:rPr>
          <w:rFonts w:ascii="Arial" w:eastAsia="Arial" w:hAnsi="Arial" w:cs="Arial"/>
          <w:b/>
        </w:rPr>
        <w:t xml:space="preserve"> </w:t>
      </w:r>
      <w:r w:rsidR="00375CAE">
        <w:rPr>
          <w:rFonts w:ascii="Arial" w:eastAsia="Arial" w:hAnsi="Arial" w:cs="Arial"/>
          <w:b/>
        </w:rPr>
        <w:t>ș</w:t>
      </w:r>
      <w:r w:rsidR="003B59F9">
        <w:rPr>
          <w:rFonts w:ascii="Arial" w:eastAsia="Arial" w:hAnsi="Arial" w:cs="Arial"/>
          <w:b/>
        </w:rPr>
        <w:t xml:space="preserve">i </w:t>
      </w:r>
      <w:r w:rsidRPr="0010092D">
        <w:rPr>
          <w:rFonts w:ascii="Arial" w:eastAsia="Arial" w:hAnsi="Arial" w:cs="Arial"/>
          <w:b/>
        </w:rPr>
        <w:t>prezentarea datelor</w:t>
      </w:r>
    </w:p>
    <w:p w14:paraId="5CE13879" w14:textId="77777777" w:rsidR="00433AFD" w:rsidRDefault="00433AFD" w:rsidP="0072434F">
      <w:pPr>
        <w:spacing w:after="0" w:line="240" w:lineRule="auto"/>
        <w:jc w:val="both"/>
        <w:rPr>
          <w:rFonts w:ascii="Arial" w:eastAsia="Arial" w:hAnsi="Arial" w:cs="Arial"/>
          <w:sz w:val="20"/>
          <w:szCs w:val="20"/>
        </w:rPr>
      </w:pPr>
    </w:p>
    <w:p w14:paraId="47405166" w14:textId="5A6B70E8" w:rsidR="00433AFD" w:rsidRDefault="0010092D" w:rsidP="0072434F">
      <w:pPr>
        <w:tabs>
          <w:tab w:val="left" w:pos="851"/>
        </w:tabs>
        <w:spacing w:after="0" w:line="240" w:lineRule="auto"/>
        <w:jc w:val="both"/>
        <w:rPr>
          <w:rFonts w:ascii="Arial" w:eastAsia="Arial" w:hAnsi="Arial" w:cs="Arial"/>
          <w:sz w:val="20"/>
          <w:szCs w:val="20"/>
        </w:rPr>
      </w:pPr>
      <w:r w:rsidRPr="0010092D">
        <w:rPr>
          <w:rFonts w:ascii="Arial" w:eastAsia="Arial" w:hAnsi="Arial" w:cs="Arial"/>
          <w:b/>
          <w:sz w:val="20"/>
          <w:szCs w:val="20"/>
        </w:rPr>
        <w:t>D.7.4.1</w:t>
      </w:r>
      <w:r>
        <w:rPr>
          <w:rFonts w:ascii="Arial" w:eastAsia="Arial" w:hAnsi="Arial" w:cs="Arial"/>
          <w:sz w:val="20"/>
          <w:szCs w:val="20"/>
        </w:rPr>
        <w:tab/>
      </w:r>
      <w:r w:rsidR="00433AFD" w:rsidRPr="00063872">
        <w:rPr>
          <w:rFonts w:ascii="Arial" w:eastAsia="Arial" w:hAnsi="Arial" w:cs="Arial"/>
          <w:sz w:val="20"/>
          <w:szCs w:val="20"/>
        </w:rPr>
        <w:t>Calculul rezultatelor se face automat de către unitatea centrală</w:t>
      </w:r>
      <w:r w:rsidR="00433AFD">
        <w:rPr>
          <w:rFonts w:ascii="Arial" w:eastAsia="Arial" w:hAnsi="Arial" w:cs="Arial"/>
          <w:sz w:val="20"/>
          <w:szCs w:val="20"/>
        </w:rPr>
        <w:t>,</w:t>
      </w:r>
      <w:r w:rsidR="00433AFD" w:rsidRPr="00063872">
        <w:rPr>
          <w:rFonts w:ascii="Arial" w:eastAsia="Arial" w:hAnsi="Arial" w:cs="Arial"/>
          <w:sz w:val="20"/>
          <w:szCs w:val="20"/>
        </w:rPr>
        <w:t xml:space="preserve"> iar rezul</w:t>
      </w:r>
      <w:r w:rsidR="00433AFD">
        <w:rPr>
          <w:rFonts w:ascii="Arial" w:eastAsia="Arial" w:hAnsi="Arial" w:cs="Arial"/>
          <w:sz w:val="20"/>
          <w:szCs w:val="20"/>
        </w:rPr>
        <w:t>ta</w:t>
      </w:r>
      <w:r w:rsidR="00433AFD" w:rsidRPr="00063872">
        <w:rPr>
          <w:rFonts w:ascii="Arial" w:eastAsia="Arial" w:hAnsi="Arial" w:cs="Arial"/>
          <w:sz w:val="20"/>
          <w:szCs w:val="20"/>
        </w:rPr>
        <w:t>tele pot fi afi</w:t>
      </w:r>
      <w:r w:rsidR="00375CAE">
        <w:rPr>
          <w:rFonts w:ascii="Arial" w:eastAsia="Arial" w:hAnsi="Arial" w:cs="Arial"/>
          <w:sz w:val="20"/>
          <w:szCs w:val="20"/>
        </w:rPr>
        <w:t>ș</w:t>
      </w:r>
      <w:r w:rsidR="00433AFD" w:rsidRPr="00063872">
        <w:rPr>
          <w:rFonts w:ascii="Arial" w:eastAsia="Arial" w:hAnsi="Arial" w:cs="Arial"/>
          <w:sz w:val="20"/>
          <w:szCs w:val="20"/>
        </w:rPr>
        <w:t>ate pe ecranul computerului sau tipărite.</w:t>
      </w:r>
    </w:p>
    <w:p w14:paraId="097F8EEC" w14:textId="77777777" w:rsidR="00433AFD" w:rsidRDefault="00433AFD" w:rsidP="0072434F">
      <w:pPr>
        <w:spacing w:after="0" w:line="240" w:lineRule="auto"/>
        <w:jc w:val="both"/>
        <w:rPr>
          <w:rFonts w:ascii="Arial" w:eastAsia="Arial" w:hAnsi="Arial" w:cs="Arial"/>
          <w:sz w:val="20"/>
          <w:szCs w:val="20"/>
        </w:rPr>
      </w:pPr>
    </w:p>
    <w:p w14:paraId="4A00BCCD" w14:textId="77777777" w:rsidR="00001732" w:rsidRDefault="00001732">
      <w:pPr>
        <w:spacing w:after="0" w:line="240" w:lineRule="auto"/>
        <w:rPr>
          <w:rFonts w:ascii="Arial" w:eastAsia="Arial" w:hAnsi="Arial" w:cs="Arial"/>
          <w:sz w:val="20"/>
          <w:szCs w:val="20"/>
        </w:rPr>
      </w:pPr>
      <w:r>
        <w:rPr>
          <w:rFonts w:ascii="Arial" w:eastAsia="Arial" w:hAnsi="Arial" w:cs="Arial"/>
          <w:sz w:val="20"/>
          <w:szCs w:val="20"/>
        </w:rPr>
        <w:br w:type="page"/>
      </w:r>
    </w:p>
    <w:p w14:paraId="4186BE5D" w14:textId="48C4C066" w:rsidR="00433AFD" w:rsidRPr="00CD357A" w:rsidRDefault="00433AFD" w:rsidP="0072434F">
      <w:pPr>
        <w:spacing w:after="0" w:line="240" w:lineRule="auto"/>
        <w:jc w:val="center"/>
        <w:rPr>
          <w:rStyle w:val="docbody1"/>
          <w:rFonts w:ascii="Arial" w:hAnsi="Arial" w:cs="Arial"/>
          <w:b/>
          <w:szCs w:val="20"/>
        </w:rPr>
      </w:pPr>
      <w:r w:rsidRPr="00CD357A">
        <w:rPr>
          <w:rStyle w:val="docbody1"/>
          <w:rFonts w:ascii="Arial" w:hAnsi="Arial" w:cs="Arial"/>
          <w:b/>
          <w:szCs w:val="20"/>
        </w:rPr>
        <w:lastRenderedPageBreak/>
        <w:t xml:space="preserve">Anexa </w:t>
      </w:r>
      <w:r>
        <w:rPr>
          <w:rStyle w:val="docbody1"/>
          <w:rFonts w:ascii="Arial" w:hAnsi="Arial" w:cs="Arial"/>
          <w:b/>
          <w:szCs w:val="20"/>
        </w:rPr>
        <w:t>E</w:t>
      </w:r>
    </w:p>
    <w:p w14:paraId="6941C74E" w14:textId="581C37FB" w:rsidR="00433AFD" w:rsidRPr="00CD357A" w:rsidRDefault="00433AFD" w:rsidP="0072434F">
      <w:pPr>
        <w:spacing w:after="0" w:line="240" w:lineRule="auto"/>
        <w:jc w:val="center"/>
        <w:rPr>
          <w:rStyle w:val="docbody1"/>
          <w:rFonts w:ascii="Arial" w:hAnsi="Arial" w:cs="Arial"/>
          <w:sz w:val="22"/>
          <w:szCs w:val="22"/>
        </w:rPr>
      </w:pPr>
      <w:r w:rsidRPr="00CD357A">
        <w:rPr>
          <w:rStyle w:val="docbody1"/>
          <w:rFonts w:ascii="Arial" w:hAnsi="Arial" w:cs="Arial"/>
          <w:sz w:val="22"/>
          <w:szCs w:val="22"/>
        </w:rPr>
        <w:t>(normativă)</w:t>
      </w:r>
    </w:p>
    <w:p w14:paraId="1B87ED28" w14:textId="77777777" w:rsidR="00433AFD" w:rsidRPr="00CD357A" w:rsidRDefault="00433AFD" w:rsidP="0072434F">
      <w:pPr>
        <w:spacing w:after="0" w:line="240" w:lineRule="auto"/>
        <w:jc w:val="center"/>
        <w:rPr>
          <w:rStyle w:val="docbody1"/>
          <w:rFonts w:ascii="Arial" w:hAnsi="Arial" w:cs="Arial"/>
          <w:sz w:val="20"/>
          <w:szCs w:val="20"/>
        </w:rPr>
      </w:pPr>
    </w:p>
    <w:p w14:paraId="48A1C7A3" w14:textId="70D93F05" w:rsidR="00433AFD" w:rsidRDefault="00433AFD" w:rsidP="0072434F">
      <w:pPr>
        <w:spacing w:after="0" w:line="240" w:lineRule="auto"/>
        <w:jc w:val="center"/>
        <w:rPr>
          <w:rFonts w:ascii="Arial" w:eastAsia="Arial" w:hAnsi="Arial" w:cs="Arial"/>
          <w:sz w:val="20"/>
          <w:szCs w:val="20"/>
        </w:rPr>
      </w:pPr>
      <w:r w:rsidRPr="00A7313E">
        <w:rPr>
          <w:rFonts w:ascii="Arial" w:hAnsi="Arial" w:cs="Arial"/>
          <w:b/>
          <w:sz w:val="24"/>
          <w:szCs w:val="24"/>
        </w:rPr>
        <w:t xml:space="preserve">Determinarea deflexiunii structurilor rutiere suple </w:t>
      </w:r>
      <w:r w:rsidR="00375CAE">
        <w:rPr>
          <w:rFonts w:ascii="Arial" w:hAnsi="Arial" w:cs="Arial"/>
          <w:b/>
          <w:sz w:val="24"/>
          <w:szCs w:val="24"/>
        </w:rPr>
        <w:t>ș</w:t>
      </w:r>
      <w:r w:rsidRPr="00A7313E">
        <w:rPr>
          <w:rFonts w:ascii="Arial" w:hAnsi="Arial" w:cs="Arial"/>
          <w:b/>
          <w:sz w:val="24"/>
          <w:szCs w:val="24"/>
        </w:rPr>
        <w:t>i semirigide cu deflectometrul cu pârghie tip Benkelman</w:t>
      </w:r>
    </w:p>
    <w:p w14:paraId="01748339" w14:textId="77777777" w:rsidR="00433AFD" w:rsidRDefault="00433AFD" w:rsidP="0072434F">
      <w:pPr>
        <w:spacing w:after="0" w:line="240" w:lineRule="auto"/>
        <w:jc w:val="both"/>
        <w:rPr>
          <w:rFonts w:ascii="Arial" w:eastAsia="Arial" w:hAnsi="Arial" w:cs="Arial"/>
          <w:sz w:val="20"/>
          <w:szCs w:val="20"/>
        </w:rPr>
      </w:pPr>
    </w:p>
    <w:p w14:paraId="6DDACE5D" w14:textId="580083AC" w:rsidR="00433AFD" w:rsidRPr="004F3B5E" w:rsidRDefault="00433AFD" w:rsidP="0072434F">
      <w:pPr>
        <w:tabs>
          <w:tab w:val="left" w:pos="851"/>
        </w:tabs>
        <w:spacing w:after="0" w:line="240" w:lineRule="auto"/>
        <w:jc w:val="both"/>
        <w:rPr>
          <w:rFonts w:ascii="Arial" w:eastAsia="Arial" w:hAnsi="Arial" w:cs="Arial"/>
          <w:b/>
        </w:rPr>
      </w:pPr>
      <w:r w:rsidRPr="004F3B5E">
        <w:rPr>
          <w:rFonts w:ascii="Arial" w:eastAsia="Arial" w:hAnsi="Arial" w:cs="Arial"/>
          <w:b/>
        </w:rPr>
        <w:t>E.1</w:t>
      </w:r>
      <w:r w:rsidRPr="004F3B5E">
        <w:rPr>
          <w:rFonts w:ascii="Arial" w:eastAsia="Arial" w:hAnsi="Arial" w:cs="Arial"/>
          <w:b/>
        </w:rPr>
        <w:tab/>
        <w:t>Generalită</w:t>
      </w:r>
      <w:r w:rsidR="00375CAE">
        <w:rPr>
          <w:rFonts w:ascii="Arial" w:eastAsia="Arial" w:hAnsi="Arial" w:cs="Arial"/>
          <w:b/>
        </w:rPr>
        <w:t>ț</w:t>
      </w:r>
      <w:r w:rsidRPr="004F3B5E">
        <w:rPr>
          <w:rFonts w:ascii="Arial" w:eastAsia="Arial" w:hAnsi="Arial" w:cs="Arial"/>
          <w:b/>
        </w:rPr>
        <w:t>i</w:t>
      </w:r>
    </w:p>
    <w:p w14:paraId="7E2BA983" w14:textId="77777777" w:rsidR="00433AFD" w:rsidRDefault="00433AFD" w:rsidP="0072434F">
      <w:pPr>
        <w:spacing w:after="0" w:line="240" w:lineRule="auto"/>
        <w:jc w:val="both"/>
        <w:rPr>
          <w:rFonts w:ascii="Arial" w:eastAsia="Arial" w:hAnsi="Arial" w:cs="Arial"/>
          <w:sz w:val="20"/>
          <w:szCs w:val="20"/>
        </w:rPr>
      </w:pPr>
    </w:p>
    <w:p w14:paraId="6C130956" w14:textId="0277FF0C" w:rsidR="00433AFD" w:rsidRDefault="004F3B5E" w:rsidP="0072434F">
      <w:pPr>
        <w:tabs>
          <w:tab w:val="left" w:pos="851"/>
        </w:tabs>
        <w:spacing w:after="0" w:line="240" w:lineRule="auto"/>
        <w:jc w:val="both"/>
        <w:rPr>
          <w:rFonts w:ascii="Arial" w:eastAsia="Arial" w:hAnsi="Arial" w:cs="Arial"/>
          <w:sz w:val="20"/>
          <w:szCs w:val="20"/>
        </w:rPr>
      </w:pPr>
      <w:r w:rsidRPr="004F3B5E">
        <w:rPr>
          <w:rFonts w:ascii="Arial" w:eastAsia="Arial" w:hAnsi="Arial" w:cs="Arial"/>
          <w:b/>
          <w:sz w:val="20"/>
          <w:szCs w:val="20"/>
        </w:rPr>
        <w:t>E.1.1</w:t>
      </w:r>
      <w:r>
        <w:rPr>
          <w:rFonts w:ascii="Arial" w:eastAsia="Arial" w:hAnsi="Arial" w:cs="Arial"/>
          <w:sz w:val="20"/>
          <w:szCs w:val="20"/>
        </w:rPr>
        <w:tab/>
      </w:r>
      <w:r w:rsidR="00433AFD" w:rsidRPr="00A7313E">
        <w:rPr>
          <w:rFonts w:ascii="Arial" w:eastAsia="Arial" w:hAnsi="Arial" w:cs="Arial"/>
          <w:sz w:val="20"/>
          <w:szCs w:val="20"/>
        </w:rPr>
        <w:t>Deflexiunea structurilor rutiere se determină prin folosirea unor tehnici diferite de măsurare a caracteristicilor de deformabilitate a complexului rutier, diferen</w:t>
      </w:r>
      <w:r w:rsidR="00375CAE">
        <w:rPr>
          <w:rFonts w:ascii="Arial" w:eastAsia="Arial" w:hAnsi="Arial" w:cs="Arial"/>
          <w:sz w:val="20"/>
          <w:szCs w:val="20"/>
        </w:rPr>
        <w:t>ț</w:t>
      </w:r>
      <w:r w:rsidR="00433AFD" w:rsidRPr="00A7313E">
        <w:rPr>
          <w:rFonts w:ascii="Arial" w:eastAsia="Arial" w:hAnsi="Arial" w:cs="Arial"/>
          <w:sz w:val="20"/>
          <w:szCs w:val="20"/>
        </w:rPr>
        <w:t>iate în func</w:t>
      </w:r>
      <w:r w:rsidR="00375CAE">
        <w:rPr>
          <w:rFonts w:ascii="Arial" w:eastAsia="Arial" w:hAnsi="Arial" w:cs="Arial"/>
          <w:sz w:val="20"/>
          <w:szCs w:val="20"/>
        </w:rPr>
        <w:t>ț</w:t>
      </w:r>
      <w:r w:rsidR="00433AFD" w:rsidRPr="00A7313E">
        <w:rPr>
          <w:rFonts w:ascii="Arial" w:eastAsia="Arial" w:hAnsi="Arial" w:cs="Arial"/>
          <w:sz w:val="20"/>
          <w:szCs w:val="20"/>
        </w:rPr>
        <w:t>ie de următorii factori:</w:t>
      </w:r>
    </w:p>
    <w:p w14:paraId="315A2719" w14:textId="77777777" w:rsidR="00433AFD" w:rsidRPr="00A7313E" w:rsidRDefault="00433AFD" w:rsidP="0072434F">
      <w:pPr>
        <w:spacing w:after="0" w:line="240" w:lineRule="auto"/>
        <w:jc w:val="both"/>
        <w:rPr>
          <w:rFonts w:ascii="Arial" w:eastAsia="Arial" w:hAnsi="Arial" w:cs="Arial"/>
          <w:sz w:val="20"/>
          <w:szCs w:val="20"/>
        </w:rPr>
      </w:pPr>
    </w:p>
    <w:p w14:paraId="6A9AB17D" w14:textId="18022E7C" w:rsidR="00433AFD" w:rsidRPr="00A7313E"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a)</w:t>
      </w:r>
      <w:r w:rsidRPr="00A7313E">
        <w:rPr>
          <w:rFonts w:ascii="Arial" w:eastAsia="Arial" w:hAnsi="Arial" w:cs="Arial"/>
          <w:sz w:val="20"/>
          <w:szCs w:val="20"/>
        </w:rPr>
        <w:tab/>
        <w:t>componenta măsurată a deforma</w:t>
      </w:r>
      <w:r w:rsidR="00375CAE">
        <w:rPr>
          <w:rFonts w:ascii="Arial" w:eastAsia="Arial" w:hAnsi="Arial" w:cs="Arial"/>
          <w:sz w:val="20"/>
          <w:szCs w:val="20"/>
        </w:rPr>
        <w:t>ț</w:t>
      </w:r>
      <w:r w:rsidRPr="00A7313E">
        <w:rPr>
          <w:rFonts w:ascii="Arial" w:eastAsia="Arial" w:hAnsi="Arial" w:cs="Arial"/>
          <w:sz w:val="20"/>
          <w:szCs w:val="20"/>
        </w:rPr>
        <w:t>iei verticale (elastică sau totală) a suprafe</w:t>
      </w:r>
      <w:r w:rsidR="00375CAE">
        <w:rPr>
          <w:rFonts w:ascii="Arial" w:eastAsia="Arial" w:hAnsi="Arial" w:cs="Arial"/>
          <w:sz w:val="20"/>
          <w:szCs w:val="20"/>
        </w:rPr>
        <w:t>ț</w:t>
      </w:r>
      <w:r w:rsidRPr="00A7313E">
        <w:rPr>
          <w:rFonts w:ascii="Arial" w:eastAsia="Arial" w:hAnsi="Arial" w:cs="Arial"/>
          <w:sz w:val="20"/>
          <w:szCs w:val="20"/>
        </w:rPr>
        <w:t>ei complexului rutier sub solicitarea osiei din spate a vehiculului de măsurare;</w:t>
      </w:r>
    </w:p>
    <w:p w14:paraId="4B97E638" w14:textId="77777777" w:rsidR="00433AFD" w:rsidRPr="00A7313E"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b)</w:t>
      </w:r>
      <w:r w:rsidRPr="00A7313E">
        <w:rPr>
          <w:rFonts w:ascii="Arial" w:eastAsia="Arial" w:hAnsi="Arial" w:cs="Arial"/>
          <w:sz w:val="20"/>
          <w:szCs w:val="20"/>
        </w:rPr>
        <w:tab/>
        <w:t>durata de solicitare a complexului rutier în timpul măsurării;</w:t>
      </w:r>
    </w:p>
    <w:p w14:paraId="1D67DC12" w14:textId="6504C7E1"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c)</w:t>
      </w:r>
      <w:r w:rsidRPr="00A7313E">
        <w:rPr>
          <w:rFonts w:ascii="Arial" w:eastAsia="Arial" w:hAnsi="Arial" w:cs="Arial"/>
          <w:sz w:val="20"/>
          <w:szCs w:val="20"/>
        </w:rPr>
        <w:tab/>
        <w:t>autonomia dispozitivului de măsurare fa</w:t>
      </w:r>
      <w:r w:rsidR="00375CAE">
        <w:rPr>
          <w:rFonts w:ascii="Arial" w:eastAsia="Arial" w:hAnsi="Arial" w:cs="Arial"/>
          <w:sz w:val="20"/>
          <w:szCs w:val="20"/>
        </w:rPr>
        <w:t>ț</w:t>
      </w:r>
      <w:r w:rsidRPr="00A7313E">
        <w:rPr>
          <w:rFonts w:ascii="Arial" w:eastAsia="Arial" w:hAnsi="Arial" w:cs="Arial"/>
          <w:sz w:val="20"/>
          <w:szCs w:val="20"/>
        </w:rPr>
        <w:t>ă de vehiculul de măsurare.</w:t>
      </w:r>
    </w:p>
    <w:p w14:paraId="34725D54" w14:textId="77777777" w:rsidR="00433AFD" w:rsidRPr="00A7313E" w:rsidRDefault="00433AFD" w:rsidP="0072434F">
      <w:pPr>
        <w:tabs>
          <w:tab w:val="left" w:pos="284"/>
        </w:tabs>
        <w:spacing w:after="0" w:line="240" w:lineRule="auto"/>
        <w:jc w:val="both"/>
        <w:rPr>
          <w:rFonts w:ascii="Arial" w:eastAsia="Arial" w:hAnsi="Arial" w:cs="Arial"/>
          <w:sz w:val="20"/>
          <w:szCs w:val="20"/>
        </w:rPr>
      </w:pPr>
    </w:p>
    <w:p w14:paraId="22734199" w14:textId="47F800F0" w:rsidR="00433AFD" w:rsidRDefault="004F3B5E" w:rsidP="0072434F">
      <w:pPr>
        <w:tabs>
          <w:tab w:val="left" w:pos="851"/>
        </w:tabs>
        <w:spacing w:after="0" w:line="240" w:lineRule="auto"/>
        <w:jc w:val="both"/>
        <w:rPr>
          <w:rFonts w:ascii="Arial" w:eastAsia="Arial" w:hAnsi="Arial" w:cs="Arial"/>
          <w:sz w:val="20"/>
          <w:szCs w:val="20"/>
        </w:rPr>
      </w:pPr>
      <w:r w:rsidRPr="004F3B5E">
        <w:rPr>
          <w:rFonts w:ascii="Arial" w:eastAsia="Arial" w:hAnsi="Arial" w:cs="Arial"/>
          <w:b/>
          <w:sz w:val="20"/>
          <w:szCs w:val="20"/>
        </w:rPr>
        <w:t>E.1.2</w:t>
      </w:r>
      <w:r>
        <w:rPr>
          <w:rFonts w:ascii="Arial" w:eastAsia="Arial" w:hAnsi="Arial" w:cs="Arial"/>
          <w:sz w:val="20"/>
          <w:szCs w:val="20"/>
        </w:rPr>
        <w:tab/>
      </w:r>
      <w:r w:rsidR="00433AFD" w:rsidRPr="00A7313E">
        <w:rPr>
          <w:rFonts w:ascii="Arial" w:eastAsia="Arial" w:hAnsi="Arial" w:cs="Arial"/>
          <w:sz w:val="20"/>
          <w:szCs w:val="20"/>
        </w:rPr>
        <w:t>Durata de solicitare a complexului rutier în timpul măsurării este de maxim 1 min. Fiind corespunzătoare unei viteze de deplasare a vehiculului de măsurare de maxim 0,5 km/h.</w:t>
      </w:r>
    </w:p>
    <w:p w14:paraId="3AA85B81" w14:textId="77777777" w:rsidR="00433AFD" w:rsidRPr="00A7313E" w:rsidRDefault="00433AFD" w:rsidP="0072434F">
      <w:pPr>
        <w:spacing w:after="0" w:line="240" w:lineRule="auto"/>
        <w:jc w:val="both"/>
        <w:rPr>
          <w:rFonts w:ascii="Arial" w:eastAsia="Arial" w:hAnsi="Arial" w:cs="Arial"/>
          <w:sz w:val="20"/>
          <w:szCs w:val="20"/>
        </w:rPr>
      </w:pPr>
    </w:p>
    <w:p w14:paraId="67CB444B" w14:textId="393E3D66" w:rsidR="00433AFD" w:rsidRDefault="004F3B5E" w:rsidP="0072434F">
      <w:pPr>
        <w:tabs>
          <w:tab w:val="left" w:pos="851"/>
        </w:tabs>
        <w:spacing w:after="0" w:line="240" w:lineRule="auto"/>
        <w:jc w:val="both"/>
        <w:rPr>
          <w:rFonts w:ascii="Arial" w:eastAsia="Arial" w:hAnsi="Arial" w:cs="Arial"/>
          <w:sz w:val="20"/>
          <w:szCs w:val="20"/>
        </w:rPr>
      </w:pPr>
      <w:r w:rsidRPr="004F3B5E">
        <w:rPr>
          <w:rFonts w:ascii="Arial" w:eastAsia="Arial" w:hAnsi="Arial" w:cs="Arial"/>
          <w:b/>
          <w:sz w:val="20"/>
          <w:szCs w:val="20"/>
        </w:rPr>
        <w:t>E.1.</w:t>
      </w:r>
      <w:r>
        <w:rPr>
          <w:rFonts w:ascii="Arial" w:eastAsia="Arial" w:hAnsi="Arial" w:cs="Arial"/>
          <w:b/>
          <w:sz w:val="20"/>
          <w:szCs w:val="20"/>
        </w:rPr>
        <w:t>3</w:t>
      </w:r>
      <w:r>
        <w:rPr>
          <w:rFonts w:ascii="Arial" w:eastAsia="Arial" w:hAnsi="Arial" w:cs="Arial"/>
          <w:sz w:val="20"/>
          <w:szCs w:val="20"/>
        </w:rPr>
        <w:tab/>
      </w:r>
      <w:r w:rsidR="00433AFD" w:rsidRPr="00A7313E">
        <w:rPr>
          <w:rFonts w:ascii="Arial" w:eastAsia="Arial" w:hAnsi="Arial" w:cs="Arial"/>
          <w:sz w:val="20"/>
          <w:szCs w:val="20"/>
        </w:rPr>
        <w:t>Deflexiunile complexului rutier sunt corespunzătoare solicitării complexului rutier produsă de sarcina pe una din ro</w:t>
      </w:r>
      <w:r w:rsidR="00375CAE">
        <w:rPr>
          <w:rFonts w:ascii="Arial" w:eastAsia="Arial" w:hAnsi="Arial" w:cs="Arial"/>
          <w:sz w:val="20"/>
          <w:szCs w:val="20"/>
        </w:rPr>
        <w:t>ț</w:t>
      </w:r>
      <w:r w:rsidR="00433AFD" w:rsidRPr="00A7313E">
        <w:rPr>
          <w:rFonts w:ascii="Arial" w:eastAsia="Arial" w:hAnsi="Arial" w:cs="Arial"/>
          <w:sz w:val="20"/>
          <w:szCs w:val="20"/>
        </w:rPr>
        <w:t>ile duble din spate 57,5 kN ale vehiculului etalon (cu sarcina pe osia din spate de 115 kN).</w:t>
      </w:r>
    </w:p>
    <w:p w14:paraId="7C07E8AE"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12F1A20A" w14:textId="77777777" w:rsidTr="001F1F13">
        <w:tc>
          <w:tcPr>
            <w:tcW w:w="9061" w:type="dxa"/>
          </w:tcPr>
          <w:p w14:paraId="56764994" w14:textId="77777777" w:rsidR="00433AFD" w:rsidRDefault="00433AFD" w:rsidP="0072434F">
            <w:pPr>
              <w:spacing w:after="0" w:line="240" w:lineRule="auto"/>
              <w:jc w:val="center"/>
              <w:rPr>
                <w:rFonts w:ascii="Arial" w:eastAsia="Arial" w:hAnsi="Arial" w:cs="Arial"/>
                <w:sz w:val="20"/>
                <w:szCs w:val="20"/>
              </w:rPr>
            </w:pPr>
            <w:r w:rsidRPr="00B95E6C">
              <w:rPr>
                <w:rFonts w:ascii="Arial" w:eastAsia="Arial" w:hAnsi="Arial" w:cs="Arial"/>
                <w:noProof/>
                <w:sz w:val="20"/>
                <w:szCs w:val="20"/>
                <w:lang w:val="ru-RU" w:eastAsia="ru-RU"/>
              </w:rPr>
              <w:drawing>
                <wp:inline distT="0" distB="0" distL="0" distR="0" wp14:anchorId="6DC85262" wp14:editId="047E1376">
                  <wp:extent cx="2312894" cy="1918476"/>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28616" cy="1931517"/>
                          </a:xfrm>
                          <a:prstGeom prst="rect">
                            <a:avLst/>
                          </a:prstGeom>
                          <a:noFill/>
                          <a:ln>
                            <a:noFill/>
                          </a:ln>
                        </pic:spPr>
                      </pic:pic>
                    </a:graphicData>
                  </a:graphic>
                </wp:inline>
              </w:drawing>
            </w:r>
          </w:p>
        </w:tc>
      </w:tr>
      <w:tr w:rsidR="00433AFD" w14:paraId="2B99AE4E" w14:textId="77777777" w:rsidTr="001F1F13">
        <w:tc>
          <w:tcPr>
            <w:tcW w:w="9061" w:type="dxa"/>
          </w:tcPr>
          <w:p w14:paraId="76E24E55" w14:textId="77777777" w:rsidR="004F3B5E" w:rsidRPr="004F3B5E" w:rsidRDefault="004F3B5E" w:rsidP="0072434F">
            <w:pPr>
              <w:spacing w:after="0" w:line="240" w:lineRule="auto"/>
              <w:jc w:val="center"/>
              <w:rPr>
                <w:rFonts w:ascii="Arial" w:eastAsia="Arial" w:hAnsi="Arial" w:cs="Arial"/>
                <w:bCs/>
                <w:sz w:val="20"/>
                <w:szCs w:val="20"/>
              </w:rPr>
            </w:pPr>
          </w:p>
          <w:p w14:paraId="5AE202FE" w14:textId="07E4B2AE" w:rsidR="00433AFD" w:rsidRPr="00A51744" w:rsidRDefault="00433AFD" w:rsidP="0072434F">
            <w:pPr>
              <w:spacing w:after="0" w:line="240" w:lineRule="auto"/>
              <w:jc w:val="center"/>
              <w:rPr>
                <w:rFonts w:ascii="Arial" w:eastAsia="Arial" w:hAnsi="Arial" w:cs="Arial"/>
                <w:b/>
                <w:bCs/>
                <w:sz w:val="20"/>
                <w:szCs w:val="20"/>
              </w:rPr>
            </w:pPr>
            <w:r w:rsidRPr="00A51744">
              <w:rPr>
                <w:rFonts w:ascii="Arial" w:eastAsia="Arial" w:hAnsi="Arial" w:cs="Arial"/>
                <w:b/>
                <w:bCs/>
                <w:sz w:val="20"/>
                <w:szCs w:val="20"/>
              </w:rPr>
              <w:t>Figura E.1 - Pozi</w:t>
            </w:r>
            <w:r w:rsidR="00375CAE">
              <w:rPr>
                <w:rFonts w:ascii="Arial" w:eastAsia="Arial" w:hAnsi="Arial" w:cs="Arial"/>
                <w:b/>
                <w:bCs/>
                <w:sz w:val="20"/>
                <w:szCs w:val="20"/>
              </w:rPr>
              <w:t>ț</w:t>
            </w:r>
            <w:r w:rsidRPr="00A51744">
              <w:rPr>
                <w:rFonts w:ascii="Arial" w:eastAsia="Arial" w:hAnsi="Arial" w:cs="Arial"/>
                <w:b/>
                <w:bCs/>
                <w:sz w:val="20"/>
                <w:szCs w:val="20"/>
              </w:rPr>
              <w:t>ia de lucru a deflectometrului</w:t>
            </w:r>
          </w:p>
        </w:tc>
      </w:tr>
    </w:tbl>
    <w:p w14:paraId="41C0AC9E" w14:textId="77777777" w:rsidR="00433AFD" w:rsidRDefault="00433AFD" w:rsidP="0072434F">
      <w:pPr>
        <w:spacing w:after="0" w:line="240" w:lineRule="auto"/>
        <w:jc w:val="center"/>
        <w:rPr>
          <w:rFonts w:ascii="Arial" w:eastAsia="Arial" w:hAnsi="Arial" w:cs="Arial"/>
          <w:sz w:val="20"/>
          <w:szCs w:val="20"/>
        </w:rPr>
      </w:pPr>
    </w:p>
    <w:p w14:paraId="17AB11C7" w14:textId="126A29EA" w:rsidR="00433AFD" w:rsidRPr="00E30243" w:rsidRDefault="00433AFD" w:rsidP="0072434F">
      <w:pPr>
        <w:spacing w:after="0" w:line="240" w:lineRule="auto"/>
        <w:jc w:val="both"/>
        <w:rPr>
          <w:rFonts w:ascii="Arial" w:hAnsi="Arial" w:cs="Arial"/>
          <w:b/>
          <w:bCs/>
          <w:sz w:val="20"/>
          <w:szCs w:val="20"/>
          <w:lang w:val="ro-MD"/>
        </w:rPr>
      </w:pPr>
      <w:r>
        <w:rPr>
          <w:rFonts w:ascii="Arial" w:hAnsi="Arial" w:cs="Arial"/>
          <w:b/>
          <w:bCs/>
          <w:sz w:val="20"/>
          <w:szCs w:val="20"/>
          <w:lang w:val="ro-MD"/>
        </w:rPr>
        <w:t>E.1.</w:t>
      </w:r>
      <w:r w:rsidR="004F3B5E">
        <w:rPr>
          <w:rFonts w:ascii="Arial" w:hAnsi="Arial" w:cs="Arial"/>
          <w:b/>
          <w:bCs/>
          <w:sz w:val="20"/>
          <w:szCs w:val="20"/>
          <w:lang w:val="ro-MD"/>
        </w:rPr>
        <w:t>4</w:t>
      </w:r>
      <w:r w:rsidR="004F3B5E">
        <w:rPr>
          <w:rFonts w:ascii="Arial" w:hAnsi="Arial" w:cs="Arial"/>
          <w:b/>
          <w:bCs/>
          <w:sz w:val="20"/>
          <w:szCs w:val="20"/>
          <w:lang w:val="ro-MD"/>
        </w:rPr>
        <w:tab/>
      </w:r>
      <w:r w:rsidRPr="00E30243">
        <w:rPr>
          <w:rFonts w:ascii="Arial" w:hAnsi="Arial" w:cs="Arial"/>
          <w:b/>
          <w:bCs/>
          <w:sz w:val="20"/>
          <w:szCs w:val="20"/>
          <w:lang w:val="ro-MD"/>
        </w:rPr>
        <w:t>Cerin</w:t>
      </w:r>
      <w:r w:rsidR="00375CAE">
        <w:rPr>
          <w:rFonts w:ascii="Arial" w:hAnsi="Arial" w:cs="Arial"/>
          <w:b/>
          <w:bCs/>
          <w:sz w:val="20"/>
          <w:szCs w:val="20"/>
          <w:lang w:val="ro-MD"/>
        </w:rPr>
        <w:t>ț</w:t>
      </w:r>
      <w:r w:rsidRPr="00E30243">
        <w:rPr>
          <w:rFonts w:ascii="Arial" w:hAnsi="Arial" w:cs="Arial"/>
          <w:b/>
          <w:bCs/>
          <w:sz w:val="20"/>
          <w:szCs w:val="20"/>
          <w:lang w:val="ro-MD"/>
        </w:rPr>
        <w:t>e fa</w:t>
      </w:r>
      <w:r w:rsidR="00375CAE">
        <w:rPr>
          <w:rFonts w:ascii="Arial" w:hAnsi="Arial" w:cs="Arial"/>
          <w:b/>
          <w:bCs/>
          <w:sz w:val="20"/>
          <w:szCs w:val="20"/>
          <w:lang w:val="ro-MD"/>
        </w:rPr>
        <w:t>ț</w:t>
      </w:r>
      <w:r w:rsidRPr="00E30243">
        <w:rPr>
          <w:rFonts w:ascii="Arial" w:hAnsi="Arial" w:cs="Arial"/>
          <w:b/>
          <w:bCs/>
          <w:sz w:val="20"/>
          <w:szCs w:val="20"/>
          <w:lang w:val="ro-MD"/>
        </w:rPr>
        <w:t xml:space="preserve">ă </w:t>
      </w:r>
      <w:r w:rsidRPr="00E30243">
        <w:rPr>
          <w:rFonts w:ascii="Arial" w:eastAsia="Arial" w:hAnsi="Arial" w:cs="Arial"/>
          <w:b/>
          <w:bCs/>
          <w:sz w:val="20"/>
          <w:szCs w:val="20"/>
          <w:lang w:val="ro-MD"/>
        </w:rPr>
        <w:t>deflectometrul cu pârghie de tip Benkelman</w:t>
      </w:r>
    </w:p>
    <w:p w14:paraId="18D5B3BF" w14:textId="77777777" w:rsidR="00433AFD" w:rsidRPr="00E30243" w:rsidRDefault="00433AFD" w:rsidP="0072434F">
      <w:pPr>
        <w:spacing w:after="0" w:line="240" w:lineRule="auto"/>
        <w:jc w:val="both"/>
        <w:rPr>
          <w:rFonts w:ascii="Arial" w:hAnsi="Arial" w:cs="Arial"/>
          <w:sz w:val="20"/>
          <w:szCs w:val="20"/>
          <w:lang w:val="ro-MD"/>
        </w:rPr>
      </w:pPr>
    </w:p>
    <w:p w14:paraId="595D5F8E" w14:textId="77CA322F" w:rsidR="00433AFD" w:rsidRDefault="00433AFD" w:rsidP="0072434F">
      <w:pPr>
        <w:spacing w:after="0" w:line="240" w:lineRule="auto"/>
        <w:jc w:val="both"/>
        <w:rPr>
          <w:rFonts w:ascii="Arial" w:hAnsi="Arial" w:cs="Arial"/>
          <w:sz w:val="20"/>
          <w:szCs w:val="20"/>
          <w:lang w:val="ro-MD"/>
        </w:rPr>
      </w:pPr>
      <w:r>
        <w:rPr>
          <w:rFonts w:ascii="Arial" w:hAnsi="Arial" w:cs="Arial"/>
          <w:b/>
          <w:bCs/>
          <w:sz w:val="20"/>
          <w:szCs w:val="20"/>
          <w:lang w:val="ro-MD"/>
        </w:rPr>
        <w:t>E.1.</w:t>
      </w:r>
      <w:r w:rsidR="004F3B5E">
        <w:rPr>
          <w:rFonts w:ascii="Arial" w:hAnsi="Arial" w:cs="Arial"/>
          <w:b/>
          <w:bCs/>
          <w:sz w:val="20"/>
          <w:szCs w:val="20"/>
          <w:lang w:val="ro-MD"/>
        </w:rPr>
        <w:t>4</w:t>
      </w:r>
      <w:r>
        <w:rPr>
          <w:rFonts w:ascii="Arial" w:hAnsi="Arial" w:cs="Arial"/>
          <w:b/>
          <w:bCs/>
          <w:sz w:val="20"/>
          <w:szCs w:val="20"/>
          <w:lang w:val="ro-MD"/>
        </w:rPr>
        <w:t>.1</w:t>
      </w:r>
      <w:r w:rsidR="004F3B5E">
        <w:rPr>
          <w:rFonts w:ascii="Arial" w:hAnsi="Arial" w:cs="Arial"/>
          <w:sz w:val="20"/>
          <w:szCs w:val="20"/>
        </w:rPr>
        <w:tab/>
      </w:r>
      <w:r w:rsidRPr="00E30243">
        <w:rPr>
          <w:rFonts w:ascii="Arial" w:hAnsi="Arial" w:cs="Arial"/>
          <w:sz w:val="20"/>
          <w:szCs w:val="20"/>
          <w:lang w:val="ro-MD"/>
        </w:rPr>
        <w:t>D</w:t>
      </w:r>
      <w:r w:rsidRPr="00E30243">
        <w:rPr>
          <w:rFonts w:ascii="Arial" w:eastAsia="Arial" w:hAnsi="Arial" w:cs="Arial"/>
          <w:bCs/>
          <w:sz w:val="20"/>
          <w:szCs w:val="20"/>
          <w:lang w:val="ro-MD"/>
        </w:rPr>
        <w:t>eflectometrul cu pârghie de tip Benkelman</w:t>
      </w:r>
      <w:r w:rsidRPr="00E30243">
        <w:rPr>
          <w:rFonts w:ascii="Arial" w:hAnsi="Arial" w:cs="Arial"/>
          <w:sz w:val="20"/>
          <w:szCs w:val="20"/>
          <w:lang w:val="ro-MD"/>
        </w:rPr>
        <w:t xml:space="preserve"> (Figura </w:t>
      </w:r>
      <w:r>
        <w:rPr>
          <w:rFonts w:ascii="Arial" w:hAnsi="Arial" w:cs="Arial"/>
          <w:sz w:val="20"/>
          <w:szCs w:val="20"/>
          <w:lang w:val="ro-MD"/>
        </w:rPr>
        <w:t>E.1</w:t>
      </w:r>
      <w:r w:rsidRPr="00E30243">
        <w:rPr>
          <w:rFonts w:ascii="Arial" w:hAnsi="Arial" w:cs="Arial"/>
          <w:sz w:val="20"/>
          <w:szCs w:val="20"/>
          <w:lang w:val="ro-MD"/>
        </w:rPr>
        <w:t>) trebuie să corespundă datelor din pa</w:t>
      </w:r>
      <w:r w:rsidR="00375CAE">
        <w:rPr>
          <w:rFonts w:ascii="Arial" w:hAnsi="Arial" w:cs="Arial"/>
          <w:sz w:val="20"/>
          <w:szCs w:val="20"/>
          <w:lang w:val="ro-MD"/>
        </w:rPr>
        <w:t>ș</w:t>
      </w:r>
      <w:r w:rsidRPr="00E30243">
        <w:rPr>
          <w:rFonts w:ascii="Arial" w:hAnsi="Arial" w:cs="Arial"/>
          <w:sz w:val="20"/>
          <w:szCs w:val="20"/>
          <w:lang w:val="ro-MD"/>
        </w:rPr>
        <w:t>aportul producătorului. Precizia de măsurare a dispozitivului este de 0,01 mm.</w:t>
      </w:r>
    </w:p>
    <w:p w14:paraId="6E27BB20" w14:textId="77777777" w:rsidR="00433AFD" w:rsidRDefault="00433AFD" w:rsidP="0072434F">
      <w:pPr>
        <w:spacing w:after="0" w:line="240" w:lineRule="auto"/>
        <w:jc w:val="both"/>
        <w:rPr>
          <w:rFonts w:ascii="Arial" w:hAnsi="Arial" w:cs="Arial"/>
          <w:sz w:val="20"/>
          <w:szCs w:val="20"/>
          <w:lang w:val="ro-MD"/>
        </w:rPr>
      </w:pPr>
    </w:p>
    <w:p w14:paraId="0542B416" w14:textId="0122BA48" w:rsidR="00433AFD" w:rsidRDefault="00433AFD" w:rsidP="0072434F">
      <w:pPr>
        <w:spacing w:after="0" w:line="240" w:lineRule="auto"/>
        <w:jc w:val="both"/>
        <w:rPr>
          <w:rFonts w:ascii="Arial" w:hAnsi="Arial" w:cs="Arial"/>
          <w:sz w:val="20"/>
          <w:szCs w:val="20"/>
          <w:lang w:val="ro-MD"/>
        </w:rPr>
      </w:pPr>
      <w:r>
        <w:rPr>
          <w:rFonts w:ascii="Arial" w:hAnsi="Arial" w:cs="Arial"/>
          <w:b/>
          <w:bCs/>
          <w:sz w:val="20"/>
          <w:szCs w:val="20"/>
          <w:lang w:val="ro-MD"/>
        </w:rPr>
        <w:t>E.1.</w:t>
      </w:r>
      <w:r w:rsidR="004F3B5E">
        <w:rPr>
          <w:rFonts w:ascii="Arial" w:hAnsi="Arial" w:cs="Arial"/>
          <w:b/>
          <w:bCs/>
          <w:sz w:val="20"/>
          <w:szCs w:val="20"/>
          <w:lang w:val="ro-MD"/>
        </w:rPr>
        <w:t>4</w:t>
      </w:r>
      <w:r>
        <w:rPr>
          <w:rFonts w:ascii="Arial" w:hAnsi="Arial" w:cs="Arial"/>
          <w:b/>
          <w:bCs/>
          <w:sz w:val="20"/>
          <w:szCs w:val="20"/>
          <w:lang w:val="ro-MD"/>
        </w:rPr>
        <w:t>.2</w:t>
      </w:r>
      <w:r w:rsidRPr="00701F84">
        <w:rPr>
          <w:rFonts w:ascii="Arial" w:hAnsi="Arial" w:cs="Arial"/>
          <w:sz w:val="20"/>
          <w:szCs w:val="20"/>
        </w:rPr>
        <w:t xml:space="preserve"> </w:t>
      </w:r>
      <w:r w:rsidRPr="00E30243">
        <w:rPr>
          <w:rFonts w:ascii="Arial" w:hAnsi="Arial" w:cs="Arial"/>
          <w:sz w:val="20"/>
          <w:szCs w:val="20"/>
          <w:lang w:val="ro-MD"/>
        </w:rPr>
        <w:t xml:space="preserve">Măsurătorile </w:t>
      </w:r>
      <w:r w:rsidR="00BD5914" w:rsidRPr="00E30243">
        <w:rPr>
          <w:rFonts w:ascii="Arial" w:hAnsi="Arial" w:cs="Arial"/>
          <w:sz w:val="20"/>
          <w:szCs w:val="20"/>
          <w:lang w:val="ro-MD"/>
        </w:rPr>
        <w:t>deflexiunii</w:t>
      </w:r>
      <w:r w:rsidRPr="00E30243">
        <w:rPr>
          <w:rFonts w:ascii="Arial" w:hAnsi="Arial" w:cs="Arial"/>
          <w:sz w:val="20"/>
          <w:szCs w:val="20"/>
          <w:lang w:val="ro-MD"/>
        </w:rPr>
        <w:t xml:space="preserve"> trebuie făcute strict conform instruc</w:t>
      </w:r>
      <w:r w:rsidR="00375CAE">
        <w:rPr>
          <w:rFonts w:ascii="Arial" w:hAnsi="Arial" w:cs="Arial"/>
          <w:sz w:val="20"/>
          <w:szCs w:val="20"/>
          <w:lang w:val="ro-MD"/>
        </w:rPr>
        <w:t>ț</w:t>
      </w:r>
      <w:r w:rsidRPr="00E30243">
        <w:rPr>
          <w:rFonts w:ascii="Arial" w:hAnsi="Arial" w:cs="Arial"/>
          <w:sz w:val="20"/>
          <w:szCs w:val="20"/>
          <w:lang w:val="ro-MD"/>
        </w:rPr>
        <w:t>iunilor anexate la echipament</w:t>
      </w:r>
    </w:p>
    <w:p w14:paraId="449EB962" w14:textId="5752A999" w:rsidR="00433AFD" w:rsidRDefault="00A02E8E" w:rsidP="0072434F">
      <w:pPr>
        <w:spacing w:after="0" w:line="240" w:lineRule="auto"/>
        <w:jc w:val="center"/>
        <w:rPr>
          <w:rFonts w:ascii="Arial" w:hAnsi="Arial" w:cs="Arial"/>
          <w:sz w:val="20"/>
          <w:szCs w:val="20"/>
          <w:lang w:val="ro-MD"/>
        </w:rPr>
      </w:pPr>
      <w:r>
        <w:object w:dxaOrig="4320" w:dyaOrig="2132" w14:anchorId="2944A7A1">
          <v:shape id="_x0000_i1035" type="#_x0000_t75" style="width:459.75pt;height:226.5pt" o:ole="">
            <v:imagedata r:id="rId67" o:title=""/>
          </v:shape>
          <o:OLEObject Type="Embed" ProgID="AutoCAD.Drawing.19" ShapeID="_x0000_i1035" DrawAspect="Content" ObjectID="_1762674851" r:id="rId68"/>
        </w:object>
      </w:r>
      <w:r w:rsidR="00C51179" w:rsidRPr="00A02E8E">
        <w:rPr>
          <w:rFonts w:ascii="Arial" w:hAnsi="Arial" w:cs="Arial"/>
          <w:noProof/>
          <w:sz w:val="20"/>
          <w:szCs w:val="20"/>
          <w:lang w:val="en-US" w:eastAsia="ru-RU"/>
        </w:rPr>
        <w:t xml:space="preserve"> </w:t>
      </w:r>
    </w:p>
    <w:p w14:paraId="6B85777D" w14:textId="3B1F7F0E" w:rsidR="004F3B5E" w:rsidRDefault="004F3B5E" w:rsidP="0072434F">
      <w:pPr>
        <w:spacing w:after="0" w:line="240" w:lineRule="auto"/>
        <w:jc w:val="center"/>
        <w:rPr>
          <w:rFonts w:ascii="Arial" w:hAnsi="Arial" w:cs="Arial"/>
          <w:i/>
          <w:sz w:val="20"/>
          <w:szCs w:val="20"/>
          <w:lang w:val="ro-MD"/>
        </w:rPr>
      </w:pPr>
      <w:r w:rsidRPr="0082512B">
        <w:rPr>
          <w:rFonts w:ascii="Arial" w:hAnsi="Arial" w:cs="Arial"/>
          <w:i/>
          <w:sz w:val="20"/>
          <w:szCs w:val="20"/>
          <w:lang w:val="ro-MD"/>
        </w:rPr>
        <w:t xml:space="preserve">1 - </w:t>
      </w:r>
      <w:r w:rsidR="00A02E8E" w:rsidRPr="0040015B">
        <w:rPr>
          <w:rFonts w:ascii="Arial" w:hAnsi="Arial" w:cs="Arial"/>
          <w:i/>
          <w:sz w:val="20"/>
          <w:szCs w:val="20"/>
          <w:lang w:val="ro-MD"/>
        </w:rPr>
        <w:t>dispozitiv rezemare</w:t>
      </w:r>
      <w:r w:rsidRPr="0082512B">
        <w:rPr>
          <w:rFonts w:ascii="Arial" w:hAnsi="Arial" w:cs="Arial"/>
          <w:i/>
          <w:sz w:val="20"/>
          <w:szCs w:val="20"/>
          <w:lang w:val="ro-MD"/>
        </w:rPr>
        <w:t xml:space="preserve">, 2 - </w:t>
      </w:r>
      <w:r w:rsidR="00375CAE">
        <w:rPr>
          <w:rFonts w:ascii="Arial" w:hAnsi="Arial" w:cs="Arial"/>
          <w:i/>
          <w:sz w:val="20"/>
          <w:szCs w:val="20"/>
          <w:lang w:val="ro-MD"/>
        </w:rPr>
        <w:t>ș</w:t>
      </w:r>
      <w:r w:rsidR="00A02E8E" w:rsidRPr="0040015B">
        <w:rPr>
          <w:rFonts w:ascii="Arial" w:hAnsi="Arial" w:cs="Arial"/>
          <w:i/>
          <w:sz w:val="20"/>
          <w:szCs w:val="20"/>
          <w:lang w:val="ro-MD"/>
        </w:rPr>
        <w:t>urub reglare spate</w:t>
      </w:r>
      <w:r w:rsidRPr="0082512B">
        <w:rPr>
          <w:rFonts w:ascii="Arial" w:hAnsi="Arial" w:cs="Arial"/>
          <w:i/>
          <w:sz w:val="20"/>
          <w:szCs w:val="20"/>
          <w:lang w:val="ro-MD"/>
        </w:rPr>
        <w:t xml:space="preserve">, 3 - </w:t>
      </w:r>
      <w:r w:rsidR="00A02E8E" w:rsidRPr="0040015B">
        <w:rPr>
          <w:rFonts w:ascii="Arial" w:hAnsi="Arial" w:cs="Arial"/>
          <w:i/>
          <w:sz w:val="20"/>
          <w:szCs w:val="20"/>
          <w:lang w:val="ro-MD"/>
        </w:rPr>
        <w:t>suport microcomparator</w:t>
      </w:r>
      <w:r w:rsidR="00DA168C" w:rsidRPr="00DA168C">
        <w:rPr>
          <w:rFonts w:ascii="Arial" w:hAnsi="Arial" w:cs="Arial"/>
          <w:i/>
          <w:sz w:val="20"/>
          <w:szCs w:val="20"/>
          <w:lang w:val="en-US"/>
        </w:rPr>
        <w:t>,</w:t>
      </w:r>
      <w:r w:rsidRPr="0082512B">
        <w:rPr>
          <w:rFonts w:ascii="Arial" w:hAnsi="Arial" w:cs="Arial"/>
          <w:i/>
          <w:sz w:val="20"/>
          <w:szCs w:val="20"/>
          <w:lang w:val="ro-MD"/>
        </w:rPr>
        <w:t xml:space="preserve"> 4 - </w:t>
      </w:r>
      <w:r w:rsidR="0040015B" w:rsidRPr="0040015B">
        <w:rPr>
          <w:rFonts w:ascii="Arial" w:hAnsi="Arial" w:cs="Arial"/>
          <w:i/>
          <w:sz w:val="20"/>
          <w:szCs w:val="20"/>
          <w:lang w:val="ro-MD"/>
        </w:rPr>
        <w:t>opritor</w:t>
      </w:r>
      <w:r w:rsidRPr="0082512B">
        <w:rPr>
          <w:rFonts w:ascii="Arial" w:hAnsi="Arial" w:cs="Arial"/>
          <w:i/>
          <w:sz w:val="20"/>
          <w:szCs w:val="20"/>
          <w:lang w:val="ro-MD"/>
        </w:rPr>
        <w:t xml:space="preserve">, </w:t>
      </w:r>
      <w:r w:rsidR="0040015B">
        <w:rPr>
          <w:rFonts w:ascii="Arial" w:hAnsi="Arial" w:cs="Arial"/>
          <w:i/>
          <w:sz w:val="20"/>
          <w:szCs w:val="20"/>
          <w:lang w:val="ro-MD"/>
        </w:rPr>
        <w:br/>
      </w:r>
      <w:r w:rsidRPr="0082512B">
        <w:rPr>
          <w:rFonts w:ascii="Arial" w:hAnsi="Arial" w:cs="Arial"/>
          <w:i/>
          <w:sz w:val="20"/>
          <w:szCs w:val="20"/>
          <w:lang w:val="ro-MD"/>
        </w:rPr>
        <w:t xml:space="preserve">5 - </w:t>
      </w:r>
      <w:r w:rsidR="0040015B" w:rsidRPr="0040015B">
        <w:rPr>
          <w:rFonts w:ascii="Arial" w:hAnsi="Arial" w:cs="Arial"/>
          <w:i/>
          <w:sz w:val="20"/>
          <w:szCs w:val="20"/>
          <w:lang w:val="ro-MD"/>
        </w:rPr>
        <w:t>microcomparator</w:t>
      </w:r>
      <w:r w:rsidRPr="0082512B">
        <w:rPr>
          <w:rFonts w:ascii="Arial" w:hAnsi="Arial" w:cs="Arial"/>
          <w:i/>
          <w:sz w:val="20"/>
          <w:szCs w:val="20"/>
          <w:lang w:val="ro-MD"/>
        </w:rPr>
        <w:t xml:space="preserve">, 6 - </w:t>
      </w:r>
      <w:r w:rsidR="0040015B" w:rsidRPr="0040015B">
        <w:rPr>
          <w:rFonts w:ascii="Arial" w:hAnsi="Arial" w:cs="Arial"/>
          <w:i/>
          <w:sz w:val="20"/>
          <w:szCs w:val="20"/>
          <w:lang w:val="ro-MD"/>
        </w:rPr>
        <w:t>ax rotire suport 2/1</w:t>
      </w:r>
      <w:r w:rsidRPr="0082512B">
        <w:rPr>
          <w:rFonts w:ascii="Arial" w:hAnsi="Arial" w:cs="Arial"/>
          <w:i/>
          <w:sz w:val="20"/>
          <w:szCs w:val="20"/>
          <w:lang w:val="ro-MD"/>
        </w:rPr>
        <w:t xml:space="preserve">, 7 - </w:t>
      </w:r>
      <w:r w:rsidR="00375CAE">
        <w:rPr>
          <w:rFonts w:ascii="Arial" w:hAnsi="Arial" w:cs="Arial"/>
          <w:i/>
          <w:sz w:val="20"/>
          <w:szCs w:val="20"/>
          <w:lang w:val="ro-MD"/>
        </w:rPr>
        <w:t>ș</w:t>
      </w:r>
      <w:r w:rsidR="0040015B" w:rsidRPr="0040015B">
        <w:rPr>
          <w:rFonts w:ascii="Arial" w:hAnsi="Arial" w:cs="Arial"/>
          <w:i/>
          <w:sz w:val="20"/>
          <w:szCs w:val="20"/>
          <w:lang w:val="ro-MD"/>
        </w:rPr>
        <w:t>urub reglare fa</w:t>
      </w:r>
      <w:r w:rsidR="00375CAE">
        <w:rPr>
          <w:rFonts w:ascii="Arial" w:hAnsi="Arial" w:cs="Arial"/>
          <w:i/>
          <w:sz w:val="20"/>
          <w:szCs w:val="20"/>
          <w:lang w:val="ro-MD"/>
        </w:rPr>
        <w:t>ț</w:t>
      </w:r>
      <w:r w:rsidR="0040015B" w:rsidRPr="0040015B">
        <w:rPr>
          <w:rFonts w:ascii="Arial" w:hAnsi="Arial" w:cs="Arial"/>
          <w:i/>
          <w:sz w:val="20"/>
          <w:szCs w:val="20"/>
          <w:lang w:val="ro-MD"/>
        </w:rPr>
        <w:t>ă</w:t>
      </w:r>
      <w:r w:rsidRPr="0082512B">
        <w:rPr>
          <w:rFonts w:ascii="Arial" w:hAnsi="Arial" w:cs="Arial"/>
          <w:i/>
          <w:sz w:val="20"/>
          <w:szCs w:val="20"/>
          <w:lang w:val="ro-MD"/>
        </w:rPr>
        <w:t xml:space="preserve">, 8 – </w:t>
      </w:r>
      <w:r w:rsidR="0040015B" w:rsidRPr="0040015B">
        <w:rPr>
          <w:rFonts w:ascii="Arial" w:hAnsi="Arial" w:cs="Arial"/>
          <w:i/>
          <w:sz w:val="20"/>
          <w:szCs w:val="20"/>
          <w:lang w:val="ro-MD"/>
        </w:rPr>
        <w:t>ax rotire suport 1/1</w:t>
      </w:r>
      <w:r w:rsidRPr="0082512B">
        <w:rPr>
          <w:rFonts w:ascii="Arial" w:hAnsi="Arial" w:cs="Arial"/>
          <w:i/>
          <w:sz w:val="20"/>
          <w:szCs w:val="20"/>
          <w:lang w:val="ro-MD"/>
        </w:rPr>
        <w:t xml:space="preserve">, </w:t>
      </w:r>
      <w:r w:rsidR="0040015B">
        <w:rPr>
          <w:rFonts w:ascii="Arial" w:hAnsi="Arial" w:cs="Arial"/>
          <w:i/>
          <w:sz w:val="20"/>
          <w:szCs w:val="20"/>
          <w:lang w:val="ro-MD"/>
        </w:rPr>
        <w:br/>
      </w:r>
      <w:r w:rsidRPr="0040015B">
        <w:rPr>
          <w:rFonts w:ascii="Arial" w:hAnsi="Arial" w:cs="Arial"/>
          <w:i/>
          <w:sz w:val="20"/>
          <w:szCs w:val="20"/>
          <w:lang w:val="ro-MD"/>
        </w:rPr>
        <w:t xml:space="preserve">9 - </w:t>
      </w:r>
      <w:r w:rsidR="0040015B" w:rsidRPr="0040015B">
        <w:rPr>
          <w:rFonts w:ascii="Arial" w:hAnsi="Arial" w:cs="Arial"/>
          <w:i/>
          <w:sz w:val="20"/>
          <w:szCs w:val="20"/>
          <w:lang w:val="ro-MD"/>
        </w:rPr>
        <w:t>palpator</w:t>
      </w:r>
      <w:r w:rsidRPr="0082512B">
        <w:rPr>
          <w:rFonts w:ascii="Arial" w:hAnsi="Arial" w:cs="Arial"/>
          <w:i/>
          <w:sz w:val="20"/>
          <w:szCs w:val="20"/>
          <w:lang w:val="ro-MD"/>
        </w:rPr>
        <w:t xml:space="preserve">, 10 - </w:t>
      </w:r>
      <w:r w:rsidR="0040015B" w:rsidRPr="0040015B">
        <w:rPr>
          <w:rFonts w:ascii="Arial" w:hAnsi="Arial" w:cs="Arial"/>
          <w:i/>
          <w:sz w:val="20"/>
          <w:szCs w:val="20"/>
          <w:lang w:val="ro-MD"/>
        </w:rPr>
        <w:t>pârghie suport</w:t>
      </w:r>
      <w:r w:rsidRPr="0082512B">
        <w:rPr>
          <w:rFonts w:ascii="Arial" w:hAnsi="Arial" w:cs="Arial"/>
          <w:i/>
          <w:sz w:val="20"/>
          <w:szCs w:val="20"/>
          <w:lang w:val="ro-MD"/>
        </w:rPr>
        <w:t xml:space="preserve">, 11 - </w:t>
      </w:r>
      <w:r w:rsidR="0040015B" w:rsidRPr="0040015B">
        <w:rPr>
          <w:rFonts w:ascii="Arial" w:hAnsi="Arial" w:cs="Arial"/>
          <w:i/>
          <w:sz w:val="20"/>
          <w:szCs w:val="20"/>
          <w:lang w:val="ro-MD"/>
        </w:rPr>
        <w:t>riglă suport</w:t>
      </w:r>
      <w:r w:rsidRPr="0082512B">
        <w:rPr>
          <w:rFonts w:ascii="Arial" w:hAnsi="Arial" w:cs="Arial"/>
          <w:i/>
          <w:sz w:val="20"/>
          <w:szCs w:val="20"/>
          <w:lang w:val="ro-MD"/>
        </w:rPr>
        <w:t xml:space="preserve">, 12 - </w:t>
      </w:r>
      <w:r w:rsidR="0040015B" w:rsidRPr="0040015B">
        <w:rPr>
          <w:rFonts w:ascii="Arial" w:hAnsi="Arial" w:cs="Arial"/>
          <w:i/>
          <w:sz w:val="20"/>
          <w:szCs w:val="20"/>
          <w:lang w:val="ro-MD"/>
        </w:rPr>
        <w:t>grindă suport</w:t>
      </w:r>
      <w:r w:rsidRPr="0082512B">
        <w:rPr>
          <w:rFonts w:ascii="Arial" w:hAnsi="Arial" w:cs="Arial"/>
          <w:i/>
          <w:sz w:val="20"/>
          <w:szCs w:val="20"/>
          <w:lang w:val="ro-MD"/>
        </w:rPr>
        <w:t xml:space="preserve">, 13 - </w:t>
      </w:r>
      <w:r w:rsidR="00375CAE">
        <w:rPr>
          <w:rFonts w:ascii="Arial" w:hAnsi="Arial" w:cs="Arial"/>
          <w:i/>
          <w:sz w:val="20"/>
          <w:szCs w:val="20"/>
          <w:lang w:val="ro-MD"/>
        </w:rPr>
        <w:t>ș</w:t>
      </w:r>
      <w:r w:rsidR="0040015B" w:rsidRPr="0040015B">
        <w:rPr>
          <w:rFonts w:ascii="Arial" w:hAnsi="Arial" w:cs="Arial"/>
          <w:i/>
          <w:sz w:val="20"/>
          <w:szCs w:val="20"/>
          <w:lang w:val="ro-MD"/>
        </w:rPr>
        <w:t>urub de fixare</w:t>
      </w:r>
      <w:r w:rsidRPr="0082512B">
        <w:rPr>
          <w:rFonts w:ascii="Arial" w:hAnsi="Arial" w:cs="Arial"/>
          <w:i/>
          <w:sz w:val="20"/>
          <w:szCs w:val="20"/>
          <w:lang w:val="ro-MD"/>
        </w:rPr>
        <w:t xml:space="preserve">, </w:t>
      </w:r>
      <w:r w:rsidR="0040015B">
        <w:rPr>
          <w:rFonts w:ascii="Arial" w:hAnsi="Arial" w:cs="Arial"/>
          <w:i/>
          <w:sz w:val="20"/>
          <w:szCs w:val="20"/>
          <w:lang w:val="ro-MD"/>
        </w:rPr>
        <w:br/>
      </w:r>
      <w:r w:rsidRPr="0082512B">
        <w:rPr>
          <w:rFonts w:ascii="Arial" w:hAnsi="Arial" w:cs="Arial"/>
          <w:i/>
          <w:sz w:val="20"/>
          <w:szCs w:val="20"/>
          <w:lang w:val="ro-MD"/>
        </w:rPr>
        <w:t xml:space="preserve">14 - </w:t>
      </w:r>
      <w:r w:rsidR="0040015B" w:rsidRPr="0040015B">
        <w:rPr>
          <w:rFonts w:ascii="Arial" w:hAnsi="Arial" w:cs="Arial"/>
          <w:i/>
          <w:sz w:val="20"/>
          <w:szCs w:val="20"/>
          <w:lang w:val="ro-MD"/>
        </w:rPr>
        <w:t xml:space="preserve">sistem de </w:t>
      </w:r>
      <w:r w:rsidR="00BD5914" w:rsidRPr="0040015B">
        <w:rPr>
          <w:rFonts w:ascii="Arial" w:hAnsi="Arial" w:cs="Arial"/>
          <w:i/>
          <w:sz w:val="20"/>
          <w:szCs w:val="20"/>
          <w:lang w:val="ro-MD"/>
        </w:rPr>
        <w:t>asamblare</w:t>
      </w:r>
      <w:r w:rsidR="0040015B" w:rsidRPr="0040015B">
        <w:rPr>
          <w:rFonts w:ascii="Arial" w:hAnsi="Arial" w:cs="Arial"/>
          <w:i/>
          <w:sz w:val="20"/>
          <w:szCs w:val="20"/>
          <w:lang w:val="ro-MD"/>
        </w:rPr>
        <w:t xml:space="preserve"> grindă</w:t>
      </w:r>
    </w:p>
    <w:p w14:paraId="614CD134" w14:textId="12350743" w:rsidR="00433AFD" w:rsidRDefault="00433AFD" w:rsidP="0072434F">
      <w:pPr>
        <w:spacing w:after="0" w:line="240" w:lineRule="auto"/>
        <w:jc w:val="center"/>
        <w:rPr>
          <w:rFonts w:ascii="Arial" w:hAnsi="Arial" w:cs="Arial"/>
          <w:b/>
          <w:bCs/>
          <w:sz w:val="20"/>
          <w:szCs w:val="20"/>
          <w:lang w:val="ro-MD"/>
        </w:rPr>
      </w:pPr>
      <w:r w:rsidRPr="00453F88">
        <w:rPr>
          <w:rFonts w:ascii="Arial" w:eastAsia="Arial" w:hAnsi="Arial" w:cs="Arial"/>
          <w:b/>
          <w:bCs/>
          <w:sz w:val="20"/>
          <w:szCs w:val="20"/>
        </w:rPr>
        <w:t xml:space="preserve">Figura E.2 </w:t>
      </w:r>
      <w:r w:rsidR="004F3B5E">
        <w:rPr>
          <w:rFonts w:ascii="Arial" w:eastAsia="Arial" w:hAnsi="Arial" w:cs="Arial"/>
          <w:b/>
          <w:bCs/>
          <w:sz w:val="20"/>
          <w:szCs w:val="20"/>
        </w:rPr>
        <w:t xml:space="preserve">- </w:t>
      </w:r>
      <w:r w:rsidRPr="00453F88">
        <w:rPr>
          <w:rFonts w:ascii="Arial" w:eastAsia="Arial" w:hAnsi="Arial" w:cs="Arial"/>
          <w:b/>
          <w:bCs/>
          <w:sz w:val="20"/>
          <w:szCs w:val="20"/>
        </w:rPr>
        <w:t xml:space="preserve">Schema </w:t>
      </w:r>
      <w:r w:rsidRPr="00453F88">
        <w:rPr>
          <w:rFonts w:ascii="Arial" w:hAnsi="Arial" w:cs="Arial"/>
          <w:b/>
          <w:bCs/>
          <w:sz w:val="20"/>
          <w:szCs w:val="20"/>
          <w:lang w:val="ro-MD"/>
        </w:rPr>
        <w:t xml:space="preserve">deflectometrului </w:t>
      </w:r>
      <w:r w:rsidR="00BD5914" w:rsidRPr="00453F88">
        <w:rPr>
          <w:rFonts w:ascii="Arial" w:hAnsi="Arial" w:cs="Arial"/>
          <w:b/>
          <w:bCs/>
          <w:sz w:val="20"/>
          <w:szCs w:val="20"/>
          <w:lang w:val="ro-MD"/>
        </w:rPr>
        <w:t>Benkelman</w:t>
      </w:r>
    </w:p>
    <w:p w14:paraId="5EDDE4C4" w14:textId="77777777" w:rsidR="00DA168C" w:rsidRPr="00453F88" w:rsidRDefault="00DA168C" w:rsidP="0072434F">
      <w:pPr>
        <w:spacing w:after="0" w:line="240" w:lineRule="auto"/>
        <w:jc w:val="center"/>
        <w:rPr>
          <w:rFonts w:ascii="Arial" w:eastAsia="Arial" w:hAnsi="Arial" w:cs="Arial"/>
          <w:b/>
          <w:bCs/>
          <w:sz w:val="20"/>
          <w:szCs w:val="20"/>
        </w:rPr>
      </w:pPr>
    </w:p>
    <w:p w14:paraId="1026FBDF" w14:textId="62C57E10" w:rsidR="00433AFD" w:rsidRPr="004F3B5E" w:rsidRDefault="00433AFD" w:rsidP="0072434F">
      <w:pPr>
        <w:tabs>
          <w:tab w:val="left" w:pos="851"/>
        </w:tabs>
        <w:spacing w:after="0" w:line="240" w:lineRule="auto"/>
        <w:jc w:val="both"/>
        <w:rPr>
          <w:rFonts w:ascii="Arial" w:hAnsi="Arial" w:cs="Arial"/>
          <w:lang w:val="ro-MD"/>
        </w:rPr>
      </w:pPr>
      <w:r w:rsidRPr="004F3B5E">
        <w:rPr>
          <w:rFonts w:ascii="Arial" w:hAnsi="Arial" w:cs="Arial"/>
          <w:b/>
          <w:bCs/>
          <w:lang w:val="ro-MD"/>
        </w:rPr>
        <w:t>E.2</w:t>
      </w:r>
      <w:r w:rsidR="004F3B5E" w:rsidRPr="004F3B5E">
        <w:rPr>
          <w:rFonts w:ascii="Arial" w:hAnsi="Arial" w:cs="Arial"/>
          <w:b/>
          <w:bCs/>
          <w:lang w:val="ro-MD"/>
        </w:rPr>
        <w:tab/>
      </w:r>
      <w:r w:rsidRPr="004F3B5E">
        <w:rPr>
          <w:rFonts w:ascii="Arial" w:hAnsi="Arial" w:cs="Arial"/>
          <w:b/>
          <w:bCs/>
          <w:lang w:val="ro-MD"/>
        </w:rPr>
        <w:t>Efectuarea măsurătorilor</w:t>
      </w:r>
    </w:p>
    <w:p w14:paraId="42995342" w14:textId="77777777" w:rsidR="00433AFD" w:rsidRPr="00814CD4" w:rsidRDefault="00433AFD" w:rsidP="0072434F">
      <w:pPr>
        <w:spacing w:after="0" w:line="240" w:lineRule="auto"/>
        <w:jc w:val="both"/>
        <w:rPr>
          <w:rFonts w:ascii="Arial" w:hAnsi="Arial" w:cs="Arial"/>
          <w:sz w:val="20"/>
          <w:szCs w:val="20"/>
          <w:lang w:val="ro-MD"/>
        </w:rPr>
      </w:pPr>
    </w:p>
    <w:p w14:paraId="0F1BDC21" w14:textId="7CCBD149" w:rsidR="00433AFD" w:rsidRPr="0082512B" w:rsidRDefault="00433AFD" w:rsidP="0072434F">
      <w:pPr>
        <w:tabs>
          <w:tab w:val="left" w:pos="851"/>
        </w:tabs>
        <w:spacing w:after="0" w:line="240" w:lineRule="auto"/>
        <w:jc w:val="both"/>
        <w:rPr>
          <w:rFonts w:ascii="Arial" w:hAnsi="Arial" w:cs="Arial"/>
          <w:sz w:val="20"/>
          <w:szCs w:val="20"/>
          <w:lang w:val="ro-MD"/>
        </w:rPr>
      </w:pPr>
      <w:r>
        <w:rPr>
          <w:rFonts w:ascii="Arial" w:hAnsi="Arial" w:cs="Arial"/>
          <w:b/>
          <w:bCs/>
          <w:sz w:val="20"/>
          <w:szCs w:val="20"/>
          <w:lang w:val="ro-MD"/>
        </w:rPr>
        <w:t>E.2</w:t>
      </w:r>
      <w:r w:rsidRPr="00814CD4">
        <w:rPr>
          <w:rFonts w:ascii="Arial" w:hAnsi="Arial" w:cs="Arial"/>
          <w:b/>
          <w:bCs/>
          <w:sz w:val="20"/>
          <w:szCs w:val="20"/>
          <w:lang w:val="ro-MD"/>
        </w:rPr>
        <w:t>.1</w:t>
      </w:r>
      <w:r w:rsidR="004F3B5E">
        <w:rPr>
          <w:rFonts w:ascii="Arial" w:hAnsi="Arial" w:cs="Arial"/>
          <w:sz w:val="20"/>
          <w:szCs w:val="20"/>
          <w:lang w:val="ro-MD"/>
        </w:rPr>
        <w:tab/>
      </w:r>
      <w:r w:rsidRPr="00814CD4">
        <w:rPr>
          <w:rFonts w:ascii="Arial" w:hAnsi="Arial" w:cs="Arial"/>
          <w:sz w:val="20"/>
          <w:szCs w:val="20"/>
          <w:lang w:val="ro-MD"/>
        </w:rPr>
        <w:t xml:space="preserve">În golul dintre </w:t>
      </w:r>
      <w:r>
        <w:rPr>
          <w:rFonts w:ascii="Arial" w:hAnsi="Arial" w:cs="Arial"/>
          <w:sz w:val="20"/>
          <w:szCs w:val="20"/>
          <w:lang w:val="ro-MD"/>
        </w:rPr>
        <w:t>pneurile ro</w:t>
      </w:r>
      <w:r w:rsidR="00375CAE">
        <w:rPr>
          <w:rFonts w:ascii="Arial" w:hAnsi="Arial" w:cs="Arial"/>
          <w:sz w:val="20"/>
          <w:szCs w:val="20"/>
          <w:lang w:val="ro-MD"/>
        </w:rPr>
        <w:t>ț</w:t>
      </w:r>
      <w:r>
        <w:rPr>
          <w:rFonts w:ascii="Arial" w:hAnsi="Arial" w:cs="Arial"/>
          <w:sz w:val="20"/>
          <w:szCs w:val="20"/>
          <w:lang w:val="ro-MD"/>
        </w:rPr>
        <w:t>ilor duble ale vehiculului</w:t>
      </w:r>
      <w:r w:rsidRPr="00814CD4">
        <w:rPr>
          <w:rFonts w:ascii="Arial" w:hAnsi="Arial" w:cs="Arial"/>
          <w:sz w:val="20"/>
          <w:szCs w:val="20"/>
          <w:lang w:val="ro-MD"/>
        </w:rPr>
        <w:t xml:space="preserve"> </w:t>
      </w:r>
      <w:r>
        <w:rPr>
          <w:rFonts w:ascii="Arial" w:hAnsi="Arial" w:cs="Arial"/>
          <w:sz w:val="20"/>
          <w:szCs w:val="20"/>
          <w:lang w:val="ro-MD"/>
        </w:rPr>
        <w:t>instalat</w:t>
      </w:r>
      <w:r w:rsidRPr="00814CD4">
        <w:rPr>
          <w:rFonts w:ascii="Arial" w:hAnsi="Arial" w:cs="Arial"/>
          <w:sz w:val="20"/>
          <w:szCs w:val="20"/>
          <w:lang w:val="ro-MD"/>
        </w:rPr>
        <w:t xml:space="preserve"> pe punctul de măsurare se plasează bra</w:t>
      </w:r>
      <w:r w:rsidR="00375CAE">
        <w:rPr>
          <w:rFonts w:ascii="Arial" w:hAnsi="Arial" w:cs="Arial"/>
          <w:sz w:val="20"/>
          <w:szCs w:val="20"/>
          <w:lang w:val="ro-MD"/>
        </w:rPr>
        <w:t>ț</w:t>
      </w:r>
      <w:r>
        <w:rPr>
          <w:rFonts w:ascii="Arial" w:hAnsi="Arial" w:cs="Arial"/>
          <w:sz w:val="20"/>
          <w:szCs w:val="20"/>
          <w:lang w:val="ro-MD"/>
        </w:rPr>
        <w:t>ul deflectometrului</w:t>
      </w:r>
      <w:r w:rsidRPr="00814CD4">
        <w:rPr>
          <w:rFonts w:ascii="Arial" w:hAnsi="Arial" w:cs="Arial"/>
          <w:sz w:val="20"/>
          <w:szCs w:val="20"/>
          <w:lang w:val="ro-MD"/>
        </w:rPr>
        <w:t xml:space="preserve"> </w:t>
      </w:r>
      <w:r w:rsidR="00BD5914" w:rsidRPr="00814CD4">
        <w:rPr>
          <w:rFonts w:ascii="Arial" w:hAnsi="Arial" w:cs="Arial"/>
          <w:sz w:val="20"/>
          <w:szCs w:val="20"/>
          <w:lang w:val="ro-MD"/>
        </w:rPr>
        <w:t>Benkelman</w:t>
      </w:r>
      <w:r w:rsidRPr="00814CD4">
        <w:rPr>
          <w:rFonts w:ascii="Arial" w:hAnsi="Arial" w:cs="Arial"/>
          <w:sz w:val="20"/>
          <w:szCs w:val="20"/>
          <w:lang w:val="ro-MD"/>
        </w:rPr>
        <w:t xml:space="preserve"> cu tijă de măsurare care, cu un lagăr axial, trebuie să se sprijine ferm pe suprafa</w:t>
      </w:r>
      <w:r w:rsidR="00375CAE">
        <w:rPr>
          <w:rFonts w:ascii="Arial" w:hAnsi="Arial" w:cs="Arial"/>
          <w:sz w:val="20"/>
          <w:szCs w:val="20"/>
          <w:lang w:val="ro-MD"/>
        </w:rPr>
        <w:t>ț</w:t>
      </w:r>
      <w:r w:rsidRPr="00814CD4">
        <w:rPr>
          <w:rFonts w:ascii="Arial" w:hAnsi="Arial" w:cs="Arial"/>
          <w:sz w:val="20"/>
          <w:szCs w:val="20"/>
          <w:lang w:val="ro-MD"/>
        </w:rPr>
        <w:t xml:space="preserve">a </w:t>
      </w:r>
      <w:r>
        <w:rPr>
          <w:rFonts w:ascii="Arial" w:hAnsi="Arial" w:cs="Arial"/>
          <w:sz w:val="20"/>
          <w:szCs w:val="20"/>
          <w:lang w:val="ro-MD"/>
        </w:rPr>
        <w:t>îmbrăcămintei</w:t>
      </w:r>
      <w:r w:rsidR="0082512B" w:rsidRPr="0082512B">
        <w:rPr>
          <w:rFonts w:ascii="Arial" w:hAnsi="Arial" w:cs="Arial"/>
          <w:sz w:val="20"/>
          <w:szCs w:val="20"/>
          <w:lang w:val="ro-MD"/>
        </w:rPr>
        <w:t>.</w:t>
      </w:r>
    </w:p>
    <w:p w14:paraId="3AD8869A" w14:textId="77777777" w:rsidR="00433AFD" w:rsidRPr="00814CD4" w:rsidRDefault="00433AFD" w:rsidP="0072434F">
      <w:pPr>
        <w:spacing w:after="0" w:line="240" w:lineRule="auto"/>
        <w:jc w:val="both"/>
        <w:rPr>
          <w:rFonts w:ascii="Arial" w:hAnsi="Arial" w:cs="Arial"/>
          <w:sz w:val="20"/>
          <w:szCs w:val="20"/>
          <w:lang w:val="ro-MD"/>
        </w:rPr>
      </w:pPr>
    </w:p>
    <w:p w14:paraId="1FB086A8" w14:textId="632B26D5" w:rsidR="00433AFD" w:rsidRPr="00814CD4" w:rsidRDefault="00433AFD" w:rsidP="0072434F">
      <w:pPr>
        <w:tabs>
          <w:tab w:val="left" w:pos="851"/>
        </w:tabs>
        <w:spacing w:after="0" w:line="240" w:lineRule="auto"/>
        <w:jc w:val="both"/>
        <w:rPr>
          <w:rFonts w:ascii="Arial" w:hAnsi="Arial" w:cs="Arial"/>
          <w:sz w:val="20"/>
          <w:szCs w:val="20"/>
          <w:lang w:val="ro-MD"/>
        </w:rPr>
      </w:pPr>
      <w:r>
        <w:rPr>
          <w:rFonts w:ascii="Arial" w:hAnsi="Arial" w:cs="Arial"/>
          <w:b/>
          <w:bCs/>
          <w:sz w:val="20"/>
          <w:szCs w:val="20"/>
          <w:lang w:val="ro-MD"/>
        </w:rPr>
        <w:t>E</w:t>
      </w:r>
      <w:r w:rsidRPr="00814CD4">
        <w:rPr>
          <w:rFonts w:ascii="Arial" w:hAnsi="Arial" w:cs="Arial"/>
          <w:b/>
          <w:bCs/>
          <w:sz w:val="20"/>
          <w:szCs w:val="20"/>
          <w:lang w:val="ro-MD"/>
        </w:rPr>
        <w:t>.2</w:t>
      </w:r>
      <w:r>
        <w:rPr>
          <w:rFonts w:ascii="Arial" w:hAnsi="Arial" w:cs="Arial"/>
          <w:b/>
          <w:bCs/>
          <w:sz w:val="20"/>
          <w:szCs w:val="20"/>
          <w:lang w:val="ro-MD"/>
        </w:rPr>
        <w:t>.2</w:t>
      </w:r>
      <w:r w:rsidR="004F3B5E">
        <w:rPr>
          <w:rFonts w:ascii="Arial" w:hAnsi="Arial" w:cs="Arial"/>
          <w:sz w:val="20"/>
          <w:szCs w:val="20"/>
          <w:lang w:val="ro-MD"/>
        </w:rPr>
        <w:tab/>
      </w:r>
      <w:r w:rsidRPr="00814CD4">
        <w:rPr>
          <w:rFonts w:ascii="Arial" w:hAnsi="Arial" w:cs="Arial"/>
          <w:sz w:val="20"/>
          <w:szCs w:val="20"/>
          <w:lang w:val="ro-MD"/>
        </w:rPr>
        <w:t>După</w:t>
      </w:r>
      <w:r>
        <w:rPr>
          <w:rFonts w:ascii="Arial" w:hAnsi="Arial" w:cs="Arial"/>
          <w:sz w:val="20"/>
          <w:szCs w:val="20"/>
          <w:lang w:val="ro-MD"/>
        </w:rPr>
        <w:t xml:space="preserve"> parcurgerea a</w:t>
      </w:r>
      <w:r w:rsidRPr="00814CD4">
        <w:rPr>
          <w:rFonts w:ascii="Arial" w:hAnsi="Arial" w:cs="Arial"/>
          <w:sz w:val="20"/>
          <w:szCs w:val="20"/>
          <w:lang w:val="ro-MD"/>
        </w:rPr>
        <w:t xml:space="preserve"> (4-5) minute se înregistrează prima citire pe indicatorul </w:t>
      </w:r>
      <w:r>
        <w:rPr>
          <w:rFonts w:ascii="Arial" w:hAnsi="Arial" w:cs="Arial"/>
          <w:sz w:val="20"/>
          <w:szCs w:val="20"/>
          <w:lang w:val="ro-MD"/>
        </w:rPr>
        <w:t>deflectometrului</w:t>
      </w:r>
      <w:r w:rsidRPr="00814CD4">
        <w:rPr>
          <w:rFonts w:ascii="Arial" w:hAnsi="Arial" w:cs="Arial"/>
          <w:sz w:val="20"/>
          <w:szCs w:val="20"/>
          <w:lang w:val="ro-MD"/>
        </w:rPr>
        <w:t xml:space="preserve">, după care </w:t>
      </w:r>
      <w:r w:rsidR="00BD5914">
        <w:rPr>
          <w:rFonts w:ascii="Arial" w:hAnsi="Arial" w:cs="Arial"/>
          <w:sz w:val="20"/>
          <w:szCs w:val="20"/>
          <w:lang w:val="ro-MD"/>
        </w:rPr>
        <w:t>vehiculul</w:t>
      </w:r>
      <w:r w:rsidRPr="00814CD4">
        <w:rPr>
          <w:rFonts w:ascii="Arial" w:hAnsi="Arial" w:cs="Arial"/>
          <w:sz w:val="20"/>
          <w:szCs w:val="20"/>
          <w:lang w:val="ro-MD"/>
        </w:rPr>
        <w:t xml:space="preserve"> se deplasează înainte la o distan</w:t>
      </w:r>
      <w:r w:rsidR="00375CAE">
        <w:rPr>
          <w:rFonts w:ascii="Arial" w:hAnsi="Arial" w:cs="Arial"/>
          <w:sz w:val="20"/>
          <w:szCs w:val="20"/>
          <w:lang w:val="ro-MD"/>
        </w:rPr>
        <w:t>ț</w:t>
      </w:r>
      <w:r w:rsidRPr="00814CD4">
        <w:rPr>
          <w:rFonts w:ascii="Arial" w:hAnsi="Arial" w:cs="Arial"/>
          <w:sz w:val="20"/>
          <w:szCs w:val="20"/>
          <w:lang w:val="ro-MD"/>
        </w:rPr>
        <w:t>ă de cel pu</w:t>
      </w:r>
      <w:r w:rsidR="00375CAE">
        <w:rPr>
          <w:rFonts w:ascii="Arial" w:hAnsi="Arial" w:cs="Arial"/>
          <w:sz w:val="20"/>
          <w:szCs w:val="20"/>
          <w:lang w:val="ro-MD"/>
        </w:rPr>
        <w:t>ț</w:t>
      </w:r>
      <w:r w:rsidRPr="00814CD4">
        <w:rPr>
          <w:rFonts w:ascii="Arial" w:hAnsi="Arial" w:cs="Arial"/>
          <w:sz w:val="20"/>
          <w:szCs w:val="20"/>
          <w:lang w:val="ro-MD"/>
        </w:rPr>
        <w:t>in (5,0 -10,0) m fa</w:t>
      </w:r>
      <w:r w:rsidR="00375CAE">
        <w:rPr>
          <w:rFonts w:ascii="Arial" w:hAnsi="Arial" w:cs="Arial"/>
          <w:sz w:val="20"/>
          <w:szCs w:val="20"/>
          <w:lang w:val="ro-MD"/>
        </w:rPr>
        <w:t>ț</w:t>
      </w:r>
      <w:r w:rsidRPr="00814CD4">
        <w:rPr>
          <w:rFonts w:ascii="Arial" w:hAnsi="Arial" w:cs="Arial"/>
          <w:sz w:val="20"/>
          <w:szCs w:val="20"/>
          <w:lang w:val="ro-MD"/>
        </w:rPr>
        <w:t>ă de locul de măsurare.</w:t>
      </w:r>
    </w:p>
    <w:p w14:paraId="522AA429" w14:textId="77777777" w:rsidR="00433AFD" w:rsidRPr="00814CD4" w:rsidRDefault="00433AFD" w:rsidP="0072434F">
      <w:pPr>
        <w:spacing w:after="0" w:line="240" w:lineRule="auto"/>
        <w:jc w:val="both"/>
        <w:rPr>
          <w:rFonts w:ascii="Arial" w:hAnsi="Arial" w:cs="Arial"/>
          <w:sz w:val="20"/>
          <w:szCs w:val="20"/>
          <w:lang w:val="ro-MD"/>
        </w:rPr>
      </w:pPr>
    </w:p>
    <w:p w14:paraId="48E89D86" w14:textId="75F8A3EB" w:rsidR="00433AFD" w:rsidRDefault="00433AFD" w:rsidP="0072434F">
      <w:pPr>
        <w:tabs>
          <w:tab w:val="left" w:pos="851"/>
        </w:tabs>
        <w:spacing w:after="0" w:line="240" w:lineRule="auto"/>
        <w:jc w:val="both"/>
        <w:rPr>
          <w:rFonts w:ascii="Arial" w:eastAsia="Arial" w:hAnsi="Arial" w:cs="Arial"/>
          <w:sz w:val="20"/>
          <w:szCs w:val="20"/>
        </w:rPr>
      </w:pPr>
      <w:r>
        <w:rPr>
          <w:rFonts w:ascii="Arial" w:hAnsi="Arial" w:cs="Arial"/>
          <w:b/>
          <w:bCs/>
          <w:sz w:val="20"/>
          <w:szCs w:val="20"/>
          <w:lang w:val="ro-MD"/>
        </w:rPr>
        <w:t>E.2</w:t>
      </w:r>
      <w:r w:rsidRPr="00736D2B">
        <w:rPr>
          <w:rFonts w:ascii="Arial" w:hAnsi="Arial" w:cs="Arial"/>
          <w:b/>
          <w:bCs/>
          <w:sz w:val="20"/>
          <w:szCs w:val="20"/>
          <w:lang w:val="ro-MD"/>
        </w:rPr>
        <w:t>.3</w:t>
      </w:r>
      <w:r w:rsidR="004F3B5E">
        <w:rPr>
          <w:rFonts w:ascii="Arial" w:hAnsi="Arial" w:cs="Arial"/>
          <w:sz w:val="20"/>
          <w:szCs w:val="20"/>
          <w:lang w:val="ro-MD"/>
        </w:rPr>
        <w:tab/>
      </w:r>
      <w:r w:rsidRPr="00814CD4">
        <w:rPr>
          <w:rFonts w:ascii="Arial" w:hAnsi="Arial" w:cs="Arial"/>
          <w:sz w:val="20"/>
          <w:szCs w:val="20"/>
          <w:lang w:val="ro-MD"/>
        </w:rPr>
        <w:t>După</w:t>
      </w:r>
      <w:r>
        <w:rPr>
          <w:rFonts w:ascii="Arial" w:hAnsi="Arial" w:cs="Arial"/>
          <w:sz w:val="20"/>
          <w:szCs w:val="20"/>
          <w:lang w:val="ro-MD"/>
        </w:rPr>
        <w:t xml:space="preserve"> parcurgerea a</w:t>
      </w:r>
      <w:r w:rsidRPr="00814CD4">
        <w:rPr>
          <w:rFonts w:ascii="Arial" w:hAnsi="Arial" w:cs="Arial"/>
          <w:sz w:val="20"/>
          <w:szCs w:val="20"/>
          <w:lang w:val="ro-MD"/>
        </w:rPr>
        <w:t xml:space="preserve"> (4-5) min</w:t>
      </w:r>
      <w:r w:rsidR="004F3B5E">
        <w:rPr>
          <w:rFonts w:ascii="Arial" w:hAnsi="Arial" w:cs="Arial"/>
          <w:sz w:val="20"/>
          <w:szCs w:val="20"/>
          <w:lang w:val="ro-MD"/>
        </w:rPr>
        <w:t>ute</w:t>
      </w:r>
      <w:r w:rsidRPr="00814CD4">
        <w:rPr>
          <w:rFonts w:ascii="Arial" w:hAnsi="Arial" w:cs="Arial"/>
          <w:sz w:val="20"/>
          <w:szCs w:val="20"/>
          <w:lang w:val="ro-MD"/>
        </w:rPr>
        <w:t xml:space="preserve"> după îndepărtarea sarcinii, </w:t>
      </w:r>
      <w:r>
        <w:rPr>
          <w:rFonts w:ascii="Arial" w:hAnsi="Arial" w:cs="Arial"/>
          <w:sz w:val="20"/>
          <w:szCs w:val="20"/>
          <w:lang w:val="ro-MD"/>
        </w:rPr>
        <w:t xml:space="preserve">se </w:t>
      </w:r>
      <w:r w:rsidRPr="00814CD4">
        <w:rPr>
          <w:rFonts w:ascii="Arial" w:hAnsi="Arial" w:cs="Arial"/>
          <w:sz w:val="20"/>
          <w:szCs w:val="20"/>
          <w:lang w:val="ro-MD"/>
        </w:rPr>
        <w:t>înregistr</w:t>
      </w:r>
      <w:r>
        <w:rPr>
          <w:rFonts w:ascii="Arial" w:hAnsi="Arial" w:cs="Arial"/>
          <w:sz w:val="20"/>
          <w:szCs w:val="20"/>
          <w:lang w:val="ro-MD"/>
        </w:rPr>
        <w:t>ează a</w:t>
      </w:r>
      <w:r w:rsidRPr="00814CD4">
        <w:rPr>
          <w:rFonts w:ascii="Arial" w:hAnsi="Arial" w:cs="Arial"/>
          <w:sz w:val="20"/>
          <w:szCs w:val="20"/>
          <w:lang w:val="ro-MD"/>
        </w:rPr>
        <w:t xml:space="preserve"> doua citire </w:t>
      </w:r>
      <w:r>
        <w:rPr>
          <w:rFonts w:ascii="Arial" w:hAnsi="Arial" w:cs="Arial"/>
          <w:sz w:val="20"/>
          <w:szCs w:val="20"/>
          <w:lang w:val="ro-MD"/>
        </w:rPr>
        <w:t xml:space="preserve">de </w:t>
      </w:r>
      <w:r w:rsidRPr="00814CD4">
        <w:rPr>
          <w:rFonts w:ascii="Arial" w:hAnsi="Arial" w:cs="Arial"/>
          <w:sz w:val="20"/>
          <w:szCs w:val="20"/>
          <w:lang w:val="ro-MD"/>
        </w:rPr>
        <w:t>pe indicator. Diferen</w:t>
      </w:r>
      <w:r w:rsidR="00375CAE">
        <w:rPr>
          <w:rFonts w:ascii="Arial" w:hAnsi="Arial" w:cs="Arial"/>
          <w:sz w:val="20"/>
          <w:szCs w:val="20"/>
          <w:lang w:val="ro-MD"/>
        </w:rPr>
        <w:t>ț</w:t>
      </w:r>
      <w:r w:rsidRPr="00814CD4">
        <w:rPr>
          <w:rFonts w:ascii="Arial" w:hAnsi="Arial" w:cs="Arial"/>
          <w:sz w:val="20"/>
          <w:szCs w:val="20"/>
          <w:lang w:val="ro-MD"/>
        </w:rPr>
        <w:t xml:space="preserve">a </w:t>
      </w:r>
      <w:r>
        <w:rPr>
          <w:rFonts w:ascii="Arial" w:hAnsi="Arial" w:cs="Arial"/>
          <w:sz w:val="20"/>
          <w:szCs w:val="20"/>
          <w:lang w:val="ro-MD"/>
        </w:rPr>
        <w:t>dintre</w:t>
      </w:r>
      <w:r w:rsidRPr="00814CD4">
        <w:rPr>
          <w:rFonts w:ascii="Arial" w:hAnsi="Arial" w:cs="Arial"/>
          <w:sz w:val="20"/>
          <w:szCs w:val="20"/>
          <w:lang w:val="ro-MD"/>
        </w:rPr>
        <w:t xml:space="preserve"> valo</w:t>
      </w:r>
      <w:r>
        <w:rPr>
          <w:rFonts w:ascii="Arial" w:hAnsi="Arial" w:cs="Arial"/>
          <w:sz w:val="20"/>
          <w:szCs w:val="20"/>
          <w:lang w:val="ro-MD"/>
        </w:rPr>
        <w:t>rile</w:t>
      </w:r>
      <w:r w:rsidRPr="00814CD4">
        <w:rPr>
          <w:rFonts w:ascii="Arial" w:hAnsi="Arial" w:cs="Arial"/>
          <w:sz w:val="20"/>
          <w:szCs w:val="20"/>
          <w:lang w:val="ro-MD"/>
        </w:rPr>
        <w:t xml:space="preserve"> celor două citiri va corespunde mărimii def</w:t>
      </w:r>
      <w:r>
        <w:rPr>
          <w:rFonts w:ascii="Arial" w:hAnsi="Arial" w:cs="Arial"/>
          <w:sz w:val="20"/>
          <w:szCs w:val="20"/>
          <w:lang w:val="ro-MD"/>
        </w:rPr>
        <w:t>lexiunii</w:t>
      </w:r>
      <w:r w:rsidRPr="00814CD4">
        <w:rPr>
          <w:rFonts w:ascii="Arial" w:hAnsi="Arial" w:cs="Arial"/>
          <w:sz w:val="20"/>
          <w:szCs w:val="20"/>
          <w:lang w:val="ro-MD"/>
        </w:rPr>
        <w:t xml:space="preserve"> elastice.</w:t>
      </w:r>
    </w:p>
    <w:p w14:paraId="2A3E118B" w14:textId="3FD7B210" w:rsidR="00122226" w:rsidRDefault="00122226" w:rsidP="0072434F">
      <w:pPr>
        <w:tabs>
          <w:tab w:val="left" w:pos="851"/>
        </w:tabs>
        <w:spacing w:after="0" w:line="240" w:lineRule="auto"/>
        <w:jc w:val="both"/>
        <w:rPr>
          <w:rFonts w:ascii="Arial" w:eastAsia="Arial" w:hAnsi="Arial" w:cs="Arial"/>
          <w:sz w:val="20"/>
          <w:szCs w:val="20"/>
        </w:rPr>
      </w:pPr>
    </w:p>
    <w:p w14:paraId="50D6F317" w14:textId="77777777" w:rsidR="00122226" w:rsidRDefault="00122226" w:rsidP="0072434F">
      <w:pPr>
        <w:tabs>
          <w:tab w:val="left" w:pos="851"/>
        </w:tabs>
        <w:spacing w:after="0" w:line="240" w:lineRule="auto"/>
        <w:jc w:val="both"/>
        <w:rPr>
          <w:rFonts w:ascii="Arial" w:eastAsia="Arial" w:hAnsi="Arial" w:cs="Arial"/>
          <w:sz w:val="20"/>
          <w:szCs w:val="20"/>
        </w:rPr>
      </w:pPr>
    </w:p>
    <w:p w14:paraId="76A41EBC" w14:textId="3580D37C" w:rsidR="00433AFD" w:rsidRPr="004F3B5E" w:rsidRDefault="00433AFD" w:rsidP="0072434F">
      <w:pPr>
        <w:tabs>
          <w:tab w:val="left" w:pos="851"/>
        </w:tabs>
        <w:spacing w:after="0" w:line="240" w:lineRule="auto"/>
        <w:jc w:val="both"/>
        <w:rPr>
          <w:rFonts w:ascii="Arial" w:eastAsia="Arial" w:hAnsi="Arial" w:cs="Arial"/>
          <w:b/>
        </w:rPr>
      </w:pPr>
      <w:r w:rsidRPr="004F3B5E">
        <w:rPr>
          <w:rFonts w:ascii="Arial" w:eastAsia="Arial" w:hAnsi="Arial" w:cs="Arial"/>
          <w:b/>
          <w:lang w:val="ro-MD"/>
        </w:rPr>
        <w:t>E.3</w:t>
      </w:r>
      <w:r w:rsidR="004F3B5E" w:rsidRPr="004F3B5E">
        <w:rPr>
          <w:rFonts w:ascii="Arial" w:eastAsia="Arial" w:hAnsi="Arial" w:cs="Arial"/>
          <w:b/>
          <w:lang w:val="ro-MD"/>
        </w:rPr>
        <w:tab/>
      </w:r>
      <w:r w:rsidRPr="004F3B5E">
        <w:rPr>
          <w:rFonts w:ascii="Arial" w:eastAsia="Arial" w:hAnsi="Arial" w:cs="Arial"/>
          <w:b/>
        </w:rPr>
        <w:t>Prelucrarea rezultatelor măsurătorilor cu deflectometrul cu pârghie tip Benkelman</w:t>
      </w:r>
    </w:p>
    <w:p w14:paraId="113C1679" w14:textId="77777777" w:rsidR="00433AFD" w:rsidRDefault="00433AFD" w:rsidP="0072434F">
      <w:pPr>
        <w:spacing w:after="0" w:line="240" w:lineRule="auto"/>
        <w:jc w:val="both"/>
        <w:rPr>
          <w:rFonts w:ascii="Arial" w:eastAsia="Arial" w:hAnsi="Arial" w:cs="Arial"/>
          <w:b/>
          <w:sz w:val="20"/>
          <w:szCs w:val="20"/>
        </w:rPr>
      </w:pPr>
    </w:p>
    <w:p w14:paraId="4936E351" w14:textId="3911C44E" w:rsidR="00433AFD" w:rsidRPr="0023497F" w:rsidRDefault="00433AFD" w:rsidP="0023497F">
      <w:pPr>
        <w:autoSpaceDE w:val="0"/>
        <w:autoSpaceDN w:val="0"/>
        <w:adjustRightInd w:val="0"/>
        <w:spacing w:after="0" w:line="240" w:lineRule="auto"/>
        <w:rPr>
          <w:rFonts w:ascii="Arial" w:hAnsi="Arial" w:cs="Arial"/>
          <w:sz w:val="20"/>
          <w:szCs w:val="20"/>
          <w:lang w:val="ro-MD"/>
        </w:rPr>
      </w:pPr>
      <w:r>
        <w:rPr>
          <w:rFonts w:ascii="Arial" w:hAnsi="Arial" w:cs="Arial"/>
          <w:b/>
          <w:bCs/>
          <w:sz w:val="20"/>
          <w:szCs w:val="20"/>
          <w:lang w:val="ro-MD"/>
        </w:rPr>
        <w:t>E.3</w:t>
      </w:r>
      <w:r w:rsidRPr="00575766">
        <w:rPr>
          <w:rFonts w:ascii="Arial" w:hAnsi="Arial" w:cs="Arial"/>
          <w:b/>
          <w:bCs/>
          <w:sz w:val="20"/>
          <w:szCs w:val="20"/>
        </w:rPr>
        <w:t>.1</w:t>
      </w:r>
      <w:r w:rsidR="004F3B5E">
        <w:rPr>
          <w:rFonts w:ascii="Arial" w:hAnsi="Arial" w:cs="Arial"/>
          <w:b/>
          <w:bCs/>
          <w:sz w:val="20"/>
          <w:szCs w:val="20"/>
        </w:rPr>
        <w:tab/>
      </w:r>
      <w:r w:rsidR="0023497F" w:rsidRPr="0023497F">
        <w:rPr>
          <w:rFonts w:ascii="Arial" w:hAnsi="Arial" w:cs="Arial"/>
          <w:sz w:val="20"/>
          <w:szCs w:val="20"/>
          <w:lang w:val="ro-MD"/>
        </w:rPr>
        <w:t xml:space="preserve">Se </w:t>
      </w:r>
      <w:r w:rsidR="00BD5914" w:rsidRPr="0023497F">
        <w:rPr>
          <w:rFonts w:ascii="Arial" w:hAnsi="Arial" w:cs="Arial"/>
          <w:sz w:val="20"/>
          <w:szCs w:val="20"/>
          <w:lang w:val="ro-MD"/>
        </w:rPr>
        <w:t>calculează</w:t>
      </w:r>
      <w:r w:rsidR="0023497F" w:rsidRPr="0023497F">
        <w:rPr>
          <w:rFonts w:ascii="Arial" w:hAnsi="Arial" w:cs="Arial"/>
          <w:sz w:val="20"/>
          <w:szCs w:val="20"/>
          <w:lang w:val="ro-MD"/>
        </w:rPr>
        <w:t xml:space="preserve"> valorile citite pe cadranul microcomparatorului (C</w:t>
      </w:r>
      <w:r w:rsidR="0023497F" w:rsidRPr="0023497F">
        <w:rPr>
          <w:rFonts w:ascii="Arial" w:hAnsi="Arial" w:cs="Arial"/>
          <w:sz w:val="20"/>
          <w:szCs w:val="20"/>
          <w:vertAlign w:val="subscript"/>
          <w:lang w:val="ro-MD"/>
        </w:rPr>
        <w:t>2,4</w:t>
      </w:r>
      <w:r w:rsidR="0023497F" w:rsidRPr="0023497F">
        <w:rPr>
          <w:rFonts w:ascii="Arial" w:hAnsi="Arial" w:cs="Arial"/>
          <w:sz w:val="20"/>
          <w:szCs w:val="20"/>
          <w:lang w:val="ro-MD"/>
        </w:rPr>
        <w:t xml:space="preserve"> </w:t>
      </w:r>
      <w:r w:rsidR="00375CAE">
        <w:rPr>
          <w:rFonts w:ascii="Arial" w:hAnsi="Arial" w:cs="Arial"/>
          <w:sz w:val="20"/>
          <w:szCs w:val="20"/>
          <w:lang w:val="ro-MD"/>
        </w:rPr>
        <w:t>ș</w:t>
      </w:r>
      <w:r w:rsidR="0023497F" w:rsidRPr="0023497F">
        <w:rPr>
          <w:rFonts w:ascii="Arial" w:hAnsi="Arial" w:cs="Arial"/>
          <w:sz w:val="20"/>
          <w:szCs w:val="20"/>
          <w:lang w:val="ro-MD"/>
        </w:rPr>
        <w:t>i C</w:t>
      </w:r>
      <w:r w:rsidR="0023497F" w:rsidRPr="0023497F">
        <w:rPr>
          <w:rFonts w:ascii="Arial" w:hAnsi="Arial" w:cs="Arial"/>
          <w:sz w:val="20"/>
          <w:szCs w:val="20"/>
          <w:vertAlign w:val="subscript"/>
          <w:lang w:val="ro-MD"/>
        </w:rPr>
        <w:t>5,0</w:t>
      </w:r>
      <w:r w:rsidR="0023497F" w:rsidRPr="0023497F">
        <w:rPr>
          <w:rFonts w:ascii="Arial" w:hAnsi="Arial" w:cs="Arial"/>
          <w:sz w:val="20"/>
          <w:szCs w:val="20"/>
          <w:lang w:val="ro-MD"/>
        </w:rPr>
        <w:t xml:space="preserve">) cu constantele A si B ale dreptei de regresie (formula </w:t>
      </w:r>
      <w:r w:rsidR="00BA3C2D">
        <w:rPr>
          <w:rFonts w:ascii="Arial" w:hAnsi="Arial" w:cs="Arial"/>
          <w:sz w:val="20"/>
          <w:szCs w:val="20"/>
          <w:lang w:val="ro-MD"/>
        </w:rPr>
        <w:t>E.1</w:t>
      </w:r>
      <w:r w:rsidR="0023497F" w:rsidRPr="0023497F">
        <w:rPr>
          <w:rFonts w:ascii="Arial" w:hAnsi="Arial" w:cs="Arial"/>
          <w:sz w:val="20"/>
          <w:szCs w:val="20"/>
          <w:lang w:val="ro-MD"/>
        </w:rPr>
        <w:t xml:space="preserve"> si </w:t>
      </w:r>
      <w:r w:rsidR="00BA3C2D">
        <w:rPr>
          <w:rFonts w:ascii="Arial" w:hAnsi="Arial" w:cs="Arial"/>
          <w:sz w:val="20"/>
          <w:szCs w:val="20"/>
          <w:lang w:val="ro-MD"/>
        </w:rPr>
        <w:t>E.2</w:t>
      </w:r>
      <w:r w:rsidR="0023497F" w:rsidRPr="0023497F">
        <w:rPr>
          <w:rFonts w:ascii="Arial" w:hAnsi="Arial" w:cs="Arial"/>
          <w:sz w:val="20"/>
          <w:szCs w:val="20"/>
          <w:lang w:val="ro-MD"/>
        </w:rPr>
        <w:t xml:space="preserve">) </w:t>
      </w:r>
      <w:r w:rsidR="00BD5914" w:rsidRPr="0023497F">
        <w:rPr>
          <w:rFonts w:ascii="Arial" w:hAnsi="Arial" w:cs="Arial"/>
          <w:sz w:val="20"/>
          <w:szCs w:val="20"/>
          <w:lang w:val="ro-MD"/>
        </w:rPr>
        <w:t>obținând</w:t>
      </w:r>
      <w:r w:rsidR="0023497F" w:rsidRPr="0023497F">
        <w:rPr>
          <w:rFonts w:ascii="Arial" w:hAnsi="Arial" w:cs="Arial"/>
          <w:sz w:val="20"/>
          <w:szCs w:val="20"/>
          <w:lang w:val="ro-MD"/>
        </w:rPr>
        <w:t>-se valorile corectate ale deflexiunilor la distan</w:t>
      </w:r>
      <w:r w:rsidR="00375CAE">
        <w:rPr>
          <w:rFonts w:ascii="Arial" w:hAnsi="Arial" w:cs="Arial"/>
          <w:sz w:val="20"/>
          <w:szCs w:val="20"/>
          <w:lang w:val="ro-MD"/>
        </w:rPr>
        <w:t>ț</w:t>
      </w:r>
      <w:r w:rsidR="0023497F" w:rsidRPr="0023497F">
        <w:rPr>
          <w:rFonts w:ascii="Arial" w:hAnsi="Arial" w:cs="Arial"/>
          <w:sz w:val="20"/>
          <w:szCs w:val="20"/>
          <w:lang w:val="ro-MD"/>
        </w:rPr>
        <w:t>ele de 2,4 m (d</w:t>
      </w:r>
      <w:r w:rsidR="0023497F" w:rsidRPr="0023497F">
        <w:rPr>
          <w:rFonts w:ascii="Arial" w:hAnsi="Arial" w:cs="Arial"/>
          <w:sz w:val="20"/>
          <w:szCs w:val="20"/>
          <w:vertAlign w:val="subscript"/>
          <w:lang w:val="ro-MD"/>
        </w:rPr>
        <w:t>2,4</w:t>
      </w:r>
      <w:r w:rsidR="0023497F" w:rsidRPr="0023497F">
        <w:rPr>
          <w:rFonts w:ascii="Arial" w:hAnsi="Arial" w:cs="Arial"/>
          <w:sz w:val="20"/>
          <w:szCs w:val="20"/>
          <w:lang w:val="ro-MD"/>
        </w:rPr>
        <w:t xml:space="preserve">) </w:t>
      </w:r>
      <w:r w:rsidR="00375CAE">
        <w:rPr>
          <w:rFonts w:ascii="Arial" w:hAnsi="Arial" w:cs="Arial"/>
          <w:sz w:val="20"/>
          <w:szCs w:val="20"/>
          <w:lang w:val="ro-MD"/>
        </w:rPr>
        <w:t>ș</w:t>
      </w:r>
      <w:r w:rsidR="0023497F" w:rsidRPr="0023497F">
        <w:rPr>
          <w:rFonts w:ascii="Arial" w:hAnsi="Arial" w:cs="Arial"/>
          <w:sz w:val="20"/>
          <w:szCs w:val="20"/>
          <w:lang w:val="ro-MD"/>
        </w:rPr>
        <w:t>i 5,0 m (d</w:t>
      </w:r>
      <w:r w:rsidR="0023497F" w:rsidRPr="0023497F">
        <w:rPr>
          <w:rFonts w:ascii="Arial" w:hAnsi="Arial" w:cs="Arial"/>
          <w:sz w:val="20"/>
          <w:szCs w:val="20"/>
          <w:vertAlign w:val="subscript"/>
          <w:lang w:val="ro-MD"/>
        </w:rPr>
        <w:t>5,0</w:t>
      </w:r>
      <w:r w:rsidR="0023497F" w:rsidRPr="0023497F">
        <w:rPr>
          <w:rFonts w:ascii="Arial" w:hAnsi="Arial" w:cs="Arial"/>
          <w:sz w:val="20"/>
          <w:szCs w:val="20"/>
          <w:lang w:val="ro-MD"/>
        </w:rPr>
        <w:t>).</w:t>
      </w:r>
    </w:p>
    <w:p w14:paraId="59BB7F94" w14:textId="5FBCF8EB" w:rsidR="00433AFD" w:rsidRDefault="00433AFD" w:rsidP="0072434F">
      <w:pPr>
        <w:spacing w:after="0" w:line="240" w:lineRule="auto"/>
        <w:jc w:val="both"/>
        <w:rPr>
          <w:rFonts w:ascii="Arial" w:hAnsi="Arial" w:cs="Arial"/>
          <w:sz w:val="20"/>
          <w:szCs w:val="20"/>
          <w:lang w:val="ro-MD"/>
        </w:rPr>
      </w:pPr>
    </w:p>
    <w:p w14:paraId="5ECC9600" w14:textId="2D795ED4" w:rsidR="00BA3C2D" w:rsidRDefault="0023497F" w:rsidP="00BA3C2D">
      <w:pPr>
        <w:autoSpaceDE w:val="0"/>
        <w:autoSpaceDN w:val="0"/>
        <w:adjustRightInd w:val="0"/>
        <w:spacing w:after="0" w:line="240" w:lineRule="auto"/>
        <w:jc w:val="center"/>
        <w:rPr>
          <w:rFonts w:ascii="Arial" w:hAnsi="Arial" w:cs="Arial"/>
          <w:sz w:val="20"/>
          <w:szCs w:val="20"/>
          <w:lang w:val="ro-MD"/>
        </w:rPr>
      </w:pPr>
      <w:r w:rsidRPr="00BA3C2D">
        <w:rPr>
          <w:rFonts w:ascii="Arial" w:hAnsi="Arial" w:cs="Arial"/>
          <w:sz w:val="20"/>
          <w:szCs w:val="20"/>
          <w:lang w:val="ro-MD"/>
        </w:rPr>
        <w:t>y = A + Bx (</w:t>
      </w:r>
      <w:r w:rsidR="00BA3C2D" w:rsidRPr="00BA3C2D">
        <w:rPr>
          <w:rFonts w:ascii="Arial" w:hAnsi="Arial" w:cs="Arial"/>
          <w:sz w:val="20"/>
          <w:szCs w:val="20"/>
          <w:lang w:val="ro-MD"/>
        </w:rPr>
        <w:t>E.</w:t>
      </w:r>
      <w:r w:rsidRPr="00BA3C2D">
        <w:rPr>
          <w:rFonts w:ascii="Arial" w:hAnsi="Arial" w:cs="Arial"/>
          <w:sz w:val="20"/>
          <w:szCs w:val="20"/>
          <w:lang w:val="ro-MD"/>
        </w:rPr>
        <w:t xml:space="preserve">1) </w:t>
      </w:r>
      <w:r w:rsidR="00375CAE">
        <w:rPr>
          <w:rFonts w:ascii="Arial" w:hAnsi="Arial" w:cs="Arial"/>
          <w:sz w:val="20"/>
          <w:szCs w:val="20"/>
          <w:lang w:val="ro-MD"/>
        </w:rPr>
        <w:t>ș</w:t>
      </w:r>
      <w:r w:rsidRPr="00BA3C2D">
        <w:rPr>
          <w:rFonts w:ascii="Arial" w:hAnsi="Arial" w:cs="Arial"/>
          <w:sz w:val="20"/>
          <w:szCs w:val="20"/>
          <w:lang w:val="ro-MD"/>
        </w:rPr>
        <w:t>i anume d = A + BC (</w:t>
      </w:r>
      <w:r w:rsidR="00BA3C2D" w:rsidRPr="00BA3C2D">
        <w:rPr>
          <w:rFonts w:ascii="Arial" w:hAnsi="Arial" w:cs="Arial"/>
          <w:sz w:val="20"/>
          <w:szCs w:val="20"/>
          <w:lang w:val="ro-MD"/>
        </w:rPr>
        <w:t>E.2</w:t>
      </w:r>
      <w:r w:rsidRPr="00BA3C2D">
        <w:rPr>
          <w:rFonts w:ascii="Arial" w:hAnsi="Arial" w:cs="Arial"/>
          <w:sz w:val="20"/>
          <w:szCs w:val="20"/>
          <w:lang w:val="ro-MD"/>
        </w:rPr>
        <w:t>)</w:t>
      </w:r>
    </w:p>
    <w:p w14:paraId="39DDEB3F" w14:textId="77777777" w:rsidR="00BA3C2D" w:rsidRDefault="00BA3C2D" w:rsidP="0023497F">
      <w:pPr>
        <w:autoSpaceDE w:val="0"/>
        <w:autoSpaceDN w:val="0"/>
        <w:adjustRightInd w:val="0"/>
        <w:spacing w:after="0" w:line="240" w:lineRule="auto"/>
        <w:rPr>
          <w:rFonts w:ascii="Arial" w:hAnsi="Arial" w:cs="Arial"/>
          <w:sz w:val="20"/>
          <w:szCs w:val="20"/>
          <w:lang w:val="ro-MD"/>
        </w:rPr>
      </w:pPr>
    </w:p>
    <w:p w14:paraId="1F37C3D3" w14:textId="11969127" w:rsidR="0023497F" w:rsidRDefault="0023497F" w:rsidP="0023497F">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unde:</w:t>
      </w:r>
    </w:p>
    <w:p w14:paraId="584B40A9" w14:textId="77777777" w:rsidR="00BA3C2D" w:rsidRPr="00BA3C2D" w:rsidRDefault="00BA3C2D" w:rsidP="0023497F">
      <w:pPr>
        <w:autoSpaceDE w:val="0"/>
        <w:autoSpaceDN w:val="0"/>
        <w:adjustRightInd w:val="0"/>
        <w:spacing w:after="0" w:line="240" w:lineRule="auto"/>
        <w:rPr>
          <w:rFonts w:ascii="Arial" w:hAnsi="Arial" w:cs="Arial"/>
          <w:sz w:val="20"/>
          <w:szCs w:val="20"/>
          <w:lang w:val="ro-MD"/>
        </w:rPr>
      </w:pPr>
    </w:p>
    <w:p w14:paraId="396040BB" w14:textId="3277A2FA" w:rsidR="0023497F" w:rsidRPr="00BA3C2D" w:rsidRDefault="0023497F" w:rsidP="0023497F">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 xml:space="preserve">d = deflexiunea, </w:t>
      </w:r>
      <w:r w:rsidR="00BA3C2D">
        <w:rPr>
          <w:rFonts w:ascii="Arial" w:hAnsi="Arial" w:cs="Arial"/>
          <w:sz w:val="20"/>
          <w:szCs w:val="20"/>
          <w:lang w:val="ro-MD"/>
        </w:rPr>
        <w:t>cu precizia de</w:t>
      </w:r>
      <w:r w:rsidRPr="00BA3C2D">
        <w:rPr>
          <w:rFonts w:ascii="Arial" w:hAnsi="Arial" w:cs="Arial"/>
          <w:sz w:val="20"/>
          <w:szCs w:val="20"/>
          <w:lang w:val="ro-MD"/>
        </w:rPr>
        <w:t xml:space="preserve"> 0.01 mm</w:t>
      </w:r>
      <w:r w:rsidR="00BA3C2D">
        <w:rPr>
          <w:rFonts w:ascii="Arial" w:hAnsi="Arial" w:cs="Arial"/>
          <w:sz w:val="20"/>
          <w:szCs w:val="20"/>
          <w:lang w:val="ro-MD"/>
        </w:rPr>
        <w:t>;</w:t>
      </w:r>
    </w:p>
    <w:p w14:paraId="3CA01FEC" w14:textId="3D5A95F7" w:rsidR="0023497F" w:rsidRPr="00BA3C2D" w:rsidRDefault="0023497F" w:rsidP="0023497F">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 xml:space="preserve">C = citirea pe microcomparatorul deflectometrului cu </w:t>
      </w:r>
      <w:r w:rsidR="00BD5914" w:rsidRPr="00BA3C2D">
        <w:rPr>
          <w:rFonts w:ascii="Arial" w:hAnsi="Arial" w:cs="Arial"/>
          <w:sz w:val="20"/>
          <w:szCs w:val="20"/>
          <w:lang w:val="ro-MD"/>
        </w:rPr>
        <w:t>pârghie</w:t>
      </w:r>
      <w:r w:rsidRPr="00BA3C2D">
        <w:rPr>
          <w:rFonts w:ascii="Arial" w:hAnsi="Arial" w:cs="Arial"/>
          <w:sz w:val="20"/>
          <w:szCs w:val="20"/>
          <w:lang w:val="ro-MD"/>
        </w:rPr>
        <w:t xml:space="preserve">, </w:t>
      </w:r>
      <w:r w:rsidR="00BA3C2D">
        <w:rPr>
          <w:rFonts w:ascii="Arial" w:hAnsi="Arial" w:cs="Arial"/>
          <w:sz w:val="20"/>
          <w:szCs w:val="20"/>
          <w:lang w:val="ro-MD"/>
        </w:rPr>
        <w:t>cu precizia de 0,01</w:t>
      </w:r>
      <w:r w:rsidRPr="00BA3C2D">
        <w:rPr>
          <w:rFonts w:ascii="Arial" w:hAnsi="Arial" w:cs="Arial"/>
          <w:sz w:val="20"/>
          <w:szCs w:val="20"/>
          <w:lang w:val="ro-MD"/>
        </w:rPr>
        <w:t xml:space="preserve"> mm</w:t>
      </w:r>
      <w:r w:rsidR="00BA3C2D">
        <w:rPr>
          <w:rFonts w:ascii="Arial" w:hAnsi="Arial" w:cs="Arial"/>
          <w:sz w:val="20"/>
          <w:szCs w:val="20"/>
          <w:lang w:val="ro-MD"/>
        </w:rPr>
        <w:t>;</w:t>
      </w:r>
    </w:p>
    <w:p w14:paraId="6FA639C4" w14:textId="17709845" w:rsidR="0023497F" w:rsidRPr="00375CAE" w:rsidRDefault="0023497F" w:rsidP="0023497F">
      <w:pPr>
        <w:spacing w:after="0" w:line="240" w:lineRule="auto"/>
        <w:jc w:val="both"/>
        <w:rPr>
          <w:rFonts w:ascii="Arial" w:hAnsi="Arial" w:cs="Arial"/>
          <w:sz w:val="20"/>
          <w:szCs w:val="20"/>
          <w:lang w:val="en-US"/>
        </w:rPr>
      </w:pPr>
      <w:r w:rsidRPr="00BA3C2D">
        <w:rPr>
          <w:rFonts w:ascii="Arial" w:hAnsi="Arial" w:cs="Arial"/>
          <w:sz w:val="20"/>
          <w:szCs w:val="20"/>
          <w:lang w:val="ro-MD"/>
        </w:rPr>
        <w:t xml:space="preserve">A </w:t>
      </w:r>
      <w:r w:rsidR="00375CAE">
        <w:rPr>
          <w:rFonts w:ascii="Arial" w:hAnsi="Arial" w:cs="Arial"/>
          <w:sz w:val="20"/>
          <w:szCs w:val="20"/>
          <w:lang w:val="ro-MD"/>
        </w:rPr>
        <w:t>ș</w:t>
      </w:r>
      <w:r w:rsidRPr="00BA3C2D">
        <w:rPr>
          <w:rFonts w:ascii="Arial" w:hAnsi="Arial" w:cs="Arial"/>
          <w:sz w:val="20"/>
          <w:szCs w:val="20"/>
          <w:lang w:val="ro-MD"/>
        </w:rPr>
        <w:t xml:space="preserve">i B – constantele </w:t>
      </w:r>
      <w:r w:rsidR="00BD5914" w:rsidRPr="00BA3C2D">
        <w:rPr>
          <w:rFonts w:ascii="Arial" w:hAnsi="Arial" w:cs="Arial"/>
          <w:sz w:val="20"/>
          <w:szCs w:val="20"/>
          <w:lang w:val="ro-MD"/>
        </w:rPr>
        <w:t>ecuației</w:t>
      </w:r>
      <w:r w:rsidRPr="00BA3C2D">
        <w:rPr>
          <w:rFonts w:ascii="Arial" w:hAnsi="Arial" w:cs="Arial"/>
          <w:sz w:val="20"/>
          <w:szCs w:val="20"/>
          <w:lang w:val="ro-MD"/>
        </w:rPr>
        <w:t xml:space="preserve"> de gradul I (dreapta de regresie)</w:t>
      </w:r>
      <w:r w:rsidR="00BA3C2D">
        <w:rPr>
          <w:rFonts w:ascii="Arial" w:hAnsi="Arial" w:cs="Arial"/>
          <w:sz w:val="20"/>
          <w:szCs w:val="20"/>
          <w:lang w:val="ro-MD"/>
        </w:rPr>
        <w:t>.</w:t>
      </w:r>
    </w:p>
    <w:p w14:paraId="2BCB302F" w14:textId="77777777" w:rsidR="0023497F" w:rsidRDefault="0023497F" w:rsidP="0072434F">
      <w:pPr>
        <w:spacing w:after="0" w:line="240" w:lineRule="auto"/>
        <w:jc w:val="both"/>
        <w:rPr>
          <w:rFonts w:ascii="Arial" w:hAnsi="Arial" w:cs="Arial"/>
          <w:sz w:val="20"/>
          <w:szCs w:val="20"/>
          <w:lang w:val="ro-MD"/>
        </w:rPr>
      </w:pPr>
    </w:p>
    <w:p w14:paraId="5498EF25" w14:textId="65218781" w:rsidR="00BA3C2D" w:rsidRDefault="00433AFD" w:rsidP="00BA3C2D">
      <w:pPr>
        <w:autoSpaceDE w:val="0"/>
        <w:autoSpaceDN w:val="0"/>
        <w:adjustRightInd w:val="0"/>
        <w:spacing w:after="0" w:line="240" w:lineRule="auto"/>
        <w:rPr>
          <w:rFonts w:ascii="Arial" w:hAnsi="Arial" w:cs="Arial"/>
          <w:sz w:val="20"/>
          <w:szCs w:val="20"/>
          <w:lang w:val="ro-MD"/>
        </w:rPr>
      </w:pPr>
      <w:r w:rsidRPr="007714D5">
        <w:rPr>
          <w:rFonts w:ascii="Arial" w:hAnsi="Arial" w:cs="Arial"/>
          <w:b/>
          <w:bCs/>
          <w:sz w:val="20"/>
          <w:szCs w:val="20"/>
          <w:lang w:val="ro-MD"/>
        </w:rPr>
        <w:t>E.3.</w:t>
      </w:r>
      <w:r w:rsidR="00BA3C2D" w:rsidRPr="00BA3C2D">
        <w:rPr>
          <w:rFonts w:ascii="Arial" w:hAnsi="Arial" w:cs="Arial"/>
          <w:b/>
          <w:bCs/>
          <w:sz w:val="20"/>
          <w:szCs w:val="20"/>
          <w:lang w:val="en-US"/>
        </w:rPr>
        <w:t>2</w:t>
      </w:r>
      <w:r w:rsidR="004F3B5E">
        <w:rPr>
          <w:rFonts w:ascii="Arial" w:hAnsi="Arial" w:cs="Arial"/>
          <w:sz w:val="20"/>
          <w:szCs w:val="20"/>
          <w:lang w:val="ro-MD"/>
        </w:rPr>
        <w:tab/>
      </w:r>
      <w:r w:rsidR="00BA3C2D" w:rsidRPr="00BA3C2D">
        <w:rPr>
          <w:rFonts w:ascii="Arial" w:hAnsi="Arial" w:cs="Arial"/>
          <w:sz w:val="20"/>
          <w:szCs w:val="20"/>
          <w:lang w:val="ro-MD"/>
        </w:rPr>
        <w:t>Se calculează valoarea deflexiunii (d) cu rela</w:t>
      </w:r>
      <w:r w:rsidR="00375CAE">
        <w:rPr>
          <w:rFonts w:ascii="Arial" w:hAnsi="Arial" w:cs="Arial"/>
          <w:sz w:val="20"/>
          <w:szCs w:val="20"/>
          <w:lang w:val="ro-MD"/>
        </w:rPr>
        <w:t>ț</w:t>
      </w:r>
      <w:r w:rsidR="00BA3C2D" w:rsidRPr="00BA3C2D">
        <w:rPr>
          <w:rFonts w:ascii="Arial" w:hAnsi="Arial" w:cs="Arial"/>
          <w:sz w:val="20"/>
          <w:szCs w:val="20"/>
          <w:lang w:val="ro-MD"/>
        </w:rPr>
        <w:t>ia:</w:t>
      </w:r>
    </w:p>
    <w:p w14:paraId="3E9A5104" w14:textId="09208E48" w:rsidR="00BA3C2D" w:rsidRDefault="00BA3C2D" w:rsidP="00BA3C2D">
      <w:pPr>
        <w:autoSpaceDE w:val="0"/>
        <w:autoSpaceDN w:val="0"/>
        <w:adjustRightInd w:val="0"/>
        <w:spacing w:after="0" w:line="240" w:lineRule="auto"/>
        <w:rPr>
          <w:rFonts w:ascii="Arial" w:hAnsi="Arial" w:cs="Arial"/>
          <w:sz w:val="20"/>
          <w:szCs w:val="20"/>
          <w:lang w:val="ro-MD"/>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BA3C2D" w14:paraId="421641A8" w14:textId="77777777" w:rsidTr="00EA5297">
        <w:tc>
          <w:tcPr>
            <w:tcW w:w="7933" w:type="dxa"/>
          </w:tcPr>
          <w:p w14:paraId="3F93F6A6" w14:textId="6A017199" w:rsidR="00BA3C2D" w:rsidRDefault="00EA5297" w:rsidP="00BA3C2D">
            <w:pPr>
              <w:autoSpaceDE w:val="0"/>
              <w:autoSpaceDN w:val="0"/>
              <w:adjustRightInd w:val="0"/>
              <w:spacing w:after="0" w:line="240" w:lineRule="auto"/>
              <w:rPr>
                <w:rFonts w:ascii="Arial" w:hAnsi="Arial" w:cs="Arial"/>
                <w:sz w:val="20"/>
                <w:szCs w:val="20"/>
                <w:lang w:val="ro-MD"/>
              </w:rPr>
            </w:pPr>
            <m:oMathPara>
              <m:oMath>
                <m:r>
                  <w:rPr>
                    <w:rFonts w:ascii="Cambria Math" w:hAnsi="Cambria Math" w:cs="Arial"/>
                    <w:sz w:val="20"/>
                    <w:szCs w:val="20"/>
                    <w:lang w:val="ro-MD"/>
                  </w:rPr>
                  <m:t>d=2×</m:t>
                </m:r>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5,0</m:t>
                    </m:r>
                  </m:sub>
                </m:sSub>
                <m:r>
                  <w:rPr>
                    <w:rFonts w:ascii="Cambria Math" w:hAnsi="Cambria Math" w:cs="Arial"/>
                    <w:sz w:val="20"/>
                    <w:szCs w:val="20"/>
                    <w:lang w:val="ro-MD"/>
                  </w:rPr>
                  <m:t>-</m:t>
                </m:r>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2,4</m:t>
                    </m:r>
                  </m:sub>
                </m:sSub>
              </m:oMath>
            </m:oMathPara>
          </w:p>
        </w:tc>
        <w:tc>
          <w:tcPr>
            <w:tcW w:w="1128" w:type="dxa"/>
          </w:tcPr>
          <w:p w14:paraId="2A6A10E1" w14:textId="023FECA5" w:rsidR="00BA3C2D" w:rsidRDefault="00BA3C2D" w:rsidP="00BA3C2D">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w:t>
            </w:r>
            <w:r>
              <w:rPr>
                <w:rFonts w:ascii="Arial" w:hAnsi="Arial" w:cs="Arial"/>
                <w:sz w:val="20"/>
                <w:szCs w:val="20"/>
                <w:lang w:val="ro-MD"/>
              </w:rPr>
              <w:t>E.3</w:t>
            </w:r>
            <w:r w:rsidRPr="00BA3C2D">
              <w:rPr>
                <w:rFonts w:ascii="Arial" w:hAnsi="Arial" w:cs="Arial"/>
                <w:sz w:val="20"/>
                <w:szCs w:val="20"/>
                <w:lang w:val="ro-MD"/>
              </w:rPr>
              <w:t>)</w:t>
            </w:r>
          </w:p>
        </w:tc>
      </w:tr>
    </w:tbl>
    <w:p w14:paraId="40FF228B" w14:textId="77777777" w:rsidR="00BA3C2D" w:rsidRPr="00BA3C2D" w:rsidRDefault="00BA3C2D" w:rsidP="00BA3C2D">
      <w:pPr>
        <w:autoSpaceDE w:val="0"/>
        <w:autoSpaceDN w:val="0"/>
        <w:adjustRightInd w:val="0"/>
        <w:spacing w:after="0" w:line="240" w:lineRule="auto"/>
        <w:rPr>
          <w:rFonts w:ascii="Arial" w:hAnsi="Arial" w:cs="Arial"/>
          <w:sz w:val="20"/>
          <w:szCs w:val="20"/>
          <w:lang w:val="ro-MD"/>
        </w:rPr>
      </w:pPr>
    </w:p>
    <w:p w14:paraId="52170AA5" w14:textId="5A2ED69F" w:rsidR="00BA3C2D" w:rsidRDefault="00BA3C2D" w:rsidP="00BA3C2D">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 xml:space="preserve">Rezultatele se trec în formularul </w:t>
      </w:r>
      <w:r w:rsidR="001634A8">
        <w:rPr>
          <w:rFonts w:ascii="Arial" w:hAnsi="Arial" w:cs="Arial"/>
          <w:sz w:val="20"/>
          <w:szCs w:val="20"/>
          <w:lang w:val="ro-MD"/>
        </w:rPr>
        <w:t xml:space="preserve">din tabelul </w:t>
      </w:r>
      <w:r>
        <w:rPr>
          <w:rFonts w:ascii="Arial" w:hAnsi="Arial" w:cs="Arial"/>
          <w:sz w:val="20"/>
          <w:szCs w:val="20"/>
        </w:rPr>
        <w:t>E</w:t>
      </w:r>
      <w:r w:rsidRPr="00BA3C2D">
        <w:rPr>
          <w:rFonts w:ascii="Arial" w:hAnsi="Arial" w:cs="Arial"/>
          <w:sz w:val="20"/>
          <w:szCs w:val="20"/>
          <w:lang w:val="en-US"/>
        </w:rPr>
        <w:t>.</w:t>
      </w:r>
      <w:r w:rsidRPr="00BA3C2D">
        <w:rPr>
          <w:rFonts w:ascii="Arial" w:hAnsi="Arial" w:cs="Arial"/>
          <w:sz w:val="20"/>
          <w:szCs w:val="20"/>
          <w:lang w:val="ro-MD"/>
        </w:rPr>
        <w:t>1.</w:t>
      </w:r>
    </w:p>
    <w:p w14:paraId="6E83EB6A" w14:textId="77777777" w:rsidR="00BA3C2D" w:rsidRPr="00BA3C2D" w:rsidRDefault="00BA3C2D" w:rsidP="00BA3C2D">
      <w:pPr>
        <w:autoSpaceDE w:val="0"/>
        <w:autoSpaceDN w:val="0"/>
        <w:adjustRightInd w:val="0"/>
        <w:spacing w:after="0" w:line="240" w:lineRule="auto"/>
        <w:rPr>
          <w:rFonts w:ascii="Arial" w:hAnsi="Arial" w:cs="Arial"/>
          <w:sz w:val="20"/>
          <w:szCs w:val="20"/>
          <w:lang w:val="ro-MD"/>
        </w:rPr>
      </w:pPr>
    </w:p>
    <w:p w14:paraId="17CDF4AE" w14:textId="1E3FF957" w:rsidR="00BA3C2D" w:rsidRDefault="00BA3C2D" w:rsidP="00BA3C2D">
      <w:pPr>
        <w:autoSpaceDE w:val="0"/>
        <w:autoSpaceDN w:val="0"/>
        <w:adjustRightInd w:val="0"/>
        <w:spacing w:after="0" w:line="240" w:lineRule="auto"/>
        <w:jc w:val="both"/>
        <w:rPr>
          <w:rFonts w:ascii="Arial" w:hAnsi="Arial" w:cs="Arial"/>
          <w:sz w:val="20"/>
          <w:szCs w:val="20"/>
          <w:lang w:val="ro-MD"/>
        </w:rPr>
      </w:pPr>
      <w:r w:rsidRPr="007714D5">
        <w:rPr>
          <w:rFonts w:ascii="Arial" w:hAnsi="Arial" w:cs="Arial"/>
          <w:b/>
          <w:bCs/>
          <w:sz w:val="20"/>
          <w:szCs w:val="20"/>
          <w:lang w:val="ro-MD"/>
        </w:rPr>
        <w:lastRenderedPageBreak/>
        <w:t>E.3.</w:t>
      </w:r>
      <w:r w:rsidRPr="00BA3C2D">
        <w:rPr>
          <w:rFonts w:ascii="Arial" w:hAnsi="Arial" w:cs="Arial"/>
          <w:b/>
          <w:bCs/>
          <w:sz w:val="20"/>
          <w:szCs w:val="20"/>
          <w:lang w:val="en-US"/>
        </w:rPr>
        <w:t>3</w:t>
      </w:r>
      <w:r>
        <w:rPr>
          <w:rFonts w:ascii="Arial" w:hAnsi="Arial" w:cs="Arial"/>
          <w:sz w:val="20"/>
          <w:szCs w:val="20"/>
          <w:lang w:val="ro-MD"/>
        </w:rPr>
        <w:tab/>
      </w:r>
      <w:r w:rsidRPr="00BA3C2D">
        <w:rPr>
          <w:rFonts w:ascii="Arial" w:hAnsi="Arial" w:cs="Arial"/>
          <w:sz w:val="20"/>
          <w:szCs w:val="20"/>
          <w:lang w:val="ro-MD"/>
        </w:rPr>
        <w:t>În cazul în care sarcina osiei din spate a vehiculului de măsurare diferă de sarcina vehiculului etalon</w:t>
      </w:r>
      <w:r w:rsidRPr="00BA3C2D">
        <w:rPr>
          <w:rFonts w:ascii="Arial" w:hAnsi="Arial" w:cs="Arial"/>
          <w:sz w:val="20"/>
          <w:szCs w:val="20"/>
          <w:lang w:val="en-US"/>
        </w:rPr>
        <w:t xml:space="preserve"> </w:t>
      </w:r>
      <w:r w:rsidRPr="00BA3C2D">
        <w:rPr>
          <w:rFonts w:ascii="Arial" w:hAnsi="Arial" w:cs="Arial"/>
          <w:sz w:val="20"/>
          <w:szCs w:val="20"/>
          <w:lang w:val="ro-MD"/>
        </w:rPr>
        <w:t>(115 KN) valorile deflexiunilor calculate se transform în valori corespunzătoare vehiculului etalon</w:t>
      </w:r>
      <w:r>
        <w:rPr>
          <w:rFonts w:ascii="Arial" w:hAnsi="Arial" w:cs="Arial"/>
          <w:sz w:val="20"/>
          <w:szCs w:val="20"/>
          <w:lang w:val="ro-MD"/>
        </w:rPr>
        <w:t xml:space="preserve"> </w:t>
      </w:r>
      <w:r w:rsidRPr="00BA3C2D">
        <w:rPr>
          <w:rFonts w:ascii="Arial" w:hAnsi="Arial" w:cs="Arial"/>
          <w:sz w:val="20"/>
          <w:szCs w:val="20"/>
          <w:lang w:val="ro-MD"/>
        </w:rPr>
        <w:t>cu rela</w:t>
      </w:r>
      <w:r w:rsidR="00375CAE">
        <w:rPr>
          <w:rFonts w:ascii="Arial" w:hAnsi="Arial" w:cs="Arial"/>
          <w:sz w:val="20"/>
          <w:szCs w:val="20"/>
          <w:lang w:val="ro-MD"/>
        </w:rPr>
        <w:t>ț</w:t>
      </w:r>
      <w:r w:rsidRPr="00BA3C2D">
        <w:rPr>
          <w:rFonts w:ascii="Arial" w:hAnsi="Arial" w:cs="Arial"/>
          <w:sz w:val="20"/>
          <w:szCs w:val="20"/>
          <w:lang w:val="ro-MD"/>
        </w:rPr>
        <w:t>ia:</w:t>
      </w:r>
    </w:p>
    <w:p w14:paraId="2E8BF8C8" w14:textId="4AD3E553" w:rsidR="00EA5297" w:rsidRDefault="00EA5297" w:rsidP="00BA3C2D">
      <w:pPr>
        <w:autoSpaceDE w:val="0"/>
        <w:autoSpaceDN w:val="0"/>
        <w:adjustRightInd w:val="0"/>
        <w:spacing w:after="0" w:line="240" w:lineRule="auto"/>
        <w:jc w:val="both"/>
        <w:rPr>
          <w:rFonts w:ascii="Arial" w:hAnsi="Arial" w:cs="Arial"/>
          <w:sz w:val="20"/>
          <w:szCs w:val="20"/>
          <w:lang w:val="ro-MD"/>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EA5297" w14:paraId="28B5CCEC" w14:textId="77777777" w:rsidTr="00EA5297">
        <w:tc>
          <w:tcPr>
            <w:tcW w:w="7933" w:type="dxa"/>
          </w:tcPr>
          <w:p w14:paraId="411DE322" w14:textId="71BB1752" w:rsidR="00EA5297" w:rsidRDefault="00000000" w:rsidP="001634A8">
            <w:pPr>
              <w:autoSpaceDE w:val="0"/>
              <w:autoSpaceDN w:val="0"/>
              <w:adjustRightInd w:val="0"/>
              <w:spacing w:after="0" w:line="240" w:lineRule="auto"/>
              <w:rPr>
                <w:rFonts w:ascii="Arial" w:hAnsi="Arial" w:cs="Arial"/>
                <w:sz w:val="20"/>
                <w:szCs w:val="20"/>
                <w:lang w:val="ro-MD"/>
              </w:rPr>
            </w:pPr>
            <m:oMathPara>
              <m:oMath>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i</m:t>
                    </m:r>
                  </m:sub>
                </m:sSub>
                <m:r>
                  <w:rPr>
                    <w:rFonts w:ascii="Cambria Math" w:hAnsi="Cambria Math" w:cs="Arial"/>
                    <w:sz w:val="20"/>
                    <w:szCs w:val="20"/>
                    <w:lang w:val="ro-MD"/>
                  </w:rPr>
                  <m:t>=</m:t>
                </m:r>
                <m:f>
                  <m:fPr>
                    <m:ctrlPr>
                      <w:rPr>
                        <w:rFonts w:ascii="Cambria Math" w:hAnsi="Cambria Math" w:cs="Arial"/>
                        <w:i/>
                        <w:sz w:val="20"/>
                        <w:szCs w:val="20"/>
                        <w:lang w:val="ro-MD"/>
                      </w:rPr>
                    </m:ctrlPr>
                  </m:fPr>
                  <m:num>
                    <m:r>
                      <w:rPr>
                        <w:rFonts w:ascii="Cambria Math" w:hAnsi="Cambria Math" w:cs="Arial"/>
                        <w:sz w:val="20"/>
                        <w:szCs w:val="20"/>
                        <w:lang w:val="ro-MD"/>
                      </w:rPr>
                      <m:t>115d</m:t>
                    </m:r>
                  </m:num>
                  <m:den>
                    <m:r>
                      <w:rPr>
                        <w:rFonts w:ascii="Cambria Math" w:hAnsi="Cambria Math" w:cs="Arial"/>
                        <w:sz w:val="20"/>
                        <w:szCs w:val="20"/>
                        <w:lang w:val="ro-MD"/>
                      </w:rPr>
                      <m:t>P</m:t>
                    </m:r>
                  </m:den>
                </m:f>
              </m:oMath>
            </m:oMathPara>
          </w:p>
        </w:tc>
        <w:tc>
          <w:tcPr>
            <w:tcW w:w="1128" w:type="dxa"/>
          </w:tcPr>
          <w:p w14:paraId="329F6A17" w14:textId="5B4EBC5E" w:rsidR="00EA5297" w:rsidRDefault="00EA5297" w:rsidP="001634A8">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w:t>
            </w:r>
            <w:r>
              <w:rPr>
                <w:rFonts w:ascii="Arial" w:hAnsi="Arial" w:cs="Arial"/>
                <w:sz w:val="20"/>
                <w:szCs w:val="20"/>
                <w:lang w:val="ro-MD"/>
              </w:rPr>
              <w:t>E.4</w:t>
            </w:r>
            <w:r w:rsidRPr="00BA3C2D">
              <w:rPr>
                <w:rFonts w:ascii="Arial" w:hAnsi="Arial" w:cs="Arial"/>
                <w:sz w:val="20"/>
                <w:szCs w:val="20"/>
                <w:lang w:val="ro-MD"/>
              </w:rPr>
              <w:t>)</w:t>
            </w:r>
          </w:p>
        </w:tc>
      </w:tr>
    </w:tbl>
    <w:p w14:paraId="3E1184BC" w14:textId="77777777" w:rsidR="00EA5297" w:rsidRPr="00BA3C2D" w:rsidRDefault="00EA5297" w:rsidP="00BA3C2D">
      <w:pPr>
        <w:autoSpaceDE w:val="0"/>
        <w:autoSpaceDN w:val="0"/>
        <w:adjustRightInd w:val="0"/>
        <w:spacing w:after="0" w:line="240" w:lineRule="auto"/>
        <w:jc w:val="both"/>
        <w:rPr>
          <w:rFonts w:ascii="Arial" w:hAnsi="Arial" w:cs="Arial"/>
          <w:sz w:val="20"/>
          <w:szCs w:val="20"/>
          <w:lang w:val="ro-MD"/>
        </w:rPr>
      </w:pPr>
    </w:p>
    <w:p w14:paraId="520A45C2" w14:textId="49F2EC31" w:rsidR="00BA3C2D" w:rsidRDefault="00BA3C2D" w:rsidP="00BA3C2D">
      <w:pPr>
        <w:autoSpaceDE w:val="0"/>
        <w:autoSpaceDN w:val="0"/>
        <w:adjustRightInd w:val="0"/>
        <w:spacing w:after="0" w:line="240" w:lineRule="auto"/>
        <w:rPr>
          <w:rFonts w:ascii="Arial" w:hAnsi="Arial" w:cs="Arial"/>
          <w:sz w:val="20"/>
          <w:szCs w:val="20"/>
          <w:lang w:val="ro-MD"/>
        </w:rPr>
      </w:pPr>
      <w:r w:rsidRPr="00BA3C2D">
        <w:rPr>
          <w:rFonts w:ascii="Arial" w:hAnsi="Arial" w:cs="Arial"/>
          <w:sz w:val="20"/>
          <w:szCs w:val="20"/>
          <w:lang w:val="ro-MD"/>
        </w:rPr>
        <w:t>unde</w:t>
      </w:r>
      <w:r w:rsidR="00EA5297">
        <w:rPr>
          <w:rFonts w:ascii="Arial" w:hAnsi="Arial" w:cs="Arial"/>
          <w:sz w:val="20"/>
          <w:szCs w:val="20"/>
          <w:lang w:val="ro-MD"/>
        </w:rPr>
        <w:t>:</w:t>
      </w:r>
    </w:p>
    <w:p w14:paraId="075BEDDE" w14:textId="77777777" w:rsidR="00EA5297" w:rsidRPr="00BA3C2D" w:rsidRDefault="00EA5297" w:rsidP="00BA3C2D">
      <w:pPr>
        <w:autoSpaceDE w:val="0"/>
        <w:autoSpaceDN w:val="0"/>
        <w:adjustRightInd w:val="0"/>
        <w:spacing w:after="0" w:line="240" w:lineRule="auto"/>
        <w:rPr>
          <w:rFonts w:ascii="Arial" w:hAnsi="Arial" w:cs="Arial"/>
          <w:sz w:val="20"/>
          <w:szCs w:val="20"/>
          <w:lang w:val="ro-MD"/>
        </w:rPr>
      </w:pPr>
    </w:p>
    <w:p w14:paraId="6F22F452" w14:textId="64FD51D8" w:rsidR="00BA3C2D" w:rsidRPr="00BA3C2D" w:rsidRDefault="00000000" w:rsidP="00BA3C2D">
      <w:pPr>
        <w:autoSpaceDE w:val="0"/>
        <w:autoSpaceDN w:val="0"/>
        <w:adjustRightInd w:val="0"/>
        <w:spacing w:after="0" w:line="240" w:lineRule="auto"/>
        <w:rPr>
          <w:rFonts w:ascii="Arial" w:hAnsi="Arial" w:cs="Arial"/>
          <w:sz w:val="20"/>
          <w:szCs w:val="20"/>
          <w:lang w:val="ro-MD"/>
        </w:rPr>
      </w:pPr>
      <m:oMath>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i</m:t>
            </m:r>
          </m:sub>
        </m:sSub>
      </m:oMath>
      <w:r w:rsidR="00BA3C2D" w:rsidRPr="00BA3C2D">
        <w:rPr>
          <w:rFonts w:ascii="Arial" w:hAnsi="Arial" w:cs="Arial"/>
          <w:sz w:val="20"/>
          <w:szCs w:val="20"/>
          <w:lang w:val="ro-MD"/>
        </w:rPr>
        <w:t xml:space="preserve"> – valoarea defleiunii corespunzătoare osiei din spate a vehiculului etalon, </w:t>
      </w:r>
      <w:r w:rsidR="00EA5297">
        <w:rPr>
          <w:rFonts w:ascii="Arial" w:hAnsi="Arial" w:cs="Arial"/>
          <w:sz w:val="20"/>
          <w:szCs w:val="20"/>
          <w:lang w:val="ro-MD"/>
        </w:rPr>
        <w:t>cu precizia de 0,01</w:t>
      </w:r>
      <w:r w:rsidR="00EA5297" w:rsidRPr="00BA3C2D">
        <w:rPr>
          <w:rFonts w:ascii="Arial" w:hAnsi="Arial" w:cs="Arial"/>
          <w:sz w:val="20"/>
          <w:szCs w:val="20"/>
          <w:lang w:val="ro-MD"/>
        </w:rPr>
        <w:t xml:space="preserve"> mm</w:t>
      </w:r>
      <w:r w:rsidR="00EA5297">
        <w:rPr>
          <w:rFonts w:ascii="Arial" w:hAnsi="Arial" w:cs="Arial"/>
          <w:sz w:val="20"/>
          <w:szCs w:val="20"/>
          <w:lang w:val="ro-MD"/>
        </w:rPr>
        <w:t>;</w:t>
      </w:r>
    </w:p>
    <w:p w14:paraId="2B03ED9E" w14:textId="23945AAA" w:rsidR="00BA3C2D" w:rsidRDefault="00EA5297" w:rsidP="00BA3C2D">
      <w:pPr>
        <w:autoSpaceDE w:val="0"/>
        <w:autoSpaceDN w:val="0"/>
        <w:adjustRightInd w:val="0"/>
        <w:spacing w:after="0" w:line="240" w:lineRule="auto"/>
        <w:rPr>
          <w:rFonts w:ascii="Arial" w:hAnsi="Arial" w:cs="Arial"/>
          <w:sz w:val="20"/>
          <w:szCs w:val="20"/>
          <w:lang w:val="ro-MD"/>
        </w:rPr>
      </w:pPr>
      <m:oMath>
        <m:r>
          <w:rPr>
            <w:rFonts w:ascii="Cambria Math" w:hAnsi="Cambria Math" w:cs="Arial"/>
            <w:sz w:val="20"/>
            <w:szCs w:val="20"/>
            <w:lang w:val="ro-MD"/>
          </w:rPr>
          <m:t>P</m:t>
        </m:r>
      </m:oMath>
      <w:r w:rsidR="00BA3C2D" w:rsidRPr="00BA3C2D">
        <w:rPr>
          <w:rFonts w:ascii="Arial" w:hAnsi="Arial" w:cs="Arial"/>
          <w:sz w:val="20"/>
          <w:szCs w:val="20"/>
          <w:lang w:val="ro-MD"/>
        </w:rPr>
        <w:t xml:space="preserve"> – sarcina pe osia din spate a vehiculului de măsurare, în KN.</w:t>
      </w:r>
    </w:p>
    <w:p w14:paraId="0D66F09F" w14:textId="77777777" w:rsidR="00EA5297" w:rsidRPr="00BA3C2D" w:rsidRDefault="00EA5297" w:rsidP="00BA3C2D">
      <w:pPr>
        <w:autoSpaceDE w:val="0"/>
        <w:autoSpaceDN w:val="0"/>
        <w:adjustRightInd w:val="0"/>
        <w:spacing w:after="0" w:line="240" w:lineRule="auto"/>
        <w:rPr>
          <w:rFonts w:ascii="Arial" w:hAnsi="Arial" w:cs="Arial"/>
          <w:sz w:val="20"/>
          <w:szCs w:val="20"/>
          <w:lang w:val="ro-MD"/>
        </w:rPr>
      </w:pPr>
    </w:p>
    <w:p w14:paraId="30D11796" w14:textId="4EC0D2FA" w:rsidR="00433AFD" w:rsidRPr="00BA3C2D" w:rsidRDefault="00EA5297" w:rsidP="00BA3C2D">
      <w:pPr>
        <w:tabs>
          <w:tab w:val="left" w:pos="851"/>
        </w:tabs>
        <w:spacing w:after="0" w:line="240" w:lineRule="auto"/>
        <w:jc w:val="both"/>
        <w:rPr>
          <w:rFonts w:ascii="Arial" w:hAnsi="Arial" w:cs="Arial"/>
          <w:sz w:val="20"/>
          <w:szCs w:val="20"/>
          <w:lang w:val="ro-MD"/>
        </w:rPr>
      </w:pPr>
      <w:r w:rsidRPr="007714D5">
        <w:rPr>
          <w:rFonts w:ascii="Arial" w:hAnsi="Arial" w:cs="Arial"/>
          <w:b/>
          <w:bCs/>
          <w:sz w:val="20"/>
          <w:szCs w:val="20"/>
          <w:lang w:val="ro-MD"/>
        </w:rPr>
        <w:t>E.3.</w:t>
      </w:r>
      <w:r>
        <w:rPr>
          <w:rFonts w:ascii="Arial" w:hAnsi="Arial" w:cs="Arial"/>
          <w:b/>
          <w:bCs/>
          <w:sz w:val="20"/>
          <w:szCs w:val="20"/>
          <w:lang w:val="en-US"/>
        </w:rPr>
        <w:t>4</w:t>
      </w:r>
      <w:r>
        <w:rPr>
          <w:rFonts w:ascii="Arial" w:hAnsi="Arial" w:cs="Arial"/>
          <w:sz w:val="20"/>
          <w:szCs w:val="20"/>
          <w:lang w:val="ro-MD"/>
        </w:rPr>
        <w:tab/>
      </w:r>
      <w:r w:rsidR="00BA3C2D" w:rsidRPr="00BA3C2D">
        <w:rPr>
          <w:rFonts w:ascii="Arial" w:hAnsi="Arial" w:cs="Arial"/>
          <w:sz w:val="20"/>
          <w:szCs w:val="20"/>
          <w:lang w:val="ro-MD"/>
        </w:rPr>
        <w:t>Rezultatele măsurărilor sunt prelucrate stati</w:t>
      </w:r>
      <w:r w:rsidR="003613D7">
        <w:rPr>
          <w:rFonts w:ascii="Arial" w:hAnsi="Arial" w:cs="Arial"/>
          <w:sz w:val="20"/>
          <w:szCs w:val="20"/>
          <w:lang w:val="ro-MD"/>
        </w:rPr>
        <w:t>sti</w:t>
      </w:r>
      <w:r w:rsidR="00BA3C2D" w:rsidRPr="00BA3C2D">
        <w:rPr>
          <w:rFonts w:ascii="Arial" w:hAnsi="Arial" w:cs="Arial"/>
          <w:sz w:val="20"/>
          <w:szCs w:val="20"/>
          <w:lang w:val="ro-MD"/>
        </w:rPr>
        <w:t xml:space="preserve">c calculând-se </w:t>
      </w:r>
      <w:r w:rsidR="00BD5914" w:rsidRPr="00BA3C2D">
        <w:rPr>
          <w:rFonts w:ascii="Arial" w:hAnsi="Arial" w:cs="Arial"/>
          <w:sz w:val="20"/>
          <w:szCs w:val="20"/>
          <w:lang w:val="ro-MD"/>
        </w:rPr>
        <w:t>următoarele</w:t>
      </w:r>
      <w:r>
        <w:rPr>
          <w:rFonts w:ascii="Arial" w:hAnsi="Arial" w:cs="Arial"/>
          <w:sz w:val="20"/>
          <w:szCs w:val="20"/>
          <w:lang w:val="ro-MD"/>
        </w:rPr>
        <w:t>:</w:t>
      </w:r>
    </w:p>
    <w:p w14:paraId="1B989455" w14:textId="46EE6B17" w:rsidR="00BA3C2D" w:rsidRDefault="00BA3C2D" w:rsidP="00BA3C2D">
      <w:pPr>
        <w:tabs>
          <w:tab w:val="left" w:pos="851"/>
        </w:tabs>
        <w:spacing w:after="0" w:line="240" w:lineRule="auto"/>
        <w:jc w:val="both"/>
        <w:rPr>
          <w:rFonts w:ascii="Arial" w:eastAsia="Arial" w:hAnsi="Arial" w:cs="Arial"/>
          <w:sz w:val="20"/>
          <w:szCs w:val="20"/>
          <w:lang w:val="en-US"/>
        </w:rPr>
      </w:pPr>
    </w:p>
    <w:p w14:paraId="438F3516" w14:textId="09D746AA" w:rsidR="00BA3C2D" w:rsidRPr="00EA5297" w:rsidRDefault="00EA5297" w:rsidP="00BA3C2D">
      <w:pPr>
        <w:tabs>
          <w:tab w:val="left" w:pos="851"/>
        </w:tabs>
        <w:spacing w:after="0" w:line="240" w:lineRule="auto"/>
        <w:jc w:val="both"/>
        <w:rPr>
          <w:rFonts w:ascii="Arial" w:hAnsi="Arial" w:cs="Arial"/>
          <w:sz w:val="20"/>
          <w:szCs w:val="20"/>
          <w:lang w:val="ro-MD"/>
        </w:rPr>
      </w:pPr>
      <w:r w:rsidRPr="00EA5297">
        <w:rPr>
          <w:rFonts w:ascii="Arial" w:hAnsi="Arial" w:cs="Arial"/>
          <w:sz w:val="20"/>
          <w:szCs w:val="20"/>
          <w:lang w:val="ro-MD"/>
        </w:rPr>
        <w:t>a)</w:t>
      </w:r>
      <w:r w:rsidR="003613D7">
        <w:rPr>
          <w:rFonts w:ascii="Arial" w:hAnsi="Arial" w:cs="Arial"/>
          <w:sz w:val="20"/>
          <w:szCs w:val="20"/>
          <w:lang w:val="ro-MD"/>
        </w:rPr>
        <w:tab/>
      </w:r>
      <w:r w:rsidRPr="00EA5297">
        <w:rPr>
          <w:rFonts w:ascii="Arial" w:hAnsi="Arial" w:cs="Arial"/>
          <w:sz w:val="20"/>
          <w:szCs w:val="20"/>
          <w:lang w:val="ro-MD"/>
        </w:rPr>
        <w:t>deflexiunea medie cu rela</w:t>
      </w:r>
      <w:r w:rsidR="00375CAE">
        <w:rPr>
          <w:rFonts w:ascii="Arial" w:hAnsi="Arial" w:cs="Arial"/>
          <w:sz w:val="20"/>
          <w:szCs w:val="20"/>
          <w:lang w:val="ro-MD"/>
        </w:rPr>
        <w:t>ț</w:t>
      </w:r>
      <w:r w:rsidRPr="00EA5297">
        <w:rPr>
          <w:rFonts w:ascii="Arial" w:hAnsi="Arial" w:cs="Arial"/>
          <w:sz w:val="20"/>
          <w:szCs w:val="20"/>
          <w:lang w:val="ro-MD"/>
        </w:rPr>
        <w:t>ia:</w:t>
      </w:r>
    </w:p>
    <w:p w14:paraId="7CC6BD39" w14:textId="017F374C" w:rsidR="00BA3C2D" w:rsidRDefault="00BA3C2D" w:rsidP="00BA3C2D">
      <w:pPr>
        <w:tabs>
          <w:tab w:val="left" w:pos="851"/>
        </w:tabs>
        <w:spacing w:after="0" w:line="240" w:lineRule="auto"/>
        <w:jc w:val="both"/>
        <w:rPr>
          <w:rFonts w:ascii="Arial" w:eastAsia="Arial" w:hAnsi="Arial" w:cs="Arial"/>
          <w:sz w:val="20"/>
          <w:szCs w:val="20"/>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EA5297" w14:paraId="559BAEB3" w14:textId="77777777" w:rsidTr="003613D7">
        <w:tc>
          <w:tcPr>
            <w:tcW w:w="7933" w:type="dxa"/>
          </w:tcPr>
          <w:p w14:paraId="30ACF1EC" w14:textId="6B6F26A2" w:rsidR="00EA5297" w:rsidRDefault="00000000" w:rsidP="001634A8">
            <w:pPr>
              <w:autoSpaceDE w:val="0"/>
              <w:autoSpaceDN w:val="0"/>
              <w:adjustRightInd w:val="0"/>
              <w:spacing w:after="0" w:line="240" w:lineRule="auto"/>
              <w:rPr>
                <w:rFonts w:ascii="Arial" w:hAnsi="Arial" w:cs="Arial"/>
                <w:sz w:val="20"/>
                <w:szCs w:val="20"/>
                <w:lang w:val="ro-MD"/>
              </w:rPr>
            </w:pPr>
            <m:oMathPara>
              <m:oMath>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BM</m:t>
                    </m:r>
                  </m:sub>
                </m:sSub>
                <m:r>
                  <w:rPr>
                    <w:rFonts w:ascii="Cambria Math" w:hAnsi="Cambria Math" w:cs="Arial"/>
                    <w:sz w:val="20"/>
                    <w:szCs w:val="20"/>
                    <w:lang w:val="ro-MD"/>
                  </w:rPr>
                  <m:t>=</m:t>
                </m:r>
                <m:nary>
                  <m:naryPr>
                    <m:chr m:val="∑"/>
                    <m:limLoc m:val="undOvr"/>
                    <m:ctrlPr>
                      <w:rPr>
                        <w:rFonts w:ascii="Cambria Math" w:hAnsi="Cambria Math" w:cs="Arial"/>
                        <w:i/>
                        <w:sz w:val="20"/>
                        <w:szCs w:val="20"/>
                        <w:lang w:val="ro-MD"/>
                      </w:rPr>
                    </m:ctrlPr>
                  </m:naryPr>
                  <m:sub>
                    <m:r>
                      <w:rPr>
                        <w:rFonts w:ascii="Cambria Math" w:hAnsi="Cambria Math" w:cs="Arial"/>
                        <w:sz w:val="20"/>
                        <w:szCs w:val="20"/>
                        <w:lang w:val="ro-MD"/>
                      </w:rPr>
                      <m:t>i=1</m:t>
                    </m:r>
                  </m:sub>
                  <m:sup>
                    <m:r>
                      <w:rPr>
                        <w:rFonts w:ascii="Cambria Math" w:hAnsi="Cambria Math" w:cs="Arial"/>
                        <w:sz w:val="20"/>
                        <w:szCs w:val="20"/>
                        <w:lang w:val="ro-MD"/>
                      </w:rPr>
                      <m:t>n</m:t>
                    </m:r>
                  </m:sup>
                  <m:e>
                    <m:f>
                      <m:fPr>
                        <m:ctrlPr>
                          <w:rPr>
                            <w:rFonts w:ascii="Cambria Math" w:hAnsi="Cambria Math" w:cs="Arial"/>
                            <w:i/>
                            <w:sz w:val="20"/>
                            <w:szCs w:val="20"/>
                            <w:lang w:val="ro-MD"/>
                          </w:rPr>
                        </m:ctrlPr>
                      </m:fPr>
                      <m:num>
                        <m:sSub>
                          <m:sSubPr>
                            <m:ctrlPr>
                              <w:rPr>
                                <w:rFonts w:ascii="Cambria Math" w:hAnsi="Cambria Math" w:cs="Arial"/>
                                <w:i/>
                                <w:sz w:val="20"/>
                                <w:szCs w:val="20"/>
                                <w:lang w:val="ro-MD"/>
                              </w:rPr>
                            </m:ctrlPr>
                          </m:sSubPr>
                          <m:e>
                            <m:r>
                              <w:rPr>
                                <w:rFonts w:ascii="Cambria Math" w:hAnsi="Cambria Math" w:cs="Arial"/>
                                <w:sz w:val="20"/>
                                <w:szCs w:val="20"/>
                                <w:lang w:val="ro-MD"/>
                              </w:rPr>
                              <m:t>d</m:t>
                            </m:r>
                          </m:e>
                          <m:sub>
                            <m:r>
                              <w:rPr>
                                <w:rFonts w:ascii="Cambria Math" w:hAnsi="Cambria Math" w:cs="Arial"/>
                                <w:sz w:val="20"/>
                                <w:szCs w:val="20"/>
                                <w:lang w:val="ro-MD"/>
                              </w:rPr>
                              <m:t>i</m:t>
                            </m:r>
                          </m:sub>
                        </m:sSub>
                      </m:num>
                      <m:den>
                        <m:r>
                          <w:rPr>
                            <w:rFonts w:ascii="Cambria Math" w:hAnsi="Cambria Math" w:cs="Arial"/>
                            <w:sz w:val="20"/>
                            <w:szCs w:val="20"/>
                            <w:lang w:val="ro-MD"/>
                          </w:rPr>
                          <m:t>n</m:t>
                        </m:r>
                      </m:den>
                    </m:f>
                  </m:e>
                </m:nary>
              </m:oMath>
            </m:oMathPara>
          </w:p>
        </w:tc>
        <w:tc>
          <w:tcPr>
            <w:tcW w:w="1128" w:type="dxa"/>
            <w:vAlign w:val="center"/>
          </w:tcPr>
          <w:p w14:paraId="75C9B117" w14:textId="77777777" w:rsidR="00EA5297" w:rsidRDefault="00EA5297" w:rsidP="00EA5297">
            <w:pPr>
              <w:autoSpaceDE w:val="0"/>
              <w:autoSpaceDN w:val="0"/>
              <w:adjustRightInd w:val="0"/>
              <w:spacing w:after="0" w:line="240" w:lineRule="auto"/>
              <w:jc w:val="center"/>
              <w:rPr>
                <w:rFonts w:ascii="Arial" w:hAnsi="Arial" w:cs="Arial"/>
                <w:sz w:val="20"/>
                <w:szCs w:val="20"/>
                <w:lang w:val="ro-MD"/>
              </w:rPr>
            </w:pPr>
            <w:r w:rsidRPr="00BA3C2D">
              <w:rPr>
                <w:rFonts w:ascii="Arial" w:hAnsi="Arial" w:cs="Arial"/>
                <w:sz w:val="20"/>
                <w:szCs w:val="20"/>
                <w:lang w:val="ro-MD"/>
              </w:rPr>
              <w:t>(</w:t>
            </w:r>
            <w:r>
              <w:rPr>
                <w:rFonts w:ascii="Arial" w:hAnsi="Arial" w:cs="Arial"/>
                <w:sz w:val="20"/>
                <w:szCs w:val="20"/>
                <w:lang w:val="ro-MD"/>
              </w:rPr>
              <w:t>E.4</w:t>
            </w:r>
            <w:r w:rsidRPr="00BA3C2D">
              <w:rPr>
                <w:rFonts w:ascii="Arial" w:hAnsi="Arial" w:cs="Arial"/>
                <w:sz w:val="20"/>
                <w:szCs w:val="20"/>
                <w:lang w:val="ro-MD"/>
              </w:rPr>
              <w:t>)</w:t>
            </w:r>
          </w:p>
        </w:tc>
      </w:tr>
    </w:tbl>
    <w:p w14:paraId="08790F51" w14:textId="274D4C74" w:rsidR="00EA5297" w:rsidRDefault="00EA5297" w:rsidP="00BA3C2D">
      <w:pPr>
        <w:tabs>
          <w:tab w:val="left" w:pos="851"/>
        </w:tabs>
        <w:spacing w:after="0" w:line="240" w:lineRule="auto"/>
        <w:jc w:val="both"/>
        <w:rPr>
          <w:rFonts w:ascii="Arial" w:eastAsia="Arial" w:hAnsi="Arial" w:cs="Arial"/>
          <w:sz w:val="20"/>
          <w:szCs w:val="20"/>
          <w:lang w:val="en-US"/>
        </w:rPr>
      </w:pPr>
    </w:p>
    <w:p w14:paraId="5B7ABBB1" w14:textId="68588453" w:rsidR="00EA5297" w:rsidRPr="00BD5914" w:rsidRDefault="00EA5297" w:rsidP="00BA3C2D">
      <w:pPr>
        <w:tabs>
          <w:tab w:val="left" w:pos="851"/>
        </w:tabs>
        <w:spacing w:after="0" w:line="240" w:lineRule="auto"/>
        <w:jc w:val="both"/>
        <w:rPr>
          <w:rFonts w:ascii="Arial" w:eastAsia="Arial" w:hAnsi="Arial" w:cs="Arial"/>
          <w:sz w:val="20"/>
          <w:szCs w:val="20"/>
        </w:rPr>
      </w:pPr>
      <w:r w:rsidRPr="00BD5914">
        <w:rPr>
          <w:rFonts w:ascii="Arial" w:eastAsia="Arial" w:hAnsi="Arial" w:cs="Arial"/>
          <w:sz w:val="20"/>
          <w:szCs w:val="20"/>
        </w:rPr>
        <w:t>unde:</w:t>
      </w:r>
    </w:p>
    <w:p w14:paraId="26D9628F" w14:textId="77777777" w:rsidR="001634A8" w:rsidRPr="00BD5914" w:rsidRDefault="001634A8" w:rsidP="00BA3C2D">
      <w:pPr>
        <w:tabs>
          <w:tab w:val="left" w:pos="851"/>
        </w:tabs>
        <w:spacing w:after="0" w:line="240" w:lineRule="auto"/>
        <w:jc w:val="both"/>
        <w:rPr>
          <w:rFonts w:ascii="Arial" w:eastAsia="Arial" w:hAnsi="Arial" w:cs="Arial"/>
          <w:sz w:val="20"/>
          <w:szCs w:val="20"/>
        </w:rPr>
      </w:pPr>
    </w:p>
    <w:p w14:paraId="3D37078D" w14:textId="507D6CDB" w:rsidR="00EA5297" w:rsidRPr="00BD5914" w:rsidRDefault="00000000" w:rsidP="00EA5297">
      <w:pPr>
        <w:tabs>
          <w:tab w:val="left" w:pos="851"/>
        </w:tabs>
        <w:spacing w:after="0" w:line="240" w:lineRule="auto"/>
        <w:jc w:val="both"/>
        <w:rPr>
          <w:rFonts w:ascii="Arial" w:eastAsia="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BM</m:t>
            </m:r>
          </m:sub>
        </m:sSub>
      </m:oMath>
      <w:r w:rsidR="00EA5297" w:rsidRPr="00BD5914">
        <w:rPr>
          <w:rFonts w:ascii="Arial" w:eastAsia="Arial" w:hAnsi="Arial" w:cs="Arial"/>
          <w:sz w:val="20"/>
          <w:szCs w:val="20"/>
        </w:rPr>
        <w:t xml:space="preserve"> - media aritmetică a valorilor deflexiunii, </w:t>
      </w:r>
      <w:r w:rsidR="00EA5297" w:rsidRPr="00BD5914">
        <w:rPr>
          <w:rFonts w:ascii="Arial" w:hAnsi="Arial" w:cs="Arial"/>
          <w:sz w:val="20"/>
          <w:szCs w:val="20"/>
        </w:rPr>
        <w:t>cu precizia de 0,01 mm;</w:t>
      </w:r>
    </w:p>
    <w:p w14:paraId="032991D4" w14:textId="1C7F3F54" w:rsidR="00EA5297" w:rsidRPr="00BD5914" w:rsidRDefault="00000000" w:rsidP="00EA5297">
      <w:pPr>
        <w:tabs>
          <w:tab w:val="left" w:pos="851"/>
        </w:tabs>
        <w:spacing w:after="0" w:line="240" w:lineRule="auto"/>
        <w:jc w:val="both"/>
        <w:rPr>
          <w:rFonts w:ascii="Arial" w:eastAsia="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i</m:t>
            </m:r>
          </m:sub>
        </m:sSub>
      </m:oMath>
      <w:r w:rsidR="00EA5297" w:rsidRPr="00BD5914">
        <w:rPr>
          <w:rFonts w:ascii="Arial" w:eastAsia="Arial" w:hAnsi="Arial" w:cs="Arial"/>
          <w:sz w:val="20"/>
          <w:szCs w:val="20"/>
        </w:rPr>
        <w:t xml:space="preserve"> – valorile individuale ale deflexiunii calculate, </w:t>
      </w:r>
      <w:r w:rsidR="00EA5297" w:rsidRPr="00BD5914">
        <w:rPr>
          <w:rFonts w:ascii="Arial" w:hAnsi="Arial" w:cs="Arial"/>
          <w:sz w:val="20"/>
          <w:szCs w:val="20"/>
        </w:rPr>
        <w:t>cu precizia de 0,01 mm;</w:t>
      </w:r>
    </w:p>
    <w:p w14:paraId="492C4A43" w14:textId="53F85A6B" w:rsidR="00EA5297" w:rsidRPr="00BD5914" w:rsidRDefault="00EA5297" w:rsidP="00EA5297">
      <w:pPr>
        <w:tabs>
          <w:tab w:val="left" w:pos="851"/>
        </w:tabs>
        <w:spacing w:after="0" w:line="240" w:lineRule="auto"/>
        <w:jc w:val="both"/>
        <w:rPr>
          <w:rFonts w:ascii="Arial" w:eastAsia="Arial" w:hAnsi="Arial" w:cs="Arial"/>
          <w:sz w:val="20"/>
          <w:szCs w:val="20"/>
        </w:rPr>
      </w:pPr>
      <m:oMath>
        <m:r>
          <w:rPr>
            <w:rFonts w:ascii="Cambria Math" w:hAnsi="Cambria Math" w:cs="Arial"/>
            <w:sz w:val="20"/>
            <w:szCs w:val="20"/>
          </w:rPr>
          <m:t>n</m:t>
        </m:r>
      </m:oMath>
      <w:r w:rsidRPr="00BD5914">
        <w:rPr>
          <w:rFonts w:ascii="Arial" w:eastAsia="Arial" w:hAnsi="Arial" w:cs="Arial"/>
          <w:sz w:val="20"/>
          <w:szCs w:val="20"/>
        </w:rPr>
        <w:t xml:space="preserve"> – numărul valorilor individuale luate în calcul.</w:t>
      </w:r>
    </w:p>
    <w:p w14:paraId="325A3EC4" w14:textId="58AD29FE" w:rsidR="00EA5297" w:rsidRPr="00BD5914" w:rsidRDefault="00EA5297" w:rsidP="00BA3C2D">
      <w:pPr>
        <w:tabs>
          <w:tab w:val="left" w:pos="851"/>
        </w:tabs>
        <w:spacing w:after="0" w:line="240" w:lineRule="auto"/>
        <w:jc w:val="both"/>
        <w:rPr>
          <w:rFonts w:ascii="Arial" w:eastAsia="Arial" w:hAnsi="Arial" w:cs="Arial"/>
          <w:sz w:val="20"/>
          <w:szCs w:val="20"/>
        </w:rPr>
      </w:pPr>
    </w:p>
    <w:p w14:paraId="50E01E19" w14:textId="6A1F1056" w:rsidR="00EA5297" w:rsidRPr="00BD5914" w:rsidRDefault="00EA5297" w:rsidP="00EA5297">
      <w:pPr>
        <w:tabs>
          <w:tab w:val="left" w:pos="851"/>
        </w:tabs>
        <w:spacing w:after="0" w:line="240" w:lineRule="auto"/>
        <w:jc w:val="both"/>
        <w:rPr>
          <w:rFonts w:ascii="Arial" w:eastAsia="Arial" w:hAnsi="Arial" w:cs="Arial"/>
          <w:sz w:val="20"/>
          <w:szCs w:val="20"/>
        </w:rPr>
      </w:pPr>
      <w:r w:rsidRPr="00BD5914">
        <w:rPr>
          <w:rFonts w:ascii="Arial" w:eastAsia="Arial" w:hAnsi="Arial" w:cs="Arial"/>
          <w:sz w:val="20"/>
          <w:szCs w:val="20"/>
        </w:rPr>
        <w:t>Valorile deflexiunilor implicate în prelucrarea statistică sunt în func</w:t>
      </w:r>
      <w:r w:rsidR="00375CAE" w:rsidRPr="00BD5914">
        <w:rPr>
          <w:rFonts w:ascii="Arial" w:eastAsia="Arial" w:hAnsi="Arial" w:cs="Arial"/>
          <w:sz w:val="20"/>
          <w:szCs w:val="20"/>
        </w:rPr>
        <w:t>ț</w:t>
      </w:r>
      <w:r w:rsidRPr="00BD5914">
        <w:rPr>
          <w:rFonts w:ascii="Arial" w:eastAsia="Arial" w:hAnsi="Arial" w:cs="Arial"/>
          <w:sz w:val="20"/>
          <w:szCs w:val="20"/>
        </w:rPr>
        <w:t xml:space="preserve">ie de scopul măsurării </w:t>
      </w:r>
      <w:r w:rsidR="00375CAE" w:rsidRPr="00BD5914">
        <w:rPr>
          <w:rFonts w:ascii="Arial" w:eastAsia="Arial" w:hAnsi="Arial" w:cs="Arial"/>
          <w:sz w:val="20"/>
          <w:szCs w:val="20"/>
        </w:rPr>
        <w:t>ș</w:t>
      </w:r>
      <w:r w:rsidRPr="00BD5914">
        <w:rPr>
          <w:rFonts w:ascii="Arial" w:eastAsia="Arial" w:hAnsi="Arial" w:cs="Arial"/>
          <w:sz w:val="20"/>
          <w:szCs w:val="20"/>
        </w:rPr>
        <w:t>i anume:</w:t>
      </w:r>
    </w:p>
    <w:p w14:paraId="44FD2229" w14:textId="7C1BC4C0" w:rsidR="00EA5297" w:rsidRPr="00BD5914" w:rsidRDefault="00EA5297" w:rsidP="003613D7">
      <w:pPr>
        <w:tabs>
          <w:tab w:val="left" w:pos="426"/>
        </w:tabs>
        <w:spacing w:after="0" w:line="240" w:lineRule="auto"/>
        <w:jc w:val="both"/>
        <w:rPr>
          <w:rFonts w:ascii="Arial" w:eastAsia="Arial" w:hAnsi="Arial" w:cs="Arial"/>
          <w:sz w:val="20"/>
          <w:szCs w:val="20"/>
        </w:rPr>
      </w:pPr>
      <w:r w:rsidRPr="00BD5914">
        <w:rPr>
          <w:rFonts w:ascii="Arial" w:eastAsia="Arial" w:hAnsi="Arial" w:cs="Arial"/>
          <w:sz w:val="20"/>
          <w:szCs w:val="20"/>
        </w:rPr>
        <w:t>-</w:t>
      </w:r>
      <w:r w:rsidR="003613D7" w:rsidRPr="00BD5914">
        <w:rPr>
          <w:rFonts w:ascii="Arial" w:eastAsia="Arial" w:hAnsi="Arial" w:cs="Arial"/>
          <w:sz w:val="20"/>
          <w:szCs w:val="20"/>
        </w:rPr>
        <w:tab/>
      </w:r>
      <w:r w:rsidRPr="00BD5914">
        <w:rPr>
          <w:rFonts w:ascii="Arial" w:eastAsia="Arial" w:hAnsi="Arial" w:cs="Arial"/>
          <w:sz w:val="20"/>
          <w:szCs w:val="20"/>
        </w:rPr>
        <w:t>în vederea evaluării stării tehnice a drumurilor publice moderne, a ranforsării</w:t>
      </w:r>
      <w:r w:rsidR="003613D7" w:rsidRPr="00BD5914">
        <w:rPr>
          <w:rFonts w:ascii="Arial" w:eastAsia="Arial" w:hAnsi="Arial" w:cs="Arial"/>
          <w:sz w:val="20"/>
          <w:szCs w:val="20"/>
        </w:rPr>
        <w:t xml:space="preserve"> </w:t>
      </w:r>
      <w:r w:rsidRPr="00BD5914">
        <w:rPr>
          <w:rFonts w:ascii="Arial" w:eastAsia="Arial" w:hAnsi="Arial" w:cs="Arial"/>
          <w:sz w:val="20"/>
          <w:szCs w:val="20"/>
        </w:rPr>
        <w:t xml:space="preserve">acestora </w:t>
      </w:r>
      <w:r w:rsidR="00375CAE" w:rsidRPr="00BD5914">
        <w:rPr>
          <w:rFonts w:ascii="Arial" w:eastAsia="Arial" w:hAnsi="Arial" w:cs="Arial"/>
          <w:sz w:val="20"/>
          <w:szCs w:val="20"/>
        </w:rPr>
        <w:t>ș</w:t>
      </w:r>
      <w:r w:rsidRPr="00BD5914">
        <w:rPr>
          <w:rFonts w:ascii="Arial" w:eastAsia="Arial" w:hAnsi="Arial" w:cs="Arial"/>
          <w:sz w:val="20"/>
          <w:szCs w:val="20"/>
        </w:rPr>
        <w:t>i în vederea stabilirii capacită</w:t>
      </w:r>
      <w:r w:rsidR="00375CAE" w:rsidRPr="00BD5914">
        <w:rPr>
          <w:rFonts w:ascii="Arial" w:eastAsia="Arial" w:hAnsi="Arial" w:cs="Arial"/>
          <w:sz w:val="20"/>
          <w:szCs w:val="20"/>
        </w:rPr>
        <w:t>ț</w:t>
      </w:r>
      <w:r w:rsidRPr="00BD5914">
        <w:rPr>
          <w:rFonts w:ascii="Arial" w:eastAsia="Arial" w:hAnsi="Arial" w:cs="Arial"/>
          <w:sz w:val="20"/>
          <w:szCs w:val="20"/>
        </w:rPr>
        <w:t>ii portante a drumurilor modernizate, se prelucrează</w:t>
      </w:r>
      <w:r w:rsidR="003613D7" w:rsidRPr="00BD5914">
        <w:rPr>
          <w:rFonts w:ascii="Arial" w:eastAsia="Arial" w:hAnsi="Arial" w:cs="Arial"/>
          <w:sz w:val="20"/>
          <w:szCs w:val="20"/>
        </w:rPr>
        <w:t xml:space="preserve"> </w:t>
      </w:r>
      <w:r w:rsidRPr="00BD5914">
        <w:rPr>
          <w:rFonts w:ascii="Arial" w:eastAsia="Arial" w:hAnsi="Arial" w:cs="Arial"/>
          <w:sz w:val="20"/>
          <w:szCs w:val="20"/>
        </w:rPr>
        <w:t xml:space="preserve">rezultatele măsurătorilor pentru fiecare </w:t>
      </w:r>
      <w:r w:rsidR="00375CAE" w:rsidRPr="00BD5914">
        <w:rPr>
          <w:rFonts w:ascii="Arial" w:eastAsia="Arial" w:hAnsi="Arial" w:cs="Arial"/>
          <w:sz w:val="20"/>
          <w:szCs w:val="20"/>
        </w:rPr>
        <w:t>ș</w:t>
      </w:r>
      <w:r w:rsidRPr="00BD5914">
        <w:rPr>
          <w:rFonts w:ascii="Arial" w:eastAsia="Arial" w:hAnsi="Arial" w:cs="Arial"/>
          <w:sz w:val="20"/>
          <w:szCs w:val="20"/>
        </w:rPr>
        <w:t>ir de măsurare;</w:t>
      </w:r>
    </w:p>
    <w:p w14:paraId="0630E31F" w14:textId="0B0C9DFF" w:rsidR="00EA5297" w:rsidRPr="00BD5914" w:rsidRDefault="00EA5297" w:rsidP="003613D7">
      <w:pPr>
        <w:tabs>
          <w:tab w:val="left" w:pos="426"/>
        </w:tabs>
        <w:spacing w:after="0" w:line="240" w:lineRule="auto"/>
        <w:jc w:val="both"/>
        <w:rPr>
          <w:rFonts w:ascii="Arial" w:eastAsia="Arial" w:hAnsi="Arial" w:cs="Arial"/>
          <w:sz w:val="20"/>
          <w:szCs w:val="20"/>
        </w:rPr>
      </w:pPr>
      <w:r w:rsidRPr="00BD5914">
        <w:rPr>
          <w:rFonts w:ascii="Arial" w:eastAsia="Arial" w:hAnsi="Arial" w:cs="Arial"/>
          <w:sz w:val="20"/>
          <w:szCs w:val="20"/>
        </w:rPr>
        <w:t>-</w:t>
      </w:r>
      <w:r w:rsidR="003613D7" w:rsidRPr="00BD5914">
        <w:rPr>
          <w:rFonts w:ascii="Arial" w:eastAsia="Arial" w:hAnsi="Arial" w:cs="Arial"/>
          <w:sz w:val="20"/>
          <w:szCs w:val="20"/>
        </w:rPr>
        <w:tab/>
      </w:r>
      <w:r w:rsidRPr="00BD5914">
        <w:rPr>
          <w:rFonts w:ascii="Arial" w:eastAsia="Arial" w:hAnsi="Arial" w:cs="Arial"/>
          <w:sz w:val="20"/>
          <w:szCs w:val="20"/>
        </w:rPr>
        <w:t>în vederea controlului calită</w:t>
      </w:r>
      <w:r w:rsidR="00375CAE" w:rsidRPr="00BD5914">
        <w:rPr>
          <w:rFonts w:ascii="Arial" w:eastAsia="Arial" w:hAnsi="Arial" w:cs="Arial"/>
          <w:sz w:val="20"/>
          <w:szCs w:val="20"/>
        </w:rPr>
        <w:t>ț</w:t>
      </w:r>
      <w:r w:rsidRPr="00BD5914">
        <w:rPr>
          <w:rFonts w:ascii="Arial" w:eastAsia="Arial" w:hAnsi="Arial" w:cs="Arial"/>
          <w:sz w:val="20"/>
          <w:szCs w:val="20"/>
        </w:rPr>
        <w:t>ii execu</w:t>
      </w:r>
      <w:r w:rsidR="00375CAE" w:rsidRPr="00BD5914">
        <w:rPr>
          <w:rFonts w:ascii="Arial" w:eastAsia="Arial" w:hAnsi="Arial" w:cs="Arial"/>
          <w:sz w:val="20"/>
          <w:szCs w:val="20"/>
        </w:rPr>
        <w:t>ț</w:t>
      </w:r>
      <w:r w:rsidRPr="00BD5914">
        <w:rPr>
          <w:rFonts w:ascii="Arial" w:eastAsia="Arial" w:hAnsi="Arial" w:cs="Arial"/>
          <w:sz w:val="20"/>
          <w:szCs w:val="20"/>
        </w:rPr>
        <w:t>iei drumurilor sau a lărgirilor păr</w:t>
      </w:r>
      <w:r w:rsidR="00375CAE" w:rsidRPr="00BD5914">
        <w:rPr>
          <w:rFonts w:ascii="Arial" w:eastAsia="Arial" w:hAnsi="Arial" w:cs="Arial"/>
          <w:sz w:val="20"/>
          <w:szCs w:val="20"/>
        </w:rPr>
        <w:t>ț</w:t>
      </w:r>
      <w:r w:rsidRPr="00BD5914">
        <w:rPr>
          <w:rFonts w:ascii="Arial" w:eastAsia="Arial" w:hAnsi="Arial" w:cs="Arial"/>
          <w:sz w:val="20"/>
          <w:szCs w:val="20"/>
        </w:rPr>
        <w:t>ii carosabile a</w:t>
      </w:r>
      <w:r w:rsidR="003613D7" w:rsidRPr="00BD5914">
        <w:rPr>
          <w:rFonts w:ascii="Arial" w:eastAsia="Arial" w:hAnsi="Arial" w:cs="Arial"/>
          <w:sz w:val="20"/>
          <w:szCs w:val="20"/>
        </w:rPr>
        <w:t xml:space="preserve"> </w:t>
      </w:r>
      <w:r w:rsidRPr="00BD5914">
        <w:rPr>
          <w:rFonts w:ascii="Arial" w:eastAsia="Arial" w:hAnsi="Arial" w:cs="Arial"/>
          <w:sz w:val="20"/>
          <w:szCs w:val="20"/>
        </w:rPr>
        <w:t>drumurilor existente, se prelucrează toate rezultatele măsurătorilor efectuate pe întreaga lă</w:t>
      </w:r>
      <w:r w:rsidR="00375CAE" w:rsidRPr="00BD5914">
        <w:rPr>
          <w:rFonts w:ascii="Arial" w:eastAsia="Arial" w:hAnsi="Arial" w:cs="Arial"/>
          <w:sz w:val="20"/>
          <w:szCs w:val="20"/>
        </w:rPr>
        <w:t>ț</w:t>
      </w:r>
      <w:r w:rsidRPr="00BD5914">
        <w:rPr>
          <w:rFonts w:ascii="Arial" w:eastAsia="Arial" w:hAnsi="Arial" w:cs="Arial"/>
          <w:sz w:val="20"/>
          <w:szCs w:val="20"/>
        </w:rPr>
        <w:t>ime a</w:t>
      </w:r>
      <w:r w:rsidR="003613D7" w:rsidRPr="00BD5914">
        <w:rPr>
          <w:rFonts w:ascii="Arial" w:eastAsia="Arial" w:hAnsi="Arial" w:cs="Arial"/>
          <w:sz w:val="20"/>
          <w:szCs w:val="20"/>
        </w:rPr>
        <w:t xml:space="preserve"> </w:t>
      </w:r>
      <w:r w:rsidRPr="00BD5914">
        <w:rPr>
          <w:rFonts w:ascii="Arial" w:eastAsia="Arial" w:hAnsi="Arial" w:cs="Arial"/>
          <w:sz w:val="20"/>
          <w:szCs w:val="20"/>
        </w:rPr>
        <w:t>drumului sau a benzii de lărgire.</w:t>
      </w:r>
    </w:p>
    <w:p w14:paraId="56230473" w14:textId="186E954F" w:rsidR="00EA5297" w:rsidRPr="00BD5914" w:rsidRDefault="00EA5297" w:rsidP="00BA3C2D">
      <w:pPr>
        <w:tabs>
          <w:tab w:val="left" w:pos="851"/>
        </w:tabs>
        <w:spacing w:after="0" w:line="240" w:lineRule="auto"/>
        <w:jc w:val="both"/>
        <w:rPr>
          <w:rFonts w:ascii="Arial" w:eastAsia="Arial" w:hAnsi="Arial" w:cs="Arial"/>
          <w:sz w:val="20"/>
          <w:szCs w:val="20"/>
        </w:rPr>
      </w:pPr>
    </w:p>
    <w:p w14:paraId="6562AFE5" w14:textId="5A0E781C" w:rsidR="00EA5297" w:rsidRPr="00BD5914" w:rsidRDefault="003613D7" w:rsidP="00BA3C2D">
      <w:pPr>
        <w:tabs>
          <w:tab w:val="left" w:pos="851"/>
        </w:tabs>
        <w:spacing w:after="0" w:line="240" w:lineRule="auto"/>
        <w:jc w:val="both"/>
        <w:rPr>
          <w:rFonts w:ascii="Arial" w:eastAsia="Arial" w:hAnsi="Arial" w:cs="Arial"/>
          <w:sz w:val="20"/>
          <w:szCs w:val="20"/>
        </w:rPr>
      </w:pPr>
      <w:r w:rsidRPr="00BD5914">
        <w:rPr>
          <w:rFonts w:ascii="Arial" w:eastAsia="Arial" w:hAnsi="Arial" w:cs="Arial"/>
          <w:sz w:val="20"/>
          <w:szCs w:val="20"/>
        </w:rPr>
        <w:t>b)</w:t>
      </w:r>
      <w:r w:rsidRPr="00BD5914">
        <w:rPr>
          <w:rFonts w:ascii="Arial" w:eastAsia="Arial" w:hAnsi="Arial" w:cs="Arial"/>
          <w:sz w:val="20"/>
          <w:szCs w:val="20"/>
        </w:rPr>
        <w:tab/>
        <w:t xml:space="preserve">abaterea medie pătratică a </w:t>
      </w:r>
      <w:r w:rsidR="00375CAE" w:rsidRPr="00BD5914">
        <w:rPr>
          <w:rFonts w:ascii="Arial" w:eastAsia="Arial" w:hAnsi="Arial" w:cs="Arial"/>
          <w:sz w:val="20"/>
          <w:szCs w:val="20"/>
        </w:rPr>
        <w:t>ș</w:t>
      </w:r>
      <w:r w:rsidRPr="00BD5914">
        <w:rPr>
          <w:rFonts w:ascii="Arial" w:eastAsia="Arial" w:hAnsi="Arial" w:cs="Arial"/>
          <w:sz w:val="20"/>
          <w:szCs w:val="20"/>
        </w:rPr>
        <w:t>irului de valori, cu rela</w:t>
      </w:r>
      <w:r w:rsidR="00375CAE" w:rsidRPr="00BD5914">
        <w:rPr>
          <w:rFonts w:ascii="Arial" w:eastAsia="Arial" w:hAnsi="Arial" w:cs="Arial"/>
          <w:sz w:val="20"/>
          <w:szCs w:val="20"/>
        </w:rPr>
        <w:t>ț</w:t>
      </w:r>
      <w:r w:rsidRPr="00BD5914">
        <w:rPr>
          <w:rFonts w:ascii="Arial" w:eastAsia="Arial" w:hAnsi="Arial" w:cs="Arial"/>
          <w:sz w:val="20"/>
          <w:szCs w:val="20"/>
        </w:rPr>
        <w:t>ia:</w:t>
      </w:r>
    </w:p>
    <w:p w14:paraId="03943B52" w14:textId="75A5BA9C" w:rsidR="00EA5297" w:rsidRPr="00BD5914" w:rsidRDefault="00EA5297" w:rsidP="00BA3C2D">
      <w:pPr>
        <w:tabs>
          <w:tab w:val="left" w:pos="851"/>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3613D7" w:rsidRPr="00BD5914" w14:paraId="5738B014" w14:textId="77777777" w:rsidTr="00BE1226">
        <w:tc>
          <w:tcPr>
            <w:tcW w:w="7933" w:type="dxa"/>
          </w:tcPr>
          <w:p w14:paraId="1EE51036" w14:textId="369565F7" w:rsidR="003613D7" w:rsidRPr="00BD5914" w:rsidRDefault="00000000" w:rsidP="001634A8">
            <w:pPr>
              <w:autoSpaceDE w:val="0"/>
              <w:autoSpaceDN w:val="0"/>
              <w:adjustRightInd w:val="0"/>
              <w:spacing w:after="0" w:line="240" w:lineRule="auto"/>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B</m:t>
                    </m:r>
                  </m:sub>
                </m:sSub>
                <m:r>
                  <w:rPr>
                    <w:rFonts w:ascii="Cambria Math" w:hAnsi="Cambria Math" w:cs="Arial"/>
                    <w:sz w:val="20"/>
                    <w:szCs w:val="20"/>
                  </w:rPr>
                  <m:t>=</m:t>
                </m:r>
                <m:rad>
                  <m:radPr>
                    <m:degHide m:val="1"/>
                    <m:ctrlPr>
                      <w:rPr>
                        <w:rFonts w:ascii="Cambria Math" w:hAnsi="Cambria Math" w:cs="Arial"/>
                        <w:i/>
                        <w:sz w:val="20"/>
                        <w:szCs w:val="20"/>
                      </w:rPr>
                    </m:ctrlPr>
                  </m:radPr>
                  <m:deg/>
                  <m:e>
                    <m:f>
                      <m:fPr>
                        <m:ctrlPr>
                          <w:rPr>
                            <w:rFonts w:ascii="Cambria Math" w:hAnsi="Cambria Math" w:cs="Arial"/>
                            <w:i/>
                            <w:sz w:val="20"/>
                            <w:szCs w:val="20"/>
                          </w:rPr>
                        </m:ctrlPr>
                      </m:fPr>
                      <m:num>
                        <m:nary>
                          <m:naryPr>
                            <m:chr m:val="∑"/>
                            <m:limLoc m:val="undOvr"/>
                            <m:subHide m:val="1"/>
                            <m:supHide m:val="1"/>
                            <m:ctrlPr>
                              <w:rPr>
                                <w:rFonts w:ascii="Cambria Math" w:hAnsi="Cambria Math" w:cs="Arial"/>
                                <w:i/>
                                <w:sz w:val="20"/>
                                <w:szCs w:val="20"/>
                              </w:rPr>
                            </m:ctrlPr>
                          </m:naryPr>
                          <m:sub/>
                          <m:sup/>
                          <m:e>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i</m:t>
                                </m:r>
                              </m:sub>
                            </m:sSub>
                            <m:r>
                              <w:rPr>
                                <w:rFonts w:ascii="Cambria Math" w:hAnsi="Cambria Math" w:cs="Arial"/>
                                <w:sz w:val="20"/>
                                <w:szCs w:val="20"/>
                              </w:rPr>
                              <m:t>-n×</m:t>
                            </m:r>
                            <m:sSubSup>
                              <m:sSubSupPr>
                                <m:ctrlPr>
                                  <w:rPr>
                                    <w:rFonts w:ascii="Cambria Math" w:hAnsi="Cambria Math" w:cs="Arial"/>
                                    <w:i/>
                                    <w:sz w:val="20"/>
                                    <w:szCs w:val="20"/>
                                  </w:rPr>
                                </m:ctrlPr>
                              </m:sSubSupPr>
                              <m:e>
                                <m:r>
                                  <w:rPr>
                                    <w:rFonts w:ascii="Cambria Math" w:hAnsi="Cambria Math" w:cs="Arial"/>
                                    <w:sz w:val="20"/>
                                    <w:szCs w:val="20"/>
                                  </w:rPr>
                                  <m:t>d</m:t>
                                </m:r>
                              </m:e>
                              <m:sub>
                                <m:r>
                                  <w:rPr>
                                    <w:rFonts w:ascii="Cambria Math" w:hAnsi="Cambria Math" w:cs="Arial"/>
                                    <w:sz w:val="20"/>
                                    <w:szCs w:val="20"/>
                                  </w:rPr>
                                  <m:t>BM</m:t>
                                </m:r>
                              </m:sub>
                              <m:sup>
                                <m:r>
                                  <w:rPr>
                                    <w:rFonts w:ascii="Cambria Math" w:hAnsi="Cambria Math" w:cs="Arial"/>
                                    <w:sz w:val="20"/>
                                    <w:szCs w:val="20"/>
                                  </w:rPr>
                                  <m:t>2</m:t>
                                </m:r>
                              </m:sup>
                            </m:sSubSup>
                          </m:e>
                        </m:nary>
                      </m:num>
                      <m:den>
                        <m:r>
                          <w:rPr>
                            <w:rFonts w:ascii="Cambria Math" w:hAnsi="Cambria Math" w:cs="Arial"/>
                            <w:sz w:val="20"/>
                            <w:szCs w:val="20"/>
                          </w:rPr>
                          <m:t>n</m:t>
                        </m:r>
                      </m:den>
                    </m:f>
                  </m:e>
                </m:rad>
              </m:oMath>
            </m:oMathPara>
          </w:p>
        </w:tc>
        <w:tc>
          <w:tcPr>
            <w:tcW w:w="1128" w:type="dxa"/>
            <w:vAlign w:val="center"/>
          </w:tcPr>
          <w:p w14:paraId="54ABA07D" w14:textId="2D14D984" w:rsidR="003613D7" w:rsidRPr="00BD5914" w:rsidRDefault="003613D7" w:rsidP="001634A8">
            <w:pPr>
              <w:autoSpaceDE w:val="0"/>
              <w:autoSpaceDN w:val="0"/>
              <w:adjustRightInd w:val="0"/>
              <w:spacing w:after="0" w:line="240" w:lineRule="auto"/>
              <w:jc w:val="center"/>
              <w:rPr>
                <w:rFonts w:ascii="Arial" w:hAnsi="Arial" w:cs="Arial"/>
                <w:sz w:val="20"/>
                <w:szCs w:val="20"/>
              </w:rPr>
            </w:pPr>
            <w:r w:rsidRPr="00BD5914">
              <w:rPr>
                <w:rFonts w:ascii="Arial" w:hAnsi="Arial" w:cs="Arial"/>
                <w:sz w:val="20"/>
                <w:szCs w:val="20"/>
              </w:rPr>
              <w:t>(E.5)</w:t>
            </w:r>
          </w:p>
        </w:tc>
      </w:tr>
    </w:tbl>
    <w:p w14:paraId="71F4E5AF" w14:textId="5B1C63E2" w:rsidR="003613D7" w:rsidRPr="00BD5914" w:rsidRDefault="003613D7" w:rsidP="00BA3C2D">
      <w:pPr>
        <w:tabs>
          <w:tab w:val="left" w:pos="851"/>
        </w:tabs>
        <w:spacing w:after="0" w:line="240" w:lineRule="auto"/>
        <w:jc w:val="both"/>
        <w:rPr>
          <w:rFonts w:ascii="Arial" w:eastAsia="Arial" w:hAnsi="Arial" w:cs="Arial"/>
          <w:sz w:val="20"/>
          <w:szCs w:val="20"/>
        </w:rPr>
      </w:pPr>
    </w:p>
    <w:p w14:paraId="6B30B1EF" w14:textId="13E97A8B" w:rsidR="003613D7" w:rsidRPr="00BD5914" w:rsidRDefault="003613D7" w:rsidP="00BA3C2D">
      <w:pPr>
        <w:tabs>
          <w:tab w:val="left" w:pos="851"/>
        </w:tabs>
        <w:spacing w:after="0" w:line="240" w:lineRule="auto"/>
        <w:jc w:val="both"/>
        <w:rPr>
          <w:rFonts w:ascii="Arial" w:eastAsia="Arial" w:hAnsi="Arial" w:cs="Arial"/>
          <w:sz w:val="20"/>
          <w:szCs w:val="20"/>
        </w:rPr>
      </w:pPr>
      <w:r w:rsidRPr="00BD5914">
        <w:rPr>
          <w:rFonts w:ascii="Arial" w:eastAsia="Arial" w:hAnsi="Arial" w:cs="Arial"/>
          <w:sz w:val="20"/>
          <w:szCs w:val="20"/>
        </w:rPr>
        <w:t>unde:</w:t>
      </w:r>
    </w:p>
    <w:p w14:paraId="660560DF" w14:textId="77623628" w:rsidR="003613D7" w:rsidRPr="00BD5914" w:rsidRDefault="003613D7" w:rsidP="00BA3C2D">
      <w:pPr>
        <w:tabs>
          <w:tab w:val="left" w:pos="851"/>
        </w:tabs>
        <w:spacing w:after="0" w:line="240" w:lineRule="auto"/>
        <w:jc w:val="both"/>
        <w:rPr>
          <w:rFonts w:ascii="Arial" w:eastAsia="Arial" w:hAnsi="Arial" w:cs="Arial"/>
          <w:sz w:val="20"/>
          <w:szCs w:val="20"/>
        </w:rPr>
      </w:pPr>
    </w:p>
    <w:p w14:paraId="6306E7D2" w14:textId="5BDB20E4" w:rsidR="003613D7" w:rsidRPr="00BD5914" w:rsidRDefault="00000000" w:rsidP="003613D7">
      <w:pPr>
        <w:tabs>
          <w:tab w:val="left" w:pos="851"/>
        </w:tabs>
        <w:spacing w:after="0" w:line="240" w:lineRule="auto"/>
        <w:jc w:val="both"/>
        <w:rPr>
          <w:rFonts w:ascii="Arial" w:eastAsia="Arial" w:hAnsi="Arial" w:cs="Arial"/>
          <w:sz w:val="20"/>
          <w:szCs w:val="20"/>
        </w:rPr>
      </w:pPr>
      <m:oMath>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B</m:t>
            </m:r>
          </m:sub>
        </m:sSub>
      </m:oMath>
      <w:r w:rsidR="003613D7" w:rsidRPr="00BD5914">
        <w:rPr>
          <w:rFonts w:ascii="Arial" w:eastAsia="Arial" w:hAnsi="Arial" w:cs="Arial"/>
          <w:sz w:val="20"/>
          <w:szCs w:val="20"/>
        </w:rPr>
        <w:t xml:space="preserve"> – abaterea medie pătratică, </w:t>
      </w:r>
      <w:r w:rsidR="00BE1226" w:rsidRPr="00BD5914">
        <w:rPr>
          <w:rFonts w:ascii="Arial" w:hAnsi="Arial" w:cs="Arial"/>
          <w:sz w:val="20"/>
          <w:szCs w:val="20"/>
        </w:rPr>
        <w:t>cu precizia de 0,01 mm.</w:t>
      </w:r>
    </w:p>
    <w:p w14:paraId="36DB847C" w14:textId="77777777" w:rsidR="003613D7" w:rsidRPr="00BD5914" w:rsidRDefault="003613D7" w:rsidP="003613D7">
      <w:pPr>
        <w:tabs>
          <w:tab w:val="left" w:pos="851"/>
        </w:tabs>
        <w:spacing w:after="0" w:line="240" w:lineRule="auto"/>
        <w:jc w:val="both"/>
        <w:rPr>
          <w:rFonts w:ascii="Arial" w:eastAsia="Arial" w:hAnsi="Arial" w:cs="Arial"/>
          <w:sz w:val="20"/>
          <w:szCs w:val="20"/>
        </w:rPr>
      </w:pPr>
    </w:p>
    <w:p w14:paraId="0DC492FF" w14:textId="7CEEB5C9" w:rsidR="003613D7" w:rsidRPr="00BD5914" w:rsidRDefault="003613D7" w:rsidP="003613D7">
      <w:pPr>
        <w:tabs>
          <w:tab w:val="left" w:pos="851"/>
        </w:tabs>
        <w:spacing w:after="0" w:line="240" w:lineRule="auto"/>
        <w:jc w:val="both"/>
        <w:rPr>
          <w:rFonts w:ascii="Arial" w:eastAsia="Arial" w:hAnsi="Arial" w:cs="Arial"/>
          <w:sz w:val="20"/>
          <w:szCs w:val="20"/>
        </w:rPr>
      </w:pPr>
      <w:r w:rsidRPr="00BD5914">
        <w:rPr>
          <w:rFonts w:ascii="Arial" w:eastAsia="Arial" w:hAnsi="Arial" w:cs="Arial"/>
          <w:sz w:val="20"/>
          <w:szCs w:val="20"/>
        </w:rPr>
        <w:t>c)</w:t>
      </w:r>
      <w:r w:rsidRPr="00BD5914">
        <w:rPr>
          <w:rFonts w:ascii="Arial" w:eastAsia="Arial" w:hAnsi="Arial" w:cs="Arial"/>
          <w:sz w:val="20"/>
          <w:szCs w:val="20"/>
        </w:rPr>
        <w:tab/>
        <w:t>coeficientul de varia</w:t>
      </w:r>
      <w:r w:rsidR="00375CAE" w:rsidRPr="00BD5914">
        <w:rPr>
          <w:rFonts w:ascii="Arial" w:eastAsia="Arial" w:hAnsi="Arial" w:cs="Arial"/>
          <w:sz w:val="20"/>
          <w:szCs w:val="20"/>
        </w:rPr>
        <w:t>ț</w:t>
      </w:r>
      <w:r w:rsidRPr="00BD5914">
        <w:rPr>
          <w:rFonts w:ascii="Arial" w:eastAsia="Arial" w:hAnsi="Arial" w:cs="Arial"/>
          <w:sz w:val="20"/>
          <w:szCs w:val="20"/>
        </w:rPr>
        <w:t>ie, cu rela</w:t>
      </w:r>
      <w:r w:rsidR="00375CAE" w:rsidRPr="00BD5914">
        <w:rPr>
          <w:rFonts w:ascii="Arial" w:eastAsia="Arial" w:hAnsi="Arial" w:cs="Arial"/>
          <w:sz w:val="20"/>
          <w:szCs w:val="20"/>
        </w:rPr>
        <w:t>ț</w:t>
      </w:r>
      <w:r w:rsidRPr="00BD5914">
        <w:rPr>
          <w:rFonts w:ascii="Arial" w:eastAsia="Arial" w:hAnsi="Arial" w:cs="Arial"/>
          <w:sz w:val="20"/>
          <w:szCs w:val="20"/>
        </w:rPr>
        <w:t>ia:</w:t>
      </w:r>
    </w:p>
    <w:p w14:paraId="696F8291" w14:textId="0089A2F3" w:rsidR="003613D7" w:rsidRPr="00BD5914" w:rsidRDefault="003613D7" w:rsidP="00BA3C2D">
      <w:pPr>
        <w:tabs>
          <w:tab w:val="left" w:pos="851"/>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BE1226" w:rsidRPr="00BD5914" w14:paraId="18AE6A56" w14:textId="77777777" w:rsidTr="00DD5F84">
        <w:tc>
          <w:tcPr>
            <w:tcW w:w="7933" w:type="dxa"/>
          </w:tcPr>
          <w:p w14:paraId="09D7A521" w14:textId="3C356B72" w:rsidR="00BE1226" w:rsidRPr="00BD5914" w:rsidRDefault="00000000" w:rsidP="001634A8">
            <w:pPr>
              <w:autoSpaceDE w:val="0"/>
              <w:autoSpaceDN w:val="0"/>
              <w:adjustRightInd w:val="0"/>
              <w:spacing w:after="0" w:line="240" w:lineRule="auto"/>
              <w:rPr>
                <w:rFonts w:ascii="Arial" w:hAnsi="Arial" w:cs="Arial"/>
                <w:sz w:val="20"/>
                <w:szCs w:val="20"/>
              </w:rPr>
            </w:pPr>
            <m:oMathPara>
              <m:oMath>
                <m:sSub>
                  <m:sSubPr>
                    <m:ctrlPr>
                      <w:rPr>
                        <w:rFonts w:ascii="Cambria Math" w:hAnsi="Cambria Math" w:cs="Arial"/>
                        <w:i/>
                        <w:sz w:val="20"/>
                        <w:szCs w:val="20"/>
                      </w:rPr>
                    </m:ctrlPr>
                  </m:sSubPr>
                  <m:e>
                    <m:r>
                      <w:rPr>
                        <w:rFonts w:ascii="Cambria Math" w:hAnsi="Cambria Math" w:cs="Arial"/>
                        <w:sz w:val="20"/>
                        <w:szCs w:val="20"/>
                      </w:rPr>
                      <m:t>C</m:t>
                    </m:r>
                  </m:e>
                  <m:sub>
                    <m:r>
                      <w:rPr>
                        <w:rFonts w:ascii="Cambria Math" w:hAnsi="Cambria Math" w:cs="Arial"/>
                        <w:sz w:val="20"/>
                        <w:szCs w:val="20"/>
                      </w:rPr>
                      <m:t>v</m:t>
                    </m:r>
                  </m:sub>
                </m:sSub>
                <m:r>
                  <w:rPr>
                    <w:rFonts w:ascii="Cambria Math" w:hAnsi="Cambria Math" w:cs="Arial"/>
                    <w:sz w:val="20"/>
                    <w:szCs w:val="20"/>
                  </w:rPr>
                  <m:t>=</m:t>
                </m:r>
                <m:f>
                  <m:fPr>
                    <m:ctrlPr>
                      <w:rPr>
                        <w:rFonts w:ascii="Cambria Math" w:hAnsi="Cambria Math" w:cs="Arial"/>
                        <w:i/>
                        <w:sz w:val="20"/>
                        <w:szCs w:val="20"/>
                      </w:rPr>
                    </m:ctrlPr>
                  </m:fPr>
                  <m:num>
                    <m:r>
                      <w:rPr>
                        <w:rFonts w:ascii="Cambria Math" w:hAnsi="Cambria Math" w:cs="Arial"/>
                        <w:sz w:val="20"/>
                        <w:szCs w:val="20"/>
                      </w:rPr>
                      <m:t>100×</m:t>
                    </m:r>
                    <m:sSub>
                      <m:sSubPr>
                        <m:ctrlPr>
                          <w:rPr>
                            <w:rFonts w:ascii="Cambria Math" w:hAnsi="Cambria Math" w:cs="Arial"/>
                            <w:i/>
                            <w:sz w:val="20"/>
                            <w:szCs w:val="20"/>
                          </w:rPr>
                        </m:ctrlPr>
                      </m:sSubPr>
                      <m:e>
                        <m:r>
                          <w:rPr>
                            <w:rFonts w:ascii="Cambria Math" w:hAnsi="Cambria Math" w:cs="Arial"/>
                            <w:sz w:val="20"/>
                            <w:szCs w:val="20"/>
                          </w:rPr>
                          <m:t>S</m:t>
                        </m:r>
                      </m:e>
                      <m:sub>
                        <m:r>
                          <w:rPr>
                            <w:rFonts w:ascii="Cambria Math" w:hAnsi="Cambria Math" w:cs="Arial"/>
                            <w:sz w:val="20"/>
                            <w:szCs w:val="20"/>
                          </w:rPr>
                          <m:t>B</m:t>
                        </m:r>
                      </m:sub>
                    </m:sSub>
                  </m:num>
                  <m:den>
                    <m:sSub>
                      <m:sSubPr>
                        <m:ctrlPr>
                          <w:rPr>
                            <w:rFonts w:ascii="Cambria Math" w:hAnsi="Cambria Math" w:cs="Arial"/>
                            <w:i/>
                            <w:sz w:val="20"/>
                            <w:szCs w:val="20"/>
                          </w:rPr>
                        </m:ctrlPr>
                      </m:sSubPr>
                      <m:e>
                        <m:r>
                          <w:rPr>
                            <w:rFonts w:ascii="Cambria Math" w:hAnsi="Cambria Math" w:cs="Arial"/>
                            <w:sz w:val="20"/>
                            <w:szCs w:val="20"/>
                          </w:rPr>
                          <m:t>d</m:t>
                        </m:r>
                      </m:e>
                      <m:sub>
                        <m:r>
                          <w:rPr>
                            <w:rFonts w:ascii="Cambria Math" w:hAnsi="Cambria Math" w:cs="Arial"/>
                            <w:sz w:val="20"/>
                            <w:szCs w:val="20"/>
                          </w:rPr>
                          <m:t>BM</m:t>
                        </m:r>
                      </m:sub>
                    </m:sSub>
                  </m:den>
                </m:f>
              </m:oMath>
            </m:oMathPara>
          </w:p>
        </w:tc>
        <w:tc>
          <w:tcPr>
            <w:tcW w:w="1128" w:type="dxa"/>
            <w:vAlign w:val="center"/>
          </w:tcPr>
          <w:p w14:paraId="30E69351" w14:textId="7DCAFB68" w:rsidR="00BE1226" w:rsidRPr="00BD5914" w:rsidRDefault="00BE1226" w:rsidP="001634A8">
            <w:pPr>
              <w:autoSpaceDE w:val="0"/>
              <w:autoSpaceDN w:val="0"/>
              <w:adjustRightInd w:val="0"/>
              <w:spacing w:after="0" w:line="240" w:lineRule="auto"/>
              <w:jc w:val="center"/>
              <w:rPr>
                <w:rFonts w:ascii="Arial" w:hAnsi="Arial" w:cs="Arial"/>
                <w:sz w:val="20"/>
                <w:szCs w:val="20"/>
              </w:rPr>
            </w:pPr>
            <w:r w:rsidRPr="00BD5914">
              <w:rPr>
                <w:rFonts w:ascii="Arial" w:hAnsi="Arial" w:cs="Arial"/>
                <w:sz w:val="20"/>
                <w:szCs w:val="20"/>
              </w:rPr>
              <w:t>(E.6)</w:t>
            </w:r>
          </w:p>
        </w:tc>
      </w:tr>
    </w:tbl>
    <w:p w14:paraId="3B3CE8C5" w14:textId="2ABA92A7" w:rsidR="00BE1226" w:rsidRPr="00BD5914" w:rsidRDefault="00BE1226" w:rsidP="00BA3C2D">
      <w:pPr>
        <w:tabs>
          <w:tab w:val="left" w:pos="851"/>
        </w:tabs>
        <w:spacing w:after="0" w:line="240" w:lineRule="auto"/>
        <w:jc w:val="both"/>
        <w:rPr>
          <w:rFonts w:ascii="Arial" w:eastAsia="Arial" w:hAnsi="Arial" w:cs="Arial"/>
          <w:sz w:val="20"/>
          <w:szCs w:val="20"/>
        </w:rPr>
      </w:pPr>
    </w:p>
    <w:p w14:paraId="35DCAAC4" w14:textId="77777777" w:rsidR="002B2196" w:rsidRDefault="002B2196">
      <w:pPr>
        <w:spacing w:after="0" w:line="240" w:lineRule="auto"/>
        <w:rPr>
          <w:rFonts w:ascii="Arial" w:hAnsi="Arial" w:cs="Arial"/>
          <w:b/>
          <w:sz w:val="20"/>
          <w:szCs w:val="20"/>
        </w:rPr>
      </w:pPr>
      <w:r>
        <w:rPr>
          <w:rFonts w:ascii="Arial" w:hAnsi="Arial" w:cs="Arial"/>
          <w:b/>
          <w:sz w:val="20"/>
          <w:szCs w:val="20"/>
        </w:rPr>
        <w:br w:type="page"/>
      </w:r>
    </w:p>
    <w:p w14:paraId="5298E1BD" w14:textId="4B13136A" w:rsidR="00BE1226" w:rsidRPr="00BD5914" w:rsidRDefault="00DD5F84" w:rsidP="00DD5F84">
      <w:pPr>
        <w:autoSpaceDE w:val="0"/>
        <w:autoSpaceDN w:val="0"/>
        <w:adjustRightInd w:val="0"/>
        <w:spacing w:after="0" w:line="240" w:lineRule="auto"/>
        <w:jc w:val="center"/>
        <w:rPr>
          <w:rFonts w:ascii="Arial" w:hAnsi="Arial" w:cs="Arial"/>
          <w:b/>
          <w:sz w:val="20"/>
          <w:szCs w:val="20"/>
        </w:rPr>
      </w:pPr>
      <w:r w:rsidRPr="00BD5914">
        <w:rPr>
          <w:rFonts w:ascii="Arial" w:hAnsi="Arial" w:cs="Arial"/>
          <w:b/>
          <w:sz w:val="20"/>
          <w:szCs w:val="20"/>
        </w:rPr>
        <w:lastRenderedPageBreak/>
        <w:t xml:space="preserve">Tabelul E.1 - </w:t>
      </w:r>
      <w:r w:rsidR="005F18C6" w:rsidRPr="00BD5914">
        <w:rPr>
          <w:rFonts w:ascii="Arial" w:hAnsi="Arial" w:cs="Arial"/>
          <w:b/>
          <w:sz w:val="20"/>
          <w:szCs w:val="20"/>
        </w:rPr>
        <w:t xml:space="preserve">Model de formular pentru prezentarea valorilor deflexiunilor determinate cu deflectometrul cu </w:t>
      </w:r>
      <w:r w:rsidR="00BD5914" w:rsidRPr="00BD5914">
        <w:rPr>
          <w:rFonts w:ascii="Arial" w:hAnsi="Arial" w:cs="Arial"/>
          <w:b/>
          <w:sz w:val="20"/>
          <w:szCs w:val="20"/>
        </w:rPr>
        <w:t>pârghie</w:t>
      </w:r>
      <w:r w:rsidR="005F18C6" w:rsidRPr="00BD5914">
        <w:rPr>
          <w:rFonts w:ascii="Arial" w:hAnsi="Arial" w:cs="Arial"/>
          <w:b/>
          <w:sz w:val="20"/>
          <w:szCs w:val="20"/>
        </w:rPr>
        <w:t xml:space="preserve"> Benkelman</w:t>
      </w:r>
    </w:p>
    <w:p w14:paraId="2FD641BD" w14:textId="49A4B86A" w:rsidR="00BE1226" w:rsidRPr="00BD5914" w:rsidRDefault="00BE1226" w:rsidP="00BA3C2D">
      <w:pPr>
        <w:tabs>
          <w:tab w:val="left" w:pos="851"/>
        </w:tabs>
        <w:spacing w:after="0" w:line="240" w:lineRule="auto"/>
        <w:jc w:val="both"/>
        <w:rPr>
          <w:rFonts w:ascii="Arial" w:eastAsia="Arial" w:hAnsi="Arial" w:cs="Arial"/>
          <w:sz w:val="20"/>
          <w:szCs w:val="20"/>
        </w:rPr>
      </w:pPr>
    </w:p>
    <w:tbl>
      <w:tblPr>
        <w:tblW w:w="5000" w:type="pct"/>
        <w:tblInd w:w="8" w:type="dxa"/>
        <w:tblLayout w:type="fixed"/>
        <w:tblCellMar>
          <w:left w:w="0" w:type="dxa"/>
          <w:right w:w="0" w:type="dxa"/>
        </w:tblCellMar>
        <w:tblLook w:val="0000" w:firstRow="0" w:lastRow="0" w:firstColumn="0" w:lastColumn="0" w:noHBand="0" w:noVBand="0"/>
      </w:tblPr>
      <w:tblGrid>
        <w:gridCol w:w="978"/>
        <w:gridCol w:w="564"/>
        <w:gridCol w:w="516"/>
        <w:gridCol w:w="53"/>
        <w:gridCol w:w="1134"/>
        <w:gridCol w:w="709"/>
        <w:gridCol w:w="855"/>
        <w:gridCol w:w="1276"/>
        <w:gridCol w:w="995"/>
        <w:gridCol w:w="1417"/>
        <w:gridCol w:w="564"/>
      </w:tblGrid>
      <w:tr w:rsidR="00433AFD" w:rsidRPr="00BD5914" w14:paraId="06F2BF0A" w14:textId="77777777" w:rsidTr="001F1F13">
        <w:trPr>
          <w:trHeight w:val="266"/>
        </w:trPr>
        <w:tc>
          <w:tcPr>
            <w:tcW w:w="2654" w:type="pct"/>
            <w:gridSpan w:val="7"/>
            <w:vMerge w:val="restart"/>
            <w:tcBorders>
              <w:top w:val="single" w:sz="4" w:space="0" w:color="auto"/>
              <w:left w:val="single" w:sz="4" w:space="0" w:color="auto"/>
              <w:right w:val="single" w:sz="4" w:space="0" w:color="auto"/>
            </w:tcBorders>
            <w:shd w:val="clear" w:color="auto" w:fill="FFFFFF"/>
          </w:tcPr>
          <w:p w14:paraId="6082AFEE" w14:textId="77777777" w:rsidR="00433AFD" w:rsidRPr="00BD5914" w:rsidRDefault="00433AFD" w:rsidP="0072434F">
            <w:pPr>
              <w:spacing w:after="0" w:line="240" w:lineRule="auto"/>
              <w:rPr>
                <w:rFonts w:ascii="Arial" w:eastAsia="Arial Unicode MS" w:hAnsi="Arial" w:cs="Arial"/>
                <w:sz w:val="20"/>
                <w:szCs w:val="20"/>
              </w:rPr>
            </w:pPr>
            <w:bookmarkStart w:id="93" w:name="_Hlk105103336"/>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10A43786" w14:textId="77777777" w:rsidR="00433AFD" w:rsidRPr="00BD5914" w:rsidRDefault="00433AFD" w:rsidP="0072434F">
            <w:pPr>
              <w:spacing w:after="0" w:line="240" w:lineRule="auto"/>
              <w:rPr>
                <w:rFonts w:ascii="Arial" w:eastAsia="Arial Unicode MS" w:hAnsi="Arial" w:cs="Arial"/>
                <w:sz w:val="20"/>
                <w:szCs w:val="20"/>
              </w:rPr>
            </w:pPr>
            <w:r w:rsidRPr="00BD5914">
              <w:rPr>
                <w:rFonts w:ascii="Arial" w:eastAsia="Arial Unicode MS" w:hAnsi="Arial" w:cs="Arial"/>
                <w:sz w:val="20"/>
                <w:szCs w:val="20"/>
              </w:rPr>
              <w:t>Contract:</w:t>
            </w:r>
          </w:p>
        </w:tc>
      </w:tr>
      <w:tr w:rsidR="00433AFD" w:rsidRPr="00BD5914" w14:paraId="25F5103B" w14:textId="77777777" w:rsidTr="005F3F64">
        <w:trPr>
          <w:trHeight w:val="221"/>
        </w:trPr>
        <w:tc>
          <w:tcPr>
            <w:tcW w:w="2654" w:type="pct"/>
            <w:gridSpan w:val="7"/>
            <w:vMerge/>
            <w:tcBorders>
              <w:left w:val="single" w:sz="4" w:space="0" w:color="auto"/>
              <w:bottom w:val="single" w:sz="4" w:space="0" w:color="auto"/>
              <w:right w:val="single" w:sz="4" w:space="0" w:color="auto"/>
            </w:tcBorders>
            <w:shd w:val="clear" w:color="auto" w:fill="FFFFFF"/>
          </w:tcPr>
          <w:p w14:paraId="29978E51" w14:textId="77777777" w:rsidR="00433AFD" w:rsidRPr="00BD5914" w:rsidRDefault="00433AFD" w:rsidP="0072434F">
            <w:pPr>
              <w:spacing w:after="0" w:line="240" w:lineRule="auto"/>
              <w:rPr>
                <w:rFonts w:ascii="Arial" w:eastAsia="Arial Unicode MS" w:hAnsi="Arial" w:cs="Arial"/>
                <w:sz w:val="20"/>
                <w:szCs w:val="20"/>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363B8F4B" w14:textId="77777777" w:rsidR="00433AFD" w:rsidRPr="00BD5914" w:rsidRDefault="00433AFD" w:rsidP="0072434F">
            <w:pPr>
              <w:spacing w:after="0" w:line="240" w:lineRule="auto"/>
              <w:rPr>
                <w:rFonts w:ascii="Arial" w:eastAsia="Arial Unicode MS" w:hAnsi="Arial" w:cs="Arial"/>
                <w:sz w:val="20"/>
                <w:szCs w:val="20"/>
              </w:rPr>
            </w:pPr>
            <w:r w:rsidRPr="00BD5914">
              <w:rPr>
                <w:rFonts w:ascii="Arial" w:eastAsia="Arial Unicode MS" w:hAnsi="Arial" w:cs="Arial"/>
                <w:sz w:val="20"/>
                <w:szCs w:val="20"/>
              </w:rPr>
              <w:t>Client:</w:t>
            </w:r>
          </w:p>
        </w:tc>
      </w:tr>
      <w:tr w:rsidR="00433AFD" w:rsidRPr="00BD5914" w14:paraId="31B560EB" w14:textId="77777777" w:rsidTr="005F3F64">
        <w:trPr>
          <w:trHeight w:val="651"/>
        </w:trPr>
        <w:tc>
          <w:tcPr>
            <w:tcW w:w="5000" w:type="pct"/>
            <w:gridSpan w:val="11"/>
            <w:tcBorders>
              <w:top w:val="single" w:sz="4" w:space="0" w:color="auto"/>
              <w:left w:val="single" w:sz="4" w:space="0" w:color="auto"/>
              <w:bottom w:val="nil"/>
              <w:right w:val="single" w:sz="4" w:space="0" w:color="auto"/>
            </w:tcBorders>
            <w:shd w:val="clear" w:color="auto" w:fill="FFFFFF"/>
          </w:tcPr>
          <w:p w14:paraId="457C750F" w14:textId="77777777" w:rsidR="00433AFD" w:rsidRPr="00BD5914" w:rsidRDefault="00433AFD" w:rsidP="0072434F">
            <w:pPr>
              <w:spacing w:after="0" w:line="240" w:lineRule="auto"/>
              <w:ind w:left="142" w:right="140"/>
              <w:jc w:val="center"/>
              <w:rPr>
                <w:rFonts w:ascii="Arial" w:eastAsia="Arial Unicode MS" w:hAnsi="Arial" w:cs="Arial"/>
                <w:b/>
                <w:bCs/>
                <w:sz w:val="20"/>
                <w:szCs w:val="20"/>
                <w:u w:val="single"/>
              </w:rPr>
            </w:pPr>
            <w:r w:rsidRPr="00BD5914">
              <w:rPr>
                <w:rFonts w:ascii="Arial" w:eastAsia="Arial Unicode MS" w:hAnsi="Arial" w:cs="Arial"/>
                <w:b/>
                <w:bCs/>
                <w:sz w:val="20"/>
                <w:szCs w:val="20"/>
                <w:u w:val="single"/>
              </w:rPr>
              <w:t>RAPORT DE ÎNCERCĂRI</w:t>
            </w:r>
          </w:p>
          <w:p w14:paraId="52A3A12E" w14:textId="77777777" w:rsidR="00433AFD" w:rsidRPr="00BD5914" w:rsidRDefault="00433AFD" w:rsidP="0072434F">
            <w:pPr>
              <w:spacing w:after="0" w:line="240" w:lineRule="auto"/>
              <w:ind w:left="142" w:right="140"/>
              <w:jc w:val="center"/>
              <w:rPr>
                <w:rFonts w:ascii="Arial" w:eastAsia="Arial Unicode MS" w:hAnsi="Arial" w:cs="Arial"/>
                <w:sz w:val="20"/>
                <w:szCs w:val="20"/>
              </w:rPr>
            </w:pPr>
            <w:r w:rsidRPr="00BD5914">
              <w:rPr>
                <w:rFonts w:ascii="Arial" w:eastAsia="Arial Unicode MS" w:hAnsi="Arial" w:cs="Arial"/>
                <w:sz w:val="20"/>
                <w:szCs w:val="20"/>
              </w:rPr>
              <w:t>determinarea prin deflectometrie a deflexiunii drumului cu deflectometrul cu pârghie Benkelman</w:t>
            </w:r>
          </w:p>
          <w:p w14:paraId="6A6B4EA8" w14:textId="7B132F28" w:rsidR="00433AFD" w:rsidRPr="00BD5914" w:rsidRDefault="00433AFD" w:rsidP="0072434F">
            <w:pPr>
              <w:spacing w:after="0" w:line="240" w:lineRule="auto"/>
              <w:ind w:left="142" w:right="140"/>
              <w:jc w:val="center"/>
              <w:rPr>
                <w:rFonts w:ascii="Arial" w:eastAsia="Arial Unicode MS" w:hAnsi="Arial" w:cs="Arial"/>
                <w:sz w:val="20"/>
                <w:szCs w:val="20"/>
              </w:rPr>
            </w:pPr>
            <w:r w:rsidRPr="00BD5914">
              <w:rPr>
                <w:rFonts w:ascii="Arial" w:eastAsia="Arial Unicode MS" w:hAnsi="Arial" w:cs="Arial"/>
                <w:sz w:val="20"/>
                <w:szCs w:val="20"/>
              </w:rPr>
              <w:t xml:space="preserve">conform </w:t>
            </w:r>
            <w:r w:rsidR="00197FD8" w:rsidRPr="00BD5914">
              <w:rPr>
                <w:rFonts w:ascii="Arial" w:eastAsia="Arial Unicode MS" w:hAnsi="Arial" w:cs="Arial"/>
                <w:sz w:val="20"/>
                <w:szCs w:val="20"/>
              </w:rPr>
              <w:t>Anexei E</w:t>
            </w:r>
          </w:p>
        </w:tc>
      </w:tr>
      <w:tr w:rsidR="00433AFD" w:rsidRPr="00BD5914" w14:paraId="071047B0" w14:textId="77777777" w:rsidTr="005F18C6">
        <w:trPr>
          <w:trHeight w:val="209"/>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1653E1B4" w14:textId="77777777" w:rsidR="00433AFD" w:rsidRPr="00BD5914" w:rsidRDefault="00433AFD" w:rsidP="0072434F">
            <w:pPr>
              <w:spacing w:after="0" w:line="240" w:lineRule="auto"/>
              <w:ind w:left="142" w:right="140"/>
              <w:rPr>
                <w:rFonts w:ascii="Arial" w:eastAsia="Arial Unicode MS" w:hAnsi="Arial" w:cs="Arial"/>
                <w:b/>
                <w:bCs/>
                <w:sz w:val="20"/>
                <w:szCs w:val="20"/>
              </w:rPr>
            </w:pPr>
            <w:r w:rsidRPr="00BD5914">
              <w:rPr>
                <w:rFonts w:ascii="Arial" w:eastAsia="Arial Unicode MS" w:hAnsi="Arial" w:cs="Arial"/>
                <w:b/>
                <w:bCs/>
                <w:sz w:val="20"/>
                <w:szCs w:val="20"/>
              </w:rPr>
              <w:t>Lucrarea:</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2B067110"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312C2EE8" w14:textId="77777777" w:rsidR="00433AFD" w:rsidRPr="00BD5914" w:rsidRDefault="00433AFD" w:rsidP="0072434F">
            <w:pPr>
              <w:spacing w:after="0" w:line="240" w:lineRule="auto"/>
              <w:ind w:left="142" w:right="140"/>
              <w:jc w:val="center"/>
              <w:rPr>
                <w:rFonts w:ascii="Arial" w:eastAsia="Arial Unicode MS" w:hAnsi="Arial" w:cs="Arial"/>
                <w:b/>
                <w:bCs/>
                <w:sz w:val="20"/>
                <w:szCs w:val="20"/>
              </w:rPr>
            </w:pPr>
            <w:r w:rsidRPr="00BD5914">
              <w:rPr>
                <w:rFonts w:ascii="Arial" w:eastAsia="Arial Unicode MS" w:hAnsi="Arial" w:cs="Arial"/>
                <w:b/>
                <w:bCs/>
                <w:sz w:val="20"/>
                <w:szCs w:val="20"/>
              </w:rPr>
              <w:t>PARGHIA BENKELMAN</w:t>
            </w:r>
          </w:p>
        </w:tc>
      </w:tr>
      <w:tr w:rsidR="00433AFD" w:rsidRPr="00BD5914" w14:paraId="7F03373B" w14:textId="77777777" w:rsidTr="005F18C6">
        <w:trPr>
          <w:trHeight w:val="248"/>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169AD068" w14:textId="77777777" w:rsidR="00433AFD" w:rsidRPr="00BD5914" w:rsidRDefault="00433AFD" w:rsidP="0072434F">
            <w:pPr>
              <w:spacing w:after="0" w:line="240" w:lineRule="auto"/>
              <w:ind w:left="142" w:right="140"/>
              <w:rPr>
                <w:rFonts w:ascii="Arial" w:eastAsia="Arial Unicode MS" w:hAnsi="Arial" w:cs="Arial"/>
                <w:b/>
                <w:bCs/>
                <w:sz w:val="20"/>
                <w:szCs w:val="20"/>
              </w:rPr>
            </w:pPr>
            <w:r w:rsidRPr="00BD5914">
              <w:rPr>
                <w:rFonts w:ascii="Arial" w:eastAsia="Arial Unicode MS" w:hAnsi="Arial" w:cs="Arial"/>
                <w:b/>
                <w:bCs/>
                <w:sz w:val="20"/>
                <w:szCs w:val="20"/>
              </w:rPr>
              <w:t>Tronson:</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4C39D25D"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2035" w:type="pct"/>
            <w:gridSpan w:val="3"/>
            <w:tcBorders>
              <w:top w:val="single" w:sz="4" w:space="0" w:color="auto"/>
              <w:left w:val="single" w:sz="4" w:space="0" w:color="auto"/>
              <w:bottom w:val="single" w:sz="4" w:space="0" w:color="auto"/>
              <w:right w:val="single" w:sz="4" w:space="0" w:color="auto"/>
            </w:tcBorders>
            <w:shd w:val="clear" w:color="auto" w:fill="FFFFFF"/>
          </w:tcPr>
          <w:p w14:paraId="6148168B" w14:textId="77777777" w:rsidR="00433AFD" w:rsidRPr="00BD5914" w:rsidRDefault="00433AFD" w:rsidP="0072434F">
            <w:pPr>
              <w:spacing w:after="0" w:line="240" w:lineRule="auto"/>
              <w:ind w:left="142" w:right="140"/>
              <w:rPr>
                <w:rFonts w:ascii="Arial" w:eastAsia="Arial Unicode MS" w:hAnsi="Arial" w:cs="Arial"/>
                <w:sz w:val="20"/>
                <w:szCs w:val="20"/>
              </w:rPr>
            </w:pPr>
            <w:r w:rsidRPr="00BD5914">
              <w:rPr>
                <w:rFonts w:ascii="Arial" w:eastAsia="Arial Unicode MS" w:hAnsi="Arial" w:cs="Arial"/>
                <w:sz w:val="20"/>
                <w:szCs w:val="20"/>
              </w:rPr>
              <w:t>Raport de transmitere a deflexiunii</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595CDC1" w14:textId="77777777" w:rsidR="00433AFD" w:rsidRPr="00BD5914" w:rsidRDefault="00433AFD" w:rsidP="0072434F">
            <w:pPr>
              <w:spacing w:after="0" w:line="240" w:lineRule="auto"/>
              <w:ind w:left="142" w:right="140"/>
              <w:rPr>
                <w:rFonts w:ascii="Arial" w:eastAsia="Arial Unicode MS" w:hAnsi="Arial" w:cs="Arial"/>
                <w:sz w:val="20"/>
                <w:szCs w:val="20"/>
              </w:rPr>
            </w:pPr>
          </w:p>
        </w:tc>
      </w:tr>
      <w:tr w:rsidR="00433AFD" w:rsidRPr="00BD5914" w14:paraId="5C55F588" w14:textId="77777777" w:rsidTr="005F18C6">
        <w:trPr>
          <w:trHeight w:val="209"/>
        </w:trPr>
        <w:tc>
          <w:tcPr>
            <w:tcW w:w="1136" w:type="pct"/>
            <w:gridSpan w:val="3"/>
            <w:vMerge w:val="restart"/>
            <w:tcBorders>
              <w:top w:val="single" w:sz="4" w:space="0" w:color="auto"/>
              <w:left w:val="single" w:sz="4" w:space="0" w:color="auto"/>
              <w:bottom w:val="nil"/>
              <w:right w:val="single" w:sz="4" w:space="0" w:color="auto"/>
            </w:tcBorders>
            <w:shd w:val="clear" w:color="auto" w:fill="FFFFFF"/>
          </w:tcPr>
          <w:p w14:paraId="396AD5A2" w14:textId="77777777" w:rsidR="00433AFD" w:rsidRPr="00BD5914" w:rsidRDefault="00433AFD" w:rsidP="0072434F">
            <w:pPr>
              <w:spacing w:after="0" w:line="240" w:lineRule="auto"/>
              <w:ind w:left="142" w:right="140"/>
              <w:rPr>
                <w:rFonts w:ascii="Arial" w:eastAsia="Arial Unicode MS" w:hAnsi="Arial" w:cs="Arial"/>
                <w:b/>
                <w:bCs/>
                <w:sz w:val="20"/>
                <w:szCs w:val="20"/>
              </w:rPr>
            </w:pPr>
            <w:r w:rsidRPr="00BD5914">
              <w:rPr>
                <w:rFonts w:ascii="Arial" w:eastAsia="Arial Unicode MS" w:hAnsi="Arial" w:cs="Arial"/>
                <w:b/>
                <w:bCs/>
                <w:sz w:val="20"/>
                <w:szCs w:val="20"/>
              </w:rPr>
              <w:t>Data încercării:</w:t>
            </w:r>
          </w:p>
        </w:tc>
        <w:tc>
          <w:tcPr>
            <w:tcW w:w="1518" w:type="pct"/>
            <w:gridSpan w:val="4"/>
            <w:vMerge w:val="restart"/>
            <w:tcBorders>
              <w:top w:val="single" w:sz="4" w:space="0" w:color="auto"/>
              <w:left w:val="single" w:sz="4" w:space="0" w:color="auto"/>
              <w:bottom w:val="nil"/>
              <w:right w:val="single" w:sz="4" w:space="0" w:color="auto"/>
            </w:tcBorders>
            <w:shd w:val="clear" w:color="auto" w:fill="FFFFFF"/>
          </w:tcPr>
          <w:p w14:paraId="529283CA"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1253" w:type="pct"/>
            <w:gridSpan w:val="2"/>
            <w:vMerge w:val="restart"/>
            <w:tcBorders>
              <w:top w:val="single" w:sz="4" w:space="0" w:color="auto"/>
              <w:left w:val="single" w:sz="4" w:space="0" w:color="auto"/>
              <w:bottom w:val="nil"/>
              <w:right w:val="single" w:sz="4" w:space="0" w:color="auto"/>
            </w:tcBorders>
            <w:shd w:val="clear" w:color="auto" w:fill="FFFFFF"/>
          </w:tcPr>
          <w:p w14:paraId="59D6B15A" w14:textId="3CA650A1" w:rsidR="00433AFD" w:rsidRPr="00BD5914" w:rsidRDefault="00433AFD" w:rsidP="0072434F">
            <w:pPr>
              <w:spacing w:after="0" w:line="240" w:lineRule="auto"/>
              <w:ind w:left="142" w:right="140"/>
              <w:rPr>
                <w:rFonts w:ascii="Arial" w:eastAsia="Arial Unicode MS" w:hAnsi="Arial" w:cs="Arial"/>
                <w:sz w:val="20"/>
                <w:szCs w:val="20"/>
              </w:rPr>
            </w:pPr>
            <w:r w:rsidRPr="00BD5914">
              <w:rPr>
                <w:rFonts w:ascii="Arial" w:eastAsia="Arial Unicode MS" w:hAnsi="Arial" w:cs="Arial"/>
                <w:sz w:val="20"/>
                <w:szCs w:val="20"/>
              </w:rPr>
              <w:t>Factor de corec</w:t>
            </w:r>
            <w:r w:rsidR="00375CAE" w:rsidRPr="00BD5914">
              <w:rPr>
                <w:rFonts w:ascii="Arial" w:eastAsia="Arial Unicode MS" w:hAnsi="Arial" w:cs="Arial"/>
                <w:sz w:val="20"/>
                <w:szCs w:val="20"/>
              </w:rPr>
              <w:t>ț</w:t>
            </w:r>
            <w:r w:rsidRPr="00BD5914">
              <w:rPr>
                <w:rFonts w:ascii="Arial" w:eastAsia="Arial Unicode MS" w:hAnsi="Arial" w:cs="Arial"/>
                <w:sz w:val="20"/>
                <w:szCs w:val="20"/>
              </w:rPr>
              <w:t>ie</w:t>
            </w: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C5EA2CA" w14:textId="77777777" w:rsidR="00433AFD" w:rsidRPr="00BD5914" w:rsidRDefault="00433AFD" w:rsidP="0072434F">
            <w:pPr>
              <w:spacing w:after="0" w:line="240" w:lineRule="auto"/>
              <w:ind w:left="142" w:right="140"/>
              <w:rPr>
                <w:rFonts w:ascii="Arial" w:eastAsia="Arial Unicode MS" w:hAnsi="Arial" w:cs="Arial"/>
                <w:sz w:val="20"/>
                <w:szCs w:val="20"/>
              </w:rPr>
            </w:pPr>
            <w:r w:rsidRPr="00BD5914">
              <w:rPr>
                <w:rFonts w:ascii="Arial" w:eastAsia="Arial Unicode MS" w:hAnsi="Arial" w:cs="Arial"/>
                <w:sz w:val="20"/>
                <w:szCs w:val="20"/>
              </w:rPr>
              <w:t>A =</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597D1BB" w14:textId="77777777" w:rsidR="00433AFD" w:rsidRPr="00BD5914" w:rsidRDefault="00433AFD" w:rsidP="0072434F">
            <w:pPr>
              <w:spacing w:after="0" w:line="240" w:lineRule="auto"/>
              <w:ind w:left="142" w:right="140"/>
              <w:rPr>
                <w:rFonts w:ascii="Arial" w:eastAsia="Arial Unicode MS" w:hAnsi="Arial" w:cs="Arial"/>
                <w:sz w:val="20"/>
                <w:szCs w:val="20"/>
              </w:rPr>
            </w:pPr>
          </w:p>
        </w:tc>
      </w:tr>
      <w:tr w:rsidR="00433AFD" w:rsidRPr="00BD5914" w14:paraId="65F17E83" w14:textId="77777777" w:rsidTr="005F18C6">
        <w:trPr>
          <w:trHeight w:val="217"/>
        </w:trPr>
        <w:tc>
          <w:tcPr>
            <w:tcW w:w="1136" w:type="pct"/>
            <w:gridSpan w:val="3"/>
            <w:vMerge/>
            <w:tcBorders>
              <w:top w:val="nil"/>
              <w:left w:val="single" w:sz="4" w:space="0" w:color="auto"/>
              <w:bottom w:val="single" w:sz="4" w:space="0" w:color="auto"/>
              <w:right w:val="single" w:sz="4" w:space="0" w:color="auto"/>
            </w:tcBorders>
            <w:shd w:val="clear" w:color="auto" w:fill="FFFFFF"/>
          </w:tcPr>
          <w:p w14:paraId="68B95352"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1518" w:type="pct"/>
            <w:gridSpan w:val="4"/>
            <w:vMerge/>
            <w:tcBorders>
              <w:top w:val="nil"/>
              <w:left w:val="single" w:sz="4" w:space="0" w:color="auto"/>
              <w:bottom w:val="single" w:sz="4" w:space="0" w:color="auto"/>
              <w:right w:val="single" w:sz="4" w:space="0" w:color="auto"/>
            </w:tcBorders>
            <w:shd w:val="clear" w:color="auto" w:fill="FFFFFF"/>
          </w:tcPr>
          <w:p w14:paraId="28BE66BA"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1253" w:type="pct"/>
            <w:gridSpan w:val="2"/>
            <w:vMerge/>
            <w:tcBorders>
              <w:top w:val="nil"/>
              <w:left w:val="single" w:sz="4" w:space="0" w:color="auto"/>
              <w:bottom w:val="single" w:sz="4" w:space="0" w:color="auto"/>
              <w:right w:val="single" w:sz="4" w:space="0" w:color="auto"/>
            </w:tcBorders>
            <w:shd w:val="clear" w:color="auto" w:fill="FFFFFF"/>
          </w:tcPr>
          <w:p w14:paraId="2B77C3AA"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C9A1F49" w14:textId="77777777" w:rsidR="00433AFD" w:rsidRPr="00BD5914" w:rsidRDefault="00433AFD" w:rsidP="0072434F">
            <w:pPr>
              <w:spacing w:after="0" w:line="240" w:lineRule="auto"/>
              <w:ind w:left="142" w:right="140"/>
              <w:rPr>
                <w:rFonts w:ascii="Arial" w:eastAsia="Arial Unicode MS" w:hAnsi="Arial" w:cs="Arial"/>
                <w:sz w:val="20"/>
                <w:szCs w:val="20"/>
              </w:rPr>
            </w:pPr>
            <w:r w:rsidRPr="00BD5914">
              <w:rPr>
                <w:rFonts w:ascii="Arial" w:eastAsia="Arial Unicode MS" w:hAnsi="Arial" w:cs="Arial"/>
                <w:sz w:val="20"/>
                <w:szCs w:val="20"/>
              </w:rPr>
              <w:t>B =</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FAEF4C9" w14:textId="77777777" w:rsidR="00433AFD" w:rsidRPr="00BD5914" w:rsidRDefault="00433AFD" w:rsidP="0072434F">
            <w:pPr>
              <w:spacing w:after="0" w:line="240" w:lineRule="auto"/>
              <w:ind w:left="142" w:right="140"/>
              <w:rPr>
                <w:rFonts w:ascii="Arial" w:eastAsia="Arial Unicode MS" w:hAnsi="Arial" w:cs="Arial"/>
                <w:sz w:val="20"/>
                <w:szCs w:val="20"/>
              </w:rPr>
            </w:pPr>
          </w:p>
        </w:tc>
      </w:tr>
      <w:tr w:rsidR="00433AFD" w:rsidRPr="00BD5914" w14:paraId="3DBD29DD" w14:textId="77777777" w:rsidTr="005F18C6">
        <w:trPr>
          <w:trHeight w:val="263"/>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7C8F49F8" w14:textId="77777777" w:rsidR="00433AFD" w:rsidRPr="00BD5914" w:rsidRDefault="00433AFD" w:rsidP="0072434F">
            <w:pPr>
              <w:spacing w:after="0" w:line="240" w:lineRule="auto"/>
              <w:ind w:left="142" w:right="140"/>
              <w:rPr>
                <w:rFonts w:ascii="Arial" w:eastAsia="Arial Unicode MS" w:hAnsi="Arial" w:cs="Arial"/>
                <w:b/>
                <w:bCs/>
                <w:sz w:val="20"/>
                <w:szCs w:val="20"/>
              </w:rPr>
            </w:pPr>
            <w:r w:rsidRPr="00BD5914">
              <w:rPr>
                <w:rFonts w:ascii="Arial" w:eastAsia="Arial Unicode MS" w:hAnsi="Arial" w:cs="Arial"/>
                <w:b/>
                <w:bCs/>
                <w:sz w:val="20"/>
                <w:szCs w:val="20"/>
              </w:rPr>
              <w:t>Strat verificat:</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20159BE4" w14:textId="77777777" w:rsidR="00433AFD" w:rsidRPr="00BD5914" w:rsidRDefault="00433AFD" w:rsidP="0072434F">
            <w:pPr>
              <w:spacing w:after="0" w:line="240" w:lineRule="auto"/>
              <w:ind w:left="142" w:right="140"/>
              <w:rPr>
                <w:rFonts w:ascii="Arial" w:eastAsia="Arial Unicode MS" w:hAnsi="Arial" w:cs="Arial"/>
                <w:sz w:val="20"/>
                <w:szCs w:val="20"/>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780A49C6" w14:textId="77777777" w:rsidR="00433AFD" w:rsidRPr="00BD5914" w:rsidRDefault="00433AFD" w:rsidP="0072434F">
            <w:pPr>
              <w:spacing w:after="0" w:line="240" w:lineRule="auto"/>
              <w:ind w:left="142" w:right="140"/>
              <w:rPr>
                <w:rFonts w:ascii="Arial" w:eastAsia="Arial Unicode MS" w:hAnsi="Arial" w:cs="Arial"/>
                <w:sz w:val="20"/>
                <w:szCs w:val="20"/>
              </w:rPr>
            </w:pPr>
            <w:r w:rsidRPr="00BD5914">
              <w:rPr>
                <w:rFonts w:ascii="Arial" w:eastAsia="Arial Unicode MS" w:hAnsi="Arial" w:cs="Arial"/>
                <w:sz w:val="20"/>
                <w:szCs w:val="20"/>
              </w:rPr>
              <w:t>Greutatea osiei (tone)</w:t>
            </w:r>
          </w:p>
        </w:tc>
      </w:tr>
      <w:tr w:rsidR="00433AFD" w:rsidRPr="00F13B59" w14:paraId="065BDAEC" w14:textId="77777777" w:rsidTr="005F3F64">
        <w:trPr>
          <w:trHeight w:val="111"/>
        </w:trPr>
        <w:tc>
          <w:tcPr>
            <w:tcW w:w="5000" w:type="pct"/>
            <w:gridSpan w:val="11"/>
            <w:tcBorders>
              <w:top w:val="single" w:sz="4" w:space="0" w:color="auto"/>
              <w:left w:val="single" w:sz="4" w:space="0" w:color="auto"/>
              <w:bottom w:val="single" w:sz="4" w:space="0" w:color="auto"/>
              <w:right w:val="single" w:sz="4" w:space="0" w:color="auto"/>
            </w:tcBorders>
            <w:shd w:val="clear" w:color="auto" w:fill="FFFFFF"/>
          </w:tcPr>
          <w:p w14:paraId="1CFBE3B8"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1A990108" w14:textId="77777777" w:rsidTr="005F18C6">
        <w:trPr>
          <w:trHeight w:val="421"/>
        </w:trPr>
        <w:tc>
          <w:tcPr>
            <w:tcW w:w="540" w:type="pct"/>
            <w:vMerge w:val="restart"/>
            <w:tcBorders>
              <w:top w:val="single" w:sz="4" w:space="0" w:color="auto"/>
              <w:left w:val="single" w:sz="4" w:space="0" w:color="auto"/>
              <w:bottom w:val="nil"/>
              <w:right w:val="single" w:sz="4" w:space="0" w:color="auto"/>
            </w:tcBorders>
            <w:shd w:val="clear" w:color="auto" w:fill="FFFFFF"/>
          </w:tcPr>
          <w:p w14:paraId="0CEA3161"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Nr. crt</w:t>
            </w:r>
            <w:r>
              <w:rPr>
                <w:rFonts w:ascii="Arial" w:eastAsia="Arial Unicode MS" w:hAnsi="Arial" w:cs="Arial"/>
                <w:sz w:val="20"/>
                <w:szCs w:val="20"/>
              </w:rPr>
              <w:t>.</w:t>
            </w:r>
          </w:p>
        </w:tc>
        <w:tc>
          <w:tcPr>
            <w:tcW w:w="625" w:type="pct"/>
            <w:gridSpan w:val="3"/>
            <w:vMerge w:val="restart"/>
            <w:tcBorders>
              <w:top w:val="single" w:sz="4" w:space="0" w:color="auto"/>
              <w:left w:val="single" w:sz="4" w:space="0" w:color="auto"/>
              <w:bottom w:val="nil"/>
              <w:right w:val="single" w:sz="4" w:space="0" w:color="auto"/>
            </w:tcBorders>
            <w:shd w:val="clear" w:color="auto" w:fill="FFFFFF"/>
          </w:tcPr>
          <w:p w14:paraId="0F751F12" w14:textId="0BE18ED9"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Pozi</w:t>
            </w:r>
            <w:r w:rsidR="00375CAE">
              <w:rPr>
                <w:rFonts w:ascii="Arial" w:eastAsia="Arial Unicode MS" w:hAnsi="Arial" w:cs="Arial"/>
                <w:sz w:val="20"/>
                <w:szCs w:val="20"/>
              </w:rPr>
              <w:t>ț</w:t>
            </w:r>
            <w:r w:rsidRPr="00F13B59">
              <w:rPr>
                <w:rFonts w:ascii="Arial" w:eastAsia="Arial Unicode MS" w:hAnsi="Arial" w:cs="Arial"/>
                <w:sz w:val="20"/>
                <w:szCs w:val="20"/>
              </w:rPr>
              <w:t>ia km.</w:t>
            </w:r>
          </w:p>
        </w:tc>
        <w:tc>
          <w:tcPr>
            <w:tcW w:w="626" w:type="pct"/>
            <w:vMerge w:val="restart"/>
            <w:tcBorders>
              <w:top w:val="single" w:sz="4" w:space="0" w:color="auto"/>
              <w:left w:val="single" w:sz="4" w:space="0" w:color="auto"/>
              <w:bottom w:val="nil"/>
              <w:right w:val="single" w:sz="4" w:space="0" w:color="auto"/>
            </w:tcBorders>
            <w:shd w:val="clear" w:color="auto" w:fill="FFFFFF"/>
          </w:tcPr>
          <w:p w14:paraId="1B35BE4C"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Tip profil</w:t>
            </w:r>
          </w:p>
        </w:tc>
        <w:tc>
          <w:tcPr>
            <w:tcW w:w="862" w:type="pct"/>
            <w:gridSpan w:val="2"/>
            <w:tcBorders>
              <w:top w:val="single" w:sz="4" w:space="0" w:color="auto"/>
              <w:left w:val="single" w:sz="4" w:space="0" w:color="auto"/>
              <w:bottom w:val="single" w:sz="4" w:space="0" w:color="auto"/>
              <w:right w:val="single" w:sz="4" w:space="0" w:color="auto"/>
            </w:tcBorders>
            <w:shd w:val="clear" w:color="auto" w:fill="FFFFFF"/>
          </w:tcPr>
          <w:p w14:paraId="77D22B65"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Valori citite</w:t>
            </w:r>
          </w:p>
        </w:tc>
        <w:tc>
          <w:tcPr>
            <w:tcW w:w="1253" w:type="pct"/>
            <w:gridSpan w:val="2"/>
            <w:tcBorders>
              <w:top w:val="single" w:sz="4" w:space="0" w:color="auto"/>
              <w:left w:val="single" w:sz="4" w:space="0" w:color="auto"/>
              <w:bottom w:val="single" w:sz="4" w:space="0" w:color="auto"/>
              <w:right w:val="single" w:sz="4" w:space="0" w:color="auto"/>
            </w:tcBorders>
            <w:shd w:val="clear" w:color="auto" w:fill="FFFFFF"/>
          </w:tcPr>
          <w:p w14:paraId="54D7ADF6"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Valori corectate</w:t>
            </w:r>
          </w:p>
        </w:tc>
        <w:tc>
          <w:tcPr>
            <w:tcW w:w="782" w:type="pct"/>
            <w:vMerge w:val="restart"/>
            <w:tcBorders>
              <w:top w:val="single" w:sz="4" w:space="0" w:color="auto"/>
              <w:left w:val="single" w:sz="4" w:space="0" w:color="auto"/>
              <w:bottom w:val="nil"/>
              <w:right w:val="single" w:sz="4" w:space="0" w:color="auto"/>
            </w:tcBorders>
            <w:shd w:val="clear" w:color="auto" w:fill="FFFFFF"/>
          </w:tcPr>
          <w:p w14:paraId="7139A256"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 xml:space="preserve">Deflexiuni </w:t>
            </w:r>
            <w:r w:rsidRPr="00F13B59">
              <w:rPr>
                <w:rFonts w:ascii="Arial" w:eastAsia="Arial Unicode MS" w:hAnsi="Arial" w:cs="Arial"/>
                <w:bCs/>
                <w:i/>
                <w:iCs/>
                <w:sz w:val="20"/>
                <w:szCs w:val="20"/>
              </w:rPr>
              <w:t>d</w:t>
            </w:r>
            <w:r w:rsidRPr="00F13B59">
              <w:rPr>
                <w:rFonts w:ascii="Arial" w:eastAsia="Arial Unicode MS" w:hAnsi="Arial" w:cs="Arial"/>
                <w:bCs/>
                <w:iCs/>
                <w:sz w:val="20"/>
                <w:szCs w:val="20"/>
                <w:vertAlign w:val="subscript"/>
              </w:rPr>
              <w:t>i</w:t>
            </w:r>
          </w:p>
        </w:tc>
        <w:tc>
          <w:tcPr>
            <w:tcW w:w="311" w:type="pct"/>
            <w:vMerge w:val="restart"/>
            <w:tcBorders>
              <w:top w:val="single" w:sz="4" w:space="0" w:color="auto"/>
              <w:left w:val="single" w:sz="4" w:space="0" w:color="auto"/>
              <w:right w:val="single" w:sz="4" w:space="0" w:color="auto"/>
            </w:tcBorders>
            <w:shd w:val="clear" w:color="auto" w:fill="FFFFFF"/>
          </w:tcPr>
          <w:p w14:paraId="4B15B3A1"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264C80">
              <w:rPr>
                <w:rFonts w:ascii="Arial" w:eastAsia="Arial Unicode MS" w:hAnsi="Arial" w:cs="Arial"/>
                <w:i/>
                <w:sz w:val="20"/>
                <w:szCs w:val="20"/>
              </w:rPr>
              <w:t>d</w:t>
            </w:r>
            <w:r w:rsidRPr="00264C80">
              <w:rPr>
                <w:rFonts w:ascii="Arial" w:eastAsia="Arial Unicode MS" w:hAnsi="Arial" w:cs="Arial"/>
                <w:sz w:val="20"/>
                <w:szCs w:val="20"/>
                <w:vertAlign w:val="subscript"/>
              </w:rPr>
              <w:t>i</w:t>
            </w:r>
            <w:r w:rsidRPr="00F13B59">
              <w:rPr>
                <w:rFonts w:ascii="Arial" w:eastAsia="Arial Unicode MS" w:hAnsi="Arial" w:cs="Arial"/>
                <w:sz w:val="20"/>
                <w:szCs w:val="20"/>
              </w:rPr>
              <w:t xml:space="preserve"> 2</w:t>
            </w:r>
          </w:p>
        </w:tc>
      </w:tr>
      <w:tr w:rsidR="00433AFD" w:rsidRPr="00F13B59" w14:paraId="7E65CA35" w14:textId="77777777" w:rsidTr="005F18C6">
        <w:trPr>
          <w:trHeight w:val="306"/>
        </w:trPr>
        <w:tc>
          <w:tcPr>
            <w:tcW w:w="540" w:type="pct"/>
            <w:vMerge/>
            <w:tcBorders>
              <w:top w:val="nil"/>
              <w:left w:val="single" w:sz="4" w:space="0" w:color="auto"/>
              <w:bottom w:val="single" w:sz="4" w:space="0" w:color="auto"/>
              <w:right w:val="single" w:sz="4" w:space="0" w:color="auto"/>
            </w:tcBorders>
            <w:shd w:val="clear" w:color="auto" w:fill="FFFFFF"/>
          </w:tcPr>
          <w:p w14:paraId="7AC945B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5" w:type="pct"/>
            <w:gridSpan w:val="3"/>
            <w:vMerge/>
            <w:tcBorders>
              <w:top w:val="nil"/>
              <w:left w:val="single" w:sz="4" w:space="0" w:color="auto"/>
              <w:bottom w:val="single" w:sz="4" w:space="0" w:color="auto"/>
              <w:right w:val="single" w:sz="4" w:space="0" w:color="auto"/>
            </w:tcBorders>
            <w:shd w:val="clear" w:color="auto" w:fill="FFFFFF"/>
          </w:tcPr>
          <w:p w14:paraId="1683F44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vMerge/>
            <w:tcBorders>
              <w:top w:val="nil"/>
              <w:left w:val="single" w:sz="4" w:space="0" w:color="auto"/>
              <w:bottom w:val="single" w:sz="4" w:space="0" w:color="auto"/>
              <w:right w:val="single" w:sz="4" w:space="0" w:color="auto"/>
            </w:tcBorders>
            <w:shd w:val="clear" w:color="auto" w:fill="FFFFFF"/>
          </w:tcPr>
          <w:p w14:paraId="5F3EA18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00C6B2AD" w14:textId="77777777" w:rsidR="00433AFD" w:rsidRPr="00F13B59" w:rsidRDefault="00433AFD" w:rsidP="0072434F">
            <w:pPr>
              <w:spacing w:after="0" w:line="240" w:lineRule="auto"/>
              <w:ind w:left="142" w:right="140"/>
              <w:jc w:val="center"/>
              <w:rPr>
                <w:rFonts w:ascii="Arial" w:eastAsia="Arial Unicode MS" w:hAnsi="Arial" w:cs="Arial"/>
                <w:bCs/>
                <w:iCs/>
                <w:sz w:val="20"/>
                <w:szCs w:val="20"/>
              </w:rPr>
            </w:pPr>
            <w:r w:rsidRPr="00F13B59">
              <w:rPr>
                <w:rFonts w:ascii="Arial" w:eastAsia="Arial Unicode MS" w:hAnsi="Arial" w:cs="Arial"/>
                <w:bCs/>
                <w:i/>
                <w:iCs/>
                <w:sz w:val="20"/>
                <w:szCs w:val="20"/>
              </w:rPr>
              <w:t>d</w:t>
            </w:r>
            <w:r w:rsidRPr="00F13B59">
              <w:rPr>
                <w:rFonts w:ascii="Arial" w:eastAsia="Arial Unicode MS" w:hAnsi="Arial" w:cs="Arial"/>
                <w:bCs/>
                <w:iCs/>
                <w:sz w:val="20"/>
                <w:szCs w:val="20"/>
                <w:vertAlign w:val="subscript"/>
              </w:rPr>
              <w:t>2,4</w:t>
            </w: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61C13E09" w14:textId="77777777" w:rsidR="00433AFD" w:rsidRPr="00F13B59" w:rsidRDefault="00433AFD" w:rsidP="0072434F">
            <w:pPr>
              <w:spacing w:after="0" w:line="240" w:lineRule="auto"/>
              <w:ind w:left="142" w:right="140"/>
              <w:jc w:val="center"/>
              <w:rPr>
                <w:rFonts w:ascii="Arial" w:eastAsia="Arial Unicode MS" w:hAnsi="Arial" w:cs="Arial"/>
                <w:bCs/>
                <w:iCs/>
                <w:sz w:val="20"/>
                <w:szCs w:val="20"/>
              </w:rPr>
            </w:pPr>
            <w:r w:rsidRPr="00F13B59">
              <w:rPr>
                <w:rFonts w:ascii="Arial" w:eastAsia="Arial Unicode MS" w:hAnsi="Arial" w:cs="Arial"/>
                <w:bCs/>
                <w:i/>
                <w:iCs/>
                <w:sz w:val="20"/>
                <w:szCs w:val="20"/>
              </w:rPr>
              <w:t>d</w:t>
            </w:r>
            <w:r w:rsidRPr="00F13B59">
              <w:rPr>
                <w:rFonts w:ascii="Arial" w:eastAsia="Arial Unicode MS" w:hAnsi="Arial" w:cs="Arial"/>
                <w:bCs/>
                <w:iCs/>
                <w:sz w:val="20"/>
                <w:szCs w:val="20"/>
                <w:vertAlign w:val="subscript"/>
              </w:rPr>
              <w:t>5,0</w:t>
            </w: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D75B909" w14:textId="77777777" w:rsidR="00433AFD" w:rsidRPr="00F13B59" w:rsidRDefault="00433AFD" w:rsidP="0072434F">
            <w:pPr>
              <w:spacing w:after="0" w:line="240" w:lineRule="auto"/>
              <w:ind w:left="142" w:right="140"/>
              <w:jc w:val="center"/>
              <w:rPr>
                <w:rFonts w:ascii="Arial" w:eastAsia="Arial Unicode MS" w:hAnsi="Arial" w:cs="Arial"/>
                <w:bCs/>
                <w:iCs/>
                <w:sz w:val="20"/>
                <w:szCs w:val="20"/>
              </w:rPr>
            </w:pPr>
            <w:r w:rsidRPr="00F13B59">
              <w:rPr>
                <w:rFonts w:ascii="Arial" w:eastAsia="Arial Unicode MS" w:hAnsi="Arial" w:cs="Arial"/>
                <w:bCs/>
                <w:i/>
                <w:iCs/>
                <w:sz w:val="20"/>
                <w:szCs w:val="20"/>
              </w:rPr>
              <w:t>d</w:t>
            </w:r>
            <w:r w:rsidRPr="00F13B59">
              <w:rPr>
                <w:rFonts w:ascii="Arial" w:eastAsia="Arial Unicode MS" w:hAnsi="Arial" w:cs="Arial"/>
                <w:bCs/>
                <w:iCs/>
                <w:sz w:val="20"/>
                <w:szCs w:val="20"/>
                <w:vertAlign w:val="subscript"/>
              </w:rPr>
              <w:t>2,4</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8486470" w14:textId="77777777" w:rsidR="00433AFD" w:rsidRPr="00F13B59" w:rsidRDefault="00433AFD" w:rsidP="0072434F">
            <w:pPr>
              <w:spacing w:after="0" w:line="240" w:lineRule="auto"/>
              <w:ind w:left="142" w:right="140"/>
              <w:jc w:val="center"/>
              <w:rPr>
                <w:rFonts w:ascii="Arial" w:eastAsia="Arial Unicode MS" w:hAnsi="Arial" w:cs="Arial"/>
                <w:bCs/>
                <w:iCs/>
                <w:sz w:val="20"/>
                <w:szCs w:val="20"/>
              </w:rPr>
            </w:pPr>
            <w:r w:rsidRPr="00F13B59">
              <w:rPr>
                <w:rFonts w:ascii="Arial" w:eastAsia="Arial Unicode MS" w:hAnsi="Arial" w:cs="Arial"/>
                <w:bCs/>
                <w:i/>
                <w:iCs/>
                <w:sz w:val="20"/>
                <w:szCs w:val="20"/>
              </w:rPr>
              <w:t>d</w:t>
            </w:r>
            <w:r w:rsidRPr="00F13B59">
              <w:rPr>
                <w:rFonts w:ascii="Arial" w:eastAsia="Arial Unicode MS" w:hAnsi="Arial" w:cs="Arial"/>
                <w:bCs/>
                <w:iCs/>
                <w:sz w:val="20"/>
                <w:szCs w:val="20"/>
                <w:vertAlign w:val="subscript"/>
              </w:rPr>
              <w:t>5,0</w:t>
            </w:r>
          </w:p>
        </w:tc>
        <w:tc>
          <w:tcPr>
            <w:tcW w:w="782" w:type="pct"/>
            <w:vMerge/>
            <w:tcBorders>
              <w:top w:val="nil"/>
              <w:left w:val="single" w:sz="4" w:space="0" w:color="auto"/>
              <w:bottom w:val="single" w:sz="4" w:space="0" w:color="auto"/>
              <w:right w:val="single" w:sz="4" w:space="0" w:color="auto"/>
            </w:tcBorders>
            <w:shd w:val="clear" w:color="auto" w:fill="FFFFFF"/>
          </w:tcPr>
          <w:p w14:paraId="4C41F22E" w14:textId="77777777" w:rsidR="00433AFD" w:rsidRPr="00F13B59" w:rsidRDefault="00433AFD" w:rsidP="0072434F">
            <w:pPr>
              <w:spacing w:after="0" w:line="240" w:lineRule="auto"/>
              <w:ind w:left="142" w:right="140"/>
              <w:jc w:val="center"/>
              <w:rPr>
                <w:rFonts w:ascii="Arial" w:eastAsia="Arial Unicode MS" w:hAnsi="Arial" w:cs="Arial"/>
                <w:b/>
                <w:bCs/>
                <w:i/>
                <w:iCs/>
                <w:sz w:val="20"/>
                <w:szCs w:val="20"/>
              </w:rPr>
            </w:pPr>
          </w:p>
        </w:tc>
        <w:tc>
          <w:tcPr>
            <w:tcW w:w="311" w:type="pct"/>
            <w:vMerge/>
            <w:tcBorders>
              <w:left w:val="single" w:sz="4" w:space="0" w:color="auto"/>
              <w:bottom w:val="single" w:sz="4" w:space="0" w:color="auto"/>
              <w:right w:val="single" w:sz="4" w:space="0" w:color="auto"/>
            </w:tcBorders>
            <w:shd w:val="clear" w:color="auto" w:fill="FFFFFF"/>
          </w:tcPr>
          <w:p w14:paraId="18F4B238" w14:textId="77777777" w:rsidR="00433AFD" w:rsidRPr="00F13B59" w:rsidRDefault="00433AFD" w:rsidP="0072434F">
            <w:pPr>
              <w:spacing w:after="0" w:line="240" w:lineRule="auto"/>
              <w:ind w:left="142" w:right="140"/>
              <w:jc w:val="center"/>
              <w:rPr>
                <w:rFonts w:ascii="Arial" w:eastAsia="Arial Unicode MS" w:hAnsi="Arial" w:cs="Arial"/>
                <w:sz w:val="20"/>
                <w:szCs w:val="20"/>
              </w:rPr>
            </w:pPr>
          </w:p>
        </w:tc>
      </w:tr>
      <w:tr w:rsidR="00433AFD" w:rsidRPr="00F13B59" w14:paraId="4E207930"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20B587B"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84E18A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714EB2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588E164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5DF8825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1AD55C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1C10ED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662E32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0AB1775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53ADC40"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31AFDA25"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4ED5FC88"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2</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245BBE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4847811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A300AD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201D203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869C1B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C3933E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988845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5493D7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5C7EBDA"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0636CD25"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42509003"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3</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7B1A36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4D55D0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85E0C5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B0C2DA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D4188B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76277F5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44E28A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57A0035"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466C8EB"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78D5115"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F68BBE3"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4</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FFCDD3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2BE5FA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C68E5E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0F47E2E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3D761D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08D19DB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C9B83A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516EDF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BB41B6E"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74C5985E"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136C71DE"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5</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258FFF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B60173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067A88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03B9B73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6B7515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1B92B1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77B6BDB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3898DD5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B700D93"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6F9F9BE"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B73316D"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6</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D3C165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3532B99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6078EF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B050FF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C418BF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9A3160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092386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48ACA6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B834BA7"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2BD7053D"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EEED113"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7</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AD7CB0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33958305"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09D033B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35D496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7CD5BE4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EF2473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FA21E0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967F79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49178E1"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C3442DE"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2F0C328"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8</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97BD91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3F44B92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A7FC69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22F1616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1324CC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1B8A6D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43E56E8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53CF1F5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BF33490"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88F5B44"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0BF60E3A"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9</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98C76C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1CB6650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1C4D724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225563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4D689E8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197274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5ECB383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3537A8B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3511495"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04FEF28"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3EAD0FF4"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10</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049CBB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7A19480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36EC395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F6166F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76B73AA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E52630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9AEB4B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E5816A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46A6275"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62F04363"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596A467"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11</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F2DD93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CF2C5A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3894A99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3A3B330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C20F18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6DE900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3490B8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44D0F5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B5264C2"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7AC63802"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36560FCC"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12</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EA8CEF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4D199D7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ABBE5F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4571B32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35F2E67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28124E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F715D1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B0C93B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C8BD062"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3D568625"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15FA0F6"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13</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CAEB72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05B4954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BCF9D6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6D7809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746D15F7"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7F0A14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5675CF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966FA9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EA9A61E"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51E136CE"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3B650A97"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14</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E5411D5"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A3CDD1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3BFA847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4B96DA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8B15D8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75D585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3139F3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2D0842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46AD7AF"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2C01E018"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48005BB2"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15</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0CA93D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06970A6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B76129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2BB30AA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EACC20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49D193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9DDC23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B710415"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9B691BD"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0875B6C6" w14:textId="77777777" w:rsidTr="005F18C6">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EFEC9CA"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16</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F9038C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0ADE0CF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03A368AC"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2EF3504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475B535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598F62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8278C2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037D20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88098E0"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2D88371C"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6F184E6"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17</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A84438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F1F289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96542E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4CC4A98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FA790EE"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A6FD6D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F921B3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32C269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FD23000"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1A41E2B"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DB6EF1B"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18</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DFFD90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B35521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79BC5F9"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2E06DE8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893279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062000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AA7ED46"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47468360"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72AD7C2"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6894D6B1"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02638A7"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19</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558411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05C7360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670765F"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379ED75"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7977E4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9D3CB9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7D367EB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EA79C3A"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F213901"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4CAC7BC6" w14:textId="77777777" w:rsidTr="005F18C6">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30FD43E8" w14:textId="77777777" w:rsidR="00433AFD" w:rsidRPr="00F13B59" w:rsidRDefault="00433AFD" w:rsidP="0072434F">
            <w:pPr>
              <w:spacing w:after="0" w:line="240" w:lineRule="auto"/>
              <w:ind w:left="142" w:right="140"/>
              <w:jc w:val="center"/>
              <w:rPr>
                <w:rFonts w:ascii="Arial" w:eastAsia="Arial Unicode MS" w:hAnsi="Arial" w:cs="Arial"/>
                <w:sz w:val="20"/>
                <w:szCs w:val="20"/>
              </w:rPr>
            </w:pPr>
            <w:r w:rsidRPr="00F13B59">
              <w:rPr>
                <w:rFonts w:ascii="Arial" w:eastAsia="Arial Unicode MS" w:hAnsi="Arial" w:cs="Arial"/>
                <w:sz w:val="20"/>
                <w:szCs w:val="20"/>
              </w:rPr>
              <w:t>20</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F22DB9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774E4408"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1094D893"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3945480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31E84EF1"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82941B4"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1CA5B2D"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B189D72"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A5CFEEC"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261FB7E5" w14:textId="77777777" w:rsidTr="001F1F13">
        <w:trPr>
          <w:trHeight w:val="284"/>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1015452E" w14:textId="77777777" w:rsidR="00433AFD" w:rsidRPr="00F13B59" w:rsidRDefault="00433AFD" w:rsidP="0072434F">
            <w:pPr>
              <w:spacing w:after="0" w:line="240" w:lineRule="auto"/>
              <w:ind w:left="142" w:right="140"/>
              <w:rPr>
                <w:rFonts w:ascii="Arial" w:eastAsia="Arial Unicode MS" w:hAnsi="Arial" w:cs="Arial"/>
                <w:sz w:val="20"/>
                <w:szCs w:val="20"/>
              </w:rPr>
            </w:pPr>
            <w:r w:rsidRPr="00F13B59">
              <w:rPr>
                <w:rFonts w:ascii="Arial" w:eastAsia="Arial Unicode MS" w:hAnsi="Arial" w:cs="Arial"/>
                <w:sz w:val="20"/>
                <w:szCs w:val="20"/>
              </w:rPr>
              <w:t>Număr determinări</w:t>
            </w:r>
            <w:r>
              <w:rPr>
                <w:rFonts w:ascii="Arial" w:eastAsia="Arial Unicode MS" w:hAnsi="Arial" w:cs="Arial"/>
                <w:sz w:val="20"/>
                <w:szCs w:val="20"/>
              </w:rPr>
              <w:t>,</w:t>
            </w:r>
            <w:r w:rsidRPr="00F13B59">
              <w:rPr>
                <w:rFonts w:ascii="Arial" w:eastAsia="Arial Unicode MS" w:hAnsi="Arial" w:cs="Arial"/>
                <w:sz w:val="20"/>
                <w:szCs w:val="20"/>
              </w:rPr>
              <w:t xml:space="preserve"> </w:t>
            </w:r>
            <w:r w:rsidRPr="00264C80">
              <w:rPr>
                <w:rFonts w:ascii="Arial" w:eastAsia="Arial Unicode MS" w:hAnsi="Arial" w:cs="Arial"/>
                <w:i/>
                <w:sz w:val="20"/>
                <w:szCs w:val="20"/>
              </w:rPr>
              <w:t>n</w:t>
            </w:r>
            <w:r>
              <w:rPr>
                <w:rFonts w:ascii="Arial" w:eastAsia="Arial Unicode MS" w:hAnsi="Arial" w:cs="Arial"/>
                <w:sz w:val="20"/>
                <w:szCs w:val="20"/>
              </w:rPr>
              <w:t xml:space="preserve"> </w:t>
            </w:r>
            <w:r w:rsidRPr="00F13B59">
              <w:rPr>
                <w:rFonts w:ascii="Arial" w:eastAsia="Arial Unicode MS" w:hAnsi="Arial" w:cs="Arial"/>
                <w:sz w:val="20"/>
                <w:szCs w:val="20"/>
              </w:rPr>
              <w:t>=</w:t>
            </w: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B0BBEE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CA8029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4478C7DB" w14:textId="77777777" w:rsidR="00433AFD" w:rsidRPr="00F13B59" w:rsidRDefault="00433AFD" w:rsidP="0072434F">
            <w:pPr>
              <w:spacing w:after="0" w:line="240" w:lineRule="auto"/>
              <w:ind w:left="142" w:right="140"/>
              <w:rPr>
                <w:rFonts w:ascii="Arial" w:eastAsia="Arial Unicode MS" w:hAnsi="Arial" w:cs="Arial"/>
                <w:sz w:val="20"/>
                <w:szCs w:val="20"/>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897E456"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7ADCC20A" w14:textId="77777777" w:rsidTr="001F1F13">
        <w:trPr>
          <w:trHeight w:val="38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29DEA150" w14:textId="4B3D66E4" w:rsidR="00433AFD" w:rsidRPr="00F13B59" w:rsidRDefault="00433AFD" w:rsidP="0072434F">
            <w:pPr>
              <w:spacing w:after="0" w:line="240" w:lineRule="auto"/>
              <w:ind w:left="142" w:right="140"/>
              <w:rPr>
                <w:rFonts w:ascii="Arial" w:eastAsia="Arial Unicode MS" w:hAnsi="Arial" w:cs="Arial"/>
                <w:sz w:val="20"/>
                <w:szCs w:val="20"/>
              </w:rPr>
            </w:pPr>
            <w:r w:rsidRPr="00F13B59">
              <w:rPr>
                <w:rFonts w:ascii="Arial" w:eastAsia="Arial Unicode MS" w:hAnsi="Arial" w:cs="Arial"/>
                <w:sz w:val="20"/>
                <w:szCs w:val="20"/>
              </w:rPr>
              <w:t xml:space="preserve">Deflexiunea medie </w:t>
            </w:r>
            <w:r>
              <w:rPr>
                <w:rFonts w:ascii="Arial" w:eastAsia="Arial Unicode MS" w:hAnsi="Arial" w:cs="Arial"/>
                <w:sz w:val="20"/>
                <w:szCs w:val="20"/>
              </w:rPr>
              <w:t xml:space="preserve">          </w:t>
            </w:r>
            <w:r w:rsidRPr="00264C80">
              <w:rPr>
                <w:rFonts w:ascii="Arial" w:eastAsia="Arial Unicode MS" w:hAnsi="Arial" w:cs="Arial"/>
                <w:i/>
                <w:sz w:val="20"/>
                <w:szCs w:val="20"/>
              </w:rPr>
              <w:t>d</w:t>
            </w:r>
            <w:r w:rsidRPr="00264C80">
              <w:rPr>
                <w:rFonts w:ascii="Arial" w:eastAsia="Arial Unicode MS" w:hAnsi="Arial" w:cs="Arial"/>
                <w:sz w:val="20"/>
                <w:szCs w:val="20"/>
                <w:vertAlign w:val="subscript"/>
              </w:rPr>
              <w:t>BM</w:t>
            </w:r>
            <w:r w:rsidRPr="00F13B59">
              <w:rPr>
                <w:rFonts w:ascii="Arial" w:eastAsia="Arial Unicode MS" w:hAnsi="Arial" w:cs="Arial"/>
                <w:sz w:val="20"/>
                <w:szCs w:val="20"/>
              </w:rPr>
              <w:t xml:space="preserve"> = </w:t>
            </w:r>
            <w:r w:rsidRPr="00264C80">
              <w:rPr>
                <w:rFonts w:ascii="Arial" w:eastAsia="Arial Unicode MS" w:hAnsi="Arial" w:cs="Arial"/>
                <w:sz w:val="20"/>
                <w:szCs w:val="20"/>
              </w:rPr>
              <w:t>[0,001</w:t>
            </w:r>
            <w:r>
              <w:rPr>
                <w:rFonts w:ascii="Arial" w:eastAsia="Arial Unicode MS" w:hAnsi="Arial" w:cs="Arial"/>
                <w:sz w:val="20"/>
                <w:szCs w:val="20"/>
              </w:rPr>
              <w:t xml:space="preserve"> </w:t>
            </w:r>
            <w:r w:rsidRPr="00264C80">
              <w:rPr>
                <w:rFonts w:ascii="Arial" w:eastAsia="Arial Unicode MS" w:hAnsi="Arial" w:cs="Arial"/>
                <w:sz w:val="20"/>
                <w:szCs w:val="20"/>
              </w:rPr>
              <w:t>mm]</w:t>
            </w:r>
          </w:p>
        </w:tc>
        <w:tc>
          <w:tcPr>
            <w:tcW w:w="2346" w:type="pct"/>
            <w:gridSpan w:val="4"/>
            <w:vMerge w:val="restart"/>
            <w:tcBorders>
              <w:top w:val="single" w:sz="4" w:space="0" w:color="auto"/>
              <w:left w:val="single" w:sz="4" w:space="0" w:color="auto"/>
              <w:bottom w:val="single" w:sz="4" w:space="0" w:color="auto"/>
              <w:right w:val="single" w:sz="4" w:space="0" w:color="auto"/>
            </w:tcBorders>
            <w:shd w:val="clear" w:color="auto" w:fill="FFFFFF"/>
          </w:tcPr>
          <w:p w14:paraId="5CDF3AB9" w14:textId="77777777" w:rsidR="00433AFD" w:rsidRPr="00F13B59" w:rsidRDefault="00433AFD" w:rsidP="0072434F">
            <w:pPr>
              <w:spacing w:after="0" w:line="240" w:lineRule="auto"/>
              <w:ind w:left="142" w:right="140"/>
              <w:rPr>
                <w:rFonts w:ascii="Arial" w:eastAsia="Arial Unicode MS" w:hAnsi="Arial" w:cs="Arial"/>
                <w:b/>
                <w:bCs/>
                <w:smallCaps/>
                <w:sz w:val="20"/>
                <w:szCs w:val="20"/>
              </w:rPr>
            </w:pPr>
            <w:r w:rsidRPr="00F13B59">
              <w:rPr>
                <w:rFonts w:ascii="Arial" w:eastAsia="Arial Unicode MS" w:hAnsi="Arial" w:cs="Arial"/>
                <w:b/>
                <w:bCs/>
                <w:smallCaps/>
                <w:sz w:val="20"/>
                <w:szCs w:val="20"/>
              </w:rPr>
              <w:t>OPERATOR:</w:t>
            </w:r>
          </w:p>
        </w:tc>
      </w:tr>
      <w:tr w:rsidR="00433AFD" w:rsidRPr="00F13B59" w14:paraId="32B1F32E" w14:textId="77777777" w:rsidTr="001F1F13">
        <w:trPr>
          <w:trHeight w:val="378"/>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020CFCFC" w14:textId="4726DD04" w:rsidR="00433AFD" w:rsidRPr="00F13B59" w:rsidRDefault="00433AFD" w:rsidP="0072434F">
            <w:pPr>
              <w:spacing w:after="0" w:line="240" w:lineRule="auto"/>
              <w:ind w:left="142" w:right="140"/>
              <w:rPr>
                <w:rFonts w:ascii="Arial" w:eastAsia="Arial Unicode MS" w:hAnsi="Arial" w:cs="Arial"/>
                <w:sz w:val="20"/>
                <w:szCs w:val="20"/>
              </w:rPr>
            </w:pPr>
            <w:r w:rsidRPr="00F13B59">
              <w:rPr>
                <w:rFonts w:ascii="Arial" w:eastAsia="Arial Unicode MS" w:hAnsi="Arial" w:cs="Arial"/>
                <w:sz w:val="20"/>
                <w:szCs w:val="20"/>
              </w:rPr>
              <w:t>Abaterea medie pătratica</w:t>
            </w:r>
            <w:r w:rsidRPr="00F13B59">
              <w:rPr>
                <w:rFonts w:ascii="Arial" w:eastAsia="Arial Unicode MS" w:hAnsi="Arial" w:cs="Arial"/>
                <w:b/>
                <w:bCs/>
                <w:smallCaps/>
                <w:sz w:val="20"/>
                <w:szCs w:val="20"/>
              </w:rPr>
              <w:t xml:space="preserve"> </w:t>
            </w:r>
            <w:r w:rsidRPr="00264C80">
              <w:rPr>
                <w:rFonts w:ascii="Arial" w:eastAsia="Arial Unicode MS" w:hAnsi="Arial" w:cs="Arial"/>
                <w:bCs/>
                <w:i/>
                <w:smallCaps/>
                <w:sz w:val="20"/>
                <w:szCs w:val="20"/>
              </w:rPr>
              <w:t>S</w:t>
            </w:r>
            <w:r w:rsidRPr="00264C80">
              <w:rPr>
                <w:rFonts w:ascii="Arial" w:eastAsia="Arial Unicode MS" w:hAnsi="Arial" w:cs="Arial"/>
                <w:sz w:val="20"/>
                <w:szCs w:val="20"/>
                <w:vertAlign w:val="subscript"/>
              </w:rPr>
              <w:t>B</w:t>
            </w:r>
            <w:r w:rsidRPr="00F13B59">
              <w:rPr>
                <w:rFonts w:ascii="Arial" w:eastAsia="Arial Unicode MS" w:hAnsi="Arial" w:cs="Arial"/>
                <w:sz w:val="20"/>
                <w:szCs w:val="20"/>
              </w:rPr>
              <w:t xml:space="preserve"> =</w:t>
            </w:r>
            <w:r>
              <w:rPr>
                <w:rFonts w:ascii="Arial" w:eastAsia="Arial Unicode MS" w:hAnsi="Arial" w:cs="Arial"/>
                <w:sz w:val="20"/>
                <w:szCs w:val="20"/>
              </w:rPr>
              <w:t xml:space="preserve"> </w:t>
            </w:r>
            <w:r w:rsidRPr="00264C80">
              <w:rPr>
                <w:rFonts w:ascii="Arial" w:eastAsia="Arial Unicode MS" w:hAnsi="Arial" w:cs="Arial"/>
                <w:sz w:val="20"/>
                <w:szCs w:val="20"/>
              </w:rPr>
              <w:t>[0,001</w:t>
            </w:r>
            <w:r>
              <w:rPr>
                <w:rFonts w:ascii="Arial" w:eastAsia="Arial Unicode MS" w:hAnsi="Arial" w:cs="Arial"/>
                <w:sz w:val="20"/>
                <w:szCs w:val="20"/>
              </w:rPr>
              <w:t xml:space="preserve"> </w:t>
            </w:r>
            <w:r w:rsidRPr="00264C80">
              <w:rPr>
                <w:rFonts w:ascii="Arial" w:eastAsia="Arial Unicode MS" w:hAnsi="Arial" w:cs="Arial"/>
                <w:sz w:val="20"/>
                <w:szCs w:val="20"/>
              </w:rPr>
              <w:t>mm]</w:t>
            </w:r>
          </w:p>
        </w:tc>
        <w:tc>
          <w:tcPr>
            <w:tcW w:w="2346" w:type="pct"/>
            <w:gridSpan w:val="4"/>
            <w:vMerge/>
            <w:tcBorders>
              <w:top w:val="nil"/>
              <w:left w:val="single" w:sz="4" w:space="0" w:color="auto"/>
              <w:bottom w:val="single" w:sz="4" w:space="0" w:color="auto"/>
              <w:right w:val="single" w:sz="4" w:space="0" w:color="auto"/>
            </w:tcBorders>
            <w:shd w:val="clear" w:color="auto" w:fill="FFFFFF"/>
          </w:tcPr>
          <w:p w14:paraId="4752130F" w14:textId="77777777" w:rsidR="00433AFD" w:rsidRPr="00F13B59" w:rsidRDefault="00433AFD" w:rsidP="0072434F">
            <w:pPr>
              <w:spacing w:after="0" w:line="240" w:lineRule="auto"/>
              <w:ind w:left="142" w:right="140"/>
              <w:rPr>
                <w:rFonts w:ascii="Arial" w:eastAsia="Arial Unicode MS" w:hAnsi="Arial" w:cs="Arial"/>
                <w:sz w:val="20"/>
                <w:szCs w:val="20"/>
              </w:rPr>
            </w:pPr>
          </w:p>
        </w:tc>
      </w:tr>
      <w:tr w:rsidR="00433AFD" w:rsidRPr="00F13B59" w14:paraId="16253613" w14:textId="77777777" w:rsidTr="001F1F13">
        <w:trPr>
          <w:trHeight w:val="29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6FCAF630" w14:textId="7BEFC7F0" w:rsidR="00433AFD" w:rsidRPr="00F13B59" w:rsidRDefault="00433AFD" w:rsidP="003A274C">
            <w:pPr>
              <w:spacing w:after="0" w:line="240" w:lineRule="auto"/>
              <w:ind w:left="142" w:right="140"/>
              <w:rPr>
                <w:rFonts w:ascii="Arial" w:eastAsia="Arial Unicode MS" w:hAnsi="Arial" w:cs="Arial"/>
                <w:sz w:val="20"/>
                <w:szCs w:val="20"/>
              </w:rPr>
            </w:pPr>
            <w:r w:rsidRPr="00F13B59">
              <w:rPr>
                <w:rFonts w:ascii="Arial" w:eastAsia="Arial Unicode MS" w:hAnsi="Arial" w:cs="Arial"/>
                <w:sz w:val="20"/>
                <w:szCs w:val="20"/>
              </w:rPr>
              <w:t>Coeficient de varia</w:t>
            </w:r>
            <w:r w:rsidR="00375CAE">
              <w:rPr>
                <w:rFonts w:ascii="Arial" w:eastAsia="Arial Unicode MS" w:hAnsi="Arial" w:cs="Arial"/>
                <w:sz w:val="20"/>
                <w:szCs w:val="20"/>
              </w:rPr>
              <w:t>ț</w:t>
            </w:r>
            <w:r w:rsidRPr="00F13B59">
              <w:rPr>
                <w:rFonts w:ascii="Arial" w:eastAsia="Arial Unicode MS" w:hAnsi="Arial" w:cs="Arial"/>
                <w:sz w:val="20"/>
                <w:szCs w:val="20"/>
              </w:rPr>
              <w:t xml:space="preserve">ie </w:t>
            </w:r>
            <w:r>
              <w:rPr>
                <w:rFonts w:ascii="Arial" w:eastAsia="Arial Unicode MS" w:hAnsi="Arial" w:cs="Arial"/>
                <w:sz w:val="20"/>
                <w:szCs w:val="20"/>
              </w:rPr>
              <w:t xml:space="preserve">      </w:t>
            </w:r>
            <w:r w:rsidRPr="00264C80">
              <w:rPr>
                <w:rFonts w:ascii="Arial" w:eastAsia="Arial Unicode MS" w:hAnsi="Arial" w:cs="Arial"/>
                <w:i/>
                <w:sz w:val="20"/>
                <w:szCs w:val="20"/>
              </w:rPr>
              <w:t>C</w:t>
            </w:r>
            <w:r w:rsidRPr="00264C80">
              <w:rPr>
                <w:rFonts w:ascii="Arial" w:eastAsia="Arial Unicode MS" w:hAnsi="Arial" w:cs="Arial"/>
                <w:sz w:val="20"/>
                <w:szCs w:val="20"/>
                <w:vertAlign w:val="subscript"/>
              </w:rPr>
              <w:t>v</w:t>
            </w:r>
            <w:r w:rsidRPr="00F13B59">
              <w:rPr>
                <w:rFonts w:ascii="Arial" w:eastAsia="Arial Unicode MS" w:hAnsi="Arial" w:cs="Arial"/>
                <w:sz w:val="20"/>
                <w:szCs w:val="20"/>
              </w:rPr>
              <w:t xml:space="preserve"> = [%]</w:t>
            </w:r>
          </w:p>
        </w:tc>
        <w:tc>
          <w:tcPr>
            <w:tcW w:w="2346" w:type="pct"/>
            <w:gridSpan w:val="4"/>
            <w:vMerge w:val="restart"/>
            <w:tcBorders>
              <w:top w:val="single" w:sz="4" w:space="0" w:color="auto"/>
              <w:left w:val="single" w:sz="4" w:space="0" w:color="auto"/>
              <w:right w:val="single" w:sz="4" w:space="0" w:color="auto"/>
            </w:tcBorders>
            <w:shd w:val="clear" w:color="auto" w:fill="FFFFFF"/>
          </w:tcPr>
          <w:p w14:paraId="58537E68" w14:textId="77777777" w:rsidR="00433AFD" w:rsidRPr="00F13B59" w:rsidRDefault="00433AFD" w:rsidP="0072434F">
            <w:pPr>
              <w:spacing w:after="0" w:line="240" w:lineRule="auto"/>
              <w:ind w:left="142" w:right="140"/>
              <w:rPr>
                <w:rFonts w:ascii="Arial" w:eastAsia="Arial Unicode MS" w:hAnsi="Arial" w:cs="Arial"/>
                <w:b/>
                <w:bCs/>
                <w:smallCaps/>
                <w:sz w:val="20"/>
                <w:szCs w:val="20"/>
              </w:rPr>
            </w:pPr>
            <w:r w:rsidRPr="00F13B59">
              <w:rPr>
                <w:rFonts w:ascii="Arial" w:eastAsia="Arial Unicode MS" w:hAnsi="Arial" w:cs="Arial"/>
                <w:b/>
                <w:bCs/>
                <w:smallCaps/>
                <w:sz w:val="20"/>
                <w:szCs w:val="20"/>
              </w:rPr>
              <w:t>VERIFICAT:</w:t>
            </w:r>
          </w:p>
        </w:tc>
      </w:tr>
      <w:bookmarkEnd w:id="93"/>
      <w:tr w:rsidR="00433AFD" w:rsidRPr="00F13B59" w14:paraId="10A260ED" w14:textId="77777777" w:rsidTr="001F1F13">
        <w:trPr>
          <w:trHeight w:val="29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2C9825A9" w14:textId="46578E38" w:rsidR="00433AFD" w:rsidRPr="00264C80" w:rsidRDefault="00433AFD" w:rsidP="003A274C">
            <w:pPr>
              <w:spacing w:after="0" w:line="240" w:lineRule="auto"/>
              <w:ind w:left="142" w:right="140"/>
              <w:rPr>
                <w:rFonts w:ascii="Arial" w:eastAsia="Arial Unicode MS" w:hAnsi="Arial" w:cs="Arial"/>
                <w:sz w:val="20"/>
                <w:szCs w:val="20"/>
              </w:rPr>
            </w:pPr>
            <w:r>
              <w:rPr>
                <w:rFonts w:ascii="Arial" w:eastAsia="Arial Unicode MS" w:hAnsi="Arial" w:cs="Arial"/>
                <w:sz w:val="20"/>
                <w:szCs w:val="20"/>
              </w:rPr>
              <w:t xml:space="preserve">Valoarea admisibilă         </w:t>
            </w:r>
            <w:r w:rsidRPr="00264C80">
              <w:rPr>
                <w:rFonts w:ascii="Arial" w:eastAsia="Arial Unicode MS" w:hAnsi="Arial" w:cs="Arial"/>
                <w:i/>
                <w:sz w:val="20"/>
                <w:szCs w:val="20"/>
              </w:rPr>
              <w:t>d</w:t>
            </w:r>
            <w:r w:rsidRPr="00264C80">
              <w:rPr>
                <w:rFonts w:ascii="Arial" w:eastAsia="Arial Unicode MS" w:hAnsi="Arial" w:cs="Arial"/>
                <w:sz w:val="20"/>
                <w:szCs w:val="20"/>
                <w:vertAlign w:val="subscript"/>
              </w:rPr>
              <w:t>adm</w:t>
            </w:r>
            <w:r>
              <w:rPr>
                <w:rFonts w:ascii="Arial" w:eastAsia="Arial Unicode MS" w:hAnsi="Arial" w:cs="Arial"/>
                <w:sz w:val="20"/>
                <w:szCs w:val="20"/>
              </w:rPr>
              <w:t xml:space="preserve"> = </w:t>
            </w:r>
            <w:r w:rsidRPr="00264C80">
              <w:rPr>
                <w:rFonts w:ascii="Arial" w:eastAsia="Arial Unicode MS" w:hAnsi="Arial" w:cs="Arial"/>
                <w:sz w:val="20"/>
                <w:szCs w:val="20"/>
              </w:rPr>
              <w:t>[0,001</w:t>
            </w:r>
            <w:r>
              <w:rPr>
                <w:rFonts w:ascii="Arial" w:eastAsia="Arial Unicode MS" w:hAnsi="Arial" w:cs="Arial"/>
                <w:sz w:val="20"/>
                <w:szCs w:val="20"/>
              </w:rPr>
              <w:t xml:space="preserve"> </w:t>
            </w:r>
            <w:r w:rsidRPr="00264C80">
              <w:rPr>
                <w:rFonts w:ascii="Arial" w:eastAsia="Arial Unicode MS" w:hAnsi="Arial" w:cs="Arial"/>
                <w:sz w:val="20"/>
                <w:szCs w:val="20"/>
              </w:rPr>
              <w:t>mm]</w:t>
            </w:r>
          </w:p>
        </w:tc>
        <w:tc>
          <w:tcPr>
            <w:tcW w:w="2346" w:type="pct"/>
            <w:gridSpan w:val="4"/>
            <w:vMerge/>
            <w:tcBorders>
              <w:left w:val="single" w:sz="4" w:space="0" w:color="auto"/>
              <w:bottom w:val="single" w:sz="4" w:space="0" w:color="auto"/>
              <w:right w:val="single" w:sz="4" w:space="0" w:color="auto"/>
            </w:tcBorders>
            <w:shd w:val="clear" w:color="auto" w:fill="FFFFFF"/>
          </w:tcPr>
          <w:p w14:paraId="63E9850E" w14:textId="77777777" w:rsidR="00433AFD" w:rsidRPr="00F13B59" w:rsidRDefault="00433AFD" w:rsidP="0072434F">
            <w:pPr>
              <w:spacing w:after="0" w:line="240" w:lineRule="auto"/>
              <w:ind w:left="142" w:right="140"/>
              <w:rPr>
                <w:rFonts w:ascii="Arial" w:eastAsia="Arial Unicode MS" w:hAnsi="Arial" w:cs="Arial"/>
                <w:b/>
                <w:bCs/>
                <w:smallCaps/>
                <w:sz w:val="20"/>
                <w:szCs w:val="20"/>
              </w:rPr>
            </w:pPr>
          </w:p>
        </w:tc>
      </w:tr>
    </w:tbl>
    <w:p w14:paraId="34A6EEA5" w14:textId="4C6A7141" w:rsidR="008E3E97" w:rsidRDefault="008E3E97" w:rsidP="0072434F">
      <w:pPr>
        <w:spacing w:after="0" w:line="240" w:lineRule="auto"/>
        <w:rPr>
          <w:rFonts w:ascii="Arial" w:eastAsia="Arial" w:hAnsi="Arial" w:cs="Arial"/>
          <w:sz w:val="20"/>
          <w:szCs w:val="20"/>
        </w:rPr>
      </w:pPr>
      <w:r>
        <w:rPr>
          <w:rFonts w:ascii="Arial" w:eastAsia="Arial" w:hAnsi="Arial" w:cs="Arial"/>
          <w:sz w:val="20"/>
          <w:szCs w:val="20"/>
        </w:rPr>
        <w:br w:type="page"/>
      </w:r>
    </w:p>
    <w:p w14:paraId="031DF5B4" w14:textId="77777777" w:rsidR="00433AFD" w:rsidRPr="00CD357A" w:rsidRDefault="00433AFD" w:rsidP="0072434F">
      <w:pPr>
        <w:spacing w:after="0" w:line="240" w:lineRule="auto"/>
        <w:jc w:val="center"/>
        <w:rPr>
          <w:rStyle w:val="docbody1"/>
          <w:rFonts w:ascii="Arial" w:hAnsi="Arial" w:cs="Arial"/>
          <w:b/>
          <w:szCs w:val="20"/>
        </w:rPr>
      </w:pPr>
      <w:r w:rsidRPr="00CD357A">
        <w:rPr>
          <w:rStyle w:val="docbody1"/>
          <w:rFonts w:ascii="Arial" w:hAnsi="Arial" w:cs="Arial"/>
          <w:b/>
          <w:szCs w:val="20"/>
        </w:rPr>
        <w:lastRenderedPageBreak/>
        <w:t xml:space="preserve">Anexa </w:t>
      </w:r>
      <w:r>
        <w:rPr>
          <w:rStyle w:val="docbody1"/>
          <w:rFonts w:ascii="Arial" w:hAnsi="Arial" w:cs="Arial"/>
          <w:b/>
          <w:szCs w:val="20"/>
        </w:rPr>
        <w:t>F</w:t>
      </w:r>
    </w:p>
    <w:p w14:paraId="2F67B1FD" w14:textId="585019AD" w:rsidR="00433AFD" w:rsidRPr="00CD357A" w:rsidRDefault="00433AFD" w:rsidP="0072434F">
      <w:pPr>
        <w:spacing w:after="0" w:line="240" w:lineRule="auto"/>
        <w:jc w:val="center"/>
        <w:rPr>
          <w:rStyle w:val="docbody1"/>
          <w:rFonts w:ascii="Arial" w:hAnsi="Arial" w:cs="Arial"/>
          <w:sz w:val="22"/>
          <w:szCs w:val="22"/>
        </w:rPr>
      </w:pPr>
      <w:r w:rsidRPr="00CD357A">
        <w:rPr>
          <w:rStyle w:val="docbody1"/>
          <w:rFonts w:ascii="Arial" w:hAnsi="Arial" w:cs="Arial"/>
          <w:sz w:val="22"/>
          <w:szCs w:val="22"/>
        </w:rPr>
        <w:t>(</w:t>
      </w:r>
      <w:r w:rsidR="002B226D">
        <w:rPr>
          <w:rStyle w:val="docbody1"/>
          <w:rFonts w:ascii="Arial" w:hAnsi="Arial" w:cs="Arial"/>
          <w:sz w:val="22"/>
          <w:szCs w:val="22"/>
        </w:rPr>
        <w:t>i</w:t>
      </w:r>
      <w:r w:rsidRPr="00CD357A">
        <w:rPr>
          <w:rStyle w:val="docbody1"/>
          <w:rFonts w:ascii="Arial" w:hAnsi="Arial" w:cs="Arial"/>
          <w:sz w:val="22"/>
          <w:szCs w:val="22"/>
        </w:rPr>
        <w:t>n</w:t>
      </w:r>
      <w:r w:rsidR="002B226D">
        <w:rPr>
          <w:rStyle w:val="docbody1"/>
          <w:rFonts w:ascii="Arial" w:hAnsi="Arial" w:cs="Arial"/>
          <w:sz w:val="22"/>
          <w:szCs w:val="22"/>
        </w:rPr>
        <w:t>f</w:t>
      </w:r>
      <w:r w:rsidRPr="00CD357A">
        <w:rPr>
          <w:rStyle w:val="docbody1"/>
          <w:rFonts w:ascii="Arial" w:hAnsi="Arial" w:cs="Arial"/>
          <w:sz w:val="22"/>
          <w:szCs w:val="22"/>
        </w:rPr>
        <w:t>ormativă)</w:t>
      </w:r>
    </w:p>
    <w:p w14:paraId="38240836" w14:textId="77777777" w:rsidR="00433AFD" w:rsidRPr="00CD357A" w:rsidRDefault="00433AFD" w:rsidP="0072434F">
      <w:pPr>
        <w:spacing w:after="0" w:line="240" w:lineRule="auto"/>
        <w:jc w:val="center"/>
        <w:rPr>
          <w:rStyle w:val="docbody1"/>
          <w:rFonts w:ascii="Arial" w:hAnsi="Arial" w:cs="Arial"/>
          <w:sz w:val="20"/>
          <w:szCs w:val="20"/>
        </w:rPr>
      </w:pPr>
    </w:p>
    <w:p w14:paraId="595BCD2B" w14:textId="63570022" w:rsidR="00433AFD" w:rsidRDefault="00433AFD" w:rsidP="0072434F">
      <w:pPr>
        <w:spacing w:after="0" w:line="240" w:lineRule="auto"/>
        <w:jc w:val="center"/>
        <w:rPr>
          <w:rFonts w:ascii="Arial" w:eastAsia="Arial" w:hAnsi="Arial" w:cs="Arial"/>
          <w:sz w:val="20"/>
          <w:szCs w:val="20"/>
        </w:rPr>
      </w:pPr>
      <w:r w:rsidRPr="00DC714D">
        <w:rPr>
          <w:rFonts w:ascii="Arial" w:hAnsi="Arial" w:cs="Arial"/>
          <w:b/>
          <w:sz w:val="24"/>
          <w:szCs w:val="24"/>
        </w:rPr>
        <w:t>Metodologie de calcul statistic utilizată î</w:t>
      </w:r>
      <w:r>
        <w:rPr>
          <w:rFonts w:ascii="Arial" w:hAnsi="Arial" w:cs="Arial"/>
          <w:b/>
          <w:sz w:val="24"/>
          <w:szCs w:val="24"/>
        </w:rPr>
        <w:t>n</w:t>
      </w:r>
      <w:r w:rsidRPr="00DC714D">
        <w:rPr>
          <w:rFonts w:ascii="Arial" w:hAnsi="Arial" w:cs="Arial"/>
          <w:b/>
          <w:sz w:val="24"/>
          <w:szCs w:val="24"/>
        </w:rPr>
        <w:t xml:space="preserve"> interpretarea rezultatelor măsurătorilor de teren</w:t>
      </w:r>
      <w:r w:rsidR="003B59F9">
        <w:rPr>
          <w:rFonts w:ascii="Arial" w:hAnsi="Arial" w:cs="Arial"/>
          <w:b/>
          <w:sz w:val="24"/>
          <w:szCs w:val="24"/>
        </w:rPr>
        <w:t xml:space="preserve"> </w:t>
      </w:r>
      <w:r w:rsidR="00375CAE">
        <w:rPr>
          <w:rFonts w:ascii="Arial" w:hAnsi="Arial" w:cs="Arial"/>
          <w:b/>
          <w:sz w:val="24"/>
          <w:szCs w:val="24"/>
        </w:rPr>
        <w:t>ș</w:t>
      </w:r>
      <w:r w:rsidR="003B59F9">
        <w:rPr>
          <w:rFonts w:ascii="Arial" w:hAnsi="Arial" w:cs="Arial"/>
          <w:b/>
          <w:sz w:val="24"/>
          <w:szCs w:val="24"/>
        </w:rPr>
        <w:t xml:space="preserve">i </w:t>
      </w:r>
      <w:r w:rsidRPr="00DC714D">
        <w:rPr>
          <w:rFonts w:ascii="Arial" w:hAnsi="Arial" w:cs="Arial"/>
          <w:b/>
          <w:sz w:val="24"/>
          <w:szCs w:val="24"/>
        </w:rPr>
        <w:t>laborator</w:t>
      </w:r>
    </w:p>
    <w:p w14:paraId="31DAC463" w14:textId="05D9BD5E" w:rsidR="00433AFD" w:rsidRDefault="00433AFD" w:rsidP="0072434F">
      <w:pPr>
        <w:spacing w:after="0" w:line="240" w:lineRule="auto"/>
        <w:jc w:val="both"/>
        <w:rPr>
          <w:rFonts w:ascii="Arial" w:eastAsia="Arial" w:hAnsi="Arial" w:cs="Arial"/>
          <w:sz w:val="20"/>
          <w:szCs w:val="20"/>
        </w:rPr>
      </w:pPr>
    </w:p>
    <w:p w14:paraId="0D427C38" w14:textId="77777777" w:rsidR="00122226" w:rsidRDefault="00122226" w:rsidP="0072434F">
      <w:pPr>
        <w:spacing w:after="0" w:line="240" w:lineRule="auto"/>
        <w:jc w:val="both"/>
        <w:rPr>
          <w:rFonts w:ascii="Arial" w:eastAsia="Arial" w:hAnsi="Arial" w:cs="Arial"/>
          <w:sz w:val="20"/>
          <w:szCs w:val="20"/>
        </w:rPr>
      </w:pPr>
    </w:p>
    <w:p w14:paraId="30ACD4AB" w14:textId="49A822BC" w:rsidR="00433AFD" w:rsidRPr="00DC714D" w:rsidRDefault="00433AFD" w:rsidP="0072434F">
      <w:pPr>
        <w:tabs>
          <w:tab w:val="left" w:pos="851"/>
        </w:tabs>
        <w:spacing w:after="0" w:line="240" w:lineRule="auto"/>
        <w:jc w:val="both"/>
        <w:rPr>
          <w:rFonts w:ascii="Arial" w:eastAsia="Arial" w:hAnsi="Arial" w:cs="Arial"/>
          <w:b/>
        </w:rPr>
      </w:pPr>
      <w:r w:rsidRPr="00DC714D">
        <w:rPr>
          <w:rFonts w:ascii="Arial" w:eastAsia="Arial" w:hAnsi="Arial" w:cs="Arial"/>
          <w:b/>
        </w:rPr>
        <w:t>F.1</w:t>
      </w:r>
      <w:r w:rsidRPr="00DC714D">
        <w:rPr>
          <w:rFonts w:ascii="Arial" w:eastAsia="Arial" w:hAnsi="Arial" w:cs="Arial"/>
          <w:b/>
        </w:rPr>
        <w:tab/>
        <w:t>Generalită</w:t>
      </w:r>
      <w:r w:rsidR="00375CAE">
        <w:rPr>
          <w:rFonts w:ascii="Arial" w:eastAsia="Arial" w:hAnsi="Arial" w:cs="Arial"/>
          <w:b/>
        </w:rPr>
        <w:t>ț</w:t>
      </w:r>
      <w:r w:rsidRPr="00DC714D">
        <w:rPr>
          <w:rFonts w:ascii="Arial" w:eastAsia="Arial" w:hAnsi="Arial" w:cs="Arial"/>
          <w:b/>
        </w:rPr>
        <w:t>i</w:t>
      </w:r>
    </w:p>
    <w:p w14:paraId="716781A1" w14:textId="77777777" w:rsidR="00433AFD" w:rsidRPr="00CD357A" w:rsidRDefault="00433AFD" w:rsidP="0072434F">
      <w:pPr>
        <w:spacing w:after="0" w:line="240" w:lineRule="auto"/>
        <w:jc w:val="both"/>
        <w:rPr>
          <w:rFonts w:ascii="Arial" w:eastAsia="Arial" w:hAnsi="Arial" w:cs="Arial"/>
          <w:sz w:val="20"/>
          <w:szCs w:val="20"/>
        </w:rPr>
      </w:pPr>
    </w:p>
    <w:p w14:paraId="2AE4F1B4" w14:textId="73CD50F0" w:rsidR="00433AFD" w:rsidRPr="002E55DA" w:rsidRDefault="00433AFD" w:rsidP="0072434F">
      <w:pPr>
        <w:tabs>
          <w:tab w:val="left" w:pos="851"/>
        </w:tabs>
        <w:spacing w:after="0" w:line="240" w:lineRule="auto"/>
        <w:jc w:val="both"/>
        <w:rPr>
          <w:rFonts w:ascii="Arial" w:eastAsia="Arial" w:hAnsi="Arial" w:cs="Arial"/>
          <w:sz w:val="20"/>
          <w:szCs w:val="20"/>
          <w:lang w:val="ro-MD"/>
        </w:rPr>
      </w:pPr>
      <w:r w:rsidRPr="00F01D65">
        <w:rPr>
          <w:rFonts w:ascii="Arial" w:eastAsia="Arial" w:hAnsi="Arial" w:cs="Arial"/>
          <w:b/>
          <w:sz w:val="20"/>
          <w:szCs w:val="20"/>
        </w:rPr>
        <w:t>F.1.1</w:t>
      </w:r>
      <w:r w:rsidRPr="00F01D65">
        <w:rPr>
          <w:rFonts w:ascii="Arial" w:eastAsia="Arial" w:hAnsi="Arial" w:cs="Arial"/>
          <w:b/>
          <w:sz w:val="20"/>
          <w:szCs w:val="20"/>
        </w:rPr>
        <w:tab/>
      </w:r>
      <w:r w:rsidRPr="002E55DA">
        <w:rPr>
          <w:rFonts w:ascii="Arial" w:eastAsia="Arial" w:hAnsi="Arial" w:cs="Arial"/>
          <w:sz w:val="20"/>
          <w:szCs w:val="20"/>
          <w:lang w:val="ro-MD"/>
        </w:rPr>
        <w:t xml:space="preserve">Prezenta metodologie se referă la interpretarea statistică a rezultatelor măsurătorilor de teren </w:t>
      </w:r>
      <w:r w:rsidR="00375CAE">
        <w:rPr>
          <w:rFonts w:ascii="Arial" w:eastAsia="Arial" w:hAnsi="Arial" w:cs="Arial"/>
          <w:sz w:val="20"/>
          <w:szCs w:val="20"/>
          <w:lang w:val="ro-MD"/>
        </w:rPr>
        <w:t>ș</w:t>
      </w:r>
      <w:r w:rsidRPr="002E55DA">
        <w:rPr>
          <w:rFonts w:ascii="Arial" w:eastAsia="Arial" w:hAnsi="Arial" w:cs="Arial"/>
          <w:sz w:val="20"/>
          <w:szCs w:val="20"/>
          <w:lang w:val="ro-MD"/>
        </w:rPr>
        <w:t>i de laborator în vederea determinării calită</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ii </w:t>
      </w:r>
      <w:r w:rsidR="00375CAE">
        <w:rPr>
          <w:rFonts w:ascii="Arial" w:eastAsia="Arial" w:hAnsi="Arial" w:cs="Arial"/>
          <w:sz w:val="20"/>
          <w:szCs w:val="20"/>
          <w:lang w:val="ro-MD"/>
        </w:rPr>
        <w:t>ș</w:t>
      </w:r>
      <w:r w:rsidRPr="002E55DA">
        <w:rPr>
          <w:rFonts w:ascii="Arial" w:eastAsia="Arial" w:hAnsi="Arial" w:cs="Arial"/>
          <w:sz w:val="20"/>
          <w:szCs w:val="20"/>
          <w:lang w:val="ro-MD"/>
        </w:rPr>
        <w:t>i uniformită</w:t>
      </w:r>
      <w:r w:rsidR="00375CAE">
        <w:rPr>
          <w:rFonts w:ascii="Arial" w:eastAsia="Arial" w:hAnsi="Arial" w:cs="Arial"/>
          <w:sz w:val="20"/>
          <w:szCs w:val="20"/>
          <w:lang w:val="ro-MD"/>
        </w:rPr>
        <w:t>ț</w:t>
      </w:r>
      <w:r w:rsidRPr="002E55DA">
        <w:rPr>
          <w:rFonts w:ascii="Arial" w:eastAsia="Arial" w:hAnsi="Arial" w:cs="Arial"/>
          <w:sz w:val="20"/>
          <w:szCs w:val="20"/>
          <w:lang w:val="ro-MD"/>
        </w:rPr>
        <w:t>ii execu</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iei terasamentelor </w:t>
      </w:r>
      <w:r w:rsidR="00375CAE">
        <w:rPr>
          <w:rFonts w:ascii="Arial" w:eastAsia="Arial" w:hAnsi="Arial" w:cs="Arial"/>
          <w:sz w:val="20"/>
          <w:szCs w:val="20"/>
          <w:lang w:val="ro-MD"/>
        </w:rPr>
        <w:t>ș</w:t>
      </w:r>
      <w:r w:rsidR="00DD5F84">
        <w:rPr>
          <w:rFonts w:ascii="Arial" w:eastAsia="Arial" w:hAnsi="Arial" w:cs="Arial"/>
          <w:sz w:val="20"/>
          <w:szCs w:val="20"/>
          <w:lang w:val="ro-MD"/>
        </w:rPr>
        <w:t xml:space="preserve">i straturilor </w:t>
      </w:r>
      <w:r w:rsidRPr="002E55DA">
        <w:rPr>
          <w:rFonts w:ascii="Arial" w:eastAsia="Arial" w:hAnsi="Arial" w:cs="Arial"/>
          <w:sz w:val="20"/>
          <w:szCs w:val="20"/>
          <w:lang w:val="ro-MD"/>
        </w:rPr>
        <w:t>rutiere.</w:t>
      </w:r>
    </w:p>
    <w:p w14:paraId="2C1955BE" w14:textId="77777777" w:rsidR="00433AFD" w:rsidRPr="002E55DA" w:rsidRDefault="00433AFD" w:rsidP="0072434F">
      <w:pPr>
        <w:spacing w:after="0" w:line="240" w:lineRule="auto"/>
        <w:jc w:val="both"/>
        <w:rPr>
          <w:rFonts w:ascii="Arial" w:eastAsia="Arial" w:hAnsi="Arial" w:cs="Arial"/>
          <w:sz w:val="20"/>
          <w:szCs w:val="20"/>
          <w:lang w:val="ro-MD"/>
        </w:rPr>
      </w:pPr>
    </w:p>
    <w:p w14:paraId="62FB1B36" w14:textId="70EA580A"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Aplicarea metodelor de evaluare statistică pentru determinarea calită</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ii </w:t>
      </w:r>
      <w:r w:rsidR="00375CAE">
        <w:rPr>
          <w:rFonts w:ascii="Arial" w:eastAsia="Arial" w:hAnsi="Arial" w:cs="Arial"/>
          <w:sz w:val="20"/>
          <w:szCs w:val="20"/>
          <w:lang w:val="ro-MD"/>
        </w:rPr>
        <w:t>ș</w:t>
      </w:r>
      <w:r w:rsidRPr="002E55DA">
        <w:rPr>
          <w:rFonts w:ascii="Arial" w:eastAsia="Arial" w:hAnsi="Arial" w:cs="Arial"/>
          <w:sz w:val="20"/>
          <w:szCs w:val="20"/>
          <w:lang w:val="ro-MD"/>
        </w:rPr>
        <w:t>i uniformită</w:t>
      </w:r>
      <w:r w:rsidR="00375CAE">
        <w:rPr>
          <w:rFonts w:ascii="Arial" w:eastAsia="Arial" w:hAnsi="Arial" w:cs="Arial"/>
          <w:sz w:val="20"/>
          <w:szCs w:val="20"/>
          <w:lang w:val="ro-MD"/>
        </w:rPr>
        <w:t>ț</w:t>
      </w:r>
      <w:r w:rsidRPr="002E55DA">
        <w:rPr>
          <w:rFonts w:ascii="Arial" w:eastAsia="Arial" w:hAnsi="Arial" w:cs="Arial"/>
          <w:sz w:val="20"/>
          <w:szCs w:val="20"/>
          <w:lang w:val="ro-MD"/>
        </w:rPr>
        <w:t>ii execu</w:t>
      </w:r>
      <w:r w:rsidR="00375CAE">
        <w:rPr>
          <w:rFonts w:ascii="Arial" w:eastAsia="Arial" w:hAnsi="Arial" w:cs="Arial"/>
          <w:sz w:val="20"/>
          <w:szCs w:val="20"/>
          <w:lang w:val="ro-MD"/>
        </w:rPr>
        <w:t>ț</w:t>
      </w:r>
      <w:r w:rsidRPr="002E55DA">
        <w:rPr>
          <w:rFonts w:ascii="Arial" w:eastAsia="Arial" w:hAnsi="Arial" w:cs="Arial"/>
          <w:sz w:val="20"/>
          <w:szCs w:val="20"/>
          <w:lang w:val="ro-MD"/>
        </w:rPr>
        <w:t>iei se poate face doar:</w:t>
      </w:r>
    </w:p>
    <w:p w14:paraId="564FC181"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p>
    <w:p w14:paraId="4CBF585D"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a)</w:t>
      </w:r>
      <w:r w:rsidRPr="002E55DA">
        <w:rPr>
          <w:rFonts w:ascii="Arial" w:eastAsia="Arial" w:hAnsi="Arial" w:cs="Arial"/>
          <w:sz w:val="20"/>
          <w:szCs w:val="20"/>
          <w:lang w:val="ro-MD"/>
        </w:rPr>
        <w:tab/>
        <w:t>pe sectoare de terasament omogene;</w:t>
      </w:r>
    </w:p>
    <w:p w14:paraId="63ADD434" w14:textId="654B6C37"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b)</w:t>
      </w:r>
      <w:r w:rsidRPr="002E55DA">
        <w:rPr>
          <w:rFonts w:ascii="Arial" w:eastAsia="Arial" w:hAnsi="Arial" w:cs="Arial"/>
          <w:sz w:val="20"/>
          <w:szCs w:val="20"/>
          <w:lang w:val="ro-MD"/>
        </w:rPr>
        <w:tab/>
        <w:t>pe caracteristici individuale ale terasamentului (de portan</w:t>
      </w:r>
      <w:r w:rsidR="00375CAE">
        <w:rPr>
          <w:rFonts w:ascii="Arial" w:eastAsia="Arial" w:hAnsi="Arial" w:cs="Arial"/>
          <w:sz w:val="20"/>
          <w:szCs w:val="20"/>
          <w:lang w:val="ro-MD"/>
        </w:rPr>
        <w:t>ț</w:t>
      </w:r>
      <w:r w:rsidRPr="002E55DA">
        <w:rPr>
          <w:rFonts w:ascii="Arial" w:eastAsia="Arial" w:hAnsi="Arial" w:cs="Arial"/>
          <w:sz w:val="20"/>
          <w:szCs w:val="20"/>
          <w:lang w:val="ro-MD"/>
        </w:rPr>
        <w:t>ă, de compactare, geometrice etc.), determinate în condi</w:t>
      </w:r>
      <w:r w:rsidR="00375CAE">
        <w:rPr>
          <w:rFonts w:ascii="Arial" w:eastAsia="Arial" w:hAnsi="Arial" w:cs="Arial"/>
          <w:sz w:val="20"/>
          <w:szCs w:val="20"/>
          <w:lang w:val="ro-MD"/>
        </w:rPr>
        <w:t>ț</w:t>
      </w:r>
      <w:r w:rsidRPr="002E55DA">
        <w:rPr>
          <w:rFonts w:ascii="Arial" w:eastAsia="Arial" w:hAnsi="Arial" w:cs="Arial"/>
          <w:sz w:val="20"/>
          <w:szCs w:val="20"/>
          <w:lang w:val="ro-MD"/>
        </w:rPr>
        <w:t>ii similare (de exemplu, modulul de deforma</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ie liniară </w:t>
      </w:r>
      <w:r w:rsidRPr="002E55DA">
        <w:rPr>
          <w:rFonts w:ascii="Arial" w:eastAsia="Arial" w:hAnsi="Arial" w:cs="Arial"/>
          <w:i/>
          <w:sz w:val="20"/>
          <w:szCs w:val="20"/>
          <w:lang w:val="ro-MD"/>
        </w:rPr>
        <w:t>E</w:t>
      </w:r>
      <w:r w:rsidRPr="002E55DA">
        <w:rPr>
          <w:rFonts w:ascii="Arial" w:eastAsia="Arial" w:hAnsi="Arial" w:cs="Arial"/>
          <w:sz w:val="20"/>
          <w:szCs w:val="20"/>
          <w:vertAlign w:val="subscript"/>
          <w:lang w:val="ro-MD"/>
        </w:rPr>
        <w:t>V2</w:t>
      </w:r>
      <w:r w:rsidRPr="002E55DA">
        <w:rPr>
          <w:rFonts w:ascii="Arial" w:eastAsia="Arial" w:hAnsi="Arial" w:cs="Arial"/>
          <w:sz w:val="20"/>
          <w:szCs w:val="20"/>
          <w:lang w:val="ro-MD"/>
        </w:rPr>
        <w:t xml:space="preserve"> determinat cu placa statică, modulul de deflec</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ie dinamic </w:t>
      </w:r>
      <w:r w:rsidRPr="002E55DA">
        <w:rPr>
          <w:rFonts w:ascii="Arial" w:eastAsia="Arial" w:hAnsi="Arial" w:cs="Arial"/>
          <w:i/>
          <w:sz w:val="20"/>
          <w:szCs w:val="20"/>
          <w:lang w:val="ro-MD"/>
        </w:rPr>
        <w:t>E</w:t>
      </w:r>
      <w:r w:rsidRPr="002E55DA">
        <w:rPr>
          <w:rFonts w:ascii="Arial" w:eastAsia="Arial" w:hAnsi="Arial" w:cs="Arial"/>
          <w:sz w:val="20"/>
          <w:szCs w:val="20"/>
          <w:vertAlign w:val="subscript"/>
          <w:lang w:val="ro-MD"/>
        </w:rPr>
        <w:t>Vd</w:t>
      </w:r>
      <w:r w:rsidRPr="002E55DA">
        <w:rPr>
          <w:rFonts w:ascii="Arial" w:eastAsia="Arial" w:hAnsi="Arial" w:cs="Arial"/>
          <w:sz w:val="20"/>
          <w:szCs w:val="20"/>
          <w:lang w:val="ro-MD"/>
        </w:rPr>
        <w:t xml:space="preserve"> determinat cu deflectometrul dinamic u</w:t>
      </w:r>
      <w:r w:rsidR="00375CAE">
        <w:rPr>
          <w:rFonts w:ascii="Arial" w:eastAsia="Arial" w:hAnsi="Arial" w:cs="Arial"/>
          <w:sz w:val="20"/>
          <w:szCs w:val="20"/>
          <w:lang w:val="ro-MD"/>
        </w:rPr>
        <w:t>ș</w:t>
      </w:r>
      <w:r w:rsidRPr="002E55DA">
        <w:rPr>
          <w:rFonts w:ascii="Arial" w:eastAsia="Arial" w:hAnsi="Arial" w:cs="Arial"/>
          <w:sz w:val="20"/>
          <w:szCs w:val="20"/>
          <w:lang w:val="ro-MD"/>
        </w:rPr>
        <w:t>or, grosimea unui strat, etc.)</w:t>
      </w:r>
    </w:p>
    <w:p w14:paraId="1EB2C8BA"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p>
    <w:p w14:paraId="4BCB4862" w14:textId="27BF7AE3" w:rsidR="00433AFD" w:rsidRPr="002E55DA" w:rsidRDefault="00433AFD" w:rsidP="0072434F">
      <w:pPr>
        <w:tabs>
          <w:tab w:val="left" w:pos="851"/>
        </w:tabs>
        <w:spacing w:after="0" w:line="240" w:lineRule="auto"/>
        <w:jc w:val="both"/>
        <w:rPr>
          <w:rFonts w:ascii="Arial" w:eastAsia="Arial" w:hAnsi="Arial" w:cs="Arial"/>
          <w:sz w:val="20"/>
          <w:szCs w:val="20"/>
          <w:lang w:val="ro-MD"/>
        </w:rPr>
      </w:pPr>
      <w:r w:rsidRPr="002E55DA">
        <w:rPr>
          <w:rFonts w:ascii="Arial" w:eastAsia="Arial" w:hAnsi="Arial" w:cs="Arial"/>
          <w:b/>
          <w:sz w:val="20"/>
          <w:szCs w:val="20"/>
          <w:lang w:val="ro-MD"/>
        </w:rPr>
        <w:t>F.1.2</w:t>
      </w:r>
      <w:r w:rsidRPr="002E55DA">
        <w:rPr>
          <w:rFonts w:ascii="Arial" w:eastAsia="Arial" w:hAnsi="Arial" w:cs="Arial"/>
          <w:b/>
          <w:sz w:val="20"/>
          <w:szCs w:val="20"/>
          <w:lang w:val="ro-MD"/>
        </w:rPr>
        <w:tab/>
      </w:r>
      <w:r w:rsidRPr="002E55DA">
        <w:rPr>
          <w:rFonts w:ascii="Arial" w:eastAsia="Arial" w:hAnsi="Arial" w:cs="Arial"/>
          <w:sz w:val="20"/>
          <w:szCs w:val="20"/>
          <w:lang w:val="ro-MD"/>
        </w:rPr>
        <w:t>Prin sector de terasament omogen se în</w:t>
      </w:r>
      <w:r w:rsidR="00375CAE">
        <w:rPr>
          <w:rFonts w:ascii="Arial" w:eastAsia="Arial" w:hAnsi="Arial" w:cs="Arial"/>
          <w:sz w:val="20"/>
          <w:szCs w:val="20"/>
          <w:lang w:val="ro-MD"/>
        </w:rPr>
        <w:t>ț</w:t>
      </w:r>
      <w:r w:rsidRPr="002E55DA">
        <w:rPr>
          <w:rFonts w:ascii="Arial" w:eastAsia="Arial" w:hAnsi="Arial" w:cs="Arial"/>
          <w:sz w:val="20"/>
          <w:szCs w:val="20"/>
          <w:lang w:val="ro-MD"/>
        </w:rPr>
        <w:t>elege un strat al acestuia, cu aceea</w:t>
      </w:r>
      <w:r w:rsidR="00375CAE">
        <w:rPr>
          <w:rFonts w:ascii="Arial" w:eastAsia="Arial" w:hAnsi="Arial" w:cs="Arial"/>
          <w:sz w:val="20"/>
          <w:szCs w:val="20"/>
          <w:lang w:val="ro-MD"/>
        </w:rPr>
        <w:t>ș</w:t>
      </w:r>
      <w:r w:rsidRPr="002E55DA">
        <w:rPr>
          <w:rFonts w:ascii="Arial" w:eastAsia="Arial" w:hAnsi="Arial" w:cs="Arial"/>
          <w:sz w:val="20"/>
          <w:szCs w:val="20"/>
          <w:lang w:val="ro-MD"/>
        </w:rPr>
        <w:t>i grosime caracterizat prin acelea</w:t>
      </w:r>
      <w:r w:rsidR="00375CAE">
        <w:rPr>
          <w:rFonts w:ascii="Arial" w:eastAsia="Arial" w:hAnsi="Arial" w:cs="Arial"/>
          <w:sz w:val="20"/>
          <w:szCs w:val="20"/>
          <w:lang w:val="ro-MD"/>
        </w:rPr>
        <w:t>ș</w:t>
      </w:r>
      <w:r w:rsidRPr="002E55DA">
        <w:rPr>
          <w:rFonts w:ascii="Arial" w:eastAsia="Arial" w:hAnsi="Arial" w:cs="Arial"/>
          <w:sz w:val="20"/>
          <w:szCs w:val="20"/>
          <w:lang w:val="ro-MD"/>
        </w:rPr>
        <w:t>i condi</w:t>
      </w:r>
      <w:r w:rsidR="00375CAE">
        <w:rPr>
          <w:rFonts w:ascii="Arial" w:eastAsia="Arial" w:hAnsi="Arial" w:cs="Arial"/>
          <w:sz w:val="20"/>
          <w:szCs w:val="20"/>
          <w:lang w:val="ro-MD"/>
        </w:rPr>
        <w:t>ț</w:t>
      </w:r>
      <w:r w:rsidRPr="002E55DA">
        <w:rPr>
          <w:rFonts w:ascii="Arial" w:eastAsia="Arial" w:hAnsi="Arial" w:cs="Arial"/>
          <w:sz w:val="20"/>
          <w:szCs w:val="20"/>
          <w:lang w:val="ro-MD"/>
        </w:rPr>
        <w:t>ii privind:</w:t>
      </w:r>
    </w:p>
    <w:p w14:paraId="50A4B603" w14:textId="77777777" w:rsidR="00433AFD" w:rsidRPr="002E55DA" w:rsidRDefault="00433AFD" w:rsidP="0072434F">
      <w:pPr>
        <w:tabs>
          <w:tab w:val="left" w:pos="284"/>
          <w:tab w:val="left" w:pos="709"/>
        </w:tabs>
        <w:spacing w:after="0" w:line="240" w:lineRule="auto"/>
        <w:jc w:val="both"/>
        <w:rPr>
          <w:rFonts w:ascii="Arial" w:eastAsia="Arial" w:hAnsi="Arial" w:cs="Arial"/>
          <w:sz w:val="20"/>
          <w:szCs w:val="20"/>
          <w:lang w:val="ro-MD"/>
        </w:rPr>
      </w:pPr>
    </w:p>
    <w:p w14:paraId="59E765D5"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a)</w:t>
      </w:r>
      <w:r w:rsidRPr="002E55DA">
        <w:rPr>
          <w:rFonts w:ascii="Arial" w:eastAsia="Arial" w:hAnsi="Arial" w:cs="Arial"/>
          <w:sz w:val="20"/>
          <w:szCs w:val="20"/>
          <w:lang w:val="ro-MD"/>
        </w:rPr>
        <w:tab/>
        <w:t>caracteristicile materialelor puse in operă;</w:t>
      </w:r>
    </w:p>
    <w:p w14:paraId="1D3A86EE" w14:textId="2766E1C9"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b)</w:t>
      </w:r>
      <w:r w:rsidRPr="002E55DA">
        <w:rPr>
          <w:rFonts w:ascii="Arial" w:eastAsia="Arial" w:hAnsi="Arial" w:cs="Arial"/>
          <w:sz w:val="20"/>
          <w:szCs w:val="20"/>
          <w:lang w:val="ro-MD"/>
        </w:rPr>
        <w:tab/>
        <w:t>tehnologia de execu</w:t>
      </w:r>
      <w:r w:rsidR="00375CAE">
        <w:rPr>
          <w:rFonts w:ascii="Arial" w:eastAsia="Arial" w:hAnsi="Arial" w:cs="Arial"/>
          <w:sz w:val="20"/>
          <w:szCs w:val="20"/>
          <w:lang w:val="ro-MD"/>
        </w:rPr>
        <w:t>ț</w:t>
      </w:r>
      <w:r w:rsidRPr="002E55DA">
        <w:rPr>
          <w:rFonts w:ascii="Arial" w:eastAsia="Arial" w:hAnsi="Arial" w:cs="Arial"/>
          <w:sz w:val="20"/>
          <w:szCs w:val="20"/>
          <w:lang w:val="ro-MD"/>
        </w:rPr>
        <w:t>ie.</w:t>
      </w:r>
    </w:p>
    <w:p w14:paraId="6957172C"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p>
    <w:p w14:paraId="4D20F476" w14:textId="77777777" w:rsidR="00433AFD" w:rsidRPr="002E55DA" w:rsidRDefault="00433AFD" w:rsidP="0072434F">
      <w:pPr>
        <w:tabs>
          <w:tab w:val="left" w:pos="851"/>
        </w:tabs>
        <w:spacing w:after="0" w:line="240" w:lineRule="auto"/>
        <w:jc w:val="both"/>
        <w:rPr>
          <w:rFonts w:ascii="Arial" w:eastAsia="Arial" w:hAnsi="Arial" w:cs="Arial"/>
          <w:sz w:val="20"/>
          <w:szCs w:val="20"/>
          <w:lang w:val="ro-MD"/>
        </w:rPr>
      </w:pPr>
      <w:r w:rsidRPr="002E55DA">
        <w:rPr>
          <w:rFonts w:ascii="Arial" w:eastAsia="Arial" w:hAnsi="Arial" w:cs="Arial"/>
          <w:b/>
          <w:sz w:val="20"/>
          <w:szCs w:val="20"/>
          <w:lang w:val="ro-MD"/>
        </w:rPr>
        <w:t>F.1.3</w:t>
      </w:r>
      <w:r w:rsidRPr="002E55DA">
        <w:rPr>
          <w:rFonts w:ascii="Arial" w:eastAsia="Arial" w:hAnsi="Arial" w:cs="Arial"/>
          <w:b/>
          <w:sz w:val="20"/>
          <w:szCs w:val="20"/>
          <w:lang w:val="ro-MD"/>
        </w:rPr>
        <w:tab/>
      </w:r>
      <w:r w:rsidRPr="002E55DA">
        <w:rPr>
          <w:rFonts w:ascii="Arial" w:eastAsia="Arial" w:hAnsi="Arial" w:cs="Arial"/>
          <w:sz w:val="20"/>
          <w:szCs w:val="20"/>
          <w:lang w:val="ro-MD"/>
        </w:rPr>
        <w:t>Evaluarea statistică a rezultatelor se poate face:</w:t>
      </w:r>
    </w:p>
    <w:p w14:paraId="044F27EA" w14:textId="77777777" w:rsidR="00433AFD" w:rsidRPr="002E55DA" w:rsidRDefault="00433AFD" w:rsidP="0072434F">
      <w:pPr>
        <w:tabs>
          <w:tab w:val="left" w:pos="284"/>
          <w:tab w:val="left" w:pos="709"/>
        </w:tabs>
        <w:spacing w:after="0" w:line="240" w:lineRule="auto"/>
        <w:jc w:val="both"/>
        <w:rPr>
          <w:rFonts w:ascii="Arial" w:eastAsia="Arial" w:hAnsi="Arial" w:cs="Arial"/>
          <w:sz w:val="20"/>
          <w:szCs w:val="20"/>
          <w:lang w:val="ro-MD"/>
        </w:rPr>
      </w:pPr>
    </w:p>
    <w:p w14:paraId="6BBAF5B3" w14:textId="3BA04466"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a)</w:t>
      </w:r>
      <w:r w:rsidRPr="002E55DA">
        <w:rPr>
          <w:rFonts w:ascii="Arial" w:eastAsia="Arial" w:hAnsi="Arial" w:cs="Arial"/>
          <w:sz w:val="20"/>
          <w:szCs w:val="20"/>
          <w:lang w:val="ro-MD"/>
        </w:rPr>
        <w:tab/>
        <w:t>în cazul în care prin proiect/caiet de sarcini sau prin prescrip</w:t>
      </w:r>
      <w:r w:rsidR="00375CAE">
        <w:rPr>
          <w:rFonts w:ascii="Arial" w:eastAsia="Arial" w:hAnsi="Arial" w:cs="Arial"/>
          <w:sz w:val="20"/>
          <w:szCs w:val="20"/>
          <w:lang w:val="ro-MD"/>
        </w:rPr>
        <w:t>ț</w:t>
      </w:r>
      <w:r w:rsidRPr="002E55DA">
        <w:rPr>
          <w:rFonts w:ascii="Arial" w:eastAsia="Arial" w:hAnsi="Arial" w:cs="Arial"/>
          <w:sz w:val="20"/>
          <w:szCs w:val="20"/>
          <w:lang w:val="ro-MD"/>
        </w:rPr>
        <w:t>iile tehnice în vigoare este solicitată o astfel de analiză (de exemplu, analiza deflexiunii caracteristice ob</w:t>
      </w:r>
      <w:r w:rsidR="00375CAE">
        <w:rPr>
          <w:rFonts w:ascii="Arial" w:eastAsia="Arial" w:hAnsi="Arial" w:cs="Arial"/>
          <w:sz w:val="20"/>
          <w:szCs w:val="20"/>
          <w:lang w:val="ro-MD"/>
        </w:rPr>
        <w:t>ț</w:t>
      </w:r>
      <w:r w:rsidRPr="002E55DA">
        <w:rPr>
          <w:rFonts w:ascii="Arial" w:eastAsia="Arial" w:hAnsi="Arial" w:cs="Arial"/>
          <w:sz w:val="20"/>
          <w:szCs w:val="20"/>
          <w:lang w:val="ro-MD"/>
        </w:rPr>
        <w:t>inute cu pârghia Benkelman);</w:t>
      </w:r>
    </w:p>
    <w:p w14:paraId="7E70CEFB" w14:textId="08C8664D"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b)</w:t>
      </w:r>
      <w:r w:rsidRPr="002E55DA">
        <w:rPr>
          <w:rFonts w:ascii="Arial" w:eastAsia="Arial" w:hAnsi="Arial" w:cs="Arial"/>
          <w:sz w:val="20"/>
          <w:szCs w:val="20"/>
          <w:lang w:val="ro-MD"/>
        </w:rPr>
        <w:tab/>
        <w:t>în cazul în care beneficiarul solicită analiza calită</w:t>
      </w:r>
      <w:r w:rsidR="00375CAE">
        <w:rPr>
          <w:rFonts w:ascii="Arial" w:eastAsia="Arial" w:hAnsi="Arial" w:cs="Arial"/>
          <w:sz w:val="20"/>
          <w:szCs w:val="20"/>
          <w:lang w:val="ro-MD"/>
        </w:rPr>
        <w:t>ț</w:t>
      </w:r>
      <w:r w:rsidRPr="002E55DA">
        <w:rPr>
          <w:rFonts w:ascii="Arial" w:eastAsia="Arial" w:hAnsi="Arial" w:cs="Arial"/>
          <w:sz w:val="20"/>
          <w:szCs w:val="20"/>
          <w:lang w:val="ro-MD"/>
        </w:rPr>
        <w:t>ii/uniformită</w:t>
      </w:r>
      <w:r w:rsidR="00375CAE">
        <w:rPr>
          <w:rFonts w:ascii="Arial" w:eastAsia="Arial" w:hAnsi="Arial" w:cs="Arial"/>
          <w:sz w:val="20"/>
          <w:szCs w:val="20"/>
          <w:lang w:val="ro-MD"/>
        </w:rPr>
        <w:t>ț</w:t>
      </w:r>
      <w:r w:rsidRPr="002E55DA">
        <w:rPr>
          <w:rFonts w:ascii="Arial" w:eastAsia="Arial" w:hAnsi="Arial" w:cs="Arial"/>
          <w:sz w:val="20"/>
          <w:szCs w:val="20"/>
          <w:lang w:val="ro-MD"/>
        </w:rPr>
        <w:t>ii terasamentului după un anumit criteriu;</w:t>
      </w:r>
    </w:p>
    <w:p w14:paraId="48C1763C" w14:textId="07C11A6B" w:rsidR="00433AFD" w:rsidRPr="002E55DA" w:rsidRDefault="00433AFD" w:rsidP="0072434F">
      <w:pPr>
        <w:tabs>
          <w:tab w:val="left" w:pos="284"/>
        </w:tabs>
        <w:spacing w:after="0" w:line="240" w:lineRule="auto"/>
        <w:jc w:val="both"/>
        <w:rPr>
          <w:rFonts w:ascii="Arial" w:eastAsia="Arial" w:hAnsi="Arial" w:cs="Arial"/>
          <w:sz w:val="20"/>
          <w:szCs w:val="20"/>
          <w:lang w:val="ro-MD"/>
        </w:rPr>
      </w:pPr>
      <w:r w:rsidRPr="002E55DA">
        <w:rPr>
          <w:rFonts w:ascii="Arial" w:eastAsia="Arial" w:hAnsi="Arial" w:cs="Arial"/>
          <w:sz w:val="20"/>
          <w:szCs w:val="20"/>
          <w:lang w:val="ro-MD"/>
        </w:rPr>
        <w:t>c)</w:t>
      </w:r>
      <w:r w:rsidRPr="002E55DA">
        <w:rPr>
          <w:rFonts w:ascii="Arial" w:eastAsia="Arial" w:hAnsi="Arial" w:cs="Arial"/>
          <w:sz w:val="20"/>
          <w:szCs w:val="20"/>
          <w:lang w:val="ro-MD"/>
        </w:rPr>
        <w:tab/>
        <w:t>ca o verificare internă a executantului pentru asigurarea unor sectoare omogene din punctul de vedere al calită</w:t>
      </w:r>
      <w:r w:rsidR="00375CAE">
        <w:rPr>
          <w:rFonts w:ascii="Arial" w:eastAsia="Arial" w:hAnsi="Arial" w:cs="Arial"/>
          <w:sz w:val="20"/>
          <w:szCs w:val="20"/>
          <w:lang w:val="ro-MD"/>
        </w:rPr>
        <w:t>ț</w:t>
      </w:r>
      <w:r w:rsidRPr="002E55DA">
        <w:rPr>
          <w:rFonts w:ascii="Arial" w:eastAsia="Arial" w:hAnsi="Arial" w:cs="Arial"/>
          <w:sz w:val="20"/>
          <w:szCs w:val="20"/>
          <w:lang w:val="ro-MD"/>
        </w:rPr>
        <w:t xml:space="preserve">ii </w:t>
      </w:r>
      <w:r w:rsidR="00375CAE">
        <w:rPr>
          <w:rFonts w:ascii="Arial" w:eastAsia="Arial" w:hAnsi="Arial" w:cs="Arial"/>
          <w:sz w:val="20"/>
          <w:szCs w:val="20"/>
          <w:lang w:val="ro-MD"/>
        </w:rPr>
        <w:t>ș</w:t>
      </w:r>
      <w:r w:rsidRPr="002E55DA">
        <w:rPr>
          <w:rFonts w:ascii="Arial" w:eastAsia="Arial" w:hAnsi="Arial" w:cs="Arial"/>
          <w:sz w:val="20"/>
          <w:szCs w:val="20"/>
          <w:lang w:val="ro-MD"/>
        </w:rPr>
        <w:t>i uniformită</w:t>
      </w:r>
      <w:r w:rsidR="00375CAE">
        <w:rPr>
          <w:rFonts w:ascii="Arial" w:eastAsia="Arial" w:hAnsi="Arial" w:cs="Arial"/>
          <w:sz w:val="20"/>
          <w:szCs w:val="20"/>
          <w:lang w:val="ro-MD"/>
        </w:rPr>
        <w:t>ț</w:t>
      </w:r>
      <w:r w:rsidRPr="002E55DA">
        <w:rPr>
          <w:rFonts w:ascii="Arial" w:eastAsia="Arial" w:hAnsi="Arial" w:cs="Arial"/>
          <w:sz w:val="20"/>
          <w:szCs w:val="20"/>
          <w:lang w:val="ro-MD"/>
        </w:rPr>
        <w:t>ii execu</w:t>
      </w:r>
      <w:r w:rsidR="00375CAE">
        <w:rPr>
          <w:rFonts w:ascii="Arial" w:eastAsia="Arial" w:hAnsi="Arial" w:cs="Arial"/>
          <w:sz w:val="20"/>
          <w:szCs w:val="20"/>
          <w:lang w:val="ro-MD"/>
        </w:rPr>
        <w:t>ț</w:t>
      </w:r>
      <w:r w:rsidRPr="002E55DA">
        <w:rPr>
          <w:rFonts w:ascii="Arial" w:eastAsia="Arial" w:hAnsi="Arial" w:cs="Arial"/>
          <w:sz w:val="20"/>
          <w:szCs w:val="20"/>
          <w:lang w:val="ro-MD"/>
        </w:rPr>
        <w:t>iei.</w:t>
      </w:r>
    </w:p>
    <w:p w14:paraId="40E1A9CC" w14:textId="77777777" w:rsidR="00433AFD" w:rsidRPr="002E55DA" w:rsidRDefault="00433AFD" w:rsidP="0072434F">
      <w:pPr>
        <w:tabs>
          <w:tab w:val="left" w:pos="284"/>
        </w:tabs>
        <w:spacing w:after="0" w:line="240" w:lineRule="auto"/>
        <w:jc w:val="both"/>
        <w:rPr>
          <w:rFonts w:ascii="Arial" w:eastAsia="Arial" w:hAnsi="Arial" w:cs="Arial"/>
          <w:sz w:val="20"/>
          <w:szCs w:val="20"/>
          <w:lang w:val="ro-MD"/>
        </w:rPr>
      </w:pPr>
    </w:p>
    <w:p w14:paraId="2C3BD452" w14:textId="45199FD0" w:rsidR="00433AFD" w:rsidRPr="002E55DA" w:rsidRDefault="00433AFD" w:rsidP="0072434F">
      <w:pPr>
        <w:tabs>
          <w:tab w:val="left" w:pos="284"/>
        </w:tabs>
        <w:spacing w:after="0" w:line="240" w:lineRule="auto"/>
        <w:jc w:val="both"/>
        <w:rPr>
          <w:rFonts w:ascii="Arial" w:eastAsia="Arial" w:hAnsi="Arial" w:cs="Arial"/>
          <w:sz w:val="20"/>
          <w:szCs w:val="20"/>
          <w:lang w:val="ro-MD"/>
        </w:rPr>
      </w:pPr>
      <w:r>
        <w:rPr>
          <w:rFonts w:ascii="Arial" w:eastAsia="Arial" w:hAnsi="Arial" w:cs="Arial"/>
          <w:sz w:val="20"/>
          <w:szCs w:val="20"/>
          <w:lang w:val="ro-MD"/>
        </w:rPr>
        <w:t>A</w:t>
      </w:r>
      <w:r w:rsidRPr="002E55DA">
        <w:rPr>
          <w:rFonts w:ascii="Arial" w:eastAsia="Arial" w:hAnsi="Arial" w:cs="Arial"/>
          <w:sz w:val="20"/>
          <w:szCs w:val="20"/>
          <w:lang w:val="ro-MD"/>
        </w:rPr>
        <w:t>vând un caracter de recomandare</w:t>
      </w:r>
      <w:r>
        <w:rPr>
          <w:rFonts w:ascii="Arial" w:eastAsia="Arial" w:hAnsi="Arial" w:cs="Arial"/>
          <w:sz w:val="20"/>
          <w:szCs w:val="20"/>
          <w:lang w:val="ro-MD"/>
        </w:rPr>
        <w:t>,</w:t>
      </w:r>
      <w:r w:rsidRPr="002E55DA">
        <w:rPr>
          <w:rFonts w:ascii="Arial" w:eastAsia="Arial" w:hAnsi="Arial" w:cs="Arial"/>
          <w:sz w:val="20"/>
          <w:szCs w:val="20"/>
          <w:lang w:val="ro-MD"/>
        </w:rPr>
        <w:t xml:space="preserve"> </w:t>
      </w:r>
      <w:r>
        <w:rPr>
          <w:rFonts w:ascii="Arial" w:eastAsia="Arial" w:hAnsi="Arial" w:cs="Arial"/>
          <w:sz w:val="20"/>
          <w:szCs w:val="20"/>
          <w:lang w:val="ro-MD"/>
        </w:rPr>
        <w:t>m</w:t>
      </w:r>
      <w:r w:rsidRPr="002E55DA">
        <w:rPr>
          <w:rFonts w:ascii="Arial" w:eastAsia="Arial" w:hAnsi="Arial" w:cs="Arial"/>
          <w:sz w:val="20"/>
          <w:szCs w:val="20"/>
          <w:lang w:val="ro-MD"/>
        </w:rPr>
        <w:t>etodologia de calcul statistic prezentată în continuare se referă doar la cazurile b)</w:t>
      </w:r>
      <w:r w:rsidR="003B59F9">
        <w:rPr>
          <w:rFonts w:ascii="Arial" w:eastAsia="Arial" w:hAnsi="Arial" w:cs="Arial"/>
          <w:sz w:val="20"/>
          <w:szCs w:val="20"/>
          <w:lang w:val="ro-MD"/>
        </w:rPr>
        <w:t xml:space="preserve"> </w:t>
      </w:r>
      <w:r w:rsidR="00375CAE">
        <w:rPr>
          <w:rFonts w:ascii="Arial" w:eastAsia="Arial" w:hAnsi="Arial" w:cs="Arial"/>
          <w:sz w:val="20"/>
          <w:szCs w:val="20"/>
          <w:lang w:val="ro-MD"/>
        </w:rPr>
        <w:t>ș</w:t>
      </w:r>
      <w:r w:rsidR="003B59F9">
        <w:rPr>
          <w:rFonts w:ascii="Arial" w:eastAsia="Arial" w:hAnsi="Arial" w:cs="Arial"/>
          <w:sz w:val="20"/>
          <w:szCs w:val="20"/>
          <w:lang w:val="ro-MD"/>
        </w:rPr>
        <w:t xml:space="preserve">i </w:t>
      </w:r>
      <w:r w:rsidRPr="002E55DA">
        <w:rPr>
          <w:rFonts w:ascii="Arial" w:eastAsia="Arial" w:hAnsi="Arial" w:cs="Arial"/>
          <w:sz w:val="20"/>
          <w:szCs w:val="20"/>
          <w:lang w:val="ro-MD"/>
        </w:rPr>
        <w:t>c). Pentru cazul a) se vor respecta prevederile proiectului/caietului de sarcini sau a prescrip</w:t>
      </w:r>
      <w:r w:rsidR="00375CAE">
        <w:rPr>
          <w:rFonts w:ascii="Arial" w:eastAsia="Arial" w:hAnsi="Arial" w:cs="Arial"/>
          <w:sz w:val="20"/>
          <w:szCs w:val="20"/>
          <w:lang w:val="ro-MD"/>
        </w:rPr>
        <w:t>ț</w:t>
      </w:r>
      <w:r w:rsidRPr="002E55DA">
        <w:rPr>
          <w:rFonts w:ascii="Arial" w:eastAsia="Arial" w:hAnsi="Arial" w:cs="Arial"/>
          <w:sz w:val="20"/>
          <w:szCs w:val="20"/>
          <w:lang w:val="ro-MD"/>
        </w:rPr>
        <w:t>iilor tehnice în vigoare.</w:t>
      </w:r>
    </w:p>
    <w:p w14:paraId="0E4D2622" w14:textId="230416EA" w:rsidR="00433AFD" w:rsidRDefault="00433AFD" w:rsidP="0072434F">
      <w:pPr>
        <w:spacing w:after="0" w:line="240" w:lineRule="auto"/>
        <w:jc w:val="both"/>
        <w:rPr>
          <w:rFonts w:ascii="Arial" w:eastAsia="Arial" w:hAnsi="Arial" w:cs="Arial"/>
          <w:sz w:val="20"/>
          <w:szCs w:val="20"/>
        </w:rPr>
      </w:pPr>
    </w:p>
    <w:p w14:paraId="6EEFC2EE" w14:textId="77777777" w:rsidR="00122226" w:rsidRDefault="00122226" w:rsidP="0072434F">
      <w:pPr>
        <w:spacing w:after="0" w:line="240" w:lineRule="auto"/>
        <w:jc w:val="both"/>
        <w:rPr>
          <w:rFonts w:ascii="Arial" w:eastAsia="Arial" w:hAnsi="Arial" w:cs="Arial"/>
          <w:sz w:val="20"/>
          <w:szCs w:val="20"/>
        </w:rPr>
      </w:pPr>
    </w:p>
    <w:p w14:paraId="40BC9FBF" w14:textId="6087B21B" w:rsidR="00433AFD" w:rsidRPr="00807FE8" w:rsidRDefault="00433AFD" w:rsidP="0072434F">
      <w:pPr>
        <w:tabs>
          <w:tab w:val="left" w:pos="851"/>
        </w:tabs>
        <w:spacing w:after="0" w:line="240" w:lineRule="auto"/>
        <w:jc w:val="both"/>
        <w:rPr>
          <w:rFonts w:ascii="Arial" w:eastAsia="Arial" w:hAnsi="Arial" w:cs="Arial"/>
          <w:b/>
        </w:rPr>
      </w:pPr>
      <w:r w:rsidRPr="00807FE8">
        <w:rPr>
          <w:rFonts w:ascii="Arial" w:eastAsia="Arial" w:hAnsi="Arial" w:cs="Arial"/>
          <w:b/>
        </w:rPr>
        <w:t>F.2</w:t>
      </w:r>
      <w:r w:rsidRPr="00807FE8">
        <w:rPr>
          <w:rFonts w:ascii="Arial" w:eastAsia="Arial" w:hAnsi="Arial" w:cs="Arial"/>
          <w:b/>
        </w:rPr>
        <w:tab/>
        <w:t>Indicatori statistici utiliza</w:t>
      </w:r>
      <w:r w:rsidR="00375CAE">
        <w:rPr>
          <w:rFonts w:ascii="Arial" w:eastAsia="Arial" w:hAnsi="Arial" w:cs="Arial"/>
          <w:b/>
        </w:rPr>
        <w:t>ț</w:t>
      </w:r>
      <w:r w:rsidRPr="00807FE8">
        <w:rPr>
          <w:rFonts w:ascii="Arial" w:eastAsia="Arial" w:hAnsi="Arial" w:cs="Arial"/>
          <w:b/>
        </w:rPr>
        <w:t>i la interpretarea măsurătorilor</w:t>
      </w:r>
    </w:p>
    <w:p w14:paraId="1F494179" w14:textId="77777777" w:rsidR="00433AFD" w:rsidRDefault="00433AFD" w:rsidP="0072434F">
      <w:pPr>
        <w:spacing w:after="0" w:line="240" w:lineRule="auto"/>
        <w:jc w:val="both"/>
        <w:rPr>
          <w:rFonts w:ascii="Arial" w:eastAsia="Arial" w:hAnsi="Arial" w:cs="Arial"/>
          <w:sz w:val="20"/>
          <w:szCs w:val="20"/>
        </w:rPr>
      </w:pPr>
    </w:p>
    <w:p w14:paraId="586185B0" w14:textId="77777777" w:rsidR="00433AFD" w:rsidRPr="00946BF4" w:rsidRDefault="00433AFD" w:rsidP="0072434F">
      <w:pPr>
        <w:tabs>
          <w:tab w:val="left" w:pos="851"/>
        </w:tabs>
        <w:spacing w:after="0" w:line="240" w:lineRule="auto"/>
        <w:jc w:val="both"/>
        <w:rPr>
          <w:rFonts w:ascii="Arial" w:eastAsia="Arial" w:hAnsi="Arial" w:cs="Arial"/>
          <w:b/>
          <w:sz w:val="20"/>
          <w:szCs w:val="20"/>
        </w:rPr>
      </w:pPr>
      <w:r w:rsidRPr="00946BF4">
        <w:rPr>
          <w:rFonts w:ascii="Arial" w:eastAsia="Arial" w:hAnsi="Arial" w:cs="Arial"/>
          <w:b/>
          <w:sz w:val="20"/>
          <w:szCs w:val="20"/>
        </w:rPr>
        <w:t>F.2.1</w:t>
      </w:r>
      <w:r w:rsidRPr="00946BF4">
        <w:rPr>
          <w:rFonts w:ascii="Arial" w:eastAsia="Arial" w:hAnsi="Arial" w:cs="Arial"/>
          <w:b/>
          <w:sz w:val="20"/>
          <w:szCs w:val="20"/>
        </w:rPr>
        <w:tab/>
        <w:t>Principii</w:t>
      </w:r>
    </w:p>
    <w:p w14:paraId="30529CC3" w14:textId="77777777" w:rsidR="00433AFD" w:rsidRDefault="00433AFD" w:rsidP="0072434F">
      <w:pPr>
        <w:spacing w:after="0" w:line="240" w:lineRule="auto"/>
        <w:jc w:val="both"/>
        <w:rPr>
          <w:rFonts w:ascii="Arial" w:eastAsia="Arial" w:hAnsi="Arial" w:cs="Arial"/>
          <w:sz w:val="20"/>
          <w:szCs w:val="20"/>
        </w:rPr>
      </w:pPr>
    </w:p>
    <w:p w14:paraId="6C54A6ED" w14:textId="3BA8890B" w:rsidR="00433AFD" w:rsidRDefault="00433AFD" w:rsidP="0072434F">
      <w:pPr>
        <w:spacing w:after="0" w:line="240" w:lineRule="auto"/>
        <w:jc w:val="both"/>
        <w:rPr>
          <w:rFonts w:ascii="Arial" w:eastAsia="Arial" w:hAnsi="Arial" w:cs="Arial"/>
          <w:sz w:val="20"/>
          <w:szCs w:val="20"/>
        </w:rPr>
      </w:pPr>
      <w:r w:rsidRPr="00946BF4">
        <w:rPr>
          <w:rFonts w:ascii="Arial" w:eastAsia="Arial" w:hAnsi="Arial" w:cs="Arial"/>
          <w:sz w:val="20"/>
          <w:szCs w:val="20"/>
        </w:rPr>
        <w:t>Elementele unei mul</w:t>
      </w:r>
      <w:r w:rsidR="00375CAE">
        <w:rPr>
          <w:rFonts w:ascii="Arial" w:eastAsia="Arial" w:hAnsi="Arial" w:cs="Arial"/>
          <w:sz w:val="20"/>
          <w:szCs w:val="20"/>
        </w:rPr>
        <w:t>ț</w:t>
      </w:r>
      <w:r w:rsidRPr="00946BF4">
        <w:rPr>
          <w:rFonts w:ascii="Arial" w:eastAsia="Arial" w:hAnsi="Arial" w:cs="Arial"/>
          <w:sz w:val="20"/>
          <w:szCs w:val="20"/>
        </w:rPr>
        <w:t>imi, de exemplu</w:t>
      </w:r>
      <w:r>
        <w:rPr>
          <w:rFonts w:ascii="Arial" w:eastAsia="Arial" w:hAnsi="Arial" w:cs="Arial"/>
          <w:sz w:val="20"/>
          <w:szCs w:val="20"/>
        </w:rPr>
        <w:t>,</w:t>
      </w:r>
      <w:r w:rsidRPr="00946BF4">
        <w:rPr>
          <w:rFonts w:ascii="Arial" w:eastAsia="Arial" w:hAnsi="Arial" w:cs="Arial"/>
          <w:sz w:val="20"/>
          <w:szCs w:val="20"/>
        </w:rPr>
        <w:t xml:space="preserve"> valorile unei serii de măsurători, se deosebesc unele de celelalte, se dispersează. Dar această dispersie nu este haotică, ci urmează anumite legi.</w:t>
      </w:r>
    </w:p>
    <w:p w14:paraId="0694B3E2" w14:textId="77777777" w:rsidR="00433AFD" w:rsidRPr="00946BF4" w:rsidRDefault="00433AFD" w:rsidP="0072434F">
      <w:pPr>
        <w:spacing w:after="0" w:line="240" w:lineRule="auto"/>
        <w:jc w:val="both"/>
        <w:rPr>
          <w:rFonts w:ascii="Arial" w:eastAsia="Arial" w:hAnsi="Arial" w:cs="Arial"/>
          <w:sz w:val="20"/>
          <w:szCs w:val="20"/>
        </w:rPr>
      </w:pPr>
    </w:p>
    <w:p w14:paraId="11C59A3B" w14:textId="522D4880" w:rsidR="00433AFD" w:rsidRDefault="00433AFD" w:rsidP="0072434F">
      <w:pPr>
        <w:spacing w:after="0" w:line="240" w:lineRule="auto"/>
        <w:jc w:val="both"/>
        <w:rPr>
          <w:rFonts w:ascii="Arial" w:eastAsia="Arial" w:hAnsi="Arial" w:cs="Arial"/>
          <w:sz w:val="20"/>
          <w:szCs w:val="20"/>
        </w:rPr>
      </w:pPr>
      <w:r w:rsidRPr="00946BF4">
        <w:rPr>
          <w:rFonts w:ascii="Arial" w:eastAsia="Arial" w:hAnsi="Arial" w:cs="Arial"/>
          <w:sz w:val="20"/>
          <w:szCs w:val="20"/>
        </w:rPr>
        <w:t>Repartizarea normală este una din repartizările teoretice în care, în cazul unui număr infinit de mare de valori măsurate, acestea ar corespunde func</w:t>
      </w:r>
      <w:r w:rsidR="00375CAE">
        <w:rPr>
          <w:rFonts w:ascii="Arial" w:eastAsia="Arial" w:hAnsi="Arial" w:cs="Arial"/>
          <w:sz w:val="20"/>
          <w:szCs w:val="20"/>
        </w:rPr>
        <w:t>ț</w:t>
      </w:r>
      <w:r w:rsidRPr="00946BF4">
        <w:rPr>
          <w:rFonts w:ascii="Arial" w:eastAsia="Arial" w:hAnsi="Arial" w:cs="Arial"/>
          <w:sz w:val="20"/>
          <w:szCs w:val="20"/>
        </w:rPr>
        <w:t>iei teoretice de densitate, a</w:t>
      </w:r>
      <w:r w:rsidR="00375CAE">
        <w:rPr>
          <w:rFonts w:ascii="Arial" w:eastAsia="Arial" w:hAnsi="Arial" w:cs="Arial"/>
          <w:sz w:val="20"/>
          <w:szCs w:val="20"/>
        </w:rPr>
        <w:t>ș</w:t>
      </w:r>
      <w:r w:rsidRPr="00946BF4">
        <w:rPr>
          <w:rFonts w:ascii="Arial" w:eastAsia="Arial" w:hAnsi="Arial" w:cs="Arial"/>
          <w:sz w:val="20"/>
          <w:szCs w:val="20"/>
        </w:rPr>
        <w:t xml:space="preserve">a cum este reprezentată în Figura </w:t>
      </w:r>
      <w:r>
        <w:rPr>
          <w:rFonts w:ascii="Arial" w:eastAsia="Arial" w:hAnsi="Arial" w:cs="Arial"/>
          <w:sz w:val="20"/>
          <w:szCs w:val="20"/>
        </w:rPr>
        <w:t>F</w:t>
      </w:r>
      <w:r w:rsidRPr="00946BF4">
        <w:rPr>
          <w:rFonts w:ascii="Arial" w:eastAsia="Arial" w:hAnsi="Arial" w:cs="Arial"/>
          <w:sz w:val="20"/>
          <w:szCs w:val="20"/>
        </w:rPr>
        <w:t>.1.</w:t>
      </w:r>
    </w:p>
    <w:p w14:paraId="64BA7497" w14:textId="77777777" w:rsidR="00433AFD" w:rsidRDefault="00433AFD" w:rsidP="0072434F">
      <w:pPr>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433AFD" w14:paraId="08C7BAF5" w14:textId="77777777" w:rsidTr="001F1F13">
        <w:tc>
          <w:tcPr>
            <w:tcW w:w="9061" w:type="dxa"/>
          </w:tcPr>
          <w:p w14:paraId="6017B6AB" w14:textId="77777777" w:rsidR="00433AFD" w:rsidRDefault="00433AFD" w:rsidP="0072434F">
            <w:pPr>
              <w:spacing w:after="0" w:line="240" w:lineRule="auto"/>
              <w:jc w:val="center"/>
              <w:rPr>
                <w:rFonts w:ascii="Arial" w:eastAsia="Arial" w:hAnsi="Arial" w:cs="Arial"/>
                <w:sz w:val="20"/>
                <w:szCs w:val="20"/>
              </w:rPr>
            </w:pPr>
            <w:r w:rsidRPr="00EA26B5">
              <w:rPr>
                <w:rFonts w:ascii="Arial" w:hAnsi="Arial" w:cs="Arial"/>
                <w:noProof/>
                <w:sz w:val="20"/>
                <w:szCs w:val="20"/>
                <w:lang w:val="ru-RU" w:eastAsia="ru-RU"/>
              </w:rPr>
              <w:lastRenderedPageBreak/>
              <w:drawing>
                <wp:inline distT="0" distB="0" distL="0" distR="0" wp14:anchorId="1D3DB8F3" wp14:editId="73BD58C6">
                  <wp:extent cx="2750400" cy="2083287"/>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52795" cy="2085101"/>
                          </a:xfrm>
                          <a:prstGeom prst="rect">
                            <a:avLst/>
                          </a:prstGeom>
                          <a:noFill/>
                        </pic:spPr>
                      </pic:pic>
                    </a:graphicData>
                  </a:graphic>
                </wp:inline>
              </w:drawing>
            </w:r>
          </w:p>
        </w:tc>
      </w:tr>
      <w:tr w:rsidR="00433AFD" w:rsidRPr="008655AB" w14:paraId="6EB8A5F6" w14:textId="77777777" w:rsidTr="001F1F13">
        <w:tc>
          <w:tcPr>
            <w:tcW w:w="9061" w:type="dxa"/>
          </w:tcPr>
          <w:p w14:paraId="17DEC17C" w14:textId="77777777" w:rsidR="003A274C" w:rsidRDefault="003A274C" w:rsidP="0072434F">
            <w:pPr>
              <w:spacing w:after="0" w:line="240" w:lineRule="auto"/>
              <w:jc w:val="center"/>
              <w:rPr>
                <w:rFonts w:ascii="Arial" w:eastAsia="Arial" w:hAnsi="Arial" w:cs="Arial"/>
                <w:b/>
                <w:sz w:val="20"/>
                <w:szCs w:val="20"/>
              </w:rPr>
            </w:pPr>
          </w:p>
          <w:p w14:paraId="715BEDA4" w14:textId="4FA34D7A" w:rsidR="00433AFD" w:rsidRPr="008655AB" w:rsidRDefault="00433AFD" w:rsidP="0072434F">
            <w:pPr>
              <w:spacing w:after="0" w:line="240" w:lineRule="auto"/>
              <w:jc w:val="center"/>
              <w:rPr>
                <w:rFonts w:ascii="Arial" w:eastAsia="Arial" w:hAnsi="Arial" w:cs="Arial"/>
                <w:b/>
                <w:sz w:val="20"/>
                <w:szCs w:val="20"/>
              </w:rPr>
            </w:pPr>
            <w:r w:rsidRPr="008655AB">
              <w:rPr>
                <w:rFonts w:ascii="Arial" w:eastAsia="Arial" w:hAnsi="Arial" w:cs="Arial"/>
                <w:b/>
                <w:sz w:val="20"/>
                <w:szCs w:val="20"/>
              </w:rPr>
              <w:t>Figura F.1 - Func</w:t>
            </w:r>
            <w:r w:rsidR="00375CAE">
              <w:rPr>
                <w:rFonts w:ascii="Arial" w:eastAsia="Arial" w:hAnsi="Arial" w:cs="Arial"/>
                <w:b/>
                <w:sz w:val="20"/>
                <w:szCs w:val="20"/>
              </w:rPr>
              <w:t>ț</w:t>
            </w:r>
            <w:r w:rsidRPr="008655AB">
              <w:rPr>
                <w:rFonts w:ascii="Arial" w:eastAsia="Arial" w:hAnsi="Arial" w:cs="Arial"/>
                <w:b/>
                <w:sz w:val="20"/>
                <w:szCs w:val="20"/>
              </w:rPr>
              <w:t>ia de densitate, a repartizării normale</w:t>
            </w:r>
          </w:p>
        </w:tc>
      </w:tr>
    </w:tbl>
    <w:p w14:paraId="3CC3B219" w14:textId="38A39DE9" w:rsidR="00433AFD" w:rsidRDefault="00433AFD" w:rsidP="0072434F">
      <w:pPr>
        <w:spacing w:after="0" w:line="240" w:lineRule="auto"/>
        <w:jc w:val="center"/>
        <w:rPr>
          <w:rFonts w:ascii="Arial" w:eastAsia="Arial" w:hAnsi="Arial" w:cs="Arial"/>
          <w:sz w:val="20"/>
          <w:szCs w:val="20"/>
        </w:rPr>
      </w:pPr>
    </w:p>
    <w:p w14:paraId="77EDB787" w14:textId="77777777" w:rsidR="003A274C" w:rsidRDefault="003A274C" w:rsidP="0072434F">
      <w:pPr>
        <w:spacing w:after="0" w:line="240" w:lineRule="auto"/>
        <w:jc w:val="center"/>
        <w:rPr>
          <w:rFonts w:ascii="Arial" w:eastAsia="Arial" w:hAnsi="Arial" w:cs="Arial"/>
          <w:sz w:val="20"/>
          <w:szCs w:val="20"/>
        </w:rPr>
      </w:pPr>
    </w:p>
    <w:p w14:paraId="3A9439EE" w14:textId="1CF2176A" w:rsidR="00433AFD" w:rsidRDefault="00433AFD" w:rsidP="0072434F">
      <w:pPr>
        <w:tabs>
          <w:tab w:val="left" w:pos="851"/>
        </w:tabs>
        <w:spacing w:after="0" w:line="240" w:lineRule="auto"/>
        <w:jc w:val="both"/>
        <w:rPr>
          <w:rFonts w:ascii="Arial" w:eastAsia="Arial" w:hAnsi="Arial" w:cs="Arial"/>
          <w:sz w:val="20"/>
          <w:szCs w:val="20"/>
        </w:rPr>
      </w:pPr>
      <w:r w:rsidRPr="00AA0BF8">
        <w:rPr>
          <w:rFonts w:ascii="Arial" w:eastAsia="Arial" w:hAnsi="Arial" w:cs="Arial"/>
          <w:b/>
          <w:sz w:val="20"/>
          <w:szCs w:val="20"/>
        </w:rPr>
        <w:t>F.2.2</w:t>
      </w:r>
      <w:r w:rsidRPr="00AA0BF8">
        <w:rPr>
          <w:rFonts w:ascii="Arial" w:eastAsia="Arial" w:hAnsi="Arial" w:cs="Arial"/>
          <w:b/>
          <w:sz w:val="20"/>
          <w:szCs w:val="20"/>
        </w:rPr>
        <w:tab/>
      </w:r>
      <w:r>
        <w:rPr>
          <w:rFonts w:ascii="Arial" w:eastAsia="Arial" w:hAnsi="Arial" w:cs="Arial"/>
          <w:sz w:val="20"/>
          <w:szCs w:val="20"/>
        </w:rPr>
        <w:t>Pentru</w:t>
      </w:r>
      <w:r w:rsidRPr="00AA0BF8">
        <w:rPr>
          <w:rFonts w:ascii="Arial" w:eastAsia="Arial" w:hAnsi="Arial" w:cs="Arial"/>
          <w:sz w:val="20"/>
          <w:szCs w:val="20"/>
        </w:rPr>
        <w:t xml:space="preserve"> un </w:t>
      </w:r>
      <w:r>
        <w:rPr>
          <w:rFonts w:ascii="Arial" w:eastAsia="Arial" w:hAnsi="Arial" w:cs="Arial"/>
          <w:sz w:val="20"/>
          <w:szCs w:val="20"/>
        </w:rPr>
        <w:t>număr</w:t>
      </w:r>
      <w:r w:rsidRPr="00AA0BF8">
        <w:rPr>
          <w:rFonts w:ascii="Arial" w:eastAsia="Arial" w:hAnsi="Arial" w:cs="Arial"/>
          <w:sz w:val="20"/>
          <w:szCs w:val="20"/>
        </w:rPr>
        <w:t xml:space="preserve"> (</w:t>
      </w:r>
      <w:r w:rsidRPr="00AA0BF8">
        <w:rPr>
          <w:rFonts w:ascii="Arial" w:eastAsia="Arial" w:hAnsi="Arial" w:cs="Arial"/>
          <w:i/>
          <w:sz w:val="20"/>
          <w:szCs w:val="20"/>
        </w:rPr>
        <w:t>n</w:t>
      </w:r>
      <w:r>
        <w:rPr>
          <w:rFonts w:ascii="Arial" w:eastAsia="Arial" w:hAnsi="Arial" w:cs="Arial"/>
          <w:sz w:val="20"/>
          <w:szCs w:val="20"/>
        </w:rPr>
        <w:t>) de rezultate ale măsurătorilor unei</w:t>
      </w:r>
      <w:r w:rsidRPr="00AA0BF8">
        <w:rPr>
          <w:rFonts w:ascii="Arial" w:eastAsia="Arial" w:hAnsi="Arial" w:cs="Arial"/>
          <w:sz w:val="20"/>
          <w:szCs w:val="20"/>
        </w:rPr>
        <w:t xml:space="preserve"> caracteristici pot fi defini</w:t>
      </w:r>
      <w:r w:rsidR="00375CAE">
        <w:rPr>
          <w:rFonts w:ascii="Arial" w:eastAsia="Arial" w:hAnsi="Arial" w:cs="Arial"/>
          <w:sz w:val="20"/>
          <w:szCs w:val="20"/>
        </w:rPr>
        <w:t>ț</w:t>
      </w:r>
      <w:r w:rsidRPr="00AA0BF8">
        <w:rPr>
          <w:rFonts w:ascii="Arial" w:eastAsia="Arial" w:hAnsi="Arial" w:cs="Arial"/>
          <w:sz w:val="20"/>
          <w:szCs w:val="20"/>
        </w:rPr>
        <w:t>i următorii indicatori statistici</w:t>
      </w:r>
      <w:r>
        <w:rPr>
          <w:rFonts w:ascii="Arial" w:eastAsia="Arial" w:hAnsi="Arial" w:cs="Arial"/>
          <w:sz w:val="20"/>
          <w:szCs w:val="20"/>
        </w:rPr>
        <w:t>:</w:t>
      </w:r>
    </w:p>
    <w:p w14:paraId="637F38EC" w14:textId="77777777" w:rsidR="00433AFD" w:rsidRDefault="00433AFD" w:rsidP="0072434F">
      <w:pPr>
        <w:tabs>
          <w:tab w:val="left" w:pos="709"/>
        </w:tabs>
        <w:spacing w:after="0" w:line="240" w:lineRule="auto"/>
        <w:jc w:val="both"/>
        <w:rPr>
          <w:rFonts w:ascii="Arial" w:eastAsia="Arial" w:hAnsi="Arial" w:cs="Arial"/>
          <w:sz w:val="20"/>
          <w:szCs w:val="20"/>
        </w:rPr>
      </w:pPr>
    </w:p>
    <w:p w14:paraId="22B7B14B" w14:textId="77777777" w:rsidR="00433AFD" w:rsidRDefault="00433AFD" w:rsidP="0072434F">
      <w:pPr>
        <w:tabs>
          <w:tab w:val="left" w:pos="284"/>
          <w:tab w:val="left" w:pos="709"/>
        </w:tabs>
        <w:spacing w:after="0" w:line="240" w:lineRule="auto"/>
        <w:jc w:val="both"/>
        <w:rPr>
          <w:rFonts w:ascii="Arial" w:eastAsia="Arial" w:hAnsi="Arial" w:cs="Arial"/>
          <w:sz w:val="20"/>
          <w:szCs w:val="20"/>
        </w:rPr>
      </w:pPr>
      <w:r>
        <w:rPr>
          <w:rFonts w:ascii="Arial" w:eastAsia="Arial" w:hAnsi="Arial" w:cs="Arial"/>
          <w:sz w:val="20"/>
          <w:szCs w:val="20"/>
        </w:rPr>
        <w:t>a)</w:t>
      </w:r>
      <w:r>
        <w:rPr>
          <w:rFonts w:ascii="Arial" w:eastAsia="Arial" w:hAnsi="Arial" w:cs="Arial"/>
          <w:sz w:val="20"/>
          <w:szCs w:val="20"/>
        </w:rPr>
        <w:tab/>
      </w:r>
      <w:r w:rsidRPr="00AA0BF8">
        <w:rPr>
          <w:rFonts w:ascii="Arial" w:eastAsia="Arial" w:hAnsi="Arial" w:cs="Arial"/>
          <w:sz w:val="20"/>
          <w:szCs w:val="20"/>
        </w:rPr>
        <w:t>număr de valori (</w:t>
      </w:r>
      <w:r w:rsidRPr="00AA0BF8">
        <w:rPr>
          <w:rFonts w:ascii="Arial" w:eastAsia="Arial" w:hAnsi="Arial" w:cs="Arial"/>
          <w:i/>
          <w:sz w:val="20"/>
          <w:szCs w:val="20"/>
        </w:rPr>
        <w:t>n</w:t>
      </w:r>
      <w:r>
        <w:rPr>
          <w:rFonts w:ascii="Arial" w:eastAsia="Arial" w:hAnsi="Arial" w:cs="Arial"/>
          <w:sz w:val="20"/>
          <w:szCs w:val="20"/>
        </w:rPr>
        <w:t>);</w:t>
      </w:r>
      <w:r w:rsidRPr="00AA0BF8">
        <w:rPr>
          <w:rFonts w:ascii="Arial" w:eastAsia="Arial" w:hAnsi="Arial" w:cs="Arial"/>
          <w:sz w:val="20"/>
          <w:szCs w:val="20"/>
        </w:rPr>
        <w:t xml:space="preserve"> </w:t>
      </w:r>
    </w:p>
    <w:p w14:paraId="7C1951E0" w14:textId="556D8F6B" w:rsidR="00433AFD" w:rsidRDefault="00433AFD" w:rsidP="0072434F">
      <w:pPr>
        <w:tabs>
          <w:tab w:val="left" w:pos="284"/>
          <w:tab w:val="left" w:pos="709"/>
        </w:tabs>
        <w:spacing w:after="0" w:line="240" w:lineRule="auto"/>
        <w:jc w:val="both"/>
        <w:rPr>
          <w:rFonts w:ascii="Arial" w:eastAsia="Arial" w:hAnsi="Arial" w:cs="Arial"/>
          <w:sz w:val="20"/>
          <w:szCs w:val="20"/>
        </w:rPr>
      </w:pPr>
      <w:r w:rsidRPr="00AA0BF8">
        <w:rPr>
          <w:rFonts w:ascii="Arial" w:eastAsia="Arial" w:hAnsi="Arial" w:cs="Arial"/>
          <w:sz w:val="20"/>
          <w:szCs w:val="20"/>
        </w:rPr>
        <w:t>Numărul minim de valori (</w:t>
      </w:r>
      <w:r w:rsidRPr="00AA0BF8">
        <w:rPr>
          <w:rFonts w:ascii="Arial" w:eastAsia="Arial" w:hAnsi="Arial" w:cs="Arial"/>
          <w:i/>
          <w:sz w:val="20"/>
          <w:szCs w:val="20"/>
        </w:rPr>
        <w:t>n</w:t>
      </w:r>
      <w:r w:rsidRPr="00AA0BF8">
        <w:rPr>
          <w:rFonts w:ascii="Arial" w:eastAsia="Arial" w:hAnsi="Arial" w:cs="Arial"/>
          <w:sz w:val="20"/>
          <w:szCs w:val="20"/>
        </w:rPr>
        <w:t>) se orientează după mărimea sectorului omogen controlat. Se poate lua în calcul ca pentru un sector de până la 1000 m</w:t>
      </w:r>
      <w:r w:rsidRPr="00AA0BF8">
        <w:rPr>
          <w:rFonts w:ascii="Arial" w:eastAsia="Arial" w:hAnsi="Arial" w:cs="Arial"/>
          <w:sz w:val="20"/>
          <w:szCs w:val="20"/>
          <w:vertAlign w:val="superscript"/>
        </w:rPr>
        <w:t>2</w:t>
      </w:r>
      <w:r w:rsidRPr="00AA0BF8">
        <w:rPr>
          <w:rFonts w:ascii="Arial" w:eastAsia="Arial" w:hAnsi="Arial" w:cs="Arial"/>
          <w:sz w:val="20"/>
          <w:szCs w:val="20"/>
        </w:rPr>
        <w:t xml:space="preserve"> </w:t>
      </w:r>
      <w:r w:rsidRPr="00AA0BF8">
        <w:rPr>
          <w:rFonts w:ascii="Arial" w:eastAsia="Arial" w:hAnsi="Arial" w:cs="Arial"/>
          <w:i/>
          <w:sz w:val="20"/>
          <w:szCs w:val="20"/>
        </w:rPr>
        <w:t>n</w:t>
      </w:r>
      <w:r w:rsidRPr="00AA0BF8">
        <w:rPr>
          <w:rFonts w:ascii="Arial" w:eastAsia="Arial" w:hAnsi="Arial" w:cs="Arial"/>
          <w:sz w:val="20"/>
          <w:szCs w:val="20"/>
          <w:vertAlign w:val="subscript"/>
        </w:rPr>
        <w:t>minim</w:t>
      </w:r>
      <w:r w:rsidRPr="00AA0BF8">
        <w:rPr>
          <w:rFonts w:ascii="Arial" w:eastAsia="Arial" w:hAnsi="Arial" w:cs="Arial"/>
          <w:sz w:val="20"/>
          <w:szCs w:val="20"/>
        </w:rPr>
        <w:t xml:space="preserve"> =4 urmând ca pentru fiecare al</w:t>
      </w:r>
      <w:r w:rsidR="00375CAE">
        <w:rPr>
          <w:rFonts w:ascii="Arial" w:eastAsia="Arial" w:hAnsi="Arial" w:cs="Arial"/>
          <w:sz w:val="20"/>
          <w:szCs w:val="20"/>
        </w:rPr>
        <w:t>ț</w:t>
      </w:r>
      <w:r w:rsidRPr="00AA0BF8">
        <w:rPr>
          <w:rFonts w:ascii="Arial" w:eastAsia="Arial" w:hAnsi="Arial" w:cs="Arial"/>
          <w:sz w:val="20"/>
          <w:szCs w:val="20"/>
        </w:rPr>
        <w:t>i 500 m</w:t>
      </w:r>
      <w:r w:rsidRPr="00AA0BF8">
        <w:rPr>
          <w:rFonts w:ascii="Arial" w:eastAsia="Arial" w:hAnsi="Arial" w:cs="Arial"/>
          <w:sz w:val="20"/>
          <w:szCs w:val="20"/>
          <w:vertAlign w:val="superscript"/>
        </w:rPr>
        <w:t>2</w:t>
      </w:r>
      <w:r w:rsidRPr="00AA0BF8">
        <w:rPr>
          <w:rFonts w:ascii="Arial" w:eastAsia="Arial" w:hAnsi="Arial" w:cs="Arial"/>
          <w:sz w:val="20"/>
          <w:szCs w:val="20"/>
        </w:rPr>
        <w:t xml:space="preserve"> numărul minim să crească cu câte o unitate.</w:t>
      </w:r>
    </w:p>
    <w:p w14:paraId="7266F116" w14:textId="77777777" w:rsidR="00433AFD" w:rsidRDefault="00433AFD" w:rsidP="0072434F">
      <w:pPr>
        <w:tabs>
          <w:tab w:val="left" w:pos="284"/>
          <w:tab w:val="left" w:pos="709"/>
        </w:tabs>
        <w:spacing w:after="0" w:line="240" w:lineRule="auto"/>
        <w:jc w:val="both"/>
        <w:rPr>
          <w:rFonts w:ascii="Arial" w:eastAsia="Arial" w:hAnsi="Arial" w:cs="Arial"/>
          <w:sz w:val="20"/>
          <w:szCs w:val="20"/>
        </w:rPr>
      </w:pPr>
      <w:r>
        <w:rPr>
          <w:rFonts w:ascii="Arial" w:eastAsia="Arial" w:hAnsi="Arial" w:cs="Arial"/>
          <w:sz w:val="20"/>
          <w:szCs w:val="20"/>
        </w:rPr>
        <w:t>b)</w:t>
      </w:r>
      <w:r>
        <w:rPr>
          <w:rFonts w:ascii="Arial" w:eastAsia="Arial" w:hAnsi="Arial" w:cs="Arial"/>
          <w:sz w:val="20"/>
          <w:szCs w:val="20"/>
        </w:rPr>
        <w:tab/>
      </w:r>
      <w:r w:rsidRPr="00AA0BF8">
        <w:rPr>
          <w:rFonts w:ascii="Arial" w:eastAsia="Arial" w:hAnsi="Arial" w:cs="Arial"/>
          <w:sz w:val="20"/>
          <w:szCs w:val="20"/>
        </w:rPr>
        <w:t>valoarea maximă a caracteristicii (</w:t>
      </w:r>
      <w:r w:rsidRPr="00AA0BF8">
        <w:rPr>
          <w:rFonts w:ascii="Arial" w:eastAsia="Arial" w:hAnsi="Arial" w:cs="Arial"/>
          <w:i/>
          <w:sz w:val="20"/>
          <w:szCs w:val="20"/>
        </w:rPr>
        <w:t>X</w:t>
      </w:r>
      <w:r w:rsidRPr="00AA0BF8">
        <w:rPr>
          <w:rFonts w:ascii="Arial" w:eastAsia="Arial" w:hAnsi="Arial" w:cs="Arial"/>
          <w:sz w:val="20"/>
          <w:szCs w:val="20"/>
          <w:vertAlign w:val="subscript"/>
        </w:rPr>
        <w:t>max</w:t>
      </w:r>
      <w:r w:rsidRPr="00AA0BF8">
        <w:rPr>
          <w:rFonts w:ascii="Arial" w:eastAsia="Arial" w:hAnsi="Arial" w:cs="Arial"/>
          <w:sz w:val="20"/>
          <w:szCs w:val="20"/>
        </w:rPr>
        <w:t>)</w:t>
      </w:r>
      <w:r>
        <w:rPr>
          <w:rFonts w:ascii="Arial" w:eastAsia="Arial" w:hAnsi="Arial" w:cs="Arial"/>
          <w:sz w:val="20"/>
          <w:szCs w:val="20"/>
        </w:rPr>
        <w:t>;</w:t>
      </w:r>
    </w:p>
    <w:p w14:paraId="723BDCCA" w14:textId="77777777" w:rsidR="00433AFD" w:rsidRDefault="00433AFD" w:rsidP="0072434F">
      <w:pPr>
        <w:tabs>
          <w:tab w:val="left" w:pos="284"/>
          <w:tab w:val="left" w:pos="709"/>
        </w:tabs>
        <w:spacing w:after="0" w:line="240" w:lineRule="auto"/>
        <w:jc w:val="both"/>
        <w:rPr>
          <w:rFonts w:ascii="Arial" w:eastAsia="Arial" w:hAnsi="Arial" w:cs="Arial"/>
          <w:sz w:val="20"/>
          <w:szCs w:val="20"/>
        </w:rPr>
      </w:pPr>
      <w:r>
        <w:rPr>
          <w:rFonts w:ascii="Arial" w:eastAsia="Arial" w:hAnsi="Arial" w:cs="Arial"/>
          <w:sz w:val="20"/>
          <w:szCs w:val="20"/>
        </w:rPr>
        <w:t>c)</w:t>
      </w:r>
      <w:r>
        <w:rPr>
          <w:rFonts w:ascii="Arial" w:eastAsia="Arial" w:hAnsi="Arial" w:cs="Arial"/>
          <w:sz w:val="20"/>
          <w:szCs w:val="20"/>
        </w:rPr>
        <w:tab/>
      </w:r>
      <w:r w:rsidRPr="00AA0BF8">
        <w:rPr>
          <w:rFonts w:ascii="Arial" w:eastAsia="Arial" w:hAnsi="Arial" w:cs="Arial"/>
          <w:sz w:val="20"/>
          <w:szCs w:val="20"/>
        </w:rPr>
        <w:t>valoarea minimă a caracteristicii (</w:t>
      </w:r>
      <w:r w:rsidRPr="00AA0BF8">
        <w:rPr>
          <w:rFonts w:ascii="Arial" w:eastAsia="Arial" w:hAnsi="Arial" w:cs="Arial"/>
          <w:i/>
          <w:sz w:val="20"/>
          <w:szCs w:val="20"/>
        </w:rPr>
        <w:t>X</w:t>
      </w:r>
      <w:r w:rsidRPr="00AA0BF8">
        <w:rPr>
          <w:rFonts w:ascii="Arial" w:eastAsia="Arial" w:hAnsi="Arial" w:cs="Arial"/>
          <w:sz w:val="20"/>
          <w:szCs w:val="20"/>
          <w:vertAlign w:val="subscript"/>
        </w:rPr>
        <w:t>min</w:t>
      </w:r>
      <w:r w:rsidRPr="00AA0BF8">
        <w:rPr>
          <w:rFonts w:ascii="Arial" w:eastAsia="Arial" w:hAnsi="Arial" w:cs="Arial"/>
          <w:sz w:val="20"/>
          <w:szCs w:val="20"/>
        </w:rPr>
        <w:t>)</w:t>
      </w:r>
      <w:r>
        <w:rPr>
          <w:rFonts w:ascii="Arial" w:eastAsia="Arial" w:hAnsi="Arial" w:cs="Arial"/>
          <w:sz w:val="20"/>
          <w:szCs w:val="20"/>
        </w:rPr>
        <w:t>;</w:t>
      </w:r>
    </w:p>
    <w:p w14:paraId="7D921EB3" w14:textId="77777777" w:rsidR="00433AFD" w:rsidRDefault="00433AFD" w:rsidP="0072434F">
      <w:pPr>
        <w:tabs>
          <w:tab w:val="left" w:pos="284"/>
          <w:tab w:val="left" w:pos="709"/>
        </w:tabs>
        <w:spacing w:after="0" w:line="240" w:lineRule="auto"/>
        <w:jc w:val="both"/>
        <w:rPr>
          <w:rFonts w:ascii="Arial" w:eastAsia="Arial" w:hAnsi="Arial" w:cs="Arial"/>
          <w:sz w:val="20"/>
          <w:szCs w:val="20"/>
        </w:rPr>
      </w:pPr>
      <w:r>
        <w:rPr>
          <w:rFonts w:ascii="Arial" w:eastAsia="Arial" w:hAnsi="Arial" w:cs="Arial"/>
          <w:sz w:val="20"/>
          <w:szCs w:val="20"/>
        </w:rPr>
        <w:t>d)</w:t>
      </w:r>
      <w:r>
        <w:rPr>
          <w:rFonts w:ascii="Arial" w:eastAsia="Arial" w:hAnsi="Arial" w:cs="Arial"/>
          <w:sz w:val="20"/>
          <w:szCs w:val="20"/>
        </w:rPr>
        <w:tab/>
      </w:r>
      <w:r w:rsidRPr="00AA0BF8">
        <w:rPr>
          <w:rFonts w:ascii="Arial" w:eastAsia="Arial" w:hAnsi="Arial" w:cs="Arial"/>
          <w:sz w:val="20"/>
          <w:szCs w:val="20"/>
        </w:rPr>
        <w:t>va</w:t>
      </w:r>
      <w:r>
        <w:rPr>
          <w:rFonts w:ascii="Arial" w:eastAsia="Arial" w:hAnsi="Arial" w:cs="Arial"/>
          <w:sz w:val="20"/>
          <w:szCs w:val="20"/>
        </w:rPr>
        <w:t>loarea medie a caracteristicii:</w:t>
      </w:r>
    </w:p>
    <w:p w14:paraId="69B0B9D4" w14:textId="7463DDCA" w:rsidR="00433AFD" w:rsidRDefault="00433AFD" w:rsidP="0072434F">
      <w:pPr>
        <w:tabs>
          <w:tab w:val="left" w:pos="284"/>
          <w:tab w:val="left" w:pos="709"/>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E3E97" w14:paraId="2AD4D830" w14:textId="77777777" w:rsidTr="002A3C3E">
        <w:tc>
          <w:tcPr>
            <w:tcW w:w="7508" w:type="dxa"/>
            <w:vAlign w:val="center"/>
          </w:tcPr>
          <w:p w14:paraId="674DBDA9" w14:textId="592F38F1" w:rsidR="008E3E97" w:rsidRDefault="00000000" w:rsidP="0072434F">
            <w:pPr>
              <w:spacing w:after="0" w:line="240" w:lineRule="auto"/>
              <w:jc w:val="center"/>
              <w:rPr>
                <w:rFonts w:ascii="Arial" w:hAnsi="Arial" w:cs="Arial"/>
                <w:sz w:val="20"/>
                <w:szCs w:val="20"/>
                <w:lang w:val="ro-MD"/>
              </w:rPr>
            </w:pPr>
            <m:oMathPara>
              <m:oMath>
                <m:acc>
                  <m:accPr>
                    <m:chr m:val="̅"/>
                    <m:ctrlPr>
                      <w:rPr>
                        <w:rFonts w:ascii="Cambria Math" w:eastAsia="Arial" w:hAnsi="Cambria Math" w:cs="Arial"/>
                        <w:i/>
                        <w:sz w:val="24"/>
                        <w:szCs w:val="24"/>
                      </w:rPr>
                    </m:ctrlPr>
                  </m:accPr>
                  <m:e>
                    <m:r>
                      <w:rPr>
                        <w:rFonts w:ascii="Cambria Math" w:eastAsia="Arial" w:hAnsi="Cambria Math" w:cs="Arial"/>
                        <w:sz w:val="24"/>
                        <w:szCs w:val="24"/>
                      </w:rPr>
                      <m:t>X</m:t>
                    </m:r>
                  </m:e>
                </m:acc>
                <m:r>
                  <w:rPr>
                    <w:rFonts w:ascii="Cambria Math" w:eastAsia="Arial" w:hAnsi="Cambria Math" w:cs="Arial"/>
                    <w:sz w:val="24"/>
                    <w:szCs w:val="24"/>
                  </w:rPr>
                  <m:t xml:space="preserve">= </m:t>
                </m:r>
                <m:f>
                  <m:fPr>
                    <m:ctrlPr>
                      <w:rPr>
                        <w:rFonts w:ascii="Cambria Math" w:eastAsia="Arial" w:hAnsi="Cambria Math" w:cs="Arial"/>
                        <w:i/>
                        <w:sz w:val="24"/>
                        <w:szCs w:val="24"/>
                      </w:rPr>
                    </m:ctrlPr>
                  </m:fPr>
                  <m:num>
                    <m:nary>
                      <m:naryPr>
                        <m:chr m:val="∑"/>
                        <m:limLoc m:val="undOvr"/>
                        <m:ctrlPr>
                          <w:rPr>
                            <w:rFonts w:ascii="Cambria Math" w:eastAsia="Arial" w:hAnsi="Cambria Math" w:cs="Arial"/>
                            <w:i/>
                            <w:sz w:val="24"/>
                            <w:szCs w:val="24"/>
                          </w:rPr>
                        </m:ctrlPr>
                      </m:naryPr>
                      <m:sub>
                        <m:r>
                          <w:rPr>
                            <w:rFonts w:ascii="Cambria Math" w:eastAsia="Arial" w:hAnsi="Cambria Math" w:cs="Arial"/>
                            <w:sz w:val="24"/>
                            <w:szCs w:val="24"/>
                          </w:rPr>
                          <m:t>i-1</m:t>
                        </m:r>
                      </m:sub>
                      <m:sup>
                        <m:r>
                          <w:rPr>
                            <w:rFonts w:ascii="Cambria Math" w:eastAsia="Arial" w:hAnsi="Cambria Math" w:cs="Arial"/>
                            <w:sz w:val="24"/>
                            <w:szCs w:val="24"/>
                          </w:rPr>
                          <m:t>n</m:t>
                        </m:r>
                      </m:sup>
                      <m:e>
                        <m:sSub>
                          <m:sSubPr>
                            <m:ctrlPr>
                              <w:rPr>
                                <w:rFonts w:ascii="Cambria Math" w:eastAsia="Arial" w:hAnsi="Cambria Math" w:cs="Arial"/>
                                <w:i/>
                                <w:sz w:val="24"/>
                                <w:szCs w:val="24"/>
                              </w:rPr>
                            </m:ctrlPr>
                          </m:sSubPr>
                          <m:e>
                            <m:r>
                              <w:rPr>
                                <w:rFonts w:ascii="Cambria Math" w:eastAsia="Arial" w:hAnsi="Cambria Math" w:cs="Arial"/>
                                <w:sz w:val="24"/>
                                <w:szCs w:val="24"/>
                              </w:rPr>
                              <m:t>x</m:t>
                            </m:r>
                          </m:e>
                          <m:sub>
                            <m:r>
                              <w:rPr>
                                <w:rFonts w:ascii="Cambria Math" w:eastAsia="Arial" w:hAnsi="Cambria Math" w:cs="Arial"/>
                                <w:sz w:val="24"/>
                                <w:szCs w:val="24"/>
                              </w:rPr>
                              <m:t>i</m:t>
                            </m:r>
                          </m:sub>
                        </m:sSub>
                      </m:e>
                    </m:nary>
                  </m:num>
                  <m:den>
                    <m:r>
                      <w:rPr>
                        <w:rFonts w:ascii="Cambria Math" w:eastAsia="Arial" w:hAnsi="Cambria Math" w:cs="Arial"/>
                        <w:sz w:val="24"/>
                        <w:szCs w:val="24"/>
                      </w:rPr>
                      <m:t>n</m:t>
                    </m:r>
                  </m:den>
                </m:f>
              </m:oMath>
            </m:oMathPara>
          </w:p>
        </w:tc>
        <w:tc>
          <w:tcPr>
            <w:tcW w:w="1553" w:type="dxa"/>
            <w:vAlign w:val="center"/>
          </w:tcPr>
          <w:p w14:paraId="2C71F51B" w14:textId="796F0800" w:rsidR="008E3E97" w:rsidRDefault="008E3E97" w:rsidP="0072434F">
            <w:pPr>
              <w:spacing w:after="0" w:line="240" w:lineRule="auto"/>
              <w:jc w:val="center"/>
              <w:rPr>
                <w:rFonts w:ascii="Arial" w:hAnsi="Arial" w:cs="Arial"/>
                <w:sz w:val="20"/>
                <w:szCs w:val="20"/>
                <w:lang w:val="ro-MD"/>
              </w:rPr>
            </w:pPr>
            <w:r w:rsidRPr="00E50F6F">
              <w:rPr>
                <w:rFonts w:ascii="Arial" w:hAnsi="Arial" w:cs="Arial"/>
                <w:sz w:val="20"/>
                <w:szCs w:val="20"/>
              </w:rPr>
              <w:t>(</w:t>
            </w:r>
            <w:r>
              <w:rPr>
                <w:rFonts w:ascii="Arial" w:hAnsi="Arial" w:cs="Arial"/>
                <w:sz w:val="20"/>
                <w:szCs w:val="20"/>
                <w:lang w:val="ro-MD"/>
              </w:rPr>
              <w:t>F</w:t>
            </w:r>
            <w:r w:rsidRPr="00E50F6F">
              <w:rPr>
                <w:rFonts w:ascii="Arial" w:hAnsi="Arial" w:cs="Arial"/>
                <w:sz w:val="20"/>
                <w:szCs w:val="20"/>
              </w:rPr>
              <w:t>.</w:t>
            </w:r>
            <w:r>
              <w:rPr>
                <w:rFonts w:ascii="Arial" w:hAnsi="Arial" w:cs="Arial"/>
                <w:sz w:val="20"/>
                <w:szCs w:val="20"/>
              </w:rPr>
              <w:t>1</w:t>
            </w:r>
            <w:r w:rsidRPr="00E50F6F">
              <w:rPr>
                <w:rFonts w:ascii="Arial" w:hAnsi="Arial" w:cs="Arial"/>
                <w:sz w:val="20"/>
                <w:szCs w:val="20"/>
              </w:rPr>
              <w:t>)</w:t>
            </w:r>
          </w:p>
        </w:tc>
      </w:tr>
    </w:tbl>
    <w:p w14:paraId="60B3A855" w14:textId="77777777" w:rsidR="008E3E97" w:rsidRDefault="008E3E97" w:rsidP="0072434F">
      <w:pPr>
        <w:tabs>
          <w:tab w:val="left" w:pos="284"/>
          <w:tab w:val="left" w:pos="709"/>
        </w:tabs>
        <w:spacing w:after="0" w:line="240" w:lineRule="auto"/>
        <w:jc w:val="both"/>
        <w:rPr>
          <w:rFonts w:ascii="Arial" w:eastAsia="Arial" w:hAnsi="Arial" w:cs="Arial"/>
          <w:sz w:val="20"/>
          <w:szCs w:val="20"/>
        </w:rPr>
      </w:pPr>
    </w:p>
    <w:p w14:paraId="6FA0DD43" w14:textId="0C07C25B" w:rsidR="00433AFD" w:rsidRDefault="0015030B" w:rsidP="0072434F">
      <w:pPr>
        <w:spacing w:after="0" w:line="240" w:lineRule="auto"/>
        <w:jc w:val="both"/>
        <w:rPr>
          <w:rFonts w:ascii="Arial" w:eastAsia="Arial" w:hAnsi="Arial" w:cs="Arial"/>
          <w:sz w:val="20"/>
          <w:szCs w:val="20"/>
        </w:rPr>
      </w:pPr>
      <w:r>
        <w:rPr>
          <w:rFonts w:ascii="Arial" w:eastAsia="Arial" w:hAnsi="Arial" w:cs="Arial"/>
          <w:sz w:val="20"/>
          <w:szCs w:val="20"/>
        </w:rPr>
        <w:t>unde:</w:t>
      </w:r>
    </w:p>
    <w:p w14:paraId="20B7C3CC" w14:textId="77777777" w:rsidR="0015030B" w:rsidRDefault="0015030B" w:rsidP="0072434F">
      <w:pPr>
        <w:spacing w:after="0" w:line="240" w:lineRule="auto"/>
        <w:jc w:val="both"/>
        <w:rPr>
          <w:rFonts w:ascii="Arial" w:eastAsia="Arial" w:hAnsi="Arial" w:cs="Arial"/>
          <w:sz w:val="20"/>
          <w:szCs w:val="20"/>
        </w:rPr>
      </w:pPr>
    </w:p>
    <w:p w14:paraId="09555006" w14:textId="6229A7B6" w:rsidR="00433AFD" w:rsidRDefault="00000000" w:rsidP="0072434F">
      <w:pPr>
        <w:spacing w:after="0" w:line="240" w:lineRule="auto"/>
        <w:jc w:val="both"/>
        <w:rPr>
          <w:rFonts w:ascii="Arial" w:eastAsia="Arial" w:hAnsi="Arial" w:cs="Arial"/>
          <w:sz w:val="20"/>
          <w:szCs w:val="20"/>
        </w:rPr>
      </w:pPr>
      <m:oMath>
        <m:sSub>
          <m:sSubPr>
            <m:ctrlPr>
              <w:rPr>
                <w:rFonts w:ascii="Cambria Math" w:eastAsia="Arial" w:hAnsi="Cambria Math" w:cs="Arial"/>
                <w:i/>
                <w:sz w:val="24"/>
                <w:szCs w:val="24"/>
              </w:rPr>
            </m:ctrlPr>
          </m:sSubPr>
          <m:e>
            <m:r>
              <w:rPr>
                <w:rFonts w:ascii="Cambria Math" w:eastAsia="Arial" w:hAnsi="Cambria Math" w:cs="Arial"/>
                <w:sz w:val="24"/>
                <w:szCs w:val="24"/>
              </w:rPr>
              <m:t>x</m:t>
            </m:r>
          </m:e>
          <m:sub>
            <m:r>
              <w:rPr>
                <w:rFonts w:ascii="Cambria Math" w:eastAsia="Arial" w:hAnsi="Cambria Math" w:cs="Arial"/>
                <w:sz w:val="24"/>
                <w:szCs w:val="24"/>
              </w:rPr>
              <m:t>i</m:t>
            </m:r>
          </m:sub>
        </m:sSub>
      </m:oMath>
      <w:r w:rsidR="00433AFD">
        <w:rPr>
          <w:rFonts w:ascii="Arial" w:eastAsia="Arial" w:hAnsi="Arial" w:cs="Arial"/>
          <w:sz w:val="20"/>
          <w:szCs w:val="20"/>
        </w:rPr>
        <w:t xml:space="preserve"> - </w:t>
      </w:r>
      <w:r w:rsidR="00433AFD" w:rsidRPr="00710FB7">
        <w:rPr>
          <w:rFonts w:ascii="Arial" w:eastAsia="Arial" w:hAnsi="Arial" w:cs="Arial"/>
          <w:sz w:val="20"/>
          <w:szCs w:val="20"/>
        </w:rPr>
        <w:t xml:space="preserve">reprezintă valorile individuale ce alcătuiesc </w:t>
      </w:r>
      <w:r w:rsidR="00375CAE">
        <w:rPr>
          <w:rFonts w:ascii="Arial" w:eastAsia="Arial" w:hAnsi="Arial" w:cs="Arial"/>
          <w:sz w:val="20"/>
          <w:szCs w:val="20"/>
        </w:rPr>
        <w:t>ș</w:t>
      </w:r>
      <w:r w:rsidR="00433AFD" w:rsidRPr="00710FB7">
        <w:rPr>
          <w:rFonts w:ascii="Arial" w:eastAsia="Arial" w:hAnsi="Arial" w:cs="Arial"/>
          <w:sz w:val="20"/>
          <w:szCs w:val="20"/>
        </w:rPr>
        <w:t>irul de date</w:t>
      </w:r>
      <w:r w:rsidR="00433AFD">
        <w:rPr>
          <w:rFonts w:ascii="Arial" w:eastAsia="Arial" w:hAnsi="Arial" w:cs="Arial"/>
          <w:sz w:val="20"/>
          <w:szCs w:val="20"/>
        </w:rPr>
        <w:t>;</w:t>
      </w:r>
    </w:p>
    <w:p w14:paraId="28EBB33F" w14:textId="4C3C6AB8" w:rsidR="00433AFD" w:rsidRDefault="00452AC3" w:rsidP="0072434F">
      <w:pPr>
        <w:spacing w:after="0" w:line="240" w:lineRule="auto"/>
        <w:jc w:val="both"/>
        <w:rPr>
          <w:rFonts w:ascii="Arial" w:eastAsia="Arial" w:hAnsi="Arial" w:cs="Arial"/>
          <w:sz w:val="20"/>
          <w:szCs w:val="20"/>
        </w:rPr>
      </w:pPr>
      <m:oMath>
        <m:r>
          <w:rPr>
            <w:rFonts w:ascii="Cambria Math" w:eastAsia="Arial" w:hAnsi="Cambria Math" w:cs="Arial"/>
            <w:sz w:val="24"/>
            <w:szCs w:val="24"/>
          </w:rPr>
          <m:t>n</m:t>
        </m:r>
      </m:oMath>
      <w:r w:rsidR="00433AFD">
        <w:rPr>
          <w:rFonts w:ascii="Arial" w:eastAsia="Arial" w:hAnsi="Arial" w:cs="Arial"/>
          <w:sz w:val="20"/>
          <w:szCs w:val="20"/>
        </w:rPr>
        <w:t xml:space="preserve"> - </w:t>
      </w:r>
      <w:r w:rsidR="00433AFD" w:rsidRPr="00853E08">
        <w:rPr>
          <w:rFonts w:ascii="Arial" w:eastAsia="Arial" w:hAnsi="Arial" w:cs="Arial"/>
          <w:sz w:val="20"/>
          <w:szCs w:val="20"/>
        </w:rPr>
        <w:t>reprezintă numărul de valori (rezultate)</w:t>
      </w:r>
      <w:r w:rsidR="00433AFD">
        <w:rPr>
          <w:rFonts w:ascii="Arial" w:eastAsia="Arial" w:hAnsi="Arial" w:cs="Arial"/>
          <w:sz w:val="20"/>
          <w:szCs w:val="20"/>
        </w:rPr>
        <w:t>.</w:t>
      </w:r>
    </w:p>
    <w:p w14:paraId="75485325" w14:textId="77777777" w:rsidR="00433AFD" w:rsidRDefault="00433AFD" w:rsidP="0072434F">
      <w:pPr>
        <w:spacing w:after="0" w:line="240" w:lineRule="auto"/>
        <w:jc w:val="both"/>
        <w:rPr>
          <w:rFonts w:ascii="Arial" w:eastAsia="Arial" w:hAnsi="Arial" w:cs="Arial"/>
          <w:sz w:val="20"/>
          <w:szCs w:val="20"/>
        </w:rPr>
      </w:pPr>
    </w:p>
    <w:p w14:paraId="72AABBC8" w14:textId="77777777"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e)</w:t>
      </w:r>
      <w:r>
        <w:rPr>
          <w:rFonts w:ascii="Arial" w:eastAsia="Arial" w:hAnsi="Arial" w:cs="Arial"/>
          <w:sz w:val="20"/>
          <w:szCs w:val="20"/>
        </w:rPr>
        <w:tab/>
      </w:r>
      <w:r w:rsidRPr="00243D14">
        <w:rPr>
          <w:rFonts w:ascii="Arial" w:eastAsia="Arial" w:hAnsi="Arial" w:cs="Arial"/>
          <w:sz w:val="20"/>
          <w:szCs w:val="20"/>
        </w:rPr>
        <w:t>abaterea standard</w:t>
      </w:r>
      <w:r>
        <w:rPr>
          <w:rFonts w:ascii="Arial" w:eastAsia="Arial" w:hAnsi="Arial" w:cs="Arial"/>
          <w:sz w:val="20"/>
          <w:szCs w:val="20"/>
        </w:rPr>
        <w:t>:</w:t>
      </w:r>
    </w:p>
    <w:p w14:paraId="5AFED1D7" w14:textId="77777777" w:rsidR="003A274C" w:rsidRDefault="003A274C" w:rsidP="0072434F">
      <w:pPr>
        <w:tabs>
          <w:tab w:val="left" w:pos="284"/>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655AB" w14:paraId="7C7F4577" w14:textId="77777777" w:rsidTr="002A3C3E">
        <w:tc>
          <w:tcPr>
            <w:tcW w:w="7508" w:type="dxa"/>
            <w:vAlign w:val="center"/>
          </w:tcPr>
          <w:p w14:paraId="3721DC79" w14:textId="7484D298" w:rsidR="008655AB" w:rsidRDefault="0015030B" w:rsidP="0072434F">
            <w:pPr>
              <w:spacing w:after="0" w:line="240" w:lineRule="auto"/>
              <w:jc w:val="center"/>
              <w:rPr>
                <w:rFonts w:ascii="Arial" w:hAnsi="Arial" w:cs="Arial"/>
                <w:sz w:val="20"/>
                <w:szCs w:val="20"/>
                <w:lang w:val="ro-MD"/>
              </w:rPr>
            </w:pPr>
            <w:r w:rsidRPr="00243D14">
              <w:rPr>
                <w:rFonts w:ascii="Arial" w:eastAsia="Arial" w:hAnsi="Arial" w:cs="Arial"/>
                <w:i/>
                <w:sz w:val="20"/>
                <w:szCs w:val="20"/>
              </w:rPr>
              <w:t>s</w:t>
            </w:r>
            <w:r>
              <w:rPr>
                <w:rFonts w:ascii="Arial" w:eastAsia="Arial" w:hAnsi="Arial" w:cs="Arial"/>
                <w:sz w:val="20"/>
                <w:szCs w:val="20"/>
              </w:rPr>
              <w:t xml:space="preserve"> = </w:t>
            </w:r>
            <m:oMath>
              <m:rad>
                <m:radPr>
                  <m:degHide m:val="1"/>
                  <m:ctrlPr>
                    <w:rPr>
                      <w:rFonts w:ascii="Cambria Math" w:hAnsi="Cambria Math" w:cs="Arial"/>
                      <w:i/>
                      <w:w w:val="99"/>
                      <w:sz w:val="24"/>
                      <w:szCs w:val="24"/>
                    </w:rPr>
                  </m:ctrlPr>
                </m:radPr>
                <m:deg/>
                <m:e>
                  <m:f>
                    <m:fPr>
                      <m:ctrlPr>
                        <w:rPr>
                          <w:rFonts w:ascii="Cambria Math" w:hAnsi="Cambria Math" w:cs="Arial"/>
                          <w:i/>
                          <w:w w:val="99"/>
                          <w:sz w:val="24"/>
                          <w:szCs w:val="24"/>
                        </w:rPr>
                      </m:ctrlPr>
                    </m:fPr>
                    <m:num>
                      <m:nary>
                        <m:naryPr>
                          <m:chr m:val="∑"/>
                          <m:limLoc m:val="undOvr"/>
                          <m:ctrlPr>
                            <w:rPr>
                              <w:rFonts w:ascii="Cambria Math" w:hAnsi="Cambria Math" w:cs="Arial"/>
                              <w:i/>
                              <w:w w:val="99"/>
                              <w:sz w:val="24"/>
                              <w:szCs w:val="24"/>
                            </w:rPr>
                          </m:ctrlPr>
                        </m:naryPr>
                        <m:sub>
                          <m:r>
                            <w:rPr>
                              <w:rFonts w:ascii="Cambria Math" w:hAnsi="Cambria Math" w:cs="Arial"/>
                              <w:w w:val="99"/>
                              <w:sz w:val="24"/>
                              <w:szCs w:val="24"/>
                            </w:rPr>
                            <m:t>i=1</m:t>
                          </m:r>
                        </m:sub>
                        <m:sup>
                          <m:r>
                            <w:rPr>
                              <w:rFonts w:ascii="Cambria Math" w:hAnsi="Cambria Math" w:cs="Arial"/>
                              <w:w w:val="99"/>
                              <w:sz w:val="24"/>
                              <w:szCs w:val="24"/>
                            </w:rPr>
                            <m:t>n</m:t>
                          </m:r>
                        </m:sup>
                        <m:e>
                          <m:sSup>
                            <m:sSupPr>
                              <m:ctrlPr>
                                <w:rPr>
                                  <w:rFonts w:ascii="Cambria Math" w:hAnsi="Cambria Math" w:cs="Arial"/>
                                  <w:i/>
                                  <w:w w:val="99"/>
                                  <w:sz w:val="24"/>
                                  <w:szCs w:val="24"/>
                                </w:rPr>
                              </m:ctrlPr>
                            </m:sSupPr>
                            <m:e>
                              <m:r>
                                <w:rPr>
                                  <w:rFonts w:ascii="Cambria Math" w:hAnsi="Cambria Math" w:cs="Arial"/>
                                  <w:w w:val="99"/>
                                  <w:sz w:val="24"/>
                                  <w:szCs w:val="24"/>
                                </w:rPr>
                                <m:t>(</m:t>
                              </m:r>
                              <m:acc>
                                <m:accPr>
                                  <m:chr m:val="̅"/>
                                  <m:ctrlPr>
                                    <w:rPr>
                                      <w:rFonts w:ascii="Cambria Math" w:hAnsi="Cambria Math" w:cs="Arial"/>
                                      <w:i/>
                                      <w:w w:val="99"/>
                                      <w:sz w:val="24"/>
                                      <w:szCs w:val="24"/>
                                    </w:rPr>
                                  </m:ctrlPr>
                                </m:accPr>
                                <m:e>
                                  <m:r>
                                    <w:rPr>
                                      <w:rFonts w:ascii="Cambria Math" w:hAnsi="Cambria Math" w:cs="Arial"/>
                                      <w:w w:val="99"/>
                                      <w:sz w:val="24"/>
                                      <w:szCs w:val="24"/>
                                    </w:rPr>
                                    <m:t>X</m:t>
                                  </m:r>
                                </m:e>
                              </m:acc>
                              <m:r>
                                <w:rPr>
                                  <w:rFonts w:ascii="Cambria Math" w:hAnsi="Cambria Math" w:cs="Arial"/>
                                  <w:w w:val="99"/>
                                  <w:sz w:val="24"/>
                                  <w:szCs w:val="24"/>
                                </w:rPr>
                                <m:t>-</m:t>
                              </m:r>
                              <m:sSub>
                                <m:sSubPr>
                                  <m:ctrlPr>
                                    <w:rPr>
                                      <w:rFonts w:ascii="Cambria Math" w:hAnsi="Cambria Math" w:cs="Arial"/>
                                      <w:i/>
                                      <w:w w:val="99"/>
                                      <w:sz w:val="24"/>
                                      <w:szCs w:val="24"/>
                                    </w:rPr>
                                  </m:ctrlPr>
                                </m:sSubPr>
                                <m:e>
                                  <m:r>
                                    <w:rPr>
                                      <w:rFonts w:ascii="Cambria Math" w:hAnsi="Cambria Math" w:cs="Arial"/>
                                      <w:w w:val="99"/>
                                      <w:sz w:val="24"/>
                                      <w:szCs w:val="24"/>
                                    </w:rPr>
                                    <m:t>x</m:t>
                                  </m:r>
                                </m:e>
                                <m:sub>
                                  <m:r>
                                    <w:rPr>
                                      <w:rFonts w:ascii="Cambria Math" w:hAnsi="Cambria Math" w:cs="Arial"/>
                                      <w:w w:val="99"/>
                                      <w:sz w:val="24"/>
                                      <w:szCs w:val="24"/>
                                    </w:rPr>
                                    <m:t>i</m:t>
                                  </m:r>
                                </m:sub>
                              </m:sSub>
                              <m:r>
                                <w:rPr>
                                  <w:rFonts w:ascii="Cambria Math" w:hAnsi="Cambria Math" w:cs="Arial"/>
                                  <w:w w:val="99"/>
                                  <w:sz w:val="24"/>
                                  <w:szCs w:val="24"/>
                                </w:rPr>
                                <m:t>)</m:t>
                              </m:r>
                            </m:e>
                            <m:sup>
                              <m:r>
                                <w:rPr>
                                  <w:rFonts w:ascii="Cambria Math" w:hAnsi="Cambria Math" w:cs="Arial"/>
                                  <w:w w:val="99"/>
                                  <w:sz w:val="24"/>
                                  <w:szCs w:val="24"/>
                                </w:rPr>
                                <m:t>2</m:t>
                              </m:r>
                            </m:sup>
                          </m:sSup>
                        </m:e>
                      </m:nary>
                    </m:num>
                    <m:den>
                      <m:r>
                        <w:rPr>
                          <w:rFonts w:ascii="Cambria Math" w:hAnsi="Cambria Math" w:cs="Arial"/>
                          <w:w w:val="99"/>
                          <w:sz w:val="24"/>
                          <w:szCs w:val="24"/>
                        </w:rPr>
                        <m:t>n-1</m:t>
                      </m:r>
                    </m:den>
                  </m:f>
                </m:e>
              </m:rad>
            </m:oMath>
            <w:r>
              <w:rPr>
                <w:rFonts w:ascii="Arial" w:eastAsia="Arial" w:hAnsi="Arial" w:cs="Arial"/>
                <w:w w:val="99"/>
                <w:sz w:val="20"/>
                <w:szCs w:val="20"/>
              </w:rPr>
              <w:t xml:space="preserve"> , pentru </w:t>
            </w:r>
            <w:r w:rsidRPr="00243D14">
              <w:rPr>
                <w:rFonts w:ascii="Arial" w:eastAsia="Arial" w:hAnsi="Arial" w:cs="Arial"/>
                <w:i/>
                <w:w w:val="99"/>
                <w:sz w:val="20"/>
                <w:szCs w:val="20"/>
              </w:rPr>
              <w:t>n</w:t>
            </w:r>
            <w:r>
              <w:rPr>
                <w:rFonts w:ascii="Arial" w:eastAsia="Arial" w:hAnsi="Arial" w:cs="Arial"/>
                <w:w w:val="99"/>
                <w:sz w:val="20"/>
                <w:szCs w:val="20"/>
              </w:rPr>
              <w:t xml:space="preserve"> </w:t>
            </w:r>
            <w:r>
              <w:rPr>
                <w:rFonts w:ascii="Arial" w:eastAsia="Arial" w:hAnsi="Arial" w:cs="Arial"/>
                <w:w w:val="99"/>
                <w:sz w:val="20"/>
                <w:szCs w:val="20"/>
              </w:rPr>
              <w:sym w:font="Symbol" w:char="F0A3"/>
            </w:r>
            <w:r>
              <w:rPr>
                <w:rFonts w:ascii="Arial" w:eastAsia="Arial" w:hAnsi="Arial" w:cs="Arial"/>
                <w:w w:val="99"/>
                <w:sz w:val="20"/>
                <w:szCs w:val="20"/>
              </w:rPr>
              <w:t xml:space="preserve"> 30</w:t>
            </w:r>
          </w:p>
        </w:tc>
        <w:tc>
          <w:tcPr>
            <w:tcW w:w="1553" w:type="dxa"/>
            <w:vAlign w:val="center"/>
          </w:tcPr>
          <w:p w14:paraId="2913ED31" w14:textId="4A34DA48" w:rsidR="008655AB" w:rsidRDefault="008655AB" w:rsidP="0072434F">
            <w:pPr>
              <w:spacing w:after="0" w:line="240" w:lineRule="auto"/>
              <w:jc w:val="center"/>
              <w:rPr>
                <w:rFonts w:ascii="Arial" w:hAnsi="Arial" w:cs="Arial"/>
                <w:sz w:val="20"/>
                <w:szCs w:val="20"/>
                <w:lang w:val="ro-MD"/>
              </w:rPr>
            </w:pPr>
            <w:r w:rsidRPr="00E50F6F">
              <w:rPr>
                <w:rFonts w:ascii="Arial" w:hAnsi="Arial" w:cs="Arial"/>
                <w:sz w:val="20"/>
                <w:szCs w:val="20"/>
              </w:rPr>
              <w:t>(</w:t>
            </w:r>
            <w:r w:rsidR="0015030B">
              <w:rPr>
                <w:rFonts w:ascii="Arial" w:hAnsi="Arial" w:cs="Arial"/>
                <w:sz w:val="20"/>
                <w:szCs w:val="20"/>
                <w:lang w:val="ro-MD"/>
              </w:rPr>
              <w:t>F</w:t>
            </w:r>
            <w:r w:rsidRPr="00E50F6F">
              <w:rPr>
                <w:rFonts w:ascii="Arial" w:hAnsi="Arial" w:cs="Arial"/>
                <w:sz w:val="20"/>
                <w:szCs w:val="20"/>
              </w:rPr>
              <w:t>.</w:t>
            </w:r>
            <w:r w:rsidR="0015030B">
              <w:rPr>
                <w:rFonts w:ascii="Arial" w:hAnsi="Arial" w:cs="Arial"/>
                <w:sz w:val="20"/>
                <w:szCs w:val="20"/>
              </w:rPr>
              <w:t>2</w:t>
            </w:r>
            <w:r w:rsidRPr="00E50F6F">
              <w:rPr>
                <w:rFonts w:ascii="Arial" w:hAnsi="Arial" w:cs="Arial"/>
                <w:sz w:val="20"/>
                <w:szCs w:val="20"/>
              </w:rPr>
              <w:t>)</w:t>
            </w:r>
          </w:p>
        </w:tc>
      </w:tr>
    </w:tbl>
    <w:p w14:paraId="7016D622" w14:textId="7AD19A67" w:rsidR="008655AB" w:rsidRDefault="008655AB" w:rsidP="0072434F">
      <w:pPr>
        <w:tabs>
          <w:tab w:val="left" w:pos="284"/>
        </w:tabs>
        <w:spacing w:after="0" w:line="240" w:lineRule="auto"/>
        <w:jc w:val="both"/>
        <w:rPr>
          <w:rFonts w:ascii="Arial" w:eastAsia="Arial" w:hAnsi="Arial" w:cs="Arial"/>
          <w:sz w:val="20"/>
          <w:szCs w:val="20"/>
        </w:rPr>
      </w:pPr>
    </w:p>
    <w:p w14:paraId="24E9E785" w14:textId="77777777" w:rsidR="00433AFD" w:rsidRDefault="00433AFD" w:rsidP="0072434F">
      <w:pPr>
        <w:spacing w:after="0" w:line="240" w:lineRule="auto"/>
        <w:jc w:val="both"/>
        <w:rPr>
          <w:rFonts w:ascii="Arial" w:eastAsia="Arial" w:hAnsi="Arial" w:cs="Arial"/>
          <w:sz w:val="20"/>
          <w:szCs w:val="20"/>
        </w:rPr>
      </w:pPr>
      <w:r>
        <w:rPr>
          <w:rFonts w:ascii="Arial" w:eastAsia="Arial" w:hAnsi="Arial" w:cs="Arial"/>
          <w:sz w:val="20"/>
          <w:szCs w:val="20"/>
        </w:rPr>
        <w:t>sau</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655AB" w14:paraId="089712B0" w14:textId="77777777" w:rsidTr="002A3C3E">
        <w:tc>
          <w:tcPr>
            <w:tcW w:w="7508" w:type="dxa"/>
            <w:vAlign w:val="center"/>
          </w:tcPr>
          <w:p w14:paraId="3998F02D" w14:textId="345B929A" w:rsidR="008655AB" w:rsidRDefault="0015030B" w:rsidP="0072434F">
            <w:pPr>
              <w:spacing w:after="0" w:line="240" w:lineRule="auto"/>
              <w:jc w:val="center"/>
              <w:rPr>
                <w:rFonts w:ascii="Arial" w:hAnsi="Arial" w:cs="Arial"/>
                <w:sz w:val="20"/>
                <w:szCs w:val="20"/>
                <w:lang w:val="ro-MD"/>
              </w:rPr>
            </w:pPr>
            <w:r w:rsidRPr="00243D14">
              <w:rPr>
                <w:rFonts w:ascii="Arial" w:eastAsia="Arial" w:hAnsi="Arial" w:cs="Arial"/>
                <w:i/>
                <w:sz w:val="20"/>
                <w:szCs w:val="20"/>
              </w:rPr>
              <w:t>s</w:t>
            </w:r>
            <w:r>
              <w:rPr>
                <w:rFonts w:ascii="Arial" w:eastAsia="Arial" w:hAnsi="Arial" w:cs="Arial"/>
                <w:sz w:val="20"/>
                <w:szCs w:val="20"/>
              </w:rPr>
              <w:t xml:space="preserve"> = </w:t>
            </w:r>
            <m:oMath>
              <m:rad>
                <m:radPr>
                  <m:degHide m:val="1"/>
                  <m:ctrlPr>
                    <w:rPr>
                      <w:rFonts w:ascii="Cambria Math" w:hAnsi="Cambria Math" w:cs="Arial"/>
                      <w:i/>
                      <w:w w:val="99"/>
                      <w:sz w:val="24"/>
                      <w:szCs w:val="24"/>
                    </w:rPr>
                  </m:ctrlPr>
                </m:radPr>
                <m:deg/>
                <m:e>
                  <m:f>
                    <m:fPr>
                      <m:ctrlPr>
                        <w:rPr>
                          <w:rFonts w:ascii="Cambria Math" w:hAnsi="Cambria Math" w:cs="Arial"/>
                          <w:i/>
                          <w:w w:val="99"/>
                          <w:sz w:val="24"/>
                          <w:szCs w:val="24"/>
                        </w:rPr>
                      </m:ctrlPr>
                    </m:fPr>
                    <m:num>
                      <m:nary>
                        <m:naryPr>
                          <m:chr m:val="∑"/>
                          <m:limLoc m:val="undOvr"/>
                          <m:ctrlPr>
                            <w:rPr>
                              <w:rFonts w:ascii="Cambria Math" w:hAnsi="Cambria Math" w:cs="Arial"/>
                              <w:i/>
                              <w:w w:val="99"/>
                              <w:sz w:val="24"/>
                              <w:szCs w:val="24"/>
                            </w:rPr>
                          </m:ctrlPr>
                        </m:naryPr>
                        <m:sub>
                          <m:r>
                            <w:rPr>
                              <w:rFonts w:ascii="Cambria Math" w:hAnsi="Cambria Math" w:cs="Arial"/>
                              <w:w w:val="99"/>
                              <w:sz w:val="24"/>
                              <w:szCs w:val="24"/>
                            </w:rPr>
                            <m:t>i=1</m:t>
                          </m:r>
                        </m:sub>
                        <m:sup>
                          <m:r>
                            <w:rPr>
                              <w:rFonts w:ascii="Cambria Math" w:hAnsi="Cambria Math" w:cs="Arial"/>
                              <w:w w:val="99"/>
                              <w:sz w:val="24"/>
                              <w:szCs w:val="24"/>
                            </w:rPr>
                            <m:t>n</m:t>
                          </m:r>
                        </m:sup>
                        <m:e>
                          <m:sSup>
                            <m:sSupPr>
                              <m:ctrlPr>
                                <w:rPr>
                                  <w:rFonts w:ascii="Cambria Math" w:hAnsi="Cambria Math" w:cs="Arial"/>
                                  <w:i/>
                                  <w:w w:val="99"/>
                                  <w:sz w:val="24"/>
                                  <w:szCs w:val="24"/>
                                </w:rPr>
                              </m:ctrlPr>
                            </m:sSupPr>
                            <m:e>
                              <m:r>
                                <w:rPr>
                                  <w:rFonts w:ascii="Cambria Math" w:hAnsi="Cambria Math" w:cs="Arial"/>
                                  <w:w w:val="99"/>
                                  <w:sz w:val="24"/>
                                  <w:szCs w:val="24"/>
                                </w:rPr>
                                <m:t>(</m:t>
                              </m:r>
                              <m:acc>
                                <m:accPr>
                                  <m:chr m:val="̅"/>
                                  <m:ctrlPr>
                                    <w:rPr>
                                      <w:rFonts w:ascii="Cambria Math" w:hAnsi="Cambria Math" w:cs="Arial"/>
                                      <w:i/>
                                      <w:w w:val="99"/>
                                      <w:sz w:val="24"/>
                                      <w:szCs w:val="24"/>
                                    </w:rPr>
                                  </m:ctrlPr>
                                </m:accPr>
                                <m:e>
                                  <m:r>
                                    <w:rPr>
                                      <w:rFonts w:ascii="Cambria Math" w:hAnsi="Cambria Math" w:cs="Arial"/>
                                      <w:w w:val="99"/>
                                      <w:sz w:val="24"/>
                                      <w:szCs w:val="24"/>
                                    </w:rPr>
                                    <m:t>X</m:t>
                                  </m:r>
                                </m:e>
                              </m:acc>
                              <m:r>
                                <w:rPr>
                                  <w:rFonts w:ascii="Cambria Math" w:hAnsi="Cambria Math" w:cs="Arial"/>
                                  <w:w w:val="99"/>
                                  <w:sz w:val="24"/>
                                  <w:szCs w:val="24"/>
                                </w:rPr>
                                <m:t>-</m:t>
                              </m:r>
                              <m:sSub>
                                <m:sSubPr>
                                  <m:ctrlPr>
                                    <w:rPr>
                                      <w:rFonts w:ascii="Cambria Math" w:hAnsi="Cambria Math" w:cs="Arial"/>
                                      <w:i/>
                                      <w:w w:val="99"/>
                                      <w:sz w:val="24"/>
                                      <w:szCs w:val="24"/>
                                    </w:rPr>
                                  </m:ctrlPr>
                                </m:sSubPr>
                                <m:e>
                                  <m:r>
                                    <w:rPr>
                                      <w:rFonts w:ascii="Cambria Math" w:hAnsi="Cambria Math" w:cs="Arial"/>
                                      <w:w w:val="99"/>
                                      <w:sz w:val="24"/>
                                      <w:szCs w:val="24"/>
                                    </w:rPr>
                                    <m:t>x</m:t>
                                  </m:r>
                                </m:e>
                                <m:sub>
                                  <m:r>
                                    <w:rPr>
                                      <w:rFonts w:ascii="Cambria Math" w:hAnsi="Cambria Math" w:cs="Arial"/>
                                      <w:w w:val="99"/>
                                      <w:sz w:val="24"/>
                                      <w:szCs w:val="24"/>
                                    </w:rPr>
                                    <m:t>i</m:t>
                                  </m:r>
                                </m:sub>
                              </m:sSub>
                              <m:r>
                                <w:rPr>
                                  <w:rFonts w:ascii="Cambria Math" w:hAnsi="Cambria Math" w:cs="Arial"/>
                                  <w:w w:val="99"/>
                                  <w:sz w:val="24"/>
                                  <w:szCs w:val="24"/>
                                </w:rPr>
                                <m:t>)</m:t>
                              </m:r>
                            </m:e>
                            <m:sup>
                              <m:r>
                                <w:rPr>
                                  <w:rFonts w:ascii="Cambria Math" w:hAnsi="Cambria Math" w:cs="Arial"/>
                                  <w:w w:val="99"/>
                                  <w:sz w:val="24"/>
                                  <w:szCs w:val="24"/>
                                </w:rPr>
                                <m:t>2</m:t>
                              </m:r>
                            </m:sup>
                          </m:sSup>
                        </m:e>
                      </m:nary>
                    </m:num>
                    <m:den>
                      <m:r>
                        <w:rPr>
                          <w:rFonts w:ascii="Cambria Math" w:hAnsi="Cambria Math" w:cs="Arial"/>
                          <w:w w:val="99"/>
                          <w:sz w:val="24"/>
                          <w:szCs w:val="24"/>
                        </w:rPr>
                        <m:t>n</m:t>
                      </m:r>
                    </m:den>
                  </m:f>
                </m:e>
              </m:rad>
            </m:oMath>
            <w:r>
              <w:rPr>
                <w:rFonts w:ascii="Arial" w:eastAsia="Arial" w:hAnsi="Arial" w:cs="Arial"/>
                <w:w w:val="99"/>
                <w:sz w:val="20"/>
                <w:szCs w:val="20"/>
              </w:rPr>
              <w:t xml:space="preserve"> , pentru </w:t>
            </w:r>
            <w:r w:rsidRPr="00243D14">
              <w:rPr>
                <w:rFonts w:ascii="Arial" w:eastAsia="Arial" w:hAnsi="Arial" w:cs="Arial"/>
                <w:i/>
                <w:w w:val="99"/>
                <w:sz w:val="20"/>
                <w:szCs w:val="20"/>
              </w:rPr>
              <w:t>n</w:t>
            </w:r>
            <w:r>
              <w:rPr>
                <w:rFonts w:ascii="Arial" w:eastAsia="Arial" w:hAnsi="Arial" w:cs="Arial"/>
                <w:w w:val="99"/>
                <w:sz w:val="20"/>
                <w:szCs w:val="20"/>
              </w:rPr>
              <w:t xml:space="preserve"> </w:t>
            </w:r>
            <w:r>
              <w:rPr>
                <w:rFonts w:ascii="Arial" w:eastAsia="Arial" w:hAnsi="Arial" w:cs="Arial"/>
                <w:w w:val="99"/>
                <w:sz w:val="20"/>
                <w:szCs w:val="20"/>
              </w:rPr>
              <w:sym w:font="Symbol" w:char="F03E"/>
            </w:r>
            <w:r>
              <w:rPr>
                <w:rFonts w:ascii="Arial" w:eastAsia="Arial" w:hAnsi="Arial" w:cs="Arial"/>
                <w:w w:val="99"/>
                <w:sz w:val="20"/>
                <w:szCs w:val="20"/>
              </w:rPr>
              <w:t xml:space="preserve"> 30</w:t>
            </w:r>
          </w:p>
        </w:tc>
        <w:tc>
          <w:tcPr>
            <w:tcW w:w="1553" w:type="dxa"/>
            <w:vAlign w:val="center"/>
          </w:tcPr>
          <w:p w14:paraId="3B42B142" w14:textId="4400F1EB" w:rsidR="008655AB" w:rsidRDefault="008655AB" w:rsidP="0072434F">
            <w:pPr>
              <w:spacing w:after="0" w:line="240" w:lineRule="auto"/>
              <w:jc w:val="center"/>
              <w:rPr>
                <w:rFonts w:ascii="Arial" w:hAnsi="Arial" w:cs="Arial"/>
                <w:sz w:val="20"/>
                <w:szCs w:val="20"/>
                <w:lang w:val="ro-MD"/>
              </w:rPr>
            </w:pPr>
            <w:r w:rsidRPr="00E50F6F">
              <w:rPr>
                <w:rFonts w:ascii="Arial" w:hAnsi="Arial" w:cs="Arial"/>
                <w:sz w:val="20"/>
                <w:szCs w:val="20"/>
              </w:rPr>
              <w:t>(</w:t>
            </w:r>
            <w:r w:rsidR="0015030B">
              <w:rPr>
                <w:rFonts w:ascii="Arial" w:hAnsi="Arial" w:cs="Arial"/>
                <w:sz w:val="20"/>
                <w:szCs w:val="20"/>
                <w:lang w:val="ro-MD"/>
              </w:rPr>
              <w:t>F</w:t>
            </w:r>
            <w:r w:rsidRPr="00E50F6F">
              <w:rPr>
                <w:rFonts w:ascii="Arial" w:hAnsi="Arial" w:cs="Arial"/>
                <w:sz w:val="20"/>
                <w:szCs w:val="20"/>
              </w:rPr>
              <w:t>.</w:t>
            </w:r>
            <w:r w:rsidR="0015030B">
              <w:rPr>
                <w:rFonts w:ascii="Arial" w:hAnsi="Arial" w:cs="Arial"/>
                <w:sz w:val="20"/>
                <w:szCs w:val="20"/>
              </w:rPr>
              <w:t>3</w:t>
            </w:r>
            <w:r w:rsidRPr="00E50F6F">
              <w:rPr>
                <w:rFonts w:ascii="Arial" w:hAnsi="Arial" w:cs="Arial"/>
                <w:sz w:val="20"/>
                <w:szCs w:val="20"/>
              </w:rPr>
              <w:t>)</w:t>
            </w:r>
          </w:p>
        </w:tc>
      </w:tr>
    </w:tbl>
    <w:p w14:paraId="3C638DEB" w14:textId="77777777" w:rsidR="00433AFD" w:rsidRDefault="00433AFD" w:rsidP="0072434F">
      <w:pPr>
        <w:spacing w:after="0" w:line="240" w:lineRule="auto"/>
        <w:jc w:val="both"/>
        <w:rPr>
          <w:rFonts w:ascii="Arial" w:eastAsia="Arial" w:hAnsi="Arial" w:cs="Arial"/>
          <w:sz w:val="20"/>
          <w:szCs w:val="20"/>
        </w:rPr>
      </w:pPr>
    </w:p>
    <w:p w14:paraId="0AE7469C" w14:textId="668524DF" w:rsidR="00433AFD" w:rsidRDefault="00433AFD" w:rsidP="0072434F">
      <w:pPr>
        <w:spacing w:after="0" w:line="240" w:lineRule="auto"/>
        <w:jc w:val="both"/>
        <w:rPr>
          <w:rFonts w:ascii="Arial" w:eastAsia="Arial" w:hAnsi="Arial" w:cs="Arial"/>
          <w:sz w:val="20"/>
          <w:szCs w:val="20"/>
        </w:rPr>
      </w:pPr>
      <w:r w:rsidRPr="00243D14">
        <w:rPr>
          <w:rFonts w:ascii="Arial" w:eastAsia="Arial" w:hAnsi="Arial" w:cs="Arial"/>
          <w:sz w:val="20"/>
          <w:szCs w:val="20"/>
        </w:rPr>
        <w:t>Abaterea standard caracterizează lă</w:t>
      </w:r>
      <w:r w:rsidR="00375CAE">
        <w:rPr>
          <w:rFonts w:ascii="Arial" w:eastAsia="Arial" w:hAnsi="Arial" w:cs="Arial"/>
          <w:sz w:val="20"/>
          <w:szCs w:val="20"/>
        </w:rPr>
        <w:t>ț</w:t>
      </w:r>
      <w:r w:rsidRPr="00243D14">
        <w:rPr>
          <w:rFonts w:ascii="Arial" w:eastAsia="Arial" w:hAnsi="Arial" w:cs="Arial"/>
          <w:sz w:val="20"/>
          <w:szCs w:val="20"/>
        </w:rPr>
        <w:t xml:space="preserve">imea de dispersie a fiecărui element în parte. </w:t>
      </w:r>
    </w:p>
    <w:p w14:paraId="658C8BF6" w14:textId="77777777" w:rsidR="00433AFD" w:rsidRDefault="00433AFD" w:rsidP="0072434F">
      <w:pPr>
        <w:spacing w:after="0" w:line="240" w:lineRule="auto"/>
        <w:jc w:val="both"/>
        <w:rPr>
          <w:rFonts w:ascii="Arial" w:eastAsia="Arial" w:hAnsi="Arial" w:cs="Arial"/>
          <w:sz w:val="20"/>
          <w:szCs w:val="20"/>
        </w:rPr>
      </w:pPr>
    </w:p>
    <w:p w14:paraId="5BE24C89" w14:textId="01C0D763"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f)</w:t>
      </w:r>
      <w:r>
        <w:rPr>
          <w:rFonts w:ascii="Arial" w:eastAsia="Arial" w:hAnsi="Arial" w:cs="Arial"/>
          <w:sz w:val="20"/>
          <w:szCs w:val="20"/>
        </w:rPr>
        <w:tab/>
      </w:r>
      <w:r w:rsidRPr="00243D14">
        <w:rPr>
          <w:rFonts w:ascii="Arial" w:eastAsia="Arial" w:hAnsi="Arial" w:cs="Arial"/>
          <w:sz w:val="20"/>
          <w:szCs w:val="20"/>
        </w:rPr>
        <w:t>coeficientul de varia</w:t>
      </w:r>
      <w:r w:rsidR="00375CAE">
        <w:rPr>
          <w:rFonts w:ascii="Arial" w:eastAsia="Arial" w:hAnsi="Arial" w:cs="Arial"/>
          <w:sz w:val="20"/>
          <w:szCs w:val="20"/>
        </w:rPr>
        <w:t>ț</w:t>
      </w:r>
      <w:r w:rsidRPr="00243D14">
        <w:rPr>
          <w:rFonts w:ascii="Arial" w:eastAsia="Arial" w:hAnsi="Arial" w:cs="Arial"/>
          <w:sz w:val="20"/>
          <w:szCs w:val="20"/>
        </w:rPr>
        <w:t>ie</w:t>
      </w:r>
      <w:r>
        <w:rPr>
          <w:rFonts w:ascii="Arial" w:eastAsia="Arial" w:hAnsi="Arial" w:cs="Arial"/>
          <w:sz w:val="20"/>
          <w:szCs w:val="20"/>
        </w:rPr>
        <w:t>:</w:t>
      </w:r>
    </w:p>
    <w:p w14:paraId="6EF333AA" w14:textId="77777777" w:rsidR="003A274C" w:rsidRDefault="003A274C" w:rsidP="0072434F">
      <w:pPr>
        <w:tabs>
          <w:tab w:val="left" w:pos="284"/>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655AB" w14:paraId="12239EFA" w14:textId="77777777" w:rsidTr="002A3C3E">
        <w:tc>
          <w:tcPr>
            <w:tcW w:w="7508" w:type="dxa"/>
            <w:vAlign w:val="center"/>
          </w:tcPr>
          <w:p w14:paraId="26B49805" w14:textId="5468D687" w:rsidR="008655AB" w:rsidRDefault="0015030B" w:rsidP="0072434F">
            <w:pPr>
              <w:spacing w:after="0" w:line="240" w:lineRule="auto"/>
              <w:jc w:val="center"/>
              <w:rPr>
                <w:rFonts w:ascii="Arial" w:hAnsi="Arial" w:cs="Arial"/>
                <w:sz w:val="20"/>
                <w:szCs w:val="20"/>
                <w:lang w:val="ro-MD"/>
              </w:rPr>
            </w:pPr>
            <w:r w:rsidRPr="00243D14">
              <w:rPr>
                <w:rFonts w:ascii="Arial" w:eastAsia="Arial" w:hAnsi="Arial" w:cs="Arial"/>
                <w:i/>
                <w:sz w:val="20"/>
                <w:szCs w:val="20"/>
              </w:rPr>
              <w:t>C</w:t>
            </w:r>
            <w:r w:rsidRPr="00243D14">
              <w:rPr>
                <w:rFonts w:ascii="Arial" w:eastAsia="Arial" w:hAnsi="Arial" w:cs="Arial"/>
                <w:sz w:val="20"/>
                <w:szCs w:val="20"/>
                <w:vertAlign w:val="subscript"/>
              </w:rPr>
              <w:t>v</w:t>
            </w:r>
            <w:r w:rsidRPr="00243D14">
              <w:rPr>
                <w:rFonts w:ascii="Arial" w:eastAsia="Arial" w:hAnsi="Arial" w:cs="Arial"/>
                <w:sz w:val="20"/>
                <w:szCs w:val="20"/>
              </w:rPr>
              <w:t xml:space="preserve"> = </w:t>
            </w:r>
            <m:oMath>
              <m:f>
                <m:fPr>
                  <m:ctrlPr>
                    <w:rPr>
                      <w:rFonts w:ascii="Cambria Math" w:eastAsia="Arial" w:hAnsi="Cambria Math" w:cs="Arial"/>
                      <w:i/>
                      <w:sz w:val="24"/>
                      <w:szCs w:val="24"/>
                    </w:rPr>
                  </m:ctrlPr>
                </m:fPr>
                <m:num>
                  <m:r>
                    <w:rPr>
                      <w:rFonts w:ascii="Cambria Math" w:eastAsia="Arial" w:hAnsi="Cambria Math" w:cs="Arial"/>
                      <w:sz w:val="24"/>
                      <w:szCs w:val="24"/>
                    </w:rPr>
                    <m:t>s</m:t>
                  </m:r>
                </m:num>
                <m:den>
                  <m:acc>
                    <m:accPr>
                      <m:chr m:val="̅"/>
                      <m:ctrlPr>
                        <w:rPr>
                          <w:rFonts w:ascii="Cambria Math" w:eastAsia="Arial" w:hAnsi="Cambria Math" w:cs="Arial"/>
                          <w:i/>
                          <w:sz w:val="24"/>
                          <w:szCs w:val="24"/>
                        </w:rPr>
                      </m:ctrlPr>
                    </m:accPr>
                    <m:e>
                      <m:r>
                        <w:rPr>
                          <w:rFonts w:ascii="Cambria Math" w:eastAsia="Arial" w:hAnsi="Cambria Math" w:cs="Arial"/>
                          <w:sz w:val="24"/>
                          <w:szCs w:val="24"/>
                        </w:rPr>
                        <m:t>X</m:t>
                      </m:r>
                    </m:e>
                  </m:acc>
                </m:den>
              </m:f>
            </m:oMath>
            <w:r>
              <w:rPr>
                <w:rFonts w:ascii="Arial" w:eastAsia="Arial" w:hAnsi="Arial" w:cs="Arial"/>
                <w:sz w:val="20"/>
                <w:szCs w:val="20"/>
              </w:rPr>
              <w:t xml:space="preserve"> </w:t>
            </w:r>
            <w:r>
              <w:rPr>
                <w:rFonts w:ascii="Arial" w:eastAsia="Arial" w:hAnsi="Arial" w:cs="Arial"/>
                <w:sz w:val="20"/>
                <w:szCs w:val="20"/>
              </w:rPr>
              <w:sym w:font="Symbol" w:char="F0B4"/>
            </w:r>
            <w:r>
              <w:rPr>
                <w:rFonts w:ascii="Arial" w:eastAsia="Arial" w:hAnsi="Arial" w:cs="Arial"/>
                <w:sz w:val="20"/>
                <w:szCs w:val="20"/>
              </w:rPr>
              <w:t xml:space="preserve"> 100</w:t>
            </w:r>
            <w:r w:rsidRPr="00243D14">
              <w:rPr>
                <w:rFonts w:ascii="Arial" w:eastAsia="Arial" w:hAnsi="Arial" w:cs="Arial"/>
                <w:sz w:val="20"/>
                <w:szCs w:val="20"/>
              </w:rPr>
              <w:t xml:space="preserve"> (%)</w:t>
            </w:r>
          </w:p>
        </w:tc>
        <w:tc>
          <w:tcPr>
            <w:tcW w:w="1553" w:type="dxa"/>
            <w:vAlign w:val="center"/>
          </w:tcPr>
          <w:p w14:paraId="7938C67D" w14:textId="4868519E" w:rsidR="008655AB" w:rsidRDefault="008655AB" w:rsidP="0072434F">
            <w:pPr>
              <w:spacing w:after="0" w:line="240" w:lineRule="auto"/>
              <w:jc w:val="center"/>
              <w:rPr>
                <w:rFonts w:ascii="Arial" w:hAnsi="Arial" w:cs="Arial"/>
                <w:sz w:val="20"/>
                <w:szCs w:val="20"/>
                <w:lang w:val="ro-MD"/>
              </w:rPr>
            </w:pPr>
            <w:r w:rsidRPr="00E50F6F">
              <w:rPr>
                <w:rFonts w:ascii="Arial" w:hAnsi="Arial" w:cs="Arial"/>
                <w:sz w:val="20"/>
                <w:szCs w:val="20"/>
              </w:rPr>
              <w:t>(</w:t>
            </w:r>
            <w:r w:rsidR="0015030B">
              <w:rPr>
                <w:rFonts w:ascii="Arial" w:hAnsi="Arial" w:cs="Arial"/>
                <w:sz w:val="20"/>
                <w:szCs w:val="20"/>
                <w:lang w:val="ro-MD"/>
              </w:rPr>
              <w:t>F</w:t>
            </w:r>
            <w:r w:rsidRPr="00E50F6F">
              <w:rPr>
                <w:rFonts w:ascii="Arial" w:hAnsi="Arial" w:cs="Arial"/>
                <w:sz w:val="20"/>
                <w:szCs w:val="20"/>
              </w:rPr>
              <w:t>.</w:t>
            </w:r>
            <w:r w:rsidR="0015030B">
              <w:rPr>
                <w:rFonts w:ascii="Arial" w:hAnsi="Arial" w:cs="Arial"/>
                <w:sz w:val="20"/>
                <w:szCs w:val="20"/>
              </w:rPr>
              <w:t>4</w:t>
            </w:r>
            <w:r w:rsidRPr="00E50F6F">
              <w:rPr>
                <w:rFonts w:ascii="Arial" w:hAnsi="Arial" w:cs="Arial"/>
                <w:sz w:val="20"/>
                <w:szCs w:val="20"/>
              </w:rPr>
              <w:t>)</w:t>
            </w:r>
          </w:p>
        </w:tc>
      </w:tr>
    </w:tbl>
    <w:p w14:paraId="139EFA64" w14:textId="77777777" w:rsidR="00433AFD" w:rsidRDefault="00433AFD" w:rsidP="0072434F">
      <w:pPr>
        <w:tabs>
          <w:tab w:val="left" w:pos="284"/>
        </w:tabs>
        <w:spacing w:after="0" w:line="240" w:lineRule="auto"/>
        <w:jc w:val="both"/>
        <w:rPr>
          <w:rFonts w:ascii="Arial" w:eastAsia="Arial" w:hAnsi="Arial" w:cs="Arial"/>
          <w:sz w:val="20"/>
          <w:szCs w:val="20"/>
        </w:rPr>
      </w:pPr>
    </w:p>
    <w:p w14:paraId="382C96EE" w14:textId="03C0975E" w:rsidR="00433AFD" w:rsidRDefault="0015030B" w:rsidP="0072434F">
      <w:pPr>
        <w:tabs>
          <w:tab w:val="left" w:pos="284"/>
          <w:tab w:val="left" w:pos="2880"/>
        </w:tabs>
        <w:spacing w:after="0" w:line="240" w:lineRule="auto"/>
        <w:jc w:val="both"/>
        <w:rPr>
          <w:rFonts w:ascii="Arial" w:eastAsia="Arial" w:hAnsi="Arial" w:cs="Arial"/>
          <w:sz w:val="20"/>
          <w:szCs w:val="20"/>
        </w:rPr>
      </w:pPr>
      <w:r>
        <w:rPr>
          <w:rFonts w:ascii="Arial" w:eastAsia="Arial" w:hAnsi="Arial" w:cs="Arial"/>
          <w:sz w:val="20"/>
          <w:szCs w:val="20"/>
        </w:rPr>
        <w:t>unde:</w:t>
      </w:r>
    </w:p>
    <w:p w14:paraId="21A6F231" w14:textId="77777777" w:rsidR="00433AFD" w:rsidRDefault="00433AFD" w:rsidP="0072434F">
      <w:pPr>
        <w:spacing w:after="0" w:line="240" w:lineRule="auto"/>
        <w:jc w:val="both"/>
        <w:rPr>
          <w:rFonts w:ascii="Arial" w:eastAsia="Arial" w:hAnsi="Arial" w:cs="Arial"/>
          <w:sz w:val="20"/>
          <w:szCs w:val="20"/>
        </w:rPr>
      </w:pPr>
      <w:r w:rsidRPr="00A376AA">
        <w:rPr>
          <w:rFonts w:ascii="Arial" w:eastAsia="Arial" w:hAnsi="Arial" w:cs="Arial"/>
          <w:i/>
          <w:sz w:val="20"/>
          <w:szCs w:val="20"/>
        </w:rPr>
        <w:t>s</w:t>
      </w:r>
      <w:r>
        <w:rPr>
          <w:rFonts w:ascii="Arial" w:eastAsia="Arial" w:hAnsi="Arial" w:cs="Arial"/>
          <w:sz w:val="20"/>
          <w:szCs w:val="20"/>
        </w:rPr>
        <w:t xml:space="preserve"> - abaterea standard; </w:t>
      </w:r>
    </w:p>
    <w:p w14:paraId="1CA61174" w14:textId="77777777" w:rsidR="00433AFD" w:rsidRDefault="00000000" w:rsidP="0072434F">
      <w:pPr>
        <w:spacing w:after="0" w:line="240" w:lineRule="auto"/>
        <w:jc w:val="both"/>
        <w:rPr>
          <w:rFonts w:ascii="Arial" w:eastAsia="Arial" w:hAnsi="Arial" w:cs="Arial"/>
          <w:sz w:val="20"/>
          <w:szCs w:val="20"/>
        </w:rPr>
      </w:pPr>
      <m:oMath>
        <m:acc>
          <m:accPr>
            <m:chr m:val="̅"/>
            <m:ctrlPr>
              <w:rPr>
                <w:rFonts w:ascii="Cambria Math" w:eastAsia="Arial" w:hAnsi="Cambria Math" w:cs="Arial"/>
                <w:i/>
                <w:sz w:val="20"/>
                <w:szCs w:val="20"/>
              </w:rPr>
            </m:ctrlPr>
          </m:accPr>
          <m:e>
            <m:r>
              <w:rPr>
                <w:rFonts w:ascii="Cambria Math" w:eastAsia="Arial" w:hAnsi="Cambria Math" w:cs="Arial"/>
                <w:sz w:val="20"/>
                <w:szCs w:val="20"/>
              </w:rPr>
              <m:t>X</m:t>
            </m:r>
          </m:e>
        </m:acc>
      </m:oMath>
      <w:r w:rsidR="00433AFD">
        <w:rPr>
          <w:rFonts w:ascii="Arial" w:eastAsia="Arial" w:hAnsi="Arial" w:cs="Arial"/>
          <w:sz w:val="20"/>
          <w:szCs w:val="20"/>
        </w:rPr>
        <w:t xml:space="preserve"> - </w:t>
      </w:r>
      <w:r w:rsidR="00433AFD" w:rsidRPr="00A376AA">
        <w:rPr>
          <w:rFonts w:ascii="Arial" w:eastAsia="Arial" w:hAnsi="Arial" w:cs="Arial"/>
          <w:sz w:val="20"/>
          <w:szCs w:val="20"/>
        </w:rPr>
        <w:t>valoarea medie.</w:t>
      </w:r>
    </w:p>
    <w:p w14:paraId="349C1383" w14:textId="5AE1F937" w:rsidR="00433AFD" w:rsidRDefault="00433AFD" w:rsidP="0072434F">
      <w:pPr>
        <w:spacing w:after="0" w:line="240" w:lineRule="auto"/>
        <w:jc w:val="both"/>
        <w:rPr>
          <w:rFonts w:ascii="Arial" w:eastAsia="Arial" w:hAnsi="Arial" w:cs="Arial"/>
          <w:sz w:val="20"/>
          <w:szCs w:val="20"/>
        </w:rPr>
      </w:pPr>
      <w:r>
        <w:rPr>
          <w:rFonts w:ascii="Arial" w:eastAsia="Arial" w:hAnsi="Arial" w:cs="Arial"/>
          <w:sz w:val="20"/>
          <w:szCs w:val="20"/>
        </w:rPr>
        <w:t>C</w:t>
      </w:r>
      <w:r w:rsidRPr="000B3DBF">
        <w:rPr>
          <w:rFonts w:ascii="Arial" w:eastAsia="Arial" w:hAnsi="Arial" w:cs="Arial"/>
          <w:sz w:val="20"/>
          <w:szCs w:val="20"/>
        </w:rPr>
        <w:t>oeficientul de varia</w:t>
      </w:r>
      <w:r w:rsidR="00375CAE">
        <w:rPr>
          <w:rFonts w:ascii="Arial" w:eastAsia="Arial" w:hAnsi="Arial" w:cs="Arial"/>
          <w:sz w:val="20"/>
          <w:szCs w:val="20"/>
        </w:rPr>
        <w:t>ț</w:t>
      </w:r>
      <w:r w:rsidRPr="000B3DBF">
        <w:rPr>
          <w:rFonts w:ascii="Arial" w:eastAsia="Arial" w:hAnsi="Arial" w:cs="Arial"/>
          <w:sz w:val="20"/>
          <w:szCs w:val="20"/>
        </w:rPr>
        <w:t xml:space="preserve">ie este notat </w:t>
      </w:r>
      <w:r w:rsidRPr="000B3DBF">
        <w:rPr>
          <w:rFonts w:ascii="Arial" w:eastAsia="Arial" w:hAnsi="Arial" w:cs="Arial"/>
          <w:i/>
          <w:sz w:val="20"/>
          <w:szCs w:val="20"/>
        </w:rPr>
        <w:t>V</w:t>
      </w:r>
      <w:r w:rsidRPr="000B3DBF">
        <w:rPr>
          <w:rFonts w:ascii="Arial" w:eastAsia="Arial" w:hAnsi="Arial" w:cs="Arial"/>
          <w:sz w:val="20"/>
          <w:szCs w:val="20"/>
          <w:vertAlign w:val="subscript"/>
        </w:rPr>
        <w:t>x</w:t>
      </w:r>
      <w:r w:rsidRPr="000B3DBF">
        <w:rPr>
          <w:rFonts w:ascii="Arial" w:eastAsia="Arial" w:hAnsi="Arial" w:cs="Arial"/>
          <w:sz w:val="20"/>
          <w:szCs w:val="20"/>
        </w:rPr>
        <w:t xml:space="preserve"> </w:t>
      </w:r>
      <w:r w:rsidR="00375CAE">
        <w:rPr>
          <w:rFonts w:ascii="Arial" w:eastAsia="Arial" w:hAnsi="Arial" w:cs="Arial"/>
          <w:sz w:val="20"/>
          <w:szCs w:val="20"/>
        </w:rPr>
        <w:t>ș</w:t>
      </w:r>
      <w:r w:rsidRPr="000B3DBF">
        <w:rPr>
          <w:rFonts w:ascii="Arial" w:eastAsia="Arial" w:hAnsi="Arial" w:cs="Arial"/>
          <w:sz w:val="20"/>
          <w:szCs w:val="20"/>
        </w:rPr>
        <w:t>i are următoarele valori maxime recomandate</w:t>
      </w:r>
      <w:r>
        <w:rPr>
          <w:rFonts w:ascii="Arial" w:eastAsia="Arial" w:hAnsi="Arial" w:cs="Arial"/>
          <w:sz w:val="20"/>
          <w:szCs w:val="20"/>
        </w:rPr>
        <w:t xml:space="preserve"> (Tabelul F.1)</w:t>
      </w:r>
      <w:r w:rsidRPr="000B3DBF">
        <w:rPr>
          <w:rFonts w:ascii="Arial" w:eastAsia="Arial" w:hAnsi="Arial" w:cs="Arial"/>
          <w:sz w:val="20"/>
          <w:szCs w:val="20"/>
        </w:rPr>
        <w:t>:</w:t>
      </w:r>
    </w:p>
    <w:p w14:paraId="17AEE668" w14:textId="2C5EACA6" w:rsidR="00433AFD" w:rsidRDefault="00433AFD" w:rsidP="0072434F">
      <w:pPr>
        <w:spacing w:after="0" w:line="240" w:lineRule="auto"/>
        <w:jc w:val="both"/>
        <w:rPr>
          <w:rFonts w:ascii="Arial" w:eastAsia="Arial" w:hAnsi="Arial" w:cs="Arial"/>
          <w:sz w:val="20"/>
          <w:szCs w:val="20"/>
        </w:rPr>
      </w:pPr>
    </w:p>
    <w:p w14:paraId="47121699" w14:textId="1BF9D190" w:rsidR="003F48F1" w:rsidRDefault="003F48F1" w:rsidP="0072434F">
      <w:pPr>
        <w:spacing w:after="0" w:line="240" w:lineRule="auto"/>
        <w:jc w:val="both"/>
        <w:rPr>
          <w:rFonts w:ascii="Arial" w:eastAsia="Arial" w:hAnsi="Arial" w:cs="Arial"/>
          <w:sz w:val="20"/>
          <w:szCs w:val="20"/>
        </w:rPr>
      </w:pPr>
    </w:p>
    <w:p w14:paraId="59E93CF4" w14:textId="77777777" w:rsidR="003F48F1" w:rsidRDefault="003F48F1" w:rsidP="0072434F">
      <w:pPr>
        <w:spacing w:after="0" w:line="240" w:lineRule="auto"/>
        <w:jc w:val="both"/>
        <w:rPr>
          <w:rFonts w:ascii="Arial" w:eastAsia="Arial" w:hAnsi="Arial" w:cs="Arial"/>
          <w:sz w:val="20"/>
          <w:szCs w:val="20"/>
        </w:rPr>
      </w:pPr>
    </w:p>
    <w:p w14:paraId="7D0B45D7" w14:textId="0AB45DCB" w:rsidR="00433AFD" w:rsidRPr="003F48F1" w:rsidRDefault="00433AFD" w:rsidP="00C163CA">
      <w:pPr>
        <w:spacing w:after="0" w:line="240" w:lineRule="auto"/>
        <w:jc w:val="center"/>
        <w:rPr>
          <w:rFonts w:ascii="Arial" w:eastAsia="Arial" w:hAnsi="Arial" w:cs="Arial"/>
          <w:b/>
          <w:sz w:val="20"/>
          <w:szCs w:val="20"/>
        </w:rPr>
      </w:pPr>
      <w:r w:rsidRPr="000B3DBF">
        <w:rPr>
          <w:rFonts w:ascii="Arial" w:eastAsia="Arial" w:hAnsi="Arial" w:cs="Arial"/>
          <w:b/>
          <w:sz w:val="20"/>
          <w:szCs w:val="20"/>
        </w:rPr>
        <w:lastRenderedPageBreak/>
        <w:t>Tabelul F.1 – Valori maxime ale coeficientului de varia</w:t>
      </w:r>
      <w:r w:rsidR="00375CAE">
        <w:rPr>
          <w:rFonts w:ascii="Arial" w:eastAsia="Arial" w:hAnsi="Arial" w:cs="Arial"/>
          <w:b/>
          <w:sz w:val="20"/>
          <w:szCs w:val="20"/>
        </w:rPr>
        <w:t>ț</w:t>
      </w:r>
      <w:r w:rsidRPr="000B3DBF">
        <w:rPr>
          <w:rFonts w:ascii="Arial" w:eastAsia="Arial" w:hAnsi="Arial" w:cs="Arial"/>
          <w:b/>
          <w:sz w:val="20"/>
          <w:szCs w:val="20"/>
        </w:rPr>
        <w:t xml:space="preserve">ie recomandate pentru delimitarea unui element </w:t>
      </w:r>
      <w:r w:rsidR="003F48F1" w:rsidRPr="003F48F1">
        <w:rPr>
          <w:rFonts w:ascii="Arial" w:eastAsia="Segoe UI" w:hAnsi="Arial" w:cs="Arial"/>
          <w:b/>
          <w:sz w:val="20"/>
          <w:szCs w:val="20"/>
        </w:rPr>
        <w:t>geotehnic</w:t>
      </w:r>
    </w:p>
    <w:p w14:paraId="5482E9EB" w14:textId="77777777" w:rsidR="00007A6A" w:rsidRPr="000B3DBF" w:rsidRDefault="00007A6A" w:rsidP="00007A6A">
      <w:pPr>
        <w:spacing w:after="0" w:line="240" w:lineRule="auto"/>
        <w:rPr>
          <w:rFonts w:ascii="Arial" w:eastAsia="Arial" w:hAnsi="Arial" w:cs="Arial"/>
          <w:b/>
          <w:sz w:val="20"/>
          <w:szCs w:val="20"/>
        </w:rPr>
      </w:pPr>
    </w:p>
    <w:tbl>
      <w:tblPr>
        <w:tblStyle w:val="a3"/>
        <w:tblW w:w="0" w:type="auto"/>
        <w:jc w:val="center"/>
        <w:tblLook w:val="04A0" w:firstRow="1" w:lastRow="0" w:firstColumn="1" w:lastColumn="0" w:noHBand="0" w:noVBand="1"/>
      </w:tblPr>
      <w:tblGrid>
        <w:gridCol w:w="5006"/>
        <w:gridCol w:w="3930"/>
      </w:tblGrid>
      <w:tr w:rsidR="00433AFD" w:rsidRPr="00EA26B5" w14:paraId="60EF10B7" w14:textId="77777777" w:rsidTr="00122226">
        <w:trPr>
          <w:jc w:val="center"/>
        </w:trPr>
        <w:tc>
          <w:tcPr>
            <w:tcW w:w="5006" w:type="dxa"/>
            <w:vAlign w:val="center"/>
          </w:tcPr>
          <w:p w14:paraId="34833381" w14:textId="77777777" w:rsidR="00433AFD" w:rsidRPr="000B3DBF" w:rsidRDefault="00433AFD" w:rsidP="0072434F">
            <w:pPr>
              <w:pStyle w:val="Other0"/>
              <w:shd w:val="clear" w:color="auto" w:fill="auto"/>
              <w:spacing w:after="0"/>
              <w:rPr>
                <w:rFonts w:ascii="Arial" w:hAnsi="Arial" w:cs="Arial"/>
                <w:b/>
              </w:rPr>
            </w:pPr>
            <w:r w:rsidRPr="000B3DBF">
              <w:rPr>
                <w:rFonts w:ascii="Arial" w:eastAsia="Segoe UI" w:hAnsi="Arial" w:cs="Arial"/>
                <w:b/>
              </w:rPr>
              <w:t>Parametrul geotehnic</w:t>
            </w:r>
          </w:p>
        </w:tc>
        <w:tc>
          <w:tcPr>
            <w:tcW w:w="3930" w:type="dxa"/>
            <w:vAlign w:val="center"/>
          </w:tcPr>
          <w:p w14:paraId="285BB302" w14:textId="77777777" w:rsidR="00433AFD" w:rsidRPr="000B3DBF" w:rsidRDefault="00433AFD" w:rsidP="0072434F">
            <w:pPr>
              <w:tabs>
                <w:tab w:val="left" w:pos="426"/>
              </w:tabs>
              <w:spacing w:after="0" w:line="240" w:lineRule="auto"/>
              <w:jc w:val="center"/>
              <w:rPr>
                <w:rFonts w:ascii="Arial" w:hAnsi="Arial" w:cs="Arial"/>
                <w:b/>
                <w:sz w:val="20"/>
                <w:szCs w:val="20"/>
                <w:lang w:val="en-US"/>
              </w:rPr>
            </w:pPr>
            <w:r w:rsidRPr="000B3DBF">
              <w:rPr>
                <w:rFonts w:ascii="Arial" w:hAnsi="Arial" w:cs="Arial"/>
                <w:b/>
                <w:i/>
                <w:sz w:val="20"/>
                <w:szCs w:val="20"/>
                <w:lang w:val="en-US"/>
              </w:rPr>
              <w:t>V</w:t>
            </w:r>
            <w:r w:rsidRPr="000B3DBF">
              <w:rPr>
                <w:rFonts w:ascii="Arial" w:hAnsi="Arial" w:cs="Arial"/>
                <w:b/>
                <w:sz w:val="20"/>
                <w:szCs w:val="20"/>
                <w:vertAlign w:val="subscript"/>
                <w:lang w:val="en-US"/>
              </w:rPr>
              <w:t>x</w:t>
            </w:r>
            <w:r w:rsidRPr="000B3DBF">
              <w:rPr>
                <w:rFonts w:ascii="Arial" w:hAnsi="Arial" w:cs="Arial"/>
                <w:b/>
                <w:sz w:val="20"/>
                <w:szCs w:val="20"/>
                <w:lang w:val="en-US"/>
              </w:rPr>
              <w:t xml:space="preserve"> max  (%)</w:t>
            </w:r>
          </w:p>
        </w:tc>
      </w:tr>
      <w:tr w:rsidR="00433AFD" w:rsidRPr="00EA26B5" w14:paraId="7B30C95D" w14:textId="77777777" w:rsidTr="00122226">
        <w:trPr>
          <w:jc w:val="center"/>
        </w:trPr>
        <w:tc>
          <w:tcPr>
            <w:tcW w:w="5006" w:type="dxa"/>
            <w:vAlign w:val="center"/>
          </w:tcPr>
          <w:p w14:paraId="4E613723" w14:textId="77777777" w:rsidR="00433AFD" w:rsidRPr="000B3DBF" w:rsidRDefault="00433AFD" w:rsidP="0072434F">
            <w:pPr>
              <w:pStyle w:val="Other0"/>
              <w:shd w:val="clear" w:color="auto" w:fill="auto"/>
              <w:spacing w:after="0"/>
              <w:rPr>
                <w:rFonts w:ascii="Arial" w:hAnsi="Arial" w:cs="Arial"/>
              </w:rPr>
            </w:pPr>
            <w:r w:rsidRPr="000B3DBF">
              <w:rPr>
                <w:rFonts w:ascii="Arial" w:eastAsia="Segoe UI" w:hAnsi="Arial" w:cs="Arial"/>
              </w:rPr>
              <w:t xml:space="preserve">Greutatea volumică, </w:t>
            </w:r>
            <m:oMath>
              <m:r>
                <w:rPr>
                  <w:rFonts w:ascii="Cambria Math" w:eastAsia="Segoe UI" w:hAnsi="Cambria Math" w:cs="Arial"/>
                </w:rPr>
                <m:t>γ</m:t>
              </m:r>
            </m:oMath>
          </w:p>
        </w:tc>
        <w:tc>
          <w:tcPr>
            <w:tcW w:w="3930" w:type="dxa"/>
            <w:vAlign w:val="center"/>
          </w:tcPr>
          <w:p w14:paraId="028D20D2" w14:textId="77777777" w:rsidR="00433AFD" w:rsidRPr="000B3DBF" w:rsidRDefault="00433AFD" w:rsidP="0072434F">
            <w:pPr>
              <w:tabs>
                <w:tab w:val="left" w:pos="426"/>
              </w:tabs>
              <w:spacing w:after="0" w:line="240" w:lineRule="auto"/>
              <w:jc w:val="center"/>
              <w:rPr>
                <w:rFonts w:ascii="Arial" w:hAnsi="Arial" w:cs="Arial"/>
                <w:sz w:val="20"/>
                <w:szCs w:val="20"/>
                <w:lang w:val="en-US"/>
              </w:rPr>
            </w:pPr>
            <w:r w:rsidRPr="000B3DBF">
              <w:rPr>
                <w:rFonts w:ascii="Arial" w:hAnsi="Arial" w:cs="Arial"/>
                <w:sz w:val="20"/>
                <w:szCs w:val="20"/>
                <w:lang w:val="en-US"/>
              </w:rPr>
              <w:t>5</w:t>
            </w:r>
          </w:p>
        </w:tc>
      </w:tr>
      <w:tr w:rsidR="00433AFD" w:rsidRPr="00EA26B5" w14:paraId="19C9A81C" w14:textId="77777777" w:rsidTr="00122226">
        <w:trPr>
          <w:jc w:val="center"/>
        </w:trPr>
        <w:tc>
          <w:tcPr>
            <w:tcW w:w="5006" w:type="dxa"/>
            <w:vAlign w:val="center"/>
          </w:tcPr>
          <w:p w14:paraId="19A9F405" w14:textId="77777777" w:rsidR="00433AFD" w:rsidRPr="000B3DBF" w:rsidRDefault="00433AFD" w:rsidP="0072434F">
            <w:pPr>
              <w:pStyle w:val="Other0"/>
              <w:shd w:val="clear" w:color="auto" w:fill="auto"/>
              <w:spacing w:after="0"/>
              <w:rPr>
                <w:rFonts w:ascii="Arial" w:hAnsi="Arial" w:cs="Arial"/>
              </w:rPr>
            </w:pPr>
            <w:r w:rsidRPr="000B3DBF">
              <w:rPr>
                <w:rFonts w:ascii="Arial" w:eastAsia="Segoe UI" w:hAnsi="Arial" w:cs="Arial"/>
              </w:rPr>
              <w:t xml:space="preserve">Umiditatea naturală, w </w:t>
            </w:r>
          </w:p>
        </w:tc>
        <w:tc>
          <w:tcPr>
            <w:tcW w:w="3930" w:type="dxa"/>
            <w:vMerge w:val="restart"/>
            <w:vAlign w:val="center"/>
          </w:tcPr>
          <w:p w14:paraId="28031858" w14:textId="77777777" w:rsidR="00433AFD" w:rsidRPr="000B3DBF" w:rsidRDefault="00433AFD" w:rsidP="0072434F">
            <w:pPr>
              <w:tabs>
                <w:tab w:val="left" w:pos="426"/>
              </w:tabs>
              <w:spacing w:after="0" w:line="240" w:lineRule="auto"/>
              <w:jc w:val="center"/>
              <w:rPr>
                <w:rFonts w:ascii="Arial" w:hAnsi="Arial" w:cs="Arial"/>
                <w:sz w:val="20"/>
                <w:szCs w:val="20"/>
                <w:lang w:val="en-US"/>
              </w:rPr>
            </w:pPr>
            <w:r w:rsidRPr="000B3DBF">
              <w:rPr>
                <w:rFonts w:ascii="Arial" w:hAnsi="Arial" w:cs="Arial"/>
                <w:sz w:val="20"/>
                <w:szCs w:val="20"/>
                <w:lang w:val="en-US"/>
              </w:rPr>
              <w:t>15</w:t>
            </w:r>
          </w:p>
        </w:tc>
      </w:tr>
      <w:tr w:rsidR="00433AFD" w:rsidRPr="00EA26B5" w14:paraId="7CE54717" w14:textId="77777777" w:rsidTr="00122226">
        <w:trPr>
          <w:jc w:val="center"/>
        </w:trPr>
        <w:tc>
          <w:tcPr>
            <w:tcW w:w="5006" w:type="dxa"/>
            <w:vAlign w:val="center"/>
          </w:tcPr>
          <w:p w14:paraId="6843003A" w14:textId="5593CDE0" w:rsidR="00433AFD" w:rsidRPr="000B3DBF" w:rsidRDefault="00433AFD" w:rsidP="0072434F">
            <w:pPr>
              <w:tabs>
                <w:tab w:val="left" w:pos="426"/>
              </w:tabs>
              <w:spacing w:after="0" w:line="240" w:lineRule="auto"/>
              <w:rPr>
                <w:rFonts w:ascii="Arial" w:hAnsi="Arial" w:cs="Arial"/>
                <w:sz w:val="20"/>
                <w:szCs w:val="20"/>
              </w:rPr>
            </w:pPr>
            <w:r w:rsidRPr="000B3DBF">
              <w:rPr>
                <w:rFonts w:ascii="Arial" w:eastAsia="Segoe UI" w:hAnsi="Arial" w:cs="Arial"/>
                <w:sz w:val="20"/>
                <w:szCs w:val="20"/>
              </w:rPr>
              <w:t>Indicele de consisten</w:t>
            </w:r>
            <w:r w:rsidR="00375CAE">
              <w:rPr>
                <w:rFonts w:ascii="Arial" w:eastAsia="Segoe UI" w:hAnsi="Arial" w:cs="Arial"/>
                <w:sz w:val="20"/>
                <w:szCs w:val="20"/>
              </w:rPr>
              <w:t>ț</w:t>
            </w:r>
            <w:r w:rsidRPr="000B3DBF">
              <w:rPr>
                <w:rFonts w:ascii="Arial" w:eastAsia="Segoe UI" w:hAnsi="Arial" w:cs="Arial"/>
                <w:sz w:val="20"/>
                <w:szCs w:val="20"/>
              </w:rPr>
              <w:t xml:space="preserve">ă, </w:t>
            </w:r>
            <w:r w:rsidRPr="000B3DBF">
              <w:rPr>
                <w:rFonts w:ascii="Arial" w:hAnsi="Arial" w:cs="Arial"/>
                <w:i/>
                <w:iCs/>
                <w:sz w:val="20"/>
                <w:szCs w:val="20"/>
              </w:rPr>
              <w:t>I</w:t>
            </w:r>
            <w:r w:rsidRPr="000B3DBF">
              <w:rPr>
                <w:rFonts w:ascii="Arial" w:hAnsi="Arial" w:cs="Arial"/>
                <w:i/>
                <w:iCs/>
                <w:sz w:val="20"/>
                <w:szCs w:val="20"/>
                <w:vertAlign w:val="subscript"/>
              </w:rPr>
              <w:t>C</w:t>
            </w:r>
          </w:p>
        </w:tc>
        <w:tc>
          <w:tcPr>
            <w:tcW w:w="3930" w:type="dxa"/>
            <w:vMerge/>
            <w:vAlign w:val="center"/>
          </w:tcPr>
          <w:p w14:paraId="6D6CAAE7" w14:textId="77777777" w:rsidR="00433AFD" w:rsidRPr="000B3DBF" w:rsidRDefault="00433AFD" w:rsidP="0072434F">
            <w:pPr>
              <w:tabs>
                <w:tab w:val="left" w:pos="426"/>
              </w:tabs>
              <w:spacing w:after="0" w:line="240" w:lineRule="auto"/>
              <w:jc w:val="center"/>
              <w:rPr>
                <w:rFonts w:ascii="Arial" w:hAnsi="Arial" w:cs="Arial"/>
                <w:sz w:val="20"/>
                <w:szCs w:val="20"/>
                <w:lang w:val="en-US"/>
              </w:rPr>
            </w:pPr>
          </w:p>
        </w:tc>
      </w:tr>
      <w:tr w:rsidR="00433AFD" w:rsidRPr="00EA26B5" w14:paraId="4805FA3F" w14:textId="77777777" w:rsidTr="00122226">
        <w:trPr>
          <w:jc w:val="center"/>
        </w:trPr>
        <w:tc>
          <w:tcPr>
            <w:tcW w:w="5006" w:type="dxa"/>
            <w:vAlign w:val="center"/>
          </w:tcPr>
          <w:p w14:paraId="02E54235" w14:textId="77777777" w:rsidR="00433AFD" w:rsidRPr="000B3DBF" w:rsidRDefault="00433AFD" w:rsidP="0072434F">
            <w:pPr>
              <w:tabs>
                <w:tab w:val="left" w:pos="426"/>
              </w:tabs>
              <w:spacing w:after="0" w:line="240" w:lineRule="auto"/>
              <w:rPr>
                <w:rFonts w:ascii="Arial" w:hAnsi="Arial" w:cs="Arial"/>
                <w:sz w:val="20"/>
                <w:szCs w:val="20"/>
              </w:rPr>
            </w:pPr>
            <w:r w:rsidRPr="000B3DBF">
              <w:rPr>
                <w:rFonts w:ascii="Arial" w:eastAsia="Segoe UI" w:hAnsi="Arial" w:cs="Arial"/>
                <w:sz w:val="20"/>
                <w:szCs w:val="20"/>
              </w:rPr>
              <w:t xml:space="preserve">Indicele porilor, </w:t>
            </w:r>
            <w:r w:rsidRPr="000B3DBF">
              <w:rPr>
                <w:rFonts w:ascii="Arial" w:hAnsi="Arial" w:cs="Arial"/>
                <w:i/>
                <w:iCs/>
                <w:sz w:val="20"/>
                <w:szCs w:val="20"/>
              </w:rPr>
              <w:t>e</w:t>
            </w:r>
          </w:p>
        </w:tc>
        <w:tc>
          <w:tcPr>
            <w:tcW w:w="3930" w:type="dxa"/>
            <w:vMerge/>
            <w:vAlign w:val="center"/>
          </w:tcPr>
          <w:p w14:paraId="3029A0AE" w14:textId="77777777" w:rsidR="00433AFD" w:rsidRPr="000B3DBF" w:rsidRDefault="00433AFD" w:rsidP="0072434F">
            <w:pPr>
              <w:tabs>
                <w:tab w:val="left" w:pos="426"/>
              </w:tabs>
              <w:spacing w:after="0" w:line="240" w:lineRule="auto"/>
              <w:jc w:val="center"/>
              <w:rPr>
                <w:rFonts w:ascii="Arial" w:hAnsi="Arial" w:cs="Arial"/>
                <w:sz w:val="20"/>
                <w:szCs w:val="20"/>
                <w:lang w:val="en-US"/>
              </w:rPr>
            </w:pPr>
          </w:p>
        </w:tc>
      </w:tr>
      <w:tr w:rsidR="00433AFD" w:rsidRPr="00EA26B5" w14:paraId="58D2FE64" w14:textId="77777777" w:rsidTr="00122226">
        <w:trPr>
          <w:jc w:val="center"/>
        </w:trPr>
        <w:tc>
          <w:tcPr>
            <w:tcW w:w="5006" w:type="dxa"/>
            <w:vAlign w:val="center"/>
          </w:tcPr>
          <w:p w14:paraId="285E14DC" w14:textId="77777777" w:rsidR="00433AFD" w:rsidRPr="000B3DBF" w:rsidRDefault="00433AFD" w:rsidP="0072434F">
            <w:pPr>
              <w:tabs>
                <w:tab w:val="left" w:pos="426"/>
              </w:tabs>
              <w:spacing w:after="0" w:line="240" w:lineRule="auto"/>
              <w:rPr>
                <w:rFonts w:ascii="Arial" w:hAnsi="Arial" w:cs="Arial"/>
                <w:sz w:val="20"/>
                <w:szCs w:val="20"/>
              </w:rPr>
            </w:pPr>
            <w:r w:rsidRPr="000B3DBF">
              <w:rPr>
                <w:rFonts w:ascii="Arial" w:eastAsia="Segoe UI" w:hAnsi="Arial" w:cs="Arial"/>
                <w:sz w:val="20"/>
                <w:szCs w:val="20"/>
              </w:rPr>
              <w:t xml:space="preserve">Gradul de îndesare, </w:t>
            </w:r>
            <w:r w:rsidRPr="000B3DBF">
              <w:rPr>
                <w:rFonts w:ascii="Arial" w:hAnsi="Arial" w:cs="Arial"/>
                <w:i/>
                <w:iCs/>
                <w:sz w:val="20"/>
                <w:szCs w:val="20"/>
              </w:rPr>
              <w:t>I</w:t>
            </w:r>
            <w:r w:rsidRPr="000B3DBF">
              <w:rPr>
                <w:rFonts w:ascii="Arial" w:hAnsi="Arial" w:cs="Arial"/>
                <w:i/>
                <w:iCs/>
                <w:sz w:val="20"/>
                <w:szCs w:val="20"/>
                <w:vertAlign w:val="subscript"/>
              </w:rPr>
              <w:t>D</w:t>
            </w:r>
          </w:p>
        </w:tc>
        <w:tc>
          <w:tcPr>
            <w:tcW w:w="3930" w:type="dxa"/>
            <w:vMerge/>
            <w:vAlign w:val="center"/>
          </w:tcPr>
          <w:p w14:paraId="3C530AD2" w14:textId="77777777" w:rsidR="00433AFD" w:rsidRPr="000B3DBF" w:rsidRDefault="00433AFD" w:rsidP="0072434F">
            <w:pPr>
              <w:tabs>
                <w:tab w:val="left" w:pos="426"/>
              </w:tabs>
              <w:spacing w:after="0" w:line="240" w:lineRule="auto"/>
              <w:jc w:val="center"/>
              <w:rPr>
                <w:rFonts w:ascii="Arial" w:hAnsi="Arial" w:cs="Arial"/>
                <w:sz w:val="20"/>
                <w:szCs w:val="20"/>
                <w:lang w:val="en-US"/>
              </w:rPr>
            </w:pPr>
          </w:p>
        </w:tc>
      </w:tr>
      <w:tr w:rsidR="00433AFD" w:rsidRPr="00EA26B5" w14:paraId="680FB406" w14:textId="77777777" w:rsidTr="00122226">
        <w:trPr>
          <w:jc w:val="center"/>
        </w:trPr>
        <w:tc>
          <w:tcPr>
            <w:tcW w:w="5006" w:type="dxa"/>
            <w:vAlign w:val="center"/>
          </w:tcPr>
          <w:p w14:paraId="317635F2" w14:textId="77777777" w:rsidR="00433AFD" w:rsidRPr="000B3DBF" w:rsidRDefault="00433AFD" w:rsidP="0072434F">
            <w:pPr>
              <w:tabs>
                <w:tab w:val="left" w:pos="426"/>
              </w:tabs>
              <w:spacing w:after="0" w:line="240" w:lineRule="auto"/>
              <w:rPr>
                <w:rFonts w:ascii="Arial" w:hAnsi="Arial" w:cs="Arial"/>
                <w:sz w:val="20"/>
                <w:szCs w:val="20"/>
              </w:rPr>
            </w:pPr>
            <w:r w:rsidRPr="000B3DBF">
              <w:rPr>
                <w:rFonts w:ascii="Arial" w:hAnsi="Arial" w:cs="Arial"/>
                <w:sz w:val="20"/>
                <w:szCs w:val="20"/>
              </w:rPr>
              <w:t xml:space="preserve">Indicele de plasticitate, </w:t>
            </w:r>
            <w:r w:rsidRPr="000B3DBF">
              <w:rPr>
                <w:rFonts w:ascii="Arial" w:hAnsi="Arial" w:cs="Arial"/>
                <w:i/>
                <w:sz w:val="20"/>
                <w:szCs w:val="20"/>
              </w:rPr>
              <w:t>I</w:t>
            </w:r>
            <w:r w:rsidRPr="000B3DBF">
              <w:rPr>
                <w:rFonts w:ascii="Arial" w:hAnsi="Arial" w:cs="Arial"/>
                <w:sz w:val="20"/>
                <w:szCs w:val="20"/>
                <w:vertAlign w:val="subscript"/>
              </w:rPr>
              <w:t>P</w:t>
            </w:r>
          </w:p>
        </w:tc>
        <w:tc>
          <w:tcPr>
            <w:tcW w:w="3930" w:type="dxa"/>
            <w:vAlign w:val="center"/>
          </w:tcPr>
          <w:p w14:paraId="1F0042CF" w14:textId="77777777" w:rsidR="00433AFD" w:rsidRPr="000B3DBF" w:rsidRDefault="00433AFD" w:rsidP="0072434F">
            <w:pPr>
              <w:tabs>
                <w:tab w:val="left" w:pos="426"/>
              </w:tabs>
              <w:spacing w:after="0" w:line="240" w:lineRule="auto"/>
              <w:jc w:val="center"/>
              <w:rPr>
                <w:rFonts w:ascii="Arial" w:hAnsi="Arial" w:cs="Arial"/>
                <w:sz w:val="20"/>
                <w:szCs w:val="20"/>
                <w:lang w:val="en-US"/>
              </w:rPr>
            </w:pPr>
            <w:r w:rsidRPr="000B3DBF">
              <w:rPr>
                <w:rFonts w:ascii="Arial" w:hAnsi="Arial" w:cs="Arial"/>
                <w:sz w:val="20"/>
                <w:szCs w:val="20"/>
                <w:lang w:val="en-US"/>
              </w:rPr>
              <w:t>30</w:t>
            </w:r>
          </w:p>
        </w:tc>
      </w:tr>
    </w:tbl>
    <w:p w14:paraId="3D7A2631" w14:textId="77777777" w:rsidR="00433AFD" w:rsidRDefault="00433AFD" w:rsidP="0072434F">
      <w:pPr>
        <w:spacing w:after="0" w:line="240" w:lineRule="auto"/>
        <w:jc w:val="both"/>
        <w:rPr>
          <w:rFonts w:ascii="Arial" w:eastAsia="Arial" w:hAnsi="Arial" w:cs="Arial"/>
          <w:sz w:val="20"/>
          <w:szCs w:val="20"/>
        </w:rPr>
      </w:pPr>
    </w:p>
    <w:p w14:paraId="121801BE" w14:textId="7EA2477E" w:rsidR="00433AFD" w:rsidRPr="00EC4F72" w:rsidRDefault="00433AFD" w:rsidP="0072434F">
      <w:pPr>
        <w:spacing w:after="0" w:line="240" w:lineRule="auto"/>
        <w:jc w:val="both"/>
        <w:rPr>
          <w:rFonts w:ascii="Arial" w:eastAsia="Arial" w:hAnsi="Arial" w:cs="Arial"/>
          <w:sz w:val="18"/>
          <w:szCs w:val="18"/>
        </w:rPr>
      </w:pPr>
      <w:r w:rsidRPr="00EC4F72">
        <w:rPr>
          <w:rFonts w:ascii="Arial" w:eastAsia="Arial" w:hAnsi="Arial" w:cs="Arial"/>
          <w:sz w:val="18"/>
          <w:szCs w:val="18"/>
        </w:rPr>
        <w:t>NOTĂ –</w:t>
      </w:r>
      <w:r>
        <w:rPr>
          <w:rFonts w:ascii="Arial" w:eastAsia="Arial" w:hAnsi="Arial" w:cs="Arial"/>
          <w:sz w:val="18"/>
          <w:szCs w:val="18"/>
        </w:rPr>
        <w:t xml:space="preserve"> C</w:t>
      </w:r>
      <w:r w:rsidRPr="00EC4F72">
        <w:rPr>
          <w:rFonts w:ascii="Arial" w:eastAsia="Arial" w:hAnsi="Arial" w:cs="Arial"/>
          <w:sz w:val="18"/>
          <w:szCs w:val="18"/>
        </w:rPr>
        <w:t>oeficientul de varia</w:t>
      </w:r>
      <w:r w:rsidR="00375CAE">
        <w:rPr>
          <w:rFonts w:ascii="Arial" w:eastAsia="Arial" w:hAnsi="Arial" w:cs="Arial"/>
          <w:sz w:val="18"/>
          <w:szCs w:val="18"/>
        </w:rPr>
        <w:t>ț</w:t>
      </w:r>
      <w:r w:rsidRPr="00EC4F72">
        <w:rPr>
          <w:rFonts w:ascii="Arial" w:eastAsia="Arial" w:hAnsi="Arial" w:cs="Arial"/>
          <w:sz w:val="18"/>
          <w:szCs w:val="18"/>
        </w:rPr>
        <w:t xml:space="preserve">ie este notat </w:t>
      </w:r>
      <w:r w:rsidRPr="00EC4F72">
        <w:rPr>
          <w:rFonts w:ascii="Arial" w:eastAsia="Arial" w:hAnsi="Arial" w:cs="Arial"/>
          <w:i/>
          <w:sz w:val="18"/>
          <w:szCs w:val="18"/>
        </w:rPr>
        <w:t>C</w:t>
      </w:r>
      <w:r w:rsidRPr="00EC4F72">
        <w:rPr>
          <w:rFonts w:ascii="Arial" w:eastAsia="Arial" w:hAnsi="Arial" w:cs="Arial"/>
          <w:sz w:val="18"/>
          <w:szCs w:val="18"/>
          <w:vertAlign w:val="subscript"/>
        </w:rPr>
        <w:t>V</w:t>
      </w:r>
      <w:r w:rsidRPr="00EC4F72">
        <w:rPr>
          <w:rFonts w:ascii="Arial" w:eastAsia="Arial" w:hAnsi="Arial" w:cs="Arial"/>
          <w:sz w:val="18"/>
          <w:szCs w:val="18"/>
        </w:rPr>
        <w:t>, iar valoarea maximă impusă pentru coeficientul de varia</w:t>
      </w:r>
      <w:r w:rsidR="00375CAE">
        <w:rPr>
          <w:rFonts w:ascii="Arial" w:eastAsia="Arial" w:hAnsi="Arial" w:cs="Arial"/>
          <w:sz w:val="18"/>
          <w:szCs w:val="18"/>
        </w:rPr>
        <w:t>ț</w:t>
      </w:r>
      <w:r w:rsidRPr="00EC4F72">
        <w:rPr>
          <w:rFonts w:ascii="Arial" w:eastAsia="Arial" w:hAnsi="Arial" w:cs="Arial"/>
          <w:sz w:val="18"/>
          <w:szCs w:val="18"/>
        </w:rPr>
        <w:t xml:space="preserve">ie a deflexiunii caracteristice, determinate cu pârghia Benkelman, este </w:t>
      </w:r>
      <w:r w:rsidRPr="00EC4F72">
        <w:rPr>
          <w:rFonts w:ascii="Arial" w:eastAsia="Arial" w:hAnsi="Arial" w:cs="Arial"/>
          <w:i/>
          <w:sz w:val="18"/>
          <w:szCs w:val="18"/>
        </w:rPr>
        <w:t>C</w:t>
      </w:r>
      <w:r w:rsidRPr="00EC4F72">
        <w:rPr>
          <w:rFonts w:ascii="Arial" w:eastAsia="Arial" w:hAnsi="Arial" w:cs="Arial"/>
          <w:sz w:val="18"/>
          <w:szCs w:val="18"/>
          <w:vertAlign w:val="subscript"/>
        </w:rPr>
        <w:t>V</w:t>
      </w:r>
      <w:r w:rsidRPr="00EC4F72">
        <w:rPr>
          <w:rFonts w:ascii="Arial" w:eastAsia="Arial" w:hAnsi="Arial" w:cs="Arial"/>
          <w:sz w:val="18"/>
          <w:szCs w:val="18"/>
        </w:rPr>
        <w:t xml:space="preserve"> </w:t>
      </w:r>
      <w:r w:rsidRPr="00EC4F72">
        <w:rPr>
          <w:rFonts w:ascii="Arial" w:eastAsia="Arial" w:hAnsi="Arial" w:cs="Arial"/>
          <w:sz w:val="18"/>
          <w:szCs w:val="18"/>
        </w:rPr>
        <w:sym w:font="Symbol" w:char="F03C"/>
      </w:r>
      <w:r w:rsidRPr="00EC4F72">
        <w:rPr>
          <w:rFonts w:ascii="Arial" w:eastAsia="Arial" w:hAnsi="Arial" w:cs="Arial"/>
          <w:sz w:val="18"/>
          <w:szCs w:val="18"/>
        </w:rPr>
        <w:t xml:space="preserve"> 40 %.</w:t>
      </w:r>
    </w:p>
    <w:p w14:paraId="3E0784A1" w14:textId="77777777" w:rsidR="00433AFD" w:rsidRDefault="00433AFD" w:rsidP="0072434F">
      <w:pPr>
        <w:spacing w:after="0" w:line="240" w:lineRule="auto"/>
        <w:jc w:val="both"/>
        <w:rPr>
          <w:rFonts w:ascii="Arial" w:eastAsia="Arial" w:hAnsi="Arial" w:cs="Arial"/>
          <w:sz w:val="20"/>
          <w:szCs w:val="20"/>
        </w:rPr>
      </w:pPr>
    </w:p>
    <w:p w14:paraId="4177ED94" w14:textId="0D4FC5A2" w:rsidR="00433AFD" w:rsidRDefault="00433AFD" w:rsidP="0072434F">
      <w:pPr>
        <w:tabs>
          <w:tab w:val="left" w:pos="284"/>
        </w:tabs>
        <w:spacing w:after="0" w:line="240" w:lineRule="auto"/>
        <w:jc w:val="both"/>
        <w:rPr>
          <w:rFonts w:ascii="Arial" w:eastAsia="Arial" w:hAnsi="Arial" w:cs="Arial"/>
          <w:sz w:val="20"/>
          <w:szCs w:val="20"/>
        </w:rPr>
      </w:pPr>
      <w:r>
        <w:rPr>
          <w:rFonts w:ascii="Arial" w:eastAsia="Arial" w:hAnsi="Arial" w:cs="Arial"/>
          <w:sz w:val="20"/>
          <w:szCs w:val="20"/>
        </w:rPr>
        <w:t>g)</w:t>
      </w:r>
      <w:r>
        <w:rPr>
          <w:rFonts w:ascii="Arial" w:eastAsia="Arial" w:hAnsi="Arial" w:cs="Arial"/>
          <w:sz w:val="20"/>
          <w:szCs w:val="20"/>
        </w:rPr>
        <w:tab/>
        <w:t>v</w:t>
      </w:r>
      <w:r w:rsidRPr="00EC4F72">
        <w:rPr>
          <w:rFonts w:ascii="Arial" w:eastAsia="Arial" w:hAnsi="Arial" w:cs="Arial"/>
          <w:sz w:val="20"/>
          <w:szCs w:val="20"/>
        </w:rPr>
        <w:t xml:space="preserve">aloarea caracteristică a parametrului </w:t>
      </w:r>
      <w:r>
        <w:rPr>
          <w:rFonts w:ascii="Arial" w:eastAsia="Arial" w:hAnsi="Arial" w:cs="Arial"/>
          <w:sz w:val="20"/>
          <w:szCs w:val="20"/>
        </w:rPr>
        <w:t>g</w:t>
      </w:r>
      <w:r w:rsidRPr="00EC4F72">
        <w:rPr>
          <w:rFonts w:ascii="Arial" w:eastAsia="Arial" w:hAnsi="Arial" w:cs="Arial"/>
          <w:sz w:val="20"/>
          <w:szCs w:val="20"/>
        </w:rPr>
        <w:t xml:space="preserve">eotehnic </w:t>
      </w:r>
      <w:r w:rsidRPr="00EC4F72">
        <w:rPr>
          <w:rFonts w:ascii="Arial" w:eastAsia="Arial" w:hAnsi="Arial" w:cs="Arial"/>
          <w:i/>
          <w:sz w:val="20"/>
          <w:szCs w:val="20"/>
        </w:rPr>
        <w:t>X</w:t>
      </w:r>
      <w:r w:rsidRPr="00EC4F72">
        <w:rPr>
          <w:rFonts w:ascii="Arial" w:eastAsia="Arial" w:hAnsi="Arial" w:cs="Arial"/>
          <w:sz w:val="20"/>
          <w:szCs w:val="20"/>
          <w:vertAlign w:val="subscript"/>
        </w:rPr>
        <w:t>k</w:t>
      </w:r>
      <w:r w:rsidRPr="00EC4F72">
        <w:rPr>
          <w:rFonts w:ascii="Arial" w:eastAsia="Arial" w:hAnsi="Arial" w:cs="Arial"/>
          <w:sz w:val="20"/>
          <w:szCs w:val="20"/>
        </w:rPr>
        <w:t xml:space="preserve"> se stabile</w:t>
      </w:r>
      <w:r w:rsidR="00375CAE">
        <w:rPr>
          <w:rFonts w:ascii="Arial" w:eastAsia="Arial" w:hAnsi="Arial" w:cs="Arial"/>
          <w:sz w:val="20"/>
          <w:szCs w:val="20"/>
        </w:rPr>
        <w:t>ș</w:t>
      </w:r>
      <w:r w:rsidRPr="00EC4F72">
        <w:rPr>
          <w:rFonts w:ascii="Arial" w:eastAsia="Arial" w:hAnsi="Arial" w:cs="Arial"/>
          <w:sz w:val="20"/>
          <w:szCs w:val="20"/>
        </w:rPr>
        <w:t>te cu rela</w:t>
      </w:r>
      <w:r w:rsidR="00375CAE">
        <w:rPr>
          <w:rFonts w:ascii="Arial" w:eastAsia="Arial" w:hAnsi="Arial" w:cs="Arial"/>
          <w:sz w:val="20"/>
          <w:szCs w:val="20"/>
        </w:rPr>
        <w:t>ț</w:t>
      </w:r>
      <w:r w:rsidRPr="00EC4F72">
        <w:rPr>
          <w:rFonts w:ascii="Arial" w:eastAsia="Arial" w:hAnsi="Arial" w:cs="Arial"/>
          <w:sz w:val="20"/>
          <w:szCs w:val="20"/>
        </w:rPr>
        <w:t>ia:</w:t>
      </w:r>
    </w:p>
    <w:p w14:paraId="177918EF" w14:textId="77777777" w:rsidR="0015030B" w:rsidRDefault="0015030B" w:rsidP="0072434F">
      <w:pPr>
        <w:tabs>
          <w:tab w:val="left" w:pos="284"/>
        </w:tabs>
        <w:spacing w:after="0" w:line="240" w:lineRule="auto"/>
        <w:jc w:val="both"/>
        <w:rPr>
          <w:rFonts w:ascii="Arial" w:eastAsia="Arial" w:hAnsi="Arial" w:cs="Arial"/>
          <w:sz w:val="20"/>
          <w:szCs w:val="20"/>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655AB" w14:paraId="4FBB20C4" w14:textId="77777777" w:rsidTr="002A3C3E">
        <w:tc>
          <w:tcPr>
            <w:tcW w:w="7508" w:type="dxa"/>
            <w:vAlign w:val="center"/>
          </w:tcPr>
          <w:p w14:paraId="7B969025" w14:textId="02D947A0" w:rsidR="008655AB" w:rsidRDefault="0015030B" w:rsidP="0072434F">
            <w:pPr>
              <w:spacing w:after="0" w:line="240" w:lineRule="auto"/>
              <w:jc w:val="center"/>
              <w:rPr>
                <w:rFonts w:ascii="Arial" w:hAnsi="Arial" w:cs="Arial"/>
                <w:sz w:val="20"/>
                <w:szCs w:val="20"/>
                <w:lang w:val="ro-MD"/>
              </w:rPr>
            </w:pPr>
            <w:r w:rsidRPr="00EA26B5">
              <w:rPr>
                <w:rFonts w:ascii="Arial" w:hAnsi="Arial" w:cs="Arial"/>
                <w:i/>
                <w:iCs/>
                <w:sz w:val="20"/>
                <w:szCs w:val="20"/>
              </w:rPr>
              <w:t>X</w:t>
            </w:r>
            <w:r w:rsidRPr="00EA26B5">
              <w:rPr>
                <w:rFonts w:ascii="Arial" w:hAnsi="Arial" w:cs="Arial"/>
                <w:i/>
                <w:iCs/>
                <w:sz w:val="20"/>
                <w:szCs w:val="20"/>
                <w:vertAlign w:val="subscript"/>
              </w:rPr>
              <w:t>k</w:t>
            </w:r>
            <w:r w:rsidRPr="00EA26B5">
              <w:rPr>
                <w:rFonts w:ascii="Arial" w:hAnsi="Arial" w:cs="Arial"/>
                <w:i/>
                <w:iCs/>
                <w:sz w:val="20"/>
                <w:szCs w:val="20"/>
              </w:rPr>
              <w:t xml:space="preserve"> = </w:t>
            </w:r>
            <m:oMath>
              <m:acc>
                <m:accPr>
                  <m:chr m:val="̅"/>
                  <m:ctrlPr>
                    <w:rPr>
                      <w:rFonts w:ascii="Cambria Math" w:hAnsi="Cambria Math" w:cs="Arial"/>
                      <w:i/>
                      <w:iCs/>
                      <w:sz w:val="20"/>
                      <w:szCs w:val="20"/>
                    </w:rPr>
                  </m:ctrlPr>
                </m:accPr>
                <m:e>
                  <m:r>
                    <w:rPr>
                      <w:rFonts w:ascii="Cambria Math" w:hAnsi="Cambria Math" w:cs="Arial"/>
                      <w:sz w:val="20"/>
                      <w:szCs w:val="20"/>
                    </w:rPr>
                    <m:t>X</m:t>
                  </m:r>
                </m:e>
              </m:acc>
            </m:oMath>
            <w:r w:rsidRPr="00EA26B5">
              <w:rPr>
                <w:rFonts w:ascii="Arial" w:hAnsi="Arial" w:cs="Arial"/>
                <w:i/>
                <w:iCs/>
                <w:sz w:val="20"/>
                <w:szCs w:val="20"/>
              </w:rPr>
              <w:t xml:space="preserve"> ± k</w:t>
            </w:r>
            <w:r w:rsidRPr="00EA26B5">
              <w:rPr>
                <w:rFonts w:ascii="Arial" w:hAnsi="Arial" w:cs="Arial"/>
                <w:i/>
                <w:iCs/>
                <w:sz w:val="20"/>
                <w:szCs w:val="20"/>
                <w:vertAlign w:val="subscript"/>
              </w:rPr>
              <w:t>n</w:t>
            </w:r>
            <w:r>
              <w:rPr>
                <w:rFonts w:ascii="Arial" w:hAnsi="Arial" w:cs="Arial"/>
                <w:i/>
                <w:iCs/>
                <w:sz w:val="20"/>
                <w:szCs w:val="20"/>
              </w:rPr>
              <w:t xml:space="preserve"> </w:t>
            </w:r>
            <w:r>
              <w:rPr>
                <w:rFonts w:ascii="Arial" w:hAnsi="Arial" w:cs="Arial"/>
                <w:i/>
                <w:iCs/>
                <w:sz w:val="20"/>
                <w:szCs w:val="20"/>
              </w:rPr>
              <w:sym w:font="Symbol" w:char="F0B4"/>
            </w:r>
            <w:r>
              <w:rPr>
                <w:rFonts w:ascii="Arial" w:hAnsi="Arial" w:cs="Arial"/>
                <w:i/>
                <w:iCs/>
                <w:sz w:val="20"/>
                <w:szCs w:val="20"/>
              </w:rPr>
              <w:t xml:space="preserve"> </w:t>
            </w:r>
            <w:r w:rsidRPr="00EA26B5">
              <w:rPr>
                <w:rFonts w:ascii="Arial" w:hAnsi="Arial" w:cs="Arial"/>
                <w:i/>
                <w:iCs/>
                <w:sz w:val="20"/>
                <w:szCs w:val="20"/>
              </w:rPr>
              <w:t xml:space="preserve">s = </w:t>
            </w:r>
            <m:oMath>
              <m:acc>
                <m:accPr>
                  <m:chr m:val="̅"/>
                  <m:ctrlPr>
                    <w:rPr>
                      <w:rFonts w:ascii="Cambria Math" w:hAnsi="Cambria Math" w:cs="Arial"/>
                      <w:i/>
                      <w:iCs/>
                      <w:sz w:val="20"/>
                      <w:szCs w:val="20"/>
                    </w:rPr>
                  </m:ctrlPr>
                </m:accPr>
                <m:e>
                  <m:r>
                    <w:rPr>
                      <w:rFonts w:ascii="Cambria Math" w:hAnsi="Cambria Math" w:cs="Arial"/>
                      <w:sz w:val="20"/>
                      <w:szCs w:val="20"/>
                    </w:rPr>
                    <m:t>X</m:t>
                  </m:r>
                </m:e>
              </m:acc>
            </m:oMath>
            <w:r>
              <w:rPr>
                <w:rFonts w:ascii="Arial" w:hAnsi="Arial" w:cs="Arial"/>
                <w:i/>
                <w:iCs/>
                <w:sz w:val="20"/>
                <w:szCs w:val="20"/>
              </w:rPr>
              <w:t xml:space="preserve"> </w:t>
            </w:r>
            <w:r>
              <w:rPr>
                <w:rFonts w:ascii="Arial" w:hAnsi="Arial" w:cs="Arial"/>
                <w:i/>
                <w:iCs/>
                <w:sz w:val="20"/>
                <w:szCs w:val="20"/>
              </w:rPr>
              <w:sym w:font="Symbol" w:char="F0B4"/>
            </w:r>
            <w:r>
              <w:rPr>
                <w:rFonts w:ascii="Arial" w:hAnsi="Arial" w:cs="Arial"/>
                <w:i/>
                <w:iCs/>
                <w:sz w:val="20"/>
                <w:szCs w:val="20"/>
              </w:rPr>
              <w:t xml:space="preserve"> </w:t>
            </w:r>
            <w:r w:rsidRPr="00EA26B5">
              <w:rPr>
                <w:rFonts w:ascii="Arial" w:hAnsi="Arial" w:cs="Arial"/>
                <w:i/>
                <w:iCs/>
                <w:sz w:val="20"/>
                <w:szCs w:val="20"/>
              </w:rPr>
              <w:t>(</w:t>
            </w:r>
            <w:r>
              <w:rPr>
                <w:rFonts w:ascii="Arial" w:hAnsi="Arial" w:cs="Arial"/>
                <w:i/>
                <w:iCs/>
                <w:sz w:val="20"/>
                <w:szCs w:val="20"/>
              </w:rPr>
              <w:t xml:space="preserve">1 </w:t>
            </w:r>
            <w:r w:rsidRPr="00EA26B5">
              <w:rPr>
                <w:rFonts w:ascii="Arial" w:hAnsi="Arial" w:cs="Arial"/>
                <w:i/>
                <w:iCs/>
                <w:sz w:val="20"/>
                <w:szCs w:val="20"/>
              </w:rPr>
              <w:t>±</w:t>
            </w:r>
            <w:r>
              <w:rPr>
                <w:rFonts w:ascii="Arial" w:hAnsi="Arial" w:cs="Arial"/>
                <w:i/>
                <w:iCs/>
                <w:sz w:val="20"/>
                <w:szCs w:val="20"/>
              </w:rPr>
              <w:t xml:space="preserve"> </w:t>
            </w:r>
            <w:r w:rsidRPr="00EA26B5">
              <w:rPr>
                <w:rFonts w:ascii="Arial" w:hAnsi="Arial" w:cs="Arial"/>
                <w:i/>
                <w:iCs/>
                <w:sz w:val="20"/>
                <w:szCs w:val="20"/>
              </w:rPr>
              <w:t>k</w:t>
            </w:r>
            <w:r w:rsidRPr="00EA26B5">
              <w:rPr>
                <w:rFonts w:ascii="Arial" w:hAnsi="Arial" w:cs="Arial"/>
                <w:i/>
                <w:iCs/>
                <w:sz w:val="20"/>
                <w:szCs w:val="20"/>
                <w:vertAlign w:val="subscript"/>
              </w:rPr>
              <w:t>n</w:t>
            </w:r>
            <w:r w:rsidRPr="00EA26B5">
              <w:rPr>
                <w:rFonts w:ascii="Arial" w:hAnsi="Arial" w:cs="Arial"/>
                <w:i/>
                <w:iCs/>
                <w:sz w:val="20"/>
                <w:szCs w:val="20"/>
              </w:rPr>
              <w:t xml:space="preserve"> </w:t>
            </w:r>
            <w:r>
              <w:rPr>
                <w:rFonts w:ascii="Arial" w:hAnsi="Arial" w:cs="Arial"/>
                <w:i/>
                <w:iCs/>
                <w:sz w:val="20"/>
                <w:szCs w:val="20"/>
              </w:rPr>
              <w:sym w:font="Symbol" w:char="F0B4"/>
            </w:r>
            <w:r>
              <w:rPr>
                <w:rFonts w:ascii="Arial" w:hAnsi="Arial" w:cs="Arial"/>
                <w:i/>
                <w:iCs/>
                <w:sz w:val="20"/>
                <w:szCs w:val="20"/>
              </w:rPr>
              <w:t xml:space="preserve"> </w:t>
            </w:r>
            <w:r w:rsidRPr="00EA26B5">
              <w:rPr>
                <w:rFonts w:ascii="Arial" w:hAnsi="Arial" w:cs="Arial"/>
                <w:i/>
                <w:iCs/>
                <w:sz w:val="20"/>
                <w:szCs w:val="20"/>
              </w:rPr>
              <w:t>V</w:t>
            </w:r>
            <w:r w:rsidRPr="00EA26B5">
              <w:rPr>
                <w:rFonts w:ascii="Arial" w:hAnsi="Arial" w:cs="Arial"/>
                <w:i/>
                <w:iCs/>
                <w:sz w:val="20"/>
                <w:szCs w:val="20"/>
                <w:vertAlign w:val="subscript"/>
              </w:rPr>
              <w:t>x</w:t>
            </w:r>
            <w:r w:rsidRPr="00EA26B5">
              <w:rPr>
                <w:rFonts w:ascii="Arial" w:hAnsi="Arial" w:cs="Arial"/>
                <w:i/>
                <w:iCs/>
                <w:sz w:val="20"/>
                <w:szCs w:val="20"/>
              </w:rPr>
              <w:t>)</w:t>
            </w:r>
          </w:p>
        </w:tc>
        <w:tc>
          <w:tcPr>
            <w:tcW w:w="1553" w:type="dxa"/>
            <w:vAlign w:val="center"/>
          </w:tcPr>
          <w:p w14:paraId="5A24C58A" w14:textId="27185E1A" w:rsidR="008655AB" w:rsidRDefault="008655AB" w:rsidP="0072434F">
            <w:pPr>
              <w:spacing w:after="0" w:line="240" w:lineRule="auto"/>
              <w:jc w:val="center"/>
              <w:rPr>
                <w:rFonts w:ascii="Arial" w:hAnsi="Arial" w:cs="Arial"/>
                <w:sz w:val="20"/>
                <w:szCs w:val="20"/>
                <w:lang w:val="ro-MD"/>
              </w:rPr>
            </w:pPr>
            <w:r w:rsidRPr="00E50F6F">
              <w:rPr>
                <w:rFonts w:ascii="Arial" w:hAnsi="Arial" w:cs="Arial"/>
                <w:sz w:val="20"/>
                <w:szCs w:val="20"/>
              </w:rPr>
              <w:t>(</w:t>
            </w:r>
            <w:r w:rsidR="0015030B">
              <w:rPr>
                <w:rFonts w:ascii="Arial" w:hAnsi="Arial" w:cs="Arial"/>
                <w:sz w:val="20"/>
                <w:szCs w:val="20"/>
                <w:lang w:val="ro-MD"/>
              </w:rPr>
              <w:t>F</w:t>
            </w:r>
            <w:r w:rsidRPr="00E50F6F">
              <w:rPr>
                <w:rFonts w:ascii="Arial" w:hAnsi="Arial" w:cs="Arial"/>
                <w:sz w:val="20"/>
                <w:szCs w:val="20"/>
              </w:rPr>
              <w:t>.</w:t>
            </w:r>
            <w:r w:rsidR="0015030B">
              <w:rPr>
                <w:rFonts w:ascii="Arial" w:hAnsi="Arial" w:cs="Arial"/>
                <w:sz w:val="20"/>
                <w:szCs w:val="20"/>
              </w:rPr>
              <w:t>5</w:t>
            </w:r>
            <w:r w:rsidRPr="00E50F6F">
              <w:rPr>
                <w:rFonts w:ascii="Arial" w:hAnsi="Arial" w:cs="Arial"/>
                <w:sz w:val="20"/>
                <w:szCs w:val="20"/>
              </w:rPr>
              <w:t>)</w:t>
            </w:r>
          </w:p>
        </w:tc>
      </w:tr>
    </w:tbl>
    <w:p w14:paraId="30E21F7B" w14:textId="77777777" w:rsidR="00433AFD" w:rsidRDefault="00433AFD" w:rsidP="0072434F">
      <w:pPr>
        <w:spacing w:after="0" w:line="240" w:lineRule="auto"/>
        <w:jc w:val="both"/>
        <w:rPr>
          <w:rFonts w:ascii="Arial" w:eastAsia="Arial" w:hAnsi="Arial" w:cs="Arial"/>
          <w:sz w:val="20"/>
          <w:szCs w:val="20"/>
        </w:rPr>
      </w:pPr>
    </w:p>
    <w:p w14:paraId="665943BC" w14:textId="377F6FD5" w:rsidR="00433AFD" w:rsidRPr="00BD5914" w:rsidRDefault="0015030B" w:rsidP="0072434F">
      <w:pPr>
        <w:pStyle w:val="afb"/>
        <w:rPr>
          <w:rFonts w:ascii="Arial" w:hAnsi="Arial" w:cs="Arial"/>
          <w:sz w:val="20"/>
          <w:szCs w:val="20"/>
        </w:rPr>
      </w:pPr>
      <w:r w:rsidRPr="00BD5914">
        <w:rPr>
          <w:rFonts w:ascii="Arial" w:hAnsi="Arial" w:cs="Arial"/>
          <w:sz w:val="20"/>
          <w:szCs w:val="20"/>
        </w:rPr>
        <w:t>unde</w:t>
      </w:r>
      <w:r w:rsidR="00433AFD" w:rsidRPr="00BD5914">
        <w:rPr>
          <w:rFonts w:ascii="Arial" w:hAnsi="Arial" w:cs="Arial"/>
          <w:sz w:val="20"/>
          <w:szCs w:val="20"/>
        </w:rPr>
        <w:t>:</w:t>
      </w:r>
    </w:p>
    <w:p w14:paraId="09886B73" w14:textId="77777777" w:rsidR="00433AFD" w:rsidRPr="00BD5914" w:rsidRDefault="00000000" w:rsidP="0072434F">
      <w:pPr>
        <w:spacing w:after="0" w:line="240" w:lineRule="auto"/>
        <w:jc w:val="both"/>
        <w:rPr>
          <w:rFonts w:ascii="Arial" w:eastAsia="Arial" w:hAnsi="Arial" w:cs="Arial"/>
          <w:sz w:val="20"/>
          <w:szCs w:val="20"/>
        </w:rPr>
      </w:pPr>
      <m:oMath>
        <m:acc>
          <m:accPr>
            <m:chr m:val="̅"/>
            <m:ctrlPr>
              <w:rPr>
                <w:rFonts w:ascii="Cambria Math" w:eastAsia="Arial" w:hAnsi="Cambria Math" w:cs="Arial"/>
                <w:i/>
                <w:sz w:val="20"/>
                <w:szCs w:val="20"/>
              </w:rPr>
            </m:ctrlPr>
          </m:accPr>
          <m:e>
            <m:r>
              <w:rPr>
                <w:rFonts w:ascii="Cambria Math" w:eastAsia="Arial" w:hAnsi="Cambria Math" w:cs="Arial"/>
                <w:sz w:val="20"/>
                <w:szCs w:val="20"/>
              </w:rPr>
              <m:t>X</m:t>
            </m:r>
          </m:e>
        </m:acc>
      </m:oMath>
      <w:r w:rsidR="00433AFD" w:rsidRPr="00BD5914">
        <w:rPr>
          <w:rFonts w:ascii="Arial" w:eastAsia="Arial" w:hAnsi="Arial" w:cs="Arial"/>
          <w:sz w:val="20"/>
          <w:szCs w:val="20"/>
        </w:rPr>
        <w:t xml:space="preserve"> - valoarea medie;</w:t>
      </w:r>
    </w:p>
    <w:p w14:paraId="518EE0AF" w14:textId="1DD5F51F" w:rsidR="00433AFD" w:rsidRPr="00BD5914" w:rsidRDefault="00433AFD" w:rsidP="0072434F">
      <w:pPr>
        <w:pStyle w:val="afb"/>
        <w:rPr>
          <w:rFonts w:ascii="Arial" w:hAnsi="Arial" w:cs="Arial"/>
          <w:sz w:val="20"/>
          <w:szCs w:val="20"/>
        </w:rPr>
      </w:pPr>
      <w:r w:rsidRPr="00BD5914">
        <w:rPr>
          <w:rFonts w:ascii="Arial" w:hAnsi="Arial" w:cs="Arial"/>
          <w:i/>
          <w:iCs/>
          <w:sz w:val="20"/>
          <w:szCs w:val="20"/>
        </w:rPr>
        <w:t>V</w:t>
      </w:r>
      <w:r w:rsidRPr="00BD5914">
        <w:rPr>
          <w:rFonts w:ascii="Arial" w:hAnsi="Arial" w:cs="Arial"/>
          <w:i/>
          <w:iCs/>
          <w:sz w:val="20"/>
          <w:szCs w:val="20"/>
          <w:vertAlign w:val="subscript"/>
        </w:rPr>
        <w:t>x</w:t>
      </w:r>
      <w:r w:rsidRPr="00BD5914">
        <w:rPr>
          <w:rFonts w:ascii="Arial" w:hAnsi="Arial" w:cs="Arial"/>
          <w:iCs/>
          <w:sz w:val="20"/>
          <w:szCs w:val="20"/>
        </w:rPr>
        <w:t xml:space="preserve"> = </w:t>
      </w:r>
      <w:r w:rsidRPr="00BD5914">
        <w:rPr>
          <w:rFonts w:ascii="Arial" w:eastAsia="Arial" w:hAnsi="Arial" w:cs="Arial"/>
          <w:i/>
          <w:sz w:val="18"/>
          <w:szCs w:val="18"/>
        </w:rPr>
        <w:t>C</w:t>
      </w:r>
      <w:r w:rsidRPr="00BD5914">
        <w:rPr>
          <w:rFonts w:ascii="Arial" w:eastAsia="Arial" w:hAnsi="Arial" w:cs="Arial"/>
          <w:sz w:val="18"/>
          <w:szCs w:val="18"/>
          <w:vertAlign w:val="subscript"/>
        </w:rPr>
        <w:t>V</w:t>
      </w:r>
      <w:r w:rsidRPr="00BD5914">
        <w:rPr>
          <w:rFonts w:ascii="Arial" w:eastAsia="Arial" w:hAnsi="Arial" w:cs="Arial"/>
          <w:sz w:val="18"/>
          <w:szCs w:val="18"/>
        </w:rPr>
        <w:t xml:space="preserve"> </w:t>
      </w:r>
      <w:r w:rsidRPr="00BD5914">
        <w:rPr>
          <w:rFonts w:ascii="Arial" w:eastAsia="Arial" w:hAnsi="Arial" w:cs="Arial"/>
          <w:sz w:val="20"/>
          <w:szCs w:val="20"/>
        </w:rPr>
        <w:t>- coeficient de varia</w:t>
      </w:r>
      <w:r w:rsidR="00375CAE" w:rsidRPr="00BD5914">
        <w:rPr>
          <w:rFonts w:ascii="Arial" w:eastAsia="Arial" w:hAnsi="Arial" w:cs="Arial"/>
          <w:sz w:val="20"/>
          <w:szCs w:val="20"/>
        </w:rPr>
        <w:t>ț</w:t>
      </w:r>
      <w:r w:rsidRPr="00BD5914">
        <w:rPr>
          <w:rFonts w:ascii="Arial" w:eastAsia="Arial" w:hAnsi="Arial" w:cs="Arial"/>
          <w:sz w:val="20"/>
          <w:szCs w:val="20"/>
        </w:rPr>
        <w:t>ie;</w:t>
      </w:r>
    </w:p>
    <w:p w14:paraId="714E8578" w14:textId="77777777"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i/>
          <w:sz w:val="20"/>
          <w:szCs w:val="20"/>
        </w:rPr>
        <w:t>s</w:t>
      </w:r>
      <w:r w:rsidRPr="00BD5914">
        <w:rPr>
          <w:rFonts w:ascii="Arial" w:eastAsia="Arial" w:hAnsi="Arial" w:cs="Arial"/>
          <w:sz w:val="20"/>
          <w:szCs w:val="20"/>
        </w:rPr>
        <w:t xml:space="preserve"> - abaterea standard; </w:t>
      </w:r>
    </w:p>
    <w:p w14:paraId="6C633C02" w14:textId="487A5E65" w:rsidR="00433AFD" w:rsidRPr="00BD5914" w:rsidRDefault="00433AFD" w:rsidP="0072434F">
      <w:pPr>
        <w:spacing w:after="0" w:line="240" w:lineRule="auto"/>
        <w:jc w:val="both"/>
        <w:rPr>
          <w:rFonts w:ascii="Arial" w:eastAsia="Arial" w:hAnsi="Arial" w:cs="Arial"/>
          <w:sz w:val="20"/>
          <w:szCs w:val="20"/>
        </w:rPr>
      </w:pPr>
      <w:r w:rsidRPr="00BD5914">
        <w:rPr>
          <w:rFonts w:ascii="Arial" w:hAnsi="Arial" w:cs="Arial"/>
          <w:i/>
          <w:iCs/>
          <w:sz w:val="20"/>
          <w:szCs w:val="20"/>
        </w:rPr>
        <w:t>k</w:t>
      </w:r>
      <w:r w:rsidRPr="00BD5914">
        <w:rPr>
          <w:rFonts w:ascii="Arial" w:hAnsi="Arial" w:cs="Arial"/>
          <w:i/>
          <w:iCs/>
          <w:sz w:val="20"/>
          <w:szCs w:val="20"/>
          <w:vertAlign w:val="subscript"/>
        </w:rPr>
        <w:t>n</w:t>
      </w:r>
      <w:r w:rsidRPr="00BD5914">
        <w:rPr>
          <w:rFonts w:ascii="Arial" w:hAnsi="Arial" w:cs="Arial"/>
          <w:iCs/>
          <w:sz w:val="20"/>
          <w:szCs w:val="20"/>
        </w:rPr>
        <w:t xml:space="preserve"> - coeficient statistic de varia</w:t>
      </w:r>
      <w:r w:rsidR="00375CAE" w:rsidRPr="00BD5914">
        <w:rPr>
          <w:rFonts w:ascii="Arial" w:hAnsi="Arial" w:cs="Arial"/>
          <w:iCs/>
          <w:sz w:val="20"/>
          <w:szCs w:val="20"/>
        </w:rPr>
        <w:t>ț</w:t>
      </w:r>
      <w:r w:rsidRPr="00BD5914">
        <w:rPr>
          <w:rFonts w:ascii="Arial" w:hAnsi="Arial" w:cs="Arial"/>
          <w:iCs/>
          <w:sz w:val="20"/>
          <w:szCs w:val="20"/>
        </w:rPr>
        <w:t xml:space="preserve">ie a mediei, care depinde de numărul de valori selectate </w:t>
      </w:r>
      <w:r w:rsidR="00375CAE" w:rsidRPr="00BD5914">
        <w:rPr>
          <w:rFonts w:ascii="Arial" w:hAnsi="Arial" w:cs="Arial"/>
          <w:iCs/>
          <w:sz w:val="20"/>
          <w:szCs w:val="20"/>
        </w:rPr>
        <w:t>ș</w:t>
      </w:r>
      <w:r w:rsidRPr="00BD5914">
        <w:rPr>
          <w:rFonts w:ascii="Arial" w:hAnsi="Arial" w:cs="Arial"/>
          <w:iCs/>
          <w:sz w:val="20"/>
          <w:szCs w:val="20"/>
        </w:rPr>
        <w:t>i de nivelul de asigurare al mediei, dat în Tabelul F.2.</w:t>
      </w:r>
    </w:p>
    <w:p w14:paraId="58C6C7A6" w14:textId="77777777" w:rsidR="00007A6A" w:rsidRPr="00BD5914" w:rsidRDefault="00007A6A" w:rsidP="00007A6A">
      <w:pPr>
        <w:spacing w:after="0" w:line="240" w:lineRule="auto"/>
        <w:rPr>
          <w:rFonts w:ascii="Arial" w:eastAsia="Arial" w:hAnsi="Arial" w:cs="Arial"/>
          <w:sz w:val="20"/>
          <w:szCs w:val="20"/>
        </w:rPr>
      </w:pPr>
    </w:p>
    <w:p w14:paraId="0A18AD7D" w14:textId="1AF52B65" w:rsidR="00433AFD" w:rsidRPr="00BD5914" w:rsidRDefault="00433AFD" w:rsidP="00C163CA">
      <w:pPr>
        <w:spacing w:after="0" w:line="240" w:lineRule="auto"/>
        <w:jc w:val="center"/>
        <w:rPr>
          <w:rFonts w:ascii="Arial" w:eastAsia="Arial" w:hAnsi="Arial" w:cs="Arial"/>
          <w:b/>
          <w:sz w:val="20"/>
          <w:szCs w:val="20"/>
        </w:rPr>
      </w:pPr>
      <w:r w:rsidRPr="00BD5914">
        <w:rPr>
          <w:rFonts w:ascii="Arial" w:hAnsi="Arial" w:cs="Arial"/>
          <w:b/>
          <w:iCs/>
          <w:sz w:val="20"/>
          <w:szCs w:val="20"/>
        </w:rPr>
        <w:t xml:space="preserve">Tabelul F.2 - Valorile coeficientului statistic </w:t>
      </w:r>
      <w:r w:rsidRPr="00BD5914">
        <w:rPr>
          <w:rFonts w:ascii="Arial" w:hAnsi="Arial" w:cs="Arial"/>
          <w:b/>
          <w:i/>
          <w:iCs/>
          <w:sz w:val="20"/>
          <w:szCs w:val="20"/>
        </w:rPr>
        <w:t>k</w:t>
      </w:r>
      <w:r w:rsidRPr="00BD5914">
        <w:rPr>
          <w:rFonts w:ascii="Arial" w:hAnsi="Arial" w:cs="Arial"/>
          <w:b/>
          <w:iCs/>
          <w:sz w:val="20"/>
          <w:szCs w:val="20"/>
          <w:vertAlign w:val="subscript"/>
        </w:rPr>
        <w:t>n</w:t>
      </w:r>
      <w:r w:rsidRPr="00BD5914">
        <w:rPr>
          <w:rFonts w:ascii="Arial" w:hAnsi="Arial" w:cs="Arial"/>
          <w:b/>
          <w:iCs/>
          <w:sz w:val="20"/>
          <w:szCs w:val="20"/>
        </w:rPr>
        <w:t xml:space="preserve"> pentru un nivel de asigurare de 95 % în stabilirea valorilor caracteristice</w:t>
      </w:r>
    </w:p>
    <w:p w14:paraId="6FC437EC" w14:textId="77777777" w:rsidR="00433AFD" w:rsidRPr="00BD5914" w:rsidRDefault="00433AFD" w:rsidP="0072434F">
      <w:pPr>
        <w:spacing w:after="0" w:line="240" w:lineRule="auto"/>
        <w:jc w:val="both"/>
        <w:rPr>
          <w:rFonts w:ascii="Arial" w:eastAsia="Arial" w:hAnsi="Arial" w:cs="Arial"/>
          <w:sz w:val="20"/>
          <w:szCs w:val="20"/>
        </w:rPr>
      </w:pPr>
    </w:p>
    <w:tbl>
      <w:tblPr>
        <w:tblStyle w:val="a3"/>
        <w:tblW w:w="0" w:type="auto"/>
        <w:jc w:val="center"/>
        <w:tblLook w:val="04A0" w:firstRow="1" w:lastRow="0" w:firstColumn="1" w:lastColumn="0" w:noHBand="0" w:noVBand="1"/>
      </w:tblPr>
      <w:tblGrid>
        <w:gridCol w:w="4128"/>
        <w:gridCol w:w="2393"/>
        <w:gridCol w:w="2421"/>
      </w:tblGrid>
      <w:tr w:rsidR="00433AFD" w:rsidRPr="00BD5914" w14:paraId="02C91FB8" w14:textId="77777777" w:rsidTr="00007A6A">
        <w:trPr>
          <w:jc w:val="center"/>
        </w:trPr>
        <w:tc>
          <w:tcPr>
            <w:tcW w:w="4128" w:type="dxa"/>
            <w:vMerge w:val="restart"/>
            <w:vAlign w:val="center"/>
          </w:tcPr>
          <w:p w14:paraId="55A25CAF" w14:textId="77777777" w:rsidR="00433AFD" w:rsidRPr="00BD5914" w:rsidRDefault="00433AFD" w:rsidP="0072434F">
            <w:pPr>
              <w:tabs>
                <w:tab w:val="left" w:pos="426"/>
              </w:tabs>
              <w:spacing w:after="0" w:line="240" w:lineRule="auto"/>
              <w:jc w:val="center"/>
              <w:rPr>
                <w:rFonts w:ascii="Arial" w:hAnsi="Arial" w:cs="Arial"/>
                <w:b/>
                <w:sz w:val="20"/>
                <w:szCs w:val="20"/>
              </w:rPr>
            </w:pPr>
            <w:r w:rsidRPr="00BD5914">
              <w:rPr>
                <w:rFonts w:ascii="Arial" w:eastAsia="Segoe UI" w:hAnsi="Arial" w:cs="Arial"/>
                <w:b/>
                <w:sz w:val="20"/>
                <w:szCs w:val="20"/>
              </w:rPr>
              <w:t xml:space="preserve">Numărul de valori </w:t>
            </w:r>
            <w:r w:rsidRPr="00BD5914">
              <w:rPr>
                <w:rFonts w:ascii="Arial" w:hAnsi="Arial" w:cs="Arial"/>
                <w:b/>
                <w:i/>
                <w:iCs/>
                <w:sz w:val="20"/>
                <w:szCs w:val="20"/>
              </w:rPr>
              <w:t>n</w:t>
            </w:r>
          </w:p>
        </w:tc>
        <w:tc>
          <w:tcPr>
            <w:tcW w:w="4814" w:type="dxa"/>
            <w:gridSpan w:val="2"/>
          </w:tcPr>
          <w:p w14:paraId="50CA7A78" w14:textId="77777777" w:rsidR="00433AFD" w:rsidRPr="00BD5914" w:rsidRDefault="00433AFD" w:rsidP="0072434F">
            <w:pPr>
              <w:tabs>
                <w:tab w:val="left" w:pos="426"/>
              </w:tabs>
              <w:spacing w:after="0" w:line="240" w:lineRule="auto"/>
              <w:jc w:val="center"/>
              <w:rPr>
                <w:rFonts w:ascii="Arial" w:hAnsi="Arial" w:cs="Arial"/>
                <w:b/>
                <w:sz w:val="20"/>
                <w:szCs w:val="20"/>
              </w:rPr>
            </w:pPr>
            <w:r w:rsidRPr="00BD5914">
              <w:rPr>
                <w:rFonts w:ascii="Arial" w:eastAsia="Segoe UI" w:hAnsi="Arial" w:cs="Arial"/>
                <w:b/>
                <w:sz w:val="20"/>
                <w:szCs w:val="20"/>
              </w:rPr>
              <w:t xml:space="preserve">Valori </w:t>
            </w:r>
            <w:r w:rsidRPr="00BD5914">
              <w:rPr>
                <w:rFonts w:ascii="Arial" w:hAnsi="Arial" w:cs="Arial"/>
                <w:b/>
                <w:i/>
                <w:iCs/>
                <w:sz w:val="20"/>
                <w:szCs w:val="20"/>
              </w:rPr>
              <w:t>k</w:t>
            </w:r>
            <w:r w:rsidRPr="00BD5914">
              <w:rPr>
                <w:rFonts w:ascii="Arial" w:hAnsi="Arial" w:cs="Arial"/>
                <w:b/>
                <w:i/>
                <w:iCs/>
                <w:sz w:val="20"/>
                <w:szCs w:val="20"/>
                <w:vertAlign w:val="subscript"/>
              </w:rPr>
              <w:t>n</w:t>
            </w:r>
            <w:r w:rsidRPr="00BD5914">
              <w:rPr>
                <w:rFonts w:ascii="Arial" w:eastAsia="Segoe UI" w:hAnsi="Arial" w:cs="Arial"/>
                <w:b/>
                <w:sz w:val="20"/>
                <w:szCs w:val="20"/>
              </w:rPr>
              <w:t xml:space="preserve"> pentru:</w:t>
            </w:r>
          </w:p>
        </w:tc>
      </w:tr>
      <w:tr w:rsidR="00433AFD" w:rsidRPr="00BD5914" w14:paraId="3B89DA7B" w14:textId="77777777" w:rsidTr="00007A6A">
        <w:trPr>
          <w:jc w:val="center"/>
        </w:trPr>
        <w:tc>
          <w:tcPr>
            <w:tcW w:w="4128" w:type="dxa"/>
            <w:vMerge/>
          </w:tcPr>
          <w:p w14:paraId="78D28C50" w14:textId="77777777" w:rsidR="00433AFD" w:rsidRPr="00BD5914" w:rsidRDefault="00433AFD" w:rsidP="0072434F">
            <w:pPr>
              <w:tabs>
                <w:tab w:val="left" w:pos="426"/>
              </w:tabs>
              <w:spacing w:after="0" w:line="240" w:lineRule="auto"/>
              <w:jc w:val="center"/>
              <w:rPr>
                <w:rFonts w:ascii="Arial" w:hAnsi="Arial" w:cs="Arial"/>
                <w:b/>
                <w:sz w:val="20"/>
                <w:szCs w:val="20"/>
              </w:rPr>
            </w:pPr>
          </w:p>
        </w:tc>
        <w:tc>
          <w:tcPr>
            <w:tcW w:w="2393" w:type="dxa"/>
          </w:tcPr>
          <w:p w14:paraId="405DDB4A" w14:textId="77777777" w:rsidR="00433AFD" w:rsidRPr="00BD5914" w:rsidRDefault="00433AFD" w:rsidP="0072434F">
            <w:pPr>
              <w:tabs>
                <w:tab w:val="left" w:pos="426"/>
              </w:tabs>
              <w:spacing w:after="0" w:line="240" w:lineRule="auto"/>
              <w:jc w:val="center"/>
              <w:rPr>
                <w:rFonts w:ascii="Arial" w:hAnsi="Arial" w:cs="Arial"/>
                <w:b/>
                <w:sz w:val="20"/>
                <w:szCs w:val="20"/>
                <w:vertAlign w:val="subscript"/>
              </w:rPr>
            </w:pPr>
            <w:r w:rsidRPr="00BD5914">
              <w:rPr>
                <w:rFonts w:ascii="Arial" w:hAnsi="Arial" w:cs="Arial"/>
                <w:b/>
                <w:i/>
                <w:sz w:val="20"/>
                <w:szCs w:val="20"/>
              </w:rPr>
              <w:t>V</w:t>
            </w:r>
            <w:r w:rsidRPr="00BD5914">
              <w:rPr>
                <w:rFonts w:ascii="Arial" w:hAnsi="Arial" w:cs="Arial"/>
                <w:b/>
                <w:sz w:val="20"/>
                <w:szCs w:val="20"/>
                <w:vertAlign w:val="subscript"/>
              </w:rPr>
              <w:t>x necunoscut</w:t>
            </w:r>
          </w:p>
        </w:tc>
        <w:tc>
          <w:tcPr>
            <w:tcW w:w="2421" w:type="dxa"/>
          </w:tcPr>
          <w:p w14:paraId="6BB28AF5" w14:textId="77777777" w:rsidR="00433AFD" w:rsidRPr="00BD5914" w:rsidRDefault="00433AFD" w:rsidP="0072434F">
            <w:pPr>
              <w:tabs>
                <w:tab w:val="left" w:pos="426"/>
              </w:tabs>
              <w:spacing w:after="0" w:line="240" w:lineRule="auto"/>
              <w:jc w:val="center"/>
              <w:rPr>
                <w:rFonts w:ascii="Arial" w:hAnsi="Arial" w:cs="Arial"/>
                <w:b/>
                <w:sz w:val="20"/>
                <w:szCs w:val="20"/>
                <w:vertAlign w:val="subscript"/>
              </w:rPr>
            </w:pPr>
            <w:r w:rsidRPr="00BD5914">
              <w:rPr>
                <w:rFonts w:ascii="Arial" w:hAnsi="Arial" w:cs="Arial"/>
                <w:b/>
                <w:i/>
                <w:sz w:val="20"/>
                <w:szCs w:val="20"/>
              </w:rPr>
              <w:t>V</w:t>
            </w:r>
            <w:r w:rsidRPr="00BD5914">
              <w:rPr>
                <w:rFonts w:ascii="Arial" w:hAnsi="Arial" w:cs="Arial"/>
                <w:b/>
                <w:sz w:val="20"/>
                <w:szCs w:val="20"/>
                <w:vertAlign w:val="subscript"/>
              </w:rPr>
              <w:t>x cunoscut</w:t>
            </w:r>
          </w:p>
        </w:tc>
      </w:tr>
      <w:tr w:rsidR="00433AFD" w:rsidRPr="00BD5914" w14:paraId="5C11433D" w14:textId="77777777" w:rsidTr="00007A6A">
        <w:trPr>
          <w:jc w:val="center"/>
        </w:trPr>
        <w:tc>
          <w:tcPr>
            <w:tcW w:w="4128" w:type="dxa"/>
          </w:tcPr>
          <w:p w14:paraId="328F75BA"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3</w:t>
            </w:r>
          </w:p>
        </w:tc>
        <w:tc>
          <w:tcPr>
            <w:tcW w:w="2393" w:type="dxa"/>
          </w:tcPr>
          <w:p w14:paraId="44A440A1"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1,69</w:t>
            </w:r>
          </w:p>
        </w:tc>
        <w:tc>
          <w:tcPr>
            <w:tcW w:w="2421" w:type="dxa"/>
          </w:tcPr>
          <w:p w14:paraId="6C503514"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0,95</w:t>
            </w:r>
          </w:p>
        </w:tc>
      </w:tr>
      <w:tr w:rsidR="00433AFD" w:rsidRPr="00BD5914" w14:paraId="3B995952" w14:textId="77777777" w:rsidTr="00007A6A">
        <w:trPr>
          <w:jc w:val="center"/>
        </w:trPr>
        <w:tc>
          <w:tcPr>
            <w:tcW w:w="4128" w:type="dxa"/>
          </w:tcPr>
          <w:p w14:paraId="1D4D687C"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4</w:t>
            </w:r>
          </w:p>
        </w:tc>
        <w:tc>
          <w:tcPr>
            <w:tcW w:w="2393" w:type="dxa"/>
          </w:tcPr>
          <w:p w14:paraId="3DAE110C"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1,18</w:t>
            </w:r>
          </w:p>
        </w:tc>
        <w:tc>
          <w:tcPr>
            <w:tcW w:w="2421" w:type="dxa"/>
          </w:tcPr>
          <w:p w14:paraId="59D0D572"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0,82</w:t>
            </w:r>
          </w:p>
        </w:tc>
      </w:tr>
      <w:tr w:rsidR="00433AFD" w:rsidRPr="00BD5914" w14:paraId="5A6EC669" w14:textId="77777777" w:rsidTr="00007A6A">
        <w:trPr>
          <w:jc w:val="center"/>
        </w:trPr>
        <w:tc>
          <w:tcPr>
            <w:tcW w:w="4128" w:type="dxa"/>
          </w:tcPr>
          <w:p w14:paraId="05046FA4"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5</w:t>
            </w:r>
          </w:p>
        </w:tc>
        <w:tc>
          <w:tcPr>
            <w:tcW w:w="2393" w:type="dxa"/>
          </w:tcPr>
          <w:p w14:paraId="163B99AF"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0,95</w:t>
            </w:r>
          </w:p>
        </w:tc>
        <w:tc>
          <w:tcPr>
            <w:tcW w:w="2421" w:type="dxa"/>
          </w:tcPr>
          <w:p w14:paraId="07837D68"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0,74</w:t>
            </w:r>
          </w:p>
        </w:tc>
      </w:tr>
      <w:tr w:rsidR="00433AFD" w:rsidRPr="00BD5914" w14:paraId="0EAEB2D8" w14:textId="77777777" w:rsidTr="00007A6A">
        <w:trPr>
          <w:jc w:val="center"/>
        </w:trPr>
        <w:tc>
          <w:tcPr>
            <w:tcW w:w="4128" w:type="dxa"/>
          </w:tcPr>
          <w:p w14:paraId="66BE9CDC"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6</w:t>
            </w:r>
          </w:p>
        </w:tc>
        <w:tc>
          <w:tcPr>
            <w:tcW w:w="2393" w:type="dxa"/>
          </w:tcPr>
          <w:p w14:paraId="39948149"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0,82</w:t>
            </w:r>
          </w:p>
        </w:tc>
        <w:tc>
          <w:tcPr>
            <w:tcW w:w="2421" w:type="dxa"/>
          </w:tcPr>
          <w:p w14:paraId="11308D70"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0,67</w:t>
            </w:r>
          </w:p>
        </w:tc>
      </w:tr>
      <w:tr w:rsidR="00433AFD" w:rsidRPr="00BD5914" w14:paraId="44A0079F" w14:textId="77777777" w:rsidTr="00007A6A">
        <w:trPr>
          <w:jc w:val="center"/>
        </w:trPr>
        <w:tc>
          <w:tcPr>
            <w:tcW w:w="4128" w:type="dxa"/>
          </w:tcPr>
          <w:p w14:paraId="5F0FC1F0"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8</w:t>
            </w:r>
          </w:p>
        </w:tc>
        <w:tc>
          <w:tcPr>
            <w:tcW w:w="2393" w:type="dxa"/>
          </w:tcPr>
          <w:p w14:paraId="7A8FFA3D"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0,67</w:t>
            </w:r>
          </w:p>
        </w:tc>
        <w:tc>
          <w:tcPr>
            <w:tcW w:w="2421" w:type="dxa"/>
          </w:tcPr>
          <w:p w14:paraId="007FDF24"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0,58</w:t>
            </w:r>
          </w:p>
        </w:tc>
      </w:tr>
      <w:tr w:rsidR="00433AFD" w:rsidRPr="00BD5914" w14:paraId="1FD670C0" w14:textId="77777777" w:rsidTr="00007A6A">
        <w:trPr>
          <w:jc w:val="center"/>
        </w:trPr>
        <w:tc>
          <w:tcPr>
            <w:tcW w:w="4128" w:type="dxa"/>
          </w:tcPr>
          <w:p w14:paraId="4A514AA9"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10</w:t>
            </w:r>
          </w:p>
        </w:tc>
        <w:tc>
          <w:tcPr>
            <w:tcW w:w="2393" w:type="dxa"/>
          </w:tcPr>
          <w:p w14:paraId="2BAA09EA"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0,58</w:t>
            </w:r>
          </w:p>
        </w:tc>
        <w:tc>
          <w:tcPr>
            <w:tcW w:w="2421" w:type="dxa"/>
          </w:tcPr>
          <w:p w14:paraId="354B2BA7"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0,52</w:t>
            </w:r>
          </w:p>
        </w:tc>
      </w:tr>
      <w:tr w:rsidR="00433AFD" w:rsidRPr="00BD5914" w14:paraId="333A05A4" w14:textId="77777777" w:rsidTr="00007A6A">
        <w:trPr>
          <w:jc w:val="center"/>
        </w:trPr>
        <w:tc>
          <w:tcPr>
            <w:tcW w:w="4128" w:type="dxa"/>
          </w:tcPr>
          <w:p w14:paraId="00B02961"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20</w:t>
            </w:r>
          </w:p>
        </w:tc>
        <w:tc>
          <w:tcPr>
            <w:tcW w:w="2393" w:type="dxa"/>
          </w:tcPr>
          <w:p w14:paraId="0130277D"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0,39</w:t>
            </w:r>
          </w:p>
        </w:tc>
        <w:tc>
          <w:tcPr>
            <w:tcW w:w="2421" w:type="dxa"/>
          </w:tcPr>
          <w:p w14:paraId="2F679132"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0,37</w:t>
            </w:r>
          </w:p>
        </w:tc>
      </w:tr>
      <w:tr w:rsidR="00433AFD" w:rsidRPr="00BD5914" w14:paraId="472A33D6" w14:textId="77777777" w:rsidTr="00007A6A">
        <w:trPr>
          <w:jc w:val="center"/>
        </w:trPr>
        <w:tc>
          <w:tcPr>
            <w:tcW w:w="4128" w:type="dxa"/>
          </w:tcPr>
          <w:p w14:paraId="53F720EF"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sym w:font="Symbol" w:char="F0B3"/>
            </w:r>
            <w:r w:rsidRPr="00BD5914">
              <w:rPr>
                <w:rFonts w:ascii="Arial" w:eastAsia="Segoe UI" w:hAnsi="Arial" w:cs="Arial"/>
              </w:rPr>
              <w:t xml:space="preserve"> 30</w:t>
            </w:r>
          </w:p>
        </w:tc>
        <w:tc>
          <w:tcPr>
            <w:tcW w:w="2393" w:type="dxa"/>
          </w:tcPr>
          <w:p w14:paraId="4AB7436F"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0,31</w:t>
            </w:r>
          </w:p>
        </w:tc>
        <w:tc>
          <w:tcPr>
            <w:tcW w:w="2421" w:type="dxa"/>
          </w:tcPr>
          <w:p w14:paraId="73A2C9F2" w14:textId="77777777" w:rsidR="00433AFD" w:rsidRPr="00BD5914" w:rsidRDefault="00433AFD" w:rsidP="0072434F">
            <w:pPr>
              <w:pStyle w:val="Other0"/>
              <w:shd w:val="clear" w:color="auto" w:fill="auto"/>
              <w:spacing w:after="0"/>
              <w:jc w:val="center"/>
              <w:rPr>
                <w:rFonts w:ascii="Arial" w:hAnsi="Arial" w:cs="Arial"/>
              </w:rPr>
            </w:pPr>
            <w:r w:rsidRPr="00BD5914">
              <w:rPr>
                <w:rFonts w:ascii="Arial" w:eastAsia="Segoe UI" w:hAnsi="Arial" w:cs="Arial"/>
              </w:rPr>
              <w:t>0,30</w:t>
            </w:r>
          </w:p>
        </w:tc>
      </w:tr>
    </w:tbl>
    <w:p w14:paraId="39137A60" w14:textId="77777777" w:rsidR="00433AFD" w:rsidRPr="00BD5914" w:rsidRDefault="00433AFD" w:rsidP="0072434F">
      <w:pPr>
        <w:spacing w:after="0" w:line="240" w:lineRule="auto"/>
        <w:jc w:val="both"/>
        <w:rPr>
          <w:rFonts w:ascii="Arial" w:eastAsia="Arial" w:hAnsi="Arial" w:cs="Arial"/>
          <w:sz w:val="20"/>
          <w:szCs w:val="20"/>
        </w:rPr>
      </w:pPr>
    </w:p>
    <w:p w14:paraId="3B4A825A" w14:textId="77777777" w:rsidR="00433AFD" w:rsidRPr="00BD5914" w:rsidRDefault="00433AFD" w:rsidP="0072434F">
      <w:pPr>
        <w:spacing w:after="0" w:line="240" w:lineRule="auto"/>
        <w:jc w:val="both"/>
        <w:rPr>
          <w:rFonts w:ascii="Arial" w:eastAsia="Arial" w:hAnsi="Arial" w:cs="Arial"/>
          <w:sz w:val="18"/>
          <w:szCs w:val="18"/>
        </w:rPr>
      </w:pPr>
      <w:r w:rsidRPr="00BD5914">
        <w:rPr>
          <w:rFonts w:ascii="Arial" w:eastAsia="Arial" w:hAnsi="Arial" w:cs="Arial"/>
          <w:sz w:val="18"/>
          <w:szCs w:val="18"/>
        </w:rPr>
        <w:t xml:space="preserve">NOTA 1 - Pentru valori </w:t>
      </w:r>
      <w:r w:rsidRPr="00BD5914">
        <w:rPr>
          <w:rFonts w:ascii="Arial" w:eastAsia="Arial" w:hAnsi="Arial" w:cs="Arial"/>
          <w:i/>
          <w:sz w:val="18"/>
          <w:szCs w:val="18"/>
        </w:rPr>
        <w:t>n</w:t>
      </w:r>
      <w:r w:rsidRPr="00BD5914">
        <w:rPr>
          <w:rFonts w:ascii="Arial" w:eastAsia="Arial" w:hAnsi="Arial" w:cs="Arial"/>
          <w:sz w:val="18"/>
          <w:szCs w:val="18"/>
        </w:rPr>
        <w:t xml:space="preserve"> intermediare se admite interpolarea lineară a valorilor </w:t>
      </w:r>
      <w:r w:rsidRPr="00BD5914">
        <w:rPr>
          <w:rFonts w:ascii="Arial" w:eastAsia="Arial" w:hAnsi="Arial" w:cs="Arial"/>
          <w:i/>
          <w:sz w:val="18"/>
          <w:szCs w:val="18"/>
        </w:rPr>
        <w:t>k</w:t>
      </w:r>
      <w:r w:rsidRPr="00BD5914">
        <w:rPr>
          <w:rFonts w:ascii="Arial" w:eastAsia="Arial" w:hAnsi="Arial" w:cs="Arial"/>
          <w:sz w:val="18"/>
          <w:szCs w:val="18"/>
          <w:vertAlign w:val="subscript"/>
        </w:rPr>
        <w:t>n</w:t>
      </w:r>
      <w:r w:rsidRPr="00BD5914">
        <w:rPr>
          <w:rFonts w:ascii="Arial" w:eastAsia="Arial" w:hAnsi="Arial" w:cs="Arial"/>
          <w:sz w:val="18"/>
          <w:szCs w:val="18"/>
        </w:rPr>
        <w:t xml:space="preserve"> din tabel.</w:t>
      </w:r>
    </w:p>
    <w:p w14:paraId="3477897E" w14:textId="77777777" w:rsidR="00433AFD" w:rsidRPr="00BD5914" w:rsidRDefault="00433AFD" w:rsidP="0072434F">
      <w:pPr>
        <w:spacing w:after="0" w:line="240" w:lineRule="auto"/>
        <w:jc w:val="both"/>
        <w:rPr>
          <w:rFonts w:ascii="Arial" w:eastAsia="Arial" w:hAnsi="Arial" w:cs="Arial"/>
          <w:sz w:val="18"/>
          <w:szCs w:val="18"/>
        </w:rPr>
      </w:pPr>
    </w:p>
    <w:p w14:paraId="68E27599" w14:textId="1A5AFA6A" w:rsidR="00433AFD" w:rsidRPr="00BD5914" w:rsidRDefault="00433AFD" w:rsidP="0072434F">
      <w:pPr>
        <w:spacing w:after="0" w:line="240" w:lineRule="auto"/>
        <w:jc w:val="both"/>
        <w:rPr>
          <w:rFonts w:ascii="Arial" w:eastAsia="Arial" w:hAnsi="Arial" w:cs="Arial"/>
          <w:sz w:val="18"/>
          <w:szCs w:val="18"/>
        </w:rPr>
      </w:pPr>
      <w:r w:rsidRPr="00BD5914">
        <w:rPr>
          <w:rFonts w:ascii="Arial" w:eastAsia="Arial" w:hAnsi="Arial" w:cs="Arial"/>
          <w:sz w:val="18"/>
          <w:szCs w:val="18"/>
        </w:rPr>
        <w:t xml:space="preserve">NOTA 2 - Precizări suplimentare privind alegerea valorii </w:t>
      </w:r>
      <w:r w:rsidRPr="00BD5914">
        <w:rPr>
          <w:rFonts w:ascii="Arial" w:eastAsia="Arial" w:hAnsi="Arial" w:cs="Arial"/>
          <w:i/>
          <w:sz w:val="18"/>
          <w:szCs w:val="18"/>
        </w:rPr>
        <w:t>k</w:t>
      </w:r>
      <w:r w:rsidRPr="00BD5914">
        <w:rPr>
          <w:rFonts w:ascii="Arial" w:eastAsia="Arial" w:hAnsi="Arial" w:cs="Arial"/>
          <w:sz w:val="18"/>
          <w:szCs w:val="18"/>
          <w:vertAlign w:val="subscript"/>
        </w:rPr>
        <w:t>n</w:t>
      </w:r>
      <w:r w:rsidRPr="00BD5914">
        <w:rPr>
          <w:rFonts w:ascii="Arial" w:eastAsia="Arial" w:hAnsi="Arial" w:cs="Arial"/>
          <w:sz w:val="18"/>
          <w:szCs w:val="18"/>
        </w:rPr>
        <w:t xml:space="preserve"> sunt date în </w:t>
      </w:r>
      <w:r w:rsidR="009C4B73" w:rsidRPr="00BD5914">
        <w:rPr>
          <w:rFonts w:ascii="Arial" w:eastAsia="Arial" w:hAnsi="Arial" w:cs="Arial"/>
          <w:sz w:val="18"/>
          <w:szCs w:val="18"/>
        </w:rPr>
        <w:t>[5]</w:t>
      </w:r>
      <w:r w:rsidRPr="00BD5914">
        <w:rPr>
          <w:rFonts w:ascii="Arial" w:eastAsia="Arial" w:hAnsi="Arial" w:cs="Arial"/>
          <w:sz w:val="18"/>
          <w:szCs w:val="18"/>
        </w:rPr>
        <w:t>.</w:t>
      </w:r>
    </w:p>
    <w:p w14:paraId="52C64BB8" w14:textId="77777777" w:rsidR="00433AFD" w:rsidRPr="00BD5914" w:rsidRDefault="00433AFD" w:rsidP="0072434F">
      <w:pPr>
        <w:spacing w:after="0" w:line="240" w:lineRule="auto"/>
        <w:jc w:val="both"/>
        <w:rPr>
          <w:rFonts w:ascii="Arial" w:eastAsia="Arial" w:hAnsi="Arial" w:cs="Arial"/>
          <w:sz w:val="20"/>
          <w:szCs w:val="20"/>
        </w:rPr>
      </w:pPr>
    </w:p>
    <w:p w14:paraId="1C53A338" w14:textId="154A7CAF" w:rsidR="00433AFD" w:rsidRPr="00BD5914" w:rsidRDefault="00433AFD" w:rsidP="0072434F">
      <w:pPr>
        <w:tabs>
          <w:tab w:val="left" w:pos="284"/>
        </w:tabs>
        <w:spacing w:after="0" w:line="240" w:lineRule="auto"/>
        <w:jc w:val="both"/>
        <w:rPr>
          <w:rFonts w:ascii="Arial" w:eastAsia="Arial" w:hAnsi="Arial" w:cs="Arial"/>
          <w:sz w:val="20"/>
          <w:szCs w:val="20"/>
        </w:rPr>
      </w:pPr>
      <w:r w:rsidRPr="00BD5914">
        <w:rPr>
          <w:rFonts w:ascii="Arial" w:eastAsia="Arial" w:hAnsi="Arial" w:cs="Arial"/>
          <w:sz w:val="20"/>
          <w:szCs w:val="20"/>
        </w:rPr>
        <w:t>h)</w:t>
      </w:r>
      <w:r w:rsidRPr="00BD5914">
        <w:rPr>
          <w:rFonts w:ascii="Arial" w:eastAsia="Arial" w:hAnsi="Arial" w:cs="Arial"/>
          <w:sz w:val="20"/>
          <w:szCs w:val="20"/>
        </w:rPr>
        <w:tab/>
        <w:t>condi</w:t>
      </w:r>
      <w:r w:rsidR="00375CAE" w:rsidRPr="00BD5914">
        <w:rPr>
          <w:rFonts w:ascii="Arial" w:eastAsia="Arial" w:hAnsi="Arial" w:cs="Arial"/>
          <w:sz w:val="20"/>
          <w:szCs w:val="20"/>
        </w:rPr>
        <w:t>ț</w:t>
      </w:r>
      <w:r w:rsidRPr="00BD5914">
        <w:rPr>
          <w:rFonts w:ascii="Arial" w:eastAsia="Arial" w:hAnsi="Arial" w:cs="Arial"/>
          <w:sz w:val="20"/>
          <w:szCs w:val="20"/>
        </w:rPr>
        <w:t xml:space="preserve">ia de admisibilitate: </w:t>
      </w:r>
    </w:p>
    <w:p w14:paraId="4FA958DC" w14:textId="77777777" w:rsidR="00433AFD" w:rsidRPr="00BD5914" w:rsidRDefault="00433AFD" w:rsidP="0072434F">
      <w:pPr>
        <w:tabs>
          <w:tab w:val="left" w:pos="284"/>
        </w:tabs>
        <w:spacing w:after="0" w:line="240" w:lineRule="auto"/>
        <w:jc w:val="both"/>
        <w:rPr>
          <w:rFonts w:ascii="Arial" w:eastAsia="Arial" w:hAnsi="Arial" w:cs="Arial"/>
          <w:sz w:val="20"/>
          <w:szCs w:val="20"/>
        </w:rPr>
      </w:pPr>
    </w:p>
    <w:p w14:paraId="2EC2CEA2" w14:textId="7B5BE207" w:rsidR="00433AFD" w:rsidRPr="00BD5914" w:rsidRDefault="00433AFD" w:rsidP="000D1F41">
      <w:pPr>
        <w:tabs>
          <w:tab w:val="left" w:pos="284"/>
        </w:tabs>
        <w:spacing w:after="0" w:line="240" w:lineRule="auto"/>
        <w:jc w:val="center"/>
        <w:rPr>
          <w:rFonts w:ascii="Arial" w:eastAsia="Arial" w:hAnsi="Arial" w:cs="Arial"/>
          <w:sz w:val="20"/>
          <w:szCs w:val="20"/>
        </w:rPr>
      </w:pPr>
      <w:r w:rsidRPr="00BD5914">
        <w:rPr>
          <w:rFonts w:ascii="Arial" w:eastAsia="Arial" w:hAnsi="Arial" w:cs="Arial"/>
          <w:i/>
          <w:sz w:val="20"/>
          <w:szCs w:val="20"/>
        </w:rPr>
        <w:t>X</w:t>
      </w:r>
      <w:r w:rsidRPr="00BD5914">
        <w:rPr>
          <w:rFonts w:ascii="Arial" w:eastAsia="Arial" w:hAnsi="Arial" w:cs="Arial"/>
          <w:sz w:val="20"/>
          <w:szCs w:val="20"/>
          <w:vertAlign w:val="subscript"/>
        </w:rPr>
        <w:t>k</w:t>
      </w:r>
      <w:r w:rsidRPr="00BD5914">
        <w:rPr>
          <w:rFonts w:ascii="Arial" w:eastAsia="Arial" w:hAnsi="Arial" w:cs="Arial"/>
          <w:sz w:val="20"/>
          <w:szCs w:val="20"/>
        </w:rPr>
        <w:t xml:space="preserve"> se stabile</w:t>
      </w:r>
      <w:r w:rsidR="00375CAE" w:rsidRPr="00BD5914">
        <w:rPr>
          <w:rFonts w:ascii="Arial" w:eastAsia="Arial" w:hAnsi="Arial" w:cs="Arial"/>
          <w:sz w:val="20"/>
          <w:szCs w:val="20"/>
        </w:rPr>
        <w:t>ș</w:t>
      </w:r>
      <w:r w:rsidRPr="00BD5914">
        <w:rPr>
          <w:rFonts w:ascii="Arial" w:eastAsia="Arial" w:hAnsi="Arial" w:cs="Arial"/>
          <w:sz w:val="20"/>
          <w:szCs w:val="20"/>
        </w:rPr>
        <w:t>te cu rela</w:t>
      </w:r>
      <w:r w:rsidR="00375CAE" w:rsidRPr="00BD5914">
        <w:rPr>
          <w:rFonts w:ascii="Arial" w:eastAsia="Arial" w:hAnsi="Arial" w:cs="Arial"/>
          <w:sz w:val="20"/>
          <w:szCs w:val="20"/>
        </w:rPr>
        <w:t>ț</w:t>
      </w:r>
      <w:r w:rsidRPr="00BD5914">
        <w:rPr>
          <w:rFonts w:ascii="Arial" w:eastAsia="Arial" w:hAnsi="Arial" w:cs="Arial"/>
          <w:sz w:val="20"/>
          <w:szCs w:val="20"/>
        </w:rPr>
        <w:t xml:space="preserve">ia: </w:t>
      </w:r>
      <w:r w:rsidRPr="00BD5914">
        <w:rPr>
          <w:rFonts w:ascii="Arial" w:eastAsia="Arial" w:hAnsi="Arial" w:cs="Arial"/>
          <w:i/>
          <w:sz w:val="20"/>
          <w:szCs w:val="20"/>
        </w:rPr>
        <w:t>X</w:t>
      </w:r>
      <w:r w:rsidRPr="00BD5914">
        <w:rPr>
          <w:rFonts w:ascii="Arial" w:eastAsia="Arial" w:hAnsi="Arial" w:cs="Arial"/>
          <w:sz w:val="20"/>
          <w:szCs w:val="20"/>
          <w:vertAlign w:val="subscript"/>
        </w:rPr>
        <w:t>k</w:t>
      </w:r>
      <w:r w:rsidRPr="00BD5914">
        <w:rPr>
          <w:rFonts w:ascii="Arial" w:eastAsia="Arial" w:hAnsi="Arial" w:cs="Arial"/>
          <w:sz w:val="20"/>
          <w:szCs w:val="20"/>
        </w:rPr>
        <w:t xml:space="preserve"> </w:t>
      </w:r>
      <w:r w:rsidRPr="00BD5914">
        <w:rPr>
          <w:rFonts w:ascii="Arial" w:eastAsia="Arial" w:hAnsi="Arial" w:cs="Arial"/>
          <w:sz w:val="20"/>
          <w:szCs w:val="20"/>
        </w:rPr>
        <w:sym w:font="Symbol" w:char="F0B3"/>
      </w:r>
      <w:r w:rsidRPr="00BD5914">
        <w:rPr>
          <w:rFonts w:ascii="Arial" w:eastAsia="Arial" w:hAnsi="Arial" w:cs="Arial"/>
          <w:sz w:val="20"/>
          <w:szCs w:val="20"/>
        </w:rPr>
        <w:t xml:space="preserve"> </w:t>
      </w:r>
      <w:r w:rsidRPr="00BD5914">
        <w:rPr>
          <w:rFonts w:ascii="Arial" w:eastAsia="Arial" w:hAnsi="Arial" w:cs="Arial"/>
          <w:i/>
          <w:sz w:val="20"/>
          <w:szCs w:val="20"/>
        </w:rPr>
        <w:t>X</w:t>
      </w:r>
      <w:r w:rsidRPr="00BD5914">
        <w:rPr>
          <w:rFonts w:ascii="Arial" w:eastAsia="Arial" w:hAnsi="Arial" w:cs="Arial"/>
          <w:sz w:val="20"/>
          <w:szCs w:val="20"/>
          <w:vertAlign w:val="subscript"/>
        </w:rPr>
        <w:t>admis</w:t>
      </w:r>
    </w:p>
    <w:p w14:paraId="027DE71C" w14:textId="77777777" w:rsidR="00433AFD" w:rsidRPr="00BD5914" w:rsidRDefault="00433AFD" w:rsidP="0072434F">
      <w:pPr>
        <w:spacing w:after="0" w:line="240" w:lineRule="auto"/>
        <w:jc w:val="both"/>
        <w:rPr>
          <w:rFonts w:ascii="Arial" w:eastAsia="Arial" w:hAnsi="Arial" w:cs="Arial"/>
          <w:sz w:val="20"/>
          <w:szCs w:val="20"/>
        </w:rPr>
      </w:pPr>
    </w:p>
    <w:p w14:paraId="3317D0E0" w14:textId="36F5FB97" w:rsidR="00433AFD" w:rsidRPr="00BD5914" w:rsidRDefault="005F12B1" w:rsidP="0072434F">
      <w:pPr>
        <w:spacing w:after="0" w:line="240" w:lineRule="auto"/>
        <w:jc w:val="both"/>
        <w:rPr>
          <w:rFonts w:ascii="Arial" w:eastAsia="Arial" w:hAnsi="Arial" w:cs="Arial"/>
          <w:sz w:val="20"/>
          <w:szCs w:val="20"/>
        </w:rPr>
      </w:pPr>
      <w:r w:rsidRPr="00BD5914">
        <w:rPr>
          <w:rFonts w:ascii="Arial" w:eastAsia="Arial" w:hAnsi="Arial" w:cs="Arial"/>
          <w:sz w:val="20"/>
          <w:szCs w:val="20"/>
        </w:rPr>
        <w:t>unde:</w:t>
      </w:r>
    </w:p>
    <w:p w14:paraId="33B4E198" w14:textId="77777777"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i/>
          <w:sz w:val="20"/>
          <w:szCs w:val="20"/>
        </w:rPr>
        <w:t>X</w:t>
      </w:r>
      <w:r w:rsidRPr="00BD5914">
        <w:rPr>
          <w:rFonts w:ascii="Arial" w:eastAsia="Arial" w:hAnsi="Arial" w:cs="Arial"/>
          <w:sz w:val="20"/>
          <w:szCs w:val="20"/>
          <w:vertAlign w:val="subscript"/>
        </w:rPr>
        <w:t>k</w:t>
      </w:r>
      <w:r w:rsidRPr="00BD5914">
        <w:rPr>
          <w:rFonts w:ascii="Arial" w:eastAsia="Arial" w:hAnsi="Arial" w:cs="Arial"/>
          <w:sz w:val="20"/>
          <w:szCs w:val="20"/>
        </w:rPr>
        <w:t xml:space="preserve"> - valoarea caracteristică;</w:t>
      </w:r>
    </w:p>
    <w:p w14:paraId="3D3F41E3" w14:textId="3462029C"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i/>
          <w:sz w:val="20"/>
          <w:szCs w:val="20"/>
        </w:rPr>
        <w:t>X</w:t>
      </w:r>
      <w:r w:rsidRPr="00BD5914">
        <w:rPr>
          <w:rFonts w:ascii="Arial" w:eastAsia="Arial" w:hAnsi="Arial" w:cs="Arial"/>
          <w:sz w:val="20"/>
          <w:szCs w:val="20"/>
          <w:vertAlign w:val="subscript"/>
        </w:rPr>
        <w:t>admis</w:t>
      </w:r>
      <w:r w:rsidRPr="00BD5914">
        <w:rPr>
          <w:rFonts w:ascii="Arial" w:eastAsia="Arial" w:hAnsi="Arial" w:cs="Arial"/>
          <w:sz w:val="20"/>
          <w:szCs w:val="20"/>
        </w:rPr>
        <w:t xml:space="preserve"> - valoarea impusă prin proiect/caiet de sarcini sau prescrip</w:t>
      </w:r>
      <w:r w:rsidR="00375CAE" w:rsidRPr="00BD5914">
        <w:rPr>
          <w:rFonts w:ascii="Arial" w:eastAsia="Arial" w:hAnsi="Arial" w:cs="Arial"/>
          <w:sz w:val="20"/>
          <w:szCs w:val="20"/>
        </w:rPr>
        <w:t>ț</w:t>
      </w:r>
      <w:r w:rsidRPr="00BD5914">
        <w:rPr>
          <w:rFonts w:ascii="Arial" w:eastAsia="Arial" w:hAnsi="Arial" w:cs="Arial"/>
          <w:sz w:val="20"/>
          <w:szCs w:val="20"/>
        </w:rPr>
        <w:t>ie tehnică.</w:t>
      </w:r>
    </w:p>
    <w:p w14:paraId="3ECF67BF" w14:textId="5DAA4EC1" w:rsidR="00433AFD" w:rsidRPr="00BD5914" w:rsidRDefault="00433AFD" w:rsidP="0072434F">
      <w:pPr>
        <w:spacing w:after="0" w:line="240" w:lineRule="auto"/>
        <w:jc w:val="both"/>
        <w:rPr>
          <w:rFonts w:ascii="Arial" w:eastAsia="Arial" w:hAnsi="Arial" w:cs="Arial"/>
          <w:sz w:val="20"/>
          <w:szCs w:val="20"/>
        </w:rPr>
      </w:pPr>
    </w:p>
    <w:p w14:paraId="699C2278" w14:textId="77777777" w:rsidR="00122226" w:rsidRPr="00BD5914" w:rsidRDefault="00122226" w:rsidP="0072434F">
      <w:pPr>
        <w:spacing w:after="0" w:line="240" w:lineRule="auto"/>
        <w:jc w:val="both"/>
        <w:rPr>
          <w:rFonts w:ascii="Arial" w:eastAsia="Arial" w:hAnsi="Arial" w:cs="Arial"/>
          <w:sz w:val="20"/>
          <w:szCs w:val="20"/>
        </w:rPr>
      </w:pPr>
    </w:p>
    <w:p w14:paraId="35CBF2C3" w14:textId="677A2368" w:rsidR="00433AFD" w:rsidRPr="00BD5914" w:rsidRDefault="00433AFD" w:rsidP="0072434F">
      <w:pPr>
        <w:tabs>
          <w:tab w:val="left" w:pos="851"/>
        </w:tabs>
        <w:spacing w:after="0" w:line="240" w:lineRule="auto"/>
        <w:jc w:val="both"/>
        <w:rPr>
          <w:rFonts w:ascii="Arial" w:eastAsia="Arial" w:hAnsi="Arial" w:cs="Arial"/>
          <w:b/>
        </w:rPr>
      </w:pPr>
      <w:r w:rsidRPr="00BD5914">
        <w:rPr>
          <w:rFonts w:ascii="Arial" w:eastAsia="Arial" w:hAnsi="Arial" w:cs="Arial"/>
          <w:b/>
        </w:rPr>
        <w:t>F.3</w:t>
      </w:r>
      <w:r w:rsidRPr="00BD5914">
        <w:rPr>
          <w:rFonts w:ascii="Arial" w:eastAsia="Arial" w:hAnsi="Arial" w:cs="Arial"/>
          <w:b/>
        </w:rPr>
        <w:tab/>
        <w:t>Exemplu de calcul</w:t>
      </w:r>
    </w:p>
    <w:p w14:paraId="6C2CFDA7" w14:textId="77777777" w:rsidR="00433AFD" w:rsidRPr="00BD5914" w:rsidRDefault="00433AFD" w:rsidP="0072434F">
      <w:pPr>
        <w:spacing w:after="0" w:line="240" w:lineRule="auto"/>
        <w:jc w:val="both"/>
        <w:rPr>
          <w:rFonts w:ascii="Arial" w:eastAsia="Arial" w:hAnsi="Arial" w:cs="Arial"/>
          <w:sz w:val="20"/>
          <w:szCs w:val="20"/>
        </w:rPr>
      </w:pPr>
    </w:p>
    <w:p w14:paraId="150BCF34" w14:textId="240BDFF6"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sz w:val="20"/>
          <w:szCs w:val="20"/>
        </w:rPr>
        <w:t>Pentru exemplificare vom efectua comparativ două evaluări statistice, pe valori empiric alese ale aceluia</w:t>
      </w:r>
      <w:r w:rsidR="00375CAE" w:rsidRPr="00BD5914">
        <w:rPr>
          <w:rFonts w:ascii="Arial" w:eastAsia="Arial" w:hAnsi="Arial" w:cs="Arial"/>
          <w:sz w:val="20"/>
          <w:szCs w:val="20"/>
        </w:rPr>
        <w:t>ș</w:t>
      </w:r>
      <w:r w:rsidRPr="00BD5914">
        <w:rPr>
          <w:rFonts w:ascii="Arial" w:eastAsia="Arial" w:hAnsi="Arial" w:cs="Arial"/>
          <w:sz w:val="20"/>
          <w:szCs w:val="20"/>
        </w:rPr>
        <w:t xml:space="preserve">i parametru (de exemplu, </w:t>
      </w:r>
      <w:r w:rsidRPr="00BD5914">
        <w:rPr>
          <w:rFonts w:ascii="Arial" w:eastAsia="Arial" w:hAnsi="Arial" w:cs="Arial"/>
          <w:i/>
          <w:sz w:val="20"/>
          <w:szCs w:val="20"/>
        </w:rPr>
        <w:t>E</w:t>
      </w:r>
      <w:r w:rsidRPr="00BD5914">
        <w:rPr>
          <w:rFonts w:ascii="Arial" w:eastAsia="Arial" w:hAnsi="Arial" w:cs="Arial"/>
          <w:sz w:val="20"/>
          <w:szCs w:val="20"/>
          <w:vertAlign w:val="subscript"/>
        </w:rPr>
        <w:t>Vd</w:t>
      </w:r>
      <w:r w:rsidRPr="00BD5914">
        <w:rPr>
          <w:rFonts w:ascii="Arial" w:eastAsia="Arial" w:hAnsi="Arial" w:cs="Arial"/>
          <w:sz w:val="20"/>
          <w:szCs w:val="20"/>
        </w:rPr>
        <w:t xml:space="preserve"> - modulul de deflec</w:t>
      </w:r>
      <w:r w:rsidR="00375CAE" w:rsidRPr="00BD5914">
        <w:rPr>
          <w:rFonts w:ascii="Arial" w:eastAsia="Arial" w:hAnsi="Arial" w:cs="Arial"/>
          <w:sz w:val="20"/>
          <w:szCs w:val="20"/>
        </w:rPr>
        <w:t>ț</w:t>
      </w:r>
      <w:r w:rsidRPr="00BD5914">
        <w:rPr>
          <w:rFonts w:ascii="Arial" w:eastAsia="Arial" w:hAnsi="Arial" w:cs="Arial"/>
          <w:sz w:val="20"/>
          <w:szCs w:val="20"/>
        </w:rPr>
        <w:t>ie dinamică determinat cu deflectometrul dinamic u</w:t>
      </w:r>
      <w:r w:rsidR="00375CAE" w:rsidRPr="00BD5914">
        <w:rPr>
          <w:rFonts w:ascii="Arial" w:eastAsia="Arial" w:hAnsi="Arial" w:cs="Arial"/>
          <w:sz w:val="20"/>
          <w:szCs w:val="20"/>
        </w:rPr>
        <w:t>ș</w:t>
      </w:r>
      <w:r w:rsidRPr="00BD5914">
        <w:rPr>
          <w:rFonts w:ascii="Arial" w:eastAsia="Arial" w:hAnsi="Arial" w:cs="Arial"/>
          <w:sz w:val="20"/>
          <w:szCs w:val="20"/>
        </w:rPr>
        <w:t>or).</w:t>
      </w:r>
    </w:p>
    <w:p w14:paraId="0118C826" w14:textId="77777777" w:rsidR="00433AFD" w:rsidRPr="00BD5914" w:rsidRDefault="00433AFD" w:rsidP="0072434F">
      <w:pPr>
        <w:spacing w:after="0" w:line="240" w:lineRule="auto"/>
        <w:jc w:val="both"/>
        <w:rPr>
          <w:rFonts w:ascii="Arial" w:eastAsia="Arial" w:hAnsi="Arial" w:cs="Arial"/>
          <w:sz w:val="20"/>
          <w:szCs w:val="20"/>
        </w:rPr>
      </w:pPr>
    </w:p>
    <w:p w14:paraId="2EC30D82" w14:textId="0BFC2C18"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sz w:val="20"/>
          <w:szCs w:val="20"/>
        </w:rPr>
        <w:t>Pentru cele două evaluări vom folosi datele din Tabelul F.3. Se constată că</w:t>
      </w:r>
      <w:r w:rsidR="003B59F9" w:rsidRPr="00BD5914">
        <w:rPr>
          <w:rFonts w:ascii="Arial" w:eastAsia="Arial" w:hAnsi="Arial" w:cs="Arial"/>
          <w:sz w:val="20"/>
          <w:szCs w:val="20"/>
        </w:rPr>
        <w:t xml:space="preserve"> </w:t>
      </w:r>
      <w:r w:rsidR="00375CAE" w:rsidRPr="00BD5914">
        <w:rPr>
          <w:rFonts w:ascii="Arial" w:eastAsia="Arial" w:hAnsi="Arial" w:cs="Arial"/>
          <w:sz w:val="20"/>
          <w:szCs w:val="20"/>
        </w:rPr>
        <w:t>ș</w:t>
      </w:r>
      <w:r w:rsidR="003B59F9" w:rsidRPr="00BD5914">
        <w:rPr>
          <w:rFonts w:ascii="Arial" w:eastAsia="Arial" w:hAnsi="Arial" w:cs="Arial"/>
          <w:sz w:val="20"/>
          <w:szCs w:val="20"/>
        </w:rPr>
        <w:t xml:space="preserve">i </w:t>
      </w:r>
      <w:r w:rsidRPr="00BD5914">
        <w:rPr>
          <w:rFonts w:ascii="Arial" w:eastAsia="Arial" w:hAnsi="Arial" w:cs="Arial"/>
          <w:sz w:val="20"/>
          <w:szCs w:val="20"/>
        </w:rPr>
        <w:t>în primul caz</w:t>
      </w:r>
      <w:r w:rsidR="003B59F9" w:rsidRPr="00BD5914">
        <w:rPr>
          <w:rFonts w:ascii="Arial" w:eastAsia="Arial" w:hAnsi="Arial" w:cs="Arial"/>
          <w:sz w:val="20"/>
          <w:szCs w:val="20"/>
        </w:rPr>
        <w:t xml:space="preserve"> </w:t>
      </w:r>
      <w:r w:rsidR="00375CAE" w:rsidRPr="00BD5914">
        <w:rPr>
          <w:rFonts w:ascii="Arial" w:eastAsia="Arial" w:hAnsi="Arial" w:cs="Arial"/>
          <w:sz w:val="20"/>
          <w:szCs w:val="20"/>
        </w:rPr>
        <w:t>ș</w:t>
      </w:r>
      <w:r w:rsidR="003B59F9" w:rsidRPr="00BD5914">
        <w:rPr>
          <w:rFonts w:ascii="Arial" w:eastAsia="Arial" w:hAnsi="Arial" w:cs="Arial"/>
          <w:sz w:val="20"/>
          <w:szCs w:val="20"/>
        </w:rPr>
        <w:t xml:space="preserve">i </w:t>
      </w:r>
      <w:r w:rsidRPr="00BD5914">
        <w:rPr>
          <w:rFonts w:ascii="Arial" w:eastAsia="Arial" w:hAnsi="Arial" w:cs="Arial"/>
          <w:sz w:val="20"/>
          <w:szCs w:val="20"/>
        </w:rPr>
        <w:t xml:space="preserve">în cel de al doilea numărul de teste (valori) este </w:t>
      </w:r>
      <w:r w:rsidRPr="00BD5914">
        <w:rPr>
          <w:rFonts w:ascii="Arial" w:eastAsia="Arial" w:hAnsi="Arial" w:cs="Arial"/>
          <w:i/>
          <w:sz w:val="20"/>
          <w:szCs w:val="20"/>
        </w:rPr>
        <w:t>n</w:t>
      </w:r>
      <w:r w:rsidRPr="00BD5914">
        <w:rPr>
          <w:rFonts w:ascii="Arial" w:eastAsia="Arial" w:hAnsi="Arial" w:cs="Arial"/>
          <w:sz w:val="20"/>
          <w:szCs w:val="20"/>
        </w:rPr>
        <w:t xml:space="preserve"> = 7. În cel de-al doilea exemplu schimbând doar ultima, valoare.</w:t>
      </w:r>
    </w:p>
    <w:p w14:paraId="29536B95" w14:textId="45FEA99C" w:rsidR="00433AFD" w:rsidRPr="00BD5914" w:rsidRDefault="00433AFD" w:rsidP="0072434F">
      <w:pPr>
        <w:spacing w:after="0" w:line="240" w:lineRule="auto"/>
        <w:jc w:val="both"/>
        <w:rPr>
          <w:rFonts w:ascii="Arial" w:eastAsia="Arial" w:hAnsi="Arial" w:cs="Arial"/>
          <w:sz w:val="20"/>
          <w:szCs w:val="20"/>
        </w:rPr>
      </w:pPr>
      <w:r w:rsidRPr="00BD5914">
        <w:rPr>
          <w:rFonts w:ascii="Arial" w:eastAsia="Arial" w:hAnsi="Arial" w:cs="Arial"/>
          <w:sz w:val="20"/>
          <w:szCs w:val="20"/>
        </w:rPr>
        <w:t xml:space="preserve">Cu cele </w:t>
      </w:r>
      <w:r w:rsidRPr="00BD5914">
        <w:rPr>
          <w:rFonts w:ascii="Arial" w:eastAsia="Arial" w:hAnsi="Arial" w:cs="Arial"/>
          <w:i/>
          <w:sz w:val="20"/>
          <w:szCs w:val="20"/>
        </w:rPr>
        <w:t>n</w:t>
      </w:r>
      <w:r w:rsidRPr="00BD5914">
        <w:rPr>
          <w:rFonts w:ascii="Arial" w:eastAsia="Arial" w:hAnsi="Arial" w:cs="Arial"/>
          <w:sz w:val="20"/>
          <w:szCs w:val="20"/>
        </w:rPr>
        <w:t xml:space="preserve"> valori măsurate se calculează cu formula (F.1) valoarea medie </w:t>
      </w:r>
      <w:r w:rsidRPr="00BD5914">
        <w:rPr>
          <w:rFonts w:ascii="Arial" w:eastAsia="Arial" w:hAnsi="Arial" w:cs="Arial"/>
          <w:i/>
          <w:sz w:val="20"/>
          <w:szCs w:val="20"/>
        </w:rPr>
        <w:t>X</w:t>
      </w:r>
      <w:r w:rsidRPr="00BD5914">
        <w:rPr>
          <w:rFonts w:ascii="Arial" w:eastAsia="Arial" w:hAnsi="Arial" w:cs="Arial"/>
          <w:sz w:val="20"/>
          <w:szCs w:val="20"/>
        </w:rPr>
        <w:t xml:space="preserve"> după care cu formula (F.2) sau (F.3), în func</w:t>
      </w:r>
      <w:r w:rsidR="00375CAE" w:rsidRPr="00BD5914">
        <w:rPr>
          <w:rFonts w:ascii="Arial" w:eastAsia="Arial" w:hAnsi="Arial" w:cs="Arial"/>
          <w:sz w:val="20"/>
          <w:szCs w:val="20"/>
        </w:rPr>
        <w:t>ț</w:t>
      </w:r>
      <w:r w:rsidRPr="00BD5914">
        <w:rPr>
          <w:rFonts w:ascii="Arial" w:eastAsia="Arial" w:hAnsi="Arial" w:cs="Arial"/>
          <w:sz w:val="20"/>
          <w:szCs w:val="20"/>
        </w:rPr>
        <w:t>ie de numărul (</w:t>
      </w:r>
      <w:r w:rsidRPr="00BD5914">
        <w:rPr>
          <w:rFonts w:ascii="Arial" w:eastAsia="Arial" w:hAnsi="Arial" w:cs="Arial"/>
          <w:i/>
          <w:sz w:val="20"/>
          <w:szCs w:val="20"/>
        </w:rPr>
        <w:t>n</w:t>
      </w:r>
      <w:r w:rsidRPr="00BD5914">
        <w:rPr>
          <w:rFonts w:ascii="Arial" w:eastAsia="Arial" w:hAnsi="Arial" w:cs="Arial"/>
          <w:sz w:val="20"/>
          <w:szCs w:val="20"/>
        </w:rPr>
        <w:t>) se calculează abaterea standard (</w:t>
      </w:r>
      <w:r w:rsidRPr="00BD5914">
        <w:rPr>
          <w:rFonts w:ascii="Arial" w:eastAsia="Arial" w:hAnsi="Arial" w:cs="Arial"/>
          <w:i/>
          <w:sz w:val="20"/>
          <w:szCs w:val="20"/>
        </w:rPr>
        <w:t>s</w:t>
      </w:r>
      <w:r w:rsidRPr="00BD5914">
        <w:rPr>
          <w:rFonts w:ascii="Arial" w:eastAsia="Arial" w:hAnsi="Arial" w:cs="Arial"/>
          <w:sz w:val="20"/>
          <w:szCs w:val="20"/>
        </w:rPr>
        <w:t xml:space="preserve">) </w:t>
      </w:r>
      <w:r w:rsidR="00375CAE" w:rsidRPr="00BD5914">
        <w:rPr>
          <w:rFonts w:ascii="Arial" w:eastAsia="Arial" w:hAnsi="Arial" w:cs="Arial"/>
          <w:sz w:val="20"/>
          <w:szCs w:val="20"/>
        </w:rPr>
        <w:t>ș</w:t>
      </w:r>
      <w:r w:rsidRPr="00BD5914">
        <w:rPr>
          <w:rFonts w:ascii="Arial" w:eastAsia="Arial" w:hAnsi="Arial" w:cs="Arial"/>
          <w:sz w:val="20"/>
          <w:szCs w:val="20"/>
        </w:rPr>
        <w:t>i coeficientul de varia</w:t>
      </w:r>
      <w:r w:rsidR="00375CAE" w:rsidRPr="00BD5914">
        <w:rPr>
          <w:rFonts w:ascii="Arial" w:eastAsia="Arial" w:hAnsi="Arial" w:cs="Arial"/>
          <w:sz w:val="20"/>
          <w:szCs w:val="20"/>
        </w:rPr>
        <w:t>ț</w:t>
      </w:r>
      <w:r w:rsidRPr="00BD5914">
        <w:rPr>
          <w:rFonts w:ascii="Arial" w:eastAsia="Arial" w:hAnsi="Arial" w:cs="Arial"/>
          <w:sz w:val="20"/>
          <w:szCs w:val="20"/>
        </w:rPr>
        <w:t xml:space="preserve">ie </w:t>
      </w:r>
      <w:r w:rsidRPr="00BD5914">
        <w:rPr>
          <w:rFonts w:ascii="Arial" w:eastAsia="Arial" w:hAnsi="Arial" w:cs="Arial"/>
          <w:i/>
          <w:sz w:val="20"/>
          <w:szCs w:val="20"/>
        </w:rPr>
        <w:t>C</w:t>
      </w:r>
      <w:r w:rsidRPr="00BD5914">
        <w:rPr>
          <w:rFonts w:ascii="Arial" w:eastAsia="Arial" w:hAnsi="Arial" w:cs="Arial"/>
          <w:sz w:val="20"/>
          <w:szCs w:val="20"/>
          <w:vertAlign w:val="subscript"/>
        </w:rPr>
        <w:t>V</w:t>
      </w:r>
      <w:r w:rsidRPr="00BD5914">
        <w:rPr>
          <w:rFonts w:ascii="Arial" w:eastAsia="Arial" w:hAnsi="Arial" w:cs="Arial"/>
          <w:sz w:val="20"/>
          <w:szCs w:val="20"/>
        </w:rPr>
        <w:t>.</w:t>
      </w:r>
    </w:p>
    <w:p w14:paraId="0052EAC4" w14:textId="55BC9E43" w:rsidR="00433AFD" w:rsidRPr="00571AC7" w:rsidRDefault="00433AFD" w:rsidP="0072434F">
      <w:pPr>
        <w:spacing w:after="0" w:line="240" w:lineRule="auto"/>
        <w:jc w:val="both"/>
        <w:rPr>
          <w:rFonts w:ascii="Arial" w:eastAsia="Arial" w:hAnsi="Arial" w:cs="Arial"/>
          <w:sz w:val="20"/>
          <w:szCs w:val="20"/>
        </w:rPr>
      </w:pPr>
      <w:r w:rsidRPr="00571AC7">
        <w:rPr>
          <w:rFonts w:ascii="Arial" w:eastAsia="Arial" w:hAnsi="Arial" w:cs="Arial"/>
          <w:sz w:val="20"/>
          <w:szCs w:val="20"/>
        </w:rPr>
        <w:lastRenderedPageBreak/>
        <w:t>Pentru estimarea uniformită</w:t>
      </w:r>
      <w:r w:rsidR="00375CAE">
        <w:rPr>
          <w:rFonts w:ascii="Arial" w:eastAsia="Arial" w:hAnsi="Arial" w:cs="Arial"/>
          <w:sz w:val="20"/>
          <w:szCs w:val="20"/>
        </w:rPr>
        <w:t>ț</w:t>
      </w:r>
      <w:r w:rsidRPr="00571AC7">
        <w:rPr>
          <w:rFonts w:ascii="Arial" w:eastAsia="Arial" w:hAnsi="Arial" w:cs="Arial"/>
          <w:sz w:val="20"/>
          <w:szCs w:val="20"/>
        </w:rPr>
        <w:t>ii impunem condi</w:t>
      </w:r>
      <w:r w:rsidR="00375CAE">
        <w:rPr>
          <w:rFonts w:ascii="Arial" w:eastAsia="Arial" w:hAnsi="Arial" w:cs="Arial"/>
          <w:sz w:val="20"/>
          <w:szCs w:val="20"/>
        </w:rPr>
        <w:t>ț</w:t>
      </w:r>
      <w:r w:rsidRPr="00571AC7">
        <w:rPr>
          <w:rFonts w:ascii="Arial" w:eastAsia="Arial" w:hAnsi="Arial" w:cs="Arial"/>
          <w:sz w:val="20"/>
          <w:szCs w:val="20"/>
        </w:rPr>
        <w:t xml:space="preserve">ia </w:t>
      </w:r>
      <w:r w:rsidRPr="00571AC7">
        <w:rPr>
          <w:rFonts w:ascii="Arial" w:eastAsia="Arial" w:hAnsi="Arial" w:cs="Arial"/>
          <w:i/>
          <w:sz w:val="20"/>
          <w:szCs w:val="20"/>
        </w:rPr>
        <w:t>C</w:t>
      </w:r>
      <w:r>
        <w:rPr>
          <w:rFonts w:ascii="Arial" w:eastAsia="Arial" w:hAnsi="Arial" w:cs="Arial"/>
          <w:sz w:val="20"/>
          <w:szCs w:val="20"/>
          <w:vertAlign w:val="subscript"/>
        </w:rPr>
        <w:t>V</w:t>
      </w:r>
      <w:r w:rsidRPr="00571AC7">
        <w:rPr>
          <w:rFonts w:ascii="Arial" w:eastAsia="Arial" w:hAnsi="Arial" w:cs="Arial"/>
          <w:sz w:val="20"/>
          <w:szCs w:val="20"/>
        </w:rPr>
        <w:t xml:space="preserve"> </w:t>
      </w:r>
      <w:r>
        <w:rPr>
          <w:rFonts w:ascii="Arial" w:eastAsia="Arial" w:hAnsi="Arial" w:cs="Arial"/>
          <w:sz w:val="20"/>
          <w:szCs w:val="20"/>
        </w:rPr>
        <w:sym w:font="Symbol" w:char="F0A3"/>
      </w:r>
      <w:r w:rsidRPr="00571AC7">
        <w:rPr>
          <w:rFonts w:ascii="Arial" w:eastAsia="Arial" w:hAnsi="Arial" w:cs="Arial"/>
          <w:sz w:val="20"/>
          <w:szCs w:val="20"/>
        </w:rPr>
        <w:t xml:space="preserve"> 20% </w:t>
      </w:r>
    </w:p>
    <w:p w14:paraId="080522CE" w14:textId="77777777" w:rsidR="00433AFD" w:rsidRDefault="00433AFD" w:rsidP="0072434F">
      <w:pPr>
        <w:spacing w:after="0" w:line="240" w:lineRule="auto"/>
        <w:jc w:val="both"/>
        <w:rPr>
          <w:rFonts w:ascii="Arial" w:eastAsia="Arial" w:hAnsi="Arial" w:cs="Arial"/>
          <w:sz w:val="20"/>
          <w:szCs w:val="20"/>
        </w:rPr>
      </w:pPr>
    </w:p>
    <w:p w14:paraId="48150082" w14:textId="77777777" w:rsidR="00433AFD" w:rsidRDefault="00433AFD" w:rsidP="0072434F">
      <w:pPr>
        <w:spacing w:after="0" w:line="240" w:lineRule="auto"/>
        <w:jc w:val="both"/>
        <w:rPr>
          <w:rFonts w:ascii="Arial" w:eastAsia="Arial" w:hAnsi="Arial" w:cs="Arial"/>
          <w:sz w:val="20"/>
          <w:szCs w:val="20"/>
        </w:rPr>
      </w:pPr>
      <w:r w:rsidRPr="00571AC7">
        <w:rPr>
          <w:rFonts w:ascii="Arial" w:eastAsia="Arial" w:hAnsi="Arial" w:cs="Arial"/>
          <w:sz w:val="20"/>
          <w:szCs w:val="20"/>
        </w:rPr>
        <w:t>După aplicarea formulelor de calcul rezultă:</w:t>
      </w:r>
    </w:p>
    <w:p w14:paraId="68C14641" w14:textId="77777777" w:rsidR="00433AFD" w:rsidRDefault="00433AFD" w:rsidP="0072434F">
      <w:pPr>
        <w:spacing w:after="0" w:line="240" w:lineRule="auto"/>
        <w:jc w:val="both"/>
        <w:rPr>
          <w:rFonts w:ascii="Arial" w:eastAsia="Arial" w:hAnsi="Arial" w:cs="Arial"/>
          <w:sz w:val="20"/>
          <w:szCs w:val="20"/>
        </w:rPr>
      </w:pPr>
    </w:p>
    <w:p w14:paraId="59B12C6A" w14:textId="77777777" w:rsidR="00433AFD" w:rsidRPr="00FA7D4F" w:rsidRDefault="00433AFD" w:rsidP="00C163CA">
      <w:pPr>
        <w:spacing w:after="0" w:line="240" w:lineRule="auto"/>
        <w:jc w:val="center"/>
        <w:rPr>
          <w:rFonts w:ascii="Arial" w:eastAsia="Arial" w:hAnsi="Arial" w:cs="Arial"/>
          <w:b/>
          <w:sz w:val="20"/>
          <w:szCs w:val="20"/>
        </w:rPr>
      </w:pPr>
      <w:r w:rsidRPr="00FA7D4F">
        <w:rPr>
          <w:rFonts w:ascii="Arial" w:eastAsia="Arial" w:hAnsi="Arial" w:cs="Arial"/>
          <w:b/>
          <w:sz w:val="20"/>
          <w:szCs w:val="20"/>
        </w:rPr>
        <w:t>Tabelul F.3 - Evaluarea statistică a seriilor de măsurători</w:t>
      </w:r>
    </w:p>
    <w:p w14:paraId="7D01C18F" w14:textId="77777777" w:rsidR="00433AFD" w:rsidRDefault="00433AFD" w:rsidP="0072434F">
      <w:pPr>
        <w:spacing w:after="0" w:line="240" w:lineRule="auto"/>
        <w:jc w:val="both"/>
        <w:rPr>
          <w:rFonts w:ascii="Arial" w:eastAsia="Arial" w:hAnsi="Arial" w:cs="Arial"/>
          <w:sz w:val="20"/>
          <w:szCs w:val="20"/>
        </w:rPr>
      </w:pPr>
    </w:p>
    <w:tbl>
      <w:tblPr>
        <w:tblStyle w:val="a3"/>
        <w:tblW w:w="5000" w:type="pct"/>
        <w:jc w:val="center"/>
        <w:tblLook w:val="04A0" w:firstRow="1" w:lastRow="0" w:firstColumn="1" w:lastColumn="0" w:noHBand="0" w:noVBand="1"/>
      </w:tblPr>
      <w:tblGrid>
        <w:gridCol w:w="328"/>
        <w:gridCol w:w="1106"/>
        <w:gridCol w:w="1256"/>
        <w:gridCol w:w="1558"/>
        <w:gridCol w:w="2269"/>
        <w:gridCol w:w="2544"/>
      </w:tblGrid>
      <w:tr w:rsidR="00433AFD" w:rsidRPr="00FA7D4F" w14:paraId="69661C27" w14:textId="77777777" w:rsidTr="001F1F13">
        <w:trPr>
          <w:jc w:val="center"/>
        </w:trPr>
        <w:tc>
          <w:tcPr>
            <w:tcW w:w="181" w:type="pct"/>
          </w:tcPr>
          <w:p w14:paraId="476B9019" w14:textId="77777777" w:rsidR="00433AFD" w:rsidRPr="00FA7D4F" w:rsidRDefault="00433AFD" w:rsidP="0072434F">
            <w:pPr>
              <w:pStyle w:val="Other0"/>
              <w:shd w:val="clear" w:color="auto" w:fill="auto"/>
              <w:spacing w:after="0"/>
              <w:jc w:val="center"/>
              <w:rPr>
                <w:rFonts w:ascii="Arial" w:hAnsi="Arial" w:cs="Arial"/>
                <w:i/>
              </w:rPr>
            </w:pPr>
            <w:r w:rsidRPr="00FA7D4F">
              <w:rPr>
                <w:rFonts w:ascii="Arial" w:hAnsi="Arial" w:cs="Arial"/>
                <w:i/>
              </w:rPr>
              <w:t>n</w:t>
            </w:r>
          </w:p>
        </w:tc>
        <w:tc>
          <w:tcPr>
            <w:tcW w:w="610" w:type="pct"/>
          </w:tcPr>
          <w:p w14:paraId="0483E062"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Valori măsurate</w:t>
            </w:r>
            <w:r>
              <w:rPr>
                <w:rFonts w:ascii="Arial" w:hAnsi="Arial" w:cs="Arial"/>
              </w:rPr>
              <w:t>,</w:t>
            </w:r>
            <w:r w:rsidRPr="00FA7D4F">
              <w:rPr>
                <w:rFonts w:ascii="Arial" w:hAnsi="Arial" w:cs="Arial"/>
              </w:rPr>
              <w:t xml:space="preserve"> </w:t>
            </w:r>
            <w:r w:rsidRPr="00FA7D4F">
              <w:rPr>
                <w:rFonts w:ascii="Arial" w:hAnsi="Arial" w:cs="Arial"/>
                <w:i/>
                <w:iCs/>
              </w:rPr>
              <w:t>E</w:t>
            </w:r>
            <w:r w:rsidRPr="00FA7D4F">
              <w:rPr>
                <w:rFonts w:ascii="Arial" w:hAnsi="Arial" w:cs="Arial"/>
                <w:iCs/>
                <w:vertAlign w:val="subscript"/>
              </w:rPr>
              <w:t>vd</w:t>
            </w:r>
          </w:p>
        </w:tc>
        <w:tc>
          <w:tcPr>
            <w:tcW w:w="693" w:type="pct"/>
            <w:vAlign w:val="center"/>
          </w:tcPr>
          <w:p w14:paraId="5243C626" w14:textId="77777777" w:rsidR="00433AFD" w:rsidRPr="00970B87" w:rsidRDefault="00000000" w:rsidP="0072434F">
            <w:pPr>
              <w:pStyle w:val="Other0"/>
              <w:shd w:val="clear" w:color="auto" w:fill="auto"/>
              <w:spacing w:after="0"/>
              <w:jc w:val="center"/>
              <w:rPr>
                <w:rFonts w:ascii="Arial" w:hAnsi="Arial" w:cs="Arial"/>
                <w:sz w:val="24"/>
                <w:szCs w:val="24"/>
              </w:rPr>
            </w:pPr>
            <m:oMath>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vd</m:t>
                      </m:r>
                    </m:sub>
                  </m:sSub>
                </m:e>
              </m:acc>
            </m:oMath>
            <w:r w:rsidR="00433AFD" w:rsidRPr="00970B87">
              <w:rPr>
                <w:rFonts w:ascii="Arial" w:hAnsi="Arial" w:cs="Arial"/>
                <w:sz w:val="24"/>
                <w:szCs w:val="24"/>
              </w:rPr>
              <w:t xml:space="preserve"> - </w:t>
            </w: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vd</m:t>
                      </m:r>
                    </m:e>
                    <m:sub>
                      <m:r>
                        <w:rPr>
                          <w:rFonts w:ascii="Cambria Math" w:hAnsi="Cambria Math" w:cs="Arial"/>
                          <w:sz w:val="24"/>
                          <w:szCs w:val="24"/>
                        </w:rPr>
                        <m:t>i</m:t>
                      </m:r>
                    </m:sub>
                  </m:sSub>
                </m:sub>
              </m:sSub>
            </m:oMath>
          </w:p>
        </w:tc>
        <w:tc>
          <w:tcPr>
            <w:tcW w:w="860" w:type="pct"/>
            <w:vAlign w:val="center"/>
          </w:tcPr>
          <w:p w14:paraId="0D1582A3" w14:textId="77777777" w:rsidR="00433AFD" w:rsidRPr="00FA7D4F" w:rsidRDefault="00000000" w:rsidP="0072434F">
            <w:pPr>
              <w:tabs>
                <w:tab w:val="left" w:pos="426"/>
              </w:tabs>
              <w:spacing w:after="0" w:line="240" w:lineRule="auto"/>
              <w:jc w:val="center"/>
              <w:rPr>
                <w:rFonts w:ascii="Arial" w:hAnsi="Arial" w:cs="Arial"/>
                <w:sz w:val="20"/>
                <w:szCs w:val="20"/>
                <w:vertAlign w:val="superscript"/>
                <w:lang w:val="en-US"/>
              </w:rPr>
            </w:pPr>
            <m:oMath>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vd</m:t>
                      </m:r>
                    </m:sub>
                  </m:sSub>
                </m:e>
              </m:acc>
            </m:oMath>
            <w:r w:rsidR="00433AFD" w:rsidRPr="00970B87">
              <w:rPr>
                <w:rFonts w:ascii="Arial" w:hAnsi="Arial" w:cs="Arial"/>
                <w:sz w:val="24"/>
                <w:szCs w:val="24"/>
              </w:rPr>
              <w:t xml:space="preserve"> - </w:t>
            </w: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vd</m:t>
                      </m:r>
                    </m:e>
                    <m:sub>
                      <m:r>
                        <w:rPr>
                          <w:rFonts w:ascii="Cambria Math" w:hAnsi="Cambria Math" w:cs="Arial"/>
                          <w:sz w:val="24"/>
                          <w:szCs w:val="24"/>
                        </w:rPr>
                        <m:t>i</m:t>
                      </m:r>
                    </m:sub>
                  </m:sSub>
                </m:sub>
              </m:sSub>
              <m:r>
                <w:rPr>
                  <w:rFonts w:ascii="Cambria Math" w:hAnsi="Cambria Math" w:cs="Arial"/>
                  <w:sz w:val="24"/>
                  <w:szCs w:val="24"/>
                </w:rPr>
                <m:t>)</m:t>
              </m:r>
            </m:oMath>
            <w:r w:rsidR="00433AFD" w:rsidRPr="00FA7D4F">
              <w:rPr>
                <w:rFonts w:ascii="Arial" w:hAnsi="Arial" w:cs="Arial"/>
                <w:sz w:val="20"/>
                <w:szCs w:val="20"/>
                <w:vertAlign w:val="superscript"/>
              </w:rPr>
              <w:t>2</w:t>
            </w:r>
          </w:p>
        </w:tc>
        <w:tc>
          <w:tcPr>
            <w:tcW w:w="1252" w:type="pct"/>
          </w:tcPr>
          <w:p w14:paraId="0D417119"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i/>
                <w:w w:val="99"/>
                <w:sz w:val="20"/>
                <w:szCs w:val="20"/>
              </w:rPr>
              <w:t>s</w:t>
            </w:r>
            <w:r w:rsidRPr="00FA7D4F">
              <w:rPr>
                <w:rFonts w:ascii="Arial" w:hAnsi="Arial" w:cs="Arial"/>
                <w:w w:val="99"/>
                <w:sz w:val="20"/>
                <w:szCs w:val="20"/>
              </w:rPr>
              <w:t xml:space="preserve"> = </w:t>
            </w:r>
            <m:oMath>
              <m:rad>
                <m:radPr>
                  <m:degHide m:val="1"/>
                  <m:ctrlPr>
                    <w:rPr>
                      <w:rFonts w:ascii="Cambria Math" w:hAnsi="Cambria Math" w:cs="Arial"/>
                      <w:i/>
                      <w:w w:val="99"/>
                      <w:sz w:val="24"/>
                      <w:szCs w:val="24"/>
                    </w:rPr>
                  </m:ctrlPr>
                </m:radPr>
                <m:deg/>
                <m:e>
                  <m:f>
                    <m:fPr>
                      <m:ctrlPr>
                        <w:rPr>
                          <w:rFonts w:ascii="Cambria Math" w:hAnsi="Cambria Math" w:cs="Arial"/>
                          <w:i/>
                          <w:w w:val="99"/>
                          <w:sz w:val="24"/>
                          <w:szCs w:val="24"/>
                        </w:rPr>
                      </m:ctrlPr>
                    </m:fPr>
                    <m:num>
                      <m:nary>
                        <m:naryPr>
                          <m:chr m:val="∑"/>
                          <m:limLoc m:val="undOvr"/>
                          <m:ctrlPr>
                            <w:rPr>
                              <w:rFonts w:ascii="Cambria Math" w:hAnsi="Cambria Math" w:cs="Arial"/>
                              <w:i/>
                              <w:w w:val="99"/>
                              <w:sz w:val="24"/>
                              <w:szCs w:val="24"/>
                            </w:rPr>
                          </m:ctrlPr>
                        </m:naryPr>
                        <m:sub>
                          <m:r>
                            <w:rPr>
                              <w:rFonts w:ascii="Cambria Math" w:hAnsi="Cambria Math" w:cs="Arial"/>
                              <w:w w:val="99"/>
                              <w:sz w:val="24"/>
                              <w:szCs w:val="24"/>
                            </w:rPr>
                            <m:t>i=1</m:t>
                          </m:r>
                        </m:sub>
                        <m:sup>
                          <m:r>
                            <w:rPr>
                              <w:rFonts w:ascii="Cambria Math" w:hAnsi="Cambria Math" w:cs="Arial"/>
                              <w:w w:val="99"/>
                              <w:sz w:val="24"/>
                              <w:szCs w:val="24"/>
                            </w:rPr>
                            <m:t>n</m:t>
                          </m:r>
                        </m:sup>
                        <m:e>
                          <m:sSup>
                            <m:sSupPr>
                              <m:ctrlPr>
                                <w:rPr>
                                  <w:rFonts w:ascii="Cambria Math" w:hAnsi="Cambria Math" w:cs="Arial"/>
                                  <w:i/>
                                  <w:w w:val="99"/>
                                  <w:sz w:val="24"/>
                                  <w:szCs w:val="24"/>
                                </w:rPr>
                              </m:ctrlPr>
                            </m:sSupPr>
                            <m:e>
                              <m:r>
                                <w:rPr>
                                  <w:rFonts w:ascii="Cambria Math" w:hAnsi="Cambria Math" w:cs="Arial"/>
                                  <w:w w:val="99"/>
                                  <w:sz w:val="24"/>
                                  <w:szCs w:val="24"/>
                                </w:rPr>
                                <m:t>(</m:t>
                              </m:r>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vd</m:t>
                                      </m:r>
                                    </m:sub>
                                  </m:sSub>
                                </m:e>
                              </m:acc>
                              <m:r>
                                <m:rPr>
                                  <m:sty m:val="p"/>
                                </m:rP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vd</m:t>
                                      </m:r>
                                    </m:e>
                                    <m:sub>
                                      <m:r>
                                        <w:rPr>
                                          <w:rFonts w:ascii="Cambria Math" w:hAnsi="Cambria Math" w:cs="Arial"/>
                                          <w:sz w:val="24"/>
                                          <w:szCs w:val="24"/>
                                        </w:rPr>
                                        <m:t>i</m:t>
                                      </m:r>
                                    </m:sub>
                                  </m:sSub>
                                </m:sub>
                              </m:sSub>
                              <m:r>
                                <w:rPr>
                                  <w:rFonts w:ascii="Cambria Math" w:hAnsi="Cambria Math" w:cs="Arial"/>
                                  <w:w w:val="99"/>
                                  <w:sz w:val="24"/>
                                  <w:szCs w:val="24"/>
                                </w:rPr>
                                <m:t>)</m:t>
                              </m:r>
                            </m:e>
                            <m:sup>
                              <m:r>
                                <w:rPr>
                                  <w:rFonts w:ascii="Cambria Math" w:hAnsi="Cambria Math" w:cs="Arial"/>
                                  <w:w w:val="99"/>
                                  <w:sz w:val="24"/>
                                  <w:szCs w:val="24"/>
                                </w:rPr>
                                <m:t>2</m:t>
                              </m:r>
                            </m:sup>
                          </m:sSup>
                        </m:e>
                      </m:nary>
                    </m:num>
                    <m:den>
                      <m:r>
                        <w:rPr>
                          <w:rFonts w:ascii="Cambria Math" w:hAnsi="Cambria Math" w:cs="Arial"/>
                          <w:w w:val="99"/>
                          <w:sz w:val="24"/>
                          <w:szCs w:val="24"/>
                        </w:rPr>
                        <m:t>n-1</m:t>
                      </m:r>
                    </m:den>
                  </m:f>
                </m:e>
              </m:rad>
            </m:oMath>
          </w:p>
        </w:tc>
        <w:tc>
          <w:tcPr>
            <w:tcW w:w="1404" w:type="pct"/>
            <w:vAlign w:val="center"/>
          </w:tcPr>
          <w:p w14:paraId="229C834E"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i/>
                <w:sz w:val="20"/>
                <w:szCs w:val="20"/>
                <w:lang w:val="en-US"/>
              </w:rPr>
              <w:t>C</w:t>
            </w:r>
            <w:r>
              <w:rPr>
                <w:rFonts w:ascii="Arial" w:hAnsi="Arial" w:cs="Arial"/>
                <w:sz w:val="20"/>
                <w:szCs w:val="20"/>
                <w:vertAlign w:val="subscript"/>
                <w:lang w:val="en-US"/>
              </w:rPr>
              <w:t>V</w:t>
            </w:r>
            <w:r w:rsidRPr="00FA7D4F">
              <w:rPr>
                <w:rFonts w:ascii="Arial" w:hAnsi="Arial" w:cs="Arial"/>
                <w:sz w:val="20"/>
                <w:szCs w:val="20"/>
                <w:lang w:val="en-US"/>
              </w:rPr>
              <w:t xml:space="preserve"> = </w:t>
            </w:r>
            <m:oMath>
              <m:f>
                <m:fPr>
                  <m:ctrlPr>
                    <w:rPr>
                      <w:rFonts w:ascii="Cambria Math" w:hAnsi="Cambria Math" w:cs="Arial"/>
                      <w:i/>
                      <w:sz w:val="24"/>
                      <w:szCs w:val="24"/>
                      <w:lang w:val="en-US"/>
                    </w:rPr>
                  </m:ctrlPr>
                </m:fPr>
                <m:num>
                  <m:r>
                    <w:rPr>
                      <w:rFonts w:ascii="Cambria Math" w:hAnsi="Cambria Math" w:cs="Arial"/>
                      <w:sz w:val="24"/>
                      <w:szCs w:val="24"/>
                      <w:lang w:val="en-US"/>
                    </w:rPr>
                    <m:t>s</m:t>
                  </m:r>
                </m:num>
                <m:den>
                  <m:acc>
                    <m:accPr>
                      <m:chr m:val="̅"/>
                      <m:ctrlPr>
                        <w:rPr>
                          <w:rFonts w:ascii="Cambria Math" w:hAnsi="Cambria Math" w:cs="Arial"/>
                          <w:i/>
                          <w:sz w:val="24"/>
                          <w:szCs w:val="24"/>
                          <w:lang w:val="en-US"/>
                        </w:rPr>
                      </m:ctrlPr>
                    </m:accPr>
                    <m:e>
                      <m:r>
                        <w:rPr>
                          <w:rFonts w:ascii="Cambria Math" w:hAnsi="Cambria Math" w:cs="Arial"/>
                          <w:sz w:val="24"/>
                          <w:szCs w:val="24"/>
                          <w:lang w:val="en-US"/>
                        </w:rPr>
                        <m:t>X</m:t>
                      </m:r>
                    </m:e>
                  </m:acc>
                </m:den>
              </m:f>
            </m:oMath>
            <w:r>
              <w:rPr>
                <w:rFonts w:ascii="Arial" w:hAnsi="Arial" w:cs="Arial"/>
                <w:sz w:val="20"/>
                <w:szCs w:val="20"/>
                <w:lang w:val="en-US"/>
              </w:rPr>
              <w:t xml:space="preserve"> </w:t>
            </w:r>
            <w:r>
              <w:rPr>
                <w:rFonts w:ascii="Arial" w:hAnsi="Arial" w:cs="Arial"/>
                <w:sz w:val="20"/>
                <w:szCs w:val="20"/>
                <w:lang w:val="en-US"/>
              </w:rPr>
              <w:sym w:font="Symbol" w:char="F0B4"/>
            </w:r>
            <w:r>
              <w:rPr>
                <w:rFonts w:ascii="Arial" w:hAnsi="Arial" w:cs="Arial"/>
                <w:sz w:val="20"/>
                <w:szCs w:val="20"/>
                <w:lang w:val="en-US"/>
              </w:rPr>
              <w:t xml:space="preserve"> </w:t>
            </w:r>
            <w:r w:rsidRPr="00FA7D4F">
              <w:rPr>
                <w:rFonts w:ascii="Arial" w:hAnsi="Arial" w:cs="Arial"/>
                <w:sz w:val="20"/>
                <w:szCs w:val="20"/>
                <w:lang w:val="en-US"/>
              </w:rPr>
              <w:t>100 (%)</w:t>
            </w:r>
          </w:p>
        </w:tc>
      </w:tr>
      <w:tr w:rsidR="00433AFD" w:rsidRPr="00FA7D4F" w14:paraId="42A81B88" w14:textId="77777777" w:rsidTr="001F1F13">
        <w:trPr>
          <w:jc w:val="center"/>
        </w:trPr>
        <w:tc>
          <w:tcPr>
            <w:tcW w:w="5000" w:type="pct"/>
            <w:gridSpan w:val="6"/>
          </w:tcPr>
          <w:p w14:paraId="0D52F5B0"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rPr>
              <w:t>Seria de măsurători 1</w:t>
            </w:r>
          </w:p>
        </w:tc>
      </w:tr>
      <w:tr w:rsidR="00433AFD" w:rsidRPr="00FA7D4F" w14:paraId="6DF817BE" w14:textId="77777777" w:rsidTr="001F1F13">
        <w:trPr>
          <w:jc w:val="center"/>
        </w:trPr>
        <w:tc>
          <w:tcPr>
            <w:tcW w:w="181" w:type="pct"/>
          </w:tcPr>
          <w:p w14:paraId="46350BE5"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w:t>
            </w:r>
          </w:p>
        </w:tc>
        <w:tc>
          <w:tcPr>
            <w:tcW w:w="610" w:type="pct"/>
          </w:tcPr>
          <w:p w14:paraId="7C1621B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59.3</w:t>
            </w:r>
          </w:p>
        </w:tc>
        <w:tc>
          <w:tcPr>
            <w:tcW w:w="693" w:type="pct"/>
          </w:tcPr>
          <w:p w14:paraId="781834E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3.24</w:t>
            </w:r>
          </w:p>
        </w:tc>
        <w:tc>
          <w:tcPr>
            <w:tcW w:w="860" w:type="pct"/>
          </w:tcPr>
          <w:p w14:paraId="53B38B5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10.52</w:t>
            </w:r>
          </w:p>
        </w:tc>
        <w:tc>
          <w:tcPr>
            <w:tcW w:w="1252" w:type="pct"/>
            <w:vMerge w:val="restart"/>
            <w:vAlign w:val="center"/>
          </w:tcPr>
          <w:p w14:paraId="29F66732"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p w14:paraId="6CE1BF08"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Pr>
                <w:rFonts w:ascii="Arial" w:hAnsi="Arial" w:cs="Arial"/>
                <w:i/>
                <w:sz w:val="20"/>
                <w:szCs w:val="20"/>
                <w:lang w:val="en-US"/>
              </w:rPr>
              <w:t xml:space="preserve">s </w:t>
            </w:r>
            <w:r w:rsidRPr="00FA7D4F">
              <w:rPr>
                <w:rFonts w:ascii="Arial" w:hAnsi="Arial" w:cs="Arial"/>
                <w:sz w:val="20"/>
                <w:szCs w:val="20"/>
                <w:lang w:val="en-US"/>
              </w:rPr>
              <w:t>=</w:t>
            </w:r>
            <m:oMath>
              <m:rad>
                <m:radPr>
                  <m:degHide m:val="1"/>
                  <m:ctrlPr>
                    <w:rPr>
                      <w:rFonts w:ascii="Cambria Math" w:hAnsi="Cambria Math" w:cs="Arial"/>
                      <w:i/>
                      <w:sz w:val="24"/>
                      <w:szCs w:val="24"/>
                      <w:lang w:val="en-US"/>
                    </w:rPr>
                  </m:ctrlPr>
                </m:radPr>
                <m:deg/>
                <m:e>
                  <m:f>
                    <m:fPr>
                      <m:ctrlPr>
                        <w:rPr>
                          <w:rFonts w:ascii="Cambria Math" w:hAnsi="Cambria Math" w:cs="Arial"/>
                          <w:i/>
                          <w:sz w:val="24"/>
                          <w:szCs w:val="24"/>
                          <w:lang w:val="en-US"/>
                        </w:rPr>
                      </m:ctrlPr>
                    </m:fPr>
                    <m:num>
                      <m:r>
                        <w:rPr>
                          <w:rFonts w:ascii="Cambria Math" w:hAnsi="Cambria Math" w:cs="Arial"/>
                          <w:sz w:val="24"/>
                          <w:szCs w:val="24"/>
                          <w:lang w:val="en-US"/>
                        </w:rPr>
                        <m:t>162.28</m:t>
                      </m:r>
                    </m:num>
                    <m:den>
                      <m:r>
                        <w:rPr>
                          <w:rFonts w:ascii="Cambria Math" w:hAnsi="Cambria Math" w:cs="Arial"/>
                          <w:sz w:val="24"/>
                          <w:szCs w:val="24"/>
                          <w:lang w:val="en-US"/>
                        </w:rPr>
                        <m:t>7-1</m:t>
                      </m:r>
                    </m:den>
                  </m:f>
                </m:e>
              </m:rad>
            </m:oMath>
            <w:r w:rsidRPr="00FA7D4F">
              <w:rPr>
                <w:rFonts w:ascii="Arial" w:hAnsi="Arial" w:cs="Arial"/>
                <w:sz w:val="20"/>
                <w:szCs w:val="20"/>
                <w:lang w:val="en-US"/>
              </w:rPr>
              <w:t xml:space="preserve">  = 5.20</w:t>
            </w:r>
          </w:p>
        </w:tc>
        <w:tc>
          <w:tcPr>
            <w:tcW w:w="1404" w:type="pct"/>
            <w:vMerge w:val="restart"/>
            <w:vAlign w:val="center"/>
          </w:tcPr>
          <w:p w14:paraId="2B6A75E4"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p w14:paraId="2E397988"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C</w:t>
            </w:r>
            <w:r w:rsidRPr="00FA7D4F">
              <w:rPr>
                <w:rFonts w:ascii="Arial" w:hAnsi="Arial" w:cs="Arial"/>
                <w:sz w:val="20"/>
                <w:szCs w:val="20"/>
                <w:vertAlign w:val="subscript"/>
                <w:lang w:val="en-US"/>
              </w:rPr>
              <w:t>v</w:t>
            </w:r>
            <w:r w:rsidRPr="00FA7D4F">
              <w:rPr>
                <w:rFonts w:ascii="Arial" w:hAnsi="Arial" w:cs="Arial"/>
                <w:sz w:val="20"/>
                <w:szCs w:val="20"/>
                <w:lang w:val="en-US"/>
              </w:rPr>
              <w:t xml:space="preserve"> = </w:t>
            </w:r>
            <m:oMath>
              <m:f>
                <m:fPr>
                  <m:ctrlPr>
                    <w:rPr>
                      <w:rFonts w:ascii="Cambria Math" w:hAnsi="Cambria Math" w:cs="Arial"/>
                      <w:i/>
                      <w:sz w:val="24"/>
                      <w:szCs w:val="24"/>
                      <w:lang w:val="en-US"/>
                    </w:rPr>
                  </m:ctrlPr>
                </m:fPr>
                <m:num>
                  <m:r>
                    <w:rPr>
                      <w:rFonts w:ascii="Cambria Math" w:hAnsi="Cambria Math" w:cs="Arial"/>
                      <w:sz w:val="24"/>
                      <w:szCs w:val="24"/>
                      <w:lang w:val="en-US"/>
                    </w:rPr>
                    <m:t>5.20</m:t>
                  </m:r>
                </m:num>
                <m:den>
                  <m:r>
                    <w:rPr>
                      <w:rFonts w:ascii="Cambria Math" w:hAnsi="Cambria Math" w:cs="Arial"/>
                      <w:sz w:val="24"/>
                      <w:szCs w:val="24"/>
                      <w:lang w:val="en-US"/>
                    </w:rPr>
                    <m:t>62.54</m:t>
                  </m:r>
                </m:den>
              </m:f>
            </m:oMath>
            <w:r w:rsidRPr="00FA7D4F">
              <w:rPr>
                <w:rFonts w:ascii="Arial" w:hAnsi="Arial" w:cs="Arial"/>
                <w:sz w:val="20"/>
                <w:szCs w:val="20"/>
                <w:lang w:val="en-US"/>
              </w:rPr>
              <w:t xml:space="preserve"> </w:t>
            </w:r>
            <w:r>
              <w:rPr>
                <w:rFonts w:ascii="Arial" w:hAnsi="Arial" w:cs="Arial"/>
                <w:sz w:val="20"/>
                <w:szCs w:val="20"/>
                <w:lang w:val="en-US"/>
              </w:rPr>
              <w:sym w:font="Symbol" w:char="F0B4"/>
            </w:r>
            <w:r w:rsidRPr="00FA7D4F">
              <w:rPr>
                <w:rFonts w:ascii="Arial" w:hAnsi="Arial" w:cs="Arial"/>
                <w:sz w:val="20"/>
                <w:szCs w:val="20"/>
                <w:lang w:val="en-US"/>
              </w:rPr>
              <w:t xml:space="preserve"> 100 =</w:t>
            </w:r>
            <w:r>
              <w:rPr>
                <w:rFonts w:ascii="Arial" w:hAnsi="Arial" w:cs="Arial"/>
                <w:sz w:val="20"/>
                <w:szCs w:val="20"/>
                <w:lang w:val="en-US"/>
              </w:rPr>
              <w:t xml:space="preserve"> </w:t>
            </w:r>
            <w:r w:rsidRPr="00FA7D4F">
              <w:rPr>
                <w:rFonts w:ascii="Arial" w:hAnsi="Arial" w:cs="Arial"/>
                <w:sz w:val="20"/>
                <w:szCs w:val="20"/>
                <w:lang w:val="en-US"/>
              </w:rPr>
              <w:t>8.32 %</w:t>
            </w:r>
          </w:p>
        </w:tc>
      </w:tr>
      <w:tr w:rsidR="00433AFD" w:rsidRPr="00FA7D4F" w14:paraId="140FF4A1" w14:textId="77777777" w:rsidTr="001F1F13">
        <w:trPr>
          <w:jc w:val="center"/>
        </w:trPr>
        <w:tc>
          <w:tcPr>
            <w:tcW w:w="181" w:type="pct"/>
          </w:tcPr>
          <w:p w14:paraId="61B3BCD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w:t>
            </w:r>
          </w:p>
        </w:tc>
        <w:tc>
          <w:tcPr>
            <w:tcW w:w="610" w:type="pct"/>
          </w:tcPr>
          <w:p w14:paraId="4760AF2B"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54.2</w:t>
            </w:r>
          </w:p>
        </w:tc>
        <w:tc>
          <w:tcPr>
            <w:tcW w:w="693" w:type="pct"/>
          </w:tcPr>
          <w:p w14:paraId="632CD265"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8.34</w:t>
            </w:r>
          </w:p>
        </w:tc>
        <w:tc>
          <w:tcPr>
            <w:tcW w:w="860" w:type="pct"/>
          </w:tcPr>
          <w:p w14:paraId="49905B5C"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69.60</w:t>
            </w:r>
          </w:p>
        </w:tc>
        <w:tc>
          <w:tcPr>
            <w:tcW w:w="1252" w:type="pct"/>
            <w:vMerge/>
          </w:tcPr>
          <w:p w14:paraId="420DBD20"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241D5343"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64B6F4C2" w14:textId="77777777" w:rsidTr="001F1F13">
        <w:trPr>
          <w:jc w:val="center"/>
        </w:trPr>
        <w:tc>
          <w:tcPr>
            <w:tcW w:w="181" w:type="pct"/>
          </w:tcPr>
          <w:p w14:paraId="43287C4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w:t>
            </w:r>
          </w:p>
        </w:tc>
        <w:tc>
          <w:tcPr>
            <w:tcW w:w="610" w:type="pct"/>
          </w:tcPr>
          <w:p w14:paraId="0335C8E8"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69.4</w:t>
            </w:r>
          </w:p>
        </w:tc>
        <w:tc>
          <w:tcPr>
            <w:tcW w:w="693" w:type="pct"/>
          </w:tcPr>
          <w:p w14:paraId="41691677"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-6.86</w:t>
            </w:r>
          </w:p>
        </w:tc>
        <w:tc>
          <w:tcPr>
            <w:tcW w:w="860" w:type="pct"/>
          </w:tcPr>
          <w:p w14:paraId="778FB72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47.02</w:t>
            </w:r>
          </w:p>
        </w:tc>
        <w:tc>
          <w:tcPr>
            <w:tcW w:w="1252" w:type="pct"/>
            <w:vMerge/>
          </w:tcPr>
          <w:p w14:paraId="5F7382C1"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6D6C098A"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0B5D0350" w14:textId="77777777" w:rsidTr="001F1F13">
        <w:trPr>
          <w:jc w:val="center"/>
        </w:trPr>
        <w:tc>
          <w:tcPr>
            <w:tcW w:w="181" w:type="pct"/>
          </w:tcPr>
          <w:p w14:paraId="59D8999B"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4</w:t>
            </w:r>
          </w:p>
        </w:tc>
        <w:tc>
          <w:tcPr>
            <w:tcW w:w="610" w:type="pct"/>
          </w:tcPr>
          <w:p w14:paraId="6589B50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65.0</w:t>
            </w:r>
          </w:p>
        </w:tc>
        <w:tc>
          <w:tcPr>
            <w:tcW w:w="693" w:type="pct"/>
          </w:tcPr>
          <w:p w14:paraId="6EF3F3E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-2.46</w:t>
            </w:r>
          </w:p>
        </w:tc>
        <w:tc>
          <w:tcPr>
            <w:tcW w:w="860" w:type="pct"/>
          </w:tcPr>
          <w:p w14:paraId="1FE12E54"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6.04</w:t>
            </w:r>
          </w:p>
        </w:tc>
        <w:tc>
          <w:tcPr>
            <w:tcW w:w="1252" w:type="pct"/>
            <w:vMerge/>
          </w:tcPr>
          <w:p w14:paraId="1CBB0996"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4E6B7464"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2C9B6AD9" w14:textId="77777777" w:rsidTr="001F1F13">
        <w:trPr>
          <w:jc w:val="center"/>
        </w:trPr>
        <w:tc>
          <w:tcPr>
            <w:tcW w:w="181" w:type="pct"/>
          </w:tcPr>
          <w:p w14:paraId="0A54C585"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w:t>
            </w:r>
          </w:p>
        </w:tc>
        <w:tc>
          <w:tcPr>
            <w:tcW w:w="610" w:type="pct"/>
          </w:tcPr>
          <w:p w14:paraId="712A2E4B"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62.6</w:t>
            </w:r>
          </w:p>
        </w:tc>
        <w:tc>
          <w:tcPr>
            <w:tcW w:w="693" w:type="pct"/>
          </w:tcPr>
          <w:p w14:paraId="7A3EEF2D"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-0.06</w:t>
            </w:r>
          </w:p>
        </w:tc>
        <w:tc>
          <w:tcPr>
            <w:tcW w:w="860" w:type="pct"/>
          </w:tcPr>
          <w:p w14:paraId="5B6A7BF8"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0.00</w:t>
            </w:r>
          </w:p>
        </w:tc>
        <w:tc>
          <w:tcPr>
            <w:tcW w:w="1252" w:type="pct"/>
            <w:vMerge/>
          </w:tcPr>
          <w:p w14:paraId="1F22C538"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13F4ACF2"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3297E944" w14:textId="77777777" w:rsidTr="001F1F13">
        <w:trPr>
          <w:jc w:val="center"/>
        </w:trPr>
        <w:tc>
          <w:tcPr>
            <w:tcW w:w="181" w:type="pct"/>
          </w:tcPr>
          <w:p w14:paraId="615EE3B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w:t>
            </w:r>
          </w:p>
        </w:tc>
        <w:tc>
          <w:tcPr>
            <w:tcW w:w="610" w:type="pct"/>
          </w:tcPr>
          <w:p w14:paraId="1053D2DB"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67.3</w:t>
            </w:r>
          </w:p>
        </w:tc>
        <w:tc>
          <w:tcPr>
            <w:tcW w:w="693" w:type="pct"/>
          </w:tcPr>
          <w:p w14:paraId="7ACCE56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-4.76</w:t>
            </w:r>
          </w:p>
        </w:tc>
        <w:tc>
          <w:tcPr>
            <w:tcW w:w="860" w:type="pct"/>
          </w:tcPr>
          <w:p w14:paraId="218AD74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22.63</w:t>
            </w:r>
          </w:p>
        </w:tc>
        <w:tc>
          <w:tcPr>
            <w:tcW w:w="1252" w:type="pct"/>
            <w:vMerge/>
          </w:tcPr>
          <w:p w14:paraId="66716D52"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287BDB47"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4A6E20BB" w14:textId="77777777" w:rsidTr="001F1F13">
        <w:trPr>
          <w:jc w:val="center"/>
        </w:trPr>
        <w:tc>
          <w:tcPr>
            <w:tcW w:w="181" w:type="pct"/>
          </w:tcPr>
          <w:p w14:paraId="08DCB192"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7</w:t>
            </w:r>
          </w:p>
        </w:tc>
        <w:tc>
          <w:tcPr>
            <w:tcW w:w="610" w:type="pct"/>
          </w:tcPr>
          <w:p w14:paraId="1594D5A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60.0</w:t>
            </w:r>
          </w:p>
        </w:tc>
        <w:tc>
          <w:tcPr>
            <w:tcW w:w="693" w:type="pct"/>
          </w:tcPr>
          <w:p w14:paraId="09D62B10"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2.54</w:t>
            </w:r>
          </w:p>
        </w:tc>
        <w:tc>
          <w:tcPr>
            <w:tcW w:w="860" w:type="pct"/>
          </w:tcPr>
          <w:p w14:paraId="783EB6C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6.47</w:t>
            </w:r>
          </w:p>
        </w:tc>
        <w:tc>
          <w:tcPr>
            <w:tcW w:w="1252" w:type="pct"/>
            <w:vMerge/>
          </w:tcPr>
          <w:p w14:paraId="18F74325"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60D79B4F"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07CBA126" w14:textId="77777777" w:rsidTr="001F1F13">
        <w:trPr>
          <w:jc w:val="center"/>
        </w:trPr>
        <w:tc>
          <w:tcPr>
            <w:tcW w:w="791" w:type="pct"/>
            <w:gridSpan w:val="2"/>
          </w:tcPr>
          <w:p w14:paraId="7DEA8983" w14:textId="77777777" w:rsidR="00433AFD" w:rsidRPr="00FA7D4F" w:rsidRDefault="00000000" w:rsidP="0072434F">
            <w:pPr>
              <w:pStyle w:val="Other0"/>
              <w:shd w:val="clear" w:color="auto" w:fill="auto"/>
              <w:spacing w:after="0"/>
              <w:jc w:val="center"/>
              <w:rPr>
                <w:rFonts w:ascii="Arial" w:hAnsi="Arial" w:cs="Arial"/>
              </w:rPr>
            </w:pPr>
            <m:oMath>
              <m:nary>
                <m:naryPr>
                  <m:chr m:val="∑"/>
                  <m:limLoc m:val="undOvr"/>
                  <m:subHide m:val="1"/>
                  <m:supHide m:val="1"/>
                  <m:ctrlPr>
                    <w:rPr>
                      <w:rFonts w:ascii="Cambria Math" w:hAnsi="Cambria Math" w:cs="Arial"/>
                      <w:i/>
                    </w:rPr>
                  </m:ctrlPr>
                </m:naryPr>
                <m:sub/>
                <m:sup/>
                <m:e>
                  <m:r>
                    <w:rPr>
                      <w:rFonts w:ascii="Cambria Math" w:hAnsi="Cambria Math" w:cs="Arial"/>
                    </w:rPr>
                    <m:t>=</m:t>
                  </m:r>
                </m:e>
              </m:nary>
            </m:oMath>
            <w:r w:rsidR="00433AFD" w:rsidRPr="00FA7D4F">
              <w:rPr>
                <w:rFonts w:ascii="Arial" w:hAnsi="Arial" w:cs="Arial"/>
              </w:rPr>
              <w:t xml:space="preserve"> </w:t>
            </w:r>
            <w:r w:rsidR="00433AFD" w:rsidRPr="00FA7D4F">
              <w:rPr>
                <w:rFonts w:ascii="Arial" w:eastAsia="Calibri" w:hAnsi="Arial" w:cs="Arial"/>
                <w:b/>
                <w:bCs/>
              </w:rPr>
              <w:t>437.8</w:t>
            </w:r>
          </w:p>
        </w:tc>
        <w:tc>
          <w:tcPr>
            <w:tcW w:w="693" w:type="pct"/>
          </w:tcPr>
          <w:p w14:paraId="29AA4FCA"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w:t>
            </w:r>
          </w:p>
        </w:tc>
        <w:tc>
          <w:tcPr>
            <w:tcW w:w="860" w:type="pct"/>
          </w:tcPr>
          <w:p w14:paraId="05C3D320" w14:textId="77777777" w:rsidR="00433AFD" w:rsidRPr="00970B87" w:rsidRDefault="00433AFD" w:rsidP="0072434F">
            <w:pPr>
              <w:pStyle w:val="Other0"/>
              <w:shd w:val="clear" w:color="auto" w:fill="auto"/>
              <w:spacing w:after="0"/>
              <w:jc w:val="center"/>
              <w:rPr>
                <w:rFonts w:ascii="Arial" w:hAnsi="Arial" w:cs="Arial"/>
                <w:b/>
              </w:rPr>
            </w:pPr>
            <w:r w:rsidRPr="00970B87">
              <w:rPr>
                <w:rFonts w:ascii="Arial" w:hAnsi="Arial" w:cs="Arial"/>
                <w:b/>
              </w:rPr>
              <w:t>162.28</w:t>
            </w:r>
          </w:p>
        </w:tc>
        <w:tc>
          <w:tcPr>
            <w:tcW w:w="1252" w:type="pct"/>
            <w:vMerge/>
          </w:tcPr>
          <w:p w14:paraId="448724D4"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0F9CA752"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560E6837" w14:textId="77777777" w:rsidTr="001F1F13">
        <w:trPr>
          <w:jc w:val="center"/>
        </w:trPr>
        <w:tc>
          <w:tcPr>
            <w:tcW w:w="791" w:type="pct"/>
            <w:gridSpan w:val="2"/>
          </w:tcPr>
          <w:p w14:paraId="29F1F6AA" w14:textId="77777777" w:rsidR="00433AFD" w:rsidRPr="00FA7D4F" w:rsidRDefault="00000000" w:rsidP="0072434F">
            <w:pPr>
              <w:tabs>
                <w:tab w:val="left" w:pos="426"/>
              </w:tabs>
              <w:spacing w:after="0" w:line="240" w:lineRule="auto"/>
              <w:jc w:val="center"/>
              <w:rPr>
                <w:rFonts w:ascii="Arial" w:hAnsi="Arial" w:cs="Arial"/>
                <w:sz w:val="20"/>
                <w:szCs w:val="20"/>
                <w:lang w:val="en-US"/>
              </w:rPr>
            </w:pPr>
            <m:oMath>
              <m:acc>
                <m:accPr>
                  <m:chr m:val="̅"/>
                  <m:ctrlPr>
                    <w:rPr>
                      <w:rFonts w:ascii="Cambria Math" w:hAnsi="Cambria Math" w:cs="Arial"/>
                      <w:i/>
                      <w:sz w:val="24"/>
                      <w:szCs w:val="24"/>
                    </w:rPr>
                  </m:ctrlPr>
                </m:acc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vd</m:t>
                      </m:r>
                    </m:sub>
                  </m:sSub>
                </m:e>
              </m:acc>
            </m:oMath>
            <w:r w:rsidR="00433AFD" w:rsidRPr="00FA7D4F">
              <w:rPr>
                <w:rFonts w:ascii="Arial" w:hAnsi="Arial" w:cs="Arial"/>
                <w:sz w:val="20"/>
                <w:szCs w:val="20"/>
                <w:lang w:val="en-US"/>
              </w:rPr>
              <w:t xml:space="preserve"> = </w:t>
            </w:r>
            <w:r w:rsidR="00433AFD" w:rsidRPr="00970B87">
              <w:rPr>
                <w:rFonts w:ascii="Arial" w:hAnsi="Arial" w:cs="Arial"/>
                <w:b/>
                <w:sz w:val="20"/>
                <w:szCs w:val="20"/>
                <w:lang w:val="en-US"/>
              </w:rPr>
              <w:t>62.54</w:t>
            </w:r>
          </w:p>
        </w:tc>
        <w:tc>
          <w:tcPr>
            <w:tcW w:w="693" w:type="pct"/>
          </w:tcPr>
          <w:p w14:paraId="429092A7"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w:t>
            </w:r>
          </w:p>
        </w:tc>
        <w:tc>
          <w:tcPr>
            <w:tcW w:w="860" w:type="pct"/>
          </w:tcPr>
          <w:p w14:paraId="3F56E1AA"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w:t>
            </w:r>
          </w:p>
        </w:tc>
        <w:tc>
          <w:tcPr>
            <w:tcW w:w="1252" w:type="pct"/>
            <w:vMerge/>
          </w:tcPr>
          <w:p w14:paraId="031C1E2A"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c>
          <w:tcPr>
            <w:tcW w:w="1404" w:type="pct"/>
            <w:vMerge/>
          </w:tcPr>
          <w:p w14:paraId="68BDD7D8"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tc>
      </w:tr>
      <w:tr w:rsidR="00433AFD" w:rsidRPr="00FA7D4F" w14:paraId="5FB628B1" w14:textId="77777777" w:rsidTr="001F1F13">
        <w:trPr>
          <w:jc w:val="center"/>
        </w:trPr>
        <w:tc>
          <w:tcPr>
            <w:tcW w:w="5000" w:type="pct"/>
            <w:gridSpan w:val="6"/>
          </w:tcPr>
          <w:p w14:paraId="01C0E24C" w14:textId="05BB6C54" w:rsidR="00433AFD" w:rsidRPr="00FA7D4F" w:rsidRDefault="00433AFD" w:rsidP="00832F15">
            <w:pPr>
              <w:tabs>
                <w:tab w:val="left" w:pos="426"/>
              </w:tabs>
              <w:spacing w:before="120" w:after="120" w:line="240" w:lineRule="auto"/>
              <w:jc w:val="both"/>
              <w:rPr>
                <w:rFonts w:ascii="Arial" w:hAnsi="Arial" w:cs="Arial"/>
                <w:sz w:val="20"/>
                <w:szCs w:val="20"/>
                <w:lang w:val="fr-FR"/>
              </w:rPr>
            </w:pPr>
            <w:r w:rsidRPr="00970B87">
              <w:rPr>
                <w:rFonts w:ascii="Arial" w:hAnsi="Arial" w:cs="Arial"/>
                <w:i/>
                <w:sz w:val="20"/>
                <w:szCs w:val="20"/>
              </w:rPr>
              <w:t>C</w:t>
            </w:r>
            <w:r>
              <w:rPr>
                <w:rFonts w:ascii="Arial" w:hAnsi="Arial" w:cs="Arial"/>
                <w:sz w:val="20"/>
                <w:szCs w:val="20"/>
                <w:vertAlign w:val="subscript"/>
              </w:rPr>
              <w:t>V</w:t>
            </w:r>
            <w:r w:rsidRPr="00FA7D4F">
              <w:rPr>
                <w:rFonts w:ascii="Arial" w:hAnsi="Arial" w:cs="Arial"/>
                <w:sz w:val="20"/>
                <w:szCs w:val="20"/>
              </w:rPr>
              <w:t xml:space="preserve"> = 8.32 &lt; 20 deci </w:t>
            </w:r>
            <w:r w:rsidRPr="00FA7D4F">
              <w:rPr>
                <w:rFonts w:ascii="Arial" w:hAnsi="Arial" w:cs="Arial"/>
                <w:i/>
                <w:iCs/>
                <w:sz w:val="20"/>
                <w:szCs w:val="20"/>
              </w:rPr>
              <w:t>condi</w:t>
            </w:r>
            <w:r w:rsidR="00375CAE">
              <w:rPr>
                <w:rFonts w:ascii="Arial" w:hAnsi="Arial" w:cs="Arial"/>
                <w:i/>
                <w:iCs/>
                <w:sz w:val="20"/>
                <w:szCs w:val="20"/>
              </w:rPr>
              <w:t>ț</w:t>
            </w:r>
            <w:r w:rsidRPr="00FA7D4F">
              <w:rPr>
                <w:rFonts w:ascii="Arial" w:hAnsi="Arial" w:cs="Arial"/>
                <w:i/>
                <w:iCs/>
                <w:sz w:val="20"/>
                <w:szCs w:val="20"/>
              </w:rPr>
              <w:t>ia de uniformitate este îndeplinită</w:t>
            </w:r>
            <w:r w:rsidRPr="00FA7D4F">
              <w:rPr>
                <w:rFonts w:ascii="Arial" w:hAnsi="Arial" w:cs="Arial"/>
                <w:sz w:val="20"/>
                <w:szCs w:val="20"/>
              </w:rPr>
              <w:t xml:space="preserve"> =&gt; </w:t>
            </w:r>
            <w:r w:rsidRPr="00FA7D4F">
              <w:rPr>
                <w:rFonts w:ascii="Arial" w:hAnsi="Arial" w:cs="Arial"/>
                <w:b/>
                <w:sz w:val="20"/>
                <w:szCs w:val="20"/>
              </w:rPr>
              <w:t xml:space="preserve">sectorul </w:t>
            </w:r>
            <w:r>
              <w:rPr>
                <w:rFonts w:ascii="Arial" w:hAnsi="Arial" w:cs="Arial"/>
                <w:b/>
                <w:sz w:val="20"/>
                <w:szCs w:val="20"/>
              </w:rPr>
              <w:t xml:space="preserve">controlat prin seria de </w:t>
            </w:r>
            <w:r w:rsidRPr="00FA7D4F">
              <w:rPr>
                <w:rFonts w:ascii="Arial" w:hAnsi="Arial" w:cs="Arial"/>
                <w:b/>
                <w:sz w:val="20"/>
                <w:szCs w:val="20"/>
              </w:rPr>
              <w:t>măsurători 1 este acceptat din punctul de vedere al uniformită</w:t>
            </w:r>
            <w:r w:rsidR="00375CAE">
              <w:rPr>
                <w:rFonts w:ascii="Arial" w:hAnsi="Arial" w:cs="Arial"/>
                <w:b/>
                <w:sz w:val="20"/>
                <w:szCs w:val="20"/>
              </w:rPr>
              <w:t>ț</w:t>
            </w:r>
            <w:r w:rsidRPr="00FA7D4F">
              <w:rPr>
                <w:rFonts w:ascii="Arial" w:hAnsi="Arial" w:cs="Arial"/>
                <w:b/>
                <w:sz w:val="20"/>
                <w:szCs w:val="20"/>
              </w:rPr>
              <w:t>ii</w:t>
            </w:r>
          </w:p>
        </w:tc>
      </w:tr>
      <w:tr w:rsidR="00433AFD" w:rsidRPr="00FA7D4F" w14:paraId="4CBA1865" w14:textId="77777777" w:rsidTr="001F1F13">
        <w:trPr>
          <w:jc w:val="center"/>
        </w:trPr>
        <w:tc>
          <w:tcPr>
            <w:tcW w:w="5000" w:type="pct"/>
            <w:gridSpan w:val="6"/>
          </w:tcPr>
          <w:p w14:paraId="6A43F926"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rPr>
              <w:t>Seria de măsurători 2</w:t>
            </w:r>
          </w:p>
        </w:tc>
      </w:tr>
      <w:tr w:rsidR="00433AFD" w:rsidRPr="00FA7D4F" w14:paraId="18E2A3BB" w14:textId="77777777" w:rsidTr="001F1F13">
        <w:trPr>
          <w:jc w:val="center"/>
        </w:trPr>
        <w:tc>
          <w:tcPr>
            <w:tcW w:w="181" w:type="pct"/>
          </w:tcPr>
          <w:p w14:paraId="1A46C29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w:t>
            </w:r>
          </w:p>
        </w:tc>
        <w:tc>
          <w:tcPr>
            <w:tcW w:w="610" w:type="pct"/>
          </w:tcPr>
          <w:p w14:paraId="27A4FEC4"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59.3</w:t>
            </w:r>
          </w:p>
        </w:tc>
        <w:tc>
          <w:tcPr>
            <w:tcW w:w="693" w:type="pct"/>
          </w:tcPr>
          <w:p w14:paraId="7FCE771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-0.47</w:t>
            </w:r>
          </w:p>
        </w:tc>
        <w:tc>
          <w:tcPr>
            <w:tcW w:w="860" w:type="pct"/>
          </w:tcPr>
          <w:p w14:paraId="2EBBE861"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0.22</w:t>
            </w:r>
          </w:p>
        </w:tc>
        <w:tc>
          <w:tcPr>
            <w:tcW w:w="1252" w:type="pct"/>
            <w:vMerge w:val="restart"/>
            <w:vAlign w:val="center"/>
          </w:tcPr>
          <w:p w14:paraId="79CE9319"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p w14:paraId="04EE1953"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i/>
                <w:sz w:val="20"/>
                <w:szCs w:val="20"/>
                <w:lang w:val="en-US"/>
              </w:rPr>
              <w:t>s</w:t>
            </w:r>
            <w:r w:rsidRPr="00FA7D4F">
              <w:rPr>
                <w:rFonts w:ascii="Arial" w:hAnsi="Arial" w:cs="Arial"/>
                <w:sz w:val="20"/>
                <w:szCs w:val="20"/>
                <w:lang w:val="en-US"/>
              </w:rPr>
              <w:t>=</w:t>
            </w:r>
            <m:oMath>
              <m:rad>
                <m:radPr>
                  <m:degHide m:val="1"/>
                  <m:ctrlPr>
                    <w:rPr>
                      <w:rFonts w:ascii="Cambria Math" w:hAnsi="Cambria Math" w:cs="Arial"/>
                      <w:i/>
                      <w:sz w:val="24"/>
                      <w:szCs w:val="24"/>
                      <w:lang w:val="en-US"/>
                    </w:rPr>
                  </m:ctrlPr>
                </m:radPr>
                <m:deg/>
                <m:e>
                  <m:f>
                    <m:fPr>
                      <m:ctrlPr>
                        <w:rPr>
                          <w:rFonts w:ascii="Cambria Math" w:hAnsi="Cambria Math" w:cs="Arial"/>
                          <w:i/>
                          <w:sz w:val="24"/>
                          <w:szCs w:val="24"/>
                          <w:lang w:val="en-US"/>
                        </w:rPr>
                      </m:ctrlPr>
                    </m:fPr>
                    <m:num>
                      <m:r>
                        <w:rPr>
                          <w:rFonts w:ascii="Cambria Math" w:hAnsi="Cambria Math" w:cs="Arial"/>
                          <w:sz w:val="24"/>
                          <w:szCs w:val="24"/>
                          <w:lang w:val="en-US"/>
                        </w:rPr>
                        <m:t>873.93</m:t>
                      </m:r>
                    </m:num>
                    <m:den>
                      <m:r>
                        <w:rPr>
                          <w:rFonts w:ascii="Cambria Math" w:hAnsi="Cambria Math" w:cs="Arial"/>
                          <w:sz w:val="24"/>
                          <w:szCs w:val="24"/>
                          <w:lang w:val="en-US"/>
                        </w:rPr>
                        <m:t>7-1</m:t>
                      </m:r>
                    </m:den>
                  </m:f>
                </m:e>
              </m:rad>
            </m:oMath>
            <w:r w:rsidRPr="00FA7D4F">
              <w:rPr>
                <w:rFonts w:ascii="Arial" w:hAnsi="Arial" w:cs="Arial"/>
                <w:sz w:val="20"/>
                <w:szCs w:val="20"/>
                <w:lang w:val="en-US"/>
              </w:rPr>
              <w:t xml:space="preserve">  = 12.07</w:t>
            </w:r>
          </w:p>
        </w:tc>
        <w:tc>
          <w:tcPr>
            <w:tcW w:w="1404" w:type="pct"/>
            <w:vMerge w:val="restart"/>
            <w:vAlign w:val="center"/>
          </w:tcPr>
          <w:p w14:paraId="3D4E46B7" w14:textId="77777777" w:rsidR="00433AFD" w:rsidRPr="00FA7D4F" w:rsidRDefault="00433AFD" w:rsidP="0072434F">
            <w:pPr>
              <w:tabs>
                <w:tab w:val="left" w:pos="426"/>
              </w:tabs>
              <w:spacing w:after="0" w:line="240" w:lineRule="auto"/>
              <w:jc w:val="center"/>
              <w:rPr>
                <w:rFonts w:ascii="Arial" w:hAnsi="Arial" w:cs="Arial"/>
                <w:sz w:val="20"/>
                <w:szCs w:val="20"/>
                <w:lang w:val="en-US"/>
              </w:rPr>
            </w:pPr>
          </w:p>
          <w:p w14:paraId="7EFBB1D8"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970B87">
              <w:rPr>
                <w:rFonts w:ascii="Arial" w:hAnsi="Arial" w:cs="Arial"/>
                <w:i/>
                <w:sz w:val="20"/>
                <w:szCs w:val="20"/>
                <w:lang w:val="en-US"/>
              </w:rPr>
              <w:t>C</w:t>
            </w:r>
            <w:r>
              <w:rPr>
                <w:rFonts w:ascii="Arial" w:hAnsi="Arial" w:cs="Arial"/>
                <w:sz w:val="20"/>
                <w:szCs w:val="20"/>
                <w:vertAlign w:val="subscript"/>
                <w:lang w:val="en-US"/>
              </w:rPr>
              <w:t>V</w:t>
            </w:r>
            <w:r w:rsidRPr="00FA7D4F">
              <w:rPr>
                <w:rFonts w:ascii="Arial" w:hAnsi="Arial" w:cs="Arial"/>
                <w:sz w:val="20"/>
                <w:szCs w:val="20"/>
                <w:lang w:val="en-US"/>
              </w:rPr>
              <w:t xml:space="preserve"> = </w:t>
            </w:r>
            <m:oMath>
              <m:f>
                <m:fPr>
                  <m:ctrlPr>
                    <w:rPr>
                      <w:rFonts w:ascii="Cambria Math" w:hAnsi="Cambria Math" w:cs="Arial"/>
                      <w:i/>
                      <w:sz w:val="24"/>
                      <w:szCs w:val="24"/>
                      <w:lang w:val="en-US"/>
                    </w:rPr>
                  </m:ctrlPr>
                </m:fPr>
                <m:num>
                  <m:r>
                    <w:rPr>
                      <w:rFonts w:ascii="Cambria Math" w:hAnsi="Cambria Math" w:cs="Arial"/>
                      <w:sz w:val="24"/>
                      <w:szCs w:val="24"/>
                      <w:lang w:val="en-US"/>
                    </w:rPr>
                    <m:t>12.07</m:t>
                  </m:r>
                </m:num>
                <m:den>
                  <m:r>
                    <w:rPr>
                      <w:rFonts w:ascii="Cambria Math" w:hAnsi="Cambria Math" w:cs="Arial"/>
                      <w:sz w:val="24"/>
                      <w:szCs w:val="24"/>
                      <w:lang w:val="en-US"/>
                    </w:rPr>
                    <m:t>58,83</m:t>
                  </m:r>
                </m:den>
              </m:f>
            </m:oMath>
            <w:r w:rsidRPr="00FA7D4F">
              <w:rPr>
                <w:rFonts w:ascii="Arial" w:hAnsi="Arial" w:cs="Arial"/>
                <w:sz w:val="20"/>
                <w:szCs w:val="20"/>
                <w:lang w:val="en-US"/>
              </w:rPr>
              <w:t xml:space="preserve"> </w:t>
            </w:r>
            <w:r>
              <w:rPr>
                <w:rFonts w:ascii="Arial" w:hAnsi="Arial" w:cs="Arial"/>
                <w:sz w:val="20"/>
                <w:szCs w:val="20"/>
                <w:lang w:val="en-US"/>
              </w:rPr>
              <w:sym w:font="Symbol" w:char="F0B4"/>
            </w:r>
            <w:r>
              <w:rPr>
                <w:rFonts w:ascii="Arial" w:hAnsi="Arial" w:cs="Arial"/>
                <w:sz w:val="20"/>
                <w:szCs w:val="20"/>
                <w:lang w:val="en-US"/>
              </w:rPr>
              <w:t xml:space="preserve"> 100</w:t>
            </w:r>
            <w:r w:rsidRPr="00FA7D4F">
              <w:rPr>
                <w:rFonts w:ascii="Arial" w:hAnsi="Arial" w:cs="Arial"/>
                <w:sz w:val="20"/>
                <w:szCs w:val="20"/>
                <w:lang w:val="en-US"/>
              </w:rPr>
              <w:t>=20.52 %</w:t>
            </w:r>
          </w:p>
        </w:tc>
      </w:tr>
      <w:tr w:rsidR="00433AFD" w:rsidRPr="00FA7D4F" w14:paraId="3F536AF9" w14:textId="77777777" w:rsidTr="001F1F13">
        <w:trPr>
          <w:jc w:val="center"/>
        </w:trPr>
        <w:tc>
          <w:tcPr>
            <w:tcW w:w="181" w:type="pct"/>
          </w:tcPr>
          <w:p w14:paraId="49B004F0"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w:t>
            </w:r>
          </w:p>
        </w:tc>
        <w:tc>
          <w:tcPr>
            <w:tcW w:w="610" w:type="pct"/>
          </w:tcPr>
          <w:p w14:paraId="00BA5A63"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54.2</w:t>
            </w:r>
          </w:p>
        </w:tc>
        <w:tc>
          <w:tcPr>
            <w:tcW w:w="693" w:type="pct"/>
          </w:tcPr>
          <w:p w14:paraId="082A2A5C"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4.63</w:t>
            </w:r>
          </w:p>
        </w:tc>
        <w:tc>
          <w:tcPr>
            <w:tcW w:w="860" w:type="pct"/>
          </w:tcPr>
          <w:p w14:paraId="54A7CD3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21.42</w:t>
            </w:r>
          </w:p>
        </w:tc>
        <w:tc>
          <w:tcPr>
            <w:tcW w:w="1252" w:type="pct"/>
            <w:vMerge/>
          </w:tcPr>
          <w:p w14:paraId="44786207"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59557AC3"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249EB697" w14:textId="77777777" w:rsidTr="001F1F13">
        <w:trPr>
          <w:jc w:val="center"/>
        </w:trPr>
        <w:tc>
          <w:tcPr>
            <w:tcW w:w="181" w:type="pct"/>
          </w:tcPr>
          <w:p w14:paraId="7E3BAE04"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w:t>
            </w:r>
          </w:p>
        </w:tc>
        <w:tc>
          <w:tcPr>
            <w:tcW w:w="610" w:type="pct"/>
          </w:tcPr>
          <w:p w14:paraId="528FCE4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69.4</w:t>
            </w:r>
          </w:p>
        </w:tc>
        <w:tc>
          <w:tcPr>
            <w:tcW w:w="693" w:type="pct"/>
          </w:tcPr>
          <w:p w14:paraId="71EA741A"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-10.57</w:t>
            </w:r>
          </w:p>
        </w:tc>
        <w:tc>
          <w:tcPr>
            <w:tcW w:w="860" w:type="pct"/>
          </w:tcPr>
          <w:p w14:paraId="4A750D9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111.76</w:t>
            </w:r>
          </w:p>
        </w:tc>
        <w:tc>
          <w:tcPr>
            <w:tcW w:w="1252" w:type="pct"/>
            <w:vMerge/>
          </w:tcPr>
          <w:p w14:paraId="07985020"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79469A69"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7F5F4F9A" w14:textId="77777777" w:rsidTr="001F1F13">
        <w:trPr>
          <w:jc w:val="center"/>
        </w:trPr>
        <w:tc>
          <w:tcPr>
            <w:tcW w:w="181" w:type="pct"/>
          </w:tcPr>
          <w:p w14:paraId="77CF8FDA"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4</w:t>
            </w:r>
          </w:p>
        </w:tc>
        <w:tc>
          <w:tcPr>
            <w:tcW w:w="610" w:type="pct"/>
          </w:tcPr>
          <w:p w14:paraId="70CE8598"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65.0</w:t>
            </w:r>
          </w:p>
        </w:tc>
        <w:tc>
          <w:tcPr>
            <w:tcW w:w="693" w:type="pct"/>
          </w:tcPr>
          <w:p w14:paraId="3DE80B8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-6.17</w:t>
            </w:r>
          </w:p>
        </w:tc>
        <w:tc>
          <w:tcPr>
            <w:tcW w:w="860" w:type="pct"/>
          </w:tcPr>
          <w:p w14:paraId="0A0F4F3B"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38.09</w:t>
            </w:r>
          </w:p>
        </w:tc>
        <w:tc>
          <w:tcPr>
            <w:tcW w:w="1252" w:type="pct"/>
            <w:vMerge/>
          </w:tcPr>
          <w:p w14:paraId="085F305A"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46CE9CB9"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3823984E" w14:textId="77777777" w:rsidTr="001F1F13">
        <w:trPr>
          <w:jc w:val="center"/>
        </w:trPr>
        <w:tc>
          <w:tcPr>
            <w:tcW w:w="181" w:type="pct"/>
          </w:tcPr>
          <w:p w14:paraId="067DC474"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5</w:t>
            </w:r>
          </w:p>
        </w:tc>
        <w:tc>
          <w:tcPr>
            <w:tcW w:w="610" w:type="pct"/>
          </w:tcPr>
          <w:p w14:paraId="21E6533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62.6</w:t>
            </w:r>
          </w:p>
        </w:tc>
        <w:tc>
          <w:tcPr>
            <w:tcW w:w="693" w:type="pct"/>
          </w:tcPr>
          <w:p w14:paraId="1C12F385"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-3.77</w:t>
            </w:r>
          </w:p>
        </w:tc>
        <w:tc>
          <w:tcPr>
            <w:tcW w:w="860" w:type="pct"/>
          </w:tcPr>
          <w:p w14:paraId="1E14F1F0"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14.22</w:t>
            </w:r>
          </w:p>
        </w:tc>
        <w:tc>
          <w:tcPr>
            <w:tcW w:w="1252" w:type="pct"/>
            <w:vMerge/>
          </w:tcPr>
          <w:p w14:paraId="249235A4"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1820A9ED"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6CBF957F" w14:textId="77777777" w:rsidTr="001F1F13">
        <w:trPr>
          <w:jc w:val="center"/>
        </w:trPr>
        <w:tc>
          <w:tcPr>
            <w:tcW w:w="181" w:type="pct"/>
          </w:tcPr>
          <w:p w14:paraId="4896AC72"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w:t>
            </w:r>
          </w:p>
        </w:tc>
        <w:tc>
          <w:tcPr>
            <w:tcW w:w="610" w:type="pct"/>
          </w:tcPr>
          <w:p w14:paraId="57626F8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67.3</w:t>
            </w:r>
          </w:p>
        </w:tc>
        <w:tc>
          <w:tcPr>
            <w:tcW w:w="693" w:type="pct"/>
          </w:tcPr>
          <w:p w14:paraId="765D46E9"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-8.47</w:t>
            </w:r>
          </w:p>
        </w:tc>
        <w:tc>
          <w:tcPr>
            <w:tcW w:w="860" w:type="pct"/>
          </w:tcPr>
          <w:p w14:paraId="737653AD"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71.77</w:t>
            </w:r>
          </w:p>
        </w:tc>
        <w:tc>
          <w:tcPr>
            <w:tcW w:w="1252" w:type="pct"/>
            <w:vMerge/>
          </w:tcPr>
          <w:p w14:paraId="1D74F794"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2B4AB99D"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06053AD1" w14:textId="77777777" w:rsidTr="001F1F13">
        <w:trPr>
          <w:jc w:val="center"/>
        </w:trPr>
        <w:tc>
          <w:tcPr>
            <w:tcW w:w="181" w:type="pct"/>
          </w:tcPr>
          <w:p w14:paraId="0CD724B2"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7</w:t>
            </w:r>
          </w:p>
        </w:tc>
        <w:tc>
          <w:tcPr>
            <w:tcW w:w="610" w:type="pct"/>
          </w:tcPr>
          <w:p w14:paraId="34A7885F"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34.0</w:t>
            </w:r>
          </w:p>
        </w:tc>
        <w:tc>
          <w:tcPr>
            <w:tcW w:w="693" w:type="pct"/>
          </w:tcPr>
          <w:p w14:paraId="1A2777D6"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24.83</w:t>
            </w:r>
          </w:p>
        </w:tc>
        <w:tc>
          <w:tcPr>
            <w:tcW w:w="860" w:type="pct"/>
          </w:tcPr>
          <w:p w14:paraId="772CFF9E" w14:textId="77777777" w:rsidR="00433AFD" w:rsidRPr="00FA7D4F" w:rsidRDefault="00433AFD" w:rsidP="0072434F">
            <w:pPr>
              <w:pStyle w:val="Other0"/>
              <w:shd w:val="clear" w:color="auto" w:fill="auto"/>
              <w:spacing w:after="0"/>
              <w:jc w:val="center"/>
              <w:rPr>
                <w:rFonts w:ascii="Arial" w:hAnsi="Arial" w:cs="Arial"/>
              </w:rPr>
            </w:pPr>
            <w:r w:rsidRPr="00FA7D4F">
              <w:rPr>
                <w:rFonts w:ascii="Arial" w:hAnsi="Arial" w:cs="Arial"/>
              </w:rPr>
              <w:t>616.46</w:t>
            </w:r>
          </w:p>
        </w:tc>
        <w:tc>
          <w:tcPr>
            <w:tcW w:w="1252" w:type="pct"/>
            <w:vMerge/>
          </w:tcPr>
          <w:p w14:paraId="1457370E"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70E7C1DD"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43AE2BE0" w14:textId="77777777" w:rsidTr="001F1F13">
        <w:trPr>
          <w:jc w:val="center"/>
        </w:trPr>
        <w:tc>
          <w:tcPr>
            <w:tcW w:w="791" w:type="pct"/>
            <w:gridSpan w:val="2"/>
          </w:tcPr>
          <w:p w14:paraId="11AE1D66" w14:textId="77777777" w:rsidR="00433AFD" w:rsidRPr="00FA7D4F" w:rsidRDefault="00000000" w:rsidP="0072434F">
            <w:pPr>
              <w:pStyle w:val="Other0"/>
              <w:shd w:val="clear" w:color="auto" w:fill="auto"/>
              <w:spacing w:after="0"/>
              <w:rPr>
                <w:rFonts w:ascii="Arial" w:hAnsi="Arial" w:cs="Arial"/>
              </w:rPr>
            </w:pPr>
            <m:oMath>
              <m:nary>
                <m:naryPr>
                  <m:chr m:val="∑"/>
                  <m:limLoc m:val="undOvr"/>
                  <m:subHide m:val="1"/>
                  <m:supHide m:val="1"/>
                  <m:ctrlPr>
                    <w:rPr>
                      <w:rFonts w:ascii="Cambria Math" w:hAnsi="Cambria Math" w:cs="Arial"/>
                      <w:i/>
                    </w:rPr>
                  </m:ctrlPr>
                </m:naryPr>
                <m:sub/>
                <m:sup/>
                <m:e>
                  <m:r>
                    <w:rPr>
                      <w:rFonts w:ascii="Cambria Math" w:hAnsi="Cambria Math" w:cs="Arial"/>
                    </w:rPr>
                    <m:t>=</m:t>
                  </m:r>
                </m:e>
              </m:nary>
            </m:oMath>
            <w:r w:rsidR="00433AFD" w:rsidRPr="00FA7D4F">
              <w:rPr>
                <w:rFonts w:ascii="Arial" w:hAnsi="Arial" w:cs="Arial"/>
              </w:rPr>
              <w:t xml:space="preserve"> </w:t>
            </w:r>
            <w:r w:rsidR="00433AFD" w:rsidRPr="00FA7D4F">
              <w:rPr>
                <w:rFonts w:ascii="Arial" w:eastAsia="Calibri" w:hAnsi="Arial" w:cs="Arial"/>
                <w:b/>
                <w:bCs/>
              </w:rPr>
              <w:t>411.8</w:t>
            </w:r>
          </w:p>
        </w:tc>
        <w:tc>
          <w:tcPr>
            <w:tcW w:w="693" w:type="pct"/>
          </w:tcPr>
          <w:p w14:paraId="5FAA91BE"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w:t>
            </w:r>
          </w:p>
        </w:tc>
        <w:tc>
          <w:tcPr>
            <w:tcW w:w="860" w:type="pct"/>
          </w:tcPr>
          <w:p w14:paraId="2DA60F00" w14:textId="77777777" w:rsidR="00433AFD" w:rsidRPr="00970B87" w:rsidRDefault="00433AFD" w:rsidP="0072434F">
            <w:pPr>
              <w:tabs>
                <w:tab w:val="left" w:pos="426"/>
              </w:tabs>
              <w:spacing w:after="0" w:line="240" w:lineRule="auto"/>
              <w:jc w:val="center"/>
              <w:rPr>
                <w:rFonts w:ascii="Arial" w:hAnsi="Arial" w:cs="Arial"/>
                <w:b/>
                <w:sz w:val="20"/>
                <w:szCs w:val="20"/>
                <w:lang w:val="en-US"/>
              </w:rPr>
            </w:pPr>
            <w:r w:rsidRPr="00970B87">
              <w:rPr>
                <w:rFonts w:ascii="Arial" w:hAnsi="Arial" w:cs="Arial"/>
                <w:b/>
                <w:sz w:val="20"/>
                <w:szCs w:val="20"/>
                <w:lang w:val="en-US"/>
              </w:rPr>
              <w:t>873.93</w:t>
            </w:r>
          </w:p>
        </w:tc>
        <w:tc>
          <w:tcPr>
            <w:tcW w:w="1252" w:type="pct"/>
            <w:vMerge/>
          </w:tcPr>
          <w:p w14:paraId="569A38D5"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7583284E"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7D92596E" w14:textId="77777777" w:rsidTr="001F1F13">
        <w:trPr>
          <w:jc w:val="center"/>
        </w:trPr>
        <w:tc>
          <w:tcPr>
            <w:tcW w:w="791" w:type="pct"/>
            <w:gridSpan w:val="2"/>
          </w:tcPr>
          <w:p w14:paraId="0BD60DD0" w14:textId="77777777" w:rsidR="00433AFD" w:rsidRPr="00FA7D4F" w:rsidRDefault="00000000" w:rsidP="0072434F">
            <w:pPr>
              <w:tabs>
                <w:tab w:val="left" w:pos="426"/>
              </w:tabs>
              <w:spacing w:after="0" w:line="240" w:lineRule="auto"/>
              <w:rPr>
                <w:rFonts w:ascii="Arial" w:hAnsi="Arial" w:cs="Arial"/>
                <w:sz w:val="20"/>
                <w:szCs w:val="20"/>
                <w:lang w:val="en-US"/>
              </w:rPr>
            </w:pP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vd</m:t>
                  </m:r>
                </m:sub>
              </m:sSub>
            </m:oMath>
            <w:r w:rsidR="00433AFD" w:rsidRPr="00FA7D4F">
              <w:rPr>
                <w:rFonts w:ascii="Arial" w:hAnsi="Arial" w:cs="Arial"/>
                <w:sz w:val="20"/>
                <w:szCs w:val="20"/>
                <w:lang w:val="en-US"/>
              </w:rPr>
              <w:t xml:space="preserve"> = </w:t>
            </w:r>
            <w:r w:rsidR="00433AFD" w:rsidRPr="00970B87">
              <w:rPr>
                <w:rFonts w:ascii="Arial" w:hAnsi="Arial" w:cs="Arial"/>
                <w:b/>
                <w:sz w:val="20"/>
                <w:szCs w:val="20"/>
                <w:lang w:val="en-US"/>
              </w:rPr>
              <w:t>58.83</w:t>
            </w:r>
          </w:p>
        </w:tc>
        <w:tc>
          <w:tcPr>
            <w:tcW w:w="693" w:type="pct"/>
          </w:tcPr>
          <w:p w14:paraId="2DDCAB72"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w:t>
            </w:r>
          </w:p>
        </w:tc>
        <w:tc>
          <w:tcPr>
            <w:tcW w:w="860" w:type="pct"/>
          </w:tcPr>
          <w:p w14:paraId="05AA07D0" w14:textId="77777777" w:rsidR="00433AFD" w:rsidRPr="00FA7D4F" w:rsidRDefault="00433AFD" w:rsidP="0072434F">
            <w:pPr>
              <w:tabs>
                <w:tab w:val="left" w:pos="426"/>
              </w:tabs>
              <w:spacing w:after="0" w:line="240" w:lineRule="auto"/>
              <w:jc w:val="center"/>
              <w:rPr>
                <w:rFonts w:ascii="Arial" w:hAnsi="Arial" w:cs="Arial"/>
                <w:sz w:val="20"/>
                <w:szCs w:val="20"/>
                <w:lang w:val="en-US"/>
              </w:rPr>
            </w:pPr>
            <w:r w:rsidRPr="00FA7D4F">
              <w:rPr>
                <w:rFonts w:ascii="Arial" w:hAnsi="Arial" w:cs="Arial"/>
                <w:sz w:val="20"/>
                <w:szCs w:val="20"/>
                <w:lang w:val="en-US"/>
              </w:rPr>
              <w:t>-</w:t>
            </w:r>
          </w:p>
        </w:tc>
        <w:tc>
          <w:tcPr>
            <w:tcW w:w="1252" w:type="pct"/>
            <w:vMerge/>
          </w:tcPr>
          <w:p w14:paraId="66FA7068" w14:textId="77777777" w:rsidR="00433AFD" w:rsidRPr="00FA7D4F" w:rsidRDefault="00433AFD" w:rsidP="0072434F">
            <w:pPr>
              <w:tabs>
                <w:tab w:val="left" w:pos="426"/>
              </w:tabs>
              <w:spacing w:after="0" w:line="240" w:lineRule="auto"/>
              <w:rPr>
                <w:rFonts w:ascii="Arial" w:hAnsi="Arial" w:cs="Arial"/>
                <w:sz w:val="20"/>
                <w:szCs w:val="20"/>
                <w:lang w:val="en-US"/>
              </w:rPr>
            </w:pPr>
          </w:p>
        </w:tc>
        <w:tc>
          <w:tcPr>
            <w:tcW w:w="1404" w:type="pct"/>
            <w:vMerge/>
          </w:tcPr>
          <w:p w14:paraId="30B72850" w14:textId="77777777" w:rsidR="00433AFD" w:rsidRPr="00FA7D4F" w:rsidRDefault="00433AFD" w:rsidP="0072434F">
            <w:pPr>
              <w:tabs>
                <w:tab w:val="left" w:pos="426"/>
              </w:tabs>
              <w:spacing w:after="0" w:line="240" w:lineRule="auto"/>
              <w:rPr>
                <w:rFonts w:ascii="Arial" w:hAnsi="Arial" w:cs="Arial"/>
                <w:sz w:val="20"/>
                <w:szCs w:val="20"/>
                <w:lang w:val="en-US"/>
              </w:rPr>
            </w:pPr>
          </w:p>
        </w:tc>
      </w:tr>
      <w:tr w:rsidR="00433AFD" w:rsidRPr="00FA7D4F" w14:paraId="5D16694D" w14:textId="77777777" w:rsidTr="001F1F13">
        <w:trPr>
          <w:jc w:val="center"/>
        </w:trPr>
        <w:tc>
          <w:tcPr>
            <w:tcW w:w="5000" w:type="pct"/>
            <w:gridSpan w:val="6"/>
          </w:tcPr>
          <w:p w14:paraId="727DBF07" w14:textId="5B0134CD" w:rsidR="00433AFD" w:rsidRPr="00FA7D4F" w:rsidRDefault="00433AFD" w:rsidP="003A274C">
            <w:pPr>
              <w:tabs>
                <w:tab w:val="left" w:pos="426"/>
              </w:tabs>
              <w:spacing w:before="120" w:after="120" w:line="240" w:lineRule="auto"/>
              <w:rPr>
                <w:rFonts w:ascii="Arial" w:hAnsi="Arial" w:cs="Arial"/>
                <w:sz w:val="20"/>
                <w:szCs w:val="20"/>
                <w:lang w:val="fr-FR"/>
              </w:rPr>
            </w:pPr>
            <w:r w:rsidRPr="00970B87">
              <w:rPr>
                <w:rFonts w:ascii="Arial" w:hAnsi="Arial" w:cs="Arial"/>
                <w:i/>
                <w:sz w:val="20"/>
                <w:szCs w:val="20"/>
              </w:rPr>
              <w:t>C</w:t>
            </w:r>
            <w:r>
              <w:rPr>
                <w:rFonts w:ascii="Arial" w:hAnsi="Arial" w:cs="Arial"/>
                <w:sz w:val="20"/>
                <w:szCs w:val="20"/>
                <w:vertAlign w:val="subscript"/>
              </w:rPr>
              <w:t>V</w:t>
            </w:r>
            <w:r w:rsidRPr="00FA7D4F">
              <w:rPr>
                <w:rFonts w:ascii="Arial" w:hAnsi="Arial" w:cs="Arial"/>
                <w:sz w:val="20"/>
                <w:szCs w:val="20"/>
              </w:rPr>
              <w:t xml:space="preserve"> = 20.52 &gt;</w:t>
            </w:r>
            <w:r>
              <w:rPr>
                <w:rFonts w:ascii="Arial" w:hAnsi="Arial" w:cs="Arial"/>
                <w:sz w:val="20"/>
                <w:szCs w:val="20"/>
              </w:rPr>
              <w:t xml:space="preserve"> </w:t>
            </w:r>
            <w:r w:rsidRPr="00FA7D4F">
              <w:rPr>
                <w:rFonts w:ascii="Arial" w:hAnsi="Arial" w:cs="Arial"/>
                <w:sz w:val="20"/>
                <w:szCs w:val="20"/>
              </w:rPr>
              <w:t xml:space="preserve">20 deci </w:t>
            </w:r>
            <w:r w:rsidRPr="00FA7D4F">
              <w:rPr>
                <w:rFonts w:ascii="Arial" w:hAnsi="Arial" w:cs="Arial"/>
                <w:i/>
                <w:iCs/>
                <w:sz w:val="20"/>
                <w:szCs w:val="20"/>
              </w:rPr>
              <w:t>condi</w:t>
            </w:r>
            <w:r w:rsidR="00375CAE">
              <w:rPr>
                <w:rFonts w:ascii="Arial" w:hAnsi="Arial" w:cs="Arial"/>
                <w:i/>
                <w:iCs/>
                <w:sz w:val="20"/>
                <w:szCs w:val="20"/>
              </w:rPr>
              <w:t>ț</w:t>
            </w:r>
            <w:r w:rsidRPr="00FA7D4F">
              <w:rPr>
                <w:rFonts w:ascii="Arial" w:hAnsi="Arial" w:cs="Arial"/>
                <w:i/>
                <w:iCs/>
                <w:sz w:val="20"/>
                <w:szCs w:val="20"/>
              </w:rPr>
              <w:t xml:space="preserve">ia de uniformitate nu este îndeplinită </w:t>
            </w:r>
            <w:r w:rsidRPr="00FA7D4F">
              <w:rPr>
                <w:rFonts w:ascii="Arial" w:hAnsi="Arial" w:cs="Arial"/>
                <w:sz w:val="20"/>
                <w:szCs w:val="20"/>
              </w:rPr>
              <w:t xml:space="preserve">=&gt; </w:t>
            </w:r>
            <w:r w:rsidRPr="00FA7D4F">
              <w:rPr>
                <w:rFonts w:ascii="Arial" w:hAnsi="Arial" w:cs="Arial"/>
                <w:b/>
                <w:sz w:val="20"/>
                <w:szCs w:val="20"/>
              </w:rPr>
              <w:t xml:space="preserve">sectorul </w:t>
            </w:r>
            <w:r>
              <w:rPr>
                <w:rFonts w:ascii="Arial" w:hAnsi="Arial" w:cs="Arial"/>
                <w:b/>
                <w:sz w:val="20"/>
                <w:szCs w:val="20"/>
              </w:rPr>
              <w:t xml:space="preserve">controlat prin seria de </w:t>
            </w:r>
            <w:r w:rsidRPr="00FA7D4F">
              <w:rPr>
                <w:rFonts w:ascii="Arial" w:hAnsi="Arial" w:cs="Arial"/>
                <w:b/>
                <w:sz w:val="20"/>
                <w:szCs w:val="20"/>
              </w:rPr>
              <w:t>măsurători 2 nu este acceptat din punctul de vedere al uniformită</w:t>
            </w:r>
            <w:r w:rsidR="00375CAE">
              <w:rPr>
                <w:rFonts w:ascii="Arial" w:hAnsi="Arial" w:cs="Arial"/>
                <w:b/>
                <w:sz w:val="20"/>
                <w:szCs w:val="20"/>
              </w:rPr>
              <w:t>ț</w:t>
            </w:r>
            <w:r w:rsidRPr="00FA7D4F">
              <w:rPr>
                <w:rFonts w:ascii="Arial" w:hAnsi="Arial" w:cs="Arial"/>
                <w:b/>
                <w:sz w:val="20"/>
                <w:szCs w:val="20"/>
              </w:rPr>
              <w:t>ii</w:t>
            </w:r>
          </w:p>
        </w:tc>
      </w:tr>
    </w:tbl>
    <w:p w14:paraId="3FD28F41" w14:textId="61AEED22" w:rsidR="00433AFD" w:rsidRDefault="00433AFD" w:rsidP="0072434F">
      <w:pPr>
        <w:spacing w:after="0" w:line="240" w:lineRule="auto"/>
        <w:jc w:val="both"/>
        <w:rPr>
          <w:rFonts w:ascii="Arial" w:eastAsia="Arial" w:hAnsi="Arial" w:cs="Arial"/>
          <w:sz w:val="20"/>
          <w:szCs w:val="20"/>
        </w:rPr>
      </w:pPr>
    </w:p>
    <w:p w14:paraId="0ECC28F1" w14:textId="77777777" w:rsidR="00007A6A" w:rsidRDefault="00007A6A" w:rsidP="0072434F">
      <w:pPr>
        <w:spacing w:after="0" w:line="240" w:lineRule="auto"/>
        <w:jc w:val="both"/>
        <w:rPr>
          <w:rFonts w:ascii="Arial" w:eastAsia="Arial" w:hAnsi="Arial" w:cs="Arial"/>
          <w:sz w:val="20"/>
          <w:szCs w:val="20"/>
        </w:rPr>
      </w:pPr>
    </w:p>
    <w:p w14:paraId="0BCE9A1E" w14:textId="4F74643E" w:rsidR="00433AFD" w:rsidRPr="00007A6A" w:rsidRDefault="00433AFD" w:rsidP="0072434F">
      <w:pPr>
        <w:tabs>
          <w:tab w:val="left" w:pos="426"/>
        </w:tabs>
        <w:spacing w:after="0" w:line="240" w:lineRule="auto"/>
        <w:jc w:val="both"/>
        <w:rPr>
          <w:rFonts w:ascii="Arial" w:eastAsia="Arial" w:hAnsi="Arial" w:cs="Arial"/>
          <w:b/>
        </w:rPr>
      </w:pPr>
      <w:r w:rsidRPr="00007A6A">
        <w:rPr>
          <w:rFonts w:ascii="Arial" w:eastAsia="Arial" w:hAnsi="Arial" w:cs="Arial"/>
          <w:b/>
        </w:rPr>
        <w:t>F.4</w:t>
      </w:r>
      <w:r w:rsidRPr="00007A6A">
        <w:rPr>
          <w:rFonts w:ascii="Arial" w:eastAsia="Arial" w:hAnsi="Arial" w:cs="Arial"/>
          <w:b/>
        </w:rPr>
        <w:tab/>
        <w:t>Concluzii</w:t>
      </w:r>
    </w:p>
    <w:p w14:paraId="0FFB1AC9" w14:textId="77777777" w:rsidR="00433AFD" w:rsidRDefault="00433AFD" w:rsidP="0072434F">
      <w:pPr>
        <w:spacing w:after="0" w:line="240" w:lineRule="auto"/>
        <w:jc w:val="both"/>
        <w:rPr>
          <w:rFonts w:ascii="Arial" w:eastAsia="Arial" w:hAnsi="Arial" w:cs="Arial"/>
          <w:sz w:val="20"/>
          <w:szCs w:val="20"/>
        </w:rPr>
      </w:pPr>
    </w:p>
    <w:p w14:paraId="2F3F591A" w14:textId="69264C25" w:rsidR="00433AFD" w:rsidRDefault="00433AFD" w:rsidP="0072434F">
      <w:pPr>
        <w:spacing w:after="0" w:line="240" w:lineRule="auto"/>
        <w:jc w:val="both"/>
        <w:rPr>
          <w:rFonts w:ascii="Arial" w:eastAsia="Arial" w:hAnsi="Arial" w:cs="Arial"/>
          <w:sz w:val="20"/>
          <w:szCs w:val="20"/>
        </w:rPr>
      </w:pPr>
      <w:r w:rsidRPr="00BB48BF">
        <w:rPr>
          <w:rFonts w:ascii="Arial" w:eastAsia="Arial" w:hAnsi="Arial" w:cs="Arial"/>
          <w:sz w:val="20"/>
          <w:szCs w:val="20"/>
        </w:rPr>
        <w:t>Exemplul prezentat explică opera</w:t>
      </w:r>
      <w:r w:rsidR="00375CAE">
        <w:rPr>
          <w:rFonts w:ascii="Arial" w:eastAsia="Arial" w:hAnsi="Arial" w:cs="Arial"/>
          <w:sz w:val="20"/>
          <w:szCs w:val="20"/>
        </w:rPr>
        <w:t>ț</w:t>
      </w:r>
      <w:r w:rsidRPr="00BB48BF">
        <w:rPr>
          <w:rFonts w:ascii="Arial" w:eastAsia="Arial" w:hAnsi="Arial" w:cs="Arial"/>
          <w:sz w:val="20"/>
          <w:szCs w:val="20"/>
        </w:rPr>
        <w:t>iunile necesare unei evaluări statistice din punctul de vedere al coeficientului de varia</w:t>
      </w:r>
      <w:r w:rsidR="00375CAE">
        <w:rPr>
          <w:rFonts w:ascii="Arial" w:eastAsia="Arial" w:hAnsi="Arial" w:cs="Arial"/>
          <w:sz w:val="20"/>
          <w:szCs w:val="20"/>
        </w:rPr>
        <w:t>ț</w:t>
      </w:r>
      <w:r w:rsidRPr="00BB48BF">
        <w:rPr>
          <w:rFonts w:ascii="Arial" w:eastAsia="Arial" w:hAnsi="Arial" w:cs="Arial"/>
          <w:sz w:val="20"/>
          <w:szCs w:val="20"/>
        </w:rPr>
        <w:t xml:space="preserve">ie </w:t>
      </w:r>
      <w:r w:rsidRPr="00BB48BF">
        <w:rPr>
          <w:rFonts w:ascii="Arial" w:eastAsia="Arial" w:hAnsi="Arial" w:cs="Arial"/>
          <w:i/>
          <w:sz w:val="20"/>
          <w:szCs w:val="20"/>
        </w:rPr>
        <w:t>C</w:t>
      </w:r>
      <w:r>
        <w:rPr>
          <w:rFonts w:ascii="Arial" w:eastAsia="Arial" w:hAnsi="Arial" w:cs="Arial"/>
          <w:sz w:val="20"/>
          <w:szCs w:val="20"/>
          <w:vertAlign w:val="subscript"/>
        </w:rPr>
        <w:t>V</w:t>
      </w:r>
      <w:r w:rsidRPr="00BB48BF">
        <w:rPr>
          <w:rFonts w:ascii="Arial" w:eastAsia="Arial" w:hAnsi="Arial" w:cs="Arial"/>
          <w:sz w:val="20"/>
          <w:szCs w:val="20"/>
        </w:rPr>
        <w:t xml:space="preserve"> pentru un anumit parametru </w:t>
      </w:r>
      <w:r w:rsidR="00375CAE">
        <w:rPr>
          <w:rFonts w:ascii="Arial" w:eastAsia="Arial" w:hAnsi="Arial" w:cs="Arial"/>
          <w:sz w:val="20"/>
          <w:szCs w:val="20"/>
        </w:rPr>
        <w:t>ș</w:t>
      </w:r>
      <w:r w:rsidRPr="00BB48BF">
        <w:rPr>
          <w:rFonts w:ascii="Arial" w:eastAsia="Arial" w:hAnsi="Arial" w:cs="Arial"/>
          <w:sz w:val="20"/>
          <w:szCs w:val="20"/>
        </w:rPr>
        <w:t>i atrage aten</w:t>
      </w:r>
      <w:r w:rsidR="00375CAE">
        <w:rPr>
          <w:rFonts w:ascii="Arial" w:eastAsia="Arial" w:hAnsi="Arial" w:cs="Arial"/>
          <w:sz w:val="20"/>
          <w:szCs w:val="20"/>
        </w:rPr>
        <w:t>ț</w:t>
      </w:r>
      <w:r w:rsidRPr="00BB48BF">
        <w:rPr>
          <w:rFonts w:ascii="Arial" w:eastAsia="Arial" w:hAnsi="Arial" w:cs="Arial"/>
          <w:sz w:val="20"/>
          <w:szCs w:val="20"/>
        </w:rPr>
        <w:t xml:space="preserve">ia că o singură valoare mult mai mică decât media, dintr-un set, </w:t>
      </w:r>
      <w:r w:rsidR="00BD5914" w:rsidRPr="00BB48BF">
        <w:rPr>
          <w:rFonts w:ascii="Arial" w:eastAsia="Arial" w:hAnsi="Arial" w:cs="Arial"/>
          <w:sz w:val="20"/>
          <w:szCs w:val="20"/>
        </w:rPr>
        <w:t>aliator</w:t>
      </w:r>
      <w:r w:rsidRPr="00BB48BF">
        <w:rPr>
          <w:rFonts w:ascii="Arial" w:eastAsia="Arial" w:hAnsi="Arial" w:cs="Arial"/>
          <w:sz w:val="20"/>
          <w:szCs w:val="20"/>
        </w:rPr>
        <w:t xml:space="preserve"> ales de 7 valori, poate duce la respingerea întregului set de măsurători.</w:t>
      </w:r>
    </w:p>
    <w:p w14:paraId="2C4A0A3F" w14:textId="77777777" w:rsidR="00433AFD" w:rsidRPr="00BB48BF" w:rsidRDefault="00433AFD" w:rsidP="0072434F">
      <w:pPr>
        <w:spacing w:after="0" w:line="240" w:lineRule="auto"/>
        <w:jc w:val="both"/>
        <w:rPr>
          <w:rFonts w:ascii="Arial" w:eastAsia="Arial" w:hAnsi="Arial" w:cs="Arial"/>
          <w:sz w:val="20"/>
          <w:szCs w:val="20"/>
        </w:rPr>
      </w:pPr>
    </w:p>
    <w:p w14:paraId="2F77D786" w14:textId="03E3D29A" w:rsidR="00433AFD" w:rsidRDefault="00433AFD" w:rsidP="0072434F">
      <w:pPr>
        <w:spacing w:after="0" w:line="240" w:lineRule="auto"/>
        <w:jc w:val="both"/>
        <w:rPr>
          <w:rFonts w:ascii="Arial" w:eastAsia="Arial" w:hAnsi="Arial" w:cs="Arial"/>
          <w:sz w:val="20"/>
          <w:szCs w:val="20"/>
        </w:rPr>
      </w:pPr>
      <w:r w:rsidRPr="00BB48BF">
        <w:rPr>
          <w:rFonts w:ascii="Arial" w:eastAsia="Arial" w:hAnsi="Arial" w:cs="Arial"/>
          <w:sz w:val="20"/>
          <w:szCs w:val="20"/>
        </w:rPr>
        <w:t>Modelul de evaluare statistică prezentat nu prezintă modul de calcul al valorii caracteristice (</w:t>
      </w:r>
      <w:r w:rsidRPr="00BB48BF">
        <w:rPr>
          <w:rFonts w:ascii="Arial" w:eastAsia="Arial" w:hAnsi="Arial" w:cs="Arial"/>
          <w:i/>
          <w:sz w:val="20"/>
          <w:szCs w:val="20"/>
        </w:rPr>
        <w:t>X</w:t>
      </w:r>
      <w:r w:rsidRPr="00BB48BF">
        <w:rPr>
          <w:rFonts w:ascii="Arial" w:eastAsia="Arial" w:hAnsi="Arial" w:cs="Arial"/>
          <w:sz w:val="20"/>
          <w:szCs w:val="20"/>
          <w:vertAlign w:val="subscript"/>
        </w:rPr>
        <w:t>k</w:t>
      </w:r>
      <w:r w:rsidRPr="00BB48BF">
        <w:rPr>
          <w:rFonts w:ascii="Arial" w:eastAsia="Arial" w:hAnsi="Arial" w:cs="Arial"/>
          <w:sz w:val="20"/>
          <w:szCs w:val="20"/>
        </w:rPr>
        <w:t>) conform rela</w:t>
      </w:r>
      <w:r w:rsidR="00375CAE">
        <w:rPr>
          <w:rFonts w:ascii="Arial" w:eastAsia="Arial" w:hAnsi="Arial" w:cs="Arial"/>
          <w:sz w:val="20"/>
          <w:szCs w:val="20"/>
        </w:rPr>
        <w:t>ț</w:t>
      </w:r>
      <w:r w:rsidRPr="00BB48BF">
        <w:rPr>
          <w:rFonts w:ascii="Arial" w:eastAsia="Arial" w:hAnsi="Arial" w:cs="Arial"/>
          <w:sz w:val="20"/>
          <w:szCs w:val="20"/>
        </w:rPr>
        <w:t>iei (</w:t>
      </w:r>
      <w:r>
        <w:rPr>
          <w:rFonts w:ascii="Arial" w:eastAsia="Arial" w:hAnsi="Arial" w:cs="Arial"/>
          <w:sz w:val="20"/>
          <w:szCs w:val="20"/>
        </w:rPr>
        <w:t>F.</w:t>
      </w:r>
      <w:r w:rsidRPr="00BB48BF">
        <w:rPr>
          <w:rFonts w:ascii="Arial" w:eastAsia="Arial" w:hAnsi="Arial" w:cs="Arial"/>
          <w:sz w:val="20"/>
          <w:szCs w:val="20"/>
        </w:rPr>
        <w:t>5).</w:t>
      </w:r>
    </w:p>
    <w:p w14:paraId="2393F1D8" w14:textId="77777777" w:rsidR="00433AFD" w:rsidRDefault="00433AFD" w:rsidP="0072434F">
      <w:pPr>
        <w:spacing w:after="0" w:line="240" w:lineRule="auto"/>
        <w:jc w:val="both"/>
        <w:rPr>
          <w:rFonts w:ascii="Arial" w:eastAsia="Arial" w:hAnsi="Arial" w:cs="Arial"/>
          <w:sz w:val="20"/>
          <w:szCs w:val="20"/>
        </w:rPr>
      </w:pPr>
    </w:p>
    <w:p w14:paraId="7DB1ADDA" w14:textId="77777777" w:rsidR="00433AFD" w:rsidRDefault="00433AFD" w:rsidP="0072434F">
      <w:pPr>
        <w:spacing w:after="0" w:line="240" w:lineRule="auto"/>
        <w:jc w:val="both"/>
        <w:rPr>
          <w:rFonts w:ascii="Arial" w:eastAsia="Arial" w:hAnsi="Arial" w:cs="Arial"/>
          <w:sz w:val="20"/>
          <w:szCs w:val="20"/>
        </w:rPr>
      </w:pPr>
    </w:p>
    <w:p w14:paraId="246781DA" w14:textId="77777777" w:rsidR="00433AFD" w:rsidRDefault="00433AFD" w:rsidP="0072434F">
      <w:pPr>
        <w:spacing w:after="0" w:line="240" w:lineRule="auto"/>
        <w:jc w:val="both"/>
        <w:rPr>
          <w:rFonts w:ascii="Arial" w:eastAsia="Arial" w:hAnsi="Arial" w:cs="Arial"/>
          <w:sz w:val="20"/>
          <w:szCs w:val="20"/>
        </w:rPr>
      </w:pPr>
    </w:p>
    <w:p w14:paraId="7AC8B567" w14:textId="77777777" w:rsidR="00F95A2A" w:rsidRPr="00F95A2A" w:rsidRDefault="00F95A2A" w:rsidP="0072434F">
      <w:pPr>
        <w:spacing w:after="0" w:line="240" w:lineRule="auto"/>
        <w:rPr>
          <w:rStyle w:val="docbody1"/>
          <w:rFonts w:ascii="Arial" w:hAnsi="Arial" w:cs="Arial"/>
          <w:bCs/>
          <w:color w:val="auto"/>
          <w:sz w:val="20"/>
          <w:szCs w:val="20"/>
        </w:rPr>
      </w:pPr>
    </w:p>
    <w:p w14:paraId="0D417F2C" w14:textId="77777777" w:rsidR="00F95A2A" w:rsidRDefault="00F95A2A" w:rsidP="0072434F">
      <w:pPr>
        <w:spacing w:after="0" w:line="240" w:lineRule="auto"/>
        <w:rPr>
          <w:rFonts w:ascii="Arial" w:eastAsia="Arial" w:hAnsi="Arial" w:cs="Arial"/>
          <w:b/>
          <w:sz w:val="24"/>
          <w:szCs w:val="24"/>
        </w:rPr>
      </w:pPr>
      <w:r>
        <w:rPr>
          <w:rFonts w:ascii="Arial" w:eastAsia="Arial" w:hAnsi="Arial" w:cs="Arial"/>
          <w:b/>
          <w:sz w:val="24"/>
          <w:szCs w:val="24"/>
        </w:rPr>
        <w:br w:type="page"/>
      </w:r>
    </w:p>
    <w:p w14:paraId="11AFB664" w14:textId="77777777" w:rsidR="003A274C" w:rsidRDefault="003A274C" w:rsidP="0072434F">
      <w:pPr>
        <w:spacing w:after="0" w:line="240" w:lineRule="auto"/>
        <w:jc w:val="both"/>
        <w:rPr>
          <w:rFonts w:ascii="Arial" w:eastAsia="Arial" w:hAnsi="Arial" w:cs="Arial"/>
          <w:b/>
          <w:sz w:val="24"/>
          <w:szCs w:val="24"/>
        </w:rPr>
      </w:pPr>
    </w:p>
    <w:p w14:paraId="4CA764E1" w14:textId="7A686320" w:rsidR="00145987" w:rsidRPr="00782DD6" w:rsidRDefault="00414596" w:rsidP="0072434F">
      <w:pPr>
        <w:spacing w:after="0" w:line="240" w:lineRule="auto"/>
        <w:jc w:val="both"/>
        <w:rPr>
          <w:rFonts w:ascii="Arial" w:eastAsia="Arial" w:hAnsi="Arial" w:cs="Arial"/>
          <w:b/>
          <w:sz w:val="24"/>
          <w:szCs w:val="24"/>
        </w:rPr>
      </w:pPr>
      <w:r w:rsidRPr="00782DD6">
        <w:rPr>
          <w:rFonts w:ascii="Arial" w:eastAsia="Arial" w:hAnsi="Arial" w:cs="Arial"/>
          <w:b/>
          <w:sz w:val="24"/>
          <w:szCs w:val="24"/>
        </w:rPr>
        <w:t>Bibliografie</w:t>
      </w:r>
    </w:p>
    <w:p w14:paraId="4CD5DB89" w14:textId="77777777" w:rsidR="00145987" w:rsidRPr="00782DD6" w:rsidRDefault="00145987" w:rsidP="0072434F">
      <w:pPr>
        <w:spacing w:after="0" w:line="240" w:lineRule="auto"/>
        <w:jc w:val="both"/>
        <w:rPr>
          <w:rFonts w:ascii="Arial" w:eastAsia="Arial" w:hAnsi="Arial" w:cs="Arial"/>
          <w:sz w:val="20"/>
          <w:szCs w:val="20"/>
        </w:rPr>
      </w:pPr>
    </w:p>
    <w:p w14:paraId="435401C4" w14:textId="7D440792" w:rsidR="00145987" w:rsidRPr="00782DD6" w:rsidRDefault="00414596" w:rsidP="0072434F">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[1]</w:t>
      </w:r>
      <w:r w:rsidRPr="00782DD6">
        <w:rPr>
          <w:rFonts w:ascii="Arial" w:eastAsia="Arial" w:hAnsi="Arial" w:cs="Arial"/>
          <w:sz w:val="20"/>
          <w:szCs w:val="20"/>
        </w:rPr>
        <w:tab/>
        <w:t>Hotăr</w:t>
      </w:r>
      <w:r w:rsidR="00C17E5E">
        <w:rPr>
          <w:rFonts w:ascii="Arial" w:eastAsia="Arial" w:hAnsi="Arial" w:cs="Arial"/>
          <w:sz w:val="20"/>
          <w:szCs w:val="20"/>
        </w:rPr>
        <w:t>â</w:t>
      </w:r>
      <w:r w:rsidRPr="00782DD6">
        <w:rPr>
          <w:rFonts w:ascii="Arial" w:eastAsia="Arial" w:hAnsi="Arial" w:cs="Arial"/>
          <w:sz w:val="20"/>
          <w:szCs w:val="20"/>
        </w:rPr>
        <w:t>rea Guv</w:t>
      </w:r>
      <w:r w:rsidR="00C17E5E">
        <w:rPr>
          <w:rFonts w:ascii="Arial" w:eastAsia="Arial" w:hAnsi="Arial" w:cs="Arial"/>
          <w:sz w:val="20"/>
          <w:szCs w:val="20"/>
        </w:rPr>
        <w:t>e</w:t>
      </w:r>
      <w:r w:rsidRPr="00782DD6">
        <w:rPr>
          <w:rFonts w:ascii="Arial" w:eastAsia="Arial" w:hAnsi="Arial" w:cs="Arial"/>
          <w:sz w:val="20"/>
          <w:szCs w:val="20"/>
        </w:rPr>
        <w:t>rnului nr. 360 din 25 iunie 1996 cu privire la controlul de stat al calită</w:t>
      </w:r>
      <w:r w:rsidR="00375CAE">
        <w:rPr>
          <w:rFonts w:ascii="Arial" w:eastAsia="Arial" w:hAnsi="Arial" w:cs="Arial"/>
          <w:sz w:val="20"/>
          <w:szCs w:val="20"/>
        </w:rPr>
        <w:t>ț</w:t>
      </w:r>
      <w:r w:rsidRPr="00782DD6">
        <w:rPr>
          <w:rFonts w:ascii="Arial" w:eastAsia="Arial" w:hAnsi="Arial" w:cs="Arial"/>
          <w:sz w:val="20"/>
          <w:szCs w:val="20"/>
        </w:rPr>
        <w:t>ii în construc</w:t>
      </w:r>
      <w:r w:rsidR="00375CAE">
        <w:rPr>
          <w:rFonts w:ascii="Arial" w:eastAsia="Arial" w:hAnsi="Arial" w:cs="Arial"/>
          <w:sz w:val="20"/>
          <w:szCs w:val="20"/>
        </w:rPr>
        <w:t>ț</w:t>
      </w:r>
      <w:r w:rsidRPr="00782DD6">
        <w:rPr>
          <w:rFonts w:ascii="Arial" w:eastAsia="Arial" w:hAnsi="Arial" w:cs="Arial"/>
          <w:sz w:val="20"/>
          <w:szCs w:val="20"/>
        </w:rPr>
        <w:t>ii, cu modificările ulterioare (Monitorul Oficial</w:t>
      </w:r>
      <w:r w:rsidR="00975063" w:rsidRPr="00782DD6">
        <w:rPr>
          <w:rFonts w:ascii="Arial" w:eastAsia="Arial" w:hAnsi="Arial" w:cs="Arial"/>
          <w:sz w:val="20"/>
          <w:szCs w:val="20"/>
        </w:rPr>
        <w:t xml:space="preserve"> al Republicii Moldova, 1996,</w:t>
      </w:r>
      <w:r w:rsidRPr="00782DD6">
        <w:rPr>
          <w:rFonts w:ascii="Arial" w:eastAsia="Arial" w:hAnsi="Arial" w:cs="Arial"/>
          <w:sz w:val="20"/>
          <w:szCs w:val="20"/>
        </w:rPr>
        <w:t xml:space="preserve"> Nr. 49-50 art</w:t>
      </w:r>
      <w:r w:rsidR="00BD5914">
        <w:rPr>
          <w:rFonts w:ascii="Arial" w:eastAsia="Arial" w:hAnsi="Arial" w:cs="Arial"/>
          <w:sz w:val="20"/>
          <w:szCs w:val="20"/>
        </w:rPr>
        <w:t>.</w:t>
      </w:r>
      <w:r w:rsidRPr="00782DD6">
        <w:rPr>
          <w:rFonts w:ascii="Arial" w:eastAsia="Arial" w:hAnsi="Arial" w:cs="Arial"/>
          <w:sz w:val="20"/>
          <w:szCs w:val="20"/>
        </w:rPr>
        <w:t xml:space="preserve"> Nr: 415</w:t>
      </w:r>
      <w:r w:rsidR="00F72E91" w:rsidRPr="00782DD6">
        <w:rPr>
          <w:rFonts w:ascii="Arial" w:eastAsia="Arial" w:hAnsi="Arial" w:cs="Arial"/>
          <w:sz w:val="20"/>
          <w:szCs w:val="20"/>
        </w:rPr>
        <w:t>)</w:t>
      </w:r>
    </w:p>
    <w:p w14:paraId="08D4A4BB" w14:textId="77777777" w:rsidR="00414596" w:rsidRPr="00782DD6" w:rsidRDefault="00414596" w:rsidP="0072434F">
      <w:pPr>
        <w:tabs>
          <w:tab w:val="left" w:pos="426"/>
        </w:tabs>
        <w:spacing w:after="0" w:line="240" w:lineRule="auto"/>
        <w:jc w:val="both"/>
        <w:rPr>
          <w:rFonts w:ascii="Arial" w:eastAsia="Arial" w:hAnsi="Arial" w:cs="Arial"/>
          <w:sz w:val="20"/>
          <w:szCs w:val="20"/>
        </w:rPr>
      </w:pPr>
    </w:p>
    <w:p w14:paraId="60C05C52" w14:textId="66B44300" w:rsidR="00414596" w:rsidRPr="00782DD6" w:rsidRDefault="00414596" w:rsidP="0072434F">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[2]</w:t>
      </w:r>
      <w:r w:rsidR="00100D68" w:rsidRPr="00782DD6">
        <w:rPr>
          <w:rFonts w:ascii="Arial" w:eastAsia="Arial" w:hAnsi="Arial" w:cs="Arial"/>
          <w:sz w:val="20"/>
          <w:szCs w:val="20"/>
        </w:rPr>
        <w:tab/>
        <w:t>Hotăr</w:t>
      </w:r>
      <w:r w:rsidR="00422F31">
        <w:rPr>
          <w:rFonts w:ascii="Arial" w:eastAsia="Arial" w:hAnsi="Arial" w:cs="Arial"/>
          <w:sz w:val="20"/>
          <w:szCs w:val="20"/>
        </w:rPr>
        <w:t>â</w:t>
      </w:r>
      <w:r w:rsidR="00100D68" w:rsidRPr="00782DD6">
        <w:rPr>
          <w:rFonts w:ascii="Arial" w:eastAsia="Arial" w:hAnsi="Arial" w:cs="Arial"/>
          <w:sz w:val="20"/>
          <w:szCs w:val="20"/>
        </w:rPr>
        <w:t>rea Guv</w:t>
      </w:r>
      <w:r w:rsidR="00422F31">
        <w:rPr>
          <w:rFonts w:ascii="Arial" w:eastAsia="Arial" w:hAnsi="Arial" w:cs="Arial"/>
          <w:sz w:val="20"/>
          <w:szCs w:val="20"/>
        </w:rPr>
        <w:t>e</w:t>
      </w:r>
      <w:r w:rsidR="00100D68" w:rsidRPr="00782DD6">
        <w:rPr>
          <w:rFonts w:ascii="Arial" w:eastAsia="Arial" w:hAnsi="Arial" w:cs="Arial"/>
          <w:sz w:val="20"/>
          <w:szCs w:val="20"/>
        </w:rPr>
        <w:t>rnului nr. 285 din 23 mai 1996 cu privire la aprobarea Regulamentului de recep</w:t>
      </w:r>
      <w:r w:rsidR="00375CAE">
        <w:rPr>
          <w:rFonts w:ascii="Arial" w:eastAsia="Arial" w:hAnsi="Arial" w:cs="Arial"/>
          <w:sz w:val="20"/>
          <w:szCs w:val="20"/>
        </w:rPr>
        <w:t>ț</w:t>
      </w:r>
      <w:r w:rsidR="00100D68" w:rsidRPr="00782DD6">
        <w:rPr>
          <w:rFonts w:ascii="Arial" w:eastAsia="Arial" w:hAnsi="Arial" w:cs="Arial"/>
          <w:sz w:val="20"/>
          <w:szCs w:val="20"/>
        </w:rPr>
        <w:t>ie a construc</w:t>
      </w:r>
      <w:r w:rsidR="00375CAE">
        <w:rPr>
          <w:rFonts w:ascii="Arial" w:eastAsia="Arial" w:hAnsi="Arial" w:cs="Arial"/>
          <w:sz w:val="20"/>
          <w:szCs w:val="20"/>
        </w:rPr>
        <w:t>ț</w:t>
      </w:r>
      <w:r w:rsidR="00100D68" w:rsidRPr="00782DD6">
        <w:rPr>
          <w:rFonts w:ascii="Arial" w:eastAsia="Arial" w:hAnsi="Arial" w:cs="Arial"/>
          <w:sz w:val="20"/>
          <w:szCs w:val="20"/>
        </w:rPr>
        <w:t>iilor</w:t>
      </w:r>
      <w:r w:rsidR="003B59F9">
        <w:rPr>
          <w:rFonts w:ascii="Arial" w:eastAsia="Arial" w:hAnsi="Arial" w:cs="Arial"/>
          <w:sz w:val="20"/>
          <w:szCs w:val="20"/>
        </w:rPr>
        <w:t xml:space="preserve"> </w:t>
      </w:r>
      <w:r w:rsidR="00375CAE">
        <w:rPr>
          <w:rFonts w:ascii="Arial" w:eastAsia="Arial" w:hAnsi="Arial" w:cs="Arial"/>
          <w:sz w:val="20"/>
          <w:szCs w:val="20"/>
        </w:rPr>
        <w:t>ș</w:t>
      </w:r>
      <w:r w:rsidR="003B59F9">
        <w:rPr>
          <w:rFonts w:ascii="Arial" w:eastAsia="Arial" w:hAnsi="Arial" w:cs="Arial"/>
          <w:sz w:val="20"/>
          <w:szCs w:val="20"/>
        </w:rPr>
        <w:t xml:space="preserve">i </w:t>
      </w:r>
      <w:r w:rsidR="00100D68" w:rsidRPr="00782DD6">
        <w:rPr>
          <w:rFonts w:ascii="Arial" w:eastAsia="Arial" w:hAnsi="Arial" w:cs="Arial"/>
          <w:sz w:val="20"/>
          <w:szCs w:val="20"/>
        </w:rPr>
        <w:t>instala</w:t>
      </w:r>
      <w:r w:rsidR="00375CAE">
        <w:rPr>
          <w:rFonts w:ascii="Arial" w:eastAsia="Arial" w:hAnsi="Arial" w:cs="Arial"/>
          <w:sz w:val="20"/>
          <w:szCs w:val="20"/>
        </w:rPr>
        <w:t>ț</w:t>
      </w:r>
      <w:r w:rsidR="00100D68" w:rsidRPr="00782DD6">
        <w:rPr>
          <w:rFonts w:ascii="Arial" w:eastAsia="Arial" w:hAnsi="Arial" w:cs="Arial"/>
          <w:sz w:val="20"/>
          <w:szCs w:val="20"/>
        </w:rPr>
        <w:t xml:space="preserve">iilor aferente, cu modificările ulterioare (Monitorul Oficial </w:t>
      </w:r>
      <w:r w:rsidR="00975063" w:rsidRPr="00782DD6">
        <w:rPr>
          <w:rFonts w:ascii="Arial" w:eastAsia="Arial" w:hAnsi="Arial" w:cs="Arial"/>
          <w:sz w:val="20"/>
          <w:szCs w:val="20"/>
        </w:rPr>
        <w:t xml:space="preserve">al Republicii Moldova, 1996, </w:t>
      </w:r>
      <w:r w:rsidR="00100D68" w:rsidRPr="00782DD6">
        <w:rPr>
          <w:rFonts w:ascii="Arial" w:eastAsia="Arial" w:hAnsi="Arial" w:cs="Arial"/>
          <w:sz w:val="20"/>
          <w:szCs w:val="20"/>
        </w:rPr>
        <w:t>Nr. 42-44, art. 349).</w:t>
      </w:r>
    </w:p>
    <w:p w14:paraId="4EA28D14" w14:textId="6627AF9D" w:rsidR="00414596" w:rsidRDefault="00414596" w:rsidP="0072434F">
      <w:pPr>
        <w:tabs>
          <w:tab w:val="left" w:pos="426"/>
        </w:tabs>
        <w:spacing w:after="0" w:line="240" w:lineRule="auto"/>
        <w:jc w:val="both"/>
        <w:rPr>
          <w:rFonts w:ascii="Arial" w:eastAsia="Arial" w:hAnsi="Arial" w:cs="Arial"/>
          <w:sz w:val="20"/>
          <w:szCs w:val="20"/>
        </w:rPr>
      </w:pPr>
    </w:p>
    <w:p w14:paraId="1B88F680" w14:textId="09234F90" w:rsidR="005132C4" w:rsidRDefault="005132C4" w:rsidP="0072434F">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3</w:t>
      </w:r>
      <w:r w:rsidRPr="00782DD6">
        <w:rPr>
          <w:rFonts w:ascii="Arial" w:eastAsia="Arial" w:hAnsi="Arial" w:cs="Arial"/>
          <w:sz w:val="20"/>
          <w:szCs w:val="20"/>
        </w:rPr>
        <w:t>]</w:t>
      </w:r>
      <w:r w:rsidRPr="00782DD6">
        <w:rPr>
          <w:rFonts w:ascii="Arial" w:eastAsia="Arial" w:hAnsi="Arial" w:cs="Arial"/>
          <w:sz w:val="20"/>
          <w:szCs w:val="20"/>
        </w:rPr>
        <w:tab/>
      </w:r>
      <w:r w:rsidRPr="005132C4">
        <w:rPr>
          <w:rFonts w:ascii="Arial" w:hAnsi="Arial" w:cs="Arial"/>
          <w:sz w:val="20"/>
          <w:szCs w:val="20"/>
          <w:lang w:val="en-US"/>
        </w:rPr>
        <w:t>GOST 6507-</w:t>
      </w:r>
      <w:r w:rsidRPr="00DE4CC4">
        <w:rPr>
          <w:rFonts w:ascii="Arial" w:hAnsi="Arial" w:cs="Arial"/>
          <w:sz w:val="20"/>
          <w:szCs w:val="20"/>
          <w:lang w:val="en-US"/>
        </w:rPr>
        <w:t>90</w:t>
      </w:r>
      <w:r>
        <w:rPr>
          <w:rFonts w:ascii="Arial" w:hAnsi="Arial" w:cs="Arial"/>
          <w:sz w:val="20"/>
          <w:szCs w:val="20"/>
          <w:lang w:val="en-US"/>
        </w:rPr>
        <w:t xml:space="preserve"> </w:t>
      </w:r>
      <w:r w:rsidRPr="005132C4">
        <w:rPr>
          <w:rFonts w:ascii="Arial" w:eastAsia="Arial" w:hAnsi="Arial" w:cs="Arial"/>
          <w:sz w:val="20"/>
          <w:szCs w:val="20"/>
        </w:rPr>
        <w:t>Микрометры. Технические условия</w:t>
      </w:r>
    </w:p>
    <w:p w14:paraId="7828E1EB" w14:textId="77777777" w:rsidR="005132C4" w:rsidRPr="00782DD6" w:rsidRDefault="005132C4" w:rsidP="0072434F">
      <w:pPr>
        <w:tabs>
          <w:tab w:val="left" w:pos="426"/>
        </w:tabs>
        <w:spacing w:after="0" w:line="240" w:lineRule="auto"/>
        <w:jc w:val="both"/>
        <w:rPr>
          <w:rFonts w:ascii="Arial" w:eastAsia="Arial" w:hAnsi="Arial" w:cs="Arial"/>
          <w:sz w:val="20"/>
          <w:szCs w:val="20"/>
        </w:rPr>
      </w:pPr>
    </w:p>
    <w:p w14:paraId="3618BD98" w14:textId="4F6B719C" w:rsidR="00414596" w:rsidRPr="00570CE1" w:rsidRDefault="00D76F6F" w:rsidP="0072434F">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4</w:t>
      </w:r>
      <w:r w:rsidRPr="00782DD6">
        <w:rPr>
          <w:rFonts w:ascii="Arial" w:eastAsia="Arial" w:hAnsi="Arial" w:cs="Arial"/>
          <w:sz w:val="20"/>
          <w:szCs w:val="20"/>
        </w:rPr>
        <w:t>]</w:t>
      </w:r>
      <w:r w:rsidRPr="00782DD6">
        <w:rPr>
          <w:rFonts w:ascii="Arial" w:eastAsia="Arial" w:hAnsi="Arial" w:cs="Arial"/>
          <w:sz w:val="20"/>
          <w:szCs w:val="20"/>
        </w:rPr>
        <w:tab/>
      </w:r>
      <w:r w:rsidR="003A5A46" w:rsidRPr="00570CE1">
        <w:rPr>
          <w:rFonts w:ascii="Arial" w:eastAsia="Arial" w:hAnsi="Arial" w:cs="Arial"/>
          <w:sz w:val="20"/>
          <w:szCs w:val="20"/>
        </w:rPr>
        <w:t xml:space="preserve">IM 003-96 - Metodologie pentru determinarea indicelui californian de capacitate portantă </w:t>
      </w:r>
    </w:p>
    <w:p w14:paraId="6E2E463C" w14:textId="77777777" w:rsidR="00414596" w:rsidRPr="00782DD6" w:rsidRDefault="00414596" w:rsidP="0072434F">
      <w:pPr>
        <w:spacing w:after="0" w:line="240" w:lineRule="auto"/>
        <w:jc w:val="both"/>
        <w:rPr>
          <w:rFonts w:ascii="Arial" w:eastAsia="Arial" w:hAnsi="Arial" w:cs="Arial"/>
          <w:sz w:val="20"/>
          <w:szCs w:val="20"/>
        </w:rPr>
      </w:pPr>
    </w:p>
    <w:p w14:paraId="1903AD4E" w14:textId="103DD50D" w:rsidR="00414596" w:rsidRPr="00782DD6" w:rsidRDefault="009C4B73" w:rsidP="0072434F">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5</w:t>
      </w:r>
      <w:r w:rsidRPr="00782DD6">
        <w:rPr>
          <w:rFonts w:ascii="Arial" w:eastAsia="Arial" w:hAnsi="Arial" w:cs="Arial"/>
          <w:sz w:val="20"/>
          <w:szCs w:val="20"/>
        </w:rPr>
        <w:t>]</w:t>
      </w:r>
      <w:r w:rsidRPr="00782DD6">
        <w:rPr>
          <w:rFonts w:ascii="Arial" w:eastAsia="Arial" w:hAnsi="Arial" w:cs="Arial"/>
          <w:sz w:val="20"/>
          <w:szCs w:val="20"/>
        </w:rPr>
        <w:tab/>
      </w:r>
      <w:r>
        <w:rPr>
          <w:rFonts w:ascii="Arial" w:eastAsia="Arial" w:hAnsi="Arial" w:cs="Arial"/>
          <w:sz w:val="20"/>
          <w:szCs w:val="20"/>
        </w:rPr>
        <w:t xml:space="preserve">NP 122:2010 Normativ privind determinarea valorilor caracteristice </w:t>
      </w:r>
      <w:r w:rsidR="00375CAE">
        <w:rPr>
          <w:rFonts w:ascii="Arial" w:eastAsia="Arial" w:hAnsi="Arial" w:cs="Arial"/>
          <w:sz w:val="20"/>
          <w:szCs w:val="20"/>
        </w:rPr>
        <w:t>ș</w:t>
      </w:r>
      <w:r>
        <w:rPr>
          <w:rFonts w:ascii="Arial" w:eastAsia="Arial" w:hAnsi="Arial" w:cs="Arial"/>
          <w:sz w:val="20"/>
          <w:szCs w:val="20"/>
        </w:rPr>
        <w:t>i de calcul ale parametrilor geotehnici</w:t>
      </w:r>
    </w:p>
    <w:p w14:paraId="764A445E" w14:textId="1A2DC782" w:rsidR="009A6ED5" w:rsidRDefault="009A6ED5">
      <w:pPr>
        <w:spacing w:after="0" w:line="240" w:lineRule="auto"/>
        <w:rPr>
          <w:rFonts w:ascii="Arial" w:eastAsia="Arial" w:hAnsi="Arial" w:cs="Arial"/>
          <w:sz w:val="20"/>
          <w:szCs w:val="20"/>
        </w:rPr>
      </w:pPr>
      <w:r>
        <w:rPr>
          <w:rFonts w:ascii="Arial" w:eastAsia="Arial" w:hAnsi="Arial" w:cs="Arial"/>
          <w:sz w:val="20"/>
          <w:szCs w:val="20"/>
        </w:rPr>
        <w:br w:type="page"/>
      </w:r>
    </w:p>
    <w:p w14:paraId="694B755B" w14:textId="6CE992C7" w:rsidR="009A6ED5" w:rsidRPr="009A6ED5" w:rsidRDefault="00BD5914" w:rsidP="009A6ED5">
      <w:pPr>
        <w:spacing w:after="0" w:line="240" w:lineRule="auto"/>
        <w:jc w:val="center"/>
        <w:rPr>
          <w:rFonts w:ascii="Arial" w:eastAsia="Arial" w:hAnsi="Arial" w:cs="Arial"/>
          <w:b/>
          <w:bCs/>
          <w:sz w:val="24"/>
          <w:szCs w:val="24"/>
        </w:rPr>
      </w:pPr>
      <w:r w:rsidRPr="009A6ED5">
        <w:rPr>
          <w:rFonts w:ascii="Arial" w:eastAsia="Arial" w:hAnsi="Arial" w:cs="Arial"/>
          <w:b/>
          <w:bCs/>
          <w:sz w:val="24"/>
          <w:szCs w:val="24"/>
        </w:rPr>
        <w:lastRenderedPageBreak/>
        <w:t>Traducerea</w:t>
      </w:r>
      <w:r w:rsidR="009A6ED5" w:rsidRPr="009A6ED5">
        <w:rPr>
          <w:rFonts w:ascii="Arial" w:eastAsia="Arial" w:hAnsi="Arial" w:cs="Arial"/>
          <w:b/>
          <w:bCs/>
          <w:sz w:val="24"/>
          <w:szCs w:val="24"/>
        </w:rPr>
        <w:t xml:space="preserve"> autentică a documentului în limba rusă</w:t>
      </w:r>
    </w:p>
    <w:p w14:paraId="1049018C" w14:textId="77777777" w:rsidR="009A6ED5" w:rsidRDefault="009A6ED5" w:rsidP="009A6ED5">
      <w:pPr>
        <w:spacing w:after="0" w:line="240" w:lineRule="auto"/>
        <w:jc w:val="both"/>
        <w:rPr>
          <w:rFonts w:ascii="Arial" w:eastAsia="Arial" w:hAnsi="Arial" w:cs="Arial"/>
          <w:sz w:val="20"/>
          <w:szCs w:val="20"/>
        </w:rPr>
      </w:pPr>
    </w:p>
    <w:p w14:paraId="2D27DB2F" w14:textId="27D2F090" w:rsidR="009A6ED5" w:rsidRPr="00BD5914" w:rsidRDefault="009A6ED5" w:rsidP="009A6ED5">
      <w:pPr>
        <w:spacing w:after="0" w:line="240" w:lineRule="auto"/>
        <w:jc w:val="center"/>
        <w:rPr>
          <w:rFonts w:ascii="Arial" w:eastAsia="Arial" w:hAnsi="Arial" w:cs="Arial"/>
          <w:b/>
          <w:bCs/>
          <w:sz w:val="20"/>
          <w:szCs w:val="20"/>
          <w:lang w:val="ru-RU"/>
        </w:rPr>
      </w:pPr>
      <w:r w:rsidRPr="00BD5914">
        <w:rPr>
          <w:rFonts w:ascii="Arial" w:eastAsia="Arial" w:hAnsi="Arial" w:cs="Arial"/>
          <w:b/>
          <w:bCs/>
          <w:sz w:val="20"/>
          <w:szCs w:val="20"/>
          <w:lang w:val="ru-RU"/>
        </w:rPr>
        <w:t>Начало перевода</w:t>
      </w:r>
    </w:p>
    <w:p w14:paraId="278CD41A" w14:textId="77777777" w:rsidR="009A6ED5" w:rsidRPr="00BD5914" w:rsidRDefault="009A6ED5" w:rsidP="009A6ED5">
      <w:pPr>
        <w:spacing w:after="0" w:line="240" w:lineRule="auto"/>
        <w:jc w:val="both"/>
        <w:rPr>
          <w:rFonts w:ascii="Arial" w:eastAsia="Arial" w:hAnsi="Arial" w:cs="Arial"/>
          <w:sz w:val="20"/>
          <w:szCs w:val="20"/>
          <w:lang w:val="ru-RU"/>
        </w:rPr>
      </w:pPr>
    </w:p>
    <w:p w14:paraId="18CCFF50" w14:textId="7E34CB73" w:rsidR="009A6ED5" w:rsidRPr="00BD5914" w:rsidRDefault="009A6ED5" w:rsidP="009A6ED5">
      <w:pPr>
        <w:spacing w:after="0" w:line="240" w:lineRule="auto"/>
        <w:jc w:val="both"/>
        <w:rPr>
          <w:rFonts w:ascii="Arial" w:eastAsia="Arial" w:hAnsi="Arial" w:cs="Arial"/>
          <w:b/>
          <w:bCs/>
          <w:sz w:val="24"/>
          <w:szCs w:val="24"/>
          <w:lang w:val="ru-RU"/>
        </w:rPr>
      </w:pPr>
      <w:r w:rsidRPr="00BD5914">
        <w:rPr>
          <w:rFonts w:ascii="Arial" w:eastAsia="Arial" w:hAnsi="Arial" w:cs="Arial"/>
          <w:b/>
          <w:bCs/>
          <w:sz w:val="24"/>
          <w:szCs w:val="24"/>
          <w:lang w:val="ru-RU"/>
        </w:rPr>
        <w:t>Введение</w:t>
      </w:r>
    </w:p>
    <w:p w14:paraId="325C052E" w14:textId="77777777" w:rsidR="009A6ED5" w:rsidRPr="00BD5914" w:rsidRDefault="009A6ED5" w:rsidP="009A6ED5">
      <w:pPr>
        <w:spacing w:after="0" w:line="240" w:lineRule="auto"/>
        <w:jc w:val="both"/>
        <w:rPr>
          <w:rFonts w:ascii="Arial" w:eastAsia="Arial" w:hAnsi="Arial" w:cs="Arial"/>
          <w:sz w:val="20"/>
          <w:szCs w:val="20"/>
          <w:lang w:val="ru-RU"/>
        </w:rPr>
      </w:pPr>
    </w:p>
    <w:p w14:paraId="14C92205" w14:textId="1E1AC465" w:rsidR="009A6ED5" w:rsidRPr="00BD5914" w:rsidRDefault="009A6ED5"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Практическая деятельность по строительству, реконструкции и содержанию дорог требует использования качественных материалов, которые закупаются как можно ближе к участку дороги, чтобы транспортные расходы были минимальными.</w:t>
      </w:r>
    </w:p>
    <w:p w14:paraId="6AD89B80" w14:textId="77777777" w:rsidR="009A6ED5" w:rsidRPr="00BD5914" w:rsidRDefault="009A6ED5" w:rsidP="009A6ED5">
      <w:pPr>
        <w:spacing w:after="0" w:line="240" w:lineRule="auto"/>
        <w:jc w:val="both"/>
        <w:rPr>
          <w:rFonts w:ascii="Arial" w:eastAsia="Arial" w:hAnsi="Arial" w:cs="Arial"/>
          <w:sz w:val="20"/>
          <w:szCs w:val="20"/>
          <w:lang w:val="ru-RU"/>
        </w:rPr>
      </w:pPr>
    </w:p>
    <w:p w14:paraId="2FE55772" w14:textId="70C1A188" w:rsidR="009A6ED5" w:rsidRPr="00BD5914" w:rsidRDefault="009A6ED5"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Принимая минимальную стоимость работ как определяющий фактор для поиска оптимального исполнительного решения, можно достичь использования различных материалов, которые на основе систематических исследований и применения соответствующих технологий могут быть доведены до стадии текущего использования в дорожном строительстве. </w:t>
      </w:r>
    </w:p>
    <w:p w14:paraId="3BF34ED4" w14:textId="77777777" w:rsidR="009A6ED5" w:rsidRPr="00BD5914" w:rsidRDefault="009A6ED5" w:rsidP="009A6ED5">
      <w:pPr>
        <w:spacing w:after="0" w:line="240" w:lineRule="auto"/>
        <w:jc w:val="both"/>
        <w:rPr>
          <w:rFonts w:ascii="Arial" w:eastAsia="Arial" w:hAnsi="Arial" w:cs="Arial"/>
          <w:sz w:val="20"/>
          <w:szCs w:val="20"/>
          <w:lang w:val="ru-RU"/>
        </w:rPr>
      </w:pPr>
    </w:p>
    <w:p w14:paraId="1F0BB965" w14:textId="684626B9" w:rsidR="00D54E99" w:rsidRPr="00BD5914" w:rsidRDefault="009A6ED5"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Большое разнообразие используемых в дорожном строительстве материалов (грунт</w:t>
      </w:r>
      <w:r w:rsidR="009A6E11" w:rsidRPr="00BD5914">
        <w:rPr>
          <w:rFonts w:ascii="Arial" w:eastAsia="Arial" w:hAnsi="Arial" w:cs="Arial"/>
          <w:sz w:val="20"/>
          <w:szCs w:val="20"/>
          <w:lang w:val="ru-RU"/>
        </w:rPr>
        <w:t>ы</w:t>
      </w:r>
      <w:r w:rsidRPr="00BD5914">
        <w:rPr>
          <w:rFonts w:ascii="Arial" w:eastAsia="Arial" w:hAnsi="Arial" w:cs="Arial"/>
          <w:sz w:val="20"/>
          <w:szCs w:val="20"/>
          <w:lang w:val="ru-RU"/>
        </w:rPr>
        <w:t>, природны</w:t>
      </w:r>
      <w:r w:rsidR="009A6E11" w:rsidRPr="00BD5914">
        <w:rPr>
          <w:rFonts w:ascii="Arial" w:eastAsia="Arial" w:hAnsi="Arial" w:cs="Arial"/>
          <w:sz w:val="20"/>
          <w:szCs w:val="20"/>
          <w:lang w:val="ru-RU"/>
        </w:rPr>
        <w:t>е</w:t>
      </w:r>
      <w:r w:rsidRPr="00BD5914">
        <w:rPr>
          <w:rFonts w:ascii="Arial" w:eastAsia="Arial" w:hAnsi="Arial" w:cs="Arial"/>
          <w:sz w:val="20"/>
          <w:szCs w:val="20"/>
          <w:lang w:val="ru-RU"/>
        </w:rPr>
        <w:t xml:space="preserve"> заполнител</w:t>
      </w:r>
      <w:r w:rsidR="009A6E11" w:rsidRPr="00BD5914">
        <w:rPr>
          <w:rFonts w:ascii="Arial" w:eastAsia="Arial" w:hAnsi="Arial" w:cs="Arial"/>
          <w:sz w:val="20"/>
          <w:szCs w:val="20"/>
          <w:lang w:val="ru-RU"/>
        </w:rPr>
        <w:t>и</w:t>
      </w:r>
      <w:r w:rsidRPr="00BD5914">
        <w:rPr>
          <w:rFonts w:ascii="Arial" w:eastAsia="Arial" w:hAnsi="Arial" w:cs="Arial"/>
          <w:sz w:val="20"/>
          <w:szCs w:val="20"/>
          <w:lang w:val="ru-RU"/>
        </w:rPr>
        <w:t>, вяжущи</w:t>
      </w:r>
      <w:r w:rsidR="009A6E11" w:rsidRPr="00BD5914">
        <w:rPr>
          <w:rFonts w:ascii="Arial" w:eastAsia="Arial" w:hAnsi="Arial" w:cs="Arial"/>
          <w:sz w:val="20"/>
          <w:szCs w:val="20"/>
          <w:lang w:val="ru-RU"/>
        </w:rPr>
        <w:t>е</w:t>
      </w:r>
      <w:r w:rsidRPr="00BD5914">
        <w:rPr>
          <w:rFonts w:ascii="Arial" w:eastAsia="Arial" w:hAnsi="Arial" w:cs="Arial"/>
          <w:sz w:val="20"/>
          <w:szCs w:val="20"/>
          <w:lang w:val="ru-RU"/>
        </w:rPr>
        <w:t xml:space="preserve">) и технологий </w:t>
      </w:r>
      <w:r w:rsidR="00D54E99" w:rsidRPr="00BD5914">
        <w:rPr>
          <w:rFonts w:ascii="Arial" w:eastAsia="Arial" w:hAnsi="Arial" w:cs="Arial"/>
          <w:sz w:val="20"/>
          <w:szCs w:val="20"/>
          <w:lang w:val="ru-RU"/>
        </w:rPr>
        <w:t>ведет</w:t>
      </w:r>
      <w:r w:rsidRPr="00BD5914">
        <w:rPr>
          <w:rFonts w:ascii="Arial" w:eastAsia="Arial" w:hAnsi="Arial" w:cs="Arial"/>
          <w:sz w:val="20"/>
          <w:szCs w:val="20"/>
          <w:lang w:val="ru-RU"/>
        </w:rPr>
        <w:t xml:space="preserve"> к появлению </w:t>
      </w:r>
      <w:r w:rsidR="009A6E11" w:rsidRPr="00BD5914">
        <w:rPr>
          <w:rFonts w:ascii="Arial" w:eastAsia="Arial" w:hAnsi="Arial" w:cs="Arial"/>
          <w:sz w:val="20"/>
          <w:szCs w:val="20"/>
          <w:lang w:val="ru-RU"/>
        </w:rPr>
        <w:t>большого</w:t>
      </w:r>
      <w:r w:rsidRPr="00BD5914">
        <w:rPr>
          <w:rFonts w:ascii="Arial" w:eastAsia="Arial" w:hAnsi="Arial" w:cs="Arial"/>
          <w:sz w:val="20"/>
          <w:szCs w:val="20"/>
          <w:lang w:val="ru-RU"/>
        </w:rPr>
        <w:t xml:space="preserve"> </w:t>
      </w:r>
      <w:r w:rsidR="007332D2" w:rsidRPr="00BD5914">
        <w:rPr>
          <w:rFonts w:ascii="Arial" w:eastAsia="Arial" w:hAnsi="Arial" w:cs="Arial"/>
          <w:sz w:val="20"/>
          <w:szCs w:val="20"/>
          <w:lang w:val="ru-RU"/>
        </w:rPr>
        <w:t xml:space="preserve">количества </w:t>
      </w:r>
      <w:r w:rsidRPr="00BD5914">
        <w:rPr>
          <w:rFonts w:ascii="Arial" w:eastAsia="Arial" w:hAnsi="Arial" w:cs="Arial"/>
          <w:sz w:val="20"/>
          <w:szCs w:val="20"/>
          <w:lang w:val="ru-RU"/>
        </w:rPr>
        <w:t>раз</w:t>
      </w:r>
      <w:r w:rsidR="00D54E99" w:rsidRPr="00BD5914">
        <w:rPr>
          <w:rFonts w:ascii="Arial" w:eastAsia="Arial" w:hAnsi="Arial" w:cs="Arial"/>
          <w:sz w:val="20"/>
          <w:szCs w:val="20"/>
          <w:lang w:val="ru-RU"/>
        </w:rPr>
        <w:t>лич</w:t>
      </w:r>
      <w:r w:rsidRPr="00BD5914">
        <w:rPr>
          <w:rFonts w:ascii="Arial" w:eastAsia="Arial" w:hAnsi="Arial" w:cs="Arial"/>
          <w:sz w:val="20"/>
          <w:szCs w:val="20"/>
          <w:lang w:val="ru-RU"/>
        </w:rPr>
        <w:t>н</w:t>
      </w:r>
      <w:r w:rsidR="007332D2" w:rsidRPr="00BD5914">
        <w:rPr>
          <w:rFonts w:ascii="Arial" w:eastAsia="Arial" w:hAnsi="Arial" w:cs="Arial"/>
          <w:sz w:val="20"/>
          <w:szCs w:val="20"/>
          <w:lang w:val="ru-RU"/>
        </w:rPr>
        <w:t>ых</w:t>
      </w:r>
      <w:r w:rsidRPr="00BD5914">
        <w:rPr>
          <w:rFonts w:ascii="Arial" w:eastAsia="Arial" w:hAnsi="Arial" w:cs="Arial"/>
          <w:sz w:val="20"/>
          <w:szCs w:val="20"/>
          <w:lang w:val="ru-RU"/>
        </w:rPr>
        <w:t xml:space="preserve"> слоев доро</w:t>
      </w:r>
      <w:r w:rsidR="009A6E11" w:rsidRPr="00BD5914">
        <w:rPr>
          <w:rFonts w:ascii="Arial" w:eastAsia="Arial" w:hAnsi="Arial" w:cs="Arial"/>
          <w:sz w:val="20"/>
          <w:szCs w:val="20"/>
          <w:lang w:val="ru-RU"/>
        </w:rPr>
        <w:t>жных одежд</w:t>
      </w:r>
      <w:r w:rsidRPr="00BD5914">
        <w:rPr>
          <w:rFonts w:ascii="Arial" w:eastAsia="Arial" w:hAnsi="Arial" w:cs="Arial"/>
          <w:sz w:val="20"/>
          <w:szCs w:val="20"/>
          <w:lang w:val="ru-RU"/>
        </w:rPr>
        <w:t xml:space="preserve">, </w:t>
      </w:r>
      <w:r w:rsidR="00D54E99" w:rsidRPr="00BD5914">
        <w:rPr>
          <w:rFonts w:ascii="Arial" w:eastAsia="Arial" w:hAnsi="Arial" w:cs="Arial"/>
          <w:sz w:val="20"/>
          <w:szCs w:val="20"/>
          <w:lang w:val="ru-RU"/>
        </w:rPr>
        <w:t>подвер</w:t>
      </w:r>
      <w:r w:rsidR="00574E07" w:rsidRPr="00BD5914">
        <w:rPr>
          <w:rFonts w:ascii="Arial" w:eastAsia="Arial" w:hAnsi="Arial" w:cs="Arial"/>
          <w:sz w:val="20"/>
          <w:szCs w:val="20"/>
          <w:lang w:val="ru-RU"/>
        </w:rPr>
        <w:t>гающихся</w:t>
      </w:r>
      <w:r w:rsidR="00D54E99" w:rsidRPr="00BD5914">
        <w:rPr>
          <w:rFonts w:ascii="Arial" w:eastAsia="Arial" w:hAnsi="Arial" w:cs="Arial"/>
          <w:sz w:val="20"/>
          <w:szCs w:val="20"/>
          <w:lang w:val="ru-RU"/>
        </w:rPr>
        <w:t xml:space="preserve"> непосредственному воздействию эксплуатационных и природно-климатических факторов</w:t>
      </w:r>
      <w:r w:rsidR="00574E07" w:rsidRPr="00BD5914">
        <w:rPr>
          <w:rFonts w:ascii="Arial" w:eastAsia="Arial" w:hAnsi="Arial" w:cs="Arial"/>
          <w:sz w:val="20"/>
          <w:szCs w:val="20"/>
          <w:lang w:val="ru-RU"/>
        </w:rPr>
        <w:t>, которые необходимо правильно учитывать при расчете дорожных одежд.</w:t>
      </w:r>
    </w:p>
    <w:p w14:paraId="7E27AAB8" w14:textId="66487F04" w:rsidR="009A6ED5" w:rsidRPr="00BD5914" w:rsidRDefault="009A6ED5" w:rsidP="009A6ED5">
      <w:pPr>
        <w:spacing w:after="0" w:line="240" w:lineRule="auto"/>
        <w:jc w:val="both"/>
        <w:rPr>
          <w:rFonts w:ascii="Arial" w:eastAsia="Arial" w:hAnsi="Arial" w:cs="Arial"/>
          <w:sz w:val="20"/>
          <w:szCs w:val="20"/>
          <w:lang w:val="ru-RU"/>
        </w:rPr>
      </w:pPr>
    </w:p>
    <w:p w14:paraId="1AB99771" w14:textId="653E9F22" w:rsidR="009A6ED5" w:rsidRPr="00BD5914" w:rsidRDefault="00574E07"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Слой (слои) основания расположен между слоем дорожного покрытия и рабочим слоем земляного полотна и выполняет следующие функции:</w:t>
      </w:r>
    </w:p>
    <w:p w14:paraId="4346DC0A" w14:textId="04B106C3" w:rsidR="00D54E99" w:rsidRPr="00BD5914" w:rsidRDefault="00D54E99" w:rsidP="009A6ED5">
      <w:pPr>
        <w:spacing w:after="0" w:line="240" w:lineRule="auto"/>
        <w:jc w:val="both"/>
        <w:rPr>
          <w:rFonts w:ascii="Arial" w:eastAsia="Arial" w:hAnsi="Arial" w:cs="Arial"/>
          <w:sz w:val="20"/>
          <w:szCs w:val="20"/>
          <w:lang w:val="ru-RU"/>
        </w:rPr>
      </w:pPr>
    </w:p>
    <w:p w14:paraId="34E01018" w14:textId="3EE09E4A" w:rsidR="00574E07" w:rsidRPr="00BD5914" w:rsidRDefault="00574E07" w:rsidP="00F81E13">
      <w:pPr>
        <w:tabs>
          <w:tab w:val="left" w:pos="426"/>
        </w:tabs>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w:t>
      </w:r>
      <w:r w:rsidR="00F81E13" w:rsidRPr="00BD5914">
        <w:rPr>
          <w:rFonts w:ascii="Arial" w:eastAsia="Arial" w:hAnsi="Arial" w:cs="Arial"/>
          <w:sz w:val="20"/>
          <w:szCs w:val="20"/>
          <w:lang w:val="ru-RU"/>
        </w:rPr>
        <w:tab/>
      </w:r>
      <w:r w:rsidR="00321D5F" w:rsidRPr="00BD5914">
        <w:rPr>
          <w:rFonts w:ascii="Arial" w:eastAsia="Arial" w:hAnsi="Arial" w:cs="Arial"/>
          <w:b/>
          <w:bCs/>
          <w:sz w:val="20"/>
          <w:szCs w:val="20"/>
          <w:lang w:val="ru-RU"/>
        </w:rPr>
        <w:t>обеспечение устойчивости</w:t>
      </w:r>
      <w:r w:rsidRPr="00BD5914">
        <w:rPr>
          <w:rFonts w:ascii="Arial" w:eastAsia="Arial" w:hAnsi="Arial" w:cs="Arial"/>
          <w:sz w:val="20"/>
          <w:szCs w:val="20"/>
          <w:lang w:val="ru-RU"/>
        </w:rPr>
        <w:t>:</w:t>
      </w:r>
    </w:p>
    <w:p w14:paraId="23F6C759" w14:textId="78BF7DE2" w:rsidR="00321D5F" w:rsidRPr="00BD5914" w:rsidRDefault="00F81E13" w:rsidP="00574E07">
      <w:pPr>
        <w:spacing w:after="0" w:line="240" w:lineRule="auto"/>
        <w:jc w:val="both"/>
        <w:rPr>
          <w:rFonts w:ascii="Arial" w:eastAsia="Arial" w:hAnsi="Arial" w:cs="Arial"/>
          <w:sz w:val="20"/>
          <w:szCs w:val="20"/>
          <w:lang w:val="ru-RU"/>
        </w:rPr>
      </w:pPr>
      <w:r w:rsidRPr="00BD5914">
        <w:rPr>
          <w:rFonts w:ascii="Arial" w:hAnsi="Arial" w:cs="Arial"/>
          <w:color w:val="202122"/>
          <w:sz w:val="20"/>
          <w:szCs w:val="20"/>
          <w:shd w:val="clear" w:color="auto" w:fill="FFFFFF"/>
          <w:lang w:val="ru-RU"/>
        </w:rPr>
        <w:t xml:space="preserve">воспринимает единичные вертикальные нагрузки от вышележащего слоя, </w:t>
      </w:r>
      <w:r w:rsidR="00321D5F" w:rsidRPr="00BD5914">
        <w:rPr>
          <w:rFonts w:ascii="Arial" w:hAnsi="Arial" w:cs="Arial"/>
          <w:color w:val="202122"/>
          <w:sz w:val="20"/>
          <w:szCs w:val="20"/>
          <w:shd w:val="clear" w:color="auto" w:fill="FFFFFF"/>
          <w:lang w:val="ru-RU"/>
        </w:rPr>
        <w:t>обеспечива</w:t>
      </w:r>
      <w:r w:rsidRPr="00BD5914">
        <w:rPr>
          <w:rFonts w:ascii="Arial" w:hAnsi="Arial" w:cs="Arial"/>
          <w:color w:val="202122"/>
          <w:sz w:val="20"/>
          <w:szCs w:val="20"/>
          <w:shd w:val="clear" w:color="auto" w:fill="FFFFFF"/>
          <w:lang w:val="ru-RU"/>
        </w:rPr>
        <w:t>ет</w:t>
      </w:r>
      <w:r w:rsidR="00321D5F" w:rsidRPr="00BD5914">
        <w:rPr>
          <w:rFonts w:ascii="Arial" w:hAnsi="Arial" w:cs="Arial"/>
          <w:color w:val="202122"/>
          <w:sz w:val="20"/>
          <w:szCs w:val="20"/>
          <w:shd w:val="clear" w:color="auto" w:fill="FFFFFF"/>
          <w:lang w:val="ru-RU"/>
        </w:rPr>
        <w:t xml:space="preserve"> </w:t>
      </w:r>
      <w:r w:rsidRPr="00BD5914">
        <w:rPr>
          <w:rFonts w:ascii="Arial" w:hAnsi="Arial" w:cs="Arial"/>
          <w:color w:val="202122"/>
          <w:sz w:val="20"/>
          <w:szCs w:val="20"/>
          <w:shd w:val="clear" w:color="auto" w:fill="FFFFFF"/>
          <w:lang w:val="ru-RU"/>
        </w:rPr>
        <w:t xml:space="preserve">их </w:t>
      </w:r>
      <w:r w:rsidR="00321D5F" w:rsidRPr="00BD5914">
        <w:rPr>
          <w:rFonts w:ascii="Arial" w:hAnsi="Arial" w:cs="Arial"/>
          <w:color w:val="202122"/>
          <w:sz w:val="20"/>
          <w:szCs w:val="20"/>
          <w:shd w:val="clear" w:color="auto" w:fill="FFFFFF"/>
          <w:lang w:val="ru-RU"/>
        </w:rPr>
        <w:t>перераспределение напряжений</w:t>
      </w:r>
      <w:r w:rsidRPr="00BD5914">
        <w:rPr>
          <w:rFonts w:ascii="Arial" w:hAnsi="Arial" w:cs="Arial"/>
          <w:color w:val="202122"/>
          <w:sz w:val="20"/>
          <w:szCs w:val="20"/>
          <w:shd w:val="clear" w:color="auto" w:fill="FFFFFF"/>
          <w:lang w:val="ru-RU"/>
        </w:rPr>
        <w:t xml:space="preserve"> на большие площади и</w:t>
      </w:r>
      <w:r w:rsidR="00321D5F" w:rsidRPr="00BD5914">
        <w:rPr>
          <w:rFonts w:ascii="Arial" w:hAnsi="Arial" w:cs="Arial"/>
          <w:color w:val="202122"/>
          <w:sz w:val="20"/>
          <w:szCs w:val="20"/>
          <w:shd w:val="clear" w:color="auto" w:fill="FFFFFF"/>
          <w:lang w:val="ru-RU"/>
        </w:rPr>
        <w:t xml:space="preserve"> </w:t>
      </w:r>
      <w:r w:rsidRPr="00BD5914">
        <w:rPr>
          <w:rFonts w:ascii="Arial" w:eastAsia="Arial" w:hAnsi="Arial" w:cs="Arial"/>
          <w:sz w:val="20"/>
          <w:szCs w:val="20"/>
          <w:lang w:val="ru-RU"/>
        </w:rPr>
        <w:t>передает нижнему слою или грунту основания в пределах их несущей способности.</w:t>
      </w:r>
    </w:p>
    <w:p w14:paraId="3DA51D93" w14:textId="239B8D1A" w:rsidR="00574E07" w:rsidRPr="00BD5914" w:rsidRDefault="00574E07" w:rsidP="00574E07">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Для этого слои </w:t>
      </w:r>
      <w:r w:rsidR="00F81E13" w:rsidRPr="00BD5914">
        <w:rPr>
          <w:rFonts w:ascii="Arial" w:eastAsia="Arial" w:hAnsi="Arial" w:cs="Arial"/>
          <w:sz w:val="20"/>
          <w:szCs w:val="20"/>
          <w:lang w:val="ru-RU"/>
        </w:rPr>
        <w:t xml:space="preserve">основания </w:t>
      </w:r>
      <w:r w:rsidRPr="00BD5914">
        <w:rPr>
          <w:rFonts w:ascii="Arial" w:eastAsia="Arial" w:hAnsi="Arial" w:cs="Arial"/>
          <w:sz w:val="20"/>
          <w:szCs w:val="20"/>
          <w:lang w:val="ru-RU"/>
        </w:rPr>
        <w:t xml:space="preserve">должны быть выполнены таким образом, чтобы статические или динамические нагрузки от движения воспринимались </w:t>
      </w:r>
      <w:r w:rsidR="00F81E13" w:rsidRPr="00BD5914">
        <w:rPr>
          <w:rFonts w:ascii="Arial" w:eastAsia="Arial" w:hAnsi="Arial" w:cs="Arial"/>
          <w:sz w:val="20"/>
          <w:szCs w:val="20"/>
          <w:lang w:val="ru-RU"/>
        </w:rPr>
        <w:t>таким образом</w:t>
      </w:r>
      <w:r w:rsidRPr="00BD5914">
        <w:rPr>
          <w:rFonts w:ascii="Arial" w:eastAsia="Arial" w:hAnsi="Arial" w:cs="Arial"/>
          <w:sz w:val="20"/>
          <w:szCs w:val="20"/>
          <w:lang w:val="ru-RU"/>
        </w:rPr>
        <w:t xml:space="preserve">, чтобы </w:t>
      </w:r>
      <w:r w:rsidR="00F81E13" w:rsidRPr="00BD5914">
        <w:rPr>
          <w:rFonts w:ascii="Arial" w:eastAsia="Arial" w:hAnsi="Arial" w:cs="Arial"/>
          <w:sz w:val="20"/>
          <w:szCs w:val="20"/>
          <w:lang w:val="ru-RU"/>
        </w:rPr>
        <w:t xml:space="preserve">рабочий слой земляного полотна (подстилающий слой) </w:t>
      </w:r>
      <w:r w:rsidRPr="00BD5914">
        <w:rPr>
          <w:rFonts w:ascii="Arial" w:eastAsia="Arial" w:hAnsi="Arial" w:cs="Arial"/>
          <w:sz w:val="20"/>
          <w:szCs w:val="20"/>
          <w:lang w:val="ru-RU"/>
        </w:rPr>
        <w:t>не подвергалс</w:t>
      </w:r>
      <w:r w:rsidR="008C631A" w:rsidRPr="00BD5914">
        <w:rPr>
          <w:rFonts w:ascii="Arial" w:eastAsia="Arial" w:hAnsi="Arial" w:cs="Arial"/>
          <w:sz w:val="20"/>
          <w:szCs w:val="20"/>
          <w:lang w:val="ru-RU"/>
        </w:rPr>
        <w:t>я воздействию</w:t>
      </w:r>
      <w:r w:rsidRPr="00BD5914">
        <w:rPr>
          <w:rFonts w:ascii="Arial" w:eastAsia="Arial" w:hAnsi="Arial" w:cs="Arial"/>
          <w:sz w:val="20"/>
          <w:szCs w:val="20"/>
          <w:lang w:val="ru-RU"/>
        </w:rPr>
        <w:t xml:space="preserve"> нагруз</w:t>
      </w:r>
      <w:r w:rsidR="008C631A" w:rsidRPr="00BD5914">
        <w:rPr>
          <w:rFonts w:ascii="Arial" w:eastAsia="Arial" w:hAnsi="Arial" w:cs="Arial"/>
          <w:sz w:val="20"/>
          <w:szCs w:val="20"/>
          <w:lang w:val="ru-RU"/>
        </w:rPr>
        <w:t>о</w:t>
      </w:r>
      <w:r w:rsidRPr="00BD5914">
        <w:rPr>
          <w:rFonts w:ascii="Arial" w:eastAsia="Arial" w:hAnsi="Arial" w:cs="Arial"/>
          <w:sz w:val="20"/>
          <w:szCs w:val="20"/>
          <w:lang w:val="ru-RU"/>
        </w:rPr>
        <w:t xml:space="preserve">к, </w:t>
      </w:r>
      <w:r w:rsidR="008C631A" w:rsidRPr="00BD5914">
        <w:rPr>
          <w:rFonts w:ascii="Arial" w:eastAsia="Arial" w:hAnsi="Arial" w:cs="Arial"/>
          <w:sz w:val="20"/>
          <w:szCs w:val="20"/>
          <w:lang w:val="ru-RU"/>
        </w:rPr>
        <w:t>превышающих</w:t>
      </w:r>
      <w:r w:rsidRPr="00BD5914">
        <w:rPr>
          <w:rFonts w:ascii="Arial" w:eastAsia="Arial" w:hAnsi="Arial" w:cs="Arial"/>
          <w:sz w:val="20"/>
          <w:szCs w:val="20"/>
          <w:lang w:val="ru-RU"/>
        </w:rPr>
        <w:t xml:space="preserve"> допустимы</w:t>
      </w:r>
      <w:r w:rsidR="008C631A" w:rsidRPr="00BD5914">
        <w:rPr>
          <w:rFonts w:ascii="Arial" w:eastAsia="Arial" w:hAnsi="Arial" w:cs="Arial"/>
          <w:sz w:val="20"/>
          <w:szCs w:val="20"/>
          <w:lang w:val="ru-RU"/>
        </w:rPr>
        <w:t>е</w:t>
      </w:r>
      <w:r w:rsidRPr="00BD5914">
        <w:rPr>
          <w:rFonts w:ascii="Arial" w:eastAsia="Arial" w:hAnsi="Arial" w:cs="Arial"/>
          <w:sz w:val="20"/>
          <w:szCs w:val="20"/>
          <w:lang w:val="ru-RU"/>
        </w:rPr>
        <w:t xml:space="preserve"> </w:t>
      </w:r>
      <w:r w:rsidR="008C631A" w:rsidRPr="00BD5914">
        <w:rPr>
          <w:rFonts w:ascii="Arial" w:eastAsia="Arial" w:hAnsi="Arial" w:cs="Arial"/>
          <w:sz w:val="20"/>
          <w:szCs w:val="20"/>
          <w:lang w:val="ru-RU"/>
        </w:rPr>
        <w:t>пределы</w:t>
      </w:r>
      <w:r w:rsidRPr="00BD5914">
        <w:rPr>
          <w:rFonts w:ascii="Arial" w:eastAsia="Arial" w:hAnsi="Arial" w:cs="Arial"/>
          <w:sz w:val="20"/>
          <w:szCs w:val="20"/>
          <w:lang w:val="ru-RU"/>
        </w:rPr>
        <w:t>.</w:t>
      </w:r>
    </w:p>
    <w:p w14:paraId="54E823AB" w14:textId="266016CF" w:rsidR="00D54E99" w:rsidRPr="00BD5914" w:rsidRDefault="00574E07" w:rsidP="00574E07">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Слои </w:t>
      </w:r>
      <w:r w:rsidR="00B66E26" w:rsidRPr="00BD5914">
        <w:rPr>
          <w:rFonts w:ascii="Arial" w:eastAsia="Arial" w:hAnsi="Arial" w:cs="Arial"/>
          <w:sz w:val="20"/>
          <w:szCs w:val="20"/>
          <w:lang w:val="ru-RU"/>
        </w:rPr>
        <w:t xml:space="preserve">основания </w:t>
      </w:r>
      <w:r w:rsidRPr="00BD5914">
        <w:rPr>
          <w:rFonts w:ascii="Arial" w:eastAsia="Arial" w:hAnsi="Arial" w:cs="Arial"/>
          <w:sz w:val="20"/>
          <w:szCs w:val="20"/>
          <w:lang w:val="ru-RU"/>
        </w:rPr>
        <w:t xml:space="preserve">должны иметь стабильную прочность и достаточную толщину для равномерного распределения вертикальных </w:t>
      </w:r>
      <w:r w:rsidR="00B66E26" w:rsidRPr="00BD5914">
        <w:rPr>
          <w:rFonts w:ascii="Arial" w:eastAsia="Arial" w:hAnsi="Arial" w:cs="Arial"/>
          <w:sz w:val="20"/>
          <w:szCs w:val="20"/>
          <w:lang w:val="ru-RU"/>
        </w:rPr>
        <w:t>единичных нагрузок</w:t>
      </w:r>
      <w:r w:rsidRPr="00BD5914">
        <w:rPr>
          <w:rFonts w:ascii="Arial" w:eastAsia="Arial" w:hAnsi="Arial" w:cs="Arial"/>
          <w:sz w:val="20"/>
          <w:szCs w:val="20"/>
          <w:lang w:val="ru-RU"/>
        </w:rPr>
        <w:t xml:space="preserve"> на </w:t>
      </w:r>
      <w:r w:rsidR="00B66E26" w:rsidRPr="00BD5914">
        <w:rPr>
          <w:rFonts w:ascii="Arial" w:eastAsia="Arial" w:hAnsi="Arial" w:cs="Arial"/>
          <w:sz w:val="20"/>
          <w:szCs w:val="20"/>
          <w:lang w:val="ru-RU"/>
        </w:rPr>
        <w:t>рабочий слой земляного полотна (подстилающий слой)</w:t>
      </w:r>
      <w:r w:rsidRPr="00BD5914">
        <w:rPr>
          <w:rFonts w:ascii="Arial" w:eastAsia="Arial" w:hAnsi="Arial" w:cs="Arial"/>
          <w:sz w:val="20"/>
          <w:szCs w:val="20"/>
          <w:lang w:val="ru-RU"/>
        </w:rPr>
        <w:t>.</w:t>
      </w:r>
    </w:p>
    <w:p w14:paraId="43668033" w14:textId="77777777" w:rsidR="00574E07" w:rsidRPr="00BD5914" w:rsidRDefault="00574E07" w:rsidP="009A6ED5">
      <w:pPr>
        <w:spacing w:after="0" w:line="240" w:lineRule="auto"/>
        <w:jc w:val="both"/>
        <w:rPr>
          <w:rFonts w:ascii="Arial" w:eastAsia="Arial" w:hAnsi="Arial" w:cs="Arial"/>
          <w:sz w:val="20"/>
          <w:szCs w:val="20"/>
          <w:lang w:val="ru-RU"/>
        </w:rPr>
      </w:pPr>
    </w:p>
    <w:p w14:paraId="093C8435" w14:textId="3C1FB0B6" w:rsidR="00B66E26" w:rsidRPr="00BD5914" w:rsidRDefault="00B66E26" w:rsidP="00B66E26">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w:t>
      </w:r>
      <w:r w:rsidR="00B31E4E" w:rsidRPr="00BD5914">
        <w:rPr>
          <w:rFonts w:ascii="Arial" w:eastAsia="Arial" w:hAnsi="Arial" w:cs="Arial"/>
          <w:sz w:val="20"/>
          <w:szCs w:val="20"/>
          <w:lang w:val="ru-RU"/>
        </w:rPr>
        <w:tab/>
      </w:r>
      <w:r w:rsidR="00B31E4E" w:rsidRPr="00BD5914">
        <w:rPr>
          <w:rFonts w:ascii="Arial" w:eastAsia="Arial" w:hAnsi="Arial" w:cs="Arial"/>
          <w:b/>
          <w:bCs/>
          <w:sz w:val="20"/>
          <w:szCs w:val="20"/>
          <w:lang w:val="ru-RU"/>
        </w:rPr>
        <w:t>дренаж</w:t>
      </w:r>
      <w:r w:rsidRPr="00BD5914">
        <w:rPr>
          <w:rFonts w:ascii="Arial" w:eastAsia="Arial" w:hAnsi="Arial" w:cs="Arial"/>
          <w:b/>
          <w:bCs/>
          <w:sz w:val="20"/>
          <w:szCs w:val="20"/>
          <w:lang w:val="ru-RU"/>
        </w:rPr>
        <w:t>:</w:t>
      </w:r>
    </w:p>
    <w:p w14:paraId="15C4FC1B" w14:textId="677B9C9F" w:rsidR="00574E07" w:rsidRPr="00BD5914" w:rsidRDefault="00B66E26" w:rsidP="00B66E26">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обеспечивает дренаж и </w:t>
      </w:r>
      <w:r w:rsidR="00B31E4E" w:rsidRPr="00BD5914">
        <w:rPr>
          <w:rFonts w:ascii="Arial" w:eastAsia="Arial" w:hAnsi="Arial" w:cs="Arial"/>
          <w:sz w:val="20"/>
          <w:szCs w:val="20"/>
          <w:lang w:val="ru-RU"/>
        </w:rPr>
        <w:t>отвод</w:t>
      </w:r>
      <w:r w:rsidRPr="00BD5914">
        <w:rPr>
          <w:rFonts w:ascii="Arial" w:eastAsia="Arial" w:hAnsi="Arial" w:cs="Arial"/>
          <w:sz w:val="20"/>
          <w:szCs w:val="20"/>
          <w:lang w:val="ru-RU"/>
        </w:rPr>
        <w:t xml:space="preserve"> воды, проникшей в дорожную </w:t>
      </w:r>
      <w:r w:rsidR="00B31E4E" w:rsidRPr="00BD5914">
        <w:rPr>
          <w:rFonts w:ascii="Arial" w:eastAsia="Arial" w:hAnsi="Arial" w:cs="Arial"/>
          <w:sz w:val="20"/>
          <w:szCs w:val="20"/>
          <w:lang w:val="ru-RU"/>
        </w:rPr>
        <w:t>одежду</w:t>
      </w:r>
      <w:r w:rsidRPr="00BD5914">
        <w:rPr>
          <w:rFonts w:ascii="Arial" w:eastAsia="Arial" w:hAnsi="Arial" w:cs="Arial"/>
          <w:sz w:val="20"/>
          <w:szCs w:val="20"/>
          <w:lang w:val="ru-RU"/>
        </w:rPr>
        <w:t xml:space="preserve">, предотвращая </w:t>
      </w:r>
      <w:r w:rsidR="00B31E4E" w:rsidRPr="00BD5914">
        <w:rPr>
          <w:rFonts w:ascii="Arial" w:eastAsia="Arial" w:hAnsi="Arial" w:cs="Arial"/>
          <w:sz w:val="20"/>
          <w:szCs w:val="20"/>
          <w:lang w:val="ru-RU"/>
        </w:rPr>
        <w:t>ее</w:t>
      </w:r>
      <w:r w:rsidRPr="00BD5914">
        <w:rPr>
          <w:rFonts w:ascii="Arial" w:eastAsia="Arial" w:hAnsi="Arial" w:cs="Arial"/>
          <w:sz w:val="20"/>
          <w:szCs w:val="20"/>
          <w:lang w:val="ru-RU"/>
        </w:rPr>
        <w:t xml:space="preserve"> застой на уровне </w:t>
      </w:r>
      <w:r w:rsidR="00B31E4E" w:rsidRPr="00BD5914">
        <w:rPr>
          <w:rFonts w:ascii="Arial" w:eastAsia="Arial" w:hAnsi="Arial" w:cs="Arial"/>
          <w:sz w:val="20"/>
          <w:szCs w:val="20"/>
          <w:lang w:val="ru-RU"/>
        </w:rPr>
        <w:t xml:space="preserve">верха </w:t>
      </w:r>
      <w:r w:rsidRPr="00BD5914">
        <w:rPr>
          <w:rFonts w:ascii="Arial" w:eastAsia="Arial" w:hAnsi="Arial" w:cs="Arial"/>
          <w:sz w:val="20"/>
          <w:szCs w:val="20"/>
          <w:lang w:val="ru-RU"/>
        </w:rPr>
        <w:t xml:space="preserve">земляного полотна. Эта роль важна для поддержания постоянной несущей способности дорожной </w:t>
      </w:r>
      <w:r w:rsidR="00B31E4E" w:rsidRPr="00BD5914">
        <w:rPr>
          <w:rFonts w:ascii="Arial" w:eastAsia="Arial" w:hAnsi="Arial" w:cs="Arial"/>
          <w:sz w:val="20"/>
          <w:szCs w:val="20"/>
          <w:lang w:val="ru-RU"/>
        </w:rPr>
        <w:t>одежды</w:t>
      </w:r>
      <w:r w:rsidRPr="00BD5914">
        <w:rPr>
          <w:rFonts w:ascii="Arial" w:eastAsia="Arial" w:hAnsi="Arial" w:cs="Arial"/>
          <w:sz w:val="20"/>
          <w:szCs w:val="20"/>
          <w:lang w:val="ru-RU"/>
        </w:rPr>
        <w:t xml:space="preserve">. </w:t>
      </w:r>
      <w:r w:rsidR="00B31E4E" w:rsidRPr="00BD5914">
        <w:rPr>
          <w:rFonts w:ascii="Arial" w:eastAsia="Arial" w:hAnsi="Arial" w:cs="Arial"/>
          <w:sz w:val="20"/>
          <w:szCs w:val="20"/>
          <w:lang w:val="ru-RU"/>
        </w:rPr>
        <w:t>П</w:t>
      </w:r>
      <w:r w:rsidRPr="00BD5914">
        <w:rPr>
          <w:rFonts w:ascii="Arial" w:eastAsia="Arial" w:hAnsi="Arial" w:cs="Arial"/>
          <w:sz w:val="20"/>
          <w:szCs w:val="20"/>
          <w:lang w:val="ru-RU"/>
        </w:rPr>
        <w:t>рисутствие воды</w:t>
      </w:r>
      <w:r w:rsidR="00B31E4E" w:rsidRPr="00BD5914">
        <w:rPr>
          <w:rFonts w:ascii="Arial" w:eastAsia="Arial" w:hAnsi="Arial" w:cs="Arial"/>
          <w:sz w:val="20"/>
          <w:szCs w:val="20"/>
          <w:lang w:val="ru-RU"/>
        </w:rPr>
        <w:t xml:space="preserve"> очень вредно</w:t>
      </w:r>
      <w:r w:rsidRPr="00BD5914">
        <w:rPr>
          <w:rFonts w:ascii="Arial" w:eastAsia="Arial" w:hAnsi="Arial" w:cs="Arial"/>
          <w:sz w:val="20"/>
          <w:szCs w:val="20"/>
          <w:lang w:val="ru-RU"/>
        </w:rPr>
        <w:t xml:space="preserve">, </w:t>
      </w:r>
      <w:r w:rsidR="00B31E4E" w:rsidRPr="00BD5914">
        <w:rPr>
          <w:rFonts w:ascii="Arial" w:eastAsia="Arial" w:hAnsi="Arial" w:cs="Arial"/>
          <w:sz w:val="20"/>
          <w:szCs w:val="20"/>
          <w:lang w:val="ru-RU"/>
        </w:rPr>
        <w:t xml:space="preserve">так как </w:t>
      </w:r>
      <w:r w:rsidRPr="00BD5914">
        <w:rPr>
          <w:rFonts w:ascii="Arial" w:eastAsia="Arial" w:hAnsi="Arial" w:cs="Arial"/>
          <w:sz w:val="20"/>
          <w:szCs w:val="20"/>
          <w:lang w:val="ru-RU"/>
        </w:rPr>
        <w:t xml:space="preserve">она вызывает реакцию вяжущего вещества, что в конечном итоге приводит к разрушению дорожной </w:t>
      </w:r>
      <w:r w:rsidR="00B31E4E" w:rsidRPr="00BD5914">
        <w:rPr>
          <w:rFonts w:ascii="Arial" w:eastAsia="Arial" w:hAnsi="Arial" w:cs="Arial"/>
          <w:sz w:val="20"/>
          <w:szCs w:val="20"/>
          <w:lang w:val="ru-RU"/>
        </w:rPr>
        <w:t>одежды</w:t>
      </w:r>
      <w:r w:rsidRPr="00BD5914">
        <w:rPr>
          <w:rFonts w:ascii="Arial" w:eastAsia="Arial" w:hAnsi="Arial" w:cs="Arial"/>
          <w:sz w:val="20"/>
          <w:szCs w:val="20"/>
          <w:lang w:val="ru-RU"/>
        </w:rPr>
        <w:t>;</w:t>
      </w:r>
    </w:p>
    <w:p w14:paraId="77CC8F36" w14:textId="77777777" w:rsidR="00574E07" w:rsidRPr="00BD5914" w:rsidRDefault="00574E07" w:rsidP="009A6ED5">
      <w:pPr>
        <w:spacing w:after="0" w:line="240" w:lineRule="auto"/>
        <w:jc w:val="both"/>
        <w:rPr>
          <w:rFonts w:ascii="Arial" w:eastAsia="Arial" w:hAnsi="Arial" w:cs="Arial"/>
          <w:sz w:val="20"/>
          <w:szCs w:val="20"/>
          <w:lang w:val="ru-RU"/>
        </w:rPr>
      </w:pPr>
    </w:p>
    <w:p w14:paraId="55956A8F" w14:textId="6DCBADCF" w:rsidR="00B31E4E" w:rsidRPr="00BD5914" w:rsidRDefault="00B31E4E" w:rsidP="00B31E4E">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w:t>
      </w:r>
      <w:r w:rsidRPr="00BD5914">
        <w:rPr>
          <w:rFonts w:ascii="Arial" w:eastAsia="Arial" w:hAnsi="Arial" w:cs="Arial"/>
          <w:b/>
          <w:bCs/>
          <w:sz w:val="20"/>
          <w:szCs w:val="20"/>
          <w:lang w:val="ru-RU"/>
        </w:rPr>
        <w:tab/>
        <w:t>капилляропрерывание:</w:t>
      </w:r>
    </w:p>
    <w:p w14:paraId="55E8EE4C" w14:textId="7F8A17A3" w:rsidR="00D54E99" w:rsidRPr="00BD5914" w:rsidRDefault="00B31E4E" w:rsidP="00B31E4E">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нарушает капиллярный подъем грунтовых вод. Эту роль выполняют </w:t>
      </w:r>
      <w:r w:rsidR="00BD5914" w:rsidRPr="00BD5914">
        <w:rPr>
          <w:rFonts w:ascii="Arial" w:eastAsia="Arial" w:hAnsi="Arial" w:cs="Arial"/>
          <w:sz w:val="20"/>
          <w:szCs w:val="20"/>
          <w:lang w:val="ru-RU"/>
        </w:rPr>
        <w:t>дорожные слои,</w:t>
      </w:r>
      <w:r w:rsidRPr="00BD5914">
        <w:rPr>
          <w:rFonts w:ascii="Arial" w:eastAsia="Arial" w:hAnsi="Arial" w:cs="Arial"/>
          <w:sz w:val="20"/>
          <w:szCs w:val="20"/>
          <w:lang w:val="ru-RU"/>
        </w:rPr>
        <w:t xml:space="preserve"> </w:t>
      </w:r>
      <w:r w:rsidR="00020823" w:rsidRPr="00BD5914">
        <w:rPr>
          <w:rFonts w:ascii="Arial" w:eastAsia="Arial" w:hAnsi="Arial" w:cs="Arial"/>
          <w:sz w:val="20"/>
          <w:szCs w:val="20"/>
          <w:lang w:val="ru-RU"/>
        </w:rPr>
        <w:t xml:space="preserve">состоящие </w:t>
      </w:r>
      <w:r w:rsidRPr="00BD5914">
        <w:rPr>
          <w:rFonts w:ascii="Arial" w:eastAsia="Arial" w:hAnsi="Arial" w:cs="Arial"/>
          <w:sz w:val="20"/>
          <w:szCs w:val="20"/>
          <w:lang w:val="ru-RU"/>
        </w:rPr>
        <w:t xml:space="preserve">из сыпучих материалов, имеющие толщину, превышающую высоту капиллярного подъема подземных вод, укладываемые на </w:t>
      </w:r>
      <w:r w:rsidR="00020823" w:rsidRPr="00BD5914">
        <w:rPr>
          <w:rFonts w:ascii="Arial" w:eastAsia="Arial" w:hAnsi="Arial" w:cs="Arial"/>
          <w:sz w:val="20"/>
          <w:szCs w:val="20"/>
          <w:lang w:val="ru-RU"/>
        </w:rPr>
        <w:t>земляное полотно</w:t>
      </w:r>
      <w:r w:rsidRPr="00BD5914">
        <w:rPr>
          <w:rFonts w:ascii="Arial" w:eastAsia="Arial" w:hAnsi="Arial" w:cs="Arial"/>
          <w:sz w:val="20"/>
          <w:szCs w:val="20"/>
          <w:lang w:val="ru-RU"/>
        </w:rPr>
        <w:t>;</w:t>
      </w:r>
    </w:p>
    <w:p w14:paraId="7A7E3394" w14:textId="77777777" w:rsidR="00B31E4E" w:rsidRPr="00BD5914" w:rsidRDefault="00B31E4E" w:rsidP="009A6ED5">
      <w:pPr>
        <w:spacing w:after="0" w:line="240" w:lineRule="auto"/>
        <w:jc w:val="both"/>
        <w:rPr>
          <w:rFonts w:ascii="Arial" w:eastAsia="Arial" w:hAnsi="Arial" w:cs="Arial"/>
          <w:sz w:val="20"/>
          <w:szCs w:val="20"/>
          <w:lang w:val="ru-RU"/>
        </w:rPr>
      </w:pPr>
    </w:p>
    <w:p w14:paraId="13369882" w14:textId="7BF0BE9D" w:rsidR="00020823" w:rsidRPr="00BD5914" w:rsidRDefault="00020823" w:rsidP="00020823">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w:t>
      </w:r>
      <w:r w:rsidRPr="00BD5914">
        <w:rPr>
          <w:rFonts w:ascii="Arial" w:eastAsia="Arial" w:hAnsi="Arial" w:cs="Arial"/>
          <w:b/>
          <w:bCs/>
          <w:sz w:val="20"/>
          <w:szCs w:val="20"/>
          <w:lang w:val="ru-RU"/>
        </w:rPr>
        <w:tab/>
        <w:t>морозоустойчивость:</w:t>
      </w:r>
    </w:p>
    <w:p w14:paraId="11C109BF" w14:textId="53666007" w:rsidR="00B31E4E" w:rsidRPr="00BD5914" w:rsidRDefault="00020823" w:rsidP="00020823">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препятствует проникновению промерзания до уровня земляно</w:t>
      </w:r>
      <w:r w:rsidR="00BA3AAF" w:rsidRPr="00BD5914">
        <w:rPr>
          <w:rFonts w:ascii="Arial" w:eastAsia="Arial" w:hAnsi="Arial" w:cs="Arial"/>
          <w:sz w:val="20"/>
          <w:szCs w:val="20"/>
          <w:lang w:val="ru-RU"/>
        </w:rPr>
        <w:t>го</w:t>
      </w:r>
      <w:r w:rsidRPr="00BD5914">
        <w:rPr>
          <w:rFonts w:ascii="Arial" w:eastAsia="Arial" w:hAnsi="Arial" w:cs="Arial"/>
          <w:sz w:val="20"/>
          <w:szCs w:val="20"/>
          <w:lang w:val="ru-RU"/>
        </w:rPr>
        <w:t xml:space="preserve"> полотн</w:t>
      </w:r>
      <w:r w:rsidR="00BA3AAF" w:rsidRPr="00BD5914">
        <w:rPr>
          <w:rFonts w:ascii="Arial" w:eastAsia="Arial" w:hAnsi="Arial" w:cs="Arial"/>
          <w:sz w:val="20"/>
          <w:szCs w:val="20"/>
          <w:lang w:val="ru-RU"/>
        </w:rPr>
        <w:t>а</w:t>
      </w:r>
      <w:r w:rsidRPr="00BD5914">
        <w:rPr>
          <w:rFonts w:ascii="Arial" w:eastAsia="Arial" w:hAnsi="Arial" w:cs="Arial"/>
          <w:sz w:val="20"/>
          <w:szCs w:val="20"/>
          <w:lang w:val="ru-RU"/>
        </w:rPr>
        <w:t xml:space="preserve">, в этом случае в слоях основания рекомендуется использовать </w:t>
      </w:r>
      <w:r w:rsidR="00BA3AAF" w:rsidRPr="00BD5914">
        <w:rPr>
          <w:rFonts w:ascii="Arial" w:eastAsia="Arial" w:hAnsi="Arial" w:cs="Arial"/>
          <w:sz w:val="20"/>
          <w:szCs w:val="20"/>
          <w:lang w:val="ru-RU"/>
        </w:rPr>
        <w:t xml:space="preserve">морозостойкие </w:t>
      </w:r>
      <w:r w:rsidRPr="00BD5914">
        <w:rPr>
          <w:rFonts w:ascii="Arial" w:eastAsia="Arial" w:hAnsi="Arial" w:cs="Arial"/>
          <w:sz w:val="20"/>
          <w:szCs w:val="20"/>
          <w:lang w:val="ru-RU"/>
        </w:rPr>
        <w:t>материалы с низкой теплопроводностью;</w:t>
      </w:r>
    </w:p>
    <w:p w14:paraId="466C6CA3" w14:textId="77777777" w:rsidR="00B31E4E" w:rsidRPr="00BD5914" w:rsidRDefault="00B31E4E" w:rsidP="009A6ED5">
      <w:pPr>
        <w:spacing w:after="0" w:line="240" w:lineRule="auto"/>
        <w:jc w:val="both"/>
        <w:rPr>
          <w:rFonts w:ascii="Arial" w:eastAsia="Arial" w:hAnsi="Arial" w:cs="Arial"/>
          <w:sz w:val="20"/>
          <w:szCs w:val="20"/>
          <w:lang w:val="ru-RU"/>
        </w:rPr>
      </w:pPr>
    </w:p>
    <w:p w14:paraId="50A2283F" w14:textId="49F6AE5B" w:rsidR="00CA7C98" w:rsidRPr="00BD5914" w:rsidRDefault="00CA7C98" w:rsidP="00CA7C98">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w:t>
      </w:r>
      <w:r w:rsidRPr="00BD5914">
        <w:rPr>
          <w:rFonts w:ascii="Arial" w:eastAsia="Arial" w:hAnsi="Arial" w:cs="Arial"/>
          <w:sz w:val="20"/>
          <w:szCs w:val="20"/>
          <w:lang w:val="ru-RU"/>
        </w:rPr>
        <w:tab/>
      </w:r>
      <w:r w:rsidR="00FF0B67" w:rsidRPr="00BD5914">
        <w:rPr>
          <w:rFonts w:ascii="Arial" w:eastAsia="Arial" w:hAnsi="Arial" w:cs="Arial"/>
          <w:b/>
          <w:bCs/>
          <w:sz w:val="20"/>
          <w:szCs w:val="20"/>
          <w:lang w:val="ru-RU"/>
        </w:rPr>
        <w:t>разделение</w:t>
      </w:r>
      <w:r w:rsidRPr="00BD5914">
        <w:rPr>
          <w:rFonts w:ascii="Arial" w:eastAsia="Arial" w:hAnsi="Arial" w:cs="Arial"/>
          <w:b/>
          <w:bCs/>
          <w:sz w:val="20"/>
          <w:szCs w:val="20"/>
          <w:lang w:val="ru-RU"/>
        </w:rPr>
        <w:t>:</w:t>
      </w:r>
    </w:p>
    <w:p w14:paraId="6D36C847" w14:textId="09569208" w:rsidR="00B31E4E" w:rsidRPr="00BD5914" w:rsidRDefault="00CA7C98" w:rsidP="00CA7C98">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останавливает проникновение </w:t>
      </w:r>
      <w:r w:rsidR="00FF0B67" w:rsidRPr="00BD5914">
        <w:rPr>
          <w:rFonts w:ascii="Arial" w:eastAsia="Arial" w:hAnsi="Arial" w:cs="Arial"/>
          <w:sz w:val="20"/>
          <w:szCs w:val="20"/>
          <w:lang w:val="ru-RU"/>
        </w:rPr>
        <w:t>грунта земляного полотна</w:t>
      </w:r>
      <w:r w:rsidRPr="00BD5914">
        <w:rPr>
          <w:rFonts w:ascii="Arial" w:eastAsia="Arial" w:hAnsi="Arial" w:cs="Arial"/>
          <w:sz w:val="20"/>
          <w:szCs w:val="20"/>
          <w:lang w:val="ru-RU"/>
        </w:rPr>
        <w:t xml:space="preserve"> в </w:t>
      </w:r>
      <w:r w:rsidR="00FF0B67" w:rsidRPr="00BD5914">
        <w:rPr>
          <w:rFonts w:ascii="Arial" w:eastAsia="Arial" w:hAnsi="Arial" w:cs="Arial"/>
          <w:sz w:val="20"/>
          <w:szCs w:val="20"/>
          <w:lang w:val="ru-RU"/>
        </w:rPr>
        <w:t>вышележащие слои</w:t>
      </w:r>
      <w:r w:rsidRPr="00BD5914">
        <w:rPr>
          <w:rFonts w:ascii="Arial" w:eastAsia="Arial" w:hAnsi="Arial" w:cs="Arial"/>
          <w:sz w:val="20"/>
          <w:szCs w:val="20"/>
          <w:lang w:val="ru-RU"/>
        </w:rPr>
        <w:t xml:space="preserve">, </w:t>
      </w:r>
      <w:r w:rsidR="00FF0B67" w:rsidRPr="00BD5914">
        <w:rPr>
          <w:rFonts w:ascii="Arial" w:eastAsia="Arial" w:hAnsi="Arial" w:cs="Arial"/>
          <w:sz w:val="20"/>
          <w:szCs w:val="20"/>
          <w:lang w:val="ru-RU"/>
        </w:rPr>
        <w:t>обеспечивающие несущую способность</w:t>
      </w:r>
      <w:r w:rsidRPr="00BD5914">
        <w:rPr>
          <w:rFonts w:ascii="Arial" w:eastAsia="Arial" w:hAnsi="Arial" w:cs="Arial"/>
          <w:sz w:val="20"/>
          <w:szCs w:val="20"/>
          <w:lang w:val="ru-RU"/>
        </w:rPr>
        <w:t xml:space="preserve"> </w:t>
      </w:r>
      <w:r w:rsidR="00FF0B67" w:rsidRPr="00BD5914">
        <w:rPr>
          <w:rFonts w:ascii="Arial" w:eastAsia="Arial" w:hAnsi="Arial" w:cs="Arial"/>
          <w:sz w:val="20"/>
          <w:szCs w:val="20"/>
          <w:lang w:val="ru-RU"/>
        </w:rPr>
        <w:t>дорожной одежды</w:t>
      </w:r>
      <w:r w:rsidRPr="00BD5914">
        <w:rPr>
          <w:rFonts w:ascii="Arial" w:eastAsia="Arial" w:hAnsi="Arial" w:cs="Arial"/>
          <w:sz w:val="20"/>
          <w:szCs w:val="20"/>
          <w:lang w:val="ru-RU"/>
        </w:rPr>
        <w:t>.</w:t>
      </w:r>
    </w:p>
    <w:p w14:paraId="5F654F84" w14:textId="77777777" w:rsidR="00C35F02" w:rsidRPr="00BD5914" w:rsidRDefault="00C35F02" w:rsidP="009A6ED5">
      <w:pPr>
        <w:spacing w:after="0" w:line="240" w:lineRule="auto"/>
        <w:jc w:val="both"/>
        <w:rPr>
          <w:rFonts w:ascii="Arial" w:eastAsia="Arial" w:hAnsi="Arial" w:cs="Arial"/>
          <w:sz w:val="20"/>
          <w:szCs w:val="20"/>
          <w:lang w:val="ru-RU"/>
        </w:rPr>
      </w:pPr>
    </w:p>
    <w:p w14:paraId="705C8654" w14:textId="6C1552A0" w:rsidR="00C35F02" w:rsidRPr="00BD5914" w:rsidRDefault="00FF0B67"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Верхний слой основания располагается между асфальтобетонным или цементно-бетонным покрытием и нижним слоем (слоями) основания. Он призван воспринимать нагрузки, создаваемые движением транспорта, особенно единичные касательные и растягивающие усилия, и распределять вертикальные </w:t>
      </w:r>
      <w:r w:rsidR="00F67D4F" w:rsidRPr="00BD5914">
        <w:rPr>
          <w:rFonts w:ascii="Arial" w:eastAsia="Arial" w:hAnsi="Arial" w:cs="Arial"/>
          <w:sz w:val="20"/>
          <w:szCs w:val="20"/>
          <w:lang w:val="ru-RU"/>
        </w:rPr>
        <w:t>единичные нагрузки</w:t>
      </w:r>
      <w:r w:rsidRPr="00BD5914">
        <w:rPr>
          <w:rFonts w:ascii="Arial" w:eastAsia="Arial" w:hAnsi="Arial" w:cs="Arial"/>
          <w:sz w:val="20"/>
          <w:szCs w:val="20"/>
          <w:lang w:val="ru-RU"/>
        </w:rPr>
        <w:t xml:space="preserve"> на большие площади, а затем передавать их нижнему слою в пределах его несущей способности.</w:t>
      </w:r>
    </w:p>
    <w:p w14:paraId="41B293EF" w14:textId="77777777" w:rsidR="00C35F02" w:rsidRPr="00BD5914" w:rsidRDefault="00C35F02" w:rsidP="009A6ED5">
      <w:pPr>
        <w:spacing w:after="0" w:line="240" w:lineRule="auto"/>
        <w:jc w:val="both"/>
        <w:rPr>
          <w:rFonts w:ascii="Arial" w:eastAsia="Arial" w:hAnsi="Arial" w:cs="Arial"/>
          <w:sz w:val="20"/>
          <w:szCs w:val="20"/>
          <w:lang w:val="ru-RU"/>
        </w:rPr>
      </w:pPr>
    </w:p>
    <w:p w14:paraId="037154BD" w14:textId="36DC63BE" w:rsidR="009A6ED5" w:rsidRPr="00BD5914" w:rsidRDefault="00F67D4F"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lastRenderedPageBreak/>
        <w:t xml:space="preserve">Деформируемость этих слоев должна быть тем меньше, чем тоньше верхние слои и при меньшей несущей способности. В целом с этой точки зрения высокое уплотнение нижнего слоя основания является залогом хорошего транспортно-эксплуатационного состояния дорожной одежды. </w:t>
      </w:r>
      <w:r w:rsidR="00BD5914" w:rsidRPr="00BD5914">
        <w:rPr>
          <w:rFonts w:ascii="Arial" w:eastAsia="Arial" w:hAnsi="Arial" w:cs="Arial"/>
          <w:sz w:val="20"/>
          <w:szCs w:val="20"/>
          <w:lang w:val="ru-RU"/>
        </w:rPr>
        <w:t>Верхний</w:t>
      </w:r>
      <w:r w:rsidR="007770FF" w:rsidRPr="00BD5914">
        <w:rPr>
          <w:rFonts w:ascii="Arial" w:eastAsia="Arial" w:hAnsi="Arial" w:cs="Arial"/>
          <w:sz w:val="20"/>
          <w:szCs w:val="20"/>
          <w:lang w:val="ru-RU"/>
        </w:rPr>
        <w:t xml:space="preserve"> слой основание должен быть запроектирован и устроен из более прочных материалов, поскольку воспринимает нагрузки, передаваемые покрытием автомобильной дороги (толчки, вибрации, часть тангенциальных напряжения заполнителя и т. д.). Поэтому в верхнем слое основания избегают использования слабых горных пород (мягких известняков, сланцев, выветриваемых пород и т. д.).</w:t>
      </w:r>
    </w:p>
    <w:p w14:paraId="3A1A1CA6" w14:textId="77777777" w:rsidR="00F67D4F" w:rsidRPr="00BD5914" w:rsidRDefault="00F67D4F" w:rsidP="009A6ED5">
      <w:pPr>
        <w:spacing w:after="0" w:line="240" w:lineRule="auto"/>
        <w:jc w:val="both"/>
        <w:rPr>
          <w:rFonts w:ascii="Arial" w:eastAsia="Arial" w:hAnsi="Arial" w:cs="Arial"/>
          <w:sz w:val="20"/>
          <w:szCs w:val="20"/>
          <w:lang w:val="ru-RU"/>
        </w:rPr>
      </w:pPr>
    </w:p>
    <w:p w14:paraId="5A470E58" w14:textId="77777777" w:rsidR="00F67D4F" w:rsidRPr="00BD5914" w:rsidRDefault="00F67D4F" w:rsidP="009A6ED5">
      <w:pPr>
        <w:spacing w:after="0" w:line="240" w:lineRule="auto"/>
        <w:jc w:val="both"/>
        <w:rPr>
          <w:rFonts w:ascii="Arial" w:eastAsia="Arial" w:hAnsi="Arial" w:cs="Arial"/>
          <w:sz w:val="20"/>
          <w:szCs w:val="20"/>
          <w:lang w:val="ru-RU"/>
        </w:rPr>
      </w:pPr>
    </w:p>
    <w:p w14:paraId="1DF6CD42" w14:textId="77777777" w:rsidR="00F67D4F" w:rsidRDefault="00F67D4F" w:rsidP="009A6ED5">
      <w:pPr>
        <w:spacing w:after="0" w:line="240" w:lineRule="auto"/>
        <w:jc w:val="both"/>
        <w:rPr>
          <w:rFonts w:ascii="Arial" w:eastAsia="Arial" w:hAnsi="Arial" w:cs="Arial"/>
          <w:sz w:val="20"/>
          <w:szCs w:val="20"/>
        </w:rPr>
      </w:pPr>
    </w:p>
    <w:p w14:paraId="1D92455E" w14:textId="77777777" w:rsidR="007770FF" w:rsidRDefault="007770FF">
      <w:pPr>
        <w:spacing w:after="0" w:line="240" w:lineRule="auto"/>
        <w:rPr>
          <w:rFonts w:ascii="Arial" w:eastAsia="Arial" w:hAnsi="Arial" w:cs="Arial"/>
          <w:sz w:val="20"/>
          <w:szCs w:val="20"/>
        </w:rPr>
      </w:pPr>
      <w:r>
        <w:rPr>
          <w:rFonts w:ascii="Arial" w:eastAsia="Arial" w:hAnsi="Arial" w:cs="Arial"/>
          <w:sz w:val="20"/>
          <w:szCs w:val="20"/>
        </w:rPr>
        <w:br w:type="page"/>
      </w:r>
    </w:p>
    <w:p w14:paraId="1A2B4C68" w14:textId="571D6400" w:rsidR="009A6ED5" w:rsidRPr="007770FF" w:rsidRDefault="009A6ED5" w:rsidP="009A6ED5">
      <w:pPr>
        <w:spacing w:after="0" w:line="240" w:lineRule="auto"/>
        <w:jc w:val="both"/>
        <w:rPr>
          <w:rFonts w:ascii="Arial" w:eastAsia="Arial" w:hAnsi="Arial" w:cs="Arial"/>
          <w:b/>
          <w:bCs/>
          <w:sz w:val="24"/>
          <w:szCs w:val="24"/>
          <w:lang w:val="ru-RU"/>
        </w:rPr>
      </w:pPr>
      <w:r w:rsidRPr="007770FF">
        <w:rPr>
          <w:rFonts w:ascii="Arial" w:eastAsia="Arial" w:hAnsi="Arial" w:cs="Arial"/>
          <w:b/>
          <w:bCs/>
          <w:sz w:val="24"/>
          <w:szCs w:val="24"/>
          <w:lang w:val="ru-RU"/>
        </w:rPr>
        <w:lastRenderedPageBreak/>
        <w:t>1</w:t>
      </w:r>
      <w:r w:rsidRPr="007770FF">
        <w:rPr>
          <w:rFonts w:ascii="Arial" w:eastAsia="Arial" w:hAnsi="Arial" w:cs="Arial"/>
          <w:b/>
          <w:bCs/>
          <w:sz w:val="24"/>
          <w:szCs w:val="24"/>
          <w:lang w:val="ru-RU"/>
        </w:rPr>
        <w:tab/>
        <w:t xml:space="preserve">Область </w:t>
      </w:r>
      <w:r w:rsidR="00C35F02" w:rsidRPr="007770FF">
        <w:rPr>
          <w:rFonts w:ascii="Arial" w:eastAsia="Arial" w:hAnsi="Arial" w:cs="Arial"/>
          <w:b/>
          <w:bCs/>
          <w:sz w:val="24"/>
          <w:szCs w:val="24"/>
          <w:lang w:val="ru-RU"/>
        </w:rPr>
        <w:t>применения</w:t>
      </w:r>
    </w:p>
    <w:p w14:paraId="38D99177" w14:textId="77777777" w:rsidR="00C35F02" w:rsidRDefault="00C35F02" w:rsidP="009A6ED5">
      <w:pPr>
        <w:spacing w:after="0" w:line="240" w:lineRule="auto"/>
        <w:jc w:val="both"/>
        <w:rPr>
          <w:rFonts w:ascii="Arial" w:eastAsia="Arial" w:hAnsi="Arial" w:cs="Arial"/>
          <w:sz w:val="20"/>
          <w:szCs w:val="20"/>
          <w:lang w:val="ru-RU"/>
        </w:rPr>
      </w:pPr>
    </w:p>
    <w:p w14:paraId="2239275A" w14:textId="368F648E" w:rsidR="007770FF" w:rsidRDefault="007770FF" w:rsidP="009A6ED5">
      <w:pPr>
        <w:spacing w:after="0" w:line="240" w:lineRule="auto"/>
        <w:jc w:val="both"/>
        <w:rPr>
          <w:rFonts w:ascii="Arial" w:eastAsia="Arial" w:hAnsi="Arial" w:cs="Arial"/>
          <w:sz w:val="20"/>
          <w:szCs w:val="20"/>
          <w:lang w:val="ru-RU"/>
        </w:rPr>
      </w:pPr>
      <w:r w:rsidRPr="004D55BE">
        <w:rPr>
          <w:rFonts w:ascii="Arial" w:eastAsia="Arial" w:hAnsi="Arial" w:cs="Arial"/>
          <w:b/>
          <w:bCs/>
          <w:sz w:val="20"/>
          <w:szCs w:val="20"/>
          <w:lang w:val="ru-RU"/>
        </w:rPr>
        <w:t>1.1</w:t>
      </w:r>
      <w:r>
        <w:rPr>
          <w:rFonts w:ascii="Arial" w:eastAsia="Arial" w:hAnsi="Arial" w:cs="Arial"/>
          <w:sz w:val="20"/>
          <w:szCs w:val="20"/>
          <w:lang w:val="ru-RU"/>
        </w:rPr>
        <w:tab/>
      </w:r>
      <w:r w:rsidRPr="007770FF">
        <w:rPr>
          <w:rFonts w:ascii="Arial" w:eastAsia="Arial" w:hAnsi="Arial" w:cs="Arial"/>
          <w:sz w:val="20"/>
          <w:szCs w:val="20"/>
          <w:lang w:val="ru-RU"/>
        </w:rPr>
        <w:t xml:space="preserve">Настоящий </w:t>
      </w:r>
      <w:r w:rsidR="004D55BE">
        <w:rPr>
          <w:rFonts w:ascii="Arial" w:eastAsia="Arial" w:hAnsi="Arial" w:cs="Arial"/>
          <w:sz w:val="20"/>
          <w:szCs w:val="20"/>
          <w:lang w:val="ru-RU"/>
        </w:rPr>
        <w:t>Кодекс практик</w:t>
      </w:r>
      <w:r w:rsidRPr="007770FF">
        <w:rPr>
          <w:rFonts w:ascii="Arial" w:eastAsia="Arial" w:hAnsi="Arial" w:cs="Arial"/>
          <w:sz w:val="20"/>
          <w:szCs w:val="20"/>
          <w:lang w:val="ru-RU"/>
        </w:rPr>
        <w:t xml:space="preserve"> (далее - </w:t>
      </w:r>
      <w:r w:rsidR="004D55BE">
        <w:rPr>
          <w:rFonts w:ascii="Arial" w:eastAsia="Arial" w:hAnsi="Arial" w:cs="Arial"/>
          <w:sz w:val="20"/>
          <w:szCs w:val="20"/>
          <w:lang w:val="ru-RU"/>
        </w:rPr>
        <w:t>Кодекс</w:t>
      </w:r>
      <w:r w:rsidRPr="007770FF">
        <w:rPr>
          <w:rFonts w:ascii="Arial" w:eastAsia="Arial" w:hAnsi="Arial" w:cs="Arial"/>
          <w:sz w:val="20"/>
          <w:szCs w:val="20"/>
          <w:lang w:val="ru-RU"/>
        </w:rPr>
        <w:t xml:space="preserve">) </w:t>
      </w:r>
      <w:r w:rsidR="004D55BE">
        <w:rPr>
          <w:rFonts w:ascii="Arial" w:eastAsia="Arial" w:hAnsi="Arial" w:cs="Arial"/>
          <w:sz w:val="20"/>
          <w:szCs w:val="20"/>
          <w:lang w:val="ru-RU"/>
        </w:rPr>
        <w:t>касающийся</w:t>
      </w:r>
      <w:r w:rsidRPr="007770FF">
        <w:rPr>
          <w:rFonts w:ascii="Arial" w:eastAsia="Arial" w:hAnsi="Arial" w:cs="Arial"/>
          <w:sz w:val="20"/>
          <w:szCs w:val="20"/>
          <w:lang w:val="ru-RU"/>
        </w:rPr>
        <w:t xml:space="preserve"> технических условий устройства </w:t>
      </w:r>
      <w:r w:rsidR="004D55BE">
        <w:rPr>
          <w:rFonts w:ascii="Arial" w:eastAsia="Arial" w:hAnsi="Arial" w:cs="Arial"/>
          <w:sz w:val="20"/>
          <w:szCs w:val="20"/>
          <w:lang w:val="ru-RU"/>
        </w:rPr>
        <w:t>оснований</w:t>
      </w:r>
      <w:r w:rsidRPr="007770FF">
        <w:rPr>
          <w:rFonts w:ascii="Arial" w:eastAsia="Arial" w:hAnsi="Arial" w:cs="Arial"/>
          <w:sz w:val="20"/>
          <w:szCs w:val="20"/>
          <w:lang w:val="ru-RU"/>
        </w:rPr>
        <w:t xml:space="preserve"> </w:t>
      </w:r>
      <w:r w:rsidR="004D55BE">
        <w:rPr>
          <w:rFonts w:ascii="Arial" w:eastAsia="Arial" w:hAnsi="Arial" w:cs="Arial"/>
          <w:sz w:val="20"/>
          <w:szCs w:val="20"/>
          <w:lang w:val="ru-RU"/>
        </w:rPr>
        <w:t xml:space="preserve">из </w:t>
      </w:r>
      <w:r w:rsidR="004D55BE" w:rsidRPr="007770FF">
        <w:rPr>
          <w:rFonts w:ascii="Arial" w:eastAsia="Arial" w:hAnsi="Arial" w:cs="Arial"/>
          <w:sz w:val="20"/>
          <w:szCs w:val="20"/>
          <w:lang w:val="ru-RU"/>
        </w:rPr>
        <w:t>щебн</w:t>
      </w:r>
      <w:r w:rsidR="004D55BE">
        <w:rPr>
          <w:rFonts w:ascii="Arial" w:eastAsia="Arial" w:hAnsi="Arial" w:cs="Arial"/>
          <w:sz w:val="20"/>
          <w:szCs w:val="20"/>
          <w:lang w:val="ru-RU"/>
        </w:rPr>
        <w:t>я</w:t>
      </w:r>
      <w:r w:rsidR="004D55BE" w:rsidRPr="007770FF">
        <w:rPr>
          <w:rFonts w:ascii="Arial" w:eastAsia="Arial" w:hAnsi="Arial" w:cs="Arial"/>
          <w:sz w:val="20"/>
          <w:szCs w:val="20"/>
          <w:lang w:val="ru-RU"/>
        </w:rPr>
        <w:t xml:space="preserve"> </w:t>
      </w:r>
      <w:r w:rsidRPr="007770FF">
        <w:rPr>
          <w:rFonts w:ascii="Arial" w:eastAsia="Arial" w:hAnsi="Arial" w:cs="Arial"/>
          <w:sz w:val="20"/>
          <w:szCs w:val="20"/>
          <w:lang w:val="ru-RU"/>
        </w:rPr>
        <w:t xml:space="preserve">и/или оптимальной смеси и слоев </w:t>
      </w:r>
      <w:r w:rsidR="004D55BE" w:rsidRPr="007770FF">
        <w:rPr>
          <w:rFonts w:ascii="Arial" w:eastAsia="Arial" w:hAnsi="Arial" w:cs="Arial"/>
          <w:sz w:val="20"/>
          <w:szCs w:val="20"/>
          <w:lang w:val="ru-RU"/>
        </w:rPr>
        <w:t>дорожных</w:t>
      </w:r>
      <w:r w:rsidR="004D55BE">
        <w:rPr>
          <w:rFonts w:ascii="Arial" w:eastAsia="Arial" w:hAnsi="Arial" w:cs="Arial"/>
          <w:sz w:val="20"/>
          <w:szCs w:val="20"/>
          <w:lang w:val="ru-RU"/>
        </w:rPr>
        <w:t xml:space="preserve"> одежд</w:t>
      </w:r>
      <w:r w:rsidR="004D55BE" w:rsidRPr="007770FF">
        <w:rPr>
          <w:rFonts w:ascii="Arial" w:eastAsia="Arial" w:hAnsi="Arial" w:cs="Arial"/>
          <w:sz w:val="20"/>
          <w:szCs w:val="20"/>
          <w:lang w:val="ru-RU"/>
        </w:rPr>
        <w:t xml:space="preserve"> </w:t>
      </w:r>
      <w:r w:rsidRPr="007770FF">
        <w:rPr>
          <w:rFonts w:ascii="Arial" w:eastAsia="Arial" w:hAnsi="Arial" w:cs="Arial"/>
          <w:sz w:val="20"/>
          <w:szCs w:val="20"/>
          <w:lang w:val="ru-RU"/>
        </w:rPr>
        <w:t xml:space="preserve">из природных заполнителей, стабилизированных цементом или гидравлическими </w:t>
      </w:r>
      <w:r w:rsidR="004D55BE" w:rsidRPr="007770FF">
        <w:rPr>
          <w:rFonts w:ascii="Arial" w:eastAsia="Arial" w:hAnsi="Arial" w:cs="Arial"/>
          <w:sz w:val="20"/>
          <w:szCs w:val="20"/>
          <w:lang w:val="ru-RU"/>
        </w:rPr>
        <w:t xml:space="preserve">дорожными </w:t>
      </w:r>
      <w:r w:rsidRPr="007770FF">
        <w:rPr>
          <w:rFonts w:ascii="Arial" w:eastAsia="Arial" w:hAnsi="Arial" w:cs="Arial"/>
          <w:sz w:val="20"/>
          <w:szCs w:val="20"/>
          <w:lang w:val="ru-RU"/>
        </w:rPr>
        <w:t xml:space="preserve">вяжущими, устанавливает технические условия, которым должны соответствовать </w:t>
      </w:r>
      <w:r w:rsidR="008A414E">
        <w:rPr>
          <w:rFonts w:ascii="Arial" w:eastAsia="Arial" w:hAnsi="Arial" w:cs="Arial"/>
          <w:sz w:val="20"/>
          <w:szCs w:val="20"/>
          <w:lang w:val="ru-RU"/>
        </w:rPr>
        <w:t>основания</w:t>
      </w:r>
      <w:r w:rsidRPr="007770FF">
        <w:rPr>
          <w:rFonts w:ascii="Arial" w:eastAsia="Arial" w:hAnsi="Arial" w:cs="Arial"/>
          <w:sz w:val="20"/>
          <w:szCs w:val="20"/>
          <w:lang w:val="ru-RU"/>
        </w:rPr>
        <w:t xml:space="preserve"> </w:t>
      </w:r>
      <w:r w:rsidR="008A414E">
        <w:rPr>
          <w:rFonts w:ascii="Arial" w:eastAsia="Arial" w:hAnsi="Arial" w:cs="Arial"/>
          <w:sz w:val="20"/>
          <w:szCs w:val="20"/>
          <w:lang w:val="ru-RU"/>
        </w:rPr>
        <w:t>из</w:t>
      </w:r>
      <w:r w:rsidRPr="007770FF">
        <w:rPr>
          <w:rFonts w:ascii="Arial" w:eastAsia="Arial" w:hAnsi="Arial" w:cs="Arial"/>
          <w:sz w:val="20"/>
          <w:szCs w:val="20"/>
          <w:lang w:val="ru-RU"/>
        </w:rPr>
        <w:t xml:space="preserve"> щебен</w:t>
      </w:r>
      <w:r w:rsidR="008A414E">
        <w:rPr>
          <w:rFonts w:ascii="Arial" w:eastAsia="Arial" w:hAnsi="Arial" w:cs="Arial"/>
          <w:sz w:val="20"/>
          <w:szCs w:val="20"/>
          <w:lang w:val="ru-RU"/>
        </w:rPr>
        <w:t>я</w:t>
      </w:r>
      <w:r w:rsidRPr="007770FF">
        <w:rPr>
          <w:rFonts w:ascii="Arial" w:eastAsia="Arial" w:hAnsi="Arial" w:cs="Arial"/>
          <w:sz w:val="20"/>
          <w:szCs w:val="20"/>
          <w:lang w:val="ru-RU"/>
        </w:rPr>
        <w:t xml:space="preserve"> и/или оптимальн</w:t>
      </w:r>
      <w:r w:rsidR="008A414E">
        <w:rPr>
          <w:rFonts w:ascii="Arial" w:eastAsia="Arial" w:hAnsi="Arial" w:cs="Arial"/>
          <w:sz w:val="20"/>
          <w:szCs w:val="20"/>
          <w:lang w:val="ru-RU"/>
        </w:rPr>
        <w:t>ой</w:t>
      </w:r>
      <w:r w:rsidRPr="007770FF">
        <w:rPr>
          <w:rFonts w:ascii="Arial" w:eastAsia="Arial" w:hAnsi="Arial" w:cs="Arial"/>
          <w:sz w:val="20"/>
          <w:szCs w:val="20"/>
          <w:lang w:val="ru-RU"/>
        </w:rPr>
        <w:t xml:space="preserve"> смес</w:t>
      </w:r>
      <w:r w:rsidR="008A414E">
        <w:rPr>
          <w:rFonts w:ascii="Arial" w:eastAsia="Arial" w:hAnsi="Arial" w:cs="Arial"/>
          <w:sz w:val="20"/>
          <w:szCs w:val="20"/>
          <w:lang w:val="ru-RU"/>
        </w:rPr>
        <w:t>и</w:t>
      </w:r>
      <w:r w:rsidRPr="007770FF">
        <w:rPr>
          <w:rFonts w:ascii="Arial" w:eastAsia="Arial" w:hAnsi="Arial" w:cs="Arial"/>
          <w:sz w:val="20"/>
          <w:szCs w:val="20"/>
          <w:lang w:val="ru-RU"/>
        </w:rPr>
        <w:t xml:space="preserve"> и дорожные слои из природных заполнителей, стабилизированны</w:t>
      </w:r>
      <w:r w:rsidR="008A414E">
        <w:rPr>
          <w:rFonts w:ascii="Arial" w:eastAsia="Arial" w:hAnsi="Arial" w:cs="Arial"/>
          <w:sz w:val="20"/>
          <w:szCs w:val="20"/>
          <w:lang w:val="ru-RU"/>
        </w:rPr>
        <w:t>х</w:t>
      </w:r>
      <w:r w:rsidRPr="007770FF">
        <w:rPr>
          <w:rFonts w:ascii="Arial" w:eastAsia="Arial" w:hAnsi="Arial" w:cs="Arial"/>
          <w:sz w:val="20"/>
          <w:szCs w:val="20"/>
          <w:lang w:val="ru-RU"/>
        </w:rPr>
        <w:t xml:space="preserve"> цементом или дорожными гидравлическими вяжущими, на этапах их проектирования, подготовки, транспортировки, сдачи в эксплуатацию и контроля качества материалов и выполненных слоев.</w:t>
      </w:r>
    </w:p>
    <w:p w14:paraId="04C56618" w14:textId="77777777" w:rsidR="007770FF" w:rsidRDefault="007770FF" w:rsidP="009A6ED5">
      <w:pPr>
        <w:spacing w:after="0" w:line="240" w:lineRule="auto"/>
        <w:jc w:val="both"/>
        <w:rPr>
          <w:rFonts w:ascii="Arial" w:eastAsia="Arial" w:hAnsi="Arial" w:cs="Arial"/>
          <w:sz w:val="20"/>
          <w:szCs w:val="20"/>
          <w:lang w:val="ru-RU"/>
        </w:rPr>
      </w:pPr>
    </w:p>
    <w:p w14:paraId="707EE2BD" w14:textId="350E849B" w:rsidR="007770FF" w:rsidRDefault="000D5CA2" w:rsidP="009A6ED5">
      <w:pPr>
        <w:spacing w:after="0" w:line="240" w:lineRule="auto"/>
        <w:jc w:val="both"/>
        <w:rPr>
          <w:rFonts w:ascii="Arial" w:eastAsia="Arial" w:hAnsi="Arial" w:cs="Arial"/>
          <w:sz w:val="20"/>
          <w:szCs w:val="20"/>
          <w:lang w:val="ru-RU"/>
        </w:rPr>
      </w:pPr>
      <w:r w:rsidRPr="000D5CA2">
        <w:rPr>
          <w:rFonts w:ascii="Arial" w:eastAsia="Arial" w:hAnsi="Arial" w:cs="Arial"/>
          <w:b/>
          <w:bCs/>
          <w:sz w:val="20"/>
          <w:szCs w:val="20"/>
          <w:lang w:val="ru-RU"/>
        </w:rPr>
        <w:t>1.2</w:t>
      </w:r>
      <w:r>
        <w:rPr>
          <w:rFonts w:ascii="Arial" w:eastAsia="Arial" w:hAnsi="Arial" w:cs="Arial"/>
          <w:sz w:val="20"/>
          <w:szCs w:val="20"/>
          <w:lang w:val="ru-RU"/>
        </w:rPr>
        <w:tab/>
      </w:r>
      <w:r w:rsidRPr="000D5CA2">
        <w:rPr>
          <w:rFonts w:ascii="Arial" w:eastAsia="Arial" w:hAnsi="Arial" w:cs="Arial"/>
          <w:sz w:val="20"/>
          <w:szCs w:val="20"/>
          <w:lang w:val="ru-RU"/>
        </w:rPr>
        <w:t>Настоящий Кодекс включает технические условия, предусмотренные в SM SR EN 13242+A1, которым должны соответствовать используемые материалы.</w:t>
      </w:r>
    </w:p>
    <w:p w14:paraId="3857DD4F" w14:textId="77777777" w:rsidR="007770FF" w:rsidRDefault="007770FF" w:rsidP="009A6ED5">
      <w:pPr>
        <w:spacing w:after="0" w:line="240" w:lineRule="auto"/>
        <w:jc w:val="both"/>
        <w:rPr>
          <w:rFonts w:ascii="Arial" w:eastAsia="Arial" w:hAnsi="Arial" w:cs="Arial"/>
          <w:sz w:val="20"/>
          <w:szCs w:val="20"/>
          <w:lang w:val="ru-RU"/>
        </w:rPr>
      </w:pPr>
    </w:p>
    <w:p w14:paraId="2EA0643C" w14:textId="110B7254" w:rsidR="000D5CA2" w:rsidRDefault="000D5CA2" w:rsidP="009A6ED5">
      <w:pPr>
        <w:spacing w:after="0" w:line="240" w:lineRule="auto"/>
        <w:jc w:val="both"/>
        <w:rPr>
          <w:rFonts w:ascii="Arial" w:eastAsia="Arial" w:hAnsi="Arial" w:cs="Arial"/>
          <w:sz w:val="20"/>
          <w:szCs w:val="20"/>
          <w:lang w:val="ru-RU"/>
        </w:rPr>
      </w:pPr>
      <w:r w:rsidRPr="000D5CA2">
        <w:rPr>
          <w:rFonts w:ascii="Arial" w:eastAsia="Arial" w:hAnsi="Arial" w:cs="Arial"/>
          <w:b/>
          <w:bCs/>
          <w:sz w:val="20"/>
          <w:szCs w:val="20"/>
          <w:lang w:val="ru-RU"/>
        </w:rPr>
        <w:t>1.3</w:t>
      </w:r>
      <w:r>
        <w:rPr>
          <w:rFonts w:ascii="Arial" w:eastAsia="Arial" w:hAnsi="Arial" w:cs="Arial"/>
          <w:sz w:val="20"/>
          <w:szCs w:val="20"/>
          <w:lang w:val="ru-RU"/>
        </w:rPr>
        <w:tab/>
      </w:r>
      <w:r w:rsidRPr="000D5CA2">
        <w:rPr>
          <w:rFonts w:ascii="Arial" w:eastAsia="Arial" w:hAnsi="Arial" w:cs="Arial"/>
          <w:sz w:val="20"/>
          <w:szCs w:val="20"/>
          <w:lang w:val="ru-RU"/>
        </w:rPr>
        <w:t xml:space="preserve">Настоящий Кодекс </w:t>
      </w:r>
      <w:r>
        <w:rPr>
          <w:rFonts w:ascii="Arial" w:eastAsia="Arial" w:hAnsi="Arial" w:cs="Arial"/>
          <w:sz w:val="20"/>
          <w:szCs w:val="20"/>
          <w:lang w:val="ru-RU"/>
        </w:rPr>
        <w:t>касается всех заинтересованных лиц</w:t>
      </w:r>
      <w:r w:rsidRPr="000D5CA2">
        <w:rPr>
          <w:rFonts w:ascii="Arial" w:eastAsia="Arial" w:hAnsi="Arial" w:cs="Arial"/>
          <w:sz w:val="20"/>
          <w:szCs w:val="20"/>
          <w:lang w:val="ru-RU"/>
        </w:rPr>
        <w:t>, участвующи</w:t>
      </w:r>
      <w:r>
        <w:rPr>
          <w:rFonts w:ascii="Arial" w:eastAsia="Arial" w:hAnsi="Arial" w:cs="Arial"/>
          <w:sz w:val="20"/>
          <w:szCs w:val="20"/>
          <w:lang w:val="ru-RU"/>
        </w:rPr>
        <w:t>х</w:t>
      </w:r>
      <w:r w:rsidRPr="000D5CA2">
        <w:rPr>
          <w:rFonts w:ascii="Arial" w:eastAsia="Arial" w:hAnsi="Arial" w:cs="Arial"/>
          <w:sz w:val="20"/>
          <w:szCs w:val="20"/>
          <w:lang w:val="ru-RU"/>
        </w:rPr>
        <w:t xml:space="preserve"> в инвестиционном процессе: производителям строительных материалов, проектировщикам, подрядчикам, сертифицированным/уполномоченным законом специалистам по строительству, инвесторам, владельцам, администраторам, сертифицированным/аккредитованным строительным испытательным лабораториям, а также провер</w:t>
      </w:r>
      <w:r w:rsidR="007105EA">
        <w:rPr>
          <w:rFonts w:ascii="Arial" w:eastAsia="Arial" w:hAnsi="Arial" w:cs="Arial"/>
          <w:sz w:val="20"/>
          <w:szCs w:val="20"/>
          <w:lang w:val="ru-RU"/>
        </w:rPr>
        <w:t>яющи</w:t>
      </w:r>
      <w:r w:rsidRPr="000D5CA2">
        <w:rPr>
          <w:rFonts w:ascii="Arial" w:eastAsia="Arial" w:hAnsi="Arial" w:cs="Arial"/>
          <w:sz w:val="20"/>
          <w:szCs w:val="20"/>
          <w:lang w:val="ru-RU"/>
        </w:rPr>
        <w:t>м/контрол</w:t>
      </w:r>
      <w:r w:rsidR="007105EA">
        <w:rPr>
          <w:rFonts w:ascii="Arial" w:eastAsia="Arial" w:hAnsi="Arial" w:cs="Arial"/>
          <w:sz w:val="20"/>
          <w:szCs w:val="20"/>
          <w:lang w:val="ru-RU"/>
        </w:rPr>
        <w:t>ирующи</w:t>
      </w:r>
      <w:r w:rsidRPr="000D5CA2">
        <w:rPr>
          <w:rFonts w:ascii="Arial" w:eastAsia="Arial" w:hAnsi="Arial" w:cs="Arial"/>
          <w:sz w:val="20"/>
          <w:szCs w:val="20"/>
          <w:lang w:val="ru-RU"/>
        </w:rPr>
        <w:t xml:space="preserve">м </w:t>
      </w:r>
      <w:r w:rsidR="007105EA">
        <w:rPr>
          <w:rFonts w:ascii="Arial" w:eastAsia="Arial" w:hAnsi="Arial" w:cs="Arial"/>
          <w:sz w:val="20"/>
          <w:szCs w:val="20"/>
          <w:lang w:val="ru-RU"/>
        </w:rPr>
        <w:t>органам</w:t>
      </w:r>
      <w:r w:rsidRPr="000D5CA2">
        <w:rPr>
          <w:rFonts w:ascii="Arial" w:eastAsia="Arial" w:hAnsi="Arial" w:cs="Arial"/>
          <w:sz w:val="20"/>
          <w:szCs w:val="20"/>
          <w:lang w:val="ru-RU"/>
        </w:rPr>
        <w:t xml:space="preserve"> и т. д.</w:t>
      </w:r>
    </w:p>
    <w:p w14:paraId="51989FB2" w14:textId="77777777" w:rsidR="000D5CA2" w:rsidRDefault="000D5CA2" w:rsidP="009A6ED5">
      <w:pPr>
        <w:spacing w:after="0" w:line="240" w:lineRule="auto"/>
        <w:jc w:val="both"/>
        <w:rPr>
          <w:rFonts w:ascii="Arial" w:eastAsia="Arial" w:hAnsi="Arial" w:cs="Arial"/>
          <w:sz w:val="20"/>
          <w:szCs w:val="20"/>
          <w:lang w:val="ru-RU"/>
        </w:rPr>
      </w:pPr>
    </w:p>
    <w:p w14:paraId="386C0AF2" w14:textId="7B298501" w:rsidR="000D5CA2" w:rsidRDefault="007105EA" w:rsidP="009A6ED5">
      <w:pPr>
        <w:spacing w:after="0" w:line="240" w:lineRule="auto"/>
        <w:jc w:val="both"/>
        <w:rPr>
          <w:rFonts w:ascii="Arial" w:eastAsia="Arial" w:hAnsi="Arial" w:cs="Arial"/>
          <w:sz w:val="20"/>
          <w:szCs w:val="20"/>
          <w:lang w:val="ru-RU"/>
        </w:rPr>
      </w:pPr>
      <w:r w:rsidRPr="007105EA">
        <w:rPr>
          <w:rFonts w:ascii="Arial" w:eastAsia="Arial" w:hAnsi="Arial" w:cs="Arial"/>
          <w:b/>
          <w:bCs/>
          <w:sz w:val="20"/>
          <w:szCs w:val="20"/>
          <w:lang w:val="ru-RU"/>
        </w:rPr>
        <w:t>1.4</w:t>
      </w:r>
      <w:r>
        <w:rPr>
          <w:rFonts w:ascii="Arial" w:eastAsia="Arial" w:hAnsi="Arial" w:cs="Arial"/>
          <w:sz w:val="20"/>
          <w:szCs w:val="20"/>
          <w:lang w:val="ru-RU"/>
        </w:rPr>
        <w:tab/>
      </w:r>
      <w:r w:rsidRPr="007105EA">
        <w:rPr>
          <w:rFonts w:ascii="Arial" w:eastAsia="Arial" w:hAnsi="Arial" w:cs="Arial"/>
          <w:sz w:val="20"/>
          <w:szCs w:val="20"/>
          <w:lang w:val="ru-RU"/>
        </w:rPr>
        <w:t xml:space="preserve">Настоящий Кодекс распространяется на проектирование, строительство, модернизацию, реконструкцию, ремонт и содержание дорог всех технических категорий согласно </w:t>
      </w:r>
      <w:r w:rsidRPr="00782DD6">
        <w:rPr>
          <w:rFonts w:ascii="Arial" w:hAnsi="Arial" w:cs="Arial"/>
          <w:sz w:val="20"/>
          <w:szCs w:val="20"/>
        </w:rPr>
        <w:t>NCM D.02.01</w:t>
      </w:r>
      <w:r w:rsidRPr="007105EA">
        <w:rPr>
          <w:rFonts w:ascii="Arial" w:eastAsia="Arial" w:hAnsi="Arial" w:cs="Arial"/>
          <w:sz w:val="20"/>
          <w:szCs w:val="20"/>
          <w:lang w:val="ru-RU"/>
        </w:rPr>
        <w:t>.</w:t>
      </w:r>
    </w:p>
    <w:p w14:paraId="194B2CBC" w14:textId="77777777" w:rsidR="007770FF" w:rsidRPr="00BD5914" w:rsidRDefault="007770FF" w:rsidP="009A6ED5">
      <w:pPr>
        <w:spacing w:after="0" w:line="240" w:lineRule="auto"/>
        <w:jc w:val="both"/>
        <w:rPr>
          <w:rFonts w:ascii="Arial" w:eastAsia="Arial" w:hAnsi="Arial" w:cs="Arial"/>
          <w:sz w:val="20"/>
          <w:szCs w:val="20"/>
          <w:lang w:val="ru-RU"/>
        </w:rPr>
      </w:pPr>
    </w:p>
    <w:p w14:paraId="7628D157" w14:textId="77777777" w:rsidR="007105EA" w:rsidRPr="00BD5914" w:rsidRDefault="007105EA" w:rsidP="009A6ED5">
      <w:pPr>
        <w:spacing w:after="0" w:line="240" w:lineRule="auto"/>
        <w:jc w:val="both"/>
        <w:rPr>
          <w:rFonts w:ascii="Arial" w:eastAsia="Arial" w:hAnsi="Arial" w:cs="Arial"/>
          <w:sz w:val="20"/>
          <w:szCs w:val="20"/>
          <w:lang w:val="ru-RU"/>
        </w:rPr>
      </w:pPr>
    </w:p>
    <w:p w14:paraId="1D8FAB34" w14:textId="057516C8" w:rsidR="009A6ED5" w:rsidRPr="00BD5914" w:rsidRDefault="00C35F02" w:rsidP="009A6ED5">
      <w:pPr>
        <w:spacing w:after="0" w:line="240" w:lineRule="auto"/>
        <w:jc w:val="both"/>
        <w:rPr>
          <w:rFonts w:ascii="Arial" w:eastAsia="Arial" w:hAnsi="Arial" w:cs="Arial"/>
          <w:b/>
          <w:bCs/>
          <w:sz w:val="24"/>
          <w:szCs w:val="24"/>
          <w:lang w:val="ru-RU"/>
        </w:rPr>
      </w:pPr>
      <w:r w:rsidRPr="00BD5914">
        <w:rPr>
          <w:rFonts w:ascii="Arial" w:eastAsia="Arial" w:hAnsi="Arial" w:cs="Arial"/>
          <w:b/>
          <w:bCs/>
          <w:sz w:val="24"/>
          <w:szCs w:val="24"/>
          <w:lang w:val="ru-RU"/>
        </w:rPr>
        <w:t>2</w:t>
      </w:r>
      <w:r w:rsidRPr="00BD5914">
        <w:rPr>
          <w:rFonts w:ascii="Arial" w:eastAsia="Arial" w:hAnsi="Arial" w:cs="Arial"/>
          <w:b/>
          <w:bCs/>
          <w:sz w:val="24"/>
          <w:szCs w:val="24"/>
          <w:lang w:val="ru-RU"/>
        </w:rPr>
        <w:tab/>
        <w:t>Нормативные ссылки</w:t>
      </w:r>
    </w:p>
    <w:p w14:paraId="59FEFD4A" w14:textId="77777777" w:rsidR="009A6ED5" w:rsidRPr="00BD5914" w:rsidRDefault="009A6ED5" w:rsidP="009A6ED5">
      <w:pPr>
        <w:spacing w:after="0" w:line="240" w:lineRule="auto"/>
        <w:jc w:val="both"/>
        <w:rPr>
          <w:rFonts w:ascii="Arial" w:eastAsia="Arial" w:hAnsi="Arial" w:cs="Arial"/>
          <w:sz w:val="20"/>
          <w:szCs w:val="20"/>
          <w:lang w:val="ru-RU"/>
        </w:rPr>
      </w:pPr>
    </w:p>
    <w:p w14:paraId="25BB12B1" w14:textId="4353EF5A" w:rsidR="007105EA" w:rsidRPr="00BD5914" w:rsidRDefault="007105EA"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Следующие документы полностью или частично являются нормативными ссылками в настоящем Кодексе и необходимы для его применения. Для этих ссылок применяется последнее издание ссылочного документа (включая любые поправки).</w:t>
      </w:r>
    </w:p>
    <w:p w14:paraId="6F2390F7" w14:textId="77777777" w:rsidR="007105EA" w:rsidRDefault="007105EA" w:rsidP="009A6ED5">
      <w:pPr>
        <w:spacing w:after="0" w:line="240" w:lineRule="auto"/>
        <w:jc w:val="both"/>
        <w:rPr>
          <w:rFonts w:ascii="Arial" w:eastAsia="Arial" w:hAnsi="Arial" w:cs="Arial"/>
          <w:sz w:val="20"/>
          <w:szCs w:val="20"/>
        </w:rPr>
      </w:pPr>
    </w:p>
    <w:tbl>
      <w:tblPr>
        <w:tblW w:w="0" w:type="auto"/>
        <w:tblLook w:val="04A0" w:firstRow="1" w:lastRow="0" w:firstColumn="1" w:lastColumn="0" w:noHBand="0" w:noVBand="1"/>
      </w:tblPr>
      <w:tblGrid>
        <w:gridCol w:w="3402"/>
        <w:gridCol w:w="284"/>
        <w:gridCol w:w="5385"/>
      </w:tblGrid>
      <w:tr w:rsidR="007105EA" w:rsidRPr="009F10E8" w14:paraId="43997BEB" w14:textId="77777777" w:rsidTr="00990C16">
        <w:tc>
          <w:tcPr>
            <w:tcW w:w="3402" w:type="dxa"/>
            <w:shd w:val="clear" w:color="auto" w:fill="auto"/>
          </w:tcPr>
          <w:p w14:paraId="7BA93F70" w14:textId="77777777" w:rsidR="007105EA" w:rsidRPr="009F10E8" w:rsidRDefault="007105EA" w:rsidP="00990C16">
            <w:pPr>
              <w:tabs>
                <w:tab w:val="left" w:pos="426"/>
              </w:tabs>
              <w:spacing w:after="0" w:line="240" w:lineRule="auto"/>
              <w:rPr>
                <w:rFonts w:ascii="Arial" w:hAnsi="Arial" w:cs="Arial"/>
                <w:sz w:val="20"/>
                <w:szCs w:val="20"/>
                <w:lang w:eastAsia="en-US"/>
              </w:rPr>
            </w:pPr>
            <w:r w:rsidRPr="009F10E8">
              <w:rPr>
                <w:rFonts w:ascii="Arial" w:hAnsi="Arial" w:cs="Arial"/>
                <w:sz w:val="20"/>
                <w:szCs w:val="20"/>
                <w:lang w:eastAsia="en-US"/>
              </w:rPr>
              <w:t>NCM B.01.05</w:t>
            </w:r>
            <w:r w:rsidRPr="009F10E8">
              <w:rPr>
                <w:rFonts w:ascii="Arial" w:hAnsi="Arial" w:cs="Arial"/>
                <w:color w:val="000000"/>
                <w:sz w:val="20"/>
                <w:szCs w:val="20"/>
                <w:lang w:bidi="ro-RO"/>
              </w:rPr>
              <w:t>:</w:t>
            </w:r>
            <w:r w:rsidRPr="009F10E8">
              <w:rPr>
                <w:rFonts w:ascii="Arial" w:hAnsi="Arial" w:cs="Arial"/>
                <w:sz w:val="20"/>
                <w:szCs w:val="20"/>
                <w:lang w:eastAsia="en-US"/>
              </w:rPr>
              <w:t>2019</w:t>
            </w:r>
          </w:p>
        </w:tc>
        <w:tc>
          <w:tcPr>
            <w:tcW w:w="284" w:type="dxa"/>
            <w:shd w:val="clear" w:color="auto" w:fill="auto"/>
          </w:tcPr>
          <w:p w14:paraId="26F39BEF" w14:textId="77777777" w:rsidR="007105EA" w:rsidRPr="009F10E8" w:rsidRDefault="007105EA" w:rsidP="00990C16">
            <w:pPr>
              <w:tabs>
                <w:tab w:val="left" w:pos="426"/>
              </w:tabs>
              <w:spacing w:after="0" w:line="240" w:lineRule="auto"/>
              <w:rPr>
                <w:rFonts w:ascii="Arial" w:hAnsi="Arial" w:cs="Arial"/>
                <w:sz w:val="20"/>
                <w:szCs w:val="20"/>
              </w:rPr>
            </w:pPr>
          </w:p>
        </w:tc>
        <w:tc>
          <w:tcPr>
            <w:tcW w:w="5385" w:type="dxa"/>
            <w:shd w:val="clear" w:color="auto" w:fill="auto"/>
          </w:tcPr>
          <w:p w14:paraId="6AB1D732" w14:textId="1DDA498E" w:rsidR="007105EA" w:rsidRPr="009F10E8" w:rsidRDefault="007105EA" w:rsidP="00990C16">
            <w:pPr>
              <w:pStyle w:val="af7"/>
              <w:spacing w:after="0" w:line="240" w:lineRule="auto"/>
              <w:ind w:left="0"/>
              <w:jc w:val="both"/>
              <w:rPr>
                <w:rFonts w:ascii="Arial" w:hAnsi="Arial" w:cs="Arial"/>
                <w:sz w:val="20"/>
                <w:szCs w:val="20"/>
              </w:rPr>
            </w:pPr>
            <w:r w:rsidRPr="009F10E8">
              <w:rPr>
                <w:rFonts w:ascii="Arial" w:hAnsi="Arial" w:cs="Arial"/>
                <w:sz w:val="20"/>
                <w:szCs w:val="20"/>
              </w:rPr>
              <w:t>Sistematizarea</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F10E8">
              <w:rPr>
                <w:rFonts w:ascii="Arial" w:hAnsi="Arial" w:cs="Arial"/>
                <w:sz w:val="20"/>
                <w:szCs w:val="20"/>
              </w:rPr>
              <w:t>amenajarea localită</w:t>
            </w:r>
            <w:r w:rsidR="00375CAE">
              <w:rPr>
                <w:rFonts w:ascii="Arial" w:hAnsi="Arial" w:cs="Arial"/>
                <w:sz w:val="20"/>
                <w:szCs w:val="20"/>
              </w:rPr>
              <w:t>ț</w:t>
            </w:r>
            <w:r w:rsidRPr="009F10E8">
              <w:rPr>
                <w:rFonts w:ascii="Arial" w:hAnsi="Arial" w:cs="Arial"/>
                <w:sz w:val="20"/>
                <w:szCs w:val="20"/>
              </w:rPr>
              <w:t xml:space="preserve">ilor urbane </w:t>
            </w:r>
            <w:r w:rsidR="00375CAE">
              <w:rPr>
                <w:rFonts w:ascii="Arial" w:hAnsi="Arial" w:cs="Arial"/>
                <w:sz w:val="20"/>
                <w:szCs w:val="20"/>
              </w:rPr>
              <w:t>ș</w:t>
            </w:r>
            <w:r w:rsidRPr="009F10E8">
              <w:rPr>
                <w:rFonts w:ascii="Arial" w:hAnsi="Arial" w:cs="Arial"/>
                <w:sz w:val="20"/>
                <w:szCs w:val="20"/>
              </w:rPr>
              <w:t>i rurale</w:t>
            </w:r>
          </w:p>
        </w:tc>
      </w:tr>
      <w:tr w:rsidR="007105EA" w:rsidRPr="009F10E8" w14:paraId="1B44B66D" w14:textId="77777777" w:rsidTr="00990C16">
        <w:tc>
          <w:tcPr>
            <w:tcW w:w="3402" w:type="dxa"/>
            <w:shd w:val="clear" w:color="auto" w:fill="auto"/>
          </w:tcPr>
          <w:p w14:paraId="7233CFA5" w14:textId="77777777" w:rsidR="007105EA" w:rsidRPr="009F10E8" w:rsidRDefault="007105EA" w:rsidP="00990C16">
            <w:pPr>
              <w:tabs>
                <w:tab w:val="left" w:pos="426"/>
              </w:tabs>
              <w:spacing w:after="0" w:line="240" w:lineRule="auto"/>
              <w:rPr>
                <w:rFonts w:ascii="Arial" w:hAnsi="Arial" w:cs="Arial"/>
                <w:sz w:val="20"/>
                <w:szCs w:val="20"/>
                <w:lang w:eastAsia="en-US"/>
              </w:rPr>
            </w:pPr>
            <w:r w:rsidRPr="009F10E8">
              <w:rPr>
                <w:rFonts w:ascii="Arial" w:hAnsi="Arial" w:cs="Arial"/>
                <w:sz w:val="20"/>
                <w:szCs w:val="20"/>
                <w:lang w:eastAsia="en-US"/>
              </w:rPr>
              <w:t>NCM D.02.01</w:t>
            </w:r>
            <w:r w:rsidRPr="009F10E8">
              <w:rPr>
                <w:rFonts w:ascii="Arial" w:hAnsi="Arial" w:cs="Arial"/>
                <w:color w:val="000000"/>
                <w:sz w:val="20"/>
                <w:szCs w:val="20"/>
                <w:lang w:bidi="ro-RO"/>
              </w:rPr>
              <w:t>:</w:t>
            </w:r>
            <w:r w:rsidRPr="009F10E8">
              <w:rPr>
                <w:rFonts w:ascii="Arial" w:hAnsi="Arial" w:cs="Arial"/>
                <w:sz w:val="20"/>
                <w:szCs w:val="20"/>
                <w:lang w:eastAsia="en-US"/>
              </w:rPr>
              <w:t>2015</w:t>
            </w:r>
          </w:p>
        </w:tc>
        <w:tc>
          <w:tcPr>
            <w:tcW w:w="284" w:type="dxa"/>
            <w:shd w:val="clear" w:color="auto" w:fill="auto"/>
          </w:tcPr>
          <w:p w14:paraId="48B1CEA6" w14:textId="77777777" w:rsidR="007105EA" w:rsidRPr="009F10E8" w:rsidRDefault="007105EA" w:rsidP="00990C16">
            <w:pPr>
              <w:tabs>
                <w:tab w:val="left" w:pos="426"/>
              </w:tabs>
              <w:spacing w:after="0" w:line="240" w:lineRule="auto"/>
              <w:rPr>
                <w:rFonts w:ascii="Arial" w:hAnsi="Arial" w:cs="Arial"/>
                <w:sz w:val="20"/>
                <w:szCs w:val="20"/>
              </w:rPr>
            </w:pPr>
          </w:p>
        </w:tc>
        <w:tc>
          <w:tcPr>
            <w:tcW w:w="5385" w:type="dxa"/>
            <w:shd w:val="clear" w:color="auto" w:fill="auto"/>
          </w:tcPr>
          <w:p w14:paraId="68518ABF" w14:textId="77777777" w:rsidR="007105EA" w:rsidRPr="009F10E8" w:rsidRDefault="007105EA" w:rsidP="00990C16">
            <w:pPr>
              <w:pStyle w:val="af7"/>
              <w:spacing w:after="0" w:line="240" w:lineRule="auto"/>
              <w:ind w:left="0"/>
              <w:jc w:val="both"/>
              <w:rPr>
                <w:rFonts w:ascii="Arial" w:hAnsi="Arial" w:cs="Arial"/>
                <w:sz w:val="20"/>
                <w:szCs w:val="20"/>
              </w:rPr>
            </w:pPr>
            <w:r w:rsidRPr="009F10E8">
              <w:rPr>
                <w:rFonts w:ascii="Arial" w:hAnsi="Arial" w:cs="Arial"/>
                <w:sz w:val="20"/>
                <w:szCs w:val="20"/>
              </w:rPr>
              <w:t>Proiectarea drumurilor publice</w:t>
            </w:r>
          </w:p>
        </w:tc>
      </w:tr>
      <w:tr w:rsidR="007105EA" w:rsidRPr="00782DD6" w14:paraId="581CC1FE" w14:textId="77777777" w:rsidTr="00990C16">
        <w:tc>
          <w:tcPr>
            <w:tcW w:w="3402" w:type="dxa"/>
            <w:shd w:val="clear" w:color="auto" w:fill="auto"/>
          </w:tcPr>
          <w:p w14:paraId="361742CC" w14:textId="77777777" w:rsidR="007105EA" w:rsidRPr="009F10E8" w:rsidRDefault="007105EA" w:rsidP="00990C16">
            <w:pPr>
              <w:tabs>
                <w:tab w:val="left" w:pos="426"/>
              </w:tabs>
              <w:spacing w:after="0" w:line="240" w:lineRule="auto"/>
              <w:rPr>
                <w:rFonts w:ascii="Arial" w:hAnsi="Arial" w:cs="Arial"/>
                <w:sz w:val="20"/>
                <w:szCs w:val="20"/>
                <w:lang w:eastAsia="en-US"/>
              </w:rPr>
            </w:pPr>
            <w:r w:rsidRPr="009F10E8">
              <w:rPr>
                <w:rFonts w:ascii="Arial" w:hAnsi="Arial" w:cs="Arial"/>
                <w:color w:val="000000"/>
                <w:sz w:val="20"/>
                <w:szCs w:val="20"/>
                <w:lang w:bidi="ro-RO"/>
              </w:rPr>
              <w:t>CP A.08.01:1996</w:t>
            </w:r>
          </w:p>
        </w:tc>
        <w:tc>
          <w:tcPr>
            <w:tcW w:w="284" w:type="dxa"/>
            <w:shd w:val="clear" w:color="auto" w:fill="auto"/>
          </w:tcPr>
          <w:p w14:paraId="356A65B9" w14:textId="77777777" w:rsidR="007105EA" w:rsidRPr="009F10E8" w:rsidRDefault="007105EA" w:rsidP="00990C16">
            <w:pPr>
              <w:tabs>
                <w:tab w:val="left" w:pos="426"/>
              </w:tabs>
              <w:spacing w:after="0" w:line="240" w:lineRule="auto"/>
              <w:rPr>
                <w:rFonts w:ascii="Arial" w:hAnsi="Arial" w:cs="Arial"/>
                <w:sz w:val="20"/>
                <w:szCs w:val="20"/>
              </w:rPr>
            </w:pPr>
          </w:p>
        </w:tc>
        <w:tc>
          <w:tcPr>
            <w:tcW w:w="5385" w:type="dxa"/>
            <w:shd w:val="clear" w:color="auto" w:fill="auto"/>
          </w:tcPr>
          <w:p w14:paraId="4DCD4D56" w14:textId="7F3B5DD4" w:rsidR="007105EA" w:rsidRPr="00F56D02" w:rsidRDefault="007105EA" w:rsidP="00990C16">
            <w:pPr>
              <w:pStyle w:val="af7"/>
              <w:spacing w:after="0" w:line="240" w:lineRule="auto"/>
              <w:ind w:left="0"/>
              <w:jc w:val="both"/>
              <w:rPr>
                <w:rFonts w:ascii="Arial" w:hAnsi="Arial" w:cs="Arial"/>
                <w:sz w:val="20"/>
                <w:szCs w:val="20"/>
                <w:lang w:val="en-US"/>
              </w:rPr>
            </w:pPr>
            <w:r w:rsidRPr="009F10E8">
              <w:rPr>
                <w:rFonts w:ascii="Arial" w:hAnsi="Arial" w:cs="Arial"/>
                <w:sz w:val="20"/>
                <w:szCs w:val="20"/>
              </w:rPr>
              <w:t>Instruc</w:t>
            </w:r>
            <w:r w:rsidR="00375CAE">
              <w:rPr>
                <w:rFonts w:ascii="Arial" w:hAnsi="Arial" w:cs="Arial"/>
                <w:sz w:val="20"/>
                <w:szCs w:val="20"/>
              </w:rPr>
              <w:t>ț</w:t>
            </w:r>
            <w:r w:rsidRPr="009F10E8">
              <w:rPr>
                <w:rFonts w:ascii="Arial" w:hAnsi="Arial" w:cs="Arial"/>
                <w:sz w:val="20"/>
                <w:szCs w:val="20"/>
              </w:rPr>
              <w:t>iuni de verificare a calită</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de recep</w:t>
            </w:r>
            <w:r w:rsidR="00375CAE">
              <w:rPr>
                <w:rFonts w:ascii="Arial" w:hAnsi="Arial" w:cs="Arial"/>
                <w:sz w:val="20"/>
                <w:szCs w:val="20"/>
              </w:rPr>
              <w:t>ț</w:t>
            </w:r>
            <w:r w:rsidRPr="009F10E8">
              <w:rPr>
                <w:rFonts w:ascii="Arial" w:hAnsi="Arial" w:cs="Arial"/>
                <w:sz w:val="20"/>
                <w:szCs w:val="20"/>
              </w:rPr>
              <w:t xml:space="preserve">ie a lucrărilor ascunse </w:t>
            </w:r>
            <w:r w:rsidR="00375CAE">
              <w:rPr>
                <w:rFonts w:ascii="Arial" w:hAnsi="Arial" w:cs="Arial"/>
                <w:sz w:val="20"/>
                <w:szCs w:val="20"/>
              </w:rPr>
              <w:t>ș</w:t>
            </w:r>
            <w:r w:rsidRPr="009F10E8">
              <w:rPr>
                <w:rFonts w:ascii="Arial" w:hAnsi="Arial" w:cs="Arial"/>
                <w:sz w:val="20"/>
                <w:szCs w:val="20"/>
              </w:rPr>
              <w:t>i/sau în faze determinante la construc</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instala</w:t>
            </w:r>
            <w:r w:rsidR="00375CAE">
              <w:rPr>
                <w:rFonts w:ascii="Arial" w:hAnsi="Arial" w:cs="Arial"/>
                <w:sz w:val="20"/>
                <w:szCs w:val="20"/>
              </w:rPr>
              <w:t>ț</w:t>
            </w:r>
            <w:r w:rsidRPr="009F10E8">
              <w:rPr>
                <w:rFonts w:ascii="Arial" w:hAnsi="Arial" w:cs="Arial"/>
                <w:sz w:val="20"/>
                <w:szCs w:val="20"/>
              </w:rPr>
              <w:t>ii aferente</w:t>
            </w:r>
            <w:r w:rsidRPr="00F56D02">
              <w:rPr>
                <w:rFonts w:ascii="Arial" w:hAnsi="Arial" w:cs="Arial"/>
                <w:sz w:val="20"/>
                <w:szCs w:val="20"/>
              </w:rPr>
              <w:t xml:space="preserve"> </w:t>
            </w:r>
          </w:p>
        </w:tc>
      </w:tr>
      <w:tr w:rsidR="007105EA" w:rsidRPr="00782DD6" w14:paraId="000D2C98" w14:textId="77777777" w:rsidTr="00990C16">
        <w:tc>
          <w:tcPr>
            <w:tcW w:w="3402" w:type="dxa"/>
            <w:shd w:val="clear" w:color="auto" w:fill="auto"/>
          </w:tcPr>
          <w:p w14:paraId="624B20BC" w14:textId="77777777" w:rsidR="007105EA" w:rsidRPr="009F10E8" w:rsidRDefault="007105EA" w:rsidP="00990C16">
            <w:pPr>
              <w:autoSpaceDE w:val="0"/>
              <w:autoSpaceDN w:val="0"/>
              <w:adjustRightInd w:val="0"/>
              <w:spacing w:after="0" w:line="240" w:lineRule="auto"/>
              <w:rPr>
                <w:rFonts w:ascii="Arial" w:hAnsi="Arial" w:cs="Arial"/>
                <w:sz w:val="20"/>
                <w:szCs w:val="20"/>
                <w:lang w:eastAsia="en-US"/>
              </w:rPr>
            </w:pPr>
            <w:r w:rsidRPr="009F10E8">
              <w:rPr>
                <w:rFonts w:ascii="Arial" w:hAnsi="Arial" w:cs="Arial"/>
                <w:bCs/>
                <w:sz w:val="20"/>
                <w:szCs w:val="20"/>
              </w:rPr>
              <w:t>CP D.02.16:2012</w:t>
            </w:r>
          </w:p>
        </w:tc>
        <w:tc>
          <w:tcPr>
            <w:tcW w:w="284" w:type="dxa"/>
            <w:shd w:val="clear" w:color="auto" w:fill="auto"/>
          </w:tcPr>
          <w:p w14:paraId="7733C8F9" w14:textId="77777777" w:rsidR="007105EA" w:rsidRPr="003F4068" w:rsidRDefault="007105EA" w:rsidP="00990C16">
            <w:pPr>
              <w:tabs>
                <w:tab w:val="left" w:pos="426"/>
              </w:tabs>
              <w:spacing w:after="0" w:line="240" w:lineRule="auto"/>
              <w:rPr>
                <w:rFonts w:ascii="Arial" w:hAnsi="Arial" w:cs="Arial"/>
                <w:sz w:val="20"/>
                <w:szCs w:val="20"/>
                <w:highlight w:val="magenta"/>
              </w:rPr>
            </w:pPr>
          </w:p>
        </w:tc>
        <w:tc>
          <w:tcPr>
            <w:tcW w:w="5385" w:type="dxa"/>
            <w:shd w:val="clear" w:color="auto" w:fill="auto"/>
          </w:tcPr>
          <w:p w14:paraId="18B20241" w14:textId="6061C29D" w:rsidR="007105EA" w:rsidRPr="009F10E8" w:rsidRDefault="007105EA" w:rsidP="00990C16">
            <w:pPr>
              <w:autoSpaceDE w:val="0"/>
              <w:autoSpaceDN w:val="0"/>
              <w:adjustRightInd w:val="0"/>
              <w:spacing w:after="0" w:line="240" w:lineRule="auto"/>
              <w:rPr>
                <w:rFonts w:ascii="Arial" w:hAnsi="Arial" w:cs="Arial"/>
                <w:sz w:val="20"/>
                <w:szCs w:val="20"/>
              </w:rPr>
            </w:pPr>
            <w:r w:rsidRPr="009F10E8">
              <w:rPr>
                <w:rFonts w:ascii="Arial" w:eastAsia="ArialMT" w:hAnsi="Arial" w:cs="Arial"/>
                <w:sz w:val="20"/>
                <w:szCs w:val="20"/>
              </w:rPr>
              <w:t>Evaluarea capacită</w:t>
            </w:r>
            <w:r w:rsidR="00375CAE">
              <w:rPr>
                <w:rFonts w:ascii="Arial" w:eastAsia="ArialMT" w:hAnsi="Arial" w:cs="Arial"/>
                <w:sz w:val="20"/>
                <w:szCs w:val="20"/>
              </w:rPr>
              <w:t>ț</w:t>
            </w:r>
            <w:r w:rsidRPr="009F10E8">
              <w:rPr>
                <w:rFonts w:ascii="Arial" w:eastAsia="ArialMT" w:hAnsi="Arial" w:cs="Arial"/>
                <w:sz w:val="20"/>
                <w:szCs w:val="20"/>
              </w:rPr>
              <w:t>ii portante a structurilor rutiere suple</w:t>
            </w:r>
          </w:p>
        </w:tc>
      </w:tr>
      <w:tr w:rsidR="007105EA" w:rsidRPr="00782DD6" w14:paraId="14677145" w14:textId="77777777" w:rsidTr="00990C16">
        <w:tc>
          <w:tcPr>
            <w:tcW w:w="3402" w:type="dxa"/>
            <w:shd w:val="clear" w:color="auto" w:fill="auto"/>
            <w:vAlign w:val="center"/>
          </w:tcPr>
          <w:p w14:paraId="14746072" w14:textId="77777777" w:rsidR="007105EA" w:rsidRPr="009F10E8" w:rsidRDefault="007105EA" w:rsidP="00990C16">
            <w:pPr>
              <w:tabs>
                <w:tab w:val="left" w:pos="426"/>
              </w:tabs>
              <w:spacing w:after="0" w:line="240" w:lineRule="auto"/>
              <w:rPr>
                <w:rFonts w:ascii="Arial" w:hAnsi="Arial" w:cs="Arial"/>
                <w:sz w:val="20"/>
                <w:szCs w:val="20"/>
                <w:lang w:eastAsia="en-US"/>
              </w:rPr>
            </w:pPr>
            <w:r w:rsidRPr="009F10E8">
              <w:rPr>
                <w:rFonts w:ascii="Arial" w:hAnsi="Arial" w:cs="Arial"/>
                <w:color w:val="000000"/>
                <w:sz w:val="20"/>
                <w:szCs w:val="20"/>
              </w:rPr>
              <w:t>SM EN 196-1:2016</w:t>
            </w:r>
          </w:p>
        </w:tc>
        <w:tc>
          <w:tcPr>
            <w:tcW w:w="284" w:type="dxa"/>
            <w:shd w:val="clear" w:color="auto" w:fill="auto"/>
          </w:tcPr>
          <w:p w14:paraId="4FA4A2BF"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7A045CC2" w14:textId="772FF78F" w:rsidR="007105EA" w:rsidRPr="00782DD6" w:rsidRDefault="007105EA" w:rsidP="00990C16">
            <w:pPr>
              <w:pStyle w:val="af7"/>
              <w:spacing w:after="0" w:line="240" w:lineRule="auto"/>
              <w:ind w:left="0"/>
              <w:jc w:val="both"/>
              <w:rPr>
                <w:rFonts w:ascii="Arial" w:hAnsi="Arial" w:cs="Arial"/>
                <w:sz w:val="20"/>
                <w:szCs w:val="20"/>
                <w:highlight w:val="yellow"/>
              </w:rPr>
            </w:pPr>
            <w:r w:rsidRPr="00B060EE">
              <w:rPr>
                <w:rFonts w:ascii="Arial" w:hAnsi="Arial" w:cs="Arial"/>
                <w:sz w:val="20"/>
                <w:szCs w:val="20"/>
              </w:rPr>
              <w:t>Metode de încercări ale cimenturilor. Partea 1: Determinarea rezisten</w:t>
            </w:r>
            <w:r w:rsidR="00375CAE">
              <w:rPr>
                <w:rFonts w:ascii="Arial" w:hAnsi="Arial" w:cs="Arial"/>
                <w:sz w:val="20"/>
                <w:szCs w:val="20"/>
              </w:rPr>
              <w:t>ț</w:t>
            </w:r>
            <w:r w:rsidRPr="00B060EE">
              <w:rPr>
                <w:rFonts w:ascii="Arial" w:hAnsi="Arial" w:cs="Arial"/>
                <w:sz w:val="20"/>
                <w:szCs w:val="20"/>
              </w:rPr>
              <w:t>elor mecanice</w:t>
            </w:r>
          </w:p>
        </w:tc>
      </w:tr>
      <w:tr w:rsidR="007105EA" w:rsidRPr="00782DD6" w14:paraId="471425B4" w14:textId="77777777" w:rsidTr="00990C16">
        <w:tc>
          <w:tcPr>
            <w:tcW w:w="3402" w:type="dxa"/>
            <w:shd w:val="clear" w:color="auto" w:fill="auto"/>
            <w:vAlign w:val="center"/>
          </w:tcPr>
          <w:p w14:paraId="5F712208" w14:textId="77777777" w:rsidR="007105EA" w:rsidRPr="009F10E8" w:rsidRDefault="007105EA" w:rsidP="00990C16">
            <w:pPr>
              <w:pStyle w:val="Default"/>
              <w:rPr>
                <w:sz w:val="20"/>
                <w:szCs w:val="20"/>
                <w:lang w:val="ro-RO"/>
              </w:rPr>
            </w:pPr>
            <w:r w:rsidRPr="009F10E8">
              <w:rPr>
                <w:sz w:val="20"/>
                <w:szCs w:val="20"/>
                <w:lang w:val="ro-RO"/>
              </w:rPr>
              <w:t>SM SR EN 196-2:2016</w:t>
            </w:r>
          </w:p>
        </w:tc>
        <w:tc>
          <w:tcPr>
            <w:tcW w:w="284" w:type="dxa"/>
            <w:shd w:val="clear" w:color="auto" w:fill="auto"/>
          </w:tcPr>
          <w:p w14:paraId="12336F11"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5A3890B4" w14:textId="77777777" w:rsidR="007105EA" w:rsidRPr="00B060EE" w:rsidRDefault="007105EA" w:rsidP="00990C16">
            <w:pPr>
              <w:pStyle w:val="af7"/>
              <w:spacing w:after="0" w:line="240" w:lineRule="auto"/>
              <w:ind w:left="0"/>
              <w:jc w:val="both"/>
              <w:rPr>
                <w:rFonts w:ascii="Arial" w:hAnsi="Arial" w:cs="Arial"/>
                <w:sz w:val="20"/>
                <w:szCs w:val="20"/>
              </w:rPr>
            </w:pPr>
            <w:r w:rsidRPr="00B060EE">
              <w:rPr>
                <w:rFonts w:ascii="Arial" w:hAnsi="Arial" w:cs="Arial"/>
                <w:sz w:val="20"/>
                <w:szCs w:val="20"/>
              </w:rPr>
              <w:t>Metode de încercări ale cimenturilor. Partea 2: Analiza chimică a cimentului</w:t>
            </w:r>
          </w:p>
        </w:tc>
      </w:tr>
      <w:tr w:rsidR="007105EA" w:rsidRPr="00782DD6" w14:paraId="299351C9" w14:textId="77777777" w:rsidTr="00990C16">
        <w:tc>
          <w:tcPr>
            <w:tcW w:w="3402" w:type="dxa"/>
            <w:shd w:val="clear" w:color="auto" w:fill="auto"/>
            <w:vAlign w:val="center"/>
          </w:tcPr>
          <w:p w14:paraId="6AF73BD6"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196-3:2017</w:t>
            </w:r>
          </w:p>
        </w:tc>
        <w:tc>
          <w:tcPr>
            <w:tcW w:w="284" w:type="dxa"/>
            <w:shd w:val="clear" w:color="auto" w:fill="auto"/>
          </w:tcPr>
          <w:p w14:paraId="29BF6B97"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2F8F5A98" w14:textId="3DE9DFE3" w:rsidR="007105EA" w:rsidRPr="00B060EE" w:rsidRDefault="007105EA" w:rsidP="00990C16">
            <w:pPr>
              <w:pStyle w:val="Default"/>
              <w:rPr>
                <w:color w:val="auto"/>
                <w:sz w:val="20"/>
                <w:szCs w:val="20"/>
                <w:lang w:val="ro-RO" w:eastAsia="ro-RO"/>
              </w:rPr>
            </w:pPr>
            <w:r w:rsidRPr="00B060EE">
              <w:rPr>
                <w:color w:val="auto"/>
                <w:sz w:val="20"/>
                <w:szCs w:val="20"/>
                <w:lang w:val="ro-RO" w:eastAsia="ro-RO"/>
              </w:rPr>
              <w:t>Metode de încercări ale cimenturilor. Partea 3: Determinarea timpului de priză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B060EE">
              <w:rPr>
                <w:color w:val="auto"/>
                <w:sz w:val="20"/>
                <w:szCs w:val="20"/>
                <w:lang w:val="ro-RO" w:eastAsia="ro-RO"/>
              </w:rPr>
              <w:t>a stabilită</w:t>
            </w:r>
            <w:r w:rsidR="00375CAE">
              <w:rPr>
                <w:color w:val="auto"/>
                <w:sz w:val="20"/>
                <w:szCs w:val="20"/>
                <w:lang w:val="ro-RO" w:eastAsia="ro-RO"/>
              </w:rPr>
              <w:t>ț</w:t>
            </w:r>
            <w:r w:rsidRPr="00B060EE">
              <w:rPr>
                <w:color w:val="auto"/>
                <w:sz w:val="20"/>
                <w:szCs w:val="20"/>
                <w:lang w:val="ro-RO" w:eastAsia="ro-RO"/>
              </w:rPr>
              <w:t>ii</w:t>
            </w:r>
          </w:p>
        </w:tc>
      </w:tr>
      <w:tr w:rsidR="007105EA" w:rsidRPr="00782DD6" w14:paraId="38B7D9AC" w14:textId="77777777" w:rsidTr="00990C16">
        <w:tc>
          <w:tcPr>
            <w:tcW w:w="3402" w:type="dxa"/>
            <w:shd w:val="clear" w:color="auto" w:fill="auto"/>
            <w:vAlign w:val="center"/>
          </w:tcPr>
          <w:p w14:paraId="13B55A53" w14:textId="77777777" w:rsidR="007105EA" w:rsidRPr="009F10E8" w:rsidRDefault="007105EA" w:rsidP="00990C16">
            <w:pPr>
              <w:pStyle w:val="Default"/>
              <w:rPr>
                <w:sz w:val="20"/>
                <w:szCs w:val="20"/>
                <w:lang w:val="en-US"/>
              </w:rPr>
            </w:pPr>
            <w:r w:rsidRPr="009F10E8">
              <w:rPr>
                <w:sz w:val="20"/>
                <w:szCs w:val="20"/>
                <w:lang w:val="ro-RO"/>
              </w:rPr>
              <w:t>SM SR CEN/TR 196-4:2011</w:t>
            </w:r>
          </w:p>
        </w:tc>
        <w:tc>
          <w:tcPr>
            <w:tcW w:w="284" w:type="dxa"/>
            <w:shd w:val="clear" w:color="auto" w:fill="auto"/>
          </w:tcPr>
          <w:p w14:paraId="2F56CE83"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03D3F73" w14:textId="77777777" w:rsidR="007105EA" w:rsidRPr="00B060EE" w:rsidRDefault="007105EA" w:rsidP="00990C16">
            <w:pPr>
              <w:pStyle w:val="Default"/>
              <w:jc w:val="both"/>
              <w:rPr>
                <w:color w:val="auto"/>
                <w:sz w:val="20"/>
                <w:szCs w:val="20"/>
                <w:lang w:val="ro-RO" w:eastAsia="ro-RO"/>
              </w:rPr>
            </w:pPr>
            <w:r w:rsidRPr="00B060EE">
              <w:rPr>
                <w:color w:val="auto"/>
                <w:sz w:val="20"/>
                <w:szCs w:val="20"/>
                <w:lang w:val="ro-RO" w:eastAsia="ro-RO"/>
              </w:rPr>
              <w:t>Metode de încercări ale cimenturilor. Partea 4: Determinarea cantitativă a componentelor</w:t>
            </w:r>
          </w:p>
        </w:tc>
      </w:tr>
      <w:tr w:rsidR="007105EA" w:rsidRPr="00782DD6" w14:paraId="74D274AE" w14:textId="77777777" w:rsidTr="00990C16">
        <w:tc>
          <w:tcPr>
            <w:tcW w:w="3402" w:type="dxa"/>
            <w:shd w:val="clear" w:color="auto" w:fill="auto"/>
            <w:vAlign w:val="center"/>
          </w:tcPr>
          <w:p w14:paraId="00266C7C" w14:textId="77777777" w:rsidR="007105EA" w:rsidRPr="009F10E8" w:rsidRDefault="007105EA" w:rsidP="00990C16">
            <w:pPr>
              <w:pStyle w:val="Default"/>
              <w:rPr>
                <w:sz w:val="20"/>
                <w:szCs w:val="20"/>
                <w:lang w:val="ro-RO"/>
              </w:rPr>
            </w:pPr>
            <w:r w:rsidRPr="009F10E8">
              <w:rPr>
                <w:sz w:val="20"/>
                <w:szCs w:val="20"/>
                <w:lang w:val="ro-RO"/>
              </w:rPr>
              <w:t>SM EN 196-5:2016</w:t>
            </w:r>
          </w:p>
        </w:tc>
        <w:tc>
          <w:tcPr>
            <w:tcW w:w="284" w:type="dxa"/>
            <w:shd w:val="clear" w:color="auto" w:fill="auto"/>
          </w:tcPr>
          <w:p w14:paraId="5D1C9215"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2C1D22F2" w14:textId="77777777" w:rsidR="007105EA" w:rsidRPr="00B060EE" w:rsidRDefault="007105EA" w:rsidP="00990C16">
            <w:pPr>
              <w:tabs>
                <w:tab w:val="left" w:pos="426"/>
              </w:tabs>
              <w:spacing w:after="0" w:line="240" w:lineRule="auto"/>
              <w:rPr>
                <w:rFonts w:ascii="Arial" w:hAnsi="Arial" w:cs="Arial"/>
                <w:sz w:val="20"/>
                <w:szCs w:val="20"/>
              </w:rPr>
            </w:pPr>
            <w:r w:rsidRPr="00B060EE">
              <w:rPr>
                <w:rFonts w:ascii="Arial" w:hAnsi="Arial" w:cs="Arial"/>
                <w:sz w:val="20"/>
                <w:szCs w:val="20"/>
              </w:rPr>
              <w:t>Metode de încercări ale cimenturilor. Partea 5: Încercarea de puzzolanicitate a cimentului puzzolanic</w:t>
            </w:r>
          </w:p>
        </w:tc>
      </w:tr>
      <w:tr w:rsidR="007105EA" w:rsidRPr="00782DD6" w14:paraId="7D7AA606" w14:textId="77777777" w:rsidTr="00990C16">
        <w:tc>
          <w:tcPr>
            <w:tcW w:w="3402" w:type="dxa"/>
            <w:shd w:val="clear" w:color="auto" w:fill="auto"/>
            <w:vAlign w:val="center"/>
          </w:tcPr>
          <w:p w14:paraId="48D31E16" w14:textId="77777777" w:rsidR="007105EA" w:rsidRPr="009F10E8" w:rsidRDefault="007105EA" w:rsidP="00990C16">
            <w:pPr>
              <w:pStyle w:val="Default"/>
              <w:rPr>
                <w:sz w:val="20"/>
                <w:szCs w:val="20"/>
                <w:lang w:val="ro-RO"/>
              </w:rPr>
            </w:pPr>
            <w:r w:rsidRPr="009F10E8">
              <w:rPr>
                <w:sz w:val="20"/>
                <w:szCs w:val="20"/>
                <w:lang w:val="ro-RO"/>
              </w:rPr>
              <w:t>SM EN 196-6:2019</w:t>
            </w:r>
          </w:p>
        </w:tc>
        <w:tc>
          <w:tcPr>
            <w:tcW w:w="284" w:type="dxa"/>
            <w:shd w:val="clear" w:color="auto" w:fill="auto"/>
          </w:tcPr>
          <w:p w14:paraId="66361AF7"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44B561ED" w14:textId="77F416F0" w:rsidR="007105EA" w:rsidRPr="00B060EE" w:rsidRDefault="007105EA" w:rsidP="00990C16">
            <w:pPr>
              <w:pStyle w:val="Default"/>
              <w:jc w:val="both"/>
              <w:rPr>
                <w:color w:val="auto"/>
                <w:sz w:val="20"/>
                <w:szCs w:val="20"/>
                <w:lang w:val="ro-RO" w:eastAsia="ro-RO"/>
              </w:rPr>
            </w:pPr>
            <w:r w:rsidRPr="00B060EE">
              <w:rPr>
                <w:color w:val="auto"/>
                <w:sz w:val="20"/>
                <w:szCs w:val="20"/>
                <w:lang w:val="ro-RO" w:eastAsia="ro-RO"/>
              </w:rPr>
              <w:t>Metode de încercări ale cimenturilor. Partea 6: Determinarea fine</w:t>
            </w:r>
            <w:r w:rsidR="00375CAE">
              <w:rPr>
                <w:color w:val="auto"/>
                <w:sz w:val="20"/>
                <w:szCs w:val="20"/>
                <w:lang w:val="ro-RO" w:eastAsia="ro-RO"/>
              </w:rPr>
              <w:t>ț</w:t>
            </w:r>
            <w:r w:rsidRPr="00B060EE">
              <w:rPr>
                <w:color w:val="auto"/>
                <w:sz w:val="20"/>
                <w:szCs w:val="20"/>
                <w:lang w:val="ro-RO" w:eastAsia="ro-RO"/>
              </w:rPr>
              <w:t>ii</w:t>
            </w:r>
          </w:p>
        </w:tc>
      </w:tr>
      <w:tr w:rsidR="007105EA" w:rsidRPr="00782DD6" w14:paraId="6D4CB307" w14:textId="77777777" w:rsidTr="00990C16">
        <w:tc>
          <w:tcPr>
            <w:tcW w:w="3402" w:type="dxa"/>
            <w:shd w:val="clear" w:color="auto" w:fill="auto"/>
          </w:tcPr>
          <w:p w14:paraId="654027B8"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196-8:2011</w:t>
            </w:r>
          </w:p>
        </w:tc>
        <w:tc>
          <w:tcPr>
            <w:tcW w:w="284" w:type="dxa"/>
            <w:shd w:val="clear" w:color="auto" w:fill="auto"/>
          </w:tcPr>
          <w:p w14:paraId="69409B47"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6E91E009" w14:textId="77777777" w:rsidR="007105EA" w:rsidRPr="00B060EE" w:rsidRDefault="007105EA" w:rsidP="00990C16">
            <w:pPr>
              <w:tabs>
                <w:tab w:val="left" w:pos="426"/>
              </w:tabs>
              <w:spacing w:after="0" w:line="240" w:lineRule="auto"/>
              <w:rPr>
                <w:rFonts w:ascii="Arial" w:hAnsi="Arial" w:cs="Arial"/>
                <w:sz w:val="20"/>
                <w:szCs w:val="20"/>
              </w:rPr>
            </w:pPr>
            <w:r w:rsidRPr="00B060EE">
              <w:rPr>
                <w:rFonts w:ascii="Arial" w:hAnsi="Arial" w:cs="Arial"/>
                <w:sz w:val="20"/>
                <w:szCs w:val="20"/>
              </w:rPr>
              <w:t>Metode de încercări ale cimenturilor. Partea 8: Căldura de hidratare. Metoda prin dizolvare</w:t>
            </w:r>
          </w:p>
        </w:tc>
      </w:tr>
      <w:tr w:rsidR="007105EA" w:rsidRPr="00782DD6" w14:paraId="35C1C9D8" w14:textId="77777777" w:rsidTr="00990C16">
        <w:tc>
          <w:tcPr>
            <w:tcW w:w="3402" w:type="dxa"/>
            <w:shd w:val="clear" w:color="auto" w:fill="auto"/>
          </w:tcPr>
          <w:p w14:paraId="327CF3D4"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197-1:2014</w:t>
            </w:r>
          </w:p>
        </w:tc>
        <w:tc>
          <w:tcPr>
            <w:tcW w:w="284" w:type="dxa"/>
            <w:shd w:val="clear" w:color="auto" w:fill="auto"/>
          </w:tcPr>
          <w:p w14:paraId="7EA2CF39" w14:textId="77777777" w:rsidR="007105EA" w:rsidRPr="009F10E8" w:rsidRDefault="007105EA" w:rsidP="00990C16">
            <w:pPr>
              <w:tabs>
                <w:tab w:val="left" w:pos="426"/>
              </w:tabs>
              <w:spacing w:after="0" w:line="240" w:lineRule="auto"/>
              <w:rPr>
                <w:rFonts w:ascii="Arial" w:hAnsi="Arial" w:cs="Arial"/>
                <w:sz w:val="20"/>
                <w:szCs w:val="20"/>
              </w:rPr>
            </w:pPr>
          </w:p>
        </w:tc>
        <w:tc>
          <w:tcPr>
            <w:tcW w:w="5385" w:type="dxa"/>
            <w:shd w:val="clear" w:color="auto" w:fill="auto"/>
          </w:tcPr>
          <w:p w14:paraId="46F4BB49" w14:textId="1913CAF7" w:rsidR="007105EA" w:rsidRPr="00B060EE" w:rsidRDefault="007105EA" w:rsidP="00990C16">
            <w:pPr>
              <w:tabs>
                <w:tab w:val="left" w:pos="426"/>
              </w:tabs>
              <w:spacing w:after="0" w:line="240" w:lineRule="auto"/>
              <w:rPr>
                <w:rFonts w:ascii="Arial" w:hAnsi="Arial" w:cs="Arial"/>
                <w:sz w:val="20"/>
                <w:szCs w:val="20"/>
              </w:rPr>
            </w:pPr>
            <w:r w:rsidRPr="009F10E8">
              <w:rPr>
                <w:rFonts w:ascii="Arial" w:hAnsi="Arial" w:cs="Arial"/>
                <w:sz w:val="20"/>
                <w:szCs w:val="20"/>
              </w:rPr>
              <w:t>Ciment. Partea 1: Compozi</w:t>
            </w:r>
            <w:r w:rsidR="00375CAE">
              <w:rPr>
                <w:rFonts w:ascii="Arial" w:hAnsi="Arial" w:cs="Arial"/>
                <w:sz w:val="20"/>
                <w:szCs w:val="20"/>
              </w:rPr>
              <w:t>ț</w:t>
            </w:r>
            <w:r w:rsidRPr="009F10E8">
              <w:rPr>
                <w:rFonts w:ascii="Arial" w:hAnsi="Arial" w:cs="Arial"/>
                <w:sz w:val="20"/>
                <w:szCs w:val="20"/>
              </w:rPr>
              <w:t>ie, specifica</w:t>
            </w:r>
            <w:r w:rsidR="00375CAE">
              <w:rPr>
                <w:rFonts w:ascii="Arial" w:hAnsi="Arial" w:cs="Arial"/>
                <w:sz w:val="20"/>
                <w:szCs w:val="20"/>
              </w:rPr>
              <w:t>ț</w:t>
            </w:r>
            <w:r w:rsidRPr="009F10E8">
              <w:rPr>
                <w:rFonts w:ascii="Arial" w:hAnsi="Arial" w:cs="Arial"/>
                <w:sz w:val="20"/>
                <w:szCs w:val="20"/>
              </w:rPr>
              <w:t xml:space="preserve">ii </w:t>
            </w:r>
            <w:r w:rsidR="00375CAE">
              <w:rPr>
                <w:rFonts w:ascii="Arial" w:hAnsi="Arial" w:cs="Arial"/>
                <w:sz w:val="20"/>
                <w:szCs w:val="20"/>
              </w:rPr>
              <w:t>ș</w:t>
            </w:r>
            <w:r w:rsidRPr="009F10E8">
              <w:rPr>
                <w:rFonts w:ascii="Arial" w:hAnsi="Arial" w:cs="Arial"/>
                <w:sz w:val="20"/>
                <w:szCs w:val="20"/>
              </w:rPr>
              <w:t>i criterii de conformitate ale cimenturilor uzuale</w:t>
            </w:r>
          </w:p>
        </w:tc>
      </w:tr>
      <w:tr w:rsidR="007105EA" w:rsidRPr="00782DD6" w14:paraId="20C9BBFD" w14:textId="77777777" w:rsidTr="00990C16">
        <w:tc>
          <w:tcPr>
            <w:tcW w:w="3402" w:type="dxa"/>
            <w:shd w:val="clear" w:color="auto" w:fill="auto"/>
          </w:tcPr>
          <w:p w14:paraId="666933A4"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lang w:val="ru-RU"/>
              </w:rPr>
              <w:t>SM EN 933-1</w:t>
            </w:r>
            <w:r w:rsidRPr="009F10E8">
              <w:rPr>
                <w:rFonts w:ascii="Arial" w:hAnsi="Arial" w:cs="Arial"/>
                <w:color w:val="000000"/>
                <w:sz w:val="20"/>
                <w:szCs w:val="20"/>
              </w:rPr>
              <w:t>:2016</w:t>
            </w:r>
          </w:p>
        </w:tc>
        <w:tc>
          <w:tcPr>
            <w:tcW w:w="284" w:type="dxa"/>
            <w:shd w:val="clear" w:color="auto" w:fill="auto"/>
          </w:tcPr>
          <w:p w14:paraId="6CEF020D"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282EA702" w14:textId="7B80F677" w:rsidR="007105EA" w:rsidRPr="00B060EE" w:rsidRDefault="007105EA" w:rsidP="00990C16">
            <w:pPr>
              <w:tabs>
                <w:tab w:val="left" w:pos="426"/>
              </w:tabs>
              <w:spacing w:after="0" w:line="240" w:lineRule="auto"/>
              <w:rPr>
                <w:rFonts w:ascii="Arial" w:hAnsi="Arial" w:cs="Arial"/>
                <w:sz w:val="20"/>
                <w:szCs w:val="20"/>
              </w:rPr>
            </w:pPr>
            <w:r w:rsidRPr="00B060EE">
              <w:rPr>
                <w:rFonts w:ascii="Arial" w:hAnsi="Arial" w:cs="Arial"/>
                <w:sz w:val="20"/>
                <w:szCs w:val="20"/>
              </w:rPr>
              <w:t>Încercări pentru determinarea caracteristicilor geometrice ale agregatelor. Partea 1: Determinarea granulozită</w:t>
            </w:r>
            <w:r w:rsidR="00375CAE">
              <w:rPr>
                <w:rFonts w:ascii="Arial" w:hAnsi="Arial" w:cs="Arial"/>
                <w:sz w:val="20"/>
                <w:szCs w:val="20"/>
              </w:rPr>
              <w:t>ț</w:t>
            </w:r>
            <w:r w:rsidRPr="00B060EE">
              <w:rPr>
                <w:rFonts w:ascii="Arial" w:hAnsi="Arial" w:cs="Arial"/>
                <w:sz w:val="20"/>
                <w:szCs w:val="20"/>
              </w:rPr>
              <w:t>ii. Analiza granulometrică prin cernere</w:t>
            </w:r>
          </w:p>
        </w:tc>
      </w:tr>
      <w:tr w:rsidR="007105EA" w:rsidRPr="00782DD6" w14:paraId="361A52AD" w14:textId="77777777" w:rsidTr="00990C16">
        <w:tc>
          <w:tcPr>
            <w:tcW w:w="3402" w:type="dxa"/>
            <w:shd w:val="clear" w:color="auto" w:fill="auto"/>
          </w:tcPr>
          <w:p w14:paraId="763D9E97"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933-2:2020</w:t>
            </w:r>
          </w:p>
        </w:tc>
        <w:tc>
          <w:tcPr>
            <w:tcW w:w="284" w:type="dxa"/>
            <w:shd w:val="clear" w:color="auto" w:fill="auto"/>
          </w:tcPr>
          <w:p w14:paraId="34FA0436"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7680611B" w14:textId="77777777" w:rsidR="007105EA" w:rsidRPr="000341A1" w:rsidRDefault="007105EA" w:rsidP="00990C16">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2: Analiză granulometrică. Site pentru încercare, dimensiuni nominale ale ochiurilor</w:t>
            </w:r>
          </w:p>
        </w:tc>
      </w:tr>
      <w:tr w:rsidR="007105EA" w:rsidRPr="00782DD6" w14:paraId="2016A5C0" w14:textId="77777777" w:rsidTr="00990C16">
        <w:tc>
          <w:tcPr>
            <w:tcW w:w="3402" w:type="dxa"/>
            <w:shd w:val="clear" w:color="auto" w:fill="auto"/>
          </w:tcPr>
          <w:p w14:paraId="2AE29915"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933-4:2013</w:t>
            </w:r>
          </w:p>
        </w:tc>
        <w:tc>
          <w:tcPr>
            <w:tcW w:w="284" w:type="dxa"/>
            <w:shd w:val="clear" w:color="auto" w:fill="auto"/>
          </w:tcPr>
          <w:p w14:paraId="52177320"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68A86AD0" w14:textId="77777777" w:rsidR="007105EA" w:rsidRPr="000341A1" w:rsidRDefault="007105EA" w:rsidP="00990C16">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4: Determinarea formei particulelor. Coeficient de formă</w:t>
            </w:r>
          </w:p>
        </w:tc>
      </w:tr>
      <w:tr w:rsidR="007105EA" w:rsidRPr="00782DD6" w14:paraId="2808033C" w14:textId="77777777" w:rsidTr="00990C16">
        <w:tc>
          <w:tcPr>
            <w:tcW w:w="3402" w:type="dxa"/>
            <w:shd w:val="clear" w:color="auto" w:fill="auto"/>
          </w:tcPr>
          <w:p w14:paraId="1FE177B7"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lastRenderedPageBreak/>
              <w:t>SM EN 933-7:2013</w:t>
            </w:r>
          </w:p>
        </w:tc>
        <w:tc>
          <w:tcPr>
            <w:tcW w:w="284" w:type="dxa"/>
            <w:shd w:val="clear" w:color="auto" w:fill="auto"/>
          </w:tcPr>
          <w:p w14:paraId="27BA6D77"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6063ABC" w14:textId="41B3F0BA" w:rsidR="007105EA" w:rsidRPr="000341A1" w:rsidRDefault="007105EA" w:rsidP="00990C16">
            <w:pPr>
              <w:tabs>
                <w:tab w:val="left" w:pos="426"/>
              </w:tabs>
              <w:spacing w:after="0" w:line="240" w:lineRule="auto"/>
              <w:jc w:val="both"/>
              <w:rPr>
                <w:rFonts w:ascii="Arial" w:hAnsi="Arial" w:cs="Arial"/>
                <w:sz w:val="20"/>
                <w:szCs w:val="20"/>
              </w:rPr>
            </w:pPr>
            <w:r w:rsidRPr="00457DA6">
              <w:rPr>
                <w:rFonts w:ascii="Arial" w:hAnsi="Arial" w:cs="Arial"/>
                <w:sz w:val="20"/>
                <w:szCs w:val="20"/>
              </w:rPr>
              <w:t>Încercări pentru determinarea caracteristicilor geometrice ale agregatelor. Partea 7: Determinarea con</w:t>
            </w:r>
            <w:r w:rsidR="00375CAE">
              <w:rPr>
                <w:rFonts w:ascii="Arial" w:hAnsi="Arial" w:cs="Arial"/>
                <w:sz w:val="20"/>
                <w:szCs w:val="20"/>
              </w:rPr>
              <w:t>ț</w:t>
            </w:r>
            <w:r w:rsidRPr="00457DA6">
              <w:rPr>
                <w:rFonts w:ascii="Arial" w:hAnsi="Arial" w:cs="Arial"/>
                <w:sz w:val="20"/>
                <w:szCs w:val="20"/>
              </w:rPr>
              <w:t>inutului de elemente cochiliere. Procent de cochilii în agregate</w:t>
            </w:r>
          </w:p>
        </w:tc>
      </w:tr>
      <w:tr w:rsidR="007105EA" w:rsidRPr="00782DD6" w14:paraId="353B6053" w14:textId="77777777" w:rsidTr="00990C16">
        <w:tc>
          <w:tcPr>
            <w:tcW w:w="3402" w:type="dxa"/>
            <w:shd w:val="clear" w:color="auto" w:fill="auto"/>
          </w:tcPr>
          <w:p w14:paraId="5670CC78"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933-8+A1:2016</w:t>
            </w:r>
          </w:p>
        </w:tc>
        <w:tc>
          <w:tcPr>
            <w:tcW w:w="284" w:type="dxa"/>
            <w:shd w:val="clear" w:color="auto" w:fill="auto"/>
          </w:tcPr>
          <w:p w14:paraId="4060EFDC"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61DEA3B6" w14:textId="00656EE2" w:rsidR="007105EA" w:rsidRPr="000341A1" w:rsidRDefault="007105EA" w:rsidP="00990C16">
            <w:pPr>
              <w:tabs>
                <w:tab w:val="left" w:pos="426"/>
              </w:tabs>
              <w:spacing w:after="0" w:line="240" w:lineRule="auto"/>
              <w:jc w:val="both"/>
              <w:rPr>
                <w:rFonts w:ascii="Arial" w:hAnsi="Arial" w:cs="Arial"/>
                <w:sz w:val="20"/>
                <w:szCs w:val="20"/>
              </w:rPr>
            </w:pPr>
            <w:r w:rsidRPr="000341A1">
              <w:rPr>
                <w:rFonts w:ascii="Arial" w:hAnsi="Arial" w:cs="Arial"/>
                <w:sz w:val="20"/>
                <w:szCs w:val="20"/>
              </w:rPr>
              <w:t>Încercări pentru determinarea caracteristicilor geometrice ale agregatelor. Partea 8: Evaluarea păr</w:t>
            </w:r>
            <w:r w:rsidR="00375CAE">
              <w:rPr>
                <w:rFonts w:ascii="Arial" w:hAnsi="Arial" w:cs="Arial"/>
                <w:sz w:val="20"/>
                <w:szCs w:val="20"/>
              </w:rPr>
              <w:t>ț</w:t>
            </w:r>
            <w:r w:rsidRPr="000341A1">
              <w:rPr>
                <w:rFonts w:ascii="Arial" w:hAnsi="Arial" w:cs="Arial"/>
                <w:sz w:val="20"/>
                <w:szCs w:val="20"/>
              </w:rPr>
              <w:t>ilor fine. Determinarea echivalentului de nisip</w:t>
            </w:r>
          </w:p>
        </w:tc>
      </w:tr>
      <w:tr w:rsidR="007105EA" w:rsidRPr="00782DD6" w14:paraId="036C08EC" w14:textId="77777777" w:rsidTr="00990C16">
        <w:tc>
          <w:tcPr>
            <w:tcW w:w="3402" w:type="dxa"/>
            <w:shd w:val="clear" w:color="auto" w:fill="auto"/>
          </w:tcPr>
          <w:p w14:paraId="41EB1683"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1008:2011</w:t>
            </w:r>
          </w:p>
        </w:tc>
        <w:tc>
          <w:tcPr>
            <w:tcW w:w="284" w:type="dxa"/>
            <w:shd w:val="clear" w:color="auto" w:fill="auto"/>
          </w:tcPr>
          <w:p w14:paraId="72CB6891"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0777FBC" w14:textId="61EB218D" w:rsidR="007105EA" w:rsidRPr="000341A1" w:rsidRDefault="007105EA" w:rsidP="00990C16">
            <w:pPr>
              <w:tabs>
                <w:tab w:val="left" w:pos="426"/>
              </w:tabs>
              <w:spacing w:after="0" w:line="240" w:lineRule="auto"/>
              <w:jc w:val="both"/>
              <w:rPr>
                <w:rFonts w:ascii="Arial" w:hAnsi="Arial" w:cs="Arial"/>
                <w:sz w:val="20"/>
                <w:szCs w:val="20"/>
              </w:rPr>
            </w:pPr>
            <w:r w:rsidRPr="000341A1">
              <w:rPr>
                <w:rFonts w:ascii="Arial" w:hAnsi="Arial" w:cs="Arial"/>
                <w:sz w:val="20"/>
                <w:szCs w:val="20"/>
              </w:rPr>
              <w:t>Apă de preparare pentru beton. Specifica</w:t>
            </w:r>
            <w:r w:rsidR="00375CAE">
              <w:rPr>
                <w:rFonts w:ascii="Arial" w:hAnsi="Arial" w:cs="Arial"/>
                <w:sz w:val="20"/>
                <w:szCs w:val="20"/>
              </w:rPr>
              <w:t>ț</w:t>
            </w:r>
            <w:r w:rsidRPr="000341A1">
              <w:rPr>
                <w:rFonts w:ascii="Arial" w:hAnsi="Arial" w:cs="Arial"/>
                <w:sz w:val="20"/>
                <w:szCs w:val="20"/>
              </w:rPr>
              <w:t xml:space="preserve">ii pentru prelevare, încercare </w:t>
            </w:r>
            <w:r w:rsidR="00375CAE">
              <w:rPr>
                <w:rFonts w:ascii="Arial" w:hAnsi="Arial" w:cs="Arial"/>
                <w:sz w:val="20"/>
                <w:szCs w:val="20"/>
              </w:rPr>
              <w:t>ș</w:t>
            </w:r>
            <w:r w:rsidRPr="000341A1">
              <w:rPr>
                <w:rFonts w:ascii="Arial" w:hAnsi="Arial" w:cs="Arial"/>
                <w:sz w:val="20"/>
                <w:szCs w:val="20"/>
              </w:rPr>
              <w:t>i evaluare a aptitudinii de utilizare a apei, inclusiv a apelor recuperate din procese ale industriei de beton, ca apă de preparare pentru beton</w:t>
            </w:r>
          </w:p>
        </w:tc>
      </w:tr>
      <w:tr w:rsidR="007105EA" w:rsidRPr="00782DD6" w14:paraId="643A3629" w14:textId="77777777" w:rsidTr="00990C16">
        <w:tc>
          <w:tcPr>
            <w:tcW w:w="3402" w:type="dxa"/>
            <w:shd w:val="clear" w:color="auto" w:fill="auto"/>
          </w:tcPr>
          <w:p w14:paraId="629EECFF" w14:textId="77777777" w:rsidR="007105EA" w:rsidRPr="009F10E8" w:rsidRDefault="007105EA" w:rsidP="00990C16">
            <w:pPr>
              <w:tabs>
                <w:tab w:val="left" w:pos="426"/>
              </w:tabs>
              <w:spacing w:after="0" w:line="240" w:lineRule="auto"/>
              <w:rPr>
                <w:rFonts w:ascii="Arial" w:hAnsi="Arial" w:cs="Arial"/>
                <w:color w:val="000000"/>
                <w:sz w:val="20"/>
                <w:szCs w:val="20"/>
                <w:lang w:bidi="ro-RO"/>
              </w:rPr>
            </w:pPr>
            <w:r w:rsidRPr="009F10E8">
              <w:rPr>
                <w:rFonts w:ascii="Arial" w:hAnsi="Arial" w:cs="Arial"/>
                <w:color w:val="000000"/>
                <w:sz w:val="20"/>
                <w:szCs w:val="20"/>
              </w:rPr>
              <w:t>SM EN 1097-2:2020</w:t>
            </w:r>
          </w:p>
        </w:tc>
        <w:tc>
          <w:tcPr>
            <w:tcW w:w="284" w:type="dxa"/>
            <w:shd w:val="clear" w:color="auto" w:fill="auto"/>
          </w:tcPr>
          <w:p w14:paraId="05F6DEDF"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6AD0B846" w14:textId="1BF654B7" w:rsidR="007105EA" w:rsidRPr="0098317D"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Încercări pentru determinarea caracteristicilor mecanice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fizice ale agregatelor. Partea 2: Metode pentru determinarea rezisten</w:t>
            </w:r>
            <w:r w:rsidR="00375CAE">
              <w:rPr>
                <w:rFonts w:ascii="Arial" w:hAnsi="Arial" w:cs="Arial"/>
                <w:sz w:val="20"/>
                <w:szCs w:val="20"/>
              </w:rPr>
              <w:t>ț</w:t>
            </w:r>
            <w:r w:rsidRPr="0098317D">
              <w:rPr>
                <w:rFonts w:ascii="Arial" w:hAnsi="Arial" w:cs="Arial"/>
                <w:sz w:val="20"/>
                <w:szCs w:val="20"/>
              </w:rPr>
              <w:t>ei la sfărâmare</w:t>
            </w:r>
          </w:p>
        </w:tc>
      </w:tr>
      <w:tr w:rsidR="007105EA" w:rsidRPr="00782DD6" w14:paraId="45135F2E" w14:textId="77777777" w:rsidTr="00990C16">
        <w:tc>
          <w:tcPr>
            <w:tcW w:w="3402" w:type="dxa"/>
            <w:shd w:val="clear" w:color="auto" w:fill="auto"/>
          </w:tcPr>
          <w:p w14:paraId="283CAFEB"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w:t>
            </w:r>
            <w:r w:rsidRPr="009F10E8">
              <w:rPr>
                <w:rFonts w:ascii="Arial" w:hAnsi="Arial"/>
                <w:color w:val="000000"/>
                <w:sz w:val="20"/>
                <w:szCs w:val="20"/>
              </w:rPr>
              <w:t>M SR EN 1097-3:2011</w:t>
            </w:r>
            <w:r w:rsidRPr="009F10E8">
              <w:rPr>
                <w:rFonts w:ascii="Arial" w:hAnsi="Arial"/>
                <w:color w:val="000000"/>
              </w:rPr>
              <w:t xml:space="preserve"> </w:t>
            </w:r>
          </w:p>
        </w:tc>
        <w:tc>
          <w:tcPr>
            <w:tcW w:w="284" w:type="dxa"/>
            <w:shd w:val="clear" w:color="auto" w:fill="auto"/>
          </w:tcPr>
          <w:p w14:paraId="3B3588DD"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FD04C7F" w14:textId="6F877599" w:rsidR="007105EA" w:rsidRPr="00871622" w:rsidRDefault="007105EA" w:rsidP="00990C16">
            <w:pPr>
              <w:tabs>
                <w:tab w:val="left" w:pos="426"/>
              </w:tabs>
              <w:spacing w:after="0" w:line="240" w:lineRule="auto"/>
              <w:jc w:val="both"/>
              <w:rPr>
                <w:rFonts w:ascii="Arial" w:hAnsi="Arial" w:cs="Arial"/>
                <w:sz w:val="20"/>
                <w:szCs w:val="20"/>
              </w:rPr>
            </w:pPr>
            <w:r w:rsidRPr="003A469E">
              <w:rPr>
                <w:rFonts w:ascii="Arial" w:hAnsi="Arial" w:cs="Arial"/>
                <w:sz w:val="20"/>
                <w:szCs w:val="20"/>
              </w:rPr>
              <w:t xml:space="preserve">Încercări pentru determinarea caracteristicilor mecanice </w:t>
            </w:r>
            <w:r w:rsidR="00375CAE">
              <w:rPr>
                <w:rFonts w:ascii="Arial" w:hAnsi="Arial" w:cs="Arial"/>
                <w:sz w:val="20"/>
                <w:szCs w:val="20"/>
              </w:rPr>
              <w:t>ș</w:t>
            </w:r>
            <w:r w:rsidRPr="003A469E">
              <w:rPr>
                <w:rFonts w:ascii="Arial" w:hAnsi="Arial" w:cs="Arial"/>
                <w:sz w:val="20"/>
                <w:szCs w:val="20"/>
              </w:rPr>
              <w:t xml:space="preserve">i fizice ale agregatelor. Partea 3: Metode pentru determinarea masei volumice în vrac </w:t>
            </w:r>
            <w:r w:rsidR="00375CAE">
              <w:rPr>
                <w:rFonts w:ascii="Arial" w:hAnsi="Arial" w:cs="Arial"/>
                <w:sz w:val="20"/>
                <w:szCs w:val="20"/>
              </w:rPr>
              <w:t>ș</w:t>
            </w:r>
            <w:r w:rsidRPr="003A469E">
              <w:rPr>
                <w:rFonts w:ascii="Arial" w:hAnsi="Arial" w:cs="Arial"/>
                <w:sz w:val="20"/>
                <w:szCs w:val="20"/>
              </w:rPr>
              <w:t>i a porozită</w:t>
            </w:r>
            <w:r w:rsidR="00375CAE">
              <w:rPr>
                <w:rFonts w:ascii="Arial" w:hAnsi="Arial" w:cs="Arial"/>
                <w:sz w:val="20"/>
                <w:szCs w:val="20"/>
              </w:rPr>
              <w:t>ț</w:t>
            </w:r>
            <w:r w:rsidRPr="003A469E">
              <w:rPr>
                <w:rFonts w:ascii="Arial" w:hAnsi="Arial" w:cs="Arial"/>
                <w:sz w:val="20"/>
                <w:szCs w:val="20"/>
              </w:rPr>
              <w:t>ii intergranulare</w:t>
            </w:r>
          </w:p>
        </w:tc>
      </w:tr>
      <w:tr w:rsidR="007105EA" w:rsidRPr="00782DD6" w14:paraId="64F3F924" w14:textId="77777777" w:rsidTr="00990C16">
        <w:tc>
          <w:tcPr>
            <w:tcW w:w="3402" w:type="dxa"/>
            <w:shd w:val="clear" w:color="auto" w:fill="auto"/>
          </w:tcPr>
          <w:p w14:paraId="133746A6"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1097-5:2015</w:t>
            </w:r>
          </w:p>
        </w:tc>
        <w:tc>
          <w:tcPr>
            <w:tcW w:w="284" w:type="dxa"/>
            <w:shd w:val="clear" w:color="auto" w:fill="auto"/>
          </w:tcPr>
          <w:p w14:paraId="4A9E071A"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2B833E26" w14:textId="2827FD88" w:rsidR="007105EA" w:rsidRPr="0098317D" w:rsidRDefault="007105EA" w:rsidP="00990C16">
            <w:pPr>
              <w:tabs>
                <w:tab w:val="left" w:pos="426"/>
              </w:tabs>
              <w:spacing w:after="0" w:line="240" w:lineRule="auto"/>
              <w:jc w:val="both"/>
              <w:rPr>
                <w:rFonts w:ascii="Arial" w:hAnsi="Arial" w:cs="Arial"/>
                <w:sz w:val="20"/>
                <w:szCs w:val="20"/>
              </w:rPr>
            </w:pPr>
            <w:r w:rsidRPr="00871622">
              <w:rPr>
                <w:rFonts w:ascii="Arial" w:hAnsi="Arial" w:cs="Arial"/>
                <w:sz w:val="20"/>
                <w:szCs w:val="20"/>
              </w:rPr>
              <w:t xml:space="preserve">Încercări pentru determinarea caracteristicilor mecanice </w:t>
            </w:r>
            <w:r w:rsidR="00375CAE">
              <w:rPr>
                <w:rFonts w:ascii="Arial" w:hAnsi="Arial" w:cs="Arial"/>
                <w:sz w:val="20"/>
                <w:szCs w:val="20"/>
              </w:rPr>
              <w:t>ș</w:t>
            </w:r>
            <w:r w:rsidRPr="00871622">
              <w:rPr>
                <w:rFonts w:ascii="Arial" w:hAnsi="Arial" w:cs="Arial"/>
                <w:sz w:val="20"/>
                <w:szCs w:val="20"/>
              </w:rPr>
              <w:t>i fizice ale agregatelor. Partea 5: Determinarea con</w:t>
            </w:r>
            <w:r w:rsidR="00375CAE">
              <w:rPr>
                <w:rFonts w:ascii="Arial" w:hAnsi="Arial" w:cs="Arial"/>
                <w:sz w:val="20"/>
                <w:szCs w:val="20"/>
              </w:rPr>
              <w:t>ț</w:t>
            </w:r>
            <w:r w:rsidRPr="00871622">
              <w:rPr>
                <w:rFonts w:ascii="Arial" w:hAnsi="Arial" w:cs="Arial"/>
                <w:sz w:val="20"/>
                <w:szCs w:val="20"/>
              </w:rPr>
              <w:t>inutului de apă prin uscare în etuvă ventilată</w:t>
            </w:r>
          </w:p>
        </w:tc>
      </w:tr>
      <w:tr w:rsidR="007105EA" w:rsidRPr="00782DD6" w14:paraId="4662BF7C" w14:textId="77777777" w:rsidTr="00990C16">
        <w:tc>
          <w:tcPr>
            <w:tcW w:w="3402" w:type="dxa"/>
            <w:shd w:val="clear" w:color="auto" w:fill="auto"/>
          </w:tcPr>
          <w:p w14:paraId="7EA9C2E6"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1367-2:2011</w:t>
            </w:r>
          </w:p>
        </w:tc>
        <w:tc>
          <w:tcPr>
            <w:tcW w:w="284" w:type="dxa"/>
            <w:shd w:val="clear" w:color="auto" w:fill="auto"/>
          </w:tcPr>
          <w:p w14:paraId="51A6F62D"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D3F09AC" w14:textId="2FC9B3BB" w:rsidR="007105EA" w:rsidRPr="0098317D"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Încercări pentru determinarea caracteristicilor termice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de alterabilitate ale agregatelor. Partea 2: Încercarea cu sulfat de magneziu</w:t>
            </w:r>
          </w:p>
        </w:tc>
      </w:tr>
      <w:tr w:rsidR="007105EA" w:rsidRPr="00782DD6" w14:paraId="69ED131D" w14:textId="77777777" w:rsidTr="00990C16">
        <w:tc>
          <w:tcPr>
            <w:tcW w:w="3402" w:type="dxa"/>
            <w:shd w:val="clear" w:color="auto" w:fill="auto"/>
          </w:tcPr>
          <w:p w14:paraId="5558D422"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12350-1:2019</w:t>
            </w:r>
          </w:p>
        </w:tc>
        <w:tc>
          <w:tcPr>
            <w:tcW w:w="284" w:type="dxa"/>
            <w:shd w:val="clear" w:color="auto" w:fill="auto"/>
          </w:tcPr>
          <w:p w14:paraId="4BCEFF42"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5F2357D3" w14:textId="3BFA2895" w:rsidR="007105EA" w:rsidRPr="0098317D" w:rsidRDefault="007105EA" w:rsidP="00990C16">
            <w:pPr>
              <w:tabs>
                <w:tab w:val="left" w:pos="426"/>
              </w:tabs>
              <w:spacing w:after="0" w:line="240" w:lineRule="auto"/>
              <w:jc w:val="both"/>
              <w:rPr>
                <w:rFonts w:ascii="Arial" w:hAnsi="Arial" w:cs="Arial"/>
                <w:sz w:val="20"/>
                <w:szCs w:val="20"/>
              </w:rPr>
            </w:pPr>
            <w:r w:rsidRPr="00871622">
              <w:rPr>
                <w:rFonts w:ascii="Arial" w:hAnsi="Arial" w:cs="Arial"/>
                <w:sz w:val="20"/>
                <w:szCs w:val="20"/>
              </w:rPr>
              <w:t>Încercare pe beton proaspăt. Partea 1: E</w:t>
            </w:r>
            <w:r w:rsidR="00375CAE">
              <w:rPr>
                <w:rFonts w:ascii="Arial" w:hAnsi="Arial" w:cs="Arial"/>
                <w:sz w:val="20"/>
                <w:szCs w:val="20"/>
              </w:rPr>
              <w:t>ș</w:t>
            </w:r>
            <w:r w:rsidRPr="00871622">
              <w:rPr>
                <w:rFonts w:ascii="Arial" w:hAnsi="Arial" w:cs="Arial"/>
                <w:sz w:val="20"/>
                <w:szCs w:val="20"/>
              </w:rPr>
              <w:t>antionare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71622">
              <w:rPr>
                <w:rFonts w:ascii="Arial" w:hAnsi="Arial" w:cs="Arial"/>
                <w:sz w:val="20"/>
                <w:szCs w:val="20"/>
              </w:rPr>
              <w:t>aparate comune</w:t>
            </w:r>
          </w:p>
        </w:tc>
      </w:tr>
      <w:tr w:rsidR="007105EA" w:rsidRPr="00782DD6" w14:paraId="5B54B5B8" w14:textId="77777777" w:rsidTr="00990C16">
        <w:tc>
          <w:tcPr>
            <w:tcW w:w="3402" w:type="dxa"/>
            <w:shd w:val="clear" w:color="auto" w:fill="auto"/>
          </w:tcPr>
          <w:p w14:paraId="47033B18"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12390-3:2019</w:t>
            </w:r>
          </w:p>
        </w:tc>
        <w:tc>
          <w:tcPr>
            <w:tcW w:w="284" w:type="dxa"/>
            <w:shd w:val="clear" w:color="auto" w:fill="auto"/>
          </w:tcPr>
          <w:p w14:paraId="61FECF59"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7657C0D" w14:textId="79CA4DE9" w:rsidR="007105EA" w:rsidRPr="0098317D" w:rsidRDefault="007105EA" w:rsidP="00990C16">
            <w:pPr>
              <w:tabs>
                <w:tab w:val="left" w:pos="426"/>
              </w:tabs>
              <w:spacing w:after="0" w:line="240" w:lineRule="auto"/>
              <w:jc w:val="both"/>
              <w:rPr>
                <w:rFonts w:ascii="Arial" w:hAnsi="Arial" w:cs="Arial"/>
                <w:sz w:val="20"/>
                <w:szCs w:val="20"/>
              </w:rPr>
            </w:pPr>
            <w:r w:rsidRPr="0010603B">
              <w:rPr>
                <w:rFonts w:ascii="Arial" w:hAnsi="Arial" w:cs="Arial"/>
                <w:sz w:val="20"/>
                <w:szCs w:val="20"/>
              </w:rPr>
              <w:t>Încercare pe beton întărit. Partea 3: Rezisten</w:t>
            </w:r>
            <w:r w:rsidR="00375CAE">
              <w:rPr>
                <w:rFonts w:ascii="Arial" w:hAnsi="Arial" w:cs="Arial"/>
                <w:sz w:val="20"/>
                <w:szCs w:val="20"/>
              </w:rPr>
              <w:t>ț</w:t>
            </w:r>
            <w:r w:rsidRPr="0010603B">
              <w:rPr>
                <w:rFonts w:ascii="Arial" w:hAnsi="Arial" w:cs="Arial"/>
                <w:sz w:val="20"/>
                <w:szCs w:val="20"/>
              </w:rPr>
              <w:t>a la compresiune a epruvetelor</w:t>
            </w:r>
          </w:p>
        </w:tc>
      </w:tr>
      <w:tr w:rsidR="007105EA" w:rsidRPr="00782DD6" w14:paraId="2393D9AE" w14:textId="77777777" w:rsidTr="00990C16">
        <w:tc>
          <w:tcPr>
            <w:tcW w:w="3402" w:type="dxa"/>
            <w:shd w:val="clear" w:color="auto" w:fill="auto"/>
          </w:tcPr>
          <w:p w14:paraId="5BCC3A1F"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12504-1:2019</w:t>
            </w:r>
          </w:p>
        </w:tc>
        <w:tc>
          <w:tcPr>
            <w:tcW w:w="284" w:type="dxa"/>
            <w:shd w:val="clear" w:color="auto" w:fill="auto"/>
          </w:tcPr>
          <w:p w14:paraId="44DE8EC7"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29184821" w14:textId="4F1A16F2" w:rsidR="007105EA" w:rsidRPr="0098317D" w:rsidRDefault="007105EA" w:rsidP="00990C16">
            <w:pPr>
              <w:tabs>
                <w:tab w:val="left" w:pos="426"/>
              </w:tabs>
              <w:spacing w:after="0" w:line="240" w:lineRule="auto"/>
              <w:jc w:val="both"/>
              <w:rPr>
                <w:rFonts w:ascii="Arial" w:hAnsi="Arial" w:cs="Arial"/>
                <w:sz w:val="20"/>
                <w:szCs w:val="20"/>
              </w:rPr>
            </w:pPr>
            <w:r w:rsidRPr="005F6642">
              <w:rPr>
                <w:rFonts w:ascii="Arial" w:hAnsi="Arial" w:cs="Arial"/>
                <w:sz w:val="20"/>
                <w:szCs w:val="20"/>
              </w:rPr>
              <w:t xml:space="preserve">Încercări pe beton în structuri. Partea 1: Carote. Prelevare, examinare </w:t>
            </w:r>
            <w:r w:rsidR="00375CAE">
              <w:rPr>
                <w:rFonts w:ascii="Arial" w:hAnsi="Arial" w:cs="Arial"/>
                <w:sz w:val="20"/>
                <w:szCs w:val="20"/>
              </w:rPr>
              <w:t>ș</w:t>
            </w:r>
            <w:r w:rsidRPr="005F6642">
              <w:rPr>
                <w:rFonts w:ascii="Arial" w:hAnsi="Arial" w:cs="Arial"/>
                <w:sz w:val="20"/>
                <w:szCs w:val="20"/>
              </w:rPr>
              <w:t>i încercări la compresiune</w:t>
            </w:r>
          </w:p>
        </w:tc>
      </w:tr>
      <w:tr w:rsidR="007105EA" w:rsidRPr="00782DD6" w14:paraId="6E730EFE" w14:textId="77777777" w:rsidTr="00990C16">
        <w:tc>
          <w:tcPr>
            <w:tcW w:w="3402" w:type="dxa"/>
            <w:shd w:val="clear" w:color="auto" w:fill="auto"/>
          </w:tcPr>
          <w:p w14:paraId="7A12AAD2"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12620+A1:2010</w:t>
            </w:r>
          </w:p>
        </w:tc>
        <w:tc>
          <w:tcPr>
            <w:tcW w:w="284" w:type="dxa"/>
            <w:shd w:val="clear" w:color="auto" w:fill="auto"/>
          </w:tcPr>
          <w:p w14:paraId="3930267C"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74147FB" w14:textId="77777777" w:rsidR="007105EA" w:rsidRPr="0098317D"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Agregate pentru beton</w:t>
            </w:r>
          </w:p>
        </w:tc>
      </w:tr>
      <w:tr w:rsidR="007105EA" w:rsidRPr="00782DD6" w14:paraId="4C271F33" w14:textId="77777777" w:rsidTr="00990C16">
        <w:tc>
          <w:tcPr>
            <w:tcW w:w="3402" w:type="dxa"/>
            <w:shd w:val="clear" w:color="auto" w:fill="auto"/>
          </w:tcPr>
          <w:p w14:paraId="4F1329EC"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lang w:val="ru-RU"/>
              </w:rPr>
              <w:t>SM SR EN 13043</w:t>
            </w:r>
            <w:r w:rsidRPr="009F10E8">
              <w:rPr>
                <w:rFonts w:ascii="Arial" w:hAnsi="Arial" w:cs="Arial"/>
                <w:color w:val="000000"/>
                <w:sz w:val="20"/>
                <w:szCs w:val="20"/>
              </w:rPr>
              <w:t>:2010</w:t>
            </w:r>
          </w:p>
        </w:tc>
        <w:tc>
          <w:tcPr>
            <w:tcW w:w="284" w:type="dxa"/>
            <w:shd w:val="clear" w:color="auto" w:fill="auto"/>
          </w:tcPr>
          <w:p w14:paraId="2D3C221F"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76F5BB80" w14:textId="06D713CB" w:rsidR="007105EA" w:rsidRPr="0098317D" w:rsidRDefault="007105EA" w:rsidP="00990C16">
            <w:pPr>
              <w:pStyle w:val="Default"/>
              <w:jc w:val="both"/>
              <w:rPr>
                <w:color w:val="auto"/>
                <w:sz w:val="20"/>
                <w:szCs w:val="20"/>
                <w:lang w:val="ro-RO" w:eastAsia="ro-RO"/>
              </w:rPr>
            </w:pPr>
            <w:r w:rsidRPr="0098317D">
              <w:rPr>
                <w:color w:val="auto"/>
                <w:sz w:val="20"/>
                <w:szCs w:val="20"/>
                <w:lang w:val="ro-RO" w:eastAsia="ro-RO"/>
              </w:rPr>
              <w:t xml:space="preserve">Agregate pentru amestecuri bituminoase </w:t>
            </w:r>
            <w:r w:rsidR="00375CAE">
              <w:rPr>
                <w:color w:val="auto"/>
                <w:sz w:val="20"/>
                <w:szCs w:val="20"/>
                <w:lang w:val="ro-RO" w:eastAsia="ro-RO"/>
              </w:rPr>
              <w:t>ș</w:t>
            </w:r>
            <w:r w:rsidRPr="0098317D">
              <w:rPr>
                <w:color w:val="auto"/>
                <w:sz w:val="20"/>
                <w:szCs w:val="20"/>
                <w:lang w:val="ro-RO" w:eastAsia="ro-RO"/>
              </w:rPr>
              <w:t>i pentru finisarea suprafe</w:t>
            </w:r>
            <w:r w:rsidR="00375CAE">
              <w:rPr>
                <w:color w:val="auto"/>
                <w:sz w:val="20"/>
                <w:szCs w:val="20"/>
                <w:lang w:val="ro-RO" w:eastAsia="ro-RO"/>
              </w:rPr>
              <w:t>ț</w:t>
            </w:r>
            <w:r w:rsidRPr="0098317D">
              <w:rPr>
                <w:color w:val="auto"/>
                <w:sz w:val="20"/>
                <w:szCs w:val="20"/>
                <w:lang w:val="ro-RO" w:eastAsia="ro-RO"/>
              </w:rPr>
              <w:t>elor, utilizate la construc</w:t>
            </w:r>
            <w:r w:rsidR="00375CAE">
              <w:rPr>
                <w:color w:val="auto"/>
                <w:sz w:val="20"/>
                <w:szCs w:val="20"/>
                <w:lang w:val="ro-RO" w:eastAsia="ro-RO"/>
              </w:rPr>
              <w:t>ț</w:t>
            </w:r>
            <w:r w:rsidRPr="0098317D">
              <w:rPr>
                <w:color w:val="auto"/>
                <w:sz w:val="20"/>
                <w:szCs w:val="20"/>
                <w:lang w:val="ro-RO" w:eastAsia="ro-RO"/>
              </w:rPr>
              <w:t xml:space="preserve">ia </w:t>
            </w:r>
            <w:r w:rsidR="00375CAE">
              <w:rPr>
                <w:color w:val="auto"/>
                <w:sz w:val="20"/>
                <w:szCs w:val="20"/>
                <w:lang w:val="ro-RO" w:eastAsia="ro-RO"/>
              </w:rPr>
              <w:t>ș</w:t>
            </w:r>
            <w:r w:rsidRPr="0098317D">
              <w:rPr>
                <w:color w:val="auto"/>
                <w:sz w:val="20"/>
                <w:szCs w:val="20"/>
                <w:lang w:val="ro-RO" w:eastAsia="ro-RO"/>
              </w:rPr>
              <w:t>oselelor, a aeroporturilor</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a altor zone cu trafic</w:t>
            </w:r>
          </w:p>
        </w:tc>
      </w:tr>
      <w:tr w:rsidR="007105EA" w:rsidRPr="00782DD6" w14:paraId="01941E3D" w14:textId="77777777" w:rsidTr="00990C16">
        <w:tc>
          <w:tcPr>
            <w:tcW w:w="3402" w:type="dxa"/>
            <w:shd w:val="clear" w:color="auto" w:fill="auto"/>
          </w:tcPr>
          <w:p w14:paraId="13E4D18E"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lang w:val="ru-RU"/>
              </w:rPr>
              <w:t>SM SR EN 13043</w:t>
            </w:r>
            <w:r w:rsidRPr="009F10E8">
              <w:rPr>
                <w:rFonts w:ascii="Arial" w:hAnsi="Arial" w:cs="Arial"/>
                <w:color w:val="000000"/>
                <w:sz w:val="20"/>
                <w:szCs w:val="20"/>
              </w:rPr>
              <w:t>:2010</w:t>
            </w:r>
            <w:r w:rsidRPr="009F10E8">
              <w:rPr>
                <w:rFonts w:ascii="Arial" w:hAnsi="Arial" w:cs="Arial"/>
                <w:color w:val="000000"/>
                <w:sz w:val="20"/>
                <w:szCs w:val="20"/>
                <w:lang w:val="ru-RU"/>
              </w:rPr>
              <w:t>/AC</w:t>
            </w:r>
            <w:r w:rsidRPr="009F10E8">
              <w:rPr>
                <w:rFonts w:ascii="Arial" w:hAnsi="Arial" w:cs="Arial"/>
                <w:color w:val="000000"/>
                <w:sz w:val="20"/>
                <w:szCs w:val="20"/>
              </w:rPr>
              <w:t>:2010</w:t>
            </w:r>
          </w:p>
        </w:tc>
        <w:tc>
          <w:tcPr>
            <w:tcW w:w="284" w:type="dxa"/>
            <w:shd w:val="clear" w:color="auto" w:fill="auto"/>
          </w:tcPr>
          <w:p w14:paraId="4C47E8E3"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7DBE1E0F" w14:textId="2DC2B3E4" w:rsidR="007105EA" w:rsidRPr="0098317D" w:rsidRDefault="007105EA" w:rsidP="00990C16">
            <w:pPr>
              <w:pStyle w:val="Default"/>
              <w:jc w:val="both"/>
              <w:rPr>
                <w:color w:val="auto"/>
                <w:sz w:val="20"/>
                <w:szCs w:val="20"/>
                <w:lang w:val="ro-RO" w:eastAsia="ro-RO"/>
              </w:rPr>
            </w:pPr>
            <w:r w:rsidRPr="0098317D">
              <w:rPr>
                <w:color w:val="auto"/>
                <w:sz w:val="20"/>
                <w:szCs w:val="20"/>
                <w:lang w:val="ro-RO" w:eastAsia="ro-RO"/>
              </w:rPr>
              <w:t xml:space="preserve">Agregate pentru amestecuri bituminoase </w:t>
            </w:r>
            <w:r w:rsidR="00375CAE">
              <w:rPr>
                <w:color w:val="auto"/>
                <w:sz w:val="20"/>
                <w:szCs w:val="20"/>
                <w:lang w:val="ro-RO" w:eastAsia="ro-RO"/>
              </w:rPr>
              <w:t>ș</w:t>
            </w:r>
            <w:r w:rsidRPr="0098317D">
              <w:rPr>
                <w:color w:val="auto"/>
                <w:sz w:val="20"/>
                <w:szCs w:val="20"/>
                <w:lang w:val="ro-RO" w:eastAsia="ro-RO"/>
              </w:rPr>
              <w:t>i pentru finisarea suprafe</w:t>
            </w:r>
            <w:r w:rsidR="00375CAE">
              <w:rPr>
                <w:color w:val="auto"/>
                <w:sz w:val="20"/>
                <w:szCs w:val="20"/>
                <w:lang w:val="ro-RO" w:eastAsia="ro-RO"/>
              </w:rPr>
              <w:t>ț</w:t>
            </w:r>
            <w:r w:rsidRPr="0098317D">
              <w:rPr>
                <w:color w:val="auto"/>
                <w:sz w:val="20"/>
                <w:szCs w:val="20"/>
                <w:lang w:val="ro-RO" w:eastAsia="ro-RO"/>
              </w:rPr>
              <w:t>elor, utilizate la construc</w:t>
            </w:r>
            <w:r w:rsidR="00375CAE">
              <w:rPr>
                <w:color w:val="auto"/>
                <w:sz w:val="20"/>
                <w:szCs w:val="20"/>
                <w:lang w:val="ro-RO" w:eastAsia="ro-RO"/>
              </w:rPr>
              <w:t>ț</w:t>
            </w:r>
            <w:r w:rsidRPr="0098317D">
              <w:rPr>
                <w:color w:val="auto"/>
                <w:sz w:val="20"/>
                <w:szCs w:val="20"/>
                <w:lang w:val="ro-RO" w:eastAsia="ro-RO"/>
              </w:rPr>
              <w:t xml:space="preserve">ia </w:t>
            </w:r>
            <w:r w:rsidR="00375CAE">
              <w:rPr>
                <w:color w:val="auto"/>
                <w:sz w:val="20"/>
                <w:szCs w:val="20"/>
                <w:lang w:val="ro-RO" w:eastAsia="ro-RO"/>
              </w:rPr>
              <w:t>ș</w:t>
            </w:r>
            <w:r w:rsidRPr="0098317D">
              <w:rPr>
                <w:color w:val="auto"/>
                <w:sz w:val="20"/>
                <w:szCs w:val="20"/>
                <w:lang w:val="ro-RO" w:eastAsia="ro-RO"/>
              </w:rPr>
              <w:t>oselelor, a aeroporturilor</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a altor zone cu trafic</w:t>
            </w:r>
          </w:p>
        </w:tc>
      </w:tr>
      <w:tr w:rsidR="007105EA" w:rsidRPr="00782DD6" w14:paraId="27532FA8" w14:textId="77777777" w:rsidTr="00990C16">
        <w:tc>
          <w:tcPr>
            <w:tcW w:w="3402" w:type="dxa"/>
            <w:shd w:val="clear" w:color="auto" w:fill="auto"/>
          </w:tcPr>
          <w:p w14:paraId="2A58B625"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EN 13242+A1:2010</w:t>
            </w:r>
          </w:p>
        </w:tc>
        <w:tc>
          <w:tcPr>
            <w:tcW w:w="284" w:type="dxa"/>
            <w:shd w:val="clear" w:color="auto" w:fill="auto"/>
          </w:tcPr>
          <w:p w14:paraId="285074D2"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19E774A" w14:textId="2D37A38C" w:rsidR="007105EA" w:rsidRPr="0098317D" w:rsidRDefault="007105EA" w:rsidP="00990C16">
            <w:pPr>
              <w:pStyle w:val="Default"/>
              <w:jc w:val="both"/>
              <w:rPr>
                <w:color w:val="auto"/>
                <w:sz w:val="20"/>
                <w:szCs w:val="20"/>
                <w:lang w:val="ro-RO" w:eastAsia="ro-RO"/>
              </w:rPr>
            </w:pPr>
            <w:r w:rsidRPr="0098317D">
              <w:rPr>
                <w:color w:val="auto"/>
                <w:sz w:val="20"/>
                <w:szCs w:val="20"/>
                <w:lang w:val="ro-RO" w:eastAsia="ro-RO"/>
              </w:rPr>
              <w:t>Agregate din materiale nelegate sau legate hidraulic pentru utilizare în inginerie civilă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în construc</w:t>
            </w:r>
            <w:r w:rsidR="00375CAE">
              <w:rPr>
                <w:color w:val="auto"/>
                <w:sz w:val="20"/>
                <w:szCs w:val="20"/>
                <w:lang w:val="ro-RO" w:eastAsia="ro-RO"/>
              </w:rPr>
              <w:t>ț</w:t>
            </w:r>
            <w:r w:rsidRPr="0098317D">
              <w:rPr>
                <w:color w:val="auto"/>
                <w:sz w:val="20"/>
                <w:szCs w:val="20"/>
                <w:lang w:val="ro-RO" w:eastAsia="ro-RO"/>
              </w:rPr>
              <w:t>ii de drumuri</w:t>
            </w:r>
          </w:p>
        </w:tc>
      </w:tr>
      <w:tr w:rsidR="007105EA" w:rsidRPr="00782DD6" w14:paraId="396D2AD2" w14:textId="77777777" w:rsidTr="00990C16">
        <w:tc>
          <w:tcPr>
            <w:tcW w:w="3402" w:type="dxa"/>
            <w:shd w:val="clear" w:color="auto" w:fill="auto"/>
          </w:tcPr>
          <w:p w14:paraId="3D581317"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EN 13242+A1:2010/C91:2022</w:t>
            </w:r>
          </w:p>
        </w:tc>
        <w:tc>
          <w:tcPr>
            <w:tcW w:w="284" w:type="dxa"/>
            <w:shd w:val="clear" w:color="auto" w:fill="auto"/>
          </w:tcPr>
          <w:p w14:paraId="76E12D62"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79710D2" w14:textId="2A6EA08A" w:rsidR="007105EA" w:rsidRPr="0098317D" w:rsidRDefault="007105EA" w:rsidP="00990C16">
            <w:pPr>
              <w:pStyle w:val="Default"/>
              <w:jc w:val="both"/>
              <w:rPr>
                <w:color w:val="auto"/>
                <w:sz w:val="20"/>
                <w:szCs w:val="20"/>
                <w:lang w:val="ro-RO" w:eastAsia="ro-RO"/>
              </w:rPr>
            </w:pPr>
            <w:r w:rsidRPr="0098317D">
              <w:rPr>
                <w:color w:val="auto"/>
                <w:sz w:val="20"/>
                <w:szCs w:val="20"/>
                <w:lang w:val="ro-RO" w:eastAsia="ro-RO"/>
              </w:rPr>
              <w:t>Agregate din materiale nelegate sau legate hidraulic pentru utilizare în inginerie civilă</w:t>
            </w:r>
            <w:r w:rsidR="003B59F9">
              <w:rPr>
                <w:color w:val="auto"/>
                <w:sz w:val="20"/>
                <w:szCs w:val="20"/>
                <w:lang w:val="ro-RO" w:eastAsia="ro-RO"/>
              </w:rPr>
              <w:t xml:space="preserve"> </w:t>
            </w:r>
            <w:r w:rsidR="00375CAE">
              <w:rPr>
                <w:color w:val="auto"/>
                <w:sz w:val="20"/>
                <w:szCs w:val="20"/>
                <w:lang w:val="ro-RO" w:eastAsia="ro-RO"/>
              </w:rPr>
              <w:t>ș</w:t>
            </w:r>
            <w:r w:rsidR="003B59F9">
              <w:rPr>
                <w:color w:val="auto"/>
                <w:sz w:val="20"/>
                <w:szCs w:val="20"/>
                <w:lang w:val="ro-RO" w:eastAsia="ro-RO"/>
              </w:rPr>
              <w:t xml:space="preserve">i </w:t>
            </w:r>
            <w:r w:rsidRPr="0098317D">
              <w:rPr>
                <w:color w:val="auto"/>
                <w:sz w:val="20"/>
                <w:szCs w:val="20"/>
                <w:lang w:val="ro-RO" w:eastAsia="ro-RO"/>
              </w:rPr>
              <w:t>în construc</w:t>
            </w:r>
            <w:r w:rsidR="00375CAE">
              <w:rPr>
                <w:color w:val="auto"/>
                <w:sz w:val="20"/>
                <w:szCs w:val="20"/>
                <w:lang w:val="ro-RO" w:eastAsia="ro-RO"/>
              </w:rPr>
              <w:t>ț</w:t>
            </w:r>
            <w:r w:rsidRPr="0098317D">
              <w:rPr>
                <w:color w:val="auto"/>
                <w:sz w:val="20"/>
                <w:szCs w:val="20"/>
                <w:lang w:val="ro-RO" w:eastAsia="ro-RO"/>
              </w:rPr>
              <w:t>ii de drumuri</w:t>
            </w:r>
          </w:p>
        </w:tc>
      </w:tr>
      <w:tr w:rsidR="007105EA" w:rsidRPr="00782DD6" w14:paraId="58AA0971" w14:textId="77777777" w:rsidTr="00990C16">
        <w:tc>
          <w:tcPr>
            <w:tcW w:w="3402" w:type="dxa"/>
            <w:shd w:val="clear" w:color="auto" w:fill="auto"/>
          </w:tcPr>
          <w:p w14:paraId="2C108EA9"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13282-1:2014</w:t>
            </w:r>
          </w:p>
        </w:tc>
        <w:tc>
          <w:tcPr>
            <w:tcW w:w="284" w:type="dxa"/>
            <w:shd w:val="clear" w:color="auto" w:fill="auto"/>
          </w:tcPr>
          <w:p w14:paraId="123DB11B"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63C005C4" w14:textId="4D1270E1" w:rsidR="007105EA" w:rsidRPr="0098317D" w:rsidRDefault="007105EA" w:rsidP="00990C16">
            <w:pPr>
              <w:pStyle w:val="Default"/>
              <w:jc w:val="both"/>
              <w:rPr>
                <w:color w:val="auto"/>
                <w:sz w:val="20"/>
                <w:szCs w:val="20"/>
                <w:lang w:val="ro-RO" w:eastAsia="ro-RO"/>
              </w:rPr>
            </w:pPr>
            <w:r w:rsidRPr="0098317D">
              <w:rPr>
                <w:color w:val="auto"/>
                <w:sz w:val="20"/>
                <w:szCs w:val="20"/>
                <w:lang w:val="ro-RO" w:eastAsia="ro-RO"/>
              </w:rPr>
              <w:t>Lian</w:t>
            </w:r>
            <w:r w:rsidR="00375CAE">
              <w:rPr>
                <w:color w:val="auto"/>
                <w:sz w:val="20"/>
                <w:szCs w:val="20"/>
                <w:lang w:val="ro-RO" w:eastAsia="ro-RO"/>
              </w:rPr>
              <w:t>ț</w:t>
            </w:r>
            <w:r w:rsidRPr="0098317D">
              <w:rPr>
                <w:color w:val="auto"/>
                <w:sz w:val="20"/>
                <w:szCs w:val="20"/>
                <w:lang w:val="ro-RO" w:eastAsia="ro-RO"/>
              </w:rPr>
              <w:t>i hidraulici rutieri. Partea 1: Lian</w:t>
            </w:r>
            <w:r w:rsidR="00375CAE">
              <w:rPr>
                <w:color w:val="auto"/>
                <w:sz w:val="20"/>
                <w:szCs w:val="20"/>
                <w:lang w:val="ro-RO" w:eastAsia="ro-RO"/>
              </w:rPr>
              <w:t>ț</w:t>
            </w:r>
            <w:r w:rsidRPr="0098317D">
              <w:rPr>
                <w:color w:val="auto"/>
                <w:sz w:val="20"/>
                <w:szCs w:val="20"/>
                <w:lang w:val="ro-RO" w:eastAsia="ro-RO"/>
              </w:rPr>
              <w:t>i hidraulici rutieri cu întărire rapidă. Compozi</w:t>
            </w:r>
            <w:r w:rsidR="00375CAE">
              <w:rPr>
                <w:color w:val="auto"/>
                <w:sz w:val="20"/>
                <w:szCs w:val="20"/>
                <w:lang w:val="ro-RO" w:eastAsia="ro-RO"/>
              </w:rPr>
              <w:t>ț</w:t>
            </w:r>
            <w:r w:rsidRPr="0098317D">
              <w:rPr>
                <w:color w:val="auto"/>
                <w:sz w:val="20"/>
                <w:szCs w:val="20"/>
                <w:lang w:val="ro-RO" w:eastAsia="ro-RO"/>
              </w:rPr>
              <w:t>ie, specifica</w:t>
            </w:r>
            <w:r w:rsidR="00375CAE">
              <w:rPr>
                <w:color w:val="auto"/>
                <w:sz w:val="20"/>
                <w:szCs w:val="20"/>
                <w:lang w:val="ro-RO" w:eastAsia="ro-RO"/>
              </w:rPr>
              <w:t>ț</w:t>
            </w:r>
            <w:r w:rsidRPr="0098317D">
              <w:rPr>
                <w:color w:val="auto"/>
                <w:sz w:val="20"/>
                <w:szCs w:val="20"/>
                <w:lang w:val="ro-RO" w:eastAsia="ro-RO"/>
              </w:rPr>
              <w:t xml:space="preserve">ii </w:t>
            </w:r>
            <w:r w:rsidR="00375CAE">
              <w:rPr>
                <w:color w:val="auto"/>
                <w:sz w:val="20"/>
                <w:szCs w:val="20"/>
                <w:lang w:val="ro-RO" w:eastAsia="ro-RO"/>
              </w:rPr>
              <w:t>ș</w:t>
            </w:r>
            <w:r w:rsidRPr="0098317D">
              <w:rPr>
                <w:color w:val="auto"/>
                <w:sz w:val="20"/>
                <w:szCs w:val="20"/>
                <w:lang w:val="ro-RO" w:eastAsia="ro-RO"/>
              </w:rPr>
              <w:t>i criterii de conformitate</w:t>
            </w:r>
          </w:p>
        </w:tc>
      </w:tr>
      <w:tr w:rsidR="007105EA" w:rsidRPr="00782DD6" w14:paraId="3BD7124D" w14:textId="77777777" w:rsidTr="00990C16">
        <w:tc>
          <w:tcPr>
            <w:tcW w:w="3402" w:type="dxa"/>
            <w:shd w:val="clear" w:color="auto" w:fill="auto"/>
          </w:tcPr>
          <w:p w14:paraId="0E391AB5" w14:textId="77777777" w:rsidR="007105EA"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13282-2:2017</w:t>
            </w:r>
          </w:p>
          <w:p w14:paraId="3FC23F63" w14:textId="77777777" w:rsidR="007105EA" w:rsidRDefault="007105EA" w:rsidP="00990C16">
            <w:pPr>
              <w:tabs>
                <w:tab w:val="left" w:pos="426"/>
              </w:tabs>
              <w:spacing w:after="0" w:line="240" w:lineRule="auto"/>
              <w:rPr>
                <w:rFonts w:ascii="Arial" w:hAnsi="Arial" w:cs="Arial"/>
                <w:color w:val="000000"/>
                <w:sz w:val="20"/>
                <w:szCs w:val="20"/>
              </w:rPr>
            </w:pPr>
          </w:p>
          <w:p w14:paraId="1A068432" w14:textId="77777777" w:rsidR="007105EA" w:rsidRDefault="007105EA" w:rsidP="00990C16">
            <w:pPr>
              <w:tabs>
                <w:tab w:val="left" w:pos="426"/>
              </w:tabs>
              <w:spacing w:after="0" w:line="240" w:lineRule="auto"/>
              <w:rPr>
                <w:rFonts w:ascii="Arial" w:hAnsi="Arial" w:cs="Arial"/>
                <w:color w:val="000000"/>
                <w:sz w:val="20"/>
                <w:szCs w:val="20"/>
              </w:rPr>
            </w:pPr>
          </w:p>
          <w:p w14:paraId="070A33BB" w14:textId="77777777" w:rsidR="007105EA"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13286-</w:t>
            </w:r>
            <w:r>
              <w:rPr>
                <w:rFonts w:ascii="Arial" w:hAnsi="Arial" w:cs="Arial"/>
                <w:color w:val="000000"/>
                <w:sz w:val="20"/>
                <w:szCs w:val="20"/>
              </w:rPr>
              <w:t>1</w:t>
            </w:r>
            <w:r w:rsidRPr="009F10E8">
              <w:rPr>
                <w:rFonts w:ascii="Arial" w:hAnsi="Arial" w:cs="Arial"/>
                <w:color w:val="000000"/>
                <w:sz w:val="20"/>
                <w:szCs w:val="20"/>
              </w:rPr>
              <w:t>:20</w:t>
            </w:r>
            <w:r>
              <w:rPr>
                <w:rFonts w:ascii="Arial" w:hAnsi="Arial" w:cs="Arial"/>
                <w:color w:val="000000"/>
                <w:sz w:val="20"/>
                <w:szCs w:val="20"/>
              </w:rPr>
              <w:t>22</w:t>
            </w:r>
          </w:p>
          <w:p w14:paraId="2D6F3DF0" w14:textId="77777777" w:rsidR="007105EA" w:rsidRDefault="007105EA" w:rsidP="00990C16">
            <w:pPr>
              <w:tabs>
                <w:tab w:val="left" w:pos="426"/>
              </w:tabs>
              <w:spacing w:after="0" w:line="240" w:lineRule="auto"/>
              <w:rPr>
                <w:rFonts w:ascii="Arial" w:hAnsi="Arial" w:cs="Arial"/>
                <w:color w:val="000000"/>
                <w:sz w:val="20"/>
                <w:szCs w:val="20"/>
              </w:rPr>
            </w:pPr>
          </w:p>
          <w:p w14:paraId="1FA7F216" w14:textId="77777777" w:rsidR="007105EA" w:rsidRPr="009F10E8" w:rsidRDefault="007105EA" w:rsidP="00990C16">
            <w:pPr>
              <w:tabs>
                <w:tab w:val="left" w:pos="426"/>
              </w:tabs>
              <w:spacing w:after="0" w:line="240" w:lineRule="auto"/>
              <w:rPr>
                <w:rFonts w:ascii="Arial" w:hAnsi="Arial" w:cs="Arial"/>
                <w:sz w:val="20"/>
                <w:szCs w:val="20"/>
              </w:rPr>
            </w:pPr>
          </w:p>
        </w:tc>
        <w:tc>
          <w:tcPr>
            <w:tcW w:w="284" w:type="dxa"/>
            <w:shd w:val="clear" w:color="auto" w:fill="auto"/>
          </w:tcPr>
          <w:p w14:paraId="08FEFDED"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9602EF6" w14:textId="1558D575" w:rsidR="007105EA"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Lian</w:t>
            </w:r>
            <w:r w:rsidR="00375CAE">
              <w:rPr>
                <w:rFonts w:ascii="Arial" w:hAnsi="Arial" w:cs="Arial"/>
                <w:sz w:val="20"/>
                <w:szCs w:val="20"/>
              </w:rPr>
              <w:t>ț</w:t>
            </w:r>
            <w:r w:rsidRPr="0098317D">
              <w:rPr>
                <w:rFonts w:ascii="Arial" w:hAnsi="Arial" w:cs="Arial"/>
                <w:sz w:val="20"/>
                <w:szCs w:val="20"/>
              </w:rPr>
              <w:t>i hidraulici rutieri. Partea 2: Lian</w:t>
            </w:r>
            <w:r w:rsidR="00375CAE">
              <w:rPr>
                <w:rFonts w:ascii="Arial" w:hAnsi="Arial" w:cs="Arial"/>
                <w:sz w:val="20"/>
                <w:szCs w:val="20"/>
              </w:rPr>
              <w:t>ț</w:t>
            </w:r>
            <w:r w:rsidRPr="0098317D">
              <w:rPr>
                <w:rFonts w:ascii="Arial" w:hAnsi="Arial" w:cs="Arial"/>
                <w:sz w:val="20"/>
                <w:szCs w:val="20"/>
              </w:rPr>
              <w:t>i hidraulici rutieri cu întărire normală. Compozi</w:t>
            </w:r>
            <w:r w:rsidR="00375CAE">
              <w:rPr>
                <w:rFonts w:ascii="Arial" w:hAnsi="Arial" w:cs="Arial"/>
                <w:sz w:val="20"/>
                <w:szCs w:val="20"/>
              </w:rPr>
              <w:t>ț</w:t>
            </w:r>
            <w:r w:rsidRPr="0098317D">
              <w:rPr>
                <w:rFonts w:ascii="Arial" w:hAnsi="Arial" w:cs="Arial"/>
                <w:sz w:val="20"/>
                <w:szCs w:val="20"/>
              </w:rPr>
              <w:t>ie, specifica</w:t>
            </w:r>
            <w:r w:rsidR="00375CAE">
              <w:rPr>
                <w:rFonts w:ascii="Arial" w:hAnsi="Arial" w:cs="Arial"/>
                <w:sz w:val="20"/>
                <w:szCs w:val="20"/>
              </w:rPr>
              <w:t>ț</w:t>
            </w:r>
            <w:r w:rsidRPr="0098317D">
              <w:rPr>
                <w:rFonts w:ascii="Arial" w:hAnsi="Arial" w:cs="Arial"/>
                <w:sz w:val="20"/>
                <w:szCs w:val="20"/>
              </w:rPr>
              <w:t xml:space="preserve">ii </w:t>
            </w:r>
            <w:r w:rsidR="00375CAE">
              <w:rPr>
                <w:rFonts w:ascii="Arial" w:hAnsi="Arial" w:cs="Arial"/>
                <w:sz w:val="20"/>
                <w:szCs w:val="20"/>
              </w:rPr>
              <w:t>ș</w:t>
            </w:r>
            <w:r w:rsidRPr="0098317D">
              <w:rPr>
                <w:rFonts w:ascii="Arial" w:hAnsi="Arial" w:cs="Arial"/>
                <w:sz w:val="20"/>
                <w:szCs w:val="20"/>
              </w:rPr>
              <w:t>i criterii de conformitate</w:t>
            </w:r>
          </w:p>
          <w:p w14:paraId="39F6603F" w14:textId="2BE45B9D" w:rsidR="007105EA" w:rsidRPr="0098317D" w:rsidRDefault="007105EA" w:rsidP="00990C16">
            <w:pPr>
              <w:tabs>
                <w:tab w:val="left" w:pos="426"/>
              </w:tabs>
              <w:spacing w:after="0" w:line="240" w:lineRule="auto"/>
              <w:jc w:val="both"/>
              <w:rPr>
                <w:rFonts w:ascii="Arial" w:hAnsi="Arial" w:cs="Arial"/>
                <w:sz w:val="20"/>
                <w:szCs w:val="20"/>
              </w:rPr>
            </w:pPr>
            <w:r w:rsidRPr="00B615EF">
              <w:rPr>
                <w:rFonts w:ascii="Arial" w:hAnsi="Arial" w:cs="Arial"/>
                <w:sz w:val="20"/>
                <w:szCs w:val="20"/>
              </w:rPr>
              <w:t xml:space="preserve">Amestecuri de agregate netratate </w:t>
            </w:r>
            <w:r w:rsidR="00375CAE">
              <w:rPr>
                <w:rFonts w:ascii="Arial" w:hAnsi="Arial" w:cs="Arial"/>
                <w:sz w:val="20"/>
                <w:szCs w:val="20"/>
              </w:rPr>
              <w:t>ș</w:t>
            </w:r>
            <w:r w:rsidRPr="00B615EF">
              <w:rPr>
                <w:rFonts w:ascii="Arial" w:hAnsi="Arial" w:cs="Arial"/>
                <w:sz w:val="20"/>
                <w:szCs w:val="20"/>
              </w:rPr>
              <w:t>i tratate cu lian</w:t>
            </w:r>
            <w:r w:rsidR="00375CAE">
              <w:rPr>
                <w:rFonts w:ascii="Arial" w:hAnsi="Arial" w:cs="Arial"/>
                <w:sz w:val="20"/>
                <w:szCs w:val="20"/>
              </w:rPr>
              <w:t>ț</w:t>
            </w:r>
            <w:r w:rsidRPr="00B615EF">
              <w:rPr>
                <w:rFonts w:ascii="Arial" w:hAnsi="Arial" w:cs="Arial"/>
                <w:sz w:val="20"/>
                <w:szCs w:val="20"/>
              </w:rPr>
              <w:t>i hidraulici. Partea 1: Metode de determinare în laborator a masei volumice de referin</w:t>
            </w:r>
            <w:r w:rsidR="00375CAE">
              <w:rPr>
                <w:rFonts w:ascii="Arial" w:hAnsi="Arial" w:cs="Arial"/>
                <w:sz w:val="20"/>
                <w:szCs w:val="20"/>
              </w:rPr>
              <w:t>ț</w:t>
            </w:r>
            <w:r w:rsidRPr="00B615EF">
              <w:rPr>
                <w:rFonts w:ascii="Arial" w:hAnsi="Arial" w:cs="Arial"/>
                <w:sz w:val="20"/>
                <w:szCs w:val="20"/>
              </w:rPr>
              <w:t xml:space="preserve">ă </w:t>
            </w:r>
            <w:r w:rsidR="00375CAE">
              <w:rPr>
                <w:rFonts w:ascii="Arial" w:hAnsi="Arial" w:cs="Arial"/>
                <w:sz w:val="20"/>
                <w:szCs w:val="20"/>
              </w:rPr>
              <w:t>ș</w:t>
            </w:r>
            <w:r w:rsidRPr="00B615EF">
              <w:rPr>
                <w:rFonts w:ascii="Arial" w:hAnsi="Arial" w:cs="Arial"/>
                <w:sz w:val="20"/>
                <w:szCs w:val="20"/>
              </w:rPr>
              <w:t>i a con</w:t>
            </w:r>
            <w:r w:rsidR="00375CAE">
              <w:rPr>
                <w:rFonts w:ascii="Arial" w:hAnsi="Arial" w:cs="Arial"/>
                <w:sz w:val="20"/>
                <w:szCs w:val="20"/>
              </w:rPr>
              <w:t>ț</w:t>
            </w:r>
            <w:r w:rsidRPr="00B615EF">
              <w:rPr>
                <w:rFonts w:ascii="Arial" w:hAnsi="Arial" w:cs="Arial"/>
                <w:sz w:val="20"/>
                <w:szCs w:val="20"/>
              </w:rPr>
              <w:t>inutului de apă. Introducere, cerin</w:t>
            </w:r>
            <w:r w:rsidR="00375CAE">
              <w:rPr>
                <w:rFonts w:ascii="Arial" w:hAnsi="Arial" w:cs="Arial"/>
                <w:sz w:val="20"/>
                <w:szCs w:val="20"/>
              </w:rPr>
              <w:t>ț</w:t>
            </w:r>
            <w:r w:rsidRPr="00B615EF">
              <w:rPr>
                <w:rFonts w:ascii="Arial" w:hAnsi="Arial" w:cs="Arial"/>
                <w:sz w:val="20"/>
                <w:szCs w:val="20"/>
              </w:rPr>
              <w:t xml:space="preserve">e generale </w:t>
            </w:r>
            <w:r w:rsidR="00375CAE">
              <w:rPr>
                <w:rFonts w:ascii="Arial" w:hAnsi="Arial" w:cs="Arial"/>
                <w:sz w:val="20"/>
                <w:szCs w:val="20"/>
              </w:rPr>
              <w:t>ș</w:t>
            </w:r>
            <w:r w:rsidRPr="00B615EF">
              <w:rPr>
                <w:rFonts w:ascii="Arial" w:hAnsi="Arial" w:cs="Arial"/>
                <w:sz w:val="20"/>
                <w:szCs w:val="20"/>
              </w:rPr>
              <w:t>i e</w:t>
            </w:r>
            <w:r w:rsidR="00375CAE">
              <w:rPr>
                <w:rFonts w:ascii="Arial" w:hAnsi="Arial" w:cs="Arial"/>
                <w:sz w:val="20"/>
                <w:szCs w:val="20"/>
              </w:rPr>
              <w:t>ș</w:t>
            </w:r>
            <w:r w:rsidRPr="00B615EF">
              <w:rPr>
                <w:rFonts w:ascii="Arial" w:hAnsi="Arial" w:cs="Arial"/>
                <w:sz w:val="20"/>
                <w:szCs w:val="20"/>
              </w:rPr>
              <w:t>antionare</w:t>
            </w:r>
          </w:p>
        </w:tc>
      </w:tr>
      <w:tr w:rsidR="007105EA" w:rsidRPr="00782DD6" w14:paraId="409CC442" w14:textId="77777777" w:rsidTr="00990C16">
        <w:tc>
          <w:tcPr>
            <w:tcW w:w="3402" w:type="dxa"/>
            <w:shd w:val="clear" w:color="auto" w:fill="auto"/>
          </w:tcPr>
          <w:p w14:paraId="44E5DD67"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SR EN 13286-2:2011</w:t>
            </w:r>
          </w:p>
        </w:tc>
        <w:tc>
          <w:tcPr>
            <w:tcW w:w="284" w:type="dxa"/>
            <w:shd w:val="clear" w:color="auto" w:fill="auto"/>
          </w:tcPr>
          <w:p w14:paraId="416B928F"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56E23F21" w14:textId="3C2FB2D4" w:rsidR="007105EA" w:rsidRPr="0098317D"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Amestecuri de agregate netratate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tratate cu lian</w:t>
            </w:r>
            <w:r w:rsidR="00375CAE">
              <w:rPr>
                <w:rFonts w:ascii="Arial" w:hAnsi="Arial" w:cs="Arial"/>
                <w:sz w:val="20"/>
                <w:szCs w:val="20"/>
              </w:rPr>
              <w:t>ț</w:t>
            </w:r>
            <w:r w:rsidRPr="0098317D">
              <w:rPr>
                <w:rFonts w:ascii="Arial" w:hAnsi="Arial" w:cs="Arial"/>
                <w:sz w:val="20"/>
                <w:szCs w:val="20"/>
              </w:rPr>
              <w:t>i hidraulici. Partea 2: Metode de încercare pentru determinarea în laborator a masei volumice de referin</w:t>
            </w:r>
            <w:r w:rsidR="00375CAE">
              <w:rPr>
                <w:rFonts w:ascii="Arial" w:hAnsi="Arial" w:cs="Arial"/>
                <w:sz w:val="20"/>
                <w:szCs w:val="20"/>
              </w:rPr>
              <w:t>ț</w:t>
            </w:r>
            <w:r w:rsidRPr="0098317D">
              <w:rPr>
                <w:rFonts w:ascii="Arial" w:hAnsi="Arial" w:cs="Arial"/>
                <w:sz w:val="20"/>
                <w:szCs w:val="20"/>
              </w:rPr>
              <w:t xml:space="preserve">ă </w:t>
            </w:r>
            <w:r w:rsidR="00375CAE">
              <w:rPr>
                <w:rFonts w:ascii="Arial" w:hAnsi="Arial" w:cs="Arial"/>
                <w:sz w:val="20"/>
                <w:szCs w:val="20"/>
              </w:rPr>
              <w:t>ș</w:t>
            </w:r>
            <w:r w:rsidRPr="0098317D">
              <w:rPr>
                <w:rFonts w:ascii="Arial" w:hAnsi="Arial" w:cs="Arial"/>
                <w:sz w:val="20"/>
                <w:szCs w:val="20"/>
              </w:rPr>
              <w:t>i a con</w:t>
            </w:r>
            <w:r w:rsidR="00375CAE">
              <w:rPr>
                <w:rFonts w:ascii="Arial" w:hAnsi="Arial" w:cs="Arial"/>
                <w:sz w:val="20"/>
                <w:szCs w:val="20"/>
              </w:rPr>
              <w:t>ț</w:t>
            </w:r>
            <w:r w:rsidRPr="0098317D">
              <w:rPr>
                <w:rFonts w:ascii="Arial" w:hAnsi="Arial" w:cs="Arial"/>
                <w:sz w:val="20"/>
                <w:szCs w:val="20"/>
              </w:rPr>
              <w:t>inutului de apă Compactare Proctor</w:t>
            </w:r>
          </w:p>
        </w:tc>
      </w:tr>
      <w:tr w:rsidR="007105EA" w:rsidRPr="00782DD6" w14:paraId="76C6F14E" w14:textId="77777777" w:rsidTr="00990C16">
        <w:tc>
          <w:tcPr>
            <w:tcW w:w="3402" w:type="dxa"/>
            <w:shd w:val="clear" w:color="auto" w:fill="auto"/>
          </w:tcPr>
          <w:p w14:paraId="5921E7B3"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EN 13286-2:2010/AC:2018</w:t>
            </w:r>
          </w:p>
        </w:tc>
        <w:tc>
          <w:tcPr>
            <w:tcW w:w="284" w:type="dxa"/>
            <w:shd w:val="clear" w:color="auto" w:fill="auto"/>
          </w:tcPr>
          <w:p w14:paraId="04C2A210"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9CFDFBC" w14:textId="53760584" w:rsidR="007105EA" w:rsidRPr="0098317D" w:rsidRDefault="007105EA" w:rsidP="00990C16">
            <w:pPr>
              <w:tabs>
                <w:tab w:val="left" w:pos="426"/>
              </w:tabs>
              <w:spacing w:after="0" w:line="240" w:lineRule="auto"/>
              <w:jc w:val="both"/>
              <w:rPr>
                <w:rFonts w:ascii="Arial" w:hAnsi="Arial" w:cs="Arial"/>
                <w:sz w:val="20"/>
                <w:szCs w:val="20"/>
              </w:rPr>
            </w:pPr>
            <w:r w:rsidRPr="0098317D">
              <w:rPr>
                <w:rFonts w:ascii="Arial" w:hAnsi="Arial" w:cs="Arial"/>
                <w:sz w:val="20"/>
                <w:szCs w:val="20"/>
              </w:rPr>
              <w:t>Amestecuri de agregate netratate</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98317D">
              <w:rPr>
                <w:rFonts w:ascii="Arial" w:hAnsi="Arial" w:cs="Arial"/>
                <w:sz w:val="20"/>
                <w:szCs w:val="20"/>
              </w:rPr>
              <w:t>tratate cu lian</w:t>
            </w:r>
            <w:r w:rsidR="00375CAE">
              <w:rPr>
                <w:rFonts w:ascii="Arial" w:hAnsi="Arial" w:cs="Arial"/>
                <w:sz w:val="20"/>
                <w:szCs w:val="20"/>
              </w:rPr>
              <w:t>ț</w:t>
            </w:r>
            <w:r w:rsidRPr="0098317D">
              <w:rPr>
                <w:rFonts w:ascii="Arial" w:hAnsi="Arial" w:cs="Arial"/>
                <w:sz w:val="20"/>
                <w:szCs w:val="20"/>
              </w:rPr>
              <w:t>i hidraulici. Partea 2: Metode de încercare pentru determinarea în laborator a masei volumice de referin</w:t>
            </w:r>
            <w:r w:rsidR="00375CAE">
              <w:rPr>
                <w:rFonts w:ascii="Arial" w:hAnsi="Arial" w:cs="Arial"/>
                <w:sz w:val="20"/>
                <w:szCs w:val="20"/>
              </w:rPr>
              <w:t>ț</w:t>
            </w:r>
            <w:r w:rsidRPr="0098317D">
              <w:rPr>
                <w:rFonts w:ascii="Arial" w:hAnsi="Arial" w:cs="Arial"/>
                <w:sz w:val="20"/>
                <w:szCs w:val="20"/>
              </w:rPr>
              <w:t xml:space="preserve">ă </w:t>
            </w:r>
            <w:r w:rsidR="00375CAE">
              <w:rPr>
                <w:rFonts w:ascii="Arial" w:hAnsi="Arial" w:cs="Arial"/>
                <w:sz w:val="20"/>
                <w:szCs w:val="20"/>
              </w:rPr>
              <w:t>ș</w:t>
            </w:r>
            <w:r w:rsidRPr="0098317D">
              <w:rPr>
                <w:rFonts w:ascii="Arial" w:hAnsi="Arial" w:cs="Arial"/>
                <w:sz w:val="20"/>
                <w:szCs w:val="20"/>
              </w:rPr>
              <w:t>i a con</w:t>
            </w:r>
            <w:r w:rsidR="00375CAE">
              <w:rPr>
                <w:rFonts w:ascii="Arial" w:hAnsi="Arial" w:cs="Arial"/>
                <w:sz w:val="20"/>
                <w:szCs w:val="20"/>
              </w:rPr>
              <w:t>ț</w:t>
            </w:r>
            <w:r w:rsidRPr="0098317D">
              <w:rPr>
                <w:rFonts w:ascii="Arial" w:hAnsi="Arial" w:cs="Arial"/>
                <w:sz w:val="20"/>
                <w:szCs w:val="20"/>
              </w:rPr>
              <w:t>inutului de apă Compactare Proctor</w:t>
            </w:r>
          </w:p>
        </w:tc>
      </w:tr>
      <w:tr w:rsidR="007105EA" w:rsidRPr="00782DD6" w14:paraId="6F9451EE" w14:textId="77777777" w:rsidTr="00990C16">
        <w:tc>
          <w:tcPr>
            <w:tcW w:w="3402" w:type="dxa"/>
            <w:shd w:val="clear" w:color="auto" w:fill="auto"/>
          </w:tcPr>
          <w:p w14:paraId="49243E83" w14:textId="77777777" w:rsidR="007105EA" w:rsidRPr="009F10E8" w:rsidRDefault="007105EA" w:rsidP="00990C16">
            <w:pPr>
              <w:tabs>
                <w:tab w:val="left" w:pos="426"/>
              </w:tabs>
              <w:spacing w:after="0" w:line="240" w:lineRule="auto"/>
              <w:rPr>
                <w:rFonts w:ascii="Arial" w:hAnsi="Arial" w:cs="Arial"/>
                <w:sz w:val="20"/>
                <w:szCs w:val="20"/>
              </w:rPr>
            </w:pPr>
            <w:r w:rsidRPr="009F10E8">
              <w:rPr>
                <w:rFonts w:ascii="Arial" w:hAnsi="Arial" w:cs="Arial"/>
                <w:color w:val="000000"/>
                <w:sz w:val="20"/>
                <w:szCs w:val="20"/>
              </w:rPr>
              <w:t>SM EN 13808:2014</w:t>
            </w:r>
          </w:p>
        </w:tc>
        <w:tc>
          <w:tcPr>
            <w:tcW w:w="284" w:type="dxa"/>
            <w:shd w:val="clear" w:color="auto" w:fill="auto"/>
          </w:tcPr>
          <w:p w14:paraId="0E7F0720"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A4120CE" w14:textId="3657EC5E" w:rsidR="007105EA" w:rsidRPr="00814028" w:rsidRDefault="007105EA" w:rsidP="00990C16">
            <w:pPr>
              <w:tabs>
                <w:tab w:val="left" w:pos="426"/>
              </w:tabs>
              <w:spacing w:after="0" w:line="240" w:lineRule="auto"/>
              <w:jc w:val="both"/>
              <w:rPr>
                <w:rFonts w:ascii="Arial" w:hAnsi="Arial" w:cs="Arial"/>
                <w:sz w:val="20"/>
                <w:szCs w:val="20"/>
              </w:rPr>
            </w:pPr>
            <w:r w:rsidRPr="00814028">
              <w:rPr>
                <w:rFonts w:ascii="Arial" w:hAnsi="Arial" w:cs="Arial"/>
                <w:sz w:val="20"/>
                <w:szCs w:val="20"/>
              </w:rPr>
              <w:t>Bitum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814028">
              <w:rPr>
                <w:rFonts w:ascii="Arial" w:hAnsi="Arial" w:cs="Arial"/>
                <w:sz w:val="20"/>
                <w:szCs w:val="20"/>
              </w:rPr>
              <w:t>lian</w:t>
            </w:r>
            <w:r w:rsidR="00375CAE">
              <w:rPr>
                <w:rFonts w:ascii="Arial" w:hAnsi="Arial" w:cs="Arial"/>
                <w:sz w:val="20"/>
                <w:szCs w:val="20"/>
              </w:rPr>
              <w:t>ț</w:t>
            </w:r>
            <w:r w:rsidRPr="00814028">
              <w:rPr>
                <w:rFonts w:ascii="Arial" w:hAnsi="Arial" w:cs="Arial"/>
                <w:sz w:val="20"/>
                <w:szCs w:val="20"/>
              </w:rPr>
              <w:t>i bitumino</w:t>
            </w:r>
            <w:r w:rsidR="00375CAE">
              <w:rPr>
                <w:rFonts w:ascii="Arial" w:hAnsi="Arial" w:cs="Arial"/>
                <w:sz w:val="20"/>
                <w:szCs w:val="20"/>
              </w:rPr>
              <w:t>ș</w:t>
            </w:r>
            <w:r w:rsidRPr="00814028">
              <w:rPr>
                <w:rFonts w:ascii="Arial" w:hAnsi="Arial" w:cs="Arial"/>
                <w:sz w:val="20"/>
                <w:szCs w:val="20"/>
              </w:rPr>
              <w:t>i. Cadrul specifica</w:t>
            </w:r>
            <w:r w:rsidR="00375CAE">
              <w:rPr>
                <w:rFonts w:ascii="Arial" w:hAnsi="Arial" w:cs="Arial"/>
                <w:sz w:val="20"/>
                <w:szCs w:val="20"/>
              </w:rPr>
              <w:t>ț</w:t>
            </w:r>
            <w:r w:rsidRPr="00814028">
              <w:rPr>
                <w:rFonts w:ascii="Arial" w:hAnsi="Arial" w:cs="Arial"/>
                <w:sz w:val="20"/>
                <w:szCs w:val="20"/>
              </w:rPr>
              <w:t>iilor pentru emulsiile bituminoase cationice</w:t>
            </w:r>
          </w:p>
        </w:tc>
      </w:tr>
      <w:tr w:rsidR="007105EA" w:rsidRPr="00782DD6" w14:paraId="597393A9" w14:textId="77777777" w:rsidTr="00990C16">
        <w:tc>
          <w:tcPr>
            <w:tcW w:w="3402" w:type="dxa"/>
            <w:shd w:val="clear" w:color="auto" w:fill="auto"/>
          </w:tcPr>
          <w:p w14:paraId="28180229" w14:textId="77777777" w:rsidR="007105EA" w:rsidRDefault="007105EA" w:rsidP="00990C16">
            <w:pPr>
              <w:tabs>
                <w:tab w:val="left" w:pos="426"/>
              </w:tabs>
              <w:spacing w:after="0" w:line="240" w:lineRule="auto"/>
              <w:rPr>
                <w:rStyle w:val="docbody1"/>
                <w:rFonts w:ascii="Arial" w:hAnsi="Arial" w:cs="Arial"/>
                <w:bCs/>
                <w:color w:val="auto"/>
                <w:sz w:val="20"/>
                <w:szCs w:val="20"/>
              </w:rPr>
            </w:pPr>
            <w:r w:rsidRPr="009F10E8">
              <w:rPr>
                <w:rStyle w:val="docbody1"/>
                <w:rFonts w:ascii="Arial" w:hAnsi="Arial" w:cs="Arial"/>
                <w:bCs/>
                <w:color w:val="auto"/>
                <w:sz w:val="20"/>
                <w:szCs w:val="20"/>
              </w:rPr>
              <w:t>SM EN ISO 17892-1:2016</w:t>
            </w:r>
          </w:p>
          <w:p w14:paraId="3C17AB8C"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Style w:val="docbody1"/>
                <w:rFonts w:ascii="Arial" w:hAnsi="Arial" w:cs="Arial"/>
                <w:bCs/>
                <w:color w:val="auto"/>
                <w:sz w:val="20"/>
                <w:szCs w:val="20"/>
              </w:rPr>
              <w:t>SM EN ISO 17892-1:2016</w:t>
            </w:r>
            <w:r>
              <w:rPr>
                <w:rStyle w:val="docbody1"/>
                <w:rFonts w:ascii="Arial" w:hAnsi="Arial" w:cs="Arial"/>
                <w:bCs/>
                <w:color w:val="auto"/>
                <w:sz w:val="20"/>
                <w:szCs w:val="20"/>
              </w:rPr>
              <w:t>/A1</w:t>
            </w:r>
            <w:r w:rsidRPr="009F10E8">
              <w:rPr>
                <w:rStyle w:val="docbody1"/>
                <w:rFonts w:ascii="Arial" w:hAnsi="Arial" w:cs="Arial"/>
                <w:bCs/>
                <w:color w:val="auto"/>
                <w:sz w:val="20"/>
                <w:szCs w:val="20"/>
              </w:rPr>
              <w:t>:20</w:t>
            </w:r>
            <w:r>
              <w:rPr>
                <w:rStyle w:val="docbody1"/>
                <w:rFonts w:ascii="Arial" w:hAnsi="Arial" w:cs="Arial"/>
                <w:bCs/>
                <w:color w:val="auto"/>
                <w:sz w:val="20"/>
                <w:szCs w:val="20"/>
              </w:rPr>
              <w:t>22</w:t>
            </w:r>
          </w:p>
        </w:tc>
        <w:tc>
          <w:tcPr>
            <w:tcW w:w="284" w:type="dxa"/>
            <w:shd w:val="clear" w:color="auto" w:fill="auto"/>
          </w:tcPr>
          <w:p w14:paraId="731CECBA"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7B297BA" w14:textId="1BCB19CF" w:rsidR="007105EA" w:rsidRPr="00814028" w:rsidRDefault="007105EA" w:rsidP="00990C16">
            <w:pPr>
              <w:tabs>
                <w:tab w:val="left" w:pos="426"/>
              </w:tabs>
              <w:spacing w:after="0" w:line="240" w:lineRule="auto"/>
              <w:jc w:val="both"/>
              <w:rPr>
                <w:rFonts w:ascii="Arial" w:hAnsi="Arial" w:cs="Arial"/>
                <w:sz w:val="20"/>
                <w:szCs w:val="20"/>
              </w:rPr>
            </w:pPr>
            <w:r w:rsidRPr="00B1545F">
              <w:rPr>
                <w:rFonts w:ascii="Arial" w:hAnsi="Arial" w:cs="Arial"/>
                <w:sz w:val="20"/>
                <w:szCs w:val="20"/>
              </w:rPr>
              <w:t xml:space="preserve">Cercetări </w:t>
            </w:r>
            <w:r w:rsidR="00375CAE">
              <w:rPr>
                <w:rFonts w:ascii="Arial" w:hAnsi="Arial" w:cs="Arial"/>
                <w:sz w:val="20"/>
                <w:szCs w:val="20"/>
              </w:rPr>
              <w:t>ș</w:t>
            </w:r>
            <w:r w:rsidRPr="00B1545F">
              <w:rPr>
                <w:rFonts w:ascii="Arial" w:hAnsi="Arial" w:cs="Arial"/>
                <w:sz w:val="20"/>
                <w:szCs w:val="20"/>
              </w:rPr>
              <w:t>i încercări geotehnice. Încercări de laborator ale solului. Partea 1: Determinarea con</w:t>
            </w:r>
            <w:r w:rsidR="00375CAE">
              <w:rPr>
                <w:rFonts w:ascii="Arial" w:hAnsi="Arial" w:cs="Arial"/>
                <w:sz w:val="20"/>
                <w:szCs w:val="20"/>
              </w:rPr>
              <w:t>ț</w:t>
            </w:r>
            <w:r w:rsidRPr="00B1545F">
              <w:rPr>
                <w:rFonts w:ascii="Arial" w:hAnsi="Arial" w:cs="Arial"/>
                <w:sz w:val="20"/>
                <w:szCs w:val="20"/>
              </w:rPr>
              <w:t>inutului de apă</w:t>
            </w:r>
          </w:p>
        </w:tc>
      </w:tr>
      <w:tr w:rsidR="007105EA" w:rsidRPr="00782DD6" w14:paraId="42B8D939" w14:textId="77777777" w:rsidTr="00990C16">
        <w:tc>
          <w:tcPr>
            <w:tcW w:w="3402" w:type="dxa"/>
            <w:shd w:val="clear" w:color="auto" w:fill="auto"/>
          </w:tcPr>
          <w:p w14:paraId="41F4931C" w14:textId="77777777" w:rsidR="007105EA" w:rsidRDefault="007105EA" w:rsidP="00990C16">
            <w:pPr>
              <w:tabs>
                <w:tab w:val="left" w:pos="426"/>
              </w:tabs>
              <w:spacing w:after="0" w:line="240" w:lineRule="auto"/>
              <w:rPr>
                <w:rStyle w:val="docbody1"/>
                <w:rFonts w:ascii="Arial" w:hAnsi="Arial" w:cs="Arial"/>
                <w:bCs/>
                <w:color w:val="auto"/>
                <w:sz w:val="20"/>
                <w:szCs w:val="20"/>
              </w:rPr>
            </w:pPr>
            <w:r w:rsidRPr="009F10E8">
              <w:rPr>
                <w:rStyle w:val="docbody1"/>
                <w:rFonts w:ascii="Arial" w:hAnsi="Arial" w:cs="Arial"/>
                <w:bCs/>
                <w:color w:val="auto"/>
                <w:sz w:val="20"/>
                <w:szCs w:val="20"/>
              </w:rPr>
              <w:lastRenderedPageBreak/>
              <w:t>SM EN ISO 17892-</w:t>
            </w:r>
            <w:r>
              <w:rPr>
                <w:rStyle w:val="docbody1"/>
                <w:rFonts w:ascii="Arial" w:hAnsi="Arial" w:cs="Arial"/>
                <w:bCs/>
                <w:color w:val="auto"/>
                <w:sz w:val="20"/>
                <w:szCs w:val="20"/>
              </w:rPr>
              <w:t>1</w:t>
            </w:r>
            <w:r w:rsidRPr="009F10E8">
              <w:rPr>
                <w:rStyle w:val="docbody1"/>
                <w:rFonts w:ascii="Arial" w:hAnsi="Arial" w:cs="Arial"/>
                <w:bCs/>
                <w:color w:val="auto"/>
                <w:sz w:val="20"/>
                <w:szCs w:val="20"/>
              </w:rPr>
              <w:t>1:201</w:t>
            </w:r>
            <w:r>
              <w:rPr>
                <w:rStyle w:val="docbody1"/>
                <w:rFonts w:ascii="Arial" w:hAnsi="Arial" w:cs="Arial"/>
                <w:bCs/>
                <w:color w:val="auto"/>
                <w:sz w:val="20"/>
                <w:szCs w:val="20"/>
              </w:rPr>
              <w:t>9</w:t>
            </w:r>
          </w:p>
          <w:p w14:paraId="5EBC7568" w14:textId="77777777" w:rsidR="007105EA" w:rsidRPr="009F10E8" w:rsidRDefault="007105EA" w:rsidP="00990C16">
            <w:pPr>
              <w:tabs>
                <w:tab w:val="left" w:pos="426"/>
              </w:tabs>
              <w:spacing w:after="0" w:line="240" w:lineRule="auto"/>
              <w:rPr>
                <w:rStyle w:val="docbody1"/>
                <w:rFonts w:ascii="Arial" w:hAnsi="Arial" w:cs="Arial"/>
                <w:bCs/>
                <w:color w:val="auto"/>
                <w:sz w:val="20"/>
                <w:szCs w:val="20"/>
              </w:rPr>
            </w:pPr>
          </w:p>
        </w:tc>
        <w:tc>
          <w:tcPr>
            <w:tcW w:w="284" w:type="dxa"/>
            <w:shd w:val="clear" w:color="auto" w:fill="auto"/>
          </w:tcPr>
          <w:p w14:paraId="7EF1079F"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7FBE4DBA" w14:textId="643E20C2" w:rsidR="007105EA" w:rsidRPr="00B1545F" w:rsidRDefault="007105EA" w:rsidP="00990C16">
            <w:pPr>
              <w:tabs>
                <w:tab w:val="left" w:pos="426"/>
              </w:tabs>
              <w:spacing w:after="0" w:line="240" w:lineRule="auto"/>
              <w:jc w:val="both"/>
              <w:rPr>
                <w:rFonts w:ascii="Arial" w:hAnsi="Arial" w:cs="Arial"/>
                <w:sz w:val="20"/>
                <w:szCs w:val="20"/>
              </w:rPr>
            </w:pPr>
            <w:r w:rsidRPr="00DC3FAE">
              <w:rPr>
                <w:rFonts w:ascii="Arial" w:hAnsi="Arial" w:cs="Arial"/>
                <w:sz w:val="20"/>
                <w:szCs w:val="20"/>
              </w:rPr>
              <w:t xml:space="preserve">Cercetări </w:t>
            </w:r>
            <w:r w:rsidR="00375CAE">
              <w:rPr>
                <w:rFonts w:ascii="Arial" w:hAnsi="Arial" w:cs="Arial"/>
                <w:sz w:val="20"/>
                <w:szCs w:val="20"/>
              </w:rPr>
              <w:t>ș</w:t>
            </w:r>
            <w:r w:rsidRPr="00DC3FAE">
              <w:rPr>
                <w:rFonts w:ascii="Arial" w:hAnsi="Arial" w:cs="Arial"/>
                <w:sz w:val="20"/>
                <w:szCs w:val="20"/>
              </w:rPr>
              <w:t>i încercări geotehnice. Încercări de laborator ale solului. Partea 11: Încercări de permeabilitate</w:t>
            </w:r>
          </w:p>
        </w:tc>
      </w:tr>
      <w:tr w:rsidR="007105EA" w:rsidRPr="00782DD6" w14:paraId="2F464EC4" w14:textId="77777777" w:rsidTr="00990C16">
        <w:tc>
          <w:tcPr>
            <w:tcW w:w="3402" w:type="dxa"/>
            <w:shd w:val="clear" w:color="auto" w:fill="auto"/>
          </w:tcPr>
          <w:p w14:paraId="487234E6" w14:textId="77777777" w:rsidR="007105EA" w:rsidRPr="009F10E8" w:rsidRDefault="007105EA" w:rsidP="00990C16">
            <w:pPr>
              <w:tabs>
                <w:tab w:val="left" w:pos="426"/>
              </w:tabs>
              <w:spacing w:after="0" w:line="240" w:lineRule="auto"/>
              <w:rPr>
                <w:rFonts w:ascii="Arial" w:hAnsi="Arial" w:cs="Arial"/>
                <w:color w:val="000000"/>
                <w:sz w:val="20"/>
                <w:szCs w:val="20"/>
              </w:rPr>
            </w:pPr>
            <w:r w:rsidRPr="009F10E8">
              <w:rPr>
                <w:rFonts w:ascii="Arial" w:hAnsi="Arial" w:cs="Arial"/>
                <w:color w:val="000000"/>
                <w:sz w:val="20"/>
                <w:szCs w:val="20"/>
              </w:rPr>
              <w:t>SM SR 4032-1:2013</w:t>
            </w:r>
          </w:p>
        </w:tc>
        <w:tc>
          <w:tcPr>
            <w:tcW w:w="284" w:type="dxa"/>
            <w:shd w:val="clear" w:color="auto" w:fill="auto"/>
          </w:tcPr>
          <w:p w14:paraId="6064498C"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02667294" w14:textId="77777777" w:rsidR="007105EA" w:rsidRPr="00814028" w:rsidRDefault="007105EA" w:rsidP="00990C16">
            <w:pPr>
              <w:tabs>
                <w:tab w:val="left" w:pos="426"/>
              </w:tabs>
              <w:spacing w:after="0" w:line="240" w:lineRule="auto"/>
              <w:jc w:val="both"/>
              <w:rPr>
                <w:rFonts w:ascii="Arial" w:hAnsi="Arial" w:cs="Arial"/>
                <w:sz w:val="20"/>
                <w:szCs w:val="20"/>
              </w:rPr>
            </w:pPr>
            <w:r w:rsidRPr="00A73110">
              <w:rPr>
                <w:rFonts w:ascii="Arial" w:hAnsi="Arial" w:cs="Arial"/>
                <w:sz w:val="20"/>
                <w:szCs w:val="20"/>
              </w:rPr>
              <w:t>Lucrări de drumuri. Terminologie</w:t>
            </w:r>
          </w:p>
        </w:tc>
      </w:tr>
      <w:tr w:rsidR="007105EA" w:rsidRPr="00782DD6" w14:paraId="4DB6353E" w14:textId="77777777" w:rsidTr="00990C16">
        <w:tc>
          <w:tcPr>
            <w:tcW w:w="3402" w:type="dxa"/>
            <w:shd w:val="clear" w:color="auto" w:fill="auto"/>
            <w:vAlign w:val="center"/>
          </w:tcPr>
          <w:p w14:paraId="3748751F" w14:textId="77777777" w:rsidR="007105EA" w:rsidRPr="009F10E8" w:rsidRDefault="007105EA" w:rsidP="00990C16">
            <w:pPr>
              <w:pStyle w:val="Other0"/>
              <w:shd w:val="clear" w:color="auto" w:fill="auto"/>
              <w:spacing w:after="0"/>
              <w:rPr>
                <w:rFonts w:ascii="Arial" w:hAnsi="Arial" w:cs="Arial"/>
                <w:color w:val="000000"/>
              </w:rPr>
            </w:pPr>
            <w:r>
              <w:rPr>
                <w:rFonts w:ascii="Arial" w:hAnsi="Arial" w:cs="Arial"/>
                <w:color w:val="000000"/>
                <w:lang w:bidi="ro-RO"/>
              </w:rPr>
              <w:t>SM ASTM D2167:2015</w:t>
            </w:r>
          </w:p>
        </w:tc>
        <w:tc>
          <w:tcPr>
            <w:tcW w:w="284" w:type="dxa"/>
            <w:shd w:val="clear" w:color="auto" w:fill="auto"/>
          </w:tcPr>
          <w:p w14:paraId="71C1EE6A" w14:textId="77777777" w:rsidR="007105EA" w:rsidRPr="00782DD6" w:rsidRDefault="007105EA" w:rsidP="00990C16">
            <w:pPr>
              <w:tabs>
                <w:tab w:val="left" w:pos="426"/>
              </w:tabs>
              <w:spacing w:after="0" w:line="240" w:lineRule="auto"/>
              <w:rPr>
                <w:rFonts w:ascii="Arial" w:hAnsi="Arial" w:cs="Arial"/>
                <w:sz w:val="20"/>
                <w:szCs w:val="20"/>
                <w:highlight w:val="yellow"/>
              </w:rPr>
            </w:pPr>
          </w:p>
        </w:tc>
        <w:tc>
          <w:tcPr>
            <w:tcW w:w="5385" w:type="dxa"/>
            <w:shd w:val="clear" w:color="auto" w:fill="auto"/>
          </w:tcPr>
          <w:p w14:paraId="37E455A4" w14:textId="253B8BAB" w:rsidR="007105EA" w:rsidRPr="00A73110" w:rsidRDefault="007105EA" w:rsidP="00990C16">
            <w:pPr>
              <w:tabs>
                <w:tab w:val="left" w:pos="426"/>
              </w:tabs>
              <w:spacing w:after="0" w:line="240" w:lineRule="auto"/>
              <w:jc w:val="both"/>
              <w:rPr>
                <w:rFonts w:ascii="Arial" w:hAnsi="Arial" w:cs="Arial"/>
                <w:sz w:val="20"/>
                <w:szCs w:val="20"/>
              </w:rPr>
            </w:pPr>
            <w:r w:rsidRPr="00BE3192">
              <w:rPr>
                <w:rFonts w:ascii="Arial" w:hAnsi="Arial" w:cs="Arial"/>
                <w:sz w:val="20"/>
                <w:szCs w:val="20"/>
              </w:rPr>
              <w:t>Metoda standardizată de încercare pe teren a densită</w:t>
            </w:r>
            <w:r w:rsidR="00375CAE">
              <w:rPr>
                <w:rFonts w:ascii="Arial" w:hAnsi="Arial" w:cs="Arial"/>
                <w:sz w:val="20"/>
                <w:szCs w:val="20"/>
              </w:rPr>
              <w:t>ț</w:t>
            </w:r>
            <w:r w:rsidRPr="00BE3192">
              <w:rPr>
                <w:rFonts w:ascii="Arial" w:hAnsi="Arial" w:cs="Arial"/>
                <w:sz w:val="20"/>
                <w:szCs w:val="20"/>
              </w:rPr>
              <w:t xml:space="preserve">ii </w:t>
            </w:r>
            <w:r w:rsidR="00375CAE">
              <w:rPr>
                <w:rFonts w:ascii="Arial" w:hAnsi="Arial" w:cs="Arial"/>
                <w:sz w:val="20"/>
                <w:szCs w:val="20"/>
              </w:rPr>
              <w:t>ș</w:t>
            </w:r>
            <w:r w:rsidRPr="00BE3192">
              <w:rPr>
                <w:rFonts w:ascii="Arial" w:hAnsi="Arial" w:cs="Arial"/>
                <w:sz w:val="20"/>
                <w:szCs w:val="20"/>
              </w:rPr>
              <w:t>i densită</w:t>
            </w:r>
            <w:r w:rsidR="00375CAE">
              <w:rPr>
                <w:rFonts w:ascii="Arial" w:hAnsi="Arial" w:cs="Arial"/>
                <w:sz w:val="20"/>
                <w:szCs w:val="20"/>
              </w:rPr>
              <w:t>ț</w:t>
            </w:r>
            <w:r w:rsidRPr="00BE3192">
              <w:rPr>
                <w:rFonts w:ascii="Arial" w:hAnsi="Arial" w:cs="Arial"/>
                <w:sz w:val="20"/>
                <w:szCs w:val="20"/>
              </w:rPr>
              <w:t>ii volumetrice a solului prin metoda balonului de cauciuc</w:t>
            </w:r>
          </w:p>
        </w:tc>
      </w:tr>
    </w:tbl>
    <w:p w14:paraId="46123026" w14:textId="77777777" w:rsidR="00C35F02" w:rsidRDefault="00C35F02" w:rsidP="009A6ED5">
      <w:pPr>
        <w:spacing w:after="0" w:line="240" w:lineRule="auto"/>
        <w:jc w:val="both"/>
        <w:rPr>
          <w:rFonts w:ascii="Arial" w:eastAsia="Arial" w:hAnsi="Arial" w:cs="Arial"/>
          <w:sz w:val="20"/>
          <w:szCs w:val="20"/>
        </w:rPr>
      </w:pPr>
    </w:p>
    <w:p w14:paraId="72C0202C" w14:textId="77777777" w:rsidR="00C35F02" w:rsidRDefault="00C35F02" w:rsidP="009A6ED5">
      <w:pPr>
        <w:spacing w:after="0" w:line="240" w:lineRule="auto"/>
        <w:jc w:val="both"/>
        <w:rPr>
          <w:rFonts w:ascii="Arial" w:eastAsia="Arial" w:hAnsi="Arial" w:cs="Arial"/>
          <w:sz w:val="20"/>
          <w:szCs w:val="20"/>
        </w:rPr>
      </w:pPr>
    </w:p>
    <w:p w14:paraId="410CFAD8" w14:textId="77777777" w:rsidR="007105EA" w:rsidRPr="00BD5914" w:rsidRDefault="007105EA" w:rsidP="007105EA">
      <w:pPr>
        <w:spacing w:after="0" w:line="240" w:lineRule="auto"/>
        <w:jc w:val="both"/>
        <w:rPr>
          <w:rFonts w:ascii="Arial" w:eastAsia="Arial" w:hAnsi="Arial" w:cs="Arial"/>
          <w:b/>
          <w:bCs/>
          <w:sz w:val="24"/>
          <w:szCs w:val="24"/>
          <w:lang w:val="ru-RU"/>
        </w:rPr>
      </w:pPr>
      <w:r w:rsidRPr="00BD5914">
        <w:rPr>
          <w:rFonts w:ascii="Arial" w:eastAsia="Arial" w:hAnsi="Arial" w:cs="Arial"/>
          <w:b/>
          <w:bCs/>
          <w:sz w:val="24"/>
          <w:szCs w:val="24"/>
          <w:lang w:val="ru-RU"/>
        </w:rPr>
        <w:t>3</w:t>
      </w:r>
      <w:r w:rsidRPr="00BD5914">
        <w:rPr>
          <w:rFonts w:ascii="Arial" w:eastAsia="Arial" w:hAnsi="Arial" w:cs="Arial"/>
          <w:b/>
          <w:bCs/>
          <w:sz w:val="24"/>
          <w:szCs w:val="24"/>
          <w:lang w:val="ru-RU"/>
        </w:rPr>
        <w:tab/>
        <w:t>Термины и определения</w:t>
      </w:r>
    </w:p>
    <w:p w14:paraId="674F23E6" w14:textId="77777777" w:rsidR="009A6ED5" w:rsidRPr="00BD5914" w:rsidRDefault="009A6ED5" w:rsidP="009A6ED5">
      <w:pPr>
        <w:spacing w:after="0" w:line="240" w:lineRule="auto"/>
        <w:jc w:val="both"/>
        <w:rPr>
          <w:rFonts w:ascii="Arial" w:eastAsia="Arial" w:hAnsi="Arial" w:cs="Arial"/>
          <w:sz w:val="20"/>
          <w:szCs w:val="20"/>
          <w:lang w:val="ru-RU"/>
        </w:rPr>
      </w:pPr>
    </w:p>
    <w:p w14:paraId="64F94B3F" w14:textId="11F648EF" w:rsidR="009A6ED5" w:rsidRPr="00BD5914" w:rsidRDefault="007105EA"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В настоящем Кодексе используются термины, установленные в SM SR 4032-1, SM SR EN 13242+A1, SM EN 13286-1 и SM EN 13286-2/AC, дополненные соответствующими определениями:</w:t>
      </w:r>
    </w:p>
    <w:p w14:paraId="2C15B723" w14:textId="77777777" w:rsidR="007105EA" w:rsidRPr="00BD5914" w:rsidRDefault="007105EA" w:rsidP="009A6ED5">
      <w:pPr>
        <w:spacing w:after="0" w:line="240" w:lineRule="auto"/>
        <w:jc w:val="both"/>
        <w:rPr>
          <w:rFonts w:ascii="Arial" w:eastAsia="Arial" w:hAnsi="Arial" w:cs="Arial"/>
          <w:sz w:val="20"/>
          <w:szCs w:val="20"/>
          <w:lang w:val="ru-RU"/>
        </w:rPr>
      </w:pPr>
    </w:p>
    <w:p w14:paraId="4AEBA89B" w14:textId="3D05746A" w:rsidR="007105EA" w:rsidRPr="00BD5914" w:rsidRDefault="007105EA" w:rsidP="009A6ED5">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3.1</w:t>
      </w:r>
    </w:p>
    <w:p w14:paraId="7B1A4E1B" w14:textId="72D86A05" w:rsidR="007105EA" w:rsidRPr="00BD5914" w:rsidRDefault="007105EA" w:rsidP="009A6ED5">
      <w:pPr>
        <w:spacing w:after="0" w:line="240" w:lineRule="auto"/>
        <w:jc w:val="both"/>
        <w:rPr>
          <w:rFonts w:ascii="Arial" w:eastAsia="Arial" w:hAnsi="Arial" w:cs="Arial"/>
          <w:sz w:val="20"/>
          <w:szCs w:val="20"/>
          <w:lang w:val="ru-RU"/>
        </w:rPr>
      </w:pPr>
      <w:r w:rsidRPr="00BD5914">
        <w:rPr>
          <w:rFonts w:ascii="Arial" w:eastAsia="Arial" w:hAnsi="Arial" w:cs="Arial"/>
          <w:b/>
          <w:bCs/>
          <w:sz w:val="20"/>
          <w:szCs w:val="20"/>
          <w:lang w:val="ru-RU"/>
        </w:rPr>
        <w:t xml:space="preserve">класс крупности зерен </w:t>
      </w:r>
    </w:p>
    <w:p w14:paraId="3ED64CBB" w14:textId="3F5AC357" w:rsidR="007105EA" w:rsidRPr="00BD5914" w:rsidRDefault="003B4098"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определение размеров</w:t>
      </w:r>
      <w:r w:rsidR="007105EA" w:rsidRPr="00BD5914">
        <w:rPr>
          <w:rFonts w:ascii="Arial" w:eastAsia="Arial" w:hAnsi="Arial" w:cs="Arial"/>
          <w:sz w:val="20"/>
          <w:szCs w:val="20"/>
          <w:lang w:val="ru-RU"/>
        </w:rPr>
        <w:t xml:space="preserve"> заполнителей по нижнему (d) и верхнему (D) размеру путем просеивания, выраженная как d/D.</w:t>
      </w:r>
    </w:p>
    <w:p w14:paraId="4B3BC3F0" w14:textId="77777777" w:rsidR="007105EA" w:rsidRPr="00BD5914" w:rsidRDefault="007105EA" w:rsidP="009A6ED5">
      <w:pPr>
        <w:spacing w:after="0" w:line="240" w:lineRule="auto"/>
        <w:jc w:val="both"/>
        <w:rPr>
          <w:rFonts w:ascii="Arial" w:eastAsia="Arial" w:hAnsi="Arial" w:cs="Arial"/>
          <w:sz w:val="20"/>
          <w:szCs w:val="20"/>
          <w:lang w:val="ru-RU"/>
        </w:rPr>
      </w:pPr>
    </w:p>
    <w:p w14:paraId="677F540D" w14:textId="199A74A2" w:rsidR="007105EA" w:rsidRPr="00BD5914" w:rsidRDefault="007105EA" w:rsidP="009A6ED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ПРИМЕЧАНИЕ - Эт</w:t>
      </w:r>
      <w:r w:rsidR="003B4098" w:rsidRPr="00BD5914">
        <w:rPr>
          <w:rFonts w:ascii="Arial" w:eastAsia="Arial" w:hAnsi="Arial" w:cs="Arial"/>
          <w:sz w:val="20"/>
          <w:szCs w:val="20"/>
          <w:lang w:val="ru-RU"/>
        </w:rPr>
        <w:t>о</w:t>
      </w:r>
      <w:r w:rsidRPr="00BD5914">
        <w:rPr>
          <w:rFonts w:ascii="Arial" w:eastAsia="Arial" w:hAnsi="Arial" w:cs="Arial"/>
          <w:sz w:val="20"/>
          <w:szCs w:val="20"/>
          <w:lang w:val="ru-RU"/>
        </w:rPr>
        <w:t xml:space="preserve"> </w:t>
      </w:r>
      <w:r w:rsidR="003B4098" w:rsidRPr="00BD5914">
        <w:rPr>
          <w:rFonts w:ascii="Arial" w:eastAsia="Arial" w:hAnsi="Arial" w:cs="Arial"/>
          <w:sz w:val="20"/>
          <w:szCs w:val="20"/>
          <w:lang w:val="ru-RU"/>
        </w:rPr>
        <w:t xml:space="preserve">определение </w:t>
      </w:r>
      <w:r w:rsidRPr="00BD5914">
        <w:rPr>
          <w:rFonts w:ascii="Arial" w:eastAsia="Arial" w:hAnsi="Arial" w:cs="Arial"/>
          <w:sz w:val="20"/>
          <w:szCs w:val="20"/>
          <w:lang w:val="ru-RU"/>
        </w:rPr>
        <w:t>допускает наличие частиц, которые будут задержаны на верхнем сите (оста</w:t>
      </w:r>
      <w:r w:rsidR="003B4098" w:rsidRPr="00BD5914">
        <w:rPr>
          <w:rFonts w:ascii="Arial" w:eastAsia="Arial" w:hAnsi="Arial" w:cs="Arial"/>
          <w:sz w:val="20"/>
          <w:szCs w:val="20"/>
          <w:lang w:val="ru-RU"/>
        </w:rPr>
        <w:t>ток</w:t>
      </w:r>
      <w:r w:rsidRPr="00BD5914">
        <w:rPr>
          <w:rFonts w:ascii="Arial" w:eastAsia="Arial" w:hAnsi="Arial" w:cs="Arial"/>
          <w:sz w:val="20"/>
          <w:szCs w:val="20"/>
          <w:lang w:val="ru-RU"/>
        </w:rPr>
        <w:t>), и частиц, которые пройдут через нижнее сито. Размер нижнего сита (d) может быть нулевым.</w:t>
      </w:r>
    </w:p>
    <w:p w14:paraId="7A0408F7" w14:textId="77777777" w:rsidR="007105EA" w:rsidRPr="00BD5914" w:rsidRDefault="007105EA" w:rsidP="009A6ED5">
      <w:pPr>
        <w:spacing w:after="0" w:line="240" w:lineRule="auto"/>
        <w:jc w:val="both"/>
        <w:rPr>
          <w:rFonts w:ascii="Arial" w:eastAsia="Arial" w:hAnsi="Arial" w:cs="Arial"/>
          <w:sz w:val="20"/>
          <w:szCs w:val="20"/>
          <w:lang w:val="ru-RU"/>
        </w:rPr>
      </w:pPr>
    </w:p>
    <w:p w14:paraId="22E75DFF" w14:textId="77777777" w:rsidR="003B4098" w:rsidRPr="00BD5914" w:rsidRDefault="003B4098" w:rsidP="003B4098">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3.2</w:t>
      </w:r>
    </w:p>
    <w:p w14:paraId="210DC2ED" w14:textId="77777777" w:rsidR="003B4098" w:rsidRPr="00BD5914" w:rsidRDefault="003B4098" w:rsidP="003B4098">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мелкий заполнитель</w:t>
      </w:r>
    </w:p>
    <w:p w14:paraId="27BD8320" w14:textId="61B62DBF" w:rsidR="007105EA" w:rsidRPr="00BD5914" w:rsidRDefault="00073BE2" w:rsidP="003B4098">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классы,</w:t>
      </w:r>
      <w:r w:rsidR="003B4098" w:rsidRPr="00BD5914">
        <w:rPr>
          <w:rFonts w:ascii="Arial" w:eastAsia="Arial" w:hAnsi="Arial" w:cs="Arial"/>
          <w:sz w:val="20"/>
          <w:szCs w:val="20"/>
          <w:lang w:val="ru-RU"/>
        </w:rPr>
        <w:t xml:space="preserve"> в которых крупность зерен d равна 0 и D меньше или равна 6,3 мм (смотри таблицу 2).</w:t>
      </w:r>
    </w:p>
    <w:p w14:paraId="666C36B9" w14:textId="77777777" w:rsidR="007105EA" w:rsidRPr="00BD5914" w:rsidRDefault="007105EA" w:rsidP="009A6ED5">
      <w:pPr>
        <w:spacing w:after="0" w:line="240" w:lineRule="auto"/>
        <w:jc w:val="both"/>
        <w:rPr>
          <w:rFonts w:ascii="Arial" w:eastAsia="Arial" w:hAnsi="Arial" w:cs="Arial"/>
          <w:sz w:val="20"/>
          <w:szCs w:val="20"/>
          <w:lang w:val="ru-RU"/>
        </w:rPr>
      </w:pPr>
    </w:p>
    <w:p w14:paraId="561068C5" w14:textId="77777777" w:rsidR="00232544" w:rsidRPr="00BD5914" w:rsidRDefault="00232544" w:rsidP="00232544">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3.3</w:t>
      </w:r>
    </w:p>
    <w:p w14:paraId="4E9026CE" w14:textId="77777777" w:rsidR="00232544" w:rsidRPr="00BD5914" w:rsidRDefault="00232544" w:rsidP="00232544">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крупный заполнитель</w:t>
      </w:r>
    </w:p>
    <w:p w14:paraId="1BB999C3" w14:textId="7B2F2671" w:rsidR="007105EA" w:rsidRPr="00BD5914" w:rsidRDefault="00073BE2" w:rsidP="00232544">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классы,</w:t>
      </w:r>
      <w:r w:rsidR="00232544" w:rsidRPr="00BD5914">
        <w:rPr>
          <w:rFonts w:ascii="Arial" w:eastAsia="Arial" w:hAnsi="Arial" w:cs="Arial"/>
          <w:sz w:val="20"/>
          <w:szCs w:val="20"/>
          <w:lang w:val="ru-RU"/>
        </w:rPr>
        <w:t xml:space="preserve"> в которых крупность зерен d равна или </w:t>
      </w:r>
      <w:r w:rsidRPr="00BD5914">
        <w:rPr>
          <w:rFonts w:ascii="Arial" w:eastAsia="Arial" w:hAnsi="Arial" w:cs="Arial"/>
          <w:sz w:val="20"/>
          <w:szCs w:val="20"/>
          <w:lang w:val="ru-RU"/>
        </w:rPr>
        <w:t>превышает</w:t>
      </w:r>
      <w:r w:rsidR="00232544" w:rsidRPr="00BD5914">
        <w:rPr>
          <w:rFonts w:ascii="Arial" w:eastAsia="Arial" w:hAnsi="Arial" w:cs="Arial"/>
          <w:sz w:val="20"/>
          <w:szCs w:val="20"/>
          <w:lang w:val="ru-RU"/>
        </w:rPr>
        <w:t xml:space="preserve"> 1 мм и D </w:t>
      </w:r>
      <w:r w:rsidR="0007745D" w:rsidRPr="00BD5914">
        <w:rPr>
          <w:rFonts w:ascii="Arial" w:eastAsia="Arial" w:hAnsi="Arial" w:cs="Arial"/>
          <w:sz w:val="20"/>
          <w:szCs w:val="20"/>
          <w:lang w:val="ru-RU"/>
        </w:rPr>
        <w:t>превышает</w:t>
      </w:r>
      <w:r w:rsidR="00232544" w:rsidRPr="00BD5914">
        <w:rPr>
          <w:rFonts w:ascii="Arial" w:eastAsia="Arial" w:hAnsi="Arial" w:cs="Arial"/>
          <w:sz w:val="20"/>
          <w:szCs w:val="20"/>
          <w:lang w:val="ru-RU"/>
        </w:rPr>
        <w:t xml:space="preserve"> 2 мм.</w:t>
      </w:r>
    </w:p>
    <w:p w14:paraId="2462EE17" w14:textId="77777777" w:rsidR="007105EA" w:rsidRPr="00BD5914" w:rsidRDefault="007105EA" w:rsidP="009A6ED5">
      <w:pPr>
        <w:spacing w:after="0" w:line="240" w:lineRule="auto"/>
        <w:jc w:val="both"/>
        <w:rPr>
          <w:rFonts w:ascii="Arial" w:eastAsia="Arial" w:hAnsi="Arial" w:cs="Arial"/>
          <w:sz w:val="20"/>
          <w:szCs w:val="20"/>
          <w:lang w:val="ru-RU"/>
        </w:rPr>
      </w:pPr>
    </w:p>
    <w:p w14:paraId="402DD154" w14:textId="77777777" w:rsidR="0007745D" w:rsidRPr="00BD5914" w:rsidRDefault="0007745D" w:rsidP="0007745D">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3.4</w:t>
      </w:r>
    </w:p>
    <w:p w14:paraId="38C44B86" w14:textId="2C490A2E" w:rsidR="0007745D" w:rsidRPr="00BD5914" w:rsidRDefault="00CD5AD6" w:rsidP="0007745D">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Щ</w:t>
      </w:r>
      <w:r w:rsidR="00585FDA" w:rsidRPr="00BD5914">
        <w:rPr>
          <w:rFonts w:ascii="Arial" w:eastAsia="Arial" w:hAnsi="Arial" w:cs="Arial"/>
          <w:b/>
          <w:bCs/>
          <w:sz w:val="20"/>
          <w:szCs w:val="20"/>
          <w:lang w:val="ru-RU"/>
        </w:rPr>
        <w:t>ебень</w:t>
      </w:r>
      <w:r w:rsidRPr="00BD5914">
        <w:rPr>
          <w:rFonts w:ascii="Arial" w:eastAsia="Arial" w:hAnsi="Arial" w:cs="Arial"/>
          <w:b/>
          <w:bCs/>
          <w:sz w:val="20"/>
          <w:szCs w:val="20"/>
          <w:lang w:val="ru-RU"/>
        </w:rPr>
        <w:t xml:space="preserve"> </w:t>
      </w:r>
      <w:r w:rsidR="00DD1FCD" w:rsidRPr="00BD5914">
        <w:rPr>
          <w:rFonts w:ascii="Arial" w:eastAsia="Arial" w:hAnsi="Arial" w:cs="Arial"/>
          <w:b/>
          <w:bCs/>
          <w:sz w:val="20"/>
          <w:szCs w:val="20"/>
          <w:lang w:val="ru-RU"/>
        </w:rPr>
        <w:t>средней крупности</w:t>
      </w:r>
    </w:p>
    <w:p w14:paraId="06B3C079" w14:textId="28DD67DF" w:rsidR="007105EA" w:rsidRPr="00BD5914" w:rsidRDefault="0007745D" w:rsidP="0007745D">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природный заполнитель, полученный в результате простого дробления твердых горных пород и рассортированный по фракциям: 8-16; 16-22,4(31,5), 22,4(31,5)-40, применяют при приготовлении цементобетонов и </w:t>
      </w:r>
      <w:r w:rsidR="00CD5AD6" w:rsidRPr="00BD5914">
        <w:rPr>
          <w:rFonts w:ascii="Arial" w:eastAsia="Arial" w:hAnsi="Arial" w:cs="Arial"/>
          <w:sz w:val="20"/>
          <w:szCs w:val="20"/>
          <w:lang w:val="ru-RU"/>
        </w:rPr>
        <w:t>при устройстве щебеночных слоев</w:t>
      </w:r>
      <w:r w:rsidRPr="00BD5914">
        <w:rPr>
          <w:rFonts w:ascii="Arial" w:eastAsia="Arial" w:hAnsi="Arial" w:cs="Arial"/>
          <w:sz w:val="20"/>
          <w:szCs w:val="20"/>
          <w:lang w:val="ru-RU"/>
        </w:rPr>
        <w:t>.</w:t>
      </w:r>
    </w:p>
    <w:p w14:paraId="0492860C" w14:textId="77777777" w:rsidR="0007745D" w:rsidRPr="00BD5914" w:rsidRDefault="0007745D" w:rsidP="009A6ED5">
      <w:pPr>
        <w:spacing w:after="0" w:line="240" w:lineRule="auto"/>
        <w:jc w:val="both"/>
        <w:rPr>
          <w:rFonts w:ascii="Arial" w:eastAsia="Arial" w:hAnsi="Arial" w:cs="Arial"/>
          <w:sz w:val="20"/>
          <w:szCs w:val="20"/>
          <w:lang w:val="ru-RU"/>
        </w:rPr>
      </w:pPr>
    </w:p>
    <w:p w14:paraId="218DD0E5" w14:textId="1FC2FBA5" w:rsidR="00CD5AD6" w:rsidRPr="00BD5914" w:rsidRDefault="00CD5AD6" w:rsidP="00CD5AD6">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3.5</w:t>
      </w:r>
    </w:p>
    <w:p w14:paraId="5893B470" w14:textId="19149A1A" w:rsidR="00CD5AD6" w:rsidRPr="00BD5914" w:rsidRDefault="007A1693" w:rsidP="00CD5AD6">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отсев</w:t>
      </w:r>
      <w:r w:rsidR="00CD5AD6" w:rsidRPr="00BD5914">
        <w:rPr>
          <w:rFonts w:ascii="Arial" w:eastAsia="Arial" w:hAnsi="Arial" w:cs="Arial"/>
          <w:b/>
          <w:bCs/>
          <w:sz w:val="20"/>
          <w:szCs w:val="20"/>
          <w:lang w:val="ru-RU"/>
        </w:rPr>
        <w:t xml:space="preserve"> (смесь</w:t>
      </w:r>
      <w:r w:rsidRPr="00BD5914">
        <w:rPr>
          <w:rFonts w:ascii="Arial" w:eastAsia="Arial" w:hAnsi="Arial" w:cs="Arial"/>
          <w:b/>
          <w:bCs/>
          <w:sz w:val="20"/>
          <w:szCs w:val="20"/>
          <w:lang w:val="ru-RU"/>
        </w:rPr>
        <w:t xml:space="preserve"> заполнителей</w:t>
      </w:r>
      <w:r w:rsidR="00CD5AD6" w:rsidRPr="00BD5914">
        <w:rPr>
          <w:rFonts w:ascii="Arial" w:eastAsia="Arial" w:hAnsi="Arial" w:cs="Arial"/>
          <w:b/>
          <w:bCs/>
          <w:sz w:val="20"/>
          <w:szCs w:val="20"/>
          <w:lang w:val="ru-RU"/>
        </w:rPr>
        <w:t>)</w:t>
      </w:r>
    </w:p>
    <w:p w14:paraId="54723A58" w14:textId="357DFEF6" w:rsidR="0007745D" w:rsidRPr="00BD5914" w:rsidRDefault="00CD5AD6" w:rsidP="00CD5AD6">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гранулированный материал с крупностью 0-8 мм, получаемый при сортировке камня, образующегося при дроблении горных пород, используемый для дорожного строительства.</w:t>
      </w:r>
    </w:p>
    <w:p w14:paraId="3B055406" w14:textId="77777777" w:rsidR="0007745D" w:rsidRPr="00BD5914" w:rsidRDefault="0007745D" w:rsidP="009A6ED5">
      <w:pPr>
        <w:spacing w:after="0" w:line="240" w:lineRule="auto"/>
        <w:jc w:val="both"/>
        <w:rPr>
          <w:rFonts w:ascii="Arial" w:eastAsia="Arial" w:hAnsi="Arial" w:cs="Arial"/>
          <w:sz w:val="20"/>
          <w:szCs w:val="20"/>
          <w:lang w:val="ru-RU"/>
        </w:rPr>
      </w:pPr>
    </w:p>
    <w:p w14:paraId="59B11029" w14:textId="77777777" w:rsidR="001947A5" w:rsidRPr="00BD5914" w:rsidRDefault="001947A5" w:rsidP="001947A5">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3.6</w:t>
      </w:r>
    </w:p>
    <w:p w14:paraId="78C5E223" w14:textId="7DFDD515" w:rsidR="001947A5" w:rsidRPr="00BD5914" w:rsidRDefault="001947A5" w:rsidP="001947A5">
      <w:pPr>
        <w:spacing w:after="0" w:line="240" w:lineRule="auto"/>
        <w:jc w:val="both"/>
        <w:rPr>
          <w:rFonts w:ascii="Arial" w:eastAsia="Arial" w:hAnsi="Arial" w:cs="Arial"/>
          <w:sz w:val="20"/>
          <w:szCs w:val="20"/>
          <w:lang w:val="ru-RU"/>
        </w:rPr>
      </w:pPr>
      <w:r w:rsidRPr="00BD5914">
        <w:rPr>
          <w:rFonts w:ascii="Arial" w:eastAsia="Arial" w:hAnsi="Arial" w:cs="Arial"/>
          <w:b/>
          <w:bCs/>
          <w:sz w:val="20"/>
          <w:szCs w:val="20"/>
          <w:lang w:val="ru-RU"/>
        </w:rPr>
        <w:t>Гранулометрический состав</w:t>
      </w:r>
      <w:r w:rsidRPr="00BD5914">
        <w:rPr>
          <w:rFonts w:ascii="Arial" w:eastAsia="Arial" w:hAnsi="Arial" w:cs="Arial"/>
          <w:sz w:val="20"/>
          <w:szCs w:val="20"/>
          <w:lang w:val="ru-RU"/>
        </w:rPr>
        <w:t xml:space="preserve"> (зернистость)</w:t>
      </w:r>
    </w:p>
    <w:p w14:paraId="6CB0BA9F" w14:textId="3976595E" w:rsidR="0007745D" w:rsidRPr="00BD5914" w:rsidRDefault="001947A5" w:rsidP="001947A5">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Гранулометрический состав частиц выражается в проценте</w:t>
      </w:r>
      <w:r w:rsidR="00CE1122" w:rsidRPr="00BD5914">
        <w:rPr>
          <w:rFonts w:ascii="Arial" w:eastAsia="Arial" w:hAnsi="Arial" w:cs="Arial"/>
          <w:sz w:val="20"/>
          <w:szCs w:val="20"/>
          <w:lang w:val="ru-RU"/>
        </w:rPr>
        <w:t xml:space="preserve"> от массы</w:t>
      </w:r>
      <w:r w:rsidRPr="00BD5914">
        <w:rPr>
          <w:rFonts w:ascii="Arial" w:eastAsia="Arial" w:hAnsi="Arial" w:cs="Arial"/>
          <w:sz w:val="20"/>
          <w:szCs w:val="20"/>
          <w:lang w:val="ru-RU"/>
        </w:rPr>
        <w:t>, проходяще</w:t>
      </w:r>
      <w:r w:rsidR="00CE1122" w:rsidRPr="00BD5914">
        <w:rPr>
          <w:rFonts w:ascii="Arial" w:eastAsia="Arial" w:hAnsi="Arial" w:cs="Arial"/>
          <w:sz w:val="20"/>
          <w:szCs w:val="20"/>
          <w:lang w:val="ru-RU"/>
        </w:rPr>
        <w:t>й</w:t>
      </w:r>
      <w:r w:rsidRPr="00BD5914">
        <w:rPr>
          <w:rFonts w:ascii="Arial" w:eastAsia="Arial" w:hAnsi="Arial" w:cs="Arial"/>
          <w:sz w:val="20"/>
          <w:szCs w:val="20"/>
          <w:lang w:val="ru-RU"/>
        </w:rPr>
        <w:t xml:space="preserve"> через определенное количество сит.</w:t>
      </w:r>
    </w:p>
    <w:p w14:paraId="04C4C8CF" w14:textId="77777777" w:rsidR="0007745D" w:rsidRPr="00BD5914" w:rsidRDefault="0007745D" w:rsidP="009A6ED5">
      <w:pPr>
        <w:spacing w:after="0" w:line="240" w:lineRule="auto"/>
        <w:jc w:val="both"/>
        <w:rPr>
          <w:rFonts w:ascii="Arial" w:eastAsia="Arial" w:hAnsi="Arial" w:cs="Arial"/>
          <w:sz w:val="20"/>
          <w:szCs w:val="20"/>
          <w:lang w:val="ru-RU"/>
        </w:rPr>
      </w:pPr>
    </w:p>
    <w:p w14:paraId="182C7394" w14:textId="77777777"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3.7</w:t>
      </w:r>
    </w:p>
    <w:p w14:paraId="7C5AC622" w14:textId="660A56D1"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 xml:space="preserve">сортированный </w:t>
      </w:r>
      <w:r w:rsidR="00DD1FCD" w:rsidRPr="00BD5914">
        <w:rPr>
          <w:rFonts w:ascii="Arial" w:eastAsia="Arial" w:hAnsi="Arial" w:cs="Arial"/>
          <w:b/>
          <w:bCs/>
          <w:sz w:val="20"/>
          <w:szCs w:val="20"/>
          <w:lang w:val="ru-RU"/>
        </w:rPr>
        <w:t>щебень</w:t>
      </w:r>
    </w:p>
    <w:p w14:paraId="0EE4A1DE" w14:textId="41701098" w:rsidR="009A6ED5" w:rsidRPr="00BD5914" w:rsidRDefault="00CE1122" w:rsidP="00CE1122">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природный балластный заполнитель, рассортированный по классам зернистости.</w:t>
      </w:r>
    </w:p>
    <w:p w14:paraId="14434BD8" w14:textId="77777777" w:rsidR="00CE1122" w:rsidRPr="00BD5914" w:rsidRDefault="00CE1122" w:rsidP="009A6ED5">
      <w:pPr>
        <w:spacing w:after="0" w:line="240" w:lineRule="auto"/>
        <w:jc w:val="both"/>
        <w:rPr>
          <w:rFonts w:ascii="Arial" w:eastAsia="Arial" w:hAnsi="Arial" w:cs="Arial"/>
          <w:sz w:val="20"/>
          <w:szCs w:val="20"/>
          <w:lang w:val="ru-RU"/>
        </w:rPr>
      </w:pPr>
    </w:p>
    <w:p w14:paraId="12F6EFD9" w14:textId="62106264"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3.8</w:t>
      </w:r>
    </w:p>
    <w:p w14:paraId="265C01CB" w14:textId="369FB83E"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Чаша прогиба</w:t>
      </w:r>
    </w:p>
    <w:p w14:paraId="3B2AD8F8" w14:textId="559B79B4" w:rsidR="00CE1122" w:rsidRPr="00BD5914" w:rsidRDefault="00CE1122" w:rsidP="00CE1122">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идеализированная, чашеобразная форма, деформированной под воздействием заданной нагрузки поверхности дорожного покрытия.</w:t>
      </w:r>
    </w:p>
    <w:p w14:paraId="2681D627" w14:textId="77777777" w:rsidR="00CE1122" w:rsidRPr="00BD5914" w:rsidRDefault="00CE1122" w:rsidP="009A6ED5">
      <w:pPr>
        <w:spacing w:after="0" w:line="240" w:lineRule="auto"/>
        <w:jc w:val="both"/>
        <w:rPr>
          <w:rFonts w:ascii="Arial" w:eastAsia="Arial" w:hAnsi="Arial" w:cs="Arial"/>
          <w:sz w:val="20"/>
          <w:szCs w:val="20"/>
          <w:lang w:val="ru-RU"/>
        </w:rPr>
      </w:pPr>
    </w:p>
    <w:p w14:paraId="21D6D23A" w14:textId="37F0C729"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3.9</w:t>
      </w:r>
    </w:p>
    <w:p w14:paraId="494BCD57" w14:textId="2B756470" w:rsidR="00CE1122" w:rsidRPr="00BD5914" w:rsidRDefault="00CE1122" w:rsidP="00CE1122">
      <w:pPr>
        <w:spacing w:after="0" w:line="240" w:lineRule="auto"/>
        <w:jc w:val="both"/>
        <w:rPr>
          <w:rFonts w:ascii="Arial" w:eastAsia="Arial" w:hAnsi="Arial" w:cs="Arial"/>
          <w:b/>
          <w:bCs/>
          <w:sz w:val="20"/>
          <w:szCs w:val="20"/>
          <w:lang w:val="ru-RU"/>
        </w:rPr>
      </w:pPr>
      <w:r w:rsidRPr="00BD5914">
        <w:rPr>
          <w:rFonts w:ascii="Arial" w:eastAsia="Arial" w:hAnsi="Arial" w:cs="Arial"/>
          <w:b/>
          <w:bCs/>
          <w:sz w:val="20"/>
          <w:szCs w:val="20"/>
          <w:lang w:val="ru-RU"/>
        </w:rPr>
        <w:t xml:space="preserve">обратный фильтр </w:t>
      </w:r>
    </w:p>
    <w:p w14:paraId="47E56D1D" w14:textId="5A415127" w:rsidR="00CE1122" w:rsidRPr="00BD5914" w:rsidRDefault="00CE1122" w:rsidP="00CE1122">
      <w:pPr>
        <w:spacing w:after="0" w:line="240" w:lineRule="auto"/>
        <w:jc w:val="both"/>
        <w:rPr>
          <w:rFonts w:ascii="Arial" w:eastAsia="Arial" w:hAnsi="Arial" w:cs="Arial"/>
          <w:sz w:val="20"/>
          <w:szCs w:val="20"/>
          <w:lang w:val="ru-RU"/>
        </w:rPr>
      </w:pPr>
      <w:r w:rsidRPr="00BD5914">
        <w:rPr>
          <w:rFonts w:ascii="Arial" w:eastAsia="Arial" w:hAnsi="Arial" w:cs="Arial"/>
          <w:sz w:val="20"/>
          <w:szCs w:val="20"/>
          <w:lang w:val="ru-RU"/>
        </w:rPr>
        <w:t xml:space="preserve">это слой песчаных грунтов, сложенный по определенному правилу из нескольких слоев несвязных грунтов с разной крупностью частиц. Первый слой фильтра контактирует со слоем грунта земляного полотна, а остальные слои, имеющие одинаковую толщину, следуют друг за другом в порядке увеличения крупности зерна, по направлению потока воды, так что все вместе </w:t>
      </w:r>
      <w:r w:rsidRPr="00BD5914">
        <w:rPr>
          <w:rFonts w:ascii="Arial" w:eastAsia="Arial" w:hAnsi="Arial" w:cs="Arial"/>
          <w:sz w:val="20"/>
          <w:szCs w:val="20"/>
          <w:lang w:val="ru-RU"/>
        </w:rPr>
        <w:lastRenderedPageBreak/>
        <w:t>они образуют слой, обладающий высокой степенью проницаемости, между грунтом земляного полотна и верхними слоями дорожной одежды.</w:t>
      </w:r>
    </w:p>
    <w:p w14:paraId="2A265B82" w14:textId="77777777" w:rsidR="00CE1122" w:rsidRPr="00BD5914" w:rsidRDefault="00CE1122" w:rsidP="009A6ED5">
      <w:pPr>
        <w:spacing w:after="0" w:line="240" w:lineRule="auto"/>
        <w:jc w:val="both"/>
        <w:rPr>
          <w:rFonts w:ascii="Arial" w:eastAsia="Arial" w:hAnsi="Arial" w:cs="Arial"/>
          <w:sz w:val="20"/>
          <w:szCs w:val="20"/>
          <w:lang w:val="ru-RU"/>
        </w:rPr>
      </w:pPr>
    </w:p>
    <w:p w14:paraId="11008E9E" w14:textId="77777777" w:rsidR="00CE1122" w:rsidRPr="00BD5914" w:rsidRDefault="00CE1122" w:rsidP="009A6ED5">
      <w:pPr>
        <w:spacing w:after="0" w:line="240" w:lineRule="auto"/>
        <w:jc w:val="both"/>
        <w:rPr>
          <w:rFonts w:ascii="Arial" w:eastAsia="Arial" w:hAnsi="Arial" w:cs="Arial"/>
          <w:sz w:val="20"/>
          <w:szCs w:val="20"/>
          <w:lang w:val="ru-RU"/>
        </w:rPr>
      </w:pPr>
    </w:p>
    <w:p w14:paraId="13A84D01" w14:textId="043A2ACE" w:rsidR="00CE1122" w:rsidRPr="0048626E" w:rsidRDefault="00CB4FC9" w:rsidP="009A6ED5">
      <w:pPr>
        <w:spacing w:after="0" w:line="240" w:lineRule="auto"/>
        <w:jc w:val="both"/>
        <w:rPr>
          <w:rFonts w:ascii="Arial" w:eastAsia="Arial" w:hAnsi="Arial" w:cs="Arial"/>
          <w:b/>
          <w:bCs/>
          <w:sz w:val="24"/>
          <w:szCs w:val="24"/>
          <w:lang w:val="ru-RU"/>
        </w:rPr>
      </w:pPr>
      <w:r w:rsidRPr="0048626E">
        <w:rPr>
          <w:rFonts w:ascii="Arial" w:eastAsia="Arial" w:hAnsi="Arial" w:cs="Arial"/>
          <w:b/>
          <w:bCs/>
          <w:sz w:val="24"/>
          <w:szCs w:val="24"/>
          <w:lang w:val="ru-RU"/>
        </w:rPr>
        <w:t>4</w:t>
      </w:r>
      <w:r w:rsidRPr="0048626E">
        <w:rPr>
          <w:rFonts w:ascii="Arial" w:eastAsia="Arial" w:hAnsi="Arial" w:cs="Arial"/>
          <w:b/>
          <w:bCs/>
          <w:sz w:val="24"/>
          <w:szCs w:val="24"/>
          <w:lang w:val="ru-RU"/>
        </w:rPr>
        <w:tab/>
        <w:t>Основные положения</w:t>
      </w:r>
    </w:p>
    <w:p w14:paraId="70A745FC" w14:textId="77777777" w:rsidR="00CB4FC9" w:rsidRPr="0048626E" w:rsidRDefault="00CB4FC9" w:rsidP="009A6ED5">
      <w:pPr>
        <w:spacing w:after="0" w:line="240" w:lineRule="auto"/>
        <w:jc w:val="both"/>
        <w:rPr>
          <w:rFonts w:ascii="Arial" w:eastAsia="Arial" w:hAnsi="Arial" w:cs="Arial"/>
          <w:sz w:val="20"/>
          <w:szCs w:val="20"/>
          <w:lang w:val="ru-RU"/>
        </w:rPr>
      </w:pPr>
    </w:p>
    <w:p w14:paraId="7170DFE4" w14:textId="223280F1" w:rsidR="00CB4FC9" w:rsidRPr="0048626E" w:rsidRDefault="00D1677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w:t>
      </w:r>
      <w:r w:rsidRPr="0048626E">
        <w:rPr>
          <w:rFonts w:ascii="Arial" w:eastAsia="Arial" w:hAnsi="Arial" w:cs="Arial"/>
          <w:sz w:val="20"/>
          <w:szCs w:val="20"/>
          <w:lang w:val="ru-RU"/>
        </w:rPr>
        <w:tab/>
        <w:t xml:space="preserve">Слои дорожной одежды из нестабилизированных природных заполнителей или стабилизированных </w:t>
      </w:r>
      <w:r w:rsidR="00073BE2" w:rsidRPr="0048626E">
        <w:rPr>
          <w:rFonts w:ascii="Arial" w:eastAsia="Arial" w:hAnsi="Arial" w:cs="Arial"/>
          <w:sz w:val="20"/>
          <w:szCs w:val="20"/>
          <w:lang w:val="ru-RU"/>
        </w:rPr>
        <w:t>цементом,</w:t>
      </w:r>
      <w:r w:rsidRPr="0048626E">
        <w:rPr>
          <w:rFonts w:ascii="Arial" w:eastAsia="Arial" w:hAnsi="Arial" w:cs="Arial"/>
          <w:sz w:val="20"/>
          <w:szCs w:val="20"/>
          <w:lang w:val="ru-RU"/>
        </w:rPr>
        <w:t xml:space="preserve"> или гидравлическими вяжущими, обычно являются </w:t>
      </w:r>
      <w:r w:rsidR="00073BE2" w:rsidRPr="0048626E">
        <w:rPr>
          <w:rFonts w:ascii="Arial" w:eastAsia="Arial" w:hAnsi="Arial" w:cs="Arial"/>
          <w:sz w:val="20"/>
          <w:szCs w:val="20"/>
          <w:lang w:val="ru-RU"/>
        </w:rPr>
        <w:t>верхними</w:t>
      </w:r>
      <w:r w:rsidRPr="0048626E">
        <w:rPr>
          <w:rFonts w:ascii="Arial" w:eastAsia="Arial" w:hAnsi="Arial" w:cs="Arial"/>
          <w:sz w:val="20"/>
          <w:szCs w:val="20"/>
          <w:lang w:val="ru-RU"/>
        </w:rPr>
        <w:t xml:space="preserve"> или нижними слоями основания.</w:t>
      </w:r>
    </w:p>
    <w:p w14:paraId="41CF2659" w14:textId="77777777" w:rsidR="00CB4FC9" w:rsidRPr="0048626E" w:rsidRDefault="00CB4FC9" w:rsidP="009A6ED5">
      <w:pPr>
        <w:spacing w:after="0" w:line="240" w:lineRule="auto"/>
        <w:jc w:val="both"/>
        <w:rPr>
          <w:rFonts w:ascii="Arial" w:eastAsia="Arial" w:hAnsi="Arial" w:cs="Arial"/>
          <w:sz w:val="20"/>
          <w:szCs w:val="20"/>
          <w:lang w:val="ru-RU"/>
        </w:rPr>
      </w:pPr>
    </w:p>
    <w:p w14:paraId="4A0DDF4E" w14:textId="7327E4AD" w:rsidR="00CB4FC9" w:rsidRPr="0048626E" w:rsidRDefault="00D1677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4.2</w:t>
      </w:r>
      <w:r w:rsidRPr="0048626E">
        <w:rPr>
          <w:rFonts w:ascii="Arial" w:eastAsia="Arial" w:hAnsi="Arial" w:cs="Arial"/>
          <w:sz w:val="20"/>
          <w:szCs w:val="20"/>
          <w:lang w:val="ru-RU"/>
        </w:rPr>
        <w:tab/>
        <w:t>Выбор слоя основания верхнего или нижнего производится на основе расчета, учитывающего техническую категорию дороги или улицы, климатические и эксплуатационные условия, а также наличие местных строительных материалов.</w:t>
      </w:r>
    </w:p>
    <w:p w14:paraId="7BFC9D67" w14:textId="77777777" w:rsidR="00CE1122" w:rsidRPr="0048626E" w:rsidRDefault="00CE1122" w:rsidP="009A6ED5">
      <w:pPr>
        <w:spacing w:after="0" w:line="240" w:lineRule="auto"/>
        <w:jc w:val="both"/>
        <w:rPr>
          <w:rFonts w:ascii="Arial" w:eastAsia="Arial" w:hAnsi="Arial" w:cs="Arial"/>
          <w:sz w:val="20"/>
          <w:szCs w:val="20"/>
          <w:lang w:val="ru-RU"/>
        </w:rPr>
      </w:pPr>
    </w:p>
    <w:p w14:paraId="38FB61FD" w14:textId="2DBBE61C" w:rsidR="00D1677B" w:rsidRPr="0048626E" w:rsidRDefault="00D1677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4.3</w:t>
      </w:r>
      <w:r w:rsidRPr="0048626E">
        <w:rPr>
          <w:rFonts w:ascii="Arial" w:eastAsia="Arial" w:hAnsi="Arial" w:cs="Arial"/>
          <w:sz w:val="20"/>
          <w:szCs w:val="20"/>
          <w:lang w:val="ru-RU"/>
        </w:rPr>
        <w:tab/>
        <w:t>К строению, размерам и устройству верхних и нижних слоев основания предъявляются следующие требования:</w:t>
      </w:r>
    </w:p>
    <w:p w14:paraId="363B51EF" w14:textId="77777777" w:rsidR="00D1677B" w:rsidRPr="0048626E" w:rsidRDefault="00D1677B" w:rsidP="009A6ED5">
      <w:pPr>
        <w:spacing w:after="0" w:line="240" w:lineRule="auto"/>
        <w:jc w:val="both"/>
        <w:rPr>
          <w:rFonts w:ascii="Arial" w:eastAsia="Arial" w:hAnsi="Arial" w:cs="Arial"/>
          <w:sz w:val="20"/>
          <w:szCs w:val="20"/>
          <w:lang w:val="ru-RU"/>
        </w:rPr>
      </w:pPr>
    </w:p>
    <w:p w14:paraId="1BD141E9" w14:textId="21D5DB65" w:rsidR="00D1677B" w:rsidRPr="0048626E" w:rsidRDefault="00D1677B" w:rsidP="00D1677B">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обеспечение необходимой прочности и долговечности с учетом транспортных нагрузок и влияния климатических факторов;</w:t>
      </w:r>
    </w:p>
    <w:p w14:paraId="45DA4DDA" w14:textId="60D48723" w:rsidR="00D1677B" w:rsidRPr="0048626E" w:rsidRDefault="00D1677B" w:rsidP="00D1677B">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эффективность, в частности, максимальное использование местных дорожно-строительных материалов;</w:t>
      </w:r>
    </w:p>
    <w:p w14:paraId="62E9859A" w14:textId="4A4BF38C" w:rsidR="00D1677B" w:rsidRPr="0048626E" w:rsidRDefault="00D1677B" w:rsidP="00D1677B">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возможность комплексной механизации;</w:t>
      </w:r>
    </w:p>
    <w:p w14:paraId="33B743E1" w14:textId="75A3F8D6" w:rsidR="00D1677B" w:rsidRPr="0048626E" w:rsidRDefault="00D1677B" w:rsidP="00D1677B">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обеспечение ровности при устройстве дорожных покрытий с минимальным расходом материалов и получение высоких функциональных показателей дорожных одежд;</w:t>
      </w:r>
    </w:p>
    <w:p w14:paraId="037E05C9" w14:textId="4D886A05" w:rsidR="00D1677B" w:rsidRPr="0048626E" w:rsidRDefault="00D1677B" w:rsidP="00D1677B">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обеспечение равномерного уплотнения при сохранении высокого уровня ровности.</w:t>
      </w:r>
    </w:p>
    <w:p w14:paraId="5A1512EF" w14:textId="77777777" w:rsidR="00D1677B" w:rsidRPr="0048626E" w:rsidRDefault="00D1677B" w:rsidP="009A6ED5">
      <w:pPr>
        <w:spacing w:after="0" w:line="240" w:lineRule="auto"/>
        <w:jc w:val="both"/>
        <w:rPr>
          <w:rFonts w:ascii="Arial" w:eastAsia="Arial" w:hAnsi="Arial" w:cs="Arial"/>
          <w:sz w:val="20"/>
          <w:szCs w:val="20"/>
          <w:lang w:val="ru-RU"/>
        </w:rPr>
      </w:pPr>
    </w:p>
    <w:p w14:paraId="6CE503EB" w14:textId="71D26070" w:rsidR="00D1677B" w:rsidRPr="0048626E" w:rsidRDefault="006D7ED0"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4.4</w:t>
      </w:r>
      <w:r w:rsidRPr="0048626E">
        <w:rPr>
          <w:rFonts w:ascii="Arial" w:eastAsia="Arial" w:hAnsi="Arial" w:cs="Arial"/>
          <w:sz w:val="20"/>
          <w:szCs w:val="20"/>
          <w:lang w:val="ru-RU"/>
        </w:rPr>
        <w:tab/>
        <w:t xml:space="preserve">Нестабилизированные или стабилизированные </w:t>
      </w:r>
      <w:r w:rsidR="0048626E" w:rsidRPr="0048626E">
        <w:rPr>
          <w:rFonts w:ascii="Arial" w:eastAsia="Arial" w:hAnsi="Arial" w:cs="Arial"/>
          <w:sz w:val="20"/>
          <w:szCs w:val="20"/>
          <w:lang w:val="ru-RU"/>
        </w:rPr>
        <w:t>цементом,</w:t>
      </w:r>
      <w:r w:rsidRPr="0048626E">
        <w:rPr>
          <w:rFonts w:ascii="Arial" w:eastAsia="Arial" w:hAnsi="Arial" w:cs="Arial"/>
          <w:sz w:val="20"/>
          <w:szCs w:val="20"/>
          <w:lang w:val="ru-RU"/>
        </w:rPr>
        <w:t xml:space="preserve"> или другими дорожными гидравлическими вяжущими природные заполнители применяют для:</w:t>
      </w:r>
    </w:p>
    <w:p w14:paraId="0DBECB51" w14:textId="77777777" w:rsidR="00D1677B" w:rsidRPr="0048626E" w:rsidRDefault="00D1677B" w:rsidP="009A6ED5">
      <w:pPr>
        <w:spacing w:after="0" w:line="240" w:lineRule="auto"/>
        <w:jc w:val="both"/>
        <w:rPr>
          <w:rFonts w:ascii="Arial" w:eastAsia="Arial" w:hAnsi="Arial" w:cs="Arial"/>
          <w:sz w:val="20"/>
          <w:szCs w:val="20"/>
          <w:lang w:val="ru-RU"/>
        </w:rPr>
      </w:pPr>
    </w:p>
    <w:p w14:paraId="01E8749A" w14:textId="0C174D26" w:rsidR="006D7ED0" w:rsidRPr="0048626E" w:rsidRDefault="006D7ED0" w:rsidP="00F57E93">
      <w:pPr>
        <w:tabs>
          <w:tab w:val="left" w:pos="567"/>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1)</w:t>
      </w:r>
      <w:r w:rsidRPr="0048626E">
        <w:rPr>
          <w:rFonts w:ascii="Arial" w:eastAsia="Arial" w:hAnsi="Arial" w:cs="Arial"/>
          <w:sz w:val="20"/>
          <w:szCs w:val="20"/>
          <w:lang w:val="ru-RU"/>
        </w:rPr>
        <w:tab/>
        <w:t>выполнение верхних слоев основания на:</w:t>
      </w:r>
    </w:p>
    <w:p w14:paraId="4DCDDB3C" w14:textId="18936359" w:rsidR="006D7ED0" w:rsidRPr="0048626E" w:rsidRDefault="006D7ED0"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а)</w:t>
      </w:r>
      <w:r w:rsidRPr="0048626E">
        <w:rPr>
          <w:rFonts w:ascii="Arial" w:eastAsia="Arial" w:hAnsi="Arial" w:cs="Arial"/>
          <w:sz w:val="20"/>
          <w:szCs w:val="20"/>
          <w:lang w:val="ru-RU"/>
        </w:rPr>
        <w:tab/>
        <w:t>дорогах I - V технической категории с асфальтобетонными покрытиями, имеющими верхний слой основания из асфальтобетонных смесей или стабилизированных природных заполнителей (2-й стабилизированный слой);</w:t>
      </w:r>
    </w:p>
    <w:p w14:paraId="6D607BD7" w14:textId="55491194" w:rsidR="006D7ED0"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b</w:t>
      </w:r>
      <w:r w:rsidR="006D7ED0" w:rsidRPr="0048626E">
        <w:rPr>
          <w:rFonts w:ascii="Arial" w:eastAsia="Arial" w:hAnsi="Arial" w:cs="Arial"/>
          <w:sz w:val="20"/>
          <w:szCs w:val="20"/>
          <w:lang w:val="ru-RU"/>
        </w:rPr>
        <w:t>)</w:t>
      </w:r>
      <w:r w:rsidR="006D7ED0" w:rsidRPr="0048626E">
        <w:rPr>
          <w:rFonts w:ascii="Arial" w:eastAsia="Arial" w:hAnsi="Arial" w:cs="Arial"/>
          <w:sz w:val="20"/>
          <w:szCs w:val="20"/>
          <w:lang w:val="ru-RU"/>
        </w:rPr>
        <w:tab/>
        <w:t>дорогах III и IV технической категории с асфальтобетонными покрытиями, имеющими верхний слой основания из щебня, расклинцованного щебнем битумным;</w:t>
      </w:r>
    </w:p>
    <w:p w14:paraId="297BDF4B" w14:textId="4439E8CB" w:rsidR="006D7ED0"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c</w:t>
      </w:r>
      <w:r w:rsidR="006D7ED0" w:rsidRPr="0048626E">
        <w:rPr>
          <w:rFonts w:ascii="Arial" w:eastAsia="Arial" w:hAnsi="Arial" w:cs="Arial"/>
          <w:sz w:val="20"/>
          <w:szCs w:val="20"/>
          <w:lang w:val="ru-RU"/>
        </w:rPr>
        <w:t>)</w:t>
      </w:r>
      <w:r w:rsidR="006D7ED0" w:rsidRPr="0048626E">
        <w:rPr>
          <w:rFonts w:ascii="Arial" w:eastAsia="Arial" w:hAnsi="Arial" w:cs="Arial"/>
          <w:sz w:val="20"/>
          <w:szCs w:val="20"/>
          <w:lang w:val="ru-RU"/>
        </w:rPr>
        <w:tab/>
        <w:t>дороги II - IV технической категории с дорожными конструкциями, имеющими нижний слой из стабилизированных природных заполнителей (2-й стабилизированный слой);</w:t>
      </w:r>
    </w:p>
    <w:p w14:paraId="10320136" w14:textId="526227F0" w:rsidR="006D7ED0"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d</w:t>
      </w:r>
      <w:r w:rsidR="006D7ED0" w:rsidRPr="0048626E">
        <w:rPr>
          <w:rFonts w:ascii="Arial" w:eastAsia="Arial" w:hAnsi="Arial" w:cs="Arial"/>
          <w:sz w:val="20"/>
          <w:szCs w:val="20"/>
          <w:lang w:val="ru-RU"/>
        </w:rPr>
        <w:t>)</w:t>
      </w:r>
      <w:r w:rsidR="006D7ED0" w:rsidRPr="0048626E">
        <w:rPr>
          <w:rFonts w:ascii="Arial" w:eastAsia="Arial" w:hAnsi="Arial" w:cs="Arial"/>
          <w:sz w:val="20"/>
          <w:szCs w:val="20"/>
          <w:lang w:val="ru-RU"/>
        </w:rPr>
        <w:tab/>
        <w:t>дороги I - III технической категории с цементобетонными покрытиями;</w:t>
      </w:r>
    </w:p>
    <w:p w14:paraId="40E476BA" w14:textId="4A313EBF" w:rsidR="00D1677B"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e)</w:t>
      </w:r>
      <w:r w:rsidRPr="0048626E">
        <w:rPr>
          <w:rFonts w:ascii="Arial" w:eastAsia="Arial" w:hAnsi="Arial" w:cs="Arial"/>
          <w:sz w:val="20"/>
          <w:szCs w:val="20"/>
          <w:lang w:val="ru-RU"/>
        </w:rPr>
        <w:tab/>
        <w:t>у</w:t>
      </w:r>
      <w:r w:rsidR="006D7ED0" w:rsidRPr="0048626E">
        <w:rPr>
          <w:rFonts w:ascii="Arial" w:eastAsia="Arial" w:hAnsi="Arial" w:cs="Arial"/>
          <w:sz w:val="20"/>
          <w:szCs w:val="20"/>
          <w:lang w:val="ru-RU"/>
        </w:rPr>
        <w:t>лицы I и II категорий.</w:t>
      </w:r>
    </w:p>
    <w:p w14:paraId="2A080968" w14:textId="77777777" w:rsidR="00D1677B" w:rsidRPr="0048626E" w:rsidRDefault="00D1677B" w:rsidP="009A6ED5">
      <w:pPr>
        <w:spacing w:after="0" w:line="240" w:lineRule="auto"/>
        <w:jc w:val="both"/>
        <w:rPr>
          <w:rFonts w:ascii="Arial" w:eastAsia="Arial" w:hAnsi="Arial" w:cs="Arial"/>
          <w:sz w:val="20"/>
          <w:szCs w:val="20"/>
          <w:lang w:val="ru-RU"/>
        </w:rPr>
      </w:pPr>
    </w:p>
    <w:p w14:paraId="563C9CF5" w14:textId="47A5FA11" w:rsidR="00DD1FCD" w:rsidRPr="0048626E" w:rsidRDefault="00DD1FCD" w:rsidP="00F57E93">
      <w:pPr>
        <w:tabs>
          <w:tab w:val="left" w:pos="567"/>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2)</w:t>
      </w:r>
      <w:r w:rsidRPr="0048626E">
        <w:rPr>
          <w:rFonts w:ascii="Arial" w:eastAsia="Arial" w:hAnsi="Arial" w:cs="Arial"/>
          <w:sz w:val="20"/>
          <w:szCs w:val="20"/>
          <w:lang w:val="ru-RU"/>
        </w:rPr>
        <w:tab/>
        <w:t xml:space="preserve">выполнение </w:t>
      </w:r>
      <w:r w:rsidR="0048626E" w:rsidRPr="0048626E">
        <w:rPr>
          <w:rFonts w:ascii="Arial" w:eastAsia="Arial" w:hAnsi="Arial" w:cs="Arial"/>
          <w:sz w:val="20"/>
          <w:szCs w:val="20"/>
          <w:lang w:val="ru-RU"/>
        </w:rPr>
        <w:t>верхних</w:t>
      </w:r>
      <w:r w:rsidRPr="0048626E">
        <w:rPr>
          <w:rFonts w:ascii="Arial" w:eastAsia="Arial" w:hAnsi="Arial" w:cs="Arial"/>
          <w:sz w:val="20"/>
          <w:szCs w:val="20"/>
          <w:lang w:val="ru-RU"/>
        </w:rPr>
        <w:t xml:space="preserve"> слоев основания на:</w:t>
      </w:r>
    </w:p>
    <w:p w14:paraId="6E5E41C9" w14:textId="13F9550E" w:rsidR="00DD1FCD"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а)</w:t>
      </w:r>
      <w:r w:rsidRPr="0048626E">
        <w:rPr>
          <w:rFonts w:ascii="Arial" w:eastAsia="Arial" w:hAnsi="Arial" w:cs="Arial"/>
          <w:sz w:val="20"/>
          <w:szCs w:val="20"/>
          <w:lang w:val="ru-RU"/>
        </w:rPr>
        <w:tab/>
        <w:t xml:space="preserve">дорогах III - V технической категории с </w:t>
      </w:r>
      <w:r w:rsidR="00F57E93" w:rsidRPr="0048626E">
        <w:rPr>
          <w:rFonts w:ascii="Arial" w:eastAsia="Arial" w:hAnsi="Arial" w:cs="Arial"/>
          <w:sz w:val="20"/>
          <w:szCs w:val="20"/>
          <w:lang w:val="ru-RU"/>
        </w:rPr>
        <w:t xml:space="preserve">битумными </w:t>
      </w:r>
      <w:r w:rsidRPr="0048626E">
        <w:rPr>
          <w:rFonts w:ascii="Arial" w:eastAsia="Arial" w:hAnsi="Arial" w:cs="Arial"/>
          <w:sz w:val="20"/>
          <w:szCs w:val="20"/>
          <w:lang w:val="ru-RU"/>
        </w:rPr>
        <w:t xml:space="preserve">покрытиями (без слоя </w:t>
      </w:r>
      <w:r w:rsidR="00F57E93" w:rsidRPr="0048626E">
        <w:rPr>
          <w:rFonts w:ascii="Arial" w:eastAsia="Arial" w:hAnsi="Arial" w:cs="Arial"/>
          <w:sz w:val="20"/>
          <w:szCs w:val="20"/>
          <w:lang w:val="ru-RU"/>
        </w:rPr>
        <w:t xml:space="preserve">из </w:t>
      </w:r>
      <w:r w:rsidRPr="0048626E">
        <w:rPr>
          <w:rFonts w:ascii="Arial" w:eastAsia="Arial" w:hAnsi="Arial" w:cs="Arial"/>
          <w:sz w:val="20"/>
          <w:szCs w:val="20"/>
          <w:lang w:val="ru-RU"/>
        </w:rPr>
        <w:t>асфальтобетонных смесей);</w:t>
      </w:r>
    </w:p>
    <w:p w14:paraId="310EB39B" w14:textId="115C20D2" w:rsidR="00DD1FCD" w:rsidRPr="0048626E" w:rsidRDefault="00F57E93"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b</w:t>
      </w:r>
      <w:r w:rsidR="00DD1FCD" w:rsidRPr="0048626E">
        <w:rPr>
          <w:rFonts w:ascii="Arial" w:eastAsia="Arial" w:hAnsi="Arial" w:cs="Arial"/>
          <w:sz w:val="20"/>
          <w:szCs w:val="20"/>
          <w:lang w:val="ru-RU"/>
        </w:rPr>
        <w:t>)</w:t>
      </w:r>
      <w:r w:rsidRPr="0048626E">
        <w:rPr>
          <w:rFonts w:ascii="Arial" w:eastAsia="Arial" w:hAnsi="Arial" w:cs="Arial"/>
          <w:sz w:val="20"/>
          <w:szCs w:val="20"/>
          <w:lang w:val="ru-RU"/>
        </w:rPr>
        <w:tab/>
      </w:r>
      <w:r w:rsidR="00DD1FCD" w:rsidRPr="0048626E">
        <w:rPr>
          <w:rFonts w:ascii="Arial" w:eastAsia="Arial" w:hAnsi="Arial" w:cs="Arial"/>
          <w:sz w:val="20"/>
          <w:szCs w:val="20"/>
          <w:lang w:val="ru-RU"/>
        </w:rPr>
        <w:t>дорог</w:t>
      </w:r>
      <w:r w:rsidRPr="0048626E">
        <w:rPr>
          <w:rFonts w:ascii="Arial" w:eastAsia="Arial" w:hAnsi="Arial" w:cs="Arial"/>
          <w:sz w:val="20"/>
          <w:szCs w:val="20"/>
          <w:lang w:val="ru-RU"/>
        </w:rPr>
        <w:t>ах</w:t>
      </w:r>
      <w:r w:rsidR="00DD1FCD" w:rsidRPr="0048626E">
        <w:rPr>
          <w:rFonts w:ascii="Arial" w:eastAsia="Arial" w:hAnsi="Arial" w:cs="Arial"/>
          <w:sz w:val="20"/>
          <w:szCs w:val="20"/>
          <w:lang w:val="ru-RU"/>
        </w:rPr>
        <w:t xml:space="preserve"> I - IV технической категории с битумными покрытиями (без слоя </w:t>
      </w:r>
      <w:r w:rsidRPr="0048626E">
        <w:rPr>
          <w:rFonts w:ascii="Arial" w:eastAsia="Arial" w:hAnsi="Arial" w:cs="Arial"/>
          <w:sz w:val="20"/>
          <w:szCs w:val="20"/>
          <w:lang w:val="ru-RU"/>
        </w:rPr>
        <w:t xml:space="preserve">из </w:t>
      </w:r>
      <w:r w:rsidR="00DD1FCD" w:rsidRPr="0048626E">
        <w:rPr>
          <w:rFonts w:ascii="Arial" w:eastAsia="Arial" w:hAnsi="Arial" w:cs="Arial"/>
          <w:sz w:val="20"/>
          <w:szCs w:val="20"/>
          <w:lang w:val="ru-RU"/>
        </w:rPr>
        <w:t xml:space="preserve">асфальтобетонных смесей в </w:t>
      </w:r>
      <w:r w:rsidRPr="0048626E">
        <w:rPr>
          <w:rFonts w:ascii="Arial" w:eastAsia="Arial" w:hAnsi="Arial" w:cs="Arial"/>
          <w:sz w:val="20"/>
          <w:szCs w:val="20"/>
          <w:lang w:val="ru-RU"/>
        </w:rPr>
        <w:t>верхнем слое основания</w:t>
      </w:r>
      <w:r w:rsidR="00DD1FCD" w:rsidRPr="0048626E">
        <w:rPr>
          <w:rFonts w:ascii="Arial" w:eastAsia="Arial" w:hAnsi="Arial" w:cs="Arial"/>
          <w:sz w:val="20"/>
          <w:szCs w:val="20"/>
          <w:lang w:val="ru-RU"/>
        </w:rPr>
        <w:t xml:space="preserve">) и II - IV технической категории, с дорожными </w:t>
      </w:r>
      <w:r w:rsidRPr="0048626E">
        <w:rPr>
          <w:rFonts w:ascii="Arial" w:eastAsia="Arial" w:hAnsi="Arial" w:cs="Arial"/>
          <w:sz w:val="20"/>
          <w:szCs w:val="20"/>
          <w:lang w:val="ru-RU"/>
        </w:rPr>
        <w:t>одеждами</w:t>
      </w:r>
      <w:r w:rsidR="00DD1FCD" w:rsidRPr="0048626E">
        <w:rPr>
          <w:rFonts w:ascii="Arial" w:eastAsia="Arial" w:hAnsi="Arial" w:cs="Arial"/>
          <w:sz w:val="20"/>
          <w:szCs w:val="20"/>
          <w:lang w:val="ru-RU"/>
        </w:rPr>
        <w:t xml:space="preserve">, имеющими </w:t>
      </w:r>
      <w:r w:rsidRPr="0048626E">
        <w:rPr>
          <w:rFonts w:ascii="Arial" w:eastAsia="Arial" w:hAnsi="Arial" w:cs="Arial"/>
          <w:sz w:val="20"/>
          <w:szCs w:val="20"/>
          <w:lang w:val="ru-RU"/>
        </w:rPr>
        <w:t>нижний слой основания</w:t>
      </w:r>
      <w:r w:rsidR="00DD1FCD" w:rsidRPr="0048626E">
        <w:rPr>
          <w:rFonts w:ascii="Arial" w:eastAsia="Arial" w:hAnsi="Arial" w:cs="Arial"/>
          <w:sz w:val="20"/>
          <w:szCs w:val="20"/>
          <w:lang w:val="ru-RU"/>
        </w:rPr>
        <w:t>, состоящи</w:t>
      </w:r>
      <w:r w:rsidRPr="0048626E">
        <w:rPr>
          <w:rFonts w:ascii="Arial" w:eastAsia="Arial" w:hAnsi="Arial" w:cs="Arial"/>
          <w:sz w:val="20"/>
          <w:szCs w:val="20"/>
          <w:lang w:val="ru-RU"/>
        </w:rPr>
        <w:t>й</w:t>
      </w:r>
      <w:r w:rsidR="00DD1FCD" w:rsidRPr="0048626E">
        <w:rPr>
          <w:rFonts w:ascii="Arial" w:eastAsia="Arial" w:hAnsi="Arial" w:cs="Arial"/>
          <w:sz w:val="20"/>
          <w:szCs w:val="20"/>
          <w:lang w:val="ru-RU"/>
        </w:rPr>
        <w:t xml:space="preserve"> из ниже</w:t>
      </w:r>
      <w:r w:rsidRPr="0048626E">
        <w:rPr>
          <w:rFonts w:ascii="Arial" w:eastAsia="Arial" w:hAnsi="Arial" w:cs="Arial"/>
          <w:sz w:val="20"/>
          <w:szCs w:val="20"/>
          <w:lang w:val="ru-RU"/>
        </w:rPr>
        <w:t>лежаще</w:t>
      </w:r>
      <w:r w:rsidR="00DD1FCD" w:rsidRPr="0048626E">
        <w:rPr>
          <w:rFonts w:ascii="Arial" w:eastAsia="Arial" w:hAnsi="Arial" w:cs="Arial"/>
          <w:sz w:val="20"/>
          <w:szCs w:val="20"/>
          <w:lang w:val="ru-RU"/>
        </w:rPr>
        <w:t xml:space="preserve">го слоя балласта и </w:t>
      </w:r>
      <w:r w:rsidR="0048626E" w:rsidRPr="0048626E">
        <w:rPr>
          <w:rFonts w:ascii="Arial" w:eastAsia="Arial" w:hAnsi="Arial" w:cs="Arial"/>
          <w:sz w:val="20"/>
          <w:szCs w:val="20"/>
          <w:lang w:val="ru-RU"/>
        </w:rPr>
        <w:t>верх лежащего</w:t>
      </w:r>
      <w:r w:rsidR="00DD1FCD" w:rsidRPr="0048626E">
        <w:rPr>
          <w:rFonts w:ascii="Arial" w:eastAsia="Arial" w:hAnsi="Arial" w:cs="Arial"/>
          <w:sz w:val="20"/>
          <w:szCs w:val="20"/>
          <w:lang w:val="ru-RU"/>
        </w:rPr>
        <w:t xml:space="preserve"> слоя из стабилизированных природных заполнителей.</w:t>
      </w:r>
    </w:p>
    <w:p w14:paraId="1C0D1741" w14:textId="6902D2BF" w:rsidR="00DD1FCD"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c)</w:t>
      </w:r>
      <w:r w:rsidR="00F57E93" w:rsidRPr="0048626E">
        <w:rPr>
          <w:rFonts w:ascii="Arial" w:eastAsia="Arial" w:hAnsi="Arial" w:cs="Arial"/>
          <w:sz w:val="20"/>
          <w:szCs w:val="20"/>
          <w:lang w:val="ru-RU"/>
        </w:rPr>
        <w:tab/>
      </w:r>
      <w:r w:rsidRPr="0048626E">
        <w:rPr>
          <w:rFonts w:ascii="Arial" w:eastAsia="Arial" w:hAnsi="Arial" w:cs="Arial"/>
          <w:sz w:val="20"/>
          <w:szCs w:val="20"/>
          <w:lang w:val="ru-RU"/>
        </w:rPr>
        <w:t>улицы I и II категории.</w:t>
      </w:r>
    </w:p>
    <w:p w14:paraId="533D458E" w14:textId="592F04CA" w:rsidR="00D1677B" w:rsidRPr="0048626E" w:rsidRDefault="00DD1FCD" w:rsidP="00F57E9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d)</w:t>
      </w:r>
      <w:r w:rsidR="00F57E93" w:rsidRPr="0048626E">
        <w:rPr>
          <w:rFonts w:ascii="Arial" w:eastAsia="Arial" w:hAnsi="Arial" w:cs="Arial"/>
          <w:sz w:val="20"/>
          <w:szCs w:val="20"/>
          <w:lang w:val="ru-RU"/>
        </w:rPr>
        <w:tab/>
      </w:r>
      <w:r w:rsidRPr="0048626E">
        <w:rPr>
          <w:rFonts w:ascii="Arial" w:eastAsia="Arial" w:hAnsi="Arial" w:cs="Arial"/>
          <w:sz w:val="20"/>
          <w:szCs w:val="20"/>
          <w:lang w:val="ru-RU"/>
        </w:rPr>
        <w:t>площадки, парковочные места, парковочные полосы с брусчаткой;</w:t>
      </w:r>
    </w:p>
    <w:p w14:paraId="7FB9F829" w14:textId="77777777" w:rsidR="00DD1FCD" w:rsidRPr="0048626E" w:rsidRDefault="00DD1FCD" w:rsidP="009A6ED5">
      <w:pPr>
        <w:spacing w:after="0" w:line="240" w:lineRule="auto"/>
        <w:jc w:val="both"/>
        <w:rPr>
          <w:rFonts w:ascii="Arial" w:eastAsia="Arial" w:hAnsi="Arial" w:cs="Arial"/>
          <w:sz w:val="20"/>
          <w:szCs w:val="20"/>
          <w:lang w:val="ru-RU"/>
        </w:rPr>
      </w:pPr>
    </w:p>
    <w:p w14:paraId="77547C07" w14:textId="10712364" w:rsidR="00043379" w:rsidRPr="0048626E" w:rsidRDefault="00043379" w:rsidP="00043379">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4.5</w:t>
      </w:r>
      <w:r w:rsidRPr="0048626E">
        <w:rPr>
          <w:rFonts w:ascii="Arial" w:eastAsia="Arial" w:hAnsi="Arial" w:cs="Arial"/>
          <w:sz w:val="20"/>
          <w:szCs w:val="20"/>
          <w:lang w:val="ru-RU"/>
        </w:rPr>
        <w:tab/>
        <w:t>Дорожные покрытия из натуральных заполнителей, стабилизированных цементом или гидравлическими вяжущими, могут также использоваться для:</w:t>
      </w:r>
    </w:p>
    <w:p w14:paraId="7F27210F" w14:textId="77777777" w:rsidR="00043379" w:rsidRPr="0048626E" w:rsidRDefault="00043379" w:rsidP="00043379">
      <w:pPr>
        <w:spacing w:after="0" w:line="240" w:lineRule="auto"/>
        <w:jc w:val="both"/>
        <w:rPr>
          <w:rFonts w:ascii="Arial" w:eastAsia="Arial" w:hAnsi="Arial" w:cs="Arial"/>
          <w:sz w:val="20"/>
          <w:szCs w:val="20"/>
          <w:lang w:val="ru-RU"/>
        </w:rPr>
      </w:pPr>
    </w:p>
    <w:p w14:paraId="1B2C3ADB" w14:textId="73047792" w:rsidR="00043379" w:rsidRPr="0048626E" w:rsidRDefault="00043379" w:rsidP="00043379">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а)</w:t>
      </w:r>
      <w:r w:rsidRPr="0048626E">
        <w:rPr>
          <w:rFonts w:ascii="Arial" w:eastAsia="Arial" w:hAnsi="Arial" w:cs="Arial"/>
          <w:sz w:val="20"/>
          <w:szCs w:val="20"/>
          <w:lang w:val="ru-RU"/>
        </w:rPr>
        <w:tab/>
        <w:t>устройства площадок и парковочных мест;</w:t>
      </w:r>
    </w:p>
    <w:p w14:paraId="0ADAA786" w14:textId="03B2F43F" w:rsidR="00043379" w:rsidRPr="0048626E" w:rsidRDefault="00043379" w:rsidP="00043379">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b)</w:t>
      </w:r>
      <w:r w:rsidRPr="0048626E">
        <w:rPr>
          <w:rFonts w:ascii="Arial" w:eastAsia="Arial" w:hAnsi="Arial" w:cs="Arial"/>
          <w:sz w:val="20"/>
          <w:szCs w:val="20"/>
          <w:lang w:val="ru-RU"/>
        </w:rPr>
        <w:tab/>
        <w:t>устройства остановочных полос и укрепительных полос;</w:t>
      </w:r>
    </w:p>
    <w:p w14:paraId="63F26D2C" w14:textId="533FB829" w:rsidR="00DD1FCD" w:rsidRPr="0048626E" w:rsidRDefault="00043379" w:rsidP="00043379">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c)</w:t>
      </w:r>
      <w:r w:rsidRPr="0048626E">
        <w:rPr>
          <w:rFonts w:ascii="Arial" w:eastAsia="Arial" w:hAnsi="Arial" w:cs="Arial"/>
          <w:sz w:val="20"/>
          <w:szCs w:val="20"/>
          <w:lang w:val="ru-RU"/>
        </w:rPr>
        <w:tab/>
        <w:t>укрепления обочин.</w:t>
      </w:r>
    </w:p>
    <w:p w14:paraId="1CE11AA9" w14:textId="77777777" w:rsidR="00DD1FCD" w:rsidRPr="0048626E" w:rsidRDefault="00DD1FCD" w:rsidP="009A6ED5">
      <w:pPr>
        <w:spacing w:after="0" w:line="240" w:lineRule="auto"/>
        <w:jc w:val="both"/>
        <w:rPr>
          <w:rFonts w:ascii="Arial" w:eastAsia="Arial" w:hAnsi="Arial" w:cs="Arial"/>
          <w:sz w:val="20"/>
          <w:szCs w:val="20"/>
          <w:lang w:val="ru-RU"/>
        </w:rPr>
      </w:pPr>
    </w:p>
    <w:p w14:paraId="61B79ED3" w14:textId="46352F68" w:rsidR="00DD1FCD" w:rsidRPr="0048626E" w:rsidRDefault="00043379"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4.6</w:t>
      </w:r>
      <w:r w:rsidRPr="0048626E">
        <w:rPr>
          <w:rFonts w:ascii="Arial" w:eastAsia="Arial" w:hAnsi="Arial" w:cs="Arial"/>
          <w:sz w:val="20"/>
          <w:szCs w:val="20"/>
          <w:lang w:val="ru-RU"/>
        </w:rPr>
        <w:tab/>
        <w:t>Верхний и нижний слои основания из щебня оптимальной смеси 0-63 мм выполняются в один слой, толщина которого определяется проектом.</w:t>
      </w:r>
    </w:p>
    <w:p w14:paraId="4B601DC3" w14:textId="77777777" w:rsidR="00043379" w:rsidRPr="0048626E" w:rsidRDefault="00043379" w:rsidP="009A6ED5">
      <w:pPr>
        <w:spacing w:after="0" w:line="240" w:lineRule="auto"/>
        <w:jc w:val="both"/>
        <w:rPr>
          <w:rFonts w:ascii="Arial" w:eastAsia="Arial" w:hAnsi="Arial" w:cs="Arial"/>
          <w:sz w:val="20"/>
          <w:szCs w:val="20"/>
          <w:lang w:val="ru-RU"/>
        </w:rPr>
      </w:pPr>
    </w:p>
    <w:p w14:paraId="7E23B495" w14:textId="79CBBDC9" w:rsidR="00043379" w:rsidRPr="0048626E" w:rsidRDefault="00043379"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4.7</w:t>
      </w:r>
      <w:r w:rsidRPr="0048626E">
        <w:rPr>
          <w:rFonts w:ascii="Arial" w:eastAsia="Arial" w:hAnsi="Arial" w:cs="Arial"/>
          <w:sz w:val="20"/>
          <w:szCs w:val="20"/>
          <w:lang w:val="ru-RU"/>
        </w:rPr>
        <w:tab/>
        <w:t xml:space="preserve">Нижний слой основания из крупного щебня фракции </w:t>
      </w:r>
      <w:r w:rsidR="00271714">
        <w:rPr>
          <w:rFonts w:ascii="Arial" w:eastAsia="Arial" w:hAnsi="Arial" w:cs="Arial"/>
          <w:sz w:val="20"/>
          <w:szCs w:val="20"/>
          <w:lang w:val="ru-RU"/>
        </w:rPr>
        <w:t>13,5</w:t>
      </w:r>
      <w:r w:rsidRPr="0048626E">
        <w:rPr>
          <w:rFonts w:ascii="Arial" w:eastAsia="Arial" w:hAnsi="Arial" w:cs="Arial"/>
          <w:sz w:val="20"/>
          <w:szCs w:val="20"/>
          <w:lang w:val="ru-RU"/>
        </w:rPr>
        <w:t>-</w:t>
      </w:r>
      <w:r w:rsidR="00737123">
        <w:rPr>
          <w:rFonts w:ascii="Arial" w:eastAsia="Arial" w:hAnsi="Arial" w:cs="Arial"/>
          <w:sz w:val="20"/>
          <w:szCs w:val="20"/>
        </w:rPr>
        <w:t>63</w:t>
      </w:r>
      <w:r w:rsidRPr="0048626E">
        <w:rPr>
          <w:rFonts w:ascii="Arial" w:eastAsia="Arial" w:hAnsi="Arial" w:cs="Arial"/>
          <w:sz w:val="20"/>
          <w:szCs w:val="20"/>
          <w:lang w:val="ru-RU"/>
        </w:rPr>
        <w:t xml:space="preserve"> мм выполняется в два слоя: нижний слой </w:t>
      </w:r>
      <w:r w:rsidR="005763F9" w:rsidRPr="0048626E">
        <w:rPr>
          <w:rFonts w:ascii="Arial" w:eastAsia="Arial" w:hAnsi="Arial" w:cs="Arial"/>
          <w:sz w:val="20"/>
          <w:szCs w:val="20"/>
          <w:lang w:val="ru-RU"/>
        </w:rPr>
        <w:t xml:space="preserve">толщиной </w:t>
      </w:r>
      <w:r w:rsidRPr="0048626E">
        <w:rPr>
          <w:rFonts w:ascii="Arial" w:eastAsia="Arial" w:hAnsi="Arial" w:cs="Arial"/>
          <w:sz w:val="20"/>
          <w:szCs w:val="20"/>
          <w:lang w:val="ru-RU"/>
        </w:rPr>
        <w:t xml:space="preserve">минимум 10 см из балласта 0-63 и верхний слой из щебня </w:t>
      </w:r>
      <w:r w:rsidR="00737123">
        <w:rPr>
          <w:rFonts w:ascii="Arial" w:eastAsia="Arial" w:hAnsi="Arial" w:cs="Arial"/>
          <w:sz w:val="20"/>
          <w:szCs w:val="20"/>
        </w:rPr>
        <w:t>3</w:t>
      </w:r>
      <w:r w:rsidR="00271714">
        <w:rPr>
          <w:rFonts w:ascii="Arial" w:eastAsia="Arial" w:hAnsi="Arial" w:cs="Arial"/>
          <w:sz w:val="20"/>
          <w:szCs w:val="20"/>
          <w:lang w:val="ru-RU"/>
        </w:rPr>
        <w:t>1,5</w:t>
      </w:r>
      <w:r w:rsidRPr="0048626E">
        <w:rPr>
          <w:rFonts w:ascii="Arial" w:eastAsia="Arial" w:hAnsi="Arial" w:cs="Arial"/>
          <w:sz w:val="20"/>
          <w:szCs w:val="20"/>
          <w:lang w:val="ru-RU"/>
        </w:rPr>
        <w:t>-</w:t>
      </w:r>
      <w:r w:rsidR="00737123">
        <w:rPr>
          <w:rFonts w:ascii="Arial" w:eastAsia="Arial" w:hAnsi="Arial" w:cs="Arial"/>
          <w:sz w:val="20"/>
          <w:szCs w:val="20"/>
        </w:rPr>
        <w:t>63</w:t>
      </w:r>
      <w:r w:rsidRPr="0048626E">
        <w:rPr>
          <w:rFonts w:ascii="Arial" w:eastAsia="Arial" w:hAnsi="Arial" w:cs="Arial"/>
          <w:sz w:val="20"/>
          <w:szCs w:val="20"/>
          <w:lang w:val="ru-RU"/>
        </w:rPr>
        <w:t xml:space="preserve"> мм толщиной</w:t>
      </w:r>
      <w:r w:rsidR="005763F9" w:rsidRPr="0048626E">
        <w:rPr>
          <w:rFonts w:ascii="Arial" w:eastAsia="Arial" w:hAnsi="Arial" w:cs="Arial"/>
          <w:sz w:val="20"/>
          <w:szCs w:val="20"/>
          <w:lang w:val="ru-RU"/>
        </w:rPr>
        <w:t xml:space="preserve"> </w:t>
      </w:r>
      <w:r w:rsidRPr="0048626E">
        <w:rPr>
          <w:rFonts w:ascii="Arial" w:eastAsia="Arial" w:hAnsi="Arial" w:cs="Arial"/>
          <w:sz w:val="20"/>
          <w:szCs w:val="20"/>
          <w:lang w:val="ru-RU"/>
        </w:rPr>
        <w:t>минимум 12 см, раск</w:t>
      </w:r>
      <w:r w:rsidR="005763F9" w:rsidRPr="0048626E">
        <w:rPr>
          <w:rFonts w:ascii="Arial" w:eastAsia="Arial" w:hAnsi="Arial" w:cs="Arial"/>
          <w:sz w:val="20"/>
          <w:szCs w:val="20"/>
          <w:lang w:val="ru-RU"/>
        </w:rPr>
        <w:t>линцованный щебнем фракции</w:t>
      </w:r>
      <w:r w:rsidRPr="0048626E">
        <w:rPr>
          <w:rFonts w:ascii="Arial" w:eastAsia="Arial" w:hAnsi="Arial" w:cs="Arial"/>
          <w:sz w:val="20"/>
          <w:szCs w:val="20"/>
          <w:lang w:val="ru-RU"/>
        </w:rPr>
        <w:t xml:space="preserve"> 16-25 мм и песка или </w:t>
      </w:r>
      <w:r w:rsidR="005763F9" w:rsidRPr="0048626E">
        <w:rPr>
          <w:rFonts w:ascii="Arial" w:eastAsia="Arial" w:hAnsi="Arial" w:cs="Arial"/>
          <w:sz w:val="20"/>
          <w:szCs w:val="20"/>
          <w:lang w:val="ru-RU"/>
        </w:rPr>
        <w:t>отсева</w:t>
      </w:r>
      <w:r w:rsidRPr="0048626E">
        <w:rPr>
          <w:rFonts w:ascii="Arial" w:eastAsia="Arial" w:hAnsi="Arial" w:cs="Arial"/>
          <w:sz w:val="20"/>
          <w:szCs w:val="20"/>
          <w:lang w:val="ru-RU"/>
        </w:rPr>
        <w:t xml:space="preserve"> 0-8 в </w:t>
      </w:r>
      <w:r w:rsidRPr="0048626E">
        <w:rPr>
          <w:rFonts w:ascii="Arial" w:eastAsia="Arial" w:hAnsi="Arial" w:cs="Arial"/>
          <w:sz w:val="20"/>
          <w:szCs w:val="20"/>
          <w:lang w:val="ru-RU"/>
        </w:rPr>
        <w:lastRenderedPageBreak/>
        <w:t>качестве защитного материала согласно положениям SM SR EN 13242+A1 и SM SR EN 13242+A1/C91.</w:t>
      </w:r>
    </w:p>
    <w:p w14:paraId="6639B34C" w14:textId="77777777" w:rsidR="00043379" w:rsidRPr="0048626E" w:rsidRDefault="00043379" w:rsidP="009A6ED5">
      <w:pPr>
        <w:spacing w:after="0" w:line="240" w:lineRule="auto"/>
        <w:jc w:val="both"/>
        <w:rPr>
          <w:rFonts w:ascii="Arial" w:eastAsia="Arial" w:hAnsi="Arial" w:cs="Arial"/>
          <w:sz w:val="20"/>
          <w:szCs w:val="20"/>
          <w:lang w:val="ru-RU"/>
        </w:rPr>
      </w:pPr>
    </w:p>
    <w:p w14:paraId="76A02542" w14:textId="09A63069" w:rsidR="005763F9" w:rsidRPr="0048626E" w:rsidRDefault="005763F9"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4.8</w:t>
      </w:r>
      <w:r w:rsidRPr="0048626E">
        <w:rPr>
          <w:rFonts w:ascii="Arial" w:eastAsia="Arial" w:hAnsi="Arial" w:cs="Arial"/>
          <w:sz w:val="20"/>
          <w:szCs w:val="20"/>
          <w:lang w:val="ru-RU"/>
        </w:rPr>
        <w:tab/>
        <w:t>При выполнении дорожных слоев из природных заполнителей, стабилизированных цементом или гидравлическими вяжущими, должны соблюдаться положения специальных действующих стандартов и нормативов, пока они дополняют и не противоречат настоящему Кодексу.</w:t>
      </w:r>
    </w:p>
    <w:p w14:paraId="53D185DE" w14:textId="77777777" w:rsidR="005763F9" w:rsidRPr="0048626E" w:rsidRDefault="005763F9" w:rsidP="009A6ED5">
      <w:pPr>
        <w:spacing w:after="0" w:line="240" w:lineRule="auto"/>
        <w:jc w:val="both"/>
        <w:rPr>
          <w:rFonts w:ascii="Arial" w:eastAsia="Arial" w:hAnsi="Arial" w:cs="Arial"/>
          <w:sz w:val="20"/>
          <w:szCs w:val="20"/>
          <w:lang w:val="ru-RU"/>
        </w:rPr>
      </w:pPr>
    </w:p>
    <w:p w14:paraId="1042BAD7" w14:textId="48A03FFD" w:rsidR="005763F9" w:rsidRPr="0048626E" w:rsidRDefault="005763F9"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4.9</w:t>
      </w:r>
      <w:r w:rsidRPr="0048626E">
        <w:rPr>
          <w:rFonts w:ascii="Arial" w:eastAsia="Arial" w:hAnsi="Arial" w:cs="Arial"/>
          <w:sz w:val="20"/>
          <w:szCs w:val="20"/>
          <w:lang w:val="ru-RU"/>
        </w:rPr>
        <w:tab/>
        <w:t xml:space="preserve">Нижние слои основания из щебня или из щебня оптимально </w:t>
      </w:r>
      <w:r w:rsidR="00D90724" w:rsidRPr="0048626E">
        <w:rPr>
          <w:rFonts w:ascii="Arial" w:eastAsia="Arial" w:hAnsi="Arial" w:cs="Arial"/>
          <w:sz w:val="20"/>
          <w:szCs w:val="20"/>
          <w:lang w:val="ru-RU"/>
        </w:rPr>
        <w:t>состава</w:t>
      </w:r>
      <w:r w:rsidRPr="0048626E">
        <w:rPr>
          <w:rFonts w:ascii="Arial" w:eastAsia="Arial" w:hAnsi="Arial" w:cs="Arial"/>
          <w:sz w:val="20"/>
          <w:szCs w:val="20"/>
          <w:lang w:val="ru-RU"/>
        </w:rPr>
        <w:t xml:space="preserve"> (далее природный заполнитель), стабилизированного цементом, выполняют в один или несколько слоев в зависимости от толщины, установленной проектом.</w:t>
      </w:r>
    </w:p>
    <w:p w14:paraId="73574B6F" w14:textId="77777777" w:rsidR="005763F9" w:rsidRPr="0048626E" w:rsidRDefault="005763F9" w:rsidP="009A6ED5">
      <w:pPr>
        <w:spacing w:after="0" w:line="240" w:lineRule="auto"/>
        <w:jc w:val="both"/>
        <w:rPr>
          <w:rFonts w:ascii="Arial" w:eastAsia="Arial" w:hAnsi="Arial" w:cs="Arial"/>
          <w:sz w:val="20"/>
          <w:szCs w:val="20"/>
          <w:lang w:val="ru-RU"/>
        </w:rPr>
      </w:pPr>
    </w:p>
    <w:p w14:paraId="52F93CDB" w14:textId="3F05CC59" w:rsidR="005763F9" w:rsidRPr="0048626E" w:rsidRDefault="00D90724"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4.10</w:t>
      </w:r>
      <w:r w:rsidRPr="0048626E">
        <w:rPr>
          <w:rFonts w:ascii="Arial" w:eastAsia="Arial" w:hAnsi="Arial" w:cs="Arial"/>
          <w:sz w:val="20"/>
          <w:szCs w:val="20"/>
          <w:lang w:val="ru-RU"/>
        </w:rPr>
        <w:tab/>
        <w:t>Нижний слой основания из щебня оптимально состава 0-63 мм, стабилизированного цементом, выполняют в один слой, толщина которого устанавливается проектом.</w:t>
      </w:r>
    </w:p>
    <w:p w14:paraId="2F89B947" w14:textId="77777777" w:rsidR="005763F9" w:rsidRPr="0048626E" w:rsidRDefault="005763F9" w:rsidP="009A6ED5">
      <w:pPr>
        <w:spacing w:after="0" w:line="240" w:lineRule="auto"/>
        <w:jc w:val="both"/>
        <w:rPr>
          <w:rFonts w:ascii="Arial" w:eastAsia="Arial" w:hAnsi="Arial" w:cs="Arial"/>
          <w:sz w:val="20"/>
          <w:szCs w:val="20"/>
          <w:lang w:val="ru-RU"/>
        </w:rPr>
      </w:pPr>
    </w:p>
    <w:p w14:paraId="4BCB0819" w14:textId="5CBA5027" w:rsidR="00D90724" w:rsidRPr="0048626E" w:rsidRDefault="00D90724" w:rsidP="00D90724">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4.11</w:t>
      </w:r>
      <w:r w:rsidRPr="0048626E">
        <w:rPr>
          <w:rFonts w:ascii="Arial" w:eastAsia="Arial" w:hAnsi="Arial" w:cs="Arial"/>
          <w:sz w:val="20"/>
          <w:szCs w:val="20"/>
          <w:lang w:val="ru-RU"/>
        </w:rPr>
        <w:tab/>
        <w:t xml:space="preserve">На дорогах, где не предусмотрено устройство </w:t>
      </w:r>
      <w:r w:rsidR="00BB7679" w:rsidRPr="0048626E">
        <w:rPr>
          <w:rFonts w:ascii="Arial" w:eastAsia="Arial" w:hAnsi="Arial" w:cs="Arial"/>
          <w:sz w:val="20"/>
          <w:szCs w:val="20"/>
          <w:lang w:val="ru-RU"/>
        </w:rPr>
        <w:t>подстилающего</w:t>
      </w:r>
      <w:r w:rsidRPr="0048626E">
        <w:rPr>
          <w:rFonts w:ascii="Arial" w:eastAsia="Arial" w:hAnsi="Arial" w:cs="Arial"/>
          <w:sz w:val="20"/>
          <w:szCs w:val="20"/>
          <w:lang w:val="ru-RU"/>
        </w:rPr>
        <w:t xml:space="preserve"> слоя или проведение каких-либо мероприятий по улучшению защиты </w:t>
      </w:r>
      <w:r w:rsidR="00513520" w:rsidRPr="0048626E">
        <w:rPr>
          <w:rFonts w:ascii="Arial" w:eastAsia="Arial" w:hAnsi="Arial" w:cs="Arial"/>
          <w:sz w:val="20"/>
          <w:szCs w:val="20"/>
          <w:lang w:val="ru-RU"/>
        </w:rPr>
        <w:t>верха земляного полотна</w:t>
      </w:r>
      <w:r w:rsidRPr="0048626E">
        <w:rPr>
          <w:rFonts w:ascii="Arial" w:eastAsia="Arial" w:hAnsi="Arial" w:cs="Arial"/>
          <w:sz w:val="20"/>
          <w:szCs w:val="20"/>
          <w:lang w:val="ru-RU"/>
        </w:rPr>
        <w:t xml:space="preserve"> из связных грунтов, </w:t>
      </w:r>
      <w:r w:rsidR="007C478F" w:rsidRPr="0048626E">
        <w:rPr>
          <w:rFonts w:ascii="Arial" w:eastAsia="Arial" w:hAnsi="Arial" w:cs="Arial"/>
          <w:sz w:val="20"/>
          <w:szCs w:val="20"/>
          <w:lang w:val="ru-RU"/>
        </w:rPr>
        <w:t xml:space="preserve">нижний слой основания из щебня оптимальной смеси 0-63 мм </w:t>
      </w:r>
      <w:r w:rsidRPr="0048626E">
        <w:rPr>
          <w:rFonts w:ascii="Arial" w:eastAsia="Arial" w:hAnsi="Arial" w:cs="Arial"/>
          <w:sz w:val="20"/>
          <w:szCs w:val="20"/>
          <w:lang w:val="ru-RU"/>
        </w:rPr>
        <w:t xml:space="preserve">обязательно </w:t>
      </w:r>
      <w:r w:rsidR="007C478F" w:rsidRPr="0048626E">
        <w:rPr>
          <w:rFonts w:ascii="Arial" w:eastAsia="Arial" w:hAnsi="Arial" w:cs="Arial"/>
          <w:sz w:val="20"/>
          <w:szCs w:val="20"/>
          <w:lang w:val="ru-RU"/>
        </w:rPr>
        <w:t>должен</w:t>
      </w:r>
      <w:r w:rsidRPr="0048626E">
        <w:rPr>
          <w:rFonts w:ascii="Arial" w:eastAsia="Arial" w:hAnsi="Arial" w:cs="Arial"/>
          <w:sz w:val="20"/>
          <w:szCs w:val="20"/>
          <w:lang w:val="ru-RU"/>
        </w:rPr>
        <w:t xml:space="preserve"> </w:t>
      </w:r>
      <w:r w:rsidR="007C478F" w:rsidRPr="0048626E">
        <w:rPr>
          <w:rFonts w:ascii="Arial" w:eastAsia="Arial" w:hAnsi="Arial" w:cs="Arial"/>
          <w:sz w:val="20"/>
          <w:szCs w:val="20"/>
          <w:lang w:val="ru-RU"/>
        </w:rPr>
        <w:t>быть</w:t>
      </w:r>
      <w:r w:rsidRPr="0048626E">
        <w:rPr>
          <w:rFonts w:ascii="Arial" w:eastAsia="Arial" w:hAnsi="Arial" w:cs="Arial"/>
          <w:sz w:val="20"/>
          <w:szCs w:val="20"/>
          <w:lang w:val="ru-RU"/>
        </w:rPr>
        <w:t xml:space="preserve"> </w:t>
      </w:r>
      <w:r w:rsidR="007C478F" w:rsidRPr="0048626E">
        <w:rPr>
          <w:rFonts w:ascii="Arial" w:eastAsia="Arial" w:hAnsi="Arial" w:cs="Arial"/>
          <w:sz w:val="20"/>
          <w:szCs w:val="20"/>
          <w:lang w:val="ru-RU"/>
        </w:rPr>
        <w:t>уложен</w:t>
      </w:r>
      <w:r w:rsidRPr="0048626E">
        <w:rPr>
          <w:rFonts w:ascii="Arial" w:eastAsia="Arial" w:hAnsi="Arial" w:cs="Arial"/>
          <w:sz w:val="20"/>
          <w:szCs w:val="20"/>
          <w:lang w:val="ru-RU"/>
        </w:rPr>
        <w:t xml:space="preserve"> на </w:t>
      </w:r>
      <w:r w:rsidR="00B91626" w:rsidRPr="0048626E">
        <w:rPr>
          <w:rFonts w:ascii="Arial" w:eastAsia="Arial" w:hAnsi="Arial" w:cs="Arial"/>
          <w:sz w:val="20"/>
          <w:szCs w:val="20"/>
          <w:lang w:val="ru-RU"/>
        </w:rPr>
        <w:t>прослойку</w:t>
      </w:r>
      <w:r w:rsidRPr="0048626E">
        <w:rPr>
          <w:rFonts w:ascii="Arial" w:eastAsia="Arial" w:hAnsi="Arial" w:cs="Arial"/>
          <w:sz w:val="20"/>
          <w:szCs w:val="20"/>
          <w:lang w:val="ru-RU"/>
        </w:rPr>
        <w:t>, которая может быть:</w:t>
      </w:r>
    </w:p>
    <w:p w14:paraId="470277DB" w14:textId="77777777" w:rsidR="00D90724" w:rsidRPr="0048626E" w:rsidRDefault="00D90724" w:rsidP="00D90724">
      <w:pPr>
        <w:spacing w:after="0" w:line="240" w:lineRule="auto"/>
        <w:jc w:val="both"/>
        <w:rPr>
          <w:rFonts w:ascii="Arial" w:eastAsia="Arial" w:hAnsi="Arial" w:cs="Arial"/>
          <w:sz w:val="20"/>
          <w:szCs w:val="20"/>
          <w:lang w:val="ru-RU"/>
        </w:rPr>
      </w:pPr>
    </w:p>
    <w:p w14:paraId="44BCDF0E" w14:textId="7F417178" w:rsidR="00D90724" w:rsidRPr="0048626E" w:rsidRDefault="00D90724" w:rsidP="00BB7679">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00BB7679" w:rsidRPr="0048626E">
        <w:rPr>
          <w:rFonts w:ascii="Arial" w:eastAsia="Arial" w:hAnsi="Arial" w:cs="Arial"/>
          <w:sz w:val="20"/>
          <w:szCs w:val="20"/>
          <w:lang w:val="ru-RU"/>
        </w:rPr>
        <w:tab/>
      </w:r>
      <w:r w:rsidRPr="0048626E">
        <w:rPr>
          <w:rFonts w:ascii="Arial" w:eastAsia="Arial" w:hAnsi="Arial" w:cs="Arial"/>
          <w:sz w:val="20"/>
          <w:szCs w:val="20"/>
          <w:lang w:val="ru-RU"/>
        </w:rPr>
        <w:t xml:space="preserve">песчаная изоляционная </w:t>
      </w:r>
      <w:r w:rsidR="007C478F" w:rsidRPr="0048626E">
        <w:rPr>
          <w:rFonts w:ascii="Arial" w:eastAsia="Arial" w:hAnsi="Arial" w:cs="Arial"/>
          <w:sz w:val="20"/>
          <w:szCs w:val="20"/>
          <w:lang w:val="ru-RU"/>
        </w:rPr>
        <w:t>прослойка</w:t>
      </w:r>
      <w:r w:rsidRPr="0048626E">
        <w:rPr>
          <w:rFonts w:ascii="Arial" w:eastAsia="Arial" w:hAnsi="Arial" w:cs="Arial"/>
          <w:sz w:val="20"/>
          <w:szCs w:val="20"/>
          <w:lang w:val="ru-RU"/>
        </w:rPr>
        <w:t xml:space="preserve"> толщиной 7 см </w:t>
      </w:r>
      <w:r w:rsidR="007C478F" w:rsidRPr="0048626E">
        <w:rPr>
          <w:rFonts w:ascii="Arial" w:eastAsia="Arial" w:hAnsi="Arial" w:cs="Arial"/>
          <w:sz w:val="20"/>
          <w:szCs w:val="20"/>
          <w:lang w:val="ru-RU"/>
        </w:rPr>
        <w:t>в уплотненном состоянии</w:t>
      </w:r>
      <w:r w:rsidRPr="0048626E">
        <w:rPr>
          <w:rFonts w:ascii="Arial" w:eastAsia="Arial" w:hAnsi="Arial" w:cs="Arial"/>
          <w:sz w:val="20"/>
          <w:szCs w:val="20"/>
          <w:lang w:val="ru-RU"/>
        </w:rPr>
        <w:t>;</w:t>
      </w:r>
    </w:p>
    <w:p w14:paraId="708FD4E9" w14:textId="56E484B1" w:rsidR="00D1677B" w:rsidRPr="0048626E" w:rsidRDefault="00D90724" w:rsidP="00BB7679">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00BB7679" w:rsidRPr="0048626E">
        <w:rPr>
          <w:rFonts w:ascii="Arial" w:eastAsia="Arial" w:hAnsi="Arial" w:cs="Arial"/>
          <w:sz w:val="20"/>
          <w:szCs w:val="20"/>
          <w:lang w:val="ru-RU"/>
        </w:rPr>
        <w:tab/>
      </w:r>
      <w:r w:rsidRPr="0048626E">
        <w:rPr>
          <w:rFonts w:ascii="Arial" w:eastAsia="Arial" w:hAnsi="Arial" w:cs="Arial"/>
          <w:sz w:val="20"/>
          <w:szCs w:val="20"/>
          <w:lang w:val="ru-RU"/>
        </w:rPr>
        <w:t>дренаж</w:t>
      </w:r>
      <w:r w:rsidR="007C478F" w:rsidRPr="0048626E">
        <w:rPr>
          <w:rFonts w:ascii="Arial" w:eastAsia="Arial" w:hAnsi="Arial" w:cs="Arial"/>
          <w:sz w:val="20"/>
          <w:szCs w:val="20"/>
          <w:lang w:val="ru-RU"/>
        </w:rPr>
        <w:t>ная прослойка из</w:t>
      </w:r>
      <w:r w:rsidRPr="0048626E">
        <w:rPr>
          <w:rFonts w:ascii="Arial" w:eastAsia="Arial" w:hAnsi="Arial" w:cs="Arial"/>
          <w:sz w:val="20"/>
          <w:szCs w:val="20"/>
          <w:lang w:val="ru-RU"/>
        </w:rPr>
        <w:t xml:space="preserve"> балласта толщиной не менее 10 см </w:t>
      </w:r>
      <w:r w:rsidR="007C478F" w:rsidRPr="0048626E">
        <w:rPr>
          <w:rFonts w:ascii="Arial" w:eastAsia="Arial" w:hAnsi="Arial" w:cs="Arial"/>
          <w:sz w:val="20"/>
          <w:szCs w:val="20"/>
          <w:lang w:val="ru-RU"/>
        </w:rPr>
        <w:t xml:space="preserve">в уплотненном </w:t>
      </w:r>
      <w:r w:rsidR="0048626E" w:rsidRPr="0048626E">
        <w:rPr>
          <w:rFonts w:ascii="Arial" w:eastAsia="Arial" w:hAnsi="Arial" w:cs="Arial"/>
          <w:sz w:val="20"/>
          <w:szCs w:val="20"/>
          <w:lang w:val="ru-RU"/>
        </w:rPr>
        <w:t>состоянии</w:t>
      </w:r>
      <w:r w:rsidRPr="0048626E">
        <w:rPr>
          <w:rFonts w:ascii="Arial" w:eastAsia="Arial" w:hAnsi="Arial" w:cs="Arial"/>
          <w:sz w:val="20"/>
          <w:szCs w:val="20"/>
          <w:lang w:val="ru-RU"/>
        </w:rPr>
        <w:t>.</w:t>
      </w:r>
    </w:p>
    <w:p w14:paraId="024D8DCC" w14:textId="77777777" w:rsidR="00D90724" w:rsidRPr="0048626E" w:rsidRDefault="00D90724" w:rsidP="009A6ED5">
      <w:pPr>
        <w:spacing w:after="0" w:line="240" w:lineRule="auto"/>
        <w:jc w:val="both"/>
        <w:rPr>
          <w:rFonts w:ascii="Arial" w:eastAsia="Arial" w:hAnsi="Arial" w:cs="Arial"/>
          <w:sz w:val="20"/>
          <w:szCs w:val="20"/>
          <w:lang w:val="ru-RU"/>
        </w:rPr>
      </w:pPr>
    </w:p>
    <w:p w14:paraId="28585AB4" w14:textId="50E4AEB7" w:rsidR="00D90724" w:rsidRPr="0048626E" w:rsidRDefault="007C478F"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4.12</w:t>
      </w:r>
      <w:r w:rsidRPr="0048626E">
        <w:rPr>
          <w:rFonts w:ascii="Arial" w:eastAsia="Arial" w:hAnsi="Arial" w:cs="Arial"/>
          <w:sz w:val="20"/>
          <w:szCs w:val="20"/>
          <w:lang w:val="ru-RU"/>
        </w:rPr>
        <w:tab/>
      </w:r>
      <w:r w:rsidR="000A7B26" w:rsidRPr="0048626E">
        <w:rPr>
          <w:rFonts w:ascii="Arial" w:eastAsia="Arial" w:hAnsi="Arial" w:cs="Arial"/>
          <w:sz w:val="20"/>
          <w:szCs w:val="20"/>
          <w:lang w:val="ru-RU"/>
        </w:rPr>
        <w:t xml:space="preserve">В </w:t>
      </w:r>
      <w:r w:rsidR="0048626E" w:rsidRPr="0048626E">
        <w:rPr>
          <w:rFonts w:ascii="Arial" w:eastAsia="Arial" w:hAnsi="Arial" w:cs="Arial"/>
          <w:sz w:val="20"/>
          <w:szCs w:val="20"/>
          <w:lang w:val="ru-RU"/>
        </w:rPr>
        <w:t>случае,</w:t>
      </w:r>
      <w:r w:rsidR="000A7B26" w:rsidRPr="0048626E">
        <w:rPr>
          <w:rFonts w:ascii="Arial" w:eastAsia="Arial" w:hAnsi="Arial" w:cs="Arial"/>
          <w:sz w:val="20"/>
          <w:szCs w:val="20"/>
          <w:lang w:val="ru-RU"/>
        </w:rPr>
        <w:t xml:space="preserve"> когда </w:t>
      </w:r>
      <w:r w:rsidRPr="0048626E">
        <w:rPr>
          <w:rFonts w:ascii="Arial" w:eastAsia="Arial" w:hAnsi="Arial" w:cs="Arial"/>
          <w:sz w:val="20"/>
          <w:szCs w:val="20"/>
          <w:lang w:val="ru-RU"/>
        </w:rPr>
        <w:t>нижн</w:t>
      </w:r>
      <w:r w:rsidR="000A7B26" w:rsidRPr="0048626E">
        <w:rPr>
          <w:rFonts w:ascii="Arial" w:eastAsia="Arial" w:hAnsi="Arial" w:cs="Arial"/>
          <w:sz w:val="20"/>
          <w:szCs w:val="20"/>
          <w:lang w:val="ru-RU"/>
        </w:rPr>
        <w:t>ий</w:t>
      </w:r>
      <w:r w:rsidRPr="0048626E">
        <w:rPr>
          <w:rFonts w:ascii="Arial" w:eastAsia="Arial" w:hAnsi="Arial" w:cs="Arial"/>
          <w:sz w:val="20"/>
          <w:szCs w:val="20"/>
          <w:lang w:val="ru-RU"/>
        </w:rPr>
        <w:t xml:space="preserve"> сло</w:t>
      </w:r>
      <w:r w:rsidR="000A7B26" w:rsidRPr="0048626E">
        <w:rPr>
          <w:rFonts w:ascii="Arial" w:eastAsia="Arial" w:hAnsi="Arial" w:cs="Arial"/>
          <w:sz w:val="20"/>
          <w:szCs w:val="20"/>
          <w:lang w:val="ru-RU"/>
        </w:rPr>
        <w:t>й</w:t>
      </w:r>
      <w:r w:rsidRPr="0048626E">
        <w:rPr>
          <w:rFonts w:ascii="Arial" w:eastAsia="Arial" w:hAnsi="Arial" w:cs="Arial"/>
          <w:sz w:val="20"/>
          <w:szCs w:val="20"/>
          <w:lang w:val="ru-RU"/>
        </w:rPr>
        <w:t xml:space="preserve"> основания </w:t>
      </w:r>
      <w:r w:rsidR="000A7B26" w:rsidRPr="0048626E">
        <w:rPr>
          <w:rFonts w:ascii="Arial" w:eastAsia="Arial" w:hAnsi="Arial" w:cs="Arial"/>
          <w:sz w:val="20"/>
          <w:szCs w:val="20"/>
          <w:lang w:val="ru-RU"/>
        </w:rPr>
        <w:t xml:space="preserve">выполняется </w:t>
      </w:r>
      <w:r w:rsidRPr="0048626E">
        <w:rPr>
          <w:rFonts w:ascii="Arial" w:eastAsia="Arial" w:hAnsi="Arial" w:cs="Arial"/>
          <w:sz w:val="20"/>
          <w:szCs w:val="20"/>
          <w:lang w:val="ru-RU"/>
        </w:rPr>
        <w:t xml:space="preserve">из балласта, как это предусмотрено пунктом 4.11, он берет на себя также функцию дренирующего </w:t>
      </w:r>
      <w:r w:rsidR="000A7B26" w:rsidRPr="0048626E">
        <w:rPr>
          <w:rFonts w:ascii="Arial" w:eastAsia="Arial" w:hAnsi="Arial" w:cs="Arial"/>
          <w:sz w:val="20"/>
          <w:szCs w:val="20"/>
          <w:lang w:val="ru-RU"/>
        </w:rPr>
        <w:t>слоя</w:t>
      </w:r>
      <w:r w:rsidRPr="0048626E">
        <w:rPr>
          <w:rFonts w:ascii="Arial" w:eastAsia="Arial" w:hAnsi="Arial" w:cs="Arial"/>
          <w:sz w:val="20"/>
          <w:szCs w:val="20"/>
          <w:lang w:val="ru-RU"/>
        </w:rPr>
        <w:t>, обеспечивая необходимые условия по толщине, качеству дренажа и мерам по отв</w:t>
      </w:r>
      <w:r w:rsidR="000A7B26" w:rsidRPr="0048626E">
        <w:rPr>
          <w:rFonts w:ascii="Arial" w:eastAsia="Arial" w:hAnsi="Arial" w:cs="Arial"/>
          <w:sz w:val="20"/>
          <w:szCs w:val="20"/>
          <w:lang w:val="ru-RU"/>
        </w:rPr>
        <w:t>о</w:t>
      </w:r>
      <w:r w:rsidRPr="0048626E">
        <w:rPr>
          <w:rFonts w:ascii="Arial" w:eastAsia="Arial" w:hAnsi="Arial" w:cs="Arial"/>
          <w:sz w:val="20"/>
          <w:szCs w:val="20"/>
          <w:lang w:val="ru-RU"/>
        </w:rPr>
        <w:t>д</w:t>
      </w:r>
      <w:r w:rsidR="000A7B26" w:rsidRPr="0048626E">
        <w:rPr>
          <w:rFonts w:ascii="Arial" w:eastAsia="Arial" w:hAnsi="Arial" w:cs="Arial"/>
          <w:sz w:val="20"/>
          <w:szCs w:val="20"/>
          <w:lang w:val="ru-RU"/>
        </w:rPr>
        <w:t>у воды</w:t>
      </w:r>
      <w:r w:rsidRPr="0048626E">
        <w:rPr>
          <w:rFonts w:ascii="Arial" w:eastAsia="Arial" w:hAnsi="Arial" w:cs="Arial"/>
          <w:sz w:val="20"/>
          <w:szCs w:val="20"/>
          <w:lang w:val="ru-RU"/>
        </w:rPr>
        <w:t>.</w:t>
      </w:r>
    </w:p>
    <w:p w14:paraId="6DD88F50" w14:textId="77777777" w:rsidR="00D90724" w:rsidRPr="0048626E" w:rsidRDefault="00D90724" w:rsidP="009A6ED5">
      <w:pPr>
        <w:spacing w:after="0" w:line="240" w:lineRule="auto"/>
        <w:jc w:val="both"/>
        <w:rPr>
          <w:rFonts w:ascii="Arial" w:eastAsia="Arial" w:hAnsi="Arial" w:cs="Arial"/>
          <w:sz w:val="20"/>
          <w:szCs w:val="20"/>
          <w:lang w:val="ru-RU"/>
        </w:rPr>
      </w:pPr>
    </w:p>
    <w:p w14:paraId="780F8C92" w14:textId="006B281B" w:rsidR="00D90724" w:rsidRPr="0048626E" w:rsidRDefault="000A7B26"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4.13</w:t>
      </w:r>
      <w:r w:rsidRPr="0048626E">
        <w:rPr>
          <w:rFonts w:ascii="Arial" w:eastAsia="Arial" w:hAnsi="Arial" w:cs="Arial"/>
          <w:sz w:val="20"/>
          <w:szCs w:val="20"/>
          <w:lang w:val="ru-RU"/>
        </w:rPr>
        <w:tab/>
        <w:t>Подрядчик обязан обеспечить соответствующие организационные и технологические мероприятия для строгого соблюдения положений настоящего Кодекса.</w:t>
      </w:r>
    </w:p>
    <w:p w14:paraId="55F82DDC" w14:textId="77777777" w:rsidR="00D90724" w:rsidRPr="0048626E" w:rsidRDefault="00D90724" w:rsidP="009A6ED5">
      <w:pPr>
        <w:spacing w:after="0" w:line="240" w:lineRule="auto"/>
        <w:jc w:val="both"/>
        <w:rPr>
          <w:rFonts w:ascii="Arial" w:eastAsia="Arial" w:hAnsi="Arial" w:cs="Arial"/>
          <w:sz w:val="20"/>
          <w:szCs w:val="20"/>
          <w:lang w:val="ru-RU"/>
        </w:rPr>
      </w:pPr>
    </w:p>
    <w:p w14:paraId="2ECD6011" w14:textId="0199ADF5" w:rsidR="000A7B26" w:rsidRPr="0048626E" w:rsidRDefault="000A7B26"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4.14</w:t>
      </w:r>
      <w:r w:rsidRPr="0048626E">
        <w:rPr>
          <w:rFonts w:ascii="Arial" w:eastAsia="Arial" w:hAnsi="Arial" w:cs="Arial"/>
          <w:sz w:val="20"/>
          <w:szCs w:val="20"/>
          <w:lang w:val="ru-RU"/>
        </w:rPr>
        <w:tab/>
        <w:t>Подрядчик обеспечит посредством сво</w:t>
      </w:r>
      <w:r w:rsidR="007E27E1" w:rsidRPr="0048626E">
        <w:rPr>
          <w:rFonts w:ascii="Arial" w:eastAsia="Arial" w:hAnsi="Arial" w:cs="Arial"/>
          <w:sz w:val="20"/>
          <w:szCs w:val="20"/>
          <w:lang w:val="ru-RU"/>
        </w:rPr>
        <w:t>ей</w:t>
      </w:r>
      <w:r w:rsidRPr="0048626E">
        <w:rPr>
          <w:rFonts w:ascii="Arial" w:eastAsia="Arial" w:hAnsi="Arial" w:cs="Arial"/>
          <w:sz w:val="20"/>
          <w:szCs w:val="20"/>
          <w:lang w:val="ru-RU"/>
        </w:rPr>
        <w:t xml:space="preserve"> лаборатории или в сотрудничестве с </w:t>
      </w:r>
      <w:r w:rsidR="007E27E1" w:rsidRPr="0048626E">
        <w:rPr>
          <w:rFonts w:ascii="Arial" w:eastAsia="Arial" w:hAnsi="Arial" w:cs="Arial"/>
          <w:sz w:val="20"/>
          <w:szCs w:val="20"/>
          <w:lang w:val="ru-RU"/>
        </w:rPr>
        <w:t>авторизированной</w:t>
      </w:r>
      <w:r w:rsidRPr="0048626E">
        <w:rPr>
          <w:rFonts w:ascii="Arial" w:eastAsia="Arial" w:hAnsi="Arial" w:cs="Arial"/>
          <w:sz w:val="20"/>
          <w:szCs w:val="20"/>
          <w:lang w:val="ru-RU"/>
        </w:rPr>
        <w:t xml:space="preserve">/аккредитованной лабораторией проведение всех испытаний и </w:t>
      </w:r>
      <w:r w:rsidR="007E27E1" w:rsidRPr="0048626E">
        <w:rPr>
          <w:rFonts w:ascii="Arial" w:eastAsia="Arial" w:hAnsi="Arial" w:cs="Arial"/>
          <w:sz w:val="20"/>
          <w:szCs w:val="20"/>
          <w:lang w:val="ru-RU"/>
        </w:rPr>
        <w:t>исследований</w:t>
      </w:r>
      <w:r w:rsidRPr="0048626E">
        <w:rPr>
          <w:rFonts w:ascii="Arial" w:eastAsia="Arial" w:hAnsi="Arial" w:cs="Arial"/>
          <w:sz w:val="20"/>
          <w:szCs w:val="20"/>
          <w:lang w:val="ru-RU"/>
        </w:rPr>
        <w:t xml:space="preserve">, </w:t>
      </w:r>
      <w:r w:rsidR="007E27E1" w:rsidRPr="0048626E">
        <w:rPr>
          <w:rFonts w:ascii="Arial" w:eastAsia="Arial" w:hAnsi="Arial" w:cs="Arial"/>
          <w:sz w:val="20"/>
          <w:szCs w:val="20"/>
          <w:lang w:val="ru-RU"/>
        </w:rPr>
        <w:t>предусмотренных</w:t>
      </w:r>
      <w:r w:rsidRPr="0048626E">
        <w:rPr>
          <w:rFonts w:ascii="Arial" w:eastAsia="Arial" w:hAnsi="Arial" w:cs="Arial"/>
          <w:sz w:val="20"/>
          <w:szCs w:val="20"/>
          <w:lang w:val="ru-RU"/>
        </w:rPr>
        <w:t xml:space="preserve"> настоящ</w:t>
      </w:r>
      <w:r w:rsidR="007E27E1" w:rsidRPr="0048626E">
        <w:rPr>
          <w:rFonts w:ascii="Arial" w:eastAsia="Arial" w:hAnsi="Arial" w:cs="Arial"/>
          <w:sz w:val="20"/>
          <w:szCs w:val="20"/>
          <w:lang w:val="ru-RU"/>
        </w:rPr>
        <w:t>им</w:t>
      </w:r>
      <w:r w:rsidRPr="0048626E">
        <w:rPr>
          <w:rFonts w:ascii="Arial" w:eastAsia="Arial" w:hAnsi="Arial" w:cs="Arial"/>
          <w:sz w:val="20"/>
          <w:szCs w:val="20"/>
          <w:lang w:val="ru-RU"/>
        </w:rPr>
        <w:t xml:space="preserve"> Кодекс</w:t>
      </w:r>
      <w:r w:rsidR="007E27E1" w:rsidRPr="0048626E">
        <w:rPr>
          <w:rFonts w:ascii="Arial" w:eastAsia="Arial" w:hAnsi="Arial" w:cs="Arial"/>
          <w:sz w:val="20"/>
          <w:szCs w:val="20"/>
          <w:lang w:val="ru-RU"/>
        </w:rPr>
        <w:t>ом</w:t>
      </w:r>
      <w:r w:rsidRPr="0048626E">
        <w:rPr>
          <w:rFonts w:ascii="Arial" w:eastAsia="Arial" w:hAnsi="Arial" w:cs="Arial"/>
          <w:sz w:val="20"/>
          <w:szCs w:val="20"/>
          <w:lang w:val="ru-RU"/>
        </w:rPr>
        <w:t>.</w:t>
      </w:r>
    </w:p>
    <w:p w14:paraId="33847BC2" w14:textId="77777777" w:rsidR="000A7B26" w:rsidRPr="0048626E" w:rsidRDefault="000A7B26" w:rsidP="009A6ED5">
      <w:pPr>
        <w:spacing w:after="0" w:line="240" w:lineRule="auto"/>
        <w:jc w:val="both"/>
        <w:rPr>
          <w:rFonts w:ascii="Arial" w:eastAsia="Arial" w:hAnsi="Arial" w:cs="Arial"/>
          <w:sz w:val="20"/>
          <w:szCs w:val="20"/>
          <w:lang w:val="ru-RU"/>
        </w:rPr>
      </w:pPr>
    </w:p>
    <w:p w14:paraId="3690124C" w14:textId="3A82A7BB" w:rsidR="000A7B26" w:rsidRPr="0048626E" w:rsidRDefault="007E27E1"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4.15</w:t>
      </w:r>
      <w:r w:rsidRPr="0048626E">
        <w:rPr>
          <w:rFonts w:ascii="Arial" w:eastAsia="Arial" w:hAnsi="Arial" w:cs="Arial"/>
          <w:sz w:val="20"/>
          <w:szCs w:val="20"/>
          <w:lang w:val="ru-RU"/>
        </w:rPr>
        <w:tab/>
        <w:t>Подрядчик обязан провести по требованию Заказчика дополнительные проверки на соответствие положениям настоящего Кодекса.</w:t>
      </w:r>
    </w:p>
    <w:p w14:paraId="2BEFB4A5" w14:textId="77777777" w:rsidR="000A7B26" w:rsidRPr="0048626E" w:rsidRDefault="000A7B26" w:rsidP="009A6ED5">
      <w:pPr>
        <w:spacing w:after="0" w:line="240" w:lineRule="auto"/>
        <w:jc w:val="both"/>
        <w:rPr>
          <w:rFonts w:ascii="Arial" w:eastAsia="Arial" w:hAnsi="Arial" w:cs="Arial"/>
          <w:sz w:val="20"/>
          <w:szCs w:val="20"/>
          <w:lang w:val="ru-RU"/>
        </w:rPr>
      </w:pPr>
    </w:p>
    <w:p w14:paraId="4B51ACA5" w14:textId="16469F43" w:rsidR="000A7B26" w:rsidRPr="0048626E" w:rsidRDefault="007E27E1"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4.16</w:t>
      </w:r>
      <w:r w:rsidRPr="0048626E">
        <w:rPr>
          <w:rFonts w:ascii="Arial" w:eastAsia="Arial" w:hAnsi="Arial" w:cs="Arial"/>
          <w:sz w:val="20"/>
          <w:szCs w:val="20"/>
          <w:lang w:val="ru-RU"/>
        </w:rPr>
        <w:tab/>
        <w:t>При обнаружении отклонений от положений настоящего Кодекса Заказчик в праве приостановить выполнения работ до принятия необходимых мер.</w:t>
      </w:r>
    </w:p>
    <w:p w14:paraId="14FA603B" w14:textId="77777777" w:rsidR="00D90724" w:rsidRPr="0048626E" w:rsidRDefault="00D90724" w:rsidP="009A6ED5">
      <w:pPr>
        <w:spacing w:after="0" w:line="240" w:lineRule="auto"/>
        <w:jc w:val="both"/>
        <w:rPr>
          <w:rFonts w:ascii="Arial" w:eastAsia="Arial" w:hAnsi="Arial" w:cs="Arial"/>
          <w:sz w:val="20"/>
          <w:szCs w:val="20"/>
          <w:lang w:val="ru-RU"/>
        </w:rPr>
      </w:pPr>
    </w:p>
    <w:p w14:paraId="27D1B77C" w14:textId="77777777" w:rsidR="00CE1122" w:rsidRPr="0048626E" w:rsidRDefault="00CE1122" w:rsidP="009A6ED5">
      <w:pPr>
        <w:spacing w:after="0" w:line="240" w:lineRule="auto"/>
        <w:jc w:val="both"/>
        <w:rPr>
          <w:rFonts w:ascii="Arial" w:eastAsia="Arial" w:hAnsi="Arial" w:cs="Arial"/>
          <w:sz w:val="20"/>
          <w:szCs w:val="20"/>
          <w:lang w:val="ru-RU"/>
        </w:rPr>
      </w:pPr>
    </w:p>
    <w:p w14:paraId="7F7E9233" w14:textId="4503893D" w:rsidR="007E27E1" w:rsidRPr="0048626E" w:rsidRDefault="007E27E1" w:rsidP="007E27E1">
      <w:pPr>
        <w:spacing w:after="0" w:line="240" w:lineRule="auto"/>
        <w:jc w:val="both"/>
        <w:rPr>
          <w:rFonts w:ascii="Arial" w:eastAsia="Arial" w:hAnsi="Arial" w:cs="Arial"/>
          <w:b/>
          <w:bCs/>
          <w:sz w:val="24"/>
          <w:szCs w:val="24"/>
          <w:lang w:val="ru-RU"/>
        </w:rPr>
      </w:pPr>
      <w:r w:rsidRPr="0048626E">
        <w:rPr>
          <w:rFonts w:ascii="Arial" w:eastAsia="Arial" w:hAnsi="Arial" w:cs="Arial"/>
          <w:b/>
          <w:bCs/>
          <w:sz w:val="24"/>
          <w:szCs w:val="24"/>
          <w:lang w:val="ru-RU"/>
        </w:rPr>
        <w:t>5</w:t>
      </w:r>
      <w:r w:rsidRPr="0048626E">
        <w:rPr>
          <w:rFonts w:ascii="Arial" w:eastAsia="Arial" w:hAnsi="Arial" w:cs="Arial"/>
          <w:b/>
          <w:bCs/>
          <w:sz w:val="24"/>
          <w:szCs w:val="24"/>
          <w:lang w:val="ru-RU"/>
        </w:rPr>
        <w:tab/>
        <w:t>Материалы. Технические условия</w:t>
      </w:r>
    </w:p>
    <w:p w14:paraId="35BBA058" w14:textId="77777777" w:rsidR="007E27E1" w:rsidRPr="0048626E" w:rsidRDefault="007E27E1" w:rsidP="007E27E1">
      <w:pPr>
        <w:spacing w:after="0" w:line="240" w:lineRule="auto"/>
        <w:jc w:val="both"/>
        <w:rPr>
          <w:rFonts w:ascii="Arial" w:eastAsia="Arial" w:hAnsi="Arial" w:cs="Arial"/>
          <w:sz w:val="20"/>
          <w:szCs w:val="20"/>
          <w:lang w:val="ru-RU"/>
        </w:rPr>
      </w:pPr>
    </w:p>
    <w:p w14:paraId="7A032682" w14:textId="79BFA065" w:rsidR="007E27E1" w:rsidRPr="0048626E" w:rsidRDefault="007E27E1" w:rsidP="007E27E1">
      <w:pPr>
        <w:spacing w:after="0" w:line="240" w:lineRule="auto"/>
        <w:jc w:val="both"/>
        <w:rPr>
          <w:rFonts w:ascii="Arial" w:eastAsia="Arial" w:hAnsi="Arial" w:cs="Arial"/>
          <w:b/>
          <w:bCs/>
          <w:lang w:val="ru-RU"/>
        </w:rPr>
      </w:pPr>
      <w:r w:rsidRPr="0048626E">
        <w:rPr>
          <w:rFonts w:ascii="Arial" w:eastAsia="Arial" w:hAnsi="Arial" w:cs="Arial"/>
          <w:b/>
          <w:bCs/>
          <w:lang w:val="ru-RU"/>
        </w:rPr>
        <w:t>5.1</w:t>
      </w:r>
      <w:r w:rsidRPr="0048626E">
        <w:rPr>
          <w:rFonts w:ascii="Arial" w:eastAsia="Arial" w:hAnsi="Arial" w:cs="Arial"/>
          <w:b/>
          <w:bCs/>
          <w:lang w:val="ru-RU"/>
        </w:rPr>
        <w:tab/>
        <w:t>Заполнители</w:t>
      </w:r>
    </w:p>
    <w:p w14:paraId="65E9418F" w14:textId="77777777" w:rsidR="007E27E1" w:rsidRPr="0048626E" w:rsidRDefault="007E27E1" w:rsidP="007E27E1">
      <w:pPr>
        <w:spacing w:after="0" w:line="240" w:lineRule="auto"/>
        <w:jc w:val="both"/>
        <w:rPr>
          <w:rFonts w:ascii="Arial" w:eastAsia="Arial" w:hAnsi="Arial" w:cs="Arial"/>
          <w:sz w:val="20"/>
          <w:szCs w:val="20"/>
          <w:lang w:val="ru-RU"/>
        </w:rPr>
      </w:pPr>
    </w:p>
    <w:p w14:paraId="12A854DA" w14:textId="5E70B21B" w:rsidR="007E27E1" w:rsidRPr="0048626E" w:rsidRDefault="007E27E1" w:rsidP="007E27E1">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w:t>
      </w:r>
      <w:r w:rsidRPr="0048626E">
        <w:rPr>
          <w:rFonts w:ascii="Arial" w:eastAsia="Arial" w:hAnsi="Arial" w:cs="Arial"/>
          <w:sz w:val="20"/>
          <w:szCs w:val="20"/>
          <w:lang w:val="ru-RU"/>
        </w:rPr>
        <w:tab/>
        <w:t xml:space="preserve">Для выполнения оснований из щебеня или щебеночных оптимальных </w:t>
      </w:r>
      <w:r w:rsidR="0048626E" w:rsidRPr="0048626E">
        <w:rPr>
          <w:rFonts w:ascii="Arial" w:eastAsia="Arial" w:hAnsi="Arial" w:cs="Arial"/>
          <w:sz w:val="20"/>
          <w:szCs w:val="20"/>
          <w:lang w:val="ru-RU"/>
        </w:rPr>
        <w:t>смесей</w:t>
      </w:r>
      <w:r w:rsidRPr="0048626E">
        <w:rPr>
          <w:rFonts w:ascii="Arial" w:eastAsia="Arial" w:hAnsi="Arial" w:cs="Arial"/>
          <w:sz w:val="20"/>
          <w:szCs w:val="20"/>
          <w:lang w:val="ru-RU"/>
        </w:rPr>
        <w:t xml:space="preserve"> применяют фракции заполнителей, указанные в таблице 1.</w:t>
      </w:r>
    </w:p>
    <w:p w14:paraId="52082C86" w14:textId="77777777" w:rsidR="007E27E1" w:rsidRPr="0048626E" w:rsidRDefault="007E27E1" w:rsidP="009A6ED5">
      <w:pPr>
        <w:spacing w:after="0" w:line="240" w:lineRule="auto"/>
        <w:jc w:val="both"/>
        <w:rPr>
          <w:rFonts w:ascii="Arial" w:eastAsia="Arial" w:hAnsi="Arial" w:cs="Arial"/>
          <w:sz w:val="20"/>
          <w:szCs w:val="20"/>
          <w:lang w:val="ru-RU"/>
        </w:rPr>
      </w:pPr>
    </w:p>
    <w:p w14:paraId="1CC233F8" w14:textId="7FC5840E" w:rsidR="007E27E1" w:rsidRPr="0048626E" w:rsidRDefault="008463A9" w:rsidP="008463A9">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1 – Фракции заполнителя для оснований из щебеня и/или щебеночных оптимальных смесей</w:t>
      </w:r>
    </w:p>
    <w:p w14:paraId="509F154E" w14:textId="77777777" w:rsidR="007E27E1" w:rsidRPr="0048626E" w:rsidRDefault="007E27E1" w:rsidP="009A6ED5">
      <w:pPr>
        <w:spacing w:after="0" w:line="240" w:lineRule="auto"/>
        <w:jc w:val="both"/>
        <w:rPr>
          <w:rFonts w:ascii="Arial" w:eastAsia="Arial" w:hAnsi="Arial" w:cs="Arial"/>
          <w:sz w:val="20"/>
          <w:szCs w:val="20"/>
          <w:lang w:val="ru-RU"/>
        </w:rPr>
      </w:pPr>
    </w:p>
    <w:tbl>
      <w:tblPr>
        <w:tblOverlap w:val="never"/>
        <w:tblW w:w="9045" w:type="dxa"/>
        <w:jc w:val="center"/>
        <w:tblLayout w:type="fixed"/>
        <w:tblCellMar>
          <w:left w:w="10" w:type="dxa"/>
          <w:right w:w="10" w:type="dxa"/>
        </w:tblCellMar>
        <w:tblLook w:val="0000" w:firstRow="0" w:lastRow="0" w:firstColumn="0" w:lastColumn="0" w:noHBand="0" w:noVBand="0"/>
      </w:tblPr>
      <w:tblGrid>
        <w:gridCol w:w="333"/>
        <w:gridCol w:w="3110"/>
        <w:gridCol w:w="3802"/>
        <w:gridCol w:w="1800"/>
      </w:tblGrid>
      <w:tr w:rsidR="008463A9" w:rsidRPr="0048626E" w14:paraId="638148D3" w14:textId="77777777" w:rsidTr="00990C16">
        <w:trPr>
          <w:trHeight w:hRule="exact" w:val="307"/>
          <w:jc w:val="center"/>
        </w:trPr>
        <w:tc>
          <w:tcPr>
            <w:tcW w:w="3443" w:type="dxa"/>
            <w:gridSpan w:val="2"/>
            <w:vMerge w:val="restart"/>
            <w:tcBorders>
              <w:top w:val="single" w:sz="4" w:space="0" w:color="auto"/>
              <w:left w:val="single" w:sz="4" w:space="0" w:color="auto"/>
            </w:tcBorders>
            <w:shd w:val="clear" w:color="auto" w:fill="FFFFFF"/>
            <w:vAlign w:val="center"/>
          </w:tcPr>
          <w:p w14:paraId="336ABFEF" w14:textId="432B56EE"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Область применения</w:t>
            </w:r>
          </w:p>
        </w:tc>
        <w:tc>
          <w:tcPr>
            <w:tcW w:w="5602" w:type="dxa"/>
            <w:gridSpan w:val="2"/>
            <w:tcBorders>
              <w:top w:val="single" w:sz="4" w:space="0" w:color="auto"/>
              <w:left w:val="single" w:sz="4" w:space="0" w:color="auto"/>
              <w:right w:val="single" w:sz="4" w:space="0" w:color="auto"/>
            </w:tcBorders>
            <w:shd w:val="clear" w:color="auto" w:fill="FFFFFF"/>
            <w:vAlign w:val="bottom"/>
          </w:tcPr>
          <w:p w14:paraId="21520B1E" w14:textId="6CC3708C"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Используемые заполнители</w:t>
            </w:r>
          </w:p>
        </w:tc>
      </w:tr>
      <w:tr w:rsidR="008463A9" w:rsidRPr="0048626E" w14:paraId="4E58504F" w14:textId="77777777" w:rsidTr="00990C16">
        <w:trPr>
          <w:trHeight w:hRule="exact" w:val="453"/>
          <w:jc w:val="center"/>
        </w:trPr>
        <w:tc>
          <w:tcPr>
            <w:tcW w:w="3443" w:type="dxa"/>
            <w:gridSpan w:val="2"/>
            <w:vMerge/>
            <w:tcBorders>
              <w:left w:val="single" w:sz="4" w:space="0" w:color="auto"/>
            </w:tcBorders>
            <w:shd w:val="clear" w:color="auto" w:fill="FFFFFF"/>
            <w:vAlign w:val="center"/>
          </w:tcPr>
          <w:p w14:paraId="71D3B911" w14:textId="77777777" w:rsidR="008463A9" w:rsidRPr="0048626E" w:rsidRDefault="008463A9" w:rsidP="00990C16">
            <w:pPr>
              <w:spacing w:after="0" w:line="240" w:lineRule="auto"/>
              <w:rPr>
                <w:rFonts w:ascii="Arial" w:hAnsi="Arial" w:cs="Arial"/>
                <w:sz w:val="20"/>
                <w:szCs w:val="20"/>
                <w:lang w:val="ru-RU"/>
              </w:rPr>
            </w:pPr>
          </w:p>
        </w:tc>
        <w:tc>
          <w:tcPr>
            <w:tcW w:w="3802" w:type="dxa"/>
            <w:tcBorders>
              <w:top w:val="single" w:sz="4" w:space="0" w:color="auto"/>
              <w:left w:val="single" w:sz="4" w:space="0" w:color="auto"/>
            </w:tcBorders>
            <w:shd w:val="clear" w:color="auto" w:fill="FFFFFF"/>
            <w:vAlign w:val="center"/>
          </w:tcPr>
          <w:p w14:paraId="626FA906" w14:textId="49D186E6"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Природа заполнителя</w:t>
            </w:r>
          </w:p>
        </w:tc>
        <w:tc>
          <w:tcPr>
            <w:tcW w:w="1800" w:type="dxa"/>
            <w:tcBorders>
              <w:top w:val="single" w:sz="4" w:space="0" w:color="auto"/>
              <w:left w:val="single" w:sz="4" w:space="0" w:color="auto"/>
              <w:right w:val="single" w:sz="4" w:space="0" w:color="auto"/>
            </w:tcBorders>
            <w:shd w:val="clear" w:color="auto" w:fill="FFFFFF"/>
          </w:tcPr>
          <w:p w14:paraId="63556F55" w14:textId="77777777" w:rsidR="008463A9" w:rsidRPr="0048626E" w:rsidRDefault="008463A9"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Размер гранул,</w:t>
            </w:r>
          </w:p>
          <w:p w14:paraId="70B44217" w14:textId="0001E25B"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xml:space="preserve"> мм</w:t>
            </w:r>
          </w:p>
        </w:tc>
      </w:tr>
      <w:tr w:rsidR="008463A9" w:rsidRPr="0048626E" w14:paraId="5BCCA066" w14:textId="77777777" w:rsidTr="00990C16">
        <w:trPr>
          <w:trHeight w:hRule="exact" w:val="260"/>
          <w:jc w:val="center"/>
        </w:trPr>
        <w:tc>
          <w:tcPr>
            <w:tcW w:w="333" w:type="dxa"/>
            <w:tcBorders>
              <w:top w:val="single" w:sz="4" w:space="0" w:color="auto"/>
              <w:left w:val="single" w:sz="4" w:space="0" w:color="auto"/>
            </w:tcBorders>
            <w:shd w:val="clear" w:color="auto" w:fill="FFFFFF"/>
          </w:tcPr>
          <w:p w14:paraId="2D0DCC87" w14:textId="77777777" w:rsidR="008463A9" w:rsidRPr="0048626E" w:rsidRDefault="008463A9" w:rsidP="00990C16">
            <w:pPr>
              <w:spacing w:after="0" w:line="240" w:lineRule="auto"/>
              <w:ind w:left="-16"/>
              <w:jc w:val="center"/>
              <w:rPr>
                <w:rFonts w:ascii="Arial" w:hAnsi="Arial" w:cs="Arial"/>
                <w:sz w:val="20"/>
                <w:szCs w:val="20"/>
                <w:lang w:val="ru-RU"/>
              </w:rPr>
            </w:pPr>
            <w:r w:rsidRPr="0048626E">
              <w:rPr>
                <w:rFonts w:ascii="Arial" w:hAnsi="Arial" w:cs="Arial"/>
                <w:sz w:val="20"/>
                <w:szCs w:val="20"/>
                <w:lang w:val="ru-RU"/>
              </w:rPr>
              <w:t>1</w:t>
            </w:r>
          </w:p>
        </w:tc>
        <w:tc>
          <w:tcPr>
            <w:tcW w:w="3110" w:type="dxa"/>
            <w:vMerge w:val="restart"/>
            <w:tcBorders>
              <w:top w:val="single" w:sz="4" w:space="0" w:color="auto"/>
              <w:left w:val="single" w:sz="4" w:space="0" w:color="auto"/>
            </w:tcBorders>
            <w:shd w:val="clear" w:color="auto" w:fill="FFFFFF"/>
          </w:tcPr>
          <w:p w14:paraId="056C2B1E" w14:textId="57EF7761" w:rsidR="008463A9" w:rsidRPr="0048626E" w:rsidRDefault="008463A9" w:rsidP="00990C16">
            <w:pPr>
              <w:pStyle w:val="Other0"/>
              <w:shd w:val="clear" w:color="auto" w:fill="auto"/>
              <w:spacing w:after="0"/>
              <w:rPr>
                <w:rFonts w:ascii="Arial" w:hAnsi="Arial" w:cs="Arial"/>
                <w:lang w:val="ru-RU"/>
              </w:rPr>
            </w:pPr>
            <w:r w:rsidRPr="0048626E">
              <w:rPr>
                <w:rFonts w:ascii="Arial" w:hAnsi="Arial" w:cs="Arial"/>
                <w:lang w:val="ru-RU"/>
              </w:rPr>
              <w:t xml:space="preserve">Слой основания из крупного щебеня, </w:t>
            </w:r>
            <w:r w:rsidR="00271714">
              <w:rPr>
                <w:rFonts w:ascii="Arial" w:hAnsi="Arial" w:cs="Arial"/>
                <w:lang w:val="ru-RU"/>
              </w:rPr>
              <w:t>31,5</w:t>
            </w:r>
            <w:r w:rsidRPr="0048626E">
              <w:rPr>
                <w:rFonts w:ascii="Arial" w:hAnsi="Arial" w:cs="Arial"/>
                <w:lang w:val="ru-RU"/>
              </w:rPr>
              <w:t>-</w:t>
            </w:r>
            <w:r w:rsidR="00271714">
              <w:rPr>
                <w:rFonts w:ascii="Arial" w:hAnsi="Arial" w:cs="Arial"/>
                <w:lang w:val="ru-RU"/>
              </w:rPr>
              <w:t>63</w:t>
            </w:r>
            <w:r w:rsidRPr="0048626E">
              <w:rPr>
                <w:rFonts w:ascii="Arial" w:hAnsi="Arial" w:cs="Arial"/>
                <w:lang w:val="ru-RU"/>
              </w:rPr>
              <w:t xml:space="preserve"> мм.</w:t>
            </w:r>
          </w:p>
        </w:tc>
        <w:tc>
          <w:tcPr>
            <w:tcW w:w="3802" w:type="dxa"/>
            <w:vMerge w:val="restart"/>
            <w:tcBorders>
              <w:top w:val="single" w:sz="4" w:space="0" w:color="auto"/>
              <w:left w:val="single" w:sz="4" w:space="0" w:color="auto"/>
            </w:tcBorders>
            <w:shd w:val="clear" w:color="auto" w:fill="FFFFFF"/>
          </w:tcPr>
          <w:p w14:paraId="21BEC9BC" w14:textId="5BB103B4" w:rsidR="008463A9" w:rsidRPr="0048626E" w:rsidRDefault="008463A9"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Заполнитель в соответствии с SM SR EN 13242+A1</w:t>
            </w:r>
          </w:p>
        </w:tc>
        <w:tc>
          <w:tcPr>
            <w:tcW w:w="1800" w:type="dxa"/>
            <w:vMerge w:val="restart"/>
            <w:tcBorders>
              <w:top w:val="single" w:sz="4" w:space="0" w:color="auto"/>
              <w:left w:val="single" w:sz="4" w:space="0" w:color="auto"/>
              <w:right w:val="single" w:sz="4" w:space="0" w:color="auto"/>
            </w:tcBorders>
            <w:shd w:val="clear" w:color="auto" w:fill="FFFFFF"/>
          </w:tcPr>
          <w:p w14:paraId="2F4DEEBD" w14:textId="77777777" w:rsidR="008463A9" w:rsidRPr="0048626E" w:rsidRDefault="008463A9" w:rsidP="00990C16">
            <w:pPr>
              <w:spacing w:after="0" w:line="240" w:lineRule="auto"/>
              <w:jc w:val="center"/>
              <w:rPr>
                <w:rFonts w:ascii="Arial" w:hAnsi="Arial" w:cs="Arial"/>
                <w:sz w:val="20"/>
                <w:szCs w:val="20"/>
                <w:lang w:val="ru-RU"/>
              </w:rPr>
            </w:pPr>
          </w:p>
        </w:tc>
      </w:tr>
      <w:tr w:rsidR="008463A9" w:rsidRPr="0048626E" w14:paraId="28F51420" w14:textId="77777777" w:rsidTr="008463A9">
        <w:trPr>
          <w:trHeight w:hRule="exact" w:val="223"/>
          <w:jc w:val="center"/>
        </w:trPr>
        <w:tc>
          <w:tcPr>
            <w:tcW w:w="333" w:type="dxa"/>
            <w:tcBorders>
              <w:left w:val="single" w:sz="4" w:space="0" w:color="auto"/>
            </w:tcBorders>
            <w:shd w:val="clear" w:color="auto" w:fill="FFFFFF"/>
            <w:vAlign w:val="bottom"/>
          </w:tcPr>
          <w:p w14:paraId="54325DCB" w14:textId="28309F8B" w:rsidR="008463A9" w:rsidRPr="0048626E" w:rsidRDefault="008463A9" w:rsidP="00990C16">
            <w:pPr>
              <w:pStyle w:val="Other0"/>
              <w:shd w:val="clear" w:color="auto" w:fill="auto"/>
              <w:spacing w:after="0"/>
              <w:ind w:left="-16"/>
              <w:jc w:val="center"/>
              <w:rPr>
                <w:rFonts w:ascii="Arial" w:hAnsi="Arial" w:cs="Arial"/>
                <w:lang w:val="ru-RU"/>
              </w:rPr>
            </w:pPr>
          </w:p>
        </w:tc>
        <w:tc>
          <w:tcPr>
            <w:tcW w:w="3110" w:type="dxa"/>
            <w:vMerge/>
            <w:tcBorders>
              <w:left w:val="single" w:sz="4" w:space="0" w:color="auto"/>
            </w:tcBorders>
            <w:shd w:val="clear" w:color="auto" w:fill="FFFFFF"/>
            <w:vAlign w:val="bottom"/>
          </w:tcPr>
          <w:p w14:paraId="2B450E70" w14:textId="77777777" w:rsidR="008463A9" w:rsidRPr="0048626E" w:rsidRDefault="008463A9" w:rsidP="00990C16">
            <w:pPr>
              <w:pStyle w:val="Other0"/>
              <w:shd w:val="clear" w:color="auto" w:fill="auto"/>
              <w:spacing w:after="0"/>
              <w:rPr>
                <w:rFonts w:ascii="Arial" w:hAnsi="Arial" w:cs="Arial"/>
                <w:lang w:val="ru-RU"/>
              </w:rPr>
            </w:pPr>
          </w:p>
        </w:tc>
        <w:tc>
          <w:tcPr>
            <w:tcW w:w="3802" w:type="dxa"/>
            <w:vMerge/>
            <w:tcBorders>
              <w:left w:val="single" w:sz="4" w:space="0" w:color="auto"/>
            </w:tcBorders>
            <w:shd w:val="clear" w:color="auto" w:fill="FFFFFF"/>
          </w:tcPr>
          <w:p w14:paraId="1347A26D" w14:textId="77777777" w:rsidR="008463A9" w:rsidRPr="0048626E" w:rsidRDefault="008463A9" w:rsidP="00990C16">
            <w:pPr>
              <w:spacing w:after="0" w:line="240" w:lineRule="auto"/>
              <w:rPr>
                <w:rFonts w:ascii="Arial" w:hAnsi="Arial" w:cs="Arial"/>
                <w:sz w:val="20"/>
                <w:szCs w:val="20"/>
                <w:lang w:val="ru-RU"/>
              </w:rPr>
            </w:pPr>
          </w:p>
        </w:tc>
        <w:tc>
          <w:tcPr>
            <w:tcW w:w="1800" w:type="dxa"/>
            <w:vMerge/>
            <w:tcBorders>
              <w:left w:val="single" w:sz="4" w:space="0" w:color="auto"/>
              <w:right w:val="single" w:sz="4" w:space="0" w:color="auto"/>
            </w:tcBorders>
            <w:shd w:val="clear" w:color="auto" w:fill="FFFFFF"/>
          </w:tcPr>
          <w:p w14:paraId="3E2EEADE" w14:textId="77777777" w:rsidR="008463A9" w:rsidRPr="0048626E" w:rsidRDefault="008463A9" w:rsidP="00990C16">
            <w:pPr>
              <w:spacing w:after="0" w:line="240" w:lineRule="auto"/>
              <w:jc w:val="center"/>
              <w:rPr>
                <w:rFonts w:ascii="Arial" w:hAnsi="Arial" w:cs="Arial"/>
                <w:sz w:val="20"/>
                <w:szCs w:val="20"/>
                <w:lang w:val="ru-RU"/>
              </w:rPr>
            </w:pPr>
          </w:p>
        </w:tc>
      </w:tr>
      <w:tr w:rsidR="008463A9" w:rsidRPr="0048626E" w14:paraId="7433B529" w14:textId="77777777" w:rsidTr="00990C16">
        <w:trPr>
          <w:trHeight w:hRule="exact" w:val="283"/>
          <w:jc w:val="center"/>
        </w:trPr>
        <w:tc>
          <w:tcPr>
            <w:tcW w:w="333" w:type="dxa"/>
            <w:tcBorders>
              <w:left w:val="single" w:sz="4" w:space="0" w:color="auto"/>
            </w:tcBorders>
            <w:shd w:val="clear" w:color="auto" w:fill="FFFFFF"/>
          </w:tcPr>
          <w:p w14:paraId="5D11E26B" w14:textId="77777777" w:rsidR="008463A9" w:rsidRPr="0048626E" w:rsidRDefault="008463A9" w:rsidP="00990C16">
            <w:pPr>
              <w:spacing w:after="0" w:line="240" w:lineRule="auto"/>
              <w:ind w:left="-16"/>
              <w:jc w:val="center"/>
              <w:rPr>
                <w:rFonts w:ascii="Arial" w:hAnsi="Arial" w:cs="Arial"/>
                <w:sz w:val="20"/>
                <w:szCs w:val="20"/>
                <w:lang w:val="ru-RU"/>
              </w:rPr>
            </w:pPr>
          </w:p>
        </w:tc>
        <w:tc>
          <w:tcPr>
            <w:tcW w:w="3110" w:type="dxa"/>
            <w:vMerge/>
            <w:tcBorders>
              <w:left w:val="single" w:sz="4" w:space="0" w:color="auto"/>
            </w:tcBorders>
            <w:shd w:val="clear" w:color="auto" w:fill="FFFFFF"/>
          </w:tcPr>
          <w:p w14:paraId="12281810" w14:textId="77777777" w:rsidR="008463A9" w:rsidRPr="0048626E" w:rsidRDefault="008463A9"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272FD496" w14:textId="097B7712" w:rsidR="008463A9" w:rsidRPr="0048626E" w:rsidRDefault="008463A9"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балласт (нижний слой)</w:t>
            </w:r>
          </w:p>
        </w:tc>
        <w:tc>
          <w:tcPr>
            <w:tcW w:w="1800" w:type="dxa"/>
            <w:tcBorders>
              <w:left w:val="single" w:sz="4" w:space="0" w:color="auto"/>
              <w:right w:val="single" w:sz="4" w:space="0" w:color="auto"/>
            </w:tcBorders>
            <w:shd w:val="clear" w:color="auto" w:fill="FFFFFF"/>
          </w:tcPr>
          <w:p w14:paraId="70FB4FDD" w14:textId="77777777"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0-63</w:t>
            </w:r>
          </w:p>
        </w:tc>
      </w:tr>
      <w:tr w:rsidR="008463A9" w:rsidRPr="0048626E" w14:paraId="3057788E" w14:textId="77777777" w:rsidTr="00990C16">
        <w:trPr>
          <w:trHeight w:hRule="exact" w:val="254"/>
          <w:jc w:val="center"/>
        </w:trPr>
        <w:tc>
          <w:tcPr>
            <w:tcW w:w="333" w:type="dxa"/>
            <w:tcBorders>
              <w:left w:val="single" w:sz="4" w:space="0" w:color="auto"/>
            </w:tcBorders>
            <w:shd w:val="clear" w:color="auto" w:fill="FFFFFF"/>
          </w:tcPr>
          <w:p w14:paraId="7EB9EB0A" w14:textId="77777777" w:rsidR="008463A9" w:rsidRPr="0048626E" w:rsidRDefault="008463A9" w:rsidP="00990C16">
            <w:pPr>
              <w:spacing w:after="0" w:line="240" w:lineRule="auto"/>
              <w:ind w:left="-16"/>
              <w:jc w:val="center"/>
              <w:rPr>
                <w:rFonts w:ascii="Arial" w:hAnsi="Arial" w:cs="Arial"/>
                <w:sz w:val="20"/>
                <w:szCs w:val="20"/>
                <w:lang w:val="ru-RU"/>
              </w:rPr>
            </w:pPr>
          </w:p>
        </w:tc>
        <w:tc>
          <w:tcPr>
            <w:tcW w:w="3110" w:type="dxa"/>
            <w:vMerge/>
            <w:tcBorders>
              <w:left w:val="single" w:sz="4" w:space="0" w:color="auto"/>
            </w:tcBorders>
            <w:shd w:val="clear" w:color="auto" w:fill="FFFFFF"/>
          </w:tcPr>
          <w:p w14:paraId="3D7AD64B" w14:textId="77777777" w:rsidR="008463A9" w:rsidRPr="0048626E" w:rsidRDefault="008463A9"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2C7BD83C" w14:textId="169F4C23" w:rsidR="008463A9" w:rsidRPr="0048626E" w:rsidRDefault="008463A9"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щебень (верхний слой)</w:t>
            </w:r>
          </w:p>
        </w:tc>
        <w:tc>
          <w:tcPr>
            <w:tcW w:w="1800" w:type="dxa"/>
            <w:tcBorders>
              <w:left w:val="single" w:sz="4" w:space="0" w:color="auto"/>
              <w:right w:val="single" w:sz="4" w:space="0" w:color="auto"/>
            </w:tcBorders>
            <w:shd w:val="clear" w:color="auto" w:fill="FFFFFF"/>
            <w:vAlign w:val="center"/>
          </w:tcPr>
          <w:p w14:paraId="2623393C" w14:textId="54273A96" w:rsidR="008463A9" w:rsidRPr="00737123" w:rsidRDefault="00737123" w:rsidP="00990C16">
            <w:pPr>
              <w:pStyle w:val="Other0"/>
              <w:shd w:val="clear" w:color="auto" w:fill="auto"/>
              <w:spacing w:after="0"/>
              <w:jc w:val="center"/>
              <w:rPr>
                <w:rFonts w:ascii="Arial" w:hAnsi="Arial" w:cs="Arial"/>
              </w:rPr>
            </w:pPr>
            <w:r>
              <w:rPr>
                <w:rFonts w:ascii="Arial" w:hAnsi="Arial" w:cs="Arial"/>
                <w:color w:val="000000"/>
                <w:lang w:bidi="ro-RO"/>
              </w:rPr>
              <w:t>31,5</w:t>
            </w:r>
            <w:r w:rsidR="008463A9" w:rsidRPr="0048626E">
              <w:rPr>
                <w:rFonts w:ascii="Arial" w:hAnsi="Arial" w:cs="Arial"/>
                <w:color w:val="000000"/>
                <w:lang w:val="ru-RU" w:bidi="ro-RO"/>
              </w:rPr>
              <w:t>-</w:t>
            </w:r>
            <w:r>
              <w:rPr>
                <w:rFonts w:ascii="Arial" w:hAnsi="Arial" w:cs="Arial"/>
                <w:color w:val="000000"/>
                <w:lang w:bidi="ro-RO"/>
              </w:rPr>
              <w:t>63</w:t>
            </w:r>
          </w:p>
        </w:tc>
      </w:tr>
      <w:tr w:rsidR="008463A9" w:rsidRPr="0048626E" w14:paraId="186CD0FC" w14:textId="77777777" w:rsidTr="008463A9">
        <w:trPr>
          <w:trHeight w:val="459"/>
          <w:jc w:val="center"/>
        </w:trPr>
        <w:tc>
          <w:tcPr>
            <w:tcW w:w="333" w:type="dxa"/>
            <w:tcBorders>
              <w:left w:val="single" w:sz="4" w:space="0" w:color="auto"/>
            </w:tcBorders>
            <w:shd w:val="clear" w:color="auto" w:fill="FFFFFF"/>
          </w:tcPr>
          <w:p w14:paraId="26B8BD8C" w14:textId="77777777" w:rsidR="008463A9" w:rsidRPr="0048626E" w:rsidRDefault="008463A9" w:rsidP="00990C16">
            <w:pPr>
              <w:spacing w:after="0" w:line="240" w:lineRule="auto"/>
              <w:ind w:left="-16"/>
              <w:jc w:val="center"/>
              <w:rPr>
                <w:rFonts w:ascii="Arial" w:hAnsi="Arial" w:cs="Arial"/>
                <w:sz w:val="20"/>
                <w:szCs w:val="20"/>
                <w:lang w:val="ru-RU"/>
              </w:rPr>
            </w:pPr>
          </w:p>
        </w:tc>
        <w:tc>
          <w:tcPr>
            <w:tcW w:w="3110" w:type="dxa"/>
            <w:vMerge/>
            <w:tcBorders>
              <w:left w:val="single" w:sz="4" w:space="0" w:color="auto"/>
            </w:tcBorders>
            <w:shd w:val="clear" w:color="auto" w:fill="FFFFFF"/>
          </w:tcPr>
          <w:p w14:paraId="184C7529" w14:textId="77777777" w:rsidR="008463A9" w:rsidRPr="0048626E" w:rsidRDefault="008463A9"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48375C71" w14:textId="3B7DA8D3" w:rsidR="008463A9" w:rsidRPr="0048626E" w:rsidRDefault="008463A9"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Pr="0048626E">
              <w:rPr>
                <w:rFonts w:ascii="Arial" w:hAnsi="Arial" w:cs="Arial"/>
                <w:sz w:val="20"/>
                <w:szCs w:val="20"/>
                <w:lang w:val="ru-RU"/>
              </w:rPr>
              <w:t xml:space="preserve">щебень средней крупности </w:t>
            </w:r>
            <w:r w:rsidR="0048626E" w:rsidRPr="0048626E">
              <w:rPr>
                <w:rFonts w:ascii="Arial" w:hAnsi="Arial" w:cs="Arial"/>
                <w:sz w:val="20"/>
                <w:szCs w:val="20"/>
                <w:lang w:val="ru-RU"/>
              </w:rPr>
              <w:t>для заклинки</w:t>
            </w:r>
            <w:r w:rsidRPr="0048626E">
              <w:rPr>
                <w:rFonts w:ascii="Arial" w:hAnsi="Arial" w:cs="Arial"/>
                <w:sz w:val="20"/>
                <w:szCs w:val="20"/>
                <w:lang w:val="ru-RU"/>
              </w:rPr>
              <w:t xml:space="preserve"> верхнего слоя</w:t>
            </w:r>
          </w:p>
        </w:tc>
        <w:tc>
          <w:tcPr>
            <w:tcW w:w="1800" w:type="dxa"/>
            <w:tcBorders>
              <w:left w:val="single" w:sz="4" w:space="0" w:color="auto"/>
              <w:right w:val="single" w:sz="4" w:space="0" w:color="auto"/>
            </w:tcBorders>
            <w:shd w:val="clear" w:color="auto" w:fill="FFFFFF"/>
            <w:vAlign w:val="center"/>
          </w:tcPr>
          <w:p w14:paraId="0EE23DE2" w14:textId="77777777"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lang w:val="ru-RU"/>
              </w:rPr>
              <w:t>16-31,5</w:t>
            </w:r>
          </w:p>
        </w:tc>
      </w:tr>
      <w:tr w:rsidR="008463A9" w:rsidRPr="0048626E" w14:paraId="4711850C" w14:textId="77777777" w:rsidTr="00990C16">
        <w:trPr>
          <w:trHeight w:hRule="exact" w:val="245"/>
          <w:jc w:val="center"/>
        </w:trPr>
        <w:tc>
          <w:tcPr>
            <w:tcW w:w="333" w:type="dxa"/>
            <w:tcBorders>
              <w:left w:val="single" w:sz="4" w:space="0" w:color="auto"/>
              <w:bottom w:val="single" w:sz="4" w:space="0" w:color="auto"/>
            </w:tcBorders>
            <w:shd w:val="clear" w:color="auto" w:fill="FFFFFF"/>
          </w:tcPr>
          <w:p w14:paraId="219A0AC5" w14:textId="77777777" w:rsidR="008463A9" w:rsidRPr="0048626E" w:rsidRDefault="008463A9" w:rsidP="00990C16">
            <w:pPr>
              <w:spacing w:after="0" w:line="240" w:lineRule="auto"/>
              <w:ind w:left="-16"/>
              <w:jc w:val="center"/>
              <w:rPr>
                <w:rFonts w:ascii="Arial" w:hAnsi="Arial" w:cs="Arial"/>
                <w:sz w:val="20"/>
                <w:szCs w:val="20"/>
                <w:lang w:val="ru-RU"/>
              </w:rPr>
            </w:pPr>
          </w:p>
        </w:tc>
        <w:tc>
          <w:tcPr>
            <w:tcW w:w="3110" w:type="dxa"/>
            <w:vMerge/>
            <w:tcBorders>
              <w:left w:val="single" w:sz="4" w:space="0" w:color="auto"/>
              <w:bottom w:val="single" w:sz="4" w:space="0" w:color="auto"/>
            </w:tcBorders>
            <w:shd w:val="clear" w:color="auto" w:fill="FFFFFF"/>
          </w:tcPr>
          <w:p w14:paraId="2D9BFC63" w14:textId="77777777" w:rsidR="008463A9" w:rsidRPr="0048626E" w:rsidRDefault="008463A9" w:rsidP="00990C16">
            <w:pPr>
              <w:spacing w:after="0" w:line="240" w:lineRule="auto"/>
              <w:rPr>
                <w:rFonts w:ascii="Arial" w:hAnsi="Arial" w:cs="Arial"/>
                <w:sz w:val="20"/>
                <w:szCs w:val="20"/>
                <w:lang w:val="ru-RU"/>
              </w:rPr>
            </w:pPr>
          </w:p>
        </w:tc>
        <w:tc>
          <w:tcPr>
            <w:tcW w:w="3802" w:type="dxa"/>
            <w:tcBorders>
              <w:left w:val="single" w:sz="4" w:space="0" w:color="auto"/>
              <w:bottom w:val="single" w:sz="4" w:space="0" w:color="auto"/>
            </w:tcBorders>
            <w:shd w:val="clear" w:color="auto" w:fill="FFFFFF"/>
          </w:tcPr>
          <w:p w14:paraId="542E2D1E" w14:textId="093256A9" w:rsidR="008463A9" w:rsidRPr="0048626E" w:rsidRDefault="008463A9" w:rsidP="00990C16">
            <w:pPr>
              <w:tabs>
                <w:tab w:val="left" w:pos="250"/>
              </w:tabs>
              <w:spacing w:after="0" w:line="240" w:lineRule="auto"/>
              <w:rPr>
                <w:rFonts w:ascii="Arial" w:hAnsi="Arial" w:cs="Arial"/>
                <w:color w:val="000000"/>
                <w:sz w:val="20"/>
                <w:szCs w:val="20"/>
                <w:lang w:val="ru-RU" w:bidi="ro-RO"/>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крупнозернистый песок или отсев</w:t>
            </w:r>
            <w:r w:rsidR="00FF2768" w:rsidRPr="0048626E">
              <w:rPr>
                <w:rFonts w:ascii="Arial" w:hAnsi="Arial" w:cs="Arial"/>
                <w:color w:val="000000"/>
                <w:sz w:val="20"/>
                <w:szCs w:val="20"/>
                <w:lang w:val="ru-RU" w:bidi="ro-RO"/>
              </w:rPr>
              <w:t xml:space="preserve"> </w:t>
            </w:r>
          </w:p>
        </w:tc>
        <w:tc>
          <w:tcPr>
            <w:tcW w:w="1800" w:type="dxa"/>
            <w:tcBorders>
              <w:left w:val="single" w:sz="4" w:space="0" w:color="auto"/>
              <w:bottom w:val="single" w:sz="4" w:space="0" w:color="auto"/>
              <w:right w:val="single" w:sz="4" w:space="0" w:color="auto"/>
            </w:tcBorders>
            <w:shd w:val="clear" w:color="auto" w:fill="FFFFFF"/>
            <w:vAlign w:val="center"/>
          </w:tcPr>
          <w:p w14:paraId="0A85B8DC" w14:textId="77777777" w:rsidR="008463A9" w:rsidRPr="0048626E" w:rsidRDefault="008463A9"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0-8</w:t>
            </w:r>
          </w:p>
        </w:tc>
      </w:tr>
    </w:tbl>
    <w:p w14:paraId="6B334A90" w14:textId="10D248F5" w:rsidR="00FF2768" w:rsidRPr="0048626E" w:rsidRDefault="00FF2768" w:rsidP="00FF2768">
      <w:pPr>
        <w:spacing w:after="0" w:line="240" w:lineRule="auto"/>
        <w:jc w:val="center"/>
        <w:rPr>
          <w:rFonts w:ascii="Arial" w:hAnsi="Arial" w:cs="Arial"/>
          <w:sz w:val="20"/>
          <w:szCs w:val="20"/>
          <w:lang w:val="ru-RU"/>
        </w:rPr>
      </w:pPr>
      <w:r w:rsidRPr="0048626E">
        <w:rPr>
          <w:rFonts w:ascii="Arial" w:hAnsi="Arial" w:cs="Arial"/>
          <w:sz w:val="20"/>
          <w:szCs w:val="20"/>
          <w:lang w:val="ru-RU"/>
        </w:rPr>
        <w:t>(</w:t>
      </w:r>
      <w:r w:rsidRPr="0048626E">
        <w:rPr>
          <w:rFonts w:ascii="Arial" w:hAnsi="Arial" w:cs="Arial"/>
          <w:i/>
          <w:iCs/>
          <w:sz w:val="20"/>
          <w:szCs w:val="20"/>
          <w:lang w:val="ru-RU"/>
        </w:rPr>
        <w:t>продолжение следует</w:t>
      </w:r>
      <w:r w:rsidRPr="0048626E">
        <w:rPr>
          <w:rFonts w:ascii="Arial" w:hAnsi="Arial" w:cs="Arial"/>
          <w:sz w:val="20"/>
          <w:szCs w:val="20"/>
          <w:lang w:val="ru-RU"/>
        </w:rPr>
        <w:t>)</w:t>
      </w:r>
    </w:p>
    <w:p w14:paraId="5536B2CE" w14:textId="7466E894" w:rsidR="00FF2768" w:rsidRPr="0048626E" w:rsidRDefault="00FF2768" w:rsidP="00FF2768">
      <w:pPr>
        <w:spacing w:after="0" w:line="240" w:lineRule="auto"/>
        <w:jc w:val="center"/>
        <w:rPr>
          <w:rFonts w:ascii="Arial" w:hAnsi="Arial" w:cs="Arial"/>
          <w:sz w:val="20"/>
          <w:szCs w:val="20"/>
          <w:lang w:val="ru-RU"/>
        </w:rPr>
      </w:pPr>
      <w:r w:rsidRPr="0048626E">
        <w:rPr>
          <w:rFonts w:ascii="Arial" w:eastAsia="Arial" w:hAnsi="Arial" w:cs="Arial"/>
          <w:b/>
          <w:bCs/>
          <w:sz w:val="20"/>
          <w:szCs w:val="20"/>
          <w:lang w:val="ru-RU"/>
        </w:rPr>
        <w:lastRenderedPageBreak/>
        <w:t>Таблица 1</w:t>
      </w:r>
      <w:r w:rsidRPr="0048626E">
        <w:rPr>
          <w:rFonts w:ascii="Arial" w:hAnsi="Arial" w:cs="Arial"/>
          <w:sz w:val="20"/>
          <w:szCs w:val="20"/>
          <w:lang w:val="ru-RU"/>
        </w:rPr>
        <w:t xml:space="preserve"> (</w:t>
      </w:r>
      <w:r w:rsidRPr="0048626E">
        <w:rPr>
          <w:rFonts w:ascii="Arial" w:hAnsi="Arial" w:cs="Arial"/>
          <w:i/>
          <w:iCs/>
          <w:sz w:val="20"/>
          <w:szCs w:val="20"/>
          <w:lang w:val="ru-RU"/>
        </w:rPr>
        <w:t>окончание</w:t>
      </w:r>
      <w:r w:rsidRPr="0048626E">
        <w:rPr>
          <w:rFonts w:ascii="Arial" w:hAnsi="Arial" w:cs="Arial"/>
          <w:sz w:val="20"/>
          <w:szCs w:val="20"/>
          <w:lang w:val="ru-RU"/>
        </w:rPr>
        <w:t>)</w:t>
      </w:r>
    </w:p>
    <w:p w14:paraId="0D920596" w14:textId="77777777" w:rsidR="00FF2768" w:rsidRPr="0048626E" w:rsidRDefault="00FF2768" w:rsidP="00FF2768">
      <w:pPr>
        <w:spacing w:after="0" w:line="240" w:lineRule="auto"/>
        <w:rPr>
          <w:rFonts w:ascii="Arial" w:hAnsi="Arial" w:cs="Arial"/>
          <w:sz w:val="20"/>
          <w:szCs w:val="20"/>
          <w:lang w:val="ru-RU"/>
        </w:rPr>
      </w:pPr>
    </w:p>
    <w:tbl>
      <w:tblPr>
        <w:tblOverlap w:val="never"/>
        <w:tblW w:w="9045" w:type="dxa"/>
        <w:jc w:val="center"/>
        <w:tblLayout w:type="fixed"/>
        <w:tblCellMar>
          <w:left w:w="10" w:type="dxa"/>
          <w:right w:w="10" w:type="dxa"/>
        </w:tblCellMar>
        <w:tblLook w:val="0000" w:firstRow="0" w:lastRow="0" w:firstColumn="0" w:lastColumn="0" w:noHBand="0" w:noVBand="0"/>
      </w:tblPr>
      <w:tblGrid>
        <w:gridCol w:w="333"/>
        <w:gridCol w:w="3110"/>
        <w:gridCol w:w="3802"/>
        <w:gridCol w:w="1800"/>
      </w:tblGrid>
      <w:tr w:rsidR="00FF2768" w:rsidRPr="0048626E" w14:paraId="1D2D52EA" w14:textId="77777777" w:rsidTr="00990C16">
        <w:trPr>
          <w:trHeight w:hRule="exact" w:val="307"/>
          <w:jc w:val="center"/>
        </w:trPr>
        <w:tc>
          <w:tcPr>
            <w:tcW w:w="3443" w:type="dxa"/>
            <w:gridSpan w:val="2"/>
            <w:vMerge w:val="restart"/>
            <w:tcBorders>
              <w:top w:val="single" w:sz="4" w:space="0" w:color="auto"/>
              <w:left w:val="single" w:sz="4" w:space="0" w:color="auto"/>
            </w:tcBorders>
            <w:shd w:val="clear" w:color="auto" w:fill="FFFFFF"/>
            <w:vAlign w:val="center"/>
          </w:tcPr>
          <w:p w14:paraId="3F1A0C9E" w14:textId="77777777" w:rsidR="00FF2768" w:rsidRPr="0048626E" w:rsidRDefault="00FF2768"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Область применения</w:t>
            </w:r>
          </w:p>
        </w:tc>
        <w:tc>
          <w:tcPr>
            <w:tcW w:w="5602" w:type="dxa"/>
            <w:gridSpan w:val="2"/>
            <w:tcBorders>
              <w:top w:val="single" w:sz="4" w:space="0" w:color="auto"/>
              <w:left w:val="single" w:sz="4" w:space="0" w:color="auto"/>
              <w:right w:val="single" w:sz="4" w:space="0" w:color="auto"/>
            </w:tcBorders>
            <w:shd w:val="clear" w:color="auto" w:fill="FFFFFF"/>
            <w:vAlign w:val="bottom"/>
          </w:tcPr>
          <w:p w14:paraId="6562DFB7" w14:textId="77777777" w:rsidR="00FF2768" w:rsidRPr="0048626E" w:rsidRDefault="00FF2768"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Используемые заполнители</w:t>
            </w:r>
          </w:p>
        </w:tc>
      </w:tr>
      <w:tr w:rsidR="00FF2768" w:rsidRPr="0048626E" w14:paraId="6B44EBD5" w14:textId="77777777" w:rsidTr="00990C16">
        <w:trPr>
          <w:trHeight w:hRule="exact" w:val="453"/>
          <w:jc w:val="center"/>
        </w:trPr>
        <w:tc>
          <w:tcPr>
            <w:tcW w:w="3443" w:type="dxa"/>
            <w:gridSpan w:val="2"/>
            <w:vMerge/>
            <w:tcBorders>
              <w:left w:val="single" w:sz="4" w:space="0" w:color="auto"/>
            </w:tcBorders>
            <w:shd w:val="clear" w:color="auto" w:fill="FFFFFF"/>
            <w:vAlign w:val="center"/>
          </w:tcPr>
          <w:p w14:paraId="6ED28FE8" w14:textId="77777777" w:rsidR="00FF2768" w:rsidRPr="0048626E" w:rsidRDefault="00FF2768" w:rsidP="00990C16">
            <w:pPr>
              <w:spacing w:after="0" w:line="240" w:lineRule="auto"/>
              <w:rPr>
                <w:rFonts w:ascii="Arial" w:hAnsi="Arial" w:cs="Arial"/>
                <w:sz w:val="20"/>
                <w:szCs w:val="20"/>
                <w:lang w:val="ru-RU"/>
              </w:rPr>
            </w:pPr>
          </w:p>
        </w:tc>
        <w:tc>
          <w:tcPr>
            <w:tcW w:w="3802" w:type="dxa"/>
            <w:tcBorders>
              <w:top w:val="single" w:sz="4" w:space="0" w:color="auto"/>
              <w:left w:val="single" w:sz="4" w:space="0" w:color="auto"/>
            </w:tcBorders>
            <w:shd w:val="clear" w:color="auto" w:fill="FFFFFF"/>
            <w:vAlign w:val="center"/>
          </w:tcPr>
          <w:p w14:paraId="1EE79A44" w14:textId="77777777" w:rsidR="00FF2768" w:rsidRPr="0048626E" w:rsidRDefault="00FF2768"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Природа заполнителя</w:t>
            </w:r>
          </w:p>
        </w:tc>
        <w:tc>
          <w:tcPr>
            <w:tcW w:w="1800" w:type="dxa"/>
            <w:tcBorders>
              <w:top w:val="single" w:sz="4" w:space="0" w:color="auto"/>
              <w:left w:val="single" w:sz="4" w:space="0" w:color="auto"/>
              <w:right w:val="single" w:sz="4" w:space="0" w:color="auto"/>
            </w:tcBorders>
            <w:shd w:val="clear" w:color="auto" w:fill="FFFFFF"/>
          </w:tcPr>
          <w:p w14:paraId="3615D43B" w14:textId="77777777" w:rsidR="00FF2768" w:rsidRPr="0048626E" w:rsidRDefault="00FF2768"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Размер гранул,</w:t>
            </w:r>
          </w:p>
          <w:p w14:paraId="7E7BB7BE" w14:textId="77777777" w:rsidR="00FF2768" w:rsidRPr="0048626E" w:rsidRDefault="00FF2768"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xml:space="preserve"> мм</w:t>
            </w:r>
          </w:p>
        </w:tc>
      </w:tr>
      <w:tr w:rsidR="008463A9" w:rsidRPr="0048626E" w14:paraId="732F4260" w14:textId="77777777" w:rsidTr="00990C16">
        <w:trPr>
          <w:trHeight w:val="282"/>
          <w:jc w:val="center"/>
        </w:trPr>
        <w:tc>
          <w:tcPr>
            <w:tcW w:w="333" w:type="dxa"/>
            <w:vMerge w:val="restart"/>
            <w:tcBorders>
              <w:top w:val="single" w:sz="4" w:space="0" w:color="auto"/>
              <w:left w:val="single" w:sz="4" w:space="0" w:color="auto"/>
            </w:tcBorders>
            <w:shd w:val="clear" w:color="auto" w:fill="FFFFFF"/>
          </w:tcPr>
          <w:p w14:paraId="0629EEE3" w14:textId="77777777" w:rsidR="008463A9" w:rsidRPr="0048626E" w:rsidRDefault="008463A9" w:rsidP="00990C16">
            <w:pPr>
              <w:pStyle w:val="Other0"/>
              <w:spacing w:after="0"/>
              <w:jc w:val="center"/>
              <w:rPr>
                <w:rFonts w:ascii="Arial" w:hAnsi="Arial" w:cs="Arial"/>
                <w:lang w:val="ru-RU"/>
              </w:rPr>
            </w:pPr>
            <w:r w:rsidRPr="0048626E">
              <w:rPr>
                <w:rFonts w:ascii="Arial" w:hAnsi="Arial" w:cs="Arial"/>
                <w:color w:val="000000"/>
                <w:lang w:val="ru-RU" w:bidi="ro-RO"/>
              </w:rPr>
              <w:t>2</w:t>
            </w:r>
          </w:p>
        </w:tc>
        <w:tc>
          <w:tcPr>
            <w:tcW w:w="3110" w:type="dxa"/>
            <w:vMerge w:val="restart"/>
            <w:tcBorders>
              <w:top w:val="single" w:sz="4" w:space="0" w:color="auto"/>
              <w:left w:val="single" w:sz="4" w:space="0" w:color="auto"/>
            </w:tcBorders>
            <w:shd w:val="clear" w:color="auto" w:fill="FFFFFF"/>
          </w:tcPr>
          <w:p w14:paraId="21F05043" w14:textId="2FB88228" w:rsidR="00FF2768" w:rsidRPr="0048626E" w:rsidRDefault="00FF2768" w:rsidP="00990C16">
            <w:pPr>
              <w:pStyle w:val="Other0"/>
              <w:shd w:val="clear" w:color="auto" w:fill="auto"/>
              <w:spacing w:after="0"/>
              <w:rPr>
                <w:rFonts w:ascii="Arial" w:hAnsi="Arial" w:cs="Arial"/>
                <w:color w:val="000000"/>
                <w:lang w:val="ru-RU" w:bidi="ro-RO"/>
              </w:rPr>
            </w:pPr>
            <w:r w:rsidRPr="0048626E">
              <w:rPr>
                <w:rFonts w:ascii="Arial" w:hAnsi="Arial" w:cs="Arial"/>
                <w:lang w:val="ru-RU"/>
              </w:rPr>
              <w:t xml:space="preserve">Слой основания </w:t>
            </w:r>
            <w:bookmarkStart w:id="94" w:name="_Hlk149731169"/>
            <w:r w:rsidRPr="0048626E">
              <w:rPr>
                <w:rFonts w:ascii="Arial" w:hAnsi="Arial" w:cs="Arial"/>
                <w:lang w:val="ru-RU"/>
              </w:rPr>
              <w:t xml:space="preserve">из оптимальной щебеночно-песчаной смеси </w:t>
            </w:r>
            <w:bookmarkEnd w:id="94"/>
          </w:p>
          <w:p w14:paraId="11BE1F8F" w14:textId="6DD588FC" w:rsidR="008463A9" w:rsidRPr="0048626E" w:rsidRDefault="008463A9" w:rsidP="00990C16">
            <w:pPr>
              <w:pStyle w:val="Other0"/>
              <w:shd w:val="clear" w:color="auto" w:fill="auto"/>
              <w:spacing w:after="0"/>
              <w:rPr>
                <w:rFonts w:ascii="Arial" w:hAnsi="Arial" w:cs="Arial"/>
                <w:lang w:val="ru-RU"/>
              </w:rPr>
            </w:pPr>
            <w:r w:rsidRPr="0048626E">
              <w:rPr>
                <w:rFonts w:ascii="Arial" w:hAnsi="Arial" w:cs="Arial"/>
                <w:lang w:val="ru-RU"/>
              </w:rPr>
              <w:t xml:space="preserve">0-63 </w:t>
            </w:r>
            <w:r w:rsidR="00FF2768" w:rsidRPr="0048626E">
              <w:rPr>
                <w:rFonts w:ascii="Arial" w:hAnsi="Arial" w:cs="Arial"/>
                <w:lang w:val="ru-RU"/>
              </w:rPr>
              <w:t>мм</w:t>
            </w:r>
          </w:p>
        </w:tc>
        <w:tc>
          <w:tcPr>
            <w:tcW w:w="3802" w:type="dxa"/>
            <w:tcBorders>
              <w:top w:val="single" w:sz="4" w:space="0" w:color="auto"/>
              <w:left w:val="single" w:sz="4" w:space="0" w:color="auto"/>
            </w:tcBorders>
            <w:shd w:val="clear" w:color="auto" w:fill="FFFFFF"/>
          </w:tcPr>
          <w:p w14:paraId="45CD610E" w14:textId="59CEEE25" w:rsidR="008463A9" w:rsidRPr="0048626E" w:rsidRDefault="00FF2768"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Заполнитель в соответствии с</w:t>
            </w:r>
            <w:r w:rsidR="008463A9" w:rsidRPr="0048626E">
              <w:rPr>
                <w:rFonts w:ascii="Arial" w:hAnsi="Arial" w:cs="Arial"/>
                <w:color w:val="000000"/>
                <w:sz w:val="20"/>
                <w:szCs w:val="20"/>
                <w:lang w:val="ru-RU" w:bidi="ro-RO"/>
              </w:rPr>
              <w:t xml:space="preserve"> SM</w:t>
            </w:r>
            <w:r w:rsidR="008463A9" w:rsidRPr="0048626E">
              <w:rPr>
                <w:rFonts w:ascii="Arial" w:hAnsi="Arial" w:cs="Arial"/>
                <w:color w:val="000000"/>
                <w:lang w:val="ru-RU" w:bidi="ro-RO"/>
              </w:rPr>
              <w:t xml:space="preserve"> </w:t>
            </w:r>
            <w:r w:rsidR="008463A9" w:rsidRPr="0048626E">
              <w:rPr>
                <w:rFonts w:ascii="Arial" w:hAnsi="Arial" w:cs="Arial"/>
                <w:color w:val="000000"/>
                <w:sz w:val="20"/>
                <w:szCs w:val="20"/>
                <w:lang w:val="ru-RU" w:bidi="ro-RO"/>
              </w:rPr>
              <w:t>SR EN 13242+A1</w:t>
            </w:r>
          </w:p>
        </w:tc>
        <w:tc>
          <w:tcPr>
            <w:tcW w:w="1800" w:type="dxa"/>
            <w:tcBorders>
              <w:top w:val="single" w:sz="4" w:space="0" w:color="auto"/>
              <w:left w:val="single" w:sz="4" w:space="0" w:color="auto"/>
              <w:right w:val="single" w:sz="4" w:space="0" w:color="auto"/>
            </w:tcBorders>
            <w:shd w:val="clear" w:color="auto" w:fill="FFFFFF"/>
          </w:tcPr>
          <w:p w14:paraId="73112116" w14:textId="77777777" w:rsidR="008463A9" w:rsidRPr="0048626E" w:rsidRDefault="008463A9" w:rsidP="00990C16">
            <w:pPr>
              <w:spacing w:after="0" w:line="240" w:lineRule="auto"/>
              <w:jc w:val="center"/>
              <w:rPr>
                <w:rFonts w:ascii="Arial" w:hAnsi="Arial" w:cs="Arial"/>
                <w:sz w:val="20"/>
                <w:szCs w:val="20"/>
                <w:lang w:val="ru-RU"/>
              </w:rPr>
            </w:pPr>
          </w:p>
        </w:tc>
      </w:tr>
      <w:tr w:rsidR="008463A9" w:rsidRPr="0048626E" w14:paraId="611861E6" w14:textId="77777777" w:rsidTr="00FF2768">
        <w:trPr>
          <w:trHeight w:hRule="exact" w:val="291"/>
          <w:jc w:val="center"/>
        </w:trPr>
        <w:tc>
          <w:tcPr>
            <w:tcW w:w="333" w:type="dxa"/>
            <w:vMerge/>
            <w:tcBorders>
              <w:left w:val="single" w:sz="4" w:space="0" w:color="auto"/>
            </w:tcBorders>
            <w:shd w:val="clear" w:color="auto" w:fill="FFFFFF"/>
          </w:tcPr>
          <w:p w14:paraId="7712409A" w14:textId="77777777" w:rsidR="008463A9" w:rsidRPr="0048626E" w:rsidRDefault="008463A9" w:rsidP="00990C16">
            <w:pPr>
              <w:spacing w:after="0" w:line="240" w:lineRule="auto"/>
              <w:rPr>
                <w:rFonts w:ascii="Arial" w:hAnsi="Arial" w:cs="Arial"/>
                <w:sz w:val="20"/>
                <w:szCs w:val="20"/>
                <w:lang w:val="ru-RU"/>
              </w:rPr>
            </w:pPr>
          </w:p>
        </w:tc>
        <w:tc>
          <w:tcPr>
            <w:tcW w:w="3110" w:type="dxa"/>
            <w:vMerge/>
            <w:tcBorders>
              <w:left w:val="single" w:sz="4" w:space="0" w:color="auto"/>
            </w:tcBorders>
            <w:shd w:val="clear" w:color="auto" w:fill="FFFFFF"/>
          </w:tcPr>
          <w:p w14:paraId="12454B29" w14:textId="77777777" w:rsidR="008463A9" w:rsidRPr="0048626E" w:rsidRDefault="008463A9"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07611713" w14:textId="17D78D7D" w:rsidR="008463A9" w:rsidRPr="0048626E" w:rsidRDefault="008463A9" w:rsidP="00990C16">
            <w:pPr>
              <w:tabs>
                <w:tab w:val="left" w:pos="241"/>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FF2768" w:rsidRPr="0048626E">
              <w:rPr>
                <w:rFonts w:ascii="Arial" w:hAnsi="Arial" w:cs="Arial"/>
                <w:color w:val="000000"/>
                <w:sz w:val="20"/>
                <w:szCs w:val="20"/>
                <w:lang w:val="ru-RU" w:bidi="ro-RO"/>
              </w:rPr>
              <w:t>песок</w:t>
            </w:r>
          </w:p>
        </w:tc>
        <w:tc>
          <w:tcPr>
            <w:tcW w:w="1800" w:type="dxa"/>
            <w:tcBorders>
              <w:left w:val="single" w:sz="4" w:space="0" w:color="auto"/>
              <w:right w:val="single" w:sz="4" w:space="0" w:color="auto"/>
            </w:tcBorders>
            <w:shd w:val="clear" w:color="auto" w:fill="FFFFFF"/>
          </w:tcPr>
          <w:p w14:paraId="32BEE9B4" w14:textId="77777777"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0-4</w:t>
            </w:r>
          </w:p>
        </w:tc>
      </w:tr>
      <w:tr w:rsidR="008463A9" w:rsidRPr="0048626E" w14:paraId="13A51F66" w14:textId="77777777" w:rsidTr="00FF2768">
        <w:trPr>
          <w:trHeight w:hRule="exact" w:val="593"/>
          <w:jc w:val="center"/>
        </w:trPr>
        <w:tc>
          <w:tcPr>
            <w:tcW w:w="333" w:type="dxa"/>
            <w:vMerge/>
            <w:tcBorders>
              <w:left w:val="single" w:sz="4" w:space="0" w:color="auto"/>
              <w:bottom w:val="single" w:sz="4" w:space="0" w:color="auto"/>
            </w:tcBorders>
            <w:shd w:val="clear" w:color="auto" w:fill="FFFFFF"/>
          </w:tcPr>
          <w:p w14:paraId="7F70A7A4" w14:textId="77777777" w:rsidR="008463A9" w:rsidRPr="0048626E" w:rsidRDefault="008463A9" w:rsidP="00990C16">
            <w:pPr>
              <w:spacing w:after="0" w:line="240" w:lineRule="auto"/>
              <w:rPr>
                <w:rFonts w:ascii="Arial" w:hAnsi="Arial" w:cs="Arial"/>
                <w:sz w:val="20"/>
                <w:szCs w:val="20"/>
                <w:lang w:val="ru-RU"/>
              </w:rPr>
            </w:pPr>
          </w:p>
        </w:tc>
        <w:tc>
          <w:tcPr>
            <w:tcW w:w="3110" w:type="dxa"/>
            <w:vMerge/>
            <w:tcBorders>
              <w:left w:val="single" w:sz="4" w:space="0" w:color="auto"/>
              <w:bottom w:val="single" w:sz="4" w:space="0" w:color="auto"/>
            </w:tcBorders>
            <w:shd w:val="clear" w:color="auto" w:fill="FFFFFF"/>
          </w:tcPr>
          <w:p w14:paraId="1FDC3EC8" w14:textId="77777777" w:rsidR="008463A9" w:rsidRPr="0048626E" w:rsidRDefault="008463A9" w:rsidP="00990C16">
            <w:pPr>
              <w:pStyle w:val="Other0"/>
              <w:shd w:val="clear" w:color="auto" w:fill="auto"/>
              <w:spacing w:after="0"/>
              <w:rPr>
                <w:rFonts w:ascii="Arial" w:hAnsi="Arial" w:cs="Arial"/>
                <w:lang w:val="ru-RU"/>
              </w:rPr>
            </w:pPr>
          </w:p>
        </w:tc>
        <w:tc>
          <w:tcPr>
            <w:tcW w:w="3802" w:type="dxa"/>
            <w:tcBorders>
              <w:left w:val="single" w:sz="4" w:space="0" w:color="auto"/>
              <w:bottom w:val="single" w:sz="4" w:space="0" w:color="auto"/>
            </w:tcBorders>
            <w:shd w:val="clear" w:color="auto" w:fill="FFFFFF"/>
          </w:tcPr>
          <w:p w14:paraId="5F615067" w14:textId="4C9F67CF" w:rsidR="008463A9" w:rsidRPr="0048626E" w:rsidRDefault="008463A9" w:rsidP="00990C16">
            <w:pPr>
              <w:tabs>
                <w:tab w:val="left" w:pos="241"/>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FF2768" w:rsidRPr="0048626E">
              <w:rPr>
                <w:rFonts w:ascii="Arial" w:hAnsi="Arial" w:cs="Arial"/>
                <w:sz w:val="20"/>
                <w:szCs w:val="20"/>
                <w:lang w:val="ru-RU"/>
              </w:rPr>
              <w:t>оптимальная щебеночно-</w:t>
            </w:r>
            <w:r w:rsidR="0048626E" w:rsidRPr="0048626E">
              <w:rPr>
                <w:rFonts w:ascii="Arial" w:hAnsi="Arial" w:cs="Arial"/>
                <w:sz w:val="20"/>
                <w:szCs w:val="20"/>
                <w:lang w:val="ru-RU"/>
              </w:rPr>
              <w:t>песчаная</w:t>
            </w:r>
            <w:r w:rsidR="00FF2768" w:rsidRPr="0048626E">
              <w:rPr>
                <w:rFonts w:ascii="Arial" w:hAnsi="Arial" w:cs="Arial"/>
                <w:sz w:val="20"/>
                <w:szCs w:val="20"/>
                <w:lang w:val="ru-RU"/>
              </w:rPr>
              <w:t xml:space="preserve"> смесь</w:t>
            </w:r>
          </w:p>
        </w:tc>
        <w:tc>
          <w:tcPr>
            <w:tcW w:w="1800" w:type="dxa"/>
            <w:tcBorders>
              <w:left w:val="single" w:sz="4" w:space="0" w:color="auto"/>
              <w:bottom w:val="single" w:sz="4" w:space="0" w:color="auto"/>
              <w:right w:val="single" w:sz="4" w:space="0" w:color="auto"/>
            </w:tcBorders>
            <w:shd w:val="clear" w:color="auto" w:fill="FFFFFF"/>
          </w:tcPr>
          <w:p w14:paraId="33565FC7" w14:textId="77777777" w:rsidR="008463A9" w:rsidRPr="0048626E" w:rsidRDefault="008463A9"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0-63</w:t>
            </w:r>
          </w:p>
        </w:tc>
      </w:tr>
    </w:tbl>
    <w:p w14:paraId="0466120E" w14:textId="0079351D" w:rsidR="007E27E1" w:rsidRDefault="007E27E1" w:rsidP="009A6ED5">
      <w:pPr>
        <w:spacing w:after="0" w:line="240" w:lineRule="auto"/>
        <w:jc w:val="both"/>
        <w:rPr>
          <w:rFonts w:ascii="Arial" w:eastAsia="Arial" w:hAnsi="Arial" w:cs="Arial"/>
          <w:sz w:val="20"/>
          <w:szCs w:val="20"/>
          <w:lang w:val="ru-RU"/>
        </w:rPr>
      </w:pPr>
    </w:p>
    <w:p w14:paraId="44F74A8A" w14:textId="77777777" w:rsidR="009A553A" w:rsidRPr="0048626E" w:rsidRDefault="009A553A" w:rsidP="009A6ED5">
      <w:pPr>
        <w:spacing w:after="0" w:line="240" w:lineRule="auto"/>
        <w:jc w:val="both"/>
        <w:rPr>
          <w:rFonts w:ascii="Arial" w:eastAsia="Arial" w:hAnsi="Arial" w:cs="Arial"/>
          <w:sz w:val="20"/>
          <w:szCs w:val="20"/>
          <w:lang w:val="ru-RU"/>
        </w:rPr>
      </w:pPr>
    </w:p>
    <w:p w14:paraId="5ECB7FE4" w14:textId="748EE5AD" w:rsidR="007E27E1" w:rsidRPr="0048626E" w:rsidRDefault="00FF2768"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5.1.2</w:t>
      </w:r>
      <w:r w:rsidRPr="0048626E">
        <w:rPr>
          <w:rFonts w:ascii="Arial" w:eastAsia="Arial" w:hAnsi="Arial" w:cs="Arial"/>
          <w:sz w:val="20"/>
          <w:szCs w:val="20"/>
          <w:lang w:val="ru-RU"/>
        </w:rPr>
        <w:tab/>
        <w:t xml:space="preserve">Крупнозернистый песок или отсев щебня не применяется в качестве защитного материала в </w:t>
      </w:r>
      <w:r w:rsidR="0048626E" w:rsidRPr="0048626E">
        <w:rPr>
          <w:rFonts w:ascii="Arial" w:eastAsia="Arial" w:hAnsi="Arial" w:cs="Arial"/>
          <w:sz w:val="20"/>
          <w:szCs w:val="20"/>
          <w:lang w:val="ru-RU"/>
        </w:rPr>
        <w:t>случае,</w:t>
      </w:r>
      <w:r w:rsidRPr="0048626E">
        <w:rPr>
          <w:rFonts w:ascii="Arial" w:eastAsia="Arial" w:hAnsi="Arial" w:cs="Arial"/>
          <w:sz w:val="20"/>
          <w:szCs w:val="20"/>
          <w:lang w:val="ru-RU"/>
        </w:rPr>
        <w:t xml:space="preserve"> когда слой</w:t>
      </w:r>
      <w:r w:rsidR="006443DC" w:rsidRPr="0048626E">
        <w:rPr>
          <w:rFonts w:ascii="Arial" w:eastAsia="Arial" w:hAnsi="Arial" w:cs="Arial"/>
          <w:sz w:val="20"/>
          <w:szCs w:val="20"/>
          <w:lang w:val="ru-RU"/>
        </w:rPr>
        <w:t>,</w:t>
      </w:r>
      <w:r w:rsidRPr="0048626E">
        <w:rPr>
          <w:rFonts w:ascii="Arial" w:eastAsia="Arial" w:hAnsi="Arial" w:cs="Arial"/>
          <w:sz w:val="20"/>
          <w:szCs w:val="20"/>
          <w:lang w:val="ru-RU"/>
        </w:rPr>
        <w:t xml:space="preserve"> устраиваемый на основании</w:t>
      </w:r>
      <w:r w:rsidR="006443DC" w:rsidRPr="0048626E">
        <w:rPr>
          <w:rFonts w:ascii="Arial" w:eastAsia="Arial" w:hAnsi="Arial" w:cs="Arial"/>
          <w:sz w:val="20"/>
          <w:szCs w:val="20"/>
          <w:lang w:val="ru-RU"/>
        </w:rPr>
        <w:t>,</w:t>
      </w:r>
      <w:r w:rsidR="005F0E42" w:rsidRPr="0048626E">
        <w:rPr>
          <w:rFonts w:ascii="Arial" w:eastAsia="Arial" w:hAnsi="Arial" w:cs="Arial"/>
          <w:sz w:val="20"/>
          <w:szCs w:val="20"/>
          <w:lang w:val="ru-RU"/>
        </w:rPr>
        <w:t xml:space="preserve"> выполняется</w:t>
      </w:r>
      <w:r w:rsidRPr="0048626E">
        <w:rPr>
          <w:rFonts w:ascii="Arial" w:eastAsia="Arial" w:hAnsi="Arial" w:cs="Arial"/>
          <w:sz w:val="20"/>
          <w:szCs w:val="20"/>
          <w:lang w:val="ru-RU"/>
        </w:rPr>
        <w:t xml:space="preserve"> из </w:t>
      </w:r>
      <w:r w:rsidR="005F0E42" w:rsidRPr="0048626E">
        <w:rPr>
          <w:rFonts w:ascii="Arial" w:eastAsia="Arial" w:hAnsi="Arial" w:cs="Arial"/>
          <w:sz w:val="20"/>
          <w:szCs w:val="20"/>
          <w:lang w:val="ru-RU"/>
        </w:rPr>
        <w:t xml:space="preserve">крупного </w:t>
      </w:r>
      <w:r w:rsidRPr="0048626E">
        <w:rPr>
          <w:rFonts w:ascii="Arial" w:eastAsia="Arial" w:hAnsi="Arial" w:cs="Arial"/>
          <w:sz w:val="20"/>
          <w:szCs w:val="20"/>
          <w:lang w:val="ru-RU"/>
        </w:rPr>
        <w:t>щебня</w:t>
      </w:r>
      <w:r w:rsidR="005F0E42" w:rsidRPr="0048626E">
        <w:rPr>
          <w:rFonts w:ascii="Arial" w:eastAsia="Arial" w:hAnsi="Arial" w:cs="Arial"/>
          <w:sz w:val="20"/>
          <w:szCs w:val="20"/>
          <w:lang w:val="ru-RU"/>
        </w:rPr>
        <w:t xml:space="preserve"> способом заклинки</w:t>
      </w:r>
      <w:r w:rsidRPr="0048626E">
        <w:rPr>
          <w:rFonts w:ascii="Arial" w:eastAsia="Arial" w:hAnsi="Arial" w:cs="Arial"/>
          <w:sz w:val="20"/>
          <w:szCs w:val="20"/>
          <w:lang w:val="ru-RU"/>
        </w:rPr>
        <w:t xml:space="preserve"> или </w:t>
      </w:r>
      <w:r w:rsidR="005F0E42" w:rsidRPr="0048626E">
        <w:rPr>
          <w:rFonts w:ascii="Arial" w:eastAsia="Arial" w:hAnsi="Arial" w:cs="Arial"/>
          <w:sz w:val="20"/>
          <w:szCs w:val="20"/>
          <w:lang w:val="ru-RU"/>
        </w:rPr>
        <w:t xml:space="preserve">из </w:t>
      </w:r>
      <w:r w:rsidRPr="0048626E">
        <w:rPr>
          <w:rFonts w:ascii="Arial" w:eastAsia="Arial" w:hAnsi="Arial" w:cs="Arial"/>
          <w:sz w:val="20"/>
          <w:szCs w:val="20"/>
          <w:lang w:val="ru-RU"/>
        </w:rPr>
        <w:t>цементобетона.</w:t>
      </w:r>
    </w:p>
    <w:p w14:paraId="7E065C66" w14:textId="77777777" w:rsidR="00FF2768" w:rsidRPr="0048626E" w:rsidRDefault="00FF2768" w:rsidP="009A6ED5">
      <w:pPr>
        <w:spacing w:after="0" w:line="240" w:lineRule="auto"/>
        <w:jc w:val="both"/>
        <w:rPr>
          <w:rFonts w:ascii="Arial" w:eastAsia="Arial" w:hAnsi="Arial" w:cs="Arial"/>
          <w:sz w:val="20"/>
          <w:szCs w:val="20"/>
          <w:lang w:val="ru-RU"/>
        </w:rPr>
      </w:pPr>
    </w:p>
    <w:p w14:paraId="6F4BABA0" w14:textId="6A222D4F" w:rsidR="00FF2768" w:rsidRPr="0048626E" w:rsidRDefault="006443DC"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5.1.3</w:t>
      </w:r>
      <w:r w:rsidRPr="0048626E">
        <w:rPr>
          <w:rFonts w:ascii="Arial" w:eastAsia="Arial" w:hAnsi="Arial" w:cs="Arial"/>
          <w:sz w:val="20"/>
          <w:szCs w:val="20"/>
          <w:lang w:val="ru-RU"/>
        </w:rPr>
        <w:tab/>
        <w:t xml:space="preserve">Заполнители должны происходить из горных пород устойчивых к агрессивной внешней среде, т.е. не подверженных воздействию воздуха, воды или </w:t>
      </w:r>
      <w:r w:rsidR="000041B2" w:rsidRPr="0048626E">
        <w:rPr>
          <w:rFonts w:ascii="Arial" w:eastAsia="Arial" w:hAnsi="Arial" w:cs="Arial"/>
          <w:sz w:val="20"/>
          <w:szCs w:val="20"/>
          <w:lang w:val="ru-RU"/>
        </w:rPr>
        <w:t>низких температур</w:t>
      </w:r>
      <w:r w:rsidRPr="0048626E">
        <w:rPr>
          <w:rFonts w:ascii="Arial" w:eastAsia="Arial" w:hAnsi="Arial" w:cs="Arial"/>
          <w:sz w:val="20"/>
          <w:szCs w:val="20"/>
          <w:lang w:val="ru-RU"/>
        </w:rPr>
        <w:t>. Использование заполнителей из полевошпатовых или сланцевых пород запрещено.</w:t>
      </w:r>
    </w:p>
    <w:p w14:paraId="482A2A66" w14:textId="77777777" w:rsidR="00FF2768" w:rsidRPr="0048626E" w:rsidRDefault="00FF2768" w:rsidP="009A6ED5">
      <w:pPr>
        <w:spacing w:after="0" w:line="240" w:lineRule="auto"/>
        <w:jc w:val="both"/>
        <w:rPr>
          <w:rFonts w:ascii="Arial" w:eastAsia="Arial" w:hAnsi="Arial" w:cs="Arial"/>
          <w:sz w:val="20"/>
          <w:szCs w:val="20"/>
          <w:lang w:val="ru-RU"/>
        </w:rPr>
      </w:pPr>
    </w:p>
    <w:p w14:paraId="42B8898B" w14:textId="7B64A4A5" w:rsidR="00FF2768" w:rsidRPr="0048626E" w:rsidRDefault="000041B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5.1.4</w:t>
      </w:r>
      <w:r w:rsidRPr="0048626E">
        <w:rPr>
          <w:rFonts w:ascii="Arial" w:eastAsia="Arial" w:hAnsi="Arial" w:cs="Arial"/>
          <w:sz w:val="20"/>
          <w:szCs w:val="20"/>
          <w:lang w:val="ru-RU"/>
        </w:rPr>
        <w:tab/>
        <w:t>Показатели качества используемых природных заполнителей должно соответствовать положениям SM SR EN 13242+A1.</w:t>
      </w:r>
    </w:p>
    <w:p w14:paraId="63DD9FF4" w14:textId="77777777" w:rsidR="007E27E1" w:rsidRPr="0048626E" w:rsidRDefault="007E27E1" w:rsidP="009A6ED5">
      <w:pPr>
        <w:spacing w:after="0" w:line="240" w:lineRule="auto"/>
        <w:jc w:val="both"/>
        <w:rPr>
          <w:rFonts w:ascii="Arial" w:eastAsia="Arial" w:hAnsi="Arial" w:cs="Arial"/>
          <w:sz w:val="20"/>
          <w:szCs w:val="20"/>
          <w:lang w:val="ru-RU"/>
        </w:rPr>
      </w:pPr>
    </w:p>
    <w:p w14:paraId="7A647727" w14:textId="63BF1158" w:rsidR="007E27E1" w:rsidRPr="0048626E" w:rsidRDefault="000041B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5.1.5</w:t>
      </w:r>
      <w:r w:rsidRPr="0048626E">
        <w:rPr>
          <w:rFonts w:ascii="Arial" w:eastAsia="Arial" w:hAnsi="Arial" w:cs="Arial"/>
          <w:sz w:val="20"/>
          <w:szCs w:val="20"/>
          <w:lang w:val="ru-RU"/>
        </w:rPr>
        <w:tab/>
        <w:t>Заполнители, используемые для устройства слоя основания, должны соответствовать условиям допустимости, указанным в таблицах 2, 3 и 4, и не должны содержать видимых инородных тел (комьев земли, угля, древесины, остатков растений) или измененных элементов.</w:t>
      </w:r>
    </w:p>
    <w:p w14:paraId="530BD516" w14:textId="77777777" w:rsidR="000041B2" w:rsidRPr="0048626E" w:rsidRDefault="000041B2" w:rsidP="009A6ED5">
      <w:pPr>
        <w:spacing w:after="0" w:line="240" w:lineRule="auto"/>
        <w:jc w:val="both"/>
        <w:rPr>
          <w:rFonts w:ascii="Arial" w:eastAsia="Arial" w:hAnsi="Arial" w:cs="Arial"/>
          <w:sz w:val="20"/>
          <w:szCs w:val="20"/>
          <w:lang w:val="ru-RU"/>
        </w:rPr>
      </w:pPr>
    </w:p>
    <w:p w14:paraId="32891A3D" w14:textId="2586007E" w:rsidR="000041B2" w:rsidRPr="0048626E" w:rsidRDefault="000041B2" w:rsidP="000041B2">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2 – Песок, условия допустимости</w:t>
      </w:r>
    </w:p>
    <w:p w14:paraId="01B80020" w14:textId="77777777" w:rsidR="000041B2" w:rsidRPr="0048626E" w:rsidRDefault="000041B2" w:rsidP="009A6ED5">
      <w:pPr>
        <w:spacing w:after="0" w:line="240" w:lineRule="auto"/>
        <w:jc w:val="both"/>
        <w:rPr>
          <w:rFonts w:ascii="Arial" w:eastAsia="Arial" w:hAnsi="Arial" w:cs="Arial"/>
          <w:sz w:val="20"/>
          <w:szCs w:val="20"/>
          <w:lang w:val="ru-RU"/>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6"/>
        <w:gridCol w:w="2126"/>
        <w:gridCol w:w="1418"/>
        <w:gridCol w:w="1701"/>
      </w:tblGrid>
      <w:tr w:rsidR="000041B2" w:rsidRPr="0048626E" w14:paraId="76AC101E" w14:textId="77777777" w:rsidTr="00990C16">
        <w:tc>
          <w:tcPr>
            <w:tcW w:w="4106" w:type="dxa"/>
            <w:vMerge w:val="restart"/>
            <w:vAlign w:val="center"/>
          </w:tcPr>
          <w:p w14:paraId="3AF530D2" w14:textId="0A194B9B" w:rsidR="000041B2" w:rsidRPr="0048626E" w:rsidRDefault="005976C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Характеристики</w:t>
            </w:r>
          </w:p>
        </w:tc>
        <w:tc>
          <w:tcPr>
            <w:tcW w:w="3544" w:type="dxa"/>
            <w:gridSpan w:val="2"/>
            <w:vAlign w:val="center"/>
          </w:tcPr>
          <w:p w14:paraId="6B5EC0A1" w14:textId="21B423FC" w:rsidR="000041B2" w:rsidRPr="0048626E" w:rsidRDefault="0088176A" w:rsidP="00990C16">
            <w:pPr>
              <w:tabs>
                <w:tab w:val="left" w:pos="567"/>
              </w:tabs>
              <w:spacing w:after="0" w:line="240" w:lineRule="auto"/>
              <w:jc w:val="center"/>
              <w:rPr>
                <w:rFonts w:ascii="Arial" w:hAnsi="Arial" w:cs="Arial"/>
                <w:sz w:val="20"/>
                <w:szCs w:val="20"/>
                <w:lang w:val="ru-RU"/>
              </w:rPr>
            </w:pPr>
            <w:r w:rsidRPr="0048626E">
              <w:rPr>
                <w:rFonts w:ascii="Arial" w:eastAsia="Arial" w:hAnsi="Arial" w:cs="Arial"/>
                <w:sz w:val="20"/>
                <w:szCs w:val="20"/>
                <w:lang w:val="ru-RU"/>
              </w:rPr>
              <w:t>Условия допустимости для</w:t>
            </w:r>
            <w:r w:rsidR="00DD0346" w:rsidRPr="0048626E">
              <w:rPr>
                <w:rFonts w:ascii="Arial" w:eastAsia="Arial" w:hAnsi="Arial" w:cs="Arial"/>
                <w:sz w:val="20"/>
                <w:szCs w:val="20"/>
                <w:lang w:val="ru-RU"/>
              </w:rPr>
              <w:t>:</w:t>
            </w:r>
          </w:p>
        </w:tc>
        <w:tc>
          <w:tcPr>
            <w:tcW w:w="1701" w:type="dxa"/>
            <w:vMerge w:val="restart"/>
          </w:tcPr>
          <w:p w14:paraId="2D10C040" w14:textId="095191F6" w:rsidR="000041B2" w:rsidRPr="0048626E" w:rsidRDefault="0088176A"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Метод испытаний</w:t>
            </w:r>
          </w:p>
        </w:tc>
      </w:tr>
      <w:tr w:rsidR="000041B2" w:rsidRPr="0048626E" w14:paraId="7A49ECDE" w14:textId="77777777" w:rsidTr="00990C16">
        <w:tc>
          <w:tcPr>
            <w:tcW w:w="4106" w:type="dxa"/>
            <w:vMerge/>
            <w:vAlign w:val="center"/>
          </w:tcPr>
          <w:p w14:paraId="41F349EE" w14:textId="77777777" w:rsidR="000041B2" w:rsidRPr="0048626E" w:rsidRDefault="000041B2" w:rsidP="00990C16">
            <w:pPr>
              <w:tabs>
                <w:tab w:val="left" w:pos="567"/>
              </w:tabs>
              <w:spacing w:after="0" w:line="240" w:lineRule="auto"/>
              <w:jc w:val="center"/>
              <w:rPr>
                <w:rFonts w:ascii="Arial" w:hAnsi="Arial" w:cs="Arial"/>
                <w:sz w:val="20"/>
                <w:szCs w:val="20"/>
                <w:lang w:val="ru-RU"/>
              </w:rPr>
            </w:pPr>
          </w:p>
        </w:tc>
        <w:tc>
          <w:tcPr>
            <w:tcW w:w="2126" w:type="dxa"/>
            <w:vAlign w:val="center"/>
          </w:tcPr>
          <w:p w14:paraId="2D681331" w14:textId="2D82CEAA" w:rsidR="000041B2" w:rsidRPr="0048626E" w:rsidRDefault="0088176A"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Изоляционного слоя</w:t>
            </w:r>
          </w:p>
        </w:tc>
        <w:tc>
          <w:tcPr>
            <w:tcW w:w="1418" w:type="dxa"/>
            <w:vAlign w:val="center"/>
          </w:tcPr>
          <w:p w14:paraId="0CB50F94" w14:textId="751449F7" w:rsidR="000041B2" w:rsidRPr="0048626E" w:rsidRDefault="0088176A" w:rsidP="00990C16">
            <w:pPr>
              <w:tabs>
                <w:tab w:val="left" w:pos="567"/>
              </w:tabs>
              <w:spacing w:after="0" w:line="240" w:lineRule="auto"/>
              <w:ind w:left="-106" w:right="-138"/>
              <w:jc w:val="center"/>
              <w:rPr>
                <w:rFonts w:ascii="Arial" w:hAnsi="Arial" w:cs="Arial"/>
                <w:sz w:val="20"/>
                <w:szCs w:val="20"/>
                <w:lang w:val="ru-RU"/>
              </w:rPr>
            </w:pPr>
            <w:r w:rsidRPr="0048626E">
              <w:rPr>
                <w:rFonts w:ascii="Arial" w:hAnsi="Arial" w:cs="Arial"/>
                <w:sz w:val="20"/>
                <w:szCs w:val="20"/>
                <w:lang w:val="ru-RU"/>
              </w:rPr>
              <w:t>Защитного слоя</w:t>
            </w:r>
          </w:p>
        </w:tc>
        <w:tc>
          <w:tcPr>
            <w:tcW w:w="1701" w:type="dxa"/>
            <w:vMerge/>
          </w:tcPr>
          <w:p w14:paraId="19234CE7" w14:textId="77777777" w:rsidR="000041B2" w:rsidRPr="0048626E" w:rsidRDefault="000041B2" w:rsidP="00990C16">
            <w:pPr>
              <w:tabs>
                <w:tab w:val="left" w:pos="567"/>
              </w:tabs>
              <w:spacing w:after="0" w:line="240" w:lineRule="auto"/>
              <w:jc w:val="center"/>
              <w:rPr>
                <w:rFonts w:ascii="Arial" w:hAnsi="Arial" w:cs="Arial"/>
                <w:sz w:val="20"/>
                <w:szCs w:val="20"/>
                <w:lang w:val="ru-RU"/>
              </w:rPr>
            </w:pPr>
          </w:p>
        </w:tc>
      </w:tr>
      <w:tr w:rsidR="000041B2" w:rsidRPr="0048626E" w14:paraId="6802888C" w14:textId="77777777" w:rsidTr="00990C16">
        <w:tc>
          <w:tcPr>
            <w:tcW w:w="4106" w:type="dxa"/>
          </w:tcPr>
          <w:p w14:paraId="0110EE46" w14:textId="1DE2A771" w:rsidR="000041B2" w:rsidRPr="0048626E" w:rsidRDefault="00DD0346"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Фракции</w:t>
            </w:r>
            <w:r w:rsidR="005976CF" w:rsidRPr="0048626E">
              <w:rPr>
                <w:rFonts w:ascii="Arial" w:hAnsi="Arial" w:cs="Arial"/>
                <w:sz w:val="20"/>
                <w:szCs w:val="20"/>
                <w:lang w:val="ru-RU"/>
              </w:rPr>
              <w:t xml:space="preserve"> (квадратные </w:t>
            </w:r>
            <w:r w:rsidR="0088176A" w:rsidRPr="0048626E">
              <w:rPr>
                <w:rFonts w:ascii="Arial" w:hAnsi="Arial" w:cs="Arial"/>
                <w:sz w:val="20"/>
                <w:szCs w:val="20"/>
                <w:lang w:val="ru-RU"/>
              </w:rPr>
              <w:t>ячейки</w:t>
            </w:r>
            <w:r w:rsidR="005976CF" w:rsidRPr="0048626E">
              <w:rPr>
                <w:rFonts w:ascii="Arial" w:hAnsi="Arial" w:cs="Arial"/>
                <w:sz w:val="20"/>
                <w:szCs w:val="20"/>
                <w:lang w:val="ru-RU"/>
              </w:rPr>
              <w:t>)</w:t>
            </w:r>
          </w:p>
        </w:tc>
        <w:tc>
          <w:tcPr>
            <w:tcW w:w="2126" w:type="dxa"/>
          </w:tcPr>
          <w:p w14:paraId="01919D05"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0 - 4</w:t>
            </w:r>
          </w:p>
        </w:tc>
        <w:tc>
          <w:tcPr>
            <w:tcW w:w="1418" w:type="dxa"/>
          </w:tcPr>
          <w:p w14:paraId="4A417506"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4 – 8</w:t>
            </w:r>
          </w:p>
        </w:tc>
        <w:tc>
          <w:tcPr>
            <w:tcW w:w="1701" w:type="dxa"/>
          </w:tcPr>
          <w:p w14:paraId="4C3352F6"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SM EN 933-1</w:t>
            </w:r>
          </w:p>
        </w:tc>
      </w:tr>
      <w:tr w:rsidR="000041B2" w:rsidRPr="0048626E" w14:paraId="7BEFCD14" w14:textId="77777777" w:rsidTr="00990C16">
        <w:tc>
          <w:tcPr>
            <w:tcW w:w="4106" w:type="dxa"/>
          </w:tcPr>
          <w:p w14:paraId="443D5340" w14:textId="5A4F825B" w:rsidR="000041B2" w:rsidRPr="0048626E" w:rsidRDefault="0088176A"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Гранулометрический состав</w:t>
            </w:r>
            <w:r w:rsidR="000041B2" w:rsidRPr="0048626E">
              <w:rPr>
                <w:rFonts w:ascii="Arial" w:hAnsi="Arial" w:cs="Arial"/>
                <w:sz w:val="20"/>
                <w:szCs w:val="20"/>
                <w:lang w:val="ru-RU"/>
              </w:rPr>
              <w:t>:</w:t>
            </w:r>
          </w:p>
          <w:p w14:paraId="7FAFA9C5" w14:textId="3F0BA9A9" w:rsidR="000041B2" w:rsidRPr="0048626E" w:rsidRDefault="000041B2"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 xml:space="preserve">- </w:t>
            </w:r>
            <w:r w:rsidR="0088176A" w:rsidRPr="0048626E">
              <w:rPr>
                <w:rFonts w:ascii="Arial" w:hAnsi="Arial" w:cs="Arial"/>
                <w:sz w:val="20"/>
                <w:szCs w:val="20"/>
                <w:lang w:val="ru-RU"/>
              </w:rPr>
              <w:t>содержание фракций менее</w:t>
            </w:r>
            <w:r w:rsidRPr="0048626E">
              <w:rPr>
                <w:rFonts w:ascii="Arial" w:hAnsi="Arial" w:cs="Arial"/>
                <w:sz w:val="20"/>
                <w:szCs w:val="20"/>
                <w:lang w:val="ru-RU"/>
              </w:rPr>
              <w:t xml:space="preserve"> 0,125 </w:t>
            </w:r>
            <w:r w:rsidR="0088176A" w:rsidRPr="0048626E">
              <w:rPr>
                <w:rFonts w:ascii="Arial" w:hAnsi="Arial" w:cs="Arial"/>
                <w:sz w:val="20"/>
                <w:szCs w:val="20"/>
                <w:lang w:val="ru-RU"/>
              </w:rPr>
              <w:t>мм</w:t>
            </w:r>
            <w:r w:rsidRPr="0048626E">
              <w:rPr>
                <w:rFonts w:ascii="Arial" w:hAnsi="Arial" w:cs="Arial"/>
                <w:sz w:val="20"/>
                <w:szCs w:val="20"/>
                <w:lang w:val="ru-RU"/>
              </w:rPr>
              <w:t xml:space="preserve">, % </w:t>
            </w:r>
            <w:r w:rsidR="0048626E" w:rsidRPr="0048626E">
              <w:rPr>
                <w:rFonts w:ascii="Arial" w:hAnsi="Arial" w:cs="Arial"/>
                <w:sz w:val="20"/>
                <w:szCs w:val="20"/>
                <w:lang w:val="ru-RU"/>
              </w:rPr>
              <w:t>максимум</w:t>
            </w:r>
          </w:p>
          <w:p w14:paraId="1110DD82" w14:textId="7A1E5F8A" w:rsidR="000041B2" w:rsidRPr="0048626E" w:rsidRDefault="000041B2"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 xml:space="preserve">- </w:t>
            </w:r>
            <w:r w:rsidR="0088176A" w:rsidRPr="0048626E">
              <w:rPr>
                <w:rFonts w:ascii="Arial" w:hAnsi="Arial" w:cs="Arial"/>
                <w:sz w:val="20"/>
                <w:szCs w:val="20"/>
                <w:lang w:val="ru-RU"/>
              </w:rPr>
              <w:t xml:space="preserve">содержание фракций менее </w:t>
            </w:r>
            <w:r w:rsidRPr="0048626E">
              <w:rPr>
                <w:rFonts w:ascii="Arial" w:hAnsi="Arial" w:cs="Arial"/>
                <w:sz w:val="20"/>
                <w:szCs w:val="20"/>
                <w:lang w:val="ru-RU"/>
              </w:rPr>
              <w:t xml:space="preserve">0,063 </w:t>
            </w:r>
            <w:r w:rsidR="0088176A" w:rsidRPr="0048626E">
              <w:rPr>
                <w:rFonts w:ascii="Arial" w:hAnsi="Arial" w:cs="Arial"/>
                <w:sz w:val="20"/>
                <w:szCs w:val="20"/>
                <w:lang w:val="ru-RU"/>
              </w:rPr>
              <w:t>мм</w:t>
            </w:r>
            <w:r w:rsidRPr="0048626E">
              <w:rPr>
                <w:rFonts w:ascii="Arial" w:hAnsi="Arial" w:cs="Arial"/>
                <w:sz w:val="20"/>
                <w:szCs w:val="20"/>
                <w:lang w:val="ru-RU"/>
              </w:rPr>
              <w:t xml:space="preserve">, % </w:t>
            </w:r>
            <w:r w:rsidR="0048626E" w:rsidRPr="0048626E">
              <w:rPr>
                <w:rFonts w:ascii="Arial" w:hAnsi="Arial" w:cs="Arial"/>
                <w:sz w:val="20"/>
                <w:szCs w:val="20"/>
                <w:lang w:val="ru-RU"/>
              </w:rPr>
              <w:t>максимум</w:t>
            </w:r>
          </w:p>
          <w:p w14:paraId="4F0E9047" w14:textId="5FEAE4B6" w:rsidR="000041B2" w:rsidRPr="0048626E" w:rsidRDefault="000041B2"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 xml:space="preserve">- </w:t>
            </w:r>
            <w:r w:rsidR="0088176A" w:rsidRPr="0048626E">
              <w:rPr>
                <w:rFonts w:ascii="Arial" w:hAnsi="Arial" w:cs="Arial"/>
                <w:sz w:val="20"/>
                <w:szCs w:val="20"/>
                <w:lang w:val="ru-RU"/>
              </w:rPr>
              <w:t>условия для обратного фильтра</w:t>
            </w:r>
          </w:p>
        </w:tc>
        <w:tc>
          <w:tcPr>
            <w:tcW w:w="2126" w:type="dxa"/>
          </w:tcPr>
          <w:p w14:paraId="7CC1DBA4" w14:textId="77777777" w:rsidR="000041B2" w:rsidRPr="0048626E" w:rsidRDefault="000041B2" w:rsidP="00990C16">
            <w:pPr>
              <w:tabs>
                <w:tab w:val="left" w:pos="567"/>
              </w:tabs>
              <w:spacing w:after="0" w:line="240" w:lineRule="auto"/>
              <w:jc w:val="center"/>
              <w:rPr>
                <w:rFonts w:ascii="Arial" w:hAnsi="Arial" w:cs="Arial"/>
                <w:sz w:val="20"/>
                <w:szCs w:val="20"/>
                <w:lang w:val="ru-RU"/>
              </w:rPr>
            </w:pPr>
          </w:p>
          <w:p w14:paraId="48ACA3B2" w14:textId="77777777" w:rsidR="0088176A" w:rsidRPr="0048626E" w:rsidRDefault="0088176A" w:rsidP="00990C16">
            <w:pPr>
              <w:tabs>
                <w:tab w:val="left" w:pos="567"/>
              </w:tabs>
              <w:spacing w:after="0" w:line="240" w:lineRule="auto"/>
              <w:jc w:val="center"/>
              <w:rPr>
                <w:rFonts w:ascii="Arial" w:hAnsi="Arial" w:cs="Arial"/>
                <w:sz w:val="20"/>
                <w:szCs w:val="20"/>
                <w:lang w:val="ru-RU"/>
              </w:rPr>
            </w:pPr>
          </w:p>
          <w:p w14:paraId="34141957" w14:textId="77777777" w:rsidR="000041B2" w:rsidRPr="00555D5A" w:rsidRDefault="000041B2"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14</w:t>
            </w:r>
          </w:p>
          <w:p w14:paraId="6DB84EAF" w14:textId="77777777" w:rsidR="0088176A" w:rsidRPr="00555D5A" w:rsidRDefault="0088176A" w:rsidP="00990C16">
            <w:pPr>
              <w:tabs>
                <w:tab w:val="left" w:pos="567"/>
              </w:tabs>
              <w:spacing w:after="0" w:line="240" w:lineRule="auto"/>
              <w:jc w:val="center"/>
              <w:rPr>
                <w:rFonts w:ascii="Arial" w:hAnsi="Arial" w:cs="Arial"/>
                <w:sz w:val="20"/>
                <w:szCs w:val="20"/>
                <w:lang w:val="en-US"/>
              </w:rPr>
            </w:pPr>
          </w:p>
          <w:p w14:paraId="021CF4B4" w14:textId="77777777" w:rsidR="000041B2" w:rsidRPr="00555D5A" w:rsidRDefault="000041B2"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w:t>
            </w:r>
          </w:p>
          <w:p w14:paraId="2BE4458E" w14:textId="77777777" w:rsidR="000041B2" w:rsidRPr="00555D5A" w:rsidRDefault="000041B2"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5 d</w:t>
            </w:r>
            <w:r w:rsidRPr="00555D5A">
              <w:rPr>
                <w:rFonts w:ascii="Arial" w:hAnsi="Arial" w:cs="Arial"/>
                <w:sz w:val="20"/>
                <w:szCs w:val="20"/>
                <w:vertAlign w:val="subscript"/>
                <w:lang w:val="en-US"/>
              </w:rPr>
              <w:t>15</w:t>
            </w:r>
            <w:r w:rsidRPr="00555D5A">
              <w:rPr>
                <w:rFonts w:ascii="Arial" w:hAnsi="Arial" w:cs="Arial"/>
                <w:sz w:val="20"/>
                <w:szCs w:val="20"/>
                <w:lang w:val="en-US"/>
              </w:rPr>
              <w:t>p &lt; d</w:t>
            </w:r>
            <w:r w:rsidRPr="00555D5A">
              <w:rPr>
                <w:rFonts w:ascii="Arial" w:hAnsi="Arial" w:cs="Arial"/>
                <w:sz w:val="20"/>
                <w:szCs w:val="20"/>
                <w:vertAlign w:val="subscript"/>
                <w:lang w:val="en-US"/>
              </w:rPr>
              <w:t>15</w:t>
            </w:r>
            <w:r w:rsidRPr="00555D5A">
              <w:rPr>
                <w:rFonts w:ascii="Arial" w:hAnsi="Arial" w:cs="Arial"/>
                <w:sz w:val="20"/>
                <w:szCs w:val="20"/>
                <w:lang w:val="en-US"/>
              </w:rPr>
              <w:t>f &lt; d</w:t>
            </w:r>
            <w:r w:rsidRPr="00555D5A">
              <w:rPr>
                <w:rFonts w:ascii="Arial" w:hAnsi="Arial" w:cs="Arial"/>
                <w:sz w:val="20"/>
                <w:szCs w:val="20"/>
                <w:vertAlign w:val="subscript"/>
                <w:lang w:val="en-US"/>
              </w:rPr>
              <w:t>85</w:t>
            </w:r>
            <w:r w:rsidRPr="00555D5A">
              <w:rPr>
                <w:rFonts w:ascii="Arial" w:hAnsi="Arial" w:cs="Arial"/>
                <w:sz w:val="20"/>
                <w:szCs w:val="20"/>
                <w:lang w:val="en-US"/>
              </w:rPr>
              <w:t>p,</w:t>
            </w:r>
          </w:p>
          <w:p w14:paraId="6F4D19D9" w14:textId="77777777" w:rsidR="000041B2" w:rsidRPr="00555D5A" w:rsidRDefault="000041B2"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d</w:t>
            </w:r>
            <w:r w:rsidRPr="00555D5A">
              <w:rPr>
                <w:rFonts w:ascii="Arial" w:hAnsi="Arial" w:cs="Arial"/>
                <w:sz w:val="20"/>
                <w:szCs w:val="20"/>
                <w:vertAlign w:val="subscript"/>
                <w:lang w:val="en-US"/>
              </w:rPr>
              <w:t>50</w:t>
            </w:r>
            <w:r w:rsidRPr="00555D5A">
              <w:rPr>
                <w:rFonts w:ascii="Arial" w:hAnsi="Arial" w:cs="Arial"/>
                <w:sz w:val="20"/>
                <w:szCs w:val="20"/>
                <w:lang w:val="en-US"/>
              </w:rPr>
              <w:t>f&lt; 25d</w:t>
            </w:r>
            <w:r w:rsidRPr="00555D5A">
              <w:rPr>
                <w:rFonts w:ascii="Arial" w:hAnsi="Arial" w:cs="Arial"/>
                <w:sz w:val="20"/>
                <w:szCs w:val="20"/>
                <w:vertAlign w:val="subscript"/>
                <w:lang w:val="en-US"/>
              </w:rPr>
              <w:t>50</w:t>
            </w:r>
            <w:r w:rsidRPr="00555D5A">
              <w:rPr>
                <w:rFonts w:ascii="Arial" w:hAnsi="Arial" w:cs="Arial"/>
                <w:sz w:val="20"/>
                <w:szCs w:val="20"/>
                <w:lang w:val="en-US"/>
              </w:rPr>
              <w:t>p</w:t>
            </w:r>
          </w:p>
        </w:tc>
        <w:tc>
          <w:tcPr>
            <w:tcW w:w="1418" w:type="dxa"/>
          </w:tcPr>
          <w:p w14:paraId="7BE592B0" w14:textId="77777777" w:rsidR="000041B2" w:rsidRPr="00555D5A" w:rsidRDefault="000041B2" w:rsidP="00990C16">
            <w:pPr>
              <w:tabs>
                <w:tab w:val="left" w:pos="567"/>
              </w:tabs>
              <w:spacing w:after="0" w:line="240" w:lineRule="auto"/>
              <w:jc w:val="center"/>
              <w:rPr>
                <w:rFonts w:ascii="Arial" w:hAnsi="Arial" w:cs="Arial"/>
                <w:sz w:val="20"/>
                <w:szCs w:val="20"/>
                <w:lang w:val="en-US"/>
              </w:rPr>
            </w:pPr>
          </w:p>
          <w:p w14:paraId="754EA609" w14:textId="77777777" w:rsidR="0088176A" w:rsidRPr="00555D5A" w:rsidRDefault="0088176A" w:rsidP="00990C16">
            <w:pPr>
              <w:tabs>
                <w:tab w:val="left" w:pos="567"/>
              </w:tabs>
              <w:spacing w:after="0" w:line="240" w:lineRule="auto"/>
              <w:jc w:val="center"/>
              <w:rPr>
                <w:rFonts w:ascii="Arial" w:hAnsi="Arial" w:cs="Arial"/>
                <w:sz w:val="20"/>
                <w:szCs w:val="20"/>
                <w:lang w:val="en-US"/>
              </w:rPr>
            </w:pPr>
          </w:p>
          <w:p w14:paraId="313969B1"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p w14:paraId="30856126" w14:textId="77777777" w:rsidR="0088176A" w:rsidRPr="0048626E" w:rsidRDefault="0088176A" w:rsidP="00990C16">
            <w:pPr>
              <w:tabs>
                <w:tab w:val="left" w:pos="567"/>
              </w:tabs>
              <w:spacing w:after="0" w:line="240" w:lineRule="auto"/>
              <w:jc w:val="center"/>
              <w:rPr>
                <w:rFonts w:ascii="Arial" w:hAnsi="Arial" w:cs="Arial"/>
                <w:sz w:val="20"/>
                <w:szCs w:val="20"/>
                <w:lang w:val="ru-RU"/>
              </w:rPr>
            </w:pPr>
          </w:p>
          <w:p w14:paraId="0298799B"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5</w:t>
            </w:r>
          </w:p>
          <w:p w14:paraId="2E7DDBAB"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1701" w:type="dxa"/>
          </w:tcPr>
          <w:p w14:paraId="2D60F6FB"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SM EN 933-1</w:t>
            </w:r>
          </w:p>
        </w:tc>
      </w:tr>
      <w:tr w:rsidR="000041B2" w:rsidRPr="0048626E" w14:paraId="1090DF7B" w14:textId="77777777" w:rsidTr="00990C16">
        <w:tc>
          <w:tcPr>
            <w:tcW w:w="4106" w:type="dxa"/>
          </w:tcPr>
          <w:p w14:paraId="399B6690" w14:textId="04848506" w:rsidR="000041B2" w:rsidRPr="0048626E" w:rsidRDefault="0088176A" w:rsidP="00990C16">
            <w:pPr>
              <w:tabs>
                <w:tab w:val="left" w:pos="567"/>
              </w:tabs>
              <w:spacing w:after="0" w:line="240" w:lineRule="auto"/>
              <w:jc w:val="both"/>
              <w:rPr>
                <w:rFonts w:ascii="Arial" w:hAnsi="Arial" w:cs="Arial"/>
                <w:sz w:val="20"/>
                <w:szCs w:val="20"/>
                <w:lang w:val="ru-RU"/>
              </w:rPr>
            </w:pPr>
            <w:r w:rsidRPr="0048626E">
              <w:rPr>
                <w:rFonts w:ascii="Arial" w:hAnsi="Arial" w:cs="Arial"/>
                <w:sz w:val="20"/>
                <w:szCs w:val="20"/>
                <w:lang w:val="ru-RU"/>
              </w:rPr>
              <w:t>Коэффициент водопроницаемости</w:t>
            </w:r>
            <w:r w:rsidR="000041B2" w:rsidRPr="0048626E">
              <w:rPr>
                <w:rFonts w:ascii="Arial" w:hAnsi="Arial" w:cs="Arial"/>
                <w:sz w:val="20"/>
                <w:szCs w:val="20"/>
                <w:lang w:val="ru-RU"/>
              </w:rPr>
              <w:t xml:space="preserve"> (k), </w:t>
            </w:r>
            <w:r w:rsidRPr="0048626E">
              <w:rPr>
                <w:rFonts w:ascii="Arial" w:hAnsi="Arial" w:cs="Arial"/>
                <w:sz w:val="20"/>
                <w:szCs w:val="20"/>
                <w:lang w:val="ru-RU"/>
              </w:rPr>
              <w:t>см</w:t>
            </w:r>
            <w:r w:rsidR="000041B2" w:rsidRPr="0048626E">
              <w:rPr>
                <w:rFonts w:ascii="Arial" w:hAnsi="Arial" w:cs="Arial"/>
                <w:sz w:val="20"/>
                <w:szCs w:val="20"/>
                <w:lang w:val="ru-RU"/>
              </w:rPr>
              <w:t>/</w:t>
            </w:r>
            <w:r w:rsidRPr="0048626E">
              <w:rPr>
                <w:rFonts w:ascii="Arial" w:hAnsi="Arial" w:cs="Arial"/>
                <w:sz w:val="20"/>
                <w:szCs w:val="20"/>
                <w:lang w:val="ru-RU"/>
              </w:rPr>
              <w:t>с</w:t>
            </w:r>
            <w:r w:rsidR="000041B2" w:rsidRPr="0048626E">
              <w:rPr>
                <w:rFonts w:ascii="Arial" w:hAnsi="Arial" w:cs="Arial"/>
                <w:sz w:val="20"/>
                <w:szCs w:val="20"/>
                <w:lang w:val="ru-RU"/>
              </w:rPr>
              <w:t xml:space="preserve">, </w:t>
            </w:r>
            <w:r w:rsidRPr="0048626E">
              <w:rPr>
                <w:rFonts w:ascii="Arial" w:hAnsi="Arial" w:cs="Arial"/>
                <w:sz w:val="20"/>
                <w:szCs w:val="20"/>
                <w:lang w:val="ru-RU"/>
              </w:rPr>
              <w:t>минимум</w:t>
            </w:r>
          </w:p>
        </w:tc>
        <w:tc>
          <w:tcPr>
            <w:tcW w:w="2126" w:type="dxa"/>
          </w:tcPr>
          <w:p w14:paraId="19BA642D"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6 x 10</w:t>
            </w:r>
            <w:r w:rsidRPr="0048626E">
              <w:rPr>
                <w:rFonts w:ascii="Arial" w:hAnsi="Arial" w:cs="Arial"/>
                <w:sz w:val="20"/>
                <w:szCs w:val="20"/>
                <w:vertAlign w:val="superscript"/>
                <w:lang w:val="ru-RU"/>
              </w:rPr>
              <w:t>-3</w:t>
            </w:r>
          </w:p>
        </w:tc>
        <w:tc>
          <w:tcPr>
            <w:tcW w:w="1418" w:type="dxa"/>
          </w:tcPr>
          <w:p w14:paraId="1EA1DF3A"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1701" w:type="dxa"/>
          </w:tcPr>
          <w:p w14:paraId="42FD757C" w14:textId="77777777" w:rsidR="000041B2" w:rsidRPr="0048626E" w:rsidRDefault="000041B2"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shd w:val="clear" w:color="auto" w:fill="FFFFFF"/>
                <w:lang w:val="ru-RU"/>
              </w:rPr>
              <w:t>SM EN ISO 17892-11</w:t>
            </w:r>
          </w:p>
        </w:tc>
      </w:tr>
      <w:tr w:rsidR="000041B2" w:rsidRPr="0048626E" w14:paraId="6E3BA6A0" w14:textId="77777777" w:rsidTr="00990C16">
        <w:tc>
          <w:tcPr>
            <w:tcW w:w="9351" w:type="dxa"/>
            <w:gridSpan w:val="4"/>
          </w:tcPr>
          <w:p w14:paraId="20DA2576" w14:textId="0A691D0C" w:rsidR="000041B2" w:rsidRPr="0048626E" w:rsidRDefault="0088176A" w:rsidP="00990C16">
            <w:pPr>
              <w:pStyle w:val="2a"/>
              <w:shd w:val="clear" w:color="auto" w:fill="auto"/>
              <w:spacing w:line="240" w:lineRule="auto"/>
              <w:rPr>
                <w:sz w:val="18"/>
                <w:szCs w:val="18"/>
                <w:lang w:val="ru-RU"/>
              </w:rPr>
            </w:pPr>
            <w:r w:rsidRPr="0048626E">
              <w:rPr>
                <w:sz w:val="18"/>
                <w:szCs w:val="18"/>
                <w:lang w:val="ru-RU"/>
              </w:rPr>
              <w:t>Примечание</w:t>
            </w:r>
            <w:r w:rsidR="000041B2" w:rsidRPr="0048626E">
              <w:rPr>
                <w:sz w:val="18"/>
                <w:szCs w:val="18"/>
                <w:lang w:val="ru-RU"/>
              </w:rPr>
              <w:t xml:space="preserve"> - </w:t>
            </w:r>
            <w:r w:rsidR="000041B2" w:rsidRPr="0048626E">
              <w:rPr>
                <w:color w:val="000000"/>
                <w:sz w:val="18"/>
                <w:szCs w:val="18"/>
                <w:lang w:val="ru-RU" w:bidi="ro-RO"/>
              </w:rPr>
              <w:t>d</w:t>
            </w:r>
            <w:r w:rsidR="000041B2" w:rsidRPr="0048626E">
              <w:rPr>
                <w:color w:val="000000"/>
                <w:sz w:val="18"/>
                <w:szCs w:val="18"/>
                <w:vertAlign w:val="subscript"/>
                <w:lang w:val="ru-RU" w:bidi="ro-RO"/>
              </w:rPr>
              <w:t>15</w:t>
            </w:r>
            <w:r w:rsidR="000041B2" w:rsidRPr="0048626E">
              <w:rPr>
                <w:color w:val="000000"/>
                <w:sz w:val="18"/>
                <w:szCs w:val="18"/>
                <w:lang w:val="ru-RU" w:bidi="ro-RO"/>
              </w:rPr>
              <w:t>p, d</w:t>
            </w:r>
            <w:r w:rsidR="000041B2" w:rsidRPr="0048626E">
              <w:rPr>
                <w:color w:val="000000"/>
                <w:sz w:val="18"/>
                <w:szCs w:val="18"/>
                <w:vertAlign w:val="subscript"/>
                <w:lang w:val="ru-RU" w:bidi="ro-RO"/>
              </w:rPr>
              <w:t>15</w:t>
            </w:r>
            <w:r w:rsidR="000041B2" w:rsidRPr="0048626E">
              <w:rPr>
                <w:color w:val="000000"/>
                <w:sz w:val="18"/>
                <w:szCs w:val="18"/>
                <w:lang w:val="ru-RU" w:bidi="ro-RO"/>
              </w:rPr>
              <w:t>f, d</w:t>
            </w:r>
            <w:r w:rsidR="000041B2" w:rsidRPr="0048626E">
              <w:rPr>
                <w:rStyle w:val="2105pt"/>
                <w:rFonts w:ascii="Arial" w:eastAsia="Arial" w:hAnsi="Arial" w:cs="Arial"/>
                <w:sz w:val="18"/>
                <w:szCs w:val="18"/>
                <w:vertAlign w:val="subscript"/>
                <w:lang w:val="ru-RU"/>
              </w:rPr>
              <w:t>50</w:t>
            </w:r>
            <w:r w:rsidR="000041B2" w:rsidRPr="0048626E">
              <w:rPr>
                <w:color w:val="000000"/>
                <w:sz w:val="18"/>
                <w:szCs w:val="18"/>
                <w:lang w:val="ru-RU" w:bidi="ro-RO"/>
              </w:rPr>
              <w:t>f, d</w:t>
            </w:r>
            <w:r w:rsidR="000041B2" w:rsidRPr="0048626E">
              <w:rPr>
                <w:rStyle w:val="2105pt"/>
                <w:rFonts w:ascii="Arial" w:eastAsia="Arial" w:hAnsi="Arial" w:cs="Arial"/>
                <w:sz w:val="18"/>
                <w:szCs w:val="18"/>
                <w:vertAlign w:val="subscript"/>
                <w:lang w:val="ru-RU"/>
              </w:rPr>
              <w:t>50</w:t>
            </w:r>
            <w:r w:rsidR="000041B2" w:rsidRPr="0048626E">
              <w:rPr>
                <w:color w:val="000000"/>
                <w:sz w:val="18"/>
                <w:szCs w:val="18"/>
                <w:lang w:val="ru-RU" w:bidi="ro-RO"/>
              </w:rPr>
              <w:t>p, d</w:t>
            </w:r>
            <w:r w:rsidR="000041B2" w:rsidRPr="0048626E">
              <w:rPr>
                <w:color w:val="000000"/>
                <w:sz w:val="18"/>
                <w:szCs w:val="18"/>
                <w:vertAlign w:val="subscript"/>
                <w:lang w:val="ru-RU" w:bidi="ro-RO"/>
              </w:rPr>
              <w:t>85</w:t>
            </w:r>
            <w:r w:rsidR="000041B2" w:rsidRPr="0048626E">
              <w:rPr>
                <w:color w:val="000000"/>
                <w:sz w:val="18"/>
                <w:szCs w:val="18"/>
                <w:lang w:val="ru-RU" w:bidi="ro-RO"/>
              </w:rPr>
              <w:t xml:space="preserve">p </w:t>
            </w:r>
            <w:r w:rsidRPr="0048626E">
              <w:rPr>
                <w:color w:val="000000"/>
                <w:sz w:val="18"/>
                <w:szCs w:val="18"/>
                <w:lang w:val="ru-RU" w:bidi="ro-RO"/>
              </w:rPr>
              <w:t>представляют собой размеры зерен, соответствующие 15%, 50% и, соответственно, 85% прохождению по гранулометрическим кривым материалов</w:t>
            </w:r>
            <w:r w:rsidR="000041B2" w:rsidRPr="0048626E">
              <w:rPr>
                <w:color w:val="000000"/>
                <w:sz w:val="18"/>
                <w:szCs w:val="18"/>
                <w:lang w:val="ru-RU" w:bidi="ro-RO"/>
              </w:rPr>
              <w:t>:</w:t>
            </w:r>
          </w:p>
          <w:p w14:paraId="6BDBE70C" w14:textId="6AAF9087" w:rsidR="000041B2" w:rsidRPr="0048626E" w:rsidRDefault="000041B2" w:rsidP="00990C16">
            <w:pPr>
              <w:pStyle w:val="2a"/>
              <w:shd w:val="clear" w:color="auto" w:fill="auto"/>
              <w:spacing w:line="240" w:lineRule="auto"/>
              <w:rPr>
                <w:sz w:val="18"/>
                <w:szCs w:val="18"/>
                <w:lang w:val="ru-RU"/>
              </w:rPr>
            </w:pPr>
            <w:r w:rsidRPr="0048626E">
              <w:rPr>
                <w:color w:val="000000"/>
                <w:sz w:val="18"/>
                <w:szCs w:val="18"/>
                <w:lang w:val="ru-RU" w:bidi="ro-RO"/>
              </w:rPr>
              <w:t xml:space="preserve">p </w:t>
            </w:r>
            <w:r w:rsidR="0088176A" w:rsidRPr="0048626E">
              <w:rPr>
                <w:color w:val="000000"/>
                <w:sz w:val="18"/>
                <w:szCs w:val="18"/>
                <w:lang w:val="ru-RU" w:bidi="ro-RO"/>
              </w:rPr>
              <w:t>–</w:t>
            </w:r>
            <w:r w:rsidRPr="0048626E">
              <w:rPr>
                <w:color w:val="000000"/>
                <w:sz w:val="18"/>
                <w:szCs w:val="18"/>
                <w:lang w:val="ru-RU" w:bidi="ro-RO"/>
              </w:rPr>
              <w:t xml:space="preserve"> </w:t>
            </w:r>
            <w:r w:rsidR="0088176A" w:rsidRPr="0048626E">
              <w:rPr>
                <w:color w:val="000000"/>
                <w:sz w:val="18"/>
                <w:szCs w:val="18"/>
                <w:lang w:val="ru-RU" w:bidi="ro-RO"/>
              </w:rPr>
              <w:t>грунт верха земляного полотна</w:t>
            </w:r>
            <w:r w:rsidRPr="0048626E">
              <w:rPr>
                <w:color w:val="000000"/>
                <w:sz w:val="18"/>
                <w:szCs w:val="18"/>
                <w:lang w:val="ru-RU" w:bidi="ro-RO"/>
              </w:rPr>
              <w:t xml:space="preserve">; f </w:t>
            </w:r>
            <w:r w:rsidR="0088176A" w:rsidRPr="0048626E">
              <w:rPr>
                <w:color w:val="000000"/>
                <w:sz w:val="18"/>
                <w:szCs w:val="18"/>
                <w:lang w:val="ru-RU" w:bidi="ro-RO"/>
              </w:rPr>
              <w:t>–</w:t>
            </w:r>
            <w:r w:rsidRPr="0048626E">
              <w:rPr>
                <w:color w:val="000000"/>
                <w:sz w:val="18"/>
                <w:szCs w:val="18"/>
                <w:lang w:val="ru-RU" w:bidi="ro-RO"/>
              </w:rPr>
              <w:t xml:space="preserve"> </w:t>
            </w:r>
            <w:r w:rsidR="0088176A" w:rsidRPr="0048626E">
              <w:rPr>
                <w:color w:val="000000"/>
                <w:sz w:val="18"/>
                <w:szCs w:val="18"/>
                <w:lang w:val="ru-RU" w:bidi="ro-RO"/>
              </w:rPr>
              <w:t>фильтр, соответственно балласт из слоя</w:t>
            </w:r>
            <w:r w:rsidR="00DD0346" w:rsidRPr="0048626E">
              <w:rPr>
                <w:color w:val="000000"/>
                <w:sz w:val="18"/>
                <w:szCs w:val="18"/>
                <w:lang w:val="ru-RU" w:bidi="ro-RO"/>
              </w:rPr>
              <w:t xml:space="preserve"> основания</w:t>
            </w:r>
          </w:p>
        </w:tc>
      </w:tr>
    </w:tbl>
    <w:p w14:paraId="39032E09" w14:textId="77777777" w:rsidR="000041B2" w:rsidRPr="0048626E" w:rsidRDefault="000041B2" w:rsidP="009A6ED5">
      <w:pPr>
        <w:spacing w:after="0" w:line="240" w:lineRule="auto"/>
        <w:jc w:val="both"/>
        <w:rPr>
          <w:rFonts w:ascii="Arial" w:eastAsia="Arial" w:hAnsi="Arial" w:cs="Arial"/>
          <w:sz w:val="20"/>
          <w:szCs w:val="20"/>
          <w:lang w:val="ru-RU"/>
        </w:rPr>
      </w:pPr>
    </w:p>
    <w:p w14:paraId="3871B65B" w14:textId="77777777" w:rsidR="00DD0346" w:rsidRPr="0048626E" w:rsidRDefault="00DD0346" w:rsidP="009A6ED5">
      <w:pPr>
        <w:spacing w:after="0" w:line="240" w:lineRule="auto"/>
        <w:jc w:val="both"/>
        <w:rPr>
          <w:rFonts w:ascii="Arial" w:eastAsia="Arial" w:hAnsi="Arial" w:cs="Arial"/>
          <w:sz w:val="20"/>
          <w:szCs w:val="20"/>
          <w:lang w:val="ru-RU"/>
        </w:rPr>
      </w:pPr>
    </w:p>
    <w:p w14:paraId="7A00E42A" w14:textId="164AA5BA" w:rsidR="000041B2" w:rsidRPr="0048626E" w:rsidRDefault="00DD0346" w:rsidP="00DD0346">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3 – Балласт, условия допустимости</w:t>
      </w:r>
    </w:p>
    <w:p w14:paraId="4BAE8A99" w14:textId="77777777" w:rsidR="007E27E1" w:rsidRPr="0048626E" w:rsidRDefault="007E27E1" w:rsidP="009A6ED5">
      <w:pPr>
        <w:spacing w:after="0" w:line="240" w:lineRule="auto"/>
        <w:jc w:val="both"/>
        <w:rPr>
          <w:rFonts w:ascii="Arial" w:eastAsia="Arial" w:hAnsi="Arial" w:cs="Arial"/>
          <w:sz w:val="20"/>
          <w:szCs w:val="20"/>
          <w:lang w:val="ru-RU"/>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2410"/>
        <w:gridCol w:w="2410"/>
      </w:tblGrid>
      <w:tr w:rsidR="00DD0346" w:rsidRPr="0048626E" w14:paraId="2D84E260" w14:textId="77777777" w:rsidTr="00DD0346">
        <w:trPr>
          <w:jc w:val="center"/>
        </w:trPr>
        <w:tc>
          <w:tcPr>
            <w:tcW w:w="4531" w:type="dxa"/>
          </w:tcPr>
          <w:p w14:paraId="6795A1F5" w14:textId="274A918B"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Характеристики</w:t>
            </w:r>
          </w:p>
        </w:tc>
        <w:tc>
          <w:tcPr>
            <w:tcW w:w="2410" w:type="dxa"/>
          </w:tcPr>
          <w:p w14:paraId="72731003" w14:textId="031FCC34"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eastAsia="Arial" w:hAnsi="Arial" w:cs="Arial"/>
                <w:sz w:val="20"/>
                <w:szCs w:val="20"/>
                <w:lang w:val="ru-RU"/>
              </w:rPr>
              <w:t>Условия допустимости</w:t>
            </w:r>
          </w:p>
        </w:tc>
        <w:tc>
          <w:tcPr>
            <w:tcW w:w="2410" w:type="dxa"/>
          </w:tcPr>
          <w:p w14:paraId="433A4564" w14:textId="02E25BCF"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Метод испытаний</w:t>
            </w:r>
          </w:p>
        </w:tc>
      </w:tr>
      <w:tr w:rsidR="00DD0346" w:rsidRPr="0048626E" w14:paraId="1D817E31" w14:textId="77777777" w:rsidTr="00DD0346">
        <w:trPr>
          <w:jc w:val="center"/>
        </w:trPr>
        <w:tc>
          <w:tcPr>
            <w:tcW w:w="4531" w:type="dxa"/>
          </w:tcPr>
          <w:p w14:paraId="5DED3691" w14:textId="587F132F"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Фракции (квадратные ячейки)</w:t>
            </w:r>
          </w:p>
        </w:tc>
        <w:tc>
          <w:tcPr>
            <w:tcW w:w="2410" w:type="dxa"/>
          </w:tcPr>
          <w:p w14:paraId="705353A1"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0 - 63</w:t>
            </w:r>
          </w:p>
        </w:tc>
        <w:tc>
          <w:tcPr>
            <w:tcW w:w="2410" w:type="dxa"/>
          </w:tcPr>
          <w:p w14:paraId="47BC4A76"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SM EN 933-1</w:t>
            </w:r>
          </w:p>
        </w:tc>
      </w:tr>
      <w:tr w:rsidR="00DD0346" w:rsidRPr="0048626E" w14:paraId="70BDFBB0" w14:textId="77777777" w:rsidTr="00DD0346">
        <w:trPr>
          <w:jc w:val="center"/>
        </w:trPr>
        <w:tc>
          <w:tcPr>
            <w:tcW w:w="4531" w:type="dxa"/>
          </w:tcPr>
          <w:p w14:paraId="0BD2D1CE" w14:textId="609EFE3A"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xml:space="preserve">Содержание фракций, % </w:t>
            </w:r>
            <w:r w:rsidR="0048626E" w:rsidRPr="0048626E">
              <w:rPr>
                <w:rFonts w:ascii="Arial" w:hAnsi="Arial" w:cs="Arial"/>
                <w:sz w:val="20"/>
                <w:szCs w:val="20"/>
                <w:lang w:val="ru-RU"/>
              </w:rPr>
              <w:t>максимум</w:t>
            </w:r>
            <w:r w:rsidRPr="0048626E">
              <w:rPr>
                <w:rFonts w:ascii="Arial" w:hAnsi="Arial" w:cs="Arial"/>
                <w:sz w:val="20"/>
                <w:szCs w:val="20"/>
                <w:lang w:val="ru-RU"/>
              </w:rPr>
              <w:t>:</w:t>
            </w:r>
          </w:p>
          <w:p w14:paraId="31C78190" w14:textId="51CE170A"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менее 0,02 мм</w:t>
            </w:r>
          </w:p>
          <w:p w14:paraId="4DC22DDB" w14:textId="73838107"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- 0...63 мм</w:t>
            </w:r>
          </w:p>
        </w:tc>
        <w:tc>
          <w:tcPr>
            <w:tcW w:w="2410" w:type="dxa"/>
          </w:tcPr>
          <w:p w14:paraId="2D65FB68" w14:textId="77777777" w:rsidR="00DD0346" w:rsidRPr="0048626E" w:rsidRDefault="00DD0346" w:rsidP="00990C16">
            <w:pPr>
              <w:tabs>
                <w:tab w:val="left" w:pos="567"/>
              </w:tabs>
              <w:spacing w:after="0" w:line="240" w:lineRule="auto"/>
              <w:jc w:val="center"/>
              <w:rPr>
                <w:rFonts w:ascii="Arial" w:hAnsi="Arial" w:cs="Arial"/>
                <w:sz w:val="20"/>
                <w:szCs w:val="20"/>
                <w:lang w:val="ru-RU"/>
              </w:rPr>
            </w:pPr>
          </w:p>
          <w:p w14:paraId="3C6A9E3F"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w:t>
            </w:r>
          </w:p>
          <w:p w14:paraId="6145AC14"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100</w:t>
            </w:r>
          </w:p>
        </w:tc>
        <w:tc>
          <w:tcPr>
            <w:tcW w:w="2410" w:type="dxa"/>
          </w:tcPr>
          <w:p w14:paraId="48E76943"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SM EN 933-1</w:t>
            </w:r>
          </w:p>
        </w:tc>
      </w:tr>
      <w:tr w:rsidR="00DD0346" w:rsidRPr="0048626E" w14:paraId="6160B49D" w14:textId="77777777" w:rsidTr="00DD0346">
        <w:trPr>
          <w:jc w:val="center"/>
        </w:trPr>
        <w:tc>
          <w:tcPr>
            <w:tcW w:w="4531" w:type="dxa"/>
          </w:tcPr>
          <w:p w14:paraId="436D92A9" w14:textId="21A44DDB"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Коэффициент неоднородности (U</w:t>
            </w:r>
            <w:r w:rsidRPr="0048626E">
              <w:rPr>
                <w:rFonts w:ascii="Arial" w:hAnsi="Arial" w:cs="Arial"/>
                <w:sz w:val="20"/>
                <w:szCs w:val="20"/>
                <w:vertAlign w:val="subscript"/>
                <w:lang w:val="ru-RU"/>
              </w:rPr>
              <w:t>n</w:t>
            </w:r>
            <w:r w:rsidRPr="0048626E">
              <w:rPr>
                <w:rFonts w:ascii="Arial" w:hAnsi="Arial" w:cs="Arial"/>
                <w:sz w:val="20"/>
                <w:szCs w:val="20"/>
                <w:lang w:val="ru-RU"/>
              </w:rPr>
              <w:t>), минимум</w:t>
            </w:r>
          </w:p>
        </w:tc>
        <w:tc>
          <w:tcPr>
            <w:tcW w:w="2410" w:type="dxa"/>
          </w:tcPr>
          <w:p w14:paraId="5DA043D2"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15</w:t>
            </w:r>
          </w:p>
        </w:tc>
        <w:tc>
          <w:tcPr>
            <w:tcW w:w="2410" w:type="dxa"/>
          </w:tcPr>
          <w:p w14:paraId="6856B4BD"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r>
      <w:tr w:rsidR="00DD0346" w:rsidRPr="0048626E" w14:paraId="4523470E" w14:textId="77777777" w:rsidTr="00DD0346">
        <w:trPr>
          <w:jc w:val="center"/>
        </w:trPr>
        <w:tc>
          <w:tcPr>
            <w:tcW w:w="4531" w:type="dxa"/>
          </w:tcPr>
          <w:p w14:paraId="55FDD1D6" w14:textId="16012B06" w:rsidR="00DD0346" w:rsidRPr="0048626E" w:rsidRDefault="00DD0346"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Песчаный эквивалент (EN), минимум</w:t>
            </w:r>
          </w:p>
        </w:tc>
        <w:tc>
          <w:tcPr>
            <w:tcW w:w="2410" w:type="dxa"/>
          </w:tcPr>
          <w:p w14:paraId="0567E0AD"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30</w:t>
            </w:r>
          </w:p>
        </w:tc>
        <w:tc>
          <w:tcPr>
            <w:tcW w:w="2410" w:type="dxa"/>
          </w:tcPr>
          <w:p w14:paraId="7D230FD5"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SM SR EN 933-8+A1</w:t>
            </w:r>
          </w:p>
        </w:tc>
      </w:tr>
      <w:tr w:rsidR="00DD0346" w:rsidRPr="0048626E" w14:paraId="300B9791" w14:textId="77777777" w:rsidTr="00DD0346">
        <w:trPr>
          <w:jc w:val="center"/>
        </w:trPr>
        <w:tc>
          <w:tcPr>
            <w:tcW w:w="4531" w:type="dxa"/>
          </w:tcPr>
          <w:p w14:paraId="7569B47B" w14:textId="0398CB60" w:rsidR="00DD0346" w:rsidRPr="0048626E" w:rsidRDefault="00DD0346" w:rsidP="00990C16">
            <w:pPr>
              <w:tabs>
                <w:tab w:val="left" w:pos="567"/>
              </w:tabs>
              <w:spacing w:after="0" w:line="240" w:lineRule="auto"/>
              <w:ind w:right="-108"/>
              <w:rPr>
                <w:rFonts w:ascii="Arial" w:hAnsi="Arial" w:cs="Arial"/>
                <w:sz w:val="20"/>
                <w:szCs w:val="20"/>
                <w:lang w:val="ru-RU"/>
              </w:rPr>
            </w:pPr>
            <w:r w:rsidRPr="0048626E">
              <w:rPr>
                <w:rFonts w:ascii="Arial" w:hAnsi="Arial" w:cs="Arial"/>
                <w:sz w:val="20"/>
                <w:szCs w:val="20"/>
                <w:lang w:val="ru-RU"/>
              </w:rPr>
              <w:t xml:space="preserve">Устойчивость к дроблению LA, %, </w:t>
            </w:r>
            <w:r w:rsidR="009D51A3" w:rsidRPr="0048626E">
              <w:rPr>
                <w:rFonts w:ascii="Arial" w:hAnsi="Arial" w:cs="Arial"/>
                <w:sz w:val="20"/>
                <w:szCs w:val="20"/>
                <w:lang w:val="ru-RU"/>
              </w:rPr>
              <w:t>максимум</w:t>
            </w:r>
          </w:p>
        </w:tc>
        <w:tc>
          <w:tcPr>
            <w:tcW w:w="2410" w:type="dxa"/>
          </w:tcPr>
          <w:p w14:paraId="733DCF10" w14:textId="77777777" w:rsidR="00DD0346" w:rsidRPr="0048626E" w:rsidRDefault="00DD0346"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50</w:t>
            </w:r>
          </w:p>
        </w:tc>
        <w:tc>
          <w:tcPr>
            <w:tcW w:w="2410" w:type="dxa"/>
          </w:tcPr>
          <w:p w14:paraId="253D86BC" w14:textId="77777777" w:rsidR="00DD0346" w:rsidRPr="00555D5A" w:rsidRDefault="00DD0346"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SM SR EN 13242+A1/C91</w:t>
            </w:r>
          </w:p>
          <w:p w14:paraId="44669FC1" w14:textId="77777777" w:rsidR="00DD0346" w:rsidRPr="00555D5A" w:rsidRDefault="00DD0346" w:rsidP="00990C16">
            <w:pPr>
              <w:tabs>
                <w:tab w:val="left" w:pos="567"/>
              </w:tabs>
              <w:spacing w:after="0" w:line="240" w:lineRule="auto"/>
              <w:jc w:val="center"/>
              <w:rPr>
                <w:rFonts w:ascii="Arial" w:hAnsi="Arial" w:cs="Arial"/>
                <w:sz w:val="20"/>
                <w:szCs w:val="20"/>
                <w:lang w:val="en-US"/>
              </w:rPr>
            </w:pPr>
            <w:r w:rsidRPr="00555D5A">
              <w:rPr>
                <w:rFonts w:ascii="Arial" w:hAnsi="Arial" w:cs="Arial"/>
                <w:sz w:val="20"/>
                <w:szCs w:val="20"/>
                <w:lang w:val="en-US"/>
              </w:rPr>
              <w:t>SM EN 1097/2-2010</w:t>
            </w:r>
          </w:p>
        </w:tc>
      </w:tr>
    </w:tbl>
    <w:p w14:paraId="5DF36207" w14:textId="6887363C" w:rsidR="009A553A" w:rsidRPr="009A553A" w:rsidRDefault="009A553A" w:rsidP="009A553A">
      <w:pPr>
        <w:spacing w:after="0" w:line="240" w:lineRule="auto"/>
        <w:jc w:val="center"/>
        <w:rPr>
          <w:rFonts w:ascii="Arial" w:hAnsi="Arial" w:cs="Arial"/>
          <w:sz w:val="20"/>
          <w:szCs w:val="20"/>
          <w:lang w:val="ru-RU"/>
        </w:rPr>
      </w:pPr>
      <w:r>
        <w:rPr>
          <w:rFonts w:ascii="Arial" w:hAnsi="Arial" w:cs="Arial"/>
          <w:sz w:val="20"/>
          <w:szCs w:val="20"/>
          <w:lang w:val="ru-RU"/>
        </w:rPr>
        <w:t>(</w:t>
      </w:r>
      <w:r>
        <w:rPr>
          <w:rFonts w:ascii="Arial" w:hAnsi="Arial" w:cs="Arial"/>
          <w:i/>
          <w:sz w:val="20"/>
          <w:szCs w:val="20"/>
          <w:lang w:val="ru-RU"/>
        </w:rPr>
        <w:t>продолжение следует</w:t>
      </w:r>
      <w:r>
        <w:rPr>
          <w:rFonts w:ascii="Arial" w:hAnsi="Arial" w:cs="Arial"/>
          <w:sz w:val="20"/>
          <w:szCs w:val="20"/>
          <w:lang w:val="ru-RU"/>
        </w:rPr>
        <w:t>)</w:t>
      </w:r>
    </w:p>
    <w:p w14:paraId="58C4FEC4" w14:textId="186E9839" w:rsidR="009A553A" w:rsidRDefault="009A553A" w:rsidP="009A553A">
      <w:pPr>
        <w:spacing w:after="0" w:line="240" w:lineRule="auto"/>
        <w:rPr>
          <w:rFonts w:ascii="Arial" w:hAnsi="Arial" w:cs="Arial"/>
          <w:sz w:val="20"/>
          <w:szCs w:val="20"/>
        </w:rPr>
      </w:pPr>
    </w:p>
    <w:p w14:paraId="65D26F36" w14:textId="756EB619" w:rsidR="009A553A" w:rsidRPr="009A553A" w:rsidRDefault="009A553A" w:rsidP="009A553A">
      <w:pPr>
        <w:spacing w:after="0" w:line="240" w:lineRule="auto"/>
        <w:jc w:val="center"/>
        <w:rPr>
          <w:rFonts w:ascii="Arial" w:hAnsi="Arial" w:cs="Arial"/>
          <w:sz w:val="20"/>
          <w:szCs w:val="20"/>
        </w:rPr>
      </w:pPr>
      <w:r w:rsidRPr="0048626E">
        <w:rPr>
          <w:rFonts w:ascii="Arial" w:eastAsia="Arial" w:hAnsi="Arial" w:cs="Arial"/>
          <w:b/>
          <w:bCs/>
          <w:sz w:val="20"/>
          <w:szCs w:val="20"/>
          <w:lang w:val="ru-RU"/>
        </w:rPr>
        <w:lastRenderedPageBreak/>
        <w:t>Таблица 3</w:t>
      </w:r>
      <w:r>
        <w:rPr>
          <w:rFonts w:ascii="Arial" w:eastAsia="Arial" w:hAnsi="Arial" w:cs="Arial"/>
          <w:b/>
          <w:bCs/>
          <w:sz w:val="20"/>
          <w:szCs w:val="20"/>
          <w:lang w:val="ru-RU"/>
        </w:rPr>
        <w:t xml:space="preserve"> </w:t>
      </w:r>
      <w:r w:rsidRPr="009A553A">
        <w:rPr>
          <w:rFonts w:ascii="Arial" w:eastAsia="Arial" w:hAnsi="Arial" w:cs="Arial"/>
          <w:bCs/>
          <w:sz w:val="20"/>
          <w:szCs w:val="20"/>
          <w:lang w:val="ru-RU"/>
        </w:rPr>
        <w:t>(</w:t>
      </w:r>
      <w:r w:rsidRPr="009A553A">
        <w:rPr>
          <w:rFonts w:ascii="Arial" w:eastAsia="Arial" w:hAnsi="Arial" w:cs="Arial"/>
          <w:bCs/>
          <w:i/>
          <w:sz w:val="20"/>
          <w:szCs w:val="20"/>
          <w:lang w:val="ru-RU"/>
        </w:rPr>
        <w:t>окончание</w:t>
      </w:r>
      <w:r w:rsidRPr="009A553A">
        <w:rPr>
          <w:rFonts w:ascii="Arial" w:eastAsia="Arial" w:hAnsi="Arial" w:cs="Arial"/>
          <w:bCs/>
          <w:sz w:val="20"/>
          <w:szCs w:val="20"/>
          <w:lang w:val="ru-RU"/>
        </w:rPr>
        <w:t>)</w:t>
      </w:r>
    </w:p>
    <w:p w14:paraId="31D092F2" w14:textId="334CCE13" w:rsidR="009A553A" w:rsidRDefault="009A553A" w:rsidP="009A553A">
      <w:pPr>
        <w:spacing w:after="0" w:line="240" w:lineRule="auto"/>
        <w:rPr>
          <w:rFonts w:ascii="Arial" w:hAnsi="Arial" w:cs="Arial"/>
          <w:sz w:val="20"/>
          <w:szCs w:val="20"/>
        </w:rPr>
      </w:pP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1"/>
        <w:gridCol w:w="2410"/>
        <w:gridCol w:w="2410"/>
      </w:tblGrid>
      <w:tr w:rsidR="009A553A" w:rsidRPr="0048626E" w14:paraId="51819C85" w14:textId="77777777" w:rsidTr="007D51F8">
        <w:trPr>
          <w:jc w:val="center"/>
        </w:trPr>
        <w:tc>
          <w:tcPr>
            <w:tcW w:w="4531" w:type="dxa"/>
          </w:tcPr>
          <w:p w14:paraId="7107D7B7" w14:textId="77777777" w:rsidR="009A553A" w:rsidRPr="0048626E" w:rsidRDefault="009A553A" w:rsidP="007D51F8">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Характеристики</w:t>
            </w:r>
          </w:p>
        </w:tc>
        <w:tc>
          <w:tcPr>
            <w:tcW w:w="2410" w:type="dxa"/>
          </w:tcPr>
          <w:p w14:paraId="54EB84AF" w14:textId="77777777" w:rsidR="009A553A" w:rsidRPr="0048626E" w:rsidRDefault="009A553A" w:rsidP="007D51F8">
            <w:pPr>
              <w:tabs>
                <w:tab w:val="left" w:pos="567"/>
              </w:tabs>
              <w:spacing w:after="0" w:line="240" w:lineRule="auto"/>
              <w:jc w:val="center"/>
              <w:rPr>
                <w:rFonts w:ascii="Arial" w:hAnsi="Arial" w:cs="Arial"/>
                <w:sz w:val="20"/>
                <w:szCs w:val="20"/>
                <w:lang w:val="ru-RU"/>
              </w:rPr>
            </w:pPr>
            <w:r w:rsidRPr="0048626E">
              <w:rPr>
                <w:rFonts w:ascii="Arial" w:eastAsia="Arial" w:hAnsi="Arial" w:cs="Arial"/>
                <w:sz w:val="20"/>
                <w:szCs w:val="20"/>
                <w:lang w:val="ru-RU"/>
              </w:rPr>
              <w:t>Условия допустимости</w:t>
            </w:r>
          </w:p>
        </w:tc>
        <w:tc>
          <w:tcPr>
            <w:tcW w:w="2410" w:type="dxa"/>
          </w:tcPr>
          <w:p w14:paraId="6A4E1B7E" w14:textId="77777777" w:rsidR="009A553A" w:rsidRPr="0048626E" w:rsidRDefault="009A553A" w:rsidP="007D51F8">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Метод испытаний</w:t>
            </w:r>
          </w:p>
        </w:tc>
      </w:tr>
      <w:tr w:rsidR="00DD0346" w:rsidRPr="0048626E" w14:paraId="1BE31221" w14:textId="77777777" w:rsidTr="00DD0346">
        <w:trPr>
          <w:jc w:val="center"/>
        </w:trPr>
        <w:tc>
          <w:tcPr>
            <w:tcW w:w="9351" w:type="dxa"/>
            <w:gridSpan w:val="3"/>
          </w:tcPr>
          <w:p w14:paraId="0C5EE23E" w14:textId="3ACCBD6C" w:rsidR="009D51A3" w:rsidRPr="0048626E" w:rsidRDefault="009D51A3" w:rsidP="009D51A3">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ПРИМЕЧАНИЕ — Коэффициент неоднородности определяется по соотношению:</w:t>
            </w:r>
          </w:p>
          <w:p w14:paraId="04ADE123" w14:textId="5B635273" w:rsidR="00DD0346" w:rsidRPr="0048626E" w:rsidRDefault="00DD0346" w:rsidP="00990C16">
            <w:pPr>
              <w:tabs>
                <w:tab w:val="left" w:pos="567"/>
              </w:tabs>
              <w:spacing w:after="0" w:line="240" w:lineRule="auto"/>
              <w:jc w:val="center"/>
              <w:rPr>
                <w:rFonts w:ascii="Arial" w:hAnsi="Arial" w:cs="Arial"/>
                <w:sz w:val="18"/>
                <w:szCs w:val="18"/>
                <w:lang w:val="ru-RU"/>
              </w:rPr>
            </w:pPr>
            <w:r w:rsidRPr="0048626E">
              <w:rPr>
                <w:rFonts w:ascii="Arial" w:hAnsi="Arial" w:cs="Arial"/>
                <w:sz w:val="18"/>
                <w:szCs w:val="18"/>
                <w:lang w:val="ru-RU"/>
              </w:rPr>
              <w:t>U</w:t>
            </w:r>
            <w:r w:rsidRPr="0048626E">
              <w:rPr>
                <w:rFonts w:ascii="Arial" w:hAnsi="Arial" w:cs="Arial"/>
                <w:sz w:val="18"/>
                <w:szCs w:val="18"/>
                <w:vertAlign w:val="subscript"/>
                <w:lang w:val="ru-RU"/>
              </w:rPr>
              <w:t>n</w:t>
            </w:r>
            <w:r w:rsidRPr="0048626E">
              <w:rPr>
                <w:rFonts w:ascii="Arial" w:hAnsi="Arial" w:cs="Arial"/>
                <w:sz w:val="18"/>
                <w:szCs w:val="18"/>
                <w:lang w:val="ru-RU"/>
              </w:rPr>
              <w:t xml:space="preserve"> = d60/d10,</w:t>
            </w:r>
          </w:p>
          <w:p w14:paraId="1DA29FE8" w14:textId="20342167" w:rsidR="00DD0346" w:rsidRPr="0048626E" w:rsidRDefault="009D51A3" w:rsidP="00990C16">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где</w:t>
            </w:r>
            <w:r w:rsidR="00DD0346" w:rsidRPr="0048626E">
              <w:rPr>
                <w:rFonts w:ascii="Arial" w:hAnsi="Arial" w:cs="Arial"/>
                <w:sz w:val="18"/>
                <w:szCs w:val="18"/>
                <w:lang w:val="ru-RU"/>
              </w:rPr>
              <w:t>:</w:t>
            </w:r>
          </w:p>
          <w:p w14:paraId="02DD56DC" w14:textId="6231FC39" w:rsidR="00DD0346" w:rsidRPr="0048626E" w:rsidRDefault="00DD0346" w:rsidP="00990C16">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U</w:t>
            </w:r>
            <w:r w:rsidRPr="0048626E">
              <w:rPr>
                <w:rFonts w:ascii="Arial" w:hAnsi="Arial" w:cs="Arial"/>
                <w:sz w:val="18"/>
                <w:szCs w:val="18"/>
                <w:vertAlign w:val="subscript"/>
                <w:lang w:val="ru-RU"/>
              </w:rPr>
              <w:t>n</w:t>
            </w:r>
            <w:r w:rsidRPr="0048626E">
              <w:rPr>
                <w:rFonts w:ascii="Arial" w:hAnsi="Arial" w:cs="Arial"/>
                <w:sz w:val="18"/>
                <w:szCs w:val="18"/>
                <w:lang w:val="ru-RU"/>
              </w:rPr>
              <w:t xml:space="preserve"> – </w:t>
            </w:r>
            <w:r w:rsidR="009D51A3" w:rsidRPr="0048626E">
              <w:rPr>
                <w:rFonts w:ascii="Arial" w:hAnsi="Arial" w:cs="Arial"/>
                <w:sz w:val="18"/>
                <w:szCs w:val="18"/>
                <w:lang w:val="ru-RU"/>
              </w:rPr>
              <w:t>представляет собой коэффициент неоднородности</w:t>
            </w:r>
            <w:r w:rsidRPr="0048626E">
              <w:rPr>
                <w:rFonts w:ascii="Arial" w:hAnsi="Arial" w:cs="Arial"/>
                <w:sz w:val="18"/>
                <w:szCs w:val="18"/>
                <w:lang w:val="ru-RU"/>
              </w:rPr>
              <w:t>;</w:t>
            </w:r>
          </w:p>
          <w:p w14:paraId="0059E5A8" w14:textId="20069DAC" w:rsidR="00DD0346" w:rsidRPr="0048626E" w:rsidRDefault="00DD0346" w:rsidP="00990C16">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d</w:t>
            </w:r>
            <w:r w:rsidRPr="0048626E">
              <w:rPr>
                <w:rFonts w:ascii="Arial" w:hAnsi="Arial" w:cs="Arial"/>
                <w:sz w:val="18"/>
                <w:szCs w:val="18"/>
                <w:vertAlign w:val="subscript"/>
                <w:lang w:val="ru-RU"/>
              </w:rPr>
              <w:t>60</w:t>
            </w:r>
            <w:r w:rsidRPr="0048626E">
              <w:rPr>
                <w:rFonts w:ascii="Arial" w:hAnsi="Arial" w:cs="Arial"/>
                <w:sz w:val="18"/>
                <w:szCs w:val="18"/>
                <w:lang w:val="ru-RU"/>
              </w:rPr>
              <w:t xml:space="preserve"> – </w:t>
            </w:r>
            <w:r w:rsidR="009D51A3" w:rsidRPr="0048626E">
              <w:rPr>
                <w:rFonts w:ascii="Arial" w:hAnsi="Arial" w:cs="Arial"/>
                <w:sz w:val="18"/>
                <w:szCs w:val="18"/>
                <w:lang w:val="ru-RU"/>
              </w:rPr>
              <w:t>диаметр ячеек сита или сторона ячеек сита, через которую проходит 60 % массы анализируемой пробы для проверки зернистости, определяемая по гранулометрической кривой, в мм</w:t>
            </w:r>
            <w:r w:rsidRPr="0048626E">
              <w:rPr>
                <w:rFonts w:ascii="Arial" w:hAnsi="Arial" w:cs="Arial"/>
                <w:sz w:val="18"/>
                <w:szCs w:val="18"/>
                <w:lang w:val="ru-RU"/>
              </w:rPr>
              <w:t xml:space="preserve">; </w:t>
            </w:r>
          </w:p>
          <w:p w14:paraId="13CC0633" w14:textId="0FEBD7AB" w:rsidR="00DD0346" w:rsidRPr="0048626E" w:rsidRDefault="00DD0346" w:rsidP="00990C16">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d</w:t>
            </w:r>
            <w:r w:rsidRPr="0048626E">
              <w:rPr>
                <w:rFonts w:ascii="Arial" w:hAnsi="Arial" w:cs="Arial"/>
                <w:sz w:val="18"/>
                <w:szCs w:val="18"/>
                <w:vertAlign w:val="subscript"/>
                <w:lang w:val="ru-RU"/>
              </w:rPr>
              <w:t>10</w:t>
            </w:r>
            <w:r w:rsidRPr="0048626E">
              <w:rPr>
                <w:rFonts w:ascii="Arial" w:hAnsi="Arial" w:cs="Arial"/>
                <w:sz w:val="18"/>
                <w:szCs w:val="18"/>
                <w:lang w:val="ru-RU"/>
              </w:rPr>
              <w:t xml:space="preserve"> – </w:t>
            </w:r>
            <w:r w:rsidR="009D51A3" w:rsidRPr="0048626E">
              <w:rPr>
                <w:rFonts w:ascii="Arial" w:hAnsi="Arial" w:cs="Arial"/>
                <w:sz w:val="18"/>
                <w:szCs w:val="18"/>
                <w:lang w:val="ru-RU"/>
              </w:rPr>
              <w:t>диаметр ячеек сита или сторона ячеек сита, через которую проходит 10 % массы анализируемой пробы для проверки зернистости, определяемая по гранулометрической кривой, в мм</w:t>
            </w:r>
            <w:r w:rsidRPr="0048626E">
              <w:rPr>
                <w:rFonts w:ascii="Arial" w:hAnsi="Arial" w:cs="Arial"/>
                <w:sz w:val="18"/>
                <w:szCs w:val="18"/>
                <w:lang w:val="ru-RU"/>
              </w:rPr>
              <w:t xml:space="preserve">; </w:t>
            </w:r>
          </w:p>
          <w:p w14:paraId="1516846D" w14:textId="5F9624DB" w:rsidR="00DD0346" w:rsidRPr="0048626E" w:rsidRDefault="009D51A3" w:rsidP="00990C16">
            <w:pPr>
              <w:tabs>
                <w:tab w:val="left" w:pos="567"/>
              </w:tabs>
              <w:spacing w:after="0" w:line="240" w:lineRule="auto"/>
              <w:jc w:val="both"/>
              <w:rPr>
                <w:rFonts w:ascii="Arial" w:hAnsi="Arial" w:cs="Arial"/>
                <w:sz w:val="18"/>
                <w:szCs w:val="18"/>
                <w:lang w:val="ru-RU"/>
              </w:rPr>
            </w:pPr>
            <w:r w:rsidRPr="0048626E">
              <w:rPr>
                <w:rFonts w:ascii="Arial" w:hAnsi="Arial" w:cs="Arial"/>
                <w:sz w:val="18"/>
                <w:szCs w:val="18"/>
                <w:lang w:val="ru-RU"/>
              </w:rPr>
              <w:t>Учитываемый коэффициент неоднородности представляет собой среднее значение результатов трех определений, не отличающихся друг от друга более чем на 15%.</w:t>
            </w:r>
          </w:p>
        </w:tc>
      </w:tr>
    </w:tbl>
    <w:p w14:paraId="70DC3B39" w14:textId="77777777" w:rsidR="00DD0346" w:rsidRPr="0048626E" w:rsidRDefault="00DD0346" w:rsidP="009A6ED5">
      <w:pPr>
        <w:spacing w:after="0" w:line="240" w:lineRule="auto"/>
        <w:jc w:val="both"/>
        <w:rPr>
          <w:rFonts w:ascii="Arial" w:eastAsia="Arial" w:hAnsi="Arial" w:cs="Arial"/>
          <w:sz w:val="20"/>
          <w:szCs w:val="20"/>
          <w:lang w:val="ru-RU"/>
        </w:rPr>
      </w:pPr>
    </w:p>
    <w:p w14:paraId="5DECB1E8" w14:textId="77777777" w:rsidR="00DD0346" w:rsidRPr="0048626E" w:rsidRDefault="00DD0346" w:rsidP="009A6ED5">
      <w:pPr>
        <w:spacing w:after="0" w:line="240" w:lineRule="auto"/>
        <w:jc w:val="both"/>
        <w:rPr>
          <w:rFonts w:ascii="Arial" w:eastAsia="Arial" w:hAnsi="Arial" w:cs="Arial"/>
          <w:sz w:val="20"/>
          <w:szCs w:val="20"/>
          <w:lang w:val="ru-RU"/>
        </w:rPr>
      </w:pPr>
    </w:p>
    <w:p w14:paraId="1CC84E3C" w14:textId="49B9E758" w:rsidR="00DD0346" w:rsidRPr="0048626E" w:rsidRDefault="00C758E7" w:rsidP="00C758E7">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4 – Щебень, условия допустимости</w:t>
      </w:r>
    </w:p>
    <w:p w14:paraId="57283974" w14:textId="77777777" w:rsidR="00DD0346" w:rsidRPr="0048626E" w:rsidRDefault="00DD0346" w:rsidP="009A6ED5">
      <w:pPr>
        <w:spacing w:after="0" w:line="240" w:lineRule="auto"/>
        <w:jc w:val="both"/>
        <w:rPr>
          <w:rFonts w:ascii="Arial" w:eastAsia="Arial" w:hAnsi="Arial" w:cs="Arial"/>
          <w:sz w:val="20"/>
          <w:szCs w:val="20"/>
          <w:lang w:val="ru-RU"/>
        </w:rPr>
      </w:pPr>
    </w:p>
    <w:tbl>
      <w:tblPr>
        <w:tblW w:w="9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79"/>
        <w:gridCol w:w="962"/>
        <w:gridCol w:w="1741"/>
        <w:gridCol w:w="1661"/>
        <w:gridCol w:w="2325"/>
      </w:tblGrid>
      <w:tr w:rsidR="00C758E7" w:rsidRPr="0048626E" w14:paraId="36FDE256" w14:textId="77777777" w:rsidTr="00C758E7">
        <w:trPr>
          <w:trHeight w:val="285"/>
          <w:jc w:val="center"/>
        </w:trPr>
        <w:tc>
          <w:tcPr>
            <w:tcW w:w="2679" w:type="dxa"/>
            <w:vMerge w:val="restart"/>
            <w:tcBorders>
              <w:tl2br w:val="single" w:sz="4" w:space="0" w:color="auto"/>
            </w:tcBorders>
            <w:vAlign w:val="center"/>
          </w:tcPr>
          <w:p w14:paraId="26137F0B" w14:textId="5BD4061D" w:rsidR="00C758E7" w:rsidRPr="0048626E" w:rsidRDefault="00C758E7" w:rsidP="00990C16">
            <w:pPr>
              <w:tabs>
                <w:tab w:val="left" w:pos="567"/>
              </w:tabs>
              <w:spacing w:after="0" w:line="240" w:lineRule="auto"/>
              <w:ind w:right="208"/>
              <w:jc w:val="right"/>
              <w:rPr>
                <w:rFonts w:ascii="Arial" w:hAnsi="Arial" w:cs="Arial"/>
                <w:sz w:val="20"/>
                <w:szCs w:val="20"/>
                <w:lang w:val="ru-RU"/>
              </w:rPr>
            </w:pPr>
            <w:r w:rsidRPr="0048626E">
              <w:rPr>
                <w:rFonts w:ascii="Arial" w:hAnsi="Arial" w:cs="Arial"/>
                <w:sz w:val="20"/>
                <w:szCs w:val="20"/>
                <w:lang w:val="ru-RU"/>
              </w:rPr>
              <w:t>Фракция</w:t>
            </w:r>
          </w:p>
          <w:p w14:paraId="54FD8922" w14:textId="77777777" w:rsidR="00C758E7" w:rsidRPr="0048626E" w:rsidRDefault="00C758E7" w:rsidP="00990C16">
            <w:pPr>
              <w:tabs>
                <w:tab w:val="left" w:pos="567"/>
              </w:tabs>
              <w:spacing w:after="0" w:line="240" w:lineRule="auto"/>
              <w:jc w:val="center"/>
              <w:rPr>
                <w:rFonts w:ascii="Arial" w:hAnsi="Arial" w:cs="Arial"/>
                <w:sz w:val="20"/>
                <w:szCs w:val="20"/>
                <w:lang w:val="ru-RU"/>
              </w:rPr>
            </w:pPr>
          </w:p>
          <w:p w14:paraId="1D82C9C6" w14:textId="77777777" w:rsidR="00C758E7" w:rsidRPr="0048626E" w:rsidRDefault="00C758E7" w:rsidP="00990C16">
            <w:pPr>
              <w:tabs>
                <w:tab w:val="left" w:pos="567"/>
              </w:tabs>
              <w:spacing w:after="0" w:line="240" w:lineRule="auto"/>
              <w:jc w:val="center"/>
              <w:rPr>
                <w:rFonts w:ascii="Arial" w:hAnsi="Arial" w:cs="Arial"/>
                <w:sz w:val="20"/>
                <w:szCs w:val="20"/>
                <w:lang w:val="ru-RU"/>
              </w:rPr>
            </w:pPr>
          </w:p>
          <w:p w14:paraId="3D838466" w14:textId="57625F0B" w:rsidR="00C758E7" w:rsidRPr="0048626E" w:rsidRDefault="00C758E7" w:rsidP="00990C16">
            <w:pPr>
              <w:tabs>
                <w:tab w:val="left" w:pos="567"/>
              </w:tabs>
              <w:spacing w:after="0" w:line="240" w:lineRule="auto"/>
              <w:ind w:left="170"/>
              <w:rPr>
                <w:rFonts w:ascii="Arial" w:hAnsi="Arial" w:cs="Arial"/>
                <w:sz w:val="20"/>
                <w:szCs w:val="20"/>
                <w:lang w:val="ru-RU"/>
              </w:rPr>
            </w:pPr>
            <w:r w:rsidRPr="0048626E">
              <w:rPr>
                <w:rFonts w:ascii="Arial" w:hAnsi="Arial" w:cs="Arial"/>
                <w:sz w:val="20"/>
                <w:szCs w:val="20"/>
                <w:lang w:val="ru-RU"/>
              </w:rPr>
              <w:t>Характеристика</w:t>
            </w:r>
          </w:p>
        </w:tc>
        <w:tc>
          <w:tcPr>
            <w:tcW w:w="962" w:type="dxa"/>
          </w:tcPr>
          <w:p w14:paraId="797B243A" w14:textId="077C397B"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Отсев щебня</w:t>
            </w:r>
          </w:p>
        </w:tc>
        <w:tc>
          <w:tcPr>
            <w:tcW w:w="3402" w:type="dxa"/>
            <w:gridSpan w:val="2"/>
            <w:vAlign w:val="center"/>
          </w:tcPr>
          <w:p w14:paraId="0429C9D9" w14:textId="73152405" w:rsidR="00C758E7" w:rsidRPr="0048626E" w:rsidRDefault="00C758E7" w:rsidP="00C758E7">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Щебень средней крупности</w:t>
            </w:r>
          </w:p>
        </w:tc>
        <w:tc>
          <w:tcPr>
            <w:tcW w:w="2325" w:type="dxa"/>
            <w:vAlign w:val="center"/>
          </w:tcPr>
          <w:p w14:paraId="45465A2A" w14:textId="398B7DAE" w:rsidR="00C758E7" w:rsidRPr="0048626E" w:rsidRDefault="00C758E7" w:rsidP="00C758E7">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Крупный щебень</w:t>
            </w:r>
          </w:p>
        </w:tc>
      </w:tr>
      <w:tr w:rsidR="00C758E7" w:rsidRPr="0048626E" w14:paraId="1D7FF581" w14:textId="77777777" w:rsidTr="00990C16">
        <w:trPr>
          <w:trHeight w:val="165"/>
          <w:jc w:val="center"/>
        </w:trPr>
        <w:tc>
          <w:tcPr>
            <w:tcW w:w="2679" w:type="dxa"/>
            <w:vMerge/>
            <w:tcBorders>
              <w:tl2br w:val="single" w:sz="4" w:space="0" w:color="auto"/>
            </w:tcBorders>
          </w:tcPr>
          <w:p w14:paraId="44E0D85B" w14:textId="77777777" w:rsidR="00C758E7" w:rsidRPr="0048626E" w:rsidRDefault="00C758E7" w:rsidP="00990C16">
            <w:pPr>
              <w:tabs>
                <w:tab w:val="left" w:pos="567"/>
              </w:tabs>
              <w:spacing w:after="0" w:line="240" w:lineRule="auto"/>
              <w:jc w:val="center"/>
              <w:rPr>
                <w:rFonts w:ascii="Arial" w:hAnsi="Arial" w:cs="Arial"/>
                <w:sz w:val="20"/>
                <w:szCs w:val="20"/>
                <w:lang w:val="ru-RU"/>
              </w:rPr>
            </w:pPr>
          </w:p>
        </w:tc>
        <w:tc>
          <w:tcPr>
            <w:tcW w:w="6689" w:type="dxa"/>
            <w:gridSpan w:val="4"/>
          </w:tcPr>
          <w:p w14:paraId="00D8F01B" w14:textId="18670F97"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Условия допустимости</w:t>
            </w:r>
          </w:p>
        </w:tc>
      </w:tr>
      <w:tr w:rsidR="00E7230F" w:rsidRPr="0048626E" w14:paraId="03A370D0" w14:textId="77777777" w:rsidTr="0035581B">
        <w:trPr>
          <w:trHeight w:val="225"/>
          <w:jc w:val="center"/>
        </w:trPr>
        <w:tc>
          <w:tcPr>
            <w:tcW w:w="2679" w:type="dxa"/>
            <w:vMerge/>
            <w:tcBorders>
              <w:tl2br w:val="single" w:sz="4" w:space="0" w:color="auto"/>
            </w:tcBorders>
          </w:tcPr>
          <w:p w14:paraId="50FA2A75"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tc>
        <w:tc>
          <w:tcPr>
            <w:tcW w:w="962" w:type="dxa"/>
          </w:tcPr>
          <w:p w14:paraId="283BB29E"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0 - 8</w:t>
            </w:r>
          </w:p>
        </w:tc>
        <w:tc>
          <w:tcPr>
            <w:tcW w:w="1741" w:type="dxa"/>
          </w:tcPr>
          <w:p w14:paraId="15402CF8"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8 – 16</w:t>
            </w:r>
          </w:p>
        </w:tc>
        <w:tc>
          <w:tcPr>
            <w:tcW w:w="1661" w:type="dxa"/>
          </w:tcPr>
          <w:p w14:paraId="496AAB00" w14:textId="0812292E" w:rsidR="00E7230F" w:rsidRPr="0048626E" w:rsidRDefault="00E7230F" w:rsidP="00990C16">
            <w:pPr>
              <w:spacing w:after="0" w:line="240" w:lineRule="auto"/>
              <w:ind w:left="-108" w:right="-106"/>
              <w:jc w:val="center"/>
              <w:rPr>
                <w:rFonts w:ascii="Arial" w:hAnsi="Arial" w:cs="Arial"/>
                <w:sz w:val="20"/>
                <w:szCs w:val="20"/>
                <w:lang w:val="ru-RU"/>
              </w:rPr>
            </w:pPr>
            <w:r w:rsidRPr="0048626E">
              <w:rPr>
                <w:rFonts w:ascii="Arial" w:hAnsi="Arial" w:cs="Arial"/>
                <w:sz w:val="20"/>
                <w:szCs w:val="20"/>
                <w:lang w:val="ru-RU"/>
              </w:rPr>
              <w:t>16 – 31,5</w:t>
            </w:r>
          </w:p>
        </w:tc>
        <w:tc>
          <w:tcPr>
            <w:tcW w:w="2325" w:type="dxa"/>
          </w:tcPr>
          <w:p w14:paraId="51DC1877" w14:textId="3E80FC80" w:rsidR="00E7230F" w:rsidRPr="0048626E" w:rsidRDefault="00E7230F" w:rsidP="00990C16">
            <w:pPr>
              <w:tabs>
                <w:tab w:val="left" w:pos="567"/>
              </w:tabs>
              <w:spacing w:after="0" w:line="240" w:lineRule="auto"/>
              <w:jc w:val="center"/>
              <w:rPr>
                <w:rFonts w:ascii="Arial" w:hAnsi="Arial" w:cs="Arial"/>
                <w:sz w:val="20"/>
                <w:szCs w:val="20"/>
                <w:lang w:val="ru-RU"/>
              </w:rPr>
            </w:pPr>
            <w:r>
              <w:rPr>
                <w:rFonts w:ascii="Arial" w:hAnsi="Arial" w:cs="Arial"/>
                <w:sz w:val="20"/>
                <w:szCs w:val="20"/>
                <w:lang w:val="ru-RU"/>
              </w:rPr>
              <w:t>31,5</w:t>
            </w:r>
            <w:r w:rsidRPr="0048626E">
              <w:rPr>
                <w:rFonts w:ascii="Arial" w:hAnsi="Arial" w:cs="Arial"/>
                <w:sz w:val="20"/>
                <w:szCs w:val="20"/>
                <w:lang w:val="ru-RU"/>
              </w:rPr>
              <w:t xml:space="preserve"> – 63</w:t>
            </w:r>
          </w:p>
        </w:tc>
      </w:tr>
      <w:tr w:rsidR="00E7230F" w:rsidRPr="0048626E" w14:paraId="72C964D0" w14:textId="77777777" w:rsidTr="00511B1B">
        <w:trPr>
          <w:trHeight w:val="750"/>
          <w:jc w:val="center"/>
        </w:trPr>
        <w:tc>
          <w:tcPr>
            <w:tcW w:w="2679" w:type="dxa"/>
            <w:vMerge w:val="restart"/>
          </w:tcPr>
          <w:p w14:paraId="302B9E66" w14:textId="21504B94"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Содержание гранул:</w:t>
            </w:r>
          </w:p>
          <w:p w14:paraId="146889CC" w14:textId="7A4A3A8C"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остаток на верхнем сите (d</w:t>
            </w:r>
            <w:r w:rsidRPr="0048626E">
              <w:rPr>
                <w:rFonts w:ascii="Arial" w:hAnsi="Arial" w:cs="Arial"/>
                <w:sz w:val="20"/>
                <w:szCs w:val="20"/>
                <w:vertAlign w:val="subscript"/>
                <w:lang w:val="ru-RU"/>
              </w:rPr>
              <w:t>max</w:t>
            </w:r>
            <w:r w:rsidRPr="0048626E">
              <w:rPr>
                <w:rFonts w:ascii="Arial" w:hAnsi="Arial" w:cs="Arial"/>
                <w:sz w:val="20"/>
                <w:szCs w:val="20"/>
                <w:lang w:val="ru-RU"/>
              </w:rPr>
              <w:t>), % максимум</w:t>
            </w:r>
          </w:p>
          <w:p w14:paraId="097B0951" w14:textId="2CF7AA6E"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проходит через нижнее сито (d</w:t>
            </w:r>
            <w:r w:rsidRPr="0048626E">
              <w:rPr>
                <w:rFonts w:ascii="Arial" w:hAnsi="Arial" w:cs="Arial"/>
                <w:sz w:val="20"/>
                <w:szCs w:val="20"/>
                <w:vertAlign w:val="subscript"/>
                <w:lang w:val="ru-RU"/>
              </w:rPr>
              <w:t>min</w:t>
            </w:r>
            <w:r w:rsidRPr="0048626E">
              <w:rPr>
                <w:rFonts w:ascii="Arial" w:hAnsi="Arial" w:cs="Arial"/>
                <w:sz w:val="20"/>
                <w:szCs w:val="20"/>
                <w:lang w:val="ru-RU"/>
              </w:rPr>
              <w:t>), % максимум</w:t>
            </w:r>
          </w:p>
        </w:tc>
        <w:tc>
          <w:tcPr>
            <w:tcW w:w="962" w:type="dxa"/>
          </w:tcPr>
          <w:p w14:paraId="5021105D"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1F7D9282"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2F6A4D16"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5</w:t>
            </w:r>
          </w:p>
        </w:tc>
        <w:tc>
          <w:tcPr>
            <w:tcW w:w="3402" w:type="dxa"/>
            <w:gridSpan w:val="2"/>
          </w:tcPr>
          <w:p w14:paraId="1C1BFFE3"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9347876"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6CFE2E44"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5</w:t>
            </w:r>
          </w:p>
        </w:tc>
        <w:tc>
          <w:tcPr>
            <w:tcW w:w="2325" w:type="dxa"/>
          </w:tcPr>
          <w:p w14:paraId="02CC839B"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AE17AAA"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031FB758" w14:textId="372BD62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5</w:t>
            </w:r>
          </w:p>
        </w:tc>
      </w:tr>
      <w:tr w:rsidR="00E7230F" w:rsidRPr="0048626E" w14:paraId="63055F0C" w14:textId="77777777" w:rsidTr="001D4DDB">
        <w:trPr>
          <w:trHeight w:val="570"/>
          <w:jc w:val="center"/>
        </w:trPr>
        <w:tc>
          <w:tcPr>
            <w:tcW w:w="2679" w:type="dxa"/>
            <w:vMerge/>
          </w:tcPr>
          <w:p w14:paraId="332D6219" w14:textId="77777777" w:rsidR="00E7230F" w:rsidRPr="0048626E" w:rsidRDefault="00E7230F" w:rsidP="00990C16">
            <w:pPr>
              <w:tabs>
                <w:tab w:val="left" w:pos="567"/>
              </w:tabs>
              <w:spacing w:after="0" w:line="240" w:lineRule="auto"/>
              <w:rPr>
                <w:rFonts w:ascii="Arial" w:hAnsi="Arial" w:cs="Arial"/>
                <w:sz w:val="20"/>
                <w:szCs w:val="20"/>
                <w:lang w:val="ru-RU"/>
              </w:rPr>
            </w:pPr>
          </w:p>
        </w:tc>
        <w:tc>
          <w:tcPr>
            <w:tcW w:w="962" w:type="dxa"/>
          </w:tcPr>
          <w:p w14:paraId="6F191E17"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31A43D5C"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04D2C692"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251881D8"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10</w:t>
            </w:r>
          </w:p>
        </w:tc>
        <w:tc>
          <w:tcPr>
            <w:tcW w:w="2325" w:type="dxa"/>
          </w:tcPr>
          <w:p w14:paraId="1B1A414F"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CB26624" w14:textId="5948248D"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10</w:t>
            </w:r>
          </w:p>
        </w:tc>
      </w:tr>
      <w:tr w:rsidR="00E7230F" w:rsidRPr="0048626E" w14:paraId="66D427D9" w14:textId="77777777" w:rsidTr="005C687D">
        <w:trPr>
          <w:trHeight w:val="570"/>
          <w:jc w:val="center"/>
        </w:trPr>
        <w:tc>
          <w:tcPr>
            <w:tcW w:w="2679" w:type="dxa"/>
          </w:tcPr>
          <w:p w14:paraId="601C45D2" w14:textId="3EA416EA"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Содержание измененных, мягких, рыхлых, пористых гранул, % не более.</w:t>
            </w:r>
          </w:p>
        </w:tc>
        <w:tc>
          <w:tcPr>
            <w:tcW w:w="962" w:type="dxa"/>
          </w:tcPr>
          <w:p w14:paraId="37AF69CC"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5F7A8F26"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7BD28F0D"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57C6D54A"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10</w:t>
            </w:r>
          </w:p>
        </w:tc>
        <w:tc>
          <w:tcPr>
            <w:tcW w:w="2325" w:type="dxa"/>
          </w:tcPr>
          <w:p w14:paraId="47971F4B"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002A037B" w14:textId="0B9865B4"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10</w:t>
            </w:r>
          </w:p>
        </w:tc>
      </w:tr>
      <w:tr w:rsidR="00E7230F" w:rsidRPr="0048626E" w14:paraId="3A45E811" w14:textId="77777777" w:rsidTr="00DE4516">
        <w:trPr>
          <w:trHeight w:val="570"/>
          <w:jc w:val="center"/>
        </w:trPr>
        <w:tc>
          <w:tcPr>
            <w:tcW w:w="2679" w:type="dxa"/>
          </w:tcPr>
          <w:p w14:paraId="7409A970" w14:textId="15439369"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Форма гранул:</w:t>
            </w:r>
          </w:p>
          <w:p w14:paraId="31B634B6" w14:textId="5CA232FD"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коэффициент формы, %, максимум</w:t>
            </w:r>
          </w:p>
        </w:tc>
        <w:tc>
          <w:tcPr>
            <w:tcW w:w="962" w:type="dxa"/>
          </w:tcPr>
          <w:p w14:paraId="3610E9E2"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41E94CAE"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2E2F974A"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2CBB0D2"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35</w:t>
            </w:r>
          </w:p>
        </w:tc>
        <w:tc>
          <w:tcPr>
            <w:tcW w:w="2325" w:type="dxa"/>
          </w:tcPr>
          <w:p w14:paraId="226E05DF"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26057428" w14:textId="71E40C55"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35</w:t>
            </w:r>
          </w:p>
        </w:tc>
      </w:tr>
      <w:tr w:rsidR="00E7230F" w:rsidRPr="0048626E" w14:paraId="2001BB61" w14:textId="77777777" w:rsidTr="00881D10">
        <w:trPr>
          <w:trHeight w:val="673"/>
          <w:jc w:val="center"/>
        </w:trPr>
        <w:tc>
          <w:tcPr>
            <w:tcW w:w="2679" w:type="dxa"/>
            <w:vMerge w:val="restart"/>
          </w:tcPr>
          <w:p w14:paraId="79425641" w14:textId="35D6683E" w:rsidR="00E7230F" w:rsidRPr="0048626E" w:rsidRDefault="00E7230F" w:rsidP="00EC7AB1">
            <w:pPr>
              <w:tabs>
                <w:tab w:val="left" w:pos="567"/>
              </w:tabs>
              <w:spacing w:after="0" w:line="240" w:lineRule="auto"/>
              <w:ind w:right="-111"/>
              <w:rPr>
                <w:rFonts w:ascii="Arial" w:hAnsi="Arial" w:cs="Arial"/>
                <w:sz w:val="20"/>
                <w:szCs w:val="20"/>
                <w:lang w:val="ru-RU"/>
              </w:rPr>
            </w:pPr>
            <w:r w:rsidRPr="0048626E">
              <w:rPr>
                <w:rFonts w:ascii="Arial" w:hAnsi="Arial" w:cs="Arial"/>
                <w:sz w:val="20"/>
                <w:szCs w:val="20"/>
                <w:lang w:val="ru-RU"/>
              </w:rPr>
              <w:t>Коэффициент загрязнения:</w:t>
            </w:r>
          </w:p>
          <w:p w14:paraId="00F3E1E5" w14:textId="77777777" w:rsidR="00E7230F" w:rsidRPr="0048626E" w:rsidRDefault="00E7230F" w:rsidP="00EC7AB1">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инородные тела, %, не более</w:t>
            </w:r>
          </w:p>
          <w:p w14:paraId="1F397A82" w14:textId="272DBF6C" w:rsidR="00E7230F" w:rsidRPr="0048626E" w:rsidRDefault="00E7230F" w:rsidP="00EC7AB1">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 фракции менее 0,1 мм, %, не более</w:t>
            </w:r>
          </w:p>
        </w:tc>
        <w:tc>
          <w:tcPr>
            <w:tcW w:w="962" w:type="dxa"/>
          </w:tcPr>
          <w:p w14:paraId="7B1D9441"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5093557"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38CD894F"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w:t>
            </w:r>
          </w:p>
        </w:tc>
        <w:tc>
          <w:tcPr>
            <w:tcW w:w="3402" w:type="dxa"/>
            <w:gridSpan w:val="2"/>
          </w:tcPr>
          <w:p w14:paraId="401973BE"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09CED5EB"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2B7A03E9"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w:t>
            </w:r>
          </w:p>
        </w:tc>
        <w:tc>
          <w:tcPr>
            <w:tcW w:w="2325" w:type="dxa"/>
          </w:tcPr>
          <w:p w14:paraId="1A4D7260"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28299A81"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0B74EF01" w14:textId="5F19013B"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1</w:t>
            </w:r>
          </w:p>
        </w:tc>
      </w:tr>
      <w:tr w:rsidR="00C758E7" w:rsidRPr="0048626E" w14:paraId="5E1A1EB1" w14:textId="77777777" w:rsidTr="00990C16">
        <w:trPr>
          <w:trHeight w:val="480"/>
          <w:jc w:val="center"/>
        </w:trPr>
        <w:tc>
          <w:tcPr>
            <w:tcW w:w="2679" w:type="dxa"/>
            <w:vMerge/>
          </w:tcPr>
          <w:p w14:paraId="7D7E2CAF" w14:textId="77777777" w:rsidR="00C758E7" w:rsidRPr="0048626E" w:rsidRDefault="00C758E7" w:rsidP="00990C16">
            <w:pPr>
              <w:tabs>
                <w:tab w:val="left" w:pos="567"/>
              </w:tabs>
              <w:spacing w:after="0" w:line="240" w:lineRule="auto"/>
              <w:rPr>
                <w:rFonts w:ascii="Arial" w:hAnsi="Arial" w:cs="Arial"/>
                <w:sz w:val="20"/>
                <w:szCs w:val="20"/>
                <w:lang w:val="ru-RU"/>
              </w:rPr>
            </w:pPr>
          </w:p>
        </w:tc>
        <w:tc>
          <w:tcPr>
            <w:tcW w:w="962" w:type="dxa"/>
          </w:tcPr>
          <w:p w14:paraId="7B264F8F" w14:textId="77777777" w:rsidR="00EC7AB1" w:rsidRPr="0048626E" w:rsidRDefault="00EC7AB1" w:rsidP="00990C16">
            <w:pPr>
              <w:tabs>
                <w:tab w:val="left" w:pos="567"/>
              </w:tabs>
              <w:spacing w:after="0" w:line="240" w:lineRule="auto"/>
              <w:jc w:val="center"/>
              <w:rPr>
                <w:rFonts w:ascii="Arial" w:hAnsi="Arial" w:cs="Arial"/>
                <w:sz w:val="20"/>
                <w:szCs w:val="20"/>
                <w:lang w:val="ru-RU"/>
              </w:rPr>
            </w:pPr>
          </w:p>
          <w:p w14:paraId="4E475B36" w14:textId="13DF5E03"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7D9D437F" w14:textId="77777777" w:rsidR="00EC7AB1" w:rsidRPr="0048626E" w:rsidRDefault="00EC7AB1" w:rsidP="00990C16">
            <w:pPr>
              <w:tabs>
                <w:tab w:val="left" w:pos="567"/>
              </w:tabs>
              <w:spacing w:after="0" w:line="240" w:lineRule="auto"/>
              <w:jc w:val="center"/>
              <w:rPr>
                <w:rFonts w:ascii="Arial" w:hAnsi="Arial" w:cs="Arial"/>
                <w:sz w:val="20"/>
                <w:szCs w:val="20"/>
                <w:lang w:val="ru-RU"/>
              </w:rPr>
            </w:pPr>
          </w:p>
          <w:p w14:paraId="16C0D9A9" w14:textId="07C7232E"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w:t>
            </w:r>
          </w:p>
        </w:tc>
        <w:tc>
          <w:tcPr>
            <w:tcW w:w="2325" w:type="dxa"/>
          </w:tcPr>
          <w:p w14:paraId="6BB5A2C4" w14:textId="77777777" w:rsidR="00EC7AB1" w:rsidRPr="0048626E" w:rsidRDefault="00EC7AB1" w:rsidP="00990C16">
            <w:pPr>
              <w:tabs>
                <w:tab w:val="left" w:pos="567"/>
              </w:tabs>
              <w:spacing w:after="0" w:line="240" w:lineRule="auto"/>
              <w:jc w:val="center"/>
              <w:rPr>
                <w:rFonts w:ascii="Arial" w:hAnsi="Arial" w:cs="Arial"/>
                <w:sz w:val="20"/>
                <w:szCs w:val="20"/>
                <w:lang w:val="ru-RU"/>
              </w:rPr>
            </w:pPr>
          </w:p>
          <w:p w14:paraId="44B7E6B2" w14:textId="20B2FE8C" w:rsidR="00C758E7" w:rsidRPr="0048626E" w:rsidRDefault="00EC7AB1"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Необязательно</w:t>
            </w:r>
          </w:p>
        </w:tc>
      </w:tr>
      <w:tr w:rsidR="00C758E7" w:rsidRPr="0048626E" w14:paraId="683B8887" w14:textId="77777777" w:rsidTr="00990C16">
        <w:trPr>
          <w:trHeight w:val="480"/>
          <w:jc w:val="center"/>
        </w:trPr>
        <w:tc>
          <w:tcPr>
            <w:tcW w:w="2679" w:type="dxa"/>
          </w:tcPr>
          <w:p w14:paraId="2B1858F3" w14:textId="263069D8" w:rsidR="00C758E7" w:rsidRPr="0048626E" w:rsidRDefault="00EC7AB1"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Износ измеряемый с помощью машины Лос-Анджелес, %, не более</w:t>
            </w:r>
          </w:p>
        </w:tc>
        <w:tc>
          <w:tcPr>
            <w:tcW w:w="962" w:type="dxa"/>
          </w:tcPr>
          <w:p w14:paraId="6019244A" w14:textId="77777777" w:rsidR="00C758E7" w:rsidRPr="0048626E" w:rsidRDefault="00C758E7" w:rsidP="00990C16">
            <w:pPr>
              <w:tabs>
                <w:tab w:val="left" w:pos="567"/>
              </w:tabs>
              <w:spacing w:after="0" w:line="240" w:lineRule="auto"/>
              <w:jc w:val="center"/>
              <w:rPr>
                <w:rFonts w:ascii="Arial" w:hAnsi="Arial" w:cs="Arial"/>
                <w:sz w:val="20"/>
                <w:szCs w:val="20"/>
                <w:lang w:val="ru-RU"/>
              </w:rPr>
            </w:pPr>
          </w:p>
          <w:p w14:paraId="3F9205B2" w14:textId="77777777"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5FF15D32" w14:textId="77777777" w:rsidR="00C758E7" w:rsidRPr="0048626E" w:rsidRDefault="00C758E7" w:rsidP="00990C16">
            <w:pPr>
              <w:tabs>
                <w:tab w:val="left" w:pos="567"/>
              </w:tabs>
              <w:spacing w:after="0" w:line="240" w:lineRule="auto"/>
              <w:jc w:val="center"/>
              <w:rPr>
                <w:rFonts w:ascii="Arial" w:hAnsi="Arial" w:cs="Arial"/>
                <w:sz w:val="20"/>
                <w:szCs w:val="20"/>
                <w:lang w:val="ru-RU"/>
              </w:rPr>
            </w:pPr>
          </w:p>
          <w:p w14:paraId="499137B5" w14:textId="77777777" w:rsidR="00C758E7" w:rsidRPr="0048626E" w:rsidRDefault="00C758E7"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30</w:t>
            </w:r>
          </w:p>
        </w:tc>
        <w:tc>
          <w:tcPr>
            <w:tcW w:w="2325" w:type="dxa"/>
          </w:tcPr>
          <w:p w14:paraId="6312EDD9" w14:textId="295A2890" w:rsidR="00C758E7" w:rsidRPr="0048626E" w:rsidRDefault="00EC7AB1"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Соответствует классу горных пород, по таблицам песка и балласта из</w:t>
            </w:r>
            <w:r w:rsidR="00C758E7" w:rsidRPr="0048626E">
              <w:rPr>
                <w:rFonts w:ascii="Arial" w:hAnsi="Arial" w:cs="Arial"/>
                <w:sz w:val="20"/>
                <w:szCs w:val="20"/>
                <w:lang w:val="ru-RU"/>
              </w:rPr>
              <w:t xml:space="preserve"> </w:t>
            </w:r>
            <w:r w:rsidR="00C758E7" w:rsidRPr="0048626E">
              <w:rPr>
                <w:rFonts w:ascii="Arial" w:hAnsi="Arial" w:cs="Arial"/>
                <w:sz w:val="20"/>
                <w:szCs w:val="20"/>
                <w:lang w:val="ru-RU"/>
              </w:rPr>
              <w:br/>
              <w:t>SM SR EN 13242+A1</w:t>
            </w:r>
          </w:p>
        </w:tc>
      </w:tr>
      <w:tr w:rsidR="00E7230F" w:rsidRPr="0048626E" w14:paraId="2FB342C2" w14:textId="77777777" w:rsidTr="002B0808">
        <w:trPr>
          <w:trHeight w:val="480"/>
          <w:jc w:val="center"/>
        </w:trPr>
        <w:tc>
          <w:tcPr>
            <w:tcW w:w="2679" w:type="dxa"/>
          </w:tcPr>
          <w:p w14:paraId="4EF1960F" w14:textId="3C6860BF" w:rsidR="00E7230F" w:rsidRPr="0048626E" w:rsidRDefault="00E7230F" w:rsidP="00990C16">
            <w:pPr>
              <w:tabs>
                <w:tab w:val="left" w:pos="567"/>
              </w:tabs>
              <w:spacing w:after="0" w:line="240" w:lineRule="auto"/>
              <w:rPr>
                <w:rFonts w:ascii="Arial" w:hAnsi="Arial" w:cs="Arial"/>
                <w:sz w:val="20"/>
                <w:szCs w:val="20"/>
                <w:lang w:val="ru-RU"/>
              </w:rPr>
            </w:pPr>
            <w:r w:rsidRPr="0048626E">
              <w:rPr>
                <w:rFonts w:ascii="Arial" w:hAnsi="Arial" w:cs="Arial"/>
                <w:sz w:val="20"/>
                <w:szCs w:val="20"/>
                <w:lang w:val="ru-RU"/>
              </w:rPr>
              <w:t>Устойчивость к многократному воздействию сульфата натрия (Na</w:t>
            </w:r>
            <w:r w:rsidRPr="0048626E">
              <w:rPr>
                <w:rFonts w:ascii="Arial" w:hAnsi="Arial" w:cs="Arial"/>
                <w:sz w:val="20"/>
                <w:szCs w:val="20"/>
                <w:vertAlign w:val="subscript"/>
                <w:lang w:val="ru-RU"/>
              </w:rPr>
              <w:t>2</w:t>
            </w:r>
            <w:r w:rsidRPr="0048626E">
              <w:rPr>
                <w:rFonts w:ascii="Arial" w:hAnsi="Arial" w:cs="Arial"/>
                <w:sz w:val="20"/>
                <w:szCs w:val="20"/>
                <w:lang w:val="ru-RU"/>
              </w:rPr>
              <w:t>SO</w:t>
            </w:r>
            <w:r w:rsidRPr="0048626E">
              <w:rPr>
                <w:rFonts w:ascii="Arial" w:hAnsi="Arial" w:cs="Arial"/>
                <w:sz w:val="20"/>
                <w:szCs w:val="20"/>
                <w:vertAlign w:val="subscript"/>
                <w:lang w:val="ru-RU"/>
              </w:rPr>
              <w:t>4</w:t>
            </w:r>
            <w:r w:rsidRPr="0048626E">
              <w:rPr>
                <w:rFonts w:ascii="Arial" w:hAnsi="Arial" w:cs="Arial"/>
                <w:sz w:val="20"/>
                <w:szCs w:val="20"/>
                <w:lang w:val="ru-RU"/>
              </w:rPr>
              <w:t>) 5 циклов, % не более</w:t>
            </w:r>
          </w:p>
        </w:tc>
        <w:tc>
          <w:tcPr>
            <w:tcW w:w="962" w:type="dxa"/>
          </w:tcPr>
          <w:p w14:paraId="25169052"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6DAB6F94"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64E48024"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w:t>
            </w:r>
          </w:p>
        </w:tc>
        <w:tc>
          <w:tcPr>
            <w:tcW w:w="3402" w:type="dxa"/>
            <w:gridSpan w:val="2"/>
          </w:tcPr>
          <w:p w14:paraId="2D14DD31"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14765ACC"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1B860E37" w14:textId="77777777"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6</w:t>
            </w:r>
          </w:p>
        </w:tc>
        <w:tc>
          <w:tcPr>
            <w:tcW w:w="2325" w:type="dxa"/>
          </w:tcPr>
          <w:p w14:paraId="3986644D"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73C2A5DD" w14:textId="77777777" w:rsidR="00E7230F" w:rsidRPr="0048626E" w:rsidRDefault="00E7230F" w:rsidP="00990C16">
            <w:pPr>
              <w:tabs>
                <w:tab w:val="left" w:pos="567"/>
              </w:tabs>
              <w:spacing w:after="0" w:line="240" w:lineRule="auto"/>
              <w:jc w:val="center"/>
              <w:rPr>
                <w:rFonts w:ascii="Arial" w:hAnsi="Arial" w:cs="Arial"/>
                <w:sz w:val="20"/>
                <w:szCs w:val="20"/>
                <w:lang w:val="ru-RU"/>
              </w:rPr>
            </w:pPr>
          </w:p>
          <w:p w14:paraId="02847CC5" w14:textId="0D62072D" w:rsidR="00E7230F" w:rsidRPr="0048626E" w:rsidRDefault="00E7230F" w:rsidP="00990C16">
            <w:pPr>
              <w:tabs>
                <w:tab w:val="left" w:pos="567"/>
              </w:tabs>
              <w:spacing w:after="0" w:line="240" w:lineRule="auto"/>
              <w:jc w:val="center"/>
              <w:rPr>
                <w:rFonts w:ascii="Arial" w:hAnsi="Arial" w:cs="Arial"/>
                <w:sz w:val="20"/>
                <w:szCs w:val="20"/>
                <w:lang w:val="ru-RU"/>
              </w:rPr>
            </w:pPr>
            <w:r w:rsidRPr="0048626E">
              <w:rPr>
                <w:rFonts w:ascii="Arial" w:hAnsi="Arial" w:cs="Arial"/>
                <w:sz w:val="20"/>
                <w:szCs w:val="20"/>
                <w:lang w:val="ru-RU"/>
              </w:rPr>
              <w:t>3</w:t>
            </w:r>
          </w:p>
        </w:tc>
      </w:tr>
    </w:tbl>
    <w:p w14:paraId="1C31A0FC" w14:textId="77777777" w:rsidR="00DD0346" w:rsidRPr="0048626E" w:rsidRDefault="00DD0346" w:rsidP="009A6ED5">
      <w:pPr>
        <w:spacing w:after="0" w:line="240" w:lineRule="auto"/>
        <w:jc w:val="both"/>
        <w:rPr>
          <w:rFonts w:ascii="Arial" w:eastAsia="Arial" w:hAnsi="Arial" w:cs="Arial"/>
          <w:sz w:val="20"/>
          <w:szCs w:val="20"/>
          <w:lang w:val="ru-RU"/>
        </w:rPr>
      </w:pPr>
    </w:p>
    <w:p w14:paraId="7D2637D1" w14:textId="66A357C0" w:rsidR="00EC7AB1" w:rsidRPr="0048626E" w:rsidRDefault="00EC7AB1" w:rsidP="00EC7AB1">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5.1.6</w:t>
      </w:r>
      <w:r w:rsidRPr="0048626E">
        <w:rPr>
          <w:rFonts w:ascii="Arial" w:eastAsia="Arial" w:hAnsi="Arial" w:cs="Arial"/>
          <w:sz w:val="20"/>
          <w:szCs w:val="20"/>
          <w:lang w:val="ru-RU"/>
        </w:rPr>
        <w:tab/>
        <w:t>Оптимальная щебеночно-</w:t>
      </w:r>
      <w:r w:rsidR="0048626E" w:rsidRPr="0048626E">
        <w:rPr>
          <w:rFonts w:ascii="Arial" w:eastAsia="Arial" w:hAnsi="Arial" w:cs="Arial"/>
          <w:sz w:val="20"/>
          <w:szCs w:val="20"/>
          <w:lang w:val="ru-RU"/>
        </w:rPr>
        <w:t>песчаная</w:t>
      </w:r>
      <w:r w:rsidRPr="0048626E">
        <w:rPr>
          <w:rFonts w:ascii="Arial" w:eastAsia="Arial" w:hAnsi="Arial" w:cs="Arial"/>
          <w:sz w:val="20"/>
          <w:szCs w:val="20"/>
          <w:lang w:val="ru-RU"/>
        </w:rPr>
        <w:t xml:space="preserve"> смесь мож</w:t>
      </w:r>
      <w:r w:rsidR="0023388A" w:rsidRPr="0048626E">
        <w:rPr>
          <w:rFonts w:ascii="Arial" w:eastAsia="Arial" w:hAnsi="Arial" w:cs="Arial"/>
          <w:sz w:val="20"/>
          <w:szCs w:val="20"/>
          <w:lang w:val="ru-RU"/>
        </w:rPr>
        <w:t>ет быть</w:t>
      </w:r>
      <w:r w:rsidRPr="0048626E">
        <w:rPr>
          <w:rFonts w:ascii="Arial" w:eastAsia="Arial" w:hAnsi="Arial" w:cs="Arial"/>
          <w:sz w:val="20"/>
          <w:szCs w:val="20"/>
          <w:lang w:val="ru-RU"/>
        </w:rPr>
        <w:t xml:space="preserve"> получ</w:t>
      </w:r>
      <w:r w:rsidR="0023388A" w:rsidRPr="0048626E">
        <w:rPr>
          <w:rFonts w:ascii="Arial" w:eastAsia="Arial" w:hAnsi="Arial" w:cs="Arial"/>
          <w:sz w:val="20"/>
          <w:szCs w:val="20"/>
          <w:lang w:val="ru-RU"/>
        </w:rPr>
        <w:t>ена</w:t>
      </w:r>
      <w:r w:rsidRPr="0048626E">
        <w:rPr>
          <w:rFonts w:ascii="Arial" w:eastAsia="Arial" w:hAnsi="Arial" w:cs="Arial"/>
          <w:sz w:val="20"/>
          <w:szCs w:val="20"/>
          <w:lang w:val="ru-RU"/>
        </w:rPr>
        <w:t xml:space="preserve"> либо смеш</w:t>
      </w:r>
      <w:r w:rsidR="0023388A" w:rsidRPr="0048626E">
        <w:rPr>
          <w:rFonts w:ascii="Arial" w:eastAsia="Arial" w:hAnsi="Arial" w:cs="Arial"/>
          <w:sz w:val="20"/>
          <w:szCs w:val="20"/>
          <w:lang w:val="ru-RU"/>
        </w:rPr>
        <w:t>е</w:t>
      </w:r>
      <w:r w:rsidRPr="0048626E">
        <w:rPr>
          <w:rFonts w:ascii="Arial" w:eastAsia="Arial" w:hAnsi="Arial" w:cs="Arial"/>
          <w:sz w:val="20"/>
          <w:szCs w:val="20"/>
          <w:lang w:val="ru-RU"/>
        </w:rPr>
        <w:t xml:space="preserve">нием </w:t>
      </w:r>
      <w:r w:rsidR="0023388A" w:rsidRPr="0048626E">
        <w:rPr>
          <w:rFonts w:ascii="Arial" w:eastAsia="Arial" w:hAnsi="Arial" w:cs="Arial"/>
          <w:sz w:val="20"/>
          <w:szCs w:val="20"/>
          <w:lang w:val="ru-RU"/>
        </w:rPr>
        <w:t>фракций</w:t>
      </w:r>
      <w:r w:rsidRPr="0048626E">
        <w:rPr>
          <w:rFonts w:ascii="Arial" w:eastAsia="Arial" w:hAnsi="Arial" w:cs="Arial"/>
          <w:sz w:val="20"/>
          <w:szCs w:val="20"/>
          <w:lang w:val="ru-RU"/>
        </w:rPr>
        <w:t xml:space="preserve"> 0-4, 0-8, 8-16, 16-31,5, 31,5-40 и 40-63, либо непосредственно дроблением, если он</w:t>
      </w:r>
      <w:r w:rsidR="0023388A" w:rsidRPr="0048626E">
        <w:rPr>
          <w:rFonts w:ascii="Arial" w:eastAsia="Arial" w:hAnsi="Arial" w:cs="Arial"/>
          <w:sz w:val="20"/>
          <w:szCs w:val="20"/>
          <w:lang w:val="ru-RU"/>
        </w:rPr>
        <w:t>а</w:t>
      </w:r>
      <w:r w:rsidRPr="0048626E">
        <w:rPr>
          <w:rFonts w:ascii="Arial" w:eastAsia="Arial" w:hAnsi="Arial" w:cs="Arial"/>
          <w:sz w:val="20"/>
          <w:szCs w:val="20"/>
          <w:lang w:val="ru-RU"/>
        </w:rPr>
        <w:t xml:space="preserve"> соответствуют условиям таблицы 5 и таблиц</w:t>
      </w:r>
      <w:r w:rsidR="0023388A" w:rsidRPr="0048626E">
        <w:rPr>
          <w:rFonts w:ascii="Arial" w:eastAsia="Arial" w:hAnsi="Arial" w:cs="Arial"/>
          <w:sz w:val="20"/>
          <w:szCs w:val="20"/>
          <w:lang w:val="ru-RU"/>
        </w:rPr>
        <w:t>ы</w:t>
      </w:r>
      <w:r w:rsidRPr="0048626E">
        <w:rPr>
          <w:rFonts w:ascii="Arial" w:eastAsia="Arial" w:hAnsi="Arial" w:cs="Arial"/>
          <w:sz w:val="20"/>
          <w:szCs w:val="20"/>
          <w:lang w:val="ru-RU"/>
        </w:rPr>
        <w:t xml:space="preserve"> 6</w:t>
      </w:r>
      <w:r w:rsidR="0023388A" w:rsidRPr="0048626E">
        <w:rPr>
          <w:rFonts w:ascii="Arial" w:eastAsia="Arial" w:hAnsi="Arial" w:cs="Arial"/>
          <w:sz w:val="20"/>
          <w:szCs w:val="20"/>
          <w:lang w:val="ru-RU"/>
        </w:rPr>
        <w:t xml:space="preserve"> по гранулометрическому составу</w:t>
      </w:r>
      <w:r w:rsidRPr="0048626E">
        <w:rPr>
          <w:rFonts w:ascii="Arial" w:eastAsia="Arial" w:hAnsi="Arial" w:cs="Arial"/>
          <w:sz w:val="20"/>
          <w:szCs w:val="20"/>
          <w:lang w:val="ru-RU"/>
        </w:rPr>
        <w:t>.</w:t>
      </w:r>
    </w:p>
    <w:p w14:paraId="21236758" w14:textId="29DFC6EF" w:rsidR="00DD0346" w:rsidRPr="0048626E" w:rsidRDefault="00EC7AB1" w:rsidP="00EC7AB1">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 xml:space="preserve">Смешивание на </w:t>
      </w:r>
      <w:r w:rsidR="0023388A" w:rsidRPr="0048626E">
        <w:rPr>
          <w:rFonts w:ascii="Arial" w:eastAsia="Arial" w:hAnsi="Arial" w:cs="Arial"/>
          <w:sz w:val="20"/>
          <w:szCs w:val="20"/>
          <w:lang w:val="ru-RU"/>
        </w:rPr>
        <w:t>стройплощадке</w:t>
      </w:r>
      <w:r w:rsidRPr="0048626E">
        <w:rPr>
          <w:rFonts w:ascii="Arial" w:eastAsia="Arial" w:hAnsi="Arial" w:cs="Arial"/>
          <w:sz w:val="20"/>
          <w:szCs w:val="20"/>
          <w:lang w:val="ru-RU"/>
        </w:rPr>
        <w:t xml:space="preserve"> осуществляется </w:t>
      </w:r>
      <w:r w:rsidR="0023388A" w:rsidRPr="0048626E">
        <w:rPr>
          <w:rFonts w:ascii="Arial" w:eastAsia="Arial" w:hAnsi="Arial" w:cs="Arial"/>
          <w:sz w:val="20"/>
          <w:szCs w:val="20"/>
          <w:lang w:val="ru-RU"/>
        </w:rPr>
        <w:t>в</w:t>
      </w:r>
      <w:r w:rsidRPr="0048626E">
        <w:rPr>
          <w:rFonts w:ascii="Arial" w:eastAsia="Arial" w:hAnsi="Arial" w:cs="Arial"/>
          <w:sz w:val="20"/>
          <w:szCs w:val="20"/>
          <w:lang w:val="ru-RU"/>
        </w:rPr>
        <w:t xml:space="preserve"> установке для производства стабилизированного песка, оснащенной четырехкамерным предварительным дозатором.</w:t>
      </w:r>
    </w:p>
    <w:p w14:paraId="3F5A12E9" w14:textId="77777777" w:rsidR="00EC7AB1" w:rsidRPr="0048626E" w:rsidRDefault="00EC7AB1" w:rsidP="009A6ED5">
      <w:pPr>
        <w:spacing w:after="0" w:line="240" w:lineRule="auto"/>
        <w:jc w:val="both"/>
        <w:rPr>
          <w:rFonts w:ascii="Arial" w:eastAsia="Arial" w:hAnsi="Arial" w:cs="Arial"/>
          <w:sz w:val="20"/>
          <w:szCs w:val="20"/>
          <w:lang w:val="ru-RU"/>
        </w:rPr>
      </w:pPr>
    </w:p>
    <w:p w14:paraId="3EFB0C8E" w14:textId="4DC1E1FE" w:rsidR="00EC7AB1" w:rsidRPr="0048626E" w:rsidRDefault="0023388A" w:rsidP="0023388A">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5 – Оптимальная смесь щебня, условия допустимости</w:t>
      </w:r>
    </w:p>
    <w:p w14:paraId="43DDAD3D" w14:textId="77777777" w:rsidR="00EC7AB1" w:rsidRPr="0048626E" w:rsidRDefault="00EC7AB1" w:rsidP="009A6ED5">
      <w:pPr>
        <w:spacing w:after="0" w:line="240" w:lineRule="auto"/>
        <w:jc w:val="both"/>
        <w:rPr>
          <w:rFonts w:ascii="Arial" w:eastAsia="Arial" w:hAnsi="Arial" w:cs="Arial"/>
          <w:sz w:val="20"/>
          <w:szCs w:val="2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0"/>
        <w:gridCol w:w="1616"/>
        <w:gridCol w:w="2295"/>
      </w:tblGrid>
      <w:tr w:rsidR="0023388A" w:rsidRPr="0048626E" w14:paraId="1A99D83B" w14:textId="77777777" w:rsidTr="009A553A">
        <w:tc>
          <w:tcPr>
            <w:tcW w:w="5150" w:type="dxa"/>
          </w:tcPr>
          <w:p w14:paraId="50E9204E" w14:textId="17BD79A0"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Характеристики</w:t>
            </w:r>
          </w:p>
        </w:tc>
        <w:tc>
          <w:tcPr>
            <w:tcW w:w="3911" w:type="dxa"/>
            <w:gridSpan w:val="2"/>
          </w:tcPr>
          <w:p w14:paraId="1A892695" w14:textId="08AF8BA5"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Условия допустимости</w:t>
            </w:r>
          </w:p>
        </w:tc>
      </w:tr>
      <w:tr w:rsidR="0023388A" w:rsidRPr="0048626E" w14:paraId="2DBA8128" w14:textId="77777777" w:rsidTr="009A553A">
        <w:tc>
          <w:tcPr>
            <w:tcW w:w="5150" w:type="dxa"/>
          </w:tcPr>
          <w:p w14:paraId="1B090875" w14:textId="36B2D039"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Фракция</w:t>
            </w:r>
          </w:p>
        </w:tc>
        <w:tc>
          <w:tcPr>
            <w:tcW w:w="1616" w:type="dxa"/>
          </w:tcPr>
          <w:p w14:paraId="44962CBF"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0-40</w:t>
            </w:r>
          </w:p>
        </w:tc>
        <w:tc>
          <w:tcPr>
            <w:tcW w:w="2295" w:type="dxa"/>
          </w:tcPr>
          <w:p w14:paraId="503F76B9"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0-63</w:t>
            </w:r>
          </w:p>
        </w:tc>
      </w:tr>
      <w:tr w:rsidR="0023388A" w:rsidRPr="0048626E" w14:paraId="229B0FA7" w14:textId="77777777" w:rsidTr="009A553A">
        <w:tc>
          <w:tcPr>
            <w:tcW w:w="5150" w:type="dxa"/>
          </w:tcPr>
          <w:p w14:paraId="66F9AF39" w14:textId="059A4AEF"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Содержание фракций, %, максимум:</w:t>
            </w:r>
          </w:p>
          <w:p w14:paraId="13C419CB" w14:textId="62C56031"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 менее 0,063 мм</w:t>
            </w:r>
          </w:p>
          <w:p w14:paraId="488B33A0" w14:textId="493379AD" w:rsidR="0023388A" w:rsidRPr="0048626E" w:rsidRDefault="0023388A" w:rsidP="009A553A">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 менее 0,125 мм</w:t>
            </w:r>
          </w:p>
        </w:tc>
        <w:tc>
          <w:tcPr>
            <w:tcW w:w="1616" w:type="dxa"/>
          </w:tcPr>
          <w:p w14:paraId="1F4861DC" w14:textId="77777777" w:rsidR="0023388A" w:rsidRPr="0048626E" w:rsidRDefault="0023388A" w:rsidP="00990C16">
            <w:pPr>
              <w:widowControl w:val="0"/>
              <w:spacing w:after="0" w:line="240" w:lineRule="auto"/>
              <w:jc w:val="center"/>
              <w:rPr>
                <w:rFonts w:ascii="Arial" w:hAnsi="Arial" w:cs="Arial"/>
                <w:bCs/>
                <w:sz w:val="20"/>
                <w:szCs w:val="20"/>
                <w:lang w:val="ru-RU"/>
              </w:rPr>
            </w:pPr>
          </w:p>
          <w:p w14:paraId="36DEFB81"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w:t>
            </w:r>
          </w:p>
          <w:p w14:paraId="05C79B12" w14:textId="56CFBC83" w:rsidR="0023388A" w:rsidRPr="0048626E" w:rsidRDefault="0023388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3 - 14</w:t>
            </w:r>
          </w:p>
        </w:tc>
        <w:tc>
          <w:tcPr>
            <w:tcW w:w="2295" w:type="dxa"/>
          </w:tcPr>
          <w:p w14:paraId="5594A893" w14:textId="77777777" w:rsidR="0023388A" w:rsidRPr="0048626E" w:rsidRDefault="0023388A" w:rsidP="00990C16">
            <w:pPr>
              <w:widowControl w:val="0"/>
              <w:spacing w:after="0" w:line="240" w:lineRule="auto"/>
              <w:jc w:val="center"/>
              <w:rPr>
                <w:rFonts w:ascii="Arial" w:hAnsi="Arial" w:cs="Arial"/>
                <w:bCs/>
                <w:sz w:val="20"/>
                <w:szCs w:val="20"/>
                <w:lang w:val="ru-RU"/>
              </w:rPr>
            </w:pPr>
          </w:p>
          <w:p w14:paraId="43140198"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w:t>
            </w:r>
          </w:p>
          <w:p w14:paraId="6764D70E" w14:textId="7A7FBF2F" w:rsidR="0023388A" w:rsidRPr="0048626E" w:rsidRDefault="0023388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2 - 14</w:t>
            </w:r>
          </w:p>
        </w:tc>
      </w:tr>
    </w:tbl>
    <w:p w14:paraId="2980C69D" w14:textId="3CE745B6" w:rsidR="009A553A" w:rsidRPr="009A553A" w:rsidRDefault="009A553A" w:rsidP="009A553A">
      <w:pPr>
        <w:spacing w:after="0" w:line="240" w:lineRule="auto"/>
        <w:jc w:val="center"/>
        <w:rPr>
          <w:rFonts w:ascii="Arial" w:hAnsi="Arial" w:cs="Arial"/>
          <w:sz w:val="20"/>
          <w:szCs w:val="20"/>
          <w:lang w:val="ru-RU"/>
        </w:rPr>
      </w:pPr>
      <w:r>
        <w:rPr>
          <w:rFonts w:ascii="Arial" w:hAnsi="Arial" w:cs="Arial"/>
          <w:sz w:val="20"/>
          <w:szCs w:val="20"/>
          <w:lang w:val="ru-RU"/>
        </w:rPr>
        <w:t>(</w:t>
      </w:r>
      <w:r w:rsidR="007D51F8">
        <w:rPr>
          <w:rFonts w:ascii="Arial" w:hAnsi="Arial" w:cs="Arial"/>
          <w:i/>
          <w:sz w:val="20"/>
          <w:szCs w:val="20"/>
          <w:lang w:val="ru-RU"/>
        </w:rPr>
        <w:t>продолжение следует</w:t>
      </w:r>
      <w:r>
        <w:rPr>
          <w:rFonts w:ascii="Arial" w:hAnsi="Arial" w:cs="Arial"/>
          <w:sz w:val="20"/>
          <w:szCs w:val="20"/>
          <w:lang w:val="ru-RU"/>
        </w:rPr>
        <w:t>)</w:t>
      </w:r>
    </w:p>
    <w:p w14:paraId="6934D844" w14:textId="3B7C5120" w:rsidR="009A553A" w:rsidRDefault="007D51F8" w:rsidP="007D51F8">
      <w:pPr>
        <w:spacing w:after="0" w:line="240" w:lineRule="auto"/>
        <w:jc w:val="center"/>
        <w:rPr>
          <w:rFonts w:ascii="Arial" w:hAnsi="Arial" w:cs="Arial"/>
          <w:sz w:val="20"/>
          <w:szCs w:val="20"/>
        </w:rPr>
      </w:pPr>
      <w:r w:rsidRPr="0048626E">
        <w:rPr>
          <w:rFonts w:ascii="Arial" w:eastAsia="Arial" w:hAnsi="Arial" w:cs="Arial"/>
          <w:b/>
          <w:bCs/>
          <w:sz w:val="20"/>
          <w:szCs w:val="20"/>
          <w:lang w:val="ru-RU"/>
        </w:rPr>
        <w:lastRenderedPageBreak/>
        <w:t xml:space="preserve">Таблица </w:t>
      </w:r>
      <w:r w:rsidR="001A0302">
        <w:rPr>
          <w:rFonts w:ascii="Arial" w:eastAsia="Arial" w:hAnsi="Arial" w:cs="Arial"/>
          <w:b/>
          <w:bCs/>
          <w:sz w:val="20"/>
          <w:szCs w:val="20"/>
        </w:rPr>
        <w:t>5</w:t>
      </w:r>
      <w:r>
        <w:rPr>
          <w:rFonts w:ascii="Arial" w:eastAsia="Arial" w:hAnsi="Arial" w:cs="Arial"/>
          <w:b/>
          <w:bCs/>
          <w:sz w:val="20"/>
          <w:szCs w:val="20"/>
          <w:lang w:val="ru-RU"/>
        </w:rPr>
        <w:t xml:space="preserve"> </w:t>
      </w:r>
      <w:r w:rsidRPr="009A553A">
        <w:rPr>
          <w:rFonts w:ascii="Arial" w:eastAsia="Arial" w:hAnsi="Arial" w:cs="Arial"/>
          <w:bCs/>
          <w:sz w:val="20"/>
          <w:szCs w:val="20"/>
          <w:lang w:val="ru-RU"/>
        </w:rPr>
        <w:t>(</w:t>
      </w:r>
      <w:r w:rsidRPr="009A553A">
        <w:rPr>
          <w:rFonts w:ascii="Arial" w:eastAsia="Arial" w:hAnsi="Arial" w:cs="Arial"/>
          <w:bCs/>
          <w:i/>
          <w:sz w:val="20"/>
          <w:szCs w:val="20"/>
          <w:lang w:val="ru-RU"/>
        </w:rPr>
        <w:t>окончание</w:t>
      </w:r>
      <w:r w:rsidRPr="009A553A">
        <w:rPr>
          <w:rFonts w:ascii="Arial" w:eastAsia="Arial" w:hAnsi="Arial" w:cs="Arial"/>
          <w:bCs/>
          <w:sz w:val="20"/>
          <w:szCs w:val="20"/>
          <w:lang w:val="ru-RU"/>
        </w:rPr>
        <w:t>)</w:t>
      </w:r>
    </w:p>
    <w:p w14:paraId="2786D6EA" w14:textId="6C858835" w:rsidR="009A553A" w:rsidRDefault="009A553A" w:rsidP="009A553A">
      <w:pPr>
        <w:spacing w:after="0" w:line="240" w:lineRule="auto"/>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0"/>
        <w:gridCol w:w="1616"/>
        <w:gridCol w:w="2295"/>
      </w:tblGrid>
      <w:tr w:rsidR="007D51F8" w:rsidRPr="0048626E" w14:paraId="6B5EB8E8" w14:textId="77777777" w:rsidTr="007D51F8">
        <w:tc>
          <w:tcPr>
            <w:tcW w:w="5150" w:type="dxa"/>
          </w:tcPr>
          <w:p w14:paraId="56B46C20" w14:textId="77777777" w:rsidR="007D51F8" w:rsidRPr="0048626E" w:rsidRDefault="007D51F8" w:rsidP="007D51F8">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Характеристики</w:t>
            </w:r>
          </w:p>
        </w:tc>
        <w:tc>
          <w:tcPr>
            <w:tcW w:w="3911" w:type="dxa"/>
            <w:gridSpan w:val="2"/>
          </w:tcPr>
          <w:p w14:paraId="62A4E7D5" w14:textId="77777777" w:rsidR="007D51F8" w:rsidRPr="0048626E" w:rsidRDefault="007D51F8" w:rsidP="007D51F8">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Условия допустимости</w:t>
            </w:r>
          </w:p>
        </w:tc>
      </w:tr>
      <w:tr w:rsidR="007D51F8" w:rsidRPr="0048626E" w14:paraId="21F71F01" w14:textId="77777777" w:rsidTr="007D51F8">
        <w:tc>
          <w:tcPr>
            <w:tcW w:w="5150" w:type="dxa"/>
          </w:tcPr>
          <w:p w14:paraId="2BE89704" w14:textId="77777777" w:rsidR="007D51F8" w:rsidRPr="0048626E" w:rsidRDefault="007D51F8" w:rsidP="007D51F8">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Фракция</w:t>
            </w:r>
          </w:p>
        </w:tc>
        <w:tc>
          <w:tcPr>
            <w:tcW w:w="1616" w:type="dxa"/>
          </w:tcPr>
          <w:p w14:paraId="14F63C50" w14:textId="77777777" w:rsidR="007D51F8" w:rsidRPr="0048626E" w:rsidRDefault="007D51F8" w:rsidP="007D51F8">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0-40</w:t>
            </w:r>
          </w:p>
        </w:tc>
        <w:tc>
          <w:tcPr>
            <w:tcW w:w="2295" w:type="dxa"/>
          </w:tcPr>
          <w:p w14:paraId="457483F5" w14:textId="77777777" w:rsidR="007D51F8" w:rsidRPr="0048626E" w:rsidRDefault="007D51F8" w:rsidP="007D51F8">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0-63</w:t>
            </w:r>
          </w:p>
        </w:tc>
      </w:tr>
      <w:tr w:rsidR="009A553A" w:rsidRPr="0048626E" w14:paraId="0A796FE9" w14:textId="77777777" w:rsidTr="009A553A">
        <w:tc>
          <w:tcPr>
            <w:tcW w:w="5150" w:type="dxa"/>
          </w:tcPr>
          <w:p w14:paraId="12889B2C" w14:textId="77777777" w:rsidR="009A553A" w:rsidRDefault="009A553A" w:rsidP="009A553A">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 xml:space="preserve">- 0 - 8 мм </w:t>
            </w:r>
          </w:p>
          <w:p w14:paraId="595A4EC2" w14:textId="235BC45B" w:rsidR="009A553A" w:rsidRPr="0048626E" w:rsidRDefault="009A553A" w:rsidP="009A553A">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- 16 - 40 мм</w:t>
            </w:r>
          </w:p>
          <w:p w14:paraId="5424B510" w14:textId="788C5E1C" w:rsidR="009A553A" w:rsidRPr="0048626E" w:rsidRDefault="009A553A" w:rsidP="009A553A">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- 31,5 - 63 мм</w:t>
            </w:r>
          </w:p>
        </w:tc>
        <w:tc>
          <w:tcPr>
            <w:tcW w:w="1616" w:type="dxa"/>
          </w:tcPr>
          <w:p w14:paraId="5B974B2B" w14:textId="29A449D6" w:rsidR="009A553A"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42 - 65</w:t>
            </w:r>
          </w:p>
          <w:p w14:paraId="74CEE61F" w14:textId="1DB59EBC" w:rsidR="009A553A" w:rsidRPr="0048626E"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20 - 40</w:t>
            </w:r>
          </w:p>
          <w:p w14:paraId="1F430AFE" w14:textId="405F3B08" w:rsidR="009A553A" w:rsidRPr="0048626E"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w:t>
            </w:r>
          </w:p>
        </w:tc>
        <w:tc>
          <w:tcPr>
            <w:tcW w:w="2295" w:type="dxa"/>
          </w:tcPr>
          <w:p w14:paraId="5EA54B76" w14:textId="3065B73D" w:rsidR="009A553A"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35 - 55</w:t>
            </w:r>
          </w:p>
          <w:p w14:paraId="77291226" w14:textId="562B854A" w:rsidR="009A553A" w:rsidRPr="0048626E"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w:t>
            </w:r>
          </w:p>
          <w:p w14:paraId="6A09867E" w14:textId="7DAA22E7" w:rsidR="009A553A" w:rsidRPr="0048626E" w:rsidRDefault="009A553A" w:rsidP="009A553A">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20 - 40</w:t>
            </w:r>
          </w:p>
        </w:tc>
      </w:tr>
      <w:tr w:rsidR="0023388A" w:rsidRPr="0048626E" w14:paraId="0847DDE5" w14:textId="77777777" w:rsidTr="009A553A">
        <w:tc>
          <w:tcPr>
            <w:tcW w:w="5150" w:type="dxa"/>
          </w:tcPr>
          <w:p w14:paraId="31B42BCC" w14:textId="0994E483"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Зернистость</w:t>
            </w:r>
          </w:p>
        </w:tc>
        <w:tc>
          <w:tcPr>
            <w:tcW w:w="3911" w:type="dxa"/>
            <w:gridSpan w:val="2"/>
          </w:tcPr>
          <w:p w14:paraId="6800F870" w14:textId="4949B399"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В соответствии с таблицей 6</w:t>
            </w:r>
          </w:p>
        </w:tc>
      </w:tr>
      <w:tr w:rsidR="0023388A" w:rsidRPr="0048626E" w14:paraId="400C23D3" w14:textId="77777777" w:rsidTr="009A553A">
        <w:tc>
          <w:tcPr>
            <w:tcW w:w="5150" w:type="dxa"/>
          </w:tcPr>
          <w:p w14:paraId="481861AC" w14:textId="4739FD26"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Эквивалент песка (только для природного песка)</w:t>
            </w:r>
          </w:p>
          <w:p w14:paraId="6A67E843" w14:textId="428F2864"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bCs/>
                <w:sz w:val="20"/>
                <w:szCs w:val="20"/>
                <w:lang w:val="ru-RU"/>
              </w:rPr>
              <w:t>(EN), миним</w:t>
            </w:r>
            <w:r w:rsidR="0048626E">
              <w:rPr>
                <w:rFonts w:ascii="Arial" w:hAnsi="Arial" w:cs="Arial"/>
                <w:bCs/>
                <w:sz w:val="20"/>
                <w:szCs w:val="20"/>
                <w:lang w:val="ru-RU"/>
              </w:rPr>
              <w:t>ум</w:t>
            </w:r>
          </w:p>
        </w:tc>
        <w:tc>
          <w:tcPr>
            <w:tcW w:w="3911" w:type="dxa"/>
            <w:gridSpan w:val="2"/>
          </w:tcPr>
          <w:p w14:paraId="2F4637F2" w14:textId="77777777" w:rsidR="0023388A" w:rsidRPr="0048626E" w:rsidRDefault="0023388A" w:rsidP="00990C16">
            <w:pPr>
              <w:widowControl w:val="0"/>
              <w:spacing w:after="0" w:line="240" w:lineRule="auto"/>
              <w:jc w:val="center"/>
              <w:rPr>
                <w:rFonts w:ascii="Arial" w:hAnsi="Arial" w:cs="Arial"/>
                <w:bCs/>
                <w:sz w:val="20"/>
                <w:szCs w:val="20"/>
                <w:lang w:val="ru-RU"/>
              </w:rPr>
            </w:pPr>
          </w:p>
          <w:p w14:paraId="33DCFE14"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30</w:t>
            </w:r>
          </w:p>
        </w:tc>
      </w:tr>
      <w:tr w:rsidR="0023388A" w:rsidRPr="0048626E" w14:paraId="5FF3EBFA" w14:textId="77777777" w:rsidTr="009A553A">
        <w:tc>
          <w:tcPr>
            <w:tcW w:w="5150" w:type="dxa"/>
          </w:tcPr>
          <w:p w14:paraId="71C8F72F" w14:textId="18281790" w:rsidR="0023388A" w:rsidRPr="0048626E" w:rsidRDefault="0048626E" w:rsidP="00990C16">
            <w:pPr>
              <w:widowControl w:val="0"/>
              <w:spacing w:after="0" w:line="240" w:lineRule="auto"/>
              <w:rPr>
                <w:rFonts w:ascii="Arial" w:hAnsi="Arial" w:cs="Arial"/>
                <w:bCs/>
                <w:sz w:val="20"/>
                <w:szCs w:val="20"/>
                <w:lang w:val="ru-RU"/>
              </w:rPr>
            </w:pPr>
            <w:r w:rsidRPr="0048626E">
              <w:rPr>
                <w:rFonts w:ascii="Arial" w:hAnsi="Arial" w:cs="Arial"/>
                <w:sz w:val="20"/>
                <w:szCs w:val="20"/>
                <w:lang w:val="ru-RU"/>
              </w:rPr>
              <w:t>Износ,</w:t>
            </w:r>
            <w:r w:rsidR="0023388A" w:rsidRPr="0048626E">
              <w:rPr>
                <w:rFonts w:ascii="Arial" w:hAnsi="Arial" w:cs="Arial"/>
                <w:sz w:val="20"/>
                <w:szCs w:val="20"/>
                <w:lang w:val="ru-RU"/>
              </w:rPr>
              <w:t xml:space="preserve"> измеряемый с помощью машины</w:t>
            </w:r>
            <w:r w:rsidR="0023388A" w:rsidRPr="0048626E">
              <w:rPr>
                <w:rFonts w:ascii="Arial" w:hAnsi="Arial" w:cs="Arial"/>
                <w:bCs/>
                <w:sz w:val="20"/>
                <w:szCs w:val="20"/>
                <w:lang w:val="ru-RU"/>
              </w:rPr>
              <w:t xml:space="preserve"> типа Лос-Анджелеса (LA)%, максимум</w:t>
            </w:r>
          </w:p>
        </w:tc>
        <w:tc>
          <w:tcPr>
            <w:tcW w:w="3911" w:type="dxa"/>
            <w:gridSpan w:val="2"/>
          </w:tcPr>
          <w:p w14:paraId="45BFABE7" w14:textId="77777777" w:rsidR="0023388A" w:rsidRPr="0048626E" w:rsidRDefault="0023388A" w:rsidP="00990C16">
            <w:pPr>
              <w:widowControl w:val="0"/>
              <w:spacing w:after="0" w:line="240" w:lineRule="auto"/>
              <w:jc w:val="center"/>
              <w:rPr>
                <w:rFonts w:ascii="Arial" w:hAnsi="Arial" w:cs="Arial"/>
                <w:bCs/>
                <w:sz w:val="20"/>
                <w:szCs w:val="20"/>
                <w:lang w:val="ru-RU"/>
              </w:rPr>
            </w:pPr>
          </w:p>
          <w:p w14:paraId="6532910F" w14:textId="77777777"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30</w:t>
            </w:r>
          </w:p>
        </w:tc>
      </w:tr>
      <w:tr w:rsidR="0023388A" w:rsidRPr="0048626E" w14:paraId="08E25575" w14:textId="77777777" w:rsidTr="009A553A">
        <w:tc>
          <w:tcPr>
            <w:tcW w:w="5150" w:type="dxa"/>
          </w:tcPr>
          <w:p w14:paraId="352FEDFB" w14:textId="3632BB03" w:rsidR="0023388A" w:rsidRPr="0048626E" w:rsidRDefault="0023388A" w:rsidP="00990C16">
            <w:pPr>
              <w:widowControl w:val="0"/>
              <w:spacing w:after="0" w:line="240" w:lineRule="auto"/>
              <w:rPr>
                <w:rFonts w:ascii="Arial" w:hAnsi="Arial" w:cs="Arial"/>
                <w:bCs/>
                <w:sz w:val="20"/>
                <w:szCs w:val="20"/>
                <w:lang w:val="ru-RU"/>
              </w:rPr>
            </w:pPr>
            <w:r w:rsidRPr="0048626E">
              <w:rPr>
                <w:rFonts w:ascii="Arial" w:hAnsi="Arial" w:cs="Arial"/>
                <w:sz w:val="20"/>
                <w:szCs w:val="20"/>
                <w:lang w:val="ru-RU"/>
              </w:rPr>
              <w:t>Устойчивость к многократному воздействию сульфата натрия (Na</w:t>
            </w:r>
            <w:r w:rsidRPr="0048626E">
              <w:rPr>
                <w:rFonts w:ascii="Arial" w:hAnsi="Arial" w:cs="Arial"/>
                <w:sz w:val="20"/>
                <w:szCs w:val="20"/>
                <w:vertAlign w:val="subscript"/>
                <w:lang w:val="ru-RU"/>
              </w:rPr>
              <w:t>2</w:t>
            </w:r>
            <w:r w:rsidRPr="0048626E">
              <w:rPr>
                <w:rFonts w:ascii="Arial" w:hAnsi="Arial" w:cs="Arial"/>
                <w:sz w:val="20"/>
                <w:szCs w:val="20"/>
                <w:lang w:val="ru-RU"/>
              </w:rPr>
              <w:t>SO</w:t>
            </w:r>
            <w:r w:rsidRPr="0048626E">
              <w:rPr>
                <w:rFonts w:ascii="Arial" w:hAnsi="Arial" w:cs="Arial"/>
                <w:sz w:val="20"/>
                <w:szCs w:val="20"/>
                <w:vertAlign w:val="subscript"/>
                <w:lang w:val="ru-RU"/>
              </w:rPr>
              <w:t>4</w:t>
            </w:r>
            <w:r w:rsidRPr="0048626E">
              <w:rPr>
                <w:rFonts w:ascii="Arial" w:hAnsi="Arial" w:cs="Arial"/>
                <w:sz w:val="20"/>
                <w:szCs w:val="20"/>
                <w:lang w:val="ru-RU"/>
              </w:rPr>
              <w:t>) 5 циклов, % не более</w:t>
            </w:r>
          </w:p>
        </w:tc>
        <w:tc>
          <w:tcPr>
            <w:tcW w:w="3911" w:type="dxa"/>
            <w:gridSpan w:val="2"/>
          </w:tcPr>
          <w:p w14:paraId="0AC9810A" w14:textId="417B188C"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 xml:space="preserve">6 </w:t>
            </w:r>
            <w:r w:rsidR="00A41277" w:rsidRPr="0048626E">
              <w:rPr>
                <w:rFonts w:ascii="Arial" w:hAnsi="Arial" w:cs="Arial"/>
                <w:bCs/>
                <w:sz w:val="20"/>
                <w:szCs w:val="20"/>
                <w:lang w:val="ru-RU"/>
              </w:rPr>
              <w:t>для щебня средней крупности</w:t>
            </w:r>
          </w:p>
          <w:p w14:paraId="6F6821B7" w14:textId="3FA6BFCE" w:rsidR="0023388A" w:rsidRPr="0048626E" w:rsidRDefault="0023388A"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 xml:space="preserve">3 </w:t>
            </w:r>
            <w:r w:rsidR="00A41277" w:rsidRPr="0048626E">
              <w:rPr>
                <w:rFonts w:ascii="Arial" w:hAnsi="Arial" w:cs="Arial"/>
                <w:bCs/>
                <w:sz w:val="20"/>
                <w:szCs w:val="20"/>
                <w:lang w:val="ru-RU"/>
              </w:rPr>
              <w:t>для щебня фракции</w:t>
            </w:r>
            <w:r w:rsidRPr="0048626E">
              <w:rPr>
                <w:rFonts w:ascii="Arial" w:hAnsi="Arial" w:cs="Arial"/>
                <w:bCs/>
                <w:sz w:val="20"/>
                <w:szCs w:val="20"/>
                <w:lang w:val="ru-RU"/>
              </w:rPr>
              <w:t xml:space="preserve"> </w:t>
            </w:r>
            <w:r w:rsidR="00227C60">
              <w:rPr>
                <w:rFonts w:ascii="Arial" w:hAnsi="Arial" w:cs="Arial"/>
                <w:bCs/>
                <w:sz w:val="20"/>
                <w:szCs w:val="20"/>
                <w:lang w:val="ru-RU"/>
              </w:rPr>
              <w:t>31,5</w:t>
            </w:r>
            <w:r w:rsidRPr="0048626E">
              <w:rPr>
                <w:rFonts w:ascii="Arial" w:hAnsi="Arial" w:cs="Arial"/>
                <w:bCs/>
                <w:sz w:val="20"/>
                <w:szCs w:val="20"/>
                <w:lang w:val="ru-RU"/>
              </w:rPr>
              <w:t>-63</w:t>
            </w:r>
          </w:p>
        </w:tc>
      </w:tr>
    </w:tbl>
    <w:p w14:paraId="3ACEA94F" w14:textId="77777777" w:rsidR="00EC7AB1" w:rsidRPr="0048626E" w:rsidRDefault="00EC7AB1" w:rsidP="009A6ED5">
      <w:pPr>
        <w:spacing w:after="0" w:line="240" w:lineRule="auto"/>
        <w:jc w:val="both"/>
        <w:rPr>
          <w:rFonts w:ascii="Arial" w:eastAsia="Arial" w:hAnsi="Arial" w:cs="Arial"/>
          <w:sz w:val="20"/>
          <w:szCs w:val="20"/>
          <w:lang w:val="ru-RU"/>
        </w:rPr>
      </w:pPr>
    </w:p>
    <w:p w14:paraId="746093DF" w14:textId="77777777" w:rsidR="00EC7AB1" w:rsidRPr="0048626E" w:rsidRDefault="00EC7AB1" w:rsidP="009A6ED5">
      <w:pPr>
        <w:spacing w:after="0" w:line="240" w:lineRule="auto"/>
        <w:jc w:val="both"/>
        <w:rPr>
          <w:rFonts w:ascii="Arial" w:eastAsia="Arial" w:hAnsi="Arial" w:cs="Arial"/>
          <w:sz w:val="20"/>
          <w:szCs w:val="20"/>
          <w:lang w:val="ru-RU"/>
        </w:rPr>
      </w:pPr>
    </w:p>
    <w:p w14:paraId="33D8CBA6" w14:textId="45F178D0" w:rsidR="00EC7AB1" w:rsidRPr="0048626E" w:rsidRDefault="00A41277" w:rsidP="00A41277">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6 – Оптимальная щебеночно-</w:t>
      </w:r>
      <w:r w:rsidR="0048626E" w:rsidRPr="0048626E">
        <w:rPr>
          <w:rFonts w:ascii="Arial" w:eastAsia="Arial" w:hAnsi="Arial" w:cs="Arial"/>
          <w:b/>
          <w:bCs/>
          <w:sz w:val="20"/>
          <w:szCs w:val="20"/>
          <w:lang w:val="ru-RU"/>
        </w:rPr>
        <w:t>песчаная</w:t>
      </w:r>
      <w:r w:rsidRPr="0048626E">
        <w:rPr>
          <w:rFonts w:ascii="Arial" w:eastAsia="Arial" w:hAnsi="Arial" w:cs="Arial"/>
          <w:b/>
          <w:bCs/>
          <w:sz w:val="20"/>
          <w:szCs w:val="20"/>
          <w:lang w:val="ru-RU"/>
        </w:rPr>
        <w:t xml:space="preserve"> смесь, зернистость</w:t>
      </w:r>
    </w:p>
    <w:p w14:paraId="475FCA4C" w14:textId="77777777" w:rsidR="00EC7AB1" w:rsidRPr="0048626E" w:rsidRDefault="00EC7AB1" w:rsidP="009A6ED5">
      <w:pPr>
        <w:spacing w:after="0" w:line="240" w:lineRule="auto"/>
        <w:jc w:val="both"/>
        <w:rPr>
          <w:rFonts w:ascii="Arial" w:eastAsia="Arial" w:hAnsi="Arial" w:cs="Arial"/>
          <w:sz w:val="20"/>
          <w:szCs w:val="20"/>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022"/>
        <w:gridCol w:w="785"/>
        <w:gridCol w:w="717"/>
        <w:gridCol w:w="717"/>
        <w:gridCol w:w="625"/>
        <w:gridCol w:w="626"/>
        <w:gridCol w:w="626"/>
        <w:gridCol w:w="626"/>
        <w:gridCol w:w="677"/>
        <w:gridCol w:w="660"/>
        <w:gridCol w:w="619"/>
      </w:tblGrid>
      <w:tr w:rsidR="00A41277" w:rsidRPr="0048626E" w14:paraId="69815CDA" w14:textId="77777777" w:rsidTr="00A41277">
        <w:trPr>
          <w:trHeight w:val="265"/>
        </w:trPr>
        <w:tc>
          <w:tcPr>
            <w:tcW w:w="1361" w:type="dxa"/>
            <w:vMerge w:val="restart"/>
          </w:tcPr>
          <w:p w14:paraId="7FD6261E" w14:textId="5A46D94E"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Диапазон размеров зерен</w:t>
            </w:r>
          </w:p>
        </w:tc>
        <w:tc>
          <w:tcPr>
            <w:tcW w:w="1022" w:type="dxa"/>
            <w:vMerge w:val="restart"/>
          </w:tcPr>
          <w:p w14:paraId="55815185" w14:textId="77777777" w:rsidR="00A41277" w:rsidRPr="0048626E" w:rsidRDefault="00A41277" w:rsidP="00990C16">
            <w:pPr>
              <w:widowControl w:val="0"/>
              <w:spacing w:after="0" w:line="240" w:lineRule="auto"/>
              <w:jc w:val="center"/>
              <w:rPr>
                <w:rFonts w:ascii="Arial" w:hAnsi="Arial" w:cs="Arial"/>
                <w:bCs/>
                <w:sz w:val="20"/>
                <w:szCs w:val="20"/>
                <w:lang w:val="ru-RU"/>
              </w:rPr>
            </w:pPr>
          </w:p>
          <w:p w14:paraId="5D2148A3" w14:textId="0F348CBB"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Предел</w:t>
            </w:r>
          </w:p>
        </w:tc>
        <w:tc>
          <w:tcPr>
            <w:tcW w:w="6678" w:type="dxa"/>
            <w:gridSpan w:val="10"/>
          </w:tcPr>
          <w:p w14:paraId="60EC6F94" w14:textId="3D856D61"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Прохождение в % от массы через круглые и квадратные сита размерами</w:t>
            </w:r>
            <w:r w:rsidR="0048626E">
              <w:rPr>
                <w:rFonts w:ascii="Arial" w:hAnsi="Arial" w:cs="Arial"/>
                <w:bCs/>
                <w:sz w:val="20"/>
                <w:szCs w:val="20"/>
                <w:lang w:val="ru-RU"/>
              </w:rPr>
              <w:t>,</w:t>
            </w:r>
            <w:r w:rsidRPr="0048626E">
              <w:rPr>
                <w:rFonts w:ascii="Arial" w:hAnsi="Arial" w:cs="Arial"/>
                <w:bCs/>
                <w:sz w:val="20"/>
                <w:szCs w:val="20"/>
                <w:lang w:val="ru-RU"/>
              </w:rPr>
              <w:t xml:space="preserve"> в мм:</w:t>
            </w:r>
          </w:p>
        </w:tc>
      </w:tr>
      <w:tr w:rsidR="00A41277" w:rsidRPr="0048626E" w14:paraId="5CE45022" w14:textId="77777777" w:rsidTr="00A41277">
        <w:trPr>
          <w:trHeight w:val="230"/>
        </w:trPr>
        <w:tc>
          <w:tcPr>
            <w:tcW w:w="1361" w:type="dxa"/>
            <w:vMerge/>
          </w:tcPr>
          <w:p w14:paraId="22D3FA1A" w14:textId="77777777" w:rsidR="00A41277" w:rsidRPr="0048626E" w:rsidRDefault="00A41277" w:rsidP="00990C16">
            <w:pPr>
              <w:widowControl w:val="0"/>
              <w:spacing w:after="0" w:line="240" w:lineRule="auto"/>
              <w:jc w:val="center"/>
              <w:rPr>
                <w:rFonts w:ascii="Arial" w:hAnsi="Arial" w:cs="Arial"/>
                <w:bCs/>
                <w:sz w:val="20"/>
                <w:szCs w:val="20"/>
                <w:lang w:val="ru-RU"/>
              </w:rPr>
            </w:pPr>
          </w:p>
        </w:tc>
        <w:tc>
          <w:tcPr>
            <w:tcW w:w="1022" w:type="dxa"/>
            <w:vMerge/>
          </w:tcPr>
          <w:p w14:paraId="392E884B" w14:textId="77777777" w:rsidR="00A41277" w:rsidRPr="0048626E" w:rsidRDefault="00A41277" w:rsidP="00990C16">
            <w:pPr>
              <w:widowControl w:val="0"/>
              <w:spacing w:after="0" w:line="240" w:lineRule="auto"/>
              <w:jc w:val="center"/>
              <w:rPr>
                <w:rFonts w:ascii="Arial" w:hAnsi="Arial" w:cs="Arial"/>
                <w:bCs/>
                <w:sz w:val="20"/>
                <w:szCs w:val="20"/>
                <w:lang w:val="ru-RU"/>
              </w:rPr>
            </w:pPr>
          </w:p>
        </w:tc>
        <w:tc>
          <w:tcPr>
            <w:tcW w:w="785" w:type="dxa"/>
          </w:tcPr>
          <w:p w14:paraId="492F7EB6"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0.063</w:t>
            </w:r>
          </w:p>
        </w:tc>
        <w:tc>
          <w:tcPr>
            <w:tcW w:w="717" w:type="dxa"/>
          </w:tcPr>
          <w:p w14:paraId="3E1CE150"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0.125</w:t>
            </w:r>
          </w:p>
        </w:tc>
        <w:tc>
          <w:tcPr>
            <w:tcW w:w="717" w:type="dxa"/>
          </w:tcPr>
          <w:p w14:paraId="74FC81B1"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0.250</w:t>
            </w:r>
          </w:p>
        </w:tc>
        <w:tc>
          <w:tcPr>
            <w:tcW w:w="625" w:type="dxa"/>
          </w:tcPr>
          <w:p w14:paraId="16085605"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w:t>
            </w:r>
          </w:p>
        </w:tc>
        <w:tc>
          <w:tcPr>
            <w:tcW w:w="626" w:type="dxa"/>
          </w:tcPr>
          <w:p w14:paraId="58D8B4E3"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w:t>
            </w:r>
          </w:p>
        </w:tc>
        <w:tc>
          <w:tcPr>
            <w:tcW w:w="626" w:type="dxa"/>
          </w:tcPr>
          <w:p w14:paraId="0CA055B7"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8</w:t>
            </w:r>
          </w:p>
        </w:tc>
        <w:tc>
          <w:tcPr>
            <w:tcW w:w="626" w:type="dxa"/>
          </w:tcPr>
          <w:p w14:paraId="7E04FA82"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16</w:t>
            </w:r>
          </w:p>
        </w:tc>
        <w:tc>
          <w:tcPr>
            <w:tcW w:w="677" w:type="dxa"/>
          </w:tcPr>
          <w:p w14:paraId="200B53CD"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31,5</w:t>
            </w:r>
          </w:p>
        </w:tc>
        <w:tc>
          <w:tcPr>
            <w:tcW w:w="660" w:type="dxa"/>
          </w:tcPr>
          <w:p w14:paraId="6D9A9BA3"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40</w:t>
            </w:r>
          </w:p>
        </w:tc>
        <w:tc>
          <w:tcPr>
            <w:tcW w:w="619" w:type="dxa"/>
          </w:tcPr>
          <w:p w14:paraId="5F51B6F2"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63</w:t>
            </w:r>
          </w:p>
        </w:tc>
      </w:tr>
      <w:tr w:rsidR="00A41277" w:rsidRPr="0048626E" w14:paraId="25EB3292" w14:textId="77777777" w:rsidTr="00A41277">
        <w:trPr>
          <w:trHeight w:val="207"/>
        </w:trPr>
        <w:tc>
          <w:tcPr>
            <w:tcW w:w="1361" w:type="dxa"/>
            <w:vMerge w:val="restart"/>
          </w:tcPr>
          <w:p w14:paraId="3DE3099C" w14:textId="2113F7B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w:t>
            </w:r>
            <w:r w:rsidR="00227C60">
              <w:rPr>
                <w:rFonts w:ascii="Arial" w:hAnsi="Arial" w:cs="Arial"/>
                <w:bCs/>
                <w:sz w:val="20"/>
                <w:szCs w:val="20"/>
                <w:lang w:val="ru-RU"/>
              </w:rPr>
              <w:t>31,5</w:t>
            </w:r>
          </w:p>
        </w:tc>
        <w:tc>
          <w:tcPr>
            <w:tcW w:w="1022" w:type="dxa"/>
          </w:tcPr>
          <w:p w14:paraId="49F476AB" w14:textId="25AAD4AB"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нижний</w:t>
            </w:r>
          </w:p>
        </w:tc>
        <w:tc>
          <w:tcPr>
            <w:tcW w:w="785" w:type="dxa"/>
          </w:tcPr>
          <w:p w14:paraId="42796586"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w:t>
            </w:r>
          </w:p>
        </w:tc>
        <w:tc>
          <w:tcPr>
            <w:tcW w:w="717" w:type="dxa"/>
          </w:tcPr>
          <w:p w14:paraId="463892A2"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w:t>
            </w:r>
          </w:p>
        </w:tc>
        <w:tc>
          <w:tcPr>
            <w:tcW w:w="717" w:type="dxa"/>
          </w:tcPr>
          <w:p w14:paraId="035E193C"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w:t>
            </w:r>
          </w:p>
        </w:tc>
        <w:tc>
          <w:tcPr>
            <w:tcW w:w="625" w:type="dxa"/>
          </w:tcPr>
          <w:p w14:paraId="4BFAD81B"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12</w:t>
            </w:r>
          </w:p>
        </w:tc>
        <w:tc>
          <w:tcPr>
            <w:tcW w:w="626" w:type="dxa"/>
          </w:tcPr>
          <w:p w14:paraId="71415E52"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28</w:t>
            </w:r>
          </w:p>
        </w:tc>
        <w:tc>
          <w:tcPr>
            <w:tcW w:w="626" w:type="dxa"/>
          </w:tcPr>
          <w:p w14:paraId="73CC59CF"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42</w:t>
            </w:r>
          </w:p>
        </w:tc>
        <w:tc>
          <w:tcPr>
            <w:tcW w:w="626" w:type="dxa"/>
          </w:tcPr>
          <w:p w14:paraId="019E5B4E"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60</w:t>
            </w:r>
          </w:p>
        </w:tc>
        <w:tc>
          <w:tcPr>
            <w:tcW w:w="677" w:type="dxa"/>
          </w:tcPr>
          <w:p w14:paraId="3321719D"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75</w:t>
            </w:r>
          </w:p>
        </w:tc>
        <w:tc>
          <w:tcPr>
            <w:tcW w:w="660" w:type="dxa"/>
          </w:tcPr>
          <w:p w14:paraId="2510694F"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90</w:t>
            </w:r>
          </w:p>
        </w:tc>
        <w:tc>
          <w:tcPr>
            <w:tcW w:w="619" w:type="dxa"/>
          </w:tcPr>
          <w:p w14:paraId="01A4AF71"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w:t>
            </w:r>
          </w:p>
        </w:tc>
      </w:tr>
      <w:tr w:rsidR="00A41277" w:rsidRPr="0048626E" w14:paraId="67F39CE3" w14:textId="77777777" w:rsidTr="00A41277">
        <w:trPr>
          <w:trHeight w:val="300"/>
        </w:trPr>
        <w:tc>
          <w:tcPr>
            <w:tcW w:w="1361" w:type="dxa"/>
            <w:vMerge/>
          </w:tcPr>
          <w:p w14:paraId="4AFFC2D3" w14:textId="77777777" w:rsidR="00A41277" w:rsidRPr="0048626E" w:rsidRDefault="00A41277" w:rsidP="00990C16">
            <w:pPr>
              <w:widowControl w:val="0"/>
              <w:spacing w:after="0" w:line="240" w:lineRule="auto"/>
              <w:jc w:val="center"/>
              <w:rPr>
                <w:rFonts w:ascii="Arial" w:hAnsi="Arial" w:cs="Arial"/>
                <w:bCs/>
                <w:sz w:val="20"/>
                <w:szCs w:val="20"/>
                <w:lang w:val="ru-RU"/>
              </w:rPr>
            </w:pPr>
          </w:p>
        </w:tc>
        <w:tc>
          <w:tcPr>
            <w:tcW w:w="1022" w:type="dxa"/>
          </w:tcPr>
          <w:p w14:paraId="50E1F3B1" w14:textId="0FE0B16D"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верхний</w:t>
            </w:r>
          </w:p>
        </w:tc>
        <w:tc>
          <w:tcPr>
            <w:tcW w:w="785" w:type="dxa"/>
          </w:tcPr>
          <w:p w14:paraId="074E9B61"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w:t>
            </w:r>
          </w:p>
        </w:tc>
        <w:tc>
          <w:tcPr>
            <w:tcW w:w="717" w:type="dxa"/>
          </w:tcPr>
          <w:p w14:paraId="6DAB960D"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10</w:t>
            </w:r>
          </w:p>
        </w:tc>
        <w:tc>
          <w:tcPr>
            <w:tcW w:w="717" w:type="dxa"/>
          </w:tcPr>
          <w:p w14:paraId="6AA86B4E"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14</w:t>
            </w:r>
          </w:p>
        </w:tc>
        <w:tc>
          <w:tcPr>
            <w:tcW w:w="625" w:type="dxa"/>
          </w:tcPr>
          <w:p w14:paraId="5A296F78"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30</w:t>
            </w:r>
          </w:p>
        </w:tc>
        <w:tc>
          <w:tcPr>
            <w:tcW w:w="626" w:type="dxa"/>
          </w:tcPr>
          <w:p w14:paraId="02A62A29"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50</w:t>
            </w:r>
          </w:p>
        </w:tc>
        <w:tc>
          <w:tcPr>
            <w:tcW w:w="626" w:type="dxa"/>
          </w:tcPr>
          <w:p w14:paraId="3BAC1906"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65</w:t>
            </w:r>
          </w:p>
        </w:tc>
        <w:tc>
          <w:tcPr>
            <w:tcW w:w="626" w:type="dxa"/>
          </w:tcPr>
          <w:p w14:paraId="5448C283"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80</w:t>
            </w:r>
          </w:p>
        </w:tc>
        <w:tc>
          <w:tcPr>
            <w:tcW w:w="677" w:type="dxa"/>
          </w:tcPr>
          <w:p w14:paraId="065B0970"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90</w:t>
            </w:r>
          </w:p>
        </w:tc>
        <w:tc>
          <w:tcPr>
            <w:tcW w:w="660" w:type="dxa"/>
          </w:tcPr>
          <w:p w14:paraId="6D85CC1A"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100</w:t>
            </w:r>
          </w:p>
        </w:tc>
        <w:tc>
          <w:tcPr>
            <w:tcW w:w="619" w:type="dxa"/>
          </w:tcPr>
          <w:p w14:paraId="40F3E70C" w14:textId="77777777" w:rsidR="00A41277" w:rsidRPr="0048626E" w:rsidRDefault="00A41277" w:rsidP="00990C16">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w:t>
            </w:r>
          </w:p>
        </w:tc>
      </w:tr>
      <w:tr w:rsidR="00A41277" w:rsidRPr="0048626E" w14:paraId="1B85BD83" w14:textId="77777777" w:rsidTr="00A41277">
        <w:trPr>
          <w:trHeight w:val="218"/>
        </w:trPr>
        <w:tc>
          <w:tcPr>
            <w:tcW w:w="1361" w:type="dxa"/>
            <w:vMerge w:val="restart"/>
          </w:tcPr>
          <w:p w14:paraId="07D68F07"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0...63</w:t>
            </w:r>
          </w:p>
        </w:tc>
        <w:tc>
          <w:tcPr>
            <w:tcW w:w="1022" w:type="dxa"/>
          </w:tcPr>
          <w:p w14:paraId="4D39BBDC" w14:textId="319678A1"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нижний</w:t>
            </w:r>
          </w:p>
        </w:tc>
        <w:tc>
          <w:tcPr>
            <w:tcW w:w="785" w:type="dxa"/>
          </w:tcPr>
          <w:p w14:paraId="3AE8C93A"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0</w:t>
            </w:r>
          </w:p>
        </w:tc>
        <w:tc>
          <w:tcPr>
            <w:tcW w:w="717" w:type="dxa"/>
          </w:tcPr>
          <w:p w14:paraId="0F7C9BE7"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w:t>
            </w:r>
          </w:p>
        </w:tc>
        <w:tc>
          <w:tcPr>
            <w:tcW w:w="717" w:type="dxa"/>
          </w:tcPr>
          <w:p w14:paraId="3A759AA0"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w:t>
            </w:r>
          </w:p>
        </w:tc>
        <w:tc>
          <w:tcPr>
            <w:tcW w:w="625" w:type="dxa"/>
          </w:tcPr>
          <w:p w14:paraId="4CB9BE52"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8</w:t>
            </w:r>
          </w:p>
        </w:tc>
        <w:tc>
          <w:tcPr>
            <w:tcW w:w="626" w:type="dxa"/>
          </w:tcPr>
          <w:p w14:paraId="0CC73399"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20</w:t>
            </w:r>
          </w:p>
        </w:tc>
        <w:tc>
          <w:tcPr>
            <w:tcW w:w="626" w:type="dxa"/>
          </w:tcPr>
          <w:p w14:paraId="511325F6"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31</w:t>
            </w:r>
          </w:p>
        </w:tc>
        <w:tc>
          <w:tcPr>
            <w:tcW w:w="626" w:type="dxa"/>
          </w:tcPr>
          <w:p w14:paraId="66A41CBD"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48</w:t>
            </w:r>
          </w:p>
        </w:tc>
        <w:tc>
          <w:tcPr>
            <w:tcW w:w="677" w:type="dxa"/>
          </w:tcPr>
          <w:p w14:paraId="40EF7EB6"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60</w:t>
            </w:r>
          </w:p>
        </w:tc>
        <w:tc>
          <w:tcPr>
            <w:tcW w:w="660" w:type="dxa"/>
          </w:tcPr>
          <w:p w14:paraId="3EDCF637"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75</w:t>
            </w:r>
          </w:p>
        </w:tc>
        <w:tc>
          <w:tcPr>
            <w:tcW w:w="619" w:type="dxa"/>
          </w:tcPr>
          <w:p w14:paraId="3DDE7D9D"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90</w:t>
            </w:r>
          </w:p>
        </w:tc>
      </w:tr>
      <w:tr w:rsidR="00A41277" w:rsidRPr="0048626E" w14:paraId="3A77017D" w14:textId="77777777" w:rsidTr="00A41277">
        <w:trPr>
          <w:trHeight w:val="300"/>
        </w:trPr>
        <w:tc>
          <w:tcPr>
            <w:tcW w:w="1361" w:type="dxa"/>
            <w:vMerge/>
          </w:tcPr>
          <w:p w14:paraId="74C41D62" w14:textId="77777777" w:rsidR="00A41277" w:rsidRPr="0048626E" w:rsidRDefault="00A41277" w:rsidP="00A41277">
            <w:pPr>
              <w:widowControl w:val="0"/>
              <w:spacing w:after="0" w:line="240" w:lineRule="auto"/>
              <w:jc w:val="center"/>
              <w:rPr>
                <w:rFonts w:ascii="Arial" w:hAnsi="Arial" w:cs="Arial"/>
                <w:bCs/>
                <w:sz w:val="20"/>
                <w:szCs w:val="20"/>
                <w:lang w:val="ru-RU"/>
              </w:rPr>
            </w:pPr>
          </w:p>
        </w:tc>
        <w:tc>
          <w:tcPr>
            <w:tcW w:w="1022" w:type="dxa"/>
          </w:tcPr>
          <w:p w14:paraId="22A82DCB" w14:textId="7ED6FAEC"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верхний</w:t>
            </w:r>
          </w:p>
        </w:tc>
        <w:tc>
          <w:tcPr>
            <w:tcW w:w="785" w:type="dxa"/>
          </w:tcPr>
          <w:p w14:paraId="28F17B85"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3</w:t>
            </w:r>
          </w:p>
        </w:tc>
        <w:tc>
          <w:tcPr>
            <w:tcW w:w="717" w:type="dxa"/>
          </w:tcPr>
          <w:p w14:paraId="531C6EB0"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10</w:t>
            </w:r>
          </w:p>
        </w:tc>
        <w:tc>
          <w:tcPr>
            <w:tcW w:w="717" w:type="dxa"/>
          </w:tcPr>
          <w:p w14:paraId="04CF39D2"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14</w:t>
            </w:r>
          </w:p>
        </w:tc>
        <w:tc>
          <w:tcPr>
            <w:tcW w:w="625" w:type="dxa"/>
          </w:tcPr>
          <w:p w14:paraId="1CE9E5A3"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27</w:t>
            </w:r>
          </w:p>
        </w:tc>
        <w:tc>
          <w:tcPr>
            <w:tcW w:w="626" w:type="dxa"/>
          </w:tcPr>
          <w:p w14:paraId="541B6878"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42</w:t>
            </w:r>
          </w:p>
        </w:tc>
        <w:tc>
          <w:tcPr>
            <w:tcW w:w="626" w:type="dxa"/>
          </w:tcPr>
          <w:p w14:paraId="3A839DA9"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55</w:t>
            </w:r>
          </w:p>
        </w:tc>
        <w:tc>
          <w:tcPr>
            <w:tcW w:w="626" w:type="dxa"/>
          </w:tcPr>
          <w:p w14:paraId="66441C9B"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70</w:t>
            </w:r>
          </w:p>
        </w:tc>
        <w:tc>
          <w:tcPr>
            <w:tcW w:w="677" w:type="dxa"/>
          </w:tcPr>
          <w:p w14:paraId="5E0A59B2"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80</w:t>
            </w:r>
          </w:p>
        </w:tc>
        <w:tc>
          <w:tcPr>
            <w:tcW w:w="660" w:type="dxa"/>
          </w:tcPr>
          <w:p w14:paraId="4E1FF760"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90</w:t>
            </w:r>
          </w:p>
        </w:tc>
        <w:tc>
          <w:tcPr>
            <w:tcW w:w="619" w:type="dxa"/>
          </w:tcPr>
          <w:p w14:paraId="3B62056D" w14:textId="77777777" w:rsidR="00A41277" w:rsidRPr="0048626E" w:rsidRDefault="00A41277" w:rsidP="00A41277">
            <w:pPr>
              <w:widowControl w:val="0"/>
              <w:spacing w:after="0" w:line="240" w:lineRule="auto"/>
              <w:jc w:val="center"/>
              <w:rPr>
                <w:rFonts w:ascii="Arial" w:hAnsi="Arial" w:cs="Arial"/>
                <w:bCs/>
                <w:sz w:val="20"/>
                <w:szCs w:val="20"/>
                <w:lang w:val="ru-RU"/>
              </w:rPr>
            </w:pPr>
            <w:r w:rsidRPr="0048626E">
              <w:rPr>
                <w:rFonts w:ascii="Arial" w:hAnsi="Arial" w:cs="Arial"/>
                <w:bCs/>
                <w:sz w:val="20"/>
                <w:szCs w:val="20"/>
                <w:lang w:val="ru-RU"/>
              </w:rPr>
              <w:t>100</w:t>
            </w:r>
          </w:p>
        </w:tc>
      </w:tr>
    </w:tbl>
    <w:p w14:paraId="47CA6AAF" w14:textId="77777777" w:rsidR="00A41277" w:rsidRPr="0048626E" w:rsidRDefault="00A41277" w:rsidP="009A6ED5">
      <w:pPr>
        <w:spacing w:after="0" w:line="240" w:lineRule="auto"/>
        <w:jc w:val="both"/>
        <w:rPr>
          <w:rFonts w:ascii="Arial" w:eastAsia="Arial" w:hAnsi="Arial" w:cs="Arial"/>
          <w:sz w:val="20"/>
          <w:szCs w:val="20"/>
          <w:lang w:val="ru-RU"/>
        </w:rPr>
      </w:pPr>
    </w:p>
    <w:p w14:paraId="2A1BEC00" w14:textId="52D95697" w:rsidR="00A41277" w:rsidRPr="0048626E" w:rsidRDefault="00A41277"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5.1.7</w:t>
      </w:r>
      <w:r w:rsidR="000B6FA9" w:rsidRPr="0048626E">
        <w:rPr>
          <w:rFonts w:ascii="Arial" w:eastAsia="Arial" w:hAnsi="Arial" w:cs="Arial"/>
          <w:sz w:val="20"/>
          <w:szCs w:val="20"/>
          <w:lang w:val="ru-RU"/>
        </w:rPr>
        <w:tab/>
      </w:r>
      <w:r w:rsidRPr="0048626E">
        <w:rPr>
          <w:rFonts w:ascii="Arial" w:eastAsia="Arial" w:hAnsi="Arial" w:cs="Arial"/>
          <w:sz w:val="20"/>
          <w:szCs w:val="20"/>
          <w:lang w:val="ru-RU"/>
        </w:rPr>
        <w:t>Условия допустимости по коэффициенту формы, содержанию измененных гранул и содержанию примесей для оптимально</w:t>
      </w:r>
      <w:r w:rsidR="000B6FA9" w:rsidRPr="0048626E">
        <w:rPr>
          <w:rFonts w:ascii="Arial" w:eastAsia="Arial" w:hAnsi="Arial" w:cs="Arial"/>
          <w:sz w:val="20"/>
          <w:szCs w:val="20"/>
          <w:lang w:val="ru-RU"/>
        </w:rPr>
        <w:t>й</w:t>
      </w:r>
      <w:r w:rsidRPr="0048626E">
        <w:rPr>
          <w:rFonts w:ascii="Arial" w:eastAsia="Arial" w:hAnsi="Arial" w:cs="Arial"/>
          <w:sz w:val="20"/>
          <w:szCs w:val="20"/>
          <w:lang w:val="ru-RU"/>
        </w:rPr>
        <w:t xml:space="preserve"> щеб</w:t>
      </w:r>
      <w:r w:rsidR="000B6FA9" w:rsidRPr="0048626E">
        <w:rPr>
          <w:rFonts w:ascii="Arial" w:eastAsia="Arial" w:hAnsi="Arial" w:cs="Arial"/>
          <w:sz w:val="20"/>
          <w:szCs w:val="20"/>
          <w:lang w:val="ru-RU"/>
        </w:rPr>
        <w:t>е</w:t>
      </w:r>
      <w:r w:rsidRPr="0048626E">
        <w:rPr>
          <w:rFonts w:ascii="Arial" w:eastAsia="Arial" w:hAnsi="Arial" w:cs="Arial"/>
          <w:sz w:val="20"/>
          <w:szCs w:val="20"/>
          <w:lang w:val="ru-RU"/>
        </w:rPr>
        <w:t>н</w:t>
      </w:r>
      <w:r w:rsidR="000B6FA9" w:rsidRPr="0048626E">
        <w:rPr>
          <w:rFonts w:ascii="Arial" w:eastAsia="Arial" w:hAnsi="Arial" w:cs="Arial"/>
          <w:sz w:val="20"/>
          <w:szCs w:val="20"/>
          <w:lang w:val="ru-RU"/>
        </w:rPr>
        <w:t>очно</w:t>
      </w:r>
      <w:r w:rsidR="00B71FD1" w:rsidRPr="0048626E">
        <w:rPr>
          <w:rFonts w:ascii="Arial" w:eastAsia="Arial" w:hAnsi="Arial" w:cs="Arial"/>
          <w:sz w:val="20"/>
          <w:szCs w:val="20"/>
          <w:lang w:val="ru-RU"/>
        </w:rPr>
        <w:t>-</w:t>
      </w:r>
      <w:r w:rsidR="0048626E" w:rsidRPr="0048626E">
        <w:rPr>
          <w:rFonts w:ascii="Arial" w:eastAsia="Arial" w:hAnsi="Arial" w:cs="Arial"/>
          <w:sz w:val="20"/>
          <w:szCs w:val="20"/>
          <w:lang w:val="ru-RU"/>
        </w:rPr>
        <w:t>песчаной</w:t>
      </w:r>
      <w:r w:rsidR="000B6FA9" w:rsidRPr="0048626E">
        <w:rPr>
          <w:rFonts w:ascii="Arial" w:eastAsia="Arial" w:hAnsi="Arial" w:cs="Arial"/>
          <w:sz w:val="20"/>
          <w:szCs w:val="20"/>
          <w:lang w:val="ru-RU"/>
        </w:rPr>
        <w:t xml:space="preserve"> смеси</w:t>
      </w:r>
      <w:r w:rsidRPr="0048626E">
        <w:rPr>
          <w:rFonts w:ascii="Arial" w:eastAsia="Arial" w:hAnsi="Arial" w:cs="Arial"/>
          <w:sz w:val="20"/>
          <w:szCs w:val="20"/>
          <w:lang w:val="ru-RU"/>
        </w:rPr>
        <w:t xml:space="preserve"> </w:t>
      </w:r>
      <w:r w:rsidR="003F521E" w:rsidRPr="0048626E">
        <w:rPr>
          <w:rFonts w:ascii="Arial" w:eastAsia="Arial" w:hAnsi="Arial" w:cs="Arial"/>
          <w:sz w:val="20"/>
          <w:szCs w:val="20"/>
          <w:lang w:val="ru-RU"/>
        </w:rPr>
        <w:t>соответствуют</w:t>
      </w:r>
      <w:r w:rsidRPr="0048626E">
        <w:rPr>
          <w:rFonts w:ascii="Arial" w:eastAsia="Arial" w:hAnsi="Arial" w:cs="Arial"/>
          <w:sz w:val="20"/>
          <w:szCs w:val="20"/>
          <w:lang w:val="ru-RU"/>
        </w:rPr>
        <w:t xml:space="preserve"> указанны</w:t>
      </w:r>
      <w:r w:rsidR="003F521E" w:rsidRPr="0048626E">
        <w:rPr>
          <w:rFonts w:ascii="Arial" w:eastAsia="Arial" w:hAnsi="Arial" w:cs="Arial"/>
          <w:sz w:val="20"/>
          <w:szCs w:val="20"/>
          <w:lang w:val="ru-RU"/>
        </w:rPr>
        <w:t>м</w:t>
      </w:r>
      <w:r w:rsidRPr="0048626E">
        <w:rPr>
          <w:rFonts w:ascii="Arial" w:eastAsia="Arial" w:hAnsi="Arial" w:cs="Arial"/>
          <w:sz w:val="20"/>
          <w:szCs w:val="20"/>
          <w:lang w:val="ru-RU"/>
        </w:rPr>
        <w:t xml:space="preserve"> в таблице 4 (для щебня).</w:t>
      </w:r>
    </w:p>
    <w:p w14:paraId="148A3512" w14:textId="77777777" w:rsidR="00A41277" w:rsidRPr="0048626E" w:rsidRDefault="00A41277" w:rsidP="009A6ED5">
      <w:pPr>
        <w:spacing w:after="0" w:line="240" w:lineRule="auto"/>
        <w:jc w:val="both"/>
        <w:rPr>
          <w:rFonts w:ascii="Arial" w:eastAsia="Arial" w:hAnsi="Arial" w:cs="Arial"/>
          <w:sz w:val="20"/>
          <w:szCs w:val="20"/>
          <w:lang w:val="ru-RU"/>
        </w:rPr>
      </w:pPr>
    </w:p>
    <w:p w14:paraId="6E17AE7E" w14:textId="67A93935" w:rsidR="00A41277" w:rsidRPr="0048626E" w:rsidRDefault="003F521E"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5.1.8</w:t>
      </w:r>
      <w:r w:rsidRPr="0048626E">
        <w:rPr>
          <w:rFonts w:ascii="Arial" w:eastAsia="Arial" w:hAnsi="Arial" w:cs="Arial"/>
          <w:sz w:val="20"/>
          <w:szCs w:val="20"/>
          <w:lang w:val="ru-RU"/>
        </w:rPr>
        <w:tab/>
        <w:t>Заполнители будут своевременно поставляться на склад строительной площадки для обеспечения их однородности и постоянства качества.</w:t>
      </w:r>
    </w:p>
    <w:p w14:paraId="3845C281" w14:textId="77777777" w:rsidR="003F521E" w:rsidRPr="0048626E" w:rsidRDefault="003F521E" w:rsidP="009A6ED5">
      <w:pPr>
        <w:spacing w:after="0" w:line="240" w:lineRule="auto"/>
        <w:jc w:val="both"/>
        <w:rPr>
          <w:rFonts w:ascii="Arial" w:eastAsia="Arial" w:hAnsi="Arial" w:cs="Arial"/>
          <w:sz w:val="20"/>
          <w:szCs w:val="20"/>
          <w:lang w:val="ru-RU"/>
        </w:rPr>
      </w:pPr>
    </w:p>
    <w:p w14:paraId="2A556B6F" w14:textId="7AA5DA4B" w:rsidR="003F521E" w:rsidRPr="0048626E" w:rsidRDefault="003F521E"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5.1.9</w:t>
      </w:r>
      <w:r w:rsidRPr="0048626E">
        <w:rPr>
          <w:rFonts w:ascii="Arial" w:eastAsia="Arial" w:hAnsi="Arial" w:cs="Arial"/>
          <w:sz w:val="20"/>
          <w:szCs w:val="20"/>
          <w:lang w:val="ru-RU"/>
        </w:rPr>
        <w:tab/>
        <w:t>Каждая партия материала должна сопровождаться декларацией о характеристиках, знаком соответствия СЕ и, при необходимости, сертификатом соответствия заводского производственного контроля или протоколами испытаний, удостоверяющими качество материала, выданными авторизированной/аккредитованной лабораторией.</w:t>
      </w:r>
    </w:p>
    <w:p w14:paraId="753EA313" w14:textId="77777777" w:rsidR="003F521E" w:rsidRPr="0048626E" w:rsidRDefault="003F521E" w:rsidP="009A6ED5">
      <w:pPr>
        <w:spacing w:after="0" w:line="240" w:lineRule="auto"/>
        <w:jc w:val="both"/>
        <w:rPr>
          <w:rFonts w:ascii="Arial" w:eastAsia="Arial" w:hAnsi="Arial" w:cs="Arial"/>
          <w:sz w:val="20"/>
          <w:szCs w:val="20"/>
          <w:lang w:val="ru-RU"/>
        </w:rPr>
      </w:pPr>
    </w:p>
    <w:p w14:paraId="28D2E6EB" w14:textId="0A448FF7" w:rsidR="005414BC" w:rsidRPr="0048626E" w:rsidRDefault="00710516"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5.1.10</w:t>
      </w:r>
      <w:r w:rsidRPr="0048626E">
        <w:rPr>
          <w:rFonts w:ascii="Arial" w:eastAsia="Arial" w:hAnsi="Arial" w:cs="Arial"/>
          <w:sz w:val="20"/>
          <w:szCs w:val="20"/>
          <w:lang w:val="ru-RU"/>
        </w:rPr>
        <w:tab/>
      </w:r>
      <w:r w:rsidR="005414BC" w:rsidRPr="0048626E">
        <w:rPr>
          <w:rFonts w:ascii="Arial" w:eastAsia="Arial" w:hAnsi="Arial" w:cs="Arial"/>
          <w:sz w:val="20"/>
          <w:szCs w:val="20"/>
          <w:lang w:val="ru-RU"/>
        </w:rPr>
        <w:t>При транспортировке от поставщика на стройплощадку или бетонный завод и при хранении заполнители должны быть защищены от загрязнения примесями. Хранение должно осуществляться на организованных платформах, разделенных по сортам и содержащихся в условиях, исключающих их рассыпание, загрязнение или смешивание.</w:t>
      </w:r>
    </w:p>
    <w:p w14:paraId="07445F38" w14:textId="77777777" w:rsidR="005414BC" w:rsidRPr="0048626E" w:rsidRDefault="005414BC" w:rsidP="009A6ED5">
      <w:pPr>
        <w:spacing w:after="0" w:line="240" w:lineRule="auto"/>
        <w:jc w:val="both"/>
        <w:rPr>
          <w:rFonts w:ascii="Arial" w:eastAsia="Arial" w:hAnsi="Arial" w:cs="Arial"/>
          <w:sz w:val="20"/>
          <w:szCs w:val="20"/>
          <w:lang w:val="ru-RU"/>
        </w:rPr>
      </w:pPr>
    </w:p>
    <w:p w14:paraId="1960EF57" w14:textId="706B0628" w:rsidR="00A41277" w:rsidRPr="0048626E" w:rsidRDefault="00710516"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5.1.11</w:t>
      </w:r>
      <w:r w:rsidRPr="0048626E">
        <w:rPr>
          <w:rFonts w:ascii="Arial" w:eastAsia="Arial" w:hAnsi="Arial" w:cs="Arial"/>
          <w:sz w:val="20"/>
          <w:szCs w:val="20"/>
          <w:lang w:val="ru-RU"/>
        </w:rPr>
        <w:tab/>
        <w:t xml:space="preserve">Природные заполнители, используемые для устройства слоев дорожных одежд из </w:t>
      </w:r>
      <w:bookmarkStart w:id="95" w:name="_Hlk149739291"/>
      <w:r w:rsidRPr="0048626E">
        <w:rPr>
          <w:rFonts w:ascii="Arial" w:eastAsia="Arial" w:hAnsi="Arial" w:cs="Arial"/>
          <w:sz w:val="20"/>
          <w:szCs w:val="20"/>
          <w:lang w:val="ru-RU"/>
        </w:rPr>
        <w:t>природных заполнителей</w:t>
      </w:r>
      <w:bookmarkEnd w:id="95"/>
      <w:r w:rsidRPr="0048626E">
        <w:rPr>
          <w:rFonts w:ascii="Arial" w:eastAsia="Arial" w:hAnsi="Arial" w:cs="Arial"/>
          <w:sz w:val="20"/>
          <w:szCs w:val="20"/>
          <w:lang w:val="ru-RU"/>
        </w:rPr>
        <w:t>, стабилизированных цементом или дорожными гидравлическими вяжущими, включенные в настоящий Кодекс, соответствуют требованиям стандартов SM SR EN 13242+A1/C91 или SM SR EN 12620+А1.</w:t>
      </w:r>
    </w:p>
    <w:p w14:paraId="167BCAFB" w14:textId="77777777" w:rsidR="00A41277" w:rsidRPr="0048626E" w:rsidRDefault="00A41277" w:rsidP="009A6ED5">
      <w:pPr>
        <w:spacing w:after="0" w:line="240" w:lineRule="auto"/>
        <w:jc w:val="both"/>
        <w:rPr>
          <w:rFonts w:ascii="Arial" w:eastAsia="Arial" w:hAnsi="Arial" w:cs="Arial"/>
          <w:sz w:val="20"/>
          <w:szCs w:val="20"/>
          <w:lang w:val="ru-RU"/>
        </w:rPr>
      </w:pPr>
    </w:p>
    <w:p w14:paraId="14112C17" w14:textId="106FC825" w:rsidR="00710516" w:rsidRPr="0048626E" w:rsidRDefault="00710516"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5.1.12</w:t>
      </w:r>
      <w:r w:rsidRPr="0048626E">
        <w:rPr>
          <w:rFonts w:ascii="Arial" w:eastAsia="Arial" w:hAnsi="Arial" w:cs="Arial"/>
          <w:sz w:val="20"/>
          <w:szCs w:val="20"/>
          <w:lang w:val="ru-RU"/>
        </w:rPr>
        <w:tab/>
      </w:r>
      <w:r w:rsidR="00EC7E59" w:rsidRPr="0048626E">
        <w:rPr>
          <w:rFonts w:ascii="Arial" w:eastAsia="Arial" w:hAnsi="Arial" w:cs="Arial"/>
          <w:sz w:val="20"/>
          <w:szCs w:val="20"/>
          <w:lang w:val="ru-RU"/>
        </w:rPr>
        <w:t>Заполнители должны быть инертными и не оказывать негативного воздействия на вяжущее, используемое при выполнении стабилизированного слоя дорожной одежды.</w:t>
      </w:r>
    </w:p>
    <w:p w14:paraId="19F5693E" w14:textId="77777777" w:rsidR="00710516" w:rsidRPr="0048626E" w:rsidRDefault="00710516" w:rsidP="009A6ED5">
      <w:pPr>
        <w:spacing w:after="0" w:line="240" w:lineRule="auto"/>
        <w:jc w:val="both"/>
        <w:rPr>
          <w:rFonts w:ascii="Arial" w:eastAsia="Arial" w:hAnsi="Arial" w:cs="Arial"/>
          <w:sz w:val="20"/>
          <w:szCs w:val="20"/>
          <w:lang w:val="ru-RU"/>
        </w:rPr>
      </w:pPr>
    </w:p>
    <w:p w14:paraId="1D15071F" w14:textId="2C3090E2" w:rsidR="00710516" w:rsidRPr="0048626E" w:rsidRDefault="00701879"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5.1.13</w:t>
      </w:r>
      <w:r w:rsidRPr="0048626E">
        <w:rPr>
          <w:rFonts w:ascii="Arial" w:eastAsia="Arial" w:hAnsi="Arial" w:cs="Arial"/>
          <w:sz w:val="20"/>
          <w:szCs w:val="20"/>
          <w:lang w:val="ru-RU"/>
        </w:rPr>
        <w:tab/>
        <w:t>Для выполнения дорожных слоев из природных заполнителей, стабилизированных цементом или дорожными гидр</w:t>
      </w:r>
      <w:r w:rsidR="0048626E">
        <w:rPr>
          <w:rFonts w:ascii="Arial" w:eastAsia="Arial" w:hAnsi="Arial" w:cs="Arial"/>
          <w:sz w:val="20"/>
          <w:szCs w:val="20"/>
          <w:lang w:val="ru-RU"/>
        </w:rPr>
        <w:t xml:space="preserve">авлическими </w:t>
      </w:r>
      <w:r w:rsidRPr="0048626E">
        <w:rPr>
          <w:rFonts w:ascii="Arial" w:eastAsia="Arial" w:hAnsi="Arial" w:cs="Arial"/>
          <w:sz w:val="20"/>
          <w:szCs w:val="20"/>
          <w:lang w:val="ru-RU"/>
        </w:rPr>
        <w:t>вяжущими, применяют фракции заполнителей, указанные в таблице 7.</w:t>
      </w:r>
    </w:p>
    <w:p w14:paraId="1C3E6CC7" w14:textId="77777777" w:rsidR="00710516" w:rsidRPr="0048626E" w:rsidRDefault="00710516" w:rsidP="009A6ED5">
      <w:pPr>
        <w:spacing w:after="0" w:line="240" w:lineRule="auto"/>
        <w:jc w:val="both"/>
        <w:rPr>
          <w:rFonts w:ascii="Arial" w:eastAsia="Arial" w:hAnsi="Arial" w:cs="Arial"/>
          <w:sz w:val="20"/>
          <w:szCs w:val="20"/>
          <w:lang w:val="ru-RU"/>
        </w:rPr>
      </w:pPr>
    </w:p>
    <w:p w14:paraId="17007E5F" w14:textId="77777777" w:rsidR="007D51F8" w:rsidRDefault="007D51F8">
      <w:pPr>
        <w:spacing w:after="0" w:line="240" w:lineRule="auto"/>
        <w:rPr>
          <w:rFonts w:ascii="Arial" w:eastAsia="Arial" w:hAnsi="Arial" w:cs="Arial"/>
          <w:b/>
          <w:bCs/>
          <w:sz w:val="20"/>
          <w:szCs w:val="20"/>
          <w:lang w:val="ru-RU"/>
        </w:rPr>
      </w:pPr>
      <w:r>
        <w:rPr>
          <w:rFonts w:ascii="Arial" w:eastAsia="Arial" w:hAnsi="Arial" w:cs="Arial"/>
          <w:b/>
          <w:bCs/>
          <w:sz w:val="20"/>
          <w:szCs w:val="20"/>
          <w:lang w:val="ru-RU"/>
        </w:rPr>
        <w:br w:type="page"/>
      </w:r>
    </w:p>
    <w:p w14:paraId="0134FC3D" w14:textId="206D2A67" w:rsidR="00701879" w:rsidRPr="0048626E" w:rsidRDefault="00701879" w:rsidP="00701879">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lastRenderedPageBreak/>
        <w:t>Таблица 7 – Фракции заполнителей для слоев дорожных одежд из природных заполнителей, стабилизированных цементом или дорожными гидр</w:t>
      </w:r>
      <w:r w:rsidR="0048626E">
        <w:rPr>
          <w:rFonts w:ascii="Arial" w:eastAsia="Arial" w:hAnsi="Arial" w:cs="Arial"/>
          <w:b/>
          <w:bCs/>
          <w:sz w:val="20"/>
          <w:szCs w:val="20"/>
          <w:lang w:val="ru-RU"/>
        </w:rPr>
        <w:t>авлически</w:t>
      </w:r>
      <w:r w:rsidRPr="0048626E">
        <w:rPr>
          <w:rFonts w:ascii="Arial" w:eastAsia="Arial" w:hAnsi="Arial" w:cs="Arial"/>
          <w:b/>
          <w:bCs/>
          <w:sz w:val="20"/>
          <w:szCs w:val="20"/>
          <w:lang w:val="ru-RU"/>
        </w:rPr>
        <w:t>ми вяжущими</w:t>
      </w:r>
    </w:p>
    <w:p w14:paraId="42261299" w14:textId="77777777" w:rsidR="00701879" w:rsidRPr="0048626E" w:rsidRDefault="00701879" w:rsidP="009A6ED5">
      <w:pPr>
        <w:spacing w:after="0" w:line="240" w:lineRule="auto"/>
        <w:jc w:val="both"/>
        <w:rPr>
          <w:rFonts w:ascii="Arial" w:eastAsia="Arial" w:hAnsi="Arial" w:cs="Arial"/>
          <w:sz w:val="20"/>
          <w:szCs w:val="20"/>
          <w:lang w:val="ru-RU"/>
        </w:rPr>
      </w:pPr>
    </w:p>
    <w:tbl>
      <w:tblPr>
        <w:tblOverlap w:val="never"/>
        <w:tblW w:w="9045" w:type="dxa"/>
        <w:jc w:val="center"/>
        <w:tblLayout w:type="fixed"/>
        <w:tblCellMar>
          <w:left w:w="10" w:type="dxa"/>
          <w:right w:w="10" w:type="dxa"/>
        </w:tblCellMar>
        <w:tblLook w:val="0000" w:firstRow="0" w:lastRow="0" w:firstColumn="0" w:lastColumn="0" w:noHBand="0" w:noVBand="0"/>
      </w:tblPr>
      <w:tblGrid>
        <w:gridCol w:w="425"/>
        <w:gridCol w:w="3018"/>
        <w:gridCol w:w="3802"/>
        <w:gridCol w:w="1800"/>
      </w:tblGrid>
      <w:tr w:rsidR="00BE196B" w:rsidRPr="0048626E" w14:paraId="71DBEEB8" w14:textId="77777777" w:rsidTr="00990C16">
        <w:trPr>
          <w:trHeight w:hRule="exact" w:val="307"/>
          <w:jc w:val="center"/>
        </w:trPr>
        <w:tc>
          <w:tcPr>
            <w:tcW w:w="3443" w:type="dxa"/>
            <w:gridSpan w:val="2"/>
            <w:vMerge w:val="restart"/>
            <w:tcBorders>
              <w:top w:val="single" w:sz="4" w:space="0" w:color="auto"/>
              <w:left w:val="single" w:sz="4" w:space="0" w:color="auto"/>
            </w:tcBorders>
            <w:shd w:val="clear" w:color="auto" w:fill="FFFFFF"/>
            <w:vAlign w:val="center"/>
          </w:tcPr>
          <w:p w14:paraId="0810AA07" w14:textId="06B8FFA0"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Область применения</w:t>
            </w:r>
          </w:p>
        </w:tc>
        <w:tc>
          <w:tcPr>
            <w:tcW w:w="5602" w:type="dxa"/>
            <w:gridSpan w:val="2"/>
            <w:tcBorders>
              <w:top w:val="single" w:sz="4" w:space="0" w:color="auto"/>
              <w:left w:val="single" w:sz="4" w:space="0" w:color="auto"/>
              <w:right w:val="single" w:sz="4" w:space="0" w:color="auto"/>
            </w:tcBorders>
            <w:shd w:val="clear" w:color="auto" w:fill="FFFFFF"/>
            <w:vAlign w:val="bottom"/>
          </w:tcPr>
          <w:p w14:paraId="02578026" w14:textId="79A3F2E3"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Используемые материалы</w:t>
            </w:r>
          </w:p>
        </w:tc>
      </w:tr>
      <w:tr w:rsidR="00BE196B" w:rsidRPr="0048626E" w14:paraId="0AFBDD4D" w14:textId="77777777" w:rsidTr="005414BC">
        <w:trPr>
          <w:trHeight w:hRule="exact" w:val="533"/>
          <w:jc w:val="center"/>
        </w:trPr>
        <w:tc>
          <w:tcPr>
            <w:tcW w:w="3443" w:type="dxa"/>
            <w:gridSpan w:val="2"/>
            <w:vMerge/>
            <w:tcBorders>
              <w:left w:val="single" w:sz="4" w:space="0" w:color="auto"/>
            </w:tcBorders>
            <w:shd w:val="clear" w:color="auto" w:fill="FFFFFF"/>
            <w:vAlign w:val="center"/>
          </w:tcPr>
          <w:p w14:paraId="1D61FC8A" w14:textId="77777777" w:rsidR="00BE196B" w:rsidRPr="0048626E" w:rsidRDefault="00BE196B" w:rsidP="00990C16">
            <w:pPr>
              <w:spacing w:after="0" w:line="240" w:lineRule="auto"/>
              <w:rPr>
                <w:rFonts w:ascii="Arial" w:hAnsi="Arial" w:cs="Arial"/>
                <w:sz w:val="20"/>
                <w:szCs w:val="20"/>
                <w:lang w:val="ru-RU"/>
              </w:rPr>
            </w:pPr>
          </w:p>
        </w:tc>
        <w:tc>
          <w:tcPr>
            <w:tcW w:w="3802" w:type="dxa"/>
            <w:tcBorders>
              <w:top w:val="single" w:sz="4" w:space="0" w:color="auto"/>
              <w:left w:val="single" w:sz="4" w:space="0" w:color="auto"/>
            </w:tcBorders>
            <w:shd w:val="clear" w:color="auto" w:fill="FFFFFF"/>
            <w:vAlign w:val="center"/>
          </w:tcPr>
          <w:p w14:paraId="5321EFB5" w14:textId="402F5D85"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Вид заполнителя</w:t>
            </w:r>
          </w:p>
        </w:tc>
        <w:tc>
          <w:tcPr>
            <w:tcW w:w="1800" w:type="dxa"/>
            <w:tcBorders>
              <w:top w:val="single" w:sz="4" w:space="0" w:color="auto"/>
              <w:left w:val="single" w:sz="4" w:space="0" w:color="auto"/>
              <w:right w:val="single" w:sz="4" w:space="0" w:color="auto"/>
            </w:tcBorders>
            <w:shd w:val="clear" w:color="auto" w:fill="FFFFFF"/>
            <w:vAlign w:val="center"/>
          </w:tcPr>
          <w:p w14:paraId="57F5C7B9" w14:textId="7FC7E1EF" w:rsidR="00BE196B" w:rsidRPr="0048626E" w:rsidRDefault="00BE196B" w:rsidP="005414BC">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Размер гранул</w:t>
            </w:r>
          </w:p>
        </w:tc>
      </w:tr>
      <w:tr w:rsidR="00BE196B" w:rsidRPr="0048626E" w14:paraId="12092E68" w14:textId="77777777" w:rsidTr="00990C16">
        <w:trPr>
          <w:trHeight w:val="505"/>
          <w:jc w:val="center"/>
        </w:trPr>
        <w:tc>
          <w:tcPr>
            <w:tcW w:w="425" w:type="dxa"/>
            <w:vMerge w:val="restart"/>
            <w:tcBorders>
              <w:top w:val="single" w:sz="4" w:space="0" w:color="auto"/>
              <w:left w:val="single" w:sz="4" w:space="0" w:color="auto"/>
            </w:tcBorders>
            <w:shd w:val="clear" w:color="auto" w:fill="FFFFFF"/>
          </w:tcPr>
          <w:p w14:paraId="7B658552" w14:textId="77777777" w:rsidR="00BE196B" w:rsidRPr="0048626E" w:rsidRDefault="00BE196B" w:rsidP="00990C16">
            <w:pPr>
              <w:pStyle w:val="Other0"/>
              <w:spacing w:after="0"/>
              <w:rPr>
                <w:rFonts w:ascii="Arial" w:hAnsi="Arial" w:cs="Arial"/>
                <w:lang w:val="ru-RU"/>
              </w:rPr>
            </w:pPr>
            <w:r w:rsidRPr="0048626E">
              <w:rPr>
                <w:rFonts w:ascii="Arial" w:hAnsi="Arial" w:cs="Arial"/>
                <w:color w:val="000000"/>
                <w:lang w:val="ru-RU" w:bidi="ro-RO"/>
              </w:rPr>
              <w:t>1</w:t>
            </w:r>
          </w:p>
        </w:tc>
        <w:tc>
          <w:tcPr>
            <w:tcW w:w="3018" w:type="dxa"/>
            <w:vMerge w:val="restart"/>
            <w:tcBorders>
              <w:top w:val="single" w:sz="4" w:space="0" w:color="auto"/>
              <w:left w:val="single" w:sz="4" w:space="0" w:color="auto"/>
            </w:tcBorders>
            <w:shd w:val="clear" w:color="auto" w:fill="FFFFFF"/>
          </w:tcPr>
          <w:p w14:paraId="00B89D65" w14:textId="6F0E0323" w:rsidR="00BE196B" w:rsidRPr="0048626E" w:rsidRDefault="00BE196B" w:rsidP="00990C16">
            <w:pPr>
              <w:pStyle w:val="Other0"/>
              <w:shd w:val="clear" w:color="auto" w:fill="auto"/>
              <w:spacing w:after="0"/>
              <w:rPr>
                <w:rFonts w:ascii="Arial" w:hAnsi="Arial" w:cs="Arial"/>
                <w:lang w:val="ru-RU"/>
              </w:rPr>
            </w:pPr>
            <w:r w:rsidRPr="0048626E">
              <w:rPr>
                <w:rFonts w:ascii="Arial" w:hAnsi="Arial" w:cs="Arial"/>
                <w:color w:val="000000"/>
                <w:lang w:val="ru-RU" w:bidi="ro-RO"/>
              </w:rPr>
              <w:t>Верхние слои основания для: нежестких дорожных одежд, площадок, парковок</w:t>
            </w:r>
          </w:p>
        </w:tc>
        <w:tc>
          <w:tcPr>
            <w:tcW w:w="3802" w:type="dxa"/>
            <w:tcBorders>
              <w:top w:val="single" w:sz="4" w:space="0" w:color="auto"/>
              <w:left w:val="single" w:sz="4" w:space="0" w:color="auto"/>
            </w:tcBorders>
            <w:shd w:val="clear" w:color="auto" w:fill="FFFFFF"/>
          </w:tcPr>
          <w:p w14:paraId="457ACFE2" w14:textId="4E7FEE95" w:rsidR="00BE196B" w:rsidRPr="0048626E" w:rsidRDefault="00BE196B"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 xml:space="preserve">Заполнители в соответствии с </w:t>
            </w:r>
            <w:r w:rsidRPr="0048626E">
              <w:rPr>
                <w:rFonts w:ascii="Arial" w:hAnsi="Arial" w:cs="Arial"/>
                <w:sz w:val="20"/>
                <w:szCs w:val="20"/>
                <w:lang w:val="ru-RU"/>
              </w:rPr>
              <w:t>SM SR EN 13242+A1/C91 или SM SR EN 12620+A1</w:t>
            </w:r>
          </w:p>
        </w:tc>
        <w:tc>
          <w:tcPr>
            <w:tcW w:w="1800" w:type="dxa"/>
            <w:tcBorders>
              <w:top w:val="single" w:sz="4" w:space="0" w:color="auto"/>
              <w:left w:val="single" w:sz="4" w:space="0" w:color="auto"/>
              <w:right w:val="single" w:sz="4" w:space="0" w:color="auto"/>
            </w:tcBorders>
            <w:shd w:val="clear" w:color="auto" w:fill="FFFFFF"/>
          </w:tcPr>
          <w:p w14:paraId="1385E0AE" w14:textId="77777777" w:rsidR="00BE196B" w:rsidRPr="0048626E" w:rsidRDefault="00BE196B" w:rsidP="00990C16">
            <w:pPr>
              <w:spacing w:after="0" w:line="240" w:lineRule="auto"/>
              <w:jc w:val="center"/>
              <w:rPr>
                <w:rFonts w:ascii="Arial" w:hAnsi="Arial" w:cs="Arial"/>
                <w:sz w:val="20"/>
                <w:szCs w:val="20"/>
                <w:lang w:val="ru-RU"/>
              </w:rPr>
            </w:pPr>
          </w:p>
        </w:tc>
      </w:tr>
      <w:tr w:rsidR="00BE196B" w:rsidRPr="0048626E" w14:paraId="6505D12D" w14:textId="77777777" w:rsidTr="00990C16">
        <w:trPr>
          <w:trHeight w:hRule="exact" w:val="283"/>
          <w:jc w:val="center"/>
        </w:trPr>
        <w:tc>
          <w:tcPr>
            <w:tcW w:w="425" w:type="dxa"/>
            <w:vMerge/>
            <w:tcBorders>
              <w:left w:val="single" w:sz="4" w:space="0" w:color="auto"/>
            </w:tcBorders>
            <w:shd w:val="clear" w:color="auto" w:fill="FFFFFF"/>
          </w:tcPr>
          <w:p w14:paraId="0546124B"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6C3877CC" w14:textId="77777777" w:rsidR="00BE196B" w:rsidRPr="0048626E" w:rsidRDefault="00BE196B"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4D58C1EC" w14:textId="2B0D9C52" w:rsidR="00BE196B" w:rsidRPr="0048626E" w:rsidRDefault="00BE196B"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песок</w:t>
            </w:r>
          </w:p>
        </w:tc>
        <w:tc>
          <w:tcPr>
            <w:tcW w:w="1800" w:type="dxa"/>
            <w:tcBorders>
              <w:left w:val="single" w:sz="4" w:space="0" w:color="auto"/>
              <w:right w:val="single" w:sz="4" w:space="0" w:color="auto"/>
            </w:tcBorders>
            <w:shd w:val="clear" w:color="auto" w:fill="FFFFFF"/>
          </w:tcPr>
          <w:p w14:paraId="61145B77"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0-4</w:t>
            </w:r>
          </w:p>
        </w:tc>
      </w:tr>
      <w:tr w:rsidR="00BE196B" w:rsidRPr="0048626E" w14:paraId="7B5AC8CF" w14:textId="77777777" w:rsidTr="00990C16">
        <w:trPr>
          <w:trHeight w:hRule="exact" w:val="254"/>
          <w:jc w:val="center"/>
        </w:trPr>
        <w:tc>
          <w:tcPr>
            <w:tcW w:w="425" w:type="dxa"/>
            <w:vMerge/>
            <w:tcBorders>
              <w:left w:val="single" w:sz="4" w:space="0" w:color="auto"/>
            </w:tcBorders>
            <w:shd w:val="clear" w:color="auto" w:fill="FFFFFF"/>
          </w:tcPr>
          <w:p w14:paraId="2B36893C"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663B8D20"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15A1E5A9" w14:textId="2E59EDBF" w:rsidR="00BE196B" w:rsidRPr="0048626E" w:rsidRDefault="00BE196B"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щебень</w:t>
            </w:r>
          </w:p>
        </w:tc>
        <w:tc>
          <w:tcPr>
            <w:tcW w:w="1800" w:type="dxa"/>
            <w:tcBorders>
              <w:left w:val="single" w:sz="4" w:space="0" w:color="auto"/>
              <w:right w:val="single" w:sz="4" w:space="0" w:color="auto"/>
            </w:tcBorders>
            <w:shd w:val="clear" w:color="auto" w:fill="FFFFFF"/>
            <w:vAlign w:val="center"/>
          </w:tcPr>
          <w:p w14:paraId="7EF4407C"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8-16</w:t>
            </w:r>
          </w:p>
        </w:tc>
      </w:tr>
      <w:tr w:rsidR="00BE196B" w:rsidRPr="0048626E" w14:paraId="0E2C265C" w14:textId="77777777" w:rsidTr="00990C16">
        <w:trPr>
          <w:trHeight w:hRule="exact" w:val="245"/>
          <w:jc w:val="center"/>
        </w:trPr>
        <w:tc>
          <w:tcPr>
            <w:tcW w:w="425" w:type="dxa"/>
            <w:vMerge/>
            <w:tcBorders>
              <w:left w:val="single" w:sz="4" w:space="0" w:color="auto"/>
            </w:tcBorders>
            <w:shd w:val="clear" w:color="auto" w:fill="FFFFFF"/>
          </w:tcPr>
          <w:p w14:paraId="64D69F77"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18B07239"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441AADF4" w14:textId="569FC9D1" w:rsidR="00BE196B" w:rsidRPr="0048626E" w:rsidRDefault="00BE196B" w:rsidP="00990C16">
            <w:pPr>
              <w:tabs>
                <w:tab w:val="left" w:pos="250"/>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балласт</w:t>
            </w:r>
          </w:p>
        </w:tc>
        <w:tc>
          <w:tcPr>
            <w:tcW w:w="1800" w:type="dxa"/>
            <w:tcBorders>
              <w:left w:val="single" w:sz="4" w:space="0" w:color="auto"/>
              <w:right w:val="single" w:sz="4" w:space="0" w:color="auto"/>
            </w:tcBorders>
            <w:shd w:val="clear" w:color="auto" w:fill="FFFFFF"/>
            <w:vAlign w:val="center"/>
          </w:tcPr>
          <w:p w14:paraId="4E903ACA"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0-16</w:t>
            </w:r>
          </w:p>
        </w:tc>
      </w:tr>
      <w:tr w:rsidR="00BE196B" w:rsidRPr="0048626E" w14:paraId="5C405D36" w14:textId="77777777" w:rsidTr="00990C16">
        <w:trPr>
          <w:trHeight w:hRule="exact" w:val="264"/>
          <w:jc w:val="center"/>
        </w:trPr>
        <w:tc>
          <w:tcPr>
            <w:tcW w:w="425" w:type="dxa"/>
            <w:vMerge w:val="restart"/>
            <w:tcBorders>
              <w:left w:val="single" w:sz="4" w:space="0" w:color="auto"/>
            </w:tcBorders>
            <w:shd w:val="clear" w:color="auto" w:fill="FFFFFF"/>
          </w:tcPr>
          <w:p w14:paraId="4EC85C21"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77834D7A" w14:textId="77777777" w:rsidR="00BE196B" w:rsidRPr="0048626E" w:rsidRDefault="00BE196B" w:rsidP="00990C16">
            <w:pPr>
              <w:spacing w:after="0" w:line="240" w:lineRule="auto"/>
              <w:rPr>
                <w:rFonts w:ascii="Arial" w:hAnsi="Arial" w:cs="Arial"/>
                <w:sz w:val="20"/>
                <w:szCs w:val="20"/>
                <w:lang w:val="ru-RU"/>
              </w:rPr>
            </w:pPr>
          </w:p>
        </w:tc>
        <w:tc>
          <w:tcPr>
            <w:tcW w:w="3802" w:type="dxa"/>
            <w:vMerge w:val="restart"/>
            <w:tcBorders>
              <w:top w:val="single" w:sz="4" w:space="0" w:color="auto"/>
              <w:left w:val="single" w:sz="4" w:space="0" w:color="auto"/>
            </w:tcBorders>
            <w:shd w:val="clear" w:color="auto" w:fill="FFFFFF"/>
          </w:tcPr>
          <w:p w14:paraId="03404C51" w14:textId="6FFCEF37" w:rsidR="00BE196B" w:rsidRPr="0048626E" w:rsidRDefault="00BE196B" w:rsidP="00990C16">
            <w:pPr>
              <w:pStyle w:val="Other0"/>
              <w:shd w:val="clear" w:color="auto" w:fill="auto"/>
              <w:spacing w:after="0"/>
              <w:rPr>
                <w:rFonts w:ascii="Arial" w:hAnsi="Arial" w:cs="Arial"/>
                <w:lang w:val="ru-RU"/>
              </w:rPr>
            </w:pPr>
            <w:r w:rsidRPr="0048626E">
              <w:rPr>
                <w:rFonts w:ascii="Arial" w:hAnsi="Arial" w:cs="Arial"/>
                <w:color w:val="000000"/>
                <w:lang w:val="ru-RU" w:bidi="ro-RO"/>
              </w:rPr>
              <w:t>Дробленные заполнители в соответствии</w:t>
            </w:r>
            <w:r w:rsidRPr="0048626E">
              <w:rPr>
                <w:rFonts w:ascii="Arial" w:hAnsi="Arial" w:cs="Arial"/>
                <w:lang w:val="ru-RU"/>
              </w:rPr>
              <w:t xml:space="preserve"> с SM SR EN 13242+A1/C91 или SM SR EN 12620+A1</w:t>
            </w:r>
          </w:p>
        </w:tc>
        <w:tc>
          <w:tcPr>
            <w:tcW w:w="1800" w:type="dxa"/>
            <w:tcBorders>
              <w:top w:val="single" w:sz="4" w:space="0" w:color="auto"/>
              <w:left w:val="single" w:sz="4" w:space="0" w:color="auto"/>
              <w:right w:val="single" w:sz="4" w:space="0" w:color="auto"/>
            </w:tcBorders>
            <w:shd w:val="clear" w:color="auto" w:fill="FFFFFF"/>
          </w:tcPr>
          <w:p w14:paraId="54BC70CD" w14:textId="77777777" w:rsidR="00BE196B" w:rsidRPr="0048626E" w:rsidRDefault="00BE196B" w:rsidP="00990C16">
            <w:pPr>
              <w:spacing w:after="0" w:line="240" w:lineRule="auto"/>
              <w:jc w:val="center"/>
              <w:rPr>
                <w:rFonts w:ascii="Arial" w:hAnsi="Arial" w:cs="Arial"/>
                <w:sz w:val="20"/>
                <w:szCs w:val="20"/>
                <w:lang w:val="ru-RU"/>
              </w:rPr>
            </w:pPr>
          </w:p>
        </w:tc>
      </w:tr>
      <w:tr w:rsidR="00BE196B" w:rsidRPr="0048626E" w14:paraId="523632C3" w14:textId="77777777" w:rsidTr="00BE196B">
        <w:trPr>
          <w:trHeight w:val="445"/>
          <w:jc w:val="center"/>
        </w:trPr>
        <w:tc>
          <w:tcPr>
            <w:tcW w:w="425" w:type="dxa"/>
            <w:vMerge/>
            <w:tcBorders>
              <w:left w:val="single" w:sz="4" w:space="0" w:color="auto"/>
            </w:tcBorders>
            <w:shd w:val="clear" w:color="auto" w:fill="FFFFFF"/>
          </w:tcPr>
          <w:p w14:paraId="2C44D150"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671EA4BB" w14:textId="77777777" w:rsidR="00BE196B" w:rsidRPr="0048626E" w:rsidRDefault="00BE196B" w:rsidP="00990C16">
            <w:pPr>
              <w:spacing w:after="0" w:line="240" w:lineRule="auto"/>
              <w:rPr>
                <w:rFonts w:ascii="Arial" w:hAnsi="Arial" w:cs="Arial"/>
                <w:sz w:val="20"/>
                <w:szCs w:val="20"/>
                <w:lang w:val="ru-RU"/>
              </w:rPr>
            </w:pPr>
          </w:p>
        </w:tc>
        <w:tc>
          <w:tcPr>
            <w:tcW w:w="3802" w:type="dxa"/>
            <w:vMerge/>
            <w:tcBorders>
              <w:left w:val="single" w:sz="4" w:space="0" w:color="auto"/>
            </w:tcBorders>
            <w:shd w:val="clear" w:color="auto" w:fill="FFFFFF"/>
            <w:vAlign w:val="bottom"/>
          </w:tcPr>
          <w:p w14:paraId="1DA27C64" w14:textId="77777777" w:rsidR="00BE196B" w:rsidRPr="0048626E" w:rsidRDefault="00BE196B" w:rsidP="00990C16">
            <w:pPr>
              <w:pStyle w:val="Other0"/>
              <w:shd w:val="clear" w:color="auto" w:fill="auto"/>
              <w:spacing w:after="0"/>
              <w:rPr>
                <w:rFonts w:ascii="Arial" w:hAnsi="Arial" w:cs="Arial"/>
                <w:lang w:val="ru-RU"/>
              </w:rPr>
            </w:pPr>
          </w:p>
        </w:tc>
        <w:tc>
          <w:tcPr>
            <w:tcW w:w="1800" w:type="dxa"/>
            <w:tcBorders>
              <w:left w:val="single" w:sz="4" w:space="0" w:color="auto"/>
              <w:right w:val="single" w:sz="4" w:space="0" w:color="auto"/>
            </w:tcBorders>
            <w:shd w:val="clear" w:color="auto" w:fill="FFFFFF"/>
            <w:vAlign w:val="bottom"/>
          </w:tcPr>
          <w:p w14:paraId="7D8AD5BA" w14:textId="77777777" w:rsidR="00BE196B" w:rsidRPr="0048626E" w:rsidRDefault="00BE196B" w:rsidP="00990C16">
            <w:pPr>
              <w:pStyle w:val="Other0"/>
              <w:shd w:val="clear" w:color="auto" w:fill="auto"/>
              <w:spacing w:after="0"/>
              <w:jc w:val="center"/>
              <w:rPr>
                <w:rFonts w:ascii="Arial" w:hAnsi="Arial" w:cs="Arial"/>
                <w:lang w:val="ru-RU"/>
              </w:rPr>
            </w:pPr>
          </w:p>
        </w:tc>
      </w:tr>
      <w:tr w:rsidR="00BE196B" w:rsidRPr="0048626E" w14:paraId="3B0874CE" w14:textId="77777777" w:rsidTr="00990C16">
        <w:trPr>
          <w:trHeight w:val="236"/>
          <w:jc w:val="center"/>
        </w:trPr>
        <w:tc>
          <w:tcPr>
            <w:tcW w:w="425" w:type="dxa"/>
            <w:vMerge/>
            <w:tcBorders>
              <w:left w:val="single" w:sz="4" w:space="0" w:color="auto"/>
            </w:tcBorders>
            <w:shd w:val="clear" w:color="auto" w:fill="FFFFFF"/>
          </w:tcPr>
          <w:p w14:paraId="044635CA"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148A3CC9"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164A998E" w14:textId="4DF87EAE" w:rsidR="00BE196B" w:rsidRPr="0048626E" w:rsidRDefault="00BE196B" w:rsidP="00BE196B">
            <w:pPr>
              <w:pStyle w:val="Other0"/>
              <w:numPr>
                <w:ilvl w:val="0"/>
                <w:numId w:val="4"/>
              </w:numPr>
              <w:shd w:val="clear" w:color="auto" w:fill="auto"/>
              <w:tabs>
                <w:tab w:val="left" w:pos="238"/>
              </w:tabs>
              <w:spacing w:after="0"/>
              <w:rPr>
                <w:rFonts w:ascii="Arial" w:hAnsi="Arial" w:cs="Arial"/>
                <w:lang w:val="ru-RU"/>
              </w:rPr>
            </w:pPr>
            <w:r w:rsidRPr="0048626E">
              <w:rPr>
                <w:rFonts w:ascii="Arial" w:hAnsi="Arial" w:cs="Arial"/>
                <w:color w:val="000000"/>
                <w:lang w:val="ru-RU" w:bidi="ro-RO"/>
              </w:rPr>
              <w:t xml:space="preserve">дробленый </w:t>
            </w:r>
            <w:r w:rsidR="00574CBF" w:rsidRPr="0048626E">
              <w:rPr>
                <w:rFonts w:ascii="Arial" w:hAnsi="Arial" w:cs="Arial"/>
                <w:color w:val="000000"/>
                <w:lang w:val="ru-RU" w:bidi="ro-RO"/>
              </w:rPr>
              <w:t>камень</w:t>
            </w:r>
          </w:p>
        </w:tc>
        <w:tc>
          <w:tcPr>
            <w:tcW w:w="1800" w:type="dxa"/>
            <w:tcBorders>
              <w:left w:val="single" w:sz="4" w:space="0" w:color="auto"/>
              <w:right w:val="single" w:sz="4" w:space="0" w:color="auto"/>
            </w:tcBorders>
            <w:shd w:val="clear" w:color="auto" w:fill="FFFFFF"/>
          </w:tcPr>
          <w:p w14:paraId="46F18858"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8-16</w:t>
            </w:r>
          </w:p>
        </w:tc>
      </w:tr>
      <w:tr w:rsidR="00BE196B" w:rsidRPr="0048626E" w14:paraId="716DC9E5" w14:textId="77777777" w:rsidTr="00990C16">
        <w:trPr>
          <w:trHeight w:hRule="exact" w:val="281"/>
          <w:jc w:val="center"/>
        </w:trPr>
        <w:tc>
          <w:tcPr>
            <w:tcW w:w="425" w:type="dxa"/>
            <w:vMerge/>
            <w:tcBorders>
              <w:left w:val="single" w:sz="4" w:space="0" w:color="auto"/>
            </w:tcBorders>
            <w:shd w:val="clear" w:color="auto" w:fill="FFFFFF"/>
          </w:tcPr>
          <w:p w14:paraId="4E75DEB3"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1AED4708"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1BCAB4C2" w14:textId="7ED71F72" w:rsidR="00BE196B" w:rsidRPr="0048626E" w:rsidRDefault="00BE196B" w:rsidP="00990C16">
            <w:pPr>
              <w:tabs>
                <w:tab w:val="left" w:pos="258"/>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t>дробленый балласт</w:t>
            </w:r>
          </w:p>
        </w:tc>
        <w:tc>
          <w:tcPr>
            <w:tcW w:w="1800" w:type="dxa"/>
            <w:tcBorders>
              <w:left w:val="single" w:sz="4" w:space="0" w:color="auto"/>
              <w:right w:val="single" w:sz="4" w:space="0" w:color="auto"/>
            </w:tcBorders>
            <w:shd w:val="clear" w:color="auto" w:fill="FFFFFF"/>
          </w:tcPr>
          <w:p w14:paraId="4A852874" w14:textId="77777777" w:rsidR="00BE196B" w:rsidRPr="0048626E" w:rsidRDefault="00BE196B"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0-16</w:t>
            </w:r>
          </w:p>
        </w:tc>
      </w:tr>
      <w:tr w:rsidR="00BE196B" w:rsidRPr="0048626E" w14:paraId="465BAE30" w14:textId="77777777" w:rsidTr="00990C16">
        <w:trPr>
          <w:trHeight w:hRule="exact" w:val="284"/>
          <w:jc w:val="center"/>
        </w:trPr>
        <w:tc>
          <w:tcPr>
            <w:tcW w:w="425" w:type="dxa"/>
            <w:vMerge/>
            <w:tcBorders>
              <w:left w:val="single" w:sz="4" w:space="0" w:color="auto"/>
            </w:tcBorders>
            <w:shd w:val="clear" w:color="auto" w:fill="FFFFFF"/>
          </w:tcPr>
          <w:p w14:paraId="1BE75BA4"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15B36963"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1EDEC765" w14:textId="236C8672" w:rsidR="00BE196B" w:rsidRPr="0048626E" w:rsidRDefault="00BE196B"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в соответствии с SM SR EN 13043</w:t>
            </w:r>
          </w:p>
        </w:tc>
        <w:tc>
          <w:tcPr>
            <w:tcW w:w="1800" w:type="dxa"/>
            <w:tcBorders>
              <w:left w:val="single" w:sz="4" w:space="0" w:color="auto"/>
              <w:right w:val="single" w:sz="4" w:space="0" w:color="auto"/>
            </w:tcBorders>
            <w:shd w:val="clear" w:color="auto" w:fill="FFFFFF"/>
            <w:vAlign w:val="bottom"/>
          </w:tcPr>
          <w:p w14:paraId="63942BA8" w14:textId="77777777" w:rsidR="00BE196B" w:rsidRPr="0048626E" w:rsidRDefault="00BE196B" w:rsidP="00990C16">
            <w:pPr>
              <w:pStyle w:val="Other0"/>
              <w:shd w:val="clear" w:color="auto" w:fill="auto"/>
              <w:spacing w:after="0"/>
              <w:jc w:val="center"/>
              <w:rPr>
                <w:rFonts w:ascii="Arial" w:hAnsi="Arial" w:cs="Arial"/>
                <w:lang w:val="ru-RU"/>
              </w:rPr>
            </w:pPr>
          </w:p>
        </w:tc>
      </w:tr>
      <w:tr w:rsidR="00BE196B" w:rsidRPr="0048626E" w14:paraId="0EED4B12" w14:textId="77777777" w:rsidTr="00990C16">
        <w:trPr>
          <w:trHeight w:hRule="exact" w:val="235"/>
          <w:jc w:val="center"/>
        </w:trPr>
        <w:tc>
          <w:tcPr>
            <w:tcW w:w="425" w:type="dxa"/>
            <w:vMerge/>
            <w:tcBorders>
              <w:left w:val="single" w:sz="4" w:space="0" w:color="auto"/>
            </w:tcBorders>
            <w:shd w:val="clear" w:color="auto" w:fill="FFFFFF"/>
          </w:tcPr>
          <w:p w14:paraId="46363F54"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2A2855D4"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68717776" w14:textId="1B8FBE7E" w:rsidR="00BE196B" w:rsidRPr="0048626E" w:rsidRDefault="00BE196B" w:rsidP="00990C16">
            <w:pPr>
              <w:spacing w:after="0" w:line="240" w:lineRule="auto"/>
              <w:rPr>
                <w:rFonts w:ascii="Arial" w:hAnsi="Arial" w:cs="Arial"/>
                <w:color w:val="000000"/>
                <w:sz w:val="20"/>
                <w:szCs w:val="20"/>
                <w:lang w:val="ru-RU" w:bidi="ro-RO"/>
              </w:rPr>
            </w:pPr>
            <w:r w:rsidRPr="0048626E">
              <w:rPr>
                <w:rFonts w:ascii="Arial" w:hAnsi="Arial" w:cs="Arial"/>
                <w:color w:val="000000"/>
                <w:sz w:val="20"/>
                <w:szCs w:val="20"/>
                <w:lang w:val="ru-RU" w:bidi="ro-RO"/>
              </w:rPr>
              <w:t xml:space="preserve">- </w:t>
            </w:r>
            <w:r w:rsidR="00174671" w:rsidRPr="0048626E">
              <w:rPr>
                <w:rFonts w:ascii="Arial" w:hAnsi="Arial" w:cs="Arial"/>
                <w:color w:val="000000"/>
                <w:sz w:val="20"/>
                <w:szCs w:val="20"/>
                <w:lang w:val="ru-RU" w:bidi="ro-RO"/>
              </w:rPr>
              <w:t>щебень</w:t>
            </w:r>
            <w:r w:rsidRPr="0048626E">
              <w:rPr>
                <w:rFonts w:ascii="Arial" w:hAnsi="Arial" w:cs="Arial"/>
                <w:color w:val="000000"/>
                <w:sz w:val="20"/>
                <w:szCs w:val="20"/>
                <w:lang w:val="ru-RU" w:bidi="ro-RO"/>
              </w:rPr>
              <w:t xml:space="preserve"> (</w:t>
            </w:r>
            <w:r w:rsidR="00174671" w:rsidRPr="0048626E">
              <w:rPr>
                <w:rFonts w:ascii="Arial" w:hAnsi="Arial" w:cs="Arial"/>
                <w:color w:val="000000"/>
                <w:sz w:val="20"/>
                <w:szCs w:val="20"/>
                <w:lang w:val="ru-RU" w:bidi="ro-RO"/>
              </w:rPr>
              <w:t>средней крупности</w:t>
            </w:r>
            <w:r w:rsidRPr="0048626E">
              <w:rPr>
                <w:rFonts w:ascii="Arial" w:hAnsi="Arial" w:cs="Arial"/>
                <w:color w:val="000000"/>
                <w:sz w:val="20"/>
                <w:szCs w:val="20"/>
                <w:lang w:val="ru-RU" w:bidi="ro-RO"/>
              </w:rPr>
              <w:t>)</w:t>
            </w:r>
          </w:p>
        </w:tc>
        <w:tc>
          <w:tcPr>
            <w:tcW w:w="1800" w:type="dxa"/>
            <w:tcBorders>
              <w:left w:val="single" w:sz="4" w:space="0" w:color="auto"/>
              <w:right w:val="single" w:sz="4" w:space="0" w:color="auto"/>
            </w:tcBorders>
            <w:shd w:val="clear" w:color="auto" w:fill="FFFFFF"/>
            <w:vAlign w:val="center"/>
          </w:tcPr>
          <w:p w14:paraId="6400D4B7" w14:textId="77777777" w:rsidR="00BE196B" w:rsidRPr="0048626E" w:rsidRDefault="00BE196B"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8-16</w:t>
            </w:r>
          </w:p>
        </w:tc>
      </w:tr>
      <w:tr w:rsidR="00BE196B" w:rsidRPr="0048626E" w14:paraId="1B5897FC" w14:textId="77777777" w:rsidTr="00990C16">
        <w:trPr>
          <w:trHeight w:hRule="exact" w:val="235"/>
          <w:jc w:val="center"/>
        </w:trPr>
        <w:tc>
          <w:tcPr>
            <w:tcW w:w="425" w:type="dxa"/>
            <w:vMerge/>
            <w:tcBorders>
              <w:left w:val="single" w:sz="4" w:space="0" w:color="auto"/>
            </w:tcBorders>
            <w:shd w:val="clear" w:color="auto" w:fill="FFFFFF"/>
          </w:tcPr>
          <w:p w14:paraId="4065BC2B"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19F0942A"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3D70E13B" w14:textId="3A5C0F10" w:rsidR="00BE196B" w:rsidRPr="0048626E" w:rsidRDefault="00BE196B"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 xml:space="preserve">- </w:t>
            </w:r>
            <w:r w:rsidR="00E0736F" w:rsidRPr="0048626E">
              <w:rPr>
                <w:rFonts w:ascii="Arial" w:hAnsi="Arial" w:cs="Arial"/>
                <w:color w:val="000000"/>
                <w:sz w:val="20"/>
                <w:szCs w:val="20"/>
                <w:lang w:val="ru-RU" w:bidi="ro-RO"/>
              </w:rPr>
              <w:t>отсев щебня</w:t>
            </w:r>
          </w:p>
        </w:tc>
        <w:tc>
          <w:tcPr>
            <w:tcW w:w="1800" w:type="dxa"/>
            <w:tcBorders>
              <w:left w:val="single" w:sz="4" w:space="0" w:color="auto"/>
              <w:right w:val="single" w:sz="4" w:space="0" w:color="auto"/>
            </w:tcBorders>
            <w:shd w:val="clear" w:color="auto" w:fill="FFFFFF"/>
            <w:vAlign w:val="center"/>
          </w:tcPr>
          <w:p w14:paraId="2E7D6356"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0-8</w:t>
            </w:r>
          </w:p>
        </w:tc>
      </w:tr>
      <w:tr w:rsidR="00BE196B" w:rsidRPr="0048626E" w14:paraId="00341689" w14:textId="77777777" w:rsidTr="00990C16">
        <w:trPr>
          <w:trHeight w:val="418"/>
          <w:jc w:val="center"/>
        </w:trPr>
        <w:tc>
          <w:tcPr>
            <w:tcW w:w="425" w:type="dxa"/>
            <w:vMerge w:val="restart"/>
            <w:tcBorders>
              <w:top w:val="single" w:sz="4" w:space="0" w:color="auto"/>
              <w:left w:val="single" w:sz="4" w:space="0" w:color="auto"/>
            </w:tcBorders>
            <w:shd w:val="clear" w:color="auto" w:fill="FFFFFF"/>
          </w:tcPr>
          <w:p w14:paraId="30CB6BCD" w14:textId="77777777" w:rsidR="00BE196B" w:rsidRPr="0048626E" w:rsidRDefault="00BE196B" w:rsidP="00990C16">
            <w:pPr>
              <w:pStyle w:val="Other0"/>
              <w:spacing w:after="0"/>
              <w:jc w:val="center"/>
              <w:rPr>
                <w:rFonts w:ascii="Arial" w:hAnsi="Arial" w:cs="Arial"/>
                <w:lang w:val="ru-RU"/>
              </w:rPr>
            </w:pPr>
            <w:r w:rsidRPr="0048626E">
              <w:rPr>
                <w:rFonts w:ascii="Arial" w:hAnsi="Arial" w:cs="Arial"/>
                <w:color w:val="000000"/>
                <w:lang w:val="ru-RU" w:bidi="ro-RO"/>
              </w:rPr>
              <w:t>2</w:t>
            </w:r>
          </w:p>
        </w:tc>
        <w:tc>
          <w:tcPr>
            <w:tcW w:w="3018" w:type="dxa"/>
            <w:vMerge w:val="restart"/>
            <w:tcBorders>
              <w:top w:val="single" w:sz="4" w:space="0" w:color="auto"/>
              <w:left w:val="single" w:sz="4" w:space="0" w:color="auto"/>
            </w:tcBorders>
            <w:shd w:val="clear" w:color="auto" w:fill="FFFFFF"/>
          </w:tcPr>
          <w:p w14:paraId="06F3555E" w14:textId="4B3C157C" w:rsidR="00BE196B" w:rsidRPr="0048626E" w:rsidRDefault="00E0736F" w:rsidP="00990C16">
            <w:pPr>
              <w:pStyle w:val="Other0"/>
              <w:shd w:val="clear" w:color="auto" w:fill="auto"/>
              <w:spacing w:after="0"/>
              <w:rPr>
                <w:rFonts w:ascii="Arial" w:hAnsi="Arial" w:cs="Arial"/>
                <w:lang w:val="ru-RU"/>
              </w:rPr>
            </w:pPr>
            <w:r w:rsidRPr="0048626E">
              <w:rPr>
                <w:rFonts w:ascii="Arial" w:hAnsi="Arial" w:cs="Arial"/>
                <w:color w:val="000000"/>
                <w:lang w:val="ru-RU" w:bidi="ro-RO"/>
              </w:rPr>
              <w:t>Нижние слои основания для: нежестких и жестких дорожных одежд, площадок, парковок, стояночных полос, обочин</w:t>
            </w:r>
          </w:p>
        </w:tc>
        <w:tc>
          <w:tcPr>
            <w:tcW w:w="3802" w:type="dxa"/>
            <w:tcBorders>
              <w:top w:val="single" w:sz="4" w:space="0" w:color="auto"/>
              <w:left w:val="single" w:sz="4" w:space="0" w:color="auto"/>
            </w:tcBorders>
            <w:shd w:val="clear" w:color="auto" w:fill="FFFFFF"/>
          </w:tcPr>
          <w:p w14:paraId="401EABF9" w14:textId="1E5A2CAC" w:rsidR="00BE196B" w:rsidRPr="0048626E" w:rsidRDefault="00E0736F" w:rsidP="00990C16">
            <w:pPr>
              <w:spacing w:after="0" w:line="240" w:lineRule="auto"/>
              <w:rPr>
                <w:rFonts w:ascii="Arial" w:hAnsi="Arial" w:cs="Arial"/>
                <w:sz w:val="20"/>
                <w:szCs w:val="20"/>
                <w:lang w:val="ru-RU"/>
              </w:rPr>
            </w:pPr>
            <w:r w:rsidRPr="0048626E">
              <w:rPr>
                <w:rFonts w:ascii="Arial" w:hAnsi="Arial" w:cs="Arial"/>
                <w:color w:val="000000"/>
                <w:sz w:val="20"/>
                <w:szCs w:val="20"/>
                <w:lang w:val="ru-RU" w:bidi="ro-RO"/>
              </w:rPr>
              <w:t>Заполнители в соответствии</w:t>
            </w:r>
            <w:r w:rsidR="00BE196B" w:rsidRPr="0048626E">
              <w:rPr>
                <w:rFonts w:ascii="Arial" w:hAnsi="Arial" w:cs="Arial"/>
                <w:color w:val="000000"/>
                <w:sz w:val="20"/>
                <w:szCs w:val="20"/>
                <w:lang w:val="ru-RU" w:bidi="ro-RO"/>
              </w:rPr>
              <w:t xml:space="preserve">: </w:t>
            </w:r>
            <w:r w:rsidR="00BE196B" w:rsidRPr="0048626E">
              <w:rPr>
                <w:rFonts w:ascii="Arial" w:hAnsi="Arial" w:cs="Arial"/>
                <w:sz w:val="20"/>
                <w:szCs w:val="20"/>
                <w:lang w:val="ru-RU"/>
              </w:rPr>
              <w:t xml:space="preserve">SM SR EN 13242+A1/C91 </w:t>
            </w:r>
            <w:r w:rsidRPr="0048626E">
              <w:rPr>
                <w:rFonts w:ascii="Arial" w:hAnsi="Arial" w:cs="Arial"/>
                <w:sz w:val="20"/>
                <w:szCs w:val="20"/>
                <w:lang w:val="ru-RU"/>
              </w:rPr>
              <w:t>или</w:t>
            </w:r>
            <w:r w:rsidR="00BE196B" w:rsidRPr="0048626E">
              <w:rPr>
                <w:rFonts w:ascii="Arial" w:hAnsi="Arial" w:cs="Arial"/>
                <w:sz w:val="20"/>
                <w:szCs w:val="20"/>
                <w:lang w:val="ru-RU"/>
              </w:rPr>
              <w:t xml:space="preserve"> SM SR EN 12620+A1</w:t>
            </w:r>
          </w:p>
        </w:tc>
        <w:tc>
          <w:tcPr>
            <w:tcW w:w="1800" w:type="dxa"/>
            <w:tcBorders>
              <w:top w:val="single" w:sz="4" w:space="0" w:color="auto"/>
              <w:left w:val="single" w:sz="4" w:space="0" w:color="auto"/>
              <w:right w:val="single" w:sz="4" w:space="0" w:color="auto"/>
            </w:tcBorders>
            <w:shd w:val="clear" w:color="auto" w:fill="FFFFFF"/>
          </w:tcPr>
          <w:p w14:paraId="73B84B77" w14:textId="77777777" w:rsidR="00BE196B" w:rsidRPr="0048626E" w:rsidRDefault="00BE196B" w:rsidP="00990C16">
            <w:pPr>
              <w:spacing w:after="0" w:line="240" w:lineRule="auto"/>
              <w:jc w:val="center"/>
              <w:rPr>
                <w:rFonts w:ascii="Arial" w:hAnsi="Arial" w:cs="Arial"/>
                <w:sz w:val="20"/>
                <w:szCs w:val="20"/>
                <w:lang w:val="ru-RU"/>
              </w:rPr>
            </w:pPr>
          </w:p>
        </w:tc>
      </w:tr>
      <w:tr w:rsidR="00BE196B" w:rsidRPr="0048626E" w14:paraId="05A8D766" w14:textId="77777777" w:rsidTr="00990C16">
        <w:trPr>
          <w:trHeight w:hRule="exact" w:val="269"/>
          <w:jc w:val="center"/>
        </w:trPr>
        <w:tc>
          <w:tcPr>
            <w:tcW w:w="425" w:type="dxa"/>
            <w:vMerge/>
            <w:tcBorders>
              <w:left w:val="single" w:sz="4" w:space="0" w:color="auto"/>
            </w:tcBorders>
            <w:shd w:val="clear" w:color="auto" w:fill="FFFFFF"/>
          </w:tcPr>
          <w:p w14:paraId="69513473"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6B55FFD6" w14:textId="77777777" w:rsidR="00BE196B" w:rsidRPr="0048626E" w:rsidRDefault="00BE196B"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5D4497B9" w14:textId="393DDFFD" w:rsidR="00BE196B" w:rsidRPr="0048626E" w:rsidRDefault="00BE196B" w:rsidP="00990C16">
            <w:pPr>
              <w:tabs>
                <w:tab w:val="left" w:pos="241"/>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E0736F" w:rsidRPr="0048626E">
              <w:rPr>
                <w:rFonts w:ascii="Arial" w:hAnsi="Arial" w:cs="Arial"/>
                <w:color w:val="000000"/>
                <w:sz w:val="20"/>
                <w:szCs w:val="20"/>
                <w:lang w:val="ru-RU" w:bidi="ro-RO"/>
              </w:rPr>
              <w:t>песок</w:t>
            </w:r>
          </w:p>
        </w:tc>
        <w:tc>
          <w:tcPr>
            <w:tcW w:w="1800" w:type="dxa"/>
            <w:tcBorders>
              <w:left w:val="single" w:sz="4" w:space="0" w:color="auto"/>
              <w:right w:val="single" w:sz="4" w:space="0" w:color="auto"/>
            </w:tcBorders>
            <w:shd w:val="clear" w:color="auto" w:fill="FFFFFF"/>
          </w:tcPr>
          <w:p w14:paraId="2B7D6C19"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0-4</w:t>
            </w:r>
          </w:p>
        </w:tc>
      </w:tr>
      <w:tr w:rsidR="00BE196B" w:rsidRPr="0048626E" w14:paraId="109D0368" w14:textId="77777777" w:rsidTr="00990C16">
        <w:trPr>
          <w:trHeight w:hRule="exact" w:val="254"/>
          <w:jc w:val="center"/>
        </w:trPr>
        <w:tc>
          <w:tcPr>
            <w:tcW w:w="425" w:type="dxa"/>
            <w:vMerge/>
            <w:tcBorders>
              <w:left w:val="single" w:sz="4" w:space="0" w:color="auto"/>
            </w:tcBorders>
            <w:shd w:val="clear" w:color="auto" w:fill="FFFFFF"/>
          </w:tcPr>
          <w:p w14:paraId="395C0F24"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1BBD9C91" w14:textId="77777777" w:rsidR="00BE196B" w:rsidRPr="0048626E" w:rsidRDefault="00BE196B"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542C1AE6" w14:textId="0A1F212A" w:rsidR="00BE196B" w:rsidRPr="0048626E" w:rsidRDefault="00BE196B" w:rsidP="00990C16">
            <w:pPr>
              <w:tabs>
                <w:tab w:val="left" w:pos="241"/>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E0736F" w:rsidRPr="0048626E">
              <w:rPr>
                <w:rFonts w:ascii="Arial" w:hAnsi="Arial" w:cs="Arial"/>
                <w:color w:val="000000"/>
                <w:sz w:val="20"/>
                <w:szCs w:val="20"/>
                <w:lang w:val="ru-RU" w:bidi="ro-RO"/>
              </w:rPr>
              <w:t>щебень</w:t>
            </w:r>
          </w:p>
        </w:tc>
        <w:tc>
          <w:tcPr>
            <w:tcW w:w="1800" w:type="dxa"/>
            <w:tcBorders>
              <w:left w:val="single" w:sz="4" w:space="0" w:color="auto"/>
              <w:right w:val="single" w:sz="4" w:space="0" w:color="auto"/>
            </w:tcBorders>
            <w:shd w:val="clear" w:color="auto" w:fill="FFFFFF"/>
          </w:tcPr>
          <w:p w14:paraId="3B10DA8C"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8-31,5</w:t>
            </w:r>
          </w:p>
        </w:tc>
      </w:tr>
      <w:tr w:rsidR="00BE196B" w:rsidRPr="0048626E" w14:paraId="0D0386BB" w14:textId="77777777" w:rsidTr="00990C16">
        <w:trPr>
          <w:trHeight w:hRule="exact" w:val="245"/>
          <w:jc w:val="center"/>
        </w:trPr>
        <w:tc>
          <w:tcPr>
            <w:tcW w:w="425" w:type="dxa"/>
            <w:vMerge/>
            <w:tcBorders>
              <w:left w:val="single" w:sz="4" w:space="0" w:color="auto"/>
            </w:tcBorders>
            <w:shd w:val="clear" w:color="auto" w:fill="FFFFFF"/>
          </w:tcPr>
          <w:p w14:paraId="72985863"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5983C33A" w14:textId="77777777" w:rsidR="00BE196B" w:rsidRPr="0048626E" w:rsidRDefault="00BE196B" w:rsidP="00990C16">
            <w:pPr>
              <w:pStyle w:val="Other0"/>
              <w:shd w:val="clear" w:color="auto" w:fill="auto"/>
              <w:spacing w:after="0"/>
              <w:rPr>
                <w:rFonts w:ascii="Arial" w:hAnsi="Arial" w:cs="Arial"/>
                <w:lang w:val="ru-RU"/>
              </w:rPr>
            </w:pPr>
          </w:p>
        </w:tc>
        <w:tc>
          <w:tcPr>
            <w:tcW w:w="3802" w:type="dxa"/>
            <w:tcBorders>
              <w:left w:val="single" w:sz="4" w:space="0" w:color="auto"/>
            </w:tcBorders>
            <w:shd w:val="clear" w:color="auto" w:fill="FFFFFF"/>
          </w:tcPr>
          <w:p w14:paraId="2EE56C40" w14:textId="2B0EC614" w:rsidR="00BE196B" w:rsidRPr="0048626E" w:rsidRDefault="00BE196B" w:rsidP="00990C16">
            <w:pPr>
              <w:tabs>
                <w:tab w:val="left" w:pos="241"/>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E0736F" w:rsidRPr="0048626E">
              <w:rPr>
                <w:rFonts w:ascii="Arial" w:hAnsi="Arial" w:cs="Arial"/>
                <w:color w:val="000000"/>
                <w:sz w:val="20"/>
                <w:szCs w:val="20"/>
                <w:lang w:val="ru-RU" w:bidi="ro-RO"/>
              </w:rPr>
              <w:t>балласт</w:t>
            </w:r>
          </w:p>
        </w:tc>
        <w:tc>
          <w:tcPr>
            <w:tcW w:w="1800" w:type="dxa"/>
            <w:tcBorders>
              <w:left w:val="single" w:sz="4" w:space="0" w:color="auto"/>
              <w:right w:val="single" w:sz="4" w:space="0" w:color="auto"/>
            </w:tcBorders>
            <w:shd w:val="clear" w:color="auto" w:fill="FFFFFF"/>
          </w:tcPr>
          <w:p w14:paraId="3276A778"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0-63</w:t>
            </w:r>
          </w:p>
        </w:tc>
      </w:tr>
      <w:tr w:rsidR="00BE196B" w:rsidRPr="0048626E" w14:paraId="37EB53FC" w14:textId="77777777" w:rsidTr="00990C16">
        <w:trPr>
          <w:trHeight w:hRule="exact" w:val="455"/>
          <w:jc w:val="center"/>
        </w:trPr>
        <w:tc>
          <w:tcPr>
            <w:tcW w:w="425" w:type="dxa"/>
            <w:vMerge/>
            <w:tcBorders>
              <w:left w:val="single" w:sz="4" w:space="0" w:color="auto"/>
            </w:tcBorders>
            <w:shd w:val="clear" w:color="auto" w:fill="FFFFFF"/>
          </w:tcPr>
          <w:p w14:paraId="5B546922" w14:textId="77777777" w:rsidR="00BE196B" w:rsidRPr="0048626E" w:rsidRDefault="00BE196B" w:rsidP="00990C16">
            <w:pPr>
              <w:spacing w:after="0" w:line="240" w:lineRule="auto"/>
              <w:rPr>
                <w:rFonts w:ascii="Arial" w:hAnsi="Arial" w:cs="Arial"/>
                <w:sz w:val="20"/>
                <w:szCs w:val="20"/>
                <w:lang w:val="ru-RU"/>
              </w:rPr>
            </w:pPr>
          </w:p>
        </w:tc>
        <w:tc>
          <w:tcPr>
            <w:tcW w:w="3018" w:type="dxa"/>
            <w:vMerge/>
            <w:tcBorders>
              <w:left w:val="single" w:sz="4" w:space="0" w:color="auto"/>
            </w:tcBorders>
            <w:shd w:val="clear" w:color="auto" w:fill="FFFFFF"/>
          </w:tcPr>
          <w:p w14:paraId="505215D7" w14:textId="77777777" w:rsidR="00BE196B" w:rsidRPr="0048626E" w:rsidRDefault="00BE196B" w:rsidP="00990C16">
            <w:pPr>
              <w:spacing w:after="0" w:line="240" w:lineRule="auto"/>
              <w:rPr>
                <w:rFonts w:ascii="Arial" w:hAnsi="Arial" w:cs="Arial"/>
                <w:sz w:val="20"/>
                <w:szCs w:val="20"/>
                <w:lang w:val="ru-RU"/>
              </w:rPr>
            </w:pPr>
          </w:p>
        </w:tc>
        <w:tc>
          <w:tcPr>
            <w:tcW w:w="3802" w:type="dxa"/>
            <w:vMerge w:val="restart"/>
            <w:tcBorders>
              <w:top w:val="single" w:sz="4" w:space="0" w:color="auto"/>
              <w:left w:val="single" w:sz="4" w:space="0" w:color="auto"/>
            </w:tcBorders>
            <w:shd w:val="clear" w:color="auto" w:fill="FFFFFF"/>
          </w:tcPr>
          <w:p w14:paraId="781CC6CC" w14:textId="60A202F4" w:rsidR="00BE196B" w:rsidRPr="0048626E" w:rsidRDefault="00E0736F" w:rsidP="00990C16">
            <w:pPr>
              <w:pStyle w:val="Other0"/>
              <w:shd w:val="clear" w:color="auto" w:fill="auto"/>
              <w:spacing w:after="0"/>
              <w:rPr>
                <w:rFonts w:ascii="Arial" w:hAnsi="Arial" w:cs="Arial"/>
                <w:lang w:val="ru-RU"/>
              </w:rPr>
            </w:pPr>
            <w:r w:rsidRPr="0048626E">
              <w:rPr>
                <w:rFonts w:ascii="Arial" w:hAnsi="Arial" w:cs="Arial"/>
                <w:color w:val="000000"/>
                <w:lang w:val="ru-RU" w:bidi="ro-RO"/>
              </w:rPr>
              <w:t>Дробленные заполнители в соответствии</w:t>
            </w:r>
            <w:r w:rsidRPr="0048626E">
              <w:rPr>
                <w:rFonts w:ascii="Arial" w:hAnsi="Arial" w:cs="Arial"/>
                <w:lang w:val="ru-RU"/>
              </w:rPr>
              <w:t xml:space="preserve"> с </w:t>
            </w:r>
            <w:r w:rsidR="00BE196B" w:rsidRPr="0048626E">
              <w:rPr>
                <w:rFonts w:ascii="Arial" w:hAnsi="Arial" w:cs="Arial"/>
                <w:lang w:val="ru-RU"/>
              </w:rPr>
              <w:t xml:space="preserve">SM SR EN 13242+A1/C91 </w:t>
            </w:r>
            <w:r w:rsidRPr="0048626E">
              <w:rPr>
                <w:rFonts w:ascii="Arial" w:hAnsi="Arial" w:cs="Arial"/>
                <w:lang w:val="ru-RU"/>
              </w:rPr>
              <w:t>или</w:t>
            </w:r>
            <w:r w:rsidR="00BE196B" w:rsidRPr="0048626E">
              <w:rPr>
                <w:rFonts w:ascii="Arial" w:hAnsi="Arial" w:cs="Arial"/>
                <w:lang w:val="ru-RU"/>
              </w:rPr>
              <w:t xml:space="preserve"> SM SR EN 12620+A1</w:t>
            </w:r>
          </w:p>
        </w:tc>
        <w:tc>
          <w:tcPr>
            <w:tcW w:w="1800" w:type="dxa"/>
            <w:tcBorders>
              <w:top w:val="single" w:sz="4" w:space="0" w:color="auto"/>
              <w:left w:val="single" w:sz="4" w:space="0" w:color="auto"/>
              <w:right w:val="single" w:sz="4" w:space="0" w:color="auto"/>
            </w:tcBorders>
            <w:shd w:val="clear" w:color="auto" w:fill="FFFFFF"/>
          </w:tcPr>
          <w:p w14:paraId="03037D52" w14:textId="77777777" w:rsidR="00BE196B" w:rsidRPr="0048626E" w:rsidRDefault="00BE196B" w:rsidP="00990C16">
            <w:pPr>
              <w:spacing w:after="0" w:line="240" w:lineRule="auto"/>
              <w:jc w:val="center"/>
              <w:rPr>
                <w:rFonts w:ascii="Arial" w:hAnsi="Arial" w:cs="Arial"/>
                <w:sz w:val="20"/>
                <w:szCs w:val="20"/>
                <w:lang w:val="ru-RU"/>
              </w:rPr>
            </w:pPr>
          </w:p>
        </w:tc>
      </w:tr>
      <w:tr w:rsidR="00BE196B" w:rsidRPr="0048626E" w14:paraId="3AA7FB09" w14:textId="77777777" w:rsidTr="00E0736F">
        <w:trPr>
          <w:trHeight w:hRule="exact" w:val="246"/>
          <w:jc w:val="center"/>
        </w:trPr>
        <w:tc>
          <w:tcPr>
            <w:tcW w:w="425" w:type="dxa"/>
            <w:vMerge/>
            <w:tcBorders>
              <w:left w:val="single" w:sz="4" w:space="0" w:color="auto"/>
            </w:tcBorders>
            <w:shd w:val="clear" w:color="auto" w:fill="FFFFFF"/>
          </w:tcPr>
          <w:p w14:paraId="5A01AFEE"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0DC735F3" w14:textId="77777777" w:rsidR="00BE196B" w:rsidRPr="0048626E" w:rsidRDefault="00BE196B" w:rsidP="00990C16">
            <w:pPr>
              <w:spacing w:after="0" w:line="240" w:lineRule="auto"/>
              <w:rPr>
                <w:rFonts w:ascii="Arial" w:hAnsi="Arial" w:cs="Arial"/>
                <w:sz w:val="20"/>
                <w:szCs w:val="20"/>
                <w:lang w:val="ru-RU"/>
              </w:rPr>
            </w:pPr>
          </w:p>
        </w:tc>
        <w:tc>
          <w:tcPr>
            <w:tcW w:w="3802" w:type="dxa"/>
            <w:vMerge/>
            <w:tcBorders>
              <w:left w:val="single" w:sz="4" w:space="0" w:color="auto"/>
            </w:tcBorders>
            <w:shd w:val="clear" w:color="auto" w:fill="FFFFFF"/>
            <w:vAlign w:val="bottom"/>
          </w:tcPr>
          <w:p w14:paraId="2E6D61C0" w14:textId="77777777" w:rsidR="00BE196B" w:rsidRPr="0048626E" w:rsidRDefault="00BE196B" w:rsidP="00990C16">
            <w:pPr>
              <w:pStyle w:val="Other0"/>
              <w:shd w:val="clear" w:color="auto" w:fill="auto"/>
              <w:spacing w:after="0"/>
              <w:rPr>
                <w:rFonts w:ascii="Arial" w:hAnsi="Arial" w:cs="Arial"/>
                <w:lang w:val="ru-RU"/>
              </w:rPr>
            </w:pPr>
          </w:p>
        </w:tc>
        <w:tc>
          <w:tcPr>
            <w:tcW w:w="1800" w:type="dxa"/>
            <w:tcBorders>
              <w:left w:val="single" w:sz="4" w:space="0" w:color="auto"/>
              <w:right w:val="single" w:sz="4" w:space="0" w:color="auto"/>
            </w:tcBorders>
            <w:shd w:val="clear" w:color="auto" w:fill="FFFFFF"/>
            <w:vAlign w:val="bottom"/>
          </w:tcPr>
          <w:p w14:paraId="354BDE9D" w14:textId="77777777" w:rsidR="00BE196B" w:rsidRPr="0048626E" w:rsidRDefault="00BE196B" w:rsidP="00990C16">
            <w:pPr>
              <w:pStyle w:val="Other0"/>
              <w:shd w:val="clear" w:color="auto" w:fill="auto"/>
              <w:spacing w:after="0"/>
              <w:jc w:val="center"/>
              <w:rPr>
                <w:rFonts w:ascii="Arial" w:hAnsi="Arial" w:cs="Arial"/>
                <w:lang w:val="ru-RU"/>
              </w:rPr>
            </w:pPr>
          </w:p>
        </w:tc>
      </w:tr>
      <w:tr w:rsidR="00BE196B" w:rsidRPr="0048626E" w14:paraId="002B2402" w14:textId="77777777" w:rsidTr="00990C16">
        <w:trPr>
          <w:trHeight w:hRule="exact" w:val="514"/>
          <w:jc w:val="center"/>
        </w:trPr>
        <w:tc>
          <w:tcPr>
            <w:tcW w:w="425" w:type="dxa"/>
            <w:vMerge/>
            <w:tcBorders>
              <w:left w:val="single" w:sz="4" w:space="0" w:color="auto"/>
            </w:tcBorders>
            <w:shd w:val="clear" w:color="auto" w:fill="FFFFFF"/>
          </w:tcPr>
          <w:p w14:paraId="5956657B"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627FF806"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625ADDF0" w14:textId="1E656F9A" w:rsidR="00BE196B" w:rsidRPr="0048626E" w:rsidRDefault="00574CBF" w:rsidP="00BE196B">
            <w:pPr>
              <w:pStyle w:val="Other0"/>
              <w:numPr>
                <w:ilvl w:val="0"/>
                <w:numId w:val="5"/>
              </w:numPr>
              <w:shd w:val="clear" w:color="auto" w:fill="auto"/>
              <w:tabs>
                <w:tab w:val="left" w:pos="238"/>
              </w:tabs>
              <w:spacing w:after="0"/>
              <w:rPr>
                <w:rFonts w:ascii="Arial" w:hAnsi="Arial" w:cs="Arial"/>
                <w:lang w:val="ru-RU"/>
              </w:rPr>
            </w:pPr>
            <w:r w:rsidRPr="0048626E">
              <w:rPr>
                <w:rFonts w:ascii="Arial" w:hAnsi="Arial" w:cs="Arial"/>
                <w:color w:val="000000"/>
                <w:lang w:val="ru-RU" w:bidi="ro-RO"/>
              </w:rPr>
              <w:t>дробленый камень</w:t>
            </w:r>
          </w:p>
          <w:p w14:paraId="53011F45" w14:textId="79508D71" w:rsidR="00BE196B" w:rsidRPr="0048626E" w:rsidRDefault="00BE196B" w:rsidP="00990C16">
            <w:pPr>
              <w:tabs>
                <w:tab w:val="left" w:pos="238"/>
              </w:tabs>
              <w:spacing w:after="0" w:line="240" w:lineRule="auto"/>
              <w:rPr>
                <w:rFonts w:ascii="Arial" w:hAnsi="Arial" w:cs="Arial"/>
                <w:sz w:val="20"/>
                <w:szCs w:val="20"/>
                <w:lang w:val="ru-RU"/>
              </w:rPr>
            </w:pPr>
            <w:r w:rsidRPr="0048626E">
              <w:rPr>
                <w:rFonts w:ascii="Arial" w:hAnsi="Arial" w:cs="Arial"/>
                <w:color w:val="000000"/>
                <w:sz w:val="20"/>
                <w:szCs w:val="20"/>
                <w:lang w:val="ru-RU" w:bidi="ro-RO"/>
              </w:rPr>
              <w:t>-</w:t>
            </w:r>
            <w:r w:rsidRPr="0048626E">
              <w:rPr>
                <w:rFonts w:ascii="Arial" w:hAnsi="Arial" w:cs="Arial"/>
                <w:color w:val="000000"/>
                <w:sz w:val="20"/>
                <w:szCs w:val="20"/>
                <w:lang w:val="ru-RU" w:bidi="ro-RO"/>
              </w:rPr>
              <w:tab/>
            </w:r>
            <w:r w:rsidR="005414BC" w:rsidRPr="0048626E">
              <w:rPr>
                <w:rFonts w:ascii="Arial" w:hAnsi="Arial" w:cs="Arial"/>
                <w:color w:val="000000"/>
                <w:sz w:val="20"/>
                <w:szCs w:val="20"/>
                <w:lang w:val="ru-RU" w:bidi="ro-RO"/>
              </w:rPr>
              <w:t>дробленый балласт</w:t>
            </w:r>
          </w:p>
        </w:tc>
        <w:tc>
          <w:tcPr>
            <w:tcW w:w="1800" w:type="dxa"/>
            <w:tcBorders>
              <w:left w:val="single" w:sz="4" w:space="0" w:color="auto"/>
              <w:right w:val="single" w:sz="4" w:space="0" w:color="auto"/>
            </w:tcBorders>
            <w:shd w:val="clear" w:color="auto" w:fill="FFFFFF"/>
          </w:tcPr>
          <w:p w14:paraId="6D198729" w14:textId="77777777" w:rsidR="00BE196B" w:rsidRPr="0048626E" w:rsidRDefault="00BE196B"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8-31,5</w:t>
            </w:r>
          </w:p>
          <w:p w14:paraId="07631BB8"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0-40</w:t>
            </w:r>
          </w:p>
        </w:tc>
      </w:tr>
      <w:tr w:rsidR="00BE196B" w:rsidRPr="0048626E" w14:paraId="4CD288E1" w14:textId="77777777" w:rsidTr="00990C16">
        <w:trPr>
          <w:trHeight w:hRule="exact" w:val="542"/>
          <w:jc w:val="center"/>
        </w:trPr>
        <w:tc>
          <w:tcPr>
            <w:tcW w:w="425" w:type="dxa"/>
            <w:vMerge/>
            <w:tcBorders>
              <w:left w:val="single" w:sz="4" w:space="0" w:color="auto"/>
            </w:tcBorders>
            <w:shd w:val="clear" w:color="auto" w:fill="FFFFFF"/>
          </w:tcPr>
          <w:p w14:paraId="1211231E"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tcBorders>
            <w:shd w:val="clear" w:color="auto" w:fill="FFFFFF"/>
          </w:tcPr>
          <w:p w14:paraId="367CE6D4"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tcBorders>
            <w:shd w:val="clear" w:color="auto" w:fill="FFFFFF"/>
          </w:tcPr>
          <w:p w14:paraId="70B02C4F" w14:textId="469FA358" w:rsidR="00BE196B" w:rsidRPr="0048626E" w:rsidRDefault="005414BC" w:rsidP="005414BC">
            <w:pPr>
              <w:tabs>
                <w:tab w:val="left" w:pos="238"/>
              </w:tabs>
              <w:spacing w:after="0" w:line="240" w:lineRule="auto"/>
              <w:rPr>
                <w:rFonts w:ascii="Arial" w:hAnsi="Arial" w:cs="Arial"/>
                <w:color w:val="000000"/>
                <w:sz w:val="20"/>
                <w:szCs w:val="20"/>
                <w:lang w:val="ru-RU" w:bidi="ro-RO"/>
              </w:rPr>
            </w:pPr>
            <w:r w:rsidRPr="0048626E">
              <w:rPr>
                <w:rFonts w:ascii="Arial" w:hAnsi="Arial" w:cs="Arial"/>
                <w:color w:val="000000"/>
                <w:sz w:val="20"/>
                <w:szCs w:val="20"/>
                <w:lang w:val="ru-RU" w:bidi="ro-RO"/>
              </w:rPr>
              <w:t>в соответствии с</w:t>
            </w:r>
            <w:r w:rsidR="00BE196B" w:rsidRPr="0048626E">
              <w:rPr>
                <w:rFonts w:ascii="Arial" w:hAnsi="Arial" w:cs="Arial"/>
                <w:color w:val="000000"/>
                <w:sz w:val="20"/>
                <w:szCs w:val="20"/>
                <w:lang w:val="ru-RU" w:bidi="ro-RO"/>
              </w:rPr>
              <w:t xml:space="preserve"> SM SR EN 13043 </w:t>
            </w:r>
          </w:p>
          <w:p w14:paraId="31A0C830" w14:textId="716D361C" w:rsidR="00BE196B" w:rsidRPr="0048626E" w:rsidRDefault="005414BC" w:rsidP="005414BC">
            <w:pPr>
              <w:pStyle w:val="ad"/>
              <w:numPr>
                <w:ilvl w:val="0"/>
                <w:numId w:val="5"/>
              </w:numPr>
              <w:tabs>
                <w:tab w:val="left" w:pos="238"/>
              </w:tabs>
              <w:spacing w:after="0" w:line="240" w:lineRule="auto"/>
              <w:ind w:left="0"/>
              <w:rPr>
                <w:rFonts w:ascii="Arial" w:hAnsi="Arial" w:cs="Arial"/>
                <w:color w:val="000000"/>
                <w:sz w:val="20"/>
                <w:szCs w:val="20"/>
                <w:lang w:eastAsia="ro-RO" w:bidi="ro-RO"/>
              </w:rPr>
            </w:pPr>
            <w:r w:rsidRPr="0048626E">
              <w:rPr>
                <w:rFonts w:ascii="Arial" w:hAnsi="Arial" w:cs="Arial"/>
                <w:color w:val="000000"/>
                <w:sz w:val="20"/>
                <w:szCs w:val="20"/>
                <w:lang w:eastAsia="ro-RO" w:bidi="ro-RO"/>
              </w:rPr>
              <w:t>щебень (средней крупности)</w:t>
            </w:r>
          </w:p>
        </w:tc>
        <w:tc>
          <w:tcPr>
            <w:tcW w:w="1800" w:type="dxa"/>
            <w:tcBorders>
              <w:left w:val="single" w:sz="4" w:space="0" w:color="auto"/>
              <w:right w:val="single" w:sz="4" w:space="0" w:color="auto"/>
            </w:tcBorders>
            <w:shd w:val="clear" w:color="auto" w:fill="FFFFFF"/>
            <w:vAlign w:val="bottom"/>
          </w:tcPr>
          <w:p w14:paraId="002CAC16" w14:textId="32BBA814"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xml:space="preserve">8-16 </w:t>
            </w:r>
            <w:r w:rsidR="005414BC" w:rsidRPr="0048626E">
              <w:rPr>
                <w:rFonts w:ascii="Arial" w:hAnsi="Arial" w:cs="Arial"/>
                <w:color w:val="000000"/>
                <w:lang w:val="ru-RU" w:bidi="ro-RO"/>
              </w:rPr>
              <w:t>и</w:t>
            </w:r>
            <w:r w:rsidRPr="0048626E">
              <w:rPr>
                <w:rFonts w:ascii="Arial" w:hAnsi="Arial" w:cs="Arial"/>
                <w:color w:val="000000"/>
                <w:lang w:val="ru-RU" w:bidi="ro-RO"/>
              </w:rPr>
              <w:t xml:space="preserve"> 16-31,5</w:t>
            </w:r>
          </w:p>
        </w:tc>
      </w:tr>
      <w:tr w:rsidR="00BE196B" w:rsidRPr="0048626E" w14:paraId="0B315270" w14:textId="77777777" w:rsidTr="00990C16">
        <w:trPr>
          <w:trHeight w:hRule="exact" w:val="274"/>
          <w:jc w:val="center"/>
        </w:trPr>
        <w:tc>
          <w:tcPr>
            <w:tcW w:w="425" w:type="dxa"/>
            <w:vMerge/>
            <w:tcBorders>
              <w:left w:val="single" w:sz="4" w:space="0" w:color="auto"/>
              <w:bottom w:val="single" w:sz="4" w:space="0" w:color="auto"/>
            </w:tcBorders>
            <w:shd w:val="clear" w:color="auto" w:fill="FFFFFF"/>
          </w:tcPr>
          <w:p w14:paraId="43DA051E" w14:textId="77777777" w:rsidR="00BE196B" w:rsidRPr="0048626E" w:rsidRDefault="00BE196B" w:rsidP="00990C16">
            <w:pPr>
              <w:spacing w:after="0" w:line="240" w:lineRule="auto"/>
              <w:rPr>
                <w:rFonts w:ascii="Arial" w:hAnsi="Arial" w:cs="Arial"/>
                <w:sz w:val="20"/>
                <w:szCs w:val="20"/>
                <w:lang w:val="ru-RU"/>
              </w:rPr>
            </w:pPr>
          </w:p>
        </w:tc>
        <w:tc>
          <w:tcPr>
            <w:tcW w:w="3018" w:type="dxa"/>
            <w:tcBorders>
              <w:left w:val="single" w:sz="4" w:space="0" w:color="auto"/>
              <w:bottom w:val="single" w:sz="4" w:space="0" w:color="auto"/>
            </w:tcBorders>
            <w:shd w:val="clear" w:color="auto" w:fill="FFFFFF"/>
          </w:tcPr>
          <w:p w14:paraId="1E032EE9" w14:textId="77777777" w:rsidR="00BE196B" w:rsidRPr="0048626E" w:rsidRDefault="00BE196B" w:rsidP="00990C16">
            <w:pPr>
              <w:spacing w:after="0" w:line="240" w:lineRule="auto"/>
              <w:rPr>
                <w:rFonts w:ascii="Arial" w:hAnsi="Arial" w:cs="Arial"/>
                <w:sz w:val="20"/>
                <w:szCs w:val="20"/>
                <w:lang w:val="ru-RU"/>
              </w:rPr>
            </w:pPr>
          </w:p>
        </w:tc>
        <w:tc>
          <w:tcPr>
            <w:tcW w:w="3802" w:type="dxa"/>
            <w:tcBorders>
              <w:left w:val="single" w:sz="4" w:space="0" w:color="auto"/>
              <w:bottom w:val="single" w:sz="4" w:space="0" w:color="auto"/>
            </w:tcBorders>
            <w:shd w:val="clear" w:color="auto" w:fill="FFFFFF"/>
          </w:tcPr>
          <w:p w14:paraId="7B2B6068" w14:textId="47C823C0" w:rsidR="00BE196B" w:rsidRPr="0048626E" w:rsidRDefault="005414BC" w:rsidP="005414BC">
            <w:pPr>
              <w:pStyle w:val="ad"/>
              <w:numPr>
                <w:ilvl w:val="0"/>
                <w:numId w:val="5"/>
              </w:numPr>
              <w:tabs>
                <w:tab w:val="left" w:pos="238"/>
              </w:tabs>
              <w:spacing w:after="0" w:line="240" w:lineRule="auto"/>
              <w:ind w:left="0"/>
              <w:rPr>
                <w:rFonts w:ascii="Arial" w:hAnsi="Arial" w:cs="Arial"/>
                <w:sz w:val="20"/>
                <w:szCs w:val="20"/>
              </w:rPr>
            </w:pPr>
            <w:r w:rsidRPr="0048626E">
              <w:rPr>
                <w:rFonts w:ascii="Arial" w:hAnsi="Arial" w:cs="Arial"/>
                <w:color w:val="000000"/>
                <w:sz w:val="20"/>
                <w:szCs w:val="20"/>
                <w:lang w:bidi="ro-RO"/>
              </w:rPr>
              <w:t>отсев щебня</w:t>
            </w:r>
          </w:p>
        </w:tc>
        <w:tc>
          <w:tcPr>
            <w:tcW w:w="1800" w:type="dxa"/>
            <w:tcBorders>
              <w:left w:val="single" w:sz="4" w:space="0" w:color="auto"/>
              <w:bottom w:val="single" w:sz="4" w:space="0" w:color="auto"/>
              <w:right w:val="single" w:sz="4" w:space="0" w:color="auto"/>
            </w:tcBorders>
            <w:shd w:val="clear" w:color="auto" w:fill="FFFFFF"/>
            <w:vAlign w:val="center"/>
          </w:tcPr>
          <w:p w14:paraId="4A1E65B9" w14:textId="77777777" w:rsidR="00BE196B" w:rsidRPr="0048626E" w:rsidRDefault="00BE196B"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0-8</w:t>
            </w:r>
          </w:p>
        </w:tc>
      </w:tr>
    </w:tbl>
    <w:p w14:paraId="409AC4FC" w14:textId="77777777" w:rsidR="00701879" w:rsidRPr="0048626E" w:rsidRDefault="00701879" w:rsidP="009A6ED5">
      <w:pPr>
        <w:spacing w:after="0" w:line="240" w:lineRule="auto"/>
        <w:jc w:val="both"/>
        <w:rPr>
          <w:rFonts w:ascii="Arial" w:eastAsia="Arial" w:hAnsi="Arial" w:cs="Arial"/>
          <w:sz w:val="20"/>
          <w:szCs w:val="20"/>
          <w:lang w:val="ru-RU"/>
        </w:rPr>
      </w:pPr>
    </w:p>
    <w:p w14:paraId="2E1C710B" w14:textId="1CE5A3D6" w:rsidR="00BE196B" w:rsidRPr="0048626E" w:rsidRDefault="005414BC" w:rsidP="00132C8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5.1.14</w:t>
      </w:r>
      <w:r w:rsidRPr="0048626E">
        <w:rPr>
          <w:rFonts w:ascii="Arial" w:eastAsia="Arial" w:hAnsi="Arial" w:cs="Arial"/>
          <w:sz w:val="20"/>
          <w:szCs w:val="20"/>
          <w:lang w:val="ru-RU"/>
        </w:rPr>
        <w:tab/>
      </w:r>
      <w:r w:rsidR="00132C85" w:rsidRPr="0048626E">
        <w:rPr>
          <w:rFonts w:ascii="Arial" w:eastAsia="Arial" w:hAnsi="Arial" w:cs="Arial"/>
          <w:sz w:val="20"/>
          <w:szCs w:val="20"/>
          <w:lang w:val="ru-RU"/>
        </w:rPr>
        <w:t>Контрольные сита, используемые для определения зернистости природных заполнителей, соответствуют стандарту SM EN 933-2. Используемые сита должны относиться к базовой серии плюс серия 1 согласно SM SR EN 13242+A1, к котор</w:t>
      </w:r>
      <w:r w:rsidR="002B6E72" w:rsidRPr="0048626E">
        <w:rPr>
          <w:rFonts w:ascii="Arial" w:eastAsia="Arial" w:hAnsi="Arial" w:cs="Arial"/>
          <w:sz w:val="20"/>
          <w:szCs w:val="20"/>
          <w:lang w:val="ru-RU"/>
        </w:rPr>
        <w:t>ым</w:t>
      </w:r>
      <w:r w:rsidR="00132C85" w:rsidRPr="0048626E">
        <w:rPr>
          <w:rFonts w:ascii="Arial" w:eastAsia="Arial" w:hAnsi="Arial" w:cs="Arial"/>
          <w:sz w:val="20"/>
          <w:szCs w:val="20"/>
          <w:lang w:val="ru-RU"/>
        </w:rPr>
        <w:t xml:space="preserve"> </w:t>
      </w:r>
      <w:r w:rsidR="002B6E72" w:rsidRPr="0048626E">
        <w:rPr>
          <w:rFonts w:ascii="Arial" w:eastAsia="Arial" w:hAnsi="Arial" w:cs="Arial"/>
          <w:sz w:val="20"/>
          <w:szCs w:val="20"/>
          <w:lang w:val="ru-RU"/>
        </w:rPr>
        <w:t>добавляется сита</w:t>
      </w:r>
      <w:r w:rsidR="00132C85" w:rsidRPr="0048626E">
        <w:rPr>
          <w:rFonts w:ascii="Arial" w:eastAsia="Arial" w:hAnsi="Arial" w:cs="Arial"/>
          <w:sz w:val="20"/>
          <w:szCs w:val="20"/>
          <w:lang w:val="ru-RU"/>
        </w:rPr>
        <w:t xml:space="preserve"> 0,063 мм и 0,125 мм.</w:t>
      </w:r>
    </w:p>
    <w:p w14:paraId="155DE9D6" w14:textId="77777777" w:rsidR="00BE196B" w:rsidRPr="0048626E" w:rsidRDefault="00BE196B" w:rsidP="009A6ED5">
      <w:pPr>
        <w:spacing w:after="0" w:line="240" w:lineRule="auto"/>
        <w:jc w:val="both"/>
        <w:rPr>
          <w:rFonts w:ascii="Arial" w:eastAsia="Arial" w:hAnsi="Arial" w:cs="Arial"/>
          <w:sz w:val="20"/>
          <w:szCs w:val="20"/>
          <w:lang w:val="ru-RU"/>
        </w:rPr>
      </w:pPr>
    </w:p>
    <w:p w14:paraId="4DE3385F" w14:textId="3204A7BD" w:rsidR="001A0AB7" w:rsidRPr="0048626E" w:rsidRDefault="001A0AB7" w:rsidP="001A0AB7">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5.1.15</w:t>
      </w:r>
      <w:r w:rsidRPr="0048626E">
        <w:rPr>
          <w:rFonts w:ascii="Arial" w:eastAsia="Arial" w:hAnsi="Arial" w:cs="Arial"/>
          <w:sz w:val="20"/>
          <w:szCs w:val="20"/>
          <w:lang w:val="ru-RU"/>
        </w:rPr>
        <w:tab/>
        <w:t>Каждая партия поставляемых заполнителей должна сопровождаться, в зависимости от обстоятельств:</w:t>
      </w:r>
    </w:p>
    <w:p w14:paraId="20F681D6" w14:textId="77777777" w:rsidR="001A0AB7" w:rsidRPr="0048626E" w:rsidRDefault="001A0AB7" w:rsidP="001A0AB7">
      <w:pPr>
        <w:spacing w:after="0" w:line="240" w:lineRule="auto"/>
        <w:jc w:val="both"/>
        <w:rPr>
          <w:rFonts w:ascii="Arial" w:eastAsia="Arial" w:hAnsi="Arial" w:cs="Arial"/>
          <w:sz w:val="20"/>
          <w:szCs w:val="20"/>
          <w:lang w:val="ru-RU"/>
        </w:rPr>
      </w:pPr>
    </w:p>
    <w:p w14:paraId="2BDFA2BE" w14:textId="42D83AF4" w:rsidR="001A0AB7" w:rsidRPr="0048626E" w:rsidRDefault="001A0AB7" w:rsidP="001A0AB7">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а)</w:t>
      </w:r>
      <w:r w:rsidRPr="0048626E">
        <w:rPr>
          <w:rFonts w:ascii="Arial" w:eastAsia="Arial" w:hAnsi="Arial" w:cs="Arial"/>
          <w:sz w:val="20"/>
          <w:szCs w:val="20"/>
          <w:lang w:val="ru-RU"/>
        </w:rPr>
        <w:tab/>
        <w:t>декларацией качества, знаком соответствия CE и сертификатом соответствия заводского производственного контроля;</w:t>
      </w:r>
    </w:p>
    <w:p w14:paraId="78C184EA" w14:textId="097D472A" w:rsidR="002B6E72" w:rsidRPr="0048626E" w:rsidRDefault="001A0AB7" w:rsidP="001A0AB7">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б)</w:t>
      </w:r>
      <w:r w:rsidRPr="0048626E">
        <w:rPr>
          <w:rFonts w:ascii="Arial" w:eastAsia="Arial" w:hAnsi="Arial" w:cs="Arial"/>
          <w:sz w:val="20"/>
          <w:szCs w:val="20"/>
          <w:lang w:val="ru-RU"/>
        </w:rPr>
        <w:tab/>
        <w:t>декларацией качества, знаком соответствия CE и протоколами испытаний (выданными авторизированными/аккредитованными лабораториями) для подтверждения качества материала.</w:t>
      </w:r>
    </w:p>
    <w:p w14:paraId="476A6677" w14:textId="77777777" w:rsidR="002B6E72" w:rsidRPr="0048626E" w:rsidRDefault="002B6E72" w:rsidP="009A6ED5">
      <w:pPr>
        <w:spacing w:after="0" w:line="240" w:lineRule="auto"/>
        <w:jc w:val="both"/>
        <w:rPr>
          <w:rFonts w:ascii="Arial" w:eastAsia="Arial" w:hAnsi="Arial" w:cs="Arial"/>
          <w:sz w:val="20"/>
          <w:szCs w:val="20"/>
          <w:lang w:val="ru-RU"/>
        </w:rPr>
      </w:pPr>
    </w:p>
    <w:p w14:paraId="18D4918A" w14:textId="60C8FAD2" w:rsidR="00A76B2C" w:rsidRPr="0048626E" w:rsidRDefault="00A76B2C" w:rsidP="00A76B2C">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5.1.16</w:t>
      </w:r>
      <w:r w:rsidRPr="0048626E">
        <w:rPr>
          <w:rFonts w:ascii="Arial" w:eastAsia="Arial" w:hAnsi="Arial" w:cs="Arial"/>
          <w:sz w:val="20"/>
          <w:szCs w:val="20"/>
          <w:lang w:val="ru-RU"/>
        </w:rPr>
        <w:tab/>
        <w:t>На строительной площадке проверяется каждая партия поставляемых заполнителей или максимально:</w:t>
      </w:r>
    </w:p>
    <w:p w14:paraId="2DE02B28" w14:textId="77777777" w:rsidR="00A76B2C" w:rsidRPr="0048626E" w:rsidRDefault="00A76B2C" w:rsidP="00A76B2C">
      <w:pPr>
        <w:spacing w:after="0" w:line="240" w:lineRule="auto"/>
        <w:jc w:val="both"/>
        <w:rPr>
          <w:rFonts w:ascii="Arial" w:eastAsia="Arial" w:hAnsi="Arial" w:cs="Arial"/>
          <w:sz w:val="20"/>
          <w:szCs w:val="20"/>
          <w:lang w:val="ru-RU"/>
        </w:rPr>
      </w:pPr>
    </w:p>
    <w:p w14:paraId="0BE47713" w14:textId="734B50EF" w:rsidR="00A76B2C" w:rsidRPr="0048626E" w:rsidRDefault="00A76B2C" w:rsidP="00A76B2C">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а)</w:t>
      </w:r>
      <w:r w:rsidRPr="0048626E">
        <w:rPr>
          <w:rFonts w:ascii="Arial" w:eastAsia="Arial" w:hAnsi="Arial" w:cs="Arial"/>
          <w:sz w:val="20"/>
          <w:szCs w:val="20"/>
          <w:lang w:val="ru-RU"/>
        </w:rPr>
        <w:tab/>
        <w:t>1000 т для заполнителей размером &gt; 4 мм;</w:t>
      </w:r>
    </w:p>
    <w:p w14:paraId="3EFE3694" w14:textId="079202DE" w:rsidR="002B6E72" w:rsidRPr="0048626E" w:rsidRDefault="00A76B2C" w:rsidP="00A76B2C">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б)</w:t>
      </w:r>
      <w:r w:rsidRPr="0048626E">
        <w:rPr>
          <w:rFonts w:ascii="Arial" w:eastAsia="Arial" w:hAnsi="Arial" w:cs="Arial"/>
          <w:sz w:val="20"/>
          <w:szCs w:val="20"/>
          <w:lang w:val="ru-RU"/>
        </w:rPr>
        <w:tab/>
        <w:t>500 т для заполнителей размером ≤ 4 мм.</w:t>
      </w:r>
    </w:p>
    <w:p w14:paraId="1874D070" w14:textId="77777777" w:rsidR="002B6E72" w:rsidRPr="0048626E" w:rsidRDefault="002B6E72" w:rsidP="009A6ED5">
      <w:pPr>
        <w:spacing w:after="0" w:line="240" w:lineRule="auto"/>
        <w:jc w:val="both"/>
        <w:rPr>
          <w:rFonts w:ascii="Arial" w:eastAsia="Arial" w:hAnsi="Arial" w:cs="Arial"/>
          <w:sz w:val="20"/>
          <w:szCs w:val="20"/>
          <w:lang w:val="ru-RU"/>
        </w:rPr>
      </w:pPr>
    </w:p>
    <w:p w14:paraId="2D020FA1" w14:textId="46EB7702" w:rsidR="00877413" w:rsidRPr="0048626E" w:rsidRDefault="00877413" w:rsidP="00877413">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5.1.17</w:t>
      </w:r>
      <w:r w:rsidRPr="0048626E">
        <w:rPr>
          <w:rFonts w:ascii="Arial" w:eastAsia="Arial" w:hAnsi="Arial" w:cs="Arial"/>
          <w:sz w:val="20"/>
          <w:szCs w:val="20"/>
          <w:lang w:val="ru-RU"/>
        </w:rPr>
        <w:tab/>
        <w:t>На строительной площадке должен вестись учет качества заполнителей следующим образом:</w:t>
      </w:r>
    </w:p>
    <w:p w14:paraId="431E5859" w14:textId="77777777" w:rsidR="00877413" w:rsidRPr="0048626E" w:rsidRDefault="00877413" w:rsidP="00877413">
      <w:pPr>
        <w:spacing w:after="0" w:line="240" w:lineRule="auto"/>
        <w:jc w:val="both"/>
        <w:rPr>
          <w:rFonts w:ascii="Arial" w:eastAsia="Arial" w:hAnsi="Arial" w:cs="Arial"/>
          <w:sz w:val="20"/>
          <w:szCs w:val="20"/>
          <w:lang w:val="ru-RU"/>
        </w:rPr>
      </w:pPr>
    </w:p>
    <w:p w14:paraId="7E302565" w14:textId="4EB0D9FE" w:rsidR="00877413" w:rsidRPr="0048626E" w:rsidRDefault="00877413" w:rsidP="0087741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w:t>
      </w:r>
      <w:r w:rsidRPr="0048626E">
        <w:rPr>
          <w:rFonts w:ascii="Arial" w:eastAsia="Arial" w:hAnsi="Arial" w:cs="Arial"/>
          <w:sz w:val="20"/>
          <w:szCs w:val="20"/>
          <w:lang w:val="ru-RU"/>
        </w:rPr>
        <w:tab/>
        <w:t>в папке должны быть собраны все сертификаты качества, выданные поставщиком;</w:t>
      </w:r>
    </w:p>
    <w:p w14:paraId="3594D0B4" w14:textId="211121FF" w:rsidR="00701879" w:rsidRPr="0048626E" w:rsidRDefault="00877413" w:rsidP="00877413">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lastRenderedPageBreak/>
        <w:t>-</w:t>
      </w:r>
      <w:r w:rsidRPr="0048626E">
        <w:rPr>
          <w:rFonts w:ascii="Arial" w:eastAsia="Arial" w:hAnsi="Arial" w:cs="Arial"/>
          <w:sz w:val="20"/>
          <w:szCs w:val="20"/>
          <w:lang w:val="ru-RU"/>
        </w:rPr>
        <w:tab/>
        <w:t>в журнале (журнале испытаний заполнителей) результаты определений, выполненных лабораторией объекта.</w:t>
      </w:r>
    </w:p>
    <w:p w14:paraId="47813054" w14:textId="77777777" w:rsidR="00A76B2C" w:rsidRPr="0048626E" w:rsidRDefault="00A76B2C" w:rsidP="009A6ED5">
      <w:pPr>
        <w:spacing w:after="0" w:line="240" w:lineRule="auto"/>
        <w:jc w:val="both"/>
        <w:rPr>
          <w:rFonts w:ascii="Arial" w:eastAsia="Arial" w:hAnsi="Arial" w:cs="Arial"/>
          <w:sz w:val="20"/>
          <w:szCs w:val="20"/>
          <w:lang w:val="ru-RU"/>
        </w:rPr>
      </w:pPr>
    </w:p>
    <w:p w14:paraId="0EC59582" w14:textId="7900453D" w:rsidR="00A76B2C" w:rsidRPr="0048626E" w:rsidRDefault="006479AB" w:rsidP="009A6ED5">
      <w:pPr>
        <w:spacing w:after="0" w:line="240" w:lineRule="auto"/>
        <w:jc w:val="both"/>
        <w:rPr>
          <w:rFonts w:ascii="Arial" w:eastAsia="Arial" w:hAnsi="Arial" w:cs="Arial"/>
          <w:b/>
          <w:bCs/>
          <w:lang w:val="ru-RU"/>
        </w:rPr>
      </w:pPr>
      <w:r w:rsidRPr="0048626E">
        <w:rPr>
          <w:rFonts w:ascii="Arial" w:eastAsia="Arial" w:hAnsi="Arial" w:cs="Arial"/>
          <w:b/>
          <w:bCs/>
          <w:lang w:val="ru-RU"/>
        </w:rPr>
        <w:t>5.2</w:t>
      </w:r>
      <w:r w:rsidRPr="0048626E">
        <w:rPr>
          <w:rFonts w:ascii="Arial" w:eastAsia="Arial" w:hAnsi="Arial" w:cs="Arial"/>
          <w:b/>
          <w:bCs/>
          <w:lang w:val="ru-RU"/>
        </w:rPr>
        <w:tab/>
        <w:t>Гидравлические вяжущие и цементы для автомобильных дорог</w:t>
      </w:r>
    </w:p>
    <w:p w14:paraId="6372D429" w14:textId="77777777" w:rsidR="00A76B2C" w:rsidRPr="0048626E" w:rsidRDefault="00A76B2C" w:rsidP="009A6ED5">
      <w:pPr>
        <w:spacing w:after="0" w:line="240" w:lineRule="auto"/>
        <w:jc w:val="both"/>
        <w:rPr>
          <w:rFonts w:ascii="Arial" w:eastAsia="Arial" w:hAnsi="Arial" w:cs="Arial"/>
          <w:sz w:val="20"/>
          <w:szCs w:val="20"/>
          <w:lang w:val="ru-RU"/>
        </w:rPr>
      </w:pPr>
    </w:p>
    <w:p w14:paraId="4B7DEBD0" w14:textId="2E0DAE7B" w:rsidR="00A76B2C" w:rsidRPr="0048626E" w:rsidRDefault="006479A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5.2.1</w:t>
      </w:r>
      <w:r w:rsidRPr="0048626E">
        <w:rPr>
          <w:rFonts w:ascii="Arial" w:eastAsia="Arial" w:hAnsi="Arial" w:cs="Arial"/>
          <w:sz w:val="20"/>
          <w:szCs w:val="20"/>
          <w:lang w:val="ru-RU"/>
        </w:rPr>
        <w:tab/>
        <w:t>Гидравлическое вяжущее – вяжущее заводского изготовления, поставляемое в готовом к использованию виде, со специфическими свойствами, адаптированными для использования в верхних и нижних слоях основания, подстилающих слоев, стабилизации и обработки грунта.</w:t>
      </w:r>
    </w:p>
    <w:p w14:paraId="696BB0B3" w14:textId="77777777" w:rsidR="006479AB" w:rsidRPr="0048626E" w:rsidRDefault="006479AB" w:rsidP="009A6ED5">
      <w:pPr>
        <w:spacing w:after="0" w:line="240" w:lineRule="auto"/>
        <w:jc w:val="both"/>
        <w:rPr>
          <w:rFonts w:ascii="Arial" w:eastAsia="Arial" w:hAnsi="Arial" w:cs="Arial"/>
          <w:sz w:val="20"/>
          <w:szCs w:val="20"/>
          <w:lang w:val="ru-RU"/>
        </w:rPr>
      </w:pPr>
    </w:p>
    <w:p w14:paraId="78B59C18" w14:textId="52E672D4" w:rsidR="006479AB" w:rsidRPr="0048626E" w:rsidRDefault="006479A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5.2.2</w:t>
      </w:r>
      <w:r w:rsidRPr="0048626E">
        <w:rPr>
          <w:rFonts w:ascii="Arial" w:eastAsia="Arial" w:hAnsi="Arial" w:cs="Arial"/>
          <w:sz w:val="20"/>
          <w:szCs w:val="20"/>
          <w:lang w:val="ru-RU"/>
        </w:rPr>
        <w:tab/>
        <w:t>Гидравлическое вяжущее для автомобильных дорог должен выбираться из SM EN 13282-1 или SM EN 13282-2 и соответствовать европейскому техническому сертификату.</w:t>
      </w:r>
    </w:p>
    <w:p w14:paraId="2393DA0A" w14:textId="77777777" w:rsidR="006479AB" w:rsidRPr="0048626E" w:rsidRDefault="006479AB" w:rsidP="009A6ED5">
      <w:pPr>
        <w:spacing w:after="0" w:line="240" w:lineRule="auto"/>
        <w:jc w:val="both"/>
        <w:rPr>
          <w:rFonts w:ascii="Arial" w:eastAsia="Arial" w:hAnsi="Arial" w:cs="Arial"/>
          <w:sz w:val="20"/>
          <w:szCs w:val="20"/>
          <w:lang w:val="ru-RU"/>
        </w:rPr>
      </w:pPr>
    </w:p>
    <w:p w14:paraId="4C5A20BA" w14:textId="56265390" w:rsidR="006479AB" w:rsidRPr="0048626E" w:rsidRDefault="006479AB"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5.2.3</w:t>
      </w:r>
      <w:r w:rsidRPr="0048626E">
        <w:rPr>
          <w:rFonts w:ascii="Arial" w:eastAsia="Arial" w:hAnsi="Arial" w:cs="Arial"/>
          <w:sz w:val="20"/>
          <w:szCs w:val="20"/>
          <w:lang w:val="ru-RU"/>
        </w:rPr>
        <w:tab/>
        <w:t>Для стабилизации природных заполнителей применяют один из следующих видов цемента, который должен соответствовать техническим условиям качества, согласно положениям соответствующих стандартов, указанны</w:t>
      </w:r>
      <w:r w:rsidR="004543BA" w:rsidRPr="0048626E">
        <w:rPr>
          <w:rFonts w:ascii="Arial" w:eastAsia="Arial" w:hAnsi="Arial" w:cs="Arial"/>
          <w:sz w:val="20"/>
          <w:szCs w:val="20"/>
          <w:lang w:val="ru-RU"/>
        </w:rPr>
        <w:t>х</w:t>
      </w:r>
      <w:r w:rsidRPr="0048626E">
        <w:rPr>
          <w:rFonts w:ascii="Arial" w:eastAsia="Arial" w:hAnsi="Arial" w:cs="Arial"/>
          <w:sz w:val="20"/>
          <w:szCs w:val="20"/>
          <w:lang w:val="ru-RU"/>
        </w:rPr>
        <w:t xml:space="preserve"> в таблице 8.</w:t>
      </w:r>
    </w:p>
    <w:p w14:paraId="13939C56" w14:textId="77777777" w:rsidR="00A76B2C" w:rsidRPr="0048626E" w:rsidRDefault="00A76B2C" w:rsidP="009A6ED5">
      <w:pPr>
        <w:spacing w:after="0" w:line="240" w:lineRule="auto"/>
        <w:jc w:val="both"/>
        <w:rPr>
          <w:rFonts w:ascii="Arial" w:eastAsia="Arial" w:hAnsi="Arial" w:cs="Arial"/>
          <w:sz w:val="20"/>
          <w:szCs w:val="20"/>
          <w:lang w:val="ru-RU"/>
        </w:rPr>
      </w:pPr>
    </w:p>
    <w:p w14:paraId="4863205A" w14:textId="02F5DA4A" w:rsidR="006479AB" w:rsidRPr="0048626E" w:rsidRDefault="004543BA" w:rsidP="009A6ED5">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Цементы, прочность которых ниже пределов, установленных для соответствующего класса, должны быть понижены и использоваться только в соответствии с новым классом.</w:t>
      </w:r>
    </w:p>
    <w:p w14:paraId="40E217D4" w14:textId="77777777" w:rsidR="006479AB" w:rsidRPr="0048626E" w:rsidRDefault="006479AB" w:rsidP="009A6ED5">
      <w:pPr>
        <w:spacing w:after="0" w:line="240" w:lineRule="auto"/>
        <w:jc w:val="both"/>
        <w:rPr>
          <w:rFonts w:ascii="Arial" w:eastAsia="Arial" w:hAnsi="Arial" w:cs="Arial"/>
          <w:sz w:val="20"/>
          <w:szCs w:val="20"/>
          <w:lang w:val="ru-RU"/>
        </w:rPr>
      </w:pPr>
    </w:p>
    <w:p w14:paraId="76CEDA6B" w14:textId="7E9FECA3" w:rsidR="004543BA" w:rsidRPr="0048626E" w:rsidRDefault="004543BA" w:rsidP="009A6ED5">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Изменившийся цемент, должен быть вывезен, так как его запрещено использовать при приготовлении бетона.</w:t>
      </w:r>
    </w:p>
    <w:p w14:paraId="69A635B6" w14:textId="77777777" w:rsidR="004543BA" w:rsidRPr="0048626E" w:rsidRDefault="004543BA" w:rsidP="009A6ED5">
      <w:pPr>
        <w:spacing w:after="0" w:line="240" w:lineRule="auto"/>
        <w:jc w:val="both"/>
        <w:rPr>
          <w:rFonts w:ascii="Arial" w:eastAsia="Arial" w:hAnsi="Arial" w:cs="Arial"/>
          <w:sz w:val="20"/>
          <w:szCs w:val="20"/>
          <w:lang w:val="ru-RU"/>
        </w:rPr>
      </w:pPr>
    </w:p>
    <w:p w14:paraId="26E1A4E9" w14:textId="7D92F8D8" w:rsidR="004543BA" w:rsidRPr="0048626E" w:rsidRDefault="004543BA" w:rsidP="009A6ED5">
      <w:pPr>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Характеристики обычных и дорожных цементов проверяются в соответствии со стандартами SM SR EN 197-1, SM EN 196-1, SM SR EN 196-2, SM EN 196-3, SM SR CEN/TR 196-4, SM. EN 196-5, SM EN 196-6 и SM SR EN 196-8.</w:t>
      </w:r>
    </w:p>
    <w:p w14:paraId="211F23AB" w14:textId="77777777" w:rsidR="006479AB" w:rsidRPr="0048626E" w:rsidRDefault="006479AB" w:rsidP="009A6ED5">
      <w:pPr>
        <w:spacing w:after="0" w:line="240" w:lineRule="auto"/>
        <w:jc w:val="both"/>
        <w:rPr>
          <w:rFonts w:ascii="Arial" w:eastAsia="Arial" w:hAnsi="Arial" w:cs="Arial"/>
          <w:sz w:val="20"/>
          <w:szCs w:val="20"/>
          <w:lang w:val="ru-RU"/>
        </w:rPr>
      </w:pPr>
    </w:p>
    <w:p w14:paraId="6CECB048" w14:textId="145C1CCC" w:rsidR="004543BA" w:rsidRPr="0048626E" w:rsidRDefault="004543BA" w:rsidP="004543BA">
      <w:pPr>
        <w:spacing w:after="0" w:line="240" w:lineRule="auto"/>
        <w:jc w:val="center"/>
        <w:rPr>
          <w:rFonts w:ascii="Arial" w:eastAsia="Arial" w:hAnsi="Arial" w:cs="Arial"/>
          <w:b/>
          <w:bCs/>
          <w:sz w:val="20"/>
          <w:szCs w:val="20"/>
          <w:lang w:val="ru-RU"/>
        </w:rPr>
      </w:pPr>
      <w:r w:rsidRPr="0048626E">
        <w:rPr>
          <w:rFonts w:ascii="Arial" w:eastAsia="Arial" w:hAnsi="Arial" w:cs="Arial"/>
          <w:b/>
          <w:bCs/>
          <w:sz w:val="20"/>
          <w:szCs w:val="20"/>
          <w:lang w:val="ru-RU"/>
        </w:rPr>
        <w:t>Таблица 8 – Технические условия качества цементов</w:t>
      </w:r>
    </w:p>
    <w:p w14:paraId="0D9E1750" w14:textId="77777777" w:rsidR="004543BA" w:rsidRPr="0048626E" w:rsidRDefault="004543BA" w:rsidP="009A6ED5">
      <w:pPr>
        <w:spacing w:after="0" w:line="240" w:lineRule="auto"/>
        <w:jc w:val="both"/>
        <w:rPr>
          <w:rFonts w:ascii="Arial" w:eastAsia="Arial" w:hAnsi="Arial" w:cs="Arial"/>
          <w:sz w:val="20"/>
          <w:szCs w:val="20"/>
          <w:lang w:val="ru-RU"/>
        </w:rPr>
      </w:pPr>
    </w:p>
    <w:tbl>
      <w:tblPr>
        <w:tblOverlap w:val="never"/>
        <w:tblW w:w="8785" w:type="dxa"/>
        <w:jc w:val="center"/>
        <w:tblLayout w:type="fixed"/>
        <w:tblCellMar>
          <w:left w:w="10" w:type="dxa"/>
          <w:right w:w="10" w:type="dxa"/>
        </w:tblCellMar>
        <w:tblLook w:val="0000" w:firstRow="0" w:lastRow="0" w:firstColumn="0" w:lastColumn="0" w:noHBand="0" w:noVBand="0"/>
      </w:tblPr>
      <w:tblGrid>
        <w:gridCol w:w="3823"/>
        <w:gridCol w:w="1184"/>
        <w:gridCol w:w="1301"/>
        <w:gridCol w:w="1200"/>
        <w:gridCol w:w="1277"/>
      </w:tblGrid>
      <w:tr w:rsidR="004543BA" w:rsidRPr="0048626E" w14:paraId="26C450E9" w14:textId="77777777" w:rsidTr="00990C16">
        <w:trPr>
          <w:trHeight w:hRule="exact" w:val="317"/>
          <w:jc w:val="center"/>
        </w:trPr>
        <w:tc>
          <w:tcPr>
            <w:tcW w:w="3823" w:type="dxa"/>
            <w:vMerge w:val="restart"/>
            <w:tcBorders>
              <w:top w:val="single" w:sz="4" w:space="0" w:color="auto"/>
              <w:left w:val="single" w:sz="4" w:space="0" w:color="auto"/>
            </w:tcBorders>
            <w:shd w:val="clear" w:color="auto" w:fill="FFFFFF"/>
            <w:vAlign w:val="center"/>
          </w:tcPr>
          <w:p w14:paraId="2C9AFFC3" w14:textId="149845D0"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Физические характеристики</w:t>
            </w:r>
          </w:p>
        </w:tc>
        <w:tc>
          <w:tcPr>
            <w:tcW w:w="3685" w:type="dxa"/>
            <w:gridSpan w:val="3"/>
            <w:tcBorders>
              <w:top w:val="single" w:sz="4" w:space="0" w:color="auto"/>
              <w:left w:val="single" w:sz="4" w:space="0" w:color="auto"/>
              <w:right w:val="single" w:sz="4" w:space="0" w:color="auto"/>
            </w:tcBorders>
            <w:shd w:val="clear" w:color="auto" w:fill="FFFFFF"/>
            <w:vAlign w:val="center"/>
          </w:tcPr>
          <w:p w14:paraId="5152B169" w14:textId="3AB2CBA7" w:rsidR="004543BA" w:rsidRPr="0048626E" w:rsidRDefault="0048626E"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Цемент</w:t>
            </w:r>
          </w:p>
        </w:tc>
        <w:tc>
          <w:tcPr>
            <w:tcW w:w="1277" w:type="dxa"/>
            <w:vMerge w:val="restart"/>
            <w:tcBorders>
              <w:top w:val="single" w:sz="4" w:space="0" w:color="auto"/>
              <w:left w:val="single" w:sz="4" w:space="0" w:color="auto"/>
              <w:right w:val="single" w:sz="4" w:space="0" w:color="auto"/>
            </w:tcBorders>
            <w:shd w:val="clear" w:color="auto" w:fill="FFFFFF"/>
            <w:vAlign w:val="center"/>
          </w:tcPr>
          <w:p w14:paraId="6C6CD8C1" w14:textId="0747D51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Метод определения</w:t>
            </w:r>
          </w:p>
        </w:tc>
      </w:tr>
      <w:tr w:rsidR="004543BA" w:rsidRPr="0048626E" w14:paraId="61FB5CE0" w14:textId="77777777" w:rsidTr="00990C16">
        <w:trPr>
          <w:trHeight w:hRule="exact" w:val="451"/>
          <w:jc w:val="center"/>
        </w:trPr>
        <w:tc>
          <w:tcPr>
            <w:tcW w:w="3823" w:type="dxa"/>
            <w:vMerge/>
            <w:tcBorders>
              <w:left w:val="single" w:sz="4" w:space="0" w:color="auto"/>
            </w:tcBorders>
            <w:shd w:val="clear" w:color="auto" w:fill="FFFFFF"/>
            <w:vAlign w:val="center"/>
          </w:tcPr>
          <w:p w14:paraId="5460CA98"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p>
        </w:tc>
        <w:tc>
          <w:tcPr>
            <w:tcW w:w="1184" w:type="dxa"/>
            <w:tcBorders>
              <w:top w:val="single" w:sz="4" w:space="0" w:color="auto"/>
              <w:left w:val="single" w:sz="4" w:space="0" w:color="auto"/>
            </w:tcBorders>
            <w:shd w:val="clear" w:color="auto" w:fill="FFFFFF"/>
            <w:vAlign w:val="bottom"/>
          </w:tcPr>
          <w:p w14:paraId="2048FBCB"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32,5N</w:t>
            </w:r>
          </w:p>
          <w:p w14:paraId="2AF054AB"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32,5 R</w:t>
            </w:r>
          </w:p>
        </w:tc>
        <w:tc>
          <w:tcPr>
            <w:tcW w:w="1301" w:type="dxa"/>
            <w:tcBorders>
              <w:top w:val="single" w:sz="4" w:space="0" w:color="auto"/>
              <w:left w:val="single" w:sz="4" w:space="0" w:color="auto"/>
            </w:tcBorders>
            <w:shd w:val="clear" w:color="auto" w:fill="FFFFFF"/>
            <w:vAlign w:val="bottom"/>
          </w:tcPr>
          <w:p w14:paraId="60ECE741"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42,5N</w:t>
            </w:r>
          </w:p>
          <w:p w14:paraId="7B709F39"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42,5R</w:t>
            </w:r>
          </w:p>
        </w:tc>
        <w:tc>
          <w:tcPr>
            <w:tcW w:w="1200" w:type="dxa"/>
            <w:tcBorders>
              <w:top w:val="single" w:sz="4" w:space="0" w:color="auto"/>
              <w:left w:val="single" w:sz="4" w:space="0" w:color="auto"/>
              <w:right w:val="single" w:sz="4" w:space="0" w:color="auto"/>
            </w:tcBorders>
            <w:shd w:val="clear" w:color="auto" w:fill="FFFFFF"/>
            <w:vAlign w:val="bottom"/>
          </w:tcPr>
          <w:p w14:paraId="2A993C27"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52,5N</w:t>
            </w:r>
          </w:p>
          <w:p w14:paraId="53A5741E"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52,5 R</w:t>
            </w:r>
          </w:p>
        </w:tc>
        <w:tc>
          <w:tcPr>
            <w:tcW w:w="1277" w:type="dxa"/>
            <w:vMerge/>
            <w:tcBorders>
              <w:left w:val="single" w:sz="4" w:space="0" w:color="auto"/>
              <w:right w:val="single" w:sz="4" w:space="0" w:color="auto"/>
            </w:tcBorders>
            <w:shd w:val="clear" w:color="auto" w:fill="FFFFFF"/>
          </w:tcPr>
          <w:p w14:paraId="0D647579"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p>
        </w:tc>
      </w:tr>
      <w:tr w:rsidR="004543BA" w:rsidRPr="0048626E" w14:paraId="5AE09E6C" w14:textId="77777777" w:rsidTr="004543BA">
        <w:trPr>
          <w:trHeight w:hRule="exact" w:val="999"/>
          <w:jc w:val="center"/>
        </w:trPr>
        <w:tc>
          <w:tcPr>
            <w:tcW w:w="3823" w:type="dxa"/>
            <w:tcBorders>
              <w:top w:val="single" w:sz="4" w:space="0" w:color="auto"/>
              <w:left w:val="single" w:sz="4" w:space="0" w:color="auto"/>
            </w:tcBorders>
            <w:shd w:val="clear" w:color="auto" w:fill="FFFFFF"/>
          </w:tcPr>
          <w:p w14:paraId="36446E2E" w14:textId="77777777" w:rsidR="004543BA" w:rsidRPr="0048626E" w:rsidRDefault="004543BA" w:rsidP="004543BA">
            <w:pPr>
              <w:pStyle w:val="Other0"/>
              <w:spacing w:after="0"/>
              <w:ind w:left="124"/>
              <w:rPr>
                <w:rFonts w:ascii="Arial" w:hAnsi="Arial" w:cs="Arial"/>
                <w:color w:val="000000"/>
                <w:lang w:val="ru-RU" w:bidi="ro-RO"/>
              </w:rPr>
            </w:pPr>
            <w:r w:rsidRPr="0048626E">
              <w:rPr>
                <w:rFonts w:ascii="Arial" w:hAnsi="Arial" w:cs="Arial"/>
                <w:color w:val="000000"/>
                <w:lang w:val="ru-RU" w:bidi="ro-RO"/>
              </w:rPr>
              <w:t>Схватывание определяется на цементном тесте нормальной консистенции.</w:t>
            </w:r>
          </w:p>
          <w:p w14:paraId="0673EFA1" w14:textId="7A43B1B3" w:rsidR="004543BA" w:rsidRPr="0048626E" w:rsidRDefault="004543BA" w:rsidP="004543BA">
            <w:pPr>
              <w:pStyle w:val="Other0"/>
              <w:shd w:val="clear" w:color="auto" w:fill="auto"/>
              <w:spacing w:after="0"/>
              <w:ind w:left="124"/>
              <w:rPr>
                <w:rFonts w:ascii="Arial" w:hAnsi="Arial" w:cs="Arial"/>
                <w:lang w:val="ru-RU"/>
              </w:rPr>
            </w:pPr>
            <w:r w:rsidRPr="0048626E">
              <w:rPr>
                <w:rFonts w:ascii="Arial" w:hAnsi="Arial" w:cs="Arial"/>
                <w:color w:val="000000"/>
                <w:lang w:val="ru-RU" w:bidi="ro-RO"/>
              </w:rPr>
              <w:t>-не начинать раньше (мин)</w:t>
            </w:r>
          </w:p>
        </w:tc>
        <w:tc>
          <w:tcPr>
            <w:tcW w:w="1184" w:type="dxa"/>
            <w:tcBorders>
              <w:top w:val="single" w:sz="4" w:space="0" w:color="auto"/>
              <w:left w:val="single" w:sz="4" w:space="0" w:color="auto"/>
            </w:tcBorders>
            <w:shd w:val="clear" w:color="auto" w:fill="FFFFFF"/>
            <w:vAlign w:val="bottom"/>
          </w:tcPr>
          <w:p w14:paraId="28BC9536"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75</w:t>
            </w:r>
          </w:p>
        </w:tc>
        <w:tc>
          <w:tcPr>
            <w:tcW w:w="1301" w:type="dxa"/>
            <w:tcBorders>
              <w:top w:val="single" w:sz="4" w:space="0" w:color="auto"/>
              <w:left w:val="single" w:sz="4" w:space="0" w:color="auto"/>
            </w:tcBorders>
            <w:shd w:val="clear" w:color="auto" w:fill="FFFFFF"/>
            <w:vAlign w:val="bottom"/>
          </w:tcPr>
          <w:p w14:paraId="65B4F90B"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60</w:t>
            </w:r>
          </w:p>
        </w:tc>
        <w:tc>
          <w:tcPr>
            <w:tcW w:w="1200" w:type="dxa"/>
            <w:tcBorders>
              <w:top w:val="single" w:sz="4" w:space="0" w:color="auto"/>
              <w:left w:val="single" w:sz="4" w:space="0" w:color="auto"/>
              <w:right w:val="single" w:sz="4" w:space="0" w:color="auto"/>
            </w:tcBorders>
            <w:shd w:val="clear" w:color="auto" w:fill="FFFFFF"/>
            <w:vAlign w:val="bottom"/>
          </w:tcPr>
          <w:p w14:paraId="6AC3140A"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 45</w:t>
            </w:r>
          </w:p>
        </w:tc>
        <w:tc>
          <w:tcPr>
            <w:tcW w:w="1277" w:type="dxa"/>
            <w:tcBorders>
              <w:top w:val="single" w:sz="4" w:space="0" w:color="auto"/>
              <w:left w:val="single" w:sz="4" w:space="0" w:color="auto"/>
              <w:right w:val="single" w:sz="4" w:space="0" w:color="auto"/>
            </w:tcBorders>
            <w:shd w:val="clear" w:color="auto" w:fill="FFFFFF"/>
          </w:tcPr>
          <w:p w14:paraId="58E4C183"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SM EN 196-3</w:t>
            </w:r>
          </w:p>
        </w:tc>
      </w:tr>
      <w:tr w:rsidR="004543BA" w:rsidRPr="0048626E" w14:paraId="560B2FE4" w14:textId="77777777" w:rsidTr="00990C16">
        <w:trPr>
          <w:trHeight w:hRule="exact" w:val="483"/>
          <w:jc w:val="center"/>
        </w:trPr>
        <w:tc>
          <w:tcPr>
            <w:tcW w:w="3823" w:type="dxa"/>
            <w:tcBorders>
              <w:top w:val="single" w:sz="4" w:space="0" w:color="auto"/>
              <w:left w:val="single" w:sz="4" w:space="0" w:color="auto"/>
            </w:tcBorders>
            <w:shd w:val="clear" w:color="auto" w:fill="FFFFFF"/>
            <w:vAlign w:val="center"/>
          </w:tcPr>
          <w:p w14:paraId="762A7B49" w14:textId="775571BB" w:rsidR="004543BA" w:rsidRPr="0048626E" w:rsidRDefault="004543BA" w:rsidP="00990C16">
            <w:pPr>
              <w:pStyle w:val="Other0"/>
              <w:shd w:val="clear" w:color="auto" w:fill="auto"/>
              <w:spacing w:after="0"/>
              <w:ind w:left="124"/>
              <w:rPr>
                <w:rFonts w:ascii="Arial" w:hAnsi="Arial" w:cs="Arial"/>
                <w:color w:val="000000"/>
                <w:lang w:val="ru-RU" w:bidi="ro-RO"/>
              </w:rPr>
            </w:pPr>
            <w:r w:rsidRPr="0048626E">
              <w:rPr>
                <w:rFonts w:ascii="Arial" w:hAnsi="Arial" w:cs="Arial"/>
                <w:color w:val="000000"/>
                <w:lang w:val="ru-RU" w:bidi="ro-RO"/>
              </w:rPr>
              <w:t>Стабильность (расширение)</w:t>
            </w:r>
          </w:p>
        </w:tc>
        <w:tc>
          <w:tcPr>
            <w:tcW w:w="3685" w:type="dxa"/>
            <w:gridSpan w:val="3"/>
            <w:tcBorders>
              <w:top w:val="single" w:sz="4" w:space="0" w:color="auto"/>
              <w:left w:val="single" w:sz="4" w:space="0" w:color="auto"/>
              <w:right w:val="single" w:sz="4" w:space="0" w:color="auto"/>
            </w:tcBorders>
            <w:shd w:val="clear" w:color="auto" w:fill="FFFFFF"/>
            <w:vAlign w:val="center"/>
          </w:tcPr>
          <w:p w14:paraId="56C8887E"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≤10</w:t>
            </w:r>
          </w:p>
        </w:tc>
        <w:tc>
          <w:tcPr>
            <w:tcW w:w="1277" w:type="dxa"/>
            <w:tcBorders>
              <w:top w:val="single" w:sz="4" w:space="0" w:color="auto"/>
              <w:left w:val="single" w:sz="4" w:space="0" w:color="auto"/>
              <w:right w:val="single" w:sz="4" w:space="0" w:color="auto"/>
            </w:tcBorders>
            <w:shd w:val="clear" w:color="auto" w:fill="FFFFFF"/>
          </w:tcPr>
          <w:p w14:paraId="6629360B"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r w:rsidRPr="0048626E">
              <w:rPr>
                <w:rFonts w:ascii="Arial" w:hAnsi="Arial" w:cs="Arial"/>
                <w:color w:val="000000"/>
                <w:lang w:val="ru-RU" w:bidi="ro-RO"/>
              </w:rPr>
              <w:t>SM EN 196-3</w:t>
            </w:r>
          </w:p>
        </w:tc>
      </w:tr>
      <w:tr w:rsidR="004543BA" w:rsidRPr="0048626E" w14:paraId="31D07494" w14:textId="77777777" w:rsidTr="00990C16">
        <w:trPr>
          <w:trHeight w:hRule="exact" w:val="792"/>
          <w:jc w:val="center"/>
        </w:trPr>
        <w:tc>
          <w:tcPr>
            <w:tcW w:w="3823" w:type="dxa"/>
            <w:tcBorders>
              <w:top w:val="single" w:sz="4" w:space="0" w:color="auto"/>
              <w:left w:val="single" w:sz="4" w:space="0" w:color="auto"/>
            </w:tcBorders>
            <w:shd w:val="clear" w:color="auto" w:fill="FFFFFF"/>
            <w:vAlign w:val="bottom"/>
          </w:tcPr>
          <w:p w14:paraId="06392D40" w14:textId="4C999F26" w:rsidR="004543BA" w:rsidRPr="0048626E" w:rsidRDefault="004543BA" w:rsidP="00990C16">
            <w:pPr>
              <w:pStyle w:val="Other0"/>
              <w:shd w:val="clear" w:color="auto" w:fill="auto"/>
              <w:spacing w:after="0"/>
              <w:ind w:left="124" w:right="-7"/>
              <w:rPr>
                <w:rFonts w:ascii="Arial" w:hAnsi="Arial" w:cs="Arial"/>
                <w:lang w:val="ru-RU"/>
              </w:rPr>
            </w:pPr>
            <w:r w:rsidRPr="0048626E">
              <w:rPr>
                <w:rFonts w:ascii="Arial" w:hAnsi="Arial" w:cs="Arial"/>
                <w:color w:val="000000"/>
                <w:lang w:val="ru-RU" w:bidi="ro-RO"/>
              </w:rPr>
              <w:t>Прочность на сжатие, мин. при:</w:t>
            </w:r>
          </w:p>
          <w:p w14:paraId="5A89A78C" w14:textId="74E50987" w:rsidR="004543BA" w:rsidRPr="0048626E" w:rsidRDefault="004543BA" w:rsidP="00990C16">
            <w:pPr>
              <w:pStyle w:val="Other0"/>
              <w:shd w:val="clear" w:color="auto" w:fill="auto"/>
              <w:spacing w:after="0"/>
              <w:ind w:left="124"/>
              <w:rPr>
                <w:rFonts w:ascii="Arial" w:hAnsi="Arial" w:cs="Arial"/>
                <w:lang w:val="ru-RU"/>
              </w:rPr>
            </w:pPr>
            <w:r w:rsidRPr="0048626E">
              <w:rPr>
                <w:rFonts w:ascii="Arial" w:hAnsi="Arial" w:cs="Arial"/>
                <w:color w:val="000000"/>
                <w:lang w:val="ru-RU" w:bidi="ro-RO"/>
              </w:rPr>
              <w:t>2 дней N/мм</w:t>
            </w:r>
            <w:r w:rsidRPr="0048626E">
              <w:rPr>
                <w:rFonts w:ascii="Arial" w:hAnsi="Arial" w:cs="Arial"/>
                <w:color w:val="000000"/>
                <w:vertAlign w:val="superscript"/>
                <w:lang w:val="ru-RU" w:bidi="ro-RO"/>
              </w:rPr>
              <w:t>2</w:t>
            </w:r>
          </w:p>
        </w:tc>
        <w:tc>
          <w:tcPr>
            <w:tcW w:w="1184" w:type="dxa"/>
            <w:tcBorders>
              <w:top w:val="single" w:sz="4" w:space="0" w:color="auto"/>
              <w:left w:val="single" w:sz="4" w:space="0" w:color="auto"/>
            </w:tcBorders>
            <w:shd w:val="clear" w:color="auto" w:fill="FFFFFF"/>
            <w:vAlign w:val="bottom"/>
          </w:tcPr>
          <w:p w14:paraId="6DED81A5"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w:t>
            </w:r>
          </w:p>
        </w:tc>
        <w:tc>
          <w:tcPr>
            <w:tcW w:w="1301" w:type="dxa"/>
            <w:tcBorders>
              <w:top w:val="single" w:sz="4" w:space="0" w:color="auto"/>
              <w:left w:val="single" w:sz="4" w:space="0" w:color="auto"/>
            </w:tcBorders>
            <w:shd w:val="clear" w:color="auto" w:fill="FFFFFF"/>
            <w:vAlign w:val="bottom"/>
          </w:tcPr>
          <w:p w14:paraId="4B938456"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≥10</w:t>
            </w:r>
          </w:p>
        </w:tc>
        <w:tc>
          <w:tcPr>
            <w:tcW w:w="1200" w:type="dxa"/>
            <w:tcBorders>
              <w:top w:val="single" w:sz="4" w:space="0" w:color="auto"/>
              <w:left w:val="single" w:sz="4" w:space="0" w:color="auto"/>
              <w:right w:val="single" w:sz="4" w:space="0" w:color="auto"/>
            </w:tcBorders>
            <w:shd w:val="clear" w:color="auto" w:fill="FFFFFF"/>
            <w:vAlign w:val="bottom"/>
          </w:tcPr>
          <w:p w14:paraId="7548B892" w14:textId="77777777" w:rsidR="004543BA" w:rsidRPr="0048626E" w:rsidRDefault="004543BA" w:rsidP="00990C16">
            <w:pPr>
              <w:spacing w:after="0" w:line="240" w:lineRule="auto"/>
              <w:jc w:val="center"/>
              <w:rPr>
                <w:rFonts w:ascii="Arial" w:hAnsi="Arial" w:cs="Arial"/>
                <w:sz w:val="20"/>
                <w:szCs w:val="20"/>
                <w:lang w:val="ru-RU"/>
              </w:rPr>
            </w:pPr>
            <w:r w:rsidRPr="0048626E">
              <w:rPr>
                <w:rFonts w:ascii="Arial" w:hAnsi="Arial" w:cs="Arial"/>
                <w:sz w:val="20"/>
                <w:szCs w:val="20"/>
                <w:lang w:val="ru-RU"/>
              </w:rPr>
              <w:t>≥20</w:t>
            </w:r>
          </w:p>
        </w:tc>
        <w:tc>
          <w:tcPr>
            <w:tcW w:w="1277" w:type="dxa"/>
            <w:vMerge w:val="restart"/>
            <w:tcBorders>
              <w:top w:val="single" w:sz="4" w:space="0" w:color="auto"/>
              <w:left w:val="single" w:sz="4" w:space="0" w:color="auto"/>
              <w:right w:val="single" w:sz="4" w:space="0" w:color="auto"/>
            </w:tcBorders>
            <w:shd w:val="clear" w:color="auto" w:fill="FFFFFF"/>
            <w:vAlign w:val="center"/>
          </w:tcPr>
          <w:p w14:paraId="01DDB75F" w14:textId="77777777" w:rsidR="004543BA" w:rsidRPr="0048626E" w:rsidRDefault="004543BA" w:rsidP="00990C16">
            <w:pPr>
              <w:spacing w:after="0" w:line="240" w:lineRule="auto"/>
              <w:jc w:val="center"/>
              <w:rPr>
                <w:rFonts w:ascii="Arial" w:hAnsi="Arial" w:cs="Arial"/>
                <w:sz w:val="20"/>
                <w:szCs w:val="20"/>
                <w:lang w:val="ru-RU"/>
              </w:rPr>
            </w:pPr>
            <w:r w:rsidRPr="0048626E">
              <w:rPr>
                <w:rFonts w:ascii="Arial" w:hAnsi="Arial" w:cs="Arial"/>
                <w:color w:val="000000"/>
                <w:sz w:val="20"/>
                <w:szCs w:val="20"/>
                <w:lang w:val="ru-RU" w:bidi="ro-RO"/>
              </w:rPr>
              <w:t>SM EN 196-</w:t>
            </w:r>
            <w:r w:rsidRPr="0048626E">
              <w:rPr>
                <w:rFonts w:ascii="Arial" w:hAnsi="Arial" w:cs="Arial"/>
                <w:color w:val="000000"/>
                <w:lang w:val="ru-RU" w:bidi="ro-RO"/>
              </w:rPr>
              <w:t>1</w:t>
            </w:r>
          </w:p>
        </w:tc>
      </w:tr>
      <w:tr w:rsidR="004543BA" w:rsidRPr="0048626E" w14:paraId="0ECE6502" w14:textId="77777777" w:rsidTr="00990C16">
        <w:trPr>
          <w:trHeight w:hRule="exact" w:val="274"/>
          <w:jc w:val="center"/>
        </w:trPr>
        <w:tc>
          <w:tcPr>
            <w:tcW w:w="3823" w:type="dxa"/>
            <w:tcBorders>
              <w:top w:val="single" w:sz="4" w:space="0" w:color="auto"/>
              <w:left w:val="single" w:sz="4" w:space="0" w:color="auto"/>
            </w:tcBorders>
            <w:shd w:val="clear" w:color="auto" w:fill="FFFFFF"/>
            <w:vAlign w:val="center"/>
          </w:tcPr>
          <w:p w14:paraId="25152D08" w14:textId="07C8E95F" w:rsidR="004543BA" w:rsidRPr="0048626E" w:rsidRDefault="004543BA" w:rsidP="00990C16">
            <w:pPr>
              <w:pStyle w:val="Other0"/>
              <w:shd w:val="clear" w:color="auto" w:fill="auto"/>
              <w:spacing w:after="0"/>
              <w:ind w:left="124"/>
              <w:rPr>
                <w:rFonts w:ascii="Arial" w:hAnsi="Arial" w:cs="Arial"/>
                <w:lang w:val="ru-RU"/>
              </w:rPr>
            </w:pPr>
            <w:r w:rsidRPr="0048626E">
              <w:rPr>
                <w:rFonts w:ascii="Arial" w:hAnsi="Arial" w:cs="Arial"/>
                <w:color w:val="000000"/>
                <w:lang w:val="ru-RU" w:bidi="ro-RO"/>
              </w:rPr>
              <w:t>7 дней N/мм</w:t>
            </w:r>
            <w:r w:rsidRPr="0048626E">
              <w:rPr>
                <w:rFonts w:ascii="Arial" w:hAnsi="Arial" w:cs="Arial"/>
                <w:color w:val="000000"/>
                <w:vertAlign w:val="superscript"/>
                <w:lang w:val="ru-RU" w:bidi="ro-RO"/>
              </w:rPr>
              <w:t>2</w:t>
            </w:r>
          </w:p>
        </w:tc>
        <w:tc>
          <w:tcPr>
            <w:tcW w:w="1184" w:type="dxa"/>
            <w:tcBorders>
              <w:top w:val="single" w:sz="4" w:space="0" w:color="auto"/>
              <w:left w:val="single" w:sz="4" w:space="0" w:color="auto"/>
            </w:tcBorders>
            <w:shd w:val="clear" w:color="auto" w:fill="FFFFFF"/>
            <w:vAlign w:val="center"/>
          </w:tcPr>
          <w:p w14:paraId="386D5F87"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lang w:val="ru-RU"/>
              </w:rPr>
              <w:t>≥16</w:t>
            </w:r>
          </w:p>
        </w:tc>
        <w:tc>
          <w:tcPr>
            <w:tcW w:w="1301" w:type="dxa"/>
            <w:tcBorders>
              <w:top w:val="single" w:sz="4" w:space="0" w:color="auto"/>
              <w:left w:val="single" w:sz="4" w:space="0" w:color="auto"/>
            </w:tcBorders>
            <w:shd w:val="clear" w:color="auto" w:fill="FFFFFF"/>
            <w:vAlign w:val="center"/>
          </w:tcPr>
          <w:p w14:paraId="56F68CCB"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&gt; 20</w:t>
            </w:r>
          </w:p>
        </w:tc>
        <w:tc>
          <w:tcPr>
            <w:tcW w:w="1200" w:type="dxa"/>
            <w:tcBorders>
              <w:top w:val="single" w:sz="4" w:space="0" w:color="auto"/>
              <w:left w:val="single" w:sz="4" w:space="0" w:color="auto"/>
              <w:right w:val="single" w:sz="4" w:space="0" w:color="auto"/>
            </w:tcBorders>
            <w:shd w:val="clear" w:color="auto" w:fill="FFFFFF"/>
            <w:vAlign w:val="center"/>
          </w:tcPr>
          <w:p w14:paraId="4B841DEA"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&gt; 30</w:t>
            </w:r>
          </w:p>
        </w:tc>
        <w:tc>
          <w:tcPr>
            <w:tcW w:w="1277" w:type="dxa"/>
            <w:vMerge/>
            <w:tcBorders>
              <w:left w:val="single" w:sz="4" w:space="0" w:color="auto"/>
              <w:right w:val="single" w:sz="4" w:space="0" w:color="auto"/>
            </w:tcBorders>
            <w:shd w:val="clear" w:color="auto" w:fill="FFFFFF"/>
          </w:tcPr>
          <w:p w14:paraId="267C6F81"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p>
        </w:tc>
      </w:tr>
      <w:tr w:rsidR="004543BA" w:rsidRPr="0048626E" w14:paraId="15D877AB" w14:textId="77777777" w:rsidTr="00990C16">
        <w:trPr>
          <w:trHeight w:hRule="exact" w:val="350"/>
          <w:jc w:val="center"/>
        </w:trPr>
        <w:tc>
          <w:tcPr>
            <w:tcW w:w="3823" w:type="dxa"/>
            <w:tcBorders>
              <w:top w:val="single" w:sz="4" w:space="0" w:color="auto"/>
              <w:left w:val="single" w:sz="4" w:space="0" w:color="auto"/>
              <w:bottom w:val="single" w:sz="4" w:space="0" w:color="auto"/>
            </w:tcBorders>
            <w:shd w:val="clear" w:color="auto" w:fill="FFFFFF"/>
          </w:tcPr>
          <w:p w14:paraId="1F05B999" w14:textId="4BB62930" w:rsidR="004543BA" w:rsidRPr="0048626E" w:rsidRDefault="004543BA" w:rsidP="00990C16">
            <w:pPr>
              <w:pStyle w:val="Other0"/>
              <w:shd w:val="clear" w:color="auto" w:fill="auto"/>
              <w:spacing w:after="0"/>
              <w:ind w:left="124"/>
              <w:rPr>
                <w:rFonts w:ascii="Arial" w:hAnsi="Arial" w:cs="Arial"/>
                <w:lang w:val="ru-RU"/>
              </w:rPr>
            </w:pPr>
            <w:r w:rsidRPr="0048626E">
              <w:rPr>
                <w:rFonts w:ascii="Arial" w:hAnsi="Arial" w:cs="Arial"/>
                <w:color w:val="000000"/>
                <w:lang w:val="ru-RU" w:bidi="ro-RO"/>
              </w:rPr>
              <w:t>28 дней N/мм</w:t>
            </w:r>
            <w:r w:rsidRPr="0048626E">
              <w:rPr>
                <w:rFonts w:ascii="Arial" w:hAnsi="Arial" w:cs="Arial"/>
                <w:color w:val="000000"/>
                <w:vertAlign w:val="superscript"/>
                <w:lang w:val="ru-RU" w:bidi="ro-RO"/>
              </w:rPr>
              <w:t>2</w:t>
            </w:r>
          </w:p>
        </w:tc>
        <w:tc>
          <w:tcPr>
            <w:tcW w:w="1184" w:type="dxa"/>
            <w:tcBorders>
              <w:top w:val="single" w:sz="4" w:space="0" w:color="auto"/>
              <w:left w:val="single" w:sz="4" w:space="0" w:color="auto"/>
              <w:bottom w:val="single" w:sz="4" w:space="0" w:color="auto"/>
            </w:tcBorders>
            <w:shd w:val="clear" w:color="auto" w:fill="FFFFFF"/>
          </w:tcPr>
          <w:p w14:paraId="39ADDB14"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32,5 - 52,5</w:t>
            </w:r>
          </w:p>
        </w:tc>
        <w:tc>
          <w:tcPr>
            <w:tcW w:w="1301" w:type="dxa"/>
            <w:tcBorders>
              <w:top w:val="single" w:sz="4" w:space="0" w:color="auto"/>
              <w:left w:val="single" w:sz="4" w:space="0" w:color="auto"/>
              <w:bottom w:val="single" w:sz="4" w:space="0" w:color="auto"/>
            </w:tcBorders>
            <w:shd w:val="clear" w:color="auto" w:fill="FFFFFF"/>
          </w:tcPr>
          <w:p w14:paraId="5DBA6674"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42,5 - 62,5</w:t>
            </w:r>
          </w:p>
        </w:tc>
        <w:tc>
          <w:tcPr>
            <w:tcW w:w="1200" w:type="dxa"/>
            <w:tcBorders>
              <w:top w:val="single" w:sz="4" w:space="0" w:color="auto"/>
              <w:left w:val="single" w:sz="4" w:space="0" w:color="auto"/>
              <w:bottom w:val="single" w:sz="4" w:space="0" w:color="auto"/>
              <w:right w:val="single" w:sz="4" w:space="0" w:color="auto"/>
            </w:tcBorders>
            <w:shd w:val="clear" w:color="auto" w:fill="FFFFFF"/>
          </w:tcPr>
          <w:p w14:paraId="52F96853" w14:textId="77777777" w:rsidR="004543BA" w:rsidRPr="0048626E" w:rsidRDefault="004543BA" w:rsidP="00990C16">
            <w:pPr>
              <w:pStyle w:val="Other0"/>
              <w:shd w:val="clear" w:color="auto" w:fill="auto"/>
              <w:spacing w:after="0"/>
              <w:jc w:val="center"/>
              <w:rPr>
                <w:rFonts w:ascii="Arial" w:hAnsi="Arial" w:cs="Arial"/>
                <w:lang w:val="ru-RU"/>
              </w:rPr>
            </w:pPr>
            <w:r w:rsidRPr="0048626E">
              <w:rPr>
                <w:rFonts w:ascii="Arial" w:hAnsi="Arial" w:cs="Arial"/>
                <w:color w:val="000000"/>
                <w:lang w:val="ru-RU" w:bidi="ro-RO"/>
              </w:rPr>
              <w:t>≥52,5</w:t>
            </w:r>
          </w:p>
        </w:tc>
        <w:tc>
          <w:tcPr>
            <w:tcW w:w="1277" w:type="dxa"/>
            <w:vMerge/>
            <w:tcBorders>
              <w:left w:val="single" w:sz="4" w:space="0" w:color="auto"/>
              <w:bottom w:val="single" w:sz="4" w:space="0" w:color="auto"/>
              <w:right w:val="single" w:sz="4" w:space="0" w:color="auto"/>
            </w:tcBorders>
            <w:shd w:val="clear" w:color="auto" w:fill="FFFFFF"/>
          </w:tcPr>
          <w:p w14:paraId="45241F7A" w14:textId="77777777" w:rsidR="004543BA" w:rsidRPr="0048626E" w:rsidRDefault="004543BA" w:rsidP="00990C16">
            <w:pPr>
              <w:pStyle w:val="Other0"/>
              <w:shd w:val="clear" w:color="auto" w:fill="auto"/>
              <w:spacing w:after="0"/>
              <w:jc w:val="center"/>
              <w:rPr>
                <w:rFonts w:ascii="Arial" w:hAnsi="Arial" w:cs="Arial"/>
                <w:color w:val="000000"/>
                <w:lang w:val="ru-RU" w:bidi="ro-RO"/>
              </w:rPr>
            </w:pPr>
          </w:p>
        </w:tc>
      </w:tr>
    </w:tbl>
    <w:p w14:paraId="310EFF61" w14:textId="77777777" w:rsidR="004543BA" w:rsidRPr="0048626E" w:rsidRDefault="004543BA" w:rsidP="009A6ED5">
      <w:pPr>
        <w:spacing w:after="0" w:line="240" w:lineRule="auto"/>
        <w:jc w:val="both"/>
        <w:rPr>
          <w:rFonts w:ascii="Arial" w:eastAsia="Arial" w:hAnsi="Arial" w:cs="Arial"/>
          <w:sz w:val="20"/>
          <w:szCs w:val="20"/>
          <w:lang w:val="ru-RU"/>
        </w:rPr>
      </w:pPr>
    </w:p>
    <w:p w14:paraId="48E4051E" w14:textId="6D4F8A2B" w:rsidR="006479AB" w:rsidRPr="0048626E" w:rsidRDefault="004543BA"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5.2.4</w:t>
      </w:r>
      <w:r w:rsidRPr="0048626E">
        <w:rPr>
          <w:rFonts w:ascii="Arial" w:eastAsia="Arial" w:hAnsi="Arial" w:cs="Arial"/>
          <w:sz w:val="20"/>
          <w:szCs w:val="20"/>
          <w:lang w:val="ru-RU"/>
        </w:rPr>
        <w:tab/>
        <w:t>Рекомендуется снабжение объекта одним цементным заводом.</w:t>
      </w:r>
    </w:p>
    <w:p w14:paraId="5175A6E0" w14:textId="77777777" w:rsidR="006479AB" w:rsidRPr="0048626E" w:rsidRDefault="006479AB" w:rsidP="009A6ED5">
      <w:pPr>
        <w:spacing w:after="0" w:line="240" w:lineRule="auto"/>
        <w:jc w:val="both"/>
        <w:rPr>
          <w:rFonts w:ascii="Arial" w:eastAsia="Arial" w:hAnsi="Arial" w:cs="Arial"/>
          <w:sz w:val="20"/>
          <w:szCs w:val="20"/>
          <w:lang w:val="ru-RU"/>
        </w:rPr>
      </w:pPr>
    </w:p>
    <w:p w14:paraId="09768805" w14:textId="7AEC6DD8" w:rsidR="006479AB"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5.2.5</w:t>
      </w:r>
      <w:r w:rsidRPr="0048626E">
        <w:rPr>
          <w:rFonts w:ascii="Arial" w:eastAsia="Arial" w:hAnsi="Arial" w:cs="Arial"/>
          <w:sz w:val="20"/>
          <w:szCs w:val="20"/>
          <w:lang w:val="ru-RU"/>
        </w:rPr>
        <w:tab/>
        <w:t>Если Подрядчик предлагает использовать несколько видов цемента, он должен получить одобрение Заказчика.</w:t>
      </w:r>
    </w:p>
    <w:p w14:paraId="63B92C03" w14:textId="77777777" w:rsidR="007E27E1" w:rsidRPr="0048626E" w:rsidRDefault="007E27E1" w:rsidP="009A6ED5">
      <w:pPr>
        <w:spacing w:after="0" w:line="240" w:lineRule="auto"/>
        <w:jc w:val="both"/>
        <w:rPr>
          <w:rFonts w:ascii="Arial" w:eastAsia="Arial" w:hAnsi="Arial" w:cs="Arial"/>
          <w:sz w:val="20"/>
          <w:szCs w:val="20"/>
          <w:lang w:val="ru-RU"/>
        </w:rPr>
      </w:pPr>
    </w:p>
    <w:p w14:paraId="2C1A7C79" w14:textId="24151C5F"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5.2.6</w:t>
      </w:r>
      <w:r w:rsidRPr="0048626E">
        <w:rPr>
          <w:rFonts w:ascii="Arial" w:eastAsia="Arial" w:hAnsi="Arial" w:cs="Arial"/>
          <w:sz w:val="20"/>
          <w:szCs w:val="20"/>
          <w:lang w:val="ru-RU"/>
        </w:rPr>
        <w:tab/>
        <w:t xml:space="preserve">При поставке каждая партия материала должна сопровождаться декларацией о характеристиках и, при необходимости, сертификатом соответствия вместе с протоколами испытаний, подтверждающими качество материала, выданными авторизированной/ аккредитованной лабораторией и, в обязательном порядке, </w:t>
      </w:r>
      <w:r w:rsidR="0048626E" w:rsidRPr="0048626E">
        <w:rPr>
          <w:rFonts w:ascii="Arial" w:eastAsia="Arial" w:hAnsi="Arial" w:cs="Arial"/>
          <w:sz w:val="20"/>
          <w:szCs w:val="20"/>
          <w:lang w:val="ru-RU"/>
        </w:rPr>
        <w:t>проверена</w:t>
      </w:r>
      <w:r w:rsidRPr="0048626E">
        <w:rPr>
          <w:rFonts w:ascii="Arial" w:eastAsia="Arial" w:hAnsi="Arial" w:cs="Arial"/>
          <w:sz w:val="20"/>
          <w:szCs w:val="20"/>
          <w:lang w:val="ru-RU"/>
        </w:rPr>
        <w:t xml:space="preserve"> крупность и время схватывания партии или максимум 100 тонн материала.</w:t>
      </w:r>
    </w:p>
    <w:p w14:paraId="3C62C431" w14:textId="77777777" w:rsidR="00081782" w:rsidRPr="0048626E" w:rsidRDefault="00081782" w:rsidP="009A6ED5">
      <w:pPr>
        <w:spacing w:after="0" w:line="240" w:lineRule="auto"/>
        <w:jc w:val="both"/>
        <w:rPr>
          <w:rFonts w:ascii="Arial" w:eastAsia="Arial" w:hAnsi="Arial" w:cs="Arial"/>
          <w:sz w:val="20"/>
          <w:szCs w:val="20"/>
          <w:lang w:val="ru-RU"/>
        </w:rPr>
      </w:pPr>
    </w:p>
    <w:p w14:paraId="03095ED9" w14:textId="364907ED"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5.2.7</w:t>
      </w:r>
      <w:r w:rsidRPr="0048626E">
        <w:rPr>
          <w:rFonts w:ascii="Arial" w:eastAsia="Arial" w:hAnsi="Arial" w:cs="Arial"/>
          <w:sz w:val="20"/>
          <w:szCs w:val="20"/>
          <w:lang w:val="ru-RU"/>
        </w:rPr>
        <w:tab/>
        <w:t>Цемент должен поставляться поставщиками в запечатанных мешках и храниться в крытых, защищенных от влаги помещениях, в сухих, прохладных условиях. Каждый мешок цемента должен иметь знак соответствия CE, идентификационный номер органа по сертификации и сопроводительную информацию. Если на мешке указана не вся информация, а только ее часть, тогда сопроводительная коммерческая документация должна содержать полную информацию.</w:t>
      </w:r>
    </w:p>
    <w:p w14:paraId="1CF90C82" w14:textId="77777777" w:rsidR="00081782" w:rsidRPr="0048626E" w:rsidRDefault="00081782" w:rsidP="009A6ED5">
      <w:pPr>
        <w:spacing w:after="0" w:line="240" w:lineRule="auto"/>
        <w:jc w:val="both"/>
        <w:rPr>
          <w:rFonts w:ascii="Arial" w:eastAsia="Arial" w:hAnsi="Arial" w:cs="Arial"/>
          <w:sz w:val="20"/>
          <w:szCs w:val="20"/>
          <w:lang w:val="ru-RU"/>
        </w:rPr>
      </w:pPr>
    </w:p>
    <w:p w14:paraId="519F4432" w14:textId="19ABDF6F"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lastRenderedPageBreak/>
        <w:t>5.2.8</w:t>
      </w:r>
      <w:r w:rsidRPr="0048626E">
        <w:rPr>
          <w:rFonts w:ascii="Arial" w:eastAsia="Arial" w:hAnsi="Arial" w:cs="Arial"/>
          <w:sz w:val="20"/>
          <w:szCs w:val="20"/>
          <w:lang w:val="ru-RU"/>
        </w:rPr>
        <w:tab/>
        <w:t>Запрещается использовать цемент температура которого превышает +50°С.</w:t>
      </w:r>
    </w:p>
    <w:p w14:paraId="5E009130" w14:textId="77777777" w:rsidR="00081782" w:rsidRPr="0048626E" w:rsidRDefault="00081782" w:rsidP="009A6ED5">
      <w:pPr>
        <w:spacing w:after="0" w:line="240" w:lineRule="auto"/>
        <w:jc w:val="both"/>
        <w:rPr>
          <w:rFonts w:ascii="Arial" w:eastAsia="Arial" w:hAnsi="Arial" w:cs="Arial"/>
          <w:sz w:val="20"/>
          <w:szCs w:val="20"/>
          <w:lang w:val="ru-RU"/>
        </w:rPr>
      </w:pPr>
    </w:p>
    <w:p w14:paraId="57182414" w14:textId="547C5D85"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5.2.9</w:t>
      </w:r>
      <w:r w:rsidRPr="0048626E">
        <w:rPr>
          <w:rFonts w:ascii="Arial" w:eastAsia="Arial" w:hAnsi="Arial" w:cs="Arial"/>
          <w:sz w:val="20"/>
          <w:szCs w:val="20"/>
          <w:lang w:val="ru-RU"/>
        </w:rPr>
        <w:tab/>
        <w:t>Срок хранения цемента не должен превышать 45 суток со дня отгрузки изготовителем.</w:t>
      </w:r>
    </w:p>
    <w:p w14:paraId="079DE110" w14:textId="77777777" w:rsidR="00081782" w:rsidRPr="0048626E" w:rsidRDefault="00081782" w:rsidP="009A6ED5">
      <w:pPr>
        <w:spacing w:after="0" w:line="240" w:lineRule="auto"/>
        <w:jc w:val="both"/>
        <w:rPr>
          <w:rFonts w:ascii="Arial" w:eastAsia="Arial" w:hAnsi="Arial" w:cs="Arial"/>
          <w:sz w:val="20"/>
          <w:szCs w:val="20"/>
          <w:lang w:val="ru-RU"/>
        </w:rPr>
      </w:pPr>
    </w:p>
    <w:p w14:paraId="45F048A3" w14:textId="61E34F64"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5.2.10</w:t>
      </w:r>
      <w:r w:rsidRPr="0048626E">
        <w:rPr>
          <w:rFonts w:ascii="Arial" w:eastAsia="Arial" w:hAnsi="Arial" w:cs="Arial"/>
          <w:sz w:val="20"/>
          <w:szCs w:val="20"/>
          <w:lang w:val="ru-RU"/>
        </w:rPr>
        <w:tab/>
        <w:t xml:space="preserve">Цемент, оставленный на складе на более длительное время, можно будет использовать только после проверки состояния сохранности и механической </w:t>
      </w:r>
      <w:r w:rsidR="00AD1DA6" w:rsidRPr="0048626E">
        <w:rPr>
          <w:rFonts w:ascii="Arial" w:eastAsia="Arial" w:hAnsi="Arial" w:cs="Arial"/>
          <w:sz w:val="20"/>
          <w:szCs w:val="20"/>
          <w:lang w:val="ru-RU"/>
        </w:rPr>
        <w:t xml:space="preserve">2 (7) дневной </w:t>
      </w:r>
      <w:r w:rsidRPr="0048626E">
        <w:rPr>
          <w:rFonts w:ascii="Arial" w:eastAsia="Arial" w:hAnsi="Arial" w:cs="Arial"/>
          <w:sz w:val="20"/>
          <w:szCs w:val="20"/>
          <w:lang w:val="ru-RU"/>
        </w:rPr>
        <w:t>прочности</w:t>
      </w:r>
      <w:r w:rsidR="00AD1DA6" w:rsidRPr="0048626E">
        <w:rPr>
          <w:rFonts w:ascii="Arial" w:eastAsia="Arial" w:hAnsi="Arial" w:cs="Arial"/>
          <w:sz w:val="20"/>
          <w:szCs w:val="20"/>
          <w:lang w:val="ru-RU"/>
        </w:rPr>
        <w:t>.</w:t>
      </w:r>
    </w:p>
    <w:p w14:paraId="04E9154D" w14:textId="77777777" w:rsidR="00081782" w:rsidRPr="0048626E" w:rsidRDefault="00081782" w:rsidP="009A6ED5">
      <w:pPr>
        <w:spacing w:after="0" w:line="240" w:lineRule="auto"/>
        <w:jc w:val="both"/>
        <w:rPr>
          <w:rFonts w:ascii="Arial" w:eastAsia="Arial" w:hAnsi="Arial" w:cs="Arial"/>
          <w:sz w:val="20"/>
          <w:szCs w:val="20"/>
          <w:lang w:val="ru-RU"/>
        </w:rPr>
      </w:pPr>
    </w:p>
    <w:p w14:paraId="473BE12F" w14:textId="2F933139" w:rsidR="00081782" w:rsidRPr="0048626E" w:rsidRDefault="00081782" w:rsidP="009A6ED5">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5.2.11</w:t>
      </w:r>
      <w:r w:rsidRPr="0048626E">
        <w:rPr>
          <w:rFonts w:ascii="Arial" w:eastAsia="Arial" w:hAnsi="Arial" w:cs="Arial"/>
          <w:sz w:val="20"/>
          <w:szCs w:val="20"/>
          <w:lang w:val="ru-RU"/>
        </w:rPr>
        <w:tab/>
        <w:t>Контроль качества цементов на строительной площадке производится в соответствии с положениями таблицы 10.</w:t>
      </w:r>
    </w:p>
    <w:p w14:paraId="681A5767" w14:textId="77777777" w:rsidR="00081782" w:rsidRPr="0048626E" w:rsidRDefault="00081782" w:rsidP="009A6ED5">
      <w:pPr>
        <w:spacing w:after="0" w:line="240" w:lineRule="auto"/>
        <w:jc w:val="both"/>
        <w:rPr>
          <w:rFonts w:ascii="Arial" w:eastAsia="Arial" w:hAnsi="Arial" w:cs="Arial"/>
          <w:sz w:val="20"/>
          <w:szCs w:val="20"/>
          <w:lang w:val="ru-RU"/>
        </w:rPr>
      </w:pPr>
    </w:p>
    <w:p w14:paraId="24C601E4" w14:textId="497E4441" w:rsidR="00AD1DA6" w:rsidRPr="0048626E" w:rsidRDefault="00AD1DA6" w:rsidP="00AD1DA6">
      <w:pPr>
        <w:spacing w:after="0" w:line="240" w:lineRule="auto"/>
        <w:jc w:val="both"/>
        <w:rPr>
          <w:rFonts w:ascii="Arial" w:eastAsia="Arial" w:hAnsi="Arial" w:cs="Arial"/>
          <w:sz w:val="20"/>
          <w:szCs w:val="20"/>
          <w:lang w:val="ru-RU"/>
        </w:rPr>
      </w:pPr>
      <w:r w:rsidRPr="0048626E">
        <w:rPr>
          <w:rFonts w:ascii="Arial" w:eastAsia="Arial" w:hAnsi="Arial" w:cs="Arial"/>
          <w:b/>
          <w:bCs/>
          <w:sz w:val="20"/>
          <w:szCs w:val="20"/>
          <w:lang w:val="ru-RU"/>
        </w:rPr>
        <w:t>5.2.12</w:t>
      </w:r>
      <w:r w:rsidRPr="0048626E">
        <w:rPr>
          <w:rFonts w:ascii="Arial" w:eastAsia="Arial" w:hAnsi="Arial" w:cs="Arial"/>
          <w:sz w:val="20"/>
          <w:szCs w:val="20"/>
          <w:lang w:val="ru-RU"/>
        </w:rPr>
        <w:tab/>
        <w:t>Учет качества цемента должен вестись на объекте следующим образом:</w:t>
      </w:r>
    </w:p>
    <w:p w14:paraId="5B43560D" w14:textId="315ABA95" w:rsidR="00AD1DA6" w:rsidRPr="0048626E" w:rsidRDefault="00AD1DA6" w:rsidP="00AD1DA6">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a)</w:t>
      </w:r>
      <w:r w:rsidRPr="0048626E">
        <w:rPr>
          <w:rFonts w:ascii="Arial" w:eastAsia="Arial" w:hAnsi="Arial" w:cs="Arial"/>
          <w:sz w:val="20"/>
          <w:szCs w:val="20"/>
          <w:lang w:val="ru-RU"/>
        </w:rPr>
        <w:tab/>
        <w:t>в отдельной папке должны быть собраны все сертификаты качества завода-поставщика;</w:t>
      </w:r>
    </w:p>
    <w:p w14:paraId="5E178DDF" w14:textId="6B4305EB" w:rsidR="00081782" w:rsidRPr="0048626E" w:rsidRDefault="00AD1DA6" w:rsidP="00AD1DA6">
      <w:pPr>
        <w:tabs>
          <w:tab w:val="left" w:pos="426"/>
        </w:tabs>
        <w:spacing w:after="0" w:line="240" w:lineRule="auto"/>
        <w:jc w:val="both"/>
        <w:rPr>
          <w:rFonts w:ascii="Arial" w:eastAsia="Arial" w:hAnsi="Arial" w:cs="Arial"/>
          <w:sz w:val="20"/>
          <w:szCs w:val="20"/>
          <w:lang w:val="ru-RU"/>
        </w:rPr>
      </w:pPr>
      <w:r w:rsidRPr="0048626E">
        <w:rPr>
          <w:rFonts w:ascii="Arial" w:eastAsia="Arial" w:hAnsi="Arial" w:cs="Arial"/>
          <w:sz w:val="20"/>
          <w:szCs w:val="20"/>
          <w:lang w:val="ru-RU"/>
        </w:rPr>
        <w:t>b)</w:t>
      </w:r>
      <w:r w:rsidRPr="0048626E">
        <w:rPr>
          <w:rFonts w:ascii="Arial" w:eastAsia="Arial" w:hAnsi="Arial" w:cs="Arial"/>
          <w:sz w:val="20"/>
          <w:szCs w:val="20"/>
          <w:lang w:val="ru-RU"/>
        </w:rPr>
        <w:tab/>
        <w:t>в отдельном журнале (журнале регистрации поставок цемента) результаты испытаний, проведенных лабораторией.</w:t>
      </w:r>
    </w:p>
    <w:p w14:paraId="36DA3BBC" w14:textId="77777777" w:rsidR="00081782" w:rsidRPr="0048626E" w:rsidRDefault="00081782" w:rsidP="009A6ED5">
      <w:pPr>
        <w:spacing w:after="0" w:line="240" w:lineRule="auto"/>
        <w:jc w:val="both"/>
        <w:rPr>
          <w:rFonts w:ascii="Arial" w:eastAsia="Arial" w:hAnsi="Arial" w:cs="Arial"/>
          <w:sz w:val="20"/>
          <w:szCs w:val="20"/>
          <w:lang w:val="ru-RU"/>
        </w:rPr>
      </w:pPr>
    </w:p>
    <w:p w14:paraId="44430BB2" w14:textId="2972FF68" w:rsidR="00081782" w:rsidRPr="000C6AFA" w:rsidRDefault="00AD1DA6" w:rsidP="009A6ED5">
      <w:pPr>
        <w:spacing w:after="0" w:line="240" w:lineRule="auto"/>
        <w:jc w:val="both"/>
        <w:rPr>
          <w:rFonts w:ascii="Arial" w:eastAsia="Arial" w:hAnsi="Arial" w:cs="Arial"/>
          <w:b/>
          <w:bCs/>
          <w:lang w:val="ru-RU"/>
        </w:rPr>
      </w:pPr>
      <w:r w:rsidRPr="000C6AFA">
        <w:rPr>
          <w:rFonts w:ascii="Arial" w:eastAsia="Arial" w:hAnsi="Arial" w:cs="Arial"/>
          <w:b/>
          <w:bCs/>
          <w:lang w:val="ru-RU"/>
        </w:rPr>
        <w:t>5.3</w:t>
      </w:r>
      <w:r w:rsidRPr="000C6AFA">
        <w:rPr>
          <w:rFonts w:ascii="Arial" w:eastAsia="Arial" w:hAnsi="Arial" w:cs="Arial"/>
          <w:b/>
          <w:bCs/>
          <w:lang w:val="ru-RU"/>
        </w:rPr>
        <w:tab/>
        <w:t>Вода</w:t>
      </w:r>
    </w:p>
    <w:p w14:paraId="24A965F3" w14:textId="77777777" w:rsidR="00081782" w:rsidRPr="000C6AFA" w:rsidRDefault="00081782" w:rsidP="009A6ED5">
      <w:pPr>
        <w:spacing w:after="0" w:line="240" w:lineRule="auto"/>
        <w:jc w:val="both"/>
        <w:rPr>
          <w:rFonts w:ascii="Arial" w:eastAsia="Arial" w:hAnsi="Arial" w:cs="Arial"/>
          <w:sz w:val="20"/>
          <w:szCs w:val="20"/>
          <w:lang w:val="ru-RU"/>
        </w:rPr>
      </w:pPr>
    </w:p>
    <w:p w14:paraId="512654CC" w14:textId="2A8C05CB" w:rsidR="00081782" w:rsidRPr="000C6AFA" w:rsidRDefault="00AD1DA6"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5.3.1</w:t>
      </w:r>
      <w:r w:rsidRPr="000C6AFA">
        <w:rPr>
          <w:rFonts w:ascii="Arial" w:eastAsia="Arial" w:hAnsi="Arial" w:cs="Arial"/>
          <w:sz w:val="20"/>
          <w:szCs w:val="20"/>
          <w:lang w:val="ru-RU"/>
        </w:rPr>
        <w:tab/>
        <w:t>Вода, необходимая для устройства слоев основания, может поступать из общественной сети или из других источников, но в последнем случае она не должна содержать каких-либо взвешенных частиц.</w:t>
      </w:r>
    </w:p>
    <w:p w14:paraId="7E32CFD1" w14:textId="77777777" w:rsidR="00AD1DA6" w:rsidRPr="000C6AFA" w:rsidRDefault="00AD1DA6" w:rsidP="009A6ED5">
      <w:pPr>
        <w:spacing w:after="0" w:line="240" w:lineRule="auto"/>
        <w:jc w:val="both"/>
        <w:rPr>
          <w:rFonts w:ascii="Arial" w:eastAsia="Arial" w:hAnsi="Arial" w:cs="Arial"/>
          <w:sz w:val="20"/>
          <w:szCs w:val="20"/>
          <w:lang w:val="ru-RU"/>
        </w:rPr>
      </w:pPr>
    </w:p>
    <w:p w14:paraId="1911C919" w14:textId="56E69B7A" w:rsidR="00AD1DA6" w:rsidRPr="000C6AFA" w:rsidRDefault="00AD1DA6"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5.3.2</w:t>
      </w:r>
      <w:r w:rsidRPr="000C6AFA">
        <w:rPr>
          <w:rFonts w:ascii="Arial" w:eastAsia="Arial" w:hAnsi="Arial" w:cs="Arial"/>
          <w:sz w:val="20"/>
          <w:szCs w:val="20"/>
          <w:lang w:val="ru-RU"/>
        </w:rPr>
        <w:tab/>
        <w:t>Вода, используемая при приготовлении смеси природного заполнителя и цемента, может поступать из общественной сети или другого источника и должна соответствовать условиям, установленным SM SR EN 1008.</w:t>
      </w:r>
    </w:p>
    <w:p w14:paraId="2B491942" w14:textId="77777777" w:rsidR="00AD1DA6" w:rsidRPr="000C6AFA" w:rsidRDefault="00AD1DA6" w:rsidP="009A6ED5">
      <w:pPr>
        <w:spacing w:after="0" w:line="240" w:lineRule="auto"/>
        <w:jc w:val="both"/>
        <w:rPr>
          <w:rFonts w:ascii="Arial" w:eastAsia="Arial" w:hAnsi="Arial" w:cs="Arial"/>
          <w:sz w:val="20"/>
          <w:szCs w:val="20"/>
          <w:lang w:val="ru-RU"/>
        </w:rPr>
      </w:pPr>
    </w:p>
    <w:p w14:paraId="76051640" w14:textId="21FEBBEB" w:rsidR="00AD1DA6" w:rsidRPr="000C6AFA" w:rsidRDefault="00FD7F95"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5.3.3</w:t>
      </w:r>
      <w:r w:rsidRPr="000C6AFA">
        <w:rPr>
          <w:rFonts w:ascii="Arial" w:eastAsia="Arial" w:hAnsi="Arial" w:cs="Arial"/>
          <w:sz w:val="20"/>
          <w:szCs w:val="20"/>
          <w:lang w:val="ru-RU"/>
        </w:rPr>
        <w:tab/>
        <w:t>При использовании на объекте следует избегать загрязнения воды моющими средствами, органическими веществами, маслами, глинами и т.п.</w:t>
      </w:r>
    </w:p>
    <w:p w14:paraId="20B76360" w14:textId="77777777" w:rsidR="00AD1DA6" w:rsidRPr="000C6AFA" w:rsidRDefault="00AD1DA6" w:rsidP="009A6ED5">
      <w:pPr>
        <w:spacing w:after="0" w:line="240" w:lineRule="auto"/>
        <w:jc w:val="both"/>
        <w:rPr>
          <w:rFonts w:ascii="Arial" w:eastAsia="Arial" w:hAnsi="Arial" w:cs="Arial"/>
          <w:sz w:val="20"/>
          <w:szCs w:val="20"/>
          <w:lang w:val="ru-RU"/>
        </w:rPr>
      </w:pPr>
    </w:p>
    <w:p w14:paraId="19DB5BA0" w14:textId="159F72ED" w:rsidR="00081782" w:rsidRPr="000C6AFA" w:rsidRDefault="00FD7F95" w:rsidP="009A6ED5">
      <w:pPr>
        <w:spacing w:after="0" w:line="240" w:lineRule="auto"/>
        <w:jc w:val="both"/>
        <w:rPr>
          <w:rFonts w:ascii="Arial" w:eastAsia="Arial" w:hAnsi="Arial" w:cs="Arial"/>
          <w:b/>
          <w:bCs/>
          <w:lang w:val="ru-RU"/>
        </w:rPr>
      </w:pPr>
      <w:r w:rsidRPr="000C6AFA">
        <w:rPr>
          <w:rFonts w:ascii="Arial" w:eastAsia="Arial" w:hAnsi="Arial" w:cs="Arial"/>
          <w:b/>
          <w:bCs/>
          <w:lang w:val="ru-RU"/>
        </w:rPr>
        <w:t>5.4</w:t>
      </w:r>
      <w:r w:rsidRPr="000C6AFA">
        <w:rPr>
          <w:rFonts w:ascii="Arial" w:eastAsia="Arial" w:hAnsi="Arial" w:cs="Arial"/>
          <w:b/>
          <w:bCs/>
          <w:lang w:val="ru-RU"/>
        </w:rPr>
        <w:tab/>
        <w:t>Добавки</w:t>
      </w:r>
    </w:p>
    <w:p w14:paraId="281E466D" w14:textId="77777777" w:rsidR="00FD7F95" w:rsidRPr="000C6AFA" w:rsidRDefault="00FD7F95" w:rsidP="009A6ED5">
      <w:pPr>
        <w:spacing w:after="0" w:line="240" w:lineRule="auto"/>
        <w:jc w:val="both"/>
        <w:rPr>
          <w:rFonts w:ascii="Arial" w:eastAsia="Arial" w:hAnsi="Arial" w:cs="Arial"/>
          <w:sz w:val="20"/>
          <w:szCs w:val="20"/>
          <w:lang w:val="ru-RU"/>
        </w:rPr>
      </w:pPr>
    </w:p>
    <w:p w14:paraId="6A5C1CB3" w14:textId="47C870AC" w:rsidR="00B61936" w:rsidRPr="000C6AFA" w:rsidRDefault="00FD7F95" w:rsidP="00B6193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При приготовлении смеси природных заполнителей, стабилизированных цементом или гидравлическими вяжущими, часто требуется использование замедлителя схватывания. Это может быть замедлитель схватывания, обычно используемый при приготовлении цементных бетонов в соответствии с требованиями </w:t>
      </w:r>
      <w:r w:rsidR="00B61936" w:rsidRPr="000C6AFA">
        <w:rPr>
          <w:rFonts w:ascii="Arial" w:eastAsia="Arial" w:hAnsi="Arial" w:cs="Arial"/>
          <w:sz w:val="20"/>
          <w:szCs w:val="20"/>
          <w:lang w:val="ru-RU"/>
        </w:rPr>
        <w:t>SM SR EN 934-1:2013.</w:t>
      </w:r>
    </w:p>
    <w:p w14:paraId="5AF9DC51" w14:textId="6FC20AFF" w:rsidR="00FD7F95" w:rsidRPr="000C6AFA" w:rsidRDefault="00FD7F95" w:rsidP="009A6ED5">
      <w:pPr>
        <w:spacing w:after="0" w:line="240" w:lineRule="auto"/>
        <w:jc w:val="both"/>
        <w:rPr>
          <w:rFonts w:ascii="Arial" w:eastAsia="Arial" w:hAnsi="Arial" w:cs="Arial"/>
          <w:sz w:val="20"/>
          <w:szCs w:val="20"/>
          <w:lang w:val="ru-RU"/>
        </w:rPr>
      </w:pPr>
    </w:p>
    <w:p w14:paraId="0E145B72" w14:textId="39C00393" w:rsidR="00B61936" w:rsidRPr="000C6AFA" w:rsidRDefault="00B61936" w:rsidP="009A6ED5">
      <w:pPr>
        <w:spacing w:after="0" w:line="240" w:lineRule="auto"/>
        <w:jc w:val="both"/>
        <w:rPr>
          <w:rFonts w:ascii="Arial" w:eastAsia="Arial" w:hAnsi="Arial" w:cs="Arial"/>
          <w:b/>
          <w:bCs/>
          <w:lang w:val="ru-RU"/>
        </w:rPr>
      </w:pPr>
      <w:r w:rsidRPr="000C6AFA">
        <w:rPr>
          <w:rFonts w:ascii="Arial" w:eastAsia="Arial" w:hAnsi="Arial" w:cs="Arial"/>
          <w:b/>
          <w:bCs/>
          <w:lang w:val="ru-RU"/>
        </w:rPr>
        <w:t>5.5</w:t>
      </w:r>
      <w:r w:rsidRPr="000C6AFA">
        <w:rPr>
          <w:rFonts w:ascii="Arial" w:eastAsia="Arial" w:hAnsi="Arial" w:cs="Arial"/>
          <w:b/>
          <w:bCs/>
          <w:lang w:val="ru-RU"/>
        </w:rPr>
        <w:tab/>
        <w:t>Защитные материалы</w:t>
      </w:r>
    </w:p>
    <w:p w14:paraId="5945E0BD" w14:textId="77777777" w:rsidR="00B61936" w:rsidRPr="000C6AFA" w:rsidRDefault="00B61936" w:rsidP="009A6ED5">
      <w:pPr>
        <w:spacing w:after="0" w:line="240" w:lineRule="auto"/>
        <w:jc w:val="both"/>
        <w:rPr>
          <w:rFonts w:ascii="Arial" w:eastAsia="Arial" w:hAnsi="Arial" w:cs="Arial"/>
          <w:sz w:val="20"/>
          <w:szCs w:val="20"/>
          <w:lang w:val="ru-RU"/>
        </w:rPr>
      </w:pPr>
    </w:p>
    <w:p w14:paraId="22780A37" w14:textId="77777777" w:rsidR="00B61936" w:rsidRPr="000C6AFA" w:rsidRDefault="00B61936" w:rsidP="00B6193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 приготовлении смеси природных заполнителей, стабилизированных цементом или гидравлическими вяжущими, применяют следующие защитные материалы:</w:t>
      </w:r>
    </w:p>
    <w:p w14:paraId="722CAB5B" w14:textId="77777777" w:rsidR="00B61936" w:rsidRPr="000C6AFA" w:rsidRDefault="00B61936" w:rsidP="00B61936">
      <w:pPr>
        <w:spacing w:after="0" w:line="240" w:lineRule="auto"/>
        <w:jc w:val="both"/>
        <w:rPr>
          <w:rFonts w:ascii="Arial" w:eastAsia="Arial" w:hAnsi="Arial" w:cs="Arial"/>
          <w:sz w:val="20"/>
          <w:szCs w:val="20"/>
          <w:lang w:val="ru-RU"/>
        </w:rPr>
      </w:pPr>
    </w:p>
    <w:p w14:paraId="36B6B7EC" w14:textId="09A8371C" w:rsidR="00B61936" w:rsidRPr="000C6AFA" w:rsidRDefault="00B61936" w:rsidP="00B6193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Катионную битумную эмульсию в соответствии с SM EN 13808;</w:t>
      </w:r>
    </w:p>
    <w:p w14:paraId="634462E5" w14:textId="6CF7C644" w:rsidR="00B61936" w:rsidRPr="000C6AFA" w:rsidRDefault="00B61936" w:rsidP="00B6193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Фракционный песок 0-4 мм в соответствии с SM SR EN 12620+A1.</w:t>
      </w:r>
    </w:p>
    <w:p w14:paraId="09EAAF8F" w14:textId="77777777" w:rsidR="00B61936" w:rsidRPr="000C6AFA" w:rsidRDefault="00B61936" w:rsidP="009A6ED5">
      <w:pPr>
        <w:spacing w:after="0" w:line="240" w:lineRule="auto"/>
        <w:jc w:val="both"/>
        <w:rPr>
          <w:rFonts w:ascii="Arial" w:eastAsia="Arial" w:hAnsi="Arial" w:cs="Arial"/>
          <w:sz w:val="20"/>
          <w:szCs w:val="20"/>
          <w:lang w:val="ru-RU"/>
        </w:rPr>
      </w:pPr>
    </w:p>
    <w:p w14:paraId="2735705F" w14:textId="0FFE7A48" w:rsidR="00B61936" w:rsidRPr="000C6AFA" w:rsidRDefault="00B61936" w:rsidP="009A6ED5">
      <w:pPr>
        <w:spacing w:after="0" w:line="240" w:lineRule="auto"/>
        <w:jc w:val="both"/>
        <w:rPr>
          <w:rFonts w:ascii="Arial" w:eastAsia="Arial" w:hAnsi="Arial" w:cs="Arial"/>
          <w:b/>
          <w:bCs/>
          <w:lang w:val="ru-RU"/>
        </w:rPr>
      </w:pPr>
      <w:r w:rsidRPr="000C6AFA">
        <w:rPr>
          <w:rFonts w:ascii="Arial" w:eastAsia="Arial" w:hAnsi="Arial" w:cs="Arial"/>
          <w:b/>
          <w:bCs/>
          <w:lang w:val="ru-RU"/>
        </w:rPr>
        <w:t>5.6</w:t>
      </w:r>
      <w:r w:rsidRPr="000C6AFA">
        <w:rPr>
          <w:rFonts w:ascii="Arial" w:eastAsia="Arial" w:hAnsi="Arial" w:cs="Arial"/>
          <w:b/>
          <w:bCs/>
          <w:lang w:val="ru-RU"/>
        </w:rPr>
        <w:tab/>
        <w:t>Контроль качества материала</w:t>
      </w:r>
    </w:p>
    <w:p w14:paraId="367757A8" w14:textId="77777777" w:rsidR="00FD7F95" w:rsidRPr="000C6AFA" w:rsidRDefault="00FD7F95" w:rsidP="009A6ED5">
      <w:pPr>
        <w:spacing w:after="0" w:line="240" w:lineRule="auto"/>
        <w:jc w:val="both"/>
        <w:rPr>
          <w:rFonts w:ascii="Arial" w:eastAsia="Arial" w:hAnsi="Arial" w:cs="Arial"/>
          <w:sz w:val="20"/>
          <w:szCs w:val="20"/>
          <w:lang w:val="ru-RU"/>
        </w:rPr>
      </w:pPr>
    </w:p>
    <w:p w14:paraId="52ABBFB0" w14:textId="446B2D9E" w:rsidR="00B61936" w:rsidRPr="000C6AFA" w:rsidRDefault="00B61936" w:rsidP="009A6ED5">
      <w:pPr>
        <w:spacing w:after="0" w:line="240" w:lineRule="auto"/>
        <w:jc w:val="both"/>
        <w:rPr>
          <w:rFonts w:ascii="Arial" w:eastAsia="Arial" w:hAnsi="Arial" w:cs="Arial"/>
          <w:b/>
          <w:bCs/>
          <w:sz w:val="20"/>
          <w:szCs w:val="20"/>
          <w:lang w:val="ru-RU"/>
        </w:rPr>
      </w:pPr>
      <w:r w:rsidRPr="000C6AFA">
        <w:rPr>
          <w:rFonts w:ascii="Arial" w:eastAsia="Arial" w:hAnsi="Arial" w:cs="Arial"/>
          <w:b/>
          <w:bCs/>
          <w:sz w:val="20"/>
          <w:szCs w:val="20"/>
          <w:lang w:val="ru-RU"/>
        </w:rPr>
        <w:t>5.6.1</w:t>
      </w:r>
      <w:r w:rsidRPr="000C6AFA">
        <w:rPr>
          <w:rFonts w:ascii="Arial" w:eastAsia="Arial" w:hAnsi="Arial" w:cs="Arial"/>
          <w:b/>
          <w:bCs/>
          <w:sz w:val="20"/>
          <w:szCs w:val="20"/>
          <w:lang w:val="ru-RU"/>
        </w:rPr>
        <w:tab/>
        <w:t>Контроль качества заполнителей перед устройством слоев основания</w:t>
      </w:r>
    </w:p>
    <w:p w14:paraId="047C64C6" w14:textId="77777777" w:rsidR="00B61936" w:rsidRPr="000C6AFA" w:rsidRDefault="00B61936" w:rsidP="009A6ED5">
      <w:pPr>
        <w:spacing w:after="0" w:line="240" w:lineRule="auto"/>
        <w:jc w:val="both"/>
        <w:rPr>
          <w:rFonts w:ascii="Arial" w:eastAsia="Arial" w:hAnsi="Arial" w:cs="Arial"/>
          <w:sz w:val="20"/>
          <w:szCs w:val="20"/>
          <w:lang w:val="ru-RU"/>
        </w:rPr>
      </w:pPr>
    </w:p>
    <w:p w14:paraId="3BBA6736" w14:textId="1C5BA65C" w:rsidR="00B61936" w:rsidRPr="000C6AFA" w:rsidRDefault="00B61936"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Контроль качества заполнителей перед началом устройства слоев основания осуществляется Подрядчиком в соответствии с положениями таблицы 9.</w:t>
      </w:r>
    </w:p>
    <w:p w14:paraId="69BD87FC" w14:textId="77777777" w:rsidR="00B61936" w:rsidRPr="000C6AFA" w:rsidRDefault="00B61936" w:rsidP="009A6ED5">
      <w:pPr>
        <w:spacing w:after="0" w:line="240" w:lineRule="auto"/>
        <w:jc w:val="both"/>
        <w:rPr>
          <w:rFonts w:ascii="Arial" w:eastAsia="Arial" w:hAnsi="Arial" w:cs="Arial"/>
          <w:sz w:val="20"/>
          <w:szCs w:val="20"/>
          <w:lang w:val="ru-RU"/>
        </w:rPr>
      </w:pPr>
    </w:p>
    <w:p w14:paraId="65007880" w14:textId="77777777" w:rsidR="007D51F8" w:rsidRDefault="007D51F8">
      <w:pPr>
        <w:spacing w:after="0" w:line="240" w:lineRule="auto"/>
        <w:rPr>
          <w:rFonts w:ascii="Arial" w:eastAsia="Arial" w:hAnsi="Arial" w:cs="Arial"/>
          <w:b/>
          <w:bCs/>
          <w:sz w:val="20"/>
          <w:szCs w:val="20"/>
          <w:lang w:val="ru-RU"/>
        </w:rPr>
      </w:pPr>
      <w:r>
        <w:rPr>
          <w:rFonts w:ascii="Arial" w:eastAsia="Arial" w:hAnsi="Arial" w:cs="Arial"/>
          <w:b/>
          <w:bCs/>
          <w:sz w:val="20"/>
          <w:szCs w:val="20"/>
          <w:lang w:val="ru-RU"/>
        </w:rPr>
        <w:br w:type="page"/>
      </w:r>
    </w:p>
    <w:p w14:paraId="2E1B0F0C" w14:textId="08FCCAE5" w:rsidR="00B61936" w:rsidRPr="000C6AFA" w:rsidRDefault="00B61936" w:rsidP="00B61936">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lastRenderedPageBreak/>
        <w:t>Таблица 9 – Контроль качества заполнителя перед устройством слоев основания</w:t>
      </w:r>
    </w:p>
    <w:p w14:paraId="79E3D0A1" w14:textId="77777777" w:rsidR="00B61936" w:rsidRPr="000C6AFA" w:rsidRDefault="00B61936" w:rsidP="009A6ED5">
      <w:pPr>
        <w:spacing w:after="0" w:line="240" w:lineRule="auto"/>
        <w:jc w:val="both"/>
        <w:rPr>
          <w:rFonts w:ascii="Arial" w:eastAsia="Arial" w:hAnsi="Arial" w:cs="Arial"/>
          <w:sz w:val="20"/>
          <w:szCs w:val="20"/>
          <w:lang w:val="ru-RU"/>
        </w:rPr>
      </w:pPr>
    </w:p>
    <w:tbl>
      <w:tblPr>
        <w:tblOverlap w:val="never"/>
        <w:tblW w:w="9091" w:type="dxa"/>
        <w:jc w:val="center"/>
        <w:tblLayout w:type="fixed"/>
        <w:tblCellMar>
          <w:left w:w="10" w:type="dxa"/>
          <w:right w:w="10" w:type="dxa"/>
        </w:tblCellMar>
        <w:tblLook w:val="04A0" w:firstRow="1" w:lastRow="0" w:firstColumn="1" w:lastColumn="0" w:noHBand="0" w:noVBand="1"/>
      </w:tblPr>
      <w:tblGrid>
        <w:gridCol w:w="547"/>
        <w:gridCol w:w="3072"/>
        <w:gridCol w:w="2126"/>
        <w:gridCol w:w="1733"/>
        <w:gridCol w:w="1613"/>
      </w:tblGrid>
      <w:tr w:rsidR="00B61936" w:rsidRPr="000C6AFA" w14:paraId="76FAFED8" w14:textId="77777777" w:rsidTr="00990C16">
        <w:trPr>
          <w:trHeight w:val="288"/>
          <w:jc w:val="center"/>
        </w:trPr>
        <w:tc>
          <w:tcPr>
            <w:tcW w:w="547" w:type="dxa"/>
            <w:vMerge w:val="restart"/>
            <w:tcBorders>
              <w:top w:val="single" w:sz="4" w:space="0" w:color="auto"/>
              <w:left w:val="single" w:sz="4" w:space="0" w:color="auto"/>
              <w:bottom w:val="nil"/>
              <w:right w:val="nil"/>
            </w:tcBorders>
            <w:shd w:val="clear" w:color="auto" w:fill="FFFFFF"/>
            <w:hideMark/>
          </w:tcPr>
          <w:p w14:paraId="0C9C52D6" w14:textId="09772C41"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 п/п</w:t>
            </w:r>
          </w:p>
        </w:tc>
        <w:tc>
          <w:tcPr>
            <w:tcW w:w="3072" w:type="dxa"/>
            <w:vMerge w:val="restart"/>
            <w:tcBorders>
              <w:top w:val="single" w:sz="4" w:space="0" w:color="auto"/>
              <w:left w:val="single" w:sz="4" w:space="0" w:color="auto"/>
              <w:bottom w:val="nil"/>
              <w:right w:val="nil"/>
            </w:tcBorders>
            <w:shd w:val="clear" w:color="auto" w:fill="FFFFFF"/>
            <w:vAlign w:val="center"/>
            <w:hideMark/>
          </w:tcPr>
          <w:p w14:paraId="6422A399" w14:textId="565C4A39"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Действие, процедура проверки или проверяемые характеристики</w:t>
            </w:r>
          </w:p>
        </w:tc>
        <w:tc>
          <w:tcPr>
            <w:tcW w:w="3859" w:type="dxa"/>
            <w:gridSpan w:val="2"/>
            <w:tcBorders>
              <w:top w:val="single" w:sz="4" w:space="0" w:color="auto"/>
              <w:left w:val="single" w:sz="4" w:space="0" w:color="auto"/>
              <w:bottom w:val="nil"/>
              <w:right w:val="nil"/>
            </w:tcBorders>
            <w:shd w:val="clear" w:color="auto" w:fill="FFFFFF"/>
            <w:vAlign w:val="center"/>
            <w:hideMark/>
          </w:tcPr>
          <w:p w14:paraId="1FEB05D7" w14:textId="6FCC2B66"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Минимальная частота</w:t>
            </w:r>
          </w:p>
        </w:tc>
        <w:tc>
          <w:tcPr>
            <w:tcW w:w="1613" w:type="dxa"/>
            <w:vMerge w:val="restart"/>
            <w:tcBorders>
              <w:top w:val="single" w:sz="4" w:space="0" w:color="auto"/>
              <w:left w:val="single" w:sz="4" w:space="0" w:color="auto"/>
              <w:bottom w:val="nil"/>
              <w:right w:val="single" w:sz="4" w:space="0" w:color="auto"/>
            </w:tcBorders>
            <w:shd w:val="clear" w:color="auto" w:fill="FFFFFF"/>
            <w:vAlign w:val="center"/>
            <w:hideMark/>
          </w:tcPr>
          <w:p w14:paraId="164BDA1B" w14:textId="1E3BDBCE"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Методы определения по</w:t>
            </w:r>
          </w:p>
        </w:tc>
      </w:tr>
      <w:tr w:rsidR="00B61936" w:rsidRPr="000C6AFA" w14:paraId="1E266FA2" w14:textId="77777777" w:rsidTr="00B61936">
        <w:trPr>
          <w:trHeight w:hRule="exact" w:val="666"/>
          <w:jc w:val="center"/>
        </w:trPr>
        <w:tc>
          <w:tcPr>
            <w:tcW w:w="547" w:type="dxa"/>
            <w:vMerge/>
            <w:tcBorders>
              <w:top w:val="single" w:sz="4" w:space="0" w:color="auto"/>
              <w:left w:val="single" w:sz="4" w:space="0" w:color="auto"/>
              <w:bottom w:val="nil"/>
              <w:right w:val="nil"/>
            </w:tcBorders>
            <w:hideMark/>
          </w:tcPr>
          <w:p w14:paraId="160F97C9" w14:textId="77777777"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p>
        </w:tc>
        <w:tc>
          <w:tcPr>
            <w:tcW w:w="3072" w:type="dxa"/>
            <w:vMerge/>
            <w:tcBorders>
              <w:top w:val="single" w:sz="4" w:space="0" w:color="auto"/>
              <w:left w:val="single" w:sz="4" w:space="0" w:color="auto"/>
              <w:bottom w:val="nil"/>
              <w:right w:val="nil"/>
            </w:tcBorders>
            <w:hideMark/>
          </w:tcPr>
          <w:p w14:paraId="6F3EC279" w14:textId="77777777"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p>
        </w:tc>
        <w:tc>
          <w:tcPr>
            <w:tcW w:w="2126" w:type="dxa"/>
            <w:tcBorders>
              <w:top w:val="single" w:sz="4" w:space="0" w:color="auto"/>
              <w:left w:val="single" w:sz="4" w:space="0" w:color="auto"/>
              <w:bottom w:val="nil"/>
              <w:right w:val="nil"/>
            </w:tcBorders>
            <w:shd w:val="clear" w:color="auto" w:fill="FFFFFF"/>
            <w:vAlign w:val="center"/>
            <w:hideMark/>
          </w:tcPr>
          <w:p w14:paraId="55B78E99" w14:textId="5EA19778"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При поставки большого количества</w:t>
            </w:r>
          </w:p>
        </w:tc>
        <w:tc>
          <w:tcPr>
            <w:tcW w:w="1733" w:type="dxa"/>
            <w:tcBorders>
              <w:top w:val="single" w:sz="4" w:space="0" w:color="auto"/>
              <w:left w:val="single" w:sz="4" w:space="0" w:color="auto"/>
              <w:bottom w:val="nil"/>
              <w:right w:val="nil"/>
            </w:tcBorders>
            <w:shd w:val="clear" w:color="auto" w:fill="FFFFFF"/>
            <w:vAlign w:val="center"/>
            <w:hideMark/>
          </w:tcPr>
          <w:p w14:paraId="7DE65A1F" w14:textId="22E4F283"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На месте производства работ</w:t>
            </w:r>
          </w:p>
        </w:tc>
        <w:tc>
          <w:tcPr>
            <w:tcW w:w="1613" w:type="dxa"/>
            <w:vMerge/>
            <w:tcBorders>
              <w:top w:val="single" w:sz="4" w:space="0" w:color="auto"/>
              <w:left w:val="single" w:sz="4" w:space="0" w:color="auto"/>
              <w:bottom w:val="nil"/>
              <w:right w:val="single" w:sz="4" w:space="0" w:color="auto"/>
            </w:tcBorders>
            <w:hideMark/>
          </w:tcPr>
          <w:p w14:paraId="091C4F9A" w14:textId="77777777"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p>
        </w:tc>
      </w:tr>
      <w:tr w:rsidR="00B61936" w:rsidRPr="000C6AFA" w14:paraId="4F7CA68D" w14:textId="77777777" w:rsidTr="00990C16">
        <w:trPr>
          <w:trHeight w:hRule="exact" w:val="782"/>
          <w:jc w:val="center"/>
        </w:trPr>
        <w:tc>
          <w:tcPr>
            <w:tcW w:w="547" w:type="dxa"/>
            <w:tcBorders>
              <w:top w:val="single" w:sz="4" w:space="0" w:color="auto"/>
              <w:left w:val="single" w:sz="4" w:space="0" w:color="auto"/>
              <w:bottom w:val="nil"/>
              <w:right w:val="nil"/>
            </w:tcBorders>
            <w:shd w:val="clear" w:color="auto" w:fill="FFFFFF"/>
            <w:hideMark/>
          </w:tcPr>
          <w:p w14:paraId="43956587" w14:textId="77777777"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1</w:t>
            </w:r>
          </w:p>
        </w:tc>
        <w:tc>
          <w:tcPr>
            <w:tcW w:w="3072" w:type="dxa"/>
            <w:tcBorders>
              <w:top w:val="single" w:sz="4" w:space="0" w:color="auto"/>
              <w:left w:val="single" w:sz="4" w:space="0" w:color="auto"/>
              <w:bottom w:val="nil"/>
              <w:right w:val="nil"/>
            </w:tcBorders>
            <w:shd w:val="clear" w:color="auto" w:fill="FFFFFF"/>
            <w:hideMark/>
          </w:tcPr>
          <w:p w14:paraId="5564D76A" w14:textId="6D7C251F"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Проверка данных, внесенных в сертификат качества или гарантийное свидетельство</w:t>
            </w:r>
          </w:p>
        </w:tc>
        <w:tc>
          <w:tcPr>
            <w:tcW w:w="2126" w:type="dxa"/>
            <w:tcBorders>
              <w:top w:val="single" w:sz="4" w:space="0" w:color="auto"/>
              <w:left w:val="single" w:sz="4" w:space="0" w:color="auto"/>
              <w:bottom w:val="nil"/>
              <w:right w:val="nil"/>
            </w:tcBorders>
            <w:shd w:val="clear" w:color="auto" w:fill="FFFFFF"/>
            <w:hideMark/>
          </w:tcPr>
          <w:p w14:paraId="18A8E284" w14:textId="54897236"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Каждую поставляемую партию</w:t>
            </w:r>
          </w:p>
        </w:tc>
        <w:tc>
          <w:tcPr>
            <w:tcW w:w="1733" w:type="dxa"/>
            <w:tcBorders>
              <w:top w:val="single" w:sz="4" w:space="0" w:color="auto"/>
              <w:left w:val="single" w:sz="4" w:space="0" w:color="auto"/>
              <w:bottom w:val="nil"/>
              <w:right w:val="nil"/>
            </w:tcBorders>
            <w:shd w:val="clear" w:color="auto" w:fill="FFFFFF"/>
            <w:vAlign w:val="center"/>
          </w:tcPr>
          <w:p w14:paraId="22068FBD" w14:textId="77777777"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nil"/>
              <w:right w:val="single" w:sz="4" w:space="0" w:color="auto"/>
            </w:tcBorders>
            <w:shd w:val="clear" w:color="auto" w:fill="FFFFFF"/>
            <w:vAlign w:val="center"/>
          </w:tcPr>
          <w:p w14:paraId="70C4F875" w14:textId="77777777"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p>
        </w:tc>
      </w:tr>
      <w:tr w:rsidR="00B61936" w:rsidRPr="000C6AFA" w14:paraId="3F4077EF" w14:textId="77777777" w:rsidTr="00D71195">
        <w:trPr>
          <w:trHeight w:hRule="exact" w:val="1056"/>
          <w:jc w:val="center"/>
        </w:trPr>
        <w:tc>
          <w:tcPr>
            <w:tcW w:w="547" w:type="dxa"/>
            <w:tcBorders>
              <w:top w:val="single" w:sz="4" w:space="0" w:color="auto"/>
              <w:left w:val="single" w:sz="4" w:space="0" w:color="auto"/>
              <w:bottom w:val="nil"/>
              <w:right w:val="nil"/>
            </w:tcBorders>
            <w:shd w:val="clear" w:color="auto" w:fill="FFFFFF"/>
            <w:hideMark/>
          </w:tcPr>
          <w:p w14:paraId="7C0E4769" w14:textId="77777777"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2</w:t>
            </w:r>
          </w:p>
        </w:tc>
        <w:tc>
          <w:tcPr>
            <w:tcW w:w="3072" w:type="dxa"/>
            <w:tcBorders>
              <w:top w:val="single" w:sz="4" w:space="0" w:color="auto"/>
              <w:left w:val="single" w:sz="4" w:space="0" w:color="auto"/>
              <w:bottom w:val="nil"/>
              <w:right w:val="nil"/>
            </w:tcBorders>
            <w:shd w:val="clear" w:color="auto" w:fill="FFFFFF"/>
            <w:hideMark/>
          </w:tcPr>
          <w:p w14:paraId="69795EE3" w14:textId="77777777" w:rsidR="00B61936" w:rsidRPr="000C6AFA" w:rsidRDefault="00B61936" w:rsidP="00B6193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Инородные тела:</w:t>
            </w:r>
          </w:p>
          <w:p w14:paraId="703A19E1" w14:textId="77777777" w:rsidR="00B61936" w:rsidRPr="000C6AFA" w:rsidRDefault="00B61936" w:rsidP="00B6193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кусочки глины</w:t>
            </w:r>
          </w:p>
          <w:p w14:paraId="7FFFD0C2" w14:textId="29839695" w:rsidR="00B61936" w:rsidRPr="000C6AFA" w:rsidRDefault="00B61936" w:rsidP="00B6193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 </w:t>
            </w:r>
            <w:r w:rsidR="00D71195" w:rsidRPr="000C6AFA">
              <w:rPr>
                <w:rFonts w:ascii="Arial" w:hAnsi="Arial" w:cs="Arial"/>
                <w:color w:val="000000"/>
                <w:sz w:val="20"/>
                <w:szCs w:val="20"/>
                <w:lang w:val="ru-RU" w:bidi="ro-RO"/>
              </w:rPr>
              <w:t>на</w:t>
            </w:r>
            <w:r w:rsidRPr="000C6AFA">
              <w:rPr>
                <w:rFonts w:ascii="Arial" w:hAnsi="Arial" w:cs="Arial"/>
                <w:color w:val="000000"/>
                <w:sz w:val="20"/>
                <w:szCs w:val="20"/>
                <w:lang w:val="ru-RU" w:bidi="ro-RO"/>
              </w:rPr>
              <w:t>лип</w:t>
            </w:r>
            <w:r w:rsidR="00D71195" w:rsidRPr="000C6AFA">
              <w:rPr>
                <w:rFonts w:ascii="Arial" w:hAnsi="Arial" w:cs="Arial"/>
                <w:color w:val="000000"/>
                <w:sz w:val="20"/>
                <w:szCs w:val="20"/>
                <w:lang w:val="ru-RU" w:bidi="ro-RO"/>
              </w:rPr>
              <w:t>ш</w:t>
            </w:r>
            <w:r w:rsidRPr="000C6AFA">
              <w:rPr>
                <w:rFonts w:ascii="Arial" w:hAnsi="Arial" w:cs="Arial"/>
                <w:color w:val="000000"/>
                <w:sz w:val="20"/>
                <w:szCs w:val="20"/>
                <w:lang w:val="ru-RU" w:bidi="ro-RO"/>
              </w:rPr>
              <w:t>ая глина</w:t>
            </w:r>
          </w:p>
          <w:p w14:paraId="3F90E2A5" w14:textId="0DB7761B" w:rsidR="00B61936" w:rsidRPr="000C6AFA" w:rsidRDefault="00B61936" w:rsidP="00B6193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содержание угл</w:t>
            </w:r>
            <w:r w:rsidR="00D71195" w:rsidRPr="000C6AFA">
              <w:rPr>
                <w:rFonts w:ascii="Arial" w:hAnsi="Arial" w:cs="Arial"/>
                <w:color w:val="000000"/>
                <w:sz w:val="20"/>
                <w:szCs w:val="20"/>
                <w:lang w:val="ru-RU" w:bidi="ro-RO"/>
              </w:rPr>
              <w:t>я</w:t>
            </w:r>
          </w:p>
        </w:tc>
        <w:tc>
          <w:tcPr>
            <w:tcW w:w="2126" w:type="dxa"/>
            <w:tcBorders>
              <w:top w:val="single" w:sz="4" w:space="0" w:color="auto"/>
              <w:left w:val="single" w:sz="4" w:space="0" w:color="auto"/>
              <w:bottom w:val="nil"/>
              <w:right w:val="nil"/>
            </w:tcBorders>
            <w:shd w:val="clear" w:color="auto" w:fill="FFFFFF"/>
            <w:hideMark/>
          </w:tcPr>
          <w:p w14:paraId="345398E0" w14:textId="3783EF9D" w:rsidR="00B61936"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Если их наличие замечено</w:t>
            </w:r>
          </w:p>
        </w:tc>
        <w:tc>
          <w:tcPr>
            <w:tcW w:w="1733" w:type="dxa"/>
            <w:tcBorders>
              <w:top w:val="single" w:sz="4" w:space="0" w:color="auto"/>
              <w:left w:val="single" w:sz="4" w:space="0" w:color="auto"/>
              <w:bottom w:val="nil"/>
              <w:right w:val="nil"/>
            </w:tcBorders>
            <w:shd w:val="clear" w:color="auto" w:fill="FFFFFF"/>
            <w:hideMark/>
          </w:tcPr>
          <w:p w14:paraId="061CA76A" w14:textId="5909EFFD" w:rsidR="00B61936"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Всякий раз, когда выявляются примеси</w:t>
            </w:r>
          </w:p>
        </w:tc>
        <w:tc>
          <w:tcPr>
            <w:tcW w:w="1613" w:type="dxa"/>
            <w:tcBorders>
              <w:top w:val="single" w:sz="4" w:space="0" w:color="auto"/>
              <w:left w:val="single" w:sz="4" w:space="0" w:color="auto"/>
              <w:bottom w:val="nil"/>
              <w:right w:val="single" w:sz="4" w:space="0" w:color="auto"/>
            </w:tcBorders>
            <w:shd w:val="clear" w:color="auto" w:fill="FFFFFF"/>
            <w:hideMark/>
          </w:tcPr>
          <w:p w14:paraId="144F3F6A" w14:textId="68F28BCB"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SM EN 933-7 </w:t>
            </w:r>
            <w:r w:rsidR="00D71195" w:rsidRPr="000C6AFA">
              <w:rPr>
                <w:rFonts w:ascii="Arial" w:hAnsi="Arial" w:cs="Arial"/>
                <w:color w:val="000000"/>
                <w:sz w:val="20"/>
                <w:szCs w:val="20"/>
                <w:lang w:val="ru-RU" w:bidi="ro-RO"/>
              </w:rPr>
              <w:t>и визуально</w:t>
            </w:r>
          </w:p>
        </w:tc>
      </w:tr>
      <w:tr w:rsidR="00B61936" w:rsidRPr="000C6AFA" w14:paraId="2B3516B2" w14:textId="77777777" w:rsidTr="00990C16">
        <w:trPr>
          <w:trHeight w:val="952"/>
          <w:jc w:val="center"/>
        </w:trPr>
        <w:tc>
          <w:tcPr>
            <w:tcW w:w="547" w:type="dxa"/>
            <w:tcBorders>
              <w:top w:val="single" w:sz="4" w:space="0" w:color="auto"/>
              <w:left w:val="single" w:sz="4" w:space="0" w:color="auto"/>
              <w:bottom w:val="single" w:sz="4" w:space="0" w:color="auto"/>
              <w:right w:val="nil"/>
            </w:tcBorders>
            <w:shd w:val="clear" w:color="auto" w:fill="FFFFFF"/>
            <w:hideMark/>
          </w:tcPr>
          <w:p w14:paraId="2745EF08" w14:textId="77777777"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3</w:t>
            </w:r>
          </w:p>
        </w:tc>
        <w:tc>
          <w:tcPr>
            <w:tcW w:w="3072" w:type="dxa"/>
            <w:tcBorders>
              <w:top w:val="single" w:sz="4" w:space="0" w:color="auto"/>
              <w:left w:val="single" w:sz="4" w:space="0" w:color="auto"/>
              <w:bottom w:val="single" w:sz="4" w:space="0" w:color="auto"/>
              <w:right w:val="nil"/>
            </w:tcBorders>
            <w:shd w:val="clear" w:color="auto" w:fill="FFFFFF"/>
            <w:hideMark/>
          </w:tcPr>
          <w:p w14:paraId="40EFCC44" w14:textId="57F77B3D" w:rsidR="00B61936"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Содержание измененных, мягких, рыхлых, пористых и вакуолярных включений.</w:t>
            </w:r>
          </w:p>
        </w:tc>
        <w:tc>
          <w:tcPr>
            <w:tcW w:w="2126" w:type="dxa"/>
            <w:tcBorders>
              <w:top w:val="single" w:sz="4" w:space="0" w:color="auto"/>
              <w:left w:val="single" w:sz="4" w:space="0" w:color="auto"/>
              <w:bottom w:val="single" w:sz="4" w:space="0" w:color="auto"/>
              <w:right w:val="nil"/>
            </w:tcBorders>
            <w:shd w:val="clear" w:color="auto" w:fill="FFFFFF"/>
            <w:hideMark/>
          </w:tcPr>
          <w:p w14:paraId="4A7C15AF" w14:textId="1E0C4761" w:rsidR="00B61936"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Один образец на максимум </w:t>
            </w:r>
            <w:r w:rsidR="00E1763C">
              <w:rPr>
                <w:rFonts w:ascii="Arial" w:hAnsi="Arial" w:cs="Arial"/>
                <w:color w:val="000000"/>
                <w:sz w:val="20"/>
                <w:szCs w:val="20"/>
                <w:lang w:val="ru-RU" w:bidi="ro-RO"/>
              </w:rPr>
              <w:t>25</w:t>
            </w:r>
            <w:r w:rsidRPr="000C6AFA">
              <w:rPr>
                <w:rFonts w:ascii="Arial" w:hAnsi="Arial" w:cs="Arial"/>
                <w:color w:val="000000"/>
                <w:sz w:val="20"/>
                <w:szCs w:val="20"/>
                <w:lang w:val="ru-RU" w:bidi="ro-RO"/>
              </w:rPr>
              <w:t>00 м</w:t>
            </w:r>
            <w:r w:rsidRPr="000C6AFA">
              <w:rPr>
                <w:rFonts w:ascii="Arial" w:hAnsi="Arial" w:cs="Arial"/>
                <w:color w:val="000000"/>
                <w:sz w:val="20"/>
                <w:szCs w:val="20"/>
                <w:vertAlign w:val="superscript"/>
                <w:lang w:val="ru-RU" w:bidi="ro-RO"/>
              </w:rPr>
              <w:t>3</w:t>
            </w:r>
            <w:r w:rsidRPr="000C6AFA">
              <w:rPr>
                <w:rFonts w:ascii="Arial" w:hAnsi="Arial" w:cs="Arial"/>
                <w:color w:val="000000"/>
                <w:sz w:val="20"/>
                <w:szCs w:val="20"/>
                <w:lang w:val="ru-RU" w:bidi="ro-RO"/>
              </w:rPr>
              <w:t xml:space="preserve"> от каждого источника</w:t>
            </w:r>
          </w:p>
        </w:tc>
        <w:tc>
          <w:tcPr>
            <w:tcW w:w="1733" w:type="dxa"/>
            <w:tcBorders>
              <w:top w:val="single" w:sz="4" w:space="0" w:color="auto"/>
              <w:left w:val="single" w:sz="4" w:space="0" w:color="auto"/>
              <w:bottom w:val="single" w:sz="4" w:space="0" w:color="auto"/>
              <w:right w:val="nil"/>
            </w:tcBorders>
            <w:shd w:val="clear" w:color="auto" w:fill="FFFFFF"/>
            <w:hideMark/>
          </w:tcPr>
          <w:p w14:paraId="1558B145" w14:textId="77777777"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06955D9D" w14:textId="4BB42DF3" w:rsidR="00B61936" w:rsidRPr="00555D5A" w:rsidRDefault="00B61936" w:rsidP="00990C16">
            <w:pPr>
              <w:tabs>
                <w:tab w:val="left" w:pos="709"/>
              </w:tabs>
              <w:spacing w:after="0" w:line="240" w:lineRule="auto"/>
              <w:ind w:left="57" w:right="104"/>
              <w:rPr>
                <w:rFonts w:ascii="Arial" w:hAnsi="Arial" w:cs="Arial"/>
                <w:color w:val="000000"/>
                <w:sz w:val="20"/>
                <w:szCs w:val="20"/>
                <w:lang w:val="en-US" w:bidi="ro-RO"/>
              </w:rPr>
            </w:pPr>
            <w:r w:rsidRPr="00555D5A">
              <w:rPr>
                <w:rFonts w:ascii="Arial" w:hAnsi="Arial" w:cs="Arial"/>
                <w:color w:val="000000"/>
                <w:sz w:val="20"/>
                <w:szCs w:val="20"/>
                <w:lang w:val="en-US" w:bidi="ro-RO"/>
              </w:rPr>
              <w:t xml:space="preserve">SM SR EN 13043 </w:t>
            </w:r>
            <w:r w:rsidR="00D71195" w:rsidRPr="000C6AFA">
              <w:rPr>
                <w:rFonts w:ascii="Arial" w:hAnsi="Arial" w:cs="Arial"/>
                <w:color w:val="000000"/>
                <w:sz w:val="20"/>
                <w:szCs w:val="20"/>
                <w:lang w:val="ru-RU" w:bidi="ro-RO"/>
              </w:rPr>
              <w:t>и</w:t>
            </w:r>
            <w:r w:rsidRPr="00555D5A">
              <w:rPr>
                <w:rFonts w:ascii="Arial" w:hAnsi="Arial" w:cs="Arial"/>
                <w:color w:val="000000"/>
                <w:sz w:val="20"/>
                <w:szCs w:val="20"/>
                <w:lang w:val="en-US" w:bidi="ro-RO"/>
              </w:rPr>
              <w:t xml:space="preserve"> </w:t>
            </w:r>
            <w:r w:rsidRPr="00555D5A">
              <w:rPr>
                <w:rFonts w:ascii="Arial" w:hAnsi="Arial" w:cs="Arial"/>
                <w:color w:val="000000"/>
                <w:sz w:val="20"/>
                <w:szCs w:val="20"/>
                <w:lang w:val="en-US" w:bidi="ro-RO"/>
              </w:rPr>
              <w:br/>
              <w:t>SM SR EN 13043/AC</w:t>
            </w:r>
          </w:p>
        </w:tc>
      </w:tr>
      <w:tr w:rsidR="00B61936" w:rsidRPr="000C6AFA" w14:paraId="42ACD773" w14:textId="77777777" w:rsidTr="00990C16">
        <w:trPr>
          <w:trHeight w:val="771"/>
          <w:jc w:val="center"/>
        </w:trPr>
        <w:tc>
          <w:tcPr>
            <w:tcW w:w="547" w:type="dxa"/>
            <w:tcBorders>
              <w:top w:val="single" w:sz="4" w:space="0" w:color="auto"/>
              <w:left w:val="single" w:sz="4" w:space="0" w:color="auto"/>
              <w:bottom w:val="single" w:sz="4" w:space="0" w:color="auto"/>
              <w:right w:val="nil"/>
            </w:tcBorders>
            <w:shd w:val="clear" w:color="auto" w:fill="FFFFFF"/>
            <w:hideMark/>
          </w:tcPr>
          <w:p w14:paraId="2EB46928" w14:textId="77777777" w:rsidR="00B61936" w:rsidRPr="000C6AFA" w:rsidRDefault="00B61936"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4</w:t>
            </w:r>
          </w:p>
        </w:tc>
        <w:tc>
          <w:tcPr>
            <w:tcW w:w="3072" w:type="dxa"/>
            <w:tcBorders>
              <w:top w:val="single" w:sz="4" w:space="0" w:color="auto"/>
              <w:left w:val="single" w:sz="4" w:space="0" w:color="auto"/>
              <w:bottom w:val="single" w:sz="4" w:space="0" w:color="auto"/>
              <w:right w:val="nil"/>
            </w:tcBorders>
            <w:shd w:val="clear" w:color="auto" w:fill="FFFFFF"/>
            <w:hideMark/>
          </w:tcPr>
          <w:p w14:paraId="5A32E9BD" w14:textId="3ADE236F" w:rsidR="00B61936"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Гранулометрический состав фракций</w:t>
            </w:r>
          </w:p>
        </w:tc>
        <w:tc>
          <w:tcPr>
            <w:tcW w:w="2126" w:type="dxa"/>
            <w:tcBorders>
              <w:top w:val="single" w:sz="4" w:space="0" w:color="auto"/>
              <w:left w:val="single" w:sz="4" w:space="0" w:color="auto"/>
              <w:bottom w:val="single" w:sz="4" w:space="0" w:color="auto"/>
              <w:right w:val="nil"/>
            </w:tcBorders>
            <w:shd w:val="clear" w:color="auto" w:fill="FFFFFF"/>
            <w:hideMark/>
          </w:tcPr>
          <w:p w14:paraId="6E3DD910" w14:textId="540363EB" w:rsidR="00B61936" w:rsidRPr="000C6AFA" w:rsidRDefault="00D71195" w:rsidP="00990C16">
            <w:pPr>
              <w:tabs>
                <w:tab w:val="left" w:pos="709"/>
              </w:tabs>
              <w:spacing w:after="0" w:line="240" w:lineRule="auto"/>
              <w:ind w:left="57" w:right="102"/>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Один образец на максимум </w:t>
            </w:r>
            <w:r w:rsidR="00E1763C">
              <w:rPr>
                <w:rFonts w:ascii="Arial" w:hAnsi="Arial" w:cs="Arial"/>
                <w:color w:val="000000"/>
                <w:sz w:val="20"/>
                <w:szCs w:val="20"/>
                <w:lang w:val="ru-RU" w:bidi="ro-RO"/>
              </w:rPr>
              <w:t>25</w:t>
            </w:r>
            <w:r w:rsidRPr="000C6AFA">
              <w:rPr>
                <w:rFonts w:ascii="Arial" w:hAnsi="Arial" w:cs="Arial"/>
                <w:color w:val="000000"/>
                <w:sz w:val="20"/>
                <w:szCs w:val="20"/>
                <w:lang w:val="ru-RU" w:bidi="ro-RO"/>
              </w:rPr>
              <w:t>00 м</w:t>
            </w:r>
            <w:r w:rsidRPr="000C6AFA">
              <w:rPr>
                <w:rFonts w:ascii="Arial" w:hAnsi="Arial" w:cs="Arial"/>
                <w:color w:val="000000"/>
                <w:sz w:val="20"/>
                <w:szCs w:val="20"/>
                <w:vertAlign w:val="superscript"/>
                <w:lang w:val="ru-RU" w:bidi="ro-RO"/>
              </w:rPr>
              <w:t>3</w:t>
            </w:r>
            <w:r w:rsidRPr="000C6AFA">
              <w:rPr>
                <w:rFonts w:ascii="Arial" w:hAnsi="Arial" w:cs="Arial"/>
                <w:color w:val="000000"/>
                <w:sz w:val="20"/>
                <w:szCs w:val="20"/>
                <w:lang w:val="ru-RU" w:bidi="ro-RO"/>
              </w:rPr>
              <w:t xml:space="preserve"> от каждого источника </w:t>
            </w:r>
            <w:r w:rsidR="004A77FE" w:rsidRPr="000C6AFA">
              <w:rPr>
                <w:rFonts w:ascii="Arial" w:hAnsi="Arial" w:cs="Arial"/>
                <w:color w:val="000000"/>
                <w:sz w:val="20"/>
                <w:szCs w:val="20"/>
                <w:lang w:val="ru-RU" w:bidi="ro-RO"/>
              </w:rPr>
              <w:t xml:space="preserve">и </w:t>
            </w:r>
            <w:r w:rsidRPr="000C6AFA">
              <w:rPr>
                <w:rFonts w:ascii="Arial" w:hAnsi="Arial" w:cs="Arial"/>
                <w:color w:val="000000"/>
                <w:sz w:val="20"/>
                <w:szCs w:val="20"/>
                <w:lang w:val="ru-RU" w:bidi="ro-RO"/>
              </w:rPr>
              <w:t>по фракциям</w:t>
            </w:r>
          </w:p>
        </w:tc>
        <w:tc>
          <w:tcPr>
            <w:tcW w:w="1733" w:type="dxa"/>
            <w:tcBorders>
              <w:top w:val="single" w:sz="4" w:space="0" w:color="auto"/>
              <w:left w:val="single" w:sz="4" w:space="0" w:color="auto"/>
              <w:bottom w:val="single" w:sz="4" w:space="0" w:color="auto"/>
              <w:right w:val="nil"/>
            </w:tcBorders>
            <w:shd w:val="clear" w:color="auto" w:fill="FFFFFF"/>
            <w:hideMark/>
          </w:tcPr>
          <w:p w14:paraId="55BD401C" w14:textId="77777777" w:rsidR="00B61936" w:rsidRPr="000C6AFA" w:rsidRDefault="00B61936"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58515168" w14:textId="77777777" w:rsidR="00B61936" w:rsidRPr="000C6AFA" w:rsidRDefault="00B61936"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EN 933-1</w:t>
            </w:r>
          </w:p>
        </w:tc>
      </w:tr>
      <w:tr w:rsidR="00D71195" w:rsidRPr="000C6AFA" w14:paraId="36445B94" w14:textId="77777777" w:rsidTr="004A77FE">
        <w:trPr>
          <w:trHeight w:hRule="exact" w:val="1276"/>
          <w:jc w:val="center"/>
        </w:trPr>
        <w:tc>
          <w:tcPr>
            <w:tcW w:w="547" w:type="dxa"/>
            <w:tcBorders>
              <w:top w:val="single" w:sz="4" w:space="0" w:color="auto"/>
              <w:left w:val="single" w:sz="4" w:space="0" w:color="auto"/>
              <w:bottom w:val="nil"/>
              <w:right w:val="nil"/>
            </w:tcBorders>
            <w:shd w:val="clear" w:color="auto" w:fill="FFFFFF"/>
            <w:hideMark/>
          </w:tcPr>
          <w:p w14:paraId="3DA6241F" w14:textId="77777777" w:rsidR="00D71195" w:rsidRPr="000C6AFA" w:rsidRDefault="00D71195"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5</w:t>
            </w:r>
          </w:p>
        </w:tc>
        <w:tc>
          <w:tcPr>
            <w:tcW w:w="3072" w:type="dxa"/>
            <w:tcBorders>
              <w:top w:val="single" w:sz="4" w:space="0" w:color="auto"/>
              <w:left w:val="single" w:sz="4" w:space="0" w:color="auto"/>
              <w:bottom w:val="nil"/>
              <w:right w:val="nil"/>
            </w:tcBorders>
            <w:shd w:val="clear" w:color="auto" w:fill="FFFFFF"/>
            <w:hideMark/>
          </w:tcPr>
          <w:p w14:paraId="29C498F2" w14:textId="2A1C85D8"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Форма гранул щебня. Коэффициент формы</w:t>
            </w:r>
          </w:p>
        </w:tc>
        <w:tc>
          <w:tcPr>
            <w:tcW w:w="2126" w:type="dxa"/>
            <w:tcBorders>
              <w:top w:val="single" w:sz="4" w:space="0" w:color="auto"/>
              <w:left w:val="single" w:sz="4" w:space="0" w:color="auto"/>
              <w:bottom w:val="nil"/>
              <w:right w:val="nil"/>
            </w:tcBorders>
            <w:shd w:val="clear" w:color="auto" w:fill="FFFFFF"/>
            <w:hideMark/>
          </w:tcPr>
          <w:p w14:paraId="762C5407" w14:textId="54FD2308"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Один образец на максимум </w:t>
            </w:r>
            <w:r w:rsidR="00E1763C">
              <w:rPr>
                <w:rFonts w:ascii="Arial" w:hAnsi="Arial" w:cs="Arial"/>
                <w:color w:val="000000"/>
                <w:sz w:val="20"/>
                <w:szCs w:val="20"/>
                <w:lang w:val="ru-RU" w:bidi="ro-RO"/>
              </w:rPr>
              <w:t>25</w:t>
            </w:r>
            <w:r w:rsidRPr="000C6AFA">
              <w:rPr>
                <w:rFonts w:ascii="Arial" w:hAnsi="Arial" w:cs="Arial"/>
                <w:color w:val="000000"/>
                <w:sz w:val="20"/>
                <w:szCs w:val="20"/>
                <w:lang w:val="ru-RU" w:bidi="ro-RO"/>
              </w:rPr>
              <w:t>00 м</w:t>
            </w:r>
            <w:r w:rsidRPr="000C6AFA">
              <w:rPr>
                <w:rFonts w:ascii="Arial" w:hAnsi="Arial" w:cs="Arial"/>
                <w:color w:val="000000"/>
                <w:sz w:val="20"/>
                <w:szCs w:val="20"/>
                <w:vertAlign w:val="superscript"/>
                <w:lang w:val="ru-RU" w:bidi="ro-RO"/>
              </w:rPr>
              <w:t>3</w:t>
            </w:r>
            <w:r w:rsidRPr="000C6AFA">
              <w:rPr>
                <w:rFonts w:ascii="Arial" w:hAnsi="Arial" w:cs="Arial"/>
                <w:color w:val="000000"/>
                <w:sz w:val="20"/>
                <w:szCs w:val="20"/>
                <w:lang w:val="ru-RU" w:bidi="ro-RO"/>
              </w:rPr>
              <w:t xml:space="preserve"> от каждого источника и по фракциям</w:t>
            </w:r>
          </w:p>
        </w:tc>
        <w:tc>
          <w:tcPr>
            <w:tcW w:w="1733" w:type="dxa"/>
            <w:tcBorders>
              <w:top w:val="single" w:sz="4" w:space="0" w:color="auto"/>
              <w:left w:val="single" w:sz="4" w:space="0" w:color="auto"/>
              <w:bottom w:val="nil"/>
              <w:right w:val="nil"/>
            </w:tcBorders>
            <w:shd w:val="clear" w:color="auto" w:fill="FFFFFF"/>
            <w:vAlign w:val="center"/>
          </w:tcPr>
          <w:p w14:paraId="1DA081C3" w14:textId="77777777" w:rsidR="00D71195" w:rsidRPr="000C6AFA" w:rsidRDefault="00D71195"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319EDB00" w14:textId="77777777" w:rsidR="00D71195"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EN 933-4</w:t>
            </w:r>
          </w:p>
        </w:tc>
      </w:tr>
      <w:tr w:rsidR="00D71195" w:rsidRPr="000C6AFA" w14:paraId="400A19E7" w14:textId="77777777" w:rsidTr="004A77FE">
        <w:trPr>
          <w:trHeight w:hRule="exact" w:val="996"/>
          <w:jc w:val="center"/>
        </w:trPr>
        <w:tc>
          <w:tcPr>
            <w:tcW w:w="547" w:type="dxa"/>
            <w:tcBorders>
              <w:top w:val="single" w:sz="4" w:space="0" w:color="auto"/>
              <w:left w:val="single" w:sz="4" w:space="0" w:color="auto"/>
              <w:bottom w:val="nil"/>
              <w:right w:val="nil"/>
            </w:tcBorders>
            <w:shd w:val="clear" w:color="auto" w:fill="FFFFFF"/>
            <w:hideMark/>
          </w:tcPr>
          <w:p w14:paraId="777A08AA" w14:textId="77777777" w:rsidR="00D71195" w:rsidRPr="000C6AFA" w:rsidRDefault="00D71195"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6</w:t>
            </w:r>
          </w:p>
        </w:tc>
        <w:tc>
          <w:tcPr>
            <w:tcW w:w="3072" w:type="dxa"/>
            <w:tcBorders>
              <w:top w:val="single" w:sz="4" w:space="0" w:color="auto"/>
              <w:left w:val="single" w:sz="4" w:space="0" w:color="auto"/>
              <w:bottom w:val="nil"/>
              <w:right w:val="nil"/>
            </w:tcBorders>
            <w:shd w:val="clear" w:color="auto" w:fill="FFFFFF"/>
            <w:hideMark/>
          </w:tcPr>
          <w:p w14:paraId="1FAB620A" w14:textId="3BE88683"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Эквивалент песка (EN только для балластных продуктов)</w:t>
            </w:r>
          </w:p>
        </w:tc>
        <w:tc>
          <w:tcPr>
            <w:tcW w:w="2126" w:type="dxa"/>
            <w:tcBorders>
              <w:top w:val="single" w:sz="4" w:space="0" w:color="auto"/>
              <w:left w:val="single" w:sz="4" w:space="0" w:color="auto"/>
              <w:bottom w:val="nil"/>
              <w:right w:val="nil"/>
            </w:tcBorders>
            <w:shd w:val="clear" w:color="auto" w:fill="FFFFFF"/>
            <w:hideMark/>
          </w:tcPr>
          <w:p w14:paraId="0CDCCBEA" w14:textId="701D5A6E"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Один образец на максимум </w:t>
            </w:r>
            <w:r w:rsidR="00E1763C">
              <w:rPr>
                <w:rFonts w:ascii="Arial" w:hAnsi="Arial" w:cs="Arial"/>
                <w:color w:val="000000"/>
                <w:sz w:val="20"/>
                <w:szCs w:val="20"/>
                <w:lang w:val="ru-RU" w:bidi="ro-RO"/>
              </w:rPr>
              <w:t>25</w:t>
            </w:r>
            <w:r w:rsidRPr="000C6AFA">
              <w:rPr>
                <w:rFonts w:ascii="Arial" w:hAnsi="Arial" w:cs="Arial"/>
                <w:color w:val="000000"/>
                <w:sz w:val="20"/>
                <w:szCs w:val="20"/>
                <w:lang w:val="ru-RU" w:bidi="ro-RO"/>
              </w:rPr>
              <w:t>00 м</w:t>
            </w:r>
            <w:r w:rsidRPr="000C6AFA">
              <w:rPr>
                <w:rFonts w:ascii="Arial" w:hAnsi="Arial" w:cs="Arial"/>
                <w:color w:val="000000"/>
                <w:sz w:val="20"/>
                <w:szCs w:val="20"/>
                <w:vertAlign w:val="superscript"/>
                <w:lang w:val="ru-RU" w:bidi="ro-RO"/>
              </w:rPr>
              <w:t>3</w:t>
            </w:r>
            <w:r w:rsidRPr="000C6AFA">
              <w:rPr>
                <w:rFonts w:ascii="Arial" w:hAnsi="Arial" w:cs="Arial"/>
                <w:color w:val="000000"/>
                <w:sz w:val="20"/>
                <w:szCs w:val="20"/>
                <w:lang w:val="ru-RU" w:bidi="ro-RO"/>
              </w:rPr>
              <w:t xml:space="preserve"> от каждого источника</w:t>
            </w:r>
          </w:p>
        </w:tc>
        <w:tc>
          <w:tcPr>
            <w:tcW w:w="1733" w:type="dxa"/>
            <w:tcBorders>
              <w:top w:val="single" w:sz="4" w:space="0" w:color="auto"/>
              <w:left w:val="single" w:sz="4" w:space="0" w:color="auto"/>
              <w:bottom w:val="nil"/>
              <w:right w:val="nil"/>
            </w:tcBorders>
            <w:shd w:val="clear" w:color="auto" w:fill="FFFFFF"/>
            <w:vAlign w:val="center"/>
            <w:hideMark/>
          </w:tcPr>
          <w:p w14:paraId="0D877EEB" w14:textId="77777777" w:rsidR="00D71195" w:rsidRPr="000C6AFA" w:rsidRDefault="00D71195"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221CA59C" w14:textId="77777777" w:rsidR="00D71195"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SR EN 933-8+A1</w:t>
            </w:r>
          </w:p>
        </w:tc>
      </w:tr>
      <w:tr w:rsidR="00D71195" w:rsidRPr="000C6AFA" w14:paraId="2174D4A3" w14:textId="77777777" w:rsidTr="00990C16">
        <w:trPr>
          <w:trHeight w:hRule="exact" w:val="792"/>
          <w:jc w:val="center"/>
        </w:trPr>
        <w:tc>
          <w:tcPr>
            <w:tcW w:w="547" w:type="dxa"/>
            <w:tcBorders>
              <w:top w:val="single" w:sz="4" w:space="0" w:color="auto"/>
              <w:left w:val="single" w:sz="4" w:space="0" w:color="auto"/>
              <w:bottom w:val="nil"/>
              <w:right w:val="nil"/>
            </w:tcBorders>
            <w:shd w:val="clear" w:color="auto" w:fill="FFFFFF"/>
            <w:hideMark/>
          </w:tcPr>
          <w:p w14:paraId="5E9090A7" w14:textId="77777777" w:rsidR="00D71195" w:rsidRPr="000C6AFA" w:rsidRDefault="00D71195"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7</w:t>
            </w:r>
          </w:p>
        </w:tc>
        <w:tc>
          <w:tcPr>
            <w:tcW w:w="3072" w:type="dxa"/>
            <w:tcBorders>
              <w:top w:val="single" w:sz="4" w:space="0" w:color="auto"/>
              <w:left w:val="single" w:sz="4" w:space="0" w:color="auto"/>
              <w:bottom w:val="nil"/>
              <w:right w:val="nil"/>
            </w:tcBorders>
            <w:shd w:val="clear" w:color="auto" w:fill="FFFFFF"/>
            <w:hideMark/>
          </w:tcPr>
          <w:p w14:paraId="6B0A396C" w14:textId="70B501B7"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Устойчивость к многократному действию сульфата натрия (Na2SO4), 5 циклов</w:t>
            </w:r>
          </w:p>
        </w:tc>
        <w:tc>
          <w:tcPr>
            <w:tcW w:w="2126" w:type="dxa"/>
            <w:tcBorders>
              <w:top w:val="single" w:sz="4" w:space="0" w:color="auto"/>
              <w:left w:val="single" w:sz="4" w:space="0" w:color="auto"/>
              <w:bottom w:val="nil"/>
              <w:right w:val="nil"/>
            </w:tcBorders>
            <w:shd w:val="clear" w:color="auto" w:fill="FFFFFF"/>
            <w:hideMark/>
          </w:tcPr>
          <w:p w14:paraId="0249CD83" w14:textId="6DFEEC8C" w:rsidR="00D71195" w:rsidRPr="000C6AFA" w:rsidRDefault="004A77FE"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Один образец от каждого источника</w:t>
            </w:r>
          </w:p>
        </w:tc>
        <w:tc>
          <w:tcPr>
            <w:tcW w:w="1733" w:type="dxa"/>
            <w:tcBorders>
              <w:top w:val="single" w:sz="4" w:space="0" w:color="auto"/>
              <w:left w:val="single" w:sz="4" w:space="0" w:color="auto"/>
              <w:bottom w:val="nil"/>
              <w:right w:val="nil"/>
            </w:tcBorders>
            <w:shd w:val="clear" w:color="auto" w:fill="FFFFFF"/>
            <w:vAlign w:val="center"/>
            <w:hideMark/>
          </w:tcPr>
          <w:p w14:paraId="645DD602" w14:textId="77777777" w:rsidR="00D71195" w:rsidRPr="000C6AFA" w:rsidRDefault="00D71195"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nil"/>
              <w:right w:val="single" w:sz="4" w:space="0" w:color="auto"/>
            </w:tcBorders>
            <w:shd w:val="clear" w:color="auto" w:fill="FFFFFF"/>
            <w:hideMark/>
          </w:tcPr>
          <w:p w14:paraId="7EE7E623" w14:textId="77777777" w:rsidR="00D71195"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SR EN 1367-2</w:t>
            </w:r>
          </w:p>
        </w:tc>
      </w:tr>
      <w:tr w:rsidR="00D71195" w:rsidRPr="000C6AFA" w14:paraId="26F6D0EB" w14:textId="77777777" w:rsidTr="00C75527">
        <w:trPr>
          <w:trHeight w:hRule="exact" w:val="1191"/>
          <w:jc w:val="center"/>
        </w:trPr>
        <w:tc>
          <w:tcPr>
            <w:tcW w:w="547" w:type="dxa"/>
            <w:tcBorders>
              <w:top w:val="single" w:sz="4" w:space="0" w:color="auto"/>
              <w:left w:val="single" w:sz="4" w:space="0" w:color="auto"/>
              <w:bottom w:val="single" w:sz="4" w:space="0" w:color="auto"/>
              <w:right w:val="nil"/>
            </w:tcBorders>
            <w:shd w:val="clear" w:color="auto" w:fill="FFFFFF"/>
            <w:hideMark/>
          </w:tcPr>
          <w:p w14:paraId="1A0E37E0" w14:textId="77777777" w:rsidR="00D71195" w:rsidRPr="000C6AFA" w:rsidRDefault="00D71195"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8</w:t>
            </w:r>
          </w:p>
        </w:tc>
        <w:tc>
          <w:tcPr>
            <w:tcW w:w="3072" w:type="dxa"/>
            <w:tcBorders>
              <w:top w:val="single" w:sz="4" w:space="0" w:color="auto"/>
              <w:left w:val="single" w:sz="4" w:space="0" w:color="auto"/>
              <w:bottom w:val="single" w:sz="4" w:space="0" w:color="auto"/>
              <w:right w:val="nil"/>
            </w:tcBorders>
            <w:shd w:val="clear" w:color="auto" w:fill="FFFFFF"/>
            <w:hideMark/>
          </w:tcPr>
          <w:p w14:paraId="2E824ADE" w14:textId="14E73704" w:rsidR="00D71195" w:rsidRPr="000C6AFA" w:rsidRDefault="00C75527"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Дробимость в машине Лос-Анджелес</w:t>
            </w:r>
          </w:p>
        </w:tc>
        <w:tc>
          <w:tcPr>
            <w:tcW w:w="2126" w:type="dxa"/>
            <w:tcBorders>
              <w:top w:val="single" w:sz="4" w:space="0" w:color="auto"/>
              <w:left w:val="single" w:sz="4" w:space="0" w:color="auto"/>
              <w:bottom w:val="single" w:sz="4" w:space="0" w:color="auto"/>
              <w:right w:val="nil"/>
            </w:tcBorders>
            <w:shd w:val="clear" w:color="auto" w:fill="FFFFFF"/>
            <w:hideMark/>
          </w:tcPr>
          <w:p w14:paraId="577EECDB" w14:textId="632FA44C" w:rsidR="00D71195" w:rsidRPr="000C6AFA" w:rsidRDefault="00C75527"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Один образец на максимум 5000 м</w:t>
            </w:r>
            <w:r w:rsidRPr="000C6AFA">
              <w:rPr>
                <w:rFonts w:ascii="Arial" w:hAnsi="Arial" w:cs="Arial"/>
                <w:color w:val="000000"/>
                <w:sz w:val="20"/>
                <w:szCs w:val="20"/>
                <w:vertAlign w:val="superscript"/>
                <w:lang w:val="ru-RU" w:bidi="ro-RO"/>
              </w:rPr>
              <w:t>3</w:t>
            </w:r>
            <w:r w:rsidRPr="000C6AFA">
              <w:rPr>
                <w:rFonts w:ascii="Arial" w:hAnsi="Arial" w:cs="Arial"/>
                <w:color w:val="000000"/>
                <w:sz w:val="20"/>
                <w:szCs w:val="20"/>
                <w:lang w:val="ru-RU" w:bidi="ro-RO"/>
              </w:rPr>
              <w:t xml:space="preserve"> от каждого источника и по фракциям</w:t>
            </w:r>
          </w:p>
        </w:tc>
        <w:tc>
          <w:tcPr>
            <w:tcW w:w="1733" w:type="dxa"/>
            <w:tcBorders>
              <w:top w:val="single" w:sz="4" w:space="0" w:color="auto"/>
              <w:left w:val="single" w:sz="4" w:space="0" w:color="auto"/>
              <w:bottom w:val="single" w:sz="4" w:space="0" w:color="auto"/>
              <w:right w:val="nil"/>
            </w:tcBorders>
            <w:shd w:val="clear" w:color="auto" w:fill="FFFFFF"/>
            <w:vAlign w:val="center"/>
            <w:hideMark/>
          </w:tcPr>
          <w:p w14:paraId="3B516EF7" w14:textId="77777777" w:rsidR="00D71195" w:rsidRPr="000C6AFA" w:rsidRDefault="00D71195"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3E1AD8AA" w14:textId="77777777" w:rsidR="00D71195"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EN 1097-2</w:t>
            </w:r>
          </w:p>
        </w:tc>
      </w:tr>
      <w:tr w:rsidR="00D71195" w:rsidRPr="000C6AFA" w14:paraId="54978527" w14:textId="77777777" w:rsidTr="00C75527">
        <w:trPr>
          <w:trHeight w:hRule="exact" w:val="997"/>
          <w:jc w:val="center"/>
        </w:trPr>
        <w:tc>
          <w:tcPr>
            <w:tcW w:w="547" w:type="dxa"/>
            <w:tcBorders>
              <w:top w:val="single" w:sz="4" w:space="0" w:color="auto"/>
              <w:left w:val="single" w:sz="4" w:space="0" w:color="auto"/>
              <w:bottom w:val="single" w:sz="4" w:space="0" w:color="auto"/>
              <w:right w:val="nil"/>
            </w:tcBorders>
            <w:shd w:val="clear" w:color="auto" w:fill="FFFFFF"/>
            <w:hideMark/>
          </w:tcPr>
          <w:p w14:paraId="65B99512" w14:textId="77777777" w:rsidR="00D71195" w:rsidRPr="000C6AFA" w:rsidRDefault="00D71195" w:rsidP="00990C16">
            <w:pPr>
              <w:tabs>
                <w:tab w:val="left" w:pos="709"/>
              </w:tabs>
              <w:spacing w:after="0" w:line="240" w:lineRule="auto"/>
              <w:jc w:val="center"/>
              <w:rPr>
                <w:rFonts w:ascii="Arial" w:hAnsi="Arial" w:cs="Arial"/>
                <w:color w:val="000000"/>
                <w:sz w:val="20"/>
                <w:szCs w:val="20"/>
                <w:lang w:val="ru-RU" w:bidi="ro-RO"/>
              </w:rPr>
            </w:pPr>
            <w:r w:rsidRPr="000C6AFA">
              <w:rPr>
                <w:rFonts w:ascii="Arial" w:hAnsi="Arial" w:cs="Arial"/>
                <w:color w:val="000000"/>
                <w:sz w:val="20"/>
                <w:szCs w:val="20"/>
                <w:lang w:val="ru-RU" w:bidi="ro-RO"/>
              </w:rPr>
              <w:t>9</w:t>
            </w:r>
          </w:p>
        </w:tc>
        <w:tc>
          <w:tcPr>
            <w:tcW w:w="3072" w:type="dxa"/>
            <w:tcBorders>
              <w:top w:val="single" w:sz="4" w:space="0" w:color="auto"/>
              <w:left w:val="single" w:sz="4" w:space="0" w:color="auto"/>
              <w:bottom w:val="single" w:sz="4" w:space="0" w:color="auto"/>
              <w:right w:val="nil"/>
            </w:tcBorders>
            <w:shd w:val="clear" w:color="auto" w:fill="FFFFFF"/>
            <w:hideMark/>
          </w:tcPr>
          <w:p w14:paraId="1B98BB3E" w14:textId="39BF6721" w:rsidR="00D71195" w:rsidRPr="000C6AFA" w:rsidRDefault="00C75527"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 xml:space="preserve">Характеристики уплотнения по модифицированному методу Проктора, для </w:t>
            </w:r>
            <w:r w:rsidR="005D0C6B" w:rsidRPr="000C6AFA">
              <w:rPr>
                <w:rFonts w:ascii="Arial" w:hAnsi="Arial" w:cs="Arial"/>
                <w:color w:val="000000"/>
                <w:sz w:val="20"/>
                <w:szCs w:val="20"/>
                <w:lang w:val="ru-RU" w:bidi="ro-RO"/>
              </w:rPr>
              <w:t>природных</w:t>
            </w:r>
            <w:r w:rsidRPr="000C6AFA">
              <w:rPr>
                <w:rFonts w:ascii="Arial" w:hAnsi="Arial" w:cs="Arial"/>
                <w:color w:val="000000"/>
                <w:sz w:val="20"/>
                <w:szCs w:val="20"/>
                <w:lang w:val="ru-RU" w:bidi="ro-RO"/>
              </w:rPr>
              <w:t xml:space="preserve"> заполнителей</w:t>
            </w:r>
          </w:p>
        </w:tc>
        <w:tc>
          <w:tcPr>
            <w:tcW w:w="2126" w:type="dxa"/>
            <w:tcBorders>
              <w:top w:val="single" w:sz="4" w:space="0" w:color="auto"/>
              <w:left w:val="single" w:sz="4" w:space="0" w:color="auto"/>
              <w:bottom w:val="single" w:sz="4" w:space="0" w:color="auto"/>
              <w:right w:val="nil"/>
            </w:tcBorders>
            <w:shd w:val="clear" w:color="auto" w:fill="FFFFFF"/>
            <w:hideMark/>
          </w:tcPr>
          <w:p w14:paraId="4D53FBFC" w14:textId="222DBCD1" w:rsidR="00D71195" w:rsidRPr="000C6AFA" w:rsidRDefault="00C75527"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Один образец от каждого источника</w:t>
            </w:r>
          </w:p>
        </w:tc>
        <w:tc>
          <w:tcPr>
            <w:tcW w:w="1733" w:type="dxa"/>
            <w:tcBorders>
              <w:top w:val="single" w:sz="4" w:space="0" w:color="auto"/>
              <w:left w:val="single" w:sz="4" w:space="0" w:color="auto"/>
              <w:bottom w:val="single" w:sz="4" w:space="0" w:color="auto"/>
              <w:right w:val="nil"/>
            </w:tcBorders>
            <w:shd w:val="clear" w:color="auto" w:fill="FFFFFF"/>
            <w:vAlign w:val="center"/>
            <w:hideMark/>
          </w:tcPr>
          <w:p w14:paraId="29F6D0CF" w14:textId="77777777" w:rsidR="00D71195" w:rsidRPr="000C6AFA" w:rsidRDefault="00D71195" w:rsidP="00990C16">
            <w:pPr>
              <w:tabs>
                <w:tab w:val="left" w:pos="709"/>
              </w:tabs>
              <w:spacing w:after="0" w:line="240" w:lineRule="auto"/>
              <w:ind w:left="57" w:right="104"/>
              <w:jc w:val="center"/>
              <w:rPr>
                <w:rFonts w:ascii="Arial" w:hAnsi="Arial" w:cs="Arial"/>
                <w:color w:val="000000"/>
                <w:sz w:val="20"/>
                <w:szCs w:val="20"/>
                <w:lang w:val="ru-RU" w:bidi="ro-RO"/>
              </w:rPr>
            </w:pPr>
            <w:r w:rsidRPr="000C6AFA">
              <w:rPr>
                <w:rFonts w:ascii="Arial" w:hAnsi="Arial" w:cs="Arial"/>
                <w:color w:val="000000"/>
                <w:sz w:val="20"/>
                <w:szCs w:val="20"/>
                <w:lang w:val="ru-RU" w:bidi="ro-RO"/>
              </w:rPr>
              <w:t>-</w:t>
            </w:r>
          </w:p>
        </w:tc>
        <w:tc>
          <w:tcPr>
            <w:tcW w:w="1613" w:type="dxa"/>
            <w:tcBorders>
              <w:top w:val="single" w:sz="4" w:space="0" w:color="auto"/>
              <w:left w:val="single" w:sz="4" w:space="0" w:color="auto"/>
              <w:bottom w:val="single" w:sz="4" w:space="0" w:color="auto"/>
              <w:right w:val="single" w:sz="4" w:space="0" w:color="auto"/>
            </w:tcBorders>
            <w:shd w:val="clear" w:color="auto" w:fill="FFFFFF"/>
            <w:hideMark/>
          </w:tcPr>
          <w:p w14:paraId="7CB55C01" w14:textId="77777777" w:rsidR="00D71195" w:rsidRPr="000C6AFA" w:rsidRDefault="00D71195" w:rsidP="00990C16">
            <w:pPr>
              <w:tabs>
                <w:tab w:val="left" w:pos="709"/>
              </w:tabs>
              <w:spacing w:after="0" w:line="240" w:lineRule="auto"/>
              <w:ind w:left="57" w:right="104"/>
              <w:rPr>
                <w:rFonts w:ascii="Arial" w:hAnsi="Arial" w:cs="Arial"/>
                <w:color w:val="000000"/>
                <w:sz w:val="20"/>
                <w:szCs w:val="20"/>
                <w:lang w:val="ru-RU" w:bidi="ro-RO"/>
              </w:rPr>
            </w:pPr>
            <w:r w:rsidRPr="000C6AFA">
              <w:rPr>
                <w:rFonts w:ascii="Arial" w:hAnsi="Arial" w:cs="Arial"/>
                <w:color w:val="000000"/>
                <w:sz w:val="20"/>
                <w:szCs w:val="20"/>
                <w:lang w:val="ru-RU" w:bidi="ro-RO"/>
              </w:rPr>
              <w:t>SM SR EN 13286-2</w:t>
            </w:r>
          </w:p>
        </w:tc>
      </w:tr>
    </w:tbl>
    <w:p w14:paraId="6AF72D0A" w14:textId="77777777" w:rsidR="00B61936" w:rsidRPr="000C6AFA" w:rsidRDefault="00B61936" w:rsidP="009A6ED5">
      <w:pPr>
        <w:spacing w:after="0" w:line="240" w:lineRule="auto"/>
        <w:jc w:val="both"/>
        <w:rPr>
          <w:rFonts w:ascii="Arial" w:eastAsia="Arial" w:hAnsi="Arial" w:cs="Arial"/>
          <w:sz w:val="20"/>
          <w:szCs w:val="20"/>
          <w:lang w:val="ru-RU"/>
        </w:rPr>
      </w:pPr>
    </w:p>
    <w:p w14:paraId="1CAB5423" w14:textId="200A3E72" w:rsidR="00B61936" w:rsidRPr="000C6AFA" w:rsidRDefault="00C75527" w:rsidP="009A6ED5">
      <w:pPr>
        <w:spacing w:after="0" w:line="240" w:lineRule="auto"/>
        <w:jc w:val="both"/>
        <w:rPr>
          <w:rFonts w:ascii="Arial" w:eastAsia="Arial" w:hAnsi="Arial" w:cs="Arial"/>
          <w:b/>
          <w:bCs/>
          <w:sz w:val="20"/>
          <w:szCs w:val="20"/>
          <w:lang w:val="ru-RU"/>
        </w:rPr>
      </w:pPr>
      <w:r w:rsidRPr="000C6AFA">
        <w:rPr>
          <w:rFonts w:ascii="Arial" w:eastAsia="Arial" w:hAnsi="Arial" w:cs="Arial"/>
          <w:b/>
          <w:bCs/>
          <w:sz w:val="20"/>
          <w:szCs w:val="20"/>
          <w:lang w:val="ru-RU"/>
        </w:rPr>
        <w:t>5.6.2</w:t>
      </w:r>
      <w:r w:rsidRPr="000C6AFA">
        <w:rPr>
          <w:rFonts w:ascii="Arial" w:eastAsia="Arial" w:hAnsi="Arial" w:cs="Arial"/>
          <w:b/>
          <w:bCs/>
          <w:sz w:val="20"/>
          <w:szCs w:val="20"/>
          <w:lang w:val="ru-RU"/>
        </w:rPr>
        <w:tab/>
        <w:t>Контроль качества материалов перед приготовлением стабилизированной смеси</w:t>
      </w:r>
    </w:p>
    <w:p w14:paraId="60B9135A" w14:textId="77777777" w:rsidR="00C75527" w:rsidRPr="000C6AFA" w:rsidRDefault="00C75527" w:rsidP="009A6ED5">
      <w:pPr>
        <w:spacing w:after="0" w:line="240" w:lineRule="auto"/>
        <w:jc w:val="both"/>
        <w:rPr>
          <w:rFonts w:ascii="Arial" w:eastAsia="Arial" w:hAnsi="Arial" w:cs="Arial"/>
          <w:sz w:val="20"/>
          <w:szCs w:val="20"/>
          <w:lang w:val="ru-RU"/>
        </w:rPr>
      </w:pPr>
    </w:p>
    <w:p w14:paraId="1E3ABD88" w14:textId="79AB476F" w:rsidR="00C75527" w:rsidRPr="000C6AFA" w:rsidRDefault="00C75527"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Материалы, предназначенные для приготовления </w:t>
      </w:r>
      <w:r w:rsidR="008E7C69" w:rsidRPr="000C6AFA">
        <w:rPr>
          <w:rFonts w:ascii="Arial" w:eastAsia="Arial" w:hAnsi="Arial" w:cs="Arial"/>
          <w:sz w:val="20"/>
          <w:szCs w:val="20"/>
          <w:lang w:val="ru-RU"/>
        </w:rPr>
        <w:t xml:space="preserve">верхних и нижних слоев </w:t>
      </w:r>
      <w:r w:rsidRPr="000C6AFA">
        <w:rPr>
          <w:rFonts w:ascii="Arial" w:eastAsia="Arial" w:hAnsi="Arial" w:cs="Arial"/>
          <w:sz w:val="20"/>
          <w:szCs w:val="20"/>
          <w:lang w:val="ru-RU"/>
        </w:rPr>
        <w:t xml:space="preserve">оснований из природных заполнителей, стабилизированных цементом или дорожными гидравлическими вяжущими, подлежат предварительным испытаниям и </w:t>
      </w:r>
      <w:r w:rsidR="008E7C69" w:rsidRPr="000C6AFA">
        <w:rPr>
          <w:rFonts w:ascii="Arial" w:eastAsia="Arial" w:hAnsi="Arial" w:cs="Arial"/>
          <w:sz w:val="20"/>
          <w:szCs w:val="20"/>
          <w:lang w:val="ru-RU"/>
        </w:rPr>
        <w:t>исследованиям</w:t>
      </w:r>
      <w:r w:rsidRPr="000C6AFA">
        <w:rPr>
          <w:rFonts w:ascii="Arial" w:eastAsia="Arial" w:hAnsi="Arial" w:cs="Arial"/>
          <w:sz w:val="20"/>
          <w:szCs w:val="20"/>
          <w:lang w:val="ru-RU"/>
        </w:rPr>
        <w:t xml:space="preserve"> для установления рецептуры, характер и периодичность которых </w:t>
      </w:r>
      <w:r w:rsidR="008E7C69" w:rsidRPr="000C6AFA">
        <w:rPr>
          <w:rFonts w:ascii="Arial" w:eastAsia="Arial" w:hAnsi="Arial" w:cs="Arial"/>
          <w:sz w:val="20"/>
          <w:szCs w:val="20"/>
          <w:lang w:val="ru-RU"/>
        </w:rPr>
        <w:t>указаны</w:t>
      </w:r>
      <w:r w:rsidRPr="000C6AFA">
        <w:rPr>
          <w:rFonts w:ascii="Arial" w:eastAsia="Arial" w:hAnsi="Arial" w:cs="Arial"/>
          <w:sz w:val="20"/>
          <w:szCs w:val="20"/>
          <w:lang w:val="ru-RU"/>
        </w:rPr>
        <w:t xml:space="preserve"> в таблице 10.</w:t>
      </w:r>
    </w:p>
    <w:p w14:paraId="7B485EFA" w14:textId="77777777" w:rsidR="00C75527" w:rsidRPr="000C6AFA" w:rsidRDefault="00C75527" w:rsidP="009A6ED5">
      <w:pPr>
        <w:spacing w:after="0" w:line="240" w:lineRule="auto"/>
        <w:jc w:val="both"/>
        <w:rPr>
          <w:rFonts w:ascii="Arial" w:eastAsia="Arial" w:hAnsi="Arial" w:cs="Arial"/>
          <w:sz w:val="20"/>
          <w:szCs w:val="20"/>
          <w:lang w:val="ru-RU"/>
        </w:rPr>
      </w:pPr>
    </w:p>
    <w:p w14:paraId="64FCDA1D" w14:textId="77777777" w:rsidR="007D51F8" w:rsidRDefault="007D51F8">
      <w:pPr>
        <w:spacing w:after="0" w:line="240" w:lineRule="auto"/>
        <w:rPr>
          <w:rFonts w:ascii="Arial" w:eastAsia="Arial" w:hAnsi="Arial" w:cs="Arial"/>
          <w:b/>
          <w:bCs/>
          <w:sz w:val="20"/>
          <w:szCs w:val="20"/>
          <w:lang w:val="ru-RU"/>
        </w:rPr>
      </w:pPr>
      <w:r>
        <w:rPr>
          <w:rFonts w:ascii="Arial" w:eastAsia="Arial" w:hAnsi="Arial" w:cs="Arial"/>
          <w:b/>
          <w:bCs/>
          <w:sz w:val="20"/>
          <w:szCs w:val="20"/>
          <w:lang w:val="ru-RU"/>
        </w:rPr>
        <w:br w:type="page"/>
      </w:r>
    </w:p>
    <w:p w14:paraId="5619775B" w14:textId="5E1BA103" w:rsidR="00C75527" w:rsidRPr="000C6AFA" w:rsidRDefault="008E7C69" w:rsidP="008E7C69">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lastRenderedPageBreak/>
        <w:t xml:space="preserve">Таблица 10 – Контроль качества материалов перед приготовлением </w:t>
      </w:r>
      <w:r w:rsidRPr="000C6AFA">
        <w:rPr>
          <w:rFonts w:ascii="Arial" w:eastAsia="Arial" w:hAnsi="Arial" w:cs="Arial"/>
          <w:b/>
          <w:bCs/>
          <w:sz w:val="20"/>
          <w:szCs w:val="20"/>
          <w:lang w:val="ru-RU"/>
        </w:rPr>
        <w:br/>
        <w:t>стабилизированной смеси</w:t>
      </w:r>
    </w:p>
    <w:p w14:paraId="06CE2345" w14:textId="77777777" w:rsidR="008E7C69" w:rsidRPr="000C6AFA" w:rsidRDefault="008E7C69" w:rsidP="009A6ED5">
      <w:pPr>
        <w:spacing w:after="0" w:line="240" w:lineRule="auto"/>
        <w:jc w:val="both"/>
        <w:rPr>
          <w:rFonts w:ascii="Arial" w:eastAsia="Arial" w:hAnsi="Arial" w:cs="Arial"/>
          <w:sz w:val="20"/>
          <w:szCs w:val="20"/>
          <w:lang w:val="ru-RU"/>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1080"/>
        <w:gridCol w:w="2527"/>
        <w:gridCol w:w="2542"/>
        <w:gridCol w:w="1615"/>
        <w:gridCol w:w="1318"/>
      </w:tblGrid>
      <w:tr w:rsidR="008E7C69" w:rsidRPr="000C6AFA" w14:paraId="5B74400E" w14:textId="77777777" w:rsidTr="007D51F8">
        <w:trPr>
          <w:trHeight w:hRule="exact" w:val="293"/>
          <w:jc w:val="center"/>
        </w:trPr>
        <w:tc>
          <w:tcPr>
            <w:tcW w:w="1080" w:type="dxa"/>
            <w:vMerge w:val="restart"/>
            <w:tcBorders>
              <w:top w:val="single" w:sz="4" w:space="0" w:color="auto"/>
              <w:left w:val="single" w:sz="4" w:space="0" w:color="auto"/>
            </w:tcBorders>
            <w:shd w:val="clear" w:color="auto" w:fill="FFFFFF"/>
            <w:vAlign w:val="center"/>
          </w:tcPr>
          <w:p w14:paraId="41BCE3E1" w14:textId="76F8C83D"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Материал</w:t>
            </w:r>
          </w:p>
        </w:tc>
        <w:tc>
          <w:tcPr>
            <w:tcW w:w="2527" w:type="dxa"/>
            <w:vMerge w:val="restart"/>
            <w:tcBorders>
              <w:top w:val="single" w:sz="4" w:space="0" w:color="auto"/>
              <w:left w:val="single" w:sz="4" w:space="0" w:color="auto"/>
            </w:tcBorders>
            <w:shd w:val="clear" w:color="auto" w:fill="FFFFFF"/>
            <w:vAlign w:val="center"/>
          </w:tcPr>
          <w:p w14:paraId="067F17F1" w14:textId="356F6B6E" w:rsidR="008E7C69" w:rsidRPr="000C6AFA" w:rsidRDefault="008E7C69" w:rsidP="008E7C69">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Действие, процедура проверки или проверяемые характеристики</w:t>
            </w:r>
          </w:p>
        </w:tc>
        <w:tc>
          <w:tcPr>
            <w:tcW w:w="4157" w:type="dxa"/>
            <w:gridSpan w:val="2"/>
            <w:tcBorders>
              <w:top w:val="single" w:sz="4" w:space="0" w:color="auto"/>
              <w:left w:val="single" w:sz="4" w:space="0" w:color="auto"/>
            </w:tcBorders>
            <w:shd w:val="clear" w:color="auto" w:fill="FFFFFF"/>
            <w:vAlign w:val="center"/>
          </w:tcPr>
          <w:p w14:paraId="54C62CED" w14:textId="69A3B91B" w:rsidR="008E7C69" w:rsidRPr="000C6AFA" w:rsidRDefault="008E7C69" w:rsidP="008E7C69">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Минимальная частота</w:t>
            </w:r>
          </w:p>
        </w:tc>
        <w:tc>
          <w:tcPr>
            <w:tcW w:w="1318" w:type="dxa"/>
            <w:vMerge w:val="restart"/>
            <w:tcBorders>
              <w:top w:val="single" w:sz="4" w:space="0" w:color="auto"/>
              <w:left w:val="single" w:sz="4" w:space="0" w:color="auto"/>
              <w:right w:val="single" w:sz="4" w:space="0" w:color="auto"/>
            </w:tcBorders>
            <w:shd w:val="clear" w:color="auto" w:fill="auto"/>
            <w:vAlign w:val="center"/>
          </w:tcPr>
          <w:p w14:paraId="51B658AA" w14:textId="75AFF12B" w:rsidR="008E7C69" w:rsidRPr="000C6AFA" w:rsidRDefault="008E7C69" w:rsidP="008E7C69">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Методы определения по</w:t>
            </w:r>
          </w:p>
        </w:tc>
      </w:tr>
      <w:tr w:rsidR="008E7C69" w:rsidRPr="000C6AFA" w14:paraId="3F9F0246" w14:textId="77777777" w:rsidTr="007D51F8">
        <w:trPr>
          <w:trHeight w:hRule="exact" w:val="720"/>
          <w:jc w:val="center"/>
        </w:trPr>
        <w:tc>
          <w:tcPr>
            <w:tcW w:w="1080" w:type="dxa"/>
            <w:vMerge/>
            <w:tcBorders>
              <w:left w:val="single" w:sz="4" w:space="0" w:color="auto"/>
              <w:bottom w:val="single" w:sz="4" w:space="0" w:color="auto"/>
            </w:tcBorders>
            <w:shd w:val="clear" w:color="auto" w:fill="FFFFFF"/>
            <w:textDirection w:val="btLr"/>
            <w:vAlign w:val="center"/>
          </w:tcPr>
          <w:p w14:paraId="15CA522C" w14:textId="77777777" w:rsidR="008E7C69" w:rsidRPr="000C6AFA" w:rsidRDefault="008E7C69" w:rsidP="00990C16">
            <w:pPr>
              <w:spacing w:after="0" w:line="240" w:lineRule="auto"/>
              <w:rPr>
                <w:rFonts w:ascii="Arial" w:hAnsi="Arial" w:cs="Arial"/>
                <w:sz w:val="20"/>
                <w:szCs w:val="20"/>
                <w:lang w:val="ru-RU"/>
              </w:rPr>
            </w:pPr>
          </w:p>
        </w:tc>
        <w:tc>
          <w:tcPr>
            <w:tcW w:w="2527" w:type="dxa"/>
            <w:vMerge/>
            <w:tcBorders>
              <w:left w:val="single" w:sz="4" w:space="0" w:color="auto"/>
              <w:bottom w:val="single" w:sz="4" w:space="0" w:color="auto"/>
            </w:tcBorders>
            <w:shd w:val="clear" w:color="auto" w:fill="FFFFFF"/>
            <w:vAlign w:val="bottom"/>
          </w:tcPr>
          <w:p w14:paraId="0DBF29D8" w14:textId="77777777" w:rsidR="008E7C69" w:rsidRPr="000C6AFA" w:rsidRDefault="008E7C69" w:rsidP="00990C16">
            <w:pPr>
              <w:spacing w:after="0" w:line="240" w:lineRule="auto"/>
              <w:rPr>
                <w:rFonts w:ascii="Arial" w:hAnsi="Arial" w:cs="Arial"/>
                <w:sz w:val="20"/>
                <w:szCs w:val="20"/>
                <w:lang w:val="ru-RU"/>
              </w:rPr>
            </w:pPr>
          </w:p>
        </w:tc>
        <w:tc>
          <w:tcPr>
            <w:tcW w:w="2542" w:type="dxa"/>
            <w:tcBorders>
              <w:top w:val="single" w:sz="4" w:space="0" w:color="auto"/>
              <w:left w:val="single" w:sz="4" w:space="0" w:color="auto"/>
              <w:bottom w:val="single" w:sz="4" w:space="0" w:color="auto"/>
            </w:tcBorders>
            <w:shd w:val="clear" w:color="auto" w:fill="FFFFFF"/>
            <w:vAlign w:val="center"/>
          </w:tcPr>
          <w:p w14:paraId="79B4FE5C" w14:textId="763A414E" w:rsidR="008E7C69" w:rsidRPr="000C6AFA" w:rsidRDefault="008E7C69" w:rsidP="008E7C69">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При поставке материалов на склад</w:t>
            </w:r>
          </w:p>
        </w:tc>
        <w:tc>
          <w:tcPr>
            <w:tcW w:w="1615" w:type="dxa"/>
            <w:tcBorders>
              <w:top w:val="single" w:sz="4" w:space="0" w:color="auto"/>
              <w:left w:val="single" w:sz="4" w:space="0" w:color="auto"/>
              <w:bottom w:val="single" w:sz="4" w:space="0" w:color="auto"/>
            </w:tcBorders>
            <w:shd w:val="clear" w:color="auto" w:fill="FFFFFF"/>
            <w:vAlign w:val="center"/>
          </w:tcPr>
          <w:p w14:paraId="2F8F06C9" w14:textId="1D85E6D9" w:rsidR="008E7C69" w:rsidRPr="000C6AFA" w:rsidRDefault="008E7C69" w:rsidP="008E7C69">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Перед использованием материала</w:t>
            </w:r>
          </w:p>
        </w:tc>
        <w:tc>
          <w:tcPr>
            <w:tcW w:w="1318" w:type="dxa"/>
            <w:vMerge/>
            <w:tcBorders>
              <w:left w:val="single" w:sz="4" w:space="0" w:color="auto"/>
              <w:bottom w:val="single" w:sz="4" w:space="0" w:color="auto"/>
              <w:right w:val="single" w:sz="4" w:space="0" w:color="auto"/>
            </w:tcBorders>
            <w:shd w:val="clear" w:color="auto" w:fill="auto"/>
          </w:tcPr>
          <w:p w14:paraId="1D040E22" w14:textId="77777777" w:rsidR="008E7C69" w:rsidRPr="000C6AFA" w:rsidRDefault="008E7C69" w:rsidP="00990C16">
            <w:pPr>
              <w:spacing w:after="0" w:line="240" w:lineRule="auto"/>
              <w:rPr>
                <w:rFonts w:ascii="Arial" w:hAnsi="Arial" w:cs="Arial"/>
                <w:sz w:val="20"/>
                <w:szCs w:val="20"/>
                <w:lang w:val="ru-RU"/>
              </w:rPr>
            </w:pPr>
          </w:p>
        </w:tc>
      </w:tr>
      <w:tr w:rsidR="008E7C69" w:rsidRPr="000C6AFA" w14:paraId="6B1058D4" w14:textId="77777777" w:rsidTr="007D51F8">
        <w:trPr>
          <w:trHeight w:val="1204"/>
          <w:jc w:val="center"/>
        </w:trPr>
        <w:tc>
          <w:tcPr>
            <w:tcW w:w="1080" w:type="dxa"/>
            <w:vMerge w:val="restart"/>
            <w:tcBorders>
              <w:top w:val="single" w:sz="4" w:space="0" w:color="auto"/>
              <w:left w:val="single" w:sz="4" w:space="0" w:color="auto"/>
            </w:tcBorders>
            <w:shd w:val="clear" w:color="auto" w:fill="FFFFFF"/>
          </w:tcPr>
          <w:p w14:paraId="5226FBB0" w14:textId="1B608AE3" w:rsidR="008E7C69" w:rsidRPr="000C6AFA" w:rsidRDefault="008E7C69" w:rsidP="00990C16">
            <w:pPr>
              <w:pStyle w:val="Other0"/>
              <w:shd w:val="clear" w:color="auto" w:fill="auto"/>
              <w:spacing w:after="0"/>
              <w:ind w:left="124"/>
              <w:rPr>
                <w:rFonts w:ascii="Arial" w:hAnsi="Arial" w:cs="Arial"/>
                <w:lang w:val="ru-RU"/>
              </w:rPr>
            </w:pPr>
            <w:r w:rsidRPr="000C6AFA">
              <w:rPr>
                <w:rFonts w:ascii="Arial" w:hAnsi="Arial" w:cs="Arial"/>
                <w:color w:val="000000"/>
                <w:lang w:val="ru-RU" w:bidi="ro-RO"/>
              </w:rPr>
              <w:t>Цемент</w:t>
            </w:r>
          </w:p>
        </w:tc>
        <w:tc>
          <w:tcPr>
            <w:tcW w:w="2527" w:type="dxa"/>
            <w:tcBorders>
              <w:top w:val="single" w:sz="4" w:space="0" w:color="auto"/>
              <w:left w:val="single" w:sz="4" w:space="0" w:color="auto"/>
            </w:tcBorders>
            <w:shd w:val="clear" w:color="auto" w:fill="FFFFFF"/>
          </w:tcPr>
          <w:p w14:paraId="3C927AFC" w14:textId="3E03B209" w:rsidR="008E7C69" w:rsidRPr="000C6AFA" w:rsidRDefault="008E7C69" w:rsidP="00990C16">
            <w:pPr>
              <w:pStyle w:val="Other0"/>
              <w:shd w:val="clear" w:color="auto" w:fill="auto"/>
              <w:tabs>
                <w:tab w:val="left" w:pos="1690"/>
              </w:tabs>
              <w:spacing w:after="0"/>
              <w:ind w:left="50" w:right="65"/>
              <w:rPr>
                <w:rFonts w:ascii="Arial" w:hAnsi="Arial" w:cs="Arial"/>
                <w:lang w:val="ru-RU"/>
              </w:rPr>
            </w:pPr>
            <w:r w:rsidRPr="000C6AFA">
              <w:rPr>
                <w:rFonts w:ascii="Arial" w:hAnsi="Arial" w:cs="Arial"/>
                <w:color w:val="000000"/>
                <w:lang w:val="ru-RU" w:bidi="ro-RO"/>
              </w:rPr>
              <w:t>Проверка данных, внесенных в сертификат качества или гарантийное свидетельство</w:t>
            </w:r>
          </w:p>
        </w:tc>
        <w:tc>
          <w:tcPr>
            <w:tcW w:w="2542" w:type="dxa"/>
            <w:tcBorders>
              <w:top w:val="single" w:sz="4" w:space="0" w:color="auto"/>
              <w:left w:val="single" w:sz="4" w:space="0" w:color="auto"/>
            </w:tcBorders>
            <w:shd w:val="clear" w:color="auto" w:fill="FFFFFF"/>
          </w:tcPr>
          <w:p w14:paraId="5A84EC8A" w14:textId="389D18D0" w:rsidR="008E7C69" w:rsidRPr="000C6AFA" w:rsidRDefault="008E7C69"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Каждую поставляемую партию</w:t>
            </w:r>
          </w:p>
        </w:tc>
        <w:tc>
          <w:tcPr>
            <w:tcW w:w="1615" w:type="dxa"/>
            <w:tcBorders>
              <w:top w:val="single" w:sz="4" w:space="0" w:color="auto"/>
              <w:left w:val="single" w:sz="4" w:space="0" w:color="auto"/>
            </w:tcBorders>
            <w:shd w:val="clear" w:color="auto" w:fill="FFFFFF"/>
            <w:vAlign w:val="center"/>
          </w:tcPr>
          <w:p w14:paraId="38733F8D"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auto"/>
            <w:vAlign w:val="center"/>
          </w:tcPr>
          <w:p w14:paraId="3859E0C3"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r w:rsidR="008E7C69" w:rsidRPr="000C6AFA" w14:paraId="64F7E486" w14:textId="77777777" w:rsidTr="007D51F8">
        <w:trPr>
          <w:trHeight w:val="561"/>
          <w:jc w:val="center"/>
        </w:trPr>
        <w:tc>
          <w:tcPr>
            <w:tcW w:w="1080" w:type="dxa"/>
            <w:vMerge/>
            <w:tcBorders>
              <w:left w:val="single" w:sz="4" w:space="0" w:color="auto"/>
            </w:tcBorders>
            <w:shd w:val="clear" w:color="auto" w:fill="FFFFFF"/>
          </w:tcPr>
          <w:p w14:paraId="6D2C9B7F" w14:textId="77777777" w:rsidR="008E7C69" w:rsidRPr="000C6AFA" w:rsidRDefault="008E7C69"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63565949" w14:textId="3D5EA625" w:rsidR="008E7C69" w:rsidRPr="000C6AFA" w:rsidRDefault="008E7C69" w:rsidP="00990C16">
            <w:pPr>
              <w:pStyle w:val="Other0"/>
              <w:shd w:val="clear" w:color="auto" w:fill="auto"/>
              <w:tabs>
                <w:tab w:val="left" w:pos="2069"/>
              </w:tabs>
              <w:spacing w:after="0"/>
              <w:ind w:left="50" w:right="65"/>
              <w:rPr>
                <w:rFonts w:ascii="Arial" w:hAnsi="Arial" w:cs="Arial"/>
                <w:lang w:val="ru-RU"/>
              </w:rPr>
            </w:pPr>
            <w:r w:rsidRPr="000C6AFA">
              <w:rPr>
                <w:rFonts w:ascii="Arial" w:hAnsi="Arial" w:cs="Arial"/>
                <w:color w:val="000000"/>
                <w:lang w:val="ru-RU" w:bidi="ro-RO"/>
              </w:rPr>
              <w:t>Постоянная объема/стабильность</w:t>
            </w:r>
          </w:p>
        </w:tc>
        <w:tc>
          <w:tcPr>
            <w:tcW w:w="2542" w:type="dxa"/>
            <w:vMerge w:val="restart"/>
            <w:tcBorders>
              <w:top w:val="single" w:sz="4" w:space="0" w:color="auto"/>
              <w:left w:val="single" w:sz="4" w:space="0" w:color="auto"/>
            </w:tcBorders>
            <w:shd w:val="clear" w:color="auto" w:fill="FFFFFF"/>
          </w:tcPr>
          <w:p w14:paraId="02AC32FE" w14:textId="05B4542E" w:rsidR="008E7C69" w:rsidRPr="000C6AFA" w:rsidRDefault="008E7C69"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Одна проверка на поставляемую партию, но не менее одного определения на 100 т, по средней пробе.</w:t>
            </w:r>
          </w:p>
        </w:tc>
        <w:tc>
          <w:tcPr>
            <w:tcW w:w="1615" w:type="dxa"/>
            <w:tcBorders>
              <w:top w:val="single" w:sz="4" w:space="0" w:color="auto"/>
              <w:left w:val="single" w:sz="4" w:space="0" w:color="auto"/>
            </w:tcBorders>
            <w:shd w:val="clear" w:color="auto" w:fill="FFFFFF"/>
            <w:vAlign w:val="center"/>
          </w:tcPr>
          <w:p w14:paraId="232CFC36"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vMerge w:val="restart"/>
            <w:tcBorders>
              <w:top w:val="single" w:sz="4" w:space="0" w:color="auto"/>
              <w:left w:val="single" w:sz="4" w:space="0" w:color="auto"/>
              <w:right w:val="single" w:sz="4" w:space="0" w:color="auto"/>
            </w:tcBorders>
            <w:shd w:val="clear" w:color="auto" w:fill="auto"/>
          </w:tcPr>
          <w:p w14:paraId="0FD47778" w14:textId="77777777" w:rsidR="008E7C69" w:rsidRPr="00555D5A" w:rsidRDefault="008E7C69" w:rsidP="00990C16">
            <w:pPr>
              <w:pStyle w:val="Other0"/>
              <w:shd w:val="clear" w:color="auto" w:fill="auto"/>
              <w:tabs>
                <w:tab w:val="left" w:pos="835"/>
              </w:tabs>
              <w:spacing w:after="0"/>
              <w:rPr>
                <w:rFonts w:ascii="Arial" w:hAnsi="Arial" w:cs="Arial"/>
                <w:lang w:val="en-US"/>
              </w:rPr>
            </w:pPr>
            <w:r w:rsidRPr="00555D5A">
              <w:rPr>
                <w:rFonts w:ascii="Arial" w:hAnsi="Arial" w:cs="Arial"/>
                <w:color w:val="000000"/>
                <w:lang w:val="en-US" w:bidi="ro-RO"/>
              </w:rPr>
              <w:t>SM EN 196-3, SM SR CEN/TR 196-4</w:t>
            </w:r>
          </w:p>
        </w:tc>
      </w:tr>
      <w:tr w:rsidR="008E7C69" w:rsidRPr="000C6AFA" w14:paraId="5591F893" w14:textId="77777777" w:rsidTr="007D51F8">
        <w:trPr>
          <w:trHeight w:val="533"/>
          <w:jc w:val="center"/>
        </w:trPr>
        <w:tc>
          <w:tcPr>
            <w:tcW w:w="1080" w:type="dxa"/>
            <w:vMerge/>
            <w:tcBorders>
              <w:left w:val="single" w:sz="4" w:space="0" w:color="auto"/>
            </w:tcBorders>
            <w:shd w:val="clear" w:color="auto" w:fill="FFFFFF"/>
          </w:tcPr>
          <w:p w14:paraId="1506CFC9" w14:textId="77777777" w:rsidR="008E7C69" w:rsidRPr="00555D5A" w:rsidRDefault="008E7C69" w:rsidP="00990C16">
            <w:pPr>
              <w:spacing w:after="0" w:line="240" w:lineRule="auto"/>
              <w:rPr>
                <w:rFonts w:ascii="Arial" w:hAnsi="Arial" w:cs="Arial"/>
                <w:sz w:val="20"/>
                <w:szCs w:val="20"/>
                <w:lang w:val="en-US"/>
              </w:rPr>
            </w:pPr>
          </w:p>
        </w:tc>
        <w:tc>
          <w:tcPr>
            <w:tcW w:w="2527" w:type="dxa"/>
            <w:tcBorders>
              <w:top w:val="single" w:sz="4" w:space="0" w:color="auto"/>
              <w:left w:val="single" w:sz="4" w:space="0" w:color="auto"/>
            </w:tcBorders>
            <w:shd w:val="clear" w:color="auto" w:fill="FFFFFF"/>
            <w:vAlign w:val="center"/>
          </w:tcPr>
          <w:p w14:paraId="415E0319" w14:textId="44743523" w:rsidR="008E7C69" w:rsidRPr="000C6AFA" w:rsidRDefault="008E7C69" w:rsidP="00990C16">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Время схватывания</w:t>
            </w:r>
          </w:p>
        </w:tc>
        <w:tc>
          <w:tcPr>
            <w:tcW w:w="2542" w:type="dxa"/>
            <w:vMerge/>
            <w:tcBorders>
              <w:left w:val="single" w:sz="4" w:space="0" w:color="auto"/>
            </w:tcBorders>
            <w:shd w:val="clear" w:color="auto" w:fill="FFFFFF"/>
          </w:tcPr>
          <w:p w14:paraId="4EA9AEF2" w14:textId="77777777" w:rsidR="008E7C69" w:rsidRPr="000C6AFA" w:rsidRDefault="008E7C69" w:rsidP="00990C16">
            <w:pPr>
              <w:spacing w:after="0" w:line="240" w:lineRule="auto"/>
              <w:ind w:left="50" w:right="65"/>
              <w:rPr>
                <w:rFonts w:ascii="Arial" w:hAnsi="Arial" w:cs="Arial"/>
                <w:sz w:val="20"/>
                <w:szCs w:val="20"/>
                <w:lang w:val="ru-RU"/>
              </w:rPr>
            </w:pPr>
          </w:p>
        </w:tc>
        <w:tc>
          <w:tcPr>
            <w:tcW w:w="1615" w:type="dxa"/>
            <w:tcBorders>
              <w:top w:val="single" w:sz="4" w:space="0" w:color="auto"/>
              <w:left w:val="single" w:sz="4" w:space="0" w:color="auto"/>
            </w:tcBorders>
            <w:shd w:val="clear" w:color="auto" w:fill="FFFFFF"/>
            <w:vAlign w:val="center"/>
          </w:tcPr>
          <w:p w14:paraId="5EA96416"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vMerge/>
            <w:tcBorders>
              <w:left w:val="single" w:sz="4" w:space="0" w:color="auto"/>
              <w:right w:val="single" w:sz="4" w:space="0" w:color="auto"/>
            </w:tcBorders>
            <w:shd w:val="clear" w:color="auto" w:fill="auto"/>
          </w:tcPr>
          <w:p w14:paraId="23718898" w14:textId="77777777" w:rsidR="008E7C69" w:rsidRPr="000C6AFA" w:rsidRDefault="008E7C69" w:rsidP="00990C16">
            <w:pPr>
              <w:spacing w:after="0" w:line="240" w:lineRule="auto"/>
              <w:rPr>
                <w:rFonts w:ascii="Arial" w:hAnsi="Arial" w:cs="Arial"/>
                <w:sz w:val="20"/>
                <w:szCs w:val="20"/>
                <w:lang w:val="ru-RU"/>
              </w:rPr>
            </w:pPr>
          </w:p>
        </w:tc>
      </w:tr>
      <w:tr w:rsidR="008E7C69" w:rsidRPr="000C6AFA" w14:paraId="116AD89B" w14:textId="77777777" w:rsidTr="007D51F8">
        <w:trPr>
          <w:trHeight w:hRule="exact" w:val="494"/>
          <w:jc w:val="center"/>
        </w:trPr>
        <w:tc>
          <w:tcPr>
            <w:tcW w:w="1080" w:type="dxa"/>
            <w:vMerge/>
            <w:tcBorders>
              <w:left w:val="single" w:sz="4" w:space="0" w:color="auto"/>
            </w:tcBorders>
            <w:shd w:val="clear" w:color="auto" w:fill="FFFFFF"/>
          </w:tcPr>
          <w:p w14:paraId="5BF9F292" w14:textId="77777777" w:rsidR="008E7C69" w:rsidRPr="000C6AFA" w:rsidRDefault="008E7C69"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1EDBBCB5" w14:textId="6E96BBFF" w:rsidR="008E7C69" w:rsidRPr="000C6AFA" w:rsidRDefault="003428EF"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П</w:t>
            </w:r>
            <w:r w:rsidR="008E7C69" w:rsidRPr="000C6AFA">
              <w:rPr>
                <w:rFonts w:ascii="Arial" w:hAnsi="Arial" w:cs="Arial"/>
                <w:color w:val="000000"/>
                <w:lang w:val="ru-RU" w:bidi="ro-RO"/>
              </w:rPr>
              <w:t xml:space="preserve">рочность </w:t>
            </w:r>
            <w:r w:rsidRPr="000C6AFA">
              <w:rPr>
                <w:rFonts w:ascii="Arial" w:hAnsi="Arial" w:cs="Arial"/>
                <w:color w:val="000000"/>
                <w:lang w:val="ru-RU" w:bidi="ro-RO"/>
              </w:rPr>
              <w:t>в возрасте</w:t>
            </w:r>
            <w:r w:rsidR="008E7C69" w:rsidRPr="000C6AFA">
              <w:rPr>
                <w:rFonts w:ascii="Arial" w:hAnsi="Arial" w:cs="Arial"/>
                <w:color w:val="000000"/>
                <w:lang w:val="ru-RU" w:bidi="ro-RO"/>
              </w:rPr>
              <w:t xml:space="preserve"> 2 </w:t>
            </w:r>
            <w:r w:rsidRPr="000C6AFA">
              <w:rPr>
                <w:rFonts w:ascii="Arial" w:hAnsi="Arial" w:cs="Arial"/>
                <w:color w:val="000000"/>
                <w:lang w:val="ru-RU" w:bidi="ro-RO"/>
              </w:rPr>
              <w:t>суток</w:t>
            </w:r>
          </w:p>
        </w:tc>
        <w:tc>
          <w:tcPr>
            <w:tcW w:w="2542" w:type="dxa"/>
            <w:vMerge w:val="restart"/>
            <w:tcBorders>
              <w:top w:val="single" w:sz="4" w:space="0" w:color="auto"/>
              <w:left w:val="single" w:sz="4" w:space="0" w:color="auto"/>
            </w:tcBorders>
            <w:shd w:val="clear" w:color="auto" w:fill="FFFFFF"/>
          </w:tcPr>
          <w:p w14:paraId="6EE33448" w14:textId="7739A47B" w:rsidR="008E7C69" w:rsidRPr="000C6AFA" w:rsidRDefault="003428EF"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Один образец на 100 т или на каждый силос, в котором хранится доставленная партия.</w:t>
            </w:r>
          </w:p>
        </w:tc>
        <w:tc>
          <w:tcPr>
            <w:tcW w:w="1615" w:type="dxa"/>
            <w:tcBorders>
              <w:top w:val="single" w:sz="4" w:space="0" w:color="auto"/>
              <w:left w:val="single" w:sz="4" w:space="0" w:color="auto"/>
            </w:tcBorders>
            <w:shd w:val="clear" w:color="auto" w:fill="FFFFFF"/>
            <w:vAlign w:val="center"/>
          </w:tcPr>
          <w:p w14:paraId="1D59A7C4"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vMerge w:val="restart"/>
            <w:tcBorders>
              <w:top w:val="single" w:sz="4" w:space="0" w:color="auto"/>
              <w:left w:val="single" w:sz="4" w:space="0" w:color="auto"/>
              <w:right w:val="single" w:sz="4" w:space="0" w:color="auto"/>
            </w:tcBorders>
            <w:shd w:val="clear" w:color="auto" w:fill="auto"/>
          </w:tcPr>
          <w:p w14:paraId="1385DC8D" w14:textId="77777777" w:rsidR="008E7C69" w:rsidRPr="000C6AFA" w:rsidRDefault="008E7C69" w:rsidP="00990C16">
            <w:pPr>
              <w:pStyle w:val="Other0"/>
              <w:shd w:val="clear" w:color="auto" w:fill="auto"/>
              <w:spacing w:after="0"/>
              <w:rPr>
                <w:rFonts w:ascii="Arial" w:hAnsi="Arial" w:cs="Arial"/>
                <w:lang w:val="ru-RU"/>
              </w:rPr>
            </w:pPr>
            <w:r w:rsidRPr="000C6AFA">
              <w:rPr>
                <w:rFonts w:ascii="Arial" w:hAnsi="Arial" w:cs="Arial"/>
                <w:color w:val="000000"/>
                <w:lang w:val="ru-RU" w:bidi="ro-RO"/>
              </w:rPr>
              <w:t>SM EN 196-1</w:t>
            </w:r>
          </w:p>
        </w:tc>
      </w:tr>
      <w:tr w:rsidR="008E7C69" w:rsidRPr="000C6AFA" w14:paraId="3D638736" w14:textId="77777777" w:rsidTr="007D51F8">
        <w:trPr>
          <w:trHeight w:hRule="exact" w:val="490"/>
          <w:jc w:val="center"/>
        </w:trPr>
        <w:tc>
          <w:tcPr>
            <w:tcW w:w="1080" w:type="dxa"/>
            <w:vMerge/>
            <w:tcBorders>
              <w:left w:val="single" w:sz="4" w:space="0" w:color="auto"/>
            </w:tcBorders>
            <w:shd w:val="clear" w:color="auto" w:fill="FFFFFF"/>
          </w:tcPr>
          <w:p w14:paraId="4B045B72" w14:textId="77777777" w:rsidR="008E7C69" w:rsidRPr="000C6AFA" w:rsidRDefault="008E7C69"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0134F38B" w14:textId="034FC1FB" w:rsidR="008E7C69" w:rsidRPr="000C6AFA" w:rsidRDefault="003428EF"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Прочность в возрасте 28 суток</w:t>
            </w:r>
          </w:p>
        </w:tc>
        <w:tc>
          <w:tcPr>
            <w:tcW w:w="2542" w:type="dxa"/>
            <w:vMerge/>
            <w:tcBorders>
              <w:left w:val="single" w:sz="4" w:space="0" w:color="auto"/>
            </w:tcBorders>
            <w:shd w:val="clear" w:color="auto" w:fill="FFFFFF"/>
          </w:tcPr>
          <w:p w14:paraId="676FC7C7" w14:textId="77777777" w:rsidR="008E7C69" w:rsidRPr="000C6AFA" w:rsidRDefault="008E7C69" w:rsidP="00990C16">
            <w:pPr>
              <w:spacing w:after="0" w:line="240" w:lineRule="auto"/>
              <w:ind w:left="50" w:right="65"/>
              <w:rPr>
                <w:rFonts w:ascii="Arial" w:hAnsi="Arial" w:cs="Arial"/>
                <w:sz w:val="20"/>
                <w:szCs w:val="20"/>
                <w:lang w:val="ru-RU"/>
              </w:rPr>
            </w:pPr>
          </w:p>
        </w:tc>
        <w:tc>
          <w:tcPr>
            <w:tcW w:w="1615" w:type="dxa"/>
            <w:tcBorders>
              <w:top w:val="single" w:sz="4" w:space="0" w:color="auto"/>
              <w:left w:val="single" w:sz="4" w:space="0" w:color="auto"/>
            </w:tcBorders>
            <w:shd w:val="clear" w:color="auto" w:fill="FFFFFF"/>
            <w:vAlign w:val="center"/>
          </w:tcPr>
          <w:p w14:paraId="4650048C"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vMerge/>
            <w:tcBorders>
              <w:left w:val="single" w:sz="4" w:space="0" w:color="auto"/>
              <w:right w:val="single" w:sz="4" w:space="0" w:color="auto"/>
            </w:tcBorders>
            <w:shd w:val="clear" w:color="auto" w:fill="auto"/>
          </w:tcPr>
          <w:p w14:paraId="06CB3958" w14:textId="77777777" w:rsidR="008E7C69" w:rsidRPr="000C6AFA" w:rsidRDefault="008E7C69" w:rsidP="00990C16">
            <w:pPr>
              <w:spacing w:after="0" w:line="240" w:lineRule="auto"/>
              <w:rPr>
                <w:rFonts w:ascii="Arial" w:hAnsi="Arial" w:cs="Arial"/>
                <w:sz w:val="20"/>
                <w:szCs w:val="20"/>
                <w:lang w:val="ru-RU"/>
              </w:rPr>
            </w:pPr>
          </w:p>
        </w:tc>
      </w:tr>
      <w:tr w:rsidR="008E7C69" w:rsidRPr="000C6AFA" w14:paraId="698BBBA2" w14:textId="77777777" w:rsidTr="007D51F8">
        <w:trPr>
          <w:trHeight w:val="1653"/>
          <w:jc w:val="center"/>
        </w:trPr>
        <w:tc>
          <w:tcPr>
            <w:tcW w:w="1080" w:type="dxa"/>
            <w:vMerge/>
            <w:tcBorders>
              <w:left w:val="single" w:sz="4" w:space="0" w:color="auto"/>
            </w:tcBorders>
            <w:shd w:val="clear" w:color="auto" w:fill="FFFFFF"/>
          </w:tcPr>
          <w:p w14:paraId="2E46FCD5" w14:textId="77777777" w:rsidR="008E7C69" w:rsidRPr="000C6AFA" w:rsidRDefault="008E7C69"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745E4587" w14:textId="31154FD6" w:rsidR="008E7C69" w:rsidRPr="000C6AFA" w:rsidRDefault="0014115F" w:rsidP="00990C16">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Взятие контр</w:t>
            </w:r>
            <w:r w:rsidR="005D0C6B">
              <w:rPr>
                <w:rFonts w:ascii="Arial" w:hAnsi="Arial" w:cs="Arial"/>
                <w:color w:val="000000"/>
                <w:lang w:val="ru-RU" w:bidi="ro-RO"/>
              </w:rPr>
              <w:t xml:space="preserve">ольных </w:t>
            </w:r>
            <w:r w:rsidRPr="000C6AFA">
              <w:rPr>
                <w:rFonts w:ascii="Arial" w:hAnsi="Arial" w:cs="Arial"/>
                <w:color w:val="000000"/>
                <w:lang w:val="ru-RU" w:bidi="ro-RO"/>
              </w:rPr>
              <w:t>проб, которые хранятся не менее 45 дней (хранятся в металлических ящиках или запечатанных полиэтиленовых пакетах)</w:t>
            </w:r>
          </w:p>
        </w:tc>
        <w:tc>
          <w:tcPr>
            <w:tcW w:w="2542" w:type="dxa"/>
            <w:tcBorders>
              <w:top w:val="single" w:sz="4" w:space="0" w:color="auto"/>
              <w:left w:val="single" w:sz="4" w:space="0" w:color="auto"/>
            </w:tcBorders>
            <w:shd w:val="clear" w:color="auto" w:fill="FFFFFF"/>
          </w:tcPr>
          <w:p w14:paraId="5F9E3730" w14:textId="18E60497" w:rsidR="008E7C69" w:rsidRPr="000C6AFA" w:rsidRDefault="0014115F" w:rsidP="0014115F">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Из каждой поставляемой партии пробы отбираются вместе с представителем Инженера</w:t>
            </w:r>
          </w:p>
        </w:tc>
        <w:tc>
          <w:tcPr>
            <w:tcW w:w="1615" w:type="dxa"/>
            <w:tcBorders>
              <w:top w:val="single" w:sz="4" w:space="0" w:color="auto"/>
              <w:left w:val="single" w:sz="4" w:space="0" w:color="auto"/>
            </w:tcBorders>
            <w:shd w:val="clear" w:color="auto" w:fill="FFFFFF"/>
            <w:vAlign w:val="center"/>
          </w:tcPr>
          <w:p w14:paraId="53B8230C"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FFFFFF"/>
            <w:vAlign w:val="center"/>
          </w:tcPr>
          <w:p w14:paraId="5A2571CD" w14:textId="77777777" w:rsidR="008E7C69" w:rsidRPr="000C6AFA" w:rsidRDefault="008E7C69"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r w:rsidR="008E7C69" w:rsidRPr="000C6AFA" w14:paraId="2D1A5172" w14:textId="77777777" w:rsidTr="005E272E">
        <w:trPr>
          <w:trHeight w:hRule="exact" w:val="1463"/>
          <w:jc w:val="center"/>
        </w:trPr>
        <w:tc>
          <w:tcPr>
            <w:tcW w:w="1080" w:type="dxa"/>
            <w:vMerge/>
            <w:tcBorders>
              <w:left w:val="single" w:sz="4" w:space="0" w:color="auto"/>
              <w:bottom w:val="single" w:sz="4" w:space="0" w:color="auto"/>
            </w:tcBorders>
            <w:shd w:val="clear" w:color="auto" w:fill="FFFFFF"/>
          </w:tcPr>
          <w:p w14:paraId="30AA20DA" w14:textId="77777777" w:rsidR="008E7C69" w:rsidRPr="000C6AFA" w:rsidRDefault="008E7C69"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bottom w:val="single" w:sz="4" w:space="0" w:color="auto"/>
            </w:tcBorders>
            <w:shd w:val="clear" w:color="auto" w:fill="FFFFFF"/>
          </w:tcPr>
          <w:p w14:paraId="09BB0D5C" w14:textId="4D40980D" w:rsidR="008E7C69" w:rsidRPr="000C6AFA" w:rsidRDefault="0014115F" w:rsidP="00990C16">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Состояние консервации только в том случае, если срок хранения был превышен или вмешались изменяющие факторы</w:t>
            </w:r>
          </w:p>
        </w:tc>
        <w:tc>
          <w:tcPr>
            <w:tcW w:w="2542" w:type="dxa"/>
            <w:tcBorders>
              <w:top w:val="single" w:sz="4" w:space="0" w:color="auto"/>
              <w:left w:val="single" w:sz="4" w:space="0" w:color="auto"/>
              <w:bottom w:val="single" w:sz="4" w:space="0" w:color="auto"/>
            </w:tcBorders>
            <w:shd w:val="clear" w:color="auto" w:fill="FFFFFF"/>
          </w:tcPr>
          <w:p w14:paraId="67FC44CE" w14:textId="5EAD1D05" w:rsidR="008E7C69" w:rsidRPr="000C6AFA" w:rsidRDefault="0014115F" w:rsidP="0014115F">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Определение каждой складируемой партии или в каждом бункере, в котором хранилась складируемая партия (по средней пробе)</w:t>
            </w:r>
          </w:p>
        </w:tc>
        <w:tc>
          <w:tcPr>
            <w:tcW w:w="1615" w:type="dxa"/>
            <w:tcBorders>
              <w:top w:val="single" w:sz="4" w:space="0" w:color="auto"/>
              <w:left w:val="single" w:sz="4" w:space="0" w:color="auto"/>
              <w:bottom w:val="single" w:sz="4" w:space="0" w:color="auto"/>
            </w:tcBorders>
            <w:shd w:val="clear" w:color="auto" w:fill="FFFFFF"/>
            <w:vAlign w:val="center"/>
          </w:tcPr>
          <w:p w14:paraId="53E8907D" w14:textId="5D11B35F" w:rsidR="008E7C69" w:rsidRPr="000C6AFA" w:rsidRDefault="0014115F" w:rsidP="00990C16">
            <w:pPr>
              <w:pStyle w:val="Other0"/>
              <w:shd w:val="clear" w:color="auto" w:fill="auto"/>
              <w:spacing w:after="0"/>
              <w:ind w:left="86" w:right="71"/>
              <w:rPr>
                <w:rFonts w:ascii="Arial" w:hAnsi="Arial" w:cs="Arial"/>
                <w:lang w:val="ru-RU"/>
              </w:rPr>
            </w:pPr>
            <w:r w:rsidRPr="000C6AFA">
              <w:rPr>
                <w:rFonts w:ascii="Arial" w:hAnsi="Arial" w:cs="Arial"/>
                <w:color w:val="000000"/>
                <w:lang w:val="ru-RU" w:bidi="ro-RO"/>
              </w:rPr>
              <w:t>Два определения на бункер (сверху и снизу)</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1BFBFCB4" w14:textId="77777777" w:rsidR="008E7C69" w:rsidRPr="000C6AFA" w:rsidRDefault="008E7C69" w:rsidP="00990C16">
            <w:pPr>
              <w:pStyle w:val="Other0"/>
              <w:shd w:val="clear" w:color="auto" w:fill="auto"/>
              <w:spacing w:after="0"/>
              <w:rPr>
                <w:rFonts w:ascii="Arial" w:hAnsi="Arial" w:cs="Arial"/>
                <w:highlight w:val="yellow"/>
                <w:lang w:val="ru-RU"/>
              </w:rPr>
            </w:pPr>
            <w:r w:rsidRPr="000C6AFA">
              <w:rPr>
                <w:rFonts w:ascii="Arial" w:hAnsi="Arial" w:cs="Arial"/>
                <w:color w:val="000000"/>
                <w:lang w:val="ru-RU" w:bidi="ro-RO"/>
              </w:rPr>
              <w:t>SM EN 196-6</w:t>
            </w:r>
          </w:p>
        </w:tc>
      </w:tr>
      <w:tr w:rsidR="0014115F" w:rsidRPr="000C6AFA" w14:paraId="6093E26E" w14:textId="77777777" w:rsidTr="007D51F8">
        <w:trPr>
          <w:trHeight w:hRule="exact" w:val="960"/>
          <w:jc w:val="center"/>
        </w:trPr>
        <w:tc>
          <w:tcPr>
            <w:tcW w:w="1080" w:type="dxa"/>
            <w:vMerge w:val="restart"/>
            <w:tcBorders>
              <w:top w:val="single" w:sz="4" w:space="0" w:color="auto"/>
              <w:left w:val="single" w:sz="4" w:space="0" w:color="auto"/>
            </w:tcBorders>
            <w:shd w:val="clear" w:color="auto" w:fill="FFFFFF"/>
          </w:tcPr>
          <w:p w14:paraId="55CED00C" w14:textId="64388445" w:rsidR="0014115F" w:rsidRPr="000C6AFA" w:rsidRDefault="0014115F" w:rsidP="0014115F">
            <w:pPr>
              <w:pStyle w:val="Other0"/>
              <w:shd w:val="clear" w:color="auto" w:fill="auto"/>
              <w:spacing w:after="0"/>
              <w:ind w:left="124"/>
              <w:rPr>
                <w:rFonts w:ascii="Arial" w:hAnsi="Arial" w:cs="Arial"/>
                <w:lang w:val="ru-RU"/>
              </w:rPr>
            </w:pPr>
            <w:r w:rsidRPr="000C6AFA">
              <w:rPr>
                <w:rFonts w:ascii="Arial" w:hAnsi="Arial" w:cs="Arial"/>
                <w:color w:val="000000"/>
                <w:lang w:val="ru-RU" w:bidi="ro-RO"/>
              </w:rPr>
              <w:t>Заполнители</w:t>
            </w:r>
          </w:p>
        </w:tc>
        <w:tc>
          <w:tcPr>
            <w:tcW w:w="2527" w:type="dxa"/>
            <w:tcBorders>
              <w:top w:val="single" w:sz="4" w:space="0" w:color="auto"/>
              <w:left w:val="single" w:sz="4" w:space="0" w:color="auto"/>
            </w:tcBorders>
            <w:shd w:val="clear" w:color="auto" w:fill="FFFFFF"/>
          </w:tcPr>
          <w:p w14:paraId="7A102EED" w14:textId="020C31E5" w:rsidR="0014115F" w:rsidRPr="000C6AFA" w:rsidRDefault="0014115F" w:rsidP="0014115F">
            <w:pPr>
              <w:pStyle w:val="Other0"/>
              <w:shd w:val="clear" w:color="auto" w:fill="auto"/>
              <w:tabs>
                <w:tab w:val="left" w:pos="1690"/>
              </w:tabs>
              <w:spacing w:after="0"/>
              <w:ind w:left="50" w:right="65"/>
              <w:rPr>
                <w:rFonts w:ascii="Arial" w:hAnsi="Arial" w:cs="Arial"/>
                <w:lang w:val="ru-RU"/>
              </w:rPr>
            </w:pPr>
            <w:r w:rsidRPr="000C6AFA">
              <w:rPr>
                <w:rFonts w:ascii="Arial" w:hAnsi="Arial" w:cs="Arial"/>
                <w:color w:val="000000"/>
                <w:lang w:val="ru-RU" w:bidi="ro-RO"/>
              </w:rPr>
              <w:t>Проверка данных, внесенных в сертификат качества или гарантийное свидетельство</w:t>
            </w:r>
          </w:p>
        </w:tc>
        <w:tc>
          <w:tcPr>
            <w:tcW w:w="2542" w:type="dxa"/>
            <w:tcBorders>
              <w:top w:val="single" w:sz="4" w:space="0" w:color="auto"/>
              <w:left w:val="single" w:sz="4" w:space="0" w:color="auto"/>
            </w:tcBorders>
            <w:shd w:val="clear" w:color="auto" w:fill="FFFFFF"/>
          </w:tcPr>
          <w:p w14:paraId="59E540BE" w14:textId="21E58F89" w:rsidR="0014115F" w:rsidRPr="000C6AFA" w:rsidRDefault="0014115F" w:rsidP="0014115F">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Каждую поставляемую партию</w:t>
            </w:r>
          </w:p>
        </w:tc>
        <w:tc>
          <w:tcPr>
            <w:tcW w:w="1615" w:type="dxa"/>
            <w:tcBorders>
              <w:top w:val="single" w:sz="4" w:space="0" w:color="auto"/>
              <w:left w:val="single" w:sz="4" w:space="0" w:color="auto"/>
            </w:tcBorders>
            <w:shd w:val="clear" w:color="auto" w:fill="FFFFFF"/>
            <w:vAlign w:val="center"/>
          </w:tcPr>
          <w:p w14:paraId="4AF1A299" w14:textId="77777777" w:rsidR="0014115F" w:rsidRPr="000C6AFA" w:rsidRDefault="0014115F" w:rsidP="0014115F">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FFFFFF"/>
            <w:vAlign w:val="center"/>
          </w:tcPr>
          <w:p w14:paraId="32F79ECD" w14:textId="77777777" w:rsidR="0014115F" w:rsidRPr="000C6AFA" w:rsidRDefault="0014115F" w:rsidP="0014115F">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r w:rsidR="0014115F" w:rsidRPr="000C6AFA" w14:paraId="31EEFAD4" w14:textId="77777777" w:rsidTr="007D51F8">
        <w:trPr>
          <w:trHeight w:val="1176"/>
          <w:jc w:val="center"/>
        </w:trPr>
        <w:tc>
          <w:tcPr>
            <w:tcW w:w="1080" w:type="dxa"/>
            <w:vMerge/>
            <w:tcBorders>
              <w:left w:val="single" w:sz="4" w:space="0" w:color="auto"/>
            </w:tcBorders>
            <w:shd w:val="clear" w:color="auto" w:fill="FFFFFF"/>
          </w:tcPr>
          <w:p w14:paraId="24628C80" w14:textId="77777777" w:rsidR="0014115F" w:rsidRPr="000C6AFA" w:rsidRDefault="0014115F"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73B4CB9C" w14:textId="23518A5B" w:rsidR="0014115F" w:rsidRPr="000C6AFA" w:rsidRDefault="0014115F" w:rsidP="00990C16">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Гранулометрический состав фракций</w:t>
            </w:r>
          </w:p>
        </w:tc>
        <w:tc>
          <w:tcPr>
            <w:tcW w:w="2542" w:type="dxa"/>
            <w:tcBorders>
              <w:top w:val="single" w:sz="4" w:space="0" w:color="auto"/>
              <w:left w:val="single" w:sz="4" w:space="0" w:color="auto"/>
            </w:tcBorders>
            <w:shd w:val="clear" w:color="auto" w:fill="FFFFFF"/>
          </w:tcPr>
          <w:p w14:paraId="79F419F4" w14:textId="34E46D84" w:rsidR="0014115F" w:rsidRPr="000C6AFA" w:rsidRDefault="0014115F"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Один образец на кажд</w:t>
            </w:r>
            <w:r w:rsidR="00A34563" w:rsidRPr="000C6AFA">
              <w:rPr>
                <w:rFonts w:ascii="Arial" w:hAnsi="Arial" w:cs="Arial"/>
                <w:color w:val="000000"/>
                <w:lang w:val="ru-RU" w:bidi="ro-RO"/>
              </w:rPr>
              <w:t>ую поставляемую партию</w:t>
            </w:r>
            <w:r w:rsidRPr="000C6AFA">
              <w:rPr>
                <w:rFonts w:ascii="Arial" w:hAnsi="Arial" w:cs="Arial"/>
                <w:color w:val="000000"/>
                <w:lang w:val="ru-RU" w:bidi="ro-RO"/>
              </w:rPr>
              <w:t xml:space="preserve"> </w:t>
            </w:r>
            <w:r w:rsidR="00A34563" w:rsidRPr="000C6AFA">
              <w:rPr>
                <w:rFonts w:ascii="Arial" w:hAnsi="Arial" w:cs="Arial"/>
                <w:color w:val="000000"/>
                <w:lang w:val="ru-RU" w:bidi="ro-RO"/>
              </w:rPr>
              <w:t xml:space="preserve">максимум </w:t>
            </w:r>
            <w:r w:rsidRPr="000C6AFA">
              <w:rPr>
                <w:rFonts w:ascii="Arial" w:hAnsi="Arial" w:cs="Arial"/>
                <w:color w:val="000000"/>
                <w:lang w:val="ru-RU" w:bidi="ro-RO"/>
              </w:rPr>
              <w:t xml:space="preserve">500 тонн от каждого источника </w:t>
            </w:r>
            <w:r w:rsidR="00A34563" w:rsidRPr="000C6AFA">
              <w:rPr>
                <w:rFonts w:ascii="Arial" w:hAnsi="Arial" w:cs="Arial"/>
                <w:color w:val="000000"/>
                <w:lang w:val="ru-RU" w:bidi="ro-RO"/>
              </w:rPr>
              <w:t>и по фракциям</w:t>
            </w:r>
          </w:p>
        </w:tc>
        <w:tc>
          <w:tcPr>
            <w:tcW w:w="1615" w:type="dxa"/>
            <w:tcBorders>
              <w:top w:val="single" w:sz="4" w:space="0" w:color="auto"/>
              <w:left w:val="single" w:sz="4" w:space="0" w:color="auto"/>
            </w:tcBorders>
            <w:shd w:val="clear" w:color="auto" w:fill="FFFFFF"/>
            <w:vAlign w:val="center"/>
          </w:tcPr>
          <w:p w14:paraId="24949044"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FFFFFF"/>
          </w:tcPr>
          <w:p w14:paraId="726F4675" w14:textId="77777777" w:rsidR="0014115F" w:rsidRPr="000C6AFA" w:rsidRDefault="0014115F" w:rsidP="00990C16">
            <w:pPr>
              <w:pStyle w:val="Other0"/>
              <w:shd w:val="clear" w:color="auto" w:fill="auto"/>
              <w:spacing w:after="0"/>
              <w:rPr>
                <w:rFonts w:ascii="Arial" w:hAnsi="Arial" w:cs="Arial"/>
                <w:lang w:val="ru-RU"/>
              </w:rPr>
            </w:pPr>
            <w:r w:rsidRPr="000C6AFA">
              <w:rPr>
                <w:rFonts w:ascii="Arial" w:hAnsi="Arial" w:cs="Arial"/>
                <w:color w:val="000000"/>
                <w:lang w:val="ru-RU" w:bidi="ro-RO"/>
              </w:rPr>
              <w:t>SM EN 933-1</w:t>
            </w:r>
          </w:p>
        </w:tc>
      </w:tr>
      <w:tr w:rsidR="0014115F" w:rsidRPr="000C6AFA" w14:paraId="1EE6FE3B" w14:textId="77777777" w:rsidTr="007D51F8">
        <w:trPr>
          <w:trHeight w:hRule="exact" w:val="965"/>
          <w:jc w:val="center"/>
        </w:trPr>
        <w:tc>
          <w:tcPr>
            <w:tcW w:w="1080" w:type="dxa"/>
            <w:vMerge/>
            <w:tcBorders>
              <w:left w:val="single" w:sz="4" w:space="0" w:color="auto"/>
            </w:tcBorders>
            <w:shd w:val="clear" w:color="auto" w:fill="FFFFFF"/>
          </w:tcPr>
          <w:p w14:paraId="38196877" w14:textId="77777777" w:rsidR="0014115F" w:rsidRPr="000C6AFA" w:rsidRDefault="0014115F"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tcBorders>
            <w:shd w:val="clear" w:color="auto" w:fill="FFFFFF"/>
          </w:tcPr>
          <w:p w14:paraId="41C961B7" w14:textId="0E417470" w:rsidR="0014115F" w:rsidRPr="000C6AFA" w:rsidRDefault="0014115F" w:rsidP="00990C16">
            <w:pPr>
              <w:pStyle w:val="Other0"/>
              <w:shd w:val="clear" w:color="auto" w:fill="auto"/>
              <w:spacing w:after="0"/>
              <w:ind w:left="50" w:right="65"/>
              <w:rPr>
                <w:rFonts w:ascii="Arial" w:hAnsi="Arial" w:cs="Arial"/>
                <w:lang w:val="ru-RU"/>
              </w:rPr>
            </w:pPr>
            <w:r w:rsidRPr="000C6AFA">
              <w:rPr>
                <w:rFonts w:ascii="Arial" w:hAnsi="Arial" w:cs="Arial"/>
                <w:color w:val="000000"/>
                <w:lang w:val="ru-RU" w:bidi="ro-RO"/>
              </w:rPr>
              <w:t>Эквивалент песка</w:t>
            </w:r>
          </w:p>
        </w:tc>
        <w:tc>
          <w:tcPr>
            <w:tcW w:w="2542" w:type="dxa"/>
            <w:tcBorders>
              <w:top w:val="single" w:sz="4" w:space="0" w:color="auto"/>
              <w:left w:val="single" w:sz="4" w:space="0" w:color="auto"/>
            </w:tcBorders>
            <w:shd w:val="clear" w:color="auto" w:fill="FFFFFF"/>
          </w:tcPr>
          <w:p w14:paraId="65B68411" w14:textId="04A9DAC9" w:rsidR="0014115F" w:rsidRPr="000C6AFA" w:rsidRDefault="00A34563"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Один образец на каждую поставляемую партию максимум 500 тонн от каждого источника</w:t>
            </w:r>
          </w:p>
        </w:tc>
        <w:tc>
          <w:tcPr>
            <w:tcW w:w="1615" w:type="dxa"/>
            <w:tcBorders>
              <w:top w:val="single" w:sz="4" w:space="0" w:color="auto"/>
              <w:left w:val="single" w:sz="4" w:space="0" w:color="auto"/>
            </w:tcBorders>
            <w:shd w:val="clear" w:color="auto" w:fill="FFFFFF"/>
            <w:vAlign w:val="center"/>
          </w:tcPr>
          <w:p w14:paraId="25F5712B"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FFFFFF"/>
          </w:tcPr>
          <w:p w14:paraId="5403552A" w14:textId="77777777" w:rsidR="0014115F" w:rsidRPr="000C6AFA" w:rsidRDefault="0014115F" w:rsidP="00990C16">
            <w:pPr>
              <w:pStyle w:val="Other0"/>
              <w:shd w:val="clear" w:color="auto" w:fill="auto"/>
              <w:spacing w:after="0"/>
              <w:rPr>
                <w:rFonts w:ascii="Arial" w:hAnsi="Arial" w:cs="Arial"/>
                <w:lang w:val="ru-RU"/>
              </w:rPr>
            </w:pPr>
            <w:r w:rsidRPr="000C6AFA">
              <w:rPr>
                <w:rFonts w:ascii="Arial" w:hAnsi="Arial" w:cs="Arial"/>
                <w:color w:val="000000"/>
                <w:lang w:val="ru-RU" w:bidi="ro-RO"/>
              </w:rPr>
              <w:t>SM SR EN 933-8+A1</w:t>
            </w:r>
          </w:p>
        </w:tc>
      </w:tr>
      <w:tr w:rsidR="0014115F" w:rsidRPr="000C6AFA" w14:paraId="6F178A5B" w14:textId="77777777" w:rsidTr="005E272E">
        <w:trPr>
          <w:trHeight w:val="883"/>
          <w:jc w:val="center"/>
        </w:trPr>
        <w:tc>
          <w:tcPr>
            <w:tcW w:w="1080" w:type="dxa"/>
            <w:vMerge/>
            <w:tcBorders>
              <w:left w:val="single" w:sz="4" w:space="0" w:color="auto"/>
              <w:bottom w:val="single" w:sz="4" w:space="0" w:color="auto"/>
            </w:tcBorders>
            <w:shd w:val="clear" w:color="auto" w:fill="FFFFFF"/>
          </w:tcPr>
          <w:p w14:paraId="1EB3EC56" w14:textId="77777777" w:rsidR="0014115F" w:rsidRPr="000C6AFA" w:rsidRDefault="0014115F" w:rsidP="00990C16">
            <w:pPr>
              <w:spacing w:after="0" w:line="240" w:lineRule="auto"/>
              <w:rPr>
                <w:rFonts w:ascii="Arial" w:hAnsi="Arial" w:cs="Arial"/>
                <w:sz w:val="20"/>
                <w:szCs w:val="20"/>
                <w:lang w:val="ru-RU"/>
              </w:rPr>
            </w:pPr>
          </w:p>
        </w:tc>
        <w:tc>
          <w:tcPr>
            <w:tcW w:w="2527" w:type="dxa"/>
            <w:tcBorders>
              <w:top w:val="single" w:sz="4" w:space="0" w:color="auto"/>
              <w:left w:val="single" w:sz="4" w:space="0" w:color="auto"/>
              <w:bottom w:val="single" w:sz="4" w:space="0" w:color="auto"/>
            </w:tcBorders>
            <w:shd w:val="clear" w:color="auto" w:fill="FFFFFF"/>
          </w:tcPr>
          <w:p w14:paraId="777E5CFB" w14:textId="6C9E7759" w:rsidR="0014115F" w:rsidRPr="000C6AFA" w:rsidRDefault="00A34563" w:rsidP="00990C16">
            <w:pPr>
              <w:pStyle w:val="Other0"/>
              <w:shd w:val="clear" w:color="auto" w:fill="auto"/>
              <w:tabs>
                <w:tab w:val="left" w:pos="2069"/>
              </w:tabs>
              <w:spacing w:after="0"/>
              <w:ind w:left="50" w:right="65"/>
              <w:rPr>
                <w:rFonts w:ascii="Arial" w:hAnsi="Arial" w:cs="Arial"/>
                <w:lang w:val="ru-RU"/>
              </w:rPr>
            </w:pPr>
            <w:r w:rsidRPr="000C6AFA">
              <w:rPr>
                <w:rFonts w:ascii="Arial" w:hAnsi="Arial" w:cs="Arial"/>
                <w:color w:val="000000"/>
                <w:lang w:val="ru-RU" w:bidi="ro-RO"/>
              </w:rPr>
              <w:t>Коэффициент неоднородности</w:t>
            </w:r>
          </w:p>
        </w:tc>
        <w:tc>
          <w:tcPr>
            <w:tcW w:w="2542" w:type="dxa"/>
            <w:tcBorders>
              <w:top w:val="single" w:sz="4" w:space="0" w:color="auto"/>
              <w:left w:val="single" w:sz="4" w:space="0" w:color="auto"/>
              <w:bottom w:val="single" w:sz="4" w:space="0" w:color="auto"/>
            </w:tcBorders>
            <w:shd w:val="clear" w:color="auto" w:fill="FFFFFF"/>
            <w:vAlign w:val="bottom"/>
          </w:tcPr>
          <w:p w14:paraId="45C1FCCC" w14:textId="4B7D889A" w:rsidR="0014115F" w:rsidRPr="000C6AFA" w:rsidRDefault="00A34563" w:rsidP="00990C16">
            <w:pPr>
              <w:pStyle w:val="Other0"/>
              <w:shd w:val="clear" w:color="auto" w:fill="auto"/>
              <w:spacing w:after="0"/>
              <w:ind w:left="50" w:right="65"/>
              <w:jc w:val="both"/>
              <w:rPr>
                <w:rFonts w:ascii="Arial" w:hAnsi="Arial" w:cs="Arial"/>
                <w:lang w:val="ru-RU"/>
              </w:rPr>
            </w:pPr>
            <w:r w:rsidRPr="000C6AFA">
              <w:rPr>
                <w:rFonts w:ascii="Arial" w:hAnsi="Arial" w:cs="Arial"/>
                <w:color w:val="000000"/>
                <w:lang w:val="ru-RU" w:bidi="ro-RO"/>
              </w:rPr>
              <w:t>Один образец на каждую поставляемую партию максимум 500 тонн от каждого источника</w:t>
            </w:r>
          </w:p>
        </w:tc>
        <w:tc>
          <w:tcPr>
            <w:tcW w:w="1615" w:type="dxa"/>
            <w:tcBorders>
              <w:top w:val="single" w:sz="4" w:space="0" w:color="auto"/>
              <w:left w:val="single" w:sz="4" w:space="0" w:color="auto"/>
              <w:bottom w:val="single" w:sz="4" w:space="0" w:color="auto"/>
            </w:tcBorders>
            <w:shd w:val="clear" w:color="auto" w:fill="FFFFFF"/>
            <w:vAlign w:val="center"/>
          </w:tcPr>
          <w:p w14:paraId="3E0C0270"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6DC664D7" w14:textId="77777777" w:rsidR="0014115F" w:rsidRPr="000C6AFA" w:rsidRDefault="0014115F" w:rsidP="00990C16">
            <w:pPr>
              <w:spacing w:after="0" w:line="240" w:lineRule="auto"/>
              <w:jc w:val="center"/>
              <w:rPr>
                <w:rFonts w:ascii="Arial" w:hAnsi="Arial" w:cs="Arial"/>
                <w:sz w:val="20"/>
                <w:szCs w:val="20"/>
                <w:lang w:val="ru-RU"/>
              </w:rPr>
            </w:pPr>
            <w:r w:rsidRPr="000C6AFA">
              <w:rPr>
                <w:rFonts w:ascii="Arial" w:hAnsi="Arial" w:cs="Arial"/>
                <w:sz w:val="20"/>
                <w:szCs w:val="20"/>
                <w:lang w:val="ru-RU"/>
              </w:rPr>
              <w:t>-</w:t>
            </w:r>
          </w:p>
        </w:tc>
      </w:tr>
    </w:tbl>
    <w:p w14:paraId="36A17E1F" w14:textId="673D1775" w:rsidR="007D51F8" w:rsidRDefault="005E272E" w:rsidP="005E272E">
      <w:pPr>
        <w:spacing w:after="0" w:line="240" w:lineRule="auto"/>
        <w:jc w:val="center"/>
        <w:rPr>
          <w:rFonts w:ascii="Arial" w:eastAsia="Arial" w:hAnsi="Arial" w:cs="Arial"/>
          <w:sz w:val="20"/>
          <w:szCs w:val="20"/>
          <w:lang w:val="ru-RU"/>
        </w:rPr>
      </w:pPr>
      <w:r>
        <w:rPr>
          <w:rFonts w:ascii="Arial" w:eastAsia="Arial" w:hAnsi="Arial" w:cs="Arial"/>
          <w:sz w:val="20"/>
          <w:szCs w:val="20"/>
          <w:lang w:val="ru-RU"/>
        </w:rPr>
        <w:t>(</w:t>
      </w:r>
      <w:r>
        <w:rPr>
          <w:rFonts w:ascii="Arial" w:eastAsia="Arial" w:hAnsi="Arial" w:cs="Arial"/>
          <w:i/>
          <w:sz w:val="20"/>
          <w:szCs w:val="20"/>
          <w:lang w:val="ru-RU"/>
        </w:rPr>
        <w:t>продолжение следует</w:t>
      </w:r>
      <w:r>
        <w:rPr>
          <w:rFonts w:ascii="Arial" w:eastAsia="Arial" w:hAnsi="Arial" w:cs="Arial"/>
          <w:sz w:val="20"/>
          <w:szCs w:val="20"/>
          <w:lang w:val="ru-RU"/>
        </w:rPr>
        <w:t>)</w:t>
      </w:r>
    </w:p>
    <w:p w14:paraId="1A765632" w14:textId="48D570D7" w:rsidR="005E272E" w:rsidRDefault="005E272E" w:rsidP="007D51F8">
      <w:pPr>
        <w:spacing w:after="0" w:line="240" w:lineRule="auto"/>
        <w:jc w:val="both"/>
        <w:rPr>
          <w:rFonts w:ascii="Arial" w:eastAsia="Arial" w:hAnsi="Arial" w:cs="Arial"/>
          <w:sz w:val="20"/>
          <w:szCs w:val="20"/>
          <w:lang w:val="ru-RU"/>
        </w:rPr>
      </w:pPr>
    </w:p>
    <w:p w14:paraId="3F56B62E" w14:textId="7C97E6E3" w:rsidR="005E272E" w:rsidRDefault="005E272E" w:rsidP="007D51F8">
      <w:pPr>
        <w:spacing w:after="0" w:line="240" w:lineRule="auto"/>
        <w:jc w:val="both"/>
        <w:rPr>
          <w:rFonts w:ascii="Arial" w:eastAsia="Arial" w:hAnsi="Arial" w:cs="Arial"/>
          <w:sz w:val="20"/>
          <w:szCs w:val="20"/>
          <w:lang w:val="ru-RU"/>
        </w:rPr>
      </w:pPr>
    </w:p>
    <w:p w14:paraId="6A818D0C" w14:textId="04AE7705" w:rsidR="005E272E" w:rsidRDefault="005E272E">
      <w:pPr>
        <w:spacing w:after="0" w:line="240" w:lineRule="auto"/>
        <w:rPr>
          <w:rFonts w:ascii="Arial" w:eastAsia="Arial" w:hAnsi="Arial" w:cs="Arial"/>
          <w:sz w:val="20"/>
          <w:szCs w:val="20"/>
          <w:lang w:val="ru-RU"/>
        </w:rPr>
      </w:pPr>
      <w:r>
        <w:rPr>
          <w:rFonts w:ascii="Arial" w:eastAsia="Arial" w:hAnsi="Arial" w:cs="Arial"/>
          <w:sz w:val="20"/>
          <w:szCs w:val="20"/>
          <w:lang w:val="ru-RU"/>
        </w:rPr>
        <w:br w:type="page"/>
      </w:r>
    </w:p>
    <w:p w14:paraId="34189FD5" w14:textId="33979A5F" w:rsidR="005E272E" w:rsidRDefault="005E272E" w:rsidP="005E272E">
      <w:pPr>
        <w:spacing w:after="0" w:line="240" w:lineRule="auto"/>
        <w:jc w:val="center"/>
        <w:rPr>
          <w:rFonts w:ascii="Arial" w:eastAsia="Arial" w:hAnsi="Arial" w:cs="Arial"/>
          <w:sz w:val="20"/>
          <w:szCs w:val="20"/>
          <w:lang w:val="ru-RU"/>
        </w:rPr>
      </w:pPr>
      <w:r w:rsidRPr="000C6AFA">
        <w:rPr>
          <w:rFonts w:ascii="Arial" w:eastAsia="Arial" w:hAnsi="Arial" w:cs="Arial"/>
          <w:b/>
          <w:bCs/>
          <w:sz w:val="20"/>
          <w:szCs w:val="20"/>
          <w:lang w:val="ru-RU"/>
        </w:rPr>
        <w:lastRenderedPageBreak/>
        <w:t xml:space="preserve">Таблица 10 </w:t>
      </w:r>
      <w:r>
        <w:rPr>
          <w:rFonts w:ascii="Arial" w:eastAsia="Arial" w:hAnsi="Arial" w:cs="Arial"/>
          <w:sz w:val="20"/>
          <w:szCs w:val="20"/>
          <w:lang w:val="ru-RU"/>
        </w:rPr>
        <w:t xml:space="preserve"> (</w:t>
      </w:r>
      <w:r>
        <w:rPr>
          <w:rFonts w:ascii="Arial" w:eastAsia="Arial" w:hAnsi="Arial" w:cs="Arial"/>
          <w:i/>
          <w:sz w:val="20"/>
          <w:szCs w:val="20"/>
          <w:lang w:val="ru-RU"/>
        </w:rPr>
        <w:t>окончание</w:t>
      </w:r>
      <w:r>
        <w:rPr>
          <w:rFonts w:ascii="Arial" w:eastAsia="Arial" w:hAnsi="Arial" w:cs="Arial"/>
          <w:sz w:val="20"/>
          <w:szCs w:val="20"/>
          <w:lang w:val="ru-RU"/>
        </w:rPr>
        <w:t>)</w:t>
      </w:r>
    </w:p>
    <w:p w14:paraId="14CCEE57" w14:textId="14E031BC" w:rsidR="005E272E" w:rsidRDefault="005E272E" w:rsidP="007D51F8">
      <w:pPr>
        <w:spacing w:after="0" w:line="240" w:lineRule="auto"/>
        <w:jc w:val="both"/>
        <w:rPr>
          <w:rFonts w:ascii="Arial" w:eastAsia="Arial" w:hAnsi="Arial" w:cs="Arial"/>
          <w:sz w:val="20"/>
          <w:szCs w:val="20"/>
          <w:lang w:val="ru-RU"/>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1080"/>
        <w:gridCol w:w="2527"/>
        <w:gridCol w:w="2542"/>
        <w:gridCol w:w="1615"/>
        <w:gridCol w:w="1318"/>
      </w:tblGrid>
      <w:tr w:rsidR="00AC1B6A" w:rsidRPr="000C6AFA" w14:paraId="105146AB" w14:textId="77777777" w:rsidTr="00184894">
        <w:trPr>
          <w:trHeight w:hRule="exact" w:val="293"/>
          <w:jc w:val="center"/>
        </w:trPr>
        <w:tc>
          <w:tcPr>
            <w:tcW w:w="1080" w:type="dxa"/>
            <w:vMerge w:val="restart"/>
            <w:tcBorders>
              <w:top w:val="single" w:sz="4" w:space="0" w:color="auto"/>
              <w:left w:val="single" w:sz="4" w:space="0" w:color="auto"/>
            </w:tcBorders>
            <w:shd w:val="clear" w:color="auto" w:fill="FFFFFF"/>
            <w:vAlign w:val="center"/>
          </w:tcPr>
          <w:p w14:paraId="01247F64"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Материал</w:t>
            </w:r>
          </w:p>
        </w:tc>
        <w:tc>
          <w:tcPr>
            <w:tcW w:w="2527" w:type="dxa"/>
            <w:vMerge w:val="restart"/>
            <w:tcBorders>
              <w:top w:val="single" w:sz="4" w:space="0" w:color="auto"/>
              <w:left w:val="single" w:sz="4" w:space="0" w:color="auto"/>
            </w:tcBorders>
            <w:shd w:val="clear" w:color="auto" w:fill="FFFFFF"/>
            <w:vAlign w:val="center"/>
          </w:tcPr>
          <w:p w14:paraId="7037C16B"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Действие, процедура проверки или проверяемые характеристики</w:t>
            </w:r>
          </w:p>
        </w:tc>
        <w:tc>
          <w:tcPr>
            <w:tcW w:w="4157" w:type="dxa"/>
            <w:gridSpan w:val="2"/>
            <w:tcBorders>
              <w:top w:val="single" w:sz="4" w:space="0" w:color="auto"/>
              <w:left w:val="single" w:sz="4" w:space="0" w:color="auto"/>
            </w:tcBorders>
            <w:shd w:val="clear" w:color="auto" w:fill="FFFFFF"/>
            <w:vAlign w:val="center"/>
          </w:tcPr>
          <w:p w14:paraId="26041884"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Минимальная частота</w:t>
            </w:r>
          </w:p>
        </w:tc>
        <w:tc>
          <w:tcPr>
            <w:tcW w:w="1318" w:type="dxa"/>
            <w:vMerge w:val="restart"/>
            <w:tcBorders>
              <w:top w:val="single" w:sz="4" w:space="0" w:color="auto"/>
              <w:left w:val="single" w:sz="4" w:space="0" w:color="auto"/>
              <w:right w:val="single" w:sz="4" w:space="0" w:color="auto"/>
            </w:tcBorders>
            <w:shd w:val="clear" w:color="auto" w:fill="auto"/>
            <w:vAlign w:val="center"/>
          </w:tcPr>
          <w:p w14:paraId="062D3B86"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Методы определения по</w:t>
            </w:r>
          </w:p>
        </w:tc>
      </w:tr>
      <w:tr w:rsidR="00AC1B6A" w:rsidRPr="000C6AFA" w14:paraId="4E214B20" w14:textId="77777777" w:rsidTr="00184894">
        <w:trPr>
          <w:trHeight w:hRule="exact" w:val="720"/>
          <w:jc w:val="center"/>
        </w:trPr>
        <w:tc>
          <w:tcPr>
            <w:tcW w:w="1080" w:type="dxa"/>
            <w:vMerge/>
            <w:tcBorders>
              <w:left w:val="single" w:sz="4" w:space="0" w:color="auto"/>
              <w:bottom w:val="single" w:sz="4" w:space="0" w:color="auto"/>
            </w:tcBorders>
            <w:shd w:val="clear" w:color="auto" w:fill="FFFFFF"/>
            <w:textDirection w:val="btLr"/>
            <w:vAlign w:val="center"/>
          </w:tcPr>
          <w:p w14:paraId="1910D06F" w14:textId="77777777" w:rsidR="00AC1B6A" w:rsidRPr="000C6AFA" w:rsidRDefault="00AC1B6A" w:rsidP="00184894">
            <w:pPr>
              <w:spacing w:after="0" w:line="240" w:lineRule="auto"/>
              <w:rPr>
                <w:rFonts w:ascii="Arial" w:hAnsi="Arial" w:cs="Arial"/>
                <w:sz w:val="20"/>
                <w:szCs w:val="20"/>
                <w:lang w:val="ru-RU"/>
              </w:rPr>
            </w:pPr>
          </w:p>
        </w:tc>
        <w:tc>
          <w:tcPr>
            <w:tcW w:w="2527" w:type="dxa"/>
            <w:vMerge/>
            <w:tcBorders>
              <w:left w:val="single" w:sz="4" w:space="0" w:color="auto"/>
              <w:bottom w:val="single" w:sz="4" w:space="0" w:color="auto"/>
            </w:tcBorders>
            <w:shd w:val="clear" w:color="auto" w:fill="FFFFFF"/>
            <w:vAlign w:val="bottom"/>
          </w:tcPr>
          <w:p w14:paraId="351902A6" w14:textId="77777777" w:rsidR="00AC1B6A" w:rsidRPr="000C6AFA" w:rsidRDefault="00AC1B6A" w:rsidP="00184894">
            <w:pPr>
              <w:spacing w:after="0" w:line="240" w:lineRule="auto"/>
              <w:rPr>
                <w:rFonts w:ascii="Arial" w:hAnsi="Arial" w:cs="Arial"/>
                <w:sz w:val="20"/>
                <w:szCs w:val="20"/>
                <w:lang w:val="ru-RU"/>
              </w:rPr>
            </w:pPr>
          </w:p>
        </w:tc>
        <w:tc>
          <w:tcPr>
            <w:tcW w:w="2542" w:type="dxa"/>
            <w:tcBorders>
              <w:top w:val="single" w:sz="4" w:space="0" w:color="auto"/>
              <w:left w:val="single" w:sz="4" w:space="0" w:color="auto"/>
              <w:bottom w:val="single" w:sz="4" w:space="0" w:color="auto"/>
            </w:tcBorders>
            <w:shd w:val="clear" w:color="auto" w:fill="FFFFFF"/>
            <w:vAlign w:val="center"/>
          </w:tcPr>
          <w:p w14:paraId="1B87695B"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При поставке материалов на склад</w:t>
            </w:r>
          </w:p>
        </w:tc>
        <w:tc>
          <w:tcPr>
            <w:tcW w:w="1615" w:type="dxa"/>
            <w:tcBorders>
              <w:top w:val="single" w:sz="4" w:space="0" w:color="auto"/>
              <w:left w:val="single" w:sz="4" w:space="0" w:color="auto"/>
              <w:bottom w:val="single" w:sz="4" w:space="0" w:color="auto"/>
            </w:tcBorders>
            <w:shd w:val="clear" w:color="auto" w:fill="FFFFFF"/>
            <w:vAlign w:val="center"/>
          </w:tcPr>
          <w:p w14:paraId="34E193BD" w14:textId="77777777" w:rsidR="00AC1B6A" w:rsidRPr="000C6AFA" w:rsidRDefault="00AC1B6A" w:rsidP="00184894">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Перед использованием материала</w:t>
            </w:r>
          </w:p>
        </w:tc>
        <w:tc>
          <w:tcPr>
            <w:tcW w:w="1318" w:type="dxa"/>
            <w:vMerge/>
            <w:tcBorders>
              <w:left w:val="single" w:sz="4" w:space="0" w:color="auto"/>
              <w:bottom w:val="single" w:sz="4" w:space="0" w:color="auto"/>
              <w:right w:val="single" w:sz="4" w:space="0" w:color="auto"/>
            </w:tcBorders>
            <w:shd w:val="clear" w:color="auto" w:fill="auto"/>
          </w:tcPr>
          <w:p w14:paraId="4CED7EAB" w14:textId="77777777" w:rsidR="00AC1B6A" w:rsidRPr="000C6AFA" w:rsidRDefault="00AC1B6A" w:rsidP="00184894">
            <w:pPr>
              <w:spacing w:after="0" w:line="240" w:lineRule="auto"/>
              <w:rPr>
                <w:rFonts w:ascii="Arial" w:hAnsi="Arial" w:cs="Arial"/>
                <w:sz w:val="20"/>
                <w:szCs w:val="20"/>
                <w:lang w:val="ru-RU"/>
              </w:rPr>
            </w:pPr>
          </w:p>
        </w:tc>
      </w:tr>
      <w:tr w:rsidR="005E272E" w:rsidRPr="000C6AFA" w14:paraId="07572204" w14:textId="77777777" w:rsidTr="005E272E">
        <w:trPr>
          <w:trHeight w:hRule="exact" w:val="2131"/>
          <w:jc w:val="center"/>
        </w:trPr>
        <w:tc>
          <w:tcPr>
            <w:tcW w:w="1080" w:type="dxa"/>
            <w:vMerge w:val="restart"/>
            <w:tcBorders>
              <w:top w:val="single" w:sz="4" w:space="0" w:color="auto"/>
              <w:left w:val="single" w:sz="4" w:space="0" w:color="auto"/>
            </w:tcBorders>
            <w:shd w:val="clear" w:color="auto" w:fill="FFFFFF"/>
          </w:tcPr>
          <w:p w14:paraId="7C0D5433" w14:textId="5AC1FB51" w:rsidR="005E272E" w:rsidRPr="000C6AFA" w:rsidRDefault="005E272E" w:rsidP="00990C16">
            <w:pPr>
              <w:pStyle w:val="Other0"/>
              <w:spacing w:after="0"/>
              <w:ind w:left="66"/>
              <w:rPr>
                <w:rFonts w:ascii="Arial" w:hAnsi="Arial" w:cs="Arial"/>
                <w:color w:val="000000"/>
                <w:lang w:val="ru-RU" w:bidi="ro-RO"/>
              </w:rPr>
            </w:pPr>
            <w:r w:rsidRPr="000C6AFA">
              <w:rPr>
                <w:rFonts w:ascii="Arial" w:hAnsi="Arial" w:cs="Arial"/>
                <w:color w:val="000000"/>
                <w:lang w:val="ru-RU" w:bidi="ro-RO"/>
              </w:rPr>
              <w:t>Заполнители</w:t>
            </w:r>
          </w:p>
        </w:tc>
        <w:tc>
          <w:tcPr>
            <w:tcW w:w="2527" w:type="dxa"/>
            <w:tcBorders>
              <w:top w:val="single" w:sz="4" w:space="0" w:color="auto"/>
              <w:left w:val="single" w:sz="4" w:space="0" w:color="auto"/>
            </w:tcBorders>
            <w:shd w:val="clear" w:color="auto" w:fill="FFFFFF"/>
          </w:tcPr>
          <w:p w14:paraId="2664110E" w14:textId="2BC23577" w:rsidR="005E272E" w:rsidRPr="000C6AFA" w:rsidRDefault="005E272E" w:rsidP="00990C16">
            <w:pPr>
              <w:pStyle w:val="Other0"/>
              <w:shd w:val="clear" w:color="auto" w:fill="auto"/>
              <w:tabs>
                <w:tab w:val="left" w:pos="1690"/>
              </w:tabs>
              <w:spacing w:after="0"/>
              <w:ind w:left="50" w:right="21"/>
              <w:rPr>
                <w:rFonts w:ascii="Arial" w:hAnsi="Arial" w:cs="Arial"/>
                <w:color w:val="000000"/>
                <w:lang w:val="ru-RU" w:bidi="ro-RO"/>
              </w:rPr>
            </w:pPr>
            <w:r w:rsidRPr="000C6AFA">
              <w:rPr>
                <w:rFonts w:ascii="Arial" w:hAnsi="Arial" w:cs="Arial"/>
                <w:color w:val="000000"/>
                <w:lang w:val="ru-RU" w:bidi="ro-RO"/>
              </w:rPr>
              <w:t>Влажность</w:t>
            </w:r>
          </w:p>
        </w:tc>
        <w:tc>
          <w:tcPr>
            <w:tcW w:w="2542" w:type="dxa"/>
            <w:tcBorders>
              <w:top w:val="single" w:sz="4" w:space="0" w:color="auto"/>
              <w:left w:val="single" w:sz="4" w:space="0" w:color="auto"/>
            </w:tcBorders>
            <w:shd w:val="clear" w:color="auto" w:fill="FFFFFF"/>
          </w:tcPr>
          <w:p w14:paraId="67EF1F79" w14:textId="77777777" w:rsidR="005E272E" w:rsidRPr="000C6AFA" w:rsidRDefault="005E272E" w:rsidP="00990C16">
            <w:pPr>
              <w:pStyle w:val="Other0"/>
              <w:shd w:val="clear" w:color="auto" w:fill="auto"/>
              <w:spacing w:after="0"/>
              <w:ind w:left="50" w:right="21"/>
              <w:rPr>
                <w:rFonts w:ascii="Arial" w:hAnsi="Arial" w:cs="Arial"/>
                <w:color w:val="000000"/>
                <w:lang w:val="ru-RU" w:bidi="ro-RO"/>
              </w:rPr>
            </w:pPr>
          </w:p>
        </w:tc>
        <w:tc>
          <w:tcPr>
            <w:tcW w:w="1615" w:type="dxa"/>
            <w:tcBorders>
              <w:top w:val="single" w:sz="4" w:space="0" w:color="auto"/>
              <w:left w:val="single" w:sz="4" w:space="0" w:color="auto"/>
            </w:tcBorders>
            <w:shd w:val="clear" w:color="auto" w:fill="FFFFFF"/>
            <w:vAlign w:val="center"/>
          </w:tcPr>
          <w:p w14:paraId="5B97598B" w14:textId="7AA9177E" w:rsidR="005E272E" w:rsidRPr="000C6AFA" w:rsidRDefault="005E272E"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Один образец на каждую смену и фракцию, а также всякий раз, когда наблюдаются изменения погодных условий.</w:t>
            </w:r>
          </w:p>
        </w:tc>
        <w:tc>
          <w:tcPr>
            <w:tcW w:w="1318" w:type="dxa"/>
            <w:tcBorders>
              <w:top w:val="single" w:sz="4" w:space="0" w:color="auto"/>
              <w:left w:val="single" w:sz="4" w:space="0" w:color="auto"/>
              <w:right w:val="single" w:sz="4" w:space="0" w:color="auto"/>
            </w:tcBorders>
            <w:shd w:val="clear" w:color="auto" w:fill="FFFFFF"/>
            <w:vAlign w:val="center"/>
          </w:tcPr>
          <w:p w14:paraId="58531B9C" w14:textId="49C85143" w:rsidR="005E272E" w:rsidRPr="000C6AFA" w:rsidRDefault="005E272E"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rPr>
              <w:t>SM EN 1097-5</w:t>
            </w:r>
          </w:p>
        </w:tc>
      </w:tr>
      <w:tr w:rsidR="005E272E" w:rsidRPr="000C6AFA" w14:paraId="67E0EF36" w14:textId="77777777" w:rsidTr="00184894">
        <w:trPr>
          <w:trHeight w:hRule="exact" w:val="725"/>
          <w:jc w:val="center"/>
        </w:trPr>
        <w:tc>
          <w:tcPr>
            <w:tcW w:w="1080" w:type="dxa"/>
            <w:vMerge/>
            <w:tcBorders>
              <w:left w:val="single" w:sz="4" w:space="0" w:color="auto"/>
            </w:tcBorders>
            <w:shd w:val="clear" w:color="auto" w:fill="FFFFFF"/>
          </w:tcPr>
          <w:p w14:paraId="197201CE" w14:textId="74E6F13F" w:rsidR="005E272E" w:rsidRPr="000C6AFA" w:rsidRDefault="005E272E" w:rsidP="00990C16">
            <w:pPr>
              <w:pStyle w:val="Other0"/>
              <w:shd w:val="clear" w:color="auto" w:fill="auto"/>
              <w:spacing w:after="0"/>
              <w:ind w:left="66"/>
              <w:rPr>
                <w:rFonts w:ascii="Arial" w:hAnsi="Arial" w:cs="Arial"/>
                <w:color w:val="000000"/>
                <w:lang w:val="ru-RU" w:bidi="ro-RO"/>
              </w:rPr>
            </w:pPr>
          </w:p>
        </w:tc>
        <w:tc>
          <w:tcPr>
            <w:tcW w:w="2527" w:type="dxa"/>
            <w:tcBorders>
              <w:top w:val="single" w:sz="4" w:space="0" w:color="auto"/>
              <w:left w:val="single" w:sz="4" w:space="0" w:color="auto"/>
            </w:tcBorders>
            <w:shd w:val="clear" w:color="auto" w:fill="FFFFFF"/>
          </w:tcPr>
          <w:p w14:paraId="45BBEE56" w14:textId="2A6C62D1" w:rsidR="005E272E" w:rsidRPr="000C6AFA" w:rsidRDefault="005E272E" w:rsidP="00990C16">
            <w:pPr>
              <w:pStyle w:val="Other0"/>
              <w:shd w:val="clear" w:color="auto" w:fill="auto"/>
              <w:tabs>
                <w:tab w:val="left" w:pos="1690"/>
              </w:tabs>
              <w:spacing w:after="0"/>
              <w:ind w:left="50" w:right="21"/>
              <w:rPr>
                <w:rFonts w:ascii="Arial" w:hAnsi="Arial" w:cs="Arial"/>
                <w:color w:val="000000"/>
                <w:lang w:val="ru-RU" w:bidi="ro-RO"/>
              </w:rPr>
            </w:pPr>
            <w:r w:rsidRPr="000C6AFA">
              <w:rPr>
                <w:rFonts w:ascii="Arial" w:hAnsi="Arial" w:cs="Arial"/>
                <w:color w:val="000000"/>
                <w:lang w:val="ru-RU" w:bidi="ro-RO"/>
              </w:rPr>
              <w:t>Дробимость в машине Лос-Анджелес</w:t>
            </w:r>
          </w:p>
        </w:tc>
        <w:tc>
          <w:tcPr>
            <w:tcW w:w="2542" w:type="dxa"/>
            <w:tcBorders>
              <w:top w:val="single" w:sz="4" w:space="0" w:color="auto"/>
              <w:left w:val="single" w:sz="4" w:space="0" w:color="auto"/>
            </w:tcBorders>
            <w:shd w:val="clear" w:color="auto" w:fill="FFFFFF"/>
          </w:tcPr>
          <w:p w14:paraId="55B3436A" w14:textId="5B2CC952" w:rsidR="005E272E" w:rsidRPr="000C6AFA" w:rsidRDefault="005E272E" w:rsidP="00990C16">
            <w:pPr>
              <w:pStyle w:val="Other0"/>
              <w:shd w:val="clear" w:color="auto" w:fill="auto"/>
              <w:spacing w:after="0"/>
              <w:ind w:left="50" w:right="21"/>
              <w:rPr>
                <w:rFonts w:ascii="Arial" w:hAnsi="Arial" w:cs="Arial"/>
                <w:color w:val="000000"/>
                <w:lang w:val="ru-RU" w:bidi="ro-RO"/>
              </w:rPr>
            </w:pPr>
            <w:r w:rsidRPr="000C6AFA">
              <w:rPr>
                <w:rFonts w:ascii="Arial" w:hAnsi="Arial" w:cs="Arial"/>
                <w:color w:val="000000"/>
                <w:lang w:val="ru-RU" w:bidi="ro-RO"/>
              </w:rPr>
              <w:t>Один образец на каждую поставляемую партию от каждого источника и по фракциям</w:t>
            </w:r>
          </w:p>
        </w:tc>
        <w:tc>
          <w:tcPr>
            <w:tcW w:w="1615" w:type="dxa"/>
            <w:tcBorders>
              <w:top w:val="single" w:sz="4" w:space="0" w:color="auto"/>
              <w:left w:val="single" w:sz="4" w:space="0" w:color="auto"/>
            </w:tcBorders>
            <w:shd w:val="clear" w:color="auto" w:fill="FFFFFF"/>
            <w:vAlign w:val="center"/>
          </w:tcPr>
          <w:p w14:paraId="592E221B" w14:textId="77777777" w:rsidR="005E272E" w:rsidRPr="000C6AFA" w:rsidRDefault="005E272E" w:rsidP="00990C16">
            <w:pPr>
              <w:pStyle w:val="Other0"/>
              <w:shd w:val="clear" w:color="auto" w:fill="auto"/>
              <w:spacing w:after="0"/>
              <w:jc w:val="center"/>
              <w:rPr>
                <w:rFonts w:ascii="Arial" w:hAnsi="Arial" w:cs="Arial"/>
                <w:color w:val="000000"/>
                <w:lang w:val="ru-RU" w:bidi="ro-RO"/>
              </w:rPr>
            </w:pPr>
          </w:p>
        </w:tc>
        <w:tc>
          <w:tcPr>
            <w:tcW w:w="1318" w:type="dxa"/>
            <w:tcBorders>
              <w:top w:val="single" w:sz="4" w:space="0" w:color="auto"/>
              <w:left w:val="single" w:sz="4" w:space="0" w:color="auto"/>
              <w:right w:val="single" w:sz="4" w:space="0" w:color="auto"/>
            </w:tcBorders>
            <w:shd w:val="clear" w:color="auto" w:fill="FFFFFF"/>
            <w:vAlign w:val="center"/>
          </w:tcPr>
          <w:p w14:paraId="59DF5587" w14:textId="1370ABBA" w:rsidR="005E272E" w:rsidRPr="000C6AFA" w:rsidRDefault="005E272E"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SM EN 1097-2</w:t>
            </w:r>
          </w:p>
        </w:tc>
      </w:tr>
      <w:tr w:rsidR="0014115F" w:rsidRPr="000C6AFA" w14:paraId="7D685B38" w14:textId="77777777" w:rsidTr="007D51F8">
        <w:trPr>
          <w:trHeight w:hRule="exact" w:val="725"/>
          <w:jc w:val="center"/>
        </w:trPr>
        <w:tc>
          <w:tcPr>
            <w:tcW w:w="1080" w:type="dxa"/>
            <w:tcBorders>
              <w:top w:val="single" w:sz="4" w:space="0" w:color="auto"/>
              <w:left w:val="single" w:sz="4" w:space="0" w:color="auto"/>
            </w:tcBorders>
            <w:shd w:val="clear" w:color="auto" w:fill="FFFFFF"/>
          </w:tcPr>
          <w:p w14:paraId="0B96F292" w14:textId="60B44BB8" w:rsidR="0014115F" w:rsidRPr="000C6AFA" w:rsidRDefault="008956DA" w:rsidP="00990C16">
            <w:pPr>
              <w:pStyle w:val="Other0"/>
              <w:shd w:val="clear" w:color="auto" w:fill="auto"/>
              <w:spacing w:after="0"/>
              <w:ind w:left="66"/>
              <w:rPr>
                <w:rFonts w:ascii="Arial" w:hAnsi="Arial" w:cs="Arial"/>
                <w:lang w:val="ru-RU"/>
              </w:rPr>
            </w:pPr>
            <w:r w:rsidRPr="000C6AFA">
              <w:rPr>
                <w:rFonts w:ascii="Arial" w:hAnsi="Arial" w:cs="Arial"/>
                <w:color w:val="000000"/>
                <w:lang w:val="ru-RU" w:bidi="ro-RO"/>
              </w:rPr>
              <w:t>Добавки</w:t>
            </w:r>
          </w:p>
        </w:tc>
        <w:tc>
          <w:tcPr>
            <w:tcW w:w="2527" w:type="dxa"/>
            <w:tcBorders>
              <w:top w:val="single" w:sz="4" w:space="0" w:color="auto"/>
              <w:left w:val="single" w:sz="4" w:space="0" w:color="auto"/>
            </w:tcBorders>
            <w:shd w:val="clear" w:color="auto" w:fill="FFFFFF"/>
          </w:tcPr>
          <w:p w14:paraId="38E48183" w14:textId="3F467FD3" w:rsidR="0014115F" w:rsidRPr="000C6AFA" w:rsidRDefault="008956DA" w:rsidP="00990C16">
            <w:pPr>
              <w:pStyle w:val="Other0"/>
              <w:shd w:val="clear" w:color="auto" w:fill="auto"/>
              <w:tabs>
                <w:tab w:val="left" w:pos="1690"/>
              </w:tabs>
              <w:spacing w:after="0"/>
              <w:ind w:left="50" w:right="21"/>
              <w:rPr>
                <w:rFonts w:ascii="Arial" w:hAnsi="Arial" w:cs="Arial"/>
                <w:lang w:val="ru-RU"/>
              </w:rPr>
            </w:pPr>
            <w:r w:rsidRPr="000C6AFA">
              <w:rPr>
                <w:rFonts w:ascii="Arial" w:hAnsi="Arial" w:cs="Arial"/>
                <w:color w:val="000000"/>
                <w:lang w:val="ru-RU" w:bidi="ro-RO"/>
              </w:rPr>
              <w:t>Проверка данных, внесенных в сертификат качества</w:t>
            </w:r>
          </w:p>
        </w:tc>
        <w:tc>
          <w:tcPr>
            <w:tcW w:w="2542" w:type="dxa"/>
            <w:tcBorders>
              <w:top w:val="single" w:sz="4" w:space="0" w:color="auto"/>
              <w:left w:val="single" w:sz="4" w:space="0" w:color="auto"/>
            </w:tcBorders>
            <w:shd w:val="clear" w:color="auto" w:fill="FFFFFF"/>
          </w:tcPr>
          <w:p w14:paraId="31495A74" w14:textId="7FE39AAB" w:rsidR="0014115F" w:rsidRPr="000C6AFA" w:rsidRDefault="008956DA" w:rsidP="00990C16">
            <w:pPr>
              <w:pStyle w:val="Other0"/>
              <w:shd w:val="clear" w:color="auto" w:fill="auto"/>
              <w:spacing w:after="0"/>
              <w:ind w:left="50" w:right="21"/>
              <w:rPr>
                <w:rFonts w:ascii="Arial" w:hAnsi="Arial" w:cs="Arial"/>
                <w:lang w:val="ru-RU"/>
              </w:rPr>
            </w:pPr>
            <w:r w:rsidRPr="000C6AFA">
              <w:rPr>
                <w:rFonts w:ascii="Arial" w:hAnsi="Arial" w:cs="Arial"/>
                <w:color w:val="000000"/>
                <w:lang w:val="ru-RU" w:bidi="ro-RO"/>
              </w:rPr>
              <w:t>Каждую поставляемую партию</w:t>
            </w:r>
          </w:p>
        </w:tc>
        <w:tc>
          <w:tcPr>
            <w:tcW w:w="1615" w:type="dxa"/>
            <w:tcBorders>
              <w:top w:val="single" w:sz="4" w:space="0" w:color="auto"/>
              <w:left w:val="single" w:sz="4" w:space="0" w:color="auto"/>
            </w:tcBorders>
            <w:shd w:val="clear" w:color="auto" w:fill="FFFFFF"/>
            <w:vAlign w:val="center"/>
          </w:tcPr>
          <w:p w14:paraId="661FE224"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right w:val="single" w:sz="4" w:space="0" w:color="auto"/>
            </w:tcBorders>
            <w:shd w:val="clear" w:color="auto" w:fill="FFFFFF"/>
            <w:vAlign w:val="center"/>
          </w:tcPr>
          <w:p w14:paraId="70335C49"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r w:rsidR="0014115F" w:rsidRPr="000C6AFA" w14:paraId="7FDF7D7F" w14:textId="77777777" w:rsidTr="007D51F8">
        <w:trPr>
          <w:trHeight w:hRule="exact" w:val="1677"/>
          <w:jc w:val="center"/>
        </w:trPr>
        <w:tc>
          <w:tcPr>
            <w:tcW w:w="1080" w:type="dxa"/>
            <w:tcBorders>
              <w:top w:val="single" w:sz="4" w:space="0" w:color="auto"/>
              <w:left w:val="single" w:sz="4" w:space="0" w:color="auto"/>
            </w:tcBorders>
            <w:shd w:val="clear" w:color="auto" w:fill="FFFFFF"/>
          </w:tcPr>
          <w:p w14:paraId="2780798B" w14:textId="16BA5CE6" w:rsidR="0014115F" w:rsidRPr="000C6AFA" w:rsidRDefault="004730A7" w:rsidP="00990C16">
            <w:pPr>
              <w:pStyle w:val="Other0"/>
              <w:shd w:val="clear" w:color="auto" w:fill="auto"/>
              <w:spacing w:after="0"/>
              <w:ind w:left="66"/>
              <w:rPr>
                <w:rFonts w:ascii="Arial" w:hAnsi="Arial" w:cs="Arial"/>
                <w:lang w:val="ru-RU"/>
              </w:rPr>
            </w:pPr>
            <w:r w:rsidRPr="000C6AFA">
              <w:rPr>
                <w:rFonts w:ascii="Arial" w:hAnsi="Arial" w:cs="Arial"/>
                <w:color w:val="000000"/>
                <w:lang w:val="ru-RU" w:bidi="ro-RO"/>
              </w:rPr>
              <w:t>Вода</w:t>
            </w:r>
          </w:p>
        </w:tc>
        <w:tc>
          <w:tcPr>
            <w:tcW w:w="2527" w:type="dxa"/>
            <w:tcBorders>
              <w:top w:val="single" w:sz="4" w:space="0" w:color="auto"/>
              <w:left w:val="single" w:sz="4" w:space="0" w:color="auto"/>
            </w:tcBorders>
            <w:shd w:val="clear" w:color="auto" w:fill="FFFFFF"/>
          </w:tcPr>
          <w:p w14:paraId="06C38944" w14:textId="626E96FE" w:rsidR="0014115F" w:rsidRPr="000C6AFA" w:rsidRDefault="004730A7" w:rsidP="00990C16">
            <w:pPr>
              <w:pStyle w:val="Other0"/>
              <w:shd w:val="clear" w:color="auto" w:fill="auto"/>
              <w:spacing w:after="0"/>
              <w:ind w:left="50" w:right="21"/>
              <w:rPr>
                <w:rFonts w:ascii="Arial" w:hAnsi="Arial" w:cs="Arial"/>
                <w:lang w:val="ru-RU"/>
              </w:rPr>
            </w:pPr>
            <w:r w:rsidRPr="000C6AFA">
              <w:rPr>
                <w:rFonts w:ascii="Arial" w:hAnsi="Arial" w:cs="Arial"/>
                <w:color w:val="000000"/>
                <w:lang w:val="ru-RU" w:bidi="ro-RO"/>
              </w:rPr>
              <w:t>Химический состав</w:t>
            </w:r>
          </w:p>
        </w:tc>
        <w:tc>
          <w:tcPr>
            <w:tcW w:w="2542" w:type="dxa"/>
            <w:tcBorders>
              <w:top w:val="single" w:sz="4" w:space="0" w:color="auto"/>
              <w:left w:val="single" w:sz="4" w:space="0" w:color="auto"/>
            </w:tcBorders>
            <w:shd w:val="clear" w:color="auto" w:fill="FFFFFF"/>
          </w:tcPr>
          <w:p w14:paraId="167598EC" w14:textId="77777777" w:rsidR="0014115F" w:rsidRPr="000C6AFA" w:rsidRDefault="0014115F" w:rsidP="00990C16">
            <w:pPr>
              <w:spacing w:after="0" w:line="240" w:lineRule="auto"/>
              <w:ind w:left="50" w:right="21"/>
              <w:rPr>
                <w:rFonts w:ascii="Arial" w:hAnsi="Arial" w:cs="Arial"/>
                <w:sz w:val="20"/>
                <w:szCs w:val="20"/>
                <w:lang w:val="ru-RU"/>
              </w:rPr>
            </w:pPr>
          </w:p>
        </w:tc>
        <w:tc>
          <w:tcPr>
            <w:tcW w:w="1615" w:type="dxa"/>
            <w:tcBorders>
              <w:top w:val="single" w:sz="4" w:space="0" w:color="auto"/>
              <w:left w:val="single" w:sz="4" w:space="0" w:color="auto"/>
            </w:tcBorders>
            <w:shd w:val="clear" w:color="auto" w:fill="FFFFFF"/>
          </w:tcPr>
          <w:p w14:paraId="38785773" w14:textId="605FB034" w:rsidR="0014115F" w:rsidRPr="000C6AFA" w:rsidRDefault="004730A7" w:rsidP="00990C16">
            <w:pPr>
              <w:pStyle w:val="Other0"/>
              <w:shd w:val="clear" w:color="auto" w:fill="auto"/>
              <w:spacing w:after="0"/>
              <w:ind w:left="86" w:right="71"/>
              <w:rPr>
                <w:rFonts w:ascii="Arial" w:hAnsi="Arial" w:cs="Arial"/>
                <w:lang w:val="ru-RU"/>
              </w:rPr>
            </w:pPr>
            <w:r w:rsidRPr="000C6AFA">
              <w:rPr>
                <w:rFonts w:ascii="Arial" w:hAnsi="Arial" w:cs="Arial"/>
                <w:color w:val="000000"/>
                <w:lang w:val="ru-RU" w:bidi="ro-RO"/>
              </w:rPr>
              <w:t>Один образец в начале работы для каждого источника</w:t>
            </w:r>
          </w:p>
        </w:tc>
        <w:tc>
          <w:tcPr>
            <w:tcW w:w="1318" w:type="dxa"/>
            <w:tcBorders>
              <w:top w:val="single" w:sz="4" w:space="0" w:color="auto"/>
              <w:left w:val="single" w:sz="4" w:space="0" w:color="auto"/>
              <w:right w:val="single" w:sz="4" w:space="0" w:color="auto"/>
            </w:tcBorders>
            <w:shd w:val="clear" w:color="auto" w:fill="FFFFFF"/>
            <w:vAlign w:val="center"/>
          </w:tcPr>
          <w:p w14:paraId="7BBF95B7"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SM SR EN 1008</w:t>
            </w:r>
          </w:p>
        </w:tc>
      </w:tr>
      <w:tr w:rsidR="0014115F" w:rsidRPr="000C6AFA" w14:paraId="5136073F" w14:textId="77777777" w:rsidTr="007D51F8">
        <w:trPr>
          <w:trHeight w:hRule="exact" w:val="763"/>
          <w:jc w:val="center"/>
        </w:trPr>
        <w:tc>
          <w:tcPr>
            <w:tcW w:w="1080" w:type="dxa"/>
            <w:tcBorders>
              <w:top w:val="single" w:sz="4" w:space="0" w:color="auto"/>
              <w:left w:val="single" w:sz="4" w:space="0" w:color="auto"/>
              <w:bottom w:val="single" w:sz="4" w:space="0" w:color="auto"/>
            </w:tcBorders>
            <w:shd w:val="clear" w:color="auto" w:fill="FFFFFF"/>
          </w:tcPr>
          <w:p w14:paraId="3BDE6042" w14:textId="7DA048F8" w:rsidR="0014115F" w:rsidRPr="000C6AFA" w:rsidRDefault="004730A7" w:rsidP="00990C16">
            <w:pPr>
              <w:pStyle w:val="Other0"/>
              <w:shd w:val="clear" w:color="auto" w:fill="auto"/>
              <w:spacing w:after="0"/>
              <w:ind w:left="66"/>
              <w:rPr>
                <w:rFonts w:ascii="Arial" w:hAnsi="Arial" w:cs="Arial"/>
                <w:lang w:val="ru-RU"/>
              </w:rPr>
            </w:pPr>
            <w:r w:rsidRPr="000C6AFA">
              <w:rPr>
                <w:rFonts w:ascii="Arial" w:hAnsi="Arial" w:cs="Arial"/>
                <w:color w:val="000000"/>
                <w:lang w:val="ru-RU" w:bidi="ro-RO"/>
              </w:rPr>
              <w:t>Битумная эмульсия</w:t>
            </w:r>
          </w:p>
        </w:tc>
        <w:tc>
          <w:tcPr>
            <w:tcW w:w="2527" w:type="dxa"/>
            <w:tcBorders>
              <w:top w:val="single" w:sz="4" w:space="0" w:color="auto"/>
              <w:left w:val="single" w:sz="4" w:space="0" w:color="auto"/>
              <w:bottom w:val="single" w:sz="4" w:space="0" w:color="auto"/>
            </w:tcBorders>
            <w:shd w:val="clear" w:color="auto" w:fill="FFFFFF"/>
          </w:tcPr>
          <w:p w14:paraId="5D1F85D6" w14:textId="3E63AE29" w:rsidR="0014115F" w:rsidRPr="000C6AFA" w:rsidRDefault="008956DA" w:rsidP="00990C16">
            <w:pPr>
              <w:pStyle w:val="Other0"/>
              <w:shd w:val="clear" w:color="auto" w:fill="auto"/>
              <w:tabs>
                <w:tab w:val="left" w:pos="1690"/>
              </w:tabs>
              <w:spacing w:after="0"/>
              <w:ind w:left="50" w:right="21"/>
              <w:rPr>
                <w:rFonts w:ascii="Arial" w:hAnsi="Arial" w:cs="Arial"/>
                <w:lang w:val="ru-RU"/>
              </w:rPr>
            </w:pPr>
            <w:r w:rsidRPr="000C6AFA">
              <w:rPr>
                <w:rFonts w:ascii="Arial" w:hAnsi="Arial" w:cs="Arial"/>
                <w:color w:val="000000"/>
                <w:lang w:val="ru-RU" w:bidi="ro-RO"/>
              </w:rPr>
              <w:t>Проверка данных, внесенных в сертификат качества</w:t>
            </w:r>
          </w:p>
        </w:tc>
        <w:tc>
          <w:tcPr>
            <w:tcW w:w="2542" w:type="dxa"/>
            <w:tcBorders>
              <w:top w:val="single" w:sz="4" w:space="0" w:color="auto"/>
              <w:left w:val="single" w:sz="4" w:space="0" w:color="auto"/>
              <w:bottom w:val="single" w:sz="4" w:space="0" w:color="auto"/>
            </w:tcBorders>
            <w:shd w:val="clear" w:color="auto" w:fill="FFFFFF"/>
          </w:tcPr>
          <w:p w14:paraId="1D5E55FC" w14:textId="3548B5F8" w:rsidR="0014115F" w:rsidRPr="000C6AFA" w:rsidRDefault="008956DA" w:rsidP="00990C16">
            <w:pPr>
              <w:pStyle w:val="Other0"/>
              <w:shd w:val="clear" w:color="auto" w:fill="auto"/>
              <w:spacing w:after="0"/>
              <w:ind w:left="50" w:right="21"/>
              <w:rPr>
                <w:rFonts w:ascii="Arial" w:hAnsi="Arial" w:cs="Arial"/>
                <w:lang w:val="ru-RU"/>
              </w:rPr>
            </w:pPr>
            <w:r w:rsidRPr="000C6AFA">
              <w:rPr>
                <w:rFonts w:ascii="Arial" w:hAnsi="Arial" w:cs="Arial"/>
                <w:color w:val="000000"/>
                <w:lang w:val="ru-RU" w:bidi="ro-RO"/>
              </w:rPr>
              <w:t>Каждую поставляемую партию</w:t>
            </w:r>
          </w:p>
        </w:tc>
        <w:tc>
          <w:tcPr>
            <w:tcW w:w="1615" w:type="dxa"/>
            <w:tcBorders>
              <w:top w:val="single" w:sz="4" w:space="0" w:color="auto"/>
              <w:left w:val="single" w:sz="4" w:space="0" w:color="auto"/>
              <w:bottom w:val="single" w:sz="4" w:space="0" w:color="auto"/>
            </w:tcBorders>
            <w:shd w:val="clear" w:color="auto" w:fill="FFFFFF"/>
            <w:vAlign w:val="center"/>
          </w:tcPr>
          <w:p w14:paraId="471565F6"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c>
          <w:tcPr>
            <w:tcW w:w="1318" w:type="dxa"/>
            <w:tcBorders>
              <w:top w:val="single" w:sz="4" w:space="0" w:color="auto"/>
              <w:left w:val="single" w:sz="4" w:space="0" w:color="auto"/>
              <w:bottom w:val="single" w:sz="4" w:space="0" w:color="auto"/>
              <w:right w:val="single" w:sz="4" w:space="0" w:color="auto"/>
            </w:tcBorders>
            <w:shd w:val="clear" w:color="auto" w:fill="FFFFFF"/>
            <w:vAlign w:val="center"/>
          </w:tcPr>
          <w:p w14:paraId="1AF557CD" w14:textId="77777777" w:rsidR="0014115F" w:rsidRPr="000C6AFA" w:rsidRDefault="0014115F"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bl>
    <w:p w14:paraId="4BF36729" w14:textId="77777777" w:rsidR="008E7C69" w:rsidRPr="000C6AFA" w:rsidRDefault="008E7C69" w:rsidP="009A6ED5">
      <w:pPr>
        <w:spacing w:after="0" w:line="240" w:lineRule="auto"/>
        <w:jc w:val="both"/>
        <w:rPr>
          <w:rFonts w:ascii="Arial" w:eastAsia="Arial" w:hAnsi="Arial" w:cs="Arial"/>
          <w:sz w:val="20"/>
          <w:szCs w:val="20"/>
          <w:lang w:val="ru-RU"/>
        </w:rPr>
      </w:pPr>
    </w:p>
    <w:p w14:paraId="1354959E" w14:textId="77777777" w:rsidR="00C75527" w:rsidRPr="000C6AFA" w:rsidRDefault="00C75527" w:rsidP="009A6ED5">
      <w:pPr>
        <w:spacing w:after="0" w:line="240" w:lineRule="auto"/>
        <w:jc w:val="both"/>
        <w:rPr>
          <w:rFonts w:ascii="Arial" w:eastAsia="Arial" w:hAnsi="Arial" w:cs="Arial"/>
          <w:sz w:val="20"/>
          <w:szCs w:val="20"/>
          <w:lang w:val="ru-RU"/>
        </w:rPr>
      </w:pPr>
    </w:p>
    <w:p w14:paraId="1EFB515F" w14:textId="3A88DD85" w:rsidR="004730A7" w:rsidRPr="000C6AFA" w:rsidRDefault="004730A7" w:rsidP="009A6ED5">
      <w:pPr>
        <w:spacing w:after="0" w:line="240" w:lineRule="auto"/>
        <w:jc w:val="both"/>
        <w:rPr>
          <w:rFonts w:ascii="Arial" w:eastAsia="Arial" w:hAnsi="Arial" w:cs="Arial"/>
          <w:b/>
          <w:bCs/>
          <w:sz w:val="24"/>
          <w:szCs w:val="24"/>
          <w:lang w:val="ru-RU"/>
        </w:rPr>
      </w:pPr>
      <w:r w:rsidRPr="000C6AFA">
        <w:rPr>
          <w:rFonts w:ascii="Arial" w:eastAsia="Arial" w:hAnsi="Arial" w:cs="Arial"/>
          <w:b/>
          <w:bCs/>
          <w:sz w:val="24"/>
          <w:szCs w:val="24"/>
          <w:lang w:val="ru-RU"/>
        </w:rPr>
        <w:t>6</w:t>
      </w:r>
      <w:r w:rsidRPr="000C6AFA">
        <w:rPr>
          <w:rFonts w:ascii="Arial" w:eastAsia="Arial" w:hAnsi="Arial" w:cs="Arial"/>
          <w:b/>
          <w:bCs/>
          <w:sz w:val="24"/>
          <w:szCs w:val="24"/>
          <w:lang w:val="ru-RU"/>
        </w:rPr>
        <w:tab/>
        <w:t>Предварительные исследования</w:t>
      </w:r>
    </w:p>
    <w:p w14:paraId="446F1B39" w14:textId="77777777" w:rsidR="004730A7" w:rsidRPr="000C6AFA" w:rsidRDefault="004730A7" w:rsidP="009A6ED5">
      <w:pPr>
        <w:spacing w:after="0" w:line="240" w:lineRule="auto"/>
        <w:jc w:val="both"/>
        <w:rPr>
          <w:rFonts w:ascii="Arial" w:eastAsia="Arial" w:hAnsi="Arial" w:cs="Arial"/>
          <w:sz w:val="20"/>
          <w:szCs w:val="20"/>
          <w:lang w:val="ru-RU"/>
        </w:rPr>
      </w:pPr>
    </w:p>
    <w:p w14:paraId="06BC2A18" w14:textId="5BF81720" w:rsidR="004730A7" w:rsidRPr="000C6AFA" w:rsidRDefault="004730A7" w:rsidP="009A6ED5">
      <w:pPr>
        <w:spacing w:after="0" w:line="240" w:lineRule="auto"/>
        <w:jc w:val="both"/>
        <w:rPr>
          <w:rFonts w:ascii="Arial" w:eastAsia="Arial" w:hAnsi="Arial" w:cs="Arial"/>
          <w:b/>
          <w:bCs/>
          <w:lang w:val="ru-RU"/>
        </w:rPr>
      </w:pPr>
      <w:r w:rsidRPr="000C6AFA">
        <w:rPr>
          <w:rFonts w:ascii="Arial" w:eastAsia="Arial" w:hAnsi="Arial" w:cs="Arial"/>
          <w:b/>
          <w:bCs/>
          <w:lang w:val="ru-RU"/>
        </w:rPr>
        <w:t>6.1</w:t>
      </w:r>
      <w:r w:rsidRPr="000C6AFA">
        <w:rPr>
          <w:rFonts w:ascii="Arial" w:eastAsia="Arial" w:hAnsi="Arial" w:cs="Arial"/>
          <w:b/>
          <w:bCs/>
          <w:lang w:val="ru-RU"/>
        </w:rPr>
        <w:tab/>
        <w:t>Определение характеристик уплотнения нижнего слоя основания из балласта и из оптимальной щебеночно-песчаной смеси</w:t>
      </w:r>
    </w:p>
    <w:p w14:paraId="2731EA02" w14:textId="77777777" w:rsidR="00C75527" w:rsidRPr="000C6AFA" w:rsidRDefault="00C75527" w:rsidP="009A6ED5">
      <w:pPr>
        <w:spacing w:after="0" w:line="240" w:lineRule="auto"/>
        <w:jc w:val="both"/>
        <w:rPr>
          <w:rFonts w:ascii="Arial" w:eastAsia="Arial" w:hAnsi="Arial" w:cs="Arial"/>
          <w:sz w:val="20"/>
          <w:szCs w:val="20"/>
          <w:lang w:val="ru-RU"/>
        </w:rPr>
      </w:pPr>
    </w:p>
    <w:p w14:paraId="31A548D1" w14:textId="4314281E" w:rsidR="004730A7" w:rsidRPr="000C6AFA" w:rsidRDefault="004730A7" w:rsidP="009A6ED5">
      <w:pPr>
        <w:spacing w:after="0" w:line="240" w:lineRule="auto"/>
        <w:jc w:val="both"/>
        <w:rPr>
          <w:rFonts w:ascii="Arial" w:eastAsia="Arial" w:hAnsi="Arial" w:cs="Arial"/>
          <w:b/>
          <w:bCs/>
          <w:sz w:val="20"/>
          <w:szCs w:val="20"/>
          <w:lang w:val="ru-RU"/>
        </w:rPr>
      </w:pPr>
      <w:r w:rsidRPr="000C6AFA">
        <w:rPr>
          <w:rFonts w:ascii="Arial" w:eastAsia="Arial" w:hAnsi="Arial" w:cs="Arial"/>
          <w:b/>
          <w:bCs/>
          <w:sz w:val="20"/>
          <w:szCs w:val="20"/>
          <w:lang w:val="ru-RU"/>
        </w:rPr>
        <w:t>6.1.1</w:t>
      </w:r>
      <w:r w:rsidRPr="000C6AFA">
        <w:rPr>
          <w:rFonts w:ascii="Arial" w:eastAsia="Arial" w:hAnsi="Arial" w:cs="Arial"/>
          <w:b/>
          <w:bCs/>
          <w:sz w:val="20"/>
          <w:szCs w:val="20"/>
          <w:lang w:val="ru-RU"/>
        </w:rPr>
        <w:tab/>
        <w:t>Оптимальные характеристики уплотнения</w:t>
      </w:r>
    </w:p>
    <w:p w14:paraId="41181CCA" w14:textId="77777777" w:rsidR="004730A7" w:rsidRPr="000C6AFA" w:rsidRDefault="004730A7" w:rsidP="009A6ED5">
      <w:pPr>
        <w:spacing w:after="0" w:line="240" w:lineRule="auto"/>
        <w:jc w:val="both"/>
        <w:rPr>
          <w:rFonts w:ascii="Arial" w:eastAsia="Arial" w:hAnsi="Arial" w:cs="Arial"/>
          <w:sz w:val="20"/>
          <w:szCs w:val="20"/>
          <w:lang w:val="ru-RU"/>
        </w:rPr>
      </w:pPr>
    </w:p>
    <w:p w14:paraId="2D5B16B9" w14:textId="57A49DE4" w:rsidR="004730A7" w:rsidRPr="000C6AFA" w:rsidRDefault="004730A7"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6.1.1.1</w:t>
      </w:r>
      <w:r w:rsidRPr="000C6AFA">
        <w:rPr>
          <w:rFonts w:ascii="Arial" w:eastAsia="Arial" w:hAnsi="Arial" w:cs="Arial"/>
          <w:sz w:val="20"/>
          <w:szCs w:val="20"/>
          <w:lang w:val="ru-RU"/>
        </w:rPr>
        <w:tab/>
        <w:t xml:space="preserve">Оптимальные характеристики уплотнения балласта или </w:t>
      </w:r>
      <w:r w:rsidR="000133A9" w:rsidRPr="000C6AFA">
        <w:rPr>
          <w:rFonts w:ascii="Arial" w:eastAsia="Arial" w:hAnsi="Arial" w:cs="Arial"/>
          <w:sz w:val="20"/>
          <w:szCs w:val="20"/>
          <w:lang w:val="ru-RU"/>
        </w:rPr>
        <w:t xml:space="preserve">оптимальной щебеночно-песчаной смеси </w:t>
      </w:r>
      <w:r w:rsidRPr="000C6AFA">
        <w:rPr>
          <w:rFonts w:ascii="Arial" w:eastAsia="Arial" w:hAnsi="Arial" w:cs="Arial"/>
          <w:sz w:val="20"/>
          <w:szCs w:val="20"/>
          <w:lang w:val="ru-RU"/>
        </w:rPr>
        <w:t xml:space="preserve">устанавливаются </w:t>
      </w:r>
      <w:r w:rsidR="000133A9" w:rsidRPr="000C6AFA">
        <w:rPr>
          <w:rFonts w:ascii="Arial" w:eastAsia="Arial" w:hAnsi="Arial" w:cs="Arial"/>
          <w:sz w:val="20"/>
          <w:szCs w:val="20"/>
          <w:lang w:val="ru-RU"/>
        </w:rPr>
        <w:t>авторизированной/</w:t>
      </w:r>
      <w:r w:rsidRPr="000C6AFA">
        <w:rPr>
          <w:rFonts w:ascii="Arial" w:eastAsia="Arial" w:hAnsi="Arial" w:cs="Arial"/>
          <w:sz w:val="20"/>
          <w:szCs w:val="20"/>
          <w:lang w:val="ru-RU"/>
        </w:rPr>
        <w:t xml:space="preserve">аккредитованной специализированной лабораторией до начала выполнения работ. С помощью модифицированного </w:t>
      </w:r>
      <w:r w:rsidR="000133A9" w:rsidRPr="000C6AFA">
        <w:rPr>
          <w:rFonts w:ascii="Arial" w:eastAsia="Arial" w:hAnsi="Arial" w:cs="Arial"/>
          <w:sz w:val="20"/>
          <w:szCs w:val="20"/>
          <w:lang w:val="ru-RU"/>
        </w:rPr>
        <w:t>метода</w:t>
      </w:r>
      <w:r w:rsidRPr="000C6AFA">
        <w:rPr>
          <w:rFonts w:ascii="Arial" w:eastAsia="Arial" w:hAnsi="Arial" w:cs="Arial"/>
          <w:sz w:val="20"/>
          <w:szCs w:val="20"/>
          <w:lang w:val="ru-RU"/>
        </w:rPr>
        <w:t xml:space="preserve"> Проктора в соответствии со стандартом SM SR EN 13286-2 определяют:</w:t>
      </w:r>
    </w:p>
    <w:p w14:paraId="143EA55D" w14:textId="77777777" w:rsidR="00C75527" w:rsidRPr="000C6AFA" w:rsidRDefault="00C75527" w:rsidP="009A6ED5">
      <w:pPr>
        <w:spacing w:after="0" w:line="240" w:lineRule="auto"/>
        <w:jc w:val="both"/>
        <w:rPr>
          <w:rFonts w:ascii="Arial" w:eastAsia="Arial" w:hAnsi="Arial" w:cs="Arial"/>
          <w:sz w:val="20"/>
          <w:szCs w:val="20"/>
          <w:lang w:val="ru-RU"/>
        </w:rPr>
      </w:pPr>
    </w:p>
    <w:p w14:paraId="30405F36" w14:textId="3C142EEC" w:rsidR="00B61D6A" w:rsidRPr="000C6AFA" w:rsidRDefault="00000000" w:rsidP="00B61D6A">
      <w:pPr>
        <w:spacing w:after="0" w:line="240" w:lineRule="auto"/>
        <w:jc w:val="both"/>
        <w:rPr>
          <w:rFonts w:ascii="Arial" w:eastAsia="Arial" w:hAnsi="Arial" w:cs="Arial"/>
          <w:sz w:val="20"/>
          <w:szCs w:val="20"/>
          <w:lang w:val="ru-RU"/>
        </w:rPr>
      </w:pPr>
      <m:oMath>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dmax</m:t>
            </m:r>
          </m:sub>
        </m:sSub>
      </m:oMath>
      <w:r w:rsidR="00B61D6A" w:rsidRPr="000C6AFA">
        <w:rPr>
          <w:rFonts w:ascii="Arial" w:eastAsia="Arial" w:hAnsi="Arial" w:cs="Arial"/>
          <w:sz w:val="20"/>
          <w:szCs w:val="20"/>
          <w:lang w:val="ru-RU"/>
        </w:rPr>
        <w:tab/>
        <w:t>= максимальная объемная масса в сухом состоянии, выраженная в г/м</w:t>
      </w:r>
      <w:r w:rsidR="00B61D6A" w:rsidRPr="000C6AFA">
        <w:rPr>
          <w:rFonts w:ascii="Arial" w:eastAsia="Arial" w:hAnsi="Arial" w:cs="Arial"/>
          <w:sz w:val="20"/>
          <w:szCs w:val="20"/>
          <w:vertAlign w:val="superscript"/>
          <w:lang w:val="ru-RU"/>
        </w:rPr>
        <w:t>3</w:t>
      </w:r>
      <w:r w:rsidR="00B61D6A" w:rsidRPr="000C6AFA">
        <w:rPr>
          <w:rFonts w:ascii="Arial" w:eastAsia="Arial" w:hAnsi="Arial" w:cs="Arial"/>
          <w:sz w:val="20"/>
          <w:szCs w:val="20"/>
          <w:lang w:val="ru-RU"/>
        </w:rPr>
        <w:t>;</w:t>
      </w:r>
    </w:p>
    <w:p w14:paraId="4752D8DC" w14:textId="71724EA6" w:rsidR="00B61936" w:rsidRPr="000C6AFA" w:rsidRDefault="00000000" w:rsidP="00B61D6A">
      <w:pPr>
        <w:spacing w:after="0" w:line="240" w:lineRule="auto"/>
        <w:jc w:val="both"/>
        <w:rPr>
          <w:rFonts w:ascii="Arial" w:eastAsia="Arial" w:hAnsi="Arial" w:cs="Arial"/>
          <w:sz w:val="20"/>
          <w:szCs w:val="20"/>
          <w:lang w:val="ru-RU"/>
        </w:rPr>
      </w:pPr>
      <m:oMath>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w</m:t>
            </m:r>
          </m:e>
          <m:sub>
            <m:r>
              <w:rPr>
                <w:rStyle w:val="docbody1"/>
                <w:rFonts w:ascii="Cambria Math" w:hAnsi="Cambria Math" w:cs="Arial"/>
                <w:color w:val="auto"/>
                <w:sz w:val="20"/>
                <w:szCs w:val="20"/>
                <w:lang w:val="ru-RU"/>
              </w:rPr>
              <m:t>max</m:t>
            </m:r>
          </m:sub>
        </m:sSub>
      </m:oMath>
      <w:r w:rsidR="00B61D6A" w:rsidRPr="000C6AFA">
        <w:rPr>
          <w:rFonts w:ascii="Arial" w:eastAsia="Arial" w:hAnsi="Arial" w:cs="Arial"/>
          <w:sz w:val="20"/>
          <w:szCs w:val="20"/>
          <w:lang w:val="ru-RU"/>
        </w:rPr>
        <w:tab/>
        <w:t>= максимальн</w:t>
      </w:r>
      <w:r w:rsidR="00227430" w:rsidRPr="000C6AFA">
        <w:rPr>
          <w:rFonts w:ascii="Arial" w:eastAsia="Arial" w:hAnsi="Arial" w:cs="Arial"/>
          <w:sz w:val="20"/>
          <w:szCs w:val="20"/>
          <w:lang w:val="ru-RU"/>
        </w:rPr>
        <w:t>ая</w:t>
      </w:r>
      <w:r w:rsidR="00B61D6A" w:rsidRPr="000C6AFA">
        <w:rPr>
          <w:rFonts w:ascii="Arial" w:eastAsia="Arial" w:hAnsi="Arial" w:cs="Arial"/>
          <w:sz w:val="20"/>
          <w:szCs w:val="20"/>
          <w:lang w:val="ru-RU"/>
        </w:rPr>
        <w:t xml:space="preserve"> </w:t>
      </w:r>
      <w:r w:rsidR="00227430" w:rsidRPr="000C6AFA">
        <w:rPr>
          <w:rFonts w:ascii="Arial" w:eastAsia="Arial" w:hAnsi="Arial" w:cs="Arial"/>
          <w:sz w:val="20"/>
          <w:szCs w:val="20"/>
          <w:lang w:val="ru-RU"/>
        </w:rPr>
        <w:t>влажность</w:t>
      </w:r>
      <w:r w:rsidR="00B61D6A" w:rsidRPr="000C6AFA">
        <w:rPr>
          <w:rFonts w:ascii="Arial" w:eastAsia="Arial" w:hAnsi="Arial" w:cs="Arial"/>
          <w:sz w:val="20"/>
          <w:szCs w:val="20"/>
          <w:lang w:val="ru-RU"/>
        </w:rPr>
        <w:t xml:space="preserve"> смеси, выраженн</w:t>
      </w:r>
      <w:r w:rsidR="00227430" w:rsidRPr="000C6AFA">
        <w:rPr>
          <w:rFonts w:ascii="Arial" w:eastAsia="Arial" w:hAnsi="Arial" w:cs="Arial"/>
          <w:sz w:val="20"/>
          <w:szCs w:val="20"/>
          <w:lang w:val="ru-RU"/>
        </w:rPr>
        <w:t>ая</w:t>
      </w:r>
      <w:r w:rsidR="00B61D6A" w:rsidRPr="000C6AFA">
        <w:rPr>
          <w:rFonts w:ascii="Arial" w:eastAsia="Arial" w:hAnsi="Arial" w:cs="Arial"/>
          <w:sz w:val="20"/>
          <w:szCs w:val="20"/>
          <w:lang w:val="ru-RU"/>
        </w:rPr>
        <w:t xml:space="preserve"> в %.</w:t>
      </w:r>
    </w:p>
    <w:p w14:paraId="73317150" w14:textId="77777777" w:rsidR="000133A9" w:rsidRPr="000C6AFA" w:rsidRDefault="000133A9" w:rsidP="009A6ED5">
      <w:pPr>
        <w:spacing w:after="0" w:line="240" w:lineRule="auto"/>
        <w:jc w:val="both"/>
        <w:rPr>
          <w:rFonts w:ascii="Arial" w:eastAsia="Arial" w:hAnsi="Arial" w:cs="Arial"/>
          <w:sz w:val="20"/>
          <w:szCs w:val="20"/>
          <w:lang w:val="ru-RU"/>
        </w:rPr>
      </w:pPr>
    </w:p>
    <w:p w14:paraId="68F7D008" w14:textId="5C08BE92" w:rsidR="000133A9" w:rsidRPr="000C6AFA" w:rsidRDefault="00B61D6A" w:rsidP="009A6ED5">
      <w:pPr>
        <w:spacing w:after="0" w:line="240" w:lineRule="auto"/>
        <w:jc w:val="both"/>
        <w:rPr>
          <w:rFonts w:ascii="Arial" w:eastAsia="Arial" w:hAnsi="Arial" w:cs="Arial"/>
          <w:b/>
          <w:bCs/>
          <w:lang w:val="ru-RU"/>
        </w:rPr>
      </w:pPr>
      <w:r w:rsidRPr="000C6AFA">
        <w:rPr>
          <w:rFonts w:ascii="Arial" w:eastAsia="Arial" w:hAnsi="Arial" w:cs="Arial"/>
          <w:b/>
          <w:bCs/>
          <w:lang w:val="ru-RU"/>
        </w:rPr>
        <w:t>6.1.2</w:t>
      </w:r>
      <w:r w:rsidRPr="000C6AFA">
        <w:rPr>
          <w:rFonts w:ascii="Arial" w:eastAsia="Arial" w:hAnsi="Arial" w:cs="Arial"/>
          <w:b/>
          <w:bCs/>
          <w:lang w:val="ru-RU"/>
        </w:rPr>
        <w:tab/>
        <w:t>Реальные характеристики уплотнения</w:t>
      </w:r>
    </w:p>
    <w:p w14:paraId="196C80AB" w14:textId="77777777" w:rsidR="000133A9" w:rsidRPr="000C6AFA" w:rsidRDefault="000133A9" w:rsidP="009A6ED5">
      <w:pPr>
        <w:spacing w:after="0" w:line="240" w:lineRule="auto"/>
        <w:jc w:val="both"/>
        <w:rPr>
          <w:rFonts w:ascii="Arial" w:eastAsia="Arial" w:hAnsi="Arial" w:cs="Arial"/>
          <w:sz w:val="20"/>
          <w:szCs w:val="20"/>
          <w:lang w:val="ru-RU"/>
        </w:rPr>
      </w:pPr>
    </w:p>
    <w:p w14:paraId="380CD206" w14:textId="0DBABE66" w:rsidR="000133A9" w:rsidRPr="000C6AFA" w:rsidRDefault="00B61D6A"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6.1.2.1</w:t>
      </w:r>
      <w:r w:rsidRPr="000C6AFA">
        <w:rPr>
          <w:rFonts w:ascii="Arial" w:eastAsia="Arial" w:hAnsi="Arial" w:cs="Arial"/>
          <w:sz w:val="20"/>
          <w:szCs w:val="20"/>
          <w:lang w:val="ru-RU"/>
        </w:rPr>
        <w:tab/>
      </w:r>
      <w:r w:rsidR="00583217" w:rsidRPr="000C6AFA">
        <w:rPr>
          <w:rFonts w:ascii="Arial" w:eastAsia="Arial" w:hAnsi="Arial" w:cs="Arial"/>
          <w:sz w:val="20"/>
          <w:szCs w:val="20"/>
          <w:lang w:val="ru-RU"/>
        </w:rPr>
        <w:t>Реальные</w:t>
      </w:r>
      <w:r w:rsidRPr="000C6AFA">
        <w:rPr>
          <w:rFonts w:ascii="Arial" w:eastAsia="Arial" w:hAnsi="Arial" w:cs="Arial"/>
          <w:sz w:val="20"/>
          <w:szCs w:val="20"/>
          <w:lang w:val="ru-RU"/>
        </w:rPr>
        <w:t xml:space="preserve"> характеристики уплотнения определяются лабораторией объекта на пробах, отобранных с </w:t>
      </w:r>
      <w:r w:rsidR="00583217" w:rsidRPr="000C6AFA">
        <w:rPr>
          <w:rFonts w:ascii="Arial" w:eastAsia="Arial" w:hAnsi="Arial" w:cs="Arial"/>
          <w:sz w:val="20"/>
          <w:szCs w:val="20"/>
          <w:lang w:val="ru-RU"/>
        </w:rPr>
        <w:t xml:space="preserve">места проведения </w:t>
      </w:r>
      <w:r w:rsidRPr="000C6AFA">
        <w:rPr>
          <w:rFonts w:ascii="Arial" w:eastAsia="Arial" w:hAnsi="Arial" w:cs="Arial"/>
          <w:sz w:val="20"/>
          <w:szCs w:val="20"/>
          <w:lang w:val="ru-RU"/>
        </w:rPr>
        <w:t>работ, а именно:</w:t>
      </w:r>
    </w:p>
    <w:p w14:paraId="1F4E4302" w14:textId="77777777" w:rsidR="000133A9" w:rsidRPr="000C6AFA" w:rsidRDefault="000133A9" w:rsidP="009A6ED5">
      <w:pPr>
        <w:spacing w:after="0" w:line="240" w:lineRule="auto"/>
        <w:jc w:val="both"/>
        <w:rPr>
          <w:rFonts w:ascii="Arial" w:eastAsia="Arial" w:hAnsi="Arial" w:cs="Arial"/>
          <w:sz w:val="20"/>
          <w:szCs w:val="20"/>
          <w:lang w:val="ru-RU"/>
        </w:rPr>
      </w:pPr>
    </w:p>
    <w:p w14:paraId="7B058297" w14:textId="4DFE5550" w:rsidR="00583217" w:rsidRPr="000C6AFA" w:rsidRDefault="00000000" w:rsidP="00583217">
      <w:pPr>
        <w:tabs>
          <w:tab w:val="left" w:pos="851"/>
        </w:tabs>
        <w:spacing w:after="0" w:line="240" w:lineRule="auto"/>
        <w:jc w:val="both"/>
        <w:rPr>
          <w:rStyle w:val="docbody1"/>
          <w:rFonts w:ascii="Arial" w:hAnsi="Arial" w:cs="Arial"/>
          <w:color w:val="auto"/>
          <w:sz w:val="20"/>
          <w:szCs w:val="20"/>
          <w:lang w:val="ru-RU"/>
        </w:rPr>
      </w:pPr>
      <m:oMath>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def</m:t>
            </m:r>
          </m:sub>
        </m:sSub>
      </m:oMath>
      <w:r w:rsidR="00583217" w:rsidRPr="000C6AFA">
        <w:rPr>
          <w:rStyle w:val="docbody1"/>
          <w:rFonts w:ascii="Arial" w:hAnsi="Arial" w:cs="Arial"/>
          <w:color w:val="auto"/>
          <w:sz w:val="20"/>
          <w:szCs w:val="20"/>
          <w:lang w:val="ru-RU"/>
        </w:rPr>
        <w:tab/>
        <w:t>=</w:t>
      </w:r>
      <w:r w:rsidR="00583217" w:rsidRPr="000C6AFA">
        <w:rPr>
          <w:rStyle w:val="docbody1"/>
          <w:rFonts w:ascii="Arial" w:hAnsi="Arial" w:cs="Arial"/>
          <w:color w:val="auto"/>
          <w:sz w:val="20"/>
          <w:szCs w:val="20"/>
          <w:lang w:val="ru-RU"/>
        </w:rPr>
        <w:tab/>
      </w:r>
      <w:r w:rsidR="00227430" w:rsidRPr="000C6AFA">
        <w:rPr>
          <w:rStyle w:val="docbody1"/>
          <w:rFonts w:ascii="Arial" w:hAnsi="Arial" w:cs="Arial"/>
          <w:color w:val="auto"/>
          <w:sz w:val="20"/>
          <w:szCs w:val="20"/>
          <w:lang w:val="ru-RU"/>
        </w:rPr>
        <w:t xml:space="preserve">реальная </w:t>
      </w:r>
      <w:r w:rsidR="00227430" w:rsidRPr="000C6AFA">
        <w:rPr>
          <w:rFonts w:ascii="Arial" w:eastAsia="Arial" w:hAnsi="Arial" w:cs="Arial"/>
          <w:sz w:val="20"/>
          <w:szCs w:val="20"/>
          <w:lang w:val="ru-RU"/>
        </w:rPr>
        <w:t>объемная масса в сухом состоянии</w:t>
      </w:r>
      <w:r w:rsidR="00583217" w:rsidRPr="000C6AFA">
        <w:rPr>
          <w:rStyle w:val="docbody1"/>
          <w:rFonts w:ascii="Arial" w:hAnsi="Arial" w:cs="Arial"/>
          <w:color w:val="auto"/>
          <w:sz w:val="20"/>
          <w:szCs w:val="20"/>
          <w:lang w:val="ru-RU"/>
        </w:rPr>
        <w:t>, выраженная в г/м</w:t>
      </w:r>
      <w:r w:rsidR="00583217" w:rsidRPr="000C6AFA">
        <w:rPr>
          <w:rStyle w:val="docbody1"/>
          <w:rFonts w:ascii="Arial" w:hAnsi="Arial" w:cs="Arial"/>
          <w:color w:val="auto"/>
          <w:sz w:val="20"/>
          <w:szCs w:val="20"/>
          <w:vertAlign w:val="superscript"/>
          <w:lang w:val="ru-RU"/>
        </w:rPr>
        <w:t>3</w:t>
      </w:r>
      <w:r w:rsidR="00227430" w:rsidRPr="000C6AFA">
        <w:rPr>
          <w:rStyle w:val="docbody1"/>
          <w:rFonts w:ascii="Arial" w:hAnsi="Arial" w:cs="Arial"/>
          <w:color w:val="auto"/>
          <w:sz w:val="20"/>
          <w:szCs w:val="20"/>
          <w:lang w:val="ru-RU"/>
        </w:rPr>
        <w:t>;</w:t>
      </w:r>
    </w:p>
    <w:p w14:paraId="1D6FE5C6" w14:textId="4DC0D10B" w:rsidR="00583217" w:rsidRPr="000C6AFA" w:rsidRDefault="00000000" w:rsidP="00583217">
      <w:pPr>
        <w:tabs>
          <w:tab w:val="left" w:pos="851"/>
        </w:tabs>
        <w:spacing w:after="0" w:line="240" w:lineRule="auto"/>
        <w:jc w:val="both"/>
        <w:rPr>
          <w:rStyle w:val="docbody1"/>
          <w:rFonts w:ascii="Arial" w:hAnsi="Arial" w:cs="Arial"/>
          <w:color w:val="auto"/>
          <w:sz w:val="20"/>
          <w:szCs w:val="20"/>
          <w:lang w:val="ru-RU"/>
        </w:rPr>
      </w:pPr>
      <m:oMath>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w</m:t>
            </m:r>
          </m:e>
          <m:sub>
            <m:r>
              <w:rPr>
                <w:rStyle w:val="docbody1"/>
                <w:rFonts w:ascii="Cambria Math" w:hAnsi="Cambria Math" w:cs="Arial"/>
                <w:color w:val="auto"/>
                <w:sz w:val="20"/>
                <w:szCs w:val="20"/>
                <w:lang w:val="ru-RU"/>
              </w:rPr>
              <m:t>ef</m:t>
            </m:r>
          </m:sub>
        </m:sSub>
      </m:oMath>
      <w:r w:rsidR="00583217" w:rsidRPr="000C6AFA">
        <w:rPr>
          <w:rStyle w:val="docbody1"/>
          <w:rFonts w:ascii="Arial" w:hAnsi="Arial" w:cs="Arial"/>
          <w:color w:val="auto"/>
          <w:sz w:val="20"/>
          <w:szCs w:val="20"/>
          <w:lang w:val="ru-RU"/>
        </w:rPr>
        <w:tab/>
        <w:t>=</w:t>
      </w:r>
      <w:r w:rsidR="00583217" w:rsidRPr="000C6AFA">
        <w:rPr>
          <w:rStyle w:val="docbody1"/>
          <w:rFonts w:ascii="Arial" w:hAnsi="Arial" w:cs="Arial"/>
          <w:color w:val="auto"/>
          <w:sz w:val="20"/>
          <w:szCs w:val="20"/>
          <w:lang w:val="ru-RU"/>
        </w:rPr>
        <w:tab/>
      </w:r>
      <w:r w:rsidR="00227430" w:rsidRPr="000C6AFA">
        <w:rPr>
          <w:rStyle w:val="docbody1"/>
          <w:rFonts w:ascii="Arial" w:hAnsi="Arial" w:cs="Arial"/>
          <w:color w:val="auto"/>
          <w:sz w:val="20"/>
          <w:szCs w:val="20"/>
          <w:lang w:val="ru-RU"/>
        </w:rPr>
        <w:t xml:space="preserve">реальная </w:t>
      </w:r>
      <w:r w:rsidR="00227430" w:rsidRPr="000C6AFA">
        <w:rPr>
          <w:rFonts w:ascii="Arial" w:eastAsia="Arial" w:hAnsi="Arial" w:cs="Arial"/>
          <w:sz w:val="20"/>
          <w:szCs w:val="20"/>
          <w:lang w:val="ru-RU"/>
        </w:rPr>
        <w:t>влажность смеси, выраженная в %.</w:t>
      </w:r>
    </w:p>
    <w:p w14:paraId="3AC4BD5E" w14:textId="77777777" w:rsidR="000133A9" w:rsidRPr="000C6AFA" w:rsidRDefault="000133A9" w:rsidP="009A6ED5">
      <w:pPr>
        <w:spacing w:after="0" w:line="240" w:lineRule="auto"/>
        <w:jc w:val="both"/>
        <w:rPr>
          <w:rFonts w:ascii="Arial" w:eastAsia="Arial" w:hAnsi="Arial" w:cs="Arial"/>
          <w:sz w:val="20"/>
          <w:szCs w:val="20"/>
          <w:lang w:val="ru-RU"/>
        </w:rPr>
      </w:pPr>
    </w:p>
    <w:p w14:paraId="54544DC5" w14:textId="159E7F14" w:rsidR="00B61D6A" w:rsidRPr="000C6AFA" w:rsidRDefault="00227430"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Чтобы определить </w:t>
      </w:r>
      <w:r w:rsidR="005E0C66" w:rsidRPr="000C6AFA">
        <w:rPr>
          <w:rFonts w:ascii="Arial" w:eastAsia="Arial" w:hAnsi="Arial" w:cs="Arial"/>
          <w:sz w:val="20"/>
          <w:szCs w:val="20"/>
          <w:lang w:val="ru-RU"/>
        </w:rPr>
        <w:t>с</w:t>
      </w:r>
      <w:r w:rsidRPr="000C6AFA">
        <w:rPr>
          <w:rFonts w:ascii="Arial" w:eastAsia="Arial" w:hAnsi="Arial" w:cs="Arial"/>
          <w:sz w:val="20"/>
          <w:szCs w:val="20"/>
          <w:lang w:val="ru-RU"/>
        </w:rPr>
        <w:t>т</w:t>
      </w:r>
      <w:r w:rsidR="005E0C66" w:rsidRPr="000C6AFA">
        <w:rPr>
          <w:rFonts w:ascii="Arial" w:eastAsia="Arial" w:hAnsi="Arial" w:cs="Arial"/>
          <w:sz w:val="20"/>
          <w:szCs w:val="20"/>
          <w:lang w:val="ru-RU"/>
        </w:rPr>
        <w:t>епень</w:t>
      </w:r>
      <w:r w:rsidRPr="000C6AFA">
        <w:rPr>
          <w:rFonts w:ascii="Arial" w:eastAsia="Arial" w:hAnsi="Arial" w:cs="Arial"/>
          <w:sz w:val="20"/>
          <w:szCs w:val="20"/>
          <w:lang w:val="ru-RU"/>
        </w:rPr>
        <w:t xml:space="preserve"> уплотнения:</w:t>
      </w:r>
    </w:p>
    <w:p w14:paraId="286B0D8D" w14:textId="77777777" w:rsidR="00B61D6A" w:rsidRPr="000C6AFA" w:rsidRDefault="00B61D6A" w:rsidP="009A6ED5">
      <w:pPr>
        <w:spacing w:after="0" w:line="240" w:lineRule="auto"/>
        <w:jc w:val="both"/>
        <w:rPr>
          <w:rFonts w:ascii="Arial" w:eastAsia="Arial" w:hAnsi="Arial" w:cs="Arial"/>
          <w:sz w:val="20"/>
          <w:szCs w:val="20"/>
          <w:lang w:val="ru-RU"/>
        </w:rPr>
      </w:pPr>
    </w:p>
    <w:p w14:paraId="2F4C4F7C" w14:textId="77777777" w:rsidR="00227430" w:rsidRPr="000C6AFA" w:rsidRDefault="00227430" w:rsidP="00227430">
      <w:pPr>
        <w:tabs>
          <w:tab w:val="left" w:pos="851"/>
        </w:tabs>
        <w:spacing w:after="0" w:line="240" w:lineRule="auto"/>
        <w:jc w:val="both"/>
        <w:rPr>
          <w:rStyle w:val="docbody1"/>
          <w:rFonts w:ascii="Arial" w:hAnsi="Arial" w:cs="Arial"/>
          <w:color w:val="auto"/>
          <w:sz w:val="20"/>
          <w:szCs w:val="20"/>
          <w:lang w:val="ru-RU"/>
        </w:rPr>
      </w:pPr>
      <m:oMathPara>
        <m:oMath>
          <m:r>
            <w:rPr>
              <w:rStyle w:val="docbody1"/>
              <w:rFonts w:ascii="Cambria Math" w:hAnsi="Cambria Math" w:cs="Arial"/>
              <w:color w:val="auto"/>
              <w:sz w:val="20"/>
              <w:szCs w:val="20"/>
              <w:lang w:val="ru-RU"/>
            </w:rPr>
            <m:t>D =</m:t>
          </m:r>
          <m:f>
            <m:fPr>
              <m:ctrlPr>
                <w:rPr>
                  <w:rStyle w:val="docbody1"/>
                  <w:rFonts w:ascii="Cambria Math" w:hAnsi="Cambria Math" w:cs="Arial"/>
                  <w:i/>
                  <w:color w:val="auto"/>
                  <w:sz w:val="20"/>
                  <w:szCs w:val="20"/>
                  <w:lang w:val="ru-RU"/>
                </w:rPr>
              </m:ctrlPr>
            </m:fPr>
            <m:num>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def</m:t>
                  </m:r>
                </m:sub>
              </m:sSub>
            </m:num>
            <m:den>
              <m:sSub>
                <m:sSubPr>
                  <m:ctrlPr>
                    <w:rPr>
                      <w:rStyle w:val="docbody1"/>
                      <w:rFonts w:ascii="Cambria Math" w:hAnsi="Cambria Math" w:cs="Arial"/>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dmax</m:t>
                  </m:r>
                </m:sub>
              </m:sSub>
            </m:den>
          </m:f>
          <m:r>
            <w:rPr>
              <w:rStyle w:val="docbody1"/>
              <w:rFonts w:ascii="Cambria Math" w:hAnsi="Cambria Math" w:cs="Arial"/>
              <w:color w:val="auto"/>
              <w:sz w:val="20"/>
              <w:szCs w:val="20"/>
              <w:lang w:val="ru-RU"/>
            </w:rPr>
            <m:t xml:space="preserve"> ×100 (%)</m:t>
          </m:r>
        </m:oMath>
      </m:oMathPara>
    </w:p>
    <w:p w14:paraId="77920F87" w14:textId="77777777" w:rsidR="00B61D6A" w:rsidRPr="000C6AFA" w:rsidRDefault="00B61D6A" w:rsidP="009A6ED5">
      <w:pPr>
        <w:spacing w:after="0" w:line="240" w:lineRule="auto"/>
        <w:jc w:val="both"/>
        <w:rPr>
          <w:rFonts w:ascii="Arial" w:eastAsia="Arial" w:hAnsi="Arial" w:cs="Arial"/>
          <w:sz w:val="20"/>
          <w:szCs w:val="20"/>
          <w:lang w:val="ru-RU"/>
        </w:rPr>
      </w:pPr>
    </w:p>
    <w:p w14:paraId="4A97B0A2" w14:textId="35DC817A" w:rsidR="00B61D6A" w:rsidRPr="000C6AFA" w:rsidRDefault="00227430"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 выполнении нижнего слоя основания будет достигнута степень уплотнения, указанная в пункте 9.2.2.</w:t>
      </w:r>
    </w:p>
    <w:p w14:paraId="59B7B919" w14:textId="77777777" w:rsidR="00B61D6A" w:rsidRPr="000C6AFA" w:rsidRDefault="00B61D6A" w:rsidP="009A6ED5">
      <w:pPr>
        <w:spacing w:after="0" w:line="240" w:lineRule="auto"/>
        <w:jc w:val="both"/>
        <w:rPr>
          <w:rFonts w:ascii="Arial" w:eastAsia="Arial" w:hAnsi="Arial" w:cs="Arial"/>
          <w:sz w:val="20"/>
          <w:szCs w:val="20"/>
          <w:lang w:val="ru-RU"/>
        </w:rPr>
      </w:pPr>
    </w:p>
    <w:p w14:paraId="0642DE61" w14:textId="5D38C5E1" w:rsidR="00B61D6A" w:rsidRPr="000C6AFA" w:rsidRDefault="005A3D55" w:rsidP="009A6ED5">
      <w:pPr>
        <w:spacing w:after="0" w:line="240" w:lineRule="auto"/>
        <w:jc w:val="both"/>
        <w:rPr>
          <w:rFonts w:ascii="Arial" w:eastAsia="Arial" w:hAnsi="Arial" w:cs="Arial"/>
          <w:b/>
          <w:bCs/>
          <w:lang w:val="ru-RU"/>
        </w:rPr>
      </w:pPr>
      <w:r w:rsidRPr="000C6AFA">
        <w:rPr>
          <w:rFonts w:ascii="Arial" w:eastAsia="Arial" w:hAnsi="Arial" w:cs="Arial"/>
          <w:b/>
          <w:bCs/>
          <w:lang w:val="ru-RU"/>
        </w:rPr>
        <w:t>6.2</w:t>
      </w:r>
      <w:r w:rsidRPr="000C6AFA">
        <w:rPr>
          <w:rFonts w:ascii="Arial" w:eastAsia="Arial" w:hAnsi="Arial" w:cs="Arial"/>
          <w:b/>
          <w:bCs/>
          <w:lang w:val="ru-RU"/>
        </w:rPr>
        <w:tab/>
        <w:t>Проектирование состава смеси из природных заполнителей, укрепленных цементом или дорожными гидравлическими вяжущими</w:t>
      </w:r>
    </w:p>
    <w:p w14:paraId="5875089F" w14:textId="77777777" w:rsidR="005A3D55" w:rsidRPr="000C6AFA" w:rsidRDefault="005A3D55" w:rsidP="009A6ED5">
      <w:pPr>
        <w:spacing w:after="0" w:line="240" w:lineRule="auto"/>
        <w:jc w:val="both"/>
        <w:rPr>
          <w:rFonts w:ascii="Arial" w:eastAsia="Arial" w:hAnsi="Arial" w:cs="Arial"/>
          <w:sz w:val="20"/>
          <w:szCs w:val="20"/>
          <w:lang w:val="ru-RU"/>
        </w:rPr>
      </w:pPr>
    </w:p>
    <w:p w14:paraId="3CB93D91" w14:textId="61F36A43" w:rsidR="005A3D55" w:rsidRPr="000C6AFA" w:rsidRDefault="005A3D55" w:rsidP="009A6ED5">
      <w:pPr>
        <w:spacing w:after="0" w:line="240" w:lineRule="auto"/>
        <w:jc w:val="both"/>
        <w:rPr>
          <w:rFonts w:ascii="Arial" w:eastAsia="Arial" w:hAnsi="Arial" w:cs="Arial"/>
          <w:b/>
          <w:bCs/>
          <w:sz w:val="20"/>
          <w:szCs w:val="20"/>
          <w:lang w:val="ru-RU"/>
        </w:rPr>
      </w:pPr>
      <w:r w:rsidRPr="000C6AFA">
        <w:rPr>
          <w:rFonts w:ascii="Arial" w:eastAsia="Arial" w:hAnsi="Arial" w:cs="Arial"/>
          <w:b/>
          <w:bCs/>
          <w:sz w:val="20"/>
          <w:szCs w:val="20"/>
          <w:lang w:val="ru-RU"/>
        </w:rPr>
        <w:t>6.2.1</w:t>
      </w:r>
      <w:r w:rsidRPr="000C6AFA">
        <w:rPr>
          <w:rFonts w:ascii="Arial" w:eastAsia="Arial" w:hAnsi="Arial" w:cs="Arial"/>
          <w:b/>
          <w:bCs/>
          <w:sz w:val="20"/>
          <w:szCs w:val="20"/>
          <w:lang w:val="ru-RU"/>
        </w:rPr>
        <w:tab/>
        <w:t>Предварительные испытания</w:t>
      </w:r>
    </w:p>
    <w:p w14:paraId="081465CE" w14:textId="77777777" w:rsidR="005A3D55" w:rsidRPr="000C6AFA" w:rsidRDefault="005A3D55" w:rsidP="009A6ED5">
      <w:pPr>
        <w:spacing w:after="0" w:line="240" w:lineRule="auto"/>
        <w:jc w:val="both"/>
        <w:rPr>
          <w:rFonts w:ascii="Arial" w:eastAsia="Arial" w:hAnsi="Arial" w:cs="Arial"/>
          <w:sz w:val="20"/>
          <w:szCs w:val="20"/>
          <w:lang w:val="ru-RU"/>
        </w:rPr>
      </w:pPr>
    </w:p>
    <w:p w14:paraId="24ED99BD" w14:textId="0699D406" w:rsidR="005A3D55" w:rsidRPr="000C6AFA" w:rsidRDefault="005A3D55" w:rsidP="005A3D5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6.2.1.1</w:t>
      </w:r>
      <w:r w:rsidRPr="000C6AFA">
        <w:rPr>
          <w:rFonts w:ascii="Arial" w:eastAsia="Arial" w:hAnsi="Arial" w:cs="Arial"/>
          <w:sz w:val="20"/>
          <w:szCs w:val="20"/>
          <w:lang w:val="ru-RU"/>
        </w:rPr>
        <w:tab/>
        <w:t>Стадию проектирования состава смеси природных заполнителей, цемента и воды осуществляет специализированная лаборатория путем проведения предварительных испытаний, которые определяют:</w:t>
      </w:r>
    </w:p>
    <w:p w14:paraId="4A2FBEBA" w14:textId="77777777" w:rsidR="005A3D55" w:rsidRPr="000C6AFA" w:rsidRDefault="005A3D55" w:rsidP="005A3D55">
      <w:pPr>
        <w:spacing w:after="0" w:line="240" w:lineRule="auto"/>
        <w:jc w:val="both"/>
        <w:rPr>
          <w:rFonts w:ascii="Arial" w:eastAsia="Arial" w:hAnsi="Arial" w:cs="Arial"/>
          <w:sz w:val="20"/>
          <w:szCs w:val="20"/>
          <w:lang w:val="ru-RU"/>
        </w:rPr>
      </w:pPr>
    </w:p>
    <w:p w14:paraId="24B4C1F5" w14:textId="417CBF08" w:rsidR="005A3D55" w:rsidRPr="000C6AFA" w:rsidRDefault="005A3D55" w:rsidP="005A3D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t>гранулометрическую кривую укрепленных заполнителей;</w:t>
      </w:r>
    </w:p>
    <w:p w14:paraId="4581AC6B" w14:textId="0B70B382" w:rsidR="005A3D55" w:rsidRPr="000C6AFA" w:rsidRDefault="005A3D55" w:rsidP="005A3D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дозировки цемента и добавок;</w:t>
      </w:r>
    </w:p>
    <w:p w14:paraId="1AC06B9A" w14:textId="7119FD28" w:rsidR="005A3D55" w:rsidRPr="000C6AFA" w:rsidRDefault="005A3D55" w:rsidP="005A3D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содержание воды;</w:t>
      </w:r>
    </w:p>
    <w:p w14:paraId="345DD807" w14:textId="15B10A7E" w:rsidR="005A3D55" w:rsidRPr="000C6AFA" w:rsidRDefault="005A3D55" w:rsidP="005A3D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эталонная плотность в сухом состоянии и, соответственно, характеристики уплотнения.</w:t>
      </w:r>
    </w:p>
    <w:p w14:paraId="0B2841A9" w14:textId="77777777" w:rsidR="005A3D55" w:rsidRPr="000C6AFA" w:rsidRDefault="005A3D55" w:rsidP="005A3D55">
      <w:pPr>
        <w:tabs>
          <w:tab w:val="left" w:pos="426"/>
        </w:tabs>
        <w:spacing w:after="0" w:line="240" w:lineRule="auto"/>
        <w:jc w:val="both"/>
        <w:rPr>
          <w:rFonts w:ascii="Arial" w:eastAsia="Arial" w:hAnsi="Arial" w:cs="Arial"/>
          <w:sz w:val="20"/>
          <w:szCs w:val="20"/>
          <w:lang w:val="ru-RU"/>
        </w:rPr>
      </w:pPr>
    </w:p>
    <w:p w14:paraId="15EABA27" w14:textId="4A20DA56" w:rsidR="005A3D55" w:rsidRPr="000C6AFA" w:rsidRDefault="005A3D55"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6.2.1.2</w:t>
      </w:r>
      <w:r w:rsidRPr="000C6AFA">
        <w:rPr>
          <w:rFonts w:ascii="Arial" w:eastAsia="Arial" w:hAnsi="Arial" w:cs="Arial"/>
          <w:sz w:val="20"/>
          <w:szCs w:val="20"/>
          <w:lang w:val="ru-RU"/>
        </w:rPr>
        <w:tab/>
        <w:t>Так же, предварительное испытание определит допустимые изменения состава, чтобы адаптировать его к условиям объекта, сохраняя характеристики приготовленной смеси по удобоукладываемости, однородности и характеристик, требуемых в пункте 6.2.2.2.</w:t>
      </w:r>
    </w:p>
    <w:p w14:paraId="7A32FCD0" w14:textId="77777777" w:rsidR="005A3D55" w:rsidRPr="000C6AFA" w:rsidRDefault="005A3D55" w:rsidP="009A6ED5">
      <w:pPr>
        <w:spacing w:after="0" w:line="240" w:lineRule="auto"/>
        <w:jc w:val="both"/>
        <w:rPr>
          <w:rFonts w:ascii="Arial" w:eastAsia="Arial" w:hAnsi="Arial" w:cs="Arial"/>
          <w:sz w:val="20"/>
          <w:szCs w:val="20"/>
          <w:lang w:val="ru-RU"/>
        </w:rPr>
      </w:pPr>
    </w:p>
    <w:p w14:paraId="4241496F" w14:textId="6B0AE606" w:rsidR="00FD7F95" w:rsidRPr="000C6AFA" w:rsidRDefault="005A3D55" w:rsidP="009A6ED5">
      <w:pPr>
        <w:spacing w:after="0" w:line="240" w:lineRule="auto"/>
        <w:jc w:val="both"/>
        <w:rPr>
          <w:rFonts w:ascii="Arial" w:eastAsia="Arial" w:hAnsi="Arial" w:cs="Arial"/>
          <w:b/>
          <w:bCs/>
          <w:sz w:val="20"/>
          <w:szCs w:val="20"/>
          <w:lang w:val="ru-RU"/>
        </w:rPr>
      </w:pPr>
      <w:r w:rsidRPr="000C6AFA">
        <w:rPr>
          <w:rFonts w:ascii="Arial" w:eastAsia="Arial" w:hAnsi="Arial" w:cs="Arial"/>
          <w:b/>
          <w:bCs/>
          <w:sz w:val="20"/>
          <w:szCs w:val="20"/>
          <w:lang w:val="ru-RU"/>
        </w:rPr>
        <w:t>6.2.2</w:t>
      </w:r>
      <w:r w:rsidRPr="000C6AFA">
        <w:rPr>
          <w:rFonts w:ascii="Arial" w:eastAsia="Arial" w:hAnsi="Arial" w:cs="Arial"/>
          <w:b/>
          <w:bCs/>
          <w:sz w:val="20"/>
          <w:szCs w:val="20"/>
          <w:lang w:val="ru-RU"/>
        </w:rPr>
        <w:tab/>
        <w:t>Состав смеси</w:t>
      </w:r>
    </w:p>
    <w:p w14:paraId="7C337FBD" w14:textId="77777777" w:rsidR="005A3D55" w:rsidRPr="000C6AFA" w:rsidRDefault="005A3D55" w:rsidP="009A6ED5">
      <w:pPr>
        <w:spacing w:after="0" w:line="240" w:lineRule="auto"/>
        <w:jc w:val="both"/>
        <w:rPr>
          <w:rFonts w:ascii="Arial" w:eastAsia="Arial" w:hAnsi="Arial" w:cs="Arial"/>
          <w:sz w:val="20"/>
          <w:szCs w:val="20"/>
          <w:lang w:val="ru-RU"/>
        </w:rPr>
      </w:pPr>
    </w:p>
    <w:p w14:paraId="647A7D72" w14:textId="7C7AA34F" w:rsidR="005A3D55" w:rsidRPr="000C6AFA" w:rsidRDefault="005A3D55"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6.2.2.1</w:t>
      </w:r>
      <w:r w:rsidRPr="000C6AFA">
        <w:rPr>
          <w:rFonts w:ascii="Arial" w:eastAsia="Arial" w:hAnsi="Arial" w:cs="Arial"/>
          <w:sz w:val="20"/>
          <w:szCs w:val="20"/>
          <w:lang w:val="ru-RU"/>
        </w:rPr>
        <w:tab/>
        <w:t xml:space="preserve">Стабильность состава смеси </w:t>
      </w:r>
      <w:r w:rsidR="007349E7" w:rsidRPr="000C6AFA">
        <w:rPr>
          <w:rFonts w:ascii="Arial" w:eastAsia="Arial" w:hAnsi="Arial" w:cs="Arial"/>
          <w:sz w:val="20"/>
          <w:szCs w:val="20"/>
          <w:lang w:val="ru-RU"/>
        </w:rPr>
        <w:t>должна быть</w:t>
      </w:r>
      <w:r w:rsidRPr="000C6AFA">
        <w:rPr>
          <w:rFonts w:ascii="Arial" w:eastAsia="Arial" w:hAnsi="Arial" w:cs="Arial"/>
          <w:sz w:val="20"/>
          <w:szCs w:val="20"/>
          <w:lang w:val="ru-RU"/>
        </w:rPr>
        <w:t xml:space="preserve"> </w:t>
      </w:r>
      <w:r w:rsidR="005D0C6B" w:rsidRPr="000C6AFA">
        <w:rPr>
          <w:rFonts w:ascii="Arial" w:eastAsia="Arial" w:hAnsi="Arial" w:cs="Arial"/>
          <w:sz w:val="20"/>
          <w:szCs w:val="20"/>
          <w:lang w:val="ru-RU"/>
        </w:rPr>
        <w:t>обеспечена</w:t>
      </w:r>
      <w:r w:rsidRPr="000C6AFA">
        <w:rPr>
          <w:rFonts w:ascii="Arial" w:eastAsia="Arial" w:hAnsi="Arial" w:cs="Arial"/>
          <w:sz w:val="20"/>
          <w:szCs w:val="20"/>
          <w:lang w:val="ru-RU"/>
        </w:rPr>
        <w:t>:</w:t>
      </w:r>
    </w:p>
    <w:p w14:paraId="7EAB8757" w14:textId="77777777" w:rsidR="005A3D55" w:rsidRPr="000C6AFA" w:rsidRDefault="005A3D55" w:rsidP="009A6ED5">
      <w:pPr>
        <w:spacing w:after="0" w:line="240" w:lineRule="auto"/>
        <w:jc w:val="both"/>
        <w:rPr>
          <w:rFonts w:ascii="Arial" w:eastAsia="Arial" w:hAnsi="Arial" w:cs="Arial"/>
          <w:sz w:val="20"/>
          <w:szCs w:val="20"/>
          <w:lang w:val="ru-RU"/>
        </w:rPr>
      </w:pPr>
    </w:p>
    <w:p w14:paraId="1E2D1EF5" w14:textId="7343527D" w:rsidR="005A3D55" w:rsidRPr="000C6AFA" w:rsidRDefault="005A3D55" w:rsidP="007349E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r>
      <w:r w:rsidR="007349E7" w:rsidRPr="000C6AFA">
        <w:rPr>
          <w:rFonts w:ascii="Arial" w:eastAsia="Arial" w:hAnsi="Arial" w:cs="Arial"/>
          <w:sz w:val="20"/>
          <w:szCs w:val="20"/>
          <w:lang w:val="ru-RU"/>
        </w:rPr>
        <w:t>при вводе в эксплуатацию смесительного завода;</w:t>
      </w:r>
    </w:p>
    <w:p w14:paraId="3424F313" w14:textId="5E55D2DF" w:rsidR="005A3D55" w:rsidRPr="000C6AFA" w:rsidRDefault="005A3D55" w:rsidP="007349E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r>
      <w:r w:rsidR="007349E7" w:rsidRPr="000C6AFA">
        <w:rPr>
          <w:rFonts w:ascii="Arial" w:eastAsia="Arial" w:hAnsi="Arial" w:cs="Arial"/>
          <w:sz w:val="20"/>
          <w:szCs w:val="20"/>
          <w:lang w:val="ru-RU"/>
        </w:rPr>
        <w:t>при изменении типа цемента или заполнителей.</w:t>
      </w:r>
    </w:p>
    <w:p w14:paraId="32448216" w14:textId="77777777" w:rsidR="005A3D55" w:rsidRPr="000C6AFA" w:rsidRDefault="005A3D55" w:rsidP="009A6ED5">
      <w:pPr>
        <w:spacing w:after="0" w:line="240" w:lineRule="auto"/>
        <w:jc w:val="both"/>
        <w:rPr>
          <w:rFonts w:ascii="Arial" w:eastAsia="Arial" w:hAnsi="Arial" w:cs="Arial"/>
          <w:sz w:val="20"/>
          <w:szCs w:val="20"/>
          <w:lang w:val="ru-RU"/>
        </w:rPr>
      </w:pPr>
    </w:p>
    <w:p w14:paraId="5B5B4D71" w14:textId="15429015" w:rsidR="005A3D55" w:rsidRPr="000C6AFA" w:rsidRDefault="007349E7"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6.2.2.2</w:t>
      </w:r>
      <w:r w:rsidRPr="000C6AFA">
        <w:rPr>
          <w:rFonts w:ascii="Arial" w:eastAsia="Arial" w:hAnsi="Arial" w:cs="Arial"/>
          <w:sz w:val="20"/>
          <w:szCs w:val="20"/>
          <w:lang w:val="ru-RU"/>
        </w:rPr>
        <w:tab/>
        <w:t>Состав смеси цемента, воды и природных заполнителей устанавливается только путем испытаний проводимых авторизованной/аккредитованной лабораторией в зависимости от выполнения условий, указанных в таблице 11.</w:t>
      </w:r>
    </w:p>
    <w:p w14:paraId="7A358B96" w14:textId="77777777" w:rsidR="005A3D55" w:rsidRPr="000C6AFA" w:rsidRDefault="005A3D55" w:rsidP="009A6ED5">
      <w:pPr>
        <w:spacing w:after="0" w:line="240" w:lineRule="auto"/>
        <w:jc w:val="both"/>
        <w:rPr>
          <w:rFonts w:ascii="Arial" w:eastAsia="Arial" w:hAnsi="Arial" w:cs="Arial"/>
          <w:sz w:val="20"/>
          <w:szCs w:val="20"/>
          <w:lang w:val="ru-RU"/>
        </w:rPr>
      </w:pPr>
    </w:p>
    <w:p w14:paraId="6AF85D08" w14:textId="0EFDA057" w:rsidR="005A3D55" w:rsidRPr="000C6AFA" w:rsidRDefault="007349E7" w:rsidP="007349E7">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t>Таблица 11 – Физико-механические свойства смеси</w:t>
      </w:r>
    </w:p>
    <w:p w14:paraId="47BA8CD1" w14:textId="77777777" w:rsidR="005A3D55" w:rsidRPr="000C6AFA" w:rsidRDefault="005A3D55" w:rsidP="009A6ED5">
      <w:pPr>
        <w:spacing w:after="0" w:line="240" w:lineRule="auto"/>
        <w:jc w:val="both"/>
        <w:rPr>
          <w:rFonts w:ascii="Arial" w:eastAsia="Arial" w:hAnsi="Arial" w:cs="Arial"/>
          <w:sz w:val="20"/>
          <w:szCs w:val="20"/>
          <w:lang w:val="ru-RU"/>
        </w:rPr>
      </w:pPr>
    </w:p>
    <w:tbl>
      <w:tblPr>
        <w:tblOverlap w:val="never"/>
        <w:tblW w:w="9077" w:type="dxa"/>
        <w:jc w:val="center"/>
        <w:tblLayout w:type="fixed"/>
        <w:tblCellMar>
          <w:left w:w="10" w:type="dxa"/>
          <w:right w:w="10" w:type="dxa"/>
        </w:tblCellMar>
        <w:tblLook w:val="0000" w:firstRow="0" w:lastRow="0" w:firstColumn="0" w:lastColumn="0" w:noHBand="0" w:noVBand="0"/>
      </w:tblPr>
      <w:tblGrid>
        <w:gridCol w:w="2840"/>
        <w:gridCol w:w="1984"/>
        <w:gridCol w:w="2410"/>
        <w:gridCol w:w="1843"/>
      </w:tblGrid>
      <w:tr w:rsidR="007349E7" w:rsidRPr="000C6AFA" w14:paraId="5D49BCCB" w14:textId="77777777" w:rsidTr="00990C16">
        <w:trPr>
          <w:trHeight w:hRule="exact" w:val="312"/>
          <w:jc w:val="center"/>
        </w:trPr>
        <w:tc>
          <w:tcPr>
            <w:tcW w:w="2840" w:type="dxa"/>
            <w:vMerge w:val="restart"/>
            <w:tcBorders>
              <w:top w:val="single" w:sz="4" w:space="0" w:color="auto"/>
              <w:left w:val="single" w:sz="4" w:space="0" w:color="auto"/>
            </w:tcBorders>
            <w:shd w:val="clear" w:color="auto" w:fill="FFFFFF"/>
            <w:vAlign w:val="center"/>
          </w:tcPr>
          <w:p w14:paraId="4EB790AE" w14:textId="71BB3C8F" w:rsidR="007349E7" w:rsidRPr="000C6AFA" w:rsidRDefault="007349E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Свойство</w:t>
            </w:r>
          </w:p>
        </w:tc>
        <w:tc>
          <w:tcPr>
            <w:tcW w:w="4394" w:type="dxa"/>
            <w:gridSpan w:val="2"/>
            <w:tcBorders>
              <w:top w:val="single" w:sz="4" w:space="0" w:color="auto"/>
              <w:left w:val="single" w:sz="4" w:space="0" w:color="auto"/>
              <w:right w:val="single" w:sz="4" w:space="0" w:color="auto"/>
            </w:tcBorders>
            <w:shd w:val="clear" w:color="auto" w:fill="FFFFFF"/>
            <w:vAlign w:val="center"/>
          </w:tcPr>
          <w:p w14:paraId="73363D59" w14:textId="2DC13057" w:rsidR="007349E7" w:rsidRPr="000C6AFA" w:rsidRDefault="007349E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Наименование слоя и работы</w:t>
            </w:r>
          </w:p>
        </w:tc>
        <w:tc>
          <w:tcPr>
            <w:tcW w:w="1843" w:type="dxa"/>
            <w:vMerge w:val="restart"/>
            <w:tcBorders>
              <w:top w:val="single" w:sz="4" w:space="0" w:color="auto"/>
              <w:left w:val="single" w:sz="4" w:space="0" w:color="auto"/>
              <w:right w:val="single" w:sz="4" w:space="0" w:color="auto"/>
            </w:tcBorders>
            <w:shd w:val="clear" w:color="auto" w:fill="FFFFFF"/>
            <w:vAlign w:val="center"/>
          </w:tcPr>
          <w:p w14:paraId="02DC6CE2" w14:textId="0CCC81DA" w:rsidR="007349E7" w:rsidRPr="000C6AFA" w:rsidRDefault="00855616"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Метод испытаний</w:t>
            </w:r>
          </w:p>
        </w:tc>
      </w:tr>
      <w:tr w:rsidR="007349E7" w:rsidRPr="000C6AFA" w14:paraId="57499A3A" w14:textId="77777777" w:rsidTr="00855616">
        <w:trPr>
          <w:trHeight w:hRule="exact" w:val="1686"/>
          <w:jc w:val="center"/>
        </w:trPr>
        <w:tc>
          <w:tcPr>
            <w:tcW w:w="2840" w:type="dxa"/>
            <w:vMerge/>
            <w:tcBorders>
              <w:left w:val="single" w:sz="4" w:space="0" w:color="auto"/>
            </w:tcBorders>
            <w:shd w:val="clear" w:color="auto" w:fill="FFFFFF"/>
            <w:vAlign w:val="center"/>
          </w:tcPr>
          <w:p w14:paraId="70DC9568" w14:textId="77777777" w:rsidR="007349E7" w:rsidRPr="000C6AFA" w:rsidRDefault="007349E7" w:rsidP="00990C16">
            <w:pPr>
              <w:spacing w:after="0" w:line="240" w:lineRule="auto"/>
              <w:rPr>
                <w:rFonts w:ascii="Arial" w:hAnsi="Arial" w:cs="Arial"/>
                <w:sz w:val="20"/>
                <w:szCs w:val="20"/>
                <w:lang w:val="ru-RU"/>
              </w:rPr>
            </w:pPr>
          </w:p>
        </w:tc>
        <w:tc>
          <w:tcPr>
            <w:tcW w:w="1984" w:type="dxa"/>
            <w:tcBorders>
              <w:top w:val="single" w:sz="4" w:space="0" w:color="auto"/>
              <w:left w:val="single" w:sz="4" w:space="0" w:color="auto"/>
            </w:tcBorders>
            <w:shd w:val="clear" w:color="auto" w:fill="FFFFFF"/>
            <w:vAlign w:val="center"/>
          </w:tcPr>
          <w:p w14:paraId="595CA992" w14:textId="0121ABE3" w:rsidR="007349E7" w:rsidRPr="000C6AFA" w:rsidRDefault="00855616"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Верхний слой основания нежестких дорожных одежд, площадок и парковок</w:t>
            </w:r>
          </w:p>
        </w:tc>
        <w:tc>
          <w:tcPr>
            <w:tcW w:w="2410" w:type="dxa"/>
            <w:tcBorders>
              <w:top w:val="single" w:sz="4" w:space="0" w:color="auto"/>
              <w:left w:val="single" w:sz="4" w:space="0" w:color="auto"/>
              <w:right w:val="single" w:sz="4" w:space="0" w:color="auto"/>
            </w:tcBorders>
            <w:shd w:val="clear" w:color="auto" w:fill="FFFFFF"/>
            <w:vAlign w:val="center"/>
          </w:tcPr>
          <w:p w14:paraId="52E22A5E" w14:textId="54C33183" w:rsidR="007349E7" w:rsidRPr="000C6AFA" w:rsidRDefault="00855616"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Нижний слой основания жестких и нежестких дорожных одежд, укрепления стояночных полос, укрепительных полос и обочин</w:t>
            </w:r>
          </w:p>
        </w:tc>
        <w:tc>
          <w:tcPr>
            <w:tcW w:w="1843" w:type="dxa"/>
            <w:vMerge/>
            <w:tcBorders>
              <w:left w:val="single" w:sz="4" w:space="0" w:color="auto"/>
              <w:bottom w:val="single" w:sz="4" w:space="0" w:color="auto"/>
              <w:right w:val="single" w:sz="4" w:space="0" w:color="auto"/>
            </w:tcBorders>
            <w:shd w:val="clear" w:color="auto" w:fill="FFFFFF"/>
          </w:tcPr>
          <w:p w14:paraId="49803A4E" w14:textId="77777777" w:rsidR="007349E7" w:rsidRPr="000C6AFA" w:rsidRDefault="007349E7" w:rsidP="00990C16">
            <w:pPr>
              <w:pStyle w:val="Other0"/>
              <w:shd w:val="clear" w:color="auto" w:fill="auto"/>
              <w:spacing w:after="0"/>
              <w:jc w:val="center"/>
              <w:rPr>
                <w:rFonts w:ascii="Arial" w:hAnsi="Arial" w:cs="Arial"/>
                <w:color w:val="000000"/>
                <w:lang w:val="ru-RU" w:bidi="ro-RO"/>
              </w:rPr>
            </w:pPr>
          </w:p>
        </w:tc>
      </w:tr>
      <w:tr w:rsidR="007349E7" w:rsidRPr="000C6AFA" w14:paraId="34547DDB" w14:textId="77777777" w:rsidTr="00064C97">
        <w:trPr>
          <w:trHeight w:val="449"/>
          <w:jc w:val="center"/>
        </w:trPr>
        <w:tc>
          <w:tcPr>
            <w:tcW w:w="2840" w:type="dxa"/>
            <w:tcBorders>
              <w:top w:val="single" w:sz="4" w:space="0" w:color="auto"/>
              <w:left w:val="single" w:sz="4" w:space="0" w:color="auto"/>
            </w:tcBorders>
            <w:shd w:val="clear" w:color="auto" w:fill="FFFFFF"/>
          </w:tcPr>
          <w:p w14:paraId="5D2403CB" w14:textId="77777777" w:rsidR="00064C97" w:rsidRPr="000C6AFA" w:rsidRDefault="00064C97" w:rsidP="00064C97">
            <w:pPr>
              <w:pStyle w:val="Other0"/>
              <w:spacing w:after="0"/>
              <w:ind w:left="124" w:right="38"/>
              <w:rPr>
                <w:rFonts w:ascii="Arial" w:hAnsi="Arial" w:cs="Arial"/>
                <w:color w:val="000000"/>
                <w:lang w:val="ru-RU" w:bidi="ro-RO"/>
              </w:rPr>
            </w:pPr>
            <w:r w:rsidRPr="000C6AFA">
              <w:rPr>
                <w:rFonts w:ascii="Arial" w:hAnsi="Arial" w:cs="Arial"/>
                <w:color w:val="000000"/>
                <w:lang w:val="ru-RU" w:bidi="ro-RO"/>
              </w:rPr>
              <w:t>Прочность на сжатие, Н/мм</w:t>
            </w:r>
            <w:r w:rsidRPr="000C6AFA">
              <w:rPr>
                <w:rFonts w:ascii="Arial" w:hAnsi="Arial" w:cs="Arial"/>
                <w:color w:val="000000"/>
                <w:vertAlign w:val="superscript"/>
                <w:lang w:val="ru-RU" w:bidi="ro-RO"/>
              </w:rPr>
              <w:t>2</w:t>
            </w:r>
          </w:p>
          <w:p w14:paraId="6A59A40C" w14:textId="65BAC068" w:rsidR="007349E7" w:rsidRPr="000C6AFA" w:rsidRDefault="00064C97" w:rsidP="00064C97">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Rc в возрасте 7 дней</w:t>
            </w:r>
            <w:r w:rsidR="007349E7" w:rsidRPr="000C6AFA">
              <w:rPr>
                <w:rFonts w:ascii="Arial" w:hAnsi="Arial" w:cs="Arial"/>
                <w:color w:val="000000"/>
                <w:vertAlign w:val="superscript"/>
                <w:lang w:val="ru-RU" w:bidi="ro-RO"/>
              </w:rPr>
              <w:t xml:space="preserve"> </w:t>
            </w:r>
          </w:p>
        </w:tc>
        <w:tc>
          <w:tcPr>
            <w:tcW w:w="1984" w:type="dxa"/>
            <w:tcBorders>
              <w:top w:val="single" w:sz="4" w:space="0" w:color="auto"/>
              <w:left w:val="single" w:sz="4" w:space="0" w:color="auto"/>
            </w:tcBorders>
            <w:shd w:val="clear" w:color="auto" w:fill="FFFFFF"/>
            <w:vAlign w:val="center"/>
          </w:tcPr>
          <w:p w14:paraId="0BF74B36" w14:textId="77777777" w:rsidR="007349E7" w:rsidRPr="000C6AFA" w:rsidRDefault="007349E7" w:rsidP="00064C97">
            <w:pPr>
              <w:pStyle w:val="Other0"/>
              <w:shd w:val="clear" w:color="auto" w:fill="auto"/>
              <w:spacing w:after="0"/>
              <w:jc w:val="center"/>
              <w:rPr>
                <w:rFonts w:ascii="Arial" w:hAnsi="Arial" w:cs="Arial"/>
                <w:color w:val="000000"/>
                <w:lang w:val="ru-RU" w:bidi="ro-RO"/>
              </w:rPr>
            </w:pPr>
          </w:p>
          <w:p w14:paraId="290D0AD8" w14:textId="77777777" w:rsidR="007349E7" w:rsidRPr="000C6AFA" w:rsidRDefault="007349E7" w:rsidP="00064C97">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1,5...2,2</w:t>
            </w:r>
          </w:p>
        </w:tc>
        <w:tc>
          <w:tcPr>
            <w:tcW w:w="2410" w:type="dxa"/>
            <w:tcBorders>
              <w:top w:val="single" w:sz="4" w:space="0" w:color="auto"/>
              <w:left w:val="single" w:sz="4" w:space="0" w:color="auto"/>
              <w:right w:val="single" w:sz="4" w:space="0" w:color="auto"/>
            </w:tcBorders>
            <w:shd w:val="clear" w:color="auto" w:fill="FFFFFF"/>
            <w:vAlign w:val="center"/>
          </w:tcPr>
          <w:p w14:paraId="7465CB18" w14:textId="77777777" w:rsidR="007349E7" w:rsidRPr="000C6AFA" w:rsidRDefault="007349E7" w:rsidP="00064C97">
            <w:pPr>
              <w:pStyle w:val="Other0"/>
              <w:shd w:val="clear" w:color="auto" w:fill="auto"/>
              <w:spacing w:after="0"/>
              <w:jc w:val="center"/>
              <w:rPr>
                <w:rFonts w:ascii="Arial" w:hAnsi="Arial" w:cs="Arial"/>
                <w:color w:val="000000"/>
                <w:lang w:val="ru-RU" w:bidi="ro-RO"/>
              </w:rPr>
            </w:pPr>
          </w:p>
          <w:p w14:paraId="002D54A1" w14:textId="77777777" w:rsidR="007349E7" w:rsidRPr="000C6AFA" w:rsidRDefault="007349E7" w:rsidP="00064C97">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1,2...1,8</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614502B" w14:textId="77777777" w:rsidR="007349E7" w:rsidRPr="000C6AFA" w:rsidRDefault="007349E7" w:rsidP="00064C97">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SM EN 12390-3</w:t>
            </w:r>
          </w:p>
        </w:tc>
      </w:tr>
      <w:tr w:rsidR="007349E7" w:rsidRPr="000C6AFA" w14:paraId="2AD1A606" w14:textId="77777777" w:rsidTr="00064C97">
        <w:trPr>
          <w:trHeight w:val="296"/>
          <w:jc w:val="center"/>
        </w:trPr>
        <w:tc>
          <w:tcPr>
            <w:tcW w:w="2840" w:type="dxa"/>
            <w:tcBorders>
              <w:left w:val="single" w:sz="4" w:space="0" w:color="auto"/>
              <w:bottom w:val="single" w:sz="4" w:space="0" w:color="auto"/>
            </w:tcBorders>
            <w:shd w:val="clear" w:color="auto" w:fill="FFFFFF"/>
            <w:vAlign w:val="bottom"/>
          </w:tcPr>
          <w:p w14:paraId="286D0291" w14:textId="3ADE7EE0" w:rsidR="007349E7" w:rsidRPr="000C6AFA" w:rsidRDefault="00064C97"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Rc в возрасте 28 дней</w:t>
            </w:r>
          </w:p>
        </w:tc>
        <w:tc>
          <w:tcPr>
            <w:tcW w:w="1984" w:type="dxa"/>
            <w:tcBorders>
              <w:left w:val="single" w:sz="4" w:space="0" w:color="auto"/>
              <w:bottom w:val="single" w:sz="4" w:space="0" w:color="auto"/>
            </w:tcBorders>
            <w:shd w:val="clear" w:color="auto" w:fill="FFFFFF"/>
            <w:vAlign w:val="bottom"/>
          </w:tcPr>
          <w:p w14:paraId="79083D81" w14:textId="77777777" w:rsidR="007349E7" w:rsidRPr="000C6AFA" w:rsidRDefault="007349E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2,2...5,0</w:t>
            </w:r>
          </w:p>
        </w:tc>
        <w:tc>
          <w:tcPr>
            <w:tcW w:w="2410" w:type="dxa"/>
            <w:tcBorders>
              <w:left w:val="single" w:sz="4" w:space="0" w:color="auto"/>
              <w:bottom w:val="single" w:sz="4" w:space="0" w:color="auto"/>
              <w:right w:val="single" w:sz="4" w:space="0" w:color="auto"/>
            </w:tcBorders>
            <w:shd w:val="clear" w:color="auto" w:fill="FFFFFF"/>
            <w:vAlign w:val="bottom"/>
          </w:tcPr>
          <w:p w14:paraId="4C2C6CFB" w14:textId="77777777" w:rsidR="007349E7" w:rsidRPr="000C6AFA" w:rsidRDefault="007349E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1,8...3,0</w:t>
            </w:r>
          </w:p>
        </w:tc>
        <w:tc>
          <w:tcPr>
            <w:tcW w:w="1843" w:type="dxa"/>
            <w:vMerge/>
            <w:tcBorders>
              <w:left w:val="single" w:sz="4" w:space="0" w:color="auto"/>
              <w:bottom w:val="single" w:sz="4" w:space="0" w:color="auto"/>
              <w:right w:val="single" w:sz="4" w:space="0" w:color="auto"/>
            </w:tcBorders>
            <w:shd w:val="clear" w:color="auto" w:fill="FFFFFF"/>
          </w:tcPr>
          <w:p w14:paraId="5F5DC168" w14:textId="77777777" w:rsidR="007349E7" w:rsidRPr="000C6AFA" w:rsidRDefault="007349E7" w:rsidP="00990C16">
            <w:pPr>
              <w:pStyle w:val="Other0"/>
              <w:shd w:val="clear" w:color="auto" w:fill="auto"/>
              <w:spacing w:after="0"/>
              <w:jc w:val="center"/>
              <w:rPr>
                <w:rFonts w:ascii="Arial" w:hAnsi="Arial" w:cs="Arial"/>
                <w:color w:val="000000"/>
                <w:lang w:val="ru-RU" w:bidi="ro-RO"/>
              </w:rPr>
            </w:pPr>
          </w:p>
        </w:tc>
      </w:tr>
      <w:tr w:rsidR="00064C97" w:rsidRPr="000C6AFA" w14:paraId="3F2C3C3A" w14:textId="77777777" w:rsidTr="00E44CB8">
        <w:trPr>
          <w:trHeight w:val="925"/>
          <w:jc w:val="center"/>
        </w:trPr>
        <w:tc>
          <w:tcPr>
            <w:tcW w:w="2840" w:type="dxa"/>
            <w:tcBorders>
              <w:top w:val="single" w:sz="4" w:space="0" w:color="auto"/>
              <w:left w:val="single" w:sz="4" w:space="0" w:color="auto"/>
            </w:tcBorders>
            <w:shd w:val="clear" w:color="auto" w:fill="FFFFFF"/>
          </w:tcPr>
          <w:p w14:paraId="05BC2216" w14:textId="5E14477A" w:rsidR="00E44CB8" w:rsidRPr="000C6AFA" w:rsidRDefault="00E44CB8" w:rsidP="00E44CB8">
            <w:pPr>
              <w:pStyle w:val="Other0"/>
              <w:spacing w:after="0"/>
              <w:ind w:left="124" w:right="38"/>
              <w:rPr>
                <w:rFonts w:ascii="Arial" w:hAnsi="Arial" w:cs="Arial"/>
                <w:color w:val="000000"/>
                <w:lang w:val="ru-RU" w:bidi="ro-RO"/>
              </w:rPr>
            </w:pPr>
            <w:r w:rsidRPr="000C6AFA">
              <w:rPr>
                <w:rFonts w:ascii="Arial" w:hAnsi="Arial" w:cs="Arial"/>
                <w:color w:val="000000"/>
                <w:lang w:val="ru-RU" w:bidi="ro-RO"/>
              </w:rPr>
              <w:t>Устойчивость к воздействию воды % макс.</w:t>
            </w:r>
          </w:p>
          <w:p w14:paraId="27603094" w14:textId="1D7452E0" w:rsidR="00064C97" w:rsidRPr="000C6AFA" w:rsidRDefault="00E44CB8" w:rsidP="00E44CB8">
            <w:pPr>
              <w:pStyle w:val="Other0"/>
              <w:shd w:val="clear" w:color="auto" w:fill="auto"/>
              <w:tabs>
                <w:tab w:val="left" w:pos="494"/>
                <w:tab w:val="left" w:pos="1632"/>
                <w:tab w:val="left" w:pos="2986"/>
              </w:tabs>
              <w:spacing w:after="0"/>
              <w:ind w:left="124" w:right="38"/>
              <w:rPr>
                <w:rFonts w:ascii="Arial" w:hAnsi="Arial" w:cs="Arial"/>
                <w:lang w:val="ru-RU"/>
              </w:rPr>
            </w:pPr>
            <w:r w:rsidRPr="000C6AFA">
              <w:rPr>
                <w:rFonts w:ascii="Arial" w:hAnsi="Arial" w:cs="Arial"/>
                <w:color w:val="000000"/>
                <w:lang w:val="ru-RU" w:bidi="ro-RO"/>
              </w:rPr>
              <w:t>- снижение прочности на сжатие Rci</w:t>
            </w:r>
          </w:p>
        </w:tc>
        <w:tc>
          <w:tcPr>
            <w:tcW w:w="1984" w:type="dxa"/>
            <w:tcBorders>
              <w:top w:val="single" w:sz="4" w:space="0" w:color="auto"/>
              <w:left w:val="single" w:sz="4" w:space="0" w:color="auto"/>
            </w:tcBorders>
            <w:shd w:val="clear" w:color="auto" w:fill="FFFFFF"/>
            <w:vAlign w:val="bottom"/>
          </w:tcPr>
          <w:p w14:paraId="30346CBE"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20</w:t>
            </w:r>
          </w:p>
        </w:tc>
        <w:tc>
          <w:tcPr>
            <w:tcW w:w="2410" w:type="dxa"/>
            <w:tcBorders>
              <w:top w:val="single" w:sz="4" w:space="0" w:color="auto"/>
              <w:left w:val="single" w:sz="4" w:space="0" w:color="auto"/>
              <w:right w:val="single" w:sz="4" w:space="0" w:color="auto"/>
            </w:tcBorders>
            <w:shd w:val="clear" w:color="auto" w:fill="FFFFFF"/>
            <w:vAlign w:val="bottom"/>
          </w:tcPr>
          <w:p w14:paraId="663C79BB"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25</w:t>
            </w:r>
          </w:p>
        </w:tc>
        <w:tc>
          <w:tcPr>
            <w:tcW w:w="1843" w:type="dxa"/>
            <w:tcBorders>
              <w:top w:val="single" w:sz="4" w:space="0" w:color="auto"/>
              <w:left w:val="single" w:sz="4" w:space="0" w:color="auto"/>
              <w:right w:val="single" w:sz="4" w:space="0" w:color="auto"/>
            </w:tcBorders>
            <w:shd w:val="clear" w:color="auto" w:fill="FFFFFF"/>
            <w:vAlign w:val="bottom"/>
          </w:tcPr>
          <w:p w14:paraId="3916EA6D" w14:textId="77777777" w:rsidR="00064C97" w:rsidRPr="000C6AFA" w:rsidRDefault="00064C97"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SM EN 13286-41</w:t>
            </w:r>
          </w:p>
        </w:tc>
      </w:tr>
      <w:tr w:rsidR="00064C97" w:rsidRPr="000C6AFA" w14:paraId="11399C4C" w14:textId="77777777" w:rsidTr="00990C16">
        <w:trPr>
          <w:trHeight w:hRule="exact" w:val="271"/>
          <w:jc w:val="center"/>
        </w:trPr>
        <w:tc>
          <w:tcPr>
            <w:tcW w:w="2840" w:type="dxa"/>
            <w:tcBorders>
              <w:left w:val="single" w:sz="4" w:space="0" w:color="auto"/>
            </w:tcBorders>
            <w:shd w:val="clear" w:color="auto" w:fill="FFFFFF"/>
            <w:vAlign w:val="bottom"/>
          </w:tcPr>
          <w:p w14:paraId="1F0F54BD" w14:textId="49CD6E1D" w:rsidR="00064C97" w:rsidRPr="000C6AFA" w:rsidRDefault="00064C97"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 xml:space="preserve">- </w:t>
            </w:r>
            <w:r w:rsidR="00E44CB8" w:rsidRPr="000C6AFA">
              <w:rPr>
                <w:rFonts w:ascii="Arial" w:hAnsi="Arial" w:cs="Arial"/>
                <w:color w:val="000000"/>
                <w:lang w:val="ru-RU" w:bidi="ro-RO"/>
              </w:rPr>
              <w:t>Увеличение объема</w:t>
            </w:r>
            <w:r w:rsidRPr="000C6AFA">
              <w:rPr>
                <w:rFonts w:ascii="Arial" w:hAnsi="Arial" w:cs="Arial"/>
                <w:color w:val="000000"/>
                <w:lang w:val="ru-RU" w:bidi="ro-RO"/>
              </w:rPr>
              <w:t xml:space="preserve"> UI</w:t>
            </w:r>
          </w:p>
        </w:tc>
        <w:tc>
          <w:tcPr>
            <w:tcW w:w="1984" w:type="dxa"/>
            <w:tcBorders>
              <w:left w:val="single" w:sz="4" w:space="0" w:color="auto"/>
            </w:tcBorders>
            <w:shd w:val="clear" w:color="auto" w:fill="FFFFFF"/>
            <w:vAlign w:val="bottom"/>
          </w:tcPr>
          <w:p w14:paraId="2A329E12"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w:t>
            </w:r>
          </w:p>
        </w:tc>
        <w:tc>
          <w:tcPr>
            <w:tcW w:w="2410" w:type="dxa"/>
            <w:tcBorders>
              <w:left w:val="single" w:sz="4" w:space="0" w:color="auto"/>
              <w:right w:val="single" w:sz="4" w:space="0" w:color="auto"/>
            </w:tcBorders>
            <w:shd w:val="clear" w:color="auto" w:fill="FFFFFF"/>
            <w:vAlign w:val="bottom"/>
          </w:tcPr>
          <w:p w14:paraId="72E6CFFC"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5</w:t>
            </w:r>
          </w:p>
        </w:tc>
        <w:tc>
          <w:tcPr>
            <w:tcW w:w="1843" w:type="dxa"/>
            <w:tcBorders>
              <w:left w:val="single" w:sz="4" w:space="0" w:color="auto"/>
              <w:right w:val="single" w:sz="4" w:space="0" w:color="auto"/>
            </w:tcBorders>
            <w:shd w:val="clear" w:color="auto" w:fill="FFFFFF"/>
          </w:tcPr>
          <w:p w14:paraId="1BC5E046" w14:textId="77777777" w:rsidR="00064C97" w:rsidRPr="000C6AFA" w:rsidRDefault="00064C97" w:rsidP="00990C16">
            <w:pPr>
              <w:pStyle w:val="Other0"/>
              <w:shd w:val="clear" w:color="auto" w:fill="auto"/>
              <w:spacing w:after="0"/>
              <w:jc w:val="center"/>
              <w:rPr>
                <w:rFonts w:ascii="Arial" w:hAnsi="Arial" w:cs="Arial"/>
                <w:color w:val="000000"/>
                <w:lang w:val="ru-RU" w:bidi="ro-RO"/>
              </w:rPr>
            </w:pPr>
          </w:p>
        </w:tc>
      </w:tr>
      <w:tr w:rsidR="00064C97" w:rsidRPr="000C6AFA" w14:paraId="78793590" w14:textId="77777777" w:rsidTr="00990C16">
        <w:trPr>
          <w:trHeight w:hRule="exact" w:val="269"/>
          <w:jc w:val="center"/>
        </w:trPr>
        <w:tc>
          <w:tcPr>
            <w:tcW w:w="2840" w:type="dxa"/>
            <w:tcBorders>
              <w:left w:val="single" w:sz="4" w:space="0" w:color="auto"/>
            </w:tcBorders>
            <w:shd w:val="clear" w:color="auto" w:fill="FFFFFF"/>
            <w:vAlign w:val="bottom"/>
          </w:tcPr>
          <w:p w14:paraId="6A2DD24B" w14:textId="6F1B7FC3" w:rsidR="00064C97" w:rsidRPr="000C6AFA" w:rsidRDefault="00064C97"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 xml:space="preserve">- </w:t>
            </w:r>
            <w:r w:rsidR="00E44CB8" w:rsidRPr="000C6AFA">
              <w:rPr>
                <w:rFonts w:ascii="Arial" w:hAnsi="Arial" w:cs="Arial"/>
                <w:color w:val="000000"/>
                <w:lang w:val="ru-RU" w:bidi="ro-RO"/>
              </w:rPr>
              <w:t>водопоглащение</w:t>
            </w:r>
            <w:r w:rsidRPr="000C6AFA">
              <w:rPr>
                <w:rFonts w:ascii="Arial" w:hAnsi="Arial" w:cs="Arial"/>
                <w:color w:val="000000"/>
                <w:lang w:val="ru-RU" w:bidi="ro-RO"/>
              </w:rPr>
              <w:t xml:space="preserve"> Ai</w:t>
            </w:r>
          </w:p>
        </w:tc>
        <w:tc>
          <w:tcPr>
            <w:tcW w:w="1984" w:type="dxa"/>
            <w:tcBorders>
              <w:left w:val="single" w:sz="4" w:space="0" w:color="auto"/>
            </w:tcBorders>
            <w:shd w:val="clear" w:color="auto" w:fill="FFFFFF"/>
            <w:vAlign w:val="bottom"/>
          </w:tcPr>
          <w:p w14:paraId="7AE97A68"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5</w:t>
            </w:r>
          </w:p>
        </w:tc>
        <w:tc>
          <w:tcPr>
            <w:tcW w:w="2410" w:type="dxa"/>
            <w:tcBorders>
              <w:left w:val="single" w:sz="4" w:space="0" w:color="auto"/>
              <w:right w:val="single" w:sz="4" w:space="0" w:color="auto"/>
            </w:tcBorders>
            <w:shd w:val="clear" w:color="auto" w:fill="FFFFFF"/>
            <w:vAlign w:val="bottom"/>
          </w:tcPr>
          <w:p w14:paraId="6A09EEF3"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10</w:t>
            </w:r>
          </w:p>
        </w:tc>
        <w:tc>
          <w:tcPr>
            <w:tcW w:w="1843" w:type="dxa"/>
            <w:tcBorders>
              <w:left w:val="single" w:sz="4" w:space="0" w:color="auto"/>
              <w:right w:val="single" w:sz="4" w:space="0" w:color="auto"/>
            </w:tcBorders>
            <w:shd w:val="clear" w:color="auto" w:fill="FFFFFF"/>
          </w:tcPr>
          <w:p w14:paraId="1A20D432" w14:textId="77777777" w:rsidR="00064C97" w:rsidRPr="000C6AFA" w:rsidRDefault="00064C97"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SM EN 1097-5</w:t>
            </w:r>
          </w:p>
        </w:tc>
      </w:tr>
      <w:tr w:rsidR="00064C97" w:rsidRPr="000C6AFA" w14:paraId="04FE9C7B" w14:textId="77777777" w:rsidTr="00990C16">
        <w:trPr>
          <w:trHeight w:hRule="exact" w:val="523"/>
          <w:jc w:val="center"/>
        </w:trPr>
        <w:tc>
          <w:tcPr>
            <w:tcW w:w="2840" w:type="dxa"/>
            <w:tcBorders>
              <w:top w:val="single" w:sz="4" w:space="0" w:color="auto"/>
              <w:left w:val="single" w:sz="4" w:space="0" w:color="auto"/>
            </w:tcBorders>
            <w:shd w:val="clear" w:color="auto" w:fill="FFFFFF"/>
          </w:tcPr>
          <w:p w14:paraId="5D08C661" w14:textId="29772333" w:rsidR="00064C97" w:rsidRPr="000C6AFA" w:rsidRDefault="00E44CB8"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Потеря массы</w:t>
            </w:r>
            <w:r w:rsidR="00064C97" w:rsidRPr="000C6AFA">
              <w:rPr>
                <w:rFonts w:ascii="Arial" w:hAnsi="Arial" w:cs="Arial"/>
                <w:color w:val="000000"/>
                <w:lang w:val="ru-RU" w:bidi="ro-RO"/>
              </w:rPr>
              <w:t xml:space="preserve"> % </w:t>
            </w:r>
            <w:r w:rsidRPr="000C6AFA">
              <w:rPr>
                <w:rFonts w:ascii="Arial" w:hAnsi="Arial" w:cs="Arial"/>
                <w:color w:val="000000"/>
                <w:lang w:val="ru-RU" w:bidi="ro-RO"/>
              </w:rPr>
              <w:t>макс.</w:t>
            </w:r>
          </w:p>
          <w:p w14:paraId="34AF54D3" w14:textId="6F71FFF1" w:rsidR="00064C97" w:rsidRPr="000C6AFA" w:rsidRDefault="00064C97"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 xml:space="preserve">- </w:t>
            </w:r>
            <w:r w:rsidR="00E44CB8" w:rsidRPr="000C6AFA">
              <w:rPr>
                <w:rFonts w:ascii="Arial" w:hAnsi="Arial" w:cs="Arial"/>
                <w:color w:val="000000"/>
                <w:lang w:val="ru-RU" w:bidi="ro-RO"/>
              </w:rPr>
              <w:t>насыщение-сушка</w:t>
            </w:r>
            <w:r w:rsidRPr="000C6AFA">
              <w:rPr>
                <w:rFonts w:ascii="Arial" w:hAnsi="Arial" w:cs="Arial"/>
                <w:color w:val="000000"/>
                <w:lang w:val="ru-RU" w:bidi="ro-RO"/>
              </w:rPr>
              <w:t xml:space="preserve"> P</w:t>
            </w:r>
            <w:r w:rsidRPr="000C6AFA">
              <w:rPr>
                <w:rFonts w:ascii="Arial" w:hAnsi="Arial" w:cs="Arial"/>
                <w:color w:val="000000"/>
                <w:vertAlign w:val="subscript"/>
                <w:lang w:val="ru-RU" w:bidi="ro-RO"/>
              </w:rPr>
              <w:t>su</w:t>
            </w:r>
          </w:p>
        </w:tc>
        <w:tc>
          <w:tcPr>
            <w:tcW w:w="1984" w:type="dxa"/>
            <w:tcBorders>
              <w:top w:val="single" w:sz="4" w:space="0" w:color="auto"/>
              <w:left w:val="single" w:sz="4" w:space="0" w:color="auto"/>
            </w:tcBorders>
            <w:shd w:val="clear" w:color="auto" w:fill="FFFFFF"/>
            <w:vAlign w:val="bottom"/>
          </w:tcPr>
          <w:p w14:paraId="4555F779"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7</w:t>
            </w:r>
          </w:p>
        </w:tc>
        <w:tc>
          <w:tcPr>
            <w:tcW w:w="2410" w:type="dxa"/>
            <w:tcBorders>
              <w:top w:val="single" w:sz="4" w:space="0" w:color="auto"/>
              <w:left w:val="single" w:sz="4" w:space="0" w:color="auto"/>
              <w:right w:val="single" w:sz="4" w:space="0" w:color="auto"/>
            </w:tcBorders>
            <w:shd w:val="clear" w:color="auto" w:fill="FFFFFF"/>
            <w:vAlign w:val="bottom"/>
          </w:tcPr>
          <w:p w14:paraId="0E03A81D"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10</w:t>
            </w:r>
          </w:p>
        </w:tc>
        <w:tc>
          <w:tcPr>
            <w:tcW w:w="1843" w:type="dxa"/>
            <w:tcBorders>
              <w:top w:val="single" w:sz="4" w:space="0" w:color="auto"/>
              <w:left w:val="single" w:sz="4" w:space="0" w:color="auto"/>
              <w:right w:val="single" w:sz="4" w:space="0" w:color="auto"/>
            </w:tcBorders>
            <w:shd w:val="clear" w:color="auto" w:fill="FFFFFF"/>
          </w:tcPr>
          <w:p w14:paraId="3D551B21" w14:textId="77777777" w:rsidR="00064C97" w:rsidRPr="000C6AFA" w:rsidRDefault="00064C97" w:rsidP="00990C16">
            <w:pPr>
              <w:pStyle w:val="Other0"/>
              <w:shd w:val="clear" w:color="auto" w:fill="auto"/>
              <w:spacing w:after="0"/>
              <w:jc w:val="center"/>
              <w:rPr>
                <w:rFonts w:ascii="Arial" w:hAnsi="Arial" w:cs="Arial"/>
                <w:color w:val="000000"/>
                <w:lang w:val="ru-RU" w:bidi="ro-RO"/>
              </w:rPr>
            </w:pPr>
          </w:p>
        </w:tc>
      </w:tr>
      <w:tr w:rsidR="00064C97" w:rsidRPr="000C6AFA" w14:paraId="3FA6BB36" w14:textId="77777777" w:rsidTr="00990C16">
        <w:trPr>
          <w:trHeight w:hRule="exact" w:val="539"/>
          <w:jc w:val="center"/>
        </w:trPr>
        <w:tc>
          <w:tcPr>
            <w:tcW w:w="2840" w:type="dxa"/>
            <w:tcBorders>
              <w:left w:val="single" w:sz="4" w:space="0" w:color="auto"/>
              <w:bottom w:val="single" w:sz="4" w:space="0" w:color="auto"/>
            </w:tcBorders>
            <w:shd w:val="clear" w:color="auto" w:fill="FFFFFF"/>
          </w:tcPr>
          <w:p w14:paraId="36C5C5D8" w14:textId="544946EC" w:rsidR="00064C97" w:rsidRPr="000C6AFA" w:rsidRDefault="00064C97" w:rsidP="00990C16">
            <w:pPr>
              <w:pStyle w:val="Other0"/>
              <w:shd w:val="clear" w:color="auto" w:fill="auto"/>
              <w:spacing w:after="0"/>
              <w:ind w:left="124" w:right="38"/>
              <w:rPr>
                <w:rFonts w:ascii="Arial" w:hAnsi="Arial" w:cs="Arial"/>
                <w:lang w:val="ru-RU"/>
              </w:rPr>
            </w:pPr>
            <w:r w:rsidRPr="000C6AFA">
              <w:rPr>
                <w:rFonts w:ascii="Arial" w:hAnsi="Arial" w:cs="Arial"/>
                <w:color w:val="000000"/>
                <w:lang w:val="ru-RU" w:bidi="ro-RO"/>
              </w:rPr>
              <w:t xml:space="preserve">- </w:t>
            </w:r>
            <w:r w:rsidR="00E44CB8" w:rsidRPr="000C6AFA">
              <w:rPr>
                <w:rFonts w:ascii="Arial" w:hAnsi="Arial" w:cs="Arial"/>
                <w:color w:val="000000"/>
                <w:lang w:val="ru-RU" w:bidi="ro-RO"/>
              </w:rPr>
              <w:t>замораживание-оттаивание</w:t>
            </w:r>
            <w:r w:rsidRPr="000C6AFA">
              <w:rPr>
                <w:rFonts w:ascii="Arial" w:hAnsi="Arial" w:cs="Arial"/>
                <w:color w:val="000000"/>
                <w:lang w:val="ru-RU" w:bidi="ro-RO"/>
              </w:rPr>
              <w:t xml:space="preserve"> P</w:t>
            </w:r>
            <w:r w:rsidRPr="000C6AFA">
              <w:rPr>
                <w:rFonts w:ascii="Arial" w:hAnsi="Arial" w:cs="Arial"/>
                <w:color w:val="000000"/>
                <w:vertAlign w:val="subscript"/>
                <w:lang w:val="ru-RU" w:bidi="ro-RO"/>
              </w:rPr>
              <w:t>id</w:t>
            </w:r>
          </w:p>
        </w:tc>
        <w:tc>
          <w:tcPr>
            <w:tcW w:w="1984" w:type="dxa"/>
            <w:tcBorders>
              <w:left w:val="single" w:sz="4" w:space="0" w:color="auto"/>
              <w:bottom w:val="single" w:sz="4" w:space="0" w:color="auto"/>
            </w:tcBorders>
            <w:shd w:val="clear" w:color="auto" w:fill="FFFFFF"/>
          </w:tcPr>
          <w:p w14:paraId="5C43BAEC"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7</w:t>
            </w:r>
          </w:p>
        </w:tc>
        <w:tc>
          <w:tcPr>
            <w:tcW w:w="2410" w:type="dxa"/>
            <w:tcBorders>
              <w:left w:val="single" w:sz="4" w:space="0" w:color="auto"/>
              <w:bottom w:val="single" w:sz="4" w:space="0" w:color="auto"/>
              <w:right w:val="single" w:sz="4" w:space="0" w:color="auto"/>
            </w:tcBorders>
            <w:shd w:val="clear" w:color="auto" w:fill="FFFFFF"/>
            <w:vAlign w:val="center"/>
          </w:tcPr>
          <w:p w14:paraId="2D66C634" w14:textId="77777777" w:rsidR="00064C97" w:rsidRPr="000C6AFA" w:rsidRDefault="00064C9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10</w:t>
            </w:r>
          </w:p>
        </w:tc>
        <w:tc>
          <w:tcPr>
            <w:tcW w:w="1843" w:type="dxa"/>
            <w:tcBorders>
              <w:left w:val="single" w:sz="4" w:space="0" w:color="auto"/>
              <w:bottom w:val="single" w:sz="4" w:space="0" w:color="auto"/>
              <w:right w:val="single" w:sz="4" w:space="0" w:color="auto"/>
            </w:tcBorders>
            <w:shd w:val="clear" w:color="auto" w:fill="FFFFFF"/>
          </w:tcPr>
          <w:p w14:paraId="5ACE83E4" w14:textId="77777777" w:rsidR="00064C97" w:rsidRPr="000C6AFA" w:rsidRDefault="00064C97" w:rsidP="00990C16">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SM CEN/TS 12390-9</w:t>
            </w:r>
          </w:p>
        </w:tc>
      </w:tr>
    </w:tbl>
    <w:p w14:paraId="6CB08ADA" w14:textId="77777777" w:rsidR="007349E7" w:rsidRPr="000C6AFA" w:rsidRDefault="007349E7" w:rsidP="009A6ED5">
      <w:pPr>
        <w:spacing w:after="0" w:line="240" w:lineRule="auto"/>
        <w:jc w:val="both"/>
        <w:rPr>
          <w:rFonts w:ascii="Arial" w:eastAsia="Arial" w:hAnsi="Arial" w:cs="Arial"/>
          <w:sz w:val="20"/>
          <w:szCs w:val="20"/>
          <w:lang w:val="ru-RU"/>
        </w:rPr>
      </w:pPr>
    </w:p>
    <w:p w14:paraId="0512F6E8" w14:textId="196848A6" w:rsidR="005A3D55" w:rsidRPr="000C6AFA" w:rsidRDefault="00E44CB8"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6.2.2.3</w:t>
      </w:r>
      <w:r w:rsidRPr="000C6AFA">
        <w:rPr>
          <w:rFonts w:ascii="Arial" w:eastAsia="Arial" w:hAnsi="Arial" w:cs="Arial"/>
          <w:sz w:val="20"/>
          <w:szCs w:val="20"/>
          <w:lang w:val="ru-RU"/>
        </w:rPr>
        <w:tab/>
        <w:t>В таблице 12 указаны ориентировочные дозировки цемента.</w:t>
      </w:r>
    </w:p>
    <w:p w14:paraId="0F1A080E" w14:textId="7DB77783" w:rsidR="005A3D55" w:rsidRDefault="005A3D55" w:rsidP="009A6ED5">
      <w:pPr>
        <w:spacing w:after="0" w:line="240" w:lineRule="auto"/>
        <w:jc w:val="both"/>
        <w:rPr>
          <w:rFonts w:ascii="Arial" w:eastAsia="Arial" w:hAnsi="Arial" w:cs="Arial"/>
          <w:sz w:val="20"/>
          <w:szCs w:val="20"/>
          <w:lang w:val="ru-RU"/>
        </w:rPr>
      </w:pPr>
    </w:p>
    <w:p w14:paraId="0270D4DB" w14:textId="3DA27734" w:rsidR="00EF393B" w:rsidRDefault="00EF393B" w:rsidP="009A6ED5">
      <w:pPr>
        <w:spacing w:after="0" w:line="240" w:lineRule="auto"/>
        <w:jc w:val="both"/>
        <w:rPr>
          <w:rFonts w:ascii="Arial" w:eastAsia="Arial" w:hAnsi="Arial" w:cs="Arial"/>
          <w:sz w:val="20"/>
          <w:szCs w:val="20"/>
          <w:lang w:val="ru-RU"/>
        </w:rPr>
      </w:pPr>
    </w:p>
    <w:p w14:paraId="1CC3CEBA" w14:textId="77777777" w:rsidR="00EF393B" w:rsidRPr="000C6AFA" w:rsidRDefault="00EF393B" w:rsidP="009A6ED5">
      <w:pPr>
        <w:spacing w:after="0" w:line="240" w:lineRule="auto"/>
        <w:jc w:val="both"/>
        <w:rPr>
          <w:rFonts w:ascii="Arial" w:eastAsia="Arial" w:hAnsi="Arial" w:cs="Arial"/>
          <w:sz w:val="20"/>
          <w:szCs w:val="20"/>
          <w:lang w:val="ru-RU"/>
        </w:rPr>
      </w:pPr>
    </w:p>
    <w:p w14:paraId="2C177603" w14:textId="2B42B6C4" w:rsidR="005A3D55" w:rsidRPr="000C6AFA" w:rsidRDefault="00E44CB8" w:rsidP="00E44CB8">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lastRenderedPageBreak/>
        <w:t>Таблица 12 – Ориентировочные дозировки цемента</w:t>
      </w:r>
    </w:p>
    <w:p w14:paraId="62B9FF6D" w14:textId="77777777" w:rsidR="005A3D55" w:rsidRPr="000C6AFA" w:rsidRDefault="005A3D55" w:rsidP="009A6ED5">
      <w:pPr>
        <w:spacing w:after="0" w:line="240" w:lineRule="auto"/>
        <w:jc w:val="both"/>
        <w:rPr>
          <w:rFonts w:ascii="Arial" w:eastAsia="Arial" w:hAnsi="Arial" w:cs="Arial"/>
          <w:sz w:val="20"/>
          <w:szCs w:val="20"/>
          <w:lang w:val="ru-RU"/>
        </w:rPr>
      </w:pPr>
    </w:p>
    <w:tbl>
      <w:tblPr>
        <w:tblOverlap w:val="never"/>
        <w:tblW w:w="9079" w:type="dxa"/>
        <w:jc w:val="center"/>
        <w:tblLayout w:type="fixed"/>
        <w:tblCellMar>
          <w:left w:w="10" w:type="dxa"/>
          <w:right w:w="10" w:type="dxa"/>
        </w:tblCellMar>
        <w:tblLook w:val="0000" w:firstRow="0" w:lastRow="0" w:firstColumn="0" w:lastColumn="0" w:noHBand="0" w:noVBand="0"/>
      </w:tblPr>
      <w:tblGrid>
        <w:gridCol w:w="2426"/>
        <w:gridCol w:w="2035"/>
        <w:gridCol w:w="1608"/>
        <w:gridCol w:w="3010"/>
      </w:tblGrid>
      <w:tr w:rsidR="00E44CB8" w:rsidRPr="000C6AFA" w14:paraId="08152AA1" w14:textId="77777777" w:rsidTr="00990C16">
        <w:trPr>
          <w:trHeight w:hRule="exact" w:val="307"/>
          <w:jc w:val="center"/>
        </w:trPr>
        <w:tc>
          <w:tcPr>
            <w:tcW w:w="2426" w:type="dxa"/>
            <w:vMerge w:val="restart"/>
            <w:tcBorders>
              <w:top w:val="single" w:sz="4" w:space="0" w:color="auto"/>
              <w:left w:val="single" w:sz="4" w:space="0" w:color="auto"/>
            </w:tcBorders>
            <w:shd w:val="clear" w:color="auto" w:fill="FFFFFF"/>
            <w:vAlign w:val="center"/>
          </w:tcPr>
          <w:p w14:paraId="078CF5C2" w14:textId="21EB203D" w:rsidR="00E44CB8" w:rsidRPr="000C6AFA" w:rsidRDefault="005D0C6B" w:rsidP="00990C16">
            <w:pPr>
              <w:pStyle w:val="Other0"/>
              <w:shd w:val="clear" w:color="auto" w:fill="auto"/>
              <w:spacing w:after="0"/>
              <w:jc w:val="center"/>
              <w:rPr>
                <w:rFonts w:ascii="Arial" w:hAnsi="Arial" w:cs="Arial"/>
                <w:lang w:val="ru-RU"/>
              </w:rPr>
            </w:pPr>
            <w:r>
              <w:rPr>
                <w:rFonts w:ascii="Arial" w:hAnsi="Arial" w:cs="Arial"/>
                <w:color w:val="000000"/>
                <w:lang w:val="ru-RU" w:bidi="ro-RO"/>
              </w:rPr>
              <w:t>Наименование слоя</w:t>
            </w:r>
          </w:p>
        </w:tc>
        <w:tc>
          <w:tcPr>
            <w:tcW w:w="3643" w:type="dxa"/>
            <w:gridSpan w:val="2"/>
            <w:tcBorders>
              <w:top w:val="single" w:sz="4" w:space="0" w:color="auto"/>
              <w:left w:val="single" w:sz="4" w:space="0" w:color="auto"/>
            </w:tcBorders>
            <w:shd w:val="clear" w:color="auto" w:fill="FFFFFF"/>
            <w:vAlign w:val="bottom"/>
          </w:tcPr>
          <w:p w14:paraId="45BCD7CD" w14:textId="0A6CACA0" w:rsidR="00E44CB8" w:rsidRPr="000C6AFA" w:rsidRDefault="00A17DA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Заполнитель</w:t>
            </w:r>
          </w:p>
        </w:tc>
        <w:tc>
          <w:tcPr>
            <w:tcW w:w="3010" w:type="dxa"/>
            <w:vMerge w:val="restart"/>
            <w:tcBorders>
              <w:top w:val="single" w:sz="4" w:space="0" w:color="auto"/>
              <w:left w:val="single" w:sz="4" w:space="0" w:color="auto"/>
              <w:right w:val="single" w:sz="4" w:space="0" w:color="auto"/>
            </w:tcBorders>
            <w:shd w:val="clear" w:color="auto" w:fill="FFFFFF"/>
            <w:vAlign w:val="bottom"/>
          </w:tcPr>
          <w:p w14:paraId="78AFB73A" w14:textId="60688A2E" w:rsidR="00E44CB8" w:rsidRPr="000C6AFA" w:rsidRDefault="00A17DA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Ориентировочная дозировка цемента, в % от количества сухих натуральных заполнителей</w:t>
            </w:r>
          </w:p>
        </w:tc>
      </w:tr>
      <w:tr w:rsidR="00E44CB8" w:rsidRPr="000C6AFA" w14:paraId="26DEBA68" w14:textId="77777777" w:rsidTr="00A17DA7">
        <w:trPr>
          <w:trHeight w:hRule="exact" w:val="600"/>
          <w:jc w:val="center"/>
        </w:trPr>
        <w:tc>
          <w:tcPr>
            <w:tcW w:w="2426" w:type="dxa"/>
            <w:vMerge/>
            <w:tcBorders>
              <w:left w:val="single" w:sz="4" w:space="0" w:color="auto"/>
            </w:tcBorders>
            <w:shd w:val="clear" w:color="auto" w:fill="FFFFFF"/>
            <w:vAlign w:val="center"/>
          </w:tcPr>
          <w:p w14:paraId="2F110E06" w14:textId="77777777" w:rsidR="00E44CB8" w:rsidRPr="000C6AFA" w:rsidRDefault="00E44CB8" w:rsidP="00990C16">
            <w:pPr>
              <w:spacing w:after="0" w:line="240" w:lineRule="auto"/>
              <w:rPr>
                <w:rFonts w:ascii="Arial" w:hAnsi="Arial" w:cs="Arial"/>
                <w:sz w:val="20"/>
                <w:szCs w:val="20"/>
                <w:lang w:val="ru-RU"/>
              </w:rPr>
            </w:pPr>
          </w:p>
        </w:tc>
        <w:tc>
          <w:tcPr>
            <w:tcW w:w="2035" w:type="dxa"/>
            <w:tcBorders>
              <w:top w:val="single" w:sz="4" w:space="0" w:color="auto"/>
              <w:left w:val="single" w:sz="4" w:space="0" w:color="auto"/>
            </w:tcBorders>
            <w:shd w:val="clear" w:color="auto" w:fill="FFFFFF"/>
            <w:vAlign w:val="center"/>
          </w:tcPr>
          <w:p w14:paraId="3C53C41D" w14:textId="46050693" w:rsidR="00E44CB8" w:rsidRPr="000C6AFA" w:rsidRDefault="00A17DA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Вид</w:t>
            </w:r>
          </w:p>
        </w:tc>
        <w:tc>
          <w:tcPr>
            <w:tcW w:w="1608" w:type="dxa"/>
            <w:tcBorders>
              <w:top w:val="single" w:sz="4" w:space="0" w:color="auto"/>
              <w:left w:val="single" w:sz="4" w:space="0" w:color="auto"/>
            </w:tcBorders>
            <w:shd w:val="clear" w:color="auto" w:fill="FFFFFF"/>
            <w:vAlign w:val="bottom"/>
          </w:tcPr>
          <w:p w14:paraId="74974E65" w14:textId="111D52F8" w:rsidR="00E44CB8" w:rsidRPr="000C6AFA" w:rsidRDefault="00A17DA7"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Гранулометрия</w:t>
            </w:r>
          </w:p>
          <w:p w14:paraId="6BA76BEE" w14:textId="3EB70338"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r w:rsidR="00A17DA7" w:rsidRPr="000C6AFA">
              <w:rPr>
                <w:rFonts w:ascii="Arial" w:hAnsi="Arial" w:cs="Arial"/>
                <w:color w:val="000000"/>
                <w:lang w:val="ru-RU" w:bidi="ro-RO"/>
              </w:rPr>
              <w:t>мм</w:t>
            </w:r>
            <w:r w:rsidRPr="000C6AFA">
              <w:rPr>
                <w:rFonts w:ascii="Arial" w:hAnsi="Arial" w:cs="Arial"/>
                <w:color w:val="000000"/>
                <w:lang w:val="ru-RU" w:bidi="ro-RO"/>
              </w:rPr>
              <w:t>)</w:t>
            </w:r>
          </w:p>
        </w:tc>
        <w:tc>
          <w:tcPr>
            <w:tcW w:w="3010" w:type="dxa"/>
            <w:vMerge/>
            <w:tcBorders>
              <w:left w:val="single" w:sz="4" w:space="0" w:color="auto"/>
              <w:right w:val="single" w:sz="4" w:space="0" w:color="auto"/>
            </w:tcBorders>
            <w:shd w:val="clear" w:color="auto" w:fill="FFFFFF"/>
            <w:vAlign w:val="bottom"/>
          </w:tcPr>
          <w:p w14:paraId="10E47164" w14:textId="77777777" w:rsidR="00E44CB8" w:rsidRPr="000C6AFA" w:rsidRDefault="00E44CB8" w:rsidP="00990C16">
            <w:pPr>
              <w:spacing w:after="0" w:line="240" w:lineRule="auto"/>
              <w:rPr>
                <w:rFonts w:ascii="Arial" w:hAnsi="Arial" w:cs="Arial"/>
                <w:sz w:val="20"/>
                <w:szCs w:val="20"/>
                <w:lang w:val="ru-RU"/>
              </w:rPr>
            </w:pPr>
          </w:p>
        </w:tc>
      </w:tr>
      <w:tr w:rsidR="00E44CB8" w:rsidRPr="000C6AFA" w14:paraId="37CCE887" w14:textId="77777777" w:rsidTr="00990C16">
        <w:trPr>
          <w:trHeight w:hRule="exact" w:val="799"/>
          <w:jc w:val="center"/>
        </w:trPr>
        <w:tc>
          <w:tcPr>
            <w:tcW w:w="2426" w:type="dxa"/>
            <w:tcBorders>
              <w:top w:val="single" w:sz="4" w:space="0" w:color="auto"/>
              <w:left w:val="single" w:sz="4" w:space="0" w:color="auto"/>
            </w:tcBorders>
            <w:shd w:val="clear" w:color="auto" w:fill="FFFFFF"/>
          </w:tcPr>
          <w:p w14:paraId="49A200A5" w14:textId="75D04527" w:rsidR="00E44CB8" w:rsidRPr="000C6AFA" w:rsidRDefault="00E44CB8" w:rsidP="00990C16">
            <w:pPr>
              <w:pStyle w:val="Other0"/>
              <w:shd w:val="clear" w:color="auto" w:fill="auto"/>
              <w:spacing w:after="0"/>
              <w:ind w:left="80" w:right="59"/>
              <w:rPr>
                <w:rFonts w:ascii="Arial" w:hAnsi="Arial" w:cs="Arial"/>
                <w:lang w:val="ru-RU"/>
              </w:rPr>
            </w:pPr>
            <w:r w:rsidRPr="000C6AFA">
              <w:rPr>
                <w:rFonts w:ascii="Arial" w:hAnsi="Arial" w:cs="Arial"/>
                <w:color w:val="000000"/>
                <w:lang w:val="ru-RU" w:bidi="ro-RO"/>
              </w:rPr>
              <w:t xml:space="preserve">1. </w:t>
            </w:r>
            <w:r w:rsidR="00A17DA7" w:rsidRPr="000C6AFA">
              <w:rPr>
                <w:rFonts w:ascii="Arial" w:hAnsi="Arial" w:cs="Arial"/>
                <w:color w:val="000000"/>
                <w:lang w:val="ru-RU" w:bidi="ro-RO"/>
              </w:rPr>
              <w:t>Верхний слой основания, платформы и парковочные места</w:t>
            </w:r>
          </w:p>
        </w:tc>
        <w:tc>
          <w:tcPr>
            <w:tcW w:w="2035" w:type="dxa"/>
            <w:tcBorders>
              <w:top w:val="single" w:sz="4" w:space="0" w:color="auto"/>
              <w:left w:val="single" w:sz="4" w:space="0" w:color="auto"/>
            </w:tcBorders>
            <w:shd w:val="clear" w:color="auto" w:fill="FFFFFF"/>
          </w:tcPr>
          <w:p w14:paraId="3542B35A" w14:textId="77777777" w:rsidR="00A17DA7" w:rsidRPr="000C6AFA" w:rsidRDefault="00A17DA7" w:rsidP="00A17DA7">
            <w:pPr>
              <w:pStyle w:val="Other0"/>
              <w:spacing w:after="0"/>
              <w:ind w:left="36"/>
              <w:rPr>
                <w:rFonts w:ascii="Arial" w:hAnsi="Arial" w:cs="Arial"/>
                <w:color w:val="000000"/>
                <w:lang w:val="ru-RU" w:bidi="ro-RO"/>
              </w:rPr>
            </w:pPr>
            <w:r w:rsidRPr="000C6AFA">
              <w:rPr>
                <w:rFonts w:ascii="Arial" w:hAnsi="Arial" w:cs="Arial"/>
                <w:color w:val="000000"/>
                <w:lang w:val="ru-RU" w:bidi="ro-RO"/>
              </w:rPr>
              <w:t>балласт</w:t>
            </w:r>
          </w:p>
          <w:p w14:paraId="7847D522" w14:textId="6F7DDCA0" w:rsidR="00E44CB8" w:rsidRPr="000C6AFA" w:rsidRDefault="00A17DA7" w:rsidP="00A17DA7">
            <w:pPr>
              <w:pStyle w:val="Other0"/>
              <w:shd w:val="clear" w:color="auto" w:fill="auto"/>
              <w:spacing w:after="0"/>
              <w:ind w:left="36"/>
              <w:rPr>
                <w:rFonts w:ascii="Arial" w:hAnsi="Arial" w:cs="Arial"/>
                <w:lang w:val="ru-RU"/>
              </w:rPr>
            </w:pPr>
            <w:r w:rsidRPr="000C6AFA">
              <w:rPr>
                <w:rFonts w:ascii="Arial" w:hAnsi="Arial" w:cs="Arial"/>
                <w:color w:val="000000"/>
                <w:lang w:val="ru-RU" w:bidi="ro-RO"/>
              </w:rPr>
              <w:t>дробленные заполнители</w:t>
            </w:r>
          </w:p>
        </w:tc>
        <w:tc>
          <w:tcPr>
            <w:tcW w:w="1608" w:type="dxa"/>
            <w:tcBorders>
              <w:top w:val="single" w:sz="4" w:space="0" w:color="auto"/>
              <w:left w:val="single" w:sz="4" w:space="0" w:color="auto"/>
            </w:tcBorders>
            <w:shd w:val="clear" w:color="auto" w:fill="FFFFFF"/>
          </w:tcPr>
          <w:p w14:paraId="76C86911"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0-16</w:t>
            </w:r>
          </w:p>
          <w:p w14:paraId="0173AACA"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0-16</w:t>
            </w:r>
          </w:p>
        </w:tc>
        <w:tc>
          <w:tcPr>
            <w:tcW w:w="3010" w:type="dxa"/>
            <w:tcBorders>
              <w:top w:val="single" w:sz="4" w:space="0" w:color="auto"/>
              <w:left w:val="single" w:sz="4" w:space="0" w:color="auto"/>
              <w:right w:val="single" w:sz="4" w:space="0" w:color="auto"/>
            </w:tcBorders>
            <w:shd w:val="clear" w:color="auto" w:fill="FFFFFF"/>
          </w:tcPr>
          <w:p w14:paraId="4D6BB35D"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3...7</w:t>
            </w:r>
          </w:p>
        </w:tc>
      </w:tr>
      <w:tr w:rsidR="00E44CB8" w:rsidRPr="000C6AFA" w14:paraId="097CAFBF" w14:textId="77777777" w:rsidTr="00990C16">
        <w:trPr>
          <w:trHeight w:hRule="exact" w:val="437"/>
          <w:jc w:val="center"/>
        </w:trPr>
        <w:tc>
          <w:tcPr>
            <w:tcW w:w="2426" w:type="dxa"/>
            <w:vMerge w:val="restart"/>
            <w:tcBorders>
              <w:top w:val="single" w:sz="4" w:space="0" w:color="auto"/>
              <w:left w:val="single" w:sz="4" w:space="0" w:color="auto"/>
            </w:tcBorders>
            <w:shd w:val="clear" w:color="auto" w:fill="FFFFFF"/>
          </w:tcPr>
          <w:p w14:paraId="4B015E01" w14:textId="37B511B3" w:rsidR="00E44CB8" w:rsidRPr="000C6AFA" w:rsidRDefault="00E44CB8" w:rsidP="00990C16">
            <w:pPr>
              <w:pStyle w:val="Other0"/>
              <w:shd w:val="clear" w:color="auto" w:fill="auto"/>
              <w:tabs>
                <w:tab w:val="left" w:pos="1459"/>
                <w:tab w:val="left" w:pos="2218"/>
              </w:tabs>
              <w:spacing w:after="0"/>
              <w:ind w:left="80" w:right="141"/>
              <w:rPr>
                <w:rFonts w:ascii="Arial" w:hAnsi="Arial" w:cs="Arial"/>
                <w:lang w:val="ru-RU"/>
              </w:rPr>
            </w:pPr>
            <w:r w:rsidRPr="000C6AFA">
              <w:rPr>
                <w:rFonts w:ascii="Arial" w:hAnsi="Arial" w:cs="Arial"/>
                <w:color w:val="000000"/>
                <w:lang w:val="ru-RU" w:bidi="ro-RO"/>
              </w:rPr>
              <w:t xml:space="preserve">2. </w:t>
            </w:r>
            <w:r w:rsidR="00C33324" w:rsidRPr="000C6AFA">
              <w:rPr>
                <w:rFonts w:ascii="Arial" w:hAnsi="Arial" w:cs="Arial"/>
                <w:color w:val="000000"/>
                <w:lang w:val="ru-RU" w:bidi="ro-RO"/>
              </w:rPr>
              <w:t>Нижний</w:t>
            </w:r>
            <w:r w:rsidR="00A17DA7" w:rsidRPr="000C6AFA">
              <w:rPr>
                <w:rFonts w:ascii="Arial" w:hAnsi="Arial" w:cs="Arial"/>
                <w:color w:val="000000"/>
                <w:lang w:val="ru-RU" w:bidi="ro-RO"/>
              </w:rPr>
              <w:t xml:space="preserve"> слой</w:t>
            </w:r>
            <w:r w:rsidR="00C33324" w:rsidRPr="000C6AFA">
              <w:rPr>
                <w:rFonts w:ascii="Arial" w:hAnsi="Arial" w:cs="Arial"/>
                <w:color w:val="000000"/>
                <w:lang w:val="ru-RU" w:bidi="ro-RO"/>
              </w:rPr>
              <w:t xml:space="preserve"> основания</w:t>
            </w:r>
            <w:r w:rsidR="00A17DA7" w:rsidRPr="000C6AFA">
              <w:rPr>
                <w:rFonts w:ascii="Arial" w:hAnsi="Arial" w:cs="Arial"/>
                <w:color w:val="000000"/>
                <w:lang w:val="ru-RU" w:bidi="ro-RO"/>
              </w:rPr>
              <w:t xml:space="preserve">, </w:t>
            </w:r>
            <w:r w:rsidR="00C33324" w:rsidRPr="000C6AFA">
              <w:rPr>
                <w:rFonts w:ascii="Arial" w:hAnsi="Arial" w:cs="Arial"/>
                <w:color w:val="000000"/>
                <w:lang w:val="ru-RU" w:bidi="ro-RO"/>
              </w:rPr>
              <w:t>укрепление</w:t>
            </w:r>
            <w:r w:rsidR="00A17DA7" w:rsidRPr="000C6AFA">
              <w:rPr>
                <w:rFonts w:ascii="Arial" w:hAnsi="Arial" w:cs="Arial"/>
                <w:color w:val="000000"/>
                <w:lang w:val="ru-RU" w:bidi="ro-RO"/>
              </w:rPr>
              <w:t xml:space="preserve"> </w:t>
            </w:r>
            <w:r w:rsidR="00C33324" w:rsidRPr="000C6AFA">
              <w:rPr>
                <w:rFonts w:ascii="Arial" w:hAnsi="Arial" w:cs="Arial"/>
                <w:color w:val="000000"/>
                <w:lang w:val="ru-RU" w:bidi="ro-RO"/>
              </w:rPr>
              <w:t>стоян</w:t>
            </w:r>
            <w:r w:rsidR="00A17DA7" w:rsidRPr="000C6AFA">
              <w:rPr>
                <w:rFonts w:ascii="Arial" w:hAnsi="Arial" w:cs="Arial"/>
                <w:color w:val="000000"/>
                <w:lang w:val="ru-RU" w:bidi="ro-RO"/>
              </w:rPr>
              <w:t xml:space="preserve">очных полос, </w:t>
            </w:r>
            <w:r w:rsidR="00C33324" w:rsidRPr="000C6AFA">
              <w:rPr>
                <w:rFonts w:ascii="Arial" w:hAnsi="Arial" w:cs="Arial"/>
                <w:color w:val="000000"/>
                <w:lang w:val="ru-RU" w:bidi="ro-RO"/>
              </w:rPr>
              <w:t>укрепительных полос</w:t>
            </w:r>
            <w:r w:rsidR="00A17DA7" w:rsidRPr="000C6AFA">
              <w:rPr>
                <w:rFonts w:ascii="Arial" w:hAnsi="Arial" w:cs="Arial"/>
                <w:color w:val="000000"/>
                <w:lang w:val="ru-RU" w:bidi="ro-RO"/>
              </w:rPr>
              <w:t xml:space="preserve"> и </w:t>
            </w:r>
            <w:r w:rsidR="00C33324" w:rsidRPr="000C6AFA">
              <w:rPr>
                <w:rFonts w:ascii="Arial" w:hAnsi="Arial" w:cs="Arial"/>
                <w:color w:val="000000"/>
                <w:lang w:val="ru-RU" w:bidi="ro-RO"/>
              </w:rPr>
              <w:t>обочин</w:t>
            </w:r>
          </w:p>
        </w:tc>
        <w:tc>
          <w:tcPr>
            <w:tcW w:w="2035" w:type="dxa"/>
            <w:tcBorders>
              <w:top w:val="single" w:sz="4" w:space="0" w:color="auto"/>
              <w:left w:val="single" w:sz="4" w:space="0" w:color="auto"/>
            </w:tcBorders>
            <w:shd w:val="clear" w:color="auto" w:fill="FFFFFF"/>
            <w:vAlign w:val="center"/>
          </w:tcPr>
          <w:p w14:paraId="0E8039D6" w14:textId="1358CFF2" w:rsidR="00E44CB8" w:rsidRPr="000C6AFA" w:rsidRDefault="00A17DA7" w:rsidP="00990C16">
            <w:pPr>
              <w:pStyle w:val="Other0"/>
              <w:shd w:val="clear" w:color="auto" w:fill="auto"/>
              <w:spacing w:after="0"/>
              <w:ind w:left="36"/>
              <w:rPr>
                <w:rFonts w:ascii="Arial" w:hAnsi="Arial" w:cs="Arial"/>
                <w:lang w:val="ru-RU"/>
              </w:rPr>
            </w:pPr>
            <w:r w:rsidRPr="000C6AFA">
              <w:rPr>
                <w:rFonts w:ascii="Arial" w:hAnsi="Arial" w:cs="Arial"/>
                <w:color w:val="000000"/>
                <w:lang w:val="ru-RU" w:bidi="ro-RO"/>
              </w:rPr>
              <w:t>песок</w:t>
            </w:r>
          </w:p>
        </w:tc>
        <w:tc>
          <w:tcPr>
            <w:tcW w:w="1608" w:type="dxa"/>
            <w:tcBorders>
              <w:top w:val="single" w:sz="4" w:space="0" w:color="auto"/>
              <w:left w:val="single" w:sz="4" w:space="0" w:color="auto"/>
            </w:tcBorders>
            <w:shd w:val="clear" w:color="auto" w:fill="FFFFFF"/>
            <w:vAlign w:val="center"/>
          </w:tcPr>
          <w:p w14:paraId="683788AD"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0-4</w:t>
            </w:r>
          </w:p>
        </w:tc>
        <w:tc>
          <w:tcPr>
            <w:tcW w:w="3010" w:type="dxa"/>
            <w:tcBorders>
              <w:top w:val="single" w:sz="4" w:space="0" w:color="auto"/>
              <w:left w:val="single" w:sz="4" w:space="0" w:color="auto"/>
              <w:right w:val="single" w:sz="4" w:space="0" w:color="auto"/>
            </w:tcBorders>
            <w:shd w:val="clear" w:color="auto" w:fill="FFFFFF"/>
            <w:vAlign w:val="center"/>
          </w:tcPr>
          <w:p w14:paraId="35834F0F"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6...10</w:t>
            </w:r>
          </w:p>
        </w:tc>
      </w:tr>
      <w:tr w:rsidR="00E44CB8" w:rsidRPr="000C6AFA" w14:paraId="49703D8E" w14:textId="77777777" w:rsidTr="00227C60">
        <w:trPr>
          <w:trHeight w:hRule="exact" w:val="713"/>
          <w:jc w:val="center"/>
        </w:trPr>
        <w:tc>
          <w:tcPr>
            <w:tcW w:w="2426" w:type="dxa"/>
            <w:vMerge/>
            <w:tcBorders>
              <w:left w:val="single" w:sz="4" w:space="0" w:color="auto"/>
              <w:bottom w:val="single" w:sz="4" w:space="0" w:color="auto"/>
            </w:tcBorders>
            <w:shd w:val="clear" w:color="auto" w:fill="FFFFFF"/>
          </w:tcPr>
          <w:p w14:paraId="0F6ED5D5" w14:textId="77777777" w:rsidR="00E44CB8" w:rsidRPr="000C6AFA" w:rsidRDefault="00E44CB8" w:rsidP="00990C16">
            <w:pPr>
              <w:spacing w:after="0" w:line="240" w:lineRule="auto"/>
              <w:rPr>
                <w:rFonts w:ascii="Arial" w:hAnsi="Arial" w:cs="Arial"/>
                <w:sz w:val="20"/>
                <w:szCs w:val="20"/>
                <w:lang w:val="ru-RU"/>
              </w:rPr>
            </w:pPr>
          </w:p>
        </w:tc>
        <w:tc>
          <w:tcPr>
            <w:tcW w:w="2035" w:type="dxa"/>
            <w:tcBorders>
              <w:top w:val="single" w:sz="4" w:space="0" w:color="auto"/>
              <w:left w:val="single" w:sz="4" w:space="0" w:color="auto"/>
              <w:bottom w:val="single" w:sz="4" w:space="0" w:color="auto"/>
            </w:tcBorders>
            <w:shd w:val="clear" w:color="auto" w:fill="FFFFFF"/>
            <w:vAlign w:val="center"/>
          </w:tcPr>
          <w:p w14:paraId="3724FAFC" w14:textId="77777777" w:rsidR="00A17DA7" w:rsidRPr="000C6AFA" w:rsidRDefault="00A17DA7" w:rsidP="00A17DA7">
            <w:pPr>
              <w:pStyle w:val="Other0"/>
              <w:spacing w:after="0"/>
              <w:ind w:left="36"/>
              <w:rPr>
                <w:rFonts w:ascii="Arial" w:hAnsi="Arial" w:cs="Arial"/>
                <w:color w:val="000000"/>
                <w:lang w:val="ru-RU" w:bidi="ro-RO"/>
              </w:rPr>
            </w:pPr>
            <w:r w:rsidRPr="000C6AFA">
              <w:rPr>
                <w:rFonts w:ascii="Arial" w:hAnsi="Arial" w:cs="Arial"/>
                <w:color w:val="000000"/>
                <w:lang w:val="ru-RU" w:bidi="ro-RO"/>
              </w:rPr>
              <w:t>балласт</w:t>
            </w:r>
          </w:p>
          <w:p w14:paraId="75A1ABCA" w14:textId="20BD5876" w:rsidR="00E44CB8" w:rsidRPr="000C6AFA" w:rsidRDefault="00A17DA7" w:rsidP="00A17DA7">
            <w:pPr>
              <w:pStyle w:val="Other0"/>
              <w:shd w:val="clear" w:color="auto" w:fill="auto"/>
              <w:spacing w:after="0"/>
              <w:ind w:left="36"/>
              <w:rPr>
                <w:rFonts w:ascii="Arial" w:hAnsi="Arial" w:cs="Arial"/>
                <w:lang w:val="ru-RU"/>
              </w:rPr>
            </w:pPr>
            <w:r w:rsidRPr="000C6AFA">
              <w:rPr>
                <w:rFonts w:ascii="Arial" w:hAnsi="Arial" w:cs="Arial"/>
                <w:color w:val="000000"/>
                <w:lang w:val="ru-RU" w:bidi="ro-RO"/>
              </w:rPr>
              <w:t>дробленные заполнители</w:t>
            </w:r>
          </w:p>
        </w:tc>
        <w:tc>
          <w:tcPr>
            <w:tcW w:w="1608" w:type="dxa"/>
            <w:tcBorders>
              <w:top w:val="single" w:sz="4" w:space="0" w:color="auto"/>
              <w:left w:val="single" w:sz="4" w:space="0" w:color="auto"/>
              <w:bottom w:val="single" w:sz="4" w:space="0" w:color="auto"/>
            </w:tcBorders>
            <w:shd w:val="clear" w:color="auto" w:fill="FFFFFF"/>
          </w:tcPr>
          <w:p w14:paraId="56485586" w14:textId="77777777" w:rsidR="00E44CB8" w:rsidRPr="000C6AFA" w:rsidRDefault="00E44CB8" w:rsidP="00227C60">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0-25</w:t>
            </w:r>
          </w:p>
          <w:p w14:paraId="3005DA4F" w14:textId="77777777" w:rsidR="00E44CB8" w:rsidRPr="000C6AFA" w:rsidRDefault="00E44CB8" w:rsidP="00227C60">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0-25</w:t>
            </w:r>
          </w:p>
        </w:tc>
        <w:tc>
          <w:tcPr>
            <w:tcW w:w="3010" w:type="dxa"/>
            <w:tcBorders>
              <w:top w:val="single" w:sz="4" w:space="0" w:color="auto"/>
              <w:left w:val="single" w:sz="4" w:space="0" w:color="auto"/>
              <w:bottom w:val="single" w:sz="4" w:space="0" w:color="auto"/>
              <w:right w:val="single" w:sz="4" w:space="0" w:color="auto"/>
            </w:tcBorders>
            <w:shd w:val="clear" w:color="auto" w:fill="FFFFFF"/>
            <w:vAlign w:val="center"/>
          </w:tcPr>
          <w:p w14:paraId="6B94E05D" w14:textId="77777777" w:rsidR="00E44CB8" w:rsidRPr="000C6AFA" w:rsidRDefault="00E44CB8"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4...6</w:t>
            </w:r>
          </w:p>
        </w:tc>
      </w:tr>
    </w:tbl>
    <w:p w14:paraId="60881082" w14:textId="77777777" w:rsidR="00E44CB8" w:rsidRPr="000C6AFA" w:rsidRDefault="00E44CB8" w:rsidP="009A6ED5">
      <w:pPr>
        <w:spacing w:after="0" w:line="240" w:lineRule="auto"/>
        <w:jc w:val="both"/>
        <w:rPr>
          <w:rFonts w:ascii="Arial" w:eastAsia="Arial" w:hAnsi="Arial" w:cs="Arial"/>
          <w:sz w:val="20"/>
          <w:szCs w:val="20"/>
          <w:lang w:val="ru-RU"/>
        </w:rPr>
      </w:pPr>
    </w:p>
    <w:p w14:paraId="7543DE7A" w14:textId="2451B0CA" w:rsidR="00E44CB8" w:rsidRPr="000C6AFA" w:rsidRDefault="00C3332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6.2.2.4</w:t>
      </w:r>
      <w:r w:rsidRPr="000C6AFA">
        <w:rPr>
          <w:rFonts w:ascii="Arial" w:eastAsia="Arial" w:hAnsi="Arial" w:cs="Arial"/>
          <w:sz w:val="20"/>
          <w:szCs w:val="20"/>
          <w:lang w:val="ru-RU"/>
        </w:rPr>
        <w:tab/>
        <w:t>Что касается содержания воды, то оно должно находиться на оптимальном уровне влажности для уплотнения.</w:t>
      </w:r>
    </w:p>
    <w:p w14:paraId="684968D7" w14:textId="77777777" w:rsidR="00E44CB8" w:rsidRPr="000C6AFA" w:rsidRDefault="00E44CB8" w:rsidP="009A6ED5">
      <w:pPr>
        <w:spacing w:after="0" w:line="240" w:lineRule="auto"/>
        <w:jc w:val="both"/>
        <w:rPr>
          <w:rFonts w:ascii="Arial" w:eastAsia="Arial" w:hAnsi="Arial" w:cs="Arial"/>
          <w:sz w:val="20"/>
          <w:szCs w:val="20"/>
          <w:lang w:val="ru-RU"/>
        </w:rPr>
      </w:pPr>
    </w:p>
    <w:p w14:paraId="5946EAA4" w14:textId="39DB43B8" w:rsidR="00E44CB8" w:rsidRPr="000C6AFA" w:rsidRDefault="00C3332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6.2.2.5</w:t>
      </w:r>
      <w:r w:rsidRPr="000C6AFA">
        <w:rPr>
          <w:rFonts w:ascii="Arial" w:eastAsia="Arial" w:hAnsi="Arial" w:cs="Arial"/>
          <w:sz w:val="20"/>
          <w:szCs w:val="20"/>
          <w:lang w:val="ru-RU"/>
        </w:rPr>
        <w:tab/>
        <w:t>Характеристики уплотнения</w:t>
      </w:r>
      <w:r w:rsidR="00045EF6" w:rsidRPr="000C6AFA">
        <w:rPr>
          <w:rFonts w:ascii="Arial" w:eastAsia="Arial" w:hAnsi="Arial" w:cs="Arial"/>
          <w:sz w:val="20"/>
          <w:szCs w:val="20"/>
          <w:lang w:val="ru-RU"/>
        </w:rPr>
        <w:t>,</w:t>
      </w:r>
      <w:r w:rsidRPr="000C6AFA">
        <w:rPr>
          <w:rFonts w:ascii="Arial" w:eastAsia="Arial" w:hAnsi="Arial" w:cs="Arial"/>
          <w:sz w:val="20"/>
          <w:szCs w:val="20"/>
          <w:lang w:val="ru-RU"/>
        </w:rPr>
        <w:t xml:space="preserve"> соответственно максимальная плотность в сухом состоянии </w:t>
      </w:r>
      <w:r w:rsidRPr="000C6AFA">
        <w:rPr>
          <w:rFonts w:ascii="Arial" w:hAnsi="Arial" w:cs="Arial"/>
          <w:color w:val="000000"/>
          <w:sz w:val="20"/>
          <w:szCs w:val="20"/>
          <w:lang w:val="ru-RU" w:bidi="ro-RO"/>
        </w:rPr>
        <w:t>d</w:t>
      </w:r>
      <w:r w:rsidRPr="000C6AFA">
        <w:rPr>
          <w:rFonts w:ascii="Arial" w:hAnsi="Arial" w:cs="Arial"/>
          <w:color w:val="000000"/>
          <w:sz w:val="20"/>
          <w:szCs w:val="20"/>
          <w:vertAlign w:val="subscript"/>
          <w:lang w:val="ru-RU" w:bidi="ro-RO"/>
        </w:rPr>
        <w:t>umax</w:t>
      </w:r>
      <w:r w:rsidRPr="000C6AFA">
        <w:rPr>
          <w:rFonts w:ascii="Arial" w:eastAsia="Arial" w:hAnsi="Arial" w:cs="Arial"/>
          <w:sz w:val="20"/>
          <w:szCs w:val="20"/>
          <w:lang w:val="ru-RU"/>
        </w:rPr>
        <w:t xml:space="preserve"> и оптимальная влажность W</w:t>
      </w:r>
      <w:r w:rsidRPr="000C6AFA">
        <w:rPr>
          <w:rFonts w:ascii="Arial" w:eastAsia="Arial" w:hAnsi="Arial" w:cs="Arial"/>
          <w:sz w:val="20"/>
          <w:szCs w:val="20"/>
          <w:vertAlign w:val="subscript"/>
          <w:lang w:val="ru-RU"/>
        </w:rPr>
        <w:t>opt</w:t>
      </w:r>
      <w:r w:rsidR="000676C8" w:rsidRPr="000C6AFA">
        <w:rPr>
          <w:rFonts w:ascii="Arial" w:eastAsia="Arial" w:hAnsi="Arial" w:cs="Arial"/>
          <w:sz w:val="20"/>
          <w:szCs w:val="20"/>
          <w:lang w:val="ru-RU"/>
        </w:rPr>
        <w:t>,</w:t>
      </w:r>
      <w:r w:rsidRPr="000C6AFA">
        <w:rPr>
          <w:rFonts w:ascii="Arial" w:eastAsia="Arial" w:hAnsi="Arial" w:cs="Arial"/>
          <w:sz w:val="20"/>
          <w:szCs w:val="20"/>
          <w:lang w:val="ru-RU"/>
        </w:rPr>
        <w:t xml:space="preserve"> слоя </w:t>
      </w:r>
      <w:r w:rsidR="005D0C6B" w:rsidRPr="000C6AFA">
        <w:rPr>
          <w:rFonts w:ascii="Arial" w:eastAsia="Arial" w:hAnsi="Arial" w:cs="Arial"/>
          <w:sz w:val="20"/>
          <w:szCs w:val="20"/>
          <w:lang w:val="ru-RU"/>
        </w:rPr>
        <w:t>из сыпучего материала,</w:t>
      </w:r>
      <w:r w:rsidRPr="000C6AFA">
        <w:rPr>
          <w:rFonts w:ascii="Arial" w:eastAsia="Arial" w:hAnsi="Arial" w:cs="Arial"/>
          <w:sz w:val="20"/>
          <w:szCs w:val="20"/>
          <w:lang w:val="ru-RU"/>
        </w:rPr>
        <w:t xml:space="preserve"> </w:t>
      </w:r>
      <w:r w:rsidR="00045EF6" w:rsidRPr="000C6AFA">
        <w:rPr>
          <w:rFonts w:ascii="Arial" w:eastAsia="Arial" w:hAnsi="Arial" w:cs="Arial"/>
          <w:sz w:val="20"/>
          <w:szCs w:val="20"/>
          <w:lang w:val="ru-RU"/>
        </w:rPr>
        <w:t>укрепленного</w:t>
      </w:r>
      <w:r w:rsidRPr="000C6AFA">
        <w:rPr>
          <w:rFonts w:ascii="Arial" w:eastAsia="Arial" w:hAnsi="Arial" w:cs="Arial"/>
          <w:sz w:val="20"/>
          <w:szCs w:val="20"/>
          <w:lang w:val="ru-RU"/>
        </w:rPr>
        <w:t xml:space="preserve"> цементом, должна определяться </w:t>
      </w:r>
      <w:r w:rsidR="00045EF6" w:rsidRPr="000C6AFA">
        <w:rPr>
          <w:rFonts w:ascii="Arial" w:eastAsia="Arial" w:hAnsi="Arial" w:cs="Arial"/>
          <w:sz w:val="20"/>
          <w:szCs w:val="20"/>
          <w:lang w:val="ru-RU"/>
        </w:rPr>
        <w:t>авторизированной</w:t>
      </w:r>
      <w:r w:rsidRPr="000C6AFA">
        <w:rPr>
          <w:rFonts w:ascii="Arial" w:eastAsia="Arial" w:hAnsi="Arial" w:cs="Arial"/>
          <w:sz w:val="20"/>
          <w:szCs w:val="20"/>
          <w:lang w:val="ru-RU"/>
        </w:rPr>
        <w:t>/аккредитованной специализированной лабораторией модифицированным методом Проктора в соответствии с SM SR EN 13286-2.</w:t>
      </w:r>
    </w:p>
    <w:p w14:paraId="11F0EF6A" w14:textId="77777777" w:rsidR="00E44CB8" w:rsidRPr="000C6AFA" w:rsidRDefault="00E44CB8" w:rsidP="009A6ED5">
      <w:pPr>
        <w:spacing w:after="0" w:line="240" w:lineRule="auto"/>
        <w:jc w:val="both"/>
        <w:rPr>
          <w:rFonts w:ascii="Arial" w:eastAsia="Arial" w:hAnsi="Arial" w:cs="Arial"/>
          <w:sz w:val="20"/>
          <w:szCs w:val="20"/>
          <w:lang w:val="ru-RU"/>
        </w:rPr>
      </w:pPr>
    </w:p>
    <w:p w14:paraId="7A14FFEE" w14:textId="01E3D097" w:rsidR="00E44CB8" w:rsidRPr="000C6AFA" w:rsidRDefault="000676C8"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6.2.2.6</w:t>
      </w:r>
      <w:r w:rsidRPr="000C6AFA">
        <w:rPr>
          <w:rFonts w:ascii="Arial" w:eastAsia="Arial" w:hAnsi="Arial" w:cs="Arial"/>
          <w:sz w:val="20"/>
          <w:szCs w:val="20"/>
          <w:lang w:val="ru-RU"/>
        </w:rPr>
        <w:tab/>
        <w:t>Особое значение в случае укрепленных природных заполнителей имеет время укладки. Это продолжительность, в течение которой схватывание равно нулю или очень слабое, что позволяет уложить и уплотнить смесь, без вреда ее будущим механическим характеристикам.</w:t>
      </w:r>
    </w:p>
    <w:p w14:paraId="52369443" w14:textId="77777777" w:rsidR="00E44CB8" w:rsidRPr="000C6AFA" w:rsidRDefault="00E44CB8" w:rsidP="009A6ED5">
      <w:pPr>
        <w:spacing w:after="0" w:line="240" w:lineRule="auto"/>
        <w:jc w:val="both"/>
        <w:rPr>
          <w:rFonts w:ascii="Arial" w:eastAsia="Arial" w:hAnsi="Arial" w:cs="Arial"/>
          <w:sz w:val="20"/>
          <w:szCs w:val="20"/>
          <w:lang w:val="ru-RU"/>
        </w:rPr>
      </w:pPr>
    </w:p>
    <w:p w14:paraId="1F93B945" w14:textId="3D7E7533" w:rsidR="00E44CB8" w:rsidRPr="000C6AFA" w:rsidRDefault="000676C8"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6.2.2.7</w:t>
      </w:r>
      <w:r w:rsidRPr="000C6AFA">
        <w:rPr>
          <w:rFonts w:ascii="Arial" w:eastAsia="Arial" w:hAnsi="Arial" w:cs="Arial"/>
          <w:sz w:val="20"/>
          <w:szCs w:val="20"/>
          <w:lang w:val="ru-RU"/>
        </w:rPr>
        <w:tab/>
        <w:t>Время укладки, необходимое для укрепленных сыпучих материалов, варьируется от 2 до 6 часов в зависимости от условий производства работ. Увеличение продолжительности свыше двух часов может быть достигнуто за счет использования замедлителей твердения.</w:t>
      </w:r>
    </w:p>
    <w:p w14:paraId="40765EB1" w14:textId="77777777" w:rsidR="00E44CB8" w:rsidRPr="000C6AFA" w:rsidRDefault="00E44CB8" w:rsidP="009A6ED5">
      <w:pPr>
        <w:spacing w:after="0" w:line="240" w:lineRule="auto"/>
        <w:jc w:val="both"/>
        <w:rPr>
          <w:rFonts w:ascii="Arial" w:eastAsia="Arial" w:hAnsi="Arial" w:cs="Arial"/>
          <w:sz w:val="20"/>
          <w:szCs w:val="20"/>
          <w:lang w:val="ru-RU"/>
        </w:rPr>
      </w:pPr>
    </w:p>
    <w:p w14:paraId="749C7D33" w14:textId="6E4047FE" w:rsidR="00E44CB8" w:rsidRPr="000C6AFA" w:rsidRDefault="000676C8"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6.2.2.8</w:t>
      </w:r>
      <w:r w:rsidRPr="000C6AFA">
        <w:rPr>
          <w:rFonts w:ascii="Arial" w:eastAsia="Arial" w:hAnsi="Arial" w:cs="Arial"/>
          <w:sz w:val="20"/>
          <w:szCs w:val="20"/>
          <w:lang w:val="ru-RU"/>
        </w:rPr>
        <w:tab/>
        <w:t>Количество замедлителя твердения зависит от температуры окружающей среды и должно устанавливается авторизированной/аккредитованной лабораторией в ходе предварительных исследований, исходя из того, что при 10°С рабочее время укладки примерно в два раза больше, чем при 20°С, и это в свою очередь в два раза больше, чем при 40°С.</w:t>
      </w:r>
    </w:p>
    <w:p w14:paraId="5C165174" w14:textId="77777777" w:rsidR="00E44CB8" w:rsidRPr="000C6AFA" w:rsidRDefault="00E44CB8" w:rsidP="009A6ED5">
      <w:pPr>
        <w:spacing w:after="0" w:line="240" w:lineRule="auto"/>
        <w:jc w:val="both"/>
        <w:rPr>
          <w:rFonts w:ascii="Arial" w:eastAsia="Arial" w:hAnsi="Arial" w:cs="Arial"/>
          <w:sz w:val="20"/>
          <w:szCs w:val="20"/>
          <w:lang w:val="ru-RU"/>
        </w:rPr>
      </w:pPr>
    </w:p>
    <w:p w14:paraId="2CF120EE" w14:textId="06A0C1A3" w:rsidR="00E44CB8" w:rsidRPr="000C6AFA" w:rsidRDefault="000676C8"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6.2.2.9</w:t>
      </w:r>
      <w:r w:rsidRPr="000C6AFA">
        <w:rPr>
          <w:rFonts w:ascii="Arial" w:eastAsia="Arial" w:hAnsi="Arial" w:cs="Arial"/>
          <w:sz w:val="20"/>
          <w:szCs w:val="20"/>
          <w:lang w:val="ru-RU"/>
        </w:rPr>
        <w:tab/>
      </w:r>
      <w:r w:rsidR="00B50495" w:rsidRPr="000C6AFA">
        <w:rPr>
          <w:rFonts w:ascii="Arial" w:eastAsia="Arial" w:hAnsi="Arial" w:cs="Arial"/>
          <w:sz w:val="20"/>
          <w:szCs w:val="20"/>
          <w:lang w:val="ru-RU"/>
        </w:rPr>
        <w:t>Исследов</w:t>
      </w:r>
      <w:r w:rsidRPr="000C6AFA">
        <w:rPr>
          <w:rFonts w:ascii="Arial" w:eastAsia="Arial" w:hAnsi="Arial" w:cs="Arial"/>
          <w:sz w:val="20"/>
          <w:szCs w:val="20"/>
          <w:lang w:val="ru-RU"/>
        </w:rPr>
        <w:t xml:space="preserve">ание </w:t>
      </w:r>
      <w:r w:rsidR="00B50495" w:rsidRPr="000C6AFA">
        <w:rPr>
          <w:rFonts w:ascii="Arial" w:eastAsia="Arial" w:hAnsi="Arial" w:cs="Arial"/>
          <w:sz w:val="20"/>
          <w:szCs w:val="20"/>
          <w:lang w:val="ru-RU"/>
        </w:rPr>
        <w:t xml:space="preserve">проводят </w:t>
      </w:r>
      <w:r w:rsidRPr="000C6AFA">
        <w:rPr>
          <w:rFonts w:ascii="Arial" w:eastAsia="Arial" w:hAnsi="Arial" w:cs="Arial"/>
          <w:sz w:val="20"/>
          <w:szCs w:val="20"/>
          <w:lang w:val="ru-RU"/>
        </w:rPr>
        <w:t xml:space="preserve">при различных температурах и строят диаграмму времени </w:t>
      </w:r>
      <w:r w:rsidR="00B50495" w:rsidRPr="000C6AFA">
        <w:rPr>
          <w:rFonts w:ascii="Arial" w:eastAsia="Arial" w:hAnsi="Arial" w:cs="Arial"/>
          <w:sz w:val="20"/>
          <w:szCs w:val="20"/>
          <w:lang w:val="ru-RU"/>
        </w:rPr>
        <w:t>укладки</w:t>
      </w:r>
      <w:r w:rsidRPr="000C6AFA">
        <w:rPr>
          <w:rFonts w:ascii="Arial" w:eastAsia="Arial" w:hAnsi="Arial" w:cs="Arial"/>
          <w:sz w:val="20"/>
          <w:szCs w:val="20"/>
          <w:lang w:val="ru-RU"/>
        </w:rPr>
        <w:t xml:space="preserve"> – температуры.</w:t>
      </w:r>
    </w:p>
    <w:p w14:paraId="589F450E" w14:textId="77777777" w:rsidR="00E44CB8" w:rsidRPr="000C6AFA" w:rsidRDefault="00E44CB8" w:rsidP="009A6ED5">
      <w:pPr>
        <w:spacing w:after="0" w:line="240" w:lineRule="auto"/>
        <w:jc w:val="both"/>
        <w:rPr>
          <w:rFonts w:ascii="Arial" w:eastAsia="Arial" w:hAnsi="Arial" w:cs="Arial"/>
          <w:sz w:val="20"/>
          <w:szCs w:val="20"/>
          <w:lang w:val="ru-RU"/>
        </w:rPr>
      </w:pPr>
    </w:p>
    <w:p w14:paraId="4F90B55C" w14:textId="07D6BEE0" w:rsidR="00E44CB8" w:rsidRPr="000C6AFA" w:rsidRDefault="00B50495" w:rsidP="00B50495">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6.2.2.10</w:t>
      </w:r>
      <w:r w:rsidRPr="000C6AFA">
        <w:rPr>
          <w:rFonts w:ascii="Arial" w:eastAsia="Arial" w:hAnsi="Arial" w:cs="Arial"/>
          <w:sz w:val="20"/>
          <w:szCs w:val="20"/>
          <w:lang w:val="ru-RU"/>
        </w:rPr>
        <w:tab/>
        <w:t>Дозировка цемента устанавливается путем предварительных испытаний так, чтобы обеспечить прочности (характеристики), указанные в таблице 11.</w:t>
      </w:r>
    </w:p>
    <w:p w14:paraId="445A0BCD" w14:textId="77777777" w:rsidR="00E44CB8" w:rsidRPr="000C6AFA" w:rsidRDefault="00E44CB8" w:rsidP="009A6ED5">
      <w:pPr>
        <w:spacing w:after="0" w:line="240" w:lineRule="auto"/>
        <w:jc w:val="both"/>
        <w:rPr>
          <w:rFonts w:ascii="Arial" w:eastAsia="Arial" w:hAnsi="Arial" w:cs="Arial"/>
          <w:sz w:val="20"/>
          <w:szCs w:val="20"/>
          <w:lang w:val="ru-RU"/>
        </w:rPr>
      </w:pPr>
    </w:p>
    <w:p w14:paraId="4AEC016D" w14:textId="77777777" w:rsidR="00E44CB8" w:rsidRPr="000C6AFA" w:rsidRDefault="00E44CB8" w:rsidP="009A6ED5">
      <w:pPr>
        <w:spacing w:after="0" w:line="240" w:lineRule="auto"/>
        <w:jc w:val="both"/>
        <w:rPr>
          <w:rFonts w:ascii="Arial" w:eastAsia="Arial" w:hAnsi="Arial" w:cs="Arial"/>
          <w:sz w:val="20"/>
          <w:szCs w:val="20"/>
          <w:lang w:val="ru-RU"/>
        </w:rPr>
      </w:pPr>
    </w:p>
    <w:p w14:paraId="1717C93E" w14:textId="26D54418" w:rsidR="00E44CB8" w:rsidRPr="000C6AFA" w:rsidRDefault="00B50495" w:rsidP="009A6ED5">
      <w:pPr>
        <w:spacing w:after="0" w:line="240" w:lineRule="auto"/>
        <w:jc w:val="both"/>
        <w:rPr>
          <w:rFonts w:ascii="Arial" w:eastAsia="Arial" w:hAnsi="Arial" w:cs="Arial"/>
          <w:b/>
          <w:bCs/>
          <w:sz w:val="24"/>
          <w:szCs w:val="24"/>
          <w:lang w:val="ru-RU"/>
        </w:rPr>
      </w:pPr>
      <w:r w:rsidRPr="000C6AFA">
        <w:rPr>
          <w:rFonts w:ascii="Arial" w:eastAsia="Arial" w:hAnsi="Arial" w:cs="Arial"/>
          <w:b/>
          <w:bCs/>
          <w:sz w:val="24"/>
          <w:szCs w:val="24"/>
          <w:lang w:val="ru-RU"/>
        </w:rPr>
        <w:t>7</w:t>
      </w:r>
      <w:r w:rsidRPr="000C6AFA">
        <w:rPr>
          <w:rFonts w:ascii="Arial" w:eastAsia="Arial" w:hAnsi="Arial" w:cs="Arial"/>
          <w:b/>
          <w:bCs/>
          <w:sz w:val="24"/>
          <w:szCs w:val="24"/>
          <w:lang w:val="ru-RU"/>
        </w:rPr>
        <w:tab/>
        <w:t>Приготовление смеси природных заполнителей, укрепленных цементом или дорожными гидравлическими вяжущими</w:t>
      </w:r>
    </w:p>
    <w:p w14:paraId="6059E038" w14:textId="77777777" w:rsidR="005A3D55" w:rsidRPr="000C6AFA" w:rsidRDefault="005A3D55" w:rsidP="009A6ED5">
      <w:pPr>
        <w:spacing w:after="0" w:line="240" w:lineRule="auto"/>
        <w:jc w:val="both"/>
        <w:rPr>
          <w:rFonts w:ascii="Arial" w:eastAsia="Arial" w:hAnsi="Arial" w:cs="Arial"/>
          <w:sz w:val="20"/>
          <w:szCs w:val="20"/>
          <w:lang w:val="ru-RU"/>
        </w:rPr>
      </w:pPr>
    </w:p>
    <w:p w14:paraId="4EF5BFD0" w14:textId="78A459C8" w:rsidR="00B50495" w:rsidRPr="000C6AFA" w:rsidRDefault="00B50495" w:rsidP="009A6ED5">
      <w:pPr>
        <w:spacing w:after="0" w:line="240" w:lineRule="auto"/>
        <w:jc w:val="both"/>
        <w:rPr>
          <w:rFonts w:ascii="Arial" w:eastAsia="Arial" w:hAnsi="Arial" w:cs="Arial"/>
          <w:b/>
          <w:bCs/>
          <w:lang w:val="ru-RU"/>
        </w:rPr>
      </w:pPr>
      <w:r w:rsidRPr="000C6AFA">
        <w:rPr>
          <w:rFonts w:ascii="Arial" w:eastAsia="Arial" w:hAnsi="Arial" w:cs="Arial"/>
          <w:b/>
          <w:bCs/>
          <w:lang w:val="ru-RU"/>
        </w:rPr>
        <w:t>7.1</w:t>
      </w:r>
      <w:r w:rsidRPr="000C6AFA">
        <w:rPr>
          <w:rFonts w:ascii="Arial" w:eastAsia="Arial" w:hAnsi="Arial" w:cs="Arial"/>
          <w:b/>
          <w:bCs/>
          <w:lang w:val="ru-RU"/>
        </w:rPr>
        <w:tab/>
        <w:t>Смесительная установка</w:t>
      </w:r>
    </w:p>
    <w:p w14:paraId="74322208" w14:textId="77777777" w:rsidR="00B50495" w:rsidRPr="000C6AFA" w:rsidRDefault="00B50495" w:rsidP="009A6ED5">
      <w:pPr>
        <w:spacing w:after="0" w:line="240" w:lineRule="auto"/>
        <w:jc w:val="both"/>
        <w:rPr>
          <w:rFonts w:ascii="Arial" w:eastAsia="Arial" w:hAnsi="Arial" w:cs="Arial"/>
          <w:sz w:val="20"/>
          <w:szCs w:val="20"/>
          <w:lang w:val="ru-RU"/>
        </w:rPr>
      </w:pPr>
    </w:p>
    <w:p w14:paraId="24A75AED" w14:textId="346FDB41" w:rsidR="00B50495" w:rsidRPr="000C6AFA" w:rsidRDefault="00B50495"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7.1.1</w:t>
      </w:r>
      <w:r w:rsidRPr="000C6AFA">
        <w:rPr>
          <w:rFonts w:ascii="Arial" w:eastAsia="Arial" w:hAnsi="Arial" w:cs="Arial"/>
          <w:sz w:val="20"/>
          <w:szCs w:val="20"/>
          <w:lang w:val="ru-RU"/>
        </w:rPr>
        <w:tab/>
        <w:t>Приготовление смеси природных заполнителей, цемента и воды может осуществляться в бетоносмесительных установках непрерывного действия или на бетонных заводах, применяемых для приготовления дорожного бетона.</w:t>
      </w:r>
    </w:p>
    <w:p w14:paraId="1F2F9800" w14:textId="77777777" w:rsidR="00B50495" w:rsidRPr="000C6AFA" w:rsidRDefault="00B50495" w:rsidP="009A6ED5">
      <w:pPr>
        <w:spacing w:after="0" w:line="240" w:lineRule="auto"/>
        <w:jc w:val="both"/>
        <w:rPr>
          <w:rFonts w:ascii="Arial" w:eastAsia="Arial" w:hAnsi="Arial" w:cs="Arial"/>
          <w:sz w:val="20"/>
          <w:szCs w:val="20"/>
          <w:lang w:val="ru-RU"/>
        </w:rPr>
      </w:pPr>
    </w:p>
    <w:p w14:paraId="7F9EE289" w14:textId="27E23274" w:rsidR="00B50495" w:rsidRPr="000C6AFA" w:rsidRDefault="00B50495" w:rsidP="00B5049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7.1.2</w:t>
      </w:r>
      <w:r w:rsidRPr="000C6AFA">
        <w:rPr>
          <w:rFonts w:ascii="Arial" w:eastAsia="Arial" w:hAnsi="Arial" w:cs="Arial"/>
          <w:sz w:val="20"/>
          <w:szCs w:val="20"/>
          <w:lang w:val="ru-RU"/>
        </w:rPr>
        <w:tab/>
        <w:t>Смесительная установка должна располагать:</w:t>
      </w:r>
    </w:p>
    <w:p w14:paraId="0D659B3B" w14:textId="77777777" w:rsidR="00B50495" w:rsidRPr="000C6AFA" w:rsidRDefault="00B50495" w:rsidP="00B50495">
      <w:pPr>
        <w:spacing w:after="0" w:line="240" w:lineRule="auto"/>
        <w:jc w:val="both"/>
        <w:rPr>
          <w:rFonts w:ascii="Arial" w:eastAsia="Arial" w:hAnsi="Arial" w:cs="Arial"/>
          <w:sz w:val="20"/>
          <w:szCs w:val="20"/>
          <w:lang w:val="ru-RU"/>
        </w:rPr>
      </w:pPr>
    </w:p>
    <w:p w14:paraId="0E00EAD9" w14:textId="641F7B6C"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t>складами природных заполнителей с соответствующими сооружениями для отвода поверхностных вод;</w:t>
      </w:r>
    </w:p>
    <w:p w14:paraId="543E3416" w14:textId="2E3B1A4C"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силосами для хранения цемента с соответствующей маркировкой, вместимость которых соответствует производственной мощности установки;</w:t>
      </w:r>
    </w:p>
    <w:p w14:paraId="7161251A" w14:textId="563788B5"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r>
      <w:r w:rsidR="0084137E" w:rsidRPr="000C6AFA">
        <w:rPr>
          <w:rFonts w:ascii="Arial" w:eastAsia="Arial" w:hAnsi="Arial" w:cs="Arial"/>
          <w:sz w:val="20"/>
          <w:szCs w:val="20"/>
          <w:lang w:val="ru-RU"/>
        </w:rPr>
        <w:t>смесителем</w:t>
      </w:r>
      <w:r w:rsidRPr="000C6AFA">
        <w:rPr>
          <w:rFonts w:ascii="Arial" w:eastAsia="Arial" w:hAnsi="Arial" w:cs="Arial"/>
          <w:sz w:val="20"/>
          <w:szCs w:val="20"/>
          <w:lang w:val="ru-RU"/>
        </w:rPr>
        <w:t xml:space="preserve"> с емкостями и дозаторами в хорошем рабочем состоянии;</w:t>
      </w:r>
    </w:p>
    <w:p w14:paraId="36D952FA" w14:textId="0D887B67"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бункер</w:t>
      </w:r>
      <w:r w:rsidR="0084137E" w:rsidRPr="000C6AFA">
        <w:rPr>
          <w:rFonts w:ascii="Arial" w:eastAsia="Arial" w:hAnsi="Arial" w:cs="Arial"/>
          <w:sz w:val="20"/>
          <w:szCs w:val="20"/>
          <w:lang w:val="ru-RU"/>
        </w:rPr>
        <w:t>ами</w:t>
      </w:r>
      <w:r w:rsidRPr="000C6AFA">
        <w:rPr>
          <w:rFonts w:ascii="Arial" w:eastAsia="Arial" w:hAnsi="Arial" w:cs="Arial"/>
          <w:sz w:val="20"/>
          <w:szCs w:val="20"/>
          <w:lang w:val="ru-RU"/>
        </w:rPr>
        <w:t xml:space="preserve"> для выгрузки из </w:t>
      </w:r>
      <w:r w:rsidR="0084137E" w:rsidRPr="000C6AFA">
        <w:rPr>
          <w:rFonts w:ascii="Arial" w:eastAsia="Arial" w:hAnsi="Arial" w:cs="Arial"/>
          <w:sz w:val="20"/>
          <w:szCs w:val="20"/>
          <w:lang w:val="ru-RU"/>
        </w:rPr>
        <w:t>смесителя</w:t>
      </w:r>
      <w:r w:rsidRPr="000C6AFA">
        <w:rPr>
          <w:rFonts w:ascii="Arial" w:eastAsia="Arial" w:hAnsi="Arial" w:cs="Arial"/>
          <w:sz w:val="20"/>
          <w:szCs w:val="20"/>
          <w:lang w:val="ru-RU"/>
        </w:rPr>
        <w:t xml:space="preserve"> приготовленной смеси;</w:t>
      </w:r>
    </w:p>
    <w:p w14:paraId="4A511677" w14:textId="516BC688"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e)</w:t>
      </w:r>
      <w:r w:rsidRPr="000C6AFA">
        <w:rPr>
          <w:rFonts w:ascii="Arial" w:eastAsia="Arial" w:hAnsi="Arial" w:cs="Arial"/>
          <w:sz w:val="20"/>
          <w:szCs w:val="20"/>
          <w:lang w:val="ru-RU"/>
        </w:rPr>
        <w:tab/>
        <w:t>надлежащим образом об</w:t>
      </w:r>
      <w:r w:rsidR="0084137E" w:rsidRPr="000C6AFA">
        <w:rPr>
          <w:rFonts w:ascii="Arial" w:eastAsia="Arial" w:hAnsi="Arial" w:cs="Arial"/>
          <w:sz w:val="20"/>
          <w:szCs w:val="20"/>
          <w:lang w:val="ru-RU"/>
        </w:rPr>
        <w:t>устроен</w:t>
      </w:r>
      <w:r w:rsidRPr="000C6AFA">
        <w:rPr>
          <w:rFonts w:ascii="Arial" w:eastAsia="Arial" w:hAnsi="Arial" w:cs="Arial"/>
          <w:sz w:val="20"/>
          <w:szCs w:val="20"/>
          <w:lang w:val="ru-RU"/>
        </w:rPr>
        <w:t>н</w:t>
      </w:r>
      <w:r w:rsidR="0084137E" w:rsidRPr="000C6AFA">
        <w:rPr>
          <w:rFonts w:ascii="Arial" w:eastAsia="Arial" w:hAnsi="Arial" w:cs="Arial"/>
          <w:sz w:val="20"/>
          <w:szCs w:val="20"/>
          <w:lang w:val="ru-RU"/>
        </w:rPr>
        <w:t>ой</w:t>
      </w:r>
      <w:r w:rsidRPr="000C6AFA">
        <w:rPr>
          <w:rFonts w:ascii="Arial" w:eastAsia="Arial" w:hAnsi="Arial" w:cs="Arial"/>
          <w:sz w:val="20"/>
          <w:szCs w:val="20"/>
          <w:lang w:val="ru-RU"/>
        </w:rPr>
        <w:t xml:space="preserve"> и оборудованн</w:t>
      </w:r>
      <w:r w:rsidR="0084137E" w:rsidRPr="000C6AFA">
        <w:rPr>
          <w:rFonts w:ascii="Arial" w:eastAsia="Arial" w:hAnsi="Arial" w:cs="Arial"/>
          <w:sz w:val="20"/>
          <w:szCs w:val="20"/>
          <w:lang w:val="ru-RU"/>
        </w:rPr>
        <w:t>ой</w:t>
      </w:r>
      <w:r w:rsidRPr="000C6AFA">
        <w:rPr>
          <w:rFonts w:ascii="Arial" w:eastAsia="Arial" w:hAnsi="Arial" w:cs="Arial"/>
          <w:sz w:val="20"/>
          <w:szCs w:val="20"/>
          <w:lang w:val="ru-RU"/>
        </w:rPr>
        <w:t xml:space="preserve"> лаборатори</w:t>
      </w:r>
      <w:r w:rsidR="0084137E" w:rsidRPr="000C6AFA">
        <w:rPr>
          <w:rFonts w:ascii="Arial" w:eastAsia="Arial" w:hAnsi="Arial" w:cs="Arial"/>
          <w:sz w:val="20"/>
          <w:szCs w:val="20"/>
          <w:lang w:val="ru-RU"/>
        </w:rPr>
        <w:t>ей</w:t>
      </w:r>
      <w:r w:rsidRPr="000C6AFA">
        <w:rPr>
          <w:rFonts w:ascii="Arial" w:eastAsia="Arial" w:hAnsi="Arial" w:cs="Arial"/>
          <w:sz w:val="20"/>
          <w:szCs w:val="20"/>
          <w:lang w:val="ru-RU"/>
        </w:rPr>
        <w:t>;</w:t>
      </w:r>
    </w:p>
    <w:p w14:paraId="23D79E50" w14:textId="72A56402"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f)</w:t>
      </w:r>
      <w:r w:rsidRPr="000C6AFA">
        <w:rPr>
          <w:rFonts w:ascii="Arial" w:eastAsia="Arial" w:hAnsi="Arial" w:cs="Arial"/>
          <w:sz w:val="20"/>
          <w:szCs w:val="20"/>
          <w:lang w:val="ru-RU"/>
        </w:rPr>
        <w:tab/>
      </w:r>
      <w:r w:rsidR="005D0C6B" w:rsidRPr="000C6AFA">
        <w:rPr>
          <w:rFonts w:ascii="Arial" w:eastAsia="Arial" w:hAnsi="Arial" w:cs="Arial"/>
          <w:sz w:val="20"/>
          <w:szCs w:val="20"/>
          <w:lang w:val="ru-RU"/>
        </w:rPr>
        <w:t>оборудованием</w:t>
      </w:r>
      <w:r w:rsidRPr="000C6AFA">
        <w:rPr>
          <w:rFonts w:ascii="Arial" w:eastAsia="Arial" w:hAnsi="Arial" w:cs="Arial"/>
          <w:sz w:val="20"/>
          <w:szCs w:val="20"/>
          <w:lang w:val="ru-RU"/>
        </w:rPr>
        <w:t>, обеспечивающ</w:t>
      </w:r>
      <w:r w:rsidR="0084137E" w:rsidRPr="000C6AFA">
        <w:rPr>
          <w:rFonts w:ascii="Arial" w:eastAsia="Arial" w:hAnsi="Arial" w:cs="Arial"/>
          <w:sz w:val="20"/>
          <w:szCs w:val="20"/>
          <w:lang w:val="ru-RU"/>
        </w:rPr>
        <w:t>им</w:t>
      </w:r>
      <w:r w:rsidRPr="000C6AFA">
        <w:rPr>
          <w:rFonts w:ascii="Arial" w:eastAsia="Arial" w:hAnsi="Arial" w:cs="Arial"/>
          <w:sz w:val="20"/>
          <w:szCs w:val="20"/>
          <w:lang w:val="ru-RU"/>
        </w:rPr>
        <w:t xml:space="preserve"> промывку смесителя, бункеров и транспортных средств;</w:t>
      </w:r>
    </w:p>
    <w:p w14:paraId="588B5D00" w14:textId="4D8D951F" w:rsidR="00B50495" w:rsidRPr="000C6AFA" w:rsidRDefault="00B50495" w:rsidP="00B5049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g)</w:t>
      </w:r>
      <w:r w:rsidRPr="000C6AFA">
        <w:rPr>
          <w:rFonts w:ascii="Arial" w:eastAsia="Arial" w:hAnsi="Arial" w:cs="Arial"/>
          <w:sz w:val="20"/>
          <w:szCs w:val="20"/>
          <w:lang w:val="ru-RU"/>
        </w:rPr>
        <w:tab/>
      </w:r>
      <w:r w:rsidR="0084137E" w:rsidRPr="000C6AFA">
        <w:rPr>
          <w:rFonts w:ascii="Arial" w:eastAsia="Arial" w:hAnsi="Arial" w:cs="Arial"/>
          <w:sz w:val="20"/>
          <w:szCs w:val="20"/>
          <w:lang w:val="ru-RU"/>
        </w:rPr>
        <w:t>средствами</w:t>
      </w:r>
      <w:r w:rsidRPr="000C6AFA">
        <w:rPr>
          <w:rFonts w:ascii="Arial" w:eastAsia="Arial" w:hAnsi="Arial" w:cs="Arial"/>
          <w:sz w:val="20"/>
          <w:szCs w:val="20"/>
          <w:lang w:val="ru-RU"/>
        </w:rPr>
        <w:t xml:space="preserve"> охран</w:t>
      </w:r>
      <w:r w:rsidR="0084137E" w:rsidRPr="000C6AFA">
        <w:rPr>
          <w:rFonts w:ascii="Arial" w:eastAsia="Arial" w:hAnsi="Arial" w:cs="Arial"/>
          <w:sz w:val="20"/>
          <w:szCs w:val="20"/>
          <w:lang w:val="ru-RU"/>
        </w:rPr>
        <w:t>ы</w:t>
      </w:r>
      <w:r w:rsidRPr="000C6AFA">
        <w:rPr>
          <w:rFonts w:ascii="Arial" w:eastAsia="Arial" w:hAnsi="Arial" w:cs="Arial"/>
          <w:sz w:val="20"/>
          <w:szCs w:val="20"/>
          <w:lang w:val="ru-RU"/>
        </w:rPr>
        <w:t xml:space="preserve"> труда</w:t>
      </w:r>
      <w:r w:rsidR="0084137E" w:rsidRPr="000C6AFA">
        <w:rPr>
          <w:rFonts w:ascii="Arial" w:eastAsia="Arial" w:hAnsi="Arial" w:cs="Arial"/>
          <w:sz w:val="20"/>
          <w:szCs w:val="20"/>
          <w:lang w:val="ru-RU"/>
        </w:rPr>
        <w:t xml:space="preserve"> и</w:t>
      </w:r>
      <w:r w:rsidRPr="000C6AFA">
        <w:rPr>
          <w:rFonts w:ascii="Arial" w:eastAsia="Arial" w:hAnsi="Arial" w:cs="Arial"/>
          <w:sz w:val="20"/>
          <w:szCs w:val="20"/>
          <w:lang w:val="ru-RU"/>
        </w:rPr>
        <w:t xml:space="preserve"> </w:t>
      </w:r>
      <w:r w:rsidR="0084137E" w:rsidRPr="000C6AFA">
        <w:rPr>
          <w:rFonts w:ascii="Arial" w:eastAsia="Arial" w:hAnsi="Arial" w:cs="Arial"/>
          <w:sz w:val="20"/>
          <w:szCs w:val="20"/>
          <w:lang w:val="ru-RU"/>
        </w:rPr>
        <w:t xml:space="preserve">по </w:t>
      </w:r>
      <w:r w:rsidRPr="000C6AFA">
        <w:rPr>
          <w:rFonts w:ascii="Arial" w:eastAsia="Arial" w:hAnsi="Arial" w:cs="Arial"/>
          <w:sz w:val="20"/>
          <w:szCs w:val="20"/>
          <w:lang w:val="ru-RU"/>
        </w:rPr>
        <w:t>предупреждению и тушению пожаров.</w:t>
      </w:r>
    </w:p>
    <w:p w14:paraId="24FA4E92" w14:textId="77777777" w:rsidR="00B50495" w:rsidRPr="000C6AFA" w:rsidRDefault="00B50495" w:rsidP="009A6ED5">
      <w:pPr>
        <w:spacing w:after="0" w:line="240" w:lineRule="auto"/>
        <w:jc w:val="both"/>
        <w:rPr>
          <w:rFonts w:ascii="Arial" w:eastAsia="Arial" w:hAnsi="Arial" w:cs="Arial"/>
          <w:sz w:val="20"/>
          <w:szCs w:val="20"/>
          <w:lang w:val="ru-RU"/>
        </w:rPr>
      </w:pPr>
    </w:p>
    <w:p w14:paraId="002546AF" w14:textId="4B71BB7A" w:rsidR="0084137E" w:rsidRPr="000C6AFA" w:rsidRDefault="0084137E" w:rsidP="0084137E">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7.1.3</w:t>
      </w:r>
      <w:r w:rsidRPr="000C6AFA">
        <w:rPr>
          <w:rFonts w:ascii="Arial" w:eastAsia="Arial" w:hAnsi="Arial" w:cs="Arial"/>
          <w:sz w:val="20"/>
          <w:szCs w:val="20"/>
          <w:lang w:val="ru-RU"/>
        </w:rPr>
        <w:tab/>
        <w:t>Смесительные установки должны соответствовать следующим характеристикам в отношении точности взвешивания и дозирования:</w:t>
      </w:r>
    </w:p>
    <w:p w14:paraId="31155548" w14:textId="77777777" w:rsidR="0084137E" w:rsidRPr="000C6AFA" w:rsidRDefault="0084137E" w:rsidP="0084137E">
      <w:pPr>
        <w:spacing w:after="0" w:line="240" w:lineRule="auto"/>
        <w:jc w:val="both"/>
        <w:rPr>
          <w:rFonts w:ascii="Arial" w:eastAsia="Arial" w:hAnsi="Arial" w:cs="Arial"/>
          <w:sz w:val="20"/>
          <w:szCs w:val="20"/>
          <w:lang w:val="ru-RU"/>
        </w:rPr>
      </w:pPr>
    </w:p>
    <w:p w14:paraId="1A757D5B" w14:textId="01034334" w:rsidR="0084137E" w:rsidRPr="000C6AFA" w:rsidRDefault="0084137E" w:rsidP="0084137E">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t>заполнители ± 3%</w:t>
      </w:r>
    </w:p>
    <w:p w14:paraId="2856D7E3" w14:textId="44CFD345" w:rsidR="0084137E" w:rsidRPr="000C6AFA" w:rsidRDefault="0084137E" w:rsidP="0084137E">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цемент и вода ± 2%</w:t>
      </w:r>
    </w:p>
    <w:p w14:paraId="5F848ADD" w14:textId="4636F662" w:rsidR="0084137E" w:rsidRPr="000C6AFA" w:rsidRDefault="0084137E" w:rsidP="0084137E">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добавки ± 5%</w:t>
      </w:r>
    </w:p>
    <w:p w14:paraId="219D34B7" w14:textId="77777777" w:rsidR="0084137E" w:rsidRPr="000C6AFA" w:rsidRDefault="0084137E" w:rsidP="009A6ED5">
      <w:pPr>
        <w:spacing w:after="0" w:line="240" w:lineRule="auto"/>
        <w:jc w:val="both"/>
        <w:rPr>
          <w:rFonts w:ascii="Arial" w:eastAsia="Arial" w:hAnsi="Arial" w:cs="Arial"/>
          <w:sz w:val="20"/>
          <w:szCs w:val="20"/>
          <w:lang w:val="ru-RU"/>
        </w:rPr>
      </w:pPr>
    </w:p>
    <w:p w14:paraId="2F1389F3" w14:textId="4AF6B96E" w:rsidR="0084137E" w:rsidRPr="000C6AFA" w:rsidRDefault="0084137E"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7.1.4</w:t>
      </w:r>
      <w:r w:rsidRPr="000C6AFA">
        <w:rPr>
          <w:rFonts w:ascii="Arial" w:eastAsia="Arial" w:hAnsi="Arial" w:cs="Arial"/>
          <w:sz w:val="20"/>
          <w:szCs w:val="20"/>
          <w:lang w:val="ru-RU"/>
        </w:rPr>
        <w:tab/>
        <w:t>Допуски зависят от веса каждого компонента и должны относиться к теоретическим величинам при калибровке.</w:t>
      </w:r>
    </w:p>
    <w:p w14:paraId="19960D49" w14:textId="77777777" w:rsidR="0084137E" w:rsidRPr="000C6AFA" w:rsidRDefault="0084137E" w:rsidP="009A6ED5">
      <w:pPr>
        <w:spacing w:after="0" w:line="240" w:lineRule="auto"/>
        <w:jc w:val="both"/>
        <w:rPr>
          <w:rFonts w:ascii="Arial" w:eastAsia="Arial" w:hAnsi="Arial" w:cs="Arial"/>
          <w:sz w:val="20"/>
          <w:szCs w:val="20"/>
          <w:lang w:val="ru-RU"/>
        </w:rPr>
      </w:pPr>
    </w:p>
    <w:p w14:paraId="0AE24095" w14:textId="705E8845" w:rsidR="0084137E" w:rsidRPr="000C6AFA" w:rsidRDefault="0084137E" w:rsidP="009A6ED5">
      <w:pPr>
        <w:spacing w:after="0" w:line="240" w:lineRule="auto"/>
        <w:jc w:val="both"/>
        <w:rPr>
          <w:rFonts w:ascii="Arial" w:eastAsia="Arial" w:hAnsi="Arial" w:cs="Arial"/>
          <w:b/>
          <w:bCs/>
          <w:lang w:val="ru-RU"/>
        </w:rPr>
      </w:pPr>
      <w:r w:rsidRPr="000C6AFA">
        <w:rPr>
          <w:rFonts w:ascii="Arial" w:eastAsia="Arial" w:hAnsi="Arial" w:cs="Arial"/>
          <w:b/>
          <w:bCs/>
          <w:lang w:val="ru-RU"/>
        </w:rPr>
        <w:t>7.2</w:t>
      </w:r>
      <w:r w:rsidRPr="000C6AFA">
        <w:rPr>
          <w:rFonts w:ascii="Arial" w:eastAsia="Arial" w:hAnsi="Arial" w:cs="Arial"/>
          <w:b/>
          <w:bCs/>
          <w:lang w:val="ru-RU"/>
        </w:rPr>
        <w:tab/>
        <w:t>Экспериментирование с приготовлением смеси</w:t>
      </w:r>
    </w:p>
    <w:p w14:paraId="7EE895AF" w14:textId="77777777" w:rsidR="0084137E" w:rsidRPr="000C6AFA" w:rsidRDefault="0084137E" w:rsidP="009A6ED5">
      <w:pPr>
        <w:spacing w:after="0" w:line="240" w:lineRule="auto"/>
        <w:jc w:val="both"/>
        <w:rPr>
          <w:rFonts w:ascii="Arial" w:eastAsia="Arial" w:hAnsi="Arial" w:cs="Arial"/>
          <w:sz w:val="20"/>
          <w:szCs w:val="20"/>
          <w:lang w:val="ru-RU"/>
        </w:rPr>
      </w:pPr>
    </w:p>
    <w:p w14:paraId="4FFFDBBB" w14:textId="2B401EFF" w:rsidR="0084137E" w:rsidRPr="000C6AFA" w:rsidRDefault="0084137E"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7.2.1</w:t>
      </w:r>
      <w:r w:rsidRPr="000C6AFA">
        <w:rPr>
          <w:rFonts w:ascii="Arial" w:eastAsia="Arial" w:hAnsi="Arial" w:cs="Arial"/>
          <w:sz w:val="20"/>
          <w:szCs w:val="20"/>
          <w:lang w:val="ru-RU"/>
        </w:rPr>
        <w:tab/>
        <w:t>Перед началом работ Подрядчик обязан провести испытания на сме</w:t>
      </w:r>
      <w:r w:rsidR="00415D04" w:rsidRPr="000C6AFA">
        <w:rPr>
          <w:rFonts w:ascii="Arial" w:eastAsia="Arial" w:hAnsi="Arial" w:cs="Arial"/>
          <w:sz w:val="20"/>
          <w:szCs w:val="20"/>
          <w:lang w:val="ru-RU"/>
        </w:rPr>
        <w:t>сительной установке</w:t>
      </w:r>
      <w:r w:rsidRPr="000C6AFA">
        <w:rPr>
          <w:rFonts w:ascii="Arial" w:eastAsia="Arial" w:hAnsi="Arial" w:cs="Arial"/>
          <w:sz w:val="20"/>
          <w:szCs w:val="20"/>
          <w:lang w:val="ru-RU"/>
        </w:rPr>
        <w:t xml:space="preserve"> для проверки </w:t>
      </w:r>
      <w:r w:rsidR="00415D04" w:rsidRPr="000C6AFA">
        <w:rPr>
          <w:rFonts w:ascii="Arial" w:eastAsia="Arial" w:hAnsi="Arial" w:cs="Arial"/>
          <w:sz w:val="20"/>
          <w:szCs w:val="20"/>
          <w:lang w:val="ru-RU"/>
        </w:rPr>
        <w:t xml:space="preserve">в </w:t>
      </w:r>
      <w:r w:rsidR="005D0C6B" w:rsidRPr="000C6AFA">
        <w:rPr>
          <w:rFonts w:ascii="Arial" w:eastAsia="Arial" w:hAnsi="Arial" w:cs="Arial"/>
          <w:sz w:val="20"/>
          <w:szCs w:val="20"/>
          <w:lang w:val="ru-RU"/>
        </w:rPr>
        <w:t>условиях</w:t>
      </w:r>
      <w:r w:rsidR="00415D04" w:rsidRPr="000C6AFA">
        <w:rPr>
          <w:rFonts w:ascii="Arial" w:eastAsia="Arial" w:hAnsi="Arial" w:cs="Arial"/>
          <w:sz w:val="20"/>
          <w:szCs w:val="20"/>
          <w:lang w:val="ru-RU"/>
        </w:rPr>
        <w:t xml:space="preserve"> строительной площадки</w:t>
      </w:r>
      <w:r w:rsidRPr="000C6AFA">
        <w:rPr>
          <w:rFonts w:ascii="Arial" w:eastAsia="Arial" w:hAnsi="Arial" w:cs="Arial"/>
          <w:sz w:val="20"/>
          <w:szCs w:val="20"/>
          <w:lang w:val="ru-RU"/>
        </w:rPr>
        <w:t>, позволяет ли рецептура смеси, установленная в лаборатории, достичь требуемых характеристик.</w:t>
      </w:r>
    </w:p>
    <w:p w14:paraId="23171A75" w14:textId="77777777" w:rsidR="0084137E" w:rsidRPr="000C6AFA" w:rsidRDefault="0084137E" w:rsidP="009A6ED5">
      <w:pPr>
        <w:spacing w:after="0" w:line="240" w:lineRule="auto"/>
        <w:jc w:val="both"/>
        <w:rPr>
          <w:rFonts w:ascii="Arial" w:eastAsia="Arial" w:hAnsi="Arial" w:cs="Arial"/>
          <w:sz w:val="20"/>
          <w:szCs w:val="20"/>
          <w:lang w:val="ru-RU"/>
        </w:rPr>
      </w:pPr>
    </w:p>
    <w:p w14:paraId="484EEC59" w14:textId="2D9044AF" w:rsidR="00415D04" w:rsidRPr="000C6AFA" w:rsidRDefault="00415D04" w:rsidP="00415D04">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7.2.2</w:t>
      </w:r>
      <w:r w:rsidRPr="000C6AFA">
        <w:rPr>
          <w:rFonts w:ascii="Arial" w:eastAsia="Arial" w:hAnsi="Arial" w:cs="Arial"/>
          <w:sz w:val="20"/>
          <w:szCs w:val="20"/>
          <w:lang w:val="ru-RU"/>
        </w:rPr>
        <w:tab/>
        <w:t>Испытания необходимо повторять до получения удовлетворительных результатов относительно:</w:t>
      </w:r>
    </w:p>
    <w:p w14:paraId="16CDDCAA" w14:textId="77777777" w:rsidR="00415D04" w:rsidRPr="000C6AFA" w:rsidRDefault="00415D04" w:rsidP="00415D04">
      <w:pPr>
        <w:spacing w:after="0" w:line="240" w:lineRule="auto"/>
        <w:jc w:val="both"/>
        <w:rPr>
          <w:rFonts w:ascii="Arial" w:eastAsia="Arial" w:hAnsi="Arial" w:cs="Arial"/>
          <w:sz w:val="20"/>
          <w:szCs w:val="20"/>
          <w:lang w:val="ru-RU"/>
        </w:rPr>
      </w:pPr>
    </w:p>
    <w:p w14:paraId="7297206D" w14:textId="453611BF" w:rsidR="00415D04" w:rsidRPr="000C6AFA" w:rsidRDefault="00415D04" w:rsidP="00415D0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t>влажности;</w:t>
      </w:r>
    </w:p>
    <w:p w14:paraId="2AC3D80E" w14:textId="120E7164" w:rsidR="00415D04" w:rsidRPr="000C6AFA" w:rsidRDefault="00415D04" w:rsidP="00415D0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однородности смеси;</w:t>
      </w:r>
    </w:p>
    <w:p w14:paraId="65345973" w14:textId="38FD39B8" w:rsidR="0084137E" w:rsidRPr="000C6AFA" w:rsidRDefault="00415D04" w:rsidP="00415D0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прочности на сжатие.</w:t>
      </w:r>
    </w:p>
    <w:p w14:paraId="0255DFD2" w14:textId="77777777" w:rsidR="00415D04" w:rsidRPr="000C6AFA" w:rsidRDefault="00415D04" w:rsidP="009A6ED5">
      <w:pPr>
        <w:spacing w:after="0" w:line="240" w:lineRule="auto"/>
        <w:jc w:val="both"/>
        <w:rPr>
          <w:rFonts w:ascii="Arial" w:eastAsia="Arial" w:hAnsi="Arial" w:cs="Arial"/>
          <w:sz w:val="20"/>
          <w:szCs w:val="20"/>
          <w:lang w:val="ru-RU"/>
        </w:rPr>
      </w:pPr>
    </w:p>
    <w:p w14:paraId="22B59D41" w14:textId="692D5388" w:rsidR="00415D04" w:rsidRPr="000C6AFA" w:rsidRDefault="00415D0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7.2.3</w:t>
      </w:r>
      <w:r w:rsidRPr="000C6AFA">
        <w:rPr>
          <w:rFonts w:ascii="Arial" w:eastAsia="Arial" w:hAnsi="Arial" w:cs="Arial"/>
          <w:sz w:val="20"/>
          <w:szCs w:val="20"/>
          <w:lang w:val="ru-RU"/>
        </w:rPr>
        <w:tab/>
        <w:t xml:space="preserve">Одновременно с этим в рамках испытаний должно быть </w:t>
      </w:r>
      <w:r w:rsidR="005D0C6B" w:rsidRPr="000C6AFA">
        <w:rPr>
          <w:rFonts w:ascii="Arial" w:eastAsia="Arial" w:hAnsi="Arial" w:cs="Arial"/>
          <w:sz w:val="20"/>
          <w:szCs w:val="20"/>
          <w:lang w:val="ru-RU"/>
        </w:rPr>
        <w:t>установлено</w:t>
      </w:r>
      <w:r w:rsidRPr="000C6AFA">
        <w:rPr>
          <w:rFonts w:ascii="Arial" w:eastAsia="Arial" w:hAnsi="Arial" w:cs="Arial"/>
          <w:sz w:val="20"/>
          <w:szCs w:val="20"/>
          <w:lang w:val="ru-RU"/>
        </w:rPr>
        <w:t xml:space="preserve"> минимальное время перемешивания, обеспечивающее хорошую однородность приготовленной смеси.</w:t>
      </w:r>
    </w:p>
    <w:p w14:paraId="324C222B" w14:textId="77777777" w:rsidR="00415D04" w:rsidRPr="000C6AFA" w:rsidRDefault="00415D04" w:rsidP="009A6ED5">
      <w:pPr>
        <w:spacing w:after="0" w:line="240" w:lineRule="auto"/>
        <w:jc w:val="both"/>
        <w:rPr>
          <w:rFonts w:ascii="Arial" w:eastAsia="Arial" w:hAnsi="Arial" w:cs="Arial"/>
          <w:sz w:val="20"/>
          <w:szCs w:val="20"/>
          <w:lang w:val="ru-RU"/>
        </w:rPr>
      </w:pPr>
    </w:p>
    <w:p w14:paraId="5ECA558C" w14:textId="7BB1D685" w:rsidR="00415D04" w:rsidRPr="000C6AFA" w:rsidRDefault="00415D0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7.2.4</w:t>
      </w:r>
      <w:r w:rsidRPr="000C6AFA">
        <w:rPr>
          <w:rFonts w:ascii="Arial" w:eastAsia="Arial" w:hAnsi="Arial" w:cs="Arial"/>
          <w:sz w:val="20"/>
          <w:szCs w:val="20"/>
          <w:lang w:val="ru-RU"/>
        </w:rPr>
        <w:tab/>
        <w:t>Пробы для проверок должны быть отобраны из смеси, приготовленной при испытаниях, с целью проверки достижения требуемых характеристик, указанных в пункте 6.2.2.</w:t>
      </w:r>
    </w:p>
    <w:p w14:paraId="365BF09F" w14:textId="77777777" w:rsidR="00415D04" w:rsidRPr="000C6AFA" w:rsidRDefault="00415D04" w:rsidP="009A6ED5">
      <w:pPr>
        <w:spacing w:after="0" w:line="240" w:lineRule="auto"/>
        <w:jc w:val="both"/>
        <w:rPr>
          <w:rFonts w:ascii="Arial" w:eastAsia="Arial" w:hAnsi="Arial" w:cs="Arial"/>
          <w:sz w:val="20"/>
          <w:szCs w:val="20"/>
          <w:lang w:val="ru-RU"/>
        </w:rPr>
      </w:pPr>
    </w:p>
    <w:p w14:paraId="407B8AA6" w14:textId="3C699B53" w:rsidR="00415D04" w:rsidRPr="000C6AFA" w:rsidRDefault="00415D04" w:rsidP="009A6ED5">
      <w:pPr>
        <w:spacing w:after="0" w:line="240" w:lineRule="auto"/>
        <w:jc w:val="both"/>
        <w:rPr>
          <w:rFonts w:ascii="Arial" w:eastAsia="Arial" w:hAnsi="Arial" w:cs="Arial"/>
          <w:b/>
          <w:bCs/>
          <w:lang w:val="ru-RU"/>
        </w:rPr>
      </w:pPr>
      <w:r w:rsidRPr="000C6AFA">
        <w:rPr>
          <w:rFonts w:ascii="Arial" w:eastAsia="Arial" w:hAnsi="Arial" w:cs="Arial"/>
          <w:b/>
          <w:bCs/>
          <w:lang w:val="ru-RU"/>
        </w:rPr>
        <w:t>7.3</w:t>
      </w:r>
      <w:r w:rsidRPr="000C6AFA">
        <w:rPr>
          <w:rFonts w:ascii="Arial" w:eastAsia="Arial" w:hAnsi="Arial" w:cs="Arial"/>
          <w:b/>
          <w:bCs/>
          <w:lang w:val="ru-RU"/>
        </w:rPr>
        <w:tab/>
        <w:t>Непосредственное приготовление смеси</w:t>
      </w:r>
    </w:p>
    <w:p w14:paraId="2CF93456" w14:textId="77777777" w:rsidR="00415D04" w:rsidRPr="000C6AFA" w:rsidRDefault="00415D04" w:rsidP="009A6ED5">
      <w:pPr>
        <w:spacing w:after="0" w:line="240" w:lineRule="auto"/>
        <w:jc w:val="both"/>
        <w:rPr>
          <w:rFonts w:ascii="Arial" w:eastAsia="Arial" w:hAnsi="Arial" w:cs="Arial"/>
          <w:sz w:val="20"/>
          <w:szCs w:val="20"/>
          <w:lang w:val="ru-RU"/>
        </w:rPr>
      </w:pPr>
    </w:p>
    <w:p w14:paraId="5A18903C" w14:textId="732FCB16" w:rsidR="00415D04" w:rsidRPr="000C6AFA" w:rsidRDefault="002066E1"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7.3.1</w:t>
      </w:r>
      <w:r w:rsidRPr="000C6AFA">
        <w:rPr>
          <w:rFonts w:ascii="Arial" w:eastAsia="Arial" w:hAnsi="Arial" w:cs="Arial"/>
          <w:sz w:val="20"/>
          <w:szCs w:val="20"/>
          <w:lang w:val="ru-RU"/>
        </w:rPr>
        <w:tab/>
        <w:t>Запрещается приготовление смеси на установках, не обеспечивающих соблюдение отклонений, предусмотренных пунктом 7.1.3, или где дозирующие устройства, которыми они оснащены, неисправны.</w:t>
      </w:r>
    </w:p>
    <w:p w14:paraId="42C231E5" w14:textId="4E992A53" w:rsidR="00415D04" w:rsidRPr="000C6AFA" w:rsidRDefault="002066E1"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7.3.2</w:t>
      </w:r>
      <w:r w:rsidRPr="000C6AFA">
        <w:rPr>
          <w:rFonts w:ascii="Arial" w:eastAsia="Arial" w:hAnsi="Arial" w:cs="Arial"/>
          <w:sz w:val="20"/>
          <w:szCs w:val="20"/>
          <w:lang w:val="ru-RU"/>
        </w:rPr>
        <w:tab/>
        <w:t>Подрядчик несет постоянную ответственность за исправность дозирующих устройств, проверяя их по мере необходимости, но не реже одного раза в неделю.</w:t>
      </w:r>
    </w:p>
    <w:p w14:paraId="503E5ED9" w14:textId="77777777" w:rsidR="00415D04" w:rsidRPr="000C6AFA" w:rsidRDefault="00415D04" w:rsidP="009A6ED5">
      <w:pPr>
        <w:spacing w:after="0" w:line="240" w:lineRule="auto"/>
        <w:jc w:val="both"/>
        <w:rPr>
          <w:rFonts w:ascii="Arial" w:eastAsia="Arial" w:hAnsi="Arial" w:cs="Arial"/>
          <w:sz w:val="20"/>
          <w:szCs w:val="20"/>
          <w:lang w:val="ru-RU"/>
        </w:rPr>
      </w:pPr>
    </w:p>
    <w:p w14:paraId="67914E05" w14:textId="59F4B8F5" w:rsidR="00415D04" w:rsidRPr="000C6AFA" w:rsidRDefault="002066E1"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7.3.3</w:t>
      </w:r>
      <w:r w:rsidRPr="000C6AFA">
        <w:rPr>
          <w:rFonts w:ascii="Arial" w:eastAsia="Arial" w:hAnsi="Arial" w:cs="Arial"/>
          <w:sz w:val="20"/>
          <w:szCs w:val="20"/>
          <w:lang w:val="ru-RU"/>
        </w:rPr>
        <w:tab/>
        <w:t xml:space="preserve">Количество воды, необходимое для приготовления смеси, корректируют в зависимости от естественной влажности заполнителей, чтобы при </w:t>
      </w:r>
      <w:r w:rsidR="00EE6CD6" w:rsidRPr="000C6AFA">
        <w:rPr>
          <w:rFonts w:ascii="Arial" w:eastAsia="Arial" w:hAnsi="Arial" w:cs="Arial"/>
          <w:sz w:val="20"/>
          <w:szCs w:val="20"/>
          <w:lang w:val="ru-RU"/>
        </w:rPr>
        <w:t>укладке</w:t>
      </w:r>
      <w:r w:rsidRPr="000C6AFA">
        <w:rPr>
          <w:rFonts w:ascii="Arial" w:eastAsia="Arial" w:hAnsi="Arial" w:cs="Arial"/>
          <w:sz w:val="20"/>
          <w:szCs w:val="20"/>
          <w:lang w:val="ru-RU"/>
        </w:rPr>
        <w:t xml:space="preserve"> обеспечивалась оптимальная влажность уплотнения, установленная в лаборатории, а также с учетом потерь воды при транспортировке </w:t>
      </w:r>
      <w:r w:rsidR="00EE6CD6" w:rsidRPr="000C6AFA">
        <w:rPr>
          <w:rFonts w:ascii="Arial" w:eastAsia="Arial" w:hAnsi="Arial" w:cs="Arial"/>
          <w:sz w:val="20"/>
          <w:szCs w:val="20"/>
          <w:lang w:val="ru-RU"/>
        </w:rPr>
        <w:t>от смесительной установки до места укладки</w:t>
      </w:r>
      <w:r w:rsidRPr="000C6AFA">
        <w:rPr>
          <w:rFonts w:ascii="Arial" w:eastAsia="Arial" w:hAnsi="Arial" w:cs="Arial"/>
          <w:sz w:val="20"/>
          <w:szCs w:val="20"/>
          <w:lang w:val="ru-RU"/>
        </w:rPr>
        <w:t>.</w:t>
      </w:r>
    </w:p>
    <w:p w14:paraId="42FC3234" w14:textId="77777777" w:rsidR="00415D04" w:rsidRPr="000C6AFA" w:rsidRDefault="00415D04" w:rsidP="009A6ED5">
      <w:pPr>
        <w:spacing w:after="0" w:line="240" w:lineRule="auto"/>
        <w:jc w:val="both"/>
        <w:rPr>
          <w:rFonts w:ascii="Arial" w:eastAsia="Arial" w:hAnsi="Arial" w:cs="Arial"/>
          <w:sz w:val="20"/>
          <w:szCs w:val="20"/>
          <w:lang w:val="ru-RU"/>
        </w:rPr>
      </w:pPr>
    </w:p>
    <w:p w14:paraId="1A54FD71" w14:textId="014A81B9" w:rsidR="00415D04" w:rsidRPr="000C6AFA" w:rsidRDefault="0017614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7.3.4</w:t>
      </w:r>
      <w:r w:rsidRPr="000C6AFA">
        <w:rPr>
          <w:rFonts w:ascii="Arial" w:eastAsia="Arial" w:hAnsi="Arial" w:cs="Arial"/>
          <w:sz w:val="20"/>
          <w:szCs w:val="20"/>
          <w:lang w:val="ru-RU"/>
        </w:rPr>
        <w:tab/>
        <w:t>Количество цемента, вводимое в смесь, определяется рецептурой, установленной для каждого вида поставляемого цемента.</w:t>
      </w:r>
    </w:p>
    <w:p w14:paraId="00B6DCF5" w14:textId="77777777" w:rsidR="00415D04" w:rsidRPr="000C6AFA" w:rsidRDefault="00415D04" w:rsidP="009A6ED5">
      <w:pPr>
        <w:spacing w:after="0" w:line="240" w:lineRule="auto"/>
        <w:jc w:val="both"/>
        <w:rPr>
          <w:rFonts w:ascii="Arial" w:eastAsia="Arial" w:hAnsi="Arial" w:cs="Arial"/>
          <w:sz w:val="20"/>
          <w:szCs w:val="20"/>
          <w:lang w:val="ru-RU"/>
        </w:rPr>
      </w:pPr>
    </w:p>
    <w:p w14:paraId="073D6DCF" w14:textId="4C0B7B94" w:rsidR="00415D04" w:rsidRPr="000C6AFA" w:rsidRDefault="0017614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7.3.5</w:t>
      </w:r>
      <w:r w:rsidRPr="000C6AFA">
        <w:rPr>
          <w:rFonts w:ascii="Arial" w:eastAsia="Arial" w:hAnsi="Arial" w:cs="Arial"/>
          <w:sz w:val="20"/>
          <w:szCs w:val="20"/>
          <w:lang w:val="ru-RU"/>
        </w:rPr>
        <w:tab/>
        <w:t>Смешение материалов производится в смесительной установке до однородности смеси.</w:t>
      </w:r>
    </w:p>
    <w:p w14:paraId="3E359DC1" w14:textId="77777777" w:rsidR="00176144" w:rsidRPr="000C6AFA" w:rsidRDefault="00176144" w:rsidP="009A6ED5">
      <w:pPr>
        <w:spacing w:after="0" w:line="240" w:lineRule="auto"/>
        <w:jc w:val="both"/>
        <w:rPr>
          <w:rFonts w:ascii="Arial" w:eastAsia="Arial" w:hAnsi="Arial" w:cs="Arial"/>
          <w:sz w:val="20"/>
          <w:szCs w:val="20"/>
          <w:lang w:val="ru-RU"/>
        </w:rPr>
      </w:pPr>
    </w:p>
    <w:p w14:paraId="3C316D20" w14:textId="6533A333" w:rsidR="00176144" w:rsidRPr="000C6AFA" w:rsidRDefault="0017614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7.3.6</w:t>
      </w:r>
      <w:r w:rsidRPr="000C6AFA">
        <w:rPr>
          <w:rFonts w:ascii="Arial" w:eastAsia="Arial" w:hAnsi="Arial" w:cs="Arial"/>
          <w:sz w:val="20"/>
          <w:szCs w:val="20"/>
          <w:lang w:val="ru-RU"/>
        </w:rPr>
        <w:tab/>
        <w:t>Во избежание расслоения смесь природных заполнителей, цемента и воды помещается в бункер хранения материала, из которого выгружается в самосвал.</w:t>
      </w:r>
    </w:p>
    <w:p w14:paraId="5064431C" w14:textId="77777777" w:rsidR="00415D04" w:rsidRPr="000C6AFA" w:rsidRDefault="00415D04" w:rsidP="009A6ED5">
      <w:pPr>
        <w:spacing w:after="0" w:line="240" w:lineRule="auto"/>
        <w:jc w:val="both"/>
        <w:rPr>
          <w:rFonts w:ascii="Arial" w:eastAsia="Arial" w:hAnsi="Arial" w:cs="Arial"/>
          <w:sz w:val="20"/>
          <w:szCs w:val="20"/>
          <w:lang w:val="ru-RU"/>
        </w:rPr>
      </w:pPr>
    </w:p>
    <w:p w14:paraId="5A9827E4" w14:textId="46706F72" w:rsidR="00415D04" w:rsidRPr="000C6AFA" w:rsidRDefault="00176144" w:rsidP="009A6ED5">
      <w:pPr>
        <w:spacing w:after="0" w:line="240" w:lineRule="auto"/>
        <w:jc w:val="both"/>
        <w:rPr>
          <w:rFonts w:ascii="Arial" w:eastAsia="Arial" w:hAnsi="Arial" w:cs="Arial"/>
          <w:b/>
          <w:bCs/>
          <w:lang w:val="ru-RU"/>
        </w:rPr>
      </w:pPr>
      <w:r w:rsidRPr="000C6AFA">
        <w:rPr>
          <w:rFonts w:ascii="Arial" w:eastAsia="Arial" w:hAnsi="Arial" w:cs="Arial"/>
          <w:b/>
          <w:bCs/>
          <w:lang w:val="ru-RU"/>
        </w:rPr>
        <w:t>7.4</w:t>
      </w:r>
      <w:r w:rsidRPr="000C6AFA">
        <w:rPr>
          <w:rFonts w:ascii="Arial" w:eastAsia="Arial" w:hAnsi="Arial" w:cs="Arial"/>
          <w:b/>
          <w:bCs/>
          <w:lang w:val="ru-RU"/>
        </w:rPr>
        <w:tab/>
        <w:t>Контроль качества приготовленной смеси</w:t>
      </w:r>
    </w:p>
    <w:p w14:paraId="0844E011" w14:textId="77777777" w:rsidR="00415D04" w:rsidRPr="000C6AFA" w:rsidRDefault="00415D04" w:rsidP="009A6ED5">
      <w:pPr>
        <w:spacing w:after="0" w:line="240" w:lineRule="auto"/>
        <w:jc w:val="both"/>
        <w:rPr>
          <w:rFonts w:ascii="Arial" w:eastAsia="Arial" w:hAnsi="Arial" w:cs="Arial"/>
          <w:sz w:val="20"/>
          <w:szCs w:val="20"/>
          <w:lang w:val="ru-RU"/>
        </w:rPr>
      </w:pPr>
    </w:p>
    <w:p w14:paraId="4B78E022" w14:textId="3E681808" w:rsidR="00176144" w:rsidRPr="000C6AFA" w:rsidRDefault="0017614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7.4.1</w:t>
      </w:r>
      <w:r w:rsidRPr="000C6AFA">
        <w:rPr>
          <w:rFonts w:ascii="Arial" w:eastAsia="Arial" w:hAnsi="Arial" w:cs="Arial"/>
          <w:sz w:val="20"/>
          <w:szCs w:val="20"/>
          <w:lang w:val="ru-RU"/>
        </w:rPr>
        <w:tab/>
        <w:t>Контроль качества приготовленной смеси, а также изготовление образцов для определения физико-механических характеристик смеси (степени уплотнения и прочности на сжатие) производят в соответствии с указаниями таблицы 13.</w:t>
      </w:r>
    </w:p>
    <w:p w14:paraId="38A4E0CB" w14:textId="5142E755" w:rsidR="00176144" w:rsidRDefault="00176144" w:rsidP="009A6ED5">
      <w:pPr>
        <w:spacing w:after="0" w:line="240" w:lineRule="auto"/>
        <w:jc w:val="both"/>
        <w:rPr>
          <w:rFonts w:ascii="Arial" w:eastAsia="Arial" w:hAnsi="Arial" w:cs="Arial"/>
          <w:sz w:val="20"/>
          <w:szCs w:val="20"/>
          <w:lang w:val="ru-RU"/>
        </w:rPr>
      </w:pPr>
    </w:p>
    <w:p w14:paraId="0EB18099" w14:textId="4A9F2375" w:rsidR="00326C65" w:rsidRDefault="00326C65" w:rsidP="009A6ED5">
      <w:pPr>
        <w:spacing w:after="0" w:line="240" w:lineRule="auto"/>
        <w:jc w:val="both"/>
        <w:rPr>
          <w:rFonts w:ascii="Arial" w:eastAsia="Arial" w:hAnsi="Arial" w:cs="Arial"/>
          <w:sz w:val="20"/>
          <w:szCs w:val="20"/>
          <w:lang w:val="ru-RU"/>
        </w:rPr>
      </w:pPr>
    </w:p>
    <w:p w14:paraId="562009FB" w14:textId="262BD127" w:rsidR="00326C65" w:rsidRDefault="00326C65" w:rsidP="009A6ED5">
      <w:pPr>
        <w:spacing w:after="0" w:line="240" w:lineRule="auto"/>
        <w:jc w:val="both"/>
        <w:rPr>
          <w:rFonts w:ascii="Arial" w:eastAsia="Arial" w:hAnsi="Arial" w:cs="Arial"/>
          <w:sz w:val="20"/>
          <w:szCs w:val="20"/>
          <w:lang w:val="ru-RU"/>
        </w:rPr>
      </w:pPr>
    </w:p>
    <w:p w14:paraId="7A039F61" w14:textId="780640C0" w:rsidR="00326C65" w:rsidRDefault="00326C65" w:rsidP="009A6ED5">
      <w:pPr>
        <w:spacing w:after="0" w:line="240" w:lineRule="auto"/>
        <w:jc w:val="both"/>
        <w:rPr>
          <w:rFonts w:ascii="Arial" w:eastAsia="Arial" w:hAnsi="Arial" w:cs="Arial"/>
          <w:sz w:val="20"/>
          <w:szCs w:val="20"/>
          <w:lang w:val="ru-RU"/>
        </w:rPr>
      </w:pPr>
    </w:p>
    <w:p w14:paraId="22EEF0F9" w14:textId="439F5799" w:rsidR="00326C65" w:rsidRDefault="00326C65" w:rsidP="009A6ED5">
      <w:pPr>
        <w:spacing w:after="0" w:line="240" w:lineRule="auto"/>
        <w:jc w:val="both"/>
        <w:rPr>
          <w:rFonts w:ascii="Arial" w:eastAsia="Arial" w:hAnsi="Arial" w:cs="Arial"/>
          <w:sz w:val="20"/>
          <w:szCs w:val="20"/>
          <w:lang w:val="ru-RU"/>
        </w:rPr>
      </w:pPr>
    </w:p>
    <w:p w14:paraId="52F06BF0" w14:textId="6C69AA7B" w:rsidR="00326C65" w:rsidRDefault="00326C65" w:rsidP="009A6ED5">
      <w:pPr>
        <w:spacing w:after="0" w:line="240" w:lineRule="auto"/>
        <w:jc w:val="both"/>
        <w:rPr>
          <w:rFonts w:ascii="Arial" w:eastAsia="Arial" w:hAnsi="Arial" w:cs="Arial"/>
          <w:sz w:val="20"/>
          <w:szCs w:val="20"/>
          <w:lang w:val="ru-RU"/>
        </w:rPr>
      </w:pPr>
    </w:p>
    <w:p w14:paraId="2CBE17C9" w14:textId="77777777" w:rsidR="00326C65" w:rsidRPr="000C6AFA" w:rsidRDefault="00326C65" w:rsidP="009A6ED5">
      <w:pPr>
        <w:spacing w:after="0" w:line="240" w:lineRule="auto"/>
        <w:jc w:val="both"/>
        <w:rPr>
          <w:rFonts w:ascii="Arial" w:eastAsia="Arial" w:hAnsi="Arial" w:cs="Arial"/>
          <w:sz w:val="20"/>
          <w:szCs w:val="20"/>
          <w:lang w:val="ru-RU"/>
        </w:rPr>
      </w:pPr>
    </w:p>
    <w:p w14:paraId="393DB98B" w14:textId="27F0FD54" w:rsidR="00176144" w:rsidRPr="000C6AFA" w:rsidRDefault="00176144" w:rsidP="00176144">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t>Таблица 13 – Контроль качества приготовленной смеси</w:t>
      </w:r>
    </w:p>
    <w:p w14:paraId="00186D36" w14:textId="77777777" w:rsidR="00176144" w:rsidRPr="000C6AFA" w:rsidRDefault="00176144" w:rsidP="009A6ED5">
      <w:pPr>
        <w:spacing w:after="0" w:line="240" w:lineRule="auto"/>
        <w:jc w:val="both"/>
        <w:rPr>
          <w:rFonts w:ascii="Arial" w:eastAsia="Arial" w:hAnsi="Arial" w:cs="Arial"/>
          <w:sz w:val="20"/>
          <w:szCs w:val="20"/>
          <w:lang w:val="ru-RU"/>
        </w:rPr>
      </w:pPr>
    </w:p>
    <w:tbl>
      <w:tblPr>
        <w:tblOverlap w:val="never"/>
        <w:tblW w:w="9061" w:type="dxa"/>
        <w:jc w:val="center"/>
        <w:tblLayout w:type="fixed"/>
        <w:tblCellMar>
          <w:left w:w="10" w:type="dxa"/>
          <w:right w:w="10" w:type="dxa"/>
        </w:tblCellMar>
        <w:tblLook w:val="0000" w:firstRow="0" w:lastRow="0" w:firstColumn="0" w:lastColumn="0" w:noHBand="0" w:noVBand="0"/>
      </w:tblPr>
      <w:tblGrid>
        <w:gridCol w:w="425"/>
        <w:gridCol w:w="2469"/>
        <w:gridCol w:w="2209"/>
        <w:gridCol w:w="1980"/>
        <w:gridCol w:w="1978"/>
      </w:tblGrid>
      <w:tr w:rsidR="00176144" w:rsidRPr="000C6AFA" w14:paraId="35F4022B" w14:textId="77777777" w:rsidTr="00D13586">
        <w:trPr>
          <w:trHeight w:hRule="exact" w:val="312"/>
          <w:jc w:val="center"/>
        </w:trPr>
        <w:tc>
          <w:tcPr>
            <w:tcW w:w="425" w:type="dxa"/>
            <w:vMerge w:val="restart"/>
            <w:tcBorders>
              <w:top w:val="single" w:sz="4" w:space="0" w:color="auto"/>
              <w:left w:val="single" w:sz="4" w:space="0" w:color="auto"/>
            </w:tcBorders>
            <w:shd w:val="clear" w:color="auto" w:fill="FFFFFF"/>
            <w:vAlign w:val="center"/>
          </w:tcPr>
          <w:p w14:paraId="1C522902" w14:textId="0148CE54" w:rsidR="00176144" w:rsidRPr="000C6AFA" w:rsidRDefault="00D13586"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 п/п</w:t>
            </w:r>
          </w:p>
        </w:tc>
        <w:tc>
          <w:tcPr>
            <w:tcW w:w="2469" w:type="dxa"/>
            <w:vMerge w:val="restart"/>
            <w:tcBorders>
              <w:top w:val="single" w:sz="4" w:space="0" w:color="auto"/>
              <w:left w:val="single" w:sz="4" w:space="0" w:color="auto"/>
            </w:tcBorders>
            <w:shd w:val="clear" w:color="auto" w:fill="FFFFFF"/>
            <w:vAlign w:val="center"/>
          </w:tcPr>
          <w:p w14:paraId="16FBE3EE" w14:textId="28C5DFF3" w:rsidR="00176144" w:rsidRPr="000C6AFA" w:rsidRDefault="00D13586" w:rsidP="00D1358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Действие, процедура проверки или проверяемые характеристики</w:t>
            </w:r>
          </w:p>
        </w:tc>
        <w:tc>
          <w:tcPr>
            <w:tcW w:w="4189" w:type="dxa"/>
            <w:gridSpan w:val="2"/>
            <w:tcBorders>
              <w:top w:val="single" w:sz="4" w:space="0" w:color="auto"/>
              <w:left w:val="single" w:sz="4" w:space="0" w:color="auto"/>
            </w:tcBorders>
            <w:shd w:val="clear" w:color="auto" w:fill="FFFFFF"/>
            <w:vAlign w:val="center"/>
          </w:tcPr>
          <w:p w14:paraId="5863EFC3" w14:textId="65D95CE6" w:rsidR="00176144" w:rsidRPr="000C6AFA" w:rsidRDefault="00D13586" w:rsidP="00D1358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Минимальная частота</w:t>
            </w:r>
          </w:p>
        </w:tc>
        <w:tc>
          <w:tcPr>
            <w:tcW w:w="1978" w:type="dxa"/>
            <w:vMerge w:val="restart"/>
            <w:tcBorders>
              <w:top w:val="single" w:sz="4" w:space="0" w:color="auto"/>
              <w:left w:val="single" w:sz="4" w:space="0" w:color="auto"/>
              <w:right w:val="single" w:sz="4" w:space="0" w:color="auto"/>
            </w:tcBorders>
            <w:shd w:val="clear" w:color="auto" w:fill="FFFFFF"/>
            <w:vAlign w:val="center"/>
          </w:tcPr>
          <w:p w14:paraId="0CF1DE90" w14:textId="7C323091" w:rsidR="00176144" w:rsidRPr="000C6AFA" w:rsidRDefault="00D13586" w:rsidP="00D1358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Метод определения по</w:t>
            </w:r>
          </w:p>
        </w:tc>
      </w:tr>
      <w:tr w:rsidR="00176144" w:rsidRPr="000C6AFA" w14:paraId="6D23DB2F" w14:textId="77777777" w:rsidTr="00D13586">
        <w:trPr>
          <w:trHeight w:hRule="exact" w:val="782"/>
          <w:jc w:val="center"/>
        </w:trPr>
        <w:tc>
          <w:tcPr>
            <w:tcW w:w="425" w:type="dxa"/>
            <w:vMerge/>
            <w:tcBorders>
              <w:left w:val="single" w:sz="4" w:space="0" w:color="auto"/>
            </w:tcBorders>
            <w:shd w:val="clear" w:color="auto" w:fill="FFFFFF"/>
            <w:vAlign w:val="center"/>
          </w:tcPr>
          <w:p w14:paraId="6D040CE0" w14:textId="77777777" w:rsidR="00176144" w:rsidRPr="000C6AFA" w:rsidRDefault="00176144" w:rsidP="00990C16">
            <w:pPr>
              <w:spacing w:after="0" w:line="240" w:lineRule="auto"/>
              <w:rPr>
                <w:rFonts w:ascii="Arial" w:hAnsi="Arial" w:cs="Arial"/>
                <w:sz w:val="20"/>
                <w:szCs w:val="20"/>
                <w:lang w:val="ru-RU"/>
              </w:rPr>
            </w:pPr>
          </w:p>
        </w:tc>
        <w:tc>
          <w:tcPr>
            <w:tcW w:w="2469" w:type="dxa"/>
            <w:vMerge/>
            <w:tcBorders>
              <w:left w:val="single" w:sz="4" w:space="0" w:color="auto"/>
            </w:tcBorders>
            <w:shd w:val="clear" w:color="auto" w:fill="FFFFFF"/>
            <w:vAlign w:val="bottom"/>
          </w:tcPr>
          <w:p w14:paraId="4F6EE4BC" w14:textId="77777777" w:rsidR="00176144" w:rsidRPr="000C6AFA" w:rsidRDefault="00176144" w:rsidP="00990C16">
            <w:pPr>
              <w:spacing w:after="0" w:line="240" w:lineRule="auto"/>
              <w:rPr>
                <w:rFonts w:ascii="Arial" w:hAnsi="Arial" w:cs="Arial"/>
                <w:sz w:val="20"/>
                <w:szCs w:val="20"/>
                <w:lang w:val="ru-RU"/>
              </w:rPr>
            </w:pPr>
          </w:p>
        </w:tc>
        <w:tc>
          <w:tcPr>
            <w:tcW w:w="2209" w:type="dxa"/>
            <w:tcBorders>
              <w:top w:val="single" w:sz="4" w:space="0" w:color="auto"/>
              <w:left w:val="single" w:sz="4" w:space="0" w:color="auto"/>
            </w:tcBorders>
            <w:shd w:val="clear" w:color="auto" w:fill="FFFFFF"/>
            <w:vAlign w:val="center"/>
          </w:tcPr>
          <w:p w14:paraId="6C49E7C5" w14:textId="6EE57180" w:rsidR="00176144" w:rsidRPr="000C6AFA" w:rsidRDefault="00D13586" w:rsidP="00D1358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На смесите</w:t>
            </w:r>
            <w:r w:rsidR="005D0C6B">
              <w:rPr>
                <w:rFonts w:ascii="Arial" w:hAnsi="Arial" w:cs="Arial"/>
                <w:color w:val="000000"/>
                <w:lang w:val="ru-RU" w:bidi="ro-RO"/>
              </w:rPr>
              <w:t>ль</w:t>
            </w:r>
            <w:r w:rsidRPr="000C6AFA">
              <w:rPr>
                <w:rFonts w:ascii="Arial" w:hAnsi="Arial" w:cs="Arial"/>
                <w:color w:val="000000"/>
                <w:lang w:val="ru-RU" w:bidi="ro-RO"/>
              </w:rPr>
              <w:t xml:space="preserve">ной </w:t>
            </w:r>
            <w:r w:rsidR="005D0C6B" w:rsidRPr="000C6AFA">
              <w:rPr>
                <w:rFonts w:ascii="Arial" w:hAnsi="Arial" w:cs="Arial"/>
                <w:color w:val="000000"/>
                <w:lang w:val="ru-RU" w:bidi="ro-RO"/>
              </w:rPr>
              <w:t>установке</w:t>
            </w:r>
          </w:p>
        </w:tc>
        <w:tc>
          <w:tcPr>
            <w:tcW w:w="1980" w:type="dxa"/>
            <w:tcBorders>
              <w:top w:val="single" w:sz="4" w:space="0" w:color="auto"/>
              <w:left w:val="single" w:sz="4" w:space="0" w:color="auto"/>
            </w:tcBorders>
            <w:shd w:val="clear" w:color="auto" w:fill="FFFFFF"/>
            <w:vAlign w:val="center"/>
          </w:tcPr>
          <w:p w14:paraId="6A4D6AD9" w14:textId="16832457" w:rsidR="00176144" w:rsidRPr="000C6AFA" w:rsidRDefault="00D13586" w:rsidP="00D1358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На месте укладки</w:t>
            </w:r>
          </w:p>
        </w:tc>
        <w:tc>
          <w:tcPr>
            <w:tcW w:w="1978" w:type="dxa"/>
            <w:vMerge/>
            <w:tcBorders>
              <w:left w:val="single" w:sz="4" w:space="0" w:color="auto"/>
              <w:right w:val="single" w:sz="4" w:space="0" w:color="auto"/>
            </w:tcBorders>
            <w:shd w:val="clear" w:color="auto" w:fill="FFFFFF"/>
            <w:vAlign w:val="center"/>
          </w:tcPr>
          <w:p w14:paraId="3708F175" w14:textId="77777777" w:rsidR="00176144" w:rsidRPr="000C6AFA" w:rsidRDefault="00176144" w:rsidP="00990C16">
            <w:pPr>
              <w:spacing w:after="0" w:line="240" w:lineRule="auto"/>
              <w:rPr>
                <w:rFonts w:ascii="Arial" w:hAnsi="Arial" w:cs="Arial"/>
                <w:sz w:val="20"/>
                <w:szCs w:val="20"/>
                <w:lang w:val="ru-RU"/>
              </w:rPr>
            </w:pPr>
          </w:p>
        </w:tc>
      </w:tr>
      <w:tr w:rsidR="00176144" w:rsidRPr="000C6AFA" w14:paraId="315AB59B" w14:textId="77777777" w:rsidTr="00451D84">
        <w:trPr>
          <w:trHeight w:hRule="exact" w:val="599"/>
          <w:jc w:val="center"/>
        </w:trPr>
        <w:tc>
          <w:tcPr>
            <w:tcW w:w="425" w:type="dxa"/>
            <w:tcBorders>
              <w:top w:val="single" w:sz="4" w:space="0" w:color="auto"/>
              <w:left w:val="single" w:sz="4" w:space="0" w:color="auto"/>
            </w:tcBorders>
            <w:shd w:val="clear" w:color="auto" w:fill="FFFFFF"/>
            <w:vAlign w:val="center"/>
          </w:tcPr>
          <w:p w14:paraId="139C976F"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1</w:t>
            </w:r>
          </w:p>
        </w:tc>
        <w:tc>
          <w:tcPr>
            <w:tcW w:w="2469" w:type="dxa"/>
            <w:tcBorders>
              <w:top w:val="single" w:sz="4" w:space="0" w:color="auto"/>
              <w:left w:val="single" w:sz="4" w:space="0" w:color="auto"/>
            </w:tcBorders>
            <w:shd w:val="clear" w:color="auto" w:fill="FFFFFF"/>
          </w:tcPr>
          <w:p w14:paraId="796A2C73" w14:textId="12780528" w:rsidR="00176144" w:rsidRPr="000C6AFA" w:rsidRDefault="00451D84" w:rsidP="00451D84">
            <w:pPr>
              <w:pStyle w:val="Other0"/>
              <w:shd w:val="clear" w:color="auto" w:fill="auto"/>
              <w:spacing w:after="0"/>
              <w:ind w:left="62" w:right="70"/>
              <w:rPr>
                <w:rFonts w:ascii="Arial" w:hAnsi="Arial" w:cs="Arial"/>
                <w:lang w:val="ru-RU"/>
              </w:rPr>
            </w:pPr>
            <w:r w:rsidRPr="000C6AFA">
              <w:rPr>
                <w:rFonts w:ascii="Arial" w:hAnsi="Arial" w:cs="Arial"/>
                <w:color w:val="000000"/>
                <w:lang w:val="ru-RU" w:bidi="ro-RO"/>
              </w:rPr>
              <w:t>Проверка транспортных документов</w:t>
            </w:r>
          </w:p>
        </w:tc>
        <w:tc>
          <w:tcPr>
            <w:tcW w:w="2209" w:type="dxa"/>
            <w:tcBorders>
              <w:top w:val="single" w:sz="4" w:space="0" w:color="auto"/>
              <w:left w:val="single" w:sz="4" w:space="0" w:color="auto"/>
            </w:tcBorders>
            <w:shd w:val="clear" w:color="auto" w:fill="FFFFFF"/>
            <w:vAlign w:val="center"/>
          </w:tcPr>
          <w:p w14:paraId="793841A4" w14:textId="77777777" w:rsidR="00176144" w:rsidRPr="000C6AFA" w:rsidRDefault="00176144" w:rsidP="00990C16">
            <w:pPr>
              <w:spacing w:after="0" w:line="240" w:lineRule="auto"/>
              <w:ind w:left="62" w:right="68"/>
              <w:jc w:val="center"/>
              <w:rPr>
                <w:rFonts w:ascii="Arial" w:hAnsi="Arial" w:cs="Arial"/>
                <w:sz w:val="20"/>
                <w:szCs w:val="20"/>
                <w:lang w:val="ru-RU"/>
              </w:rPr>
            </w:pPr>
            <w:r w:rsidRPr="000C6AFA">
              <w:rPr>
                <w:rFonts w:ascii="Arial" w:hAnsi="Arial" w:cs="Arial"/>
                <w:sz w:val="20"/>
                <w:szCs w:val="20"/>
                <w:lang w:val="ru-RU"/>
              </w:rPr>
              <w:t>-</w:t>
            </w:r>
          </w:p>
        </w:tc>
        <w:tc>
          <w:tcPr>
            <w:tcW w:w="1980" w:type="dxa"/>
            <w:tcBorders>
              <w:top w:val="single" w:sz="4" w:space="0" w:color="auto"/>
              <w:left w:val="single" w:sz="4" w:space="0" w:color="auto"/>
            </w:tcBorders>
            <w:shd w:val="clear" w:color="auto" w:fill="FFFFFF"/>
          </w:tcPr>
          <w:p w14:paraId="7E3B392B" w14:textId="5764D271" w:rsidR="00176144" w:rsidRPr="000C6AFA" w:rsidRDefault="00451D84" w:rsidP="00990C16">
            <w:pPr>
              <w:pStyle w:val="Other0"/>
              <w:shd w:val="clear" w:color="auto" w:fill="auto"/>
              <w:spacing w:after="0"/>
              <w:ind w:left="62" w:right="70"/>
              <w:rPr>
                <w:rFonts w:ascii="Arial" w:hAnsi="Arial" w:cs="Arial"/>
                <w:lang w:val="ru-RU"/>
              </w:rPr>
            </w:pPr>
            <w:r w:rsidRPr="000C6AFA">
              <w:rPr>
                <w:rFonts w:ascii="Arial" w:hAnsi="Arial" w:cs="Arial"/>
                <w:color w:val="000000"/>
                <w:lang w:val="ru-RU" w:bidi="ro-RO"/>
              </w:rPr>
              <w:t>При каждой доставке</w:t>
            </w:r>
          </w:p>
        </w:tc>
        <w:tc>
          <w:tcPr>
            <w:tcW w:w="1978" w:type="dxa"/>
            <w:tcBorders>
              <w:top w:val="single" w:sz="4" w:space="0" w:color="auto"/>
              <w:left w:val="single" w:sz="4" w:space="0" w:color="auto"/>
              <w:right w:val="single" w:sz="4" w:space="0" w:color="auto"/>
            </w:tcBorders>
            <w:shd w:val="clear" w:color="auto" w:fill="FFFFFF"/>
          </w:tcPr>
          <w:p w14:paraId="410D2BEB" w14:textId="77777777" w:rsidR="00176144" w:rsidRPr="000C6AFA" w:rsidRDefault="00176144" w:rsidP="00990C16">
            <w:pPr>
              <w:spacing w:after="0" w:line="240" w:lineRule="auto"/>
              <w:jc w:val="center"/>
              <w:rPr>
                <w:rFonts w:ascii="Arial" w:hAnsi="Arial" w:cs="Arial"/>
                <w:sz w:val="20"/>
                <w:szCs w:val="20"/>
                <w:lang w:val="ru-RU"/>
              </w:rPr>
            </w:pPr>
            <w:r w:rsidRPr="000C6AFA">
              <w:rPr>
                <w:rFonts w:ascii="Arial" w:hAnsi="Arial" w:cs="Arial"/>
                <w:sz w:val="20"/>
                <w:szCs w:val="20"/>
                <w:lang w:val="ru-RU"/>
              </w:rPr>
              <w:t>-</w:t>
            </w:r>
          </w:p>
        </w:tc>
      </w:tr>
      <w:tr w:rsidR="00176144" w:rsidRPr="000C6AFA" w14:paraId="620A78EA" w14:textId="77777777" w:rsidTr="00990C16">
        <w:trPr>
          <w:trHeight w:hRule="exact" w:val="1056"/>
          <w:jc w:val="center"/>
        </w:trPr>
        <w:tc>
          <w:tcPr>
            <w:tcW w:w="425" w:type="dxa"/>
            <w:tcBorders>
              <w:top w:val="single" w:sz="4" w:space="0" w:color="auto"/>
              <w:left w:val="single" w:sz="4" w:space="0" w:color="auto"/>
            </w:tcBorders>
            <w:shd w:val="clear" w:color="auto" w:fill="FFFFFF"/>
          </w:tcPr>
          <w:p w14:paraId="7FF5CFF9"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w:t>
            </w:r>
          </w:p>
        </w:tc>
        <w:tc>
          <w:tcPr>
            <w:tcW w:w="2469" w:type="dxa"/>
            <w:tcBorders>
              <w:top w:val="single" w:sz="4" w:space="0" w:color="auto"/>
              <w:left w:val="single" w:sz="4" w:space="0" w:color="auto"/>
            </w:tcBorders>
            <w:shd w:val="clear" w:color="auto" w:fill="FFFFFF"/>
          </w:tcPr>
          <w:p w14:paraId="14388D67" w14:textId="1CC6B19A" w:rsidR="00176144" w:rsidRPr="000C6AFA" w:rsidRDefault="00451D84" w:rsidP="00990C16">
            <w:pPr>
              <w:pStyle w:val="Other0"/>
              <w:shd w:val="clear" w:color="auto" w:fill="auto"/>
              <w:tabs>
                <w:tab w:val="left" w:pos="1714"/>
              </w:tabs>
              <w:spacing w:after="0"/>
              <w:ind w:left="62" w:right="70"/>
              <w:rPr>
                <w:rFonts w:ascii="Arial" w:hAnsi="Arial" w:cs="Arial"/>
                <w:lang w:val="ru-RU"/>
              </w:rPr>
            </w:pPr>
            <w:r w:rsidRPr="000C6AFA">
              <w:rPr>
                <w:rFonts w:ascii="Arial" w:hAnsi="Arial" w:cs="Arial"/>
                <w:color w:val="000000"/>
                <w:lang w:val="ru-RU" w:bidi="ro-RO"/>
              </w:rPr>
              <w:t>Модифицированный метод Проктора</w:t>
            </w:r>
          </w:p>
        </w:tc>
        <w:tc>
          <w:tcPr>
            <w:tcW w:w="2209" w:type="dxa"/>
            <w:tcBorders>
              <w:top w:val="single" w:sz="4" w:space="0" w:color="auto"/>
              <w:left w:val="single" w:sz="4" w:space="0" w:color="auto"/>
            </w:tcBorders>
            <w:shd w:val="clear" w:color="auto" w:fill="FFFFFF"/>
          </w:tcPr>
          <w:p w14:paraId="58956B54" w14:textId="66297A96" w:rsidR="00176144" w:rsidRPr="000C6AFA" w:rsidRDefault="00451D84" w:rsidP="00990C16">
            <w:pPr>
              <w:pStyle w:val="Other0"/>
              <w:shd w:val="clear" w:color="auto" w:fill="auto"/>
              <w:spacing w:after="0"/>
              <w:ind w:left="62" w:right="70"/>
              <w:rPr>
                <w:rFonts w:ascii="Arial" w:hAnsi="Arial" w:cs="Arial"/>
                <w:lang w:val="ru-RU"/>
              </w:rPr>
            </w:pPr>
            <w:r w:rsidRPr="000C6AFA">
              <w:rPr>
                <w:rFonts w:ascii="Arial" w:hAnsi="Arial" w:cs="Arial"/>
                <w:color w:val="000000"/>
                <w:lang w:val="ru-RU" w:bidi="ro-RO"/>
              </w:rPr>
              <w:t>по каждому рецепту</w:t>
            </w:r>
          </w:p>
        </w:tc>
        <w:tc>
          <w:tcPr>
            <w:tcW w:w="1980" w:type="dxa"/>
            <w:tcBorders>
              <w:top w:val="single" w:sz="4" w:space="0" w:color="auto"/>
              <w:left w:val="single" w:sz="4" w:space="0" w:color="auto"/>
            </w:tcBorders>
            <w:shd w:val="clear" w:color="auto" w:fill="FFFFFF"/>
            <w:vAlign w:val="center"/>
          </w:tcPr>
          <w:p w14:paraId="77435738" w14:textId="77777777" w:rsidR="00176144" w:rsidRPr="000C6AFA" w:rsidRDefault="00176144" w:rsidP="00990C16">
            <w:pPr>
              <w:spacing w:after="0" w:line="240" w:lineRule="auto"/>
              <w:ind w:left="62" w:right="70"/>
              <w:jc w:val="center"/>
              <w:rPr>
                <w:rFonts w:ascii="Arial" w:hAnsi="Arial" w:cs="Arial"/>
                <w:sz w:val="20"/>
                <w:szCs w:val="20"/>
                <w:lang w:val="ru-RU"/>
              </w:rPr>
            </w:pPr>
            <w:r w:rsidRPr="000C6AFA">
              <w:rPr>
                <w:rFonts w:ascii="Arial" w:hAnsi="Arial" w:cs="Arial"/>
                <w:sz w:val="20"/>
                <w:szCs w:val="20"/>
                <w:lang w:val="ru-RU"/>
              </w:rPr>
              <w:t>-</w:t>
            </w:r>
          </w:p>
        </w:tc>
        <w:tc>
          <w:tcPr>
            <w:tcW w:w="1978" w:type="dxa"/>
            <w:tcBorders>
              <w:top w:val="single" w:sz="4" w:space="0" w:color="auto"/>
              <w:left w:val="single" w:sz="4" w:space="0" w:color="auto"/>
              <w:right w:val="single" w:sz="4" w:space="0" w:color="auto"/>
            </w:tcBorders>
            <w:shd w:val="clear" w:color="auto" w:fill="FFFFFF"/>
          </w:tcPr>
          <w:p w14:paraId="6D75FA26" w14:textId="77777777" w:rsidR="00176144" w:rsidRPr="000C6AFA" w:rsidRDefault="00176144" w:rsidP="00990C16">
            <w:pPr>
              <w:pStyle w:val="Other0"/>
              <w:shd w:val="clear" w:color="auto" w:fill="auto"/>
              <w:tabs>
                <w:tab w:val="left" w:pos="898"/>
              </w:tabs>
              <w:spacing w:after="0"/>
              <w:ind w:left="50" w:right="53"/>
              <w:rPr>
                <w:rFonts w:ascii="Arial" w:hAnsi="Arial" w:cs="Arial"/>
                <w:lang w:val="ru-RU"/>
              </w:rPr>
            </w:pPr>
            <w:r w:rsidRPr="000C6AFA">
              <w:rPr>
                <w:rFonts w:ascii="Arial" w:hAnsi="Arial" w:cs="Arial"/>
                <w:color w:val="000000"/>
                <w:lang w:val="ru-RU" w:bidi="ro-RO"/>
              </w:rPr>
              <w:t>SM SR EN 13286-2</w:t>
            </w:r>
          </w:p>
        </w:tc>
      </w:tr>
      <w:tr w:rsidR="00176144" w:rsidRPr="000C6AFA" w14:paraId="178CB87E" w14:textId="77777777" w:rsidTr="00990C16">
        <w:trPr>
          <w:trHeight w:hRule="exact" w:val="1009"/>
          <w:jc w:val="center"/>
        </w:trPr>
        <w:tc>
          <w:tcPr>
            <w:tcW w:w="425" w:type="dxa"/>
            <w:tcBorders>
              <w:top w:val="single" w:sz="4" w:space="0" w:color="auto"/>
              <w:left w:val="single" w:sz="4" w:space="0" w:color="auto"/>
            </w:tcBorders>
            <w:shd w:val="clear" w:color="auto" w:fill="FFFFFF"/>
          </w:tcPr>
          <w:p w14:paraId="46CDA59D"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3</w:t>
            </w:r>
          </w:p>
        </w:tc>
        <w:tc>
          <w:tcPr>
            <w:tcW w:w="2469" w:type="dxa"/>
            <w:tcBorders>
              <w:top w:val="single" w:sz="4" w:space="0" w:color="auto"/>
              <w:left w:val="single" w:sz="4" w:space="0" w:color="auto"/>
            </w:tcBorders>
            <w:shd w:val="clear" w:color="auto" w:fill="FFFFFF"/>
          </w:tcPr>
          <w:p w14:paraId="5A57547F" w14:textId="7AC99118" w:rsidR="00176144" w:rsidRPr="000C6AFA" w:rsidRDefault="00451D84" w:rsidP="00990C16">
            <w:pPr>
              <w:pStyle w:val="Other0"/>
              <w:shd w:val="clear" w:color="auto" w:fill="auto"/>
              <w:tabs>
                <w:tab w:val="left" w:pos="2160"/>
              </w:tabs>
              <w:spacing w:after="0"/>
              <w:ind w:left="62" w:right="70"/>
              <w:rPr>
                <w:rFonts w:ascii="Arial" w:hAnsi="Arial" w:cs="Arial"/>
                <w:lang w:val="ru-RU"/>
              </w:rPr>
            </w:pPr>
            <w:r w:rsidRPr="000C6AFA">
              <w:rPr>
                <w:rFonts w:ascii="Arial" w:hAnsi="Arial" w:cs="Arial"/>
                <w:color w:val="000000"/>
                <w:lang w:val="ru-RU" w:bidi="ro-RO"/>
              </w:rPr>
              <w:t>Температура (при температуре воздуха от 0°С до 5°С и &gt; 30°С)</w:t>
            </w:r>
          </w:p>
        </w:tc>
        <w:tc>
          <w:tcPr>
            <w:tcW w:w="2209" w:type="dxa"/>
            <w:tcBorders>
              <w:top w:val="single" w:sz="4" w:space="0" w:color="auto"/>
              <w:left w:val="single" w:sz="4" w:space="0" w:color="auto"/>
            </w:tcBorders>
            <w:shd w:val="clear" w:color="auto" w:fill="FFFFFF"/>
          </w:tcPr>
          <w:p w14:paraId="63516B85" w14:textId="78822FDD" w:rsidR="00176144" w:rsidRPr="000C6AFA" w:rsidRDefault="00451D84" w:rsidP="00990C16">
            <w:pPr>
              <w:pStyle w:val="Other0"/>
              <w:shd w:val="clear" w:color="auto" w:fill="auto"/>
              <w:spacing w:after="0"/>
              <w:ind w:left="62" w:right="70"/>
              <w:rPr>
                <w:rFonts w:ascii="Arial" w:hAnsi="Arial" w:cs="Arial"/>
                <w:lang w:val="ru-RU"/>
              </w:rPr>
            </w:pPr>
            <w:r w:rsidRPr="000C6AFA">
              <w:rPr>
                <w:rFonts w:ascii="Arial" w:hAnsi="Arial" w:cs="Arial"/>
                <w:color w:val="000000"/>
                <w:lang w:val="ru-RU" w:bidi="ro-RO"/>
              </w:rPr>
              <w:t>каждые 2 часа для каждой установки</w:t>
            </w:r>
          </w:p>
        </w:tc>
        <w:tc>
          <w:tcPr>
            <w:tcW w:w="1980" w:type="dxa"/>
            <w:tcBorders>
              <w:top w:val="single" w:sz="4" w:space="0" w:color="auto"/>
              <w:left w:val="single" w:sz="4" w:space="0" w:color="auto"/>
            </w:tcBorders>
            <w:shd w:val="clear" w:color="auto" w:fill="FFFFFF"/>
          </w:tcPr>
          <w:p w14:paraId="4596AFEC" w14:textId="0257A032" w:rsidR="00176144" w:rsidRPr="000C6AFA" w:rsidRDefault="00451D84" w:rsidP="00990C16">
            <w:pPr>
              <w:pStyle w:val="Other0"/>
              <w:shd w:val="clear" w:color="auto" w:fill="auto"/>
              <w:spacing w:after="0"/>
              <w:ind w:left="62" w:right="70"/>
              <w:rPr>
                <w:rFonts w:ascii="Arial" w:hAnsi="Arial" w:cs="Arial"/>
                <w:lang w:val="ru-RU"/>
              </w:rPr>
            </w:pPr>
            <w:r w:rsidRPr="000C6AFA">
              <w:rPr>
                <w:rFonts w:ascii="Arial" w:hAnsi="Arial" w:cs="Arial"/>
                <w:color w:val="000000"/>
                <w:lang w:val="ru-RU" w:bidi="ro-RO"/>
              </w:rPr>
              <w:t>каждые 2 часа</w:t>
            </w:r>
          </w:p>
        </w:tc>
        <w:tc>
          <w:tcPr>
            <w:tcW w:w="1978" w:type="dxa"/>
            <w:tcBorders>
              <w:top w:val="single" w:sz="4" w:space="0" w:color="auto"/>
              <w:left w:val="single" w:sz="4" w:space="0" w:color="auto"/>
              <w:right w:val="single" w:sz="4" w:space="0" w:color="auto"/>
            </w:tcBorders>
            <w:shd w:val="clear" w:color="auto" w:fill="FFFFFF"/>
            <w:vAlign w:val="center"/>
          </w:tcPr>
          <w:p w14:paraId="40E7CC12" w14:textId="77777777" w:rsidR="00176144" w:rsidRPr="000C6AFA" w:rsidRDefault="00176144" w:rsidP="00990C16">
            <w:pPr>
              <w:spacing w:after="0" w:line="240" w:lineRule="auto"/>
              <w:ind w:left="51" w:right="51"/>
              <w:jc w:val="center"/>
              <w:rPr>
                <w:rFonts w:ascii="Arial" w:hAnsi="Arial" w:cs="Arial"/>
                <w:sz w:val="20"/>
                <w:szCs w:val="20"/>
                <w:lang w:val="ru-RU"/>
              </w:rPr>
            </w:pPr>
            <w:r w:rsidRPr="000C6AFA">
              <w:rPr>
                <w:rFonts w:ascii="Arial" w:hAnsi="Arial" w:cs="Arial"/>
                <w:sz w:val="20"/>
                <w:szCs w:val="20"/>
                <w:lang w:val="ru-RU"/>
              </w:rPr>
              <w:t>-</w:t>
            </w:r>
          </w:p>
        </w:tc>
      </w:tr>
      <w:tr w:rsidR="00176144" w:rsidRPr="000C6AFA" w14:paraId="6630AAED" w14:textId="77777777" w:rsidTr="00451D84">
        <w:trPr>
          <w:trHeight w:val="910"/>
          <w:jc w:val="center"/>
        </w:trPr>
        <w:tc>
          <w:tcPr>
            <w:tcW w:w="425" w:type="dxa"/>
            <w:tcBorders>
              <w:top w:val="single" w:sz="4" w:space="0" w:color="auto"/>
              <w:left w:val="single" w:sz="4" w:space="0" w:color="auto"/>
            </w:tcBorders>
            <w:shd w:val="clear" w:color="auto" w:fill="FFFFFF"/>
          </w:tcPr>
          <w:p w14:paraId="0C8E671C"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4</w:t>
            </w:r>
          </w:p>
        </w:tc>
        <w:tc>
          <w:tcPr>
            <w:tcW w:w="2469" w:type="dxa"/>
            <w:tcBorders>
              <w:top w:val="single" w:sz="4" w:space="0" w:color="auto"/>
              <w:left w:val="single" w:sz="4" w:space="0" w:color="auto"/>
            </w:tcBorders>
            <w:shd w:val="clear" w:color="auto" w:fill="FFFFFF"/>
          </w:tcPr>
          <w:p w14:paraId="4E164C87" w14:textId="0071EA82" w:rsidR="00176144" w:rsidRPr="000C6AFA" w:rsidRDefault="00451D84" w:rsidP="00990C16">
            <w:pPr>
              <w:pStyle w:val="Other0"/>
              <w:shd w:val="clear" w:color="auto" w:fill="auto"/>
              <w:tabs>
                <w:tab w:val="left" w:pos="2290"/>
              </w:tabs>
              <w:spacing w:after="0"/>
              <w:ind w:left="62" w:right="70"/>
              <w:rPr>
                <w:rFonts w:ascii="Arial" w:hAnsi="Arial" w:cs="Arial"/>
                <w:lang w:val="ru-RU"/>
              </w:rPr>
            </w:pPr>
            <w:r w:rsidRPr="000C6AFA">
              <w:rPr>
                <w:rFonts w:ascii="Arial" w:hAnsi="Arial" w:cs="Arial"/>
                <w:color w:val="000000"/>
                <w:lang w:val="ru-RU" w:bidi="ro-RO"/>
              </w:rPr>
              <w:t>Гранулометрический состав смеси</w:t>
            </w:r>
          </w:p>
        </w:tc>
        <w:tc>
          <w:tcPr>
            <w:tcW w:w="2209" w:type="dxa"/>
            <w:tcBorders>
              <w:top w:val="single" w:sz="4" w:space="0" w:color="auto"/>
              <w:left w:val="single" w:sz="4" w:space="0" w:color="auto"/>
            </w:tcBorders>
            <w:shd w:val="clear" w:color="auto" w:fill="FFFFFF"/>
          </w:tcPr>
          <w:p w14:paraId="4882A917" w14:textId="7F74E484" w:rsidR="00176144" w:rsidRPr="000C6AFA" w:rsidRDefault="00451D84" w:rsidP="00990C16">
            <w:pPr>
              <w:pStyle w:val="Other0"/>
              <w:shd w:val="clear" w:color="auto" w:fill="auto"/>
              <w:tabs>
                <w:tab w:val="left" w:pos="701"/>
                <w:tab w:val="left" w:pos="1363"/>
                <w:tab w:val="left" w:pos="2261"/>
              </w:tabs>
              <w:spacing w:after="0"/>
              <w:ind w:left="62" w:right="70"/>
              <w:rPr>
                <w:rFonts w:ascii="Arial" w:hAnsi="Arial" w:cs="Arial"/>
                <w:lang w:val="ru-RU"/>
              </w:rPr>
            </w:pPr>
            <w:r w:rsidRPr="000C6AFA">
              <w:rPr>
                <w:rFonts w:ascii="Arial" w:hAnsi="Arial" w:cs="Arial"/>
                <w:color w:val="000000"/>
                <w:lang w:val="ru-RU" w:bidi="ro-RO"/>
              </w:rPr>
              <w:t>1 определение в смену, но не менее 1 определения на 500 м</w:t>
            </w:r>
            <w:r w:rsidRPr="000C6AFA">
              <w:rPr>
                <w:rFonts w:ascii="Arial" w:hAnsi="Arial" w:cs="Arial"/>
                <w:color w:val="000000"/>
                <w:vertAlign w:val="superscript"/>
                <w:lang w:val="ru-RU" w:bidi="ro-RO"/>
              </w:rPr>
              <w:t>3</w:t>
            </w:r>
            <w:r w:rsidRPr="000C6AFA">
              <w:rPr>
                <w:rFonts w:ascii="Arial" w:hAnsi="Arial" w:cs="Arial"/>
                <w:color w:val="000000"/>
                <w:lang w:val="ru-RU" w:bidi="ro-RO"/>
              </w:rPr>
              <w:t>.</w:t>
            </w:r>
          </w:p>
        </w:tc>
        <w:tc>
          <w:tcPr>
            <w:tcW w:w="1980" w:type="dxa"/>
            <w:tcBorders>
              <w:top w:val="single" w:sz="4" w:space="0" w:color="auto"/>
              <w:left w:val="single" w:sz="4" w:space="0" w:color="auto"/>
            </w:tcBorders>
            <w:shd w:val="clear" w:color="auto" w:fill="FFFFFF"/>
            <w:vAlign w:val="center"/>
          </w:tcPr>
          <w:p w14:paraId="579DAD39" w14:textId="77777777" w:rsidR="00176144" w:rsidRPr="000C6AFA" w:rsidRDefault="00176144" w:rsidP="00990C16">
            <w:pPr>
              <w:spacing w:after="0" w:line="240" w:lineRule="auto"/>
              <w:ind w:left="51" w:right="51"/>
              <w:jc w:val="center"/>
              <w:rPr>
                <w:rFonts w:ascii="Arial" w:hAnsi="Arial" w:cs="Arial"/>
                <w:sz w:val="20"/>
                <w:szCs w:val="20"/>
                <w:lang w:val="ru-RU"/>
              </w:rPr>
            </w:pPr>
            <w:r w:rsidRPr="000C6AFA">
              <w:rPr>
                <w:rFonts w:ascii="Arial" w:hAnsi="Arial" w:cs="Arial"/>
                <w:sz w:val="20"/>
                <w:szCs w:val="20"/>
                <w:lang w:val="ru-RU"/>
              </w:rPr>
              <w:t>-</w:t>
            </w:r>
          </w:p>
        </w:tc>
        <w:tc>
          <w:tcPr>
            <w:tcW w:w="1978" w:type="dxa"/>
            <w:tcBorders>
              <w:top w:val="single" w:sz="4" w:space="0" w:color="auto"/>
              <w:left w:val="single" w:sz="4" w:space="0" w:color="auto"/>
              <w:right w:val="single" w:sz="4" w:space="0" w:color="auto"/>
            </w:tcBorders>
            <w:shd w:val="clear" w:color="auto" w:fill="FFFFFF"/>
          </w:tcPr>
          <w:p w14:paraId="570B43B0" w14:textId="77777777" w:rsidR="00176144" w:rsidRPr="000C6AFA" w:rsidRDefault="00176144" w:rsidP="00990C16">
            <w:pPr>
              <w:pStyle w:val="Other0"/>
              <w:shd w:val="clear" w:color="auto" w:fill="auto"/>
              <w:spacing w:after="0"/>
              <w:ind w:left="50" w:right="53"/>
              <w:rPr>
                <w:rFonts w:ascii="Arial" w:hAnsi="Arial" w:cs="Arial"/>
                <w:lang w:val="ru-RU"/>
              </w:rPr>
            </w:pPr>
            <w:r w:rsidRPr="000C6AFA">
              <w:rPr>
                <w:rFonts w:ascii="Arial" w:hAnsi="Arial" w:cs="Arial"/>
                <w:color w:val="000000"/>
                <w:lang w:val="ru-RU" w:bidi="ro-RO"/>
              </w:rPr>
              <w:t>SM EN 993-2</w:t>
            </w:r>
          </w:p>
        </w:tc>
      </w:tr>
      <w:tr w:rsidR="00176144" w:rsidRPr="000C6AFA" w14:paraId="397E31BB" w14:textId="77777777" w:rsidTr="00451D84">
        <w:trPr>
          <w:trHeight w:hRule="exact" w:val="1686"/>
          <w:jc w:val="center"/>
        </w:trPr>
        <w:tc>
          <w:tcPr>
            <w:tcW w:w="425" w:type="dxa"/>
            <w:tcBorders>
              <w:top w:val="single" w:sz="4" w:space="0" w:color="auto"/>
              <w:left w:val="single" w:sz="4" w:space="0" w:color="auto"/>
              <w:bottom w:val="single" w:sz="4" w:space="0" w:color="auto"/>
            </w:tcBorders>
            <w:shd w:val="clear" w:color="auto" w:fill="FFFFFF"/>
          </w:tcPr>
          <w:p w14:paraId="741A26D4"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5</w:t>
            </w:r>
          </w:p>
        </w:tc>
        <w:tc>
          <w:tcPr>
            <w:tcW w:w="2469" w:type="dxa"/>
            <w:tcBorders>
              <w:top w:val="single" w:sz="4" w:space="0" w:color="auto"/>
              <w:left w:val="single" w:sz="4" w:space="0" w:color="auto"/>
              <w:bottom w:val="single" w:sz="4" w:space="0" w:color="auto"/>
            </w:tcBorders>
            <w:shd w:val="clear" w:color="auto" w:fill="FFFFFF"/>
          </w:tcPr>
          <w:p w14:paraId="2A507FF7" w14:textId="5631967A" w:rsidR="00176144" w:rsidRPr="000C6AFA" w:rsidRDefault="00451D84" w:rsidP="00990C16">
            <w:pPr>
              <w:pStyle w:val="Other0"/>
              <w:shd w:val="clear" w:color="auto" w:fill="auto"/>
              <w:spacing w:after="0"/>
              <w:ind w:left="62" w:right="70"/>
              <w:jc w:val="both"/>
              <w:rPr>
                <w:rFonts w:ascii="Arial" w:hAnsi="Arial" w:cs="Arial"/>
                <w:lang w:val="ru-RU"/>
              </w:rPr>
            </w:pPr>
            <w:r w:rsidRPr="000C6AFA">
              <w:rPr>
                <w:rFonts w:ascii="Arial" w:hAnsi="Arial" w:cs="Arial"/>
                <w:color w:val="000000"/>
                <w:lang w:val="ru-RU" w:bidi="ro-RO"/>
              </w:rPr>
              <w:t xml:space="preserve">Влажность смеси для определения количества воды, необходимого для обеспечения оптимальной влажности уплотнения </w:t>
            </w:r>
          </w:p>
        </w:tc>
        <w:tc>
          <w:tcPr>
            <w:tcW w:w="2209" w:type="dxa"/>
            <w:tcBorders>
              <w:top w:val="single" w:sz="4" w:space="0" w:color="auto"/>
              <w:left w:val="single" w:sz="4" w:space="0" w:color="auto"/>
              <w:bottom w:val="single" w:sz="4" w:space="0" w:color="auto"/>
            </w:tcBorders>
            <w:shd w:val="clear" w:color="auto" w:fill="FFFFFF"/>
          </w:tcPr>
          <w:p w14:paraId="6D49DE66" w14:textId="7648E2C5" w:rsidR="00176144" w:rsidRPr="000C6AFA" w:rsidRDefault="00451D84" w:rsidP="00990C16">
            <w:pPr>
              <w:pStyle w:val="Other0"/>
              <w:shd w:val="clear" w:color="auto" w:fill="auto"/>
              <w:spacing w:after="0"/>
              <w:ind w:left="62" w:right="70"/>
              <w:jc w:val="both"/>
              <w:rPr>
                <w:rFonts w:ascii="Arial" w:hAnsi="Arial" w:cs="Arial"/>
                <w:lang w:val="ru-RU"/>
              </w:rPr>
            </w:pPr>
            <w:r w:rsidRPr="000C6AFA">
              <w:rPr>
                <w:rFonts w:ascii="Arial" w:hAnsi="Arial" w:cs="Arial"/>
                <w:color w:val="000000"/>
                <w:lang w:val="ru-RU" w:bidi="ro-RO"/>
              </w:rPr>
              <w:t>не реже одного раза за смену и при изменениях погодных условий, которые могут изменить влажность</w:t>
            </w:r>
          </w:p>
        </w:tc>
        <w:tc>
          <w:tcPr>
            <w:tcW w:w="1980" w:type="dxa"/>
            <w:tcBorders>
              <w:top w:val="single" w:sz="4" w:space="0" w:color="auto"/>
              <w:left w:val="single" w:sz="4" w:space="0" w:color="auto"/>
              <w:bottom w:val="single" w:sz="4" w:space="0" w:color="auto"/>
            </w:tcBorders>
            <w:shd w:val="clear" w:color="auto" w:fill="FFFFFF"/>
            <w:vAlign w:val="center"/>
          </w:tcPr>
          <w:p w14:paraId="45E5EDAF" w14:textId="77777777" w:rsidR="00176144" w:rsidRPr="000C6AFA" w:rsidRDefault="00176144" w:rsidP="00990C16">
            <w:pPr>
              <w:pStyle w:val="Other0"/>
              <w:shd w:val="clear" w:color="auto" w:fill="auto"/>
              <w:spacing w:after="0"/>
              <w:ind w:left="62" w:right="70"/>
              <w:jc w:val="center"/>
              <w:rPr>
                <w:rFonts w:ascii="Arial" w:hAnsi="Arial" w:cs="Arial"/>
                <w:lang w:val="ru-RU"/>
              </w:rPr>
            </w:pPr>
            <w:r w:rsidRPr="000C6AFA">
              <w:rPr>
                <w:rFonts w:ascii="Arial" w:hAnsi="Arial" w:cs="Arial"/>
                <w:color w:val="000000"/>
                <w:lang w:val="ru-RU" w:bidi="ro-RO"/>
              </w:rPr>
              <w:t>-</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14:paraId="20DC2B84" w14:textId="77777777" w:rsidR="00176144" w:rsidRPr="000C6AFA" w:rsidRDefault="00176144" w:rsidP="00990C16">
            <w:pPr>
              <w:pStyle w:val="Other0"/>
              <w:shd w:val="clear" w:color="auto" w:fill="auto"/>
              <w:spacing w:after="0"/>
              <w:ind w:left="50" w:right="53"/>
              <w:rPr>
                <w:rFonts w:ascii="Arial" w:hAnsi="Arial" w:cs="Arial"/>
                <w:lang w:val="ru-RU"/>
              </w:rPr>
            </w:pPr>
            <w:r w:rsidRPr="000C6AFA">
              <w:rPr>
                <w:rFonts w:ascii="Arial" w:hAnsi="Arial" w:cs="Arial"/>
                <w:color w:val="000000"/>
                <w:lang w:val="ru-RU" w:bidi="ro-RO"/>
              </w:rPr>
              <w:t>SM EN 1097-5</w:t>
            </w:r>
          </w:p>
        </w:tc>
      </w:tr>
      <w:tr w:rsidR="00176144" w:rsidRPr="000C6AFA" w14:paraId="30E3A2FB" w14:textId="77777777" w:rsidTr="00990C16">
        <w:trPr>
          <w:trHeight w:hRule="exact" w:val="1829"/>
          <w:jc w:val="center"/>
        </w:trPr>
        <w:tc>
          <w:tcPr>
            <w:tcW w:w="425" w:type="dxa"/>
            <w:tcBorders>
              <w:top w:val="single" w:sz="4" w:space="0" w:color="auto"/>
              <w:left w:val="single" w:sz="4" w:space="0" w:color="auto"/>
            </w:tcBorders>
            <w:shd w:val="clear" w:color="auto" w:fill="FFFFFF"/>
          </w:tcPr>
          <w:p w14:paraId="3946B76A"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6</w:t>
            </w:r>
          </w:p>
        </w:tc>
        <w:tc>
          <w:tcPr>
            <w:tcW w:w="2469" w:type="dxa"/>
            <w:tcBorders>
              <w:top w:val="single" w:sz="4" w:space="0" w:color="auto"/>
              <w:left w:val="single" w:sz="4" w:space="0" w:color="auto"/>
            </w:tcBorders>
            <w:shd w:val="clear" w:color="auto" w:fill="FFFFFF"/>
          </w:tcPr>
          <w:p w14:paraId="575D198F" w14:textId="77777777" w:rsidR="00451D84" w:rsidRPr="000C6AFA" w:rsidRDefault="00451D84" w:rsidP="00451D84">
            <w:pPr>
              <w:pStyle w:val="Other0"/>
              <w:tabs>
                <w:tab w:val="left" w:pos="2174"/>
              </w:tabs>
              <w:spacing w:after="0"/>
              <w:ind w:left="34" w:right="56"/>
              <w:rPr>
                <w:rFonts w:ascii="Arial" w:hAnsi="Arial" w:cs="Arial"/>
                <w:color w:val="000000"/>
                <w:lang w:val="ru-RU" w:bidi="ro-RO"/>
              </w:rPr>
            </w:pPr>
            <w:r w:rsidRPr="000C6AFA">
              <w:rPr>
                <w:rFonts w:ascii="Arial" w:hAnsi="Arial" w:cs="Arial"/>
                <w:color w:val="000000"/>
                <w:lang w:val="ru-RU" w:bidi="ro-RO"/>
              </w:rPr>
              <w:t>Проверка характеристик уплотнения:</w:t>
            </w:r>
          </w:p>
          <w:p w14:paraId="29AA75F7" w14:textId="526F3CED" w:rsidR="00451D84" w:rsidRPr="000C6AFA" w:rsidRDefault="00451D84" w:rsidP="00451D84">
            <w:pPr>
              <w:pStyle w:val="Other0"/>
              <w:tabs>
                <w:tab w:val="left" w:pos="268"/>
              </w:tabs>
              <w:spacing w:after="0"/>
              <w:ind w:left="34" w:right="56"/>
              <w:rPr>
                <w:rFonts w:ascii="Arial" w:hAnsi="Arial" w:cs="Arial"/>
                <w:color w:val="000000"/>
                <w:lang w:val="ru-RU" w:bidi="ro-RO"/>
              </w:rPr>
            </w:pPr>
            <w:r w:rsidRPr="000C6AFA">
              <w:rPr>
                <w:rFonts w:ascii="Arial" w:hAnsi="Arial" w:cs="Arial"/>
                <w:color w:val="000000"/>
                <w:lang w:val="ru-RU" w:bidi="ro-RO"/>
              </w:rPr>
              <w:t>а.</w:t>
            </w:r>
            <w:r w:rsidRPr="000C6AFA">
              <w:rPr>
                <w:rFonts w:ascii="Arial" w:hAnsi="Arial" w:cs="Arial"/>
                <w:color w:val="000000"/>
                <w:lang w:val="ru-RU" w:bidi="ro-RO"/>
              </w:rPr>
              <w:tab/>
              <w:t>Влажность при уплотнении</w:t>
            </w:r>
          </w:p>
          <w:p w14:paraId="2F0FC843" w14:textId="73911A6A" w:rsidR="00176144" w:rsidRPr="000C6AFA" w:rsidRDefault="00451D84" w:rsidP="00451D84">
            <w:pPr>
              <w:pStyle w:val="Other0"/>
              <w:shd w:val="clear" w:color="auto" w:fill="auto"/>
              <w:tabs>
                <w:tab w:val="left" w:pos="283"/>
              </w:tabs>
              <w:spacing w:after="0"/>
              <w:ind w:left="34" w:right="56"/>
              <w:rPr>
                <w:rFonts w:ascii="Arial" w:hAnsi="Arial" w:cs="Arial"/>
                <w:lang w:val="ru-RU"/>
              </w:rPr>
            </w:pPr>
            <w:r w:rsidRPr="000C6AFA">
              <w:rPr>
                <w:rFonts w:ascii="Arial" w:hAnsi="Arial" w:cs="Arial"/>
                <w:color w:val="000000"/>
                <w:lang w:val="ru-RU" w:bidi="ro-RO"/>
              </w:rPr>
              <w:t>b.</w:t>
            </w:r>
            <w:r w:rsidRPr="000C6AFA">
              <w:rPr>
                <w:rFonts w:ascii="Arial" w:hAnsi="Arial" w:cs="Arial"/>
                <w:color w:val="000000"/>
                <w:lang w:val="ru-RU" w:bidi="ro-RO"/>
              </w:rPr>
              <w:tab/>
              <w:t xml:space="preserve">плотность слоя, </w:t>
            </w:r>
            <w:r w:rsidR="005E0C66" w:rsidRPr="000C6AFA">
              <w:rPr>
                <w:rFonts w:ascii="Arial" w:hAnsi="Arial" w:cs="Arial"/>
                <w:color w:val="000000"/>
                <w:lang w:val="ru-RU" w:bidi="ro-RO"/>
              </w:rPr>
              <w:t>степень</w:t>
            </w:r>
            <w:r w:rsidRPr="000C6AFA">
              <w:rPr>
                <w:rFonts w:ascii="Arial" w:hAnsi="Arial" w:cs="Arial"/>
                <w:color w:val="000000"/>
                <w:lang w:val="ru-RU" w:bidi="ro-RO"/>
              </w:rPr>
              <w:t xml:space="preserve"> уплотнения</w:t>
            </w:r>
          </w:p>
        </w:tc>
        <w:tc>
          <w:tcPr>
            <w:tcW w:w="2209" w:type="dxa"/>
            <w:tcBorders>
              <w:top w:val="single" w:sz="4" w:space="0" w:color="auto"/>
              <w:left w:val="single" w:sz="4" w:space="0" w:color="auto"/>
            </w:tcBorders>
            <w:shd w:val="clear" w:color="auto" w:fill="FFFFFF"/>
            <w:vAlign w:val="center"/>
          </w:tcPr>
          <w:p w14:paraId="0B827CE6" w14:textId="77777777" w:rsidR="00176144" w:rsidRPr="000C6AFA" w:rsidRDefault="00176144" w:rsidP="00990C16">
            <w:pPr>
              <w:spacing w:after="0" w:line="240" w:lineRule="auto"/>
              <w:ind w:left="51" w:right="51"/>
              <w:jc w:val="center"/>
              <w:rPr>
                <w:rFonts w:ascii="Arial" w:hAnsi="Arial" w:cs="Arial"/>
                <w:sz w:val="20"/>
                <w:szCs w:val="20"/>
                <w:lang w:val="ru-RU"/>
              </w:rPr>
            </w:pPr>
            <w:r w:rsidRPr="000C6AFA">
              <w:rPr>
                <w:rFonts w:ascii="Arial" w:hAnsi="Arial" w:cs="Arial"/>
                <w:color w:val="000000"/>
                <w:sz w:val="20"/>
                <w:szCs w:val="20"/>
                <w:lang w:val="ru-RU" w:bidi="ro-RO"/>
              </w:rPr>
              <w:t>-</w:t>
            </w:r>
          </w:p>
        </w:tc>
        <w:tc>
          <w:tcPr>
            <w:tcW w:w="1980" w:type="dxa"/>
            <w:tcBorders>
              <w:top w:val="single" w:sz="4" w:space="0" w:color="auto"/>
              <w:left w:val="single" w:sz="4" w:space="0" w:color="auto"/>
            </w:tcBorders>
            <w:shd w:val="clear" w:color="auto" w:fill="FFFFFF"/>
          </w:tcPr>
          <w:p w14:paraId="1D42E4DD" w14:textId="77777777" w:rsidR="00451D84" w:rsidRPr="000C6AFA" w:rsidRDefault="00451D84" w:rsidP="00990C16">
            <w:pPr>
              <w:pStyle w:val="Other0"/>
              <w:shd w:val="clear" w:color="auto" w:fill="auto"/>
              <w:spacing w:after="0"/>
              <w:ind w:left="34" w:right="56"/>
              <w:rPr>
                <w:rFonts w:ascii="Arial" w:hAnsi="Arial" w:cs="Arial"/>
                <w:color w:val="000000"/>
                <w:lang w:val="ru-RU" w:bidi="ro-RO"/>
              </w:rPr>
            </w:pPr>
          </w:p>
          <w:p w14:paraId="43964E82" w14:textId="77777777" w:rsidR="00451D84" w:rsidRPr="000C6AFA" w:rsidRDefault="00451D84" w:rsidP="00990C16">
            <w:pPr>
              <w:pStyle w:val="Other0"/>
              <w:shd w:val="clear" w:color="auto" w:fill="auto"/>
              <w:spacing w:after="0"/>
              <w:ind w:left="34" w:right="56"/>
              <w:rPr>
                <w:rFonts w:ascii="Arial" w:hAnsi="Arial" w:cs="Arial"/>
                <w:color w:val="000000"/>
                <w:lang w:val="ru-RU" w:bidi="ro-RO"/>
              </w:rPr>
            </w:pPr>
          </w:p>
          <w:p w14:paraId="27FE2CC4" w14:textId="2A52BFD6" w:rsidR="00176144" w:rsidRPr="000C6AFA" w:rsidRDefault="00451D84" w:rsidP="00990C16">
            <w:pPr>
              <w:pStyle w:val="Other0"/>
              <w:shd w:val="clear" w:color="auto" w:fill="auto"/>
              <w:spacing w:after="0"/>
              <w:ind w:left="34" w:right="56"/>
              <w:rPr>
                <w:rFonts w:ascii="Arial" w:hAnsi="Arial" w:cs="Arial"/>
                <w:lang w:val="ru-RU"/>
              </w:rPr>
            </w:pPr>
            <w:r w:rsidRPr="000C6AFA">
              <w:rPr>
                <w:rFonts w:ascii="Arial" w:hAnsi="Arial" w:cs="Arial"/>
                <w:color w:val="000000"/>
                <w:lang w:val="ru-RU" w:bidi="ro-RO"/>
              </w:rPr>
              <w:t>два образца на</w:t>
            </w:r>
            <w:r w:rsidR="00176144" w:rsidRPr="000C6AFA">
              <w:rPr>
                <w:rFonts w:ascii="Arial" w:hAnsi="Arial" w:cs="Arial"/>
                <w:color w:val="000000"/>
                <w:lang w:val="ru-RU" w:bidi="ro-RO"/>
              </w:rPr>
              <w:t xml:space="preserve"> </w:t>
            </w:r>
            <w:r w:rsidR="00176144" w:rsidRPr="000C6AFA">
              <w:rPr>
                <w:rFonts w:ascii="Arial" w:hAnsi="Arial" w:cs="Arial"/>
                <w:color w:val="000000"/>
                <w:lang w:val="ru-RU" w:bidi="ro-RO"/>
              </w:rPr>
              <w:br/>
              <w:t>1500 m</w:t>
            </w:r>
            <w:r w:rsidR="00176144" w:rsidRPr="000C6AFA">
              <w:rPr>
                <w:rFonts w:ascii="Arial" w:hAnsi="Arial" w:cs="Arial"/>
                <w:color w:val="000000"/>
                <w:vertAlign w:val="superscript"/>
                <w:lang w:val="ru-RU" w:bidi="ro-RO"/>
              </w:rPr>
              <w:t>2</w:t>
            </w:r>
          </w:p>
          <w:p w14:paraId="5D08314B" w14:textId="4F8276B9" w:rsidR="00176144" w:rsidRPr="000C6AFA" w:rsidRDefault="00451D84" w:rsidP="00990C16">
            <w:pPr>
              <w:pStyle w:val="Other0"/>
              <w:shd w:val="clear" w:color="auto" w:fill="auto"/>
              <w:spacing w:after="0"/>
              <w:ind w:left="34" w:right="56"/>
              <w:rPr>
                <w:rFonts w:ascii="Arial" w:hAnsi="Arial" w:cs="Arial"/>
                <w:lang w:val="ru-RU"/>
              </w:rPr>
            </w:pPr>
            <w:r w:rsidRPr="000C6AFA">
              <w:rPr>
                <w:rFonts w:ascii="Arial" w:hAnsi="Arial" w:cs="Arial"/>
                <w:color w:val="000000"/>
                <w:lang w:val="ru-RU" w:bidi="ro-RO"/>
              </w:rPr>
              <w:t>два образца на</w:t>
            </w:r>
            <w:r w:rsidR="00176144" w:rsidRPr="000C6AFA">
              <w:rPr>
                <w:rFonts w:ascii="Arial" w:hAnsi="Arial" w:cs="Arial"/>
                <w:color w:val="000000"/>
                <w:lang w:val="ru-RU" w:bidi="ro-RO"/>
              </w:rPr>
              <w:t xml:space="preserve"> </w:t>
            </w:r>
            <w:r w:rsidR="00176144" w:rsidRPr="000C6AFA">
              <w:rPr>
                <w:rFonts w:ascii="Arial" w:hAnsi="Arial" w:cs="Arial"/>
                <w:color w:val="000000"/>
                <w:lang w:val="ru-RU" w:bidi="ro-RO"/>
              </w:rPr>
              <w:br/>
              <w:t>1500 m</w:t>
            </w:r>
            <w:r w:rsidR="00176144" w:rsidRPr="000C6AFA">
              <w:rPr>
                <w:rFonts w:ascii="Arial" w:hAnsi="Arial" w:cs="Arial"/>
                <w:color w:val="000000"/>
                <w:vertAlign w:val="superscript"/>
                <w:lang w:val="ru-RU" w:bidi="ro-RO"/>
              </w:rPr>
              <w:t>2</w:t>
            </w:r>
          </w:p>
        </w:tc>
        <w:tc>
          <w:tcPr>
            <w:tcW w:w="1978" w:type="dxa"/>
            <w:tcBorders>
              <w:top w:val="single" w:sz="4" w:space="0" w:color="auto"/>
              <w:left w:val="single" w:sz="4" w:space="0" w:color="auto"/>
              <w:right w:val="single" w:sz="4" w:space="0" w:color="auto"/>
            </w:tcBorders>
            <w:shd w:val="clear" w:color="auto" w:fill="FFFFFF"/>
          </w:tcPr>
          <w:p w14:paraId="1E57FF23" w14:textId="77777777" w:rsidR="00176144" w:rsidRPr="000C6AFA" w:rsidRDefault="00176144" w:rsidP="00990C16">
            <w:pPr>
              <w:pStyle w:val="Other0"/>
              <w:shd w:val="clear" w:color="auto" w:fill="auto"/>
              <w:spacing w:after="0"/>
              <w:ind w:left="34" w:right="56"/>
              <w:rPr>
                <w:rFonts w:ascii="Arial" w:hAnsi="Arial" w:cs="Arial"/>
                <w:lang w:val="ru-RU"/>
              </w:rPr>
            </w:pPr>
            <w:r w:rsidRPr="000C6AFA">
              <w:rPr>
                <w:rFonts w:ascii="Arial" w:hAnsi="Arial" w:cs="Arial"/>
                <w:color w:val="000000"/>
                <w:lang w:val="ru-RU" w:bidi="ro-RO"/>
              </w:rPr>
              <w:t>SM SR EN 13286-2</w:t>
            </w:r>
          </w:p>
        </w:tc>
      </w:tr>
      <w:tr w:rsidR="00176144" w:rsidRPr="000C6AFA" w14:paraId="46E3552B" w14:textId="77777777" w:rsidTr="00990C16">
        <w:trPr>
          <w:trHeight w:hRule="exact" w:val="1729"/>
          <w:jc w:val="center"/>
        </w:trPr>
        <w:tc>
          <w:tcPr>
            <w:tcW w:w="425" w:type="dxa"/>
            <w:tcBorders>
              <w:top w:val="single" w:sz="4" w:space="0" w:color="auto"/>
              <w:left w:val="single" w:sz="4" w:space="0" w:color="auto"/>
              <w:bottom w:val="single" w:sz="4" w:space="0" w:color="auto"/>
            </w:tcBorders>
            <w:shd w:val="clear" w:color="auto" w:fill="FFFFFF"/>
          </w:tcPr>
          <w:p w14:paraId="27F032AE" w14:textId="77777777" w:rsidR="00176144" w:rsidRPr="000C6AFA" w:rsidRDefault="00176144" w:rsidP="00990C16">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7</w:t>
            </w:r>
          </w:p>
        </w:tc>
        <w:tc>
          <w:tcPr>
            <w:tcW w:w="2469" w:type="dxa"/>
            <w:tcBorders>
              <w:top w:val="single" w:sz="4" w:space="0" w:color="auto"/>
              <w:left w:val="single" w:sz="4" w:space="0" w:color="auto"/>
              <w:bottom w:val="single" w:sz="4" w:space="0" w:color="auto"/>
            </w:tcBorders>
            <w:shd w:val="clear" w:color="auto" w:fill="FFFFFF"/>
          </w:tcPr>
          <w:p w14:paraId="2B5F243D" w14:textId="77777777" w:rsidR="007527F2" w:rsidRPr="000C6AFA" w:rsidRDefault="007527F2" w:rsidP="007527F2">
            <w:pPr>
              <w:pStyle w:val="Other0"/>
              <w:tabs>
                <w:tab w:val="left" w:pos="2174"/>
              </w:tabs>
              <w:spacing w:after="0"/>
              <w:ind w:left="48" w:right="56"/>
              <w:rPr>
                <w:rFonts w:ascii="Arial" w:hAnsi="Arial" w:cs="Arial"/>
                <w:color w:val="000000"/>
                <w:lang w:val="ru-RU" w:bidi="ro-RO"/>
              </w:rPr>
            </w:pPr>
            <w:r w:rsidRPr="000C6AFA">
              <w:rPr>
                <w:rFonts w:ascii="Arial" w:hAnsi="Arial" w:cs="Arial"/>
                <w:color w:val="000000"/>
                <w:lang w:val="ru-RU" w:bidi="ro-RO"/>
              </w:rPr>
              <w:t>Подготовка образцов для определения плотности и прочности на сжатие:</w:t>
            </w:r>
          </w:p>
          <w:p w14:paraId="7BFE0170" w14:textId="77C7F342" w:rsidR="007527F2" w:rsidRPr="000C6AFA" w:rsidRDefault="007527F2" w:rsidP="007527F2">
            <w:pPr>
              <w:pStyle w:val="Other0"/>
              <w:tabs>
                <w:tab w:val="left" w:pos="2174"/>
              </w:tabs>
              <w:spacing w:after="0"/>
              <w:ind w:left="48" w:right="56"/>
              <w:rPr>
                <w:rFonts w:ascii="Arial" w:hAnsi="Arial" w:cs="Arial"/>
                <w:color w:val="000000"/>
                <w:lang w:val="ru-RU" w:bidi="ro-RO"/>
              </w:rPr>
            </w:pPr>
            <w:r w:rsidRPr="000C6AFA">
              <w:rPr>
                <w:rFonts w:ascii="Arial" w:hAnsi="Arial" w:cs="Arial"/>
                <w:color w:val="000000"/>
                <w:lang w:val="ru-RU" w:bidi="ro-RO"/>
              </w:rPr>
              <w:t>в возрасте 7 дней</w:t>
            </w:r>
          </w:p>
          <w:p w14:paraId="35629E99" w14:textId="755FE239" w:rsidR="00176144" w:rsidRPr="000C6AFA" w:rsidRDefault="007527F2" w:rsidP="007527F2">
            <w:pPr>
              <w:pStyle w:val="Other0"/>
              <w:shd w:val="clear" w:color="auto" w:fill="auto"/>
              <w:spacing w:after="0"/>
              <w:ind w:left="48" w:right="56" w:hanging="48"/>
              <w:rPr>
                <w:rFonts w:ascii="Arial" w:hAnsi="Arial" w:cs="Arial"/>
                <w:lang w:val="ru-RU"/>
              </w:rPr>
            </w:pPr>
            <w:r w:rsidRPr="000C6AFA">
              <w:rPr>
                <w:rFonts w:ascii="Arial" w:hAnsi="Arial" w:cs="Arial"/>
                <w:color w:val="000000"/>
                <w:lang w:val="ru-RU" w:bidi="ro-RO"/>
              </w:rPr>
              <w:t>в возрасте 28 дней</w:t>
            </w:r>
          </w:p>
        </w:tc>
        <w:tc>
          <w:tcPr>
            <w:tcW w:w="2209" w:type="dxa"/>
            <w:tcBorders>
              <w:top w:val="single" w:sz="4" w:space="0" w:color="auto"/>
              <w:left w:val="single" w:sz="4" w:space="0" w:color="auto"/>
              <w:bottom w:val="single" w:sz="4" w:space="0" w:color="auto"/>
            </w:tcBorders>
            <w:shd w:val="clear" w:color="auto" w:fill="FFFFFF"/>
          </w:tcPr>
          <w:p w14:paraId="236B2628"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60A38673"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7C69D346"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02DB1B0C"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2AA93D27" w14:textId="02FBE7A2" w:rsidR="00176144" w:rsidRPr="000C6AFA" w:rsidRDefault="007527F2" w:rsidP="00990C16">
            <w:pPr>
              <w:pStyle w:val="Other0"/>
              <w:shd w:val="clear" w:color="auto" w:fill="auto"/>
              <w:spacing w:after="0"/>
              <w:ind w:left="48" w:right="56"/>
              <w:rPr>
                <w:rFonts w:ascii="Arial" w:hAnsi="Arial" w:cs="Arial"/>
                <w:lang w:val="ru-RU"/>
              </w:rPr>
            </w:pPr>
            <w:r w:rsidRPr="000C6AFA">
              <w:rPr>
                <w:rFonts w:ascii="Arial" w:hAnsi="Arial" w:cs="Arial"/>
                <w:color w:val="000000"/>
                <w:lang w:val="ru-RU" w:bidi="ro-RO"/>
              </w:rPr>
              <w:t xml:space="preserve">2 серии по 3 цилиндрических образца на </w:t>
            </w:r>
            <w:r w:rsidR="00176144" w:rsidRPr="000C6AFA">
              <w:rPr>
                <w:rFonts w:ascii="Arial" w:hAnsi="Arial" w:cs="Arial"/>
                <w:color w:val="000000"/>
                <w:lang w:val="ru-RU" w:bidi="ro-RO"/>
              </w:rPr>
              <w:t>1500 m</w:t>
            </w:r>
            <w:r w:rsidR="00176144" w:rsidRPr="000C6AFA">
              <w:rPr>
                <w:rFonts w:ascii="Arial" w:hAnsi="Arial" w:cs="Arial"/>
                <w:color w:val="000000"/>
                <w:vertAlign w:val="superscript"/>
                <w:lang w:val="ru-RU" w:bidi="ro-RO"/>
              </w:rPr>
              <w:t>2</w:t>
            </w:r>
          </w:p>
        </w:tc>
        <w:tc>
          <w:tcPr>
            <w:tcW w:w="1980" w:type="dxa"/>
            <w:tcBorders>
              <w:top w:val="single" w:sz="4" w:space="0" w:color="auto"/>
              <w:left w:val="single" w:sz="4" w:space="0" w:color="auto"/>
              <w:bottom w:val="single" w:sz="4" w:space="0" w:color="auto"/>
            </w:tcBorders>
            <w:shd w:val="clear" w:color="auto" w:fill="FFFFFF"/>
          </w:tcPr>
          <w:p w14:paraId="399BD7F0"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2AB7E9B5"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6C8D7E39"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0B3036C3" w14:textId="77777777" w:rsidR="00176144" w:rsidRPr="000C6AFA" w:rsidRDefault="00176144" w:rsidP="00990C16">
            <w:pPr>
              <w:pStyle w:val="Other0"/>
              <w:shd w:val="clear" w:color="auto" w:fill="auto"/>
              <w:spacing w:after="0"/>
              <w:ind w:left="48" w:right="56"/>
              <w:rPr>
                <w:rFonts w:ascii="Arial" w:hAnsi="Arial" w:cs="Arial"/>
                <w:color w:val="000000"/>
                <w:lang w:val="ru-RU" w:bidi="ro-RO"/>
              </w:rPr>
            </w:pPr>
          </w:p>
          <w:p w14:paraId="53B1999A" w14:textId="42BF85CD" w:rsidR="00176144" w:rsidRPr="000C6AFA" w:rsidRDefault="007527F2" w:rsidP="00990C16">
            <w:pPr>
              <w:pStyle w:val="Other0"/>
              <w:shd w:val="clear" w:color="auto" w:fill="auto"/>
              <w:spacing w:after="0"/>
              <w:ind w:left="48" w:right="56"/>
              <w:rPr>
                <w:rFonts w:ascii="Arial" w:hAnsi="Arial" w:cs="Arial"/>
                <w:lang w:val="ru-RU"/>
              </w:rPr>
            </w:pPr>
            <w:r w:rsidRPr="000C6AFA">
              <w:rPr>
                <w:rFonts w:ascii="Arial" w:hAnsi="Arial" w:cs="Arial"/>
                <w:color w:val="000000"/>
                <w:lang w:val="ru-RU" w:bidi="ro-RO"/>
              </w:rPr>
              <w:t xml:space="preserve">2 серии по 3 цилиндрических образца на </w:t>
            </w:r>
            <w:r w:rsidR="00176144" w:rsidRPr="000C6AFA">
              <w:rPr>
                <w:rFonts w:ascii="Arial" w:hAnsi="Arial" w:cs="Arial"/>
                <w:color w:val="000000"/>
                <w:lang w:val="ru-RU" w:bidi="ro-RO"/>
              </w:rPr>
              <w:t>1500 m</w:t>
            </w:r>
            <w:r w:rsidR="00176144" w:rsidRPr="000C6AFA">
              <w:rPr>
                <w:rFonts w:ascii="Arial" w:hAnsi="Arial" w:cs="Arial"/>
                <w:color w:val="000000"/>
                <w:vertAlign w:val="superscript"/>
                <w:lang w:val="ru-RU" w:bidi="ro-RO"/>
              </w:rPr>
              <w:t>2</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14:paraId="5F5E7CB7" w14:textId="77777777" w:rsidR="00176144" w:rsidRPr="000C6AFA" w:rsidRDefault="00176144" w:rsidP="00990C16">
            <w:pPr>
              <w:pStyle w:val="Other0"/>
              <w:shd w:val="clear" w:color="auto" w:fill="auto"/>
              <w:spacing w:after="0"/>
              <w:ind w:left="48" w:right="56"/>
              <w:rPr>
                <w:rFonts w:ascii="Arial" w:hAnsi="Arial" w:cs="Arial"/>
                <w:lang w:val="ru-RU"/>
              </w:rPr>
            </w:pPr>
            <w:r w:rsidRPr="000C6AFA">
              <w:rPr>
                <w:rFonts w:ascii="Arial" w:hAnsi="Arial" w:cs="Arial"/>
                <w:color w:val="000000"/>
                <w:lang w:val="ru-RU" w:bidi="ro-RO"/>
              </w:rPr>
              <w:t>SM EN 12350-1</w:t>
            </w:r>
          </w:p>
        </w:tc>
      </w:tr>
    </w:tbl>
    <w:p w14:paraId="76C2BA40" w14:textId="77777777" w:rsidR="00176144" w:rsidRPr="000C6AFA" w:rsidRDefault="00176144" w:rsidP="009A6ED5">
      <w:pPr>
        <w:spacing w:after="0" w:line="240" w:lineRule="auto"/>
        <w:jc w:val="both"/>
        <w:rPr>
          <w:rFonts w:ascii="Arial" w:eastAsia="Arial" w:hAnsi="Arial" w:cs="Arial"/>
          <w:sz w:val="20"/>
          <w:szCs w:val="20"/>
          <w:lang w:val="ru-RU"/>
        </w:rPr>
      </w:pPr>
    </w:p>
    <w:p w14:paraId="46B45406" w14:textId="77777777" w:rsidR="00A26563" w:rsidRPr="000C6AFA" w:rsidRDefault="00A26563" w:rsidP="009A6ED5">
      <w:pPr>
        <w:spacing w:after="0" w:line="240" w:lineRule="auto"/>
        <w:jc w:val="both"/>
        <w:rPr>
          <w:rFonts w:ascii="Arial" w:eastAsia="Arial" w:hAnsi="Arial" w:cs="Arial"/>
          <w:sz w:val="20"/>
          <w:szCs w:val="20"/>
          <w:lang w:val="ru-RU"/>
        </w:rPr>
      </w:pPr>
    </w:p>
    <w:p w14:paraId="45C3CD77" w14:textId="645C710A" w:rsidR="00176144" w:rsidRPr="000C6AFA" w:rsidRDefault="00A26563" w:rsidP="00F27674">
      <w:pPr>
        <w:tabs>
          <w:tab w:val="left" w:pos="851"/>
        </w:tabs>
        <w:spacing w:after="0" w:line="240" w:lineRule="auto"/>
        <w:jc w:val="both"/>
        <w:rPr>
          <w:rFonts w:ascii="Arial" w:eastAsia="Arial" w:hAnsi="Arial" w:cs="Arial"/>
          <w:b/>
          <w:bCs/>
          <w:sz w:val="24"/>
          <w:szCs w:val="24"/>
          <w:lang w:val="ru-RU"/>
        </w:rPr>
      </w:pPr>
      <w:r w:rsidRPr="000C6AFA">
        <w:rPr>
          <w:rFonts w:ascii="Arial" w:eastAsia="Arial" w:hAnsi="Arial" w:cs="Arial"/>
          <w:b/>
          <w:bCs/>
          <w:sz w:val="24"/>
          <w:szCs w:val="24"/>
          <w:lang w:val="ru-RU"/>
        </w:rPr>
        <w:t>8</w:t>
      </w:r>
      <w:r w:rsidRPr="000C6AFA">
        <w:rPr>
          <w:rFonts w:ascii="Arial" w:eastAsia="Arial" w:hAnsi="Arial" w:cs="Arial"/>
          <w:b/>
          <w:bCs/>
          <w:sz w:val="24"/>
          <w:szCs w:val="24"/>
          <w:lang w:val="ru-RU"/>
        </w:rPr>
        <w:tab/>
        <w:t>Устройство нижних слоев основания</w:t>
      </w:r>
    </w:p>
    <w:p w14:paraId="4B18EE27" w14:textId="77777777" w:rsidR="00176144" w:rsidRPr="000C6AFA" w:rsidRDefault="00176144" w:rsidP="009A6ED5">
      <w:pPr>
        <w:spacing w:after="0" w:line="240" w:lineRule="auto"/>
        <w:jc w:val="both"/>
        <w:rPr>
          <w:rFonts w:ascii="Arial" w:eastAsia="Arial" w:hAnsi="Arial" w:cs="Arial"/>
          <w:sz w:val="20"/>
          <w:szCs w:val="20"/>
          <w:lang w:val="ru-RU"/>
        </w:rPr>
      </w:pPr>
    </w:p>
    <w:p w14:paraId="253F60EA" w14:textId="74B36FC0" w:rsidR="00176144" w:rsidRPr="000C6AFA" w:rsidRDefault="00A26563" w:rsidP="00F27674">
      <w:pPr>
        <w:tabs>
          <w:tab w:val="left" w:pos="851"/>
        </w:tabs>
        <w:spacing w:after="0" w:line="240" w:lineRule="auto"/>
        <w:jc w:val="both"/>
        <w:rPr>
          <w:rFonts w:ascii="Arial" w:eastAsia="Arial" w:hAnsi="Arial" w:cs="Arial"/>
          <w:b/>
          <w:bCs/>
          <w:lang w:val="ru-RU"/>
        </w:rPr>
      </w:pPr>
      <w:r w:rsidRPr="000C6AFA">
        <w:rPr>
          <w:rFonts w:ascii="Arial" w:eastAsia="Arial" w:hAnsi="Arial" w:cs="Arial"/>
          <w:b/>
          <w:bCs/>
          <w:lang w:val="ru-RU"/>
        </w:rPr>
        <w:t>8.1</w:t>
      </w:r>
      <w:r w:rsidRPr="000C6AFA">
        <w:rPr>
          <w:rFonts w:ascii="Arial" w:eastAsia="Arial" w:hAnsi="Arial" w:cs="Arial"/>
          <w:b/>
          <w:bCs/>
          <w:lang w:val="ru-RU"/>
        </w:rPr>
        <w:tab/>
        <w:t>Подготовительные работы</w:t>
      </w:r>
    </w:p>
    <w:p w14:paraId="3B425A13" w14:textId="77777777" w:rsidR="00176144" w:rsidRPr="000C6AFA" w:rsidRDefault="00176144" w:rsidP="009A6ED5">
      <w:pPr>
        <w:spacing w:after="0" w:line="240" w:lineRule="auto"/>
        <w:jc w:val="both"/>
        <w:rPr>
          <w:rFonts w:ascii="Arial" w:eastAsia="Arial" w:hAnsi="Arial" w:cs="Arial"/>
          <w:sz w:val="20"/>
          <w:szCs w:val="20"/>
          <w:lang w:val="ru-RU"/>
        </w:rPr>
      </w:pPr>
    </w:p>
    <w:p w14:paraId="6AABE309" w14:textId="37B18368" w:rsidR="00176144" w:rsidRPr="000C6AFA" w:rsidRDefault="00A26563"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8.1.1</w:t>
      </w:r>
      <w:r w:rsidRPr="000C6AFA">
        <w:rPr>
          <w:rFonts w:ascii="Arial" w:eastAsia="Arial" w:hAnsi="Arial" w:cs="Arial"/>
          <w:sz w:val="20"/>
          <w:szCs w:val="20"/>
          <w:lang w:val="ru-RU"/>
        </w:rPr>
        <w:tab/>
        <w:t xml:space="preserve">К выполнению устройства нижнего слоя основания приступают только после приемки земляных работ или подстилающего </w:t>
      </w:r>
      <w:r w:rsidR="005D0C6B" w:rsidRPr="000C6AFA">
        <w:rPr>
          <w:rFonts w:ascii="Arial" w:eastAsia="Arial" w:hAnsi="Arial" w:cs="Arial"/>
          <w:sz w:val="20"/>
          <w:szCs w:val="20"/>
          <w:lang w:val="ru-RU"/>
        </w:rPr>
        <w:t>слоя,</w:t>
      </w:r>
      <w:r w:rsidRPr="000C6AFA">
        <w:rPr>
          <w:rFonts w:ascii="Arial" w:eastAsia="Arial" w:hAnsi="Arial" w:cs="Arial"/>
          <w:sz w:val="20"/>
          <w:szCs w:val="20"/>
          <w:lang w:val="ru-RU"/>
        </w:rPr>
        <w:t xml:space="preserve"> или нижележащего слоя из балласта в соответствии с положениями технических условий на выполнение этих работ.</w:t>
      </w:r>
    </w:p>
    <w:p w14:paraId="105A7A35" w14:textId="77777777" w:rsidR="00176144" w:rsidRPr="000C6AFA" w:rsidRDefault="00176144" w:rsidP="009A6ED5">
      <w:pPr>
        <w:spacing w:after="0" w:line="240" w:lineRule="auto"/>
        <w:jc w:val="both"/>
        <w:rPr>
          <w:rFonts w:ascii="Arial" w:eastAsia="Arial" w:hAnsi="Arial" w:cs="Arial"/>
          <w:sz w:val="20"/>
          <w:szCs w:val="20"/>
          <w:lang w:val="ru-RU"/>
        </w:rPr>
      </w:pPr>
    </w:p>
    <w:p w14:paraId="2CF3A066" w14:textId="3A953213" w:rsidR="00176144" w:rsidRPr="000C6AFA" w:rsidRDefault="00A26563"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8.1.2</w:t>
      </w:r>
      <w:r w:rsidRPr="000C6AFA">
        <w:rPr>
          <w:rFonts w:ascii="Arial" w:eastAsia="Arial" w:hAnsi="Arial" w:cs="Arial"/>
          <w:sz w:val="20"/>
          <w:szCs w:val="20"/>
          <w:lang w:val="ru-RU"/>
        </w:rPr>
        <w:tab/>
        <w:t>Перед началом работ по устройству основания все машины и устройства, необходимые для производства работ, должны быть проверены и отрегулированы.</w:t>
      </w:r>
    </w:p>
    <w:p w14:paraId="26444640" w14:textId="77777777" w:rsidR="00176144" w:rsidRPr="000C6AFA" w:rsidRDefault="00176144" w:rsidP="009A6ED5">
      <w:pPr>
        <w:spacing w:after="0" w:line="240" w:lineRule="auto"/>
        <w:jc w:val="both"/>
        <w:rPr>
          <w:rFonts w:ascii="Arial" w:eastAsia="Arial" w:hAnsi="Arial" w:cs="Arial"/>
          <w:sz w:val="20"/>
          <w:szCs w:val="20"/>
          <w:lang w:val="ru-RU"/>
        </w:rPr>
      </w:pPr>
    </w:p>
    <w:p w14:paraId="20ED82CC" w14:textId="3C54D983" w:rsidR="00B50495" w:rsidRPr="000C6AFA" w:rsidRDefault="00A26563"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8.1.3</w:t>
      </w:r>
      <w:r w:rsidRPr="000C6AFA">
        <w:rPr>
          <w:rFonts w:ascii="Arial" w:eastAsia="Arial" w:hAnsi="Arial" w:cs="Arial"/>
          <w:sz w:val="20"/>
          <w:szCs w:val="20"/>
          <w:lang w:val="ru-RU"/>
        </w:rPr>
        <w:tab/>
        <w:t xml:space="preserve">Перед укладкой материалов слоев основания выполняются работы по отводу воды из подстилающего слоя или с верха земляного полотна - поперечные дрены на обочинах, </w:t>
      </w:r>
      <w:r w:rsidRPr="000C6AFA">
        <w:rPr>
          <w:rFonts w:ascii="Arial" w:eastAsia="Arial" w:hAnsi="Arial" w:cs="Arial"/>
          <w:sz w:val="20"/>
          <w:szCs w:val="20"/>
          <w:lang w:val="ru-RU"/>
        </w:rPr>
        <w:lastRenderedPageBreak/>
        <w:t>продольные дрены на обочинах или под прикромочными лотками и</w:t>
      </w:r>
      <w:r w:rsidR="0058624D" w:rsidRPr="000C6AFA">
        <w:rPr>
          <w:rFonts w:ascii="Arial" w:eastAsia="Arial" w:hAnsi="Arial" w:cs="Arial"/>
          <w:sz w:val="20"/>
          <w:szCs w:val="20"/>
          <w:lang w:val="ru-RU"/>
        </w:rPr>
        <w:t xml:space="preserve"> в местах их соединения со</w:t>
      </w:r>
      <w:r w:rsidRPr="000C6AFA">
        <w:rPr>
          <w:rFonts w:ascii="Arial" w:eastAsia="Arial" w:hAnsi="Arial" w:cs="Arial"/>
          <w:sz w:val="20"/>
          <w:szCs w:val="20"/>
          <w:lang w:val="ru-RU"/>
        </w:rPr>
        <w:t xml:space="preserve"> сло</w:t>
      </w:r>
      <w:r w:rsidR="0058624D" w:rsidRPr="000C6AFA">
        <w:rPr>
          <w:rFonts w:ascii="Arial" w:eastAsia="Arial" w:hAnsi="Arial" w:cs="Arial"/>
          <w:sz w:val="20"/>
          <w:szCs w:val="20"/>
          <w:lang w:val="ru-RU"/>
        </w:rPr>
        <w:t>ем основания,</w:t>
      </w:r>
      <w:r w:rsidRPr="000C6AFA">
        <w:rPr>
          <w:rFonts w:ascii="Arial" w:eastAsia="Arial" w:hAnsi="Arial" w:cs="Arial"/>
          <w:sz w:val="20"/>
          <w:szCs w:val="20"/>
          <w:lang w:val="ru-RU"/>
        </w:rPr>
        <w:t xml:space="preserve"> а также и</w:t>
      </w:r>
      <w:r w:rsidR="0058624D" w:rsidRPr="000C6AFA">
        <w:rPr>
          <w:rFonts w:ascii="Arial" w:eastAsia="Arial" w:hAnsi="Arial" w:cs="Arial"/>
          <w:sz w:val="20"/>
          <w:szCs w:val="20"/>
          <w:lang w:val="ru-RU"/>
        </w:rPr>
        <w:t xml:space="preserve"> в</w:t>
      </w:r>
      <w:r w:rsidRPr="000C6AFA">
        <w:rPr>
          <w:rFonts w:ascii="Arial" w:eastAsia="Arial" w:hAnsi="Arial" w:cs="Arial"/>
          <w:sz w:val="20"/>
          <w:szCs w:val="20"/>
          <w:lang w:val="ru-RU"/>
        </w:rPr>
        <w:t xml:space="preserve"> други</w:t>
      </w:r>
      <w:r w:rsidR="0058624D" w:rsidRPr="000C6AFA">
        <w:rPr>
          <w:rFonts w:ascii="Arial" w:eastAsia="Arial" w:hAnsi="Arial" w:cs="Arial"/>
          <w:sz w:val="20"/>
          <w:szCs w:val="20"/>
          <w:lang w:val="ru-RU"/>
        </w:rPr>
        <w:t>х</w:t>
      </w:r>
      <w:r w:rsidRPr="000C6AFA">
        <w:rPr>
          <w:rFonts w:ascii="Arial" w:eastAsia="Arial" w:hAnsi="Arial" w:cs="Arial"/>
          <w:sz w:val="20"/>
          <w:szCs w:val="20"/>
          <w:lang w:val="ru-RU"/>
        </w:rPr>
        <w:t xml:space="preserve"> </w:t>
      </w:r>
      <w:r w:rsidR="0058624D" w:rsidRPr="000C6AFA">
        <w:rPr>
          <w:rFonts w:ascii="Arial" w:eastAsia="Arial" w:hAnsi="Arial" w:cs="Arial"/>
          <w:sz w:val="20"/>
          <w:szCs w:val="20"/>
          <w:lang w:val="ru-RU"/>
        </w:rPr>
        <w:t>местах</w:t>
      </w:r>
      <w:r w:rsidRPr="000C6AFA">
        <w:rPr>
          <w:rFonts w:ascii="Arial" w:eastAsia="Arial" w:hAnsi="Arial" w:cs="Arial"/>
          <w:sz w:val="20"/>
          <w:szCs w:val="20"/>
          <w:lang w:val="ru-RU"/>
        </w:rPr>
        <w:t>, предусмотренны</w:t>
      </w:r>
      <w:r w:rsidR="0058624D" w:rsidRPr="000C6AFA">
        <w:rPr>
          <w:rFonts w:ascii="Arial" w:eastAsia="Arial" w:hAnsi="Arial" w:cs="Arial"/>
          <w:sz w:val="20"/>
          <w:szCs w:val="20"/>
          <w:lang w:val="ru-RU"/>
        </w:rPr>
        <w:t>х</w:t>
      </w:r>
      <w:r w:rsidRPr="000C6AFA">
        <w:rPr>
          <w:rFonts w:ascii="Arial" w:eastAsia="Arial" w:hAnsi="Arial" w:cs="Arial"/>
          <w:sz w:val="20"/>
          <w:szCs w:val="20"/>
          <w:lang w:val="ru-RU"/>
        </w:rPr>
        <w:t xml:space="preserve"> для эт</w:t>
      </w:r>
      <w:r w:rsidR="0058624D" w:rsidRPr="000C6AFA">
        <w:rPr>
          <w:rFonts w:ascii="Arial" w:eastAsia="Arial" w:hAnsi="Arial" w:cs="Arial"/>
          <w:sz w:val="20"/>
          <w:szCs w:val="20"/>
          <w:lang w:val="ru-RU"/>
        </w:rPr>
        <w:t>их</w:t>
      </w:r>
      <w:r w:rsidRPr="000C6AFA">
        <w:rPr>
          <w:rFonts w:ascii="Arial" w:eastAsia="Arial" w:hAnsi="Arial" w:cs="Arial"/>
          <w:sz w:val="20"/>
          <w:szCs w:val="20"/>
          <w:lang w:val="ru-RU"/>
        </w:rPr>
        <w:t xml:space="preserve"> цел</w:t>
      </w:r>
      <w:r w:rsidR="0058624D" w:rsidRPr="000C6AFA">
        <w:rPr>
          <w:rFonts w:ascii="Arial" w:eastAsia="Arial" w:hAnsi="Arial" w:cs="Arial"/>
          <w:sz w:val="20"/>
          <w:szCs w:val="20"/>
          <w:lang w:val="ru-RU"/>
        </w:rPr>
        <w:t>ей</w:t>
      </w:r>
      <w:r w:rsidRPr="000C6AFA">
        <w:rPr>
          <w:rFonts w:ascii="Arial" w:eastAsia="Arial" w:hAnsi="Arial" w:cs="Arial"/>
          <w:sz w:val="20"/>
          <w:szCs w:val="20"/>
          <w:lang w:val="ru-RU"/>
        </w:rPr>
        <w:t xml:space="preserve"> в проекте.</w:t>
      </w:r>
    </w:p>
    <w:p w14:paraId="0A203A89" w14:textId="77777777" w:rsidR="00A26563" w:rsidRPr="000C6AFA" w:rsidRDefault="00A26563" w:rsidP="009A6ED5">
      <w:pPr>
        <w:spacing w:after="0" w:line="240" w:lineRule="auto"/>
        <w:jc w:val="both"/>
        <w:rPr>
          <w:rFonts w:ascii="Arial" w:eastAsia="Arial" w:hAnsi="Arial" w:cs="Arial"/>
          <w:sz w:val="20"/>
          <w:szCs w:val="20"/>
          <w:lang w:val="ru-RU"/>
        </w:rPr>
      </w:pPr>
    </w:p>
    <w:p w14:paraId="6B829F1B" w14:textId="3EFB7B3B" w:rsidR="00A26563" w:rsidRPr="000C6AFA" w:rsidRDefault="0058624D"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8.1.4</w:t>
      </w:r>
      <w:r w:rsidRPr="000C6AFA">
        <w:rPr>
          <w:rFonts w:ascii="Arial" w:eastAsia="Arial" w:hAnsi="Arial" w:cs="Arial"/>
          <w:sz w:val="20"/>
          <w:szCs w:val="20"/>
          <w:lang w:val="ru-RU"/>
        </w:rPr>
        <w:tab/>
        <w:t xml:space="preserve">В случае устройства нижнего слоя основания из щебня или </w:t>
      </w:r>
      <w:r w:rsidR="0085006A" w:rsidRPr="000C6AFA">
        <w:rPr>
          <w:rFonts w:ascii="Arial" w:eastAsia="Arial" w:hAnsi="Arial" w:cs="Arial"/>
          <w:sz w:val="20"/>
          <w:szCs w:val="20"/>
          <w:lang w:val="ru-RU"/>
        </w:rPr>
        <w:t xml:space="preserve">из </w:t>
      </w:r>
      <w:r w:rsidRPr="000C6AFA">
        <w:rPr>
          <w:rFonts w:ascii="Arial" w:eastAsia="Arial" w:hAnsi="Arial" w:cs="Arial"/>
          <w:sz w:val="20"/>
          <w:szCs w:val="20"/>
          <w:lang w:val="ru-RU"/>
        </w:rPr>
        <w:t xml:space="preserve">оптимальной щебеночно-песчаной смеси по всей ширине земляного полотна, как </w:t>
      </w:r>
      <w:r w:rsidR="0085006A" w:rsidRPr="000C6AFA">
        <w:rPr>
          <w:rFonts w:ascii="Arial" w:eastAsia="Arial" w:hAnsi="Arial" w:cs="Arial"/>
          <w:sz w:val="20"/>
          <w:szCs w:val="20"/>
          <w:lang w:val="ru-RU"/>
        </w:rPr>
        <w:t>это предусмотрено в случае</w:t>
      </w:r>
      <w:r w:rsidRPr="000C6AFA">
        <w:rPr>
          <w:rFonts w:ascii="Arial" w:eastAsia="Arial" w:hAnsi="Arial" w:cs="Arial"/>
          <w:sz w:val="20"/>
          <w:szCs w:val="20"/>
          <w:lang w:val="ru-RU"/>
        </w:rPr>
        <w:t xml:space="preserve"> строительств</w:t>
      </w:r>
      <w:r w:rsidR="0085006A" w:rsidRPr="000C6AFA">
        <w:rPr>
          <w:rFonts w:ascii="Arial" w:eastAsia="Arial" w:hAnsi="Arial" w:cs="Arial"/>
          <w:sz w:val="20"/>
          <w:szCs w:val="20"/>
          <w:lang w:val="ru-RU"/>
        </w:rPr>
        <w:t>а</w:t>
      </w:r>
      <w:r w:rsidRPr="000C6AFA">
        <w:rPr>
          <w:rFonts w:ascii="Arial" w:eastAsia="Arial" w:hAnsi="Arial" w:cs="Arial"/>
          <w:sz w:val="20"/>
          <w:szCs w:val="20"/>
          <w:lang w:val="ru-RU"/>
        </w:rPr>
        <w:t xml:space="preserve"> автом</w:t>
      </w:r>
      <w:r w:rsidR="0085006A" w:rsidRPr="000C6AFA">
        <w:rPr>
          <w:rFonts w:ascii="Arial" w:eastAsia="Arial" w:hAnsi="Arial" w:cs="Arial"/>
          <w:sz w:val="20"/>
          <w:szCs w:val="20"/>
          <w:lang w:val="ru-RU"/>
        </w:rPr>
        <w:t>агистралей</w:t>
      </w:r>
      <w:r w:rsidRPr="000C6AFA">
        <w:rPr>
          <w:rFonts w:ascii="Arial" w:eastAsia="Arial" w:hAnsi="Arial" w:cs="Arial"/>
          <w:sz w:val="20"/>
          <w:szCs w:val="20"/>
          <w:lang w:val="ru-RU"/>
        </w:rPr>
        <w:t xml:space="preserve"> или </w:t>
      </w:r>
      <w:r w:rsidR="0085006A" w:rsidRPr="000C6AFA">
        <w:rPr>
          <w:rFonts w:ascii="Arial" w:eastAsia="Arial" w:hAnsi="Arial" w:cs="Arial"/>
          <w:sz w:val="20"/>
          <w:szCs w:val="20"/>
          <w:lang w:val="ru-RU"/>
        </w:rPr>
        <w:t>когда</w:t>
      </w:r>
      <w:r w:rsidRPr="000C6AFA">
        <w:rPr>
          <w:rFonts w:ascii="Arial" w:eastAsia="Arial" w:hAnsi="Arial" w:cs="Arial"/>
          <w:sz w:val="20"/>
          <w:szCs w:val="20"/>
          <w:lang w:val="ru-RU"/>
        </w:rPr>
        <w:t xml:space="preserve"> отвод воды предполагается осуществлять </w:t>
      </w:r>
      <w:r w:rsidR="0085006A" w:rsidRPr="000C6AFA">
        <w:rPr>
          <w:rFonts w:ascii="Arial" w:eastAsia="Arial" w:hAnsi="Arial" w:cs="Arial"/>
          <w:sz w:val="20"/>
          <w:szCs w:val="20"/>
          <w:lang w:val="ru-RU"/>
        </w:rPr>
        <w:t>посредством</w:t>
      </w:r>
      <w:r w:rsidRPr="000C6AFA">
        <w:rPr>
          <w:rFonts w:ascii="Arial" w:eastAsia="Arial" w:hAnsi="Arial" w:cs="Arial"/>
          <w:sz w:val="20"/>
          <w:szCs w:val="20"/>
          <w:lang w:val="ru-RU"/>
        </w:rPr>
        <w:t xml:space="preserve"> сплошно</w:t>
      </w:r>
      <w:r w:rsidR="0085006A" w:rsidRPr="000C6AFA">
        <w:rPr>
          <w:rFonts w:ascii="Arial" w:eastAsia="Arial" w:hAnsi="Arial" w:cs="Arial"/>
          <w:sz w:val="20"/>
          <w:szCs w:val="20"/>
          <w:lang w:val="ru-RU"/>
        </w:rPr>
        <w:t>го</w:t>
      </w:r>
      <w:r w:rsidRPr="000C6AFA">
        <w:rPr>
          <w:rFonts w:ascii="Arial" w:eastAsia="Arial" w:hAnsi="Arial" w:cs="Arial"/>
          <w:sz w:val="20"/>
          <w:szCs w:val="20"/>
          <w:lang w:val="ru-RU"/>
        </w:rPr>
        <w:t xml:space="preserve"> дренирующ</w:t>
      </w:r>
      <w:r w:rsidR="0085006A" w:rsidRPr="000C6AFA">
        <w:rPr>
          <w:rFonts w:ascii="Arial" w:eastAsia="Arial" w:hAnsi="Arial" w:cs="Arial"/>
          <w:sz w:val="20"/>
          <w:szCs w:val="20"/>
          <w:lang w:val="ru-RU"/>
        </w:rPr>
        <w:t>его</w:t>
      </w:r>
      <w:r w:rsidRPr="000C6AFA">
        <w:rPr>
          <w:rFonts w:ascii="Arial" w:eastAsia="Arial" w:hAnsi="Arial" w:cs="Arial"/>
          <w:sz w:val="20"/>
          <w:szCs w:val="20"/>
          <w:lang w:val="ru-RU"/>
        </w:rPr>
        <w:t xml:space="preserve"> сло</w:t>
      </w:r>
      <w:r w:rsidR="0085006A" w:rsidRPr="000C6AFA">
        <w:rPr>
          <w:rFonts w:ascii="Arial" w:eastAsia="Arial" w:hAnsi="Arial" w:cs="Arial"/>
          <w:sz w:val="20"/>
          <w:szCs w:val="20"/>
          <w:lang w:val="ru-RU"/>
        </w:rPr>
        <w:t>я</w:t>
      </w:r>
      <w:r w:rsidRPr="000C6AFA">
        <w:rPr>
          <w:rFonts w:ascii="Arial" w:eastAsia="Arial" w:hAnsi="Arial" w:cs="Arial"/>
          <w:sz w:val="20"/>
          <w:szCs w:val="20"/>
          <w:lang w:val="ru-RU"/>
        </w:rPr>
        <w:t xml:space="preserve">, </w:t>
      </w:r>
      <w:r w:rsidR="0085006A" w:rsidRPr="000C6AFA">
        <w:rPr>
          <w:rFonts w:ascii="Arial" w:eastAsia="Arial" w:hAnsi="Arial" w:cs="Arial"/>
          <w:sz w:val="20"/>
          <w:szCs w:val="20"/>
          <w:lang w:val="ru-RU"/>
        </w:rPr>
        <w:t xml:space="preserve">предварительно </w:t>
      </w:r>
      <w:r w:rsidRPr="000C6AFA">
        <w:rPr>
          <w:rFonts w:ascii="Arial" w:eastAsia="Arial" w:hAnsi="Arial" w:cs="Arial"/>
          <w:sz w:val="20"/>
          <w:szCs w:val="20"/>
          <w:lang w:val="ru-RU"/>
        </w:rPr>
        <w:t>должн</w:t>
      </w:r>
      <w:r w:rsidR="0085006A" w:rsidRPr="000C6AFA">
        <w:rPr>
          <w:rFonts w:ascii="Arial" w:eastAsia="Arial" w:hAnsi="Arial" w:cs="Arial"/>
          <w:sz w:val="20"/>
          <w:szCs w:val="20"/>
          <w:lang w:val="ru-RU"/>
        </w:rPr>
        <w:t>а</w:t>
      </w:r>
      <w:r w:rsidRPr="000C6AFA">
        <w:rPr>
          <w:rFonts w:ascii="Arial" w:eastAsia="Arial" w:hAnsi="Arial" w:cs="Arial"/>
          <w:sz w:val="20"/>
          <w:szCs w:val="20"/>
          <w:lang w:val="ru-RU"/>
        </w:rPr>
        <w:t xml:space="preserve"> быть обеспечен</w:t>
      </w:r>
      <w:r w:rsidR="0085006A" w:rsidRPr="000C6AFA">
        <w:rPr>
          <w:rFonts w:ascii="Arial" w:eastAsia="Arial" w:hAnsi="Arial" w:cs="Arial"/>
          <w:sz w:val="20"/>
          <w:szCs w:val="20"/>
          <w:lang w:val="ru-RU"/>
        </w:rPr>
        <w:t>а</w:t>
      </w:r>
      <w:r w:rsidRPr="000C6AFA">
        <w:rPr>
          <w:rFonts w:ascii="Arial" w:eastAsia="Arial" w:hAnsi="Arial" w:cs="Arial"/>
          <w:sz w:val="20"/>
          <w:szCs w:val="20"/>
          <w:lang w:val="ru-RU"/>
        </w:rPr>
        <w:t xml:space="preserve"> возможность отвода воды за пределы рабочей поверхности, в любой точке трассы, не менее чем на 15 см </w:t>
      </w:r>
      <w:r w:rsidR="0085006A" w:rsidRPr="000C6AFA">
        <w:rPr>
          <w:rFonts w:ascii="Arial" w:eastAsia="Arial" w:hAnsi="Arial" w:cs="Arial"/>
          <w:sz w:val="20"/>
          <w:szCs w:val="20"/>
          <w:lang w:val="ru-RU"/>
        </w:rPr>
        <w:t>выше</w:t>
      </w:r>
      <w:r w:rsidRPr="000C6AFA">
        <w:rPr>
          <w:rFonts w:ascii="Arial" w:eastAsia="Arial" w:hAnsi="Arial" w:cs="Arial"/>
          <w:sz w:val="20"/>
          <w:szCs w:val="20"/>
          <w:lang w:val="ru-RU"/>
        </w:rPr>
        <w:t xml:space="preserve"> </w:t>
      </w:r>
      <w:r w:rsidR="0085006A" w:rsidRPr="000C6AFA">
        <w:rPr>
          <w:rFonts w:ascii="Arial" w:eastAsia="Arial" w:hAnsi="Arial" w:cs="Arial"/>
          <w:sz w:val="20"/>
          <w:szCs w:val="20"/>
          <w:lang w:val="ru-RU"/>
        </w:rPr>
        <w:t>кювета</w:t>
      </w:r>
      <w:r w:rsidRPr="000C6AFA">
        <w:rPr>
          <w:rFonts w:ascii="Arial" w:eastAsia="Arial" w:hAnsi="Arial" w:cs="Arial"/>
          <w:sz w:val="20"/>
          <w:szCs w:val="20"/>
          <w:lang w:val="ru-RU"/>
        </w:rPr>
        <w:t xml:space="preserve"> или </w:t>
      </w:r>
      <w:r w:rsidR="0085006A" w:rsidRPr="000C6AFA">
        <w:rPr>
          <w:rFonts w:ascii="Arial" w:eastAsia="Arial" w:hAnsi="Arial" w:cs="Arial"/>
          <w:sz w:val="20"/>
          <w:szCs w:val="20"/>
          <w:lang w:val="ru-RU"/>
        </w:rPr>
        <w:t>выше</w:t>
      </w:r>
      <w:r w:rsidRPr="000C6AFA">
        <w:rPr>
          <w:rFonts w:ascii="Arial" w:eastAsia="Arial" w:hAnsi="Arial" w:cs="Arial"/>
          <w:sz w:val="20"/>
          <w:szCs w:val="20"/>
          <w:lang w:val="ru-RU"/>
        </w:rPr>
        <w:t xml:space="preserve"> </w:t>
      </w:r>
      <w:r w:rsidR="0085006A" w:rsidRPr="000C6AFA">
        <w:rPr>
          <w:rFonts w:ascii="Arial" w:eastAsia="Arial" w:hAnsi="Arial" w:cs="Arial"/>
          <w:sz w:val="20"/>
          <w:szCs w:val="20"/>
          <w:lang w:val="ru-RU"/>
        </w:rPr>
        <w:t xml:space="preserve">поверхности </w:t>
      </w:r>
      <w:r w:rsidRPr="000C6AFA">
        <w:rPr>
          <w:rFonts w:ascii="Arial" w:eastAsia="Arial" w:hAnsi="Arial" w:cs="Arial"/>
          <w:sz w:val="20"/>
          <w:szCs w:val="20"/>
          <w:lang w:val="ru-RU"/>
        </w:rPr>
        <w:t>земл</w:t>
      </w:r>
      <w:r w:rsidR="0085006A" w:rsidRPr="000C6AFA">
        <w:rPr>
          <w:rFonts w:ascii="Arial" w:eastAsia="Arial" w:hAnsi="Arial" w:cs="Arial"/>
          <w:sz w:val="20"/>
          <w:szCs w:val="20"/>
          <w:lang w:val="ru-RU"/>
        </w:rPr>
        <w:t>и</w:t>
      </w:r>
      <w:r w:rsidRPr="000C6AFA">
        <w:rPr>
          <w:rFonts w:ascii="Arial" w:eastAsia="Arial" w:hAnsi="Arial" w:cs="Arial"/>
          <w:sz w:val="20"/>
          <w:szCs w:val="20"/>
          <w:lang w:val="ru-RU"/>
        </w:rPr>
        <w:t xml:space="preserve"> в случае насыпей.</w:t>
      </w:r>
    </w:p>
    <w:p w14:paraId="6E43E283" w14:textId="77777777" w:rsidR="00A26563" w:rsidRPr="000C6AFA" w:rsidRDefault="00A26563" w:rsidP="009A6ED5">
      <w:pPr>
        <w:spacing w:after="0" w:line="240" w:lineRule="auto"/>
        <w:jc w:val="both"/>
        <w:rPr>
          <w:rFonts w:ascii="Arial" w:eastAsia="Arial" w:hAnsi="Arial" w:cs="Arial"/>
          <w:sz w:val="20"/>
          <w:szCs w:val="20"/>
          <w:lang w:val="ru-RU"/>
        </w:rPr>
      </w:pPr>
    </w:p>
    <w:p w14:paraId="1AE1A5A4" w14:textId="58F58A15" w:rsidR="00A26563" w:rsidRPr="000C6AFA" w:rsidRDefault="003F1EED"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8.1.5</w:t>
      </w:r>
      <w:r w:rsidRPr="000C6AFA">
        <w:rPr>
          <w:rFonts w:ascii="Arial" w:eastAsia="Arial" w:hAnsi="Arial" w:cs="Arial"/>
          <w:sz w:val="20"/>
          <w:szCs w:val="20"/>
          <w:lang w:val="ru-RU"/>
        </w:rPr>
        <w:tab/>
        <w:t xml:space="preserve">В случае наличия нескольких источников поступления балласта или щебня должны быть предприняты меры по недопущению смешивания заполнителей, разграничению участков производства работ в зависимости от используемого источника с фиксацией в журнале </w:t>
      </w:r>
      <w:r w:rsidR="006062A8" w:rsidRPr="000C6AFA">
        <w:rPr>
          <w:rFonts w:ascii="Arial" w:eastAsia="Arial" w:hAnsi="Arial" w:cs="Arial"/>
          <w:sz w:val="20"/>
          <w:szCs w:val="20"/>
          <w:lang w:val="ru-RU"/>
        </w:rPr>
        <w:t>производства работ</w:t>
      </w:r>
      <w:r w:rsidRPr="000C6AFA">
        <w:rPr>
          <w:rFonts w:ascii="Arial" w:eastAsia="Arial" w:hAnsi="Arial" w:cs="Arial"/>
          <w:sz w:val="20"/>
          <w:szCs w:val="20"/>
          <w:lang w:val="ru-RU"/>
        </w:rPr>
        <w:t>.</w:t>
      </w:r>
    </w:p>
    <w:p w14:paraId="4CC06706" w14:textId="77777777" w:rsidR="00A26563" w:rsidRPr="000C6AFA" w:rsidRDefault="00A26563" w:rsidP="009A6ED5">
      <w:pPr>
        <w:spacing w:after="0" w:line="240" w:lineRule="auto"/>
        <w:jc w:val="both"/>
        <w:rPr>
          <w:rFonts w:ascii="Arial" w:eastAsia="Arial" w:hAnsi="Arial" w:cs="Arial"/>
          <w:sz w:val="20"/>
          <w:szCs w:val="20"/>
          <w:lang w:val="ru-RU"/>
        </w:rPr>
      </w:pPr>
    </w:p>
    <w:p w14:paraId="06277E94" w14:textId="507CFC0B" w:rsidR="006062A8" w:rsidRPr="000C6AFA" w:rsidRDefault="006062A8"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8.1.6</w:t>
      </w:r>
      <w:r w:rsidRPr="000C6AFA">
        <w:rPr>
          <w:rFonts w:ascii="Arial" w:eastAsia="Arial" w:hAnsi="Arial" w:cs="Arial"/>
          <w:sz w:val="20"/>
          <w:szCs w:val="20"/>
          <w:lang w:val="ru-RU"/>
        </w:rPr>
        <w:tab/>
        <w:t>При устройстве нижних слоев основания из природных заполнителей, укрепленных цементом или дорожными гидравлическими вяжущими, перед укладкой опорный слой должен быть увлажнен, особенно если он состоит из дренирующих материалов (при этом лужи должны быть устранены).</w:t>
      </w:r>
    </w:p>
    <w:p w14:paraId="25718D34" w14:textId="77777777" w:rsidR="006062A8" w:rsidRPr="000C6AFA" w:rsidRDefault="006062A8" w:rsidP="009A6ED5">
      <w:pPr>
        <w:spacing w:after="0" w:line="240" w:lineRule="auto"/>
        <w:jc w:val="both"/>
        <w:rPr>
          <w:rFonts w:ascii="Arial" w:eastAsia="Arial" w:hAnsi="Arial" w:cs="Arial"/>
          <w:sz w:val="20"/>
          <w:szCs w:val="20"/>
          <w:lang w:val="ru-RU"/>
        </w:rPr>
      </w:pPr>
    </w:p>
    <w:p w14:paraId="6CC8E891" w14:textId="1A19F770" w:rsidR="006062A8" w:rsidRPr="000C6AFA" w:rsidRDefault="000C49A7" w:rsidP="00F27674">
      <w:pPr>
        <w:tabs>
          <w:tab w:val="left" w:pos="851"/>
        </w:tabs>
        <w:spacing w:after="0" w:line="240" w:lineRule="auto"/>
        <w:jc w:val="both"/>
        <w:rPr>
          <w:rFonts w:ascii="Arial" w:eastAsia="Arial" w:hAnsi="Arial" w:cs="Arial"/>
          <w:b/>
          <w:bCs/>
          <w:lang w:val="ru-RU"/>
        </w:rPr>
      </w:pPr>
      <w:r w:rsidRPr="000C6AFA">
        <w:rPr>
          <w:rFonts w:ascii="Arial" w:eastAsia="Arial" w:hAnsi="Arial" w:cs="Arial"/>
          <w:b/>
          <w:bCs/>
          <w:lang w:val="ru-RU"/>
        </w:rPr>
        <w:t>8.2</w:t>
      </w:r>
      <w:r w:rsidRPr="000C6AFA">
        <w:rPr>
          <w:rFonts w:ascii="Arial" w:eastAsia="Arial" w:hAnsi="Arial" w:cs="Arial"/>
          <w:b/>
          <w:bCs/>
          <w:lang w:val="ru-RU"/>
        </w:rPr>
        <w:tab/>
        <w:t>Экспериментальное устройство нижних слоев основания</w:t>
      </w:r>
    </w:p>
    <w:p w14:paraId="13AC7494" w14:textId="77777777" w:rsidR="006062A8" w:rsidRPr="000C6AFA" w:rsidRDefault="006062A8" w:rsidP="00F27674">
      <w:pPr>
        <w:tabs>
          <w:tab w:val="left" w:pos="851"/>
        </w:tabs>
        <w:spacing w:after="0" w:line="240" w:lineRule="auto"/>
        <w:jc w:val="both"/>
        <w:rPr>
          <w:rFonts w:ascii="Arial" w:eastAsia="Arial" w:hAnsi="Arial" w:cs="Arial"/>
          <w:sz w:val="20"/>
          <w:szCs w:val="20"/>
          <w:lang w:val="ru-RU"/>
        </w:rPr>
      </w:pPr>
    </w:p>
    <w:p w14:paraId="770A2C79" w14:textId="131FE7B8" w:rsidR="006062A8" w:rsidRPr="000C6AFA" w:rsidRDefault="000C49A7"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8.2.1</w:t>
      </w:r>
      <w:r w:rsidRPr="000C6AFA">
        <w:rPr>
          <w:rFonts w:ascii="Arial" w:eastAsia="Arial" w:hAnsi="Arial" w:cs="Arial"/>
          <w:sz w:val="20"/>
          <w:szCs w:val="20"/>
          <w:lang w:val="ru-RU"/>
        </w:rPr>
        <w:tab/>
        <w:t>Перед началом работ Подрядчик обязан провести пробную укладку нижних слоев основания, выполнив экспериментальный участок.</w:t>
      </w:r>
    </w:p>
    <w:p w14:paraId="60D00942" w14:textId="77777777" w:rsidR="006062A8" w:rsidRPr="000C6AFA" w:rsidRDefault="006062A8" w:rsidP="00F27674">
      <w:pPr>
        <w:tabs>
          <w:tab w:val="left" w:pos="851"/>
        </w:tabs>
        <w:spacing w:after="0" w:line="240" w:lineRule="auto"/>
        <w:jc w:val="both"/>
        <w:rPr>
          <w:rFonts w:ascii="Arial" w:eastAsia="Arial" w:hAnsi="Arial" w:cs="Arial"/>
          <w:sz w:val="20"/>
          <w:szCs w:val="20"/>
          <w:lang w:val="ru-RU"/>
        </w:rPr>
      </w:pPr>
    </w:p>
    <w:p w14:paraId="27E84A84" w14:textId="1389A20A" w:rsidR="006062A8" w:rsidRPr="000C6AFA" w:rsidRDefault="00F27674" w:rsidP="00F27674">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8.2.2</w:t>
      </w:r>
      <w:r w:rsidRPr="000C6AFA">
        <w:rPr>
          <w:rFonts w:ascii="Arial" w:eastAsia="Arial" w:hAnsi="Arial" w:cs="Arial"/>
          <w:sz w:val="20"/>
          <w:szCs w:val="20"/>
          <w:lang w:val="ru-RU"/>
        </w:rPr>
        <w:tab/>
        <w:t xml:space="preserve">В случае устройства нижних слоев основания из щебеня или оптимальной щебеночно-песчаной смеси эксперименты проводятся для каждого типа слоя основания – нижний слой основания из крупного щебня фракции </w:t>
      </w:r>
      <w:r w:rsidR="005C4BF9">
        <w:rPr>
          <w:rFonts w:ascii="Arial" w:eastAsia="Arial" w:hAnsi="Arial" w:cs="Arial"/>
          <w:sz w:val="20"/>
          <w:szCs w:val="20"/>
          <w:lang w:val="ru-RU"/>
        </w:rPr>
        <w:t>3</w:t>
      </w:r>
      <w:r w:rsidR="00271714">
        <w:rPr>
          <w:rFonts w:ascii="Arial" w:eastAsia="Arial" w:hAnsi="Arial" w:cs="Arial"/>
          <w:sz w:val="20"/>
          <w:szCs w:val="20"/>
          <w:lang w:val="ru-RU"/>
        </w:rPr>
        <w:t>1,5</w:t>
      </w:r>
      <w:r w:rsidRPr="000C6AFA">
        <w:rPr>
          <w:rFonts w:ascii="Arial" w:eastAsia="Arial" w:hAnsi="Arial" w:cs="Arial"/>
          <w:sz w:val="20"/>
          <w:szCs w:val="20"/>
          <w:lang w:val="ru-RU"/>
        </w:rPr>
        <w:t>-</w:t>
      </w:r>
      <w:r w:rsidR="005C4BF9">
        <w:rPr>
          <w:rFonts w:ascii="Arial" w:eastAsia="Arial" w:hAnsi="Arial" w:cs="Arial"/>
          <w:sz w:val="20"/>
          <w:szCs w:val="20"/>
          <w:lang w:val="ru-RU"/>
        </w:rPr>
        <w:t>63</w:t>
      </w:r>
      <w:r w:rsidRPr="000C6AFA">
        <w:rPr>
          <w:rFonts w:ascii="Arial" w:eastAsia="Arial" w:hAnsi="Arial" w:cs="Arial"/>
          <w:sz w:val="20"/>
          <w:szCs w:val="20"/>
          <w:lang w:val="ru-RU"/>
        </w:rPr>
        <w:t xml:space="preserve"> мм на </w:t>
      </w:r>
      <w:r w:rsidR="005D0C6B" w:rsidRPr="000C6AFA">
        <w:rPr>
          <w:rFonts w:ascii="Arial" w:eastAsia="Arial" w:hAnsi="Arial" w:cs="Arial"/>
          <w:sz w:val="20"/>
          <w:szCs w:val="20"/>
          <w:lang w:val="ru-RU"/>
        </w:rPr>
        <w:t>слое из</w:t>
      </w:r>
      <w:r w:rsidRPr="000C6AFA">
        <w:rPr>
          <w:rFonts w:ascii="Arial" w:eastAsia="Arial" w:hAnsi="Arial" w:cs="Arial"/>
          <w:sz w:val="20"/>
          <w:szCs w:val="20"/>
          <w:lang w:val="ru-RU"/>
        </w:rPr>
        <w:t xml:space="preserve"> балласта толщиной не менее 10 см или нижний слой основания из оптимальной щебеночно-песчаной смеси 0-63 мм на или без слоя из песка в зависимости от решения, предусмотренного в проекте.</w:t>
      </w:r>
    </w:p>
    <w:p w14:paraId="5D87EA87" w14:textId="77777777" w:rsidR="000C49A7" w:rsidRPr="000C6AFA" w:rsidRDefault="000C49A7" w:rsidP="00F27674">
      <w:pPr>
        <w:tabs>
          <w:tab w:val="left" w:pos="851"/>
        </w:tabs>
        <w:spacing w:after="0" w:line="240" w:lineRule="auto"/>
        <w:jc w:val="both"/>
        <w:rPr>
          <w:rFonts w:ascii="Arial" w:eastAsia="Arial" w:hAnsi="Arial" w:cs="Arial"/>
          <w:sz w:val="20"/>
          <w:szCs w:val="20"/>
          <w:lang w:val="ru-RU"/>
        </w:rPr>
      </w:pPr>
    </w:p>
    <w:p w14:paraId="40B43EF5" w14:textId="22A0FFF8" w:rsidR="000C49A7" w:rsidRPr="000C6AFA" w:rsidRDefault="00F2767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8.2.3</w:t>
      </w:r>
      <w:r w:rsidRPr="000C6AFA">
        <w:rPr>
          <w:rFonts w:ascii="Arial" w:eastAsia="Arial" w:hAnsi="Arial" w:cs="Arial"/>
          <w:sz w:val="20"/>
          <w:szCs w:val="20"/>
          <w:lang w:val="ru-RU"/>
        </w:rPr>
        <w:tab/>
        <w:t xml:space="preserve">В случае устройства нижнего слоя основания из крупного щебня фракции </w:t>
      </w:r>
      <w:r w:rsidR="005C4BF9">
        <w:rPr>
          <w:rFonts w:ascii="Arial" w:eastAsia="Arial" w:hAnsi="Arial" w:cs="Arial"/>
          <w:sz w:val="20"/>
          <w:szCs w:val="20"/>
          <w:lang w:val="ru-RU"/>
        </w:rPr>
        <w:t>3</w:t>
      </w:r>
      <w:r w:rsidR="00271714">
        <w:rPr>
          <w:rFonts w:ascii="Arial" w:eastAsia="Arial" w:hAnsi="Arial" w:cs="Arial"/>
          <w:sz w:val="20"/>
          <w:szCs w:val="20"/>
          <w:lang w:val="ru-RU"/>
        </w:rPr>
        <w:t>1,5</w:t>
      </w:r>
      <w:r w:rsidRPr="000C6AFA">
        <w:rPr>
          <w:rFonts w:ascii="Arial" w:eastAsia="Arial" w:hAnsi="Arial" w:cs="Arial"/>
          <w:sz w:val="20"/>
          <w:szCs w:val="20"/>
          <w:lang w:val="ru-RU"/>
        </w:rPr>
        <w:t>-</w:t>
      </w:r>
      <w:r w:rsidR="005C4BF9">
        <w:rPr>
          <w:rFonts w:ascii="Arial" w:eastAsia="Arial" w:hAnsi="Arial" w:cs="Arial"/>
          <w:sz w:val="20"/>
          <w:szCs w:val="20"/>
          <w:lang w:val="ru-RU"/>
        </w:rPr>
        <w:t>63</w:t>
      </w:r>
      <w:r w:rsidRPr="000C6AFA">
        <w:rPr>
          <w:rFonts w:ascii="Arial" w:eastAsia="Arial" w:hAnsi="Arial" w:cs="Arial"/>
          <w:sz w:val="20"/>
          <w:szCs w:val="20"/>
          <w:lang w:val="ru-RU"/>
        </w:rPr>
        <w:t xml:space="preserve"> мм испытания следует проводить отдельно для нижнего слоя </w:t>
      </w:r>
      <w:r w:rsidR="00670055" w:rsidRPr="000C6AFA">
        <w:rPr>
          <w:rFonts w:ascii="Arial" w:eastAsia="Arial" w:hAnsi="Arial" w:cs="Arial"/>
          <w:sz w:val="20"/>
          <w:szCs w:val="20"/>
          <w:lang w:val="ru-RU"/>
        </w:rPr>
        <w:t xml:space="preserve">из </w:t>
      </w:r>
      <w:r w:rsidRPr="000C6AFA">
        <w:rPr>
          <w:rFonts w:ascii="Arial" w:eastAsia="Arial" w:hAnsi="Arial" w:cs="Arial"/>
          <w:sz w:val="20"/>
          <w:szCs w:val="20"/>
          <w:lang w:val="ru-RU"/>
        </w:rPr>
        <w:t>балласта и отдельно для верхнего слоя из крупного щебня.</w:t>
      </w:r>
    </w:p>
    <w:p w14:paraId="796EA76A" w14:textId="77777777" w:rsidR="000C49A7" w:rsidRPr="000C6AFA" w:rsidRDefault="000C49A7" w:rsidP="009A6ED5">
      <w:pPr>
        <w:spacing w:after="0" w:line="240" w:lineRule="auto"/>
        <w:jc w:val="both"/>
        <w:rPr>
          <w:rFonts w:ascii="Arial" w:eastAsia="Arial" w:hAnsi="Arial" w:cs="Arial"/>
          <w:sz w:val="20"/>
          <w:szCs w:val="20"/>
          <w:lang w:val="ru-RU"/>
        </w:rPr>
      </w:pPr>
    </w:p>
    <w:p w14:paraId="5CEEB870" w14:textId="4A07058F" w:rsidR="000C49A7" w:rsidRDefault="00F27674" w:rsidP="009A6ED5">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8.2.4</w:t>
      </w:r>
      <w:r w:rsidRPr="000C6AFA">
        <w:rPr>
          <w:rFonts w:ascii="Arial" w:eastAsia="Arial" w:hAnsi="Arial" w:cs="Arial"/>
          <w:sz w:val="20"/>
          <w:szCs w:val="20"/>
          <w:lang w:val="ru-RU"/>
        </w:rPr>
        <w:tab/>
        <w:t xml:space="preserve">В случае устройства нижнего слоя основания из щебня или оптимальной щебеночно-песчаной смеси эксперимент проводят на пробных участках длиной не менее 30 м и шириной не менее 3,50 м (двойная ширина </w:t>
      </w:r>
      <w:r w:rsidR="00670055" w:rsidRPr="000C6AFA">
        <w:rPr>
          <w:rFonts w:ascii="Arial" w:eastAsia="Arial" w:hAnsi="Arial" w:cs="Arial"/>
          <w:sz w:val="20"/>
          <w:szCs w:val="20"/>
          <w:lang w:val="ru-RU"/>
        </w:rPr>
        <w:t>катка</w:t>
      </w:r>
      <w:r w:rsidRPr="000C6AFA">
        <w:rPr>
          <w:rFonts w:ascii="Arial" w:eastAsia="Arial" w:hAnsi="Arial" w:cs="Arial"/>
          <w:sz w:val="20"/>
          <w:szCs w:val="20"/>
          <w:lang w:val="ru-RU"/>
        </w:rPr>
        <w:t xml:space="preserve">). В случае </w:t>
      </w:r>
      <w:r w:rsidR="00670055" w:rsidRPr="000C6AFA">
        <w:rPr>
          <w:rFonts w:ascii="Arial" w:eastAsia="Arial" w:hAnsi="Arial" w:cs="Arial"/>
          <w:sz w:val="20"/>
          <w:szCs w:val="20"/>
          <w:lang w:val="ru-RU"/>
        </w:rPr>
        <w:t>устройства нижнего слоя основания</w:t>
      </w:r>
      <w:r w:rsidRPr="000C6AFA">
        <w:rPr>
          <w:rFonts w:ascii="Arial" w:eastAsia="Arial" w:hAnsi="Arial" w:cs="Arial"/>
          <w:sz w:val="20"/>
          <w:szCs w:val="20"/>
          <w:lang w:val="ru-RU"/>
        </w:rPr>
        <w:t xml:space="preserve"> из природных заполнителей, </w:t>
      </w:r>
      <w:r w:rsidR="005D0C6B" w:rsidRPr="000C6AFA">
        <w:rPr>
          <w:rFonts w:ascii="Arial" w:eastAsia="Arial" w:hAnsi="Arial" w:cs="Arial"/>
          <w:sz w:val="20"/>
          <w:szCs w:val="20"/>
          <w:lang w:val="ru-RU"/>
        </w:rPr>
        <w:t>укреплённых</w:t>
      </w:r>
      <w:r w:rsidRPr="000C6AFA">
        <w:rPr>
          <w:rFonts w:ascii="Arial" w:eastAsia="Arial" w:hAnsi="Arial" w:cs="Arial"/>
          <w:sz w:val="20"/>
          <w:szCs w:val="20"/>
          <w:lang w:val="ru-RU"/>
        </w:rPr>
        <w:t xml:space="preserve"> цементом или дорожными </w:t>
      </w:r>
      <w:r w:rsidR="00A057E9" w:rsidRPr="000C6AFA">
        <w:rPr>
          <w:rFonts w:ascii="Arial" w:eastAsia="Arial" w:hAnsi="Arial" w:cs="Arial"/>
          <w:sz w:val="20"/>
          <w:szCs w:val="20"/>
          <w:lang w:val="ru-RU"/>
        </w:rPr>
        <w:t>гидравлич</w:t>
      </w:r>
      <w:r w:rsidR="00670055" w:rsidRPr="000C6AFA">
        <w:rPr>
          <w:rFonts w:ascii="Arial" w:eastAsia="Arial" w:hAnsi="Arial" w:cs="Arial"/>
          <w:sz w:val="20"/>
          <w:szCs w:val="20"/>
          <w:lang w:val="ru-RU"/>
        </w:rPr>
        <w:t>ескими в</w:t>
      </w:r>
      <w:r w:rsidRPr="000C6AFA">
        <w:rPr>
          <w:rFonts w:ascii="Arial" w:eastAsia="Arial" w:hAnsi="Arial" w:cs="Arial"/>
          <w:sz w:val="20"/>
          <w:szCs w:val="20"/>
          <w:lang w:val="ru-RU"/>
        </w:rPr>
        <w:t xml:space="preserve">яжущими, длина экспериментального участка составит 50-100 м, а ширина </w:t>
      </w:r>
      <w:r w:rsidR="00670055" w:rsidRPr="000C6AFA">
        <w:rPr>
          <w:rFonts w:ascii="Arial" w:eastAsia="Arial" w:hAnsi="Arial" w:cs="Arial"/>
          <w:sz w:val="20"/>
          <w:szCs w:val="20"/>
          <w:lang w:val="ru-RU"/>
        </w:rPr>
        <w:t xml:space="preserve">составит ширину </w:t>
      </w:r>
      <w:r w:rsidRPr="000C6AFA">
        <w:rPr>
          <w:rFonts w:ascii="Arial" w:eastAsia="Arial" w:hAnsi="Arial" w:cs="Arial"/>
          <w:sz w:val="20"/>
          <w:szCs w:val="20"/>
          <w:lang w:val="ru-RU"/>
        </w:rPr>
        <w:t>полосы движения</w:t>
      </w:r>
      <w:r w:rsidR="00670055" w:rsidRPr="000C6AFA">
        <w:rPr>
          <w:rFonts w:ascii="Arial" w:eastAsia="Arial" w:hAnsi="Arial" w:cs="Arial"/>
          <w:sz w:val="20"/>
          <w:szCs w:val="20"/>
          <w:lang w:val="ru-RU"/>
        </w:rPr>
        <w:t>.</w:t>
      </w:r>
    </w:p>
    <w:p w14:paraId="0A6D2C93" w14:textId="77777777" w:rsidR="005C4BF9" w:rsidRPr="000C6AFA" w:rsidRDefault="005C4BF9" w:rsidP="009A6ED5">
      <w:pPr>
        <w:spacing w:after="0" w:line="240" w:lineRule="auto"/>
        <w:jc w:val="both"/>
        <w:rPr>
          <w:rFonts w:ascii="Arial" w:eastAsia="Arial" w:hAnsi="Arial" w:cs="Arial"/>
          <w:sz w:val="20"/>
          <w:szCs w:val="20"/>
          <w:lang w:val="ru-RU"/>
        </w:rPr>
      </w:pPr>
    </w:p>
    <w:p w14:paraId="4F450C6E" w14:textId="19A849F5" w:rsidR="00670055" w:rsidRPr="000C6AFA" w:rsidRDefault="00670055" w:rsidP="00A07885">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8.2.5</w:t>
      </w:r>
      <w:r w:rsidRPr="000C6AFA">
        <w:rPr>
          <w:rFonts w:ascii="Arial" w:eastAsia="Arial" w:hAnsi="Arial" w:cs="Arial"/>
          <w:sz w:val="20"/>
          <w:szCs w:val="20"/>
          <w:lang w:val="ru-RU"/>
        </w:rPr>
        <w:tab/>
        <w:t xml:space="preserve">Целью проведения эксперимента в </w:t>
      </w:r>
      <w:r w:rsidR="00F74707" w:rsidRPr="000C6AFA">
        <w:rPr>
          <w:rFonts w:ascii="Arial" w:eastAsia="Arial" w:hAnsi="Arial" w:cs="Arial"/>
          <w:sz w:val="20"/>
          <w:szCs w:val="20"/>
          <w:lang w:val="ru-RU"/>
        </w:rPr>
        <w:t>реальных</w:t>
      </w:r>
      <w:r w:rsidRPr="000C6AFA">
        <w:rPr>
          <w:rFonts w:ascii="Arial" w:eastAsia="Arial" w:hAnsi="Arial" w:cs="Arial"/>
          <w:sz w:val="20"/>
          <w:szCs w:val="20"/>
          <w:lang w:val="ru-RU"/>
        </w:rPr>
        <w:t xml:space="preserve"> условиях выполнения на строительной площадке</w:t>
      </w:r>
      <w:r w:rsidR="00F74707" w:rsidRPr="000C6AFA">
        <w:rPr>
          <w:rFonts w:ascii="Arial" w:eastAsia="Arial" w:hAnsi="Arial" w:cs="Arial"/>
          <w:sz w:val="20"/>
          <w:szCs w:val="20"/>
          <w:lang w:val="ru-RU"/>
        </w:rPr>
        <w:t xml:space="preserve"> является</w:t>
      </w:r>
      <w:r w:rsidRPr="000C6AFA">
        <w:rPr>
          <w:rFonts w:ascii="Arial" w:eastAsia="Arial" w:hAnsi="Arial" w:cs="Arial"/>
          <w:sz w:val="20"/>
          <w:szCs w:val="20"/>
          <w:lang w:val="ru-RU"/>
        </w:rPr>
        <w:t>:</w:t>
      </w:r>
    </w:p>
    <w:p w14:paraId="26FAA85C" w14:textId="77777777" w:rsidR="00670055" w:rsidRPr="000C6AFA" w:rsidRDefault="00670055" w:rsidP="00670055">
      <w:pPr>
        <w:spacing w:after="0" w:line="240" w:lineRule="auto"/>
        <w:jc w:val="both"/>
        <w:rPr>
          <w:rFonts w:ascii="Arial" w:eastAsia="Arial" w:hAnsi="Arial" w:cs="Arial"/>
          <w:sz w:val="20"/>
          <w:szCs w:val="20"/>
          <w:lang w:val="ru-RU"/>
        </w:rPr>
      </w:pPr>
    </w:p>
    <w:p w14:paraId="7919A770" w14:textId="53396FF3" w:rsidR="00670055" w:rsidRPr="000C6AFA" w:rsidRDefault="00670055" w:rsidP="006700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достижение качественных характеристик </w:t>
      </w:r>
      <w:r w:rsidR="00F74707" w:rsidRPr="000C6AFA">
        <w:rPr>
          <w:rFonts w:ascii="Arial" w:eastAsia="Arial" w:hAnsi="Arial" w:cs="Arial"/>
          <w:sz w:val="20"/>
          <w:szCs w:val="20"/>
          <w:lang w:val="ru-RU"/>
        </w:rPr>
        <w:t>уложенных заполнителей</w:t>
      </w:r>
      <w:r w:rsidRPr="000C6AFA">
        <w:rPr>
          <w:rFonts w:ascii="Arial" w:eastAsia="Arial" w:hAnsi="Arial" w:cs="Arial"/>
          <w:sz w:val="20"/>
          <w:szCs w:val="20"/>
          <w:lang w:val="ru-RU"/>
        </w:rPr>
        <w:t xml:space="preserve"> или смеси в соответствии с настоящим Кодексом;</w:t>
      </w:r>
    </w:p>
    <w:p w14:paraId="6839619B" w14:textId="7428F316" w:rsidR="00670055" w:rsidRPr="000C6AFA" w:rsidRDefault="00670055" w:rsidP="006700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r>
      <w:r w:rsidR="005D0C6B" w:rsidRPr="000C6AFA">
        <w:rPr>
          <w:rFonts w:ascii="Arial" w:eastAsia="Arial" w:hAnsi="Arial" w:cs="Arial"/>
          <w:sz w:val="20"/>
          <w:szCs w:val="20"/>
          <w:lang w:val="ru-RU"/>
        </w:rPr>
        <w:t>наладка машин и оборудования,</w:t>
      </w:r>
      <w:r w:rsidR="00F74707" w:rsidRPr="000C6AFA">
        <w:rPr>
          <w:rFonts w:ascii="Arial" w:eastAsia="Arial" w:hAnsi="Arial" w:cs="Arial"/>
          <w:sz w:val="20"/>
          <w:szCs w:val="20"/>
          <w:lang w:val="ru-RU"/>
        </w:rPr>
        <w:t xml:space="preserve"> используемого для укладки</w:t>
      </w:r>
      <w:r w:rsidRPr="000C6AFA">
        <w:rPr>
          <w:rFonts w:ascii="Arial" w:eastAsia="Arial" w:hAnsi="Arial" w:cs="Arial"/>
          <w:sz w:val="20"/>
          <w:szCs w:val="20"/>
          <w:lang w:val="ru-RU"/>
        </w:rPr>
        <w:t>;</w:t>
      </w:r>
    </w:p>
    <w:p w14:paraId="7C626321" w14:textId="0BFD202F" w:rsidR="00670055" w:rsidRPr="000C6AFA" w:rsidRDefault="00670055" w:rsidP="006700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проверка возможности выполнения </w:t>
      </w:r>
      <w:r w:rsidR="00F74707" w:rsidRPr="000C6AFA">
        <w:rPr>
          <w:rFonts w:ascii="Arial" w:eastAsia="Arial" w:hAnsi="Arial" w:cs="Arial"/>
          <w:sz w:val="20"/>
          <w:szCs w:val="20"/>
          <w:lang w:val="ru-RU"/>
        </w:rPr>
        <w:t xml:space="preserve">нижнего </w:t>
      </w:r>
      <w:r w:rsidRPr="000C6AFA">
        <w:rPr>
          <w:rFonts w:ascii="Arial" w:eastAsia="Arial" w:hAnsi="Arial" w:cs="Arial"/>
          <w:sz w:val="20"/>
          <w:szCs w:val="20"/>
          <w:lang w:val="ru-RU"/>
        </w:rPr>
        <w:t>сло</w:t>
      </w:r>
      <w:r w:rsidR="00F74707" w:rsidRPr="000C6AFA">
        <w:rPr>
          <w:rFonts w:ascii="Arial" w:eastAsia="Arial" w:hAnsi="Arial" w:cs="Arial"/>
          <w:sz w:val="20"/>
          <w:szCs w:val="20"/>
          <w:lang w:val="ru-RU"/>
        </w:rPr>
        <w:t>я</w:t>
      </w:r>
      <w:r w:rsidRPr="000C6AFA">
        <w:rPr>
          <w:rFonts w:ascii="Arial" w:eastAsia="Arial" w:hAnsi="Arial" w:cs="Arial"/>
          <w:sz w:val="20"/>
          <w:szCs w:val="20"/>
          <w:lang w:val="ru-RU"/>
        </w:rPr>
        <w:t xml:space="preserve"> </w:t>
      </w:r>
      <w:r w:rsidR="00F74707" w:rsidRPr="000C6AFA">
        <w:rPr>
          <w:rFonts w:ascii="Arial" w:eastAsia="Arial" w:hAnsi="Arial" w:cs="Arial"/>
          <w:sz w:val="20"/>
          <w:szCs w:val="20"/>
          <w:lang w:val="ru-RU"/>
        </w:rPr>
        <w:t xml:space="preserve">основания </w:t>
      </w:r>
      <w:r w:rsidRPr="000C6AFA">
        <w:rPr>
          <w:rFonts w:ascii="Arial" w:eastAsia="Arial" w:hAnsi="Arial" w:cs="Arial"/>
          <w:sz w:val="20"/>
          <w:szCs w:val="20"/>
          <w:lang w:val="ru-RU"/>
        </w:rPr>
        <w:t>из щебня или оптимально</w:t>
      </w:r>
      <w:r w:rsidR="004521D6"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4521D6" w:rsidRPr="000C6AFA">
        <w:rPr>
          <w:rFonts w:ascii="Arial" w:eastAsia="Arial" w:hAnsi="Arial" w:cs="Arial"/>
          <w:sz w:val="20"/>
          <w:szCs w:val="20"/>
          <w:lang w:val="ru-RU"/>
        </w:rPr>
        <w:t>щебеночно-песчаной смеси</w:t>
      </w:r>
      <w:r w:rsidRPr="000C6AFA">
        <w:rPr>
          <w:rFonts w:ascii="Arial" w:eastAsia="Arial" w:hAnsi="Arial" w:cs="Arial"/>
          <w:sz w:val="20"/>
          <w:szCs w:val="20"/>
          <w:lang w:val="ru-RU"/>
        </w:rPr>
        <w:t xml:space="preserve"> проект</w:t>
      </w:r>
      <w:r w:rsidR="00216848" w:rsidRPr="000C6AFA">
        <w:rPr>
          <w:rFonts w:ascii="Arial" w:eastAsia="Arial" w:hAnsi="Arial" w:cs="Arial"/>
          <w:sz w:val="20"/>
          <w:szCs w:val="20"/>
          <w:lang w:val="ru-RU"/>
        </w:rPr>
        <w:t xml:space="preserve">ной толщины </w:t>
      </w:r>
      <w:r w:rsidRPr="000C6AFA">
        <w:rPr>
          <w:rFonts w:ascii="Arial" w:eastAsia="Arial" w:hAnsi="Arial" w:cs="Arial"/>
          <w:sz w:val="20"/>
          <w:szCs w:val="20"/>
          <w:lang w:val="ru-RU"/>
        </w:rPr>
        <w:t>в один или два слоя;</w:t>
      </w:r>
    </w:p>
    <w:p w14:paraId="6581D170" w14:textId="30CA6A74" w:rsidR="00670055" w:rsidRPr="000C6AFA" w:rsidRDefault="00670055" w:rsidP="006700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r>
      <w:r w:rsidR="00216848" w:rsidRPr="000C6AFA">
        <w:rPr>
          <w:rFonts w:ascii="Arial" w:eastAsia="Arial" w:hAnsi="Arial" w:cs="Arial"/>
          <w:sz w:val="20"/>
          <w:szCs w:val="20"/>
          <w:lang w:val="ru-RU"/>
        </w:rPr>
        <w:t>определение</w:t>
      </w:r>
      <w:r w:rsidRPr="000C6AFA">
        <w:rPr>
          <w:rFonts w:ascii="Arial" w:eastAsia="Arial" w:hAnsi="Arial" w:cs="Arial"/>
          <w:sz w:val="20"/>
          <w:szCs w:val="20"/>
          <w:lang w:val="ru-RU"/>
        </w:rPr>
        <w:t xml:space="preserve"> толщины </w:t>
      </w:r>
      <w:r w:rsidR="00216848" w:rsidRPr="000C6AFA">
        <w:rPr>
          <w:rFonts w:ascii="Arial" w:eastAsia="Arial" w:hAnsi="Arial" w:cs="Arial"/>
          <w:sz w:val="20"/>
          <w:szCs w:val="20"/>
          <w:lang w:val="ru-RU"/>
        </w:rPr>
        <w:t>укладки</w:t>
      </w:r>
      <w:r w:rsidRPr="000C6AFA">
        <w:rPr>
          <w:rFonts w:ascii="Arial" w:eastAsia="Arial" w:hAnsi="Arial" w:cs="Arial"/>
          <w:sz w:val="20"/>
          <w:szCs w:val="20"/>
          <w:lang w:val="ru-RU"/>
        </w:rPr>
        <w:t xml:space="preserve"> смеси и условий уплотнения;</w:t>
      </w:r>
    </w:p>
    <w:p w14:paraId="556351C6" w14:textId="462D9804" w:rsidR="006062A8" w:rsidRPr="000C6AFA" w:rsidRDefault="00670055" w:rsidP="0067005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r>
      <w:r w:rsidR="00216848" w:rsidRPr="000C6AFA">
        <w:rPr>
          <w:rFonts w:ascii="Arial" w:eastAsia="Arial" w:hAnsi="Arial" w:cs="Arial"/>
          <w:sz w:val="20"/>
          <w:szCs w:val="20"/>
          <w:lang w:val="ru-RU"/>
        </w:rPr>
        <w:t>определение</w:t>
      </w:r>
      <w:r w:rsidRPr="000C6AFA">
        <w:rPr>
          <w:rFonts w:ascii="Arial" w:eastAsia="Arial" w:hAnsi="Arial" w:cs="Arial"/>
          <w:sz w:val="20"/>
          <w:szCs w:val="20"/>
          <w:lang w:val="ru-RU"/>
        </w:rPr>
        <w:t xml:space="preserve"> состава </w:t>
      </w:r>
      <w:r w:rsidR="00E0770A" w:rsidRPr="000C6AFA">
        <w:rPr>
          <w:rFonts w:ascii="Arial" w:eastAsia="Arial" w:hAnsi="Arial" w:cs="Arial"/>
          <w:sz w:val="20"/>
          <w:szCs w:val="20"/>
          <w:lang w:val="ru-RU"/>
        </w:rPr>
        <w:t>звена катков</w:t>
      </w:r>
      <w:r w:rsidRPr="000C6AFA">
        <w:rPr>
          <w:rFonts w:ascii="Arial" w:eastAsia="Arial" w:hAnsi="Arial" w:cs="Arial"/>
          <w:sz w:val="20"/>
          <w:szCs w:val="20"/>
          <w:lang w:val="ru-RU"/>
        </w:rPr>
        <w:t xml:space="preserve"> и </w:t>
      </w:r>
      <w:r w:rsidR="00E0770A" w:rsidRPr="000C6AFA">
        <w:rPr>
          <w:rFonts w:ascii="Arial" w:eastAsia="Arial" w:hAnsi="Arial" w:cs="Arial"/>
          <w:sz w:val="20"/>
          <w:szCs w:val="20"/>
          <w:lang w:val="ru-RU"/>
        </w:rPr>
        <w:t>последовательности</w:t>
      </w:r>
      <w:r w:rsidRPr="000C6AFA">
        <w:rPr>
          <w:rFonts w:ascii="Arial" w:eastAsia="Arial" w:hAnsi="Arial" w:cs="Arial"/>
          <w:sz w:val="20"/>
          <w:szCs w:val="20"/>
          <w:lang w:val="ru-RU"/>
        </w:rPr>
        <w:t xml:space="preserve"> его работы, для достижения </w:t>
      </w:r>
      <w:r w:rsidR="00E0770A" w:rsidRPr="000C6AFA">
        <w:rPr>
          <w:rFonts w:ascii="Arial" w:eastAsia="Arial" w:hAnsi="Arial" w:cs="Arial"/>
          <w:sz w:val="20"/>
          <w:szCs w:val="20"/>
          <w:lang w:val="ru-RU"/>
        </w:rPr>
        <w:t>требуемой</w:t>
      </w:r>
      <w:r w:rsidRPr="000C6AFA">
        <w:rPr>
          <w:rFonts w:ascii="Arial" w:eastAsia="Arial" w:hAnsi="Arial" w:cs="Arial"/>
          <w:sz w:val="20"/>
          <w:szCs w:val="20"/>
          <w:lang w:val="ru-RU"/>
        </w:rPr>
        <w:t xml:space="preserve"> степени уплотнения.</w:t>
      </w:r>
    </w:p>
    <w:p w14:paraId="178FB2EA" w14:textId="77777777" w:rsidR="00670055" w:rsidRPr="000C6AFA" w:rsidRDefault="00670055" w:rsidP="009A6ED5">
      <w:pPr>
        <w:spacing w:after="0" w:line="240" w:lineRule="auto"/>
        <w:jc w:val="both"/>
        <w:rPr>
          <w:rFonts w:ascii="Arial" w:eastAsia="Arial" w:hAnsi="Arial" w:cs="Arial"/>
          <w:sz w:val="20"/>
          <w:szCs w:val="20"/>
          <w:lang w:val="ru-RU"/>
        </w:rPr>
      </w:pPr>
    </w:p>
    <w:p w14:paraId="763323B3" w14:textId="6052F2E7" w:rsidR="00670055" w:rsidRPr="000C6AFA" w:rsidRDefault="00E0770A" w:rsidP="00A07885">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8.2.6</w:t>
      </w:r>
      <w:r w:rsidRPr="000C6AFA">
        <w:rPr>
          <w:rFonts w:ascii="Arial" w:eastAsia="Arial" w:hAnsi="Arial" w:cs="Arial"/>
          <w:sz w:val="20"/>
          <w:szCs w:val="20"/>
          <w:lang w:val="ru-RU"/>
        </w:rPr>
        <w:tab/>
        <w:t xml:space="preserve">Пробное уплотнение на экспериментальных участках устройства нижнего слоя основания из щебня или оптимальной щебеночно-песчаной смеси будет производиться в присутствии Заказчика, осуществляя контроль уплотнения посредством лабораторных или полевых испытаний, в зависимости от обстоятельств, установленных взаимным соглашением. </w:t>
      </w:r>
    </w:p>
    <w:p w14:paraId="0CA65927" w14:textId="77777777" w:rsidR="00670055" w:rsidRPr="000C6AFA" w:rsidRDefault="00670055" w:rsidP="009A6ED5">
      <w:pPr>
        <w:spacing w:after="0" w:line="240" w:lineRule="auto"/>
        <w:jc w:val="both"/>
        <w:rPr>
          <w:rFonts w:ascii="Arial" w:eastAsia="Arial" w:hAnsi="Arial" w:cs="Arial"/>
          <w:sz w:val="20"/>
          <w:szCs w:val="20"/>
          <w:lang w:val="ru-RU"/>
        </w:rPr>
      </w:pPr>
    </w:p>
    <w:p w14:paraId="519717AD" w14:textId="12987B5B" w:rsidR="00E0770A" w:rsidRPr="000C6AFA" w:rsidRDefault="00E0770A" w:rsidP="00E0770A">
      <w:pPr>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8.2.7</w:t>
      </w:r>
      <w:r w:rsidRPr="000C6AFA">
        <w:rPr>
          <w:rFonts w:ascii="Arial" w:eastAsia="Arial" w:hAnsi="Arial" w:cs="Arial"/>
          <w:sz w:val="20"/>
          <w:szCs w:val="20"/>
          <w:lang w:val="ru-RU"/>
        </w:rPr>
        <w:tab/>
        <w:t xml:space="preserve">Если заданную степень уплотнения получить невозможно, Подрядчику придется провести новое испытание, после изменения толщины слоя или состава </w:t>
      </w:r>
      <w:r w:rsidR="00367972" w:rsidRPr="000C6AFA">
        <w:rPr>
          <w:rFonts w:ascii="Arial" w:eastAsia="Arial" w:hAnsi="Arial" w:cs="Arial"/>
          <w:sz w:val="20"/>
          <w:szCs w:val="20"/>
          <w:lang w:val="ru-RU"/>
        </w:rPr>
        <w:t>звена катков</w:t>
      </w:r>
      <w:r w:rsidRPr="000C6AFA">
        <w:rPr>
          <w:rFonts w:ascii="Arial" w:eastAsia="Arial" w:hAnsi="Arial" w:cs="Arial"/>
          <w:sz w:val="20"/>
          <w:szCs w:val="20"/>
          <w:lang w:val="ru-RU"/>
        </w:rPr>
        <w:t>. Целью этих испытаний является установление параметров уплотнения, а именно:</w:t>
      </w:r>
    </w:p>
    <w:p w14:paraId="2C742895" w14:textId="77777777" w:rsidR="00E0770A" w:rsidRPr="000C6AFA" w:rsidRDefault="00E0770A" w:rsidP="00E0770A">
      <w:pPr>
        <w:spacing w:after="0" w:line="240" w:lineRule="auto"/>
        <w:jc w:val="both"/>
        <w:rPr>
          <w:rFonts w:ascii="Arial" w:eastAsia="Arial" w:hAnsi="Arial" w:cs="Arial"/>
          <w:sz w:val="20"/>
          <w:szCs w:val="20"/>
          <w:lang w:val="ru-RU"/>
        </w:rPr>
      </w:pPr>
    </w:p>
    <w:p w14:paraId="7F45A2B5" w14:textId="0BCC798B" w:rsidR="00E0770A" w:rsidRPr="000C6AFA" w:rsidRDefault="00E0770A" w:rsidP="00367972">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00367972" w:rsidRPr="000C6AFA">
        <w:rPr>
          <w:rFonts w:ascii="Arial" w:eastAsia="Arial" w:hAnsi="Arial" w:cs="Arial"/>
          <w:sz w:val="20"/>
          <w:szCs w:val="20"/>
          <w:lang w:val="ru-RU"/>
        </w:rPr>
        <w:tab/>
      </w:r>
      <w:r w:rsidRPr="000C6AFA">
        <w:rPr>
          <w:rFonts w:ascii="Arial" w:eastAsia="Arial" w:hAnsi="Arial" w:cs="Arial"/>
          <w:sz w:val="20"/>
          <w:szCs w:val="20"/>
          <w:lang w:val="ru-RU"/>
        </w:rPr>
        <w:t xml:space="preserve">максимальная толщина </w:t>
      </w:r>
      <w:r w:rsidR="00367972" w:rsidRPr="000C6AFA">
        <w:rPr>
          <w:rFonts w:ascii="Arial" w:eastAsia="Arial" w:hAnsi="Arial" w:cs="Arial"/>
          <w:sz w:val="20"/>
          <w:szCs w:val="20"/>
          <w:lang w:val="ru-RU"/>
        </w:rPr>
        <w:t>нижнего</w:t>
      </w:r>
      <w:r w:rsidRPr="000C6AFA">
        <w:rPr>
          <w:rFonts w:ascii="Arial" w:eastAsia="Arial" w:hAnsi="Arial" w:cs="Arial"/>
          <w:sz w:val="20"/>
          <w:szCs w:val="20"/>
          <w:lang w:val="ru-RU"/>
        </w:rPr>
        <w:t xml:space="preserve"> слоя</w:t>
      </w:r>
      <w:r w:rsidR="00367972" w:rsidRPr="000C6AFA">
        <w:rPr>
          <w:rFonts w:ascii="Arial" w:eastAsia="Arial" w:hAnsi="Arial" w:cs="Arial"/>
          <w:sz w:val="20"/>
          <w:szCs w:val="20"/>
          <w:lang w:val="ru-RU"/>
        </w:rPr>
        <w:t xml:space="preserve"> основания</w:t>
      </w:r>
      <w:r w:rsidRPr="000C6AFA">
        <w:rPr>
          <w:rFonts w:ascii="Arial" w:eastAsia="Arial" w:hAnsi="Arial" w:cs="Arial"/>
          <w:sz w:val="20"/>
          <w:szCs w:val="20"/>
          <w:lang w:val="ru-RU"/>
        </w:rPr>
        <w:t>, которую можно выполнить на объекте;</w:t>
      </w:r>
    </w:p>
    <w:p w14:paraId="55849ABE" w14:textId="6FA03ECC" w:rsidR="00670055" w:rsidRPr="000C6AFA" w:rsidRDefault="00E0770A" w:rsidP="00367972">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w:t>
      </w:r>
      <w:r w:rsidR="00367972" w:rsidRPr="000C6AFA">
        <w:rPr>
          <w:rFonts w:ascii="Arial" w:eastAsia="Arial" w:hAnsi="Arial" w:cs="Arial"/>
          <w:sz w:val="20"/>
          <w:szCs w:val="20"/>
          <w:lang w:val="ru-RU"/>
        </w:rPr>
        <w:tab/>
      </w:r>
      <w:r w:rsidRPr="000C6AFA">
        <w:rPr>
          <w:rFonts w:ascii="Arial" w:eastAsia="Arial" w:hAnsi="Arial" w:cs="Arial"/>
          <w:sz w:val="20"/>
          <w:szCs w:val="20"/>
          <w:lang w:val="ru-RU"/>
        </w:rPr>
        <w:t xml:space="preserve">условия уплотнения (проверка эффективности </w:t>
      </w:r>
      <w:r w:rsidR="00367972" w:rsidRPr="000C6AFA">
        <w:rPr>
          <w:rFonts w:ascii="Arial" w:eastAsia="Arial" w:hAnsi="Arial" w:cs="Arial"/>
          <w:sz w:val="20"/>
          <w:szCs w:val="20"/>
          <w:lang w:val="ru-RU"/>
        </w:rPr>
        <w:t>катков</w:t>
      </w:r>
      <w:r w:rsidRPr="000C6AFA">
        <w:rPr>
          <w:rFonts w:ascii="Arial" w:eastAsia="Arial" w:hAnsi="Arial" w:cs="Arial"/>
          <w:sz w:val="20"/>
          <w:szCs w:val="20"/>
          <w:lang w:val="ru-RU"/>
        </w:rPr>
        <w:t>).</w:t>
      </w:r>
    </w:p>
    <w:p w14:paraId="0F5EDF1A" w14:textId="77777777" w:rsidR="00670055" w:rsidRPr="000C6AFA" w:rsidRDefault="00670055" w:rsidP="009A6ED5">
      <w:pPr>
        <w:spacing w:after="0" w:line="240" w:lineRule="auto"/>
        <w:jc w:val="both"/>
        <w:rPr>
          <w:rFonts w:ascii="Arial" w:eastAsia="Arial" w:hAnsi="Arial" w:cs="Arial"/>
          <w:sz w:val="20"/>
          <w:szCs w:val="20"/>
          <w:lang w:val="ru-RU"/>
        </w:rPr>
      </w:pPr>
    </w:p>
    <w:p w14:paraId="1847488A" w14:textId="6C9C26C6" w:rsidR="006062A8" w:rsidRPr="000C6AFA" w:rsidRDefault="00171541" w:rsidP="00A07885">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bCs/>
          <w:sz w:val="20"/>
          <w:szCs w:val="20"/>
          <w:lang w:val="ru-RU"/>
        </w:rPr>
        <w:t>8.2.8</w:t>
      </w:r>
      <w:r w:rsidRPr="000C6AFA">
        <w:rPr>
          <w:rFonts w:ascii="Arial" w:eastAsia="Arial" w:hAnsi="Arial" w:cs="Arial"/>
          <w:sz w:val="20"/>
          <w:szCs w:val="20"/>
          <w:lang w:val="ru-RU"/>
        </w:rPr>
        <w:tab/>
        <w:t xml:space="preserve">В случае укладки нижнего слоя основания из крупного щебня фракции </w:t>
      </w:r>
      <w:r w:rsidR="005C4BF9">
        <w:rPr>
          <w:rFonts w:ascii="Arial" w:eastAsia="Arial" w:hAnsi="Arial" w:cs="Arial"/>
          <w:sz w:val="20"/>
          <w:szCs w:val="20"/>
          <w:lang w:val="ru-RU"/>
        </w:rPr>
        <w:t>3</w:t>
      </w:r>
      <w:r w:rsidR="00271714">
        <w:rPr>
          <w:rFonts w:ascii="Arial" w:eastAsia="Arial" w:hAnsi="Arial" w:cs="Arial"/>
          <w:sz w:val="20"/>
          <w:szCs w:val="20"/>
          <w:lang w:val="ru-RU"/>
        </w:rPr>
        <w:t>1,5</w:t>
      </w:r>
      <w:r w:rsidRPr="000C6AFA">
        <w:rPr>
          <w:rFonts w:ascii="Arial" w:eastAsia="Arial" w:hAnsi="Arial" w:cs="Arial"/>
          <w:sz w:val="20"/>
          <w:szCs w:val="20"/>
          <w:lang w:val="ru-RU"/>
        </w:rPr>
        <w:t>-</w:t>
      </w:r>
      <w:r w:rsidR="005C4BF9">
        <w:rPr>
          <w:rFonts w:ascii="Arial" w:eastAsia="Arial" w:hAnsi="Arial" w:cs="Arial"/>
          <w:sz w:val="20"/>
          <w:szCs w:val="20"/>
          <w:lang w:val="ru-RU"/>
        </w:rPr>
        <w:t>63</w:t>
      </w:r>
      <w:r w:rsidRPr="000C6AFA">
        <w:rPr>
          <w:rFonts w:ascii="Arial" w:eastAsia="Arial" w:hAnsi="Arial" w:cs="Arial"/>
          <w:sz w:val="20"/>
          <w:szCs w:val="20"/>
          <w:lang w:val="ru-RU"/>
        </w:rPr>
        <w:t xml:space="preserve"> мм дополнительно необходимо определить состав звена катков, состоящего из легких и средних катков, минимальн</w:t>
      </w:r>
      <w:r w:rsidR="008B77A9" w:rsidRPr="000C6AFA">
        <w:rPr>
          <w:rFonts w:ascii="Arial" w:eastAsia="Arial" w:hAnsi="Arial" w:cs="Arial"/>
          <w:sz w:val="20"/>
          <w:szCs w:val="20"/>
          <w:lang w:val="ru-RU"/>
        </w:rPr>
        <w:t>ое</w:t>
      </w:r>
      <w:r w:rsidRPr="000C6AFA">
        <w:rPr>
          <w:rFonts w:ascii="Arial" w:eastAsia="Arial" w:hAnsi="Arial" w:cs="Arial"/>
          <w:sz w:val="20"/>
          <w:szCs w:val="20"/>
          <w:lang w:val="ru-RU"/>
        </w:rPr>
        <w:t xml:space="preserve"> число</w:t>
      </w:r>
      <w:r w:rsidR="008B77A9"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проходов этих катков для уплотнения </w:t>
      </w:r>
      <w:r w:rsidR="008B77A9" w:rsidRPr="000C6AFA">
        <w:rPr>
          <w:rFonts w:ascii="Arial" w:eastAsia="Arial" w:hAnsi="Arial" w:cs="Arial"/>
          <w:sz w:val="20"/>
          <w:szCs w:val="20"/>
          <w:lang w:val="ru-RU"/>
        </w:rPr>
        <w:t xml:space="preserve">без увлажнения </w:t>
      </w:r>
      <w:r w:rsidRPr="000C6AFA">
        <w:rPr>
          <w:rFonts w:ascii="Arial" w:eastAsia="Arial" w:hAnsi="Arial" w:cs="Arial"/>
          <w:sz w:val="20"/>
          <w:szCs w:val="20"/>
          <w:lang w:val="ru-RU"/>
        </w:rPr>
        <w:t xml:space="preserve">до момента закрепления щебня фракции </w:t>
      </w:r>
      <w:r w:rsidR="005C4BF9">
        <w:rPr>
          <w:rFonts w:ascii="Arial" w:eastAsia="Arial" w:hAnsi="Arial" w:cs="Arial"/>
          <w:sz w:val="20"/>
          <w:szCs w:val="20"/>
          <w:lang w:val="ru-RU"/>
        </w:rPr>
        <w:t>3</w:t>
      </w:r>
      <w:r w:rsidR="00271714">
        <w:rPr>
          <w:rFonts w:ascii="Arial" w:eastAsia="Arial" w:hAnsi="Arial" w:cs="Arial"/>
          <w:sz w:val="20"/>
          <w:szCs w:val="20"/>
          <w:lang w:val="ru-RU"/>
        </w:rPr>
        <w:t>1,5</w:t>
      </w:r>
      <w:r w:rsidRPr="000C6AFA">
        <w:rPr>
          <w:rFonts w:ascii="Arial" w:eastAsia="Arial" w:hAnsi="Arial" w:cs="Arial"/>
          <w:sz w:val="20"/>
          <w:szCs w:val="20"/>
          <w:lang w:val="ru-RU"/>
        </w:rPr>
        <w:t>-</w:t>
      </w:r>
      <w:r w:rsidR="005C4BF9">
        <w:rPr>
          <w:rFonts w:ascii="Arial" w:eastAsia="Arial" w:hAnsi="Arial" w:cs="Arial"/>
          <w:sz w:val="20"/>
          <w:szCs w:val="20"/>
          <w:lang w:val="ru-RU"/>
        </w:rPr>
        <w:t>63</w:t>
      </w:r>
      <w:r w:rsidRPr="000C6AFA">
        <w:rPr>
          <w:rFonts w:ascii="Arial" w:eastAsia="Arial" w:hAnsi="Arial" w:cs="Arial"/>
          <w:sz w:val="20"/>
          <w:szCs w:val="20"/>
          <w:lang w:val="ru-RU"/>
        </w:rPr>
        <w:t xml:space="preserve"> мм и в продолжени</w:t>
      </w:r>
      <w:r w:rsidR="008B77A9" w:rsidRPr="000C6AFA">
        <w:rPr>
          <w:rFonts w:ascii="Arial" w:eastAsia="Arial" w:hAnsi="Arial" w:cs="Arial"/>
          <w:sz w:val="20"/>
          <w:szCs w:val="20"/>
          <w:lang w:val="ru-RU"/>
        </w:rPr>
        <w:t>и</w:t>
      </w:r>
      <w:r w:rsidRPr="000C6AFA">
        <w:rPr>
          <w:rFonts w:ascii="Arial" w:eastAsia="Arial" w:hAnsi="Arial" w:cs="Arial"/>
          <w:sz w:val="20"/>
          <w:szCs w:val="20"/>
          <w:lang w:val="ru-RU"/>
        </w:rPr>
        <w:t xml:space="preserve"> минимального числа проходов, после укладки в два захода щебня средней крупности фракции 16-25 мм, до получения оптимального заклинки.</w:t>
      </w:r>
    </w:p>
    <w:p w14:paraId="251B933A" w14:textId="77777777" w:rsidR="00367972" w:rsidRPr="000C6AFA" w:rsidRDefault="00367972" w:rsidP="009A6ED5">
      <w:pPr>
        <w:spacing w:after="0" w:line="240" w:lineRule="auto"/>
        <w:jc w:val="both"/>
        <w:rPr>
          <w:rFonts w:ascii="Arial" w:eastAsia="Arial" w:hAnsi="Arial" w:cs="Arial"/>
          <w:sz w:val="20"/>
          <w:szCs w:val="20"/>
          <w:lang w:val="ru-RU"/>
        </w:rPr>
      </w:pPr>
    </w:p>
    <w:p w14:paraId="4CB56B75" w14:textId="350B05B7" w:rsidR="00367972" w:rsidRPr="000C6AFA" w:rsidRDefault="00990C16"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8.2.9</w:t>
      </w:r>
      <w:r w:rsidRPr="000C6AFA">
        <w:rPr>
          <w:rFonts w:ascii="Arial" w:eastAsia="Arial" w:hAnsi="Arial" w:cs="Arial"/>
          <w:sz w:val="20"/>
          <w:szCs w:val="20"/>
          <w:lang w:val="ru-RU"/>
        </w:rPr>
        <w:tab/>
        <w:t xml:space="preserve">Уплотнение в этом случае считается законченным, если </w:t>
      </w:r>
      <w:r w:rsidR="00DE5918" w:rsidRPr="000C6AFA">
        <w:rPr>
          <w:rFonts w:ascii="Arial" w:eastAsia="Arial" w:hAnsi="Arial" w:cs="Arial"/>
          <w:sz w:val="20"/>
          <w:szCs w:val="20"/>
          <w:lang w:val="ru-RU"/>
        </w:rPr>
        <w:t>валец</w:t>
      </w:r>
      <w:r w:rsidRPr="000C6AFA">
        <w:rPr>
          <w:rFonts w:ascii="Arial" w:eastAsia="Arial" w:hAnsi="Arial" w:cs="Arial"/>
          <w:sz w:val="20"/>
          <w:szCs w:val="20"/>
          <w:lang w:val="ru-RU"/>
        </w:rPr>
        <w:t xml:space="preserve"> </w:t>
      </w:r>
      <w:r w:rsidR="008F3117" w:rsidRPr="000C6AFA">
        <w:rPr>
          <w:rFonts w:ascii="Arial" w:eastAsia="Arial" w:hAnsi="Arial" w:cs="Arial"/>
          <w:sz w:val="20"/>
          <w:szCs w:val="20"/>
          <w:lang w:val="ru-RU"/>
        </w:rPr>
        <w:t>катк</w:t>
      </w:r>
      <w:r w:rsidR="00DE5918" w:rsidRPr="000C6AFA">
        <w:rPr>
          <w:rFonts w:ascii="Arial" w:eastAsia="Arial" w:hAnsi="Arial" w:cs="Arial"/>
          <w:sz w:val="20"/>
          <w:szCs w:val="20"/>
          <w:lang w:val="ru-RU"/>
        </w:rPr>
        <w:t>а массой от 10 до 13 тонн</w:t>
      </w:r>
      <w:r w:rsidR="008F3117"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больше не оставляют следов на поверхности </w:t>
      </w:r>
      <w:r w:rsidR="00974B83" w:rsidRPr="000C6AFA">
        <w:rPr>
          <w:rFonts w:ascii="Arial" w:eastAsia="Arial" w:hAnsi="Arial" w:cs="Arial"/>
          <w:sz w:val="20"/>
          <w:szCs w:val="20"/>
          <w:lang w:val="ru-RU"/>
        </w:rPr>
        <w:t xml:space="preserve">основания из </w:t>
      </w:r>
      <w:r w:rsidRPr="000C6AFA">
        <w:rPr>
          <w:rFonts w:ascii="Arial" w:eastAsia="Arial" w:hAnsi="Arial" w:cs="Arial"/>
          <w:sz w:val="20"/>
          <w:szCs w:val="20"/>
          <w:lang w:val="ru-RU"/>
        </w:rPr>
        <w:t xml:space="preserve">щебня, </w:t>
      </w:r>
      <w:r w:rsidR="00DE5918" w:rsidRPr="000C6AFA">
        <w:rPr>
          <w:rFonts w:ascii="Arial" w:eastAsia="Arial" w:hAnsi="Arial" w:cs="Arial"/>
          <w:sz w:val="20"/>
          <w:szCs w:val="20"/>
          <w:lang w:val="ru-RU"/>
        </w:rPr>
        <w:t>а положенная</w:t>
      </w:r>
      <w:r w:rsidRPr="000C6AFA">
        <w:rPr>
          <w:rFonts w:ascii="Arial" w:eastAsia="Arial" w:hAnsi="Arial" w:cs="Arial"/>
          <w:sz w:val="20"/>
          <w:szCs w:val="20"/>
          <w:lang w:val="ru-RU"/>
        </w:rPr>
        <w:t xml:space="preserve"> перед катком</w:t>
      </w:r>
      <w:r w:rsidR="00DE5918" w:rsidRPr="000C6AFA">
        <w:rPr>
          <w:rFonts w:ascii="Arial" w:eastAsia="Arial" w:hAnsi="Arial" w:cs="Arial"/>
          <w:sz w:val="20"/>
          <w:szCs w:val="20"/>
          <w:lang w:val="ru-RU"/>
        </w:rPr>
        <w:t xml:space="preserve"> щебенка размером около 40 мм</w:t>
      </w:r>
      <w:r w:rsidRPr="000C6AFA">
        <w:rPr>
          <w:rFonts w:ascii="Arial" w:eastAsia="Arial" w:hAnsi="Arial" w:cs="Arial"/>
          <w:sz w:val="20"/>
          <w:szCs w:val="20"/>
          <w:lang w:val="ru-RU"/>
        </w:rPr>
        <w:t>, не проника</w:t>
      </w:r>
      <w:r w:rsidR="00DE5918" w:rsidRPr="000C6AFA">
        <w:rPr>
          <w:rFonts w:ascii="Arial" w:eastAsia="Arial" w:hAnsi="Arial" w:cs="Arial"/>
          <w:sz w:val="20"/>
          <w:szCs w:val="20"/>
          <w:lang w:val="ru-RU"/>
        </w:rPr>
        <w:t>е</w:t>
      </w:r>
      <w:r w:rsidRPr="000C6AFA">
        <w:rPr>
          <w:rFonts w:ascii="Arial" w:eastAsia="Arial" w:hAnsi="Arial" w:cs="Arial"/>
          <w:sz w:val="20"/>
          <w:szCs w:val="20"/>
          <w:lang w:val="ru-RU"/>
        </w:rPr>
        <w:t>т в слой основания</w:t>
      </w:r>
      <w:r w:rsidR="00DE5918" w:rsidRPr="000C6AFA">
        <w:rPr>
          <w:rFonts w:ascii="Arial" w:eastAsia="Arial" w:hAnsi="Arial" w:cs="Arial"/>
          <w:sz w:val="20"/>
          <w:szCs w:val="20"/>
          <w:lang w:val="ru-RU"/>
        </w:rPr>
        <w:t>, а раздавливается</w:t>
      </w:r>
      <w:r w:rsidRPr="000C6AFA">
        <w:rPr>
          <w:rFonts w:ascii="Arial" w:eastAsia="Arial" w:hAnsi="Arial" w:cs="Arial"/>
          <w:sz w:val="20"/>
          <w:szCs w:val="20"/>
          <w:lang w:val="ru-RU"/>
        </w:rPr>
        <w:t>, при этом слой основания не подвергается смещениям или деформациям.</w:t>
      </w:r>
    </w:p>
    <w:p w14:paraId="791F479E" w14:textId="77777777" w:rsidR="00367972" w:rsidRPr="000C6AFA" w:rsidRDefault="00367972" w:rsidP="009A6ED5">
      <w:pPr>
        <w:spacing w:after="0" w:line="240" w:lineRule="auto"/>
        <w:jc w:val="both"/>
        <w:rPr>
          <w:rFonts w:ascii="Arial" w:eastAsia="Arial" w:hAnsi="Arial" w:cs="Arial"/>
          <w:sz w:val="20"/>
          <w:szCs w:val="20"/>
          <w:lang w:val="ru-RU"/>
        </w:rPr>
      </w:pPr>
    </w:p>
    <w:p w14:paraId="125B067D" w14:textId="49B36CE6" w:rsidR="00367972" w:rsidRPr="000C6AFA" w:rsidRDefault="00DE5918"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8.2.10</w:t>
      </w:r>
      <w:r w:rsidRPr="000C6AFA">
        <w:rPr>
          <w:rFonts w:ascii="Arial" w:eastAsia="Arial" w:hAnsi="Arial" w:cs="Arial"/>
          <w:sz w:val="20"/>
          <w:szCs w:val="20"/>
          <w:lang w:val="ru-RU"/>
        </w:rPr>
        <w:tab/>
        <w:t xml:space="preserve">Для оснований из природных заполнителей, стабилизированных цементом или дорожными </w:t>
      </w:r>
      <w:r w:rsidR="00A057E9" w:rsidRPr="000C6AFA">
        <w:rPr>
          <w:rFonts w:ascii="Arial" w:eastAsia="Arial" w:hAnsi="Arial" w:cs="Arial"/>
          <w:sz w:val="20"/>
          <w:szCs w:val="20"/>
          <w:lang w:val="ru-RU"/>
        </w:rPr>
        <w:t>гидравлич</w:t>
      </w:r>
      <w:r w:rsidRPr="000C6AFA">
        <w:rPr>
          <w:rFonts w:ascii="Arial" w:eastAsia="Arial" w:hAnsi="Arial" w:cs="Arial"/>
          <w:sz w:val="20"/>
          <w:szCs w:val="20"/>
          <w:lang w:val="ru-RU"/>
        </w:rPr>
        <w:t>ескими вяжущими, следует указать способ укладки, толщину укладки и условия уплотнения.</w:t>
      </w:r>
    </w:p>
    <w:p w14:paraId="745FCE83" w14:textId="1A827699" w:rsidR="00DE5918" w:rsidRPr="000C6AFA" w:rsidRDefault="00DE5918" w:rsidP="009A6ED5">
      <w:pPr>
        <w:spacing w:after="0" w:line="240" w:lineRule="auto"/>
        <w:jc w:val="both"/>
        <w:rPr>
          <w:rFonts w:ascii="Arial" w:eastAsia="Arial" w:hAnsi="Arial" w:cs="Arial"/>
          <w:sz w:val="20"/>
          <w:szCs w:val="20"/>
          <w:lang w:val="ru-RU"/>
        </w:rPr>
      </w:pPr>
    </w:p>
    <w:p w14:paraId="1A0C917E" w14:textId="502E6381" w:rsidR="00DE5918" w:rsidRPr="000C6AFA" w:rsidRDefault="00DE5918"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8.2.11</w:t>
      </w:r>
      <w:r w:rsidRPr="000C6AFA">
        <w:rPr>
          <w:rFonts w:ascii="Arial" w:eastAsia="Arial" w:hAnsi="Arial" w:cs="Arial"/>
          <w:sz w:val="20"/>
          <w:szCs w:val="20"/>
          <w:lang w:val="ru-RU"/>
        </w:rPr>
        <w:tab/>
        <w:t>Часть выполненного участка, показавшая наилучшие результаты, будет служить эталонным участком для остальных работ.</w:t>
      </w:r>
    </w:p>
    <w:p w14:paraId="124D23C2" w14:textId="346180D9" w:rsidR="00DE5918" w:rsidRPr="000C6AFA" w:rsidRDefault="00DE5918" w:rsidP="009A6ED5">
      <w:pPr>
        <w:spacing w:after="0" w:line="240" w:lineRule="auto"/>
        <w:jc w:val="both"/>
        <w:rPr>
          <w:rFonts w:ascii="Arial" w:eastAsia="Arial" w:hAnsi="Arial" w:cs="Arial"/>
          <w:sz w:val="20"/>
          <w:szCs w:val="20"/>
          <w:lang w:val="ru-RU"/>
        </w:rPr>
      </w:pPr>
    </w:p>
    <w:p w14:paraId="1B98E797" w14:textId="46ED7990" w:rsidR="00DE5918" w:rsidRPr="000C6AFA" w:rsidRDefault="00DE5918"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8.2.12</w:t>
      </w:r>
      <w:r w:rsidRPr="000C6AFA">
        <w:rPr>
          <w:rFonts w:ascii="Arial" w:eastAsia="Arial" w:hAnsi="Arial" w:cs="Arial"/>
          <w:sz w:val="20"/>
          <w:szCs w:val="20"/>
          <w:lang w:val="ru-RU"/>
        </w:rPr>
        <w:tab/>
        <w:t xml:space="preserve">Характеристики, полученные на экспериментальном участке, должны быть </w:t>
      </w:r>
      <w:r w:rsidR="00A07885" w:rsidRPr="000C6AFA">
        <w:rPr>
          <w:rFonts w:ascii="Arial" w:eastAsia="Arial" w:hAnsi="Arial" w:cs="Arial"/>
          <w:sz w:val="20"/>
          <w:szCs w:val="20"/>
          <w:lang w:val="ru-RU"/>
        </w:rPr>
        <w:t>за</w:t>
      </w:r>
      <w:r w:rsidRPr="000C6AFA">
        <w:rPr>
          <w:rFonts w:ascii="Arial" w:eastAsia="Arial" w:hAnsi="Arial" w:cs="Arial"/>
          <w:sz w:val="20"/>
          <w:szCs w:val="20"/>
          <w:lang w:val="ru-RU"/>
        </w:rPr>
        <w:t>регистрирова</w:t>
      </w:r>
      <w:r w:rsidR="00A07885" w:rsidRPr="000C6AFA">
        <w:rPr>
          <w:rFonts w:ascii="Arial" w:eastAsia="Arial" w:hAnsi="Arial" w:cs="Arial"/>
          <w:sz w:val="20"/>
          <w:szCs w:val="20"/>
          <w:lang w:val="ru-RU"/>
        </w:rPr>
        <w:t>ны</w:t>
      </w:r>
      <w:r w:rsidRPr="000C6AFA">
        <w:rPr>
          <w:rFonts w:ascii="Arial" w:eastAsia="Arial" w:hAnsi="Arial" w:cs="Arial"/>
          <w:sz w:val="20"/>
          <w:szCs w:val="20"/>
          <w:lang w:val="ru-RU"/>
        </w:rPr>
        <w:t xml:space="preserve"> в </w:t>
      </w:r>
      <w:r w:rsidR="00A07885" w:rsidRPr="000C6AFA">
        <w:rPr>
          <w:rFonts w:ascii="Arial" w:eastAsia="Arial" w:hAnsi="Arial" w:cs="Arial"/>
          <w:sz w:val="20"/>
          <w:szCs w:val="20"/>
          <w:lang w:val="ru-RU"/>
        </w:rPr>
        <w:t>журнале производства работ</w:t>
      </w:r>
      <w:r w:rsidRPr="000C6AFA">
        <w:rPr>
          <w:rFonts w:ascii="Arial" w:eastAsia="Arial" w:hAnsi="Arial" w:cs="Arial"/>
          <w:sz w:val="20"/>
          <w:szCs w:val="20"/>
          <w:lang w:val="ru-RU"/>
        </w:rPr>
        <w:t xml:space="preserve"> для отслеживания качества выполняемых работ.</w:t>
      </w:r>
    </w:p>
    <w:p w14:paraId="1E4F96E9" w14:textId="6E5D3D16" w:rsidR="00DE5918" w:rsidRPr="000C6AFA" w:rsidRDefault="00DE5918" w:rsidP="009A6ED5">
      <w:pPr>
        <w:spacing w:after="0" w:line="240" w:lineRule="auto"/>
        <w:jc w:val="both"/>
        <w:rPr>
          <w:rFonts w:ascii="Arial" w:eastAsia="Arial" w:hAnsi="Arial" w:cs="Arial"/>
          <w:sz w:val="20"/>
          <w:szCs w:val="20"/>
          <w:lang w:val="ru-RU"/>
        </w:rPr>
      </w:pPr>
    </w:p>
    <w:p w14:paraId="09FD6A09" w14:textId="7A0F6699" w:rsidR="00DE5918" w:rsidRPr="000C6AFA" w:rsidRDefault="00A07885" w:rsidP="00A07885">
      <w:pPr>
        <w:tabs>
          <w:tab w:val="left" w:pos="709"/>
        </w:tabs>
        <w:spacing w:after="0" w:line="240" w:lineRule="auto"/>
        <w:jc w:val="both"/>
        <w:rPr>
          <w:rFonts w:ascii="Arial" w:eastAsia="Arial" w:hAnsi="Arial" w:cs="Arial"/>
          <w:b/>
          <w:lang w:val="ru-RU"/>
        </w:rPr>
      </w:pPr>
      <w:r w:rsidRPr="000C6AFA">
        <w:rPr>
          <w:rFonts w:ascii="Arial" w:eastAsia="Arial" w:hAnsi="Arial" w:cs="Arial"/>
          <w:b/>
          <w:lang w:val="ru-RU"/>
        </w:rPr>
        <w:t>8.3</w:t>
      </w:r>
      <w:r w:rsidRPr="000C6AFA">
        <w:rPr>
          <w:rFonts w:ascii="Arial" w:eastAsia="Arial" w:hAnsi="Arial" w:cs="Arial"/>
          <w:b/>
          <w:lang w:val="ru-RU"/>
        </w:rPr>
        <w:tab/>
        <w:t>Выполнение слоев основания из щебня или оптимальной щебеночно-песчаной смеси</w:t>
      </w:r>
    </w:p>
    <w:p w14:paraId="08B3992B" w14:textId="77777777" w:rsidR="00DE5918" w:rsidRPr="000C6AFA" w:rsidRDefault="00DE5918" w:rsidP="009A6ED5">
      <w:pPr>
        <w:spacing w:after="0" w:line="240" w:lineRule="auto"/>
        <w:jc w:val="both"/>
        <w:rPr>
          <w:rFonts w:ascii="Arial" w:eastAsia="Arial" w:hAnsi="Arial" w:cs="Arial"/>
          <w:sz w:val="20"/>
          <w:szCs w:val="20"/>
          <w:lang w:val="ru-RU"/>
        </w:rPr>
      </w:pPr>
    </w:p>
    <w:p w14:paraId="398E02B6" w14:textId="16831CF3" w:rsidR="00367972" w:rsidRPr="000C6AFA" w:rsidRDefault="00A07885"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8.3.1</w:t>
      </w:r>
      <w:r w:rsidRPr="000C6AFA">
        <w:rPr>
          <w:rFonts w:ascii="Arial" w:eastAsia="Arial" w:hAnsi="Arial" w:cs="Arial"/>
          <w:b/>
          <w:sz w:val="20"/>
          <w:szCs w:val="20"/>
          <w:lang w:val="ru-RU"/>
        </w:rPr>
        <w:tab/>
        <w:t xml:space="preserve">Основания из крупного щебня фракции </w:t>
      </w:r>
      <w:r w:rsidR="005C4BF9">
        <w:rPr>
          <w:rFonts w:ascii="Arial" w:eastAsia="Arial" w:hAnsi="Arial" w:cs="Arial"/>
          <w:b/>
          <w:sz w:val="20"/>
          <w:szCs w:val="20"/>
          <w:lang w:val="ru-RU"/>
        </w:rPr>
        <w:t>3</w:t>
      </w:r>
      <w:r w:rsidR="00271714">
        <w:rPr>
          <w:rFonts w:ascii="Arial" w:eastAsia="Arial" w:hAnsi="Arial" w:cs="Arial"/>
          <w:b/>
          <w:sz w:val="20"/>
          <w:szCs w:val="20"/>
          <w:lang w:val="ru-RU"/>
        </w:rPr>
        <w:t>1,5</w:t>
      </w:r>
      <w:r w:rsidRPr="000C6AFA">
        <w:rPr>
          <w:rFonts w:ascii="Arial" w:eastAsia="Arial" w:hAnsi="Arial" w:cs="Arial"/>
          <w:b/>
          <w:sz w:val="20"/>
          <w:szCs w:val="20"/>
          <w:lang w:val="ru-RU"/>
        </w:rPr>
        <w:t>-</w:t>
      </w:r>
      <w:r w:rsidR="005C4BF9">
        <w:rPr>
          <w:rFonts w:ascii="Arial" w:eastAsia="Arial" w:hAnsi="Arial" w:cs="Arial"/>
          <w:b/>
          <w:sz w:val="20"/>
          <w:szCs w:val="20"/>
          <w:lang w:val="ru-RU"/>
        </w:rPr>
        <w:t>63</w:t>
      </w:r>
      <w:r w:rsidRPr="000C6AFA">
        <w:rPr>
          <w:rFonts w:ascii="Arial" w:eastAsia="Arial" w:hAnsi="Arial" w:cs="Arial"/>
          <w:b/>
          <w:sz w:val="20"/>
          <w:szCs w:val="20"/>
          <w:lang w:val="ru-RU"/>
        </w:rPr>
        <w:t xml:space="preserve"> мм на слое балласта</w:t>
      </w:r>
    </w:p>
    <w:p w14:paraId="24B8ED2F" w14:textId="33CC5B0B" w:rsidR="00A26563" w:rsidRPr="000C6AFA" w:rsidRDefault="00A26563" w:rsidP="009A6ED5">
      <w:pPr>
        <w:spacing w:after="0" w:line="240" w:lineRule="auto"/>
        <w:jc w:val="both"/>
        <w:rPr>
          <w:rFonts w:ascii="Arial" w:eastAsia="Arial" w:hAnsi="Arial" w:cs="Arial"/>
          <w:sz w:val="20"/>
          <w:szCs w:val="20"/>
          <w:lang w:val="ru-RU"/>
        </w:rPr>
      </w:pPr>
    </w:p>
    <w:p w14:paraId="41CD94D4" w14:textId="7C6F5AA2" w:rsidR="00A07885" w:rsidRPr="000C6AFA" w:rsidRDefault="00A07885" w:rsidP="00A07885">
      <w:pPr>
        <w:tabs>
          <w:tab w:val="left" w:pos="709"/>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8.3.1.1</w:t>
      </w:r>
      <w:r w:rsidRPr="000C6AFA">
        <w:rPr>
          <w:rFonts w:ascii="Arial" w:eastAsia="Arial" w:hAnsi="Arial" w:cs="Arial"/>
          <w:b/>
          <w:sz w:val="20"/>
          <w:szCs w:val="20"/>
          <w:lang w:val="ru-RU"/>
        </w:rPr>
        <w:tab/>
        <w:t>Выполнение нижнего слоя из балласта</w:t>
      </w:r>
    </w:p>
    <w:p w14:paraId="7858C826" w14:textId="01034601" w:rsidR="00A07885" w:rsidRPr="000C6AFA" w:rsidRDefault="00A07885" w:rsidP="009A6ED5">
      <w:pPr>
        <w:spacing w:after="0" w:line="240" w:lineRule="auto"/>
        <w:jc w:val="both"/>
        <w:rPr>
          <w:rFonts w:ascii="Arial" w:eastAsia="Arial" w:hAnsi="Arial" w:cs="Arial"/>
          <w:sz w:val="20"/>
          <w:szCs w:val="20"/>
          <w:lang w:val="ru-RU"/>
        </w:rPr>
      </w:pPr>
    </w:p>
    <w:p w14:paraId="75A152ED" w14:textId="78DD83E8" w:rsidR="00A07885" w:rsidRPr="000C6AFA" w:rsidRDefault="00A07885" w:rsidP="001B2C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8.3.1.1.1</w:t>
      </w:r>
      <w:r w:rsidRPr="000C6AFA">
        <w:rPr>
          <w:rFonts w:ascii="Arial" w:eastAsia="Arial" w:hAnsi="Arial" w:cs="Arial"/>
          <w:sz w:val="20"/>
          <w:szCs w:val="20"/>
          <w:lang w:val="ru-RU"/>
        </w:rPr>
        <w:tab/>
        <w:t xml:space="preserve">На принятое земляное </w:t>
      </w:r>
      <w:r w:rsidR="005D0C6B" w:rsidRPr="000C6AFA">
        <w:rPr>
          <w:rFonts w:ascii="Arial" w:eastAsia="Arial" w:hAnsi="Arial" w:cs="Arial"/>
          <w:sz w:val="20"/>
          <w:szCs w:val="20"/>
          <w:lang w:val="ru-RU"/>
        </w:rPr>
        <w:t>плотно</w:t>
      </w:r>
      <w:r w:rsidRPr="000C6AFA">
        <w:rPr>
          <w:rFonts w:ascii="Arial" w:eastAsia="Arial" w:hAnsi="Arial" w:cs="Arial"/>
          <w:sz w:val="20"/>
          <w:szCs w:val="20"/>
          <w:lang w:val="ru-RU"/>
        </w:rPr>
        <w:t xml:space="preserve"> укладывают и разравнивают один слой балласта, </w:t>
      </w:r>
      <w:r w:rsidR="005D0C6B" w:rsidRPr="000C6AFA">
        <w:rPr>
          <w:rFonts w:ascii="Arial" w:eastAsia="Arial" w:hAnsi="Arial" w:cs="Arial"/>
          <w:sz w:val="20"/>
          <w:szCs w:val="20"/>
          <w:lang w:val="ru-RU"/>
        </w:rPr>
        <w:t>толщиной,</w:t>
      </w:r>
      <w:r w:rsidRPr="000C6AFA">
        <w:rPr>
          <w:rFonts w:ascii="Arial" w:eastAsia="Arial" w:hAnsi="Arial" w:cs="Arial"/>
          <w:sz w:val="20"/>
          <w:szCs w:val="20"/>
          <w:lang w:val="ru-RU"/>
        </w:rPr>
        <w:t xml:space="preserve"> полученной на опытном участке, чтобы после уплотнения получилось 10 см. Укладка и выравнивание будут выполняться по шаблону с соблюдением ширины и уклонов, предусмотренных проектом.</w:t>
      </w:r>
    </w:p>
    <w:p w14:paraId="509DF30A" w14:textId="5681A4E4" w:rsidR="00A07885" w:rsidRPr="000C6AFA" w:rsidRDefault="00A07885" w:rsidP="009A6ED5">
      <w:pPr>
        <w:spacing w:after="0" w:line="240" w:lineRule="auto"/>
        <w:jc w:val="both"/>
        <w:rPr>
          <w:rFonts w:ascii="Arial" w:eastAsia="Arial" w:hAnsi="Arial" w:cs="Arial"/>
          <w:sz w:val="20"/>
          <w:szCs w:val="20"/>
          <w:lang w:val="ru-RU"/>
        </w:rPr>
      </w:pPr>
    </w:p>
    <w:p w14:paraId="469FAC00" w14:textId="6E982023" w:rsidR="00A07885" w:rsidRDefault="001B2C70" w:rsidP="001B2C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8.3.1.1.2</w:t>
      </w:r>
      <w:r w:rsidRPr="000C6AFA">
        <w:rPr>
          <w:rFonts w:ascii="Arial" w:eastAsia="Arial" w:hAnsi="Arial" w:cs="Arial"/>
          <w:sz w:val="20"/>
          <w:szCs w:val="20"/>
          <w:lang w:val="ru-RU"/>
        </w:rPr>
        <w:tab/>
        <w:t xml:space="preserve">Количество воды, необходимое для обеспечения оптимальной влажности уплотнения, определяется лабораторией объекта с учетом влажности заполнителя и добавляется путем разбрызгивания. Распыление должно быть равномерным, не допуская </w:t>
      </w:r>
      <w:r w:rsidR="00087ACC" w:rsidRPr="000C6AFA">
        <w:rPr>
          <w:rFonts w:ascii="Arial" w:eastAsia="Arial" w:hAnsi="Arial" w:cs="Arial"/>
          <w:sz w:val="20"/>
          <w:szCs w:val="20"/>
          <w:lang w:val="ru-RU"/>
        </w:rPr>
        <w:t>местного</w:t>
      </w:r>
      <w:r w:rsidRPr="000C6AFA">
        <w:rPr>
          <w:rFonts w:ascii="Arial" w:eastAsia="Arial" w:hAnsi="Arial" w:cs="Arial"/>
          <w:sz w:val="20"/>
          <w:szCs w:val="20"/>
          <w:lang w:val="ru-RU"/>
        </w:rPr>
        <w:t xml:space="preserve"> переувлажнения.</w:t>
      </w:r>
    </w:p>
    <w:p w14:paraId="5D15DBFE" w14:textId="77777777" w:rsidR="005C4BF9" w:rsidRPr="000C6AFA" w:rsidRDefault="005C4BF9" w:rsidP="001B2C70">
      <w:pPr>
        <w:tabs>
          <w:tab w:val="left" w:pos="993"/>
        </w:tabs>
        <w:spacing w:after="0" w:line="240" w:lineRule="auto"/>
        <w:jc w:val="both"/>
        <w:rPr>
          <w:rFonts w:ascii="Arial" w:eastAsia="Arial" w:hAnsi="Arial" w:cs="Arial"/>
          <w:sz w:val="20"/>
          <w:szCs w:val="20"/>
          <w:lang w:val="ru-RU"/>
        </w:rPr>
      </w:pPr>
    </w:p>
    <w:p w14:paraId="7E6561EC" w14:textId="3DE92AF1" w:rsidR="00A07885" w:rsidRPr="000C6AFA" w:rsidRDefault="001B2C70" w:rsidP="001B2C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8.3.1.1.3</w:t>
      </w:r>
      <w:r w:rsidRPr="000C6AFA">
        <w:rPr>
          <w:rFonts w:ascii="Arial" w:eastAsia="Arial" w:hAnsi="Arial" w:cs="Arial"/>
          <w:sz w:val="20"/>
          <w:szCs w:val="20"/>
          <w:lang w:val="ru-RU"/>
        </w:rPr>
        <w:tab/>
        <w:t>Уплотнение слоев основания должно производиться звеном катков, установленным на экспериментальном участке, с соблюдением комплектации звена, скорости уплотнения и технологии.</w:t>
      </w:r>
    </w:p>
    <w:p w14:paraId="46892685" w14:textId="1697914A" w:rsidR="001B2C70" w:rsidRPr="000C6AFA" w:rsidRDefault="001B2C70" w:rsidP="009A6ED5">
      <w:pPr>
        <w:spacing w:after="0" w:line="240" w:lineRule="auto"/>
        <w:jc w:val="both"/>
        <w:rPr>
          <w:rFonts w:ascii="Arial" w:eastAsia="Arial" w:hAnsi="Arial" w:cs="Arial"/>
          <w:sz w:val="20"/>
          <w:szCs w:val="20"/>
          <w:lang w:val="ru-RU"/>
        </w:rPr>
      </w:pPr>
    </w:p>
    <w:p w14:paraId="4FAD769C" w14:textId="7A9D6862" w:rsidR="001B2C70" w:rsidRPr="000C6AFA" w:rsidRDefault="001B2C70" w:rsidP="001B2C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8.3.1.1.4</w:t>
      </w:r>
      <w:r w:rsidRPr="000C6AFA">
        <w:rPr>
          <w:rFonts w:ascii="Arial" w:eastAsia="Arial" w:hAnsi="Arial" w:cs="Arial"/>
          <w:sz w:val="20"/>
          <w:szCs w:val="20"/>
          <w:lang w:val="ru-RU"/>
        </w:rPr>
        <w:tab/>
        <w:t xml:space="preserve">На дорогах, где слой основания выполнен не по всей ширине земляного полотна, обочины </w:t>
      </w:r>
      <w:r w:rsidR="005D0C6B" w:rsidRPr="000C6AFA">
        <w:rPr>
          <w:rFonts w:ascii="Arial" w:eastAsia="Arial" w:hAnsi="Arial" w:cs="Arial"/>
          <w:sz w:val="20"/>
          <w:szCs w:val="20"/>
          <w:lang w:val="ru-RU"/>
        </w:rPr>
        <w:t>выполняют</w:t>
      </w:r>
      <w:r w:rsidRPr="000C6AFA">
        <w:rPr>
          <w:rFonts w:ascii="Arial" w:eastAsia="Arial" w:hAnsi="Arial" w:cs="Arial"/>
          <w:sz w:val="20"/>
          <w:szCs w:val="20"/>
          <w:lang w:val="ru-RU"/>
        </w:rPr>
        <w:t xml:space="preserve"> и уплотняют вместе со слоем основания так, чтобы слой основания был неразрывно ограничен обочинами, обеспечивая при этом водоотводные мероприятия, согласно пункту 8.1.3.</w:t>
      </w:r>
    </w:p>
    <w:p w14:paraId="010A0D35" w14:textId="79A94E5E" w:rsidR="001B2C70" w:rsidRPr="000C6AFA" w:rsidRDefault="001B2C70" w:rsidP="009A6ED5">
      <w:pPr>
        <w:spacing w:after="0" w:line="240" w:lineRule="auto"/>
        <w:jc w:val="both"/>
        <w:rPr>
          <w:rFonts w:ascii="Arial" w:eastAsia="Arial" w:hAnsi="Arial" w:cs="Arial"/>
          <w:sz w:val="20"/>
          <w:szCs w:val="20"/>
          <w:lang w:val="ru-RU"/>
        </w:rPr>
      </w:pPr>
    </w:p>
    <w:p w14:paraId="6F305B1E" w14:textId="230672B2" w:rsidR="001B2C70"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8.3.1.1.5</w:t>
      </w:r>
      <w:r w:rsidRPr="000C6AFA">
        <w:rPr>
          <w:rFonts w:ascii="Arial" w:eastAsia="Arial" w:hAnsi="Arial" w:cs="Arial"/>
          <w:sz w:val="20"/>
          <w:szCs w:val="20"/>
          <w:lang w:val="ru-RU"/>
        </w:rPr>
        <w:tab/>
        <w:t>Неровности, возникшие при уплотнении слоя основания или оставшиеся после уплотнения, исправляют досыпкой заполнителя и повторно уплотняют.</w:t>
      </w:r>
    </w:p>
    <w:p w14:paraId="2008AC74" w14:textId="496AE5B7" w:rsidR="00A07885" w:rsidRPr="000C6AFA" w:rsidRDefault="00A07885" w:rsidP="009A6ED5">
      <w:pPr>
        <w:spacing w:after="0" w:line="240" w:lineRule="auto"/>
        <w:jc w:val="both"/>
        <w:rPr>
          <w:rFonts w:ascii="Arial" w:eastAsia="Arial" w:hAnsi="Arial" w:cs="Arial"/>
          <w:sz w:val="20"/>
          <w:szCs w:val="20"/>
          <w:lang w:val="ru-RU"/>
        </w:rPr>
      </w:pPr>
    </w:p>
    <w:p w14:paraId="24FB6929" w14:textId="17719424" w:rsidR="004A6F5C"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8.3.1.1.6</w:t>
      </w:r>
      <w:r w:rsidRPr="000C6AFA">
        <w:rPr>
          <w:rFonts w:ascii="Arial" w:eastAsia="Arial" w:hAnsi="Arial" w:cs="Arial"/>
          <w:sz w:val="20"/>
          <w:szCs w:val="20"/>
          <w:lang w:val="ru-RU"/>
        </w:rPr>
        <w:tab/>
        <w:t>Поверхности с неровностями более 4 см должны быть засыпаны, выровнены и затем снова уплотнены.</w:t>
      </w:r>
    </w:p>
    <w:p w14:paraId="3C8E98EC" w14:textId="458D69E1" w:rsidR="004A6F5C" w:rsidRPr="000C6AFA" w:rsidRDefault="004A6F5C" w:rsidP="009A6ED5">
      <w:pPr>
        <w:spacing w:after="0" w:line="240" w:lineRule="auto"/>
        <w:jc w:val="both"/>
        <w:rPr>
          <w:rFonts w:ascii="Arial" w:eastAsia="Arial" w:hAnsi="Arial" w:cs="Arial"/>
          <w:sz w:val="20"/>
          <w:szCs w:val="20"/>
          <w:lang w:val="ru-RU"/>
        </w:rPr>
      </w:pPr>
    </w:p>
    <w:p w14:paraId="5D23B5E7" w14:textId="63BFF2F6" w:rsidR="004A6F5C"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8.3.1.1.7</w:t>
      </w:r>
      <w:r w:rsidRPr="000C6AFA">
        <w:rPr>
          <w:rFonts w:ascii="Arial" w:eastAsia="Arial" w:hAnsi="Arial" w:cs="Arial"/>
          <w:sz w:val="20"/>
          <w:szCs w:val="20"/>
          <w:lang w:val="ru-RU"/>
        </w:rPr>
        <w:tab/>
        <w:t>Выполнение слоя основания из замерзшего балласта запрещается.</w:t>
      </w:r>
    </w:p>
    <w:p w14:paraId="109C7210" w14:textId="5CD09AAA" w:rsidR="004A6F5C" w:rsidRPr="000C6AFA" w:rsidRDefault="004A6F5C" w:rsidP="009A6ED5">
      <w:pPr>
        <w:spacing w:after="0" w:line="240" w:lineRule="auto"/>
        <w:jc w:val="both"/>
        <w:rPr>
          <w:rFonts w:ascii="Arial" w:eastAsia="Arial" w:hAnsi="Arial" w:cs="Arial"/>
          <w:sz w:val="20"/>
          <w:szCs w:val="20"/>
          <w:lang w:val="ru-RU"/>
        </w:rPr>
      </w:pPr>
    </w:p>
    <w:p w14:paraId="49CA5734" w14:textId="761730F3" w:rsidR="004A6F5C"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8.3.1.1.8</w:t>
      </w:r>
      <w:r w:rsidRPr="000C6AFA">
        <w:rPr>
          <w:rFonts w:ascii="Arial" w:eastAsia="Arial" w:hAnsi="Arial" w:cs="Arial"/>
          <w:sz w:val="20"/>
          <w:szCs w:val="20"/>
          <w:lang w:val="ru-RU"/>
        </w:rPr>
        <w:tab/>
        <w:t>Запрещается также укладка балласта на основание, покрытое слоем снега или льда.</w:t>
      </w:r>
    </w:p>
    <w:p w14:paraId="3FD15B4F" w14:textId="2AA59417" w:rsidR="004A6F5C" w:rsidRDefault="004A6F5C" w:rsidP="009A6ED5">
      <w:pPr>
        <w:spacing w:after="0" w:line="240" w:lineRule="auto"/>
        <w:jc w:val="both"/>
        <w:rPr>
          <w:rFonts w:ascii="Arial" w:eastAsia="Arial" w:hAnsi="Arial" w:cs="Arial"/>
          <w:sz w:val="20"/>
          <w:szCs w:val="20"/>
          <w:lang w:val="ru-RU"/>
        </w:rPr>
      </w:pPr>
    </w:p>
    <w:p w14:paraId="2D2EF0A7" w14:textId="7CD2F647" w:rsidR="005C4BF9" w:rsidRDefault="005C4BF9" w:rsidP="009A6ED5">
      <w:pPr>
        <w:spacing w:after="0" w:line="240" w:lineRule="auto"/>
        <w:jc w:val="both"/>
        <w:rPr>
          <w:rFonts w:ascii="Arial" w:eastAsia="Arial" w:hAnsi="Arial" w:cs="Arial"/>
          <w:sz w:val="20"/>
          <w:szCs w:val="20"/>
          <w:lang w:val="ru-RU"/>
        </w:rPr>
      </w:pPr>
    </w:p>
    <w:p w14:paraId="443F0A2A" w14:textId="77777777" w:rsidR="005C4BF9" w:rsidRPr="000C6AFA" w:rsidRDefault="005C4BF9" w:rsidP="009A6ED5">
      <w:pPr>
        <w:spacing w:after="0" w:line="240" w:lineRule="auto"/>
        <w:jc w:val="both"/>
        <w:rPr>
          <w:rFonts w:ascii="Arial" w:eastAsia="Arial" w:hAnsi="Arial" w:cs="Arial"/>
          <w:sz w:val="20"/>
          <w:szCs w:val="20"/>
          <w:lang w:val="ru-RU"/>
        </w:rPr>
      </w:pPr>
    </w:p>
    <w:p w14:paraId="4EC742E3" w14:textId="4301F798" w:rsidR="00A07885" w:rsidRPr="000C6AFA" w:rsidRDefault="004A6F5C" w:rsidP="004A6F5C">
      <w:pPr>
        <w:tabs>
          <w:tab w:val="left" w:pos="851"/>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8.3.1.2</w:t>
      </w:r>
      <w:r w:rsidRPr="000C6AFA">
        <w:rPr>
          <w:rFonts w:ascii="Arial" w:eastAsia="Arial" w:hAnsi="Arial" w:cs="Arial"/>
          <w:b/>
          <w:sz w:val="20"/>
          <w:szCs w:val="20"/>
          <w:lang w:val="ru-RU"/>
        </w:rPr>
        <w:tab/>
        <w:t xml:space="preserve">Выполнение верхнего слоя из крупного щебня </w:t>
      </w:r>
      <w:r w:rsidR="005C4BF9">
        <w:rPr>
          <w:rFonts w:ascii="Arial" w:eastAsia="Arial" w:hAnsi="Arial" w:cs="Arial"/>
          <w:b/>
          <w:sz w:val="20"/>
          <w:szCs w:val="20"/>
          <w:lang w:val="ru-RU"/>
        </w:rPr>
        <w:t>31,5</w:t>
      </w:r>
      <w:r w:rsidRPr="000C6AFA">
        <w:rPr>
          <w:rFonts w:ascii="Arial" w:eastAsia="Arial" w:hAnsi="Arial" w:cs="Arial"/>
          <w:b/>
          <w:sz w:val="20"/>
          <w:szCs w:val="20"/>
          <w:lang w:val="ru-RU"/>
        </w:rPr>
        <w:t>-</w:t>
      </w:r>
      <w:r w:rsidR="005C4BF9">
        <w:rPr>
          <w:rFonts w:ascii="Arial" w:eastAsia="Arial" w:hAnsi="Arial" w:cs="Arial"/>
          <w:b/>
          <w:sz w:val="20"/>
          <w:szCs w:val="20"/>
          <w:lang w:val="ru-RU"/>
        </w:rPr>
        <w:t>63</w:t>
      </w:r>
      <w:r w:rsidRPr="000C6AFA">
        <w:rPr>
          <w:rFonts w:ascii="Arial" w:eastAsia="Arial" w:hAnsi="Arial" w:cs="Arial"/>
          <w:b/>
          <w:sz w:val="20"/>
          <w:szCs w:val="20"/>
          <w:lang w:val="ru-RU"/>
        </w:rPr>
        <w:t xml:space="preserve"> мм</w:t>
      </w:r>
    </w:p>
    <w:p w14:paraId="3C4108E3" w14:textId="25FED01F" w:rsidR="004A6F5C" w:rsidRPr="000C6AFA" w:rsidRDefault="004A6F5C" w:rsidP="009A6ED5">
      <w:pPr>
        <w:spacing w:after="0" w:line="240" w:lineRule="auto"/>
        <w:jc w:val="both"/>
        <w:rPr>
          <w:rFonts w:ascii="Arial" w:eastAsia="Arial" w:hAnsi="Arial" w:cs="Arial"/>
          <w:sz w:val="20"/>
          <w:szCs w:val="20"/>
          <w:lang w:val="ru-RU"/>
        </w:rPr>
      </w:pPr>
    </w:p>
    <w:p w14:paraId="3B82FF11" w14:textId="1713E11E" w:rsidR="004A6F5C"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8.3.1.2.1</w:t>
      </w:r>
      <w:r w:rsidRPr="000C6AFA">
        <w:rPr>
          <w:rFonts w:ascii="Arial" w:eastAsia="Arial" w:hAnsi="Arial" w:cs="Arial"/>
          <w:sz w:val="20"/>
          <w:szCs w:val="20"/>
          <w:lang w:val="ru-RU"/>
        </w:rPr>
        <w:tab/>
        <w:t>Крупный щебень укладывают только после приемки нижнего слоя балласта, который перед укладкой увлажняется.</w:t>
      </w:r>
    </w:p>
    <w:p w14:paraId="696B15AF" w14:textId="4C2BCBB7" w:rsidR="004A6F5C" w:rsidRPr="000C6AFA" w:rsidRDefault="004A6F5C" w:rsidP="009A6ED5">
      <w:pPr>
        <w:spacing w:after="0" w:line="240" w:lineRule="auto"/>
        <w:jc w:val="both"/>
        <w:rPr>
          <w:rFonts w:ascii="Arial" w:eastAsia="Arial" w:hAnsi="Arial" w:cs="Arial"/>
          <w:sz w:val="20"/>
          <w:szCs w:val="20"/>
          <w:lang w:val="ru-RU"/>
        </w:rPr>
      </w:pPr>
    </w:p>
    <w:p w14:paraId="47330FF6" w14:textId="5A6AC9AF" w:rsidR="004A6F5C" w:rsidRPr="000C6AFA" w:rsidRDefault="004A6F5C" w:rsidP="004A6F5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8.3.1.2.2</w:t>
      </w:r>
      <w:r w:rsidRPr="000C6AFA">
        <w:rPr>
          <w:rFonts w:ascii="Arial" w:eastAsia="Arial" w:hAnsi="Arial" w:cs="Arial"/>
          <w:sz w:val="20"/>
          <w:szCs w:val="20"/>
          <w:lang w:val="ru-RU"/>
        </w:rPr>
        <w:tab/>
        <w:t>Щебень укладывают и уплотняют всухую поэтапно. До момента заклинки щебня уплотнение производят гладковальцовыми катками массой 6 тонн, после чего работу продолжают шинными или вибрационными катками массой 10-14 тонн. Количество проходов звена катков соответствует установленному на экспериментальном участке.</w:t>
      </w:r>
    </w:p>
    <w:p w14:paraId="250E00BC" w14:textId="253EE2FF" w:rsidR="004A6F5C" w:rsidRPr="000C6AFA" w:rsidRDefault="004A6F5C" w:rsidP="009A6ED5">
      <w:pPr>
        <w:spacing w:after="0" w:line="240" w:lineRule="auto"/>
        <w:jc w:val="both"/>
        <w:rPr>
          <w:rFonts w:ascii="Arial" w:eastAsia="Arial" w:hAnsi="Arial" w:cs="Arial"/>
          <w:sz w:val="20"/>
          <w:szCs w:val="20"/>
          <w:lang w:val="ru-RU"/>
        </w:rPr>
      </w:pPr>
    </w:p>
    <w:p w14:paraId="78971B0A" w14:textId="63CEB9A8" w:rsidR="004A6F5C" w:rsidRPr="000C6AFA" w:rsidRDefault="004A6F5C" w:rsidP="000207E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8.3.1.2.3</w:t>
      </w:r>
      <w:r w:rsidR="000207E7" w:rsidRPr="000C6AFA">
        <w:rPr>
          <w:rFonts w:ascii="Arial" w:eastAsia="Arial" w:hAnsi="Arial" w:cs="Arial"/>
          <w:sz w:val="20"/>
          <w:szCs w:val="20"/>
          <w:lang w:val="ru-RU"/>
        </w:rPr>
        <w:tab/>
      </w:r>
      <w:r w:rsidRPr="000C6AFA">
        <w:rPr>
          <w:rFonts w:ascii="Arial" w:eastAsia="Arial" w:hAnsi="Arial" w:cs="Arial"/>
          <w:sz w:val="20"/>
          <w:szCs w:val="20"/>
          <w:lang w:val="ru-RU"/>
        </w:rPr>
        <w:t xml:space="preserve">После окончания </w:t>
      </w:r>
      <w:r w:rsidR="000207E7" w:rsidRPr="000C6AFA">
        <w:rPr>
          <w:rFonts w:ascii="Arial" w:eastAsia="Arial" w:hAnsi="Arial" w:cs="Arial"/>
          <w:sz w:val="20"/>
          <w:szCs w:val="20"/>
          <w:lang w:val="ru-RU"/>
        </w:rPr>
        <w:t>уплотнения</w:t>
      </w:r>
      <w:r w:rsidRPr="000C6AFA">
        <w:rPr>
          <w:rFonts w:ascii="Arial" w:eastAsia="Arial" w:hAnsi="Arial" w:cs="Arial"/>
          <w:sz w:val="20"/>
          <w:szCs w:val="20"/>
          <w:lang w:val="ru-RU"/>
        </w:rPr>
        <w:t xml:space="preserve"> щебень </w:t>
      </w:r>
      <w:r w:rsidR="000207E7" w:rsidRPr="000C6AFA">
        <w:rPr>
          <w:rFonts w:ascii="Arial" w:eastAsia="Arial" w:hAnsi="Arial" w:cs="Arial"/>
          <w:sz w:val="20"/>
          <w:szCs w:val="20"/>
          <w:lang w:val="ru-RU"/>
        </w:rPr>
        <w:t>заклинивается</w:t>
      </w:r>
      <w:r w:rsidRPr="000C6AFA">
        <w:rPr>
          <w:rFonts w:ascii="Arial" w:eastAsia="Arial" w:hAnsi="Arial" w:cs="Arial"/>
          <w:sz w:val="20"/>
          <w:szCs w:val="20"/>
          <w:lang w:val="ru-RU"/>
        </w:rPr>
        <w:t xml:space="preserve"> щебнем 16-22,4 мм, который уплотняется, а затем пустоты, оставшиеся после </w:t>
      </w:r>
      <w:r w:rsidR="000207E7" w:rsidRPr="000C6AFA">
        <w:rPr>
          <w:rFonts w:ascii="Arial" w:eastAsia="Arial" w:hAnsi="Arial" w:cs="Arial"/>
          <w:sz w:val="20"/>
          <w:szCs w:val="20"/>
          <w:lang w:val="ru-RU"/>
        </w:rPr>
        <w:t>заклинки</w:t>
      </w:r>
      <w:r w:rsidRPr="000C6AFA">
        <w:rPr>
          <w:rFonts w:ascii="Arial" w:eastAsia="Arial" w:hAnsi="Arial" w:cs="Arial"/>
          <w:sz w:val="20"/>
          <w:szCs w:val="20"/>
          <w:lang w:val="ru-RU"/>
        </w:rPr>
        <w:t xml:space="preserve">, заполняются </w:t>
      </w:r>
      <w:r w:rsidR="000207E7" w:rsidRPr="000C6AFA">
        <w:rPr>
          <w:rFonts w:ascii="Arial" w:eastAsia="Arial" w:hAnsi="Arial" w:cs="Arial"/>
          <w:sz w:val="20"/>
          <w:szCs w:val="20"/>
          <w:lang w:val="ru-RU"/>
        </w:rPr>
        <w:t>отсевом щебня</w:t>
      </w:r>
      <w:r w:rsidRPr="000C6AFA">
        <w:rPr>
          <w:rFonts w:ascii="Arial" w:eastAsia="Arial" w:hAnsi="Arial" w:cs="Arial"/>
          <w:sz w:val="20"/>
          <w:szCs w:val="20"/>
          <w:lang w:val="ru-RU"/>
        </w:rPr>
        <w:t xml:space="preserve"> или песком 0-8 мм.</w:t>
      </w:r>
    </w:p>
    <w:p w14:paraId="753DC32F" w14:textId="5D75D636" w:rsidR="004A6F5C" w:rsidRPr="000C6AFA" w:rsidRDefault="004A6F5C" w:rsidP="009A6ED5">
      <w:pPr>
        <w:spacing w:after="0" w:line="240" w:lineRule="auto"/>
        <w:jc w:val="both"/>
        <w:rPr>
          <w:rFonts w:ascii="Arial" w:eastAsia="Arial" w:hAnsi="Arial" w:cs="Arial"/>
          <w:sz w:val="20"/>
          <w:szCs w:val="20"/>
          <w:lang w:val="ru-RU"/>
        </w:rPr>
      </w:pPr>
    </w:p>
    <w:p w14:paraId="0CA7C471" w14:textId="51C14AD2" w:rsidR="004A6F5C" w:rsidRPr="000C6AFA" w:rsidRDefault="000207E7" w:rsidP="000207E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8.3.1.2.4</w:t>
      </w:r>
      <w:r w:rsidRPr="000C6AFA">
        <w:rPr>
          <w:rFonts w:ascii="Arial" w:eastAsia="Arial" w:hAnsi="Arial" w:cs="Arial"/>
          <w:sz w:val="20"/>
          <w:szCs w:val="20"/>
          <w:lang w:val="ru-RU"/>
        </w:rPr>
        <w:tab/>
        <w:t>До момента укладки следующего слоя выполненный таким образом слой основания из крупного щебня покрывают защитным материалом (зернистым песком или отсевом).</w:t>
      </w:r>
    </w:p>
    <w:p w14:paraId="49875AF9" w14:textId="68B9EDFA" w:rsidR="000207E7" w:rsidRPr="000C6AFA" w:rsidRDefault="000207E7" w:rsidP="009A6ED5">
      <w:pPr>
        <w:spacing w:after="0" w:line="240" w:lineRule="auto"/>
        <w:jc w:val="both"/>
        <w:rPr>
          <w:rFonts w:ascii="Arial" w:eastAsia="Arial" w:hAnsi="Arial" w:cs="Arial"/>
          <w:sz w:val="20"/>
          <w:szCs w:val="20"/>
          <w:lang w:val="ru-RU"/>
        </w:rPr>
      </w:pPr>
    </w:p>
    <w:p w14:paraId="3FEB82C3" w14:textId="20968CE9" w:rsidR="000207E7" w:rsidRPr="000C6AFA" w:rsidRDefault="000207E7" w:rsidP="000207E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8.3.1.2.5</w:t>
      </w:r>
      <w:r w:rsidRPr="000C6AFA">
        <w:rPr>
          <w:rFonts w:ascii="Arial" w:eastAsia="Arial" w:hAnsi="Arial" w:cs="Arial"/>
          <w:sz w:val="20"/>
          <w:szCs w:val="20"/>
          <w:lang w:val="ru-RU"/>
        </w:rPr>
        <w:tab/>
        <w:t>В случае, если верхний слой выполняется из щебеня или цементобетона, заполнение пустот и защиту слоя основания из крупного щебня не производят.</w:t>
      </w:r>
    </w:p>
    <w:p w14:paraId="42E7D8F0" w14:textId="537A47D4" w:rsidR="000207E7" w:rsidRPr="000C6AFA" w:rsidRDefault="000207E7" w:rsidP="009A6ED5">
      <w:pPr>
        <w:spacing w:after="0" w:line="240" w:lineRule="auto"/>
        <w:jc w:val="both"/>
        <w:rPr>
          <w:rFonts w:ascii="Arial" w:eastAsia="Arial" w:hAnsi="Arial" w:cs="Arial"/>
          <w:sz w:val="20"/>
          <w:szCs w:val="20"/>
          <w:lang w:val="ru-RU"/>
        </w:rPr>
      </w:pPr>
    </w:p>
    <w:p w14:paraId="15226549" w14:textId="6FED7B8C" w:rsidR="000207E7" w:rsidRPr="000C6AFA" w:rsidRDefault="000207E7" w:rsidP="000207E7">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8.3.1.3</w:t>
      </w:r>
      <w:r w:rsidRPr="000C6AFA">
        <w:rPr>
          <w:rFonts w:ascii="Arial" w:eastAsia="Arial" w:hAnsi="Arial" w:cs="Arial"/>
          <w:b/>
          <w:sz w:val="20"/>
          <w:szCs w:val="20"/>
          <w:lang w:val="ru-RU"/>
        </w:rPr>
        <w:tab/>
        <w:t xml:space="preserve">Слои основания из оптимальной </w:t>
      </w:r>
      <w:bookmarkStart w:id="96" w:name="_Hlk149979575"/>
      <w:r w:rsidRPr="000C6AFA">
        <w:rPr>
          <w:rFonts w:ascii="Arial" w:hAnsi="Arial" w:cs="Arial"/>
          <w:b/>
          <w:sz w:val="20"/>
          <w:szCs w:val="20"/>
          <w:lang w:val="ru-RU"/>
        </w:rPr>
        <w:t xml:space="preserve">щебеночно-песчаной </w:t>
      </w:r>
      <w:bookmarkEnd w:id="96"/>
      <w:r w:rsidRPr="000C6AFA">
        <w:rPr>
          <w:rFonts w:ascii="Arial" w:eastAsia="Arial" w:hAnsi="Arial" w:cs="Arial"/>
          <w:b/>
          <w:sz w:val="20"/>
          <w:szCs w:val="20"/>
          <w:lang w:val="ru-RU"/>
        </w:rPr>
        <w:t>смеси</w:t>
      </w:r>
    </w:p>
    <w:p w14:paraId="509E1D7E" w14:textId="5CDE4882" w:rsidR="000207E7" w:rsidRPr="000C6AFA" w:rsidRDefault="000207E7" w:rsidP="009A6ED5">
      <w:pPr>
        <w:spacing w:after="0" w:line="240" w:lineRule="auto"/>
        <w:jc w:val="both"/>
        <w:rPr>
          <w:rFonts w:ascii="Arial" w:eastAsia="Arial" w:hAnsi="Arial" w:cs="Arial"/>
          <w:sz w:val="20"/>
          <w:szCs w:val="20"/>
          <w:lang w:val="ru-RU"/>
        </w:rPr>
      </w:pPr>
    </w:p>
    <w:p w14:paraId="569085FB" w14:textId="22BE3528" w:rsidR="000207E7" w:rsidRPr="000C6AFA" w:rsidRDefault="000207E7" w:rsidP="000207E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8.3.1.3.1</w:t>
      </w:r>
      <w:r w:rsidRPr="000C6AFA">
        <w:rPr>
          <w:rFonts w:ascii="Arial" w:eastAsia="Arial" w:hAnsi="Arial" w:cs="Arial"/>
          <w:sz w:val="20"/>
          <w:szCs w:val="20"/>
          <w:lang w:val="ru-RU"/>
        </w:rPr>
        <w:tab/>
        <w:t>На принят</w:t>
      </w:r>
      <w:r w:rsidR="00811B91" w:rsidRPr="000C6AFA">
        <w:rPr>
          <w:rFonts w:ascii="Arial" w:eastAsia="Arial" w:hAnsi="Arial" w:cs="Arial"/>
          <w:sz w:val="20"/>
          <w:szCs w:val="20"/>
          <w:lang w:val="ru-RU"/>
        </w:rPr>
        <w:t>ом земляном полотне</w:t>
      </w:r>
      <w:r w:rsidRPr="000C6AFA">
        <w:rPr>
          <w:rFonts w:ascii="Arial" w:eastAsia="Arial" w:hAnsi="Arial" w:cs="Arial"/>
          <w:sz w:val="20"/>
          <w:szCs w:val="20"/>
          <w:lang w:val="ru-RU"/>
        </w:rPr>
        <w:t>, выполненны</w:t>
      </w:r>
      <w:r w:rsidR="00811B91" w:rsidRPr="000C6AFA">
        <w:rPr>
          <w:rFonts w:ascii="Arial" w:eastAsia="Arial" w:hAnsi="Arial" w:cs="Arial"/>
          <w:sz w:val="20"/>
          <w:szCs w:val="20"/>
          <w:lang w:val="ru-RU"/>
        </w:rPr>
        <w:t>м</w:t>
      </w:r>
      <w:r w:rsidRPr="000C6AFA">
        <w:rPr>
          <w:rFonts w:ascii="Arial" w:eastAsia="Arial" w:hAnsi="Arial" w:cs="Arial"/>
          <w:sz w:val="20"/>
          <w:szCs w:val="20"/>
          <w:lang w:val="ru-RU"/>
        </w:rPr>
        <w:t xml:space="preserve"> из связных грунтов и на котор</w:t>
      </w:r>
      <w:r w:rsidR="00811B91" w:rsidRPr="000C6AFA">
        <w:rPr>
          <w:rFonts w:ascii="Arial" w:eastAsia="Arial" w:hAnsi="Arial" w:cs="Arial"/>
          <w:sz w:val="20"/>
          <w:szCs w:val="20"/>
          <w:lang w:val="ru-RU"/>
        </w:rPr>
        <w:t>ом</w:t>
      </w:r>
      <w:r w:rsidRPr="000C6AFA">
        <w:rPr>
          <w:rFonts w:ascii="Arial" w:eastAsia="Arial" w:hAnsi="Arial" w:cs="Arial"/>
          <w:sz w:val="20"/>
          <w:szCs w:val="20"/>
          <w:lang w:val="ru-RU"/>
        </w:rPr>
        <w:t xml:space="preserve"> в проектах не предусмотрено </w:t>
      </w:r>
      <w:r w:rsidR="00811B91" w:rsidRPr="000C6AFA">
        <w:rPr>
          <w:rFonts w:ascii="Arial" w:eastAsia="Arial" w:hAnsi="Arial" w:cs="Arial"/>
          <w:sz w:val="20"/>
          <w:szCs w:val="20"/>
          <w:lang w:val="ru-RU"/>
        </w:rPr>
        <w:t>улучшение верха земляного полотна</w:t>
      </w:r>
      <w:r w:rsidRPr="000C6AFA">
        <w:rPr>
          <w:rFonts w:ascii="Arial" w:eastAsia="Arial" w:hAnsi="Arial" w:cs="Arial"/>
          <w:sz w:val="20"/>
          <w:szCs w:val="20"/>
          <w:lang w:val="ru-RU"/>
        </w:rPr>
        <w:t xml:space="preserve"> или </w:t>
      </w:r>
      <w:r w:rsidR="00811B91" w:rsidRPr="000C6AFA">
        <w:rPr>
          <w:rFonts w:ascii="Arial" w:eastAsia="Arial" w:hAnsi="Arial" w:cs="Arial"/>
          <w:sz w:val="20"/>
          <w:szCs w:val="20"/>
          <w:lang w:val="ru-RU"/>
        </w:rPr>
        <w:t>устройство подстилающих</w:t>
      </w:r>
      <w:r w:rsidRPr="000C6AFA">
        <w:rPr>
          <w:rFonts w:ascii="Arial" w:eastAsia="Arial" w:hAnsi="Arial" w:cs="Arial"/>
          <w:sz w:val="20"/>
          <w:szCs w:val="20"/>
          <w:lang w:val="ru-RU"/>
        </w:rPr>
        <w:t xml:space="preserve"> слоев, предварительно </w:t>
      </w:r>
      <w:r w:rsidR="00811B91" w:rsidRPr="000C6AFA">
        <w:rPr>
          <w:rFonts w:ascii="Arial" w:eastAsia="Arial" w:hAnsi="Arial" w:cs="Arial"/>
          <w:sz w:val="20"/>
          <w:szCs w:val="20"/>
          <w:lang w:val="ru-RU"/>
        </w:rPr>
        <w:t xml:space="preserve">устраивается дополнительный слой из </w:t>
      </w:r>
      <w:r w:rsidR="005D0C6B" w:rsidRPr="000C6AFA">
        <w:rPr>
          <w:rFonts w:ascii="Arial" w:eastAsia="Arial" w:hAnsi="Arial" w:cs="Arial"/>
          <w:sz w:val="20"/>
          <w:szCs w:val="20"/>
          <w:lang w:val="ru-RU"/>
        </w:rPr>
        <w:t>песка</w:t>
      </w:r>
      <w:r w:rsidRPr="000C6AFA">
        <w:rPr>
          <w:rFonts w:ascii="Arial" w:eastAsia="Arial" w:hAnsi="Arial" w:cs="Arial"/>
          <w:sz w:val="20"/>
          <w:szCs w:val="20"/>
          <w:lang w:val="ru-RU"/>
        </w:rPr>
        <w:t xml:space="preserve"> толщиной 7 см.</w:t>
      </w:r>
    </w:p>
    <w:p w14:paraId="140116D9" w14:textId="08D65063" w:rsidR="000207E7" w:rsidRPr="000C6AFA" w:rsidRDefault="000207E7" w:rsidP="009A6ED5">
      <w:pPr>
        <w:spacing w:after="0" w:line="240" w:lineRule="auto"/>
        <w:jc w:val="both"/>
        <w:rPr>
          <w:rFonts w:ascii="Arial" w:eastAsia="Arial" w:hAnsi="Arial" w:cs="Arial"/>
          <w:sz w:val="20"/>
          <w:szCs w:val="20"/>
          <w:lang w:val="ru-RU"/>
        </w:rPr>
      </w:pPr>
    </w:p>
    <w:p w14:paraId="20D6995E" w14:textId="156A1A85" w:rsidR="000207E7" w:rsidRPr="000C6AFA" w:rsidRDefault="00811B91" w:rsidP="00811B91">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8.3.1.3.2</w:t>
      </w:r>
      <w:r w:rsidRPr="000C6AFA">
        <w:rPr>
          <w:rFonts w:ascii="Arial" w:eastAsia="Arial" w:hAnsi="Arial" w:cs="Arial"/>
          <w:sz w:val="20"/>
          <w:szCs w:val="20"/>
          <w:lang w:val="ru-RU"/>
        </w:rPr>
        <w:tab/>
        <w:t>Укладку и выравнивание песка производят по шаблону с соблюдением предусмотренных проектом ширины и уклонов слоя основания.</w:t>
      </w:r>
    </w:p>
    <w:p w14:paraId="4FA409B5" w14:textId="6315329A" w:rsidR="000207E7" w:rsidRPr="000C6AFA" w:rsidRDefault="000207E7" w:rsidP="009A6ED5">
      <w:pPr>
        <w:spacing w:after="0" w:line="240" w:lineRule="auto"/>
        <w:jc w:val="both"/>
        <w:rPr>
          <w:rFonts w:ascii="Arial" w:eastAsia="Arial" w:hAnsi="Arial" w:cs="Arial"/>
          <w:sz w:val="20"/>
          <w:szCs w:val="20"/>
          <w:lang w:val="ru-RU"/>
        </w:rPr>
      </w:pPr>
    </w:p>
    <w:p w14:paraId="3F433395" w14:textId="79208220" w:rsidR="000207E7" w:rsidRPr="000C6AFA" w:rsidRDefault="00811B91" w:rsidP="00811B91">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8.3.1.3.3</w:t>
      </w:r>
      <w:r w:rsidRPr="000C6AFA">
        <w:rPr>
          <w:rFonts w:ascii="Arial" w:eastAsia="Arial" w:hAnsi="Arial" w:cs="Arial"/>
          <w:sz w:val="20"/>
          <w:szCs w:val="20"/>
          <w:lang w:val="ru-RU"/>
        </w:rPr>
        <w:tab/>
        <w:t>Уложенный песок увлажняют опрыскиванием и уплотняют.</w:t>
      </w:r>
    </w:p>
    <w:p w14:paraId="06141421" w14:textId="4B54F5C0" w:rsidR="000207E7" w:rsidRPr="000C6AFA" w:rsidRDefault="000207E7" w:rsidP="009A6ED5">
      <w:pPr>
        <w:spacing w:after="0" w:line="240" w:lineRule="auto"/>
        <w:jc w:val="both"/>
        <w:rPr>
          <w:rFonts w:ascii="Arial" w:eastAsia="Arial" w:hAnsi="Arial" w:cs="Arial"/>
          <w:sz w:val="20"/>
          <w:szCs w:val="20"/>
          <w:lang w:val="ru-RU"/>
        </w:rPr>
      </w:pPr>
    </w:p>
    <w:p w14:paraId="1564B6B2" w14:textId="776BBD82" w:rsidR="000207E7" w:rsidRPr="000C6AFA" w:rsidRDefault="00811B91" w:rsidP="00811B91">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8.3.1.3.4</w:t>
      </w:r>
      <w:r w:rsidRPr="000C6AFA">
        <w:rPr>
          <w:rFonts w:ascii="Arial" w:eastAsia="Arial" w:hAnsi="Arial" w:cs="Arial"/>
          <w:sz w:val="20"/>
          <w:szCs w:val="20"/>
          <w:lang w:val="ru-RU"/>
        </w:rPr>
        <w:tab/>
        <w:t xml:space="preserve">На выполненный слой </w:t>
      </w:r>
      <w:r w:rsidR="00D54AD8" w:rsidRPr="000C6AFA">
        <w:rPr>
          <w:rFonts w:ascii="Arial" w:eastAsia="Arial" w:hAnsi="Arial" w:cs="Arial"/>
          <w:sz w:val="20"/>
          <w:szCs w:val="20"/>
          <w:lang w:val="ru-RU"/>
        </w:rPr>
        <w:t>из песка</w:t>
      </w:r>
      <w:r w:rsidRPr="000C6AFA">
        <w:rPr>
          <w:rFonts w:ascii="Arial" w:eastAsia="Arial" w:hAnsi="Arial" w:cs="Arial"/>
          <w:sz w:val="20"/>
          <w:szCs w:val="20"/>
          <w:lang w:val="ru-RU"/>
        </w:rPr>
        <w:t xml:space="preserve"> асфальтоукладчиком укладывают оптимальн</w:t>
      </w:r>
      <w:r w:rsidR="00D54AD8"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щеб</w:t>
      </w:r>
      <w:r w:rsidR="00D54AD8" w:rsidRPr="000C6AFA">
        <w:rPr>
          <w:rFonts w:ascii="Arial" w:eastAsia="Arial" w:hAnsi="Arial" w:cs="Arial"/>
          <w:sz w:val="20"/>
          <w:szCs w:val="20"/>
          <w:lang w:val="ru-RU"/>
        </w:rPr>
        <w:t>еночно-</w:t>
      </w:r>
      <w:r w:rsidR="005D0C6B" w:rsidRPr="000C6AFA">
        <w:rPr>
          <w:rFonts w:ascii="Arial" w:eastAsia="Arial" w:hAnsi="Arial" w:cs="Arial"/>
          <w:sz w:val="20"/>
          <w:szCs w:val="20"/>
          <w:lang w:val="ru-RU"/>
        </w:rPr>
        <w:t>песчаную</w:t>
      </w:r>
      <w:r w:rsidR="00D54AD8" w:rsidRPr="000C6AFA">
        <w:rPr>
          <w:rFonts w:ascii="Arial" w:eastAsia="Arial" w:hAnsi="Arial" w:cs="Arial"/>
          <w:sz w:val="20"/>
          <w:szCs w:val="20"/>
          <w:lang w:val="ru-RU"/>
        </w:rPr>
        <w:t xml:space="preserve"> смесь</w:t>
      </w:r>
      <w:r w:rsidRPr="000C6AFA">
        <w:rPr>
          <w:rFonts w:ascii="Arial" w:eastAsia="Arial" w:hAnsi="Arial" w:cs="Arial"/>
          <w:sz w:val="20"/>
          <w:szCs w:val="20"/>
          <w:lang w:val="ru-RU"/>
        </w:rPr>
        <w:t xml:space="preserve"> с возможным добавлением количества воды, соответствующего оптимальной влажности уплотнения.</w:t>
      </w:r>
    </w:p>
    <w:p w14:paraId="4333242E" w14:textId="02341731" w:rsidR="000207E7" w:rsidRPr="000C6AFA" w:rsidRDefault="000207E7" w:rsidP="009A6ED5">
      <w:pPr>
        <w:spacing w:after="0" w:line="240" w:lineRule="auto"/>
        <w:jc w:val="both"/>
        <w:rPr>
          <w:rFonts w:ascii="Arial" w:eastAsia="Arial" w:hAnsi="Arial" w:cs="Arial"/>
          <w:sz w:val="20"/>
          <w:szCs w:val="20"/>
          <w:lang w:val="ru-RU"/>
        </w:rPr>
      </w:pPr>
    </w:p>
    <w:p w14:paraId="236A6F6B" w14:textId="7DBD9E24" w:rsidR="00811B91" w:rsidRPr="000C6AFA" w:rsidRDefault="00D54AD8" w:rsidP="00D54AD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8.3.1.3.5</w:t>
      </w:r>
      <w:r w:rsidRPr="000C6AFA">
        <w:rPr>
          <w:rFonts w:ascii="Arial" w:eastAsia="Arial" w:hAnsi="Arial" w:cs="Arial"/>
          <w:sz w:val="20"/>
          <w:szCs w:val="20"/>
          <w:lang w:val="ru-RU"/>
        </w:rPr>
        <w:tab/>
        <w:t>Укладку и выравнивание производят по шаблону с соблюдением предусмотренных проектом ширин и уклонов.</w:t>
      </w:r>
    </w:p>
    <w:p w14:paraId="7168D348" w14:textId="5D7E6405" w:rsidR="00811B91" w:rsidRPr="000C6AFA" w:rsidRDefault="00811B91" w:rsidP="009A6ED5">
      <w:pPr>
        <w:spacing w:after="0" w:line="240" w:lineRule="auto"/>
        <w:jc w:val="both"/>
        <w:rPr>
          <w:rFonts w:ascii="Arial" w:eastAsia="Arial" w:hAnsi="Arial" w:cs="Arial"/>
          <w:sz w:val="20"/>
          <w:szCs w:val="20"/>
          <w:lang w:val="ru-RU"/>
        </w:rPr>
      </w:pPr>
    </w:p>
    <w:p w14:paraId="54CFFF30" w14:textId="161086F5" w:rsidR="00811B91" w:rsidRPr="000C6AFA" w:rsidRDefault="00166DB8" w:rsidP="00166DB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8.3.1.3.6</w:t>
      </w:r>
      <w:r w:rsidRPr="000C6AFA">
        <w:rPr>
          <w:rFonts w:ascii="Arial" w:eastAsia="Arial" w:hAnsi="Arial" w:cs="Arial"/>
          <w:sz w:val="20"/>
          <w:szCs w:val="20"/>
          <w:lang w:val="ru-RU"/>
        </w:rPr>
        <w:tab/>
        <w:t xml:space="preserve">Необходимое количество воды для обеспечения оптимальной влажности уплотнения определяется лабораторией объекта с учетом влажности заполнителя и вносится равномерным </w:t>
      </w:r>
      <w:r w:rsidR="005D0C6B" w:rsidRPr="000C6AFA">
        <w:rPr>
          <w:rFonts w:ascii="Arial" w:eastAsia="Arial" w:hAnsi="Arial" w:cs="Arial"/>
          <w:sz w:val="20"/>
          <w:szCs w:val="20"/>
          <w:lang w:val="ru-RU"/>
        </w:rPr>
        <w:t>разбрызгиванием</w:t>
      </w:r>
      <w:r w:rsidRPr="000C6AFA">
        <w:rPr>
          <w:rFonts w:ascii="Arial" w:eastAsia="Arial" w:hAnsi="Arial" w:cs="Arial"/>
          <w:sz w:val="20"/>
          <w:szCs w:val="20"/>
          <w:lang w:val="ru-RU"/>
        </w:rPr>
        <w:t>, избегая местного переувлажнения.</w:t>
      </w:r>
    </w:p>
    <w:p w14:paraId="543FF832" w14:textId="1E1712D3" w:rsidR="00811B91" w:rsidRPr="000C6AFA" w:rsidRDefault="00811B91" w:rsidP="009A6ED5">
      <w:pPr>
        <w:spacing w:after="0" w:line="240" w:lineRule="auto"/>
        <w:jc w:val="both"/>
        <w:rPr>
          <w:rFonts w:ascii="Arial" w:eastAsia="Arial" w:hAnsi="Arial" w:cs="Arial"/>
          <w:sz w:val="20"/>
          <w:szCs w:val="20"/>
          <w:lang w:val="ru-RU"/>
        </w:rPr>
      </w:pPr>
    </w:p>
    <w:p w14:paraId="7639F168" w14:textId="6C6CBE53" w:rsidR="00166DB8" w:rsidRPr="000C6AFA" w:rsidRDefault="00087ACC" w:rsidP="00087AC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8.3.1.3.7</w:t>
      </w:r>
      <w:r w:rsidRPr="000C6AFA">
        <w:rPr>
          <w:rFonts w:ascii="Arial" w:eastAsia="Arial" w:hAnsi="Arial" w:cs="Arial"/>
          <w:sz w:val="20"/>
          <w:szCs w:val="20"/>
          <w:lang w:val="ru-RU"/>
        </w:rPr>
        <w:tab/>
        <w:t xml:space="preserve">Уплотнение слоя основания производят звеном катков, установленным на </w:t>
      </w:r>
      <w:r w:rsidR="005D0C6B" w:rsidRPr="000C6AFA">
        <w:rPr>
          <w:rFonts w:ascii="Arial" w:eastAsia="Arial" w:hAnsi="Arial" w:cs="Arial"/>
          <w:sz w:val="20"/>
          <w:szCs w:val="20"/>
          <w:lang w:val="ru-RU"/>
        </w:rPr>
        <w:t>экспериментальном</w:t>
      </w:r>
      <w:r w:rsidRPr="000C6AFA">
        <w:rPr>
          <w:rFonts w:ascii="Arial" w:eastAsia="Arial" w:hAnsi="Arial" w:cs="Arial"/>
          <w:sz w:val="20"/>
          <w:szCs w:val="20"/>
          <w:lang w:val="ru-RU"/>
        </w:rPr>
        <w:t xml:space="preserve"> участке, с соблюдением состава звена и скорости движения катков.</w:t>
      </w:r>
    </w:p>
    <w:p w14:paraId="188338E3" w14:textId="3190AC3E" w:rsidR="00166DB8" w:rsidRPr="000C6AFA" w:rsidRDefault="00087ACC" w:rsidP="00087AC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8.3.1.3.8</w:t>
      </w:r>
      <w:r w:rsidRPr="000C6AFA">
        <w:rPr>
          <w:rFonts w:ascii="Arial" w:eastAsia="Arial" w:hAnsi="Arial" w:cs="Arial"/>
          <w:sz w:val="20"/>
          <w:szCs w:val="20"/>
          <w:lang w:val="ru-RU"/>
        </w:rPr>
        <w:tab/>
        <w:t>На дорогах, где слой основания выполнен не на всю ширину земляного полотна, обочины заполняют и уплотняют вместе со слоем основания так, чтобы он неразрывно ограничивался обочинами, обеспечивая при этом водоотводные мероприятия, согласно пункту 8.1.3.</w:t>
      </w:r>
    </w:p>
    <w:p w14:paraId="09B370DF" w14:textId="43FDC499" w:rsidR="00087ACC" w:rsidRPr="000C6AFA" w:rsidRDefault="00087ACC" w:rsidP="009A6ED5">
      <w:pPr>
        <w:spacing w:after="0" w:line="240" w:lineRule="auto"/>
        <w:jc w:val="both"/>
        <w:rPr>
          <w:rFonts w:ascii="Arial" w:eastAsia="Arial" w:hAnsi="Arial" w:cs="Arial"/>
          <w:sz w:val="20"/>
          <w:szCs w:val="20"/>
          <w:lang w:val="ru-RU"/>
        </w:rPr>
      </w:pPr>
    </w:p>
    <w:p w14:paraId="796BF426" w14:textId="6146E4C7" w:rsidR="00087ACC" w:rsidRPr="000C6AFA" w:rsidRDefault="00087ACC" w:rsidP="00087AC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8.3.1.3.9</w:t>
      </w:r>
      <w:r w:rsidRPr="000C6AFA">
        <w:rPr>
          <w:rFonts w:ascii="Arial" w:eastAsia="Arial" w:hAnsi="Arial" w:cs="Arial"/>
          <w:sz w:val="20"/>
          <w:szCs w:val="20"/>
          <w:lang w:val="ru-RU"/>
        </w:rPr>
        <w:tab/>
        <w:t>Неровности, возникающие при уплотнении или оставшиеся после уплотнения слоя основания из крупного щебеня или из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 исправляют досыпкой и повторным уплотнением.</w:t>
      </w:r>
    </w:p>
    <w:p w14:paraId="4D21915A" w14:textId="1BD200EA" w:rsidR="00087ACC" w:rsidRPr="000C6AFA" w:rsidRDefault="00087ACC" w:rsidP="009A6ED5">
      <w:pPr>
        <w:spacing w:after="0" w:line="240" w:lineRule="auto"/>
        <w:jc w:val="both"/>
        <w:rPr>
          <w:rFonts w:ascii="Arial" w:eastAsia="Arial" w:hAnsi="Arial" w:cs="Arial"/>
          <w:sz w:val="20"/>
          <w:szCs w:val="20"/>
          <w:lang w:val="ru-RU"/>
        </w:rPr>
      </w:pPr>
    </w:p>
    <w:p w14:paraId="6279D4F7" w14:textId="7EAAE238" w:rsidR="00087ACC" w:rsidRPr="000C6AFA" w:rsidRDefault="00087ACC" w:rsidP="00087AC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8.3.1.3.10</w:t>
      </w:r>
      <w:r w:rsidRPr="000C6AFA">
        <w:rPr>
          <w:rFonts w:ascii="Arial" w:eastAsia="Arial" w:hAnsi="Arial" w:cs="Arial"/>
          <w:sz w:val="20"/>
          <w:szCs w:val="20"/>
          <w:lang w:val="ru-RU"/>
        </w:rPr>
        <w:tab/>
        <w:t xml:space="preserve">Поверхности с неровностями более 4 см </w:t>
      </w:r>
      <w:r w:rsidR="00E5342A" w:rsidRPr="000C6AFA">
        <w:rPr>
          <w:rFonts w:ascii="Arial" w:eastAsia="Arial" w:hAnsi="Arial" w:cs="Arial"/>
          <w:sz w:val="20"/>
          <w:szCs w:val="20"/>
          <w:lang w:val="ru-RU"/>
        </w:rPr>
        <w:t>разрыхляют</w:t>
      </w:r>
      <w:r w:rsidRPr="000C6AFA">
        <w:rPr>
          <w:rFonts w:ascii="Arial" w:eastAsia="Arial" w:hAnsi="Arial" w:cs="Arial"/>
          <w:sz w:val="20"/>
          <w:szCs w:val="20"/>
          <w:lang w:val="ru-RU"/>
        </w:rPr>
        <w:t xml:space="preserve"> по правильным контурам, на всю толщину слоя, </w:t>
      </w:r>
      <w:r w:rsidR="00E5342A" w:rsidRPr="000C6AFA">
        <w:rPr>
          <w:rFonts w:ascii="Arial" w:eastAsia="Arial" w:hAnsi="Arial" w:cs="Arial"/>
          <w:sz w:val="20"/>
          <w:szCs w:val="20"/>
          <w:lang w:val="ru-RU"/>
        </w:rPr>
        <w:t>засыпают</w:t>
      </w:r>
      <w:r w:rsidRPr="000C6AFA">
        <w:rPr>
          <w:rFonts w:ascii="Arial" w:eastAsia="Arial" w:hAnsi="Arial" w:cs="Arial"/>
          <w:sz w:val="20"/>
          <w:szCs w:val="20"/>
          <w:lang w:val="ru-RU"/>
        </w:rPr>
        <w:t xml:space="preserve"> однотипным материалом, выравнивают и затем снова </w:t>
      </w:r>
      <w:r w:rsidR="00E5342A" w:rsidRPr="000C6AFA">
        <w:rPr>
          <w:rFonts w:ascii="Arial" w:eastAsia="Arial" w:hAnsi="Arial" w:cs="Arial"/>
          <w:sz w:val="20"/>
          <w:szCs w:val="20"/>
          <w:lang w:val="ru-RU"/>
        </w:rPr>
        <w:t>уплотняют</w:t>
      </w:r>
      <w:r w:rsidRPr="000C6AFA">
        <w:rPr>
          <w:rFonts w:ascii="Arial" w:eastAsia="Arial" w:hAnsi="Arial" w:cs="Arial"/>
          <w:sz w:val="20"/>
          <w:szCs w:val="20"/>
          <w:lang w:val="ru-RU"/>
        </w:rPr>
        <w:t>.</w:t>
      </w:r>
    </w:p>
    <w:p w14:paraId="56865E2E" w14:textId="7BD7DEB4" w:rsidR="00087ACC" w:rsidRPr="000C6AFA" w:rsidRDefault="00087ACC" w:rsidP="009A6ED5">
      <w:pPr>
        <w:spacing w:after="0" w:line="240" w:lineRule="auto"/>
        <w:jc w:val="both"/>
        <w:rPr>
          <w:rFonts w:ascii="Arial" w:eastAsia="Arial" w:hAnsi="Arial" w:cs="Arial"/>
          <w:sz w:val="20"/>
          <w:szCs w:val="20"/>
          <w:lang w:val="ru-RU"/>
        </w:rPr>
      </w:pPr>
    </w:p>
    <w:p w14:paraId="238790FC" w14:textId="4FB01654" w:rsidR="00087ACC" w:rsidRPr="000C6AFA" w:rsidRDefault="00E5342A" w:rsidP="00E5342A">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8.3.1.3.11</w:t>
      </w:r>
      <w:r w:rsidRPr="000C6AFA">
        <w:rPr>
          <w:rFonts w:ascii="Arial" w:eastAsia="Arial" w:hAnsi="Arial" w:cs="Arial"/>
          <w:sz w:val="20"/>
          <w:szCs w:val="20"/>
          <w:lang w:val="ru-RU"/>
        </w:rPr>
        <w:tab/>
        <w:t>Запрещается выполнять слой основания из замерзшей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 Запрещается также укладывать оптимальную щебеночно-</w:t>
      </w:r>
      <w:r w:rsidR="005D0C6B" w:rsidRPr="000C6AFA">
        <w:rPr>
          <w:rFonts w:ascii="Arial" w:eastAsia="Arial" w:hAnsi="Arial" w:cs="Arial"/>
          <w:sz w:val="20"/>
          <w:szCs w:val="20"/>
          <w:lang w:val="ru-RU"/>
        </w:rPr>
        <w:t>песчаную</w:t>
      </w:r>
      <w:r w:rsidRPr="000C6AFA">
        <w:rPr>
          <w:rFonts w:ascii="Arial" w:eastAsia="Arial" w:hAnsi="Arial" w:cs="Arial"/>
          <w:sz w:val="20"/>
          <w:szCs w:val="20"/>
          <w:lang w:val="ru-RU"/>
        </w:rPr>
        <w:t xml:space="preserve"> смесь на земляное полотно, покрытое слоем снега или льда.</w:t>
      </w:r>
    </w:p>
    <w:p w14:paraId="66E96A89" w14:textId="435C0A5B" w:rsidR="00087ACC" w:rsidRDefault="00087ACC" w:rsidP="009A6ED5">
      <w:pPr>
        <w:spacing w:after="0" w:line="240" w:lineRule="auto"/>
        <w:jc w:val="both"/>
        <w:rPr>
          <w:rFonts w:ascii="Arial" w:eastAsia="Arial" w:hAnsi="Arial" w:cs="Arial"/>
          <w:sz w:val="20"/>
          <w:szCs w:val="20"/>
          <w:lang w:val="ru-RU"/>
        </w:rPr>
      </w:pPr>
    </w:p>
    <w:p w14:paraId="3D061AC7" w14:textId="2E3E1657" w:rsidR="005C4BF9" w:rsidRDefault="005C4BF9" w:rsidP="009A6ED5">
      <w:pPr>
        <w:spacing w:after="0" w:line="240" w:lineRule="auto"/>
        <w:jc w:val="both"/>
        <w:rPr>
          <w:rFonts w:ascii="Arial" w:eastAsia="Arial" w:hAnsi="Arial" w:cs="Arial"/>
          <w:sz w:val="20"/>
          <w:szCs w:val="20"/>
          <w:lang w:val="ru-RU"/>
        </w:rPr>
      </w:pPr>
    </w:p>
    <w:p w14:paraId="1EEBDD7A" w14:textId="599C4AF0" w:rsidR="005C4BF9" w:rsidRDefault="005C4BF9" w:rsidP="009A6ED5">
      <w:pPr>
        <w:spacing w:after="0" w:line="240" w:lineRule="auto"/>
        <w:jc w:val="both"/>
        <w:rPr>
          <w:rFonts w:ascii="Arial" w:eastAsia="Arial" w:hAnsi="Arial" w:cs="Arial"/>
          <w:sz w:val="20"/>
          <w:szCs w:val="20"/>
          <w:lang w:val="ru-RU"/>
        </w:rPr>
      </w:pPr>
    </w:p>
    <w:p w14:paraId="5BF3CD2D" w14:textId="77777777" w:rsidR="005C4BF9" w:rsidRPr="000C6AFA" w:rsidRDefault="005C4BF9" w:rsidP="009A6ED5">
      <w:pPr>
        <w:spacing w:after="0" w:line="240" w:lineRule="auto"/>
        <w:jc w:val="both"/>
        <w:rPr>
          <w:rFonts w:ascii="Arial" w:eastAsia="Arial" w:hAnsi="Arial" w:cs="Arial"/>
          <w:sz w:val="20"/>
          <w:szCs w:val="20"/>
          <w:lang w:val="ru-RU"/>
        </w:rPr>
      </w:pPr>
    </w:p>
    <w:p w14:paraId="25BFB4D7" w14:textId="63B93096" w:rsidR="00087ACC" w:rsidRPr="000C6AFA" w:rsidRDefault="00590C18" w:rsidP="00590C18">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8.3.1.4</w:t>
      </w:r>
      <w:r w:rsidRPr="000C6AFA">
        <w:rPr>
          <w:rFonts w:ascii="Arial" w:eastAsia="Arial" w:hAnsi="Arial" w:cs="Arial"/>
          <w:b/>
          <w:sz w:val="20"/>
          <w:szCs w:val="20"/>
          <w:lang w:val="ru-RU"/>
        </w:rPr>
        <w:tab/>
        <w:t>Контроль качества уплотнения слоя основания</w:t>
      </w:r>
    </w:p>
    <w:p w14:paraId="1EE6BFF9" w14:textId="155F74DF" w:rsidR="00087ACC" w:rsidRPr="000C6AFA" w:rsidRDefault="00087ACC" w:rsidP="009A6ED5">
      <w:pPr>
        <w:spacing w:after="0" w:line="240" w:lineRule="auto"/>
        <w:jc w:val="both"/>
        <w:rPr>
          <w:rFonts w:ascii="Arial" w:eastAsia="Arial" w:hAnsi="Arial" w:cs="Arial"/>
          <w:sz w:val="20"/>
          <w:szCs w:val="20"/>
          <w:lang w:val="ru-RU"/>
        </w:rPr>
      </w:pPr>
    </w:p>
    <w:p w14:paraId="0A135872" w14:textId="351162CA" w:rsidR="00087ACC" w:rsidRPr="000C6AFA" w:rsidRDefault="00590C18" w:rsidP="00590C1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8.3.1.4.1</w:t>
      </w:r>
      <w:r w:rsidRPr="000C6AFA">
        <w:rPr>
          <w:rFonts w:ascii="Arial" w:eastAsia="Arial" w:hAnsi="Arial" w:cs="Arial"/>
          <w:sz w:val="20"/>
          <w:szCs w:val="20"/>
          <w:lang w:val="ru-RU"/>
        </w:rPr>
        <w:tab/>
        <w:t xml:space="preserve">При выполнении слоев основания из балласта и из крупного щебня </w:t>
      </w:r>
      <w:r w:rsidR="005C4BF9">
        <w:rPr>
          <w:rFonts w:ascii="Arial" w:eastAsia="Arial" w:hAnsi="Arial" w:cs="Arial"/>
          <w:sz w:val="20"/>
          <w:szCs w:val="20"/>
          <w:lang w:val="ru-RU"/>
        </w:rPr>
        <w:t>31,5</w:t>
      </w:r>
      <w:r w:rsidRPr="000C6AFA">
        <w:rPr>
          <w:rFonts w:ascii="Arial" w:eastAsia="Arial" w:hAnsi="Arial" w:cs="Arial"/>
          <w:sz w:val="20"/>
          <w:szCs w:val="20"/>
          <w:lang w:val="ru-RU"/>
        </w:rPr>
        <w:t>-</w:t>
      </w:r>
      <w:r w:rsidR="005C4BF9">
        <w:rPr>
          <w:rFonts w:ascii="Arial" w:eastAsia="Arial" w:hAnsi="Arial" w:cs="Arial"/>
          <w:sz w:val="20"/>
          <w:szCs w:val="20"/>
          <w:lang w:val="ru-RU"/>
        </w:rPr>
        <w:t>63</w:t>
      </w:r>
      <w:r w:rsidRPr="000C6AFA">
        <w:rPr>
          <w:rFonts w:ascii="Arial" w:eastAsia="Arial" w:hAnsi="Arial" w:cs="Arial"/>
          <w:sz w:val="20"/>
          <w:szCs w:val="20"/>
          <w:lang w:val="ru-RU"/>
        </w:rPr>
        <w:t xml:space="preserve"> мм или из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 должны производиться проверки и определения, указанные в таблице 14, с периодичностью, указанной в той же таблице.</w:t>
      </w:r>
    </w:p>
    <w:p w14:paraId="39E43BFC" w14:textId="03DDFB75" w:rsidR="00087ACC" w:rsidRPr="000C6AFA" w:rsidRDefault="00087ACC" w:rsidP="009A6ED5">
      <w:pPr>
        <w:spacing w:after="0" w:line="240" w:lineRule="auto"/>
        <w:jc w:val="both"/>
        <w:rPr>
          <w:rFonts w:ascii="Arial" w:eastAsia="Arial" w:hAnsi="Arial" w:cs="Arial"/>
          <w:sz w:val="20"/>
          <w:szCs w:val="20"/>
          <w:lang w:val="ru-RU"/>
        </w:rPr>
      </w:pPr>
    </w:p>
    <w:p w14:paraId="760460DD" w14:textId="737D4E07" w:rsidR="00087ACC" w:rsidRPr="000C6AFA" w:rsidRDefault="00590C18" w:rsidP="00590C1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8.3.1.4.2</w:t>
      </w:r>
      <w:r w:rsidRPr="000C6AFA">
        <w:rPr>
          <w:rFonts w:ascii="Arial" w:eastAsia="Arial" w:hAnsi="Arial" w:cs="Arial"/>
          <w:sz w:val="20"/>
          <w:szCs w:val="20"/>
          <w:lang w:val="ru-RU"/>
        </w:rPr>
        <w:tab/>
        <w:t xml:space="preserve">Несущая способность на поверхности слоя основания определяется путем измерений прогибомером или другими стандартизированными или утвержденными методами, принятыми Заказчиком, когда измерение несущей способности прогибомером не представляется возможным из-за </w:t>
      </w:r>
      <w:r w:rsidR="00476021" w:rsidRPr="000C6AFA">
        <w:rPr>
          <w:rFonts w:ascii="Arial" w:eastAsia="Arial" w:hAnsi="Arial" w:cs="Arial"/>
          <w:sz w:val="20"/>
          <w:szCs w:val="20"/>
          <w:lang w:val="ru-RU"/>
        </w:rPr>
        <w:t>стесненных условий</w:t>
      </w:r>
      <w:r w:rsidRPr="000C6AFA">
        <w:rPr>
          <w:rFonts w:ascii="Arial" w:eastAsia="Arial" w:hAnsi="Arial" w:cs="Arial"/>
          <w:sz w:val="20"/>
          <w:szCs w:val="20"/>
          <w:lang w:val="ru-RU"/>
        </w:rPr>
        <w:t>.</w:t>
      </w:r>
    </w:p>
    <w:p w14:paraId="50BE0D37" w14:textId="260DD578" w:rsidR="00166DB8" w:rsidRPr="000C6AFA" w:rsidRDefault="00166DB8" w:rsidP="009A6ED5">
      <w:pPr>
        <w:spacing w:after="0" w:line="240" w:lineRule="auto"/>
        <w:jc w:val="both"/>
        <w:rPr>
          <w:rFonts w:ascii="Arial" w:eastAsia="Arial" w:hAnsi="Arial" w:cs="Arial"/>
          <w:sz w:val="20"/>
          <w:szCs w:val="20"/>
          <w:lang w:val="ru-RU"/>
        </w:rPr>
      </w:pPr>
    </w:p>
    <w:p w14:paraId="7BC311F0" w14:textId="6817FEB7" w:rsidR="00166DB8" w:rsidRPr="000C6AFA" w:rsidRDefault="00476021" w:rsidP="00476021">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14 – Характеристики для проверки слоев основания из щебня или оптимальной щебеночно-</w:t>
      </w:r>
      <w:r w:rsidR="005D0C6B" w:rsidRPr="000C6AFA">
        <w:rPr>
          <w:rFonts w:ascii="Arial" w:eastAsia="Arial" w:hAnsi="Arial" w:cs="Arial"/>
          <w:b/>
          <w:sz w:val="20"/>
          <w:szCs w:val="20"/>
          <w:lang w:val="ru-RU"/>
        </w:rPr>
        <w:t>песчаной</w:t>
      </w:r>
      <w:r w:rsidRPr="000C6AFA">
        <w:rPr>
          <w:rFonts w:ascii="Arial" w:eastAsia="Arial" w:hAnsi="Arial" w:cs="Arial"/>
          <w:b/>
          <w:sz w:val="20"/>
          <w:szCs w:val="20"/>
          <w:lang w:val="ru-RU"/>
        </w:rPr>
        <w:t xml:space="preserve"> смеси</w:t>
      </w:r>
    </w:p>
    <w:p w14:paraId="2127CC5A" w14:textId="77777777" w:rsidR="00166DB8" w:rsidRPr="000C6AFA" w:rsidRDefault="00166DB8" w:rsidP="009A6ED5">
      <w:pPr>
        <w:spacing w:after="0" w:line="240" w:lineRule="auto"/>
        <w:jc w:val="both"/>
        <w:rPr>
          <w:rFonts w:ascii="Arial" w:eastAsia="Arial" w:hAnsi="Arial" w:cs="Arial"/>
          <w:sz w:val="20"/>
          <w:szCs w:val="20"/>
          <w:lang w:val="ru-RU"/>
        </w:rPr>
      </w:pPr>
    </w:p>
    <w:tbl>
      <w:tblPr>
        <w:tblOverlap w:val="never"/>
        <w:tblW w:w="9082" w:type="dxa"/>
        <w:jc w:val="center"/>
        <w:tblLayout w:type="fixed"/>
        <w:tblCellMar>
          <w:left w:w="10" w:type="dxa"/>
          <w:right w:w="10" w:type="dxa"/>
        </w:tblCellMar>
        <w:tblLook w:val="0000" w:firstRow="0" w:lastRow="0" w:firstColumn="0" w:lastColumn="0" w:noHBand="0" w:noVBand="0"/>
      </w:tblPr>
      <w:tblGrid>
        <w:gridCol w:w="562"/>
        <w:gridCol w:w="3828"/>
        <w:gridCol w:w="2835"/>
        <w:gridCol w:w="1857"/>
      </w:tblGrid>
      <w:tr w:rsidR="00476021" w:rsidRPr="000C6AFA" w14:paraId="529297FF" w14:textId="77777777" w:rsidTr="00E8535D">
        <w:trPr>
          <w:trHeight w:hRule="exact" w:val="826"/>
          <w:jc w:val="center"/>
        </w:trPr>
        <w:tc>
          <w:tcPr>
            <w:tcW w:w="562" w:type="dxa"/>
            <w:tcBorders>
              <w:top w:val="single" w:sz="4" w:space="0" w:color="auto"/>
              <w:left w:val="single" w:sz="4" w:space="0" w:color="auto"/>
            </w:tcBorders>
            <w:shd w:val="clear" w:color="auto" w:fill="FFFFFF"/>
            <w:vAlign w:val="center"/>
          </w:tcPr>
          <w:p w14:paraId="1D76E8F2" w14:textId="39D0C8E8"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 п/п</w:t>
            </w:r>
          </w:p>
        </w:tc>
        <w:tc>
          <w:tcPr>
            <w:tcW w:w="3828" w:type="dxa"/>
            <w:tcBorders>
              <w:top w:val="single" w:sz="4" w:space="0" w:color="auto"/>
              <w:left w:val="single" w:sz="4" w:space="0" w:color="auto"/>
            </w:tcBorders>
            <w:shd w:val="clear" w:color="auto" w:fill="FFFFFF"/>
            <w:vAlign w:val="center"/>
          </w:tcPr>
          <w:p w14:paraId="75D33FEA" w14:textId="329B2135"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Определение, процедура проверки или характеристики, подлежащие проверке</w:t>
            </w:r>
          </w:p>
        </w:tc>
        <w:tc>
          <w:tcPr>
            <w:tcW w:w="2835" w:type="dxa"/>
            <w:tcBorders>
              <w:top w:val="single" w:sz="4" w:space="0" w:color="auto"/>
              <w:left w:val="single" w:sz="4" w:space="0" w:color="auto"/>
            </w:tcBorders>
            <w:shd w:val="clear" w:color="auto" w:fill="FFFFFF"/>
            <w:vAlign w:val="center"/>
          </w:tcPr>
          <w:p w14:paraId="4447DB99" w14:textId="567F13E5"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Минимальные частоты на месте производства работ</w:t>
            </w:r>
          </w:p>
        </w:tc>
        <w:tc>
          <w:tcPr>
            <w:tcW w:w="1857" w:type="dxa"/>
            <w:tcBorders>
              <w:top w:val="single" w:sz="4" w:space="0" w:color="auto"/>
              <w:left w:val="single" w:sz="4" w:space="0" w:color="auto"/>
              <w:right w:val="single" w:sz="4" w:space="0" w:color="auto"/>
            </w:tcBorders>
            <w:shd w:val="clear" w:color="auto" w:fill="FFFFFF"/>
            <w:vAlign w:val="center"/>
          </w:tcPr>
          <w:p w14:paraId="13C047E3" w14:textId="2CC53B24"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Методы проверки по</w:t>
            </w:r>
          </w:p>
        </w:tc>
      </w:tr>
      <w:tr w:rsidR="00476021" w:rsidRPr="000C6AFA" w14:paraId="4C121991" w14:textId="77777777" w:rsidTr="00476021">
        <w:trPr>
          <w:trHeight w:val="1008"/>
          <w:jc w:val="center"/>
        </w:trPr>
        <w:tc>
          <w:tcPr>
            <w:tcW w:w="562" w:type="dxa"/>
            <w:tcBorders>
              <w:top w:val="single" w:sz="4" w:space="0" w:color="auto"/>
              <w:left w:val="single" w:sz="4" w:space="0" w:color="auto"/>
            </w:tcBorders>
            <w:shd w:val="clear" w:color="auto" w:fill="FFFFFF"/>
            <w:vAlign w:val="center"/>
          </w:tcPr>
          <w:p w14:paraId="5CDDE4E1" w14:textId="77777777" w:rsidR="00476021" w:rsidRPr="000C6AFA" w:rsidRDefault="00476021" w:rsidP="00E8535D">
            <w:pPr>
              <w:pStyle w:val="Other0"/>
              <w:shd w:val="clear" w:color="auto" w:fill="auto"/>
              <w:spacing w:after="0"/>
              <w:ind w:firstLine="200"/>
              <w:jc w:val="both"/>
              <w:rPr>
                <w:rFonts w:ascii="Arial" w:hAnsi="Arial" w:cs="Arial"/>
                <w:lang w:val="ru-RU"/>
              </w:rPr>
            </w:pPr>
            <w:r w:rsidRPr="000C6AFA">
              <w:rPr>
                <w:rFonts w:ascii="Arial" w:hAnsi="Arial" w:cs="Arial"/>
                <w:color w:val="000000"/>
                <w:lang w:val="ru-RU" w:bidi="ro-RO"/>
              </w:rPr>
              <w:t>1.</w:t>
            </w:r>
          </w:p>
        </w:tc>
        <w:tc>
          <w:tcPr>
            <w:tcW w:w="3828" w:type="dxa"/>
            <w:tcBorders>
              <w:top w:val="single" w:sz="4" w:space="0" w:color="auto"/>
              <w:left w:val="single" w:sz="4" w:space="0" w:color="auto"/>
            </w:tcBorders>
            <w:shd w:val="clear" w:color="auto" w:fill="FFFFFF"/>
          </w:tcPr>
          <w:p w14:paraId="47A2845F" w14:textId="05A3D04B" w:rsidR="00476021" w:rsidRPr="000C6AFA" w:rsidRDefault="00476021" w:rsidP="00E8535D">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Модифицированный метод Проктора:</w:t>
            </w:r>
          </w:p>
          <w:p w14:paraId="40BD1B49" w14:textId="774C208E" w:rsidR="00476021" w:rsidRPr="000C6AFA" w:rsidRDefault="00476021" w:rsidP="00476021">
            <w:pPr>
              <w:pStyle w:val="Other0"/>
              <w:numPr>
                <w:ilvl w:val="0"/>
                <w:numId w:val="10"/>
              </w:numPr>
              <w:shd w:val="clear" w:color="auto" w:fill="auto"/>
              <w:tabs>
                <w:tab w:val="left" w:pos="284"/>
              </w:tabs>
              <w:spacing w:after="0"/>
              <w:ind w:left="39" w:right="63" w:firstLine="140"/>
              <w:rPr>
                <w:rFonts w:ascii="Arial" w:hAnsi="Arial" w:cs="Arial"/>
                <w:lang w:val="ru-RU"/>
              </w:rPr>
            </w:pPr>
            <w:r w:rsidRPr="000C6AFA">
              <w:rPr>
                <w:rFonts w:ascii="Arial" w:hAnsi="Arial" w:cs="Arial"/>
                <w:color w:val="000000"/>
                <w:lang w:val="ru-RU" w:bidi="ro-RO"/>
              </w:rPr>
              <w:t>слой из балласта</w:t>
            </w:r>
          </w:p>
          <w:p w14:paraId="31CC9324" w14:textId="6B68DEAF" w:rsidR="00476021" w:rsidRPr="000C6AFA" w:rsidRDefault="00476021" w:rsidP="00476021">
            <w:pPr>
              <w:pStyle w:val="Other0"/>
              <w:numPr>
                <w:ilvl w:val="0"/>
                <w:numId w:val="10"/>
              </w:numPr>
              <w:shd w:val="clear" w:color="auto" w:fill="auto"/>
              <w:tabs>
                <w:tab w:val="left" w:pos="274"/>
              </w:tabs>
              <w:spacing w:after="0"/>
              <w:ind w:left="270" w:right="63" w:hanging="95"/>
              <w:rPr>
                <w:rFonts w:ascii="Arial" w:hAnsi="Arial" w:cs="Arial"/>
                <w:lang w:val="ru-RU"/>
              </w:rPr>
            </w:pPr>
            <w:r w:rsidRPr="000C6AFA">
              <w:rPr>
                <w:rFonts w:ascii="Arial" w:hAnsi="Arial" w:cs="Arial"/>
                <w:color w:val="000000"/>
                <w:lang w:val="ru-RU" w:bidi="ro-RO"/>
              </w:rPr>
              <w:t>слой из оптимальной щебеночно-</w:t>
            </w:r>
            <w:r w:rsidR="005D0C6B" w:rsidRPr="000C6AFA">
              <w:rPr>
                <w:rFonts w:ascii="Arial" w:hAnsi="Arial" w:cs="Arial"/>
                <w:color w:val="000000"/>
                <w:lang w:val="ru-RU" w:bidi="ro-RO"/>
              </w:rPr>
              <w:t>песчаной</w:t>
            </w:r>
            <w:r w:rsidRPr="000C6AFA">
              <w:rPr>
                <w:rFonts w:ascii="Arial" w:hAnsi="Arial" w:cs="Arial"/>
                <w:color w:val="000000"/>
                <w:lang w:val="ru-RU" w:bidi="ro-RO"/>
              </w:rPr>
              <w:t xml:space="preserve"> смеси</w:t>
            </w:r>
          </w:p>
        </w:tc>
        <w:tc>
          <w:tcPr>
            <w:tcW w:w="2835" w:type="dxa"/>
            <w:tcBorders>
              <w:top w:val="single" w:sz="4" w:space="0" w:color="auto"/>
              <w:left w:val="single" w:sz="4" w:space="0" w:color="auto"/>
            </w:tcBorders>
            <w:shd w:val="clear" w:color="auto" w:fill="FFFFFF"/>
            <w:vAlign w:val="center"/>
          </w:tcPr>
          <w:p w14:paraId="10359AD5" w14:textId="77777777" w:rsidR="00476021" w:rsidRPr="000C6AFA" w:rsidRDefault="00476021" w:rsidP="00E8535D">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w:t>
            </w:r>
          </w:p>
        </w:tc>
        <w:tc>
          <w:tcPr>
            <w:tcW w:w="1857" w:type="dxa"/>
            <w:tcBorders>
              <w:top w:val="single" w:sz="4" w:space="0" w:color="auto"/>
              <w:left w:val="single" w:sz="4" w:space="0" w:color="auto"/>
              <w:right w:val="single" w:sz="4" w:space="0" w:color="auto"/>
            </w:tcBorders>
            <w:shd w:val="clear" w:color="auto" w:fill="FFFFFF"/>
            <w:vAlign w:val="center"/>
          </w:tcPr>
          <w:p w14:paraId="73818D2E" w14:textId="77777777"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SM SR EN 13286-2</w:t>
            </w:r>
          </w:p>
        </w:tc>
      </w:tr>
      <w:tr w:rsidR="00476021" w:rsidRPr="000C6AFA" w14:paraId="172F6A38" w14:textId="77777777" w:rsidTr="003E506B">
        <w:trPr>
          <w:trHeight w:val="869"/>
          <w:jc w:val="center"/>
        </w:trPr>
        <w:tc>
          <w:tcPr>
            <w:tcW w:w="562" w:type="dxa"/>
            <w:tcBorders>
              <w:top w:val="single" w:sz="4" w:space="0" w:color="auto"/>
              <w:left w:val="single" w:sz="4" w:space="0" w:color="auto"/>
            </w:tcBorders>
            <w:shd w:val="clear" w:color="auto" w:fill="FFFFFF"/>
            <w:vAlign w:val="center"/>
          </w:tcPr>
          <w:p w14:paraId="6D6BB341" w14:textId="77777777" w:rsidR="00476021" w:rsidRPr="000C6AFA" w:rsidRDefault="00476021" w:rsidP="00E8535D">
            <w:pPr>
              <w:pStyle w:val="Other0"/>
              <w:shd w:val="clear" w:color="auto" w:fill="auto"/>
              <w:spacing w:after="0"/>
              <w:ind w:firstLine="200"/>
              <w:jc w:val="both"/>
              <w:rPr>
                <w:rFonts w:ascii="Arial" w:hAnsi="Arial" w:cs="Arial"/>
                <w:lang w:val="ru-RU"/>
              </w:rPr>
            </w:pPr>
            <w:r w:rsidRPr="000C6AFA">
              <w:rPr>
                <w:rFonts w:ascii="Arial" w:hAnsi="Arial" w:cs="Arial"/>
                <w:color w:val="000000"/>
                <w:lang w:val="ru-RU" w:bidi="ro-RO"/>
              </w:rPr>
              <w:t>2.</w:t>
            </w:r>
          </w:p>
        </w:tc>
        <w:tc>
          <w:tcPr>
            <w:tcW w:w="3828" w:type="dxa"/>
            <w:tcBorders>
              <w:top w:val="single" w:sz="4" w:space="0" w:color="auto"/>
              <w:left w:val="single" w:sz="4" w:space="0" w:color="auto"/>
            </w:tcBorders>
            <w:shd w:val="clear" w:color="auto" w:fill="FFFFFF"/>
            <w:vAlign w:val="bottom"/>
          </w:tcPr>
          <w:p w14:paraId="57C8ADD0" w14:textId="5200131C" w:rsidR="00476021" w:rsidRPr="000C6AFA" w:rsidRDefault="001F5066" w:rsidP="00E8535D">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Определение влажности уплотнения</w:t>
            </w:r>
            <w:r w:rsidR="003E506B" w:rsidRPr="000C6AFA">
              <w:rPr>
                <w:rFonts w:ascii="Arial" w:hAnsi="Arial" w:cs="Arial"/>
                <w:color w:val="000000"/>
                <w:lang w:val="ru-RU" w:bidi="ro-RO"/>
              </w:rPr>
              <w:t>:</w:t>
            </w:r>
          </w:p>
          <w:p w14:paraId="48C0DF4D" w14:textId="64E5EFD1" w:rsidR="00476021" w:rsidRPr="000C6AFA" w:rsidRDefault="003E506B" w:rsidP="00476021">
            <w:pPr>
              <w:pStyle w:val="Other0"/>
              <w:numPr>
                <w:ilvl w:val="0"/>
                <w:numId w:val="11"/>
              </w:numPr>
              <w:shd w:val="clear" w:color="auto" w:fill="auto"/>
              <w:tabs>
                <w:tab w:val="left" w:pos="274"/>
              </w:tabs>
              <w:spacing w:after="0"/>
              <w:ind w:left="39" w:right="63" w:firstLine="140"/>
              <w:rPr>
                <w:rFonts w:ascii="Arial" w:hAnsi="Arial" w:cs="Arial"/>
                <w:lang w:val="ru-RU"/>
              </w:rPr>
            </w:pPr>
            <w:r w:rsidRPr="000C6AFA">
              <w:rPr>
                <w:rFonts w:ascii="Arial" w:hAnsi="Arial" w:cs="Arial"/>
                <w:color w:val="000000"/>
                <w:lang w:val="ru-RU" w:bidi="ro-RO"/>
              </w:rPr>
              <w:t>слой из балласта</w:t>
            </w:r>
          </w:p>
          <w:p w14:paraId="2A43658A" w14:textId="2D25722A" w:rsidR="00476021" w:rsidRPr="000C6AFA" w:rsidRDefault="003E506B" w:rsidP="003E506B">
            <w:pPr>
              <w:pStyle w:val="Other0"/>
              <w:numPr>
                <w:ilvl w:val="0"/>
                <w:numId w:val="11"/>
              </w:numPr>
              <w:shd w:val="clear" w:color="auto" w:fill="auto"/>
              <w:tabs>
                <w:tab w:val="left" w:pos="274"/>
              </w:tabs>
              <w:spacing w:after="0"/>
              <w:ind w:left="270" w:right="63" w:hanging="91"/>
              <w:rPr>
                <w:rFonts w:ascii="Arial" w:hAnsi="Arial" w:cs="Arial"/>
                <w:lang w:val="ru-RU"/>
              </w:rPr>
            </w:pPr>
            <w:r w:rsidRPr="000C6AFA">
              <w:rPr>
                <w:rFonts w:ascii="Arial" w:hAnsi="Arial" w:cs="Arial"/>
                <w:color w:val="000000"/>
                <w:lang w:val="ru-RU" w:bidi="ro-RO"/>
              </w:rPr>
              <w:t>слой из оптимальной щебеночно-</w:t>
            </w:r>
            <w:r w:rsidR="005D0C6B" w:rsidRPr="000C6AFA">
              <w:rPr>
                <w:rFonts w:ascii="Arial" w:hAnsi="Arial" w:cs="Arial"/>
                <w:color w:val="000000"/>
                <w:lang w:val="ru-RU" w:bidi="ro-RO"/>
              </w:rPr>
              <w:t>песчаной</w:t>
            </w:r>
            <w:r w:rsidRPr="000C6AFA">
              <w:rPr>
                <w:rFonts w:ascii="Arial" w:hAnsi="Arial" w:cs="Arial"/>
                <w:color w:val="000000"/>
                <w:lang w:val="ru-RU" w:bidi="ro-RO"/>
              </w:rPr>
              <w:t xml:space="preserve"> смеси</w:t>
            </w:r>
          </w:p>
        </w:tc>
        <w:tc>
          <w:tcPr>
            <w:tcW w:w="2835" w:type="dxa"/>
            <w:tcBorders>
              <w:top w:val="single" w:sz="4" w:space="0" w:color="auto"/>
              <w:left w:val="single" w:sz="4" w:space="0" w:color="auto"/>
            </w:tcBorders>
            <w:shd w:val="clear" w:color="auto" w:fill="FFFFFF"/>
            <w:vAlign w:val="center"/>
          </w:tcPr>
          <w:p w14:paraId="769B2D6E" w14:textId="44231E70" w:rsidR="00476021" w:rsidRPr="000C6AFA" w:rsidRDefault="003E506B" w:rsidP="00E8535D">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минимум 3 пробы на площадь слоя 2000 м</w:t>
            </w:r>
            <w:r w:rsidRPr="000C6AFA">
              <w:rPr>
                <w:rFonts w:ascii="Arial" w:hAnsi="Arial" w:cs="Arial"/>
                <w:color w:val="000000"/>
                <w:vertAlign w:val="superscript"/>
                <w:lang w:val="ru-RU" w:bidi="ro-RO"/>
              </w:rPr>
              <w:t>2</w:t>
            </w:r>
          </w:p>
        </w:tc>
        <w:tc>
          <w:tcPr>
            <w:tcW w:w="1857" w:type="dxa"/>
            <w:tcBorders>
              <w:top w:val="single" w:sz="4" w:space="0" w:color="auto"/>
              <w:left w:val="single" w:sz="4" w:space="0" w:color="auto"/>
              <w:right w:val="single" w:sz="4" w:space="0" w:color="auto"/>
            </w:tcBorders>
            <w:shd w:val="clear" w:color="auto" w:fill="FFFFFF"/>
            <w:vAlign w:val="center"/>
          </w:tcPr>
          <w:p w14:paraId="3A2ACE0C" w14:textId="77777777"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lang w:val="ru-RU"/>
              </w:rPr>
              <w:t>SM EN 1097-5</w:t>
            </w:r>
          </w:p>
        </w:tc>
      </w:tr>
      <w:tr w:rsidR="00476021" w:rsidRPr="000C6AFA" w14:paraId="3152AAAD" w14:textId="77777777" w:rsidTr="003E506B">
        <w:trPr>
          <w:trHeight w:val="701"/>
          <w:jc w:val="center"/>
        </w:trPr>
        <w:tc>
          <w:tcPr>
            <w:tcW w:w="562" w:type="dxa"/>
            <w:tcBorders>
              <w:top w:val="single" w:sz="4" w:space="0" w:color="auto"/>
              <w:left w:val="single" w:sz="4" w:space="0" w:color="auto"/>
            </w:tcBorders>
            <w:shd w:val="clear" w:color="auto" w:fill="FFFFFF"/>
            <w:vAlign w:val="center"/>
          </w:tcPr>
          <w:p w14:paraId="110AA13E" w14:textId="77777777" w:rsidR="00476021" w:rsidRPr="000C6AFA" w:rsidRDefault="00476021" w:rsidP="00E8535D">
            <w:pPr>
              <w:pStyle w:val="Other0"/>
              <w:shd w:val="clear" w:color="auto" w:fill="auto"/>
              <w:spacing w:after="0"/>
              <w:ind w:firstLine="200"/>
              <w:jc w:val="both"/>
              <w:rPr>
                <w:rFonts w:ascii="Arial" w:hAnsi="Arial" w:cs="Arial"/>
                <w:lang w:val="ru-RU"/>
              </w:rPr>
            </w:pPr>
            <w:r w:rsidRPr="000C6AFA">
              <w:rPr>
                <w:rFonts w:ascii="Arial" w:hAnsi="Arial" w:cs="Arial"/>
                <w:color w:val="000000"/>
                <w:lang w:val="ru-RU" w:bidi="ro-RO"/>
              </w:rPr>
              <w:t>3.</w:t>
            </w:r>
          </w:p>
        </w:tc>
        <w:tc>
          <w:tcPr>
            <w:tcW w:w="3828" w:type="dxa"/>
            <w:tcBorders>
              <w:top w:val="single" w:sz="4" w:space="0" w:color="auto"/>
              <w:left w:val="single" w:sz="4" w:space="0" w:color="auto"/>
            </w:tcBorders>
            <w:shd w:val="clear" w:color="auto" w:fill="FFFFFF"/>
            <w:vAlign w:val="center"/>
          </w:tcPr>
          <w:p w14:paraId="03BF2A73" w14:textId="60B33DC4" w:rsidR="003E506B" w:rsidRPr="000C6AFA" w:rsidRDefault="003E506B" w:rsidP="00E8535D">
            <w:pPr>
              <w:pStyle w:val="Other0"/>
              <w:shd w:val="clear" w:color="auto" w:fill="auto"/>
              <w:spacing w:after="0"/>
              <w:ind w:left="39" w:right="63"/>
              <w:rPr>
                <w:rFonts w:ascii="Arial" w:hAnsi="Arial" w:cs="Arial"/>
                <w:color w:val="000000"/>
                <w:lang w:val="ru-RU" w:bidi="ro-RO"/>
              </w:rPr>
            </w:pPr>
            <w:r w:rsidRPr="000C6AFA">
              <w:rPr>
                <w:rFonts w:ascii="Arial" w:hAnsi="Arial" w:cs="Arial"/>
                <w:color w:val="000000"/>
                <w:lang w:val="ru-RU" w:bidi="ro-RO"/>
              </w:rPr>
              <w:t>Определение толщины уплотняемого слоя:</w:t>
            </w:r>
          </w:p>
          <w:p w14:paraId="5FD87228" w14:textId="2A2403C5" w:rsidR="00476021" w:rsidRPr="000C6AFA" w:rsidRDefault="00476021" w:rsidP="00E8535D">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 xml:space="preserve">- </w:t>
            </w:r>
            <w:r w:rsidR="003E506B" w:rsidRPr="000C6AFA">
              <w:rPr>
                <w:rFonts w:ascii="Arial" w:hAnsi="Arial" w:cs="Arial"/>
                <w:color w:val="000000"/>
                <w:lang w:val="ru-RU" w:bidi="ro-RO"/>
              </w:rPr>
              <w:t>все типы слоев</w:t>
            </w:r>
          </w:p>
        </w:tc>
        <w:tc>
          <w:tcPr>
            <w:tcW w:w="2835" w:type="dxa"/>
            <w:tcBorders>
              <w:top w:val="single" w:sz="4" w:space="0" w:color="auto"/>
              <w:left w:val="single" w:sz="4" w:space="0" w:color="auto"/>
            </w:tcBorders>
            <w:shd w:val="clear" w:color="auto" w:fill="FFFFFF"/>
            <w:vAlign w:val="center"/>
          </w:tcPr>
          <w:p w14:paraId="0DA04FF0" w14:textId="4341ABE6" w:rsidR="00476021" w:rsidRPr="000C6AFA" w:rsidRDefault="003E506B" w:rsidP="00E8535D">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минимум 3 пробы на площадь слоя 2000 м</w:t>
            </w:r>
            <w:r w:rsidRPr="000C6AFA">
              <w:rPr>
                <w:rFonts w:ascii="Arial" w:hAnsi="Arial" w:cs="Arial"/>
                <w:color w:val="000000"/>
                <w:vertAlign w:val="superscript"/>
                <w:lang w:val="ru-RU" w:bidi="ro-RO"/>
              </w:rPr>
              <w:t>2</w:t>
            </w:r>
          </w:p>
        </w:tc>
        <w:tc>
          <w:tcPr>
            <w:tcW w:w="1857" w:type="dxa"/>
            <w:tcBorders>
              <w:top w:val="single" w:sz="4" w:space="0" w:color="auto"/>
              <w:left w:val="single" w:sz="4" w:space="0" w:color="auto"/>
              <w:right w:val="single" w:sz="4" w:space="0" w:color="auto"/>
            </w:tcBorders>
            <w:shd w:val="clear" w:color="auto" w:fill="FFFFFF"/>
            <w:vAlign w:val="center"/>
          </w:tcPr>
          <w:p w14:paraId="5A2750C6" w14:textId="77777777"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w:t>
            </w:r>
          </w:p>
        </w:tc>
      </w:tr>
      <w:tr w:rsidR="00476021" w:rsidRPr="000C6AFA" w14:paraId="095B08CF" w14:textId="77777777" w:rsidTr="003E506B">
        <w:trPr>
          <w:trHeight w:val="1428"/>
          <w:jc w:val="center"/>
        </w:trPr>
        <w:tc>
          <w:tcPr>
            <w:tcW w:w="562" w:type="dxa"/>
            <w:tcBorders>
              <w:top w:val="single" w:sz="4" w:space="0" w:color="auto"/>
              <w:left w:val="single" w:sz="4" w:space="0" w:color="auto"/>
            </w:tcBorders>
            <w:shd w:val="clear" w:color="auto" w:fill="FFFFFF"/>
            <w:vAlign w:val="center"/>
          </w:tcPr>
          <w:p w14:paraId="4B6A7428" w14:textId="77777777"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4.</w:t>
            </w:r>
          </w:p>
        </w:tc>
        <w:tc>
          <w:tcPr>
            <w:tcW w:w="3828" w:type="dxa"/>
            <w:tcBorders>
              <w:top w:val="single" w:sz="4" w:space="0" w:color="auto"/>
              <w:left w:val="single" w:sz="4" w:space="0" w:color="auto"/>
            </w:tcBorders>
            <w:shd w:val="clear" w:color="auto" w:fill="FFFFFF"/>
          </w:tcPr>
          <w:p w14:paraId="4DF6FD0B" w14:textId="74B5B71E" w:rsidR="00476021" w:rsidRPr="000C6AFA" w:rsidRDefault="003E506B" w:rsidP="00E8535D">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Определение степени уплотнения путем объемных определений на месте:</w:t>
            </w:r>
          </w:p>
          <w:p w14:paraId="17567906" w14:textId="36A1CD5F" w:rsidR="00476021" w:rsidRPr="000C6AFA" w:rsidRDefault="003E506B" w:rsidP="00476021">
            <w:pPr>
              <w:pStyle w:val="Other0"/>
              <w:numPr>
                <w:ilvl w:val="0"/>
                <w:numId w:val="12"/>
              </w:numPr>
              <w:shd w:val="clear" w:color="auto" w:fill="auto"/>
              <w:tabs>
                <w:tab w:val="left" w:pos="274"/>
              </w:tabs>
              <w:spacing w:after="0"/>
              <w:ind w:left="39" w:right="63" w:firstLine="140"/>
              <w:rPr>
                <w:rFonts w:ascii="Arial" w:hAnsi="Arial" w:cs="Arial"/>
                <w:lang w:val="ru-RU"/>
              </w:rPr>
            </w:pPr>
            <w:r w:rsidRPr="000C6AFA">
              <w:rPr>
                <w:rFonts w:ascii="Arial" w:hAnsi="Arial" w:cs="Arial"/>
                <w:color w:val="000000"/>
                <w:lang w:val="ru-RU" w:bidi="ro-RO"/>
              </w:rPr>
              <w:t>слой из балласта</w:t>
            </w:r>
          </w:p>
          <w:p w14:paraId="6B6D8F7A" w14:textId="6AAC8AF0" w:rsidR="00476021" w:rsidRPr="000C6AFA" w:rsidRDefault="003E506B" w:rsidP="003E506B">
            <w:pPr>
              <w:pStyle w:val="Other0"/>
              <w:numPr>
                <w:ilvl w:val="0"/>
                <w:numId w:val="12"/>
              </w:numPr>
              <w:shd w:val="clear" w:color="auto" w:fill="auto"/>
              <w:tabs>
                <w:tab w:val="left" w:pos="274"/>
              </w:tabs>
              <w:spacing w:after="0"/>
              <w:ind w:left="270" w:right="63" w:hanging="91"/>
              <w:rPr>
                <w:rFonts w:ascii="Arial" w:hAnsi="Arial" w:cs="Arial"/>
                <w:lang w:val="ru-RU"/>
              </w:rPr>
            </w:pPr>
            <w:r w:rsidRPr="000C6AFA">
              <w:rPr>
                <w:rFonts w:ascii="Arial" w:hAnsi="Arial" w:cs="Arial"/>
                <w:color w:val="000000"/>
                <w:lang w:val="ru-RU" w:bidi="ro-RO"/>
              </w:rPr>
              <w:t>слой из оптимальной щебеночно-</w:t>
            </w:r>
            <w:r w:rsidR="005D0C6B" w:rsidRPr="000C6AFA">
              <w:rPr>
                <w:rFonts w:ascii="Arial" w:hAnsi="Arial" w:cs="Arial"/>
                <w:color w:val="000000"/>
                <w:lang w:val="ru-RU" w:bidi="ro-RO"/>
              </w:rPr>
              <w:t>песчаной</w:t>
            </w:r>
            <w:r w:rsidRPr="000C6AFA">
              <w:rPr>
                <w:rFonts w:ascii="Arial" w:hAnsi="Arial" w:cs="Arial"/>
                <w:color w:val="000000"/>
                <w:lang w:val="ru-RU" w:bidi="ro-RO"/>
              </w:rPr>
              <w:t xml:space="preserve"> смеси</w:t>
            </w:r>
          </w:p>
        </w:tc>
        <w:tc>
          <w:tcPr>
            <w:tcW w:w="2835" w:type="dxa"/>
            <w:tcBorders>
              <w:top w:val="single" w:sz="4" w:space="0" w:color="auto"/>
              <w:left w:val="single" w:sz="4" w:space="0" w:color="auto"/>
            </w:tcBorders>
            <w:shd w:val="clear" w:color="auto" w:fill="FFFFFF"/>
            <w:vAlign w:val="center"/>
          </w:tcPr>
          <w:p w14:paraId="65263347" w14:textId="11CB2ED8" w:rsidR="00476021" w:rsidRPr="000C6AFA" w:rsidRDefault="003E506B" w:rsidP="00E8535D">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 xml:space="preserve">1 испытание на каждые </w:t>
            </w:r>
            <w:r w:rsidRPr="000C6AFA">
              <w:rPr>
                <w:rFonts w:ascii="Arial" w:hAnsi="Arial" w:cs="Arial"/>
                <w:color w:val="000000"/>
                <w:lang w:val="ru-RU" w:bidi="ro-RO"/>
              </w:rPr>
              <w:br/>
              <w:t>200 м дороги (полосы движения) или 1500 м</w:t>
            </w:r>
            <w:r w:rsidRPr="000C6AFA">
              <w:rPr>
                <w:rFonts w:ascii="Arial" w:hAnsi="Arial" w:cs="Arial"/>
                <w:color w:val="000000"/>
                <w:vertAlign w:val="superscript"/>
                <w:lang w:val="ru-RU" w:bidi="ro-RO"/>
              </w:rPr>
              <w:t>2</w:t>
            </w:r>
            <w:r w:rsidRPr="000C6AFA">
              <w:rPr>
                <w:rFonts w:ascii="Arial" w:hAnsi="Arial" w:cs="Arial"/>
                <w:color w:val="000000"/>
                <w:lang w:val="ru-RU" w:bidi="ro-RO"/>
              </w:rPr>
              <w:t xml:space="preserve"> поверхности дороги </w:t>
            </w:r>
          </w:p>
        </w:tc>
        <w:tc>
          <w:tcPr>
            <w:tcW w:w="1857" w:type="dxa"/>
            <w:tcBorders>
              <w:top w:val="single" w:sz="4" w:space="0" w:color="auto"/>
              <w:left w:val="single" w:sz="4" w:space="0" w:color="auto"/>
              <w:right w:val="single" w:sz="4" w:space="0" w:color="auto"/>
            </w:tcBorders>
            <w:shd w:val="clear" w:color="auto" w:fill="FFFFFF"/>
            <w:vAlign w:val="center"/>
          </w:tcPr>
          <w:p w14:paraId="058A23A8" w14:textId="787C680B" w:rsidR="00476021" w:rsidRPr="000C6AFA" w:rsidRDefault="00476021" w:rsidP="00E8535D">
            <w:pPr>
              <w:pStyle w:val="Other0"/>
              <w:shd w:val="clear" w:color="auto" w:fill="auto"/>
              <w:spacing w:after="0"/>
              <w:jc w:val="center"/>
              <w:rPr>
                <w:rFonts w:ascii="Arial" w:hAnsi="Arial" w:cs="Arial"/>
                <w:color w:val="000000"/>
                <w:lang w:val="ru-RU" w:bidi="ro-RO"/>
              </w:rPr>
            </w:pPr>
            <w:r w:rsidRPr="000C6AFA">
              <w:rPr>
                <w:rFonts w:ascii="Arial" w:hAnsi="Arial" w:cs="Arial"/>
                <w:color w:val="000000"/>
                <w:lang w:val="ru-RU" w:bidi="ro-RO"/>
              </w:rPr>
              <w:t xml:space="preserve">SM ASTM D2167 </w:t>
            </w:r>
            <w:r w:rsidR="003E506B" w:rsidRPr="000C6AFA">
              <w:rPr>
                <w:rFonts w:ascii="Arial" w:hAnsi="Arial" w:cs="Arial"/>
                <w:color w:val="000000"/>
                <w:lang w:val="ru-RU" w:bidi="ro-RO"/>
              </w:rPr>
              <w:t>или</w:t>
            </w:r>
            <w:r w:rsidRPr="000C6AFA">
              <w:rPr>
                <w:rFonts w:ascii="Arial" w:hAnsi="Arial" w:cs="Arial"/>
                <w:color w:val="000000"/>
                <w:lang w:val="ru-RU" w:bidi="ro-RO"/>
              </w:rPr>
              <w:t xml:space="preserve"> </w:t>
            </w:r>
          </w:p>
          <w:p w14:paraId="1F8696FC" w14:textId="50A53751" w:rsidR="00476021" w:rsidRPr="000C6AFA" w:rsidRDefault="003E506B"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Приложение</w:t>
            </w:r>
            <w:r w:rsidR="00476021" w:rsidRPr="000C6AFA">
              <w:rPr>
                <w:rFonts w:ascii="Arial" w:hAnsi="Arial" w:cs="Arial"/>
                <w:color w:val="000000"/>
                <w:lang w:val="ru-RU" w:bidi="ro-RO"/>
              </w:rPr>
              <w:t xml:space="preserve"> A </w:t>
            </w:r>
          </w:p>
        </w:tc>
      </w:tr>
      <w:tr w:rsidR="00476021" w:rsidRPr="000C6AFA" w14:paraId="0C0A32DD" w14:textId="77777777" w:rsidTr="003E506B">
        <w:trPr>
          <w:trHeight w:val="616"/>
          <w:jc w:val="center"/>
        </w:trPr>
        <w:tc>
          <w:tcPr>
            <w:tcW w:w="562" w:type="dxa"/>
            <w:tcBorders>
              <w:top w:val="single" w:sz="4" w:space="0" w:color="auto"/>
              <w:left w:val="single" w:sz="4" w:space="0" w:color="auto"/>
            </w:tcBorders>
            <w:shd w:val="clear" w:color="auto" w:fill="FFFFFF"/>
            <w:vAlign w:val="center"/>
          </w:tcPr>
          <w:p w14:paraId="046D96B7" w14:textId="77777777" w:rsidR="00476021" w:rsidRPr="000C6AFA" w:rsidRDefault="00476021" w:rsidP="00E8535D">
            <w:pPr>
              <w:pStyle w:val="Other0"/>
              <w:shd w:val="clear" w:color="auto" w:fill="auto"/>
              <w:spacing w:after="0"/>
              <w:ind w:firstLine="200"/>
              <w:jc w:val="both"/>
              <w:rPr>
                <w:rFonts w:ascii="Arial" w:hAnsi="Arial" w:cs="Arial"/>
                <w:lang w:val="ru-RU"/>
              </w:rPr>
            </w:pPr>
            <w:r w:rsidRPr="000C6AFA">
              <w:rPr>
                <w:rFonts w:ascii="Arial" w:hAnsi="Arial" w:cs="Arial"/>
                <w:color w:val="000000"/>
                <w:lang w:val="ru-RU" w:bidi="ro-RO"/>
              </w:rPr>
              <w:t>5.</w:t>
            </w:r>
          </w:p>
        </w:tc>
        <w:tc>
          <w:tcPr>
            <w:tcW w:w="3828" w:type="dxa"/>
            <w:tcBorders>
              <w:top w:val="single" w:sz="4" w:space="0" w:color="auto"/>
              <w:left w:val="single" w:sz="4" w:space="0" w:color="auto"/>
            </w:tcBorders>
            <w:shd w:val="clear" w:color="auto" w:fill="FFFFFF"/>
            <w:vAlign w:val="center"/>
          </w:tcPr>
          <w:p w14:paraId="7B3B8FB7" w14:textId="6F2916A6" w:rsidR="00476021" w:rsidRPr="000C6AFA" w:rsidRDefault="003E506B" w:rsidP="003E506B">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Проверка уплотнения испытанием щебенкой, подвергающейся раздавливанию перед катком</w:t>
            </w:r>
          </w:p>
        </w:tc>
        <w:tc>
          <w:tcPr>
            <w:tcW w:w="2835" w:type="dxa"/>
            <w:tcBorders>
              <w:top w:val="single" w:sz="4" w:space="0" w:color="auto"/>
              <w:left w:val="single" w:sz="4" w:space="0" w:color="auto"/>
            </w:tcBorders>
            <w:shd w:val="clear" w:color="auto" w:fill="FFFFFF"/>
            <w:vAlign w:val="center"/>
          </w:tcPr>
          <w:p w14:paraId="37056A40" w14:textId="6BD0C508" w:rsidR="00476021" w:rsidRPr="000C6AFA" w:rsidRDefault="003E506B" w:rsidP="003E506B">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минимум 3 пробы на площадь слоя 2000 м</w:t>
            </w:r>
            <w:r w:rsidRPr="000C6AFA">
              <w:rPr>
                <w:rFonts w:ascii="Arial" w:hAnsi="Arial" w:cs="Arial"/>
                <w:color w:val="000000"/>
                <w:vertAlign w:val="superscript"/>
                <w:lang w:val="ru-RU" w:bidi="ro-RO"/>
              </w:rPr>
              <w:t>2</w:t>
            </w:r>
          </w:p>
        </w:tc>
        <w:tc>
          <w:tcPr>
            <w:tcW w:w="1857" w:type="dxa"/>
            <w:tcBorders>
              <w:top w:val="single" w:sz="4" w:space="0" w:color="auto"/>
              <w:left w:val="single" w:sz="4" w:space="0" w:color="auto"/>
              <w:right w:val="single" w:sz="4" w:space="0" w:color="auto"/>
            </w:tcBorders>
            <w:shd w:val="clear" w:color="auto" w:fill="FFFFFF"/>
            <w:vAlign w:val="center"/>
          </w:tcPr>
          <w:p w14:paraId="65C9DC02" w14:textId="08089F3B" w:rsidR="00476021" w:rsidRPr="000C6AFA" w:rsidRDefault="003E506B"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пункт</w:t>
            </w:r>
            <w:r w:rsidR="00476021" w:rsidRPr="000C6AFA">
              <w:rPr>
                <w:rFonts w:ascii="Arial" w:hAnsi="Arial" w:cs="Arial"/>
                <w:color w:val="000000"/>
                <w:lang w:val="ru-RU" w:bidi="ro-RO"/>
              </w:rPr>
              <w:t xml:space="preserve"> 10.2.1</w:t>
            </w:r>
          </w:p>
        </w:tc>
      </w:tr>
      <w:tr w:rsidR="00476021" w:rsidRPr="000C6AFA" w14:paraId="71292AF9" w14:textId="77777777" w:rsidTr="003E506B">
        <w:trPr>
          <w:trHeight w:hRule="exact" w:val="1478"/>
          <w:jc w:val="center"/>
        </w:trPr>
        <w:tc>
          <w:tcPr>
            <w:tcW w:w="562" w:type="dxa"/>
            <w:tcBorders>
              <w:top w:val="single" w:sz="4" w:space="0" w:color="auto"/>
              <w:left w:val="single" w:sz="4" w:space="0" w:color="auto"/>
              <w:bottom w:val="single" w:sz="4" w:space="0" w:color="auto"/>
            </w:tcBorders>
            <w:shd w:val="clear" w:color="auto" w:fill="FFFFFF"/>
            <w:vAlign w:val="center"/>
          </w:tcPr>
          <w:p w14:paraId="7E4DFE9B" w14:textId="77777777" w:rsidR="00476021" w:rsidRPr="000C6AFA" w:rsidRDefault="00476021" w:rsidP="00E8535D">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6.</w:t>
            </w:r>
          </w:p>
        </w:tc>
        <w:tc>
          <w:tcPr>
            <w:tcW w:w="3828" w:type="dxa"/>
            <w:tcBorders>
              <w:top w:val="single" w:sz="4" w:space="0" w:color="auto"/>
              <w:left w:val="single" w:sz="4" w:space="0" w:color="auto"/>
              <w:bottom w:val="single" w:sz="4" w:space="0" w:color="auto"/>
            </w:tcBorders>
            <w:shd w:val="clear" w:color="auto" w:fill="FFFFFF"/>
          </w:tcPr>
          <w:p w14:paraId="112D749A" w14:textId="65864860" w:rsidR="00476021" w:rsidRPr="000C6AFA" w:rsidRDefault="003E506B" w:rsidP="00E8535D">
            <w:pPr>
              <w:pStyle w:val="Other0"/>
              <w:shd w:val="clear" w:color="auto" w:fill="auto"/>
              <w:spacing w:after="0"/>
              <w:ind w:left="39" w:right="63"/>
              <w:rPr>
                <w:rFonts w:ascii="Arial" w:hAnsi="Arial" w:cs="Arial"/>
                <w:lang w:val="ru-RU"/>
              </w:rPr>
            </w:pPr>
            <w:r w:rsidRPr="000C6AFA">
              <w:rPr>
                <w:rFonts w:ascii="Arial" w:hAnsi="Arial" w:cs="Arial"/>
                <w:color w:val="000000"/>
                <w:lang w:val="ru-RU" w:bidi="ro-RO"/>
              </w:rPr>
              <w:t xml:space="preserve">Определение несущей способности на </w:t>
            </w:r>
            <w:r w:rsidR="005D0C6B" w:rsidRPr="000C6AFA">
              <w:rPr>
                <w:rFonts w:ascii="Arial" w:hAnsi="Arial" w:cs="Arial"/>
                <w:color w:val="000000"/>
                <w:lang w:val="ru-RU" w:bidi="ro-RO"/>
              </w:rPr>
              <w:t>поверхности</w:t>
            </w:r>
            <w:r w:rsidRPr="000C6AFA">
              <w:rPr>
                <w:rFonts w:ascii="Arial" w:hAnsi="Arial" w:cs="Arial"/>
                <w:color w:val="000000"/>
                <w:lang w:val="ru-RU" w:bidi="ro-RO"/>
              </w:rPr>
              <w:t xml:space="preserve"> слоя основания:</w:t>
            </w:r>
          </w:p>
          <w:p w14:paraId="17DEE7D4" w14:textId="3FF408E5" w:rsidR="00476021" w:rsidRPr="000C6AFA" w:rsidRDefault="00476021" w:rsidP="00E8535D">
            <w:pPr>
              <w:pStyle w:val="Other0"/>
              <w:shd w:val="clear" w:color="auto" w:fill="auto"/>
              <w:spacing w:after="0"/>
              <w:ind w:left="39" w:right="63" w:firstLine="140"/>
              <w:rPr>
                <w:rFonts w:ascii="Arial" w:hAnsi="Arial" w:cs="Arial"/>
                <w:lang w:val="ru-RU"/>
              </w:rPr>
            </w:pPr>
            <w:r w:rsidRPr="000C6AFA">
              <w:rPr>
                <w:rFonts w:ascii="Arial" w:hAnsi="Arial" w:cs="Arial"/>
                <w:color w:val="000000"/>
                <w:lang w:val="ru-RU" w:bidi="ro-RO"/>
              </w:rPr>
              <w:t xml:space="preserve">- </w:t>
            </w:r>
            <w:r w:rsidR="003E506B" w:rsidRPr="000C6AFA">
              <w:rPr>
                <w:rFonts w:ascii="Arial" w:hAnsi="Arial" w:cs="Arial"/>
                <w:color w:val="000000"/>
                <w:lang w:val="ru-RU" w:bidi="ro-RO"/>
              </w:rPr>
              <w:t>все виды слоев основания</w:t>
            </w:r>
          </w:p>
        </w:tc>
        <w:tc>
          <w:tcPr>
            <w:tcW w:w="2835" w:type="dxa"/>
            <w:tcBorders>
              <w:top w:val="single" w:sz="4" w:space="0" w:color="auto"/>
              <w:left w:val="single" w:sz="4" w:space="0" w:color="auto"/>
              <w:bottom w:val="single" w:sz="4" w:space="0" w:color="auto"/>
            </w:tcBorders>
            <w:shd w:val="clear" w:color="auto" w:fill="FFFFFF"/>
          </w:tcPr>
          <w:p w14:paraId="5D70661D" w14:textId="5C4CD9C9" w:rsidR="00476021" w:rsidRPr="000C6AFA" w:rsidRDefault="003E506B" w:rsidP="00E8535D">
            <w:pPr>
              <w:pStyle w:val="Other0"/>
              <w:shd w:val="clear" w:color="auto" w:fill="auto"/>
              <w:spacing w:after="0"/>
              <w:ind w:left="39" w:right="63"/>
              <w:jc w:val="center"/>
              <w:rPr>
                <w:rFonts w:ascii="Arial" w:hAnsi="Arial" w:cs="Arial"/>
                <w:lang w:val="ru-RU"/>
              </w:rPr>
            </w:pPr>
            <w:r w:rsidRPr="000C6AFA">
              <w:rPr>
                <w:rFonts w:ascii="Arial" w:hAnsi="Arial" w:cs="Arial"/>
                <w:color w:val="000000"/>
                <w:lang w:val="ru-RU" w:bidi="ro-RO"/>
              </w:rPr>
              <w:t>в двух точках, расположенных в поперечных профилях на расстоянии 10 м друг от друга для каждой полосы шириной 7,5 м</w:t>
            </w:r>
          </w:p>
        </w:tc>
        <w:tc>
          <w:tcPr>
            <w:tcW w:w="1857" w:type="dxa"/>
            <w:tcBorders>
              <w:top w:val="single" w:sz="4" w:space="0" w:color="auto"/>
              <w:left w:val="single" w:sz="4" w:space="0" w:color="auto"/>
              <w:bottom w:val="single" w:sz="4" w:space="0" w:color="auto"/>
              <w:right w:val="single" w:sz="4" w:space="0" w:color="auto"/>
            </w:tcBorders>
            <w:shd w:val="clear" w:color="auto" w:fill="FFFFFF"/>
            <w:vAlign w:val="center"/>
          </w:tcPr>
          <w:p w14:paraId="3C0A45EB" w14:textId="7BDA5F92" w:rsidR="00476021" w:rsidRPr="000C6AFA" w:rsidRDefault="00E8535D" w:rsidP="00E8535D">
            <w:pPr>
              <w:pStyle w:val="Other0"/>
              <w:shd w:val="clear" w:color="auto" w:fill="auto"/>
              <w:spacing w:after="0"/>
              <w:jc w:val="center"/>
              <w:rPr>
                <w:rFonts w:ascii="Arial" w:hAnsi="Arial" w:cs="Arial"/>
                <w:highlight w:val="yellow"/>
                <w:lang w:val="ru-RU"/>
              </w:rPr>
            </w:pPr>
            <w:r w:rsidRPr="000C6AFA">
              <w:rPr>
                <w:rFonts w:ascii="Arial" w:hAnsi="Arial" w:cs="Arial"/>
                <w:color w:val="000000"/>
                <w:lang w:val="ru-RU" w:bidi="ro-RO"/>
              </w:rPr>
              <w:t>Приложение</w:t>
            </w:r>
            <w:r w:rsidR="00476021" w:rsidRPr="000C6AFA">
              <w:rPr>
                <w:rFonts w:ascii="Arial" w:hAnsi="Arial" w:cs="Arial"/>
                <w:color w:val="000000"/>
                <w:lang w:val="ru-RU" w:bidi="ro-RO"/>
              </w:rPr>
              <w:t xml:space="preserve"> B </w:t>
            </w:r>
            <w:r w:rsidRPr="000C6AFA">
              <w:rPr>
                <w:rFonts w:ascii="Arial" w:hAnsi="Arial" w:cs="Arial"/>
                <w:color w:val="000000"/>
                <w:lang w:val="ru-RU" w:bidi="ro-RO"/>
              </w:rPr>
              <w:t>или</w:t>
            </w:r>
            <w:r w:rsidR="00476021" w:rsidRPr="000C6AFA">
              <w:rPr>
                <w:rFonts w:ascii="Arial" w:hAnsi="Arial" w:cs="Arial"/>
                <w:color w:val="000000"/>
                <w:lang w:val="ru-RU" w:bidi="ro-RO"/>
              </w:rPr>
              <w:t xml:space="preserve"> </w:t>
            </w:r>
            <w:r w:rsidR="00476021" w:rsidRPr="000C6AFA">
              <w:rPr>
                <w:rFonts w:ascii="Arial" w:hAnsi="Arial" w:cs="Arial"/>
                <w:color w:val="000000"/>
                <w:lang w:val="ru-RU" w:bidi="ro-RO"/>
              </w:rPr>
              <w:br/>
            </w:r>
            <w:r w:rsidRPr="000C6AFA">
              <w:rPr>
                <w:rFonts w:ascii="Arial" w:hAnsi="Arial" w:cs="Arial"/>
                <w:color w:val="000000"/>
                <w:lang w:val="ru-RU" w:bidi="ro-RO"/>
              </w:rPr>
              <w:t>Приложение</w:t>
            </w:r>
            <w:r w:rsidR="00476021" w:rsidRPr="000C6AFA">
              <w:rPr>
                <w:rFonts w:ascii="Arial" w:hAnsi="Arial" w:cs="Arial"/>
                <w:color w:val="000000"/>
                <w:lang w:val="ru-RU" w:bidi="ro-RO"/>
              </w:rPr>
              <w:t xml:space="preserve"> C</w:t>
            </w:r>
          </w:p>
        </w:tc>
      </w:tr>
    </w:tbl>
    <w:p w14:paraId="5EB8C933" w14:textId="14E04BEC" w:rsidR="00811B91" w:rsidRPr="000C6AFA" w:rsidRDefault="00811B91" w:rsidP="009A6ED5">
      <w:pPr>
        <w:spacing w:after="0" w:line="240" w:lineRule="auto"/>
        <w:jc w:val="both"/>
        <w:rPr>
          <w:rFonts w:ascii="Arial" w:eastAsia="Arial" w:hAnsi="Arial" w:cs="Arial"/>
          <w:sz w:val="20"/>
          <w:szCs w:val="20"/>
          <w:lang w:val="ru-RU"/>
        </w:rPr>
      </w:pPr>
    </w:p>
    <w:p w14:paraId="7BCD56BA" w14:textId="0F850E0A" w:rsidR="00476021" w:rsidRPr="000C6AFA" w:rsidRDefault="00476021" w:rsidP="009A6ED5">
      <w:pPr>
        <w:spacing w:after="0" w:line="240" w:lineRule="auto"/>
        <w:jc w:val="both"/>
        <w:rPr>
          <w:rFonts w:ascii="Arial" w:eastAsia="Arial" w:hAnsi="Arial" w:cs="Arial"/>
          <w:sz w:val="20"/>
          <w:szCs w:val="20"/>
          <w:lang w:val="ru-RU"/>
        </w:rPr>
      </w:pPr>
    </w:p>
    <w:p w14:paraId="7E7861D5" w14:textId="73550B21" w:rsidR="00476021" w:rsidRPr="000C6AFA" w:rsidRDefault="00E8535D" w:rsidP="00E8535D">
      <w:pPr>
        <w:tabs>
          <w:tab w:val="left" w:pos="851"/>
        </w:tabs>
        <w:spacing w:after="0" w:line="240" w:lineRule="auto"/>
        <w:jc w:val="both"/>
        <w:rPr>
          <w:rFonts w:ascii="Arial" w:eastAsia="Arial" w:hAnsi="Arial" w:cs="Arial"/>
          <w:b/>
          <w:lang w:val="ru-RU"/>
        </w:rPr>
      </w:pPr>
      <w:r w:rsidRPr="000C6AFA">
        <w:rPr>
          <w:rFonts w:ascii="Arial" w:eastAsia="Arial" w:hAnsi="Arial" w:cs="Arial"/>
          <w:b/>
          <w:lang w:val="ru-RU"/>
        </w:rPr>
        <w:t>8.4</w:t>
      </w:r>
      <w:r w:rsidRPr="000C6AFA">
        <w:rPr>
          <w:rFonts w:ascii="Arial" w:eastAsia="Arial" w:hAnsi="Arial" w:cs="Arial"/>
          <w:b/>
          <w:lang w:val="ru-RU"/>
        </w:rPr>
        <w:tab/>
        <w:t>Укладка смеси природных заполнителей, укрепленных цементом или дорожными гидравлическими вяжущими</w:t>
      </w:r>
    </w:p>
    <w:p w14:paraId="2EE81FC7" w14:textId="1A17EC23" w:rsidR="00476021" w:rsidRPr="000C6AFA" w:rsidRDefault="00476021" w:rsidP="009A6ED5">
      <w:pPr>
        <w:spacing w:after="0" w:line="240" w:lineRule="auto"/>
        <w:jc w:val="both"/>
        <w:rPr>
          <w:rFonts w:ascii="Arial" w:eastAsia="Arial" w:hAnsi="Arial" w:cs="Arial"/>
          <w:sz w:val="20"/>
          <w:szCs w:val="20"/>
          <w:lang w:val="ru-RU"/>
        </w:rPr>
      </w:pPr>
    </w:p>
    <w:p w14:paraId="22CAC233" w14:textId="6D7C4FCA" w:rsidR="00476021" w:rsidRPr="000C6AFA" w:rsidRDefault="00E8535D" w:rsidP="00E8535D">
      <w:pPr>
        <w:tabs>
          <w:tab w:val="left" w:pos="851"/>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8.4.1</w:t>
      </w:r>
      <w:r w:rsidRPr="000C6AFA">
        <w:rPr>
          <w:rFonts w:ascii="Arial" w:eastAsia="Arial" w:hAnsi="Arial" w:cs="Arial"/>
          <w:b/>
          <w:sz w:val="20"/>
          <w:szCs w:val="20"/>
          <w:lang w:val="ru-RU"/>
        </w:rPr>
        <w:tab/>
        <w:t>Транспортировка смеси</w:t>
      </w:r>
    </w:p>
    <w:p w14:paraId="3890EF28" w14:textId="2B3390B3" w:rsidR="00476021" w:rsidRPr="000C6AFA" w:rsidRDefault="00476021" w:rsidP="009A6ED5">
      <w:pPr>
        <w:spacing w:after="0" w:line="240" w:lineRule="auto"/>
        <w:jc w:val="both"/>
        <w:rPr>
          <w:rFonts w:ascii="Arial" w:eastAsia="Arial" w:hAnsi="Arial" w:cs="Arial"/>
          <w:sz w:val="20"/>
          <w:szCs w:val="20"/>
          <w:lang w:val="ru-RU"/>
        </w:rPr>
      </w:pPr>
    </w:p>
    <w:p w14:paraId="7442DB38" w14:textId="4E67DA12" w:rsidR="00476021" w:rsidRPr="000C6AFA" w:rsidRDefault="00E8535D" w:rsidP="00E8535D">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8.4.1.1</w:t>
      </w:r>
      <w:r w:rsidRPr="000C6AFA">
        <w:rPr>
          <w:rFonts w:ascii="Arial" w:eastAsia="Arial" w:hAnsi="Arial" w:cs="Arial"/>
          <w:sz w:val="20"/>
          <w:szCs w:val="20"/>
          <w:lang w:val="ru-RU"/>
        </w:rPr>
        <w:tab/>
        <w:t>Смесь природных заполнителей, укрепленных цементом, доставляют к месту проведения работ самосвалами.</w:t>
      </w:r>
    </w:p>
    <w:p w14:paraId="3E7961CC" w14:textId="77777777" w:rsidR="00811B91" w:rsidRPr="000C6AFA" w:rsidRDefault="00811B91" w:rsidP="009A6ED5">
      <w:pPr>
        <w:spacing w:after="0" w:line="240" w:lineRule="auto"/>
        <w:jc w:val="both"/>
        <w:rPr>
          <w:rFonts w:ascii="Arial" w:eastAsia="Arial" w:hAnsi="Arial" w:cs="Arial"/>
          <w:sz w:val="20"/>
          <w:szCs w:val="20"/>
          <w:lang w:val="ru-RU"/>
        </w:rPr>
      </w:pPr>
    </w:p>
    <w:p w14:paraId="127B820E" w14:textId="154EC4FA" w:rsidR="00A26563" w:rsidRPr="000C6AFA" w:rsidRDefault="00E8535D" w:rsidP="00E8535D">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8.4.1.2</w:t>
      </w:r>
      <w:r w:rsidRPr="000C6AFA">
        <w:rPr>
          <w:rFonts w:ascii="Arial" w:eastAsia="Arial" w:hAnsi="Arial" w:cs="Arial"/>
          <w:sz w:val="20"/>
          <w:szCs w:val="20"/>
          <w:lang w:val="ru-RU"/>
        </w:rPr>
        <w:tab/>
        <w:t>В жаркую погоду и во время дождя смесь необходимо защищать, накрывая брезентом, во избежание изменения ее влажности.</w:t>
      </w:r>
    </w:p>
    <w:p w14:paraId="4546937D" w14:textId="3F950145" w:rsidR="00E8535D" w:rsidRPr="000C6AFA" w:rsidRDefault="00E8535D" w:rsidP="009A6ED5">
      <w:pPr>
        <w:spacing w:after="0" w:line="240" w:lineRule="auto"/>
        <w:jc w:val="both"/>
        <w:rPr>
          <w:rFonts w:ascii="Arial" w:eastAsia="Arial" w:hAnsi="Arial" w:cs="Arial"/>
          <w:sz w:val="20"/>
          <w:szCs w:val="20"/>
          <w:lang w:val="ru-RU"/>
        </w:rPr>
      </w:pPr>
    </w:p>
    <w:p w14:paraId="525E8C42" w14:textId="69A8C1AD" w:rsidR="00E8535D" w:rsidRPr="000C6AFA" w:rsidRDefault="00E8535D" w:rsidP="00E8535D">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8.4.1.3</w:t>
      </w:r>
      <w:r w:rsidRPr="000C6AFA">
        <w:rPr>
          <w:rFonts w:ascii="Arial" w:eastAsia="Arial" w:hAnsi="Arial" w:cs="Arial"/>
          <w:sz w:val="20"/>
          <w:szCs w:val="20"/>
          <w:lang w:val="ru-RU"/>
        </w:rPr>
        <w:tab/>
        <w:t>Объем доставки должен быть достаточным для обеспечения непрерывной работы смесительной установки и звена укладки.</w:t>
      </w:r>
    </w:p>
    <w:p w14:paraId="3EE12670" w14:textId="7707ABA8" w:rsidR="00E8535D" w:rsidRDefault="00E8535D" w:rsidP="009A6ED5">
      <w:pPr>
        <w:spacing w:after="0" w:line="240" w:lineRule="auto"/>
        <w:jc w:val="both"/>
        <w:rPr>
          <w:rFonts w:ascii="Arial" w:eastAsia="Arial" w:hAnsi="Arial" w:cs="Arial"/>
          <w:sz w:val="20"/>
          <w:szCs w:val="20"/>
          <w:lang w:val="ru-RU"/>
        </w:rPr>
      </w:pPr>
    </w:p>
    <w:p w14:paraId="7C5148C9" w14:textId="5562317E" w:rsidR="005C4BF9" w:rsidRDefault="005C4BF9" w:rsidP="009A6ED5">
      <w:pPr>
        <w:spacing w:after="0" w:line="240" w:lineRule="auto"/>
        <w:jc w:val="both"/>
        <w:rPr>
          <w:rFonts w:ascii="Arial" w:eastAsia="Arial" w:hAnsi="Arial" w:cs="Arial"/>
          <w:sz w:val="20"/>
          <w:szCs w:val="20"/>
          <w:lang w:val="ru-RU"/>
        </w:rPr>
      </w:pPr>
    </w:p>
    <w:p w14:paraId="33118CF6" w14:textId="77777777" w:rsidR="005C4BF9" w:rsidRPr="000C6AFA" w:rsidRDefault="005C4BF9" w:rsidP="009A6ED5">
      <w:pPr>
        <w:spacing w:after="0" w:line="240" w:lineRule="auto"/>
        <w:jc w:val="both"/>
        <w:rPr>
          <w:rFonts w:ascii="Arial" w:eastAsia="Arial" w:hAnsi="Arial" w:cs="Arial"/>
          <w:sz w:val="20"/>
          <w:szCs w:val="20"/>
          <w:lang w:val="ru-RU"/>
        </w:rPr>
      </w:pPr>
    </w:p>
    <w:p w14:paraId="49CBFEFC" w14:textId="068FD9E8" w:rsidR="00E8535D" w:rsidRPr="000C6AFA" w:rsidRDefault="00E8535D" w:rsidP="00E8535D">
      <w:pPr>
        <w:tabs>
          <w:tab w:val="left" w:pos="851"/>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8.4.2</w:t>
      </w:r>
      <w:r w:rsidRPr="000C6AFA">
        <w:rPr>
          <w:rFonts w:ascii="Arial" w:eastAsia="Arial" w:hAnsi="Arial" w:cs="Arial"/>
          <w:b/>
          <w:sz w:val="20"/>
          <w:szCs w:val="20"/>
          <w:lang w:val="ru-RU"/>
        </w:rPr>
        <w:tab/>
        <w:t xml:space="preserve">Укладка смеси </w:t>
      </w:r>
    </w:p>
    <w:p w14:paraId="34D9584A" w14:textId="111CD6BE" w:rsidR="00E8535D" w:rsidRPr="000C6AFA" w:rsidRDefault="00E8535D" w:rsidP="009A6ED5">
      <w:pPr>
        <w:spacing w:after="0" w:line="240" w:lineRule="auto"/>
        <w:jc w:val="both"/>
        <w:rPr>
          <w:rFonts w:ascii="Arial" w:eastAsia="Arial" w:hAnsi="Arial" w:cs="Arial"/>
          <w:sz w:val="20"/>
          <w:szCs w:val="20"/>
          <w:lang w:val="ru-RU"/>
        </w:rPr>
      </w:pPr>
    </w:p>
    <w:p w14:paraId="1A66F1EB" w14:textId="72FCF78F" w:rsidR="00E8535D" w:rsidRPr="000C6AFA" w:rsidRDefault="00E8535D" w:rsidP="00E8535D">
      <w:pPr>
        <w:tabs>
          <w:tab w:val="left" w:pos="851"/>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8.4.2.1</w:t>
      </w:r>
      <w:r w:rsidRPr="000C6AFA">
        <w:rPr>
          <w:rFonts w:ascii="Arial" w:eastAsia="Arial" w:hAnsi="Arial" w:cs="Arial"/>
          <w:b/>
          <w:sz w:val="20"/>
          <w:szCs w:val="20"/>
          <w:lang w:val="ru-RU"/>
        </w:rPr>
        <w:tab/>
        <w:t>Укладка и выравнивание</w:t>
      </w:r>
    </w:p>
    <w:p w14:paraId="267E1E8D" w14:textId="4F66D42C" w:rsidR="00E8535D" w:rsidRPr="000C6AFA" w:rsidRDefault="00E8535D" w:rsidP="009A6ED5">
      <w:pPr>
        <w:spacing w:after="0" w:line="240" w:lineRule="auto"/>
        <w:jc w:val="both"/>
        <w:rPr>
          <w:rFonts w:ascii="Arial" w:eastAsia="Arial" w:hAnsi="Arial" w:cs="Arial"/>
          <w:sz w:val="20"/>
          <w:szCs w:val="20"/>
          <w:lang w:val="ru-RU"/>
        </w:rPr>
      </w:pPr>
    </w:p>
    <w:p w14:paraId="36E68ABB" w14:textId="5E792E81" w:rsidR="00E8535D" w:rsidRPr="000C6AFA" w:rsidRDefault="00E8535D" w:rsidP="00E8535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8.4.2.1.1</w:t>
      </w:r>
      <w:r w:rsidRPr="000C6AFA">
        <w:rPr>
          <w:rFonts w:ascii="Arial" w:eastAsia="Arial" w:hAnsi="Arial" w:cs="Arial"/>
          <w:sz w:val="20"/>
          <w:szCs w:val="20"/>
          <w:lang w:val="ru-RU"/>
        </w:rPr>
        <w:tab/>
        <w:t>Укладку и выравнивание смеси необходимо производить таким образом, чтобы достичь следующих целей:</w:t>
      </w:r>
    </w:p>
    <w:p w14:paraId="4BEE3E09" w14:textId="2CD4F719" w:rsidR="00E8535D" w:rsidRPr="000C6AFA" w:rsidRDefault="00E8535D" w:rsidP="009A6ED5">
      <w:pPr>
        <w:spacing w:after="0" w:line="240" w:lineRule="auto"/>
        <w:jc w:val="both"/>
        <w:rPr>
          <w:rFonts w:ascii="Arial" w:eastAsia="Arial" w:hAnsi="Arial" w:cs="Arial"/>
          <w:sz w:val="20"/>
          <w:szCs w:val="20"/>
          <w:lang w:val="ru-RU"/>
        </w:rPr>
      </w:pPr>
    </w:p>
    <w:p w14:paraId="7E9953EC" w14:textId="09C28C2B" w:rsidR="00E8535D" w:rsidRPr="000C6AFA" w:rsidRDefault="00E8535D" w:rsidP="00E8535D">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 xml:space="preserve">соблюдение допустимых </w:t>
      </w:r>
      <w:r w:rsidR="00400F15" w:rsidRPr="000C6AFA">
        <w:rPr>
          <w:rFonts w:ascii="Arial" w:eastAsia="Arial" w:hAnsi="Arial" w:cs="Arial"/>
          <w:sz w:val="20"/>
          <w:szCs w:val="20"/>
          <w:lang w:val="ru-RU"/>
        </w:rPr>
        <w:t>отклонений ровности</w:t>
      </w:r>
      <w:r w:rsidRPr="000C6AFA">
        <w:rPr>
          <w:rFonts w:ascii="Arial" w:eastAsia="Arial" w:hAnsi="Arial" w:cs="Arial"/>
          <w:sz w:val="20"/>
          <w:szCs w:val="20"/>
          <w:lang w:val="ru-RU"/>
        </w:rPr>
        <w:t xml:space="preserve"> для каждого отдельного слоя;</w:t>
      </w:r>
    </w:p>
    <w:p w14:paraId="5B35822A" w14:textId="3700CFA7" w:rsidR="00E8535D" w:rsidRPr="000C6AFA" w:rsidRDefault="00E8535D" w:rsidP="00E8535D">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обеспечение предусмотренной проектом толщины каждого слоя в любой его точке;</w:t>
      </w:r>
    </w:p>
    <w:p w14:paraId="0118404B" w14:textId="43B50E04" w:rsidR="00E8535D" w:rsidRPr="000C6AFA" w:rsidRDefault="00E8535D" w:rsidP="00E8535D">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получение соответствующей поверхности.</w:t>
      </w:r>
    </w:p>
    <w:p w14:paraId="04E74DD2" w14:textId="38A13596" w:rsidR="00E8535D" w:rsidRPr="000C6AFA" w:rsidRDefault="00E8535D" w:rsidP="009A6ED5">
      <w:pPr>
        <w:spacing w:after="0" w:line="240" w:lineRule="auto"/>
        <w:jc w:val="both"/>
        <w:rPr>
          <w:rFonts w:ascii="Arial" w:eastAsia="Arial" w:hAnsi="Arial" w:cs="Arial"/>
          <w:sz w:val="20"/>
          <w:szCs w:val="20"/>
          <w:lang w:val="ru-RU"/>
        </w:rPr>
      </w:pPr>
    </w:p>
    <w:p w14:paraId="1B9197D8" w14:textId="687B5E0B" w:rsidR="00E8535D" w:rsidRPr="000C6AFA" w:rsidRDefault="00400F15" w:rsidP="00400F15">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8.4.2.1.2</w:t>
      </w:r>
      <w:r w:rsidRPr="000C6AFA">
        <w:rPr>
          <w:rFonts w:ascii="Arial" w:eastAsia="Arial" w:hAnsi="Arial" w:cs="Arial"/>
          <w:sz w:val="20"/>
          <w:szCs w:val="20"/>
          <w:lang w:val="ru-RU"/>
        </w:rPr>
        <w:tab/>
        <w:t xml:space="preserve">Укладку и выравнивание природных заполнителей, укрепленных цементом или дорожными </w:t>
      </w:r>
      <w:r w:rsidR="00A057E9" w:rsidRPr="000C6AFA">
        <w:rPr>
          <w:rFonts w:ascii="Arial" w:eastAsia="Arial" w:hAnsi="Arial" w:cs="Arial"/>
          <w:sz w:val="20"/>
          <w:szCs w:val="20"/>
          <w:lang w:val="ru-RU"/>
        </w:rPr>
        <w:t>гидравлич</w:t>
      </w:r>
      <w:r w:rsidRPr="000C6AFA">
        <w:rPr>
          <w:rFonts w:ascii="Arial" w:eastAsia="Arial" w:hAnsi="Arial" w:cs="Arial"/>
          <w:sz w:val="20"/>
          <w:szCs w:val="20"/>
          <w:lang w:val="ru-RU"/>
        </w:rPr>
        <w:t>ескими вяжущими, производят автогрейдером или механическими виброукладчиками.</w:t>
      </w:r>
    </w:p>
    <w:p w14:paraId="7805D8E2" w14:textId="135E4200" w:rsidR="00E8535D" w:rsidRPr="000C6AFA" w:rsidRDefault="00E8535D" w:rsidP="009A6ED5">
      <w:pPr>
        <w:spacing w:after="0" w:line="240" w:lineRule="auto"/>
        <w:jc w:val="both"/>
        <w:rPr>
          <w:rFonts w:ascii="Arial" w:eastAsia="Arial" w:hAnsi="Arial" w:cs="Arial"/>
          <w:sz w:val="20"/>
          <w:szCs w:val="20"/>
          <w:lang w:val="ru-RU"/>
        </w:rPr>
      </w:pPr>
    </w:p>
    <w:p w14:paraId="2216C30F" w14:textId="18C69944" w:rsidR="00E8535D" w:rsidRPr="000C6AFA" w:rsidRDefault="00400F15" w:rsidP="00400F15">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8.4.2.1.3</w:t>
      </w:r>
      <w:r w:rsidRPr="000C6AFA">
        <w:rPr>
          <w:rFonts w:ascii="Arial" w:eastAsia="Arial" w:hAnsi="Arial" w:cs="Arial"/>
          <w:sz w:val="20"/>
          <w:szCs w:val="20"/>
          <w:lang w:val="ru-RU"/>
        </w:rPr>
        <w:tab/>
        <w:t>Как правило укладку осуществляют в один слой</w:t>
      </w:r>
      <w:r w:rsidR="00AD6631">
        <w:rPr>
          <w:rFonts w:ascii="Arial" w:eastAsia="Arial" w:hAnsi="Arial" w:cs="Arial"/>
          <w:sz w:val="20"/>
          <w:szCs w:val="20"/>
          <w:lang w:val="ru-RU"/>
        </w:rPr>
        <w:t>, толщиной до 15 см</w:t>
      </w:r>
      <w:r w:rsidRPr="000C6AFA">
        <w:rPr>
          <w:rFonts w:ascii="Arial" w:eastAsia="Arial" w:hAnsi="Arial" w:cs="Arial"/>
          <w:sz w:val="20"/>
          <w:szCs w:val="20"/>
          <w:lang w:val="ru-RU"/>
        </w:rPr>
        <w:t>.</w:t>
      </w:r>
    </w:p>
    <w:p w14:paraId="36F2F42D" w14:textId="218E2962" w:rsidR="00E8535D" w:rsidRPr="000C6AFA" w:rsidRDefault="00E8535D" w:rsidP="009A6ED5">
      <w:pPr>
        <w:spacing w:after="0" w:line="240" w:lineRule="auto"/>
        <w:jc w:val="both"/>
        <w:rPr>
          <w:rFonts w:ascii="Arial" w:eastAsia="Arial" w:hAnsi="Arial" w:cs="Arial"/>
          <w:sz w:val="20"/>
          <w:szCs w:val="20"/>
          <w:lang w:val="ru-RU"/>
        </w:rPr>
      </w:pPr>
    </w:p>
    <w:p w14:paraId="65D64F91" w14:textId="3C35AC7F" w:rsidR="00E8535D" w:rsidRPr="000C6AFA" w:rsidRDefault="00400F15" w:rsidP="00400F15">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8.4.2.1.4</w:t>
      </w:r>
      <w:r w:rsidRPr="000C6AFA">
        <w:rPr>
          <w:rFonts w:ascii="Arial" w:eastAsia="Arial" w:hAnsi="Arial" w:cs="Arial"/>
          <w:sz w:val="20"/>
          <w:szCs w:val="20"/>
          <w:lang w:val="ru-RU"/>
        </w:rPr>
        <w:tab/>
        <w:t xml:space="preserve">В случае оснований толщиной более </w:t>
      </w:r>
      <w:r w:rsidR="00F41CE9">
        <w:rPr>
          <w:rFonts w:ascii="Arial" w:eastAsia="Arial" w:hAnsi="Arial" w:cs="Arial"/>
          <w:sz w:val="20"/>
          <w:szCs w:val="20"/>
        </w:rPr>
        <w:t>15</w:t>
      </w:r>
      <w:r w:rsidRPr="000C6AFA">
        <w:rPr>
          <w:rFonts w:ascii="Arial" w:eastAsia="Arial" w:hAnsi="Arial" w:cs="Arial"/>
          <w:sz w:val="20"/>
          <w:szCs w:val="20"/>
          <w:lang w:val="ru-RU"/>
        </w:rPr>
        <w:t xml:space="preserve"> см, устраиваемых из двух и более слоев, укладка производится в соответствии с </w:t>
      </w:r>
      <w:r w:rsidR="00F41CE9">
        <w:rPr>
          <w:rFonts w:ascii="Arial" w:eastAsia="Arial" w:hAnsi="Arial" w:cs="Arial"/>
          <w:sz w:val="20"/>
          <w:szCs w:val="20"/>
          <w:lang w:val="ru-RU"/>
        </w:rPr>
        <w:t xml:space="preserve">техническим </w:t>
      </w:r>
      <w:r w:rsidRPr="000C6AFA">
        <w:rPr>
          <w:rFonts w:ascii="Arial" w:eastAsia="Arial" w:hAnsi="Arial" w:cs="Arial"/>
          <w:sz w:val="20"/>
          <w:szCs w:val="20"/>
          <w:lang w:val="ru-RU"/>
        </w:rPr>
        <w:t>проект</w:t>
      </w:r>
      <w:r w:rsidR="00C9236E" w:rsidRPr="000C6AFA">
        <w:rPr>
          <w:rFonts w:ascii="Arial" w:eastAsia="Arial" w:hAnsi="Arial" w:cs="Arial"/>
          <w:sz w:val="20"/>
          <w:szCs w:val="20"/>
          <w:lang w:val="ru-RU"/>
        </w:rPr>
        <w:t>ом</w:t>
      </w:r>
      <w:r w:rsidRPr="000C6AFA">
        <w:rPr>
          <w:rFonts w:ascii="Arial" w:eastAsia="Arial" w:hAnsi="Arial" w:cs="Arial"/>
          <w:sz w:val="20"/>
          <w:szCs w:val="20"/>
          <w:lang w:val="ru-RU"/>
        </w:rPr>
        <w:t>.</w:t>
      </w:r>
    </w:p>
    <w:p w14:paraId="510D1CE9" w14:textId="7DCAD600" w:rsidR="00E8535D" w:rsidRPr="000C6AFA" w:rsidRDefault="00E8535D" w:rsidP="009A6ED5">
      <w:pPr>
        <w:spacing w:after="0" w:line="240" w:lineRule="auto"/>
        <w:jc w:val="both"/>
        <w:rPr>
          <w:rFonts w:ascii="Arial" w:eastAsia="Arial" w:hAnsi="Arial" w:cs="Arial"/>
          <w:sz w:val="20"/>
          <w:szCs w:val="20"/>
          <w:lang w:val="ru-RU"/>
        </w:rPr>
      </w:pPr>
    </w:p>
    <w:p w14:paraId="6980C77E" w14:textId="56FD890A" w:rsidR="00AB4298" w:rsidRPr="000C6AFA" w:rsidRDefault="00C9236E" w:rsidP="00C9236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8.4.2.1.5</w:t>
      </w:r>
      <w:r w:rsidRPr="000C6AFA">
        <w:rPr>
          <w:rFonts w:ascii="Arial" w:eastAsia="Arial" w:hAnsi="Arial" w:cs="Arial"/>
          <w:sz w:val="20"/>
          <w:szCs w:val="20"/>
          <w:lang w:val="ru-RU"/>
        </w:rPr>
        <w:tab/>
        <w:t>Максимальная толщина подсыпки устанавливается Подрядчиком на экспериментальном участке в ходе контрольного уплотнения.</w:t>
      </w:r>
    </w:p>
    <w:p w14:paraId="0F407205" w14:textId="3662D5A6" w:rsidR="00AB4298" w:rsidRPr="000C6AFA" w:rsidRDefault="00AB4298" w:rsidP="009A6ED5">
      <w:pPr>
        <w:spacing w:after="0" w:line="240" w:lineRule="auto"/>
        <w:jc w:val="both"/>
        <w:rPr>
          <w:rFonts w:ascii="Arial" w:eastAsia="Arial" w:hAnsi="Arial" w:cs="Arial"/>
          <w:sz w:val="20"/>
          <w:szCs w:val="20"/>
          <w:lang w:val="ru-RU"/>
        </w:rPr>
      </w:pPr>
    </w:p>
    <w:p w14:paraId="08AB251D" w14:textId="43A6409E" w:rsidR="00AB4298" w:rsidRPr="000C6AFA" w:rsidRDefault="00C9236E" w:rsidP="00C9236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8.4.2.1.6</w:t>
      </w:r>
      <w:r w:rsidRPr="000C6AFA">
        <w:rPr>
          <w:rFonts w:ascii="Arial" w:eastAsia="Arial" w:hAnsi="Arial" w:cs="Arial"/>
          <w:sz w:val="20"/>
          <w:szCs w:val="20"/>
          <w:lang w:val="ru-RU"/>
        </w:rPr>
        <w:tab/>
        <w:t>Особое внимание следует уделять продольным рабочим стыкам. Укладку двух соседних слоев, выполняемую в один и тот же день, необходимо производить в течение двух часов, чтобы обеспечить непрерывность слоя основания. Край ранее уложенного слоя должен быть вертикальным. Обрезку и удаление внутренних кромок (по направлению к осевой линии дороги и/или в местах выполнения дополнительных соседних слоев) необходимо производить таким образом, чтобы обеспечить равномерное уплотнение по всей ширине проезжей части.</w:t>
      </w:r>
    </w:p>
    <w:p w14:paraId="3B673162" w14:textId="00DE564B" w:rsidR="00AB4298" w:rsidRPr="000C6AFA" w:rsidRDefault="00AB4298" w:rsidP="009A6ED5">
      <w:pPr>
        <w:spacing w:after="0" w:line="240" w:lineRule="auto"/>
        <w:jc w:val="both"/>
        <w:rPr>
          <w:rFonts w:ascii="Arial" w:eastAsia="Arial" w:hAnsi="Arial" w:cs="Arial"/>
          <w:sz w:val="20"/>
          <w:szCs w:val="20"/>
          <w:lang w:val="ru-RU"/>
        </w:rPr>
      </w:pPr>
    </w:p>
    <w:p w14:paraId="6CA13EFB" w14:textId="6213FF60" w:rsidR="00AB4298" w:rsidRPr="000C6AFA" w:rsidRDefault="00C9236E" w:rsidP="00C9236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8.4.2.1.7</w:t>
      </w:r>
      <w:r w:rsidRPr="000C6AFA">
        <w:rPr>
          <w:rFonts w:ascii="Arial" w:eastAsia="Arial" w:hAnsi="Arial" w:cs="Arial"/>
          <w:sz w:val="20"/>
          <w:szCs w:val="20"/>
          <w:lang w:val="ru-RU"/>
        </w:rPr>
        <w:tab/>
        <w:t>Выполненные продольные стыки должны быть защищены полиэтиленовой пленкой или другим подобным материалом во избежание проникновения в стык инородных тел.</w:t>
      </w:r>
    </w:p>
    <w:p w14:paraId="12979F05" w14:textId="77777777" w:rsidR="00AB4298" w:rsidRPr="000C6AFA" w:rsidRDefault="00AB4298" w:rsidP="009A6ED5">
      <w:pPr>
        <w:spacing w:after="0" w:line="240" w:lineRule="auto"/>
        <w:jc w:val="both"/>
        <w:rPr>
          <w:rFonts w:ascii="Arial" w:eastAsia="Arial" w:hAnsi="Arial" w:cs="Arial"/>
          <w:sz w:val="20"/>
          <w:szCs w:val="20"/>
          <w:lang w:val="ru-RU"/>
        </w:rPr>
      </w:pPr>
    </w:p>
    <w:p w14:paraId="101AE082" w14:textId="33C4DAC6" w:rsidR="00E8535D" w:rsidRPr="000C6AFA" w:rsidRDefault="00C9236E" w:rsidP="00C9236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8.4.2.1.8</w:t>
      </w:r>
      <w:r w:rsidRPr="000C6AFA">
        <w:rPr>
          <w:rFonts w:ascii="Arial" w:eastAsia="Arial" w:hAnsi="Arial" w:cs="Arial"/>
          <w:sz w:val="20"/>
          <w:szCs w:val="20"/>
          <w:lang w:val="ru-RU"/>
        </w:rPr>
        <w:tab/>
        <w:t>При выполнении поперечных рабочих стыков для получения вертикальной кромки слоя, излишки материала необходимо срезать и удалять.</w:t>
      </w:r>
    </w:p>
    <w:p w14:paraId="1A4F0EA2" w14:textId="65F125FB" w:rsidR="00C9236E" w:rsidRPr="000C6AFA" w:rsidRDefault="00C9236E" w:rsidP="009A6ED5">
      <w:pPr>
        <w:spacing w:after="0" w:line="240" w:lineRule="auto"/>
        <w:jc w:val="both"/>
        <w:rPr>
          <w:rFonts w:ascii="Arial" w:eastAsia="Arial" w:hAnsi="Arial" w:cs="Arial"/>
          <w:sz w:val="20"/>
          <w:szCs w:val="20"/>
          <w:lang w:val="ru-RU"/>
        </w:rPr>
      </w:pPr>
    </w:p>
    <w:p w14:paraId="6F4AFE50" w14:textId="30852933" w:rsidR="00C9236E" w:rsidRPr="000C6AFA" w:rsidRDefault="00C9236E" w:rsidP="00C9236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8.4.2.1.9</w:t>
      </w:r>
      <w:r w:rsidRPr="000C6AFA">
        <w:rPr>
          <w:rFonts w:ascii="Arial" w:eastAsia="Arial" w:hAnsi="Arial" w:cs="Arial"/>
          <w:sz w:val="20"/>
          <w:szCs w:val="20"/>
          <w:lang w:val="ru-RU"/>
        </w:rPr>
        <w:tab/>
        <w:t>Укладка и выравнивание производится по проектным отметкам, для чего производится закрепление отметок за пределами рабочей поверхности, в случае вырав</w:t>
      </w:r>
      <w:r w:rsidR="00932E67" w:rsidRPr="000C6AFA">
        <w:rPr>
          <w:rFonts w:ascii="Arial" w:eastAsia="Arial" w:hAnsi="Arial" w:cs="Arial"/>
          <w:sz w:val="20"/>
          <w:szCs w:val="20"/>
          <w:lang w:val="ru-RU"/>
        </w:rPr>
        <w:t>нива</w:t>
      </w:r>
      <w:r w:rsidRPr="000C6AFA">
        <w:rPr>
          <w:rFonts w:ascii="Arial" w:eastAsia="Arial" w:hAnsi="Arial" w:cs="Arial"/>
          <w:sz w:val="20"/>
          <w:szCs w:val="20"/>
          <w:lang w:val="ru-RU"/>
        </w:rPr>
        <w:t>ния автогрейдером, или боковых направляющих</w:t>
      </w:r>
      <w:r w:rsidR="00932E67" w:rsidRPr="000C6AFA">
        <w:rPr>
          <w:rFonts w:ascii="Arial" w:eastAsia="Arial" w:hAnsi="Arial" w:cs="Arial"/>
          <w:sz w:val="20"/>
          <w:szCs w:val="20"/>
          <w:lang w:val="ru-RU"/>
        </w:rPr>
        <w:t xml:space="preserve"> и копирных струн</w:t>
      </w:r>
      <w:r w:rsidRPr="000C6AFA">
        <w:rPr>
          <w:rFonts w:ascii="Arial" w:eastAsia="Arial" w:hAnsi="Arial" w:cs="Arial"/>
          <w:sz w:val="20"/>
          <w:szCs w:val="20"/>
          <w:lang w:val="ru-RU"/>
        </w:rPr>
        <w:t xml:space="preserve"> для асфальтоукладчиков с электронными датчиками.</w:t>
      </w:r>
    </w:p>
    <w:p w14:paraId="6640A624" w14:textId="59329CBA" w:rsidR="00C9236E" w:rsidRDefault="00C9236E" w:rsidP="009A6ED5">
      <w:pPr>
        <w:spacing w:after="0" w:line="240" w:lineRule="auto"/>
        <w:jc w:val="both"/>
        <w:rPr>
          <w:rFonts w:ascii="Arial" w:eastAsia="Arial" w:hAnsi="Arial" w:cs="Arial"/>
          <w:sz w:val="20"/>
          <w:szCs w:val="20"/>
          <w:lang w:val="ru-RU"/>
        </w:rPr>
      </w:pPr>
    </w:p>
    <w:p w14:paraId="6FC88BFC" w14:textId="16686028" w:rsidR="007B4D39" w:rsidRDefault="007B4D39" w:rsidP="007B4D39">
      <w:pPr>
        <w:tabs>
          <w:tab w:val="left" w:pos="1134"/>
        </w:tabs>
        <w:spacing w:after="0" w:line="240" w:lineRule="auto"/>
        <w:jc w:val="both"/>
        <w:rPr>
          <w:rFonts w:ascii="Arial" w:eastAsia="Arial" w:hAnsi="Arial" w:cs="Arial"/>
          <w:sz w:val="20"/>
          <w:szCs w:val="20"/>
          <w:lang w:val="ru-RU"/>
        </w:rPr>
      </w:pPr>
      <w:r w:rsidRPr="007B4D39">
        <w:rPr>
          <w:rFonts w:ascii="Arial" w:eastAsia="Arial" w:hAnsi="Arial" w:cs="Arial"/>
          <w:b/>
          <w:bCs/>
          <w:sz w:val="20"/>
          <w:szCs w:val="20"/>
          <w:lang w:val="ru-RU"/>
        </w:rPr>
        <w:t>8.4.2.1.10</w:t>
      </w:r>
      <w:r>
        <w:rPr>
          <w:rFonts w:ascii="Arial" w:eastAsia="Arial" w:hAnsi="Arial" w:cs="Arial"/>
          <w:sz w:val="20"/>
          <w:szCs w:val="20"/>
          <w:lang w:val="ru-RU"/>
        </w:rPr>
        <w:tab/>
      </w:r>
      <w:r w:rsidRPr="007B4D39">
        <w:rPr>
          <w:rFonts w:ascii="Arial" w:eastAsia="Arial" w:hAnsi="Arial" w:cs="Arial"/>
          <w:sz w:val="20"/>
          <w:szCs w:val="20"/>
          <w:lang w:val="ru-RU"/>
        </w:rPr>
        <w:t>При выполнении слоев дорожных</w:t>
      </w:r>
      <w:r>
        <w:rPr>
          <w:rFonts w:ascii="Arial" w:eastAsia="Arial" w:hAnsi="Arial" w:cs="Arial"/>
          <w:sz w:val="20"/>
          <w:szCs w:val="20"/>
          <w:lang w:val="ru-RU"/>
        </w:rPr>
        <w:t xml:space="preserve"> одежд</w:t>
      </w:r>
      <w:r w:rsidRPr="007B4D39">
        <w:rPr>
          <w:rFonts w:ascii="Arial" w:eastAsia="Arial" w:hAnsi="Arial" w:cs="Arial"/>
          <w:sz w:val="20"/>
          <w:szCs w:val="20"/>
          <w:lang w:val="ru-RU"/>
        </w:rPr>
        <w:t xml:space="preserve"> из природных заполнителей, стабилизированных цементом или дорожными гидравлическими вяжущими, особенно при </w:t>
      </w:r>
      <w:r>
        <w:rPr>
          <w:rFonts w:ascii="Arial" w:eastAsia="Arial" w:hAnsi="Arial" w:cs="Arial"/>
          <w:sz w:val="20"/>
          <w:szCs w:val="20"/>
          <w:lang w:val="ru-RU"/>
        </w:rPr>
        <w:t>выполнении смешения на дороге</w:t>
      </w:r>
      <w:r w:rsidRPr="007B4D39">
        <w:rPr>
          <w:rFonts w:ascii="Arial" w:eastAsia="Arial" w:hAnsi="Arial" w:cs="Arial"/>
          <w:sz w:val="20"/>
          <w:szCs w:val="20"/>
          <w:lang w:val="ru-RU"/>
        </w:rPr>
        <w:t xml:space="preserve">, особое внимание необходимо уделять влажности </w:t>
      </w:r>
      <w:r w:rsidR="00DC5E97">
        <w:rPr>
          <w:rFonts w:ascii="Arial" w:eastAsia="Arial" w:hAnsi="Arial" w:cs="Arial"/>
          <w:sz w:val="20"/>
          <w:szCs w:val="20"/>
          <w:lang w:val="ru-RU"/>
        </w:rPr>
        <w:t>уложенного</w:t>
      </w:r>
      <w:r w:rsidRPr="007B4D39">
        <w:rPr>
          <w:rFonts w:ascii="Arial" w:eastAsia="Arial" w:hAnsi="Arial" w:cs="Arial"/>
          <w:sz w:val="20"/>
          <w:szCs w:val="20"/>
          <w:lang w:val="ru-RU"/>
        </w:rPr>
        <w:t xml:space="preserve"> материала. Необходимо учитывать, что при укладке (транспортировке, разгрузке, планировке) </w:t>
      </w:r>
      <w:r w:rsidR="00DC5E97">
        <w:rPr>
          <w:rFonts w:ascii="Arial" w:eastAsia="Arial" w:hAnsi="Arial" w:cs="Arial"/>
          <w:sz w:val="20"/>
          <w:szCs w:val="20"/>
          <w:lang w:val="ru-RU"/>
        </w:rPr>
        <w:t>природных</w:t>
      </w:r>
      <w:r w:rsidRPr="007B4D39">
        <w:rPr>
          <w:rFonts w:ascii="Arial" w:eastAsia="Arial" w:hAnsi="Arial" w:cs="Arial"/>
          <w:sz w:val="20"/>
          <w:szCs w:val="20"/>
          <w:lang w:val="ru-RU"/>
        </w:rPr>
        <w:t xml:space="preserve"> заполнителей происходит потеря влаги от 1,5 до 3,5</w:t>
      </w:r>
      <w:r w:rsidR="00DC5E97">
        <w:rPr>
          <w:rFonts w:ascii="Arial" w:eastAsia="Arial" w:hAnsi="Arial" w:cs="Arial"/>
          <w:sz w:val="20"/>
          <w:szCs w:val="20"/>
          <w:lang w:val="ru-RU"/>
        </w:rPr>
        <w:t xml:space="preserve"> </w:t>
      </w:r>
      <w:r w:rsidRPr="007B4D39">
        <w:rPr>
          <w:rFonts w:ascii="Arial" w:eastAsia="Arial" w:hAnsi="Arial" w:cs="Arial"/>
          <w:sz w:val="20"/>
          <w:szCs w:val="20"/>
          <w:lang w:val="ru-RU"/>
        </w:rPr>
        <w:t xml:space="preserve">%; при введении компонентов мелкодисперсной формы, таких как цемент, известняковая мука и т.п., потеря влаги составляет от 0,5 до 3,0 %; </w:t>
      </w:r>
      <w:r w:rsidR="00DC5E97">
        <w:rPr>
          <w:rFonts w:ascii="Arial" w:eastAsia="Arial" w:hAnsi="Arial" w:cs="Arial"/>
          <w:sz w:val="20"/>
          <w:szCs w:val="20"/>
          <w:lang w:val="ru-RU"/>
        </w:rPr>
        <w:t>при</w:t>
      </w:r>
      <w:r w:rsidRPr="007B4D39">
        <w:rPr>
          <w:rFonts w:ascii="Arial" w:eastAsia="Arial" w:hAnsi="Arial" w:cs="Arial"/>
          <w:sz w:val="20"/>
          <w:szCs w:val="20"/>
          <w:lang w:val="ru-RU"/>
        </w:rPr>
        <w:t xml:space="preserve"> естественных погодных условиях (солнце, ветер и т.п.) потеря влаги составляет от 0,5 до 1,5%.</w:t>
      </w:r>
    </w:p>
    <w:p w14:paraId="372EDFD3" w14:textId="77777777" w:rsidR="007B4D39" w:rsidRDefault="007B4D39" w:rsidP="009A6ED5">
      <w:pPr>
        <w:spacing w:after="0" w:line="240" w:lineRule="auto"/>
        <w:jc w:val="both"/>
        <w:rPr>
          <w:rFonts w:ascii="Arial" w:eastAsia="Arial" w:hAnsi="Arial" w:cs="Arial"/>
          <w:sz w:val="20"/>
          <w:szCs w:val="20"/>
          <w:lang w:val="ru-RU"/>
        </w:rPr>
      </w:pPr>
    </w:p>
    <w:p w14:paraId="327731B3" w14:textId="2C09CD5D" w:rsidR="003D52F7" w:rsidRDefault="003D52F7" w:rsidP="003D52F7">
      <w:pPr>
        <w:tabs>
          <w:tab w:val="left" w:pos="1134"/>
        </w:tabs>
        <w:spacing w:after="0" w:line="240" w:lineRule="auto"/>
        <w:jc w:val="both"/>
        <w:rPr>
          <w:rFonts w:ascii="Arial" w:eastAsia="Arial" w:hAnsi="Arial" w:cs="Arial"/>
          <w:sz w:val="20"/>
          <w:szCs w:val="20"/>
          <w:lang w:val="ru-RU"/>
        </w:rPr>
      </w:pPr>
      <w:r w:rsidRPr="003D52F7">
        <w:rPr>
          <w:rFonts w:ascii="Arial" w:eastAsia="Arial" w:hAnsi="Arial" w:cs="Arial"/>
          <w:b/>
          <w:bCs/>
          <w:sz w:val="20"/>
          <w:szCs w:val="20"/>
          <w:lang w:val="ru-RU"/>
        </w:rPr>
        <w:t>8.4.2.1.11</w:t>
      </w:r>
      <w:r>
        <w:rPr>
          <w:rFonts w:ascii="Arial" w:eastAsia="Arial" w:hAnsi="Arial" w:cs="Arial"/>
          <w:sz w:val="20"/>
          <w:szCs w:val="20"/>
          <w:lang w:val="ru-RU"/>
        </w:rPr>
        <w:tab/>
      </w:r>
      <w:r w:rsidRPr="003D52F7">
        <w:rPr>
          <w:rFonts w:ascii="Arial" w:eastAsia="Arial" w:hAnsi="Arial" w:cs="Arial"/>
          <w:sz w:val="20"/>
          <w:szCs w:val="20"/>
          <w:lang w:val="ru-RU"/>
        </w:rPr>
        <w:t>До проведения уплотнения необходимо обеспечить оптимальную влажность дорожного слоя из природных заполнителей, стабилизированных цементом или гидр</w:t>
      </w:r>
      <w:r>
        <w:rPr>
          <w:rFonts w:ascii="Arial" w:eastAsia="Arial" w:hAnsi="Arial" w:cs="Arial"/>
          <w:sz w:val="20"/>
          <w:szCs w:val="20"/>
          <w:lang w:val="ru-RU"/>
        </w:rPr>
        <w:t xml:space="preserve">авлическими </w:t>
      </w:r>
      <w:r w:rsidRPr="003D52F7">
        <w:rPr>
          <w:rFonts w:ascii="Arial" w:eastAsia="Arial" w:hAnsi="Arial" w:cs="Arial"/>
          <w:sz w:val="20"/>
          <w:szCs w:val="20"/>
          <w:lang w:val="ru-RU"/>
        </w:rPr>
        <w:t xml:space="preserve">вяжущими, путем измерения влажности на всю глубину экспресс-методом (влагомером) каждые 10 м, и </w:t>
      </w:r>
      <w:proofErr w:type="spellStart"/>
      <w:r>
        <w:rPr>
          <w:rFonts w:ascii="Arial" w:eastAsia="Arial" w:hAnsi="Arial" w:cs="Arial"/>
          <w:sz w:val="20"/>
          <w:szCs w:val="20"/>
          <w:lang w:val="ru-RU"/>
        </w:rPr>
        <w:t>предпринятия</w:t>
      </w:r>
      <w:proofErr w:type="spellEnd"/>
      <w:r>
        <w:rPr>
          <w:rFonts w:ascii="Arial" w:eastAsia="Arial" w:hAnsi="Arial" w:cs="Arial"/>
          <w:sz w:val="20"/>
          <w:szCs w:val="20"/>
          <w:lang w:val="ru-RU"/>
        </w:rPr>
        <w:t xml:space="preserve"> соответствующих мер.</w:t>
      </w:r>
    </w:p>
    <w:p w14:paraId="093872F4" w14:textId="77777777" w:rsidR="003D52F7" w:rsidRPr="000C6AFA" w:rsidRDefault="003D52F7" w:rsidP="009A6ED5">
      <w:pPr>
        <w:spacing w:after="0" w:line="240" w:lineRule="auto"/>
        <w:jc w:val="both"/>
        <w:rPr>
          <w:rFonts w:ascii="Arial" w:eastAsia="Arial" w:hAnsi="Arial" w:cs="Arial"/>
          <w:sz w:val="20"/>
          <w:szCs w:val="20"/>
          <w:lang w:val="ru-RU"/>
        </w:rPr>
      </w:pPr>
    </w:p>
    <w:p w14:paraId="05B369C2" w14:textId="64A779FB" w:rsidR="00C9236E" w:rsidRPr="000C6AFA" w:rsidRDefault="00932E67" w:rsidP="00932E67">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8.4.2.2</w:t>
      </w:r>
      <w:r w:rsidRPr="000C6AFA">
        <w:rPr>
          <w:rFonts w:ascii="Arial" w:eastAsia="Arial" w:hAnsi="Arial" w:cs="Arial"/>
          <w:b/>
          <w:sz w:val="20"/>
          <w:szCs w:val="20"/>
          <w:lang w:val="ru-RU"/>
        </w:rPr>
        <w:tab/>
        <w:t>Уплотнение</w:t>
      </w:r>
    </w:p>
    <w:p w14:paraId="73D8AEF9" w14:textId="07FF7385" w:rsidR="00C9236E" w:rsidRPr="000C6AFA" w:rsidRDefault="00C9236E" w:rsidP="009A6ED5">
      <w:pPr>
        <w:spacing w:after="0" w:line="240" w:lineRule="auto"/>
        <w:jc w:val="both"/>
        <w:rPr>
          <w:rFonts w:ascii="Arial" w:eastAsia="Arial" w:hAnsi="Arial" w:cs="Arial"/>
          <w:sz w:val="20"/>
          <w:szCs w:val="20"/>
          <w:lang w:val="ru-RU"/>
        </w:rPr>
      </w:pPr>
    </w:p>
    <w:p w14:paraId="6DFF66EB" w14:textId="0E0AE1C6" w:rsidR="00932E67" w:rsidRPr="000C6AFA" w:rsidRDefault="00370E30" w:rsidP="00370E3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8.4.2.2.1</w:t>
      </w:r>
      <w:r w:rsidRPr="000C6AFA">
        <w:rPr>
          <w:rFonts w:ascii="Arial" w:eastAsia="Arial" w:hAnsi="Arial" w:cs="Arial"/>
          <w:sz w:val="20"/>
          <w:szCs w:val="20"/>
          <w:lang w:val="ru-RU"/>
        </w:rPr>
        <w:tab/>
        <w:t xml:space="preserve">Пробное уплотнение на экспериментальном участке </w:t>
      </w:r>
      <w:r w:rsidR="00355C68" w:rsidRPr="000C6AFA">
        <w:rPr>
          <w:rFonts w:ascii="Arial" w:eastAsia="Arial" w:hAnsi="Arial" w:cs="Arial"/>
          <w:sz w:val="20"/>
          <w:szCs w:val="20"/>
          <w:lang w:val="ru-RU"/>
        </w:rPr>
        <w:t>должно</w:t>
      </w:r>
      <w:r w:rsidRPr="000C6AFA">
        <w:rPr>
          <w:rFonts w:ascii="Arial" w:eastAsia="Arial" w:hAnsi="Arial" w:cs="Arial"/>
          <w:sz w:val="20"/>
          <w:szCs w:val="20"/>
          <w:lang w:val="ru-RU"/>
        </w:rPr>
        <w:t xml:space="preserve"> проводиться в присутствии </w:t>
      </w:r>
      <w:r w:rsidR="00355C68" w:rsidRPr="000C6AFA">
        <w:rPr>
          <w:rFonts w:ascii="Arial" w:eastAsia="Arial" w:hAnsi="Arial" w:cs="Arial"/>
          <w:sz w:val="20"/>
          <w:szCs w:val="20"/>
          <w:lang w:val="ru-RU"/>
        </w:rPr>
        <w:t>Заказчика</w:t>
      </w:r>
      <w:r w:rsidRPr="000C6AFA">
        <w:rPr>
          <w:rFonts w:ascii="Arial" w:eastAsia="Arial" w:hAnsi="Arial" w:cs="Arial"/>
          <w:sz w:val="20"/>
          <w:szCs w:val="20"/>
          <w:lang w:val="ru-RU"/>
        </w:rPr>
        <w:t xml:space="preserve">, выполняя контроль уплотнения посредством лабораторных испытаний, установленных по взаимному согласию и выполняемых </w:t>
      </w:r>
      <w:r w:rsidR="00355C68" w:rsidRPr="000C6AFA">
        <w:rPr>
          <w:rFonts w:ascii="Arial" w:eastAsia="Arial" w:hAnsi="Arial" w:cs="Arial"/>
          <w:sz w:val="20"/>
          <w:szCs w:val="20"/>
          <w:lang w:val="ru-RU"/>
        </w:rPr>
        <w:t>авторизированной</w:t>
      </w:r>
      <w:r w:rsidRPr="000C6AFA">
        <w:rPr>
          <w:rFonts w:ascii="Arial" w:eastAsia="Arial" w:hAnsi="Arial" w:cs="Arial"/>
          <w:sz w:val="20"/>
          <w:szCs w:val="20"/>
          <w:lang w:val="ru-RU"/>
        </w:rPr>
        <w:t>/аккредитованной специализированной лабораторией.</w:t>
      </w:r>
    </w:p>
    <w:p w14:paraId="25505C12" w14:textId="528B2AB3" w:rsidR="00932E67" w:rsidRPr="000C6AFA" w:rsidRDefault="00932E67" w:rsidP="009A6ED5">
      <w:pPr>
        <w:spacing w:after="0" w:line="240" w:lineRule="auto"/>
        <w:jc w:val="both"/>
        <w:rPr>
          <w:rFonts w:ascii="Arial" w:eastAsia="Arial" w:hAnsi="Arial" w:cs="Arial"/>
          <w:sz w:val="20"/>
          <w:szCs w:val="20"/>
          <w:lang w:val="ru-RU"/>
        </w:rPr>
      </w:pPr>
    </w:p>
    <w:p w14:paraId="3FF1E6C6" w14:textId="7D6AD7CE" w:rsidR="00355C68" w:rsidRPr="000C6AFA" w:rsidRDefault="00355C68" w:rsidP="00355C6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8.4.2.2.2</w:t>
      </w:r>
      <w:r w:rsidRPr="000C6AFA">
        <w:rPr>
          <w:rFonts w:ascii="Arial" w:eastAsia="Arial" w:hAnsi="Arial" w:cs="Arial"/>
          <w:sz w:val="20"/>
          <w:szCs w:val="20"/>
          <w:lang w:val="ru-RU"/>
        </w:rPr>
        <w:tab/>
        <w:t>Оборудование для уплотнения, установленное в ходе проведенных пробных испытаний, должно быть одобрено Заказчиком до начала уплотнения.</w:t>
      </w:r>
    </w:p>
    <w:p w14:paraId="301052FD" w14:textId="7D4C8009" w:rsidR="00355C68" w:rsidRPr="000C6AFA" w:rsidRDefault="00355C68" w:rsidP="009A6ED5">
      <w:pPr>
        <w:spacing w:after="0" w:line="240" w:lineRule="auto"/>
        <w:jc w:val="both"/>
        <w:rPr>
          <w:rFonts w:ascii="Arial" w:eastAsia="Arial" w:hAnsi="Arial" w:cs="Arial"/>
          <w:sz w:val="20"/>
          <w:szCs w:val="20"/>
          <w:lang w:val="ru-RU"/>
        </w:rPr>
      </w:pPr>
    </w:p>
    <w:p w14:paraId="46FEA375" w14:textId="55350200" w:rsidR="00355C68" w:rsidRPr="000C6AFA" w:rsidRDefault="00355C68" w:rsidP="00355C6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8.4.2.2.3</w:t>
      </w:r>
      <w:r w:rsidRPr="000C6AFA">
        <w:rPr>
          <w:rFonts w:ascii="Arial" w:eastAsia="Arial" w:hAnsi="Arial" w:cs="Arial"/>
          <w:sz w:val="20"/>
          <w:szCs w:val="20"/>
          <w:lang w:val="ru-RU"/>
        </w:rPr>
        <w:tab/>
        <w:t>Каток, рекомендуемый для уплотнения природных заполнителей, укрепленных цементом, должен иметь следующие характеристики:</w:t>
      </w:r>
    </w:p>
    <w:p w14:paraId="31D195BF" w14:textId="77777777" w:rsidR="00355C68" w:rsidRPr="000C6AFA" w:rsidRDefault="00355C68" w:rsidP="00355C68">
      <w:pPr>
        <w:spacing w:after="0" w:line="240" w:lineRule="auto"/>
        <w:jc w:val="both"/>
        <w:rPr>
          <w:rFonts w:ascii="Arial" w:eastAsia="Arial" w:hAnsi="Arial" w:cs="Arial"/>
          <w:sz w:val="20"/>
          <w:szCs w:val="20"/>
          <w:lang w:val="ru-RU"/>
        </w:rPr>
      </w:pPr>
    </w:p>
    <w:p w14:paraId="506A9CD9" w14:textId="7EDB9C9B" w:rsidR="00355C68" w:rsidRPr="000C6AFA" w:rsidRDefault="00355C68" w:rsidP="00355C68">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тандемный каток с металлическими барабанами, вибрирующими планками с минимальной собственной массой 10 тонн на каждый барабан;</w:t>
      </w:r>
    </w:p>
    <w:p w14:paraId="7AD8C816" w14:textId="09FF81F0" w:rsidR="00355C68" w:rsidRPr="000C6AFA" w:rsidRDefault="00355C68" w:rsidP="00355C68">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пневмоколесный каток с минимальной собственной массой 18 тонн и минимальным давлением в шинах 5 бар.</w:t>
      </w:r>
    </w:p>
    <w:p w14:paraId="111F8B31" w14:textId="022B9DB0" w:rsidR="00355C68" w:rsidRPr="000C6AFA" w:rsidRDefault="00355C68" w:rsidP="00355C68">
      <w:pPr>
        <w:spacing w:after="0" w:line="240" w:lineRule="auto"/>
        <w:ind w:left="284" w:hanging="284"/>
        <w:jc w:val="both"/>
        <w:rPr>
          <w:rFonts w:ascii="Arial" w:eastAsia="Arial" w:hAnsi="Arial" w:cs="Arial"/>
          <w:sz w:val="20"/>
          <w:szCs w:val="20"/>
          <w:lang w:val="ru-RU"/>
        </w:rPr>
      </w:pPr>
    </w:p>
    <w:p w14:paraId="5E4D15F8" w14:textId="59B77466" w:rsidR="00355C68" w:rsidRPr="000C6AFA" w:rsidRDefault="00355C68" w:rsidP="00355C6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8.4.2.2.4</w:t>
      </w:r>
      <w:r w:rsidRPr="000C6AFA">
        <w:rPr>
          <w:rFonts w:ascii="Arial" w:eastAsia="Arial" w:hAnsi="Arial" w:cs="Arial"/>
          <w:sz w:val="20"/>
          <w:szCs w:val="20"/>
          <w:lang w:val="ru-RU"/>
        </w:rPr>
        <w:tab/>
        <w:t>Звено катков, сформированное на экспериментальном участке, должно быть предусмотрено в технологии выполнения работ, утвержденно</w:t>
      </w:r>
      <w:r w:rsidR="006C6669"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6C6669" w:rsidRPr="000C6AFA">
        <w:rPr>
          <w:rFonts w:ascii="Arial" w:eastAsia="Arial" w:hAnsi="Arial" w:cs="Arial"/>
          <w:sz w:val="20"/>
          <w:szCs w:val="20"/>
          <w:lang w:val="ru-RU"/>
        </w:rPr>
        <w:t>Заказчиком</w:t>
      </w:r>
      <w:r w:rsidRPr="000C6AFA">
        <w:rPr>
          <w:rFonts w:ascii="Arial" w:eastAsia="Arial" w:hAnsi="Arial" w:cs="Arial"/>
          <w:sz w:val="20"/>
          <w:szCs w:val="20"/>
          <w:lang w:val="ru-RU"/>
        </w:rPr>
        <w:t xml:space="preserve">, </w:t>
      </w:r>
      <w:r w:rsidR="006C6669" w:rsidRPr="000C6AFA">
        <w:rPr>
          <w:rFonts w:ascii="Arial" w:eastAsia="Arial" w:hAnsi="Arial" w:cs="Arial"/>
          <w:sz w:val="20"/>
          <w:szCs w:val="20"/>
          <w:lang w:val="ru-RU"/>
        </w:rPr>
        <w:t>что должно</w:t>
      </w:r>
      <w:r w:rsidRPr="000C6AFA">
        <w:rPr>
          <w:rFonts w:ascii="Arial" w:eastAsia="Arial" w:hAnsi="Arial" w:cs="Arial"/>
          <w:sz w:val="20"/>
          <w:szCs w:val="20"/>
          <w:lang w:val="ru-RU"/>
        </w:rPr>
        <w:t xml:space="preserve"> соблюдаться на протяжении всего выполнения работ.</w:t>
      </w:r>
    </w:p>
    <w:p w14:paraId="07C8A283" w14:textId="370F2088" w:rsidR="00355C68" w:rsidRPr="000C6AFA" w:rsidRDefault="00355C68" w:rsidP="009A6ED5">
      <w:pPr>
        <w:spacing w:after="0" w:line="240" w:lineRule="auto"/>
        <w:jc w:val="both"/>
        <w:rPr>
          <w:rFonts w:ascii="Arial" w:eastAsia="Arial" w:hAnsi="Arial" w:cs="Arial"/>
          <w:sz w:val="20"/>
          <w:szCs w:val="20"/>
          <w:lang w:val="ru-RU"/>
        </w:rPr>
      </w:pPr>
    </w:p>
    <w:p w14:paraId="5A5FC9F0" w14:textId="13CA4CC8" w:rsidR="00355C68" w:rsidRPr="000C6AFA" w:rsidRDefault="006C6669" w:rsidP="006C666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8.4.2.2.5</w:t>
      </w:r>
      <w:r w:rsidRPr="000C6AFA">
        <w:rPr>
          <w:rFonts w:ascii="Arial" w:eastAsia="Arial" w:hAnsi="Arial" w:cs="Arial"/>
          <w:sz w:val="20"/>
          <w:szCs w:val="20"/>
          <w:lang w:val="ru-RU"/>
        </w:rPr>
        <w:tab/>
        <w:t xml:space="preserve">В случае выполнения слоев, укрепленных цементом или дорожными </w:t>
      </w:r>
      <w:r w:rsidR="00A057E9" w:rsidRPr="000C6AFA">
        <w:rPr>
          <w:rFonts w:ascii="Arial" w:eastAsia="Arial" w:hAnsi="Arial" w:cs="Arial"/>
          <w:sz w:val="20"/>
          <w:szCs w:val="20"/>
          <w:lang w:val="ru-RU"/>
        </w:rPr>
        <w:t>гидравлич</w:t>
      </w:r>
      <w:r w:rsidRPr="000C6AFA">
        <w:rPr>
          <w:rFonts w:ascii="Arial" w:eastAsia="Arial" w:hAnsi="Arial" w:cs="Arial"/>
          <w:sz w:val="20"/>
          <w:szCs w:val="20"/>
          <w:lang w:val="ru-RU"/>
        </w:rPr>
        <w:t>ескими вяжущими, в местах, недоступных для катков (особенно вдоль бордюров, вокруг ливнеприемников или люков колодцев, уширений дорог и т.п.), уплотнение производят вибротрамбовками.</w:t>
      </w:r>
    </w:p>
    <w:p w14:paraId="5D6CA798" w14:textId="2C665CFE" w:rsidR="00355C68" w:rsidRPr="000C6AFA" w:rsidRDefault="00355C68" w:rsidP="009A6ED5">
      <w:pPr>
        <w:spacing w:after="0" w:line="240" w:lineRule="auto"/>
        <w:jc w:val="both"/>
        <w:rPr>
          <w:rFonts w:ascii="Arial" w:eastAsia="Arial" w:hAnsi="Arial" w:cs="Arial"/>
          <w:sz w:val="20"/>
          <w:szCs w:val="20"/>
          <w:lang w:val="ru-RU"/>
        </w:rPr>
      </w:pPr>
    </w:p>
    <w:p w14:paraId="6E0A4FE4" w14:textId="754BCBAD" w:rsidR="00355C68" w:rsidRPr="000C6AFA" w:rsidRDefault="006C6669" w:rsidP="006C666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8.4.2.2.6</w:t>
      </w:r>
      <w:r w:rsidRPr="000C6AFA">
        <w:rPr>
          <w:rFonts w:ascii="Arial" w:eastAsia="Arial" w:hAnsi="Arial" w:cs="Arial"/>
          <w:sz w:val="20"/>
          <w:szCs w:val="20"/>
          <w:lang w:val="ru-RU"/>
        </w:rPr>
        <w:tab/>
        <w:t>Качество уплотнения оценивают по минимально достигнуто</w:t>
      </w:r>
      <w:r w:rsidR="005E0C66"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5E0C66" w:rsidRPr="000C6AFA">
        <w:rPr>
          <w:rFonts w:ascii="Arial" w:eastAsia="Arial" w:hAnsi="Arial" w:cs="Arial"/>
          <w:sz w:val="20"/>
          <w:szCs w:val="20"/>
          <w:lang w:val="ru-RU"/>
        </w:rPr>
        <w:t>степени</w:t>
      </w:r>
      <w:r w:rsidRPr="000C6AFA">
        <w:rPr>
          <w:rFonts w:ascii="Arial" w:eastAsia="Arial" w:hAnsi="Arial" w:cs="Arial"/>
          <w:sz w:val="20"/>
          <w:szCs w:val="20"/>
          <w:lang w:val="ru-RU"/>
        </w:rPr>
        <w:t xml:space="preserve"> уплотнения, котор</w:t>
      </w:r>
      <w:r w:rsidR="005E0C66" w:rsidRPr="000C6AFA">
        <w:rPr>
          <w:rFonts w:ascii="Arial" w:eastAsia="Arial" w:hAnsi="Arial" w:cs="Arial"/>
          <w:sz w:val="20"/>
          <w:szCs w:val="20"/>
          <w:lang w:val="ru-RU"/>
        </w:rPr>
        <w:t>ая</w:t>
      </w:r>
      <w:r w:rsidRPr="000C6AFA">
        <w:rPr>
          <w:rFonts w:ascii="Arial" w:eastAsia="Arial" w:hAnsi="Arial" w:cs="Arial"/>
          <w:sz w:val="20"/>
          <w:szCs w:val="20"/>
          <w:lang w:val="ru-RU"/>
        </w:rPr>
        <w:t xml:space="preserve"> должн</w:t>
      </w:r>
      <w:r w:rsidR="005E0C66" w:rsidRPr="000C6AFA">
        <w:rPr>
          <w:rFonts w:ascii="Arial" w:eastAsia="Arial" w:hAnsi="Arial" w:cs="Arial"/>
          <w:sz w:val="20"/>
          <w:szCs w:val="20"/>
          <w:lang w:val="ru-RU"/>
        </w:rPr>
        <w:t>а</w:t>
      </w:r>
      <w:r w:rsidRPr="000C6AFA">
        <w:rPr>
          <w:rFonts w:ascii="Arial" w:eastAsia="Arial" w:hAnsi="Arial" w:cs="Arial"/>
          <w:sz w:val="20"/>
          <w:szCs w:val="20"/>
          <w:lang w:val="ru-RU"/>
        </w:rPr>
        <w:t xml:space="preserve"> соответствовать значениям, представленным в пункте 9.2.1.</w:t>
      </w:r>
    </w:p>
    <w:p w14:paraId="2948E015" w14:textId="6BC94F95" w:rsidR="006C6669" w:rsidRPr="000C6AFA" w:rsidRDefault="006C6669" w:rsidP="009A6ED5">
      <w:pPr>
        <w:spacing w:after="0" w:line="240" w:lineRule="auto"/>
        <w:jc w:val="both"/>
        <w:rPr>
          <w:rFonts w:ascii="Arial" w:eastAsia="Arial" w:hAnsi="Arial" w:cs="Arial"/>
          <w:sz w:val="20"/>
          <w:szCs w:val="20"/>
          <w:lang w:val="ru-RU"/>
        </w:rPr>
      </w:pPr>
    </w:p>
    <w:p w14:paraId="24FEEBAF" w14:textId="054309D8" w:rsidR="006C6669" w:rsidRPr="000C6AFA" w:rsidRDefault="00AF563D" w:rsidP="00AF563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8.4.2.2.7</w:t>
      </w:r>
      <w:r w:rsidRPr="000C6AFA">
        <w:rPr>
          <w:rFonts w:ascii="Arial" w:eastAsia="Arial" w:hAnsi="Arial" w:cs="Arial"/>
          <w:sz w:val="20"/>
          <w:szCs w:val="20"/>
          <w:lang w:val="ru-RU"/>
        </w:rPr>
        <w:tab/>
        <w:t>В случаях, когда заданн</w:t>
      </w:r>
      <w:r w:rsidR="005E0C66" w:rsidRPr="000C6AFA">
        <w:rPr>
          <w:rFonts w:ascii="Arial" w:eastAsia="Arial" w:hAnsi="Arial" w:cs="Arial"/>
          <w:sz w:val="20"/>
          <w:szCs w:val="20"/>
          <w:lang w:val="ru-RU"/>
        </w:rPr>
        <w:t>ая</w:t>
      </w:r>
      <w:r w:rsidRPr="000C6AFA">
        <w:rPr>
          <w:rFonts w:ascii="Arial" w:eastAsia="Arial" w:hAnsi="Arial" w:cs="Arial"/>
          <w:sz w:val="20"/>
          <w:szCs w:val="20"/>
          <w:lang w:val="ru-RU"/>
        </w:rPr>
        <w:t xml:space="preserve"> </w:t>
      </w:r>
      <w:r w:rsidR="005E0C66" w:rsidRPr="000C6AFA">
        <w:rPr>
          <w:rFonts w:ascii="Arial" w:eastAsia="Arial" w:hAnsi="Arial" w:cs="Arial"/>
          <w:sz w:val="20"/>
          <w:szCs w:val="20"/>
          <w:lang w:val="ru-RU"/>
        </w:rPr>
        <w:t>степень</w:t>
      </w:r>
      <w:r w:rsidRPr="000C6AFA">
        <w:rPr>
          <w:rFonts w:ascii="Arial" w:eastAsia="Arial" w:hAnsi="Arial" w:cs="Arial"/>
          <w:sz w:val="20"/>
          <w:szCs w:val="20"/>
          <w:lang w:val="ru-RU"/>
        </w:rPr>
        <w:t xml:space="preserve"> уплотнения не может быть достигнут</w:t>
      </w:r>
      <w:r w:rsidR="005E0C66" w:rsidRPr="000C6AFA">
        <w:rPr>
          <w:rFonts w:ascii="Arial" w:eastAsia="Arial" w:hAnsi="Arial" w:cs="Arial"/>
          <w:sz w:val="20"/>
          <w:szCs w:val="20"/>
          <w:lang w:val="ru-RU"/>
        </w:rPr>
        <w:t>а</w:t>
      </w:r>
      <w:r w:rsidRPr="000C6AFA">
        <w:rPr>
          <w:rFonts w:ascii="Arial" w:eastAsia="Arial" w:hAnsi="Arial" w:cs="Arial"/>
          <w:sz w:val="20"/>
          <w:szCs w:val="20"/>
          <w:lang w:val="ru-RU"/>
        </w:rPr>
        <w:t>, Подрядчик должен провести новое испытание после изменения толщины слоя или используемого катка.</w:t>
      </w:r>
    </w:p>
    <w:p w14:paraId="586D2DB3" w14:textId="77777777" w:rsidR="006C6669" w:rsidRPr="000C6AFA" w:rsidRDefault="006C6669" w:rsidP="009A6ED5">
      <w:pPr>
        <w:spacing w:after="0" w:line="240" w:lineRule="auto"/>
        <w:jc w:val="both"/>
        <w:rPr>
          <w:rFonts w:ascii="Arial" w:eastAsia="Arial" w:hAnsi="Arial" w:cs="Arial"/>
          <w:sz w:val="20"/>
          <w:szCs w:val="20"/>
          <w:lang w:val="ru-RU"/>
        </w:rPr>
      </w:pPr>
    </w:p>
    <w:p w14:paraId="6D543DCA" w14:textId="786533C8" w:rsidR="00355C68" w:rsidRPr="000C6AFA" w:rsidRDefault="00AF563D"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Целью этих испытаний является установление параметров уплотнения, а именно:</w:t>
      </w:r>
    </w:p>
    <w:p w14:paraId="0076CAF8" w14:textId="68553E5E" w:rsidR="00932E67" w:rsidRPr="000C6AFA" w:rsidRDefault="00932E67" w:rsidP="009A6ED5">
      <w:pPr>
        <w:spacing w:after="0" w:line="240" w:lineRule="auto"/>
        <w:jc w:val="both"/>
        <w:rPr>
          <w:rFonts w:ascii="Arial" w:eastAsia="Arial" w:hAnsi="Arial" w:cs="Arial"/>
          <w:sz w:val="20"/>
          <w:szCs w:val="20"/>
          <w:lang w:val="ru-RU"/>
        </w:rPr>
      </w:pPr>
    </w:p>
    <w:p w14:paraId="59DE22D9" w14:textId="1CB562EB" w:rsidR="00AF563D" w:rsidRPr="000C6AFA" w:rsidRDefault="00AF563D" w:rsidP="00AF563D">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такой толщины отсыпаемого слоя до уплотнения, чтобы после уплотнения были достигнуты толщина слоя и </w:t>
      </w:r>
      <w:r w:rsidR="005E0C66" w:rsidRPr="000C6AFA">
        <w:rPr>
          <w:rFonts w:ascii="Arial" w:eastAsia="Arial" w:hAnsi="Arial" w:cs="Arial"/>
          <w:sz w:val="20"/>
          <w:szCs w:val="20"/>
          <w:lang w:val="ru-RU"/>
        </w:rPr>
        <w:t>степень</w:t>
      </w:r>
      <w:r w:rsidRPr="000C6AFA">
        <w:rPr>
          <w:rFonts w:ascii="Arial" w:eastAsia="Arial" w:hAnsi="Arial" w:cs="Arial"/>
          <w:sz w:val="20"/>
          <w:szCs w:val="20"/>
          <w:lang w:val="ru-RU"/>
        </w:rPr>
        <w:t xml:space="preserve"> уплотнения, требуемые техническим заданием или проектом;</w:t>
      </w:r>
    </w:p>
    <w:p w14:paraId="294697C8" w14:textId="7BE5C73C" w:rsidR="00932E67" w:rsidRPr="000C6AFA" w:rsidRDefault="00AF563D" w:rsidP="00AF563D">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условия уплотнения (проверка эффективности предлагаемого оборудования).</w:t>
      </w:r>
    </w:p>
    <w:p w14:paraId="25E10ACE" w14:textId="456850B6" w:rsidR="00AF563D" w:rsidRPr="000C6AFA" w:rsidRDefault="00AF563D" w:rsidP="009A6ED5">
      <w:pPr>
        <w:spacing w:after="0" w:line="240" w:lineRule="auto"/>
        <w:jc w:val="both"/>
        <w:rPr>
          <w:rFonts w:ascii="Arial" w:eastAsia="Arial" w:hAnsi="Arial" w:cs="Arial"/>
          <w:sz w:val="20"/>
          <w:szCs w:val="20"/>
          <w:lang w:val="ru-RU"/>
        </w:rPr>
      </w:pPr>
    </w:p>
    <w:p w14:paraId="4DED21B8" w14:textId="401D3395" w:rsidR="00AF563D" w:rsidRPr="000C6AFA" w:rsidRDefault="00AF563D" w:rsidP="00AF563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8.4.2.2.8</w:t>
      </w:r>
      <w:r w:rsidRPr="000C6AFA">
        <w:rPr>
          <w:rFonts w:ascii="Arial" w:eastAsia="Arial" w:hAnsi="Arial" w:cs="Arial"/>
          <w:sz w:val="20"/>
          <w:szCs w:val="20"/>
          <w:lang w:val="ru-RU"/>
        </w:rPr>
        <w:tab/>
        <w:t xml:space="preserve">Для достижения высокой плотности необходимо, чтобы уплотнение было завершено до начала схватывания. Это условие </w:t>
      </w:r>
      <w:r w:rsidR="007E0156" w:rsidRPr="000C6AFA">
        <w:rPr>
          <w:rFonts w:ascii="Arial" w:eastAsia="Arial" w:hAnsi="Arial" w:cs="Arial"/>
          <w:sz w:val="20"/>
          <w:szCs w:val="20"/>
          <w:lang w:val="ru-RU"/>
        </w:rPr>
        <w:t>обуславливает</w:t>
      </w:r>
      <w:r w:rsidRPr="000C6AFA">
        <w:rPr>
          <w:rFonts w:ascii="Arial" w:eastAsia="Arial" w:hAnsi="Arial" w:cs="Arial"/>
          <w:sz w:val="20"/>
          <w:szCs w:val="20"/>
          <w:lang w:val="ru-RU"/>
        </w:rPr>
        <w:t xml:space="preserve"> необходимост</w:t>
      </w:r>
      <w:r w:rsidR="00E44579" w:rsidRPr="000C6AFA">
        <w:rPr>
          <w:rFonts w:ascii="Arial" w:eastAsia="Arial" w:hAnsi="Arial" w:cs="Arial"/>
          <w:sz w:val="20"/>
          <w:szCs w:val="20"/>
          <w:lang w:val="ru-RU"/>
        </w:rPr>
        <w:t>ь</w:t>
      </w:r>
      <w:r w:rsidRPr="000C6AFA">
        <w:rPr>
          <w:rFonts w:ascii="Arial" w:eastAsia="Arial" w:hAnsi="Arial" w:cs="Arial"/>
          <w:sz w:val="20"/>
          <w:szCs w:val="20"/>
          <w:lang w:val="ru-RU"/>
        </w:rPr>
        <w:t xml:space="preserve"> добавления в смесь замедлителя схватывания, особенно в жаркую погоду. Рекомендуется использовать замедлитель схватывания, чтобы обеспечить правильное выполнение продольных </w:t>
      </w:r>
      <w:r w:rsidR="00E44579" w:rsidRPr="000C6AFA">
        <w:rPr>
          <w:rFonts w:ascii="Arial" w:eastAsia="Arial" w:hAnsi="Arial" w:cs="Arial"/>
          <w:sz w:val="20"/>
          <w:szCs w:val="20"/>
          <w:lang w:val="ru-RU"/>
        </w:rPr>
        <w:t>стыков</w:t>
      </w:r>
      <w:r w:rsidRPr="000C6AFA">
        <w:rPr>
          <w:rFonts w:ascii="Arial" w:eastAsia="Arial" w:hAnsi="Arial" w:cs="Arial"/>
          <w:sz w:val="20"/>
          <w:szCs w:val="20"/>
          <w:lang w:val="ru-RU"/>
        </w:rPr>
        <w:t>.</w:t>
      </w:r>
    </w:p>
    <w:p w14:paraId="59FF7E03" w14:textId="39920CDC" w:rsidR="00AF563D" w:rsidRPr="000C6AFA" w:rsidRDefault="00AF563D" w:rsidP="009A6ED5">
      <w:pPr>
        <w:spacing w:after="0" w:line="240" w:lineRule="auto"/>
        <w:jc w:val="both"/>
        <w:rPr>
          <w:rFonts w:ascii="Arial" w:eastAsia="Arial" w:hAnsi="Arial" w:cs="Arial"/>
          <w:sz w:val="20"/>
          <w:szCs w:val="20"/>
          <w:lang w:val="ru-RU"/>
        </w:rPr>
      </w:pPr>
    </w:p>
    <w:p w14:paraId="3304309C" w14:textId="22F06043" w:rsidR="00AF563D" w:rsidRPr="000C6AFA" w:rsidRDefault="00E44579" w:rsidP="00E4457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8.4.2.2.9</w:t>
      </w:r>
      <w:r w:rsidRPr="000C6AFA">
        <w:rPr>
          <w:rFonts w:ascii="Arial" w:eastAsia="Arial" w:hAnsi="Arial" w:cs="Arial"/>
          <w:sz w:val="20"/>
          <w:szCs w:val="20"/>
          <w:lang w:val="ru-RU"/>
        </w:rPr>
        <w:tab/>
        <w:t>Края слоев из натуральных заполнителей, укрепленных цементными или дорожными гидравлическими вяжущими, должны быть хорошо уплотнены одновременно со всем слоем стабилизированных природных заполнителей.</w:t>
      </w:r>
    </w:p>
    <w:p w14:paraId="4BD629D3" w14:textId="720F601C" w:rsidR="00AF563D" w:rsidRPr="000C6AFA" w:rsidRDefault="00AF563D" w:rsidP="009A6ED5">
      <w:pPr>
        <w:spacing w:after="0" w:line="240" w:lineRule="auto"/>
        <w:jc w:val="both"/>
        <w:rPr>
          <w:rFonts w:ascii="Arial" w:eastAsia="Arial" w:hAnsi="Arial" w:cs="Arial"/>
          <w:sz w:val="20"/>
          <w:szCs w:val="20"/>
          <w:lang w:val="ru-RU"/>
        </w:rPr>
      </w:pPr>
    </w:p>
    <w:p w14:paraId="768BE1B4" w14:textId="38EF2BCB" w:rsidR="00E44579" w:rsidRPr="000C6AFA" w:rsidRDefault="00E44579" w:rsidP="00E4457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8.4.2.2.10</w:t>
      </w:r>
      <w:r w:rsidRPr="000C6AFA">
        <w:rPr>
          <w:rFonts w:ascii="Arial" w:eastAsia="Arial" w:hAnsi="Arial" w:cs="Arial"/>
          <w:sz w:val="20"/>
          <w:szCs w:val="20"/>
          <w:lang w:val="ru-RU"/>
        </w:rPr>
        <w:tab/>
        <w:t>Уплотнение должно осуществляться следующим образом:</w:t>
      </w:r>
    </w:p>
    <w:p w14:paraId="6F5EBA1D" w14:textId="77777777" w:rsidR="00E44579" w:rsidRPr="000C6AFA" w:rsidRDefault="00E44579" w:rsidP="00E44579">
      <w:pPr>
        <w:spacing w:after="0" w:line="240" w:lineRule="auto"/>
        <w:jc w:val="both"/>
        <w:rPr>
          <w:rFonts w:ascii="Arial" w:eastAsia="Arial" w:hAnsi="Arial" w:cs="Arial"/>
          <w:sz w:val="20"/>
          <w:szCs w:val="20"/>
          <w:lang w:val="ru-RU"/>
        </w:rPr>
      </w:pPr>
    </w:p>
    <w:p w14:paraId="2016D0F7" w14:textId="5D735BC7" w:rsidR="00E44579" w:rsidRPr="000C6AFA" w:rsidRDefault="00E44579" w:rsidP="00E44579">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каток (без вибраций) первоначально должен передвигаться примерно 1/3 своей ширины по обочине и 2/3 по слою укрепленных природных заполнителей;</w:t>
      </w:r>
    </w:p>
    <w:p w14:paraId="52E717EB" w14:textId="512CD2AA" w:rsidR="00AF563D" w:rsidRPr="000C6AFA" w:rsidRDefault="00E44579" w:rsidP="00E44579">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после каток (тоже без вибрации) должен лишь проходить по слою </w:t>
      </w:r>
      <w:r w:rsidR="00041FB7" w:rsidRPr="000C6AFA">
        <w:rPr>
          <w:rFonts w:ascii="Arial" w:eastAsia="Arial" w:hAnsi="Arial" w:cs="Arial"/>
          <w:sz w:val="20"/>
          <w:szCs w:val="20"/>
          <w:lang w:val="ru-RU"/>
        </w:rPr>
        <w:t xml:space="preserve">укрепленного материала </w:t>
      </w:r>
      <w:r w:rsidRPr="000C6AFA">
        <w:rPr>
          <w:rFonts w:ascii="Arial" w:eastAsia="Arial" w:hAnsi="Arial" w:cs="Arial"/>
          <w:sz w:val="20"/>
          <w:szCs w:val="20"/>
          <w:lang w:val="ru-RU"/>
        </w:rPr>
        <w:t xml:space="preserve">так, чтобы </w:t>
      </w:r>
      <w:r w:rsidR="00F14F46" w:rsidRPr="000C6AFA">
        <w:rPr>
          <w:rFonts w:ascii="Arial" w:eastAsia="Arial" w:hAnsi="Arial" w:cs="Arial"/>
          <w:sz w:val="20"/>
          <w:szCs w:val="20"/>
          <w:lang w:val="ru-RU"/>
        </w:rPr>
        <w:t>каждый предыдущий след перекрывается на 1/3 ширины барабана</w:t>
      </w:r>
      <w:r w:rsidRPr="000C6AFA">
        <w:rPr>
          <w:rFonts w:ascii="Arial" w:eastAsia="Arial" w:hAnsi="Arial" w:cs="Arial"/>
          <w:sz w:val="20"/>
          <w:szCs w:val="20"/>
          <w:lang w:val="ru-RU"/>
        </w:rPr>
        <w:t>.</w:t>
      </w:r>
    </w:p>
    <w:p w14:paraId="5B6728D2" w14:textId="1F95E405" w:rsidR="00E44579" w:rsidRPr="000C6AFA" w:rsidRDefault="00E44579" w:rsidP="009A6ED5">
      <w:pPr>
        <w:spacing w:after="0" w:line="240" w:lineRule="auto"/>
        <w:jc w:val="both"/>
        <w:rPr>
          <w:rFonts w:ascii="Arial" w:eastAsia="Arial" w:hAnsi="Arial" w:cs="Arial"/>
          <w:sz w:val="20"/>
          <w:szCs w:val="20"/>
          <w:lang w:val="ru-RU"/>
        </w:rPr>
      </w:pPr>
    </w:p>
    <w:p w14:paraId="54596497" w14:textId="5F3B107A" w:rsidR="00E44579" w:rsidRPr="000C6AFA" w:rsidRDefault="00F14F46" w:rsidP="00F14F4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8.4.2.2.11</w:t>
      </w:r>
      <w:r w:rsidRPr="000C6AFA">
        <w:rPr>
          <w:rFonts w:ascii="Arial" w:eastAsia="Arial" w:hAnsi="Arial" w:cs="Arial"/>
          <w:sz w:val="20"/>
          <w:szCs w:val="20"/>
          <w:lang w:val="ru-RU"/>
        </w:rPr>
        <w:tab/>
        <w:t>Если уплотнение обочин производится до укладки слоя из укрепленных природных заполнителей, принимаются меры по обеспечению отвода воды со всей поверхности дороги.</w:t>
      </w:r>
    </w:p>
    <w:p w14:paraId="0F10A103" w14:textId="0BFDB75A" w:rsidR="00E44579" w:rsidRPr="000C6AFA" w:rsidRDefault="00E44579" w:rsidP="009A6ED5">
      <w:pPr>
        <w:spacing w:after="0" w:line="240" w:lineRule="auto"/>
        <w:jc w:val="both"/>
        <w:rPr>
          <w:rFonts w:ascii="Arial" w:eastAsia="Arial" w:hAnsi="Arial" w:cs="Arial"/>
          <w:sz w:val="20"/>
          <w:szCs w:val="20"/>
          <w:lang w:val="ru-RU"/>
        </w:rPr>
      </w:pPr>
    </w:p>
    <w:p w14:paraId="1F6FA135" w14:textId="21C174E3" w:rsidR="00E44579" w:rsidRPr="000C6AFA" w:rsidRDefault="00C43F24" w:rsidP="00C43F24">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8.4.2.3</w:t>
      </w:r>
      <w:r w:rsidRPr="000C6AFA">
        <w:rPr>
          <w:rFonts w:ascii="Arial" w:eastAsia="Arial" w:hAnsi="Arial" w:cs="Arial"/>
          <w:b/>
          <w:sz w:val="20"/>
          <w:szCs w:val="20"/>
          <w:lang w:val="ru-RU"/>
        </w:rPr>
        <w:tab/>
        <w:t>Мероприятия при неблагоприятных погодных условиях</w:t>
      </w:r>
    </w:p>
    <w:p w14:paraId="3D206AF7" w14:textId="77777777" w:rsidR="00E44579" w:rsidRPr="000C6AFA" w:rsidRDefault="00E44579" w:rsidP="009A6ED5">
      <w:pPr>
        <w:spacing w:after="0" w:line="240" w:lineRule="auto"/>
        <w:jc w:val="both"/>
        <w:rPr>
          <w:rFonts w:ascii="Arial" w:eastAsia="Arial" w:hAnsi="Arial" w:cs="Arial"/>
          <w:sz w:val="20"/>
          <w:szCs w:val="20"/>
          <w:lang w:val="ru-RU"/>
        </w:rPr>
      </w:pPr>
    </w:p>
    <w:p w14:paraId="2FA823F9" w14:textId="6D31698E" w:rsidR="00C9236E" w:rsidRPr="000C6AFA" w:rsidRDefault="00C43F24" w:rsidP="00C43F2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8.4.2.3.1</w:t>
      </w:r>
      <w:r w:rsidRPr="000C6AFA">
        <w:rPr>
          <w:rFonts w:ascii="Arial" w:eastAsia="Arial" w:hAnsi="Arial" w:cs="Arial"/>
          <w:sz w:val="20"/>
          <w:szCs w:val="20"/>
          <w:lang w:val="ru-RU"/>
        </w:rPr>
        <w:tab/>
        <w:t>Слои из натуральных заполнителей, укрепленных цементом или гидравлическими вяжущими, в исключительных случаях могут устраиваться при температуре ниже +5°С, но выше 0°С и при осуществлении постоянного и особо строгого контроля со стороны Подрядчик</w:t>
      </w:r>
      <w:r w:rsidR="00A81FA0" w:rsidRPr="000C6AFA">
        <w:rPr>
          <w:rFonts w:ascii="Arial" w:eastAsia="Arial" w:hAnsi="Arial" w:cs="Arial"/>
          <w:sz w:val="20"/>
          <w:szCs w:val="20"/>
          <w:lang w:val="ru-RU"/>
        </w:rPr>
        <w:t>а</w:t>
      </w:r>
      <w:r w:rsidRPr="000C6AFA">
        <w:rPr>
          <w:rFonts w:ascii="Arial" w:eastAsia="Arial" w:hAnsi="Arial" w:cs="Arial"/>
          <w:sz w:val="20"/>
          <w:szCs w:val="20"/>
          <w:lang w:val="ru-RU"/>
        </w:rPr>
        <w:t xml:space="preserve"> и </w:t>
      </w:r>
      <w:r w:rsidR="00A81FA0" w:rsidRPr="000C6AFA">
        <w:rPr>
          <w:rFonts w:ascii="Arial" w:eastAsia="Arial" w:hAnsi="Arial" w:cs="Arial"/>
          <w:sz w:val="20"/>
          <w:szCs w:val="20"/>
          <w:lang w:val="ru-RU"/>
        </w:rPr>
        <w:t>Заказчика</w:t>
      </w:r>
      <w:r w:rsidRPr="000C6AFA">
        <w:rPr>
          <w:rFonts w:ascii="Arial" w:eastAsia="Arial" w:hAnsi="Arial" w:cs="Arial"/>
          <w:sz w:val="20"/>
          <w:szCs w:val="20"/>
          <w:lang w:val="ru-RU"/>
        </w:rPr>
        <w:t>.</w:t>
      </w:r>
    </w:p>
    <w:p w14:paraId="60B9862A" w14:textId="485CD90E" w:rsidR="00C43F24" w:rsidRPr="000C6AFA" w:rsidRDefault="00C43F24" w:rsidP="009A6ED5">
      <w:pPr>
        <w:spacing w:after="0" w:line="240" w:lineRule="auto"/>
        <w:jc w:val="both"/>
        <w:rPr>
          <w:rFonts w:ascii="Arial" w:eastAsia="Arial" w:hAnsi="Arial" w:cs="Arial"/>
          <w:sz w:val="20"/>
          <w:szCs w:val="20"/>
          <w:lang w:val="ru-RU"/>
        </w:rPr>
      </w:pPr>
    </w:p>
    <w:p w14:paraId="2CFFC8FA" w14:textId="141E07A6" w:rsidR="00C43F24" w:rsidRPr="000C6AFA" w:rsidRDefault="00A81FA0" w:rsidP="00A81FA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8.4.2.3.2</w:t>
      </w:r>
      <w:r w:rsidRPr="000C6AFA">
        <w:rPr>
          <w:rFonts w:ascii="Arial" w:eastAsia="Arial" w:hAnsi="Arial" w:cs="Arial"/>
          <w:sz w:val="20"/>
          <w:szCs w:val="20"/>
          <w:lang w:val="ru-RU"/>
        </w:rPr>
        <w:tab/>
        <w:t>Использование смерзшихся природных заполнителей запрещается.</w:t>
      </w:r>
    </w:p>
    <w:p w14:paraId="53EF496D" w14:textId="1DE0AE25" w:rsidR="00C43F24" w:rsidRPr="000C6AFA" w:rsidRDefault="00C43F24" w:rsidP="009A6ED5">
      <w:pPr>
        <w:spacing w:after="0" w:line="240" w:lineRule="auto"/>
        <w:jc w:val="both"/>
        <w:rPr>
          <w:rFonts w:ascii="Arial" w:eastAsia="Arial" w:hAnsi="Arial" w:cs="Arial"/>
          <w:sz w:val="20"/>
          <w:szCs w:val="20"/>
          <w:lang w:val="ru-RU"/>
        </w:rPr>
      </w:pPr>
    </w:p>
    <w:p w14:paraId="4F858939" w14:textId="24F6331E" w:rsidR="00C43F24" w:rsidRDefault="00A81FA0" w:rsidP="00A81FA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8.4.2.3.3</w:t>
      </w:r>
      <w:r w:rsidRPr="000C6AFA">
        <w:rPr>
          <w:rFonts w:ascii="Arial" w:eastAsia="Arial" w:hAnsi="Arial" w:cs="Arial"/>
          <w:sz w:val="20"/>
          <w:szCs w:val="20"/>
          <w:lang w:val="ru-RU"/>
        </w:rPr>
        <w:tab/>
        <w:t>Запрещается укладывать смесь заполнителей на опорный слой, покрытый снегом или льдом.</w:t>
      </w:r>
    </w:p>
    <w:p w14:paraId="14112056" w14:textId="77777777" w:rsidR="00AD6631" w:rsidRPr="000C6AFA" w:rsidRDefault="00AD6631" w:rsidP="00A81FA0">
      <w:pPr>
        <w:tabs>
          <w:tab w:val="left" w:pos="993"/>
        </w:tabs>
        <w:spacing w:after="0" w:line="240" w:lineRule="auto"/>
        <w:jc w:val="both"/>
        <w:rPr>
          <w:rFonts w:ascii="Arial" w:eastAsia="Arial" w:hAnsi="Arial" w:cs="Arial"/>
          <w:sz w:val="20"/>
          <w:szCs w:val="20"/>
          <w:lang w:val="ru-RU"/>
        </w:rPr>
      </w:pPr>
    </w:p>
    <w:p w14:paraId="5BCDF0C1" w14:textId="19A9BEBF" w:rsidR="00C43F24" w:rsidRPr="000C6AFA" w:rsidRDefault="00A81FA0" w:rsidP="00A81FA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8.4.2.3.4</w:t>
      </w:r>
      <w:r w:rsidRPr="000C6AFA">
        <w:rPr>
          <w:rFonts w:ascii="Arial" w:eastAsia="Arial" w:hAnsi="Arial" w:cs="Arial"/>
          <w:sz w:val="20"/>
          <w:szCs w:val="20"/>
          <w:lang w:val="ru-RU"/>
        </w:rPr>
        <w:tab/>
        <w:t>Транспортировка смеси заполнителей осуществляется быстродвижущимися транспортными средствами, оснащенными теплоизоляцией, при этом необходимо избегать больших расстояний перевозки и остановок по маршруту следования.</w:t>
      </w:r>
    </w:p>
    <w:p w14:paraId="5D774C8D" w14:textId="44C09A35" w:rsidR="00C43F24" w:rsidRPr="000C6AFA" w:rsidRDefault="00C43F24" w:rsidP="009A6ED5">
      <w:pPr>
        <w:spacing w:after="0" w:line="240" w:lineRule="auto"/>
        <w:jc w:val="both"/>
        <w:rPr>
          <w:rFonts w:ascii="Arial" w:eastAsia="Arial" w:hAnsi="Arial" w:cs="Arial"/>
          <w:sz w:val="20"/>
          <w:szCs w:val="20"/>
          <w:lang w:val="ru-RU"/>
        </w:rPr>
      </w:pPr>
    </w:p>
    <w:p w14:paraId="2BE8CD0E" w14:textId="383FEE8A" w:rsidR="00C43F24" w:rsidRPr="000C6AFA" w:rsidRDefault="00A81FA0" w:rsidP="00A81FA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8.4.2.3.5</w:t>
      </w:r>
      <w:r w:rsidRPr="000C6AFA">
        <w:rPr>
          <w:rFonts w:ascii="Arial" w:eastAsia="Arial" w:hAnsi="Arial" w:cs="Arial"/>
          <w:sz w:val="20"/>
          <w:szCs w:val="20"/>
          <w:lang w:val="ru-RU"/>
        </w:rPr>
        <w:tab/>
        <w:t xml:space="preserve">После выполнения слоя </w:t>
      </w:r>
      <w:r w:rsidR="00A057E9" w:rsidRPr="000C6AFA">
        <w:rPr>
          <w:rFonts w:ascii="Arial" w:eastAsia="Arial" w:hAnsi="Arial" w:cs="Arial"/>
          <w:sz w:val="20"/>
          <w:szCs w:val="20"/>
          <w:lang w:val="ru-RU"/>
        </w:rPr>
        <w:t>из укрепленных</w:t>
      </w:r>
      <w:r w:rsidRPr="000C6AFA">
        <w:rPr>
          <w:rFonts w:ascii="Arial" w:eastAsia="Arial" w:hAnsi="Arial" w:cs="Arial"/>
          <w:sz w:val="20"/>
          <w:szCs w:val="20"/>
          <w:lang w:val="ru-RU"/>
        </w:rPr>
        <w:t xml:space="preserve"> натуральных заполнителей его поверхность немедленно защищают, накрывая брезентом или матами, так, чтобы обеспечить над </w:t>
      </w:r>
      <w:r w:rsidR="00A057E9" w:rsidRPr="000C6AFA">
        <w:rPr>
          <w:rFonts w:ascii="Arial" w:eastAsia="Arial" w:hAnsi="Arial" w:cs="Arial"/>
          <w:sz w:val="20"/>
          <w:szCs w:val="20"/>
          <w:lang w:val="ru-RU"/>
        </w:rPr>
        <w:t>уложенным</w:t>
      </w:r>
      <w:r w:rsidRPr="000C6AFA">
        <w:rPr>
          <w:rFonts w:ascii="Arial" w:eastAsia="Arial" w:hAnsi="Arial" w:cs="Arial"/>
          <w:sz w:val="20"/>
          <w:szCs w:val="20"/>
          <w:lang w:val="ru-RU"/>
        </w:rPr>
        <w:t xml:space="preserve"> слоем слой неподвижного невентилируемого воздуха, 3 - 6 толщиной см, с температурой </w:t>
      </w:r>
      <w:r w:rsidR="00A057E9" w:rsidRPr="000C6AFA">
        <w:rPr>
          <w:rFonts w:ascii="Arial" w:eastAsia="Arial" w:hAnsi="Arial" w:cs="Arial"/>
          <w:sz w:val="20"/>
          <w:szCs w:val="20"/>
          <w:lang w:val="ru-RU"/>
        </w:rPr>
        <w:t xml:space="preserve">на </w:t>
      </w:r>
      <w:r w:rsidRPr="000C6AFA">
        <w:rPr>
          <w:rFonts w:ascii="Arial" w:eastAsia="Arial" w:hAnsi="Arial" w:cs="Arial"/>
          <w:sz w:val="20"/>
          <w:szCs w:val="20"/>
          <w:lang w:val="ru-RU"/>
        </w:rPr>
        <w:t>поверхности не ниже +5°С в течение 7 дней.</w:t>
      </w:r>
    </w:p>
    <w:p w14:paraId="70A9D76D" w14:textId="68175ABD" w:rsidR="00C43F24" w:rsidRPr="000C6AFA" w:rsidRDefault="00C43F24" w:rsidP="009A6ED5">
      <w:pPr>
        <w:spacing w:after="0" w:line="240" w:lineRule="auto"/>
        <w:jc w:val="both"/>
        <w:rPr>
          <w:rFonts w:ascii="Arial" w:eastAsia="Arial" w:hAnsi="Arial" w:cs="Arial"/>
          <w:sz w:val="20"/>
          <w:szCs w:val="20"/>
          <w:lang w:val="ru-RU"/>
        </w:rPr>
      </w:pPr>
    </w:p>
    <w:p w14:paraId="6300FD71" w14:textId="060EFF6A" w:rsidR="00A057E9" w:rsidRPr="000C6AFA" w:rsidRDefault="00A057E9" w:rsidP="00A057E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8.4.2.3.6</w:t>
      </w:r>
      <w:r w:rsidRPr="000C6AFA">
        <w:rPr>
          <w:rFonts w:ascii="Arial" w:eastAsia="Arial" w:hAnsi="Arial" w:cs="Arial"/>
          <w:sz w:val="20"/>
          <w:szCs w:val="20"/>
          <w:lang w:val="ru-RU"/>
        </w:rPr>
        <w:tab/>
        <w:t>При температуре выше 35°С поверхность слоя натуральных заполнителей, укрепленных цементом или дорожными гидравлическими вяжущими, следует защитить битумной эмульсией, наносимой в два последовательных слоя.</w:t>
      </w:r>
    </w:p>
    <w:p w14:paraId="5A8BB6CD" w14:textId="77777777" w:rsidR="005C4BF9" w:rsidRDefault="005C4BF9" w:rsidP="00A057E9">
      <w:pPr>
        <w:tabs>
          <w:tab w:val="left" w:pos="993"/>
        </w:tabs>
        <w:spacing w:after="0" w:line="240" w:lineRule="auto"/>
        <w:jc w:val="both"/>
        <w:rPr>
          <w:rFonts w:ascii="Arial" w:eastAsia="Arial" w:hAnsi="Arial" w:cs="Arial"/>
          <w:sz w:val="20"/>
          <w:szCs w:val="20"/>
          <w:lang w:val="ru-RU"/>
        </w:rPr>
      </w:pPr>
    </w:p>
    <w:p w14:paraId="7A2CCD46" w14:textId="77777777" w:rsidR="005C4BF9" w:rsidRDefault="005C4BF9" w:rsidP="00A057E9">
      <w:pPr>
        <w:tabs>
          <w:tab w:val="left" w:pos="993"/>
        </w:tabs>
        <w:spacing w:after="0" w:line="240" w:lineRule="auto"/>
        <w:jc w:val="both"/>
        <w:rPr>
          <w:rFonts w:ascii="Arial" w:eastAsia="Arial" w:hAnsi="Arial" w:cs="Arial"/>
          <w:b/>
          <w:sz w:val="20"/>
          <w:szCs w:val="20"/>
          <w:lang w:val="ru-RU"/>
        </w:rPr>
      </w:pPr>
    </w:p>
    <w:p w14:paraId="0F0AE899" w14:textId="3CF0BA6D" w:rsidR="00A057E9" w:rsidRPr="000C6AFA" w:rsidRDefault="00A057E9" w:rsidP="00A057E9">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8.4.2.4</w:t>
      </w:r>
      <w:r w:rsidRPr="000C6AFA">
        <w:rPr>
          <w:rFonts w:ascii="Arial" w:eastAsia="Arial" w:hAnsi="Arial" w:cs="Arial"/>
          <w:b/>
          <w:sz w:val="20"/>
          <w:szCs w:val="20"/>
          <w:lang w:val="ru-RU"/>
        </w:rPr>
        <w:tab/>
        <w:t>Защита слоев дорожных одежд из природных заполнителей, укрепленных цементом или дорожными гидравлическими вяжущими</w:t>
      </w:r>
    </w:p>
    <w:p w14:paraId="34AAC28A" w14:textId="15F5E727" w:rsidR="00A057E9" w:rsidRPr="000C6AFA" w:rsidRDefault="00A057E9" w:rsidP="009A6ED5">
      <w:pPr>
        <w:spacing w:after="0" w:line="240" w:lineRule="auto"/>
        <w:jc w:val="both"/>
        <w:rPr>
          <w:rFonts w:ascii="Arial" w:eastAsia="Arial" w:hAnsi="Arial" w:cs="Arial"/>
          <w:sz w:val="20"/>
          <w:szCs w:val="20"/>
          <w:lang w:val="ru-RU"/>
        </w:rPr>
      </w:pPr>
    </w:p>
    <w:p w14:paraId="15B16D6E" w14:textId="5CE66E96" w:rsidR="00A057E9" w:rsidRPr="000C6AFA" w:rsidRDefault="00A057E9" w:rsidP="00A057E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8.4.2.4.1</w:t>
      </w:r>
      <w:r w:rsidRPr="000C6AFA">
        <w:rPr>
          <w:rFonts w:ascii="Arial" w:eastAsia="Arial" w:hAnsi="Arial" w:cs="Arial"/>
          <w:sz w:val="20"/>
          <w:szCs w:val="20"/>
          <w:lang w:val="ru-RU"/>
        </w:rPr>
        <w:tab/>
        <w:t xml:space="preserve">Во избежание испарения воды поверхность слоя из натуральных заполнителей, укрепленных цементом или дорожными гидравлическими вяжущими, на время не менее семи суток (время, в течение которого по этому слою не осуществляется движение транспорта) защищают песком, толщиной </w:t>
      </w:r>
      <w:r w:rsidR="005D0C6B" w:rsidRPr="000C6AFA">
        <w:rPr>
          <w:rFonts w:ascii="Arial" w:eastAsia="Arial" w:hAnsi="Arial" w:cs="Arial"/>
          <w:sz w:val="20"/>
          <w:szCs w:val="20"/>
          <w:lang w:val="ru-RU"/>
        </w:rPr>
        <w:t>примерно</w:t>
      </w:r>
      <w:r w:rsidRPr="000C6AFA">
        <w:rPr>
          <w:rFonts w:ascii="Arial" w:eastAsia="Arial" w:hAnsi="Arial" w:cs="Arial"/>
          <w:sz w:val="20"/>
          <w:szCs w:val="20"/>
          <w:lang w:val="ru-RU"/>
        </w:rPr>
        <w:t xml:space="preserve"> 1,5 - 3 см во влажном состоянии или защитной пленкой, из катионной битумной эмульсии по SM EN 13808</w:t>
      </w:r>
      <w:r w:rsidR="00116736" w:rsidRPr="000C6AFA">
        <w:rPr>
          <w:rFonts w:ascii="Arial" w:eastAsia="Arial" w:hAnsi="Arial" w:cs="Arial"/>
          <w:sz w:val="20"/>
          <w:szCs w:val="20"/>
          <w:lang w:val="ru-RU"/>
        </w:rPr>
        <w:t xml:space="preserve"> или водоразбавляемого </w:t>
      </w:r>
      <w:r w:rsidR="005D0C6B" w:rsidRPr="000C6AFA">
        <w:rPr>
          <w:rFonts w:ascii="Arial" w:eastAsia="Arial" w:hAnsi="Arial" w:cs="Arial"/>
          <w:sz w:val="20"/>
          <w:szCs w:val="20"/>
          <w:lang w:val="ru-RU"/>
        </w:rPr>
        <w:t>плёнкообразующего</w:t>
      </w:r>
      <w:r w:rsidR="00116736" w:rsidRPr="000C6AFA">
        <w:rPr>
          <w:rFonts w:ascii="Arial" w:eastAsia="Arial" w:hAnsi="Arial" w:cs="Arial"/>
          <w:sz w:val="20"/>
          <w:szCs w:val="20"/>
          <w:lang w:val="ru-RU"/>
        </w:rPr>
        <w:t xml:space="preserve"> материала</w:t>
      </w:r>
      <w:r w:rsidRPr="000C6AFA">
        <w:rPr>
          <w:rFonts w:ascii="Arial" w:eastAsia="Arial" w:hAnsi="Arial" w:cs="Arial"/>
          <w:sz w:val="20"/>
          <w:szCs w:val="20"/>
          <w:lang w:val="ru-RU"/>
        </w:rPr>
        <w:t>.</w:t>
      </w:r>
    </w:p>
    <w:p w14:paraId="1538FED7" w14:textId="46954942" w:rsidR="00A057E9" w:rsidRPr="000C6AFA" w:rsidRDefault="00A057E9" w:rsidP="009A6ED5">
      <w:pPr>
        <w:spacing w:after="0" w:line="240" w:lineRule="auto"/>
        <w:jc w:val="both"/>
        <w:rPr>
          <w:rFonts w:ascii="Arial" w:eastAsia="Arial" w:hAnsi="Arial" w:cs="Arial"/>
          <w:sz w:val="20"/>
          <w:szCs w:val="20"/>
          <w:lang w:val="ru-RU"/>
        </w:rPr>
      </w:pPr>
    </w:p>
    <w:p w14:paraId="682849EF" w14:textId="409D0741" w:rsidR="00A057E9" w:rsidRPr="000C6AFA" w:rsidRDefault="00A057E9" w:rsidP="00A057E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8.4.2.4.2</w:t>
      </w:r>
      <w:r w:rsidRPr="000C6AFA">
        <w:rPr>
          <w:rFonts w:ascii="Arial" w:eastAsia="Arial" w:hAnsi="Arial" w:cs="Arial"/>
          <w:sz w:val="20"/>
          <w:szCs w:val="20"/>
          <w:lang w:val="ru-RU"/>
        </w:rPr>
        <w:tab/>
        <w:t>Защитные пленки наносятся сразу после окончания уплотнения на свежий и влажный слой.</w:t>
      </w:r>
    </w:p>
    <w:p w14:paraId="31D59B96" w14:textId="6ABE94F1" w:rsidR="00A057E9" w:rsidRPr="000C6AFA" w:rsidRDefault="00A057E9" w:rsidP="009A6ED5">
      <w:pPr>
        <w:spacing w:after="0" w:line="240" w:lineRule="auto"/>
        <w:jc w:val="both"/>
        <w:rPr>
          <w:rFonts w:ascii="Arial" w:eastAsia="Arial" w:hAnsi="Arial" w:cs="Arial"/>
          <w:sz w:val="20"/>
          <w:szCs w:val="20"/>
          <w:lang w:val="ru-RU"/>
        </w:rPr>
      </w:pPr>
    </w:p>
    <w:p w14:paraId="2C64DE62" w14:textId="171F8B7D" w:rsidR="00A057E9" w:rsidRPr="000C6AFA" w:rsidRDefault="00116736" w:rsidP="001167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8.4.2.4.3</w:t>
      </w:r>
      <w:r w:rsidRPr="000C6AFA">
        <w:rPr>
          <w:rFonts w:ascii="Arial" w:eastAsia="Arial" w:hAnsi="Arial" w:cs="Arial"/>
          <w:sz w:val="20"/>
          <w:szCs w:val="20"/>
          <w:lang w:val="ru-RU"/>
        </w:rPr>
        <w:tab/>
        <w:t>Верхний слой основания из натуральных заполнителей, укрепленных цементом, в случае устройства новых дорожных одежд, имеющих асфальтобетонные покрытия, защищают согласно положениям таблицы 15.</w:t>
      </w:r>
    </w:p>
    <w:p w14:paraId="7D53AD53" w14:textId="77777777" w:rsidR="00A057E9" w:rsidRPr="000C6AFA" w:rsidRDefault="00A057E9" w:rsidP="009A6ED5">
      <w:pPr>
        <w:spacing w:after="0" w:line="240" w:lineRule="auto"/>
        <w:jc w:val="both"/>
        <w:rPr>
          <w:rFonts w:ascii="Arial" w:eastAsia="Arial" w:hAnsi="Arial" w:cs="Arial"/>
          <w:sz w:val="20"/>
          <w:szCs w:val="20"/>
          <w:lang w:val="ru-RU"/>
        </w:rPr>
      </w:pPr>
    </w:p>
    <w:p w14:paraId="2508A4E0" w14:textId="4F5E936E" w:rsidR="00A057E9" w:rsidRPr="000C6AFA" w:rsidRDefault="00116736" w:rsidP="00116736">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15 – Методы защиты</w:t>
      </w:r>
    </w:p>
    <w:p w14:paraId="46428FC9" w14:textId="0292D9A8" w:rsidR="00116736" w:rsidRPr="000C6AFA" w:rsidRDefault="00116736" w:rsidP="009A6ED5">
      <w:pPr>
        <w:spacing w:after="0" w:line="240" w:lineRule="auto"/>
        <w:jc w:val="both"/>
        <w:rPr>
          <w:rFonts w:ascii="Arial" w:eastAsia="Arial" w:hAnsi="Arial" w:cs="Arial"/>
          <w:sz w:val="20"/>
          <w:szCs w:val="20"/>
          <w:lang w:val="ru-RU"/>
        </w:rPr>
      </w:pPr>
    </w:p>
    <w:tbl>
      <w:tblPr>
        <w:tblOverlap w:val="never"/>
        <w:tblW w:w="9154" w:type="dxa"/>
        <w:jc w:val="center"/>
        <w:tblLayout w:type="fixed"/>
        <w:tblCellMar>
          <w:left w:w="10" w:type="dxa"/>
          <w:right w:w="10" w:type="dxa"/>
        </w:tblCellMar>
        <w:tblLook w:val="0000" w:firstRow="0" w:lastRow="0" w:firstColumn="0" w:lastColumn="0" w:noHBand="0" w:noVBand="0"/>
      </w:tblPr>
      <w:tblGrid>
        <w:gridCol w:w="5093"/>
        <w:gridCol w:w="4061"/>
      </w:tblGrid>
      <w:tr w:rsidR="00116736" w:rsidRPr="000C6AFA" w14:paraId="21C76319" w14:textId="77777777" w:rsidTr="001F352E">
        <w:trPr>
          <w:trHeight w:hRule="exact" w:val="307"/>
          <w:jc w:val="center"/>
        </w:trPr>
        <w:tc>
          <w:tcPr>
            <w:tcW w:w="5093" w:type="dxa"/>
            <w:tcBorders>
              <w:top w:val="single" w:sz="4" w:space="0" w:color="auto"/>
              <w:left w:val="single" w:sz="4" w:space="0" w:color="auto"/>
            </w:tcBorders>
            <w:shd w:val="clear" w:color="auto" w:fill="FFFFFF"/>
            <w:vAlign w:val="center"/>
          </w:tcPr>
          <w:p w14:paraId="1D0DDAA1" w14:textId="1827ACB7" w:rsidR="00116736" w:rsidRPr="000C6AFA" w:rsidRDefault="00116736" w:rsidP="001F352E">
            <w:pPr>
              <w:pStyle w:val="Other0"/>
              <w:shd w:val="clear" w:color="auto" w:fill="auto"/>
              <w:spacing w:after="0"/>
              <w:ind w:firstLine="520"/>
              <w:jc w:val="center"/>
              <w:rPr>
                <w:rFonts w:ascii="Arial" w:hAnsi="Arial" w:cs="Arial"/>
                <w:lang w:val="ru-RU"/>
              </w:rPr>
            </w:pPr>
            <w:r w:rsidRPr="000C6AFA">
              <w:rPr>
                <w:rFonts w:ascii="Arial" w:hAnsi="Arial" w:cs="Arial"/>
                <w:color w:val="000000"/>
                <w:lang w:val="ru-RU" w:bidi="ro-RO"/>
              </w:rPr>
              <w:t>Следующий слой или покрытие</w:t>
            </w:r>
          </w:p>
        </w:tc>
        <w:tc>
          <w:tcPr>
            <w:tcW w:w="4061" w:type="dxa"/>
            <w:tcBorders>
              <w:top w:val="single" w:sz="4" w:space="0" w:color="auto"/>
              <w:left w:val="single" w:sz="4" w:space="0" w:color="auto"/>
              <w:right w:val="single" w:sz="4" w:space="0" w:color="auto"/>
            </w:tcBorders>
            <w:shd w:val="clear" w:color="auto" w:fill="FFFFFF"/>
            <w:vAlign w:val="center"/>
          </w:tcPr>
          <w:p w14:paraId="37891A6C" w14:textId="5310D1BF" w:rsidR="00116736" w:rsidRPr="000C6AFA" w:rsidRDefault="00116736" w:rsidP="001F352E">
            <w:pPr>
              <w:pStyle w:val="Other0"/>
              <w:shd w:val="clear" w:color="auto" w:fill="auto"/>
              <w:spacing w:after="0"/>
              <w:jc w:val="center"/>
              <w:rPr>
                <w:rFonts w:ascii="Arial" w:hAnsi="Arial" w:cs="Arial"/>
                <w:lang w:val="ru-RU"/>
              </w:rPr>
            </w:pPr>
            <w:r w:rsidRPr="000C6AFA">
              <w:rPr>
                <w:rFonts w:ascii="Arial" w:eastAsia="Arial" w:hAnsi="Arial" w:cs="Arial"/>
                <w:lang w:val="ru-RU"/>
              </w:rPr>
              <w:t>Новая дорожная одежда</w:t>
            </w:r>
          </w:p>
        </w:tc>
      </w:tr>
      <w:tr w:rsidR="00116736" w:rsidRPr="000C6AFA" w14:paraId="0C7E3A2A" w14:textId="77777777" w:rsidTr="001F352E">
        <w:trPr>
          <w:trHeight w:hRule="exact" w:val="274"/>
          <w:jc w:val="center"/>
        </w:trPr>
        <w:tc>
          <w:tcPr>
            <w:tcW w:w="5093" w:type="dxa"/>
            <w:tcBorders>
              <w:top w:val="single" w:sz="4" w:space="0" w:color="auto"/>
              <w:left w:val="single" w:sz="4" w:space="0" w:color="auto"/>
            </w:tcBorders>
            <w:shd w:val="clear" w:color="auto" w:fill="FFFFFF"/>
          </w:tcPr>
          <w:p w14:paraId="793182F5" w14:textId="7769E097" w:rsidR="00116736" w:rsidRPr="000C6AFA" w:rsidRDefault="00116736"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Без *</w:t>
            </w:r>
            <w:r w:rsidRPr="000C6AFA">
              <w:rPr>
                <w:rFonts w:ascii="Arial" w:hAnsi="Arial" w:cs="Arial"/>
                <w:color w:val="000000"/>
                <w:vertAlign w:val="superscript"/>
                <w:lang w:val="ru-RU" w:bidi="ro-RO"/>
              </w:rPr>
              <w:t>)</w:t>
            </w:r>
          </w:p>
        </w:tc>
        <w:tc>
          <w:tcPr>
            <w:tcW w:w="4061" w:type="dxa"/>
            <w:tcBorders>
              <w:top w:val="single" w:sz="4" w:space="0" w:color="auto"/>
              <w:left w:val="single" w:sz="4" w:space="0" w:color="auto"/>
              <w:right w:val="single" w:sz="4" w:space="0" w:color="auto"/>
            </w:tcBorders>
            <w:shd w:val="clear" w:color="auto" w:fill="FFFFFF"/>
          </w:tcPr>
          <w:p w14:paraId="7B79D8C7" w14:textId="6020E223" w:rsidR="00116736" w:rsidRPr="000C6AFA" w:rsidRDefault="00C53217"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Двойная поверхностная обработка</w:t>
            </w:r>
          </w:p>
        </w:tc>
      </w:tr>
      <w:tr w:rsidR="00116736" w:rsidRPr="000C6AFA" w14:paraId="38CF05C5" w14:textId="77777777" w:rsidTr="001F352E">
        <w:trPr>
          <w:trHeight w:hRule="exact" w:val="533"/>
          <w:jc w:val="center"/>
        </w:trPr>
        <w:tc>
          <w:tcPr>
            <w:tcW w:w="5093" w:type="dxa"/>
            <w:tcBorders>
              <w:top w:val="single" w:sz="4" w:space="0" w:color="auto"/>
              <w:left w:val="single" w:sz="4" w:space="0" w:color="auto"/>
            </w:tcBorders>
            <w:shd w:val="clear" w:color="auto" w:fill="FFFFFF"/>
          </w:tcPr>
          <w:p w14:paraId="618A1813" w14:textId="3524124F" w:rsidR="00116736" w:rsidRPr="000C6AFA" w:rsidRDefault="00C53217"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Асфальтобетонный слой, который будет выполнен через короткий промежуток времени (15 дней).</w:t>
            </w:r>
          </w:p>
        </w:tc>
        <w:tc>
          <w:tcPr>
            <w:tcW w:w="4061" w:type="dxa"/>
            <w:tcBorders>
              <w:top w:val="single" w:sz="4" w:space="0" w:color="auto"/>
              <w:left w:val="single" w:sz="4" w:space="0" w:color="auto"/>
              <w:right w:val="single" w:sz="4" w:space="0" w:color="auto"/>
            </w:tcBorders>
            <w:shd w:val="clear" w:color="auto" w:fill="FFFFFF"/>
          </w:tcPr>
          <w:p w14:paraId="09CA814C" w14:textId="1DCDFE0C" w:rsidR="00116736" w:rsidRPr="000C6AFA" w:rsidRDefault="00C53217"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Защитная обработка битумной эмульсией</w:t>
            </w:r>
          </w:p>
        </w:tc>
      </w:tr>
      <w:tr w:rsidR="00116736" w:rsidRPr="000C6AFA" w14:paraId="61651FF5" w14:textId="77777777" w:rsidTr="001F352E">
        <w:trPr>
          <w:trHeight w:hRule="exact" w:val="489"/>
          <w:jc w:val="center"/>
        </w:trPr>
        <w:tc>
          <w:tcPr>
            <w:tcW w:w="5093" w:type="dxa"/>
            <w:tcBorders>
              <w:top w:val="single" w:sz="4" w:space="0" w:color="auto"/>
              <w:left w:val="single" w:sz="4" w:space="0" w:color="auto"/>
              <w:bottom w:val="single" w:sz="4" w:space="0" w:color="auto"/>
            </w:tcBorders>
            <w:shd w:val="clear" w:color="auto" w:fill="FFFFFF"/>
          </w:tcPr>
          <w:p w14:paraId="791D2324" w14:textId="0D0CD85D" w:rsidR="00116736" w:rsidRPr="000C6AFA" w:rsidRDefault="00C53217"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Асфальтобетонный слой, который будет выполнен через более длительный период времени</w:t>
            </w:r>
          </w:p>
        </w:tc>
        <w:tc>
          <w:tcPr>
            <w:tcW w:w="4061" w:type="dxa"/>
            <w:tcBorders>
              <w:top w:val="single" w:sz="4" w:space="0" w:color="auto"/>
              <w:left w:val="single" w:sz="4" w:space="0" w:color="auto"/>
              <w:bottom w:val="single" w:sz="4" w:space="0" w:color="auto"/>
              <w:right w:val="single" w:sz="4" w:space="0" w:color="auto"/>
            </w:tcBorders>
            <w:shd w:val="clear" w:color="auto" w:fill="FFFFFF"/>
          </w:tcPr>
          <w:p w14:paraId="6DDA0E57" w14:textId="6CD8CE9E" w:rsidR="00116736" w:rsidRPr="000C6AFA" w:rsidRDefault="00C53217" w:rsidP="001F352E">
            <w:pPr>
              <w:pStyle w:val="Other0"/>
              <w:shd w:val="clear" w:color="auto" w:fill="auto"/>
              <w:spacing w:after="0"/>
              <w:ind w:left="66" w:right="86"/>
              <w:rPr>
                <w:rFonts w:ascii="Arial" w:hAnsi="Arial" w:cs="Arial"/>
                <w:lang w:val="ru-RU"/>
              </w:rPr>
            </w:pPr>
            <w:r w:rsidRPr="000C6AFA">
              <w:rPr>
                <w:rFonts w:ascii="Arial" w:hAnsi="Arial" w:cs="Arial"/>
                <w:color w:val="000000"/>
                <w:lang w:val="ru-RU" w:bidi="ro-RO"/>
              </w:rPr>
              <w:t>Одиночная поверхностная обработка</w:t>
            </w:r>
          </w:p>
        </w:tc>
      </w:tr>
      <w:tr w:rsidR="00116736" w:rsidRPr="000C6AFA" w14:paraId="19B70D0E" w14:textId="77777777" w:rsidTr="001F352E">
        <w:trPr>
          <w:trHeight w:hRule="exact" w:val="284"/>
          <w:jc w:val="center"/>
        </w:trPr>
        <w:tc>
          <w:tcPr>
            <w:tcW w:w="9154" w:type="dxa"/>
            <w:gridSpan w:val="2"/>
            <w:tcBorders>
              <w:top w:val="single" w:sz="4" w:space="0" w:color="auto"/>
              <w:left w:val="single" w:sz="4" w:space="0" w:color="auto"/>
              <w:bottom w:val="single" w:sz="4" w:space="0" w:color="auto"/>
              <w:right w:val="single" w:sz="4" w:space="0" w:color="auto"/>
            </w:tcBorders>
            <w:shd w:val="clear" w:color="auto" w:fill="FFFFFF"/>
          </w:tcPr>
          <w:p w14:paraId="7F87D9AF" w14:textId="42529698" w:rsidR="00116736" w:rsidRPr="000C6AFA" w:rsidRDefault="00116736" w:rsidP="001F352E">
            <w:pPr>
              <w:pStyle w:val="Other0"/>
              <w:shd w:val="clear" w:color="auto" w:fill="auto"/>
              <w:spacing w:after="0"/>
              <w:ind w:left="66" w:right="86"/>
              <w:rPr>
                <w:rFonts w:ascii="Arial" w:hAnsi="Arial" w:cs="Arial"/>
                <w:color w:val="000000"/>
                <w:lang w:val="ru-RU" w:bidi="ro-RO"/>
              </w:rPr>
            </w:pPr>
            <w:r w:rsidRPr="000C6AFA">
              <w:rPr>
                <w:rFonts w:ascii="Arial" w:hAnsi="Arial" w:cs="Arial"/>
                <w:color w:val="000000"/>
                <w:lang w:val="ru-RU" w:bidi="ro-RO"/>
              </w:rPr>
              <w:t>*</w:t>
            </w:r>
            <w:r w:rsidRPr="000C6AFA">
              <w:rPr>
                <w:rFonts w:ascii="Arial" w:hAnsi="Arial" w:cs="Arial"/>
                <w:color w:val="000000"/>
                <w:vertAlign w:val="superscript"/>
                <w:lang w:val="ru-RU" w:bidi="ro-RO"/>
              </w:rPr>
              <w:t>)</w:t>
            </w:r>
            <w:r w:rsidRPr="000C6AFA">
              <w:rPr>
                <w:rFonts w:ascii="Arial" w:hAnsi="Arial" w:cs="Arial"/>
                <w:color w:val="000000"/>
                <w:lang w:val="ru-RU" w:bidi="ro-RO"/>
              </w:rPr>
              <w:t xml:space="preserve"> </w:t>
            </w:r>
            <w:r w:rsidRPr="000C6AFA">
              <w:rPr>
                <w:rFonts w:ascii="Arial" w:hAnsi="Arial" w:cs="Arial"/>
                <w:color w:val="000000"/>
                <w:sz w:val="18"/>
                <w:szCs w:val="18"/>
                <w:lang w:val="ru-RU" w:bidi="ro-RO"/>
              </w:rPr>
              <w:t>На дорогах с легким и очень легким движением</w:t>
            </w:r>
          </w:p>
        </w:tc>
      </w:tr>
    </w:tbl>
    <w:p w14:paraId="56B4A805" w14:textId="6B9EA52D" w:rsidR="00116736" w:rsidRPr="000C6AFA" w:rsidRDefault="00116736" w:rsidP="009A6ED5">
      <w:pPr>
        <w:spacing w:after="0" w:line="240" w:lineRule="auto"/>
        <w:jc w:val="both"/>
        <w:rPr>
          <w:rFonts w:ascii="Arial" w:eastAsia="Arial" w:hAnsi="Arial" w:cs="Arial"/>
          <w:sz w:val="20"/>
          <w:szCs w:val="20"/>
          <w:lang w:val="ru-RU"/>
        </w:rPr>
      </w:pPr>
    </w:p>
    <w:p w14:paraId="4033ACA1" w14:textId="4A6547E2" w:rsidR="00116736" w:rsidRPr="000C6AFA" w:rsidRDefault="00ED5970" w:rsidP="00ED59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8.4.2.4.4</w:t>
      </w:r>
      <w:r w:rsidRPr="000C6AFA">
        <w:rPr>
          <w:rFonts w:ascii="Arial" w:eastAsia="Arial" w:hAnsi="Arial" w:cs="Arial"/>
          <w:sz w:val="20"/>
          <w:szCs w:val="20"/>
          <w:lang w:val="ru-RU"/>
        </w:rPr>
        <w:tab/>
        <w:t>Нижний слой основания из натуральных заполнителей, укрепленных цементом или гидравлическими вяжущими, в случае жестких дорожных одежд должен быть защищен в соответствии с предыдущими положениями, с последующим устройством цементобетонного покрытия через минимум 7 дней.</w:t>
      </w:r>
    </w:p>
    <w:p w14:paraId="1CFC702B" w14:textId="1B67D22D" w:rsidR="00C53217" w:rsidRPr="000C6AFA" w:rsidRDefault="00C53217" w:rsidP="009A6ED5">
      <w:pPr>
        <w:spacing w:after="0" w:line="240" w:lineRule="auto"/>
        <w:jc w:val="both"/>
        <w:rPr>
          <w:rFonts w:ascii="Arial" w:eastAsia="Arial" w:hAnsi="Arial" w:cs="Arial"/>
          <w:sz w:val="20"/>
          <w:szCs w:val="20"/>
          <w:lang w:val="ru-RU"/>
        </w:rPr>
      </w:pPr>
    </w:p>
    <w:p w14:paraId="78F6D6CB" w14:textId="1E5E2801" w:rsidR="00C53217" w:rsidRPr="000C6AFA" w:rsidRDefault="00ED5970" w:rsidP="00ED5970">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8.4.2.4.5</w:t>
      </w:r>
      <w:r w:rsidRPr="000C6AFA">
        <w:rPr>
          <w:rFonts w:ascii="Arial" w:eastAsia="Arial" w:hAnsi="Arial" w:cs="Arial"/>
          <w:sz w:val="20"/>
          <w:szCs w:val="20"/>
          <w:lang w:val="ru-RU"/>
        </w:rPr>
        <w:tab/>
        <w:t xml:space="preserve">Если нижний слой основания должен выдерживать интенсивное движение транспорта, защитная обработка битумной эмульсией недостаточна, в данном случае необходимо устройство поверхностной обработки, как указано в </w:t>
      </w:r>
      <w:r w:rsidR="00E67939" w:rsidRPr="000C6AFA">
        <w:rPr>
          <w:rFonts w:ascii="Arial" w:eastAsia="Arial" w:hAnsi="Arial" w:cs="Arial"/>
          <w:sz w:val="20"/>
          <w:szCs w:val="20"/>
          <w:lang w:val="ru-RU"/>
        </w:rPr>
        <w:t>т</w:t>
      </w:r>
      <w:r w:rsidRPr="000C6AFA">
        <w:rPr>
          <w:rFonts w:ascii="Arial" w:eastAsia="Arial" w:hAnsi="Arial" w:cs="Arial"/>
          <w:sz w:val="20"/>
          <w:szCs w:val="20"/>
          <w:lang w:val="ru-RU"/>
        </w:rPr>
        <w:t xml:space="preserve">аблице </w:t>
      </w:r>
      <w:r w:rsidR="00E67939" w:rsidRPr="000C6AFA">
        <w:rPr>
          <w:rFonts w:ascii="Arial" w:eastAsia="Arial" w:hAnsi="Arial" w:cs="Arial"/>
          <w:sz w:val="20"/>
          <w:szCs w:val="20"/>
          <w:lang w:val="ru-RU"/>
        </w:rPr>
        <w:t>15</w:t>
      </w:r>
      <w:r w:rsidRPr="000C6AFA">
        <w:rPr>
          <w:rFonts w:ascii="Arial" w:eastAsia="Arial" w:hAnsi="Arial" w:cs="Arial"/>
          <w:sz w:val="20"/>
          <w:szCs w:val="20"/>
          <w:lang w:val="ru-RU"/>
        </w:rPr>
        <w:t>.</w:t>
      </w:r>
    </w:p>
    <w:p w14:paraId="4CAAB554" w14:textId="4BFB4775" w:rsidR="00C53217" w:rsidRPr="000C6AFA" w:rsidRDefault="00C53217" w:rsidP="009A6ED5">
      <w:pPr>
        <w:spacing w:after="0" w:line="240" w:lineRule="auto"/>
        <w:jc w:val="both"/>
        <w:rPr>
          <w:rFonts w:ascii="Arial" w:eastAsia="Arial" w:hAnsi="Arial" w:cs="Arial"/>
          <w:sz w:val="20"/>
          <w:szCs w:val="20"/>
          <w:lang w:val="ru-RU"/>
        </w:rPr>
      </w:pPr>
    </w:p>
    <w:p w14:paraId="24BEE086" w14:textId="59030F10" w:rsidR="000947D2" w:rsidRPr="000C6AFA" w:rsidRDefault="000947D2" w:rsidP="006A6A22">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8.4.2.4.6</w:t>
      </w:r>
      <w:r w:rsidR="006A6A22" w:rsidRPr="000C6AFA">
        <w:rPr>
          <w:rFonts w:ascii="Arial" w:eastAsia="Arial" w:hAnsi="Arial" w:cs="Arial"/>
          <w:sz w:val="20"/>
          <w:szCs w:val="20"/>
          <w:lang w:val="ru-RU"/>
        </w:rPr>
        <w:tab/>
      </w:r>
      <w:r w:rsidRPr="000C6AFA">
        <w:rPr>
          <w:rFonts w:ascii="Arial" w:eastAsia="Arial" w:hAnsi="Arial" w:cs="Arial"/>
          <w:sz w:val="20"/>
          <w:szCs w:val="20"/>
          <w:lang w:val="ru-RU"/>
        </w:rPr>
        <w:t>Верхний слой наносят до начала схватывания цемента или при достижении 70 % прочности через 28 суток.</w:t>
      </w:r>
    </w:p>
    <w:p w14:paraId="49B84933" w14:textId="77777777" w:rsidR="000947D2" w:rsidRPr="000C6AFA" w:rsidRDefault="000947D2" w:rsidP="000947D2">
      <w:pPr>
        <w:spacing w:after="0" w:line="240" w:lineRule="auto"/>
        <w:jc w:val="both"/>
        <w:rPr>
          <w:rFonts w:ascii="Arial" w:eastAsia="Arial" w:hAnsi="Arial" w:cs="Arial"/>
          <w:sz w:val="20"/>
          <w:szCs w:val="20"/>
          <w:lang w:val="ru-RU"/>
        </w:rPr>
      </w:pPr>
    </w:p>
    <w:p w14:paraId="01F13B95" w14:textId="5EEE1CEC" w:rsidR="00C53217" w:rsidRPr="000C6AFA" w:rsidRDefault="000947D2" w:rsidP="006A6A22">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8.4.2.4.7</w:t>
      </w:r>
      <w:r w:rsidR="006A6A22" w:rsidRPr="000C6AFA">
        <w:rPr>
          <w:rFonts w:ascii="Arial" w:eastAsia="Arial" w:hAnsi="Arial" w:cs="Arial"/>
          <w:sz w:val="20"/>
          <w:szCs w:val="20"/>
          <w:lang w:val="ru-RU"/>
        </w:rPr>
        <w:tab/>
        <w:t>Укрепленный</w:t>
      </w:r>
      <w:r w:rsidRPr="000C6AFA">
        <w:rPr>
          <w:rFonts w:ascii="Arial" w:eastAsia="Arial" w:hAnsi="Arial" w:cs="Arial"/>
          <w:sz w:val="20"/>
          <w:szCs w:val="20"/>
          <w:lang w:val="ru-RU"/>
        </w:rPr>
        <w:t xml:space="preserve"> слой не должен оставаться незащищенным в зимний период. По крайней мере, первый слой </w:t>
      </w:r>
      <w:r w:rsidR="001F352E" w:rsidRPr="000C6AFA">
        <w:rPr>
          <w:rFonts w:ascii="Arial" w:eastAsia="Arial" w:hAnsi="Arial" w:cs="Arial"/>
          <w:sz w:val="20"/>
          <w:szCs w:val="20"/>
          <w:lang w:val="ru-RU"/>
        </w:rPr>
        <w:t>за</w:t>
      </w:r>
      <w:r w:rsidRPr="000C6AFA">
        <w:rPr>
          <w:rFonts w:ascii="Arial" w:eastAsia="Arial" w:hAnsi="Arial" w:cs="Arial"/>
          <w:sz w:val="20"/>
          <w:szCs w:val="20"/>
          <w:lang w:val="ru-RU"/>
        </w:rPr>
        <w:t>проектируемо</w:t>
      </w:r>
      <w:r w:rsidR="001F352E" w:rsidRPr="000C6AFA">
        <w:rPr>
          <w:rFonts w:ascii="Arial" w:eastAsia="Arial" w:hAnsi="Arial" w:cs="Arial"/>
          <w:sz w:val="20"/>
          <w:szCs w:val="20"/>
          <w:lang w:val="ru-RU"/>
        </w:rPr>
        <w:t>го</w:t>
      </w:r>
      <w:r w:rsidRPr="000C6AFA">
        <w:rPr>
          <w:rFonts w:ascii="Arial" w:eastAsia="Arial" w:hAnsi="Arial" w:cs="Arial"/>
          <w:sz w:val="20"/>
          <w:szCs w:val="20"/>
          <w:lang w:val="ru-RU"/>
        </w:rPr>
        <w:t xml:space="preserve"> дорожн</w:t>
      </w:r>
      <w:r w:rsidR="001F352E" w:rsidRPr="000C6AFA">
        <w:rPr>
          <w:rFonts w:ascii="Arial" w:eastAsia="Arial" w:hAnsi="Arial" w:cs="Arial"/>
          <w:sz w:val="20"/>
          <w:szCs w:val="20"/>
          <w:lang w:val="ru-RU"/>
        </w:rPr>
        <w:t>ого</w:t>
      </w:r>
      <w:r w:rsidRPr="000C6AFA">
        <w:rPr>
          <w:rFonts w:ascii="Arial" w:eastAsia="Arial" w:hAnsi="Arial" w:cs="Arial"/>
          <w:sz w:val="20"/>
          <w:szCs w:val="20"/>
          <w:lang w:val="ru-RU"/>
        </w:rPr>
        <w:t xml:space="preserve"> </w:t>
      </w:r>
      <w:r w:rsidR="001F352E" w:rsidRPr="000C6AFA">
        <w:rPr>
          <w:rFonts w:ascii="Arial" w:eastAsia="Arial" w:hAnsi="Arial" w:cs="Arial"/>
          <w:sz w:val="20"/>
          <w:szCs w:val="20"/>
          <w:lang w:val="ru-RU"/>
        </w:rPr>
        <w:t>покрытия</w:t>
      </w:r>
      <w:r w:rsidRPr="000C6AFA">
        <w:rPr>
          <w:rFonts w:ascii="Arial" w:eastAsia="Arial" w:hAnsi="Arial" w:cs="Arial"/>
          <w:sz w:val="20"/>
          <w:szCs w:val="20"/>
          <w:lang w:val="ru-RU"/>
        </w:rPr>
        <w:t xml:space="preserve"> </w:t>
      </w:r>
      <w:r w:rsidR="001F352E" w:rsidRPr="000C6AFA">
        <w:rPr>
          <w:rFonts w:ascii="Arial" w:eastAsia="Arial" w:hAnsi="Arial" w:cs="Arial"/>
          <w:sz w:val="20"/>
          <w:szCs w:val="20"/>
          <w:lang w:val="ru-RU"/>
        </w:rPr>
        <w:t>должен быть</w:t>
      </w:r>
      <w:r w:rsidRPr="000C6AFA">
        <w:rPr>
          <w:rFonts w:ascii="Arial" w:eastAsia="Arial" w:hAnsi="Arial" w:cs="Arial"/>
          <w:sz w:val="20"/>
          <w:szCs w:val="20"/>
          <w:lang w:val="ru-RU"/>
        </w:rPr>
        <w:t xml:space="preserve"> уложен поверх </w:t>
      </w:r>
      <w:r w:rsidR="001F352E" w:rsidRPr="000C6AFA">
        <w:rPr>
          <w:rFonts w:ascii="Arial" w:eastAsia="Arial" w:hAnsi="Arial" w:cs="Arial"/>
          <w:sz w:val="20"/>
          <w:szCs w:val="20"/>
          <w:lang w:val="ru-RU"/>
        </w:rPr>
        <w:t>укрепленного</w:t>
      </w:r>
      <w:r w:rsidRPr="000C6AFA">
        <w:rPr>
          <w:rFonts w:ascii="Arial" w:eastAsia="Arial" w:hAnsi="Arial" w:cs="Arial"/>
          <w:sz w:val="20"/>
          <w:szCs w:val="20"/>
          <w:lang w:val="ru-RU"/>
        </w:rPr>
        <w:t xml:space="preserve"> слоя.</w:t>
      </w:r>
    </w:p>
    <w:p w14:paraId="557D59D8" w14:textId="4E563DB4" w:rsidR="00116736" w:rsidRPr="000C6AFA" w:rsidRDefault="00116736" w:rsidP="009A6ED5">
      <w:pPr>
        <w:spacing w:after="0" w:line="240" w:lineRule="auto"/>
        <w:jc w:val="both"/>
        <w:rPr>
          <w:rFonts w:ascii="Arial" w:eastAsia="Arial" w:hAnsi="Arial" w:cs="Arial"/>
          <w:sz w:val="20"/>
          <w:szCs w:val="20"/>
          <w:lang w:val="ru-RU"/>
        </w:rPr>
      </w:pPr>
    </w:p>
    <w:p w14:paraId="5D8A0957" w14:textId="43523DFF" w:rsidR="001F352E" w:rsidRPr="000C6AFA" w:rsidRDefault="001F352E" w:rsidP="001F352E">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8.4.2.5</w:t>
      </w:r>
      <w:r w:rsidRPr="000C6AFA">
        <w:rPr>
          <w:rFonts w:ascii="Arial" w:eastAsia="Arial" w:hAnsi="Arial" w:cs="Arial"/>
          <w:b/>
          <w:sz w:val="20"/>
          <w:szCs w:val="20"/>
          <w:lang w:val="ru-RU"/>
        </w:rPr>
        <w:tab/>
        <w:t>Контроль качества уложенной смеси природных заполнителей, укрепленной цементом или дорожными гидравлическими вяжущими</w:t>
      </w:r>
    </w:p>
    <w:p w14:paraId="5F8A8910" w14:textId="60B9143C" w:rsidR="001F352E" w:rsidRPr="000C6AFA" w:rsidRDefault="001F352E" w:rsidP="009A6ED5">
      <w:pPr>
        <w:spacing w:after="0" w:line="240" w:lineRule="auto"/>
        <w:jc w:val="both"/>
        <w:rPr>
          <w:rFonts w:ascii="Arial" w:eastAsia="Arial" w:hAnsi="Arial" w:cs="Arial"/>
          <w:sz w:val="20"/>
          <w:szCs w:val="20"/>
          <w:lang w:val="ru-RU"/>
        </w:rPr>
      </w:pPr>
    </w:p>
    <w:p w14:paraId="374A3171" w14:textId="3C0525FC" w:rsidR="001F352E" w:rsidRDefault="001F352E" w:rsidP="001F352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8.4.2.5.1</w:t>
      </w:r>
      <w:r w:rsidRPr="000C6AFA">
        <w:rPr>
          <w:rFonts w:ascii="Arial" w:eastAsia="Arial" w:hAnsi="Arial" w:cs="Arial"/>
          <w:sz w:val="20"/>
          <w:szCs w:val="20"/>
          <w:lang w:val="ru-RU"/>
        </w:rPr>
        <w:tab/>
        <w:t>Контроль качества уложенной смеси природных заполнителей, укрепленной цементом или дорожными гидравлическими вяжущими, производится в соответствии с положениями таблицы 16.</w:t>
      </w:r>
    </w:p>
    <w:p w14:paraId="2C8F05D8" w14:textId="77777777" w:rsidR="00E7230F" w:rsidRPr="000C6AFA" w:rsidRDefault="00E7230F" w:rsidP="001F352E">
      <w:pPr>
        <w:tabs>
          <w:tab w:val="left" w:pos="993"/>
        </w:tabs>
        <w:spacing w:after="0" w:line="240" w:lineRule="auto"/>
        <w:jc w:val="both"/>
        <w:rPr>
          <w:rFonts w:ascii="Arial" w:eastAsia="Arial" w:hAnsi="Arial" w:cs="Arial"/>
          <w:sz w:val="20"/>
          <w:szCs w:val="20"/>
          <w:lang w:val="ru-RU"/>
        </w:rPr>
      </w:pPr>
    </w:p>
    <w:p w14:paraId="1D12F50A" w14:textId="22379AEF" w:rsidR="001F352E" w:rsidRPr="000C6AFA" w:rsidRDefault="001F352E" w:rsidP="001F352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16 – Характеристики уложенной смеси природных заполнителей, укрепленной цементом или дорожными гидравлическими вяжущими подлежащие проверке</w:t>
      </w:r>
    </w:p>
    <w:p w14:paraId="103E88F7" w14:textId="594036B0" w:rsidR="00C43F24" w:rsidRPr="000C6AFA" w:rsidRDefault="00C43F24" w:rsidP="009A6ED5">
      <w:pPr>
        <w:spacing w:after="0" w:line="240" w:lineRule="auto"/>
        <w:jc w:val="both"/>
        <w:rPr>
          <w:rFonts w:ascii="Arial" w:eastAsia="Arial" w:hAnsi="Arial" w:cs="Arial"/>
          <w:sz w:val="20"/>
          <w:szCs w:val="20"/>
          <w:lang w:val="ru-RU"/>
        </w:rPr>
      </w:pPr>
    </w:p>
    <w:tbl>
      <w:tblPr>
        <w:tblOverlap w:val="never"/>
        <w:tblW w:w="9070" w:type="dxa"/>
        <w:jc w:val="center"/>
        <w:tblLayout w:type="fixed"/>
        <w:tblCellMar>
          <w:left w:w="10" w:type="dxa"/>
          <w:right w:w="10" w:type="dxa"/>
        </w:tblCellMar>
        <w:tblLook w:val="0000" w:firstRow="0" w:lastRow="0" w:firstColumn="0" w:lastColumn="0" w:noHBand="0" w:noVBand="0"/>
      </w:tblPr>
      <w:tblGrid>
        <w:gridCol w:w="444"/>
        <w:gridCol w:w="3058"/>
        <w:gridCol w:w="3723"/>
        <w:gridCol w:w="1845"/>
      </w:tblGrid>
      <w:tr w:rsidR="001F352E" w:rsidRPr="000C6AFA" w14:paraId="6ED5294C" w14:textId="77777777" w:rsidTr="001F352E">
        <w:trPr>
          <w:trHeight w:hRule="exact" w:val="840"/>
          <w:jc w:val="center"/>
        </w:trPr>
        <w:tc>
          <w:tcPr>
            <w:tcW w:w="444" w:type="dxa"/>
            <w:tcBorders>
              <w:top w:val="single" w:sz="4" w:space="0" w:color="auto"/>
              <w:left w:val="single" w:sz="4" w:space="0" w:color="auto"/>
            </w:tcBorders>
            <w:shd w:val="clear" w:color="auto" w:fill="FFFFFF"/>
            <w:vAlign w:val="center"/>
          </w:tcPr>
          <w:p w14:paraId="482C0D5E" w14:textId="6F093956" w:rsidR="001F352E" w:rsidRPr="000C6AFA" w:rsidRDefault="001F352E" w:rsidP="001F352E">
            <w:pPr>
              <w:pStyle w:val="Other0"/>
              <w:shd w:val="clear" w:color="auto" w:fill="auto"/>
              <w:spacing w:after="0"/>
              <w:ind w:firstLine="140"/>
              <w:rPr>
                <w:rFonts w:ascii="Arial" w:hAnsi="Arial" w:cs="Arial"/>
                <w:lang w:val="ru-RU"/>
              </w:rPr>
            </w:pPr>
            <w:r w:rsidRPr="000C6AFA">
              <w:rPr>
                <w:rFonts w:ascii="Arial" w:hAnsi="Arial" w:cs="Arial"/>
                <w:color w:val="000000"/>
                <w:lang w:val="ru-RU" w:bidi="ro-RO"/>
              </w:rPr>
              <w:t>№ п/п</w:t>
            </w:r>
          </w:p>
        </w:tc>
        <w:tc>
          <w:tcPr>
            <w:tcW w:w="3058" w:type="dxa"/>
            <w:tcBorders>
              <w:top w:val="single" w:sz="4" w:space="0" w:color="auto"/>
              <w:left w:val="single" w:sz="4" w:space="0" w:color="auto"/>
            </w:tcBorders>
            <w:shd w:val="clear" w:color="auto" w:fill="FFFFFF"/>
            <w:vAlign w:val="bottom"/>
          </w:tcPr>
          <w:p w14:paraId="5D09B80C" w14:textId="2AE36F77"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Определение, метод контроля и/или проверяемые характеристики</w:t>
            </w:r>
          </w:p>
        </w:tc>
        <w:tc>
          <w:tcPr>
            <w:tcW w:w="3723" w:type="dxa"/>
            <w:tcBorders>
              <w:top w:val="single" w:sz="4" w:space="0" w:color="auto"/>
              <w:left w:val="single" w:sz="4" w:space="0" w:color="auto"/>
            </w:tcBorders>
            <w:shd w:val="clear" w:color="auto" w:fill="FFFFFF"/>
            <w:vAlign w:val="center"/>
          </w:tcPr>
          <w:p w14:paraId="58E68996" w14:textId="2311D7E6"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Минимальная частота</w:t>
            </w:r>
          </w:p>
        </w:tc>
        <w:tc>
          <w:tcPr>
            <w:tcW w:w="1845" w:type="dxa"/>
            <w:tcBorders>
              <w:top w:val="single" w:sz="4" w:space="0" w:color="auto"/>
              <w:left w:val="single" w:sz="4" w:space="0" w:color="auto"/>
              <w:right w:val="single" w:sz="4" w:space="0" w:color="auto"/>
            </w:tcBorders>
            <w:shd w:val="clear" w:color="auto" w:fill="FFFFFF"/>
            <w:vAlign w:val="center"/>
          </w:tcPr>
          <w:p w14:paraId="1F39288B" w14:textId="63D9245D"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Метод определения по</w:t>
            </w:r>
          </w:p>
        </w:tc>
      </w:tr>
      <w:tr w:rsidR="001F352E" w:rsidRPr="000C6AFA" w14:paraId="3D0FEB32" w14:textId="77777777" w:rsidTr="001F352E">
        <w:trPr>
          <w:trHeight w:hRule="exact" w:val="1178"/>
          <w:jc w:val="center"/>
        </w:trPr>
        <w:tc>
          <w:tcPr>
            <w:tcW w:w="444" w:type="dxa"/>
            <w:tcBorders>
              <w:top w:val="single" w:sz="4" w:space="0" w:color="auto"/>
              <w:left w:val="single" w:sz="4" w:space="0" w:color="auto"/>
              <w:bottom w:val="single" w:sz="4" w:space="0" w:color="auto"/>
            </w:tcBorders>
            <w:shd w:val="clear" w:color="auto" w:fill="FFFFFF"/>
          </w:tcPr>
          <w:p w14:paraId="029E296C" w14:textId="77777777" w:rsidR="001F352E" w:rsidRPr="000C6AFA" w:rsidRDefault="001F352E" w:rsidP="001F352E">
            <w:pPr>
              <w:pStyle w:val="Other0"/>
              <w:shd w:val="clear" w:color="auto" w:fill="auto"/>
              <w:spacing w:after="0"/>
              <w:ind w:firstLine="140"/>
              <w:rPr>
                <w:rFonts w:ascii="Arial" w:hAnsi="Arial" w:cs="Arial"/>
                <w:lang w:val="ru-RU"/>
              </w:rPr>
            </w:pPr>
            <w:r w:rsidRPr="000C6AFA">
              <w:rPr>
                <w:rFonts w:ascii="Arial" w:hAnsi="Arial" w:cs="Arial"/>
                <w:color w:val="000000"/>
                <w:lang w:val="ru-RU" w:bidi="ro-RO"/>
              </w:rPr>
              <w:t>1</w:t>
            </w:r>
          </w:p>
        </w:tc>
        <w:tc>
          <w:tcPr>
            <w:tcW w:w="3058" w:type="dxa"/>
            <w:tcBorders>
              <w:top w:val="single" w:sz="4" w:space="0" w:color="auto"/>
              <w:left w:val="single" w:sz="4" w:space="0" w:color="auto"/>
              <w:bottom w:val="single" w:sz="4" w:space="0" w:color="auto"/>
            </w:tcBorders>
            <w:shd w:val="clear" w:color="auto" w:fill="FFFFFF"/>
          </w:tcPr>
          <w:p w14:paraId="05287407" w14:textId="06D11720" w:rsidR="001F352E" w:rsidRPr="000C6AFA" w:rsidRDefault="001F352E" w:rsidP="001F352E">
            <w:pPr>
              <w:pStyle w:val="Other0"/>
              <w:shd w:val="clear" w:color="auto" w:fill="auto"/>
              <w:spacing w:after="0"/>
              <w:ind w:left="63" w:right="94" w:firstLine="8"/>
              <w:rPr>
                <w:rFonts w:ascii="Arial" w:hAnsi="Arial" w:cs="Arial"/>
                <w:color w:val="000000"/>
                <w:lang w:val="ru-RU" w:bidi="ro-RO"/>
              </w:rPr>
            </w:pPr>
            <w:r w:rsidRPr="000C6AFA">
              <w:rPr>
                <w:rFonts w:ascii="Arial" w:hAnsi="Arial" w:cs="Arial"/>
                <w:color w:val="000000"/>
                <w:lang w:val="ru-RU" w:bidi="ro-RO"/>
              </w:rPr>
              <w:t>Определение прочности на сжатие цилиндрических образцов в возрасте</w:t>
            </w:r>
          </w:p>
          <w:p w14:paraId="25CDF801" w14:textId="04B26B85" w:rsidR="001F352E" w:rsidRPr="000C6AFA" w:rsidRDefault="001F352E" w:rsidP="001F352E">
            <w:pPr>
              <w:pStyle w:val="Other0"/>
              <w:shd w:val="clear" w:color="auto" w:fill="auto"/>
              <w:spacing w:after="0"/>
              <w:ind w:left="63" w:right="94" w:firstLine="560"/>
              <w:rPr>
                <w:rFonts w:ascii="Arial" w:hAnsi="Arial" w:cs="Arial"/>
                <w:lang w:val="ru-RU"/>
              </w:rPr>
            </w:pPr>
            <w:r w:rsidRPr="000C6AFA">
              <w:rPr>
                <w:rFonts w:ascii="Arial" w:hAnsi="Arial" w:cs="Arial"/>
                <w:color w:val="000000"/>
                <w:lang w:val="ru-RU" w:bidi="ro-RO"/>
              </w:rPr>
              <w:t>7 суток</w:t>
            </w:r>
          </w:p>
          <w:p w14:paraId="69AFF9B2" w14:textId="29346BCF" w:rsidR="001F352E" w:rsidRPr="000C6AFA" w:rsidRDefault="001F352E" w:rsidP="001F352E">
            <w:pPr>
              <w:pStyle w:val="Other0"/>
              <w:shd w:val="clear" w:color="auto" w:fill="auto"/>
              <w:spacing w:after="0"/>
              <w:ind w:left="63" w:right="94" w:firstLine="560"/>
              <w:rPr>
                <w:rFonts w:ascii="Arial" w:hAnsi="Arial" w:cs="Arial"/>
                <w:lang w:val="ru-RU"/>
              </w:rPr>
            </w:pPr>
            <w:r w:rsidRPr="000C6AFA">
              <w:rPr>
                <w:rFonts w:ascii="Arial" w:hAnsi="Arial" w:cs="Arial"/>
                <w:color w:val="000000"/>
                <w:lang w:val="ru-RU" w:bidi="ro-RO"/>
              </w:rPr>
              <w:t>28 суток</w:t>
            </w:r>
          </w:p>
        </w:tc>
        <w:tc>
          <w:tcPr>
            <w:tcW w:w="3723" w:type="dxa"/>
            <w:tcBorders>
              <w:top w:val="single" w:sz="4" w:space="0" w:color="auto"/>
              <w:left w:val="single" w:sz="4" w:space="0" w:color="auto"/>
              <w:bottom w:val="single" w:sz="4" w:space="0" w:color="auto"/>
            </w:tcBorders>
            <w:shd w:val="clear" w:color="auto" w:fill="FFFFFF"/>
          </w:tcPr>
          <w:p w14:paraId="1F0B0D3A" w14:textId="77777777" w:rsidR="001F352E" w:rsidRPr="000C6AFA" w:rsidRDefault="001F352E" w:rsidP="001F352E">
            <w:pPr>
              <w:pStyle w:val="Other0"/>
              <w:shd w:val="clear" w:color="auto" w:fill="auto"/>
              <w:spacing w:after="0"/>
              <w:ind w:left="63" w:right="94"/>
              <w:rPr>
                <w:rFonts w:ascii="Arial" w:hAnsi="Arial" w:cs="Arial"/>
                <w:color w:val="000000"/>
                <w:lang w:val="ru-RU" w:bidi="ro-RO"/>
              </w:rPr>
            </w:pPr>
          </w:p>
          <w:p w14:paraId="060726EA" w14:textId="5B18BC3D" w:rsidR="001F352E" w:rsidRPr="000C6AFA" w:rsidRDefault="001F352E" w:rsidP="001F352E">
            <w:pPr>
              <w:pStyle w:val="Other0"/>
              <w:shd w:val="clear" w:color="auto" w:fill="auto"/>
              <w:spacing w:after="0"/>
              <w:ind w:left="63" w:right="94"/>
              <w:rPr>
                <w:rFonts w:ascii="Arial" w:hAnsi="Arial" w:cs="Arial"/>
                <w:color w:val="000000"/>
                <w:lang w:val="ru-RU" w:bidi="ro-RO"/>
              </w:rPr>
            </w:pPr>
          </w:p>
          <w:p w14:paraId="5EFA5A68" w14:textId="77777777" w:rsidR="001F352E" w:rsidRPr="000C6AFA" w:rsidRDefault="001F352E" w:rsidP="001F352E">
            <w:pPr>
              <w:pStyle w:val="Other0"/>
              <w:shd w:val="clear" w:color="auto" w:fill="auto"/>
              <w:spacing w:after="0"/>
              <w:ind w:left="63" w:right="94"/>
              <w:rPr>
                <w:rFonts w:ascii="Arial" w:hAnsi="Arial" w:cs="Arial"/>
                <w:color w:val="000000"/>
                <w:lang w:val="ru-RU" w:bidi="ro-RO"/>
              </w:rPr>
            </w:pPr>
          </w:p>
          <w:p w14:paraId="5B6CA55D" w14:textId="5E76C92E" w:rsidR="001F352E" w:rsidRPr="000C6AFA" w:rsidRDefault="001F352E" w:rsidP="001F352E">
            <w:pPr>
              <w:pStyle w:val="Other0"/>
              <w:shd w:val="clear" w:color="auto" w:fill="auto"/>
              <w:spacing w:after="0"/>
              <w:ind w:left="63"/>
              <w:rPr>
                <w:rFonts w:ascii="Arial" w:hAnsi="Arial" w:cs="Arial"/>
                <w:lang w:val="ru-RU"/>
              </w:rPr>
            </w:pPr>
            <w:r w:rsidRPr="000C6AFA">
              <w:rPr>
                <w:rFonts w:ascii="Arial" w:hAnsi="Arial" w:cs="Arial"/>
                <w:color w:val="000000"/>
                <w:lang w:val="ru-RU" w:bidi="ro-RO"/>
              </w:rPr>
              <w:t>3 цилиндрических образца на 1500 м</w:t>
            </w:r>
            <w:r w:rsidRPr="000C6AFA">
              <w:rPr>
                <w:rFonts w:ascii="Arial" w:hAnsi="Arial" w:cs="Arial"/>
                <w:color w:val="000000"/>
                <w:vertAlign w:val="superscript"/>
                <w:lang w:val="ru-RU" w:bidi="ro-RO"/>
              </w:rPr>
              <w:t>2</w:t>
            </w:r>
          </w:p>
          <w:p w14:paraId="7210D020" w14:textId="44334A06" w:rsidR="001F352E" w:rsidRPr="000C6AFA" w:rsidRDefault="001F352E" w:rsidP="001F352E">
            <w:pPr>
              <w:pStyle w:val="Other0"/>
              <w:shd w:val="clear" w:color="auto" w:fill="auto"/>
              <w:spacing w:after="0"/>
              <w:ind w:left="63" w:right="14"/>
              <w:rPr>
                <w:rFonts w:ascii="Arial" w:hAnsi="Arial" w:cs="Arial"/>
                <w:lang w:val="ru-RU"/>
              </w:rPr>
            </w:pPr>
            <w:r w:rsidRPr="000C6AFA">
              <w:rPr>
                <w:rFonts w:ascii="Arial" w:hAnsi="Arial" w:cs="Arial"/>
                <w:color w:val="000000"/>
                <w:lang w:val="ru-RU" w:bidi="ro-RO"/>
              </w:rPr>
              <w:t>3 цилиндрических образца на 1500 м</w:t>
            </w:r>
            <w:r w:rsidRPr="000C6AFA">
              <w:rPr>
                <w:rFonts w:ascii="Arial" w:hAnsi="Arial" w:cs="Arial"/>
                <w:color w:val="000000"/>
                <w:vertAlign w:val="superscript"/>
                <w:lang w:val="ru-RU" w:bidi="ro-RO"/>
              </w:rPr>
              <w:t>2</w:t>
            </w:r>
          </w:p>
        </w:tc>
        <w:tc>
          <w:tcPr>
            <w:tcW w:w="1845" w:type="dxa"/>
            <w:tcBorders>
              <w:top w:val="single" w:sz="4" w:space="0" w:color="auto"/>
              <w:left w:val="single" w:sz="4" w:space="0" w:color="auto"/>
              <w:bottom w:val="single" w:sz="4" w:space="0" w:color="auto"/>
              <w:right w:val="single" w:sz="4" w:space="0" w:color="auto"/>
            </w:tcBorders>
            <w:shd w:val="clear" w:color="auto" w:fill="FFFFFF"/>
            <w:vAlign w:val="center"/>
          </w:tcPr>
          <w:p w14:paraId="0A0D58AF" w14:textId="77777777" w:rsidR="001F352E" w:rsidRPr="000C6AFA" w:rsidRDefault="001F352E" w:rsidP="001F352E">
            <w:pPr>
              <w:pStyle w:val="Other0"/>
              <w:shd w:val="clear" w:color="auto" w:fill="auto"/>
              <w:spacing w:after="0"/>
              <w:ind w:left="58" w:right="60"/>
              <w:jc w:val="center"/>
              <w:rPr>
                <w:rFonts w:ascii="Arial" w:hAnsi="Arial" w:cs="Arial"/>
                <w:lang w:val="ru-RU"/>
              </w:rPr>
            </w:pPr>
            <w:r w:rsidRPr="000C6AFA">
              <w:rPr>
                <w:rFonts w:ascii="Arial" w:hAnsi="Arial" w:cs="Arial"/>
                <w:color w:val="000000"/>
                <w:lang w:val="ru-RU" w:bidi="ro-RO"/>
              </w:rPr>
              <w:t>SM EN 12390-3</w:t>
            </w:r>
          </w:p>
        </w:tc>
      </w:tr>
      <w:tr w:rsidR="001F352E" w:rsidRPr="000C6AFA" w14:paraId="3DE5BC1C" w14:textId="77777777" w:rsidTr="001F352E">
        <w:trPr>
          <w:trHeight w:hRule="exact" w:val="816"/>
          <w:jc w:val="center"/>
        </w:trPr>
        <w:tc>
          <w:tcPr>
            <w:tcW w:w="444" w:type="dxa"/>
            <w:tcBorders>
              <w:top w:val="single" w:sz="4" w:space="0" w:color="auto"/>
              <w:left w:val="single" w:sz="4" w:space="0" w:color="auto"/>
            </w:tcBorders>
            <w:shd w:val="clear" w:color="auto" w:fill="FFFFFF"/>
          </w:tcPr>
          <w:p w14:paraId="26BEAACB" w14:textId="77777777"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2</w:t>
            </w:r>
          </w:p>
        </w:tc>
        <w:tc>
          <w:tcPr>
            <w:tcW w:w="3058" w:type="dxa"/>
            <w:tcBorders>
              <w:top w:val="single" w:sz="4" w:space="0" w:color="auto"/>
              <w:left w:val="single" w:sz="4" w:space="0" w:color="auto"/>
            </w:tcBorders>
            <w:shd w:val="clear" w:color="auto" w:fill="FFFFFF"/>
          </w:tcPr>
          <w:p w14:paraId="7BAAE81D" w14:textId="636BB972" w:rsidR="001F352E" w:rsidRPr="000C6AFA" w:rsidRDefault="001F352E" w:rsidP="001F352E">
            <w:pPr>
              <w:pStyle w:val="Other0"/>
              <w:shd w:val="clear" w:color="auto" w:fill="auto"/>
              <w:spacing w:after="0"/>
              <w:ind w:left="63" w:right="94"/>
              <w:jc w:val="both"/>
              <w:rPr>
                <w:rFonts w:ascii="Arial" w:hAnsi="Arial" w:cs="Arial"/>
                <w:lang w:val="ru-RU"/>
              </w:rPr>
            </w:pPr>
            <w:r w:rsidRPr="000C6AFA">
              <w:rPr>
                <w:rFonts w:ascii="Arial" w:hAnsi="Arial" w:cs="Arial"/>
                <w:color w:val="000000"/>
                <w:lang w:val="ru-RU" w:bidi="ro-RO"/>
              </w:rPr>
              <w:t>Отбор кернов для определения прочности на сжатие</w:t>
            </w:r>
          </w:p>
        </w:tc>
        <w:tc>
          <w:tcPr>
            <w:tcW w:w="3723" w:type="dxa"/>
            <w:tcBorders>
              <w:top w:val="single" w:sz="4" w:space="0" w:color="auto"/>
              <w:left w:val="single" w:sz="4" w:space="0" w:color="auto"/>
            </w:tcBorders>
            <w:shd w:val="clear" w:color="auto" w:fill="FFFFFF"/>
          </w:tcPr>
          <w:p w14:paraId="66978D7B" w14:textId="680CF2AB" w:rsidR="001F352E" w:rsidRPr="000C6AFA" w:rsidRDefault="00870287" w:rsidP="001F352E">
            <w:pPr>
              <w:pStyle w:val="Other0"/>
              <w:shd w:val="clear" w:color="auto" w:fill="auto"/>
              <w:spacing w:after="0"/>
              <w:ind w:left="63" w:right="94"/>
              <w:jc w:val="both"/>
              <w:rPr>
                <w:rFonts w:ascii="Arial" w:hAnsi="Arial" w:cs="Arial"/>
                <w:lang w:val="ru-RU"/>
              </w:rPr>
            </w:pPr>
            <w:r w:rsidRPr="000C6AFA">
              <w:rPr>
                <w:rFonts w:ascii="Arial" w:hAnsi="Arial" w:cs="Arial"/>
                <w:color w:val="000000"/>
                <w:lang w:val="ru-RU" w:bidi="ro-RO"/>
              </w:rPr>
              <w:t>1 керн на 2500 м</w:t>
            </w:r>
            <w:r w:rsidRPr="000C6AFA">
              <w:rPr>
                <w:rFonts w:ascii="Arial" w:hAnsi="Arial" w:cs="Arial"/>
                <w:color w:val="000000"/>
                <w:vertAlign w:val="superscript"/>
                <w:lang w:val="ru-RU" w:bidi="ro-RO"/>
              </w:rPr>
              <w:t>2</w:t>
            </w:r>
            <w:r w:rsidRPr="000C6AFA">
              <w:rPr>
                <w:rFonts w:ascii="Arial" w:hAnsi="Arial" w:cs="Arial"/>
                <w:color w:val="000000"/>
                <w:lang w:val="ru-RU" w:bidi="ro-RO"/>
              </w:rPr>
              <w:t xml:space="preserve"> слоя (по требованию приемочной комиссии или Заказчика)</w:t>
            </w:r>
          </w:p>
        </w:tc>
        <w:tc>
          <w:tcPr>
            <w:tcW w:w="1845" w:type="dxa"/>
            <w:tcBorders>
              <w:top w:val="single" w:sz="4" w:space="0" w:color="auto"/>
              <w:left w:val="single" w:sz="4" w:space="0" w:color="auto"/>
              <w:right w:val="single" w:sz="4" w:space="0" w:color="auto"/>
            </w:tcBorders>
            <w:shd w:val="clear" w:color="auto" w:fill="FFFFFF"/>
            <w:vAlign w:val="center"/>
          </w:tcPr>
          <w:p w14:paraId="5F1B85B8" w14:textId="77777777" w:rsidR="001F352E" w:rsidRPr="000C6AFA" w:rsidRDefault="001F352E" w:rsidP="001F352E">
            <w:pPr>
              <w:pStyle w:val="Other0"/>
              <w:shd w:val="clear" w:color="auto" w:fill="auto"/>
              <w:spacing w:after="0"/>
              <w:ind w:left="58" w:right="60"/>
              <w:jc w:val="center"/>
              <w:rPr>
                <w:rFonts w:ascii="Arial" w:hAnsi="Arial" w:cs="Arial"/>
                <w:lang w:val="ru-RU"/>
              </w:rPr>
            </w:pPr>
            <w:r w:rsidRPr="000C6AFA">
              <w:rPr>
                <w:rFonts w:ascii="Arial" w:hAnsi="Arial" w:cs="Arial"/>
                <w:color w:val="000000"/>
                <w:lang w:val="ru-RU" w:bidi="ro-RO"/>
              </w:rPr>
              <w:t>SM EN 12504-1</w:t>
            </w:r>
          </w:p>
        </w:tc>
      </w:tr>
      <w:tr w:rsidR="001F352E" w:rsidRPr="000C6AFA" w14:paraId="36DE64FC" w14:textId="77777777" w:rsidTr="001F352E">
        <w:trPr>
          <w:trHeight w:hRule="exact" w:val="802"/>
          <w:jc w:val="center"/>
        </w:trPr>
        <w:tc>
          <w:tcPr>
            <w:tcW w:w="444" w:type="dxa"/>
            <w:tcBorders>
              <w:top w:val="single" w:sz="4" w:space="0" w:color="auto"/>
              <w:left w:val="single" w:sz="4" w:space="0" w:color="auto"/>
            </w:tcBorders>
            <w:shd w:val="clear" w:color="auto" w:fill="FFFFFF"/>
          </w:tcPr>
          <w:p w14:paraId="316E56F7" w14:textId="77777777"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3</w:t>
            </w:r>
          </w:p>
        </w:tc>
        <w:tc>
          <w:tcPr>
            <w:tcW w:w="3058" w:type="dxa"/>
            <w:tcBorders>
              <w:top w:val="single" w:sz="4" w:space="0" w:color="auto"/>
              <w:left w:val="single" w:sz="4" w:space="0" w:color="auto"/>
            </w:tcBorders>
            <w:shd w:val="clear" w:color="auto" w:fill="FFFFFF"/>
          </w:tcPr>
          <w:p w14:paraId="710AFE92" w14:textId="5F4DB5A3" w:rsidR="001F352E" w:rsidRPr="000C6AFA" w:rsidRDefault="00870287" w:rsidP="001F352E">
            <w:pPr>
              <w:pStyle w:val="Other0"/>
              <w:shd w:val="clear" w:color="auto" w:fill="auto"/>
              <w:tabs>
                <w:tab w:val="left" w:pos="2069"/>
              </w:tabs>
              <w:spacing w:after="0"/>
              <w:ind w:left="63" w:right="94"/>
              <w:jc w:val="both"/>
              <w:rPr>
                <w:rFonts w:ascii="Arial" w:hAnsi="Arial" w:cs="Arial"/>
                <w:lang w:val="ru-RU"/>
              </w:rPr>
            </w:pPr>
            <w:r w:rsidRPr="000C6AFA">
              <w:rPr>
                <w:rFonts w:ascii="Arial" w:hAnsi="Arial" w:cs="Arial"/>
                <w:color w:val="000000"/>
                <w:lang w:val="ru-RU" w:bidi="ro-RO"/>
              </w:rPr>
              <w:t>Определение толщины слоя</w:t>
            </w:r>
          </w:p>
        </w:tc>
        <w:tc>
          <w:tcPr>
            <w:tcW w:w="3723" w:type="dxa"/>
            <w:tcBorders>
              <w:top w:val="single" w:sz="4" w:space="0" w:color="auto"/>
              <w:left w:val="single" w:sz="4" w:space="0" w:color="auto"/>
            </w:tcBorders>
            <w:shd w:val="clear" w:color="auto" w:fill="FFFFFF"/>
          </w:tcPr>
          <w:p w14:paraId="4DD513C2" w14:textId="411C586C" w:rsidR="001F352E" w:rsidRPr="000C6AFA" w:rsidRDefault="00870287" w:rsidP="00870287">
            <w:pPr>
              <w:pStyle w:val="Other0"/>
              <w:numPr>
                <w:ilvl w:val="0"/>
                <w:numId w:val="9"/>
              </w:numPr>
              <w:shd w:val="clear" w:color="auto" w:fill="auto"/>
              <w:tabs>
                <w:tab w:val="left" w:pos="316"/>
              </w:tabs>
              <w:spacing w:after="0"/>
              <w:ind w:left="63" w:right="-7"/>
              <w:rPr>
                <w:rFonts w:ascii="Arial" w:hAnsi="Arial" w:cs="Arial"/>
                <w:lang w:val="ru-RU"/>
              </w:rPr>
            </w:pPr>
            <w:r w:rsidRPr="000C6AFA">
              <w:rPr>
                <w:rFonts w:ascii="Arial" w:hAnsi="Arial" w:cs="Arial"/>
                <w:color w:val="000000"/>
                <w:lang w:val="ru-RU" w:bidi="ro-RO"/>
              </w:rPr>
              <w:t>каждые 200 п.м, во время выполнения</w:t>
            </w:r>
          </w:p>
          <w:p w14:paraId="0263E8E6" w14:textId="68DF53CB" w:rsidR="001F352E" w:rsidRPr="000C6AFA" w:rsidRDefault="00870287" w:rsidP="001F352E">
            <w:pPr>
              <w:pStyle w:val="Other0"/>
              <w:numPr>
                <w:ilvl w:val="0"/>
                <w:numId w:val="9"/>
              </w:numPr>
              <w:shd w:val="clear" w:color="auto" w:fill="auto"/>
              <w:tabs>
                <w:tab w:val="left" w:pos="316"/>
              </w:tabs>
              <w:spacing w:after="0"/>
              <w:ind w:left="63" w:right="94"/>
              <w:rPr>
                <w:rFonts w:ascii="Arial" w:hAnsi="Arial" w:cs="Arial"/>
                <w:lang w:val="ru-RU"/>
              </w:rPr>
            </w:pPr>
            <w:r w:rsidRPr="000C6AFA">
              <w:rPr>
                <w:rFonts w:ascii="Arial" w:hAnsi="Arial" w:cs="Arial"/>
                <w:color w:val="000000"/>
                <w:lang w:val="ru-RU" w:bidi="ro-RO"/>
              </w:rPr>
              <w:t>на извлеченных кернах</w:t>
            </w:r>
          </w:p>
        </w:tc>
        <w:tc>
          <w:tcPr>
            <w:tcW w:w="1845" w:type="dxa"/>
            <w:tcBorders>
              <w:top w:val="single" w:sz="4" w:space="0" w:color="auto"/>
              <w:left w:val="single" w:sz="4" w:space="0" w:color="auto"/>
              <w:right w:val="single" w:sz="4" w:space="0" w:color="auto"/>
            </w:tcBorders>
            <w:shd w:val="clear" w:color="auto" w:fill="FFFFFF"/>
            <w:vAlign w:val="center"/>
          </w:tcPr>
          <w:p w14:paraId="4DEA76DA" w14:textId="77777777" w:rsidR="001F352E" w:rsidRPr="000C6AFA" w:rsidRDefault="001F352E" w:rsidP="001F352E">
            <w:pPr>
              <w:pStyle w:val="Other0"/>
              <w:shd w:val="clear" w:color="auto" w:fill="auto"/>
              <w:spacing w:after="0"/>
              <w:ind w:left="58" w:right="60"/>
              <w:jc w:val="center"/>
              <w:rPr>
                <w:rFonts w:ascii="Arial" w:hAnsi="Arial" w:cs="Arial"/>
                <w:lang w:val="ru-RU"/>
              </w:rPr>
            </w:pPr>
            <w:r w:rsidRPr="000C6AFA">
              <w:rPr>
                <w:rFonts w:ascii="Arial" w:hAnsi="Arial" w:cs="Arial"/>
                <w:color w:val="000000"/>
                <w:lang w:val="ru-RU" w:bidi="ro-RO"/>
              </w:rPr>
              <w:t>-</w:t>
            </w:r>
          </w:p>
        </w:tc>
      </w:tr>
      <w:tr w:rsidR="001F352E" w:rsidRPr="000C6AFA" w14:paraId="605B522F" w14:textId="77777777" w:rsidTr="001F352E">
        <w:trPr>
          <w:trHeight w:val="714"/>
          <w:jc w:val="center"/>
        </w:trPr>
        <w:tc>
          <w:tcPr>
            <w:tcW w:w="444" w:type="dxa"/>
            <w:tcBorders>
              <w:top w:val="single" w:sz="4" w:space="0" w:color="auto"/>
              <w:left w:val="single" w:sz="4" w:space="0" w:color="auto"/>
              <w:bottom w:val="single" w:sz="4" w:space="0" w:color="auto"/>
            </w:tcBorders>
            <w:shd w:val="clear" w:color="auto" w:fill="FFFFFF"/>
          </w:tcPr>
          <w:p w14:paraId="0CD4F596" w14:textId="77777777" w:rsidR="001F352E" w:rsidRPr="000C6AFA" w:rsidRDefault="001F352E" w:rsidP="001F352E">
            <w:pPr>
              <w:pStyle w:val="Other0"/>
              <w:shd w:val="clear" w:color="auto" w:fill="auto"/>
              <w:spacing w:after="0"/>
              <w:jc w:val="center"/>
              <w:rPr>
                <w:rFonts w:ascii="Arial" w:hAnsi="Arial" w:cs="Arial"/>
                <w:lang w:val="ru-RU"/>
              </w:rPr>
            </w:pPr>
            <w:r w:rsidRPr="000C6AFA">
              <w:rPr>
                <w:rFonts w:ascii="Arial" w:hAnsi="Arial" w:cs="Arial"/>
                <w:color w:val="000000"/>
                <w:lang w:val="ru-RU" w:bidi="ro-RO"/>
              </w:rPr>
              <w:t>4</w:t>
            </w:r>
          </w:p>
        </w:tc>
        <w:tc>
          <w:tcPr>
            <w:tcW w:w="3058" w:type="dxa"/>
            <w:tcBorders>
              <w:top w:val="single" w:sz="4" w:space="0" w:color="auto"/>
              <w:left w:val="single" w:sz="4" w:space="0" w:color="auto"/>
              <w:bottom w:val="single" w:sz="4" w:space="0" w:color="auto"/>
            </w:tcBorders>
            <w:shd w:val="clear" w:color="auto" w:fill="FFFFFF"/>
          </w:tcPr>
          <w:p w14:paraId="60DE2D65" w14:textId="740100A1" w:rsidR="001F352E" w:rsidRPr="000C6AFA" w:rsidRDefault="00870287" w:rsidP="001F352E">
            <w:pPr>
              <w:pStyle w:val="Other0"/>
              <w:shd w:val="clear" w:color="auto" w:fill="auto"/>
              <w:spacing w:after="0"/>
              <w:ind w:left="63" w:right="94"/>
              <w:rPr>
                <w:rFonts w:ascii="Arial" w:hAnsi="Arial" w:cs="Arial"/>
                <w:lang w:val="ru-RU"/>
              </w:rPr>
            </w:pPr>
            <w:r w:rsidRPr="000C6AFA">
              <w:rPr>
                <w:rFonts w:ascii="Arial" w:hAnsi="Arial" w:cs="Arial"/>
                <w:color w:val="000000"/>
                <w:lang w:val="ru-RU" w:bidi="ro-RO"/>
              </w:rPr>
              <w:t xml:space="preserve">Плотность дорожного слоя, для расчета </w:t>
            </w:r>
            <w:r w:rsidR="005E0C66" w:rsidRPr="000C6AFA">
              <w:rPr>
                <w:rFonts w:ascii="Arial" w:hAnsi="Arial" w:cs="Arial"/>
                <w:color w:val="000000"/>
                <w:lang w:val="ru-RU" w:bidi="ro-RO"/>
              </w:rPr>
              <w:t xml:space="preserve">степени </w:t>
            </w:r>
            <w:r w:rsidRPr="000C6AFA">
              <w:rPr>
                <w:rFonts w:ascii="Arial" w:hAnsi="Arial" w:cs="Arial"/>
                <w:color w:val="000000"/>
                <w:lang w:val="ru-RU" w:bidi="ro-RO"/>
              </w:rPr>
              <w:t>уплотнения</w:t>
            </w:r>
          </w:p>
        </w:tc>
        <w:tc>
          <w:tcPr>
            <w:tcW w:w="3723" w:type="dxa"/>
            <w:tcBorders>
              <w:top w:val="single" w:sz="4" w:space="0" w:color="auto"/>
              <w:left w:val="single" w:sz="4" w:space="0" w:color="auto"/>
              <w:bottom w:val="single" w:sz="4" w:space="0" w:color="auto"/>
            </w:tcBorders>
            <w:shd w:val="clear" w:color="auto" w:fill="FFFFFF"/>
            <w:vAlign w:val="center"/>
          </w:tcPr>
          <w:p w14:paraId="4680547B" w14:textId="4785411E" w:rsidR="001F352E" w:rsidRPr="000C6AFA" w:rsidRDefault="00870287" w:rsidP="001F352E">
            <w:pPr>
              <w:pStyle w:val="Other0"/>
              <w:shd w:val="clear" w:color="auto" w:fill="auto"/>
              <w:spacing w:after="0"/>
              <w:ind w:left="63" w:right="94"/>
              <w:rPr>
                <w:rFonts w:ascii="Arial" w:hAnsi="Arial" w:cs="Arial"/>
                <w:lang w:val="ru-RU"/>
              </w:rPr>
            </w:pPr>
            <w:r w:rsidRPr="000C6AFA">
              <w:rPr>
                <w:rFonts w:ascii="Arial" w:hAnsi="Arial" w:cs="Arial"/>
                <w:color w:val="000000"/>
                <w:lang w:val="ru-RU" w:bidi="ro-RO"/>
              </w:rPr>
              <w:t>минимум две точки на 1500 м</w:t>
            </w:r>
            <w:r w:rsidRPr="000C6AFA">
              <w:rPr>
                <w:rFonts w:ascii="Arial" w:hAnsi="Arial" w:cs="Arial"/>
                <w:color w:val="000000"/>
                <w:vertAlign w:val="superscript"/>
                <w:lang w:val="ru-RU" w:bidi="ro-RO"/>
              </w:rPr>
              <w:t>2</w:t>
            </w:r>
          </w:p>
        </w:tc>
        <w:tc>
          <w:tcPr>
            <w:tcW w:w="1845" w:type="dxa"/>
            <w:tcBorders>
              <w:top w:val="single" w:sz="4" w:space="0" w:color="auto"/>
              <w:left w:val="single" w:sz="4" w:space="0" w:color="auto"/>
              <w:bottom w:val="single" w:sz="4" w:space="0" w:color="auto"/>
              <w:right w:val="single" w:sz="4" w:space="0" w:color="auto"/>
            </w:tcBorders>
            <w:shd w:val="clear" w:color="auto" w:fill="FFFFFF"/>
            <w:vAlign w:val="center"/>
          </w:tcPr>
          <w:p w14:paraId="4435D5E4" w14:textId="77777777" w:rsidR="001F352E" w:rsidRPr="000C6AFA" w:rsidRDefault="001F352E" w:rsidP="001F352E">
            <w:pPr>
              <w:pStyle w:val="Other0"/>
              <w:shd w:val="clear" w:color="auto" w:fill="auto"/>
              <w:spacing w:after="0"/>
              <w:ind w:left="58" w:right="60"/>
              <w:rPr>
                <w:rFonts w:ascii="Arial" w:hAnsi="Arial" w:cs="Arial"/>
                <w:lang w:val="ru-RU"/>
              </w:rPr>
            </w:pPr>
            <w:r w:rsidRPr="000C6AFA">
              <w:rPr>
                <w:rFonts w:ascii="Arial" w:hAnsi="Arial" w:cs="Arial"/>
                <w:color w:val="000000"/>
                <w:lang w:val="ru-RU" w:bidi="ro-RO"/>
              </w:rPr>
              <w:t>SM SR EN 13286-2</w:t>
            </w:r>
          </w:p>
        </w:tc>
      </w:tr>
    </w:tbl>
    <w:p w14:paraId="0F7EEF28" w14:textId="13A9969E" w:rsidR="001F352E" w:rsidRPr="000C6AFA" w:rsidRDefault="001F352E" w:rsidP="009A6ED5">
      <w:pPr>
        <w:spacing w:after="0" w:line="240" w:lineRule="auto"/>
        <w:jc w:val="both"/>
        <w:rPr>
          <w:rFonts w:ascii="Arial" w:eastAsia="Arial" w:hAnsi="Arial" w:cs="Arial"/>
          <w:sz w:val="20"/>
          <w:szCs w:val="20"/>
          <w:lang w:val="ru-RU"/>
        </w:rPr>
      </w:pPr>
    </w:p>
    <w:p w14:paraId="681A044A" w14:textId="39AD29CD" w:rsidR="001F352E" w:rsidRPr="000C6AFA" w:rsidRDefault="00870287" w:rsidP="00864882">
      <w:pPr>
        <w:tabs>
          <w:tab w:val="left" w:pos="709"/>
        </w:tabs>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9</w:t>
      </w:r>
      <w:r w:rsidRPr="000C6AFA">
        <w:rPr>
          <w:rFonts w:ascii="Arial" w:eastAsia="Arial" w:hAnsi="Arial" w:cs="Arial"/>
          <w:b/>
          <w:sz w:val="24"/>
          <w:szCs w:val="24"/>
          <w:lang w:val="ru-RU"/>
        </w:rPr>
        <w:tab/>
        <w:t>Технические условия. Правила и методы проверки</w:t>
      </w:r>
    </w:p>
    <w:p w14:paraId="6E37DABD" w14:textId="6FCF73A0" w:rsidR="001F352E" w:rsidRPr="000C6AFA" w:rsidRDefault="001F352E" w:rsidP="009A6ED5">
      <w:pPr>
        <w:spacing w:after="0" w:line="240" w:lineRule="auto"/>
        <w:jc w:val="both"/>
        <w:rPr>
          <w:rFonts w:ascii="Arial" w:eastAsia="Arial" w:hAnsi="Arial" w:cs="Arial"/>
          <w:sz w:val="20"/>
          <w:szCs w:val="20"/>
          <w:lang w:val="ru-RU"/>
        </w:rPr>
      </w:pPr>
    </w:p>
    <w:p w14:paraId="0493C1C8" w14:textId="1BB52083" w:rsidR="001F352E" w:rsidRPr="000C6AFA" w:rsidRDefault="00870287" w:rsidP="00864882">
      <w:pPr>
        <w:tabs>
          <w:tab w:val="left" w:pos="709"/>
        </w:tabs>
        <w:spacing w:after="0" w:line="240" w:lineRule="auto"/>
        <w:jc w:val="both"/>
        <w:rPr>
          <w:rFonts w:ascii="Arial" w:eastAsia="Arial" w:hAnsi="Arial" w:cs="Arial"/>
          <w:b/>
          <w:lang w:val="ru-RU"/>
        </w:rPr>
      </w:pPr>
      <w:r w:rsidRPr="000C6AFA">
        <w:rPr>
          <w:rFonts w:ascii="Arial" w:eastAsia="Arial" w:hAnsi="Arial" w:cs="Arial"/>
          <w:b/>
          <w:lang w:val="ru-RU"/>
        </w:rPr>
        <w:t>9.1</w:t>
      </w:r>
      <w:r w:rsidRPr="000C6AFA">
        <w:rPr>
          <w:rFonts w:ascii="Arial" w:eastAsia="Arial" w:hAnsi="Arial" w:cs="Arial"/>
          <w:b/>
          <w:lang w:val="ru-RU"/>
        </w:rPr>
        <w:tab/>
        <w:t>Геометрические элементы</w:t>
      </w:r>
    </w:p>
    <w:p w14:paraId="7AE7B70A" w14:textId="2665ED5A" w:rsidR="001F352E" w:rsidRPr="000C6AFA" w:rsidRDefault="001F352E" w:rsidP="009A6ED5">
      <w:pPr>
        <w:spacing w:after="0" w:line="240" w:lineRule="auto"/>
        <w:jc w:val="both"/>
        <w:rPr>
          <w:rFonts w:ascii="Arial" w:eastAsia="Arial" w:hAnsi="Arial" w:cs="Arial"/>
          <w:sz w:val="20"/>
          <w:szCs w:val="20"/>
          <w:lang w:val="ru-RU"/>
        </w:rPr>
      </w:pPr>
    </w:p>
    <w:p w14:paraId="2F4F4CC5" w14:textId="58B4631A" w:rsidR="001F352E" w:rsidRPr="000C6AFA" w:rsidRDefault="00870287" w:rsidP="00864882">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9.1.1</w:t>
      </w:r>
      <w:r w:rsidRPr="000C6AFA">
        <w:rPr>
          <w:rFonts w:ascii="Arial" w:eastAsia="Arial" w:hAnsi="Arial" w:cs="Arial"/>
          <w:sz w:val="20"/>
          <w:szCs w:val="20"/>
          <w:lang w:val="ru-RU"/>
        </w:rPr>
        <w:tab/>
        <w:t>Толщина нижнего слоя основания из щебня или из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 должна соответствовать проектной. Предельные отклонения по толщине могут составлять максимум ±20 мм.</w:t>
      </w:r>
    </w:p>
    <w:p w14:paraId="1F0B3EC7" w14:textId="0D74191C" w:rsidR="00870287" w:rsidRPr="000C6AFA" w:rsidRDefault="00870287" w:rsidP="009A6ED5">
      <w:pPr>
        <w:spacing w:after="0" w:line="240" w:lineRule="auto"/>
        <w:jc w:val="both"/>
        <w:rPr>
          <w:rFonts w:ascii="Arial" w:eastAsia="Arial" w:hAnsi="Arial" w:cs="Arial"/>
          <w:sz w:val="20"/>
          <w:szCs w:val="20"/>
          <w:lang w:val="ru-RU"/>
        </w:rPr>
      </w:pPr>
    </w:p>
    <w:p w14:paraId="39F3FF38" w14:textId="4E9B5371" w:rsidR="00870287" w:rsidRPr="000C6AFA" w:rsidRDefault="00870287"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Толщину проверяют с помощью градуированного металлического стержня, которым прокалывают готовый слой через каждые 200 м или каждые 1500 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поверхности дороги.</w:t>
      </w:r>
    </w:p>
    <w:p w14:paraId="7D122289" w14:textId="3BC3ED36" w:rsidR="00870287" w:rsidRPr="000C6AFA" w:rsidRDefault="00870287" w:rsidP="009A6ED5">
      <w:pPr>
        <w:spacing w:after="0" w:line="240" w:lineRule="auto"/>
        <w:jc w:val="both"/>
        <w:rPr>
          <w:rFonts w:ascii="Arial" w:eastAsia="Arial" w:hAnsi="Arial" w:cs="Arial"/>
          <w:sz w:val="20"/>
          <w:szCs w:val="20"/>
          <w:lang w:val="ru-RU"/>
        </w:rPr>
      </w:pPr>
    </w:p>
    <w:p w14:paraId="66700BCE" w14:textId="39958FD0" w:rsidR="00870287" w:rsidRPr="000C6AFA" w:rsidRDefault="00870287"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Толщина нижнего слоя основания представляет собой среднее значение измерений, полученных на каждом участке дороги, подлежащем приемке.</w:t>
      </w:r>
    </w:p>
    <w:p w14:paraId="52C395C5" w14:textId="77777777" w:rsidR="00870287" w:rsidRPr="000C6AFA" w:rsidRDefault="00870287" w:rsidP="009A6ED5">
      <w:pPr>
        <w:spacing w:after="0" w:line="240" w:lineRule="auto"/>
        <w:jc w:val="both"/>
        <w:rPr>
          <w:rFonts w:ascii="Arial" w:eastAsia="Arial" w:hAnsi="Arial" w:cs="Arial"/>
          <w:sz w:val="20"/>
          <w:szCs w:val="20"/>
          <w:lang w:val="ru-RU"/>
        </w:rPr>
      </w:pPr>
    </w:p>
    <w:p w14:paraId="39F45663" w14:textId="31315FF8" w:rsidR="00870287" w:rsidRPr="000C6AFA" w:rsidRDefault="00870287" w:rsidP="00864882">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9.1.2</w:t>
      </w:r>
      <w:r w:rsidRPr="000C6AFA">
        <w:rPr>
          <w:rFonts w:ascii="Arial" w:eastAsia="Arial" w:hAnsi="Arial" w:cs="Arial"/>
          <w:sz w:val="20"/>
          <w:szCs w:val="20"/>
          <w:lang w:val="ru-RU"/>
        </w:rPr>
        <w:tab/>
        <w:t xml:space="preserve">Толщина слоя </w:t>
      </w:r>
      <w:r w:rsidR="00EC2D2F" w:rsidRPr="000C6AFA">
        <w:rPr>
          <w:rFonts w:ascii="Arial" w:eastAsia="Arial" w:hAnsi="Arial" w:cs="Arial"/>
          <w:sz w:val="20"/>
          <w:szCs w:val="20"/>
          <w:lang w:val="ru-RU"/>
        </w:rPr>
        <w:t xml:space="preserve">из </w:t>
      </w:r>
      <w:r w:rsidRPr="000C6AFA">
        <w:rPr>
          <w:rFonts w:ascii="Arial" w:eastAsia="Arial" w:hAnsi="Arial" w:cs="Arial"/>
          <w:sz w:val="20"/>
          <w:szCs w:val="20"/>
          <w:lang w:val="ru-RU"/>
        </w:rPr>
        <w:t xml:space="preserve">натуральных заполнителей, </w:t>
      </w:r>
      <w:r w:rsidR="00EC2D2F" w:rsidRPr="000C6AFA">
        <w:rPr>
          <w:rFonts w:ascii="Arial" w:eastAsia="Arial" w:hAnsi="Arial" w:cs="Arial"/>
          <w:sz w:val="20"/>
          <w:szCs w:val="20"/>
          <w:lang w:val="ru-RU"/>
        </w:rPr>
        <w:t>укрепленных</w:t>
      </w:r>
      <w:r w:rsidRPr="000C6AFA">
        <w:rPr>
          <w:rFonts w:ascii="Arial" w:eastAsia="Arial" w:hAnsi="Arial" w:cs="Arial"/>
          <w:sz w:val="20"/>
          <w:szCs w:val="20"/>
          <w:lang w:val="ru-RU"/>
        </w:rPr>
        <w:t xml:space="preserve"> цементом или дорожными гидр</w:t>
      </w:r>
      <w:r w:rsidR="00EC2D2F" w:rsidRPr="000C6AFA">
        <w:rPr>
          <w:rFonts w:ascii="Arial" w:eastAsia="Arial" w:hAnsi="Arial" w:cs="Arial"/>
          <w:sz w:val="20"/>
          <w:szCs w:val="20"/>
          <w:lang w:val="ru-RU"/>
        </w:rPr>
        <w:t xml:space="preserve">авлическими </w:t>
      </w:r>
      <w:r w:rsidRPr="000C6AFA">
        <w:rPr>
          <w:rFonts w:ascii="Arial" w:eastAsia="Arial" w:hAnsi="Arial" w:cs="Arial"/>
          <w:sz w:val="20"/>
          <w:szCs w:val="20"/>
          <w:lang w:val="ru-RU"/>
        </w:rPr>
        <w:t xml:space="preserve">вяжущими, должна </w:t>
      </w:r>
      <w:r w:rsidR="00EC2D2F" w:rsidRPr="000C6AFA">
        <w:rPr>
          <w:rFonts w:ascii="Arial" w:eastAsia="Arial" w:hAnsi="Arial" w:cs="Arial"/>
          <w:sz w:val="20"/>
          <w:szCs w:val="20"/>
          <w:lang w:val="ru-RU"/>
        </w:rPr>
        <w:t>соответствовать</w:t>
      </w:r>
      <w:r w:rsidRPr="000C6AFA">
        <w:rPr>
          <w:rFonts w:ascii="Arial" w:eastAsia="Arial" w:hAnsi="Arial" w:cs="Arial"/>
          <w:sz w:val="20"/>
          <w:szCs w:val="20"/>
          <w:lang w:val="ru-RU"/>
        </w:rPr>
        <w:t xml:space="preserve"> </w:t>
      </w:r>
      <w:r w:rsidR="005D0C6B" w:rsidRPr="000C6AFA">
        <w:rPr>
          <w:rFonts w:ascii="Arial" w:eastAsia="Arial" w:hAnsi="Arial" w:cs="Arial"/>
          <w:sz w:val="20"/>
          <w:szCs w:val="20"/>
          <w:lang w:val="ru-RU"/>
        </w:rPr>
        <w:t>предусмотренной</w:t>
      </w:r>
      <w:r w:rsidRPr="000C6AFA">
        <w:rPr>
          <w:rFonts w:ascii="Arial" w:eastAsia="Arial" w:hAnsi="Arial" w:cs="Arial"/>
          <w:sz w:val="20"/>
          <w:szCs w:val="20"/>
          <w:lang w:val="ru-RU"/>
        </w:rPr>
        <w:t xml:space="preserve"> проектом. Предельные отклонения по толщине составляют: -10 мм; +20 мм.</w:t>
      </w:r>
    </w:p>
    <w:p w14:paraId="6DA2D4C6" w14:textId="77777777" w:rsidR="00870287" w:rsidRPr="000C6AFA" w:rsidRDefault="00870287" w:rsidP="00870287">
      <w:pPr>
        <w:spacing w:after="0" w:line="240" w:lineRule="auto"/>
        <w:jc w:val="both"/>
        <w:rPr>
          <w:rFonts w:ascii="Arial" w:eastAsia="Arial" w:hAnsi="Arial" w:cs="Arial"/>
          <w:sz w:val="20"/>
          <w:szCs w:val="20"/>
          <w:lang w:val="ru-RU"/>
        </w:rPr>
      </w:pPr>
    </w:p>
    <w:p w14:paraId="1AC9B4B5" w14:textId="2FE19529" w:rsidR="00870287" w:rsidRPr="000C6AFA" w:rsidRDefault="00870287" w:rsidP="0087028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Проверка толщины </w:t>
      </w:r>
      <w:r w:rsidR="00EC2D2F" w:rsidRPr="000C6AFA">
        <w:rPr>
          <w:rFonts w:ascii="Arial" w:eastAsia="Arial" w:hAnsi="Arial" w:cs="Arial"/>
          <w:sz w:val="20"/>
          <w:szCs w:val="20"/>
          <w:lang w:val="ru-RU"/>
        </w:rPr>
        <w:t>нижнего</w:t>
      </w:r>
      <w:r w:rsidRPr="000C6AFA">
        <w:rPr>
          <w:rFonts w:ascii="Arial" w:eastAsia="Arial" w:hAnsi="Arial" w:cs="Arial"/>
          <w:sz w:val="20"/>
          <w:szCs w:val="20"/>
          <w:lang w:val="ru-RU"/>
        </w:rPr>
        <w:t xml:space="preserve"> слоя </w:t>
      </w:r>
      <w:r w:rsidR="00EC2D2F" w:rsidRPr="000C6AFA">
        <w:rPr>
          <w:rFonts w:ascii="Arial" w:eastAsia="Arial" w:hAnsi="Arial" w:cs="Arial"/>
          <w:sz w:val="20"/>
          <w:szCs w:val="20"/>
          <w:lang w:val="ru-RU"/>
        </w:rPr>
        <w:t xml:space="preserve">основания </w:t>
      </w:r>
      <w:r w:rsidRPr="000C6AFA">
        <w:rPr>
          <w:rFonts w:ascii="Arial" w:eastAsia="Arial" w:hAnsi="Arial" w:cs="Arial"/>
          <w:sz w:val="20"/>
          <w:szCs w:val="20"/>
          <w:lang w:val="ru-RU"/>
        </w:rPr>
        <w:t>производится непосредственными измерениями по краям выполненных полос через каждые 200 м.</w:t>
      </w:r>
    </w:p>
    <w:p w14:paraId="47263222" w14:textId="77777777" w:rsidR="00870287" w:rsidRPr="000C6AFA" w:rsidRDefault="00870287" w:rsidP="00870287">
      <w:pPr>
        <w:spacing w:after="0" w:line="240" w:lineRule="auto"/>
        <w:jc w:val="both"/>
        <w:rPr>
          <w:rFonts w:ascii="Arial" w:eastAsia="Arial" w:hAnsi="Arial" w:cs="Arial"/>
          <w:sz w:val="20"/>
          <w:szCs w:val="20"/>
          <w:lang w:val="ru-RU"/>
        </w:rPr>
      </w:pPr>
    </w:p>
    <w:p w14:paraId="43334A61" w14:textId="1091CF6E" w:rsidR="00C43F24" w:rsidRPr="000C6AFA" w:rsidRDefault="00870287" w:rsidP="0087028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Толщина слоя представляет собой среднее значение измерений, полученных на каждом </w:t>
      </w:r>
      <w:r w:rsidR="00EC2D2F" w:rsidRPr="000C6AFA">
        <w:rPr>
          <w:rFonts w:ascii="Arial" w:eastAsia="Arial" w:hAnsi="Arial" w:cs="Arial"/>
          <w:sz w:val="20"/>
          <w:szCs w:val="20"/>
          <w:lang w:val="ru-RU"/>
        </w:rPr>
        <w:t>участке</w:t>
      </w:r>
      <w:r w:rsidRPr="000C6AFA">
        <w:rPr>
          <w:rFonts w:ascii="Arial" w:eastAsia="Arial" w:hAnsi="Arial" w:cs="Arial"/>
          <w:sz w:val="20"/>
          <w:szCs w:val="20"/>
          <w:lang w:val="ru-RU"/>
        </w:rPr>
        <w:t xml:space="preserve">, </w:t>
      </w:r>
      <w:r w:rsidR="00EC2D2F" w:rsidRPr="000C6AFA">
        <w:rPr>
          <w:rFonts w:ascii="Arial" w:eastAsia="Arial" w:hAnsi="Arial" w:cs="Arial"/>
          <w:sz w:val="20"/>
          <w:szCs w:val="20"/>
          <w:lang w:val="ru-RU"/>
        </w:rPr>
        <w:t>подлежащем приемке</w:t>
      </w:r>
      <w:r w:rsidRPr="000C6AFA">
        <w:rPr>
          <w:rFonts w:ascii="Arial" w:eastAsia="Arial" w:hAnsi="Arial" w:cs="Arial"/>
          <w:sz w:val="20"/>
          <w:szCs w:val="20"/>
          <w:lang w:val="ru-RU"/>
        </w:rPr>
        <w:t>.</w:t>
      </w:r>
    </w:p>
    <w:p w14:paraId="0B53D5B6" w14:textId="2A3A5BB8" w:rsidR="00870287" w:rsidRPr="000C6AFA" w:rsidRDefault="00870287" w:rsidP="009A6ED5">
      <w:pPr>
        <w:spacing w:after="0" w:line="240" w:lineRule="auto"/>
        <w:jc w:val="both"/>
        <w:rPr>
          <w:rFonts w:ascii="Arial" w:eastAsia="Arial" w:hAnsi="Arial" w:cs="Arial"/>
          <w:sz w:val="20"/>
          <w:szCs w:val="20"/>
          <w:lang w:val="ru-RU"/>
        </w:rPr>
      </w:pPr>
    </w:p>
    <w:p w14:paraId="1B39C315" w14:textId="5D812A55" w:rsidR="001A42C7" w:rsidRPr="000C6AFA" w:rsidRDefault="001A42C7" w:rsidP="00864882">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9.1.3</w:t>
      </w:r>
      <w:r w:rsidRPr="000C6AFA">
        <w:rPr>
          <w:rFonts w:ascii="Arial" w:eastAsia="Arial" w:hAnsi="Arial" w:cs="Arial"/>
          <w:sz w:val="20"/>
          <w:szCs w:val="20"/>
          <w:lang w:val="ru-RU"/>
        </w:rPr>
        <w:tab/>
        <w:t>Ширина слоев из натуральных заполнителей, укрепленных цементом или дорожными гидравлическими вяжущими, должна соответствовать проектной.</w:t>
      </w:r>
    </w:p>
    <w:p w14:paraId="11FDB846" w14:textId="77777777" w:rsidR="001A42C7" w:rsidRPr="000C6AFA" w:rsidRDefault="001A42C7" w:rsidP="001A42C7">
      <w:pPr>
        <w:spacing w:after="0" w:line="240" w:lineRule="auto"/>
        <w:jc w:val="both"/>
        <w:rPr>
          <w:rFonts w:ascii="Arial" w:eastAsia="Arial" w:hAnsi="Arial" w:cs="Arial"/>
          <w:sz w:val="20"/>
          <w:szCs w:val="20"/>
          <w:lang w:val="ru-RU"/>
        </w:rPr>
      </w:pPr>
    </w:p>
    <w:p w14:paraId="4D931F62" w14:textId="388896DB" w:rsidR="001A42C7" w:rsidRPr="000C6AFA" w:rsidRDefault="001A42C7" w:rsidP="001A42C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Предельные отклонения по ширине могут </w:t>
      </w:r>
      <w:r w:rsidR="005D0C6B" w:rsidRPr="000C6AFA">
        <w:rPr>
          <w:rFonts w:ascii="Arial" w:eastAsia="Arial" w:hAnsi="Arial" w:cs="Arial"/>
          <w:sz w:val="20"/>
          <w:szCs w:val="20"/>
          <w:lang w:val="ru-RU"/>
        </w:rPr>
        <w:t>составлять</w:t>
      </w:r>
      <w:r w:rsidRPr="000C6AFA">
        <w:rPr>
          <w:rFonts w:ascii="Arial" w:eastAsia="Arial" w:hAnsi="Arial" w:cs="Arial"/>
          <w:sz w:val="20"/>
          <w:szCs w:val="20"/>
          <w:lang w:val="ru-RU"/>
        </w:rPr>
        <w:t>:</w:t>
      </w:r>
    </w:p>
    <w:p w14:paraId="2027D728" w14:textId="66199F56" w:rsidR="001A42C7" w:rsidRPr="000C6AFA" w:rsidRDefault="001A42C7" w:rsidP="00864882">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±5 см для слоя из щебня или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w:t>
      </w:r>
    </w:p>
    <w:p w14:paraId="3375EA3B" w14:textId="1A6A9A6D" w:rsidR="001A42C7" w:rsidRPr="000C6AFA" w:rsidRDefault="001A42C7" w:rsidP="00864882">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±2 см для слоев </w:t>
      </w:r>
      <w:r w:rsidR="00864882" w:rsidRPr="000C6AFA">
        <w:rPr>
          <w:rFonts w:ascii="Arial" w:eastAsia="Arial" w:hAnsi="Arial" w:cs="Arial"/>
          <w:sz w:val="20"/>
          <w:szCs w:val="20"/>
          <w:lang w:val="ru-RU"/>
        </w:rPr>
        <w:t>из природных</w:t>
      </w:r>
      <w:r w:rsidRPr="000C6AFA">
        <w:rPr>
          <w:rFonts w:ascii="Arial" w:eastAsia="Arial" w:hAnsi="Arial" w:cs="Arial"/>
          <w:sz w:val="20"/>
          <w:szCs w:val="20"/>
          <w:lang w:val="ru-RU"/>
        </w:rPr>
        <w:t xml:space="preserve"> заполнителей, </w:t>
      </w:r>
      <w:r w:rsidR="00864882" w:rsidRPr="000C6AFA">
        <w:rPr>
          <w:rFonts w:ascii="Arial" w:eastAsia="Arial" w:hAnsi="Arial" w:cs="Arial"/>
          <w:sz w:val="20"/>
          <w:szCs w:val="20"/>
          <w:lang w:val="ru-RU"/>
        </w:rPr>
        <w:t>укрепленных</w:t>
      </w:r>
      <w:r w:rsidRPr="000C6AFA">
        <w:rPr>
          <w:rFonts w:ascii="Arial" w:eastAsia="Arial" w:hAnsi="Arial" w:cs="Arial"/>
          <w:sz w:val="20"/>
          <w:szCs w:val="20"/>
          <w:lang w:val="ru-RU"/>
        </w:rPr>
        <w:t xml:space="preserve"> цемент</w:t>
      </w:r>
      <w:r w:rsidR="00864882" w:rsidRPr="000C6AFA">
        <w:rPr>
          <w:rFonts w:ascii="Arial" w:eastAsia="Arial" w:hAnsi="Arial" w:cs="Arial"/>
          <w:sz w:val="20"/>
          <w:szCs w:val="20"/>
          <w:lang w:val="ru-RU"/>
        </w:rPr>
        <w:t>ом</w:t>
      </w:r>
      <w:r w:rsidRPr="000C6AFA">
        <w:rPr>
          <w:rFonts w:ascii="Arial" w:eastAsia="Arial" w:hAnsi="Arial" w:cs="Arial"/>
          <w:sz w:val="20"/>
          <w:szCs w:val="20"/>
          <w:lang w:val="ru-RU"/>
        </w:rPr>
        <w:t xml:space="preserve"> или дорожными </w:t>
      </w:r>
      <w:r w:rsidR="00864882" w:rsidRPr="000C6AFA">
        <w:rPr>
          <w:rFonts w:ascii="Arial" w:eastAsia="Arial" w:hAnsi="Arial" w:cs="Arial"/>
          <w:sz w:val="20"/>
          <w:szCs w:val="20"/>
          <w:lang w:val="ru-RU"/>
        </w:rPr>
        <w:t>гидравлическими вяжущими</w:t>
      </w:r>
      <w:r w:rsidRPr="000C6AFA">
        <w:rPr>
          <w:rFonts w:ascii="Arial" w:eastAsia="Arial" w:hAnsi="Arial" w:cs="Arial"/>
          <w:sz w:val="20"/>
          <w:szCs w:val="20"/>
          <w:lang w:val="ru-RU"/>
        </w:rPr>
        <w:t>.</w:t>
      </w:r>
    </w:p>
    <w:p w14:paraId="4DA7A4F6" w14:textId="77777777" w:rsidR="001A42C7" w:rsidRPr="000C6AFA" w:rsidRDefault="001A42C7" w:rsidP="001A42C7">
      <w:pPr>
        <w:spacing w:after="0" w:line="240" w:lineRule="auto"/>
        <w:jc w:val="both"/>
        <w:rPr>
          <w:rFonts w:ascii="Arial" w:eastAsia="Arial" w:hAnsi="Arial" w:cs="Arial"/>
          <w:sz w:val="20"/>
          <w:szCs w:val="20"/>
          <w:lang w:val="ru-RU"/>
        </w:rPr>
      </w:pPr>
    </w:p>
    <w:p w14:paraId="1BDD68F4" w14:textId="7B1714F8" w:rsidR="00870287" w:rsidRPr="000C6AFA" w:rsidRDefault="001A42C7" w:rsidP="001A42C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Проверка ширины выполнения будет осуществляться </w:t>
      </w:r>
      <w:r w:rsidR="005D0C6B" w:rsidRPr="000C6AFA">
        <w:rPr>
          <w:rFonts w:ascii="Arial" w:eastAsia="Arial" w:hAnsi="Arial" w:cs="Arial"/>
          <w:sz w:val="20"/>
          <w:szCs w:val="20"/>
          <w:lang w:val="ru-RU"/>
        </w:rPr>
        <w:t>по поперечным профилям</w:t>
      </w:r>
      <w:r w:rsidRPr="000C6AFA">
        <w:rPr>
          <w:rFonts w:ascii="Arial" w:eastAsia="Arial" w:hAnsi="Arial" w:cs="Arial"/>
          <w:sz w:val="20"/>
          <w:szCs w:val="20"/>
          <w:lang w:val="ru-RU"/>
        </w:rPr>
        <w:t xml:space="preserve"> проекта.</w:t>
      </w:r>
    </w:p>
    <w:p w14:paraId="3CD8739C" w14:textId="56D80B53" w:rsidR="00870287" w:rsidRPr="000C6AFA" w:rsidRDefault="00870287" w:rsidP="009A6ED5">
      <w:pPr>
        <w:spacing w:after="0" w:line="240" w:lineRule="auto"/>
        <w:jc w:val="both"/>
        <w:rPr>
          <w:rFonts w:ascii="Arial" w:eastAsia="Arial" w:hAnsi="Arial" w:cs="Arial"/>
          <w:sz w:val="20"/>
          <w:szCs w:val="20"/>
          <w:lang w:val="ru-RU"/>
        </w:rPr>
      </w:pPr>
    </w:p>
    <w:p w14:paraId="7DCCB038" w14:textId="7775044B" w:rsidR="00864882" w:rsidRPr="000C6AFA" w:rsidRDefault="00864882" w:rsidP="00864882">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9.1.4</w:t>
      </w:r>
      <w:r w:rsidRPr="000C6AFA">
        <w:rPr>
          <w:rFonts w:ascii="Arial" w:eastAsia="Arial" w:hAnsi="Arial" w:cs="Arial"/>
          <w:sz w:val="20"/>
          <w:szCs w:val="20"/>
          <w:lang w:val="ru-RU"/>
        </w:rPr>
        <w:tab/>
        <w:t>Поперечный уклон слоя неукрепленных или укрепленных материалов должна соответствовать уклону дорожного покрытия, предусмотренного проектом.</w:t>
      </w:r>
    </w:p>
    <w:p w14:paraId="30913EE5" w14:textId="77777777" w:rsidR="00864882" w:rsidRPr="000C6AFA" w:rsidRDefault="00864882" w:rsidP="00864882">
      <w:pPr>
        <w:spacing w:after="0" w:line="240" w:lineRule="auto"/>
        <w:jc w:val="both"/>
        <w:rPr>
          <w:rFonts w:ascii="Arial" w:eastAsia="Arial" w:hAnsi="Arial" w:cs="Arial"/>
          <w:sz w:val="20"/>
          <w:szCs w:val="20"/>
          <w:lang w:val="ru-RU"/>
        </w:rPr>
      </w:pPr>
    </w:p>
    <w:p w14:paraId="39375F52" w14:textId="4F26960E" w:rsidR="00870287" w:rsidRPr="000C6AFA" w:rsidRDefault="00864882" w:rsidP="00864882">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Предельные отклонения уклона могут отличаться на ±0,4% от значения уклона, указанного в проекте, и измеряются с интервалом в 25 м.</w:t>
      </w:r>
    </w:p>
    <w:p w14:paraId="5C99A5B8" w14:textId="2B59A065" w:rsidR="00870287" w:rsidRPr="000C6AFA" w:rsidRDefault="00864882" w:rsidP="00864882">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9.1.5</w:t>
      </w:r>
      <w:r w:rsidRPr="000C6AFA">
        <w:rPr>
          <w:rFonts w:ascii="Arial" w:eastAsia="Arial" w:hAnsi="Arial" w:cs="Arial"/>
          <w:sz w:val="20"/>
          <w:szCs w:val="20"/>
          <w:lang w:val="ru-RU"/>
        </w:rPr>
        <w:tab/>
        <w:t>Уклоны продольного профиля слоя из неукрепленных или укрепленных материалов должны соответствовать проекту. Предельные отклонения от проектных отметок могут составлять ±10 мм.</w:t>
      </w:r>
    </w:p>
    <w:p w14:paraId="3ACFCC07" w14:textId="50D2F246" w:rsidR="00870287" w:rsidRPr="000C6AFA" w:rsidRDefault="00870287" w:rsidP="009A6ED5">
      <w:pPr>
        <w:spacing w:after="0" w:line="240" w:lineRule="auto"/>
        <w:jc w:val="both"/>
        <w:rPr>
          <w:rFonts w:ascii="Arial" w:eastAsia="Arial" w:hAnsi="Arial" w:cs="Arial"/>
          <w:sz w:val="20"/>
          <w:szCs w:val="20"/>
          <w:lang w:val="ru-RU"/>
        </w:rPr>
      </w:pPr>
    </w:p>
    <w:p w14:paraId="47A53714" w14:textId="5E89BD1C" w:rsidR="00870287" w:rsidRPr="000C6AFA" w:rsidRDefault="00864882" w:rsidP="00864882">
      <w:pPr>
        <w:tabs>
          <w:tab w:val="left" w:pos="709"/>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9.2</w:t>
      </w:r>
      <w:r w:rsidRPr="000C6AFA">
        <w:rPr>
          <w:rFonts w:ascii="Arial" w:eastAsia="Arial" w:hAnsi="Arial" w:cs="Arial"/>
          <w:b/>
          <w:sz w:val="20"/>
          <w:szCs w:val="20"/>
          <w:lang w:val="ru-RU"/>
        </w:rPr>
        <w:tab/>
        <w:t>Условия уплотнения</w:t>
      </w:r>
    </w:p>
    <w:p w14:paraId="15780DAD" w14:textId="39B1720D" w:rsidR="00864882" w:rsidRPr="000C6AFA" w:rsidRDefault="00864882" w:rsidP="009A6ED5">
      <w:pPr>
        <w:spacing w:after="0" w:line="240" w:lineRule="auto"/>
        <w:jc w:val="both"/>
        <w:rPr>
          <w:rFonts w:ascii="Arial" w:eastAsia="Arial" w:hAnsi="Arial" w:cs="Arial"/>
          <w:sz w:val="20"/>
          <w:szCs w:val="20"/>
          <w:lang w:val="ru-RU"/>
        </w:rPr>
      </w:pPr>
    </w:p>
    <w:p w14:paraId="67712C25" w14:textId="5D81F63B" w:rsidR="00864882" w:rsidRPr="000C6AFA" w:rsidRDefault="00334B2C" w:rsidP="00334B2C">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9.2.1</w:t>
      </w:r>
      <w:r w:rsidRPr="000C6AFA">
        <w:rPr>
          <w:rFonts w:ascii="Arial" w:eastAsia="Arial" w:hAnsi="Arial" w:cs="Arial"/>
          <w:sz w:val="20"/>
          <w:szCs w:val="20"/>
          <w:lang w:val="ru-RU"/>
        </w:rPr>
        <w:tab/>
        <w:t xml:space="preserve">Нижние слои основания из крупного щебня фракции </w:t>
      </w:r>
      <w:r w:rsidR="00271714">
        <w:rPr>
          <w:rFonts w:ascii="Arial" w:eastAsia="Arial" w:hAnsi="Arial" w:cs="Arial"/>
          <w:sz w:val="20"/>
          <w:szCs w:val="20"/>
          <w:lang w:val="ru-RU"/>
        </w:rPr>
        <w:t>31,5</w:t>
      </w:r>
      <w:r w:rsidRPr="000C6AFA">
        <w:rPr>
          <w:rFonts w:ascii="Arial" w:eastAsia="Arial" w:hAnsi="Arial" w:cs="Arial"/>
          <w:sz w:val="20"/>
          <w:szCs w:val="20"/>
          <w:lang w:val="ru-RU"/>
        </w:rPr>
        <w:t>-</w:t>
      </w:r>
      <w:r w:rsidR="00271714">
        <w:rPr>
          <w:rFonts w:ascii="Arial" w:eastAsia="Arial" w:hAnsi="Arial" w:cs="Arial"/>
          <w:sz w:val="20"/>
          <w:szCs w:val="20"/>
          <w:lang w:val="ru-RU"/>
        </w:rPr>
        <w:t>63</w:t>
      </w:r>
      <w:r w:rsidRPr="000C6AFA">
        <w:rPr>
          <w:rFonts w:ascii="Arial" w:eastAsia="Arial" w:hAnsi="Arial" w:cs="Arial"/>
          <w:sz w:val="20"/>
          <w:szCs w:val="20"/>
          <w:lang w:val="ru-RU"/>
        </w:rPr>
        <w:t xml:space="preserve"> мм необходимо уплотнять до достижения максимального сцепления заполнителей, что проверяют дроблением камня той же петрографической природы, что и щебень, использованный при выполнении слоев и размером около 40 мм, положенным перед катком. Уплотнение считается достаточным, если камень дробится без смещений или деформаций слоя.</w:t>
      </w:r>
    </w:p>
    <w:p w14:paraId="69E255A6" w14:textId="2AFCC28F" w:rsidR="00864882" w:rsidRPr="000C6AFA" w:rsidRDefault="00864882" w:rsidP="009A6ED5">
      <w:pPr>
        <w:spacing w:after="0" w:line="240" w:lineRule="auto"/>
        <w:jc w:val="both"/>
        <w:rPr>
          <w:rFonts w:ascii="Arial" w:eastAsia="Arial" w:hAnsi="Arial" w:cs="Arial"/>
          <w:sz w:val="20"/>
          <w:szCs w:val="20"/>
          <w:lang w:val="ru-RU"/>
        </w:rPr>
      </w:pPr>
    </w:p>
    <w:p w14:paraId="09D4528C" w14:textId="05FAD331" w:rsidR="007A3161" w:rsidRPr="000C6AFA" w:rsidRDefault="007A3161" w:rsidP="007A316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9.2.2</w:t>
      </w:r>
      <w:r w:rsidRPr="000C6AFA">
        <w:rPr>
          <w:rFonts w:ascii="Arial" w:eastAsia="Arial" w:hAnsi="Arial" w:cs="Arial"/>
          <w:sz w:val="20"/>
          <w:szCs w:val="20"/>
          <w:lang w:val="ru-RU"/>
        </w:rPr>
        <w:tab/>
        <w:t>Нижние слои основания из оптимальной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 должны уплотняться до достижения следующ</w:t>
      </w:r>
      <w:r w:rsidR="00C464DF" w:rsidRPr="000C6AFA">
        <w:rPr>
          <w:rFonts w:ascii="Arial" w:eastAsia="Arial" w:hAnsi="Arial" w:cs="Arial"/>
          <w:sz w:val="20"/>
          <w:szCs w:val="20"/>
          <w:lang w:val="ru-RU"/>
        </w:rPr>
        <w:t>ей</w:t>
      </w:r>
      <w:r w:rsidRPr="000C6AFA">
        <w:rPr>
          <w:rFonts w:ascii="Arial" w:eastAsia="Arial" w:hAnsi="Arial" w:cs="Arial"/>
          <w:sz w:val="20"/>
          <w:szCs w:val="20"/>
          <w:lang w:val="ru-RU"/>
        </w:rPr>
        <w:t xml:space="preserve"> минимальн</w:t>
      </w:r>
      <w:r w:rsidR="00C464DF" w:rsidRPr="000C6AFA">
        <w:rPr>
          <w:rFonts w:ascii="Arial" w:eastAsia="Arial" w:hAnsi="Arial" w:cs="Arial"/>
          <w:sz w:val="20"/>
          <w:szCs w:val="20"/>
          <w:lang w:val="ru-RU"/>
        </w:rPr>
        <w:t>ой</w:t>
      </w:r>
      <w:r w:rsidRPr="000C6AFA">
        <w:rPr>
          <w:rFonts w:ascii="Arial" w:eastAsia="Arial" w:hAnsi="Arial" w:cs="Arial"/>
          <w:sz w:val="20"/>
          <w:szCs w:val="20"/>
          <w:lang w:val="ru-RU"/>
        </w:rPr>
        <w:t xml:space="preserve"> </w:t>
      </w:r>
      <w:r w:rsidR="00C464DF" w:rsidRPr="000C6AFA">
        <w:rPr>
          <w:rFonts w:ascii="Arial" w:eastAsia="Arial" w:hAnsi="Arial" w:cs="Arial"/>
          <w:sz w:val="20"/>
          <w:szCs w:val="20"/>
          <w:lang w:val="ru-RU"/>
        </w:rPr>
        <w:t>степени</w:t>
      </w:r>
      <w:r w:rsidRPr="000C6AFA">
        <w:rPr>
          <w:rFonts w:ascii="Arial" w:eastAsia="Arial" w:hAnsi="Arial" w:cs="Arial"/>
          <w:sz w:val="20"/>
          <w:szCs w:val="20"/>
          <w:lang w:val="ru-RU"/>
        </w:rPr>
        <w:t xml:space="preserve"> уплотнения от максимальной сухой плотности, определенной модифицированным </w:t>
      </w:r>
      <w:r w:rsidR="005E0C66" w:rsidRPr="000C6AFA">
        <w:rPr>
          <w:rFonts w:ascii="Arial" w:eastAsia="Arial" w:hAnsi="Arial" w:cs="Arial"/>
          <w:sz w:val="20"/>
          <w:szCs w:val="20"/>
          <w:lang w:val="ru-RU"/>
        </w:rPr>
        <w:t>методом</w:t>
      </w:r>
      <w:r w:rsidRPr="000C6AFA">
        <w:rPr>
          <w:rFonts w:ascii="Arial" w:eastAsia="Arial" w:hAnsi="Arial" w:cs="Arial"/>
          <w:sz w:val="20"/>
          <w:szCs w:val="20"/>
          <w:lang w:val="ru-RU"/>
        </w:rPr>
        <w:t xml:space="preserve"> Проктора, согласно SM SR EN 13286-2:</w:t>
      </w:r>
    </w:p>
    <w:p w14:paraId="316F7FE8" w14:textId="77777777" w:rsidR="007A3161" w:rsidRPr="000C6AFA" w:rsidRDefault="007A3161" w:rsidP="007A3161">
      <w:pPr>
        <w:spacing w:after="0" w:line="240" w:lineRule="auto"/>
        <w:jc w:val="both"/>
        <w:rPr>
          <w:rFonts w:ascii="Arial" w:eastAsia="Arial" w:hAnsi="Arial" w:cs="Arial"/>
          <w:sz w:val="20"/>
          <w:szCs w:val="20"/>
          <w:lang w:val="ru-RU"/>
        </w:rPr>
      </w:pPr>
    </w:p>
    <w:p w14:paraId="1D8AB6D9" w14:textId="3EAD09CB" w:rsidR="007A3161" w:rsidRPr="000C6AFA" w:rsidRDefault="007A3161" w:rsidP="007A316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5E0C66" w:rsidRPr="000C6AFA">
        <w:rPr>
          <w:rFonts w:ascii="Arial" w:eastAsia="Arial" w:hAnsi="Arial" w:cs="Arial"/>
          <w:sz w:val="20"/>
          <w:szCs w:val="20"/>
          <w:lang w:val="ru-RU"/>
        </w:rPr>
        <w:tab/>
      </w:r>
      <w:r w:rsidRPr="000C6AFA">
        <w:rPr>
          <w:rFonts w:ascii="Arial" w:eastAsia="Arial" w:hAnsi="Arial" w:cs="Arial"/>
          <w:sz w:val="20"/>
          <w:szCs w:val="20"/>
          <w:lang w:val="ru-RU"/>
        </w:rPr>
        <w:t>для дорог I, II и III технических категорий:</w:t>
      </w:r>
    </w:p>
    <w:p w14:paraId="6D9569AD" w14:textId="137AA414" w:rsidR="007A3161" w:rsidRPr="000C6AFA" w:rsidRDefault="007A3161" w:rsidP="005E0C6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005E0C66" w:rsidRPr="000C6AFA">
        <w:rPr>
          <w:rFonts w:ascii="Arial" w:eastAsia="Arial" w:hAnsi="Arial" w:cs="Arial"/>
          <w:sz w:val="20"/>
          <w:szCs w:val="20"/>
          <w:lang w:val="ru-RU"/>
        </w:rPr>
        <w:tab/>
      </w:r>
      <w:r w:rsidRPr="000C6AFA">
        <w:rPr>
          <w:rFonts w:ascii="Arial" w:eastAsia="Arial" w:hAnsi="Arial" w:cs="Arial"/>
          <w:sz w:val="20"/>
          <w:szCs w:val="20"/>
          <w:lang w:val="ru-RU"/>
        </w:rPr>
        <w:t>100%, не менее чем в 95% количества точек измерения;</w:t>
      </w:r>
    </w:p>
    <w:p w14:paraId="3DC0A817" w14:textId="7A289058" w:rsidR="00864882" w:rsidRPr="000C6AFA" w:rsidRDefault="007A3161" w:rsidP="00C464DF">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005E0C66" w:rsidRPr="000C6AFA">
        <w:rPr>
          <w:rFonts w:ascii="Arial" w:eastAsia="Arial" w:hAnsi="Arial" w:cs="Arial"/>
          <w:sz w:val="20"/>
          <w:szCs w:val="20"/>
          <w:lang w:val="ru-RU"/>
        </w:rPr>
        <w:tab/>
      </w:r>
      <w:r w:rsidRPr="000C6AFA">
        <w:rPr>
          <w:rFonts w:ascii="Arial" w:eastAsia="Arial" w:hAnsi="Arial" w:cs="Arial"/>
          <w:sz w:val="20"/>
          <w:szCs w:val="20"/>
          <w:lang w:val="ru-RU"/>
        </w:rPr>
        <w:t>98%, не более чем в 5% точек измерения на автомобильных дорогах и/или во всех точках измерения на дорогах II и III технической категории;</w:t>
      </w:r>
    </w:p>
    <w:p w14:paraId="689CF5FA" w14:textId="68955EFF" w:rsidR="00864882" w:rsidRPr="000C6AFA" w:rsidRDefault="00864882" w:rsidP="009A6ED5">
      <w:pPr>
        <w:spacing w:after="0" w:line="240" w:lineRule="auto"/>
        <w:jc w:val="both"/>
        <w:rPr>
          <w:rFonts w:ascii="Arial" w:eastAsia="Arial" w:hAnsi="Arial" w:cs="Arial"/>
          <w:sz w:val="20"/>
          <w:szCs w:val="20"/>
          <w:lang w:val="ru-RU"/>
        </w:rPr>
      </w:pPr>
    </w:p>
    <w:p w14:paraId="4498F2C4" w14:textId="55FA18ED" w:rsidR="00C464DF" w:rsidRPr="000C6AFA" w:rsidRDefault="00F740BA" w:rsidP="00C464DF">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C464DF" w:rsidRPr="000C6AFA">
        <w:rPr>
          <w:rFonts w:ascii="Arial" w:eastAsia="Arial" w:hAnsi="Arial" w:cs="Arial"/>
          <w:sz w:val="20"/>
          <w:szCs w:val="20"/>
          <w:lang w:val="ru-RU"/>
        </w:rPr>
        <w:t>)</w:t>
      </w:r>
      <w:r w:rsidR="00C464DF" w:rsidRPr="000C6AFA">
        <w:rPr>
          <w:rFonts w:ascii="Arial" w:eastAsia="Arial" w:hAnsi="Arial" w:cs="Arial"/>
          <w:sz w:val="20"/>
          <w:szCs w:val="20"/>
          <w:lang w:val="ru-RU"/>
        </w:rPr>
        <w:tab/>
        <w:t>для дорог IV и V технических категорий:</w:t>
      </w:r>
    </w:p>
    <w:p w14:paraId="3AA632B4" w14:textId="62DFF981" w:rsidR="00C464DF" w:rsidRPr="000C6AFA" w:rsidRDefault="00C464DF" w:rsidP="00C464DF">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98%, не менее чем в 93% количества точек измерения;</w:t>
      </w:r>
    </w:p>
    <w:p w14:paraId="456A3B0C" w14:textId="01F9EF72" w:rsidR="00864882" w:rsidRPr="000C6AFA" w:rsidRDefault="00C464DF" w:rsidP="00C464DF">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95%, во всех точках измерения.</w:t>
      </w:r>
    </w:p>
    <w:p w14:paraId="0E3E9FFF" w14:textId="77777777" w:rsidR="00864882" w:rsidRPr="000C6AFA" w:rsidRDefault="00864882" w:rsidP="009A6ED5">
      <w:pPr>
        <w:spacing w:after="0" w:line="240" w:lineRule="auto"/>
        <w:jc w:val="both"/>
        <w:rPr>
          <w:rFonts w:ascii="Arial" w:eastAsia="Arial" w:hAnsi="Arial" w:cs="Arial"/>
          <w:sz w:val="20"/>
          <w:szCs w:val="20"/>
          <w:lang w:val="ru-RU"/>
        </w:rPr>
      </w:pPr>
    </w:p>
    <w:p w14:paraId="6E9A1AD7" w14:textId="772FF13A" w:rsidR="00C464DF" w:rsidRPr="000C6AFA" w:rsidRDefault="00C464DF" w:rsidP="00C464DF">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9.2.3</w:t>
      </w:r>
      <w:r w:rsidR="00D6457C" w:rsidRPr="000C6AFA">
        <w:rPr>
          <w:rFonts w:ascii="Arial" w:eastAsia="Arial" w:hAnsi="Arial" w:cs="Arial"/>
          <w:sz w:val="20"/>
          <w:szCs w:val="20"/>
          <w:lang w:val="ru-RU"/>
        </w:rPr>
        <w:tab/>
      </w:r>
      <w:r w:rsidRPr="000C6AFA">
        <w:rPr>
          <w:rFonts w:ascii="Arial" w:eastAsia="Arial" w:hAnsi="Arial" w:cs="Arial"/>
          <w:sz w:val="20"/>
          <w:szCs w:val="20"/>
          <w:lang w:val="ru-RU"/>
        </w:rPr>
        <w:t xml:space="preserve">Степень уплотнения слоев основания и фундамента из природных заполнителей, стабилизированных цементом или дорожными </w:t>
      </w:r>
      <w:r w:rsidR="00D6457C" w:rsidRPr="000C6AFA">
        <w:rPr>
          <w:rFonts w:ascii="Arial" w:eastAsia="Arial" w:hAnsi="Arial" w:cs="Arial"/>
          <w:sz w:val="20"/>
          <w:szCs w:val="20"/>
          <w:lang w:val="ru-RU"/>
        </w:rPr>
        <w:t>гидравлическими вяжущими</w:t>
      </w:r>
      <w:r w:rsidRPr="000C6AFA">
        <w:rPr>
          <w:rFonts w:ascii="Arial" w:eastAsia="Arial" w:hAnsi="Arial" w:cs="Arial"/>
          <w:sz w:val="20"/>
          <w:szCs w:val="20"/>
          <w:lang w:val="ru-RU"/>
        </w:rPr>
        <w:t>, в зависимости от технической категории дороги должна быть:</w:t>
      </w:r>
    </w:p>
    <w:p w14:paraId="2904AB5C" w14:textId="77777777" w:rsidR="00C464DF" w:rsidRPr="000C6AFA" w:rsidRDefault="00C464DF" w:rsidP="00C464DF">
      <w:pPr>
        <w:spacing w:after="0" w:line="240" w:lineRule="auto"/>
        <w:jc w:val="both"/>
        <w:rPr>
          <w:rFonts w:ascii="Arial" w:eastAsia="Arial" w:hAnsi="Arial" w:cs="Arial"/>
          <w:sz w:val="20"/>
          <w:szCs w:val="20"/>
          <w:lang w:val="ru-RU"/>
        </w:rPr>
      </w:pPr>
    </w:p>
    <w:p w14:paraId="332EA8A3" w14:textId="715A25FC" w:rsidR="00C464DF" w:rsidRPr="000C6AFA" w:rsidRDefault="00F740BA" w:rsidP="00C464DF">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00C464DF"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00C464DF" w:rsidRPr="000C6AFA">
        <w:rPr>
          <w:rFonts w:ascii="Arial" w:eastAsia="Arial" w:hAnsi="Arial" w:cs="Arial"/>
          <w:sz w:val="20"/>
          <w:szCs w:val="20"/>
          <w:lang w:val="ru-RU"/>
        </w:rPr>
        <w:t>для дорог I, II и III технических категорий:</w:t>
      </w:r>
    </w:p>
    <w:p w14:paraId="2008423E" w14:textId="7B74D209" w:rsidR="00C464DF" w:rsidRPr="000C6AFA" w:rsidRDefault="00C464DF" w:rsidP="00D6457C">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Pr="000C6AFA">
        <w:rPr>
          <w:rFonts w:ascii="Arial" w:eastAsia="Arial" w:hAnsi="Arial" w:cs="Arial"/>
          <w:sz w:val="20"/>
          <w:szCs w:val="20"/>
          <w:lang w:val="ru-RU"/>
        </w:rPr>
        <w:t>минимум 100% как минимум в 95% количества точек измерения</w:t>
      </w:r>
      <w:r w:rsidR="00D6457C" w:rsidRPr="000C6AFA">
        <w:rPr>
          <w:rFonts w:ascii="Arial" w:eastAsia="Arial" w:hAnsi="Arial" w:cs="Arial"/>
          <w:sz w:val="20"/>
          <w:szCs w:val="20"/>
          <w:lang w:val="ru-RU"/>
        </w:rPr>
        <w:t>;</w:t>
      </w:r>
    </w:p>
    <w:p w14:paraId="77E213DF" w14:textId="2C09D34D" w:rsidR="00C464DF" w:rsidRPr="000C6AFA" w:rsidRDefault="00C464DF" w:rsidP="00D6457C">
      <w:pPr>
        <w:spacing w:after="0" w:line="240" w:lineRule="auto"/>
        <w:ind w:left="284" w:hanging="284"/>
        <w:jc w:val="both"/>
        <w:rPr>
          <w:rFonts w:ascii="Arial" w:eastAsia="Arial" w:hAnsi="Arial" w:cs="Arial"/>
          <w:sz w:val="20"/>
          <w:szCs w:val="20"/>
          <w:lang w:val="ru-RU"/>
        </w:rPr>
      </w:pPr>
      <w:r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Pr="000C6AFA">
        <w:rPr>
          <w:rFonts w:ascii="Arial" w:eastAsia="Arial" w:hAnsi="Arial" w:cs="Arial"/>
          <w:sz w:val="20"/>
          <w:szCs w:val="20"/>
          <w:lang w:val="ru-RU"/>
        </w:rPr>
        <w:t>не менее 98% не более чем в 5% точек измерения на автомобильных дорогах и/или во всех точках измерения для дорог II и III технической категории;</w:t>
      </w:r>
    </w:p>
    <w:p w14:paraId="37213990" w14:textId="77777777" w:rsidR="00C464DF" w:rsidRPr="000C6AFA" w:rsidRDefault="00C464DF" w:rsidP="00C464DF">
      <w:pPr>
        <w:spacing w:after="0" w:line="240" w:lineRule="auto"/>
        <w:jc w:val="both"/>
        <w:rPr>
          <w:rFonts w:ascii="Arial" w:eastAsia="Arial" w:hAnsi="Arial" w:cs="Arial"/>
          <w:sz w:val="20"/>
          <w:szCs w:val="20"/>
          <w:lang w:val="ru-RU"/>
        </w:rPr>
      </w:pPr>
    </w:p>
    <w:p w14:paraId="10AA245B" w14:textId="2F9BBBED" w:rsidR="00C464DF" w:rsidRPr="000C6AFA" w:rsidRDefault="00F740BA" w:rsidP="00C464DF">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C464DF"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00C464DF" w:rsidRPr="000C6AFA">
        <w:rPr>
          <w:rFonts w:ascii="Arial" w:eastAsia="Arial" w:hAnsi="Arial" w:cs="Arial"/>
          <w:sz w:val="20"/>
          <w:szCs w:val="20"/>
          <w:lang w:val="ru-RU"/>
        </w:rPr>
        <w:t>для дорог IV и V технических категорий:</w:t>
      </w:r>
    </w:p>
    <w:p w14:paraId="6A415EC5" w14:textId="511F64E6" w:rsidR="00C464DF" w:rsidRPr="000C6AFA" w:rsidRDefault="00C464DF" w:rsidP="00D6457C">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Pr="000C6AFA">
        <w:rPr>
          <w:rFonts w:ascii="Arial" w:eastAsia="Arial" w:hAnsi="Arial" w:cs="Arial"/>
          <w:sz w:val="20"/>
          <w:szCs w:val="20"/>
          <w:lang w:val="ru-RU"/>
        </w:rPr>
        <w:t>минимум 98% минимум в 95% количества точек измерения</w:t>
      </w:r>
      <w:r w:rsidR="00D6457C" w:rsidRPr="000C6AFA">
        <w:rPr>
          <w:rFonts w:ascii="Arial" w:eastAsia="Arial" w:hAnsi="Arial" w:cs="Arial"/>
          <w:sz w:val="20"/>
          <w:szCs w:val="20"/>
          <w:lang w:val="ru-RU"/>
        </w:rPr>
        <w:t>;</w:t>
      </w:r>
    </w:p>
    <w:p w14:paraId="48353522" w14:textId="14E7BA04" w:rsidR="00864882" w:rsidRPr="000C6AFA" w:rsidRDefault="00C464DF" w:rsidP="00D6457C">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00D6457C" w:rsidRPr="000C6AFA">
        <w:rPr>
          <w:rFonts w:ascii="Arial" w:eastAsia="Arial" w:hAnsi="Arial" w:cs="Arial"/>
          <w:sz w:val="20"/>
          <w:szCs w:val="20"/>
          <w:lang w:val="ru-RU"/>
        </w:rPr>
        <w:tab/>
      </w:r>
      <w:r w:rsidRPr="000C6AFA">
        <w:rPr>
          <w:rFonts w:ascii="Arial" w:eastAsia="Arial" w:hAnsi="Arial" w:cs="Arial"/>
          <w:sz w:val="20"/>
          <w:szCs w:val="20"/>
          <w:lang w:val="ru-RU"/>
        </w:rPr>
        <w:t>не менее 95% во всех точках измерения для дорог соответствующей категории, площадок, парково</w:t>
      </w:r>
      <w:r w:rsidR="0030677D" w:rsidRPr="000C6AFA">
        <w:rPr>
          <w:rFonts w:ascii="Arial" w:eastAsia="Arial" w:hAnsi="Arial" w:cs="Arial"/>
          <w:sz w:val="20"/>
          <w:szCs w:val="20"/>
          <w:lang w:val="ru-RU"/>
        </w:rPr>
        <w:t>к</w:t>
      </w:r>
      <w:r w:rsidRPr="000C6AFA">
        <w:rPr>
          <w:rFonts w:ascii="Arial" w:eastAsia="Arial" w:hAnsi="Arial" w:cs="Arial"/>
          <w:sz w:val="20"/>
          <w:szCs w:val="20"/>
          <w:lang w:val="ru-RU"/>
        </w:rPr>
        <w:t>, укреплений</w:t>
      </w:r>
      <w:r w:rsidR="009C538D" w:rsidRPr="000C6AFA">
        <w:rPr>
          <w:rFonts w:ascii="Arial" w:eastAsia="Arial" w:hAnsi="Arial" w:cs="Arial"/>
          <w:sz w:val="20"/>
          <w:szCs w:val="20"/>
          <w:lang w:val="ru-RU"/>
        </w:rPr>
        <w:t>,</w:t>
      </w:r>
      <w:r w:rsidRPr="000C6AFA">
        <w:rPr>
          <w:rFonts w:ascii="Arial" w:eastAsia="Arial" w:hAnsi="Arial" w:cs="Arial"/>
          <w:sz w:val="20"/>
          <w:szCs w:val="20"/>
          <w:lang w:val="ru-RU"/>
        </w:rPr>
        <w:t xml:space="preserve"> </w:t>
      </w:r>
      <w:r w:rsidR="009C538D" w:rsidRPr="000C6AFA">
        <w:rPr>
          <w:rFonts w:ascii="Arial" w:eastAsia="Arial" w:hAnsi="Arial" w:cs="Arial"/>
          <w:sz w:val="20"/>
          <w:szCs w:val="20"/>
          <w:lang w:val="ru-RU"/>
        </w:rPr>
        <w:t xml:space="preserve">стояночных </w:t>
      </w:r>
      <w:r w:rsidRPr="000C6AFA">
        <w:rPr>
          <w:rFonts w:ascii="Arial" w:eastAsia="Arial" w:hAnsi="Arial" w:cs="Arial"/>
          <w:sz w:val="20"/>
          <w:szCs w:val="20"/>
          <w:lang w:val="ru-RU"/>
        </w:rPr>
        <w:t xml:space="preserve">полос, </w:t>
      </w:r>
      <w:r w:rsidR="009C538D" w:rsidRPr="000C6AFA">
        <w:rPr>
          <w:rFonts w:ascii="Arial" w:eastAsia="Arial" w:hAnsi="Arial" w:cs="Arial"/>
          <w:sz w:val="20"/>
          <w:szCs w:val="20"/>
          <w:lang w:val="ru-RU"/>
        </w:rPr>
        <w:t>укрепленных</w:t>
      </w:r>
      <w:r w:rsidRPr="000C6AFA">
        <w:rPr>
          <w:rFonts w:ascii="Arial" w:eastAsia="Arial" w:hAnsi="Arial" w:cs="Arial"/>
          <w:sz w:val="20"/>
          <w:szCs w:val="20"/>
          <w:lang w:val="ru-RU"/>
        </w:rPr>
        <w:t xml:space="preserve"> полос и </w:t>
      </w:r>
      <w:r w:rsidR="009C538D" w:rsidRPr="000C6AFA">
        <w:rPr>
          <w:rFonts w:ascii="Arial" w:eastAsia="Arial" w:hAnsi="Arial" w:cs="Arial"/>
          <w:sz w:val="20"/>
          <w:szCs w:val="20"/>
          <w:lang w:val="ru-RU"/>
        </w:rPr>
        <w:t>обочин</w:t>
      </w:r>
      <w:r w:rsidRPr="000C6AFA">
        <w:rPr>
          <w:rFonts w:ascii="Arial" w:eastAsia="Arial" w:hAnsi="Arial" w:cs="Arial"/>
          <w:sz w:val="20"/>
          <w:szCs w:val="20"/>
          <w:lang w:val="ru-RU"/>
        </w:rPr>
        <w:t>.</w:t>
      </w:r>
    </w:p>
    <w:p w14:paraId="0E477972" w14:textId="670ACF92" w:rsidR="00C464DF" w:rsidRPr="000C6AFA" w:rsidRDefault="00C464DF" w:rsidP="009A6ED5">
      <w:pPr>
        <w:spacing w:after="0" w:line="240" w:lineRule="auto"/>
        <w:jc w:val="both"/>
        <w:rPr>
          <w:rFonts w:ascii="Arial" w:eastAsia="Arial" w:hAnsi="Arial" w:cs="Arial"/>
          <w:sz w:val="20"/>
          <w:szCs w:val="20"/>
          <w:lang w:val="ru-RU"/>
        </w:rPr>
      </w:pPr>
    </w:p>
    <w:p w14:paraId="24CA06FB" w14:textId="00953320" w:rsidR="00C464DF" w:rsidRPr="000C6AFA" w:rsidRDefault="009C538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9.2.4</w:t>
      </w:r>
      <w:r w:rsidRPr="000C6AFA">
        <w:rPr>
          <w:rFonts w:ascii="Arial" w:eastAsia="Arial" w:hAnsi="Arial" w:cs="Arial"/>
          <w:sz w:val="20"/>
          <w:szCs w:val="20"/>
          <w:lang w:val="ru-RU"/>
        </w:rPr>
        <w:tab/>
        <w:t>Характеристики уплотнения (максимальная плотность в сухом состоянии и оптимальная влажность уплотнения) верхнего и нижнего слоев основания определяются модифицированным методом Проктора согласно SM SR EN 13286-2 и соответствуют влажному диапазону кривой Проктора.</w:t>
      </w:r>
    </w:p>
    <w:p w14:paraId="7B0300E7" w14:textId="3D469CEC" w:rsidR="00C464DF" w:rsidRPr="000C6AFA" w:rsidRDefault="00C464DF" w:rsidP="009A6ED5">
      <w:pPr>
        <w:spacing w:after="0" w:line="240" w:lineRule="auto"/>
        <w:jc w:val="both"/>
        <w:rPr>
          <w:rFonts w:ascii="Arial" w:eastAsia="Arial" w:hAnsi="Arial" w:cs="Arial"/>
          <w:sz w:val="20"/>
          <w:szCs w:val="20"/>
          <w:lang w:val="ru-RU"/>
        </w:rPr>
      </w:pPr>
    </w:p>
    <w:p w14:paraId="58FEDF14" w14:textId="5B55A6C2" w:rsidR="00C464DF" w:rsidRPr="000C6AFA" w:rsidRDefault="009C538D" w:rsidP="009A6ED5">
      <w:pPr>
        <w:spacing w:after="0" w:line="240" w:lineRule="auto"/>
        <w:jc w:val="both"/>
        <w:rPr>
          <w:rFonts w:ascii="Arial" w:eastAsia="Arial" w:hAnsi="Arial" w:cs="Arial"/>
          <w:b/>
          <w:lang w:val="ru-RU"/>
        </w:rPr>
      </w:pPr>
      <w:r w:rsidRPr="000C6AFA">
        <w:rPr>
          <w:rFonts w:ascii="Arial" w:eastAsia="Arial" w:hAnsi="Arial" w:cs="Arial"/>
          <w:b/>
          <w:lang w:val="ru-RU"/>
        </w:rPr>
        <w:t>9.3</w:t>
      </w:r>
      <w:r w:rsidR="00CC22C7" w:rsidRPr="000C6AFA">
        <w:rPr>
          <w:rFonts w:ascii="Arial" w:eastAsia="Arial" w:hAnsi="Arial" w:cs="Arial"/>
          <w:b/>
          <w:lang w:val="ru-RU"/>
        </w:rPr>
        <w:tab/>
      </w:r>
      <w:r w:rsidRPr="000C6AFA">
        <w:rPr>
          <w:rFonts w:ascii="Arial" w:eastAsia="Arial" w:hAnsi="Arial" w:cs="Arial"/>
          <w:b/>
          <w:lang w:val="ru-RU"/>
        </w:rPr>
        <w:t xml:space="preserve">Характеристики поверхности </w:t>
      </w:r>
      <w:r w:rsidR="00CC22C7" w:rsidRPr="000C6AFA">
        <w:rPr>
          <w:rFonts w:ascii="Arial" w:eastAsia="Arial" w:hAnsi="Arial" w:cs="Arial"/>
          <w:b/>
          <w:lang w:val="ru-RU"/>
        </w:rPr>
        <w:t>нижнего</w:t>
      </w:r>
      <w:r w:rsidRPr="000C6AFA">
        <w:rPr>
          <w:rFonts w:ascii="Arial" w:eastAsia="Arial" w:hAnsi="Arial" w:cs="Arial"/>
          <w:b/>
          <w:lang w:val="ru-RU"/>
        </w:rPr>
        <w:t xml:space="preserve"> слоя</w:t>
      </w:r>
      <w:r w:rsidR="00CC22C7" w:rsidRPr="000C6AFA">
        <w:rPr>
          <w:rFonts w:ascii="Arial" w:eastAsia="Arial" w:hAnsi="Arial" w:cs="Arial"/>
          <w:b/>
          <w:lang w:val="ru-RU"/>
        </w:rPr>
        <w:t xml:space="preserve"> основания</w:t>
      </w:r>
    </w:p>
    <w:p w14:paraId="3524F0DA" w14:textId="77777777" w:rsidR="00C464DF" w:rsidRPr="000C6AFA" w:rsidRDefault="00C464DF" w:rsidP="009A6ED5">
      <w:pPr>
        <w:spacing w:after="0" w:line="240" w:lineRule="auto"/>
        <w:jc w:val="both"/>
        <w:rPr>
          <w:rFonts w:ascii="Arial" w:eastAsia="Arial" w:hAnsi="Arial" w:cs="Arial"/>
          <w:sz w:val="20"/>
          <w:szCs w:val="20"/>
          <w:lang w:val="ru-RU"/>
        </w:rPr>
      </w:pPr>
    </w:p>
    <w:p w14:paraId="216699B7" w14:textId="3930AE86" w:rsidR="00864882" w:rsidRPr="000C6AFA" w:rsidRDefault="00CC22C7"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9.3.1</w:t>
      </w:r>
      <w:r w:rsidRPr="000C6AFA">
        <w:rPr>
          <w:rFonts w:ascii="Arial" w:eastAsia="Arial" w:hAnsi="Arial" w:cs="Arial"/>
          <w:b/>
          <w:sz w:val="20"/>
          <w:szCs w:val="20"/>
          <w:lang w:val="ru-RU"/>
        </w:rPr>
        <w:tab/>
        <w:t>Характеристики поверхности слоя из щебня или оптимальной щебеночно-</w:t>
      </w:r>
      <w:r w:rsidR="005D0C6B" w:rsidRPr="000C6AFA">
        <w:rPr>
          <w:rFonts w:ascii="Arial" w:eastAsia="Arial" w:hAnsi="Arial" w:cs="Arial"/>
          <w:b/>
          <w:sz w:val="20"/>
          <w:szCs w:val="20"/>
          <w:lang w:val="ru-RU"/>
        </w:rPr>
        <w:t>песчаной</w:t>
      </w:r>
      <w:r w:rsidRPr="000C6AFA">
        <w:rPr>
          <w:rFonts w:ascii="Arial" w:eastAsia="Arial" w:hAnsi="Arial" w:cs="Arial"/>
          <w:b/>
          <w:sz w:val="20"/>
          <w:szCs w:val="20"/>
          <w:lang w:val="ru-RU"/>
        </w:rPr>
        <w:t xml:space="preserve"> смеси</w:t>
      </w:r>
    </w:p>
    <w:p w14:paraId="76A5DB61" w14:textId="53DE0A21" w:rsidR="00CC22C7" w:rsidRPr="000C6AFA" w:rsidRDefault="00CC22C7" w:rsidP="009A6ED5">
      <w:pPr>
        <w:spacing w:after="0" w:line="240" w:lineRule="auto"/>
        <w:jc w:val="both"/>
        <w:rPr>
          <w:rFonts w:ascii="Arial" w:eastAsia="Arial" w:hAnsi="Arial" w:cs="Arial"/>
          <w:sz w:val="20"/>
          <w:szCs w:val="20"/>
          <w:lang w:val="ru-RU"/>
        </w:rPr>
      </w:pPr>
    </w:p>
    <w:p w14:paraId="58045850" w14:textId="4A78ECA9" w:rsidR="00CC22C7" w:rsidRPr="000C6AFA" w:rsidRDefault="00CC22C7" w:rsidP="00CC22C7">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9.3.1.1</w:t>
      </w:r>
      <w:r w:rsidRPr="000C6AFA">
        <w:rPr>
          <w:rFonts w:ascii="Arial" w:eastAsia="Arial" w:hAnsi="Arial" w:cs="Arial"/>
          <w:sz w:val="20"/>
          <w:szCs w:val="20"/>
          <w:lang w:val="ru-RU"/>
        </w:rPr>
        <w:tab/>
        <w:t>Проверка неровностей поверхности нижнего слоя основания проводится с помощью рейки длиной 3,00 м следующим образом:</w:t>
      </w:r>
    </w:p>
    <w:p w14:paraId="39BCCED4" w14:textId="77777777" w:rsidR="00CC22C7" w:rsidRPr="000C6AFA" w:rsidRDefault="00CC22C7" w:rsidP="00CC22C7">
      <w:pPr>
        <w:spacing w:after="0" w:line="240" w:lineRule="auto"/>
        <w:jc w:val="both"/>
        <w:rPr>
          <w:rFonts w:ascii="Arial" w:eastAsia="Arial" w:hAnsi="Arial" w:cs="Arial"/>
          <w:sz w:val="20"/>
          <w:szCs w:val="20"/>
          <w:lang w:val="ru-RU"/>
        </w:rPr>
      </w:pPr>
    </w:p>
    <w:p w14:paraId="1B5765B9" w14:textId="0E85194D" w:rsidR="00CC22C7" w:rsidRPr="000C6AFA" w:rsidRDefault="00CC22C7" w:rsidP="00CC22C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в продольном профиле проверка осуществляется по оси </w:t>
      </w:r>
      <w:r w:rsidR="005D0C6B" w:rsidRPr="000C6AFA">
        <w:rPr>
          <w:rFonts w:ascii="Arial" w:eastAsia="Arial" w:hAnsi="Arial" w:cs="Arial"/>
          <w:sz w:val="20"/>
          <w:szCs w:val="20"/>
          <w:lang w:val="ru-RU"/>
        </w:rPr>
        <w:t>каждой полосы движения,</w:t>
      </w:r>
      <w:r w:rsidRPr="000C6AFA">
        <w:rPr>
          <w:rFonts w:ascii="Arial" w:eastAsia="Arial" w:hAnsi="Arial" w:cs="Arial"/>
          <w:sz w:val="20"/>
          <w:szCs w:val="20"/>
          <w:lang w:val="ru-RU"/>
        </w:rPr>
        <w:t xml:space="preserve"> и допускаемая неровность может составлять не более ±20 мм по сравнению с проектными отметками;</w:t>
      </w:r>
    </w:p>
    <w:p w14:paraId="0837716D" w14:textId="33538080" w:rsidR="00CC22C7" w:rsidRPr="000C6AFA" w:rsidRDefault="00CC22C7" w:rsidP="00CC22C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 поперечном профиле проверка проводится рядом с профилями, указанными в проекте, и допускаемые неровности могут составлять максимум ±10 мм, по сравнению с проектируемыми отметками.</w:t>
      </w:r>
    </w:p>
    <w:p w14:paraId="77CF2713" w14:textId="611B0A79" w:rsidR="00CC22C7" w:rsidRPr="000C6AFA" w:rsidRDefault="00CC22C7" w:rsidP="009A6ED5">
      <w:pPr>
        <w:spacing w:after="0" w:line="240" w:lineRule="auto"/>
        <w:jc w:val="both"/>
        <w:rPr>
          <w:rFonts w:ascii="Arial" w:eastAsia="Arial" w:hAnsi="Arial" w:cs="Arial"/>
          <w:sz w:val="20"/>
          <w:szCs w:val="20"/>
          <w:lang w:val="ru-RU"/>
        </w:rPr>
      </w:pPr>
    </w:p>
    <w:p w14:paraId="656DA67C" w14:textId="1CF9DC4C" w:rsidR="00CC22C7" w:rsidRPr="000C6AFA" w:rsidRDefault="00CC22C7"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9.3.1.2</w:t>
      </w:r>
      <w:r w:rsidRPr="000C6AFA">
        <w:rPr>
          <w:rFonts w:ascii="Arial" w:eastAsia="Arial" w:hAnsi="Arial" w:cs="Arial"/>
          <w:sz w:val="20"/>
          <w:szCs w:val="20"/>
          <w:lang w:val="ru-RU"/>
        </w:rPr>
        <w:tab/>
        <w:t>При наличии неровностей, превышающих предусмотренные настоящим Кодексом, поверхность основания корректируется.</w:t>
      </w:r>
    </w:p>
    <w:p w14:paraId="1581095E" w14:textId="1251081C" w:rsidR="00CC22C7" w:rsidRPr="000C6AFA" w:rsidRDefault="00CC22C7" w:rsidP="009A6ED5">
      <w:pPr>
        <w:spacing w:after="0" w:line="240" w:lineRule="auto"/>
        <w:jc w:val="both"/>
        <w:rPr>
          <w:rFonts w:ascii="Arial" w:eastAsia="Arial" w:hAnsi="Arial" w:cs="Arial"/>
          <w:sz w:val="20"/>
          <w:szCs w:val="20"/>
          <w:lang w:val="ru-RU"/>
        </w:rPr>
      </w:pPr>
    </w:p>
    <w:p w14:paraId="3DAE0748" w14:textId="040907AB" w:rsidR="00CC22C7" w:rsidRPr="000C6AFA" w:rsidRDefault="00CC22C7" w:rsidP="00CC22C7">
      <w:pPr>
        <w:tabs>
          <w:tab w:val="left" w:pos="709"/>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9.3.2</w:t>
      </w:r>
      <w:r w:rsidRPr="000C6AFA">
        <w:rPr>
          <w:rFonts w:ascii="Arial" w:eastAsia="Arial" w:hAnsi="Arial" w:cs="Arial"/>
          <w:b/>
          <w:sz w:val="20"/>
          <w:szCs w:val="20"/>
          <w:lang w:val="ru-RU"/>
        </w:rPr>
        <w:tab/>
        <w:t>Характеристики поверхности из природных заполнителей, укрепленных цементом или дорожными гидравлическими вяжущими</w:t>
      </w:r>
    </w:p>
    <w:p w14:paraId="585A191D" w14:textId="77777777" w:rsidR="00CC22C7" w:rsidRPr="000C6AFA" w:rsidRDefault="00CC22C7" w:rsidP="00CC22C7">
      <w:pPr>
        <w:spacing w:after="0" w:line="240" w:lineRule="auto"/>
        <w:jc w:val="both"/>
        <w:rPr>
          <w:rFonts w:ascii="Arial" w:eastAsia="Arial" w:hAnsi="Arial" w:cs="Arial"/>
          <w:sz w:val="20"/>
          <w:szCs w:val="20"/>
          <w:lang w:val="ru-RU"/>
        </w:rPr>
      </w:pPr>
    </w:p>
    <w:p w14:paraId="13826413" w14:textId="77777777" w:rsidR="00CC22C7" w:rsidRPr="000C6AFA" w:rsidRDefault="00CC22C7" w:rsidP="00CC22C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Проверка неровностей поверхности осуществляется с помощью рейки длиной 3,00 м следующим образом:</w:t>
      </w:r>
    </w:p>
    <w:p w14:paraId="0C45EE05" w14:textId="77777777" w:rsidR="00CC22C7" w:rsidRPr="000C6AFA" w:rsidRDefault="00CC22C7" w:rsidP="00CC22C7">
      <w:pPr>
        <w:spacing w:after="0" w:line="240" w:lineRule="auto"/>
        <w:jc w:val="both"/>
        <w:rPr>
          <w:rFonts w:ascii="Arial" w:eastAsia="Arial" w:hAnsi="Arial" w:cs="Arial"/>
          <w:sz w:val="20"/>
          <w:szCs w:val="20"/>
          <w:lang w:val="ru-RU"/>
        </w:rPr>
      </w:pPr>
    </w:p>
    <w:p w14:paraId="71C8E35F" w14:textId="63B0F1BC" w:rsidR="00CC22C7" w:rsidRPr="000C6AFA" w:rsidRDefault="00CC22C7" w:rsidP="00CC22C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в продольном профиле измерения производятся по оси каждой полосы движения, </w:t>
      </w:r>
      <w:r w:rsidR="005D0C6B" w:rsidRPr="000C6AFA">
        <w:rPr>
          <w:rFonts w:ascii="Arial" w:eastAsia="Arial" w:hAnsi="Arial" w:cs="Arial"/>
          <w:sz w:val="20"/>
          <w:szCs w:val="20"/>
          <w:lang w:val="ru-RU"/>
        </w:rPr>
        <w:t>допускаемая</w:t>
      </w:r>
      <w:r w:rsidRPr="000C6AFA">
        <w:rPr>
          <w:rFonts w:ascii="Arial" w:eastAsia="Arial" w:hAnsi="Arial" w:cs="Arial"/>
          <w:sz w:val="20"/>
          <w:szCs w:val="20"/>
          <w:lang w:val="ru-RU"/>
        </w:rPr>
        <w:t xml:space="preserve"> неровность составляет ±10 мм.</w:t>
      </w:r>
    </w:p>
    <w:p w14:paraId="49B0CD0C" w14:textId="61F4EAFF" w:rsidR="00CC22C7" w:rsidRPr="000C6AFA" w:rsidRDefault="00CC22C7" w:rsidP="00CC22C7">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 поперечном профиле проверка проводится рядом с профилями, указанными в проекте, и допускаемые неровности составляют ±9 мм.</w:t>
      </w:r>
    </w:p>
    <w:p w14:paraId="74204315" w14:textId="14BA6E39" w:rsidR="00CC22C7" w:rsidRPr="000C6AFA" w:rsidRDefault="00CC22C7" w:rsidP="009A6ED5">
      <w:pPr>
        <w:spacing w:after="0" w:line="240" w:lineRule="auto"/>
        <w:jc w:val="both"/>
        <w:rPr>
          <w:rFonts w:ascii="Arial" w:eastAsia="Arial" w:hAnsi="Arial" w:cs="Arial"/>
          <w:sz w:val="20"/>
          <w:szCs w:val="20"/>
          <w:lang w:val="ru-RU"/>
        </w:rPr>
      </w:pPr>
    </w:p>
    <w:p w14:paraId="0476F693" w14:textId="1DD4EB01" w:rsidR="00CC22C7" w:rsidRPr="000C6AFA" w:rsidRDefault="00CC22C7" w:rsidP="00CC22C7">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 xml:space="preserve">ПРИМЕЧАНИЕ - Для реабилитации/модернизации дорог IV и V технической категории и улиц III и IV категории, а также для частей </w:t>
      </w:r>
      <w:r w:rsidR="00504788" w:rsidRPr="000C6AFA">
        <w:rPr>
          <w:rFonts w:ascii="Arial" w:eastAsia="Arial" w:hAnsi="Arial" w:cs="Arial"/>
          <w:sz w:val="18"/>
          <w:szCs w:val="18"/>
          <w:lang w:val="ru-RU"/>
        </w:rPr>
        <w:t>поперечного профиля</w:t>
      </w:r>
      <w:r w:rsidRPr="000C6AFA">
        <w:rPr>
          <w:rFonts w:ascii="Arial" w:eastAsia="Arial" w:hAnsi="Arial" w:cs="Arial"/>
          <w:sz w:val="18"/>
          <w:szCs w:val="18"/>
          <w:lang w:val="ru-RU"/>
        </w:rPr>
        <w:t>, движени</w:t>
      </w:r>
      <w:r w:rsidR="00504788" w:rsidRPr="000C6AFA">
        <w:rPr>
          <w:rFonts w:ascii="Arial" w:eastAsia="Arial" w:hAnsi="Arial" w:cs="Arial"/>
          <w:sz w:val="18"/>
          <w:szCs w:val="18"/>
          <w:lang w:val="ru-RU"/>
        </w:rPr>
        <w:t>е по которым не осуществляется</w:t>
      </w:r>
      <w:r w:rsidRPr="000C6AFA">
        <w:rPr>
          <w:rFonts w:ascii="Arial" w:eastAsia="Arial" w:hAnsi="Arial" w:cs="Arial"/>
          <w:sz w:val="18"/>
          <w:szCs w:val="18"/>
          <w:lang w:val="ru-RU"/>
        </w:rPr>
        <w:t xml:space="preserve"> (например, </w:t>
      </w:r>
      <w:r w:rsidR="00504788" w:rsidRPr="000C6AFA">
        <w:rPr>
          <w:rFonts w:ascii="Arial" w:eastAsia="Arial" w:hAnsi="Arial" w:cs="Arial"/>
          <w:sz w:val="18"/>
          <w:szCs w:val="18"/>
          <w:lang w:val="ru-RU"/>
        </w:rPr>
        <w:t xml:space="preserve">разделительной </w:t>
      </w:r>
      <w:r w:rsidRPr="000C6AFA">
        <w:rPr>
          <w:rFonts w:ascii="Arial" w:eastAsia="Arial" w:hAnsi="Arial" w:cs="Arial"/>
          <w:sz w:val="18"/>
          <w:szCs w:val="18"/>
          <w:lang w:val="ru-RU"/>
        </w:rPr>
        <w:t xml:space="preserve">полосы движения) или </w:t>
      </w:r>
      <w:r w:rsidR="00504788" w:rsidRPr="000C6AFA">
        <w:rPr>
          <w:rFonts w:ascii="Arial" w:eastAsia="Arial" w:hAnsi="Arial" w:cs="Arial"/>
          <w:sz w:val="18"/>
          <w:szCs w:val="18"/>
          <w:lang w:val="ru-RU"/>
        </w:rPr>
        <w:t xml:space="preserve">движение по которым </w:t>
      </w:r>
      <w:r w:rsidRPr="000C6AFA">
        <w:rPr>
          <w:rFonts w:ascii="Arial" w:eastAsia="Arial" w:hAnsi="Arial" w:cs="Arial"/>
          <w:sz w:val="18"/>
          <w:szCs w:val="18"/>
          <w:lang w:val="ru-RU"/>
        </w:rPr>
        <w:t>случайно</w:t>
      </w:r>
      <w:r w:rsidR="00504788" w:rsidRPr="000C6AFA">
        <w:rPr>
          <w:rFonts w:ascii="Arial" w:eastAsia="Arial" w:hAnsi="Arial" w:cs="Arial"/>
          <w:sz w:val="18"/>
          <w:szCs w:val="18"/>
          <w:lang w:val="ru-RU"/>
        </w:rPr>
        <w:t>,</w:t>
      </w:r>
      <w:r w:rsidRPr="000C6AFA">
        <w:rPr>
          <w:rFonts w:ascii="Arial" w:eastAsia="Arial" w:hAnsi="Arial" w:cs="Arial"/>
          <w:sz w:val="18"/>
          <w:szCs w:val="18"/>
          <w:lang w:val="ru-RU"/>
        </w:rPr>
        <w:t xml:space="preserve"> слой заполнителей, </w:t>
      </w:r>
      <w:r w:rsidR="00504788" w:rsidRPr="000C6AFA">
        <w:rPr>
          <w:rFonts w:ascii="Arial" w:eastAsia="Arial" w:hAnsi="Arial" w:cs="Arial"/>
          <w:sz w:val="18"/>
          <w:szCs w:val="18"/>
          <w:lang w:val="ru-RU"/>
        </w:rPr>
        <w:t>укрепле</w:t>
      </w:r>
      <w:r w:rsidRPr="000C6AFA">
        <w:rPr>
          <w:rFonts w:ascii="Arial" w:eastAsia="Arial" w:hAnsi="Arial" w:cs="Arial"/>
          <w:sz w:val="18"/>
          <w:szCs w:val="18"/>
          <w:lang w:val="ru-RU"/>
        </w:rPr>
        <w:t>нных цементом или дорожными гидр</w:t>
      </w:r>
      <w:r w:rsidR="00504788" w:rsidRPr="000C6AFA">
        <w:rPr>
          <w:rFonts w:ascii="Arial" w:eastAsia="Arial" w:hAnsi="Arial" w:cs="Arial"/>
          <w:sz w:val="18"/>
          <w:szCs w:val="18"/>
          <w:lang w:val="ru-RU"/>
        </w:rPr>
        <w:t xml:space="preserve">авлическими </w:t>
      </w:r>
      <w:r w:rsidRPr="000C6AFA">
        <w:rPr>
          <w:rFonts w:ascii="Arial" w:eastAsia="Arial" w:hAnsi="Arial" w:cs="Arial"/>
          <w:sz w:val="18"/>
          <w:szCs w:val="18"/>
          <w:lang w:val="ru-RU"/>
        </w:rPr>
        <w:t>вяжущими, можно выполнить и на месте при соблюдении следующих условий:</w:t>
      </w:r>
    </w:p>
    <w:p w14:paraId="62DE11FC" w14:textId="77777777" w:rsidR="00CC22C7" w:rsidRPr="000C6AFA" w:rsidRDefault="00CC22C7" w:rsidP="00CC22C7">
      <w:pPr>
        <w:spacing w:after="0" w:line="240" w:lineRule="auto"/>
        <w:jc w:val="both"/>
        <w:rPr>
          <w:rFonts w:ascii="Arial" w:eastAsia="Arial" w:hAnsi="Arial" w:cs="Arial"/>
          <w:sz w:val="18"/>
          <w:szCs w:val="18"/>
          <w:lang w:val="ru-RU"/>
        </w:rPr>
      </w:pPr>
    </w:p>
    <w:p w14:paraId="7C64CD4E" w14:textId="1BE5EE10" w:rsidR="00CC22C7" w:rsidRPr="000C6AFA" w:rsidRDefault="00CC22C7" w:rsidP="00504788">
      <w:pPr>
        <w:tabs>
          <w:tab w:val="left" w:pos="426"/>
        </w:tabs>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w:t>
      </w:r>
      <w:r w:rsidR="00504788" w:rsidRPr="000C6AFA">
        <w:rPr>
          <w:rFonts w:ascii="Arial" w:eastAsia="Arial" w:hAnsi="Arial" w:cs="Arial"/>
          <w:sz w:val="18"/>
          <w:szCs w:val="18"/>
          <w:lang w:val="ru-RU"/>
        </w:rPr>
        <w:tab/>
      </w:r>
      <w:r w:rsidRPr="000C6AFA">
        <w:rPr>
          <w:rFonts w:ascii="Arial" w:eastAsia="Arial" w:hAnsi="Arial" w:cs="Arial"/>
          <w:sz w:val="18"/>
          <w:szCs w:val="18"/>
          <w:lang w:val="ru-RU"/>
        </w:rPr>
        <w:t xml:space="preserve">существующее дорожное покрытие имеет достаточную несущую способность и толщину, чтобы в проекте можно было указать использование его </w:t>
      </w:r>
      <w:r w:rsidR="00504788" w:rsidRPr="000C6AFA">
        <w:rPr>
          <w:rFonts w:ascii="Arial" w:eastAsia="Arial" w:hAnsi="Arial" w:cs="Arial"/>
          <w:sz w:val="18"/>
          <w:szCs w:val="18"/>
          <w:lang w:val="ru-RU"/>
        </w:rPr>
        <w:t xml:space="preserve">части </w:t>
      </w:r>
      <w:r w:rsidRPr="000C6AFA">
        <w:rPr>
          <w:rFonts w:ascii="Arial" w:eastAsia="Arial" w:hAnsi="Arial" w:cs="Arial"/>
          <w:sz w:val="18"/>
          <w:szCs w:val="18"/>
          <w:lang w:val="ru-RU"/>
        </w:rPr>
        <w:t xml:space="preserve">в качестве </w:t>
      </w:r>
      <w:r w:rsidR="00504788" w:rsidRPr="000C6AFA">
        <w:rPr>
          <w:rFonts w:ascii="Arial" w:eastAsia="Arial" w:hAnsi="Arial" w:cs="Arial"/>
          <w:sz w:val="18"/>
          <w:szCs w:val="18"/>
          <w:lang w:val="ru-RU"/>
        </w:rPr>
        <w:t xml:space="preserve">верхнего </w:t>
      </w:r>
      <w:r w:rsidRPr="000C6AFA">
        <w:rPr>
          <w:rFonts w:ascii="Arial" w:eastAsia="Arial" w:hAnsi="Arial" w:cs="Arial"/>
          <w:sz w:val="18"/>
          <w:szCs w:val="18"/>
          <w:lang w:val="ru-RU"/>
        </w:rPr>
        <w:t>слоя</w:t>
      </w:r>
      <w:r w:rsidR="00504788" w:rsidRPr="000C6AFA">
        <w:rPr>
          <w:rFonts w:ascii="Arial" w:eastAsia="Arial" w:hAnsi="Arial" w:cs="Arial"/>
          <w:sz w:val="18"/>
          <w:szCs w:val="18"/>
          <w:lang w:val="ru-RU"/>
        </w:rPr>
        <w:t xml:space="preserve"> основания</w:t>
      </w:r>
      <w:r w:rsidRPr="000C6AFA">
        <w:rPr>
          <w:rFonts w:ascii="Arial" w:eastAsia="Arial" w:hAnsi="Arial" w:cs="Arial"/>
          <w:sz w:val="18"/>
          <w:szCs w:val="18"/>
          <w:lang w:val="ru-RU"/>
        </w:rPr>
        <w:t xml:space="preserve">, </w:t>
      </w:r>
      <w:r w:rsidR="00504788" w:rsidRPr="000C6AFA">
        <w:rPr>
          <w:rFonts w:ascii="Arial" w:eastAsia="Arial" w:hAnsi="Arial" w:cs="Arial"/>
          <w:sz w:val="18"/>
          <w:szCs w:val="18"/>
          <w:lang w:val="ru-RU"/>
        </w:rPr>
        <w:t>укрепле</w:t>
      </w:r>
      <w:r w:rsidRPr="000C6AFA">
        <w:rPr>
          <w:rFonts w:ascii="Arial" w:eastAsia="Arial" w:hAnsi="Arial" w:cs="Arial"/>
          <w:sz w:val="18"/>
          <w:szCs w:val="18"/>
          <w:lang w:val="ru-RU"/>
        </w:rPr>
        <w:t>нного цементом;</w:t>
      </w:r>
    </w:p>
    <w:p w14:paraId="1026ED07" w14:textId="25E076F7" w:rsidR="00CC22C7" w:rsidRPr="000C6AFA" w:rsidRDefault="00CC22C7" w:rsidP="00504788">
      <w:pPr>
        <w:tabs>
          <w:tab w:val="left" w:pos="426"/>
        </w:tabs>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w:t>
      </w:r>
      <w:r w:rsidR="00504788" w:rsidRPr="000C6AFA">
        <w:rPr>
          <w:rFonts w:ascii="Arial" w:eastAsia="Arial" w:hAnsi="Arial" w:cs="Arial"/>
          <w:sz w:val="18"/>
          <w:szCs w:val="18"/>
          <w:lang w:val="ru-RU"/>
        </w:rPr>
        <w:tab/>
      </w:r>
      <w:r w:rsidRPr="000C6AFA">
        <w:rPr>
          <w:rFonts w:ascii="Arial" w:eastAsia="Arial" w:hAnsi="Arial" w:cs="Arial"/>
          <w:sz w:val="18"/>
          <w:szCs w:val="18"/>
          <w:lang w:val="ru-RU"/>
        </w:rPr>
        <w:t xml:space="preserve">испытания, проведенные на экспериментальном участке, </w:t>
      </w:r>
      <w:r w:rsidR="00504788" w:rsidRPr="000C6AFA">
        <w:rPr>
          <w:rFonts w:ascii="Arial" w:eastAsia="Arial" w:hAnsi="Arial" w:cs="Arial"/>
          <w:sz w:val="18"/>
          <w:szCs w:val="18"/>
          <w:lang w:val="ru-RU"/>
        </w:rPr>
        <w:t>должны продемонстрировать</w:t>
      </w:r>
      <w:r w:rsidRPr="000C6AFA">
        <w:rPr>
          <w:rFonts w:ascii="Arial" w:eastAsia="Arial" w:hAnsi="Arial" w:cs="Arial"/>
          <w:sz w:val="18"/>
          <w:szCs w:val="18"/>
          <w:lang w:val="ru-RU"/>
        </w:rPr>
        <w:t xml:space="preserve">, что слой, полученный стабилизацией, </w:t>
      </w:r>
      <w:r w:rsidR="00504788" w:rsidRPr="000C6AFA">
        <w:rPr>
          <w:rFonts w:ascii="Arial" w:eastAsia="Arial" w:hAnsi="Arial" w:cs="Arial"/>
          <w:sz w:val="18"/>
          <w:szCs w:val="18"/>
          <w:lang w:val="ru-RU"/>
        </w:rPr>
        <w:t>удовлетворяет</w:t>
      </w:r>
      <w:r w:rsidRPr="000C6AFA">
        <w:rPr>
          <w:rFonts w:ascii="Arial" w:eastAsia="Arial" w:hAnsi="Arial" w:cs="Arial"/>
          <w:sz w:val="18"/>
          <w:szCs w:val="18"/>
          <w:lang w:val="ru-RU"/>
        </w:rPr>
        <w:t xml:space="preserve"> </w:t>
      </w:r>
      <w:r w:rsidR="00504788" w:rsidRPr="000C6AFA">
        <w:rPr>
          <w:rFonts w:ascii="Arial" w:eastAsia="Arial" w:hAnsi="Arial" w:cs="Arial"/>
          <w:sz w:val="18"/>
          <w:szCs w:val="18"/>
          <w:lang w:val="ru-RU"/>
        </w:rPr>
        <w:t xml:space="preserve">указанным ранее </w:t>
      </w:r>
      <w:r w:rsidRPr="000C6AFA">
        <w:rPr>
          <w:rFonts w:ascii="Arial" w:eastAsia="Arial" w:hAnsi="Arial" w:cs="Arial"/>
          <w:sz w:val="18"/>
          <w:szCs w:val="18"/>
          <w:lang w:val="ru-RU"/>
        </w:rPr>
        <w:t xml:space="preserve">условиям, для </w:t>
      </w:r>
      <w:r w:rsidR="00504788" w:rsidRPr="000C6AFA">
        <w:rPr>
          <w:rFonts w:ascii="Arial" w:eastAsia="Arial" w:hAnsi="Arial" w:cs="Arial"/>
          <w:sz w:val="18"/>
          <w:szCs w:val="18"/>
          <w:lang w:val="ru-RU"/>
        </w:rPr>
        <w:t>верхнего</w:t>
      </w:r>
      <w:r w:rsidRPr="000C6AFA">
        <w:rPr>
          <w:rFonts w:ascii="Arial" w:eastAsia="Arial" w:hAnsi="Arial" w:cs="Arial"/>
          <w:sz w:val="18"/>
          <w:szCs w:val="18"/>
          <w:lang w:val="ru-RU"/>
        </w:rPr>
        <w:t xml:space="preserve"> или </w:t>
      </w:r>
      <w:r w:rsidR="00504788" w:rsidRPr="000C6AFA">
        <w:rPr>
          <w:rFonts w:ascii="Arial" w:eastAsia="Arial" w:hAnsi="Arial" w:cs="Arial"/>
          <w:sz w:val="18"/>
          <w:szCs w:val="18"/>
          <w:lang w:val="ru-RU"/>
        </w:rPr>
        <w:t xml:space="preserve">нижнего слоя </w:t>
      </w:r>
      <w:r w:rsidRPr="000C6AFA">
        <w:rPr>
          <w:rFonts w:ascii="Arial" w:eastAsia="Arial" w:hAnsi="Arial" w:cs="Arial"/>
          <w:sz w:val="18"/>
          <w:szCs w:val="18"/>
          <w:lang w:val="ru-RU"/>
        </w:rPr>
        <w:t>основания.</w:t>
      </w:r>
    </w:p>
    <w:p w14:paraId="3A3A6DCA" w14:textId="6E92A3EA" w:rsidR="00CC22C7" w:rsidRPr="000C6AFA" w:rsidRDefault="00CC22C7" w:rsidP="009A6ED5">
      <w:pPr>
        <w:spacing w:after="0" w:line="240" w:lineRule="auto"/>
        <w:jc w:val="both"/>
        <w:rPr>
          <w:rFonts w:ascii="Arial" w:eastAsia="Arial" w:hAnsi="Arial" w:cs="Arial"/>
          <w:sz w:val="20"/>
          <w:szCs w:val="20"/>
          <w:lang w:val="ru-RU"/>
        </w:rPr>
      </w:pPr>
    </w:p>
    <w:p w14:paraId="090527C9" w14:textId="77777777" w:rsidR="00326C65" w:rsidRPr="000C6AFA" w:rsidRDefault="00326C65" w:rsidP="009A6ED5">
      <w:pPr>
        <w:spacing w:after="0" w:line="240" w:lineRule="auto"/>
        <w:jc w:val="both"/>
        <w:rPr>
          <w:rFonts w:ascii="Arial" w:eastAsia="Arial" w:hAnsi="Arial" w:cs="Arial"/>
          <w:sz w:val="20"/>
          <w:szCs w:val="20"/>
          <w:lang w:val="ru-RU"/>
        </w:rPr>
      </w:pPr>
    </w:p>
    <w:p w14:paraId="1120BB4C" w14:textId="3F00B2EF" w:rsidR="00504788" w:rsidRPr="000C6AFA" w:rsidRDefault="00191648"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10</w:t>
      </w:r>
      <w:r w:rsidRPr="000C6AFA">
        <w:rPr>
          <w:rFonts w:ascii="Arial" w:eastAsia="Arial" w:hAnsi="Arial" w:cs="Arial"/>
          <w:b/>
          <w:sz w:val="24"/>
          <w:szCs w:val="24"/>
          <w:lang w:val="ru-RU"/>
        </w:rPr>
        <w:tab/>
        <w:t>Приемка работ</w:t>
      </w:r>
    </w:p>
    <w:p w14:paraId="293B5D50" w14:textId="65777C02" w:rsidR="00504788" w:rsidRPr="000C6AFA" w:rsidRDefault="00504788" w:rsidP="009A6ED5">
      <w:pPr>
        <w:spacing w:after="0" w:line="240" w:lineRule="auto"/>
        <w:jc w:val="both"/>
        <w:rPr>
          <w:rFonts w:ascii="Arial" w:eastAsia="Arial" w:hAnsi="Arial" w:cs="Arial"/>
          <w:sz w:val="20"/>
          <w:szCs w:val="20"/>
          <w:lang w:val="ru-RU"/>
        </w:rPr>
      </w:pPr>
    </w:p>
    <w:p w14:paraId="33DD508A" w14:textId="7371501F" w:rsidR="00504788" w:rsidRPr="000C6AFA" w:rsidRDefault="00191648" w:rsidP="009A6ED5">
      <w:pPr>
        <w:spacing w:after="0" w:line="240" w:lineRule="auto"/>
        <w:jc w:val="both"/>
        <w:rPr>
          <w:rFonts w:ascii="Arial" w:eastAsia="Arial" w:hAnsi="Arial" w:cs="Arial"/>
          <w:b/>
          <w:lang w:val="ru-RU"/>
        </w:rPr>
      </w:pPr>
      <w:r w:rsidRPr="000C6AFA">
        <w:rPr>
          <w:rFonts w:ascii="Arial" w:eastAsia="Arial" w:hAnsi="Arial" w:cs="Arial"/>
          <w:b/>
          <w:lang w:val="ru-RU"/>
        </w:rPr>
        <w:t>10.1</w:t>
      </w:r>
      <w:r w:rsidRPr="000C6AFA">
        <w:rPr>
          <w:rFonts w:ascii="Arial" w:eastAsia="Arial" w:hAnsi="Arial" w:cs="Arial"/>
          <w:b/>
          <w:lang w:val="ru-RU"/>
        </w:rPr>
        <w:tab/>
        <w:t xml:space="preserve">Приемка скрытых и/или </w:t>
      </w:r>
      <w:r w:rsidR="000B5399" w:rsidRPr="000C6AFA">
        <w:rPr>
          <w:rFonts w:ascii="Arial" w:eastAsia="Arial" w:hAnsi="Arial" w:cs="Arial"/>
          <w:b/>
          <w:lang w:val="ru-RU"/>
        </w:rPr>
        <w:t xml:space="preserve">на определяющих </w:t>
      </w:r>
      <w:r w:rsidRPr="000C6AFA">
        <w:rPr>
          <w:rFonts w:ascii="Arial" w:eastAsia="Arial" w:hAnsi="Arial" w:cs="Arial"/>
          <w:b/>
          <w:lang w:val="ru-RU"/>
        </w:rPr>
        <w:t>этап</w:t>
      </w:r>
      <w:r w:rsidR="000B5399" w:rsidRPr="000C6AFA">
        <w:rPr>
          <w:rFonts w:ascii="Arial" w:eastAsia="Arial" w:hAnsi="Arial" w:cs="Arial"/>
          <w:b/>
          <w:lang w:val="ru-RU"/>
        </w:rPr>
        <w:t>а</w:t>
      </w:r>
      <w:r w:rsidRPr="000C6AFA">
        <w:rPr>
          <w:rFonts w:ascii="Arial" w:eastAsia="Arial" w:hAnsi="Arial" w:cs="Arial"/>
          <w:b/>
          <w:lang w:val="ru-RU"/>
        </w:rPr>
        <w:t>х работ</w:t>
      </w:r>
    </w:p>
    <w:p w14:paraId="3A0AC1FD" w14:textId="77777777" w:rsidR="00504788" w:rsidRPr="000C6AFA" w:rsidRDefault="00504788" w:rsidP="009A6ED5">
      <w:pPr>
        <w:spacing w:after="0" w:line="240" w:lineRule="auto"/>
        <w:jc w:val="both"/>
        <w:rPr>
          <w:rFonts w:ascii="Arial" w:eastAsia="Arial" w:hAnsi="Arial" w:cs="Arial"/>
          <w:sz w:val="20"/>
          <w:szCs w:val="20"/>
          <w:lang w:val="ru-RU"/>
        </w:rPr>
      </w:pPr>
    </w:p>
    <w:p w14:paraId="242C55A3" w14:textId="08BD429F" w:rsidR="00CC22C7" w:rsidRPr="000C6AFA" w:rsidRDefault="000B5399"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10.1.1</w:t>
      </w:r>
      <w:r w:rsidRPr="000C6AFA">
        <w:rPr>
          <w:rFonts w:ascii="Arial" w:eastAsia="Arial" w:hAnsi="Arial" w:cs="Arial"/>
          <w:sz w:val="20"/>
          <w:szCs w:val="20"/>
          <w:lang w:val="ru-RU"/>
        </w:rPr>
        <w:tab/>
        <w:t xml:space="preserve">Приемка скрытых и/или на определяющих этапах работ осуществляется согласно [1], </w:t>
      </w:r>
      <w:r w:rsidRPr="000C6AFA">
        <w:rPr>
          <w:rFonts w:ascii="Arial" w:hAnsi="Arial" w:cs="Arial"/>
          <w:color w:val="000000"/>
          <w:sz w:val="20"/>
          <w:szCs w:val="20"/>
          <w:lang w:val="ru-RU" w:bidi="ro-RO"/>
        </w:rPr>
        <w:t xml:space="preserve">CP A.08.01 </w:t>
      </w:r>
      <w:r w:rsidRPr="000C6AFA">
        <w:rPr>
          <w:rFonts w:ascii="Arial" w:eastAsia="Arial" w:hAnsi="Arial" w:cs="Arial"/>
          <w:sz w:val="20"/>
          <w:szCs w:val="20"/>
          <w:lang w:val="ru-RU"/>
        </w:rPr>
        <w:t>и при полном завершении всех работ, предусмотренных документацией, и проведении всех проверок.</w:t>
      </w:r>
    </w:p>
    <w:p w14:paraId="0943DA56" w14:textId="0B1BC354" w:rsidR="00CC22C7" w:rsidRPr="000C6AFA" w:rsidRDefault="00CC22C7" w:rsidP="009A6ED5">
      <w:pPr>
        <w:spacing w:after="0" w:line="240" w:lineRule="auto"/>
        <w:jc w:val="both"/>
        <w:rPr>
          <w:rFonts w:ascii="Arial" w:eastAsia="Arial" w:hAnsi="Arial" w:cs="Arial"/>
          <w:sz w:val="20"/>
          <w:szCs w:val="20"/>
          <w:lang w:val="ru-RU"/>
        </w:rPr>
      </w:pPr>
    </w:p>
    <w:p w14:paraId="308B00A2" w14:textId="5E19C79D" w:rsidR="00DF5E41" w:rsidRPr="000C6AFA" w:rsidRDefault="00DF5E41" w:rsidP="00DF5E4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10.1.2</w:t>
      </w:r>
      <w:r w:rsidRPr="000C6AFA">
        <w:rPr>
          <w:rFonts w:ascii="Arial" w:eastAsia="Arial" w:hAnsi="Arial" w:cs="Arial"/>
          <w:sz w:val="20"/>
          <w:szCs w:val="20"/>
          <w:lang w:val="ru-RU"/>
        </w:rPr>
        <w:tab/>
        <w:t xml:space="preserve">По результатам проверок составляется акт о приемке скрытых работ и/или на определяющих этапах работ, в котором подтверждается возможность перехода </w:t>
      </w:r>
      <w:r w:rsidR="00422F2E" w:rsidRPr="000C6AFA">
        <w:rPr>
          <w:rFonts w:ascii="Arial" w:eastAsia="Arial" w:hAnsi="Arial" w:cs="Arial"/>
          <w:sz w:val="20"/>
          <w:szCs w:val="20"/>
          <w:lang w:val="ru-RU"/>
        </w:rPr>
        <w:t xml:space="preserve">к </w:t>
      </w:r>
      <w:r w:rsidRPr="000C6AFA">
        <w:rPr>
          <w:rFonts w:ascii="Arial" w:eastAsia="Arial" w:hAnsi="Arial" w:cs="Arial"/>
          <w:sz w:val="20"/>
          <w:szCs w:val="20"/>
          <w:lang w:val="ru-RU"/>
        </w:rPr>
        <w:t>выполнени</w:t>
      </w:r>
      <w:r w:rsidR="00422F2E" w:rsidRPr="000C6AFA">
        <w:rPr>
          <w:rFonts w:ascii="Arial" w:eastAsia="Arial" w:hAnsi="Arial" w:cs="Arial"/>
          <w:sz w:val="20"/>
          <w:szCs w:val="20"/>
          <w:lang w:val="ru-RU"/>
        </w:rPr>
        <w:t>ю</w:t>
      </w:r>
      <w:r w:rsidRPr="000C6AFA">
        <w:rPr>
          <w:rFonts w:ascii="Arial" w:eastAsia="Arial" w:hAnsi="Arial" w:cs="Arial"/>
          <w:sz w:val="20"/>
          <w:szCs w:val="20"/>
          <w:lang w:val="ru-RU"/>
        </w:rPr>
        <w:t xml:space="preserve"> следующ</w:t>
      </w:r>
      <w:r w:rsidR="00422F2E" w:rsidRPr="000C6AFA">
        <w:rPr>
          <w:rFonts w:ascii="Arial" w:eastAsia="Arial" w:hAnsi="Arial" w:cs="Arial"/>
          <w:sz w:val="20"/>
          <w:szCs w:val="20"/>
          <w:lang w:val="ru-RU"/>
        </w:rPr>
        <w:t>его</w:t>
      </w:r>
      <w:r w:rsidRPr="000C6AFA">
        <w:rPr>
          <w:rFonts w:ascii="Arial" w:eastAsia="Arial" w:hAnsi="Arial" w:cs="Arial"/>
          <w:sz w:val="20"/>
          <w:szCs w:val="20"/>
          <w:lang w:val="ru-RU"/>
        </w:rPr>
        <w:t xml:space="preserve"> этап</w:t>
      </w:r>
      <w:r w:rsidR="00422F2E" w:rsidRPr="000C6AFA">
        <w:rPr>
          <w:rFonts w:ascii="Arial" w:eastAsia="Arial" w:hAnsi="Arial" w:cs="Arial"/>
          <w:sz w:val="20"/>
          <w:szCs w:val="20"/>
          <w:lang w:val="ru-RU"/>
        </w:rPr>
        <w:t>а</w:t>
      </w:r>
      <w:r w:rsidRPr="000C6AFA">
        <w:rPr>
          <w:rFonts w:ascii="Arial" w:eastAsia="Arial" w:hAnsi="Arial" w:cs="Arial"/>
          <w:sz w:val="20"/>
          <w:szCs w:val="20"/>
          <w:lang w:val="ru-RU"/>
        </w:rPr>
        <w:t>.</w:t>
      </w:r>
    </w:p>
    <w:p w14:paraId="5FA41992" w14:textId="77777777" w:rsidR="00DF5E41" w:rsidRPr="000C6AFA" w:rsidRDefault="00DF5E41" w:rsidP="00DF5E41">
      <w:pPr>
        <w:spacing w:after="0" w:line="240" w:lineRule="auto"/>
        <w:jc w:val="both"/>
        <w:rPr>
          <w:rFonts w:ascii="Arial" w:eastAsia="Arial" w:hAnsi="Arial" w:cs="Arial"/>
          <w:sz w:val="20"/>
          <w:szCs w:val="20"/>
          <w:lang w:val="ru-RU"/>
        </w:rPr>
      </w:pPr>
    </w:p>
    <w:p w14:paraId="432115D4" w14:textId="37B17918" w:rsidR="00CC22C7" w:rsidRPr="000C6AFA" w:rsidRDefault="00DF5E41" w:rsidP="00DF5E4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10.1.3</w:t>
      </w:r>
      <w:r w:rsidRPr="000C6AFA">
        <w:rPr>
          <w:rFonts w:ascii="Arial" w:eastAsia="Arial" w:hAnsi="Arial" w:cs="Arial"/>
          <w:sz w:val="20"/>
          <w:szCs w:val="20"/>
          <w:lang w:val="ru-RU"/>
        </w:rPr>
        <w:tab/>
        <w:t>Прием</w:t>
      </w:r>
      <w:r w:rsidR="00422F2E" w:rsidRPr="000C6AFA">
        <w:rPr>
          <w:rFonts w:ascii="Arial" w:eastAsia="Arial" w:hAnsi="Arial" w:cs="Arial"/>
          <w:sz w:val="20"/>
          <w:szCs w:val="20"/>
          <w:lang w:val="ru-RU"/>
        </w:rPr>
        <w:t>ка</w:t>
      </w:r>
      <w:r w:rsidRPr="000C6AFA">
        <w:rPr>
          <w:rFonts w:ascii="Arial" w:eastAsia="Arial" w:hAnsi="Arial" w:cs="Arial"/>
          <w:sz w:val="20"/>
          <w:szCs w:val="20"/>
          <w:lang w:val="ru-RU"/>
        </w:rPr>
        <w:t xml:space="preserve"> определяющих этапов осуществляется </w:t>
      </w:r>
      <w:r w:rsidR="00422F2E" w:rsidRPr="000C6AFA">
        <w:rPr>
          <w:rFonts w:ascii="Arial" w:eastAsia="Arial" w:hAnsi="Arial" w:cs="Arial"/>
          <w:sz w:val="20"/>
          <w:szCs w:val="20"/>
          <w:lang w:val="ru-RU"/>
        </w:rPr>
        <w:t>Заказчиком</w:t>
      </w:r>
      <w:r w:rsidRPr="000C6AFA">
        <w:rPr>
          <w:rFonts w:ascii="Arial" w:eastAsia="Arial" w:hAnsi="Arial" w:cs="Arial"/>
          <w:sz w:val="20"/>
          <w:szCs w:val="20"/>
          <w:lang w:val="ru-RU"/>
        </w:rPr>
        <w:t>, Подрядчиком, Проектировщиком с участием представителя Строительной инспекции</w:t>
      </w:r>
      <w:r w:rsidR="00422F2E" w:rsidRPr="000C6AFA">
        <w:rPr>
          <w:rFonts w:ascii="Arial" w:eastAsia="Arial" w:hAnsi="Arial" w:cs="Arial"/>
          <w:sz w:val="20"/>
          <w:szCs w:val="20"/>
          <w:lang w:val="ru-RU"/>
        </w:rPr>
        <w:t>,</w:t>
      </w:r>
      <w:r w:rsidRPr="000C6AFA">
        <w:rPr>
          <w:rFonts w:ascii="Arial" w:eastAsia="Arial" w:hAnsi="Arial" w:cs="Arial"/>
          <w:sz w:val="20"/>
          <w:szCs w:val="20"/>
          <w:lang w:val="ru-RU"/>
        </w:rPr>
        <w:t xml:space="preserve"> </w:t>
      </w:r>
      <w:r w:rsidR="00422F2E" w:rsidRPr="000C6AFA">
        <w:rPr>
          <w:rFonts w:ascii="Arial" w:eastAsia="Arial" w:hAnsi="Arial" w:cs="Arial"/>
          <w:sz w:val="20"/>
          <w:szCs w:val="20"/>
          <w:lang w:val="ru-RU"/>
        </w:rPr>
        <w:t>а</w:t>
      </w:r>
      <w:r w:rsidRPr="000C6AFA">
        <w:rPr>
          <w:rFonts w:ascii="Arial" w:eastAsia="Arial" w:hAnsi="Arial" w:cs="Arial"/>
          <w:sz w:val="20"/>
          <w:szCs w:val="20"/>
          <w:lang w:val="ru-RU"/>
        </w:rPr>
        <w:t xml:space="preserve"> документ, </w:t>
      </w:r>
      <w:r w:rsidR="00422F2E" w:rsidRPr="000C6AFA">
        <w:rPr>
          <w:rFonts w:ascii="Arial" w:eastAsia="Arial" w:hAnsi="Arial" w:cs="Arial"/>
          <w:sz w:val="20"/>
          <w:szCs w:val="20"/>
          <w:lang w:val="ru-RU"/>
        </w:rPr>
        <w:t>составленный</w:t>
      </w:r>
      <w:r w:rsidRPr="000C6AFA">
        <w:rPr>
          <w:rFonts w:ascii="Arial" w:eastAsia="Arial" w:hAnsi="Arial" w:cs="Arial"/>
          <w:sz w:val="20"/>
          <w:szCs w:val="20"/>
          <w:lang w:val="ru-RU"/>
        </w:rPr>
        <w:t xml:space="preserve"> </w:t>
      </w:r>
      <w:r w:rsidR="00422F2E" w:rsidRPr="000C6AFA">
        <w:rPr>
          <w:rFonts w:ascii="Arial" w:eastAsia="Arial" w:hAnsi="Arial" w:cs="Arial"/>
          <w:sz w:val="20"/>
          <w:szCs w:val="20"/>
          <w:lang w:val="ru-RU"/>
        </w:rPr>
        <w:t>по</w:t>
      </w:r>
      <w:r w:rsidRPr="000C6AFA">
        <w:rPr>
          <w:rFonts w:ascii="Arial" w:eastAsia="Arial" w:hAnsi="Arial" w:cs="Arial"/>
          <w:sz w:val="20"/>
          <w:szCs w:val="20"/>
          <w:lang w:val="ru-RU"/>
        </w:rPr>
        <w:t xml:space="preserve"> результат</w:t>
      </w:r>
      <w:r w:rsidR="00422F2E" w:rsidRPr="000C6AFA">
        <w:rPr>
          <w:rFonts w:ascii="Arial" w:eastAsia="Arial" w:hAnsi="Arial" w:cs="Arial"/>
          <w:sz w:val="20"/>
          <w:szCs w:val="20"/>
          <w:lang w:val="ru-RU"/>
        </w:rPr>
        <w:t>ам</w:t>
      </w:r>
      <w:r w:rsidRPr="000C6AFA">
        <w:rPr>
          <w:rFonts w:ascii="Arial" w:eastAsia="Arial" w:hAnsi="Arial" w:cs="Arial"/>
          <w:sz w:val="20"/>
          <w:szCs w:val="20"/>
          <w:lang w:val="ru-RU"/>
        </w:rPr>
        <w:t xml:space="preserve"> прием</w:t>
      </w:r>
      <w:r w:rsidR="00422F2E" w:rsidRPr="000C6AFA">
        <w:rPr>
          <w:rFonts w:ascii="Arial" w:eastAsia="Arial" w:hAnsi="Arial" w:cs="Arial"/>
          <w:sz w:val="20"/>
          <w:szCs w:val="20"/>
          <w:lang w:val="ru-RU"/>
        </w:rPr>
        <w:t>ки</w:t>
      </w:r>
      <w:r w:rsidRPr="000C6AFA">
        <w:rPr>
          <w:rFonts w:ascii="Arial" w:eastAsia="Arial" w:hAnsi="Arial" w:cs="Arial"/>
          <w:sz w:val="20"/>
          <w:szCs w:val="20"/>
          <w:lang w:val="ru-RU"/>
        </w:rPr>
        <w:t xml:space="preserve">, </w:t>
      </w:r>
      <w:r w:rsidR="00422F2E" w:rsidRPr="000C6AFA">
        <w:rPr>
          <w:rFonts w:ascii="Arial" w:eastAsia="Arial" w:hAnsi="Arial" w:cs="Arial"/>
          <w:sz w:val="20"/>
          <w:szCs w:val="20"/>
          <w:lang w:val="ru-RU"/>
        </w:rPr>
        <w:t xml:space="preserve">должен </w:t>
      </w:r>
      <w:r w:rsidRPr="000C6AFA">
        <w:rPr>
          <w:rFonts w:ascii="Arial" w:eastAsia="Arial" w:hAnsi="Arial" w:cs="Arial"/>
          <w:sz w:val="20"/>
          <w:szCs w:val="20"/>
          <w:lang w:val="ru-RU"/>
        </w:rPr>
        <w:t>б</w:t>
      </w:r>
      <w:r w:rsidR="00422F2E" w:rsidRPr="000C6AFA">
        <w:rPr>
          <w:rFonts w:ascii="Arial" w:eastAsia="Arial" w:hAnsi="Arial" w:cs="Arial"/>
          <w:sz w:val="20"/>
          <w:szCs w:val="20"/>
          <w:lang w:val="ru-RU"/>
        </w:rPr>
        <w:t>ыть</w:t>
      </w:r>
      <w:r w:rsidRPr="000C6AFA">
        <w:rPr>
          <w:rFonts w:ascii="Arial" w:eastAsia="Arial" w:hAnsi="Arial" w:cs="Arial"/>
          <w:sz w:val="20"/>
          <w:szCs w:val="20"/>
          <w:lang w:val="ru-RU"/>
        </w:rPr>
        <w:t xml:space="preserve"> подпис</w:t>
      </w:r>
      <w:r w:rsidR="00422F2E" w:rsidRPr="000C6AFA">
        <w:rPr>
          <w:rFonts w:ascii="Arial" w:eastAsia="Arial" w:hAnsi="Arial" w:cs="Arial"/>
          <w:sz w:val="20"/>
          <w:szCs w:val="20"/>
          <w:lang w:val="ru-RU"/>
        </w:rPr>
        <w:t>ан</w:t>
      </w:r>
      <w:r w:rsidRPr="000C6AFA">
        <w:rPr>
          <w:rFonts w:ascii="Arial" w:eastAsia="Arial" w:hAnsi="Arial" w:cs="Arial"/>
          <w:sz w:val="20"/>
          <w:szCs w:val="20"/>
          <w:lang w:val="ru-RU"/>
        </w:rPr>
        <w:t xml:space="preserve"> участвующи</w:t>
      </w:r>
      <w:r w:rsidR="00422F2E" w:rsidRPr="000C6AFA">
        <w:rPr>
          <w:rFonts w:ascii="Arial" w:eastAsia="Arial" w:hAnsi="Arial" w:cs="Arial"/>
          <w:sz w:val="20"/>
          <w:szCs w:val="20"/>
          <w:lang w:val="ru-RU"/>
        </w:rPr>
        <w:t>ми</w:t>
      </w:r>
      <w:r w:rsidRPr="000C6AFA">
        <w:rPr>
          <w:rFonts w:ascii="Arial" w:eastAsia="Arial" w:hAnsi="Arial" w:cs="Arial"/>
          <w:sz w:val="20"/>
          <w:szCs w:val="20"/>
          <w:lang w:val="ru-RU"/>
        </w:rPr>
        <w:t xml:space="preserve"> </w:t>
      </w:r>
      <w:r w:rsidR="00422F2E" w:rsidRPr="000C6AFA">
        <w:rPr>
          <w:rFonts w:ascii="Arial" w:eastAsia="Arial" w:hAnsi="Arial" w:cs="Arial"/>
          <w:sz w:val="20"/>
          <w:szCs w:val="20"/>
          <w:lang w:val="ru-RU"/>
        </w:rPr>
        <w:t>ответственными лицами</w:t>
      </w:r>
      <w:r w:rsidRPr="000C6AFA">
        <w:rPr>
          <w:rFonts w:ascii="Arial" w:eastAsia="Arial" w:hAnsi="Arial" w:cs="Arial"/>
          <w:sz w:val="20"/>
          <w:szCs w:val="20"/>
          <w:lang w:val="ru-RU"/>
        </w:rPr>
        <w:t>.</w:t>
      </w:r>
    </w:p>
    <w:p w14:paraId="396F9F0C" w14:textId="0A35580B" w:rsidR="000B5399" w:rsidRPr="000C6AFA" w:rsidRDefault="000B5399" w:rsidP="009A6ED5">
      <w:pPr>
        <w:spacing w:after="0" w:line="240" w:lineRule="auto"/>
        <w:jc w:val="both"/>
        <w:rPr>
          <w:rFonts w:ascii="Arial" w:eastAsia="Arial" w:hAnsi="Arial" w:cs="Arial"/>
          <w:sz w:val="20"/>
          <w:szCs w:val="20"/>
          <w:lang w:val="ru-RU"/>
        </w:rPr>
      </w:pPr>
    </w:p>
    <w:p w14:paraId="3B7F58D1" w14:textId="4C09A2ED" w:rsidR="000B5399" w:rsidRPr="000C6AFA" w:rsidRDefault="00422F2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10.1.4</w:t>
      </w:r>
      <w:r w:rsidRPr="000C6AFA">
        <w:rPr>
          <w:rFonts w:ascii="Arial" w:eastAsia="Arial" w:hAnsi="Arial" w:cs="Arial"/>
          <w:sz w:val="20"/>
          <w:szCs w:val="20"/>
          <w:lang w:val="ru-RU"/>
        </w:rPr>
        <w:tab/>
        <w:t>Акты приемки о качестве различных промежуточных этапов работ составляются заранее, эти документы составляются и подписываются Заказчиком и Подрядчиком и предоставляются приемочной комиссии, принимающей определяющие этапы.</w:t>
      </w:r>
    </w:p>
    <w:p w14:paraId="692D6329" w14:textId="0D420ED7" w:rsidR="000B5399" w:rsidRPr="000C6AFA" w:rsidRDefault="000B5399" w:rsidP="009A6ED5">
      <w:pPr>
        <w:spacing w:after="0" w:line="240" w:lineRule="auto"/>
        <w:jc w:val="both"/>
        <w:rPr>
          <w:rFonts w:ascii="Arial" w:eastAsia="Arial" w:hAnsi="Arial" w:cs="Arial"/>
          <w:sz w:val="20"/>
          <w:szCs w:val="20"/>
          <w:lang w:val="ru-RU"/>
        </w:rPr>
      </w:pPr>
    </w:p>
    <w:p w14:paraId="4993DB79" w14:textId="2AE44F1A" w:rsidR="00422F2E" w:rsidRPr="000C6AFA" w:rsidRDefault="00422F2E" w:rsidP="00422F2E">
      <w:pPr>
        <w:spacing w:after="0" w:line="240" w:lineRule="auto"/>
        <w:jc w:val="both"/>
        <w:rPr>
          <w:rFonts w:ascii="Arial" w:eastAsia="Arial" w:hAnsi="Arial" w:cs="Arial"/>
          <w:b/>
          <w:lang w:val="ru-RU"/>
        </w:rPr>
      </w:pPr>
      <w:r w:rsidRPr="000C6AFA">
        <w:rPr>
          <w:rFonts w:ascii="Arial" w:eastAsia="Arial" w:hAnsi="Arial" w:cs="Arial"/>
          <w:b/>
          <w:lang w:val="ru-RU"/>
        </w:rPr>
        <w:t>10.2</w:t>
      </w:r>
      <w:r w:rsidRPr="000C6AFA">
        <w:rPr>
          <w:rFonts w:ascii="Arial" w:eastAsia="Arial" w:hAnsi="Arial" w:cs="Arial"/>
          <w:b/>
          <w:lang w:val="ru-RU"/>
        </w:rPr>
        <w:tab/>
        <w:t>Приемка по окончании работ</w:t>
      </w:r>
    </w:p>
    <w:p w14:paraId="48579848" w14:textId="77777777" w:rsidR="00422F2E" w:rsidRPr="000C6AFA" w:rsidRDefault="00422F2E" w:rsidP="00422F2E">
      <w:pPr>
        <w:spacing w:after="0" w:line="240" w:lineRule="auto"/>
        <w:jc w:val="both"/>
        <w:rPr>
          <w:rFonts w:ascii="Arial" w:eastAsia="Arial" w:hAnsi="Arial" w:cs="Arial"/>
          <w:sz w:val="20"/>
          <w:szCs w:val="20"/>
          <w:lang w:val="ru-RU"/>
        </w:rPr>
      </w:pPr>
    </w:p>
    <w:p w14:paraId="2973C48F" w14:textId="5381A86E" w:rsidR="00422F2E" w:rsidRPr="000C6AFA" w:rsidRDefault="00422F2E" w:rsidP="00422F2E">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Приемка по окончании работ производится за весь объем работ, согласно Правилам приемки строительных работ и установленного оборудования </w:t>
      </w:r>
      <w:r w:rsidR="00815883" w:rsidRPr="000C6AFA">
        <w:rPr>
          <w:rFonts w:ascii="Arial" w:eastAsia="Arial" w:hAnsi="Arial" w:cs="Arial"/>
          <w:sz w:val="20"/>
          <w:szCs w:val="20"/>
          <w:lang w:val="ru-RU"/>
        </w:rPr>
        <w:t>[2].</w:t>
      </w:r>
    </w:p>
    <w:p w14:paraId="5EC18AB1" w14:textId="77777777" w:rsidR="00422F2E" w:rsidRPr="000C6AFA" w:rsidRDefault="00422F2E" w:rsidP="00422F2E">
      <w:pPr>
        <w:spacing w:after="0" w:line="240" w:lineRule="auto"/>
        <w:jc w:val="both"/>
        <w:rPr>
          <w:rFonts w:ascii="Arial" w:eastAsia="Arial" w:hAnsi="Arial" w:cs="Arial"/>
          <w:sz w:val="20"/>
          <w:szCs w:val="20"/>
          <w:lang w:val="ru-RU"/>
        </w:rPr>
      </w:pPr>
    </w:p>
    <w:p w14:paraId="2DCF4559" w14:textId="2A0308CF" w:rsidR="00815883" w:rsidRPr="000C6AFA" w:rsidRDefault="00815883" w:rsidP="00815883">
      <w:pPr>
        <w:spacing w:after="0" w:line="240" w:lineRule="auto"/>
        <w:jc w:val="both"/>
        <w:rPr>
          <w:rFonts w:ascii="Arial" w:eastAsia="Arial" w:hAnsi="Arial" w:cs="Arial"/>
          <w:b/>
          <w:lang w:val="ru-RU"/>
        </w:rPr>
      </w:pPr>
      <w:r w:rsidRPr="000C6AFA">
        <w:rPr>
          <w:rFonts w:ascii="Arial" w:eastAsia="Arial" w:hAnsi="Arial" w:cs="Arial"/>
          <w:b/>
          <w:lang w:val="ru-RU"/>
        </w:rPr>
        <w:t>10.3</w:t>
      </w:r>
      <w:r w:rsidRPr="000C6AFA">
        <w:rPr>
          <w:rFonts w:ascii="Arial" w:eastAsia="Arial" w:hAnsi="Arial" w:cs="Arial"/>
          <w:b/>
          <w:lang w:val="ru-RU"/>
        </w:rPr>
        <w:tab/>
        <w:t>Окончательная приемка</w:t>
      </w:r>
    </w:p>
    <w:p w14:paraId="03A43D81" w14:textId="77777777" w:rsidR="00815883" w:rsidRPr="000C6AFA" w:rsidRDefault="00815883" w:rsidP="00815883">
      <w:pPr>
        <w:spacing w:after="0" w:line="240" w:lineRule="auto"/>
        <w:jc w:val="both"/>
        <w:rPr>
          <w:rFonts w:ascii="Arial" w:eastAsia="Arial" w:hAnsi="Arial" w:cs="Arial"/>
          <w:sz w:val="20"/>
          <w:szCs w:val="20"/>
          <w:lang w:val="ru-RU"/>
        </w:rPr>
      </w:pPr>
    </w:p>
    <w:p w14:paraId="4ED82CFE" w14:textId="59FF1164" w:rsidR="00815883" w:rsidRPr="000C6AFA" w:rsidRDefault="00815883" w:rsidP="00815883">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10.3.1</w:t>
      </w:r>
      <w:r w:rsidRPr="000C6AFA">
        <w:rPr>
          <w:rFonts w:ascii="Arial" w:eastAsia="Arial" w:hAnsi="Arial" w:cs="Arial"/>
          <w:sz w:val="20"/>
          <w:szCs w:val="20"/>
          <w:lang w:val="ru-RU"/>
        </w:rPr>
        <w:tab/>
        <w:t xml:space="preserve">Окончательная приемка нижнего и верхнего слоев основания </w:t>
      </w:r>
      <w:r w:rsidR="005D0C6B" w:rsidRPr="000C6AFA">
        <w:rPr>
          <w:rFonts w:ascii="Arial" w:eastAsia="Arial" w:hAnsi="Arial" w:cs="Arial"/>
          <w:sz w:val="20"/>
          <w:szCs w:val="20"/>
          <w:lang w:val="ru-RU"/>
        </w:rPr>
        <w:t>из природных заполнителей,</w:t>
      </w:r>
      <w:r w:rsidRPr="000C6AFA">
        <w:rPr>
          <w:rFonts w:ascii="Arial" w:eastAsia="Arial" w:hAnsi="Arial" w:cs="Arial"/>
          <w:sz w:val="20"/>
          <w:szCs w:val="20"/>
          <w:lang w:val="ru-RU"/>
        </w:rPr>
        <w:t xml:space="preserve"> укрепленных </w:t>
      </w:r>
      <w:r w:rsidR="005D0C6B" w:rsidRPr="000C6AFA">
        <w:rPr>
          <w:rFonts w:ascii="Arial" w:eastAsia="Arial" w:hAnsi="Arial" w:cs="Arial"/>
          <w:sz w:val="20"/>
          <w:szCs w:val="20"/>
          <w:lang w:val="ru-RU"/>
        </w:rPr>
        <w:t>цементом,</w:t>
      </w:r>
      <w:r w:rsidRPr="000C6AFA">
        <w:rPr>
          <w:rFonts w:ascii="Arial" w:eastAsia="Arial" w:hAnsi="Arial" w:cs="Arial"/>
          <w:sz w:val="20"/>
          <w:szCs w:val="20"/>
          <w:lang w:val="ru-RU"/>
        </w:rPr>
        <w:t xml:space="preserve"> производится одновременно с окончательной приемкой всех дорожных работ, после истечения гарантийного срока выполненных работ.</w:t>
      </w:r>
    </w:p>
    <w:p w14:paraId="5642EFC7" w14:textId="77777777" w:rsidR="00815883" w:rsidRPr="000C6AFA" w:rsidRDefault="00815883" w:rsidP="00815883">
      <w:pPr>
        <w:spacing w:after="0" w:line="240" w:lineRule="auto"/>
        <w:jc w:val="both"/>
        <w:rPr>
          <w:rFonts w:ascii="Arial" w:eastAsia="Arial" w:hAnsi="Arial" w:cs="Arial"/>
          <w:sz w:val="20"/>
          <w:szCs w:val="20"/>
          <w:lang w:val="ru-RU"/>
        </w:rPr>
      </w:pPr>
    </w:p>
    <w:p w14:paraId="3A3FF3A5" w14:textId="3CDC84C5" w:rsidR="000B5399" w:rsidRPr="000C6AFA" w:rsidRDefault="00815883" w:rsidP="00815883">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10.3.2</w:t>
      </w:r>
      <w:r w:rsidRPr="000C6AFA">
        <w:rPr>
          <w:rFonts w:ascii="Arial" w:eastAsia="Arial" w:hAnsi="Arial" w:cs="Arial"/>
          <w:sz w:val="20"/>
          <w:szCs w:val="20"/>
          <w:lang w:val="ru-RU"/>
        </w:rPr>
        <w:tab/>
        <w:t xml:space="preserve">Окончательная приемка должная осуществляться в соответствии с Положением </w:t>
      </w:r>
      <w:r w:rsidR="005D0C6B" w:rsidRPr="000C6AFA">
        <w:rPr>
          <w:rFonts w:ascii="Arial" w:eastAsia="Arial" w:hAnsi="Arial" w:cs="Arial"/>
          <w:sz w:val="20"/>
          <w:szCs w:val="20"/>
          <w:lang w:val="ru-RU"/>
        </w:rPr>
        <w:t>о</w:t>
      </w:r>
      <w:r w:rsidRPr="000C6AFA">
        <w:rPr>
          <w:rFonts w:ascii="Arial" w:eastAsia="Arial" w:hAnsi="Arial" w:cs="Arial"/>
          <w:sz w:val="20"/>
          <w:szCs w:val="20"/>
          <w:lang w:val="ru-RU"/>
        </w:rPr>
        <w:t xml:space="preserve"> приемке строительных работ и установленного оборудования [2].</w:t>
      </w:r>
    </w:p>
    <w:p w14:paraId="64B95898" w14:textId="4541A7BA" w:rsidR="00815883" w:rsidRPr="000C6AFA" w:rsidRDefault="00815883">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02CC6B02" w14:textId="5A3144CF" w:rsidR="00CC22C7" w:rsidRPr="000C6AFA" w:rsidRDefault="00815883" w:rsidP="00815883">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Приложение А</w:t>
      </w:r>
    </w:p>
    <w:p w14:paraId="4DFC4EB2" w14:textId="1992811C" w:rsidR="00815883" w:rsidRPr="000C6AFA" w:rsidRDefault="00815883" w:rsidP="00815883">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(обязательное)</w:t>
      </w:r>
    </w:p>
    <w:p w14:paraId="09F50831" w14:textId="1848026A" w:rsidR="00815883" w:rsidRPr="000C6AFA" w:rsidRDefault="00815883" w:rsidP="009A6ED5">
      <w:pPr>
        <w:spacing w:after="0" w:line="240" w:lineRule="auto"/>
        <w:jc w:val="both"/>
        <w:rPr>
          <w:rFonts w:ascii="Arial" w:eastAsia="Arial" w:hAnsi="Arial" w:cs="Arial"/>
          <w:sz w:val="20"/>
          <w:szCs w:val="20"/>
          <w:lang w:val="ru-RU"/>
        </w:rPr>
      </w:pPr>
    </w:p>
    <w:p w14:paraId="1D916258" w14:textId="385CB95D" w:rsidR="00815883" w:rsidRPr="000C6AFA" w:rsidRDefault="00815883" w:rsidP="00B26A26">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 xml:space="preserve">Определение плотности </w:t>
      </w:r>
      <w:r w:rsidR="00B26A26" w:rsidRPr="000C6AFA">
        <w:rPr>
          <w:rFonts w:ascii="Arial" w:eastAsia="Arial" w:hAnsi="Arial" w:cs="Arial"/>
          <w:b/>
          <w:sz w:val="24"/>
          <w:szCs w:val="24"/>
          <w:lang w:val="ru-RU"/>
        </w:rPr>
        <w:t xml:space="preserve">дорожных </w:t>
      </w:r>
      <w:r w:rsidRPr="000C6AFA">
        <w:rPr>
          <w:rFonts w:ascii="Arial" w:eastAsia="Arial" w:hAnsi="Arial" w:cs="Arial"/>
          <w:b/>
          <w:sz w:val="24"/>
          <w:szCs w:val="24"/>
          <w:lang w:val="ru-RU"/>
        </w:rPr>
        <w:t xml:space="preserve">слоев </w:t>
      </w:r>
      <w:r w:rsidR="00A735BD" w:rsidRPr="000C6AFA">
        <w:rPr>
          <w:rFonts w:ascii="Arial" w:eastAsia="Arial" w:hAnsi="Arial" w:cs="Arial"/>
          <w:b/>
          <w:sz w:val="24"/>
          <w:szCs w:val="24"/>
          <w:lang w:val="ru-RU"/>
        </w:rPr>
        <w:t>в полевых условиях</w:t>
      </w:r>
      <w:r w:rsidR="00B26A26" w:rsidRPr="000C6AFA">
        <w:rPr>
          <w:rFonts w:ascii="Arial" w:eastAsia="Arial" w:hAnsi="Arial" w:cs="Arial"/>
          <w:b/>
          <w:sz w:val="24"/>
          <w:szCs w:val="24"/>
          <w:lang w:val="ru-RU"/>
        </w:rPr>
        <w:t xml:space="preserve"> методом замещения объема</w:t>
      </w:r>
    </w:p>
    <w:p w14:paraId="3EE53EA6" w14:textId="610A817D" w:rsidR="00422F2E" w:rsidRPr="000C6AFA" w:rsidRDefault="00422F2E" w:rsidP="009A6ED5">
      <w:pPr>
        <w:spacing w:after="0" w:line="240" w:lineRule="auto"/>
        <w:jc w:val="both"/>
        <w:rPr>
          <w:rFonts w:ascii="Arial" w:eastAsia="Arial" w:hAnsi="Arial" w:cs="Arial"/>
          <w:sz w:val="20"/>
          <w:szCs w:val="20"/>
          <w:lang w:val="ru-RU"/>
        </w:rPr>
      </w:pPr>
    </w:p>
    <w:p w14:paraId="6B167518" w14:textId="77777777" w:rsidR="00B26A26" w:rsidRPr="000C6AFA" w:rsidRDefault="00B26A26" w:rsidP="009A6ED5">
      <w:pPr>
        <w:spacing w:after="0" w:line="240" w:lineRule="auto"/>
        <w:jc w:val="both"/>
        <w:rPr>
          <w:rFonts w:ascii="Arial" w:eastAsia="Arial" w:hAnsi="Arial" w:cs="Arial"/>
          <w:sz w:val="20"/>
          <w:szCs w:val="20"/>
          <w:lang w:val="ru-RU"/>
        </w:rPr>
      </w:pPr>
    </w:p>
    <w:p w14:paraId="74F873AB" w14:textId="797F4CF7" w:rsidR="00422F2E" w:rsidRPr="000C6AFA" w:rsidRDefault="00B26A26"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A.1</w:t>
      </w:r>
      <w:r w:rsidRPr="000C6AFA">
        <w:rPr>
          <w:rFonts w:ascii="Arial" w:eastAsia="Arial" w:hAnsi="Arial" w:cs="Arial"/>
          <w:b/>
          <w:sz w:val="24"/>
          <w:szCs w:val="24"/>
          <w:lang w:val="ru-RU"/>
        </w:rPr>
        <w:tab/>
        <w:t>Область применения</w:t>
      </w:r>
    </w:p>
    <w:p w14:paraId="45B52312" w14:textId="510F43AD" w:rsidR="00422F2E" w:rsidRPr="000C6AFA" w:rsidRDefault="00422F2E" w:rsidP="009A6ED5">
      <w:pPr>
        <w:spacing w:after="0" w:line="240" w:lineRule="auto"/>
        <w:jc w:val="both"/>
        <w:rPr>
          <w:rFonts w:ascii="Arial" w:eastAsia="Arial" w:hAnsi="Arial" w:cs="Arial"/>
          <w:sz w:val="20"/>
          <w:szCs w:val="20"/>
          <w:lang w:val="ru-RU"/>
        </w:rPr>
      </w:pPr>
    </w:p>
    <w:p w14:paraId="51A43164" w14:textId="42BB7DC4" w:rsidR="00422F2E" w:rsidRPr="000C6AFA" w:rsidRDefault="00B26A26"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А.1.1</w:t>
      </w:r>
      <w:r w:rsidR="00737476" w:rsidRPr="000C6AFA">
        <w:rPr>
          <w:rFonts w:ascii="Arial" w:eastAsia="Arial" w:hAnsi="Arial" w:cs="Arial"/>
          <w:sz w:val="20"/>
          <w:szCs w:val="20"/>
          <w:lang w:val="ru-RU"/>
        </w:rPr>
        <w:tab/>
      </w:r>
      <w:r w:rsidRPr="000C6AFA">
        <w:rPr>
          <w:rFonts w:ascii="Arial" w:eastAsia="Arial" w:hAnsi="Arial" w:cs="Arial"/>
          <w:sz w:val="20"/>
          <w:szCs w:val="20"/>
          <w:lang w:val="ru-RU"/>
        </w:rPr>
        <w:t xml:space="preserve">Настоящее приложение к Кодексу устанавливает методику определения </w:t>
      </w:r>
      <w:r w:rsidR="00A735BD" w:rsidRPr="000C6AFA">
        <w:rPr>
          <w:rFonts w:ascii="Arial" w:eastAsia="Arial" w:hAnsi="Arial" w:cs="Arial"/>
          <w:sz w:val="20"/>
          <w:szCs w:val="20"/>
          <w:lang w:val="ru-RU"/>
        </w:rPr>
        <w:t>в полевых условиях</w:t>
      </w:r>
      <w:r w:rsidR="00737476"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плотности (степени уплотнения) материала </w:t>
      </w:r>
      <w:r w:rsidR="00737476" w:rsidRPr="000C6AFA">
        <w:rPr>
          <w:rFonts w:ascii="Arial" w:eastAsia="Arial" w:hAnsi="Arial" w:cs="Arial"/>
          <w:sz w:val="20"/>
          <w:szCs w:val="20"/>
          <w:lang w:val="ru-RU"/>
        </w:rPr>
        <w:t>земляного полотна</w:t>
      </w:r>
      <w:r w:rsidRPr="000C6AFA">
        <w:rPr>
          <w:rFonts w:ascii="Arial" w:eastAsia="Arial" w:hAnsi="Arial" w:cs="Arial"/>
          <w:sz w:val="20"/>
          <w:szCs w:val="20"/>
          <w:lang w:val="ru-RU"/>
        </w:rPr>
        <w:t>, слоев доро</w:t>
      </w:r>
      <w:r w:rsidR="00737476" w:rsidRPr="000C6AFA">
        <w:rPr>
          <w:rFonts w:ascii="Arial" w:eastAsia="Arial" w:hAnsi="Arial" w:cs="Arial"/>
          <w:sz w:val="20"/>
          <w:szCs w:val="20"/>
          <w:lang w:val="ru-RU"/>
        </w:rPr>
        <w:t>жных одежд</w:t>
      </w:r>
      <w:r w:rsidRPr="000C6AFA">
        <w:rPr>
          <w:rFonts w:ascii="Arial" w:eastAsia="Arial" w:hAnsi="Arial" w:cs="Arial"/>
          <w:sz w:val="20"/>
          <w:szCs w:val="20"/>
          <w:lang w:val="ru-RU"/>
        </w:rPr>
        <w:t xml:space="preserve"> из несвязных грунтов и сыпучих материалов с максимальной крупностью зерен 50 мм, используя </w:t>
      </w:r>
      <w:r w:rsidR="00737476" w:rsidRPr="000C6AFA">
        <w:rPr>
          <w:rFonts w:ascii="Arial" w:eastAsia="Arial" w:hAnsi="Arial" w:cs="Arial"/>
          <w:sz w:val="20"/>
          <w:szCs w:val="20"/>
          <w:lang w:val="ru-RU"/>
        </w:rPr>
        <w:t>пескозагрузочный аппарат</w:t>
      </w:r>
      <w:r w:rsidRPr="000C6AFA">
        <w:rPr>
          <w:rFonts w:ascii="Arial" w:eastAsia="Arial" w:hAnsi="Arial" w:cs="Arial"/>
          <w:sz w:val="20"/>
          <w:szCs w:val="20"/>
          <w:lang w:val="ru-RU"/>
        </w:rPr>
        <w:t>.</w:t>
      </w:r>
    </w:p>
    <w:p w14:paraId="5B76F11A" w14:textId="7D0C4922" w:rsidR="00B26A26" w:rsidRPr="000C6AFA" w:rsidRDefault="00B26A26" w:rsidP="009A6ED5">
      <w:pPr>
        <w:spacing w:after="0" w:line="240" w:lineRule="auto"/>
        <w:jc w:val="both"/>
        <w:rPr>
          <w:rFonts w:ascii="Arial" w:eastAsia="Arial" w:hAnsi="Arial" w:cs="Arial"/>
          <w:sz w:val="20"/>
          <w:szCs w:val="20"/>
          <w:lang w:val="ru-RU"/>
        </w:rPr>
      </w:pPr>
    </w:p>
    <w:p w14:paraId="3B1D7A43" w14:textId="72DE477D" w:rsidR="00737476" w:rsidRPr="000C6AFA" w:rsidRDefault="00737476" w:rsidP="0073747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А.1.2</w:t>
      </w:r>
      <w:r w:rsidRPr="000C6AFA">
        <w:rPr>
          <w:rFonts w:ascii="Arial" w:eastAsia="Arial" w:hAnsi="Arial" w:cs="Arial"/>
          <w:sz w:val="20"/>
          <w:szCs w:val="20"/>
          <w:lang w:val="ru-RU"/>
        </w:rPr>
        <w:tab/>
        <w:t xml:space="preserve">Определение плотности производят </w:t>
      </w:r>
      <w:r w:rsidR="00A735BD" w:rsidRPr="000C6AFA">
        <w:rPr>
          <w:rFonts w:ascii="Arial" w:eastAsia="Arial" w:hAnsi="Arial" w:cs="Arial"/>
          <w:sz w:val="20"/>
          <w:szCs w:val="20"/>
          <w:lang w:val="ru-RU"/>
        </w:rPr>
        <w:t>в полевых условиях</w:t>
      </w:r>
      <w:r w:rsidRPr="000C6AFA">
        <w:rPr>
          <w:rFonts w:ascii="Arial" w:eastAsia="Arial" w:hAnsi="Arial" w:cs="Arial"/>
          <w:sz w:val="20"/>
          <w:szCs w:val="20"/>
          <w:lang w:val="ru-RU"/>
        </w:rPr>
        <w:t>, для установления степени уплотнения земляного полотна, подстилающих слоев, а также верхних и нижних слоев основания, состоящих из:</w:t>
      </w:r>
    </w:p>
    <w:p w14:paraId="74E82671" w14:textId="77777777" w:rsidR="00737476" w:rsidRPr="000C6AFA" w:rsidRDefault="00737476" w:rsidP="00737476">
      <w:pPr>
        <w:spacing w:after="0" w:line="240" w:lineRule="auto"/>
        <w:jc w:val="both"/>
        <w:rPr>
          <w:rFonts w:ascii="Arial" w:eastAsia="Arial" w:hAnsi="Arial" w:cs="Arial"/>
          <w:sz w:val="20"/>
          <w:szCs w:val="20"/>
          <w:lang w:val="ru-RU"/>
        </w:rPr>
      </w:pPr>
    </w:p>
    <w:p w14:paraId="0917AF8B" w14:textId="1480AACD" w:rsidR="00737476" w:rsidRPr="000C6AFA" w:rsidRDefault="00737476" w:rsidP="0073747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механически укрепленного грунта;</w:t>
      </w:r>
    </w:p>
    <w:p w14:paraId="6CB62FF3" w14:textId="3A1583CA" w:rsidR="00737476" w:rsidRPr="000C6AFA" w:rsidRDefault="00737476" w:rsidP="0073747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природных заполнителей, укрепленных гидравлическими вяжущими (в том числе пуццолановыми);</w:t>
      </w:r>
    </w:p>
    <w:p w14:paraId="245A6FEB" w14:textId="6ED40CFD" w:rsidR="00737476" w:rsidRPr="000C6AFA" w:rsidRDefault="00737476" w:rsidP="0073747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балласта, оптимальная щебеночно-</w:t>
      </w:r>
      <w:r w:rsidR="005D0C6B" w:rsidRPr="000C6AFA">
        <w:rPr>
          <w:rFonts w:ascii="Arial" w:eastAsia="Arial" w:hAnsi="Arial" w:cs="Arial"/>
          <w:sz w:val="20"/>
          <w:szCs w:val="20"/>
          <w:lang w:val="ru-RU"/>
        </w:rPr>
        <w:t>песчаной</w:t>
      </w:r>
      <w:r w:rsidRPr="000C6AFA">
        <w:rPr>
          <w:rFonts w:ascii="Arial" w:eastAsia="Arial" w:hAnsi="Arial" w:cs="Arial"/>
          <w:sz w:val="20"/>
          <w:szCs w:val="20"/>
          <w:lang w:val="ru-RU"/>
        </w:rPr>
        <w:t xml:space="preserve"> смеси;</w:t>
      </w:r>
    </w:p>
    <w:p w14:paraId="5B5EA39F" w14:textId="5DE95DE2" w:rsidR="00B26A26" w:rsidRPr="000C6AFA" w:rsidRDefault="00737476" w:rsidP="00737476">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природных заполнителей (песок, балласт, щебень).</w:t>
      </w:r>
    </w:p>
    <w:p w14:paraId="24A99883" w14:textId="194C9FCD" w:rsidR="00B26A26" w:rsidRPr="000C6AFA" w:rsidRDefault="00B26A26" w:rsidP="009A6ED5">
      <w:pPr>
        <w:spacing w:after="0" w:line="240" w:lineRule="auto"/>
        <w:jc w:val="both"/>
        <w:rPr>
          <w:rFonts w:ascii="Arial" w:eastAsia="Arial" w:hAnsi="Arial" w:cs="Arial"/>
          <w:sz w:val="20"/>
          <w:szCs w:val="20"/>
          <w:lang w:val="ru-RU"/>
        </w:rPr>
      </w:pPr>
    </w:p>
    <w:p w14:paraId="2B9B3685" w14:textId="7C8744E2" w:rsidR="00B26A26" w:rsidRPr="000C6AFA" w:rsidRDefault="00B26A26" w:rsidP="009A6ED5">
      <w:pPr>
        <w:spacing w:after="0" w:line="240" w:lineRule="auto"/>
        <w:jc w:val="both"/>
        <w:rPr>
          <w:rFonts w:ascii="Arial" w:eastAsia="Arial" w:hAnsi="Arial" w:cs="Arial"/>
          <w:sz w:val="20"/>
          <w:szCs w:val="20"/>
          <w:lang w:val="ru-RU"/>
        </w:rPr>
      </w:pPr>
    </w:p>
    <w:p w14:paraId="37431CB4" w14:textId="5A662668" w:rsidR="00737476" w:rsidRPr="000C6AFA" w:rsidRDefault="00737476" w:rsidP="00737476">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А.2</w:t>
      </w:r>
      <w:r w:rsidRPr="000C6AFA">
        <w:rPr>
          <w:rFonts w:ascii="Arial" w:eastAsia="Arial" w:hAnsi="Arial" w:cs="Arial"/>
          <w:b/>
          <w:sz w:val="24"/>
          <w:szCs w:val="24"/>
          <w:lang w:val="ru-RU"/>
        </w:rPr>
        <w:tab/>
        <w:t>Принцип метода</w:t>
      </w:r>
    </w:p>
    <w:p w14:paraId="24B0F5DE" w14:textId="77777777" w:rsidR="00737476" w:rsidRPr="000C6AFA" w:rsidRDefault="00737476" w:rsidP="00737476">
      <w:pPr>
        <w:spacing w:after="0" w:line="240" w:lineRule="auto"/>
        <w:jc w:val="both"/>
        <w:rPr>
          <w:rFonts w:ascii="Arial" w:eastAsia="Arial" w:hAnsi="Arial" w:cs="Arial"/>
          <w:sz w:val="20"/>
          <w:szCs w:val="20"/>
          <w:lang w:val="ru-RU"/>
        </w:rPr>
      </w:pPr>
    </w:p>
    <w:p w14:paraId="6C6A979F" w14:textId="04BA7500" w:rsidR="00B26A26" w:rsidRPr="000C6AFA" w:rsidRDefault="00737476" w:rsidP="0073747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Принцип метода состоит в определении плотности путем соотнесения массы количества материала, отобранного из слоев дороги, с его объемом, определяемым посредством отмеренного количества песка, 0,63 - 2,0 мм.</w:t>
      </w:r>
    </w:p>
    <w:p w14:paraId="6744202B" w14:textId="3B92F92C" w:rsidR="00B26A26" w:rsidRPr="000C6AFA" w:rsidRDefault="00B26A26" w:rsidP="009A6ED5">
      <w:pPr>
        <w:spacing w:after="0" w:line="240" w:lineRule="auto"/>
        <w:jc w:val="both"/>
        <w:rPr>
          <w:rFonts w:ascii="Arial" w:eastAsia="Arial" w:hAnsi="Arial" w:cs="Arial"/>
          <w:sz w:val="20"/>
          <w:szCs w:val="20"/>
          <w:lang w:val="ru-RU"/>
        </w:rPr>
      </w:pPr>
    </w:p>
    <w:p w14:paraId="106DE7E0" w14:textId="2DC3BC53" w:rsidR="00B26A26" w:rsidRPr="000C6AFA" w:rsidRDefault="00B26A26" w:rsidP="009A6ED5">
      <w:pPr>
        <w:spacing w:after="0" w:line="240" w:lineRule="auto"/>
        <w:jc w:val="both"/>
        <w:rPr>
          <w:rFonts w:ascii="Arial" w:eastAsia="Arial" w:hAnsi="Arial" w:cs="Arial"/>
          <w:sz w:val="20"/>
          <w:szCs w:val="20"/>
          <w:lang w:val="ru-RU"/>
        </w:rPr>
      </w:pPr>
    </w:p>
    <w:p w14:paraId="2C4C8079" w14:textId="7320563D" w:rsidR="00FB4392" w:rsidRPr="000C6AFA" w:rsidRDefault="00FB4392" w:rsidP="00FB4392">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А.3</w:t>
      </w:r>
      <w:r w:rsidRPr="000C6AFA">
        <w:rPr>
          <w:rFonts w:ascii="Arial" w:eastAsia="Arial" w:hAnsi="Arial" w:cs="Arial"/>
          <w:b/>
          <w:sz w:val="24"/>
          <w:szCs w:val="24"/>
          <w:lang w:val="ru-RU"/>
        </w:rPr>
        <w:tab/>
        <w:t>Аппаратура</w:t>
      </w:r>
    </w:p>
    <w:p w14:paraId="0DE95A3B" w14:textId="77777777" w:rsidR="00FB4392" w:rsidRPr="000C6AFA" w:rsidRDefault="00FB4392" w:rsidP="00FB4392">
      <w:pPr>
        <w:spacing w:after="0" w:line="240" w:lineRule="auto"/>
        <w:jc w:val="both"/>
        <w:rPr>
          <w:rFonts w:ascii="Arial" w:eastAsia="Arial" w:hAnsi="Arial" w:cs="Arial"/>
          <w:sz w:val="20"/>
          <w:szCs w:val="20"/>
          <w:lang w:val="ru-RU"/>
        </w:rPr>
      </w:pPr>
    </w:p>
    <w:p w14:paraId="4C374CB8" w14:textId="67AD1BED" w:rsidR="00FB4392" w:rsidRPr="000C6AFA" w:rsidRDefault="00FB4392" w:rsidP="00FB4392">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А.3.1</w:t>
      </w:r>
      <w:r w:rsidRPr="000C6AFA">
        <w:rPr>
          <w:rFonts w:ascii="Arial" w:eastAsia="Arial" w:hAnsi="Arial" w:cs="Arial"/>
          <w:sz w:val="20"/>
          <w:szCs w:val="20"/>
          <w:lang w:val="ru-RU"/>
        </w:rPr>
        <w:tab/>
        <w:t>Оборудование и материалы состоят из:</w:t>
      </w:r>
    </w:p>
    <w:p w14:paraId="00870D08" w14:textId="77777777" w:rsidR="00FB4392" w:rsidRPr="000C6AFA" w:rsidRDefault="00FB4392" w:rsidP="00FB4392">
      <w:pPr>
        <w:spacing w:after="0" w:line="240" w:lineRule="auto"/>
        <w:jc w:val="both"/>
        <w:rPr>
          <w:rFonts w:ascii="Arial" w:eastAsia="Arial" w:hAnsi="Arial" w:cs="Arial"/>
          <w:sz w:val="20"/>
          <w:szCs w:val="20"/>
          <w:lang w:val="ru-RU"/>
        </w:rPr>
      </w:pPr>
    </w:p>
    <w:p w14:paraId="3DCF5A03" w14:textId="7ABF8D5D" w:rsidR="00B26A26" w:rsidRPr="000C6AFA" w:rsidRDefault="00FB4392" w:rsidP="00FB4392">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пескозагрузочный аппарат, рисунок А.1, состоящий из:</w:t>
      </w:r>
    </w:p>
    <w:p w14:paraId="2BFA3AC9" w14:textId="39ADFDE6" w:rsidR="00FB4392" w:rsidRPr="000C6AFA" w:rsidRDefault="00FB4392" w:rsidP="009A6ED5">
      <w:pPr>
        <w:spacing w:after="0" w:line="240" w:lineRule="auto"/>
        <w:jc w:val="both"/>
        <w:rPr>
          <w:rFonts w:ascii="Arial" w:eastAsia="Arial" w:hAnsi="Arial" w:cs="Arial"/>
          <w:sz w:val="20"/>
          <w:szCs w:val="20"/>
          <w:lang w:val="ru-RU"/>
        </w:rPr>
      </w:pPr>
    </w:p>
    <w:p w14:paraId="0701EAC3" w14:textId="710160E0" w:rsidR="00FB4392" w:rsidRPr="000C6AFA" w:rsidRDefault="00FB4392" w:rsidP="00FB4392">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пескобак (1) вместимостью 3 - 5 дм</w:t>
      </w:r>
      <w:r w:rsidRPr="000C6AFA">
        <w:rPr>
          <w:rFonts w:ascii="Arial" w:eastAsia="Arial" w:hAnsi="Arial" w:cs="Arial"/>
          <w:sz w:val="20"/>
          <w:szCs w:val="20"/>
          <w:vertAlign w:val="superscript"/>
          <w:lang w:val="ru-RU"/>
        </w:rPr>
        <w:t>3</w:t>
      </w:r>
      <w:r w:rsidRPr="000C6AFA">
        <w:rPr>
          <w:rFonts w:ascii="Arial" w:eastAsia="Arial" w:hAnsi="Arial" w:cs="Arial"/>
          <w:sz w:val="20"/>
          <w:szCs w:val="20"/>
          <w:lang w:val="ru-RU"/>
        </w:rPr>
        <w:t>;</w:t>
      </w:r>
    </w:p>
    <w:p w14:paraId="6F980025" w14:textId="5FFE90BE" w:rsidR="00FB4392" w:rsidRPr="000C6AFA" w:rsidRDefault="00FB4392" w:rsidP="00FB4392">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съемный элемент, состоящий из металлических конусов (2) и (3), сообщающихся друг с другом через металлическую задвижку (4). Конус (2) соединен </w:t>
      </w:r>
      <w:r w:rsidR="00881E8D" w:rsidRPr="000C6AFA">
        <w:rPr>
          <w:rFonts w:ascii="Arial" w:eastAsia="Arial" w:hAnsi="Arial" w:cs="Arial"/>
          <w:sz w:val="20"/>
          <w:szCs w:val="20"/>
          <w:lang w:val="ru-RU"/>
        </w:rPr>
        <w:t>резьбовым</w:t>
      </w:r>
      <w:r w:rsidRPr="000C6AFA">
        <w:rPr>
          <w:rFonts w:ascii="Arial" w:eastAsia="Arial" w:hAnsi="Arial" w:cs="Arial"/>
          <w:sz w:val="20"/>
          <w:szCs w:val="20"/>
          <w:lang w:val="ru-RU"/>
        </w:rPr>
        <w:t xml:space="preserve"> соединением с горлышком пескобака (1), а конус загрузочной камеры (3) обеспечивает опирание прибора во время определения на металлической лист основания (5);</w:t>
      </w:r>
    </w:p>
    <w:p w14:paraId="354A8C52" w14:textId="3F2D813D" w:rsidR="00FB4392" w:rsidRPr="000C6AFA" w:rsidRDefault="00FB4392" w:rsidP="00FB4392">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металлический лист основания (5), имеет боковые кромки размерами согласно рисунку. В середине металлической пластины (5) выполнено отверстие диаметром 150 мм, в нижней кромке отверстия выполнен вырез глубиной 2 мм, позволяющий плотно зафиксировать большой конус </w:t>
      </w:r>
      <w:r w:rsidR="00C14516" w:rsidRPr="000C6AFA">
        <w:rPr>
          <w:rFonts w:ascii="Arial" w:eastAsia="Arial" w:hAnsi="Arial" w:cs="Arial"/>
          <w:sz w:val="20"/>
          <w:szCs w:val="20"/>
          <w:lang w:val="ru-RU"/>
        </w:rPr>
        <w:t xml:space="preserve">загрузочной камеры </w:t>
      </w:r>
      <w:r w:rsidRPr="000C6AFA">
        <w:rPr>
          <w:rFonts w:ascii="Arial" w:eastAsia="Arial" w:hAnsi="Arial" w:cs="Arial"/>
          <w:sz w:val="20"/>
          <w:szCs w:val="20"/>
          <w:lang w:val="ru-RU"/>
        </w:rPr>
        <w:t>(3) на металлической пластине (5).</w:t>
      </w:r>
    </w:p>
    <w:p w14:paraId="62F22F9A" w14:textId="6801B243" w:rsidR="00FB4392" w:rsidRPr="000C6AFA" w:rsidRDefault="00FB4392" w:rsidP="00FB4392">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r>
      <w:r w:rsidR="00F83256" w:rsidRPr="000C6AFA">
        <w:rPr>
          <w:rFonts w:ascii="Arial" w:eastAsia="Arial" w:hAnsi="Arial" w:cs="Arial"/>
          <w:sz w:val="20"/>
          <w:szCs w:val="20"/>
          <w:lang w:val="ru-RU"/>
        </w:rPr>
        <w:t>резиновое уплотнительное кольцо</w:t>
      </w:r>
      <w:r w:rsidRPr="000C6AFA">
        <w:rPr>
          <w:rFonts w:ascii="Arial" w:eastAsia="Arial" w:hAnsi="Arial" w:cs="Arial"/>
          <w:sz w:val="20"/>
          <w:szCs w:val="20"/>
          <w:lang w:val="ru-RU"/>
        </w:rPr>
        <w:t xml:space="preserve"> (6).</w:t>
      </w:r>
    </w:p>
    <w:p w14:paraId="5DE066EB" w14:textId="04D92A61" w:rsidR="00FB4392" w:rsidRPr="000C6AFA" w:rsidRDefault="00FB4392" w:rsidP="009A6ED5">
      <w:pPr>
        <w:spacing w:after="0" w:line="240" w:lineRule="auto"/>
        <w:jc w:val="both"/>
        <w:rPr>
          <w:rFonts w:ascii="Arial" w:eastAsia="Arial" w:hAnsi="Arial" w:cs="Arial"/>
          <w:sz w:val="20"/>
          <w:szCs w:val="20"/>
          <w:lang w:val="ru-RU"/>
        </w:rPr>
      </w:pPr>
    </w:p>
    <w:p w14:paraId="288C9812" w14:textId="73D32EE1" w:rsidR="00C14516" w:rsidRPr="000C6AFA" w:rsidRDefault="00C14516" w:rsidP="00C1451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Весы с номинальным</w:t>
      </w:r>
      <w:r w:rsidRPr="000C6AFA">
        <w:rPr>
          <w:lang w:val="ru-RU"/>
        </w:rPr>
        <w:t xml:space="preserve"> </w:t>
      </w:r>
      <w:r w:rsidRPr="000C6AFA">
        <w:rPr>
          <w:rFonts w:ascii="Arial" w:eastAsia="Arial" w:hAnsi="Arial" w:cs="Arial"/>
          <w:sz w:val="20"/>
          <w:szCs w:val="20"/>
          <w:lang w:val="ru-RU"/>
        </w:rPr>
        <w:t>пределом взвешивания не менее 1000 г и точностью ±1 г.</w:t>
      </w:r>
    </w:p>
    <w:p w14:paraId="34B2B83E" w14:textId="14118590" w:rsidR="00C14516" w:rsidRPr="000C6AFA" w:rsidRDefault="00C14516" w:rsidP="00C1451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Технические весы I, с пределом взвешивания 500 г и точностью ±0,01 г.</w:t>
      </w:r>
    </w:p>
    <w:p w14:paraId="4752E3DC" w14:textId="041DA7E1" w:rsidR="00C14516" w:rsidRPr="000C6AFA" w:rsidRDefault="00C14516" w:rsidP="00C1451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Печь с постоянной температурой, регулируемой до 105±5°C.</w:t>
      </w:r>
    </w:p>
    <w:p w14:paraId="1A3B86A9" w14:textId="0FA1EAB6" w:rsidR="00FB4392" w:rsidRPr="000C6AFA" w:rsidRDefault="00C14516" w:rsidP="00C1451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e)</w:t>
      </w:r>
      <w:r w:rsidRPr="000C6AFA">
        <w:rPr>
          <w:rFonts w:ascii="Arial" w:eastAsia="Arial" w:hAnsi="Arial" w:cs="Arial"/>
          <w:sz w:val="20"/>
          <w:szCs w:val="20"/>
          <w:lang w:val="ru-RU"/>
        </w:rPr>
        <w:tab/>
        <w:t>Молоток 1 кг, долото, емкость, металлические гвозди, кисть, ложка.</w:t>
      </w:r>
    </w:p>
    <w:p w14:paraId="21C8FDF8" w14:textId="36C3E2BE" w:rsidR="00FB4392" w:rsidRPr="000C6AFA" w:rsidRDefault="00FB4392" w:rsidP="009A6ED5">
      <w:pPr>
        <w:spacing w:after="0" w:line="240" w:lineRule="auto"/>
        <w:jc w:val="both"/>
        <w:rPr>
          <w:rFonts w:ascii="Arial" w:eastAsia="Arial" w:hAnsi="Arial" w:cs="Arial"/>
          <w:sz w:val="20"/>
          <w:szCs w:val="20"/>
          <w:lang w:val="ru-RU"/>
        </w:rPr>
      </w:pPr>
    </w:p>
    <w:p w14:paraId="13DE7016" w14:textId="52192AA6" w:rsidR="00FB4392" w:rsidRDefault="005E4601" w:rsidP="00C14516">
      <w:pPr>
        <w:spacing w:after="0" w:line="240" w:lineRule="auto"/>
        <w:jc w:val="center"/>
      </w:pPr>
      <w:r>
        <w:object w:dxaOrig="5205" w:dyaOrig="8610" w14:anchorId="5B041E57">
          <v:shape id="_x0000_i1036" type="#_x0000_t75" style="width:373.5pt;height:617.25pt" o:ole="">
            <v:imagedata r:id="rId71" o:title=""/>
          </v:shape>
          <o:OLEObject Type="Embed" ProgID="AutoCAD.Drawing.19" ShapeID="_x0000_i1036" DrawAspect="Content" ObjectID="_1762674852" r:id="rId72"/>
        </w:object>
      </w:r>
    </w:p>
    <w:p w14:paraId="737FAE15" w14:textId="77777777" w:rsidR="005E4601" w:rsidRPr="000C6AFA" w:rsidRDefault="005E4601" w:rsidP="00C14516">
      <w:pPr>
        <w:spacing w:after="0" w:line="240" w:lineRule="auto"/>
        <w:jc w:val="center"/>
        <w:rPr>
          <w:rFonts w:ascii="Arial" w:eastAsia="Arial" w:hAnsi="Arial" w:cs="Arial"/>
          <w:sz w:val="20"/>
          <w:szCs w:val="20"/>
          <w:lang w:val="ru-RU"/>
        </w:rPr>
      </w:pPr>
    </w:p>
    <w:p w14:paraId="2A986D21" w14:textId="41610B56" w:rsidR="00B26A26" w:rsidRPr="000C6AFA" w:rsidRDefault="00C14516" w:rsidP="00C14516">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1 – пескобак; 2 и 3 – металлические конусы; 4 – задвижка; 5 – металлической лист основания; </w:t>
      </w:r>
      <w:r w:rsidR="00F83256" w:rsidRPr="000C6AFA">
        <w:rPr>
          <w:rFonts w:ascii="Arial" w:eastAsia="Arial" w:hAnsi="Arial" w:cs="Arial"/>
          <w:sz w:val="20"/>
          <w:szCs w:val="20"/>
          <w:lang w:val="ru-RU"/>
        </w:rPr>
        <w:br/>
      </w:r>
      <w:r w:rsidRPr="000C6AFA">
        <w:rPr>
          <w:rFonts w:ascii="Arial" w:eastAsia="Arial" w:hAnsi="Arial" w:cs="Arial"/>
          <w:sz w:val="20"/>
          <w:szCs w:val="20"/>
          <w:lang w:val="ru-RU"/>
        </w:rPr>
        <w:t>6 - резиновое уплотнительное кольцо</w:t>
      </w:r>
    </w:p>
    <w:p w14:paraId="0D5AA73F" w14:textId="1E862B81" w:rsidR="00864882" w:rsidRPr="000C6AFA" w:rsidRDefault="00864882" w:rsidP="009A6ED5">
      <w:pPr>
        <w:spacing w:after="0" w:line="240" w:lineRule="auto"/>
        <w:jc w:val="both"/>
        <w:rPr>
          <w:rFonts w:ascii="Arial" w:eastAsia="Arial" w:hAnsi="Arial" w:cs="Arial"/>
          <w:sz w:val="20"/>
          <w:szCs w:val="20"/>
          <w:lang w:val="ru-RU"/>
        </w:rPr>
      </w:pPr>
    </w:p>
    <w:p w14:paraId="6DAC1895" w14:textId="22CBB404" w:rsidR="00F83256" w:rsidRPr="000C6AFA" w:rsidRDefault="00F83256" w:rsidP="00F83256">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А.1 - Пескозагрузочный аппарат</w:t>
      </w:r>
    </w:p>
    <w:p w14:paraId="0914D9EE" w14:textId="47359543" w:rsidR="00C14516" w:rsidRPr="000C6AFA" w:rsidRDefault="00C14516" w:rsidP="009A6ED5">
      <w:pPr>
        <w:spacing w:after="0" w:line="240" w:lineRule="auto"/>
        <w:jc w:val="both"/>
        <w:rPr>
          <w:rFonts w:ascii="Arial" w:eastAsia="Arial" w:hAnsi="Arial" w:cs="Arial"/>
          <w:sz w:val="20"/>
          <w:szCs w:val="20"/>
          <w:lang w:val="ru-RU"/>
        </w:rPr>
      </w:pPr>
    </w:p>
    <w:p w14:paraId="170708A5" w14:textId="03E368C1" w:rsidR="00C14516" w:rsidRPr="000C6AFA" w:rsidRDefault="00C14516" w:rsidP="009A6ED5">
      <w:pPr>
        <w:spacing w:after="0" w:line="240" w:lineRule="auto"/>
        <w:jc w:val="both"/>
        <w:rPr>
          <w:rFonts w:ascii="Arial" w:eastAsia="Arial" w:hAnsi="Arial" w:cs="Arial"/>
          <w:sz w:val="20"/>
          <w:szCs w:val="20"/>
          <w:lang w:val="ru-RU"/>
        </w:rPr>
      </w:pPr>
    </w:p>
    <w:p w14:paraId="78604DC4" w14:textId="77777777" w:rsidR="005E4601" w:rsidRDefault="005E4601">
      <w:pPr>
        <w:spacing w:after="0" w:line="240" w:lineRule="auto"/>
        <w:rPr>
          <w:rFonts w:ascii="Arial" w:eastAsia="Arial" w:hAnsi="Arial" w:cs="Arial"/>
          <w:b/>
          <w:sz w:val="24"/>
          <w:szCs w:val="24"/>
          <w:lang w:val="ru-RU"/>
        </w:rPr>
      </w:pPr>
      <w:r>
        <w:rPr>
          <w:rFonts w:ascii="Arial" w:eastAsia="Arial" w:hAnsi="Arial" w:cs="Arial"/>
          <w:b/>
          <w:sz w:val="24"/>
          <w:szCs w:val="24"/>
          <w:lang w:val="ru-RU"/>
        </w:rPr>
        <w:br w:type="page"/>
      </w:r>
    </w:p>
    <w:p w14:paraId="5DB9C571" w14:textId="6FBB1D4F" w:rsidR="00F83256" w:rsidRPr="000C6AFA" w:rsidRDefault="00F83256" w:rsidP="00F83256">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lastRenderedPageBreak/>
        <w:t>А.4</w:t>
      </w:r>
      <w:r w:rsidRPr="000C6AFA">
        <w:rPr>
          <w:rFonts w:ascii="Arial" w:eastAsia="Arial" w:hAnsi="Arial" w:cs="Arial"/>
          <w:b/>
          <w:sz w:val="24"/>
          <w:szCs w:val="24"/>
          <w:lang w:val="ru-RU"/>
        </w:rPr>
        <w:tab/>
        <w:t>Метод работы</w:t>
      </w:r>
    </w:p>
    <w:p w14:paraId="3AD85A31" w14:textId="77777777" w:rsidR="00F83256" w:rsidRPr="000C6AFA" w:rsidRDefault="00F83256" w:rsidP="00F83256">
      <w:pPr>
        <w:spacing w:after="0" w:line="240" w:lineRule="auto"/>
        <w:jc w:val="both"/>
        <w:rPr>
          <w:rFonts w:ascii="Arial" w:eastAsia="Arial" w:hAnsi="Arial" w:cs="Arial"/>
          <w:sz w:val="20"/>
          <w:szCs w:val="20"/>
          <w:lang w:val="ru-RU"/>
        </w:rPr>
      </w:pPr>
    </w:p>
    <w:p w14:paraId="1908D0FC" w14:textId="4B3A3F77" w:rsidR="00F83256" w:rsidRPr="000C6AFA" w:rsidRDefault="00F83256" w:rsidP="00F83256">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А.4.1</w:t>
      </w:r>
      <w:r w:rsidRPr="000C6AFA">
        <w:rPr>
          <w:rFonts w:ascii="Arial" w:eastAsia="Arial" w:hAnsi="Arial" w:cs="Arial"/>
          <w:b/>
          <w:sz w:val="20"/>
          <w:szCs w:val="20"/>
          <w:lang w:val="ru-RU"/>
        </w:rPr>
        <w:tab/>
        <w:t>Калибровка оборудования</w:t>
      </w:r>
    </w:p>
    <w:p w14:paraId="02461C75" w14:textId="77777777" w:rsidR="00F83256" w:rsidRPr="000C6AFA" w:rsidRDefault="00F83256" w:rsidP="00F83256">
      <w:pPr>
        <w:spacing w:after="0" w:line="240" w:lineRule="auto"/>
        <w:jc w:val="both"/>
        <w:rPr>
          <w:rFonts w:ascii="Arial" w:eastAsia="Arial" w:hAnsi="Arial" w:cs="Arial"/>
          <w:sz w:val="20"/>
          <w:szCs w:val="20"/>
          <w:lang w:val="ru-RU"/>
        </w:rPr>
      </w:pPr>
    </w:p>
    <w:p w14:paraId="56BE5DDD" w14:textId="1CC6E207" w:rsidR="00F83256" w:rsidRPr="000C6AFA" w:rsidRDefault="00F83256" w:rsidP="00F8325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А.4.1.1</w:t>
      </w:r>
      <w:r w:rsidRPr="000C6AFA">
        <w:rPr>
          <w:rFonts w:ascii="Arial" w:eastAsia="Arial" w:hAnsi="Arial" w:cs="Arial"/>
          <w:sz w:val="20"/>
          <w:szCs w:val="20"/>
          <w:lang w:val="ru-RU"/>
        </w:rPr>
        <w:tab/>
        <w:t>Подготавливают примерно 10 кг песка, фракции 0,63 - 2, промытого и высушенного.</w:t>
      </w:r>
    </w:p>
    <w:p w14:paraId="6023CB51" w14:textId="77777777" w:rsidR="00F83256" w:rsidRPr="000C6AFA" w:rsidRDefault="00F83256" w:rsidP="00F83256">
      <w:pPr>
        <w:spacing w:after="0" w:line="240" w:lineRule="auto"/>
        <w:jc w:val="both"/>
        <w:rPr>
          <w:rFonts w:ascii="Arial" w:eastAsia="Arial" w:hAnsi="Arial" w:cs="Arial"/>
          <w:sz w:val="20"/>
          <w:szCs w:val="20"/>
          <w:lang w:val="ru-RU"/>
        </w:rPr>
      </w:pPr>
    </w:p>
    <w:p w14:paraId="46365A2D" w14:textId="17049293" w:rsidR="00C14516" w:rsidRPr="000C6AFA" w:rsidRDefault="00F83256" w:rsidP="00F8325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А.4.1.2</w:t>
      </w:r>
      <w:r w:rsidRPr="000C6AFA">
        <w:rPr>
          <w:rFonts w:ascii="Arial" w:eastAsia="Arial" w:hAnsi="Arial" w:cs="Arial"/>
          <w:sz w:val="20"/>
          <w:szCs w:val="20"/>
          <w:lang w:val="ru-RU"/>
        </w:rPr>
        <w:tab/>
        <w:t>Определяется насыпная плотность (плотность в разрыхленном состоянии) песка (</w:t>
      </w:r>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ga</m:t>
            </m:r>
          </m:sub>
        </m:sSub>
      </m:oMath>
      <w:r w:rsidRPr="000C6AFA">
        <w:rPr>
          <w:rFonts w:ascii="Arial" w:eastAsia="Arial" w:hAnsi="Arial" w:cs="Arial"/>
          <w:sz w:val="20"/>
          <w:szCs w:val="20"/>
          <w:lang w:val="ru-RU"/>
        </w:rPr>
        <w:t>) согласно SM SR EN 1097-3.</w:t>
      </w:r>
    </w:p>
    <w:p w14:paraId="56CE1131" w14:textId="3A767A24" w:rsidR="00C14516" w:rsidRPr="000C6AFA" w:rsidRDefault="00C14516" w:rsidP="009A6ED5">
      <w:pPr>
        <w:spacing w:after="0" w:line="240" w:lineRule="auto"/>
        <w:jc w:val="both"/>
        <w:rPr>
          <w:rFonts w:ascii="Arial" w:eastAsia="Arial" w:hAnsi="Arial" w:cs="Arial"/>
          <w:sz w:val="20"/>
          <w:szCs w:val="20"/>
          <w:lang w:val="ru-RU"/>
        </w:rPr>
      </w:pPr>
    </w:p>
    <w:p w14:paraId="0699994C" w14:textId="4D5F29BB"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А.4.1.3</w:t>
      </w:r>
      <w:r w:rsidRPr="000C6AFA">
        <w:rPr>
          <w:rFonts w:ascii="Arial" w:eastAsia="Arial" w:hAnsi="Arial" w:cs="Arial"/>
          <w:sz w:val="20"/>
          <w:szCs w:val="20"/>
          <w:lang w:val="ru-RU"/>
        </w:rPr>
        <w:tab/>
        <w:t>Определяется масса песка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с</m:t>
            </m:r>
          </m:sub>
        </m:sSub>
      </m:oMath>
      <w:r w:rsidRPr="000C6AFA">
        <w:rPr>
          <w:rFonts w:ascii="Arial" w:eastAsia="Arial" w:hAnsi="Arial" w:cs="Arial"/>
          <w:sz w:val="20"/>
          <w:szCs w:val="20"/>
          <w:lang w:val="ru-RU"/>
        </w:rPr>
        <w:t>), занимающая объем конуса (3), следующим образом:</w:t>
      </w:r>
    </w:p>
    <w:p w14:paraId="4D9ABD51" w14:textId="77777777" w:rsidR="003846C9" w:rsidRPr="000C6AFA" w:rsidRDefault="003846C9" w:rsidP="003846C9">
      <w:pPr>
        <w:spacing w:after="0" w:line="240" w:lineRule="auto"/>
        <w:jc w:val="both"/>
        <w:rPr>
          <w:rFonts w:ascii="Arial" w:eastAsia="Arial" w:hAnsi="Arial" w:cs="Arial"/>
          <w:sz w:val="20"/>
          <w:szCs w:val="20"/>
          <w:lang w:val="ru-RU"/>
        </w:rPr>
      </w:pPr>
    </w:p>
    <w:p w14:paraId="445DBBEB" w14:textId="431E8CB4"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пескобак (1) собранного устройства с закрытой задвижкой (4) заполняется примерно на 2/3 ее высоты песком, приготовленным согласно пункту А.4.1.1;</w:t>
      </w:r>
    </w:p>
    <w:p w14:paraId="5AFF0B00" w14:textId="6853A16A"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взвешивается устройство без металлического листа основания и записывается масса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i</m:t>
            </m:r>
          </m:sub>
        </m:sSub>
      </m:oMath>
      <w:r w:rsidRPr="000C6AFA">
        <w:rPr>
          <w:rFonts w:ascii="Arial" w:eastAsia="Arial" w:hAnsi="Arial" w:cs="Arial"/>
          <w:sz w:val="20"/>
          <w:szCs w:val="20"/>
          <w:lang w:val="ru-RU"/>
        </w:rPr>
        <w:t>);</w:t>
      </w:r>
    </w:p>
    <w:p w14:paraId="0555D6AC" w14:textId="616AFF21"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лист полиэтилена или бумаги размерами примерно 50х50 см кладется на ровную горизонтальную поверхность и устанавливается металлический листа основания (5) с устройством конуса так, чтобы край конуса (3) упирался в контур центрального отверстия пластины (6);</w:t>
      </w:r>
    </w:p>
    <w:p w14:paraId="49192587" w14:textId="5FD7C8AA"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полностью открывается задвижка (4) и закрывается после того, как песок из пескобака (1) полностью заполнит конус (3);</w:t>
      </w:r>
    </w:p>
    <w:p w14:paraId="64C189DA" w14:textId="54FF28A4" w:rsidR="003846C9"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поднимается прибор с металлическ</w:t>
      </w:r>
      <w:r w:rsidR="003320DD" w:rsidRPr="000C6AFA">
        <w:rPr>
          <w:rFonts w:ascii="Arial" w:eastAsia="Arial" w:hAnsi="Arial" w:cs="Arial"/>
          <w:sz w:val="20"/>
          <w:szCs w:val="20"/>
          <w:lang w:val="ru-RU"/>
        </w:rPr>
        <w:t>им</w:t>
      </w:r>
      <w:r w:rsidRPr="000C6AFA">
        <w:rPr>
          <w:rFonts w:ascii="Arial" w:eastAsia="Arial" w:hAnsi="Arial" w:cs="Arial"/>
          <w:sz w:val="20"/>
          <w:szCs w:val="20"/>
          <w:lang w:val="ru-RU"/>
        </w:rPr>
        <w:t xml:space="preserve"> лист</w:t>
      </w:r>
      <w:r w:rsidR="003320DD" w:rsidRPr="000C6AFA">
        <w:rPr>
          <w:rFonts w:ascii="Arial" w:eastAsia="Arial" w:hAnsi="Arial" w:cs="Arial"/>
          <w:sz w:val="20"/>
          <w:szCs w:val="20"/>
          <w:lang w:val="ru-RU"/>
        </w:rPr>
        <w:t xml:space="preserve">ом </w:t>
      </w:r>
      <w:r w:rsidRPr="000C6AFA">
        <w:rPr>
          <w:rFonts w:ascii="Arial" w:eastAsia="Arial" w:hAnsi="Arial" w:cs="Arial"/>
          <w:sz w:val="20"/>
          <w:szCs w:val="20"/>
          <w:lang w:val="ru-RU"/>
        </w:rPr>
        <w:t>основания и дается песку из конуса (3) стечь на ли</w:t>
      </w:r>
      <w:r w:rsidR="003320DD" w:rsidRPr="000C6AFA">
        <w:rPr>
          <w:rFonts w:ascii="Arial" w:eastAsia="Arial" w:hAnsi="Arial" w:cs="Arial"/>
          <w:sz w:val="20"/>
          <w:szCs w:val="20"/>
          <w:lang w:val="ru-RU"/>
        </w:rPr>
        <w:t>с</w:t>
      </w:r>
      <w:r w:rsidRPr="000C6AFA">
        <w:rPr>
          <w:rFonts w:ascii="Arial" w:eastAsia="Arial" w:hAnsi="Arial" w:cs="Arial"/>
          <w:sz w:val="20"/>
          <w:szCs w:val="20"/>
          <w:lang w:val="ru-RU"/>
        </w:rPr>
        <w:t>т;</w:t>
      </w:r>
    </w:p>
    <w:p w14:paraId="6E387BC9" w14:textId="30FCFC31" w:rsidR="00C14516" w:rsidRPr="000C6AFA" w:rsidRDefault="003846C9" w:rsidP="003846C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взве</w:t>
      </w:r>
      <w:r w:rsidR="003320DD" w:rsidRPr="000C6AFA">
        <w:rPr>
          <w:rFonts w:ascii="Arial" w:eastAsia="Arial" w:hAnsi="Arial" w:cs="Arial"/>
          <w:sz w:val="20"/>
          <w:szCs w:val="20"/>
          <w:lang w:val="ru-RU"/>
        </w:rPr>
        <w:t>шивается</w:t>
      </w:r>
      <w:r w:rsidRPr="000C6AFA">
        <w:rPr>
          <w:rFonts w:ascii="Arial" w:eastAsia="Arial" w:hAnsi="Arial" w:cs="Arial"/>
          <w:sz w:val="20"/>
          <w:szCs w:val="20"/>
          <w:lang w:val="ru-RU"/>
        </w:rPr>
        <w:t xml:space="preserve"> устройство с оставшимся песком и запи</w:t>
      </w:r>
      <w:r w:rsidR="003320DD" w:rsidRPr="000C6AFA">
        <w:rPr>
          <w:rFonts w:ascii="Arial" w:eastAsia="Arial" w:hAnsi="Arial" w:cs="Arial"/>
          <w:sz w:val="20"/>
          <w:szCs w:val="20"/>
          <w:lang w:val="ru-RU"/>
        </w:rPr>
        <w:t>сывается</w:t>
      </w:r>
      <w:r w:rsidRPr="000C6AFA">
        <w:rPr>
          <w:rFonts w:ascii="Arial" w:eastAsia="Arial" w:hAnsi="Arial" w:cs="Arial"/>
          <w:sz w:val="20"/>
          <w:szCs w:val="20"/>
          <w:lang w:val="ru-RU"/>
        </w:rPr>
        <w:t xml:space="preserve"> масс</w:t>
      </w:r>
      <w:r w:rsidR="003320DD" w:rsidRPr="000C6AFA">
        <w:rPr>
          <w:rFonts w:ascii="Arial" w:eastAsia="Arial" w:hAnsi="Arial" w:cs="Arial"/>
          <w:sz w:val="20"/>
          <w:szCs w:val="20"/>
          <w:lang w:val="ru-RU"/>
        </w:rPr>
        <w:t>а</w:t>
      </w:r>
      <w:r w:rsidRPr="000C6AFA">
        <w:rPr>
          <w:rFonts w:ascii="Arial" w:eastAsia="Arial" w:hAnsi="Arial" w:cs="Arial"/>
          <w:sz w:val="20"/>
          <w:szCs w:val="20"/>
          <w:lang w:val="ru-RU"/>
        </w:rPr>
        <w:t xml:space="preserve">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j</m:t>
            </m:r>
          </m:sub>
        </m:sSub>
      </m:oMath>
      <w:r w:rsidRPr="000C6AFA">
        <w:rPr>
          <w:rFonts w:ascii="Arial" w:eastAsia="Arial" w:hAnsi="Arial" w:cs="Arial"/>
          <w:sz w:val="20"/>
          <w:szCs w:val="20"/>
          <w:lang w:val="ru-RU"/>
        </w:rPr>
        <w:t xml:space="preserve">). Разница между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i</m:t>
            </m:r>
          </m:sub>
        </m:sSub>
      </m:oMath>
      <w:r w:rsidRPr="000C6AFA">
        <w:rPr>
          <w:rFonts w:ascii="Arial" w:eastAsia="Arial" w:hAnsi="Arial" w:cs="Arial"/>
          <w:sz w:val="20"/>
          <w:szCs w:val="20"/>
          <w:lang w:val="ru-RU"/>
        </w:rPr>
        <w:t xml:space="preserve"> и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j</m:t>
            </m:r>
          </m:sub>
        </m:sSub>
      </m:oMath>
      <w:r w:rsidRPr="000C6AFA">
        <w:rPr>
          <w:rFonts w:ascii="Arial" w:eastAsia="Arial" w:hAnsi="Arial" w:cs="Arial"/>
          <w:sz w:val="20"/>
          <w:szCs w:val="20"/>
          <w:lang w:val="ru-RU"/>
        </w:rPr>
        <w:t xml:space="preserve"> представляет собой массу песка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с</m:t>
            </m:r>
          </m:sub>
        </m:sSub>
      </m:oMath>
      <w:r w:rsidRPr="000C6AFA">
        <w:rPr>
          <w:rFonts w:ascii="Arial" w:eastAsia="Arial" w:hAnsi="Arial" w:cs="Arial"/>
          <w:sz w:val="20"/>
          <w:szCs w:val="20"/>
          <w:lang w:val="ru-RU"/>
        </w:rPr>
        <w:t>), оставшуюся на пленке и занявшую объем, ограниченный поверхностью пленки и конусом (3).</w:t>
      </w:r>
    </w:p>
    <w:p w14:paraId="60002F38" w14:textId="02204F04" w:rsidR="00C14516" w:rsidRPr="000C6AFA" w:rsidRDefault="00C14516" w:rsidP="009A6ED5">
      <w:pPr>
        <w:spacing w:after="0" w:line="240" w:lineRule="auto"/>
        <w:jc w:val="both"/>
        <w:rPr>
          <w:rFonts w:ascii="Arial" w:eastAsia="Arial" w:hAnsi="Arial" w:cs="Arial"/>
          <w:lang w:val="ru-RU"/>
        </w:rPr>
      </w:pPr>
    </w:p>
    <w:p w14:paraId="2C83ED7F" w14:textId="377D34B1" w:rsidR="00C14516" w:rsidRPr="000C6AFA" w:rsidRDefault="003320DD" w:rsidP="009A6ED5">
      <w:pPr>
        <w:spacing w:after="0" w:line="240" w:lineRule="auto"/>
        <w:jc w:val="both"/>
        <w:rPr>
          <w:rFonts w:ascii="Arial" w:eastAsia="Arial" w:hAnsi="Arial" w:cs="Arial"/>
          <w:b/>
          <w:lang w:val="ru-RU"/>
        </w:rPr>
      </w:pPr>
      <w:r w:rsidRPr="000C6AFA">
        <w:rPr>
          <w:rFonts w:ascii="Arial" w:eastAsia="Arial" w:hAnsi="Arial" w:cs="Arial"/>
          <w:b/>
          <w:lang w:val="ru-RU"/>
        </w:rPr>
        <w:t>А.4.2</w:t>
      </w:r>
      <w:r w:rsidRPr="000C6AFA">
        <w:rPr>
          <w:rFonts w:ascii="Arial" w:eastAsia="Arial" w:hAnsi="Arial" w:cs="Arial"/>
          <w:b/>
          <w:lang w:val="ru-RU"/>
        </w:rPr>
        <w:tab/>
        <w:t>Определение плотности слоев дорожной одежды</w:t>
      </w:r>
    </w:p>
    <w:p w14:paraId="5E538AA4" w14:textId="77777777" w:rsidR="00C14516" w:rsidRPr="000C6AFA" w:rsidRDefault="00C14516" w:rsidP="009A6ED5">
      <w:pPr>
        <w:spacing w:after="0" w:line="240" w:lineRule="auto"/>
        <w:jc w:val="both"/>
        <w:rPr>
          <w:rFonts w:ascii="Arial" w:eastAsia="Arial" w:hAnsi="Arial" w:cs="Arial"/>
          <w:sz w:val="20"/>
          <w:szCs w:val="20"/>
          <w:lang w:val="ru-RU"/>
        </w:rPr>
      </w:pPr>
    </w:p>
    <w:p w14:paraId="3F54B827" w14:textId="074362A7" w:rsidR="003320DD" w:rsidRPr="000C6AFA" w:rsidRDefault="003320DD" w:rsidP="003320D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А.4.2.1</w:t>
      </w:r>
      <w:r w:rsidRPr="000C6AFA">
        <w:rPr>
          <w:rFonts w:ascii="Arial" w:eastAsia="Arial" w:hAnsi="Arial" w:cs="Arial"/>
          <w:sz w:val="20"/>
          <w:szCs w:val="20"/>
          <w:lang w:val="ru-RU"/>
        </w:rPr>
        <w:tab/>
        <w:t>Число определений и точки измерения плотности дорожный слоев устанавливают в соответствии с условием минимального проведения одного обследования на 200 м дороги (полосы движения) или 1500 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площади дороги и техническими условиями проект выполнения работ.</w:t>
      </w:r>
    </w:p>
    <w:p w14:paraId="30298E81" w14:textId="77777777" w:rsidR="003320DD" w:rsidRPr="000C6AFA" w:rsidRDefault="003320DD" w:rsidP="003320DD">
      <w:pPr>
        <w:spacing w:after="0" w:line="240" w:lineRule="auto"/>
        <w:jc w:val="both"/>
        <w:rPr>
          <w:rFonts w:ascii="Arial" w:eastAsia="Arial" w:hAnsi="Arial" w:cs="Arial"/>
          <w:sz w:val="20"/>
          <w:szCs w:val="20"/>
          <w:lang w:val="ru-RU"/>
        </w:rPr>
      </w:pPr>
    </w:p>
    <w:p w14:paraId="42735301" w14:textId="14178B5A" w:rsidR="00C14516" w:rsidRPr="000C6AFA" w:rsidRDefault="003320DD" w:rsidP="003320D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А.4.2.2</w:t>
      </w:r>
      <w:r w:rsidRPr="000C6AFA">
        <w:rPr>
          <w:rFonts w:ascii="Arial" w:eastAsia="Arial" w:hAnsi="Arial" w:cs="Arial"/>
          <w:sz w:val="20"/>
          <w:szCs w:val="20"/>
          <w:lang w:val="ru-RU"/>
        </w:rPr>
        <w:tab/>
        <w:t>Выравнивается и очищается горизонтальная поверхность слоя в точке определения и устанавливается металлический лист основания (5), возможно закрепив его гвоздями.</w:t>
      </w:r>
    </w:p>
    <w:p w14:paraId="61120C23" w14:textId="0C687DB3" w:rsidR="003320DD" w:rsidRPr="000C6AFA" w:rsidRDefault="003320DD" w:rsidP="009A6ED5">
      <w:pPr>
        <w:spacing w:after="0" w:line="240" w:lineRule="auto"/>
        <w:jc w:val="both"/>
        <w:rPr>
          <w:rFonts w:ascii="Arial" w:eastAsia="Arial" w:hAnsi="Arial" w:cs="Arial"/>
          <w:sz w:val="20"/>
          <w:szCs w:val="20"/>
          <w:lang w:val="ru-RU"/>
        </w:rPr>
      </w:pPr>
    </w:p>
    <w:p w14:paraId="667125C3" w14:textId="54C3E340" w:rsidR="003320DD" w:rsidRPr="000C6AFA" w:rsidRDefault="003320DD" w:rsidP="003320D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А.4.2.3</w:t>
      </w:r>
      <w:r w:rsidRPr="000C6AFA">
        <w:rPr>
          <w:rFonts w:ascii="Arial" w:eastAsia="Arial" w:hAnsi="Arial" w:cs="Arial"/>
          <w:sz w:val="20"/>
          <w:szCs w:val="20"/>
          <w:lang w:val="ru-RU"/>
        </w:rPr>
        <w:tab/>
        <w:t xml:space="preserve">В полости отверстии листа основания выкапывают примерно цилиндрическую лунку диаметром 150 мм, на всю толщину слоя, не нарушая стенок </w:t>
      </w:r>
      <w:r w:rsidR="00690612" w:rsidRPr="000C6AFA">
        <w:rPr>
          <w:rFonts w:ascii="Arial" w:eastAsia="Arial" w:hAnsi="Arial" w:cs="Arial"/>
          <w:sz w:val="20"/>
          <w:szCs w:val="20"/>
          <w:lang w:val="ru-RU"/>
        </w:rPr>
        <w:t>лунки</w:t>
      </w:r>
      <w:r w:rsidRPr="000C6AFA">
        <w:rPr>
          <w:rFonts w:ascii="Arial" w:eastAsia="Arial" w:hAnsi="Arial" w:cs="Arial"/>
          <w:sz w:val="20"/>
          <w:szCs w:val="20"/>
          <w:lang w:val="ru-RU"/>
        </w:rPr>
        <w:t>, и взвешивают полученный материал, отмечая его массу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1</m:t>
            </m:r>
          </m:sub>
        </m:sSub>
      </m:oMath>
      <w:r w:rsidRPr="000C6AFA">
        <w:rPr>
          <w:rFonts w:ascii="Arial" w:eastAsia="Arial" w:hAnsi="Arial" w:cs="Arial"/>
          <w:sz w:val="20"/>
          <w:szCs w:val="20"/>
          <w:lang w:val="ru-RU"/>
        </w:rPr>
        <w:t>).</w:t>
      </w:r>
    </w:p>
    <w:p w14:paraId="1DC2A433" w14:textId="77777777" w:rsidR="003320DD" w:rsidRPr="000C6AFA" w:rsidRDefault="003320DD" w:rsidP="003320DD">
      <w:pPr>
        <w:spacing w:after="0" w:line="240" w:lineRule="auto"/>
        <w:jc w:val="both"/>
        <w:rPr>
          <w:rFonts w:ascii="Arial" w:eastAsia="Arial" w:hAnsi="Arial" w:cs="Arial"/>
          <w:sz w:val="20"/>
          <w:szCs w:val="20"/>
          <w:lang w:val="ru-RU"/>
        </w:rPr>
      </w:pPr>
    </w:p>
    <w:p w14:paraId="1FAAED7B" w14:textId="5B001293" w:rsidR="003320DD" w:rsidRPr="000C6AFA" w:rsidRDefault="003320DD" w:rsidP="003320D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А.4.2.4</w:t>
      </w:r>
      <w:r w:rsidR="00690612" w:rsidRPr="000C6AFA">
        <w:rPr>
          <w:rFonts w:ascii="Arial" w:eastAsia="Arial" w:hAnsi="Arial" w:cs="Arial"/>
          <w:sz w:val="20"/>
          <w:szCs w:val="20"/>
          <w:lang w:val="ru-RU"/>
        </w:rPr>
        <w:tab/>
      </w:r>
      <w:r w:rsidRPr="000C6AFA">
        <w:rPr>
          <w:rFonts w:ascii="Arial" w:eastAsia="Arial" w:hAnsi="Arial" w:cs="Arial"/>
          <w:sz w:val="20"/>
          <w:szCs w:val="20"/>
          <w:lang w:val="ru-RU"/>
        </w:rPr>
        <w:t>Определ</w:t>
      </w:r>
      <w:r w:rsidR="00690612" w:rsidRPr="000C6AFA">
        <w:rPr>
          <w:rFonts w:ascii="Arial" w:eastAsia="Arial" w:hAnsi="Arial" w:cs="Arial"/>
          <w:sz w:val="20"/>
          <w:szCs w:val="20"/>
          <w:lang w:val="ru-RU"/>
        </w:rPr>
        <w:t>яется</w:t>
      </w:r>
      <w:r w:rsidRPr="000C6AFA">
        <w:rPr>
          <w:rFonts w:ascii="Arial" w:eastAsia="Arial" w:hAnsi="Arial" w:cs="Arial"/>
          <w:sz w:val="20"/>
          <w:szCs w:val="20"/>
          <w:lang w:val="ru-RU"/>
        </w:rPr>
        <w:t xml:space="preserve"> содержание воды (влажности) (</w:t>
      </w:r>
      <m:oMath>
        <m:r>
          <w:rPr>
            <w:rStyle w:val="docbody1"/>
            <w:rFonts w:ascii="Cambria Math" w:hAnsi="Cambria Math" w:cs="Arial"/>
            <w:color w:val="auto"/>
            <w:sz w:val="20"/>
            <w:szCs w:val="20"/>
            <w:lang w:val="ru-RU"/>
          </w:rPr>
          <m:t>w</m:t>
        </m:r>
      </m:oMath>
      <w:r w:rsidRPr="000C6AFA">
        <w:rPr>
          <w:rFonts w:ascii="Arial" w:eastAsia="Arial" w:hAnsi="Arial" w:cs="Arial"/>
          <w:sz w:val="20"/>
          <w:szCs w:val="20"/>
          <w:lang w:val="ru-RU"/>
        </w:rPr>
        <w:t xml:space="preserve">) материала в </w:t>
      </w:r>
      <w:r w:rsidR="00690612" w:rsidRPr="000C6AFA">
        <w:rPr>
          <w:rFonts w:ascii="Arial" w:eastAsia="Arial" w:hAnsi="Arial" w:cs="Arial"/>
          <w:sz w:val="20"/>
          <w:szCs w:val="20"/>
          <w:lang w:val="ru-RU"/>
        </w:rPr>
        <w:t>лун</w:t>
      </w:r>
      <w:r w:rsidRPr="000C6AFA">
        <w:rPr>
          <w:rFonts w:ascii="Arial" w:eastAsia="Arial" w:hAnsi="Arial" w:cs="Arial"/>
          <w:sz w:val="20"/>
          <w:szCs w:val="20"/>
          <w:lang w:val="ru-RU"/>
        </w:rPr>
        <w:t>ке по</w:t>
      </w:r>
      <w:r w:rsidR="00690612" w:rsidRPr="000C6AFA">
        <w:rPr>
          <w:rFonts w:ascii="Arial" w:eastAsia="Arial" w:hAnsi="Arial" w:cs="Arial"/>
          <w:sz w:val="20"/>
          <w:szCs w:val="20"/>
          <w:lang w:val="ru-RU"/>
        </w:rPr>
        <w:t xml:space="preserve"> </w:t>
      </w:r>
      <w:r w:rsidR="00690612" w:rsidRPr="000C6AFA">
        <w:rPr>
          <w:rStyle w:val="docbody1"/>
          <w:rFonts w:ascii="Arial" w:hAnsi="Arial" w:cs="Arial"/>
          <w:bCs/>
          <w:color w:val="auto"/>
          <w:sz w:val="20"/>
          <w:szCs w:val="20"/>
          <w:lang w:val="ru-RU"/>
        </w:rPr>
        <w:t>SM EN ISO 17892-1/A1</w:t>
      </w:r>
      <w:r w:rsidRPr="000C6AFA">
        <w:rPr>
          <w:rFonts w:ascii="Arial" w:eastAsia="Arial" w:hAnsi="Arial" w:cs="Arial"/>
          <w:sz w:val="20"/>
          <w:szCs w:val="20"/>
          <w:lang w:val="ru-RU"/>
        </w:rPr>
        <w:t>.</w:t>
      </w:r>
    </w:p>
    <w:p w14:paraId="7AAEAB1C" w14:textId="19E73BCC" w:rsidR="003320DD" w:rsidRPr="000C6AFA" w:rsidRDefault="003320DD" w:rsidP="009A6ED5">
      <w:pPr>
        <w:spacing w:after="0" w:line="240" w:lineRule="auto"/>
        <w:jc w:val="both"/>
        <w:rPr>
          <w:rFonts w:ascii="Arial" w:eastAsia="Arial" w:hAnsi="Arial" w:cs="Arial"/>
          <w:sz w:val="20"/>
          <w:szCs w:val="20"/>
          <w:lang w:val="ru-RU"/>
        </w:rPr>
      </w:pPr>
    </w:p>
    <w:p w14:paraId="7E06D73F" w14:textId="55B7BE7B" w:rsidR="00F72CB1" w:rsidRPr="000C6AFA" w:rsidRDefault="00F72CB1" w:rsidP="00F72CB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А.4.2.5</w:t>
      </w:r>
      <w:r w:rsidRPr="000C6AFA">
        <w:rPr>
          <w:rFonts w:ascii="Arial" w:eastAsia="Arial" w:hAnsi="Arial" w:cs="Arial"/>
          <w:sz w:val="20"/>
          <w:szCs w:val="20"/>
          <w:lang w:val="ru-RU"/>
        </w:rPr>
        <w:tab/>
        <w:t xml:space="preserve">Взвешивается конусное устройство с </w:t>
      </w:r>
      <w:r w:rsidR="00823B95" w:rsidRPr="000C6AFA">
        <w:rPr>
          <w:rFonts w:ascii="Arial" w:eastAsia="Arial" w:hAnsi="Arial" w:cs="Arial"/>
          <w:sz w:val="20"/>
          <w:szCs w:val="20"/>
          <w:lang w:val="ru-RU"/>
        </w:rPr>
        <w:t>пескобаком</w:t>
      </w:r>
      <w:r w:rsidRPr="000C6AFA">
        <w:rPr>
          <w:rFonts w:ascii="Arial" w:eastAsia="Arial" w:hAnsi="Arial" w:cs="Arial"/>
          <w:sz w:val="20"/>
          <w:szCs w:val="20"/>
          <w:lang w:val="ru-RU"/>
        </w:rPr>
        <w:t xml:space="preserve"> (1), наполненн</w:t>
      </w:r>
      <w:r w:rsidR="00823B95" w:rsidRPr="000C6AFA">
        <w:rPr>
          <w:rFonts w:ascii="Arial" w:eastAsia="Arial" w:hAnsi="Arial" w:cs="Arial"/>
          <w:sz w:val="20"/>
          <w:szCs w:val="20"/>
          <w:lang w:val="ru-RU"/>
        </w:rPr>
        <w:t>ым</w:t>
      </w:r>
      <w:r w:rsidRPr="000C6AFA">
        <w:rPr>
          <w:rFonts w:ascii="Arial" w:eastAsia="Arial" w:hAnsi="Arial" w:cs="Arial"/>
          <w:sz w:val="20"/>
          <w:szCs w:val="20"/>
          <w:lang w:val="ru-RU"/>
        </w:rPr>
        <w:t xml:space="preserve"> песком, и запи</w:t>
      </w:r>
      <w:r w:rsidR="00823B95" w:rsidRPr="000C6AFA">
        <w:rPr>
          <w:rFonts w:ascii="Arial" w:eastAsia="Arial" w:hAnsi="Arial" w:cs="Arial"/>
          <w:sz w:val="20"/>
          <w:szCs w:val="20"/>
          <w:lang w:val="ru-RU"/>
        </w:rPr>
        <w:t>сывается</w:t>
      </w:r>
      <w:r w:rsidRPr="000C6AFA">
        <w:rPr>
          <w:rFonts w:ascii="Arial" w:eastAsia="Arial" w:hAnsi="Arial" w:cs="Arial"/>
          <w:sz w:val="20"/>
          <w:szCs w:val="20"/>
          <w:lang w:val="ru-RU"/>
        </w:rPr>
        <w:t xml:space="preserve"> масс</w:t>
      </w:r>
      <w:r w:rsidR="00823B95" w:rsidRPr="000C6AFA">
        <w:rPr>
          <w:rFonts w:ascii="Arial" w:eastAsia="Arial" w:hAnsi="Arial" w:cs="Arial"/>
          <w:sz w:val="20"/>
          <w:szCs w:val="20"/>
          <w:lang w:val="ru-RU"/>
        </w:rPr>
        <w:t>а</w:t>
      </w:r>
      <w:r w:rsidRPr="000C6AFA">
        <w:rPr>
          <w:rFonts w:ascii="Arial" w:eastAsia="Arial" w:hAnsi="Arial" w:cs="Arial"/>
          <w:sz w:val="20"/>
          <w:szCs w:val="20"/>
          <w:lang w:val="ru-RU"/>
        </w:rPr>
        <w:t xml:space="preserve">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2</m:t>
            </m:r>
          </m:sub>
        </m:sSub>
      </m:oMath>
      <w:r w:rsidRPr="000C6AFA">
        <w:rPr>
          <w:rFonts w:ascii="Arial" w:eastAsia="Arial" w:hAnsi="Arial" w:cs="Arial"/>
          <w:sz w:val="20"/>
          <w:szCs w:val="20"/>
          <w:lang w:val="ru-RU"/>
        </w:rPr>
        <w:t>).</w:t>
      </w:r>
    </w:p>
    <w:p w14:paraId="677C95D4" w14:textId="77777777" w:rsidR="00F72CB1" w:rsidRPr="000C6AFA" w:rsidRDefault="00F72CB1" w:rsidP="00F72CB1">
      <w:pPr>
        <w:spacing w:after="0" w:line="240" w:lineRule="auto"/>
        <w:jc w:val="both"/>
        <w:rPr>
          <w:rFonts w:ascii="Arial" w:eastAsia="Arial" w:hAnsi="Arial" w:cs="Arial"/>
          <w:sz w:val="20"/>
          <w:szCs w:val="20"/>
          <w:lang w:val="ru-RU"/>
        </w:rPr>
      </w:pPr>
    </w:p>
    <w:p w14:paraId="318CCF4B" w14:textId="049F5D38" w:rsidR="00F72CB1" w:rsidRPr="000C6AFA" w:rsidRDefault="00F72CB1" w:rsidP="00F72CB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А.4.2.6</w:t>
      </w:r>
      <w:r w:rsidRPr="000C6AFA">
        <w:rPr>
          <w:rFonts w:ascii="Arial" w:eastAsia="Arial" w:hAnsi="Arial" w:cs="Arial"/>
          <w:sz w:val="20"/>
          <w:szCs w:val="20"/>
          <w:lang w:val="ru-RU"/>
        </w:rPr>
        <w:tab/>
        <w:t>Закреп</w:t>
      </w:r>
      <w:r w:rsidR="00823B95" w:rsidRPr="000C6AFA">
        <w:rPr>
          <w:rFonts w:ascii="Arial" w:eastAsia="Arial" w:hAnsi="Arial" w:cs="Arial"/>
          <w:sz w:val="20"/>
          <w:szCs w:val="20"/>
          <w:lang w:val="ru-RU"/>
        </w:rPr>
        <w:t>ляется</w:t>
      </w:r>
      <w:r w:rsidRPr="000C6AFA">
        <w:rPr>
          <w:rFonts w:ascii="Arial" w:eastAsia="Arial" w:hAnsi="Arial" w:cs="Arial"/>
          <w:sz w:val="20"/>
          <w:szCs w:val="20"/>
          <w:lang w:val="ru-RU"/>
        </w:rPr>
        <w:t xml:space="preserve"> конусное устройство на </w:t>
      </w:r>
      <w:r w:rsidR="00823B95" w:rsidRPr="000C6AFA">
        <w:rPr>
          <w:rFonts w:ascii="Arial" w:eastAsia="Arial" w:hAnsi="Arial" w:cs="Arial"/>
          <w:sz w:val="20"/>
          <w:szCs w:val="20"/>
          <w:lang w:val="ru-RU"/>
        </w:rPr>
        <w:t>металлическом листе основания</w:t>
      </w:r>
      <w:r w:rsidRPr="000C6AFA">
        <w:rPr>
          <w:rFonts w:ascii="Arial" w:eastAsia="Arial" w:hAnsi="Arial" w:cs="Arial"/>
          <w:sz w:val="20"/>
          <w:szCs w:val="20"/>
          <w:lang w:val="ru-RU"/>
        </w:rPr>
        <w:t xml:space="preserve"> и полностью откр</w:t>
      </w:r>
      <w:r w:rsidR="00823B95" w:rsidRPr="000C6AFA">
        <w:rPr>
          <w:rFonts w:ascii="Arial" w:eastAsia="Arial" w:hAnsi="Arial" w:cs="Arial"/>
          <w:sz w:val="20"/>
          <w:szCs w:val="20"/>
          <w:lang w:val="ru-RU"/>
        </w:rPr>
        <w:t>ывается</w:t>
      </w:r>
      <w:r w:rsidRPr="000C6AFA">
        <w:rPr>
          <w:rFonts w:ascii="Arial" w:eastAsia="Arial" w:hAnsi="Arial" w:cs="Arial"/>
          <w:sz w:val="20"/>
          <w:szCs w:val="20"/>
          <w:lang w:val="ru-RU"/>
        </w:rPr>
        <w:t xml:space="preserve"> </w:t>
      </w:r>
      <w:r w:rsidR="00823B95" w:rsidRPr="000C6AFA">
        <w:rPr>
          <w:rFonts w:ascii="Arial" w:eastAsia="Arial" w:hAnsi="Arial" w:cs="Arial"/>
          <w:sz w:val="20"/>
          <w:szCs w:val="20"/>
          <w:lang w:val="ru-RU"/>
        </w:rPr>
        <w:t>задвижка</w:t>
      </w:r>
      <w:r w:rsidRPr="000C6AFA">
        <w:rPr>
          <w:rFonts w:ascii="Arial" w:eastAsia="Arial" w:hAnsi="Arial" w:cs="Arial"/>
          <w:sz w:val="20"/>
          <w:szCs w:val="20"/>
          <w:lang w:val="ru-RU"/>
        </w:rPr>
        <w:t xml:space="preserve"> (4), котор</w:t>
      </w:r>
      <w:r w:rsidR="00823B95" w:rsidRPr="000C6AFA">
        <w:rPr>
          <w:rFonts w:ascii="Arial" w:eastAsia="Arial" w:hAnsi="Arial" w:cs="Arial"/>
          <w:sz w:val="20"/>
          <w:szCs w:val="20"/>
          <w:lang w:val="ru-RU"/>
        </w:rPr>
        <w:t>ая</w:t>
      </w:r>
      <w:r w:rsidRPr="000C6AFA">
        <w:rPr>
          <w:rFonts w:ascii="Arial" w:eastAsia="Arial" w:hAnsi="Arial" w:cs="Arial"/>
          <w:sz w:val="20"/>
          <w:szCs w:val="20"/>
          <w:lang w:val="ru-RU"/>
        </w:rPr>
        <w:t xml:space="preserve"> закрывается после заполнения </w:t>
      </w:r>
      <w:r w:rsidR="00823B95" w:rsidRPr="000C6AFA">
        <w:rPr>
          <w:rFonts w:ascii="Arial" w:eastAsia="Arial" w:hAnsi="Arial" w:cs="Arial"/>
          <w:sz w:val="20"/>
          <w:szCs w:val="20"/>
          <w:lang w:val="ru-RU"/>
        </w:rPr>
        <w:t>лунки</w:t>
      </w:r>
      <w:r w:rsidRPr="000C6AFA">
        <w:rPr>
          <w:rFonts w:ascii="Arial" w:eastAsia="Arial" w:hAnsi="Arial" w:cs="Arial"/>
          <w:sz w:val="20"/>
          <w:szCs w:val="20"/>
          <w:lang w:val="ru-RU"/>
        </w:rPr>
        <w:t xml:space="preserve"> и конуса (3) песком.</w:t>
      </w:r>
    </w:p>
    <w:p w14:paraId="01F92B98" w14:textId="77777777" w:rsidR="00F72CB1" w:rsidRPr="000C6AFA" w:rsidRDefault="00F72CB1" w:rsidP="00F72CB1">
      <w:pPr>
        <w:spacing w:after="0" w:line="240" w:lineRule="auto"/>
        <w:jc w:val="both"/>
        <w:rPr>
          <w:rFonts w:ascii="Arial" w:eastAsia="Arial" w:hAnsi="Arial" w:cs="Arial"/>
          <w:sz w:val="20"/>
          <w:szCs w:val="20"/>
          <w:lang w:val="ru-RU"/>
        </w:rPr>
      </w:pPr>
    </w:p>
    <w:p w14:paraId="56EDC6DE" w14:textId="2FAB9C01" w:rsidR="003320DD" w:rsidRPr="000C6AFA" w:rsidRDefault="00F72CB1" w:rsidP="00F72CB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А.4.2.7</w:t>
      </w:r>
      <w:r w:rsidRPr="000C6AFA">
        <w:rPr>
          <w:rFonts w:ascii="Arial" w:eastAsia="Arial" w:hAnsi="Arial" w:cs="Arial"/>
          <w:sz w:val="20"/>
          <w:szCs w:val="20"/>
          <w:lang w:val="ru-RU"/>
        </w:rPr>
        <w:tab/>
        <w:t>Взве</w:t>
      </w:r>
      <w:r w:rsidR="00823B95" w:rsidRPr="000C6AFA">
        <w:rPr>
          <w:rFonts w:ascii="Arial" w:eastAsia="Arial" w:hAnsi="Arial" w:cs="Arial"/>
          <w:sz w:val="20"/>
          <w:szCs w:val="20"/>
          <w:lang w:val="ru-RU"/>
        </w:rPr>
        <w:t>шивается</w:t>
      </w:r>
      <w:r w:rsidRPr="000C6AFA">
        <w:rPr>
          <w:rFonts w:ascii="Arial" w:eastAsia="Arial" w:hAnsi="Arial" w:cs="Arial"/>
          <w:sz w:val="20"/>
          <w:szCs w:val="20"/>
          <w:lang w:val="ru-RU"/>
        </w:rPr>
        <w:t xml:space="preserve"> устройство с остатком песка в </w:t>
      </w:r>
      <w:r w:rsidR="00823B95" w:rsidRPr="000C6AFA">
        <w:rPr>
          <w:rFonts w:ascii="Arial" w:eastAsia="Arial" w:hAnsi="Arial" w:cs="Arial"/>
          <w:sz w:val="20"/>
          <w:szCs w:val="20"/>
          <w:lang w:val="ru-RU"/>
        </w:rPr>
        <w:t>пескобаке</w:t>
      </w:r>
      <w:r w:rsidRPr="000C6AFA">
        <w:rPr>
          <w:rFonts w:ascii="Arial" w:eastAsia="Arial" w:hAnsi="Arial" w:cs="Arial"/>
          <w:sz w:val="20"/>
          <w:szCs w:val="20"/>
          <w:lang w:val="ru-RU"/>
        </w:rPr>
        <w:t xml:space="preserve"> (1) и запи</w:t>
      </w:r>
      <w:r w:rsidR="00823B95" w:rsidRPr="000C6AFA">
        <w:rPr>
          <w:rFonts w:ascii="Arial" w:eastAsia="Arial" w:hAnsi="Arial" w:cs="Arial"/>
          <w:sz w:val="20"/>
          <w:szCs w:val="20"/>
          <w:lang w:val="ru-RU"/>
        </w:rPr>
        <w:t>сывается</w:t>
      </w:r>
      <w:r w:rsidRPr="000C6AFA">
        <w:rPr>
          <w:rFonts w:ascii="Arial" w:eastAsia="Arial" w:hAnsi="Arial" w:cs="Arial"/>
          <w:sz w:val="20"/>
          <w:szCs w:val="20"/>
          <w:lang w:val="ru-RU"/>
        </w:rPr>
        <w:t xml:space="preserve"> масс</w:t>
      </w:r>
      <w:r w:rsidR="00823B95" w:rsidRPr="000C6AFA">
        <w:rPr>
          <w:rFonts w:ascii="Arial" w:eastAsia="Arial" w:hAnsi="Arial" w:cs="Arial"/>
          <w:sz w:val="20"/>
          <w:szCs w:val="20"/>
          <w:lang w:val="ru-RU"/>
        </w:rPr>
        <w:t>а</w:t>
      </w:r>
      <w:r w:rsidRPr="000C6AFA">
        <w:rPr>
          <w:rFonts w:ascii="Arial" w:eastAsia="Arial" w:hAnsi="Arial" w:cs="Arial"/>
          <w:sz w:val="20"/>
          <w:szCs w:val="20"/>
          <w:lang w:val="ru-RU"/>
        </w:rPr>
        <w:t xml:space="preserve">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3</m:t>
            </m:r>
          </m:sub>
        </m:sSub>
      </m:oMath>
      <w:r w:rsidRPr="000C6AFA">
        <w:rPr>
          <w:rFonts w:ascii="Arial" w:eastAsia="Arial" w:hAnsi="Arial" w:cs="Arial"/>
          <w:sz w:val="20"/>
          <w:szCs w:val="20"/>
          <w:lang w:val="ru-RU"/>
        </w:rPr>
        <w:t>).</w:t>
      </w:r>
    </w:p>
    <w:p w14:paraId="59D101F8" w14:textId="42456414" w:rsidR="003320DD" w:rsidRPr="000C6AFA" w:rsidRDefault="003320DD" w:rsidP="009A6ED5">
      <w:pPr>
        <w:spacing w:after="0" w:line="240" w:lineRule="auto"/>
        <w:jc w:val="both"/>
        <w:rPr>
          <w:rFonts w:ascii="Arial" w:eastAsia="Arial" w:hAnsi="Arial" w:cs="Arial"/>
          <w:sz w:val="20"/>
          <w:szCs w:val="20"/>
          <w:lang w:val="ru-RU"/>
        </w:rPr>
      </w:pPr>
    </w:p>
    <w:p w14:paraId="76CC9695" w14:textId="75A974E6" w:rsidR="00823B95" w:rsidRPr="000C6AFA" w:rsidRDefault="00823B95" w:rsidP="00823B9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А.4.2.8</w:t>
      </w:r>
      <w:r w:rsidRPr="000C6AFA">
        <w:rPr>
          <w:rFonts w:ascii="Arial" w:eastAsia="Arial" w:hAnsi="Arial" w:cs="Arial"/>
          <w:sz w:val="20"/>
          <w:szCs w:val="20"/>
          <w:lang w:val="ru-RU"/>
        </w:rPr>
        <w:tab/>
        <w:t>Песок из лунки можно использовать повторно только после его подготовки в соответствии с условиями, указанными в пункте А.4.1.1.</w:t>
      </w:r>
    </w:p>
    <w:p w14:paraId="21B9C1C6" w14:textId="77777777" w:rsidR="00823B95" w:rsidRPr="000C6AFA" w:rsidRDefault="00823B95" w:rsidP="00823B95">
      <w:pPr>
        <w:spacing w:after="0" w:line="240" w:lineRule="auto"/>
        <w:jc w:val="both"/>
        <w:rPr>
          <w:rFonts w:ascii="Arial" w:eastAsia="Arial" w:hAnsi="Arial" w:cs="Arial"/>
          <w:sz w:val="20"/>
          <w:szCs w:val="20"/>
          <w:lang w:val="ru-RU"/>
        </w:rPr>
      </w:pPr>
    </w:p>
    <w:p w14:paraId="7B1D3D10" w14:textId="77F1EAB7" w:rsidR="003320DD" w:rsidRPr="000C6AFA" w:rsidRDefault="00823B95" w:rsidP="00823B9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А.4.2.9</w:t>
      </w:r>
      <w:r w:rsidRPr="000C6AFA">
        <w:rPr>
          <w:rFonts w:ascii="Arial" w:eastAsia="Arial" w:hAnsi="Arial" w:cs="Arial"/>
          <w:sz w:val="20"/>
          <w:szCs w:val="20"/>
          <w:lang w:val="ru-RU"/>
        </w:rPr>
        <w:tab/>
        <w:t>Схема работы с конусом и песком при выполнении операций, описанных в пунктах А.4.2.2 – А.4.2.8, представлена на рисунке А.2.</w:t>
      </w:r>
    </w:p>
    <w:p w14:paraId="78C500DB" w14:textId="38BED030" w:rsidR="003320DD" w:rsidRPr="000C6AFA" w:rsidRDefault="003320DD" w:rsidP="009A6ED5">
      <w:pPr>
        <w:spacing w:after="0" w:line="240" w:lineRule="auto"/>
        <w:jc w:val="both"/>
        <w:rPr>
          <w:rFonts w:ascii="Arial" w:eastAsia="Arial" w:hAnsi="Arial" w:cs="Arial"/>
          <w:sz w:val="20"/>
          <w:szCs w:val="20"/>
          <w:lang w:val="ru-RU"/>
        </w:rPr>
      </w:pPr>
    </w:p>
    <w:p w14:paraId="0B459A62" w14:textId="503007CA" w:rsidR="003320DD" w:rsidRPr="000C6AFA" w:rsidRDefault="00823B95" w:rsidP="00823B95">
      <w:pPr>
        <w:spacing w:after="0" w:line="240" w:lineRule="auto"/>
        <w:jc w:val="center"/>
        <w:rPr>
          <w:rFonts w:ascii="Arial" w:eastAsia="Arial" w:hAnsi="Arial" w:cs="Arial"/>
          <w:sz w:val="20"/>
          <w:szCs w:val="20"/>
          <w:lang w:val="ru-RU"/>
        </w:rPr>
      </w:pPr>
      <w:r w:rsidRPr="000C6AFA">
        <w:rPr>
          <w:rFonts w:ascii="Arial" w:hAnsi="Arial" w:cs="Arial"/>
          <w:b/>
          <w:noProof/>
          <w:color w:val="000000"/>
          <w:sz w:val="20"/>
          <w:szCs w:val="20"/>
          <w:lang w:val="ru-RU" w:eastAsia="ru-RU"/>
        </w:rPr>
        <w:lastRenderedPageBreak/>
        <w:drawing>
          <wp:inline distT="0" distB="0" distL="0" distR="0" wp14:anchorId="5DA7AAF8" wp14:editId="1C298190">
            <wp:extent cx="4298359" cy="1324102"/>
            <wp:effectExtent l="0" t="0" r="698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298359" cy="1324102"/>
                    </a:xfrm>
                    <a:prstGeom prst="rect">
                      <a:avLst/>
                    </a:prstGeom>
                    <a:noFill/>
                  </pic:spPr>
                </pic:pic>
              </a:graphicData>
            </a:graphic>
          </wp:inline>
        </w:drawing>
      </w:r>
    </w:p>
    <w:p w14:paraId="24CAEBEF" w14:textId="099B9FED" w:rsidR="003320DD" w:rsidRPr="000C6AFA" w:rsidRDefault="003320DD" w:rsidP="009A6ED5">
      <w:pPr>
        <w:spacing w:after="0" w:line="240" w:lineRule="auto"/>
        <w:jc w:val="both"/>
        <w:rPr>
          <w:rFonts w:ascii="Arial" w:eastAsia="Arial" w:hAnsi="Arial" w:cs="Arial"/>
          <w:sz w:val="20"/>
          <w:szCs w:val="20"/>
          <w:lang w:val="ru-RU"/>
        </w:rPr>
      </w:pPr>
    </w:p>
    <w:p w14:paraId="325304D7" w14:textId="17E5F12A" w:rsidR="00823B95" w:rsidRPr="000C6AFA" w:rsidRDefault="00823B95" w:rsidP="00823B95">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А.2 - Схема работы с пескозагрузочным аппаратом и монозернистым песком</w:t>
      </w:r>
    </w:p>
    <w:p w14:paraId="72557C4F" w14:textId="548EE440" w:rsidR="00823B95" w:rsidRPr="000C6AFA" w:rsidRDefault="00823B95" w:rsidP="009A6ED5">
      <w:pPr>
        <w:spacing w:after="0" w:line="240" w:lineRule="auto"/>
        <w:jc w:val="both"/>
        <w:rPr>
          <w:rFonts w:ascii="Arial" w:eastAsia="Arial" w:hAnsi="Arial" w:cs="Arial"/>
          <w:sz w:val="20"/>
          <w:szCs w:val="20"/>
          <w:lang w:val="ru-RU"/>
        </w:rPr>
      </w:pPr>
    </w:p>
    <w:p w14:paraId="08D74757" w14:textId="45D89126" w:rsidR="00823B95" w:rsidRPr="000C6AFA" w:rsidRDefault="00823B95" w:rsidP="009A6ED5">
      <w:pPr>
        <w:spacing w:after="0" w:line="240" w:lineRule="auto"/>
        <w:jc w:val="both"/>
        <w:rPr>
          <w:rFonts w:ascii="Arial" w:eastAsia="Arial" w:hAnsi="Arial" w:cs="Arial"/>
          <w:sz w:val="20"/>
          <w:szCs w:val="20"/>
          <w:lang w:val="ru-RU"/>
        </w:rPr>
      </w:pPr>
    </w:p>
    <w:p w14:paraId="20452FA8" w14:textId="4632D318" w:rsidR="00823B95" w:rsidRPr="000C6AFA" w:rsidRDefault="00823B95"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А.5</w:t>
      </w:r>
      <w:r w:rsidRPr="000C6AFA">
        <w:rPr>
          <w:rFonts w:ascii="Arial" w:eastAsia="Arial" w:hAnsi="Arial" w:cs="Arial"/>
          <w:b/>
          <w:sz w:val="24"/>
          <w:szCs w:val="24"/>
          <w:lang w:val="ru-RU"/>
        </w:rPr>
        <w:tab/>
        <w:t>Расчет</w:t>
      </w:r>
    </w:p>
    <w:p w14:paraId="1A560AED" w14:textId="1D141F38" w:rsidR="00C14516" w:rsidRPr="000C6AFA" w:rsidRDefault="00C14516" w:rsidP="009A6ED5">
      <w:pPr>
        <w:spacing w:after="0" w:line="240" w:lineRule="auto"/>
        <w:jc w:val="both"/>
        <w:rPr>
          <w:rFonts w:ascii="Arial" w:eastAsia="Arial" w:hAnsi="Arial" w:cs="Arial"/>
          <w:sz w:val="20"/>
          <w:szCs w:val="20"/>
          <w:lang w:val="ru-RU"/>
        </w:rPr>
      </w:pPr>
    </w:p>
    <w:p w14:paraId="27FE5A39" w14:textId="5BAE9A09" w:rsidR="00823B95" w:rsidRPr="000C6AFA" w:rsidRDefault="00823B95"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А.5.1</w:t>
      </w:r>
      <w:r w:rsidRPr="000C6AFA">
        <w:rPr>
          <w:rFonts w:ascii="Arial" w:eastAsia="Arial" w:hAnsi="Arial" w:cs="Arial"/>
          <w:sz w:val="20"/>
          <w:szCs w:val="20"/>
          <w:lang w:val="ru-RU"/>
        </w:rPr>
        <w:tab/>
        <w:t xml:space="preserve">Объем лунки </w:t>
      </w:r>
      <m:oMath>
        <m:r>
          <w:rPr>
            <w:rStyle w:val="docbody1"/>
            <w:rFonts w:ascii="Cambria Math" w:hAnsi="Cambria Math" w:cs="Arial"/>
            <w:color w:val="auto"/>
            <w:sz w:val="20"/>
            <w:szCs w:val="20"/>
            <w:lang w:val="ru-RU"/>
          </w:rPr>
          <m:t>V</m:t>
        </m:r>
      </m:oMath>
      <w:r w:rsidRPr="000C6AFA">
        <w:rPr>
          <w:rFonts w:ascii="Arial" w:eastAsia="Arial" w:hAnsi="Arial" w:cs="Arial"/>
          <w:sz w:val="20"/>
          <w:szCs w:val="20"/>
          <w:lang w:val="ru-RU"/>
        </w:rPr>
        <w:t xml:space="preserve"> рассчитывается по формуле:</w:t>
      </w:r>
    </w:p>
    <w:p w14:paraId="701196A1" w14:textId="6DCC9014" w:rsidR="00823B95" w:rsidRPr="000C6AFA" w:rsidRDefault="00823B95" w:rsidP="009A6ED5">
      <w:pPr>
        <w:spacing w:after="0" w:line="240" w:lineRule="auto"/>
        <w:jc w:val="both"/>
        <w:rPr>
          <w:rFonts w:ascii="Arial" w:eastAsia="Arial" w:hAnsi="Arial" w:cs="Arial"/>
          <w:sz w:val="20"/>
          <w:szCs w:val="20"/>
          <w:lang w:val="ru-RU"/>
        </w:rPr>
      </w:pPr>
    </w:p>
    <w:p w14:paraId="5BC03731" w14:textId="1DD2D418" w:rsidR="00823B95" w:rsidRPr="000C6AFA" w:rsidRDefault="00823B95" w:rsidP="009A6ED5">
      <w:pPr>
        <w:spacing w:after="0" w:line="240" w:lineRule="auto"/>
        <w:jc w:val="both"/>
        <w:rPr>
          <w:rFonts w:ascii="Arial" w:eastAsia="Arial" w:hAnsi="Arial" w:cs="Arial"/>
          <w:sz w:val="20"/>
          <w:szCs w:val="20"/>
          <w:lang w:val="ru-RU"/>
        </w:rPr>
      </w:pPr>
      <m:oMathPara>
        <m:oMath>
          <m:r>
            <w:rPr>
              <w:rStyle w:val="docbody1"/>
              <w:rFonts w:ascii="Cambria Math" w:hAnsi="Cambria Math" w:cs="Arial"/>
              <w:color w:val="auto"/>
              <w:sz w:val="20"/>
              <w:szCs w:val="20"/>
              <w:lang w:val="ru-RU"/>
            </w:rPr>
            <m:t>V=</m:t>
          </m:r>
          <m:f>
            <m:fPr>
              <m:ctrlPr>
                <w:rPr>
                  <w:rStyle w:val="docbody1"/>
                  <w:rFonts w:ascii="Cambria Math" w:hAnsi="Cambria Math" w:cs="Arial"/>
                  <w:bCs/>
                  <w:i/>
                  <w:color w:val="auto"/>
                  <w:sz w:val="20"/>
                  <w:szCs w:val="20"/>
                  <w:lang w:val="ru-RU"/>
                </w:rPr>
              </m:ctrlPr>
            </m:fPr>
            <m:num>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2</m:t>
                  </m:r>
                </m:sub>
              </m:sSub>
              <m:r>
                <w:rPr>
                  <w:rStyle w:val="docbody1"/>
                  <w:rFonts w:ascii="Cambria Math" w:hAnsi="Cambria Math" w:cs="Arial"/>
                  <w:color w:val="auto"/>
                  <w:sz w:val="20"/>
                  <w:szCs w:val="20"/>
                  <w:lang w:val="ru-RU"/>
                </w:rPr>
                <m:t>-(</m:t>
              </m:r>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3</m:t>
                  </m:r>
                </m:sub>
              </m:sSub>
              <m:r>
                <w:rPr>
                  <w:rStyle w:val="docbody1"/>
                  <w:rFonts w:ascii="Cambria Math" w:hAnsi="Cambria Math" w:cs="Arial"/>
                  <w:color w:val="auto"/>
                  <w:sz w:val="20"/>
                  <w:szCs w:val="20"/>
                  <w:lang w:val="ru-RU"/>
                </w:rPr>
                <m:t>+</m:t>
              </m:r>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c</m:t>
                  </m:r>
                </m:sub>
              </m:sSub>
              <m:r>
                <w:rPr>
                  <w:rStyle w:val="docbody1"/>
                  <w:rFonts w:ascii="Cambria Math" w:hAnsi="Cambria Math" w:cs="Arial"/>
                  <w:color w:val="auto"/>
                  <w:sz w:val="20"/>
                  <w:szCs w:val="20"/>
                  <w:lang w:val="ru-RU"/>
                </w:rPr>
                <m:t>)</m:t>
              </m:r>
            </m:num>
            <m:den>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ga</m:t>
                  </m:r>
                </m:sub>
              </m:sSub>
            </m:den>
          </m:f>
          <m:r>
            <w:rPr>
              <w:rStyle w:val="docbody1"/>
              <w:rFonts w:ascii="Cambria Math" w:hAnsi="Cambria Math" w:cs="Arial"/>
              <w:color w:val="auto"/>
              <w:sz w:val="20"/>
              <w:szCs w:val="20"/>
              <w:lang w:val="ru-RU"/>
            </w:rPr>
            <m:t>,      (</m:t>
          </m:r>
          <m:sSup>
            <m:sSupPr>
              <m:ctrlPr>
                <w:rPr>
                  <w:rStyle w:val="docbody1"/>
                  <w:rFonts w:ascii="Cambria Math" w:hAnsi="Cambria Math" w:cs="Arial"/>
                  <w:bCs/>
                  <w:i/>
                  <w:color w:val="auto"/>
                  <w:sz w:val="20"/>
                  <w:szCs w:val="20"/>
                  <w:lang w:val="ru-RU"/>
                </w:rPr>
              </m:ctrlPr>
            </m:sSupPr>
            <m:e>
              <m:r>
                <w:rPr>
                  <w:rStyle w:val="docbody1"/>
                  <w:rFonts w:ascii="Cambria Math" w:hAnsi="Cambria Math" w:cs="Arial"/>
                  <w:color w:val="auto"/>
                  <w:sz w:val="20"/>
                  <w:szCs w:val="20"/>
                  <w:lang w:val="ru-RU"/>
                </w:rPr>
                <m:t>dm</m:t>
              </m:r>
            </m:e>
            <m:sup>
              <m:r>
                <w:rPr>
                  <w:rStyle w:val="docbody1"/>
                  <w:rFonts w:ascii="Cambria Math" w:hAnsi="Cambria Math" w:cs="Arial"/>
                  <w:color w:val="auto"/>
                  <w:sz w:val="20"/>
                  <w:szCs w:val="20"/>
                  <w:lang w:val="ru-RU"/>
                </w:rPr>
                <m:t>3</m:t>
              </m:r>
            </m:sup>
          </m:sSup>
          <m:r>
            <w:rPr>
              <w:rStyle w:val="docbody1"/>
              <w:rFonts w:ascii="Cambria Math" w:hAnsi="Cambria Math" w:cs="Arial"/>
              <w:color w:val="auto"/>
              <w:sz w:val="20"/>
              <w:szCs w:val="20"/>
              <w:lang w:val="ru-RU"/>
            </w:rPr>
            <m:t>)</m:t>
          </m:r>
        </m:oMath>
      </m:oMathPara>
    </w:p>
    <w:p w14:paraId="6BEB6563" w14:textId="409D714A" w:rsidR="00823B95" w:rsidRPr="000C6AFA" w:rsidRDefault="00823B95" w:rsidP="009A6ED5">
      <w:pPr>
        <w:spacing w:after="0" w:line="240" w:lineRule="auto"/>
        <w:jc w:val="both"/>
        <w:rPr>
          <w:rFonts w:ascii="Arial" w:eastAsia="Arial" w:hAnsi="Arial" w:cs="Arial"/>
          <w:sz w:val="20"/>
          <w:szCs w:val="20"/>
          <w:lang w:val="ru-RU"/>
        </w:rPr>
      </w:pPr>
    </w:p>
    <w:p w14:paraId="730FF421" w14:textId="4EEB8E6A" w:rsidR="00823B95" w:rsidRPr="000C6AFA" w:rsidRDefault="00823B95"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19143642" w14:textId="37723E4B" w:rsidR="00823B95" w:rsidRPr="000C6AFA" w:rsidRDefault="00823B95" w:rsidP="009A6ED5">
      <w:pPr>
        <w:spacing w:after="0" w:line="240" w:lineRule="auto"/>
        <w:jc w:val="both"/>
        <w:rPr>
          <w:rFonts w:ascii="Arial" w:eastAsia="Arial" w:hAnsi="Arial" w:cs="Arial"/>
          <w:sz w:val="20"/>
          <w:szCs w:val="20"/>
          <w:lang w:val="ru-RU"/>
        </w:rPr>
      </w:pPr>
    </w:p>
    <w:p w14:paraId="68DE7829" w14:textId="1C2308ED" w:rsidR="00823B95" w:rsidRPr="000C6AFA" w:rsidRDefault="00000000" w:rsidP="00823B95">
      <w:pPr>
        <w:spacing w:after="0" w:line="240" w:lineRule="auto"/>
        <w:jc w:val="both"/>
        <w:rPr>
          <w:rStyle w:val="docbody1"/>
          <w:rFonts w:ascii="Arial" w:hAnsi="Arial" w:cs="Arial"/>
          <w:bCs/>
          <w:color w:val="auto"/>
          <w:sz w:val="20"/>
          <w:szCs w:val="20"/>
          <w:lang w:val="ru-RU"/>
        </w:rPr>
      </w:pP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2</m:t>
            </m:r>
          </m:sub>
        </m:sSub>
      </m:oMath>
      <w:r w:rsidR="00823B95" w:rsidRPr="000C6AFA">
        <w:rPr>
          <w:rStyle w:val="docbody1"/>
          <w:rFonts w:ascii="Arial" w:hAnsi="Arial" w:cs="Arial"/>
          <w:bCs/>
          <w:color w:val="auto"/>
          <w:sz w:val="20"/>
          <w:szCs w:val="20"/>
          <w:lang w:val="ru-RU"/>
        </w:rPr>
        <w:t xml:space="preserve"> - масса аппарата с песком фракции 0,63 - 2 до испытания, в килограммах;</w:t>
      </w:r>
    </w:p>
    <w:p w14:paraId="39B4BBF9" w14:textId="79F95B34" w:rsidR="00823B95" w:rsidRPr="000C6AFA" w:rsidRDefault="00000000" w:rsidP="00823B95">
      <w:pPr>
        <w:spacing w:after="0" w:line="240" w:lineRule="auto"/>
        <w:jc w:val="both"/>
        <w:rPr>
          <w:rStyle w:val="docbody1"/>
          <w:rFonts w:ascii="Arial" w:hAnsi="Arial" w:cs="Arial"/>
          <w:bCs/>
          <w:color w:val="auto"/>
          <w:sz w:val="20"/>
          <w:szCs w:val="20"/>
          <w:lang w:val="ru-RU"/>
        </w:rPr>
      </w:pP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3</m:t>
            </m:r>
          </m:sub>
        </m:sSub>
      </m:oMath>
      <w:r w:rsidR="00823B95" w:rsidRPr="000C6AFA">
        <w:rPr>
          <w:rStyle w:val="docbody1"/>
          <w:rFonts w:ascii="Arial" w:hAnsi="Arial" w:cs="Arial"/>
          <w:bCs/>
          <w:color w:val="auto"/>
          <w:sz w:val="20"/>
          <w:szCs w:val="20"/>
          <w:lang w:val="ru-RU"/>
        </w:rPr>
        <w:t xml:space="preserve"> - </w:t>
      </w:r>
      <w:r w:rsidR="008A4683" w:rsidRPr="000C6AFA">
        <w:rPr>
          <w:rStyle w:val="docbody1"/>
          <w:rFonts w:ascii="Arial" w:hAnsi="Arial" w:cs="Arial"/>
          <w:bCs/>
          <w:color w:val="auto"/>
          <w:sz w:val="20"/>
          <w:szCs w:val="20"/>
          <w:lang w:val="ru-RU"/>
        </w:rPr>
        <w:t>масса аппарата с песком после проведения испытания в килограммах;</w:t>
      </w:r>
    </w:p>
    <w:p w14:paraId="659C1BB1" w14:textId="5E2C5B97" w:rsidR="00823B95" w:rsidRPr="000C6AFA" w:rsidRDefault="00000000" w:rsidP="008A4683">
      <w:pPr>
        <w:spacing w:after="0" w:line="240" w:lineRule="auto"/>
        <w:ind w:left="462" w:hanging="462"/>
        <w:jc w:val="both"/>
        <w:rPr>
          <w:rStyle w:val="docbody1"/>
          <w:rFonts w:ascii="Arial" w:hAnsi="Arial" w:cs="Arial"/>
          <w:bCs/>
          <w:color w:val="auto"/>
          <w:sz w:val="20"/>
          <w:szCs w:val="20"/>
          <w:lang w:val="ru-RU"/>
        </w:rPr>
      </w:pP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c</m:t>
            </m:r>
          </m:sub>
        </m:sSub>
      </m:oMath>
      <w:r w:rsidR="00823B95" w:rsidRPr="000C6AFA">
        <w:rPr>
          <w:rStyle w:val="docbody1"/>
          <w:rFonts w:ascii="Arial" w:hAnsi="Arial" w:cs="Arial"/>
          <w:bCs/>
          <w:color w:val="auto"/>
          <w:sz w:val="20"/>
          <w:szCs w:val="20"/>
          <w:lang w:val="ru-RU"/>
        </w:rPr>
        <w:t xml:space="preserve"> </w:t>
      </w:r>
      <w:r w:rsidR="008A4683" w:rsidRPr="000C6AFA">
        <w:rPr>
          <w:rStyle w:val="docbody1"/>
          <w:rFonts w:ascii="Arial" w:hAnsi="Arial" w:cs="Arial"/>
          <w:bCs/>
          <w:color w:val="auto"/>
          <w:sz w:val="20"/>
          <w:szCs w:val="20"/>
          <w:lang w:val="ru-RU"/>
        </w:rPr>
        <w:t>- масса песка фракции 0,63 - 2 из конуса (3), определяемая как указано в пункте А.4.1.3, в килограммах;</w:t>
      </w:r>
    </w:p>
    <w:p w14:paraId="30DF4625" w14:textId="158F32E1" w:rsidR="00823B95" w:rsidRPr="000C6AFA" w:rsidRDefault="00000000" w:rsidP="008A4683">
      <w:pPr>
        <w:spacing w:after="0" w:line="240" w:lineRule="auto"/>
        <w:ind w:left="476" w:hanging="476"/>
        <w:jc w:val="both"/>
        <w:rPr>
          <w:rStyle w:val="docbody1"/>
          <w:rFonts w:ascii="Arial" w:hAnsi="Arial" w:cs="Arial"/>
          <w:bCs/>
          <w:color w:val="auto"/>
          <w:sz w:val="20"/>
          <w:szCs w:val="20"/>
          <w:lang w:val="ru-RU"/>
        </w:rPr>
      </w:pPr>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ga</m:t>
            </m:r>
          </m:sub>
        </m:sSub>
      </m:oMath>
      <w:r w:rsidR="00823B95" w:rsidRPr="000C6AFA">
        <w:rPr>
          <w:rStyle w:val="docbody1"/>
          <w:rFonts w:ascii="Arial" w:hAnsi="Arial" w:cs="Arial"/>
          <w:bCs/>
          <w:color w:val="auto"/>
          <w:sz w:val="20"/>
          <w:szCs w:val="20"/>
          <w:lang w:val="ru-RU"/>
        </w:rPr>
        <w:t xml:space="preserve"> - </w:t>
      </w:r>
      <w:r w:rsidR="008A4683" w:rsidRPr="000C6AFA">
        <w:rPr>
          <w:rStyle w:val="docbody1"/>
          <w:rFonts w:ascii="Arial" w:hAnsi="Arial" w:cs="Arial"/>
          <w:bCs/>
          <w:color w:val="auto"/>
          <w:sz w:val="20"/>
          <w:szCs w:val="20"/>
          <w:lang w:val="ru-RU"/>
        </w:rPr>
        <w:t>насыпная плотность песка в рыхлом состоянии, определяемая как указано в пункте А.4.1.2, в килограммах на кубический дециметр.</w:t>
      </w:r>
    </w:p>
    <w:p w14:paraId="34CCA58E" w14:textId="29F7F80D" w:rsidR="00823B95" w:rsidRPr="000C6AFA" w:rsidRDefault="00823B95" w:rsidP="009A6ED5">
      <w:pPr>
        <w:spacing w:after="0" w:line="240" w:lineRule="auto"/>
        <w:jc w:val="both"/>
        <w:rPr>
          <w:rFonts w:ascii="Arial" w:eastAsia="Arial" w:hAnsi="Arial" w:cs="Arial"/>
          <w:sz w:val="20"/>
          <w:szCs w:val="20"/>
          <w:lang w:val="ru-RU"/>
        </w:rPr>
      </w:pPr>
    </w:p>
    <w:p w14:paraId="28F3DECB" w14:textId="27AAA9A9" w:rsidR="00823B95" w:rsidRPr="000C6AFA" w:rsidRDefault="008A4683"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А.5.2</w:t>
      </w:r>
      <w:r w:rsidRPr="000C6AFA">
        <w:rPr>
          <w:rFonts w:ascii="Arial" w:eastAsia="Arial" w:hAnsi="Arial" w:cs="Arial"/>
          <w:sz w:val="20"/>
          <w:szCs w:val="20"/>
          <w:lang w:val="ru-RU"/>
        </w:rPr>
        <w:tab/>
        <w:t xml:space="preserve">Плотность в сухом состоянии </w:t>
      </w:r>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4</m:t>
            </m:r>
          </m:sub>
        </m:sSub>
      </m:oMath>
      <w:r w:rsidRPr="000C6AFA">
        <w:rPr>
          <w:rFonts w:ascii="Arial" w:eastAsia="Arial" w:hAnsi="Arial" w:cs="Arial"/>
          <w:sz w:val="20"/>
          <w:szCs w:val="20"/>
          <w:lang w:val="ru-RU"/>
        </w:rPr>
        <w:t xml:space="preserve"> материала в слое определяют по формуле:</w:t>
      </w:r>
    </w:p>
    <w:p w14:paraId="3953785B" w14:textId="77777777" w:rsidR="00823B95" w:rsidRPr="000C6AFA" w:rsidRDefault="00823B95" w:rsidP="009A6ED5">
      <w:pPr>
        <w:spacing w:after="0" w:line="240" w:lineRule="auto"/>
        <w:jc w:val="both"/>
        <w:rPr>
          <w:rFonts w:ascii="Arial" w:eastAsia="Arial" w:hAnsi="Arial" w:cs="Arial"/>
          <w:sz w:val="20"/>
          <w:szCs w:val="20"/>
          <w:lang w:val="ru-RU"/>
        </w:rPr>
      </w:pPr>
    </w:p>
    <w:p w14:paraId="42866646" w14:textId="0443C3A3" w:rsidR="00823B95" w:rsidRPr="000C6AFA" w:rsidRDefault="00000000" w:rsidP="009A6ED5">
      <w:pPr>
        <w:spacing w:after="0" w:line="240" w:lineRule="auto"/>
        <w:jc w:val="both"/>
        <w:rPr>
          <w:rFonts w:ascii="Arial" w:eastAsia="Arial" w:hAnsi="Arial" w:cs="Arial"/>
          <w:sz w:val="20"/>
          <w:szCs w:val="20"/>
          <w:lang w:val="ru-RU"/>
        </w:rPr>
      </w:pPr>
      <m:oMathPara>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m:t>
              </m:r>
            </m:sub>
          </m:sSub>
          <m:r>
            <w:rPr>
              <w:rStyle w:val="docbody1"/>
              <w:rFonts w:ascii="Cambria Math" w:hAnsi="Cambria Math" w:cs="Arial"/>
              <w:color w:val="auto"/>
              <w:sz w:val="20"/>
              <w:szCs w:val="20"/>
              <w:lang w:val="ru-RU"/>
            </w:rPr>
            <m:t>=</m:t>
          </m:r>
          <m:f>
            <m:fPr>
              <m:ctrlPr>
                <w:rPr>
                  <w:rStyle w:val="docbody1"/>
                  <w:rFonts w:ascii="Cambria Math" w:hAnsi="Cambria Math" w:cs="Arial"/>
                  <w:bCs/>
                  <w:i/>
                  <w:color w:val="auto"/>
                  <w:sz w:val="20"/>
                  <w:szCs w:val="20"/>
                  <w:lang w:val="ru-RU"/>
                </w:rPr>
              </m:ctrlPr>
            </m:fPr>
            <m:num>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1</m:t>
                  </m:r>
                </m:sub>
              </m:sSub>
            </m:num>
            <m:den>
              <m:r>
                <w:rPr>
                  <w:rStyle w:val="docbody1"/>
                  <w:rFonts w:ascii="Cambria Math" w:hAnsi="Cambria Math" w:cs="Arial"/>
                  <w:color w:val="auto"/>
                  <w:sz w:val="20"/>
                  <w:szCs w:val="20"/>
                  <w:lang w:val="ru-RU"/>
                </w:rPr>
                <m:t>V(1+</m:t>
              </m:r>
              <m:f>
                <m:fPr>
                  <m:ctrlPr>
                    <w:rPr>
                      <w:rStyle w:val="docbody1"/>
                      <w:rFonts w:ascii="Cambria Math" w:hAnsi="Cambria Math" w:cs="Arial"/>
                      <w:bCs/>
                      <w:i/>
                      <w:color w:val="auto"/>
                      <w:sz w:val="20"/>
                      <w:szCs w:val="20"/>
                      <w:lang w:val="ru-RU"/>
                    </w:rPr>
                  </m:ctrlPr>
                </m:fPr>
                <m:num>
                  <m:r>
                    <w:rPr>
                      <w:rStyle w:val="docbody1"/>
                      <w:rFonts w:ascii="Cambria Math" w:hAnsi="Cambria Math" w:cs="Arial"/>
                      <w:color w:val="auto"/>
                      <w:sz w:val="20"/>
                      <w:szCs w:val="20"/>
                      <w:lang w:val="ru-RU"/>
                    </w:rPr>
                    <m:t>w</m:t>
                  </m:r>
                </m:num>
                <m:den>
                  <m:r>
                    <w:rPr>
                      <w:rStyle w:val="docbody1"/>
                      <w:rFonts w:ascii="Cambria Math" w:hAnsi="Cambria Math" w:cs="Arial"/>
                      <w:color w:val="auto"/>
                      <w:sz w:val="20"/>
                      <w:szCs w:val="20"/>
                      <w:lang w:val="ru-RU"/>
                    </w:rPr>
                    <m:t>100</m:t>
                  </m:r>
                </m:den>
              </m:f>
              <m:r>
                <w:rPr>
                  <w:rStyle w:val="docbody1"/>
                  <w:rFonts w:ascii="Cambria Math" w:hAnsi="Cambria Math" w:cs="Arial"/>
                  <w:color w:val="auto"/>
                  <w:sz w:val="20"/>
                  <w:szCs w:val="20"/>
                  <w:lang w:val="ru-RU"/>
                </w:rPr>
                <m:t>)</m:t>
              </m:r>
            </m:den>
          </m:f>
          <m:r>
            <w:rPr>
              <w:rStyle w:val="docbody1"/>
              <w:rFonts w:ascii="Cambria Math" w:hAnsi="Cambria Math" w:cs="Arial"/>
              <w:color w:val="auto"/>
              <w:sz w:val="20"/>
              <w:szCs w:val="20"/>
              <w:lang w:val="ru-RU"/>
            </w:rPr>
            <m:t>,     (kg/</m:t>
          </m:r>
          <m:sSup>
            <m:sSupPr>
              <m:ctrlPr>
                <w:rPr>
                  <w:rStyle w:val="docbody1"/>
                  <w:rFonts w:ascii="Cambria Math" w:hAnsi="Cambria Math" w:cs="Arial"/>
                  <w:bCs/>
                  <w:i/>
                  <w:color w:val="auto"/>
                  <w:sz w:val="20"/>
                  <w:szCs w:val="20"/>
                  <w:lang w:val="ru-RU"/>
                </w:rPr>
              </m:ctrlPr>
            </m:sSupPr>
            <m:e>
              <m:r>
                <w:rPr>
                  <w:rStyle w:val="docbody1"/>
                  <w:rFonts w:ascii="Cambria Math" w:hAnsi="Cambria Math" w:cs="Arial"/>
                  <w:color w:val="auto"/>
                  <w:sz w:val="20"/>
                  <w:szCs w:val="20"/>
                  <w:lang w:val="ru-RU"/>
                </w:rPr>
                <m:t>dm</m:t>
              </m:r>
            </m:e>
            <m:sup>
              <m:r>
                <w:rPr>
                  <w:rStyle w:val="docbody1"/>
                  <w:rFonts w:ascii="Cambria Math" w:hAnsi="Cambria Math" w:cs="Arial"/>
                  <w:color w:val="auto"/>
                  <w:sz w:val="20"/>
                  <w:szCs w:val="20"/>
                  <w:lang w:val="ru-RU"/>
                </w:rPr>
                <m:t>3</m:t>
              </m:r>
            </m:sup>
          </m:sSup>
          <m:r>
            <w:rPr>
              <w:rStyle w:val="docbody1"/>
              <w:rFonts w:ascii="Cambria Math" w:hAnsi="Cambria Math" w:cs="Arial"/>
              <w:color w:val="auto"/>
              <w:sz w:val="20"/>
              <w:szCs w:val="20"/>
              <w:lang w:val="ru-RU"/>
            </w:rPr>
            <m:t>)</m:t>
          </m:r>
        </m:oMath>
      </m:oMathPara>
    </w:p>
    <w:p w14:paraId="51745719" w14:textId="773E46F3" w:rsidR="008A4683" w:rsidRPr="000C6AFA" w:rsidRDefault="008A4683" w:rsidP="009A6ED5">
      <w:pPr>
        <w:spacing w:after="0" w:line="240" w:lineRule="auto"/>
        <w:jc w:val="both"/>
        <w:rPr>
          <w:rFonts w:ascii="Arial" w:eastAsia="Arial" w:hAnsi="Arial" w:cs="Arial"/>
          <w:sz w:val="20"/>
          <w:szCs w:val="20"/>
          <w:lang w:val="ru-RU"/>
        </w:rPr>
      </w:pPr>
    </w:p>
    <w:p w14:paraId="2B34D58F" w14:textId="5798E5EC" w:rsidR="008A4683" w:rsidRPr="000C6AFA" w:rsidRDefault="008A4683"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643032B6" w14:textId="28165619" w:rsidR="008A4683" w:rsidRPr="000C6AFA" w:rsidRDefault="008A4683" w:rsidP="009A6ED5">
      <w:pPr>
        <w:spacing w:after="0" w:line="240" w:lineRule="auto"/>
        <w:jc w:val="both"/>
        <w:rPr>
          <w:rFonts w:ascii="Arial" w:eastAsia="Arial" w:hAnsi="Arial" w:cs="Arial"/>
          <w:sz w:val="20"/>
          <w:szCs w:val="20"/>
          <w:lang w:val="ru-RU"/>
        </w:rPr>
      </w:pPr>
    </w:p>
    <w:p w14:paraId="00AF5AA0" w14:textId="316C9313" w:rsidR="008A4683" w:rsidRPr="000C6AFA" w:rsidRDefault="00000000" w:rsidP="008A4683">
      <w:pPr>
        <w:spacing w:after="0" w:line="240" w:lineRule="auto"/>
        <w:rPr>
          <w:rStyle w:val="docbody1"/>
          <w:rFonts w:ascii="Arial" w:hAnsi="Arial" w:cs="Arial"/>
          <w:bCs/>
          <w:color w:val="auto"/>
          <w:sz w:val="20"/>
          <w:szCs w:val="20"/>
          <w:lang w:val="ru-RU"/>
        </w:rPr>
      </w:pP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1</m:t>
            </m:r>
          </m:sub>
        </m:sSub>
      </m:oMath>
      <w:r w:rsidR="008A4683" w:rsidRPr="000C6AFA">
        <w:rPr>
          <w:rStyle w:val="docbody1"/>
          <w:rFonts w:ascii="Arial" w:hAnsi="Arial" w:cs="Arial"/>
          <w:bCs/>
          <w:color w:val="auto"/>
          <w:sz w:val="20"/>
          <w:szCs w:val="20"/>
          <w:lang w:val="ru-RU"/>
        </w:rPr>
        <w:t xml:space="preserve"> - масса материала, полученного при рытье лунки, в килограммах; </w:t>
      </w:r>
    </w:p>
    <w:p w14:paraId="62346E36" w14:textId="7B7F489A" w:rsidR="008A4683" w:rsidRPr="000C6AFA" w:rsidRDefault="008A4683" w:rsidP="008A4683">
      <w:pPr>
        <w:spacing w:after="0" w:line="240" w:lineRule="auto"/>
        <w:rPr>
          <w:rStyle w:val="docbody1"/>
          <w:rFonts w:ascii="Arial" w:hAnsi="Arial" w:cs="Arial"/>
          <w:bCs/>
          <w:color w:val="auto"/>
          <w:sz w:val="20"/>
          <w:szCs w:val="20"/>
          <w:lang w:val="ru-RU"/>
        </w:rPr>
      </w:pPr>
      <m:oMath>
        <m:r>
          <w:rPr>
            <w:rStyle w:val="docbody1"/>
            <w:rFonts w:ascii="Cambria Math" w:hAnsi="Cambria Math" w:cs="Arial"/>
            <w:color w:val="auto"/>
            <w:sz w:val="20"/>
            <w:szCs w:val="20"/>
            <w:lang w:val="ru-RU"/>
          </w:rPr>
          <m:t>w</m:t>
        </m:r>
      </m:oMath>
      <w:r w:rsidRPr="000C6AFA">
        <w:rPr>
          <w:rStyle w:val="docbody1"/>
          <w:rFonts w:ascii="Arial" w:hAnsi="Arial" w:cs="Arial"/>
          <w:bCs/>
          <w:i/>
          <w:iCs/>
          <w:color w:val="auto"/>
          <w:sz w:val="20"/>
          <w:szCs w:val="20"/>
          <w:lang w:val="ru-RU"/>
        </w:rPr>
        <w:t xml:space="preserve"> - </w:t>
      </w:r>
      <w:r w:rsidRPr="000C6AFA">
        <w:rPr>
          <w:rStyle w:val="docbody1"/>
          <w:rFonts w:ascii="Arial" w:hAnsi="Arial" w:cs="Arial"/>
          <w:bCs/>
          <w:color w:val="auto"/>
          <w:sz w:val="20"/>
          <w:szCs w:val="20"/>
          <w:lang w:val="ru-RU"/>
        </w:rPr>
        <w:t>влажность материала, определяемая как указано в пункте А.4.2.1;</w:t>
      </w:r>
    </w:p>
    <w:p w14:paraId="1074EF67" w14:textId="2C74B4A6" w:rsidR="008A4683" w:rsidRPr="000C6AFA" w:rsidRDefault="008A4683" w:rsidP="008A4683">
      <w:pPr>
        <w:spacing w:after="0" w:line="240" w:lineRule="auto"/>
        <w:rPr>
          <w:rStyle w:val="docbody1"/>
          <w:rFonts w:ascii="Arial" w:hAnsi="Arial" w:cs="Arial"/>
          <w:bCs/>
          <w:color w:val="auto"/>
          <w:sz w:val="20"/>
          <w:szCs w:val="20"/>
          <w:lang w:val="ru-RU"/>
        </w:rPr>
      </w:pPr>
      <m:oMath>
        <m:r>
          <w:rPr>
            <w:rStyle w:val="docbody1"/>
            <w:rFonts w:ascii="Cambria Math" w:hAnsi="Cambria Math" w:cs="Arial"/>
            <w:color w:val="auto"/>
            <w:sz w:val="20"/>
            <w:szCs w:val="20"/>
            <w:lang w:val="ru-RU"/>
          </w:rPr>
          <m:t>V</m:t>
        </m:r>
      </m:oMath>
      <w:r w:rsidRPr="000C6AFA">
        <w:rPr>
          <w:rStyle w:val="docbody1"/>
          <w:rFonts w:ascii="Arial" w:hAnsi="Arial" w:cs="Arial"/>
          <w:bCs/>
          <w:color w:val="auto"/>
          <w:sz w:val="20"/>
          <w:szCs w:val="20"/>
          <w:lang w:val="ru-RU"/>
        </w:rPr>
        <w:t xml:space="preserve"> - объем лунки, рассчитанный как указано в пункте 5.1, в кубических дециметрах.</w:t>
      </w:r>
    </w:p>
    <w:p w14:paraId="7BF1B8B9" w14:textId="03488187" w:rsidR="008A4683" w:rsidRPr="000C6AFA" w:rsidRDefault="008A4683" w:rsidP="009A6ED5">
      <w:pPr>
        <w:spacing w:after="0" w:line="240" w:lineRule="auto"/>
        <w:jc w:val="both"/>
        <w:rPr>
          <w:rFonts w:ascii="Arial" w:eastAsia="Arial" w:hAnsi="Arial" w:cs="Arial"/>
          <w:sz w:val="20"/>
          <w:szCs w:val="20"/>
          <w:lang w:val="ru-RU"/>
        </w:rPr>
      </w:pPr>
    </w:p>
    <w:p w14:paraId="0F9DD650" w14:textId="65F0B845" w:rsidR="008A4683" w:rsidRPr="000C6AFA" w:rsidRDefault="001036B7"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А.5.3</w:t>
      </w:r>
      <w:r w:rsidRPr="000C6AFA">
        <w:rPr>
          <w:rFonts w:ascii="Arial" w:eastAsia="Arial" w:hAnsi="Arial" w:cs="Arial"/>
          <w:sz w:val="20"/>
          <w:szCs w:val="20"/>
          <w:lang w:val="ru-RU"/>
        </w:rPr>
        <w:tab/>
        <w:t xml:space="preserve">Степень уплотнения определяется отношением плотности </w:t>
      </w:r>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d</m:t>
            </m:r>
          </m:sub>
        </m:sSub>
      </m:oMath>
      <w:r w:rsidRPr="000C6AFA">
        <w:rPr>
          <w:rFonts w:ascii="Arial" w:eastAsia="Arial" w:hAnsi="Arial" w:cs="Arial"/>
          <w:sz w:val="20"/>
          <w:szCs w:val="20"/>
          <w:lang w:val="ru-RU"/>
        </w:rPr>
        <w:t xml:space="preserve"> к максимальной плотности в сухом состоянии, установленной для соответствующего материала по </w:t>
      </w:r>
      <w:r w:rsidRPr="000C6AFA">
        <w:rPr>
          <w:rStyle w:val="docbody1"/>
          <w:rFonts w:ascii="Arial" w:hAnsi="Arial" w:cs="Arial"/>
          <w:bCs/>
          <w:color w:val="auto"/>
          <w:sz w:val="20"/>
          <w:szCs w:val="20"/>
          <w:lang w:val="ru-RU"/>
        </w:rPr>
        <w:t>SM SR EN 13286-2</w:t>
      </w:r>
      <w:r w:rsidRPr="000C6AFA">
        <w:rPr>
          <w:rFonts w:ascii="Arial" w:eastAsia="Arial" w:hAnsi="Arial" w:cs="Arial"/>
          <w:sz w:val="20"/>
          <w:szCs w:val="20"/>
          <w:lang w:val="ru-RU"/>
        </w:rPr>
        <w:t>, и сравнивается со степенью уплотнения, указанной в рабочем проекте.</w:t>
      </w:r>
    </w:p>
    <w:p w14:paraId="10D13090" w14:textId="4440B2B1" w:rsidR="008A4683" w:rsidRPr="000C6AFA" w:rsidRDefault="008A4683" w:rsidP="009A6ED5">
      <w:pPr>
        <w:spacing w:after="0" w:line="240" w:lineRule="auto"/>
        <w:jc w:val="both"/>
        <w:rPr>
          <w:rFonts w:ascii="Arial" w:eastAsia="Arial" w:hAnsi="Arial" w:cs="Arial"/>
          <w:sz w:val="20"/>
          <w:szCs w:val="20"/>
          <w:lang w:val="ru-RU"/>
        </w:rPr>
      </w:pPr>
    </w:p>
    <w:p w14:paraId="01141ADA" w14:textId="7B56DBE8" w:rsidR="008A4683" w:rsidRPr="000C6AFA" w:rsidRDefault="008A4683" w:rsidP="009A6ED5">
      <w:pPr>
        <w:spacing w:after="0" w:line="240" w:lineRule="auto"/>
        <w:jc w:val="both"/>
        <w:rPr>
          <w:rFonts w:ascii="Arial" w:eastAsia="Arial" w:hAnsi="Arial" w:cs="Arial"/>
          <w:sz w:val="20"/>
          <w:szCs w:val="20"/>
          <w:lang w:val="ru-RU"/>
        </w:rPr>
      </w:pPr>
    </w:p>
    <w:p w14:paraId="4E3F54C2" w14:textId="10CA89D8" w:rsidR="008A4683" w:rsidRPr="000C6AFA" w:rsidRDefault="001036B7"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А.6</w:t>
      </w:r>
      <w:r w:rsidRPr="000C6AFA">
        <w:rPr>
          <w:rFonts w:ascii="Arial" w:eastAsia="Arial" w:hAnsi="Arial" w:cs="Arial"/>
          <w:b/>
          <w:sz w:val="24"/>
          <w:szCs w:val="24"/>
          <w:lang w:val="ru-RU"/>
        </w:rPr>
        <w:tab/>
        <w:t>Отчет об испытаниях</w:t>
      </w:r>
    </w:p>
    <w:p w14:paraId="101B5976" w14:textId="77777777" w:rsidR="008A4683" w:rsidRPr="000C6AFA" w:rsidRDefault="008A4683" w:rsidP="009A6ED5">
      <w:pPr>
        <w:spacing w:after="0" w:line="240" w:lineRule="auto"/>
        <w:jc w:val="both"/>
        <w:rPr>
          <w:rFonts w:ascii="Arial" w:eastAsia="Arial" w:hAnsi="Arial" w:cs="Arial"/>
          <w:sz w:val="20"/>
          <w:szCs w:val="20"/>
          <w:lang w:val="ru-RU"/>
        </w:rPr>
      </w:pPr>
    </w:p>
    <w:p w14:paraId="0D508FB5" w14:textId="31D4647F" w:rsidR="001036B7" w:rsidRPr="000C6AFA" w:rsidRDefault="001036B7" w:rsidP="001036B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 отчет об испытаниях должны быть внесены как минимум следующие данные:</w:t>
      </w:r>
    </w:p>
    <w:p w14:paraId="66A5C747" w14:textId="77777777" w:rsidR="001036B7" w:rsidRPr="000C6AFA" w:rsidRDefault="001036B7" w:rsidP="001036B7">
      <w:pPr>
        <w:spacing w:after="0" w:line="240" w:lineRule="auto"/>
        <w:jc w:val="both"/>
        <w:rPr>
          <w:rFonts w:ascii="Arial" w:eastAsia="Arial" w:hAnsi="Arial" w:cs="Arial"/>
          <w:sz w:val="20"/>
          <w:szCs w:val="20"/>
          <w:lang w:val="ru-RU"/>
        </w:rPr>
      </w:pPr>
    </w:p>
    <w:p w14:paraId="00DAD54D" w14:textId="3B02C6A6" w:rsidR="001036B7" w:rsidRPr="000C6AFA" w:rsidRDefault="001036B7" w:rsidP="00A735B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дата проведения испытания;</w:t>
      </w:r>
    </w:p>
    <w:p w14:paraId="66358AAA" w14:textId="093F7952" w:rsidR="001036B7" w:rsidRPr="000C6AFA" w:rsidRDefault="001036B7" w:rsidP="00A735B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участок дороги;</w:t>
      </w:r>
    </w:p>
    <w:p w14:paraId="2F159598" w14:textId="118D0523" w:rsidR="001036B7" w:rsidRPr="000C6AFA" w:rsidRDefault="001036B7" w:rsidP="00A735B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дорожный слой;</w:t>
      </w:r>
    </w:p>
    <w:p w14:paraId="6A18B47E" w14:textId="117E69B4" w:rsidR="001036B7" w:rsidRPr="000C6AFA" w:rsidRDefault="001036B7" w:rsidP="00A735B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результаты, полученные при калибровке аппарата </w:t>
      </w:r>
      <w:r w:rsidRPr="000C6AFA">
        <w:rPr>
          <w:rStyle w:val="docbody1"/>
          <w:rFonts w:ascii="Arial" w:hAnsi="Arial" w:cs="Arial"/>
          <w:bCs/>
          <w:color w:val="auto"/>
          <w:sz w:val="20"/>
          <w:szCs w:val="20"/>
          <w:lang w:val="ru-RU"/>
        </w:rPr>
        <w:t>(</w:t>
      </w:r>
      <m:oMath>
        <m:sSub>
          <m:sSubPr>
            <m:ctrlPr>
              <w:rPr>
                <w:rStyle w:val="docbody1"/>
                <w:rFonts w:ascii="Cambria Math" w:hAnsi="Cambria Math" w:cs="Arial"/>
                <w:bCs/>
                <w:i/>
                <w:color w:val="auto"/>
                <w:sz w:val="20"/>
                <w:szCs w:val="20"/>
                <w:lang w:val="ru-RU"/>
              </w:rPr>
            </m:ctrlPr>
          </m:sSubPr>
          <m:e>
            <m:r>
              <w:rPr>
                <w:rStyle w:val="docbody1"/>
                <w:rFonts w:ascii="Cambria Math" w:hAnsi="Cambria Math" w:cs="Arial"/>
                <w:color w:val="auto"/>
                <w:sz w:val="20"/>
                <w:szCs w:val="20"/>
                <w:lang w:val="ru-RU"/>
              </w:rPr>
              <m:t>ρ</m:t>
            </m:r>
          </m:e>
          <m:sub>
            <m:r>
              <w:rPr>
                <w:rStyle w:val="docbody1"/>
                <w:rFonts w:ascii="Cambria Math" w:hAnsi="Cambria Math" w:cs="Arial"/>
                <w:color w:val="auto"/>
                <w:sz w:val="20"/>
                <w:szCs w:val="20"/>
                <w:lang w:val="ru-RU"/>
              </w:rPr>
              <m:t>ga</m:t>
            </m:r>
          </m:sub>
        </m:sSub>
      </m:oMath>
      <w:r w:rsidR="00375CAE" w:rsidRPr="000C6AFA">
        <w:rPr>
          <w:rStyle w:val="docbody1"/>
          <w:rFonts w:ascii="Arial" w:hAnsi="Arial" w:cs="Arial"/>
          <w:bCs/>
          <w:color w:val="auto"/>
          <w:sz w:val="20"/>
          <w:szCs w:val="20"/>
          <w:lang w:val="ru-RU"/>
        </w:rPr>
        <w:t>ș</w:t>
      </w:r>
      <w:r w:rsidRPr="000C6AFA">
        <w:rPr>
          <w:rStyle w:val="docbody1"/>
          <w:rFonts w:ascii="Arial" w:hAnsi="Arial" w:cs="Arial"/>
          <w:bCs/>
          <w:color w:val="auto"/>
          <w:sz w:val="20"/>
          <w:szCs w:val="20"/>
          <w:lang w:val="ru-RU"/>
        </w:rPr>
        <w:t xml:space="preserve">i </w:t>
      </w:r>
      <m:oMath>
        <m:sSub>
          <m:sSubPr>
            <m:ctrlPr>
              <w:rPr>
                <w:rStyle w:val="docbody1"/>
                <w:rFonts w:ascii="Cambria Math" w:hAnsi="Cambria Math" w:cs="Arial"/>
                <w:bCs/>
                <w:i/>
                <w:iCs/>
                <w:color w:val="auto"/>
                <w:sz w:val="20"/>
                <w:szCs w:val="20"/>
                <w:lang w:val="ru-RU"/>
              </w:rPr>
            </m:ctrlPr>
          </m:sSubPr>
          <m:e>
            <m:r>
              <w:rPr>
                <w:rStyle w:val="docbody1"/>
                <w:rFonts w:ascii="Cambria Math" w:hAnsi="Cambria Math" w:cs="Arial"/>
                <w:color w:val="auto"/>
                <w:sz w:val="20"/>
                <w:szCs w:val="20"/>
                <w:lang w:val="ru-RU"/>
              </w:rPr>
              <m:t>m</m:t>
            </m:r>
          </m:e>
          <m:sub>
            <m:r>
              <w:rPr>
                <w:rStyle w:val="docbody1"/>
                <w:rFonts w:ascii="Cambria Math" w:hAnsi="Cambria Math" w:cs="Arial"/>
                <w:color w:val="auto"/>
                <w:sz w:val="20"/>
                <w:szCs w:val="20"/>
                <w:lang w:val="ru-RU"/>
              </w:rPr>
              <m:t>c</m:t>
            </m:r>
          </m:sub>
        </m:sSub>
      </m:oMath>
      <w:r w:rsidRPr="000C6AFA">
        <w:rPr>
          <w:rFonts w:ascii="Arial" w:eastAsia="Arial" w:hAnsi="Arial" w:cs="Arial"/>
          <w:sz w:val="20"/>
          <w:szCs w:val="20"/>
          <w:lang w:val="ru-RU"/>
        </w:rPr>
        <w:t>);</w:t>
      </w:r>
    </w:p>
    <w:p w14:paraId="513E7A58" w14:textId="46D33805" w:rsidR="00C14516" w:rsidRPr="000C6AFA" w:rsidRDefault="001036B7" w:rsidP="00A735B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результаты определения плотности слоев.</w:t>
      </w:r>
    </w:p>
    <w:p w14:paraId="2E12A47E" w14:textId="1C3D3504" w:rsidR="001036B7" w:rsidRPr="000C6AFA" w:rsidRDefault="001036B7" w:rsidP="009A6ED5">
      <w:pPr>
        <w:spacing w:after="0" w:line="240" w:lineRule="auto"/>
        <w:jc w:val="both"/>
        <w:rPr>
          <w:rFonts w:ascii="Arial" w:eastAsia="Arial" w:hAnsi="Arial" w:cs="Arial"/>
          <w:sz w:val="20"/>
          <w:szCs w:val="20"/>
          <w:lang w:val="ru-RU"/>
        </w:rPr>
      </w:pPr>
    </w:p>
    <w:p w14:paraId="7327999D" w14:textId="64903AFE" w:rsidR="00A735BD" w:rsidRPr="000C6AFA" w:rsidRDefault="00A735BD">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0C3404CF" w14:textId="208FDF32" w:rsidR="001036B7" w:rsidRPr="000C6AFA" w:rsidRDefault="00A735BD" w:rsidP="00A735BD">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Приложение В</w:t>
      </w:r>
    </w:p>
    <w:p w14:paraId="312639D6" w14:textId="5883DD32" w:rsidR="001036B7" w:rsidRPr="000C6AFA" w:rsidRDefault="00A735BD" w:rsidP="00A735BD">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(обязательное)</w:t>
      </w:r>
    </w:p>
    <w:p w14:paraId="790A0158" w14:textId="0FE28827" w:rsidR="001036B7" w:rsidRPr="000C6AFA" w:rsidRDefault="001036B7" w:rsidP="009A6ED5">
      <w:pPr>
        <w:spacing w:after="0" w:line="240" w:lineRule="auto"/>
        <w:jc w:val="both"/>
        <w:rPr>
          <w:rFonts w:ascii="Arial" w:eastAsia="Arial" w:hAnsi="Arial" w:cs="Arial"/>
          <w:sz w:val="20"/>
          <w:szCs w:val="20"/>
          <w:lang w:val="ru-RU"/>
        </w:rPr>
      </w:pPr>
    </w:p>
    <w:p w14:paraId="008E0B53" w14:textId="51F4B314" w:rsidR="001036B7" w:rsidRPr="000C6AFA" w:rsidRDefault="00A735BD" w:rsidP="00A735BD">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 xml:space="preserve">Определение несущей способности </w:t>
      </w:r>
      <w:r w:rsidRPr="000C6AFA">
        <w:rPr>
          <w:rFonts w:ascii="Arial" w:hAnsi="Arial" w:cs="Arial"/>
          <w:b/>
          <w:sz w:val="24"/>
          <w:szCs w:val="24"/>
          <w:lang w:val="ru-RU"/>
        </w:rPr>
        <w:t>статическим штампом</w:t>
      </w:r>
      <w:r w:rsidRPr="000C6AFA">
        <w:rPr>
          <w:rFonts w:ascii="Arial" w:eastAsia="Arial" w:hAnsi="Arial" w:cs="Arial"/>
          <w:b/>
          <w:sz w:val="24"/>
          <w:szCs w:val="24"/>
          <w:lang w:val="ru-RU"/>
        </w:rPr>
        <w:t xml:space="preserve"> (Лукаса)</w:t>
      </w:r>
    </w:p>
    <w:p w14:paraId="3DCD5C53" w14:textId="0A5BA4B0" w:rsidR="00A735BD" w:rsidRPr="000C6AFA" w:rsidRDefault="00A735BD" w:rsidP="009A6ED5">
      <w:pPr>
        <w:spacing w:after="0" w:line="240" w:lineRule="auto"/>
        <w:jc w:val="both"/>
        <w:rPr>
          <w:rFonts w:ascii="Arial" w:eastAsia="Arial" w:hAnsi="Arial" w:cs="Arial"/>
          <w:sz w:val="20"/>
          <w:szCs w:val="20"/>
          <w:lang w:val="ru-RU"/>
        </w:rPr>
      </w:pPr>
    </w:p>
    <w:p w14:paraId="78C9A0D1" w14:textId="02B13BBA" w:rsidR="00A735BD" w:rsidRPr="000C6AFA" w:rsidRDefault="00A735BD"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B.1</w:t>
      </w:r>
      <w:r w:rsidRPr="000C6AFA">
        <w:rPr>
          <w:rFonts w:ascii="Arial" w:eastAsia="Arial" w:hAnsi="Arial" w:cs="Arial"/>
          <w:b/>
          <w:sz w:val="24"/>
          <w:szCs w:val="24"/>
          <w:lang w:val="ru-RU"/>
        </w:rPr>
        <w:tab/>
        <w:t>Объект, цель и область применения</w:t>
      </w:r>
    </w:p>
    <w:p w14:paraId="1EA3DAE0" w14:textId="0F107E92" w:rsidR="00A735BD" w:rsidRPr="000C6AFA" w:rsidRDefault="00A735BD" w:rsidP="009A6ED5">
      <w:pPr>
        <w:spacing w:after="0" w:line="240" w:lineRule="auto"/>
        <w:jc w:val="both"/>
        <w:rPr>
          <w:rFonts w:ascii="Arial" w:eastAsia="Arial" w:hAnsi="Arial" w:cs="Arial"/>
          <w:sz w:val="20"/>
          <w:szCs w:val="20"/>
          <w:lang w:val="ru-RU"/>
        </w:rPr>
      </w:pPr>
    </w:p>
    <w:p w14:paraId="25E5507E" w14:textId="284CB5E4" w:rsidR="00A735BD" w:rsidRPr="000C6AFA" w:rsidRDefault="00A735BD" w:rsidP="00A735B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В.1.1</w:t>
      </w:r>
      <w:r w:rsidRPr="000C6AFA">
        <w:rPr>
          <w:rFonts w:ascii="Arial" w:eastAsia="Arial" w:hAnsi="Arial" w:cs="Arial"/>
          <w:sz w:val="20"/>
          <w:szCs w:val="20"/>
          <w:lang w:val="ru-RU"/>
        </w:rPr>
        <w:tab/>
        <w:t>Настоящее Приложение к Кодексу практик устанавливает метод определения в полевых условиях несущей способности насыпей и слоев дорожных одежд из несвязных грунтов и сыпучих материалов с максимальной крупностью зерен 50 мм с использованием статического штампа.</w:t>
      </w:r>
    </w:p>
    <w:p w14:paraId="694DBD4D" w14:textId="77777777" w:rsidR="00A735BD" w:rsidRPr="000C6AFA" w:rsidRDefault="00A735BD" w:rsidP="00A735BD">
      <w:pPr>
        <w:spacing w:after="0" w:line="240" w:lineRule="auto"/>
        <w:jc w:val="both"/>
        <w:rPr>
          <w:rFonts w:ascii="Arial" w:eastAsia="Arial" w:hAnsi="Arial" w:cs="Arial"/>
          <w:sz w:val="20"/>
          <w:szCs w:val="20"/>
          <w:lang w:val="ru-RU"/>
        </w:rPr>
      </w:pPr>
    </w:p>
    <w:p w14:paraId="06D46D8D" w14:textId="56F9A9B0" w:rsidR="00A735BD" w:rsidRPr="000C6AFA" w:rsidRDefault="00A735BD" w:rsidP="00A735B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В.1.2</w:t>
      </w:r>
      <w:r w:rsidRPr="000C6AFA">
        <w:rPr>
          <w:rFonts w:ascii="Arial" w:eastAsia="Arial" w:hAnsi="Arial" w:cs="Arial"/>
          <w:sz w:val="20"/>
          <w:szCs w:val="20"/>
          <w:lang w:val="ru-RU"/>
        </w:rPr>
        <w:tab/>
        <w:t>Целью испытания со статическим штампом Лукаса является оценка деформируемости или несущей способности испытуемого основания посредством статических модулей деформации E</w:t>
      </w:r>
      <w:r w:rsidRPr="000C6AFA">
        <w:rPr>
          <w:rFonts w:ascii="Arial" w:eastAsia="Arial" w:hAnsi="Arial" w:cs="Arial"/>
          <w:sz w:val="20"/>
          <w:szCs w:val="20"/>
          <w:vertAlign w:val="subscript"/>
          <w:lang w:val="ru-RU"/>
        </w:rPr>
        <w:t>V</w:t>
      </w:r>
      <w:r w:rsidRPr="000C6AFA">
        <w:rPr>
          <w:rFonts w:ascii="Arial" w:eastAsia="Arial" w:hAnsi="Arial" w:cs="Arial"/>
          <w:sz w:val="20"/>
          <w:szCs w:val="20"/>
          <w:lang w:val="ru-RU"/>
        </w:rPr>
        <w:t xml:space="preserve"> или модуля реакции K</w:t>
      </w:r>
      <w:r w:rsidR="005643F1" w:rsidRPr="000C6AFA">
        <w:rPr>
          <w:rFonts w:ascii="Arial" w:eastAsia="Arial" w:hAnsi="Arial" w:cs="Arial"/>
          <w:sz w:val="20"/>
          <w:szCs w:val="20"/>
          <w:vertAlign w:val="subscript"/>
          <w:lang w:val="ru-RU"/>
        </w:rPr>
        <w:t>0</w:t>
      </w:r>
      <w:r w:rsidRPr="000C6AFA">
        <w:rPr>
          <w:rFonts w:ascii="Arial" w:eastAsia="Arial" w:hAnsi="Arial" w:cs="Arial"/>
          <w:sz w:val="20"/>
          <w:szCs w:val="20"/>
          <w:lang w:val="ru-RU"/>
        </w:rPr>
        <w:t>. Также с помощью этого метода можно оценить степень уплотнения грунта (D) по соотношению E</w:t>
      </w:r>
      <w:r w:rsidRPr="000C6AFA">
        <w:rPr>
          <w:rFonts w:ascii="Arial" w:eastAsia="Arial" w:hAnsi="Arial" w:cs="Arial"/>
          <w:sz w:val="20"/>
          <w:szCs w:val="20"/>
          <w:vertAlign w:val="subscript"/>
          <w:lang w:val="ru-RU"/>
        </w:rPr>
        <w:t>V2</w:t>
      </w:r>
      <w:r w:rsidRPr="000C6AFA">
        <w:rPr>
          <w:rFonts w:ascii="Arial" w:eastAsia="Arial" w:hAnsi="Arial" w:cs="Arial"/>
          <w:sz w:val="20"/>
          <w:szCs w:val="20"/>
          <w:lang w:val="ru-RU"/>
        </w:rPr>
        <w:t>/E</w:t>
      </w:r>
      <w:r w:rsidRPr="000C6AFA">
        <w:rPr>
          <w:rFonts w:ascii="Arial" w:eastAsia="Arial" w:hAnsi="Arial" w:cs="Arial"/>
          <w:sz w:val="20"/>
          <w:szCs w:val="20"/>
          <w:vertAlign w:val="subscript"/>
          <w:lang w:val="ru-RU"/>
        </w:rPr>
        <w:t>V1</w:t>
      </w:r>
      <w:r w:rsidRPr="000C6AFA">
        <w:rPr>
          <w:rFonts w:ascii="Arial" w:eastAsia="Arial" w:hAnsi="Arial" w:cs="Arial"/>
          <w:sz w:val="20"/>
          <w:szCs w:val="20"/>
          <w:lang w:val="ru-RU"/>
        </w:rPr>
        <w:t>.</w:t>
      </w:r>
    </w:p>
    <w:p w14:paraId="7FBC22BD" w14:textId="6F8DB3AE" w:rsidR="00A735BD" w:rsidRPr="000C6AFA" w:rsidRDefault="00A735BD" w:rsidP="009A6ED5">
      <w:pPr>
        <w:spacing w:after="0" w:line="240" w:lineRule="auto"/>
        <w:jc w:val="both"/>
        <w:rPr>
          <w:rFonts w:ascii="Arial" w:eastAsia="Arial" w:hAnsi="Arial" w:cs="Arial"/>
          <w:sz w:val="20"/>
          <w:szCs w:val="20"/>
          <w:lang w:val="ru-RU"/>
        </w:rPr>
      </w:pPr>
    </w:p>
    <w:p w14:paraId="14202534" w14:textId="37D98590" w:rsidR="005643F1" w:rsidRPr="000C6AFA" w:rsidRDefault="005643F1" w:rsidP="005643F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В.1.3</w:t>
      </w:r>
      <w:r w:rsidRPr="000C6AFA">
        <w:rPr>
          <w:rFonts w:ascii="Arial" w:eastAsia="Arial" w:hAnsi="Arial" w:cs="Arial"/>
          <w:sz w:val="20"/>
          <w:szCs w:val="20"/>
          <w:lang w:val="ru-RU"/>
        </w:rPr>
        <w:tab/>
        <w:t xml:space="preserve">Испытание на сжатие с использованием статического штампа представляет собой метод контроля, при котором измеряется осадка насыпи под жестким круглым штампом, который постепенно нагружают и многократно разгружают с помощью сжимающего устройства (гидравлического пресса). Средние нормальные напряжения под штампом </w:t>
      </w:r>
      <m:oMath>
        <m:r>
          <w:rPr>
            <w:rFonts w:ascii="Cambria Math" w:hAnsi="Cambria Math" w:cs="Arial"/>
            <w:lang w:val="ru-RU"/>
          </w:rPr>
          <m:t>σ</m:t>
        </m:r>
      </m:oMath>
      <w:r w:rsidRPr="000C6AFA">
        <w:rPr>
          <w:rFonts w:ascii="Arial" w:eastAsia="Arial" w:hAnsi="Arial" w:cs="Arial"/>
          <w:sz w:val="20"/>
          <w:szCs w:val="20"/>
          <w:lang w:val="ru-RU"/>
        </w:rPr>
        <w:t xml:space="preserve"> и соответствующие осадки </w:t>
      </w:r>
      <m:oMath>
        <m:r>
          <w:rPr>
            <w:rFonts w:ascii="Cambria Math" w:hAnsi="Cambria Math" w:cs="Arial"/>
            <w:sz w:val="20"/>
            <w:szCs w:val="20"/>
            <w:lang w:val="ru-RU"/>
          </w:rPr>
          <m:t>s</m:t>
        </m:r>
      </m:oMath>
      <w:r w:rsidRPr="000C6AFA">
        <w:rPr>
          <w:rFonts w:ascii="Arial" w:eastAsia="Arial" w:hAnsi="Arial" w:cs="Arial"/>
          <w:sz w:val="20"/>
          <w:szCs w:val="20"/>
          <w:lang w:val="ru-RU"/>
        </w:rPr>
        <w:t xml:space="preserve"> каждой ступени нагружения представлены на диаграмме осадки на сжатие.</w:t>
      </w:r>
    </w:p>
    <w:p w14:paraId="303FEC38" w14:textId="77777777" w:rsidR="005643F1" w:rsidRPr="000C6AFA" w:rsidRDefault="005643F1" w:rsidP="005643F1">
      <w:pPr>
        <w:spacing w:after="0" w:line="240" w:lineRule="auto"/>
        <w:jc w:val="both"/>
        <w:rPr>
          <w:rFonts w:ascii="Arial" w:eastAsia="Arial" w:hAnsi="Arial" w:cs="Arial"/>
          <w:sz w:val="20"/>
          <w:szCs w:val="20"/>
          <w:lang w:val="ru-RU"/>
        </w:rPr>
      </w:pPr>
    </w:p>
    <w:p w14:paraId="2A330057" w14:textId="05EF4C0A" w:rsidR="00A735BD" w:rsidRPr="000C6AFA" w:rsidRDefault="005643F1" w:rsidP="005643F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В.1.4</w:t>
      </w:r>
      <w:r w:rsidRPr="000C6AFA">
        <w:rPr>
          <w:rFonts w:ascii="Arial" w:eastAsia="Arial" w:hAnsi="Arial" w:cs="Arial"/>
          <w:sz w:val="20"/>
          <w:szCs w:val="20"/>
          <w:lang w:val="ru-RU"/>
        </w:rPr>
        <w:tab/>
      </w:r>
      <w:r w:rsidR="00A62581" w:rsidRPr="000C6AFA">
        <w:rPr>
          <w:rFonts w:ascii="Arial" w:eastAsia="Arial" w:hAnsi="Arial" w:cs="Arial"/>
          <w:sz w:val="20"/>
          <w:szCs w:val="20"/>
          <w:lang w:val="ru-RU"/>
        </w:rPr>
        <w:t>Испытание штамповой установкой может проводиться на нежестком покрытии (кроме слоёв из асфальтобетона), основании и земляном полотне из укреплённых и неукреплённых вяжущими крупнозернистых, разнозернистых, и мелкозернистых материалов.</w:t>
      </w:r>
    </w:p>
    <w:p w14:paraId="08E64E8B" w14:textId="065FEFE2" w:rsidR="005643F1" w:rsidRPr="000C6AFA" w:rsidRDefault="005643F1" w:rsidP="009A6ED5">
      <w:pPr>
        <w:spacing w:after="0" w:line="240" w:lineRule="auto"/>
        <w:jc w:val="both"/>
        <w:rPr>
          <w:rFonts w:ascii="Arial" w:eastAsia="Arial" w:hAnsi="Arial" w:cs="Arial"/>
          <w:sz w:val="20"/>
          <w:szCs w:val="20"/>
          <w:lang w:val="ru-RU"/>
        </w:rPr>
      </w:pPr>
    </w:p>
    <w:p w14:paraId="5AD5C72A" w14:textId="56466A7A" w:rsidR="005643F1" w:rsidRPr="000C6AFA" w:rsidRDefault="005643F1" w:rsidP="009A6ED5">
      <w:pPr>
        <w:spacing w:after="0" w:line="240" w:lineRule="auto"/>
        <w:jc w:val="both"/>
        <w:rPr>
          <w:rFonts w:ascii="Arial" w:eastAsia="Arial" w:hAnsi="Arial" w:cs="Arial"/>
          <w:sz w:val="20"/>
          <w:szCs w:val="20"/>
          <w:lang w:val="ru-RU"/>
        </w:rPr>
      </w:pPr>
    </w:p>
    <w:p w14:paraId="666FAA74" w14:textId="55FC2CEA" w:rsidR="005643F1" w:rsidRPr="00555D5A" w:rsidRDefault="00A62581" w:rsidP="009A6ED5">
      <w:pPr>
        <w:spacing w:after="0" w:line="240" w:lineRule="auto"/>
        <w:jc w:val="both"/>
        <w:rPr>
          <w:rFonts w:ascii="Arial" w:eastAsia="Arial" w:hAnsi="Arial" w:cs="Arial"/>
          <w:b/>
          <w:sz w:val="24"/>
          <w:szCs w:val="24"/>
          <w:lang w:val="en-US"/>
        </w:rPr>
      </w:pPr>
      <w:r w:rsidRPr="00555D5A">
        <w:rPr>
          <w:rFonts w:ascii="Arial" w:eastAsia="Arial" w:hAnsi="Arial" w:cs="Arial"/>
          <w:b/>
          <w:sz w:val="24"/>
          <w:szCs w:val="24"/>
          <w:lang w:val="en-US"/>
        </w:rPr>
        <w:t>B.2</w:t>
      </w:r>
      <w:r w:rsidRPr="00555D5A">
        <w:rPr>
          <w:rFonts w:ascii="Arial" w:eastAsia="Arial" w:hAnsi="Arial" w:cs="Arial"/>
          <w:b/>
          <w:sz w:val="24"/>
          <w:szCs w:val="24"/>
          <w:lang w:val="en-US"/>
        </w:rPr>
        <w:tab/>
      </w:r>
      <w:r w:rsidRPr="000C6AFA">
        <w:rPr>
          <w:rFonts w:ascii="Arial" w:eastAsia="Arial" w:hAnsi="Arial" w:cs="Arial"/>
          <w:b/>
          <w:sz w:val="24"/>
          <w:szCs w:val="24"/>
          <w:lang w:val="ru-RU"/>
        </w:rPr>
        <w:t>Нормативные</w:t>
      </w:r>
      <w:r w:rsidRPr="00555D5A">
        <w:rPr>
          <w:rFonts w:ascii="Arial" w:eastAsia="Arial" w:hAnsi="Arial" w:cs="Arial"/>
          <w:b/>
          <w:sz w:val="24"/>
          <w:szCs w:val="24"/>
          <w:lang w:val="en-US"/>
        </w:rPr>
        <w:t xml:space="preserve"> </w:t>
      </w:r>
      <w:r w:rsidRPr="000C6AFA">
        <w:rPr>
          <w:rFonts w:ascii="Arial" w:eastAsia="Arial" w:hAnsi="Arial" w:cs="Arial"/>
          <w:b/>
          <w:sz w:val="24"/>
          <w:szCs w:val="24"/>
          <w:lang w:val="ru-RU"/>
        </w:rPr>
        <w:t>ссылки</w:t>
      </w:r>
    </w:p>
    <w:p w14:paraId="266074E2" w14:textId="5D70C96F" w:rsidR="005643F1" w:rsidRPr="00555D5A" w:rsidRDefault="005643F1" w:rsidP="009A6ED5">
      <w:pPr>
        <w:spacing w:after="0" w:line="240" w:lineRule="auto"/>
        <w:jc w:val="both"/>
        <w:rPr>
          <w:rFonts w:ascii="Arial" w:eastAsia="Arial" w:hAnsi="Arial" w:cs="Arial"/>
          <w:sz w:val="20"/>
          <w:szCs w:val="20"/>
          <w:lang w:val="en-US"/>
        </w:rPr>
      </w:pPr>
    </w:p>
    <w:p w14:paraId="6AFD1AD8" w14:textId="53647947" w:rsidR="00A62581" w:rsidRPr="00555D5A" w:rsidRDefault="00A62581" w:rsidP="00A62581">
      <w:pPr>
        <w:autoSpaceDE w:val="0"/>
        <w:autoSpaceDN w:val="0"/>
        <w:adjustRightInd w:val="0"/>
        <w:spacing w:after="0" w:line="240" w:lineRule="auto"/>
        <w:ind w:left="2977" w:hanging="2977"/>
        <w:rPr>
          <w:rFonts w:ascii="Arial" w:hAnsi="Arial" w:cs="Arial"/>
          <w:sz w:val="20"/>
          <w:szCs w:val="20"/>
          <w:shd w:val="clear" w:color="auto" w:fill="FFFFFF"/>
          <w:lang w:val="en-US"/>
        </w:rPr>
      </w:pPr>
      <w:r w:rsidRPr="00555D5A">
        <w:rPr>
          <w:rFonts w:ascii="Arial" w:hAnsi="Arial" w:cs="Arial"/>
          <w:sz w:val="20"/>
          <w:szCs w:val="20"/>
          <w:lang w:val="en-US"/>
        </w:rPr>
        <w:t>SM SR EN 10025-1:2010</w:t>
      </w:r>
      <w:r w:rsidRPr="00555D5A">
        <w:rPr>
          <w:rFonts w:ascii="Arial" w:hAnsi="Arial" w:cs="Arial"/>
          <w:sz w:val="20"/>
          <w:szCs w:val="20"/>
          <w:lang w:val="en-US"/>
        </w:rPr>
        <w:tab/>
      </w:r>
      <w:proofErr w:type="spellStart"/>
      <w:r w:rsidRPr="00555D5A">
        <w:rPr>
          <w:rFonts w:ascii="Arial" w:hAnsi="Arial" w:cs="Arial"/>
          <w:sz w:val="20"/>
          <w:szCs w:val="20"/>
          <w:shd w:val="clear" w:color="auto" w:fill="FFFFFF"/>
          <w:lang w:val="en-US"/>
        </w:rPr>
        <w:t>Produse</w:t>
      </w:r>
      <w:proofErr w:type="spellEnd"/>
      <w:r w:rsidRPr="00555D5A">
        <w:rPr>
          <w:rFonts w:ascii="Arial" w:hAnsi="Arial" w:cs="Arial"/>
          <w:sz w:val="20"/>
          <w:szCs w:val="20"/>
          <w:shd w:val="clear" w:color="auto" w:fill="FFFFFF"/>
          <w:lang w:val="en-US"/>
        </w:rPr>
        <w:t xml:space="preserve"> laminate la </w:t>
      </w:r>
      <w:proofErr w:type="spellStart"/>
      <w:r w:rsidRPr="00555D5A">
        <w:rPr>
          <w:rFonts w:ascii="Arial" w:hAnsi="Arial" w:cs="Arial"/>
          <w:sz w:val="20"/>
          <w:szCs w:val="20"/>
          <w:shd w:val="clear" w:color="auto" w:fill="FFFFFF"/>
          <w:lang w:val="en-US"/>
        </w:rPr>
        <w:t>cald</w:t>
      </w:r>
      <w:proofErr w:type="spellEnd"/>
      <w:r w:rsidRPr="00555D5A">
        <w:rPr>
          <w:rFonts w:ascii="Arial" w:hAnsi="Arial" w:cs="Arial"/>
          <w:sz w:val="20"/>
          <w:szCs w:val="20"/>
          <w:shd w:val="clear" w:color="auto" w:fill="FFFFFF"/>
          <w:lang w:val="en-US"/>
        </w:rPr>
        <w:t xml:space="preserve"> din </w:t>
      </w:r>
      <w:proofErr w:type="spellStart"/>
      <w:r w:rsidRPr="00555D5A">
        <w:rPr>
          <w:rFonts w:ascii="Arial" w:hAnsi="Arial" w:cs="Arial"/>
          <w:sz w:val="20"/>
          <w:szCs w:val="20"/>
          <w:shd w:val="clear" w:color="auto" w:fill="FFFFFF"/>
          <w:lang w:val="en-US"/>
        </w:rPr>
        <w:t>o</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eluri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pentru</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construc</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Partea</w:t>
      </w:r>
      <w:proofErr w:type="spellEnd"/>
      <w:r w:rsidRPr="00555D5A">
        <w:rPr>
          <w:rFonts w:ascii="Arial" w:hAnsi="Arial" w:cs="Arial"/>
          <w:sz w:val="20"/>
          <w:szCs w:val="20"/>
          <w:shd w:val="clear" w:color="auto" w:fill="FFFFFF"/>
          <w:lang w:val="en-US"/>
        </w:rPr>
        <w:t xml:space="preserve"> 1: </w:t>
      </w:r>
      <w:proofErr w:type="spellStart"/>
      <w:r w:rsidRPr="00555D5A">
        <w:rPr>
          <w:rFonts w:ascii="Arial" w:hAnsi="Arial" w:cs="Arial"/>
          <w:sz w:val="20"/>
          <w:szCs w:val="20"/>
          <w:shd w:val="clear" w:color="auto" w:fill="FFFFFF"/>
          <w:lang w:val="en-US"/>
        </w:rPr>
        <w:t>Condi</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tehnice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generale</w:t>
      </w:r>
      <w:proofErr w:type="spellEnd"/>
      <w:r w:rsidRPr="00555D5A">
        <w:rPr>
          <w:rFonts w:ascii="Arial" w:hAnsi="Arial" w:cs="Arial"/>
          <w:sz w:val="20"/>
          <w:szCs w:val="20"/>
          <w:shd w:val="clear" w:color="auto" w:fill="FFFFFF"/>
          <w:lang w:val="en-US"/>
        </w:rPr>
        <w:t xml:space="preserve"> de </w:t>
      </w:r>
      <w:proofErr w:type="spellStart"/>
      <w:r w:rsidRPr="00555D5A">
        <w:rPr>
          <w:rFonts w:ascii="Arial" w:hAnsi="Arial" w:cs="Arial"/>
          <w:sz w:val="20"/>
          <w:szCs w:val="20"/>
          <w:shd w:val="clear" w:color="auto" w:fill="FFFFFF"/>
          <w:lang w:val="en-US"/>
        </w:rPr>
        <w:t>livrare</w:t>
      </w:r>
      <w:proofErr w:type="spellEnd"/>
    </w:p>
    <w:p w14:paraId="0AFBC7FC" w14:textId="77777777" w:rsidR="00A62581" w:rsidRPr="00555D5A" w:rsidRDefault="00A62581" w:rsidP="00A62581">
      <w:pPr>
        <w:autoSpaceDE w:val="0"/>
        <w:autoSpaceDN w:val="0"/>
        <w:adjustRightInd w:val="0"/>
        <w:spacing w:after="0" w:line="240" w:lineRule="auto"/>
        <w:ind w:left="2977" w:hanging="2977"/>
        <w:rPr>
          <w:rFonts w:ascii="Arial" w:hAnsi="Arial" w:cs="Arial"/>
          <w:sz w:val="20"/>
          <w:szCs w:val="20"/>
          <w:lang w:val="en-US"/>
        </w:rPr>
      </w:pPr>
    </w:p>
    <w:p w14:paraId="7833B73B" w14:textId="41A311CE" w:rsidR="00A62581" w:rsidRPr="00555D5A" w:rsidRDefault="00A62581" w:rsidP="00A62581">
      <w:pPr>
        <w:autoSpaceDE w:val="0"/>
        <w:autoSpaceDN w:val="0"/>
        <w:adjustRightInd w:val="0"/>
        <w:spacing w:after="0" w:line="240" w:lineRule="auto"/>
        <w:ind w:left="2977" w:hanging="2977"/>
        <w:rPr>
          <w:rFonts w:ascii="Arial" w:hAnsi="Arial" w:cs="Arial"/>
          <w:sz w:val="20"/>
          <w:szCs w:val="20"/>
          <w:shd w:val="clear" w:color="auto" w:fill="FFFFFF"/>
          <w:lang w:val="en-US"/>
        </w:rPr>
      </w:pPr>
      <w:r w:rsidRPr="00555D5A">
        <w:rPr>
          <w:rFonts w:ascii="Arial" w:hAnsi="Arial" w:cs="Arial"/>
          <w:sz w:val="20"/>
          <w:szCs w:val="20"/>
          <w:lang w:val="en-US"/>
        </w:rPr>
        <w:t>SM EN ISO 22081:2021</w:t>
      </w:r>
      <w:r w:rsidRPr="00555D5A">
        <w:rPr>
          <w:rFonts w:ascii="Arial" w:hAnsi="Arial" w:cs="Arial"/>
          <w:sz w:val="20"/>
          <w:szCs w:val="20"/>
          <w:lang w:val="en-US"/>
        </w:rPr>
        <w:tab/>
      </w:r>
      <w:proofErr w:type="spellStart"/>
      <w:r w:rsidRPr="00555D5A">
        <w:rPr>
          <w:rFonts w:ascii="Arial" w:hAnsi="Arial" w:cs="Arial"/>
          <w:sz w:val="20"/>
          <w:szCs w:val="20"/>
          <w:shd w:val="clear" w:color="auto" w:fill="FFFFFF"/>
          <w:lang w:val="en-US"/>
        </w:rPr>
        <w:t>Specifica</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geometrice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pentru</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produse</w:t>
      </w:r>
      <w:proofErr w:type="spellEnd"/>
      <w:r w:rsidRPr="00555D5A">
        <w:rPr>
          <w:rFonts w:ascii="Arial" w:hAnsi="Arial" w:cs="Arial"/>
          <w:sz w:val="20"/>
          <w:szCs w:val="20"/>
          <w:shd w:val="clear" w:color="auto" w:fill="FFFFFF"/>
          <w:lang w:val="en-US"/>
        </w:rPr>
        <w:t xml:space="preserve"> (GPS). </w:t>
      </w:r>
      <w:proofErr w:type="spellStart"/>
      <w:r w:rsidRPr="00555D5A">
        <w:rPr>
          <w:rFonts w:ascii="Arial" w:hAnsi="Arial" w:cs="Arial"/>
          <w:sz w:val="20"/>
          <w:szCs w:val="20"/>
          <w:shd w:val="clear" w:color="auto" w:fill="FFFFFF"/>
          <w:lang w:val="en-US"/>
        </w:rPr>
        <w:t>Tolerare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geometrică</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Specifica</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geometrice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generale</w:t>
      </w:r>
      <w:proofErr w:type="spellEnd"/>
      <w:r w:rsidRPr="00555D5A">
        <w:rPr>
          <w:rFonts w:ascii="Arial" w:hAnsi="Arial" w:cs="Arial"/>
          <w:sz w:val="20"/>
          <w:szCs w:val="20"/>
          <w:shd w:val="clear" w:color="auto" w:fill="FFFFFF"/>
          <w:lang w:val="en-US"/>
        </w:rPr>
        <w:t xml:space="preserve"> </w:t>
      </w:r>
      <w:proofErr w:type="spellStart"/>
      <w:r w:rsidR="00375CAE" w:rsidRPr="00555D5A">
        <w:rPr>
          <w:rFonts w:ascii="Arial" w:hAnsi="Arial" w:cs="Arial"/>
          <w:sz w:val="20"/>
          <w:szCs w:val="20"/>
          <w:shd w:val="clear" w:color="auto" w:fill="FFFFFF"/>
          <w:lang w:val="en-US"/>
        </w:rPr>
        <w:t>ș</w:t>
      </w:r>
      <w:r w:rsidRPr="00555D5A">
        <w:rPr>
          <w:rFonts w:ascii="Arial" w:hAnsi="Arial" w:cs="Arial"/>
          <w:sz w:val="20"/>
          <w:szCs w:val="20"/>
          <w:shd w:val="clear" w:color="auto" w:fill="FFFFFF"/>
          <w:lang w:val="en-US"/>
        </w:rPr>
        <w:t>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specifica</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dimensionale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generale</w:t>
      </w:r>
      <w:proofErr w:type="spellEnd"/>
    </w:p>
    <w:p w14:paraId="73094479" w14:textId="77777777" w:rsidR="00A62581" w:rsidRPr="00555D5A" w:rsidRDefault="00A62581" w:rsidP="00A62581">
      <w:pPr>
        <w:autoSpaceDE w:val="0"/>
        <w:autoSpaceDN w:val="0"/>
        <w:adjustRightInd w:val="0"/>
        <w:spacing w:after="0" w:line="240" w:lineRule="auto"/>
        <w:ind w:left="2977" w:hanging="2977"/>
        <w:rPr>
          <w:rFonts w:ascii="Arial" w:hAnsi="Arial" w:cs="Arial"/>
          <w:sz w:val="20"/>
          <w:szCs w:val="20"/>
          <w:lang w:val="en-US"/>
        </w:rPr>
      </w:pPr>
    </w:p>
    <w:p w14:paraId="4594C17B" w14:textId="130AAE3B" w:rsidR="00A62581" w:rsidRPr="00555D5A" w:rsidRDefault="00A62581" w:rsidP="00A62581">
      <w:pPr>
        <w:tabs>
          <w:tab w:val="left" w:pos="2977"/>
        </w:tabs>
        <w:autoSpaceDE w:val="0"/>
        <w:autoSpaceDN w:val="0"/>
        <w:adjustRightInd w:val="0"/>
        <w:spacing w:after="0" w:line="240" w:lineRule="auto"/>
        <w:ind w:left="2977" w:hanging="2977"/>
        <w:rPr>
          <w:rFonts w:ascii="Arial" w:hAnsi="Arial" w:cs="Arial"/>
          <w:sz w:val="20"/>
          <w:szCs w:val="20"/>
          <w:shd w:val="clear" w:color="auto" w:fill="FFFFFF"/>
          <w:lang w:val="en-US"/>
        </w:rPr>
      </w:pPr>
      <w:r w:rsidRPr="00555D5A">
        <w:rPr>
          <w:rFonts w:ascii="Arial" w:hAnsi="Arial" w:cs="Arial"/>
          <w:sz w:val="20"/>
          <w:szCs w:val="20"/>
          <w:lang w:val="en-US"/>
        </w:rPr>
        <w:t>SM EN ISO 376:2015</w:t>
      </w:r>
      <w:r w:rsidRPr="00555D5A">
        <w:rPr>
          <w:rFonts w:ascii="Arial" w:hAnsi="Arial" w:cs="Arial"/>
          <w:sz w:val="20"/>
          <w:szCs w:val="20"/>
          <w:lang w:val="en-US"/>
        </w:rPr>
        <w:tab/>
      </w:r>
      <w:proofErr w:type="spellStart"/>
      <w:r w:rsidRPr="00555D5A">
        <w:rPr>
          <w:rFonts w:ascii="Arial" w:hAnsi="Arial" w:cs="Arial"/>
          <w:sz w:val="20"/>
          <w:szCs w:val="20"/>
          <w:shd w:val="clear" w:color="auto" w:fill="FFFFFF"/>
          <w:lang w:val="en-US"/>
        </w:rPr>
        <w:t>Materiale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metalice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Etalonarea</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mijloacelor</w:t>
      </w:r>
      <w:proofErr w:type="spellEnd"/>
      <w:r w:rsidRPr="00555D5A">
        <w:rPr>
          <w:rFonts w:ascii="Arial" w:hAnsi="Arial" w:cs="Arial"/>
          <w:sz w:val="20"/>
          <w:szCs w:val="20"/>
          <w:shd w:val="clear" w:color="auto" w:fill="FFFFFF"/>
          <w:lang w:val="en-US"/>
        </w:rPr>
        <w:t xml:space="preserve"> de </w:t>
      </w:r>
      <w:proofErr w:type="spellStart"/>
      <w:r w:rsidRPr="00555D5A">
        <w:rPr>
          <w:rFonts w:ascii="Arial" w:hAnsi="Arial" w:cs="Arial"/>
          <w:sz w:val="20"/>
          <w:szCs w:val="20"/>
          <w:shd w:val="clear" w:color="auto" w:fill="FFFFFF"/>
          <w:lang w:val="en-US"/>
        </w:rPr>
        <w:t>măsurare</w:t>
      </w:r>
      <w:proofErr w:type="spellEnd"/>
      <w:r w:rsidRPr="00555D5A">
        <w:rPr>
          <w:rFonts w:ascii="Arial" w:hAnsi="Arial" w:cs="Arial"/>
          <w:sz w:val="20"/>
          <w:szCs w:val="20"/>
          <w:shd w:val="clear" w:color="auto" w:fill="FFFFFF"/>
          <w:lang w:val="en-US"/>
        </w:rPr>
        <w:t xml:space="preserve"> a </w:t>
      </w:r>
      <w:proofErr w:type="spellStart"/>
      <w:r w:rsidRPr="00555D5A">
        <w:rPr>
          <w:rFonts w:ascii="Arial" w:hAnsi="Arial" w:cs="Arial"/>
          <w:sz w:val="20"/>
          <w:szCs w:val="20"/>
          <w:shd w:val="clear" w:color="auto" w:fill="FFFFFF"/>
          <w:lang w:val="en-US"/>
        </w:rPr>
        <w:t>for</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ei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utilizate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pentru</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verificarea</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ma</w:t>
      </w:r>
      <w:r w:rsidR="00375CAE" w:rsidRPr="00555D5A">
        <w:rPr>
          <w:rFonts w:ascii="Arial" w:hAnsi="Arial" w:cs="Arial"/>
          <w:sz w:val="20"/>
          <w:szCs w:val="20"/>
          <w:shd w:val="clear" w:color="auto" w:fill="FFFFFF"/>
          <w:lang w:val="en-US"/>
        </w:rPr>
        <w:t>ș</w:t>
      </w:r>
      <w:r w:rsidRPr="00555D5A">
        <w:rPr>
          <w:rFonts w:ascii="Arial" w:hAnsi="Arial" w:cs="Arial"/>
          <w:sz w:val="20"/>
          <w:szCs w:val="20"/>
          <w:shd w:val="clear" w:color="auto" w:fill="FFFFFF"/>
          <w:lang w:val="en-US"/>
        </w:rPr>
        <w:t>inilor</w:t>
      </w:r>
      <w:proofErr w:type="spellEnd"/>
      <w:r w:rsidRPr="00555D5A">
        <w:rPr>
          <w:rFonts w:ascii="Arial" w:hAnsi="Arial" w:cs="Arial"/>
          <w:sz w:val="20"/>
          <w:szCs w:val="20"/>
          <w:shd w:val="clear" w:color="auto" w:fill="FFFFFF"/>
          <w:lang w:val="en-US"/>
        </w:rPr>
        <w:t xml:space="preserve"> la </w:t>
      </w:r>
      <w:proofErr w:type="spellStart"/>
      <w:r w:rsidRPr="00555D5A">
        <w:rPr>
          <w:rFonts w:ascii="Arial" w:hAnsi="Arial" w:cs="Arial"/>
          <w:sz w:val="20"/>
          <w:szCs w:val="20"/>
          <w:shd w:val="clear" w:color="auto" w:fill="FFFFFF"/>
          <w:lang w:val="en-US"/>
        </w:rPr>
        <w:t>încercări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monoaxiale</w:t>
      </w:r>
      <w:proofErr w:type="spellEnd"/>
    </w:p>
    <w:p w14:paraId="76CF5855" w14:textId="77777777" w:rsidR="00A62581" w:rsidRPr="00555D5A" w:rsidRDefault="00A62581" w:rsidP="00A62581">
      <w:pPr>
        <w:tabs>
          <w:tab w:val="left" w:pos="2977"/>
        </w:tabs>
        <w:autoSpaceDE w:val="0"/>
        <w:autoSpaceDN w:val="0"/>
        <w:adjustRightInd w:val="0"/>
        <w:spacing w:after="0" w:line="240" w:lineRule="auto"/>
        <w:ind w:left="2977" w:hanging="2977"/>
        <w:rPr>
          <w:rFonts w:ascii="Arial" w:hAnsi="Arial" w:cs="Arial"/>
          <w:sz w:val="20"/>
          <w:szCs w:val="20"/>
          <w:lang w:val="en-US"/>
        </w:rPr>
      </w:pPr>
    </w:p>
    <w:p w14:paraId="0B7CAE1E" w14:textId="79BC2463" w:rsidR="00A62581" w:rsidRPr="000C6AFA" w:rsidRDefault="00A62581" w:rsidP="00A62581">
      <w:pPr>
        <w:autoSpaceDE w:val="0"/>
        <w:autoSpaceDN w:val="0"/>
        <w:adjustRightInd w:val="0"/>
        <w:spacing w:after="0" w:line="240" w:lineRule="auto"/>
        <w:ind w:left="2977" w:hanging="2977"/>
        <w:rPr>
          <w:rFonts w:ascii="Arial" w:hAnsi="Arial" w:cs="Arial"/>
          <w:sz w:val="20"/>
          <w:szCs w:val="20"/>
          <w:lang w:val="ru-RU"/>
        </w:rPr>
      </w:pPr>
      <w:r w:rsidRPr="00555D5A">
        <w:rPr>
          <w:rFonts w:ascii="Arial" w:hAnsi="Arial" w:cs="Arial"/>
          <w:sz w:val="20"/>
          <w:szCs w:val="20"/>
          <w:lang w:val="en-US"/>
        </w:rPr>
        <w:t>SM EN ISO 3650:2014/AC:2017</w:t>
      </w:r>
      <w:r w:rsidRPr="00555D5A">
        <w:rPr>
          <w:rFonts w:ascii="Arial" w:hAnsi="Arial" w:cs="Arial"/>
          <w:sz w:val="20"/>
          <w:szCs w:val="20"/>
          <w:lang w:val="en-US"/>
        </w:rPr>
        <w:tab/>
      </w:r>
      <w:proofErr w:type="spellStart"/>
      <w:r w:rsidRPr="00555D5A">
        <w:rPr>
          <w:rFonts w:ascii="Arial" w:hAnsi="Arial" w:cs="Arial"/>
          <w:sz w:val="20"/>
          <w:szCs w:val="20"/>
          <w:shd w:val="clear" w:color="auto" w:fill="FFFFFF"/>
          <w:lang w:val="en-US"/>
        </w:rPr>
        <w:t>Specifica</w:t>
      </w:r>
      <w:r w:rsidR="00375CAE" w:rsidRPr="00555D5A">
        <w:rPr>
          <w:rFonts w:ascii="Arial" w:hAnsi="Arial" w:cs="Arial"/>
          <w:sz w:val="20"/>
          <w:szCs w:val="20"/>
          <w:shd w:val="clear" w:color="auto" w:fill="FFFFFF"/>
          <w:lang w:val="en-US"/>
        </w:rPr>
        <w:t>ț</w:t>
      </w:r>
      <w:r w:rsidRPr="00555D5A">
        <w:rPr>
          <w:rFonts w:ascii="Arial" w:hAnsi="Arial" w:cs="Arial"/>
          <w:sz w:val="20"/>
          <w:szCs w:val="20"/>
          <w:shd w:val="clear" w:color="auto" w:fill="FFFFFF"/>
          <w:lang w:val="en-US"/>
        </w:rPr>
        <w:t>ii</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geometrice</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pentru</w:t>
      </w:r>
      <w:proofErr w:type="spellEnd"/>
      <w:r w:rsidRPr="00555D5A">
        <w:rPr>
          <w:rFonts w:ascii="Arial" w:hAnsi="Arial" w:cs="Arial"/>
          <w:sz w:val="20"/>
          <w:szCs w:val="20"/>
          <w:shd w:val="clear" w:color="auto" w:fill="FFFFFF"/>
          <w:lang w:val="en-US"/>
        </w:rPr>
        <w:t xml:space="preserve"> </w:t>
      </w:r>
      <w:proofErr w:type="spellStart"/>
      <w:r w:rsidRPr="00555D5A">
        <w:rPr>
          <w:rFonts w:ascii="Arial" w:hAnsi="Arial" w:cs="Arial"/>
          <w:sz w:val="20"/>
          <w:szCs w:val="20"/>
          <w:shd w:val="clear" w:color="auto" w:fill="FFFFFF"/>
          <w:lang w:val="en-US"/>
        </w:rPr>
        <w:t>produse</w:t>
      </w:r>
      <w:proofErr w:type="spellEnd"/>
      <w:r w:rsidRPr="00555D5A">
        <w:rPr>
          <w:rFonts w:ascii="Arial" w:hAnsi="Arial" w:cs="Arial"/>
          <w:sz w:val="20"/>
          <w:szCs w:val="20"/>
          <w:shd w:val="clear" w:color="auto" w:fill="FFFFFF"/>
          <w:lang w:val="en-US"/>
        </w:rPr>
        <w:t xml:space="preserve"> (GPS). </w:t>
      </w:r>
      <w:proofErr w:type="spellStart"/>
      <w:r w:rsidRPr="000C6AFA">
        <w:rPr>
          <w:rFonts w:ascii="Arial" w:hAnsi="Arial" w:cs="Arial"/>
          <w:sz w:val="20"/>
          <w:szCs w:val="20"/>
          <w:shd w:val="clear" w:color="auto" w:fill="FFFFFF"/>
          <w:lang w:val="ru-RU"/>
        </w:rPr>
        <w:t>Etaloane</w:t>
      </w:r>
      <w:proofErr w:type="spellEnd"/>
      <w:r w:rsidRPr="000C6AFA">
        <w:rPr>
          <w:rFonts w:ascii="Arial" w:hAnsi="Arial" w:cs="Arial"/>
          <w:sz w:val="20"/>
          <w:szCs w:val="20"/>
          <w:shd w:val="clear" w:color="auto" w:fill="FFFFFF"/>
          <w:lang w:val="ru-RU"/>
        </w:rPr>
        <w:t xml:space="preserve"> </w:t>
      </w:r>
      <w:proofErr w:type="spellStart"/>
      <w:r w:rsidRPr="000C6AFA">
        <w:rPr>
          <w:rFonts w:ascii="Arial" w:hAnsi="Arial" w:cs="Arial"/>
          <w:sz w:val="20"/>
          <w:szCs w:val="20"/>
          <w:shd w:val="clear" w:color="auto" w:fill="FFFFFF"/>
          <w:lang w:val="ru-RU"/>
        </w:rPr>
        <w:t>de</w:t>
      </w:r>
      <w:proofErr w:type="spellEnd"/>
      <w:r w:rsidRPr="000C6AFA">
        <w:rPr>
          <w:rFonts w:ascii="Arial" w:hAnsi="Arial" w:cs="Arial"/>
          <w:sz w:val="20"/>
          <w:szCs w:val="20"/>
          <w:shd w:val="clear" w:color="auto" w:fill="FFFFFF"/>
          <w:lang w:val="ru-RU"/>
        </w:rPr>
        <w:t xml:space="preserve"> </w:t>
      </w:r>
      <w:proofErr w:type="spellStart"/>
      <w:r w:rsidRPr="000C6AFA">
        <w:rPr>
          <w:rFonts w:ascii="Arial" w:hAnsi="Arial" w:cs="Arial"/>
          <w:sz w:val="20"/>
          <w:szCs w:val="20"/>
          <w:shd w:val="clear" w:color="auto" w:fill="FFFFFF"/>
          <w:lang w:val="ru-RU"/>
        </w:rPr>
        <w:t>lungime</w:t>
      </w:r>
      <w:proofErr w:type="spellEnd"/>
      <w:r w:rsidRPr="000C6AFA">
        <w:rPr>
          <w:rFonts w:ascii="Arial" w:hAnsi="Arial" w:cs="Arial"/>
          <w:sz w:val="20"/>
          <w:szCs w:val="20"/>
          <w:shd w:val="clear" w:color="auto" w:fill="FFFFFF"/>
          <w:lang w:val="ru-RU"/>
        </w:rPr>
        <w:t>. Cale plan-paralele</w:t>
      </w:r>
    </w:p>
    <w:p w14:paraId="4AEC7E2A" w14:textId="4930647A" w:rsidR="005643F1" w:rsidRPr="000C6AFA" w:rsidRDefault="005643F1" w:rsidP="009A6ED5">
      <w:pPr>
        <w:spacing w:after="0" w:line="240" w:lineRule="auto"/>
        <w:jc w:val="both"/>
        <w:rPr>
          <w:rFonts w:ascii="Arial" w:eastAsia="Arial" w:hAnsi="Arial" w:cs="Arial"/>
          <w:sz w:val="20"/>
          <w:szCs w:val="20"/>
          <w:lang w:val="ru-RU"/>
        </w:rPr>
      </w:pPr>
    </w:p>
    <w:p w14:paraId="608B8345" w14:textId="6337DDEF" w:rsidR="00A62581" w:rsidRPr="000C6AFA" w:rsidRDefault="00A62581" w:rsidP="009A6ED5">
      <w:pPr>
        <w:spacing w:after="0" w:line="240" w:lineRule="auto"/>
        <w:jc w:val="both"/>
        <w:rPr>
          <w:rFonts w:ascii="Arial" w:eastAsia="Arial" w:hAnsi="Arial" w:cs="Arial"/>
          <w:sz w:val="20"/>
          <w:szCs w:val="20"/>
          <w:lang w:val="ru-RU"/>
        </w:rPr>
      </w:pPr>
    </w:p>
    <w:p w14:paraId="7149FAEE" w14:textId="3909E52C" w:rsidR="00A62581" w:rsidRPr="000C6AFA" w:rsidRDefault="00A62581"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B.3</w:t>
      </w:r>
      <w:r w:rsidRPr="000C6AFA">
        <w:rPr>
          <w:rFonts w:ascii="Arial" w:eastAsia="Arial" w:hAnsi="Arial" w:cs="Arial"/>
          <w:b/>
          <w:sz w:val="24"/>
          <w:szCs w:val="24"/>
          <w:lang w:val="ru-RU"/>
        </w:rPr>
        <w:tab/>
        <w:t>Термины и определения</w:t>
      </w:r>
    </w:p>
    <w:p w14:paraId="484D7ED2" w14:textId="60071175" w:rsidR="00A62581" w:rsidRPr="000C6AFA" w:rsidRDefault="00A62581" w:rsidP="009A6ED5">
      <w:pPr>
        <w:spacing w:after="0" w:line="240" w:lineRule="auto"/>
        <w:jc w:val="both"/>
        <w:rPr>
          <w:rFonts w:ascii="Arial" w:eastAsia="Arial" w:hAnsi="Arial" w:cs="Arial"/>
          <w:sz w:val="20"/>
          <w:szCs w:val="20"/>
          <w:lang w:val="ru-RU"/>
        </w:rPr>
      </w:pPr>
    </w:p>
    <w:p w14:paraId="0A35A72C" w14:textId="5124CA21" w:rsidR="00A62581" w:rsidRPr="000C6AFA" w:rsidRDefault="00A62581"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Для целей настоящего Приложения к Кодексу практики применяются следующие термины и определения:</w:t>
      </w:r>
    </w:p>
    <w:p w14:paraId="0AD59A34" w14:textId="77777777" w:rsidR="00A62581" w:rsidRPr="000C6AFA" w:rsidRDefault="00A62581" w:rsidP="009A6ED5">
      <w:pPr>
        <w:spacing w:after="0" w:line="240" w:lineRule="auto"/>
        <w:jc w:val="both"/>
        <w:rPr>
          <w:rFonts w:ascii="Arial" w:eastAsia="Arial" w:hAnsi="Arial" w:cs="Arial"/>
          <w:sz w:val="20"/>
          <w:szCs w:val="20"/>
          <w:lang w:val="ru-RU"/>
        </w:rPr>
      </w:pPr>
    </w:p>
    <w:p w14:paraId="3C9AD5E5" w14:textId="77777777" w:rsidR="00A62581" w:rsidRPr="000C6AFA" w:rsidRDefault="00A62581" w:rsidP="00A62581">
      <w:pPr>
        <w:pStyle w:val="Other0"/>
        <w:shd w:val="clear" w:color="auto" w:fill="auto"/>
        <w:spacing w:after="0"/>
        <w:jc w:val="both"/>
        <w:rPr>
          <w:rFonts w:ascii="Arial" w:hAnsi="Arial" w:cs="Arial"/>
          <w:b/>
          <w:iCs/>
          <w:lang w:val="ru-RU"/>
        </w:rPr>
      </w:pPr>
      <w:r w:rsidRPr="000C6AFA">
        <w:rPr>
          <w:rFonts w:ascii="Arial" w:hAnsi="Arial" w:cs="Arial"/>
          <w:b/>
          <w:iCs/>
          <w:lang w:val="ru-RU"/>
        </w:rPr>
        <w:t>B.3.1</w:t>
      </w:r>
    </w:p>
    <w:p w14:paraId="20811B6A" w14:textId="77777777" w:rsidR="00A62581" w:rsidRPr="000C6AFA" w:rsidRDefault="00A62581"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общая деформация</w:t>
      </w:r>
    </w:p>
    <w:p w14:paraId="3A376D39" w14:textId="2011B0AA" w:rsidR="005643F1" w:rsidRPr="000C6AFA" w:rsidRDefault="00A62581"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изменение геометрических параметров объекта под воздействием внешней нагрузки. Общая деформация включает в себя упругую (обратимую) и пластическую (необратимую) деформации</w:t>
      </w:r>
    </w:p>
    <w:p w14:paraId="322F5FE0" w14:textId="61B32254" w:rsidR="001036B7" w:rsidRPr="000C6AFA" w:rsidRDefault="001036B7" w:rsidP="009A6ED5">
      <w:pPr>
        <w:spacing w:after="0" w:line="240" w:lineRule="auto"/>
        <w:jc w:val="both"/>
        <w:rPr>
          <w:rFonts w:ascii="Arial" w:eastAsia="Arial" w:hAnsi="Arial" w:cs="Arial"/>
          <w:sz w:val="20"/>
          <w:szCs w:val="20"/>
          <w:lang w:val="ru-RU"/>
        </w:rPr>
      </w:pPr>
    </w:p>
    <w:p w14:paraId="3038CFAD" w14:textId="5A2E6D1C" w:rsidR="00A62581" w:rsidRPr="000C6AFA" w:rsidRDefault="00A62581" w:rsidP="009A6ED5">
      <w:pPr>
        <w:spacing w:after="0" w:line="240" w:lineRule="auto"/>
        <w:jc w:val="both"/>
        <w:rPr>
          <w:rFonts w:ascii="Arial" w:eastAsia="Arial" w:hAnsi="Arial" w:cs="Arial"/>
          <w:sz w:val="20"/>
          <w:szCs w:val="20"/>
          <w:lang w:val="ru-RU"/>
        </w:rPr>
      </w:pPr>
      <w:r w:rsidRPr="000C6AFA">
        <w:rPr>
          <w:rFonts w:ascii="Arial" w:hAnsi="Arial" w:cs="Arial"/>
          <w:b/>
          <w:bCs/>
          <w:sz w:val="20"/>
          <w:szCs w:val="20"/>
          <w:lang w:val="ru-RU"/>
        </w:rPr>
        <w:t>B.3.2</w:t>
      </w:r>
    </w:p>
    <w:p w14:paraId="49CCD211" w14:textId="77777777" w:rsidR="00A62581" w:rsidRPr="000C6AFA" w:rsidRDefault="00A62581"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упругая деформация (упругость)</w:t>
      </w:r>
    </w:p>
    <w:p w14:paraId="763CFB8F" w14:textId="0C233858" w:rsidR="00A62581" w:rsidRPr="000C6AFA" w:rsidRDefault="00A62581"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способность объекта на обратимое геометрическое изменение </w:t>
      </w:r>
      <w:r w:rsidR="00293FFB" w:rsidRPr="000C6AFA">
        <w:rPr>
          <w:rFonts w:ascii="Arial" w:eastAsia="Arial" w:hAnsi="Arial" w:cs="Arial"/>
          <w:sz w:val="20"/>
          <w:szCs w:val="20"/>
          <w:lang w:val="ru-RU"/>
        </w:rPr>
        <w:t xml:space="preserve">после </w:t>
      </w:r>
      <w:r w:rsidR="00D54B0E" w:rsidRPr="000C6AFA">
        <w:rPr>
          <w:rFonts w:ascii="Arial" w:eastAsia="Arial" w:hAnsi="Arial" w:cs="Arial"/>
          <w:sz w:val="20"/>
          <w:szCs w:val="20"/>
          <w:lang w:val="ru-RU"/>
        </w:rPr>
        <w:t>прекращения</w:t>
      </w:r>
      <w:r w:rsidRPr="000C6AFA">
        <w:rPr>
          <w:rFonts w:ascii="Arial" w:eastAsia="Arial" w:hAnsi="Arial" w:cs="Arial"/>
          <w:sz w:val="20"/>
          <w:szCs w:val="20"/>
          <w:lang w:val="ru-RU"/>
        </w:rPr>
        <w:t xml:space="preserve"> воздействи</w:t>
      </w:r>
      <w:r w:rsidR="00D54B0E" w:rsidRPr="000C6AFA">
        <w:rPr>
          <w:rFonts w:ascii="Arial" w:eastAsia="Arial" w:hAnsi="Arial" w:cs="Arial"/>
          <w:sz w:val="20"/>
          <w:szCs w:val="20"/>
          <w:lang w:val="ru-RU"/>
        </w:rPr>
        <w:t>я</w:t>
      </w:r>
      <w:r w:rsidRPr="000C6AFA">
        <w:rPr>
          <w:rFonts w:ascii="Arial" w:eastAsia="Arial" w:hAnsi="Arial" w:cs="Arial"/>
          <w:sz w:val="20"/>
          <w:szCs w:val="20"/>
          <w:lang w:val="ru-RU"/>
        </w:rPr>
        <w:t xml:space="preserve"> </w:t>
      </w:r>
      <w:r w:rsidR="00D54B0E" w:rsidRPr="000C6AFA">
        <w:rPr>
          <w:rFonts w:ascii="Arial" w:eastAsia="Arial" w:hAnsi="Arial" w:cs="Arial"/>
          <w:sz w:val="20"/>
          <w:szCs w:val="20"/>
          <w:lang w:val="ru-RU"/>
        </w:rPr>
        <w:t>внешних</w:t>
      </w:r>
      <w:r w:rsidRPr="000C6AFA">
        <w:rPr>
          <w:rFonts w:ascii="Arial" w:eastAsia="Arial" w:hAnsi="Arial" w:cs="Arial"/>
          <w:sz w:val="20"/>
          <w:szCs w:val="20"/>
          <w:lang w:val="ru-RU"/>
        </w:rPr>
        <w:t xml:space="preserve"> нагруз</w:t>
      </w:r>
      <w:r w:rsidR="00D54B0E" w:rsidRPr="000C6AFA">
        <w:rPr>
          <w:rFonts w:ascii="Arial" w:eastAsia="Arial" w:hAnsi="Arial" w:cs="Arial"/>
          <w:sz w:val="20"/>
          <w:szCs w:val="20"/>
          <w:lang w:val="ru-RU"/>
        </w:rPr>
        <w:t>ок</w:t>
      </w:r>
      <w:r w:rsidRPr="000C6AFA">
        <w:rPr>
          <w:rFonts w:ascii="Arial" w:eastAsia="Arial" w:hAnsi="Arial" w:cs="Arial"/>
          <w:sz w:val="20"/>
          <w:szCs w:val="20"/>
          <w:lang w:val="ru-RU"/>
        </w:rPr>
        <w:t>. Упругая деформация объекта полностью исчезает после снятия с него нагрузки</w:t>
      </w:r>
    </w:p>
    <w:p w14:paraId="2F97DB44" w14:textId="4AC9676D" w:rsidR="00A62581" w:rsidRPr="000C6AFA" w:rsidRDefault="00A62581" w:rsidP="009A6ED5">
      <w:pPr>
        <w:spacing w:after="0" w:line="240" w:lineRule="auto"/>
        <w:jc w:val="both"/>
        <w:rPr>
          <w:rFonts w:ascii="Arial" w:eastAsia="Arial" w:hAnsi="Arial" w:cs="Arial"/>
          <w:sz w:val="20"/>
          <w:szCs w:val="20"/>
          <w:lang w:val="ru-RU"/>
        </w:rPr>
      </w:pPr>
    </w:p>
    <w:p w14:paraId="2B918DB3" w14:textId="09F5E259" w:rsidR="00D54B0E" w:rsidRPr="000C6AFA" w:rsidRDefault="00D54B0E" w:rsidP="009A6ED5">
      <w:pPr>
        <w:spacing w:after="0" w:line="240" w:lineRule="auto"/>
        <w:jc w:val="both"/>
        <w:rPr>
          <w:rFonts w:ascii="Arial" w:eastAsia="Arial" w:hAnsi="Arial" w:cs="Arial"/>
          <w:sz w:val="20"/>
          <w:szCs w:val="20"/>
          <w:lang w:val="ru-RU"/>
        </w:rPr>
      </w:pPr>
    </w:p>
    <w:p w14:paraId="38F92D66" w14:textId="4A4F7D51" w:rsidR="00D54B0E" w:rsidRPr="000C6AFA" w:rsidRDefault="00D54B0E" w:rsidP="009A6ED5">
      <w:pPr>
        <w:spacing w:after="0" w:line="240" w:lineRule="auto"/>
        <w:jc w:val="both"/>
        <w:rPr>
          <w:rFonts w:ascii="Arial" w:eastAsia="Arial" w:hAnsi="Arial" w:cs="Arial"/>
          <w:sz w:val="20"/>
          <w:szCs w:val="20"/>
          <w:lang w:val="ru-RU"/>
        </w:rPr>
      </w:pPr>
    </w:p>
    <w:p w14:paraId="66876F67" w14:textId="77777777" w:rsidR="00D54B0E" w:rsidRPr="000C6AFA" w:rsidRDefault="00D54B0E" w:rsidP="009A6ED5">
      <w:pPr>
        <w:spacing w:after="0" w:line="240" w:lineRule="auto"/>
        <w:jc w:val="both"/>
        <w:rPr>
          <w:rFonts w:ascii="Arial" w:eastAsia="Arial" w:hAnsi="Arial" w:cs="Arial"/>
          <w:sz w:val="20"/>
          <w:szCs w:val="20"/>
          <w:lang w:val="ru-RU"/>
        </w:rPr>
      </w:pPr>
    </w:p>
    <w:p w14:paraId="3C176FFD" w14:textId="4809DF29" w:rsidR="00A62581" w:rsidRPr="000C6AFA" w:rsidRDefault="00D54B0E" w:rsidP="009A6ED5">
      <w:pPr>
        <w:spacing w:after="0" w:line="240" w:lineRule="auto"/>
        <w:jc w:val="both"/>
        <w:rPr>
          <w:rFonts w:ascii="Arial" w:eastAsia="Arial" w:hAnsi="Arial" w:cs="Arial"/>
          <w:sz w:val="20"/>
          <w:szCs w:val="20"/>
          <w:lang w:val="ru-RU"/>
        </w:rPr>
      </w:pPr>
      <w:r w:rsidRPr="000C6AFA">
        <w:rPr>
          <w:rFonts w:ascii="Arial" w:hAnsi="Arial" w:cs="Arial"/>
          <w:b/>
          <w:bCs/>
          <w:sz w:val="20"/>
          <w:szCs w:val="20"/>
          <w:lang w:val="ru-RU"/>
        </w:rPr>
        <w:lastRenderedPageBreak/>
        <w:t>B.3.3</w:t>
      </w:r>
    </w:p>
    <w:p w14:paraId="0860BEFB" w14:textId="7AEE82EC" w:rsidR="00D54B0E" w:rsidRPr="000C6AFA" w:rsidRDefault="00D54B0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модуль общей деформации Ev1, МН/м</w:t>
      </w:r>
      <w:r w:rsidRPr="000C6AFA">
        <w:rPr>
          <w:rFonts w:ascii="Arial" w:eastAsia="Arial" w:hAnsi="Arial" w:cs="Arial"/>
          <w:b/>
          <w:sz w:val="20"/>
          <w:szCs w:val="20"/>
          <w:vertAlign w:val="superscript"/>
          <w:lang w:val="ru-RU"/>
        </w:rPr>
        <w:t>2</w:t>
      </w:r>
    </w:p>
    <w:p w14:paraId="5389428A" w14:textId="2785959D" w:rsidR="00A62581" w:rsidRPr="000C6AFA" w:rsidRDefault="00D54B0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величина, характеризующая как упругие, так и пластические свойства объекта при деформации от внешней нагрузки</w:t>
      </w:r>
    </w:p>
    <w:p w14:paraId="1CA96AF5" w14:textId="2A78F553" w:rsidR="00A62581" w:rsidRPr="000C6AFA" w:rsidRDefault="00A62581" w:rsidP="009A6ED5">
      <w:pPr>
        <w:spacing w:after="0" w:line="240" w:lineRule="auto"/>
        <w:jc w:val="both"/>
        <w:rPr>
          <w:rFonts w:ascii="Arial" w:eastAsia="Arial" w:hAnsi="Arial" w:cs="Arial"/>
          <w:sz w:val="20"/>
          <w:szCs w:val="20"/>
          <w:lang w:val="ru-RU"/>
        </w:rPr>
      </w:pPr>
    </w:p>
    <w:p w14:paraId="42D8808F" w14:textId="77777777" w:rsidR="00D54B0E" w:rsidRPr="000C6AFA" w:rsidRDefault="00D54B0E" w:rsidP="00D54B0E">
      <w:pPr>
        <w:pStyle w:val="afb"/>
        <w:tabs>
          <w:tab w:val="left" w:pos="0"/>
        </w:tabs>
        <w:rPr>
          <w:rFonts w:ascii="Arial" w:hAnsi="Arial" w:cs="Arial"/>
          <w:b/>
          <w:bCs/>
          <w:sz w:val="20"/>
          <w:szCs w:val="20"/>
          <w:lang w:val="ru-RU"/>
        </w:rPr>
      </w:pPr>
      <w:r w:rsidRPr="000C6AFA">
        <w:rPr>
          <w:rFonts w:ascii="Arial" w:hAnsi="Arial" w:cs="Arial"/>
          <w:b/>
          <w:bCs/>
          <w:sz w:val="20"/>
          <w:szCs w:val="20"/>
          <w:lang w:val="ru-RU"/>
        </w:rPr>
        <w:t>B.3.4</w:t>
      </w:r>
    </w:p>
    <w:p w14:paraId="37C2FBFE" w14:textId="77777777" w:rsidR="00D54B0E" w:rsidRPr="000C6AFA" w:rsidRDefault="00D54B0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модуль упругой деформации (модуль упругости) Ev2, МН/м</w:t>
      </w:r>
      <w:r w:rsidRPr="000C6AFA">
        <w:rPr>
          <w:rFonts w:ascii="Arial" w:eastAsia="Arial" w:hAnsi="Arial" w:cs="Arial"/>
          <w:b/>
          <w:sz w:val="20"/>
          <w:szCs w:val="20"/>
          <w:vertAlign w:val="superscript"/>
          <w:lang w:val="ru-RU"/>
        </w:rPr>
        <w:t>2</w:t>
      </w:r>
    </w:p>
    <w:p w14:paraId="7D682D17" w14:textId="19D9F394" w:rsidR="00A62581" w:rsidRPr="000C6AFA" w:rsidRDefault="00881E8D"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величина,</w:t>
      </w:r>
      <w:r w:rsidR="00D54B0E" w:rsidRPr="000C6AFA">
        <w:rPr>
          <w:rFonts w:ascii="Arial" w:eastAsia="Arial" w:hAnsi="Arial" w:cs="Arial"/>
          <w:sz w:val="20"/>
          <w:szCs w:val="20"/>
          <w:lang w:val="ru-RU"/>
        </w:rPr>
        <w:t xml:space="preserve"> характеризующая упругие свойства объекта при деформации от нагрузки</w:t>
      </w:r>
    </w:p>
    <w:p w14:paraId="55D7EA01" w14:textId="77777777" w:rsidR="00A62581" w:rsidRPr="000C6AFA" w:rsidRDefault="00A62581" w:rsidP="009A6ED5">
      <w:pPr>
        <w:spacing w:after="0" w:line="240" w:lineRule="auto"/>
        <w:jc w:val="both"/>
        <w:rPr>
          <w:rFonts w:ascii="Arial" w:eastAsia="Arial" w:hAnsi="Arial" w:cs="Arial"/>
          <w:sz w:val="20"/>
          <w:szCs w:val="20"/>
          <w:lang w:val="ru-RU"/>
        </w:rPr>
      </w:pPr>
    </w:p>
    <w:p w14:paraId="20A14039" w14:textId="112C3537" w:rsidR="001036B7" w:rsidRPr="000C6AFA" w:rsidRDefault="00D54B0E" w:rsidP="009A6ED5">
      <w:pPr>
        <w:spacing w:after="0" w:line="240" w:lineRule="auto"/>
        <w:jc w:val="both"/>
        <w:rPr>
          <w:rFonts w:ascii="Arial" w:eastAsia="Arial" w:hAnsi="Arial" w:cs="Arial"/>
          <w:sz w:val="20"/>
          <w:szCs w:val="20"/>
          <w:lang w:val="ru-RU"/>
        </w:rPr>
      </w:pPr>
      <w:r w:rsidRPr="000C6AFA">
        <w:rPr>
          <w:rFonts w:ascii="Arial" w:hAnsi="Arial" w:cs="Arial"/>
          <w:b/>
          <w:bCs/>
          <w:sz w:val="20"/>
          <w:szCs w:val="20"/>
          <w:lang w:val="ru-RU"/>
        </w:rPr>
        <w:t>B.3.5</w:t>
      </w:r>
    </w:p>
    <w:p w14:paraId="5BD6CD26" w14:textId="77777777" w:rsidR="00D54B0E" w:rsidRPr="000C6AFA" w:rsidRDefault="00D54B0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статическая штамповал установка (статический штамп)</w:t>
      </w:r>
    </w:p>
    <w:p w14:paraId="7C1B7310" w14:textId="108D080F" w:rsidR="00D54B0E" w:rsidRPr="000C6AFA" w:rsidRDefault="00D54B0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геолого-диагностическое оборудование, определяющее несущую способность исследуемого объекта в результате передачи статической нагрузки посредством гидроцилиндра через нагрузочную плиту.</w:t>
      </w:r>
    </w:p>
    <w:p w14:paraId="38CE0057" w14:textId="51EFD67B" w:rsidR="00D54B0E" w:rsidRPr="000C6AFA" w:rsidRDefault="00D54B0E" w:rsidP="009A6ED5">
      <w:pPr>
        <w:spacing w:after="0" w:line="240" w:lineRule="auto"/>
        <w:jc w:val="both"/>
        <w:rPr>
          <w:rFonts w:ascii="Arial" w:eastAsia="Arial" w:hAnsi="Arial" w:cs="Arial"/>
          <w:sz w:val="20"/>
          <w:szCs w:val="20"/>
          <w:lang w:val="ru-RU"/>
        </w:rPr>
      </w:pPr>
    </w:p>
    <w:p w14:paraId="131144E7" w14:textId="77777777" w:rsidR="00D54B0E" w:rsidRPr="000C6AFA" w:rsidRDefault="00D54B0E" w:rsidP="00D54B0E">
      <w:pPr>
        <w:pStyle w:val="afb"/>
        <w:tabs>
          <w:tab w:val="left" w:pos="0"/>
        </w:tabs>
        <w:rPr>
          <w:rFonts w:ascii="Arial" w:hAnsi="Arial" w:cs="Arial"/>
          <w:b/>
          <w:bCs/>
          <w:sz w:val="20"/>
          <w:szCs w:val="20"/>
          <w:lang w:val="ru-RU"/>
        </w:rPr>
      </w:pPr>
      <w:r w:rsidRPr="000C6AFA">
        <w:rPr>
          <w:rFonts w:ascii="Arial" w:hAnsi="Arial" w:cs="Arial"/>
          <w:b/>
          <w:bCs/>
          <w:sz w:val="20"/>
          <w:szCs w:val="20"/>
          <w:lang w:val="ru-RU"/>
        </w:rPr>
        <w:t>B.3.6</w:t>
      </w:r>
    </w:p>
    <w:p w14:paraId="412364E1" w14:textId="77777777" w:rsidR="00D54B0E" w:rsidRPr="000C6AFA" w:rsidRDefault="00D54B0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нагрузочная плита (штамп)</w:t>
      </w:r>
    </w:p>
    <w:p w14:paraId="79041475" w14:textId="10705633" w:rsidR="00D54B0E" w:rsidRPr="000C6AFA" w:rsidRDefault="00D54B0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плоский стальной элемент штамповой статической установки, определённой площади, распределяющий нагрузку на поверхность испытываемого объекта.</w:t>
      </w:r>
    </w:p>
    <w:p w14:paraId="6DF189BF" w14:textId="63D43984" w:rsidR="00D54B0E" w:rsidRPr="000C6AFA" w:rsidRDefault="00D54B0E" w:rsidP="009A6ED5">
      <w:pPr>
        <w:spacing w:after="0" w:line="240" w:lineRule="auto"/>
        <w:jc w:val="both"/>
        <w:rPr>
          <w:rFonts w:ascii="Arial" w:eastAsia="Arial" w:hAnsi="Arial" w:cs="Arial"/>
          <w:sz w:val="20"/>
          <w:szCs w:val="20"/>
          <w:lang w:val="ru-RU"/>
        </w:rPr>
      </w:pPr>
    </w:p>
    <w:p w14:paraId="5FAF6A92" w14:textId="67985946" w:rsidR="00D54B0E" w:rsidRPr="000C6AFA" w:rsidRDefault="00D54B0E" w:rsidP="009A6ED5">
      <w:pPr>
        <w:spacing w:after="0" w:line="240" w:lineRule="auto"/>
        <w:jc w:val="both"/>
        <w:rPr>
          <w:rFonts w:ascii="Arial" w:eastAsia="Arial" w:hAnsi="Arial" w:cs="Arial"/>
          <w:sz w:val="20"/>
          <w:szCs w:val="20"/>
          <w:lang w:val="ru-RU"/>
        </w:rPr>
      </w:pPr>
    </w:p>
    <w:p w14:paraId="5AA5C465" w14:textId="4DE4EE20" w:rsidR="00D54B0E" w:rsidRPr="000C6AFA" w:rsidRDefault="006978C4"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В.4</w:t>
      </w:r>
      <w:r w:rsidRPr="000C6AFA">
        <w:rPr>
          <w:rFonts w:ascii="Arial" w:eastAsia="Arial" w:hAnsi="Arial" w:cs="Arial"/>
          <w:b/>
          <w:sz w:val="24"/>
          <w:szCs w:val="24"/>
          <w:lang w:val="ru-RU"/>
        </w:rPr>
        <w:tab/>
        <w:t>Требования к средствам измерений и вспомогательным устройствам</w:t>
      </w:r>
    </w:p>
    <w:p w14:paraId="6723F0D7" w14:textId="68DB623D" w:rsidR="00D54B0E" w:rsidRPr="000C6AFA" w:rsidRDefault="00D54B0E" w:rsidP="009A6ED5">
      <w:pPr>
        <w:spacing w:after="0" w:line="240" w:lineRule="auto"/>
        <w:jc w:val="both"/>
        <w:rPr>
          <w:rFonts w:ascii="Arial" w:eastAsia="Arial" w:hAnsi="Arial" w:cs="Arial"/>
          <w:sz w:val="20"/>
          <w:szCs w:val="20"/>
          <w:lang w:val="ru-RU"/>
        </w:rPr>
      </w:pPr>
    </w:p>
    <w:p w14:paraId="1AF91150" w14:textId="665A3A88" w:rsidR="006B08D7" w:rsidRPr="000C6AFA" w:rsidRDefault="006B08D7"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w:t>
      </w:r>
      <w:r w:rsidR="006978C4" w:rsidRPr="000C6AFA">
        <w:rPr>
          <w:rFonts w:ascii="Arial" w:eastAsia="Arial" w:hAnsi="Arial" w:cs="Arial"/>
          <w:b/>
          <w:sz w:val="20"/>
          <w:szCs w:val="20"/>
          <w:lang w:val="ru-RU"/>
        </w:rPr>
        <w:t>.</w:t>
      </w:r>
      <w:r w:rsidRPr="000C6AFA">
        <w:rPr>
          <w:rFonts w:ascii="Arial" w:eastAsia="Arial" w:hAnsi="Arial" w:cs="Arial"/>
          <w:b/>
          <w:sz w:val="20"/>
          <w:szCs w:val="20"/>
          <w:lang w:val="ru-RU"/>
        </w:rPr>
        <w:t>4.</w:t>
      </w:r>
      <w:r w:rsidR="006978C4" w:rsidRPr="000C6AFA">
        <w:rPr>
          <w:rFonts w:ascii="Arial" w:eastAsia="Arial" w:hAnsi="Arial" w:cs="Arial"/>
          <w:b/>
          <w:sz w:val="20"/>
          <w:szCs w:val="20"/>
          <w:lang w:val="ru-RU"/>
        </w:rPr>
        <w:t>1</w:t>
      </w:r>
      <w:r w:rsidRPr="000C6AFA">
        <w:rPr>
          <w:rFonts w:ascii="Arial" w:eastAsia="Arial" w:hAnsi="Arial" w:cs="Arial"/>
          <w:b/>
          <w:sz w:val="20"/>
          <w:szCs w:val="20"/>
          <w:lang w:val="ru-RU"/>
        </w:rPr>
        <w:tab/>
      </w:r>
      <w:r w:rsidR="006978C4" w:rsidRPr="000C6AFA">
        <w:rPr>
          <w:rFonts w:ascii="Arial" w:eastAsia="Arial" w:hAnsi="Arial" w:cs="Arial"/>
          <w:b/>
          <w:sz w:val="20"/>
          <w:szCs w:val="20"/>
          <w:lang w:val="ru-RU"/>
        </w:rPr>
        <w:t>Противовес</w:t>
      </w:r>
    </w:p>
    <w:p w14:paraId="5B8E4637" w14:textId="77777777" w:rsidR="006B08D7" w:rsidRPr="000C6AFA" w:rsidRDefault="006B08D7" w:rsidP="009A6ED5">
      <w:pPr>
        <w:spacing w:after="0" w:line="240" w:lineRule="auto"/>
        <w:jc w:val="both"/>
        <w:rPr>
          <w:rFonts w:ascii="Arial" w:eastAsia="Arial" w:hAnsi="Arial" w:cs="Arial"/>
          <w:sz w:val="20"/>
          <w:szCs w:val="20"/>
          <w:lang w:val="ru-RU"/>
        </w:rPr>
      </w:pPr>
    </w:p>
    <w:p w14:paraId="43549AD9" w14:textId="0E723D3D" w:rsidR="00D54B0E" w:rsidRPr="000C6AFA" w:rsidRDefault="006978C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В качестве противовеса может использоваться, тяжёлая строительная техника, нагрузка от которой минимум на 10 кН больше максимальной, создаваемой штамповой установкой в результате испытания. </w:t>
      </w:r>
      <w:r w:rsidR="006B08D7" w:rsidRPr="000C6AFA">
        <w:rPr>
          <w:rFonts w:ascii="Arial" w:eastAsia="Arial" w:hAnsi="Arial" w:cs="Arial"/>
          <w:sz w:val="20"/>
          <w:szCs w:val="20"/>
          <w:lang w:val="ru-RU"/>
        </w:rPr>
        <w:t>Таким образом, противовес должен обеспечивать необходимый вес, чтобы сила, приложенная к поверхности штампа, не смещала его.</w:t>
      </w:r>
    </w:p>
    <w:p w14:paraId="6DEB9CB7" w14:textId="02E81B4F" w:rsidR="00D54B0E" w:rsidRPr="000C6AFA" w:rsidRDefault="00D54B0E" w:rsidP="009A6ED5">
      <w:pPr>
        <w:spacing w:after="0" w:line="240" w:lineRule="auto"/>
        <w:jc w:val="both"/>
        <w:rPr>
          <w:rFonts w:ascii="Arial" w:eastAsia="Arial" w:hAnsi="Arial" w:cs="Arial"/>
          <w:sz w:val="20"/>
          <w:szCs w:val="20"/>
          <w:lang w:val="ru-RU"/>
        </w:rPr>
      </w:pPr>
    </w:p>
    <w:p w14:paraId="4A59C1A9" w14:textId="63AEF72F" w:rsidR="006B08D7" w:rsidRPr="000C6AFA" w:rsidRDefault="006B08D7"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В.4.2</w:t>
      </w:r>
      <w:r w:rsidR="00853855" w:rsidRPr="000C6AFA">
        <w:rPr>
          <w:rFonts w:ascii="Arial" w:eastAsia="Arial" w:hAnsi="Arial" w:cs="Arial"/>
          <w:b/>
          <w:sz w:val="20"/>
          <w:szCs w:val="20"/>
          <w:lang w:val="ru-RU"/>
        </w:rPr>
        <w:tab/>
      </w:r>
      <w:r w:rsidRPr="000C6AFA">
        <w:rPr>
          <w:rFonts w:ascii="Arial" w:eastAsia="Arial" w:hAnsi="Arial" w:cs="Arial"/>
          <w:b/>
          <w:sz w:val="20"/>
          <w:szCs w:val="20"/>
          <w:lang w:val="ru-RU"/>
        </w:rPr>
        <w:t>Штамповая установка</w:t>
      </w:r>
    </w:p>
    <w:p w14:paraId="0D90976B" w14:textId="7F0DA355" w:rsidR="006B08D7" w:rsidRPr="000C6AFA" w:rsidRDefault="006B08D7"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6"/>
        <w:gridCol w:w="4955"/>
      </w:tblGrid>
      <w:tr w:rsidR="00853855" w:rsidRPr="000C6AFA" w14:paraId="44A24373" w14:textId="77777777" w:rsidTr="001D60C2">
        <w:trPr>
          <w:trHeight w:val="1649"/>
        </w:trPr>
        <w:tc>
          <w:tcPr>
            <w:tcW w:w="3929" w:type="dxa"/>
          </w:tcPr>
          <w:p w14:paraId="54A30A5F" w14:textId="77777777" w:rsidR="00853855" w:rsidRPr="000C6AFA" w:rsidRDefault="00853855" w:rsidP="001D60C2">
            <w:pPr>
              <w:pStyle w:val="afb"/>
              <w:tabs>
                <w:tab w:val="left" w:pos="776"/>
              </w:tabs>
              <w:rPr>
                <w:rFonts w:ascii="Arial" w:hAnsi="Arial" w:cs="Arial"/>
                <w:b/>
                <w:bCs/>
                <w:sz w:val="20"/>
                <w:szCs w:val="20"/>
                <w:lang w:val="ru-RU"/>
              </w:rPr>
            </w:pPr>
            <w:r w:rsidRPr="000C6AFA">
              <w:rPr>
                <w:rFonts w:ascii="Arial" w:hAnsi="Arial" w:cs="Arial"/>
                <w:b/>
                <w:bCs/>
                <w:noProof/>
                <w:sz w:val="20"/>
                <w:szCs w:val="20"/>
                <w:lang w:val="ru-RU" w:eastAsia="ru-RU"/>
              </w:rPr>
              <w:drawing>
                <wp:inline distT="0" distB="0" distL="0" distR="0" wp14:anchorId="20026C05" wp14:editId="21EA5072">
                  <wp:extent cx="2474031" cy="2774372"/>
                  <wp:effectExtent l="0" t="0" r="254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79552" cy="2780563"/>
                          </a:xfrm>
                          <a:prstGeom prst="rect">
                            <a:avLst/>
                          </a:prstGeom>
                          <a:noFill/>
                        </pic:spPr>
                      </pic:pic>
                    </a:graphicData>
                  </a:graphic>
                </wp:inline>
              </w:drawing>
            </w:r>
          </w:p>
        </w:tc>
        <w:tc>
          <w:tcPr>
            <w:tcW w:w="5142" w:type="dxa"/>
          </w:tcPr>
          <w:p w14:paraId="0DD1CC96" w14:textId="7E1AC1F4" w:rsidR="00853855" w:rsidRPr="000C6AFA" w:rsidRDefault="005E4601" w:rsidP="001D60C2">
            <w:pPr>
              <w:pStyle w:val="afb"/>
              <w:tabs>
                <w:tab w:val="left" w:pos="776"/>
              </w:tabs>
              <w:rPr>
                <w:rFonts w:ascii="Arial" w:hAnsi="Arial" w:cs="Arial"/>
                <w:b/>
                <w:bCs/>
                <w:sz w:val="20"/>
                <w:szCs w:val="20"/>
                <w:lang w:val="ru-RU"/>
              </w:rPr>
            </w:pPr>
            <w:r w:rsidRPr="000C6AFA">
              <w:rPr>
                <w:lang w:val="ru-RU"/>
              </w:rPr>
              <w:object w:dxaOrig="4590" w:dyaOrig="4515" w14:anchorId="70179B05">
                <v:shape id="_x0000_i1037" type="#_x0000_t75" style="width:221.25pt;height:217.5pt" o:ole="">
                  <v:imagedata r:id="rId19" o:title=""/>
                </v:shape>
                <o:OLEObject Type="Embed" ProgID="PBrush" ShapeID="_x0000_i1037" DrawAspect="Content" ObjectID="_1762674853" r:id="rId73"/>
              </w:object>
            </w:r>
          </w:p>
        </w:tc>
      </w:tr>
    </w:tbl>
    <w:p w14:paraId="493FEE50" w14:textId="34A64569" w:rsidR="006B08D7" w:rsidRPr="000C6AFA" w:rsidRDefault="006B08D7"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4"/>
        <w:gridCol w:w="1615"/>
        <w:gridCol w:w="2161"/>
        <w:gridCol w:w="2161"/>
      </w:tblGrid>
      <w:tr w:rsidR="00853855" w:rsidRPr="000C6AFA" w14:paraId="7DEB0FA2" w14:textId="77777777" w:rsidTr="00853855">
        <w:trPr>
          <w:trHeight w:val="1928"/>
        </w:trPr>
        <w:tc>
          <w:tcPr>
            <w:tcW w:w="3134" w:type="dxa"/>
          </w:tcPr>
          <w:p w14:paraId="10E065F1" w14:textId="77777777" w:rsidR="00853855" w:rsidRPr="000C6AFA" w:rsidRDefault="00853855" w:rsidP="001D60C2">
            <w:pPr>
              <w:pStyle w:val="afb"/>
              <w:tabs>
                <w:tab w:val="left" w:pos="776"/>
              </w:tabs>
              <w:rPr>
                <w:rFonts w:ascii="Arial" w:hAnsi="Arial" w:cs="Arial"/>
                <w:b/>
                <w:bCs/>
                <w:sz w:val="20"/>
                <w:szCs w:val="20"/>
                <w:lang w:val="ru-RU"/>
              </w:rPr>
            </w:pPr>
            <w:r w:rsidRPr="000C6AFA">
              <w:rPr>
                <w:noProof/>
                <w:lang w:val="ru-RU" w:eastAsia="ru-RU"/>
              </w:rPr>
              <w:drawing>
                <wp:inline distT="0" distB="0" distL="0" distR="0" wp14:anchorId="3DC3B256" wp14:editId="351CF417">
                  <wp:extent cx="2111145" cy="1409700"/>
                  <wp:effectExtent l="0" t="0" r="381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111145" cy="1409700"/>
                          </a:xfrm>
                          <a:prstGeom prst="rect">
                            <a:avLst/>
                          </a:prstGeom>
                        </pic:spPr>
                      </pic:pic>
                    </a:graphicData>
                  </a:graphic>
                </wp:inline>
              </w:drawing>
            </w:r>
          </w:p>
        </w:tc>
        <w:tc>
          <w:tcPr>
            <w:tcW w:w="1615" w:type="dxa"/>
          </w:tcPr>
          <w:p w14:paraId="0BB39A62" w14:textId="77777777" w:rsidR="00853855" w:rsidRPr="000C6AFA" w:rsidRDefault="00853855" w:rsidP="001D60C2">
            <w:pPr>
              <w:pStyle w:val="afb"/>
              <w:tabs>
                <w:tab w:val="left" w:pos="776"/>
              </w:tabs>
              <w:rPr>
                <w:rFonts w:ascii="Arial" w:hAnsi="Arial" w:cs="Arial"/>
                <w:b/>
                <w:bCs/>
                <w:sz w:val="20"/>
                <w:szCs w:val="20"/>
                <w:lang w:val="ru-RU"/>
              </w:rPr>
            </w:pPr>
            <w:r w:rsidRPr="000C6AFA">
              <w:rPr>
                <w:noProof/>
                <w:lang w:val="ru-RU" w:eastAsia="ru-RU"/>
              </w:rPr>
              <w:drawing>
                <wp:inline distT="0" distB="0" distL="0" distR="0" wp14:anchorId="0CFB5D22" wp14:editId="32CCE58E">
                  <wp:extent cx="1013460" cy="1405331"/>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1014250" cy="1406426"/>
                          </a:xfrm>
                          <a:prstGeom prst="rect">
                            <a:avLst/>
                          </a:prstGeom>
                        </pic:spPr>
                      </pic:pic>
                    </a:graphicData>
                  </a:graphic>
                </wp:inline>
              </w:drawing>
            </w:r>
          </w:p>
        </w:tc>
        <w:tc>
          <w:tcPr>
            <w:tcW w:w="2161" w:type="dxa"/>
          </w:tcPr>
          <w:p w14:paraId="04364E30" w14:textId="77777777" w:rsidR="00853855" w:rsidRPr="000C6AFA" w:rsidRDefault="00853855" w:rsidP="001D60C2">
            <w:pPr>
              <w:pStyle w:val="afb"/>
              <w:tabs>
                <w:tab w:val="left" w:pos="776"/>
              </w:tabs>
              <w:rPr>
                <w:rFonts w:ascii="Arial" w:hAnsi="Arial" w:cs="Arial"/>
                <w:b/>
                <w:bCs/>
                <w:sz w:val="20"/>
                <w:szCs w:val="20"/>
                <w:lang w:val="ru-RU"/>
              </w:rPr>
            </w:pPr>
            <w:r w:rsidRPr="000C6AFA">
              <w:rPr>
                <w:noProof/>
                <w:lang w:val="ru-RU" w:eastAsia="ru-RU"/>
              </w:rPr>
              <w:drawing>
                <wp:inline distT="0" distB="0" distL="0" distR="0" wp14:anchorId="3B042F1F" wp14:editId="798F5232">
                  <wp:extent cx="1405255" cy="1405255"/>
                  <wp:effectExtent l="0" t="0" r="4445"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405255" cy="1405255"/>
                          </a:xfrm>
                          <a:prstGeom prst="rect">
                            <a:avLst/>
                          </a:prstGeom>
                        </pic:spPr>
                      </pic:pic>
                    </a:graphicData>
                  </a:graphic>
                </wp:inline>
              </w:drawing>
            </w:r>
          </w:p>
        </w:tc>
        <w:tc>
          <w:tcPr>
            <w:tcW w:w="2161" w:type="dxa"/>
          </w:tcPr>
          <w:p w14:paraId="32623DD6" w14:textId="77777777" w:rsidR="00853855" w:rsidRPr="000C6AFA" w:rsidRDefault="00853855" w:rsidP="001D60C2">
            <w:pPr>
              <w:pStyle w:val="afb"/>
              <w:tabs>
                <w:tab w:val="left" w:pos="776"/>
              </w:tabs>
              <w:rPr>
                <w:rFonts w:ascii="Arial" w:hAnsi="Arial" w:cs="Arial"/>
                <w:b/>
                <w:bCs/>
                <w:sz w:val="20"/>
                <w:szCs w:val="20"/>
                <w:lang w:val="ru-RU"/>
              </w:rPr>
            </w:pPr>
            <w:r w:rsidRPr="000C6AFA">
              <w:rPr>
                <w:noProof/>
                <w:lang w:val="ru-RU" w:eastAsia="ru-RU"/>
              </w:rPr>
              <w:drawing>
                <wp:inline distT="0" distB="0" distL="0" distR="0" wp14:anchorId="070843B5" wp14:editId="0A5151A9">
                  <wp:extent cx="1409700" cy="14097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409700" cy="1409700"/>
                          </a:xfrm>
                          <a:prstGeom prst="rect">
                            <a:avLst/>
                          </a:prstGeom>
                        </pic:spPr>
                      </pic:pic>
                    </a:graphicData>
                  </a:graphic>
                </wp:inline>
              </w:drawing>
            </w:r>
          </w:p>
        </w:tc>
      </w:tr>
    </w:tbl>
    <w:p w14:paraId="69C19885" w14:textId="3E5A2517" w:rsidR="006B08D7" w:rsidRPr="000C6AFA" w:rsidRDefault="00853855" w:rsidP="00853855">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В.1 — Компоненты оборудования статического штампа</w:t>
      </w:r>
    </w:p>
    <w:p w14:paraId="2FE8A48E" w14:textId="0AFD9642" w:rsidR="00853855" w:rsidRPr="000C6AFA" w:rsidRDefault="00853855" w:rsidP="009A6ED5">
      <w:pPr>
        <w:spacing w:after="0" w:line="240" w:lineRule="auto"/>
        <w:jc w:val="both"/>
        <w:rPr>
          <w:rFonts w:ascii="Arial" w:eastAsia="Arial" w:hAnsi="Arial" w:cs="Arial"/>
          <w:sz w:val="20"/>
          <w:szCs w:val="20"/>
          <w:lang w:val="ru-RU"/>
        </w:rPr>
      </w:pPr>
    </w:p>
    <w:p w14:paraId="180D38A7" w14:textId="77777777" w:rsidR="00853855" w:rsidRPr="000C6AFA" w:rsidRDefault="00853855"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w:t>
      </w:r>
      <w:r w:rsidR="006B08D7" w:rsidRPr="000C6AFA">
        <w:rPr>
          <w:rFonts w:ascii="Arial" w:eastAsia="Arial" w:hAnsi="Arial" w:cs="Arial"/>
          <w:b/>
          <w:sz w:val="20"/>
          <w:szCs w:val="20"/>
          <w:lang w:val="ru-RU"/>
        </w:rPr>
        <w:t>4.2.1</w:t>
      </w:r>
      <w:r w:rsidRPr="000C6AFA">
        <w:rPr>
          <w:rFonts w:ascii="Arial" w:eastAsia="Arial" w:hAnsi="Arial" w:cs="Arial"/>
          <w:b/>
          <w:sz w:val="20"/>
          <w:szCs w:val="20"/>
          <w:lang w:val="ru-RU"/>
        </w:rPr>
        <w:tab/>
      </w:r>
      <w:r w:rsidR="006B08D7" w:rsidRPr="000C6AFA">
        <w:rPr>
          <w:rFonts w:ascii="Arial" w:eastAsia="Arial" w:hAnsi="Arial" w:cs="Arial"/>
          <w:b/>
          <w:sz w:val="20"/>
          <w:szCs w:val="20"/>
          <w:lang w:val="ru-RU"/>
        </w:rPr>
        <w:t>Нагрузочная плита</w:t>
      </w:r>
    </w:p>
    <w:p w14:paraId="521A38CE" w14:textId="77777777" w:rsidR="00853855" w:rsidRPr="000C6AFA" w:rsidRDefault="00853855" w:rsidP="009A6ED5">
      <w:pPr>
        <w:spacing w:after="0" w:line="240" w:lineRule="auto"/>
        <w:jc w:val="both"/>
        <w:rPr>
          <w:rFonts w:ascii="Arial" w:eastAsia="Arial" w:hAnsi="Arial" w:cs="Arial"/>
          <w:sz w:val="20"/>
          <w:szCs w:val="20"/>
          <w:lang w:val="ru-RU"/>
        </w:rPr>
      </w:pPr>
    </w:p>
    <w:p w14:paraId="678E16E8" w14:textId="77777777" w:rsidR="00853855" w:rsidRPr="000C6AFA" w:rsidRDefault="006B08D7"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Нагрузочная плита представляет собой металлический диск с цилиндрической опорой по центру, для гидроцилиндра. В качестве материала для нагрузочной плиты штамповой установки применяется сталь марки S 355 JO по </w:t>
      </w:r>
      <w:r w:rsidR="00853855" w:rsidRPr="000C6AFA">
        <w:rPr>
          <w:rFonts w:ascii="Arial" w:hAnsi="Arial" w:cs="Arial"/>
          <w:sz w:val="20"/>
          <w:szCs w:val="20"/>
          <w:lang w:val="ru-RU"/>
        </w:rPr>
        <w:t>SM SR</w:t>
      </w:r>
      <w:r w:rsidRPr="000C6AFA">
        <w:rPr>
          <w:rFonts w:ascii="Arial" w:eastAsia="Arial" w:hAnsi="Arial" w:cs="Arial"/>
          <w:sz w:val="20"/>
          <w:szCs w:val="20"/>
          <w:lang w:val="ru-RU"/>
        </w:rPr>
        <w:t xml:space="preserve"> EN 10025-1, либо её аналог. </w:t>
      </w:r>
    </w:p>
    <w:p w14:paraId="2D488FCB" w14:textId="77777777" w:rsidR="00853855" w:rsidRPr="000C6AFA" w:rsidRDefault="00853855" w:rsidP="009A6ED5">
      <w:pPr>
        <w:spacing w:after="0" w:line="240" w:lineRule="auto"/>
        <w:jc w:val="both"/>
        <w:rPr>
          <w:rFonts w:ascii="Arial" w:eastAsia="Arial" w:hAnsi="Arial" w:cs="Arial"/>
          <w:sz w:val="20"/>
          <w:szCs w:val="20"/>
          <w:lang w:val="ru-RU"/>
        </w:rPr>
      </w:pPr>
    </w:p>
    <w:p w14:paraId="1D6C5EDF" w14:textId="5B22F6F6" w:rsidR="00D54B0E" w:rsidRPr="000C6AFA" w:rsidRDefault="006B08D7"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Технологические допуски для плоскостности и шероховатости нагрузочных плит должны соответствовать данным, приведенным на Рисунке </w:t>
      </w:r>
      <w:r w:rsidR="00853855" w:rsidRPr="000C6AFA">
        <w:rPr>
          <w:rFonts w:ascii="Arial" w:eastAsia="Arial" w:hAnsi="Arial" w:cs="Arial"/>
          <w:sz w:val="20"/>
          <w:szCs w:val="20"/>
          <w:lang w:val="ru-RU"/>
        </w:rPr>
        <w:t>В.2</w:t>
      </w:r>
      <w:r w:rsidRPr="000C6AFA">
        <w:rPr>
          <w:rFonts w:ascii="Arial" w:eastAsia="Arial" w:hAnsi="Arial" w:cs="Arial"/>
          <w:sz w:val="20"/>
          <w:szCs w:val="20"/>
          <w:lang w:val="ru-RU"/>
        </w:rPr>
        <w:t xml:space="preserve"> и Рисунке </w:t>
      </w:r>
      <w:r w:rsidR="00853855" w:rsidRPr="000C6AFA">
        <w:rPr>
          <w:rFonts w:ascii="Arial" w:eastAsia="Arial" w:hAnsi="Arial" w:cs="Arial"/>
          <w:sz w:val="20"/>
          <w:szCs w:val="20"/>
          <w:lang w:val="ru-RU"/>
        </w:rPr>
        <w:t>В.3</w:t>
      </w:r>
      <w:r w:rsidRPr="000C6AFA">
        <w:rPr>
          <w:rFonts w:ascii="Arial" w:eastAsia="Arial" w:hAnsi="Arial" w:cs="Arial"/>
          <w:sz w:val="20"/>
          <w:szCs w:val="20"/>
          <w:lang w:val="ru-RU"/>
        </w:rPr>
        <w:t>. Нагрузочная плита должна иметь две ручки для переноса (см</w:t>
      </w:r>
      <w:r w:rsidR="00853855" w:rsidRPr="000C6AFA">
        <w:rPr>
          <w:rFonts w:ascii="Arial" w:eastAsia="Arial" w:hAnsi="Arial" w:cs="Arial"/>
          <w:sz w:val="20"/>
          <w:szCs w:val="20"/>
          <w:lang w:val="ru-RU"/>
        </w:rPr>
        <w:t>отри</w:t>
      </w:r>
      <w:r w:rsidRPr="000C6AFA">
        <w:rPr>
          <w:rFonts w:ascii="Arial" w:eastAsia="Arial" w:hAnsi="Arial" w:cs="Arial"/>
          <w:sz w:val="20"/>
          <w:szCs w:val="20"/>
          <w:lang w:val="ru-RU"/>
        </w:rPr>
        <w:t xml:space="preserve"> Рисунок </w:t>
      </w:r>
      <w:r w:rsidR="00853855" w:rsidRPr="000C6AFA">
        <w:rPr>
          <w:rFonts w:ascii="Arial" w:eastAsia="Arial" w:hAnsi="Arial" w:cs="Arial"/>
          <w:sz w:val="20"/>
          <w:szCs w:val="20"/>
          <w:lang w:val="ru-RU"/>
        </w:rPr>
        <w:t>В.2</w:t>
      </w:r>
      <w:r w:rsidRPr="000C6AFA">
        <w:rPr>
          <w:rFonts w:ascii="Arial" w:eastAsia="Arial" w:hAnsi="Arial" w:cs="Arial"/>
          <w:sz w:val="20"/>
          <w:szCs w:val="20"/>
          <w:lang w:val="ru-RU"/>
        </w:rPr>
        <w:t>).</w:t>
      </w:r>
    </w:p>
    <w:p w14:paraId="143750E7" w14:textId="77777777" w:rsidR="00D54B0E" w:rsidRPr="000C6AFA" w:rsidRDefault="00D54B0E" w:rsidP="009A6ED5">
      <w:pPr>
        <w:spacing w:after="0" w:line="240" w:lineRule="auto"/>
        <w:jc w:val="both"/>
        <w:rPr>
          <w:rFonts w:ascii="Arial" w:eastAsia="Arial" w:hAnsi="Arial" w:cs="Arial"/>
          <w:sz w:val="20"/>
          <w:szCs w:val="20"/>
          <w:lang w:val="ru-RU"/>
        </w:rPr>
      </w:pPr>
    </w:p>
    <w:p w14:paraId="7FDA06E0" w14:textId="72A3677D" w:rsidR="00D54B0E" w:rsidRPr="000C6AFA" w:rsidRDefault="005E4601" w:rsidP="005E4601">
      <w:pPr>
        <w:spacing w:after="0" w:line="240" w:lineRule="auto"/>
        <w:jc w:val="center"/>
        <w:rPr>
          <w:rFonts w:ascii="Arial" w:eastAsia="Arial" w:hAnsi="Arial" w:cs="Arial"/>
          <w:sz w:val="20"/>
          <w:szCs w:val="20"/>
          <w:lang w:val="ru-RU"/>
        </w:rPr>
      </w:pPr>
      <w:r>
        <w:object w:dxaOrig="7680" w:dyaOrig="3795" w14:anchorId="3124FA4F">
          <v:shape id="_x0000_i1038" type="#_x0000_t75" style="width:384pt;height:189.75pt" o:ole="">
            <v:imagedata r:id="rId25" o:title=""/>
          </v:shape>
          <o:OLEObject Type="Embed" ProgID="AutoCAD.Drawing.19" ShapeID="_x0000_i1038" DrawAspect="Content" ObjectID="_1762674854" r:id="rId74"/>
        </w:object>
      </w:r>
    </w:p>
    <w:p w14:paraId="29BE1B5C" w14:textId="3DC57ED5" w:rsidR="00853855" w:rsidRPr="000C6AFA" w:rsidRDefault="00853855" w:rsidP="00853855">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1 - центрирующая цапфа с поворотной головкой для гидроцилиндра; 2 - ручка для переноса плиты; 3 - окружность отверстия (например, 95 мм с тремя винтами М6 (равномерно распределенными по окружности отверстия)); 4 - туннель для измерения;</w:t>
      </w:r>
    </w:p>
    <w:p w14:paraId="63F00479" w14:textId="26432138" w:rsidR="00853855" w:rsidRPr="000C6AFA" w:rsidRDefault="00853855" w:rsidP="00853855">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Размеры указаны в миллиметрах с допуском ±0,2 мм по </w:t>
      </w:r>
      <w:r w:rsidRPr="000C6AFA">
        <w:rPr>
          <w:rFonts w:ascii="Arial" w:hAnsi="Arial" w:cs="Arial"/>
          <w:sz w:val="20"/>
          <w:szCs w:val="20"/>
          <w:lang w:val="ru-RU"/>
        </w:rPr>
        <w:t>SM SR ISO 22081</w:t>
      </w:r>
    </w:p>
    <w:p w14:paraId="3862D0C3" w14:textId="77777777" w:rsidR="00853855" w:rsidRPr="000C6AFA" w:rsidRDefault="00853855" w:rsidP="009A6ED5">
      <w:pPr>
        <w:spacing w:after="0" w:line="240" w:lineRule="auto"/>
        <w:jc w:val="both"/>
        <w:rPr>
          <w:rFonts w:ascii="Arial" w:eastAsia="Arial" w:hAnsi="Arial" w:cs="Arial"/>
          <w:sz w:val="20"/>
          <w:szCs w:val="20"/>
          <w:lang w:val="ru-RU"/>
        </w:rPr>
      </w:pPr>
    </w:p>
    <w:p w14:paraId="2A2DDFA0" w14:textId="2C4E5D90" w:rsidR="00853855" w:rsidRPr="000C6AFA" w:rsidRDefault="00853855" w:rsidP="00853855">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Рисунок </w:t>
      </w:r>
      <w:r w:rsidR="00DF0192">
        <w:rPr>
          <w:rFonts w:ascii="Arial" w:eastAsia="Arial" w:hAnsi="Arial" w:cs="Arial"/>
          <w:b/>
          <w:sz w:val="20"/>
          <w:szCs w:val="20"/>
        </w:rPr>
        <w:t>B.2</w:t>
      </w:r>
      <w:r w:rsidRPr="000C6AFA">
        <w:rPr>
          <w:rFonts w:ascii="Arial" w:eastAsia="Arial" w:hAnsi="Arial" w:cs="Arial"/>
          <w:b/>
          <w:sz w:val="20"/>
          <w:szCs w:val="20"/>
          <w:lang w:val="ru-RU"/>
        </w:rPr>
        <w:t xml:space="preserve"> - Нагрузочная плита, диаметром 300 мм</w:t>
      </w:r>
    </w:p>
    <w:p w14:paraId="4B24180F" w14:textId="42BBCBBE" w:rsidR="00853855" w:rsidRPr="000C6AFA" w:rsidRDefault="00853855" w:rsidP="009A6ED5">
      <w:pPr>
        <w:spacing w:after="0" w:line="240" w:lineRule="auto"/>
        <w:jc w:val="both"/>
        <w:rPr>
          <w:rFonts w:ascii="Arial" w:eastAsia="Arial" w:hAnsi="Arial" w:cs="Arial"/>
          <w:sz w:val="20"/>
          <w:szCs w:val="20"/>
          <w:lang w:val="ru-RU"/>
        </w:rPr>
      </w:pPr>
    </w:p>
    <w:p w14:paraId="35903BC7" w14:textId="77777777" w:rsidR="00853855" w:rsidRPr="000C6AFA" w:rsidRDefault="00853855"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Нагрузочные плиты диаметром 300 мм должны иметь толщину не менее 25 мм. </w:t>
      </w:r>
    </w:p>
    <w:p w14:paraId="5B865470" w14:textId="77777777" w:rsidR="00853855" w:rsidRPr="000C6AFA" w:rsidRDefault="00853855" w:rsidP="009A6ED5">
      <w:pPr>
        <w:spacing w:after="0" w:line="240" w:lineRule="auto"/>
        <w:jc w:val="both"/>
        <w:rPr>
          <w:rFonts w:ascii="Arial" w:eastAsia="Arial" w:hAnsi="Arial" w:cs="Arial"/>
          <w:sz w:val="20"/>
          <w:szCs w:val="20"/>
          <w:lang w:val="ru-RU"/>
        </w:rPr>
      </w:pPr>
    </w:p>
    <w:p w14:paraId="39841F20" w14:textId="3375C814" w:rsidR="00853855" w:rsidRPr="000C6AFA" w:rsidRDefault="00853855"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Нагрузочные плиты диаметром 600 мм и 762 мм должны иметь толщину не менее 20 мм и изготавливаться с ребрами жесткости, расположенными симметрично по радиусу. Их верхняя поверхность, предназначенная для установки грузовой плиты диаметром 300 мм, должна быть плоскопараллельной нижней поверхности. Центрирующие упоры (штифты) и в данном случае зажимы служат для удерживания установленной плиты (смотри Рисунок В.3)</w:t>
      </w:r>
    </w:p>
    <w:p w14:paraId="6348F30A" w14:textId="21B93F4C" w:rsidR="00853855" w:rsidRPr="000C6AFA" w:rsidRDefault="00853855" w:rsidP="009A6ED5">
      <w:pPr>
        <w:spacing w:after="0" w:line="240" w:lineRule="auto"/>
        <w:jc w:val="both"/>
        <w:rPr>
          <w:rFonts w:ascii="Arial" w:eastAsia="Arial" w:hAnsi="Arial" w:cs="Arial"/>
          <w:sz w:val="20"/>
          <w:szCs w:val="20"/>
          <w:lang w:val="ru-RU"/>
        </w:rPr>
      </w:pPr>
    </w:p>
    <w:p w14:paraId="5ABDFF67" w14:textId="71D18633" w:rsidR="00BB25CE" w:rsidRPr="000C6AFA" w:rsidRDefault="00DF0192" w:rsidP="00DF0192">
      <w:pPr>
        <w:spacing w:after="0" w:line="240" w:lineRule="auto"/>
        <w:jc w:val="center"/>
        <w:rPr>
          <w:rFonts w:ascii="Arial" w:eastAsia="Arial" w:hAnsi="Arial" w:cs="Arial"/>
          <w:sz w:val="20"/>
          <w:szCs w:val="20"/>
          <w:lang w:val="ru-RU"/>
        </w:rPr>
      </w:pPr>
      <w:r>
        <w:object w:dxaOrig="7200" w:dyaOrig="2850" w14:anchorId="546996F8">
          <v:shape id="_x0000_i1039" type="#_x0000_t75" style="width:5in;height:142.5pt" o:ole="">
            <v:imagedata r:id="rId27" o:title=""/>
          </v:shape>
          <o:OLEObject Type="Embed" ProgID="AutoCAD.Drawing.19" ShapeID="_x0000_i1039" DrawAspect="Content" ObjectID="_1762674855" r:id="rId75"/>
        </w:object>
      </w:r>
    </w:p>
    <w:p w14:paraId="3DEF0ECF" w14:textId="77777777" w:rsidR="00BB25CE" w:rsidRPr="000C6AFA" w:rsidRDefault="00BB25CE" w:rsidP="00BB25C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1 - центрирующие упоры для 300 мм нагрузочной плиты; </w:t>
      </w:r>
    </w:p>
    <w:p w14:paraId="0F4DF938" w14:textId="77777777" w:rsidR="00BB25CE" w:rsidRPr="000C6AFA" w:rsidRDefault="00BB25CE" w:rsidP="00BB25C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2 - нагрузочная плита диаметром 300 мм; </w:t>
      </w:r>
    </w:p>
    <w:p w14:paraId="70279C21" w14:textId="384ED593" w:rsidR="00BB25CE" w:rsidRPr="000C6AFA" w:rsidRDefault="00BB25CE" w:rsidP="00BB25C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3 - рёбра жёсткости, толщиной не менее 20 мм (а - расположение рёбер жёсткости указано схематично и в уменьшенном виде); </w:t>
      </w:r>
    </w:p>
    <w:p w14:paraId="7F4108EA" w14:textId="3D5E9284" w:rsidR="00BB25CE" w:rsidRPr="000C6AFA" w:rsidRDefault="00BB25CE" w:rsidP="00BB25C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4 - отверстия для переносящего устройства; 5 - три зажима</w:t>
      </w:r>
    </w:p>
    <w:p w14:paraId="61D40A5C" w14:textId="6981C92E" w:rsidR="00BB25CE" w:rsidRPr="000C6AFA" w:rsidRDefault="00BB25CE" w:rsidP="00BB25C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Размеры указаны в миллиметрах с допуском ±0,2 мм по </w:t>
      </w:r>
      <w:r w:rsidRPr="000C6AFA">
        <w:rPr>
          <w:rFonts w:ascii="Arial" w:hAnsi="Arial" w:cs="Arial"/>
          <w:lang w:val="ru-RU"/>
        </w:rPr>
        <w:t>SM SR ISO 22081</w:t>
      </w:r>
    </w:p>
    <w:p w14:paraId="39C84205" w14:textId="77777777" w:rsidR="00BB25CE" w:rsidRPr="000C6AFA" w:rsidRDefault="00BB25CE" w:rsidP="009A6ED5">
      <w:pPr>
        <w:spacing w:after="0" w:line="240" w:lineRule="auto"/>
        <w:jc w:val="both"/>
        <w:rPr>
          <w:rFonts w:ascii="Arial" w:eastAsia="Arial" w:hAnsi="Arial" w:cs="Arial"/>
          <w:sz w:val="20"/>
          <w:szCs w:val="20"/>
          <w:lang w:val="ru-RU"/>
        </w:rPr>
      </w:pPr>
    </w:p>
    <w:p w14:paraId="70918462" w14:textId="7C1DED1D" w:rsidR="00BB25CE" w:rsidRPr="000C6AFA" w:rsidRDefault="00BB25CE" w:rsidP="00BB25C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Рисунок </w:t>
      </w:r>
      <w:r w:rsidR="00DF0192">
        <w:rPr>
          <w:rFonts w:ascii="Arial" w:eastAsia="Arial" w:hAnsi="Arial" w:cs="Arial"/>
          <w:b/>
          <w:sz w:val="20"/>
          <w:szCs w:val="20"/>
        </w:rPr>
        <w:t>B.3</w:t>
      </w:r>
      <w:r w:rsidRPr="000C6AFA">
        <w:rPr>
          <w:rFonts w:ascii="Arial" w:eastAsia="Arial" w:hAnsi="Arial" w:cs="Arial"/>
          <w:b/>
          <w:sz w:val="20"/>
          <w:szCs w:val="20"/>
          <w:lang w:val="ru-RU"/>
        </w:rPr>
        <w:t xml:space="preserve"> - Нагрузочные плиты, диаметром 600 мм и 762 мм с ребрами жесткости</w:t>
      </w:r>
    </w:p>
    <w:p w14:paraId="59680FEE" w14:textId="0838119B" w:rsidR="00BB25CE" w:rsidRPr="000C6AFA" w:rsidRDefault="00BB25CE" w:rsidP="009A6ED5">
      <w:pPr>
        <w:spacing w:after="0" w:line="240" w:lineRule="auto"/>
        <w:jc w:val="both"/>
        <w:rPr>
          <w:rFonts w:ascii="Arial" w:eastAsia="Arial" w:hAnsi="Arial" w:cs="Arial"/>
          <w:sz w:val="20"/>
          <w:szCs w:val="20"/>
          <w:lang w:val="ru-RU"/>
        </w:rPr>
      </w:pPr>
    </w:p>
    <w:p w14:paraId="560E28A7" w14:textId="519540A3" w:rsidR="00BB25CE" w:rsidRPr="000C6AFA" w:rsidRDefault="00BB25C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В.4.2.2</w:t>
      </w:r>
      <w:r w:rsidRPr="000C6AFA">
        <w:rPr>
          <w:rFonts w:ascii="Arial" w:eastAsia="Arial" w:hAnsi="Arial" w:cs="Arial"/>
          <w:b/>
          <w:sz w:val="20"/>
          <w:szCs w:val="20"/>
          <w:lang w:val="ru-RU"/>
        </w:rPr>
        <w:tab/>
        <w:t>Нагрузочное устройство</w:t>
      </w:r>
    </w:p>
    <w:p w14:paraId="73E7B379" w14:textId="77777777" w:rsidR="00BB25CE" w:rsidRPr="000C6AFA" w:rsidRDefault="00BB25CE" w:rsidP="009A6ED5">
      <w:pPr>
        <w:spacing w:after="0" w:line="240" w:lineRule="auto"/>
        <w:jc w:val="both"/>
        <w:rPr>
          <w:rFonts w:ascii="Arial" w:eastAsia="Arial" w:hAnsi="Arial" w:cs="Arial"/>
          <w:sz w:val="20"/>
          <w:szCs w:val="20"/>
          <w:lang w:val="ru-RU"/>
        </w:rPr>
      </w:pPr>
    </w:p>
    <w:p w14:paraId="0195531A" w14:textId="77777777" w:rsidR="00BB25CE" w:rsidRPr="000C6AFA" w:rsidRDefault="00BB25C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Нагрузочное устройство состоит из гидравлического насоса, связанного с гидравлическим цилиндром с помощью шланга высокого давления длиной минимум 2 м. Это устройство должно обеспечивать нагрузку и разгрузку нагрузочной плиты в отдельных ступенях нагружения.</w:t>
      </w:r>
    </w:p>
    <w:p w14:paraId="5171C537" w14:textId="77777777" w:rsidR="00BB25CE" w:rsidRPr="000C6AFA" w:rsidRDefault="00BB25CE" w:rsidP="009A6ED5">
      <w:pPr>
        <w:spacing w:after="0" w:line="240" w:lineRule="auto"/>
        <w:jc w:val="both"/>
        <w:rPr>
          <w:rFonts w:ascii="Arial" w:eastAsia="Arial" w:hAnsi="Arial" w:cs="Arial"/>
          <w:sz w:val="20"/>
          <w:szCs w:val="20"/>
          <w:lang w:val="ru-RU"/>
        </w:rPr>
      </w:pPr>
    </w:p>
    <w:p w14:paraId="69A33A92" w14:textId="39509D83" w:rsidR="00391972" w:rsidRPr="000C6AFA" w:rsidRDefault="00BB25C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беспрепятственной передачи усилия гидравлический цилиндр с двух сторон должен располагаться на шарнирах. </w:t>
      </w:r>
      <w:r w:rsidR="00391972" w:rsidRPr="000C6AFA">
        <w:rPr>
          <w:rFonts w:ascii="Arial" w:eastAsia="Arial" w:hAnsi="Arial" w:cs="Arial"/>
          <w:sz w:val="20"/>
          <w:szCs w:val="20"/>
          <w:lang w:val="ru-RU"/>
        </w:rPr>
        <w:t>Гидравлический поршень и его возможные удлинители размещены под противовесом, в центре плиты и под прямым углом к ней, предохраняя от опрокидывания.</w:t>
      </w:r>
    </w:p>
    <w:p w14:paraId="5B003BC4" w14:textId="77777777" w:rsidR="00391972" w:rsidRPr="000C6AFA" w:rsidRDefault="00391972" w:rsidP="009A6ED5">
      <w:pPr>
        <w:spacing w:after="0" w:line="240" w:lineRule="auto"/>
        <w:jc w:val="both"/>
        <w:rPr>
          <w:rFonts w:ascii="Arial" w:eastAsia="Arial" w:hAnsi="Arial" w:cs="Arial"/>
          <w:sz w:val="20"/>
          <w:szCs w:val="20"/>
          <w:lang w:val="ru-RU"/>
        </w:rPr>
      </w:pPr>
    </w:p>
    <w:p w14:paraId="246921EF" w14:textId="77777777" w:rsidR="00391972" w:rsidRPr="000C6AFA" w:rsidRDefault="00BB25C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Рабочий ход поршня гидроцилиндра должен быть не менее 150 мм. </w:t>
      </w:r>
    </w:p>
    <w:p w14:paraId="04D8DA63" w14:textId="77777777" w:rsidR="00391972" w:rsidRPr="000C6AFA" w:rsidRDefault="00391972" w:rsidP="009A6ED5">
      <w:pPr>
        <w:spacing w:after="0" w:line="240" w:lineRule="auto"/>
        <w:jc w:val="both"/>
        <w:rPr>
          <w:rFonts w:ascii="Arial" w:eastAsia="Arial" w:hAnsi="Arial" w:cs="Arial"/>
          <w:sz w:val="20"/>
          <w:szCs w:val="20"/>
          <w:lang w:val="ru-RU"/>
        </w:rPr>
      </w:pPr>
    </w:p>
    <w:p w14:paraId="6A080940" w14:textId="704792D5" w:rsidR="00BB25CE" w:rsidRPr="000C6AFA" w:rsidRDefault="00BB25C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Монтажная высота статической штамповой установки должна быть в рабочем состоянии не более 0,6 м. Для компенсации расстояния от гидроцилиндра до противовеса должны быть в распоряжении штатные удлиняющие элементы, которые обеспечивают возможность упора гидравлического цилиндра в противовес до 1 м.</w:t>
      </w:r>
    </w:p>
    <w:p w14:paraId="2E922F47" w14:textId="392C7A14" w:rsidR="00BB25CE" w:rsidRPr="000C6AFA" w:rsidRDefault="00BB25CE" w:rsidP="009A6ED5">
      <w:pPr>
        <w:spacing w:after="0" w:line="240" w:lineRule="auto"/>
        <w:jc w:val="both"/>
        <w:rPr>
          <w:rFonts w:ascii="Arial" w:eastAsia="Arial" w:hAnsi="Arial" w:cs="Arial"/>
          <w:sz w:val="20"/>
          <w:szCs w:val="20"/>
          <w:lang w:val="ru-RU"/>
        </w:rPr>
      </w:pPr>
    </w:p>
    <w:p w14:paraId="5F57542B" w14:textId="780F99BA" w:rsidR="00391972" w:rsidRPr="000C6AFA" w:rsidRDefault="008A61B4"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w:t>
      </w:r>
      <w:r w:rsidR="00391972" w:rsidRPr="000C6AFA">
        <w:rPr>
          <w:rFonts w:ascii="Arial" w:eastAsia="Arial" w:hAnsi="Arial" w:cs="Arial"/>
          <w:b/>
          <w:sz w:val="20"/>
          <w:szCs w:val="20"/>
          <w:lang w:val="ru-RU"/>
        </w:rPr>
        <w:t>4.2.3</w:t>
      </w:r>
      <w:r w:rsidR="00391972" w:rsidRPr="000C6AFA">
        <w:rPr>
          <w:rFonts w:ascii="Arial" w:eastAsia="Arial" w:hAnsi="Arial" w:cs="Arial"/>
          <w:b/>
          <w:sz w:val="20"/>
          <w:szCs w:val="20"/>
          <w:lang w:val="ru-RU"/>
        </w:rPr>
        <w:tab/>
        <w:t>Устройство для измерения нагрузки</w:t>
      </w:r>
    </w:p>
    <w:p w14:paraId="5D020381" w14:textId="77777777" w:rsidR="00391972" w:rsidRPr="000C6AFA" w:rsidRDefault="00391972" w:rsidP="009A6ED5">
      <w:pPr>
        <w:spacing w:after="0" w:line="240" w:lineRule="auto"/>
        <w:jc w:val="both"/>
        <w:rPr>
          <w:rFonts w:ascii="Arial" w:eastAsia="Arial" w:hAnsi="Arial" w:cs="Arial"/>
          <w:sz w:val="20"/>
          <w:szCs w:val="20"/>
          <w:lang w:val="ru-RU"/>
        </w:rPr>
      </w:pPr>
    </w:p>
    <w:p w14:paraId="7D103534" w14:textId="77777777" w:rsidR="00391972" w:rsidRPr="000C6AFA" w:rsidRDefault="0039197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Между нагрузочной плитой и гидравлическим цилиндром устанавливают механический или электрический динамометр. Динамометр должен показывать соответствующую нагрузку с пределом погрешности не более 1 % от максимальной нагрузки при испытании. </w:t>
      </w:r>
    </w:p>
    <w:p w14:paraId="3D4CD303" w14:textId="77777777" w:rsidR="00391972" w:rsidRPr="000C6AFA" w:rsidRDefault="00391972" w:rsidP="009A6ED5">
      <w:pPr>
        <w:spacing w:after="0" w:line="240" w:lineRule="auto"/>
        <w:jc w:val="both"/>
        <w:rPr>
          <w:rFonts w:ascii="Arial" w:eastAsia="Arial" w:hAnsi="Arial" w:cs="Arial"/>
          <w:sz w:val="20"/>
          <w:szCs w:val="20"/>
          <w:lang w:val="ru-RU"/>
        </w:rPr>
      </w:pPr>
    </w:p>
    <w:p w14:paraId="7A542F72" w14:textId="71D61768" w:rsidR="00BB25CE" w:rsidRPr="000C6AFA" w:rsidRDefault="0039197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Разрешающая способность индикации показаний напряжения должна составлять для грузовой плиты диаметром 300 мм не менее 0,001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а для грузовых плит диаметром 600 мм или 762 мм не менее 0,0001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31D651BC" w14:textId="060A56E4" w:rsidR="00BB25CE" w:rsidRPr="000C6AFA" w:rsidRDefault="00BB25CE" w:rsidP="009A6ED5">
      <w:pPr>
        <w:spacing w:after="0" w:line="240" w:lineRule="auto"/>
        <w:jc w:val="both"/>
        <w:rPr>
          <w:rFonts w:ascii="Arial" w:eastAsia="Arial" w:hAnsi="Arial" w:cs="Arial"/>
          <w:sz w:val="20"/>
          <w:szCs w:val="20"/>
          <w:lang w:val="ru-RU"/>
        </w:rPr>
      </w:pPr>
    </w:p>
    <w:p w14:paraId="3E790CE8" w14:textId="77777777" w:rsidR="008A61B4" w:rsidRPr="000C6AFA" w:rsidRDefault="008A61B4"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В.4.2.4</w:t>
      </w:r>
      <w:r w:rsidRPr="000C6AFA">
        <w:rPr>
          <w:rFonts w:ascii="Arial" w:eastAsia="Arial" w:hAnsi="Arial" w:cs="Arial"/>
          <w:b/>
          <w:sz w:val="20"/>
          <w:szCs w:val="20"/>
          <w:lang w:val="ru-RU"/>
        </w:rPr>
        <w:tab/>
        <w:t>Устройство для измерения осадки плиты</w:t>
      </w:r>
    </w:p>
    <w:p w14:paraId="6DEE8F74" w14:textId="77777777" w:rsidR="008A61B4" w:rsidRPr="000C6AFA" w:rsidRDefault="008A61B4" w:rsidP="009A6ED5">
      <w:pPr>
        <w:spacing w:after="0" w:line="240" w:lineRule="auto"/>
        <w:jc w:val="both"/>
        <w:rPr>
          <w:rFonts w:ascii="Arial" w:eastAsia="Arial" w:hAnsi="Arial" w:cs="Arial"/>
          <w:sz w:val="20"/>
          <w:szCs w:val="20"/>
          <w:lang w:val="ru-RU"/>
        </w:rPr>
      </w:pPr>
    </w:p>
    <w:p w14:paraId="0AF3E7DF" w14:textId="77777777"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На Рисунке В.4 схематически представлено устройство для измерения осадки с поворотным щупом (см. Рисунок В.4а) и со щупом, перемещаемым по оси (см. Рисунок В.4</w:t>
      </w:r>
      <w:r w:rsidRPr="000C6AFA">
        <w:rPr>
          <w:rFonts w:ascii="Arial" w:hAnsi="Arial" w:cs="Arial"/>
          <w:bCs/>
          <w:sz w:val="20"/>
          <w:szCs w:val="20"/>
          <w:lang w:val="ru-RU"/>
        </w:rPr>
        <w:t xml:space="preserve"> b</w:t>
      </w:r>
      <w:r w:rsidRPr="000C6AFA">
        <w:rPr>
          <w:rFonts w:ascii="Arial" w:eastAsia="Arial" w:hAnsi="Arial" w:cs="Arial"/>
          <w:sz w:val="20"/>
          <w:szCs w:val="20"/>
          <w:lang w:val="ru-RU"/>
        </w:rPr>
        <w:t xml:space="preserve">). </w:t>
      </w:r>
    </w:p>
    <w:p w14:paraId="57BBCDF1" w14:textId="77777777" w:rsidR="008A61B4" w:rsidRPr="000C6AFA" w:rsidRDefault="008A61B4" w:rsidP="009A6ED5">
      <w:pPr>
        <w:spacing w:after="0" w:line="240" w:lineRule="auto"/>
        <w:jc w:val="both"/>
        <w:rPr>
          <w:rFonts w:ascii="Arial" w:eastAsia="Arial" w:hAnsi="Arial" w:cs="Arial"/>
          <w:sz w:val="20"/>
          <w:szCs w:val="20"/>
          <w:lang w:val="ru-RU"/>
        </w:rPr>
      </w:pPr>
    </w:p>
    <w:p w14:paraId="3F871988" w14:textId="77777777"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Измерительное устройство с поворотным щупом пригодно только для испытаний в котлованах глубиной до 0,3 м. Измерительное устройство с осевым перемещением щупа может применяться для более глубоких котлованов. </w:t>
      </w:r>
    </w:p>
    <w:p w14:paraId="28B1E6BC" w14:textId="77777777" w:rsidR="008A61B4" w:rsidRPr="000C6AFA" w:rsidRDefault="008A61B4" w:rsidP="009A6ED5">
      <w:pPr>
        <w:spacing w:after="0" w:line="240" w:lineRule="auto"/>
        <w:jc w:val="both"/>
        <w:rPr>
          <w:rFonts w:ascii="Arial" w:eastAsia="Arial" w:hAnsi="Arial" w:cs="Arial"/>
          <w:sz w:val="20"/>
          <w:szCs w:val="20"/>
          <w:lang w:val="ru-RU"/>
        </w:rPr>
      </w:pPr>
    </w:p>
    <w:p w14:paraId="72E32532" w14:textId="25904F2A"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Устройство для измерения осадки состоит из:</w:t>
      </w:r>
    </w:p>
    <w:p w14:paraId="2C39D567" w14:textId="77777777" w:rsidR="008A61B4" w:rsidRPr="000C6AFA" w:rsidRDefault="008A61B4" w:rsidP="009A6ED5">
      <w:pPr>
        <w:spacing w:after="0" w:line="240" w:lineRule="auto"/>
        <w:jc w:val="both"/>
        <w:rPr>
          <w:rFonts w:ascii="Arial" w:eastAsia="Arial" w:hAnsi="Arial" w:cs="Arial"/>
          <w:sz w:val="20"/>
          <w:szCs w:val="20"/>
          <w:lang w:val="ru-RU"/>
        </w:rPr>
      </w:pPr>
    </w:p>
    <w:p w14:paraId="41834DD5" w14:textId="7E77E39C" w:rsidR="008A61B4" w:rsidRPr="000C6AFA" w:rsidRDefault="008A61B4" w:rsidP="008A61B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несущего каркаса, расположенного на трех опорах (смотри позицию 2 на Рисунке В.4), </w:t>
      </w:r>
    </w:p>
    <w:p w14:paraId="39B01072" w14:textId="374C1A4A" w:rsidR="008A61B4" w:rsidRPr="000C6AFA" w:rsidRDefault="008A61B4" w:rsidP="008A61B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вертикально перемещаемого щупа, устойчивого к кручению и изгибу (смотри позицию 4 на Рисунке В.4),</w:t>
      </w:r>
    </w:p>
    <w:p w14:paraId="6A4470BC" w14:textId="00C36101" w:rsidR="008A61B4" w:rsidRPr="000C6AFA" w:rsidRDefault="008A61B4" w:rsidP="008A61B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датчика перемещения или стрелочного индикатора (смотри позицию 1 на Рисунке В.4). </w:t>
      </w:r>
    </w:p>
    <w:p w14:paraId="1A00A395" w14:textId="77777777" w:rsidR="008A61B4" w:rsidRPr="000C6AFA" w:rsidRDefault="008A61B4" w:rsidP="009A6ED5">
      <w:pPr>
        <w:spacing w:after="0" w:line="240" w:lineRule="auto"/>
        <w:jc w:val="both"/>
        <w:rPr>
          <w:rFonts w:ascii="Arial" w:eastAsia="Arial" w:hAnsi="Arial" w:cs="Arial"/>
          <w:sz w:val="20"/>
          <w:szCs w:val="20"/>
          <w:lang w:val="ru-RU"/>
        </w:rPr>
      </w:pPr>
    </w:p>
    <w:p w14:paraId="3EEE904C" w14:textId="77777777"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Расстояние от средней точки грузовой плиты до оси опор должно составлять не менее 1,5 м и не может превышать 1,6 м (см. Рисунок В.4). </w:t>
      </w:r>
    </w:p>
    <w:p w14:paraId="073453F6" w14:textId="6EC70E99" w:rsidR="008A61B4" w:rsidRPr="000C6AFA" w:rsidRDefault="008A61B4" w:rsidP="009A6ED5">
      <w:pPr>
        <w:spacing w:after="0" w:line="240" w:lineRule="auto"/>
        <w:jc w:val="both"/>
        <w:rPr>
          <w:rFonts w:ascii="Arial" w:eastAsia="Arial" w:hAnsi="Arial" w:cs="Arial"/>
          <w:sz w:val="20"/>
          <w:szCs w:val="20"/>
          <w:lang w:val="ru-RU"/>
        </w:rPr>
      </w:pPr>
    </w:p>
    <w:p w14:paraId="6587FEB0" w14:textId="24296A54"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Устройство измерения осадки работает по принципу </w:t>
      </w:r>
      <w:r w:rsidR="00D83DC9" w:rsidRPr="000C6AFA">
        <w:rPr>
          <w:rFonts w:ascii="Arial" w:eastAsia="Arial" w:hAnsi="Arial" w:cs="Arial"/>
          <w:sz w:val="20"/>
          <w:szCs w:val="20"/>
          <w:lang w:val="ru-RU"/>
        </w:rPr>
        <w:t>«коромысла весов»</w:t>
      </w:r>
      <w:r w:rsidRPr="000C6AFA">
        <w:rPr>
          <w:rFonts w:ascii="Arial" w:eastAsia="Arial" w:hAnsi="Arial" w:cs="Arial"/>
          <w:sz w:val="20"/>
          <w:szCs w:val="20"/>
          <w:lang w:val="ru-RU"/>
        </w:rPr>
        <w:t>, подобно рычагу Бенкельмана, где соотношение плеч рычага (</w:t>
      </w:r>
      <w:r w:rsidRPr="000C6AFA">
        <w:rPr>
          <w:rFonts w:ascii="Arial" w:hAnsi="Arial" w:cs="Arial"/>
          <w:b/>
          <w:sz w:val="20"/>
          <w:szCs w:val="20"/>
          <w:lang w:val="ru-RU"/>
        </w:rPr>
        <w:t>h</w:t>
      </w:r>
      <w:r w:rsidRPr="000C6AFA">
        <w:rPr>
          <w:rFonts w:ascii="Arial" w:hAnsi="Arial" w:cs="Arial"/>
          <w:b/>
          <w:sz w:val="20"/>
          <w:szCs w:val="20"/>
          <w:vertAlign w:val="subscript"/>
          <w:lang w:val="ru-RU"/>
        </w:rPr>
        <w:t>p</w:t>
      </w:r>
      <w:r w:rsidRPr="000C6AFA">
        <w:rPr>
          <w:rFonts w:ascii="Arial" w:hAnsi="Arial" w:cs="Arial"/>
          <w:b/>
          <w:sz w:val="20"/>
          <w:szCs w:val="20"/>
          <w:lang w:val="ru-RU"/>
        </w:rPr>
        <w:t>/h</w:t>
      </w:r>
      <w:r w:rsidRPr="000C6AFA">
        <w:rPr>
          <w:rFonts w:ascii="Arial" w:hAnsi="Arial" w:cs="Arial"/>
          <w:b/>
          <w:sz w:val="20"/>
          <w:szCs w:val="20"/>
          <w:vertAlign w:val="subscript"/>
          <w:lang w:val="ru-RU"/>
        </w:rPr>
        <w:t>m</w:t>
      </w:r>
      <w:r w:rsidRPr="000C6AFA">
        <w:rPr>
          <w:rFonts w:ascii="Arial" w:eastAsia="Arial" w:hAnsi="Arial" w:cs="Arial"/>
          <w:sz w:val="20"/>
          <w:szCs w:val="20"/>
          <w:lang w:val="ru-RU"/>
        </w:rPr>
        <w:t>) очень важно.</w:t>
      </w:r>
    </w:p>
    <w:p w14:paraId="6DB0A9FE" w14:textId="256E5773" w:rsidR="008A61B4" w:rsidRPr="000C6AFA" w:rsidRDefault="008A61B4" w:rsidP="009A6ED5">
      <w:pPr>
        <w:spacing w:after="0" w:line="240" w:lineRule="auto"/>
        <w:jc w:val="both"/>
        <w:rPr>
          <w:rFonts w:ascii="Arial" w:eastAsia="Arial" w:hAnsi="Arial" w:cs="Arial"/>
          <w:sz w:val="20"/>
          <w:szCs w:val="20"/>
          <w:lang w:val="ru-RU"/>
        </w:rPr>
      </w:pPr>
    </w:p>
    <w:p w14:paraId="00636318" w14:textId="77777777"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Соотношение длин рычагов </w:t>
      </w:r>
      <w:r w:rsidRPr="000C6AFA">
        <w:rPr>
          <w:rFonts w:ascii="Arial" w:hAnsi="Arial" w:cs="Arial"/>
          <w:b/>
          <w:sz w:val="20"/>
          <w:szCs w:val="20"/>
          <w:lang w:val="ru-RU"/>
        </w:rPr>
        <w:t>h</w:t>
      </w:r>
      <w:r w:rsidRPr="000C6AFA">
        <w:rPr>
          <w:rFonts w:ascii="Arial" w:hAnsi="Arial" w:cs="Arial"/>
          <w:b/>
          <w:sz w:val="20"/>
          <w:szCs w:val="20"/>
          <w:vertAlign w:val="subscript"/>
          <w:lang w:val="ru-RU"/>
        </w:rPr>
        <w:t>p</w:t>
      </w:r>
      <w:r w:rsidRPr="000C6AFA">
        <w:rPr>
          <w:rFonts w:ascii="Arial" w:hAnsi="Arial" w:cs="Arial"/>
          <w:b/>
          <w:sz w:val="20"/>
          <w:szCs w:val="20"/>
          <w:lang w:val="ru-RU"/>
        </w:rPr>
        <w:t>/h</w:t>
      </w:r>
      <w:r w:rsidRPr="000C6AFA">
        <w:rPr>
          <w:rFonts w:ascii="Arial" w:hAnsi="Arial" w:cs="Arial"/>
          <w:b/>
          <w:sz w:val="20"/>
          <w:szCs w:val="20"/>
          <w:vertAlign w:val="subscript"/>
          <w:lang w:val="ru-RU"/>
        </w:rPr>
        <w:t>m</w:t>
      </w:r>
      <w:r w:rsidRPr="000C6AFA">
        <w:rPr>
          <w:rFonts w:ascii="Arial" w:eastAsia="Arial" w:hAnsi="Arial" w:cs="Arial"/>
          <w:sz w:val="20"/>
          <w:szCs w:val="20"/>
          <w:lang w:val="ru-RU"/>
        </w:rPr>
        <w:t xml:space="preserve"> (смотри Рисунок В.4а) должно быть точно отрегулировано и зафиксировано во избежание изменения в процессе измерения. Соотношение длин рычагов </w:t>
      </w:r>
      <w:r w:rsidRPr="000C6AFA">
        <w:rPr>
          <w:rFonts w:ascii="Arial" w:hAnsi="Arial" w:cs="Arial"/>
          <w:b/>
          <w:sz w:val="20"/>
          <w:szCs w:val="20"/>
          <w:lang w:val="ru-RU"/>
        </w:rPr>
        <w:t>h</w:t>
      </w:r>
      <w:r w:rsidRPr="000C6AFA">
        <w:rPr>
          <w:rFonts w:ascii="Arial" w:hAnsi="Arial" w:cs="Arial"/>
          <w:b/>
          <w:sz w:val="20"/>
          <w:szCs w:val="20"/>
          <w:vertAlign w:val="subscript"/>
          <w:lang w:val="ru-RU"/>
        </w:rPr>
        <w:t>p</w:t>
      </w:r>
      <w:r w:rsidRPr="000C6AFA">
        <w:rPr>
          <w:rFonts w:ascii="Arial" w:hAnsi="Arial" w:cs="Arial"/>
          <w:b/>
          <w:sz w:val="20"/>
          <w:szCs w:val="20"/>
          <w:lang w:val="ru-RU"/>
        </w:rPr>
        <w:t>/h</w:t>
      </w:r>
      <w:r w:rsidRPr="000C6AFA">
        <w:rPr>
          <w:rFonts w:ascii="Arial" w:hAnsi="Arial" w:cs="Arial"/>
          <w:b/>
          <w:sz w:val="20"/>
          <w:szCs w:val="20"/>
          <w:vertAlign w:val="subscript"/>
          <w:lang w:val="ru-RU"/>
        </w:rPr>
        <w:t>m</w:t>
      </w:r>
      <w:r w:rsidRPr="000C6AFA">
        <w:rPr>
          <w:rFonts w:ascii="Arial" w:eastAsia="Arial" w:hAnsi="Arial" w:cs="Arial"/>
          <w:sz w:val="20"/>
          <w:szCs w:val="20"/>
          <w:lang w:val="ru-RU"/>
        </w:rPr>
        <w:t xml:space="preserve"> не должно быть более 2,0. </w:t>
      </w:r>
    </w:p>
    <w:p w14:paraId="663F68A5" w14:textId="77777777" w:rsidR="008A61B4" w:rsidRPr="000C6AFA" w:rsidRDefault="008A61B4" w:rsidP="009A6ED5">
      <w:pPr>
        <w:spacing w:after="0" w:line="240" w:lineRule="auto"/>
        <w:jc w:val="both"/>
        <w:rPr>
          <w:rFonts w:ascii="Arial" w:eastAsia="Arial" w:hAnsi="Arial" w:cs="Arial"/>
          <w:sz w:val="20"/>
          <w:szCs w:val="20"/>
          <w:lang w:val="ru-RU"/>
        </w:rPr>
      </w:pPr>
    </w:p>
    <w:p w14:paraId="40301FE8" w14:textId="77777777" w:rsidR="008A61B4"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Устройство для измерения осадки должно обеспечить измерение осадки плиты с пределом погрешности не более 0,04 мм в области измерения до 10 мм при применении нагрузочной плиты диаметром 300 мм и 600 мм и в области измерения до 15 мм при применении нагрузочной плиты диаметром 762 мм. </w:t>
      </w:r>
    </w:p>
    <w:p w14:paraId="1C2C608A" w14:textId="77777777" w:rsidR="008A61B4" w:rsidRPr="000C6AFA" w:rsidRDefault="008A61B4" w:rsidP="009A6ED5">
      <w:pPr>
        <w:spacing w:after="0" w:line="240" w:lineRule="auto"/>
        <w:jc w:val="both"/>
        <w:rPr>
          <w:rFonts w:ascii="Arial" w:eastAsia="Arial" w:hAnsi="Arial" w:cs="Arial"/>
          <w:sz w:val="20"/>
          <w:szCs w:val="20"/>
          <w:lang w:val="ru-RU"/>
        </w:rPr>
      </w:pPr>
    </w:p>
    <w:p w14:paraId="55B42824" w14:textId="1144EC5D" w:rsidR="00BB25CE" w:rsidRPr="000C6AFA" w:rsidRDefault="008A61B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Разрешающая способность индикации значений измерения должна составлять не более 0,01 мм.</w:t>
      </w:r>
    </w:p>
    <w:p w14:paraId="1012A5A3" w14:textId="36690C99" w:rsidR="008A61B4" w:rsidRPr="000C6AFA" w:rsidRDefault="008A61B4" w:rsidP="009A6ED5">
      <w:pPr>
        <w:spacing w:after="0" w:line="240" w:lineRule="auto"/>
        <w:jc w:val="both"/>
        <w:rPr>
          <w:rFonts w:ascii="Arial" w:eastAsia="Arial" w:hAnsi="Arial" w:cs="Arial"/>
          <w:sz w:val="20"/>
          <w:szCs w:val="20"/>
          <w:lang w:val="ru-RU"/>
        </w:rPr>
      </w:pPr>
    </w:p>
    <w:p w14:paraId="77150DC4" w14:textId="76497F2A" w:rsidR="008A61B4" w:rsidRPr="000C6AFA" w:rsidRDefault="008A61B4" w:rsidP="008A61B4">
      <w:pPr>
        <w:spacing w:after="0" w:line="240" w:lineRule="auto"/>
        <w:jc w:val="center"/>
        <w:rPr>
          <w:rFonts w:ascii="Arial" w:eastAsia="Arial" w:hAnsi="Arial" w:cs="Arial"/>
          <w:sz w:val="20"/>
          <w:szCs w:val="20"/>
          <w:lang w:val="ru-RU"/>
        </w:rPr>
      </w:pPr>
      <w:r w:rsidRPr="000C6AFA">
        <w:rPr>
          <w:rFonts w:ascii="Arial" w:hAnsi="Arial" w:cs="Arial"/>
          <w:noProof/>
          <w:sz w:val="20"/>
          <w:szCs w:val="20"/>
          <w:lang w:val="ru-RU" w:eastAsia="ru-RU"/>
        </w:rPr>
        <w:lastRenderedPageBreak/>
        <w:drawing>
          <wp:inline distT="0" distB="0" distL="0" distR="0" wp14:anchorId="7CA07294" wp14:editId="6CB67FDB">
            <wp:extent cx="3853004" cy="2521922"/>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71453" cy="2533998"/>
                    </a:xfrm>
                    <a:prstGeom prst="rect">
                      <a:avLst/>
                    </a:prstGeom>
                    <a:noFill/>
                    <a:ln>
                      <a:noFill/>
                    </a:ln>
                  </pic:spPr>
                </pic:pic>
              </a:graphicData>
            </a:graphic>
          </wp:inline>
        </w:drawing>
      </w:r>
    </w:p>
    <w:p w14:paraId="7CAA8E57" w14:textId="156F10C4" w:rsidR="008A61B4" w:rsidRPr="000C6AFA" w:rsidRDefault="008A61B4" w:rsidP="00D83DC9">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а)</w:t>
      </w:r>
      <w:r w:rsidR="00D83DC9" w:rsidRPr="000C6AFA">
        <w:rPr>
          <w:rFonts w:ascii="Arial" w:eastAsia="Arial" w:hAnsi="Arial" w:cs="Arial"/>
          <w:sz w:val="20"/>
          <w:szCs w:val="20"/>
          <w:lang w:val="ru-RU"/>
        </w:rPr>
        <w:tab/>
        <w:t>Штамповая установка с</w:t>
      </w:r>
      <w:r w:rsidRPr="000C6AFA">
        <w:rPr>
          <w:rFonts w:ascii="Arial" w:eastAsia="Arial" w:hAnsi="Arial" w:cs="Arial"/>
          <w:sz w:val="20"/>
          <w:szCs w:val="20"/>
          <w:lang w:val="ru-RU"/>
        </w:rPr>
        <w:t xml:space="preserve"> подвижным рычагом.</w:t>
      </w:r>
    </w:p>
    <w:p w14:paraId="100CD612" w14:textId="577D21FE" w:rsidR="008A61B4" w:rsidRPr="000C6AFA" w:rsidRDefault="008A61B4" w:rsidP="009A6ED5">
      <w:pPr>
        <w:spacing w:after="0" w:line="240" w:lineRule="auto"/>
        <w:jc w:val="both"/>
        <w:rPr>
          <w:rFonts w:ascii="Arial" w:eastAsia="Arial" w:hAnsi="Arial" w:cs="Arial"/>
          <w:sz w:val="20"/>
          <w:szCs w:val="20"/>
          <w:lang w:val="ru-RU"/>
        </w:rPr>
      </w:pPr>
    </w:p>
    <w:p w14:paraId="768DE29D" w14:textId="2CAA3A83" w:rsidR="008A61B4" w:rsidRPr="000C6AFA" w:rsidRDefault="00D83DC9" w:rsidP="00D83DC9">
      <w:pPr>
        <w:spacing w:after="0" w:line="240" w:lineRule="auto"/>
        <w:jc w:val="center"/>
        <w:rPr>
          <w:rFonts w:ascii="Arial" w:eastAsia="Arial" w:hAnsi="Arial" w:cs="Arial"/>
          <w:sz w:val="20"/>
          <w:szCs w:val="20"/>
          <w:lang w:val="ru-RU"/>
        </w:rPr>
      </w:pPr>
      <w:r w:rsidRPr="000C6AFA">
        <w:rPr>
          <w:noProof/>
          <w:lang w:val="ru-RU" w:eastAsia="ru-RU"/>
        </w:rPr>
        <w:drawing>
          <wp:inline distT="0" distB="0" distL="0" distR="0" wp14:anchorId="19937D3F" wp14:editId="3053EEFE">
            <wp:extent cx="3243089" cy="1964354"/>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88367" cy="1991779"/>
                    </a:xfrm>
                    <a:prstGeom prst="rect">
                      <a:avLst/>
                    </a:prstGeom>
                    <a:noFill/>
                    <a:ln>
                      <a:noFill/>
                    </a:ln>
                  </pic:spPr>
                </pic:pic>
              </a:graphicData>
            </a:graphic>
          </wp:inline>
        </w:drawing>
      </w:r>
    </w:p>
    <w:p w14:paraId="4CCBB6D7" w14:textId="3E32393C" w:rsidR="00BB25CE" w:rsidRPr="000C6AFA" w:rsidRDefault="00BB25CE" w:rsidP="009A6ED5">
      <w:pPr>
        <w:spacing w:after="0" w:line="240" w:lineRule="auto"/>
        <w:jc w:val="both"/>
        <w:rPr>
          <w:rFonts w:ascii="Arial" w:eastAsia="Arial" w:hAnsi="Arial" w:cs="Arial"/>
          <w:sz w:val="20"/>
          <w:szCs w:val="20"/>
          <w:lang w:val="ru-RU"/>
        </w:rPr>
      </w:pPr>
    </w:p>
    <w:p w14:paraId="27CA988D" w14:textId="519034B2" w:rsidR="00BB25CE" w:rsidRPr="000C6AFA" w:rsidRDefault="00D83DC9" w:rsidP="004115BC">
      <w:pPr>
        <w:spacing w:after="0" w:line="240" w:lineRule="auto"/>
        <w:jc w:val="center"/>
        <w:rPr>
          <w:rFonts w:ascii="Arial" w:eastAsia="Arial" w:hAnsi="Arial" w:cs="Arial"/>
          <w:sz w:val="20"/>
          <w:szCs w:val="20"/>
          <w:lang w:val="ru-RU"/>
        </w:rPr>
      </w:pPr>
      <w:r w:rsidRPr="000C6AFA">
        <w:rPr>
          <w:rFonts w:ascii="Arial" w:hAnsi="Arial" w:cs="Arial"/>
          <w:sz w:val="20"/>
          <w:szCs w:val="20"/>
          <w:lang w:val="ru-RU"/>
        </w:rPr>
        <w:t>b)</w:t>
      </w:r>
      <w:r w:rsidRPr="000C6AFA">
        <w:rPr>
          <w:rFonts w:ascii="Arial" w:hAnsi="Arial" w:cs="Arial"/>
          <w:sz w:val="20"/>
          <w:szCs w:val="20"/>
          <w:lang w:val="ru-RU"/>
        </w:rPr>
        <w:tab/>
      </w:r>
      <w:r w:rsidRPr="000C6AFA">
        <w:rPr>
          <w:rFonts w:ascii="Arial" w:eastAsia="Arial" w:hAnsi="Arial" w:cs="Arial"/>
          <w:sz w:val="20"/>
          <w:szCs w:val="20"/>
          <w:lang w:val="ru-RU"/>
        </w:rPr>
        <w:t>Штампова</w:t>
      </w:r>
      <w:r w:rsidR="004115BC" w:rsidRPr="000C6AFA">
        <w:rPr>
          <w:rFonts w:ascii="Arial" w:eastAsia="Arial" w:hAnsi="Arial" w:cs="Arial"/>
          <w:sz w:val="20"/>
          <w:szCs w:val="20"/>
          <w:lang w:val="ru-RU"/>
        </w:rPr>
        <w:t>я</w:t>
      </w:r>
      <w:r w:rsidRPr="000C6AFA">
        <w:rPr>
          <w:rFonts w:ascii="Arial" w:eastAsia="Arial" w:hAnsi="Arial" w:cs="Arial"/>
          <w:sz w:val="20"/>
          <w:szCs w:val="20"/>
          <w:lang w:val="ru-RU"/>
        </w:rPr>
        <w:t xml:space="preserve"> установка с перемещающимся по оси щупом в линейном подшипнике. Измерения осадки плиты при фиксированном соотношении длины рычагов 1:1.</w:t>
      </w:r>
    </w:p>
    <w:p w14:paraId="380A1478" w14:textId="2442694E" w:rsidR="00BB25CE" w:rsidRPr="000C6AFA" w:rsidRDefault="00BB25CE" w:rsidP="009A6ED5">
      <w:pPr>
        <w:spacing w:after="0" w:line="240" w:lineRule="auto"/>
        <w:jc w:val="both"/>
        <w:rPr>
          <w:rFonts w:ascii="Arial" w:eastAsia="Arial" w:hAnsi="Arial" w:cs="Arial"/>
          <w:sz w:val="20"/>
          <w:szCs w:val="20"/>
          <w:lang w:val="ru-RU"/>
        </w:rPr>
      </w:pPr>
    </w:p>
    <w:p w14:paraId="4E4EE1F3" w14:textId="2388B1BF" w:rsidR="004115BC" w:rsidRPr="000C6AFA" w:rsidRDefault="004115BC" w:rsidP="004115BC">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1 - стрелочный индикатор или датчик перемещения; 2 - несущий каркас; 3 - точка вращения; </w:t>
      </w:r>
      <w:r w:rsidRPr="000C6AFA">
        <w:rPr>
          <w:rFonts w:ascii="Arial" w:eastAsia="Arial" w:hAnsi="Arial" w:cs="Arial"/>
          <w:sz w:val="20"/>
          <w:szCs w:val="20"/>
          <w:lang w:val="ru-RU"/>
        </w:rPr>
        <w:br/>
        <w:t xml:space="preserve">4 - щуп; 5 - нагрузка; 6 - линейный подшипник; 7 - опора; 8 - считывающее устройство; </w:t>
      </w:r>
      <w:r w:rsidRPr="000C6AFA">
        <w:rPr>
          <w:rFonts w:ascii="Arial" w:eastAsia="Arial" w:hAnsi="Arial" w:cs="Arial"/>
          <w:sz w:val="20"/>
          <w:szCs w:val="20"/>
          <w:lang w:val="ru-RU"/>
        </w:rPr>
        <w:br/>
        <w:t>9 - опорная поверхность противовеса. а - расстояние от нагрузочной плиты до опорной поверхности противовеса (смотри пункт В.6.2)</w:t>
      </w:r>
    </w:p>
    <w:p w14:paraId="5AAAC245" w14:textId="7DF4B514" w:rsidR="004115BC" w:rsidRPr="000C6AFA" w:rsidRDefault="004115BC" w:rsidP="004115BC">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Размеры указаны в метрах с допуском ±0,01 м.</w:t>
      </w:r>
    </w:p>
    <w:p w14:paraId="635BB433" w14:textId="77777777" w:rsidR="004115BC" w:rsidRPr="000C6AFA" w:rsidRDefault="004115BC" w:rsidP="004115BC">
      <w:pPr>
        <w:spacing w:after="0" w:line="240" w:lineRule="auto"/>
        <w:jc w:val="center"/>
        <w:rPr>
          <w:rFonts w:ascii="Arial" w:eastAsia="Arial" w:hAnsi="Arial" w:cs="Arial"/>
          <w:sz w:val="20"/>
          <w:szCs w:val="20"/>
          <w:lang w:val="ru-RU"/>
        </w:rPr>
      </w:pPr>
    </w:p>
    <w:p w14:paraId="22CEAA9B" w14:textId="35512213" w:rsidR="004115BC" w:rsidRPr="000C6AFA" w:rsidRDefault="004115BC" w:rsidP="004115BC">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В.4 - Варианты исполнения штамповых установок</w:t>
      </w:r>
    </w:p>
    <w:p w14:paraId="0E3C14E1" w14:textId="31F9B31D" w:rsidR="004115BC" w:rsidRPr="000C6AFA" w:rsidRDefault="004115BC" w:rsidP="009A6ED5">
      <w:pPr>
        <w:spacing w:after="0" w:line="240" w:lineRule="auto"/>
        <w:jc w:val="both"/>
        <w:rPr>
          <w:rFonts w:ascii="Arial" w:eastAsia="Arial" w:hAnsi="Arial" w:cs="Arial"/>
          <w:sz w:val="20"/>
          <w:szCs w:val="20"/>
          <w:lang w:val="ru-RU"/>
        </w:rPr>
      </w:pPr>
    </w:p>
    <w:p w14:paraId="53591BED" w14:textId="4513F1B8"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Допускается измерение осадки с применением альтернативного измерительного оборудования, если оно имеет, как минимум, одинаковую разрешающую способность индикации или одинаковый предел погрешности. Калибровку этого устройства для измерения осадки проводят по пункту </w:t>
      </w:r>
      <w:r w:rsidRPr="000C6AFA">
        <w:rPr>
          <w:rFonts w:ascii="Arial" w:hAnsi="Arial" w:cs="Arial"/>
          <w:sz w:val="20"/>
          <w:szCs w:val="20"/>
          <w:lang w:val="ru-RU"/>
        </w:rPr>
        <w:t>B 8.4.2.</w:t>
      </w:r>
    </w:p>
    <w:p w14:paraId="6A8B61C1" w14:textId="0032135E" w:rsidR="004115BC" w:rsidRPr="000C6AFA" w:rsidRDefault="004115BC" w:rsidP="009A6ED5">
      <w:pPr>
        <w:spacing w:after="0" w:line="240" w:lineRule="auto"/>
        <w:jc w:val="both"/>
        <w:rPr>
          <w:rFonts w:ascii="Arial" w:eastAsia="Arial" w:hAnsi="Arial" w:cs="Arial"/>
          <w:sz w:val="20"/>
          <w:szCs w:val="20"/>
          <w:lang w:val="ru-RU"/>
        </w:rPr>
      </w:pPr>
    </w:p>
    <w:p w14:paraId="44A94162" w14:textId="5A2F2DD7" w:rsidR="004115BC" w:rsidRPr="000C6AFA" w:rsidRDefault="004115BC"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В.4.3</w:t>
      </w:r>
      <w:r w:rsidRPr="000C6AFA">
        <w:rPr>
          <w:rFonts w:ascii="Arial" w:eastAsia="Arial" w:hAnsi="Arial" w:cs="Arial"/>
          <w:b/>
          <w:sz w:val="20"/>
          <w:szCs w:val="20"/>
          <w:lang w:val="ru-RU"/>
        </w:rPr>
        <w:tab/>
        <w:t>Вспомогательное оборудование</w:t>
      </w:r>
    </w:p>
    <w:p w14:paraId="663EBB44" w14:textId="77777777" w:rsidR="004115BC" w:rsidRPr="000C6AFA" w:rsidRDefault="004115BC" w:rsidP="009A6ED5">
      <w:pPr>
        <w:spacing w:after="0" w:line="240" w:lineRule="auto"/>
        <w:jc w:val="both"/>
        <w:rPr>
          <w:rFonts w:ascii="Arial" w:eastAsia="Arial" w:hAnsi="Arial" w:cs="Arial"/>
          <w:sz w:val="20"/>
          <w:szCs w:val="20"/>
          <w:lang w:val="ru-RU"/>
        </w:rPr>
      </w:pPr>
    </w:p>
    <w:p w14:paraId="5102BCB8" w14:textId="77777777"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w:t>
      </w:r>
      <w:r w:rsidRPr="000C6AFA">
        <w:rPr>
          <w:rFonts w:ascii="Arial" w:eastAsia="Arial" w:hAnsi="Arial" w:cs="Arial"/>
          <w:sz w:val="20"/>
          <w:szCs w:val="20"/>
          <w:lang w:val="ru-RU"/>
        </w:rPr>
        <w:tab/>
        <w:t>Лопата;</w:t>
      </w:r>
    </w:p>
    <w:p w14:paraId="3A7ABC16" w14:textId="15F26B92"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2)</w:t>
      </w:r>
      <w:r w:rsidRPr="000C6AFA">
        <w:rPr>
          <w:rFonts w:ascii="Arial" w:eastAsia="Arial" w:hAnsi="Arial" w:cs="Arial"/>
          <w:sz w:val="20"/>
          <w:szCs w:val="20"/>
          <w:lang w:val="ru-RU"/>
        </w:rPr>
        <w:tab/>
        <w:t>Щётка волосяная;</w:t>
      </w:r>
    </w:p>
    <w:p w14:paraId="788C69BC" w14:textId="21B583DC"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3)</w:t>
      </w:r>
      <w:r w:rsidRPr="000C6AFA">
        <w:rPr>
          <w:rFonts w:ascii="Arial" w:eastAsia="Arial" w:hAnsi="Arial" w:cs="Arial"/>
          <w:sz w:val="20"/>
          <w:szCs w:val="20"/>
          <w:lang w:val="ru-RU"/>
        </w:rPr>
        <w:tab/>
        <w:t>Линейки стальные длиной 500 мм или 1000 мм;</w:t>
      </w:r>
    </w:p>
    <w:p w14:paraId="3038CE86" w14:textId="7C2FC81B"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4)</w:t>
      </w:r>
      <w:r w:rsidRPr="000C6AFA">
        <w:rPr>
          <w:rFonts w:ascii="Arial" w:eastAsia="Arial" w:hAnsi="Arial" w:cs="Arial"/>
          <w:sz w:val="20"/>
          <w:szCs w:val="20"/>
          <w:lang w:val="ru-RU"/>
        </w:rPr>
        <w:tab/>
        <w:t>Кельма каменщика;</w:t>
      </w:r>
    </w:p>
    <w:p w14:paraId="193F24E1" w14:textId="77C84DB2"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5)</w:t>
      </w:r>
      <w:r w:rsidRPr="000C6AFA">
        <w:rPr>
          <w:rFonts w:ascii="Arial" w:eastAsia="Arial" w:hAnsi="Arial" w:cs="Arial"/>
          <w:sz w:val="20"/>
          <w:szCs w:val="20"/>
          <w:lang w:val="ru-RU"/>
        </w:rPr>
        <w:tab/>
        <w:t xml:space="preserve"> Шпатель;</w:t>
      </w:r>
    </w:p>
    <w:p w14:paraId="4C00F5E2" w14:textId="385D5417"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6)</w:t>
      </w:r>
      <w:r w:rsidRPr="000C6AFA">
        <w:rPr>
          <w:rFonts w:ascii="Arial" w:eastAsia="Arial" w:hAnsi="Arial" w:cs="Arial"/>
          <w:sz w:val="20"/>
          <w:szCs w:val="20"/>
          <w:lang w:val="ru-RU"/>
        </w:rPr>
        <w:tab/>
        <w:t>Отвес;</w:t>
      </w:r>
    </w:p>
    <w:p w14:paraId="1E77D6D1" w14:textId="2C31A6C4"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7)</w:t>
      </w:r>
      <w:r w:rsidRPr="000C6AFA">
        <w:rPr>
          <w:rFonts w:ascii="Arial" w:eastAsia="Arial" w:hAnsi="Arial" w:cs="Arial"/>
          <w:sz w:val="20"/>
          <w:szCs w:val="20"/>
          <w:lang w:val="ru-RU"/>
        </w:rPr>
        <w:tab/>
        <w:t>Песок сухой средней крупности;</w:t>
      </w:r>
    </w:p>
    <w:p w14:paraId="6C908CA7" w14:textId="6E81EF6A"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8)</w:t>
      </w:r>
      <w:r w:rsidRPr="000C6AFA">
        <w:rPr>
          <w:rFonts w:ascii="Arial" w:eastAsia="Arial" w:hAnsi="Arial" w:cs="Arial"/>
          <w:sz w:val="20"/>
          <w:szCs w:val="20"/>
          <w:lang w:val="ru-RU"/>
        </w:rPr>
        <w:tab/>
        <w:t>Гипс для строительных работ;</w:t>
      </w:r>
    </w:p>
    <w:p w14:paraId="56C9E663" w14:textId="3BD010BC"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9)</w:t>
      </w:r>
      <w:r w:rsidRPr="000C6AFA">
        <w:rPr>
          <w:rFonts w:ascii="Arial" w:eastAsia="Arial" w:hAnsi="Arial" w:cs="Arial"/>
          <w:sz w:val="20"/>
          <w:szCs w:val="20"/>
          <w:lang w:val="ru-RU"/>
        </w:rPr>
        <w:tab/>
        <w:t>Масло индустриальное;</w:t>
      </w:r>
    </w:p>
    <w:p w14:paraId="2E8AB011" w14:textId="0F9A0A74"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10)</w:t>
      </w:r>
      <w:r w:rsidRPr="000C6AFA">
        <w:rPr>
          <w:rFonts w:ascii="Arial" w:eastAsia="Arial" w:hAnsi="Arial" w:cs="Arial"/>
          <w:sz w:val="20"/>
          <w:szCs w:val="20"/>
          <w:lang w:val="ru-RU"/>
        </w:rPr>
        <w:tab/>
        <w:t>Прямоугольник;</w:t>
      </w:r>
    </w:p>
    <w:p w14:paraId="1C71C8BA" w14:textId="5D3BC648"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11)</w:t>
      </w:r>
      <w:r w:rsidRPr="000C6AFA">
        <w:rPr>
          <w:rFonts w:ascii="Arial" w:eastAsia="Arial" w:hAnsi="Arial" w:cs="Arial"/>
          <w:sz w:val="20"/>
          <w:szCs w:val="20"/>
          <w:lang w:val="ru-RU"/>
        </w:rPr>
        <w:tab/>
        <w:t>Линейка секционная масштабная;</w:t>
      </w:r>
    </w:p>
    <w:p w14:paraId="1C1D9FFE" w14:textId="6EF143B3" w:rsidR="004115BC" w:rsidRPr="000C6AFA" w:rsidRDefault="004115B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12)</w:t>
      </w:r>
      <w:r w:rsidRPr="000C6AFA">
        <w:rPr>
          <w:rFonts w:ascii="Arial" w:eastAsia="Arial" w:hAnsi="Arial" w:cs="Arial"/>
          <w:sz w:val="20"/>
          <w:szCs w:val="20"/>
          <w:lang w:val="ru-RU"/>
        </w:rPr>
        <w:tab/>
        <w:t>Средства индивидуальной защиты от ветра и солнца.</w:t>
      </w:r>
    </w:p>
    <w:p w14:paraId="1ADA9529" w14:textId="4E9908E1" w:rsidR="004115BC" w:rsidRPr="000C6AFA" w:rsidRDefault="004115BC" w:rsidP="009A6ED5">
      <w:pPr>
        <w:spacing w:after="0" w:line="240" w:lineRule="auto"/>
        <w:jc w:val="both"/>
        <w:rPr>
          <w:rFonts w:ascii="Arial" w:eastAsia="Arial" w:hAnsi="Arial" w:cs="Arial"/>
          <w:sz w:val="20"/>
          <w:szCs w:val="20"/>
          <w:lang w:val="ru-RU"/>
        </w:rPr>
      </w:pPr>
    </w:p>
    <w:p w14:paraId="60FBBA3D" w14:textId="77777777" w:rsidR="006105DD" w:rsidRPr="000C6AFA" w:rsidRDefault="00A72F55"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В.5</w:t>
      </w:r>
      <w:r w:rsidR="006105DD" w:rsidRPr="000C6AFA">
        <w:rPr>
          <w:rFonts w:ascii="Arial" w:eastAsia="Arial" w:hAnsi="Arial" w:cs="Arial"/>
          <w:b/>
          <w:sz w:val="24"/>
          <w:szCs w:val="24"/>
          <w:lang w:val="ru-RU"/>
        </w:rPr>
        <w:tab/>
      </w:r>
      <w:r w:rsidRPr="000C6AFA">
        <w:rPr>
          <w:rFonts w:ascii="Arial" w:eastAsia="Arial" w:hAnsi="Arial" w:cs="Arial"/>
          <w:b/>
          <w:sz w:val="24"/>
          <w:szCs w:val="24"/>
          <w:lang w:val="ru-RU"/>
        </w:rPr>
        <w:t xml:space="preserve">Требования к условиям измерений </w:t>
      </w:r>
    </w:p>
    <w:p w14:paraId="7B7B4D3C" w14:textId="77777777" w:rsidR="006105DD" w:rsidRPr="000C6AFA" w:rsidRDefault="006105DD" w:rsidP="009A6ED5">
      <w:pPr>
        <w:spacing w:after="0" w:line="240" w:lineRule="auto"/>
        <w:jc w:val="both"/>
        <w:rPr>
          <w:rFonts w:ascii="Arial" w:eastAsia="Arial" w:hAnsi="Arial" w:cs="Arial"/>
          <w:sz w:val="20"/>
          <w:szCs w:val="20"/>
          <w:lang w:val="ru-RU"/>
        </w:rPr>
      </w:pPr>
    </w:p>
    <w:p w14:paraId="2692148C" w14:textId="77777777" w:rsidR="006105DD" w:rsidRPr="000C6AFA" w:rsidRDefault="006105D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В.5.1</w:t>
      </w:r>
      <w:r w:rsidRPr="000C6AFA">
        <w:rPr>
          <w:rFonts w:ascii="Arial" w:eastAsia="Arial" w:hAnsi="Arial" w:cs="Arial"/>
          <w:sz w:val="20"/>
          <w:szCs w:val="20"/>
          <w:lang w:val="ru-RU"/>
        </w:rPr>
        <w:tab/>
      </w:r>
      <w:r w:rsidR="00A72F55" w:rsidRPr="000C6AFA">
        <w:rPr>
          <w:rFonts w:ascii="Arial" w:eastAsia="Arial" w:hAnsi="Arial" w:cs="Arial"/>
          <w:sz w:val="20"/>
          <w:szCs w:val="20"/>
          <w:lang w:val="ru-RU"/>
        </w:rPr>
        <w:t xml:space="preserve">Измерения должны производиться при температуре окружающего воздуха в интервале от 0 °С до 40 °С. </w:t>
      </w:r>
    </w:p>
    <w:p w14:paraId="05040EE2" w14:textId="77777777" w:rsidR="006105DD" w:rsidRPr="000C6AFA" w:rsidRDefault="006105DD" w:rsidP="009A6ED5">
      <w:pPr>
        <w:spacing w:after="0" w:line="240" w:lineRule="auto"/>
        <w:jc w:val="both"/>
        <w:rPr>
          <w:rFonts w:ascii="Arial" w:eastAsia="Arial" w:hAnsi="Arial" w:cs="Arial"/>
          <w:sz w:val="20"/>
          <w:szCs w:val="20"/>
          <w:lang w:val="ru-RU"/>
        </w:rPr>
      </w:pPr>
    </w:p>
    <w:p w14:paraId="2DD3E2DD" w14:textId="77777777" w:rsidR="006105DD" w:rsidRPr="000C6AFA" w:rsidRDefault="006105D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В.5.2</w:t>
      </w:r>
      <w:r w:rsidRPr="000C6AFA">
        <w:rPr>
          <w:rFonts w:ascii="Arial" w:eastAsia="Arial" w:hAnsi="Arial" w:cs="Arial"/>
          <w:sz w:val="20"/>
          <w:szCs w:val="20"/>
          <w:lang w:val="ru-RU"/>
        </w:rPr>
        <w:tab/>
      </w:r>
      <w:r w:rsidR="00A72F55" w:rsidRPr="000C6AFA">
        <w:rPr>
          <w:rFonts w:ascii="Arial" w:eastAsia="Arial" w:hAnsi="Arial" w:cs="Arial"/>
          <w:sz w:val="20"/>
          <w:szCs w:val="20"/>
          <w:lang w:val="ru-RU"/>
        </w:rPr>
        <w:t xml:space="preserve">Зерна более </w:t>
      </w:r>
      <w:r w:rsidRPr="000C6AFA">
        <w:rPr>
          <w:rFonts w:ascii="Arial" w:eastAsia="Arial" w:hAnsi="Arial" w:cs="Arial"/>
          <w:sz w:val="20"/>
          <w:szCs w:val="20"/>
          <w:lang w:val="ru-RU"/>
        </w:rPr>
        <w:t>1/4</w:t>
      </w:r>
      <w:r w:rsidR="00A72F55" w:rsidRPr="000C6AFA">
        <w:rPr>
          <w:rFonts w:ascii="Arial" w:eastAsia="Arial" w:hAnsi="Arial" w:cs="Arial"/>
          <w:sz w:val="20"/>
          <w:szCs w:val="20"/>
          <w:lang w:val="ru-RU"/>
        </w:rPr>
        <w:t xml:space="preserve"> диаметра нагрузочной плиты не должны находиться непосредственно под её подошвой. Для быстро высыхающих песков одинаковой крупности, либо грунтов, на поверхности которых образуется корка или поверхность которых размокает, а также в случаях, когда верхняя зона испытываемых грунтов, разрушается каким-либо иным образом, разрушенную зону следует удалить перед проведением испытания. </w:t>
      </w:r>
    </w:p>
    <w:p w14:paraId="540D6FD5" w14:textId="77777777" w:rsidR="006105DD" w:rsidRPr="000C6AFA" w:rsidRDefault="006105DD" w:rsidP="009A6ED5">
      <w:pPr>
        <w:spacing w:after="0" w:line="240" w:lineRule="auto"/>
        <w:jc w:val="both"/>
        <w:rPr>
          <w:rFonts w:ascii="Arial" w:eastAsia="Arial" w:hAnsi="Arial" w:cs="Arial"/>
          <w:sz w:val="20"/>
          <w:szCs w:val="20"/>
          <w:lang w:val="ru-RU"/>
        </w:rPr>
      </w:pPr>
    </w:p>
    <w:p w14:paraId="5FF68869" w14:textId="20058AFD" w:rsidR="004115BC" w:rsidRPr="000C6AFA" w:rsidRDefault="006105D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В.5.3</w:t>
      </w:r>
      <w:r w:rsidRPr="000C6AFA">
        <w:rPr>
          <w:rFonts w:ascii="Arial" w:eastAsia="Arial" w:hAnsi="Arial" w:cs="Arial"/>
          <w:sz w:val="20"/>
          <w:szCs w:val="20"/>
          <w:lang w:val="ru-RU"/>
        </w:rPr>
        <w:tab/>
      </w:r>
      <w:r w:rsidR="00A72F55" w:rsidRPr="000C6AFA">
        <w:rPr>
          <w:rFonts w:ascii="Arial" w:eastAsia="Arial" w:hAnsi="Arial" w:cs="Arial"/>
          <w:sz w:val="20"/>
          <w:szCs w:val="20"/>
          <w:lang w:val="ru-RU"/>
        </w:rPr>
        <w:t>На мелкозернистых, пылеватых грунтах (ил, глина) испытание может быть проведено и оценено только в том случае, если они имеют твёрдую консистенцию. В противном случае консистенцию грунта</w:t>
      </w:r>
      <w:r w:rsidRPr="000C6AFA">
        <w:rPr>
          <w:rFonts w:ascii="Arial" w:eastAsia="Arial" w:hAnsi="Arial" w:cs="Arial"/>
          <w:sz w:val="20"/>
          <w:szCs w:val="20"/>
          <w:lang w:val="ru-RU"/>
        </w:rPr>
        <w:t>, существенно влияющую на результат испытаний,</w:t>
      </w:r>
      <w:r w:rsidR="00A72F55" w:rsidRPr="000C6AFA">
        <w:rPr>
          <w:rFonts w:ascii="Arial" w:eastAsia="Arial" w:hAnsi="Arial" w:cs="Arial"/>
          <w:sz w:val="20"/>
          <w:szCs w:val="20"/>
          <w:lang w:val="ru-RU"/>
        </w:rPr>
        <w:t xml:space="preserve"> проверяют на различной глубине до глубины </w:t>
      </w:r>
      <m:oMath>
        <m:r>
          <w:rPr>
            <w:rFonts w:ascii="Cambria Math" w:hAnsi="Cambria Math" w:cs="Arial"/>
            <w:sz w:val="20"/>
            <w:szCs w:val="20"/>
            <w:lang w:val="ru-RU"/>
          </w:rPr>
          <m:t>h = 2 × r</m:t>
        </m:r>
      </m:oMath>
      <w:r w:rsidR="00A72F55" w:rsidRPr="000C6AFA">
        <w:rPr>
          <w:rFonts w:ascii="Arial" w:eastAsia="Arial" w:hAnsi="Arial" w:cs="Arial"/>
          <w:sz w:val="20"/>
          <w:szCs w:val="20"/>
          <w:lang w:val="ru-RU"/>
        </w:rPr>
        <w:t xml:space="preserve"> (</w:t>
      </w:r>
      <m:oMath>
        <m:r>
          <w:rPr>
            <w:rFonts w:ascii="Cambria Math" w:hAnsi="Cambria Math" w:cs="Arial"/>
            <w:sz w:val="20"/>
            <w:szCs w:val="20"/>
            <w:lang w:val="ru-RU"/>
          </w:rPr>
          <m:t>r</m:t>
        </m:r>
      </m:oMath>
      <w:r w:rsidR="00A72F55" w:rsidRPr="000C6AFA">
        <w:rPr>
          <w:rFonts w:ascii="Arial" w:eastAsia="Arial" w:hAnsi="Arial" w:cs="Arial"/>
          <w:sz w:val="20"/>
          <w:szCs w:val="20"/>
          <w:lang w:val="ru-RU"/>
        </w:rPr>
        <w:t xml:space="preserve"> = </w:t>
      </w:r>
      <w:r w:rsidRPr="000C6AFA">
        <w:rPr>
          <w:rFonts w:ascii="Arial" w:eastAsia="Arial" w:hAnsi="Arial" w:cs="Arial"/>
          <w:sz w:val="20"/>
          <w:szCs w:val="20"/>
          <w:lang w:val="ru-RU"/>
        </w:rPr>
        <w:t>радиус</w:t>
      </w:r>
      <w:r w:rsidR="00A72F55" w:rsidRPr="000C6AFA">
        <w:rPr>
          <w:rFonts w:ascii="Arial" w:eastAsia="Arial" w:hAnsi="Arial" w:cs="Arial"/>
          <w:sz w:val="20"/>
          <w:szCs w:val="20"/>
          <w:lang w:val="ru-RU"/>
        </w:rPr>
        <w:t xml:space="preserve"> нагрузочной плиты) под поверхностью места измерения.</w:t>
      </w:r>
    </w:p>
    <w:p w14:paraId="0AC5EA39" w14:textId="65B73AC9" w:rsidR="004115BC" w:rsidRPr="000C6AFA" w:rsidRDefault="004115BC" w:rsidP="009A6ED5">
      <w:pPr>
        <w:spacing w:after="0" w:line="240" w:lineRule="auto"/>
        <w:jc w:val="both"/>
        <w:rPr>
          <w:rFonts w:ascii="Arial" w:eastAsia="Arial" w:hAnsi="Arial" w:cs="Arial"/>
          <w:sz w:val="20"/>
          <w:szCs w:val="20"/>
          <w:lang w:val="ru-RU"/>
        </w:rPr>
      </w:pPr>
    </w:p>
    <w:p w14:paraId="2A2CA5EC" w14:textId="7E4CB40E" w:rsidR="004115BC" w:rsidRPr="000C6AFA" w:rsidRDefault="006105D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В.5.4</w:t>
      </w:r>
      <w:r w:rsidRPr="000C6AFA">
        <w:rPr>
          <w:rFonts w:ascii="Arial" w:eastAsia="Arial" w:hAnsi="Arial" w:cs="Arial"/>
          <w:sz w:val="20"/>
          <w:szCs w:val="20"/>
          <w:lang w:val="ru-RU"/>
        </w:rPr>
        <w:tab/>
        <w:t xml:space="preserve">Если необходимо провести испытание на уровне ниже уровня земли, </w:t>
      </w:r>
      <w:r w:rsidR="0079402C" w:rsidRPr="000C6AFA">
        <w:rPr>
          <w:rFonts w:ascii="Arial" w:eastAsia="Arial" w:hAnsi="Arial" w:cs="Arial"/>
          <w:sz w:val="20"/>
          <w:szCs w:val="20"/>
          <w:lang w:val="ru-RU"/>
        </w:rPr>
        <w:t>в</w:t>
      </w:r>
      <w:r w:rsidRPr="000C6AFA">
        <w:rPr>
          <w:rFonts w:ascii="Arial" w:eastAsia="Arial" w:hAnsi="Arial" w:cs="Arial"/>
          <w:sz w:val="20"/>
          <w:szCs w:val="20"/>
          <w:lang w:val="ru-RU"/>
        </w:rPr>
        <w:t xml:space="preserve"> открытых </w:t>
      </w:r>
      <w:r w:rsidR="0079402C" w:rsidRPr="000C6AFA">
        <w:rPr>
          <w:rFonts w:ascii="Arial" w:eastAsia="Arial" w:hAnsi="Arial" w:cs="Arial"/>
          <w:sz w:val="20"/>
          <w:szCs w:val="20"/>
          <w:lang w:val="ru-RU"/>
        </w:rPr>
        <w:t>углублениях</w:t>
      </w:r>
      <w:r w:rsidRPr="000C6AFA">
        <w:rPr>
          <w:rFonts w:ascii="Arial" w:eastAsia="Arial" w:hAnsi="Arial" w:cs="Arial"/>
          <w:sz w:val="20"/>
          <w:szCs w:val="20"/>
          <w:lang w:val="ru-RU"/>
        </w:rPr>
        <w:t xml:space="preserve"> их проводят так, чтобы между вертикальными стенами </w:t>
      </w:r>
      <w:r w:rsidR="0079402C" w:rsidRPr="000C6AFA">
        <w:rPr>
          <w:rFonts w:ascii="Arial" w:eastAsia="Arial" w:hAnsi="Arial" w:cs="Arial"/>
          <w:sz w:val="20"/>
          <w:szCs w:val="20"/>
          <w:lang w:val="ru-RU"/>
        </w:rPr>
        <w:t xml:space="preserve">углубления </w:t>
      </w:r>
      <w:r w:rsidRPr="000C6AFA">
        <w:rPr>
          <w:rFonts w:ascii="Arial" w:eastAsia="Arial" w:hAnsi="Arial" w:cs="Arial"/>
          <w:sz w:val="20"/>
          <w:szCs w:val="20"/>
          <w:lang w:val="ru-RU"/>
        </w:rPr>
        <w:t xml:space="preserve">и краем плиты оставалось не менее 35 см (например, в случае использования плиты диаметром 300 мм </w:t>
      </w:r>
      <w:r w:rsidR="0079402C" w:rsidRPr="000C6AFA">
        <w:rPr>
          <w:rFonts w:ascii="Arial" w:eastAsia="Arial" w:hAnsi="Arial" w:cs="Arial"/>
          <w:sz w:val="20"/>
          <w:szCs w:val="20"/>
          <w:lang w:val="ru-RU"/>
        </w:rPr>
        <w:t>углубление</w:t>
      </w:r>
      <w:r w:rsidRPr="000C6AFA">
        <w:rPr>
          <w:rFonts w:ascii="Arial" w:eastAsia="Arial" w:hAnsi="Arial" w:cs="Arial"/>
          <w:sz w:val="20"/>
          <w:szCs w:val="20"/>
          <w:lang w:val="ru-RU"/>
        </w:rPr>
        <w:t xml:space="preserve"> </w:t>
      </w:r>
      <w:r w:rsidR="0079402C" w:rsidRPr="000C6AFA">
        <w:rPr>
          <w:rFonts w:ascii="Arial" w:eastAsia="Arial" w:hAnsi="Arial" w:cs="Arial"/>
          <w:sz w:val="20"/>
          <w:szCs w:val="20"/>
          <w:lang w:val="ru-RU"/>
        </w:rPr>
        <w:t>должно</w:t>
      </w:r>
      <w:r w:rsidRPr="000C6AFA">
        <w:rPr>
          <w:rFonts w:ascii="Arial" w:eastAsia="Arial" w:hAnsi="Arial" w:cs="Arial"/>
          <w:sz w:val="20"/>
          <w:szCs w:val="20"/>
          <w:lang w:val="ru-RU"/>
        </w:rPr>
        <w:t xml:space="preserve"> иметь размеры 100 х 100 см).</w:t>
      </w:r>
    </w:p>
    <w:p w14:paraId="3540DA03" w14:textId="13F86F7F" w:rsidR="006105DD" w:rsidRPr="000C6AFA" w:rsidRDefault="006105DD" w:rsidP="009A6ED5">
      <w:pPr>
        <w:spacing w:after="0" w:line="240" w:lineRule="auto"/>
        <w:jc w:val="both"/>
        <w:rPr>
          <w:rFonts w:ascii="Arial" w:eastAsia="Arial" w:hAnsi="Arial" w:cs="Arial"/>
          <w:sz w:val="20"/>
          <w:szCs w:val="20"/>
          <w:lang w:val="ru-RU"/>
        </w:rPr>
      </w:pPr>
    </w:p>
    <w:p w14:paraId="3CDA1CC6" w14:textId="168EB644" w:rsidR="006105DD" w:rsidRPr="000C6AFA" w:rsidRDefault="006105DD" w:rsidP="009A6ED5">
      <w:pPr>
        <w:spacing w:after="0" w:line="240" w:lineRule="auto"/>
        <w:jc w:val="both"/>
        <w:rPr>
          <w:rFonts w:ascii="Arial" w:eastAsia="Arial" w:hAnsi="Arial" w:cs="Arial"/>
          <w:sz w:val="20"/>
          <w:szCs w:val="20"/>
          <w:lang w:val="ru-RU"/>
        </w:rPr>
      </w:pPr>
    </w:p>
    <w:p w14:paraId="0E5D5E77" w14:textId="77777777" w:rsidR="0079402C" w:rsidRPr="000C6AFA" w:rsidRDefault="0079402C" w:rsidP="009A6ED5">
      <w:pPr>
        <w:spacing w:after="0" w:line="240" w:lineRule="auto"/>
        <w:jc w:val="both"/>
        <w:rPr>
          <w:rFonts w:ascii="Arial" w:eastAsia="Arial" w:hAnsi="Arial" w:cs="Arial"/>
          <w:b/>
          <w:lang w:val="ru-RU"/>
        </w:rPr>
      </w:pPr>
      <w:r w:rsidRPr="000C6AFA">
        <w:rPr>
          <w:rFonts w:ascii="Arial" w:eastAsia="Arial" w:hAnsi="Arial" w:cs="Arial"/>
          <w:b/>
          <w:lang w:val="ru-RU"/>
        </w:rPr>
        <w:t>В.6</w:t>
      </w:r>
      <w:r w:rsidRPr="000C6AFA">
        <w:rPr>
          <w:rFonts w:ascii="Arial" w:eastAsia="Arial" w:hAnsi="Arial" w:cs="Arial"/>
          <w:b/>
          <w:lang w:val="ru-RU"/>
        </w:rPr>
        <w:tab/>
        <w:t xml:space="preserve">Порядок выполнения измерений </w:t>
      </w:r>
    </w:p>
    <w:p w14:paraId="571E10AA" w14:textId="77777777" w:rsidR="0079402C" w:rsidRPr="000C6AFA" w:rsidRDefault="0079402C" w:rsidP="009A6ED5">
      <w:pPr>
        <w:spacing w:after="0" w:line="240" w:lineRule="auto"/>
        <w:jc w:val="both"/>
        <w:rPr>
          <w:rFonts w:ascii="Arial" w:eastAsia="Arial" w:hAnsi="Arial" w:cs="Arial"/>
          <w:sz w:val="20"/>
          <w:szCs w:val="20"/>
          <w:lang w:val="ru-RU"/>
        </w:rPr>
      </w:pPr>
    </w:p>
    <w:p w14:paraId="21A8641D" w14:textId="7D92FA90" w:rsidR="0079402C" w:rsidRPr="000C6AFA" w:rsidRDefault="0079402C" w:rsidP="009A6ED5">
      <w:pPr>
        <w:spacing w:after="0" w:line="240" w:lineRule="auto"/>
        <w:jc w:val="both"/>
        <w:rPr>
          <w:rFonts w:ascii="Arial" w:eastAsia="Arial" w:hAnsi="Arial" w:cs="Arial"/>
          <w:b/>
          <w:lang w:val="ru-RU"/>
        </w:rPr>
      </w:pPr>
      <w:r w:rsidRPr="000C6AFA">
        <w:rPr>
          <w:rFonts w:ascii="Arial" w:eastAsia="Arial" w:hAnsi="Arial" w:cs="Arial"/>
          <w:b/>
          <w:lang w:val="ru-RU"/>
        </w:rPr>
        <w:t>В.6.1</w:t>
      </w:r>
      <w:r w:rsidRPr="000C6AFA">
        <w:rPr>
          <w:rFonts w:ascii="Arial" w:eastAsia="Arial" w:hAnsi="Arial" w:cs="Arial"/>
          <w:b/>
          <w:lang w:val="ru-RU"/>
        </w:rPr>
        <w:tab/>
        <w:t>Подготовка поверхности для испытания</w:t>
      </w:r>
    </w:p>
    <w:p w14:paraId="0095D7E1" w14:textId="77777777" w:rsidR="0079402C" w:rsidRPr="000C6AFA" w:rsidRDefault="0079402C" w:rsidP="009A6ED5">
      <w:pPr>
        <w:spacing w:after="0" w:line="240" w:lineRule="auto"/>
        <w:jc w:val="both"/>
        <w:rPr>
          <w:rFonts w:ascii="Arial" w:eastAsia="Arial" w:hAnsi="Arial" w:cs="Arial"/>
          <w:sz w:val="20"/>
          <w:szCs w:val="20"/>
          <w:lang w:val="ru-RU"/>
        </w:rPr>
      </w:pPr>
    </w:p>
    <w:p w14:paraId="6906A7D7" w14:textId="442EA691" w:rsidR="0079402C" w:rsidRPr="000C6AFA" w:rsidRDefault="0079402C"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В.6.1.1</w:t>
      </w:r>
      <w:r w:rsidRPr="000C6AFA">
        <w:rPr>
          <w:rFonts w:ascii="Arial" w:eastAsia="Arial" w:hAnsi="Arial" w:cs="Arial"/>
          <w:sz w:val="20"/>
          <w:szCs w:val="20"/>
          <w:lang w:val="ru-RU"/>
        </w:rPr>
        <w:tab/>
        <w:t>Поверхность в месте укладки нагрузочной плиты необходимо выровнять, максимально насколько возможно, соответствующими вспомогательными средствами (мастерком каменщика, шпателем или передвигая и поворачивая грузовую плиту). Рыхлые части грунта следует удалить. Для выравнивания неровностей, в случае необходимости, наносят слой песка средней крупности или гипсовой кашицы толщиной в несколько миллиметров.</w:t>
      </w:r>
    </w:p>
    <w:p w14:paraId="2979BDF3" w14:textId="77777777" w:rsidR="0079402C" w:rsidRPr="000C6AFA" w:rsidRDefault="0079402C" w:rsidP="009A6ED5">
      <w:pPr>
        <w:spacing w:after="0" w:line="240" w:lineRule="auto"/>
        <w:jc w:val="both"/>
        <w:rPr>
          <w:rFonts w:ascii="Arial" w:eastAsia="Arial" w:hAnsi="Arial" w:cs="Arial"/>
          <w:sz w:val="20"/>
          <w:szCs w:val="20"/>
          <w:lang w:val="ru-RU"/>
        </w:rPr>
      </w:pPr>
    </w:p>
    <w:p w14:paraId="3F10D660" w14:textId="409EB913" w:rsidR="0079402C" w:rsidRPr="000C6AFA" w:rsidRDefault="0079402C"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В.6.1.2</w:t>
      </w:r>
      <w:r w:rsidRPr="000C6AFA">
        <w:rPr>
          <w:rFonts w:ascii="Arial" w:eastAsia="Arial" w:hAnsi="Arial" w:cs="Arial"/>
          <w:sz w:val="20"/>
          <w:szCs w:val="20"/>
          <w:lang w:val="ru-RU"/>
        </w:rPr>
        <w:tab/>
      </w:r>
      <w:r w:rsidR="00D4079D" w:rsidRPr="000C6AFA">
        <w:rPr>
          <w:rFonts w:ascii="Arial" w:eastAsia="Arial" w:hAnsi="Arial" w:cs="Arial"/>
          <w:sz w:val="20"/>
          <w:szCs w:val="20"/>
          <w:lang w:val="ru-RU"/>
        </w:rPr>
        <w:t>Размещение плиты на испытуемой поверхности регулируют вращением пластины и легким постукиванием по ее поверхности. Горизонтальность плиты проверяется с помощью уровня.</w:t>
      </w:r>
    </w:p>
    <w:p w14:paraId="0BE15BFC" w14:textId="77777777" w:rsidR="0079402C" w:rsidRPr="000C6AFA" w:rsidRDefault="0079402C" w:rsidP="009A6ED5">
      <w:pPr>
        <w:spacing w:after="0" w:line="240" w:lineRule="auto"/>
        <w:jc w:val="both"/>
        <w:rPr>
          <w:rFonts w:ascii="Arial" w:eastAsia="Arial" w:hAnsi="Arial" w:cs="Arial"/>
          <w:sz w:val="20"/>
          <w:szCs w:val="20"/>
          <w:lang w:val="ru-RU"/>
        </w:rPr>
      </w:pPr>
    </w:p>
    <w:p w14:paraId="4796D61B" w14:textId="65B376E5" w:rsidR="0079402C" w:rsidRPr="000C6AFA" w:rsidRDefault="0079402C"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В.6.2</w:t>
      </w:r>
      <w:r w:rsidRPr="000C6AFA">
        <w:rPr>
          <w:rFonts w:ascii="Arial" w:eastAsia="Arial" w:hAnsi="Arial" w:cs="Arial"/>
          <w:b/>
          <w:sz w:val="20"/>
          <w:szCs w:val="20"/>
          <w:lang w:val="ru-RU"/>
        </w:rPr>
        <w:tab/>
        <w:t>Установка оборудования для штамповых испытаний</w:t>
      </w:r>
    </w:p>
    <w:p w14:paraId="2FFD5A0F" w14:textId="77777777" w:rsidR="0079402C" w:rsidRPr="000C6AFA" w:rsidRDefault="0079402C" w:rsidP="009A6ED5">
      <w:pPr>
        <w:spacing w:after="0" w:line="240" w:lineRule="auto"/>
        <w:jc w:val="both"/>
        <w:rPr>
          <w:rFonts w:ascii="Arial" w:eastAsia="Arial" w:hAnsi="Arial" w:cs="Arial"/>
          <w:sz w:val="20"/>
          <w:szCs w:val="20"/>
          <w:lang w:val="ru-RU"/>
        </w:rPr>
      </w:pPr>
    </w:p>
    <w:p w14:paraId="41A05889" w14:textId="0822A717"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В.6.2.1</w:t>
      </w:r>
      <w:r w:rsidRPr="000C6AFA">
        <w:rPr>
          <w:rFonts w:ascii="Arial" w:eastAsia="Arial" w:hAnsi="Arial" w:cs="Arial"/>
          <w:sz w:val="20"/>
          <w:szCs w:val="20"/>
          <w:lang w:val="ru-RU"/>
        </w:rPr>
        <w:tab/>
        <w:t>Испытательный автомобиль должен быть расположен на определенном расстоянии от места испытаний. Расстояние не должно превышать 1 м, а задняя балка грузовика должна располагаться непосредственно над погрузочной плитой.</w:t>
      </w:r>
    </w:p>
    <w:p w14:paraId="78A49D11" w14:textId="77777777" w:rsidR="00D4079D" w:rsidRPr="000C6AFA" w:rsidRDefault="00D4079D" w:rsidP="009A6ED5">
      <w:pPr>
        <w:spacing w:after="0" w:line="240" w:lineRule="auto"/>
        <w:jc w:val="both"/>
        <w:rPr>
          <w:rFonts w:ascii="Arial" w:eastAsia="Arial" w:hAnsi="Arial" w:cs="Arial"/>
          <w:sz w:val="20"/>
          <w:szCs w:val="20"/>
          <w:lang w:val="ru-RU"/>
        </w:rPr>
      </w:pPr>
    </w:p>
    <w:p w14:paraId="22E539A9" w14:textId="28C80081"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В.6.2.2</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Гидравлический цилиндр</w:t>
      </w:r>
      <w:r w:rsidRPr="000C6AFA">
        <w:rPr>
          <w:rFonts w:ascii="Arial" w:eastAsia="Arial" w:hAnsi="Arial" w:cs="Arial"/>
          <w:sz w:val="20"/>
          <w:szCs w:val="20"/>
          <w:lang w:val="ru-RU"/>
        </w:rPr>
        <w:t xml:space="preserve"> и его возможные удли</w:t>
      </w:r>
      <w:r w:rsidR="00881E8D">
        <w:rPr>
          <w:rFonts w:ascii="Arial" w:eastAsia="Arial" w:hAnsi="Arial" w:cs="Arial"/>
          <w:sz w:val="20"/>
          <w:szCs w:val="20"/>
          <w:lang w:val="ru-RU"/>
        </w:rPr>
        <w:t>ни</w:t>
      </w:r>
      <w:r w:rsidRPr="000C6AFA">
        <w:rPr>
          <w:rFonts w:ascii="Arial" w:eastAsia="Arial" w:hAnsi="Arial" w:cs="Arial"/>
          <w:sz w:val="20"/>
          <w:szCs w:val="20"/>
          <w:lang w:val="ru-RU"/>
        </w:rPr>
        <w:t xml:space="preserve">тели </w:t>
      </w:r>
      <w:r w:rsidR="0079402C" w:rsidRPr="000C6AFA">
        <w:rPr>
          <w:rFonts w:ascii="Arial" w:eastAsia="Arial" w:hAnsi="Arial" w:cs="Arial"/>
          <w:sz w:val="20"/>
          <w:szCs w:val="20"/>
          <w:lang w:val="ru-RU"/>
        </w:rPr>
        <w:t xml:space="preserve">устанавливают в середине нагрузочной плиты и перпендикулярно к ней под противовесом и фиксируют во избежание опрокидывания. </w:t>
      </w:r>
    </w:p>
    <w:p w14:paraId="464CFC09" w14:textId="77777777" w:rsidR="00D4079D" w:rsidRPr="000C6AFA" w:rsidRDefault="00D4079D" w:rsidP="009A6ED5">
      <w:pPr>
        <w:spacing w:after="0" w:line="240" w:lineRule="auto"/>
        <w:jc w:val="both"/>
        <w:rPr>
          <w:rFonts w:ascii="Arial" w:eastAsia="Arial" w:hAnsi="Arial" w:cs="Arial"/>
          <w:sz w:val="20"/>
          <w:szCs w:val="20"/>
          <w:lang w:val="ru-RU"/>
        </w:rPr>
      </w:pPr>
    </w:p>
    <w:p w14:paraId="4B665D1F" w14:textId="7A069D20"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В.6.2.3</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 xml:space="preserve">Расстояние в свету между нагрузочной плитой и опорной поверхностью противовеса должно быть не менее 0,75 м для нагрузочной плиты диаметром 300 мм, не менее 1,10 м для нагрузочной плиты диаметром 600 мм и не менее 1,30 м для нагрузочной плиты диаметром 762 мм. Противовес следует зафиксировать для предотвращения смещения поперек направления приложения нагрузки. </w:t>
      </w:r>
    </w:p>
    <w:p w14:paraId="328A3C67" w14:textId="77777777" w:rsidR="00D4079D" w:rsidRPr="000C6AFA" w:rsidRDefault="00D4079D" w:rsidP="009A6ED5">
      <w:pPr>
        <w:spacing w:after="0" w:line="240" w:lineRule="auto"/>
        <w:jc w:val="both"/>
        <w:rPr>
          <w:rFonts w:ascii="Arial" w:eastAsia="Arial" w:hAnsi="Arial" w:cs="Arial"/>
          <w:sz w:val="20"/>
          <w:szCs w:val="20"/>
          <w:lang w:val="ru-RU"/>
        </w:rPr>
      </w:pPr>
    </w:p>
    <w:p w14:paraId="267E885E" w14:textId="6BC4B795"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В.6.2.4</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 xml:space="preserve">Необходимо обеспечить достаточную устойчивость нагружающего устройства. </w:t>
      </w:r>
    </w:p>
    <w:p w14:paraId="0D8729FC" w14:textId="77777777" w:rsidR="00D4079D" w:rsidRPr="000C6AFA" w:rsidRDefault="00D4079D" w:rsidP="009A6ED5">
      <w:pPr>
        <w:spacing w:after="0" w:line="240" w:lineRule="auto"/>
        <w:jc w:val="both"/>
        <w:rPr>
          <w:rFonts w:ascii="Arial" w:eastAsia="Arial" w:hAnsi="Arial" w:cs="Arial"/>
          <w:sz w:val="20"/>
          <w:szCs w:val="20"/>
          <w:lang w:val="ru-RU"/>
        </w:rPr>
      </w:pPr>
    </w:p>
    <w:p w14:paraId="001E6849" w14:textId="77777777"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В.6.2.5</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 xml:space="preserve">Эти требования действительны также для наклонных испытываемых поверхностей. </w:t>
      </w:r>
    </w:p>
    <w:p w14:paraId="158C3F5E" w14:textId="77777777" w:rsidR="00D4079D" w:rsidRPr="000C6AFA" w:rsidRDefault="00D4079D" w:rsidP="009A6ED5">
      <w:pPr>
        <w:spacing w:after="0" w:line="240" w:lineRule="auto"/>
        <w:jc w:val="both"/>
        <w:rPr>
          <w:rFonts w:ascii="Arial" w:eastAsia="Arial" w:hAnsi="Arial" w:cs="Arial"/>
          <w:sz w:val="20"/>
          <w:szCs w:val="20"/>
          <w:lang w:val="ru-RU"/>
        </w:rPr>
      </w:pPr>
    </w:p>
    <w:p w14:paraId="25108E51" w14:textId="77777777"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В.6.2.6</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Измерение осадки проводят с помощью стрелочного индикатора или датчика перемещения, а также с помощью альтернативной системы измерения (см</w:t>
      </w:r>
      <w:r w:rsidRPr="000C6AFA">
        <w:rPr>
          <w:rFonts w:ascii="Arial" w:eastAsia="Arial" w:hAnsi="Arial" w:cs="Arial"/>
          <w:sz w:val="20"/>
          <w:szCs w:val="20"/>
          <w:lang w:val="ru-RU"/>
        </w:rPr>
        <w:t>отри</w:t>
      </w:r>
      <w:r w:rsidR="0079402C" w:rsidRPr="000C6AFA">
        <w:rPr>
          <w:rFonts w:ascii="Arial" w:eastAsia="Arial" w:hAnsi="Arial" w:cs="Arial"/>
          <w:sz w:val="20"/>
          <w:szCs w:val="20"/>
          <w:lang w:val="ru-RU"/>
        </w:rPr>
        <w:t xml:space="preserve"> пункт </w:t>
      </w:r>
      <w:r w:rsidRPr="000C6AFA">
        <w:rPr>
          <w:rFonts w:ascii="Arial" w:eastAsia="Arial" w:hAnsi="Arial" w:cs="Arial"/>
          <w:sz w:val="20"/>
          <w:szCs w:val="20"/>
          <w:lang w:val="ru-RU"/>
        </w:rPr>
        <w:t>В.</w:t>
      </w:r>
      <w:r w:rsidR="0079402C" w:rsidRPr="000C6AFA">
        <w:rPr>
          <w:rFonts w:ascii="Arial" w:eastAsia="Arial" w:hAnsi="Arial" w:cs="Arial"/>
          <w:sz w:val="20"/>
          <w:szCs w:val="20"/>
          <w:lang w:val="ru-RU"/>
        </w:rPr>
        <w:t xml:space="preserve">4.2.4). </w:t>
      </w:r>
    </w:p>
    <w:p w14:paraId="6B5B19B9" w14:textId="77777777" w:rsidR="00D4079D" w:rsidRPr="000C6AFA" w:rsidRDefault="00D4079D" w:rsidP="009A6ED5">
      <w:pPr>
        <w:spacing w:after="0" w:line="240" w:lineRule="auto"/>
        <w:jc w:val="both"/>
        <w:rPr>
          <w:rFonts w:ascii="Arial" w:eastAsia="Arial" w:hAnsi="Arial" w:cs="Arial"/>
          <w:sz w:val="20"/>
          <w:szCs w:val="20"/>
          <w:lang w:val="ru-RU"/>
        </w:rPr>
      </w:pPr>
    </w:p>
    <w:p w14:paraId="4060C5E3" w14:textId="77777777" w:rsidR="00D4079D"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В.6.2.7</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Для измерения осадки грузовой плиты устанавливают считывающее устройство (см</w:t>
      </w:r>
      <w:r w:rsidRPr="000C6AFA">
        <w:rPr>
          <w:rFonts w:ascii="Arial" w:eastAsia="Arial" w:hAnsi="Arial" w:cs="Arial"/>
          <w:sz w:val="20"/>
          <w:szCs w:val="20"/>
          <w:lang w:val="ru-RU"/>
        </w:rPr>
        <w:t>отри</w:t>
      </w:r>
      <w:r w:rsidR="0079402C" w:rsidRPr="000C6AFA">
        <w:rPr>
          <w:rFonts w:ascii="Arial" w:eastAsia="Arial" w:hAnsi="Arial" w:cs="Arial"/>
          <w:sz w:val="20"/>
          <w:szCs w:val="20"/>
          <w:lang w:val="ru-RU"/>
        </w:rPr>
        <w:t xml:space="preserve"> Рисунок </w:t>
      </w:r>
      <w:r w:rsidRPr="000C6AFA">
        <w:rPr>
          <w:rFonts w:ascii="Arial" w:eastAsia="Arial" w:hAnsi="Arial" w:cs="Arial"/>
          <w:sz w:val="20"/>
          <w:szCs w:val="20"/>
          <w:lang w:val="ru-RU"/>
        </w:rPr>
        <w:t>В.4</w:t>
      </w:r>
      <w:r w:rsidR="0079402C" w:rsidRPr="000C6AFA">
        <w:rPr>
          <w:rFonts w:ascii="Arial" w:eastAsia="Arial" w:hAnsi="Arial" w:cs="Arial"/>
          <w:sz w:val="20"/>
          <w:szCs w:val="20"/>
          <w:lang w:val="ru-RU"/>
        </w:rPr>
        <w:t>) в середине грузовой плиты. Расстояние между опорой несущего каркаса и опорной поверхностью противовеса должно быть не менее 1,25 м. Датчик перемещения или стрелочный индикатор должен быть установлен вертикально по отношению к испытываемой поверхности (см</w:t>
      </w:r>
      <w:r w:rsidRPr="000C6AFA">
        <w:rPr>
          <w:rFonts w:ascii="Arial" w:eastAsia="Arial" w:hAnsi="Arial" w:cs="Arial"/>
          <w:sz w:val="20"/>
          <w:szCs w:val="20"/>
          <w:lang w:val="ru-RU"/>
        </w:rPr>
        <w:t>отри</w:t>
      </w:r>
      <w:r w:rsidR="0079402C" w:rsidRPr="000C6AFA">
        <w:rPr>
          <w:rFonts w:ascii="Arial" w:eastAsia="Arial" w:hAnsi="Arial" w:cs="Arial"/>
          <w:sz w:val="20"/>
          <w:szCs w:val="20"/>
          <w:lang w:val="ru-RU"/>
        </w:rPr>
        <w:t xml:space="preserve"> Рисунки </w:t>
      </w:r>
      <w:r w:rsidRPr="000C6AFA">
        <w:rPr>
          <w:rFonts w:ascii="Arial" w:eastAsia="Arial" w:hAnsi="Arial" w:cs="Arial"/>
          <w:sz w:val="20"/>
          <w:szCs w:val="20"/>
          <w:lang w:val="ru-RU"/>
        </w:rPr>
        <w:t>В.4</w:t>
      </w:r>
      <w:r w:rsidR="0079402C" w:rsidRPr="000C6AFA">
        <w:rPr>
          <w:rFonts w:ascii="Arial" w:eastAsia="Arial" w:hAnsi="Arial" w:cs="Arial"/>
          <w:sz w:val="20"/>
          <w:szCs w:val="20"/>
          <w:lang w:val="ru-RU"/>
        </w:rPr>
        <w:t xml:space="preserve">а и </w:t>
      </w:r>
      <w:r w:rsidRPr="000C6AFA">
        <w:rPr>
          <w:rFonts w:ascii="Arial" w:hAnsi="Arial" w:cs="Arial"/>
          <w:bCs/>
          <w:sz w:val="20"/>
          <w:szCs w:val="20"/>
          <w:lang w:val="ru-RU"/>
        </w:rPr>
        <w:t>B.4b</w:t>
      </w:r>
      <w:r w:rsidR="0079402C" w:rsidRPr="000C6AFA">
        <w:rPr>
          <w:rFonts w:ascii="Arial" w:eastAsia="Arial" w:hAnsi="Arial" w:cs="Arial"/>
          <w:sz w:val="20"/>
          <w:szCs w:val="20"/>
          <w:lang w:val="ru-RU"/>
        </w:rPr>
        <w:t xml:space="preserve">). </w:t>
      </w:r>
    </w:p>
    <w:p w14:paraId="67BE3DAC" w14:textId="77777777" w:rsidR="00D4079D" w:rsidRPr="000C6AFA" w:rsidRDefault="00D4079D" w:rsidP="009A6ED5">
      <w:pPr>
        <w:spacing w:after="0" w:line="240" w:lineRule="auto"/>
        <w:jc w:val="both"/>
        <w:rPr>
          <w:rFonts w:ascii="Arial" w:eastAsia="Arial" w:hAnsi="Arial" w:cs="Arial"/>
          <w:sz w:val="20"/>
          <w:szCs w:val="20"/>
          <w:lang w:val="ru-RU"/>
        </w:rPr>
      </w:pPr>
    </w:p>
    <w:p w14:paraId="18C58EC5" w14:textId="53C17D47" w:rsidR="00774632" w:rsidRPr="000C6AFA" w:rsidRDefault="00D4079D"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В.6.2.8</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 xml:space="preserve">При установке нагрузочной плиты необходимо следить за тем, чтобы </w:t>
      </w:r>
      <w:r w:rsidR="00881E8D">
        <w:rPr>
          <w:rFonts w:ascii="Arial" w:eastAsia="Arial" w:hAnsi="Arial" w:cs="Arial"/>
          <w:sz w:val="20"/>
          <w:szCs w:val="20"/>
          <w:lang w:val="ru-RU"/>
        </w:rPr>
        <w:t>основание</w:t>
      </w:r>
      <w:r w:rsidR="0079402C" w:rsidRPr="000C6AFA">
        <w:rPr>
          <w:rFonts w:ascii="Arial" w:eastAsia="Arial" w:hAnsi="Arial" w:cs="Arial"/>
          <w:sz w:val="20"/>
          <w:szCs w:val="20"/>
          <w:lang w:val="ru-RU"/>
        </w:rPr>
        <w:t xml:space="preserve"> считывающего устройства для измерения осадки вводилось свободно в измерительный туннель цоколя нагрузочной плиты и размещалось в центре плиты. </w:t>
      </w:r>
    </w:p>
    <w:p w14:paraId="7CE4A9A1" w14:textId="77777777" w:rsidR="00774632" w:rsidRPr="000C6AFA" w:rsidRDefault="00774632" w:rsidP="009A6ED5">
      <w:pPr>
        <w:spacing w:after="0" w:line="240" w:lineRule="auto"/>
        <w:jc w:val="both"/>
        <w:rPr>
          <w:rFonts w:ascii="Arial" w:eastAsia="Arial" w:hAnsi="Arial" w:cs="Arial"/>
          <w:sz w:val="20"/>
          <w:szCs w:val="20"/>
          <w:lang w:val="ru-RU"/>
        </w:rPr>
      </w:pPr>
    </w:p>
    <w:p w14:paraId="5E867A42" w14:textId="77777777" w:rsidR="00774632" w:rsidRPr="000C6AFA" w:rsidRDefault="0077463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В.6.2.9</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 xml:space="preserve">Устройство для измерения осадки должно быть защищено от попадания солнечных лучей и от ветра. </w:t>
      </w:r>
    </w:p>
    <w:p w14:paraId="57B77284" w14:textId="77777777" w:rsidR="00774632" w:rsidRPr="000C6AFA" w:rsidRDefault="00774632" w:rsidP="009A6ED5">
      <w:pPr>
        <w:spacing w:after="0" w:line="240" w:lineRule="auto"/>
        <w:jc w:val="both"/>
        <w:rPr>
          <w:rFonts w:ascii="Arial" w:eastAsia="Arial" w:hAnsi="Arial" w:cs="Arial"/>
          <w:sz w:val="20"/>
          <w:szCs w:val="20"/>
          <w:lang w:val="ru-RU"/>
        </w:rPr>
      </w:pPr>
    </w:p>
    <w:p w14:paraId="7BF31C7A" w14:textId="41F2BCE4" w:rsidR="006105DD" w:rsidRPr="000C6AFA" w:rsidRDefault="00774632" w:rsidP="00774632">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В.6.2.10</w:t>
      </w:r>
      <w:r w:rsidRPr="000C6AFA">
        <w:rPr>
          <w:rFonts w:ascii="Arial" w:eastAsia="Arial" w:hAnsi="Arial" w:cs="Arial"/>
          <w:sz w:val="20"/>
          <w:szCs w:val="20"/>
          <w:lang w:val="ru-RU"/>
        </w:rPr>
        <w:tab/>
      </w:r>
      <w:r w:rsidR="0079402C" w:rsidRPr="000C6AFA">
        <w:rPr>
          <w:rFonts w:ascii="Arial" w:eastAsia="Arial" w:hAnsi="Arial" w:cs="Arial"/>
          <w:sz w:val="20"/>
          <w:szCs w:val="20"/>
          <w:lang w:val="ru-RU"/>
        </w:rPr>
        <w:t>Штампова</w:t>
      </w:r>
      <w:r w:rsidRPr="000C6AFA">
        <w:rPr>
          <w:rFonts w:ascii="Arial" w:eastAsia="Arial" w:hAnsi="Arial" w:cs="Arial"/>
          <w:sz w:val="20"/>
          <w:szCs w:val="20"/>
          <w:lang w:val="ru-RU"/>
        </w:rPr>
        <w:t>я</w:t>
      </w:r>
      <w:r w:rsidR="0079402C" w:rsidRPr="000C6AFA">
        <w:rPr>
          <w:rFonts w:ascii="Arial" w:eastAsia="Arial" w:hAnsi="Arial" w:cs="Arial"/>
          <w:sz w:val="20"/>
          <w:szCs w:val="20"/>
          <w:lang w:val="ru-RU"/>
        </w:rPr>
        <w:t xml:space="preserve"> установка и противовес не должны испытывать вибрацию во время испытания.</w:t>
      </w:r>
    </w:p>
    <w:p w14:paraId="491A68B0" w14:textId="152F0D8B" w:rsidR="006105DD" w:rsidRPr="000C6AFA" w:rsidRDefault="006105DD" w:rsidP="009A6ED5">
      <w:pPr>
        <w:spacing w:after="0" w:line="240" w:lineRule="auto"/>
        <w:jc w:val="both"/>
        <w:rPr>
          <w:rFonts w:ascii="Arial" w:eastAsia="Arial" w:hAnsi="Arial" w:cs="Arial"/>
          <w:sz w:val="20"/>
          <w:szCs w:val="20"/>
          <w:lang w:val="ru-RU"/>
        </w:rPr>
      </w:pPr>
    </w:p>
    <w:p w14:paraId="49274CA9" w14:textId="2F8FBA63" w:rsidR="006105DD" w:rsidRPr="000C6AFA" w:rsidRDefault="006105DD" w:rsidP="009A6ED5">
      <w:pPr>
        <w:spacing w:after="0" w:line="240" w:lineRule="auto"/>
        <w:jc w:val="both"/>
        <w:rPr>
          <w:rFonts w:ascii="Arial" w:eastAsia="Arial" w:hAnsi="Arial" w:cs="Arial"/>
          <w:sz w:val="20"/>
          <w:szCs w:val="20"/>
          <w:lang w:val="ru-RU"/>
        </w:rPr>
      </w:pPr>
    </w:p>
    <w:p w14:paraId="3E5810C2" w14:textId="77777777" w:rsidR="00774632" w:rsidRPr="000C6AFA" w:rsidRDefault="00774632" w:rsidP="009A6ED5">
      <w:pPr>
        <w:spacing w:after="0" w:line="240" w:lineRule="auto"/>
        <w:jc w:val="both"/>
        <w:rPr>
          <w:rFonts w:ascii="Arial" w:eastAsia="Arial" w:hAnsi="Arial" w:cs="Arial"/>
          <w:b/>
          <w:lang w:val="ru-RU"/>
        </w:rPr>
      </w:pPr>
      <w:r w:rsidRPr="000C6AFA">
        <w:rPr>
          <w:rFonts w:ascii="Arial" w:eastAsia="Arial" w:hAnsi="Arial" w:cs="Arial"/>
          <w:b/>
          <w:lang w:val="ru-RU"/>
        </w:rPr>
        <w:t>В.6.3</w:t>
      </w:r>
      <w:r w:rsidRPr="000C6AFA">
        <w:rPr>
          <w:rFonts w:ascii="Arial" w:eastAsia="Arial" w:hAnsi="Arial" w:cs="Arial"/>
          <w:b/>
          <w:lang w:val="ru-RU"/>
        </w:rPr>
        <w:tab/>
        <w:t>Предварительное нагружение</w:t>
      </w:r>
    </w:p>
    <w:p w14:paraId="117BC984" w14:textId="77777777" w:rsidR="00774632" w:rsidRPr="000C6AFA" w:rsidRDefault="00774632" w:rsidP="009A6ED5">
      <w:pPr>
        <w:spacing w:after="0" w:line="240" w:lineRule="auto"/>
        <w:jc w:val="both"/>
        <w:rPr>
          <w:rFonts w:ascii="Arial" w:eastAsia="Arial" w:hAnsi="Arial" w:cs="Arial"/>
          <w:sz w:val="20"/>
          <w:szCs w:val="20"/>
          <w:lang w:val="ru-RU"/>
        </w:rPr>
      </w:pPr>
    </w:p>
    <w:p w14:paraId="2F3693EC" w14:textId="523B3ACF" w:rsidR="00774632" w:rsidRPr="000C6AFA" w:rsidRDefault="0077463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В.6.3.1</w:t>
      </w:r>
      <w:r w:rsidRPr="000C6AFA">
        <w:rPr>
          <w:rFonts w:ascii="Arial" w:eastAsia="Arial" w:hAnsi="Arial" w:cs="Arial"/>
          <w:sz w:val="20"/>
          <w:szCs w:val="20"/>
          <w:lang w:val="ru-RU"/>
        </w:rPr>
        <w:tab/>
        <w:t xml:space="preserve">Для стабилизации нагружающей пластины сначала прикладывают определенную нагрузку (0,035 МПа), затем показания стрелочного индикатора или датчика перемещения </w:t>
      </w:r>
      <w:r w:rsidR="00881E8D" w:rsidRPr="000C6AFA">
        <w:rPr>
          <w:rFonts w:ascii="Arial" w:eastAsia="Arial" w:hAnsi="Arial" w:cs="Arial"/>
          <w:sz w:val="20"/>
          <w:szCs w:val="20"/>
          <w:lang w:val="ru-RU"/>
        </w:rPr>
        <w:t>считывают</w:t>
      </w:r>
      <w:r w:rsidRPr="000C6AFA">
        <w:rPr>
          <w:rFonts w:ascii="Arial" w:eastAsia="Arial" w:hAnsi="Arial" w:cs="Arial"/>
          <w:sz w:val="20"/>
          <w:szCs w:val="20"/>
          <w:lang w:val="ru-RU"/>
        </w:rPr>
        <w:t xml:space="preserve"> и принимают за начальное расчетное значение пластины.</w:t>
      </w:r>
    </w:p>
    <w:p w14:paraId="2B0F17A6" w14:textId="77777777" w:rsidR="00774632" w:rsidRPr="000C6AFA" w:rsidRDefault="00774632" w:rsidP="009A6ED5">
      <w:pPr>
        <w:spacing w:after="0" w:line="240" w:lineRule="auto"/>
        <w:jc w:val="both"/>
        <w:rPr>
          <w:rFonts w:ascii="Arial" w:eastAsia="Arial" w:hAnsi="Arial" w:cs="Arial"/>
          <w:sz w:val="20"/>
          <w:szCs w:val="20"/>
          <w:lang w:val="ru-RU"/>
        </w:rPr>
      </w:pPr>
    </w:p>
    <w:p w14:paraId="37EE4494" w14:textId="79E55F7C" w:rsidR="00774632" w:rsidRPr="000C6AFA" w:rsidRDefault="0077463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В.6.3.2</w:t>
      </w:r>
      <w:r w:rsidRPr="000C6AFA">
        <w:rPr>
          <w:rFonts w:ascii="Arial" w:eastAsia="Arial" w:hAnsi="Arial" w:cs="Arial"/>
          <w:sz w:val="20"/>
          <w:szCs w:val="20"/>
          <w:lang w:val="ru-RU"/>
        </w:rPr>
        <w:tab/>
        <w:t>Предварительно нагрузочные плиты диаметром 300 мм и 600 мм подвергают нагрузке 0,01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а нагрузочную плиту диаметром 762 мм — нагрузке 0,005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после создания этой предварительной нагрузки показания стрелочного индикатора или датчика перемещения устанавливают на ноль.</w:t>
      </w:r>
    </w:p>
    <w:p w14:paraId="355A9B92" w14:textId="700F0C20" w:rsidR="00774632" w:rsidRPr="000C6AFA" w:rsidRDefault="00774632" w:rsidP="009A6ED5">
      <w:pPr>
        <w:spacing w:after="0" w:line="240" w:lineRule="auto"/>
        <w:jc w:val="both"/>
        <w:rPr>
          <w:rFonts w:ascii="Arial" w:eastAsia="Arial" w:hAnsi="Arial" w:cs="Arial"/>
          <w:sz w:val="20"/>
          <w:szCs w:val="20"/>
          <w:lang w:val="ru-RU"/>
        </w:rPr>
      </w:pPr>
    </w:p>
    <w:p w14:paraId="0935E69A" w14:textId="423AF011" w:rsidR="001D60C2" w:rsidRPr="000C6AFA" w:rsidRDefault="001D60C2" w:rsidP="009A6ED5">
      <w:pPr>
        <w:spacing w:after="0" w:line="240" w:lineRule="auto"/>
        <w:jc w:val="both"/>
        <w:rPr>
          <w:rFonts w:ascii="Arial" w:eastAsia="Arial" w:hAnsi="Arial" w:cs="Arial"/>
          <w:b/>
          <w:lang w:val="ru-RU"/>
        </w:rPr>
      </w:pPr>
      <w:r w:rsidRPr="000C6AFA">
        <w:rPr>
          <w:rFonts w:ascii="Arial" w:eastAsia="Arial" w:hAnsi="Arial" w:cs="Arial"/>
          <w:b/>
          <w:lang w:val="ru-RU"/>
        </w:rPr>
        <w:t>В.6.4</w:t>
      </w:r>
      <w:r w:rsidRPr="000C6AFA">
        <w:rPr>
          <w:rFonts w:ascii="Arial" w:eastAsia="Arial" w:hAnsi="Arial" w:cs="Arial"/>
          <w:b/>
          <w:lang w:val="ru-RU"/>
        </w:rPr>
        <w:tab/>
        <w:t xml:space="preserve">Проведение испытаний для определения модуля упругости, </w:t>
      </w:r>
      <w:r w:rsidRPr="000C6AFA">
        <w:rPr>
          <w:rFonts w:ascii="Arial" w:hAnsi="Arial" w:cs="Arial"/>
          <w:b/>
          <w:lang w:val="ru-RU"/>
        </w:rPr>
        <w:t>E</w:t>
      </w:r>
      <w:r w:rsidRPr="000C6AFA">
        <w:rPr>
          <w:rFonts w:ascii="Arial" w:hAnsi="Arial" w:cs="Arial"/>
          <w:b/>
          <w:vertAlign w:val="subscript"/>
          <w:lang w:val="ru-RU"/>
        </w:rPr>
        <w:t>v</w:t>
      </w:r>
    </w:p>
    <w:p w14:paraId="68C2AB03" w14:textId="77777777" w:rsidR="001D60C2" w:rsidRPr="000C6AFA" w:rsidRDefault="001D60C2" w:rsidP="009A6ED5">
      <w:pPr>
        <w:spacing w:after="0" w:line="240" w:lineRule="auto"/>
        <w:jc w:val="both"/>
        <w:rPr>
          <w:rFonts w:ascii="Arial" w:eastAsia="Arial" w:hAnsi="Arial" w:cs="Arial"/>
          <w:sz w:val="20"/>
          <w:szCs w:val="20"/>
          <w:lang w:val="ru-RU"/>
        </w:rPr>
      </w:pPr>
    </w:p>
    <w:p w14:paraId="4DFA9535" w14:textId="77777777" w:rsidR="001D60C2" w:rsidRPr="000C6AFA" w:rsidRDefault="001D60C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В.6.4.1</w:t>
      </w:r>
      <w:r w:rsidRPr="000C6AFA">
        <w:rPr>
          <w:rFonts w:ascii="Arial" w:eastAsia="Arial" w:hAnsi="Arial" w:cs="Arial"/>
          <w:sz w:val="20"/>
          <w:szCs w:val="20"/>
          <w:lang w:val="ru-RU"/>
        </w:rPr>
        <w:tab/>
        <w:t xml:space="preserve">С целью определения модуля упругости необходимо провести испытание с двухэтапным нагружением: определением модуля общей деформации и модуля упругой деформации (модуля упругости). </w:t>
      </w:r>
    </w:p>
    <w:p w14:paraId="6F0F88E7" w14:textId="09BCAFD1" w:rsidR="001D60C2" w:rsidRPr="000C6AFA" w:rsidRDefault="001D60C2" w:rsidP="009A6ED5">
      <w:pPr>
        <w:spacing w:after="0" w:line="240" w:lineRule="auto"/>
        <w:jc w:val="both"/>
        <w:rPr>
          <w:rFonts w:ascii="Arial" w:eastAsia="Arial" w:hAnsi="Arial" w:cs="Arial"/>
          <w:sz w:val="20"/>
          <w:szCs w:val="20"/>
          <w:lang w:val="ru-RU"/>
        </w:rPr>
      </w:pPr>
    </w:p>
    <w:p w14:paraId="26B19388" w14:textId="0C677101" w:rsidR="001D60C2" w:rsidRPr="000C6AFA" w:rsidRDefault="001D60C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В.6.4.2</w:t>
      </w:r>
      <w:r w:rsidRPr="000C6AFA">
        <w:rPr>
          <w:rFonts w:ascii="Arial" w:eastAsia="Arial" w:hAnsi="Arial" w:cs="Arial"/>
          <w:sz w:val="20"/>
          <w:szCs w:val="20"/>
          <w:lang w:val="ru-RU"/>
        </w:rPr>
        <w:tab/>
        <w:t>Необходимые ступени нагружения обеспечиваются при помощи гидроустановки и контролируются с помощью манометра. При контроле давления на поверхност</w:t>
      </w:r>
      <w:r w:rsidR="00520745" w:rsidRPr="000C6AFA">
        <w:rPr>
          <w:rFonts w:ascii="Arial" w:eastAsia="Arial" w:hAnsi="Arial" w:cs="Arial"/>
          <w:sz w:val="20"/>
          <w:szCs w:val="20"/>
          <w:lang w:val="ru-RU"/>
        </w:rPr>
        <w:t>и</w:t>
      </w:r>
      <w:r w:rsidRPr="000C6AFA">
        <w:rPr>
          <w:rFonts w:ascii="Arial" w:eastAsia="Arial" w:hAnsi="Arial" w:cs="Arial"/>
          <w:sz w:val="20"/>
          <w:szCs w:val="20"/>
          <w:lang w:val="ru-RU"/>
        </w:rPr>
        <w:t xml:space="preserve"> плиты с помощью манометра </w:t>
      </w:r>
      <w:r w:rsidR="00520745" w:rsidRPr="000C6AFA">
        <w:rPr>
          <w:rFonts w:ascii="Arial" w:eastAsia="Arial" w:hAnsi="Arial" w:cs="Arial"/>
          <w:sz w:val="20"/>
          <w:szCs w:val="20"/>
          <w:lang w:val="ru-RU"/>
        </w:rPr>
        <w:t>необходимо</w:t>
      </w:r>
      <w:r w:rsidRPr="000C6AFA">
        <w:rPr>
          <w:rFonts w:ascii="Arial" w:eastAsia="Arial" w:hAnsi="Arial" w:cs="Arial"/>
          <w:sz w:val="20"/>
          <w:szCs w:val="20"/>
          <w:lang w:val="ru-RU"/>
        </w:rPr>
        <w:t xml:space="preserve"> учитывать, соответств</w:t>
      </w:r>
      <w:r w:rsidR="00520745" w:rsidRPr="000C6AFA">
        <w:rPr>
          <w:rFonts w:ascii="Arial" w:eastAsia="Arial" w:hAnsi="Arial" w:cs="Arial"/>
          <w:sz w:val="20"/>
          <w:szCs w:val="20"/>
          <w:lang w:val="ru-RU"/>
        </w:rPr>
        <w:t>ие</w:t>
      </w:r>
      <w:r w:rsidRPr="000C6AFA">
        <w:rPr>
          <w:rFonts w:ascii="Arial" w:eastAsia="Arial" w:hAnsi="Arial" w:cs="Arial"/>
          <w:sz w:val="20"/>
          <w:szCs w:val="20"/>
          <w:lang w:val="ru-RU"/>
        </w:rPr>
        <w:t xml:space="preserve"> его шкал</w:t>
      </w:r>
      <w:r w:rsidR="00520745" w:rsidRPr="000C6AFA">
        <w:rPr>
          <w:rFonts w:ascii="Arial" w:eastAsia="Arial" w:hAnsi="Arial" w:cs="Arial"/>
          <w:sz w:val="20"/>
          <w:szCs w:val="20"/>
          <w:lang w:val="ru-RU"/>
        </w:rPr>
        <w:t>ы</w:t>
      </w:r>
      <w:r w:rsidRPr="000C6AFA">
        <w:rPr>
          <w:rFonts w:ascii="Arial" w:eastAsia="Arial" w:hAnsi="Arial" w:cs="Arial"/>
          <w:sz w:val="20"/>
          <w:szCs w:val="20"/>
          <w:lang w:val="ru-RU"/>
        </w:rPr>
        <w:t xml:space="preserve"> соотношению диаметра поршня и диаметра </w:t>
      </w:r>
      <w:r w:rsidR="00520745" w:rsidRPr="000C6AFA">
        <w:rPr>
          <w:rFonts w:ascii="Arial" w:eastAsia="Arial" w:hAnsi="Arial" w:cs="Arial"/>
          <w:sz w:val="20"/>
          <w:szCs w:val="20"/>
          <w:lang w:val="ru-RU"/>
        </w:rPr>
        <w:t>плиты</w:t>
      </w:r>
      <w:r w:rsidRPr="000C6AFA">
        <w:rPr>
          <w:rFonts w:ascii="Arial" w:eastAsia="Arial" w:hAnsi="Arial" w:cs="Arial"/>
          <w:sz w:val="20"/>
          <w:szCs w:val="20"/>
          <w:lang w:val="ru-RU"/>
        </w:rPr>
        <w:t>.</w:t>
      </w:r>
    </w:p>
    <w:p w14:paraId="0CC15DDB" w14:textId="7766E304" w:rsidR="001D60C2" w:rsidRPr="000C6AFA" w:rsidRDefault="001D60C2" w:rsidP="009A6ED5">
      <w:pPr>
        <w:spacing w:after="0" w:line="240" w:lineRule="auto"/>
        <w:jc w:val="both"/>
        <w:rPr>
          <w:rFonts w:ascii="Arial" w:eastAsia="Arial" w:hAnsi="Arial" w:cs="Arial"/>
          <w:sz w:val="20"/>
          <w:szCs w:val="20"/>
          <w:lang w:val="ru-RU"/>
        </w:rPr>
      </w:pPr>
    </w:p>
    <w:p w14:paraId="411FFE60" w14:textId="1895DD4F" w:rsidR="00520745" w:rsidRPr="000C6AFA" w:rsidRDefault="00F925D3" w:rsidP="00F925D3">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В.6.4.3</w:t>
      </w:r>
      <w:r w:rsidRPr="000C6AFA">
        <w:rPr>
          <w:rFonts w:ascii="Arial" w:eastAsia="Arial" w:hAnsi="Arial" w:cs="Arial"/>
          <w:sz w:val="20"/>
          <w:szCs w:val="20"/>
          <w:lang w:val="ru-RU"/>
        </w:rPr>
        <w:tab/>
        <w:t xml:space="preserve">При строительстве дорог для определения модулей деформации </w:t>
      </w:r>
      <w:r w:rsidRPr="000C6AFA">
        <w:rPr>
          <w:rFonts w:ascii="Arial" w:eastAsia="Arial" w:hAnsi="Arial" w:cs="Arial"/>
          <w:b/>
          <w:i/>
          <w:sz w:val="20"/>
          <w:szCs w:val="20"/>
          <w:lang w:val="ru-RU"/>
        </w:rPr>
        <w:t>E</w:t>
      </w:r>
      <w:r w:rsidRPr="000C6AFA">
        <w:rPr>
          <w:rFonts w:ascii="Arial" w:eastAsia="Arial" w:hAnsi="Arial" w:cs="Arial"/>
          <w:b/>
          <w:i/>
          <w:sz w:val="20"/>
          <w:szCs w:val="20"/>
          <w:vertAlign w:val="subscript"/>
          <w:lang w:val="ru-RU"/>
        </w:rPr>
        <w:t>v</w:t>
      </w:r>
      <w:r w:rsidRPr="000C6AFA">
        <w:rPr>
          <w:rFonts w:ascii="Arial" w:eastAsia="Arial" w:hAnsi="Arial" w:cs="Arial"/>
          <w:sz w:val="20"/>
          <w:szCs w:val="20"/>
          <w:lang w:val="ru-RU"/>
        </w:rPr>
        <w:t xml:space="preserve"> испытание обычно проводят с плитой диаметром 300 мм, увеличивая нагрузку до нормального напряжения под пластиной </w:t>
      </w:r>
      <m:oMath>
        <m:sSub>
          <m:sSubPr>
            <m:ctrlPr>
              <w:rPr>
                <w:rFonts w:ascii="Cambria Math" w:hAnsi="Cambria Math" w:cs="Arial"/>
                <w:b/>
                <w:i/>
                <w:lang w:val="ru-RU"/>
              </w:rPr>
            </m:ctrlPr>
          </m:sSubPr>
          <m:e>
            <m:r>
              <m:rPr>
                <m:sty m:val="bi"/>
              </m:rPr>
              <w:rPr>
                <w:rFonts w:ascii="Cambria Math" w:hAnsi="Cambria Math" w:cs="Arial"/>
                <w:lang w:val="ru-RU"/>
              </w:rPr>
              <m:t>σ</m:t>
            </m:r>
          </m:e>
          <m:sub>
            <m:r>
              <m:rPr>
                <m:sty m:val="bi"/>
              </m:rPr>
              <w:rPr>
                <w:rFonts w:ascii="Cambria Math" w:hAnsi="Cambria Math" w:cs="Arial"/>
                <w:sz w:val="20"/>
                <w:szCs w:val="20"/>
                <w:vertAlign w:val="subscript"/>
                <w:lang w:val="ru-RU"/>
              </w:rPr>
              <m:t>max</m:t>
            </m:r>
          </m:sub>
        </m:sSub>
      </m:oMath>
      <w:r w:rsidRPr="000C6AFA">
        <w:rPr>
          <w:rFonts w:ascii="Arial" w:eastAsia="Arial" w:hAnsi="Arial" w:cs="Arial"/>
          <w:sz w:val="20"/>
          <w:szCs w:val="20"/>
          <w:lang w:val="ru-RU"/>
        </w:rPr>
        <w:t xml:space="preserve"> - 0,5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3E8B9B54" w14:textId="4857E42F" w:rsidR="00520745" w:rsidRPr="000C6AFA" w:rsidRDefault="00520745" w:rsidP="009A6ED5">
      <w:pPr>
        <w:spacing w:after="0" w:line="240" w:lineRule="auto"/>
        <w:jc w:val="both"/>
        <w:rPr>
          <w:rFonts w:ascii="Arial" w:eastAsia="Arial" w:hAnsi="Arial" w:cs="Arial"/>
          <w:sz w:val="20"/>
          <w:szCs w:val="20"/>
          <w:lang w:val="ru-RU"/>
        </w:rPr>
      </w:pPr>
    </w:p>
    <w:p w14:paraId="6ED9B9A9" w14:textId="1CBFA595" w:rsidR="00F925D3" w:rsidRPr="000C6AFA" w:rsidRDefault="00503C0A"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В.6.4.4</w:t>
      </w:r>
      <w:r w:rsidR="00804968" w:rsidRPr="000C6AFA">
        <w:rPr>
          <w:rFonts w:ascii="Arial" w:eastAsia="Arial" w:hAnsi="Arial" w:cs="Arial"/>
          <w:sz w:val="20"/>
          <w:szCs w:val="20"/>
          <w:lang w:val="ru-RU"/>
        </w:rPr>
        <w:tab/>
      </w:r>
      <w:r w:rsidRPr="000C6AFA">
        <w:rPr>
          <w:rFonts w:ascii="Arial" w:eastAsia="Arial" w:hAnsi="Arial" w:cs="Arial"/>
          <w:sz w:val="20"/>
          <w:szCs w:val="20"/>
          <w:lang w:val="ru-RU"/>
        </w:rPr>
        <w:t xml:space="preserve">Первый цикл нагружения </w:t>
      </w:r>
      <w:r w:rsidR="005B27F2" w:rsidRPr="000C6AFA">
        <w:rPr>
          <w:rFonts w:ascii="Arial" w:eastAsia="Arial" w:hAnsi="Arial" w:cs="Arial"/>
          <w:sz w:val="20"/>
          <w:szCs w:val="20"/>
          <w:lang w:val="ru-RU"/>
        </w:rPr>
        <w:t>осуществляется шестью ступенями нагружения</w:t>
      </w:r>
      <w:r w:rsidRPr="000C6AFA">
        <w:rPr>
          <w:rFonts w:ascii="Arial" w:eastAsia="Arial" w:hAnsi="Arial" w:cs="Arial"/>
          <w:sz w:val="20"/>
          <w:szCs w:val="20"/>
          <w:lang w:val="ru-RU"/>
        </w:rPr>
        <w:t xml:space="preserve"> с </w:t>
      </w:r>
      <w:r w:rsidR="005B27F2" w:rsidRPr="000C6AFA">
        <w:rPr>
          <w:rFonts w:ascii="Arial" w:eastAsia="Arial" w:hAnsi="Arial" w:cs="Arial"/>
          <w:sz w:val="20"/>
          <w:szCs w:val="20"/>
          <w:lang w:val="ru-RU"/>
        </w:rPr>
        <w:t xml:space="preserve">примерно одинаковыми </w:t>
      </w:r>
      <w:r w:rsidRPr="000C6AFA">
        <w:rPr>
          <w:rFonts w:ascii="Arial" w:eastAsia="Arial" w:hAnsi="Arial" w:cs="Arial"/>
          <w:sz w:val="20"/>
          <w:szCs w:val="20"/>
          <w:lang w:val="ru-RU"/>
        </w:rPr>
        <w:t>интервалами нагружения до максимальной нагрузки</w:t>
      </w:r>
      <m:oMath>
        <m:r>
          <w:rPr>
            <w:rFonts w:ascii="Cambria Math" w:hAnsi="Cambria Math" w:cs="Arial"/>
            <w:sz w:val="28"/>
            <w:szCs w:val="28"/>
            <w:lang w:val="ru-RU"/>
          </w:rPr>
          <m:t xml:space="preserve">   </m:t>
        </m:r>
        <m:r>
          <m:rPr>
            <m:sty m:val="bi"/>
          </m:rPr>
          <w:rPr>
            <w:rFonts w:ascii="Cambria Math" w:hAnsi="Cambria Math" w:cs="Arial"/>
            <w:sz w:val="28"/>
            <w:szCs w:val="28"/>
            <w:lang w:val="ru-RU"/>
          </w:rPr>
          <m:t>σ</m:t>
        </m:r>
      </m:oMath>
      <w:r w:rsidR="005B27F2" w:rsidRPr="000C6AFA">
        <w:rPr>
          <w:rFonts w:ascii="Arial" w:hAnsi="Arial" w:cs="Arial"/>
          <w:b/>
          <w:i/>
          <w:sz w:val="20"/>
          <w:szCs w:val="20"/>
          <w:vertAlign w:val="subscript"/>
          <w:lang w:val="ru-RU"/>
        </w:rPr>
        <w:t>max</w:t>
      </w:r>
      <w:r w:rsidR="005B27F2" w:rsidRPr="000C6AFA">
        <w:rPr>
          <w:rFonts w:ascii="Arial" w:hAnsi="Arial" w:cs="Arial"/>
          <w:sz w:val="20"/>
          <w:szCs w:val="20"/>
          <w:lang w:val="ru-RU"/>
        </w:rPr>
        <w:t xml:space="preserve"> </w:t>
      </w:r>
      <w:r w:rsidR="005B27F2" w:rsidRPr="000C6AFA">
        <w:rPr>
          <w:rFonts w:ascii="Arial" w:hAnsi="Arial" w:cs="Arial"/>
          <w:color w:val="202020"/>
          <w:sz w:val="20"/>
          <w:szCs w:val="20"/>
          <w:lang w:val="ru-RU"/>
        </w:rPr>
        <w:t xml:space="preserve">= </w:t>
      </w:r>
      <w:r w:rsidR="005B27F2" w:rsidRPr="000C6AFA">
        <w:rPr>
          <w:rFonts w:ascii="Arial" w:hAnsi="Arial" w:cs="Arial"/>
          <w:sz w:val="20"/>
          <w:szCs w:val="20"/>
          <w:lang w:val="ru-RU"/>
        </w:rPr>
        <w:t>0.50 MN/m</w:t>
      </w:r>
      <w:r w:rsidR="005B27F2" w:rsidRPr="000C6AFA">
        <w:rPr>
          <w:rFonts w:ascii="Arial" w:hAnsi="Arial" w:cs="Arial"/>
          <w:sz w:val="20"/>
          <w:szCs w:val="20"/>
          <w:vertAlign w:val="superscript"/>
          <w:lang w:val="ru-RU"/>
        </w:rPr>
        <w:t>2</w:t>
      </w:r>
      <w:r w:rsidRPr="000C6AFA">
        <w:rPr>
          <w:rFonts w:ascii="Arial" w:eastAsia="Arial" w:hAnsi="Arial" w:cs="Arial"/>
          <w:sz w:val="20"/>
          <w:szCs w:val="20"/>
          <w:lang w:val="ru-RU"/>
        </w:rPr>
        <w:t>. С помощью гидравлического насоса на каждо</w:t>
      </w:r>
      <w:r w:rsidR="005B27F2"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5B27F2" w:rsidRPr="000C6AFA">
        <w:rPr>
          <w:rFonts w:ascii="Arial" w:eastAsia="Arial" w:hAnsi="Arial" w:cs="Arial"/>
          <w:sz w:val="20"/>
          <w:szCs w:val="20"/>
          <w:lang w:val="ru-RU"/>
        </w:rPr>
        <w:t>ступени</w:t>
      </w:r>
      <w:r w:rsidRPr="000C6AFA">
        <w:rPr>
          <w:rFonts w:ascii="Arial" w:eastAsia="Arial" w:hAnsi="Arial" w:cs="Arial"/>
          <w:sz w:val="20"/>
          <w:szCs w:val="20"/>
          <w:lang w:val="ru-RU"/>
        </w:rPr>
        <w:t xml:space="preserve"> нагру</w:t>
      </w:r>
      <w:r w:rsidR="005B27F2" w:rsidRPr="000C6AFA">
        <w:rPr>
          <w:rFonts w:ascii="Arial" w:eastAsia="Arial" w:hAnsi="Arial" w:cs="Arial"/>
          <w:sz w:val="20"/>
          <w:szCs w:val="20"/>
          <w:lang w:val="ru-RU"/>
        </w:rPr>
        <w:t>жения</w:t>
      </w:r>
      <w:r w:rsidRPr="000C6AFA">
        <w:rPr>
          <w:rFonts w:ascii="Arial" w:eastAsia="Arial" w:hAnsi="Arial" w:cs="Arial"/>
          <w:sz w:val="20"/>
          <w:szCs w:val="20"/>
          <w:lang w:val="ru-RU"/>
        </w:rPr>
        <w:t xml:space="preserve"> приложенная нагрузка будет поддерживаться постоянной. Если по ошибке приложена нагрузка, превышающая предусмотренную, ее снижение не допускается и должно быть зафиксировано в протоколе испытаний.</w:t>
      </w:r>
    </w:p>
    <w:p w14:paraId="73A1A181" w14:textId="7F400DA8" w:rsidR="00F925D3" w:rsidRPr="000C6AFA" w:rsidRDefault="00F925D3" w:rsidP="009A6ED5">
      <w:pPr>
        <w:spacing w:after="0" w:line="240" w:lineRule="auto"/>
        <w:jc w:val="both"/>
        <w:rPr>
          <w:rFonts w:ascii="Arial" w:eastAsia="Arial" w:hAnsi="Arial" w:cs="Arial"/>
          <w:sz w:val="20"/>
          <w:szCs w:val="20"/>
          <w:lang w:val="ru-RU"/>
        </w:rPr>
      </w:pPr>
    </w:p>
    <w:p w14:paraId="5758DFA4" w14:textId="14F0AC38" w:rsidR="005B27F2" w:rsidRPr="000C6AFA" w:rsidRDefault="005B27F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В.6.4.5</w:t>
      </w:r>
      <w:r w:rsidRPr="000C6AFA">
        <w:rPr>
          <w:rFonts w:ascii="Arial" w:eastAsia="Arial" w:hAnsi="Arial" w:cs="Arial"/>
          <w:sz w:val="20"/>
          <w:szCs w:val="20"/>
          <w:lang w:val="ru-RU"/>
        </w:rPr>
        <w:tab/>
        <w:t>Время ожидания для каждой ступени нагружения должно составлять не менее 3 минут, но в случае, если осадка не стабилизировалась (увеличение осадки, регистрируемое после каждой минуты, превышает 0,05 мм), ступень нагружения сохраняется до стабилизации.</w:t>
      </w:r>
    </w:p>
    <w:p w14:paraId="172E177A" w14:textId="77777777" w:rsidR="005B27F2" w:rsidRPr="000C6AFA" w:rsidRDefault="005B27F2" w:rsidP="009A6ED5">
      <w:pPr>
        <w:spacing w:after="0" w:line="240" w:lineRule="auto"/>
        <w:jc w:val="both"/>
        <w:rPr>
          <w:rFonts w:ascii="Arial" w:eastAsia="Arial" w:hAnsi="Arial" w:cs="Arial"/>
          <w:sz w:val="20"/>
          <w:szCs w:val="20"/>
          <w:lang w:val="ru-RU"/>
        </w:rPr>
      </w:pPr>
    </w:p>
    <w:p w14:paraId="0C510A89" w14:textId="4E70B212" w:rsidR="00774632" w:rsidRPr="000C6AFA" w:rsidRDefault="001D60C2" w:rsidP="009A6ED5">
      <w:pPr>
        <w:spacing w:after="0" w:line="240" w:lineRule="auto"/>
        <w:jc w:val="both"/>
        <w:rPr>
          <w:rFonts w:ascii="Arial" w:eastAsia="Arial" w:hAnsi="Arial" w:cs="Arial"/>
          <w:sz w:val="20"/>
          <w:szCs w:val="20"/>
          <w:lang w:val="ru-RU"/>
        </w:rPr>
      </w:pPr>
      <w:r w:rsidRPr="000C6AFA">
        <w:rPr>
          <w:rFonts w:ascii="Arial" w:hAnsi="Arial" w:cs="Arial"/>
          <w:b/>
          <w:bCs/>
          <w:sz w:val="20"/>
          <w:szCs w:val="20"/>
          <w:lang w:val="ru-RU"/>
        </w:rPr>
        <w:t>B.6.4.6</w:t>
      </w:r>
      <w:r w:rsidRPr="000C6AFA">
        <w:rPr>
          <w:rFonts w:ascii="Arial" w:hAnsi="Arial" w:cs="Arial"/>
          <w:sz w:val="20"/>
          <w:szCs w:val="20"/>
          <w:lang w:val="ru-RU"/>
        </w:rPr>
        <w:tab/>
      </w:r>
      <w:r w:rsidRPr="000C6AFA">
        <w:rPr>
          <w:rFonts w:ascii="Arial" w:eastAsia="Arial" w:hAnsi="Arial" w:cs="Arial"/>
          <w:sz w:val="20"/>
          <w:szCs w:val="20"/>
          <w:lang w:val="ru-RU"/>
        </w:rPr>
        <w:t xml:space="preserve">Нагрузочную плиту разгружают в три ступени: 50 %, 25 % и 2 % от максимальной нагрузки </w:t>
      </w:r>
      <m:oMath>
        <m:r>
          <m:rPr>
            <m:sty m:val="bi"/>
          </m:rPr>
          <w:rPr>
            <w:rFonts w:ascii="Cambria Math" w:hAnsi="Cambria Math" w:cs="Arial"/>
            <w:sz w:val="20"/>
            <w:szCs w:val="20"/>
            <w:lang w:val="ru-RU"/>
          </w:rPr>
          <m:t>σ</m:t>
        </m:r>
      </m:oMath>
      <w:r w:rsidRPr="000C6AFA">
        <w:rPr>
          <w:rFonts w:ascii="Arial" w:hAnsi="Arial" w:cs="Arial"/>
          <w:sz w:val="20"/>
          <w:szCs w:val="20"/>
          <w:lang w:val="ru-RU"/>
        </w:rPr>
        <w:t>max</w:t>
      </w:r>
      <w:r w:rsidRPr="000C6AFA">
        <w:rPr>
          <w:rFonts w:ascii="Arial" w:eastAsia="Arial" w:hAnsi="Arial" w:cs="Arial"/>
          <w:sz w:val="20"/>
          <w:szCs w:val="20"/>
          <w:lang w:val="ru-RU"/>
        </w:rPr>
        <w:t xml:space="preserve">. После снятия нагрузки проводят следующий цикл нагружения для определения модуля упругой деформации (модуля упругости) </w:t>
      </w:r>
      <w:r w:rsidRPr="000C6AFA">
        <w:rPr>
          <w:rFonts w:ascii="Arial" w:hAnsi="Arial" w:cs="Arial"/>
          <w:b/>
          <w:i/>
          <w:sz w:val="20"/>
          <w:szCs w:val="20"/>
          <w:lang w:val="ru-RU"/>
        </w:rPr>
        <w:t>E</w:t>
      </w:r>
      <w:r w:rsidRPr="000C6AFA">
        <w:rPr>
          <w:rFonts w:ascii="Arial" w:hAnsi="Arial" w:cs="Arial"/>
          <w:b/>
          <w:i/>
          <w:sz w:val="20"/>
          <w:szCs w:val="20"/>
          <w:vertAlign w:val="subscript"/>
          <w:lang w:val="ru-RU"/>
        </w:rPr>
        <w:t>v2</w:t>
      </w:r>
      <w:r w:rsidRPr="000C6AFA">
        <w:rPr>
          <w:rFonts w:ascii="Arial" w:eastAsia="Arial" w:hAnsi="Arial" w:cs="Arial"/>
          <w:sz w:val="20"/>
          <w:szCs w:val="20"/>
          <w:lang w:val="ru-RU"/>
        </w:rPr>
        <w:t>, однако только до предпоследней ступени цикла первичного нагружения, чтобы сохранить предварительную нагрузку.</w:t>
      </w:r>
    </w:p>
    <w:p w14:paraId="59949B14" w14:textId="350E2376" w:rsidR="00774632" w:rsidRPr="000C6AFA" w:rsidRDefault="00774632" w:rsidP="009A6ED5">
      <w:pPr>
        <w:spacing w:after="0" w:line="240" w:lineRule="auto"/>
        <w:jc w:val="both"/>
        <w:rPr>
          <w:rFonts w:ascii="Arial" w:eastAsia="Arial" w:hAnsi="Arial" w:cs="Arial"/>
          <w:sz w:val="20"/>
          <w:szCs w:val="20"/>
          <w:lang w:val="ru-RU"/>
        </w:rPr>
      </w:pPr>
    </w:p>
    <w:p w14:paraId="7A732D7F" w14:textId="57DEF9F9" w:rsidR="00774632" w:rsidRPr="000C6AFA" w:rsidRDefault="005B27F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В.6.4.7</w:t>
      </w:r>
      <w:r w:rsidRPr="000C6AFA">
        <w:rPr>
          <w:rFonts w:ascii="Arial" w:eastAsia="Arial" w:hAnsi="Arial" w:cs="Arial"/>
          <w:sz w:val="20"/>
          <w:szCs w:val="20"/>
          <w:lang w:val="ru-RU"/>
        </w:rPr>
        <w:tab/>
        <w:t xml:space="preserve">Если место, на котором проводится испытание, имеет низкую прочность (что может привести к неустойчивости установки) или если при увеличении нагрузки осадки превышают </w:t>
      </w:r>
      <w:r w:rsidRPr="000C6AFA">
        <w:rPr>
          <w:rFonts w:ascii="Arial" w:eastAsia="Arial" w:hAnsi="Arial" w:cs="Arial"/>
          <w:sz w:val="20"/>
          <w:szCs w:val="20"/>
          <w:lang w:val="ru-RU"/>
        </w:rPr>
        <w:br/>
      </w:r>
      <w:r w:rsidRPr="000C6AFA">
        <w:rPr>
          <w:rFonts w:ascii="Arial" w:eastAsia="Arial" w:hAnsi="Arial" w:cs="Arial"/>
          <w:sz w:val="20"/>
          <w:szCs w:val="20"/>
          <w:lang w:val="ru-RU"/>
        </w:rPr>
        <w:lastRenderedPageBreak/>
        <w:t>5 мм (что указывает на приближение состояния отказа) испытание может быть прервано до достижения полной нагрузки.</w:t>
      </w:r>
    </w:p>
    <w:p w14:paraId="093AF98E" w14:textId="3684850B" w:rsidR="005B27F2" w:rsidRPr="000C6AFA" w:rsidRDefault="005B27F2" w:rsidP="009A6ED5">
      <w:pPr>
        <w:spacing w:after="0" w:line="240" w:lineRule="auto"/>
        <w:jc w:val="both"/>
        <w:rPr>
          <w:rFonts w:ascii="Arial" w:eastAsia="Arial" w:hAnsi="Arial" w:cs="Arial"/>
          <w:sz w:val="20"/>
          <w:szCs w:val="20"/>
          <w:lang w:val="ru-RU"/>
        </w:rPr>
      </w:pPr>
    </w:p>
    <w:p w14:paraId="16F7A4B1" w14:textId="0FA7F8D2" w:rsidR="005B27F2" w:rsidRPr="000C6AFA" w:rsidRDefault="005B27F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В.6.4.8</w:t>
      </w:r>
      <w:r w:rsidRPr="000C6AFA">
        <w:rPr>
          <w:rFonts w:ascii="Arial" w:eastAsia="Arial" w:hAnsi="Arial" w:cs="Arial"/>
          <w:sz w:val="20"/>
          <w:szCs w:val="20"/>
          <w:lang w:val="ru-RU"/>
        </w:rPr>
        <w:tab/>
        <w:t>Схема ступеней нагружения для каждого цикла нагружения представлена в таблице В.1.</w:t>
      </w:r>
    </w:p>
    <w:p w14:paraId="02FCA1A0" w14:textId="30D1250F" w:rsidR="005B27F2" w:rsidRPr="000C6AFA" w:rsidRDefault="005B27F2" w:rsidP="009A6ED5">
      <w:pPr>
        <w:spacing w:after="0" w:line="240" w:lineRule="auto"/>
        <w:jc w:val="both"/>
        <w:rPr>
          <w:rFonts w:ascii="Arial" w:eastAsia="Arial" w:hAnsi="Arial" w:cs="Arial"/>
          <w:sz w:val="20"/>
          <w:szCs w:val="20"/>
          <w:lang w:val="ru-RU"/>
        </w:rPr>
      </w:pPr>
    </w:p>
    <w:p w14:paraId="62877130" w14:textId="2449183C" w:rsidR="005B27F2" w:rsidRPr="000C6AFA" w:rsidRDefault="005B27F2" w:rsidP="005B27F2">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В.1 - Схема ступеней нагружения для каждого цикла нагружения</w:t>
      </w:r>
    </w:p>
    <w:p w14:paraId="17DCA9E7" w14:textId="076EC78F" w:rsidR="005B27F2" w:rsidRPr="000C6AFA" w:rsidRDefault="005B27F2" w:rsidP="009A6ED5">
      <w:pPr>
        <w:spacing w:after="0" w:line="240" w:lineRule="auto"/>
        <w:jc w:val="both"/>
        <w:rPr>
          <w:rFonts w:ascii="Arial" w:eastAsia="Arial" w:hAnsi="Arial" w:cs="Arial"/>
          <w:sz w:val="20"/>
          <w:szCs w:val="20"/>
          <w:lang w:val="ru-RU"/>
        </w:rPr>
      </w:pPr>
    </w:p>
    <w:tbl>
      <w:tblPr>
        <w:tblOverlap w:val="never"/>
        <w:tblW w:w="9067" w:type="dxa"/>
        <w:jc w:val="center"/>
        <w:tblLayout w:type="fixed"/>
        <w:tblCellMar>
          <w:left w:w="10" w:type="dxa"/>
          <w:right w:w="10" w:type="dxa"/>
        </w:tblCellMar>
        <w:tblLook w:val="04A0" w:firstRow="1" w:lastRow="0" w:firstColumn="1" w:lastColumn="0" w:noHBand="0" w:noVBand="1"/>
      </w:tblPr>
      <w:tblGrid>
        <w:gridCol w:w="562"/>
        <w:gridCol w:w="515"/>
        <w:gridCol w:w="679"/>
        <w:gridCol w:w="678"/>
        <w:gridCol w:w="679"/>
        <w:gridCol w:w="691"/>
        <w:gridCol w:w="666"/>
        <w:gridCol w:w="678"/>
        <w:gridCol w:w="643"/>
        <w:gridCol w:w="714"/>
        <w:gridCol w:w="678"/>
        <w:gridCol w:w="679"/>
        <w:gridCol w:w="678"/>
        <w:gridCol w:w="527"/>
      </w:tblGrid>
      <w:tr w:rsidR="005B27F2" w:rsidRPr="000C6AFA" w14:paraId="1378C48A" w14:textId="77777777" w:rsidTr="002A4008">
        <w:trPr>
          <w:trHeight w:val="243"/>
          <w:jc w:val="center"/>
        </w:trPr>
        <w:tc>
          <w:tcPr>
            <w:tcW w:w="9067" w:type="dxa"/>
            <w:gridSpan w:val="14"/>
            <w:tcBorders>
              <w:top w:val="single" w:sz="4" w:space="0" w:color="auto"/>
              <w:left w:val="single" w:sz="4" w:space="0" w:color="auto"/>
              <w:bottom w:val="nil"/>
              <w:right w:val="single" w:sz="4" w:space="0" w:color="auto"/>
            </w:tcBorders>
            <w:shd w:val="clear" w:color="auto" w:fill="FFFFFF"/>
            <w:hideMark/>
          </w:tcPr>
          <w:p w14:paraId="4D60BE7E" w14:textId="7B3E6170"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Ступени нагру</w:t>
            </w:r>
            <w:r w:rsidR="003D4C3C" w:rsidRPr="000C6AFA">
              <w:rPr>
                <w:rFonts w:ascii="Arial" w:hAnsi="Arial" w:cs="Arial"/>
                <w:sz w:val="20"/>
                <w:szCs w:val="20"/>
                <w:lang w:val="ru-RU"/>
              </w:rPr>
              <w:t>зки</w:t>
            </w:r>
            <w:r w:rsidRPr="000C6AFA">
              <w:rPr>
                <w:rFonts w:ascii="Arial" w:hAnsi="Arial" w:cs="Arial"/>
                <w:sz w:val="20"/>
                <w:szCs w:val="20"/>
                <w:lang w:val="ru-RU"/>
              </w:rPr>
              <w:t xml:space="preserve"> </w:t>
            </w:r>
            <w:r w:rsidR="003D4C3C" w:rsidRPr="000C6AFA">
              <w:rPr>
                <w:rFonts w:ascii="Arial" w:hAnsi="Arial" w:cs="Arial"/>
                <w:sz w:val="20"/>
                <w:szCs w:val="20"/>
                <w:lang w:val="ru-RU"/>
              </w:rPr>
              <w:t>- разгрузки</w:t>
            </w:r>
            <w:r w:rsidRPr="000C6AFA">
              <w:rPr>
                <w:rFonts w:ascii="Arial" w:hAnsi="Arial" w:cs="Arial"/>
                <w:sz w:val="20"/>
                <w:szCs w:val="20"/>
                <w:lang w:val="ru-RU"/>
              </w:rPr>
              <w:t xml:space="preserve"> </w:t>
            </w:r>
            <m:oMath>
              <m:r>
                <w:rPr>
                  <w:rFonts w:ascii="Cambria Math" w:hAnsi="Cambria Math" w:cs="Arial"/>
                  <w:lang w:val="ru-RU"/>
                </w:rPr>
                <m:t>σ</m:t>
              </m:r>
            </m:oMath>
            <w:r w:rsidRPr="000C6AFA">
              <w:rPr>
                <w:rFonts w:ascii="Arial" w:eastAsia="Arial" w:hAnsi="Arial" w:cs="Arial"/>
                <w:bCs/>
                <w:sz w:val="20"/>
                <w:szCs w:val="20"/>
                <w:lang w:val="ru-RU"/>
              </w:rPr>
              <w:t xml:space="preserve">, </w:t>
            </w:r>
            <w:r w:rsidRPr="000C6AFA">
              <w:rPr>
                <w:rFonts w:ascii="Arial" w:hAnsi="Arial" w:cs="Arial"/>
                <w:sz w:val="20"/>
                <w:szCs w:val="20"/>
                <w:lang w:val="ru-RU"/>
              </w:rPr>
              <w:t>МN/м</w:t>
            </w:r>
            <w:r w:rsidRPr="000C6AFA">
              <w:rPr>
                <w:rFonts w:ascii="Arial" w:hAnsi="Arial" w:cs="Arial"/>
                <w:sz w:val="20"/>
                <w:szCs w:val="20"/>
                <w:vertAlign w:val="superscript"/>
                <w:lang w:val="ru-RU"/>
              </w:rPr>
              <w:t>2</w:t>
            </w:r>
          </w:p>
        </w:tc>
      </w:tr>
      <w:tr w:rsidR="005B27F2" w:rsidRPr="000C6AFA" w14:paraId="58715A43" w14:textId="77777777" w:rsidTr="002A4008">
        <w:trPr>
          <w:trHeight w:hRule="exact" w:val="237"/>
          <w:jc w:val="center"/>
        </w:trPr>
        <w:tc>
          <w:tcPr>
            <w:tcW w:w="3804" w:type="dxa"/>
            <w:gridSpan w:val="6"/>
            <w:tcBorders>
              <w:top w:val="single" w:sz="4" w:space="0" w:color="auto"/>
              <w:left w:val="single" w:sz="4" w:space="0" w:color="auto"/>
              <w:bottom w:val="single" w:sz="4" w:space="0" w:color="auto"/>
              <w:right w:val="nil"/>
            </w:tcBorders>
            <w:shd w:val="clear" w:color="auto" w:fill="FFFFFF"/>
            <w:vAlign w:val="bottom"/>
            <w:hideMark/>
          </w:tcPr>
          <w:p w14:paraId="1B1890AA" w14:textId="6BBBAB4F" w:rsidR="005B27F2" w:rsidRPr="000C6AFA" w:rsidRDefault="003D4C3C" w:rsidP="003D4C3C">
            <w:pPr>
              <w:spacing w:after="0" w:line="240" w:lineRule="auto"/>
              <w:jc w:val="center"/>
              <w:rPr>
                <w:rFonts w:ascii="Arial" w:hAnsi="Arial" w:cs="Arial"/>
                <w:sz w:val="20"/>
                <w:szCs w:val="20"/>
                <w:lang w:val="ru-RU"/>
              </w:rPr>
            </w:pPr>
            <w:r w:rsidRPr="000C6AFA">
              <w:rPr>
                <w:rFonts w:ascii="Arial" w:hAnsi="Arial" w:cs="Arial"/>
                <w:sz w:val="20"/>
                <w:szCs w:val="20"/>
                <w:lang w:val="ru-RU"/>
              </w:rPr>
              <w:t>Первичное нагружение</w:t>
            </w:r>
          </w:p>
        </w:tc>
        <w:tc>
          <w:tcPr>
            <w:tcW w:w="1987" w:type="dxa"/>
            <w:gridSpan w:val="3"/>
            <w:tcBorders>
              <w:top w:val="single" w:sz="4" w:space="0" w:color="auto"/>
              <w:left w:val="single" w:sz="4" w:space="0" w:color="auto"/>
              <w:bottom w:val="single" w:sz="4" w:space="0" w:color="auto"/>
              <w:right w:val="nil"/>
            </w:tcBorders>
            <w:shd w:val="clear" w:color="auto" w:fill="FFFFFF"/>
            <w:vAlign w:val="bottom"/>
            <w:hideMark/>
          </w:tcPr>
          <w:p w14:paraId="18729BE2" w14:textId="58B75183" w:rsidR="005B27F2" w:rsidRPr="000C6AFA" w:rsidRDefault="003D4C3C"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Разгрузка</w:t>
            </w:r>
          </w:p>
        </w:tc>
        <w:tc>
          <w:tcPr>
            <w:tcW w:w="3276" w:type="dxa"/>
            <w:gridSpan w:val="5"/>
            <w:tcBorders>
              <w:top w:val="single" w:sz="4" w:space="0" w:color="auto"/>
              <w:left w:val="single" w:sz="4" w:space="0" w:color="auto"/>
              <w:bottom w:val="single" w:sz="4" w:space="0" w:color="auto"/>
              <w:right w:val="single" w:sz="4" w:space="0" w:color="auto"/>
            </w:tcBorders>
            <w:shd w:val="clear" w:color="auto" w:fill="FFFFFF"/>
            <w:hideMark/>
          </w:tcPr>
          <w:p w14:paraId="7FD2E392" w14:textId="66E1F9A1" w:rsidR="005B27F2" w:rsidRPr="000C6AFA" w:rsidRDefault="003D4C3C"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Вторичное нагружение</w:t>
            </w:r>
          </w:p>
        </w:tc>
      </w:tr>
      <w:tr w:rsidR="005B27F2" w:rsidRPr="000C6AFA" w14:paraId="7F4F1450" w14:textId="77777777" w:rsidTr="002A4008">
        <w:trPr>
          <w:trHeight w:hRule="exact" w:val="468"/>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A0B0DB"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0,08</w:t>
            </w:r>
          </w:p>
        </w:tc>
        <w:tc>
          <w:tcPr>
            <w:tcW w:w="51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AD8658"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0,16</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07AE10"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ADA2B0"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0,33</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46EB9D"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0,42</w:t>
            </w:r>
          </w:p>
        </w:tc>
        <w:tc>
          <w:tcPr>
            <w:tcW w:w="6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C9D049"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0,50</w:t>
            </w:r>
          </w:p>
        </w:tc>
        <w:tc>
          <w:tcPr>
            <w:tcW w:w="66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4849BA"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74129CF"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0,125</w:t>
            </w:r>
          </w:p>
        </w:tc>
        <w:tc>
          <w:tcPr>
            <w:tcW w:w="6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ED9762"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0,01</w:t>
            </w:r>
          </w:p>
        </w:tc>
        <w:tc>
          <w:tcPr>
            <w:tcW w:w="71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D56960"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0,08</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38702D"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0,16</w:t>
            </w:r>
          </w:p>
        </w:tc>
        <w:tc>
          <w:tcPr>
            <w:tcW w:w="67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344231"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0,125</w:t>
            </w:r>
          </w:p>
        </w:tc>
        <w:tc>
          <w:tcPr>
            <w:tcW w:w="6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7DC3575"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0,33</w:t>
            </w:r>
          </w:p>
        </w:tc>
        <w:tc>
          <w:tcPr>
            <w:tcW w:w="52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FB934E" w14:textId="77777777" w:rsidR="005B27F2" w:rsidRPr="000C6AFA" w:rsidRDefault="005B27F2" w:rsidP="002A4008">
            <w:pPr>
              <w:spacing w:after="0" w:line="240" w:lineRule="auto"/>
              <w:jc w:val="center"/>
              <w:rPr>
                <w:rFonts w:ascii="Arial" w:hAnsi="Arial" w:cs="Arial"/>
                <w:sz w:val="20"/>
                <w:szCs w:val="20"/>
                <w:lang w:val="ru-RU"/>
              </w:rPr>
            </w:pPr>
            <w:r w:rsidRPr="000C6AFA">
              <w:rPr>
                <w:rFonts w:ascii="Arial" w:hAnsi="Arial" w:cs="Arial"/>
                <w:sz w:val="20"/>
                <w:szCs w:val="20"/>
                <w:lang w:val="ru-RU"/>
              </w:rPr>
              <w:t>0,42</w:t>
            </w:r>
          </w:p>
        </w:tc>
      </w:tr>
    </w:tbl>
    <w:p w14:paraId="3FEA6040" w14:textId="1D7B484A" w:rsidR="005B27F2" w:rsidRPr="000C6AFA" w:rsidRDefault="005B27F2" w:rsidP="009A6ED5">
      <w:pPr>
        <w:spacing w:after="0" w:line="240" w:lineRule="auto"/>
        <w:jc w:val="both"/>
        <w:rPr>
          <w:rFonts w:ascii="Arial" w:eastAsia="Arial" w:hAnsi="Arial" w:cs="Arial"/>
          <w:sz w:val="20"/>
          <w:szCs w:val="20"/>
          <w:lang w:val="ru-RU"/>
        </w:rPr>
      </w:pPr>
    </w:p>
    <w:p w14:paraId="1D90F030" w14:textId="10F30252" w:rsidR="005B27F2" w:rsidRPr="000C6AFA" w:rsidRDefault="003D4C3C" w:rsidP="003D4C3C">
      <w:pPr>
        <w:tabs>
          <w:tab w:val="left" w:pos="851"/>
        </w:tabs>
        <w:spacing w:after="0" w:line="240" w:lineRule="auto"/>
        <w:jc w:val="both"/>
        <w:rPr>
          <w:rFonts w:ascii="Arial" w:eastAsia="Arial" w:hAnsi="Arial" w:cs="Arial"/>
          <w:sz w:val="20"/>
          <w:szCs w:val="20"/>
          <w:lang w:val="ru-RU"/>
        </w:rPr>
      </w:pPr>
      <w:r w:rsidRPr="000C6AFA">
        <w:rPr>
          <w:rFonts w:ascii="Arial" w:hAnsi="Arial" w:cs="Arial"/>
          <w:b/>
          <w:iCs/>
          <w:sz w:val="20"/>
          <w:szCs w:val="20"/>
          <w:lang w:val="ru-RU"/>
        </w:rPr>
        <w:t>B.6.4.9</w:t>
      </w:r>
      <w:r w:rsidRPr="000C6AFA">
        <w:rPr>
          <w:rFonts w:ascii="Arial" w:hAnsi="Arial" w:cs="Arial"/>
          <w:b/>
          <w:iCs/>
          <w:sz w:val="20"/>
          <w:szCs w:val="20"/>
          <w:lang w:val="ru-RU"/>
        </w:rPr>
        <w:tab/>
      </w:r>
      <w:r w:rsidRPr="000C6AFA">
        <w:rPr>
          <w:rFonts w:ascii="Arial" w:eastAsia="Arial" w:hAnsi="Arial" w:cs="Arial"/>
          <w:sz w:val="20"/>
          <w:szCs w:val="20"/>
          <w:lang w:val="ru-RU"/>
        </w:rPr>
        <w:t>При приложении и снятии нагрузки следует начинать с изменения нагрузки до следующей ступени каждые 120 с после достижения значения предыдущей ступени нагружения. Для несущих слоев в дорожном строительстве время ожидания может быть сокращено до 60 с. Нагрузка на всех ступенях нагружения должна оставаться постоянной.</w:t>
      </w:r>
    </w:p>
    <w:p w14:paraId="5A7DBD50" w14:textId="24D48692" w:rsidR="003D4C3C" w:rsidRPr="000C6AFA" w:rsidRDefault="003D4C3C" w:rsidP="009A6ED5">
      <w:pPr>
        <w:spacing w:after="0" w:line="240" w:lineRule="auto"/>
        <w:jc w:val="both"/>
        <w:rPr>
          <w:rFonts w:ascii="Arial" w:eastAsia="Arial" w:hAnsi="Arial" w:cs="Arial"/>
          <w:sz w:val="20"/>
          <w:szCs w:val="20"/>
          <w:lang w:val="ru-RU"/>
        </w:rPr>
      </w:pPr>
    </w:p>
    <w:p w14:paraId="08A0DF46" w14:textId="4C9B7917" w:rsidR="003D4C3C" w:rsidRPr="000C6AFA" w:rsidRDefault="003D4C3C" w:rsidP="003D4C3C">
      <w:pPr>
        <w:tabs>
          <w:tab w:val="left" w:pos="993"/>
        </w:tabs>
        <w:spacing w:after="0" w:line="240" w:lineRule="auto"/>
        <w:jc w:val="both"/>
        <w:rPr>
          <w:rFonts w:ascii="Arial" w:eastAsia="Arial" w:hAnsi="Arial" w:cs="Arial"/>
          <w:sz w:val="20"/>
          <w:szCs w:val="20"/>
          <w:lang w:val="ru-RU"/>
        </w:rPr>
      </w:pPr>
      <w:r w:rsidRPr="000C6AFA">
        <w:rPr>
          <w:rFonts w:ascii="Arial" w:hAnsi="Arial" w:cs="Arial"/>
          <w:b/>
          <w:iCs/>
          <w:sz w:val="20"/>
          <w:szCs w:val="20"/>
          <w:lang w:val="ru-RU"/>
        </w:rPr>
        <w:t>B.6.4.10</w:t>
      </w:r>
      <w:r w:rsidRPr="000C6AFA">
        <w:rPr>
          <w:rFonts w:ascii="Arial" w:hAnsi="Arial" w:cs="Arial"/>
          <w:b/>
          <w:iCs/>
          <w:sz w:val="20"/>
          <w:szCs w:val="20"/>
          <w:lang w:val="ru-RU"/>
        </w:rPr>
        <w:tab/>
      </w:r>
      <w:r w:rsidRPr="000C6AFA">
        <w:rPr>
          <w:rFonts w:ascii="Arial" w:eastAsia="Arial" w:hAnsi="Arial" w:cs="Arial"/>
          <w:sz w:val="20"/>
          <w:szCs w:val="20"/>
          <w:lang w:val="ru-RU"/>
        </w:rPr>
        <w:t>В дорожном строительстве испытание статическим штампом проводят, как правило, с применением нагрузочной плиты диаметром 300 мм. При этом нагрузку увеличивают до тех пор, пока под нагрузочной плитой не будет достигнуто нормальное напряжение 0,5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Если прежде получена осадка 5 мм, то измеренное при этом нормальное напряжение считается максимальным. При применении нагрузочной плиты диаметром 600 мм соответствующие предельные значения составляют 0,25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и 8 мм, при применении нагрузочной плиты диаметром 762 мм  соответственно 0,2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и 13 мм.</w:t>
      </w:r>
    </w:p>
    <w:p w14:paraId="4E15EF51" w14:textId="77777777" w:rsidR="003D4C3C" w:rsidRPr="000C6AFA" w:rsidRDefault="003D4C3C" w:rsidP="009A6ED5">
      <w:pPr>
        <w:spacing w:after="0" w:line="240" w:lineRule="auto"/>
        <w:jc w:val="both"/>
        <w:rPr>
          <w:rFonts w:ascii="Arial" w:eastAsia="Arial" w:hAnsi="Arial" w:cs="Arial"/>
          <w:sz w:val="20"/>
          <w:szCs w:val="20"/>
          <w:lang w:val="ru-RU"/>
        </w:rPr>
      </w:pPr>
    </w:p>
    <w:p w14:paraId="083B6715" w14:textId="1C05F8D7" w:rsidR="003D4C3C" w:rsidRPr="000C6AFA" w:rsidRDefault="003D4C3C" w:rsidP="003D4C3C">
      <w:pPr>
        <w:tabs>
          <w:tab w:val="left" w:pos="993"/>
        </w:tabs>
        <w:spacing w:after="0" w:line="240" w:lineRule="auto"/>
        <w:jc w:val="both"/>
        <w:rPr>
          <w:rFonts w:ascii="Arial" w:eastAsia="Arial" w:hAnsi="Arial" w:cs="Arial"/>
          <w:sz w:val="20"/>
          <w:szCs w:val="20"/>
          <w:lang w:val="ru-RU"/>
        </w:rPr>
      </w:pPr>
      <w:r w:rsidRPr="000C6AFA">
        <w:rPr>
          <w:rFonts w:ascii="Arial" w:hAnsi="Arial" w:cs="Arial"/>
          <w:b/>
          <w:iCs/>
          <w:sz w:val="20"/>
          <w:szCs w:val="20"/>
          <w:lang w:val="ru-RU"/>
        </w:rPr>
        <w:t>B.6.4.11</w:t>
      </w:r>
      <w:r w:rsidRPr="000C6AFA">
        <w:rPr>
          <w:rFonts w:ascii="Arial" w:hAnsi="Arial" w:cs="Arial"/>
          <w:b/>
          <w:iCs/>
          <w:sz w:val="20"/>
          <w:szCs w:val="20"/>
          <w:lang w:val="ru-RU"/>
        </w:rPr>
        <w:tab/>
      </w:r>
      <w:r w:rsidRPr="000C6AFA">
        <w:rPr>
          <w:rFonts w:ascii="Arial" w:eastAsia="Arial" w:hAnsi="Arial" w:cs="Arial"/>
          <w:sz w:val="20"/>
          <w:szCs w:val="20"/>
          <w:lang w:val="ru-RU"/>
        </w:rPr>
        <w:t>При необычных результатах испытаний, например, сильный перекос или значительное погружение нагрузочной плиты, грунт на месте испытания разрывают до глубины, соответствующей ее диаметру. Если при этом встречаются локальные неоднородности, например, грунты с различной консистенцией или камни, то это обязательно отмечают в протоколе испытаний.</w:t>
      </w:r>
    </w:p>
    <w:p w14:paraId="772D1528" w14:textId="17918B22" w:rsidR="003D4C3C" w:rsidRPr="000C6AFA" w:rsidRDefault="003D4C3C" w:rsidP="009A6ED5">
      <w:pPr>
        <w:spacing w:after="0" w:line="240" w:lineRule="auto"/>
        <w:jc w:val="both"/>
        <w:rPr>
          <w:rFonts w:ascii="Arial" w:eastAsia="Arial" w:hAnsi="Arial" w:cs="Arial"/>
          <w:sz w:val="20"/>
          <w:szCs w:val="20"/>
          <w:lang w:val="ru-RU"/>
        </w:rPr>
      </w:pPr>
    </w:p>
    <w:p w14:paraId="45934489" w14:textId="09CB7D40" w:rsidR="003D4C3C" w:rsidRPr="000C6AFA" w:rsidRDefault="003D4C3C" w:rsidP="003D4C3C">
      <w:pPr>
        <w:tabs>
          <w:tab w:val="left" w:pos="993"/>
        </w:tabs>
        <w:spacing w:after="0" w:line="240" w:lineRule="auto"/>
        <w:jc w:val="both"/>
        <w:rPr>
          <w:rFonts w:ascii="Arial" w:eastAsia="Arial" w:hAnsi="Arial" w:cs="Arial"/>
          <w:sz w:val="20"/>
          <w:szCs w:val="20"/>
          <w:lang w:val="ru-RU"/>
        </w:rPr>
      </w:pPr>
      <w:r w:rsidRPr="000C6AFA">
        <w:rPr>
          <w:rFonts w:ascii="Arial" w:hAnsi="Arial" w:cs="Arial"/>
          <w:b/>
          <w:iCs/>
          <w:sz w:val="20"/>
          <w:szCs w:val="20"/>
          <w:lang w:val="ru-RU"/>
        </w:rPr>
        <w:t>B.6.4.12</w:t>
      </w:r>
      <w:r w:rsidRPr="000C6AFA">
        <w:rPr>
          <w:rFonts w:ascii="Arial" w:hAnsi="Arial" w:cs="Arial"/>
          <w:b/>
          <w:iCs/>
          <w:sz w:val="20"/>
          <w:szCs w:val="20"/>
          <w:lang w:val="ru-RU"/>
        </w:rPr>
        <w:tab/>
      </w:r>
      <w:r w:rsidRPr="000C6AFA">
        <w:rPr>
          <w:rFonts w:ascii="Arial" w:eastAsia="Arial" w:hAnsi="Arial" w:cs="Arial"/>
          <w:sz w:val="20"/>
          <w:szCs w:val="20"/>
          <w:lang w:val="ru-RU"/>
        </w:rPr>
        <w:t>Испытание давлением следует прекратить при меньших нормальных напряжениях, если испытывают грунт с незначительной прочностью зерен (например, пористые вулканические породы) или если при повышении нагрузки сильное увеличение осадки показывает состояние, близкое к разрушению.</w:t>
      </w:r>
    </w:p>
    <w:p w14:paraId="7DCA1282" w14:textId="77777777" w:rsidR="003D4C3C" w:rsidRPr="000C6AFA" w:rsidRDefault="003D4C3C" w:rsidP="009A6ED5">
      <w:pPr>
        <w:spacing w:after="0" w:line="240" w:lineRule="auto"/>
        <w:jc w:val="both"/>
        <w:rPr>
          <w:rFonts w:ascii="Arial" w:eastAsia="Arial" w:hAnsi="Arial" w:cs="Arial"/>
          <w:sz w:val="20"/>
          <w:szCs w:val="20"/>
          <w:lang w:val="ru-RU"/>
        </w:rPr>
      </w:pPr>
    </w:p>
    <w:p w14:paraId="303AC448" w14:textId="7FCF6C0D" w:rsidR="005B27F2" w:rsidRPr="000C6AFA" w:rsidRDefault="003D4C3C" w:rsidP="003D4C3C">
      <w:pPr>
        <w:tabs>
          <w:tab w:val="left" w:pos="993"/>
        </w:tabs>
        <w:spacing w:after="0" w:line="240" w:lineRule="auto"/>
        <w:jc w:val="both"/>
        <w:rPr>
          <w:rFonts w:ascii="Arial" w:eastAsia="Arial" w:hAnsi="Arial" w:cs="Arial"/>
          <w:sz w:val="20"/>
          <w:szCs w:val="20"/>
          <w:lang w:val="ru-RU"/>
        </w:rPr>
      </w:pPr>
      <w:r w:rsidRPr="000C6AFA">
        <w:rPr>
          <w:rFonts w:ascii="Arial" w:hAnsi="Arial" w:cs="Arial"/>
          <w:b/>
          <w:iCs/>
          <w:sz w:val="20"/>
          <w:szCs w:val="20"/>
          <w:lang w:val="ru-RU"/>
        </w:rPr>
        <w:t>B.6.4.13</w:t>
      </w:r>
      <w:r w:rsidRPr="000C6AFA">
        <w:rPr>
          <w:rFonts w:ascii="Arial" w:hAnsi="Arial" w:cs="Arial"/>
          <w:b/>
          <w:iCs/>
          <w:sz w:val="20"/>
          <w:szCs w:val="20"/>
          <w:lang w:val="ru-RU"/>
        </w:rPr>
        <w:tab/>
      </w:r>
      <w:r w:rsidR="00A20242" w:rsidRPr="000C6AFA">
        <w:rPr>
          <w:rFonts w:ascii="Arial" w:eastAsia="Arial" w:hAnsi="Arial" w:cs="Arial"/>
          <w:sz w:val="20"/>
          <w:szCs w:val="20"/>
          <w:lang w:val="ru-RU"/>
        </w:rPr>
        <w:t>Если при нагрузке по ошибке был использован более тяжелый груз, чем было предусмотрено, то его можно не уменьшать, а следует сохранить, отметив это в протоколе испытаний.</w:t>
      </w:r>
    </w:p>
    <w:p w14:paraId="4A4DEC52" w14:textId="3FEDCFAA" w:rsidR="006105DD" w:rsidRPr="000C6AFA" w:rsidRDefault="006105DD" w:rsidP="009A6ED5">
      <w:pPr>
        <w:spacing w:after="0" w:line="240" w:lineRule="auto"/>
        <w:jc w:val="both"/>
        <w:rPr>
          <w:rFonts w:ascii="Arial" w:eastAsia="Arial" w:hAnsi="Arial" w:cs="Arial"/>
          <w:sz w:val="20"/>
          <w:szCs w:val="20"/>
          <w:lang w:val="ru-RU"/>
        </w:rPr>
      </w:pPr>
    </w:p>
    <w:p w14:paraId="21447AEA" w14:textId="36A97CB6" w:rsidR="00A20242" w:rsidRPr="000C6AFA" w:rsidRDefault="00A20242" w:rsidP="009A6ED5">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ПРИМЕЧАНИЕ - Для контроля вторичного цикла нагружения после ступенчатого полного снятия нагрузки может проводиться соответствующим образом третий цикл нагружения, однако, при этом создаётся сразу конечная нагрузка второго цикла без других промежуточных ступеней нагружения.</w:t>
      </w:r>
    </w:p>
    <w:p w14:paraId="45B2215B" w14:textId="28635EDC" w:rsidR="00A20242" w:rsidRPr="000C6AFA" w:rsidRDefault="00A20242" w:rsidP="009A6ED5">
      <w:pPr>
        <w:spacing w:after="0" w:line="240" w:lineRule="auto"/>
        <w:jc w:val="both"/>
        <w:rPr>
          <w:rFonts w:ascii="Arial" w:eastAsia="Arial" w:hAnsi="Arial" w:cs="Arial"/>
          <w:sz w:val="20"/>
          <w:szCs w:val="20"/>
          <w:lang w:val="ru-RU"/>
        </w:rPr>
      </w:pPr>
    </w:p>
    <w:p w14:paraId="073AF238" w14:textId="77777777" w:rsidR="00A20242" w:rsidRPr="000C6AFA" w:rsidRDefault="00A20242" w:rsidP="009A6ED5">
      <w:pPr>
        <w:spacing w:after="0" w:line="240" w:lineRule="auto"/>
        <w:jc w:val="both"/>
        <w:rPr>
          <w:rFonts w:ascii="Arial" w:eastAsia="Arial" w:hAnsi="Arial" w:cs="Arial"/>
          <w:sz w:val="20"/>
          <w:szCs w:val="20"/>
          <w:lang w:val="ru-RU"/>
        </w:rPr>
      </w:pPr>
    </w:p>
    <w:p w14:paraId="552E7012" w14:textId="42D4A4A8" w:rsidR="00A20242" w:rsidRPr="000C6AFA" w:rsidRDefault="00BA7A66" w:rsidP="009A6ED5">
      <w:pPr>
        <w:spacing w:after="0" w:line="240" w:lineRule="auto"/>
        <w:jc w:val="both"/>
        <w:rPr>
          <w:rFonts w:ascii="Arial" w:eastAsia="Arial" w:hAnsi="Arial" w:cs="Arial"/>
          <w:b/>
          <w:sz w:val="24"/>
          <w:szCs w:val="24"/>
          <w:lang w:val="ru-RU"/>
        </w:rPr>
      </w:pPr>
      <w:r>
        <w:rPr>
          <w:rFonts w:ascii="Arial" w:eastAsia="Arial" w:hAnsi="Arial" w:cs="Arial"/>
          <w:b/>
          <w:sz w:val="24"/>
          <w:szCs w:val="24"/>
          <w:lang w:val="en-US"/>
        </w:rPr>
        <w:t>B</w:t>
      </w:r>
      <w:r w:rsidRPr="00BA7A66">
        <w:rPr>
          <w:rFonts w:ascii="Arial" w:eastAsia="Arial" w:hAnsi="Arial" w:cs="Arial"/>
          <w:b/>
          <w:sz w:val="24"/>
          <w:szCs w:val="24"/>
          <w:lang w:val="ru-RU"/>
        </w:rPr>
        <w:t>.</w:t>
      </w:r>
      <w:r w:rsidR="00A20242" w:rsidRPr="000C6AFA">
        <w:rPr>
          <w:rFonts w:ascii="Arial" w:eastAsia="Arial" w:hAnsi="Arial" w:cs="Arial"/>
          <w:b/>
          <w:sz w:val="24"/>
          <w:szCs w:val="24"/>
          <w:lang w:val="ru-RU"/>
        </w:rPr>
        <w:t>7</w:t>
      </w:r>
      <w:r w:rsidR="00A20242" w:rsidRPr="000C6AFA">
        <w:rPr>
          <w:rFonts w:ascii="Arial" w:eastAsia="Arial" w:hAnsi="Arial" w:cs="Arial"/>
          <w:b/>
          <w:sz w:val="24"/>
          <w:szCs w:val="24"/>
          <w:lang w:val="ru-RU"/>
        </w:rPr>
        <w:tab/>
        <w:t xml:space="preserve">Обработка результатов измерений </w:t>
      </w:r>
    </w:p>
    <w:p w14:paraId="788CA875" w14:textId="77777777" w:rsidR="00A20242" w:rsidRPr="000C6AFA" w:rsidRDefault="00A20242" w:rsidP="009A6ED5">
      <w:pPr>
        <w:spacing w:after="0" w:line="240" w:lineRule="auto"/>
        <w:jc w:val="both"/>
        <w:rPr>
          <w:rFonts w:ascii="Arial" w:eastAsia="Arial" w:hAnsi="Arial" w:cs="Arial"/>
          <w:sz w:val="20"/>
          <w:szCs w:val="20"/>
          <w:lang w:val="ru-RU"/>
        </w:rPr>
      </w:pPr>
    </w:p>
    <w:p w14:paraId="49BFBAE1" w14:textId="6D4D414E" w:rsidR="00A20242" w:rsidRPr="000C6AFA" w:rsidRDefault="00BA7A66" w:rsidP="009A6ED5">
      <w:pPr>
        <w:spacing w:after="0" w:line="240" w:lineRule="auto"/>
        <w:jc w:val="both"/>
        <w:rPr>
          <w:rFonts w:ascii="Arial" w:eastAsia="Arial" w:hAnsi="Arial" w:cs="Arial"/>
          <w:b/>
          <w:lang w:val="ru-RU"/>
        </w:rPr>
      </w:pPr>
      <w:r>
        <w:rPr>
          <w:rFonts w:ascii="Arial" w:eastAsia="Arial" w:hAnsi="Arial" w:cs="Arial"/>
          <w:b/>
          <w:lang w:val="en-US"/>
        </w:rPr>
        <w:t>B</w:t>
      </w:r>
      <w:r w:rsidRPr="00BA7A66">
        <w:rPr>
          <w:rFonts w:ascii="Arial" w:eastAsia="Arial" w:hAnsi="Arial" w:cs="Arial"/>
          <w:b/>
          <w:lang w:val="ru-RU"/>
        </w:rPr>
        <w:t>.</w:t>
      </w:r>
      <w:r w:rsidR="00A20242" w:rsidRPr="000C6AFA">
        <w:rPr>
          <w:rFonts w:ascii="Arial" w:eastAsia="Arial" w:hAnsi="Arial" w:cs="Arial"/>
          <w:b/>
          <w:lang w:val="ru-RU"/>
        </w:rPr>
        <w:t>7.1</w:t>
      </w:r>
      <w:r w:rsidR="00A20242" w:rsidRPr="000C6AFA">
        <w:rPr>
          <w:rFonts w:ascii="Arial" w:eastAsia="Arial" w:hAnsi="Arial" w:cs="Arial"/>
          <w:b/>
          <w:lang w:val="ru-RU"/>
        </w:rPr>
        <w:tab/>
        <w:t>Определение осадки плиты в зависимости от типа штампа</w:t>
      </w:r>
    </w:p>
    <w:p w14:paraId="20A4FCF6" w14:textId="77777777" w:rsidR="00A20242" w:rsidRPr="000C6AFA" w:rsidRDefault="00A20242" w:rsidP="009A6ED5">
      <w:pPr>
        <w:spacing w:after="0" w:line="240" w:lineRule="auto"/>
        <w:jc w:val="both"/>
        <w:rPr>
          <w:rFonts w:ascii="Arial" w:eastAsia="Arial" w:hAnsi="Arial" w:cs="Arial"/>
          <w:sz w:val="20"/>
          <w:szCs w:val="20"/>
          <w:lang w:val="ru-RU"/>
        </w:rPr>
      </w:pPr>
    </w:p>
    <w:p w14:paraId="3C1936F3" w14:textId="73C51C92" w:rsidR="00A20242" w:rsidRPr="000C6AFA" w:rsidRDefault="00BA7A66" w:rsidP="009A6ED5">
      <w:pPr>
        <w:spacing w:after="0" w:line="240" w:lineRule="auto"/>
        <w:jc w:val="both"/>
        <w:rPr>
          <w:rFonts w:ascii="Arial" w:eastAsia="Arial" w:hAnsi="Arial" w:cs="Arial"/>
          <w:sz w:val="20"/>
          <w:szCs w:val="20"/>
          <w:lang w:val="ru-RU"/>
        </w:rPr>
      </w:pPr>
      <w:r>
        <w:rPr>
          <w:rFonts w:ascii="Arial" w:eastAsia="Arial" w:hAnsi="Arial" w:cs="Arial"/>
          <w:b/>
          <w:sz w:val="20"/>
          <w:szCs w:val="20"/>
          <w:lang w:val="en-US"/>
        </w:rPr>
        <w:t>B</w:t>
      </w:r>
      <w:r w:rsidRPr="00BA7A66">
        <w:rPr>
          <w:rFonts w:ascii="Arial" w:eastAsia="Arial" w:hAnsi="Arial" w:cs="Arial"/>
          <w:b/>
          <w:sz w:val="20"/>
          <w:szCs w:val="20"/>
          <w:lang w:val="ru-RU"/>
        </w:rPr>
        <w:t>.</w:t>
      </w:r>
      <w:r w:rsidR="00A20242" w:rsidRPr="000C6AFA">
        <w:rPr>
          <w:rFonts w:ascii="Arial" w:eastAsia="Arial" w:hAnsi="Arial" w:cs="Arial"/>
          <w:b/>
          <w:sz w:val="20"/>
          <w:szCs w:val="20"/>
          <w:lang w:val="ru-RU"/>
        </w:rPr>
        <w:t>7.1.1</w:t>
      </w:r>
      <w:r w:rsidR="00A20242" w:rsidRPr="000C6AFA">
        <w:rPr>
          <w:rFonts w:ascii="Arial" w:eastAsia="Arial" w:hAnsi="Arial" w:cs="Arial"/>
          <w:sz w:val="20"/>
          <w:szCs w:val="20"/>
          <w:lang w:val="ru-RU"/>
        </w:rPr>
        <w:tab/>
        <w:t xml:space="preserve">Среднее нормальное напряжение </w:t>
      </w:r>
      <w:r w:rsidR="00A20242" w:rsidRPr="000C6AFA">
        <w:rPr>
          <w:rFonts w:ascii="Arial" w:hAnsi="Arial" w:cs="Arial"/>
          <w:b/>
          <w:bCs/>
          <w:lang w:val="ru-RU"/>
        </w:rPr>
        <w:t>σ</w:t>
      </w:r>
      <w:r w:rsidR="00A20242" w:rsidRPr="000C6AFA">
        <w:rPr>
          <w:rFonts w:ascii="Arial" w:eastAsia="Arial" w:hAnsi="Arial" w:cs="Arial"/>
          <w:sz w:val="20"/>
          <w:szCs w:val="20"/>
          <w:lang w:val="ru-RU"/>
        </w:rPr>
        <w:t xml:space="preserve">, относящееся к каждой ступени нагружения, и соответствующее считываемое показание </w:t>
      </w:r>
      <w:r w:rsidR="00A20242" w:rsidRPr="000C6AFA">
        <w:rPr>
          <w:rFonts w:ascii="Arial" w:hAnsi="Arial" w:cs="Arial"/>
          <w:b/>
          <w:bCs/>
          <w:i/>
          <w:lang w:val="ru-RU"/>
        </w:rPr>
        <w:t>S</w:t>
      </w:r>
      <w:r w:rsidR="00A20242" w:rsidRPr="000C6AFA">
        <w:rPr>
          <w:rFonts w:ascii="Arial" w:hAnsi="Arial" w:cs="Arial"/>
          <w:b/>
          <w:bCs/>
          <w:i/>
          <w:vertAlign w:val="subscript"/>
          <w:lang w:val="ru-RU"/>
        </w:rPr>
        <w:t>M</w:t>
      </w:r>
      <w:r w:rsidR="00A20242" w:rsidRPr="000C6AFA">
        <w:rPr>
          <w:rFonts w:ascii="Arial" w:eastAsia="Arial" w:hAnsi="Arial" w:cs="Arial"/>
          <w:sz w:val="20"/>
          <w:szCs w:val="20"/>
          <w:lang w:val="ru-RU"/>
        </w:rPr>
        <w:t xml:space="preserve"> на стрелочном индикаторе или показания </w:t>
      </w:r>
      <w:r w:rsidR="00A20242" w:rsidRPr="000C6AFA">
        <w:rPr>
          <w:rFonts w:ascii="Arial" w:hAnsi="Arial" w:cs="Arial"/>
          <w:b/>
          <w:bCs/>
          <w:i/>
          <w:lang w:val="ru-RU"/>
        </w:rPr>
        <w:t>s</w:t>
      </w:r>
      <w:r w:rsidR="00A20242" w:rsidRPr="000C6AFA">
        <w:rPr>
          <w:rFonts w:ascii="Arial" w:eastAsia="Arial" w:hAnsi="Arial" w:cs="Arial"/>
          <w:sz w:val="20"/>
          <w:szCs w:val="20"/>
          <w:lang w:val="ru-RU"/>
        </w:rPr>
        <w:t xml:space="preserve"> на датчике перемещения заносят в протокол. Осадка нагрузочной плиты определяется для измерительных установок:</w:t>
      </w:r>
    </w:p>
    <w:p w14:paraId="61DB1487" w14:textId="77777777" w:rsidR="00A20242" w:rsidRPr="000C6AFA" w:rsidRDefault="00A20242" w:rsidP="009A6ED5">
      <w:pPr>
        <w:spacing w:after="0" w:line="240" w:lineRule="auto"/>
        <w:jc w:val="both"/>
        <w:rPr>
          <w:rFonts w:ascii="Arial" w:eastAsia="Arial" w:hAnsi="Arial" w:cs="Arial"/>
          <w:sz w:val="20"/>
          <w:szCs w:val="20"/>
          <w:lang w:val="ru-RU"/>
        </w:rPr>
      </w:pPr>
    </w:p>
    <w:p w14:paraId="47A0AE34" w14:textId="6B4E915E" w:rsidR="00A20242" w:rsidRPr="000C6AFA" w:rsidRDefault="00A2024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по рисунку </w:t>
      </w:r>
      <w:r w:rsidRPr="000C6AFA">
        <w:rPr>
          <w:rFonts w:ascii="Arial" w:hAnsi="Arial" w:cs="Arial"/>
          <w:bCs/>
          <w:lang w:val="ru-RU"/>
        </w:rPr>
        <w:t>B.4b</w:t>
      </w:r>
      <w:r w:rsidRPr="000C6AFA">
        <w:rPr>
          <w:rFonts w:ascii="Arial" w:eastAsia="Arial" w:hAnsi="Arial" w:cs="Arial"/>
          <w:sz w:val="20"/>
          <w:szCs w:val="20"/>
          <w:lang w:val="ru-RU"/>
        </w:rPr>
        <w:t xml:space="preserve"> - показанием стрелочного индикатора; </w:t>
      </w:r>
    </w:p>
    <w:p w14:paraId="3D8EB14B" w14:textId="7AC4F705" w:rsidR="00A20242" w:rsidRPr="000C6AFA" w:rsidRDefault="00A2024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по рисунку </w:t>
      </w:r>
      <w:r w:rsidRPr="000C6AFA">
        <w:rPr>
          <w:rFonts w:ascii="Arial" w:hAnsi="Arial" w:cs="Arial"/>
          <w:bCs/>
          <w:lang w:val="ru-RU"/>
        </w:rPr>
        <w:t>B.4a</w:t>
      </w:r>
      <w:r w:rsidRPr="000C6AFA">
        <w:rPr>
          <w:rFonts w:ascii="Arial" w:eastAsia="Arial" w:hAnsi="Arial" w:cs="Arial"/>
          <w:sz w:val="20"/>
          <w:szCs w:val="20"/>
          <w:lang w:val="ru-RU"/>
        </w:rPr>
        <w:t xml:space="preserve"> - путем умножения величины осадки </w:t>
      </w:r>
      <w:r w:rsidRPr="000C6AFA">
        <w:rPr>
          <w:rFonts w:ascii="Arial" w:hAnsi="Arial" w:cs="Arial"/>
          <w:b/>
          <w:bCs/>
          <w:i/>
          <w:lang w:val="ru-RU"/>
        </w:rPr>
        <w:t>S</w:t>
      </w:r>
      <w:r w:rsidRPr="000C6AFA">
        <w:rPr>
          <w:rFonts w:ascii="Arial" w:hAnsi="Arial" w:cs="Arial"/>
          <w:b/>
          <w:bCs/>
          <w:i/>
          <w:vertAlign w:val="subscript"/>
          <w:lang w:val="ru-RU"/>
        </w:rPr>
        <w:t>M</w:t>
      </w:r>
      <w:r w:rsidRPr="000C6AFA">
        <w:rPr>
          <w:rFonts w:ascii="Arial" w:eastAsia="Arial" w:hAnsi="Arial" w:cs="Arial"/>
          <w:sz w:val="20"/>
          <w:szCs w:val="20"/>
          <w:lang w:val="ru-RU"/>
        </w:rPr>
        <w:t xml:space="preserve"> на соотношение рычагов </w:t>
      </w:r>
      <w:r w:rsidRPr="000C6AFA">
        <w:rPr>
          <w:rFonts w:ascii="Arial" w:hAnsi="Arial" w:cs="Arial"/>
          <w:b/>
          <w:bCs/>
          <w:i/>
          <w:lang w:val="ru-RU"/>
        </w:rPr>
        <w:t>h</w:t>
      </w:r>
      <w:r w:rsidRPr="000C6AFA">
        <w:rPr>
          <w:rFonts w:ascii="Arial" w:hAnsi="Arial" w:cs="Arial"/>
          <w:b/>
          <w:bCs/>
          <w:i/>
          <w:vertAlign w:val="subscript"/>
          <w:lang w:val="ru-RU"/>
        </w:rPr>
        <w:t>p</w:t>
      </w:r>
      <w:r w:rsidRPr="000C6AFA">
        <w:rPr>
          <w:rFonts w:ascii="Arial" w:hAnsi="Arial" w:cs="Arial"/>
          <w:b/>
          <w:bCs/>
          <w:i/>
          <w:lang w:val="ru-RU"/>
        </w:rPr>
        <w:t>/h</w:t>
      </w:r>
      <w:r w:rsidRPr="000C6AFA">
        <w:rPr>
          <w:rFonts w:ascii="Arial" w:hAnsi="Arial" w:cs="Arial"/>
          <w:b/>
          <w:bCs/>
          <w:i/>
          <w:vertAlign w:val="subscript"/>
          <w:lang w:val="ru-RU"/>
        </w:rPr>
        <w:t>m</w:t>
      </w:r>
      <w:r w:rsidRPr="000C6AFA">
        <w:rPr>
          <w:rFonts w:ascii="Arial" w:hAnsi="Arial" w:cs="Arial"/>
          <w:bCs/>
          <w:lang w:val="ru-RU"/>
        </w:rPr>
        <w:t xml:space="preserve"> </w:t>
      </w:r>
      <w:r w:rsidRPr="000C6AFA">
        <w:rPr>
          <w:rFonts w:ascii="Arial" w:eastAsia="Arial" w:hAnsi="Arial" w:cs="Arial"/>
          <w:sz w:val="20"/>
          <w:szCs w:val="20"/>
          <w:lang w:val="ru-RU"/>
        </w:rPr>
        <w:t>по следующей формуле:</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5"/>
        <w:gridCol w:w="1756"/>
      </w:tblGrid>
      <w:tr w:rsidR="00A20242" w:rsidRPr="000C6AFA" w14:paraId="6F51C380" w14:textId="77777777" w:rsidTr="002A4008">
        <w:trPr>
          <w:jc w:val="center"/>
        </w:trPr>
        <w:tc>
          <w:tcPr>
            <w:tcW w:w="7792" w:type="dxa"/>
            <w:vAlign w:val="center"/>
          </w:tcPr>
          <w:p w14:paraId="7B1EE2C8" w14:textId="77777777" w:rsidR="00A20242" w:rsidRPr="000C6AFA" w:rsidRDefault="00A20242" w:rsidP="002A4008">
            <w:pPr>
              <w:pStyle w:val="afb"/>
              <w:ind w:left="1588"/>
              <w:jc w:val="center"/>
              <w:rPr>
                <w:rFonts w:ascii="Arial" w:hAnsi="Arial" w:cs="Arial"/>
                <w:sz w:val="20"/>
                <w:szCs w:val="20"/>
                <w:lang w:val="ru-RU"/>
              </w:rPr>
            </w:pPr>
            <m:oMathPara>
              <m:oMath>
                <m:r>
                  <m:rPr>
                    <m:sty m:val="bi"/>
                  </m:rPr>
                  <w:rPr>
                    <w:rFonts w:ascii="Cambria Math" w:hAnsi="Cambria Math" w:cs="Arial"/>
                    <w:sz w:val="22"/>
                    <w:szCs w:val="22"/>
                    <w:lang w:val="ru-RU"/>
                  </w:rPr>
                  <m:t>s=</m:t>
                </m:r>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M</m:t>
                    </m:r>
                  </m:sub>
                </m:sSub>
                <m:r>
                  <m:rPr>
                    <m:sty m:val="bi"/>
                  </m:rPr>
                  <w:rPr>
                    <w:rFonts w:ascii="Cambria Math" w:hAnsi="Cambria Math" w:cs="Arial"/>
                    <w:sz w:val="22"/>
                    <w:szCs w:val="22"/>
                    <w:lang w:val="ru-RU"/>
                  </w:rPr>
                  <m:t>∙</m:t>
                </m:r>
                <m:f>
                  <m:fPr>
                    <m:ctrlPr>
                      <w:rPr>
                        <w:rFonts w:ascii="Cambria Math" w:hAnsi="Cambria Math" w:cs="Arial"/>
                        <w:b/>
                        <w:i/>
                        <w:iCs/>
                        <w:sz w:val="22"/>
                        <w:szCs w:val="22"/>
                        <w:lang w:val="ru-RU"/>
                      </w:rPr>
                    </m:ctrlPr>
                  </m:fPr>
                  <m:num>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h</m:t>
                        </m:r>
                      </m:e>
                      <m:sub>
                        <m:r>
                          <m:rPr>
                            <m:sty m:val="bi"/>
                          </m:rPr>
                          <w:rPr>
                            <w:rFonts w:ascii="Cambria Math" w:hAnsi="Cambria Math" w:cs="Arial"/>
                            <w:sz w:val="22"/>
                            <w:szCs w:val="22"/>
                            <w:lang w:val="ru-RU"/>
                          </w:rPr>
                          <m:t>p</m:t>
                        </m:r>
                      </m:sub>
                    </m:sSub>
                  </m:num>
                  <m:den>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h</m:t>
                        </m:r>
                      </m:e>
                      <m:sub>
                        <m:r>
                          <m:rPr>
                            <m:sty m:val="bi"/>
                          </m:rPr>
                          <w:rPr>
                            <w:rFonts w:ascii="Cambria Math" w:hAnsi="Cambria Math" w:cs="Arial"/>
                            <w:sz w:val="22"/>
                            <w:szCs w:val="22"/>
                            <w:lang w:val="ru-RU"/>
                          </w:rPr>
                          <m:t>m</m:t>
                        </m:r>
                      </m:sub>
                    </m:sSub>
                  </m:den>
                </m:f>
              </m:oMath>
            </m:oMathPara>
          </w:p>
        </w:tc>
        <w:tc>
          <w:tcPr>
            <w:tcW w:w="1836" w:type="dxa"/>
            <w:vAlign w:val="center"/>
          </w:tcPr>
          <w:p w14:paraId="6AEF09A4" w14:textId="77777777" w:rsidR="00A20242" w:rsidRPr="000C6AFA" w:rsidRDefault="00A20242"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(B.1)</w:t>
            </w:r>
          </w:p>
        </w:tc>
      </w:tr>
    </w:tbl>
    <w:p w14:paraId="445AA15E" w14:textId="5893AB68" w:rsidR="00A20242" w:rsidRPr="000C6AFA" w:rsidRDefault="00A20242" w:rsidP="009A6ED5">
      <w:pPr>
        <w:spacing w:after="0" w:line="240" w:lineRule="auto"/>
        <w:jc w:val="both"/>
        <w:rPr>
          <w:rFonts w:ascii="Arial" w:eastAsia="Arial" w:hAnsi="Arial" w:cs="Arial"/>
          <w:sz w:val="20"/>
          <w:szCs w:val="20"/>
          <w:lang w:val="ru-RU"/>
        </w:rPr>
      </w:pPr>
    </w:p>
    <w:p w14:paraId="34239969" w14:textId="18FE4AF1" w:rsidR="00A20242" w:rsidRPr="000C6AFA" w:rsidRDefault="00A2024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Нормальные напряжения и осадки представляют в табличном виде.</w:t>
      </w:r>
    </w:p>
    <w:p w14:paraId="11477AF9" w14:textId="7E4559E7" w:rsidR="00A20242" w:rsidRPr="000C6AFA" w:rsidRDefault="00A20242" w:rsidP="009A6ED5">
      <w:pPr>
        <w:spacing w:after="0" w:line="240" w:lineRule="auto"/>
        <w:jc w:val="both"/>
        <w:rPr>
          <w:rFonts w:ascii="Arial" w:eastAsia="Arial" w:hAnsi="Arial" w:cs="Arial"/>
          <w:sz w:val="20"/>
          <w:szCs w:val="20"/>
          <w:lang w:val="ru-RU"/>
        </w:rPr>
      </w:pPr>
    </w:p>
    <w:p w14:paraId="02D4E30D" w14:textId="2FE55C90" w:rsidR="00A20242" w:rsidRPr="000C6AFA" w:rsidRDefault="00A20242" w:rsidP="008A3CB0">
      <w:pPr>
        <w:tabs>
          <w:tab w:val="left" w:pos="851"/>
        </w:tabs>
        <w:spacing w:after="0" w:line="240" w:lineRule="auto"/>
        <w:jc w:val="both"/>
        <w:rPr>
          <w:rFonts w:ascii="Arial" w:eastAsia="Arial" w:hAnsi="Arial" w:cs="Arial"/>
          <w:b/>
          <w:lang w:val="ru-RU"/>
        </w:rPr>
      </w:pPr>
      <w:r w:rsidRPr="000C6AFA">
        <w:rPr>
          <w:rFonts w:ascii="Arial" w:eastAsia="Arial" w:hAnsi="Arial" w:cs="Arial"/>
          <w:b/>
          <w:lang w:val="ru-RU"/>
        </w:rPr>
        <w:lastRenderedPageBreak/>
        <w:t>В.7.2</w:t>
      </w:r>
      <w:r w:rsidRPr="000C6AFA">
        <w:rPr>
          <w:rFonts w:ascii="Arial" w:eastAsia="Arial" w:hAnsi="Arial" w:cs="Arial"/>
          <w:b/>
          <w:lang w:val="ru-RU"/>
        </w:rPr>
        <w:tab/>
        <w:t>Определение модуля общей деформации и модуля упругости</w:t>
      </w:r>
    </w:p>
    <w:p w14:paraId="5C217236" w14:textId="77777777" w:rsidR="00A20242" w:rsidRPr="000C6AFA" w:rsidRDefault="00A20242" w:rsidP="009A6ED5">
      <w:pPr>
        <w:spacing w:after="0" w:line="240" w:lineRule="auto"/>
        <w:jc w:val="both"/>
        <w:rPr>
          <w:rFonts w:ascii="Arial" w:eastAsia="Arial" w:hAnsi="Arial" w:cs="Arial"/>
          <w:sz w:val="20"/>
          <w:szCs w:val="20"/>
          <w:lang w:val="ru-RU"/>
        </w:rPr>
      </w:pPr>
    </w:p>
    <w:p w14:paraId="1C70F0CF" w14:textId="5E2039F8" w:rsidR="008A3CB0" w:rsidRPr="000C6AFA" w:rsidRDefault="00A20242" w:rsidP="008A3CB0">
      <w:pPr>
        <w:tabs>
          <w:tab w:val="left" w:pos="851"/>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w:t>
      </w:r>
      <w:r w:rsidR="008A3CB0" w:rsidRPr="000C6AFA">
        <w:rPr>
          <w:rFonts w:ascii="Arial" w:eastAsia="Arial" w:hAnsi="Arial" w:cs="Arial"/>
          <w:b/>
          <w:sz w:val="20"/>
          <w:szCs w:val="20"/>
          <w:lang w:val="ru-RU"/>
        </w:rPr>
        <w:t>2</w:t>
      </w:r>
      <w:r w:rsidRPr="000C6AFA">
        <w:rPr>
          <w:rFonts w:ascii="Arial" w:eastAsia="Arial" w:hAnsi="Arial" w:cs="Arial"/>
          <w:b/>
          <w:sz w:val="20"/>
          <w:szCs w:val="20"/>
          <w:lang w:val="ru-RU"/>
        </w:rPr>
        <w:t>.</w:t>
      </w:r>
      <w:r w:rsidR="008A3CB0" w:rsidRPr="000C6AFA">
        <w:rPr>
          <w:rFonts w:ascii="Arial" w:eastAsia="Arial" w:hAnsi="Arial" w:cs="Arial"/>
          <w:b/>
          <w:sz w:val="20"/>
          <w:szCs w:val="20"/>
          <w:lang w:val="ru-RU"/>
        </w:rPr>
        <w:t>1</w:t>
      </w:r>
      <w:r w:rsidR="008A3CB0" w:rsidRPr="000C6AFA">
        <w:rPr>
          <w:rFonts w:ascii="Arial" w:eastAsia="Arial" w:hAnsi="Arial" w:cs="Arial"/>
          <w:sz w:val="20"/>
          <w:szCs w:val="20"/>
          <w:lang w:val="ru-RU"/>
        </w:rPr>
        <w:tab/>
      </w:r>
      <w:r w:rsidRPr="000C6AFA">
        <w:rPr>
          <w:rFonts w:ascii="Arial" w:eastAsia="Arial" w:hAnsi="Arial" w:cs="Arial"/>
          <w:sz w:val="20"/>
          <w:szCs w:val="20"/>
          <w:lang w:val="ru-RU"/>
        </w:rPr>
        <w:t xml:space="preserve">Данные полученные в результате проведения измерений штамповой установкой с определением осадки грузовой плиты в зависимости от приложенной или снятой нагрузки заносятся в таблицу, по которой строится график с полиномиальными кривыми общей деформации при первичном нагружении, разгрузке и упругой деформации при вторичном нагружении (Рисунок </w:t>
      </w:r>
      <w:r w:rsidR="008A3CB0" w:rsidRPr="000C6AFA">
        <w:rPr>
          <w:rFonts w:ascii="Arial" w:hAnsi="Arial" w:cs="Arial"/>
          <w:bCs/>
          <w:lang w:val="ru-RU"/>
        </w:rPr>
        <w:t>B.5</w:t>
      </w:r>
      <w:r w:rsidRPr="000C6AFA">
        <w:rPr>
          <w:rFonts w:ascii="Arial" w:eastAsia="Arial" w:hAnsi="Arial" w:cs="Arial"/>
          <w:sz w:val="20"/>
          <w:szCs w:val="20"/>
          <w:lang w:val="ru-RU"/>
        </w:rPr>
        <w:t xml:space="preserve">). </w:t>
      </w:r>
    </w:p>
    <w:p w14:paraId="3CDBEA87" w14:textId="77777777" w:rsidR="008A3CB0" w:rsidRPr="000C6AFA" w:rsidRDefault="008A3CB0" w:rsidP="009A6ED5">
      <w:pPr>
        <w:spacing w:after="0" w:line="240" w:lineRule="auto"/>
        <w:jc w:val="both"/>
        <w:rPr>
          <w:rFonts w:ascii="Arial" w:eastAsia="Arial" w:hAnsi="Arial" w:cs="Arial"/>
          <w:sz w:val="20"/>
          <w:szCs w:val="20"/>
          <w:lang w:val="ru-RU"/>
        </w:rPr>
      </w:pPr>
    </w:p>
    <w:p w14:paraId="1B6C38B2" w14:textId="3A76C937" w:rsidR="008A3CB0" w:rsidRPr="000C6AFA" w:rsidRDefault="008A3CB0" w:rsidP="008A3CB0">
      <w:pPr>
        <w:tabs>
          <w:tab w:val="left" w:pos="851"/>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В.7.2.2</w:t>
      </w:r>
      <w:r w:rsidRPr="000C6AFA">
        <w:rPr>
          <w:rFonts w:ascii="Arial" w:eastAsia="Arial" w:hAnsi="Arial" w:cs="Arial"/>
          <w:sz w:val="20"/>
          <w:szCs w:val="20"/>
          <w:lang w:val="ru-RU"/>
        </w:rPr>
        <w:tab/>
        <w:t xml:space="preserve">Таким образом, кривые сжатия-осадки двух циклов нагружения являются основой для установления модулей деформации </w:t>
      </w:r>
      <w:r w:rsidRPr="000C6AFA">
        <w:rPr>
          <w:rFonts w:ascii="Arial" w:eastAsia="Arial" w:hAnsi="Arial" w:cs="Arial"/>
          <w:b/>
          <w:i/>
          <w:sz w:val="20"/>
          <w:szCs w:val="20"/>
          <w:lang w:val="ru-RU"/>
        </w:rPr>
        <w:t>E</w:t>
      </w:r>
      <w:r w:rsidRPr="000C6AFA">
        <w:rPr>
          <w:rFonts w:ascii="Arial" w:eastAsia="Arial" w:hAnsi="Arial" w:cs="Arial"/>
          <w:b/>
          <w:i/>
          <w:sz w:val="20"/>
          <w:szCs w:val="20"/>
          <w:vertAlign w:val="subscript"/>
          <w:lang w:val="ru-RU"/>
        </w:rPr>
        <w:t>v1</w:t>
      </w:r>
      <w:r w:rsidRPr="000C6AFA">
        <w:rPr>
          <w:rFonts w:ascii="Arial" w:eastAsia="Arial" w:hAnsi="Arial" w:cs="Arial"/>
          <w:sz w:val="20"/>
          <w:szCs w:val="20"/>
          <w:lang w:val="ru-RU"/>
        </w:rPr>
        <w:t xml:space="preserve"> и </w:t>
      </w:r>
      <w:r w:rsidRPr="000C6AFA">
        <w:rPr>
          <w:rFonts w:ascii="Arial" w:eastAsia="Arial" w:hAnsi="Arial" w:cs="Arial"/>
          <w:b/>
          <w:i/>
          <w:sz w:val="20"/>
          <w:szCs w:val="20"/>
          <w:lang w:val="ru-RU"/>
        </w:rPr>
        <w:t>E</w:t>
      </w:r>
      <w:r w:rsidRPr="000C6AFA">
        <w:rPr>
          <w:rFonts w:ascii="Arial" w:eastAsia="Arial" w:hAnsi="Arial" w:cs="Arial"/>
          <w:b/>
          <w:i/>
          <w:sz w:val="20"/>
          <w:szCs w:val="20"/>
          <w:vertAlign w:val="subscript"/>
          <w:lang w:val="ru-RU"/>
        </w:rPr>
        <w:t>v</w:t>
      </w:r>
      <w:r w:rsidRPr="000C6AFA">
        <w:rPr>
          <w:rFonts w:ascii="Arial" w:eastAsia="Arial" w:hAnsi="Arial" w:cs="Arial"/>
          <w:sz w:val="20"/>
          <w:szCs w:val="20"/>
          <w:vertAlign w:val="subscript"/>
          <w:lang w:val="ru-RU"/>
        </w:rPr>
        <w:t>2</w:t>
      </w:r>
      <w:r w:rsidRPr="000C6AFA">
        <w:rPr>
          <w:rFonts w:ascii="Arial" w:eastAsia="Arial" w:hAnsi="Arial" w:cs="Arial"/>
          <w:sz w:val="20"/>
          <w:szCs w:val="20"/>
          <w:lang w:val="ru-RU"/>
        </w:rPr>
        <w:t xml:space="preserve"> (рисунок В.5). Их можно описать полиномом 2-й степени:</w:t>
      </w:r>
    </w:p>
    <w:p w14:paraId="08B04F12" w14:textId="7A1226C8" w:rsidR="008A3CB0" w:rsidRPr="000C6AFA" w:rsidRDefault="008A3CB0"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8A3CB0" w:rsidRPr="000C6AFA" w14:paraId="45DA35F9" w14:textId="77777777" w:rsidTr="002A4008">
        <w:tc>
          <w:tcPr>
            <w:tcW w:w="7508" w:type="dxa"/>
          </w:tcPr>
          <w:p w14:paraId="6E054377" w14:textId="77777777" w:rsidR="008A3CB0" w:rsidRPr="000C6AFA" w:rsidRDefault="008A3CB0" w:rsidP="002A4008">
            <w:pPr>
              <w:autoSpaceDE w:val="0"/>
              <w:autoSpaceDN w:val="0"/>
              <w:adjustRightInd w:val="0"/>
              <w:spacing w:after="0" w:line="240" w:lineRule="auto"/>
              <w:jc w:val="center"/>
              <w:rPr>
                <w:rFonts w:ascii="Arial" w:hAnsi="Arial" w:cs="Arial"/>
                <w:sz w:val="20"/>
                <w:szCs w:val="20"/>
                <w:lang w:val="ru-RU"/>
              </w:rPr>
            </w:pPr>
            <m:oMathPara>
              <m:oMath>
                <m:r>
                  <m:rPr>
                    <m:sty m:val="bi"/>
                  </m:rPr>
                  <w:rPr>
                    <w:rFonts w:ascii="Cambria Math" w:hAnsi="Cambria Math" w:cs="Arial"/>
                    <w:lang w:val="ru-RU"/>
                  </w:rPr>
                  <m:t xml:space="preserve">s </m:t>
                </m:r>
                <m:r>
                  <m:rPr>
                    <m:sty m:val="bi"/>
                  </m:rPr>
                  <w:rPr>
                    <w:rFonts w:ascii="Cambria Math" w:hAnsi="Cambria Math" w:cs="Arial"/>
                    <w:color w:val="202020"/>
                    <w:lang w:val="ru-RU"/>
                  </w:rPr>
                  <m:t xml:space="preserve">= </m:t>
                </m:r>
                <m:sSub>
                  <m:sSubPr>
                    <m:ctrlPr>
                      <w:rPr>
                        <w:rFonts w:ascii="Cambria Math" w:hAnsi="Cambria Math" w:cs="Arial"/>
                        <w:b/>
                        <w:i/>
                        <w:iCs/>
                        <w:lang w:val="ru-RU"/>
                      </w:rPr>
                    </m:ctrlPr>
                  </m:sSubPr>
                  <m:e>
                    <m:r>
                      <m:rPr>
                        <m:sty m:val="bi"/>
                      </m:rPr>
                      <w:rPr>
                        <w:rFonts w:ascii="Cambria Math" w:hAnsi="Cambria Math" w:cs="Arial"/>
                        <w:lang w:val="ru-RU"/>
                      </w:rPr>
                      <m:t>a</m:t>
                    </m:r>
                  </m:e>
                  <m:sub>
                    <m:r>
                      <m:rPr>
                        <m:sty m:val="bi"/>
                      </m:rPr>
                      <w:rPr>
                        <w:rFonts w:ascii="Cambria Math" w:hAnsi="Cambria Math" w:cs="Arial"/>
                        <w:lang w:val="ru-RU"/>
                      </w:rPr>
                      <m:t>0</m:t>
                    </m:r>
                  </m:sub>
                </m:sSub>
                <m:r>
                  <m:rPr>
                    <m:sty m:val="bi"/>
                  </m:rPr>
                  <w:rPr>
                    <w:rFonts w:ascii="Cambria Math" w:hAnsi="Cambria Math" w:cs="Arial"/>
                    <w:lang w:val="ru-RU"/>
                  </w:rPr>
                  <m:t xml:space="preserve"> +</m:t>
                </m:r>
                <m:sSub>
                  <m:sSubPr>
                    <m:ctrlPr>
                      <w:rPr>
                        <w:rFonts w:ascii="Cambria Math" w:hAnsi="Cambria Math" w:cs="Arial"/>
                        <w:b/>
                        <w:i/>
                        <w:iCs/>
                        <w:lang w:val="ru-RU"/>
                      </w:rPr>
                    </m:ctrlPr>
                  </m:sSubPr>
                  <m:e>
                    <m:r>
                      <m:rPr>
                        <m:sty m:val="bi"/>
                      </m:rPr>
                      <w:rPr>
                        <w:rFonts w:ascii="Cambria Math" w:hAnsi="Cambria Math" w:cs="Arial"/>
                        <w:lang w:val="ru-RU"/>
                      </w:rPr>
                      <m:t xml:space="preserve"> a</m:t>
                    </m:r>
                  </m:e>
                  <m:sub>
                    <m:r>
                      <m:rPr>
                        <m:sty m:val="bi"/>
                      </m:rPr>
                      <w:rPr>
                        <w:rFonts w:ascii="Cambria Math" w:hAnsi="Cambria Math" w:cs="Arial"/>
                        <w:lang w:val="ru-RU"/>
                      </w:rPr>
                      <m:t>1</m:t>
                    </m:r>
                  </m:sub>
                </m:sSub>
                <m:r>
                  <m:rPr>
                    <m:sty m:val="bi"/>
                  </m:rPr>
                  <w:rPr>
                    <w:rFonts w:ascii="Cambria Math" w:hAnsi="Cambria Math" w:cs="Arial"/>
                    <w:vertAlign w:val="subscript"/>
                    <w:lang w:val="ru-RU"/>
                  </w:rPr>
                  <m:t xml:space="preserve"> </m:t>
                </m:r>
                <m:r>
                  <m:rPr>
                    <m:sty m:val="bi"/>
                  </m:rPr>
                  <w:rPr>
                    <w:rFonts w:ascii="Cambria Math" w:hAnsi="Cambria Math" w:cs="Arial"/>
                    <w:lang w:val="ru-RU"/>
                  </w:rPr>
                  <m:t xml:space="preserve">× </m:t>
                </m:r>
                <m:sSub>
                  <m:sSubPr>
                    <m:ctrlPr>
                      <w:rPr>
                        <w:rFonts w:ascii="Cambria Math" w:hAnsi="Cambria Math" w:cs="Arial"/>
                        <w:b/>
                        <w:i/>
                        <w:lang w:val="ru-RU"/>
                      </w:rPr>
                    </m:ctrlPr>
                  </m:sSubPr>
                  <m:e>
                    <m:r>
                      <m:rPr>
                        <m:sty m:val="bi"/>
                      </m:rPr>
                      <w:rPr>
                        <w:rFonts w:ascii="Cambria Math" w:hAnsi="Cambria Math" w:cs="Arial"/>
                        <w:lang w:val="ru-RU"/>
                      </w:rPr>
                      <m:t>σ</m:t>
                    </m:r>
                  </m:e>
                  <m:sub>
                    <m:r>
                      <m:rPr>
                        <m:sty m:val="bi"/>
                      </m:rPr>
                      <w:rPr>
                        <w:rFonts w:ascii="Cambria Math" w:hAnsi="Cambria Math" w:cs="Arial"/>
                        <w:lang w:val="ru-RU"/>
                      </w:rPr>
                      <m:t>0</m:t>
                    </m:r>
                  </m:sub>
                </m:sSub>
                <m:r>
                  <m:rPr>
                    <m:sty m:val="bi"/>
                  </m:rPr>
                  <w:rPr>
                    <w:rFonts w:ascii="Cambria Math" w:hAnsi="Cambria Math" w:cs="Arial"/>
                    <w:lang w:val="ru-RU"/>
                  </w:rPr>
                  <m:t xml:space="preserve"> + </m:t>
                </m:r>
                <m:sSub>
                  <m:sSubPr>
                    <m:ctrlPr>
                      <w:rPr>
                        <w:rFonts w:ascii="Cambria Math" w:hAnsi="Cambria Math" w:cs="Arial"/>
                        <w:b/>
                        <w:i/>
                        <w:iCs/>
                        <w:lang w:val="ru-RU"/>
                      </w:rPr>
                    </m:ctrlPr>
                  </m:sSubPr>
                  <m:e>
                    <m:r>
                      <m:rPr>
                        <m:sty m:val="bi"/>
                      </m:rPr>
                      <w:rPr>
                        <w:rFonts w:ascii="Cambria Math" w:hAnsi="Cambria Math" w:cs="Arial"/>
                        <w:lang w:val="ru-RU"/>
                      </w:rPr>
                      <m:t>a</m:t>
                    </m:r>
                  </m:e>
                  <m:sub>
                    <m:r>
                      <m:rPr>
                        <m:sty m:val="bi"/>
                      </m:rPr>
                      <w:rPr>
                        <w:rFonts w:ascii="Cambria Math" w:hAnsi="Cambria Math" w:cs="Arial"/>
                        <w:lang w:val="ru-RU"/>
                      </w:rPr>
                      <m:t>2</m:t>
                    </m:r>
                  </m:sub>
                </m:sSub>
                <m:r>
                  <m:rPr>
                    <m:sty m:val="bi"/>
                  </m:rPr>
                  <w:rPr>
                    <w:rFonts w:ascii="Cambria Math" w:hAnsi="Cambria Math" w:cs="Arial"/>
                    <w:lang w:val="ru-RU"/>
                  </w:rPr>
                  <m:t xml:space="preserve"> × </m:t>
                </m:r>
                <m:sSub>
                  <m:sSubPr>
                    <m:ctrlPr>
                      <w:rPr>
                        <w:rFonts w:ascii="Cambria Math" w:hAnsi="Cambria Math" w:cs="Arial"/>
                        <w:b/>
                        <w:i/>
                        <w:lang w:val="ru-RU"/>
                      </w:rPr>
                    </m:ctrlPr>
                  </m:sSubPr>
                  <m:e>
                    <m:r>
                      <m:rPr>
                        <m:sty m:val="bi"/>
                      </m:rPr>
                      <w:rPr>
                        <w:rFonts w:ascii="Cambria Math" w:hAnsi="Cambria Math" w:cs="Arial"/>
                        <w:lang w:val="ru-RU"/>
                      </w:rPr>
                      <m:t>σ</m:t>
                    </m:r>
                  </m:e>
                  <m:sub>
                    <m:r>
                      <m:rPr>
                        <m:sty m:val="bi"/>
                      </m:rPr>
                      <w:rPr>
                        <w:rFonts w:ascii="Cambria Math" w:hAnsi="Cambria Math" w:cs="Arial"/>
                        <w:lang w:val="ru-RU"/>
                      </w:rPr>
                      <m:t>2</m:t>
                    </m:r>
                  </m:sub>
                </m:sSub>
              </m:oMath>
            </m:oMathPara>
          </w:p>
        </w:tc>
        <w:tc>
          <w:tcPr>
            <w:tcW w:w="1553" w:type="dxa"/>
          </w:tcPr>
          <w:p w14:paraId="5AFA0D39" w14:textId="77777777" w:rsidR="008A3CB0" w:rsidRPr="000C6AFA" w:rsidRDefault="008A3CB0" w:rsidP="002A4008">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(B.2)</w:t>
            </w:r>
          </w:p>
        </w:tc>
      </w:tr>
    </w:tbl>
    <w:p w14:paraId="2566C4C3" w14:textId="5F556B5F" w:rsidR="008A3CB0" w:rsidRPr="000C6AFA" w:rsidRDefault="008A3CB0" w:rsidP="009A6ED5">
      <w:pPr>
        <w:spacing w:after="0" w:line="240" w:lineRule="auto"/>
        <w:jc w:val="both"/>
        <w:rPr>
          <w:rFonts w:ascii="Arial" w:eastAsia="Arial" w:hAnsi="Arial" w:cs="Arial"/>
          <w:sz w:val="20"/>
          <w:szCs w:val="20"/>
          <w:lang w:val="ru-RU"/>
        </w:rPr>
      </w:pPr>
    </w:p>
    <w:p w14:paraId="6B04F426" w14:textId="51CA0072" w:rsidR="008A3CB0" w:rsidRPr="000C6AFA" w:rsidRDefault="008A3CB0"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6E6BF1C6" w14:textId="7DC71AFF" w:rsidR="008A3CB0" w:rsidRPr="000C6AFA" w:rsidRDefault="008A3CB0" w:rsidP="008A3CB0">
      <w:pPr>
        <w:tabs>
          <w:tab w:val="left" w:pos="993"/>
          <w:tab w:val="left" w:pos="1276"/>
        </w:tabs>
        <w:autoSpaceDE w:val="0"/>
        <w:autoSpaceDN w:val="0"/>
        <w:adjustRightInd w:val="0"/>
        <w:spacing w:after="0" w:line="240" w:lineRule="auto"/>
        <w:jc w:val="both"/>
        <w:rPr>
          <w:rFonts w:ascii="Arial" w:hAnsi="Arial" w:cs="Arial"/>
          <w:sz w:val="20"/>
          <w:szCs w:val="20"/>
          <w:lang w:val="ru-RU"/>
        </w:rPr>
      </w:pPr>
      <m:oMath>
        <m:r>
          <w:rPr>
            <w:rFonts w:ascii="Cambria Math" w:hAnsi="Cambria Math" w:cs="Arial"/>
            <w:lang w:val="ru-RU"/>
          </w:rPr>
          <m:t>s</m:t>
        </m:r>
      </m:oMath>
      <w:r w:rsidRPr="000C6AFA">
        <w:rPr>
          <w:rFonts w:ascii="Arial" w:hAnsi="Arial" w:cs="Arial"/>
          <w:sz w:val="20"/>
          <w:szCs w:val="20"/>
          <w:lang w:val="ru-RU"/>
        </w:rPr>
        <w:tab/>
        <w:t>-</w:t>
      </w:r>
      <w:r w:rsidRPr="000C6AFA">
        <w:rPr>
          <w:rFonts w:ascii="Arial" w:hAnsi="Arial" w:cs="Arial"/>
          <w:sz w:val="20"/>
          <w:szCs w:val="20"/>
          <w:lang w:val="ru-RU"/>
        </w:rPr>
        <w:tab/>
        <w:t>осадка в центре плиты, мм</w:t>
      </w:r>
    </w:p>
    <w:p w14:paraId="3E2727E6" w14:textId="56E15374" w:rsidR="008A3CB0" w:rsidRPr="000C6AFA" w:rsidRDefault="008A3CB0" w:rsidP="008A3CB0">
      <w:pPr>
        <w:tabs>
          <w:tab w:val="left" w:pos="0"/>
          <w:tab w:val="left" w:pos="993"/>
          <w:tab w:val="left" w:pos="1276"/>
          <w:tab w:val="left" w:pos="1418"/>
          <w:tab w:val="left" w:pos="1560"/>
        </w:tabs>
        <w:autoSpaceDE w:val="0"/>
        <w:autoSpaceDN w:val="0"/>
        <w:adjustRightInd w:val="0"/>
        <w:spacing w:after="0" w:line="240" w:lineRule="auto"/>
        <w:jc w:val="both"/>
        <w:rPr>
          <w:rFonts w:ascii="Arial" w:hAnsi="Arial" w:cs="Arial"/>
          <w:sz w:val="20"/>
          <w:szCs w:val="20"/>
          <w:lang w:val="ru-RU"/>
        </w:rPr>
      </w:pPr>
      <m:oMath>
        <m:r>
          <w:rPr>
            <w:rFonts w:ascii="Cambria Math" w:hAnsi="Cambria Math" w:cs="Arial"/>
            <w:lang w:val="ru-RU"/>
          </w:rPr>
          <m:t>σ</m:t>
        </m:r>
      </m:oMath>
      <w:r w:rsidRPr="000C6AFA">
        <w:rPr>
          <w:rFonts w:ascii="Arial" w:hAnsi="Arial" w:cs="Arial"/>
          <w:sz w:val="20"/>
          <w:szCs w:val="20"/>
          <w:vertAlign w:val="subscript"/>
          <w:lang w:val="ru-RU"/>
        </w:rPr>
        <w:t>0</w:t>
      </w:r>
      <w:r w:rsidRPr="000C6AFA">
        <w:rPr>
          <w:rFonts w:ascii="Arial" w:hAnsi="Arial" w:cs="Arial"/>
          <w:sz w:val="20"/>
          <w:szCs w:val="20"/>
          <w:lang w:val="ru-RU"/>
        </w:rPr>
        <w:tab/>
        <w:t>-</w:t>
      </w:r>
      <w:r w:rsidRPr="000C6AFA">
        <w:rPr>
          <w:rFonts w:ascii="Arial" w:hAnsi="Arial" w:cs="Arial"/>
          <w:sz w:val="20"/>
          <w:szCs w:val="20"/>
          <w:lang w:val="ru-RU"/>
        </w:rPr>
        <w:tab/>
        <w:t>нормальное напряжение под плитой, MN/m</w:t>
      </w:r>
      <w:r w:rsidRPr="000C6AFA">
        <w:rPr>
          <w:rFonts w:ascii="Arial" w:hAnsi="Arial" w:cs="Arial"/>
          <w:sz w:val="20"/>
          <w:szCs w:val="20"/>
          <w:vertAlign w:val="superscript"/>
          <w:lang w:val="ru-RU"/>
        </w:rPr>
        <w:t>2</w:t>
      </w:r>
    </w:p>
    <w:p w14:paraId="7F327CD7" w14:textId="7E25A346" w:rsidR="008A3CB0" w:rsidRPr="000C6AFA" w:rsidRDefault="00000000" w:rsidP="008A3CB0">
      <w:pPr>
        <w:pStyle w:val="afb"/>
        <w:tabs>
          <w:tab w:val="left" w:pos="993"/>
          <w:tab w:val="left" w:pos="1276"/>
        </w:tabs>
        <w:rPr>
          <w:rFonts w:ascii="Arial" w:hAnsi="Arial" w:cs="Arial"/>
          <w:sz w:val="20"/>
          <w:szCs w:val="20"/>
          <w:lang w:val="ru-RU"/>
        </w:rPr>
      </w:pPr>
      <m:oMath>
        <m:sSub>
          <m:sSubPr>
            <m:ctrlPr>
              <w:rPr>
                <w:rFonts w:ascii="Cambria Math" w:hAnsi="Cambria Math" w:cs="Arial"/>
                <w:i/>
                <w:sz w:val="22"/>
                <w:szCs w:val="22"/>
                <w:lang w:val="ru-RU"/>
              </w:rPr>
            </m:ctrlPr>
          </m:sSubPr>
          <m:e>
            <m:r>
              <w:rPr>
                <w:rFonts w:ascii="Cambria Math" w:hAnsi="Cambria Math" w:cs="Arial"/>
                <w:sz w:val="22"/>
                <w:szCs w:val="22"/>
                <w:lang w:val="ru-RU"/>
              </w:rPr>
              <m:t>a</m:t>
            </m:r>
          </m:e>
          <m:sub>
            <m:r>
              <w:rPr>
                <w:rFonts w:ascii="Cambria Math" w:hAnsi="Cambria Math" w:cs="Arial"/>
                <w:sz w:val="22"/>
                <w:szCs w:val="22"/>
                <w:lang w:val="ru-RU"/>
              </w:rPr>
              <m:t>0</m:t>
            </m:r>
          </m:sub>
        </m:sSub>
        <m:r>
          <w:rPr>
            <w:rFonts w:ascii="Cambria Math" w:hAnsi="Cambria Math" w:cs="Arial"/>
            <w:sz w:val="22"/>
            <w:szCs w:val="22"/>
            <w:lang w:val="ru-RU"/>
          </w:rPr>
          <m:t>,</m:t>
        </m:r>
        <m:sSub>
          <m:sSubPr>
            <m:ctrlPr>
              <w:rPr>
                <w:rFonts w:ascii="Cambria Math" w:hAnsi="Cambria Math" w:cs="Arial"/>
                <w:i/>
                <w:sz w:val="22"/>
                <w:szCs w:val="22"/>
                <w:lang w:val="ru-RU"/>
              </w:rPr>
            </m:ctrlPr>
          </m:sSubPr>
          <m:e>
            <m:r>
              <w:rPr>
                <w:rFonts w:ascii="Cambria Math" w:hAnsi="Cambria Math" w:cs="Arial"/>
                <w:sz w:val="22"/>
                <w:szCs w:val="22"/>
                <w:lang w:val="ru-RU"/>
              </w:rPr>
              <m:t xml:space="preserve"> a</m:t>
            </m:r>
          </m:e>
          <m:sub>
            <m:r>
              <w:rPr>
                <w:rFonts w:ascii="Cambria Math" w:hAnsi="Cambria Math" w:cs="Arial"/>
                <w:sz w:val="22"/>
                <w:szCs w:val="22"/>
                <w:lang w:val="ru-RU"/>
              </w:rPr>
              <m:t>1</m:t>
            </m:r>
          </m:sub>
        </m:sSub>
        <m:r>
          <w:rPr>
            <w:rFonts w:ascii="Cambria Math" w:hAnsi="Cambria Math" w:cs="Arial"/>
            <w:sz w:val="22"/>
            <w:szCs w:val="22"/>
            <w:lang w:val="ru-RU"/>
          </w:rPr>
          <m:t xml:space="preserve">, </m:t>
        </m:r>
        <m:sSub>
          <m:sSubPr>
            <m:ctrlPr>
              <w:rPr>
                <w:rFonts w:ascii="Cambria Math" w:hAnsi="Cambria Math" w:cs="Arial"/>
                <w:i/>
                <w:sz w:val="22"/>
                <w:szCs w:val="22"/>
                <w:lang w:val="ru-RU"/>
              </w:rPr>
            </m:ctrlPr>
          </m:sSubPr>
          <m:e>
            <m:r>
              <w:rPr>
                <w:rFonts w:ascii="Cambria Math" w:hAnsi="Cambria Math" w:cs="Arial"/>
                <w:sz w:val="22"/>
                <w:szCs w:val="22"/>
                <w:lang w:val="ru-RU"/>
              </w:rPr>
              <m:t>a</m:t>
            </m:r>
          </m:e>
          <m:sub>
            <m:r>
              <w:rPr>
                <w:rFonts w:ascii="Cambria Math" w:hAnsi="Cambria Math" w:cs="Arial"/>
                <w:sz w:val="22"/>
                <w:szCs w:val="22"/>
                <w:lang w:val="ru-RU"/>
              </w:rPr>
              <m:t>2</m:t>
            </m:r>
          </m:sub>
        </m:sSub>
      </m:oMath>
      <w:r w:rsidR="008A3CB0" w:rsidRPr="000C6AFA">
        <w:rPr>
          <w:rFonts w:ascii="Arial" w:hAnsi="Arial" w:cs="Arial"/>
          <w:sz w:val="22"/>
          <w:szCs w:val="22"/>
          <w:vertAlign w:val="subscript"/>
          <w:lang w:val="ru-RU"/>
        </w:rPr>
        <w:tab/>
      </w:r>
      <w:r w:rsidR="008A3CB0" w:rsidRPr="000C6AFA">
        <w:rPr>
          <w:rFonts w:ascii="Arial" w:hAnsi="Arial" w:cs="Arial"/>
          <w:color w:val="202020"/>
          <w:sz w:val="20"/>
          <w:szCs w:val="20"/>
          <w:lang w:val="ru-RU"/>
        </w:rPr>
        <w:t>-</w:t>
      </w:r>
      <w:r w:rsidR="008A3CB0" w:rsidRPr="000C6AFA">
        <w:rPr>
          <w:rFonts w:ascii="Arial" w:hAnsi="Arial" w:cs="Arial"/>
          <w:color w:val="202020"/>
          <w:sz w:val="20"/>
          <w:szCs w:val="20"/>
          <w:lang w:val="ru-RU"/>
        </w:rPr>
        <w:tab/>
      </w:r>
      <w:r w:rsidR="008A3CB0" w:rsidRPr="000C6AFA">
        <w:rPr>
          <w:rFonts w:ascii="Arial" w:hAnsi="Arial" w:cs="Arial"/>
          <w:sz w:val="20"/>
          <w:szCs w:val="20"/>
          <w:lang w:val="ru-RU"/>
        </w:rPr>
        <w:t>константы полинома 2 степени.</w:t>
      </w:r>
    </w:p>
    <w:p w14:paraId="24A4B5FC" w14:textId="4763EC88" w:rsidR="008A3CB0" w:rsidRPr="000C6AFA" w:rsidRDefault="002952FA" w:rsidP="009A6ED5">
      <w:pPr>
        <w:spacing w:after="0" w:line="240" w:lineRule="auto"/>
        <w:jc w:val="both"/>
        <w:rPr>
          <w:rFonts w:ascii="Arial" w:eastAsia="Arial" w:hAnsi="Arial" w:cs="Arial"/>
          <w:sz w:val="20"/>
          <w:szCs w:val="20"/>
          <w:lang w:val="ru-RU"/>
        </w:rPr>
      </w:pPr>
      <w:r>
        <w:rPr>
          <w:noProof/>
        </w:rPr>
        <mc:AlternateContent>
          <mc:Choice Requires="wpg">
            <w:drawing>
              <wp:anchor distT="0" distB="0" distL="114300" distR="114300" simplePos="0" relativeHeight="251671040" behindDoc="0" locked="0" layoutInCell="1" allowOverlap="1" wp14:anchorId="6D37E0EF" wp14:editId="34F7F9B7">
                <wp:simplePos x="0" y="0"/>
                <wp:positionH relativeFrom="margin">
                  <wp:posOffset>348615</wp:posOffset>
                </wp:positionH>
                <wp:positionV relativeFrom="paragraph">
                  <wp:posOffset>37465</wp:posOffset>
                </wp:positionV>
                <wp:extent cx="5286375" cy="5724525"/>
                <wp:effectExtent l="0" t="0" r="0" b="9525"/>
                <wp:wrapNone/>
                <wp:docPr id="496" name="Группа 496"/>
                <wp:cNvGraphicFramePr/>
                <a:graphic xmlns:a="http://schemas.openxmlformats.org/drawingml/2006/main">
                  <a:graphicData uri="http://schemas.microsoft.com/office/word/2010/wordprocessingGroup">
                    <wpg:wgp>
                      <wpg:cNvGrpSpPr/>
                      <wpg:grpSpPr>
                        <a:xfrm>
                          <a:off x="0" y="0"/>
                          <a:ext cx="5286375" cy="5724525"/>
                          <a:chOff x="228600" y="0"/>
                          <a:chExt cx="5286375" cy="5724525"/>
                        </a:xfrm>
                      </wpg:grpSpPr>
                      <wpg:grpSp>
                        <wpg:cNvPr id="497" name="Группа 497"/>
                        <wpg:cNvGrpSpPr/>
                        <wpg:grpSpPr>
                          <a:xfrm>
                            <a:off x="704850" y="0"/>
                            <a:ext cx="4810125" cy="762000"/>
                            <a:chOff x="0" y="0"/>
                            <a:chExt cx="4810125" cy="762000"/>
                          </a:xfrm>
                        </wpg:grpSpPr>
                        <wps:wsp>
                          <wps:cNvPr id="498" name="Надпись 498"/>
                          <wps:cNvSpPr txBox="1"/>
                          <wps:spPr>
                            <a:xfrm>
                              <a:off x="0" y="428625"/>
                              <a:ext cx="1257300" cy="333375"/>
                            </a:xfrm>
                            <a:prstGeom prst="rect">
                              <a:avLst/>
                            </a:prstGeom>
                            <a:noFill/>
                            <a:ln w="6350">
                              <a:noFill/>
                            </a:ln>
                          </wps:spPr>
                          <wps:txbx>
                            <w:txbxContent>
                              <w:p w14:paraId="3A1EA151"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1</m:t>
                                        </m:r>
                                      </m:sub>
                                    </m:sSub>
                                    <m:r>
                                      <w:rPr>
                                        <w:rFonts w:ascii="Cambria Math" w:hAnsi="Cambria Math"/>
                                        <w:sz w:val="28"/>
                                        <w:szCs w:val="28"/>
                                      </w:rPr>
                                      <m:t xml:space="preserve">=0,3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9" name="Группа 499"/>
                          <wpg:cNvGrpSpPr/>
                          <wpg:grpSpPr>
                            <a:xfrm>
                              <a:off x="2057400" y="0"/>
                              <a:ext cx="2752725" cy="762000"/>
                              <a:chOff x="0" y="0"/>
                              <a:chExt cx="2752725" cy="762000"/>
                            </a:xfrm>
                          </wpg:grpSpPr>
                          <wps:wsp>
                            <wps:cNvPr id="501" name="Надпись 501"/>
                            <wps:cNvSpPr txBox="1"/>
                            <wps:spPr>
                              <a:xfrm>
                                <a:off x="2381250" y="0"/>
                                <a:ext cx="371475" cy="371475"/>
                              </a:xfrm>
                              <a:prstGeom prst="rect">
                                <a:avLst/>
                              </a:prstGeom>
                              <a:noFill/>
                              <a:ln w="6350">
                                <a:noFill/>
                              </a:ln>
                            </wps:spPr>
                            <wps:txbx>
                              <w:txbxContent>
                                <w:p w14:paraId="033B5B91" w14:textId="77777777" w:rsidR="002952FA" w:rsidRPr="0018666B" w:rsidRDefault="002952FA" w:rsidP="002952FA">
                                  <w:pPr>
                                    <w:rPr>
                                      <w:sz w:val="40"/>
                                      <w:szCs w:val="40"/>
                                    </w:rPr>
                                  </w:pPr>
                                  <m:oMathPara>
                                    <m:oMath>
                                      <m:r>
                                        <w:rPr>
                                          <w:rFonts w:ascii="Cambria Math" w:hAnsi="Cambria Math"/>
                                          <w:sz w:val="40"/>
                                          <w:szCs w:val="40"/>
                                        </w:rPr>
                                        <m:t>σ</m:t>
                                      </m:r>
                                    </m:oMath>
                                  </m:oMathPara>
                                </w:p>
                                <w:p w14:paraId="17346B65" w14:textId="77777777" w:rsidR="002952FA" w:rsidRPr="0018666B" w:rsidRDefault="002952FA" w:rsidP="002952FA">
                                  <w:pPr>
                                    <w:rPr>
                                      <w:rFonts w:ascii="Arial" w:hAnsi="Arial" w:cs="Arial"/>
                                      <w: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 name="Надпись 502"/>
                            <wps:cNvSpPr txBox="1"/>
                            <wps:spPr>
                              <a:xfrm>
                                <a:off x="0" y="428625"/>
                                <a:ext cx="1257300" cy="333375"/>
                              </a:xfrm>
                              <a:prstGeom prst="rect">
                                <a:avLst/>
                              </a:prstGeom>
                              <a:noFill/>
                              <a:ln w="6350">
                                <a:noFill/>
                              </a:ln>
                            </wps:spPr>
                            <wps:txbx>
                              <w:txbxContent>
                                <w:p w14:paraId="5A59AA69"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2</m:t>
                                          </m:r>
                                        </m:sub>
                                      </m:sSub>
                                      <m:r>
                                        <w:rPr>
                                          <w:rFonts w:ascii="Cambria Math" w:hAnsi="Cambria Math"/>
                                          <w:sz w:val="28"/>
                                          <w:szCs w:val="28"/>
                                        </w:rPr>
                                        <m:t xml:space="preserve">=0,7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503" name="Группа 503"/>
                        <wpg:cNvGrpSpPr/>
                        <wpg:grpSpPr>
                          <a:xfrm>
                            <a:off x="228600" y="981075"/>
                            <a:ext cx="1600199" cy="4743450"/>
                            <a:chOff x="228600" y="990600"/>
                            <a:chExt cx="1600199" cy="4743450"/>
                          </a:xfrm>
                        </wpg:grpSpPr>
                        <wps:wsp>
                          <wps:cNvPr id="504" name="Надпись 504"/>
                          <wps:cNvSpPr txBox="1"/>
                          <wps:spPr>
                            <a:xfrm>
                              <a:off x="228600" y="2905125"/>
                              <a:ext cx="457200" cy="323850"/>
                            </a:xfrm>
                            <a:prstGeom prst="rect">
                              <a:avLst/>
                            </a:prstGeom>
                            <a:solidFill>
                              <a:schemeClr val="lt1"/>
                            </a:solidFill>
                            <a:ln w="6350">
                              <a:noFill/>
                            </a:ln>
                          </wps:spPr>
                          <wps:txbx>
                            <w:txbxContent>
                              <w:p w14:paraId="2C72C685"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υ1</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5" name="Надпись 505"/>
                          <wps:cNvSpPr txBox="1"/>
                          <wps:spPr>
                            <a:xfrm>
                              <a:off x="247650" y="4210050"/>
                              <a:ext cx="457200" cy="323850"/>
                            </a:xfrm>
                            <a:prstGeom prst="rect">
                              <a:avLst/>
                            </a:prstGeom>
                            <a:solidFill>
                              <a:schemeClr val="lt1"/>
                            </a:solidFill>
                            <a:ln w="6350">
                              <a:noFill/>
                            </a:ln>
                          </wps:spPr>
                          <wps:txbx>
                            <w:txbxContent>
                              <w:p w14:paraId="2F9252BB"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υ1</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6" name="Надпись 506"/>
                          <wps:cNvSpPr txBox="1"/>
                          <wps:spPr>
                            <a:xfrm>
                              <a:off x="228600" y="4724400"/>
                              <a:ext cx="457200" cy="333375"/>
                            </a:xfrm>
                            <a:prstGeom prst="rect">
                              <a:avLst/>
                            </a:prstGeom>
                            <a:solidFill>
                              <a:schemeClr val="lt1"/>
                            </a:solidFill>
                            <a:ln w="6350">
                              <a:noFill/>
                            </a:ln>
                          </wps:spPr>
                          <wps:txbx>
                            <w:txbxContent>
                              <w:p w14:paraId="1717134A"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υ2</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7" name="Надпись 507"/>
                          <wps:cNvSpPr txBox="1"/>
                          <wps:spPr>
                            <a:xfrm>
                              <a:off x="352424" y="5400675"/>
                              <a:ext cx="457200" cy="333375"/>
                            </a:xfrm>
                            <a:prstGeom prst="rect">
                              <a:avLst/>
                            </a:prstGeom>
                            <a:solidFill>
                              <a:schemeClr val="lt1"/>
                            </a:solidFill>
                            <a:ln w="6350">
                              <a:noFill/>
                            </a:ln>
                          </wps:spPr>
                          <wps:txbx>
                            <w:txbxContent>
                              <w:p w14:paraId="50FCD24F"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υ2</m:t>
                                        </m:r>
                                      </m:sup>
                                    </m:sSub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8" name="Надпись 508"/>
                          <wps:cNvSpPr txBox="1"/>
                          <wps:spPr>
                            <a:xfrm>
                              <a:off x="809624" y="990600"/>
                              <a:ext cx="1019175" cy="533400"/>
                            </a:xfrm>
                            <a:prstGeom prst="rect">
                              <a:avLst/>
                            </a:prstGeom>
                            <a:noFill/>
                            <a:ln w="6350">
                              <a:noFill/>
                            </a:ln>
                          </wps:spPr>
                          <wps:txbx>
                            <w:txbxContent>
                              <w:p w14:paraId="0B81B241" w14:textId="7C384086" w:rsidR="002952FA" w:rsidRPr="002952FA" w:rsidRDefault="002952FA" w:rsidP="002952FA">
                                <w:pPr>
                                  <w:spacing w:after="0" w:line="240" w:lineRule="auto"/>
                                  <w:rPr>
                                    <w:lang w:val="ru-RU"/>
                                  </w:rPr>
                                </w:pPr>
                                <w:r>
                                  <w:rPr>
                                    <w:lang w:val="ru-RU"/>
                                  </w:rPr>
                                  <w:t>Первичное</w:t>
                                </w:r>
                              </w:p>
                              <w:p w14:paraId="09A0128D" w14:textId="1E9E9686" w:rsidR="002952FA" w:rsidRPr="002952FA" w:rsidRDefault="002952FA" w:rsidP="002952FA">
                                <w:pPr>
                                  <w:spacing w:after="0" w:line="240" w:lineRule="auto"/>
                                  <w:rPr>
                                    <w:color w:val="FFFFFF" w:themeColor="background1"/>
                                    <w:lang w:val="ru-RU"/>
                                    <w14:textFill>
                                      <w14:noFill/>
                                    </w14:textFill>
                                  </w:rPr>
                                </w:pPr>
                                <w:r>
                                  <w:rPr>
                                    <w:lang w:val="ru-RU"/>
                                  </w:rPr>
                                  <w:t>нагружение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9" name="Надпись 509"/>
                          <wps:cNvSpPr txBox="1"/>
                          <wps:spPr>
                            <a:xfrm>
                              <a:off x="847725" y="3676650"/>
                              <a:ext cx="876300" cy="533400"/>
                            </a:xfrm>
                            <a:prstGeom prst="rect">
                              <a:avLst/>
                            </a:prstGeom>
                            <a:noFill/>
                            <a:ln w="6350">
                              <a:noFill/>
                            </a:ln>
                          </wps:spPr>
                          <wps:txbx>
                            <w:txbxContent>
                              <w:p w14:paraId="7213C8EB" w14:textId="35654610" w:rsidR="002952FA" w:rsidRPr="002952FA" w:rsidRDefault="002952FA" w:rsidP="002952FA">
                                <w:pPr>
                                  <w:spacing w:after="0" w:line="240" w:lineRule="auto"/>
                                  <w:rPr>
                                    <w:lang w:val="ru-RU"/>
                                  </w:rPr>
                                </w:pPr>
                                <w:r>
                                  <w:rPr>
                                    <w:lang w:val="ru-RU"/>
                                  </w:rPr>
                                  <w:t>Вторичное</w:t>
                                </w:r>
                              </w:p>
                              <w:p w14:paraId="0B7103F0" w14:textId="7C0FD263" w:rsidR="002952FA" w:rsidRPr="00E63220" w:rsidRDefault="002952FA" w:rsidP="002952FA">
                                <w:pPr>
                                  <w:spacing w:after="0" w:line="240" w:lineRule="auto"/>
                                  <w:rPr>
                                    <w:color w:val="FFFFFF" w:themeColor="background1"/>
                                    <w14:textFill>
                                      <w14:noFill/>
                                    </w14:textFill>
                                  </w:rPr>
                                </w:pPr>
                                <w:r>
                                  <w:rPr>
                                    <w:lang w:val="ru-RU"/>
                                  </w:rPr>
                                  <w:t>нагружение</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0" name="Надпись 510"/>
                          <wps:cNvSpPr txBox="1"/>
                          <wps:spPr>
                            <a:xfrm>
                              <a:off x="581025" y="4972050"/>
                              <a:ext cx="876300" cy="276225"/>
                            </a:xfrm>
                            <a:prstGeom prst="rect">
                              <a:avLst/>
                            </a:prstGeom>
                            <a:noFill/>
                            <a:ln w="6350">
                              <a:noFill/>
                            </a:ln>
                          </wps:spPr>
                          <wps:txbx>
                            <w:txbxContent>
                              <w:p w14:paraId="5D9221F6" w14:textId="1F9E7C01" w:rsidR="002952FA" w:rsidRPr="002952FA" w:rsidRDefault="002952FA" w:rsidP="002952FA">
                                <w:pPr>
                                  <w:spacing w:after="0" w:line="240" w:lineRule="auto"/>
                                  <w:rPr>
                                    <w:color w:val="FFFFFF" w:themeColor="background1"/>
                                    <w:lang w:val="ru-RU"/>
                                    <w14:textFill>
                                      <w14:noFill/>
                                    </w14:textFill>
                                  </w:rPr>
                                </w:pPr>
                                <w:r>
                                  <w:rPr>
                                    <w:lang w:val="ru-RU"/>
                                  </w:rPr>
                                  <w:t>Разгрузка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D37E0EF" id="Группа 496" o:spid="_x0000_s1043" style="position:absolute;left:0;text-align:left;margin-left:27.45pt;margin-top:2.95pt;width:416.25pt;height:450.75pt;z-index:251671040;mso-position-horizontal-relative:margin;mso-width-relative:margin;mso-height-relative:margin" coordorigin="2286" coordsize="52863,57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">
                <v:group id="Группа 497" o:spid="_x0000_s1044" style="position:absolute;left:7048;width:48101;height:7620" coordsize="48101,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Надпись 498" o:spid="_x0000_s1045" type="#_x0000_t202" style="position:absolute;top:4286;width:12573;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" filled="f" stroked="f" strokeweight=".5pt">
                    <v:textbox>
                      <w:txbxContent>
                        <w:p w14:paraId="3A1EA151"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1</m:t>
                                  </m:r>
                                </m:sub>
                              </m:sSub>
                              <m:r>
                                <w:rPr>
                                  <w:rFonts w:ascii="Cambria Math" w:hAnsi="Cambria Math"/>
                                  <w:sz w:val="28"/>
                                  <w:szCs w:val="28"/>
                                </w:rPr>
                                <m:t xml:space="preserve">=0,3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v:textbox>
                  </v:shape>
                  <v:group id="Группа 499" o:spid="_x0000_s1046" style="position:absolute;left:20574;width:27527;height:7620" coordsize="27527,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shape id="Надпись 501" o:spid="_x0000_s1047" type="#_x0000_t202" style="position:absolute;left:23812;width:3715;height:3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" filled="f" stroked="f" strokeweight=".5pt">
                      <v:textbox>
                        <w:txbxContent>
                          <w:p w14:paraId="033B5B91" w14:textId="77777777" w:rsidR="002952FA" w:rsidRPr="0018666B" w:rsidRDefault="002952FA" w:rsidP="002952FA">
                            <w:pPr>
                              <w:rPr>
                                <w:sz w:val="40"/>
                                <w:szCs w:val="40"/>
                              </w:rPr>
                            </w:pPr>
                            <m:oMathPara>
                              <m:oMath>
                                <m:r>
                                  <w:rPr>
                                    <w:rFonts w:ascii="Cambria Math" w:hAnsi="Cambria Math"/>
                                    <w:sz w:val="40"/>
                                    <w:szCs w:val="40"/>
                                  </w:rPr>
                                  <m:t>σ</m:t>
                                </m:r>
                              </m:oMath>
                            </m:oMathPara>
                          </w:p>
                          <w:p w14:paraId="17346B65" w14:textId="77777777" w:rsidR="002952FA" w:rsidRPr="0018666B" w:rsidRDefault="002952FA" w:rsidP="002952FA">
                            <w:pPr>
                              <w:rPr>
                                <w:rFonts w:ascii="Arial" w:hAnsi="Arial" w:cs="Arial"/>
                                <w:i/>
                                <w:sz w:val="28"/>
                                <w:szCs w:val="28"/>
                              </w:rPr>
                            </w:pPr>
                          </w:p>
                        </w:txbxContent>
                      </v:textbox>
                    </v:shape>
                    <v:shape id="Надпись 502" o:spid="_x0000_s1048" type="#_x0000_t202" style="position:absolute;top:4286;width:12573;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Z32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sE8TuDvTDgCcvkLAAD//wMAUEsBAi0AFAAGAAgAAAAhANvh9svuAAAAhQEAABMAAAAAAAAA&#10;AAAAAAAAAAAAAFtDb250ZW50X1R5cGVzXS54bWxQSwECLQAUAAYACAAAACEAWvQsW78AAAAVAQAA&#10;CwAAAAAAAAAAAAAAAAAfAQAAX3JlbHMvLnJlbHNQSwECLQAUAAYACAAAACEA7YWd9sYAAADcAAAA&#10;DwAAAAAAAAAAAAAAAAAHAgAAZHJzL2Rvd25yZXYueG1sUEsFBgAAAAADAAMAtwAAAPoCAAAAAA==&#10;" filled="f" stroked="f" strokeweight=".5pt">
                      <v:textbox>
                        <w:txbxContent>
                          <w:p w14:paraId="5A59AA69" w14:textId="77777777" w:rsidR="002952FA" w:rsidRDefault="00000000" w:rsidP="002952FA">
                            <w:pPr>
                              <w:spacing w:after="0" w:line="240" w:lineRule="auto"/>
                            </w:pPr>
                            <m:oMathPara>
                              <m:oMath>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2</m:t>
                                    </m:r>
                                  </m:sub>
                                </m:sSub>
                                <m:r>
                                  <w:rPr>
                                    <w:rFonts w:ascii="Cambria Math" w:hAnsi="Cambria Math"/>
                                    <w:sz w:val="28"/>
                                    <w:szCs w:val="28"/>
                                  </w:rPr>
                                  <m:t xml:space="preserve">=0,7 </m:t>
                                </m:r>
                                <m:sSub>
                                  <m:sSubPr>
                                    <m:ctrlPr>
                                      <w:rPr>
                                        <w:rFonts w:ascii="Cambria Math" w:eastAsiaTheme="minorHAnsi" w:hAnsi="Cambria Math" w:cstheme="minorBidi"/>
                                        <w:i/>
                                        <w:sz w:val="28"/>
                                        <w:szCs w:val="28"/>
                                        <w:lang w:val="ru-RU" w:eastAsia="en-US"/>
                                      </w:rPr>
                                    </m:ctrlPr>
                                  </m:sSubPr>
                                  <m:e>
                                    <m:r>
                                      <w:rPr>
                                        <w:rFonts w:ascii="Cambria Math" w:hAnsi="Cambria Math"/>
                                        <w:sz w:val="28"/>
                                        <w:szCs w:val="28"/>
                                      </w:rPr>
                                      <m:t>σ</m:t>
                                    </m:r>
                                  </m:e>
                                  <m:sub>
                                    <m:r>
                                      <w:rPr>
                                        <w:rFonts w:ascii="Cambria Math" w:hAnsi="Cambria Math"/>
                                        <w:sz w:val="28"/>
                                        <w:szCs w:val="28"/>
                                      </w:rPr>
                                      <m:t>max</m:t>
                                    </m:r>
                                  </m:sub>
                                </m:sSub>
                              </m:oMath>
                            </m:oMathPara>
                          </w:p>
                        </w:txbxContent>
                      </v:textbox>
                    </v:shape>
                  </v:group>
                </v:group>
                <v:group id="Группа 503" o:spid="_x0000_s1049" style="position:absolute;left:2286;top:9810;width:16001;height:47435" coordorigin="2286,9906" coordsize="16001,47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shape id="Надпись 504" o:spid="_x0000_s1050" type="#_x0000_t202" style="position:absolute;left:2286;top:29051;width:4572;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" fillcolor="white [3201]" stroked="f" strokeweight=".5pt">
                    <v:textbox>
                      <w:txbxContent>
                        <w:p w14:paraId="2C72C685"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υ1</m:t>
                                  </m:r>
                                </m:sup>
                              </m:sSubSup>
                            </m:oMath>
                          </m:oMathPara>
                        </w:p>
                      </w:txbxContent>
                    </v:textbox>
                  </v:shape>
                  <v:shape id="Надпись 505" o:spid="_x0000_s1051" type="#_x0000_t202" style="position:absolute;left:2476;top:42100;width:457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" fillcolor="white [3201]" stroked="f" strokeweight=".5pt">
                    <v:textbox>
                      <w:txbxContent>
                        <w:p w14:paraId="2F9252BB" w14:textId="77777777" w:rsidR="002952FA" w:rsidRPr="00542D13" w:rsidRDefault="00000000" w:rsidP="002952FA">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υ1</m:t>
                                  </m:r>
                                </m:sup>
                              </m:sSubSup>
                            </m:oMath>
                          </m:oMathPara>
                        </w:p>
                      </w:txbxContent>
                    </v:textbox>
                  </v:shape>
                  <v:shape id="Надпись 506" o:spid="_x0000_s1052" type="#_x0000_t202" style="position:absolute;left:2286;top:47244;width:4572;height:3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" fillcolor="white [3201]" stroked="f" strokeweight=".5pt">
                    <v:textbox>
                      <w:txbxContent>
                        <w:p w14:paraId="1717134A"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1</m:t>
                                  </m:r>
                                </m:sub>
                                <m:sup>
                                  <m:r>
                                    <w:rPr>
                                      <w:rFonts w:ascii="Cambria Math" w:hAnsi="Cambria Math"/>
                                      <w:sz w:val="28"/>
                                      <w:szCs w:val="28"/>
                                    </w:rPr>
                                    <m:t>υ2</m:t>
                                  </m:r>
                                </m:sup>
                              </m:sSubSup>
                            </m:oMath>
                          </m:oMathPara>
                        </w:p>
                      </w:txbxContent>
                    </v:textbox>
                  </v:shape>
                  <v:shape id="Надпись 507" o:spid="_x0000_s1053" type="#_x0000_t202" style="position:absolute;left:3524;top:54006;width:4572;height:3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" fillcolor="white [3201]" stroked="f" strokeweight=".5pt">
                    <v:textbox>
                      <w:txbxContent>
                        <w:p w14:paraId="50FCD24F" w14:textId="77777777" w:rsidR="002952FA" w:rsidRPr="00542D13" w:rsidRDefault="00000000" w:rsidP="002952FA">
                          <w:pPr>
                            <w:rPr>
                              <w:color w:val="FFFFFF" w:themeColor="background1"/>
                              <w14:textFill>
                                <w14:noFill/>
                              </w14:textFill>
                            </w:rPr>
                          </w:pPr>
                          <m:oMathPara>
                            <m:oMath>
                              <m:sSubSup>
                                <m:sSubSupPr>
                                  <m:ctrlPr>
                                    <w:rPr>
                                      <w:rFonts w:ascii="Cambria Math" w:eastAsiaTheme="minorHAnsi" w:hAnsi="Cambria Math" w:cstheme="minorBidi"/>
                                      <w:i/>
                                      <w:sz w:val="28"/>
                                      <w:szCs w:val="28"/>
                                      <w:lang w:val="ru-RU" w:eastAsia="en-US"/>
                                    </w:rPr>
                                  </m:ctrlPr>
                                </m:sSubSupPr>
                                <m:e>
                                  <m:r>
                                    <w:rPr>
                                      <w:rFonts w:ascii="Cambria Math" w:hAnsi="Cambria Math"/>
                                      <w:sz w:val="28"/>
                                      <w:szCs w:val="28"/>
                                    </w:rPr>
                                    <m:t>S</m:t>
                                  </m:r>
                                </m:e>
                                <m:sub>
                                  <m:r>
                                    <w:rPr>
                                      <w:rFonts w:ascii="Cambria Math" w:hAnsi="Cambria Math"/>
                                      <w:sz w:val="28"/>
                                      <w:szCs w:val="28"/>
                                    </w:rPr>
                                    <m:t>2</m:t>
                                  </m:r>
                                </m:sub>
                                <m:sup>
                                  <m:r>
                                    <w:rPr>
                                      <w:rFonts w:ascii="Cambria Math" w:hAnsi="Cambria Math"/>
                                      <w:sz w:val="28"/>
                                      <w:szCs w:val="28"/>
                                    </w:rPr>
                                    <m:t>υ2</m:t>
                                  </m:r>
                                </m:sup>
                              </m:sSubSup>
                            </m:oMath>
                          </m:oMathPara>
                        </w:p>
                      </w:txbxContent>
                    </v:textbox>
                  </v:shape>
                  <v:shape id="Надпись 508" o:spid="_x0000_s1054" type="#_x0000_t202" style="position:absolute;left:8096;top:9906;width:10191;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" filled="f" stroked="f" strokeweight=".5pt">
                    <v:textbox>
                      <w:txbxContent>
                        <w:p w14:paraId="0B81B241" w14:textId="7C384086" w:rsidR="002952FA" w:rsidRPr="002952FA" w:rsidRDefault="002952FA" w:rsidP="002952FA">
                          <w:pPr>
                            <w:spacing w:after="0" w:line="240" w:lineRule="auto"/>
                            <w:rPr>
                              <w:lang w:val="ru-RU"/>
                            </w:rPr>
                          </w:pPr>
                          <w:r>
                            <w:rPr>
                              <w:lang w:val="ru-RU"/>
                            </w:rPr>
                            <w:t>Первичное</w:t>
                          </w:r>
                        </w:p>
                        <w:p w14:paraId="09A0128D" w14:textId="1E9E9686" w:rsidR="002952FA" w:rsidRPr="002952FA" w:rsidRDefault="002952FA" w:rsidP="002952FA">
                          <w:pPr>
                            <w:spacing w:after="0" w:line="240" w:lineRule="auto"/>
                            <w:rPr>
                              <w:color w:val="FFFFFF" w:themeColor="background1"/>
                              <w:lang w:val="ru-RU"/>
                              <w14:textFill>
                                <w14:noFill/>
                              </w14:textFill>
                            </w:rPr>
                          </w:pPr>
                          <w:r>
                            <w:rPr>
                              <w:lang w:val="ru-RU"/>
                            </w:rPr>
                            <w:t>нагружение</w:t>
                          </w:r>
                        </w:p>
                      </w:txbxContent>
                    </v:textbox>
                  </v:shape>
                  <v:shape id="Надпись 509" o:spid="_x0000_s1055" type="#_x0000_t202" style="position:absolute;left:8477;top:36766;width:8763;height:5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" filled="f" stroked="f" strokeweight=".5pt">
                    <v:textbox>
                      <w:txbxContent>
                        <w:p w14:paraId="7213C8EB" w14:textId="35654610" w:rsidR="002952FA" w:rsidRPr="002952FA" w:rsidRDefault="002952FA" w:rsidP="002952FA">
                          <w:pPr>
                            <w:spacing w:after="0" w:line="240" w:lineRule="auto"/>
                            <w:rPr>
                              <w:lang w:val="ru-RU"/>
                            </w:rPr>
                          </w:pPr>
                          <w:r>
                            <w:rPr>
                              <w:lang w:val="ru-RU"/>
                            </w:rPr>
                            <w:t>Вторичное</w:t>
                          </w:r>
                        </w:p>
                        <w:p w14:paraId="0B7103F0" w14:textId="7C0FD263" w:rsidR="002952FA" w:rsidRPr="00E63220" w:rsidRDefault="002952FA" w:rsidP="002952FA">
                          <w:pPr>
                            <w:spacing w:after="0" w:line="240" w:lineRule="auto"/>
                            <w:rPr>
                              <w:color w:val="FFFFFF" w:themeColor="background1"/>
                              <w14:textFill>
                                <w14:noFill/>
                              </w14:textFill>
                            </w:rPr>
                          </w:pPr>
                          <w:r>
                            <w:rPr>
                              <w:lang w:val="ru-RU"/>
                            </w:rPr>
                            <w:t>нагружение</w:t>
                          </w:r>
                        </w:p>
                      </w:txbxContent>
                    </v:textbox>
                  </v:shape>
                  <v:shape id="Надпись 510" o:spid="_x0000_s1056" type="#_x0000_t202" style="position:absolute;left:5810;top:49720;width:8763;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" filled="f" stroked="f" strokeweight=".5pt">
                    <v:textbox>
                      <w:txbxContent>
                        <w:p w14:paraId="5D9221F6" w14:textId="1F9E7C01" w:rsidR="002952FA" w:rsidRPr="002952FA" w:rsidRDefault="002952FA" w:rsidP="002952FA">
                          <w:pPr>
                            <w:spacing w:after="0" w:line="240" w:lineRule="auto"/>
                            <w:rPr>
                              <w:color w:val="FFFFFF" w:themeColor="background1"/>
                              <w:lang w:val="ru-RU"/>
                              <w14:textFill>
                                <w14:noFill/>
                              </w14:textFill>
                            </w:rPr>
                          </w:pPr>
                          <w:r>
                            <w:rPr>
                              <w:lang w:val="ru-RU"/>
                            </w:rPr>
                            <w:t>Разгрузка</w:t>
                          </w:r>
                        </w:p>
                      </w:txbxContent>
                    </v:textbox>
                  </v:shape>
                </v:group>
                <w10:wrap anchorx="margin"/>
              </v:group>
            </w:pict>
          </mc:Fallback>
        </mc:AlternateContent>
      </w:r>
    </w:p>
    <w:p w14:paraId="0EEC9E16" w14:textId="4F0329B5" w:rsidR="008A3CB0" w:rsidRPr="000C6AFA" w:rsidRDefault="002952FA" w:rsidP="002952FA">
      <w:pPr>
        <w:spacing w:after="0" w:line="240" w:lineRule="auto"/>
        <w:jc w:val="center"/>
        <w:rPr>
          <w:rFonts w:ascii="Arial" w:eastAsia="Arial" w:hAnsi="Arial" w:cs="Arial"/>
          <w:sz w:val="20"/>
          <w:szCs w:val="20"/>
          <w:lang w:val="ru-RU"/>
        </w:rPr>
      </w:pPr>
      <w:r>
        <w:object w:dxaOrig="11865" w:dyaOrig="10950" w14:anchorId="3B19BD6D">
          <v:shape id="_x0000_i1040" type="#_x0000_t75" style="width:482.25pt;height:445.5pt" o:ole="">
            <v:imagedata r:id="rId76" o:title=""/>
          </v:shape>
          <o:OLEObject Type="Embed" ProgID="AutoCAD.Drawing.19" ShapeID="_x0000_i1040" DrawAspect="Content" ObjectID="_1762674856" r:id="rId77"/>
        </w:object>
      </w:r>
    </w:p>
    <w:p w14:paraId="4B67C6FD" w14:textId="5B8AA668" w:rsidR="008E589B" w:rsidRPr="000C6AFA" w:rsidRDefault="008E589B" w:rsidP="008E589B">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Рисунок В.5 - Расчетная модель модулей деформации </w:t>
      </w:r>
      <w:r w:rsidRPr="000C6AFA">
        <w:rPr>
          <w:rFonts w:ascii="Arial" w:hAnsi="Arial" w:cs="Arial"/>
          <w:b/>
          <w:i/>
          <w:iCs/>
          <w:sz w:val="20"/>
          <w:szCs w:val="20"/>
          <w:lang w:val="ru-RU"/>
        </w:rPr>
        <w:t>Ev</w:t>
      </w:r>
      <w:r w:rsidRPr="000C6AFA">
        <w:rPr>
          <w:rFonts w:ascii="Arial" w:hAnsi="Arial" w:cs="Arial"/>
          <w:b/>
          <w:i/>
          <w:iCs/>
          <w:sz w:val="20"/>
          <w:szCs w:val="20"/>
          <w:vertAlign w:val="subscript"/>
          <w:lang w:val="ru-RU"/>
        </w:rPr>
        <w:t>1</w:t>
      </w:r>
      <w:r w:rsidRPr="000C6AFA">
        <w:rPr>
          <w:rFonts w:ascii="Arial" w:eastAsia="Arial" w:hAnsi="Arial" w:cs="Arial"/>
          <w:b/>
          <w:sz w:val="20"/>
          <w:szCs w:val="20"/>
          <w:lang w:val="ru-RU"/>
        </w:rPr>
        <w:t xml:space="preserve"> и </w:t>
      </w:r>
      <w:r w:rsidRPr="000C6AFA">
        <w:rPr>
          <w:rFonts w:ascii="Arial" w:hAnsi="Arial" w:cs="Arial"/>
          <w:b/>
          <w:i/>
          <w:iCs/>
          <w:sz w:val="20"/>
          <w:szCs w:val="20"/>
          <w:lang w:val="ru-RU"/>
        </w:rPr>
        <w:t>Ev</w:t>
      </w:r>
      <w:r w:rsidRPr="000C6AFA">
        <w:rPr>
          <w:rFonts w:ascii="Arial" w:hAnsi="Arial" w:cs="Arial"/>
          <w:b/>
          <w:i/>
          <w:iCs/>
          <w:sz w:val="20"/>
          <w:szCs w:val="20"/>
          <w:vertAlign w:val="subscript"/>
          <w:lang w:val="ru-RU"/>
        </w:rPr>
        <w:t>2</w:t>
      </w:r>
      <w:r w:rsidRPr="000C6AFA">
        <w:rPr>
          <w:rFonts w:ascii="Arial" w:eastAsia="Arial" w:hAnsi="Arial" w:cs="Arial"/>
          <w:b/>
          <w:sz w:val="20"/>
          <w:szCs w:val="20"/>
          <w:lang w:val="ru-RU"/>
        </w:rPr>
        <w:t xml:space="preserve"> с использованием кривой сжатия-осадки</w:t>
      </w:r>
    </w:p>
    <w:p w14:paraId="11A4FF62" w14:textId="01E5FE5D" w:rsidR="008E589B" w:rsidRPr="000C6AFA" w:rsidRDefault="008E589B" w:rsidP="009A6ED5">
      <w:pPr>
        <w:spacing w:after="0" w:line="240" w:lineRule="auto"/>
        <w:jc w:val="both"/>
        <w:rPr>
          <w:rFonts w:ascii="Arial" w:eastAsia="Arial" w:hAnsi="Arial" w:cs="Arial"/>
          <w:sz w:val="20"/>
          <w:szCs w:val="20"/>
          <w:lang w:val="ru-RU"/>
        </w:rPr>
      </w:pPr>
    </w:p>
    <w:p w14:paraId="6F5BEC41" w14:textId="57974C21" w:rsidR="008E589B" w:rsidRPr="000C6AFA" w:rsidRDefault="008E589B" w:rsidP="000D433D">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B.7.2.3</w:t>
      </w:r>
      <w:r w:rsidRPr="000C6AFA">
        <w:rPr>
          <w:rFonts w:ascii="Arial" w:eastAsia="Arial" w:hAnsi="Arial" w:cs="Arial"/>
          <w:sz w:val="20"/>
          <w:szCs w:val="20"/>
          <w:lang w:val="ru-RU"/>
        </w:rPr>
        <w:tab/>
        <w:t xml:space="preserve">Модуль деформации рассчитывается с использованием кривой сжатия-осадки между точками 0,3 и 0,7 </w:t>
      </w:r>
      <m:oMath>
        <m:sSub>
          <m:sSubPr>
            <m:ctrlPr>
              <w:rPr>
                <w:rFonts w:ascii="Cambria Math" w:hAnsi="Cambria Math" w:cs="Arial"/>
                <w:b/>
                <w:sz w:val="24"/>
                <w:szCs w:val="24"/>
                <w:lang w:val="ru-RU"/>
              </w:rPr>
            </m:ctrlPr>
          </m:sSubPr>
          <m:e>
            <m:r>
              <m:rPr>
                <m:sty m:val="b"/>
              </m:rPr>
              <w:rPr>
                <w:rFonts w:ascii="Cambria Math" w:hAnsi="Cambria Math" w:cs="Arial"/>
                <w:sz w:val="24"/>
                <w:szCs w:val="24"/>
                <w:lang w:val="ru-RU"/>
              </w:rPr>
              <m:t>σ</m:t>
            </m:r>
          </m:e>
          <m:sub>
            <m:r>
              <m:rPr>
                <m:sty m:val="bi"/>
              </m:rPr>
              <w:rPr>
                <w:rFonts w:ascii="Cambria Math" w:hAnsi="Cambria Math" w:cs="Arial"/>
                <w:sz w:val="24"/>
                <w:szCs w:val="24"/>
                <w:lang w:val="ru-RU"/>
              </w:rPr>
              <m:t xml:space="preserve">1 </m:t>
            </m:r>
            <m:r>
              <m:rPr>
                <m:sty m:val="b"/>
              </m:rPr>
              <w:rPr>
                <w:rFonts w:ascii="Cambria Math" w:hAnsi="Cambria Math" w:cs="Arial"/>
                <w:sz w:val="24"/>
                <w:szCs w:val="24"/>
                <w:vertAlign w:val="subscript"/>
                <w:lang w:val="ru-RU"/>
              </w:rPr>
              <m:t>max</m:t>
            </m:r>
          </m:sub>
        </m:sSub>
      </m:oMath>
      <w:r w:rsidRPr="000C6AFA">
        <w:rPr>
          <w:rFonts w:ascii="Arial" w:eastAsia="Arial" w:hAnsi="Arial" w:cs="Arial"/>
          <w:sz w:val="20"/>
          <w:szCs w:val="20"/>
          <w:lang w:val="ru-RU"/>
        </w:rPr>
        <w:t xml:space="preserve"> и </w:t>
      </w:r>
      <m:oMath>
        <m:sSub>
          <m:sSubPr>
            <m:ctrlPr>
              <w:rPr>
                <w:rFonts w:ascii="Cambria Math" w:hAnsi="Cambria Math" w:cs="Arial"/>
                <w:b/>
                <w:sz w:val="24"/>
                <w:szCs w:val="24"/>
                <w:lang w:val="ru-RU"/>
              </w:rPr>
            </m:ctrlPr>
          </m:sSubPr>
          <m:e>
            <m:r>
              <m:rPr>
                <m:sty m:val="b"/>
              </m:rPr>
              <w:rPr>
                <w:rFonts w:ascii="Cambria Math" w:hAnsi="Cambria Math" w:cs="Arial"/>
                <w:sz w:val="24"/>
                <w:szCs w:val="24"/>
                <w:lang w:val="ru-RU"/>
              </w:rPr>
              <m:t>σ</m:t>
            </m:r>
          </m:e>
          <m:sub>
            <m:r>
              <m:rPr>
                <m:sty m:val="bi"/>
              </m:rPr>
              <w:rPr>
                <w:rFonts w:ascii="Cambria Math" w:hAnsi="Cambria Math" w:cs="Arial"/>
                <w:sz w:val="24"/>
                <w:szCs w:val="24"/>
                <w:lang w:val="ru-RU"/>
              </w:rPr>
              <m:t xml:space="preserve">2 </m:t>
            </m:r>
            <m:r>
              <m:rPr>
                <m:sty m:val="b"/>
              </m:rPr>
              <w:rPr>
                <w:rFonts w:ascii="Cambria Math" w:hAnsi="Cambria Math" w:cs="Arial"/>
                <w:sz w:val="24"/>
                <w:szCs w:val="24"/>
                <w:vertAlign w:val="subscript"/>
                <w:lang w:val="ru-RU"/>
              </w:rPr>
              <m:t>max</m:t>
            </m:r>
          </m:sub>
        </m:sSub>
      </m:oMath>
      <w:r w:rsidRPr="000C6AFA">
        <w:rPr>
          <w:rFonts w:ascii="Arial" w:eastAsia="Arial" w:hAnsi="Arial" w:cs="Arial"/>
          <w:sz w:val="20"/>
          <w:szCs w:val="20"/>
          <w:lang w:val="ru-RU"/>
        </w:rPr>
        <w:t xml:space="preserve"> соответственно (согласно SM EN 1997-2:2007. Еврокод 7: Геотехническое проектирование. Часть 2: Наземные испытания и исследования) по </w:t>
      </w:r>
      <w:r w:rsidR="00176132" w:rsidRPr="000C6AFA">
        <w:rPr>
          <w:rFonts w:ascii="Arial" w:eastAsia="Arial" w:hAnsi="Arial" w:cs="Arial"/>
          <w:sz w:val="20"/>
          <w:szCs w:val="20"/>
          <w:lang w:val="ru-RU"/>
        </w:rPr>
        <w:t>формуле</w:t>
      </w:r>
      <w:r w:rsidRPr="000C6AFA">
        <w:rPr>
          <w:rFonts w:ascii="Arial" w:eastAsia="Arial" w:hAnsi="Arial" w:cs="Arial"/>
          <w:sz w:val="20"/>
          <w:szCs w:val="20"/>
          <w:lang w:val="ru-RU"/>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176132" w:rsidRPr="000C6AFA" w14:paraId="22AC2FD0" w14:textId="77777777" w:rsidTr="002A4008">
        <w:tc>
          <w:tcPr>
            <w:tcW w:w="7508" w:type="dxa"/>
          </w:tcPr>
          <w:p w14:paraId="2AE559C4" w14:textId="77777777" w:rsidR="00176132" w:rsidRPr="000C6AFA" w:rsidRDefault="00000000" w:rsidP="002A4008">
            <w:pPr>
              <w:autoSpaceDE w:val="0"/>
              <w:autoSpaceDN w:val="0"/>
              <w:adjustRightInd w:val="0"/>
              <w:spacing w:after="0" w:line="240" w:lineRule="auto"/>
              <w:jc w:val="center"/>
              <w:rPr>
                <w:rFonts w:ascii="Arial" w:hAnsi="Arial" w:cs="Arial"/>
                <w:sz w:val="20"/>
                <w:szCs w:val="20"/>
                <w:lang w:val="ru-RU"/>
              </w:rPr>
            </w:pPr>
            <m:oMathPara>
              <m:oMath>
                <m:sSub>
                  <m:sSubPr>
                    <m:ctrlPr>
                      <w:rPr>
                        <w:rFonts w:ascii="Cambria Math" w:hAnsi="Cambria Math" w:cs="Arial"/>
                        <w:b/>
                        <w:i/>
                        <w:sz w:val="20"/>
                        <w:szCs w:val="20"/>
                        <w:lang w:val="ru-RU"/>
                      </w:rPr>
                    </m:ctrlPr>
                  </m:sSubPr>
                  <m:e>
                    <m:r>
                      <m:rPr>
                        <m:sty m:val="bi"/>
                      </m:rPr>
                      <w:rPr>
                        <w:rFonts w:ascii="Cambria Math" w:hAnsi="Cambria Math" w:cs="Arial"/>
                        <w:sz w:val="20"/>
                        <w:szCs w:val="20"/>
                        <w:lang w:val="ru-RU"/>
                      </w:rPr>
                      <m:t>E</m:t>
                    </m:r>
                  </m:e>
                  <m:sub>
                    <m:r>
                      <m:rPr>
                        <m:sty m:val="bi"/>
                      </m:rPr>
                      <w:rPr>
                        <w:rFonts w:ascii="Cambria Math" w:hAnsi="Cambria Math" w:cs="Arial"/>
                        <w:sz w:val="20"/>
                        <w:szCs w:val="20"/>
                        <w:vertAlign w:val="subscript"/>
                        <w:lang w:val="ru-RU"/>
                      </w:rPr>
                      <m:t>v</m:t>
                    </m:r>
                  </m:sub>
                </m:sSub>
                <m:r>
                  <m:rPr>
                    <m:sty m:val="bi"/>
                  </m:rPr>
                  <w:rPr>
                    <w:rFonts w:ascii="Cambria Math" w:hAnsi="Cambria Math" w:cs="Arial"/>
                    <w:sz w:val="20"/>
                    <w:szCs w:val="20"/>
                    <w:lang w:val="ru-RU"/>
                  </w:rPr>
                  <m:t xml:space="preserve"> = </m:t>
                </m:r>
                <m:f>
                  <m:fPr>
                    <m:ctrlPr>
                      <w:rPr>
                        <w:rFonts w:ascii="Cambria Math" w:hAnsi="Cambria Math" w:cs="Arial"/>
                        <w:b/>
                        <w:i/>
                        <w:sz w:val="20"/>
                        <w:szCs w:val="20"/>
                        <w:lang w:val="ru-RU"/>
                      </w:rPr>
                    </m:ctrlPr>
                  </m:fPr>
                  <m:num>
                    <m:r>
                      <m:rPr>
                        <m:sty m:val="bi"/>
                      </m:rPr>
                      <w:rPr>
                        <w:rFonts w:ascii="Cambria Math" w:hAnsi="Cambria Math" w:cs="Arial"/>
                        <w:sz w:val="20"/>
                        <w:szCs w:val="20"/>
                        <w:lang w:val="ru-RU"/>
                      </w:rPr>
                      <m:t>πxD</m:t>
                    </m:r>
                  </m:num>
                  <m:den>
                    <m:r>
                      <m:rPr>
                        <m:sty m:val="bi"/>
                      </m:rPr>
                      <w:rPr>
                        <w:rFonts w:ascii="Cambria Math" w:hAnsi="Cambria Math" w:cs="Arial"/>
                        <w:sz w:val="20"/>
                        <w:szCs w:val="20"/>
                        <w:lang w:val="ru-RU"/>
                      </w:rPr>
                      <m:t>4</m:t>
                    </m:r>
                  </m:den>
                </m:f>
                <m:r>
                  <m:rPr>
                    <m:sty m:val="bi"/>
                  </m:rPr>
                  <w:rPr>
                    <w:rFonts w:ascii="Cambria Math" w:eastAsiaTheme="minorEastAsia" w:hAnsi="Cambria Math" w:cs="Arial"/>
                    <w:sz w:val="20"/>
                    <w:szCs w:val="20"/>
                    <w:lang w:val="ru-RU"/>
                  </w:rPr>
                  <m:t xml:space="preserve"> ×  </m:t>
                </m:r>
                <m:f>
                  <m:fPr>
                    <m:ctrlPr>
                      <w:rPr>
                        <w:rFonts w:ascii="Cambria Math" w:eastAsiaTheme="minorEastAsia" w:hAnsi="Cambria Math" w:cs="Arial"/>
                        <w:b/>
                        <w:i/>
                        <w:sz w:val="20"/>
                        <w:szCs w:val="20"/>
                        <w:lang w:val="ru-RU"/>
                      </w:rPr>
                    </m:ctrlPr>
                  </m:fPr>
                  <m:num>
                    <m:r>
                      <m:rPr>
                        <m:sty m:val="bi"/>
                      </m:rPr>
                      <w:rPr>
                        <w:rFonts w:ascii="Cambria Math" w:eastAsiaTheme="minorEastAsia" w:hAnsi="Cambria Math" w:cs="Arial"/>
                        <w:sz w:val="20"/>
                        <w:szCs w:val="20"/>
                        <w:lang w:val="ru-RU"/>
                      </w:rPr>
                      <m:t>∆</m:t>
                    </m:r>
                    <m:r>
                      <m:rPr>
                        <m:sty m:val="bi"/>
                      </m:rPr>
                      <w:rPr>
                        <w:rFonts w:ascii="Cambria Math" w:hAnsi="Cambria Math" w:cs="Arial"/>
                        <w:sz w:val="20"/>
                        <w:szCs w:val="20"/>
                        <w:lang w:val="ru-RU"/>
                      </w:rPr>
                      <m:t>σ</m:t>
                    </m:r>
                  </m:num>
                  <m:den>
                    <m:r>
                      <m:rPr>
                        <m:sty m:val="bi"/>
                      </m:rPr>
                      <w:rPr>
                        <w:rFonts w:ascii="Cambria Math" w:eastAsiaTheme="minorEastAsia" w:hAnsi="Cambria Math" w:cs="Arial"/>
                        <w:sz w:val="20"/>
                        <w:szCs w:val="20"/>
                        <w:lang w:val="ru-RU"/>
                      </w:rPr>
                      <m:t>∆s</m:t>
                    </m:r>
                  </m:den>
                </m:f>
                <m:r>
                  <m:rPr>
                    <m:sty m:val="bi"/>
                  </m:rPr>
                  <w:rPr>
                    <w:rFonts w:ascii="Cambria Math" w:eastAsiaTheme="minorEastAsia" w:hAnsi="Cambria Math" w:cs="Arial"/>
                    <w:sz w:val="20"/>
                    <w:szCs w:val="20"/>
                    <w:lang w:val="ru-RU"/>
                  </w:rPr>
                  <m:t xml:space="preserve">  × (1 – ν</m:t>
                </m:r>
                <m:r>
                  <m:rPr>
                    <m:sty m:val="bi"/>
                  </m:rPr>
                  <w:rPr>
                    <w:rFonts w:ascii="Cambria Math" w:eastAsiaTheme="minorEastAsia" w:hAnsi="Cambria Math" w:cs="Arial"/>
                    <w:sz w:val="20"/>
                    <w:szCs w:val="20"/>
                    <w:vertAlign w:val="superscript"/>
                    <w:lang w:val="ru-RU"/>
                  </w:rPr>
                  <m:t>2</m:t>
                </m:r>
                <m:r>
                  <m:rPr>
                    <m:sty m:val="bi"/>
                  </m:rPr>
                  <w:rPr>
                    <w:rFonts w:ascii="Cambria Math" w:eastAsiaTheme="minorEastAsia" w:hAnsi="Cambria Math" w:cs="Arial"/>
                    <w:sz w:val="20"/>
                    <w:szCs w:val="20"/>
                    <w:lang w:val="ru-RU"/>
                  </w:rPr>
                  <m:t>)</m:t>
                </m:r>
              </m:oMath>
            </m:oMathPara>
          </w:p>
        </w:tc>
        <w:tc>
          <w:tcPr>
            <w:tcW w:w="1553" w:type="dxa"/>
          </w:tcPr>
          <w:p w14:paraId="3BB17A43" w14:textId="77777777" w:rsidR="00176132" w:rsidRPr="000C6AFA" w:rsidRDefault="00176132" w:rsidP="002A4008">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(B.3)</w:t>
            </w:r>
          </w:p>
        </w:tc>
      </w:tr>
    </w:tbl>
    <w:p w14:paraId="1CF5ADB7" w14:textId="76DF3112" w:rsidR="008E589B" w:rsidRPr="000C6AFA" w:rsidRDefault="0017613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соответственно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176132" w:rsidRPr="000C6AFA" w14:paraId="2D19D21E" w14:textId="77777777" w:rsidTr="002A4008">
        <w:tc>
          <w:tcPr>
            <w:tcW w:w="7508" w:type="dxa"/>
          </w:tcPr>
          <w:p w14:paraId="0B5F6454" w14:textId="77777777" w:rsidR="00176132" w:rsidRPr="000C6AFA" w:rsidRDefault="00000000" w:rsidP="002A4008">
            <w:pPr>
              <w:autoSpaceDE w:val="0"/>
              <w:autoSpaceDN w:val="0"/>
              <w:adjustRightInd w:val="0"/>
              <w:spacing w:after="0" w:line="240" w:lineRule="auto"/>
              <w:jc w:val="center"/>
              <w:rPr>
                <w:rFonts w:ascii="Arial" w:hAnsi="Arial" w:cs="Arial"/>
                <w:sz w:val="20"/>
                <w:szCs w:val="20"/>
                <w:lang w:val="ru-RU"/>
              </w:rPr>
            </w:pPr>
            <m:oMathPara>
              <m:oMath>
                <m:sSub>
                  <m:sSubPr>
                    <m:ctrlPr>
                      <w:rPr>
                        <w:rFonts w:ascii="Cambria Math" w:eastAsiaTheme="minorEastAsia" w:hAnsi="Cambria Math" w:cs="Arial"/>
                        <w:b/>
                        <w:i/>
                        <w:sz w:val="20"/>
                        <w:szCs w:val="20"/>
                        <w:lang w:val="ru-RU"/>
                      </w:rPr>
                    </m:ctrlPr>
                  </m:sSubPr>
                  <m:e>
                    <m:r>
                      <m:rPr>
                        <m:sty m:val="bi"/>
                      </m:rPr>
                      <w:rPr>
                        <w:rFonts w:ascii="Cambria Math" w:eastAsiaTheme="minorEastAsia" w:hAnsi="Cambria Math" w:cs="Arial"/>
                        <w:sz w:val="20"/>
                        <w:szCs w:val="20"/>
                        <w:lang w:val="ru-RU"/>
                      </w:rPr>
                      <m:t>E</m:t>
                    </m:r>
                  </m:e>
                  <m:sub>
                    <m:r>
                      <m:rPr>
                        <m:sty m:val="bi"/>
                      </m:rPr>
                      <w:rPr>
                        <w:rFonts w:ascii="Cambria Math" w:eastAsiaTheme="minorEastAsia" w:hAnsi="Cambria Math" w:cs="Arial"/>
                        <w:sz w:val="20"/>
                        <w:szCs w:val="20"/>
                        <w:vertAlign w:val="subscript"/>
                        <w:lang w:val="ru-RU"/>
                      </w:rPr>
                      <m:t>v</m:t>
                    </m:r>
                  </m:sub>
                </m:sSub>
                <m:r>
                  <m:rPr>
                    <m:sty m:val="bi"/>
                  </m:rPr>
                  <w:rPr>
                    <w:rFonts w:ascii="Cambria Math" w:eastAsiaTheme="minorEastAsia" w:hAnsi="Cambria Math" w:cs="Arial"/>
                    <w:sz w:val="20"/>
                    <w:szCs w:val="20"/>
                    <w:vertAlign w:val="subscript"/>
                    <w:lang w:val="ru-RU"/>
                  </w:rPr>
                  <m:t xml:space="preserve"> </m:t>
                </m:r>
                <m:r>
                  <m:rPr>
                    <m:sty m:val="bi"/>
                  </m:rPr>
                  <w:rPr>
                    <w:rFonts w:ascii="Cambria Math" w:eastAsiaTheme="minorEastAsia" w:hAnsi="Cambria Math" w:cs="Arial"/>
                    <w:sz w:val="20"/>
                    <w:szCs w:val="20"/>
                    <w:lang w:val="ru-RU"/>
                  </w:rPr>
                  <m:t xml:space="preserve">= 0,75 × D × </m:t>
                </m:r>
                <m:f>
                  <m:fPr>
                    <m:ctrlPr>
                      <w:rPr>
                        <w:rFonts w:ascii="Cambria Math" w:eastAsiaTheme="minorEastAsia" w:hAnsi="Cambria Math" w:cs="Arial"/>
                        <w:b/>
                        <w:i/>
                        <w:sz w:val="20"/>
                        <w:szCs w:val="20"/>
                        <w:lang w:val="ru-RU"/>
                      </w:rPr>
                    </m:ctrlPr>
                  </m:fPr>
                  <m:num>
                    <m:r>
                      <m:rPr>
                        <m:sty m:val="bi"/>
                      </m:rPr>
                      <w:rPr>
                        <w:rFonts w:ascii="Cambria Math" w:eastAsiaTheme="minorEastAsia" w:hAnsi="Cambria Math" w:cs="Arial"/>
                        <w:sz w:val="20"/>
                        <w:szCs w:val="20"/>
                        <w:lang w:val="ru-RU"/>
                      </w:rPr>
                      <m:t>∆</m:t>
                    </m:r>
                    <m:r>
                      <m:rPr>
                        <m:sty m:val="bi"/>
                      </m:rPr>
                      <w:rPr>
                        <w:rFonts w:ascii="Cambria Math" w:hAnsi="Cambria Math" w:cs="Arial"/>
                        <w:sz w:val="20"/>
                        <w:szCs w:val="20"/>
                        <w:lang w:val="ru-RU"/>
                      </w:rPr>
                      <m:t>σ</m:t>
                    </m:r>
                  </m:num>
                  <m:den>
                    <m:r>
                      <m:rPr>
                        <m:sty m:val="bi"/>
                      </m:rPr>
                      <w:rPr>
                        <w:rFonts w:ascii="Cambria Math" w:eastAsiaTheme="minorEastAsia" w:hAnsi="Cambria Math" w:cs="Arial"/>
                        <w:sz w:val="20"/>
                        <w:szCs w:val="20"/>
                        <w:lang w:val="ru-RU"/>
                      </w:rPr>
                      <m:t>∆s</m:t>
                    </m:r>
                  </m:den>
                </m:f>
              </m:oMath>
            </m:oMathPara>
          </w:p>
        </w:tc>
        <w:tc>
          <w:tcPr>
            <w:tcW w:w="1553" w:type="dxa"/>
          </w:tcPr>
          <w:p w14:paraId="6598AC60" w14:textId="77777777" w:rsidR="00176132" w:rsidRPr="000C6AFA" w:rsidRDefault="00176132" w:rsidP="002A4008">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(B.4)</w:t>
            </w:r>
          </w:p>
        </w:tc>
      </w:tr>
    </w:tbl>
    <w:p w14:paraId="1E897A57" w14:textId="77777777" w:rsidR="008E589B" w:rsidRPr="000C6AFA" w:rsidRDefault="008E589B" w:rsidP="009A6ED5">
      <w:pPr>
        <w:spacing w:after="0" w:line="240" w:lineRule="auto"/>
        <w:jc w:val="both"/>
        <w:rPr>
          <w:rFonts w:ascii="Arial" w:eastAsia="Arial" w:hAnsi="Arial" w:cs="Arial"/>
          <w:sz w:val="20"/>
          <w:szCs w:val="20"/>
          <w:lang w:val="ru-RU"/>
        </w:rPr>
      </w:pPr>
    </w:p>
    <w:p w14:paraId="630546AA" w14:textId="64F79B04" w:rsidR="008A3CB0" w:rsidRPr="000C6AFA" w:rsidRDefault="0017613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272CE87E" w14:textId="00E003EB" w:rsidR="00176132" w:rsidRPr="000C6AFA" w:rsidRDefault="00176132" w:rsidP="009A6ED5">
      <w:pPr>
        <w:spacing w:after="0" w:line="240" w:lineRule="auto"/>
        <w:jc w:val="both"/>
        <w:rPr>
          <w:rFonts w:ascii="Arial" w:eastAsia="Arial" w:hAnsi="Arial" w:cs="Arial"/>
          <w:sz w:val="20"/>
          <w:szCs w:val="20"/>
          <w:lang w:val="ru-RU"/>
        </w:rPr>
      </w:pPr>
    </w:p>
    <w:p w14:paraId="6BF491D0" w14:textId="3F5C0097" w:rsidR="00176132" w:rsidRPr="000C6AFA" w:rsidRDefault="00000000" w:rsidP="00176132">
      <w:pPr>
        <w:tabs>
          <w:tab w:val="left" w:pos="426"/>
          <w:tab w:val="left" w:pos="709"/>
        </w:tabs>
        <w:autoSpaceDE w:val="0"/>
        <w:autoSpaceDN w:val="0"/>
        <w:adjustRightInd w:val="0"/>
        <w:spacing w:after="0" w:line="240" w:lineRule="auto"/>
        <w:ind w:left="709" w:hanging="709"/>
        <w:jc w:val="both"/>
        <w:rPr>
          <w:rFonts w:ascii="Arial" w:hAnsi="Arial" w:cs="Arial"/>
          <w:sz w:val="20"/>
          <w:szCs w:val="20"/>
          <w:lang w:val="ru-RU"/>
        </w:rPr>
      </w:pPr>
      <m:oMath>
        <m:sSub>
          <m:sSubPr>
            <m:ctrlPr>
              <w:rPr>
                <w:rFonts w:ascii="Cambria Math" w:hAnsi="Cambria Math" w:cs="Arial"/>
                <w:b/>
                <w:i/>
                <w:iCs/>
                <w:sz w:val="20"/>
                <w:szCs w:val="20"/>
                <w:lang w:val="ru-RU"/>
              </w:rPr>
            </m:ctrlPr>
          </m:sSubPr>
          <m:e>
            <m:r>
              <m:rPr>
                <m:sty m:val="bi"/>
              </m:rPr>
              <w:rPr>
                <w:rFonts w:ascii="Cambria Math" w:hAnsi="Cambria Math" w:cs="Arial"/>
                <w:sz w:val="20"/>
                <w:szCs w:val="20"/>
                <w:lang w:val="ru-RU"/>
              </w:rPr>
              <m:t>E</m:t>
            </m:r>
          </m:e>
          <m:sub>
            <m:r>
              <m:rPr>
                <m:sty m:val="bi"/>
              </m:rPr>
              <w:rPr>
                <w:rFonts w:ascii="Cambria Math" w:hAnsi="Cambria Math" w:cs="Arial"/>
                <w:sz w:val="20"/>
                <w:szCs w:val="20"/>
                <w:lang w:val="ru-RU"/>
              </w:rPr>
              <m:t>v</m:t>
            </m:r>
          </m:sub>
        </m:sSub>
      </m:oMath>
      <w:r w:rsidR="00176132" w:rsidRPr="000C6AFA">
        <w:rPr>
          <w:rFonts w:ascii="Arial" w:hAnsi="Arial" w:cs="Arial"/>
          <w:sz w:val="20"/>
          <w:szCs w:val="20"/>
          <w:lang w:val="ru-RU"/>
        </w:rPr>
        <w:tab/>
        <w:t xml:space="preserve"> -</w:t>
      </w:r>
      <w:r w:rsidR="00176132" w:rsidRPr="000C6AFA">
        <w:rPr>
          <w:rFonts w:ascii="Arial" w:hAnsi="Arial" w:cs="Arial"/>
          <w:sz w:val="20"/>
          <w:szCs w:val="20"/>
          <w:lang w:val="ru-RU"/>
        </w:rPr>
        <w:tab/>
        <w:t>модуль деформации (обозначается цифрой 1 – первый цикл, цифрой 2 – второй цикл нагружения), МН/м</w:t>
      </w:r>
      <w:r w:rsidR="00176132" w:rsidRPr="000C6AFA">
        <w:rPr>
          <w:rFonts w:ascii="Arial" w:hAnsi="Arial" w:cs="Arial"/>
          <w:sz w:val="20"/>
          <w:szCs w:val="20"/>
          <w:vertAlign w:val="superscript"/>
          <w:lang w:val="ru-RU"/>
        </w:rPr>
        <w:t>2</w:t>
      </w:r>
      <w:r w:rsidR="00176132" w:rsidRPr="000C6AFA">
        <w:rPr>
          <w:rFonts w:ascii="Arial" w:hAnsi="Arial" w:cs="Arial"/>
          <w:sz w:val="20"/>
          <w:szCs w:val="20"/>
          <w:lang w:val="ru-RU"/>
        </w:rPr>
        <w:t>;</w:t>
      </w:r>
    </w:p>
    <w:p w14:paraId="208AD026" w14:textId="7B8BF186" w:rsidR="00176132" w:rsidRPr="000C6AFA" w:rsidRDefault="00176132" w:rsidP="00176132">
      <w:pPr>
        <w:pStyle w:val="Other0"/>
        <w:tabs>
          <w:tab w:val="left" w:pos="709"/>
          <w:tab w:val="left" w:pos="993"/>
        </w:tabs>
        <w:spacing w:after="0"/>
        <w:ind w:left="2127" w:hanging="2127"/>
        <w:rPr>
          <w:rFonts w:ascii="Arial" w:hAnsi="Arial" w:cs="Arial"/>
          <w:b/>
          <w:i/>
          <w:iCs/>
          <w:lang w:val="ru-RU"/>
        </w:rPr>
      </w:pPr>
      <m:oMath>
        <m:r>
          <m:rPr>
            <m:sty m:val="bi"/>
          </m:rPr>
          <w:rPr>
            <w:rFonts w:ascii="Cambria Math" w:hAnsi="Cambria Math" w:cs="Arial"/>
            <w:lang w:val="ru-RU"/>
          </w:rPr>
          <m:t>0,75 = π/4 × (1-</m:t>
        </m:r>
        <m:r>
          <m:rPr>
            <m:sty m:val="bi"/>
          </m:rPr>
          <w:rPr>
            <w:rFonts w:ascii="Cambria Math" w:eastAsiaTheme="minorEastAsia" w:hAnsi="Cambria Math" w:cs="Arial"/>
            <w:lang w:val="ru-RU"/>
          </w:rPr>
          <m:t xml:space="preserve"> </m:t>
        </m:r>
        <m:sSup>
          <m:sSupPr>
            <m:ctrlPr>
              <w:rPr>
                <w:rFonts w:ascii="Cambria Math" w:eastAsiaTheme="minorEastAsia" w:hAnsi="Cambria Math" w:cs="Arial"/>
                <w:b/>
                <w:i/>
                <w:lang w:val="ru-RU"/>
              </w:rPr>
            </m:ctrlPr>
          </m:sSupPr>
          <m:e>
            <m:r>
              <m:rPr>
                <m:sty m:val="bi"/>
              </m:rPr>
              <w:rPr>
                <w:rFonts w:ascii="Cambria Math" w:eastAsiaTheme="minorEastAsia" w:hAnsi="Cambria Math" w:cs="Arial"/>
                <w:lang w:val="ru-RU"/>
              </w:rPr>
              <m:t>ν</m:t>
            </m:r>
          </m:e>
          <m:sup>
            <m:r>
              <m:rPr>
                <m:sty m:val="bi"/>
              </m:rPr>
              <w:rPr>
                <w:rFonts w:ascii="Cambria Math" w:eastAsiaTheme="minorEastAsia" w:hAnsi="Cambria Math" w:cs="Arial"/>
                <w:lang w:val="ru-RU"/>
              </w:rPr>
              <m:t>2</m:t>
            </m:r>
          </m:sup>
        </m:sSup>
        <m:r>
          <m:rPr>
            <m:sty m:val="bi"/>
          </m:rPr>
          <w:rPr>
            <w:rFonts w:ascii="Cambria Math" w:hAnsi="Cambria Math" w:cs="Arial"/>
            <w:lang w:val="ru-RU"/>
          </w:rPr>
          <m:t>)</m:t>
        </m:r>
      </m:oMath>
      <w:r w:rsidRPr="000C6AFA">
        <w:rPr>
          <w:rFonts w:ascii="Arial" w:hAnsi="Arial" w:cs="Arial"/>
          <w:lang w:val="ru-RU"/>
        </w:rPr>
        <w:t xml:space="preserve"> - </w:t>
      </w:r>
      <w:r w:rsidRPr="000C6AFA">
        <w:rPr>
          <w:rFonts w:ascii="Arial" w:hAnsi="Arial" w:cs="Arial"/>
          <w:bCs/>
          <w:lang w:val="ru-RU"/>
        </w:rPr>
        <w:t>коэффициент, учитывающий площадь пластины, средний коэффициент Пуассона;</w:t>
      </w:r>
    </w:p>
    <w:p w14:paraId="086017C0" w14:textId="09B1E461" w:rsidR="00176132" w:rsidRPr="000C6AFA" w:rsidRDefault="00176132" w:rsidP="00176132">
      <w:pPr>
        <w:tabs>
          <w:tab w:val="left" w:pos="426"/>
          <w:tab w:val="left" w:pos="709"/>
        </w:tabs>
        <w:autoSpaceDE w:val="0"/>
        <w:autoSpaceDN w:val="0"/>
        <w:adjustRightInd w:val="0"/>
        <w:spacing w:after="0" w:line="240" w:lineRule="auto"/>
        <w:jc w:val="both"/>
        <w:rPr>
          <w:rFonts w:ascii="Arial" w:hAnsi="Arial" w:cs="Arial"/>
          <w:sz w:val="20"/>
          <w:szCs w:val="20"/>
          <w:lang w:val="ru-RU"/>
        </w:rPr>
      </w:pPr>
      <m:oMath>
        <m:r>
          <m:rPr>
            <m:sty m:val="bi"/>
          </m:rPr>
          <w:rPr>
            <w:rFonts w:ascii="Cambria Math" w:hAnsi="Cambria Math" w:cs="Arial"/>
            <w:sz w:val="20"/>
            <w:szCs w:val="20"/>
            <w:lang w:val="ru-RU"/>
          </w:rPr>
          <m:t>D</m:t>
        </m:r>
      </m:oMath>
      <w:r w:rsidRPr="000C6AFA">
        <w:rPr>
          <w:rFonts w:ascii="Arial" w:hAnsi="Arial" w:cs="Arial"/>
          <w:i/>
          <w:iCs/>
          <w:sz w:val="20"/>
          <w:szCs w:val="20"/>
          <w:lang w:val="ru-RU"/>
        </w:rPr>
        <w:tab/>
        <w:t>-</w:t>
      </w:r>
      <w:r w:rsidRPr="000C6AFA">
        <w:rPr>
          <w:rFonts w:ascii="Arial" w:hAnsi="Arial" w:cs="Arial"/>
          <w:i/>
          <w:iCs/>
          <w:sz w:val="20"/>
          <w:szCs w:val="20"/>
          <w:lang w:val="ru-RU"/>
        </w:rPr>
        <w:tab/>
      </w:r>
      <w:r w:rsidRPr="000C6AFA">
        <w:rPr>
          <w:rFonts w:ascii="Arial" w:hAnsi="Arial" w:cs="Arial"/>
          <w:sz w:val="20"/>
          <w:szCs w:val="20"/>
          <w:lang w:val="ru-RU"/>
        </w:rPr>
        <w:t>диаметр пластины, мм;</w:t>
      </w:r>
    </w:p>
    <w:p w14:paraId="697BE156" w14:textId="076DBA7A" w:rsidR="00176132" w:rsidRPr="000C6AFA" w:rsidRDefault="00176132" w:rsidP="00176132">
      <w:pPr>
        <w:tabs>
          <w:tab w:val="left" w:pos="426"/>
          <w:tab w:val="left" w:pos="709"/>
        </w:tabs>
        <w:autoSpaceDE w:val="0"/>
        <w:autoSpaceDN w:val="0"/>
        <w:adjustRightInd w:val="0"/>
        <w:spacing w:after="0" w:line="240" w:lineRule="auto"/>
        <w:jc w:val="both"/>
        <w:rPr>
          <w:rFonts w:ascii="Arial" w:hAnsi="Arial" w:cs="Arial"/>
          <w:sz w:val="20"/>
          <w:szCs w:val="20"/>
          <w:lang w:val="ru-RU"/>
        </w:rPr>
      </w:pPr>
      <m:oMath>
        <m:r>
          <m:rPr>
            <m:sty m:val="bi"/>
          </m:rPr>
          <w:rPr>
            <w:rFonts w:ascii="Cambria Math" w:eastAsiaTheme="minorEastAsia" w:hAnsi="Cambria Math" w:cs="Arial"/>
            <w:sz w:val="20"/>
            <w:szCs w:val="20"/>
            <w:lang w:val="ru-RU"/>
          </w:rPr>
          <m:t>ν</m:t>
        </m:r>
      </m:oMath>
      <w:r w:rsidRPr="000C6AFA">
        <w:rPr>
          <w:rFonts w:ascii="Arial" w:hAnsi="Arial" w:cs="Arial"/>
          <w:sz w:val="20"/>
          <w:szCs w:val="20"/>
          <w:lang w:val="ru-RU"/>
        </w:rPr>
        <w:tab/>
        <w:t>-</w:t>
      </w:r>
      <w:r w:rsidRPr="000C6AFA">
        <w:rPr>
          <w:rFonts w:ascii="Arial" w:hAnsi="Arial" w:cs="Arial"/>
          <w:sz w:val="20"/>
          <w:szCs w:val="20"/>
          <w:lang w:val="ru-RU"/>
        </w:rPr>
        <w:tab/>
        <w:t>коэффициент Пуассона;</w:t>
      </w:r>
    </w:p>
    <w:p w14:paraId="5080901C" w14:textId="1F1E3716" w:rsidR="00176132" w:rsidRPr="000C6AFA" w:rsidRDefault="00176132" w:rsidP="00176132">
      <w:pPr>
        <w:tabs>
          <w:tab w:val="left" w:pos="426"/>
          <w:tab w:val="left" w:pos="709"/>
        </w:tabs>
        <w:autoSpaceDE w:val="0"/>
        <w:autoSpaceDN w:val="0"/>
        <w:adjustRightInd w:val="0"/>
        <w:spacing w:after="0" w:line="240" w:lineRule="auto"/>
        <w:jc w:val="both"/>
        <w:rPr>
          <w:rFonts w:ascii="Arial" w:hAnsi="Arial" w:cs="Arial"/>
          <w:sz w:val="20"/>
          <w:szCs w:val="20"/>
          <w:lang w:val="ru-RU"/>
        </w:rPr>
      </w:pPr>
      <w:r w:rsidRPr="000C6AFA">
        <w:rPr>
          <w:rFonts w:ascii="Arial" w:hAnsi="Arial" w:cs="Arial"/>
          <w:b/>
          <w:sz w:val="20"/>
          <w:szCs w:val="20"/>
          <w:lang w:val="ru-RU"/>
        </w:rPr>
        <w:t>∆σ</w:t>
      </w:r>
      <w:r w:rsidRPr="000C6AFA">
        <w:rPr>
          <w:rFonts w:ascii="Arial" w:hAnsi="Arial" w:cs="Arial"/>
          <w:b/>
          <w:sz w:val="20"/>
          <w:szCs w:val="20"/>
          <w:lang w:val="ru-RU"/>
        </w:rPr>
        <w:tab/>
      </w:r>
      <w:r w:rsidRPr="000C6AFA">
        <w:rPr>
          <w:rFonts w:ascii="Arial" w:hAnsi="Arial" w:cs="Arial"/>
          <w:sz w:val="20"/>
          <w:szCs w:val="20"/>
          <w:lang w:val="ru-RU"/>
        </w:rPr>
        <w:t>-</w:t>
      </w:r>
      <w:r w:rsidRPr="000C6AFA">
        <w:rPr>
          <w:rFonts w:ascii="Arial" w:hAnsi="Arial" w:cs="Arial"/>
          <w:sz w:val="20"/>
          <w:szCs w:val="20"/>
          <w:lang w:val="ru-RU"/>
        </w:rPr>
        <w:tab/>
        <w:t>увеличение нагрузки;</w:t>
      </w:r>
    </w:p>
    <w:p w14:paraId="6F256347" w14:textId="6D5C1A7A" w:rsidR="00176132" w:rsidRPr="000C6AFA" w:rsidRDefault="00176132" w:rsidP="00176132">
      <w:pPr>
        <w:pStyle w:val="Other0"/>
        <w:tabs>
          <w:tab w:val="left" w:pos="426"/>
        </w:tabs>
        <w:spacing w:after="0"/>
        <w:jc w:val="both"/>
        <w:rPr>
          <w:rFonts w:ascii="Arial" w:hAnsi="Arial" w:cs="Arial"/>
          <w:lang w:val="ru-RU"/>
        </w:rPr>
      </w:pPr>
      <w:r w:rsidRPr="000C6AFA">
        <w:rPr>
          <w:rFonts w:ascii="Arial" w:hAnsi="Arial" w:cs="Arial"/>
          <w:b/>
          <w:lang w:val="ru-RU"/>
        </w:rPr>
        <w:t>∆s</w:t>
      </w:r>
      <w:r w:rsidRPr="000C6AFA">
        <w:rPr>
          <w:rFonts w:ascii="Arial" w:hAnsi="Arial" w:cs="Arial"/>
          <w:b/>
          <w:lang w:val="ru-RU"/>
        </w:rPr>
        <w:tab/>
      </w:r>
      <w:r w:rsidRPr="000C6AFA">
        <w:rPr>
          <w:rFonts w:ascii="Arial" w:hAnsi="Arial" w:cs="Arial"/>
          <w:lang w:val="ru-RU"/>
        </w:rPr>
        <w:t>-</w:t>
      </w:r>
      <w:r w:rsidRPr="000C6AFA">
        <w:rPr>
          <w:rFonts w:ascii="Arial" w:hAnsi="Arial" w:cs="Arial"/>
          <w:lang w:val="ru-RU"/>
        </w:rPr>
        <w:tab/>
        <w:t>увеличение осадк</w:t>
      </w:r>
      <w:r w:rsidR="008867BD" w:rsidRPr="000C6AFA">
        <w:rPr>
          <w:rFonts w:ascii="Arial" w:hAnsi="Arial" w:cs="Arial"/>
          <w:lang w:val="ru-RU"/>
        </w:rPr>
        <w:t>и</w:t>
      </w:r>
      <w:r w:rsidRPr="000C6AFA">
        <w:rPr>
          <w:rFonts w:ascii="Arial" w:hAnsi="Arial" w:cs="Arial"/>
          <w:lang w:val="ru-RU"/>
        </w:rPr>
        <w:t>.</w:t>
      </w:r>
    </w:p>
    <w:p w14:paraId="2D02EF31" w14:textId="45EE9520" w:rsidR="00176132" w:rsidRPr="000C6AFA" w:rsidRDefault="00176132" w:rsidP="009A6ED5">
      <w:pPr>
        <w:spacing w:after="0" w:line="240" w:lineRule="auto"/>
        <w:jc w:val="both"/>
        <w:rPr>
          <w:rFonts w:ascii="Arial" w:eastAsia="Arial" w:hAnsi="Arial" w:cs="Arial"/>
          <w:sz w:val="20"/>
          <w:szCs w:val="20"/>
          <w:lang w:val="ru-RU"/>
        </w:rPr>
      </w:pPr>
    </w:p>
    <w:p w14:paraId="6CDBCB7B" w14:textId="521FF20E" w:rsidR="00E11196" w:rsidRPr="000C6AFA" w:rsidRDefault="00E11196"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Максимальная испытательная нагрузка составляет </w:t>
      </w:r>
      <w:r w:rsidRPr="000C6AFA">
        <w:rPr>
          <w:rFonts w:ascii="Arial" w:eastAsia="Arial" w:hAnsi="Arial" w:cs="Arial"/>
          <w:b/>
          <w:sz w:val="20"/>
          <w:szCs w:val="20"/>
          <w:lang w:val="ru-RU"/>
        </w:rPr>
        <w:t>0,5</w:t>
      </w:r>
      <w:r w:rsidRPr="000C6AFA">
        <w:rPr>
          <w:rFonts w:ascii="Arial" w:eastAsia="Arial" w:hAnsi="Arial" w:cs="Arial"/>
          <w:sz w:val="20"/>
          <w:szCs w:val="20"/>
          <w:lang w:val="ru-RU"/>
        </w:rPr>
        <w:t xml:space="preserve">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40F841FB" w14:textId="32942B9C" w:rsidR="00176132" w:rsidRPr="000C6AFA" w:rsidRDefault="00176132" w:rsidP="009A6ED5">
      <w:pPr>
        <w:spacing w:after="0" w:line="240" w:lineRule="auto"/>
        <w:jc w:val="both"/>
        <w:rPr>
          <w:rFonts w:ascii="Arial" w:eastAsia="Arial" w:hAnsi="Arial" w:cs="Arial"/>
          <w:sz w:val="20"/>
          <w:szCs w:val="20"/>
          <w:lang w:val="ru-RU"/>
        </w:rPr>
      </w:pPr>
    </w:p>
    <w:p w14:paraId="7959C414" w14:textId="7A10EAB5" w:rsidR="000D433D" w:rsidRPr="000C6AFA" w:rsidRDefault="000D433D" w:rsidP="000D433D">
      <w:pPr>
        <w:tabs>
          <w:tab w:val="left" w:pos="709"/>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В.7.2.4</w:t>
      </w:r>
      <w:r w:rsidRPr="000C6AFA">
        <w:rPr>
          <w:rFonts w:ascii="Arial" w:eastAsia="Arial" w:hAnsi="Arial" w:cs="Arial"/>
          <w:sz w:val="20"/>
          <w:szCs w:val="20"/>
          <w:lang w:val="ru-RU"/>
        </w:rPr>
        <w:tab/>
        <w:t xml:space="preserve">Модуль общей деформации </w:t>
      </w:r>
      <m:oMath>
        <m:sSub>
          <m:sSubPr>
            <m:ctrlPr>
              <w:rPr>
                <w:rFonts w:ascii="Cambria Math" w:hAnsi="Cambria Math" w:cs="Arial"/>
                <w:b/>
                <w:i/>
                <w:iCs/>
                <w:sz w:val="20"/>
                <w:szCs w:val="20"/>
                <w:lang w:val="ru-RU"/>
              </w:rPr>
            </m:ctrlPr>
          </m:sSubPr>
          <m:e>
            <m:r>
              <m:rPr>
                <m:sty m:val="bi"/>
              </m:rPr>
              <w:rPr>
                <w:rFonts w:ascii="Cambria Math" w:hAnsi="Cambria Math" w:cs="Arial"/>
                <w:sz w:val="20"/>
                <w:szCs w:val="20"/>
                <w:lang w:val="ru-RU"/>
              </w:rPr>
              <m:t>E</m:t>
            </m:r>
          </m:e>
          <m:sub>
            <m:r>
              <m:rPr>
                <m:sty m:val="bi"/>
              </m:rPr>
              <w:rPr>
                <w:rFonts w:ascii="Cambria Math" w:hAnsi="Cambria Math" w:cs="Arial"/>
                <w:sz w:val="20"/>
                <w:szCs w:val="20"/>
                <w:lang w:val="ru-RU"/>
              </w:rPr>
              <m:t>ν</m:t>
            </m:r>
            <m:r>
              <m:rPr>
                <m:sty m:val="bi"/>
              </m:rPr>
              <w:rPr>
                <w:rFonts w:ascii="Cambria Math" w:hAnsi="Cambria Math" w:cs="Arial"/>
                <w:sz w:val="20"/>
                <w:szCs w:val="20"/>
                <w:lang w:val="ru-RU"/>
              </w:rPr>
              <m:t>1</m:t>
            </m:r>
          </m:sub>
        </m:sSub>
      </m:oMath>
      <w:r w:rsidRPr="000C6AFA">
        <w:rPr>
          <w:rFonts w:ascii="Arial" w:eastAsia="Arial" w:hAnsi="Arial" w:cs="Arial"/>
          <w:sz w:val="20"/>
          <w:szCs w:val="20"/>
          <w:lang w:val="ru-RU"/>
        </w:rPr>
        <w:t xml:space="preserve">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определяют по формуле:</w:t>
      </w:r>
    </w:p>
    <w:p w14:paraId="1808BF01" w14:textId="2294392B" w:rsidR="000D433D" w:rsidRPr="000C6AFA" w:rsidRDefault="000D433D"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0D433D" w:rsidRPr="000C6AFA" w14:paraId="1E6B5173" w14:textId="77777777" w:rsidTr="002A4008">
        <w:trPr>
          <w:jc w:val="center"/>
        </w:trPr>
        <w:tc>
          <w:tcPr>
            <w:tcW w:w="7316" w:type="dxa"/>
            <w:vAlign w:val="center"/>
          </w:tcPr>
          <w:p w14:paraId="7B22F985" w14:textId="77777777" w:rsidR="000D433D" w:rsidRPr="000C6AFA" w:rsidRDefault="00000000" w:rsidP="002A4008">
            <w:pPr>
              <w:pStyle w:val="afb"/>
              <w:ind w:left="1588"/>
              <w:jc w:val="center"/>
              <w:rPr>
                <w:rFonts w:ascii="Arial" w:hAnsi="Arial" w:cs="Arial"/>
                <w:i/>
                <w:sz w:val="20"/>
                <w:szCs w:val="20"/>
                <w:lang w:val="ru-RU"/>
              </w:rPr>
            </w:pPr>
            <m:oMathPara>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b>
                </m:sSub>
                <m:r>
                  <m:rPr>
                    <m:sty m:val="bi"/>
                  </m:rPr>
                  <w:rPr>
                    <w:rFonts w:ascii="Cambria Math" w:hAnsi="Cambria Math" w:cs="Arial"/>
                    <w:sz w:val="22"/>
                    <w:szCs w:val="22"/>
                    <w:lang w:val="ru-RU"/>
                  </w:rPr>
                  <m:t>=0,75∙D∙</m:t>
                </m:r>
                <m:f>
                  <m:fPr>
                    <m:ctrlPr>
                      <w:rPr>
                        <w:rFonts w:ascii="Cambria Math" w:hAnsi="Cambria Math" w:cs="Arial"/>
                        <w:b/>
                        <w:i/>
                        <w:iCs/>
                        <w:sz w:val="22"/>
                        <w:szCs w:val="22"/>
                        <w:lang w:val="ru-RU"/>
                      </w:rPr>
                    </m:ctrlPr>
                  </m:fPr>
                  <m:num>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σ</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p>
                  </m:num>
                  <m:den>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s</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p>
                  </m:den>
                </m:f>
              </m:oMath>
            </m:oMathPara>
          </w:p>
        </w:tc>
        <w:tc>
          <w:tcPr>
            <w:tcW w:w="1755" w:type="dxa"/>
            <w:vAlign w:val="center"/>
          </w:tcPr>
          <w:p w14:paraId="07CB543D" w14:textId="77777777" w:rsidR="000D433D" w:rsidRPr="000C6AFA" w:rsidRDefault="000D433D"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(B.5)</w:t>
            </w:r>
          </w:p>
        </w:tc>
      </w:tr>
    </w:tbl>
    <w:p w14:paraId="2B61FC1E" w14:textId="6059CA8A" w:rsidR="000D433D" w:rsidRPr="000C6AFA" w:rsidRDefault="000D433D" w:rsidP="009A6ED5">
      <w:pPr>
        <w:spacing w:after="0" w:line="240" w:lineRule="auto"/>
        <w:jc w:val="both"/>
        <w:rPr>
          <w:rFonts w:ascii="Arial" w:eastAsia="Arial" w:hAnsi="Arial" w:cs="Arial"/>
          <w:sz w:val="20"/>
          <w:szCs w:val="20"/>
          <w:lang w:val="ru-RU"/>
        </w:rPr>
      </w:pPr>
    </w:p>
    <w:p w14:paraId="6FBC0219" w14:textId="65920410" w:rsidR="000D433D" w:rsidRPr="000C6AFA" w:rsidRDefault="000D433D"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4AE3D6A9" w14:textId="1F0B48E4" w:rsidR="000D433D" w:rsidRPr="000C6AFA" w:rsidRDefault="00BA7A66" w:rsidP="009A6ED5">
      <w:pPr>
        <w:spacing w:after="0" w:line="240" w:lineRule="auto"/>
        <w:jc w:val="both"/>
        <w:rPr>
          <w:rFonts w:ascii="Arial" w:eastAsia="Arial" w:hAnsi="Arial" w:cs="Arial"/>
          <w:sz w:val="20"/>
          <w:szCs w:val="20"/>
          <w:lang w:val="ru-RU"/>
        </w:rPr>
      </w:pPr>
      <m:oMath>
        <m:r>
          <m:rPr>
            <m:sty m:val="bi"/>
          </m:rPr>
          <w:rPr>
            <w:rFonts w:ascii="Cambria Math" w:hAnsi="Cambria Math" w:cs="Arial"/>
            <w:lang w:val="ro-MD"/>
          </w:rPr>
          <m:t>0,75</m:t>
        </m:r>
      </m:oMath>
      <w:r w:rsidRPr="000C6AFA">
        <w:rPr>
          <w:rFonts w:ascii="Arial" w:eastAsia="Arial" w:hAnsi="Arial" w:cs="Arial"/>
          <w:sz w:val="20"/>
          <w:szCs w:val="20"/>
          <w:lang w:val="ru-RU"/>
        </w:rPr>
        <w:t xml:space="preserve"> </w:t>
      </w:r>
      <w:r w:rsidR="000D433D" w:rsidRPr="000C6AFA">
        <w:rPr>
          <w:rFonts w:ascii="Arial" w:eastAsia="Arial" w:hAnsi="Arial" w:cs="Arial"/>
          <w:sz w:val="20"/>
          <w:szCs w:val="20"/>
          <w:lang w:val="ru-RU"/>
        </w:rPr>
        <w:t>- коэффициент, учитывающий определение площади нагрузочной плиты и усреднённый коэффициент Пуассона для данного вида испытаний;</w:t>
      </w:r>
    </w:p>
    <w:p w14:paraId="65DEBCC2" w14:textId="58D12A98" w:rsidR="000D433D" w:rsidRPr="000C6AFA" w:rsidRDefault="00BA7A66" w:rsidP="009A6ED5">
      <w:pPr>
        <w:spacing w:after="0" w:line="240" w:lineRule="auto"/>
        <w:jc w:val="both"/>
        <w:rPr>
          <w:rFonts w:ascii="Arial" w:eastAsia="Arial" w:hAnsi="Arial" w:cs="Arial"/>
          <w:sz w:val="20"/>
          <w:szCs w:val="20"/>
          <w:lang w:val="ru-RU"/>
        </w:rPr>
      </w:pPr>
      <m:oMath>
        <m:r>
          <m:rPr>
            <m:sty m:val="bi"/>
          </m:rPr>
          <w:rPr>
            <w:rFonts w:ascii="Cambria Math" w:hAnsi="Cambria Math" w:cs="Arial"/>
          </w:rPr>
          <m:t>D</m:t>
        </m:r>
      </m:oMath>
      <w:r w:rsidR="000D433D" w:rsidRPr="000C6AFA">
        <w:rPr>
          <w:rFonts w:ascii="Arial" w:eastAsia="Arial" w:hAnsi="Arial" w:cs="Arial"/>
          <w:sz w:val="20"/>
          <w:szCs w:val="20"/>
          <w:lang w:val="ru-RU"/>
        </w:rPr>
        <w:t xml:space="preserve"> - диаметр нагрузочной плиты, м; </w:t>
      </w:r>
    </w:p>
    <w:p w14:paraId="668A24BF" w14:textId="516F8C48" w:rsidR="000D433D" w:rsidRPr="000C6AFA" w:rsidRDefault="00000000" w:rsidP="009A6ED5">
      <w:pPr>
        <w:spacing w:after="0" w:line="240" w:lineRule="auto"/>
        <w:jc w:val="both"/>
        <w:rPr>
          <w:rFonts w:ascii="Arial" w:eastAsia="Arial" w:hAnsi="Arial" w:cs="Arial"/>
          <w:sz w:val="20"/>
          <w:szCs w:val="20"/>
          <w:lang w:val="ru-RU"/>
        </w:rPr>
      </w:pPr>
      <m:oMath>
        <m:sSup>
          <m:sSupPr>
            <m:ctrlPr>
              <w:rPr>
                <w:rFonts w:ascii="Cambria Math" w:hAnsi="Cambria Math" w:cs="Arial"/>
                <w:b/>
                <w:i/>
                <w:iCs/>
                <w:lang w:val="ru-RU"/>
              </w:rPr>
            </m:ctrlPr>
          </m:sSupPr>
          <m:e>
            <m:r>
              <m:rPr>
                <m:sty m:val="b"/>
              </m:rPr>
              <w:rPr>
                <w:rFonts w:ascii="Cambria Math" w:hAnsi="Cambria Math" w:cs="Arial"/>
                <w:lang w:val="ru-RU"/>
              </w:rPr>
              <m:t>Δ</m:t>
            </m:r>
            <m:r>
              <m:rPr>
                <m:sty m:val="bi"/>
              </m:rPr>
              <w:rPr>
                <w:rFonts w:ascii="Cambria Math" w:hAnsi="Cambria Math" w:cs="Arial"/>
                <w:lang w:val="ru-RU"/>
              </w:rPr>
              <m:t>σ</m:t>
            </m:r>
          </m:e>
          <m:sup>
            <m:r>
              <m:rPr>
                <m:sty m:val="bi"/>
              </m:rPr>
              <w:rPr>
                <w:rFonts w:ascii="Cambria Math" w:hAnsi="Cambria Math" w:cs="Arial"/>
                <w:lang w:val="ru-RU"/>
              </w:rPr>
              <m:t>ν</m:t>
            </m:r>
            <m:r>
              <m:rPr>
                <m:sty m:val="bi"/>
              </m:rPr>
              <w:rPr>
                <w:rFonts w:ascii="Cambria Math" w:hAnsi="Cambria Math" w:cs="Arial"/>
                <w:lang w:val="ru-RU"/>
              </w:rPr>
              <m:t>1</m:t>
            </m:r>
          </m:sup>
        </m:sSup>
      </m:oMath>
      <w:r w:rsidR="000D433D" w:rsidRPr="000C6AFA">
        <w:rPr>
          <w:rFonts w:ascii="Arial" w:eastAsia="Arial" w:hAnsi="Arial" w:cs="Arial"/>
          <w:sz w:val="20"/>
          <w:szCs w:val="20"/>
          <w:lang w:val="ru-RU"/>
        </w:rPr>
        <w:t xml:space="preserve"> - приращение нагрузки нагрузочной плиты при первичном нагружении (30% и 70% от максимальной нагрузки), МН/м2; </w:t>
      </w:r>
    </w:p>
    <w:p w14:paraId="6E74472B" w14:textId="50E1D8A9" w:rsidR="000D433D" w:rsidRPr="000C6AFA" w:rsidRDefault="00000000" w:rsidP="009A6ED5">
      <w:pPr>
        <w:spacing w:after="0" w:line="240" w:lineRule="auto"/>
        <w:jc w:val="both"/>
        <w:rPr>
          <w:rFonts w:ascii="Arial" w:eastAsia="Arial" w:hAnsi="Arial" w:cs="Arial"/>
          <w:sz w:val="20"/>
          <w:szCs w:val="20"/>
          <w:lang w:val="ru-RU"/>
        </w:rPr>
      </w:pPr>
      <m:oMath>
        <m:sSup>
          <m:sSupPr>
            <m:ctrlPr>
              <w:rPr>
                <w:rFonts w:ascii="Cambria Math" w:hAnsi="Cambria Math" w:cs="Arial"/>
                <w:b/>
                <w:i/>
                <w:iCs/>
                <w:lang w:val="ru-RU"/>
              </w:rPr>
            </m:ctrlPr>
          </m:sSupPr>
          <m:e>
            <m:r>
              <m:rPr>
                <m:sty m:val="b"/>
              </m:rPr>
              <w:rPr>
                <w:rFonts w:ascii="Cambria Math" w:hAnsi="Cambria Math" w:cs="Arial"/>
                <w:lang w:val="ru-RU"/>
              </w:rPr>
              <m:t>Δ</m:t>
            </m:r>
            <m:r>
              <m:rPr>
                <m:sty m:val="bi"/>
              </m:rPr>
              <w:rPr>
                <w:rFonts w:ascii="Cambria Math" w:hAnsi="Cambria Math" w:cs="Arial"/>
                <w:lang w:val="ru-RU"/>
              </w:rPr>
              <m:t>s</m:t>
            </m:r>
          </m:e>
          <m:sup>
            <m:r>
              <m:rPr>
                <m:sty m:val="bi"/>
              </m:rPr>
              <w:rPr>
                <w:rFonts w:ascii="Cambria Math" w:hAnsi="Cambria Math" w:cs="Arial"/>
                <w:lang w:val="ru-RU"/>
              </w:rPr>
              <m:t>ν</m:t>
            </m:r>
            <m:r>
              <m:rPr>
                <m:sty m:val="bi"/>
              </m:rPr>
              <w:rPr>
                <w:rFonts w:ascii="Cambria Math" w:hAnsi="Cambria Math" w:cs="Arial"/>
                <w:lang w:val="ru-RU"/>
              </w:rPr>
              <m:t>1</m:t>
            </m:r>
          </m:sup>
        </m:sSup>
        <m:r>
          <m:rPr>
            <m:sty m:val="bi"/>
          </m:rPr>
          <w:rPr>
            <w:rFonts w:ascii="Cambria Math" w:hAnsi="Cambria Math" w:cs="Arial"/>
            <w:lang w:val="ru-RU"/>
          </w:rPr>
          <m:t xml:space="preserve"> </m:t>
        </m:r>
      </m:oMath>
      <w:r w:rsidR="000D433D" w:rsidRPr="000C6AFA">
        <w:rPr>
          <w:rFonts w:ascii="Arial" w:eastAsia="Arial" w:hAnsi="Arial" w:cs="Arial"/>
          <w:sz w:val="20"/>
          <w:szCs w:val="20"/>
          <w:lang w:val="ru-RU"/>
        </w:rPr>
        <w:t>- приращение осадки нагрузочной плиты при первичном нагружении (30% и 70% от максимальной нагрузки), м.</w:t>
      </w:r>
    </w:p>
    <w:p w14:paraId="5DD066F3" w14:textId="1F0A5437" w:rsidR="000D433D" w:rsidRPr="000C6AFA" w:rsidRDefault="000D433D" w:rsidP="009A6ED5">
      <w:pPr>
        <w:spacing w:after="0" w:line="240" w:lineRule="auto"/>
        <w:jc w:val="both"/>
        <w:rPr>
          <w:rFonts w:ascii="Arial" w:eastAsia="Arial" w:hAnsi="Arial" w:cs="Arial"/>
          <w:sz w:val="20"/>
          <w:szCs w:val="20"/>
          <w:lang w:val="ru-RU"/>
        </w:rPr>
      </w:pPr>
    </w:p>
    <w:p w14:paraId="6A4D96F2" w14:textId="496A4C9E" w:rsidR="000D433D" w:rsidRPr="000C6AFA" w:rsidRDefault="000D433D" w:rsidP="000D433D">
      <w:pPr>
        <w:tabs>
          <w:tab w:val="left" w:pos="709"/>
        </w:tabs>
        <w:spacing w:after="0" w:line="240" w:lineRule="auto"/>
        <w:jc w:val="both"/>
        <w:rPr>
          <w:rFonts w:ascii="Arial" w:eastAsia="Arial" w:hAnsi="Arial" w:cs="Arial"/>
          <w:sz w:val="20"/>
          <w:szCs w:val="20"/>
          <w:lang w:val="ru-RU"/>
        </w:rPr>
      </w:pPr>
      <w:r w:rsidRPr="000C6AFA">
        <w:rPr>
          <w:rFonts w:ascii="Arial" w:hAnsi="Arial" w:cs="Arial"/>
          <w:b/>
          <w:sz w:val="20"/>
          <w:szCs w:val="20"/>
          <w:lang w:val="ru-RU"/>
        </w:rPr>
        <w:t>B.7.2.5</w:t>
      </w:r>
      <w:r w:rsidRPr="000C6AFA">
        <w:rPr>
          <w:rFonts w:ascii="Arial" w:hAnsi="Arial" w:cs="Arial"/>
          <w:lang w:val="ru-RU"/>
        </w:rPr>
        <w:tab/>
      </w:r>
      <w:r w:rsidRPr="000C6AFA">
        <w:rPr>
          <w:rFonts w:ascii="Arial" w:eastAsia="Arial" w:hAnsi="Arial" w:cs="Arial"/>
          <w:sz w:val="20"/>
          <w:szCs w:val="20"/>
          <w:lang w:val="ru-RU"/>
        </w:rPr>
        <w:t>Приращение нагрузки нагрузочной плиты при первичном нагружении (30% и 70% от максимальных значений) определяется по формуле:</w:t>
      </w:r>
    </w:p>
    <w:p w14:paraId="749B0BDC" w14:textId="77777777" w:rsidR="000D433D" w:rsidRPr="000C6AFA" w:rsidRDefault="000D433D"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0D433D" w:rsidRPr="000C6AFA" w14:paraId="664B45EB" w14:textId="77777777" w:rsidTr="002A4008">
        <w:trPr>
          <w:jc w:val="center"/>
        </w:trPr>
        <w:tc>
          <w:tcPr>
            <w:tcW w:w="7792" w:type="dxa"/>
            <w:vAlign w:val="center"/>
          </w:tcPr>
          <w:p w14:paraId="4C26024C" w14:textId="77777777" w:rsidR="000D433D" w:rsidRPr="000C6AFA" w:rsidRDefault="00000000" w:rsidP="002A4008">
            <w:pPr>
              <w:pStyle w:val="afb"/>
              <w:ind w:left="1588"/>
              <w:jc w:val="center"/>
              <w:rPr>
                <w:rFonts w:ascii="Arial" w:hAnsi="Arial" w:cs="Arial"/>
                <w:i/>
                <w:sz w:val="20"/>
                <w:szCs w:val="20"/>
                <w:lang w:val="ru-RU"/>
              </w:rPr>
            </w:pPr>
            <m:oMathPara>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σ</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m:oMathPara>
          </w:p>
        </w:tc>
        <w:tc>
          <w:tcPr>
            <w:tcW w:w="1836" w:type="dxa"/>
            <w:vAlign w:val="center"/>
          </w:tcPr>
          <w:p w14:paraId="69330B74" w14:textId="77777777" w:rsidR="000D433D" w:rsidRPr="000C6AFA" w:rsidRDefault="000D433D"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(B.6)</w:t>
            </w:r>
          </w:p>
        </w:tc>
      </w:tr>
    </w:tbl>
    <w:p w14:paraId="4596DCA4" w14:textId="2BDF9F68" w:rsidR="00A20242" w:rsidRPr="000C6AFA" w:rsidRDefault="00A20242" w:rsidP="009A6ED5">
      <w:pPr>
        <w:spacing w:after="0" w:line="240" w:lineRule="auto"/>
        <w:jc w:val="both"/>
        <w:rPr>
          <w:rFonts w:ascii="Arial" w:eastAsia="Arial" w:hAnsi="Arial" w:cs="Arial"/>
          <w:sz w:val="20"/>
          <w:szCs w:val="20"/>
          <w:lang w:val="ru-RU"/>
        </w:rPr>
      </w:pPr>
    </w:p>
    <w:p w14:paraId="2F771BE3" w14:textId="638082FD" w:rsidR="00A20242" w:rsidRPr="000C6AFA" w:rsidRDefault="000D433D"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46923183" w14:textId="77777777" w:rsidR="00A20242" w:rsidRPr="000C6AFA" w:rsidRDefault="00A20242" w:rsidP="009A6ED5">
      <w:pPr>
        <w:spacing w:after="0" w:line="240" w:lineRule="auto"/>
        <w:jc w:val="both"/>
        <w:rPr>
          <w:rFonts w:ascii="Arial" w:eastAsia="Arial" w:hAnsi="Arial" w:cs="Arial"/>
          <w:sz w:val="20"/>
          <w:szCs w:val="20"/>
          <w:lang w:val="ru-RU"/>
        </w:rPr>
      </w:pPr>
    </w:p>
    <w:p w14:paraId="7F81EC7C" w14:textId="74A7E60E" w:rsidR="000D433D" w:rsidRPr="000C6AFA" w:rsidRDefault="00000000" w:rsidP="000D433D">
      <w:pPr>
        <w:pStyle w:val="afb"/>
        <w:tabs>
          <w:tab w:val="left" w:pos="709"/>
          <w:tab w:val="left" w:pos="993"/>
        </w:tabs>
        <w:ind w:left="993" w:hanging="993"/>
        <w:rPr>
          <w:rFonts w:ascii="Arial" w:hAnsi="Arial" w:cs="Arial"/>
          <w:sz w:val="20"/>
          <w:szCs w:val="20"/>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0D433D" w:rsidRPr="000C6AFA">
        <w:rPr>
          <w:rFonts w:ascii="Cambria Math" w:hAnsi="Cambria Math" w:cs="Arial"/>
          <w:b/>
          <w:i/>
          <w:iCs/>
          <w:sz w:val="22"/>
          <w:szCs w:val="22"/>
          <w:lang w:val="ru-RU"/>
        </w:rPr>
        <w:tab/>
        <w:t>-</w:t>
      </w:r>
      <w:r w:rsidR="000D433D" w:rsidRPr="000C6AFA">
        <w:rPr>
          <w:rFonts w:ascii="Cambria Math" w:hAnsi="Cambria Math" w:cs="Arial"/>
          <w:b/>
          <w:i/>
          <w:iCs/>
          <w:sz w:val="22"/>
          <w:szCs w:val="22"/>
          <w:lang w:val="ru-RU"/>
        </w:rPr>
        <w:tab/>
      </w:r>
      <w:r w:rsidR="000D433D" w:rsidRPr="000C6AFA">
        <w:rPr>
          <w:rFonts w:ascii="Arial" w:eastAsia="Arial" w:hAnsi="Arial" w:cs="Arial"/>
          <w:sz w:val="20"/>
          <w:szCs w:val="20"/>
          <w:lang w:val="ru-RU" w:eastAsia="ro-RO"/>
        </w:rPr>
        <w:t>30% от максимальной нагрузки, при первичном нагружении, МН/м</w:t>
      </w:r>
      <w:r w:rsidR="000D433D" w:rsidRPr="000C6AFA">
        <w:rPr>
          <w:rFonts w:ascii="Arial" w:eastAsia="Arial" w:hAnsi="Arial" w:cs="Arial"/>
          <w:sz w:val="20"/>
          <w:szCs w:val="20"/>
          <w:vertAlign w:val="superscript"/>
          <w:lang w:val="ru-RU" w:eastAsia="ro-RO"/>
        </w:rPr>
        <w:t>2</w:t>
      </w:r>
      <w:r w:rsidR="000D433D" w:rsidRPr="000C6AFA">
        <w:rPr>
          <w:rFonts w:ascii="Arial" w:eastAsia="Arial" w:hAnsi="Arial" w:cs="Arial"/>
          <w:sz w:val="20"/>
          <w:szCs w:val="20"/>
          <w:lang w:val="ru-RU" w:eastAsia="ro-RO"/>
        </w:rPr>
        <w:t>;</w:t>
      </w:r>
    </w:p>
    <w:p w14:paraId="365A57C5" w14:textId="0A50404C" w:rsidR="000D433D" w:rsidRPr="000C6AFA" w:rsidRDefault="00000000" w:rsidP="000D433D">
      <w:pPr>
        <w:pStyle w:val="afb"/>
        <w:tabs>
          <w:tab w:val="left" w:pos="709"/>
          <w:tab w:val="left" w:pos="993"/>
        </w:tabs>
        <w:ind w:left="993" w:hanging="993"/>
        <w:rPr>
          <w:rFonts w:ascii="Arial" w:hAnsi="Arial" w:cs="Arial"/>
          <w:sz w:val="20"/>
          <w:szCs w:val="20"/>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0D433D" w:rsidRPr="000C6AFA">
        <w:rPr>
          <w:rFonts w:ascii="Cambria Math" w:hAnsi="Cambria Math" w:cs="Arial"/>
          <w:b/>
          <w:i/>
          <w:iCs/>
          <w:sz w:val="22"/>
          <w:szCs w:val="22"/>
          <w:lang w:val="ru-RU"/>
        </w:rPr>
        <w:tab/>
        <w:t>-</w:t>
      </w:r>
      <w:r w:rsidR="000D433D" w:rsidRPr="000C6AFA">
        <w:rPr>
          <w:rFonts w:ascii="Cambria Math" w:hAnsi="Cambria Math" w:cs="Arial"/>
          <w:b/>
          <w:i/>
          <w:iCs/>
          <w:sz w:val="22"/>
          <w:szCs w:val="22"/>
          <w:lang w:val="ru-RU"/>
        </w:rPr>
        <w:tab/>
      </w:r>
      <w:r w:rsidR="000D433D" w:rsidRPr="000C6AFA">
        <w:rPr>
          <w:rFonts w:ascii="Arial" w:eastAsia="Arial" w:hAnsi="Arial" w:cs="Arial"/>
          <w:sz w:val="20"/>
          <w:szCs w:val="20"/>
          <w:lang w:val="ru-RU" w:eastAsia="ro-RO"/>
        </w:rPr>
        <w:t>70% от максимальной нагрузки, при первичном нагружении, МН/м</w:t>
      </w:r>
      <w:r w:rsidR="000D433D" w:rsidRPr="000C6AFA">
        <w:rPr>
          <w:rFonts w:ascii="Arial" w:eastAsia="Arial" w:hAnsi="Arial" w:cs="Arial"/>
          <w:sz w:val="20"/>
          <w:szCs w:val="20"/>
          <w:vertAlign w:val="superscript"/>
          <w:lang w:val="ru-RU" w:eastAsia="ro-RO"/>
        </w:rPr>
        <w:t>2</w:t>
      </w:r>
      <w:r w:rsidR="000D433D" w:rsidRPr="000C6AFA">
        <w:rPr>
          <w:rFonts w:ascii="Arial" w:eastAsia="Arial" w:hAnsi="Arial" w:cs="Arial"/>
          <w:sz w:val="20"/>
          <w:szCs w:val="20"/>
          <w:lang w:val="ru-RU" w:eastAsia="ro-RO"/>
        </w:rPr>
        <w:t>.</w:t>
      </w:r>
    </w:p>
    <w:p w14:paraId="2915D995" w14:textId="4648DF27" w:rsidR="00A20242" w:rsidRPr="000C6AFA" w:rsidRDefault="00A20242" w:rsidP="009A6ED5">
      <w:pPr>
        <w:spacing w:after="0" w:line="240" w:lineRule="auto"/>
        <w:jc w:val="both"/>
        <w:rPr>
          <w:rFonts w:ascii="Arial" w:eastAsia="Arial" w:hAnsi="Arial" w:cs="Arial"/>
          <w:sz w:val="20"/>
          <w:szCs w:val="20"/>
          <w:lang w:val="ru-RU"/>
        </w:rPr>
      </w:pPr>
    </w:p>
    <w:p w14:paraId="74A5B395" w14:textId="19D6BDDE" w:rsidR="00A20242" w:rsidRPr="000C6AFA" w:rsidRDefault="000D433D" w:rsidP="009A6ED5">
      <w:pPr>
        <w:spacing w:after="0" w:line="240" w:lineRule="auto"/>
        <w:jc w:val="both"/>
        <w:rPr>
          <w:rFonts w:ascii="Arial" w:eastAsia="Arial" w:hAnsi="Arial" w:cs="Arial"/>
          <w:sz w:val="20"/>
          <w:szCs w:val="20"/>
          <w:lang w:val="ru-RU"/>
        </w:rPr>
      </w:pPr>
      <w:r w:rsidRPr="000C6AFA">
        <w:rPr>
          <w:rFonts w:ascii="Arial" w:hAnsi="Arial" w:cs="Arial"/>
          <w:b/>
          <w:sz w:val="20"/>
          <w:szCs w:val="20"/>
          <w:lang w:val="ru-RU"/>
        </w:rPr>
        <w:t>B.7.2.6</w:t>
      </w:r>
      <w:r w:rsidRPr="000C6AFA">
        <w:rPr>
          <w:rFonts w:ascii="Arial" w:hAnsi="Arial" w:cs="Arial"/>
          <w:sz w:val="20"/>
          <w:szCs w:val="20"/>
          <w:lang w:val="ru-RU"/>
        </w:rPr>
        <w:tab/>
      </w:r>
      <w:r w:rsidRPr="000C6AFA">
        <w:rPr>
          <w:rFonts w:ascii="Arial" w:eastAsia="Arial" w:hAnsi="Arial" w:cs="Arial"/>
          <w:sz w:val="20"/>
          <w:szCs w:val="20"/>
          <w:lang w:val="ru-RU"/>
        </w:rPr>
        <w:t xml:space="preserve">Приращение осадки нагрузочной плиты при первичном нагружении (от 30% до 70% максимальной нагрузки), </w:t>
      </w:r>
      <m:oMath>
        <m:sSup>
          <m:sSupPr>
            <m:ctrlPr>
              <w:rPr>
                <w:rFonts w:ascii="Cambria Math" w:hAnsi="Cambria Math" w:cs="Arial"/>
                <w:b/>
                <w:i/>
                <w:iCs/>
                <w:lang w:val="ru-RU"/>
              </w:rPr>
            </m:ctrlPr>
          </m:sSupPr>
          <m:e>
            <m:r>
              <m:rPr>
                <m:sty m:val="b"/>
              </m:rPr>
              <w:rPr>
                <w:rFonts w:ascii="Cambria Math" w:hAnsi="Cambria Math" w:cs="Arial"/>
                <w:lang w:val="ru-RU"/>
              </w:rPr>
              <m:t>Δ</m:t>
            </m:r>
            <m:r>
              <m:rPr>
                <m:sty m:val="bi"/>
              </m:rPr>
              <w:rPr>
                <w:rFonts w:ascii="Cambria Math" w:hAnsi="Cambria Math" w:cs="Arial"/>
                <w:lang w:val="ru-RU"/>
              </w:rPr>
              <m:t>s</m:t>
            </m:r>
          </m:e>
          <m:sup>
            <m:r>
              <m:rPr>
                <m:sty m:val="bi"/>
              </m:rPr>
              <w:rPr>
                <w:rFonts w:ascii="Cambria Math" w:hAnsi="Cambria Math" w:cs="Arial"/>
                <w:lang w:val="ru-RU"/>
              </w:rPr>
              <m:t>ν</m:t>
            </m:r>
            <m:r>
              <m:rPr>
                <m:sty m:val="bi"/>
              </m:rPr>
              <w:rPr>
                <w:rFonts w:ascii="Cambria Math" w:hAnsi="Cambria Math" w:cs="Arial"/>
                <w:lang w:val="ru-RU"/>
              </w:rPr>
              <m:t>1</m:t>
            </m:r>
          </m:sup>
        </m:sSup>
      </m:oMath>
      <w:r w:rsidRPr="000C6AFA">
        <w:rPr>
          <w:rFonts w:ascii="Arial" w:eastAsia="Arial" w:hAnsi="Arial" w:cs="Arial"/>
          <w:sz w:val="20"/>
          <w:szCs w:val="20"/>
          <w:lang w:val="ru-RU"/>
        </w:rPr>
        <w:t xml:space="preserve"> определяется по формуле:</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5"/>
        <w:gridCol w:w="1756"/>
      </w:tblGrid>
      <w:tr w:rsidR="000D433D" w:rsidRPr="000C6AFA" w14:paraId="06D43BFE" w14:textId="77777777" w:rsidTr="000D433D">
        <w:trPr>
          <w:jc w:val="center"/>
        </w:trPr>
        <w:tc>
          <w:tcPr>
            <w:tcW w:w="7315" w:type="dxa"/>
            <w:vAlign w:val="center"/>
          </w:tcPr>
          <w:p w14:paraId="722AEB4D" w14:textId="77777777" w:rsidR="000D433D" w:rsidRPr="000C6AFA" w:rsidRDefault="00000000" w:rsidP="002A4008">
            <w:pPr>
              <w:pStyle w:val="afb"/>
              <w:ind w:left="1588"/>
              <w:jc w:val="center"/>
              <w:rPr>
                <w:rFonts w:ascii="Arial" w:hAnsi="Arial" w:cs="Arial"/>
                <w:i/>
                <w:sz w:val="22"/>
                <w:szCs w:val="22"/>
                <w:lang w:val="ru-RU"/>
              </w:rPr>
            </w:pPr>
            <m:oMathPara>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s</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m:oMathPara>
          </w:p>
        </w:tc>
        <w:tc>
          <w:tcPr>
            <w:tcW w:w="1756" w:type="dxa"/>
            <w:vAlign w:val="center"/>
          </w:tcPr>
          <w:p w14:paraId="7391E055" w14:textId="77777777" w:rsidR="000D433D" w:rsidRPr="000C6AFA" w:rsidRDefault="000D433D" w:rsidP="002A4008">
            <w:pPr>
              <w:pStyle w:val="afb"/>
              <w:tabs>
                <w:tab w:val="left" w:pos="581"/>
              </w:tabs>
              <w:jc w:val="center"/>
              <w:rPr>
                <w:rFonts w:ascii="Arial" w:hAnsi="Arial" w:cs="Arial"/>
                <w:sz w:val="22"/>
                <w:szCs w:val="22"/>
                <w:lang w:val="ru-RU"/>
              </w:rPr>
            </w:pPr>
          </w:p>
          <w:p w14:paraId="3E58045B" w14:textId="77777777" w:rsidR="000D433D" w:rsidRPr="000C6AFA" w:rsidRDefault="000D433D"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(B.7)</w:t>
            </w:r>
          </w:p>
          <w:p w14:paraId="51ABEB0D" w14:textId="77777777" w:rsidR="000D433D" w:rsidRPr="000C6AFA" w:rsidRDefault="000D433D" w:rsidP="002A4008">
            <w:pPr>
              <w:pStyle w:val="afb"/>
              <w:tabs>
                <w:tab w:val="left" w:pos="581"/>
              </w:tabs>
              <w:jc w:val="center"/>
              <w:rPr>
                <w:rFonts w:ascii="Arial" w:hAnsi="Arial" w:cs="Arial"/>
                <w:sz w:val="22"/>
                <w:szCs w:val="22"/>
                <w:lang w:val="ru-RU"/>
              </w:rPr>
            </w:pPr>
          </w:p>
          <w:p w14:paraId="4B654350" w14:textId="77777777" w:rsidR="000D433D" w:rsidRPr="000C6AFA" w:rsidRDefault="000D433D" w:rsidP="002A4008">
            <w:pPr>
              <w:pStyle w:val="afb"/>
              <w:tabs>
                <w:tab w:val="left" w:pos="581"/>
              </w:tabs>
              <w:rPr>
                <w:rFonts w:ascii="Arial" w:hAnsi="Arial" w:cs="Arial"/>
                <w:sz w:val="22"/>
                <w:szCs w:val="22"/>
                <w:lang w:val="ru-RU"/>
              </w:rPr>
            </w:pPr>
          </w:p>
        </w:tc>
      </w:tr>
    </w:tbl>
    <w:p w14:paraId="2E3252DE" w14:textId="4DED408E" w:rsidR="000D433D" w:rsidRPr="000C6AFA" w:rsidRDefault="000D433D"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68700DFC" w14:textId="2DD56021" w:rsidR="000D433D" w:rsidRPr="000C6AFA" w:rsidRDefault="000D433D" w:rsidP="009A6ED5">
      <w:pPr>
        <w:spacing w:after="0" w:line="240" w:lineRule="auto"/>
        <w:jc w:val="both"/>
        <w:rPr>
          <w:rFonts w:ascii="Arial" w:eastAsia="Arial" w:hAnsi="Arial" w:cs="Arial"/>
          <w:sz w:val="20"/>
          <w:szCs w:val="20"/>
          <w:lang w:val="ru-RU"/>
        </w:rPr>
      </w:pPr>
    </w:p>
    <w:p w14:paraId="0E4DA338" w14:textId="77ABDCEA" w:rsidR="000D433D" w:rsidRPr="000C6AFA" w:rsidRDefault="00000000" w:rsidP="000D433D">
      <w:pPr>
        <w:pStyle w:val="afb"/>
        <w:tabs>
          <w:tab w:val="left" w:pos="709"/>
          <w:tab w:val="left" w:pos="993"/>
        </w:tabs>
        <w:ind w:left="993" w:hanging="993"/>
        <w:rPr>
          <w:rFonts w:ascii="Arial" w:hAnsi="Arial" w:cs="Arial"/>
          <w:sz w:val="20"/>
          <w:szCs w:val="20"/>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0D433D" w:rsidRPr="000C6AFA">
        <w:rPr>
          <w:rFonts w:ascii="Arial" w:hAnsi="Arial" w:cs="Arial"/>
          <w:iCs/>
          <w:sz w:val="22"/>
          <w:szCs w:val="22"/>
          <w:lang w:val="ru-RU"/>
        </w:rPr>
        <w:tab/>
        <w:t>-</w:t>
      </w:r>
      <w:r w:rsidR="000D433D" w:rsidRPr="000C6AFA">
        <w:rPr>
          <w:rFonts w:ascii="Arial" w:hAnsi="Arial" w:cs="Arial"/>
          <w:iCs/>
          <w:sz w:val="22"/>
          <w:szCs w:val="22"/>
          <w:lang w:val="ru-RU"/>
        </w:rPr>
        <w:tab/>
      </w:r>
      <w:r w:rsidR="000D433D" w:rsidRPr="000C6AFA">
        <w:rPr>
          <w:rFonts w:ascii="Arial" w:eastAsia="Arial" w:hAnsi="Arial" w:cs="Arial"/>
          <w:sz w:val="20"/>
          <w:szCs w:val="20"/>
          <w:lang w:val="ru-RU" w:eastAsia="ro-RO"/>
        </w:rPr>
        <w:t>осадка нагрузочной плиты при первичном нагружении (30% от максимальной нагрузки), м;</w:t>
      </w:r>
    </w:p>
    <w:p w14:paraId="537B5543" w14:textId="7C3F3BBD" w:rsidR="000D433D" w:rsidRPr="000C6AFA" w:rsidRDefault="00000000" w:rsidP="000D433D">
      <w:pPr>
        <w:pStyle w:val="afb"/>
        <w:tabs>
          <w:tab w:val="left" w:pos="709"/>
          <w:tab w:val="left" w:pos="993"/>
        </w:tabs>
        <w:ind w:left="993" w:hanging="993"/>
        <w:rPr>
          <w:rFonts w:ascii="Arial" w:hAnsi="Arial" w:cs="Arial"/>
          <w:iCs/>
          <w:sz w:val="22"/>
          <w:szCs w:val="22"/>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0D433D" w:rsidRPr="000C6AFA">
        <w:rPr>
          <w:rFonts w:ascii="Arial" w:hAnsi="Arial" w:cs="Arial"/>
          <w:b/>
          <w:iCs/>
          <w:sz w:val="22"/>
          <w:szCs w:val="22"/>
          <w:lang w:val="ru-RU"/>
        </w:rPr>
        <w:tab/>
      </w:r>
      <w:r w:rsidR="000D433D" w:rsidRPr="000C6AFA">
        <w:rPr>
          <w:rFonts w:ascii="Arial" w:hAnsi="Arial" w:cs="Arial"/>
          <w:iCs/>
          <w:sz w:val="22"/>
          <w:szCs w:val="22"/>
          <w:lang w:val="ru-RU"/>
        </w:rPr>
        <w:t>-</w:t>
      </w:r>
      <w:r w:rsidR="000D433D" w:rsidRPr="000C6AFA">
        <w:rPr>
          <w:rFonts w:ascii="Arial" w:hAnsi="Arial" w:cs="Arial"/>
          <w:iCs/>
          <w:sz w:val="22"/>
          <w:szCs w:val="22"/>
          <w:lang w:val="ru-RU"/>
        </w:rPr>
        <w:tab/>
      </w:r>
      <w:r w:rsidR="000D433D" w:rsidRPr="000C6AFA">
        <w:rPr>
          <w:rFonts w:ascii="Arial" w:eastAsia="Arial" w:hAnsi="Arial" w:cs="Arial"/>
          <w:sz w:val="20"/>
          <w:szCs w:val="20"/>
          <w:lang w:val="ru-RU" w:eastAsia="ro-RO"/>
        </w:rPr>
        <w:t>осадка нагрузочной плиты при первичном нагружении (70% от максимальной нагрузки), м.</w:t>
      </w:r>
    </w:p>
    <w:p w14:paraId="6DD594D2" w14:textId="28816CEE" w:rsidR="000D433D" w:rsidRPr="000C6AFA" w:rsidRDefault="000D433D" w:rsidP="009A6ED5">
      <w:pPr>
        <w:spacing w:after="0" w:line="240" w:lineRule="auto"/>
        <w:jc w:val="both"/>
        <w:rPr>
          <w:rFonts w:ascii="Arial" w:eastAsia="Arial" w:hAnsi="Arial" w:cs="Arial"/>
          <w:sz w:val="20"/>
          <w:szCs w:val="20"/>
          <w:lang w:val="ru-RU"/>
        </w:rPr>
      </w:pPr>
    </w:p>
    <w:p w14:paraId="083CBFEE" w14:textId="7057A35B" w:rsidR="000D433D" w:rsidRPr="000C6AFA" w:rsidRDefault="000D433D" w:rsidP="009A6ED5">
      <w:pPr>
        <w:spacing w:after="0" w:line="240" w:lineRule="auto"/>
        <w:jc w:val="both"/>
        <w:rPr>
          <w:rFonts w:ascii="Arial" w:eastAsia="Arial" w:hAnsi="Arial" w:cs="Arial"/>
          <w:sz w:val="20"/>
          <w:szCs w:val="20"/>
          <w:lang w:val="ru-RU"/>
        </w:rPr>
      </w:pPr>
      <w:r w:rsidRPr="000C6AFA">
        <w:rPr>
          <w:rFonts w:ascii="Arial" w:hAnsi="Arial" w:cs="Arial"/>
          <w:b/>
          <w:sz w:val="20"/>
          <w:szCs w:val="20"/>
          <w:lang w:val="ru-RU"/>
        </w:rPr>
        <w:t>B.7.2.7</w:t>
      </w:r>
      <w:r w:rsidRPr="000C6AFA">
        <w:rPr>
          <w:rFonts w:ascii="Arial" w:hAnsi="Arial" w:cs="Arial"/>
          <w:sz w:val="20"/>
          <w:szCs w:val="20"/>
          <w:lang w:val="ru-RU"/>
        </w:rPr>
        <w:tab/>
      </w:r>
      <w:r w:rsidR="00643BCC" w:rsidRPr="000C6AFA">
        <w:rPr>
          <w:rFonts w:ascii="Arial" w:eastAsia="Arial" w:hAnsi="Arial" w:cs="Arial"/>
          <w:sz w:val="20"/>
          <w:szCs w:val="20"/>
          <w:lang w:val="ru-RU"/>
        </w:rPr>
        <w:t xml:space="preserve">Модуль упругости </w:t>
      </w:r>
      <w:r w:rsidR="00643BCC" w:rsidRPr="000C6AFA">
        <w:rPr>
          <w:rFonts w:ascii="Arial" w:hAnsi="Arial" w:cs="Arial"/>
          <w:b/>
          <w:bCs/>
          <w:iCs/>
          <w:lang w:val="ru-RU"/>
        </w:rPr>
        <w:t>E</w:t>
      </w:r>
      <w:r w:rsidR="00643BCC" w:rsidRPr="000C6AFA">
        <w:rPr>
          <w:rFonts w:ascii="Arial" w:hAnsi="Arial" w:cs="Arial"/>
          <w:b/>
          <w:bCs/>
          <w:iCs/>
          <w:vertAlign w:val="subscript"/>
          <w:lang w:val="ru-RU"/>
        </w:rPr>
        <w:t>ν2</w:t>
      </w:r>
      <w:r w:rsidR="00643BCC" w:rsidRPr="000C6AFA">
        <w:rPr>
          <w:rFonts w:ascii="Arial" w:hAnsi="Arial" w:cs="Arial"/>
          <w:bCs/>
          <w:lang w:val="ru-RU"/>
        </w:rPr>
        <w:t xml:space="preserve"> (MН / м</w:t>
      </w:r>
      <w:r w:rsidR="00643BCC" w:rsidRPr="000C6AFA">
        <w:rPr>
          <w:rFonts w:ascii="Arial" w:hAnsi="Arial" w:cs="Arial"/>
          <w:bCs/>
          <w:vertAlign w:val="superscript"/>
          <w:lang w:val="ru-RU"/>
        </w:rPr>
        <w:t>2</w:t>
      </w:r>
      <w:r w:rsidR="00643BCC" w:rsidRPr="000C6AFA">
        <w:rPr>
          <w:rFonts w:ascii="Arial" w:hAnsi="Arial" w:cs="Arial"/>
          <w:bCs/>
          <w:lang w:val="ru-RU"/>
        </w:rPr>
        <w:t xml:space="preserve">) </w:t>
      </w:r>
      <w:r w:rsidR="00643BCC" w:rsidRPr="000C6AFA">
        <w:rPr>
          <w:rFonts w:ascii="Arial" w:eastAsia="Arial" w:hAnsi="Arial" w:cs="Arial"/>
          <w:sz w:val="20"/>
          <w:szCs w:val="20"/>
          <w:lang w:val="ru-RU"/>
        </w:rPr>
        <w:t xml:space="preserve"> определяется по формуле:</w:t>
      </w:r>
    </w:p>
    <w:p w14:paraId="7A9350E0" w14:textId="00929418" w:rsidR="000D433D" w:rsidRPr="000C6AFA" w:rsidRDefault="000D433D"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7"/>
        <w:gridCol w:w="1754"/>
      </w:tblGrid>
      <w:tr w:rsidR="00643BCC" w:rsidRPr="000C6AFA" w14:paraId="5281D8A9" w14:textId="77777777" w:rsidTr="002A4008">
        <w:trPr>
          <w:jc w:val="center"/>
        </w:trPr>
        <w:tc>
          <w:tcPr>
            <w:tcW w:w="7792" w:type="dxa"/>
            <w:vAlign w:val="center"/>
          </w:tcPr>
          <w:p w14:paraId="4BE8FC3C" w14:textId="77777777" w:rsidR="00643BCC" w:rsidRPr="000C6AFA" w:rsidRDefault="00000000" w:rsidP="002A4008">
            <w:pPr>
              <w:pStyle w:val="afb"/>
              <w:ind w:left="1588"/>
              <w:jc w:val="center"/>
              <w:rPr>
                <w:rFonts w:ascii="Arial" w:hAnsi="Arial" w:cs="Arial"/>
                <w:i/>
                <w:sz w:val="20"/>
                <w:szCs w:val="20"/>
                <w:lang w:val="ru-RU"/>
              </w:rPr>
            </w:pPr>
            <m:oMathPara>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b>
                </m:sSub>
                <m:r>
                  <m:rPr>
                    <m:sty m:val="bi"/>
                  </m:rPr>
                  <w:rPr>
                    <w:rFonts w:ascii="Cambria Math" w:hAnsi="Cambria Math" w:cs="Arial"/>
                    <w:sz w:val="22"/>
                    <w:szCs w:val="22"/>
                    <w:lang w:val="ru-RU"/>
                  </w:rPr>
                  <m:t>=0,75∙D∙</m:t>
                </m:r>
                <m:f>
                  <m:fPr>
                    <m:ctrlPr>
                      <w:rPr>
                        <w:rFonts w:ascii="Cambria Math" w:hAnsi="Cambria Math" w:cs="Arial"/>
                        <w:b/>
                        <w:i/>
                        <w:iCs/>
                        <w:sz w:val="22"/>
                        <w:szCs w:val="22"/>
                        <w:lang w:val="ru-RU"/>
                      </w:rPr>
                    </m:ctrlPr>
                  </m:fPr>
                  <m:num>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σ</m:t>
                        </m:r>
                      </m:e>
                      <m:sup>
                        <m:r>
                          <m:rPr>
                            <m:sty m:val="bi"/>
                          </m:rPr>
                          <w:rPr>
                            <w:rFonts w:ascii="Cambria Math" w:hAnsi="Cambria Math" w:cs="Arial"/>
                            <w:sz w:val="22"/>
                            <w:szCs w:val="22"/>
                            <w:lang w:val="ru-RU"/>
                          </w:rPr>
                          <m:t>v</m:t>
                        </m:r>
                        <m:r>
                          <m:rPr>
                            <m:sty m:val="bi"/>
                          </m:rPr>
                          <w:rPr>
                            <w:rFonts w:ascii="Cambria Math" w:hAnsi="Cambria Math" w:cs="Arial"/>
                            <w:sz w:val="22"/>
                            <w:szCs w:val="22"/>
                            <w:lang w:val="ru-RU"/>
                          </w:rPr>
                          <m:t>2</m:t>
                        </m:r>
                      </m:sup>
                    </m:sSup>
                  </m:num>
                  <m:den>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s</m:t>
                        </m:r>
                      </m:e>
                      <m:sup>
                        <m:r>
                          <m:rPr>
                            <m:sty m:val="bi"/>
                          </m:rPr>
                          <w:rPr>
                            <w:rFonts w:ascii="Cambria Math" w:hAnsi="Cambria Math" w:cs="Arial"/>
                            <w:sz w:val="22"/>
                            <w:szCs w:val="22"/>
                            <w:lang w:val="ru-RU"/>
                          </w:rPr>
                          <m:t>v</m:t>
                        </m:r>
                        <m:r>
                          <m:rPr>
                            <m:sty m:val="bi"/>
                          </m:rPr>
                          <w:rPr>
                            <w:rFonts w:ascii="Cambria Math" w:hAnsi="Cambria Math" w:cs="Arial"/>
                            <w:sz w:val="22"/>
                            <w:szCs w:val="22"/>
                            <w:lang w:val="ru-RU"/>
                          </w:rPr>
                          <m:t>2</m:t>
                        </m:r>
                      </m:sup>
                    </m:sSup>
                  </m:den>
                </m:f>
              </m:oMath>
            </m:oMathPara>
          </w:p>
        </w:tc>
        <w:tc>
          <w:tcPr>
            <w:tcW w:w="1836" w:type="dxa"/>
            <w:vAlign w:val="center"/>
          </w:tcPr>
          <w:p w14:paraId="44217492" w14:textId="77777777" w:rsidR="00643BCC" w:rsidRPr="000C6AFA" w:rsidRDefault="00643BCC"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(B.8)</w:t>
            </w:r>
          </w:p>
        </w:tc>
      </w:tr>
    </w:tbl>
    <w:p w14:paraId="124813CB" w14:textId="36737272" w:rsidR="000D433D" w:rsidRPr="000C6AFA" w:rsidRDefault="00643BC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227F6CAC" w14:textId="0D78B55D" w:rsidR="00643BCC" w:rsidRPr="000C6AFA" w:rsidRDefault="00643BCC" w:rsidP="009A6ED5">
      <w:pPr>
        <w:spacing w:after="0" w:line="240" w:lineRule="auto"/>
        <w:jc w:val="both"/>
        <w:rPr>
          <w:rFonts w:ascii="Arial" w:eastAsia="Arial" w:hAnsi="Arial" w:cs="Arial"/>
          <w:sz w:val="20"/>
          <w:szCs w:val="20"/>
          <w:lang w:val="ru-RU"/>
        </w:rPr>
      </w:pPr>
    </w:p>
    <w:p w14:paraId="5A5220E3" w14:textId="4E314B0F" w:rsidR="00643BCC" w:rsidRPr="000C6AFA" w:rsidRDefault="00643BCC" w:rsidP="00643BCC">
      <w:pPr>
        <w:pStyle w:val="Other0"/>
        <w:tabs>
          <w:tab w:val="left" w:pos="709"/>
          <w:tab w:val="left" w:pos="993"/>
        </w:tabs>
        <w:spacing w:after="0"/>
        <w:jc w:val="both"/>
        <w:rPr>
          <w:rFonts w:ascii="Arial" w:eastAsia="Arial" w:hAnsi="Arial" w:cs="Arial"/>
          <w:lang w:val="ru-RU"/>
        </w:rPr>
      </w:pPr>
      <m:oMath>
        <m:r>
          <m:rPr>
            <m:sty m:val="bi"/>
          </m:rPr>
          <w:rPr>
            <w:rFonts w:ascii="Cambria Math" w:hAnsi="Cambria Math" w:cs="Arial"/>
            <w:sz w:val="22"/>
            <w:szCs w:val="22"/>
            <w:lang w:val="ru-RU"/>
          </w:rPr>
          <m:t>D</m:t>
        </m:r>
      </m:oMath>
      <w:r w:rsidRPr="000C6AFA">
        <w:rPr>
          <w:rFonts w:ascii="Arial" w:hAnsi="Arial" w:cs="Arial"/>
          <w:i/>
          <w:iCs/>
          <w:lang w:val="ru-RU"/>
        </w:rPr>
        <w:tab/>
        <w:t>-</w:t>
      </w:r>
      <w:r w:rsidRPr="000C6AFA">
        <w:rPr>
          <w:rFonts w:ascii="Arial" w:hAnsi="Arial" w:cs="Arial"/>
          <w:lang w:val="ru-RU"/>
        </w:rPr>
        <w:tab/>
      </w:r>
      <w:r w:rsidRPr="000C6AFA">
        <w:rPr>
          <w:rFonts w:ascii="Arial" w:eastAsia="Arial" w:hAnsi="Arial" w:cs="Arial"/>
          <w:lang w:val="ru-RU"/>
        </w:rPr>
        <w:t>диаметр нагрузочной плиты, м;</w:t>
      </w:r>
    </w:p>
    <w:p w14:paraId="1BC4850D" w14:textId="3F9721AD" w:rsidR="00643BCC" w:rsidRPr="000C6AFA" w:rsidRDefault="00643BCC" w:rsidP="00643BCC">
      <w:pPr>
        <w:pStyle w:val="Other0"/>
        <w:tabs>
          <w:tab w:val="left" w:pos="709"/>
          <w:tab w:val="left" w:pos="993"/>
        </w:tabs>
        <w:spacing w:after="0"/>
        <w:ind w:left="993" w:hanging="993"/>
        <w:jc w:val="both"/>
        <w:rPr>
          <w:rFonts w:ascii="Arial" w:eastAsia="Arial" w:hAnsi="Arial" w:cs="Arial"/>
          <w:lang w:val="ru-RU"/>
        </w:rPr>
      </w:pPr>
      <m:oMath>
        <m:r>
          <m:rPr>
            <m:sty m:val="bi"/>
          </m:rPr>
          <w:rPr>
            <w:rFonts w:ascii="Cambria Math" w:hAnsi="Cambria Math" w:cs="Arial"/>
            <w:lang w:val="ru-RU"/>
          </w:rPr>
          <m:t>0,75</m:t>
        </m:r>
      </m:oMath>
      <w:r w:rsidRPr="000C6AFA">
        <w:rPr>
          <w:rFonts w:ascii="Arial" w:hAnsi="Arial" w:cs="Arial"/>
          <w:lang w:val="ru-RU"/>
        </w:rPr>
        <w:tab/>
        <w:t>-</w:t>
      </w:r>
      <w:r w:rsidRPr="000C6AFA">
        <w:rPr>
          <w:rFonts w:ascii="Arial" w:hAnsi="Arial" w:cs="Arial"/>
          <w:lang w:val="ru-RU"/>
        </w:rPr>
        <w:tab/>
      </w:r>
      <w:r w:rsidR="00881E8D" w:rsidRPr="000C6AFA">
        <w:rPr>
          <w:rFonts w:ascii="Arial" w:eastAsia="Arial" w:hAnsi="Arial" w:cs="Arial"/>
          <w:lang w:val="ru-RU"/>
        </w:rPr>
        <w:t>коэффициент,</w:t>
      </w:r>
      <w:r w:rsidRPr="000C6AFA">
        <w:rPr>
          <w:rFonts w:ascii="Arial" w:eastAsia="Arial" w:hAnsi="Arial" w:cs="Arial"/>
          <w:lang w:val="ru-RU"/>
        </w:rPr>
        <w:t xml:space="preserve"> учитывающий определение площади нагрузочной плиты и усреднённый коэффициент Пуассона для данного вида испытаний;</w:t>
      </w:r>
    </w:p>
    <w:p w14:paraId="5D30FC5E" w14:textId="2E0C5547" w:rsidR="00643BCC" w:rsidRPr="000C6AFA" w:rsidRDefault="00000000" w:rsidP="00643BCC">
      <w:pPr>
        <w:pStyle w:val="Other0"/>
        <w:tabs>
          <w:tab w:val="left" w:pos="709"/>
          <w:tab w:val="left" w:pos="993"/>
        </w:tabs>
        <w:spacing w:after="0"/>
        <w:ind w:left="993" w:hanging="993"/>
        <w:jc w:val="both"/>
        <w:rPr>
          <w:rFonts w:ascii="Arial" w:eastAsia="Arial" w:hAnsi="Arial" w:cs="Arial"/>
          <w:lang w:val="ru-RU"/>
        </w:rPr>
      </w:pPr>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σ</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p>
      </m:oMath>
      <w:r w:rsidR="00643BCC" w:rsidRPr="000C6AFA">
        <w:rPr>
          <w:rFonts w:ascii="Arial" w:hAnsi="Arial" w:cs="Arial"/>
          <w:bCs/>
          <w:lang w:val="ru-RU"/>
        </w:rPr>
        <w:t xml:space="preserve"> </w:t>
      </w:r>
      <w:r w:rsidR="00643BCC" w:rsidRPr="000C6AFA">
        <w:rPr>
          <w:rFonts w:ascii="Arial" w:hAnsi="Arial" w:cs="Arial"/>
          <w:bCs/>
          <w:lang w:val="ru-RU"/>
        </w:rPr>
        <w:tab/>
        <w:t>-</w:t>
      </w:r>
      <w:r w:rsidR="00643BCC" w:rsidRPr="000C6AFA">
        <w:rPr>
          <w:rFonts w:ascii="Arial" w:hAnsi="Arial" w:cs="Arial"/>
          <w:bCs/>
          <w:lang w:val="ru-RU"/>
        </w:rPr>
        <w:tab/>
      </w:r>
      <w:r w:rsidR="00643BCC" w:rsidRPr="000C6AFA">
        <w:rPr>
          <w:rFonts w:ascii="Arial" w:eastAsia="Arial" w:hAnsi="Arial" w:cs="Arial"/>
          <w:lang w:val="ru-RU"/>
        </w:rPr>
        <w:t>приращение нагрузки нагрузочной плиты вторичного нагружения при 30% и 70% от максимального ее значения, МН/м</w:t>
      </w:r>
      <w:r w:rsidR="00643BCC" w:rsidRPr="000C6AFA">
        <w:rPr>
          <w:rFonts w:ascii="Arial" w:eastAsia="Arial" w:hAnsi="Arial" w:cs="Arial"/>
          <w:vertAlign w:val="superscript"/>
          <w:lang w:val="ru-RU"/>
        </w:rPr>
        <w:t>2</w:t>
      </w:r>
      <w:r w:rsidR="00643BCC" w:rsidRPr="000C6AFA">
        <w:rPr>
          <w:rFonts w:ascii="Arial" w:eastAsia="Arial" w:hAnsi="Arial" w:cs="Arial"/>
          <w:lang w:val="ru-RU"/>
        </w:rPr>
        <w:t>;</w:t>
      </w:r>
    </w:p>
    <w:p w14:paraId="3B4E8847" w14:textId="231150E4" w:rsidR="00643BCC" w:rsidRPr="000C6AFA" w:rsidRDefault="00000000" w:rsidP="00643BCC">
      <w:pPr>
        <w:pStyle w:val="Other0"/>
        <w:tabs>
          <w:tab w:val="left" w:pos="709"/>
          <w:tab w:val="left" w:pos="993"/>
        </w:tabs>
        <w:spacing w:after="0"/>
        <w:ind w:left="993" w:hanging="993"/>
        <w:jc w:val="both"/>
        <w:rPr>
          <w:rFonts w:ascii="Arial" w:eastAsia="Arial" w:hAnsi="Arial" w:cs="Arial"/>
          <w:lang w:val="ru-RU"/>
        </w:rPr>
      </w:pPr>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s</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p>
      </m:oMath>
      <w:r w:rsidR="00643BCC" w:rsidRPr="000C6AFA">
        <w:rPr>
          <w:rFonts w:ascii="Arial" w:hAnsi="Arial" w:cs="Arial"/>
          <w:lang w:val="ru-RU"/>
        </w:rPr>
        <w:tab/>
        <w:t>-</w:t>
      </w:r>
      <w:r w:rsidR="00643BCC" w:rsidRPr="000C6AFA">
        <w:rPr>
          <w:rFonts w:ascii="Arial" w:hAnsi="Arial" w:cs="Arial"/>
          <w:lang w:val="ru-RU"/>
        </w:rPr>
        <w:tab/>
      </w:r>
      <w:r w:rsidR="00643BCC" w:rsidRPr="000C6AFA">
        <w:rPr>
          <w:rFonts w:ascii="Arial" w:eastAsia="Arial" w:hAnsi="Arial" w:cs="Arial"/>
          <w:lang w:val="ru-RU"/>
        </w:rPr>
        <w:t>приращение осадки нагрузочной плиты вторичного нагружения при 30% и 70% нагрузке от максимальной, м.</w:t>
      </w:r>
    </w:p>
    <w:p w14:paraId="6AD27112" w14:textId="2648B9E6" w:rsidR="00643BCC" w:rsidRPr="000C6AFA" w:rsidRDefault="00643BCC" w:rsidP="009A6ED5">
      <w:pPr>
        <w:spacing w:after="0" w:line="240" w:lineRule="auto"/>
        <w:jc w:val="both"/>
        <w:rPr>
          <w:rFonts w:ascii="Arial" w:eastAsia="Arial" w:hAnsi="Arial" w:cs="Arial"/>
          <w:sz w:val="20"/>
          <w:szCs w:val="20"/>
          <w:lang w:val="ru-RU"/>
        </w:rPr>
      </w:pPr>
    </w:p>
    <w:p w14:paraId="4F1077DB" w14:textId="1CEC98F5" w:rsidR="00643BCC" w:rsidRPr="000C6AFA" w:rsidRDefault="00643BCC" w:rsidP="009A6ED5">
      <w:pPr>
        <w:spacing w:after="0" w:line="240" w:lineRule="auto"/>
        <w:jc w:val="both"/>
        <w:rPr>
          <w:rFonts w:ascii="Arial" w:eastAsia="Arial" w:hAnsi="Arial" w:cs="Arial"/>
          <w:sz w:val="20"/>
          <w:szCs w:val="20"/>
          <w:lang w:val="ru-RU"/>
        </w:rPr>
      </w:pPr>
      <w:r w:rsidRPr="000C6AFA">
        <w:rPr>
          <w:rFonts w:ascii="Arial" w:hAnsi="Arial" w:cs="Arial"/>
          <w:b/>
          <w:sz w:val="20"/>
          <w:szCs w:val="20"/>
          <w:lang w:val="ru-RU"/>
        </w:rPr>
        <w:t>B.7.2.8</w:t>
      </w:r>
      <w:r w:rsidRPr="000C6AFA">
        <w:rPr>
          <w:rFonts w:ascii="Arial" w:hAnsi="Arial" w:cs="Arial"/>
          <w:sz w:val="20"/>
          <w:szCs w:val="20"/>
          <w:lang w:val="ru-RU"/>
        </w:rPr>
        <w:tab/>
      </w:r>
      <w:r w:rsidRPr="000C6AFA">
        <w:rPr>
          <w:rFonts w:ascii="Arial" w:eastAsia="Arial" w:hAnsi="Arial" w:cs="Arial"/>
          <w:sz w:val="20"/>
          <w:szCs w:val="20"/>
          <w:lang w:val="ru-RU"/>
        </w:rPr>
        <w:t>Приращение нагрузки нагрузочной плиты при вторичном нагружении (30% и 70% от максимального значения) определяется по формуле:</w:t>
      </w:r>
    </w:p>
    <w:p w14:paraId="4A056463" w14:textId="77777777" w:rsidR="00643BCC" w:rsidRPr="000C6AFA" w:rsidRDefault="00643BCC"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6"/>
        <w:gridCol w:w="1755"/>
      </w:tblGrid>
      <w:tr w:rsidR="00643BCC" w:rsidRPr="000C6AFA" w14:paraId="5A3DC108" w14:textId="77777777" w:rsidTr="002A4008">
        <w:trPr>
          <w:jc w:val="center"/>
        </w:trPr>
        <w:tc>
          <w:tcPr>
            <w:tcW w:w="7792" w:type="dxa"/>
            <w:vAlign w:val="center"/>
          </w:tcPr>
          <w:p w14:paraId="65887685" w14:textId="77777777" w:rsidR="00643BCC" w:rsidRPr="000C6AFA" w:rsidRDefault="00000000" w:rsidP="002A4008">
            <w:pPr>
              <w:pStyle w:val="afb"/>
              <w:ind w:left="1588"/>
              <w:jc w:val="center"/>
              <w:rPr>
                <w:rFonts w:ascii="Arial" w:hAnsi="Arial" w:cs="Arial"/>
                <w:i/>
                <w:sz w:val="22"/>
                <w:szCs w:val="22"/>
                <w:lang w:val="ru-RU"/>
              </w:rPr>
            </w:pPr>
            <m:oMathPara>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σ</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m:oMathPara>
          </w:p>
        </w:tc>
        <w:tc>
          <w:tcPr>
            <w:tcW w:w="1836" w:type="dxa"/>
            <w:vAlign w:val="center"/>
          </w:tcPr>
          <w:p w14:paraId="3F37C999" w14:textId="77777777" w:rsidR="00643BCC" w:rsidRPr="000C6AFA" w:rsidRDefault="00643BCC"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(B.9)</w:t>
            </w:r>
          </w:p>
        </w:tc>
      </w:tr>
    </w:tbl>
    <w:p w14:paraId="20E01463" w14:textId="4F7AE292" w:rsidR="000D433D" w:rsidRPr="000C6AFA" w:rsidRDefault="000D433D" w:rsidP="009A6ED5">
      <w:pPr>
        <w:spacing w:after="0" w:line="240" w:lineRule="auto"/>
        <w:jc w:val="both"/>
        <w:rPr>
          <w:rFonts w:ascii="Arial" w:eastAsia="Arial" w:hAnsi="Arial" w:cs="Arial"/>
          <w:sz w:val="20"/>
          <w:szCs w:val="20"/>
          <w:lang w:val="ru-RU"/>
        </w:rPr>
      </w:pPr>
    </w:p>
    <w:p w14:paraId="3852D541" w14:textId="3A2B3051" w:rsidR="000D433D" w:rsidRPr="000C6AFA" w:rsidRDefault="00643BC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568D42A2" w14:textId="04421E97" w:rsidR="00643BCC" w:rsidRPr="000C6AFA" w:rsidRDefault="00643BCC" w:rsidP="009A6ED5">
      <w:pPr>
        <w:spacing w:after="0" w:line="240" w:lineRule="auto"/>
        <w:jc w:val="both"/>
        <w:rPr>
          <w:rFonts w:ascii="Arial" w:eastAsia="Arial" w:hAnsi="Arial" w:cs="Arial"/>
          <w:sz w:val="20"/>
          <w:szCs w:val="20"/>
          <w:lang w:val="ru-RU"/>
        </w:rPr>
      </w:pPr>
    </w:p>
    <w:p w14:paraId="58EE0EF8" w14:textId="045F2702" w:rsidR="00643BCC" w:rsidRPr="000C6AFA" w:rsidRDefault="00000000" w:rsidP="00643BCC">
      <w:pPr>
        <w:pStyle w:val="Other0"/>
        <w:tabs>
          <w:tab w:val="left" w:pos="709"/>
          <w:tab w:val="left" w:pos="993"/>
        </w:tabs>
        <w:spacing w:after="0"/>
        <w:jc w:val="both"/>
        <w:rPr>
          <w:rFonts w:ascii="Arial" w:hAnsi="Arial" w:cs="Arial"/>
          <w:bCs/>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w:r w:rsidR="00643BCC" w:rsidRPr="000C6AFA">
        <w:rPr>
          <w:rFonts w:ascii="Cambria Math" w:hAnsi="Cambria Math" w:cs="Arial"/>
          <w:b/>
          <w:i/>
          <w:iCs/>
          <w:sz w:val="22"/>
          <w:szCs w:val="22"/>
          <w:lang w:val="ru-RU"/>
        </w:rPr>
        <w:tab/>
        <w:t>-</w:t>
      </w:r>
      <w:r w:rsidR="00643BCC" w:rsidRPr="000C6AFA">
        <w:rPr>
          <w:rFonts w:ascii="Cambria Math" w:hAnsi="Cambria Math" w:cs="Arial"/>
          <w:b/>
          <w:i/>
          <w:iCs/>
          <w:sz w:val="22"/>
          <w:szCs w:val="22"/>
          <w:lang w:val="ru-RU"/>
        </w:rPr>
        <w:tab/>
      </w:r>
      <w:r w:rsidR="00643BCC" w:rsidRPr="000C6AFA">
        <w:rPr>
          <w:rFonts w:ascii="Arial" w:hAnsi="Arial" w:cs="Arial"/>
          <w:bCs/>
          <w:lang w:val="ru-RU"/>
        </w:rPr>
        <w:t>нагрузка в 30% от максимальной, при вторичном нагружении, МН/м</w:t>
      </w:r>
      <w:r w:rsidR="00643BCC" w:rsidRPr="000C6AFA">
        <w:rPr>
          <w:rFonts w:ascii="Arial" w:hAnsi="Arial" w:cs="Arial"/>
          <w:bCs/>
          <w:vertAlign w:val="superscript"/>
          <w:lang w:val="ru-RU"/>
        </w:rPr>
        <w:t>2</w:t>
      </w:r>
      <w:r w:rsidR="00643BCC" w:rsidRPr="000C6AFA">
        <w:rPr>
          <w:rFonts w:ascii="Arial" w:hAnsi="Arial" w:cs="Arial"/>
          <w:bCs/>
          <w:lang w:val="ru-RU"/>
        </w:rPr>
        <w:t>;</w:t>
      </w:r>
    </w:p>
    <w:p w14:paraId="3FC11271" w14:textId="07273A28" w:rsidR="00643BCC" w:rsidRPr="000C6AFA" w:rsidRDefault="00000000" w:rsidP="00643BCC">
      <w:pPr>
        <w:pStyle w:val="Other0"/>
        <w:tabs>
          <w:tab w:val="left" w:pos="709"/>
          <w:tab w:val="left" w:pos="993"/>
        </w:tabs>
        <w:spacing w:after="0"/>
        <w:jc w:val="both"/>
        <w:rPr>
          <w:rFonts w:ascii="Arial" w:hAnsi="Arial" w:cs="Arial"/>
          <w:bCs/>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w:r w:rsidR="00643BCC" w:rsidRPr="000C6AFA">
        <w:rPr>
          <w:rFonts w:ascii="Cambria Math" w:hAnsi="Cambria Math" w:cs="Arial"/>
          <w:b/>
          <w:i/>
          <w:iCs/>
          <w:sz w:val="22"/>
          <w:szCs w:val="22"/>
          <w:lang w:val="ru-RU"/>
        </w:rPr>
        <w:tab/>
        <w:t>-</w:t>
      </w:r>
      <w:r w:rsidR="00643BCC" w:rsidRPr="000C6AFA">
        <w:rPr>
          <w:rFonts w:ascii="Cambria Math" w:hAnsi="Cambria Math" w:cs="Arial"/>
          <w:b/>
          <w:i/>
          <w:iCs/>
          <w:sz w:val="22"/>
          <w:szCs w:val="22"/>
          <w:lang w:val="ru-RU"/>
        </w:rPr>
        <w:tab/>
      </w:r>
      <w:r w:rsidR="00643BCC" w:rsidRPr="000C6AFA">
        <w:rPr>
          <w:rFonts w:ascii="Arial" w:hAnsi="Arial" w:cs="Arial"/>
          <w:bCs/>
          <w:lang w:val="ru-RU"/>
        </w:rPr>
        <w:t>нагрузка в 70% от максимальной, при вторичном нагружении, МН/м</w:t>
      </w:r>
      <w:r w:rsidR="00643BCC" w:rsidRPr="000C6AFA">
        <w:rPr>
          <w:rFonts w:ascii="Arial" w:hAnsi="Arial" w:cs="Arial"/>
          <w:bCs/>
          <w:vertAlign w:val="superscript"/>
          <w:lang w:val="ru-RU"/>
        </w:rPr>
        <w:t>2</w:t>
      </w:r>
      <w:r w:rsidR="00643BCC" w:rsidRPr="000C6AFA">
        <w:rPr>
          <w:rFonts w:ascii="Arial" w:hAnsi="Arial" w:cs="Arial"/>
          <w:bCs/>
          <w:lang w:val="ru-RU"/>
        </w:rPr>
        <w:t>.</w:t>
      </w:r>
    </w:p>
    <w:p w14:paraId="779C433F" w14:textId="40CCB129" w:rsidR="00643BCC" w:rsidRPr="000C6AFA" w:rsidRDefault="00643BCC" w:rsidP="009A6ED5">
      <w:pPr>
        <w:spacing w:after="0" w:line="240" w:lineRule="auto"/>
        <w:jc w:val="both"/>
        <w:rPr>
          <w:rFonts w:ascii="Arial" w:eastAsia="Arial" w:hAnsi="Arial" w:cs="Arial"/>
          <w:sz w:val="20"/>
          <w:szCs w:val="20"/>
          <w:lang w:val="ru-RU"/>
        </w:rPr>
      </w:pPr>
    </w:p>
    <w:p w14:paraId="07B553AE" w14:textId="7F28E3B7" w:rsidR="00643BCC" w:rsidRPr="000C6AFA" w:rsidRDefault="00643BCC" w:rsidP="009A6ED5">
      <w:pPr>
        <w:spacing w:after="0" w:line="240" w:lineRule="auto"/>
        <w:jc w:val="both"/>
        <w:rPr>
          <w:rFonts w:ascii="Arial" w:eastAsia="Arial" w:hAnsi="Arial" w:cs="Arial"/>
          <w:sz w:val="20"/>
          <w:szCs w:val="20"/>
          <w:lang w:val="ru-RU"/>
        </w:rPr>
      </w:pPr>
      <w:r w:rsidRPr="000C6AFA">
        <w:rPr>
          <w:rFonts w:ascii="Arial" w:hAnsi="Arial" w:cs="Arial"/>
          <w:b/>
          <w:sz w:val="20"/>
          <w:szCs w:val="20"/>
          <w:lang w:val="ru-RU"/>
        </w:rPr>
        <w:t>B.7.2.9</w:t>
      </w:r>
      <w:r w:rsidRPr="000C6AFA">
        <w:rPr>
          <w:rFonts w:ascii="Arial" w:hAnsi="Arial" w:cs="Arial"/>
          <w:sz w:val="20"/>
          <w:szCs w:val="20"/>
          <w:lang w:val="ru-RU"/>
        </w:rPr>
        <w:tab/>
      </w:r>
      <w:r w:rsidRPr="000C6AFA">
        <w:rPr>
          <w:rFonts w:ascii="Arial" w:eastAsia="Arial" w:hAnsi="Arial" w:cs="Arial"/>
          <w:sz w:val="20"/>
          <w:szCs w:val="20"/>
          <w:lang w:val="ru-RU"/>
        </w:rPr>
        <w:t xml:space="preserve">Приращение осадки нагрузочной плиты при вторичном нагружении (от 30% до 70% максимальной нагрузки) </w:t>
      </w:r>
      <m:oMath>
        <m:sSup>
          <m:sSupPr>
            <m:ctrlPr>
              <w:rPr>
                <w:rFonts w:ascii="Cambria Math" w:hAnsi="Cambria Math" w:cs="Arial"/>
                <w:b/>
                <w:i/>
                <w:iCs/>
                <w:lang w:val="ru-RU"/>
              </w:rPr>
            </m:ctrlPr>
          </m:sSupPr>
          <m:e>
            <m:r>
              <m:rPr>
                <m:sty m:val="b"/>
              </m:rPr>
              <w:rPr>
                <w:rFonts w:ascii="Cambria Math" w:hAnsi="Cambria Math" w:cs="Arial"/>
                <w:lang w:val="ru-RU"/>
              </w:rPr>
              <m:t>Δ</m:t>
            </m:r>
            <m:r>
              <m:rPr>
                <m:sty m:val="bi"/>
              </m:rPr>
              <w:rPr>
                <w:rFonts w:ascii="Cambria Math" w:hAnsi="Cambria Math" w:cs="Arial"/>
                <w:lang w:val="ru-RU"/>
              </w:rPr>
              <m:t>s</m:t>
            </m:r>
          </m:e>
          <m:sup>
            <m:r>
              <m:rPr>
                <m:sty m:val="bi"/>
              </m:rPr>
              <w:rPr>
                <w:rFonts w:ascii="Cambria Math" w:hAnsi="Cambria Math" w:cs="Arial"/>
                <w:lang w:val="ru-RU"/>
              </w:rPr>
              <m:t>ν</m:t>
            </m:r>
            <m:r>
              <m:rPr>
                <m:sty m:val="bi"/>
              </m:rPr>
              <w:rPr>
                <w:rFonts w:ascii="Cambria Math" w:hAnsi="Cambria Math" w:cs="Arial"/>
                <w:lang w:val="ru-RU"/>
              </w:rPr>
              <m:t>1</m:t>
            </m:r>
          </m:sup>
        </m:sSup>
      </m:oMath>
      <w:r w:rsidRPr="000C6AFA">
        <w:rPr>
          <w:rFonts w:ascii="Arial" w:eastAsia="Arial" w:hAnsi="Arial" w:cs="Arial"/>
          <w:sz w:val="20"/>
          <w:szCs w:val="20"/>
          <w:lang w:val="ru-RU"/>
        </w:rPr>
        <w:t xml:space="preserve"> (м) определяется по формуле:</w:t>
      </w:r>
    </w:p>
    <w:p w14:paraId="1282A7E6" w14:textId="396FCBC4" w:rsidR="00643BCC" w:rsidRPr="000C6AFA" w:rsidRDefault="00643BCC"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643BCC" w:rsidRPr="000C6AFA" w14:paraId="34655BD6" w14:textId="77777777" w:rsidTr="002A4008">
        <w:trPr>
          <w:jc w:val="center"/>
        </w:trPr>
        <w:tc>
          <w:tcPr>
            <w:tcW w:w="7792" w:type="dxa"/>
            <w:vAlign w:val="center"/>
          </w:tcPr>
          <w:p w14:paraId="70B9AAAF" w14:textId="77777777" w:rsidR="00643BCC" w:rsidRPr="000C6AFA" w:rsidRDefault="00000000" w:rsidP="002A4008">
            <w:pPr>
              <w:pStyle w:val="afb"/>
              <w:ind w:left="1588"/>
              <w:jc w:val="center"/>
              <w:rPr>
                <w:rFonts w:ascii="Arial" w:hAnsi="Arial" w:cs="Arial"/>
                <w:i/>
                <w:sz w:val="22"/>
                <w:szCs w:val="22"/>
                <w:lang w:val="ru-RU"/>
              </w:rPr>
            </w:pPr>
            <m:oMathPara>
              <m:oMath>
                <m:sSup>
                  <m:sSupPr>
                    <m:ctrlPr>
                      <w:rPr>
                        <w:rFonts w:ascii="Cambria Math" w:hAnsi="Cambria Math" w:cs="Arial"/>
                        <w:b/>
                        <w:i/>
                        <w:iCs/>
                        <w:sz w:val="22"/>
                        <w:szCs w:val="22"/>
                        <w:lang w:val="ru-RU"/>
                      </w:rPr>
                    </m:ctrlPr>
                  </m:sSupPr>
                  <m:e>
                    <m:r>
                      <m:rPr>
                        <m:sty m:val="b"/>
                      </m:rPr>
                      <w:rPr>
                        <w:rFonts w:ascii="Cambria Math" w:hAnsi="Cambria Math" w:cs="Arial"/>
                        <w:sz w:val="22"/>
                        <w:szCs w:val="22"/>
                        <w:lang w:val="ru-RU"/>
                      </w:rPr>
                      <m:t>Δ</m:t>
                    </m:r>
                    <m:r>
                      <m:rPr>
                        <m:sty m:val="bi"/>
                      </m:rPr>
                      <w:rPr>
                        <w:rFonts w:ascii="Cambria Math" w:hAnsi="Cambria Math" w:cs="Arial"/>
                        <w:sz w:val="22"/>
                        <w:szCs w:val="22"/>
                        <w:lang w:val="ru-RU"/>
                      </w:rPr>
                      <m:t>s</m:t>
                    </m:r>
                  </m:e>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r>
                  <m:rPr>
                    <m:sty m:val="bi"/>
                  </m:rPr>
                  <w:rPr>
                    <w:rFonts w:ascii="Cambria Math" w:hAnsi="Cambria Math" w:cs="Arial"/>
                    <w:sz w:val="22"/>
                    <w:szCs w:val="22"/>
                    <w:lang w:val="ru-RU"/>
                  </w:rPr>
                  <m:t>-</m:t>
                </m:r>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m:oMathPara>
          </w:p>
        </w:tc>
        <w:tc>
          <w:tcPr>
            <w:tcW w:w="1836" w:type="dxa"/>
            <w:vAlign w:val="center"/>
          </w:tcPr>
          <w:p w14:paraId="1DD5F6AF" w14:textId="77777777" w:rsidR="00643BCC" w:rsidRPr="000C6AFA" w:rsidRDefault="00643BCC" w:rsidP="002A4008">
            <w:pPr>
              <w:pStyle w:val="afb"/>
              <w:tabs>
                <w:tab w:val="left" w:pos="581"/>
              </w:tabs>
              <w:jc w:val="center"/>
              <w:rPr>
                <w:rFonts w:ascii="Arial" w:hAnsi="Arial" w:cs="Arial"/>
                <w:sz w:val="20"/>
                <w:szCs w:val="20"/>
                <w:lang w:val="ru-RU"/>
              </w:rPr>
            </w:pPr>
            <w:r w:rsidRPr="000C6AFA">
              <w:rPr>
                <w:rFonts w:ascii="Arial" w:hAnsi="Arial" w:cs="Arial"/>
                <w:sz w:val="20"/>
                <w:szCs w:val="20"/>
                <w:lang w:val="ru-RU"/>
              </w:rPr>
              <w:t>(B.10)</w:t>
            </w:r>
          </w:p>
        </w:tc>
      </w:tr>
    </w:tbl>
    <w:p w14:paraId="10E8F44D" w14:textId="53F0D622" w:rsidR="00643BCC" w:rsidRPr="000C6AFA" w:rsidRDefault="00643BCC" w:rsidP="009A6ED5">
      <w:pPr>
        <w:spacing w:after="0" w:line="240" w:lineRule="auto"/>
        <w:jc w:val="both"/>
        <w:rPr>
          <w:rFonts w:ascii="Arial" w:eastAsia="Arial" w:hAnsi="Arial" w:cs="Arial"/>
          <w:sz w:val="20"/>
          <w:szCs w:val="20"/>
          <w:lang w:val="ru-RU"/>
        </w:rPr>
      </w:pPr>
    </w:p>
    <w:p w14:paraId="5953BDFA" w14:textId="7644737B" w:rsidR="00643BCC" w:rsidRPr="000C6AFA" w:rsidRDefault="00643BCC"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6DC92C3A" w14:textId="59B299F1" w:rsidR="00643BCC" w:rsidRPr="000C6AFA" w:rsidRDefault="00643BCC" w:rsidP="009A6ED5">
      <w:pPr>
        <w:spacing w:after="0" w:line="240" w:lineRule="auto"/>
        <w:jc w:val="both"/>
        <w:rPr>
          <w:rFonts w:ascii="Arial" w:eastAsia="Arial" w:hAnsi="Arial" w:cs="Arial"/>
          <w:sz w:val="20"/>
          <w:szCs w:val="20"/>
          <w:lang w:val="ru-RU"/>
        </w:rPr>
      </w:pPr>
    </w:p>
    <w:p w14:paraId="122CF90F" w14:textId="4106DCC6" w:rsidR="00643BCC" w:rsidRPr="000C6AFA" w:rsidRDefault="00000000" w:rsidP="00703E50">
      <w:pPr>
        <w:pStyle w:val="Other0"/>
        <w:tabs>
          <w:tab w:val="left" w:pos="709"/>
          <w:tab w:val="left" w:pos="993"/>
        </w:tabs>
        <w:spacing w:after="0"/>
        <w:ind w:left="993" w:hanging="993"/>
        <w:jc w:val="both"/>
        <w:rPr>
          <w:rFonts w:ascii="Arial" w:hAnsi="Arial" w:cs="Arial"/>
          <w:bCs/>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643BCC" w:rsidRPr="000C6AFA">
        <w:rPr>
          <w:rFonts w:ascii="Arial" w:hAnsi="Arial" w:cs="Arial"/>
          <w:iCs/>
          <w:sz w:val="22"/>
          <w:szCs w:val="22"/>
          <w:lang w:val="ru-RU"/>
        </w:rPr>
        <w:tab/>
        <w:t>-</w:t>
      </w:r>
      <w:r w:rsidR="00643BCC" w:rsidRPr="000C6AFA">
        <w:rPr>
          <w:rFonts w:ascii="Arial" w:hAnsi="Arial" w:cs="Arial"/>
          <w:iCs/>
          <w:sz w:val="22"/>
          <w:szCs w:val="22"/>
          <w:lang w:val="ru-RU"/>
        </w:rPr>
        <w:tab/>
      </w:r>
      <w:r w:rsidR="00703E50" w:rsidRPr="000C6AFA">
        <w:rPr>
          <w:rFonts w:ascii="Arial" w:hAnsi="Arial" w:cs="Arial"/>
          <w:bCs/>
          <w:lang w:val="ru-RU"/>
        </w:rPr>
        <w:t>осадка нагрузочной плиты при вторичном нагружении для нагрузки в 30% от максимальной, м;</w:t>
      </w:r>
    </w:p>
    <w:p w14:paraId="625B6AB2" w14:textId="613B7ED3" w:rsidR="00643BCC" w:rsidRPr="000C6AFA" w:rsidRDefault="00000000" w:rsidP="00703E50">
      <w:pPr>
        <w:pStyle w:val="Other0"/>
        <w:tabs>
          <w:tab w:val="left" w:pos="709"/>
          <w:tab w:val="left" w:pos="993"/>
        </w:tabs>
        <w:spacing w:after="0"/>
        <w:ind w:left="993" w:hanging="993"/>
        <w:jc w:val="both"/>
        <w:rPr>
          <w:rFonts w:ascii="Arial" w:hAnsi="Arial" w:cs="Arial"/>
          <w:bCs/>
          <w:lang w:val="ru-RU"/>
        </w:rPr>
      </w:pPr>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w:r w:rsidR="00643BCC" w:rsidRPr="000C6AFA">
        <w:rPr>
          <w:rFonts w:ascii="Arial" w:hAnsi="Arial" w:cs="Arial"/>
          <w:b/>
          <w:iCs/>
          <w:sz w:val="22"/>
          <w:szCs w:val="22"/>
          <w:lang w:val="ru-RU"/>
        </w:rPr>
        <w:tab/>
      </w:r>
      <w:r w:rsidR="00643BCC" w:rsidRPr="000C6AFA">
        <w:rPr>
          <w:rFonts w:ascii="Arial" w:hAnsi="Arial" w:cs="Arial"/>
          <w:iCs/>
          <w:sz w:val="22"/>
          <w:szCs w:val="22"/>
          <w:lang w:val="ru-RU"/>
        </w:rPr>
        <w:t>-</w:t>
      </w:r>
      <w:r w:rsidR="00643BCC" w:rsidRPr="000C6AFA">
        <w:rPr>
          <w:rFonts w:ascii="Arial" w:hAnsi="Arial" w:cs="Arial"/>
          <w:iCs/>
          <w:sz w:val="22"/>
          <w:szCs w:val="22"/>
          <w:lang w:val="ru-RU"/>
        </w:rPr>
        <w:tab/>
      </w:r>
      <w:r w:rsidR="00703E50" w:rsidRPr="000C6AFA">
        <w:rPr>
          <w:rFonts w:ascii="Arial" w:hAnsi="Arial" w:cs="Arial"/>
          <w:bCs/>
          <w:lang w:val="ru-RU"/>
        </w:rPr>
        <w:t>осадка нагрузочной плиты при вторичном нагружении для нагрузки в 70% от максимальной, м</w:t>
      </w:r>
      <w:r w:rsidR="00643BCC" w:rsidRPr="000C6AFA">
        <w:rPr>
          <w:rFonts w:ascii="Arial" w:hAnsi="Arial" w:cs="Arial"/>
          <w:bCs/>
          <w:lang w:val="ru-RU"/>
        </w:rPr>
        <w:t>.</w:t>
      </w:r>
    </w:p>
    <w:p w14:paraId="33C8898B" w14:textId="77777777" w:rsidR="00643BCC" w:rsidRPr="000C6AFA" w:rsidRDefault="00643BCC" w:rsidP="009A6ED5">
      <w:pPr>
        <w:spacing w:after="0" w:line="240" w:lineRule="auto"/>
        <w:jc w:val="both"/>
        <w:rPr>
          <w:rFonts w:ascii="Arial" w:eastAsia="Arial" w:hAnsi="Arial" w:cs="Arial"/>
          <w:sz w:val="20"/>
          <w:szCs w:val="20"/>
          <w:lang w:val="ru-RU"/>
        </w:rPr>
      </w:pPr>
    </w:p>
    <w:p w14:paraId="1646DFFD" w14:textId="24C91187" w:rsidR="000D433D" w:rsidRPr="000C6AFA" w:rsidRDefault="00703E50" w:rsidP="009A6ED5">
      <w:pPr>
        <w:spacing w:after="0" w:line="240" w:lineRule="auto"/>
        <w:jc w:val="both"/>
        <w:rPr>
          <w:rFonts w:ascii="Arial" w:hAnsi="Arial" w:cs="Arial"/>
          <w:b/>
          <w:lang w:val="ru-RU"/>
        </w:rPr>
      </w:pPr>
      <w:r w:rsidRPr="000C6AFA">
        <w:rPr>
          <w:rFonts w:ascii="Arial" w:hAnsi="Arial" w:cs="Arial"/>
          <w:b/>
          <w:lang w:val="ru-RU"/>
        </w:rPr>
        <w:t>B.7.3</w:t>
      </w:r>
      <w:r w:rsidRPr="000C6AFA">
        <w:rPr>
          <w:rFonts w:ascii="Arial" w:hAnsi="Arial" w:cs="Arial"/>
          <w:b/>
          <w:lang w:val="ru-RU"/>
        </w:rPr>
        <w:tab/>
        <w:t>Определение модул</w:t>
      </w:r>
      <w:r w:rsidR="00EC434B" w:rsidRPr="000C6AFA">
        <w:rPr>
          <w:rFonts w:ascii="Arial" w:hAnsi="Arial" w:cs="Arial"/>
          <w:b/>
          <w:lang w:val="ru-RU"/>
        </w:rPr>
        <w:t>я</w:t>
      </w:r>
      <w:r w:rsidRPr="000C6AFA">
        <w:rPr>
          <w:rFonts w:ascii="Arial" w:hAnsi="Arial" w:cs="Arial"/>
          <w:b/>
          <w:lang w:val="ru-RU"/>
        </w:rPr>
        <w:t xml:space="preserve"> </w:t>
      </w:r>
      <w:r w:rsidR="00EC434B" w:rsidRPr="000C6AFA">
        <w:rPr>
          <w:rFonts w:ascii="Arial" w:hAnsi="Arial" w:cs="Arial"/>
          <w:b/>
          <w:lang w:val="ru-RU"/>
        </w:rPr>
        <w:t>реакции</w:t>
      </w:r>
      <w:r w:rsidRPr="000C6AFA">
        <w:rPr>
          <w:rFonts w:ascii="Arial" w:hAnsi="Arial" w:cs="Arial"/>
          <w:b/>
          <w:lang w:val="ru-RU"/>
        </w:rPr>
        <w:t xml:space="preserve"> K</w:t>
      </w:r>
      <w:r w:rsidRPr="000C6AFA">
        <w:rPr>
          <w:rFonts w:ascii="Arial" w:hAnsi="Arial" w:cs="Arial"/>
          <w:b/>
          <w:vertAlign w:val="subscript"/>
          <w:lang w:val="ru-RU"/>
        </w:rPr>
        <w:t>s</w:t>
      </w:r>
    </w:p>
    <w:p w14:paraId="19E5CDBF" w14:textId="2012D3F5" w:rsidR="00703E50" w:rsidRPr="000C6AFA" w:rsidRDefault="00703E50" w:rsidP="009A6ED5">
      <w:pPr>
        <w:spacing w:after="0" w:line="240" w:lineRule="auto"/>
        <w:jc w:val="both"/>
        <w:rPr>
          <w:rFonts w:ascii="Arial" w:eastAsia="Arial" w:hAnsi="Arial" w:cs="Arial"/>
          <w:sz w:val="20"/>
          <w:szCs w:val="20"/>
          <w:lang w:val="ru-RU"/>
        </w:rPr>
      </w:pPr>
    </w:p>
    <w:p w14:paraId="0D5A20FE" w14:textId="015ADAA3" w:rsidR="00703E50" w:rsidRPr="000C6AFA" w:rsidRDefault="00703E50"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В.7.3.1</w:t>
      </w:r>
      <w:r w:rsidRPr="000C6AFA">
        <w:rPr>
          <w:rFonts w:ascii="Arial" w:eastAsia="Arial" w:hAnsi="Arial" w:cs="Arial"/>
          <w:sz w:val="20"/>
          <w:szCs w:val="20"/>
          <w:lang w:val="ru-RU"/>
        </w:rPr>
        <w:tab/>
      </w:r>
      <w:r w:rsidR="002A4008" w:rsidRPr="000C6AFA">
        <w:rPr>
          <w:rFonts w:ascii="Arial" w:eastAsia="Arial" w:hAnsi="Arial" w:cs="Arial"/>
          <w:sz w:val="20"/>
          <w:szCs w:val="20"/>
          <w:lang w:val="ru-RU"/>
        </w:rPr>
        <w:t>Для определения модул</w:t>
      </w:r>
      <w:r w:rsidR="00EC434B" w:rsidRPr="000C6AFA">
        <w:rPr>
          <w:rFonts w:ascii="Arial" w:eastAsia="Arial" w:hAnsi="Arial" w:cs="Arial"/>
          <w:sz w:val="20"/>
          <w:szCs w:val="20"/>
          <w:lang w:val="ru-RU"/>
        </w:rPr>
        <w:t>я</w:t>
      </w:r>
      <w:r w:rsidR="002A4008" w:rsidRPr="000C6AFA">
        <w:rPr>
          <w:rFonts w:ascii="Arial" w:eastAsia="Arial" w:hAnsi="Arial" w:cs="Arial"/>
          <w:sz w:val="20"/>
          <w:szCs w:val="20"/>
          <w:lang w:val="ru-RU"/>
        </w:rPr>
        <w:t xml:space="preserve"> </w:t>
      </w:r>
      <w:r w:rsidR="00EC434B" w:rsidRPr="000C6AFA">
        <w:rPr>
          <w:rFonts w:ascii="Arial" w:eastAsia="Arial" w:hAnsi="Arial" w:cs="Arial"/>
          <w:sz w:val="20"/>
          <w:szCs w:val="20"/>
          <w:lang w:val="ru-RU"/>
        </w:rPr>
        <w:t>реакции</w:t>
      </w:r>
      <w:r w:rsidR="002A4008" w:rsidRPr="000C6AFA">
        <w:rPr>
          <w:rFonts w:ascii="Arial" w:eastAsia="Arial" w:hAnsi="Arial" w:cs="Arial"/>
          <w:sz w:val="20"/>
          <w:szCs w:val="20"/>
          <w:lang w:val="ru-RU"/>
        </w:rPr>
        <w:t xml:space="preserve"> </w:t>
      </w:r>
      <w:r w:rsidR="002A4008" w:rsidRPr="000C6AFA">
        <w:rPr>
          <w:rFonts w:ascii="Arial" w:eastAsia="Arial" w:hAnsi="Arial" w:cs="Arial"/>
          <w:b/>
          <w:i/>
          <w:sz w:val="20"/>
          <w:szCs w:val="20"/>
          <w:lang w:val="ru-RU"/>
        </w:rPr>
        <w:t>K</w:t>
      </w:r>
      <w:r w:rsidR="002A4008" w:rsidRPr="000C6AFA">
        <w:rPr>
          <w:rFonts w:ascii="Arial" w:eastAsia="Arial" w:hAnsi="Arial" w:cs="Arial"/>
          <w:b/>
          <w:i/>
          <w:sz w:val="20"/>
          <w:szCs w:val="20"/>
          <w:vertAlign w:val="subscript"/>
          <w:lang w:val="ru-RU"/>
        </w:rPr>
        <w:t>s</w:t>
      </w:r>
      <w:r w:rsidR="002A4008" w:rsidRPr="000C6AFA">
        <w:rPr>
          <w:rFonts w:ascii="Arial" w:eastAsia="Arial" w:hAnsi="Arial" w:cs="Arial"/>
          <w:sz w:val="20"/>
          <w:szCs w:val="20"/>
          <w:lang w:val="ru-RU"/>
        </w:rPr>
        <w:t>, необходимого параметра для расчета жестких дорожных конструкций, испытание обычно проводят с круглой нагрузочной плитой диаметром 762 мм.</w:t>
      </w:r>
    </w:p>
    <w:p w14:paraId="6D28B4D0" w14:textId="4DAD84FA" w:rsidR="00703E50" w:rsidRPr="000C6AFA" w:rsidRDefault="00703E50" w:rsidP="009A6ED5">
      <w:pPr>
        <w:spacing w:after="0" w:line="240" w:lineRule="auto"/>
        <w:jc w:val="both"/>
        <w:rPr>
          <w:rFonts w:ascii="Arial" w:eastAsia="Arial" w:hAnsi="Arial" w:cs="Arial"/>
          <w:sz w:val="20"/>
          <w:szCs w:val="20"/>
          <w:lang w:val="ru-RU"/>
        </w:rPr>
      </w:pPr>
    </w:p>
    <w:p w14:paraId="14D33693" w14:textId="137C66B5" w:rsidR="00703E50" w:rsidRPr="000C6AFA" w:rsidRDefault="002A4008" w:rsidP="002A400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В.7.3.2</w:t>
      </w:r>
      <w:r w:rsidRPr="000C6AFA">
        <w:rPr>
          <w:rFonts w:ascii="Arial" w:eastAsia="Arial" w:hAnsi="Arial" w:cs="Arial"/>
          <w:sz w:val="20"/>
          <w:szCs w:val="20"/>
          <w:lang w:val="ru-RU"/>
        </w:rPr>
        <w:tab/>
        <w:t>Первичная нагрузка 0,01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поддерживается до тех пор, пока изменение осадки плиты не станет менее 0,02 мм/мин. Затем нагрузка увеличивается по ступеням нагружения 0,04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0,08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0,14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и 0,20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(смотри пример на рисунке В.5). На каждой </w:t>
      </w:r>
      <w:r w:rsidR="00881E8D" w:rsidRPr="000C6AFA">
        <w:rPr>
          <w:rFonts w:ascii="Arial" w:eastAsia="Arial" w:hAnsi="Arial" w:cs="Arial"/>
          <w:sz w:val="20"/>
          <w:szCs w:val="20"/>
          <w:lang w:val="ru-RU"/>
        </w:rPr>
        <w:t>степени</w:t>
      </w:r>
      <w:r w:rsidRPr="000C6AFA">
        <w:rPr>
          <w:rFonts w:ascii="Arial" w:eastAsia="Arial" w:hAnsi="Arial" w:cs="Arial"/>
          <w:sz w:val="20"/>
          <w:szCs w:val="20"/>
          <w:lang w:val="ru-RU"/>
        </w:rPr>
        <w:t xml:space="preserve"> нагружения ожидание длится, пока изменение осадки превышает 0,02 мм/мин. При разгрузке достаточно ввести промежуточную ступеньку 0,08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34C7771F" w14:textId="77777777" w:rsidR="00703E50" w:rsidRPr="000C6AFA" w:rsidRDefault="00703E50" w:rsidP="009A6ED5">
      <w:pPr>
        <w:spacing w:after="0" w:line="240" w:lineRule="auto"/>
        <w:jc w:val="both"/>
        <w:rPr>
          <w:rFonts w:ascii="Arial" w:eastAsia="Arial" w:hAnsi="Arial" w:cs="Arial"/>
          <w:sz w:val="20"/>
          <w:szCs w:val="20"/>
          <w:lang w:val="ru-RU"/>
        </w:rPr>
      </w:pPr>
    </w:p>
    <w:p w14:paraId="6B2EFDF7" w14:textId="02A9493F" w:rsidR="000D433D" w:rsidRPr="000C6AFA" w:rsidRDefault="002A4008"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В.7.3.3</w:t>
      </w:r>
      <w:r w:rsidRPr="000C6AFA">
        <w:rPr>
          <w:rFonts w:ascii="Arial" w:eastAsia="Arial" w:hAnsi="Arial" w:cs="Arial"/>
          <w:sz w:val="20"/>
          <w:szCs w:val="20"/>
          <w:lang w:val="ru-RU"/>
        </w:rPr>
        <w:tab/>
      </w:r>
      <w:r w:rsidR="00EC434B" w:rsidRPr="000C6AFA">
        <w:rPr>
          <w:rFonts w:ascii="Arial" w:eastAsia="Arial" w:hAnsi="Arial" w:cs="Arial"/>
          <w:sz w:val="20"/>
          <w:szCs w:val="20"/>
          <w:lang w:val="ru-RU"/>
        </w:rPr>
        <w:t>Н</w:t>
      </w:r>
      <w:r w:rsidRPr="000C6AFA">
        <w:rPr>
          <w:rFonts w:ascii="Arial" w:eastAsia="Arial" w:hAnsi="Arial" w:cs="Arial"/>
          <w:sz w:val="20"/>
          <w:szCs w:val="20"/>
          <w:lang w:val="ru-RU"/>
        </w:rPr>
        <w:t xml:space="preserve">апряжения </w:t>
      </w:r>
      <w:r w:rsidR="00EC434B" w:rsidRPr="000C6AFA">
        <w:rPr>
          <w:rFonts w:ascii="Arial" w:eastAsia="Arial" w:hAnsi="Arial" w:cs="Arial"/>
          <w:sz w:val="20"/>
          <w:szCs w:val="20"/>
          <w:lang w:val="ru-RU"/>
        </w:rPr>
        <w:t xml:space="preserve">сжатия </w:t>
      </w:r>
      <w:r w:rsidRPr="000C6AFA">
        <w:rPr>
          <w:rFonts w:ascii="Arial" w:eastAsia="Arial" w:hAnsi="Arial" w:cs="Arial"/>
          <w:sz w:val="20"/>
          <w:szCs w:val="20"/>
          <w:lang w:val="ru-RU"/>
        </w:rPr>
        <w:t xml:space="preserve">и осадки </w:t>
      </w:r>
      <w:r w:rsidR="00EC434B" w:rsidRPr="000C6AFA">
        <w:rPr>
          <w:rFonts w:ascii="Arial" w:eastAsia="Arial" w:hAnsi="Arial" w:cs="Arial"/>
          <w:sz w:val="20"/>
          <w:szCs w:val="20"/>
          <w:lang w:val="ru-RU"/>
        </w:rPr>
        <w:t>должны быть</w:t>
      </w:r>
      <w:r w:rsidRPr="000C6AFA">
        <w:rPr>
          <w:rFonts w:ascii="Arial" w:eastAsia="Arial" w:hAnsi="Arial" w:cs="Arial"/>
          <w:sz w:val="20"/>
          <w:szCs w:val="20"/>
          <w:lang w:val="ru-RU"/>
        </w:rPr>
        <w:t xml:space="preserve"> представлены, как на рисунке В.5, что позволит получить характерную кривую осадки при сжатии.</w:t>
      </w:r>
    </w:p>
    <w:p w14:paraId="552B81A3" w14:textId="01192DE0" w:rsidR="002A4008" w:rsidRPr="000C6AFA" w:rsidRDefault="002A4008" w:rsidP="009A6ED5">
      <w:pPr>
        <w:spacing w:after="0" w:line="240" w:lineRule="auto"/>
        <w:jc w:val="both"/>
        <w:rPr>
          <w:rFonts w:ascii="Arial" w:eastAsia="Arial" w:hAnsi="Arial" w:cs="Arial"/>
          <w:sz w:val="20"/>
          <w:szCs w:val="20"/>
          <w:lang w:val="ru-RU"/>
        </w:rPr>
      </w:pPr>
    </w:p>
    <w:p w14:paraId="3E018DD1" w14:textId="45F5D189" w:rsidR="002A4008" w:rsidRPr="000C6AFA" w:rsidRDefault="00EC434B"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В.7.3.4</w:t>
      </w:r>
      <w:r w:rsidRPr="000C6AFA">
        <w:rPr>
          <w:rFonts w:ascii="Arial" w:eastAsia="Arial" w:hAnsi="Arial" w:cs="Arial"/>
          <w:sz w:val="20"/>
          <w:szCs w:val="20"/>
          <w:lang w:val="ru-RU"/>
        </w:rPr>
        <w:tab/>
        <w:t>Модуль реакции определяется с использованием кривой осадки при сжатии (рисунок В.5) по формуле:</w:t>
      </w:r>
    </w:p>
    <w:p w14:paraId="0F6CF5E7" w14:textId="622261AD" w:rsidR="002A4008" w:rsidRPr="000C6AFA" w:rsidRDefault="002A4008"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EC434B" w:rsidRPr="000C6AFA" w14:paraId="04C0BCDC" w14:textId="77777777" w:rsidTr="00570036">
        <w:trPr>
          <w:jc w:val="center"/>
        </w:trPr>
        <w:tc>
          <w:tcPr>
            <w:tcW w:w="7792" w:type="dxa"/>
            <w:vAlign w:val="center"/>
          </w:tcPr>
          <w:p w14:paraId="06A2817B" w14:textId="77777777" w:rsidR="00EC434B" w:rsidRPr="000C6AFA" w:rsidRDefault="00EC434B" w:rsidP="00570036">
            <w:pPr>
              <w:pStyle w:val="afb"/>
              <w:ind w:left="1588"/>
              <w:jc w:val="center"/>
              <w:rPr>
                <w:rFonts w:ascii="Arial" w:hAnsi="Arial" w:cs="Arial"/>
                <w:b/>
                <w:i/>
                <w:sz w:val="20"/>
                <w:szCs w:val="20"/>
                <w:lang w:val="ru-RU"/>
              </w:rPr>
            </w:pPr>
            <m:oMathPara>
              <m:oMath>
                <m:r>
                  <m:rPr>
                    <m:sty m:val="bi"/>
                  </m:rPr>
                  <w:rPr>
                    <w:rFonts w:ascii="Cambria Math" w:hAnsi="Cambria Math" w:cs="Arial"/>
                    <w:sz w:val="20"/>
                    <w:szCs w:val="20"/>
                    <w:lang w:val="ru-RU"/>
                  </w:rPr>
                  <m:t>K</m:t>
                </m:r>
                <m:r>
                  <m:rPr>
                    <m:sty m:val="bi"/>
                  </m:rPr>
                  <w:rPr>
                    <w:rFonts w:ascii="Cambria Math" w:hAnsi="Cambria Math" w:cs="Arial"/>
                    <w:sz w:val="20"/>
                    <w:szCs w:val="20"/>
                    <w:vertAlign w:val="subscript"/>
                    <w:lang w:val="ru-RU"/>
                  </w:rPr>
                  <m:t>s</m:t>
                </m:r>
                <m:r>
                  <m:rPr>
                    <m:sty m:val="bi"/>
                  </m:rPr>
                  <w:rPr>
                    <w:rFonts w:ascii="Cambria Math" w:hAnsi="Cambria Math" w:cs="Arial"/>
                    <w:sz w:val="20"/>
                    <w:szCs w:val="20"/>
                    <w:lang w:val="ru-RU"/>
                  </w:rPr>
                  <m:t xml:space="preserve"> =  </m:t>
                </m:r>
                <m:f>
                  <m:fPr>
                    <m:ctrlPr>
                      <w:rPr>
                        <w:rFonts w:ascii="Cambria Math" w:hAnsi="Cambria Math" w:cs="Arial"/>
                        <w:b/>
                        <w:i/>
                        <w:iCs/>
                        <w:sz w:val="20"/>
                        <w:szCs w:val="20"/>
                        <w:lang w:val="ru-RU"/>
                      </w:rPr>
                    </m:ctrlPr>
                  </m:fPr>
                  <m:num>
                    <m:sSub>
                      <m:sSubPr>
                        <m:ctrlPr>
                          <w:rPr>
                            <w:rFonts w:ascii="Cambria Math" w:hAnsi="Cambria Math" w:cs="Arial"/>
                            <w:b/>
                            <w:i/>
                            <w:sz w:val="20"/>
                            <w:szCs w:val="20"/>
                            <w:lang w:val="ru-RU"/>
                          </w:rPr>
                        </m:ctrlPr>
                      </m:sSubPr>
                      <m:e>
                        <m:r>
                          <m:rPr>
                            <m:sty m:val="bi"/>
                          </m:rPr>
                          <w:rPr>
                            <w:rFonts w:ascii="Cambria Math" w:hAnsi="Cambria Math" w:cs="Arial"/>
                            <w:sz w:val="20"/>
                            <w:szCs w:val="20"/>
                            <w:lang w:val="ru-RU"/>
                          </w:rPr>
                          <m:t>σ</m:t>
                        </m:r>
                      </m:e>
                      <m:sub>
                        <m:r>
                          <m:rPr>
                            <m:sty m:val="bi"/>
                          </m:rPr>
                          <w:rPr>
                            <w:rFonts w:ascii="Cambria Math" w:hAnsi="Cambria Math" w:cs="Arial"/>
                            <w:sz w:val="20"/>
                            <w:szCs w:val="20"/>
                            <w:lang w:val="ru-RU"/>
                          </w:rPr>
                          <m:t>0</m:t>
                        </m:r>
                      </m:sub>
                    </m:sSub>
                  </m:num>
                  <m:den>
                    <m:sSup>
                      <m:sSupPr>
                        <m:ctrlPr>
                          <w:rPr>
                            <w:rFonts w:ascii="Cambria Math" w:hAnsi="Cambria Math" w:cs="Arial"/>
                            <w:b/>
                            <w:i/>
                            <w:sz w:val="20"/>
                            <w:szCs w:val="20"/>
                            <w:lang w:val="ru-RU"/>
                          </w:rPr>
                        </m:ctrlPr>
                      </m:sSupPr>
                      <m:e>
                        <m:r>
                          <m:rPr>
                            <m:sty m:val="bi"/>
                          </m:rPr>
                          <w:rPr>
                            <w:rFonts w:ascii="Cambria Math" w:hAnsi="Cambria Math" w:cs="Arial"/>
                            <w:sz w:val="20"/>
                            <w:szCs w:val="20"/>
                            <w:lang w:val="ru-RU"/>
                          </w:rPr>
                          <m:t>s</m:t>
                        </m:r>
                      </m:e>
                      <m:sup>
                        <m:r>
                          <m:rPr>
                            <m:sty m:val="bi"/>
                          </m:rPr>
                          <w:rPr>
                            <w:rFonts w:ascii="Cambria Math" w:hAnsi="Cambria Math" w:cs="Arial"/>
                            <w:sz w:val="20"/>
                            <w:szCs w:val="20"/>
                            <w:lang w:val="ru-RU"/>
                          </w:rPr>
                          <m:t>*</m:t>
                        </m:r>
                      </m:sup>
                    </m:sSup>
                  </m:den>
                </m:f>
              </m:oMath>
            </m:oMathPara>
          </w:p>
        </w:tc>
        <w:tc>
          <w:tcPr>
            <w:tcW w:w="1836" w:type="dxa"/>
            <w:vAlign w:val="center"/>
          </w:tcPr>
          <w:p w14:paraId="234E0FCC" w14:textId="77777777" w:rsidR="00EC434B" w:rsidRPr="000C6AFA" w:rsidRDefault="00EC434B" w:rsidP="00570036">
            <w:pPr>
              <w:pStyle w:val="afb"/>
              <w:tabs>
                <w:tab w:val="left" w:pos="581"/>
              </w:tabs>
              <w:jc w:val="center"/>
              <w:rPr>
                <w:rFonts w:ascii="Arial" w:hAnsi="Arial" w:cs="Arial"/>
                <w:sz w:val="20"/>
                <w:szCs w:val="20"/>
                <w:lang w:val="ru-RU"/>
              </w:rPr>
            </w:pPr>
            <w:r w:rsidRPr="000C6AFA">
              <w:rPr>
                <w:rFonts w:ascii="Arial" w:hAnsi="Arial" w:cs="Arial"/>
                <w:sz w:val="20"/>
                <w:szCs w:val="20"/>
                <w:lang w:val="ru-RU"/>
              </w:rPr>
              <w:t>(B.11)</w:t>
            </w:r>
          </w:p>
        </w:tc>
      </w:tr>
    </w:tbl>
    <w:p w14:paraId="5C0A23FB" w14:textId="42CDDE0D" w:rsidR="002A4008" w:rsidRPr="000C6AFA" w:rsidRDefault="002A4008" w:rsidP="009A6ED5">
      <w:pPr>
        <w:spacing w:after="0" w:line="240" w:lineRule="auto"/>
        <w:jc w:val="both"/>
        <w:rPr>
          <w:rFonts w:ascii="Arial" w:eastAsia="Arial" w:hAnsi="Arial" w:cs="Arial"/>
          <w:sz w:val="20"/>
          <w:szCs w:val="20"/>
          <w:lang w:val="ru-RU"/>
        </w:rPr>
      </w:pPr>
    </w:p>
    <w:p w14:paraId="6ECC8272" w14:textId="2FA3D853" w:rsidR="00EC434B" w:rsidRPr="000C6AFA" w:rsidRDefault="00EC434B"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60AE80E8" w14:textId="21942325" w:rsidR="00EC434B" w:rsidRPr="000C6AFA" w:rsidRDefault="00EC434B" w:rsidP="009A6ED5">
      <w:pPr>
        <w:spacing w:after="0" w:line="240" w:lineRule="auto"/>
        <w:jc w:val="both"/>
        <w:rPr>
          <w:rFonts w:ascii="Arial" w:eastAsia="Arial" w:hAnsi="Arial" w:cs="Arial"/>
          <w:sz w:val="20"/>
          <w:szCs w:val="20"/>
          <w:lang w:val="ru-RU"/>
        </w:rPr>
      </w:pPr>
    </w:p>
    <w:p w14:paraId="68CA643B" w14:textId="4D79F08A" w:rsidR="00EC434B" w:rsidRPr="000C6AFA" w:rsidRDefault="00000000" w:rsidP="00EC434B">
      <w:pPr>
        <w:tabs>
          <w:tab w:val="left" w:pos="426"/>
        </w:tabs>
        <w:autoSpaceDE w:val="0"/>
        <w:autoSpaceDN w:val="0"/>
        <w:adjustRightInd w:val="0"/>
        <w:spacing w:after="0" w:line="240" w:lineRule="auto"/>
        <w:jc w:val="both"/>
        <w:rPr>
          <w:rFonts w:ascii="Arial" w:hAnsi="Arial" w:cs="Arial"/>
          <w:sz w:val="20"/>
          <w:szCs w:val="20"/>
          <w:lang w:val="ru-RU"/>
        </w:rPr>
      </w:pPr>
      <m:oMath>
        <m:sSub>
          <m:sSubPr>
            <m:ctrlPr>
              <w:rPr>
                <w:rFonts w:ascii="Cambria Math" w:hAnsi="Cambria Math" w:cs="Arial"/>
                <w:b/>
                <w:i/>
                <w:lang w:val="ru-RU"/>
              </w:rPr>
            </m:ctrlPr>
          </m:sSubPr>
          <m:e>
            <m:r>
              <m:rPr>
                <m:sty m:val="bi"/>
              </m:rPr>
              <w:rPr>
                <w:rFonts w:ascii="Cambria Math" w:hAnsi="Cambria Math" w:cs="Arial"/>
                <w:lang w:val="ru-RU"/>
              </w:rPr>
              <m:t>σ</m:t>
            </m:r>
          </m:e>
          <m:sub>
            <m:r>
              <m:rPr>
                <m:sty m:val="bi"/>
              </m:rPr>
              <w:rPr>
                <w:rFonts w:ascii="Cambria Math" w:hAnsi="Cambria Math" w:cs="Arial"/>
                <w:lang w:val="ru-RU"/>
              </w:rPr>
              <m:t>0</m:t>
            </m:r>
          </m:sub>
        </m:sSub>
      </m:oMath>
      <w:r w:rsidR="00EC434B" w:rsidRPr="000C6AFA">
        <w:rPr>
          <w:rFonts w:ascii="Arial" w:hAnsi="Arial" w:cs="Arial"/>
          <w:sz w:val="20"/>
          <w:szCs w:val="20"/>
          <w:lang w:val="ru-RU"/>
        </w:rPr>
        <w:tab/>
        <w:t>-</w:t>
      </w:r>
      <w:r w:rsidR="00EC434B" w:rsidRPr="000C6AFA">
        <w:rPr>
          <w:rFonts w:ascii="Arial" w:hAnsi="Arial" w:cs="Arial"/>
          <w:sz w:val="20"/>
          <w:szCs w:val="20"/>
          <w:lang w:val="ru-RU"/>
        </w:rPr>
        <w:tab/>
      </w:r>
      <w:r w:rsidR="00EC434B" w:rsidRPr="000C6AFA">
        <w:rPr>
          <w:rFonts w:ascii="Arial" w:eastAsia="Arial" w:hAnsi="Arial" w:cs="Arial"/>
          <w:sz w:val="20"/>
          <w:szCs w:val="20"/>
          <w:lang w:val="ru-RU"/>
        </w:rPr>
        <w:t>нормальное напряжение под пластиной, соответствующее осадке s* = 1,25 мм, МН/м</w:t>
      </w:r>
      <w:r w:rsidR="00EC434B" w:rsidRPr="000C6AFA">
        <w:rPr>
          <w:rFonts w:ascii="Arial" w:eastAsia="Arial" w:hAnsi="Arial" w:cs="Arial"/>
          <w:sz w:val="20"/>
          <w:szCs w:val="20"/>
          <w:vertAlign w:val="superscript"/>
          <w:lang w:val="ru-RU"/>
        </w:rPr>
        <w:t>2</w:t>
      </w:r>
      <w:r w:rsidR="00EC434B" w:rsidRPr="000C6AFA">
        <w:rPr>
          <w:rFonts w:ascii="Arial" w:eastAsia="Arial" w:hAnsi="Arial" w:cs="Arial"/>
          <w:sz w:val="20"/>
          <w:szCs w:val="20"/>
          <w:lang w:val="ru-RU"/>
        </w:rPr>
        <w:t>;</w:t>
      </w:r>
    </w:p>
    <w:p w14:paraId="37740858" w14:textId="29302D60" w:rsidR="00EC434B" w:rsidRPr="000C6AFA" w:rsidRDefault="00EC434B" w:rsidP="00EC434B">
      <w:pPr>
        <w:tabs>
          <w:tab w:val="left" w:pos="426"/>
        </w:tabs>
        <w:autoSpaceDE w:val="0"/>
        <w:autoSpaceDN w:val="0"/>
        <w:adjustRightInd w:val="0"/>
        <w:spacing w:after="0" w:line="240" w:lineRule="auto"/>
        <w:jc w:val="both"/>
        <w:rPr>
          <w:rFonts w:ascii="Arial" w:hAnsi="Arial" w:cs="Arial"/>
          <w:sz w:val="20"/>
          <w:szCs w:val="20"/>
          <w:lang w:val="ru-RU"/>
        </w:rPr>
      </w:pPr>
      <w:r w:rsidRPr="000C6AFA">
        <w:rPr>
          <w:rFonts w:ascii="Arial" w:hAnsi="Arial" w:cs="Arial"/>
          <w:sz w:val="20"/>
          <w:szCs w:val="20"/>
          <w:lang w:val="ru-RU"/>
        </w:rPr>
        <w:t>s*</w:t>
      </w:r>
      <w:r w:rsidRPr="000C6AFA">
        <w:rPr>
          <w:rFonts w:ascii="Arial" w:hAnsi="Arial" w:cs="Arial"/>
          <w:lang w:val="ru-RU"/>
        </w:rPr>
        <w:tab/>
        <w:t>-</w:t>
      </w:r>
      <w:r w:rsidRPr="000C6AFA">
        <w:rPr>
          <w:rFonts w:ascii="Arial" w:hAnsi="Arial" w:cs="Arial"/>
          <w:lang w:val="ru-RU"/>
        </w:rPr>
        <w:tab/>
      </w:r>
      <w:r w:rsidRPr="000C6AFA">
        <w:rPr>
          <w:rFonts w:ascii="Arial" w:eastAsia="Arial" w:hAnsi="Arial" w:cs="Arial"/>
          <w:sz w:val="20"/>
          <w:szCs w:val="20"/>
          <w:lang w:val="ru-RU"/>
        </w:rPr>
        <w:t>осадка, мм.</w:t>
      </w:r>
    </w:p>
    <w:p w14:paraId="4B14F445" w14:textId="7DEBCCE2" w:rsidR="00EC434B" w:rsidRPr="000C6AFA" w:rsidRDefault="00EC434B" w:rsidP="009A6ED5">
      <w:pPr>
        <w:spacing w:after="0" w:line="240" w:lineRule="auto"/>
        <w:jc w:val="both"/>
        <w:rPr>
          <w:rFonts w:ascii="Arial" w:eastAsia="Arial" w:hAnsi="Arial" w:cs="Arial"/>
          <w:sz w:val="20"/>
          <w:szCs w:val="20"/>
          <w:lang w:val="ru-RU"/>
        </w:rPr>
      </w:pPr>
    </w:p>
    <w:p w14:paraId="4DA25599" w14:textId="642AE268" w:rsidR="00EC434B" w:rsidRPr="000C6AFA" w:rsidRDefault="00EC434B" w:rsidP="00EC434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Если предполагаемая максимальная осадка не достигнута (s* = 1,25 мм), модуль реакции можно рассчитать по соотношению нагрузки </w:t>
      </w:r>
      <m:oMath>
        <m:sSub>
          <m:sSubPr>
            <m:ctrlPr>
              <w:rPr>
                <w:rFonts w:ascii="Cambria Math" w:hAnsi="Cambria Math" w:cs="Arial"/>
                <w:b/>
                <w:i/>
                <w:lang w:val="ru-RU"/>
              </w:rPr>
            </m:ctrlPr>
          </m:sSubPr>
          <m:e>
            <m:r>
              <m:rPr>
                <m:sty m:val="bi"/>
              </m:rPr>
              <w:rPr>
                <w:rFonts w:ascii="Cambria Math" w:hAnsi="Cambria Math" w:cs="Arial"/>
                <w:lang w:val="ru-RU"/>
              </w:rPr>
              <m:t>σ</m:t>
            </m:r>
          </m:e>
          <m:sub>
            <m:r>
              <m:rPr>
                <m:sty m:val="bi"/>
              </m:rPr>
              <w:rPr>
                <w:rFonts w:ascii="Cambria Math" w:hAnsi="Cambria Math" w:cs="Arial"/>
                <w:lang w:val="ru-RU"/>
              </w:rPr>
              <m:t>0</m:t>
            </m:r>
          </m:sub>
        </m:sSub>
      </m:oMath>
      <w:r w:rsidRPr="000C6AFA">
        <w:rPr>
          <w:rFonts w:ascii="Arial" w:eastAsia="Arial" w:hAnsi="Arial" w:cs="Arial"/>
          <w:sz w:val="20"/>
          <w:szCs w:val="20"/>
          <w:lang w:val="ru-RU"/>
        </w:rPr>
        <w:t xml:space="preserve"> = 0,07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и осадки, соответствующей этой нагрузке.</w:t>
      </w:r>
    </w:p>
    <w:p w14:paraId="67BAA76D" w14:textId="77777777" w:rsidR="00EC434B" w:rsidRPr="000C6AFA" w:rsidRDefault="00EC434B" w:rsidP="00EC434B">
      <w:pPr>
        <w:spacing w:after="0" w:line="240" w:lineRule="auto"/>
        <w:jc w:val="both"/>
        <w:rPr>
          <w:rFonts w:ascii="Arial" w:eastAsia="Arial" w:hAnsi="Arial" w:cs="Arial"/>
          <w:sz w:val="20"/>
          <w:szCs w:val="20"/>
          <w:lang w:val="ru-RU"/>
        </w:rPr>
      </w:pPr>
    </w:p>
    <w:p w14:paraId="7F48C8FF" w14:textId="75F9512C" w:rsidR="00EC434B" w:rsidRPr="000C6AFA" w:rsidRDefault="00EC434B" w:rsidP="00EC434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ПРИМЕЧАНИЕ – В зависимости от формы кривой сжатия-осадки через касательную в точке перегиба этой кривой можно произвести поправку нулевой точки. В этом случае расчет будет привязан к скорректированной нулевой точке (см</w:t>
      </w:r>
      <w:r w:rsidR="00A8213F" w:rsidRPr="000C6AFA">
        <w:rPr>
          <w:rFonts w:ascii="Arial" w:eastAsia="Arial" w:hAnsi="Arial" w:cs="Arial"/>
          <w:sz w:val="20"/>
          <w:szCs w:val="20"/>
          <w:lang w:val="ru-RU"/>
        </w:rPr>
        <w:t>отри</w:t>
      </w:r>
      <w:r w:rsidRPr="000C6AFA">
        <w:rPr>
          <w:rFonts w:ascii="Arial" w:eastAsia="Arial" w:hAnsi="Arial" w:cs="Arial"/>
          <w:sz w:val="20"/>
          <w:szCs w:val="20"/>
          <w:lang w:val="ru-RU"/>
        </w:rPr>
        <w:t xml:space="preserve"> рис</w:t>
      </w:r>
      <w:r w:rsidR="00A8213F" w:rsidRPr="000C6AFA">
        <w:rPr>
          <w:rFonts w:ascii="Arial" w:eastAsia="Arial" w:hAnsi="Arial" w:cs="Arial"/>
          <w:sz w:val="20"/>
          <w:szCs w:val="20"/>
          <w:lang w:val="ru-RU"/>
        </w:rPr>
        <w:t>унок</w:t>
      </w:r>
      <w:r w:rsidRPr="000C6AFA">
        <w:rPr>
          <w:rFonts w:ascii="Arial" w:eastAsia="Arial" w:hAnsi="Arial" w:cs="Arial"/>
          <w:sz w:val="20"/>
          <w:szCs w:val="20"/>
          <w:lang w:val="ru-RU"/>
        </w:rPr>
        <w:t xml:space="preserve"> </w:t>
      </w:r>
      <w:r w:rsidR="00A8213F" w:rsidRPr="000C6AFA">
        <w:rPr>
          <w:rFonts w:ascii="Arial" w:eastAsia="Arial" w:hAnsi="Arial" w:cs="Arial"/>
          <w:sz w:val="20"/>
          <w:szCs w:val="20"/>
          <w:lang w:val="ru-RU"/>
        </w:rPr>
        <w:t>В.6</w:t>
      </w:r>
      <w:r w:rsidRPr="000C6AFA">
        <w:rPr>
          <w:rFonts w:ascii="Arial" w:eastAsia="Arial" w:hAnsi="Arial" w:cs="Arial"/>
          <w:sz w:val="20"/>
          <w:szCs w:val="20"/>
          <w:lang w:val="ru-RU"/>
        </w:rPr>
        <w:t>, где 0,00</w:t>
      </w:r>
      <w:r w:rsidR="00A8213F" w:rsidRPr="000C6AFA">
        <w:rPr>
          <w:rFonts w:ascii="Arial" w:eastAsia="Arial" w:hAnsi="Arial" w:cs="Arial"/>
          <w:sz w:val="20"/>
          <w:szCs w:val="20"/>
          <w:lang w:val="ru-RU"/>
        </w:rPr>
        <w:t>*</w:t>
      </w:r>
      <w:r w:rsidRPr="000C6AFA">
        <w:rPr>
          <w:rFonts w:ascii="Arial" w:eastAsia="Arial" w:hAnsi="Arial" w:cs="Arial"/>
          <w:sz w:val="20"/>
          <w:szCs w:val="20"/>
          <w:lang w:val="ru-RU"/>
        </w:rPr>
        <w:t xml:space="preserve"> </w:t>
      </w:r>
      <w:r w:rsidR="00A8213F" w:rsidRPr="000C6AFA">
        <w:rPr>
          <w:rFonts w:ascii="Arial" w:eastAsia="Arial" w:hAnsi="Arial" w:cs="Arial"/>
          <w:sz w:val="20"/>
          <w:szCs w:val="20"/>
          <w:lang w:val="ru-RU"/>
        </w:rPr>
        <w:t>-</w:t>
      </w:r>
      <w:r w:rsidRPr="000C6AFA">
        <w:rPr>
          <w:rFonts w:ascii="Arial" w:eastAsia="Arial" w:hAnsi="Arial" w:cs="Arial"/>
          <w:sz w:val="20"/>
          <w:szCs w:val="20"/>
          <w:lang w:val="ru-RU"/>
        </w:rPr>
        <w:t xml:space="preserve"> скорректированное значение начала координат).</w:t>
      </w:r>
    </w:p>
    <w:p w14:paraId="79D538A5" w14:textId="03EAFDFE" w:rsidR="00EC434B" w:rsidRPr="000C6AFA" w:rsidRDefault="00EC434B" w:rsidP="009A6ED5">
      <w:pPr>
        <w:spacing w:after="0" w:line="240" w:lineRule="auto"/>
        <w:jc w:val="both"/>
        <w:rPr>
          <w:rFonts w:ascii="Arial" w:eastAsia="Arial" w:hAnsi="Arial" w:cs="Arial"/>
          <w:sz w:val="20"/>
          <w:szCs w:val="20"/>
          <w:lang w:val="ru-RU"/>
        </w:rPr>
      </w:pPr>
    </w:p>
    <w:p w14:paraId="691EAA0D" w14:textId="02EFD12D" w:rsidR="00EC434B" w:rsidRPr="000C6AFA" w:rsidRDefault="00565E73" w:rsidP="00A8213F">
      <w:pPr>
        <w:spacing w:after="0" w:line="240" w:lineRule="auto"/>
        <w:jc w:val="center"/>
        <w:rPr>
          <w:rFonts w:ascii="Arial" w:eastAsia="Arial" w:hAnsi="Arial" w:cs="Arial"/>
          <w:sz w:val="20"/>
          <w:szCs w:val="20"/>
          <w:lang w:val="ru-RU"/>
        </w:rPr>
      </w:pPr>
      <w:r>
        <w:rPr>
          <w:noProof/>
          <w:lang w:val="ru-RU" w:eastAsia="ru-RU"/>
        </w:rPr>
        <mc:AlternateContent>
          <mc:Choice Requires="wps">
            <w:drawing>
              <wp:anchor distT="0" distB="0" distL="114300" distR="114300" simplePos="0" relativeHeight="251673088" behindDoc="0" locked="0" layoutInCell="1" allowOverlap="1" wp14:anchorId="45384FBA" wp14:editId="61952241">
                <wp:simplePos x="0" y="0"/>
                <wp:positionH relativeFrom="column">
                  <wp:posOffset>3531870</wp:posOffset>
                </wp:positionH>
                <wp:positionV relativeFrom="paragraph">
                  <wp:posOffset>543560</wp:posOffset>
                </wp:positionV>
                <wp:extent cx="1539240" cy="381000"/>
                <wp:effectExtent l="0" t="0" r="3810" b="0"/>
                <wp:wrapNone/>
                <wp:docPr id="289" name="Надпись 289"/>
                <wp:cNvGraphicFramePr/>
                <a:graphic xmlns:a="http://schemas.openxmlformats.org/drawingml/2006/main">
                  <a:graphicData uri="http://schemas.microsoft.com/office/word/2010/wordprocessingShape">
                    <wps:wsp>
                      <wps:cNvSpPr txBox="1"/>
                      <wps:spPr>
                        <a:xfrm>
                          <a:off x="0" y="0"/>
                          <a:ext cx="1539240" cy="381000"/>
                        </a:xfrm>
                        <a:prstGeom prst="rect">
                          <a:avLst/>
                        </a:prstGeom>
                        <a:solidFill>
                          <a:schemeClr val="lt1"/>
                        </a:solidFill>
                        <a:ln w="6350">
                          <a:noFill/>
                        </a:ln>
                      </wps:spPr>
                      <wps:txbx>
                        <w:txbxContent>
                          <w:p w14:paraId="5F19858A" w14:textId="4B752E7D" w:rsidR="00565E73" w:rsidRPr="00565E73" w:rsidRDefault="00565E73" w:rsidP="00565E73">
                            <w:pPr>
                              <w:spacing w:after="0" w:line="240" w:lineRule="auto"/>
                              <w:rPr>
                                <w:b/>
                              </w:rPr>
                            </w:pPr>
                            <w:r w:rsidRPr="000C6AFA">
                              <w:rPr>
                                <w:rFonts w:ascii="Arial" w:eastAsia="Arial" w:hAnsi="Arial" w:cs="Arial"/>
                                <w:sz w:val="20"/>
                                <w:szCs w:val="20"/>
                                <w:lang w:val="ru-RU"/>
                              </w:rPr>
                              <w:t>касательн</w:t>
                            </w:r>
                            <w:r>
                              <w:rPr>
                                <w:rFonts w:ascii="Arial" w:eastAsia="Arial" w:hAnsi="Arial" w:cs="Arial"/>
                                <w:sz w:val="20"/>
                                <w:szCs w:val="20"/>
                                <w:lang w:val="ru-RU"/>
                              </w:rPr>
                              <w:t>ая</w:t>
                            </w:r>
                            <w:r w:rsidRPr="000C6AFA">
                              <w:rPr>
                                <w:rFonts w:ascii="Arial" w:eastAsia="Arial" w:hAnsi="Arial" w:cs="Arial"/>
                                <w:sz w:val="20"/>
                                <w:szCs w:val="20"/>
                                <w:lang w:val="ru-RU"/>
                              </w:rPr>
                              <w:t xml:space="preserve"> в точке перегиба кривой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84FBA" id="Надпись 289" o:spid="_x0000_s1057" type="#_x0000_t202" style="position:absolute;left:0;text-align:left;margin-left:278.1pt;margin-top:42.8pt;width:121.2pt;height:30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" fillcolor="white [3201]" stroked="f" strokeweight=".5pt">
                <v:textbox>
                  <w:txbxContent>
                    <w:p w14:paraId="5F19858A" w14:textId="4B752E7D" w:rsidR="00565E73" w:rsidRPr="00565E73" w:rsidRDefault="00565E73" w:rsidP="00565E73">
                      <w:pPr>
                        <w:spacing w:after="0" w:line="240" w:lineRule="auto"/>
                        <w:rPr>
                          <w:b/>
                        </w:rPr>
                      </w:pPr>
                      <w:r w:rsidRPr="000C6AFA">
                        <w:rPr>
                          <w:rFonts w:ascii="Arial" w:eastAsia="Arial" w:hAnsi="Arial" w:cs="Arial"/>
                          <w:sz w:val="20"/>
                          <w:szCs w:val="20"/>
                          <w:lang w:val="ru-RU"/>
                        </w:rPr>
                        <w:t>касательн</w:t>
                      </w:r>
                      <w:r>
                        <w:rPr>
                          <w:rFonts w:ascii="Arial" w:eastAsia="Arial" w:hAnsi="Arial" w:cs="Arial"/>
                          <w:sz w:val="20"/>
                          <w:szCs w:val="20"/>
                          <w:lang w:val="ru-RU"/>
                        </w:rPr>
                        <w:t>ая</w:t>
                      </w:r>
                      <w:r w:rsidRPr="000C6AFA">
                        <w:rPr>
                          <w:rFonts w:ascii="Arial" w:eastAsia="Arial" w:hAnsi="Arial" w:cs="Arial"/>
                          <w:sz w:val="20"/>
                          <w:szCs w:val="20"/>
                          <w:lang w:val="ru-RU"/>
                        </w:rPr>
                        <w:t xml:space="preserve"> в точке перегиба кривой</w:t>
                      </w:r>
                    </w:p>
                  </w:txbxContent>
                </v:textbox>
              </v:shape>
            </w:pict>
          </mc:Fallback>
        </mc:AlternateContent>
      </w:r>
      <w:r w:rsidR="00A8213F" w:rsidRPr="000C6AFA">
        <w:rPr>
          <w:noProof/>
          <w:lang w:val="ru-RU" w:eastAsia="ru-RU"/>
        </w:rPr>
        <w:drawing>
          <wp:inline distT="0" distB="0" distL="0" distR="0" wp14:anchorId="62D529D9" wp14:editId="1E5B0F94">
            <wp:extent cx="3448594" cy="2287198"/>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482355" cy="2309590"/>
                    </a:xfrm>
                    <a:prstGeom prst="rect">
                      <a:avLst/>
                    </a:prstGeom>
                  </pic:spPr>
                </pic:pic>
              </a:graphicData>
            </a:graphic>
          </wp:inline>
        </w:drawing>
      </w:r>
    </w:p>
    <w:p w14:paraId="24F03170" w14:textId="24C83748" w:rsidR="00A8213F" w:rsidRDefault="00A8213F" w:rsidP="006150D1">
      <w:pPr>
        <w:spacing w:after="0" w:line="240" w:lineRule="auto"/>
        <w:jc w:val="center"/>
        <w:rPr>
          <w:rFonts w:ascii="Arial" w:eastAsia="Arial" w:hAnsi="Arial" w:cs="Arial"/>
          <w:sz w:val="20"/>
          <w:szCs w:val="20"/>
          <w:lang w:val="ru-RU"/>
        </w:rPr>
      </w:pPr>
    </w:p>
    <w:p w14:paraId="3B98238A" w14:textId="1A7BF689" w:rsidR="00A8213F" w:rsidRPr="000C6AFA" w:rsidRDefault="00A8213F" w:rsidP="00A8213F">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В.6 - Кривая сжатия - осадки для определения модуля реакции</w:t>
      </w:r>
    </w:p>
    <w:p w14:paraId="283C1913" w14:textId="249AA3B4" w:rsidR="00A8213F" w:rsidRPr="000C6AFA" w:rsidRDefault="00A8213F" w:rsidP="009A6ED5">
      <w:pPr>
        <w:spacing w:after="0" w:line="240" w:lineRule="auto"/>
        <w:jc w:val="both"/>
        <w:rPr>
          <w:rFonts w:ascii="Arial" w:eastAsia="Arial" w:hAnsi="Arial" w:cs="Arial"/>
          <w:sz w:val="20"/>
          <w:szCs w:val="20"/>
          <w:lang w:val="ru-RU"/>
        </w:rPr>
      </w:pPr>
    </w:p>
    <w:p w14:paraId="5B86F3E6" w14:textId="6347B1A5" w:rsidR="00A8213F" w:rsidRPr="000C6AFA" w:rsidRDefault="00A8213F" w:rsidP="009A6ED5">
      <w:pPr>
        <w:spacing w:after="0" w:line="240" w:lineRule="auto"/>
        <w:jc w:val="both"/>
        <w:rPr>
          <w:rFonts w:ascii="Arial" w:eastAsia="Arial" w:hAnsi="Arial" w:cs="Arial"/>
          <w:sz w:val="20"/>
          <w:szCs w:val="20"/>
          <w:lang w:val="ru-RU"/>
        </w:rPr>
      </w:pPr>
    </w:p>
    <w:p w14:paraId="751C1863" w14:textId="525315F8" w:rsidR="00A8213F" w:rsidRPr="000C6AFA" w:rsidRDefault="00A8213F" w:rsidP="00A8213F">
      <w:pPr>
        <w:spacing w:after="0" w:line="240" w:lineRule="auto"/>
        <w:jc w:val="both"/>
        <w:rPr>
          <w:rFonts w:ascii="Arial" w:hAnsi="Arial" w:cs="Arial"/>
          <w:b/>
          <w:lang w:val="ru-RU"/>
        </w:rPr>
      </w:pPr>
      <w:r w:rsidRPr="000C6AFA">
        <w:rPr>
          <w:rFonts w:ascii="Arial" w:hAnsi="Arial" w:cs="Arial"/>
          <w:b/>
          <w:lang w:val="ru-RU"/>
        </w:rPr>
        <w:t>B.7.4</w:t>
      </w:r>
      <w:r w:rsidRPr="000C6AFA">
        <w:rPr>
          <w:rFonts w:ascii="Arial" w:hAnsi="Arial" w:cs="Arial"/>
          <w:b/>
          <w:lang w:val="ru-RU"/>
        </w:rPr>
        <w:tab/>
        <w:t>Определение модульного коэффициента K</w:t>
      </w:r>
      <w:r w:rsidRPr="000C6AFA">
        <w:rPr>
          <w:rFonts w:ascii="Arial" w:hAnsi="Arial" w:cs="Arial"/>
          <w:b/>
          <w:vertAlign w:val="subscript"/>
          <w:lang w:val="ru-RU"/>
        </w:rPr>
        <w:t>Е</w:t>
      </w:r>
    </w:p>
    <w:p w14:paraId="5076E0C8" w14:textId="4C3047FE" w:rsidR="00A8213F" w:rsidRPr="000C6AFA" w:rsidRDefault="00A8213F" w:rsidP="009A6ED5">
      <w:pPr>
        <w:spacing w:after="0" w:line="240" w:lineRule="auto"/>
        <w:jc w:val="both"/>
        <w:rPr>
          <w:rFonts w:ascii="Arial" w:eastAsia="Arial" w:hAnsi="Arial" w:cs="Arial"/>
          <w:sz w:val="20"/>
          <w:szCs w:val="20"/>
          <w:lang w:val="ru-RU"/>
        </w:rPr>
      </w:pPr>
    </w:p>
    <w:p w14:paraId="7346B4F6" w14:textId="07572059" w:rsidR="00A8213F" w:rsidRPr="000C6AFA" w:rsidRDefault="00A8213F"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В.7.4.1</w:t>
      </w:r>
      <w:r w:rsidRPr="000C6AFA">
        <w:rPr>
          <w:rFonts w:ascii="Arial" w:eastAsia="Arial" w:hAnsi="Arial" w:cs="Arial"/>
          <w:sz w:val="20"/>
          <w:szCs w:val="20"/>
          <w:lang w:val="ru-RU"/>
        </w:rPr>
        <w:tab/>
        <w:t>Дополнительным обязательным параметром упруго-прочностных свойств испытываемого объекта через оценку качества уплотнения, является модульный коэффициент К</w:t>
      </w:r>
      <w:r w:rsidRPr="000C6AFA">
        <w:rPr>
          <w:rFonts w:ascii="Arial" w:eastAsia="Arial" w:hAnsi="Arial" w:cs="Arial"/>
          <w:sz w:val="20"/>
          <w:szCs w:val="20"/>
          <w:vertAlign w:val="subscript"/>
          <w:lang w:val="ru-RU"/>
        </w:rPr>
        <w:t>Е</w:t>
      </w:r>
      <w:r w:rsidRPr="000C6AFA">
        <w:rPr>
          <w:rFonts w:ascii="Arial" w:eastAsia="Arial" w:hAnsi="Arial" w:cs="Arial"/>
          <w:sz w:val="20"/>
          <w:szCs w:val="20"/>
          <w:lang w:val="ru-RU"/>
        </w:rPr>
        <w:t xml:space="preserve">. Модульный коэффициент определяется по формуле В.12, как отношение модуля упругости </w:t>
      </w:r>
      <m:oMath>
        <m:sSub>
          <m:sSubPr>
            <m:ctrlPr>
              <w:rPr>
                <w:rFonts w:ascii="Cambria Math" w:hAnsi="Cambria Math" w:cs="Arial"/>
                <w:b/>
                <w:i/>
                <w:iCs/>
                <w:lang w:val="ru-RU"/>
              </w:rPr>
            </m:ctrlPr>
          </m:sSubPr>
          <m:e>
            <m:r>
              <m:rPr>
                <m:sty m:val="bi"/>
              </m:rPr>
              <w:rPr>
                <w:rFonts w:ascii="Cambria Math" w:hAnsi="Cambria Math" w:cs="Arial"/>
                <w:lang w:val="ru-RU"/>
              </w:rPr>
              <m:t>E</m:t>
            </m:r>
          </m:e>
          <m:sub>
            <m:r>
              <m:rPr>
                <m:sty m:val="bi"/>
              </m:rPr>
              <w:rPr>
                <w:rFonts w:ascii="Cambria Math" w:hAnsi="Cambria Math" w:cs="Arial"/>
                <w:lang w:val="ru-RU"/>
              </w:rPr>
              <m:t>ν</m:t>
            </m:r>
            <m:r>
              <m:rPr>
                <m:sty m:val="bi"/>
              </m:rPr>
              <w:rPr>
                <w:rFonts w:ascii="Cambria Math" w:hAnsi="Cambria Math" w:cs="Arial"/>
                <w:lang w:val="ru-RU"/>
              </w:rPr>
              <m:t>2</m:t>
            </m:r>
          </m:sub>
        </m:sSub>
        <m:r>
          <m:rPr>
            <m:sty m:val="bi"/>
          </m:rPr>
          <w:rPr>
            <w:rFonts w:ascii="Cambria Math" w:hAnsi="Cambria Math" w:cs="Arial"/>
            <w:lang w:val="ru-RU"/>
          </w:rPr>
          <m:t xml:space="preserve"> </m:t>
        </m:r>
      </m:oMath>
      <w:r w:rsidRPr="000C6AFA">
        <w:rPr>
          <w:rFonts w:ascii="Arial" w:eastAsia="Arial" w:hAnsi="Arial" w:cs="Arial"/>
          <w:sz w:val="20"/>
          <w:szCs w:val="20"/>
          <w:lang w:val="ru-RU"/>
        </w:rPr>
        <w:t xml:space="preserve"> к модулю общей деформации </w:t>
      </w:r>
      <m:oMath>
        <m:sSub>
          <m:sSubPr>
            <m:ctrlPr>
              <w:rPr>
                <w:rFonts w:ascii="Cambria Math" w:hAnsi="Cambria Math" w:cs="Arial"/>
                <w:b/>
                <w:i/>
                <w:iCs/>
                <w:lang w:val="ru-RU"/>
              </w:rPr>
            </m:ctrlPr>
          </m:sSubPr>
          <m:e>
            <m:r>
              <m:rPr>
                <m:sty m:val="bi"/>
              </m:rPr>
              <w:rPr>
                <w:rFonts w:ascii="Cambria Math" w:hAnsi="Cambria Math" w:cs="Arial"/>
                <w:lang w:val="ru-RU"/>
              </w:rPr>
              <m:t>E</m:t>
            </m:r>
          </m:e>
          <m:sub>
            <m:r>
              <m:rPr>
                <m:sty m:val="bi"/>
              </m:rPr>
              <w:rPr>
                <w:rFonts w:ascii="Cambria Math" w:hAnsi="Cambria Math" w:cs="Arial"/>
                <w:lang w:val="ru-RU"/>
              </w:rPr>
              <m:t>ν</m:t>
            </m:r>
            <m:r>
              <m:rPr>
                <m:sty m:val="bi"/>
              </m:rPr>
              <w:rPr>
                <w:rFonts w:ascii="Cambria Math" w:hAnsi="Cambria Math" w:cs="Arial"/>
                <w:lang w:val="ru-RU"/>
              </w:rPr>
              <m:t>1</m:t>
            </m:r>
          </m:sub>
        </m:sSub>
      </m:oMath>
      <w:r w:rsidRPr="000C6AFA">
        <w:rPr>
          <w:rFonts w:ascii="Arial" w:eastAsia="Arial" w:hAnsi="Arial" w:cs="Arial"/>
          <w:sz w:val="20"/>
          <w:szCs w:val="20"/>
          <w:lang w:val="ru-RU"/>
        </w:rPr>
        <w:t>:</w:t>
      </w:r>
    </w:p>
    <w:p w14:paraId="5C6B5861" w14:textId="0DB3DE66" w:rsidR="00A8213F" w:rsidRPr="000C6AFA" w:rsidRDefault="00A8213F"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9"/>
        <w:gridCol w:w="1762"/>
      </w:tblGrid>
      <w:tr w:rsidR="00A8213F" w:rsidRPr="000C6AFA" w14:paraId="173ABAF5" w14:textId="77777777" w:rsidTr="00570036">
        <w:trPr>
          <w:jc w:val="center"/>
        </w:trPr>
        <w:tc>
          <w:tcPr>
            <w:tcW w:w="7792" w:type="dxa"/>
            <w:vAlign w:val="center"/>
          </w:tcPr>
          <w:p w14:paraId="00074598" w14:textId="77777777" w:rsidR="00A8213F" w:rsidRPr="000C6AFA" w:rsidRDefault="00000000" w:rsidP="00570036">
            <w:pPr>
              <w:pStyle w:val="afb"/>
              <w:ind w:left="1588"/>
              <w:jc w:val="center"/>
              <w:rPr>
                <w:rFonts w:ascii="Arial" w:hAnsi="Arial" w:cs="Arial"/>
                <w:i/>
                <w:sz w:val="20"/>
                <w:szCs w:val="20"/>
                <w:lang w:val="ru-RU"/>
              </w:rPr>
            </w:pPr>
            <m:oMathPara>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K</m:t>
                    </m:r>
                  </m:e>
                  <m:sub>
                    <m:r>
                      <m:rPr>
                        <m:sty m:val="bi"/>
                      </m:rPr>
                      <w:rPr>
                        <w:rFonts w:ascii="Cambria Math" w:hAnsi="Cambria Math" w:cs="Arial"/>
                        <w:sz w:val="22"/>
                        <w:szCs w:val="22"/>
                        <w:lang w:val="ru-RU"/>
                      </w:rPr>
                      <m:t>E</m:t>
                    </m:r>
                  </m:sub>
                </m:sSub>
                <m:r>
                  <m:rPr>
                    <m:sty m:val="bi"/>
                  </m:rPr>
                  <w:rPr>
                    <w:rFonts w:ascii="Cambria Math" w:hAnsi="Cambria Math" w:cs="Arial"/>
                    <w:sz w:val="22"/>
                    <w:szCs w:val="22"/>
                    <w:lang w:val="ru-RU"/>
                  </w:rPr>
                  <m:t>=</m:t>
                </m:r>
                <m:f>
                  <m:fPr>
                    <m:ctrlPr>
                      <w:rPr>
                        <w:rFonts w:ascii="Cambria Math" w:hAnsi="Cambria Math" w:cs="Arial"/>
                        <w:b/>
                        <w:i/>
                        <w:iCs/>
                        <w:sz w:val="22"/>
                        <w:szCs w:val="22"/>
                        <w:lang w:val="ru-RU"/>
                      </w:rPr>
                    </m:ctrlPr>
                  </m:fPr>
                  <m:num>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b>
                    </m:sSub>
                  </m:num>
                  <m:den>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b>
                    </m:sSub>
                  </m:den>
                </m:f>
              </m:oMath>
            </m:oMathPara>
          </w:p>
        </w:tc>
        <w:tc>
          <w:tcPr>
            <w:tcW w:w="1836" w:type="dxa"/>
            <w:vAlign w:val="center"/>
          </w:tcPr>
          <w:p w14:paraId="32057A89" w14:textId="77777777" w:rsidR="00A8213F" w:rsidRPr="000C6AFA" w:rsidRDefault="00A8213F" w:rsidP="00570036">
            <w:pPr>
              <w:pStyle w:val="afb"/>
              <w:tabs>
                <w:tab w:val="left" w:pos="581"/>
              </w:tabs>
              <w:jc w:val="center"/>
              <w:rPr>
                <w:rFonts w:ascii="Arial" w:hAnsi="Arial" w:cs="Arial"/>
                <w:sz w:val="20"/>
                <w:szCs w:val="20"/>
                <w:lang w:val="ru-RU"/>
              </w:rPr>
            </w:pPr>
            <w:r w:rsidRPr="000C6AFA">
              <w:rPr>
                <w:rFonts w:ascii="Arial" w:hAnsi="Arial" w:cs="Arial"/>
                <w:sz w:val="20"/>
                <w:szCs w:val="20"/>
                <w:lang w:val="ru-RU"/>
              </w:rPr>
              <w:t>(B.12)</w:t>
            </w:r>
          </w:p>
        </w:tc>
      </w:tr>
    </w:tbl>
    <w:p w14:paraId="7F5EE421" w14:textId="16D30147" w:rsidR="00A8213F" w:rsidRPr="000C6AFA" w:rsidRDefault="00A8213F" w:rsidP="009A6ED5">
      <w:pPr>
        <w:spacing w:after="0" w:line="240" w:lineRule="auto"/>
        <w:jc w:val="both"/>
        <w:rPr>
          <w:rFonts w:ascii="Arial" w:eastAsia="Arial" w:hAnsi="Arial" w:cs="Arial"/>
          <w:sz w:val="20"/>
          <w:szCs w:val="20"/>
          <w:lang w:val="ru-RU"/>
        </w:rPr>
      </w:pPr>
    </w:p>
    <w:p w14:paraId="37E4BC36" w14:textId="5B2D2A90" w:rsidR="00A8213F" w:rsidRPr="000C6AFA" w:rsidRDefault="00D75475"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131FE077" w14:textId="77777777" w:rsidR="00A8213F" w:rsidRPr="000C6AFA" w:rsidRDefault="00A8213F" w:rsidP="009A6ED5">
      <w:pPr>
        <w:spacing w:after="0" w:line="240" w:lineRule="auto"/>
        <w:jc w:val="both"/>
        <w:rPr>
          <w:rFonts w:ascii="Arial" w:eastAsia="Arial" w:hAnsi="Arial" w:cs="Arial"/>
          <w:sz w:val="20"/>
          <w:szCs w:val="20"/>
          <w:lang w:val="ru-RU"/>
        </w:rPr>
      </w:pPr>
    </w:p>
    <w:p w14:paraId="7EAE7408" w14:textId="0312C988" w:rsidR="00D75475" w:rsidRPr="000C6AFA" w:rsidRDefault="00000000" w:rsidP="00D75475">
      <w:pPr>
        <w:pStyle w:val="afb"/>
        <w:tabs>
          <w:tab w:val="left" w:pos="567"/>
        </w:tabs>
        <w:rPr>
          <w:rFonts w:ascii="Arial" w:hAnsi="Arial" w:cs="Arial"/>
          <w:sz w:val="20"/>
          <w:szCs w:val="20"/>
          <w:lang w:val="ru-RU"/>
        </w:rPr>
      </w:pPr>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b>
        </m:sSub>
      </m:oMath>
      <w:r w:rsidR="00D75475" w:rsidRPr="000C6AFA">
        <w:rPr>
          <w:rFonts w:ascii="Arial" w:hAnsi="Arial" w:cs="Arial"/>
          <w:b/>
          <w:iCs/>
          <w:sz w:val="22"/>
          <w:szCs w:val="22"/>
          <w:lang w:val="ru-RU"/>
        </w:rPr>
        <w:tab/>
      </w:r>
      <w:r w:rsidR="00D75475" w:rsidRPr="000C6AFA">
        <w:rPr>
          <w:rFonts w:ascii="Arial" w:hAnsi="Arial" w:cs="Arial"/>
          <w:iCs/>
          <w:sz w:val="20"/>
          <w:szCs w:val="20"/>
          <w:lang w:val="ru-RU"/>
        </w:rPr>
        <w:t>-</w:t>
      </w:r>
      <w:r w:rsidR="00D75475" w:rsidRPr="000C6AFA">
        <w:rPr>
          <w:rFonts w:ascii="Arial" w:hAnsi="Arial" w:cs="Arial"/>
          <w:iCs/>
          <w:sz w:val="20"/>
          <w:szCs w:val="20"/>
          <w:lang w:val="ru-RU"/>
        </w:rPr>
        <w:tab/>
      </w:r>
      <w:r w:rsidR="00D75475" w:rsidRPr="000C6AFA">
        <w:rPr>
          <w:rFonts w:ascii="Arial" w:eastAsia="Arial" w:hAnsi="Arial" w:cs="Arial"/>
          <w:sz w:val="20"/>
          <w:szCs w:val="20"/>
          <w:lang w:val="ru-RU"/>
        </w:rPr>
        <w:t>модуль общей деформации, МН/м</w:t>
      </w:r>
      <w:r w:rsidR="00D75475" w:rsidRPr="000C6AFA">
        <w:rPr>
          <w:rFonts w:ascii="Arial" w:eastAsia="Arial" w:hAnsi="Arial" w:cs="Arial"/>
          <w:sz w:val="20"/>
          <w:szCs w:val="20"/>
          <w:vertAlign w:val="superscript"/>
          <w:lang w:val="ru-RU"/>
        </w:rPr>
        <w:t>2</w:t>
      </w:r>
      <w:r w:rsidR="00D75475" w:rsidRPr="000C6AFA">
        <w:rPr>
          <w:rFonts w:ascii="Arial" w:hAnsi="Arial" w:cs="Arial"/>
          <w:sz w:val="20"/>
          <w:szCs w:val="20"/>
          <w:lang w:val="ru-RU"/>
        </w:rPr>
        <w:t>;</w:t>
      </w:r>
    </w:p>
    <w:p w14:paraId="05A65E01" w14:textId="62850176" w:rsidR="00D75475" w:rsidRPr="000C6AFA" w:rsidRDefault="00000000" w:rsidP="00D75475">
      <w:pPr>
        <w:pStyle w:val="afb"/>
        <w:tabs>
          <w:tab w:val="left" w:pos="567"/>
        </w:tabs>
        <w:rPr>
          <w:rFonts w:ascii="Arial" w:hAnsi="Arial" w:cs="Arial"/>
          <w:sz w:val="20"/>
          <w:szCs w:val="20"/>
          <w:lang w:val="ru-RU"/>
        </w:rPr>
      </w:pPr>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b>
        </m:sSub>
      </m:oMath>
      <w:r w:rsidR="00D75475" w:rsidRPr="000C6AFA">
        <w:rPr>
          <w:rFonts w:ascii="Arial" w:hAnsi="Arial" w:cs="Arial"/>
          <w:b/>
          <w:iCs/>
          <w:sz w:val="22"/>
          <w:szCs w:val="22"/>
          <w:lang w:val="ru-RU"/>
        </w:rPr>
        <w:tab/>
      </w:r>
      <w:r w:rsidR="00D75475" w:rsidRPr="000C6AFA">
        <w:rPr>
          <w:rFonts w:ascii="Arial" w:hAnsi="Arial" w:cs="Arial"/>
          <w:iCs/>
          <w:sz w:val="20"/>
          <w:szCs w:val="20"/>
          <w:lang w:val="ru-RU"/>
        </w:rPr>
        <w:t>-</w:t>
      </w:r>
      <w:r w:rsidR="00D75475" w:rsidRPr="000C6AFA">
        <w:rPr>
          <w:rFonts w:ascii="Arial" w:hAnsi="Arial" w:cs="Arial"/>
          <w:iCs/>
          <w:sz w:val="20"/>
          <w:szCs w:val="20"/>
          <w:lang w:val="ru-RU"/>
        </w:rPr>
        <w:tab/>
      </w:r>
      <w:r w:rsidR="00D75475" w:rsidRPr="000C6AFA">
        <w:rPr>
          <w:rFonts w:ascii="Arial" w:eastAsia="Arial" w:hAnsi="Arial" w:cs="Arial"/>
          <w:sz w:val="20"/>
          <w:szCs w:val="20"/>
          <w:lang w:val="ru-RU"/>
        </w:rPr>
        <w:t>модуль упругости, МН/м2</w:t>
      </w:r>
      <w:r w:rsidR="00D75475" w:rsidRPr="000C6AFA">
        <w:rPr>
          <w:rFonts w:ascii="Arial" w:hAnsi="Arial" w:cs="Arial"/>
          <w:sz w:val="20"/>
          <w:szCs w:val="20"/>
          <w:lang w:val="ru-RU"/>
        </w:rPr>
        <w:t>.</w:t>
      </w:r>
    </w:p>
    <w:p w14:paraId="4AC4EEBA" w14:textId="77777777" w:rsidR="00A8213F" w:rsidRPr="000C6AFA" w:rsidRDefault="00A8213F" w:rsidP="009A6ED5">
      <w:pPr>
        <w:spacing w:after="0" w:line="240" w:lineRule="auto"/>
        <w:jc w:val="both"/>
        <w:rPr>
          <w:rFonts w:ascii="Arial" w:eastAsia="Arial" w:hAnsi="Arial" w:cs="Arial"/>
          <w:sz w:val="20"/>
          <w:szCs w:val="20"/>
          <w:lang w:val="ru-RU"/>
        </w:rPr>
      </w:pPr>
    </w:p>
    <w:p w14:paraId="417E7EE2" w14:textId="33B26044" w:rsidR="00A8213F" w:rsidRPr="000C6AFA" w:rsidRDefault="00D75475"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В.7.4.2</w:t>
      </w:r>
      <w:r w:rsidRPr="000C6AFA">
        <w:rPr>
          <w:rFonts w:ascii="Arial" w:eastAsia="Arial" w:hAnsi="Arial" w:cs="Arial"/>
          <w:sz w:val="20"/>
          <w:szCs w:val="20"/>
          <w:lang w:val="ru-RU"/>
        </w:rPr>
        <w:tab/>
      </w:r>
      <w:r w:rsidR="00A8213F" w:rsidRPr="000C6AFA">
        <w:rPr>
          <w:rFonts w:ascii="Arial" w:eastAsia="Arial" w:hAnsi="Arial" w:cs="Arial"/>
          <w:sz w:val="20"/>
          <w:szCs w:val="20"/>
          <w:lang w:val="ru-RU"/>
        </w:rPr>
        <w:t>Степень уплотнения испытываемого объекта считается достаточной, если модульный коэффициент меньше или равен значению 2,5 (</w:t>
      </w:r>
      <m:oMath>
        <m:sSub>
          <m:sSubPr>
            <m:ctrlPr>
              <w:rPr>
                <w:rFonts w:ascii="Cambria Math" w:hAnsi="Cambria Math" w:cs="Arial"/>
                <w:b/>
                <w:i/>
                <w:iCs/>
                <w:lang w:val="ru-RU"/>
              </w:rPr>
            </m:ctrlPr>
          </m:sSubPr>
          <m:e>
            <m:r>
              <m:rPr>
                <m:sty m:val="bi"/>
              </m:rPr>
              <w:rPr>
                <w:rFonts w:ascii="Cambria Math" w:hAnsi="Cambria Math" w:cs="Arial"/>
                <w:lang w:val="ru-RU"/>
              </w:rPr>
              <m:t>K</m:t>
            </m:r>
          </m:e>
          <m:sub>
            <m:r>
              <m:rPr>
                <m:sty m:val="bi"/>
              </m:rPr>
              <w:rPr>
                <w:rFonts w:ascii="Cambria Math" w:hAnsi="Cambria Math" w:cs="Arial"/>
                <w:lang w:val="ru-RU"/>
              </w:rPr>
              <m:t>E</m:t>
            </m:r>
          </m:sub>
        </m:sSub>
        <m:r>
          <m:rPr>
            <m:sty m:val="bi"/>
          </m:rPr>
          <w:rPr>
            <w:rFonts w:ascii="Cambria Math" w:hAnsi="Cambria Math" w:cs="Arial"/>
            <w:lang w:val="ru-RU"/>
          </w:rPr>
          <m:t>≤</m:t>
        </m:r>
      </m:oMath>
      <w:r w:rsidR="00A8213F" w:rsidRPr="000C6AFA">
        <w:rPr>
          <w:rFonts w:ascii="Arial" w:eastAsia="Arial" w:hAnsi="Arial" w:cs="Arial"/>
          <w:sz w:val="20"/>
          <w:szCs w:val="20"/>
          <w:lang w:val="ru-RU"/>
        </w:rPr>
        <w:t xml:space="preserve"> 2,5).</w:t>
      </w:r>
    </w:p>
    <w:p w14:paraId="3A3A68C7" w14:textId="6DD26A17" w:rsidR="00A8213F" w:rsidRPr="000C6AFA" w:rsidRDefault="00A8213F" w:rsidP="009A6ED5">
      <w:pPr>
        <w:spacing w:after="0" w:line="240" w:lineRule="auto"/>
        <w:jc w:val="both"/>
        <w:rPr>
          <w:rFonts w:ascii="Arial" w:eastAsia="Arial" w:hAnsi="Arial" w:cs="Arial"/>
          <w:sz w:val="20"/>
          <w:szCs w:val="20"/>
          <w:lang w:val="ru-RU"/>
        </w:rPr>
      </w:pPr>
    </w:p>
    <w:p w14:paraId="31390C99" w14:textId="77777777" w:rsidR="00D75475" w:rsidRPr="000C6AFA" w:rsidRDefault="00D75475" w:rsidP="009A6ED5">
      <w:pPr>
        <w:spacing w:after="0" w:line="240" w:lineRule="auto"/>
        <w:jc w:val="both"/>
        <w:rPr>
          <w:rFonts w:ascii="Arial" w:eastAsia="Arial" w:hAnsi="Arial" w:cs="Arial"/>
          <w:b/>
          <w:lang w:val="ru-RU"/>
        </w:rPr>
      </w:pPr>
      <w:r w:rsidRPr="000C6AFA">
        <w:rPr>
          <w:rFonts w:ascii="Arial" w:eastAsia="Arial" w:hAnsi="Arial" w:cs="Arial"/>
          <w:b/>
          <w:lang w:val="ru-RU"/>
        </w:rPr>
        <w:t>В.7.5</w:t>
      </w:r>
      <w:r w:rsidRPr="000C6AFA">
        <w:rPr>
          <w:rFonts w:ascii="Arial" w:eastAsia="Arial" w:hAnsi="Arial" w:cs="Arial"/>
          <w:b/>
          <w:lang w:val="ru-RU"/>
        </w:rPr>
        <w:tab/>
        <w:t>Оформление результатов</w:t>
      </w:r>
    </w:p>
    <w:p w14:paraId="7DF95BA7" w14:textId="77777777" w:rsidR="00D75475" w:rsidRPr="000C6AFA" w:rsidRDefault="00D75475" w:rsidP="009A6ED5">
      <w:pPr>
        <w:spacing w:after="0" w:line="240" w:lineRule="auto"/>
        <w:jc w:val="both"/>
        <w:rPr>
          <w:rFonts w:ascii="Arial" w:eastAsia="Arial" w:hAnsi="Arial" w:cs="Arial"/>
          <w:sz w:val="20"/>
          <w:szCs w:val="20"/>
          <w:lang w:val="ru-RU"/>
        </w:rPr>
      </w:pPr>
    </w:p>
    <w:p w14:paraId="31E1AA62" w14:textId="14F47E83" w:rsidR="00D75475" w:rsidRPr="000C6AFA" w:rsidRDefault="00D75475"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В.7.5.1</w:t>
      </w:r>
      <w:r w:rsidRPr="000C6AFA">
        <w:rPr>
          <w:rFonts w:ascii="Arial" w:eastAsia="Arial" w:hAnsi="Arial" w:cs="Arial"/>
          <w:sz w:val="20"/>
          <w:szCs w:val="20"/>
          <w:lang w:val="ru-RU"/>
        </w:rPr>
        <w:tab/>
        <w:t xml:space="preserve">По результатам работ, выполняемых в соответствии с настоящим Кодексом, необходимо оформить протокол, содержащий следующую информацию: </w:t>
      </w:r>
    </w:p>
    <w:p w14:paraId="25E876EE" w14:textId="77777777" w:rsidR="00D75475" w:rsidRPr="000C6AFA" w:rsidRDefault="00D75475" w:rsidP="009A6ED5">
      <w:pPr>
        <w:spacing w:after="0" w:line="240" w:lineRule="auto"/>
        <w:jc w:val="both"/>
        <w:rPr>
          <w:rFonts w:ascii="Arial" w:eastAsia="Arial" w:hAnsi="Arial" w:cs="Arial"/>
          <w:sz w:val="20"/>
          <w:szCs w:val="20"/>
          <w:lang w:val="ru-RU"/>
        </w:rPr>
      </w:pPr>
    </w:p>
    <w:p w14:paraId="0E03AE20" w14:textId="77777777"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наименование объекта и место его расположения; </w:t>
      </w:r>
    </w:p>
    <w:p w14:paraId="118E8FEB" w14:textId="247E5679"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диаметр нагрузочной плиты; </w:t>
      </w:r>
    </w:p>
    <w:p w14:paraId="50686FCC" w14:textId="23756EC5"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тип устройства для измерения осадки, при необходимости с указанием соотношения рычагов; </w:t>
      </w:r>
    </w:p>
    <w:p w14:paraId="7BCD9F49" w14:textId="5AB47A1D"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тип выравнивающего слоя под нагрузочной плитой; </w:t>
      </w:r>
    </w:p>
    <w:p w14:paraId="12B6A4CA" w14:textId="7AF09882"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погоду с указанием температуры; </w:t>
      </w:r>
    </w:p>
    <w:p w14:paraId="2574C4C4" w14:textId="5562AAB1"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время, дату; </w:t>
      </w:r>
    </w:p>
    <w:p w14:paraId="40AFB31A" w14:textId="0B17B40B"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исполнителей испытания; </w:t>
      </w:r>
    </w:p>
    <w:p w14:paraId="787CA8E4" w14:textId="12DA9352"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примечания по ходу испытания; </w:t>
      </w:r>
    </w:p>
    <w:p w14:paraId="72A34C72" w14:textId="03530591"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таблицу с результатами измерений «нагрузка-осадка»; </w:t>
      </w:r>
    </w:p>
    <w:p w14:paraId="2ECE0B64" w14:textId="4BD7C1D8"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w:t>
      </w:r>
      <w:r w:rsidRPr="000C6AFA">
        <w:rPr>
          <w:rFonts w:ascii="Arial" w:eastAsia="Arial" w:hAnsi="Arial" w:cs="Arial"/>
          <w:sz w:val="20"/>
          <w:szCs w:val="20"/>
          <w:lang w:val="ru-RU"/>
        </w:rPr>
        <w:tab/>
        <w:t xml:space="preserve">таблицу с значениями осадки и соответствующими значениями </w:t>
      </w:r>
      <w:r w:rsidRPr="000C6AFA">
        <w:rPr>
          <w:rFonts w:ascii="Arial" w:eastAsia="Arial" w:hAnsi="Arial" w:cs="Arial"/>
          <w:b/>
          <w:sz w:val="20"/>
          <w:szCs w:val="20"/>
          <w:lang w:val="ru-RU"/>
        </w:rPr>
        <w:t>s</w:t>
      </w:r>
      <w:r w:rsidRPr="000C6AFA">
        <w:rPr>
          <w:rFonts w:ascii="Arial" w:eastAsia="Arial" w:hAnsi="Arial" w:cs="Arial"/>
          <w:sz w:val="20"/>
          <w:szCs w:val="20"/>
          <w:lang w:val="ru-RU"/>
        </w:rPr>
        <w:t xml:space="preserve"> (только для определённой пунктом В.7.1 штамповой установки); </w:t>
      </w:r>
    </w:p>
    <w:p w14:paraId="441D613D" w14:textId="2F345575" w:rsidR="00D75475"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график с полиномиальными кривыми «первичное нагружение-разгрузка-вторичное нагружение»;</w:t>
      </w:r>
    </w:p>
    <w:p w14:paraId="3C3CDF5B" w14:textId="301FDEB4" w:rsidR="00A8213F" w:rsidRPr="000C6AFA" w:rsidRDefault="00D75475" w:rsidP="00D75475">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 случае необходимости описание характера грунтов под нагрузочной плитой после испытания.</w:t>
      </w:r>
    </w:p>
    <w:p w14:paraId="7C181517" w14:textId="77777777" w:rsidR="00A8213F" w:rsidRPr="000C6AFA" w:rsidRDefault="00A8213F" w:rsidP="009A6ED5">
      <w:pPr>
        <w:spacing w:after="0" w:line="240" w:lineRule="auto"/>
        <w:jc w:val="both"/>
        <w:rPr>
          <w:rFonts w:ascii="Arial" w:eastAsia="Arial" w:hAnsi="Arial" w:cs="Arial"/>
          <w:sz w:val="20"/>
          <w:szCs w:val="20"/>
          <w:lang w:val="ru-RU"/>
        </w:rPr>
      </w:pPr>
    </w:p>
    <w:p w14:paraId="6456B1E7" w14:textId="73B43766" w:rsidR="00A8213F" w:rsidRPr="000C6AFA" w:rsidRDefault="00A8213F" w:rsidP="009A6ED5">
      <w:pPr>
        <w:spacing w:after="0" w:line="240" w:lineRule="auto"/>
        <w:jc w:val="both"/>
        <w:rPr>
          <w:rFonts w:ascii="Arial" w:eastAsia="Arial" w:hAnsi="Arial" w:cs="Arial"/>
          <w:sz w:val="20"/>
          <w:szCs w:val="20"/>
          <w:lang w:val="ru-RU"/>
        </w:rPr>
      </w:pPr>
    </w:p>
    <w:p w14:paraId="298B8B84" w14:textId="0FF37992" w:rsidR="00DC2C40" w:rsidRPr="000C6AFA" w:rsidRDefault="00DC2C40"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В.8</w:t>
      </w:r>
      <w:r w:rsidRPr="000C6AFA">
        <w:rPr>
          <w:rFonts w:ascii="Arial" w:eastAsia="Arial" w:hAnsi="Arial" w:cs="Arial"/>
          <w:b/>
          <w:sz w:val="24"/>
          <w:szCs w:val="24"/>
          <w:lang w:val="ru-RU"/>
        </w:rPr>
        <w:tab/>
        <w:t xml:space="preserve">Методика проведения поверки статической штамповой установки </w:t>
      </w:r>
    </w:p>
    <w:p w14:paraId="238E8649" w14:textId="77777777" w:rsidR="00DC2C40" w:rsidRPr="000C6AFA" w:rsidRDefault="00DC2C40" w:rsidP="009A6ED5">
      <w:pPr>
        <w:spacing w:after="0" w:line="240" w:lineRule="auto"/>
        <w:jc w:val="both"/>
        <w:rPr>
          <w:rFonts w:ascii="Arial" w:eastAsia="Arial" w:hAnsi="Arial" w:cs="Arial"/>
          <w:sz w:val="20"/>
          <w:szCs w:val="20"/>
          <w:lang w:val="ru-RU"/>
        </w:rPr>
      </w:pPr>
    </w:p>
    <w:p w14:paraId="182E777E" w14:textId="58E6DE11" w:rsidR="00DC2C40" w:rsidRPr="000C6AFA" w:rsidRDefault="00DC2C40" w:rsidP="009A6ED5">
      <w:pPr>
        <w:spacing w:after="0" w:line="240" w:lineRule="auto"/>
        <w:jc w:val="both"/>
        <w:rPr>
          <w:rFonts w:ascii="Arial" w:eastAsia="Arial" w:hAnsi="Arial" w:cs="Arial"/>
          <w:b/>
          <w:lang w:val="ru-RU"/>
        </w:rPr>
      </w:pPr>
      <w:r w:rsidRPr="000C6AFA">
        <w:rPr>
          <w:rFonts w:ascii="Arial" w:eastAsia="Arial" w:hAnsi="Arial" w:cs="Arial"/>
          <w:b/>
          <w:lang w:val="ru-RU"/>
        </w:rPr>
        <w:t>В.8.1</w:t>
      </w:r>
      <w:r w:rsidRPr="000C6AFA">
        <w:rPr>
          <w:rFonts w:ascii="Arial" w:eastAsia="Arial" w:hAnsi="Arial" w:cs="Arial"/>
          <w:b/>
          <w:lang w:val="ru-RU"/>
        </w:rPr>
        <w:tab/>
        <w:t xml:space="preserve">Общие положения </w:t>
      </w:r>
    </w:p>
    <w:p w14:paraId="3CB2CE81" w14:textId="77777777" w:rsidR="00DC2C40" w:rsidRPr="000C6AFA" w:rsidRDefault="00DC2C40" w:rsidP="009A6ED5">
      <w:pPr>
        <w:spacing w:after="0" w:line="240" w:lineRule="auto"/>
        <w:jc w:val="both"/>
        <w:rPr>
          <w:rFonts w:ascii="Arial" w:eastAsia="Arial" w:hAnsi="Arial" w:cs="Arial"/>
          <w:sz w:val="20"/>
          <w:szCs w:val="20"/>
          <w:lang w:val="ru-RU"/>
        </w:rPr>
      </w:pPr>
    </w:p>
    <w:p w14:paraId="0B040B7F" w14:textId="77777777" w:rsidR="00EE3EE2" w:rsidRPr="000C6AFA" w:rsidRDefault="00DC2C40"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В.8.1.1</w:t>
      </w:r>
      <w:r w:rsidRPr="000C6AFA">
        <w:rPr>
          <w:rFonts w:ascii="Arial" w:eastAsia="Arial" w:hAnsi="Arial" w:cs="Arial"/>
          <w:b/>
          <w:sz w:val="20"/>
          <w:szCs w:val="20"/>
          <w:lang w:val="ru-RU"/>
        </w:rPr>
        <w:tab/>
      </w:r>
      <w:r w:rsidRPr="000C6AFA">
        <w:rPr>
          <w:rFonts w:ascii="Arial" w:eastAsia="Arial" w:hAnsi="Arial" w:cs="Arial"/>
          <w:sz w:val="20"/>
          <w:szCs w:val="20"/>
          <w:lang w:val="ru-RU"/>
        </w:rPr>
        <w:t xml:space="preserve">В результате поверки подтверждают функциональную способность статического штампа, а также выдерживание предварительно заданных параметров для устройства измерения нагрузки и осадки. </w:t>
      </w:r>
    </w:p>
    <w:p w14:paraId="011DDD34" w14:textId="77777777" w:rsidR="00EE3EE2" w:rsidRPr="000C6AFA" w:rsidRDefault="00EE3EE2" w:rsidP="009A6ED5">
      <w:pPr>
        <w:spacing w:after="0" w:line="240" w:lineRule="auto"/>
        <w:jc w:val="both"/>
        <w:rPr>
          <w:rFonts w:ascii="Arial" w:eastAsia="Arial" w:hAnsi="Arial" w:cs="Arial"/>
          <w:sz w:val="20"/>
          <w:szCs w:val="20"/>
          <w:lang w:val="ru-RU"/>
        </w:rPr>
      </w:pPr>
    </w:p>
    <w:p w14:paraId="54055EE2" w14:textId="3572266C" w:rsidR="00A16C44" w:rsidRPr="000C6AFA" w:rsidRDefault="0089036B"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В.8.1.</w:t>
      </w:r>
      <w:r w:rsidR="00A16C44" w:rsidRPr="000C6AFA">
        <w:rPr>
          <w:rFonts w:ascii="Arial" w:eastAsia="Arial" w:hAnsi="Arial" w:cs="Arial"/>
          <w:b/>
          <w:sz w:val="20"/>
          <w:szCs w:val="20"/>
          <w:lang w:val="ru-RU"/>
        </w:rPr>
        <w:t>2</w:t>
      </w:r>
      <w:r w:rsidRPr="000C6AFA">
        <w:rPr>
          <w:rFonts w:ascii="Arial" w:eastAsia="Arial" w:hAnsi="Arial" w:cs="Arial"/>
          <w:b/>
          <w:sz w:val="20"/>
          <w:szCs w:val="20"/>
          <w:lang w:val="ru-RU"/>
        </w:rPr>
        <w:tab/>
      </w:r>
      <w:r w:rsidR="00DC2C40" w:rsidRPr="000C6AFA">
        <w:rPr>
          <w:rFonts w:ascii="Arial" w:eastAsia="Arial" w:hAnsi="Arial" w:cs="Arial"/>
          <w:sz w:val="20"/>
          <w:szCs w:val="20"/>
          <w:lang w:val="ru-RU"/>
        </w:rPr>
        <w:t xml:space="preserve">Поверка проводится организацией, которая имеет в своем распоряжении соответствующие средства для испытаний. </w:t>
      </w:r>
    </w:p>
    <w:p w14:paraId="79D964C4" w14:textId="77777777" w:rsidR="00A16C44" w:rsidRPr="000C6AFA" w:rsidRDefault="00A16C44" w:rsidP="009A6ED5">
      <w:pPr>
        <w:spacing w:after="0" w:line="240" w:lineRule="auto"/>
        <w:jc w:val="both"/>
        <w:rPr>
          <w:rFonts w:ascii="Arial" w:eastAsia="Arial" w:hAnsi="Arial" w:cs="Arial"/>
          <w:sz w:val="20"/>
          <w:szCs w:val="20"/>
          <w:lang w:val="ru-RU"/>
        </w:rPr>
      </w:pPr>
    </w:p>
    <w:p w14:paraId="63D5FAF6" w14:textId="03347044"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В.8.1.3</w:t>
      </w:r>
      <w:r w:rsidRPr="000C6AFA">
        <w:rPr>
          <w:rFonts w:ascii="Arial" w:eastAsia="Arial" w:hAnsi="Arial" w:cs="Arial"/>
          <w:b/>
          <w:sz w:val="20"/>
          <w:szCs w:val="20"/>
          <w:lang w:val="ru-RU"/>
        </w:rPr>
        <w:tab/>
      </w:r>
      <w:r w:rsidR="00DC2C40" w:rsidRPr="000C6AFA">
        <w:rPr>
          <w:rFonts w:ascii="Arial" w:eastAsia="Arial" w:hAnsi="Arial" w:cs="Arial"/>
          <w:sz w:val="20"/>
          <w:szCs w:val="20"/>
          <w:lang w:val="ru-RU"/>
        </w:rPr>
        <w:t xml:space="preserve">Регулярная поверка штамповой установки является предпосылкой проведения испытания давлением с применением нагрузочной плиты в соответствии с </w:t>
      </w:r>
      <w:r w:rsidRPr="000C6AFA">
        <w:rPr>
          <w:rFonts w:ascii="Arial" w:eastAsia="Arial" w:hAnsi="Arial" w:cs="Arial"/>
          <w:sz w:val="20"/>
          <w:szCs w:val="20"/>
          <w:lang w:val="ru-RU"/>
        </w:rPr>
        <w:t>настоящим Кодексом</w:t>
      </w:r>
      <w:r w:rsidR="00DC2C40" w:rsidRPr="000C6AFA">
        <w:rPr>
          <w:rFonts w:ascii="Arial" w:eastAsia="Arial" w:hAnsi="Arial" w:cs="Arial"/>
          <w:sz w:val="20"/>
          <w:szCs w:val="20"/>
          <w:lang w:val="ru-RU"/>
        </w:rPr>
        <w:t xml:space="preserve">. </w:t>
      </w:r>
    </w:p>
    <w:p w14:paraId="42CFC62C" w14:textId="77777777" w:rsidR="00A16C44" w:rsidRPr="000C6AFA" w:rsidRDefault="00A16C44" w:rsidP="009A6ED5">
      <w:pPr>
        <w:spacing w:after="0" w:line="240" w:lineRule="auto"/>
        <w:jc w:val="both"/>
        <w:rPr>
          <w:rFonts w:ascii="Arial" w:eastAsia="Arial" w:hAnsi="Arial" w:cs="Arial"/>
          <w:sz w:val="20"/>
          <w:szCs w:val="20"/>
          <w:lang w:val="ru-RU"/>
        </w:rPr>
      </w:pPr>
    </w:p>
    <w:p w14:paraId="22C58F2D" w14:textId="77777777"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В.8.1.4</w:t>
      </w:r>
      <w:r w:rsidRPr="000C6AFA">
        <w:rPr>
          <w:rFonts w:ascii="Arial" w:eastAsia="Arial" w:hAnsi="Arial" w:cs="Arial"/>
          <w:b/>
          <w:sz w:val="20"/>
          <w:szCs w:val="20"/>
          <w:lang w:val="ru-RU"/>
        </w:rPr>
        <w:tab/>
      </w:r>
      <w:r w:rsidR="00DC2C40" w:rsidRPr="000C6AFA">
        <w:rPr>
          <w:rFonts w:ascii="Arial" w:eastAsia="Arial" w:hAnsi="Arial" w:cs="Arial"/>
          <w:sz w:val="20"/>
          <w:szCs w:val="20"/>
          <w:lang w:val="ru-RU"/>
        </w:rPr>
        <w:t xml:space="preserve">Перед каждой поверкой статическую штамповую установку проверяют на наличие механических повреждений и на функциональную способность. Результат проверки заносят в протокол испытаний. </w:t>
      </w:r>
    </w:p>
    <w:p w14:paraId="2DC0F82B" w14:textId="77777777" w:rsidR="00A16C44" w:rsidRPr="000C6AFA" w:rsidRDefault="00A16C44" w:rsidP="009A6ED5">
      <w:pPr>
        <w:spacing w:after="0" w:line="240" w:lineRule="auto"/>
        <w:jc w:val="both"/>
        <w:rPr>
          <w:rFonts w:ascii="Arial" w:eastAsia="Arial" w:hAnsi="Arial" w:cs="Arial"/>
          <w:sz w:val="20"/>
          <w:szCs w:val="20"/>
          <w:lang w:val="ru-RU"/>
        </w:rPr>
      </w:pPr>
    </w:p>
    <w:p w14:paraId="63BE4C7F" w14:textId="31F784E9" w:rsidR="00D75475"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В.8.1.5</w:t>
      </w:r>
      <w:r w:rsidRPr="000C6AFA">
        <w:rPr>
          <w:rFonts w:ascii="Arial" w:eastAsia="Arial" w:hAnsi="Arial" w:cs="Arial"/>
          <w:b/>
          <w:sz w:val="20"/>
          <w:szCs w:val="20"/>
          <w:lang w:val="ru-RU"/>
        </w:rPr>
        <w:tab/>
      </w:r>
      <w:r w:rsidR="00881E8D" w:rsidRPr="000C6AFA">
        <w:rPr>
          <w:rFonts w:ascii="Arial" w:eastAsia="Arial" w:hAnsi="Arial" w:cs="Arial"/>
          <w:sz w:val="20"/>
          <w:szCs w:val="20"/>
          <w:lang w:val="ru-RU"/>
        </w:rPr>
        <w:t>Откалиброванные</w:t>
      </w:r>
      <w:r w:rsidRPr="000C6AFA">
        <w:rPr>
          <w:rFonts w:ascii="Arial" w:eastAsia="Arial" w:hAnsi="Arial" w:cs="Arial"/>
          <w:sz w:val="20"/>
          <w:szCs w:val="20"/>
          <w:lang w:val="ru-RU"/>
        </w:rPr>
        <w:t xml:space="preserve"> устройства измерения нагрузки и устройства измерения осадки должны иметь</w:t>
      </w:r>
      <w:r w:rsidR="00DC2C40" w:rsidRPr="000C6AFA">
        <w:rPr>
          <w:rFonts w:ascii="Arial" w:eastAsia="Arial" w:hAnsi="Arial" w:cs="Arial"/>
          <w:sz w:val="20"/>
          <w:szCs w:val="20"/>
          <w:lang w:val="ru-RU"/>
        </w:rPr>
        <w:t xml:space="preserve"> </w:t>
      </w:r>
      <w:r w:rsidR="00881E8D" w:rsidRPr="000C6AFA">
        <w:rPr>
          <w:rFonts w:ascii="Arial" w:eastAsia="Arial" w:hAnsi="Arial" w:cs="Arial"/>
          <w:sz w:val="20"/>
          <w:szCs w:val="20"/>
          <w:lang w:val="ru-RU"/>
        </w:rPr>
        <w:t>долговечная наклейка,</w:t>
      </w:r>
      <w:r w:rsidR="00DC2C40" w:rsidRPr="000C6AFA">
        <w:rPr>
          <w:rFonts w:ascii="Arial" w:eastAsia="Arial" w:hAnsi="Arial" w:cs="Arial"/>
          <w:sz w:val="20"/>
          <w:szCs w:val="20"/>
          <w:lang w:val="ru-RU"/>
        </w:rPr>
        <w:t xml:space="preserve"> на </w:t>
      </w:r>
      <w:r w:rsidRPr="000C6AFA">
        <w:rPr>
          <w:rFonts w:ascii="Arial" w:eastAsia="Arial" w:hAnsi="Arial" w:cs="Arial"/>
          <w:sz w:val="20"/>
          <w:szCs w:val="20"/>
          <w:lang w:val="ru-RU"/>
        </w:rPr>
        <w:t>которой</w:t>
      </w:r>
      <w:r w:rsidR="00DC2C40" w:rsidRPr="000C6AFA">
        <w:rPr>
          <w:rFonts w:ascii="Arial" w:eastAsia="Arial" w:hAnsi="Arial" w:cs="Arial"/>
          <w:sz w:val="20"/>
          <w:szCs w:val="20"/>
          <w:lang w:val="ru-RU"/>
        </w:rPr>
        <w:t xml:space="preserve"> должно быть указано название организации, проводившей поверку, а также срок действия поверки.</w:t>
      </w:r>
    </w:p>
    <w:p w14:paraId="381F3E8A" w14:textId="21AF0116" w:rsidR="00D75475" w:rsidRPr="000C6AFA" w:rsidRDefault="00D75475" w:rsidP="009A6ED5">
      <w:pPr>
        <w:spacing w:after="0" w:line="240" w:lineRule="auto"/>
        <w:jc w:val="both"/>
        <w:rPr>
          <w:rFonts w:ascii="Arial" w:eastAsia="Arial" w:hAnsi="Arial" w:cs="Arial"/>
          <w:sz w:val="20"/>
          <w:szCs w:val="20"/>
          <w:lang w:val="ru-RU"/>
        </w:rPr>
      </w:pPr>
    </w:p>
    <w:p w14:paraId="61256861" w14:textId="40DEB05B"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hAnsi="Arial" w:cs="Arial"/>
          <w:b/>
          <w:lang w:val="ru-RU"/>
        </w:rPr>
        <w:t>B.8.2</w:t>
      </w:r>
      <w:r w:rsidRPr="000C6AFA">
        <w:rPr>
          <w:rFonts w:ascii="Arial" w:hAnsi="Arial" w:cs="Arial"/>
          <w:b/>
          <w:lang w:val="ru-RU"/>
        </w:rPr>
        <w:tab/>
      </w:r>
      <w:r w:rsidRPr="000C6AFA">
        <w:rPr>
          <w:rFonts w:ascii="Arial" w:eastAsia="Arial" w:hAnsi="Arial" w:cs="Arial"/>
          <w:b/>
          <w:lang w:val="ru-RU"/>
        </w:rPr>
        <w:t>Требования к проверке статической штамповой установки</w:t>
      </w:r>
      <w:r w:rsidRPr="000C6AFA">
        <w:rPr>
          <w:rFonts w:ascii="Arial" w:eastAsia="Arial" w:hAnsi="Arial" w:cs="Arial"/>
          <w:sz w:val="20"/>
          <w:szCs w:val="20"/>
          <w:lang w:val="ru-RU"/>
        </w:rPr>
        <w:t xml:space="preserve"> </w:t>
      </w:r>
    </w:p>
    <w:p w14:paraId="009F12A8" w14:textId="77777777" w:rsidR="00A16C44" w:rsidRPr="000C6AFA" w:rsidRDefault="00A16C44" w:rsidP="009A6ED5">
      <w:pPr>
        <w:spacing w:after="0" w:line="240" w:lineRule="auto"/>
        <w:jc w:val="both"/>
        <w:rPr>
          <w:rFonts w:ascii="Arial" w:eastAsia="Arial" w:hAnsi="Arial" w:cs="Arial"/>
          <w:sz w:val="20"/>
          <w:szCs w:val="20"/>
          <w:lang w:val="ru-RU"/>
        </w:rPr>
      </w:pPr>
    </w:p>
    <w:p w14:paraId="73BBFE9A" w14:textId="332FA846"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Должны быть проверены следующие требования к штамповой установке: </w:t>
      </w:r>
    </w:p>
    <w:p w14:paraId="4657432C" w14:textId="77777777" w:rsidR="00A16C44" w:rsidRPr="000C6AFA" w:rsidRDefault="00A16C44" w:rsidP="009A6ED5">
      <w:pPr>
        <w:spacing w:after="0" w:line="240" w:lineRule="auto"/>
        <w:jc w:val="both"/>
        <w:rPr>
          <w:rFonts w:ascii="Arial" w:eastAsia="Arial" w:hAnsi="Arial" w:cs="Arial"/>
          <w:sz w:val="20"/>
          <w:szCs w:val="20"/>
          <w:lang w:val="ru-RU"/>
        </w:rPr>
      </w:pPr>
    </w:p>
    <w:p w14:paraId="7BDC05D8" w14:textId="76E23958" w:rsidR="00A16C44" w:rsidRPr="000C6AFA" w:rsidRDefault="00A16C44" w:rsidP="002E0123">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размеры нагрузочной плиты (см</w:t>
      </w:r>
      <w:r w:rsidR="002E0123" w:rsidRPr="000C6AFA">
        <w:rPr>
          <w:rFonts w:ascii="Arial" w:eastAsia="Arial" w:hAnsi="Arial" w:cs="Arial"/>
          <w:sz w:val="20"/>
          <w:szCs w:val="20"/>
          <w:lang w:val="ru-RU"/>
        </w:rPr>
        <w:t>отри</w:t>
      </w:r>
      <w:r w:rsidRPr="000C6AFA">
        <w:rPr>
          <w:rFonts w:ascii="Arial" w:eastAsia="Arial" w:hAnsi="Arial" w:cs="Arial"/>
          <w:sz w:val="20"/>
          <w:szCs w:val="20"/>
          <w:lang w:val="ru-RU"/>
        </w:rPr>
        <w:t xml:space="preserve"> </w:t>
      </w:r>
      <w:r w:rsidR="00881E8D" w:rsidRPr="000C6AFA">
        <w:rPr>
          <w:rFonts w:ascii="Arial" w:eastAsia="Arial" w:hAnsi="Arial" w:cs="Arial"/>
          <w:sz w:val="20"/>
          <w:szCs w:val="20"/>
          <w:lang w:val="ru-RU"/>
        </w:rPr>
        <w:t>пункт</w:t>
      </w:r>
      <w:r w:rsidR="002E0123" w:rsidRPr="000C6AFA">
        <w:rPr>
          <w:rFonts w:ascii="Arial" w:hAnsi="Arial" w:cs="Arial"/>
          <w:sz w:val="20"/>
          <w:szCs w:val="20"/>
          <w:lang w:val="ru-RU"/>
        </w:rPr>
        <w:t xml:space="preserve"> B.</w:t>
      </w:r>
      <w:r w:rsidRPr="000C6AFA">
        <w:rPr>
          <w:rFonts w:ascii="Arial" w:eastAsia="Arial" w:hAnsi="Arial" w:cs="Arial"/>
          <w:sz w:val="20"/>
          <w:szCs w:val="20"/>
          <w:lang w:val="ru-RU"/>
        </w:rPr>
        <w:t xml:space="preserve">4.2.1); </w:t>
      </w:r>
    </w:p>
    <w:p w14:paraId="1F549EB0" w14:textId="7566466D" w:rsidR="00A16C44" w:rsidRPr="000C6AFA" w:rsidRDefault="00A16C44" w:rsidP="002E0123">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индикация и разрешающая способность динамометра (</w:t>
      </w:r>
      <w:r w:rsidR="002E0123" w:rsidRPr="000C6AFA">
        <w:rPr>
          <w:rFonts w:ascii="Arial" w:eastAsia="Arial" w:hAnsi="Arial" w:cs="Arial"/>
          <w:sz w:val="20"/>
          <w:szCs w:val="20"/>
          <w:lang w:val="ru-RU"/>
        </w:rPr>
        <w:t xml:space="preserve">смотри </w:t>
      </w:r>
      <w:r w:rsidR="00881E8D" w:rsidRPr="000C6AFA">
        <w:rPr>
          <w:rFonts w:ascii="Arial" w:eastAsia="Arial" w:hAnsi="Arial" w:cs="Arial"/>
          <w:sz w:val="20"/>
          <w:szCs w:val="20"/>
          <w:lang w:val="ru-RU"/>
        </w:rPr>
        <w:t>пункт</w:t>
      </w:r>
      <w:r w:rsidR="002E0123" w:rsidRPr="000C6AFA">
        <w:rPr>
          <w:rFonts w:ascii="Arial" w:hAnsi="Arial" w:cs="Arial"/>
          <w:sz w:val="20"/>
          <w:szCs w:val="20"/>
          <w:lang w:val="ru-RU"/>
        </w:rPr>
        <w:t xml:space="preserve"> B.</w:t>
      </w:r>
      <w:r w:rsidRPr="000C6AFA">
        <w:rPr>
          <w:rFonts w:ascii="Arial" w:eastAsia="Arial" w:hAnsi="Arial" w:cs="Arial"/>
          <w:sz w:val="20"/>
          <w:szCs w:val="20"/>
          <w:lang w:val="ru-RU"/>
        </w:rPr>
        <w:t xml:space="preserve">4.2.3); </w:t>
      </w:r>
    </w:p>
    <w:p w14:paraId="3A6A3B58" w14:textId="60337ACE" w:rsidR="00A16C44" w:rsidRPr="000C6AFA" w:rsidRDefault="00A16C44" w:rsidP="002E0123">
      <w:pPr>
        <w:tabs>
          <w:tab w:val="left" w:pos="426"/>
        </w:tabs>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индикация и разрешающая способность устройства для измерения осадки (</w:t>
      </w:r>
      <w:r w:rsidR="002E0123" w:rsidRPr="000C6AFA">
        <w:rPr>
          <w:rFonts w:ascii="Arial" w:eastAsia="Arial" w:hAnsi="Arial" w:cs="Arial"/>
          <w:sz w:val="20"/>
          <w:szCs w:val="20"/>
          <w:lang w:val="ru-RU"/>
        </w:rPr>
        <w:t xml:space="preserve">смотри </w:t>
      </w:r>
      <w:r w:rsidR="00881E8D" w:rsidRPr="000C6AFA">
        <w:rPr>
          <w:rFonts w:ascii="Arial" w:eastAsia="Arial" w:hAnsi="Arial" w:cs="Arial"/>
          <w:sz w:val="20"/>
          <w:szCs w:val="20"/>
          <w:lang w:val="ru-RU"/>
        </w:rPr>
        <w:t>пункт</w:t>
      </w:r>
      <w:r w:rsidR="002E0123" w:rsidRPr="000C6AFA">
        <w:rPr>
          <w:rFonts w:ascii="Arial" w:hAnsi="Arial" w:cs="Arial"/>
          <w:sz w:val="20"/>
          <w:szCs w:val="20"/>
          <w:lang w:val="ru-RU"/>
        </w:rPr>
        <w:t xml:space="preserve"> B.</w:t>
      </w:r>
      <w:r w:rsidRPr="000C6AFA">
        <w:rPr>
          <w:rFonts w:ascii="Arial" w:eastAsia="Arial" w:hAnsi="Arial" w:cs="Arial"/>
          <w:sz w:val="20"/>
          <w:szCs w:val="20"/>
          <w:lang w:val="ru-RU"/>
        </w:rPr>
        <w:t xml:space="preserve">4.2.4); </w:t>
      </w:r>
    </w:p>
    <w:p w14:paraId="1E05F05E" w14:textId="5646E7AA" w:rsidR="00A16C44" w:rsidRPr="000C6AFA" w:rsidRDefault="00A16C44" w:rsidP="002E0123">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расстояние от центра нагрузочной плиты до оси опоры (</w:t>
      </w:r>
      <w:r w:rsidR="002E0123" w:rsidRPr="000C6AFA">
        <w:rPr>
          <w:rFonts w:ascii="Arial" w:eastAsia="Arial" w:hAnsi="Arial" w:cs="Arial"/>
          <w:sz w:val="20"/>
          <w:szCs w:val="20"/>
          <w:lang w:val="ru-RU"/>
        </w:rPr>
        <w:t xml:space="preserve">смотри </w:t>
      </w:r>
      <w:r w:rsidR="00881E8D" w:rsidRPr="000C6AFA">
        <w:rPr>
          <w:rFonts w:ascii="Arial" w:eastAsia="Arial" w:hAnsi="Arial" w:cs="Arial"/>
          <w:sz w:val="20"/>
          <w:szCs w:val="20"/>
          <w:lang w:val="ru-RU"/>
        </w:rPr>
        <w:t>пункт</w:t>
      </w:r>
      <w:r w:rsidR="002E0123" w:rsidRPr="000C6AFA">
        <w:rPr>
          <w:rFonts w:ascii="Arial" w:hAnsi="Arial" w:cs="Arial"/>
          <w:sz w:val="20"/>
          <w:szCs w:val="20"/>
          <w:lang w:val="ru-RU"/>
        </w:rPr>
        <w:t xml:space="preserve"> B.</w:t>
      </w:r>
      <w:r w:rsidRPr="000C6AFA">
        <w:rPr>
          <w:rFonts w:ascii="Arial" w:eastAsia="Arial" w:hAnsi="Arial" w:cs="Arial"/>
          <w:sz w:val="20"/>
          <w:szCs w:val="20"/>
          <w:lang w:val="ru-RU"/>
        </w:rPr>
        <w:t xml:space="preserve">4.2.4); </w:t>
      </w:r>
    </w:p>
    <w:p w14:paraId="77382B20" w14:textId="571B02BA" w:rsidR="00A16C44" w:rsidRPr="000C6AFA" w:rsidRDefault="00A16C44" w:rsidP="002E0123">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e)</w:t>
      </w:r>
      <w:r w:rsidRPr="000C6AFA">
        <w:rPr>
          <w:rFonts w:ascii="Arial" w:eastAsia="Arial" w:hAnsi="Arial" w:cs="Arial"/>
          <w:sz w:val="20"/>
          <w:szCs w:val="20"/>
          <w:lang w:val="ru-RU"/>
        </w:rPr>
        <w:tab/>
        <w:t>соотношение рычагов устройства для измерения осадки (</w:t>
      </w:r>
      <w:r w:rsidR="002E0123" w:rsidRPr="000C6AFA">
        <w:rPr>
          <w:rFonts w:ascii="Arial" w:eastAsia="Arial" w:hAnsi="Arial" w:cs="Arial"/>
          <w:sz w:val="20"/>
          <w:szCs w:val="20"/>
          <w:lang w:val="ru-RU"/>
        </w:rPr>
        <w:t xml:space="preserve">смотри </w:t>
      </w:r>
      <w:r w:rsidR="00881E8D" w:rsidRPr="000C6AFA">
        <w:rPr>
          <w:rFonts w:ascii="Arial" w:eastAsia="Arial" w:hAnsi="Arial" w:cs="Arial"/>
          <w:sz w:val="20"/>
          <w:szCs w:val="20"/>
          <w:lang w:val="ru-RU"/>
        </w:rPr>
        <w:t>пункт</w:t>
      </w:r>
      <w:r w:rsidR="002E0123" w:rsidRPr="000C6AFA">
        <w:rPr>
          <w:rFonts w:ascii="Arial" w:hAnsi="Arial" w:cs="Arial"/>
          <w:sz w:val="20"/>
          <w:szCs w:val="20"/>
          <w:lang w:val="ru-RU"/>
        </w:rPr>
        <w:t xml:space="preserve"> B.</w:t>
      </w:r>
      <w:r w:rsidRPr="000C6AFA">
        <w:rPr>
          <w:rFonts w:ascii="Arial" w:eastAsia="Arial" w:hAnsi="Arial" w:cs="Arial"/>
          <w:sz w:val="20"/>
          <w:szCs w:val="20"/>
          <w:lang w:val="ru-RU"/>
        </w:rPr>
        <w:t xml:space="preserve">4.2.4). </w:t>
      </w:r>
    </w:p>
    <w:p w14:paraId="39371FE0" w14:textId="77777777" w:rsidR="00A16C44" w:rsidRPr="000C6AFA" w:rsidRDefault="00A16C44" w:rsidP="009A6ED5">
      <w:pPr>
        <w:spacing w:after="0" w:line="240" w:lineRule="auto"/>
        <w:jc w:val="both"/>
        <w:rPr>
          <w:rFonts w:ascii="Arial" w:eastAsia="Arial" w:hAnsi="Arial" w:cs="Arial"/>
          <w:sz w:val="20"/>
          <w:szCs w:val="20"/>
          <w:lang w:val="ru-RU"/>
        </w:rPr>
      </w:pPr>
    </w:p>
    <w:p w14:paraId="0E830850" w14:textId="1CB7EDC1" w:rsidR="00A16C44" w:rsidRPr="000C6AFA" w:rsidRDefault="002E0123" w:rsidP="009A6ED5">
      <w:pPr>
        <w:spacing w:after="0" w:line="240" w:lineRule="auto"/>
        <w:jc w:val="both"/>
        <w:rPr>
          <w:rFonts w:ascii="Arial" w:eastAsia="Arial" w:hAnsi="Arial" w:cs="Arial"/>
          <w:b/>
          <w:lang w:val="ru-RU"/>
        </w:rPr>
      </w:pPr>
      <w:r w:rsidRPr="000C6AFA">
        <w:rPr>
          <w:rFonts w:ascii="Arial" w:eastAsia="Arial" w:hAnsi="Arial" w:cs="Arial"/>
          <w:b/>
          <w:lang w:val="ru-RU"/>
        </w:rPr>
        <w:t>В.8.3</w:t>
      </w:r>
      <w:r w:rsidRPr="000C6AFA">
        <w:rPr>
          <w:rFonts w:ascii="Arial" w:eastAsia="Arial" w:hAnsi="Arial" w:cs="Arial"/>
          <w:b/>
          <w:lang w:val="ru-RU"/>
        </w:rPr>
        <w:tab/>
      </w:r>
      <w:r w:rsidR="00A16C44" w:rsidRPr="000C6AFA">
        <w:rPr>
          <w:rFonts w:ascii="Arial" w:eastAsia="Arial" w:hAnsi="Arial" w:cs="Arial"/>
          <w:b/>
          <w:lang w:val="ru-RU"/>
        </w:rPr>
        <w:t xml:space="preserve">Приборы и устройства, подлежащие поверке </w:t>
      </w:r>
    </w:p>
    <w:p w14:paraId="39C8B7DD" w14:textId="77777777" w:rsidR="00A16C44" w:rsidRPr="000C6AFA" w:rsidRDefault="00A16C44" w:rsidP="009A6ED5">
      <w:pPr>
        <w:spacing w:after="0" w:line="240" w:lineRule="auto"/>
        <w:jc w:val="both"/>
        <w:rPr>
          <w:rFonts w:ascii="Arial" w:eastAsia="Arial" w:hAnsi="Arial" w:cs="Arial"/>
          <w:sz w:val="20"/>
          <w:szCs w:val="20"/>
          <w:lang w:val="ru-RU"/>
        </w:rPr>
      </w:pPr>
    </w:p>
    <w:p w14:paraId="1B55044E" w14:textId="0302B7E5" w:rsidR="00A16C44" w:rsidRPr="000C6AFA" w:rsidRDefault="002E0123"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В.8.3.1</w:t>
      </w:r>
      <w:r w:rsidRPr="000C6AFA">
        <w:rPr>
          <w:rFonts w:ascii="Arial" w:eastAsia="Arial" w:hAnsi="Arial" w:cs="Arial"/>
          <w:b/>
          <w:sz w:val="20"/>
          <w:szCs w:val="20"/>
          <w:lang w:val="ru-RU"/>
        </w:rPr>
        <w:tab/>
      </w:r>
      <w:r w:rsidR="0097519E" w:rsidRPr="000C6AFA">
        <w:rPr>
          <w:rFonts w:ascii="Arial" w:eastAsia="Arial" w:hAnsi="Arial" w:cs="Arial"/>
          <w:b/>
          <w:sz w:val="20"/>
          <w:szCs w:val="20"/>
          <w:lang w:val="ru-RU"/>
        </w:rPr>
        <w:t>Устройство для измерения нагрузки (д</w:t>
      </w:r>
      <w:r w:rsidR="00A16C44" w:rsidRPr="000C6AFA">
        <w:rPr>
          <w:rFonts w:ascii="Arial" w:eastAsia="Arial" w:hAnsi="Arial" w:cs="Arial"/>
          <w:b/>
          <w:sz w:val="20"/>
          <w:szCs w:val="20"/>
          <w:lang w:val="ru-RU"/>
        </w:rPr>
        <w:t>инамометр</w:t>
      </w:r>
      <w:r w:rsidR="0097519E" w:rsidRPr="000C6AFA">
        <w:rPr>
          <w:rFonts w:ascii="Arial" w:eastAsia="Arial" w:hAnsi="Arial" w:cs="Arial"/>
          <w:b/>
          <w:sz w:val="20"/>
          <w:szCs w:val="20"/>
          <w:lang w:val="ru-RU"/>
        </w:rPr>
        <w:t>)</w:t>
      </w:r>
    </w:p>
    <w:p w14:paraId="4A005A9E" w14:textId="77777777" w:rsidR="00A16C44" w:rsidRPr="000C6AFA" w:rsidRDefault="00A16C44" w:rsidP="009A6ED5">
      <w:pPr>
        <w:spacing w:after="0" w:line="240" w:lineRule="auto"/>
        <w:jc w:val="both"/>
        <w:rPr>
          <w:rFonts w:ascii="Arial" w:eastAsia="Arial" w:hAnsi="Arial" w:cs="Arial"/>
          <w:sz w:val="20"/>
          <w:szCs w:val="20"/>
          <w:lang w:val="ru-RU"/>
        </w:rPr>
      </w:pPr>
    </w:p>
    <w:p w14:paraId="6859B118" w14:textId="21021B6A"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калибровки динамометра требуется: </w:t>
      </w:r>
    </w:p>
    <w:p w14:paraId="68E27218" w14:textId="77777777" w:rsidR="002E0123" w:rsidRPr="000C6AFA" w:rsidRDefault="002E0123" w:rsidP="009A6ED5">
      <w:pPr>
        <w:spacing w:after="0" w:line="240" w:lineRule="auto"/>
        <w:jc w:val="both"/>
        <w:rPr>
          <w:rFonts w:ascii="Arial" w:eastAsia="Arial" w:hAnsi="Arial" w:cs="Arial"/>
          <w:sz w:val="20"/>
          <w:szCs w:val="20"/>
          <w:lang w:val="ru-RU"/>
        </w:rPr>
      </w:pPr>
    </w:p>
    <w:p w14:paraId="04D00F0E" w14:textId="77777777" w:rsidR="0097519E" w:rsidRPr="000C6AFA" w:rsidRDefault="0097519E" w:rsidP="0097519E">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рама, для крепления силоизмерительной системы устройства нагружения плит;</w:t>
      </w:r>
    </w:p>
    <w:p w14:paraId="3CDE2F14" w14:textId="77777777" w:rsidR="0097519E" w:rsidRPr="000C6AFA" w:rsidRDefault="0097519E" w:rsidP="0097519E">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микрометр, степень точности 2, согласно </w:t>
      </w:r>
      <w:r w:rsidRPr="000C6AFA">
        <w:rPr>
          <w:rFonts w:ascii="Arial" w:hAnsi="Arial" w:cs="Arial"/>
          <w:lang w:val="ru-RU"/>
        </w:rPr>
        <w:t xml:space="preserve">SM EN ISO 376 </w:t>
      </w:r>
      <w:r w:rsidRPr="000C6AFA">
        <w:rPr>
          <w:rFonts w:ascii="Arial" w:eastAsia="Arial" w:hAnsi="Arial" w:cs="Arial"/>
          <w:sz w:val="20"/>
          <w:szCs w:val="20"/>
          <w:lang w:val="ru-RU"/>
        </w:rPr>
        <w:t xml:space="preserve">включая измерительный усилитель; </w:t>
      </w:r>
    </w:p>
    <w:p w14:paraId="32C0E570" w14:textId="586DE4E8" w:rsidR="0097519E" w:rsidRPr="000C6AFA" w:rsidRDefault="0097519E" w:rsidP="0097519E">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 xml:space="preserve">устройства, согласно пунктам </w:t>
      </w:r>
      <w:r w:rsidRPr="000C6AFA">
        <w:rPr>
          <w:rFonts w:ascii="Arial" w:hAnsi="Arial" w:cs="Arial"/>
          <w:lang w:val="ru-RU"/>
        </w:rPr>
        <w:t xml:space="preserve">B.4.2.1; B.4.2.2 </w:t>
      </w:r>
      <w:r w:rsidR="00881E8D">
        <w:rPr>
          <w:rFonts w:ascii="Arial" w:hAnsi="Arial" w:cs="Arial"/>
          <w:lang w:val="ru-RU"/>
        </w:rPr>
        <w:t>и</w:t>
      </w:r>
      <w:r w:rsidRPr="000C6AFA">
        <w:rPr>
          <w:rFonts w:ascii="Arial" w:hAnsi="Arial" w:cs="Arial"/>
          <w:lang w:val="ru-RU"/>
        </w:rPr>
        <w:t xml:space="preserve"> B.4.2.4</w:t>
      </w:r>
      <w:r w:rsidRPr="000C6AFA">
        <w:rPr>
          <w:rFonts w:ascii="Arial" w:eastAsia="Arial" w:hAnsi="Arial" w:cs="Arial"/>
          <w:sz w:val="20"/>
          <w:szCs w:val="20"/>
          <w:lang w:val="ru-RU"/>
        </w:rPr>
        <w:t>.</w:t>
      </w:r>
    </w:p>
    <w:p w14:paraId="710E7211" w14:textId="77777777" w:rsidR="00A16C44" w:rsidRPr="000C6AFA" w:rsidRDefault="00A16C44" w:rsidP="009A6ED5">
      <w:pPr>
        <w:spacing w:after="0" w:line="240" w:lineRule="auto"/>
        <w:jc w:val="both"/>
        <w:rPr>
          <w:rFonts w:ascii="Arial" w:eastAsia="Arial" w:hAnsi="Arial" w:cs="Arial"/>
          <w:sz w:val="20"/>
          <w:szCs w:val="20"/>
          <w:lang w:val="ru-RU"/>
        </w:rPr>
      </w:pPr>
    </w:p>
    <w:p w14:paraId="3719C64E" w14:textId="57FED268" w:rsidR="00A16C44" w:rsidRPr="000C6AFA" w:rsidRDefault="0097519E"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В.8.</w:t>
      </w:r>
      <w:r w:rsidR="00A16C44" w:rsidRPr="000C6AFA">
        <w:rPr>
          <w:rFonts w:ascii="Arial" w:eastAsia="Arial" w:hAnsi="Arial" w:cs="Arial"/>
          <w:b/>
          <w:sz w:val="20"/>
          <w:szCs w:val="20"/>
          <w:lang w:val="ru-RU"/>
        </w:rPr>
        <w:t>3.2</w:t>
      </w:r>
      <w:r w:rsidRPr="000C6AFA">
        <w:rPr>
          <w:rFonts w:ascii="Arial" w:eastAsia="Arial" w:hAnsi="Arial" w:cs="Arial"/>
          <w:b/>
          <w:sz w:val="20"/>
          <w:szCs w:val="20"/>
          <w:lang w:val="ru-RU"/>
        </w:rPr>
        <w:tab/>
      </w:r>
      <w:r w:rsidR="00A16C44" w:rsidRPr="000C6AFA">
        <w:rPr>
          <w:rFonts w:ascii="Arial" w:eastAsia="Arial" w:hAnsi="Arial" w:cs="Arial"/>
          <w:b/>
          <w:sz w:val="20"/>
          <w:szCs w:val="20"/>
          <w:lang w:val="ru-RU"/>
        </w:rPr>
        <w:t xml:space="preserve">Устройство для измерения осадки </w:t>
      </w:r>
    </w:p>
    <w:p w14:paraId="1A20DC54" w14:textId="77777777" w:rsidR="00A16C44" w:rsidRPr="000C6AFA" w:rsidRDefault="00A16C44" w:rsidP="009A6ED5">
      <w:pPr>
        <w:spacing w:after="0" w:line="240" w:lineRule="auto"/>
        <w:jc w:val="both"/>
        <w:rPr>
          <w:rFonts w:ascii="Arial" w:eastAsia="Arial" w:hAnsi="Arial" w:cs="Arial"/>
          <w:sz w:val="20"/>
          <w:szCs w:val="20"/>
          <w:lang w:val="ru-RU"/>
        </w:rPr>
      </w:pPr>
    </w:p>
    <w:p w14:paraId="1D9C6C85" w14:textId="57ED02C9" w:rsidR="00A16C44" w:rsidRPr="000C6AFA" w:rsidRDefault="00A16C44"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калибровки устройства для измерения осадки требуется: </w:t>
      </w:r>
    </w:p>
    <w:p w14:paraId="3A90C85D" w14:textId="77777777" w:rsidR="002E0123" w:rsidRPr="000C6AFA" w:rsidRDefault="002E0123" w:rsidP="009A6ED5">
      <w:pPr>
        <w:spacing w:after="0" w:line="240" w:lineRule="auto"/>
        <w:jc w:val="both"/>
        <w:rPr>
          <w:rFonts w:ascii="Arial" w:eastAsia="Arial" w:hAnsi="Arial" w:cs="Arial"/>
          <w:sz w:val="20"/>
          <w:szCs w:val="20"/>
          <w:lang w:val="ru-RU"/>
        </w:rPr>
      </w:pPr>
    </w:p>
    <w:p w14:paraId="749E8417" w14:textId="5C362A6F" w:rsidR="002E0123" w:rsidRPr="000C6AFA" w:rsidRDefault="00A16C44" w:rsidP="002E0123">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а)</w:t>
      </w:r>
      <w:r w:rsidR="002E0123" w:rsidRPr="000C6AFA">
        <w:rPr>
          <w:rFonts w:ascii="Arial" w:eastAsia="Arial" w:hAnsi="Arial" w:cs="Arial"/>
          <w:sz w:val="20"/>
          <w:szCs w:val="20"/>
          <w:lang w:val="ru-RU"/>
        </w:rPr>
        <w:tab/>
      </w:r>
      <w:r w:rsidR="0097519E" w:rsidRPr="000C6AFA">
        <w:rPr>
          <w:rFonts w:ascii="Arial" w:eastAsia="Arial" w:hAnsi="Arial" w:cs="Arial"/>
          <w:sz w:val="20"/>
          <w:szCs w:val="20"/>
          <w:lang w:val="ru-RU"/>
        </w:rPr>
        <w:t xml:space="preserve">микрометр согласно [3], степень точности 2 с номинальными размерами от 1 мм до 15 мм, согласно </w:t>
      </w:r>
      <w:r w:rsidR="0097519E" w:rsidRPr="000C6AFA">
        <w:rPr>
          <w:rFonts w:ascii="Arial" w:hAnsi="Arial" w:cs="Arial"/>
          <w:sz w:val="20"/>
          <w:szCs w:val="20"/>
          <w:lang w:val="ru-RU"/>
        </w:rPr>
        <w:t>SM EN ISO 3650</w:t>
      </w:r>
      <w:r w:rsidR="002E0123" w:rsidRPr="000C6AFA">
        <w:rPr>
          <w:rFonts w:ascii="Arial" w:eastAsia="Arial" w:hAnsi="Arial" w:cs="Arial"/>
          <w:sz w:val="20"/>
          <w:szCs w:val="20"/>
          <w:lang w:val="ru-RU"/>
        </w:rPr>
        <w:t>;</w:t>
      </w:r>
    </w:p>
    <w:p w14:paraId="6D262213" w14:textId="5276CE3A" w:rsidR="00A16C44" w:rsidRPr="000C6AFA" w:rsidRDefault="002E0123" w:rsidP="002E0123">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r>
      <w:r w:rsidR="0097519E" w:rsidRPr="000C6AFA">
        <w:rPr>
          <w:rFonts w:ascii="Arial" w:eastAsia="Arial" w:hAnsi="Arial" w:cs="Arial"/>
          <w:sz w:val="20"/>
          <w:szCs w:val="20"/>
          <w:lang w:val="ru-RU"/>
        </w:rPr>
        <w:t>измерительный стол как подставка для средств измерения</w:t>
      </w:r>
      <w:r w:rsidR="00A16C44" w:rsidRPr="000C6AFA">
        <w:rPr>
          <w:rFonts w:ascii="Arial" w:eastAsia="Arial" w:hAnsi="Arial" w:cs="Arial"/>
          <w:sz w:val="20"/>
          <w:szCs w:val="20"/>
          <w:lang w:val="ru-RU"/>
        </w:rPr>
        <w:t xml:space="preserve">; </w:t>
      </w:r>
    </w:p>
    <w:p w14:paraId="51C9715F" w14:textId="753C5065" w:rsidR="00D75475" w:rsidRPr="000C6AFA" w:rsidRDefault="002E0123" w:rsidP="002E0123">
      <w:pPr>
        <w:spacing w:after="0" w:line="240" w:lineRule="auto"/>
        <w:ind w:left="426" w:hanging="426"/>
        <w:jc w:val="both"/>
        <w:rPr>
          <w:rFonts w:ascii="Arial" w:eastAsia="Arial" w:hAnsi="Arial" w:cs="Arial"/>
          <w:sz w:val="20"/>
          <w:szCs w:val="20"/>
          <w:lang w:val="ru-RU"/>
        </w:rPr>
      </w:pPr>
      <w:r w:rsidRPr="000C6AFA">
        <w:rPr>
          <w:rFonts w:ascii="Arial" w:eastAsia="Arial" w:hAnsi="Arial" w:cs="Arial"/>
          <w:sz w:val="20"/>
          <w:szCs w:val="20"/>
          <w:lang w:val="ru-RU"/>
        </w:rPr>
        <w:t>c</w:t>
      </w:r>
      <w:r w:rsidR="00A16C44" w:rsidRPr="000C6AFA">
        <w:rPr>
          <w:rFonts w:ascii="Arial" w:eastAsia="Arial" w:hAnsi="Arial" w:cs="Arial"/>
          <w:sz w:val="20"/>
          <w:szCs w:val="20"/>
          <w:lang w:val="ru-RU"/>
        </w:rPr>
        <w:t>)</w:t>
      </w:r>
      <w:r w:rsidRPr="000C6AFA">
        <w:rPr>
          <w:rFonts w:ascii="Arial" w:eastAsia="Arial" w:hAnsi="Arial" w:cs="Arial"/>
          <w:sz w:val="20"/>
          <w:szCs w:val="20"/>
          <w:lang w:val="ru-RU"/>
        </w:rPr>
        <w:tab/>
      </w:r>
      <w:r w:rsidR="0097519E" w:rsidRPr="000C6AFA">
        <w:rPr>
          <w:rFonts w:ascii="Arial" w:eastAsia="Arial" w:hAnsi="Arial" w:cs="Arial"/>
          <w:sz w:val="20"/>
          <w:szCs w:val="20"/>
          <w:lang w:val="ru-RU"/>
        </w:rPr>
        <w:t xml:space="preserve">устройство для измерения осадки, в сборе, согласно устройство для измерения осадки, в сборе, согласно </w:t>
      </w:r>
      <w:r w:rsidR="00A16C44" w:rsidRPr="000C6AFA">
        <w:rPr>
          <w:rFonts w:ascii="Arial" w:eastAsia="Arial" w:hAnsi="Arial" w:cs="Arial"/>
          <w:sz w:val="20"/>
          <w:szCs w:val="20"/>
          <w:lang w:val="ru-RU"/>
        </w:rPr>
        <w:t>п</w:t>
      </w:r>
      <w:r w:rsidRPr="000C6AFA">
        <w:rPr>
          <w:rFonts w:ascii="Arial" w:eastAsia="Arial" w:hAnsi="Arial" w:cs="Arial"/>
          <w:sz w:val="20"/>
          <w:szCs w:val="20"/>
          <w:lang w:val="ru-RU"/>
        </w:rPr>
        <w:t>ункт</w:t>
      </w:r>
      <w:r w:rsidR="0097519E" w:rsidRPr="000C6AFA">
        <w:rPr>
          <w:rFonts w:ascii="Arial" w:eastAsia="Arial" w:hAnsi="Arial" w:cs="Arial"/>
          <w:sz w:val="20"/>
          <w:szCs w:val="20"/>
          <w:lang w:val="ru-RU"/>
        </w:rPr>
        <w:t>у</w:t>
      </w:r>
      <w:r w:rsidRPr="000C6AFA">
        <w:rPr>
          <w:rFonts w:ascii="Arial" w:eastAsia="Arial" w:hAnsi="Arial" w:cs="Arial"/>
          <w:sz w:val="20"/>
          <w:szCs w:val="20"/>
          <w:lang w:val="ru-RU"/>
        </w:rPr>
        <w:t xml:space="preserve"> </w:t>
      </w:r>
      <w:r w:rsidRPr="000C6AFA">
        <w:rPr>
          <w:rFonts w:ascii="Arial" w:hAnsi="Arial" w:cs="Arial"/>
          <w:lang w:val="ru-RU"/>
        </w:rPr>
        <w:t>B.4.2.4</w:t>
      </w:r>
      <w:r w:rsidR="00A16C44" w:rsidRPr="000C6AFA">
        <w:rPr>
          <w:rFonts w:ascii="Arial" w:eastAsia="Arial" w:hAnsi="Arial" w:cs="Arial"/>
          <w:sz w:val="20"/>
          <w:szCs w:val="20"/>
          <w:lang w:val="ru-RU"/>
        </w:rPr>
        <w:t>.</w:t>
      </w:r>
    </w:p>
    <w:p w14:paraId="3A782697" w14:textId="2E6D3284" w:rsidR="00D75475" w:rsidRPr="000C6AFA" w:rsidRDefault="00D75475" w:rsidP="002E0123">
      <w:pPr>
        <w:spacing w:after="0" w:line="240" w:lineRule="auto"/>
        <w:ind w:left="426" w:hanging="426"/>
        <w:jc w:val="both"/>
        <w:rPr>
          <w:rFonts w:ascii="Arial" w:eastAsia="Arial" w:hAnsi="Arial" w:cs="Arial"/>
          <w:sz w:val="20"/>
          <w:szCs w:val="20"/>
          <w:lang w:val="ru-RU"/>
        </w:rPr>
      </w:pPr>
    </w:p>
    <w:p w14:paraId="0BA3F45D" w14:textId="39B7FCD5" w:rsidR="00436D96" w:rsidRPr="000C6AFA" w:rsidRDefault="00E059A8" w:rsidP="00436D96">
      <w:pPr>
        <w:spacing w:after="0" w:line="240" w:lineRule="auto"/>
        <w:jc w:val="both"/>
        <w:rPr>
          <w:rFonts w:ascii="Arial" w:eastAsia="Arial" w:hAnsi="Arial" w:cs="Arial"/>
          <w:b/>
          <w:lang w:val="ru-RU"/>
        </w:rPr>
      </w:pPr>
      <w:r w:rsidRPr="000C6AFA">
        <w:rPr>
          <w:rFonts w:ascii="Arial" w:eastAsia="Arial" w:hAnsi="Arial" w:cs="Arial"/>
          <w:b/>
          <w:lang w:val="ru-RU"/>
        </w:rPr>
        <w:lastRenderedPageBreak/>
        <w:t>В.</w:t>
      </w:r>
      <w:r w:rsidR="00BA469F" w:rsidRPr="000C6AFA">
        <w:rPr>
          <w:rFonts w:ascii="Arial" w:eastAsia="Arial" w:hAnsi="Arial" w:cs="Arial"/>
          <w:b/>
          <w:lang w:val="ru-RU"/>
        </w:rPr>
        <w:t>4</w:t>
      </w:r>
      <w:r w:rsidRPr="000C6AFA">
        <w:rPr>
          <w:rFonts w:ascii="Arial" w:eastAsia="Arial" w:hAnsi="Arial" w:cs="Arial"/>
          <w:b/>
          <w:lang w:val="ru-RU"/>
        </w:rPr>
        <w:tab/>
      </w:r>
      <w:r w:rsidR="00BA469F" w:rsidRPr="000C6AFA">
        <w:rPr>
          <w:rFonts w:ascii="Arial" w:eastAsia="Arial" w:hAnsi="Arial" w:cs="Arial"/>
          <w:b/>
          <w:lang w:val="ru-RU"/>
        </w:rPr>
        <w:t xml:space="preserve">Порядок поверки и функционального испытания </w:t>
      </w:r>
    </w:p>
    <w:p w14:paraId="2170370D" w14:textId="77777777" w:rsidR="00436D96" w:rsidRPr="000C6AFA" w:rsidRDefault="00436D96" w:rsidP="00436D96">
      <w:pPr>
        <w:spacing w:after="0" w:line="240" w:lineRule="auto"/>
        <w:jc w:val="both"/>
        <w:rPr>
          <w:rFonts w:ascii="Arial" w:eastAsia="Arial" w:hAnsi="Arial" w:cs="Arial"/>
          <w:sz w:val="20"/>
          <w:szCs w:val="20"/>
          <w:lang w:val="ru-RU"/>
        </w:rPr>
      </w:pPr>
    </w:p>
    <w:p w14:paraId="40871EC4" w14:textId="7216937B" w:rsidR="00436D96" w:rsidRPr="000C6AFA" w:rsidRDefault="00E059A8" w:rsidP="00436D96">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w:t>
      </w:r>
      <w:r w:rsidR="00BA469F" w:rsidRPr="000C6AFA">
        <w:rPr>
          <w:rFonts w:ascii="Arial" w:eastAsia="Arial" w:hAnsi="Arial" w:cs="Arial"/>
          <w:b/>
          <w:sz w:val="20"/>
          <w:szCs w:val="20"/>
          <w:lang w:val="ru-RU"/>
        </w:rPr>
        <w:t>4.1</w:t>
      </w:r>
      <w:r w:rsidRPr="000C6AFA">
        <w:rPr>
          <w:rFonts w:ascii="Arial" w:eastAsia="Arial" w:hAnsi="Arial" w:cs="Arial"/>
          <w:b/>
          <w:sz w:val="20"/>
          <w:szCs w:val="20"/>
          <w:lang w:val="ru-RU"/>
        </w:rPr>
        <w:tab/>
      </w:r>
      <w:r w:rsidR="00BA469F" w:rsidRPr="000C6AFA">
        <w:rPr>
          <w:rFonts w:ascii="Arial" w:eastAsia="Arial" w:hAnsi="Arial" w:cs="Arial"/>
          <w:b/>
          <w:sz w:val="20"/>
          <w:szCs w:val="20"/>
          <w:lang w:val="ru-RU"/>
        </w:rPr>
        <w:t xml:space="preserve">Поверка динамометра </w:t>
      </w:r>
    </w:p>
    <w:p w14:paraId="0B2EB9A3" w14:textId="77777777" w:rsidR="00436D96" w:rsidRPr="000C6AFA" w:rsidRDefault="00436D96" w:rsidP="00436D96">
      <w:pPr>
        <w:spacing w:after="0" w:line="240" w:lineRule="auto"/>
        <w:jc w:val="both"/>
        <w:rPr>
          <w:rFonts w:ascii="Arial" w:eastAsia="Arial" w:hAnsi="Arial" w:cs="Arial"/>
          <w:sz w:val="20"/>
          <w:szCs w:val="20"/>
          <w:lang w:val="ru-RU"/>
        </w:rPr>
      </w:pPr>
    </w:p>
    <w:p w14:paraId="4865F070" w14:textId="77777777" w:rsidR="00436D96" w:rsidRPr="000C6AFA" w:rsidRDefault="00BA469F" w:rsidP="00436D9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Динамометр штамповой установки и эталонный датчик усилия сжатия для поверочных целей устанавливают по центру в зажимное устройство и предварительно подвергают нагрузке, которая соответствует номинальному напряжению под грузовой плитой 0,01 МН/м2 или 0,001 МН/м2 (1-ая ступень нагружения, Таблица А.1). Нагрузка создается нагрузочным устройством калиброванного статического штампа. </w:t>
      </w:r>
    </w:p>
    <w:p w14:paraId="0494DD72" w14:textId="77777777" w:rsidR="00436D96" w:rsidRPr="000C6AFA" w:rsidRDefault="00436D96" w:rsidP="00436D96">
      <w:pPr>
        <w:spacing w:after="0" w:line="240" w:lineRule="auto"/>
        <w:jc w:val="both"/>
        <w:rPr>
          <w:rFonts w:ascii="Arial" w:eastAsia="Arial" w:hAnsi="Arial" w:cs="Arial"/>
          <w:sz w:val="20"/>
          <w:szCs w:val="20"/>
          <w:lang w:val="ru-RU"/>
        </w:rPr>
      </w:pPr>
    </w:p>
    <w:p w14:paraId="1193FB10" w14:textId="09C5CEA2" w:rsidR="00D75475" w:rsidRPr="000C6AFA" w:rsidRDefault="00BA469F" w:rsidP="00436D9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Для поверки динамометра и для функционального испытания нагрузочного устройства проводят два цикла нагрузки и один цикл разгрузки. Ступени нагружения зависят от диаметра нагрузочной плиты согласно Таблице А. 1. Изменение нагрузки от ступени к ступени должно происходить в течение 1 мин. Цикл разгрузки проводят в четыре ступени (ступень нагружения 6-4-2-1 по Таблице А.1). При нагрузке и разгрузке начинают с изменения нагрузки до следующей ступени нагружения в течение двух минут после достижения предварительно заданного значения. Ступени нагрузки устанавливают с помощью динамометра штамповой установки, считывают показания</w:t>
      </w:r>
      <w:r w:rsidR="00436D96" w:rsidRPr="000C6AFA">
        <w:rPr>
          <w:rFonts w:ascii="Arial" w:eastAsia="Arial" w:hAnsi="Arial" w:cs="Arial"/>
          <w:sz w:val="20"/>
          <w:szCs w:val="20"/>
          <w:lang w:val="ru-RU"/>
        </w:rPr>
        <w:t xml:space="preserve"> эталонного датчика усилия сжатия для поверочных целей и заносят в протокол испытаний.</w:t>
      </w:r>
    </w:p>
    <w:p w14:paraId="618E5303" w14:textId="2C138DEE" w:rsidR="0097519E" w:rsidRPr="000C6AFA" w:rsidRDefault="0097519E" w:rsidP="00436D96">
      <w:pPr>
        <w:spacing w:after="0" w:line="240" w:lineRule="auto"/>
        <w:jc w:val="both"/>
        <w:rPr>
          <w:rFonts w:ascii="Arial" w:eastAsia="Arial" w:hAnsi="Arial" w:cs="Arial"/>
          <w:sz w:val="20"/>
          <w:szCs w:val="20"/>
          <w:lang w:val="ru-RU"/>
        </w:rPr>
      </w:pPr>
    </w:p>
    <w:p w14:paraId="0538B643" w14:textId="7F191AD2" w:rsidR="0097519E" w:rsidRPr="000C6AFA" w:rsidRDefault="00436D96" w:rsidP="00436D96">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В.2 - Ступени нагружения в зависимости от диаметра нагрузочной плиты</w:t>
      </w:r>
    </w:p>
    <w:p w14:paraId="12BB259D" w14:textId="309EA31F" w:rsidR="0097519E" w:rsidRPr="000C6AFA" w:rsidRDefault="0097519E" w:rsidP="009A6ED5">
      <w:pPr>
        <w:spacing w:after="0" w:line="240" w:lineRule="auto"/>
        <w:jc w:val="both"/>
        <w:rPr>
          <w:rFonts w:ascii="Arial" w:eastAsia="Arial" w:hAnsi="Arial" w:cs="Arial"/>
          <w:sz w:val="20"/>
          <w:szCs w:val="20"/>
          <w:lang w:val="ru-RU"/>
        </w:rPr>
      </w:pPr>
    </w:p>
    <w:tbl>
      <w:tblPr>
        <w:tblStyle w:val="a3"/>
        <w:tblW w:w="9072" w:type="dxa"/>
        <w:jc w:val="center"/>
        <w:tblLayout w:type="fixed"/>
        <w:tblLook w:val="04A0" w:firstRow="1" w:lastRow="0" w:firstColumn="1" w:lastColumn="0" w:noHBand="0" w:noVBand="1"/>
      </w:tblPr>
      <w:tblGrid>
        <w:gridCol w:w="1428"/>
        <w:gridCol w:w="1276"/>
        <w:gridCol w:w="1417"/>
        <w:gridCol w:w="1082"/>
        <w:gridCol w:w="1328"/>
        <w:gridCol w:w="1119"/>
        <w:gridCol w:w="1422"/>
      </w:tblGrid>
      <w:tr w:rsidR="00436D96" w:rsidRPr="000C6AFA" w14:paraId="58DF5CDB" w14:textId="77777777" w:rsidTr="00570036">
        <w:trPr>
          <w:jc w:val="center"/>
        </w:trPr>
        <w:tc>
          <w:tcPr>
            <w:tcW w:w="1428" w:type="dxa"/>
            <w:vMerge w:val="restart"/>
            <w:vAlign w:val="center"/>
          </w:tcPr>
          <w:p w14:paraId="6B1B68B5" w14:textId="2C0B4CE4"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lang w:val="ru-RU"/>
              </w:rPr>
              <w:t>Число ступеней нагружения</w:t>
            </w:r>
          </w:p>
        </w:tc>
        <w:tc>
          <w:tcPr>
            <w:tcW w:w="7644" w:type="dxa"/>
            <w:gridSpan w:val="6"/>
          </w:tcPr>
          <w:p w14:paraId="158CE2A4" w14:textId="1296B228" w:rsidR="00436D96" w:rsidRPr="000C6AFA" w:rsidRDefault="00436D96" w:rsidP="00570036">
            <w:pPr>
              <w:pStyle w:val="Other0"/>
              <w:spacing w:after="0"/>
              <w:jc w:val="center"/>
              <w:rPr>
                <w:rFonts w:ascii="Arial" w:hAnsi="Arial" w:cs="Arial"/>
                <w:lang w:val="ru-RU"/>
              </w:rPr>
            </w:pPr>
            <w:r w:rsidRPr="000C6AFA">
              <w:rPr>
                <w:rFonts w:ascii="Arial" w:eastAsia="Arial" w:hAnsi="Arial" w:cs="Arial"/>
                <w:lang w:val="ru-RU"/>
              </w:rPr>
              <w:t>Динамометр нагрузочных плит</w:t>
            </w:r>
          </w:p>
        </w:tc>
      </w:tr>
      <w:tr w:rsidR="00436D96" w:rsidRPr="000C6AFA" w14:paraId="5E947434" w14:textId="77777777" w:rsidTr="00570036">
        <w:trPr>
          <w:jc w:val="center"/>
        </w:trPr>
        <w:tc>
          <w:tcPr>
            <w:tcW w:w="1428" w:type="dxa"/>
            <w:vMerge/>
          </w:tcPr>
          <w:p w14:paraId="0BFA2F01" w14:textId="77777777" w:rsidR="00436D96" w:rsidRPr="000C6AFA" w:rsidRDefault="00436D96" w:rsidP="00570036">
            <w:pPr>
              <w:pStyle w:val="Other0"/>
              <w:shd w:val="clear" w:color="auto" w:fill="auto"/>
              <w:spacing w:after="0"/>
              <w:jc w:val="both"/>
              <w:rPr>
                <w:rFonts w:ascii="Arial" w:hAnsi="Arial" w:cs="Arial"/>
                <w:lang w:val="ru-RU"/>
              </w:rPr>
            </w:pPr>
          </w:p>
        </w:tc>
        <w:tc>
          <w:tcPr>
            <w:tcW w:w="2693" w:type="dxa"/>
            <w:gridSpan w:val="2"/>
          </w:tcPr>
          <w:p w14:paraId="17E9ECFE" w14:textId="3867E15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hAnsi="Arial" w:cs="Arial"/>
                <w:lang w:val="ru-RU"/>
              </w:rPr>
              <w:t>300 мм</w:t>
            </w:r>
          </w:p>
        </w:tc>
        <w:tc>
          <w:tcPr>
            <w:tcW w:w="2410" w:type="dxa"/>
            <w:gridSpan w:val="2"/>
          </w:tcPr>
          <w:p w14:paraId="04358586" w14:textId="16ABEAA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hAnsi="Arial" w:cs="Arial"/>
                <w:lang w:val="ru-RU"/>
              </w:rPr>
              <w:t>600 мм</w:t>
            </w:r>
          </w:p>
        </w:tc>
        <w:tc>
          <w:tcPr>
            <w:tcW w:w="2541" w:type="dxa"/>
            <w:gridSpan w:val="2"/>
          </w:tcPr>
          <w:p w14:paraId="14501077" w14:textId="52FCBD4A" w:rsidR="00436D96" w:rsidRPr="000C6AFA" w:rsidRDefault="00436D96" w:rsidP="00570036">
            <w:pPr>
              <w:pStyle w:val="Other0"/>
              <w:spacing w:after="0"/>
              <w:jc w:val="center"/>
              <w:rPr>
                <w:rFonts w:ascii="Arial" w:hAnsi="Arial" w:cs="Arial"/>
                <w:lang w:val="ru-RU"/>
              </w:rPr>
            </w:pPr>
            <w:r w:rsidRPr="000C6AFA">
              <w:rPr>
                <w:rFonts w:ascii="Arial" w:hAnsi="Arial" w:cs="Arial"/>
                <w:lang w:val="ru-RU"/>
              </w:rPr>
              <w:t>762 мм</w:t>
            </w:r>
          </w:p>
        </w:tc>
      </w:tr>
      <w:tr w:rsidR="00436D96" w:rsidRPr="000C6AFA" w14:paraId="315F1F38" w14:textId="77777777" w:rsidTr="00436D96">
        <w:trPr>
          <w:jc w:val="center"/>
        </w:trPr>
        <w:tc>
          <w:tcPr>
            <w:tcW w:w="1428" w:type="dxa"/>
            <w:vMerge/>
          </w:tcPr>
          <w:p w14:paraId="003AD9F8" w14:textId="77777777" w:rsidR="00436D96" w:rsidRPr="000C6AFA" w:rsidRDefault="00436D96" w:rsidP="00436D96">
            <w:pPr>
              <w:pStyle w:val="Other0"/>
              <w:shd w:val="clear" w:color="auto" w:fill="auto"/>
              <w:spacing w:after="0"/>
              <w:jc w:val="both"/>
              <w:rPr>
                <w:rFonts w:ascii="Arial" w:hAnsi="Arial" w:cs="Arial"/>
                <w:lang w:val="ru-RU"/>
              </w:rPr>
            </w:pPr>
          </w:p>
        </w:tc>
        <w:tc>
          <w:tcPr>
            <w:tcW w:w="1276" w:type="dxa"/>
          </w:tcPr>
          <w:p w14:paraId="6CC8A1DC" w14:textId="581E94ED"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Нагрузка</w:t>
            </w:r>
          </w:p>
          <w:p w14:paraId="67F6598D"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F,</w:t>
            </w:r>
          </w:p>
          <w:p w14:paraId="70D65C59" w14:textId="714FEE67" w:rsidR="00436D96" w:rsidRPr="000C6AFA" w:rsidRDefault="00436D96" w:rsidP="00436D96">
            <w:pPr>
              <w:pStyle w:val="Other0"/>
              <w:shd w:val="clear" w:color="auto" w:fill="auto"/>
              <w:spacing w:after="0"/>
              <w:jc w:val="center"/>
              <w:rPr>
                <w:rFonts w:ascii="Arial" w:hAnsi="Arial" w:cs="Arial"/>
                <w:lang w:val="ru-RU"/>
              </w:rPr>
            </w:pPr>
            <w:r w:rsidRPr="000C6AFA">
              <w:rPr>
                <w:rFonts w:ascii="Arial" w:hAnsi="Arial" w:cs="Arial"/>
                <w:lang w:val="ru-RU"/>
              </w:rPr>
              <w:t>кН</w:t>
            </w:r>
          </w:p>
        </w:tc>
        <w:tc>
          <w:tcPr>
            <w:tcW w:w="1417" w:type="dxa"/>
          </w:tcPr>
          <w:p w14:paraId="6AA1B246" w14:textId="256603AF"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Нормальная нагрузка</w:t>
            </w:r>
          </w:p>
          <w:p w14:paraId="53026CE8"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σ</w:t>
            </w:r>
            <w:r w:rsidRPr="000C6AFA">
              <w:rPr>
                <w:rFonts w:ascii="Arial" w:hAnsi="Arial" w:cs="Arial"/>
                <w:vertAlign w:val="subscript"/>
                <w:lang w:val="ru-RU"/>
              </w:rPr>
              <w:t>0,</w:t>
            </w:r>
          </w:p>
          <w:p w14:paraId="1F18E80F" w14:textId="2CCE1D32" w:rsidR="00436D96" w:rsidRPr="000C6AFA" w:rsidRDefault="00436D96" w:rsidP="00436D96">
            <w:pPr>
              <w:pStyle w:val="Other0"/>
              <w:shd w:val="clear" w:color="auto" w:fill="auto"/>
              <w:spacing w:after="0"/>
              <w:jc w:val="center"/>
              <w:rPr>
                <w:rFonts w:ascii="Arial" w:hAnsi="Arial" w:cs="Arial"/>
                <w:lang w:val="ru-RU"/>
              </w:rPr>
            </w:pPr>
            <w:r w:rsidRPr="000C6AFA">
              <w:rPr>
                <w:rFonts w:ascii="Arial" w:hAnsi="Arial" w:cs="Arial"/>
                <w:lang w:val="ru-RU"/>
              </w:rPr>
              <w:t>MН/м</w:t>
            </w:r>
            <w:r w:rsidRPr="000C6AFA">
              <w:rPr>
                <w:rFonts w:ascii="Arial" w:hAnsi="Arial" w:cs="Arial"/>
                <w:vertAlign w:val="superscript"/>
                <w:lang w:val="ru-RU"/>
              </w:rPr>
              <w:t>2</w:t>
            </w:r>
          </w:p>
        </w:tc>
        <w:tc>
          <w:tcPr>
            <w:tcW w:w="1082" w:type="dxa"/>
          </w:tcPr>
          <w:p w14:paraId="64752531"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Нагрузка</w:t>
            </w:r>
          </w:p>
          <w:p w14:paraId="7D20AEED"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F,</w:t>
            </w:r>
          </w:p>
          <w:p w14:paraId="7D10FBEB" w14:textId="69E3AA0A" w:rsidR="00436D96" w:rsidRPr="000C6AFA" w:rsidRDefault="00436D96" w:rsidP="00436D96">
            <w:pPr>
              <w:pStyle w:val="Other0"/>
              <w:shd w:val="clear" w:color="auto" w:fill="auto"/>
              <w:spacing w:after="0"/>
              <w:jc w:val="center"/>
              <w:rPr>
                <w:rFonts w:ascii="Arial" w:hAnsi="Arial" w:cs="Arial"/>
                <w:lang w:val="ru-RU"/>
              </w:rPr>
            </w:pPr>
            <w:r w:rsidRPr="000C6AFA">
              <w:rPr>
                <w:rFonts w:ascii="Arial" w:hAnsi="Arial" w:cs="Arial"/>
                <w:lang w:val="ru-RU"/>
              </w:rPr>
              <w:t>кН</w:t>
            </w:r>
          </w:p>
        </w:tc>
        <w:tc>
          <w:tcPr>
            <w:tcW w:w="1328" w:type="dxa"/>
          </w:tcPr>
          <w:p w14:paraId="20F5A9CD" w14:textId="77777777" w:rsidR="00436D96" w:rsidRPr="000C6AFA" w:rsidRDefault="00436D96" w:rsidP="00436D96">
            <w:pPr>
              <w:pStyle w:val="Other0"/>
              <w:spacing w:after="0"/>
              <w:ind w:left="-66" w:right="-50"/>
              <w:jc w:val="center"/>
              <w:rPr>
                <w:rFonts w:ascii="Arial" w:hAnsi="Arial" w:cs="Arial"/>
                <w:lang w:val="ru-RU"/>
              </w:rPr>
            </w:pPr>
            <w:r w:rsidRPr="000C6AFA">
              <w:rPr>
                <w:rFonts w:ascii="Arial" w:hAnsi="Arial" w:cs="Arial"/>
                <w:lang w:val="ru-RU"/>
              </w:rPr>
              <w:t>Нормальная нагрузка</w:t>
            </w:r>
          </w:p>
          <w:p w14:paraId="0B7FDEE3"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σ</w:t>
            </w:r>
            <w:r w:rsidRPr="000C6AFA">
              <w:rPr>
                <w:rFonts w:ascii="Arial" w:hAnsi="Arial" w:cs="Arial"/>
                <w:vertAlign w:val="subscript"/>
                <w:lang w:val="ru-RU"/>
              </w:rPr>
              <w:t>0,</w:t>
            </w:r>
          </w:p>
          <w:p w14:paraId="59AB01DF" w14:textId="439673E5" w:rsidR="00436D96" w:rsidRPr="000C6AFA" w:rsidRDefault="00436D96" w:rsidP="00436D96">
            <w:pPr>
              <w:pStyle w:val="Other0"/>
              <w:shd w:val="clear" w:color="auto" w:fill="auto"/>
              <w:spacing w:after="0"/>
              <w:jc w:val="center"/>
              <w:rPr>
                <w:rFonts w:ascii="Arial" w:hAnsi="Arial" w:cs="Arial"/>
                <w:lang w:val="ru-RU"/>
              </w:rPr>
            </w:pPr>
            <w:r w:rsidRPr="000C6AFA">
              <w:rPr>
                <w:rFonts w:ascii="Arial" w:hAnsi="Arial" w:cs="Arial"/>
                <w:lang w:val="ru-RU"/>
              </w:rPr>
              <w:t>MН/м</w:t>
            </w:r>
            <w:r w:rsidRPr="000C6AFA">
              <w:rPr>
                <w:rFonts w:ascii="Arial" w:hAnsi="Arial" w:cs="Arial"/>
                <w:vertAlign w:val="superscript"/>
                <w:lang w:val="ru-RU"/>
              </w:rPr>
              <w:t>2</w:t>
            </w:r>
          </w:p>
        </w:tc>
        <w:tc>
          <w:tcPr>
            <w:tcW w:w="1119" w:type="dxa"/>
          </w:tcPr>
          <w:p w14:paraId="1FA9FC56"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Нагрузка</w:t>
            </w:r>
          </w:p>
          <w:p w14:paraId="57422A96"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F,</w:t>
            </w:r>
          </w:p>
          <w:p w14:paraId="10ABA59C" w14:textId="206890F0" w:rsidR="00436D96" w:rsidRPr="000C6AFA" w:rsidRDefault="00436D96" w:rsidP="00436D96">
            <w:pPr>
              <w:pStyle w:val="Other0"/>
              <w:shd w:val="clear" w:color="auto" w:fill="auto"/>
              <w:spacing w:after="0"/>
              <w:jc w:val="center"/>
              <w:rPr>
                <w:rFonts w:ascii="Arial" w:hAnsi="Arial" w:cs="Arial"/>
                <w:lang w:val="ru-RU"/>
              </w:rPr>
            </w:pPr>
            <w:r w:rsidRPr="000C6AFA">
              <w:rPr>
                <w:rFonts w:ascii="Arial" w:hAnsi="Arial" w:cs="Arial"/>
                <w:lang w:val="ru-RU"/>
              </w:rPr>
              <w:t>кН</w:t>
            </w:r>
          </w:p>
        </w:tc>
        <w:tc>
          <w:tcPr>
            <w:tcW w:w="1422" w:type="dxa"/>
          </w:tcPr>
          <w:p w14:paraId="4D8C8E7C"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Нормальная нагрузка</w:t>
            </w:r>
          </w:p>
          <w:p w14:paraId="244304AA" w14:textId="77777777"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σ</w:t>
            </w:r>
            <w:r w:rsidRPr="000C6AFA">
              <w:rPr>
                <w:rFonts w:ascii="Arial" w:hAnsi="Arial" w:cs="Arial"/>
                <w:vertAlign w:val="subscript"/>
                <w:lang w:val="ru-RU"/>
              </w:rPr>
              <w:t>0,</w:t>
            </w:r>
          </w:p>
          <w:p w14:paraId="44C414CF" w14:textId="3A16AA86" w:rsidR="00436D96" w:rsidRPr="000C6AFA" w:rsidRDefault="00436D96" w:rsidP="00436D96">
            <w:pPr>
              <w:pStyle w:val="Other0"/>
              <w:spacing w:after="0"/>
              <w:jc w:val="center"/>
              <w:rPr>
                <w:rFonts w:ascii="Arial" w:hAnsi="Arial" w:cs="Arial"/>
                <w:lang w:val="ru-RU"/>
              </w:rPr>
            </w:pPr>
            <w:r w:rsidRPr="000C6AFA">
              <w:rPr>
                <w:rFonts w:ascii="Arial" w:hAnsi="Arial" w:cs="Arial"/>
                <w:lang w:val="ru-RU"/>
              </w:rPr>
              <w:t>MН/м</w:t>
            </w:r>
            <w:r w:rsidRPr="000C6AFA">
              <w:rPr>
                <w:rFonts w:ascii="Arial" w:hAnsi="Arial" w:cs="Arial"/>
                <w:vertAlign w:val="superscript"/>
                <w:lang w:val="ru-RU"/>
              </w:rPr>
              <w:t>2</w:t>
            </w:r>
          </w:p>
        </w:tc>
      </w:tr>
      <w:tr w:rsidR="00436D96" w:rsidRPr="000C6AFA" w14:paraId="4A687619" w14:textId="77777777" w:rsidTr="00436D96">
        <w:trPr>
          <w:jc w:val="center"/>
        </w:trPr>
        <w:tc>
          <w:tcPr>
            <w:tcW w:w="1428" w:type="dxa"/>
          </w:tcPr>
          <w:p w14:paraId="293D6EE7" w14:textId="7EDAC002" w:rsidR="00436D96" w:rsidRPr="000C6AFA" w:rsidRDefault="00436D96" w:rsidP="00570036">
            <w:pPr>
              <w:pStyle w:val="Other0"/>
              <w:shd w:val="clear" w:color="auto" w:fill="auto"/>
              <w:spacing w:after="0"/>
              <w:jc w:val="both"/>
              <w:rPr>
                <w:rFonts w:ascii="Arial" w:hAnsi="Arial" w:cs="Arial"/>
                <w:lang w:val="ru-RU"/>
              </w:rPr>
            </w:pPr>
            <w:r w:rsidRPr="000C6AFA">
              <w:rPr>
                <w:rFonts w:ascii="Arial" w:hAnsi="Arial" w:cs="Arial"/>
                <w:lang w:val="ru-RU"/>
              </w:rPr>
              <w:t>1 ступень</w:t>
            </w:r>
          </w:p>
        </w:tc>
        <w:tc>
          <w:tcPr>
            <w:tcW w:w="1276" w:type="dxa"/>
            <w:vAlign w:val="center"/>
          </w:tcPr>
          <w:p w14:paraId="34D4594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0.71</w:t>
            </w:r>
          </w:p>
        </w:tc>
        <w:tc>
          <w:tcPr>
            <w:tcW w:w="1417" w:type="dxa"/>
            <w:vAlign w:val="bottom"/>
          </w:tcPr>
          <w:p w14:paraId="5172C074"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0.010</w:t>
            </w:r>
          </w:p>
        </w:tc>
        <w:tc>
          <w:tcPr>
            <w:tcW w:w="1082" w:type="dxa"/>
            <w:vAlign w:val="bottom"/>
          </w:tcPr>
          <w:p w14:paraId="3A4E080B"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0.28</w:t>
            </w:r>
          </w:p>
        </w:tc>
        <w:tc>
          <w:tcPr>
            <w:tcW w:w="1328" w:type="dxa"/>
            <w:vAlign w:val="bottom"/>
          </w:tcPr>
          <w:p w14:paraId="5E976908"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0.001</w:t>
            </w:r>
          </w:p>
        </w:tc>
        <w:tc>
          <w:tcPr>
            <w:tcW w:w="1119" w:type="dxa"/>
            <w:vAlign w:val="center"/>
          </w:tcPr>
          <w:p w14:paraId="71A54C58"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0.46</w:t>
            </w:r>
          </w:p>
        </w:tc>
        <w:tc>
          <w:tcPr>
            <w:tcW w:w="1422" w:type="dxa"/>
            <w:vAlign w:val="bottom"/>
          </w:tcPr>
          <w:p w14:paraId="6D6EB025"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0.001</w:t>
            </w:r>
          </w:p>
        </w:tc>
      </w:tr>
      <w:tr w:rsidR="00436D96" w:rsidRPr="000C6AFA" w14:paraId="2046ED74" w14:textId="77777777" w:rsidTr="00436D96">
        <w:trPr>
          <w:jc w:val="center"/>
        </w:trPr>
        <w:tc>
          <w:tcPr>
            <w:tcW w:w="1428" w:type="dxa"/>
          </w:tcPr>
          <w:p w14:paraId="24878443" w14:textId="013DC149" w:rsidR="00436D96" w:rsidRPr="000C6AFA" w:rsidRDefault="00436D96" w:rsidP="00570036">
            <w:pPr>
              <w:pStyle w:val="Other0"/>
              <w:shd w:val="clear" w:color="auto" w:fill="auto"/>
              <w:spacing w:after="0"/>
              <w:jc w:val="both"/>
              <w:rPr>
                <w:rFonts w:ascii="Arial" w:hAnsi="Arial" w:cs="Arial"/>
                <w:lang w:val="ru-RU"/>
              </w:rPr>
            </w:pPr>
            <w:r w:rsidRPr="000C6AFA">
              <w:rPr>
                <w:rFonts w:ascii="Arial" w:hAnsi="Arial" w:cs="Arial"/>
                <w:lang w:val="ru-RU"/>
              </w:rPr>
              <w:t>2 ступень</w:t>
            </w:r>
          </w:p>
        </w:tc>
        <w:tc>
          <w:tcPr>
            <w:tcW w:w="1276" w:type="dxa"/>
            <w:vAlign w:val="center"/>
          </w:tcPr>
          <w:p w14:paraId="7DE9B662"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5.55</w:t>
            </w:r>
          </w:p>
        </w:tc>
        <w:tc>
          <w:tcPr>
            <w:tcW w:w="1417" w:type="dxa"/>
            <w:vAlign w:val="bottom"/>
          </w:tcPr>
          <w:p w14:paraId="0A06C8B6"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0.080</w:t>
            </w:r>
          </w:p>
        </w:tc>
        <w:tc>
          <w:tcPr>
            <w:tcW w:w="1082" w:type="dxa"/>
            <w:vAlign w:val="center"/>
          </w:tcPr>
          <w:p w14:paraId="414EB261"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5.65</w:t>
            </w:r>
          </w:p>
        </w:tc>
        <w:tc>
          <w:tcPr>
            <w:tcW w:w="1328" w:type="dxa"/>
            <w:vAlign w:val="bottom"/>
          </w:tcPr>
          <w:p w14:paraId="031DF8E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0.020</w:t>
            </w:r>
          </w:p>
        </w:tc>
        <w:tc>
          <w:tcPr>
            <w:tcW w:w="1119" w:type="dxa"/>
            <w:vAlign w:val="center"/>
          </w:tcPr>
          <w:p w14:paraId="2FE34CBA"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4.56</w:t>
            </w:r>
          </w:p>
        </w:tc>
        <w:tc>
          <w:tcPr>
            <w:tcW w:w="1422" w:type="dxa"/>
            <w:vAlign w:val="bottom"/>
          </w:tcPr>
          <w:p w14:paraId="3E0350FE"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0.010</w:t>
            </w:r>
          </w:p>
        </w:tc>
      </w:tr>
      <w:tr w:rsidR="00436D96" w:rsidRPr="000C6AFA" w14:paraId="061B8C13" w14:textId="77777777" w:rsidTr="00436D96">
        <w:trPr>
          <w:jc w:val="center"/>
        </w:trPr>
        <w:tc>
          <w:tcPr>
            <w:tcW w:w="1428" w:type="dxa"/>
          </w:tcPr>
          <w:p w14:paraId="5C103210" w14:textId="392CACEA" w:rsidR="00436D96" w:rsidRPr="000C6AFA" w:rsidRDefault="00436D96" w:rsidP="00570036">
            <w:pPr>
              <w:spacing w:after="0" w:line="240" w:lineRule="auto"/>
              <w:rPr>
                <w:lang w:val="ru-RU"/>
              </w:rPr>
            </w:pPr>
            <w:r w:rsidRPr="000C6AFA">
              <w:rPr>
                <w:rFonts w:ascii="Arial" w:hAnsi="Arial" w:cs="Arial"/>
                <w:sz w:val="20"/>
                <w:szCs w:val="20"/>
                <w:lang w:val="ru-RU"/>
              </w:rPr>
              <w:t>3</w:t>
            </w:r>
            <w:r w:rsidRPr="000C6AFA">
              <w:rPr>
                <w:rFonts w:ascii="Arial" w:hAnsi="Arial" w:cs="Arial"/>
                <w:lang w:val="ru-RU"/>
              </w:rPr>
              <w:t xml:space="preserve"> ступень</w:t>
            </w:r>
          </w:p>
        </w:tc>
        <w:tc>
          <w:tcPr>
            <w:tcW w:w="1276" w:type="dxa"/>
            <w:vAlign w:val="center"/>
          </w:tcPr>
          <w:p w14:paraId="745D6F1E"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11,31</w:t>
            </w:r>
          </w:p>
        </w:tc>
        <w:tc>
          <w:tcPr>
            <w:tcW w:w="1417" w:type="dxa"/>
            <w:vAlign w:val="center"/>
          </w:tcPr>
          <w:p w14:paraId="3F7CD3E6"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0.160</w:t>
            </w:r>
          </w:p>
        </w:tc>
        <w:tc>
          <w:tcPr>
            <w:tcW w:w="1082" w:type="dxa"/>
            <w:vAlign w:val="center"/>
          </w:tcPr>
          <w:p w14:paraId="32D9FE17"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11,31</w:t>
            </w:r>
          </w:p>
        </w:tc>
        <w:tc>
          <w:tcPr>
            <w:tcW w:w="1328" w:type="dxa"/>
            <w:vAlign w:val="center"/>
          </w:tcPr>
          <w:p w14:paraId="6FF58288"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0.040</w:t>
            </w:r>
          </w:p>
        </w:tc>
        <w:tc>
          <w:tcPr>
            <w:tcW w:w="1119" w:type="dxa"/>
            <w:vAlign w:val="center"/>
          </w:tcPr>
          <w:p w14:paraId="389D94DE"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9,12</w:t>
            </w:r>
          </w:p>
        </w:tc>
        <w:tc>
          <w:tcPr>
            <w:tcW w:w="1422" w:type="dxa"/>
            <w:vAlign w:val="center"/>
          </w:tcPr>
          <w:p w14:paraId="1064CD10"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0,020</w:t>
            </w:r>
          </w:p>
        </w:tc>
      </w:tr>
      <w:tr w:rsidR="00436D96" w:rsidRPr="000C6AFA" w14:paraId="62B21DA2" w14:textId="77777777" w:rsidTr="00436D96">
        <w:trPr>
          <w:jc w:val="center"/>
        </w:trPr>
        <w:tc>
          <w:tcPr>
            <w:tcW w:w="1428" w:type="dxa"/>
          </w:tcPr>
          <w:p w14:paraId="69D95D49" w14:textId="01F26AF9" w:rsidR="00436D96" w:rsidRPr="000C6AFA" w:rsidRDefault="00436D96" w:rsidP="00570036">
            <w:pPr>
              <w:spacing w:after="0" w:line="240" w:lineRule="auto"/>
              <w:rPr>
                <w:lang w:val="ru-RU"/>
              </w:rPr>
            </w:pPr>
            <w:r w:rsidRPr="000C6AFA">
              <w:rPr>
                <w:rFonts w:ascii="Arial" w:hAnsi="Arial" w:cs="Arial"/>
                <w:sz w:val="20"/>
                <w:szCs w:val="20"/>
                <w:lang w:val="ru-RU"/>
              </w:rPr>
              <w:t>4</w:t>
            </w:r>
            <w:r w:rsidRPr="000C6AFA">
              <w:rPr>
                <w:rFonts w:ascii="Arial" w:hAnsi="Arial" w:cs="Arial"/>
                <w:lang w:val="ru-RU"/>
              </w:rPr>
              <w:t xml:space="preserve"> ступень</w:t>
            </w:r>
          </w:p>
        </w:tc>
        <w:tc>
          <w:tcPr>
            <w:tcW w:w="1276" w:type="dxa"/>
            <w:vAlign w:val="center"/>
          </w:tcPr>
          <w:p w14:paraId="52DCB60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16,96</w:t>
            </w:r>
          </w:p>
        </w:tc>
        <w:tc>
          <w:tcPr>
            <w:tcW w:w="1417" w:type="dxa"/>
            <w:vAlign w:val="center"/>
          </w:tcPr>
          <w:p w14:paraId="7840E636"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0,240</w:t>
            </w:r>
          </w:p>
        </w:tc>
        <w:tc>
          <w:tcPr>
            <w:tcW w:w="1082" w:type="dxa"/>
            <w:vAlign w:val="center"/>
          </w:tcPr>
          <w:p w14:paraId="6CCCAF7C"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22,62</w:t>
            </w:r>
          </w:p>
        </w:tc>
        <w:tc>
          <w:tcPr>
            <w:tcW w:w="1328" w:type="dxa"/>
            <w:vAlign w:val="center"/>
          </w:tcPr>
          <w:p w14:paraId="03750A48"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0.080</w:t>
            </w:r>
          </w:p>
        </w:tc>
        <w:tc>
          <w:tcPr>
            <w:tcW w:w="1119" w:type="dxa"/>
            <w:vAlign w:val="center"/>
          </w:tcPr>
          <w:p w14:paraId="3C1824BA"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13.24</w:t>
            </w:r>
          </w:p>
        </w:tc>
        <w:tc>
          <w:tcPr>
            <w:tcW w:w="1422" w:type="dxa"/>
            <w:vAlign w:val="center"/>
          </w:tcPr>
          <w:p w14:paraId="0545D2BC"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0,040</w:t>
            </w:r>
          </w:p>
        </w:tc>
      </w:tr>
      <w:tr w:rsidR="00436D96" w:rsidRPr="000C6AFA" w14:paraId="68658E91" w14:textId="77777777" w:rsidTr="00436D96">
        <w:trPr>
          <w:jc w:val="center"/>
        </w:trPr>
        <w:tc>
          <w:tcPr>
            <w:tcW w:w="1428" w:type="dxa"/>
          </w:tcPr>
          <w:p w14:paraId="6627B78D" w14:textId="4BFE88DB" w:rsidR="00436D96" w:rsidRPr="000C6AFA" w:rsidRDefault="00436D96" w:rsidP="00570036">
            <w:pPr>
              <w:spacing w:after="0" w:line="240" w:lineRule="auto"/>
              <w:rPr>
                <w:lang w:val="ru-RU"/>
              </w:rPr>
            </w:pPr>
            <w:r w:rsidRPr="000C6AFA">
              <w:rPr>
                <w:rFonts w:ascii="Arial" w:hAnsi="Arial" w:cs="Arial"/>
                <w:sz w:val="20"/>
                <w:szCs w:val="20"/>
                <w:lang w:val="ru-RU"/>
              </w:rPr>
              <w:t>5</w:t>
            </w:r>
            <w:r w:rsidRPr="000C6AFA">
              <w:rPr>
                <w:rFonts w:ascii="Arial" w:hAnsi="Arial" w:cs="Arial"/>
                <w:lang w:val="ru-RU"/>
              </w:rPr>
              <w:t xml:space="preserve"> ступень</w:t>
            </w:r>
          </w:p>
        </w:tc>
        <w:tc>
          <w:tcPr>
            <w:tcW w:w="1276" w:type="dxa"/>
            <w:vAlign w:val="center"/>
          </w:tcPr>
          <w:p w14:paraId="1CB9850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22.62</w:t>
            </w:r>
          </w:p>
        </w:tc>
        <w:tc>
          <w:tcPr>
            <w:tcW w:w="1417" w:type="dxa"/>
            <w:vAlign w:val="center"/>
          </w:tcPr>
          <w:p w14:paraId="1431FB9F"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0.320</w:t>
            </w:r>
          </w:p>
        </w:tc>
        <w:tc>
          <w:tcPr>
            <w:tcW w:w="1082" w:type="dxa"/>
            <w:vAlign w:val="center"/>
          </w:tcPr>
          <w:p w14:paraId="5C8EC991"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33.93</w:t>
            </w:r>
          </w:p>
        </w:tc>
        <w:tc>
          <w:tcPr>
            <w:tcW w:w="1328" w:type="dxa"/>
            <w:vAlign w:val="center"/>
          </w:tcPr>
          <w:p w14:paraId="6CD7B277"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0.120</w:t>
            </w:r>
          </w:p>
        </w:tc>
        <w:tc>
          <w:tcPr>
            <w:tcW w:w="1119" w:type="dxa"/>
            <w:vAlign w:val="center"/>
          </w:tcPr>
          <w:p w14:paraId="29E66390"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36.48</w:t>
            </w:r>
          </w:p>
        </w:tc>
        <w:tc>
          <w:tcPr>
            <w:tcW w:w="1422" w:type="dxa"/>
            <w:vAlign w:val="center"/>
          </w:tcPr>
          <w:p w14:paraId="0686472F"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0.080</w:t>
            </w:r>
          </w:p>
        </w:tc>
      </w:tr>
      <w:tr w:rsidR="00436D96" w:rsidRPr="000C6AFA" w14:paraId="392C6415" w14:textId="77777777" w:rsidTr="00436D96">
        <w:trPr>
          <w:jc w:val="center"/>
        </w:trPr>
        <w:tc>
          <w:tcPr>
            <w:tcW w:w="1428" w:type="dxa"/>
          </w:tcPr>
          <w:p w14:paraId="1B1B4F3B" w14:textId="7ED50E74" w:rsidR="00436D96" w:rsidRPr="000C6AFA" w:rsidRDefault="00436D96" w:rsidP="00570036">
            <w:pPr>
              <w:spacing w:after="0" w:line="240" w:lineRule="auto"/>
              <w:rPr>
                <w:lang w:val="ru-RU"/>
              </w:rPr>
            </w:pPr>
            <w:r w:rsidRPr="000C6AFA">
              <w:rPr>
                <w:rFonts w:ascii="Arial" w:hAnsi="Arial" w:cs="Arial"/>
                <w:sz w:val="20"/>
                <w:szCs w:val="20"/>
                <w:lang w:val="ru-RU"/>
              </w:rPr>
              <w:t>6</w:t>
            </w:r>
            <w:r w:rsidRPr="000C6AFA">
              <w:rPr>
                <w:rFonts w:ascii="Arial" w:hAnsi="Arial" w:cs="Arial"/>
                <w:lang w:val="ru-RU"/>
              </w:rPr>
              <w:t xml:space="preserve"> ступень</w:t>
            </w:r>
          </w:p>
        </w:tc>
        <w:tc>
          <w:tcPr>
            <w:tcW w:w="1276" w:type="dxa"/>
            <w:vAlign w:val="center"/>
          </w:tcPr>
          <w:p w14:paraId="01BB5C42"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26.27</w:t>
            </w:r>
          </w:p>
        </w:tc>
        <w:tc>
          <w:tcPr>
            <w:tcW w:w="1417" w:type="dxa"/>
            <w:vAlign w:val="center"/>
          </w:tcPr>
          <w:p w14:paraId="0BCF10F1"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0.400</w:t>
            </w:r>
          </w:p>
        </w:tc>
        <w:tc>
          <w:tcPr>
            <w:tcW w:w="1082" w:type="dxa"/>
            <w:vAlign w:val="center"/>
          </w:tcPr>
          <w:p w14:paraId="21C9B38A"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45,24</w:t>
            </w:r>
          </w:p>
        </w:tc>
        <w:tc>
          <w:tcPr>
            <w:tcW w:w="1328" w:type="dxa"/>
            <w:vAlign w:val="center"/>
          </w:tcPr>
          <w:p w14:paraId="51F97244"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0,160</w:t>
            </w:r>
          </w:p>
        </w:tc>
        <w:tc>
          <w:tcPr>
            <w:tcW w:w="1119" w:type="dxa"/>
            <w:vAlign w:val="center"/>
          </w:tcPr>
          <w:p w14:paraId="69A16DAF"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54,72</w:t>
            </w:r>
          </w:p>
        </w:tc>
        <w:tc>
          <w:tcPr>
            <w:tcW w:w="1422" w:type="dxa"/>
            <w:vAlign w:val="center"/>
          </w:tcPr>
          <w:p w14:paraId="70F9C5F6"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0,120</w:t>
            </w:r>
          </w:p>
        </w:tc>
      </w:tr>
      <w:tr w:rsidR="00436D96" w:rsidRPr="000C6AFA" w14:paraId="0818054A" w14:textId="77777777" w:rsidTr="00436D96">
        <w:trPr>
          <w:jc w:val="center"/>
        </w:trPr>
        <w:tc>
          <w:tcPr>
            <w:tcW w:w="1428" w:type="dxa"/>
          </w:tcPr>
          <w:p w14:paraId="77083AE3" w14:textId="4E986144" w:rsidR="00436D96" w:rsidRPr="000C6AFA" w:rsidRDefault="00436D96" w:rsidP="00570036">
            <w:pPr>
              <w:spacing w:after="0" w:line="240" w:lineRule="auto"/>
              <w:rPr>
                <w:lang w:val="ru-RU"/>
              </w:rPr>
            </w:pPr>
            <w:r w:rsidRPr="000C6AFA">
              <w:rPr>
                <w:rFonts w:ascii="Arial" w:hAnsi="Arial" w:cs="Arial"/>
                <w:sz w:val="20"/>
                <w:szCs w:val="20"/>
                <w:lang w:val="ru-RU"/>
              </w:rPr>
              <w:t>7</w:t>
            </w:r>
            <w:r w:rsidRPr="000C6AFA">
              <w:rPr>
                <w:rFonts w:ascii="Arial" w:hAnsi="Arial" w:cs="Arial"/>
                <w:lang w:val="ru-RU"/>
              </w:rPr>
              <w:t xml:space="preserve"> ступень</w:t>
            </w:r>
          </w:p>
        </w:tc>
        <w:tc>
          <w:tcPr>
            <w:tcW w:w="1276" w:type="dxa"/>
            <w:vAlign w:val="center"/>
          </w:tcPr>
          <w:p w14:paraId="11C81EB0"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31,81</w:t>
            </w:r>
          </w:p>
        </w:tc>
        <w:tc>
          <w:tcPr>
            <w:tcW w:w="1417" w:type="dxa"/>
            <w:vAlign w:val="center"/>
          </w:tcPr>
          <w:p w14:paraId="454E021B"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0.450</w:t>
            </w:r>
          </w:p>
        </w:tc>
        <w:tc>
          <w:tcPr>
            <w:tcW w:w="1082" w:type="dxa"/>
            <w:vAlign w:val="center"/>
          </w:tcPr>
          <w:p w14:paraId="5CB39A2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56.55</w:t>
            </w:r>
          </w:p>
        </w:tc>
        <w:tc>
          <w:tcPr>
            <w:tcW w:w="1328" w:type="dxa"/>
            <w:vAlign w:val="center"/>
          </w:tcPr>
          <w:p w14:paraId="712E9E6A"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0.200</w:t>
            </w:r>
          </w:p>
        </w:tc>
        <w:tc>
          <w:tcPr>
            <w:tcW w:w="1119" w:type="dxa"/>
            <w:vAlign w:val="center"/>
          </w:tcPr>
          <w:p w14:paraId="24804231"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72,96</w:t>
            </w:r>
          </w:p>
        </w:tc>
        <w:tc>
          <w:tcPr>
            <w:tcW w:w="1422" w:type="dxa"/>
            <w:vAlign w:val="center"/>
          </w:tcPr>
          <w:p w14:paraId="67782B0A"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0.160</w:t>
            </w:r>
          </w:p>
        </w:tc>
      </w:tr>
      <w:tr w:rsidR="00436D96" w:rsidRPr="000C6AFA" w14:paraId="7C2BE9B5" w14:textId="77777777" w:rsidTr="00436D96">
        <w:trPr>
          <w:jc w:val="center"/>
        </w:trPr>
        <w:tc>
          <w:tcPr>
            <w:tcW w:w="1428" w:type="dxa"/>
          </w:tcPr>
          <w:p w14:paraId="1C8F9584" w14:textId="46D8418C" w:rsidR="00436D96" w:rsidRPr="000C6AFA" w:rsidRDefault="00436D96" w:rsidP="00570036">
            <w:pPr>
              <w:spacing w:after="0" w:line="240" w:lineRule="auto"/>
              <w:rPr>
                <w:lang w:val="ru-RU"/>
              </w:rPr>
            </w:pPr>
            <w:r w:rsidRPr="000C6AFA">
              <w:rPr>
                <w:rFonts w:ascii="Arial" w:hAnsi="Arial" w:cs="Arial"/>
                <w:sz w:val="20"/>
                <w:szCs w:val="20"/>
                <w:lang w:val="ru-RU"/>
              </w:rPr>
              <w:t>8</w:t>
            </w:r>
            <w:r w:rsidRPr="000C6AFA">
              <w:rPr>
                <w:rFonts w:ascii="Arial" w:hAnsi="Arial" w:cs="Arial"/>
                <w:lang w:val="ru-RU"/>
              </w:rPr>
              <w:t xml:space="preserve"> ступень</w:t>
            </w:r>
          </w:p>
        </w:tc>
        <w:tc>
          <w:tcPr>
            <w:tcW w:w="1276" w:type="dxa"/>
            <w:vAlign w:val="center"/>
          </w:tcPr>
          <w:p w14:paraId="4B67B42E"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35,34</w:t>
            </w:r>
          </w:p>
        </w:tc>
        <w:tc>
          <w:tcPr>
            <w:tcW w:w="1417" w:type="dxa"/>
            <w:vAlign w:val="center"/>
          </w:tcPr>
          <w:p w14:paraId="647830A2" w14:textId="77777777" w:rsidR="00436D96" w:rsidRPr="000C6AFA" w:rsidRDefault="00436D96" w:rsidP="00570036">
            <w:pPr>
              <w:pStyle w:val="Other0"/>
              <w:shd w:val="clear" w:color="auto" w:fill="auto"/>
              <w:spacing w:after="0"/>
              <w:ind w:firstLine="440"/>
              <w:jc w:val="both"/>
              <w:rPr>
                <w:rFonts w:ascii="Arial" w:hAnsi="Arial" w:cs="Arial"/>
                <w:lang w:val="ru-RU"/>
              </w:rPr>
            </w:pPr>
            <w:r w:rsidRPr="000C6AFA">
              <w:rPr>
                <w:rFonts w:ascii="Arial" w:eastAsia="Arial" w:hAnsi="Arial" w:cs="Arial"/>
                <w:bCs/>
                <w:lang w:val="ru-RU"/>
              </w:rPr>
              <w:t>0,500</w:t>
            </w:r>
          </w:p>
        </w:tc>
        <w:tc>
          <w:tcPr>
            <w:tcW w:w="1082" w:type="dxa"/>
            <w:vAlign w:val="center"/>
          </w:tcPr>
          <w:p w14:paraId="71EEB494"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70,69</w:t>
            </w:r>
          </w:p>
        </w:tc>
        <w:tc>
          <w:tcPr>
            <w:tcW w:w="1328" w:type="dxa"/>
            <w:vAlign w:val="center"/>
          </w:tcPr>
          <w:p w14:paraId="6D928A06"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0.250</w:t>
            </w:r>
          </w:p>
        </w:tc>
        <w:tc>
          <w:tcPr>
            <w:tcW w:w="1119" w:type="dxa"/>
            <w:vAlign w:val="center"/>
          </w:tcPr>
          <w:p w14:paraId="29C5F68D"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91.21</w:t>
            </w:r>
          </w:p>
        </w:tc>
        <w:tc>
          <w:tcPr>
            <w:tcW w:w="1422" w:type="dxa"/>
            <w:vAlign w:val="center"/>
          </w:tcPr>
          <w:p w14:paraId="2A904821" w14:textId="77777777" w:rsidR="00436D96" w:rsidRPr="000C6AFA" w:rsidRDefault="00436D96" w:rsidP="00570036">
            <w:pPr>
              <w:pStyle w:val="Other0"/>
              <w:shd w:val="clear" w:color="auto" w:fill="auto"/>
              <w:spacing w:after="0"/>
              <w:jc w:val="center"/>
              <w:rPr>
                <w:rFonts w:ascii="Arial" w:hAnsi="Arial" w:cs="Arial"/>
                <w:lang w:val="ru-RU"/>
              </w:rPr>
            </w:pPr>
            <w:r w:rsidRPr="000C6AFA">
              <w:rPr>
                <w:rFonts w:ascii="Arial" w:eastAsia="Arial" w:hAnsi="Arial" w:cs="Arial"/>
                <w:bCs/>
                <w:lang w:val="ru-RU"/>
              </w:rPr>
              <w:t>0,200</w:t>
            </w:r>
          </w:p>
        </w:tc>
      </w:tr>
    </w:tbl>
    <w:p w14:paraId="50E4A0BF" w14:textId="6DF799F9" w:rsidR="0097519E" w:rsidRPr="000C6AFA" w:rsidRDefault="0097519E" w:rsidP="009A6ED5">
      <w:pPr>
        <w:spacing w:after="0" w:line="240" w:lineRule="auto"/>
        <w:jc w:val="both"/>
        <w:rPr>
          <w:rFonts w:ascii="Arial" w:eastAsia="Arial" w:hAnsi="Arial" w:cs="Arial"/>
          <w:sz w:val="20"/>
          <w:szCs w:val="20"/>
          <w:lang w:val="ru-RU"/>
        </w:rPr>
      </w:pPr>
    </w:p>
    <w:p w14:paraId="2A70AE3A" w14:textId="77777777" w:rsidR="006B7EAB" w:rsidRPr="000C6AFA" w:rsidRDefault="006B7EAB" w:rsidP="006B7EAB">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В.8.4.1.3</w:t>
      </w:r>
      <w:r w:rsidRPr="000C6AFA">
        <w:rPr>
          <w:rFonts w:ascii="Arial" w:eastAsia="Arial" w:hAnsi="Arial" w:cs="Arial"/>
          <w:sz w:val="20"/>
          <w:szCs w:val="20"/>
          <w:lang w:val="ru-RU"/>
        </w:rPr>
        <w:tab/>
        <w:t xml:space="preserve">Поверку устройства для испытания давлением с применением нагрузочной плиты проводят в интервале температур между 10°С и 35°С. </w:t>
      </w:r>
    </w:p>
    <w:p w14:paraId="76206256" w14:textId="77777777" w:rsidR="006B7EAB" w:rsidRPr="000C6AFA" w:rsidRDefault="006B7EAB" w:rsidP="006B7EAB">
      <w:pPr>
        <w:tabs>
          <w:tab w:val="left" w:pos="993"/>
        </w:tabs>
        <w:spacing w:after="0" w:line="240" w:lineRule="auto"/>
        <w:jc w:val="both"/>
        <w:rPr>
          <w:rFonts w:ascii="Arial" w:eastAsia="Arial" w:hAnsi="Arial" w:cs="Arial"/>
          <w:sz w:val="20"/>
          <w:szCs w:val="20"/>
          <w:lang w:val="ru-RU"/>
        </w:rPr>
      </w:pPr>
    </w:p>
    <w:p w14:paraId="4EDAD673" w14:textId="6D8D40CE" w:rsidR="0097519E" w:rsidRPr="000C6AFA" w:rsidRDefault="006B7EAB" w:rsidP="006B7EAB">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В.8.4.1.4</w:t>
      </w:r>
      <w:r w:rsidRPr="000C6AFA">
        <w:rPr>
          <w:rFonts w:ascii="Arial" w:eastAsia="Arial" w:hAnsi="Arial" w:cs="Arial"/>
          <w:sz w:val="20"/>
          <w:szCs w:val="20"/>
          <w:lang w:val="ru-RU"/>
        </w:rPr>
        <w:tab/>
        <w:t xml:space="preserve">Отклонение показаний измерений </w:t>
      </w:r>
      <m:oMath>
        <m:r>
          <m:rPr>
            <m:sty m:val="bi"/>
          </m:rPr>
          <w:rPr>
            <w:rFonts w:ascii="Cambria Math" w:hAnsi="Cambria Math" w:cs="Arial"/>
            <w:lang w:val="ru-RU"/>
          </w:rPr>
          <m:t>q</m:t>
        </m:r>
      </m:oMath>
      <w:r w:rsidRPr="000C6AFA">
        <w:rPr>
          <w:rFonts w:ascii="Arial" w:eastAsia="Arial" w:hAnsi="Arial" w:cs="Arial"/>
          <w:sz w:val="20"/>
          <w:szCs w:val="20"/>
          <w:lang w:val="ru-RU"/>
        </w:rPr>
        <w:t xml:space="preserve">, в %, отнесенное к </w:t>
      </w:r>
      <w:r w:rsidRPr="000C6AFA">
        <w:rPr>
          <w:rFonts w:ascii="Arial" w:hAnsi="Arial" w:cs="Arial"/>
          <w:b/>
          <w:lang w:val="ru-RU"/>
        </w:rPr>
        <w:t>F</w:t>
      </w:r>
      <w:r w:rsidRPr="000C6AFA">
        <w:rPr>
          <w:rFonts w:ascii="Arial" w:hAnsi="Arial" w:cs="Arial"/>
          <w:b/>
          <w:vertAlign w:val="subscript"/>
          <w:lang w:val="ru-RU"/>
        </w:rPr>
        <w:t>max</w:t>
      </w:r>
      <w:r w:rsidRPr="000C6AFA">
        <w:rPr>
          <w:rFonts w:ascii="Arial" w:eastAsia="Arial" w:hAnsi="Arial" w:cs="Arial"/>
          <w:sz w:val="20"/>
          <w:szCs w:val="20"/>
          <w:lang w:val="ru-RU"/>
        </w:rPr>
        <w:t xml:space="preserve">, рассчитывают по </w:t>
      </w:r>
      <w:r w:rsidR="00881E8D" w:rsidRPr="000C6AFA">
        <w:rPr>
          <w:rFonts w:ascii="Arial" w:eastAsia="Arial" w:hAnsi="Arial" w:cs="Arial"/>
          <w:sz w:val="20"/>
          <w:szCs w:val="20"/>
          <w:lang w:val="ru-RU"/>
        </w:rPr>
        <w:t>формуле</w:t>
      </w:r>
      <w:r w:rsidRPr="000C6AFA">
        <w:rPr>
          <w:rFonts w:ascii="Arial" w:eastAsia="Arial" w:hAnsi="Arial" w:cs="Arial"/>
          <w:sz w:val="20"/>
          <w:szCs w:val="20"/>
          <w:lang w:val="ru-RU"/>
        </w:rPr>
        <w:t xml:space="preserve"> (</w:t>
      </w:r>
      <w:r w:rsidR="00570036" w:rsidRPr="000C6AFA">
        <w:rPr>
          <w:rFonts w:ascii="Arial" w:eastAsia="Arial" w:hAnsi="Arial" w:cs="Arial"/>
          <w:sz w:val="20"/>
          <w:szCs w:val="20"/>
          <w:lang w:val="ru-RU"/>
        </w:rPr>
        <w:t>В.13</w:t>
      </w:r>
      <w:r w:rsidRPr="000C6AFA">
        <w:rPr>
          <w:rFonts w:ascii="Arial" w:eastAsia="Arial" w:hAnsi="Arial" w:cs="Arial"/>
          <w:sz w:val="20"/>
          <w:szCs w:val="20"/>
          <w:lang w:val="ru-RU"/>
        </w:rPr>
        <w:t>):</w:t>
      </w:r>
    </w:p>
    <w:p w14:paraId="1729D691" w14:textId="3B19470D" w:rsidR="006B7EAB" w:rsidRPr="000C6AFA" w:rsidRDefault="006B7EAB" w:rsidP="009A6ED5">
      <w:pPr>
        <w:spacing w:after="0" w:line="240" w:lineRule="auto"/>
        <w:jc w:val="both"/>
        <w:rPr>
          <w:rFonts w:ascii="Arial" w:eastAsia="Arial" w:hAnsi="Arial" w:cs="Arial"/>
          <w:sz w:val="20"/>
          <w:szCs w:val="20"/>
          <w:lang w:val="ru-RU"/>
        </w:rPr>
      </w:pP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1"/>
        <w:gridCol w:w="1760"/>
      </w:tblGrid>
      <w:tr w:rsidR="00570036" w:rsidRPr="000C6AFA" w14:paraId="367B5938" w14:textId="77777777" w:rsidTr="00570036">
        <w:trPr>
          <w:jc w:val="center"/>
        </w:trPr>
        <w:tc>
          <w:tcPr>
            <w:tcW w:w="7792" w:type="dxa"/>
            <w:vAlign w:val="center"/>
          </w:tcPr>
          <w:p w14:paraId="026F528B" w14:textId="77777777" w:rsidR="00570036" w:rsidRPr="000C6AFA" w:rsidRDefault="00570036" w:rsidP="00570036">
            <w:pPr>
              <w:pStyle w:val="afb"/>
              <w:ind w:left="1588"/>
              <w:jc w:val="center"/>
              <w:rPr>
                <w:rFonts w:ascii="Arial" w:hAnsi="Arial" w:cs="Arial"/>
                <w:b/>
                <w:i/>
                <w:sz w:val="20"/>
                <w:szCs w:val="20"/>
                <w:lang w:val="ru-RU"/>
              </w:rPr>
            </w:pPr>
            <m:oMathPara>
              <m:oMath>
                <m:r>
                  <m:rPr>
                    <m:sty m:val="bi"/>
                  </m:rPr>
                  <w:rPr>
                    <w:rFonts w:ascii="Cambria Math" w:hAnsi="Cambria Math" w:cs="Arial"/>
                    <w:sz w:val="20"/>
                    <w:szCs w:val="20"/>
                    <w:lang w:val="ru-RU"/>
                  </w:rPr>
                  <m:t>q=</m:t>
                </m:r>
                <m:f>
                  <m:fPr>
                    <m:ctrlPr>
                      <w:rPr>
                        <w:rFonts w:ascii="Cambria Math" w:hAnsi="Cambria Math" w:cs="Arial"/>
                        <w:b/>
                        <w:i/>
                        <w:sz w:val="20"/>
                        <w:szCs w:val="20"/>
                        <w:lang w:val="ru-RU"/>
                      </w:rPr>
                    </m:ctrlPr>
                  </m:fPr>
                  <m:num>
                    <m:sSub>
                      <m:sSubPr>
                        <m:ctrlPr>
                          <w:rPr>
                            <w:rFonts w:ascii="Cambria Math" w:hAnsi="Cambria Math" w:cs="Arial"/>
                            <w:b/>
                            <w:i/>
                            <w:sz w:val="20"/>
                            <w:szCs w:val="20"/>
                            <w:lang w:val="ru-RU"/>
                          </w:rPr>
                        </m:ctrlPr>
                      </m:sSubPr>
                      <m:e>
                        <m:r>
                          <m:rPr>
                            <m:sty m:val="bi"/>
                          </m:rPr>
                          <w:rPr>
                            <w:rFonts w:ascii="Cambria Math" w:hAnsi="Cambria Math" w:cs="Arial"/>
                            <w:sz w:val="20"/>
                            <w:szCs w:val="20"/>
                            <w:lang w:val="ru-RU"/>
                          </w:rPr>
                          <m:t>F</m:t>
                        </m:r>
                      </m:e>
                      <m:sub>
                        <m:r>
                          <m:rPr>
                            <m:sty m:val="bi"/>
                          </m:rPr>
                          <w:rPr>
                            <w:rFonts w:ascii="Cambria Math" w:hAnsi="Cambria Math" w:cs="Arial"/>
                            <w:sz w:val="20"/>
                            <w:szCs w:val="20"/>
                            <w:lang w:val="ru-RU"/>
                          </w:rPr>
                          <m:t>i</m:t>
                        </m:r>
                      </m:sub>
                    </m:sSub>
                    <m:r>
                      <m:rPr>
                        <m:sty m:val="bi"/>
                      </m:rPr>
                      <w:rPr>
                        <w:rFonts w:ascii="Cambria Math" w:hAnsi="Cambria Math" w:cs="Arial"/>
                        <w:sz w:val="20"/>
                        <w:szCs w:val="20"/>
                        <w:lang w:val="ru-RU"/>
                      </w:rPr>
                      <m:t>-F</m:t>
                    </m:r>
                  </m:num>
                  <m:den>
                    <m:sSub>
                      <m:sSubPr>
                        <m:ctrlPr>
                          <w:rPr>
                            <w:rFonts w:ascii="Cambria Math" w:hAnsi="Cambria Math" w:cs="Arial"/>
                            <w:b/>
                            <w:i/>
                            <w:sz w:val="20"/>
                            <w:szCs w:val="20"/>
                            <w:lang w:val="ru-RU"/>
                          </w:rPr>
                        </m:ctrlPr>
                      </m:sSubPr>
                      <m:e>
                        <m:r>
                          <m:rPr>
                            <m:sty m:val="bi"/>
                          </m:rPr>
                          <w:rPr>
                            <w:rFonts w:ascii="Cambria Math" w:hAnsi="Cambria Math" w:cs="Arial"/>
                            <w:sz w:val="20"/>
                            <w:szCs w:val="20"/>
                            <w:lang w:val="ru-RU"/>
                          </w:rPr>
                          <m:t>F</m:t>
                        </m:r>
                      </m:e>
                      <m:sub>
                        <m:r>
                          <m:rPr>
                            <m:sty m:val="bi"/>
                          </m:rPr>
                          <w:rPr>
                            <w:rFonts w:ascii="Cambria Math" w:hAnsi="Cambria Math" w:cs="Arial"/>
                            <w:sz w:val="20"/>
                            <w:szCs w:val="20"/>
                            <w:lang w:val="ru-RU"/>
                          </w:rPr>
                          <m:t>max</m:t>
                        </m:r>
                      </m:sub>
                    </m:sSub>
                  </m:den>
                </m:f>
                <m:r>
                  <m:rPr>
                    <m:sty m:val="bi"/>
                  </m:rPr>
                  <w:rPr>
                    <w:rFonts w:ascii="Cambria Math" w:hAnsi="Cambria Math" w:cs="Arial"/>
                    <w:sz w:val="20"/>
                    <w:szCs w:val="20"/>
                    <w:lang w:val="ru-RU"/>
                  </w:rPr>
                  <m:t>×100</m:t>
                </m:r>
              </m:oMath>
            </m:oMathPara>
          </w:p>
        </w:tc>
        <w:tc>
          <w:tcPr>
            <w:tcW w:w="1836" w:type="dxa"/>
            <w:vAlign w:val="center"/>
          </w:tcPr>
          <w:p w14:paraId="03BE4C22" w14:textId="77777777" w:rsidR="00570036" w:rsidRPr="000C6AFA" w:rsidRDefault="00570036" w:rsidP="00570036">
            <w:pPr>
              <w:pStyle w:val="afb"/>
              <w:tabs>
                <w:tab w:val="left" w:pos="581"/>
              </w:tabs>
              <w:jc w:val="center"/>
              <w:rPr>
                <w:rFonts w:ascii="Arial" w:hAnsi="Arial" w:cs="Arial"/>
                <w:sz w:val="20"/>
                <w:szCs w:val="20"/>
                <w:lang w:val="ru-RU"/>
              </w:rPr>
            </w:pPr>
            <w:r w:rsidRPr="000C6AFA">
              <w:rPr>
                <w:rFonts w:ascii="Arial" w:hAnsi="Arial" w:cs="Arial"/>
                <w:sz w:val="20"/>
                <w:szCs w:val="20"/>
                <w:lang w:val="ru-RU"/>
              </w:rPr>
              <w:t>(B.13)</w:t>
            </w:r>
          </w:p>
        </w:tc>
      </w:tr>
    </w:tbl>
    <w:p w14:paraId="53C79769" w14:textId="2B08813F" w:rsidR="006B7EAB" w:rsidRPr="000C6AFA" w:rsidRDefault="006B7EAB" w:rsidP="009A6ED5">
      <w:pPr>
        <w:spacing w:after="0" w:line="240" w:lineRule="auto"/>
        <w:jc w:val="both"/>
        <w:rPr>
          <w:rFonts w:ascii="Arial" w:eastAsia="Arial" w:hAnsi="Arial" w:cs="Arial"/>
          <w:sz w:val="20"/>
          <w:szCs w:val="20"/>
          <w:lang w:val="ru-RU"/>
        </w:rPr>
      </w:pPr>
    </w:p>
    <w:p w14:paraId="00530929" w14:textId="545880BF" w:rsidR="006B7EAB" w:rsidRPr="000C6AFA" w:rsidRDefault="00570036"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01004C87" w14:textId="77777777" w:rsidR="006B7EAB" w:rsidRPr="000C6AFA" w:rsidRDefault="006B7EAB" w:rsidP="009A6ED5">
      <w:pPr>
        <w:spacing w:after="0" w:line="240" w:lineRule="auto"/>
        <w:jc w:val="both"/>
        <w:rPr>
          <w:rFonts w:ascii="Arial" w:eastAsia="Arial" w:hAnsi="Arial" w:cs="Arial"/>
          <w:sz w:val="20"/>
          <w:szCs w:val="20"/>
          <w:lang w:val="ru-RU"/>
        </w:rPr>
      </w:pPr>
    </w:p>
    <w:p w14:paraId="535B7179" w14:textId="1CD7E670" w:rsidR="00570036" w:rsidRPr="000C6AFA" w:rsidRDefault="00000000" w:rsidP="00570036">
      <w:pPr>
        <w:pStyle w:val="Other0"/>
        <w:tabs>
          <w:tab w:val="left" w:pos="567"/>
          <w:tab w:val="left" w:pos="851"/>
        </w:tabs>
        <w:spacing w:after="0"/>
        <w:jc w:val="both"/>
        <w:rPr>
          <w:rFonts w:ascii="Arial" w:hAnsi="Arial" w:cs="Arial"/>
          <w:lang w:val="ru-RU"/>
        </w:rPr>
      </w:pPr>
      <m:oMath>
        <m:sSub>
          <m:sSubPr>
            <m:ctrlPr>
              <w:rPr>
                <w:rFonts w:ascii="Cambria Math" w:hAnsi="Cambria Math" w:cs="Arial"/>
                <w:b/>
                <w:i/>
                <w:lang w:val="ru-RU" w:eastAsia="en-US"/>
              </w:rPr>
            </m:ctrlPr>
          </m:sSubPr>
          <m:e>
            <m:r>
              <m:rPr>
                <m:sty m:val="bi"/>
              </m:rPr>
              <w:rPr>
                <w:rFonts w:ascii="Cambria Math" w:hAnsi="Cambria Math" w:cs="Arial"/>
                <w:lang w:val="ru-RU"/>
              </w:rPr>
              <m:t>F</m:t>
            </m:r>
          </m:e>
          <m:sub>
            <m:r>
              <m:rPr>
                <m:sty m:val="bi"/>
              </m:rPr>
              <w:rPr>
                <w:rFonts w:ascii="Cambria Math" w:hAnsi="Cambria Math" w:cs="Arial"/>
                <w:lang w:val="ru-RU"/>
              </w:rPr>
              <m:t>i</m:t>
            </m:r>
          </m:sub>
        </m:sSub>
      </m:oMath>
      <w:r w:rsidR="00570036" w:rsidRPr="000C6AFA">
        <w:rPr>
          <w:rFonts w:ascii="Arial" w:hAnsi="Arial" w:cs="Arial"/>
          <w:lang w:val="ru-RU"/>
        </w:rPr>
        <w:tab/>
        <w:t>-</w:t>
      </w:r>
      <w:r w:rsidR="00570036" w:rsidRPr="000C6AFA">
        <w:rPr>
          <w:rFonts w:ascii="Arial" w:hAnsi="Arial" w:cs="Arial"/>
          <w:lang w:val="ru-RU"/>
        </w:rPr>
        <w:tab/>
      </w:r>
      <w:r w:rsidR="00570036" w:rsidRPr="000C6AFA">
        <w:rPr>
          <w:rFonts w:ascii="Arial" w:eastAsia="Arial" w:hAnsi="Arial" w:cs="Arial"/>
          <w:lang w:val="ru-RU"/>
        </w:rPr>
        <w:t>показания динамометра устройства для испытания давлением, в кН</w:t>
      </w:r>
      <w:r w:rsidR="00570036" w:rsidRPr="000C6AFA">
        <w:rPr>
          <w:rFonts w:ascii="Arial" w:hAnsi="Arial" w:cs="Arial"/>
          <w:lang w:val="ru-RU"/>
        </w:rPr>
        <w:t>,</w:t>
      </w:r>
    </w:p>
    <w:p w14:paraId="761D1A07" w14:textId="0DF8D952" w:rsidR="00570036" w:rsidRPr="000C6AFA" w:rsidRDefault="00570036" w:rsidP="00570036">
      <w:pPr>
        <w:pStyle w:val="Other0"/>
        <w:tabs>
          <w:tab w:val="left" w:pos="567"/>
          <w:tab w:val="left" w:pos="851"/>
        </w:tabs>
        <w:spacing w:after="0"/>
        <w:jc w:val="both"/>
        <w:rPr>
          <w:rFonts w:ascii="Arial" w:hAnsi="Arial" w:cs="Arial"/>
          <w:lang w:val="ru-RU"/>
        </w:rPr>
      </w:pPr>
      <m:oMath>
        <m:r>
          <m:rPr>
            <m:sty m:val="bi"/>
          </m:rPr>
          <w:rPr>
            <w:rFonts w:ascii="Cambria Math" w:hAnsi="Cambria Math" w:cs="Arial"/>
            <w:lang w:val="ru-RU"/>
          </w:rPr>
          <m:t>F</m:t>
        </m:r>
      </m:oMath>
      <w:r w:rsidRPr="000C6AFA">
        <w:rPr>
          <w:rFonts w:ascii="Arial" w:hAnsi="Arial" w:cs="Arial"/>
          <w:lang w:val="ru-RU"/>
        </w:rPr>
        <w:tab/>
        <w:t>-</w:t>
      </w:r>
      <w:r w:rsidRPr="000C6AFA">
        <w:rPr>
          <w:rFonts w:ascii="Arial" w:hAnsi="Arial" w:cs="Arial"/>
          <w:lang w:val="ru-RU"/>
        </w:rPr>
        <w:tab/>
      </w:r>
      <w:r w:rsidRPr="000C6AFA">
        <w:rPr>
          <w:rFonts w:ascii="Arial" w:eastAsia="Arial" w:hAnsi="Arial" w:cs="Arial"/>
          <w:lang w:val="ru-RU"/>
        </w:rPr>
        <w:t>показания эталонного датчика усилия сжатия для поверочных целей, в кН</w:t>
      </w:r>
      <w:r w:rsidRPr="000C6AFA">
        <w:rPr>
          <w:rFonts w:ascii="Arial" w:hAnsi="Arial" w:cs="Arial"/>
          <w:lang w:val="ru-RU"/>
        </w:rPr>
        <w:t>,</w:t>
      </w:r>
    </w:p>
    <w:p w14:paraId="557C6E09" w14:textId="73752EC2" w:rsidR="00570036" w:rsidRPr="000C6AFA" w:rsidRDefault="00000000" w:rsidP="00570036">
      <w:pPr>
        <w:pStyle w:val="Other0"/>
        <w:tabs>
          <w:tab w:val="left" w:pos="567"/>
          <w:tab w:val="left" w:pos="851"/>
        </w:tabs>
        <w:spacing w:after="0"/>
        <w:ind w:left="826" w:hanging="826"/>
        <w:jc w:val="both"/>
        <w:rPr>
          <w:rFonts w:ascii="Arial" w:hAnsi="Arial" w:cs="Arial"/>
          <w:lang w:val="ru-RU"/>
        </w:rPr>
      </w:pPr>
      <m:oMath>
        <m:sSub>
          <m:sSubPr>
            <m:ctrlPr>
              <w:rPr>
                <w:rFonts w:ascii="Cambria Math" w:hAnsi="Cambria Math" w:cs="Arial"/>
                <w:b/>
                <w:i/>
                <w:lang w:val="ru-RU" w:eastAsia="en-US"/>
              </w:rPr>
            </m:ctrlPr>
          </m:sSubPr>
          <m:e>
            <m:r>
              <m:rPr>
                <m:sty m:val="bi"/>
              </m:rPr>
              <w:rPr>
                <w:rFonts w:ascii="Cambria Math" w:hAnsi="Cambria Math" w:cs="Arial"/>
                <w:lang w:val="ru-RU"/>
              </w:rPr>
              <m:t>F</m:t>
            </m:r>
          </m:e>
          <m:sub>
            <m:r>
              <m:rPr>
                <m:sty m:val="bi"/>
              </m:rPr>
              <w:rPr>
                <w:rFonts w:ascii="Cambria Math" w:hAnsi="Cambria Math" w:cs="Arial"/>
                <w:lang w:val="ru-RU"/>
              </w:rPr>
              <m:t>max</m:t>
            </m:r>
          </m:sub>
        </m:sSub>
      </m:oMath>
      <w:r w:rsidR="00570036" w:rsidRPr="000C6AFA">
        <w:rPr>
          <w:rFonts w:ascii="Arial" w:hAnsi="Arial" w:cs="Arial"/>
          <w:b/>
          <w:lang w:val="ru-RU"/>
        </w:rPr>
        <w:tab/>
      </w:r>
      <w:r w:rsidR="00570036" w:rsidRPr="000C6AFA">
        <w:rPr>
          <w:rFonts w:ascii="Arial" w:hAnsi="Arial" w:cs="Arial"/>
          <w:lang w:val="ru-RU"/>
        </w:rPr>
        <w:t>-</w:t>
      </w:r>
      <w:r w:rsidR="00570036" w:rsidRPr="000C6AFA">
        <w:rPr>
          <w:rFonts w:ascii="Arial" w:hAnsi="Arial" w:cs="Arial"/>
          <w:lang w:val="ru-RU"/>
        </w:rPr>
        <w:tab/>
      </w:r>
      <w:r w:rsidR="00570036" w:rsidRPr="000C6AFA">
        <w:rPr>
          <w:rFonts w:ascii="Arial" w:eastAsia="Arial" w:hAnsi="Arial" w:cs="Arial"/>
          <w:lang w:val="ru-RU"/>
        </w:rPr>
        <w:t>максимальная нагрузка при испытании давлением, в кН (8-ая ступень нагружения согласно таблице В.2)</w:t>
      </w:r>
      <w:r w:rsidR="00570036" w:rsidRPr="000C6AFA">
        <w:rPr>
          <w:rFonts w:ascii="Arial" w:hAnsi="Arial" w:cs="Arial"/>
          <w:lang w:val="ru-RU"/>
        </w:rPr>
        <w:t>.</w:t>
      </w:r>
    </w:p>
    <w:p w14:paraId="0F81ABC4" w14:textId="19D5B15D" w:rsidR="0097519E" w:rsidRPr="000C6AFA" w:rsidRDefault="0097519E" w:rsidP="009A6ED5">
      <w:pPr>
        <w:spacing w:after="0" w:line="240" w:lineRule="auto"/>
        <w:jc w:val="both"/>
        <w:rPr>
          <w:rFonts w:ascii="Arial" w:eastAsia="Arial" w:hAnsi="Arial" w:cs="Arial"/>
          <w:sz w:val="20"/>
          <w:szCs w:val="20"/>
          <w:lang w:val="ru-RU"/>
        </w:rPr>
      </w:pPr>
    </w:p>
    <w:p w14:paraId="0C3C6E04" w14:textId="55E1C47B" w:rsidR="00570036" w:rsidRPr="000C6AFA" w:rsidRDefault="00570036"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В.8.4.1.5</w:t>
      </w:r>
      <w:r w:rsidRPr="000C6AFA">
        <w:rPr>
          <w:rFonts w:ascii="Arial" w:eastAsia="Arial" w:hAnsi="Arial" w:cs="Arial"/>
          <w:sz w:val="20"/>
          <w:szCs w:val="20"/>
          <w:lang w:val="ru-RU"/>
        </w:rPr>
        <w:tab/>
        <w:t xml:space="preserve">Значение измерения каждой ступени нагружения должно включать допуск 1% от максимальной нагрузки при испытании штамповой установкой </w:t>
      </w:r>
      <w:r w:rsidR="00881E8D" w:rsidRPr="000C6AFA">
        <w:rPr>
          <w:rFonts w:ascii="Arial" w:eastAsia="Arial" w:hAnsi="Arial" w:cs="Arial"/>
          <w:sz w:val="20"/>
          <w:szCs w:val="20"/>
          <w:lang w:val="ru-RU"/>
        </w:rPr>
        <w:t>согласно пункту</w:t>
      </w:r>
      <w:r w:rsidRPr="000C6AFA">
        <w:rPr>
          <w:rFonts w:ascii="Arial" w:eastAsia="Arial" w:hAnsi="Arial" w:cs="Arial"/>
          <w:sz w:val="20"/>
          <w:szCs w:val="20"/>
          <w:lang w:val="ru-RU"/>
        </w:rPr>
        <w:t xml:space="preserve"> В.4.2.3.</w:t>
      </w:r>
    </w:p>
    <w:p w14:paraId="34CFC0CC" w14:textId="21240FB4" w:rsidR="00570036" w:rsidRPr="000C6AFA" w:rsidRDefault="00570036" w:rsidP="009A6ED5">
      <w:pPr>
        <w:spacing w:after="0" w:line="240" w:lineRule="auto"/>
        <w:jc w:val="both"/>
        <w:rPr>
          <w:rFonts w:ascii="Arial" w:eastAsia="Arial" w:hAnsi="Arial" w:cs="Arial"/>
          <w:sz w:val="20"/>
          <w:szCs w:val="20"/>
          <w:lang w:val="ru-RU"/>
        </w:rPr>
      </w:pPr>
    </w:p>
    <w:p w14:paraId="001ED2E8" w14:textId="1BE465E0" w:rsidR="00570036" w:rsidRPr="000C6AFA" w:rsidRDefault="00570036"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В.8.4.1.6</w:t>
      </w:r>
      <w:r w:rsidRPr="000C6AFA">
        <w:rPr>
          <w:rFonts w:ascii="Arial" w:eastAsia="Arial" w:hAnsi="Arial" w:cs="Arial"/>
          <w:sz w:val="20"/>
          <w:szCs w:val="20"/>
          <w:lang w:val="ru-RU"/>
        </w:rPr>
        <w:tab/>
        <w:t xml:space="preserve">Если разница между показанием динамометра статического штампа </w:t>
      </w:r>
      <m:oMath>
        <m:sSub>
          <m:sSubPr>
            <m:ctrlPr>
              <w:rPr>
                <w:rFonts w:ascii="Cambria Math" w:hAnsi="Cambria Math" w:cs="Arial"/>
                <w:b/>
                <w:i/>
                <w:lang w:val="ru-RU"/>
              </w:rPr>
            </m:ctrlPr>
          </m:sSubPr>
          <m:e>
            <m:r>
              <m:rPr>
                <m:sty m:val="bi"/>
              </m:rPr>
              <w:rPr>
                <w:rFonts w:ascii="Cambria Math" w:hAnsi="Cambria Math" w:cs="Arial"/>
                <w:lang w:val="ru-RU"/>
              </w:rPr>
              <m:t>F</m:t>
            </m:r>
            <m:r>
              <m:rPr>
                <m:sty m:val="bi"/>
              </m:rPr>
              <w:rPr>
                <w:rFonts w:ascii="Cambria Math" w:hAnsi="Cambria Math" w:cs="Arial"/>
                <w:vertAlign w:val="subscript"/>
                <w:lang w:val="ru-RU"/>
              </w:rPr>
              <m:t xml:space="preserve"> </m:t>
            </m:r>
          </m:e>
          <m:sub>
            <m:r>
              <m:rPr>
                <m:sty m:val="bi"/>
              </m:rPr>
              <w:rPr>
                <w:rFonts w:ascii="Cambria Math" w:hAnsi="Cambria Math" w:cs="Arial"/>
                <w:vertAlign w:val="subscript"/>
                <w:lang w:val="ru-RU"/>
              </w:rPr>
              <m:t>i</m:t>
            </m:r>
          </m:sub>
        </m:sSub>
      </m:oMath>
      <w:r w:rsidRPr="000C6AFA">
        <w:rPr>
          <w:rFonts w:ascii="Arial" w:eastAsia="Arial" w:hAnsi="Arial" w:cs="Arial"/>
          <w:sz w:val="20"/>
          <w:szCs w:val="20"/>
          <w:lang w:val="ru-RU"/>
        </w:rPr>
        <w:t xml:space="preserve"> и показанием эталонного датчика усилия сжатия для поверочных целей </w:t>
      </w:r>
      <m:oMath>
        <m:r>
          <m:rPr>
            <m:sty m:val="bi"/>
          </m:rPr>
          <w:rPr>
            <w:rFonts w:ascii="Cambria Math" w:hAnsi="Cambria Math" w:cs="Arial"/>
            <w:lang w:val="ru-RU"/>
          </w:rPr>
          <m:t>F</m:t>
        </m:r>
      </m:oMath>
      <w:r w:rsidRPr="000C6AFA">
        <w:rPr>
          <w:rFonts w:ascii="Arial" w:eastAsia="Arial" w:hAnsi="Arial" w:cs="Arial"/>
          <w:sz w:val="20"/>
          <w:szCs w:val="20"/>
          <w:lang w:val="ru-RU"/>
        </w:rPr>
        <w:t xml:space="preserve"> соответствующего значения измерения во время цикла нагружения составляет более 1%, а во время цикла разгрузки более 2% от максимальной нагрузки при испытании давлением с применением нагрузочной плиты </w:t>
      </w:r>
      <m:oMath>
        <m:sSub>
          <m:sSubPr>
            <m:ctrlPr>
              <w:rPr>
                <w:rFonts w:ascii="Cambria Math" w:hAnsi="Cambria Math" w:cs="Arial"/>
                <w:b/>
                <w:i/>
                <w:lang w:val="ru-RU"/>
              </w:rPr>
            </m:ctrlPr>
          </m:sSubPr>
          <m:e>
            <m:r>
              <m:rPr>
                <m:sty m:val="bi"/>
              </m:rPr>
              <w:rPr>
                <w:rFonts w:ascii="Cambria Math" w:hAnsi="Cambria Math" w:cs="Arial"/>
                <w:lang w:val="ru-RU"/>
              </w:rPr>
              <m:t>F</m:t>
            </m:r>
          </m:e>
          <m:sub>
            <m:r>
              <m:rPr>
                <m:sty m:val="bi"/>
              </m:rPr>
              <w:rPr>
                <w:rFonts w:ascii="Cambria Math" w:hAnsi="Cambria Math" w:cs="Arial"/>
                <w:vertAlign w:val="subscript"/>
                <w:lang w:val="ru-RU"/>
              </w:rPr>
              <m:t>max</m:t>
            </m:r>
          </m:sub>
        </m:sSub>
      </m:oMath>
      <w:r w:rsidRPr="000C6AFA">
        <w:rPr>
          <w:rFonts w:ascii="Arial" w:eastAsia="Arial" w:hAnsi="Arial" w:cs="Arial"/>
          <w:sz w:val="20"/>
          <w:szCs w:val="20"/>
          <w:lang w:val="ru-RU"/>
        </w:rPr>
        <w:t>, то требуется юстировка динамометра для испытания давлением в соответствии с инструкцией по эксплуатации изготовителя, и поверку следует повторить.</w:t>
      </w:r>
    </w:p>
    <w:p w14:paraId="0FB0913F" w14:textId="03C0D723" w:rsidR="00570036" w:rsidRPr="000C6AFA" w:rsidRDefault="00570036" w:rsidP="009A6ED5">
      <w:pPr>
        <w:spacing w:after="0" w:line="240" w:lineRule="auto"/>
        <w:jc w:val="both"/>
        <w:rPr>
          <w:rFonts w:ascii="Arial" w:eastAsia="Arial" w:hAnsi="Arial" w:cs="Arial"/>
          <w:sz w:val="20"/>
          <w:szCs w:val="20"/>
          <w:lang w:val="ru-RU"/>
        </w:rPr>
      </w:pPr>
    </w:p>
    <w:p w14:paraId="180A0480" w14:textId="399C782F" w:rsidR="00570036" w:rsidRDefault="00570036"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В.8.4.1.7</w:t>
      </w:r>
      <w:r w:rsidRPr="000C6AFA">
        <w:rPr>
          <w:rFonts w:ascii="Arial" w:eastAsia="Arial" w:hAnsi="Arial" w:cs="Arial"/>
          <w:sz w:val="20"/>
          <w:szCs w:val="20"/>
          <w:lang w:val="ru-RU"/>
        </w:rPr>
        <w:tab/>
        <w:t>Отклонение от нуля при полной разгрузке после времени ожидания 1 мин не может составлять более 0,2 % от максимальной нагрузки.</w:t>
      </w:r>
    </w:p>
    <w:p w14:paraId="0D712F61" w14:textId="77777777" w:rsidR="00BA7A66" w:rsidRPr="00BA7A66" w:rsidRDefault="00BA7A66" w:rsidP="00570036">
      <w:pPr>
        <w:tabs>
          <w:tab w:val="left" w:pos="993"/>
        </w:tabs>
        <w:spacing w:after="0" w:line="240" w:lineRule="auto"/>
        <w:jc w:val="both"/>
        <w:rPr>
          <w:rFonts w:ascii="Arial" w:eastAsia="Arial" w:hAnsi="Arial" w:cs="Arial"/>
          <w:sz w:val="20"/>
          <w:szCs w:val="20"/>
        </w:rPr>
      </w:pPr>
    </w:p>
    <w:p w14:paraId="0F712656" w14:textId="77777777" w:rsidR="00570036" w:rsidRPr="000C6AFA" w:rsidRDefault="00570036"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В.8.4.2</w:t>
      </w:r>
      <w:r w:rsidRPr="000C6AFA">
        <w:rPr>
          <w:rFonts w:ascii="Arial" w:eastAsia="Arial" w:hAnsi="Arial" w:cs="Arial"/>
          <w:b/>
          <w:sz w:val="20"/>
          <w:szCs w:val="20"/>
          <w:lang w:val="ru-RU"/>
        </w:rPr>
        <w:tab/>
        <w:t xml:space="preserve">Поверка устройства для измерения осадки </w:t>
      </w:r>
    </w:p>
    <w:p w14:paraId="430153FD" w14:textId="77777777" w:rsidR="00570036" w:rsidRPr="000C6AFA" w:rsidRDefault="00570036" w:rsidP="009A6ED5">
      <w:pPr>
        <w:spacing w:after="0" w:line="240" w:lineRule="auto"/>
        <w:jc w:val="both"/>
        <w:rPr>
          <w:rFonts w:ascii="Arial" w:eastAsia="Arial" w:hAnsi="Arial" w:cs="Arial"/>
          <w:sz w:val="20"/>
          <w:szCs w:val="20"/>
          <w:lang w:val="ru-RU"/>
        </w:rPr>
      </w:pPr>
    </w:p>
    <w:p w14:paraId="46F11EAB" w14:textId="77777777" w:rsidR="00570036" w:rsidRPr="000C6AFA" w:rsidRDefault="00570036"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В.8.4.2.1</w:t>
      </w:r>
      <w:r w:rsidRPr="000C6AFA">
        <w:rPr>
          <w:rFonts w:ascii="Arial" w:eastAsia="Arial" w:hAnsi="Arial" w:cs="Arial"/>
          <w:sz w:val="20"/>
          <w:szCs w:val="20"/>
          <w:lang w:val="ru-RU"/>
        </w:rPr>
        <w:tab/>
        <w:t xml:space="preserve">Считывающее устройство аппаратуры для испытания давлением устанавливают на твёрдое, горизонтальное и ровное основание. Прибор для измерения осадки (датчик перемещения или стрелочный индикатор) зажимают в считывающее устройство аппаратуры для испытания давлением. </w:t>
      </w:r>
    </w:p>
    <w:p w14:paraId="43F7904D" w14:textId="77777777" w:rsidR="00570036" w:rsidRPr="000C6AFA" w:rsidRDefault="00570036" w:rsidP="00570036">
      <w:pPr>
        <w:tabs>
          <w:tab w:val="left" w:pos="993"/>
        </w:tabs>
        <w:spacing w:after="0" w:line="240" w:lineRule="auto"/>
        <w:jc w:val="both"/>
        <w:rPr>
          <w:rFonts w:ascii="Arial" w:eastAsia="Arial" w:hAnsi="Arial" w:cs="Arial"/>
          <w:sz w:val="20"/>
          <w:szCs w:val="20"/>
          <w:lang w:val="ru-RU"/>
        </w:rPr>
      </w:pPr>
    </w:p>
    <w:p w14:paraId="33493449" w14:textId="77777777" w:rsidR="002E7713" w:rsidRPr="000C6AFA" w:rsidRDefault="00570036"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В.8.4.2.2</w:t>
      </w:r>
      <w:r w:rsidRPr="000C6AFA">
        <w:rPr>
          <w:rFonts w:ascii="Arial" w:eastAsia="Arial" w:hAnsi="Arial" w:cs="Arial"/>
          <w:sz w:val="20"/>
          <w:szCs w:val="20"/>
          <w:lang w:val="ru-RU"/>
        </w:rPr>
        <w:tab/>
        <w:t xml:space="preserve">Поверку устройства для измерения осадки проводят для трех различных положений нулевой точки (3 ряда измерений) устройства для измерения осадки. Для каждого положения нулевой точки проводят ряд измерений минимум с 5 точками измерений (начиная с максимального перемещения при поверке). Эти точки измерения распределяют равномерно по всей области измерения устройства для измерения осадки с учетом перемещения при поверке в 10 мм или 15 мм. </w:t>
      </w:r>
    </w:p>
    <w:p w14:paraId="165C73D0"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p>
    <w:p w14:paraId="1F277DA1"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В.8.4.2.3</w:t>
      </w:r>
      <w:r w:rsidRPr="000C6AFA">
        <w:rPr>
          <w:rFonts w:ascii="Arial" w:eastAsia="Arial" w:hAnsi="Arial" w:cs="Arial"/>
          <w:sz w:val="20"/>
          <w:szCs w:val="20"/>
          <w:lang w:val="ru-RU"/>
        </w:rPr>
        <w:tab/>
      </w:r>
      <w:r w:rsidR="00570036" w:rsidRPr="000C6AFA">
        <w:rPr>
          <w:rFonts w:ascii="Arial" w:eastAsia="Arial" w:hAnsi="Arial" w:cs="Arial"/>
          <w:sz w:val="20"/>
          <w:szCs w:val="20"/>
          <w:lang w:val="ru-RU"/>
        </w:rPr>
        <w:t xml:space="preserve">Величина шага при поверке считывающего устройства должна составлять 0,5 мм. </w:t>
      </w:r>
    </w:p>
    <w:p w14:paraId="502E75E4"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p>
    <w:p w14:paraId="06F68290"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В.8.4.2.4</w:t>
      </w:r>
      <w:r w:rsidRPr="000C6AFA">
        <w:rPr>
          <w:rFonts w:ascii="Arial" w:eastAsia="Arial" w:hAnsi="Arial" w:cs="Arial"/>
          <w:sz w:val="20"/>
          <w:szCs w:val="20"/>
          <w:lang w:val="ru-RU"/>
        </w:rPr>
        <w:tab/>
      </w:r>
      <w:r w:rsidR="00570036" w:rsidRPr="000C6AFA">
        <w:rPr>
          <w:rFonts w:ascii="Arial" w:eastAsia="Arial" w:hAnsi="Arial" w:cs="Arial"/>
          <w:sz w:val="20"/>
          <w:szCs w:val="20"/>
          <w:lang w:val="ru-RU"/>
        </w:rPr>
        <w:t xml:space="preserve">Соответствующие показания устройства для измерения осадки для каждого из 3-х рядов измерений заносят в протокол поверки. </w:t>
      </w:r>
    </w:p>
    <w:p w14:paraId="7F6462EC"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p>
    <w:p w14:paraId="67D09FE2"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В.8.4.2.5</w:t>
      </w:r>
      <w:r w:rsidRPr="000C6AFA">
        <w:rPr>
          <w:rFonts w:ascii="Arial" w:eastAsia="Arial" w:hAnsi="Arial" w:cs="Arial"/>
          <w:sz w:val="20"/>
          <w:szCs w:val="20"/>
          <w:lang w:val="ru-RU"/>
        </w:rPr>
        <w:tab/>
      </w:r>
      <w:r w:rsidR="00570036" w:rsidRPr="000C6AFA">
        <w:rPr>
          <w:rFonts w:ascii="Arial" w:eastAsia="Arial" w:hAnsi="Arial" w:cs="Arial"/>
          <w:sz w:val="20"/>
          <w:szCs w:val="20"/>
          <w:lang w:val="ru-RU"/>
        </w:rPr>
        <w:t xml:space="preserve">Поверку проводят в интервале температур между 10°С и 35°С. В протокол поверки следует внести температуру в помещении в момент поверки. </w:t>
      </w:r>
    </w:p>
    <w:p w14:paraId="160FC3DE"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p>
    <w:p w14:paraId="324DE8A7"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В.8.4.2.6</w:t>
      </w:r>
      <w:r w:rsidRPr="000C6AFA">
        <w:rPr>
          <w:rFonts w:ascii="Arial" w:eastAsia="Arial" w:hAnsi="Arial" w:cs="Arial"/>
          <w:sz w:val="20"/>
          <w:szCs w:val="20"/>
          <w:lang w:val="ru-RU"/>
        </w:rPr>
        <w:tab/>
      </w:r>
      <w:r w:rsidR="00570036" w:rsidRPr="000C6AFA">
        <w:rPr>
          <w:rFonts w:ascii="Arial" w:eastAsia="Arial" w:hAnsi="Arial" w:cs="Arial"/>
          <w:sz w:val="20"/>
          <w:szCs w:val="20"/>
          <w:lang w:val="ru-RU"/>
        </w:rPr>
        <w:t xml:space="preserve">Если разница между показанием устройства для измерения осадки и соответствующим показанием плоскопараллельной концевой мерой или микрометра для одного значения измерения составляет более 0,04 мм, то устройство для измерения осадки прибора для испытания давлением юстируют согласно руководству по эксплуатации изготовителя и повторяют поверку. </w:t>
      </w:r>
    </w:p>
    <w:p w14:paraId="3236F92B" w14:textId="77777777" w:rsidR="002E7713" w:rsidRPr="000C6AFA" w:rsidRDefault="002E7713" w:rsidP="00570036">
      <w:pPr>
        <w:tabs>
          <w:tab w:val="left" w:pos="993"/>
        </w:tabs>
        <w:spacing w:after="0" w:line="240" w:lineRule="auto"/>
        <w:jc w:val="both"/>
        <w:rPr>
          <w:rFonts w:ascii="Arial" w:eastAsia="Arial" w:hAnsi="Arial" w:cs="Arial"/>
          <w:sz w:val="20"/>
          <w:szCs w:val="20"/>
          <w:lang w:val="ru-RU"/>
        </w:rPr>
      </w:pPr>
    </w:p>
    <w:p w14:paraId="6FBD0525" w14:textId="726B2EAF" w:rsidR="00570036" w:rsidRPr="000C6AFA" w:rsidRDefault="002E7713" w:rsidP="0057003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В.8.4.2.7</w:t>
      </w:r>
      <w:r w:rsidRPr="000C6AFA">
        <w:rPr>
          <w:rFonts w:ascii="Arial" w:eastAsia="Arial" w:hAnsi="Arial" w:cs="Arial"/>
          <w:sz w:val="20"/>
          <w:szCs w:val="20"/>
          <w:lang w:val="ru-RU"/>
        </w:rPr>
        <w:tab/>
      </w:r>
      <w:r w:rsidR="00570036" w:rsidRPr="000C6AFA">
        <w:rPr>
          <w:rFonts w:ascii="Arial" w:eastAsia="Arial" w:hAnsi="Arial" w:cs="Arial"/>
          <w:sz w:val="20"/>
          <w:szCs w:val="20"/>
          <w:lang w:val="ru-RU"/>
        </w:rPr>
        <w:t xml:space="preserve">Для штамповых установок с устройством для измерения осадки по принципу коромысла следует учитывать соотношение рычагов </w:t>
      </w:r>
      <m:oMath>
        <m:sSub>
          <m:sSubPr>
            <m:ctrlPr>
              <w:rPr>
                <w:rFonts w:ascii="Cambria Math" w:hAnsi="Cambria Math" w:cs="Arial"/>
                <w:b/>
                <w:i/>
                <w:iCs/>
                <w:lang w:val="ru-RU"/>
              </w:rPr>
            </m:ctrlPr>
          </m:sSubPr>
          <m:e>
            <m:r>
              <m:rPr>
                <m:sty m:val="bi"/>
              </m:rPr>
              <w:rPr>
                <w:rFonts w:ascii="Cambria Math" w:hAnsi="Cambria Math" w:cs="Arial"/>
                <w:lang w:val="ru-RU"/>
              </w:rPr>
              <m:t>h</m:t>
            </m:r>
          </m:e>
          <m:sub>
            <m:r>
              <m:rPr>
                <m:sty m:val="bi"/>
              </m:rPr>
              <w:rPr>
                <w:rFonts w:ascii="Cambria Math" w:hAnsi="Cambria Math" w:cs="Arial"/>
                <w:lang w:val="ru-RU"/>
              </w:rPr>
              <m:t>p</m:t>
            </m:r>
          </m:sub>
        </m:sSub>
        <m:r>
          <m:rPr>
            <m:sty m:val="bi"/>
          </m:rPr>
          <w:rPr>
            <w:rFonts w:ascii="Cambria Math" w:hAnsi="Cambria Math" w:cs="Arial"/>
            <w:lang w:val="ru-RU"/>
          </w:rPr>
          <m:t>/</m:t>
        </m:r>
        <m:sSub>
          <m:sSubPr>
            <m:ctrlPr>
              <w:rPr>
                <w:rFonts w:ascii="Cambria Math" w:hAnsi="Cambria Math" w:cs="Arial"/>
                <w:b/>
                <w:i/>
                <w:iCs/>
                <w:lang w:val="ru-RU"/>
              </w:rPr>
            </m:ctrlPr>
          </m:sSubPr>
          <m:e>
            <m:r>
              <m:rPr>
                <m:sty m:val="bi"/>
              </m:rPr>
              <w:rPr>
                <w:rFonts w:ascii="Cambria Math" w:hAnsi="Cambria Math" w:cs="Arial"/>
                <w:lang w:val="ru-RU"/>
              </w:rPr>
              <m:t>h</m:t>
            </m:r>
          </m:e>
          <m:sub>
            <m:r>
              <m:rPr>
                <m:sty m:val="bi"/>
              </m:rPr>
              <w:rPr>
                <w:rFonts w:ascii="Cambria Math" w:hAnsi="Cambria Math" w:cs="Arial"/>
                <w:lang w:val="ru-RU"/>
              </w:rPr>
              <m:t>m</m:t>
            </m:r>
          </m:sub>
        </m:sSub>
      </m:oMath>
      <w:r w:rsidR="00570036" w:rsidRPr="000C6AFA">
        <w:rPr>
          <w:rFonts w:ascii="Arial" w:eastAsia="Arial" w:hAnsi="Arial" w:cs="Arial"/>
          <w:sz w:val="20"/>
          <w:szCs w:val="20"/>
          <w:lang w:val="ru-RU"/>
        </w:rPr>
        <w:t>.</w:t>
      </w:r>
    </w:p>
    <w:p w14:paraId="32F1AB09" w14:textId="7C3B3974" w:rsidR="00570036" w:rsidRPr="000C6AFA" w:rsidRDefault="00570036" w:rsidP="009A6ED5">
      <w:pPr>
        <w:spacing w:after="0" w:line="240" w:lineRule="auto"/>
        <w:jc w:val="both"/>
        <w:rPr>
          <w:rFonts w:ascii="Arial" w:eastAsia="Arial" w:hAnsi="Arial" w:cs="Arial"/>
          <w:sz w:val="20"/>
          <w:szCs w:val="20"/>
          <w:lang w:val="ru-RU"/>
        </w:rPr>
      </w:pPr>
    </w:p>
    <w:p w14:paraId="40F6AFBA" w14:textId="77777777" w:rsidR="00712BB0" w:rsidRPr="000C6AFA" w:rsidRDefault="00712BB0"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В.8.4.3</w:t>
      </w:r>
      <w:r w:rsidRPr="000C6AFA">
        <w:rPr>
          <w:rFonts w:ascii="Arial" w:eastAsia="Arial" w:hAnsi="Arial" w:cs="Arial"/>
          <w:b/>
          <w:sz w:val="20"/>
          <w:szCs w:val="20"/>
          <w:lang w:val="ru-RU"/>
        </w:rPr>
        <w:tab/>
        <w:t xml:space="preserve">Оформление результатов поверки </w:t>
      </w:r>
    </w:p>
    <w:p w14:paraId="3631CA77" w14:textId="77777777" w:rsidR="00712BB0" w:rsidRPr="000C6AFA" w:rsidRDefault="00712BB0" w:rsidP="009A6ED5">
      <w:pPr>
        <w:spacing w:after="0" w:line="240" w:lineRule="auto"/>
        <w:jc w:val="both"/>
        <w:rPr>
          <w:rFonts w:ascii="Arial" w:eastAsia="Arial" w:hAnsi="Arial" w:cs="Arial"/>
          <w:sz w:val="20"/>
          <w:szCs w:val="20"/>
          <w:lang w:val="ru-RU"/>
        </w:rPr>
      </w:pPr>
    </w:p>
    <w:p w14:paraId="05AE30A4" w14:textId="77777777" w:rsidR="00712BB0" w:rsidRPr="000C6AFA" w:rsidRDefault="00712BB0"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Протокол поверки должен содержать следующие данные:</w:t>
      </w:r>
    </w:p>
    <w:p w14:paraId="75D50DB9" w14:textId="77777777" w:rsidR="00712BB0" w:rsidRPr="000C6AFA" w:rsidRDefault="00712BB0" w:rsidP="009A6ED5">
      <w:pPr>
        <w:spacing w:after="0" w:line="240" w:lineRule="auto"/>
        <w:jc w:val="both"/>
        <w:rPr>
          <w:rFonts w:ascii="Arial" w:eastAsia="Arial" w:hAnsi="Arial" w:cs="Arial"/>
          <w:sz w:val="20"/>
          <w:szCs w:val="20"/>
          <w:lang w:val="ru-RU"/>
        </w:rPr>
      </w:pPr>
    </w:p>
    <w:p w14:paraId="0723ED8D" w14:textId="26FBC392"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заявителя;</w:t>
      </w:r>
    </w:p>
    <w:p w14:paraId="60259324" w14:textId="1250E159"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изготовителя устройств;</w:t>
      </w:r>
    </w:p>
    <w:p w14:paraId="7DEEC105" w14:textId="4B54D9AD"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тип устройства;</w:t>
      </w:r>
    </w:p>
    <w:p w14:paraId="42877FDF" w14:textId="6B15795D"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номер устройства;</w:t>
      </w:r>
    </w:p>
    <w:p w14:paraId="2C581960" w14:textId="287E5178"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год изготовления устройств;</w:t>
      </w:r>
    </w:p>
    <w:p w14:paraId="1F0C953B" w14:textId="03096399"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температуру в помещении при поверке;</w:t>
      </w:r>
    </w:p>
    <w:p w14:paraId="58D14A3D" w14:textId="6DF1EDE8"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дату;</w:t>
      </w:r>
    </w:p>
    <w:p w14:paraId="6C89CA09" w14:textId="51F9CCC3"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место поверки и персонал, проводящий поверку;</w:t>
      </w:r>
    </w:p>
    <w:p w14:paraId="07181865" w14:textId="6173450E" w:rsidR="00570036"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применявшиеся средства для испытания и подтверждение восстановления;</w:t>
      </w:r>
    </w:p>
    <w:p w14:paraId="43D06D12" w14:textId="77777777"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общее состояние штамповой установки при доставке;</w:t>
      </w:r>
    </w:p>
    <w:p w14:paraId="6CEFB882" w14:textId="2378F6CA"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отклонения геометрических параметров нагрузочной плиты и считывающего устройства от заданных значений;</w:t>
      </w:r>
    </w:p>
    <w:p w14:paraId="3C006246" w14:textId="0CB82185"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данные, касающиеся соотношения рычагов устройства для измерения осадки;</w:t>
      </w:r>
    </w:p>
    <w:p w14:paraId="657C1076" w14:textId="5984674C"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отклонения считываемых на динамометре действительных значений от заданных значений, в %;</w:t>
      </w:r>
    </w:p>
    <w:p w14:paraId="127CB786" w14:textId="6F30877B" w:rsidR="00712BB0"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отклонения считываемых на устройстве для измерения осадки действительных значений от заданных значений, в мм;</w:t>
      </w:r>
    </w:p>
    <w:p w14:paraId="5B7F834E" w14:textId="762C33D1" w:rsidR="00570036" w:rsidRPr="000C6AFA" w:rsidRDefault="00712BB0" w:rsidP="00712BB0">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результат поверки (результат испытания).</w:t>
      </w:r>
    </w:p>
    <w:p w14:paraId="537BDCE9" w14:textId="77777777" w:rsidR="00570036" w:rsidRPr="000C6AFA" w:rsidRDefault="00570036" w:rsidP="009A6ED5">
      <w:pPr>
        <w:spacing w:after="0" w:line="240" w:lineRule="auto"/>
        <w:jc w:val="both"/>
        <w:rPr>
          <w:rFonts w:ascii="Arial" w:eastAsia="Arial" w:hAnsi="Arial" w:cs="Arial"/>
          <w:sz w:val="20"/>
          <w:szCs w:val="20"/>
          <w:lang w:val="ru-RU"/>
        </w:rPr>
      </w:pPr>
    </w:p>
    <w:p w14:paraId="338604C4" w14:textId="7451A999" w:rsidR="0097519E" w:rsidRDefault="0097519E" w:rsidP="009A6ED5">
      <w:pPr>
        <w:spacing w:after="0" w:line="240" w:lineRule="auto"/>
        <w:jc w:val="both"/>
        <w:rPr>
          <w:rFonts w:ascii="Arial" w:eastAsia="Arial" w:hAnsi="Arial" w:cs="Arial"/>
          <w:sz w:val="20"/>
          <w:szCs w:val="20"/>
          <w:lang w:val="ru-RU"/>
        </w:rPr>
      </w:pPr>
    </w:p>
    <w:p w14:paraId="7BE45062" w14:textId="00ECBEE9" w:rsidR="000E4E06" w:rsidRDefault="000E4E06" w:rsidP="009A6ED5">
      <w:pPr>
        <w:spacing w:after="0" w:line="240" w:lineRule="auto"/>
        <w:jc w:val="both"/>
        <w:rPr>
          <w:rFonts w:ascii="Arial" w:eastAsia="Arial" w:hAnsi="Arial" w:cs="Arial"/>
          <w:sz w:val="20"/>
          <w:szCs w:val="20"/>
          <w:lang w:val="ru-RU"/>
        </w:rPr>
      </w:pPr>
    </w:p>
    <w:p w14:paraId="15649523" w14:textId="77777777" w:rsidR="000E4E06" w:rsidRPr="000C6AFA" w:rsidRDefault="000E4E06" w:rsidP="009A6ED5">
      <w:pPr>
        <w:spacing w:after="0" w:line="240" w:lineRule="auto"/>
        <w:jc w:val="both"/>
        <w:rPr>
          <w:rFonts w:ascii="Arial" w:eastAsia="Arial" w:hAnsi="Arial" w:cs="Arial"/>
          <w:sz w:val="20"/>
          <w:szCs w:val="20"/>
          <w:lang w:val="ru-RU"/>
        </w:rPr>
      </w:pPr>
    </w:p>
    <w:p w14:paraId="53FD9BA4" w14:textId="77777777" w:rsidR="00354A8B" w:rsidRPr="000C6AFA" w:rsidRDefault="00354A8B"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В.5</w:t>
      </w:r>
      <w:r w:rsidRPr="000C6AFA">
        <w:rPr>
          <w:rFonts w:ascii="Arial" w:eastAsia="Arial" w:hAnsi="Arial" w:cs="Arial"/>
          <w:b/>
          <w:sz w:val="24"/>
          <w:szCs w:val="24"/>
          <w:lang w:val="ru-RU"/>
        </w:rPr>
        <w:tab/>
        <w:t xml:space="preserve">Пример расчёта несущей способности по данным испытаний статической штамповой установкой </w:t>
      </w:r>
    </w:p>
    <w:p w14:paraId="58BEC30D" w14:textId="77777777" w:rsidR="00354A8B" w:rsidRPr="000C6AFA" w:rsidRDefault="00354A8B" w:rsidP="009A6ED5">
      <w:pPr>
        <w:spacing w:after="0" w:line="240" w:lineRule="auto"/>
        <w:jc w:val="both"/>
        <w:rPr>
          <w:rFonts w:ascii="Arial" w:eastAsia="Arial" w:hAnsi="Arial" w:cs="Arial"/>
          <w:sz w:val="20"/>
          <w:szCs w:val="20"/>
          <w:lang w:val="ru-RU"/>
        </w:rPr>
      </w:pPr>
    </w:p>
    <w:p w14:paraId="051FFF42" w14:textId="0643F397" w:rsidR="00712BB0" w:rsidRPr="000C6AFA" w:rsidRDefault="00354A8B"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 результате проведённых штамповых испытаний статической установкой с диаметром нагрузочной плиты 300 мм, получены данные, указанные в таблице В.3:</w:t>
      </w:r>
    </w:p>
    <w:p w14:paraId="4B83E054" w14:textId="1D41C498" w:rsidR="00712BB0" w:rsidRPr="000C6AFA" w:rsidRDefault="00712BB0" w:rsidP="009A6ED5">
      <w:pPr>
        <w:spacing w:after="0" w:line="240" w:lineRule="auto"/>
        <w:jc w:val="both"/>
        <w:rPr>
          <w:rFonts w:ascii="Arial" w:eastAsia="Arial" w:hAnsi="Arial" w:cs="Arial"/>
          <w:sz w:val="20"/>
          <w:szCs w:val="20"/>
          <w:lang w:val="ru-RU"/>
        </w:rPr>
      </w:pPr>
    </w:p>
    <w:p w14:paraId="7F1FB908" w14:textId="5CA75501" w:rsidR="00712BB0" w:rsidRPr="000C6AFA" w:rsidRDefault="00354A8B" w:rsidP="00354A8B">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В.3</w:t>
      </w:r>
    </w:p>
    <w:p w14:paraId="4C71358B" w14:textId="2E1FF123" w:rsidR="00712BB0" w:rsidRPr="000C6AFA" w:rsidRDefault="00712BB0" w:rsidP="009A6ED5">
      <w:pPr>
        <w:spacing w:after="0" w:line="240" w:lineRule="auto"/>
        <w:jc w:val="both"/>
        <w:rPr>
          <w:rFonts w:ascii="Arial" w:eastAsia="Arial" w:hAnsi="Arial" w:cs="Arial"/>
          <w:sz w:val="20"/>
          <w:szCs w:val="20"/>
          <w:lang w:val="ru-RU"/>
        </w:rPr>
      </w:pPr>
    </w:p>
    <w:tbl>
      <w:tblPr>
        <w:tblOverlap w:val="never"/>
        <w:tblW w:w="9088" w:type="dxa"/>
        <w:jc w:val="center"/>
        <w:tblLayout w:type="fixed"/>
        <w:tblCellMar>
          <w:left w:w="10" w:type="dxa"/>
          <w:right w:w="10" w:type="dxa"/>
        </w:tblCellMar>
        <w:tblLook w:val="04A0" w:firstRow="1" w:lastRow="0" w:firstColumn="1" w:lastColumn="0" w:noHBand="0" w:noVBand="1"/>
      </w:tblPr>
      <w:tblGrid>
        <w:gridCol w:w="855"/>
        <w:gridCol w:w="548"/>
        <w:gridCol w:w="548"/>
        <w:gridCol w:w="549"/>
        <w:gridCol w:w="548"/>
        <w:gridCol w:w="549"/>
        <w:gridCol w:w="548"/>
        <w:gridCol w:w="549"/>
        <w:gridCol w:w="548"/>
        <w:gridCol w:w="549"/>
        <w:gridCol w:w="554"/>
        <w:gridCol w:w="549"/>
        <w:gridCol w:w="548"/>
        <w:gridCol w:w="549"/>
        <w:gridCol w:w="548"/>
        <w:gridCol w:w="549"/>
      </w:tblGrid>
      <w:tr w:rsidR="00354A8B" w:rsidRPr="000C6AFA" w14:paraId="6CA42735" w14:textId="77777777" w:rsidTr="007A2FA6">
        <w:trPr>
          <w:trHeight w:hRule="exact" w:val="331"/>
          <w:jc w:val="center"/>
        </w:trPr>
        <w:tc>
          <w:tcPr>
            <w:tcW w:w="855" w:type="dxa"/>
            <w:tcBorders>
              <w:top w:val="single" w:sz="4" w:space="0" w:color="auto"/>
              <w:left w:val="single" w:sz="4" w:space="0" w:color="auto"/>
              <w:bottom w:val="single" w:sz="4" w:space="0" w:color="auto"/>
              <w:right w:val="nil"/>
            </w:tcBorders>
            <w:shd w:val="clear" w:color="auto" w:fill="FFFFFF"/>
            <w:vAlign w:val="bottom"/>
            <w:hideMark/>
          </w:tcPr>
          <w:p w14:paraId="09A1E6D1" w14:textId="609D7522"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Ступень</w:t>
            </w:r>
          </w:p>
        </w:tc>
        <w:tc>
          <w:tcPr>
            <w:tcW w:w="3839" w:type="dxa"/>
            <w:gridSpan w:val="7"/>
            <w:tcBorders>
              <w:top w:val="single" w:sz="4" w:space="0" w:color="auto"/>
              <w:left w:val="single" w:sz="4" w:space="0" w:color="auto"/>
              <w:bottom w:val="single" w:sz="4" w:space="0" w:color="auto"/>
              <w:right w:val="nil"/>
            </w:tcBorders>
            <w:shd w:val="clear" w:color="auto" w:fill="FFFFFF"/>
            <w:vAlign w:val="bottom"/>
            <w:hideMark/>
          </w:tcPr>
          <w:p w14:paraId="2320888A" w14:textId="2B67AD55" w:rsidR="00354A8B" w:rsidRPr="000C6AFA" w:rsidRDefault="00354A8B" w:rsidP="00354A8B">
            <w:pPr>
              <w:pStyle w:val="Other0"/>
              <w:shd w:val="clear" w:color="auto" w:fill="auto"/>
              <w:spacing w:after="0"/>
              <w:jc w:val="center"/>
              <w:rPr>
                <w:rFonts w:ascii="Arial" w:hAnsi="Arial" w:cs="Arial"/>
                <w:lang w:val="ru-RU"/>
              </w:rPr>
            </w:pPr>
            <w:r w:rsidRPr="000C6AFA">
              <w:rPr>
                <w:rFonts w:ascii="Arial" w:hAnsi="Arial" w:cs="Arial"/>
                <w:lang w:val="ru-RU"/>
              </w:rPr>
              <w:t>Первичное нагружение</w:t>
            </w:r>
          </w:p>
        </w:tc>
        <w:tc>
          <w:tcPr>
            <w:tcW w:w="1651" w:type="dxa"/>
            <w:gridSpan w:val="3"/>
            <w:tcBorders>
              <w:top w:val="single" w:sz="4" w:space="0" w:color="auto"/>
              <w:left w:val="single" w:sz="4" w:space="0" w:color="auto"/>
              <w:bottom w:val="single" w:sz="4" w:space="0" w:color="auto"/>
              <w:right w:val="nil"/>
            </w:tcBorders>
            <w:shd w:val="clear" w:color="auto" w:fill="FFFFFF"/>
            <w:vAlign w:val="bottom"/>
            <w:hideMark/>
          </w:tcPr>
          <w:p w14:paraId="3222DAD8" w14:textId="0F64BB6F" w:rsidR="00354A8B" w:rsidRPr="000C6AFA" w:rsidRDefault="00BD5ACB" w:rsidP="007A2FA6">
            <w:pPr>
              <w:pStyle w:val="Other0"/>
              <w:shd w:val="clear" w:color="auto" w:fill="auto"/>
              <w:spacing w:after="0"/>
              <w:jc w:val="center"/>
              <w:rPr>
                <w:rFonts w:ascii="Arial" w:hAnsi="Arial" w:cs="Arial"/>
                <w:lang w:val="ru-RU"/>
              </w:rPr>
            </w:pPr>
            <w:r w:rsidRPr="000C6AFA">
              <w:rPr>
                <w:rFonts w:ascii="Arial" w:hAnsi="Arial" w:cs="Arial"/>
                <w:lang w:val="ru-RU"/>
              </w:rPr>
              <w:t>Разгрузка</w:t>
            </w:r>
          </w:p>
        </w:tc>
        <w:tc>
          <w:tcPr>
            <w:tcW w:w="2743" w:type="dxa"/>
            <w:gridSpan w:val="5"/>
            <w:tcBorders>
              <w:top w:val="single" w:sz="4" w:space="0" w:color="auto"/>
              <w:left w:val="single" w:sz="4" w:space="0" w:color="auto"/>
              <w:bottom w:val="single" w:sz="4" w:space="0" w:color="auto"/>
              <w:right w:val="single" w:sz="4" w:space="0" w:color="auto"/>
            </w:tcBorders>
            <w:shd w:val="clear" w:color="auto" w:fill="FFFFFF"/>
            <w:vAlign w:val="bottom"/>
            <w:hideMark/>
          </w:tcPr>
          <w:p w14:paraId="7E325998" w14:textId="30A26102" w:rsidR="00354A8B" w:rsidRPr="000C6AFA" w:rsidRDefault="00BD5ACB" w:rsidP="007A2FA6">
            <w:pPr>
              <w:pStyle w:val="Other0"/>
              <w:shd w:val="clear" w:color="auto" w:fill="auto"/>
              <w:spacing w:after="0"/>
              <w:jc w:val="center"/>
              <w:rPr>
                <w:rFonts w:ascii="Arial" w:hAnsi="Arial" w:cs="Arial"/>
                <w:lang w:val="ru-RU"/>
              </w:rPr>
            </w:pPr>
            <w:r w:rsidRPr="000C6AFA">
              <w:rPr>
                <w:rFonts w:ascii="Arial" w:hAnsi="Arial" w:cs="Arial"/>
                <w:lang w:val="ru-RU"/>
              </w:rPr>
              <w:t>Вторичное нагружение</w:t>
            </w:r>
          </w:p>
        </w:tc>
      </w:tr>
      <w:tr w:rsidR="00354A8B" w:rsidRPr="000C6AFA" w14:paraId="7B78D919" w14:textId="77777777" w:rsidTr="007A2FA6">
        <w:trPr>
          <w:trHeight w:hRule="exact" w:val="378"/>
          <w:jc w:val="center"/>
        </w:trPr>
        <w:tc>
          <w:tcPr>
            <w:tcW w:w="855" w:type="dxa"/>
            <w:tcBorders>
              <w:top w:val="single" w:sz="4" w:space="0" w:color="auto"/>
              <w:left w:val="single" w:sz="4" w:space="0" w:color="auto"/>
              <w:bottom w:val="single" w:sz="4" w:space="0" w:color="auto"/>
              <w:right w:val="nil"/>
            </w:tcBorders>
            <w:shd w:val="clear" w:color="auto" w:fill="FFFFFF"/>
            <w:vAlign w:val="bottom"/>
            <w:hideMark/>
          </w:tcPr>
          <w:p w14:paraId="70811A5B" w14:textId="77777777" w:rsidR="00354A8B" w:rsidRPr="000C6AFA" w:rsidRDefault="00354A8B" w:rsidP="007A2FA6">
            <w:pPr>
              <w:pStyle w:val="Other0"/>
              <w:shd w:val="clear" w:color="auto" w:fill="auto"/>
              <w:spacing w:after="0"/>
              <w:jc w:val="center"/>
              <w:rPr>
                <w:rFonts w:ascii="Arial" w:hAnsi="Arial" w:cs="Arial"/>
                <w:lang w:val="ru-RU"/>
              </w:rPr>
            </w:pPr>
            <m:oMath>
              <m:r>
                <m:rPr>
                  <m:sty m:val="bi"/>
                </m:rPr>
                <w:rPr>
                  <w:rFonts w:ascii="Cambria Math" w:hAnsi="Cambria Math" w:cs="Arial"/>
                  <w:sz w:val="22"/>
                  <w:szCs w:val="22"/>
                  <w:lang w:val="ru-RU"/>
                </w:rPr>
                <m:t>σ</m:t>
              </m:r>
            </m:oMath>
            <w:r w:rsidRPr="000C6AFA">
              <w:rPr>
                <w:rFonts w:ascii="Arial" w:hAnsi="Arial" w:cs="Arial"/>
                <w:lang w:val="ru-RU"/>
              </w:rPr>
              <w:t>, МН/м</w:t>
            </w:r>
            <w:r w:rsidRPr="000C6AFA">
              <w:rPr>
                <w:rFonts w:ascii="Arial" w:hAnsi="Arial" w:cs="Arial"/>
                <w:vertAlign w:val="superscript"/>
                <w:lang w:val="ru-RU"/>
              </w:rPr>
              <w:t>2</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3DD09E0"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1D090BE"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0,08</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94DB5F8"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0,16</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54AC920"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0,25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112CF42"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0,33</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9A5C967"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0,42</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82C579F"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0,5</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82A66F2"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0,25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DBC393D"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0,125</w:t>
            </w:r>
          </w:p>
        </w:tc>
        <w:tc>
          <w:tcPr>
            <w:tcW w:w="55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8ECC581"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0,01</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E61D8E0"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0,08</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ACA029B"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0,16</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2D2F077"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0,25</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15FDE52"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0,33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5E0C881"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0,42</w:t>
            </w:r>
          </w:p>
        </w:tc>
      </w:tr>
      <w:tr w:rsidR="00354A8B" w:rsidRPr="000C6AFA" w14:paraId="59446FD6" w14:textId="77777777" w:rsidTr="007A2FA6">
        <w:trPr>
          <w:trHeight w:hRule="exact" w:val="342"/>
          <w:jc w:val="center"/>
        </w:trPr>
        <w:tc>
          <w:tcPr>
            <w:tcW w:w="855" w:type="dxa"/>
            <w:tcBorders>
              <w:top w:val="single" w:sz="4" w:space="0" w:color="auto"/>
              <w:left w:val="single" w:sz="4" w:space="0" w:color="auto"/>
              <w:bottom w:val="single" w:sz="4" w:space="0" w:color="auto"/>
              <w:right w:val="nil"/>
            </w:tcBorders>
            <w:shd w:val="clear" w:color="auto" w:fill="FFFFFF"/>
            <w:vAlign w:val="bottom"/>
            <w:hideMark/>
          </w:tcPr>
          <w:p w14:paraId="662D84EC" w14:textId="77777777" w:rsidR="00354A8B" w:rsidRPr="000C6AFA" w:rsidRDefault="00354A8B" w:rsidP="007A2FA6">
            <w:pPr>
              <w:pStyle w:val="Other0"/>
              <w:shd w:val="clear" w:color="auto" w:fill="auto"/>
              <w:spacing w:after="0"/>
              <w:jc w:val="center"/>
              <w:rPr>
                <w:rFonts w:ascii="Arial" w:hAnsi="Arial" w:cs="Arial"/>
                <w:lang w:val="ru-RU"/>
              </w:rPr>
            </w:pPr>
            <m:oMath>
              <m:r>
                <m:rPr>
                  <m:sty m:val="bi"/>
                </m:rPr>
                <w:rPr>
                  <w:rFonts w:ascii="Cambria Math" w:hAnsi="Cambria Math" w:cs="Arial"/>
                  <w:sz w:val="22"/>
                  <w:szCs w:val="22"/>
                  <w:lang w:val="ru-RU"/>
                </w:rPr>
                <m:t>s</m:t>
              </m:r>
            </m:oMath>
            <w:r w:rsidRPr="000C6AFA">
              <w:rPr>
                <w:rFonts w:ascii="Arial" w:hAnsi="Arial" w:cs="Arial"/>
                <w:lang w:val="ru-RU"/>
              </w:rPr>
              <w:t>, мм</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B5140DA"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0</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731D358"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1,55</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D85C364"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2,39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FA5A6E0"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2,97</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0FFA728"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3,39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ABC83D2"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3,83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D19E469"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4,2</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55C50CF"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4,12</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194E5AC"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3,71</w:t>
            </w:r>
          </w:p>
        </w:tc>
        <w:tc>
          <w:tcPr>
            <w:tcW w:w="55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3BD479"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2,59</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A52E964"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3,09</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9D08D74"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3,53</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0CF52BD"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3,83</w:t>
            </w:r>
          </w:p>
        </w:tc>
        <w:tc>
          <w:tcPr>
            <w:tcW w:w="548"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CA5EDF5"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3,99</w:t>
            </w:r>
          </w:p>
        </w:tc>
        <w:tc>
          <w:tcPr>
            <w:tcW w:w="54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4A6ACEB" w14:textId="77777777" w:rsidR="00354A8B" w:rsidRPr="000C6AFA" w:rsidRDefault="00354A8B" w:rsidP="007A2FA6">
            <w:pPr>
              <w:pStyle w:val="Other0"/>
              <w:shd w:val="clear" w:color="auto" w:fill="auto"/>
              <w:spacing w:after="0"/>
              <w:jc w:val="center"/>
              <w:rPr>
                <w:rFonts w:ascii="Arial" w:hAnsi="Arial" w:cs="Arial"/>
                <w:lang w:val="ru-RU"/>
              </w:rPr>
            </w:pPr>
            <w:r w:rsidRPr="000C6AFA">
              <w:rPr>
                <w:rFonts w:ascii="Arial" w:hAnsi="Arial" w:cs="Arial"/>
                <w:lang w:val="ru-RU"/>
              </w:rPr>
              <w:t>4,13</w:t>
            </w:r>
          </w:p>
        </w:tc>
      </w:tr>
    </w:tbl>
    <w:p w14:paraId="1A7284D0" w14:textId="40341D78" w:rsidR="00712BB0" w:rsidRPr="000C6AFA" w:rsidRDefault="00712BB0" w:rsidP="009A6ED5">
      <w:pPr>
        <w:spacing w:after="0" w:line="240" w:lineRule="auto"/>
        <w:jc w:val="both"/>
        <w:rPr>
          <w:rFonts w:ascii="Arial" w:eastAsia="Arial" w:hAnsi="Arial" w:cs="Arial"/>
          <w:sz w:val="20"/>
          <w:szCs w:val="20"/>
          <w:lang w:val="ru-RU"/>
        </w:rPr>
      </w:pPr>
    </w:p>
    <w:p w14:paraId="2A5B5644" w14:textId="5662D5EA" w:rsidR="00354A8B" w:rsidRPr="000C6AFA" w:rsidRDefault="00E913B3"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На основании табличных данных на рисунке В.7 построен график с полиномиальными кривыми общей деформации, разгрузки, упругой деформации.</w:t>
      </w:r>
    </w:p>
    <w:p w14:paraId="381F8EF2" w14:textId="28B54781" w:rsidR="00354A8B" w:rsidRPr="000C6AFA" w:rsidRDefault="000E4E06" w:rsidP="009A6ED5">
      <w:pPr>
        <w:spacing w:after="0" w:line="240" w:lineRule="auto"/>
        <w:jc w:val="both"/>
        <w:rPr>
          <w:rFonts w:ascii="Arial" w:eastAsia="Arial" w:hAnsi="Arial" w:cs="Arial"/>
          <w:sz w:val="20"/>
          <w:szCs w:val="20"/>
          <w:lang w:val="ru-RU"/>
        </w:rPr>
      </w:pPr>
      <w:r>
        <w:rPr>
          <w:noProof/>
        </w:rPr>
        <mc:AlternateContent>
          <mc:Choice Requires="wps">
            <w:drawing>
              <wp:anchor distT="0" distB="0" distL="114300" distR="114300" simplePos="0" relativeHeight="251677184" behindDoc="0" locked="0" layoutInCell="1" allowOverlap="1" wp14:anchorId="5EC571E7" wp14:editId="67444EE4">
                <wp:simplePos x="0" y="0"/>
                <wp:positionH relativeFrom="column">
                  <wp:posOffset>5074920</wp:posOffset>
                </wp:positionH>
                <wp:positionV relativeFrom="paragraph">
                  <wp:posOffset>45085</wp:posOffset>
                </wp:positionV>
                <wp:extent cx="371475" cy="371475"/>
                <wp:effectExtent l="0" t="0" r="0" b="0"/>
                <wp:wrapNone/>
                <wp:docPr id="292" name="Надпись 292"/>
                <wp:cNvGraphicFramePr/>
                <a:graphic xmlns:a="http://schemas.openxmlformats.org/drawingml/2006/main">
                  <a:graphicData uri="http://schemas.microsoft.com/office/word/2010/wordprocessingShape">
                    <wps:wsp>
                      <wps:cNvSpPr txBox="1"/>
                      <wps:spPr>
                        <a:xfrm>
                          <a:off x="0" y="0"/>
                          <a:ext cx="371475" cy="371475"/>
                        </a:xfrm>
                        <a:prstGeom prst="rect">
                          <a:avLst/>
                        </a:prstGeom>
                        <a:noFill/>
                        <a:ln w="6350">
                          <a:noFill/>
                        </a:ln>
                      </wps:spPr>
                      <wps:txbx>
                        <w:txbxContent>
                          <w:p w14:paraId="4996C70D" w14:textId="77777777" w:rsidR="000E4E06" w:rsidRPr="000E4E06" w:rsidRDefault="000E4E06" w:rsidP="000E4E06">
                            <w:pPr>
                              <w:rPr>
                                <w:sz w:val="32"/>
                                <w:szCs w:val="32"/>
                              </w:rPr>
                            </w:pPr>
                            <m:oMathPara>
                              <m:oMath>
                                <m:r>
                                  <w:rPr>
                                    <w:rFonts w:ascii="Cambria Math" w:hAnsi="Cambria Math"/>
                                    <w:sz w:val="32"/>
                                    <w:szCs w:val="32"/>
                                  </w:rPr>
                                  <m:t>σ</m:t>
                                </m:r>
                              </m:oMath>
                            </m:oMathPara>
                          </w:p>
                          <w:p w14:paraId="385F116B" w14:textId="77777777" w:rsidR="000E4E06" w:rsidRPr="0018666B" w:rsidRDefault="000E4E06" w:rsidP="000E4E06">
                            <w:pPr>
                              <w:rPr>
                                <w:rFonts w:ascii="Arial" w:hAnsi="Arial" w:cs="Arial"/>
                                <w:i/>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C571E7" id="Надпись 292" o:spid="_x0000_s1058" type="#_x0000_t202" style="position:absolute;left:0;text-align:left;margin-left:399.6pt;margin-top:3.55pt;width:29.25pt;height:29.25pt;z-index:251677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" filled="f" stroked="f" strokeweight=".5pt">
                <v:textbox>
                  <w:txbxContent>
                    <w:p w14:paraId="4996C70D" w14:textId="77777777" w:rsidR="000E4E06" w:rsidRPr="000E4E06" w:rsidRDefault="000E4E06" w:rsidP="000E4E06">
                      <w:pPr>
                        <w:rPr>
                          <w:sz w:val="32"/>
                          <w:szCs w:val="32"/>
                        </w:rPr>
                      </w:pPr>
                      <m:oMathPara>
                        <m:oMath>
                          <m:r>
                            <w:rPr>
                              <w:rFonts w:ascii="Cambria Math" w:hAnsi="Cambria Math"/>
                              <w:sz w:val="32"/>
                              <w:szCs w:val="32"/>
                            </w:rPr>
                            <m:t>σ</m:t>
                          </m:r>
                        </m:oMath>
                      </m:oMathPara>
                    </w:p>
                    <w:p w14:paraId="385F116B" w14:textId="77777777" w:rsidR="000E4E06" w:rsidRPr="0018666B" w:rsidRDefault="000E4E06" w:rsidP="000E4E06">
                      <w:pPr>
                        <w:rPr>
                          <w:rFonts w:ascii="Arial" w:hAnsi="Arial" w:cs="Arial"/>
                          <w:i/>
                          <w:sz w:val="28"/>
                          <w:szCs w:val="28"/>
                        </w:rPr>
                      </w:pPr>
                    </w:p>
                  </w:txbxContent>
                </v:textbox>
              </v:shape>
            </w:pict>
          </mc:Fallback>
        </mc:AlternateContent>
      </w:r>
    </w:p>
    <w:p w14:paraId="12CF5D1A" w14:textId="12374E95" w:rsidR="00354A8B" w:rsidRPr="000C6AFA" w:rsidRDefault="000E4E06" w:rsidP="00E913B3">
      <w:pPr>
        <w:spacing w:after="0" w:line="240" w:lineRule="auto"/>
        <w:jc w:val="center"/>
        <w:rPr>
          <w:rFonts w:ascii="Arial" w:eastAsia="Arial" w:hAnsi="Arial" w:cs="Arial"/>
          <w:sz w:val="20"/>
          <w:szCs w:val="20"/>
          <w:lang w:val="ru-RU"/>
        </w:rPr>
      </w:pPr>
      <w:r>
        <w:object w:dxaOrig="11865" w:dyaOrig="10950" w14:anchorId="5882335A">
          <v:shape id="_x0000_i1041" type="#_x0000_t75" style="width:453pt;height:418.5pt" o:ole="">
            <v:imagedata r:id="rId78" o:title=""/>
          </v:shape>
          <o:OLEObject Type="Embed" ProgID="AutoCAD.Drawing.19" ShapeID="_x0000_i1041" DrawAspect="Content" ObjectID="_1762674857" r:id="rId79"/>
        </w:object>
      </w:r>
    </w:p>
    <w:p w14:paraId="274EA040" w14:textId="1077751D" w:rsidR="00354A8B" w:rsidRPr="000C6AFA" w:rsidRDefault="00E913B3" w:rsidP="00E913B3">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В.7 - График испытания статической штамповой установкой</w:t>
      </w:r>
    </w:p>
    <w:p w14:paraId="0F37F846" w14:textId="51D49C4C" w:rsidR="00354A8B" w:rsidRPr="000C6AFA" w:rsidRDefault="00354A8B" w:rsidP="009A6ED5">
      <w:pPr>
        <w:spacing w:after="0" w:line="240" w:lineRule="auto"/>
        <w:jc w:val="both"/>
        <w:rPr>
          <w:rFonts w:ascii="Arial" w:eastAsia="Arial" w:hAnsi="Arial" w:cs="Arial"/>
          <w:sz w:val="20"/>
          <w:szCs w:val="20"/>
          <w:lang w:val="ru-RU"/>
        </w:rPr>
      </w:pPr>
    </w:p>
    <w:p w14:paraId="647CE361" w14:textId="53B66907" w:rsidR="00E913B3" w:rsidRPr="000C6AFA" w:rsidRDefault="00E913B3"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По графику находят необходимые для дальнейшего расчёта значения показателей при нагрузке 30% и 70% от максимального ее значения (Таблица В.4).</w:t>
      </w:r>
    </w:p>
    <w:p w14:paraId="7BC73E05" w14:textId="25A3426D" w:rsidR="00E913B3" w:rsidRPr="000C6AFA" w:rsidRDefault="00E913B3" w:rsidP="009A6ED5">
      <w:pPr>
        <w:spacing w:after="0" w:line="240" w:lineRule="auto"/>
        <w:jc w:val="both"/>
        <w:rPr>
          <w:rFonts w:ascii="Arial" w:eastAsia="Arial" w:hAnsi="Arial" w:cs="Arial"/>
          <w:sz w:val="20"/>
          <w:szCs w:val="20"/>
          <w:lang w:val="ru-RU"/>
        </w:rPr>
      </w:pPr>
    </w:p>
    <w:p w14:paraId="73D85FB2" w14:textId="77777777" w:rsidR="000E4E06" w:rsidRDefault="000E4E06">
      <w:pPr>
        <w:spacing w:after="0" w:line="240" w:lineRule="auto"/>
        <w:rPr>
          <w:rFonts w:ascii="Arial" w:eastAsia="Arial" w:hAnsi="Arial" w:cs="Arial"/>
          <w:b/>
          <w:sz w:val="20"/>
          <w:szCs w:val="20"/>
          <w:lang w:val="ru-RU"/>
        </w:rPr>
      </w:pPr>
      <w:r>
        <w:rPr>
          <w:rFonts w:ascii="Arial" w:eastAsia="Arial" w:hAnsi="Arial" w:cs="Arial"/>
          <w:b/>
          <w:sz w:val="20"/>
          <w:szCs w:val="20"/>
          <w:lang w:val="ru-RU"/>
        </w:rPr>
        <w:br w:type="page"/>
      </w:r>
    </w:p>
    <w:p w14:paraId="033805C6" w14:textId="0A0B701B" w:rsidR="00E913B3" w:rsidRPr="000C6AFA" w:rsidRDefault="00E913B3" w:rsidP="00E913B3">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lastRenderedPageBreak/>
        <w:t>Таблица В.4</w:t>
      </w:r>
    </w:p>
    <w:p w14:paraId="6327E1DB" w14:textId="0C108147" w:rsidR="00E913B3" w:rsidRPr="000C6AFA" w:rsidRDefault="00E913B3" w:rsidP="009A6ED5">
      <w:pPr>
        <w:spacing w:after="0" w:line="240" w:lineRule="auto"/>
        <w:jc w:val="both"/>
        <w:rPr>
          <w:rFonts w:ascii="Arial" w:eastAsia="Arial" w:hAnsi="Arial" w:cs="Arial"/>
          <w:sz w:val="20"/>
          <w:szCs w:val="20"/>
          <w:lang w:val="ru-RU"/>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1271"/>
        <w:gridCol w:w="992"/>
        <w:gridCol w:w="993"/>
        <w:gridCol w:w="1134"/>
        <w:gridCol w:w="1275"/>
        <w:gridCol w:w="1134"/>
        <w:gridCol w:w="1134"/>
        <w:gridCol w:w="993"/>
      </w:tblGrid>
      <w:tr w:rsidR="00E913B3" w:rsidRPr="000C6AFA" w14:paraId="722FBFA1" w14:textId="77777777" w:rsidTr="007A2FA6">
        <w:trPr>
          <w:trHeight w:hRule="exact" w:val="351"/>
          <w:jc w:val="center"/>
        </w:trPr>
        <w:tc>
          <w:tcPr>
            <w:tcW w:w="1271" w:type="dxa"/>
            <w:tcBorders>
              <w:top w:val="single" w:sz="4" w:space="0" w:color="auto"/>
              <w:left w:val="single" w:sz="4" w:space="0" w:color="auto"/>
            </w:tcBorders>
            <w:shd w:val="clear" w:color="auto" w:fill="FFFFFF"/>
          </w:tcPr>
          <w:p w14:paraId="6ED7C5A2" w14:textId="77777777" w:rsidR="00E913B3" w:rsidRPr="000C6AFA" w:rsidRDefault="00000000" w:rsidP="007A2FA6">
            <w:pPr>
              <w:spacing w:after="0" w:line="240" w:lineRule="auto"/>
              <w:rPr>
                <w:rFonts w:ascii="Arial" w:hAnsi="Arial" w:cs="Arial"/>
                <w:sz w:val="20"/>
                <w:szCs w:val="20"/>
                <w:lang w:val="ru-RU"/>
              </w:rPr>
            </w:pPr>
            <m:oMathPara>
              <m:oMath>
                <m:sSubSup>
                  <m:sSubSupPr>
                    <m:ctrlPr>
                      <w:rPr>
                        <w:rFonts w:ascii="Cambria Math" w:hAnsi="Cambria Math" w:cs="Arial"/>
                        <w:b/>
                        <w:i/>
                        <w:iCs/>
                        <w:lang w:val="ru-RU"/>
                      </w:rPr>
                    </m:ctrlPr>
                  </m:sSubSupPr>
                  <m:e>
                    <m:r>
                      <m:rPr>
                        <m:sty m:val="bi"/>
                      </m:rPr>
                      <w:rPr>
                        <w:rFonts w:ascii="Cambria Math" w:hAnsi="Cambria Math" w:cs="Arial"/>
                        <w:lang w:val="ru-RU"/>
                      </w:rPr>
                      <m:t>σ</m:t>
                    </m:r>
                  </m:e>
                  <m:sub>
                    <m:r>
                      <m:rPr>
                        <m:sty m:val="bi"/>
                      </m:rPr>
                      <w:rPr>
                        <w:rFonts w:ascii="Cambria Math" w:hAnsi="Cambria Math" w:cs="Arial"/>
                        <w:lang w:val="ru-RU"/>
                      </w:rPr>
                      <m:t>1</m:t>
                    </m:r>
                  </m:sub>
                  <m:sup>
                    <m:r>
                      <m:rPr>
                        <m:sty m:val="bi"/>
                      </m:rPr>
                      <w:rPr>
                        <w:rFonts w:ascii="Cambria Math" w:hAnsi="Cambria Math" w:cs="Arial"/>
                        <w:lang w:val="ru-RU"/>
                      </w:rPr>
                      <m:t>ν</m:t>
                    </m:r>
                    <m:r>
                      <m:rPr>
                        <m:sty m:val="bi"/>
                      </m:rPr>
                      <w:rPr>
                        <w:rFonts w:ascii="Cambria Math" w:hAnsi="Cambria Math" w:cs="Arial"/>
                        <w:lang w:val="ru-RU"/>
                      </w:rPr>
                      <m:t>1</m:t>
                    </m:r>
                  </m:sup>
                </m:sSubSup>
              </m:oMath>
            </m:oMathPara>
          </w:p>
        </w:tc>
        <w:tc>
          <w:tcPr>
            <w:tcW w:w="992" w:type="dxa"/>
            <w:tcBorders>
              <w:top w:val="single" w:sz="4" w:space="0" w:color="auto"/>
              <w:left w:val="single" w:sz="4" w:space="0" w:color="auto"/>
            </w:tcBorders>
            <w:shd w:val="clear" w:color="auto" w:fill="FFFFFF"/>
          </w:tcPr>
          <w:p w14:paraId="66C5D847" w14:textId="77777777" w:rsidR="00E913B3" w:rsidRPr="000C6AFA" w:rsidRDefault="00000000" w:rsidP="007A2FA6">
            <w:pPr>
              <w:spacing w:after="0" w:line="240" w:lineRule="auto"/>
              <w:rPr>
                <w:rFonts w:ascii="Arial" w:hAnsi="Arial" w:cs="Arial"/>
                <w:sz w:val="20"/>
                <w:szCs w:val="20"/>
                <w:lang w:val="ru-RU"/>
              </w:rPr>
            </w:pPr>
            <m:oMathPara>
              <m:oMath>
                <m:sSubSup>
                  <m:sSubSupPr>
                    <m:ctrlPr>
                      <w:rPr>
                        <w:rFonts w:ascii="Cambria Math" w:hAnsi="Cambria Math" w:cs="Arial"/>
                        <w:b/>
                        <w:i/>
                        <w:iCs/>
                        <w:lang w:val="ru-RU"/>
                      </w:rPr>
                    </m:ctrlPr>
                  </m:sSubSupPr>
                  <m:e>
                    <m:r>
                      <m:rPr>
                        <m:sty m:val="bi"/>
                      </m:rPr>
                      <w:rPr>
                        <w:rFonts w:ascii="Cambria Math" w:hAnsi="Cambria Math" w:cs="Arial"/>
                        <w:lang w:val="ru-RU"/>
                      </w:rPr>
                      <m:t>σ</m:t>
                    </m:r>
                  </m:e>
                  <m:sub>
                    <m:r>
                      <m:rPr>
                        <m:sty m:val="bi"/>
                      </m:rPr>
                      <w:rPr>
                        <w:rFonts w:ascii="Cambria Math" w:hAnsi="Cambria Math" w:cs="Arial"/>
                        <w:lang w:val="ru-RU"/>
                      </w:rPr>
                      <m:t>2</m:t>
                    </m:r>
                  </m:sub>
                  <m:sup>
                    <m:r>
                      <m:rPr>
                        <m:sty m:val="bi"/>
                      </m:rPr>
                      <w:rPr>
                        <w:rFonts w:ascii="Cambria Math" w:hAnsi="Cambria Math" w:cs="Arial"/>
                        <w:lang w:val="ru-RU"/>
                      </w:rPr>
                      <m:t>ν</m:t>
                    </m:r>
                    <m:r>
                      <m:rPr>
                        <m:sty m:val="bi"/>
                      </m:rPr>
                      <w:rPr>
                        <w:rFonts w:ascii="Cambria Math" w:hAnsi="Cambria Math" w:cs="Arial"/>
                        <w:lang w:val="ru-RU"/>
                      </w:rPr>
                      <m:t>1</m:t>
                    </m:r>
                  </m:sup>
                </m:sSubSup>
              </m:oMath>
            </m:oMathPara>
          </w:p>
        </w:tc>
        <w:tc>
          <w:tcPr>
            <w:tcW w:w="993" w:type="dxa"/>
            <w:tcBorders>
              <w:top w:val="single" w:sz="4" w:space="0" w:color="auto"/>
              <w:left w:val="single" w:sz="4" w:space="0" w:color="auto"/>
            </w:tcBorders>
            <w:shd w:val="clear" w:color="auto" w:fill="FFFFFF"/>
          </w:tcPr>
          <w:p w14:paraId="4F070285" w14:textId="77777777" w:rsidR="00E913B3" w:rsidRPr="000C6AFA" w:rsidRDefault="00000000" w:rsidP="007A2FA6">
            <w:pPr>
              <w:pStyle w:val="Other0"/>
              <w:shd w:val="clear" w:color="auto" w:fill="auto"/>
              <w:spacing w:after="0"/>
              <w:ind w:firstLine="420"/>
              <w:rPr>
                <w:rFonts w:ascii="Arial" w:hAnsi="Arial" w:cs="Arial"/>
                <w:lang w:val="ru-RU"/>
              </w:rPr>
            </w:pPr>
            <m:oMathPara>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m:oMathPara>
          </w:p>
        </w:tc>
        <w:tc>
          <w:tcPr>
            <w:tcW w:w="1134" w:type="dxa"/>
            <w:tcBorders>
              <w:top w:val="single" w:sz="4" w:space="0" w:color="auto"/>
              <w:left w:val="single" w:sz="4" w:space="0" w:color="auto"/>
            </w:tcBorders>
            <w:shd w:val="clear" w:color="auto" w:fill="FFFFFF"/>
          </w:tcPr>
          <w:p w14:paraId="5AF88347" w14:textId="77777777" w:rsidR="00E913B3" w:rsidRPr="000C6AFA" w:rsidRDefault="00000000" w:rsidP="007A2FA6">
            <w:pPr>
              <w:pStyle w:val="Other0"/>
              <w:shd w:val="clear" w:color="auto" w:fill="auto"/>
              <w:spacing w:after="0"/>
              <w:jc w:val="center"/>
              <w:rPr>
                <w:rFonts w:ascii="Arial" w:hAnsi="Arial" w:cs="Arial"/>
                <w:lang w:val="ru-RU"/>
              </w:rPr>
            </w:pPr>
            <m:oMathPara>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m:t>
                    </m:r>
                  </m:sup>
                </m:sSubSup>
              </m:oMath>
            </m:oMathPara>
          </w:p>
        </w:tc>
        <w:tc>
          <w:tcPr>
            <w:tcW w:w="1275" w:type="dxa"/>
            <w:tcBorders>
              <w:top w:val="single" w:sz="4" w:space="0" w:color="auto"/>
              <w:left w:val="single" w:sz="4" w:space="0" w:color="auto"/>
            </w:tcBorders>
            <w:shd w:val="clear" w:color="auto" w:fill="FFFFFF"/>
          </w:tcPr>
          <w:p w14:paraId="0AD12844" w14:textId="77777777" w:rsidR="00E913B3" w:rsidRPr="000C6AFA" w:rsidRDefault="00000000" w:rsidP="007A2FA6">
            <w:pPr>
              <w:pStyle w:val="Other0"/>
              <w:shd w:val="clear" w:color="auto" w:fill="auto"/>
              <w:spacing w:after="0"/>
              <w:jc w:val="center"/>
              <w:rPr>
                <w:rFonts w:ascii="Arial" w:hAnsi="Arial" w:cs="Arial"/>
                <w:lang w:val="ru-RU"/>
              </w:rPr>
            </w:pPr>
            <m:oMathPara>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σ</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m:oMathPara>
          </w:p>
        </w:tc>
        <w:tc>
          <w:tcPr>
            <w:tcW w:w="1134" w:type="dxa"/>
            <w:tcBorders>
              <w:top w:val="single" w:sz="4" w:space="0" w:color="auto"/>
              <w:left w:val="single" w:sz="4" w:space="0" w:color="auto"/>
            </w:tcBorders>
            <w:shd w:val="clear" w:color="auto" w:fill="FFFFFF"/>
          </w:tcPr>
          <w:p w14:paraId="15027AA5" w14:textId="77777777" w:rsidR="00E913B3" w:rsidRPr="000C6AFA" w:rsidRDefault="00000000" w:rsidP="007A2FA6">
            <w:pPr>
              <w:spacing w:after="0" w:line="240" w:lineRule="auto"/>
              <w:rPr>
                <w:rFonts w:ascii="Arial" w:hAnsi="Arial" w:cs="Arial"/>
                <w:sz w:val="20"/>
                <w:szCs w:val="20"/>
                <w:lang w:val="ru-RU"/>
              </w:rPr>
            </w:pPr>
            <m:oMathPara>
              <m:oMath>
                <m:sSubSup>
                  <m:sSubSupPr>
                    <m:ctrlPr>
                      <w:rPr>
                        <w:rFonts w:ascii="Cambria Math" w:hAnsi="Cambria Math" w:cs="Arial"/>
                        <w:b/>
                        <w:i/>
                        <w:iCs/>
                        <w:lang w:val="ru-RU"/>
                      </w:rPr>
                    </m:ctrlPr>
                  </m:sSubSupPr>
                  <m:e>
                    <m:r>
                      <m:rPr>
                        <m:sty m:val="bi"/>
                      </m:rPr>
                      <w:rPr>
                        <w:rFonts w:ascii="Cambria Math" w:hAnsi="Cambria Math" w:cs="Arial"/>
                        <w:lang w:val="ru-RU"/>
                      </w:rPr>
                      <m:t>σ</m:t>
                    </m:r>
                  </m:e>
                  <m:sub>
                    <m:r>
                      <m:rPr>
                        <m:sty m:val="bi"/>
                      </m:rPr>
                      <w:rPr>
                        <w:rFonts w:ascii="Cambria Math" w:hAnsi="Cambria Math" w:cs="Arial"/>
                        <w:lang w:val="ru-RU"/>
                      </w:rPr>
                      <m:t>2</m:t>
                    </m:r>
                  </m:sub>
                  <m:sup>
                    <m:r>
                      <m:rPr>
                        <m:sty m:val="bi"/>
                      </m:rPr>
                      <w:rPr>
                        <w:rFonts w:ascii="Cambria Math" w:hAnsi="Cambria Math" w:cs="Arial"/>
                        <w:lang w:val="ru-RU"/>
                      </w:rPr>
                      <m:t>ν</m:t>
                    </m:r>
                    <m:r>
                      <m:rPr>
                        <m:sty m:val="bi"/>
                      </m:rPr>
                      <w:rPr>
                        <w:rFonts w:ascii="Cambria Math" w:hAnsi="Cambria Math" w:cs="Arial"/>
                        <w:lang w:val="ru-RU"/>
                      </w:rPr>
                      <m:t>2</m:t>
                    </m:r>
                  </m:sup>
                </m:sSubSup>
              </m:oMath>
            </m:oMathPara>
          </w:p>
        </w:tc>
        <w:tc>
          <w:tcPr>
            <w:tcW w:w="1134" w:type="dxa"/>
            <w:tcBorders>
              <w:top w:val="single" w:sz="4" w:space="0" w:color="auto"/>
              <w:left w:val="single" w:sz="4" w:space="0" w:color="auto"/>
            </w:tcBorders>
            <w:shd w:val="clear" w:color="auto" w:fill="FFFFFF"/>
          </w:tcPr>
          <w:p w14:paraId="1B27B96D" w14:textId="77777777" w:rsidR="00E913B3" w:rsidRPr="000C6AFA" w:rsidRDefault="00000000" w:rsidP="007A2FA6">
            <w:pPr>
              <w:pStyle w:val="Other0"/>
              <w:shd w:val="clear" w:color="auto" w:fill="auto"/>
              <w:spacing w:after="0"/>
              <w:jc w:val="center"/>
              <w:rPr>
                <w:rFonts w:ascii="Arial" w:hAnsi="Arial" w:cs="Arial"/>
                <w:lang w:val="ru-RU"/>
              </w:rPr>
            </w:pPr>
            <m:oMathPara>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1</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p>
                </m:sSubSup>
              </m:oMath>
            </m:oMathPara>
          </w:p>
        </w:tc>
        <w:tc>
          <w:tcPr>
            <w:tcW w:w="993" w:type="dxa"/>
            <w:tcBorders>
              <w:top w:val="single" w:sz="4" w:space="0" w:color="auto"/>
              <w:left w:val="single" w:sz="4" w:space="0" w:color="auto"/>
              <w:right w:val="single" w:sz="4" w:space="0" w:color="auto"/>
            </w:tcBorders>
            <w:shd w:val="clear" w:color="auto" w:fill="FFFFFF"/>
          </w:tcPr>
          <w:p w14:paraId="5E0147E3" w14:textId="77777777" w:rsidR="00E913B3" w:rsidRPr="000C6AFA" w:rsidRDefault="00000000" w:rsidP="007A2FA6">
            <w:pPr>
              <w:pStyle w:val="Other0"/>
              <w:shd w:val="clear" w:color="auto" w:fill="auto"/>
              <w:spacing w:after="0"/>
              <w:jc w:val="center"/>
              <w:rPr>
                <w:rFonts w:ascii="Arial" w:hAnsi="Arial" w:cs="Arial"/>
                <w:lang w:val="ru-RU"/>
              </w:rPr>
            </w:pPr>
            <m:oMathPara>
              <m:oMath>
                <m:sSubSup>
                  <m:sSubSupPr>
                    <m:ctrlPr>
                      <w:rPr>
                        <w:rFonts w:ascii="Cambria Math" w:hAnsi="Cambria Math" w:cs="Arial"/>
                        <w:b/>
                        <w:i/>
                        <w:iCs/>
                        <w:sz w:val="22"/>
                        <w:szCs w:val="22"/>
                        <w:lang w:val="ru-RU"/>
                      </w:rPr>
                    </m:ctrlPr>
                  </m:sSubSupPr>
                  <m:e>
                    <m:r>
                      <m:rPr>
                        <m:sty m:val="bi"/>
                      </m:rPr>
                      <w:rPr>
                        <w:rFonts w:ascii="Cambria Math" w:hAnsi="Cambria Math" w:cs="Arial"/>
                        <w:sz w:val="22"/>
                        <w:szCs w:val="22"/>
                        <w:lang w:val="ru-RU"/>
                      </w:rPr>
                      <m:t>s</m:t>
                    </m:r>
                  </m:e>
                  <m:sub>
                    <m:r>
                      <m:rPr>
                        <m:sty m:val="bi"/>
                      </m:rPr>
                      <w:rPr>
                        <w:rFonts w:ascii="Cambria Math" w:hAnsi="Cambria Math" w:cs="Arial"/>
                        <w:sz w:val="22"/>
                        <w:szCs w:val="22"/>
                        <w:lang w:val="ru-RU"/>
                      </w:rPr>
                      <m:t>2</m:t>
                    </m:r>
                  </m:sub>
                  <m:sup>
                    <m:r>
                      <m:rPr>
                        <m:sty m:val="bi"/>
                      </m:rPr>
                      <w:rPr>
                        <w:rFonts w:ascii="Cambria Math" w:hAnsi="Cambria Math" w:cs="Arial"/>
                        <w:sz w:val="22"/>
                        <w:szCs w:val="22"/>
                        <w:lang w:val="ru-RU"/>
                      </w:rPr>
                      <m:t>ν</m:t>
                    </m:r>
                    <m:r>
                      <m:rPr>
                        <m:sty m:val="bi"/>
                      </m:rPr>
                      <w:rPr>
                        <w:rFonts w:ascii="Cambria Math" w:hAnsi="Cambria Math" w:cs="Arial"/>
                        <w:sz w:val="22"/>
                        <w:szCs w:val="22"/>
                        <w:lang w:val="ru-RU"/>
                      </w:rPr>
                      <m:t>12</m:t>
                    </m:r>
                  </m:sup>
                </m:sSubSup>
              </m:oMath>
            </m:oMathPara>
          </w:p>
        </w:tc>
      </w:tr>
      <w:tr w:rsidR="00E913B3" w:rsidRPr="000C6AFA" w14:paraId="18A61541" w14:textId="77777777" w:rsidTr="007A2FA6">
        <w:trPr>
          <w:trHeight w:hRule="exact" w:val="255"/>
          <w:jc w:val="center"/>
        </w:trPr>
        <w:tc>
          <w:tcPr>
            <w:tcW w:w="1271" w:type="dxa"/>
            <w:tcBorders>
              <w:top w:val="single" w:sz="4" w:space="0" w:color="auto"/>
              <w:left w:val="single" w:sz="4" w:space="0" w:color="auto"/>
            </w:tcBorders>
            <w:shd w:val="clear" w:color="auto" w:fill="FFFFFF"/>
            <w:vAlign w:val="bottom"/>
          </w:tcPr>
          <w:p w14:paraId="2CD78078"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МН/м</w:t>
            </w:r>
            <w:r w:rsidRPr="000C6AFA">
              <w:rPr>
                <w:rFonts w:ascii="Arial" w:hAnsi="Arial" w:cs="Arial"/>
                <w:vertAlign w:val="superscript"/>
                <w:lang w:val="ru-RU"/>
              </w:rPr>
              <w:t>2</w:t>
            </w:r>
          </w:p>
        </w:tc>
        <w:tc>
          <w:tcPr>
            <w:tcW w:w="992" w:type="dxa"/>
            <w:tcBorders>
              <w:top w:val="single" w:sz="4" w:space="0" w:color="auto"/>
              <w:left w:val="single" w:sz="4" w:space="0" w:color="auto"/>
            </w:tcBorders>
            <w:shd w:val="clear" w:color="auto" w:fill="FFFFFF"/>
            <w:vAlign w:val="bottom"/>
          </w:tcPr>
          <w:p w14:paraId="62685488"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МН/м</w:t>
            </w:r>
            <w:r w:rsidRPr="000C6AFA">
              <w:rPr>
                <w:rFonts w:ascii="Arial" w:hAnsi="Arial" w:cs="Arial"/>
                <w:vertAlign w:val="superscript"/>
                <w:lang w:val="ru-RU"/>
              </w:rPr>
              <w:t>2</w:t>
            </w:r>
          </w:p>
        </w:tc>
        <w:tc>
          <w:tcPr>
            <w:tcW w:w="993" w:type="dxa"/>
            <w:tcBorders>
              <w:top w:val="single" w:sz="4" w:space="0" w:color="auto"/>
              <w:left w:val="single" w:sz="4" w:space="0" w:color="auto"/>
            </w:tcBorders>
            <w:shd w:val="clear" w:color="auto" w:fill="FFFFFF"/>
            <w:vAlign w:val="bottom"/>
          </w:tcPr>
          <w:p w14:paraId="577FD68C"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мм</w:t>
            </w:r>
          </w:p>
        </w:tc>
        <w:tc>
          <w:tcPr>
            <w:tcW w:w="1134" w:type="dxa"/>
            <w:tcBorders>
              <w:top w:val="single" w:sz="4" w:space="0" w:color="auto"/>
              <w:left w:val="single" w:sz="4" w:space="0" w:color="auto"/>
            </w:tcBorders>
            <w:shd w:val="clear" w:color="auto" w:fill="FFFFFF"/>
            <w:vAlign w:val="bottom"/>
          </w:tcPr>
          <w:p w14:paraId="5E569D56"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мм</w:t>
            </w:r>
          </w:p>
        </w:tc>
        <w:tc>
          <w:tcPr>
            <w:tcW w:w="1275" w:type="dxa"/>
            <w:tcBorders>
              <w:top w:val="single" w:sz="4" w:space="0" w:color="auto"/>
              <w:left w:val="single" w:sz="4" w:space="0" w:color="auto"/>
            </w:tcBorders>
            <w:shd w:val="clear" w:color="auto" w:fill="FFFFFF"/>
            <w:vAlign w:val="bottom"/>
          </w:tcPr>
          <w:p w14:paraId="3BDEDC56"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МН/м</w:t>
            </w:r>
            <w:r w:rsidRPr="000C6AFA">
              <w:rPr>
                <w:rFonts w:ascii="Arial" w:hAnsi="Arial" w:cs="Arial"/>
                <w:vertAlign w:val="superscript"/>
                <w:lang w:val="ru-RU"/>
              </w:rPr>
              <w:t>2</w:t>
            </w:r>
          </w:p>
        </w:tc>
        <w:tc>
          <w:tcPr>
            <w:tcW w:w="1134" w:type="dxa"/>
            <w:tcBorders>
              <w:top w:val="single" w:sz="4" w:space="0" w:color="auto"/>
              <w:left w:val="single" w:sz="4" w:space="0" w:color="auto"/>
            </w:tcBorders>
            <w:shd w:val="clear" w:color="auto" w:fill="FFFFFF"/>
          </w:tcPr>
          <w:p w14:paraId="6FB79EE3"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МН/м</w:t>
            </w:r>
            <w:r w:rsidRPr="000C6AFA">
              <w:rPr>
                <w:rFonts w:ascii="Arial" w:hAnsi="Arial" w:cs="Arial"/>
                <w:vertAlign w:val="superscript"/>
                <w:lang w:val="ru-RU"/>
              </w:rPr>
              <w:t>2</w:t>
            </w:r>
          </w:p>
        </w:tc>
        <w:tc>
          <w:tcPr>
            <w:tcW w:w="1134" w:type="dxa"/>
            <w:tcBorders>
              <w:top w:val="single" w:sz="4" w:space="0" w:color="auto"/>
              <w:left w:val="single" w:sz="4" w:space="0" w:color="auto"/>
            </w:tcBorders>
            <w:shd w:val="clear" w:color="auto" w:fill="FFFFFF"/>
            <w:vAlign w:val="bottom"/>
          </w:tcPr>
          <w:p w14:paraId="72576DE3"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мм</w:t>
            </w:r>
          </w:p>
        </w:tc>
        <w:tc>
          <w:tcPr>
            <w:tcW w:w="993" w:type="dxa"/>
            <w:tcBorders>
              <w:top w:val="single" w:sz="4" w:space="0" w:color="auto"/>
              <w:left w:val="single" w:sz="4" w:space="0" w:color="auto"/>
              <w:right w:val="single" w:sz="4" w:space="0" w:color="auto"/>
            </w:tcBorders>
            <w:shd w:val="clear" w:color="auto" w:fill="FFFFFF"/>
            <w:vAlign w:val="bottom"/>
          </w:tcPr>
          <w:p w14:paraId="1F1F8E62"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мм</w:t>
            </w:r>
          </w:p>
        </w:tc>
      </w:tr>
      <w:tr w:rsidR="00E913B3" w:rsidRPr="000C6AFA" w14:paraId="64BD2632" w14:textId="77777777" w:rsidTr="007A2FA6">
        <w:trPr>
          <w:trHeight w:hRule="exact" w:val="270"/>
          <w:jc w:val="center"/>
        </w:trPr>
        <w:tc>
          <w:tcPr>
            <w:tcW w:w="1271" w:type="dxa"/>
            <w:tcBorders>
              <w:top w:val="single" w:sz="4" w:space="0" w:color="auto"/>
              <w:left w:val="single" w:sz="4" w:space="0" w:color="auto"/>
              <w:bottom w:val="single" w:sz="4" w:space="0" w:color="auto"/>
            </w:tcBorders>
            <w:shd w:val="clear" w:color="auto" w:fill="FFFFFF"/>
            <w:vAlign w:val="bottom"/>
          </w:tcPr>
          <w:p w14:paraId="368A1550"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0,15</w:t>
            </w:r>
          </w:p>
        </w:tc>
        <w:tc>
          <w:tcPr>
            <w:tcW w:w="992" w:type="dxa"/>
            <w:tcBorders>
              <w:top w:val="single" w:sz="4" w:space="0" w:color="auto"/>
              <w:left w:val="single" w:sz="4" w:space="0" w:color="auto"/>
              <w:bottom w:val="single" w:sz="4" w:space="0" w:color="auto"/>
            </w:tcBorders>
            <w:shd w:val="clear" w:color="auto" w:fill="FFFFFF"/>
            <w:vAlign w:val="bottom"/>
          </w:tcPr>
          <w:p w14:paraId="6A606877"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0,35</w:t>
            </w:r>
          </w:p>
        </w:tc>
        <w:tc>
          <w:tcPr>
            <w:tcW w:w="993" w:type="dxa"/>
            <w:tcBorders>
              <w:top w:val="single" w:sz="4" w:space="0" w:color="auto"/>
              <w:left w:val="single" w:sz="4" w:space="0" w:color="auto"/>
              <w:bottom w:val="single" w:sz="4" w:space="0" w:color="auto"/>
            </w:tcBorders>
            <w:shd w:val="clear" w:color="auto" w:fill="FFFFFF"/>
            <w:vAlign w:val="bottom"/>
          </w:tcPr>
          <w:p w14:paraId="0F94853C"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2,32</w:t>
            </w:r>
          </w:p>
        </w:tc>
        <w:tc>
          <w:tcPr>
            <w:tcW w:w="1134" w:type="dxa"/>
            <w:tcBorders>
              <w:top w:val="single" w:sz="4" w:space="0" w:color="auto"/>
              <w:left w:val="single" w:sz="4" w:space="0" w:color="auto"/>
              <w:bottom w:val="single" w:sz="4" w:space="0" w:color="auto"/>
            </w:tcBorders>
            <w:shd w:val="clear" w:color="auto" w:fill="FFFFFF"/>
            <w:vAlign w:val="bottom"/>
          </w:tcPr>
          <w:p w14:paraId="4FC806C5"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3,49</w:t>
            </w:r>
          </w:p>
        </w:tc>
        <w:tc>
          <w:tcPr>
            <w:tcW w:w="1275" w:type="dxa"/>
            <w:tcBorders>
              <w:top w:val="single" w:sz="4" w:space="0" w:color="auto"/>
              <w:left w:val="single" w:sz="4" w:space="0" w:color="auto"/>
              <w:bottom w:val="single" w:sz="4" w:space="0" w:color="auto"/>
            </w:tcBorders>
            <w:shd w:val="clear" w:color="auto" w:fill="FFFFFF"/>
            <w:vAlign w:val="bottom"/>
          </w:tcPr>
          <w:p w14:paraId="47B88158"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0,15</w:t>
            </w:r>
          </w:p>
        </w:tc>
        <w:tc>
          <w:tcPr>
            <w:tcW w:w="1134" w:type="dxa"/>
            <w:tcBorders>
              <w:top w:val="single" w:sz="4" w:space="0" w:color="auto"/>
              <w:left w:val="single" w:sz="4" w:space="0" w:color="auto"/>
              <w:bottom w:val="single" w:sz="4" w:space="0" w:color="auto"/>
            </w:tcBorders>
            <w:shd w:val="clear" w:color="auto" w:fill="FFFFFF"/>
            <w:vAlign w:val="bottom"/>
          </w:tcPr>
          <w:p w14:paraId="0C46D547"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0,35</w:t>
            </w:r>
          </w:p>
        </w:tc>
        <w:tc>
          <w:tcPr>
            <w:tcW w:w="1134" w:type="dxa"/>
            <w:tcBorders>
              <w:top w:val="single" w:sz="4" w:space="0" w:color="auto"/>
              <w:left w:val="single" w:sz="4" w:space="0" w:color="auto"/>
              <w:bottom w:val="single" w:sz="4" w:space="0" w:color="auto"/>
            </w:tcBorders>
            <w:shd w:val="clear" w:color="auto" w:fill="FFFFFF"/>
            <w:vAlign w:val="bottom"/>
          </w:tcPr>
          <w:p w14:paraId="1470C323"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3,48</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bottom"/>
          </w:tcPr>
          <w:p w14:paraId="44FACDFC" w14:textId="77777777" w:rsidR="00E913B3" w:rsidRPr="000C6AFA" w:rsidRDefault="00E913B3" w:rsidP="007A2FA6">
            <w:pPr>
              <w:pStyle w:val="Other0"/>
              <w:shd w:val="clear" w:color="auto" w:fill="auto"/>
              <w:spacing w:after="0"/>
              <w:jc w:val="center"/>
              <w:rPr>
                <w:rFonts w:ascii="Arial" w:hAnsi="Arial" w:cs="Arial"/>
                <w:lang w:val="ru-RU"/>
              </w:rPr>
            </w:pPr>
            <w:r w:rsidRPr="000C6AFA">
              <w:rPr>
                <w:rFonts w:ascii="Arial" w:hAnsi="Arial" w:cs="Arial"/>
                <w:lang w:val="ru-RU"/>
              </w:rPr>
              <w:t>4,02</w:t>
            </w:r>
          </w:p>
        </w:tc>
      </w:tr>
    </w:tbl>
    <w:p w14:paraId="703C37CA" w14:textId="0C65AA78" w:rsidR="00E913B3" w:rsidRPr="000C6AFA" w:rsidRDefault="00E913B3" w:rsidP="009A6ED5">
      <w:pPr>
        <w:spacing w:after="0" w:line="240" w:lineRule="auto"/>
        <w:jc w:val="both"/>
        <w:rPr>
          <w:rFonts w:ascii="Arial" w:eastAsia="Arial" w:hAnsi="Arial" w:cs="Arial"/>
          <w:sz w:val="20"/>
          <w:szCs w:val="20"/>
          <w:lang w:val="ru-RU"/>
        </w:rPr>
      </w:pPr>
    </w:p>
    <w:p w14:paraId="3349800E" w14:textId="2AA1793A" w:rsidR="00E913B3" w:rsidRPr="000C6AFA" w:rsidRDefault="000C492B"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В соответствии с вышеописанным алгоритмом определяют модуль общей деформации </w:t>
      </w:r>
      <w:r w:rsidRPr="000C6AFA">
        <w:rPr>
          <w:rFonts w:ascii="Arial" w:hAnsi="Arial" w:cs="Arial"/>
          <w:b/>
          <w:bCs/>
          <w:i/>
          <w:iCs/>
          <w:sz w:val="20"/>
          <w:szCs w:val="20"/>
          <w:lang w:val="ru-RU"/>
        </w:rPr>
        <w:t>E</w:t>
      </w:r>
      <w:r w:rsidRPr="000C6AFA">
        <w:rPr>
          <w:rFonts w:ascii="Arial" w:hAnsi="Arial" w:cs="Arial"/>
          <w:b/>
          <w:bCs/>
          <w:i/>
          <w:iCs/>
          <w:sz w:val="20"/>
          <w:szCs w:val="20"/>
          <w:vertAlign w:val="subscript"/>
          <w:lang w:val="ru-RU"/>
        </w:rPr>
        <w:t>ν1</w:t>
      </w:r>
      <w:r w:rsidRPr="000C6AFA">
        <w:rPr>
          <w:rFonts w:ascii="Arial" w:hAnsi="Arial" w:cs="Arial"/>
          <w:bCs/>
          <w:iCs/>
          <w:sz w:val="20"/>
          <w:szCs w:val="20"/>
          <w:lang w:val="ru-RU"/>
        </w:rPr>
        <w:t>:</w:t>
      </w:r>
    </w:p>
    <w:p w14:paraId="30695824" w14:textId="54672981" w:rsidR="00E913B3" w:rsidRPr="000C6AFA" w:rsidRDefault="00E913B3" w:rsidP="009A6ED5">
      <w:pPr>
        <w:spacing w:after="0" w:line="240" w:lineRule="auto"/>
        <w:jc w:val="both"/>
        <w:rPr>
          <w:rFonts w:ascii="Arial" w:eastAsia="Arial" w:hAnsi="Arial" w:cs="Arial"/>
          <w:sz w:val="20"/>
          <w:szCs w:val="20"/>
          <w:lang w:val="ru-RU"/>
        </w:rPr>
      </w:pPr>
    </w:p>
    <w:p w14:paraId="1B802D18" w14:textId="77777777" w:rsidR="000C492B" w:rsidRPr="000C6AFA" w:rsidRDefault="00000000" w:rsidP="000C492B">
      <w:pPr>
        <w:pStyle w:val="Other0"/>
        <w:shd w:val="clear" w:color="auto" w:fill="auto"/>
        <w:spacing w:after="0"/>
        <w:jc w:val="both"/>
        <w:rPr>
          <w:rFonts w:ascii="Arial" w:hAnsi="Arial" w:cs="Arial"/>
          <w:iCs/>
          <w:lang w:val="ru-RU"/>
        </w:rPr>
      </w:pPr>
      <m:oMathPara>
        <m:oMath>
          <m:sSup>
            <m:sSupPr>
              <m:ctrlPr>
                <w:rPr>
                  <w:rFonts w:ascii="Cambria Math" w:hAnsi="Cambria Math" w:cs="Arial"/>
                  <w:i/>
                  <w:iCs/>
                  <w:lang w:val="ru-RU"/>
                </w:rPr>
              </m:ctrlPr>
            </m:sSupPr>
            <m:e>
              <m:r>
                <m:rPr>
                  <m:sty m:val="p"/>
                </m:rPr>
                <w:rPr>
                  <w:rFonts w:ascii="Cambria Math" w:hAnsi="Cambria Math" w:cs="Arial"/>
                  <w:lang w:val="ru-RU"/>
                </w:rPr>
                <m:t>Δ</m:t>
              </m:r>
              <m:r>
                <w:rPr>
                  <w:rFonts w:ascii="Cambria Math" w:hAnsi="Cambria Math" w:cs="Arial"/>
                  <w:lang w:val="ru-RU"/>
                </w:rPr>
                <m:t>σ</m:t>
              </m:r>
            </m:e>
            <m:sup>
              <m:r>
                <w:rPr>
                  <w:rFonts w:ascii="Cambria Math" w:hAnsi="Cambria Math" w:cs="Arial"/>
                  <w:lang w:val="ru-RU"/>
                </w:rPr>
                <m:t>ν1</m:t>
              </m:r>
            </m:sup>
          </m:s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σ</m:t>
              </m:r>
            </m:e>
            <m:sub>
              <m:r>
                <w:rPr>
                  <w:rFonts w:ascii="Cambria Math" w:hAnsi="Cambria Math" w:cs="Arial"/>
                  <w:lang w:val="ru-RU"/>
                </w:rPr>
                <m:t>2</m:t>
              </m:r>
            </m:sub>
            <m:sup>
              <m:r>
                <w:rPr>
                  <w:rFonts w:ascii="Cambria Math" w:hAnsi="Cambria Math" w:cs="Arial"/>
                  <w:lang w:val="ru-RU"/>
                </w:rPr>
                <m:t>ν1</m:t>
              </m:r>
            </m:sup>
          </m:sSub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σ</m:t>
              </m:r>
            </m:e>
            <m:sub>
              <m:r>
                <w:rPr>
                  <w:rFonts w:ascii="Cambria Math" w:hAnsi="Cambria Math" w:cs="Arial"/>
                  <w:lang w:val="ru-RU"/>
                </w:rPr>
                <m:t>1</m:t>
              </m:r>
            </m:sub>
            <m:sup>
              <m:r>
                <w:rPr>
                  <w:rFonts w:ascii="Cambria Math" w:hAnsi="Cambria Math" w:cs="Arial"/>
                  <w:lang w:val="ru-RU"/>
                </w:rPr>
                <m:t>ν1</m:t>
              </m:r>
            </m:sup>
          </m:sSubSup>
          <m:r>
            <w:rPr>
              <w:rFonts w:ascii="Cambria Math" w:hAnsi="Cambria Math" w:cs="Arial"/>
              <w:lang w:val="ru-RU"/>
            </w:rPr>
            <m:t xml:space="preserve">=0,35-0,15=0,20 </m:t>
          </m:r>
          <m:r>
            <m:rPr>
              <m:sty m:val="p"/>
            </m:rPr>
            <w:rPr>
              <w:rFonts w:ascii="Cambria Math" w:hAnsi="Cambria Math" w:cs="Arial"/>
              <w:lang w:val="ru-RU"/>
            </w:rPr>
            <m:t>MH</m:t>
          </m:r>
          <m:r>
            <w:rPr>
              <w:rFonts w:ascii="Cambria Math" w:hAnsi="Cambria Math" w:cs="Arial"/>
              <w:lang w:val="ru-RU"/>
            </w:rPr>
            <m:t>/</m:t>
          </m:r>
          <m:sSup>
            <m:sSupPr>
              <m:ctrlPr>
                <w:rPr>
                  <w:rFonts w:ascii="Cambria Math" w:hAnsi="Cambria Math" w:cs="Arial"/>
                  <w:i/>
                  <w:iCs/>
                  <w:lang w:val="ru-RU"/>
                </w:rPr>
              </m:ctrlPr>
            </m:sSupPr>
            <m:e>
              <m:r>
                <w:rPr>
                  <w:rFonts w:ascii="Cambria Math" w:hAnsi="Cambria Math" w:cs="Arial"/>
                  <w:lang w:val="ru-RU"/>
                </w:rPr>
                <m:t>м</m:t>
              </m:r>
            </m:e>
            <m:sup>
              <m:r>
                <w:rPr>
                  <w:rFonts w:ascii="Cambria Math" w:hAnsi="Cambria Math" w:cs="Arial"/>
                  <w:lang w:val="ru-RU"/>
                </w:rPr>
                <m:t>2</m:t>
              </m:r>
            </m:sup>
          </m:sSup>
        </m:oMath>
      </m:oMathPara>
    </w:p>
    <w:p w14:paraId="1F4EB0BC" w14:textId="77777777" w:rsidR="000C492B" w:rsidRPr="000C6AFA" w:rsidRDefault="000C492B" w:rsidP="000C492B">
      <w:pPr>
        <w:pStyle w:val="afb"/>
        <w:rPr>
          <w:rFonts w:ascii="Arial" w:hAnsi="Arial" w:cs="Arial"/>
          <w:sz w:val="20"/>
          <w:szCs w:val="20"/>
          <w:lang w:val="ru-RU"/>
        </w:rPr>
      </w:pPr>
    </w:p>
    <w:p w14:paraId="28DEECEC" w14:textId="77777777" w:rsidR="000C492B" w:rsidRPr="000C6AFA" w:rsidRDefault="00000000" w:rsidP="000C492B">
      <w:pPr>
        <w:pStyle w:val="Other0"/>
        <w:shd w:val="clear" w:color="auto" w:fill="auto"/>
        <w:spacing w:after="0"/>
        <w:rPr>
          <w:rFonts w:ascii="Arial" w:hAnsi="Arial" w:cs="Arial"/>
          <w:lang w:val="ru-RU"/>
        </w:rPr>
      </w:pPr>
      <m:oMathPara>
        <m:oMath>
          <m:sSup>
            <m:sSupPr>
              <m:ctrlPr>
                <w:rPr>
                  <w:rFonts w:ascii="Cambria Math" w:hAnsi="Cambria Math" w:cs="Arial"/>
                  <w:i/>
                  <w:iCs/>
                  <w:lang w:val="ru-RU"/>
                </w:rPr>
              </m:ctrlPr>
            </m:sSupPr>
            <m:e>
              <m:r>
                <m:rPr>
                  <m:sty m:val="p"/>
                </m:rPr>
                <w:rPr>
                  <w:rFonts w:ascii="Cambria Math" w:hAnsi="Cambria Math" w:cs="Arial"/>
                  <w:lang w:val="ru-RU"/>
                </w:rPr>
                <m:t>Δ</m:t>
              </m:r>
              <m:r>
                <w:rPr>
                  <w:rFonts w:ascii="Cambria Math" w:hAnsi="Cambria Math" w:cs="Arial"/>
                  <w:lang w:val="ru-RU"/>
                </w:rPr>
                <m:t>s</m:t>
              </m:r>
            </m:e>
            <m:sup>
              <m:r>
                <w:rPr>
                  <w:rFonts w:ascii="Cambria Math" w:hAnsi="Cambria Math" w:cs="Arial"/>
                  <w:lang w:val="ru-RU"/>
                </w:rPr>
                <m:t>ν1</m:t>
              </m:r>
            </m:sup>
          </m:s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s</m:t>
              </m:r>
            </m:e>
            <m:sub>
              <m:r>
                <w:rPr>
                  <w:rFonts w:ascii="Cambria Math" w:hAnsi="Cambria Math" w:cs="Arial"/>
                  <w:lang w:val="ru-RU"/>
                </w:rPr>
                <m:t>2</m:t>
              </m:r>
            </m:sub>
            <m:sup>
              <m:r>
                <w:rPr>
                  <w:rFonts w:ascii="Cambria Math" w:hAnsi="Cambria Math" w:cs="Arial"/>
                  <w:lang w:val="ru-RU"/>
                </w:rPr>
                <m:t>ν1</m:t>
              </m:r>
            </m:sup>
          </m:sSub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s</m:t>
              </m:r>
            </m:e>
            <m:sub>
              <m:r>
                <w:rPr>
                  <w:rFonts w:ascii="Cambria Math" w:hAnsi="Cambria Math" w:cs="Arial"/>
                  <w:lang w:val="ru-RU"/>
                </w:rPr>
                <m:t>1</m:t>
              </m:r>
            </m:sub>
            <m:sup>
              <m:r>
                <w:rPr>
                  <w:rFonts w:ascii="Cambria Math" w:hAnsi="Cambria Math" w:cs="Arial"/>
                  <w:lang w:val="ru-RU"/>
                </w:rPr>
                <m:t>ν1</m:t>
              </m:r>
            </m:sup>
          </m:sSubSup>
          <m:r>
            <w:rPr>
              <w:rFonts w:ascii="Cambria Math" w:hAnsi="Cambria Math" w:cs="Arial"/>
              <w:lang w:val="ru-RU"/>
            </w:rPr>
            <m:t>=0,00349-0,00232=0,00117 мм</m:t>
          </m:r>
        </m:oMath>
      </m:oMathPara>
    </w:p>
    <w:p w14:paraId="0B33DE4C" w14:textId="77777777" w:rsidR="000C492B" w:rsidRPr="000C6AFA" w:rsidRDefault="000C492B" w:rsidP="000C492B">
      <w:pPr>
        <w:pStyle w:val="Other0"/>
        <w:shd w:val="clear" w:color="auto" w:fill="auto"/>
        <w:spacing w:after="0"/>
        <w:rPr>
          <w:rFonts w:ascii="Arial" w:hAnsi="Arial" w:cs="Arial"/>
          <w:iCs/>
          <w:lang w:val="ru-RU"/>
        </w:rPr>
      </w:pPr>
    </w:p>
    <w:p w14:paraId="5FE3C4CD" w14:textId="77777777" w:rsidR="000C492B" w:rsidRPr="000C6AFA" w:rsidRDefault="00000000" w:rsidP="000C492B">
      <w:pPr>
        <w:pStyle w:val="Other0"/>
        <w:shd w:val="clear" w:color="auto" w:fill="auto"/>
        <w:spacing w:after="0"/>
        <w:rPr>
          <w:rFonts w:ascii="Arial" w:hAnsi="Arial" w:cs="Arial"/>
          <w:iCs/>
          <w:lang w:val="ru-RU"/>
        </w:rPr>
      </w:pPr>
      <m:oMathPara>
        <m:oMath>
          <m:sSub>
            <m:sSubPr>
              <m:ctrlPr>
                <w:rPr>
                  <w:rFonts w:ascii="Cambria Math" w:hAnsi="Cambria Math" w:cs="Arial"/>
                  <w:i/>
                  <w:iCs/>
                  <w:sz w:val="22"/>
                  <w:szCs w:val="22"/>
                  <w:lang w:val="ru-RU"/>
                </w:rPr>
              </m:ctrlPr>
            </m:sSubPr>
            <m:e>
              <m:r>
                <w:rPr>
                  <w:rFonts w:ascii="Cambria Math" w:hAnsi="Cambria Math" w:cs="Arial"/>
                  <w:sz w:val="22"/>
                  <w:szCs w:val="22"/>
                  <w:lang w:val="ru-RU"/>
                </w:rPr>
                <m:t>E</m:t>
              </m:r>
            </m:e>
            <m:sub>
              <m:r>
                <w:rPr>
                  <w:rFonts w:ascii="Cambria Math" w:hAnsi="Cambria Math" w:cs="Arial"/>
                  <w:sz w:val="22"/>
                  <w:szCs w:val="22"/>
                  <w:lang w:val="ru-RU"/>
                </w:rPr>
                <m:t>ν1</m:t>
              </m:r>
            </m:sub>
          </m:sSub>
          <m:r>
            <w:rPr>
              <w:rFonts w:ascii="Cambria Math" w:hAnsi="Cambria Math" w:cs="Arial"/>
              <w:sz w:val="22"/>
              <w:szCs w:val="22"/>
              <w:lang w:val="ru-RU"/>
            </w:rPr>
            <m:t>=0,75∙D∙</m:t>
          </m:r>
          <m:f>
            <m:fPr>
              <m:ctrlPr>
                <w:rPr>
                  <w:rFonts w:ascii="Cambria Math" w:hAnsi="Cambria Math" w:cs="Arial"/>
                  <w:i/>
                  <w:iCs/>
                  <w:sz w:val="22"/>
                  <w:szCs w:val="22"/>
                  <w:lang w:val="ru-RU"/>
                </w:rPr>
              </m:ctrlPr>
            </m:fPr>
            <m:num>
              <m:sSup>
                <m:sSupPr>
                  <m:ctrlPr>
                    <w:rPr>
                      <w:rFonts w:ascii="Cambria Math" w:hAnsi="Cambria Math" w:cs="Arial"/>
                      <w:i/>
                      <w:iCs/>
                      <w:sz w:val="22"/>
                      <w:szCs w:val="22"/>
                      <w:lang w:val="ru-RU"/>
                    </w:rPr>
                  </m:ctrlPr>
                </m:sSupPr>
                <m:e>
                  <m:r>
                    <m:rPr>
                      <m:sty m:val="p"/>
                    </m:rPr>
                    <w:rPr>
                      <w:rFonts w:ascii="Cambria Math" w:hAnsi="Cambria Math" w:cs="Arial"/>
                      <w:sz w:val="22"/>
                      <w:szCs w:val="22"/>
                      <w:lang w:val="ru-RU"/>
                    </w:rPr>
                    <m:t>Δ</m:t>
                  </m:r>
                  <m:r>
                    <w:rPr>
                      <w:rFonts w:ascii="Cambria Math" w:hAnsi="Cambria Math" w:cs="Arial"/>
                      <w:sz w:val="22"/>
                      <w:szCs w:val="22"/>
                      <w:lang w:val="ru-RU"/>
                    </w:rPr>
                    <m:t>σ</m:t>
                  </m:r>
                </m:e>
                <m:sup>
                  <m:r>
                    <w:rPr>
                      <w:rFonts w:ascii="Cambria Math" w:hAnsi="Cambria Math" w:cs="Arial"/>
                      <w:sz w:val="22"/>
                      <w:szCs w:val="22"/>
                      <w:lang w:val="ru-RU"/>
                    </w:rPr>
                    <m:t>ν1</m:t>
                  </m:r>
                </m:sup>
              </m:sSup>
            </m:num>
            <m:den>
              <m:sSup>
                <m:sSupPr>
                  <m:ctrlPr>
                    <w:rPr>
                      <w:rFonts w:ascii="Cambria Math" w:hAnsi="Cambria Math" w:cs="Arial"/>
                      <w:i/>
                      <w:iCs/>
                      <w:sz w:val="22"/>
                      <w:szCs w:val="22"/>
                      <w:lang w:val="ru-RU"/>
                    </w:rPr>
                  </m:ctrlPr>
                </m:sSupPr>
                <m:e>
                  <m:r>
                    <m:rPr>
                      <m:sty m:val="p"/>
                    </m:rPr>
                    <w:rPr>
                      <w:rFonts w:ascii="Cambria Math" w:hAnsi="Cambria Math" w:cs="Arial"/>
                      <w:sz w:val="22"/>
                      <w:szCs w:val="22"/>
                      <w:lang w:val="ru-RU"/>
                    </w:rPr>
                    <m:t>Δ</m:t>
                  </m:r>
                  <m:r>
                    <w:rPr>
                      <w:rFonts w:ascii="Cambria Math" w:hAnsi="Cambria Math" w:cs="Arial"/>
                      <w:sz w:val="22"/>
                      <w:szCs w:val="22"/>
                      <w:lang w:val="ru-RU"/>
                    </w:rPr>
                    <m:t>s</m:t>
                  </m:r>
                </m:e>
                <m:sup>
                  <m:r>
                    <w:rPr>
                      <w:rFonts w:ascii="Cambria Math" w:hAnsi="Cambria Math" w:cs="Arial"/>
                      <w:sz w:val="22"/>
                      <w:szCs w:val="22"/>
                      <w:lang w:val="ru-RU"/>
                    </w:rPr>
                    <m:t>ν1</m:t>
                  </m:r>
                </m:sup>
              </m:sSup>
            </m:den>
          </m:f>
          <m:r>
            <w:rPr>
              <w:rFonts w:ascii="Cambria Math" w:hAnsi="Cambria Math" w:cs="Arial"/>
              <w:sz w:val="22"/>
              <w:szCs w:val="22"/>
              <w:lang w:val="ru-RU"/>
            </w:rPr>
            <m:t>=0,75∙0,3∙</m:t>
          </m:r>
          <m:f>
            <m:fPr>
              <m:ctrlPr>
                <w:rPr>
                  <w:rFonts w:ascii="Cambria Math" w:hAnsi="Cambria Math" w:cs="Arial"/>
                  <w:i/>
                  <w:iCs/>
                  <w:sz w:val="22"/>
                  <w:szCs w:val="22"/>
                  <w:lang w:val="ru-RU"/>
                </w:rPr>
              </m:ctrlPr>
            </m:fPr>
            <m:num>
              <m:r>
                <w:rPr>
                  <w:rFonts w:ascii="Cambria Math" w:hAnsi="Cambria Math" w:cs="Arial"/>
                  <w:sz w:val="22"/>
                  <w:szCs w:val="22"/>
                  <w:lang w:val="ru-RU"/>
                </w:rPr>
                <m:t>0,20</m:t>
              </m:r>
            </m:num>
            <m:den>
              <m:r>
                <w:rPr>
                  <w:rFonts w:ascii="Cambria Math" w:hAnsi="Cambria Math" w:cs="Arial"/>
                  <w:sz w:val="22"/>
                  <w:szCs w:val="22"/>
                  <w:lang w:val="ru-RU"/>
                </w:rPr>
                <m:t>0,00117</m:t>
              </m:r>
            </m:den>
          </m:f>
          <m:r>
            <w:rPr>
              <w:rFonts w:ascii="Cambria Math" w:hAnsi="Cambria Math" w:cs="Arial"/>
              <w:sz w:val="22"/>
              <w:szCs w:val="22"/>
              <w:lang w:val="ru-RU"/>
            </w:rPr>
            <m:t>=38,5 МН/</m:t>
          </m:r>
          <m:sSup>
            <m:sSupPr>
              <m:ctrlPr>
                <w:rPr>
                  <w:rFonts w:ascii="Cambria Math" w:hAnsi="Cambria Math" w:cs="Arial"/>
                  <w:i/>
                  <w:iCs/>
                  <w:sz w:val="22"/>
                  <w:szCs w:val="22"/>
                  <w:lang w:val="ru-RU"/>
                </w:rPr>
              </m:ctrlPr>
            </m:sSupPr>
            <m:e>
              <m:r>
                <w:rPr>
                  <w:rFonts w:ascii="Cambria Math" w:hAnsi="Cambria Math" w:cs="Arial"/>
                  <w:sz w:val="22"/>
                  <w:szCs w:val="22"/>
                  <w:lang w:val="ru-RU"/>
                </w:rPr>
                <m:t>м</m:t>
              </m:r>
            </m:e>
            <m:sup>
              <m:r>
                <w:rPr>
                  <w:rFonts w:ascii="Cambria Math" w:hAnsi="Cambria Math" w:cs="Arial"/>
                  <w:sz w:val="22"/>
                  <w:szCs w:val="22"/>
                  <w:lang w:val="ru-RU"/>
                </w:rPr>
                <m:t>2</m:t>
              </m:r>
            </m:sup>
          </m:sSup>
        </m:oMath>
      </m:oMathPara>
    </w:p>
    <w:p w14:paraId="4001D958" w14:textId="77777777" w:rsidR="000C492B" w:rsidRPr="000C6AFA" w:rsidRDefault="000C492B" w:rsidP="000C492B">
      <w:pPr>
        <w:pStyle w:val="afb"/>
        <w:rPr>
          <w:rFonts w:ascii="Arial" w:hAnsi="Arial" w:cs="Arial"/>
          <w:sz w:val="20"/>
          <w:szCs w:val="20"/>
          <w:lang w:val="ru-RU"/>
        </w:rPr>
      </w:pPr>
    </w:p>
    <w:p w14:paraId="21FBDBE3" w14:textId="57D8FDC3" w:rsidR="000C492B" w:rsidRPr="000C6AFA" w:rsidRDefault="000C492B" w:rsidP="000C492B">
      <w:pPr>
        <w:pStyle w:val="afb"/>
        <w:rPr>
          <w:rFonts w:ascii="Arial" w:hAnsi="Arial" w:cs="Arial"/>
          <w:sz w:val="20"/>
          <w:szCs w:val="20"/>
          <w:lang w:val="ru-RU"/>
        </w:rPr>
      </w:pPr>
      <w:r w:rsidRPr="000C6AFA">
        <w:rPr>
          <w:rFonts w:ascii="Arial" w:hAnsi="Arial" w:cs="Arial"/>
          <w:sz w:val="20"/>
          <w:szCs w:val="20"/>
          <w:lang w:val="ru-RU"/>
        </w:rPr>
        <w:t xml:space="preserve">Затем рассчитывают модуль упругости </w:t>
      </w:r>
      <m:oMath>
        <m:sSub>
          <m:sSubPr>
            <m:ctrlPr>
              <w:rPr>
                <w:rFonts w:ascii="Cambria Math" w:hAnsi="Cambria Math" w:cs="Arial"/>
                <w:b/>
                <w:i/>
                <w:iCs/>
                <w:sz w:val="22"/>
                <w:szCs w:val="22"/>
                <w:lang w:val="ru-RU"/>
              </w:rPr>
            </m:ctrlPr>
          </m:sSubPr>
          <m:e>
            <m:r>
              <m:rPr>
                <m:sty m:val="bi"/>
              </m:rPr>
              <w:rPr>
                <w:rFonts w:ascii="Cambria Math" w:hAnsi="Cambria Math" w:cs="Arial"/>
                <w:sz w:val="22"/>
                <w:szCs w:val="22"/>
                <w:lang w:val="ru-RU"/>
              </w:rPr>
              <m:t>E</m:t>
            </m:r>
          </m:e>
          <m:sub>
            <m:r>
              <m:rPr>
                <m:sty m:val="bi"/>
              </m:rPr>
              <w:rPr>
                <w:rFonts w:ascii="Cambria Math" w:hAnsi="Cambria Math" w:cs="Arial"/>
                <w:sz w:val="22"/>
                <w:szCs w:val="22"/>
                <w:lang w:val="ru-RU"/>
              </w:rPr>
              <m:t>ν</m:t>
            </m:r>
            <m:r>
              <m:rPr>
                <m:sty m:val="bi"/>
              </m:rPr>
              <w:rPr>
                <w:rFonts w:ascii="Cambria Math" w:hAnsi="Cambria Math" w:cs="Arial"/>
                <w:sz w:val="22"/>
                <w:szCs w:val="22"/>
                <w:lang w:val="ru-RU"/>
              </w:rPr>
              <m:t>2</m:t>
            </m:r>
          </m:sub>
        </m:sSub>
      </m:oMath>
    </w:p>
    <w:p w14:paraId="14B01E32" w14:textId="62ECB62F" w:rsidR="00E913B3" w:rsidRPr="000C6AFA" w:rsidRDefault="00E913B3" w:rsidP="009A6ED5">
      <w:pPr>
        <w:spacing w:after="0" w:line="240" w:lineRule="auto"/>
        <w:jc w:val="both"/>
        <w:rPr>
          <w:rFonts w:ascii="Arial" w:eastAsia="Arial" w:hAnsi="Arial" w:cs="Arial"/>
          <w:sz w:val="20"/>
          <w:szCs w:val="20"/>
          <w:lang w:val="ru-RU"/>
        </w:rPr>
      </w:pPr>
    </w:p>
    <w:p w14:paraId="04D08CA9" w14:textId="77777777" w:rsidR="000C492B" w:rsidRPr="000C6AFA" w:rsidRDefault="00000000" w:rsidP="000C492B">
      <w:pPr>
        <w:pStyle w:val="Other0"/>
        <w:shd w:val="clear" w:color="auto" w:fill="auto"/>
        <w:spacing w:after="0"/>
        <w:jc w:val="both"/>
        <w:rPr>
          <w:rFonts w:ascii="Arial" w:hAnsi="Arial" w:cs="Arial"/>
          <w:iCs/>
          <w:lang w:val="ru-RU"/>
        </w:rPr>
      </w:pPr>
      <m:oMathPara>
        <m:oMath>
          <m:sSup>
            <m:sSupPr>
              <m:ctrlPr>
                <w:rPr>
                  <w:rFonts w:ascii="Cambria Math" w:hAnsi="Cambria Math" w:cs="Arial"/>
                  <w:i/>
                  <w:iCs/>
                  <w:lang w:val="ru-RU"/>
                </w:rPr>
              </m:ctrlPr>
            </m:sSupPr>
            <m:e>
              <m:r>
                <m:rPr>
                  <m:sty m:val="p"/>
                </m:rPr>
                <w:rPr>
                  <w:rFonts w:ascii="Cambria Math" w:hAnsi="Cambria Math" w:cs="Arial"/>
                  <w:lang w:val="ru-RU"/>
                </w:rPr>
                <m:t>Δ</m:t>
              </m:r>
              <m:r>
                <w:rPr>
                  <w:rFonts w:ascii="Cambria Math" w:hAnsi="Cambria Math" w:cs="Arial"/>
                  <w:lang w:val="ru-RU"/>
                </w:rPr>
                <m:t>σ</m:t>
              </m:r>
            </m:e>
            <m:sup>
              <m:r>
                <w:rPr>
                  <w:rFonts w:ascii="Cambria Math" w:hAnsi="Cambria Math" w:cs="Arial"/>
                  <w:lang w:val="ru-RU"/>
                </w:rPr>
                <m:t>ν2</m:t>
              </m:r>
            </m:sup>
          </m:s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σ</m:t>
              </m:r>
            </m:e>
            <m:sub>
              <m:r>
                <w:rPr>
                  <w:rFonts w:ascii="Cambria Math" w:hAnsi="Cambria Math" w:cs="Arial"/>
                  <w:lang w:val="ru-RU"/>
                </w:rPr>
                <m:t>2</m:t>
              </m:r>
            </m:sub>
            <m:sup>
              <m:r>
                <w:rPr>
                  <w:rFonts w:ascii="Cambria Math" w:hAnsi="Cambria Math" w:cs="Arial"/>
                  <w:lang w:val="ru-RU"/>
                </w:rPr>
                <m:t>ν2</m:t>
              </m:r>
            </m:sup>
          </m:sSub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σ</m:t>
              </m:r>
            </m:e>
            <m:sub>
              <m:r>
                <w:rPr>
                  <w:rFonts w:ascii="Cambria Math" w:hAnsi="Cambria Math" w:cs="Arial"/>
                  <w:lang w:val="ru-RU"/>
                </w:rPr>
                <m:t>1</m:t>
              </m:r>
            </m:sub>
            <m:sup>
              <m:r>
                <w:rPr>
                  <w:rFonts w:ascii="Cambria Math" w:hAnsi="Cambria Math" w:cs="Arial"/>
                  <w:lang w:val="ru-RU"/>
                </w:rPr>
                <m:t>ν2</m:t>
              </m:r>
            </m:sup>
          </m:sSubSup>
          <m:r>
            <w:rPr>
              <w:rFonts w:ascii="Cambria Math" w:hAnsi="Cambria Math" w:cs="Arial"/>
              <w:lang w:val="ru-RU"/>
            </w:rPr>
            <m:t xml:space="preserve">=0,35-0,15=0,20 </m:t>
          </m:r>
          <m:r>
            <m:rPr>
              <m:sty m:val="p"/>
            </m:rPr>
            <w:rPr>
              <w:rFonts w:ascii="Cambria Math" w:hAnsi="Cambria Math" w:cs="Arial"/>
              <w:lang w:val="ru-RU"/>
            </w:rPr>
            <m:t>MH</m:t>
          </m:r>
          <m:r>
            <w:rPr>
              <w:rFonts w:ascii="Cambria Math" w:hAnsi="Cambria Math" w:cs="Arial"/>
              <w:lang w:val="ru-RU"/>
            </w:rPr>
            <m:t>/</m:t>
          </m:r>
          <m:sSup>
            <m:sSupPr>
              <m:ctrlPr>
                <w:rPr>
                  <w:rFonts w:ascii="Cambria Math" w:hAnsi="Cambria Math" w:cs="Arial"/>
                  <w:i/>
                  <w:iCs/>
                  <w:lang w:val="ru-RU"/>
                </w:rPr>
              </m:ctrlPr>
            </m:sSupPr>
            <m:e>
              <m:r>
                <w:rPr>
                  <w:rFonts w:ascii="Cambria Math" w:hAnsi="Cambria Math" w:cs="Arial"/>
                  <w:lang w:val="ru-RU"/>
                </w:rPr>
                <m:t>м</m:t>
              </m:r>
            </m:e>
            <m:sup>
              <m:r>
                <w:rPr>
                  <w:rFonts w:ascii="Cambria Math" w:hAnsi="Cambria Math" w:cs="Arial"/>
                  <w:lang w:val="ru-RU"/>
                </w:rPr>
                <m:t>2</m:t>
              </m:r>
            </m:sup>
          </m:sSup>
        </m:oMath>
      </m:oMathPara>
    </w:p>
    <w:p w14:paraId="4FB0DEF9" w14:textId="77777777" w:rsidR="000C492B" w:rsidRPr="000C6AFA" w:rsidRDefault="000C492B" w:rsidP="000C492B">
      <w:pPr>
        <w:pStyle w:val="afb"/>
        <w:rPr>
          <w:rFonts w:ascii="Arial" w:hAnsi="Arial" w:cs="Arial"/>
          <w:sz w:val="20"/>
          <w:szCs w:val="20"/>
          <w:lang w:val="ru-RU"/>
        </w:rPr>
      </w:pPr>
    </w:p>
    <w:p w14:paraId="4F66DD68" w14:textId="77777777" w:rsidR="000C492B" w:rsidRPr="000C6AFA" w:rsidRDefault="00000000" w:rsidP="000C492B">
      <w:pPr>
        <w:pStyle w:val="Other0"/>
        <w:shd w:val="clear" w:color="auto" w:fill="auto"/>
        <w:spacing w:after="0"/>
        <w:jc w:val="both"/>
        <w:rPr>
          <w:rFonts w:ascii="Arial" w:hAnsi="Arial" w:cs="Arial"/>
          <w:iCs/>
          <w:lang w:val="ru-RU"/>
        </w:rPr>
      </w:pPr>
      <m:oMathPara>
        <m:oMath>
          <m:sSup>
            <m:sSupPr>
              <m:ctrlPr>
                <w:rPr>
                  <w:rFonts w:ascii="Cambria Math" w:hAnsi="Cambria Math" w:cs="Arial"/>
                  <w:i/>
                  <w:iCs/>
                  <w:lang w:val="ru-RU"/>
                </w:rPr>
              </m:ctrlPr>
            </m:sSupPr>
            <m:e>
              <m:r>
                <m:rPr>
                  <m:sty m:val="p"/>
                </m:rPr>
                <w:rPr>
                  <w:rFonts w:ascii="Cambria Math" w:hAnsi="Cambria Math" w:cs="Arial"/>
                  <w:lang w:val="ru-RU"/>
                </w:rPr>
                <m:t>Δ</m:t>
              </m:r>
              <m:r>
                <w:rPr>
                  <w:rFonts w:ascii="Cambria Math" w:hAnsi="Cambria Math" w:cs="Arial"/>
                  <w:lang w:val="ru-RU"/>
                </w:rPr>
                <m:t>s</m:t>
              </m:r>
            </m:e>
            <m:sup>
              <m:r>
                <w:rPr>
                  <w:rFonts w:ascii="Cambria Math" w:hAnsi="Cambria Math" w:cs="Arial"/>
                  <w:lang w:val="ru-RU"/>
                </w:rPr>
                <m:t>ν2</m:t>
              </m:r>
            </m:sup>
          </m:s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s</m:t>
              </m:r>
            </m:e>
            <m:sub>
              <m:r>
                <w:rPr>
                  <w:rFonts w:ascii="Cambria Math" w:hAnsi="Cambria Math" w:cs="Arial"/>
                  <w:lang w:val="ru-RU"/>
                </w:rPr>
                <m:t>2</m:t>
              </m:r>
            </m:sub>
            <m:sup>
              <m:r>
                <w:rPr>
                  <w:rFonts w:ascii="Cambria Math" w:hAnsi="Cambria Math" w:cs="Arial"/>
                  <w:lang w:val="ru-RU"/>
                </w:rPr>
                <m:t>ν2</m:t>
              </m:r>
            </m:sup>
          </m:sSubSup>
          <m:r>
            <w:rPr>
              <w:rFonts w:ascii="Cambria Math" w:hAnsi="Cambria Math" w:cs="Arial"/>
              <w:lang w:val="ru-RU"/>
            </w:rPr>
            <m:t>-</m:t>
          </m:r>
          <m:sSubSup>
            <m:sSubSupPr>
              <m:ctrlPr>
                <w:rPr>
                  <w:rFonts w:ascii="Cambria Math" w:hAnsi="Cambria Math" w:cs="Arial"/>
                  <w:i/>
                  <w:iCs/>
                  <w:lang w:val="ru-RU"/>
                </w:rPr>
              </m:ctrlPr>
            </m:sSubSupPr>
            <m:e>
              <m:r>
                <w:rPr>
                  <w:rFonts w:ascii="Cambria Math" w:hAnsi="Cambria Math" w:cs="Arial"/>
                  <w:lang w:val="ru-RU"/>
                </w:rPr>
                <m:t>s</m:t>
              </m:r>
            </m:e>
            <m:sub>
              <m:r>
                <w:rPr>
                  <w:rFonts w:ascii="Cambria Math" w:hAnsi="Cambria Math" w:cs="Arial"/>
                  <w:lang w:val="ru-RU"/>
                </w:rPr>
                <m:t>1</m:t>
              </m:r>
            </m:sub>
            <m:sup>
              <m:r>
                <w:rPr>
                  <w:rFonts w:ascii="Cambria Math" w:hAnsi="Cambria Math" w:cs="Arial"/>
                  <w:lang w:val="ru-RU"/>
                </w:rPr>
                <m:t>ν4</m:t>
              </m:r>
            </m:sup>
          </m:sSubSup>
          <m:r>
            <w:rPr>
              <w:rFonts w:ascii="Cambria Math" w:hAnsi="Cambria Math" w:cs="Arial"/>
              <w:lang w:val="ru-RU"/>
            </w:rPr>
            <m:t>=0,00402-0,00348=0,00054 мм</m:t>
          </m:r>
        </m:oMath>
      </m:oMathPara>
    </w:p>
    <w:p w14:paraId="3848CEA6" w14:textId="77777777" w:rsidR="000C492B" w:rsidRPr="000C6AFA" w:rsidRDefault="000C492B" w:rsidP="000C492B">
      <w:pPr>
        <w:pStyle w:val="afb"/>
        <w:rPr>
          <w:rFonts w:ascii="Arial" w:hAnsi="Arial" w:cs="Arial"/>
          <w:sz w:val="20"/>
          <w:szCs w:val="20"/>
          <w:lang w:val="ru-RU"/>
        </w:rPr>
      </w:pPr>
    </w:p>
    <w:p w14:paraId="5C2C9769" w14:textId="77777777" w:rsidR="000C492B" w:rsidRPr="000C6AFA" w:rsidRDefault="00000000" w:rsidP="000C492B">
      <w:pPr>
        <w:pStyle w:val="Other0"/>
        <w:shd w:val="clear" w:color="auto" w:fill="auto"/>
        <w:spacing w:after="0"/>
        <w:jc w:val="both"/>
        <w:rPr>
          <w:rFonts w:ascii="Arial" w:hAnsi="Arial" w:cs="Arial"/>
          <w:iCs/>
          <w:lang w:val="ru-RU"/>
        </w:rPr>
      </w:pPr>
      <m:oMathPara>
        <m:oMath>
          <m:sSub>
            <m:sSubPr>
              <m:ctrlPr>
                <w:rPr>
                  <w:rFonts w:ascii="Cambria Math" w:hAnsi="Cambria Math" w:cs="Arial"/>
                  <w:i/>
                  <w:iCs/>
                  <w:sz w:val="22"/>
                  <w:szCs w:val="22"/>
                  <w:lang w:val="ru-RU"/>
                </w:rPr>
              </m:ctrlPr>
            </m:sSubPr>
            <m:e>
              <m:r>
                <w:rPr>
                  <w:rFonts w:ascii="Cambria Math" w:hAnsi="Cambria Math" w:cs="Arial"/>
                  <w:sz w:val="22"/>
                  <w:szCs w:val="22"/>
                  <w:lang w:val="ru-RU"/>
                </w:rPr>
                <m:t>E</m:t>
              </m:r>
            </m:e>
            <m:sub>
              <m:r>
                <w:rPr>
                  <w:rFonts w:ascii="Cambria Math" w:hAnsi="Cambria Math" w:cs="Arial"/>
                  <w:sz w:val="22"/>
                  <w:szCs w:val="22"/>
                  <w:lang w:val="ru-RU"/>
                </w:rPr>
                <m:t>ν2</m:t>
              </m:r>
            </m:sub>
          </m:sSub>
          <m:r>
            <w:rPr>
              <w:rFonts w:ascii="Cambria Math" w:hAnsi="Cambria Math" w:cs="Arial"/>
              <w:sz w:val="22"/>
              <w:szCs w:val="22"/>
              <w:lang w:val="ru-RU"/>
            </w:rPr>
            <m:t>=0,75∙D∙</m:t>
          </m:r>
          <m:f>
            <m:fPr>
              <m:ctrlPr>
                <w:rPr>
                  <w:rFonts w:ascii="Cambria Math" w:hAnsi="Cambria Math" w:cs="Arial"/>
                  <w:i/>
                  <w:iCs/>
                  <w:sz w:val="22"/>
                  <w:szCs w:val="22"/>
                  <w:lang w:val="ru-RU"/>
                </w:rPr>
              </m:ctrlPr>
            </m:fPr>
            <m:num>
              <m:sSup>
                <m:sSupPr>
                  <m:ctrlPr>
                    <w:rPr>
                      <w:rFonts w:ascii="Cambria Math" w:hAnsi="Cambria Math" w:cs="Arial"/>
                      <w:i/>
                      <w:iCs/>
                      <w:sz w:val="22"/>
                      <w:szCs w:val="22"/>
                      <w:lang w:val="ru-RU"/>
                    </w:rPr>
                  </m:ctrlPr>
                </m:sSupPr>
                <m:e>
                  <m:r>
                    <m:rPr>
                      <m:sty m:val="p"/>
                    </m:rPr>
                    <w:rPr>
                      <w:rFonts w:ascii="Cambria Math" w:hAnsi="Cambria Math" w:cs="Arial"/>
                      <w:sz w:val="22"/>
                      <w:szCs w:val="22"/>
                      <w:lang w:val="ru-RU"/>
                    </w:rPr>
                    <m:t>Δ</m:t>
                  </m:r>
                  <m:r>
                    <w:rPr>
                      <w:rFonts w:ascii="Cambria Math" w:hAnsi="Cambria Math" w:cs="Arial"/>
                      <w:sz w:val="22"/>
                      <w:szCs w:val="22"/>
                      <w:lang w:val="ru-RU"/>
                    </w:rPr>
                    <m:t>σ</m:t>
                  </m:r>
                </m:e>
                <m:sup>
                  <m:r>
                    <w:rPr>
                      <w:rFonts w:ascii="Cambria Math" w:hAnsi="Cambria Math" w:cs="Arial"/>
                      <w:sz w:val="22"/>
                      <w:szCs w:val="22"/>
                      <w:lang w:val="ru-RU"/>
                    </w:rPr>
                    <m:t>ν2</m:t>
                  </m:r>
                </m:sup>
              </m:sSup>
            </m:num>
            <m:den>
              <m:sSup>
                <m:sSupPr>
                  <m:ctrlPr>
                    <w:rPr>
                      <w:rFonts w:ascii="Cambria Math" w:hAnsi="Cambria Math" w:cs="Arial"/>
                      <w:i/>
                      <w:iCs/>
                      <w:sz w:val="22"/>
                      <w:szCs w:val="22"/>
                      <w:lang w:val="ru-RU"/>
                    </w:rPr>
                  </m:ctrlPr>
                </m:sSupPr>
                <m:e>
                  <m:r>
                    <m:rPr>
                      <m:sty m:val="p"/>
                    </m:rPr>
                    <w:rPr>
                      <w:rFonts w:ascii="Cambria Math" w:hAnsi="Cambria Math" w:cs="Arial"/>
                      <w:sz w:val="22"/>
                      <w:szCs w:val="22"/>
                      <w:lang w:val="ru-RU"/>
                    </w:rPr>
                    <m:t>Δ</m:t>
                  </m:r>
                  <m:r>
                    <w:rPr>
                      <w:rFonts w:ascii="Cambria Math" w:hAnsi="Cambria Math" w:cs="Arial"/>
                      <w:sz w:val="22"/>
                      <w:szCs w:val="22"/>
                      <w:lang w:val="ru-RU"/>
                    </w:rPr>
                    <m:t>s</m:t>
                  </m:r>
                </m:e>
                <m:sup>
                  <m:r>
                    <w:rPr>
                      <w:rFonts w:ascii="Cambria Math" w:hAnsi="Cambria Math" w:cs="Arial"/>
                      <w:sz w:val="22"/>
                      <w:szCs w:val="22"/>
                      <w:lang w:val="ru-RU"/>
                    </w:rPr>
                    <m:t>ν2</m:t>
                  </m:r>
                </m:sup>
              </m:sSup>
            </m:den>
          </m:f>
          <m:r>
            <w:rPr>
              <w:rFonts w:ascii="Cambria Math" w:hAnsi="Cambria Math" w:cs="Arial"/>
              <w:sz w:val="22"/>
              <w:szCs w:val="22"/>
              <w:lang w:val="ru-RU"/>
            </w:rPr>
            <m:t>=0,75∙0,3∙</m:t>
          </m:r>
          <m:f>
            <m:fPr>
              <m:ctrlPr>
                <w:rPr>
                  <w:rFonts w:ascii="Cambria Math" w:hAnsi="Cambria Math" w:cs="Arial"/>
                  <w:i/>
                  <w:iCs/>
                  <w:sz w:val="22"/>
                  <w:szCs w:val="22"/>
                  <w:lang w:val="ru-RU"/>
                </w:rPr>
              </m:ctrlPr>
            </m:fPr>
            <m:num>
              <m:r>
                <w:rPr>
                  <w:rFonts w:ascii="Cambria Math" w:hAnsi="Cambria Math" w:cs="Arial"/>
                  <w:sz w:val="22"/>
                  <w:szCs w:val="22"/>
                  <w:lang w:val="ru-RU"/>
                </w:rPr>
                <m:t>0,20</m:t>
              </m:r>
            </m:num>
            <m:den>
              <m:r>
                <w:rPr>
                  <w:rFonts w:ascii="Cambria Math" w:hAnsi="Cambria Math" w:cs="Arial"/>
                  <w:sz w:val="22"/>
                  <w:szCs w:val="22"/>
                  <w:lang w:val="ru-RU"/>
                </w:rPr>
                <m:t>0,00054</m:t>
              </m:r>
            </m:den>
          </m:f>
          <m:r>
            <w:rPr>
              <w:rFonts w:ascii="Cambria Math" w:hAnsi="Cambria Math" w:cs="Arial"/>
              <w:sz w:val="22"/>
              <w:szCs w:val="22"/>
              <w:lang w:val="ru-RU"/>
            </w:rPr>
            <m:t>=83,3 МН/</m:t>
          </m:r>
          <m:sSup>
            <m:sSupPr>
              <m:ctrlPr>
                <w:rPr>
                  <w:rFonts w:ascii="Cambria Math" w:hAnsi="Cambria Math" w:cs="Arial"/>
                  <w:i/>
                  <w:iCs/>
                  <w:sz w:val="22"/>
                  <w:szCs w:val="22"/>
                  <w:lang w:val="ru-RU"/>
                </w:rPr>
              </m:ctrlPr>
            </m:sSupPr>
            <m:e>
              <m:r>
                <w:rPr>
                  <w:rFonts w:ascii="Cambria Math" w:hAnsi="Cambria Math" w:cs="Arial"/>
                  <w:sz w:val="22"/>
                  <w:szCs w:val="22"/>
                  <w:lang w:val="ru-RU"/>
                </w:rPr>
                <m:t>м</m:t>
              </m:r>
            </m:e>
            <m:sup>
              <m:r>
                <w:rPr>
                  <w:rFonts w:ascii="Cambria Math" w:hAnsi="Cambria Math" w:cs="Arial"/>
                  <w:sz w:val="22"/>
                  <w:szCs w:val="22"/>
                  <w:lang w:val="ru-RU"/>
                </w:rPr>
                <m:t>2</m:t>
              </m:r>
            </m:sup>
          </m:sSup>
        </m:oMath>
      </m:oMathPara>
    </w:p>
    <w:p w14:paraId="35B98092" w14:textId="77777777" w:rsidR="000C492B" w:rsidRPr="000C6AFA" w:rsidRDefault="000C492B" w:rsidP="000C492B">
      <w:pPr>
        <w:pStyle w:val="afb"/>
        <w:rPr>
          <w:rFonts w:ascii="Arial" w:hAnsi="Arial" w:cs="Arial"/>
          <w:sz w:val="20"/>
          <w:szCs w:val="20"/>
          <w:lang w:val="ru-RU"/>
        </w:rPr>
      </w:pPr>
    </w:p>
    <w:p w14:paraId="28862A52" w14:textId="026057CD" w:rsidR="000C492B" w:rsidRPr="000C6AFA" w:rsidRDefault="000C492B" w:rsidP="000C492B">
      <w:pPr>
        <w:pStyle w:val="afb"/>
        <w:rPr>
          <w:rFonts w:ascii="Arial" w:hAnsi="Arial" w:cs="Arial"/>
          <w:sz w:val="20"/>
          <w:szCs w:val="20"/>
          <w:lang w:val="ru-RU"/>
        </w:rPr>
      </w:pPr>
      <w:r w:rsidRPr="000C6AFA">
        <w:rPr>
          <w:rFonts w:ascii="Arial" w:hAnsi="Arial" w:cs="Arial"/>
          <w:sz w:val="20"/>
          <w:szCs w:val="20"/>
          <w:lang w:val="ru-RU"/>
        </w:rPr>
        <w:t>В завершении вычисляют модульный коэффициент K</w:t>
      </w:r>
      <w:r w:rsidRPr="000C6AFA">
        <w:rPr>
          <w:rFonts w:ascii="Arial" w:hAnsi="Arial" w:cs="Arial"/>
          <w:sz w:val="20"/>
          <w:szCs w:val="20"/>
          <w:vertAlign w:val="subscript"/>
          <w:lang w:val="ru-RU"/>
        </w:rPr>
        <w:t>E</w:t>
      </w:r>
      <w:r w:rsidRPr="000C6AFA">
        <w:rPr>
          <w:rFonts w:ascii="Arial" w:hAnsi="Arial" w:cs="Arial"/>
          <w:sz w:val="20"/>
          <w:szCs w:val="20"/>
          <w:lang w:val="ru-RU"/>
        </w:rPr>
        <w:t>:</w:t>
      </w:r>
    </w:p>
    <w:p w14:paraId="3E1257FE" w14:textId="77777777" w:rsidR="000C492B" w:rsidRPr="000C6AFA" w:rsidRDefault="000C492B" w:rsidP="000C492B">
      <w:pPr>
        <w:pStyle w:val="afb"/>
        <w:rPr>
          <w:rFonts w:ascii="Arial" w:hAnsi="Arial" w:cs="Arial"/>
          <w:sz w:val="20"/>
          <w:szCs w:val="20"/>
          <w:lang w:val="ru-RU"/>
        </w:rPr>
      </w:pPr>
    </w:p>
    <w:p w14:paraId="39314C8D" w14:textId="77777777" w:rsidR="000C492B" w:rsidRPr="000C6AFA" w:rsidRDefault="00000000" w:rsidP="000C492B">
      <w:pPr>
        <w:pStyle w:val="afb"/>
        <w:rPr>
          <w:rFonts w:ascii="Arial" w:hAnsi="Arial" w:cs="Arial"/>
          <w:sz w:val="20"/>
          <w:szCs w:val="20"/>
          <w:lang w:val="ru-RU"/>
        </w:rPr>
      </w:pPr>
      <m:oMathPara>
        <m:oMath>
          <m:sSub>
            <m:sSubPr>
              <m:ctrlPr>
                <w:rPr>
                  <w:rFonts w:ascii="Cambria Math" w:hAnsi="Cambria Math" w:cs="Arial"/>
                  <w:i/>
                  <w:iCs/>
                  <w:sz w:val="22"/>
                  <w:szCs w:val="22"/>
                  <w:lang w:val="ru-RU"/>
                </w:rPr>
              </m:ctrlPr>
            </m:sSubPr>
            <m:e>
              <m:r>
                <w:rPr>
                  <w:rFonts w:ascii="Cambria Math" w:hAnsi="Cambria Math" w:cs="Arial"/>
                  <w:sz w:val="22"/>
                  <w:szCs w:val="22"/>
                  <w:lang w:val="ru-RU"/>
                </w:rPr>
                <m:t>K</m:t>
              </m:r>
            </m:e>
            <m:sub>
              <m:r>
                <w:rPr>
                  <w:rFonts w:ascii="Cambria Math" w:hAnsi="Cambria Math" w:cs="Arial"/>
                  <w:sz w:val="22"/>
                  <w:szCs w:val="22"/>
                  <w:lang w:val="ru-RU"/>
                </w:rPr>
                <m:t>E</m:t>
              </m:r>
            </m:sub>
          </m:sSub>
          <m:r>
            <w:rPr>
              <w:rFonts w:ascii="Cambria Math" w:hAnsi="Cambria Math" w:cs="Arial"/>
              <w:sz w:val="22"/>
              <w:szCs w:val="22"/>
              <w:lang w:val="ru-RU"/>
            </w:rPr>
            <m:t>=</m:t>
          </m:r>
          <m:f>
            <m:fPr>
              <m:ctrlPr>
                <w:rPr>
                  <w:rFonts w:ascii="Cambria Math" w:hAnsi="Cambria Math" w:cs="Arial"/>
                  <w:i/>
                  <w:iCs/>
                  <w:sz w:val="22"/>
                  <w:szCs w:val="22"/>
                  <w:lang w:val="ru-RU"/>
                </w:rPr>
              </m:ctrlPr>
            </m:fPr>
            <m:num>
              <m:sSub>
                <m:sSubPr>
                  <m:ctrlPr>
                    <w:rPr>
                      <w:rFonts w:ascii="Cambria Math" w:hAnsi="Cambria Math" w:cs="Arial"/>
                      <w:i/>
                      <w:iCs/>
                      <w:sz w:val="22"/>
                      <w:szCs w:val="22"/>
                      <w:lang w:val="ru-RU"/>
                    </w:rPr>
                  </m:ctrlPr>
                </m:sSubPr>
                <m:e>
                  <m:r>
                    <w:rPr>
                      <w:rFonts w:ascii="Cambria Math" w:hAnsi="Cambria Math" w:cs="Arial"/>
                      <w:sz w:val="22"/>
                      <w:szCs w:val="22"/>
                      <w:lang w:val="ru-RU"/>
                    </w:rPr>
                    <m:t>E</m:t>
                  </m:r>
                </m:e>
                <m:sub>
                  <m:r>
                    <w:rPr>
                      <w:rFonts w:ascii="Cambria Math" w:hAnsi="Cambria Math" w:cs="Arial"/>
                      <w:sz w:val="22"/>
                      <w:szCs w:val="22"/>
                      <w:lang w:val="ru-RU"/>
                    </w:rPr>
                    <m:t>ν2</m:t>
                  </m:r>
                </m:sub>
              </m:sSub>
            </m:num>
            <m:den>
              <m:sSub>
                <m:sSubPr>
                  <m:ctrlPr>
                    <w:rPr>
                      <w:rFonts w:ascii="Cambria Math" w:hAnsi="Cambria Math" w:cs="Arial"/>
                      <w:i/>
                      <w:iCs/>
                      <w:sz w:val="22"/>
                      <w:szCs w:val="22"/>
                      <w:lang w:val="ru-RU"/>
                    </w:rPr>
                  </m:ctrlPr>
                </m:sSubPr>
                <m:e>
                  <m:r>
                    <w:rPr>
                      <w:rFonts w:ascii="Cambria Math" w:hAnsi="Cambria Math" w:cs="Arial"/>
                      <w:sz w:val="22"/>
                      <w:szCs w:val="22"/>
                      <w:lang w:val="ru-RU"/>
                    </w:rPr>
                    <m:t>E</m:t>
                  </m:r>
                </m:e>
                <m:sub>
                  <m:r>
                    <w:rPr>
                      <w:rFonts w:ascii="Cambria Math" w:hAnsi="Cambria Math" w:cs="Arial"/>
                      <w:sz w:val="22"/>
                      <w:szCs w:val="22"/>
                      <w:lang w:val="ru-RU"/>
                    </w:rPr>
                    <m:t>ν1</m:t>
                  </m:r>
                </m:sub>
              </m:sSub>
            </m:den>
          </m:f>
          <m:r>
            <w:rPr>
              <w:rFonts w:ascii="Cambria Math" w:hAnsi="Cambria Math" w:cs="Arial"/>
              <w:sz w:val="22"/>
              <w:szCs w:val="22"/>
              <w:lang w:val="ru-RU"/>
            </w:rPr>
            <m:t>=</m:t>
          </m:r>
          <m:f>
            <m:fPr>
              <m:ctrlPr>
                <w:rPr>
                  <w:rFonts w:ascii="Cambria Math" w:hAnsi="Cambria Math" w:cs="Arial"/>
                  <w:i/>
                  <w:iCs/>
                  <w:sz w:val="22"/>
                  <w:szCs w:val="22"/>
                  <w:lang w:val="ru-RU"/>
                </w:rPr>
              </m:ctrlPr>
            </m:fPr>
            <m:num>
              <m:r>
                <w:rPr>
                  <w:rFonts w:ascii="Cambria Math" w:hAnsi="Cambria Math" w:cs="Arial"/>
                  <w:sz w:val="22"/>
                  <w:szCs w:val="22"/>
                  <w:lang w:val="ru-RU"/>
                </w:rPr>
                <m:t>83,3</m:t>
              </m:r>
            </m:num>
            <m:den>
              <m:r>
                <w:rPr>
                  <w:rFonts w:ascii="Cambria Math" w:hAnsi="Cambria Math" w:cs="Arial"/>
                  <w:sz w:val="22"/>
                  <w:szCs w:val="22"/>
                  <w:lang w:val="ru-RU"/>
                </w:rPr>
                <m:t>38,5</m:t>
              </m:r>
            </m:den>
          </m:f>
          <m:r>
            <w:rPr>
              <w:rFonts w:ascii="Cambria Math" w:hAnsi="Cambria Math" w:cs="Arial"/>
              <w:sz w:val="22"/>
              <w:szCs w:val="22"/>
              <w:lang w:val="ru-RU"/>
            </w:rPr>
            <m:t>=2,16</m:t>
          </m:r>
        </m:oMath>
      </m:oMathPara>
    </w:p>
    <w:p w14:paraId="2E1621C9" w14:textId="221AE766" w:rsidR="000C492B" w:rsidRPr="000C6AFA" w:rsidRDefault="000C492B" w:rsidP="009A6ED5">
      <w:pPr>
        <w:spacing w:after="0" w:line="240" w:lineRule="auto"/>
        <w:jc w:val="both"/>
        <w:rPr>
          <w:rFonts w:ascii="Arial" w:eastAsia="Arial" w:hAnsi="Arial" w:cs="Arial"/>
          <w:sz w:val="20"/>
          <w:szCs w:val="20"/>
          <w:lang w:val="ru-RU"/>
        </w:rPr>
      </w:pPr>
    </w:p>
    <w:p w14:paraId="7D2C038D" w14:textId="1C8516AC" w:rsidR="000C492B" w:rsidRPr="000C6AFA" w:rsidRDefault="008D3CAE"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 результате проведённых испытаний статической штамповой установкой, определён модуль упругости объекта</w:t>
      </w:r>
    </w:p>
    <w:p w14:paraId="089371C4" w14:textId="77777777" w:rsidR="000C492B" w:rsidRPr="000C6AFA" w:rsidRDefault="000C492B" w:rsidP="009A6ED5">
      <w:pPr>
        <w:spacing w:after="0" w:line="240" w:lineRule="auto"/>
        <w:jc w:val="both"/>
        <w:rPr>
          <w:rFonts w:ascii="Arial" w:eastAsia="Arial" w:hAnsi="Arial" w:cs="Arial"/>
          <w:sz w:val="20"/>
          <w:szCs w:val="20"/>
          <w:lang w:val="ru-RU"/>
        </w:rPr>
      </w:pPr>
    </w:p>
    <w:p w14:paraId="3872E445" w14:textId="37CEE021" w:rsidR="008D3CAE" w:rsidRPr="000C6AFA" w:rsidRDefault="008D3CAE" w:rsidP="008D3CAE">
      <w:pPr>
        <w:spacing w:after="0" w:line="240" w:lineRule="auto"/>
        <w:jc w:val="both"/>
        <w:rPr>
          <w:rFonts w:ascii="Arial" w:hAnsi="Arial" w:cs="Arial"/>
          <w:sz w:val="20"/>
          <w:szCs w:val="20"/>
          <w:lang w:val="ru-RU"/>
        </w:rPr>
      </w:pPr>
      <w:r w:rsidRPr="000C6AFA">
        <w:rPr>
          <w:rFonts w:ascii="Arial" w:hAnsi="Arial" w:cs="Arial"/>
          <w:b/>
          <w:sz w:val="20"/>
          <w:szCs w:val="20"/>
          <w:lang w:val="ru-RU"/>
        </w:rPr>
        <w:t>E</w:t>
      </w:r>
      <w:r w:rsidRPr="000C6AFA">
        <w:rPr>
          <w:rFonts w:ascii="Arial" w:hAnsi="Arial" w:cs="Arial"/>
          <w:b/>
          <w:sz w:val="20"/>
          <w:szCs w:val="20"/>
          <w:vertAlign w:val="subscript"/>
          <w:lang w:val="ru-RU"/>
        </w:rPr>
        <w:t>ν2</w:t>
      </w:r>
      <w:r w:rsidRPr="000C6AFA">
        <w:rPr>
          <w:rFonts w:ascii="Arial" w:hAnsi="Arial" w:cs="Arial"/>
          <w:b/>
          <w:sz w:val="20"/>
          <w:szCs w:val="20"/>
          <w:lang w:val="ru-RU"/>
        </w:rPr>
        <w:t xml:space="preserve"> = 83,3 MН / м</w:t>
      </w:r>
      <w:r w:rsidRPr="000C6AFA">
        <w:rPr>
          <w:rFonts w:ascii="Arial" w:hAnsi="Arial" w:cs="Arial"/>
          <w:b/>
          <w:sz w:val="20"/>
          <w:szCs w:val="20"/>
          <w:vertAlign w:val="superscript"/>
          <w:lang w:val="ru-RU"/>
        </w:rPr>
        <w:t xml:space="preserve">2 </w:t>
      </w:r>
      <w:r w:rsidRPr="000C6AFA">
        <w:rPr>
          <w:rFonts w:ascii="Arial" w:hAnsi="Arial" w:cs="Arial"/>
          <w:sz w:val="20"/>
          <w:szCs w:val="20"/>
          <w:lang w:val="ru-RU"/>
        </w:rPr>
        <w:t xml:space="preserve"> при </w:t>
      </w:r>
      <w:r w:rsidRPr="000C6AFA">
        <w:rPr>
          <w:rFonts w:ascii="Arial" w:hAnsi="Arial" w:cs="Arial"/>
          <w:b/>
          <w:sz w:val="20"/>
          <w:szCs w:val="20"/>
          <w:lang w:val="ru-RU"/>
        </w:rPr>
        <w:t>K</w:t>
      </w:r>
      <w:r w:rsidRPr="000C6AFA">
        <w:rPr>
          <w:rFonts w:ascii="Arial" w:hAnsi="Arial" w:cs="Arial"/>
          <w:b/>
          <w:sz w:val="20"/>
          <w:szCs w:val="20"/>
          <w:vertAlign w:val="subscript"/>
          <w:lang w:val="ru-RU"/>
        </w:rPr>
        <w:t>E</w:t>
      </w:r>
      <w:r w:rsidRPr="000C6AFA">
        <w:rPr>
          <w:rFonts w:ascii="Arial" w:hAnsi="Arial" w:cs="Arial"/>
          <w:b/>
          <w:sz w:val="20"/>
          <w:szCs w:val="20"/>
          <w:lang w:val="ru-RU"/>
        </w:rPr>
        <w:t xml:space="preserve"> = 2,16</w:t>
      </w:r>
    </w:p>
    <w:p w14:paraId="30CB7DB2" w14:textId="77777777" w:rsidR="00354A8B" w:rsidRPr="000C6AFA" w:rsidRDefault="00354A8B" w:rsidP="009A6ED5">
      <w:pPr>
        <w:spacing w:after="0" w:line="240" w:lineRule="auto"/>
        <w:jc w:val="both"/>
        <w:rPr>
          <w:rFonts w:ascii="Arial" w:eastAsia="Arial" w:hAnsi="Arial" w:cs="Arial"/>
          <w:sz w:val="20"/>
          <w:szCs w:val="20"/>
          <w:lang w:val="ru-RU"/>
        </w:rPr>
      </w:pPr>
    </w:p>
    <w:p w14:paraId="2FABB770" w14:textId="1D65F2B9" w:rsidR="008D3CAE" w:rsidRPr="000C6AFA" w:rsidRDefault="008D3CAE">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6B1D612C" w14:textId="4EAB8E23" w:rsidR="00853855" w:rsidRPr="000C6AFA" w:rsidRDefault="00992B62" w:rsidP="00992B62">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Приложение С</w:t>
      </w:r>
    </w:p>
    <w:p w14:paraId="2678A44A" w14:textId="179F32B8" w:rsidR="00992B62" w:rsidRPr="000C6AFA" w:rsidRDefault="00992B62" w:rsidP="00992B62">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w:t>
      </w:r>
      <w:r w:rsidR="00223365">
        <w:rPr>
          <w:rFonts w:ascii="Arial" w:eastAsia="Arial" w:hAnsi="Arial" w:cs="Arial"/>
          <w:sz w:val="20"/>
          <w:szCs w:val="20"/>
          <w:lang w:val="ru-RU"/>
        </w:rPr>
        <w:t>обязательное</w:t>
      </w:r>
      <w:r w:rsidRPr="000C6AFA">
        <w:rPr>
          <w:rFonts w:ascii="Arial" w:eastAsia="Arial" w:hAnsi="Arial" w:cs="Arial"/>
          <w:sz w:val="20"/>
          <w:szCs w:val="20"/>
          <w:lang w:val="ru-RU"/>
        </w:rPr>
        <w:t>)</w:t>
      </w:r>
    </w:p>
    <w:p w14:paraId="426DABDC" w14:textId="0466EA05" w:rsidR="008D3CAE" w:rsidRPr="000C6AFA" w:rsidRDefault="008D3CAE" w:rsidP="009A6ED5">
      <w:pPr>
        <w:spacing w:after="0" w:line="240" w:lineRule="auto"/>
        <w:jc w:val="both"/>
        <w:rPr>
          <w:rFonts w:ascii="Arial" w:eastAsia="Arial" w:hAnsi="Arial" w:cs="Arial"/>
          <w:sz w:val="20"/>
          <w:szCs w:val="20"/>
          <w:lang w:val="ru-RU"/>
        </w:rPr>
      </w:pPr>
    </w:p>
    <w:p w14:paraId="7B2C8626" w14:textId="258379BF" w:rsidR="008D3CAE" w:rsidRPr="000C6AFA" w:rsidRDefault="006F7CE9" w:rsidP="006F7CE9">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Определение несущей способности прибором CBR</w:t>
      </w:r>
    </w:p>
    <w:p w14:paraId="442D153C" w14:textId="10947BA3" w:rsidR="008D3CAE" w:rsidRPr="000C6AFA" w:rsidRDefault="008D3CAE" w:rsidP="009A6ED5">
      <w:pPr>
        <w:spacing w:after="0" w:line="240" w:lineRule="auto"/>
        <w:jc w:val="both"/>
        <w:rPr>
          <w:rFonts w:ascii="Arial" w:eastAsia="Arial" w:hAnsi="Arial" w:cs="Arial"/>
          <w:sz w:val="20"/>
          <w:szCs w:val="20"/>
          <w:lang w:val="ru-RU"/>
        </w:rPr>
      </w:pPr>
    </w:p>
    <w:p w14:paraId="2B57D1B7" w14:textId="6904DCAF" w:rsidR="008D3CAE" w:rsidRPr="000C6AFA" w:rsidRDefault="006F7CE9"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С.1</w:t>
      </w:r>
      <w:r w:rsidRPr="000C6AFA">
        <w:rPr>
          <w:rFonts w:ascii="Arial" w:eastAsia="Arial" w:hAnsi="Arial" w:cs="Arial"/>
          <w:b/>
          <w:sz w:val="20"/>
          <w:szCs w:val="20"/>
          <w:lang w:val="ru-RU"/>
        </w:rPr>
        <w:tab/>
        <w:t>Область применения</w:t>
      </w:r>
      <w:r w:rsidR="00C56FF0" w:rsidRPr="000C6AFA">
        <w:rPr>
          <w:rFonts w:ascii="Arial" w:eastAsia="Arial" w:hAnsi="Arial" w:cs="Arial"/>
          <w:b/>
          <w:sz w:val="20"/>
          <w:szCs w:val="20"/>
          <w:lang w:val="ru-RU"/>
        </w:rPr>
        <w:t xml:space="preserve"> метода</w:t>
      </w:r>
    </w:p>
    <w:p w14:paraId="68E2C453" w14:textId="423F83F0" w:rsidR="006F7CE9" w:rsidRPr="000C6AFA" w:rsidRDefault="006F7CE9" w:rsidP="009A6ED5">
      <w:pPr>
        <w:spacing w:after="0" w:line="240" w:lineRule="auto"/>
        <w:jc w:val="both"/>
        <w:rPr>
          <w:rFonts w:ascii="Arial" w:eastAsia="Arial" w:hAnsi="Arial" w:cs="Arial"/>
          <w:sz w:val="20"/>
          <w:szCs w:val="20"/>
          <w:lang w:val="ru-RU"/>
        </w:rPr>
      </w:pPr>
    </w:p>
    <w:p w14:paraId="19B567CE" w14:textId="77DC6DF2" w:rsidR="006F7CE9" w:rsidRPr="000C6AFA" w:rsidRDefault="006F7CE9"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С.1.1</w:t>
      </w:r>
      <w:r w:rsidRPr="000C6AFA">
        <w:rPr>
          <w:rFonts w:ascii="Arial" w:eastAsia="Arial" w:hAnsi="Arial" w:cs="Arial"/>
          <w:sz w:val="20"/>
          <w:szCs w:val="20"/>
          <w:lang w:val="ru-RU"/>
        </w:rPr>
        <w:tab/>
        <w:t xml:space="preserve">Для проверки качества работ по уплотнению и оценки несущей способности уплотненных слоев из природного или укрепленного грунта земляного </w:t>
      </w:r>
      <w:r w:rsidR="00881E8D" w:rsidRPr="000C6AFA">
        <w:rPr>
          <w:rFonts w:ascii="Arial" w:eastAsia="Arial" w:hAnsi="Arial" w:cs="Arial"/>
          <w:sz w:val="20"/>
          <w:szCs w:val="20"/>
          <w:lang w:val="ru-RU"/>
        </w:rPr>
        <w:t>полотна</w:t>
      </w:r>
      <w:r w:rsidRPr="000C6AFA">
        <w:rPr>
          <w:rFonts w:ascii="Arial" w:eastAsia="Arial" w:hAnsi="Arial" w:cs="Arial"/>
          <w:sz w:val="20"/>
          <w:szCs w:val="20"/>
          <w:lang w:val="ru-RU"/>
        </w:rPr>
        <w:t xml:space="preserve">, нижних и </w:t>
      </w:r>
      <w:r w:rsidR="00881E8D" w:rsidRPr="000C6AFA">
        <w:rPr>
          <w:rFonts w:ascii="Arial" w:eastAsia="Arial" w:hAnsi="Arial" w:cs="Arial"/>
          <w:sz w:val="20"/>
          <w:szCs w:val="20"/>
          <w:lang w:val="ru-RU"/>
        </w:rPr>
        <w:t>верхних</w:t>
      </w:r>
      <w:r w:rsidRPr="000C6AFA">
        <w:rPr>
          <w:rFonts w:ascii="Arial" w:eastAsia="Arial" w:hAnsi="Arial" w:cs="Arial"/>
          <w:sz w:val="20"/>
          <w:szCs w:val="20"/>
          <w:lang w:val="ru-RU"/>
        </w:rPr>
        <w:t xml:space="preserve"> слоев основания, для дополнительных слоев в настоящее время применяют Калифорнийский индекс несущей способности (англ.: californian bearing ratio - CBR).</w:t>
      </w:r>
    </w:p>
    <w:p w14:paraId="687627B2" w14:textId="39DE2EB6" w:rsidR="006F7CE9" w:rsidRPr="000C6AFA" w:rsidRDefault="006F7CE9" w:rsidP="009A6ED5">
      <w:pPr>
        <w:spacing w:after="0" w:line="240" w:lineRule="auto"/>
        <w:jc w:val="both"/>
        <w:rPr>
          <w:rFonts w:ascii="Arial" w:eastAsia="Arial" w:hAnsi="Arial" w:cs="Arial"/>
          <w:sz w:val="20"/>
          <w:szCs w:val="20"/>
          <w:lang w:val="ru-RU"/>
        </w:rPr>
      </w:pPr>
    </w:p>
    <w:p w14:paraId="1BB2DAD5" w14:textId="5AA6508B" w:rsidR="006F7CE9" w:rsidRPr="000C6AFA" w:rsidRDefault="006F7CE9"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C.1.2</w:t>
      </w:r>
      <w:r w:rsidR="00C56FF0" w:rsidRPr="000C6AFA">
        <w:rPr>
          <w:rFonts w:ascii="Arial" w:eastAsia="Arial" w:hAnsi="Arial" w:cs="Arial"/>
          <w:sz w:val="20"/>
          <w:szCs w:val="20"/>
          <w:lang w:val="ru-RU"/>
        </w:rPr>
        <w:tab/>
      </w:r>
      <w:r w:rsidRPr="000C6AFA">
        <w:rPr>
          <w:rFonts w:ascii="Arial" w:eastAsia="Arial" w:hAnsi="Arial" w:cs="Arial"/>
          <w:sz w:val="20"/>
          <w:szCs w:val="20"/>
          <w:lang w:val="ru-RU"/>
        </w:rPr>
        <w:t xml:space="preserve">Испытание CBR представляет собой эмпирическое испытание, которое дает представление о прочности на сдвиг естественного и стабилизированного грунта, слоя </w:t>
      </w:r>
      <w:r w:rsidR="004837B2" w:rsidRPr="000C6AFA">
        <w:rPr>
          <w:rFonts w:ascii="Arial" w:eastAsia="Arial" w:hAnsi="Arial" w:cs="Arial"/>
          <w:sz w:val="20"/>
          <w:szCs w:val="20"/>
          <w:lang w:val="ru-RU"/>
        </w:rPr>
        <w:t xml:space="preserve">из </w:t>
      </w:r>
      <w:r w:rsidRPr="000C6AFA">
        <w:rPr>
          <w:rFonts w:ascii="Arial" w:eastAsia="Arial" w:hAnsi="Arial" w:cs="Arial"/>
          <w:sz w:val="20"/>
          <w:szCs w:val="20"/>
          <w:lang w:val="ru-RU"/>
        </w:rPr>
        <w:t>смеси необработанных и гидравлически связанных заполнителей. Преимущество этого теста в том, что его относительно легко выполнить.</w:t>
      </w:r>
    </w:p>
    <w:p w14:paraId="0A08354E" w14:textId="35100EF1" w:rsidR="006F7CE9" w:rsidRPr="000C6AFA" w:rsidRDefault="006F7CE9" w:rsidP="009A6ED5">
      <w:pPr>
        <w:spacing w:after="0" w:line="240" w:lineRule="auto"/>
        <w:jc w:val="both"/>
        <w:rPr>
          <w:rFonts w:ascii="Arial" w:eastAsia="Arial" w:hAnsi="Arial" w:cs="Arial"/>
          <w:sz w:val="20"/>
          <w:szCs w:val="20"/>
          <w:lang w:val="ru-RU"/>
        </w:rPr>
      </w:pPr>
    </w:p>
    <w:p w14:paraId="441A0154" w14:textId="28D2C32E" w:rsidR="004837B2" w:rsidRPr="000C6AFA" w:rsidRDefault="004837B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С.1.3</w:t>
      </w:r>
      <w:r w:rsidRPr="000C6AFA">
        <w:rPr>
          <w:rFonts w:ascii="Arial" w:eastAsia="Arial" w:hAnsi="Arial" w:cs="Arial"/>
          <w:sz w:val="20"/>
          <w:szCs w:val="20"/>
          <w:lang w:val="ru-RU"/>
        </w:rPr>
        <w:tab/>
        <w:t>Испытание CBR можно проводить как в лаборатории, так и в полевых условиях. Калифорнийский тест (CBR) – это простое испытание на прочность, при котором несущая способность испытуемого слоя сравнивается с несущей способностью хорошо отсортированного стандартного щебня (поэтому качественный щебень имеет калифорнийское число 100%). В основном, но не исключительно, это испытание проводится для оценки связных грунтов с максимальным размером частиц менее 19 мм.</w:t>
      </w:r>
    </w:p>
    <w:p w14:paraId="217F4BFF" w14:textId="77777777" w:rsidR="004837B2" w:rsidRPr="000C6AFA" w:rsidRDefault="004837B2" w:rsidP="009A6ED5">
      <w:pPr>
        <w:spacing w:after="0" w:line="240" w:lineRule="auto"/>
        <w:jc w:val="both"/>
        <w:rPr>
          <w:rFonts w:ascii="Arial" w:eastAsia="Arial" w:hAnsi="Arial" w:cs="Arial"/>
          <w:sz w:val="20"/>
          <w:szCs w:val="20"/>
          <w:lang w:val="ru-RU"/>
        </w:rPr>
      </w:pPr>
    </w:p>
    <w:p w14:paraId="32C6874F" w14:textId="5BD57AD4" w:rsidR="006F7CE9" w:rsidRPr="000C6AFA" w:rsidRDefault="004837B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С.1.4</w:t>
      </w:r>
      <w:r w:rsidRPr="000C6AFA">
        <w:rPr>
          <w:rFonts w:ascii="Arial" w:eastAsia="Arial" w:hAnsi="Arial" w:cs="Arial"/>
          <w:sz w:val="20"/>
          <w:szCs w:val="20"/>
          <w:lang w:val="ru-RU"/>
        </w:rPr>
        <w:tab/>
        <w:t>Большое разнообразие используемых в дорожном строительстве материалов (природные грунты, стабилизированные грунты, заполнители и т.п.) и технологий неявно приводит к появлению большого разнообразия слоев дороги, поведение которых в эксплуатации, под действием нагрузок (дорожное движение и климатические условия), должны быть правильно применены посредством специальных расчетов дорожных одежд.</w:t>
      </w:r>
    </w:p>
    <w:p w14:paraId="21BC853B" w14:textId="584FF7EE" w:rsidR="006F7CE9" w:rsidRPr="000C6AFA" w:rsidRDefault="006F7CE9" w:rsidP="009A6ED5">
      <w:pPr>
        <w:spacing w:after="0" w:line="240" w:lineRule="auto"/>
        <w:jc w:val="both"/>
        <w:rPr>
          <w:rFonts w:ascii="Arial" w:eastAsia="Arial" w:hAnsi="Arial" w:cs="Arial"/>
          <w:sz w:val="20"/>
          <w:szCs w:val="20"/>
          <w:lang w:val="ru-RU"/>
        </w:rPr>
      </w:pPr>
    </w:p>
    <w:p w14:paraId="0EE75AF4" w14:textId="0DB98070" w:rsidR="006F7CE9" w:rsidRPr="000C6AFA" w:rsidRDefault="004837B2"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C.1.5</w:t>
      </w:r>
      <w:r w:rsidRPr="000C6AFA">
        <w:rPr>
          <w:rFonts w:ascii="Arial" w:eastAsia="Arial" w:hAnsi="Arial" w:cs="Arial"/>
          <w:sz w:val="20"/>
          <w:szCs w:val="20"/>
          <w:lang w:val="ru-RU"/>
        </w:rPr>
        <w:tab/>
        <w:t xml:space="preserve">Используя тест </w:t>
      </w:r>
      <w:r w:rsidRPr="000C6AFA">
        <w:rPr>
          <w:rFonts w:ascii="Arial" w:hAnsi="Arial" w:cs="Arial"/>
          <w:sz w:val="20"/>
          <w:szCs w:val="20"/>
          <w:lang w:val="ru-RU"/>
        </w:rPr>
        <w:t>CBR</w:t>
      </w:r>
      <w:r w:rsidRPr="000C6AFA">
        <w:rPr>
          <w:rFonts w:ascii="Arial" w:eastAsia="Arial" w:hAnsi="Arial" w:cs="Arial"/>
          <w:sz w:val="20"/>
          <w:szCs w:val="20"/>
          <w:lang w:val="ru-RU"/>
        </w:rPr>
        <w:t xml:space="preserve"> при определении размеров дорожных </w:t>
      </w:r>
      <w:r w:rsidR="006B195E" w:rsidRPr="000C6AFA">
        <w:rPr>
          <w:rFonts w:ascii="Arial" w:eastAsia="Arial" w:hAnsi="Arial" w:cs="Arial"/>
          <w:sz w:val="20"/>
          <w:szCs w:val="20"/>
          <w:lang w:val="ru-RU"/>
        </w:rPr>
        <w:t>одежд</w:t>
      </w:r>
      <w:r w:rsidRPr="000C6AFA">
        <w:rPr>
          <w:rFonts w:ascii="Arial" w:eastAsia="Arial" w:hAnsi="Arial" w:cs="Arial"/>
          <w:sz w:val="20"/>
          <w:szCs w:val="20"/>
          <w:lang w:val="ru-RU"/>
        </w:rPr>
        <w:t>, можно добиться большей экономии средств и повысить надежность дороги.</w:t>
      </w:r>
    </w:p>
    <w:p w14:paraId="7212BAFC" w14:textId="539C3AED" w:rsidR="006F7CE9" w:rsidRPr="000C6AFA" w:rsidRDefault="006F7CE9" w:rsidP="009A6ED5">
      <w:pPr>
        <w:spacing w:after="0" w:line="240" w:lineRule="auto"/>
        <w:jc w:val="both"/>
        <w:rPr>
          <w:rFonts w:ascii="Arial" w:eastAsia="Arial" w:hAnsi="Arial" w:cs="Arial"/>
          <w:sz w:val="20"/>
          <w:szCs w:val="20"/>
          <w:lang w:val="ru-RU"/>
        </w:rPr>
      </w:pPr>
    </w:p>
    <w:p w14:paraId="2B8D66CC" w14:textId="2DAA7FDA" w:rsidR="006F7CE9" w:rsidRPr="000C6AFA" w:rsidRDefault="006B195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C.1.6</w:t>
      </w:r>
      <w:r w:rsidRPr="000C6AFA">
        <w:rPr>
          <w:rFonts w:ascii="Arial" w:eastAsia="Arial" w:hAnsi="Arial" w:cs="Arial"/>
          <w:sz w:val="20"/>
          <w:szCs w:val="20"/>
          <w:lang w:val="ru-RU"/>
        </w:rPr>
        <w:tab/>
        <w:t>Калифорнийский индекс несущей способности (CBR) представляет собой соотношение, выраженное в процентах, между давлением, необходимым для проникновения в образец (слой) природного или обработанного материала, и давлением, необходимым для достижения такого же проникновения в стандартный щебень.</w:t>
      </w:r>
    </w:p>
    <w:p w14:paraId="3D9876E5" w14:textId="1D160789" w:rsidR="008D3CAE" w:rsidRPr="000C6AFA" w:rsidRDefault="008D3CAE" w:rsidP="009A6ED5">
      <w:pPr>
        <w:spacing w:after="0" w:line="240" w:lineRule="auto"/>
        <w:jc w:val="both"/>
        <w:rPr>
          <w:rFonts w:ascii="Arial" w:eastAsia="Arial" w:hAnsi="Arial" w:cs="Arial"/>
          <w:sz w:val="20"/>
          <w:szCs w:val="20"/>
          <w:lang w:val="ru-RU"/>
        </w:rPr>
      </w:pPr>
    </w:p>
    <w:p w14:paraId="712BCC29" w14:textId="4F3A0AD0" w:rsidR="008D3CAE" w:rsidRPr="000C6AFA" w:rsidRDefault="006B195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C.1.7</w:t>
      </w:r>
      <w:r w:rsidRPr="000C6AFA">
        <w:rPr>
          <w:rFonts w:ascii="Arial" w:eastAsia="Arial" w:hAnsi="Arial" w:cs="Arial"/>
          <w:sz w:val="20"/>
          <w:szCs w:val="20"/>
          <w:lang w:val="ru-RU"/>
        </w:rPr>
        <w:tab/>
        <w:t>Данная методология устанавливает порядок определения индекса CBR с использованием лабораторного и полевого оборудования. Значения Калифорнийского индекса несущей способности, полученные в результате лабораторных или полевых испытаний, используются для проверки качества несущей способности и, косвенно, качества выполнения дорожных слоев. Аналогично, индекс CBR, коррелирующий с другими геотехническими параметрами, также может использоваться для определения толщин слоев дорожных одежд.</w:t>
      </w:r>
    </w:p>
    <w:p w14:paraId="38916BF5" w14:textId="3DE7770A" w:rsidR="006B195E" w:rsidRPr="000C6AFA" w:rsidRDefault="006B195E" w:rsidP="009A6ED5">
      <w:pPr>
        <w:spacing w:after="0" w:line="240" w:lineRule="auto"/>
        <w:jc w:val="both"/>
        <w:rPr>
          <w:rFonts w:ascii="Arial" w:eastAsia="Arial" w:hAnsi="Arial" w:cs="Arial"/>
          <w:sz w:val="20"/>
          <w:szCs w:val="20"/>
          <w:lang w:val="ru-RU"/>
        </w:rPr>
      </w:pPr>
    </w:p>
    <w:p w14:paraId="73CE8230" w14:textId="37081709" w:rsidR="006B195E" w:rsidRPr="000C6AFA" w:rsidRDefault="006B195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С.1.8</w:t>
      </w:r>
      <w:r w:rsidRPr="000C6AFA">
        <w:rPr>
          <w:rFonts w:ascii="Arial" w:eastAsia="Arial" w:hAnsi="Arial" w:cs="Arial"/>
          <w:sz w:val="20"/>
          <w:szCs w:val="20"/>
          <w:lang w:val="ru-RU"/>
        </w:rPr>
        <w:tab/>
        <w:t>Как правило, определение CBR проводят на образцах грунта или сыпучего материала, уплотненных в лаборатории при оптимальной влажности, а затем погруженных на 4 суток в воду для достижения наиболее неблагоприятных условий, которые могут возникнуть при эксплуатации автомобильной дороги, когда она может быть затоплена на определенный период. Если предполагается, что такие ситуации не могут возникнуть на определенных участках, тест CBR рекомендуется проводить на образцах с той же максимальной влажностью, что и та, которая может возникнуть при эксплуатации дороги.</w:t>
      </w:r>
    </w:p>
    <w:p w14:paraId="4ECE87B5" w14:textId="35F5C150" w:rsidR="006B195E" w:rsidRPr="000C6AFA" w:rsidRDefault="006B195E" w:rsidP="009A6ED5">
      <w:pPr>
        <w:spacing w:after="0" w:line="240" w:lineRule="auto"/>
        <w:jc w:val="both"/>
        <w:rPr>
          <w:rFonts w:ascii="Arial" w:eastAsia="Arial" w:hAnsi="Arial" w:cs="Arial"/>
          <w:sz w:val="20"/>
          <w:szCs w:val="20"/>
          <w:lang w:val="ru-RU"/>
        </w:rPr>
      </w:pPr>
    </w:p>
    <w:p w14:paraId="3005F720" w14:textId="45B6FBBD" w:rsidR="006B195E" w:rsidRPr="000C6AFA" w:rsidRDefault="006B195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C.1.9</w:t>
      </w:r>
      <w:r w:rsidRPr="000C6AFA">
        <w:rPr>
          <w:rFonts w:ascii="Arial" w:eastAsia="Arial" w:hAnsi="Arial" w:cs="Arial"/>
          <w:sz w:val="20"/>
          <w:szCs w:val="20"/>
          <w:lang w:val="ru-RU"/>
        </w:rPr>
        <w:tab/>
        <w:t>В полевых условиях определение Калифорнийского индекса несущей способности (CBR) дает представление о несущей способности испытуемого слоя во влажном состоянии во время укладки (испытания).</w:t>
      </w:r>
    </w:p>
    <w:p w14:paraId="71BF618A" w14:textId="560DEFD4" w:rsidR="006B195E" w:rsidRPr="000C6AFA" w:rsidRDefault="006B195E" w:rsidP="009A6ED5">
      <w:pPr>
        <w:spacing w:after="0" w:line="240" w:lineRule="auto"/>
        <w:jc w:val="both"/>
        <w:rPr>
          <w:rFonts w:ascii="Arial" w:eastAsia="Arial" w:hAnsi="Arial" w:cs="Arial"/>
          <w:sz w:val="20"/>
          <w:szCs w:val="20"/>
          <w:lang w:val="ru-RU"/>
        </w:rPr>
      </w:pPr>
    </w:p>
    <w:p w14:paraId="6FB68C3A" w14:textId="65E9989D" w:rsidR="006B195E" w:rsidRPr="000C6AFA" w:rsidRDefault="006B195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C.1.10</w:t>
      </w:r>
      <w:r w:rsidRPr="000C6AFA">
        <w:rPr>
          <w:rFonts w:ascii="Arial" w:eastAsia="Arial" w:hAnsi="Arial" w:cs="Arial"/>
          <w:sz w:val="20"/>
          <w:szCs w:val="20"/>
          <w:lang w:val="ru-RU"/>
        </w:rPr>
        <w:tab/>
        <w:t>Однако метод имеет определенные ограничения, а именно:</w:t>
      </w:r>
    </w:p>
    <w:p w14:paraId="18593A7D" w14:textId="77777777" w:rsidR="006B195E" w:rsidRPr="000C6AFA" w:rsidRDefault="006B195E" w:rsidP="009A6ED5">
      <w:pPr>
        <w:spacing w:after="0" w:line="240" w:lineRule="auto"/>
        <w:jc w:val="both"/>
        <w:rPr>
          <w:rFonts w:ascii="Arial" w:eastAsia="Arial" w:hAnsi="Arial" w:cs="Arial"/>
          <w:sz w:val="20"/>
          <w:szCs w:val="20"/>
          <w:lang w:val="ru-RU"/>
        </w:rPr>
      </w:pPr>
    </w:p>
    <w:p w14:paraId="4A05C880" w14:textId="7E7C56F2" w:rsidR="006B195E" w:rsidRPr="000C6AFA" w:rsidRDefault="006B195E" w:rsidP="006B195E">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технологический процесс лаборатории предусматривает удаление фракций крупнее 20 мм и замену их равным количеством материала фракцией 5-20 мм, что приводит к определенному изменению результатов испытаний.</w:t>
      </w:r>
    </w:p>
    <w:p w14:paraId="7897C23A" w14:textId="79367B74" w:rsidR="006B195E" w:rsidRPr="000C6AFA" w:rsidRDefault="006B195E" w:rsidP="006B195E">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w:t>
      </w:r>
      <w:r w:rsidRPr="000C6AFA">
        <w:rPr>
          <w:rFonts w:ascii="Arial" w:eastAsia="Arial" w:hAnsi="Arial" w:cs="Arial"/>
          <w:sz w:val="20"/>
          <w:szCs w:val="20"/>
          <w:lang w:val="ru-RU"/>
        </w:rPr>
        <w:tab/>
        <w:t xml:space="preserve">метод не может идеально моделировать ситуацию в полевых условиях, поскольку, хотя в условиях реальных требований и происходит пробивка слоев дороги, это происходит не с постоянной скоростью, как это происходит в случае теста </w:t>
      </w:r>
      <w:r w:rsidRPr="000C6AFA">
        <w:rPr>
          <w:rFonts w:ascii="Arial" w:hAnsi="Arial" w:cs="Arial"/>
          <w:sz w:val="20"/>
          <w:szCs w:val="20"/>
          <w:lang w:val="ru-RU"/>
        </w:rPr>
        <w:t>CBR</w:t>
      </w:r>
      <w:r w:rsidRPr="000C6AFA">
        <w:rPr>
          <w:rFonts w:ascii="Arial" w:eastAsia="Arial" w:hAnsi="Arial" w:cs="Arial"/>
          <w:sz w:val="20"/>
          <w:szCs w:val="20"/>
          <w:lang w:val="ru-RU"/>
        </w:rPr>
        <w:t>.</w:t>
      </w:r>
    </w:p>
    <w:p w14:paraId="433F2D44" w14:textId="69B8620B" w:rsidR="006B195E" w:rsidRPr="000C6AFA" w:rsidRDefault="006B195E" w:rsidP="009A6ED5">
      <w:pPr>
        <w:spacing w:after="0" w:line="240" w:lineRule="auto"/>
        <w:jc w:val="both"/>
        <w:rPr>
          <w:rFonts w:ascii="Arial" w:eastAsia="Arial" w:hAnsi="Arial" w:cs="Arial"/>
          <w:sz w:val="20"/>
          <w:szCs w:val="20"/>
          <w:lang w:val="ru-RU"/>
        </w:rPr>
      </w:pPr>
    </w:p>
    <w:p w14:paraId="61961FC1" w14:textId="0B697A56" w:rsidR="006B195E" w:rsidRPr="000C6AFA" w:rsidRDefault="006B195E" w:rsidP="006B195E">
      <w:pPr>
        <w:spacing w:after="0" w:line="240" w:lineRule="auto"/>
        <w:jc w:val="center"/>
        <w:rPr>
          <w:rFonts w:ascii="Arial" w:eastAsia="Arial" w:hAnsi="Arial" w:cs="Arial"/>
          <w:sz w:val="20"/>
          <w:szCs w:val="20"/>
          <w:lang w:val="ru-RU"/>
        </w:rPr>
      </w:pPr>
      <w:r w:rsidRPr="000C6AFA">
        <w:rPr>
          <w:noProof/>
          <w:lang w:val="ru-RU" w:eastAsia="ru-RU"/>
        </w:rPr>
        <w:drawing>
          <wp:inline distT="0" distB="0" distL="0" distR="0" wp14:anchorId="6886FD65" wp14:editId="68DE5079">
            <wp:extent cx="4087258" cy="2796989"/>
            <wp:effectExtent l="0" t="0" r="8890"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60896" cy="2847381"/>
                    </a:xfrm>
                    <a:prstGeom prst="rect">
                      <a:avLst/>
                    </a:prstGeom>
                    <a:noFill/>
                    <a:ln>
                      <a:noFill/>
                    </a:ln>
                  </pic:spPr>
                </pic:pic>
              </a:graphicData>
            </a:graphic>
          </wp:inline>
        </w:drawing>
      </w:r>
    </w:p>
    <w:p w14:paraId="42268143" w14:textId="5A39ACCC" w:rsidR="006B195E" w:rsidRPr="000C6AFA" w:rsidRDefault="006B195E" w:rsidP="009A6ED5">
      <w:pPr>
        <w:spacing w:after="0" w:line="240" w:lineRule="auto"/>
        <w:jc w:val="both"/>
        <w:rPr>
          <w:rFonts w:ascii="Arial" w:eastAsia="Arial" w:hAnsi="Arial" w:cs="Arial"/>
          <w:sz w:val="20"/>
          <w:szCs w:val="20"/>
          <w:lang w:val="ru-RU"/>
        </w:rPr>
      </w:pPr>
    </w:p>
    <w:p w14:paraId="71A6F68F" w14:textId="511F8212" w:rsidR="006B195E" w:rsidRPr="000C6AFA" w:rsidRDefault="006B195E" w:rsidP="006B195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С.1 – Определение CBR в полевых условиях</w:t>
      </w:r>
    </w:p>
    <w:p w14:paraId="180EBA6C" w14:textId="081292C3" w:rsidR="006B195E" w:rsidRPr="000C6AFA" w:rsidRDefault="006B195E" w:rsidP="009A6ED5">
      <w:pPr>
        <w:spacing w:after="0" w:line="240" w:lineRule="auto"/>
        <w:jc w:val="both"/>
        <w:rPr>
          <w:rFonts w:ascii="Arial" w:eastAsia="Arial" w:hAnsi="Arial" w:cs="Arial"/>
          <w:sz w:val="20"/>
          <w:szCs w:val="20"/>
          <w:lang w:val="ru-RU"/>
        </w:rPr>
      </w:pPr>
    </w:p>
    <w:p w14:paraId="4B94E7EE" w14:textId="3AB3113D" w:rsidR="006B195E" w:rsidRPr="000C6AFA" w:rsidRDefault="00EA088A"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С.2</w:t>
      </w:r>
      <w:r w:rsidRPr="000C6AFA">
        <w:rPr>
          <w:rFonts w:ascii="Arial" w:eastAsia="Arial" w:hAnsi="Arial" w:cs="Arial"/>
          <w:b/>
          <w:sz w:val="24"/>
          <w:szCs w:val="24"/>
          <w:lang w:val="ru-RU"/>
        </w:rPr>
        <w:tab/>
        <w:t>Принцип метода</w:t>
      </w:r>
    </w:p>
    <w:p w14:paraId="324E7CC1" w14:textId="0814CDC3" w:rsidR="006B195E" w:rsidRPr="000C6AFA" w:rsidRDefault="006B195E" w:rsidP="009A6ED5">
      <w:pPr>
        <w:spacing w:after="0" w:line="240" w:lineRule="auto"/>
        <w:jc w:val="both"/>
        <w:rPr>
          <w:rFonts w:ascii="Arial" w:eastAsia="Arial" w:hAnsi="Arial" w:cs="Arial"/>
          <w:sz w:val="20"/>
          <w:szCs w:val="20"/>
          <w:lang w:val="ru-RU"/>
        </w:rPr>
      </w:pPr>
    </w:p>
    <w:p w14:paraId="2126568F" w14:textId="4D3EE1F1" w:rsidR="006B195E" w:rsidRPr="000C6AFA" w:rsidRDefault="0050255E" w:rsidP="0050255E">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С.2.1</w:t>
      </w:r>
      <w:r w:rsidRPr="000C6AFA">
        <w:rPr>
          <w:rFonts w:ascii="Arial" w:eastAsia="Arial" w:hAnsi="Arial" w:cs="Arial"/>
          <w:sz w:val="20"/>
          <w:szCs w:val="20"/>
          <w:lang w:val="ru-RU"/>
        </w:rPr>
        <w:tab/>
        <w:t>CBR – это отношение, выраженное в процентах силы на единицу площади, необходимой для проникновения в испытываемую массу (почву, заполнители) стандартным круглым поршнем диаметром 50 мм со скоростью 1,25 мм/мин</w:t>
      </w:r>
      <w:r w:rsidR="00DD7854" w:rsidRPr="000C6AFA">
        <w:rPr>
          <w:rFonts w:ascii="Arial" w:eastAsia="Arial" w:hAnsi="Arial" w:cs="Arial"/>
          <w:sz w:val="20"/>
          <w:szCs w:val="20"/>
          <w:lang w:val="ru-RU"/>
        </w:rPr>
        <w:t xml:space="preserve"> и</w:t>
      </w:r>
      <w:r w:rsidRPr="000C6AFA">
        <w:rPr>
          <w:rFonts w:ascii="Arial" w:eastAsia="Arial" w:hAnsi="Arial" w:cs="Arial"/>
          <w:sz w:val="20"/>
          <w:szCs w:val="20"/>
          <w:lang w:val="ru-RU"/>
        </w:rPr>
        <w:t xml:space="preserve"> </w:t>
      </w:r>
      <w:r w:rsidR="00881E8D" w:rsidRPr="000C6AFA">
        <w:rPr>
          <w:rFonts w:ascii="Arial" w:eastAsia="Arial" w:hAnsi="Arial" w:cs="Arial"/>
          <w:sz w:val="20"/>
          <w:szCs w:val="20"/>
          <w:lang w:val="ru-RU"/>
        </w:rPr>
        <w:t>силы,</w:t>
      </w:r>
      <w:r w:rsidRPr="000C6AFA">
        <w:rPr>
          <w:rFonts w:ascii="Arial" w:eastAsia="Arial" w:hAnsi="Arial" w:cs="Arial"/>
          <w:sz w:val="20"/>
          <w:szCs w:val="20"/>
          <w:lang w:val="ru-RU"/>
        </w:rPr>
        <w:t xml:space="preserve"> требуемой для правильного проникновения в стандартный материал</w:t>
      </w:r>
      <w:r w:rsidR="00DD7854"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 Соотношение обычно определяют для глубины проникновения 2,5 и 5 мм. Когда </w:t>
      </w:r>
      <w:r w:rsidR="005C772C" w:rsidRPr="000C6AFA">
        <w:rPr>
          <w:rFonts w:ascii="Arial" w:eastAsia="Arial" w:hAnsi="Arial" w:cs="Arial"/>
          <w:sz w:val="20"/>
          <w:szCs w:val="20"/>
          <w:lang w:val="ru-RU"/>
        </w:rPr>
        <w:t>соотношение при</w:t>
      </w:r>
      <w:r w:rsidR="00DD7854"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5 мм </w:t>
      </w:r>
      <w:r w:rsidR="005C772C" w:rsidRPr="000C6AFA">
        <w:rPr>
          <w:rFonts w:ascii="Arial" w:eastAsia="Arial" w:hAnsi="Arial" w:cs="Arial"/>
          <w:sz w:val="20"/>
          <w:szCs w:val="20"/>
          <w:lang w:val="ru-RU"/>
        </w:rPr>
        <w:t>постоянно</w:t>
      </w:r>
      <w:r w:rsidRPr="000C6AFA">
        <w:rPr>
          <w:rFonts w:ascii="Arial" w:eastAsia="Arial" w:hAnsi="Arial" w:cs="Arial"/>
          <w:sz w:val="20"/>
          <w:szCs w:val="20"/>
          <w:lang w:val="ru-RU"/>
        </w:rPr>
        <w:t xml:space="preserve"> больше, чем соотношение </w:t>
      </w:r>
      <w:r w:rsidR="005C772C" w:rsidRPr="000C6AFA">
        <w:rPr>
          <w:rFonts w:ascii="Arial" w:eastAsia="Arial" w:hAnsi="Arial" w:cs="Arial"/>
          <w:sz w:val="20"/>
          <w:szCs w:val="20"/>
          <w:lang w:val="ru-RU"/>
        </w:rPr>
        <w:t xml:space="preserve">при </w:t>
      </w:r>
      <w:r w:rsidRPr="000C6AFA">
        <w:rPr>
          <w:rFonts w:ascii="Arial" w:eastAsia="Arial" w:hAnsi="Arial" w:cs="Arial"/>
          <w:sz w:val="20"/>
          <w:szCs w:val="20"/>
          <w:lang w:val="ru-RU"/>
        </w:rPr>
        <w:t>2,5 мм, используется соотношение 5 мм.</w:t>
      </w:r>
    </w:p>
    <w:p w14:paraId="06066A04" w14:textId="3F1DC63D" w:rsidR="006B195E" w:rsidRPr="000C6AFA" w:rsidRDefault="006B195E" w:rsidP="009A6ED5">
      <w:pPr>
        <w:spacing w:after="0" w:line="240" w:lineRule="auto"/>
        <w:jc w:val="both"/>
        <w:rPr>
          <w:rFonts w:ascii="Arial" w:eastAsia="Arial" w:hAnsi="Arial" w:cs="Arial"/>
          <w:sz w:val="20"/>
          <w:szCs w:val="20"/>
          <w:lang w:val="ru-RU"/>
        </w:rPr>
      </w:pPr>
    </w:p>
    <w:p w14:paraId="744AE122" w14:textId="2846539F" w:rsidR="006B195E" w:rsidRPr="000C6AFA" w:rsidRDefault="005C772C"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C.2.2</w:t>
      </w:r>
      <w:r w:rsidRPr="000C6AFA">
        <w:rPr>
          <w:rFonts w:ascii="Arial" w:eastAsia="Arial" w:hAnsi="Arial" w:cs="Arial"/>
          <w:sz w:val="20"/>
          <w:szCs w:val="20"/>
          <w:lang w:val="ru-RU"/>
        </w:rPr>
        <w:tab/>
        <w:t>В следующей таблице показаны стандартные нагрузки, принятые для различных проник</w:t>
      </w:r>
      <w:r w:rsidR="00881E8D">
        <w:rPr>
          <w:rFonts w:ascii="Arial" w:eastAsia="Arial" w:hAnsi="Arial" w:cs="Arial"/>
          <w:sz w:val="20"/>
          <w:szCs w:val="20"/>
          <w:lang w:val="ru-RU"/>
        </w:rPr>
        <w:t>нове</w:t>
      </w:r>
      <w:r w:rsidRPr="000C6AFA">
        <w:rPr>
          <w:rFonts w:ascii="Arial" w:eastAsia="Arial" w:hAnsi="Arial" w:cs="Arial"/>
          <w:sz w:val="20"/>
          <w:szCs w:val="20"/>
          <w:lang w:val="ru-RU"/>
        </w:rPr>
        <w:t>ний стандартного материала с CBR. 100%.</w:t>
      </w:r>
    </w:p>
    <w:p w14:paraId="1FF9611D" w14:textId="286042D2" w:rsidR="006B195E" w:rsidRPr="000C6AFA" w:rsidRDefault="006B195E" w:rsidP="009A6ED5">
      <w:pPr>
        <w:spacing w:after="0" w:line="240" w:lineRule="auto"/>
        <w:jc w:val="both"/>
        <w:rPr>
          <w:rFonts w:ascii="Arial" w:eastAsia="Arial" w:hAnsi="Arial" w:cs="Arial"/>
          <w:sz w:val="20"/>
          <w:szCs w:val="20"/>
          <w:lang w:val="ru-RU"/>
        </w:rPr>
      </w:pPr>
    </w:p>
    <w:p w14:paraId="0FF04D55" w14:textId="135B42DA" w:rsidR="0050255E" w:rsidRPr="000C6AFA" w:rsidRDefault="005C772C" w:rsidP="005C772C">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С.1 – Стандартные значения проникающей нагрузки</w:t>
      </w:r>
    </w:p>
    <w:p w14:paraId="17BA4E0A" w14:textId="6150837D" w:rsidR="0050255E" w:rsidRPr="000C6AFA" w:rsidRDefault="0050255E" w:rsidP="009A6ED5">
      <w:pPr>
        <w:spacing w:after="0" w:line="240" w:lineRule="auto"/>
        <w:jc w:val="both"/>
        <w:rPr>
          <w:rFonts w:ascii="Arial" w:eastAsia="Arial" w:hAnsi="Arial" w:cs="Arial"/>
          <w:sz w:val="20"/>
          <w:szCs w:val="20"/>
          <w:lang w:val="ru-RU"/>
        </w:rPr>
      </w:pPr>
    </w:p>
    <w:tbl>
      <w:tblPr>
        <w:tblStyle w:val="a3"/>
        <w:tblW w:w="8930" w:type="dxa"/>
        <w:jc w:val="center"/>
        <w:tblLayout w:type="fixed"/>
        <w:tblLook w:val="04A0" w:firstRow="1" w:lastRow="0" w:firstColumn="1" w:lastColumn="0" w:noHBand="0" w:noVBand="1"/>
      </w:tblPr>
      <w:tblGrid>
        <w:gridCol w:w="4116"/>
        <w:gridCol w:w="4814"/>
      </w:tblGrid>
      <w:tr w:rsidR="005C772C" w:rsidRPr="000C6AFA" w14:paraId="61115783" w14:textId="77777777" w:rsidTr="007A2FA6">
        <w:trPr>
          <w:jc w:val="center"/>
        </w:trPr>
        <w:tc>
          <w:tcPr>
            <w:tcW w:w="4116" w:type="dxa"/>
          </w:tcPr>
          <w:p w14:paraId="5BC2B31D" w14:textId="52805C4A"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Проникновение круглого поршня, (мм)</w:t>
            </w:r>
          </w:p>
        </w:tc>
        <w:tc>
          <w:tcPr>
            <w:tcW w:w="4814" w:type="dxa"/>
          </w:tcPr>
          <w:p w14:paraId="575E3673" w14:textId="6A24BF6C"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 xml:space="preserve">Стандартная сила, </w:t>
            </w:r>
          </w:p>
          <w:p w14:paraId="545BCE97" w14:textId="77777777"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(кг)</w:t>
            </w:r>
          </w:p>
        </w:tc>
      </w:tr>
      <w:tr w:rsidR="005C772C" w:rsidRPr="000C6AFA" w14:paraId="49656187" w14:textId="77777777" w:rsidTr="007A2FA6">
        <w:trPr>
          <w:jc w:val="center"/>
        </w:trPr>
        <w:tc>
          <w:tcPr>
            <w:tcW w:w="4116" w:type="dxa"/>
          </w:tcPr>
          <w:p w14:paraId="71572291" w14:textId="77777777"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2,5</w:t>
            </w:r>
          </w:p>
        </w:tc>
        <w:tc>
          <w:tcPr>
            <w:tcW w:w="4814" w:type="dxa"/>
          </w:tcPr>
          <w:p w14:paraId="36D5F6AF" w14:textId="77777777"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1370</w:t>
            </w:r>
          </w:p>
        </w:tc>
      </w:tr>
      <w:tr w:rsidR="005C772C" w:rsidRPr="000C6AFA" w14:paraId="3CEED7AF" w14:textId="77777777" w:rsidTr="007A2FA6">
        <w:trPr>
          <w:jc w:val="center"/>
        </w:trPr>
        <w:tc>
          <w:tcPr>
            <w:tcW w:w="4116" w:type="dxa"/>
          </w:tcPr>
          <w:p w14:paraId="515B5C99" w14:textId="77777777"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5,0</w:t>
            </w:r>
          </w:p>
        </w:tc>
        <w:tc>
          <w:tcPr>
            <w:tcW w:w="4814" w:type="dxa"/>
          </w:tcPr>
          <w:p w14:paraId="38FC2A48" w14:textId="77777777" w:rsidR="005C772C" w:rsidRPr="000C6AFA" w:rsidRDefault="005C772C" w:rsidP="007A2FA6">
            <w:pPr>
              <w:spacing w:after="0" w:line="240" w:lineRule="auto"/>
              <w:jc w:val="center"/>
              <w:rPr>
                <w:rFonts w:ascii="Arial" w:hAnsi="Arial" w:cs="Arial"/>
                <w:sz w:val="20"/>
                <w:szCs w:val="20"/>
                <w:lang w:val="ru-RU"/>
              </w:rPr>
            </w:pPr>
            <w:r w:rsidRPr="000C6AFA">
              <w:rPr>
                <w:rFonts w:ascii="Arial" w:hAnsi="Arial" w:cs="Arial"/>
                <w:sz w:val="20"/>
                <w:szCs w:val="20"/>
                <w:lang w:val="ru-RU"/>
              </w:rPr>
              <w:t>2055</w:t>
            </w:r>
          </w:p>
        </w:tc>
      </w:tr>
    </w:tbl>
    <w:p w14:paraId="05DCDCD6" w14:textId="05109EA4" w:rsidR="005C772C" w:rsidRPr="000C6AFA" w:rsidRDefault="005C772C" w:rsidP="009A6ED5">
      <w:pPr>
        <w:spacing w:after="0" w:line="240" w:lineRule="auto"/>
        <w:jc w:val="both"/>
        <w:rPr>
          <w:rFonts w:ascii="Arial" w:eastAsia="Arial" w:hAnsi="Arial" w:cs="Arial"/>
          <w:sz w:val="20"/>
          <w:szCs w:val="20"/>
          <w:lang w:val="ru-RU"/>
        </w:rPr>
      </w:pPr>
    </w:p>
    <w:p w14:paraId="792EBF68" w14:textId="1171E1E9" w:rsidR="005C772C" w:rsidRPr="000C6AFA" w:rsidRDefault="005C772C" w:rsidP="009A6ED5">
      <w:pPr>
        <w:spacing w:after="0" w:line="240" w:lineRule="auto"/>
        <w:jc w:val="both"/>
        <w:rPr>
          <w:rFonts w:ascii="Arial" w:eastAsia="Arial" w:hAnsi="Arial" w:cs="Arial"/>
          <w:sz w:val="20"/>
          <w:szCs w:val="20"/>
          <w:lang w:val="ru-RU"/>
        </w:rPr>
      </w:pPr>
    </w:p>
    <w:p w14:paraId="58F45520" w14:textId="75363EC5" w:rsidR="005C772C" w:rsidRPr="000C6AFA" w:rsidRDefault="005C772C"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С.3</w:t>
      </w:r>
      <w:r w:rsidR="0048564E" w:rsidRPr="000C6AFA">
        <w:rPr>
          <w:rFonts w:ascii="Arial" w:eastAsia="Arial" w:hAnsi="Arial" w:cs="Arial"/>
          <w:b/>
          <w:sz w:val="24"/>
          <w:szCs w:val="24"/>
          <w:lang w:val="ru-RU"/>
        </w:rPr>
        <w:tab/>
      </w:r>
      <w:r w:rsidR="00BB75EE" w:rsidRPr="000C6AFA">
        <w:rPr>
          <w:rFonts w:ascii="Arial" w:eastAsia="Arial" w:hAnsi="Arial" w:cs="Arial"/>
          <w:b/>
          <w:sz w:val="24"/>
          <w:szCs w:val="24"/>
          <w:lang w:val="ru-RU"/>
        </w:rPr>
        <w:t>Порядок проведения</w:t>
      </w:r>
      <w:r w:rsidRPr="000C6AFA">
        <w:rPr>
          <w:rFonts w:ascii="Arial" w:eastAsia="Arial" w:hAnsi="Arial" w:cs="Arial"/>
          <w:b/>
          <w:sz w:val="24"/>
          <w:szCs w:val="24"/>
          <w:lang w:val="ru-RU"/>
        </w:rPr>
        <w:t xml:space="preserve"> испытани</w:t>
      </w:r>
      <w:r w:rsidR="00BB75EE" w:rsidRPr="000C6AFA">
        <w:rPr>
          <w:rFonts w:ascii="Arial" w:eastAsia="Arial" w:hAnsi="Arial" w:cs="Arial"/>
          <w:b/>
          <w:sz w:val="24"/>
          <w:szCs w:val="24"/>
          <w:lang w:val="ru-RU"/>
        </w:rPr>
        <w:t>я</w:t>
      </w:r>
    </w:p>
    <w:p w14:paraId="480EDE1E" w14:textId="7D6BF824" w:rsidR="005C772C" w:rsidRPr="000C6AFA" w:rsidRDefault="005C772C" w:rsidP="009A6ED5">
      <w:pPr>
        <w:spacing w:after="0" w:line="240" w:lineRule="auto"/>
        <w:jc w:val="both"/>
        <w:rPr>
          <w:rFonts w:ascii="Arial" w:eastAsia="Arial" w:hAnsi="Arial" w:cs="Arial"/>
          <w:sz w:val="20"/>
          <w:szCs w:val="20"/>
          <w:lang w:val="ru-RU"/>
        </w:rPr>
      </w:pPr>
    </w:p>
    <w:p w14:paraId="321B75B7" w14:textId="75422CCB" w:rsidR="005C772C" w:rsidRPr="000C6AFA" w:rsidRDefault="00BB75EE" w:rsidP="009A6ED5">
      <w:pPr>
        <w:spacing w:after="0" w:line="240" w:lineRule="auto"/>
        <w:jc w:val="both"/>
        <w:rPr>
          <w:rFonts w:ascii="Arial" w:eastAsia="Arial" w:hAnsi="Arial" w:cs="Arial"/>
          <w:b/>
          <w:lang w:val="ru-RU"/>
        </w:rPr>
      </w:pPr>
      <w:r w:rsidRPr="000C6AFA">
        <w:rPr>
          <w:rFonts w:ascii="Arial" w:eastAsia="Arial" w:hAnsi="Arial" w:cs="Arial"/>
          <w:b/>
          <w:lang w:val="ru-RU"/>
        </w:rPr>
        <w:t>С.3.1</w:t>
      </w:r>
      <w:r w:rsidRPr="000C6AFA">
        <w:rPr>
          <w:rFonts w:ascii="Arial" w:eastAsia="Arial" w:hAnsi="Arial" w:cs="Arial"/>
          <w:b/>
          <w:lang w:val="ru-RU"/>
        </w:rPr>
        <w:tab/>
        <w:t>Калибровка динамометров</w:t>
      </w:r>
    </w:p>
    <w:p w14:paraId="7060E5D2" w14:textId="505D92A3" w:rsidR="00BB75EE" w:rsidRPr="000C6AFA" w:rsidRDefault="00BB75EE" w:rsidP="009A6ED5">
      <w:pPr>
        <w:spacing w:after="0" w:line="240" w:lineRule="auto"/>
        <w:jc w:val="both"/>
        <w:rPr>
          <w:rFonts w:ascii="Arial" w:eastAsia="Arial" w:hAnsi="Arial" w:cs="Arial"/>
          <w:sz w:val="20"/>
          <w:szCs w:val="20"/>
          <w:lang w:val="ru-RU"/>
        </w:rPr>
      </w:pPr>
    </w:p>
    <w:p w14:paraId="30CF600A" w14:textId="38AD0A82" w:rsidR="00BB75EE" w:rsidRPr="000C6AFA" w:rsidRDefault="00BB75EE"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С.3.1.1</w:t>
      </w:r>
      <w:r w:rsidRPr="000C6AFA">
        <w:rPr>
          <w:rFonts w:ascii="Arial" w:eastAsia="Arial" w:hAnsi="Arial" w:cs="Arial"/>
          <w:sz w:val="20"/>
          <w:szCs w:val="20"/>
          <w:lang w:val="ru-RU"/>
        </w:rPr>
        <w:tab/>
        <w:t xml:space="preserve">Для правильного использования торсионные кольца должны быть откалиброваны и сертифицированы. На основании данных, полученных при калибровке, строят диаграммы, устанавливающие связь между деформацией динамометрических колец d (1/100 мм) и соответствующей силой сжатия F (кН), действующей на них (рисунок С.2 b). Эти диаграммы используются для определения сжимающей силы, действующей при испытании, путем считывания деформаций на </w:t>
      </w:r>
      <w:r w:rsidR="00E059A8" w:rsidRPr="000C6AFA">
        <w:rPr>
          <w:rFonts w:ascii="Arial" w:eastAsia="Arial" w:hAnsi="Arial" w:cs="Arial"/>
          <w:sz w:val="20"/>
          <w:szCs w:val="20"/>
          <w:lang w:val="ru-RU"/>
        </w:rPr>
        <w:t>эталонном датчике</w:t>
      </w:r>
      <w:r w:rsidRPr="000C6AFA">
        <w:rPr>
          <w:rFonts w:ascii="Arial" w:eastAsia="Arial" w:hAnsi="Arial" w:cs="Arial"/>
          <w:sz w:val="20"/>
          <w:szCs w:val="20"/>
          <w:lang w:val="ru-RU"/>
        </w:rPr>
        <w:t xml:space="preserve"> кольца динамометра (9).</w:t>
      </w:r>
    </w:p>
    <w:p w14:paraId="1DE74100" w14:textId="6178EDEC" w:rsidR="00BB75EE" w:rsidRPr="000C6AFA" w:rsidRDefault="00BB75EE" w:rsidP="009A6ED5">
      <w:pPr>
        <w:spacing w:after="0" w:line="240" w:lineRule="auto"/>
        <w:jc w:val="both"/>
        <w:rPr>
          <w:rFonts w:ascii="Arial" w:eastAsia="Arial" w:hAnsi="Arial" w:cs="Arial"/>
          <w:sz w:val="20"/>
          <w:szCs w:val="20"/>
          <w:lang w:val="ru-RU"/>
        </w:rPr>
      </w:pPr>
    </w:p>
    <w:p w14:paraId="774C689F" w14:textId="49569F8F" w:rsidR="00E059A8" w:rsidRPr="000C6AFA" w:rsidRDefault="00E059A8" w:rsidP="009A6ED5">
      <w:pPr>
        <w:spacing w:after="0" w:line="240" w:lineRule="auto"/>
        <w:jc w:val="both"/>
        <w:rPr>
          <w:rFonts w:ascii="Arial" w:eastAsia="Arial" w:hAnsi="Arial" w:cs="Arial"/>
          <w:sz w:val="20"/>
          <w:szCs w:val="20"/>
          <w:lang w:val="ru-RU"/>
        </w:rPr>
      </w:pPr>
    </w:p>
    <w:p w14:paraId="1B341E46" w14:textId="397A176E" w:rsidR="00E059A8" w:rsidRPr="000C6AFA" w:rsidRDefault="00E059A8" w:rsidP="009A6ED5">
      <w:pPr>
        <w:spacing w:after="0" w:line="240" w:lineRule="auto"/>
        <w:jc w:val="both"/>
        <w:rPr>
          <w:rFonts w:ascii="Arial" w:eastAsia="Arial" w:hAnsi="Arial" w:cs="Arial"/>
          <w:sz w:val="20"/>
          <w:szCs w:val="20"/>
          <w:lang w:val="ru-RU"/>
        </w:rPr>
      </w:pPr>
    </w:p>
    <w:p w14:paraId="1BE1B30D" w14:textId="3C9EB644" w:rsidR="00E059A8" w:rsidRPr="000C6AFA" w:rsidRDefault="00E059A8" w:rsidP="009A6ED5">
      <w:pPr>
        <w:spacing w:after="0" w:line="240" w:lineRule="auto"/>
        <w:jc w:val="both"/>
        <w:rPr>
          <w:rFonts w:ascii="Arial" w:eastAsia="Arial" w:hAnsi="Arial" w:cs="Arial"/>
          <w:sz w:val="20"/>
          <w:szCs w:val="20"/>
          <w:lang w:val="ru-RU"/>
        </w:rPr>
      </w:pPr>
    </w:p>
    <w:p w14:paraId="2FC31F8D" w14:textId="6B9E3DAF" w:rsidR="00E059A8" w:rsidRPr="000C6AFA" w:rsidRDefault="00E059A8" w:rsidP="009A6ED5">
      <w:pPr>
        <w:spacing w:after="0" w:line="240" w:lineRule="auto"/>
        <w:jc w:val="both"/>
        <w:rPr>
          <w:rFonts w:ascii="Arial" w:eastAsia="Arial" w:hAnsi="Arial" w:cs="Arial"/>
          <w:sz w:val="20"/>
          <w:szCs w:val="20"/>
          <w:lang w:val="ru-RU"/>
        </w:rPr>
      </w:pPr>
    </w:p>
    <w:p w14:paraId="30B15E22" w14:textId="77777777" w:rsidR="00E059A8" w:rsidRPr="000C6AFA" w:rsidRDefault="00E059A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BB75EE" w:rsidRPr="000C6AFA" w14:paraId="693FB3E0" w14:textId="77777777" w:rsidTr="007A2FA6">
        <w:tc>
          <w:tcPr>
            <w:tcW w:w="4530" w:type="dxa"/>
          </w:tcPr>
          <w:p w14:paraId="2CE813EC" w14:textId="77777777" w:rsidR="00BB75EE" w:rsidRPr="000C6AFA" w:rsidRDefault="00BB75EE" w:rsidP="007A2FA6">
            <w:pPr>
              <w:spacing w:after="0" w:line="240" w:lineRule="auto"/>
              <w:jc w:val="center"/>
              <w:rPr>
                <w:rFonts w:ascii="Arial" w:hAnsi="Arial"/>
                <w:noProof/>
                <w:sz w:val="20"/>
                <w:szCs w:val="20"/>
                <w:lang w:val="ru-RU" w:eastAsia="ru-RU"/>
              </w:rPr>
            </w:pPr>
            <w:r w:rsidRPr="000C6AFA">
              <w:rPr>
                <w:rFonts w:ascii="Arial" w:hAnsi="Arial"/>
                <w:noProof/>
                <w:sz w:val="20"/>
                <w:szCs w:val="20"/>
                <w:lang w:val="ru-RU" w:eastAsia="ru-RU"/>
              </w:rPr>
              <w:lastRenderedPageBreak/>
              <w:t>a)</w:t>
            </w:r>
          </w:p>
        </w:tc>
        <w:tc>
          <w:tcPr>
            <w:tcW w:w="4531" w:type="dxa"/>
          </w:tcPr>
          <w:p w14:paraId="5E511FD9" w14:textId="77777777" w:rsidR="00BB75EE" w:rsidRPr="000C6AFA" w:rsidRDefault="00BB75EE" w:rsidP="007A2FA6">
            <w:pPr>
              <w:spacing w:after="0" w:line="240" w:lineRule="auto"/>
              <w:jc w:val="center"/>
              <w:rPr>
                <w:rFonts w:ascii="Arial" w:eastAsia="Arial" w:hAnsi="Arial" w:cs="Arial"/>
                <w:noProof/>
                <w:sz w:val="20"/>
                <w:szCs w:val="20"/>
                <w:lang w:val="ru-RU" w:eastAsia="ru-RU"/>
              </w:rPr>
            </w:pPr>
            <w:r w:rsidRPr="000C6AFA">
              <w:rPr>
                <w:rFonts w:ascii="Arial" w:eastAsia="Arial" w:hAnsi="Arial" w:cs="Arial"/>
                <w:noProof/>
                <w:sz w:val="20"/>
                <w:szCs w:val="20"/>
                <w:lang w:val="ru-RU" w:eastAsia="ru-RU"/>
              </w:rPr>
              <w:t>b)</w:t>
            </w:r>
          </w:p>
        </w:tc>
      </w:tr>
      <w:tr w:rsidR="00BB75EE" w:rsidRPr="000C6AFA" w14:paraId="0CEDE53C" w14:textId="77777777" w:rsidTr="007A2FA6">
        <w:tc>
          <w:tcPr>
            <w:tcW w:w="4530" w:type="dxa"/>
          </w:tcPr>
          <w:p w14:paraId="4BE495BB" w14:textId="77777777" w:rsidR="00BB75EE" w:rsidRPr="000C6AFA" w:rsidRDefault="00BB75EE" w:rsidP="007A2FA6">
            <w:pPr>
              <w:spacing w:after="0" w:line="240" w:lineRule="auto"/>
              <w:jc w:val="center"/>
              <w:rPr>
                <w:rFonts w:ascii="Arial" w:eastAsia="Arial" w:hAnsi="Arial" w:cs="Arial"/>
                <w:sz w:val="20"/>
                <w:szCs w:val="20"/>
                <w:lang w:val="ru-RU"/>
              </w:rPr>
            </w:pPr>
            <w:r w:rsidRPr="000C6AFA">
              <w:rPr>
                <w:rFonts w:ascii="Arial" w:hAnsi="Arial"/>
                <w:i/>
                <w:noProof/>
                <w:sz w:val="20"/>
                <w:szCs w:val="20"/>
                <w:lang w:val="ru-RU" w:eastAsia="ru-RU"/>
              </w:rPr>
              <w:drawing>
                <wp:inline distT="0" distB="0" distL="0" distR="0" wp14:anchorId="1D7FEECA" wp14:editId="33C21936">
                  <wp:extent cx="1471930" cy="2609215"/>
                  <wp:effectExtent l="0" t="0" r="0" b="635"/>
                  <wp:docPr id="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BEBA8EAE-BF5A-486C-A8C5-ECC9F3942E4B}">
                                <a14:imgProps xmlns:a14="http://schemas.microsoft.com/office/drawing/2010/main">
                                  <a14:imgLayer r:embed="rId38">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471930" cy="2609215"/>
                          </a:xfrm>
                          <a:prstGeom prst="rect">
                            <a:avLst/>
                          </a:prstGeom>
                          <a:noFill/>
                        </pic:spPr>
                      </pic:pic>
                    </a:graphicData>
                  </a:graphic>
                </wp:inline>
              </w:drawing>
            </w:r>
          </w:p>
        </w:tc>
        <w:tc>
          <w:tcPr>
            <w:tcW w:w="4531" w:type="dxa"/>
          </w:tcPr>
          <w:p w14:paraId="1B50FC5B" w14:textId="77777777" w:rsidR="00BB75EE" w:rsidRPr="000C6AFA" w:rsidRDefault="00BB75EE" w:rsidP="007A2FA6">
            <w:pPr>
              <w:spacing w:after="0" w:line="240" w:lineRule="auto"/>
              <w:jc w:val="center"/>
              <w:rPr>
                <w:rFonts w:ascii="Arial" w:eastAsia="Arial" w:hAnsi="Arial" w:cs="Arial"/>
                <w:sz w:val="20"/>
                <w:szCs w:val="20"/>
                <w:lang w:val="ru-RU"/>
              </w:rPr>
            </w:pPr>
            <w:r w:rsidRPr="000C6AFA">
              <w:rPr>
                <w:rFonts w:ascii="Arial" w:eastAsia="Arial" w:hAnsi="Arial" w:cs="Arial"/>
                <w:noProof/>
                <w:sz w:val="20"/>
                <w:szCs w:val="20"/>
                <w:lang w:val="ru-RU" w:eastAsia="ru-RU"/>
              </w:rPr>
              <w:drawing>
                <wp:inline distT="0" distB="0" distL="0" distR="0" wp14:anchorId="0973F794" wp14:editId="384DEBA2">
                  <wp:extent cx="2643505" cy="2948940"/>
                  <wp:effectExtent l="0" t="0" r="4445" b="381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BEBA8EAE-BF5A-486C-A8C5-ECC9F3942E4B}">
                                <a14:imgProps xmlns:a14="http://schemas.microsoft.com/office/drawing/2010/main">
                                  <a14:imgLayer r:embed="rId40">
                                    <a14:imgEffect>
                                      <a14:sharpenSoften amount="50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643505" cy="2948940"/>
                          </a:xfrm>
                          <a:prstGeom prst="rect">
                            <a:avLst/>
                          </a:prstGeom>
                          <a:noFill/>
                        </pic:spPr>
                      </pic:pic>
                    </a:graphicData>
                  </a:graphic>
                </wp:inline>
              </w:drawing>
            </w:r>
          </w:p>
        </w:tc>
      </w:tr>
    </w:tbl>
    <w:p w14:paraId="57DE0B30" w14:textId="7872B277" w:rsidR="005C772C" w:rsidRPr="000C6AFA" w:rsidRDefault="005C772C" w:rsidP="009A6ED5">
      <w:pPr>
        <w:spacing w:after="0" w:line="240" w:lineRule="auto"/>
        <w:jc w:val="both"/>
        <w:rPr>
          <w:rFonts w:ascii="Arial" w:eastAsia="Arial" w:hAnsi="Arial" w:cs="Arial"/>
          <w:sz w:val="20"/>
          <w:szCs w:val="20"/>
          <w:lang w:val="ru-RU"/>
        </w:rPr>
      </w:pPr>
    </w:p>
    <w:p w14:paraId="63357D2F" w14:textId="0D5F0E48" w:rsidR="00BB75EE" w:rsidRPr="000C6AFA" w:rsidRDefault="00BB75EE" w:rsidP="002A0A28">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 xml:space="preserve">1 – винтовой пресс; 2 – </w:t>
      </w:r>
      <w:r w:rsidR="00BA7DF9" w:rsidRPr="000C6AFA">
        <w:rPr>
          <w:rFonts w:ascii="Arial" w:eastAsia="Arial" w:hAnsi="Arial" w:cs="Arial"/>
          <w:sz w:val="20"/>
          <w:szCs w:val="20"/>
          <w:lang w:val="ru-RU"/>
        </w:rPr>
        <w:t>базовый стержень</w:t>
      </w:r>
      <w:r w:rsidRPr="000C6AFA">
        <w:rPr>
          <w:rFonts w:ascii="Arial" w:eastAsia="Arial" w:hAnsi="Arial" w:cs="Arial"/>
          <w:sz w:val="20"/>
          <w:szCs w:val="20"/>
          <w:lang w:val="ru-RU"/>
        </w:rPr>
        <w:t xml:space="preserve">; 3 – направляющая </w:t>
      </w:r>
      <w:r w:rsidR="00086050" w:rsidRPr="000C6AFA">
        <w:rPr>
          <w:rFonts w:ascii="Arial" w:eastAsia="Arial" w:hAnsi="Arial" w:cs="Arial"/>
          <w:sz w:val="20"/>
          <w:szCs w:val="20"/>
          <w:lang w:val="ru-RU"/>
        </w:rPr>
        <w:t>планка</w:t>
      </w:r>
      <w:r w:rsidRPr="000C6AFA">
        <w:rPr>
          <w:rFonts w:ascii="Arial" w:eastAsia="Arial" w:hAnsi="Arial" w:cs="Arial"/>
          <w:sz w:val="20"/>
          <w:szCs w:val="20"/>
          <w:lang w:val="ru-RU"/>
        </w:rPr>
        <w:t xml:space="preserve">; 4 – </w:t>
      </w:r>
      <w:r w:rsidR="00D11E27" w:rsidRPr="000C6AFA">
        <w:rPr>
          <w:rFonts w:ascii="Arial" w:eastAsia="Arial" w:hAnsi="Arial" w:cs="Arial"/>
          <w:sz w:val="20"/>
          <w:szCs w:val="20"/>
          <w:lang w:val="ru-RU"/>
        </w:rPr>
        <w:t>базовая планка</w:t>
      </w:r>
      <w:r w:rsidRPr="000C6AFA">
        <w:rPr>
          <w:rFonts w:ascii="Arial" w:eastAsia="Arial" w:hAnsi="Arial" w:cs="Arial"/>
          <w:sz w:val="20"/>
          <w:szCs w:val="20"/>
          <w:lang w:val="ru-RU"/>
        </w:rPr>
        <w:t xml:space="preserve">; </w:t>
      </w:r>
      <w:r w:rsidR="00615F69" w:rsidRPr="000C6AFA">
        <w:rPr>
          <w:rFonts w:ascii="Arial" w:eastAsia="Arial" w:hAnsi="Arial" w:cs="Arial"/>
          <w:sz w:val="20"/>
          <w:szCs w:val="20"/>
          <w:lang w:val="ru-RU"/>
        </w:rPr>
        <w:br/>
      </w:r>
      <w:r w:rsidRPr="000C6AFA">
        <w:rPr>
          <w:rFonts w:ascii="Arial" w:eastAsia="Arial" w:hAnsi="Arial" w:cs="Arial"/>
          <w:sz w:val="20"/>
          <w:szCs w:val="20"/>
          <w:lang w:val="ru-RU"/>
        </w:rPr>
        <w:t xml:space="preserve">5 – </w:t>
      </w:r>
      <w:r w:rsidR="003F7CF4" w:rsidRPr="000C6AFA">
        <w:rPr>
          <w:rFonts w:ascii="Arial" w:eastAsia="Arial" w:hAnsi="Arial" w:cs="Arial"/>
          <w:sz w:val="20"/>
          <w:szCs w:val="20"/>
          <w:lang w:val="ru-RU"/>
        </w:rPr>
        <w:t>динамометрическое</w:t>
      </w:r>
      <w:r w:rsidRPr="000C6AFA">
        <w:rPr>
          <w:rFonts w:ascii="Arial" w:eastAsia="Arial" w:hAnsi="Arial" w:cs="Arial"/>
          <w:sz w:val="20"/>
          <w:szCs w:val="20"/>
          <w:lang w:val="ru-RU"/>
        </w:rPr>
        <w:t xml:space="preserve"> кольцо; 6 – </w:t>
      </w:r>
      <w:r w:rsidR="00D11E27" w:rsidRPr="000C6AFA">
        <w:rPr>
          <w:rFonts w:ascii="Arial" w:eastAsia="Arial" w:hAnsi="Arial" w:cs="Arial"/>
          <w:sz w:val="20"/>
          <w:szCs w:val="20"/>
          <w:lang w:val="ru-RU"/>
        </w:rPr>
        <w:t>датчик</w:t>
      </w:r>
      <w:r w:rsidRPr="000C6AFA">
        <w:rPr>
          <w:rFonts w:ascii="Arial" w:eastAsia="Arial" w:hAnsi="Arial" w:cs="Arial"/>
          <w:sz w:val="20"/>
          <w:szCs w:val="20"/>
          <w:lang w:val="ru-RU"/>
        </w:rPr>
        <w:t xml:space="preserve"> для считывания значений </w:t>
      </w:r>
      <w:r w:rsidR="00D11E27" w:rsidRPr="000C6AFA">
        <w:rPr>
          <w:rFonts w:ascii="Arial" w:eastAsia="Arial" w:hAnsi="Arial" w:cs="Arial"/>
          <w:sz w:val="20"/>
          <w:szCs w:val="20"/>
          <w:lang w:val="ru-RU"/>
        </w:rPr>
        <w:t>проникновения</w:t>
      </w:r>
      <w:r w:rsidRPr="000C6AFA">
        <w:rPr>
          <w:rFonts w:ascii="Arial" w:eastAsia="Arial" w:hAnsi="Arial" w:cs="Arial"/>
          <w:sz w:val="20"/>
          <w:szCs w:val="20"/>
          <w:lang w:val="ru-RU"/>
        </w:rPr>
        <w:t>; 7 – образец грунта (</w:t>
      </w:r>
      <w:r w:rsidR="00D11E27" w:rsidRPr="000C6AFA">
        <w:rPr>
          <w:rFonts w:ascii="Arial" w:eastAsia="Arial" w:hAnsi="Arial" w:cs="Arial"/>
          <w:sz w:val="20"/>
          <w:szCs w:val="20"/>
          <w:lang w:val="ru-RU"/>
        </w:rPr>
        <w:t>образец</w:t>
      </w:r>
      <w:r w:rsidRPr="000C6AFA">
        <w:rPr>
          <w:rFonts w:ascii="Arial" w:eastAsia="Arial" w:hAnsi="Arial" w:cs="Arial"/>
          <w:sz w:val="20"/>
          <w:szCs w:val="20"/>
          <w:lang w:val="ru-RU"/>
        </w:rPr>
        <w:t xml:space="preserve"> </w:t>
      </w:r>
      <w:r w:rsidR="00D11E27" w:rsidRPr="000C6AFA">
        <w:rPr>
          <w:rFonts w:ascii="Arial" w:eastAsia="Arial" w:hAnsi="Arial" w:cs="Arial"/>
          <w:sz w:val="20"/>
          <w:szCs w:val="20"/>
          <w:lang w:val="ru-RU"/>
        </w:rPr>
        <w:t>CBR</w:t>
      </w:r>
      <w:r w:rsidRPr="000C6AFA">
        <w:rPr>
          <w:rFonts w:ascii="Arial" w:eastAsia="Arial" w:hAnsi="Arial" w:cs="Arial"/>
          <w:sz w:val="20"/>
          <w:szCs w:val="20"/>
          <w:lang w:val="ru-RU"/>
        </w:rPr>
        <w:t xml:space="preserve">); 8 – ручка; 9 - </w:t>
      </w:r>
      <w:r w:rsidR="00E059A8" w:rsidRPr="000C6AFA">
        <w:rPr>
          <w:rFonts w:ascii="Arial" w:eastAsia="Arial" w:hAnsi="Arial" w:cs="Arial"/>
          <w:sz w:val="20"/>
          <w:szCs w:val="20"/>
          <w:lang w:val="ru-RU"/>
        </w:rPr>
        <w:t>датчик</w:t>
      </w:r>
      <w:r w:rsidRPr="000C6AFA">
        <w:rPr>
          <w:rFonts w:ascii="Arial" w:eastAsia="Arial" w:hAnsi="Arial" w:cs="Arial"/>
          <w:sz w:val="20"/>
          <w:szCs w:val="20"/>
          <w:lang w:val="ru-RU"/>
        </w:rPr>
        <w:t xml:space="preserve"> динамометрического кольца;</w:t>
      </w:r>
    </w:p>
    <w:p w14:paraId="0C7E052E" w14:textId="59997493" w:rsidR="00BB75EE" w:rsidRPr="000C6AFA" w:rsidRDefault="00BB75EE" w:rsidP="009A6ED5">
      <w:pPr>
        <w:spacing w:after="0" w:line="240" w:lineRule="auto"/>
        <w:jc w:val="both"/>
        <w:rPr>
          <w:rFonts w:ascii="Arial" w:eastAsia="Arial" w:hAnsi="Arial" w:cs="Arial"/>
          <w:sz w:val="20"/>
          <w:szCs w:val="20"/>
          <w:lang w:val="ru-RU"/>
        </w:rPr>
      </w:pPr>
    </w:p>
    <w:p w14:paraId="6F1A1473" w14:textId="6B919CE3" w:rsidR="00BB75EE" w:rsidRPr="000C6AFA" w:rsidRDefault="002A0A28" w:rsidP="002A0A28">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С.2 — Схема лабораторного аппарата CBR и калибровочная карта</w:t>
      </w:r>
    </w:p>
    <w:p w14:paraId="5839686F" w14:textId="2D683ED8" w:rsidR="00BB75EE" w:rsidRPr="000C6AFA" w:rsidRDefault="00BB75EE" w:rsidP="009A6ED5">
      <w:pPr>
        <w:spacing w:after="0" w:line="240" w:lineRule="auto"/>
        <w:jc w:val="both"/>
        <w:rPr>
          <w:rFonts w:ascii="Arial" w:eastAsia="Arial" w:hAnsi="Arial" w:cs="Arial"/>
          <w:sz w:val="20"/>
          <w:szCs w:val="20"/>
          <w:lang w:val="ru-RU"/>
        </w:rPr>
      </w:pPr>
    </w:p>
    <w:p w14:paraId="133FBA1D" w14:textId="46650050" w:rsidR="00BB75EE" w:rsidRPr="000C6AFA" w:rsidRDefault="00BB75EE" w:rsidP="009A6ED5">
      <w:pPr>
        <w:spacing w:after="0" w:line="240" w:lineRule="auto"/>
        <w:jc w:val="both"/>
        <w:rPr>
          <w:rFonts w:ascii="Arial" w:eastAsia="Arial" w:hAnsi="Arial" w:cs="Arial"/>
          <w:sz w:val="20"/>
          <w:szCs w:val="20"/>
          <w:lang w:val="ru-RU"/>
        </w:rPr>
      </w:pPr>
    </w:p>
    <w:p w14:paraId="2BC9C778" w14:textId="777F6D64" w:rsidR="002A0A28" w:rsidRPr="000C6AFA" w:rsidRDefault="002A0A28" w:rsidP="009A6ED5">
      <w:pPr>
        <w:spacing w:after="0" w:line="240" w:lineRule="auto"/>
        <w:jc w:val="both"/>
        <w:rPr>
          <w:rFonts w:ascii="Arial" w:eastAsia="Arial" w:hAnsi="Arial" w:cs="Arial"/>
          <w:b/>
          <w:lang w:val="ru-RU"/>
        </w:rPr>
      </w:pPr>
      <w:r w:rsidRPr="000C6AFA">
        <w:rPr>
          <w:rFonts w:ascii="Arial" w:eastAsia="Arial" w:hAnsi="Arial" w:cs="Arial"/>
          <w:b/>
          <w:lang w:val="ru-RU"/>
        </w:rPr>
        <w:t>С.3.2</w:t>
      </w:r>
      <w:r w:rsidRPr="000C6AFA">
        <w:rPr>
          <w:rFonts w:ascii="Arial" w:eastAsia="Arial" w:hAnsi="Arial" w:cs="Arial"/>
          <w:b/>
          <w:lang w:val="ru-RU"/>
        </w:rPr>
        <w:tab/>
        <w:t>Определение калифорнийского индекс</w:t>
      </w:r>
      <w:r w:rsidR="0097217D" w:rsidRPr="000C6AFA">
        <w:rPr>
          <w:rFonts w:ascii="Arial" w:eastAsia="Arial" w:hAnsi="Arial" w:cs="Arial"/>
          <w:b/>
          <w:lang w:val="ru-RU"/>
        </w:rPr>
        <w:t>а</w:t>
      </w:r>
      <w:r w:rsidRPr="000C6AFA">
        <w:rPr>
          <w:rFonts w:ascii="Arial" w:eastAsia="Arial" w:hAnsi="Arial" w:cs="Arial"/>
          <w:b/>
          <w:lang w:val="ru-RU"/>
        </w:rPr>
        <w:t xml:space="preserve"> несущей способности (CBR) в лаборатории</w:t>
      </w:r>
    </w:p>
    <w:p w14:paraId="57A69DC4" w14:textId="2DFF5C6B" w:rsidR="002A0A28" w:rsidRPr="000C6AFA" w:rsidRDefault="002A0A28" w:rsidP="009A6ED5">
      <w:pPr>
        <w:spacing w:after="0" w:line="240" w:lineRule="auto"/>
        <w:jc w:val="both"/>
        <w:rPr>
          <w:rFonts w:ascii="Arial" w:eastAsia="Arial" w:hAnsi="Arial" w:cs="Arial"/>
          <w:sz w:val="20"/>
          <w:szCs w:val="20"/>
          <w:lang w:val="ru-RU"/>
        </w:rPr>
      </w:pPr>
    </w:p>
    <w:p w14:paraId="38894425" w14:textId="61948380" w:rsidR="002A0A28" w:rsidRPr="000C6AFA" w:rsidRDefault="002A0A28"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C.3.2.1</w:t>
      </w:r>
      <w:r w:rsidRPr="000C6AFA">
        <w:rPr>
          <w:rFonts w:ascii="Arial" w:eastAsia="Arial" w:hAnsi="Arial" w:cs="Arial"/>
          <w:sz w:val="20"/>
          <w:szCs w:val="20"/>
          <w:lang w:val="ru-RU"/>
        </w:rPr>
        <w:tab/>
        <w:t xml:space="preserve">Это испытание можно проводить как на нарушенных, так и на ненарушенных образцах, отобранных в полевых условиях </w:t>
      </w:r>
      <w:r w:rsidR="00B059F1" w:rsidRPr="000C6AFA">
        <w:rPr>
          <w:rFonts w:ascii="Arial" w:eastAsia="Arial" w:hAnsi="Arial" w:cs="Arial"/>
          <w:sz w:val="20"/>
          <w:szCs w:val="20"/>
          <w:lang w:val="ru-RU"/>
        </w:rPr>
        <w:t>штампом</w:t>
      </w:r>
      <w:r w:rsidRPr="000C6AFA">
        <w:rPr>
          <w:rFonts w:ascii="Arial" w:eastAsia="Arial" w:hAnsi="Arial" w:cs="Arial"/>
          <w:sz w:val="20"/>
          <w:szCs w:val="20"/>
          <w:lang w:val="ru-RU"/>
        </w:rPr>
        <w:t xml:space="preserve"> CBR. Испытание на нарушенных образцах можно проводить на образцах, доведенных уплотнением в аппарате Проктора до объемной плотности в максимально сухом состоянии (</w:t>
      </w:r>
      <m:oMath>
        <m:sSub>
          <m:sSubPr>
            <m:ctrlPr>
              <w:rPr>
                <w:rFonts w:ascii="Cambria Math" w:hAnsi="Cambria Math" w:cs="Arial"/>
                <w:i/>
                <w:sz w:val="20"/>
                <w:szCs w:val="20"/>
                <w:lang w:val="ru-RU"/>
              </w:rPr>
            </m:ctrlPr>
          </m:sSubPr>
          <m:e>
            <m:r>
              <w:rPr>
                <w:rFonts w:ascii="Cambria Math" w:hAnsi="Cambria Math" w:cs="Arial"/>
                <w:i/>
                <w:sz w:val="20"/>
                <w:szCs w:val="20"/>
                <w:lang w:val="ru-RU"/>
              </w:rPr>
              <w:sym w:font="Symbol" w:char="F072"/>
            </m:r>
            <m:r>
              <w:rPr>
                <w:rFonts w:ascii="Cambria Math" w:hAnsi="Cambria Math" w:cs="Arial"/>
                <w:sz w:val="20"/>
                <w:szCs w:val="20"/>
                <w:vertAlign w:val="subscript"/>
                <w:lang w:val="ru-RU"/>
              </w:rPr>
              <m:t xml:space="preserve"> </m:t>
            </m:r>
          </m:e>
          <m:sub>
            <m:r>
              <w:rPr>
                <w:rFonts w:ascii="Cambria Math" w:hAnsi="Cambria Math" w:cs="Arial"/>
                <w:sz w:val="20"/>
                <w:szCs w:val="20"/>
                <w:vertAlign w:val="subscript"/>
                <w:lang w:val="ru-RU"/>
              </w:rPr>
              <m:t>dmax</m:t>
            </m:r>
          </m:sub>
        </m:sSub>
      </m:oMath>
      <w:r w:rsidRPr="000C6AFA">
        <w:rPr>
          <w:rFonts w:ascii="Arial" w:eastAsia="Arial" w:hAnsi="Arial" w:cs="Arial"/>
          <w:sz w:val="20"/>
          <w:szCs w:val="20"/>
          <w:lang w:val="ru-RU"/>
        </w:rPr>
        <w:t xml:space="preserve">) или в любом другом состоянии плотности (например, естественной плотности - </w:t>
      </w:r>
      <w:r w:rsidRPr="000C6AFA">
        <w:rPr>
          <w:rFonts w:ascii="Arial" w:hAnsi="Arial" w:cs="Arial"/>
          <w:sz w:val="20"/>
          <w:szCs w:val="20"/>
          <w:lang w:val="ru-RU"/>
        </w:rPr>
        <w:t xml:space="preserve"> </w:t>
      </w:r>
      <m:oMath>
        <m:r>
          <w:rPr>
            <w:rFonts w:ascii="Cambria Math" w:hAnsi="Cambria Math" w:cs="Arial"/>
            <w:i/>
            <w:sz w:val="20"/>
            <w:szCs w:val="20"/>
            <w:lang w:val="ru-RU"/>
          </w:rPr>
          <w:sym w:font="Symbol" w:char="F072"/>
        </m:r>
      </m:oMath>
      <w:r w:rsidRPr="000C6AFA">
        <w:rPr>
          <w:rFonts w:ascii="Arial" w:eastAsia="Arial" w:hAnsi="Arial" w:cs="Arial"/>
          <w:sz w:val="20"/>
          <w:szCs w:val="20"/>
          <w:lang w:val="ru-RU"/>
        </w:rPr>
        <w:t xml:space="preserve"> ) или на уплотненных образцах при максимальной объемной плотности сухого материала (</w:t>
      </w:r>
      <m:oMath>
        <m:sSub>
          <m:sSubPr>
            <m:ctrlPr>
              <w:rPr>
                <w:rFonts w:ascii="Cambria Math" w:hAnsi="Cambria Math" w:cs="Arial"/>
                <w:i/>
                <w:sz w:val="20"/>
                <w:szCs w:val="20"/>
                <w:lang w:val="ru-RU"/>
              </w:rPr>
            </m:ctrlPr>
          </m:sSubPr>
          <m:e>
            <m:r>
              <w:rPr>
                <w:rFonts w:ascii="Cambria Math" w:hAnsi="Cambria Math" w:cs="Arial"/>
                <w:i/>
                <w:sz w:val="20"/>
                <w:szCs w:val="20"/>
                <w:lang w:val="ru-RU"/>
              </w:rPr>
              <w:sym w:font="Symbol" w:char="F072"/>
            </m:r>
            <m:r>
              <w:rPr>
                <w:rFonts w:ascii="Cambria Math" w:hAnsi="Cambria Math" w:cs="Arial"/>
                <w:sz w:val="20"/>
                <w:szCs w:val="20"/>
                <w:vertAlign w:val="subscript"/>
                <w:lang w:val="ru-RU"/>
              </w:rPr>
              <m:t xml:space="preserve"> </m:t>
            </m:r>
          </m:e>
          <m:sub>
            <m:r>
              <w:rPr>
                <w:rFonts w:ascii="Cambria Math" w:hAnsi="Cambria Math" w:cs="Arial"/>
                <w:sz w:val="20"/>
                <w:szCs w:val="20"/>
                <w:vertAlign w:val="subscript"/>
                <w:lang w:val="ru-RU"/>
              </w:rPr>
              <m:t>dmax</m:t>
            </m:r>
          </m:sub>
        </m:sSub>
      </m:oMath>
      <w:r w:rsidRPr="000C6AFA">
        <w:rPr>
          <w:rFonts w:ascii="Arial" w:eastAsia="Arial" w:hAnsi="Arial" w:cs="Arial"/>
          <w:sz w:val="20"/>
          <w:szCs w:val="20"/>
          <w:lang w:val="ru-RU"/>
        </w:rPr>
        <w:t>) и насыщении в течение 4 суток.</w:t>
      </w:r>
    </w:p>
    <w:p w14:paraId="23C16531" w14:textId="4D53C890" w:rsidR="002A0A28" w:rsidRPr="000C6AFA" w:rsidRDefault="002A0A28" w:rsidP="009A6ED5">
      <w:pPr>
        <w:spacing w:after="0" w:line="240" w:lineRule="auto"/>
        <w:jc w:val="both"/>
        <w:rPr>
          <w:rFonts w:ascii="Arial" w:eastAsia="Arial" w:hAnsi="Arial" w:cs="Arial"/>
          <w:sz w:val="20"/>
          <w:szCs w:val="20"/>
          <w:lang w:val="ru-RU"/>
        </w:rPr>
      </w:pPr>
    </w:p>
    <w:p w14:paraId="475836AC" w14:textId="6A24B4B7" w:rsidR="002A0A28" w:rsidRPr="000C6AFA" w:rsidRDefault="002A0A28" w:rsidP="002A0A2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С.3.2.2</w:t>
      </w:r>
      <w:r w:rsidRPr="000C6AFA">
        <w:rPr>
          <w:rFonts w:ascii="Arial" w:eastAsia="Arial" w:hAnsi="Arial" w:cs="Arial"/>
          <w:sz w:val="20"/>
          <w:szCs w:val="20"/>
          <w:lang w:val="ru-RU"/>
        </w:rPr>
        <w:tab/>
        <w:t>В методике настоящего Кодекса описывается лабораторное определение индекса CBR на нарушенных образцах, доведенных в аппарате Проктора путем уплотнения до состояния максимальной плотности (</w:t>
      </w:r>
      <m:oMath>
        <m:sSub>
          <m:sSubPr>
            <m:ctrlPr>
              <w:rPr>
                <w:rFonts w:ascii="Cambria Math" w:hAnsi="Cambria Math" w:cs="Arial"/>
                <w:i/>
                <w:sz w:val="20"/>
                <w:szCs w:val="20"/>
                <w:lang w:val="ru-RU"/>
              </w:rPr>
            </m:ctrlPr>
          </m:sSubPr>
          <m:e>
            <m:r>
              <w:rPr>
                <w:rFonts w:ascii="Cambria Math" w:hAnsi="Cambria Math" w:cs="Arial"/>
                <w:i/>
                <w:sz w:val="20"/>
                <w:szCs w:val="20"/>
                <w:lang w:val="ru-RU"/>
              </w:rPr>
              <w:sym w:font="Symbol" w:char="F072"/>
            </m:r>
            <m:r>
              <w:rPr>
                <w:rFonts w:ascii="Cambria Math" w:hAnsi="Cambria Math" w:cs="Arial"/>
                <w:sz w:val="20"/>
                <w:szCs w:val="20"/>
                <w:vertAlign w:val="subscript"/>
                <w:lang w:val="ru-RU"/>
              </w:rPr>
              <m:t xml:space="preserve"> </m:t>
            </m:r>
          </m:e>
          <m:sub>
            <m:r>
              <w:rPr>
                <w:rFonts w:ascii="Cambria Math" w:hAnsi="Cambria Math" w:cs="Arial"/>
                <w:sz w:val="20"/>
                <w:szCs w:val="20"/>
                <w:vertAlign w:val="subscript"/>
                <w:lang w:val="ru-RU"/>
              </w:rPr>
              <m:t>dmax</m:t>
            </m:r>
          </m:sub>
        </m:sSub>
      </m:oMath>
      <w:r w:rsidRPr="000C6AFA">
        <w:rPr>
          <w:rFonts w:ascii="Arial" w:eastAsia="Arial" w:hAnsi="Arial" w:cs="Arial"/>
          <w:sz w:val="20"/>
          <w:szCs w:val="20"/>
          <w:lang w:val="ru-RU"/>
        </w:rPr>
        <w:t xml:space="preserve">) и погруженных </w:t>
      </w:r>
      <w:r w:rsidR="006875AC" w:rsidRPr="000C6AFA">
        <w:rPr>
          <w:rFonts w:ascii="Arial" w:eastAsia="Arial" w:hAnsi="Arial" w:cs="Arial"/>
          <w:sz w:val="20"/>
          <w:szCs w:val="20"/>
          <w:lang w:val="ru-RU"/>
        </w:rPr>
        <w:t xml:space="preserve">в воду </w:t>
      </w:r>
      <w:r w:rsidRPr="000C6AFA">
        <w:rPr>
          <w:rFonts w:ascii="Arial" w:eastAsia="Arial" w:hAnsi="Arial" w:cs="Arial"/>
          <w:sz w:val="20"/>
          <w:szCs w:val="20"/>
          <w:lang w:val="ru-RU"/>
        </w:rPr>
        <w:t>на 4 суток</w:t>
      </w:r>
      <w:r w:rsidR="006875AC" w:rsidRPr="000C6AFA">
        <w:rPr>
          <w:rFonts w:ascii="Arial" w:eastAsia="Arial" w:hAnsi="Arial" w:cs="Arial"/>
          <w:sz w:val="20"/>
          <w:szCs w:val="20"/>
          <w:lang w:val="ru-RU"/>
        </w:rPr>
        <w:t xml:space="preserve"> для водонасыщения</w:t>
      </w:r>
      <w:r w:rsidRPr="000C6AFA">
        <w:rPr>
          <w:rFonts w:ascii="Arial" w:eastAsia="Arial" w:hAnsi="Arial" w:cs="Arial"/>
          <w:sz w:val="20"/>
          <w:szCs w:val="20"/>
          <w:lang w:val="ru-RU"/>
        </w:rPr>
        <w:t>.</w:t>
      </w:r>
    </w:p>
    <w:p w14:paraId="22422C42" w14:textId="51C7FD60" w:rsidR="002A0A28" w:rsidRPr="000C6AFA" w:rsidRDefault="006875AC" w:rsidP="002A0A2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Определение </w:t>
      </w:r>
      <w:r w:rsidR="002A0A28" w:rsidRPr="000C6AFA">
        <w:rPr>
          <w:rFonts w:ascii="Arial" w:eastAsia="Arial" w:hAnsi="Arial" w:cs="Arial"/>
          <w:sz w:val="20"/>
          <w:szCs w:val="20"/>
          <w:lang w:val="ru-RU"/>
        </w:rPr>
        <w:t xml:space="preserve">калифорнийского индекса </w:t>
      </w:r>
      <w:r w:rsidRPr="000C6AFA">
        <w:rPr>
          <w:rFonts w:ascii="Arial" w:eastAsia="Arial" w:hAnsi="Arial" w:cs="Arial"/>
          <w:sz w:val="20"/>
          <w:szCs w:val="20"/>
          <w:lang w:val="ru-RU"/>
        </w:rPr>
        <w:t>несущей способности</w:t>
      </w:r>
      <w:r w:rsidR="002A0A28" w:rsidRPr="000C6AFA">
        <w:rPr>
          <w:rFonts w:ascii="Arial" w:eastAsia="Arial" w:hAnsi="Arial" w:cs="Arial"/>
          <w:sz w:val="20"/>
          <w:szCs w:val="20"/>
          <w:lang w:val="ru-RU"/>
        </w:rPr>
        <w:t xml:space="preserve"> в лаборатории на образцах других состояни</w:t>
      </w:r>
      <w:r w:rsidRPr="000C6AFA">
        <w:rPr>
          <w:rFonts w:ascii="Arial" w:eastAsia="Arial" w:hAnsi="Arial" w:cs="Arial"/>
          <w:sz w:val="20"/>
          <w:szCs w:val="20"/>
          <w:lang w:val="ru-RU"/>
        </w:rPr>
        <w:t>й</w:t>
      </w:r>
      <w:r w:rsidR="002A0A28" w:rsidRPr="000C6AFA">
        <w:rPr>
          <w:rFonts w:ascii="Arial" w:eastAsia="Arial" w:hAnsi="Arial" w:cs="Arial"/>
          <w:sz w:val="20"/>
          <w:szCs w:val="20"/>
          <w:lang w:val="ru-RU"/>
        </w:rPr>
        <w:t xml:space="preserve"> плотности, чем полученное после погружения на 4 дня, производят </w:t>
      </w:r>
      <w:r w:rsidRPr="000C6AFA">
        <w:rPr>
          <w:rFonts w:ascii="Arial" w:eastAsia="Arial" w:hAnsi="Arial" w:cs="Arial"/>
          <w:sz w:val="20"/>
          <w:szCs w:val="20"/>
          <w:lang w:val="ru-RU"/>
        </w:rPr>
        <w:t>по</w:t>
      </w:r>
      <w:r w:rsidR="002A0A28" w:rsidRPr="000C6AFA">
        <w:rPr>
          <w:rFonts w:ascii="Arial" w:eastAsia="Arial" w:hAnsi="Arial" w:cs="Arial"/>
          <w:sz w:val="20"/>
          <w:szCs w:val="20"/>
          <w:lang w:val="ru-RU"/>
        </w:rPr>
        <w:t xml:space="preserve"> [4].</w:t>
      </w:r>
    </w:p>
    <w:p w14:paraId="634FC23D" w14:textId="0050233F" w:rsidR="002A0A28" w:rsidRPr="000C6AFA" w:rsidRDefault="002A0A28" w:rsidP="009A6ED5">
      <w:pPr>
        <w:spacing w:after="0" w:line="240" w:lineRule="auto"/>
        <w:jc w:val="both"/>
        <w:rPr>
          <w:rFonts w:ascii="Arial" w:eastAsia="Arial" w:hAnsi="Arial" w:cs="Arial"/>
          <w:sz w:val="20"/>
          <w:szCs w:val="20"/>
          <w:lang w:val="ru-RU"/>
        </w:rPr>
      </w:pPr>
    </w:p>
    <w:p w14:paraId="1D64D36C" w14:textId="300847BA" w:rsidR="006875AC" w:rsidRPr="000C6AFA" w:rsidRDefault="00853399"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С.3.2.3</w:t>
      </w:r>
      <w:r w:rsidRPr="000C6AFA">
        <w:rPr>
          <w:rFonts w:ascii="Arial" w:eastAsia="Arial" w:hAnsi="Arial" w:cs="Arial"/>
          <w:b/>
          <w:sz w:val="20"/>
          <w:szCs w:val="20"/>
          <w:lang w:val="ru-RU"/>
        </w:rPr>
        <w:tab/>
        <w:t>Насыщение образцов</w:t>
      </w:r>
    </w:p>
    <w:p w14:paraId="3233A7DF" w14:textId="02BBDE19" w:rsidR="006875AC" w:rsidRPr="000C6AFA" w:rsidRDefault="006875AC" w:rsidP="009A6ED5">
      <w:pPr>
        <w:spacing w:after="0" w:line="240" w:lineRule="auto"/>
        <w:jc w:val="both"/>
        <w:rPr>
          <w:rFonts w:ascii="Arial" w:eastAsia="Arial" w:hAnsi="Arial" w:cs="Arial"/>
          <w:sz w:val="20"/>
          <w:szCs w:val="20"/>
          <w:lang w:val="ru-RU"/>
        </w:rPr>
      </w:pPr>
    </w:p>
    <w:p w14:paraId="7C440E84" w14:textId="246D9D11" w:rsidR="006875AC" w:rsidRPr="000C6AFA" w:rsidRDefault="00853399" w:rsidP="0085339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С.3.2.3.1</w:t>
      </w:r>
      <w:r w:rsidRPr="000C6AFA">
        <w:rPr>
          <w:rFonts w:ascii="Arial" w:eastAsia="Arial" w:hAnsi="Arial" w:cs="Arial"/>
          <w:sz w:val="20"/>
          <w:szCs w:val="20"/>
          <w:lang w:val="ru-RU"/>
        </w:rPr>
        <w:tab/>
        <w:t>После доведения образца до состояния максимальной сухой плотности в аппарате Проктора по специальной методике данного испытания (SM SR EN 13286-2) переходят к насыщению образца в специальном устройстве (рисунок С. 3):</w:t>
      </w:r>
    </w:p>
    <w:p w14:paraId="124311E2" w14:textId="77777777" w:rsidR="006875AC" w:rsidRPr="000C6AFA" w:rsidRDefault="006875AC" w:rsidP="009A6ED5">
      <w:pPr>
        <w:spacing w:after="0" w:line="240" w:lineRule="auto"/>
        <w:jc w:val="both"/>
        <w:rPr>
          <w:rFonts w:ascii="Arial" w:eastAsia="Arial" w:hAnsi="Arial" w:cs="Arial"/>
          <w:sz w:val="20"/>
          <w:szCs w:val="20"/>
          <w:lang w:val="ru-RU"/>
        </w:rPr>
      </w:pPr>
    </w:p>
    <w:p w14:paraId="3299255F" w14:textId="0F9D1D6E" w:rsidR="00853399" w:rsidRPr="000C6AFA" w:rsidRDefault="00853399" w:rsidP="00853399">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 xml:space="preserve">на образец помещается перфорированная пластина, оснащенная </w:t>
      </w:r>
      <w:r w:rsidR="00B059F1" w:rsidRPr="000C6AFA">
        <w:rPr>
          <w:rFonts w:ascii="Arial" w:eastAsia="Arial" w:hAnsi="Arial" w:cs="Arial"/>
          <w:sz w:val="20"/>
          <w:szCs w:val="20"/>
          <w:lang w:val="ru-RU"/>
        </w:rPr>
        <w:t>регулировочным</w:t>
      </w:r>
      <w:r w:rsidRPr="000C6AFA">
        <w:rPr>
          <w:rFonts w:ascii="Arial" w:eastAsia="Arial" w:hAnsi="Arial" w:cs="Arial"/>
          <w:sz w:val="20"/>
          <w:szCs w:val="20"/>
          <w:lang w:val="ru-RU"/>
        </w:rPr>
        <w:t xml:space="preserve"> винтом, вместе с </w:t>
      </w:r>
      <w:r w:rsidR="007A2FA6" w:rsidRPr="000C6AFA">
        <w:rPr>
          <w:rFonts w:ascii="Arial" w:eastAsia="Arial" w:hAnsi="Arial" w:cs="Arial"/>
          <w:sz w:val="20"/>
          <w:szCs w:val="20"/>
          <w:lang w:val="ru-RU"/>
        </w:rPr>
        <w:t>при</w:t>
      </w:r>
      <w:r w:rsidRPr="000C6AFA">
        <w:rPr>
          <w:rFonts w:ascii="Arial" w:eastAsia="Arial" w:hAnsi="Arial" w:cs="Arial"/>
          <w:sz w:val="20"/>
          <w:szCs w:val="20"/>
          <w:lang w:val="ru-RU"/>
        </w:rPr>
        <w:t>груз</w:t>
      </w:r>
      <w:r w:rsidR="007A2FA6" w:rsidRPr="000C6AFA">
        <w:rPr>
          <w:rFonts w:ascii="Arial" w:eastAsia="Arial" w:hAnsi="Arial" w:cs="Arial"/>
          <w:sz w:val="20"/>
          <w:szCs w:val="20"/>
          <w:lang w:val="ru-RU"/>
        </w:rPr>
        <w:t>очны</w:t>
      </w:r>
      <w:r w:rsidRPr="000C6AFA">
        <w:rPr>
          <w:rFonts w:ascii="Arial" w:eastAsia="Arial" w:hAnsi="Arial" w:cs="Arial"/>
          <w:sz w:val="20"/>
          <w:szCs w:val="20"/>
          <w:lang w:val="ru-RU"/>
        </w:rPr>
        <w:t>ми</w:t>
      </w:r>
      <w:r w:rsidR="007A2FA6" w:rsidRPr="000C6AFA">
        <w:rPr>
          <w:rFonts w:ascii="Arial" w:eastAsia="Arial" w:hAnsi="Arial" w:cs="Arial"/>
          <w:sz w:val="20"/>
          <w:szCs w:val="20"/>
          <w:lang w:val="ru-RU"/>
        </w:rPr>
        <w:t xml:space="preserve"> дисками</w:t>
      </w:r>
      <w:r w:rsidRPr="000C6AFA">
        <w:rPr>
          <w:rFonts w:ascii="Arial" w:eastAsia="Arial" w:hAnsi="Arial" w:cs="Arial"/>
          <w:sz w:val="20"/>
          <w:szCs w:val="20"/>
          <w:lang w:val="ru-RU"/>
        </w:rPr>
        <w:t>, соответствующими геологической нагрузке (определяемой по слоям над местом отбора);</w:t>
      </w:r>
    </w:p>
    <w:p w14:paraId="383B7418" w14:textId="531296C1" w:rsidR="00853399" w:rsidRPr="000C6AFA" w:rsidRDefault="00853399" w:rsidP="00853399">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r>
      <w:r w:rsidR="00B059F1" w:rsidRPr="000C6AFA">
        <w:rPr>
          <w:rFonts w:ascii="Arial" w:eastAsia="Arial" w:hAnsi="Arial" w:cs="Arial"/>
          <w:sz w:val="20"/>
          <w:szCs w:val="20"/>
          <w:lang w:val="ru-RU"/>
        </w:rPr>
        <w:t>устанавливается</w:t>
      </w:r>
      <w:r w:rsidRPr="000C6AFA">
        <w:rPr>
          <w:rFonts w:ascii="Arial" w:eastAsia="Arial" w:hAnsi="Arial" w:cs="Arial"/>
          <w:sz w:val="20"/>
          <w:szCs w:val="20"/>
          <w:lang w:val="ru-RU"/>
        </w:rPr>
        <w:t xml:space="preserve"> штатив с датчиком на буртик </w:t>
      </w:r>
      <w:r w:rsidR="007A2FA6" w:rsidRPr="000C6AFA">
        <w:rPr>
          <w:rFonts w:ascii="Arial" w:eastAsia="Arial" w:hAnsi="Arial" w:cs="Arial"/>
          <w:sz w:val="20"/>
          <w:szCs w:val="20"/>
          <w:lang w:val="ru-RU"/>
        </w:rPr>
        <w:t>плунжера</w:t>
      </w:r>
      <w:r w:rsidRPr="000C6AFA">
        <w:rPr>
          <w:rFonts w:ascii="Arial" w:eastAsia="Arial" w:hAnsi="Arial" w:cs="Arial"/>
          <w:sz w:val="20"/>
          <w:szCs w:val="20"/>
          <w:lang w:val="ru-RU"/>
        </w:rPr>
        <w:t xml:space="preserve"> CBR, в котором находится уплотненный образец, и </w:t>
      </w:r>
      <w:r w:rsidR="00B059F1" w:rsidRPr="000C6AFA">
        <w:rPr>
          <w:rFonts w:ascii="Arial" w:eastAsia="Arial" w:hAnsi="Arial" w:cs="Arial"/>
          <w:sz w:val="20"/>
          <w:szCs w:val="20"/>
          <w:lang w:val="ru-RU"/>
        </w:rPr>
        <w:t>считываются</w:t>
      </w:r>
      <w:r w:rsidRPr="000C6AFA">
        <w:rPr>
          <w:rFonts w:ascii="Arial" w:eastAsia="Arial" w:hAnsi="Arial" w:cs="Arial"/>
          <w:sz w:val="20"/>
          <w:szCs w:val="20"/>
          <w:lang w:val="ru-RU"/>
        </w:rPr>
        <w:t xml:space="preserve"> первоначальные показания </w:t>
      </w:r>
      <w:r w:rsidR="007A2FA6" w:rsidRPr="000C6AFA">
        <w:rPr>
          <w:rFonts w:ascii="Arial" w:eastAsia="Arial" w:hAnsi="Arial" w:cs="Arial"/>
          <w:sz w:val="20"/>
          <w:szCs w:val="20"/>
          <w:lang w:val="ru-RU"/>
        </w:rPr>
        <w:t>датчика</w:t>
      </w:r>
      <w:r w:rsidRPr="000C6AFA">
        <w:rPr>
          <w:rFonts w:ascii="Arial" w:eastAsia="Arial" w:hAnsi="Arial" w:cs="Arial"/>
          <w:sz w:val="20"/>
          <w:szCs w:val="20"/>
          <w:lang w:val="ru-RU"/>
        </w:rPr>
        <w:t>;</w:t>
      </w:r>
    </w:p>
    <w:p w14:paraId="52EA4364" w14:textId="72FCDDD8" w:rsidR="002A0A28" w:rsidRPr="000C6AFA" w:rsidRDefault="00853399" w:rsidP="00853399">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 xml:space="preserve">полностью </w:t>
      </w:r>
      <w:r w:rsidR="007A2FA6" w:rsidRPr="000C6AFA">
        <w:rPr>
          <w:rFonts w:ascii="Arial" w:eastAsia="Arial" w:hAnsi="Arial" w:cs="Arial"/>
          <w:sz w:val="20"/>
          <w:szCs w:val="20"/>
          <w:lang w:val="ru-RU"/>
        </w:rPr>
        <w:t>собранную форму вместе с грунтом устанавливают</w:t>
      </w:r>
      <w:r w:rsidR="007A2FA6" w:rsidRPr="000C6AFA">
        <w:rPr>
          <w:rFonts w:ascii="Arial" w:hAnsi="Arial" w:cs="Arial"/>
          <w:sz w:val="17"/>
          <w:szCs w:val="17"/>
          <w:lang w:val="ru-RU"/>
        </w:rPr>
        <w:t xml:space="preserve"> </w:t>
      </w:r>
      <w:r w:rsidRPr="000C6AFA">
        <w:rPr>
          <w:rFonts w:ascii="Arial" w:eastAsia="Arial" w:hAnsi="Arial" w:cs="Arial"/>
          <w:sz w:val="20"/>
          <w:szCs w:val="20"/>
          <w:lang w:val="ru-RU"/>
        </w:rPr>
        <w:t xml:space="preserve">в сосуд (емкость) с водой так, чтобы вода </w:t>
      </w:r>
      <w:r w:rsidR="007A2FA6" w:rsidRPr="000C6AFA">
        <w:rPr>
          <w:rFonts w:ascii="Arial" w:eastAsia="Arial" w:hAnsi="Arial" w:cs="Arial"/>
          <w:sz w:val="20"/>
          <w:szCs w:val="20"/>
          <w:lang w:val="ru-RU"/>
        </w:rPr>
        <w:t>касалась</w:t>
      </w:r>
      <w:r w:rsidRPr="000C6AFA">
        <w:rPr>
          <w:rFonts w:ascii="Arial" w:eastAsia="Arial" w:hAnsi="Arial" w:cs="Arial"/>
          <w:sz w:val="20"/>
          <w:szCs w:val="20"/>
          <w:lang w:val="ru-RU"/>
        </w:rPr>
        <w:t xml:space="preserve"> как верхней, так и нижней части образца. </w:t>
      </w:r>
      <w:r w:rsidR="007A2FA6" w:rsidRPr="000C6AFA">
        <w:rPr>
          <w:rFonts w:ascii="Arial" w:eastAsia="Arial" w:hAnsi="Arial" w:cs="Arial"/>
          <w:sz w:val="20"/>
          <w:szCs w:val="20"/>
          <w:lang w:val="ru-RU"/>
        </w:rPr>
        <w:t>П</w:t>
      </w:r>
      <w:r w:rsidRPr="000C6AFA">
        <w:rPr>
          <w:rFonts w:ascii="Arial" w:eastAsia="Arial" w:hAnsi="Arial" w:cs="Arial"/>
          <w:sz w:val="20"/>
          <w:szCs w:val="20"/>
          <w:lang w:val="ru-RU"/>
        </w:rPr>
        <w:t xml:space="preserve">ри </w:t>
      </w:r>
      <w:r w:rsidR="007A2FA6" w:rsidRPr="000C6AFA">
        <w:rPr>
          <w:rFonts w:ascii="Arial" w:eastAsia="Arial" w:hAnsi="Arial" w:cs="Arial"/>
          <w:sz w:val="20"/>
          <w:szCs w:val="20"/>
          <w:lang w:val="ru-RU"/>
        </w:rPr>
        <w:t>насыщении</w:t>
      </w:r>
      <w:r w:rsidRPr="000C6AFA">
        <w:rPr>
          <w:rFonts w:ascii="Arial" w:eastAsia="Arial" w:hAnsi="Arial" w:cs="Arial"/>
          <w:sz w:val="20"/>
          <w:szCs w:val="20"/>
          <w:lang w:val="ru-RU"/>
        </w:rPr>
        <w:t xml:space="preserve"> уровень воды в увлажняющем резервуаре поддерживается примерно на 25,4 мм выше верха образца.</w:t>
      </w:r>
    </w:p>
    <w:p w14:paraId="5DA3F919" w14:textId="7303F924" w:rsidR="00853399" w:rsidRPr="000C6AFA" w:rsidRDefault="00853399" w:rsidP="009A6ED5">
      <w:pPr>
        <w:spacing w:after="0" w:line="240" w:lineRule="auto"/>
        <w:jc w:val="both"/>
        <w:rPr>
          <w:rFonts w:ascii="Arial" w:eastAsia="Arial" w:hAnsi="Arial" w:cs="Arial"/>
          <w:sz w:val="20"/>
          <w:szCs w:val="20"/>
          <w:lang w:val="ru-RU"/>
        </w:rPr>
      </w:pPr>
    </w:p>
    <w:p w14:paraId="7A79DD6D" w14:textId="6077699A" w:rsidR="007A2FA6" w:rsidRPr="000C6AFA" w:rsidRDefault="007A2FA6" w:rsidP="007A2FA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С.3.2.3.2</w:t>
      </w:r>
      <w:r w:rsidRPr="000C6AFA">
        <w:rPr>
          <w:rFonts w:ascii="Arial" w:eastAsia="Arial" w:hAnsi="Arial" w:cs="Arial"/>
          <w:sz w:val="20"/>
          <w:szCs w:val="20"/>
          <w:lang w:val="ru-RU"/>
        </w:rPr>
        <w:tab/>
        <w:t>Водонасыщение образца рассчитано на 96 часов (4 суток).</w:t>
      </w:r>
    </w:p>
    <w:p w14:paraId="50F056C2" w14:textId="639810DB" w:rsidR="007A2FA6" w:rsidRPr="000C6AFA" w:rsidRDefault="007A2FA6" w:rsidP="009A6ED5">
      <w:pPr>
        <w:spacing w:after="0" w:line="240" w:lineRule="auto"/>
        <w:jc w:val="both"/>
        <w:rPr>
          <w:rFonts w:ascii="Arial" w:eastAsia="Arial" w:hAnsi="Arial" w:cs="Arial"/>
          <w:sz w:val="20"/>
          <w:szCs w:val="20"/>
          <w:lang w:val="ru-RU"/>
        </w:rPr>
      </w:pPr>
    </w:p>
    <w:p w14:paraId="5BCB8703" w14:textId="68B6F7AF" w:rsidR="007A2FA6" w:rsidRPr="000C6AFA" w:rsidRDefault="00785673" w:rsidP="00785673">
      <w:pPr>
        <w:spacing w:after="0" w:line="240" w:lineRule="auto"/>
        <w:jc w:val="center"/>
        <w:rPr>
          <w:rFonts w:ascii="Arial" w:eastAsia="Arial" w:hAnsi="Arial" w:cs="Arial"/>
          <w:sz w:val="20"/>
          <w:szCs w:val="20"/>
          <w:lang w:val="ru-RU"/>
        </w:rPr>
      </w:pPr>
      <w:r w:rsidRPr="000C6AFA">
        <w:rPr>
          <w:rFonts w:ascii="Arial" w:hAnsi="Arial" w:cs="Arial"/>
          <w:b/>
          <w:noProof/>
          <w:color w:val="000000"/>
          <w:sz w:val="20"/>
          <w:szCs w:val="20"/>
          <w:lang w:val="ru-RU" w:eastAsia="ru-RU"/>
        </w:rPr>
        <w:lastRenderedPageBreak/>
        <w:drawing>
          <wp:inline distT="0" distB="0" distL="0" distR="0" wp14:anchorId="4E48EC9C" wp14:editId="18C6C2BD">
            <wp:extent cx="1956998" cy="1409700"/>
            <wp:effectExtent l="0" t="0" r="571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BEBA8EAE-BF5A-486C-A8C5-ECC9F3942E4B}">
                          <a14:imgProps xmlns:a14="http://schemas.microsoft.com/office/drawing/2010/main">
                            <a14:imgLayer r:embed="rId4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000952" cy="1441361"/>
                    </a:xfrm>
                    <a:prstGeom prst="rect">
                      <a:avLst/>
                    </a:prstGeom>
                    <a:noFill/>
                  </pic:spPr>
                </pic:pic>
              </a:graphicData>
            </a:graphic>
          </wp:inline>
        </w:drawing>
      </w:r>
    </w:p>
    <w:p w14:paraId="766EDB02" w14:textId="77777777" w:rsidR="007A2FA6" w:rsidRPr="000C6AFA" w:rsidRDefault="007A2FA6" w:rsidP="009A6ED5">
      <w:pPr>
        <w:spacing w:after="0" w:line="240" w:lineRule="auto"/>
        <w:jc w:val="both"/>
        <w:rPr>
          <w:rFonts w:ascii="Arial" w:eastAsia="Arial" w:hAnsi="Arial" w:cs="Arial"/>
          <w:sz w:val="20"/>
          <w:szCs w:val="20"/>
          <w:lang w:val="ru-RU"/>
        </w:rPr>
      </w:pPr>
    </w:p>
    <w:p w14:paraId="095C5564" w14:textId="4DB98D30" w:rsidR="00785673" w:rsidRPr="000C6AFA" w:rsidRDefault="00785673" w:rsidP="00785673">
      <w:pPr>
        <w:autoSpaceDE w:val="0"/>
        <w:autoSpaceDN w:val="0"/>
        <w:adjustRightInd w:val="0"/>
        <w:spacing w:after="0" w:line="240" w:lineRule="auto"/>
        <w:jc w:val="center"/>
        <w:rPr>
          <w:rFonts w:ascii="Arial" w:hAnsi="Arial" w:cs="Arial"/>
          <w:b/>
          <w:sz w:val="17"/>
          <w:szCs w:val="17"/>
          <w:lang w:val="ru-RU"/>
        </w:rPr>
      </w:pPr>
      <w:r w:rsidRPr="000C6AFA">
        <w:rPr>
          <w:rFonts w:ascii="Arial" w:hAnsi="Arial" w:cs="Arial"/>
          <w:b/>
          <w:sz w:val="17"/>
          <w:szCs w:val="17"/>
          <w:lang w:val="ru-RU"/>
        </w:rPr>
        <w:t>Рисунок С.3 — Устройство для измерения набухания образца при погружении в воду</w:t>
      </w:r>
    </w:p>
    <w:p w14:paraId="7D60386E" w14:textId="77777777" w:rsidR="00785673" w:rsidRPr="000C6AFA" w:rsidRDefault="00785673" w:rsidP="007A2FA6">
      <w:pPr>
        <w:autoSpaceDE w:val="0"/>
        <w:autoSpaceDN w:val="0"/>
        <w:adjustRightInd w:val="0"/>
        <w:spacing w:after="0" w:line="240" w:lineRule="auto"/>
        <w:rPr>
          <w:rFonts w:ascii="Arial" w:hAnsi="Arial" w:cs="Arial"/>
          <w:sz w:val="17"/>
          <w:szCs w:val="17"/>
          <w:lang w:val="ru-RU"/>
        </w:rPr>
      </w:pPr>
    </w:p>
    <w:p w14:paraId="16490A1D" w14:textId="3BD186FA" w:rsidR="00785673" w:rsidRPr="000C6AFA" w:rsidRDefault="00785673" w:rsidP="00785673">
      <w:pPr>
        <w:tabs>
          <w:tab w:val="left" w:pos="993"/>
        </w:tabs>
        <w:autoSpaceDE w:val="0"/>
        <w:autoSpaceDN w:val="0"/>
        <w:adjustRightInd w:val="0"/>
        <w:spacing w:after="0" w:line="240" w:lineRule="auto"/>
        <w:rPr>
          <w:rFonts w:ascii="Arial" w:hAnsi="Arial" w:cs="Arial"/>
          <w:b/>
          <w:sz w:val="20"/>
          <w:szCs w:val="20"/>
          <w:lang w:val="ru-RU"/>
        </w:rPr>
      </w:pPr>
      <w:r w:rsidRPr="000C6AFA">
        <w:rPr>
          <w:rFonts w:ascii="Arial" w:hAnsi="Arial" w:cs="Arial"/>
          <w:b/>
          <w:sz w:val="20"/>
          <w:szCs w:val="20"/>
          <w:lang w:val="ru-RU"/>
        </w:rPr>
        <w:t>С.3.2.4</w:t>
      </w:r>
      <w:r w:rsidRPr="000C6AFA">
        <w:rPr>
          <w:rFonts w:ascii="Arial" w:hAnsi="Arial" w:cs="Arial"/>
          <w:b/>
          <w:sz w:val="20"/>
          <w:szCs w:val="20"/>
          <w:lang w:val="ru-RU"/>
        </w:rPr>
        <w:tab/>
        <w:t>Определение относительного набухания</w:t>
      </w:r>
    </w:p>
    <w:p w14:paraId="5D4DD1E5" w14:textId="4D3C04DA" w:rsidR="00785673" w:rsidRPr="000C6AFA" w:rsidRDefault="00785673" w:rsidP="007A2FA6">
      <w:pPr>
        <w:autoSpaceDE w:val="0"/>
        <w:autoSpaceDN w:val="0"/>
        <w:adjustRightInd w:val="0"/>
        <w:spacing w:after="0" w:line="240" w:lineRule="auto"/>
        <w:rPr>
          <w:rFonts w:ascii="Arial" w:hAnsi="Arial" w:cs="Arial"/>
          <w:sz w:val="20"/>
          <w:szCs w:val="20"/>
          <w:lang w:val="ru-RU"/>
        </w:rPr>
      </w:pPr>
    </w:p>
    <w:p w14:paraId="1292F404" w14:textId="46910E56" w:rsidR="00785673" w:rsidRPr="000C6AFA" w:rsidRDefault="00785673" w:rsidP="00785673">
      <w:pPr>
        <w:tabs>
          <w:tab w:val="left" w:pos="993"/>
        </w:tabs>
        <w:autoSpaceDE w:val="0"/>
        <w:autoSpaceDN w:val="0"/>
        <w:adjustRightInd w:val="0"/>
        <w:spacing w:after="0" w:line="240" w:lineRule="auto"/>
        <w:jc w:val="both"/>
        <w:rPr>
          <w:rFonts w:ascii="Arial" w:hAnsi="Arial" w:cs="Arial"/>
          <w:sz w:val="20"/>
          <w:szCs w:val="20"/>
          <w:lang w:val="ru-RU"/>
        </w:rPr>
      </w:pPr>
      <w:r w:rsidRPr="000C6AFA">
        <w:rPr>
          <w:rFonts w:ascii="Arial" w:hAnsi="Arial" w:cs="Arial"/>
          <w:b/>
          <w:sz w:val="20"/>
          <w:szCs w:val="20"/>
          <w:lang w:val="ru-RU"/>
        </w:rPr>
        <w:t>С.3.2.4.1</w:t>
      </w:r>
      <w:r w:rsidRPr="000C6AFA">
        <w:rPr>
          <w:rFonts w:ascii="Arial" w:hAnsi="Arial" w:cs="Arial"/>
          <w:sz w:val="20"/>
          <w:szCs w:val="20"/>
          <w:lang w:val="ru-RU"/>
        </w:rPr>
        <w:tab/>
        <w:t>По истечении 96 часов проводят окончательное измерение индикатором часового типа погруженного образца и рассчитывают набухание в процентах от исходной высоты образца (119 мм).</w:t>
      </w:r>
    </w:p>
    <w:p w14:paraId="0B5F0345" w14:textId="570D2331" w:rsidR="00785673" w:rsidRPr="000C6AFA" w:rsidRDefault="00785673" w:rsidP="00785673">
      <w:pPr>
        <w:autoSpaceDE w:val="0"/>
        <w:autoSpaceDN w:val="0"/>
        <w:adjustRightInd w:val="0"/>
        <w:spacing w:after="0" w:line="240" w:lineRule="auto"/>
        <w:jc w:val="both"/>
        <w:rPr>
          <w:rFonts w:ascii="Arial" w:hAnsi="Arial" w:cs="Arial"/>
          <w:sz w:val="20"/>
          <w:szCs w:val="20"/>
          <w:lang w:val="ru-RU"/>
        </w:rPr>
      </w:pPr>
    </w:p>
    <w:tbl>
      <w:tblPr>
        <w:tblStyle w:val="a3"/>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6"/>
        <w:gridCol w:w="3118"/>
        <w:gridCol w:w="1554"/>
        <w:gridCol w:w="1695"/>
      </w:tblGrid>
      <w:tr w:rsidR="00785673" w:rsidRPr="000C6AFA" w14:paraId="274A8516" w14:textId="77777777" w:rsidTr="00785673">
        <w:trPr>
          <w:trHeight w:val="179"/>
        </w:trPr>
        <w:tc>
          <w:tcPr>
            <w:tcW w:w="2836" w:type="dxa"/>
            <w:vMerge w:val="restart"/>
            <w:vAlign w:val="center"/>
          </w:tcPr>
          <w:p w14:paraId="3F42F83D" w14:textId="56157CE8" w:rsidR="00785673" w:rsidRPr="000C6AFA" w:rsidRDefault="00785673" w:rsidP="00785673">
            <w:pPr>
              <w:spacing w:after="0" w:line="240" w:lineRule="auto"/>
              <w:ind w:right="-106"/>
              <w:rPr>
                <w:rFonts w:ascii="Arial" w:eastAsia="Arial" w:hAnsi="Arial" w:cs="Arial"/>
                <w:sz w:val="20"/>
                <w:szCs w:val="20"/>
                <w:lang w:val="ru-RU"/>
              </w:rPr>
            </w:pPr>
            <w:r w:rsidRPr="000C6AFA">
              <w:rPr>
                <w:rFonts w:ascii="Arial" w:eastAsia="Arial" w:hAnsi="Arial" w:cs="Arial"/>
                <w:sz w:val="20"/>
                <w:szCs w:val="20"/>
                <w:lang w:val="ru-RU"/>
              </w:rPr>
              <w:t>Относительное набухание =</w:t>
            </w:r>
          </w:p>
        </w:tc>
        <w:tc>
          <w:tcPr>
            <w:tcW w:w="3118" w:type="dxa"/>
            <w:tcBorders>
              <w:bottom w:val="single" w:sz="4" w:space="0" w:color="auto"/>
            </w:tcBorders>
            <w:vAlign w:val="center"/>
          </w:tcPr>
          <w:p w14:paraId="073A0299" w14:textId="420A1978" w:rsidR="00785673" w:rsidRPr="000C6AFA" w:rsidRDefault="00785673" w:rsidP="00A84A07">
            <w:pPr>
              <w:spacing w:after="0" w:line="240" w:lineRule="auto"/>
              <w:ind w:left="-111" w:right="-108"/>
              <w:jc w:val="center"/>
              <w:rPr>
                <w:rFonts w:ascii="Arial" w:eastAsia="Arial" w:hAnsi="Arial" w:cs="Arial"/>
                <w:sz w:val="20"/>
                <w:szCs w:val="20"/>
                <w:lang w:val="ru-RU"/>
              </w:rPr>
            </w:pPr>
            <w:r w:rsidRPr="000C6AFA">
              <w:rPr>
                <w:rFonts w:ascii="Arial" w:eastAsia="Arial" w:hAnsi="Arial" w:cs="Arial"/>
                <w:sz w:val="20"/>
                <w:szCs w:val="20"/>
                <w:lang w:val="ru-RU"/>
              </w:rPr>
              <w:t>Полное набухание образца (мм)</w:t>
            </w:r>
          </w:p>
        </w:tc>
        <w:tc>
          <w:tcPr>
            <w:tcW w:w="1554" w:type="dxa"/>
            <w:vMerge w:val="restart"/>
            <w:vAlign w:val="center"/>
          </w:tcPr>
          <w:p w14:paraId="5782512B" w14:textId="77777777" w:rsidR="00785673" w:rsidRPr="000C6AFA" w:rsidRDefault="00785673" w:rsidP="00A84A07">
            <w:pPr>
              <w:spacing w:after="0" w:line="240" w:lineRule="auto"/>
              <w:ind w:left="-109"/>
              <w:rPr>
                <w:rFonts w:ascii="Arial" w:eastAsia="Arial" w:hAnsi="Arial" w:cs="Arial"/>
                <w:sz w:val="20"/>
                <w:szCs w:val="20"/>
                <w:lang w:val="ru-RU"/>
              </w:rPr>
            </w:pPr>
            <w:r w:rsidRPr="000C6AFA">
              <w:rPr>
                <w:rFonts w:ascii="Arial" w:eastAsia="Arial" w:hAnsi="Arial" w:cs="Arial"/>
                <w:sz w:val="20"/>
                <w:szCs w:val="20"/>
                <w:lang w:val="ru-RU"/>
              </w:rPr>
              <w:sym w:font="Symbol" w:char="F0B4"/>
            </w:r>
            <w:r w:rsidRPr="000C6AFA">
              <w:rPr>
                <w:rFonts w:ascii="Arial" w:eastAsia="Arial" w:hAnsi="Arial" w:cs="Arial"/>
                <w:sz w:val="20"/>
                <w:szCs w:val="20"/>
                <w:lang w:val="ru-RU"/>
              </w:rPr>
              <w:t xml:space="preserve"> 100 %</w:t>
            </w:r>
          </w:p>
        </w:tc>
        <w:tc>
          <w:tcPr>
            <w:tcW w:w="1695" w:type="dxa"/>
            <w:vMerge w:val="restart"/>
            <w:vAlign w:val="center"/>
          </w:tcPr>
          <w:p w14:paraId="3D70B131" w14:textId="77777777" w:rsidR="00785673" w:rsidRPr="000C6AFA" w:rsidRDefault="00785673"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(C.1)</w:t>
            </w:r>
          </w:p>
        </w:tc>
      </w:tr>
      <w:tr w:rsidR="00785673" w:rsidRPr="000C6AFA" w14:paraId="6A6F669F" w14:textId="77777777" w:rsidTr="00785673">
        <w:trPr>
          <w:trHeight w:val="179"/>
        </w:trPr>
        <w:tc>
          <w:tcPr>
            <w:tcW w:w="2836" w:type="dxa"/>
            <w:vMerge/>
            <w:vAlign w:val="center"/>
          </w:tcPr>
          <w:p w14:paraId="70E06020" w14:textId="77777777" w:rsidR="00785673" w:rsidRPr="000C6AFA" w:rsidRDefault="00785673" w:rsidP="00A84A07">
            <w:pPr>
              <w:spacing w:after="0" w:line="240" w:lineRule="auto"/>
              <w:jc w:val="center"/>
              <w:rPr>
                <w:rFonts w:ascii="Arial" w:eastAsia="Arial" w:hAnsi="Arial" w:cs="Arial"/>
                <w:sz w:val="20"/>
                <w:szCs w:val="20"/>
                <w:lang w:val="ru-RU"/>
              </w:rPr>
            </w:pPr>
          </w:p>
        </w:tc>
        <w:tc>
          <w:tcPr>
            <w:tcW w:w="3118" w:type="dxa"/>
            <w:tcBorders>
              <w:top w:val="single" w:sz="4" w:space="0" w:color="auto"/>
            </w:tcBorders>
            <w:vAlign w:val="center"/>
          </w:tcPr>
          <w:p w14:paraId="6AD4A23C" w14:textId="7AAE4C61" w:rsidR="00785673" w:rsidRPr="000C6AFA" w:rsidRDefault="00785673"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119 (мм)</w:t>
            </w:r>
          </w:p>
        </w:tc>
        <w:tc>
          <w:tcPr>
            <w:tcW w:w="1554" w:type="dxa"/>
            <w:vMerge/>
            <w:vAlign w:val="center"/>
          </w:tcPr>
          <w:p w14:paraId="7A60C650" w14:textId="77777777" w:rsidR="00785673" w:rsidRPr="000C6AFA" w:rsidRDefault="00785673" w:rsidP="00A84A07">
            <w:pPr>
              <w:spacing w:after="0" w:line="240" w:lineRule="auto"/>
              <w:jc w:val="center"/>
              <w:rPr>
                <w:rFonts w:ascii="Arial" w:eastAsia="Arial" w:hAnsi="Arial" w:cs="Arial"/>
                <w:sz w:val="20"/>
                <w:szCs w:val="20"/>
                <w:lang w:val="ru-RU"/>
              </w:rPr>
            </w:pPr>
          </w:p>
        </w:tc>
        <w:tc>
          <w:tcPr>
            <w:tcW w:w="1695" w:type="dxa"/>
            <w:vMerge/>
          </w:tcPr>
          <w:p w14:paraId="6DA4E844" w14:textId="77777777" w:rsidR="00785673" w:rsidRPr="000C6AFA" w:rsidRDefault="00785673" w:rsidP="00A84A07">
            <w:pPr>
              <w:spacing w:after="0" w:line="240" w:lineRule="auto"/>
              <w:jc w:val="center"/>
              <w:rPr>
                <w:rFonts w:ascii="Arial" w:eastAsia="Arial" w:hAnsi="Arial" w:cs="Arial"/>
                <w:sz w:val="20"/>
                <w:szCs w:val="20"/>
                <w:lang w:val="ru-RU"/>
              </w:rPr>
            </w:pPr>
          </w:p>
        </w:tc>
      </w:tr>
    </w:tbl>
    <w:p w14:paraId="2E0BE053" w14:textId="18A99B9C" w:rsidR="00785673" w:rsidRPr="000C6AFA" w:rsidRDefault="00785673" w:rsidP="00785673">
      <w:pPr>
        <w:autoSpaceDE w:val="0"/>
        <w:autoSpaceDN w:val="0"/>
        <w:adjustRightInd w:val="0"/>
        <w:spacing w:after="0" w:line="240" w:lineRule="auto"/>
        <w:jc w:val="both"/>
        <w:rPr>
          <w:rFonts w:ascii="Arial" w:hAnsi="Arial" w:cs="Arial"/>
          <w:sz w:val="20"/>
          <w:szCs w:val="20"/>
          <w:lang w:val="ru-RU"/>
        </w:rPr>
      </w:pPr>
    </w:p>
    <w:p w14:paraId="3DC35FC7" w14:textId="72CD7EB3" w:rsidR="00785673" w:rsidRPr="000C6AFA" w:rsidRDefault="00785673" w:rsidP="00785673">
      <w:pPr>
        <w:tabs>
          <w:tab w:val="left" w:pos="993"/>
        </w:tabs>
        <w:autoSpaceDE w:val="0"/>
        <w:autoSpaceDN w:val="0"/>
        <w:adjustRightInd w:val="0"/>
        <w:spacing w:after="0" w:line="240" w:lineRule="auto"/>
        <w:jc w:val="both"/>
        <w:rPr>
          <w:rFonts w:ascii="Arial" w:hAnsi="Arial" w:cs="Arial"/>
          <w:sz w:val="20"/>
          <w:szCs w:val="20"/>
          <w:lang w:val="ru-RU"/>
        </w:rPr>
      </w:pPr>
      <w:r w:rsidRPr="000C6AFA">
        <w:rPr>
          <w:rFonts w:ascii="Arial" w:hAnsi="Arial" w:cs="Arial"/>
          <w:b/>
          <w:sz w:val="20"/>
          <w:szCs w:val="20"/>
          <w:lang w:val="ru-RU"/>
        </w:rPr>
        <w:t>С.3.2.4.2</w:t>
      </w:r>
      <w:r w:rsidRPr="000C6AFA">
        <w:rPr>
          <w:rFonts w:ascii="Arial" w:hAnsi="Arial" w:cs="Arial"/>
          <w:sz w:val="20"/>
          <w:szCs w:val="20"/>
          <w:lang w:val="ru-RU"/>
        </w:rPr>
        <w:tab/>
        <w:t xml:space="preserve">Образец извлекается из воды, кладут на боковую поверхность в поддон и выдерживают (15 ± 1) мин для удаления лишней влаги. После этого пригрузы и перфорированную плиту удаляют. </w:t>
      </w:r>
      <w:r w:rsidR="00AF1B99" w:rsidRPr="000C6AFA">
        <w:rPr>
          <w:rFonts w:ascii="Arial" w:hAnsi="Arial" w:cs="Arial"/>
          <w:sz w:val="20"/>
          <w:szCs w:val="20"/>
          <w:lang w:val="ru-RU"/>
        </w:rPr>
        <w:t>Образец в</w:t>
      </w:r>
      <w:r w:rsidRPr="000C6AFA">
        <w:rPr>
          <w:rFonts w:ascii="Arial" w:hAnsi="Arial" w:cs="Arial"/>
          <w:sz w:val="20"/>
          <w:szCs w:val="20"/>
          <w:lang w:val="ru-RU"/>
        </w:rPr>
        <w:t>звешивается и определ</w:t>
      </w:r>
      <w:r w:rsidR="00AF1B99" w:rsidRPr="000C6AFA">
        <w:rPr>
          <w:rFonts w:ascii="Arial" w:hAnsi="Arial" w:cs="Arial"/>
          <w:sz w:val="20"/>
          <w:szCs w:val="20"/>
          <w:lang w:val="ru-RU"/>
        </w:rPr>
        <w:t>яется</w:t>
      </w:r>
      <w:r w:rsidRPr="000C6AFA">
        <w:rPr>
          <w:rFonts w:ascii="Arial" w:hAnsi="Arial" w:cs="Arial"/>
          <w:sz w:val="20"/>
          <w:szCs w:val="20"/>
          <w:lang w:val="ru-RU"/>
        </w:rPr>
        <w:t xml:space="preserve"> значение плотности </w:t>
      </w:r>
      <w:r w:rsidR="00AF1B99" w:rsidRPr="000C6AFA">
        <w:rPr>
          <w:rFonts w:ascii="Arial" w:hAnsi="Arial" w:cs="Arial"/>
          <w:sz w:val="20"/>
          <w:szCs w:val="20"/>
          <w:lang w:val="ru-RU"/>
        </w:rPr>
        <w:t>насыщенного</w:t>
      </w:r>
      <w:r w:rsidRPr="000C6AFA">
        <w:rPr>
          <w:rFonts w:ascii="Arial" w:hAnsi="Arial" w:cs="Arial"/>
          <w:sz w:val="20"/>
          <w:szCs w:val="20"/>
          <w:lang w:val="ru-RU"/>
        </w:rPr>
        <w:t xml:space="preserve"> и осушенного образца грунта.</w:t>
      </w:r>
    </w:p>
    <w:p w14:paraId="2037F9BC" w14:textId="77777777" w:rsidR="00785673" w:rsidRPr="000C6AFA" w:rsidRDefault="00785673" w:rsidP="00785673">
      <w:pPr>
        <w:autoSpaceDE w:val="0"/>
        <w:autoSpaceDN w:val="0"/>
        <w:adjustRightInd w:val="0"/>
        <w:spacing w:after="0" w:line="240" w:lineRule="auto"/>
        <w:jc w:val="both"/>
        <w:rPr>
          <w:rFonts w:ascii="Arial" w:hAnsi="Arial" w:cs="Arial"/>
          <w:sz w:val="20"/>
          <w:szCs w:val="20"/>
          <w:lang w:val="ru-RU"/>
        </w:rPr>
      </w:pPr>
    </w:p>
    <w:p w14:paraId="3F2A7FCD" w14:textId="3808D6AE" w:rsidR="00853399" w:rsidRPr="000C6AFA" w:rsidRDefault="00AF1B99" w:rsidP="00AF1B99">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C.3.2.5</w:t>
      </w:r>
      <w:r w:rsidRPr="000C6AFA">
        <w:rPr>
          <w:rFonts w:ascii="Arial" w:eastAsia="Arial" w:hAnsi="Arial" w:cs="Arial"/>
          <w:b/>
          <w:sz w:val="20"/>
          <w:szCs w:val="20"/>
          <w:lang w:val="ru-RU"/>
        </w:rPr>
        <w:tab/>
        <w:t>Тест на проникновение</w:t>
      </w:r>
    </w:p>
    <w:p w14:paraId="27D9B0D8" w14:textId="656214AD" w:rsidR="00853399" w:rsidRPr="000C6AFA" w:rsidRDefault="00853399" w:rsidP="009A6ED5">
      <w:pPr>
        <w:spacing w:after="0" w:line="240" w:lineRule="auto"/>
        <w:jc w:val="both"/>
        <w:rPr>
          <w:rFonts w:ascii="Arial" w:eastAsia="Arial" w:hAnsi="Arial" w:cs="Arial"/>
          <w:sz w:val="20"/>
          <w:szCs w:val="20"/>
          <w:lang w:val="ru-RU"/>
        </w:rPr>
      </w:pPr>
    </w:p>
    <w:p w14:paraId="7EC01240" w14:textId="0C570536" w:rsidR="00853399" w:rsidRPr="000C6AFA" w:rsidRDefault="00AF1B99" w:rsidP="00AF1B99">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С.3.2.5.1</w:t>
      </w:r>
      <w:r w:rsidRPr="000C6AFA">
        <w:rPr>
          <w:rFonts w:ascii="Arial" w:eastAsia="Arial" w:hAnsi="Arial" w:cs="Arial"/>
          <w:sz w:val="20"/>
          <w:szCs w:val="20"/>
          <w:lang w:val="ru-RU"/>
        </w:rPr>
        <w:tab/>
        <w:t xml:space="preserve">На образец укладывают </w:t>
      </w:r>
      <w:r w:rsidR="00593A92" w:rsidRPr="000C6AFA">
        <w:rPr>
          <w:rFonts w:ascii="Arial" w:eastAsia="Arial" w:hAnsi="Arial" w:cs="Arial"/>
          <w:sz w:val="20"/>
          <w:szCs w:val="20"/>
          <w:lang w:val="ru-RU"/>
        </w:rPr>
        <w:t>нагрузку</w:t>
      </w:r>
      <w:r w:rsidRPr="000C6AFA">
        <w:rPr>
          <w:rFonts w:ascii="Arial" w:eastAsia="Arial" w:hAnsi="Arial" w:cs="Arial"/>
          <w:sz w:val="20"/>
          <w:szCs w:val="20"/>
          <w:lang w:val="ru-RU"/>
        </w:rPr>
        <w:t xml:space="preserve"> в виде кольцевых или щелевых </w:t>
      </w:r>
      <w:r w:rsidR="00593A92" w:rsidRPr="000C6AFA">
        <w:rPr>
          <w:rFonts w:ascii="Arial" w:eastAsia="Arial" w:hAnsi="Arial" w:cs="Arial"/>
          <w:sz w:val="20"/>
          <w:szCs w:val="20"/>
          <w:lang w:val="ru-RU"/>
        </w:rPr>
        <w:t>при</w:t>
      </w:r>
      <w:r w:rsidRPr="000C6AFA">
        <w:rPr>
          <w:rFonts w:ascii="Arial" w:eastAsia="Arial" w:hAnsi="Arial" w:cs="Arial"/>
          <w:sz w:val="20"/>
          <w:szCs w:val="20"/>
          <w:lang w:val="ru-RU"/>
        </w:rPr>
        <w:t xml:space="preserve">грузов, равных </w:t>
      </w:r>
      <w:r w:rsidR="00593A92" w:rsidRPr="000C6AFA">
        <w:rPr>
          <w:rFonts w:ascii="Arial" w:eastAsia="Arial" w:hAnsi="Arial" w:cs="Arial"/>
          <w:sz w:val="20"/>
          <w:szCs w:val="20"/>
          <w:lang w:val="ru-RU"/>
        </w:rPr>
        <w:t>использованным</w:t>
      </w:r>
      <w:r w:rsidRPr="000C6AFA">
        <w:rPr>
          <w:rFonts w:ascii="Arial" w:eastAsia="Arial" w:hAnsi="Arial" w:cs="Arial"/>
          <w:sz w:val="20"/>
          <w:szCs w:val="20"/>
          <w:lang w:val="ru-RU"/>
        </w:rPr>
        <w:t xml:space="preserve"> при </w:t>
      </w:r>
      <w:r w:rsidR="00593A92" w:rsidRPr="000C6AFA">
        <w:rPr>
          <w:rFonts w:ascii="Arial" w:eastAsia="Arial" w:hAnsi="Arial" w:cs="Arial"/>
          <w:sz w:val="20"/>
          <w:szCs w:val="20"/>
          <w:lang w:val="ru-RU"/>
        </w:rPr>
        <w:t>водонасыщении</w:t>
      </w:r>
      <w:r w:rsidRPr="000C6AFA">
        <w:rPr>
          <w:rFonts w:ascii="Arial" w:eastAsia="Arial" w:hAnsi="Arial" w:cs="Arial"/>
          <w:sz w:val="20"/>
          <w:szCs w:val="20"/>
          <w:lang w:val="ru-RU"/>
        </w:rPr>
        <w:t xml:space="preserve">. Чтобы предотвратить </w:t>
      </w:r>
      <w:r w:rsidR="00593A92" w:rsidRPr="000C6AFA">
        <w:rPr>
          <w:rFonts w:ascii="Arial" w:eastAsia="Arial" w:hAnsi="Arial" w:cs="Arial"/>
          <w:sz w:val="20"/>
          <w:szCs w:val="20"/>
          <w:lang w:val="ru-RU"/>
        </w:rPr>
        <w:t>проникновение</w:t>
      </w:r>
      <w:r w:rsidRPr="000C6AFA">
        <w:rPr>
          <w:rFonts w:ascii="Arial" w:eastAsia="Arial" w:hAnsi="Arial" w:cs="Arial"/>
          <w:sz w:val="20"/>
          <w:szCs w:val="20"/>
          <w:lang w:val="ru-RU"/>
        </w:rPr>
        <w:t xml:space="preserve"> мягкого материала в пустот</w:t>
      </w:r>
      <w:r w:rsidR="00593A92" w:rsidRPr="000C6AFA">
        <w:rPr>
          <w:rFonts w:ascii="Arial" w:eastAsia="Arial" w:hAnsi="Arial" w:cs="Arial"/>
          <w:sz w:val="20"/>
          <w:szCs w:val="20"/>
          <w:lang w:val="ru-RU"/>
        </w:rPr>
        <w:t>ы</w:t>
      </w:r>
      <w:r w:rsidRPr="000C6AFA">
        <w:rPr>
          <w:rFonts w:ascii="Arial" w:eastAsia="Arial" w:hAnsi="Arial" w:cs="Arial"/>
          <w:sz w:val="20"/>
          <w:szCs w:val="20"/>
          <w:lang w:val="ru-RU"/>
        </w:rPr>
        <w:t xml:space="preserve"> </w:t>
      </w:r>
      <w:r w:rsidR="00593A92" w:rsidRPr="000C6AFA">
        <w:rPr>
          <w:rFonts w:ascii="Arial" w:eastAsia="Arial" w:hAnsi="Arial" w:cs="Arial"/>
          <w:sz w:val="20"/>
          <w:szCs w:val="20"/>
          <w:lang w:val="ru-RU"/>
        </w:rPr>
        <w:t>при</w:t>
      </w:r>
      <w:r w:rsidRPr="000C6AFA">
        <w:rPr>
          <w:rFonts w:ascii="Arial" w:eastAsia="Arial" w:hAnsi="Arial" w:cs="Arial"/>
          <w:sz w:val="20"/>
          <w:szCs w:val="20"/>
          <w:lang w:val="ru-RU"/>
        </w:rPr>
        <w:t>грузо</w:t>
      </w:r>
      <w:r w:rsidR="00593A92" w:rsidRPr="000C6AFA">
        <w:rPr>
          <w:rFonts w:ascii="Arial" w:eastAsia="Arial" w:hAnsi="Arial" w:cs="Arial"/>
          <w:sz w:val="20"/>
          <w:szCs w:val="20"/>
          <w:lang w:val="ru-RU"/>
        </w:rPr>
        <w:t>в</w:t>
      </w:r>
      <w:r w:rsidRPr="000C6AFA">
        <w:rPr>
          <w:rFonts w:ascii="Arial" w:eastAsia="Arial" w:hAnsi="Arial" w:cs="Arial"/>
          <w:sz w:val="20"/>
          <w:szCs w:val="20"/>
          <w:lang w:val="ru-RU"/>
        </w:rPr>
        <w:t xml:space="preserve">, </w:t>
      </w:r>
      <w:r w:rsidR="00593A92" w:rsidRPr="000C6AFA">
        <w:rPr>
          <w:rFonts w:ascii="Arial" w:eastAsia="Arial" w:hAnsi="Arial" w:cs="Arial"/>
          <w:sz w:val="20"/>
          <w:szCs w:val="20"/>
          <w:lang w:val="ru-RU"/>
        </w:rPr>
        <w:t>плунжер</w:t>
      </w:r>
      <w:r w:rsidRPr="000C6AFA">
        <w:rPr>
          <w:rFonts w:ascii="Arial" w:eastAsia="Arial" w:hAnsi="Arial" w:cs="Arial"/>
          <w:sz w:val="20"/>
          <w:szCs w:val="20"/>
          <w:lang w:val="ru-RU"/>
        </w:rPr>
        <w:t xml:space="preserve"> устанавливается после того, как </w:t>
      </w:r>
      <w:r w:rsidR="00593A92" w:rsidRPr="000C6AFA">
        <w:rPr>
          <w:rFonts w:ascii="Arial" w:eastAsia="Arial" w:hAnsi="Arial" w:cs="Arial"/>
          <w:sz w:val="20"/>
          <w:szCs w:val="20"/>
          <w:lang w:val="ru-RU"/>
        </w:rPr>
        <w:t xml:space="preserve">на </w:t>
      </w:r>
      <w:r w:rsidRPr="000C6AFA">
        <w:rPr>
          <w:rFonts w:ascii="Arial" w:eastAsia="Arial" w:hAnsi="Arial" w:cs="Arial"/>
          <w:sz w:val="20"/>
          <w:szCs w:val="20"/>
          <w:lang w:val="ru-RU"/>
        </w:rPr>
        <w:t xml:space="preserve">образец </w:t>
      </w:r>
      <w:r w:rsidR="00593A92" w:rsidRPr="000C6AFA">
        <w:rPr>
          <w:rFonts w:ascii="Arial" w:eastAsia="Arial" w:hAnsi="Arial" w:cs="Arial"/>
          <w:sz w:val="20"/>
          <w:szCs w:val="20"/>
          <w:lang w:val="ru-RU"/>
        </w:rPr>
        <w:t>был помещен при</w:t>
      </w:r>
      <w:r w:rsidRPr="000C6AFA">
        <w:rPr>
          <w:rFonts w:ascii="Arial" w:eastAsia="Arial" w:hAnsi="Arial" w:cs="Arial"/>
          <w:sz w:val="20"/>
          <w:szCs w:val="20"/>
          <w:lang w:val="ru-RU"/>
        </w:rPr>
        <w:t>груз.</w:t>
      </w:r>
    </w:p>
    <w:p w14:paraId="6C3B1B51" w14:textId="3293ED4F" w:rsidR="00AF1B99" w:rsidRPr="000C6AFA" w:rsidRDefault="00AF1B99" w:rsidP="009A6ED5">
      <w:pPr>
        <w:spacing w:after="0" w:line="240" w:lineRule="auto"/>
        <w:jc w:val="both"/>
        <w:rPr>
          <w:rFonts w:ascii="Arial" w:eastAsia="Arial" w:hAnsi="Arial" w:cs="Arial"/>
          <w:sz w:val="20"/>
          <w:szCs w:val="20"/>
          <w:lang w:val="ru-RU"/>
        </w:rPr>
      </w:pPr>
    </w:p>
    <w:p w14:paraId="7003C557" w14:textId="3AA0317A" w:rsidR="00AF1B99" w:rsidRPr="000C6AFA" w:rsidRDefault="00593A92" w:rsidP="00593A92">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C.3.2.5.2</w:t>
      </w:r>
      <w:r w:rsidRPr="000C6AFA">
        <w:rPr>
          <w:rFonts w:ascii="Arial" w:eastAsia="Arial" w:hAnsi="Arial" w:cs="Arial"/>
          <w:sz w:val="20"/>
          <w:szCs w:val="20"/>
          <w:lang w:val="ru-RU"/>
        </w:rPr>
        <w:tab/>
        <w:t xml:space="preserve">После установки плунжера оставшийся пригруз </w:t>
      </w:r>
      <w:r w:rsidR="00B059F1" w:rsidRPr="000C6AFA">
        <w:rPr>
          <w:rFonts w:ascii="Arial" w:eastAsia="Arial" w:hAnsi="Arial" w:cs="Arial"/>
          <w:sz w:val="20"/>
          <w:szCs w:val="20"/>
          <w:lang w:val="ru-RU"/>
        </w:rPr>
        <w:t>размещается</w:t>
      </w:r>
      <w:r w:rsidRPr="000C6AFA">
        <w:rPr>
          <w:rFonts w:ascii="Arial" w:eastAsia="Arial" w:hAnsi="Arial" w:cs="Arial"/>
          <w:sz w:val="20"/>
          <w:szCs w:val="20"/>
          <w:lang w:val="ru-RU"/>
        </w:rPr>
        <w:t xml:space="preserve"> вокруг него. </w:t>
      </w:r>
      <w:r w:rsidR="0097217D" w:rsidRPr="000C6AFA">
        <w:rPr>
          <w:rFonts w:ascii="Arial" w:eastAsia="Arial" w:hAnsi="Arial" w:cs="Arial"/>
          <w:sz w:val="20"/>
          <w:szCs w:val="20"/>
          <w:lang w:val="ru-RU"/>
        </w:rPr>
        <w:t>Создают</w:t>
      </w:r>
      <w:r w:rsidRPr="000C6AFA">
        <w:rPr>
          <w:rFonts w:ascii="Arial" w:eastAsia="Arial" w:hAnsi="Arial" w:cs="Arial"/>
          <w:sz w:val="20"/>
          <w:szCs w:val="20"/>
          <w:lang w:val="ru-RU"/>
        </w:rPr>
        <w:t xml:space="preserve"> </w:t>
      </w:r>
      <w:r w:rsidR="0097217D" w:rsidRPr="000C6AFA">
        <w:rPr>
          <w:rFonts w:ascii="Arial" w:eastAsia="Arial" w:hAnsi="Arial" w:cs="Arial"/>
          <w:sz w:val="20"/>
          <w:szCs w:val="20"/>
          <w:lang w:val="ru-RU"/>
        </w:rPr>
        <w:t>на плунжер</w:t>
      </w:r>
      <w:r w:rsidRPr="000C6AFA">
        <w:rPr>
          <w:rFonts w:ascii="Arial" w:eastAsia="Arial" w:hAnsi="Arial" w:cs="Arial"/>
          <w:sz w:val="20"/>
          <w:szCs w:val="20"/>
          <w:lang w:val="ru-RU"/>
        </w:rPr>
        <w:t xml:space="preserve"> первоначальную нагрузку</w:t>
      </w:r>
      <w:r w:rsidR="0097217D" w:rsidRPr="000C6AFA">
        <w:rPr>
          <w:rFonts w:ascii="Arial" w:eastAsia="Arial" w:hAnsi="Arial" w:cs="Arial"/>
          <w:sz w:val="20"/>
          <w:szCs w:val="20"/>
          <w:lang w:val="ru-RU"/>
        </w:rPr>
        <w:t>,</w:t>
      </w:r>
      <w:r w:rsidRPr="000C6AFA">
        <w:rPr>
          <w:rFonts w:ascii="Arial" w:eastAsia="Arial" w:hAnsi="Arial" w:cs="Arial"/>
          <w:sz w:val="20"/>
          <w:szCs w:val="20"/>
          <w:lang w:val="ru-RU"/>
        </w:rPr>
        <w:t xml:space="preserve"> </w:t>
      </w:r>
      <w:r w:rsidR="0097217D" w:rsidRPr="000C6AFA">
        <w:rPr>
          <w:rFonts w:ascii="Arial" w:eastAsia="Arial" w:hAnsi="Arial" w:cs="Arial"/>
          <w:sz w:val="20"/>
          <w:szCs w:val="20"/>
          <w:lang w:val="ru-RU"/>
        </w:rPr>
        <w:t>равную 40 Н</w:t>
      </w:r>
      <w:r w:rsidRPr="000C6AFA">
        <w:rPr>
          <w:rFonts w:ascii="Arial" w:eastAsia="Arial" w:hAnsi="Arial" w:cs="Arial"/>
          <w:sz w:val="20"/>
          <w:szCs w:val="20"/>
          <w:lang w:val="ru-RU"/>
        </w:rPr>
        <w:t xml:space="preserve">, затем оба </w:t>
      </w:r>
      <w:r w:rsidR="0097217D" w:rsidRPr="000C6AFA">
        <w:rPr>
          <w:rFonts w:ascii="Arial" w:eastAsia="Arial" w:hAnsi="Arial" w:cs="Arial"/>
          <w:sz w:val="20"/>
          <w:szCs w:val="20"/>
          <w:lang w:val="ru-RU"/>
        </w:rPr>
        <w:t xml:space="preserve">датчика, датчик </w:t>
      </w:r>
      <w:r w:rsidR="00B059F1" w:rsidRPr="000C6AFA">
        <w:rPr>
          <w:rFonts w:ascii="Arial" w:eastAsia="Arial" w:hAnsi="Arial" w:cs="Arial"/>
          <w:sz w:val="20"/>
          <w:szCs w:val="20"/>
          <w:lang w:val="ru-RU"/>
        </w:rPr>
        <w:t>плунжера</w:t>
      </w:r>
      <w:r w:rsidR="0097217D" w:rsidRPr="000C6AFA">
        <w:rPr>
          <w:rFonts w:ascii="Arial" w:eastAsia="Arial" w:hAnsi="Arial" w:cs="Arial"/>
          <w:sz w:val="20"/>
          <w:szCs w:val="20"/>
          <w:lang w:val="ru-RU"/>
        </w:rPr>
        <w:t xml:space="preserve"> и </w:t>
      </w:r>
      <w:r w:rsidRPr="000C6AFA">
        <w:rPr>
          <w:rFonts w:ascii="Arial" w:eastAsia="Arial" w:hAnsi="Arial" w:cs="Arial"/>
          <w:sz w:val="20"/>
          <w:szCs w:val="20"/>
          <w:lang w:val="ru-RU"/>
        </w:rPr>
        <w:t>стопорного кольца</w:t>
      </w:r>
      <w:r w:rsidR="0097217D" w:rsidRPr="000C6AFA">
        <w:rPr>
          <w:rFonts w:ascii="Arial" w:eastAsia="Arial" w:hAnsi="Arial" w:cs="Arial"/>
          <w:sz w:val="20"/>
          <w:szCs w:val="20"/>
          <w:lang w:val="ru-RU"/>
        </w:rPr>
        <w:t>,</w:t>
      </w:r>
      <w:r w:rsidRPr="000C6AFA">
        <w:rPr>
          <w:rFonts w:ascii="Arial" w:eastAsia="Arial" w:hAnsi="Arial" w:cs="Arial"/>
          <w:sz w:val="20"/>
          <w:szCs w:val="20"/>
          <w:lang w:val="ru-RU"/>
        </w:rPr>
        <w:t xml:space="preserve"> доводятся до «нуля». Эта предварительная нагрузка осуществляется путем считывания на использ</w:t>
      </w:r>
      <w:r w:rsidR="0097217D" w:rsidRPr="000C6AFA">
        <w:rPr>
          <w:rFonts w:ascii="Arial" w:eastAsia="Arial" w:hAnsi="Arial" w:cs="Arial"/>
          <w:sz w:val="20"/>
          <w:szCs w:val="20"/>
          <w:lang w:val="ru-RU"/>
        </w:rPr>
        <w:t>уемом</w:t>
      </w:r>
      <w:r w:rsidRPr="000C6AFA">
        <w:rPr>
          <w:rFonts w:ascii="Arial" w:eastAsia="Arial" w:hAnsi="Arial" w:cs="Arial"/>
          <w:sz w:val="20"/>
          <w:szCs w:val="20"/>
          <w:lang w:val="ru-RU"/>
        </w:rPr>
        <w:t xml:space="preserve"> динамометре деформаци</w:t>
      </w:r>
      <w:r w:rsidR="0097217D" w:rsidRPr="000C6AFA">
        <w:rPr>
          <w:rFonts w:ascii="Arial" w:eastAsia="Arial" w:hAnsi="Arial" w:cs="Arial"/>
          <w:sz w:val="20"/>
          <w:szCs w:val="20"/>
          <w:lang w:val="ru-RU"/>
        </w:rPr>
        <w:t>ю</w:t>
      </w:r>
      <w:r w:rsidRPr="000C6AFA">
        <w:rPr>
          <w:rFonts w:ascii="Arial" w:eastAsia="Arial" w:hAnsi="Arial" w:cs="Arial"/>
          <w:sz w:val="20"/>
          <w:szCs w:val="20"/>
          <w:lang w:val="ru-RU"/>
        </w:rPr>
        <w:t>, соответствующ</w:t>
      </w:r>
      <w:r w:rsidR="0097217D"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усилию </w:t>
      </w:r>
      <w:r w:rsidR="0097217D" w:rsidRPr="000C6AFA">
        <w:rPr>
          <w:rFonts w:ascii="Arial" w:eastAsia="Arial" w:hAnsi="Arial" w:cs="Arial"/>
          <w:sz w:val="20"/>
          <w:szCs w:val="20"/>
          <w:lang w:val="ru-RU"/>
        </w:rPr>
        <w:t>40 Н</w:t>
      </w:r>
      <w:r w:rsidRPr="000C6AFA">
        <w:rPr>
          <w:rFonts w:ascii="Arial" w:eastAsia="Arial" w:hAnsi="Arial" w:cs="Arial"/>
          <w:sz w:val="20"/>
          <w:szCs w:val="20"/>
          <w:lang w:val="ru-RU"/>
        </w:rPr>
        <w:t>.</w:t>
      </w:r>
    </w:p>
    <w:p w14:paraId="05278281" w14:textId="57C62FAE" w:rsidR="00AF1B99" w:rsidRPr="000C6AFA" w:rsidRDefault="00AF1B99" w:rsidP="009A6ED5">
      <w:pPr>
        <w:spacing w:after="0" w:line="240" w:lineRule="auto"/>
        <w:jc w:val="both"/>
        <w:rPr>
          <w:rFonts w:ascii="Arial" w:eastAsia="Arial" w:hAnsi="Arial" w:cs="Arial"/>
          <w:sz w:val="20"/>
          <w:szCs w:val="20"/>
          <w:lang w:val="ru-RU"/>
        </w:rPr>
      </w:pPr>
    </w:p>
    <w:p w14:paraId="6920157A" w14:textId="2B21BF37" w:rsidR="00AF1B99" w:rsidRPr="000C6AFA" w:rsidRDefault="0097217D" w:rsidP="0097217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С.3.2.5.3</w:t>
      </w:r>
      <w:r w:rsidRPr="000C6AFA">
        <w:rPr>
          <w:rFonts w:ascii="Arial" w:eastAsia="Arial" w:hAnsi="Arial" w:cs="Arial"/>
          <w:sz w:val="20"/>
          <w:szCs w:val="20"/>
          <w:lang w:val="ru-RU"/>
        </w:rPr>
        <w:tab/>
        <w:t>Запускают испытательную установку, обеспечивающую погружение в образец плунжера (штампа) с постоянной скоростью 1,3 мм в минуту. Фиксируют значение усилия при погружении плунжера на значениях: 0,64 мм; 1,27 мм; 1,91 мм; 2,54 мм; 5,08 мм; и 7,62 мм. Опционально можно также снять показания усилия при значениях проникновения 10,16 мм и 12,70 мм.</w:t>
      </w:r>
    </w:p>
    <w:p w14:paraId="14B5738D" w14:textId="101EB494" w:rsidR="0097217D" w:rsidRPr="000C6AFA" w:rsidRDefault="0097217D" w:rsidP="009A6ED5">
      <w:pPr>
        <w:spacing w:after="0" w:line="240" w:lineRule="auto"/>
        <w:jc w:val="both"/>
        <w:rPr>
          <w:rFonts w:ascii="Arial" w:eastAsia="Arial" w:hAnsi="Arial" w:cs="Arial"/>
          <w:sz w:val="20"/>
          <w:szCs w:val="20"/>
          <w:lang w:val="ru-RU"/>
        </w:rPr>
      </w:pPr>
    </w:p>
    <w:p w14:paraId="050248C4" w14:textId="266188BB" w:rsidR="0097217D" w:rsidRPr="000C6AFA" w:rsidRDefault="0097217D" w:rsidP="009A6ED5">
      <w:pPr>
        <w:spacing w:after="0" w:line="240" w:lineRule="auto"/>
        <w:jc w:val="both"/>
        <w:rPr>
          <w:rFonts w:ascii="Arial" w:eastAsia="Arial" w:hAnsi="Arial" w:cs="Arial"/>
          <w:b/>
          <w:lang w:val="ru-RU"/>
        </w:rPr>
      </w:pPr>
      <w:r w:rsidRPr="000C6AFA">
        <w:rPr>
          <w:rFonts w:ascii="Arial" w:eastAsia="Arial" w:hAnsi="Arial" w:cs="Arial"/>
          <w:b/>
          <w:lang w:val="ru-RU"/>
        </w:rPr>
        <w:t>С.3.3</w:t>
      </w:r>
      <w:r w:rsidRPr="000C6AFA">
        <w:rPr>
          <w:rFonts w:ascii="Arial" w:eastAsia="Arial" w:hAnsi="Arial" w:cs="Arial"/>
          <w:b/>
          <w:lang w:val="ru-RU"/>
        </w:rPr>
        <w:tab/>
        <w:t xml:space="preserve">Определение калифорнийского индекса несущей способности (CBR) </w:t>
      </w:r>
      <w:r w:rsidR="00B214DC" w:rsidRPr="000C6AFA">
        <w:rPr>
          <w:rFonts w:ascii="Arial" w:eastAsia="Arial" w:hAnsi="Arial" w:cs="Arial"/>
          <w:b/>
          <w:lang w:val="ru-RU"/>
        </w:rPr>
        <w:t>в полевых условиях</w:t>
      </w:r>
    </w:p>
    <w:p w14:paraId="7D5B7CCF" w14:textId="25E96E24" w:rsidR="00AF1B99" w:rsidRPr="000C6AFA" w:rsidRDefault="00AF1B99" w:rsidP="00593A92">
      <w:pPr>
        <w:spacing w:after="0" w:line="240" w:lineRule="auto"/>
        <w:jc w:val="both"/>
        <w:rPr>
          <w:rFonts w:ascii="Arial" w:eastAsia="Arial" w:hAnsi="Arial" w:cs="Arial"/>
          <w:sz w:val="20"/>
          <w:szCs w:val="20"/>
          <w:lang w:val="ru-RU"/>
        </w:rPr>
      </w:pPr>
    </w:p>
    <w:p w14:paraId="7B4A2FFE" w14:textId="1F4E637F" w:rsidR="00AF1B99" w:rsidRPr="000C6AFA" w:rsidRDefault="00B214DC" w:rsidP="00B214DC">
      <w:pPr>
        <w:spacing w:after="0" w:line="240" w:lineRule="auto"/>
        <w:jc w:val="center"/>
        <w:rPr>
          <w:rFonts w:ascii="Arial" w:eastAsia="Arial" w:hAnsi="Arial" w:cs="Arial"/>
          <w:sz w:val="20"/>
          <w:szCs w:val="20"/>
          <w:lang w:val="ru-RU"/>
        </w:rPr>
      </w:pPr>
      <w:r w:rsidRPr="000C6AFA">
        <w:rPr>
          <w:noProof/>
          <w:lang w:val="ru-RU" w:eastAsia="ru-RU"/>
        </w:rPr>
        <w:drawing>
          <wp:inline distT="0" distB="0" distL="0" distR="0" wp14:anchorId="1D4BB5E9" wp14:editId="691EB53A">
            <wp:extent cx="1914525" cy="1447800"/>
            <wp:effectExtent l="0" t="0" r="9525" b="0"/>
            <wp:docPr id="48" name="Shape 500"/>
            <wp:cNvGraphicFramePr/>
            <a:graphic xmlns:a="http://schemas.openxmlformats.org/drawingml/2006/main">
              <a:graphicData uri="http://schemas.openxmlformats.org/drawingml/2006/picture">
                <pic:pic xmlns:pic="http://schemas.openxmlformats.org/drawingml/2006/picture">
                  <pic:nvPicPr>
                    <pic:cNvPr id="501" name="Picture box 501"/>
                    <pic:cNvPicPr/>
                  </pic:nvPicPr>
                  <pic:blipFill>
                    <a:blip r:embed="rId43">
                      <a:extLst>
                        <a:ext uri="{28A0092B-C50C-407E-A947-70E740481C1C}">
                          <a14:useLocalDpi xmlns:a14="http://schemas.microsoft.com/office/drawing/2010/main" val="0"/>
                        </a:ext>
                      </a:extLst>
                    </a:blip>
                    <a:stretch/>
                  </pic:blipFill>
                  <pic:spPr>
                    <a:xfrm>
                      <a:off x="0" y="0"/>
                      <a:ext cx="1914525" cy="1447800"/>
                    </a:xfrm>
                    <a:prstGeom prst="rect">
                      <a:avLst/>
                    </a:prstGeom>
                  </pic:spPr>
                </pic:pic>
              </a:graphicData>
            </a:graphic>
          </wp:inline>
        </w:drawing>
      </w:r>
    </w:p>
    <w:p w14:paraId="18D18A0F" w14:textId="39AA1A65" w:rsidR="009B7328" w:rsidRPr="000C6AFA" w:rsidRDefault="009B7328" w:rsidP="009A6ED5">
      <w:pPr>
        <w:spacing w:after="0" w:line="240" w:lineRule="auto"/>
        <w:jc w:val="both"/>
        <w:rPr>
          <w:rFonts w:ascii="Arial" w:eastAsia="Arial" w:hAnsi="Arial" w:cs="Arial"/>
          <w:sz w:val="20"/>
          <w:szCs w:val="20"/>
          <w:lang w:val="ru-RU"/>
        </w:rPr>
      </w:pPr>
    </w:p>
    <w:p w14:paraId="68E043DA" w14:textId="47BBD7BC" w:rsidR="00B214DC" w:rsidRPr="000C6AFA" w:rsidRDefault="00B214DC" w:rsidP="00B214DC">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1 – винтовой пресс; 2 - динамометрический комплект: 5 кН, 10 кН, 20 кН, 30 кН; 3 – плунжер; 4 – опорная балка для измерения глубины проникновения; 5 – датчик 0,01 мм и ход 0 – 3 0 мм; 6 – кольцевой пригруз</w:t>
      </w:r>
    </w:p>
    <w:p w14:paraId="7E97EE9D" w14:textId="77777777" w:rsidR="00B214DC" w:rsidRPr="000C6AFA" w:rsidRDefault="00B214DC" w:rsidP="00B214DC">
      <w:pPr>
        <w:spacing w:after="0" w:line="240" w:lineRule="auto"/>
        <w:jc w:val="both"/>
        <w:rPr>
          <w:rFonts w:ascii="Arial" w:eastAsia="Arial" w:hAnsi="Arial" w:cs="Arial"/>
          <w:sz w:val="20"/>
          <w:szCs w:val="20"/>
          <w:lang w:val="ru-RU"/>
        </w:rPr>
      </w:pPr>
    </w:p>
    <w:p w14:paraId="4DC37054" w14:textId="6ADC8033" w:rsidR="009B7328" w:rsidRPr="000C6AFA" w:rsidRDefault="00B214DC" w:rsidP="00B214DC">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С.4 – Схема полевого тестера CBR</w:t>
      </w:r>
    </w:p>
    <w:p w14:paraId="22F2AB08" w14:textId="5298291F" w:rsidR="009B7328" w:rsidRPr="000C6AFA" w:rsidRDefault="009B7328" w:rsidP="009A6ED5">
      <w:pPr>
        <w:spacing w:after="0" w:line="240" w:lineRule="auto"/>
        <w:jc w:val="both"/>
        <w:rPr>
          <w:rFonts w:ascii="Arial" w:eastAsia="Arial" w:hAnsi="Arial" w:cs="Arial"/>
          <w:sz w:val="20"/>
          <w:szCs w:val="20"/>
          <w:lang w:val="ru-RU"/>
        </w:rPr>
      </w:pPr>
    </w:p>
    <w:p w14:paraId="326E7496" w14:textId="29269C04" w:rsidR="009B7328" w:rsidRPr="000C6AFA" w:rsidRDefault="00B214DC" w:rsidP="00B214D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С.3.3.1</w:t>
      </w:r>
      <w:r w:rsidRPr="000C6AFA">
        <w:rPr>
          <w:rFonts w:ascii="Arial" w:eastAsia="Arial" w:hAnsi="Arial" w:cs="Arial"/>
          <w:sz w:val="20"/>
          <w:szCs w:val="20"/>
          <w:lang w:val="ru-RU"/>
        </w:rPr>
        <w:tab/>
        <w:t>Полевой тестер для определения Калифорнийского индекса несущей способности представлен на рисунке С.4.</w:t>
      </w:r>
    </w:p>
    <w:p w14:paraId="784E7ECC" w14:textId="766361AD" w:rsidR="00B214DC" w:rsidRPr="000C6AFA" w:rsidRDefault="00B214DC" w:rsidP="009A6ED5">
      <w:pPr>
        <w:spacing w:after="0" w:line="240" w:lineRule="auto"/>
        <w:jc w:val="both"/>
        <w:rPr>
          <w:rFonts w:ascii="Arial" w:eastAsia="Arial" w:hAnsi="Arial" w:cs="Arial"/>
          <w:sz w:val="20"/>
          <w:szCs w:val="20"/>
          <w:lang w:val="ru-RU"/>
        </w:rPr>
      </w:pPr>
    </w:p>
    <w:p w14:paraId="5DA71691" w14:textId="1A1FF352" w:rsidR="00B214DC" w:rsidRPr="000C6AFA" w:rsidRDefault="00B214DC" w:rsidP="00B214DC">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С.3.3.2</w:t>
      </w:r>
      <w:r w:rsidRPr="000C6AFA">
        <w:rPr>
          <w:rFonts w:ascii="Arial" w:eastAsia="Arial" w:hAnsi="Arial" w:cs="Arial"/>
          <w:sz w:val="20"/>
          <w:szCs w:val="20"/>
          <w:lang w:val="ru-RU"/>
        </w:rPr>
        <w:tab/>
        <w:t xml:space="preserve">Определение индекса CBR проводят в полевых условиях с учетом при интерпретации результатов того, что материал на момент испытания может иметь иную влажность, чем предусмотренная для условий </w:t>
      </w:r>
      <w:r w:rsidR="00F47674" w:rsidRPr="000C6AFA">
        <w:rPr>
          <w:rFonts w:ascii="Arial" w:eastAsia="Arial" w:hAnsi="Arial" w:cs="Arial"/>
          <w:sz w:val="20"/>
          <w:szCs w:val="20"/>
          <w:lang w:val="ru-RU"/>
        </w:rPr>
        <w:t xml:space="preserve">лабораторных </w:t>
      </w:r>
      <w:r w:rsidRPr="000C6AFA">
        <w:rPr>
          <w:rFonts w:ascii="Arial" w:eastAsia="Arial" w:hAnsi="Arial" w:cs="Arial"/>
          <w:sz w:val="20"/>
          <w:szCs w:val="20"/>
          <w:lang w:val="ru-RU"/>
        </w:rPr>
        <w:t>испытани</w:t>
      </w:r>
      <w:r w:rsidR="00F47674" w:rsidRPr="000C6AFA">
        <w:rPr>
          <w:rFonts w:ascii="Arial" w:eastAsia="Arial" w:hAnsi="Arial" w:cs="Arial"/>
          <w:sz w:val="20"/>
          <w:szCs w:val="20"/>
          <w:lang w:val="ru-RU"/>
        </w:rPr>
        <w:t>й</w:t>
      </w:r>
      <w:r w:rsidRPr="000C6AFA">
        <w:rPr>
          <w:rFonts w:ascii="Arial" w:eastAsia="Arial" w:hAnsi="Arial" w:cs="Arial"/>
          <w:sz w:val="20"/>
          <w:szCs w:val="20"/>
          <w:lang w:val="ru-RU"/>
        </w:rPr>
        <w:t>.</w:t>
      </w:r>
    </w:p>
    <w:p w14:paraId="69527E60" w14:textId="1CC72B2E" w:rsidR="00B214DC" w:rsidRPr="000C6AFA" w:rsidRDefault="00B214DC" w:rsidP="009A6ED5">
      <w:pPr>
        <w:spacing w:after="0" w:line="240" w:lineRule="auto"/>
        <w:jc w:val="both"/>
        <w:rPr>
          <w:rFonts w:ascii="Arial" w:eastAsia="Arial" w:hAnsi="Arial" w:cs="Arial"/>
          <w:sz w:val="20"/>
          <w:szCs w:val="20"/>
          <w:lang w:val="ru-RU"/>
        </w:rPr>
      </w:pPr>
    </w:p>
    <w:p w14:paraId="5F566658" w14:textId="2937AC0A" w:rsidR="00F47674" w:rsidRPr="000C6AFA" w:rsidRDefault="00F47674" w:rsidP="00F47674">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С.3.3.3</w:t>
      </w:r>
      <w:r w:rsidRPr="000C6AFA">
        <w:rPr>
          <w:rFonts w:ascii="Arial" w:eastAsia="Arial" w:hAnsi="Arial" w:cs="Arial"/>
          <w:b/>
          <w:sz w:val="20"/>
          <w:szCs w:val="20"/>
          <w:lang w:val="ru-RU"/>
        </w:rPr>
        <w:tab/>
        <w:t>Проведение испытаний</w:t>
      </w:r>
    </w:p>
    <w:p w14:paraId="10A12FCA" w14:textId="77777777" w:rsidR="00F47674" w:rsidRPr="000C6AFA" w:rsidRDefault="00F47674" w:rsidP="00F47674">
      <w:pPr>
        <w:spacing w:after="0" w:line="240" w:lineRule="auto"/>
        <w:jc w:val="both"/>
        <w:rPr>
          <w:rFonts w:ascii="Arial" w:eastAsia="Arial" w:hAnsi="Arial" w:cs="Arial"/>
          <w:sz w:val="20"/>
          <w:szCs w:val="20"/>
          <w:lang w:val="ru-RU"/>
        </w:rPr>
      </w:pPr>
    </w:p>
    <w:p w14:paraId="1FD03252" w14:textId="4A5279CB" w:rsidR="00B214DC" w:rsidRPr="000C6AFA" w:rsidRDefault="00F47674" w:rsidP="00F4767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С.3.3.3.1</w:t>
      </w:r>
      <w:r w:rsidRPr="000C6AFA">
        <w:rPr>
          <w:rFonts w:ascii="Arial" w:eastAsia="Arial" w:hAnsi="Arial" w:cs="Arial"/>
          <w:sz w:val="20"/>
          <w:szCs w:val="20"/>
          <w:lang w:val="ru-RU"/>
        </w:rPr>
        <w:tab/>
        <w:t>Поверхность земли, на которой проводится испытание, выравнивается на площади, достаточно большой для размещения оператора и аппарата. Поверхность должна быть защищена от намокания от осадков и интенсивного высыхания за счет испарения. Выступающие камни должны быть удалены с поверхности земли и оставленные ими щели заполнены песком или гипсом.</w:t>
      </w:r>
    </w:p>
    <w:p w14:paraId="0F46F59A" w14:textId="3048D59C" w:rsidR="00F47674" w:rsidRPr="000C6AFA" w:rsidRDefault="00F47674" w:rsidP="009A6ED5">
      <w:pPr>
        <w:spacing w:after="0" w:line="240" w:lineRule="auto"/>
        <w:jc w:val="both"/>
        <w:rPr>
          <w:rFonts w:ascii="Arial" w:eastAsia="Arial" w:hAnsi="Arial" w:cs="Arial"/>
          <w:sz w:val="20"/>
          <w:szCs w:val="20"/>
          <w:lang w:val="ru-RU"/>
        </w:rPr>
      </w:pPr>
    </w:p>
    <w:p w14:paraId="39D63243" w14:textId="73D333CD" w:rsidR="00F47674" w:rsidRPr="000C6AFA" w:rsidRDefault="00F47674" w:rsidP="00F4767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С.3.3.3.2</w:t>
      </w:r>
      <w:r w:rsidRPr="000C6AFA">
        <w:rPr>
          <w:rFonts w:ascii="Arial" w:eastAsia="Arial" w:hAnsi="Arial" w:cs="Arial"/>
          <w:sz w:val="20"/>
          <w:szCs w:val="20"/>
          <w:lang w:val="ru-RU"/>
        </w:rPr>
        <w:tab/>
        <w:t xml:space="preserve">Закрепляется винтовой пресс на неподвижной опоре (например, на задней балке машины), которая позволит обеспечить вертикальное центрирование полевого тестера и проведение испытания. Зажим пресса производится так, чтобы две соприкасающиеся </w:t>
      </w:r>
      <w:r w:rsidR="00B059F1" w:rsidRPr="000C6AFA">
        <w:rPr>
          <w:rFonts w:ascii="Arial" w:eastAsia="Arial" w:hAnsi="Arial" w:cs="Arial"/>
          <w:sz w:val="20"/>
          <w:szCs w:val="20"/>
          <w:lang w:val="ru-RU"/>
        </w:rPr>
        <w:t>поверхности</w:t>
      </w:r>
      <w:r w:rsidRPr="000C6AFA">
        <w:rPr>
          <w:rFonts w:ascii="Arial" w:eastAsia="Arial" w:hAnsi="Arial" w:cs="Arial"/>
          <w:sz w:val="20"/>
          <w:szCs w:val="20"/>
          <w:lang w:val="ru-RU"/>
        </w:rPr>
        <w:t xml:space="preserve"> были идеально ровными.</w:t>
      </w:r>
    </w:p>
    <w:p w14:paraId="6953196A" w14:textId="77777777" w:rsidR="00F47674" w:rsidRPr="000C6AFA" w:rsidRDefault="00F47674" w:rsidP="00F47674">
      <w:pPr>
        <w:spacing w:after="0" w:line="240" w:lineRule="auto"/>
        <w:jc w:val="both"/>
        <w:rPr>
          <w:rFonts w:ascii="Arial" w:eastAsia="Arial" w:hAnsi="Arial" w:cs="Arial"/>
          <w:sz w:val="20"/>
          <w:szCs w:val="20"/>
          <w:lang w:val="ru-RU"/>
        </w:rPr>
      </w:pPr>
    </w:p>
    <w:p w14:paraId="75379224" w14:textId="2941A5E5" w:rsidR="00F47674" w:rsidRPr="000C6AFA" w:rsidRDefault="00F47674" w:rsidP="00F4767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С.3.3.3.3</w:t>
      </w:r>
      <w:r w:rsidRPr="000C6AFA">
        <w:rPr>
          <w:rFonts w:ascii="Arial" w:eastAsia="Arial" w:hAnsi="Arial" w:cs="Arial"/>
          <w:sz w:val="20"/>
          <w:szCs w:val="20"/>
          <w:lang w:val="ru-RU"/>
        </w:rPr>
        <w:tab/>
        <w:t>Прикрепляется плунжер к динамометру посредством соединительного элемента, завинтив его. К этому элементу прикреплено динамометрическое кольцо с датчиком измерения проникновения.</w:t>
      </w:r>
    </w:p>
    <w:p w14:paraId="29A8A979" w14:textId="467A53C2" w:rsidR="00F47674" w:rsidRPr="000C6AFA" w:rsidRDefault="00F47674" w:rsidP="009A6ED5">
      <w:pPr>
        <w:spacing w:after="0" w:line="240" w:lineRule="auto"/>
        <w:jc w:val="both"/>
        <w:rPr>
          <w:rFonts w:ascii="Arial" w:eastAsia="Arial" w:hAnsi="Arial" w:cs="Arial"/>
          <w:sz w:val="20"/>
          <w:szCs w:val="20"/>
          <w:lang w:val="ru-RU"/>
        </w:rPr>
      </w:pPr>
    </w:p>
    <w:p w14:paraId="5DEC1A48" w14:textId="0506F1A1" w:rsidR="00F47674" w:rsidRPr="000C6AFA" w:rsidRDefault="00F47674" w:rsidP="00F4767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С.3.3.3.4</w:t>
      </w:r>
      <w:r w:rsidRPr="000C6AFA">
        <w:rPr>
          <w:rFonts w:ascii="Arial" w:eastAsia="Arial" w:hAnsi="Arial" w:cs="Arial"/>
          <w:sz w:val="20"/>
          <w:szCs w:val="20"/>
          <w:lang w:val="ru-RU"/>
        </w:rPr>
        <w:tab/>
        <w:t xml:space="preserve">Этот узел устанавливается под винтовой пресс, </w:t>
      </w:r>
      <w:r w:rsidR="00C6574D" w:rsidRPr="000C6AFA">
        <w:rPr>
          <w:rFonts w:ascii="Arial" w:eastAsia="Arial" w:hAnsi="Arial" w:cs="Arial"/>
          <w:sz w:val="20"/>
          <w:szCs w:val="20"/>
          <w:lang w:val="ru-RU"/>
        </w:rPr>
        <w:t xml:space="preserve">и </w:t>
      </w:r>
      <w:r w:rsidR="00B059F1" w:rsidRPr="000C6AFA">
        <w:rPr>
          <w:rFonts w:ascii="Arial" w:eastAsia="Arial" w:hAnsi="Arial" w:cs="Arial"/>
          <w:sz w:val="20"/>
          <w:szCs w:val="20"/>
          <w:lang w:val="ru-RU"/>
        </w:rPr>
        <w:t>нагружается</w:t>
      </w:r>
      <w:r w:rsidR="00C6574D" w:rsidRPr="000C6AFA">
        <w:rPr>
          <w:rFonts w:ascii="Arial" w:eastAsia="Arial" w:hAnsi="Arial" w:cs="Arial"/>
          <w:sz w:val="20"/>
          <w:szCs w:val="20"/>
          <w:lang w:val="ru-RU"/>
        </w:rPr>
        <w:t xml:space="preserve"> пригрузом в форме кольца</w:t>
      </w:r>
      <w:r w:rsidRPr="000C6AFA">
        <w:rPr>
          <w:rFonts w:ascii="Arial" w:eastAsia="Arial" w:hAnsi="Arial" w:cs="Arial"/>
          <w:sz w:val="20"/>
          <w:szCs w:val="20"/>
          <w:lang w:val="ru-RU"/>
        </w:rPr>
        <w:t xml:space="preserve"> или грузов с прорезями вокруг </w:t>
      </w:r>
      <w:r w:rsidR="00C6574D" w:rsidRPr="000C6AFA">
        <w:rPr>
          <w:rFonts w:ascii="Arial" w:eastAsia="Arial" w:hAnsi="Arial" w:cs="Arial"/>
          <w:sz w:val="20"/>
          <w:szCs w:val="20"/>
          <w:lang w:val="ru-RU"/>
        </w:rPr>
        <w:t>плунжера</w:t>
      </w:r>
      <w:r w:rsidRPr="000C6AFA">
        <w:rPr>
          <w:rFonts w:ascii="Arial" w:eastAsia="Arial" w:hAnsi="Arial" w:cs="Arial"/>
          <w:sz w:val="20"/>
          <w:szCs w:val="20"/>
          <w:lang w:val="ru-RU"/>
        </w:rPr>
        <w:t>, отцентр</w:t>
      </w:r>
      <w:r w:rsidR="00C6574D" w:rsidRPr="000C6AFA">
        <w:rPr>
          <w:rFonts w:ascii="Arial" w:eastAsia="Arial" w:hAnsi="Arial" w:cs="Arial"/>
          <w:sz w:val="20"/>
          <w:szCs w:val="20"/>
          <w:lang w:val="ru-RU"/>
        </w:rPr>
        <w:t>овывается</w:t>
      </w:r>
      <w:r w:rsidRPr="000C6AFA">
        <w:rPr>
          <w:rFonts w:ascii="Arial" w:eastAsia="Arial" w:hAnsi="Arial" w:cs="Arial"/>
          <w:sz w:val="20"/>
          <w:szCs w:val="20"/>
          <w:lang w:val="ru-RU"/>
        </w:rPr>
        <w:t xml:space="preserve"> и пов</w:t>
      </w:r>
      <w:r w:rsidR="00C6574D" w:rsidRPr="000C6AFA">
        <w:rPr>
          <w:rFonts w:ascii="Arial" w:eastAsia="Arial" w:hAnsi="Arial" w:cs="Arial"/>
          <w:sz w:val="20"/>
          <w:szCs w:val="20"/>
          <w:lang w:val="ru-RU"/>
        </w:rPr>
        <w:t>орачивается</w:t>
      </w:r>
      <w:r w:rsidRPr="000C6AFA">
        <w:rPr>
          <w:rFonts w:ascii="Arial" w:eastAsia="Arial" w:hAnsi="Arial" w:cs="Arial"/>
          <w:sz w:val="20"/>
          <w:szCs w:val="20"/>
          <w:lang w:val="ru-RU"/>
        </w:rPr>
        <w:t xml:space="preserve"> вертикально с помощью </w:t>
      </w:r>
      <w:r w:rsidR="00B059F1" w:rsidRPr="000C6AFA">
        <w:rPr>
          <w:rFonts w:ascii="Arial" w:eastAsia="Arial" w:hAnsi="Arial" w:cs="Arial"/>
          <w:sz w:val="20"/>
          <w:szCs w:val="20"/>
          <w:lang w:val="ru-RU"/>
        </w:rPr>
        <w:t>уровня,</w:t>
      </w:r>
      <w:r w:rsidR="00C6574D" w:rsidRPr="000C6AFA">
        <w:rPr>
          <w:rFonts w:ascii="Arial" w:eastAsia="Arial" w:hAnsi="Arial" w:cs="Arial"/>
          <w:sz w:val="20"/>
          <w:szCs w:val="20"/>
          <w:lang w:val="ru-RU"/>
        </w:rPr>
        <w:t xml:space="preserve"> установленного</w:t>
      </w:r>
      <w:r w:rsidRPr="000C6AFA">
        <w:rPr>
          <w:rFonts w:ascii="Arial" w:eastAsia="Arial" w:hAnsi="Arial" w:cs="Arial"/>
          <w:sz w:val="20"/>
          <w:szCs w:val="20"/>
          <w:lang w:val="ru-RU"/>
        </w:rPr>
        <w:t xml:space="preserve"> на прессе. Оператор удерживает его вертикально, а второй нагружает собранный узел усилием </w:t>
      </w:r>
      <w:r w:rsidR="00C6574D" w:rsidRPr="000C6AFA">
        <w:rPr>
          <w:rFonts w:ascii="Arial" w:eastAsia="Arial" w:hAnsi="Arial" w:cs="Arial"/>
          <w:sz w:val="20"/>
          <w:szCs w:val="20"/>
          <w:lang w:val="ru-RU"/>
        </w:rPr>
        <w:t>4,54 кг</w:t>
      </w:r>
      <w:r w:rsidRPr="000C6AFA">
        <w:rPr>
          <w:rFonts w:ascii="Arial" w:eastAsia="Arial" w:hAnsi="Arial" w:cs="Arial"/>
          <w:sz w:val="20"/>
          <w:szCs w:val="20"/>
          <w:lang w:val="ru-RU"/>
        </w:rPr>
        <w:t xml:space="preserve"> с помощью винтового пресса.</w:t>
      </w:r>
    </w:p>
    <w:p w14:paraId="307A199F" w14:textId="58D51D0D" w:rsidR="00AF1B99" w:rsidRPr="000C6AFA" w:rsidRDefault="00AF1B99" w:rsidP="009A6ED5">
      <w:pPr>
        <w:spacing w:after="0" w:line="240" w:lineRule="auto"/>
        <w:jc w:val="both"/>
        <w:rPr>
          <w:rFonts w:ascii="Arial" w:eastAsia="Arial" w:hAnsi="Arial" w:cs="Arial"/>
          <w:sz w:val="20"/>
          <w:szCs w:val="20"/>
          <w:lang w:val="ru-RU"/>
        </w:rPr>
      </w:pPr>
    </w:p>
    <w:p w14:paraId="31FBC9BB" w14:textId="280D6C77" w:rsidR="00C6574D" w:rsidRPr="000C6AFA" w:rsidRDefault="00C6574D" w:rsidP="00C6574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С.3.3.3.5</w:t>
      </w:r>
      <w:r w:rsidRPr="000C6AFA">
        <w:rPr>
          <w:rFonts w:ascii="Arial" w:eastAsia="Arial" w:hAnsi="Arial" w:cs="Arial"/>
          <w:sz w:val="20"/>
          <w:szCs w:val="20"/>
          <w:lang w:val="ru-RU"/>
        </w:rPr>
        <w:tab/>
        <w:t xml:space="preserve">Закрепляется </w:t>
      </w:r>
      <w:r w:rsidR="00B059F1" w:rsidRPr="000C6AFA">
        <w:rPr>
          <w:rFonts w:ascii="Arial" w:eastAsia="Arial" w:hAnsi="Arial" w:cs="Arial"/>
          <w:sz w:val="20"/>
          <w:szCs w:val="20"/>
          <w:lang w:val="ru-RU"/>
        </w:rPr>
        <w:t>датчик,</w:t>
      </w:r>
      <w:r w:rsidRPr="000C6AFA">
        <w:rPr>
          <w:rFonts w:ascii="Arial" w:eastAsia="Arial" w:hAnsi="Arial" w:cs="Arial"/>
          <w:sz w:val="20"/>
          <w:szCs w:val="20"/>
          <w:lang w:val="ru-RU"/>
        </w:rPr>
        <w:t xml:space="preserve"> фиксирующий проникновение плунжера </w:t>
      </w:r>
      <w:r w:rsidR="00B059F1" w:rsidRPr="000C6AFA">
        <w:rPr>
          <w:rFonts w:ascii="Arial" w:eastAsia="Arial" w:hAnsi="Arial" w:cs="Arial"/>
          <w:sz w:val="20"/>
          <w:szCs w:val="20"/>
          <w:lang w:val="ru-RU"/>
        </w:rPr>
        <w:t>на буртике,</w:t>
      </w:r>
      <w:r w:rsidRPr="000C6AFA">
        <w:rPr>
          <w:rFonts w:ascii="Arial" w:eastAsia="Arial" w:hAnsi="Arial" w:cs="Arial"/>
          <w:sz w:val="20"/>
          <w:szCs w:val="20"/>
          <w:lang w:val="ru-RU"/>
        </w:rPr>
        <w:t xml:space="preserve"> и регулируется вертикально на высоту, позволяющую щупу </w:t>
      </w:r>
      <w:r w:rsidR="0051199E" w:rsidRPr="000C6AFA">
        <w:rPr>
          <w:rFonts w:ascii="Arial" w:eastAsia="Arial" w:hAnsi="Arial" w:cs="Arial"/>
          <w:sz w:val="20"/>
          <w:szCs w:val="20"/>
          <w:lang w:val="ru-RU"/>
        </w:rPr>
        <w:t>датчика</w:t>
      </w:r>
      <w:r w:rsidRPr="000C6AFA">
        <w:rPr>
          <w:rFonts w:ascii="Arial" w:eastAsia="Arial" w:hAnsi="Arial" w:cs="Arial"/>
          <w:sz w:val="20"/>
          <w:szCs w:val="20"/>
          <w:lang w:val="ru-RU"/>
        </w:rPr>
        <w:t xml:space="preserve"> опираться на опорную </w:t>
      </w:r>
      <w:r w:rsidR="00C9171E" w:rsidRPr="000C6AFA">
        <w:rPr>
          <w:rFonts w:ascii="Arial" w:eastAsia="Arial" w:hAnsi="Arial" w:cs="Arial"/>
          <w:sz w:val="20"/>
          <w:szCs w:val="20"/>
          <w:lang w:val="ru-RU"/>
        </w:rPr>
        <w:t>балку</w:t>
      </w:r>
      <w:r w:rsidRPr="000C6AFA">
        <w:rPr>
          <w:rFonts w:ascii="Arial" w:eastAsia="Arial" w:hAnsi="Arial" w:cs="Arial"/>
          <w:sz w:val="20"/>
          <w:szCs w:val="20"/>
          <w:lang w:val="ru-RU"/>
        </w:rPr>
        <w:t>. Настр</w:t>
      </w:r>
      <w:r w:rsidR="00C9171E" w:rsidRPr="000C6AFA">
        <w:rPr>
          <w:rFonts w:ascii="Arial" w:eastAsia="Arial" w:hAnsi="Arial" w:cs="Arial"/>
          <w:sz w:val="20"/>
          <w:szCs w:val="20"/>
          <w:lang w:val="ru-RU"/>
        </w:rPr>
        <w:t>аиваются оба датчика</w:t>
      </w:r>
      <w:r w:rsidRPr="000C6AFA">
        <w:rPr>
          <w:rFonts w:ascii="Arial" w:eastAsia="Arial" w:hAnsi="Arial" w:cs="Arial"/>
          <w:sz w:val="20"/>
          <w:szCs w:val="20"/>
          <w:lang w:val="ru-RU"/>
        </w:rPr>
        <w:t xml:space="preserve"> </w:t>
      </w:r>
      <w:r w:rsidR="00C9171E" w:rsidRPr="000C6AFA">
        <w:rPr>
          <w:rFonts w:ascii="Arial" w:eastAsia="Arial" w:hAnsi="Arial" w:cs="Arial"/>
          <w:sz w:val="20"/>
          <w:szCs w:val="20"/>
          <w:lang w:val="ru-RU"/>
        </w:rPr>
        <w:t>на</w:t>
      </w:r>
      <w:r w:rsidRPr="000C6AFA">
        <w:rPr>
          <w:rFonts w:ascii="Arial" w:eastAsia="Arial" w:hAnsi="Arial" w:cs="Arial"/>
          <w:sz w:val="20"/>
          <w:szCs w:val="20"/>
          <w:lang w:val="ru-RU"/>
        </w:rPr>
        <w:t xml:space="preserve"> «н</w:t>
      </w:r>
      <w:r w:rsidR="00C9171E" w:rsidRPr="000C6AFA">
        <w:rPr>
          <w:rFonts w:ascii="Arial" w:eastAsia="Arial" w:hAnsi="Arial" w:cs="Arial"/>
          <w:sz w:val="20"/>
          <w:szCs w:val="20"/>
          <w:lang w:val="ru-RU"/>
        </w:rPr>
        <w:t>о</w:t>
      </w:r>
      <w:r w:rsidRPr="000C6AFA">
        <w:rPr>
          <w:rFonts w:ascii="Arial" w:eastAsia="Arial" w:hAnsi="Arial" w:cs="Arial"/>
          <w:sz w:val="20"/>
          <w:szCs w:val="20"/>
          <w:lang w:val="ru-RU"/>
        </w:rPr>
        <w:t>л</w:t>
      </w:r>
      <w:r w:rsidR="00C9171E" w:rsidRPr="000C6AFA">
        <w:rPr>
          <w:rFonts w:ascii="Arial" w:eastAsia="Arial" w:hAnsi="Arial" w:cs="Arial"/>
          <w:sz w:val="20"/>
          <w:szCs w:val="20"/>
          <w:lang w:val="ru-RU"/>
        </w:rPr>
        <w:t>ь</w:t>
      </w:r>
      <w:r w:rsidRPr="000C6AFA">
        <w:rPr>
          <w:rFonts w:ascii="Arial" w:eastAsia="Arial" w:hAnsi="Arial" w:cs="Arial"/>
          <w:sz w:val="20"/>
          <w:szCs w:val="20"/>
          <w:lang w:val="ru-RU"/>
        </w:rPr>
        <w:t>».</w:t>
      </w:r>
    </w:p>
    <w:p w14:paraId="2376EBBE" w14:textId="77777777" w:rsidR="00C6574D" w:rsidRPr="000C6AFA" w:rsidRDefault="00C6574D" w:rsidP="00C6574D">
      <w:pPr>
        <w:tabs>
          <w:tab w:val="left" w:pos="993"/>
        </w:tabs>
        <w:spacing w:after="0" w:line="240" w:lineRule="auto"/>
        <w:jc w:val="both"/>
        <w:rPr>
          <w:rFonts w:ascii="Arial" w:eastAsia="Arial" w:hAnsi="Arial" w:cs="Arial"/>
          <w:sz w:val="20"/>
          <w:szCs w:val="20"/>
          <w:lang w:val="ru-RU"/>
        </w:rPr>
      </w:pPr>
    </w:p>
    <w:p w14:paraId="02C8647A" w14:textId="04C432A1" w:rsidR="00C6574D" w:rsidRPr="000C6AFA" w:rsidRDefault="00C6574D" w:rsidP="00C6574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С.3.3.3.6</w:t>
      </w:r>
      <w:r w:rsidRPr="000C6AFA">
        <w:rPr>
          <w:rFonts w:ascii="Arial" w:eastAsia="Arial" w:hAnsi="Arial" w:cs="Arial"/>
          <w:sz w:val="20"/>
          <w:szCs w:val="20"/>
          <w:lang w:val="ru-RU"/>
        </w:rPr>
        <w:tab/>
        <w:t xml:space="preserve">Прикладывают усилие к </w:t>
      </w:r>
      <w:r w:rsidR="00C9171E" w:rsidRPr="000C6AFA">
        <w:rPr>
          <w:rFonts w:ascii="Arial" w:eastAsia="Arial" w:hAnsi="Arial" w:cs="Arial"/>
          <w:sz w:val="20"/>
          <w:szCs w:val="20"/>
          <w:lang w:val="ru-RU"/>
        </w:rPr>
        <w:t>плунжеру</w:t>
      </w:r>
      <w:r w:rsidRPr="000C6AFA">
        <w:rPr>
          <w:rFonts w:ascii="Arial" w:eastAsia="Arial" w:hAnsi="Arial" w:cs="Arial"/>
          <w:sz w:val="20"/>
          <w:szCs w:val="20"/>
          <w:lang w:val="ru-RU"/>
        </w:rPr>
        <w:t xml:space="preserve"> так</w:t>
      </w:r>
      <w:r w:rsidR="0051199E" w:rsidRPr="000C6AFA">
        <w:rPr>
          <w:rFonts w:ascii="Arial" w:eastAsia="Arial" w:hAnsi="Arial" w:cs="Arial"/>
          <w:sz w:val="20"/>
          <w:szCs w:val="20"/>
          <w:lang w:val="ru-RU"/>
        </w:rPr>
        <w:t>им образом</w:t>
      </w:r>
      <w:r w:rsidRPr="000C6AFA">
        <w:rPr>
          <w:rFonts w:ascii="Arial" w:eastAsia="Arial" w:hAnsi="Arial" w:cs="Arial"/>
          <w:sz w:val="20"/>
          <w:szCs w:val="20"/>
          <w:lang w:val="ru-RU"/>
        </w:rPr>
        <w:t>, чтобы скорость проникновения составляла 1,3 мм/мин. Усилие регистрируют при проникновении на значениях: 0,64 мм; 1,27 мм; 1,91 мм; 2,54 мм; 5,08 мм и 7,62 мм.</w:t>
      </w:r>
    </w:p>
    <w:p w14:paraId="4B775B2E" w14:textId="3CF1D6C4" w:rsidR="00C6574D" w:rsidRPr="000C6AFA" w:rsidRDefault="00C6574D" w:rsidP="00C6574D">
      <w:pPr>
        <w:tabs>
          <w:tab w:val="left" w:pos="993"/>
        </w:tabs>
        <w:spacing w:after="0" w:line="240" w:lineRule="auto"/>
        <w:jc w:val="both"/>
        <w:rPr>
          <w:rFonts w:ascii="Arial" w:eastAsia="Arial" w:hAnsi="Arial" w:cs="Arial"/>
          <w:sz w:val="20"/>
          <w:szCs w:val="20"/>
          <w:lang w:val="ru-RU"/>
        </w:rPr>
      </w:pPr>
    </w:p>
    <w:p w14:paraId="24C8FBFD" w14:textId="3BF16D7D" w:rsidR="00C6574D" w:rsidRPr="000C6AFA" w:rsidRDefault="00C9171E" w:rsidP="00C9171E">
      <w:pPr>
        <w:tabs>
          <w:tab w:val="left" w:pos="993"/>
        </w:tabs>
        <w:spacing w:after="0" w:line="240" w:lineRule="auto"/>
        <w:jc w:val="both"/>
        <w:rPr>
          <w:rFonts w:ascii="Arial" w:eastAsia="Arial" w:hAnsi="Arial" w:cs="Arial"/>
          <w:b/>
          <w:lang w:val="ru-RU"/>
        </w:rPr>
      </w:pPr>
      <w:r w:rsidRPr="000C6AFA">
        <w:rPr>
          <w:rFonts w:ascii="Arial" w:eastAsia="Arial" w:hAnsi="Arial" w:cs="Arial"/>
          <w:b/>
          <w:lang w:val="ru-RU"/>
        </w:rPr>
        <w:t>C.3.4</w:t>
      </w:r>
      <w:r w:rsidRPr="000C6AFA">
        <w:rPr>
          <w:rFonts w:ascii="Arial" w:eastAsia="Arial" w:hAnsi="Arial" w:cs="Arial"/>
          <w:b/>
          <w:lang w:val="ru-RU"/>
        </w:rPr>
        <w:tab/>
        <w:t>Расчет Калифорнийского индекса несущей способности (CBR)</w:t>
      </w:r>
    </w:p>
    <w:p w14:paraId="0C5DF04C" w14:textId="0AD85433" w:rsidR="00C6574D" w:rsidRPr="000C6AFA" w:rsidRDefault="00C6574D" w:rsidP="009A6ED5">
      <w:pPr>
        <w:spacing w:after="0" w:line="240" w:lineRule="auto"/>
        <w:jc w:val="both"/>
        <w:rPr>
          <w:rFonts w:ascii="Arial" w:eastAsia="Arial" w:hAnsi="Arial" w:cs="Arial"/>
          <w:sz w:val="20"/>
          <w:szCs w:val="20"/>
          <w:lang w:val="ru-RU"/>
        </w:rPr>
      </w:pPr>
    </w:p>
    <w:p w14:paraId="29E79D95" w14:textId="4829517F" w:rsidR="00C9171E" w:rsidRPr="000C6AFA" w:rsidRDefault="00C9171E" w:rsidP="00C9171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С.3.4.1</w:t>
      </w:r>
      <w:r w:rsidRPr="000C6AFA">
        <w:rPr>
          <w:rFonts w:ascii="Arial" w:eastAsia="Arial" w:hAnsi="Arial" w:cs="Arial"/>
          <w:sz w:val="20"/>
          <w:szCs w:val="20"/>
          <w:lang w:val="ru-RU"/>
        </w:rPr>
        <w:tab/>
        <w:t>Исходная и скорректированная форма кривой «усилие на плунжер – проникновение плунжера» показаны на рисунке С.5. В некоторых случаях первоначальное проникновение происходит без увеличения усилия проникновения, и кривая также может быть вогнутой (испытание 2 на рисунке С.5). В таких ситуациях кривые должны быть исправлены.</w:t>
      </w:r>
    </w:p>
    <w:p w14:paraId="359538C4" w14:textId="77777777" w:rsidR="00C9171E" w:rsidRPr="000C6AFA" w:rsidRDefault="00C9171E" w:rsidP="00C9171E">
      <w:pPr>
        <w:spacing w:after="0" w:line="240" w:lineRule="auto"/>
        <w:jc w:val="both"/>
        <w:rPr>
          <w:rFonts w:ascii="Arial" w:eastAsia="Arial" w:hAnsi="Arial" w:cs="Arial"/>
          <w:sz w:val="20"/>
          <w:szCs w:val="20"/>
          <w:lang w:val="ru-RU"/>
        </w:rPr>
      </w:pPr>
    </w:p>
    <w:p w14:paraId="2822F209" w14:textId="1D109BBB" w:rsidR="00C6574D" w:rsidRPr="000C6AFA" w:rsidRDefault="00C9171E" w:rsidP="00C9171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С.3.4.2</w:t>
      </w:r>
      <w:r w:rsidRPr="000C6AFA">
        <w:rPr>
          <w:rFonts w:ascii="Arial" w:eastAsia="Arial" w:hAnsi="Arial" w:cs="Arial"/>
          <w:sz w:val="20"/>
          <w:szCs w:val="20"/>
          <w:lang w:val="ru-RU"/>
        </w:rPr>
        <w:tab/>
        <w:t xml:space="preserve">Калифорнийский индекс несущей способности (CBR) рассчитывают для каждого образца для скорректированных значений усилий при проникновении на 2,54 мм и 5,08 мм. Значения (CBR) </w:t>
      </w:r>
      <w:r w:rsidR="00B059F1" w:rsidRPr="000C6AFA">
        <w:rPr>
          <w:rFonts w:ascii="Arial" w:eastAsia="Arial" w:hAnsi="Arial" w:cs="Arial"/>
          <w:sz w:val="20"/>
          <w:szCs w:val="20"/>
          <w:lang w:val="ru-RU"/>
        </w:rPr>
        <w:t>полученные</w:t>
      </w:r>
      <w:r w:rsidRPr="000C6AFA">
        <w:rPr>
          <w:rFonts w:ascii="Arial" w:eastAsia="Arial" w:hAnsi="Arial" w:cs="Arial"/>
          <w:sz w:val="20"/>
          <w:szCs w:val="20"/>
          <w:lang w:val="ru-RU"/>
        </w:rPr>
        <w:t xml:space="preserve"> путем соотнесения скорректированных значений усилий для 2,54 мм и 5,08 мм со стандартными значениями (для щебня) 13,24 кН и 19,96 кН соответственно и умножения на 100. В основном (CBR) ) рассчитывается для глубины проникновения 2,54 мм.</w:t>
      </w:r>
    </w:p>
    <w:p w14:paraId="643CA283" w14:textId="05336B3D" w:rsidR="00C6574D" w:rsidRPr="000C6AFA" w:rsidRDefault="00C6574D"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3543"/>
        <w:gridCol w:w="1696"/>
        <w:gridCol w:w="1695"/>
      </w:tblGrid>
      <w:tr w:rsidR="00C9171E" w:rsidRPr="000C6AFA" w14:paraId="76593CA0" w14:textId="77777777" w:rsidTr="00C9171E">
        <w:trPr>
          <w:trHeight w:val="179"/>
        </w:trPr>
        <w:tc>
          <w:tcPr>
            <w:tcW w:w="2127" w:type="dxa"/>
            <w:vMerge w:val="restart"/>
            <w:vAlign w:val="center"/>
          </w:tcPr>
          <w:p w14:paraId="4BEA19A0" w14:textId="77777777" w:rsidR="00C9171E" w:rsidRPr="000C6AFA" w:rsidRDefault="00C9171E" w:rsidP="00A84A07">
            <w:pPr>
              <w:spacing w:after="0" w:line="240" w:lineRule="auto"/>
              <w:ind w:right="-106"/>
              <w:jc w:val="right"/>
              <w:rPr>
                <w:rFonts w:ascii="Arial" w:eastAsia="Arial" w:hAnsi="Arial" w:cs="Arial"/>
                <w:sz w:val="20"/>
                <w:szCs w:val="20"/>
                <w:lang w:val="ru-RU"/>
              </w:rPr>
            </w:pPr>
            <w:r w:rsidRPr="000C6AFA">
              <w:rPr>
                <w:rFonts w:ascii="Arial" w:eastAsia="Arial" w:hAnsi="Arial" w:cs="Arial"/>
                <w:sz w:val="20"/>
                <w:szCs w:val="20"/>
                <w:lang w:val="ru-RU"/>
              </w:rPr>
              <w:t>CBR =</w:t>
            </w:r>
          </w:p>
        </w:tc>
        <w:tc>
          <w:tcPr>
            <w:tcW w:w="3543" w:type="dxa"/>
            <w:tcBorders>
              <w:bottom w:val="single" w:sz="4" w:space="0" w:color="auto"/>
            </w:tcBorders>
            <w:vAlign w:val="center"/>
          </w:tcPr>
          <w:p w14:paraId="6EE5E1B2" w14:textId="503DE98B" w:rsidR="00C9171E" w:rsidRPr="000C6AFA" w:rsidRDefault="00C9171E" w:rsidP="00A84A07">
            <w:pPr>
              <w:spacing w:after="0" w:line="240" w:lineRule="auto"/>
              <w:ind w:left="-111" w:right="-108"/>
              <w:jc w:val="center"/>
              <w:rPr>
                <w:rFonts w:ascii="Arial" w:eastAsia="Arial" w:hAnsi="Arial" w:cs="Arial"/>
                <w:sz w:val="20"/>
                <w:szCs w:val="20"/>
                <w:lang w:val="ru-RU"/>
              </w:rPr>
            </w:pPr>
            <w:r w:rsidRPr="000C6AFA">
              <w:rPr>
                <w:rFonts w:ascii="Arial" w:eastAsia="Arial" w:hAnsi="Arial" w:cs="Arial"/>
                <w:sz w:val="20"/>
                <w:szCs w:val="20"/>
                <w:lang w:val="ru-RU"/>
              </w:rPr>
              <w:t>скорректированные значения усилий</w:t>
            </w:r>
          </w:p>
        </w:tc>
        <w:tc>
          <w:tcPr>
            <w:tcW w:w="1696" w:type="dxa"/>
            <w:vMerge w:val="restart"/>
            <w:vAlign w:val="center"/>
          </w:tcPr>
          <w:p w14:paraId="041049F3" w14:textId="77777777" w:rsidR="00C9171E" w:rsidRPr="000C6AFA" w:rsidRDefault="00C9171E" w:rsidP="00A84A07">
            <w:pPr>
              <w:spacing w:after="0" w:line="240" w:lineRule="auto"/>
              <w:ind w:left="-109"/>
              <w:rPr>
                <w:rFonts w:ascii="Arial" w:eastAsia="Arial" w:hAnsi="Arial" w:cs="Arial"/>
                <w:sz w:val="20"/>
                <w:szCs w:val="20"/>
                <w:lang w:val="ru-RU"/>
              </w:rPr>
            </w:pPr>
            <w:r w:rsidRPr="000C6AFA">
              <w:rPr>
                <w:rFonts w:ascii="Arial" w:eastAsia="Arial" w:hAnsi="Arial" w:cs="Arial"/>
                <w:sz w:val="20"/>
                <w:szCs w:val="20"/>
                <w:lang w:val="ru-RU"/>
              </w:rPr>
              <w:sym w:font="Symbol" w:char="F0B4"/>
            </w:r>
            <w:r w:rsidRPr="000C6AFA">
              <w:rPr>
                <w:rFonts w:ascii="Arial" w:eastAsia="Arial" w:hAnsi="Arial" w:cs="Arial"/>
                <w:sz w:val="20"/>
                <w:szCs w:val="20"/>
                <w:lang w:val="ru-RU"/>
              </w:rPr>
              <w:t xml:space="preserve"> 100 %</w:t>
            </w:r>
          </w:p>
        </w:tc>
        <w:tc>
          <w:tcPr>
            <w:tcW w:w="1695" w:type="dxa"/>
            <w:vMerge w:val="restart"/>
            <w:vAlign w:val="center"/>
          </w:tcPr>
          <w:p w14:paraId="7FF1B27C" w14:textId="77777777" w:rsidR="00C9171E" w:rsidRPr="000C6AFA" w:rsidRDefault="00C9171E"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(C.2)</w:t>
            </w:r>
          </w:p>
        </w:tc>
      </w:tr>
      <w:tr w:rsidR="00C9171E" w:rsidRPr="000C6AFA" w14:paraId="533FC4BC" w14:textId="77777777" w:rsidTr="00C9171E">
        <w:trPr>
          <w:trHeight w:val="179"/>
        </w:trPr>
        <w:tc>
          <w:tcPr>
            <w:tcW w:w="2127" w:type="dxa"/>
            <w:vMerge/>
            <w:vAlign w:val="center"/>
          </w:tcPr>
          <w:p w14:paraId="5877B072" w14:textId="77777777" w:rsidR="00C9171E" w:rsidRPr="000C6AFA" w:rsidRDefault="00C9171E" w:rsidP="00A84A07">
            <w:pPr>
              <w:spacing w:after="0" w:line="240" w:lineRule="auto"/>
              <w:jc w:val="center"/>
              <w:rPr>
                <w:rFonts w:ascii="Arial" w:eastAsia="Arial" w:hAnsi="Arial" w:cs="Arial"/>
                <w:sz w:val="20"/>
                <w:szCs w:val="20"/>
                <w:lang w:val="ru-RU"/>
              </w:rPr>
            </w:pPr>
          </w:p>
        </w:tc>
        <w:tc>
          <w:tcPr>
            <w:tcW w:w="3543" w:type="dxa"/>
            <w:tcBorders>
              <w:top w:val="single" w:sz="4" w:space="0" w:color="auto"/>
            </w:tcBorders>
            <w:vAlign w:val="center"/>
          </w:tcPr>
          <w:p w14:paraId="02B8FC08" w14:textId="65EAA96A" w:rsidR="00C9171E" w:rsidRPr="000C6AFA" w:rsidRDefault="00C9171E"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Стандартные усилия</w:t>
            </w:r>
          </w:p>
        </w:tc>
        <w:tc>
          <w:tcPr>
            <w:tcW w:w="1696" w:type="dxa"/>
            <w:vMerge/>
            <w:vAlign w:val="center"/>
          </w:tcPr>
          <w:p w14:paraId="0DA960A1" w14:textId="77777777" w:rsidR="00C9171E" w:rsidRPr="000C6AFA" w:rsidRDefault="00C9171E" w:rsidP="00A84A07">
            <w:pPr>
              <w:spacing w:after="0" w:line="240" w:lineRule="auto"/>
              <w:jc w:val="center"/>
              <w:rPr>
                <w:rFonts w:ascii="Arial" w:eastAsia="Arial" w:hAnsi="Arial" w:cs="Arial"/>
                <w:sz w:val="20"/>
                <w:szCs w:val="20"/>
                <w:lang w:val="ru-RU"/>
              </w:rPr>
            </w:pPr>
          </w:p>
        </w:tc>
        <w:tc>
          <w:tcPr>
            <w:tcW w:w="1695" w:type="dxa"/>
            <w:vMerge/>
          </w:tcPr>
          <w:p w14:paraId="35ECA9ED" w14:textId="77777777" w:rsidR="00C9171E" w:rsidRPr="000C6AFA" w:rsidRDefault="00C9171E" w:rsidP="00A84A07">
            <w:pPr>
              <w:spacing w:after="0" w:line="240" w:lineRule="auto"/>
              <w:jc w:val="center"/>
              <w:rPr>
                <w:rFonts w:ascii="Arial" w:eastAsia="Arial" w:hAnsi="Arial" w:cs="Arial"/>
                <w:sz w:val="20"/>
                <w:szCs w:val="20"/>
                <w:lang w:val="ru-RU"/>
              </w:rPr>
            </w:pPr>
          </w:p>
        </w:tc>
      </w:tr>
    </w:tbl>
    <w:p w14:paraId="20A5A900" w14:textId="4EA7203A" w:rsidR="00C6574D" w:rsidRPr="000C6AFA" w:rsidRDefault="00C6574D" w:rsidP="009A6ED5">
      <w:pPr>
        <w:spacing w:after="0" w:line="240" w:lineRule="auto"/>
        <w:jc w:val="both"/>
        <w:rPr>
          <w:rFonts w:ascii="Arial" w:eastAsia="Arial" w:hAnsi="Arial" w:cs="Arial"/>
          <w:sz w:val="20"/>
          <w:szCs w:val="20"/>
          <w:lang w:val="ru-RU"/>
        </w:rPr>
      </w:pPr>
    </w:p>
    <w:p w14:paraId="7C8C3B64" w14:textId="4C86EA3D" w:rsidR="00C9171E" w:rsidRPr="000C6AFA" w:rsidRDefault="00F93A67"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С.3.4.3</w:t>
      </w:r>
      <w:r w:rsidRPr="000C6AFA">
        <w:rPr>
          <w:rFonts w:ascii="Arial" w:eastAsia="Arial" w:hAnsi="Arial" w:cs="Arial"/>
          <w:sz w:val="20"/>
          <w:szCs w:val="20"/>
          <w:lang w:val="ru-RU"/>
        </w:rPr>
        <w:tab/>
        <w:t>Если этот индекс, рассчитанный для проникновения на глубину 5,08 мм, превышает индекс, рассчитанный для проникновения на глубину 2,54 мм, испытание повторяют. Если контрольное испытание дает аналогичный результат, следует использовать показатель, полученный для пенетрации 5,08 мм.</w:t>
      </w:r>
    </w:p>
    <w:p w14:paraId="70EA42E9" w14:textId="0E3B1E13" w:rsidR="00C9171E" w:rsidRPr="000C6AFA" w:rsidRDefault="00F93A67" w:rsidP="00F93A67">
      <w:pPr>
        <w:spacing w:after="0" w:line="240" w:lineRule="auto"/>
        <w:jc w:val="center"/>
        <w:rPr>
          <w:rFonts w:ascii="Arial" w:eastAsia="Arial" w:hAnsi="Arial" w:cs="Arial"/>
          <w:sz w:val="20"/>
          <w:szCs w:val="20"/>
          <w:lang w:val="ru-RU"/>
        </w:rPr>
      </w:pPr>
      <w:r w:rsidRPr="000C6AFA">
        <w:rPr>
          <w:rFonts w:ascii="Arial" w:hAnsi="Arial"/>
          <w:noProof/>
          <w:sz w:val="20"/>
          <w:szCs w:val="20"/>
          <w:lang w:val="ru-RU" w:eastAsia="ru-RU"/>
        </w:rPr>
        <w:lastRenderedPageBreak/>
        <w:drawing>
          <wp:inline distT="0" distB="0" distL="0" distR="0" wp14:anchorId="0CFD899C" wp14:editId="16759B4C">
            <wp:extent cx="2981706" cy="3346824"/>
            <wp:effectExtent l="0" t="0" r="9525"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BEBA8EAE-BF5A-486C-A8C5-ECC9F3942E4B}">
                          <a14:imgProps xmlns:a14="http://schemas.microsoft.com/office/drawing/2010/main">
                            <a14:imgLayer r:embed="rId4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09428" cy="3377940"/>
                    </a:xfrm>
                    <a:prstGeom prst="rect">
                      <a:avLst/>
                    </a:prstGeom>
                    <a:noFill/>
                    <a:ln>
                      <a:noFill/>
                    </a:ln>
                  </pic:spPr>
                </pic:pic>
              </a:graphicData>
            </a:graphic>
          </wp:inline>
        </w:drawing>
      </w:r>
    </w:p>
    <w:p w14:paraId="6C6CFF07" w14:textId="2C80AA47" w:rsidR="00C9171E" w:rsidRPr="000C6AFA" w:rsidRDefault="00C9171E" w:rsidP="009A6ED5">
      <w:pPr>
        <w:spacing w:after="0" w:line="240" w:lineRule="auto"/>
        <w:jc w:val="both"/>
        <w:rPr>
          <w:rFonts w:ascii="Arial" w:eastAsia="Arial" w:hAnsi="Arial" w:cs="Arial"/>
          <w:sz w:val="20"/>
          <w:szCs w:val="20"/>
          <w:lang w:val="ru-RU"/>
        </w:rPr>
      </w:pPr>
    </w:p>
    <w:p w14:paraId="5F112DA6" w14:textId="4A1E3BE1" w:rsidR="00C9171E" w:rsidRPr="000C6AFA" w:rsidRDefault="00F93A67" w:rsidP="00F93A67">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C.5 – CBR зависимость Усилие - проникновение</w:t>
      </w:r>
    </w:p>
    <w:p w14:paraId="7834D74F" w14:textId="2F74329C" w:rsidR="00C9171E" w:rsidRPr="000C6AFA" w:rsidRDefault="00C9171E" w:rsidP="009A6ED5">
      <w:pPr>
        <w:spacing w:after="0" w:line="240" w:lineRule="auto"/>
        <w:jc w:val="both"/>
        <w:rPr>
          <w:rFonts w:ascii="Arial" w:eastAsia="Arial" w:hAnsi="Arial" w:cs="Arial"/>
          <w:sz w:val="20"/>
          <w:szCs w:val="20"/>
          <w:lang w:val="ru-RU"/>
        </w:rPr>
      </w:pPr>
    </w:p>
    <w:p w14:paraId="17C66869" w14:textId="4EC2877B" w:rsidR="00F93A67" w:rsidRPr="000C6AFA" w:rsidRDefault="00F93A67" w:rsidP="00F93A6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С.3.4.4</w:t>
      </w:r>
      <w:r w:rsidRPr="000C6AFA">
        <w:rPr>
          <w:rFonts w:ascii="Arial" w:eastAsia="Arial" w:hAnsi="Arial" w:cs="Arial"/>
          <w:sz w:val="20"/>
          <w:szCs w:val="20"/>
          <w:lang w:val="ru-RU"/>
        </w:rPr>
        <w:tab/>
        <w:t>В лаборатории определяется независимую прямую (CBR) грунта (рисунок С.6) или сыпучего материала, т. е. линию, выражающую связь между (CBR) и плотностью грунта в сухом состоянии (</w:t>
      </w:r>
      <m:oMath>
        <m:sSub>
          <m:sSubPr>
            <m:ctrlPr>
              <w:rPr>
                <w:rFonts w:ascii="Cambria Math" w:eastAsia="Arial" w:hAnsi="Cambria Math" w:cs="Arial"/>
                <w:i/>
                <w:sz w:val="20"/>
                <w:szCs w:val="20"/>
                <w:lang w:val="ru-RU"/>
              </w:rPr>
            </m:ctrlPr>
          </m:sSubPr>
          <m:e>
            <m:r>
              <w:rPr>
                <w:rFonts w:ascii="Cambria Math" w:eastAsia="Arial" w:hAnsi="Cambria Math" w:cs="Arial"/>
                <w:i/>
                <w:sz w:val="20"/>
                <w:szCs w:val="20"/>
                <w:lang w:val="ru-RU"/>
              </w:rPr>
              <w:sym w:font="Symbol" w:char="F072"/>
            </m:r>
          </m:e>
          <m:sub>
            <m:r>
              <w:rPr>
                <w:rFonts w:ascii="Cambria Math" w:eastAsia="Arial" w:hAnsi="Cambria Math" w:cs="Arial"/>
                <w:sz w:val="20"/>
                <w:szCs w:val="20"/>
                <w:lang w:val="ru-RU"/>
              </w:rPr>
              <m:t>d</m:t>
            </m:r>
          </m:sub>
        </m:sSub>
      </m:oMath>
      <w:r w:rsidRPr="000C6AFA">
        <w:rPr>
          <w:rFonts w:ascii="Arial" w:eastAsia="Arial" w:hAnsi="Arial" w:cs="Arial"/>
          <w:sz w:val="20"/>
          <w:szCs w:val="20"/>
          <w:lang w:val="ru-RU"/>
        </w:rPr>
        <w:t>).</w:t>
      </w:r>
    </w:p>
    <w:p w14:paraId="6BD8B10B" w14:textId="730CD4B3" w:rsidR="00F93A67" w:rsidRPr="000C6AFA" w:rsidRDefault="00F93A67" w:rsidP="009A6ED5">
      <w:pPr>
        <w:spacing w:after="0" w:line="240" w:lineRule="auto"/>
        <w:jc w:val="both"/>
        <w:rPr>
          <w:rFonts w:ascii="Arial" w:eastAsia="Arial" w:hAnsi="Arial" w:cs="Arial"/>
          <w:sz w:val="20"/>
          <w:szCs w:val="20"/>
          <w:lang w:val="ru-RU"/>
        </w:rPr>
      </w:pPr>
    </w:p>
    <w:p w14:paraId="4E48D1D6" w14:textId="1253105A" w:rsidR="00F93A67" w:rsidRPr="000C6AFA" w:rsidRDefault="00F93A67" w:rsidP="00F93A67">
      <w:pPr>
        <w:spacing w:after="0" w:line="240" w:lineRule="auto"/>
        <w:jc w:val="center"/>
        <w:rPr>
          <w:rFonts w:ascii="Arial" w:eastAsia="Arial" w:hAnsi="Arial" w:cs="Arial"/>
          <w:sz w:val="20"/>
          <w:szCs w:val="20"/>
          <w:lang w:val="ru-RU"/>
        </w:rPr>
      </w:pPr>
      <w:r w:rsidRPr="000C6AFA">
        <w:rPr>
          <w:rFonts w:ascii="Arial" w:hAnsi="Arial" w:cs="Arial"/>
          <w:noProof/>
          <w:sz w:val="20"/>
          <w:szCs w:val="20"/>
          <w:lang w:val="ru-RU" w:eastAsia="ru-RU"/>
        </w:rPr>
        <w:drawing>
          <wp:inline distT="0" distB="0" distL="0" distR="0" wp14:anchorId="17A7129B" wp14:editId="38D3791E">
            <wp:extent cx="3153410" cy="2336800"/>
            <wp:effectExtent l="0" t="0" r="8890" b="635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a:extLst>
                        <a:ext uri="{BEBA8EAE-BF5A-486C-A8C5-ECC9F3942E4B}">
                          <a14:imgProps xmlns:a14="http://schemas.microsoft.com/office/drawing/2010/main">
                            <a14:imgLayer r:embed="rId4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155716" cy="2338509"/>
                    </a:xfrm>
                    <a:prstGeom prst="rect">
                      <a:avLst/>
                    </a:prstGeom>
                    <a:noFill/>
                  </pic:spPr>
                </pic:pic>
              </a:graphicData>
            </a:graphic>
          </wp:inline>
        </w:drawing>
      </w:r>
    </w:p>
    <w:p w14:paraId="4C2630F1" w14:textId="7030630B" w:rsidR="00F93A67" w:rsidRPr="000C6AFA" w:rsidRDefault="00F93A67" w:rsidP="009A6ED5">
      <w:pPr>
        <w:spacing w:after="0" w:line="240" w:lineRule="auto"/>
        <w:jc w:val="both"/>
        <w:rPr>
          <w:rFonts w:ascii="Arial" w:eastAsia="Arial" w:hAnsi="Arial" w:cs="Arial"/>
          <w:sz w:val="20"/>
          <w:szCs w:val="20"/>
          <w:lang w:val="ru-RU"/>
        </w:rPr>
      </w:pPr>
    </w:p>
    <w:p w14:paraId="0B548081" w14:textId="3AA4C54D" w:rsidR="00F93A67" w:rsidRPr="000C6AFA" w:rsidRDefault="00F93A67" w:rsidP="00F93A67">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C.6 – Независимая прямая</w:t>
      </w:r>
    </w:p>
    <w:p w14:paraId="000734CC" w14:textId="0D9FA107" w:rsidR="00F93A67" w:rsidRPr="000C6AFA" w:rsidRDefault="00F93A67" w:rsidP="009A6ED5">
      <w:pPr>
        <w:spacing w:after="0" w:line="240" w:lineRule="auto"/>
        <w:jc w:val="both"/>
        <w:rPr>
          <w:rFonts w:ascii="Arial" w:eastAsia="Arial" w:hAnsi="Arial" w:cs="Arial"/>
          <w:sz w:val="20"/>
          <w:szCs w:val="20"/>
          <w:lang w:val="ru-RU"/>
        </w:rPr>
      </w:pPr>
    </w:p>
    <w:p w14:paraId="3FF14470" w14:textId="0F2227AB" w:rsidR="00F93A67" w:rsidRPr="000C6AFA" w:rsidRDefault="00F93A67" w:rsidP="00F93A67">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C.3.4.5</w:t>
      </w:r>
      <w:r w:rsidRPr="000C6AFA">
        <w:rPr>
          <w:rFonts w:ascii="Arial" w:eastAsia="Arial" w:hAnsi="Arial" w:cs="Arial"/>
          <w:sz w:val="20"/>
          <w:szCs w:val="20"/>
          <w:lang w:val="ru-RU"/>
        </w:rPr>
        <w:tab/>
        <w:t xml:space="preserve">Значения CBR определяются как минимум на трех образцах грунта/сыпучего материала, </w:t>
      </w:r>
      <w:r w:rsidR="00BD1EAB" w:rsidRPr="000C6AFA">
        <w:rPr>
          <w:rFonts w:ascii="Arial" w:eastAsia="Arial" w:hAnsi="Arial" w:cs="Arial"/>
          <w:sz w:val="20"/>
          <w:szCs w:val="20"/>
          <w:lang w:val="ru-RU"/>
        </w:rPr>
        <w:t>отобранных</w:t>
      </w:r>
      <w:r w:rsidRPr="000C6AFA">
        <w:rPr>
          <w:rFonts w:ascii="Arial" w:eastAsia="Arial" w:hAnsi="Arial" w:cs="Arial"/>
          <w:sz w:val="20"/>
          <w:szCs w:val="20"/>
          <w:lang w:val="ru-RU"/>
        </w:rPr>
        <w:t xml:space="preserve"> из земляного полотна/слоя, уплотненных при оптимальной влажности, установленной заранее и специфичном для трех различных усилий уплотнения. Правая часть позволяет определить расчетный CBR при желаемом проценте сухой плотности (</w:t>
      </w:r>
      <w:r w:rsidRPr="000C6AFA">
        <w:rPr>
          <w:rFonts w:ascii="Arial" w:eastAsia="Arial" w:hAnsi="Arial" w:cs="Arial"/>
          <w:sz w:val="20"/>
          <w:szCs w:val="20"/>
          <w:lang w:val="ru-RU"/>
        </w:rPr>
        <w:sym w:font="Symbol" w:char="F072"/>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соответствующем степени уплотнения, разрешенной в спецификациях уплотнения. По той же прямой можно графически определить калифорнийский индекс несущей способности (CBR) дорожного полотна в процессе эксплуатации, исходя из плотности соответствующего грунта в сухом состоянии, измеренной в полевых условиях.</w:t>
      </w:r>
    </w:p>
    <w:p w14:paraId="694019F9" w14:textId="5D8D969F" w:rsidR="00F93A67" w:rsidRDefault="00F93A67" w:rsidP="009A6ED5">
      <w:pPr>
        <w:spacing w:after="0" w:line="240" w:lineRule="auto"/>
        <w:jc w:val="both"/>
        <w:rPr>
          <w:rFonts w:ascii="Arial" w:eastAsia="Arial" w:hAnsi="Arial" w:cs="Arial"/>
          <w:sz w:val="20"/>
          <w:szCs w:val="20"/>
          <w:lang w:val="ru-RU"/>
        </w:rPr>
      </w:pPr>
    </w:p>
    <w:p w14:paraId="1BD83D36" w14:textId="51B1063A" w:rsidR="00223365" w:rsidRDefault="00223365" w:rsidP="009A6ED5">
      <w:pPr>
        <w:spacing w:after="0" w:line="240" w:lineRule="auto"/>
        <w:jc w:val="both"/>
        <w:rPr>
          <w:rFonts w:ascii="Arial" w:eastAsia="Arial" w:hAnsi="Arial" w:cs="Arial"/>
          <w:sz w:val="20"/>
          <w:szCs w:val="20"/>
          <w:lang w:val="ru-RU"/>
        </w:rPr>
      </w:pPr>
    </w:p>
    <w:p w14:paraId="0F48AF19" w14:textId="72720541" w:rsidR="00223365" w:rsidRDefault="00223365" w:rsidP="009A6ED5">
      <w:pPr>
        <w:spacing w:after="0" w:line="240" w:lineRule="auto"/>
        <w:jc w:val="both"/>
        <w:rPr>
          <w:rFonts w:ascii="Arial" w:eastAsia="Arial" w:hAnsi="Arial" w:cs="Arial"/>
          <w:sz w:val="20"/>
          <w:szCs w:val="20"/>
          <w:lang w:val="ru-RU"/>
        </w:rPr>
      </w:pPr>
    </w:p>
    <w:p w14:paraId="1B409124" w14:textId="170CD5BE" w:rsidR="00223365" w:rsidRDefault="00223365" w:rsidP="009A6ED5">
      <w:pPr>
        <w:spacing w:after="0" w:line="240" w:lineRule="auto"/>
        <w:jc w:val="both"/>
        <w:rPr>
          <w:rFonts w:ascii="Arial" w:eastAsia="Arial" w:hAnsi="Arial" w:cs="Arial"/>
          <w:sz w:val="20"/>
          <w:szCs w:val="20"/>
          <w:lang w:val="ru-RU"/>
        </w:rPr>
      </w:pPr>
    </w:p>
    <w:p w14:paraId="62708E52" w14:textId="1310D7C1" w:rsidR="00223365" w:rsidRDefault="00223365" w:rsidP="009A6ED5">
      <w:pPr>
        <w:spacing w:after="0" w:line="240" w:lineRule="auto"/>
        <w:jc w:val="both"/>
        <w:rPr>
          <w:rFonts w:ascii="Arial" w:eastAsia="Arial" w:hAnsi="Arial" w:cs="Arial"/>
          <w:sz w:val="20"/>
          <w:szCs w:val="20"/>
          <w:lang w:val="ru-RU"/>
        </w:rPr>
      </w:pPr>
    </w:p>
    <w:p w14:paraId="0831B32D" w14:textId="77777777" w:rsidR="00223365" w:rsidRPr="000C6AFA" w:rsidRDefault="00223365" w:rsidP="009A6ED5">
      <w:pPr>
        <w:spacing w:after="0" w:line="240" w:lineRule="auto"/>
        <w:jc w:val="both"/>
        <w:rPr>
          <w:rFonts w:ascii="Arial" w:eastAsia="Arial" w:hAnsi="Arial" w:cs="Arial"/>
          <w:sz w:val="20"/>
          <w:szCs w:val="20"/>
          <w:lang w:val="ru-RU"/>
        </w:rPr>
      </w:pPr>
    </w:p>
    <w:p w14:paraId="0F276C50" w14:textId="76E7A464" w:rsidR="00F93A67" w:rsidRPr="000C6AFA" w:rsidRDefault="00BD1EAB" w:rsidP="00BD1EAB">
      <w:pPr>
        <w:tabs>
          <w:tab w:val="left" w:pos="993"/>
        </w:tabs>
        <w:spacing w:after="0" w:line="240" w:lineRule="auto"/>
        <w:jc w:val="both"/>
        <w:rPr>
          <w:rFonts w:ascii="Arial" w:eastAsia="Arial" w:hAnsi="Arial" w:cs="Arial"/>
          <w:b/>
          <w:lang w:val="ru-RU"/>
        </w:rPr>
      </w:pPr>
      <w:r w:rsidRPr="000C6AFA">
        <w:rPr>
          <w:rFonts w:ascii="Arial" w:eastAsia="Arial" w:hAnsi="Arial" w:cs="Arial"/>
          <w:b/>
          <w:lang w:val="ru-RU"/>
        </w:rPr>
        <w:lastRenderedPageBreak/>
        <w:t>C.3.5</w:t>
      </w:r>
      <w:r w:rsidRPr="000C6AFA">
        <w:rPr>
          <w:rFonts w:ascii="Arial" w:eastAsia="Arial" w:hAnsi="Arial" w:cs="Arial"/>
          <w:b/>
          <w:lang w:val="ru-RU"/>
        </w:rPr>
        <w:tab/>
        <w:t>Зависимости</w:t>
      </w:r>
    </w:p>
    <w:p w14:paraId="5B761450" w14:textId="5BF617AE" w:rsidR="00BD1EAB" w:rsidRPr="000C6AFA" w:rsidRDefault="00BD1EAB" w:rsidP="009A6ED5">
      <w:pPr>
        <w:spacing w:after="0" w:line="240" w:lineRule="auto"/>
        <w:jc w:val="both"/>
        <w:rPr>
          <w:rFonts w:ascii="Arial" w:eastAsia="Arial" w:hAnsi="Arial" w:cs="Arial"/>
          <w:sz w:val="20"/>
          <w:szCs w:val="20"/>
          <w:lang w:val="ru-RU"/>
        </w:rPr>
      </w:pPr>
    </w:p>
    <w:p w14:paraId="0AF74728" w14:textId="1699C4B7" w:rsidR="00BD1EAB" w:rsidRPr="000C6AFA" w:rsidRDefault="00BD1EAB" w:rsidP="00BD1EAB">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С.3.5.1</w:t>
      </w:r>
      <w:r w:rsidRPr="000C6AFA">
        <w:rPr>
          <w:rFonts w:ascii="Arial" w:eastAsia="Arial" w:hAnsi="Arial" w:cs="Arial"/>
          <w:sz w:val="20"/>
          <w:szCs w:val="20"/>
          <w:lang w:val="ru-RU"/>
        </w:rPr>
        <w:tab/>
        <w:t xml:space="preserve">Зависимость калифорнийского индекса несущей способности CBR и модуля динамической деформации грунта </w:t>
      </w:r>
      <m:oMath>
        <m:sSub>
          <m:sSubPr>
            <m:ctrlPr>
              <w:rPr>
                <w:rFonts w:ascii="Cambria Math" w:eastAsia="Arial" w:hAnsi="Cambria Math" w:cs="Arial"/>
                <w:i/>
                <w:sz w:val="20"/>
                <w:szCs w:val="20"/>
                <w:lang w:val="ru-RU"/>
              </w:rPr>
            </m:ctrlPr>
          </m:sSubPr>
          <m:e>
            <m:r>
              <w:rPr>
                <w:rFonts w:ascii="Cambria Math" w:eastAsia="Arial" w:hAnsi="Cambria Math" w:cs="Arial"/>
                <w:sz w:val="20"/>
                <w:szCs w:val="20"/>
                <w:lang w:val="ru-RU"/>
              </w:rPr>
              <m:t>E</m:t>
            </m:r>
          </m:e>
          <m:sub>
            <m:r>
              <w:rPr>
                <w:rFonts w:ascii="Cambria Math" w:eastAsia="Arial" w:hAnsi="Cambria Math" w:cs="Arial"/>
                <w:sz w:val="20"/>
                <w:szCs w:val="20"/>
                <w:lang w:val="ru-RU"/>
              </w:rPr>
              <m:t>p</m:t>
            </m:r>
          </m:sub>
        </m:sSub>
      </m:oMath>
      <w:r w:rsidRPr="000C6AFA">
        <w:rPr>
          <w:rFonts w:ascii="Arial" w:eastAsia="Arial" w:hAnsi="Arial" w:cs="Arial"/>
          <w:sz w:val="20"/>
          <w:szCs w:val="20"/>
          <w:lang w:val="ru-RU"/>
        </w:rPr>
        <w:t>p (установлена эмпирически посредством лабораторных исследований в различных странах).</w:t>
      </w:r>
    </w:p>
    <w:p w14:paraId="5993C164" w14:textId="146F096D" w:rsidR="00BD1EAB" w:rsidRPr="000C6AFA" w:rsidRDefault="00BD1EAB"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BD1EAB" w:rsidRPr="000C6AFA" w14:paraId="1E0A3B0E" w14:textId="77777777" w:rsidTr="00A84A07">
        <w:tc>
          <w:tcPr>
            <w:tcW w:w="7650" w:type="dxa"/>
          </w:tcPr>
          <w:p w14:paraId="633B3252" w14:textId="77777777" w:rsidR="00BD1EAB" w:rsidRPr="000C6AFA" w:rsidRDefault="00000000" w:rsidP="00A84A07">
            <w:pPr>
              <w:spacing w:after="0" w:line="240" w:lineRule="auto"/>
              <w:jc w:val="both"/>
              <w:rPr>
                <w:rFonts w:ascii="Arial" w:eastAsia="Arial" w:hAnsi="Arial" w:cs="Arial"/>
                <w:sz w:val="20"/>
                <w:szCs w:val="20"/>
                <w:lang w:val="ru-RU"/>
              </w:rPr>
            </w:pPr>
            <m:oMathPara>
              <m:oMathParaPr>
                <m:jc m:val="center"/>
              </m:oMathParaPr>
              <m:oMath>
                <m:sSub>
                  <m:sSubPr>
                    <m:ctrlPr>
                      <w:rPr>
                        <w:rFonts w:ascii="Cambria Math" w:eastAsia="Arial" w:hAnsi="Cambria Math" w:cs="Arial"/>
                        <w:sz w:val="20"/>
                        <w:szCs w:val="20"/>
                        <w:lang w:val="ru-RU"/>
                      </w:rPr>
                    </m:ctrlPr>
                  </m:sSubPr>
                  <m:e>
                    <m:r>
                      <m:rPr>
                        <m:sty m:val="p"/>
                      </m:rPr>
                      <w:rPr>
                        <w:rFonts w:ascii="Cambria Math" w:eastAsia="Arial" w:hAnsi="Cambria Math" w:cs="Arial"/>
                        <w:sz w:val="20"/>
                        <w:szCs w:val="20"/>
                        <w:lang w:val="ru-RU"/>
                      </w:rPr>
                      <m:t>E</m:t>
                    </m:r>
                  </m:e>
                  <m:sub>
                    <m:r>
                      <m:rPr>
                        <m:sty m:val="p"/>
                      </m:rPr>
                      <w:rPr>
                        <w:rFonts w:ascii="Cambria Math" w:eastAsia="Arial" w:hAnsi="Cambria Math" w:cs="Arial"/>
                        <w:sz w:val="20"/>
                        <w:szCs w:val="20"/>
                        <w:vertAlign w:val="subscript"/>
                        <w:lang w:val="ru-RU"/>
                      </w:rPr>
                      <m:t>p</m:t>
                    </m:r>
                  </m:sub>
                </m:sSub>
                <m:r>
                  <m:rPr>
                    <m:sty m:val="p"/>
                  </m:rPr>
                  <w:rPr>
                    <w:rFonts w:ascii="Cambria Math" w:eastAsia="Arial" w:hAnsi="Cambria Math" w:cs="Arial"/>
                    <w:sz w:val="20"/>
                    <w:szCs w:val="20"/>
                    <w:lang w:val="ru-RU"/>
                  </w:rPr>
                  <m:t xml:space="preserve"> = 10 </m:t>
                </m:r>
                <m:r>
                  <m:rPr>
                    <m:sty m:val="p"/>
                  </m:rPr>
                  <w:rPr>
                    <w:rFonts w:ascii="Cambria Math" w:eastAsia="Arial" w:hAnsi="Cambria Math" w:cs="Arial"/>
                    <w:sz w:val="20"/>
                    <w:szCs w:val="20"/>
                    <w:lang w:val="ru-RU"/>
                  </w:rPr>
                  <w:sym w:font="Symbol" w:char="F0B4"/>
                </m:r>
                <m:r>
                  <m:rPr>
                    <m:sty m:val="p"/>
                  </m:rPr>
                  <w:rPr>
                    <w:rFonts w:ascii="Cambria Math" w:eastAsia="Arial" w:hAnsi="Cambria Math" w:cs="Arial"/>
                    <w:sz w:val="20"/>
                    <w:szCs w:val="20"/>
                    <w:lang w:val="ru-RU"/>
                  </w:rPr>
                  <m:t xml:space="preserve"> CBR</m:t>
                </m:r>
              </m:oMath>
            </m:oMathPara>
          </w:p>
        </w:tc>
        <w:tc>
          <w:tcPr>
            <w:tcW w:w="1411" w:type="dxa"/>
          </w:tcPr>
          <w:p w14:paraId="71066980" w14:textId="77777777" w:rsidR="00BD1EAB" w:rsidRPr="000C6AFA" w:rsidRDefault="00BD1EAB"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(C.3)</w:t>
            </w:r>
          </w:p>
        </w:tc>
      </w:tr>
    </w:tbl>
    <w:p w14:paraId="02C943E3" w14:textId="7E3E1229" w:rsidR="00BD1EAB" w:rsidRPr="000C6AFA" w:rsidRDefault="00BD1EAB" w:rsidP="009A6ED5">
      <w:pPr>
        <w:spacing w:after="0" w:line="240" w:lineRule="auto"/>
        <w:jc w:val="both"/>
        <w:rPr>
          <w:rFonts w:ascii="Arial" w:eastAsia="Arial" w:hAnsi="Arial" w:cs="Arial"/>
          <w:sz w:val="20"/>
          <w:szCs w:val="20"/>
          <w:lang w:val="ru-RU"/>
        </w:rPr>
      </w:pPr>
    </w:p>
    <w:p w14:paraId="2E4B9FAA" w14:textId="531474A6" w:rsidR="00BD1EAB" w:rsidRPr="000C6AFA" w:rsidRDefault="00BD1EAB" w:rsidP="00BD1EAB">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C.3.5.2</w:t>
      </w:r>
      <w:r w:rsidRPr="000C6AFA">
        <w:rPr>
          <w:rFonts w:ascii="Arial" w:eastAsia="Arial" w:hAnsi="Arial" w:cs="Arial"/>
          <w:sz w:val="20"/>
          <w:szCs w:val="20"/>
          <w:lang w:val="ru-RU"/>
        </w:rPr>
        <w:tab/>
        <w:t>Зависимость модуля реакции и калифорнийского индекса несущей способности CBR:</w:t>
      </w:r>
    </w:p>
    <w:p w14:paraId="76F6BF52" w14:textId="7316A1C0" w:rsidR="00BD1EAB" w:rsidRPr="000C6AFA" w:rsidRDefault="00BD1EAB"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BD1EAB" w:rsidRPr="000C6AFA" w14:paraId="0EF378D3" w14:textId="77777777" w:rsidTr="00A84A07">
        <w:tc>
          <w:tcPr>
            <w:tcW w:w="7650" w:type="dxa"/>
          </w:tcPr>
          <w:p w14:paraId="2A5E63F1" w14:textId="77777777" w:rsidR="00BD1EAB" w:rsidRPr="000C6AFA" w:rsidRDefault="00000000" w:rsidP="00A84A07">
            <w:pPr>
              <w:spacing w:after="0" w:line="240" w:lineRule="auto"/>
              <w:jc w:val="both"/>
              <w:rPr>
                <w:rFonts w:ascii="Arial" w:eastAsia="Arial" w:hAnsi="Arial" w:cs="Arial"/>
                <w:sz w:val="20"/>
                <w:szCs w:val="20"/>
                <w:lang w:val="ru-RU"/>
              </w:rPr>
            </w:pPr>
            <m:oMathPara>
              <m:oMathParaPr>
                <m:jc m:val="center"/>
              </m:oMathParaPr>
              <m:oMath>
                <m:sSub>
                  <m:sSubPr>
                    <m:ctrlPr>
                      <w:rPr>
                        <w:rFonts w:ascii="Cambria Math" w:eastAsia="Arial" w:hAnsi="Cambria Math" w:cs="Arial"/>
                        <w:sz w:val="20"/>
                        <w:szCs w:val="20"/>
                        <w:lang w:val="ru-RU"/>
                      </w:rPr>
                    </m:ctrlPr>
                  </m:sSubPr>
                  <m:e>
                    <m:r>
                      <m:rPr>
                        <m:sty m:val="p"/>
                      </m:rPr>
                      <w:rPr>
                        <w:rFonts w:ascii="Cambria Math" w:eastAsia="Arial" w:hAnsi="Cambria Math" w:cs="Arial"/>
                        <w:sz w:val="20"/>
                        <w:szCs w:val="20"/>
                        <w:lang w:val="ru-RU"/>
                      </w:rPr>
                      <m:t>K</m:t>
                    </m:r>
                  </m:e>
                  <m:sub>
                    <m:r>
                      <m:rPr>
                        <m:sty m:val="p"/>
                      </m:rPr>
                      <w:rPr>
                        <w:rFonts w:ascii="Cambria Math" w:eastAsia="Arial" w:hAnsi="Cambria Math" w:cs="Arial"/>
                        <w:sz w:val="20"/>
                        <w:szCs w:val="20"/>
                        <w:vertAlign w:val="subscript"/>
                        <w:lang w:val="ru-RU"/>
                      </w:rPr>
                      <m:t>0</m:t>
                    </m:r>
                  </m:sub>
                </m:sSub>
                <m:r>
                  <m:rPr>
                    <m:sty m:val="p"/>
                  </m:rPr>
                  <w:rPr>
                    <w:rFonts w:ascii="Cambria Math" w:eastAsia="Arial" w:hAnsi="Cambria Math" w:cs="Arial"/>
                    <w:sz w:val="20"/>
                    <w:szCs w:val="20"/>
                    <w:lang w:val="ru-RU"/>
                  </w:rPr>
                  <m:t xml:space="preserve"> = 874 + 6,75 </m:t>
                </m:r>
                <m:r>
                  <m:rPr>
                    <m:sty m:val="p"/>
                  </m:rPr>
                  <w:rPr>
                    <w:rFonts w:ascii="Cambria Math" w:eastAsia="Arial" w:hAnsi="Cambria Math" w:cs="Arial"/>
                    <w:sz w:val="20"/>
                    <w:szCs w:val="20"/>
                    <w:lang w:val="ru-RU"/>
                  </w:rPr>
                  <w:sym w:font="Symbol" w:char="F0B4"/>
                </m:r>
                <m:r>
                  <m:rPr>
                    <m:sty m:val="p"/>
                  </m:rPr>
                  <w:rPr>
                    <w:rFonts w:ascii="Cambria Math" w:eastAsia="Arial" w:hAnsi="Cambria Math" w:cs="Arial"/>
                    <w:sz w:val="20"/>
                    <w:szCs w:val="20"/>
                    <w:lang w:val="ru-RU"/>
                  </w:rPr>
                  <m:t xml:space="preserve"> CBR + 0,20238 </m:t>
                </m:r>
                <m:r>
                  <m:rPr>
                    <m:sty m:val="p"/>
                  </m:rPr>
                  <w:rPr>
                    <w:rFonts w:ascii="Cambria Math" w:eastAsia="Arial" w:hAnsi="Cambria Math" w:cs="Arial"/>
                    <w:sz w:val="20"/>
                    <w:szCs w:val="20"/>
                    <w:lang w:val="ru-RU"/>
                  </w:rPr>
                  <w:sym w:font="Symbol" w:char="F0B4"/>
                </m:r>
                <m:r>
                  <m:rPr>
                    <m:sty m:val="p"/>
                  </m:rPr>
                  <w:rPr>
                    <w:rFonts w:ascii="Cambria Math" w:eastAsia="Arial" w:hAnsi="Cambria Math" w:cs="Arial"/>
                    <w:sz w:val="20"/>
                    <w:szCs w:val="20"/>
                    <w:lang w:val="ru-RU"/>
                  </w:rPr>
                  <m:t xml:space="preserve"> </m:t>
                </m:r>
                <m:sSup>
                  <m:sSupPr>
                    <m:ctrlPr>
                      <w:rPr>
                        <w:rFonts w:ascii="Cambria Math" w:eastAsia="Arial" w:hAnsi="Cambria Math" w:cs="Arial"/>
                        <w:sz w:val="20"/>
                        <w:szCs w:val="20"/>
                        <w:lang w:val="ru-RU"/>
                      </w:rPr>
                    </m:ctrlPr>
                  </m:sSupPr>
                  <m:e>
                    <m:r>
                      <m:rPr>
                        <m:sty m:val="p"/>
                      </m:rPr>
                      <w:rPr>
                        <w:rFonts w:ascii="Cambria Math" w:eastAsia="Arial" w:hAnsi="Cambria Math" w:cs="Arial"/>
                        <w:sz w:val="20"/>
                        <w:szCs w:val="20"/>
                        <w:lang w:val="ru-RU"/>
                      </w:rPr>
                      <m:t>(CBR)</m:t>
                    </m:r>
                  </m:e>
                  <m:sup>
                    <m:r>
                      <m:rPr>
                        <m:sty m:val="p"/>
                      </m:rPr>
                      <w:rPr>
                        <w:rFonts w:ascii="Cambria Math" w:eastAsia="Arial" w:hAnsi="Cambria Math" w:cs="Arial"/>
                        <w:sz w:val="20"/>
                        <w:szCs w:val="20"/>
                        <w:lang w:val="ru-RU"/>
                      </w:rPr>
                      <m:t>2</m:t>
                    </m:r>
                  </m:sup>
                </m:sSup>
              </m:oMath>
            </m:oMathPara>
          </w:p>
        </w:tc>
        <w:tc>
          <w:tcPr>
            <w:tcW w:w="1411" w:type="dxa"/>
          </w:tcPr>
          <w:p w14:paraId="022CE255" w14:textId="77777777" w:rsidR="00BD1EAB" w:rsidRPr="000C6AFA" w:rsidRDefault="00BD1EAB"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(C.4)</w:t>
            </w:r>
          </w:p>
        </w:tc>
      </w:tr>
    </w:tbl>
    <w:p w14:paraId="4648316B" w14:textId="2D6EF4FF" w:rsidR="00BD1EAB" w:rsidRPr="000C6AFA" w:rsidRDefault="00BD1EAB" w:rsidP="009A6ED5">
      <w:pPr>
        <w:spacing w:after="0" w:line="240" w:lineRule="auto"/>
        <w:jc w:val="both"/>
        <w:rPr>
          <w:rFonts w:ascii="Arial" w:eastAsia="Arial" w:hAnsi="Arial" w:cs="Arial"/>
          <w:sz w:val="20"/>
          <w:szCs w:val="20"/>
          <w:lang w:val="ru-RU"/>
        </w:rPr>
      </w:pPr>
    </w:p>
    <w:p w14:paraId="14B9A9EA" w14:textId="6493A5D6" w:rsidR="00BD1EAB" w:rsidRPr="000C6AFA" w:rsidRDefault="00BD1EAB" w:rsidP="00BD1EAB">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С.3.5.3</w:t>
      </w:r>
      <w:r w:rsidRPr="000C6AFA">
        <w:rPr>
          <w:rFonts w:ascii="Arial" w:eastAsia="Arial" w:hAnsi="Arial" w:cs="Arial"/>
          <w:sz w:val="20"/>
          <w:szCs w:val="20"/>
          <w:lang w:val="ru-RU"/>
        </w:rPr>
        <w:tab/>
        <w:t xml:space="preserve">Справочные значения калифорнийского индекса несущей способности CBR и модуля реакции </w:t>
      </w:r>
      <m:oMath>
        <m:sSub>
          <m:sSubPr>
            <m:ctrlPr>
              <w:rPr>
                <w:rFonts w:ascii="Cambria Math" w:eastAsia="Arial" w:hAnsi="Cambria Math" w:cs="Arial"/>
                <w:sz w:val="20"/>
                <w:szCs w:val="20"/>
                <w:lang w:val="ru-RU"/>
              </w:rPr>
            </m:ctrlPr>
          </m:sSubPr>
          <m:e>
            <m:r>
              <m:rPr>
                <m:sty m:val="p"/>
              </m:rPr>
              <w:rPr>
                <w:rFonts w:ascii="Cambria Math" w:eastAsia="Arial" w:hAnsi="Cambria Math" w:cs="Arial"/>
                <w:sz w:val="20"/>
                <w:szCs w:val="20"/>
                <w:lang w:val="ru-RU"/>
              </w:rPr>
              <m:t>K</m:t>
            </m:r>
          </m:e>
          <m:sub>
            <m:r>
              <m:rPr>
                <m:sty m:val="p"/>
              </m:rPr>
              <w:rPr>
                <w:rFonts w:ascii="Cambria Math" w:eastAsia="Arial" w:hAnsi="Cambria Math" w:cs="Arial"/>
                <w:sz w:val="20"/>
                <w:szCs w:val="20"/>
                <w:lang w:val="ru-RU"/>
              </w:rPr>
              <m:t>0</m:t>
            </m:r>
          </m:sub>
        </m:sSub>
      </m:oMath>
      <w:r w:rsidRPr="000C6AFA">
        <w:rPr>
          <w:rFonts w:ascii="Arial" w:eastAsia="Arial" w:hAnsi="Arial" w:cs="Arial"/>
          <w:sz w:val="20"/>
          <w:szCs w:val="20"/>
          <w:lang w:val="ru-RU"/>
        </w:rPr>
        <w:t xml:space="preserve"> для разных типов грунтов приведены в таблице </w:t>
      </w:r>
      <w:r w:rsidR="00894F87" w:rsidRPr="000C6AFA">
        <w:rPr>
          <w:rFonts w:ascii="Arial" w:eastAsia="Arial" w:hAnsi="Arial" w:cs="Arial"/>
          <w:sz w:val="20"/>
          <w:szCs w:val="20"/>
          <w:lang w:val="ru-RU"/>
        </w:rPr>
        <w:t>С</w:t>
      </w:r>
      <w:r w:rsidRPr="000C6AFA">
        <w:rPr>
          <w:rFonts w:ascii="Arial" w:eastAsia="Arial" w:hAnsi="Arial" w:cs="Arial"/>
          <w:sz w:val="20"/>
          <w:szCs w:val="20"/>
          <w:lang w:val="ru-RU"/>
        </w:rPr>
        <w:t>.2.</w:t>
      </w:r>
    </w:p>
    <w:p w14:paraId="021F0015" w14:textId="7A52E564" w:rsidR="00BD1EAB" w:rsidRPr="000C6AFA" w:rsidRDefault="00BD1EAB" w:rsidP="009A6ED5">
      <w:pPr>
        <w:spacing w:after="0" w:line="240" w:lineRule="auto"/>
        <w:jc w:val="both"/>
        <w:rPr>
          <w:rFonts w:ascii="Arial" w:eastAsia="Arial" w:hAnsi="Arial" w:cs="Arial"/>
          <w:sz w:val="20"/>
          <w:szCs w:val="20"/>
          <w:lang w:val="ru-RU"/>
        </w:rPr>
      </w:pPr>
    </w:p>
    <w:p w14:paraId="59371D46" w14:textId="220130C0" w:rsidR="00BD1EAB" w:rsidRPr="000C6AFA" w:rsidRDefault="00894F87" w:rsidP="00894F87">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Таблица С.2 – Справочные значения CBR и </w:t>
      </w:r>
      <w:r w:rsidRPr="000C6AFA">
        <w:rPr>
          <w:rFonts w:ascii="Arial" w:eastAsia="Arial" w:hAnsi="Arial" w:cs="Arial"/>
          <w:b/>
          <w:i/>
          <w:sz w:val="20"/>
          <w:szCs w:val="20"/>
          <w:lang w:val="ru-RU"/>
        </w:rPr>
        <w:t>K</w:t>
      </w:r>
      <w:r w:rsidRPr="000C6AFA">
        <w:rPr>
          <w:rFonts w:ascii="Arial" w:eastAsia="Arial" w:hAnsi="Arial" w:cs="Arial"/>
          <w:b/>
          <w:sz w:val="20"/>
          <w:szCs w:val="20"/>
          <w:vertAlign w:val="subscript"/>
          <w:lang w:val="ru-RU"/>
        </w:rPr>
        <w:t>0</w:t>
      </w:r>
    </w:p>
    <w:p w14:paraId="49024A8C" w14:textId="77F2C994" w:rsidR="00BD1EAB" w:rsidRPr="000C6AFA" w:rsidRDefault="00BD1EAB" w:rsidP="009A6ED5">
      <w:pPr>
        <w:spacing w:after="0" w:line="240" w:lineRule="auto"/>
        <w:jc w:val="both"/>
        <w:rPr>
          <w:rFonts w:ascii="Arial" w:eastAsia="Arial" w:hAnsi="Arial" w:cs="Arial"/>
          <w:sz w:val="20"/>
          <w:szCs w:val="20"/>
          <w:lang w:val="ru-RU"/>
        </w:rPr>
      </w:pPr>
    </w:p>
    <w:tbl>
      <w:tblPr>
        <w:tblStyle w:val="a3"/>
        <w:tblW w:w="8926" w:type="dxa"/>
        <w:jc w:val="center"/>
        <w:tblLayout w:type="fixed"/>
        <w:tblLook w:val="04A0" w:firstRow="1" w:lastRow="0" w:firstColumn="1" w:lastColumn="0" w:noHBand="0" w:noVBand="1"/>
      </w:tblPr>
      <w:tblGrid>
        <w:gridCol w:w="2552"/>
        <w:gridCol w:w="1412"/>
        <w:gridCol w:w="1115"/>
        <w:gridCol w:w="1276"/>
        <w:gridCol w:w="1011"/>
        <w:gridCol w:w="1560"/>
      </w:tblGrid>
      <w:tr w:rsidR="00894F87" w:rsidRPr="000C6AFA" w14:paraId="20B380B3" w14:textId="77777777" w:rsidTr="00A84A07">
        <w:trPr>
          <w:trHeight w:val="65"/>
          <w:jc w:val="center"/>
        </w:trPr>
        <w:tc>
          <w:tcPr>
            <w:tcW w:w="2552" w:type="dxa"/>
            <w:vMerge w:val="restart"/>
            <w:vAlign w:val="center"/>
          </w:tcPr>
          <w:p w14:paraId="041DE155" w14:textId="023148D9"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Описание грунта</w:t>
            </w:r>
          </w:p>
        </w:tc>
        <w:tc>
          <w:tcPr>
            <w:tcW w:w="2527" w:type="dxa"/>
            <w:gridSpan w:val="2"/>
            <w:vAlign w:val="center"/>
          </w:tcPr>
          <w:p w14:paraId="095A3A3F" w14:textId="13867151"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Классификация грунта по</w:t>
            </w:r>
          </w:p>
        </w:tc>
        <w:tc>
          <w:tcPr>
            <w:tcW w:w="1276" w:type="dxa"/>
            <w:vMerge w:val="restart"/>
            <w:vAlign w:val="center"/>
          </w:tcPr>
          <w:p w14:paraId="6579377C" w14:textId="5CADBD4E"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 xml:space="preserve">Плотность в сухом состоянии, </w:t>
            </w:r>
            <m:oMath>
              <m:sSub>
                <m:sSubPr>
                  <m:ctrlPr>
                    <w:rPr>
                      <w:rFonts w:ascii="Cambria Math" w:hAnsi="Cambria Math" w:cs="Arial"/>
                      <w:sz w:val="20"/>
                      <w:szCs w:val="20"/>
                      <w:lang w:val="ru-RU"/>
                    </w:rPr>
                  </m:ctrlPr>
                </m:sSubPr>
                <m:e>
                  <m:r>
                    <m:rPr>
                      <m:sty m:val="p"/>
                    </m:rPr>
                    <w:rPr>
                      <w:rFonts w:ascii="Cambria Math" w:hAnsi="Cambria Math" w:cs="Arial"/>
                      <w:sz w:val="20"/>
                      <w:szCs w:val="20"/>
                      <w:lang w:val="ru-RU"/>
                    </w:rPr>
                    <w:sym w:font="Symbol" w:char="F072"/>
                  </m:r>
                </m:e>
                <m:sub>
                  <m:r>
                    <m:rPr>
                      <m:sty m:val="p"/>
                    </m:rPr>
                    <w:rPr>
                      <w:rFonts w:ascii="Cambria Math" w:hAnsi="Cambria Math" w:cs="Arial"/>
                      <w:sz w:val="20"/>
                      <w:szCs w:val="20"/>
                      <w:lang w:val="ru-RU"/>
                    </w:rPr>
                    <m:t>d</m:t>
                  </m:r>
                </m:sub>
              </m:sSub>
            </m:oMath>
            <w:r w:rsidRPr="000C6AFA">
              <w:rPr>
                <w:rFonts w:ascii="Arial" w:hAnsi="Arial" w:cs="Arial"/>
                <w:sz w:val="20"/>
                <w:szCs w:val="20"/>
                <w:lang w:val="ru-RU"/>
              </w:rPr>
              <w:t xml:space="preserve"> [g/cm</w:t>
            </w:r>
            <w:r w:rsidRPr="000C6AFA">
              <w:rPr>
                <w:rFonts w:ascii="Arial" w:hAnsi="Arial" w:cs="Arial"/>
                <w:sz w:val="20"/>
                <w:szCs w:val="20"/>
                <w:vertAlign w:val="superscript"/>
                <w:lang w:val="ru-RU"/>
              </w:rPr>
              <w:t>3</w:t>
            </w:r>
            <w:r w:rsidRPr="000C6AFA">
              <w:rPr>
                <w:rFonts w:ascii="Arial" w:hAnsi="Arial" w:cs="Arial"/>
                <w:sz w:val="20"/>
                <w:szCs w:val="20"/>
                <w:lang w:val="ru-RU"/>
              </w:rPr>
              <w:t>]</w:t>
            </w:r>
          </w:p>
        </w:tc>
        <w:tc>
          <w:tcPr>
            <w:tcW w:w="1011" w:type="dxa"/>
            <w:vMerge w:val="restart"/>
            <w:vAlign w:val="center"/>
          </w:tcPr>
          <w:p w14:paraId="76527D8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CBR</w:t>
            </w:r>
          </w:p>
          <w:p w14:paraId="55A6194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1560" w:type="dxa"/>
            <w:vMerge w:val="restart"/>
            <w:vAlign w:val="center"/>
          </w:tcPr>
          <w:p w14:paraId="6023A675" w14:textId="0C6540A1"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Модуль реакции</w:t>
            </w:r>
            <w:r w:rsidRPr="000C6AFA">
              <w:rPr>
                <w:rFonts w:ascii="Arial" w:hAnsi="Arial" w:cs="Arial"/>
                <w:sz w:val="20"/>
                <w:szCs w:val="20"/>
                <w:vertAlign w:val="superscript"/>
                <w:lang w:val="ru-RU"/>
              </w:rPr>
              <w:t>*)</w:t>
            </w:r>
          </w:p>
          <w:p w14:paraId="52B5BA28" w14:textId="77777777" w:rsidR="00894F87" w:rsidRPr="000C6AFA" w:rsidRDefault="00000000" w:rsidP="00A84A07">
            <w:pPr>
              <w:autoSpaceDE w:val="0"/>
              <w:autoSpaceDN w:val="0"/>
              <w:adjustRightInd w:val="0"/>
              <w:spacing w:after="0" w:line="240" w:lineRule="auto"/>
              <w:jc w:val="center"/>
              <w:rPr>
                <w:rFonts w:ascii="Arial" w:hAnsi="Arial" w:cs="Arial"/>
                <w:sz w:val="20"/>
                <w:szCs w:val="20"/>
                <w:lang w:val="ru-RU"/>
              </w:rPr>
            </w:pPr>
            <m:oMath>
              <m:sSub>
                <m:sSubPr>
                  <m:ctrlPr>
                    <w:rPr>
                      <w:rFonts w:ascii="Cambria Math" w:hAnsi="Cambria Math" w:cs="Arial"/>
                      <w:sz w:val="20"/>
                      <w:szCs w:val="20"/>
                      <w:lang w:val="ru-RU"/>
                    </w:rPr>
                  </m:ctrlPr>
                </m:sSubPr>
                <m:e>
                  <m:r>
                    <m:rPr>
                      <m:sty m:val="p"/>
                    </m:rPr>
                    <w:rPr>
                      <w:rFonts w:ascii="Cambria Math" w:hAnsi="Cambria Math" w:cs="Arial"/>
                      <w:sz w:val="20"/>
                      <w:szCs w:val="20"/>
                      <w:lang w:val="ru-RU"/>
                    </w:rPr>
                    <m:t>K</m:t>
                  </m:r>
                </m:e>
                <m:sub>
                  <m:r>
                    <m:rPr>
                      <m:sty m:val="p"/>
                    </m:rPr>
                    <w:rPr>
                      <w:rFonts w:ascii="Cambria Math" w:hAnsi="Cambria Math" w:cs="Arial"/>
                      <w:sz w:val="20"/>
                      <w:szCs w:val="20"/>
                      <w:lang w:val="ru-RU"/>
                    </w:rPr>
                    <m:t>0</m:t>
                  </m:r>
                </m:sub>
              </m:sSub>
            </m:oMath>
            <w:r w:rsidR="00894F87" w:rsidRPr="000C6AFA">
              <w:rPr>
                <w:rFonts w:ascii="Arial" w:hAnsi="Arial" w:cs="Arial"/>
                <w:sz w:val="20"/>
                <w:szCs w:val="20"/>
                <w:lang w:val="ru-RU"/>
              </w:rPr>
              <w:t xml:space="preserve"> [MN/m</w:t>
            </w:r>
            <w:r w:rsidR="00894F87" w:rsidRPr="000C6AFA">
              <w:rPr>
                <w:rFonts w:ascii="Arial" w:hAnsi="Arial" w:cs="Arial"/>
                <w:sz w:val="20"/>
                <w:szCs w:val="20"/>
                <w:vertAlign w:val="superscript"/>
                <w:lang w:val="ru-RU"/>
              </w:rPr>
              <w:t>3</w:t>
            </w:r>
            <w:r w:rsidR="00894F87" w:rsidRPr="000C6AFA">
              <w:rPr>
                <w:rFonts w:ascii="Arial" w:hAnsi="Arial" w:cs="Arial"/>
                <w:sz w:val="20"/>
                <w:szCs w:val="20"/>
                <w:lang w:val="ru-RU"/>
              </w:rPr>
              <w:t>]</w:t>
            </w:r>
          </w:p>
        </w:tc>
      </w:tr>
      <w:tr w:rsidR="00894F87" w:rsidRPr="000C6AFA" w14:paraId="2D3A8349" w14:textId="77777777" w:rsidTr="00A84A07">
        <w:trPr>
          <w:jc w:val="center"/>
        </w:trPr>
        <w:tc>
          <w:tcPr>
            <w:tcW w:w="2552" w:type="dxa"/>
            <w:vMerge/>
            <w:vAlign w:val="center"/>
          </w:tcPr>
          <w:p w14:paraId="215D29A6" w14:textId="77777777" w:rsidR="00894F87" w:rsidRPr="000C6AFA" w:rsidRDefault="00894F87" w:rsidP="00A84A07">
            <w:pPr>
              <w:autoSpaceDE w:val="0"/>
              <w:autoSpaceDN w:val="0"/>
              <w:adjustRightInd w:val="0"/>
              <w:spacing w:after="0" w:line="240" w:lineRule="auto"/>
              <w:jc w:val="both"/>
              <w:rPr>
                <w:rFonts w:ascii="Arial" w:hAnsi="Arial" w:cs="Arial"/>
                <w:sz w:val="20"/>
                <w:szCs w:val="20"/>
                <w:lang w:val="ru-RU"/>
              </w:rPr>
            </w:pPr>
          </w:p>
        </w:tc>
        <w:tc>
          <w:tcPr>
            <w:tcW w:w="1412" w:type="dxa"/>
            <w:vAlign w:val="center"/>
          </w:tcPr>
          <w:p w14:paraId="0E1377E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SM EN ISO 14688-1</w:t>
            </w:r>
          </w:p>
        </w:tc>
        <w:tc>
          <w:tcPr>
            <w:tcW w:w="1115" w:type="dxa"/>
            <w:vAlign w:val="center"/>
          </w:tcPr>
          <w:p w14:paraId="1BEAE3E2" w14:textId="5F6A1A13"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Единой системе</w:t>
            </w:r>
          </w:p>
        </w:tc>
        <w:tc>
          <w:tcPr>
            <w:tcW w:w="1276" w:type="dxa"/>
            <w:vMerge/>
            <w:vAlign w:val="center"/>
          </w:tcPr>
          <w:p w14:paraId="1D351338"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011" w:type="dxa"/>
            <w:vMerge/>
            <w:vAlign w:val="center"/>
          </w:tcPr>
          <w:p w14:paraId="182F151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560" w:type="dxa"/>
            <w:vMerge/>
            <w:vAlign w:val="center"/>
          </w:tcPr>
          <w:p w14:paraId="6148498D"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r>
      <w:tr w:rsidR="00894F87" w:rsidRPr="000C6AFA" w14:paraId="0069D13D" w14:textId="77777777" w:rsidTr="00A84A07">
        <w:trPr>
          <w:jc w:val="center"/>
        </w:trPr>
        <w:tc>
          <w:tcPr>
            <w:tcW w:w="2552" w:type="dxa"/>
            <w:vMerge w:val="restart"/>
            <w:vAlign w:val="center"/>
          </w:tcPr>
          <w:p w14:paraId="1377D73A" w14:textId="67A2FA19" w:rsidR="00894F87" w:rsidRPr="000C6AFA" w:rsidRDefault="00894F87" w:rsidP="00894F8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щебень/балласт</w:t>
            </w:r>
          </w:p>
          <w:p w14:paraId="6B12B2BC" w14:textId="61BC88BC" w:rsidR="00894F87" w:rsidRPr="000C6AFA" w:rsidRDefault="00894F87" w:rsidP="00894F8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(gravel)</w:t>
            </w:r>
          </w:p>
        </w:tc>
        <w:tc>
          <w:tcPr>
            <w:tcW w:w="1412" w:type="dxa"/>
            <w:vMerge w:val="restart"/>
            <w:vAlign w:val="center"/>
          </w:tcPr>
          <w:p w14:paraId="475FB4A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Gr</w:t>
            </w:r>
          </w:p>
          <w:p w14:paraId="3DA178B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saGr</w:t>
            </w:r>
          </w:p>
        </w:tc>
        <w:tc>
          <w:tcPr>
            <w:tcW w:w="1115" w:type="dxa"/>
            <w:vMerge w:val="restart"/>
            <w:vAlign w:val="center"/>
          </w:tcPr>
          <w:p w14:paraId="76A060A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GW</w:t>
            </w:r>
          </w:p>
          <w:p w14:paraId="01A93A58"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GP</w:t>
            </w:r>
          </w:p>
        </w:tc>
        <w:tc>
          <w:tcPr>
            <w:tcW w:w="1276" w:type="dxa"/>
            <w:vAlign w:val="center"/>
          </w:tcPr>
          <w:p w14:paraId="542FFAB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2,0 – 2,24</w:t>
            </w:r>
          </w:p>
        </w:tc>
        <w:tc>
          <w:tcPr>
            <w:tcW w:w="1011" w:type="dxa"/>
            <w:vAlign w:val="center"/>
          </w:tcPr>
          <w:p w14:paraId="4FB11F0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60 - 80</w:t>
            </w:r>
          </w:p>
        </w:tc>
        <w:tc>
          <w:tcPr>
            <w:tcW w:w="1560" w:type="dxa"/>
            <w:vAlign w:val="center"/>
          </w:tcPr>
          <w:p w14:paraId="59006D3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81,3 – 122,0</w:t>
            </w:r>
          </w:p>
        </w:tc>
      </w:tr>
      <w:tr w:rsidR="00894F87" w:rsidRPr="000C6AFA" w14:paraId="6ACC384E" w14:textId="77777777" w:rsidTr="00A84A07">
        <w:trPr>
          <w:jc w:val="center"/>
        </w:trPr>
        <w:tc>
          <w:tcPr>
            <w:tcW w:w="2552" w:type="dxa"/>
            <w:vMerge/>
            <w:vAlign w:val="center"/>
          </w:tcPr>
          <w:p w14:paraId="768CBBDE"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p>
        </w:tc>
        <w:tc>
          <w:tcPr>
            <w:tcW w:w="1412" w:type="dxa"/>
            <w:vMerge/>
            <w:vAlign w:val="center"/>
          </w:tcPr>
          <w:p w14:paraId="1010220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115" w:type="dxa"/>
            <w:vMerge/>
            <w:vAlign w:val="center"/>
          </w:tcPr>
          <w:p w14:paraId="55F5F11B"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276" w:type="dxa"/>
            <w:vAlign w:val="center"/>
          </w:tcPr>
          <w:p w14:paraId="572F8A1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1,92 – 2,08</w:t>
            </w:r>
          </w:p>
        </w:tc>
        <w:tc>
          <w:tcPr>
            <w:tcW w:w="1011" w:type="dxa"/>
            <w:vAlign w:val="center"/>
          </w:tcPr>
          <w:p w14:paraId="55D1D37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35 - 60</w:t>
            </w:r>
          </w:p>
        </w:tc>
        <w:tc>
          <w:tcPr>
            <w:tcW w:w="1560" w:type="dxa"/>
            <w:vAlign w:val="center"/>
          </w:tcPr>
          <w:p w14:paraId="6DAB96FC"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81,3 – 108,4</w:t>
            </w:r>
          </w:p>
        </w:tc>
      </w:tr>
      <w:tr w:rsidR="00894F87" w:rsidRPr="000C6AFA" w14:paraId="5771C101" w14:textId="77777777" w:rsidTr="00A84A07">
        <w:trPr>
          <w:jc w:val="center"/>
        </w:trPr>
        <w:tc>
          <w:tcPr>
            <w:tcW w:w="2552" w:type="dxa"/>
            <w:vAlign w:val="center"/>
          </w:tcPr>
          <w:p w14:paraId="379904CB" w14:textId="06D00C64"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крупный песок</w:t>
            </w:r>
          </w:p>
          <w:p w14:paraId="0459AE5A"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(coarse sand)</w:t>
            </w:r>
          </w:p>
        </w:tc>
        <w:tc>
          <w:tcPr>
            <w:tcW w:w="1412" w:type="dxa"/>
            <w:vAlign w:val="center"/>
          </w:tcPr>
          <w:p w14:paraId="7F82548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Sa</w:t>
            </w:r>
          </w:p>
        </w:tc>
        <w:tc>
          <w:tcPr>
            <w:tcW w:w="1115" w:type="dxa"/>
            <w:vAlign w:val="center"/>
          </w:tcPr>
          <w:p w14:paraId="45F2F60C"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SW</w:t>
            </w:r>
          </w:p>
        </w:tc>
        <w:tc>
          <w:tcPr>
            <w:tcW w:w="1276" w:type="dxa"/>
            <w:vAlign w:val="center"/>
          </w:tcPr>
          <w:p w14:paraId="14D60D3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1,76 – 2,08</w:t>
            </w:r>
          </w:p>
        </w:tc>
        <w:tc>
          <w:tcPr>
            <w:tcW w:w="1011" w:type="dxa"/>
            <w:vAlign w:val="center"/>
          </w:tcPr>
          <w:p w14:paraId="72C4DAAD"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20 - 40</w:t>
            </w:r>
          </w:p>
        </w:tc>
        <w:tc>
          <w:tcPr>
            <w:tcW w:w="1560" w:type="dxa"/>
            <w:vAlign w:val="center"/>
          </w:tcPr>
          <w:p w14:paraId="050622CD"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54,2 – 108,4</w:t>
            </w:r>
          </w:p>
        </w:tc>
      </w:tr>
      <w:tr w:rsidR="00894F87" w:rsidRPr="000C6AFA" w14:paraId="6F699A33" w14:textId="77777777" w:rsidTr="00A84A07">
        <w:trPr>
          <w:jc w:val="center"/>
        </w:trPr>
        <w:tc>
          <w:tcPr>
            <w:tcW w:w="2552" w:type="dxa"/>
            <w:vAlign w:val="center"/>
          </w:tcPr>
          <w:p w14:paraId="4206157C" w14:textId="757B3C52"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мелкий песок</w:t>
            </w:r>
          </w:p>
          <w:p w14:paraId="7E7312E1"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(fine sand)</w:t>
            </w:r>
          </w:p>
        </w:tc>
        <w:tc>
          <w:tcPr>
            <w:tcW w:w="1412" w:type="dxa"/>
            <w:vAlign w:val="center"/>
          </w:tcPr>
          <w:p w14:paraId="1FA843F7"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grSa</w:t>
            </w:r>
          </w:p>
        </w:tc>
        <w:tc>
          <w:tcPr>
            <w:tcW w:w="1115" w:type="dxa"/>
            <w:vAlign w:val="center"/>
          </w:tcPr>
          <w:p w14:paraId="154428E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SP</w:t>
            </w:r>
          </w:p>
        </w:tc>
        <w:tc>
          <w:tcPr>
            <w:tcW w:w="1276" w:type="dxa"/>
            <w:vAlign w:val="center"/>
          </w:tcPr>
          <w:p w14:paraId="72E12AE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1,68 – 1,92</w:t>
            </w:r>
          </w:p>
        </w:tc>
        <w:tc>
          <w:tcPr>
            <w:tcW w:w="1011" w:type="dxa"/>
            <w:vAlign w:val="center"/>
          </w:tcPr>
          <w:p w14:paraId="4337169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15 - 25</w:t>
            </w:r>
          </w:p>
        </w:tc>
        <w:tc>
          <w:tcPr>
            <w:tcW w:w="1560" w:type="dxa"/>
            <w:vAlign w:val="center"/>
          </w:tcPr>
          <w:p w14:paraId="336972E5"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40,7 – 81,3</w:t>
            </w:r>
          </w:p>
        </w:tc>
      </w:tr>
      <w:tr w:rsidR="00894F87" w:rsidRPr="000C6AFA" w14:paraId="6916EEA8" w14:textId="77777777" w:rsidTr="00A84A07">
        <w:trPr>
          <w:jc w:val="center"/>
        </w:trPr>
        <w:tc>
          <w:tcPr>
            <w:tcW w:w="2552" w:type="dxa"/>
            <w:vAlign w:val="center"/>
          </w:tcPr>
          <w:p w14:paraId="414D7CA8" w14:textId="73962600"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пыл</w:t>
            </w:r>
            <w:r w:rsidR="00A84A07" w:rsidRPr="000C6AFA">
              <w:rPr>
                <w:rFonts w:ascii="Arial" w:hAnsi="Arial" w:cs="Arial"/>
                <w:sz w:val="20"/>
                <w:szCs w:val="20"/>
                <w:lang w:val="ru-RU"/>
              </w:rPr>
              <w:t>еват</w:t>
            </w:r>
            <w:r w:rsidRPr="000C6AFA">
              <w:rPr>
                <w:rFonts w:ascii="Arial" w:hAnsi="Arial" w:cs="Arial"/>
                <w:sz w:val="20"/>
                <w:szCs w:val="20"/>
                <w:lang w:val="ru-RU"/>
              </w:rPr>
              <w:t>ый гравий</w:t>
            </w:r>
          </w:p>
          <w:p w14:paraId="54B402AF"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(silty gravel)</w:t>
            </w:r>
          </w:p>
        </w:tc>
        <w:tc>
          <w:tcPr>
            <w:tcW w:w="1412" w:type="dxa"/>
            <w:vAlign w:val="center"/>
          </w:tcPr>
          <w:p w14:paraId="18D7E29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siGr</w:t>
            </w:r>
          </w:p>
        </w:tc>
        <w:tc>
          <w:tcPr>
            <w:tcW w:w="1115" w:type="dxa"/>
            <w:vMerge w:val="restart"/>
            <w:vAlign w:val="center"/>
          </w:tcPr>
          <w:p w14:paraId="2D1DA895"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GM</w:t>
            </w:r>
          </w:p>
        </w:tc>
        <w:tc>
          <w:tcPr>
            <w:tcW w:w="1276" w:type="dxa"/>
            <w:vMerge w:val="restart"/>
            <w:vAlign w:val="center"/>
          </w:tcPr>
          <w:p w14:paraId="65D92628"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2,08 – 2,32</w:t>
            </w:r>
          </w:p>
        </w:tc>
        <w:tc>
          <w:tcPr>
            <w:tcW w:w="1011" w:type="dxa"/>
            <w:vMerge w:val="restart"/>
            <w:vAlign w:val="center"/>
          </w:tcPr>
          <w:p w14:paraId="5699B80D"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40 - 80</w:t>
            </w:r>
          </w:p>
        </w:tc>
        <w:tc>
          <w:tcPr>
            <w:tcW w:w="1560" w:type="dxa"/>
            <w:vMerge w:val="restart"/>
            <w:vAlign w:val="center"/>
          </w:tcPr>
          <w:p w14:paraId="6236BDA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81,3 – 135,5</w:t>
            </w:r>
          </w:p>
        </w:tc>
      </w:tr>
      <w:tr w:rsidR="00894F87" w:rsidRPr="000C6AFA" w14:paraId="0F55A220" w14:textId="77777777" w:rsidTr="00A84A07">
        <w:trPr>
          <w:jc w:val="center"/>
        </w:trPr>
        <w:tc>
          <w:tcPr>
            <w:tcW w:w="2552" w:type="dxa"/>
            <w:vAlign w:val="center"/>
          </w:tcPr>
          <w:p w14:paraId="2FCEA34F" w14:textId="4F1C8685" w:rsidR="00894F87" w:rsidRPr="00555D5A" w:rsidRDefault="00A84A07" w:rsidP="00A84A07">
            <w:pPr>
              <w:autoSpaceDE w:val="0"/>
              <w:autoSpaceDN w:val="0"/>
              <w:adjustRightInd w:val="0"/>
              <w:spacing w:after="0" w:line="240" w:lineRule="auto"/>
              <w:rPr>
                <w:rFonts w:ascii="Arial" w:hAnsi="Arial" w:cs="Arial"/>
                <w:sz w:val="20"/>
                <w:szCs w:val="20"/>
              </w:rPr>
            </w:pPr>
            <w:proofErr w:type="spellStart"/>
            <w:r w:rsidRPr="00555D5A">
              <w:rPr>
                <w:rFonts w:ascii="Arial" w:hAnsi="Arial" w:cs="Arial"/>
                <w:sz w:val="20"/>
                <w:szCs w:val="20"/>
              </w:rPr>
              <w:t>песчаный</w:t>
            </w:r>
            <w:proofErr w:type="spellEnd"/>
            <w:r w:rsidRPr="00555D5A">
              <w:rPr>
                <w:rFonts w:ascii="Arial" w:hAnsi="Arial" w:cs="Arial"/>
                <w:sz w:val="20"/>
                <w:szCs w:val="20"/>
              </w:rPr>
              <w:t xml:space="preserve"> </w:t>
            </w:r>
            <w:proofErr w:type="spellStart"/>
            <w:r w:rsidRPr="00555D5A">
              <w:rPr>
                <w:rFonts w:ascii="Arial" w:hAnsi="Arial" w:cs="Arial"/>
                <w:sz w:val="20"/>
                <w:szCs w:val="20"/>
              </w:rPr>
              <w:t>пылеватый</w:t>
            </w:r>
            <w:proofErr w:type="spellEnd"/>
            <w:r w:rsidRPr="00555D5A">
              <w:rPr>
                <w:rFonts w:ascii="Arial" w:hAnsi="Arial" w:cs="Arial"/>
                <w:sz w:val="20"/>
                <w:szCs w:val="20"/>
              </w:rPr>
              <w:t xml:space="preserve"> </w:t>
            </w:r>
            <w:proofErr w:type="spellStart"/>
            <w:r w:rsidRPr="00555D5A">
              <w:rPr>
                <w:rFonts w:ascii="Arial" w:hAnsi="Arial" w:cs="Arial"/>
                <w:sz w:val="20"/>
                <w:szCs w:val="20"/>
              </w:rPr>
              <w:t>гравий</w:t>
            </w:r>
            <w:proofErr w:type="spellEnd"/>
          </w:p>
          <w:p w14:paraId="255BE657" w14:textId="77777777" w:rsidR="00894F87" w:rsidRPr="00555D5A" w:rsidRDefault="00894F87" w:rsidP="00A84A07">
            <w:pPr>
              <w:autoSpaceDE w:val="0"/>
              <w:autoSpaceDN w:val="0"/>
              <w:adjustRightInd w:val="0"/>
              <w:spacing w:after="0" w:line="240" w:lineRule="auto"/>
              <w:rPr>
                <w:rFonts w:ascii="Arial" w:hAnsi="Arial" w:cs="Arial"/>
                <w:sz w:val="20"/>
                <w:szCs w:val="20"/>
              </w:rPr>
            </w:pPr>
            <w:r w:rsidRPr="00555D5A">
              <w:rPr>
                <w:rFonts w:ascii="Arial" w:hAnsi="Arial" w:cs="Arial"/>
                <w:sz w:val="20"/>
                <w:szCs w:val="20"/>
              </w:rPr>
              <w:t>(</w:t>
            </w:r>
            <w:proofErr w:type="spellStart"/>
            <w:r w:rsidRPr="00555D5A">
              <w:rPr>
                <w:rFonts w:ascii="Arial" w:hAnsi="Arial" w:cs="Arial"/>
                <w:sz w:val="20"/>
                <w:szCs w:val="20"/>
              </w:rPr>
              <w:t>silty</w:t>
            </w:r>
            <w:proofErr w:type="spellEnd"/>
            <w:r w:rsidRPr="00555D5A">
              <w:rPr>
                <w:rFonts w:ascii="Arial" w:hAnsi="Arial" w:cs="Arial"/>
                <w:sz w:val="20"/>
                <w:szCs w:val="20"/>
              </w:rPr>
              <w:t xml:space="preserve"> </w:t>
            </w:r>
            <w:proofErr w:type="spellStart"/>
            <w:r w:rsidRPr="00555D5A">
              <w:rPr>
                <w:rFonts w:ascii="Arial" w:hAnsi="Arial" w:cs="Arial"/>
                <w:sz w:val="20"/>
                <w:szCs w:val="20"/>
              </w:rPr>
              <w:t>sandy</w:t>
            </w:r>
            <w:proofErr w:type="spellEnd"/>
            <w:r w:rsidRPr="00555D5A">
              <w:rPr>
                <w:rFonts w:ascii="Arial" w:hAnsi="Arial" w:cs="Arial"/>
                <w:sz w:val="20"/>
                <w:szCs w:val="20"/>
              </w:rPr>
              <w:t xml:space="preserve"> </w:t>
            </w:r>
            <w:proofErr w:type="spellStart"/>
            <w:r w:rsidRPr="00555D5A">
              <w:rPr>
                <w:rFonts w:ascii="Arial" w:hAnsi="Arial" w:cs="Arial"/>
                <w:sz w:val="20"/>
                <w:szCs w:val="20"/>
              </w:rPr>
              <w:t>gravel</w:t>
            </w:r>
            <w:proofErr w:type="spellEnd"/>
            <w:r w:rsidRPr="00555D5A">
              <w:rPr>
                <w:rFonts w:ascii="Arial" w:hAnsi="Arial" w:cs="Arial"/>
                <w:sz w:val="20"/>
                <w:szCs w:val="20"/>
              </w:rPr>
              <w:t>)</w:t>
            </w:r>
          </w:p>
        </w:tc>
        <w:tc>
          <w:tcPr>
            <w:tcW w:w="1412" w:type="dxa"/>
            <w:vAlign w:val="center"/>
          </w:tcPr>
          <w:p w14:paraId="51A06CE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roofErr w:type="spellStart"/>
            <w:r w:rsidRPr="000C6AFA">
              <w:rPr>
                <w:rFonts w:ascii="Arial" w:hAnsi="Arial" w:cs="Arial"/>
                <w:sz w:val="20"/>
                <w:szCs w:val="20"/>
                <w:lang w:val="ru-RU"/>
              </w:rPr>
              <w:t>sisaGr</w:t>
            </w:r>
            <w:proofErr w:type="spellEnd"/>
          </w:p>
        </w:tc>
        <w:tc>
          <w:tcPr>
            <w:tcW w:w="1115" w:type="dxa"/>
            <w:vMerge/>
            <w:vAlign w:val="center"/>
          </w:tcPr>
          <w:p w14:paraId="127D9BF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276" w:type="dxa"/>
            <w:vMerge/>
            <w:vAlign w:val="center"/>
          </w:tcPr>
          <w:p w14:paraId="77D58E0C"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011" w:type="dxa"/>
            <w:vMerge/>
            <w:vAlign w:val="center"/>
          </w:tcPr>
          <w:p w14:paraId="56B76675"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560" w:type="dxa"/>
            <w:vMerge/>
            <w:vAlign w:val="center"/>
          </w:tcPr>
          <w:p w14:paraId="54E27955"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r>
      <w:tr w:rsidR="00894F87" w:rsidRPr="000C6AFA" w14:paraId="103348B2" w14:textId="77777777" w:rsidTr="00A84A07">
        <w:trPr>
          <w:jc w:val="center"/>
        </w:trPr>
        <w:tc>
          <w:tcPr>
            <w:tcW w:w="2552" w:type="dxa"/>
            <w:vAlign w:val="center"/>
          </w:tcPr>
          <w:p w14:paraId="63395CD8" w14:textId="0984A9C5"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песок пылеватый</w:t>
            </w:r>
          </w:p>
          <w:p w14:paraId="2AABC5A7"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(silty sand)</w:t>
            </w:r>
          </w:p>
        </w:tc>
        <w:tc>
          <w:tcPr>
            <w:tcW w:w="1412" w:type="dxa"/>
            <w:vMerge w:val="restart"/>
            <w:vAlign w:val="center"/>
          </w:tcPr>
          <w:p w14:paraId="1ACA62D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siSa</w:t>
            </w:r>
          </w:p>
        </w:tc>
        <w:tc>
          <w:tcPr>
            <w:tcW w:w="1115" w:type="dxa"/>
            <w:vMerge w:val="restart"/>
            <w:vAlign w:val="center"/>
          </w:tcPr>
          <w:p w14:paraId="613DF33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SM</w:t>
            </w:r>
          </w:p>
        </w:tc>
        <w:tc>
          <w:tcPr>
            <w:tcW w:w="1276" w:type="dxa"/>
            <w:vMerge w:val="restart"/>
            <w:vAlign w:val="center"/>
          </w:tcPr>
          <w:p w14:paraId="20A9936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1,92 – 2,16</w:t>
            </w:r>
          </w:p>
        </w:tc>
        <w:tc>
          <w:tcPr>
            <w:tcW w:w="1011" w:type="dxa"/>
            <w:vMerge w:val="restart"/>
            <w:vAlign w:val="center"/>
          </w:tcPr>
          <w:p w14:paraId="24879B6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20 -40</w:t>
            </w:r>
          </w:p>
        </w:tc>
        <w:tc>
          <w:tcPr>
            <w:tcW w:w="1560" w:type="dxa"/>
            <w:vMerge w:val="restart"/>
            <w:vAlign w:val="center"/>
          </w:tcPr>
          <w:p w14:paraId="0161638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81,3 – 108,4</w:t>
            </w:r>
          </w:p>
        </w:tc>
      </w:tr>
      <w:tr w:rsidR="00894F87" w:rsidRPr="000C6AFA" w14:paraId="6C01C5F5" w14:textId="77777777" w:rsidTr="00A84A07">
        <w:trPr>
          <w:jc w:val="center"/>
        </w:trPr>
        <w:tc>
          <w:tcPr>
            <w:tcW w:w="2552" w:type="dxa"/>
            <w:vAlign w:val="center"/>
          </w:tcPr>
          <w:p w14:paraId="1A789FAC" w14:textId="3B1CA3F1" w:rsidR="00894F87" w:rsidRPr="00555D5A" w:rsidRDefault="00A84A07" w:rsidP="00A84A07">
            <w:pPr>
              <w:autoSpaceDE w:val="0"/>
              <w:autoSpaceDN w:val="0"/>
              <w:adjustRightInd w:val="0"/>
              <w:spacing w:after="0" w:line="240" w:lineRule="auto"/>
              <w:rPr>
                <w:rFonts w:ascii="Arial" w:hAnsi="Arial" w:cs="Arial"/>
                <w:sz w:val="20"/>
                <w:szCs w:val="20"/>
                <w:lang w:val="en-US"/>
              </w:rPr>
            </w:pPr>
            <w:r w:rsidRPr="000C6AFA">
              <w:rPr>
                <w:rFonts w:ascii="Arial" w:hAnsi="Arial" w:cs="Arial"/>
                <w:sz w:val="20"/>
                <w:szCs w:val="20"/>
                <w:lang w:val="ru-RU"/>
              </w:rPr>
              <w:t>песок</w:t>
            </w:r>
            <w:r w:rsidRPr="00555D5A">
              <w:rPr>
                <w:rFonts w:ascii="Arial" w:hAnsi="Arial" w:cs="Arial"/>
                <w:sz w:val="20"/>
                <w:szCs w:val="20"/>
                <w:lang w:val="en-US"/>
              </w:rPr>
              <w:t xml:space="preserve"> </w:t>
            </w:r>
            <w:r w:rsidRPr="000C6AFA">
              <w:rPr>
                <w:rFonts w:ascii="Arial" w:hAnsi="Arial" w:cs="Arial"/>
                <w:sz w:val="20"/>
                <w:szCs w:val="20"/>
                <w:lang w:val="ru-RU"/>
              </w:rPr>
              <w:t>пылеватый</w:t>
            </w:r>
            <w:r w:rsidRPr="00555D5A">
              <w:rPr>
                <w:rFonts w:ascii="Arial" w:hAnsi="Arial" w:cs="Arial"/>
                <w:sz w:val="20"/>
                <w:szCs w:val="20"/>
                <w:lang w:val="en-US"/>
              </w:rPr>
              <w:t xml:space="preserve"> </w:t>
            </w:r>
            <w:r w:rsidRPr="000C6AFA">
              <w:rPr>
                <w:rFonts w:ascii="Arial" w:hAnsi="Arial" w:cs="Arial"/>
                <w:sz w:val="20"/>
                <w:szCs w:val="20"/>
                <w:lang w:val="ru-RU"/>
              </w:rPr>
              <w:t>с</w:t>
            </w:r>
            <w:r w:rsidRPr="00555D5A">
              <w:rPr>
                <w:rFonts w:ascii="Arial" w:hAnsi="Arial" w:cs="Arial"/>
                <w:sz w:val="20"/>
                <w:szCs w:val="20"/>
                <w:lang w:val="en-US"/>
              </w:rPr>
              <w:t xml:space="preserve"> </w:t>
            </w:r>
            <w:r w:rsidRPr="000C6AFA">
              <w:rPr>
                <w:rFonts w:ascii="Arial" w:hAnsi="Arial" w:cs="Arial"/>
                <w:sz w:val="20"/>
                <w:szCs w:val="20"/>
                <w:lang w:val="ru-RU"/>
              </w:rPr>
              <w:t>щебнем</w:t>
            </w:r>
          </w:p>
          <w:p w14:paraId="209241A5" w14:textId="77777777" w:rsidR="00894F87" w:rsidRPr="00555D5A" w:rsidRDefault="00894F87" w:rsidP="00A84A07">
            <w:pPr>
              <w:autoSpaceDE w:val="0"/>
              <w:autoSpaceDN w:val="0"/>
              <w:adjustRightInd w:val="0"/>
              <w:spacing w:after="0" w:line="240" w:lineRule="auto"/>
              <w:rPr>
                <w:rFonts w:ascii="Arial" w:hAnsi="Arial" w:cs="Arial"/>
                <w:sz w:val="20"/>
                <w:szCs w:val="20"/>
                <w:lang w:val="en-US"/>
              </w:rPr>
            </w:pPr>
            <w:r w:rsidRPr="00555D5A">
              <w:rPr>
                <w:rFonts w:ascii="Arial" w:hAnsi="Arial" w:cs="Arial"/>
                <w:sz w:val="20"/>
                <w:szCs w:val="20"/>
                <w:lang w:val="en-US"/>
              </w:rPr>
              <w:t>(silty gravelly sand)</w:t>
            </w:r>
          </w:p>
        </w:tc>
        <w:tc>
          <w:tcPr>
            <w:tcW w:w="1412" w:type="dxa"/>
            <w:vMerge/>
            <w:vAlign w:val="center"/>
          </w:tcPr>
          <w:p w14:paraId="25ED22F5" w14:textId="77777777" w:rsidR="00894F87" w:rsidRPr="00555D5A" w:rsidRDefault="00894F87" w:rsidP="00A84A07">
            <w:pPr>
              <w:autoSpaceDE w:val="0"/>
              <w:autoSpaceDN w:val="0"/>
              <w:adjustRightInd w:val="0"/>
              <w:spacing w:after="0" w:line="240" w:lineRule="auto"/>
              <w:jc w:val="center"/>
              <w:rPr>
                <w:rFonts w:ascii="Arial" w:hAnsi="Arial" w:cs="Arial"/>
                <w:sz w:val="20"/>
                <w:szCs w:val="20"/>
                <w:lang w:val="en-US"/>
              </w:rPr>
            </w:pPr>
          </w:p>
        </w:tc>
        <w:tc>
          <w:tcPr>
            <w:tcW w:w="1115" w:type="dxa"/>
            <w:vMerge/>
            <w:vAlign w:val="center"/>
          </w:tcPr>
          <w:p w14:paraId="1562E231" w14:textId="77777777" w:rsidR="00894F87" w:rsidRPr="00555D5A" w:rsidRDefault="00894F87" w:rsidP="00A84A07">
            <w:pPr>
              <w:autoSpaceDE w:val="0"/>
              <w:autoSpaceDN w:val="0"/>
              <w:adjustRightInd w:val="0"/>
              <w:spacing w:after="0" w:line="240" w:lineRule="auto"/>
              <w:jc w:val="center"/>
              <w:rPr>
                <w:rFonts w:ascii="Arial" w:hAnsi="Arial" w:cs="Arial"/>
                <w:sz w:val="20"/>
                <w:szCs w:val="20"/>
                <w:lang w:val="en-US"/>
              </w:rPr>
            </w:pPr>
          </w:p>
        </w:tc>
        <w:tc>
          <w:tcPr>
            <w:tcW w:w="1276" w:type="dxa"/>
            <w:vMerge/>
            <w:vAlign w:val="center"/>
          </w:tcPr>
          <w:p w14:paraId="0D8C3115" w14:textId="77777777" w:rsidR="00894F87" w:rsidRPr="00555D5A" w:rsidRDefault="00894F87" w:rsidP="00A84A07">
            <w:pPr>
              <w:autoSpaceDE w:val="0"/>
              <w:autoSpaceDN w:val="0"/>
              <w:adjustRightInd w:val="0"/>
              <w:spacing w:after="0" w:line="240" w:lineRule="auto"/>
              <w:jc w:val="center"/>
              <w:rPr>
                <w:rFonts w:ascii="Arial" w:hAnsi="Arial" w:cs="Arial"/>
                <w:sz w:val="20"/>
                <w:szCs w:val="20"/>
                <w:lang w:val="en-US"/>
              </w:rPr>
            </w:pPr>
          </w:p>
        </w:tc>
        <w:tc>
          <w:tcPr>
            <w:tcW w:w="1011" w:type="dxa"/>
            <w:vMerge/>
            <w:vAlign w:val="center"/>
          </w:tcPr>
          <w:p w14:paraId="5643A218" w14:textId="77777777" w:rsidR="00894F87" w:rsidRPr="00555D5A" w:rsidRDefault="00894F87" w:rsidP="00A84A07">
            <w:pPr>
              <w:autoSpaceDE w:val="0"/>
              <w:autoSpaceDN w:val="0"/>
              <w:adjustRightInd w:val="0"/>
              <w:spacing w:after="0" w:line="240" w:lineRule="auto"/>
              <w:jc w:val="center"/>
              <w:rPr>
                <w:rFonts w:ascii="Arial" w:hAnsi="Arial" w:cs="Arial"/>
                <w:sz w:val="20"/>
                <w:szCs w:val="20"/>
                <w:lang w:val="en-US"/>
              </w:rPr>
            </w:pPr>
          </w:p>
        </w:tc>
        <w:tc>
          <w:tcPr>
            <w:tcW w:w="1560" w:type="dxa"/>
            <w:vMerge/>
            <w:vAlign w:val="center"/>
          </w:tcPr>
          <w:p w14:paraId="7BAE6265" w14:textId="77777777" w:rsidR="00894F87" w:rsidRPr="00555D5A" w:rsidRDefault="00894F87" w:rsidP="00A84A07">
            <w:pPr>
              <w:autoSpaceDE w:val="0"/>
              <w:autoSpaceDN w:val="0"/>
              <w:adjustRightInd w:val="0"/>
              <w:spacing w:after="0" w:line="240" w:lineRule="auto"/>
              <w:jc w:val="center"/>
              <w:rPr>
                <w:rFonts w:ascii="Arial" w:hAnsi="Arial" w:cs="Arial"/>
                <w:sz w:val="20"/>
                <w:szCs w:val="20"/>
                <w:lang w:val="en-US"/>
              </w:rPr>
            </w:pPr>
          </w:p>
        </w:tc>
      </w:tr>
      <w:tr w:rsidR="00894F87" w:rsidRPr="000C6AFA" w14:paraId="455FD4E0" w14:textId="77777777" w:rsidTr="00A84A07">
        <w:trPr>
          <w:jc w:val="center"/>
        </w:trPr>
        <w:tc>
          <w:tcPr>
            <w:tcW w:w="2552" w:type="dxa"/>
            <w:vAlign w:val="center"/>
          </w:tcPr>
          <w:p w14:paraId="1B143F38" w14:textId="39C38B48"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глинистый щебень</w:t>
            </w:r>
          </w:p>
          <w:p w14:paraId="72C9FA84"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(clayey gravel)</w:t>
            </w:r>
          </w:p>
        </w:tc>
        <w:tc>
          <w:tcPr>
            <w:tcW w:w="1412" w:type="dxa"/>
            <w:vAlign w:val="center"/>
          </w:tcPr>
          <w:p w14:paraId="499C9C7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clGr</w:t>
            </w:r>
          </w:p>
        </w:tc>
        <w:tc>
          <w:tcPr>
            <w:tcW w:w="1115" w:type="dxa"/>
            <w:vMerge w:val="restart"/>
            <w:vAlign w:val="center"/>
          </w:tcPr>
          <w:p w14:paraId="182BDE5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GC</w:t>
            </w:r>
          </w:p>
        </w:tc>
        <w:tc>
          <w:tcPr>
            <w:tcW w:w="1276" w:type="dxa"/>
            <w:vMerge w:val="restart"/>
            <w:vAlign w:val="center"/>
          </w:tcPr>
          <w:p w14:paraId="65FDB0A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1,92 – 2,24</w:t>
            </w:r>
          </w:p>
        </w:tc>
        <w:tc>
          <w:tcPr>
            <w:tcW w:w="1011" w:type="dxa"/>
            <w:vMerge w:val="restart"/>
            <w:vAlign w:val="center"/>
          </w:tcPr>
          <w:p w14:paraId="506E087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20 - 40</w:t>
            </w:r>
          </w:p>
        </w:tc>
        <w:tc>
          <w:tcPr>
            <w:tcW w:w="1560" w:type="dxa"/>
            <w:vMerge w:val="restart"/>
            <w:vAlign w:val="center"/>
          </w:tcPr>
          <w:p w14:paraId="2846F63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54,2 – 122,0</w:t>
            </w:r>
          </w:p>
        </w:tc>
      </w:tr>
      <w:tr w:rsidR="00894F87" w:rsidRPr="000C6AFA" w14:paraId="6BA7E7C2" w14:textId="77777777" w:rsidTr="00A84A07">
        <w:trPr>
          <w:jc w:val="center"/>
        </w:trPr>
        <w:tc>
          <w:tcPr>
            <w:tcW w:w="2552" w:type="dxa"/>
            <w:vAlign w:val="center"/>
          </w:tcPr>
          <w:p w14:paraId="087660C2" w14:textId="1A0D2BDC" w:rsidR="00894F87" w:rsidRPr="00555D5A" w:rsidRDefault="00A84A07" w:rsidP="00A84A07">
            <w:pPr>
              <w:autoSpaceDE w:val="0"/>
              <w:autoSpaceDN w:val="0"/>
              <w:adjustRightInd w:val="0"/>
              <w:spacing w:after="0" w:line="240" w:lineRule="auto"/>
              <w:rPr>
                <w:rFonts w:ascii="Arial" w:hAnsi="Arial" w:cs="Arial"/>
                <w:sz w:val="20"/>
                <w:szCs w:val="20"/>
                <w:lang w:val="en-US"/>
              </w:rPr>
            </w:pPr>
            <w:r w:rsidRPr="000C6AFA">
              <w:rPr>
                <w:rFonts w:ascii="Arial" w:hAnsi="Arial" w:cs="Arial"/>
                <w:sz w:val="20"/>
                <w:szCs w:val="20"/>
                <w:lang w:val="ru-RU"/>
              </w:rPr>
              <w:t>супесчаный</w:t>
            </w:r>
            <w:r w:rsidRPr="00555D5A">
              <w:rPr>
                <w:rFonts w:ascii="Arial" w:hAnsi="Arial" w:cs="Arial"/>
                <w:sz w:val="20"/>
                <w:szCs w:val="20"/>
                <w:lang w:val="en-US"/>
              </w:rPr>
              <w:t xml:space="preserve"> </w:t>
            </w:r>
            <w:r w:rsidRPr="000C6AFA">
              <w:rPr>
                <w:rFonts w:ascii="Arial" w:hAnsi="Arial" w:cs="Arial"/>
                <w:sz w:val="20"/>
                <w:szCs w:val="20"/>
                <w:lang w:val="ru-RU"/>
              </w:rPr>
              <w:t>щебень</w:t>
            </w:r>
          </w:p>
          <w:p w14:paraId="406A9B9D" w14:textId="77777777" w:rsidR="00894F87" w:rsidRPr="00555D5A" w:rsidRDefault="00894F87" w:rsidP="00A84A07">
            <w:pPr>
              <w:autoSpaceDE w:val="0"/>
              <w:autoSpaceDN w:val="0"/>
              <w:adjustRightInd w:val="0"/>
              <w:spacing w:after="0" w:line="240" w:lineRule="auto"/>
              <w:rPr>
                <w:rFonts w:ascii="Arial" w:hAnsi="Arial" w:cs="Arial"/>
                <w:sz w:val="20"/>
                <w:szCs w:val="20"/>
                <w:lang w:val="en-US"/>
              </w:rPr>
            </w:pPr>
            <w:r w:rsidRPr="00555D5A">
              <w:rPr>
                <w:rFonts w:ascii="Arial" w:hAnsi="Arial" w:cs="Arial"/>
                <w:sz w:val="20"/>
                <w:szCs w:val="20"/>
                <w:lang w:val="en-US"/>
              </w:rPr>
              <w:t>(clayey sandy gravel)</w:t>
            </w:r>
          </w:p>
        </w:tc>
        <w:tc>
          <w:tcPr>
            <w:tcW w:w="1412" w:type="dxa"/>
            <w:vAlign w:val="center"/>
          </w:tcPr>
          <w:p w14:paraId="54E0A52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roofErr w:type="spellStart"/>
            <w:r w:rsidRPr="000C6AFA">
              <w:rPr>
                <w:rFonts w:ascii="Arial" w:hAnsi="Arial" w:cs="Arial"/>
                <w:sz w:val="20"/>
                <w:szCs w:val="20"/>
                <w:lang w:val="ru-RU"/>
              </w:rPr>
              <w:t>clsaGr</w:t>
            </w:r>
            <w:proofErr w:type="spellEnd"/>
          </w:p>
        </w:tc>
        <w:tc>
          <w:tcPr>
            <w:tcW w:w="1115" w:type="dxa"/>
            <w:vMerge/>
            <w:vAlign w:val="center"/>
          </w:tcPr>
          <w:p w14:paraId="492CE88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276" w:type="dxa"/>
            <w:vMerge/>
            <w:vAlign w:val="center"/>
          </w:tcPr>
          <w:p w14:paraId="5AE1DD6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011" w:type="dxa"/>
            <w:vMerge/>
            <w:vAlign w:val="center"/>
          </w:tcPr>
          <w:p w14:paraId="25F6DDFB"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560" w:type="dxa"/>
            <w:vMerge/>
            <w:vAlign w:val="center"/>
          </w:tcPr>
          <w:p w14:paraId="0AAEB6C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r>
      <w:tr w:rsidR="00894F87" w:rsidRPr="000C6AFA" w14:paraId="2C995577" w14:textId="77777777" w:rsidTr="00A84A07">
        <w:trPr>
          <w:jc w:val="center"/>
        </w:trPr>
        <w:tc>
          <w:tcPr>
            <w:tcW w:w="2552" w:type="dxa"/>
            <w:vAlign w:val="center"/>
          </w:tcPr>
          <w:p w14:paraId="2372DF09" w14:textId="25EAF431"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супесь</w:t>
            </w:r>
          </w:p>
          <w:p w14:paraId="08E322EE"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(clayey sand)</w:t>
            </w:r>
          </w:p>
        </w:tc>
        <w:tc>
          <w:tcPr>
            <w:tcW w:w="1412" w:type="dxa"/>
            <w:vMerge w:val="restart"/>
            <w:vAlign w:val="center"/>
          </w:tcPr>
          <w:p w14:paraId="0CBFC2F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clSa</w:t>
            </w:r>
          </w:p>
          <w:p w14:paraId="33A6D0D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cIgrSa</w:t>
            </w:r>
          </w:p>
        </w:tc>
        <w:tc>
          <w:tcPr>
            <w:tcW w:w="1115" w:type="dxa"/>
            <w:vMerge w:val="restart"/>
            <w:vAlign w:val="center"/>
          </w:tcPr>
          <w:p w14:paraId="21A6F63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SC</w:t>
            </w:r>
          </w:p>
        </w:tc>
        <w:tc>
          <w:tcPr>
            <w:tcW w:w="1276" w:type="dxa"/>
            <w:vMerge w:val="restart"/>
            <w:vAlign w:val="center"/>
          </w:tcPr>
          <w:p w14:paraId="1D416119"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1,68 – 2,08</w:t>
            </w:r>
          </w:p>
        </w:tc>
        <w:tc>
          <w:tcPr>
            <w:tcW w:w="1011" w:type="dxa"/>
            <w:vMerge w:val="restart"/>
            <w:vAlign w:val="center"/>
          </w:tcPr>
          <w:p w14:paraId="7036B4E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10 - 20</w:t>
            </w:r>
          </w:p>
        </w:tc>
        <w:tc>
          <w:tcPr>
            <w:tcW w:w="1560" w:type="dxa"/>
            <w:vMerge w:val="restart"/>
            <w:vAlign w:val="center"/>
          </w:tcPr>
          <w:p w14:paraId="7DC5E96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40,7 – 94,9</w:t>
            </w:r>
          </w:p>
        </w:tc>
      </w:tr>
      <w:tr w:rsidR="00894F87" w:rsidRPr="000C6AFA" w14:paraId="648ADFD1" w14:textId="77777777" w:rsidTr="00A84A07">
        <w:trPr>
          <w:jc w:val="center"/>
        </w:trPr>
        <w:tc>
          <w:tcPr>
            <w:tcW w:w="2552" w:type="dxa"/>
            <w:vAlign w:val="center"/>
          </w:tcPr>
          <w:p w14:paraId="11707FBD" w14:textId="7B503A28"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суглинистый песок с гравием</w:t>
            </w:r>
          </w:p>
          <w:p w14:paraId="110AC8D8" w14:textId="4FD3FD1A"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(clayey gravelly sand)</w:t>
            </w:r>
          </w:p>
        </w:tc>
        <w:tc>
          <w:tcPr>
            <w:tcW w:w="1412" w:type="dxa"/>
            <w:vMerge/>
            <w:vAlign w:val="center"/>
          </w:tcPr>
          <w:p w14:paraId="65C7CFBF"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115" w:type="dxa"/>
            <w:vMerge/>
            <w:vAlign w:val="center"/>
          </w:tcPr>
          <w:p w14:paraId="3D79C4F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276" w:type="dxa"/>
            <w:vMerge/>
            <w:vAlign w:val="center"/>
          </w:tcPr>
          <w:p w14:paraId="0385941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011" w:type="dxa"/>
            <w:vMerge/>
            <w:vAlign w:val="center"/>
          </w:tcPr>
          <w:p w14:paraId="368E1855"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560" w:type="dxa"/>
            <w:vMerge/>
            <w:vAlign w:val="center"/>
          </w:tcPr>
          <w:p w14:paraId="04484BA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r>
      <w:tr w:rsidR="00894F87" w:rsidRPr="000C6AFA" w14:paraId="234E15F0" w14:textId="77777777" w:rsidTr="00A84A07">
        <w:trPr>
          <w:jc w:val="center"/>
        </w:trPr>
        <w:tc>
          <w:tcPr>
            <w:tcW w:w="2552" w:type="dxa"/>
            <w:vAlign w:val="center"/>
          </w:tcPr>
          <w:p w14:paraId="3EB93DD3"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praf</w:t>
            </w:r>
          </w:p>
          <w:p w14:paraId="6385ACE1"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(silt)</w:t>
            </w:r>
          </w:p>
        </w:tc>
        <w:tc>
          <w:tcPr>
            <w:tcW w:w="1412" w:type="dxa"/>
            <w:vAlign w:val="center"/>
          </w:tcPr>
          <w:p w14:paraId="1A461CC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Si</w:t>
            </w:r>
          </w:p>
        </w:tc>
        <w:tc>
          <w:tcPr>
            <w:tcW w:w="1115" w:type="dxa"/>
            <w:vMerge w:val="restart"/>
            <w:vAlign w:val="center"/>
          </w:tcPr>
          <w:p w14:paraId="0ECB3E3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ML,</w:t>
            </w:r>
          </w:p>
          <w:p w14:paraId="261D71E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p w14:paraId="52A6B8A7"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OL</w:t>
            </w:r>
          </w:p>
        </w:tc>
        <w:tc>
          <w:tcPr>
            <w:tcW w:w="1276" w:type="dxa"/>
            <w:vAlign w:val="center"/>
          </w:tcPr>
          <w:p w14:paraId="6106B86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1,44 – 1,68</w:t>
            </w:r>
          </w:p>
        </w:tc>
        <w:tc>
          <w:tcPr>
            <w:tcW w:w="1011" w:type="dxa"/>
            <w:vAlign w:val="center"/>
          </w:tcPr>
          <w:p w14:paraId="59DE4507"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4 - 8</w:t>
            </w:r>
          </w:p>
        </w:tc>
        <w:tc>
          <w:tcPr>
            <w:tcW w:w="1560" w:type="dxa"/>
            <w:vAlign w:val="center"/>
          </w:tcPr>
          <w:p w14:paraId="3F0AFB0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6,8 – 44,7</w:t>
            </w:r>
          </w:p>
        </w:tc>
      </w:tr>
      <w:tr w:rsidR="00894F87" w:rsidRPr="000C6AFA" w14:paraId="532372D2" w14:textId="77777777" w:rsidTr="00A84A07">
        <w:trPr>
          <w:jc w:val="center"/>
        </w:trPr>
        <w:tc>
          <w:tcPr>
            <w:tcW w:w="2552" w:type="dxa"/>
            <w:vAlign w:val="center"/>
          </w:tcPr>
          <w:p w14:paraId="05AC6777" w14:textId="76E01EEA" w:rsidR="00894F87" w:rsidRPr="00555D5A" w:rsidRDefault="00A84A07" w:rsidP="00A84A07">
            <w:pPr>
              <w:autoSpaceDE w:val="0"/>
              <w:autoSpaceDN w:val="0"/>
              <w:adjustRightInd w:val="0"/>
              <w:spacing w:after="0" w:line="240" w:lineRule="auto"/>
              <w:rPr>
                <w:rFonts w:ascii="Arial" w:hAnsi="Arial" w:cs="Arial"/>
                <w:sz w:val="20"/>
                <w:szCs w:val="20"/>
                <w:lang w:val="en-US"/>
              </w:rPr>
            </w:pPr>
            <w:r w:rsidRPr="000C6AFA">
              <w:rPr>
                <w:rFonts w:ascii="Arial" w:hAnsi="Arial" w:cs="Arial"/>
                <w:sz w:val="20"/>
                <w:szCs w:val="20"/>
                <w:lang w:val="ru-RU"/>
              </w:rPr>
              <w:t>щебеночно</w:t>
            </w:r>
            <w:r w:rsidRPr="00555D5A">
              <w:rPr>
                <w:rFonts w:ascii="Arial" w:hAnsi="Arial" w:cs="Arial"/>
                <w:sz w:val="20"/>
                <w:szCs w:val="20"/>
                <w:lang w:val="en-US"/>
              </w:rPr>
              <w:t>-</w:t>
            </w:r>
            <w:r w:rsidRPr="000C6AFA">
              <w:rPr>
                <w:rFonts w:ascii="Arial" w:hAnsi="Arial" w:cs="Arial"/>
                <w:sz w:val="20"/>
                <w:szCs w:val="20"/>
                <w:lang w:val="ru-RU"/>
              </w:rPr>
              <w:t>песчаная</w:t>
            </w:r>
            <w:r w:rsidRPr="00555D5A">
              <w:rPr>
                <w:rFonts w:ascii="Arial" w:hAnsi="Arial" w:cs="Arial"/>
                <w:sz w:val="20"/>
                <w:szCs w:val="20"/>
                <w:lang w:val="en-US"/>
              </w:rPr>
              <w:t xml:space="preserve"> </w:t>
            </w:r>
            <w:r w:rsidRPr="000C6AFA">
              <w:rPr>
                <w:rFonts w:ascii="Arial" w:hAnsi="Arial" w:cs="Arial"/>
                <w:sz w:val="20"/>
                <w:szCs w:val="20"/>
                <w:lang w:val="ru-RU"/>
              </w:rPr>
              <w:t>смесь</w:t>
            </w:r>
          </w:p>
          <w:p w14:paraId="4209FA73" w14:textId="77777777" w:rsidR="00894F87" w:rsidRPr="00555D5A" w:rsidRDefault="00894F87" w:rsidP="00A84A07">
            <w:pPr>
              <w:autoSpaceDE w:val="0"/>
              <w:autoSpaceDN w:val="0"/>
              <w:adjustRightInd w:val="0"/>
              <w:spacing w:after="0" w:line="240" w:lineRule="auto"/>
              <w:rPr>
                <w:rFonts w:ascii="Arial" w:hAnsi="Arial" w:cs="Arial"/>
                <w:sz w:val="20"/>
                <w:szCs w:val="20"/>
                <w:lang w:val="en-US"/>
              </w:rPr>
            </w:pPr>
            <w:r w:rsidRPr="00555D5A">
              <w:rPr>
                <w:rFonts w:ascii="Arial" w:hAnsi="Arial" w:cs="Arial"/>
                <w:sz w:val="20"/>
                <w:szCs w:val="20"/>
                <w:lang w:val="en-US"/>
              </w:rPr>
              <w:t>(silt/sand/gravel mixture)</w:t>
            </w:r>
          </w:p>
        </w:tc>
        <w:tc>
          <w:tcPr>
            <w:tcW w:w="1412" w:type="dxa"/>
            <w:vAlign w:val="center"/>
          </w:tcPr>
          <w:p w14:paraId="13D9ECC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roofErr w:type="spellStart"/>
            <w:r w:rsidRPr="000C6AFA">
              <w:rPr>
                <w:rFonts w:ascii="Arial" w:hAnsi="Arial" w:cs="Arial"/>
                <w:sz w:val="20"/>
                <w:szCs w:val="20"/>
                <w:lang w:val="ru-RU"/>
              </w:rPr>
              <w:t>grsaSi</w:t>
            </w:r>
            <w:proofErr w:type="spellEnd"/>
          </w:p>
        </w:tc>
        <w:tc>
          <w:tcPr>
            <w:tcW w:w="1115" w:type="dxa"/>
            <w:vMerge/>
            <w:vAlign w:val="center"/>
          </w:tcPr>
          <w:p w14:paraId="2A5DC12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
        </w:tc>
        <w:tc>
          <w:tcPr>
            <w:tcW w:w="1276" w:type="dxa"/>
            <w:vAlign w:val="center"/>
          </w:tcPr>
          <w:p w14:paraId="69C7986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1,60 – 2,0</w:t>
            </w:r>
          </w:p>
        </w:tc>
        <w:tc>
          <w:tcPr>
            <w:tcW w:w="1011" w:type="dxa"/>
            <w:vAlign w:val="center"/>
          </w:tcPr>
          <w:p w14:paraId="292DCFA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5 - 15</w:t>
            </w:r>
          </w:p>
        </w:tc>
        <w:tc>
          <w:tcPr>
            <w:tcW w:w="1560" w:type="dxa"/>
            <w:vAlign w:val="center"/>
          </w:tcPr>
          <w:p w14:paraId="5D85052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10,8 – 59,6</w:t>
            </w:r>
          </w:p>
        </w:tc>
      </w:tr>
      <w:tr w:rsidR="00894F87" w:rsidRPr="000C6AFA" w14:paraId="6C8644A0" w14:textId="77777777" w:rsidTr="00A84A07">
        <w:trPr>
          <w:jc w:val="center"/>
        </w:trPr>
        <w:tc>
          <w:tcPr>
            <w:tcW w:w="2552" w:type="dxa"/>
            <w:vAlign w:val="center"/>
          </w:tcPr>
          <w:p w14:paraId="11F8D156" w14:textId="7136DB31"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органическая пыль/супесь</w:t>
            </w:r>
          </w:p>
          <w:p w14:paraId="11838B10"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(poorly graded silt)</w:t>
            </w:r>
          </w:p>
        </w:tc>
        <w:tc>
          <w:tcPr>
            <w:tcW w:w="1412" w:type="dxa"/>
            <w:vAlign w:val="center"/>
          </w:tcPr>
          <w:p w14:paraId="7E7AAED7"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siCl</w:t>
            </w:r>
          </w:p>
        </w:tc>
        <w:tc>
          <w:tcPr>
            <w:tcW w:w="1115" w:type="dxa"/>
            <w:vAlign w:val="center"/>
          </w:tcPr>
          <w:p w14:paraId="439259A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MH</w:t>
            </w:r>
          </w:p>
        </w:tc>
        <w:tc>
          <w:tcPr>
            <w:tcW w:w="1276" w:type="dxa"/>
            <w:vAlign w:val="center"/>
          </w:tcPr>
          <w:p w14:paraId="6085422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1,28 – 1,60</w:t>
            </w:r>
          </w:p>
        </w:tc>
        <w:tc>
          <w:tcPr>
            <w:tcW w:w="1011" w:type="dxa"/>
            <w:vAlign w:val="center"/>
          </w:tcPr>
          <w:p w14:paraId="734731F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4 - 8</w:t>
            </w:r>
          </w:p>
        </w:tc>
        <w:tc>
          <w:tcPr>
            <w:tcW w:w="1560" w:type="dxa"/>
            <w:vAlign w:val="center"/>
          </w:tcPr>
          <w:p w14:paraId="0D540D13"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6,8 – 51,5</w:t>
            </w:r>
          </w:p>
        </w:tc>
      </w:tr>
      <w:tr w:rsidR="00894F87" w:rsidRPr="000C6AFA" w14:paraId="206391A8" w14:textId="77777777" w:rsidTr="00A84A07">
        <w:trPr>
          <w:jc w:val="center"/>
        </w:trPr>
        <w:tc>
          <w:tcPr>
            <w:tcW w:w="2552" w:type="dxa"/>
            <w:vAlign w:val="center"/>
          </w:tcPr>
          <w:p w14:paraId="7603AD33" w14:textId="2C1C6EF0" w:rsidR="00894F87" w:rsidRPr="000C6AFA" w:rsidRDefault="00A84A0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жирная глина</w:t>
            </w:r>
          </w:p>
          <w:p w14:paraId="06188022" w14:textId="77777777" w:rsidR="00894F87" w:rsidRPr="000C6AFA" w:rsidRDefault="00894F87" w:rsidP="00A84A07">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(plastic clay)</w:t>
            </w:r>
          </w:p>
        </w:tc>
        <w:tc>
          <w:tcPr>
            <w:tcW w:w="1412" w:type="dxa"/>
            <w:vAlign w:val="center"/>
          </w:tcPr>
          <w:p w14:paraId="74F83C8A"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CI</w:t>
            </w:r>
          </w:p>
        </w:tc>
        <w:tc>
          <w:tcPr>
            <w:tcW w:w="1115" w:type="dxa"/>
            <w:vAlign w:val="center"/>
          </w:tcPr>
          <w:p w14:paraId="7237701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CL</w:t>
            </w:r>
          </w:p>
        </w:tc>
        <w:tc>
          <w:tcPr>
            <w:tcW w:w="1276" w:type="dxa"/>
            <w:vAlign w:val="center"/>
          </w:tcPr>
          <w:p w14:paraId="53D338C8"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1,60 -2,0</w:t>
            </w:r>
          </w:p>
        </w:tc>
        <w:tc>
          <w:tcPr>
            <w:tcW w:w="1011" w:type="dxa"/>
            <w:vAlign w:val="center"/>
          </w:tcPr>
          <w:p w14:paraId="69362D31"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5 - 15</w:t>
            </w:r>
          </w:p>
        </w:tc>
        <w:tc>
          <w:tcPr>
            <w:tcW w:w="1560" w:type="dxa"/>
            <w:vAlign w:val="center"/>
          </w:tcPr>
          <w:p w14:paraId="5E709727"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6,8 – 61,0</w:t>
            </w:r>
          </w:p>
        </w:tc>
      </w:tr>
      <w:tr w:rsidR="00894F87" w:rsidRPr="000C6AFA" w14:paraId="75D1CA25" w14:textId="77777777" w:rsidTr="00A84A07">
        <w:trPr>
          <w:jc w:val="center"/>
        </w:trPr>
        <w:tc>
          <w:tcPr>
            <w:tcW w:w="2552" w:type="dxa"/>
            <w:vAlign w:val="center"/>
          </w:tcPr>
          <w:p w14:paraId="26D78F62" w14:textId="29EB47BD" w:rsidR="00894F87" w:rsidRPr="00555D5A" w:rsidRDefault="00A84A07" w:rsidP="00A84A07">
            <w:pPr>
              <w:autoSpaceDE w:val="0"/>
              <w:autoSpaceDN w:val="0"/>
              <w:adjustRightInd w:val="0"/>
              <w:spacing w:after="0" w:line="240" w:lineRule="auto"/>
              <w:rPr>
                <w:rFonts w:ascii="Arial" w:hAnsi="Arial" w:cs="Arial"/>
                <w:sz w:val="20"/>
                <w:szCs w:val="20"/>
                <w:lang w:val="en-US"/>
              </w:rPr>
            </w:pPr>
            <w:r w:rsidRPr="000C6AFA">
              <w:rPr>
                <w:rFonts w:ascii="Arial" w:hAnsi="Arial" w:cs="Arial"/>
                <w:sz w:val="20"/>
                <w:szCs w:val="20"/>
                <w:lang w:val="ru-RU"/>
              </w:rPr>
              <w:t>глина</w:t>
            </w:r>
            <w:r w:rsidRPr="00555D5A">
              <w:rPr>
                <w:rFonts w:ascii="Arial" w:hAnsi="Arial" w:cs="Arial"/>
                <w:sz w:val="20"/>
                <w:szCs w:val="20"/>
                <w:lang w:val="en-US"/>
              </w:rPr>
              <w:t xml:space="preserve"> / </w:t>
            </w:r>
            <w:r w:rsidRPr="000C6AFA">
              <w:rPr>
                <w:rFonts w:ascii="Arial" w:hAnsi="Arial" w:cs="Arial"/>
                <w:sz w:val="20"/>
                <w:szCs w:val="20"/>
                <w:lang w:val="ru-RU"/>
              </w:rPr>
              <w:t>суглинок</w:t>
            </w:r>
          </w:p>
          <w:p w14:paraId="36A462AB" w14:textId="77777777" w:rsidR="00894F87" w:rsidRPr="00555D5A" w:rsidRDefault="00894F87" w:rsidP="00A84A07">
            <w:pPr>
              <w:autoSpaceDE w:val="0"/>
              <w:autoSpaceDN w:val="0"/>
              <w:adjustRightInd w:val="0"/>
              <w:spacing w:after="0" w:line="240" w:lineRule="auto"/>
              <w:rPr>
                <w:rFonts w:ascii="Arial" w:hAnsi="Arial" w:cs="Arial"/>
                <w:sz w:val="20"/>
                <w:szCs w:val="20"/>
                <w:lang w:val="en-US"/>
              </w:rPr>
            </w:pPr>
            <w:r w:rsidRPr="00555D5A">
              <w:rPr>
                <w:rFonts w:ascii="Arial" w:hAnsi="Arial" w:cs="Arial"/>
                <w:sz w:val="20"/>
                <w:szCs w:val="20"/>
                <w:lang w:val="en-US"/>
              </w:rPr>
              <w:t>(moderately plastic elastic clay)</w:t>
            </w:r>
          </w:p>
        </w:tc>
        <w:tc>
          <w:tcPr>
            <w:tcW w:w="1412" w:type="dxa"/>
            <w:vAlign w:val="center"/>
          </w:tcPr>
          <w:p w14:paraId="5B69F93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proofErr w:type="spellStart"/>
            <w:r w:rsidRPr="000C6AFA">
              <w:rPr>
                <w:rFonts w:ascii="Arial" w:hAnsi="Arial" w:cs="Arial"/>
                <w:sz w:val="20"/>
                <w:szCs w:val="20"/>
                <w:lang w:val="ru-RU"/>
              </w:rPr>
              <w:t>siCI</w:t>
            </w:r>
            <w:proofErr w:type="spellEnd"/>
          </w:p>
        </w:tc>
        <w:tc>
          <w:tcPr>
            <w:tcW w:w="1115" w:type="dxa"/>
            <w:vAlign w:val="center"/>
          </w:tcPr>
          <w:p w14:paraId="0B8A6436"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CL, OL</w:t>
            </w:r>
          </w:p>
        </w:tc>
        <w:tc>
          <w:tcPr>
            <w:tcW w:w="1276" w:type="dxa"/>
            <w:vAlign w:val="center"/>
          </w:tcPr>
          <w:p w14:paraId="57332C0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1,44 – 2,0</w:t>
            </w:r>
          </w:p>
        </w:tc>
        <w:tc>
          <w:tcPr>
            <w:tcW w:w="1011" w:type="dxa"/>
            <w:vAlign w:val="center"/>
          </w:tcPr>
          <w:p w14:paraId="612DF70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4 - 15</w:t>
            </w:r>
          </w:p>
        </w:tc>
        <w:tc>
          <w:tcPr>
            <w:tcW w:w="1560" w:type="dxa"/>
            <w:vAlign w:val="center"/>
          </w:tcPr>
          <w:p w14:paraId="3B6A3DC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6,8 – 58,3</w:t>
            </w:r>
          </w:p>
        </w:tc>
      </w:tr>
      <w:tr w:rsidR="00894F87" w:rsidRPr="000C6AFA" w14:paraId="23A6CDB5" w14:textId="77777777" w:rsidTr="00A84A07">
        <w:trPr>
          <w:jc w:val="center"/>
        </w:trPr>
        <w:tc>
          <w:tcPr>
            <w:tcW w:w="2552" w:type="dxa"/>
            <w:vAlign w:val="center"/>
          </w:tcPr>
          <w:p w14:paraId="0C44E422" w14:textId="49DAEF2B" w:rsidR="00894F87" w:rsidRPr="00555D5A" w:rsidRDefault="00A84A07" w:rsidP="00A84A07">
            <w:pPr>
              <w:autoSpaceDE w:val="0"/>
              <w:autoSpaceDN w:val="0"/>
              <w:adjustRightInd w:val="0"/>
              <w:spacing w:after="0" w:line="240" w:lineRule="auto"/>
              <w:rPr>
                <w:rFonts w:ascii="Arial" w:hAnsi="Arial" w:cs="Arial"/>
                <w:sz w:val="20"/>
                <w:szCs w:val="20"/>
                <w:lang w:val="en-US"/>
              </w:rPr>
            </w:pPr>
            <w:r w:rsidRPr="000C6AFA">
              <w:rPr>
                <w:rFonts w:ascii="Arial" w:hAnsi="Arial" w:cs="Arial"/>
                <w:sz w:val="20"/>
                <w:szCs w:val="20"/>
                <w:lang w:val="ru-RU"/>
              </w:rPr>
              <w:t>глина</w:t>
            </w:r>
            <w:r w:rsidRPr="00555D5A">
              <w:rPr>
                <w:rFonts w:ascii="Arial" w:hAnsi="Arial" w:cs="Arial"/>
                <w:sz w:val="20"/>
                <w:szCs w:val="20"/>
                <w:lang w:val="en-US"/>
              </w:rPr>
              <w:t>/</w:t>
            </w:r>
            <w:r w:rsidRPr="000C6AFA">
              <w:rPr>
                <w:rFonts w:ascii="Arial" w:hAnsi="Arial" w:cs="Arial"/>
                <w:sz w:val="20"/>
                <w:szCs w:val="20"/>
                <w:lang w:val="ru-RU"/>
              </w:rPr>
              <w:t>жирная</w:t>
            </w:r>
            <w:r w:rsidRPr="00555D5A">
              <w:rPr>
                <w:rFonts w:ascii="Arial" w:hAnsi="Arial" w:cs="Arial"/>
                <w:sz w:val="20"/>
                <w:szCs w:val="20"/>
                <w:lang w:val="en-US"/>
              </w:rPr>
              <w:t xml:space="preserve"> </w:t>
            </w:r>
            <w:r w:rsidRPr="000C6AFA">
              <w:rPr>
                <w:rFonts w:ascii="Arial" w:hAnsi="Arial" w:cs="Arial"/>
                <w:sz w:val="20"/>
                <w:szCs w:val="20"/>
                <w:lang w:val="ru-RU"/>
              </w:rPr>
              <w:t>глина</w:t>
            </w:r>
          </w:p>
          <w:p w14:paraId="49F0950A" w14:textId="77777777" w:rsidR="00894F87" w:rsidRPr="00555D5A" w:rsidRDefault="00894F87" w:rsidP="00A84A07">
            <w:pPr>
              <w:autoSpaceDE w:val="0"/>
              <w:autoSpaceDN w:val="0"/>
              <w:adjustRightInd w:val="0"/>
              <w:spacing w:after="0" w:line="240" w:lineRule="auto"/>
              <w:rPr>
                <w:rFonts w:ascii="Arial" w:hAnsi="Arial" w:cs="Arial"/>
                <w:sz w:val="20"/>
                <w:szCs w:val="20"/>
                <w:lang w:val="en-US"/>
              </w:rPr>
            </w:pPr>
            <w:r w:rsidRPr="00555D5A">
              <w:rPr>
                <w:rFonts w:ascii="Arial" w:hAnsi="Arial" w:cs="Arial"/>
                <w:sz w:val="20"/>
                <w:szCs w:val="20"/>
                <w:lang w:val="en-US"/>
              </w:rPr>
              <w:t>(highly plastic elastic clay)</w:t>
            </w:r>
          </w:p>
        </w:tc>
        <w:tc>
          <w:tcPr>
            <w:tcW w:w="1412" w:type="dxa"/>
            <w:vAlign w:val="center"/>
          </w:tcPr>
          <w:p w14:paraId="2D926C50"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CI</w:t>
            </w:r>
          </w:p>
        </w:tc>
        <w:tc>
          <w:tcPr>
            <w:tcW w:w="1115" w:type="dxa"/>
            <w:vAlign w:val="center"/>
          </w:tcPr>
          <w:p w14:paraId="6551FE12"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CH, OH</w:t>
            </w:r>
          </w:p>
        </w:tc>
        <w:tc>
          <w:tcPr>
            <w:tcW w:w="1276" w:type="dxa"/>
            <w:vAlign w:val="center"/>
          </w:tcPr>
          <w:p w14:paraId="158CDD8C"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1,28 – 1,76</w:t>
            </w:r>
          </w:p>
        </w:tc>
        <w:tc>
          <w:tcPr>
            <w:tcW w:w="1011" w:type="dxa"/>
            <w:vAlign w:val="center"/>
          </w:tcPr>
          <w:p w14:paraId="581BF1A4"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3 - 5</w:t>
            </w:r>
          </w:p>
        </w:tc>
        <w:tc>
          <w:tcPr>
            <w:tcW w:w="1560" w:type="dxa"/>
            <w:vAlign w:val="center"/>
          </w:tcPr>
          <w:p w14:paraId="4311F9BE" w14:textId="77777777" w:rsidR="00894F87" w:rsidRPr="000C6AFA" w:rsidRDefault="00894F87" w:rsidP="00A84A07">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10,8 – 59,6</w:t>
            </w:r>
          </w:p>
        </w:tc>
      </w:tr>
    </w:tbl>
    <w:p w14:paraId="7B4CACEF" w14:textId="33201C47" w:rsidR="00A84A07" w:rsidRPr="000C6AFA" w:rsidRDefault="00A84A07"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C.3.5.4</w:t>
      </w:r>
      <w:r w:rsidRPr="000C6AFA">
        <w:rPr>
          <w:rFonts w:ascii="Arial" w:eastAsia="Arial" w:hAnsi="Arial" w:cs="Arial"/>
          <w:b/>
          <w:sz w:val="20"/>
          <w:szCs w:val="20"/>
          <w:lang w:val="ru-RU"/>
        </w:rPr>
        <w:tab/>
        <w:t>Типовая форма представления результатов испытаний CBR</w:t>
      </w:r>
    </w:p>
    <w:p w14:paraId="77442B34" w14:textId="0D3A5F15" w:rsidR="00A84A07" w:rsidRPr="000C6AFA" w:rsidRDefault="00A84A07" w:rsidP="009A6ED5">
      <w:pPr>
        <w:spacing w:after="0" w:line="240" w:lineRule="auto"/>
        <w:jc w:val="both"/>
        <w:rPr>
          <w:rFonts w:ascii="Arial" w:eastAsia="Arial" w:hAnsi="Arial" w:cs="Arial"/>
          <w:sz w:val="20"/>
          <w:szCs w:val="20"/>
          <w:lang w:val="ru-RU"/>
        </w:rPr>
      </w:pPr>
    </w:p>
    <w:tbl>
      <w:tblPr>
        <w:tblStyle w:val="a3"/>
        <w:tblW w:w="9106" w:type="dxa"/>
        <w:tblLayout w:type="fixed"/>
        <w:tblLook w:val="04A0" w:firstRow="1" w:lastRow="0" w:firstColumn="1" w:lastColumn="0" w:noHBand="0" w:noVBand="1"/>
      </w:tblPr>
      <w:tblGrid>
        <w:gridCol w:w="436"/>
        <w:gridCol w:w="528"/>
        <w:gridCol w:w="177"/>
        <w:gridCol w:w="70"/>
        <w:gridCol w:w="251"/>
        <w:gridCol w:w="249"/>
        <w:gridCol w:w="247"/>
        <w:gridCol w:w="247"/>
        <w:gridCol w:w="247"/>
        <w:gridCol w:w="247"/>
        <w:gridCol w:w="248"/>
        <w:gridCol w:w="248"/>
        <w:gridCol w:w="175"/>
        <w:gridCol w:w="73"/>
        <w:gridCol w:w="257"/>
        <w:gridCol w:w="258"/>
        <w:gridCol w:w="258"/>
        <w:gridCol w:w="84"/>
        <w:gridCol w:w="174"/>
        <w:gridCol w:w="120"/>
        <w:gridCol w:w="137"/>
        <w:gridCol w:w="258"/>
        <w:gridCol w:w="258"/>
        <w:gridCol w:w="84"/>
        <w:gridCol w:w="174"/>
        <w:gridCol w:w="258"/>
        <w:gridCol w:w="267"/>
        <w:gridCol w:w="42"/>
        <w:gridCol w:w="818"/>
        <w:gridCol w:w="230"/>
        <w:gridCol w:w="522"/>
        <w:gridCol w:w="416"/>
        <w:gridCol w:w="321"/>
        <w:gridCol w:w="477"/>
        <w:gridCol w:w="250"/>
      </w:tblGrid>
      <w:tr w:rsidR="00A84A07" w:rsidRPr="000C6AFA" w14:paraId="18879514" w14:textId="77777777" w:rsidTr="00A76EFC">
        <w:tc>
          <w:tcPr>
            <w:tcW w:w="4300" w:type="dxa"/>
            <w:gridSpan w:val="18"/>
          </w:tcPr>
          <w:p w14:paraId="01B67BD9" w14:textId="5507CB3B"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LOGO Лаборатории</w:t>
            </w:r>
          </w:p>
        </w:tc>
        <w:tc>
          <w:tcPr>
            <w:tcW w:w="4806" w:type="dxa"/>
            <w:gridSpan w:val="17"/>
          </w:tcPr>
          <w:p w14:paraId="50B9E522" w14:textId="65306467"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Контрактt:</w:t>
            </w:r>
          </w:p>
          <w:p w14:paraId="06983721" w14:textId="382BD4F8"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Работа:</w:t>
            </w:r>
          </w:p>
        </w:tc>
      </w:tr>
      <w:tr w:rsidR="00A84A07" w:rsidRPr="000C6AFA" w14:paraId="4BC385ED" w14:textId="77777777" w:rsidTr="00A76EFC">
        <w:tc>
          <w:tcPr>
            <w:tcW w:w="9106" w:type="dxa"/>
            <w:gridSpan w:val="35"/>
          </w:tcPr>
          <w:p w14:paraId="246EDA90" w14:textId="58B8C0B7" w:rsidR="00A84A07" w:rsidRPr="000C6AFA" w:rsidRDefault="00A84A07" w:rsidP="00A84A07">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Определение калифорнийского индекса несущей способности</w:t>
            </w:r>
          </w:p>
        </w:tc>
      </w:tr>
      <w:tr w:rsidR="00A84A07" w:rsidRPr="000C6AFA" w14:paraId="60F34C63" w14:textId="77777777" w:rsidTr="00A76EFC">
        <w:tc>
          <w:tcPr>
            <w:tcW w:w="9106" w:type="dxa"/>
            <w:gridSpan w:val="35"/>
          </w:tcPr>
          <w:p w14:paraId="26F5B71B" w14:textId="728971E7" w:rsidR="00A84A07" w:rsidRPr="000C6AFA" w:rsidRDefault="00A84A07" w:rsidP="00A84A07">
            <w:pPr>
              <w:spacing w:after="0" w:line="240" w:lineRule="auto"/>
              <w:jc w:val="center"/>
              <w:rPr>
                <w:rFonts w:ascii="Arial" w:eastAsia="Arial" w:hAnsi="Arial" w:cs="Arial"/>
                <w:sz w:val="20"/>
                <w:szCs w:val="20"/>
                <w:u w:val="single"/>
                <w:lang w:val="ru-RU"/>
              </w:rPr>
            </w:pPr>
            <w:r w:rsidRPr="000C6AFA">
              <w:rPr>
                <w:rFonts w:ascii="Arial" w:eastAsia="Arial" w:hAnsi="Arial" w:cs="Arial"/>
                <w:sz w:val="20"/>
                <w:szCs w:val="20"/>
                <w:u w:val="single"/>
                <w:lang w:val="ru-RU"/>
              </w:rPr>
              <w:t>Место испытаний</w:t>
            </w:r>
          </w:p>
          <w:p w14:paraId="3B7E50C3" w14:textId="5C924B43"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Координаты: X=                   ;  Y=                            ; Z=</w:t>
            </w:r>
          </w:p>
          <w:p w14:paraId="77ED2D64" w14:textId="34646083"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Материал:</w:t>
            </w:r>
          </w:p>
        </w:tc>
      </w:tr>
      <w:tr w:rsidR="00A84A07" w:rsidRPr="000C6AFA" w14:paraId="1F9FC42E" w14:textId="77777777" w:rsidTr="00A76EFC">
        <w:tc>
          <w:tcPr>
            <w:tcW w:w="3370" w:type="dxa"/>
            <w:gridSpan w:val="13"/>
          </w:tcPr>
          <w:p w14:paraId="70C663EE" w14:textId="545CC3C5"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Использованное оборудование:</w:t>
            </w:r>
          </w:p>
          <w:p w14:paraId="05F485DE" w14:textId="77777777" w:rsidR="00A84A07" w:rsidRPr="000C6AFA" w:rsidRDefault="00A84A07" w:rsidP="00A84A07">
            <w:pPr>
              <w:spacing w:after="0" w:line="240" w:lineRule="auto"/>
              <w:jc w:val="both"/>
              <w:rPr>
                <w:rFonts w:ascii="Arial" w:eastAsia="Arial" w:hAnsi="Arial" w:cs="Arial"/>
                <w:sz w:val="20"/>
                <w:szCs w:val="20"/>
                <w:lang w:val="ru-RU"/>
              </w:rPr>
            </w:pPr>
          </w:p>
          <w:p w14:paraId="10C0586A" w14:textId="77777777" w:rsidR="00A84A07" w:rsidRPr="000C6AFA" w:rsidRDefault="00A84A07" w:rsidP="00A84A07">
            <w:pPr>
              <w:spacing w:after="0" w:line="240" w:lineRule="auto"/>
              <w:jc w:val="both"/>
              <w:rPr>
                <w:rFonts w:ascii="Arial" w:eastAsia="Arial" w:hAnsi="Arial" w:cs="Arial"/>
                <w:sz w:val="20"/>
                <w:szCs w:val="20"/>
                <w:lang w:val="ru-RU"/>
              </w:rPr>
            </w:pPr>
          </w:p>
          <w:p w14:paraId="3E0C87EA" w14:textId="5E1F98E2"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Вид испытания:</w:t>
            </w:r>
          </w:p>
          <w:p w14:paraId="01C6F8B3" w14:textId="77777777" w:rsidR="00A84A07" w:rsidRPr="000C6AFA" w:rsidRDefault="00A84A07" w:rsidP="00A84A07">
            <w:pPr>
              <w:spacing w:after="0" w:line="240" w:lineRule="auto"/>
              <w:jc w:val="both"/>
              <w:rPr>
                <w:rFonts w:ascii="Arial" w:eastAsia="Arial" w:hAnsi="Arial" w:cs="Arial"/>
                <w:sz w:val="20"/>
                <w:szCs w:val="20"/>
                <w:lang w:val="ru-RU"/>
              </w:rPr>
            </w:pPr>
          </w:p>
          <w:p w14:paraId="493F9297" w14:textId="77777777" w:rsidR="00A84A07" w:rsidRPr="000C6AFA" w:rsidRDefault="00A84A07" w:rsidP="00A84A07">
            <w:pPr>
              <w:spacing w:after="0" w:line="240" w:lineRule="auto"/>
              <w:jc w:val="both"/>
              <w:rPr>
                <w:rFonts w:ascii="Arial" w:eastAsia="Arial" w:hAnsi="Arial" w:cs="Arial"/>
                <w:sz w:val="20"/>
                <w:szCs w:val="20"/>
                <w:lang w:val="ru-RU"/>
              </w:rPr>
            </w:pPr>
          </w:p>
          <w:p w14:paraId="26E7811A" w14:textId="4326E630" w:rsidR="00A84A07" w:rsidRPr="000C6AFA" w:rsidRDefault="00A84A07"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Погодные усовия:</w:t>
            </w:r>
          </w:p>
        </w:tc>
        <w:tc>
          <w:tcPr>
            <w:tcW w:w="5736" w:type="dxa"/>
            <w:gridSpan w:val="22"/>
          </w:tcPr>
          <w:p w14:paraId="1A508F8D" w14:textId="77777777" w:rsidR="00A84A07" w:rsidRPr="000C6AFA" w:rsidRDefault="00A84A07" w:rsidP="00A84A07">
            <w:pPr>
              <w:spacing w:after="0" w:line="240" w:lineRule="auto"/>
              <w:jc w:val="both"/>
              <w:rPr>
                <w:rFonts w:ascii="Arial" w:eastAsia="Arial" w:hAnsi="Arial" w:cs="Arial"/>
                <w:sz w:val="20"/>
                <w:szCs w:val="20"/>
                <w:lang w:val="ru-RU"/>
              </w:rPr>
            </w:pPr>
            <w:r w:rsidRPr="000C6AFA">
              <w:rPr>
                <w:lang w:val="ru-RU"/>
              </w:rPr>
              <w:object w:dxaOrig="5385" w:dyaOrig="2535" w14:anchorId="601E33CF">
                <v:shape id="_x0000_i1042" type="#_x0000_t75" style="width:269.25pt;height:126.75pt" o:ole="">
                  <v:imagedata r:id="rId48" o:title=""/>
                </v:shape>
                <o:OLEObject Type="Embed" ProgID="PBrush" ShapeID="_x0000_i1042" DrawAspect="Content" ObjectID="_1762674858" r:id="rId80"/>
              </w:object>
            </w:r>
          </w:p>
        </w:tc>
      </w:tr>
      <w:tr w:rsidR="00A84A07" w:rsidRPr="000C6AFA" w14:paraId="43333380" w14:textId="77777777" w:rsidTr="00A76EFC">
        <w:tblPrEx>
          <w:jc w:val="center"/>
        </w:tblPrEx>
        <w:trPr>
          <w:jc w:val="center"/>
        </w:trPr>
        <w:tc>
          <w:tcPr>
            <w:tcW w:w="4594" w:type="dxa"/>
            <w:gridSpan w:val="20"/>
          </w:tcPr>
          <w:p w14:paraId="4F35D5C7" w14:textId="5A8E96DD"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Проникновение плунжера (мм)</w:t>
            </w:r>
          </w:p>
        </w:tc>
        <w:tc>
          <w:tcPr>
            <w:tcW w:w="737" w:type="dxa"/>
            <w:gridSpan w:val="4"/>
          </w:tcPr>
          <w:p w14:paraId="5F570E8E"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0,64</w:t>
            </w:r>
          </w:p>
        </w:tc>
        <w:tc>
          <w:tcPr>
            <w:tcW w:w="741" w:type="dxa"/>
            <w:gridSpan w:val="4"/>
          </w:tcPr>
          <w:p w14:paraId="29D64091"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1,27</w:t>
            </w:r>
          </w:p>
        </w:tc>
        <w:tc>
          <w:tcPr>
            <w:tcW w:w="818" w:type="dxa"/>
          </w:tcPr>
          <w:p w14:paraId="1B77D27F"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1,91</w:t>
            </w:r>
          </w:p>
        </w:tc>
        <w:tc>
          <w:tcPr>
            <w:tcW w:w="752" w:type="dxa"/>
            <w:gridSpan w:val="2"/>
          </w:tcPr>
          <w:p w14:paraId="5ED3011D"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2,54</w:t>
            </w:r>
          </w:p>
        </w:tc>
        <w:tc>
          <w:tcPr>
            <w:tcW w:w="737" w:type="dxa"/>
            <w:gridSpan w:val="2"/>
          </w:tcPr>
          <w:p w14:paraId="5FDEB177"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5,08</w:t>
            </w:r>
          </w:p>
        </w:tc>
        <w:tc>
          <w:tcPr>
            <w:tcW w:w="727" w:type="dxa"/>
            <w:gridSpan w:val="2"/>
          </w:tcPr>
          <w:p w14:paraId="7D4B0CB3"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7,62</w:t>
            </w:r>
          </w:p>
        </w:tc>
      </w:tr>
      <w:tr w:rsidR="00A84A07" w:rsidRPr="000C6AFA" w14:paraId="74E0F394" w14:textId="77777777" w:rsidTr="00A76EFC">
        <w:tblPrEx>
          <w:jc w:val="center"/>
        </w:tblPrEx>
        <w:trPr>
          <w:jc w:val="center"/>
        </w:trPr>
        <w:tc>
          <w:tcPr>
            <w:tcW w:w="1141" w:type="dxa"/>
            <w:gridSpan w:val="3"/>
            <w:vMerge w:val="restart"/>
            <w:vAlign w:val="center"/>
          </w:tcPr>
          <w:p w14:paraId="1E4B94BC" w14:textId="6116B431"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Образец I</w:t>
            </w:r>
          </w:p>
        </w:tc>
        <w:tc>
          <w:tcPr>
            <w:tcW w:w="3453" w:type="dxa"/>
            <w:gridSpan w:val="17"/>
          </w:tcPr>
          <w:p w14:paraId="5495C4F7" w14:textId="15DE6292" w:rsidR="00A84A07" w:rsidRPr="000C6AFA" w:rsidRDefault="00A84A07" w:rsidP="00A76EFC">
            <w:pPr>
              <w:spacing w:after="0" w:line="240" w:lineRule="auto"/>
              <w:rPr>
                <w:rFonts w:ascii="Arial" w:eastAsia="Arial" w:hAnsi="Arial" w:cs="Arial"/>
                <w:sz w:val="18"/>
                <w:szCs w:val="18"/>
                <w:lang w:val="ru-RU"/>
              </w:rPr>
            </w:pPr>
            <w:r w:rsidRPr="000C6AFA">
              <w:rPr>
                <w:rFonts w:ascii="Arial" w:eastAsia="Arial" w:hAnsi="Arial" w:cs="Arial"/>
                <w:sz w:val="18"/>
                <w:szCs w:val="18"/>
                <w:lang w:val="ru-RU"/>
              </w:rPr>
              <w:t>Д</w:t>
            </w:r>
            <w:r w:rsidR="00A76EFC" w:rsidRPr="000C6AFA">
              <w:rPr>
                <w:rFonts w:ascii="Arial" w:eastAsia="Arial" w:hAnsi="Arial" w:cs="Arial"/>
                <w:sz w:val="18"/>
                <w:szCs w:val="18"/>
                <w:lang w:val="ru-RU"/>
              </w:rPr>
              <w:t>еформация д</w:t>
            </w:r>
            <w:r w:rsidRPr="000C6AFA">
              <w:rPr>
                <w:rFonts w:ascii="Arial" w:eastAsia="Arial" w:hAnsi="Arial" w:cs="Arial"/>
                <w:sz w:val="18"/>
                <w:szCs w:val="18"/>
                <w:lang w:val="ru-RU"/>
              </w:rPr>
              <w:t>инамометрическ</w:t>
            </w:r>
            <w:r w:rsidR="00A76EFC" w:rsidRPr="000C6AFA">
              <w:rPr>
                <w:rFonts w:ascii="Arial" w:eastAsia="Arial" w:hAnsi="Arial" w:cs="Arial"/>
                <w:sz w:val="18"/>
                <w:szCs w:val="18"/>
                <w:lang w:val="ru-RU"/>
              </w:rPr>
              <w:t>ого</w:t>
            </w:r>
            <w:r w:rsidRPr="000C6AFA">
              <w:rPr>
                <w:rFonts w:ascii="Arial" w:eastAsia="Arial" w:hAnsi="Arial" w:cs="Arial"/>
                <w:sz w:val="18"/>
                <w:szCs w:val="18"/>
                <w:lang w:val="ru-RU"/>
              </w:rPr>
              <w:t xml:space="preserve"> кольца (1/100 </w:t>
            </w:r>
            <w:r w:rsidR="00A76EFC" w:rsidRPr="000C6AFA">
              <w:rPr>
                <w:rFonts w:ascii="Arial" w:eastAsia="Arial" w:hAnsi="Arial" w:cs="Arial"/>
                <w:sz w:val="18"/>
                <w:szCs w:val="18"/>
                <w:lang w:val="ru-RU"/>
              </w:rPr>
              <w:t>мм</w:t>
            </w:r>
            <w:r w:rsidRPr="000C6AFA">
              <w:rPr>
                <w:rFonts w:ascii="Arial" w:eastAsia="Arial" w:hAnsi="Arial" w:cs="Arial"/>
                <w:sz w:val="18"/>
                <w:szCs w:val="18"/>
                <w:lang w:val="ru-RU"/>
              </w:rPr>
              <w:t>)</w:t>
            </w:r>
          </w:p>
        </w:tc>
        <w:tc>
          <w:tcPr>
            <w:tcW w:w="737" w:type="dxa"/>
            <w:gridSpan w:val="4"/>
          </w:tcPr>
          <w:p w14:paraId="10B21B50"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41" w:type="dxa"/>
            <w:gridSpan w:val="4"/>
          </w:tcPr>
          <w:p w14:paraId="1BCE8EE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818" w:type="dxa"/>
          </w:tcPr>
          <w:p w14:paraId="5E4CE84B"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52" w:type="dxa"/>
            <w:gridSpan w:val="2"/>
          </w:tcPr>
          <w:p w14:paraId="47785DD0"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37" w:type="dxa"/>
            <w:gridSpan w:val="2"/>
          </w:tcPr>
          <w:p w14:paraId="6FB3C2DC"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27" w:type="dxa"/>
            <w:gridSpan w:val="2"/>
          </w:tcPr>
          <w:p w14:paraId="5E476B01"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03931794" w14:textId="77777777" w:rsidTr="00A76EFC">
        <w:tblPrEx>
          <w:jc w:val="center"/>
        </w:tblPrEx>
        <w:trPr>
          <w:jc w:val="center"/>
        </w:trPr>
        <w:tc>
          <w:tcPr>
            <w:tcW w:w="1141" w:type="dxa"/>
            <w:gridSpan w:val="3"/>
            <w:vMerge/>
            <w:vAlign w:val="center"/>
          </w:tcPr>
          <w:p w14:paraId="74ED7C62" w14:textId="77777777" w:rsidR="00A84A07" w:rsidRPr="000C6AFA" w:rsidRDefault="00A84A07" w:rsidP="00A84A07">
            <w:pPr>
              <w:spacing w:after="0" w:line="240" w:lineRule="auto"/>
              <w:jc w:val="center"/>
              <w:rPr>
                <w:rFonts w:ascii="Arial" w:eastAsia="Arial" w:hAnsi="Arial" w:cs="Arial"/>
                <w:sz w:val="20"/>
                <w:szCs w:val="20"/>
                <w:lang w:val="ru-RU"/>
              </w:rPr>
            </w:pPr>
          </w:p>
        </w:tc>
        <w:tc>
          <w:tcPr>
            <w:tcW w:w="3453" w:type="dxa"/>
            <w:gridSpan w:val="17"/>
          </w:tcPr>
          <w:p w14:paraId="55C9B31C" w14:textId="556AB698" w:rsidR="00A84A07" w:rsidRPr="000C6AFA" w:rsidRDefault="00A76EFC" w:rsidP="00A84A07">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Сила сжатия кольца (кН)</w:t>
            </w:r>
          </w:p>
        </w:tc>
        <w:tc>
          <w:tcPr>
            <w:tcW w:w="737" w:type="dxa"/>
            <w:gridSpan w:val="4"/>
          </w:tcPr>
          <w:p w14:paraId="35E92E96"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41" w:type="dxa"/>
            <w:gridSpan w:val="4"/>
          </w:tcPr>
          <w:p w14:paraId="4DACFC2B"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818" w:type="dxa"/>
          </w:tcPr>
          <w:p w14:paraId="0052E8F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52" w:type="dxa"/>
            <w:gridSpan w:val="2"/>
          </w:tcPr>
          <w:p w14:paraId="07C13D48"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37" w:type="dxa"/>
            <w:gridSpan w:val="2"/>
          </w:tcPr>
          <w:p w14:paraId="1B58A0F1"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27" w:type="dxa"/>
            <w:gridSpan w:val="2"/>
          </w:tcPr>
          <w:p w14:paraId="3222FEBB"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4CA91A30" w14:textId="77777777" w:rsidTr="00A76EFC">
        <w:tblPrEx>
          <w:jc w:val="center"/>
        </w:tblPrEx>
        <w:trPr>
          <w:jc w:val="center"/>
        </w:trPr>
        <w:tc>
          <w:tcPr>
            <w:tcW w:w="1141" w:type="dxa"/>
            <w:gridSpan w:val="3"/>
            <w:vMerge w:val="restart"/>
            <w:vAlign w:val="center"/>
          </w:tcPr>
          <w:p w14:paraId="3CFC371C" w14:textId="3FF30094" w:rsidR="00A84A07" w:rsidRPr="000C6AFA" w:rsidRDefault="00A84A07" w:rsidP="00A84A07">
            <w:pPr>
              <w:spacing w:after="0" w:line="240" w:lineRule="auto"/>
              <w:ind w:right="-66"/>
              <w:jc w:val="center"/>
              <w:rPr>
                <w:rFonts w:ascii="Arial" w:eastAsia="Arial" w:hAnsi="Arial" w:cs="Arial"/>
                <w:sz w:val="20"/>
                <w:szCs w:val="20"/>
                <w:lang w:val="ru-RU"/>
              </w:rPr>
            </w:pPr>
            <w:r w:rsidRPr="000C6AFA">
              <w:rPr>
                <w:rFonts w:ascii="Arial" w:eastAsia="Arial" w:hAnsi="Arial" w:cs="Arial"/>
                <w:sz w:val="20"/>
                <w:szCs w:val="20"/>
                <w:lang w:val="ru-RU"/>
              </w:rPr>
              <w:t>Образец II</w:t>
            </w:r>
          </w:p>
        </w:tc>
        <w:tc>
          <w:tcPr>
            <w:tcW w:w="3453" w:type="dxa"/>
            <w:gridSpan w:val="17"/>
          </w:tcPr>
          <w:p w14:paraId="32DB010E" w14:textId="3B953734" w:rsidR="00A84A07" w:rsidRPr="000C6AFA" w:rsidRDefault="00A76EFC" w:rsidP="00A84A07">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Деформация динамометрического кольца (1/100 мм)</w:t>
            </w:r>
          </w:p>
        </w:tc>
        <w:tc>
          <w:tcPr>
            <w:tcW w:w="737" w:type="dxa"/>
            <w:gridSpan w:val="4"/>
          </w:tcPr>
          <w:p w14:paraId="16C44A02"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41" w:type="dxa"/>
            <w:gridSpan w:val="4"/>
          </w:tcPr>
          <w:p w14:paraId="0357F2FE"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818" w:type="dxa"/>
          </w:tcPr>
          <w:p w14:paraId="60119998"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52" w:type="dxa"/>
            <w:gridSpan w:val="2"/>
          </w:tcPr>
          <w:p w14:paraId="1E3E3336"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37" w:type="dxa"/>
            <w:gridSpan w:val="2"/>
          </w:tcPr>
          <w:p w14:paraId="533F740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27" w:type="dxa"/>
            <w:gridSpan w:val="2"/>
          </w:tcPr>
          <w:p w14:paraId="445359CE"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2828A010" w14:textId="77777777" w:rsidTr="00A76EFC">
        <w:tblPrEx>
          <w:jc w:val="center"/>
        </w:tblPrEx>
        <w:trPr>
          <w:jc w:val="center"/>
        </w:trPr>
        <w:tc>
          <w:tcPr>
            <w:tcW w:w="1141" w:type="dxa"/>
            <w:gridSpan w:val="3"/>
            <w:vMerge/>
          </w:tcPr>
          <w:p w14:paraId="0E5E81ED"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3453" w:type="dxa"/>
            <w:gridSpan w:val="17"/>
          </w:tcPr>
          <w:p w14:paraId="5AAB1672" w14:textId="566DB334" w:rsidR="00A84A07" w:rsidRPr="000C6AFA" w:rsidRDefault="00A76EFC" w:rsidP="00A84A07">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Сила сжатия кольца (кН)</w:t>
            </w:r>
          </w:p>
        </w:tc>
        <w:tc>
          <w:tcPr>
            <w:tcW w:w="737" w:type="dxa"/>
            <w:gridSpan w:val="4"/>
          </w:tcPr>
          <w:p w14:paraId="7088F9D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41" w:type="dxa"/>
            <w:gridSpan w:val="4"/>
          </w:tcPr>
          <w:p w14:paraId="51E5928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818" w:type="dxa"/>
          </w:tcPr>
          <w:p w14:paraId="6F344FB0"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52" w:type="dxa"/>
            <w:gridSpan w:val="2"/>
          </w:tcPr>
          <w:p w14:paraId="44E207AD"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37" w:type="dxa"/>
            <w:gridSpan w:val="2"/>
          </w:tcPr>
          <w:p w14:paraId="2E4D51B0"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27" w:type="dxa"/>
            <w:gridSpan w:val="2"/>
          </w:tcPr>
          <w:p w14:paraId="67439E9B"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28EFB79D" w14:textId="77777777" w:rsidTr="00A76EFC">
        <w:trPr>
          <w:trHeight w:val="21"/>
        </w:trPr>
        <w:tc>
          <w:tcPr>
            <w:tcW w:w="5763" w:type="dxa"/>
            <w:gridSpan w:val="26"/>
            <w:tcBorders>
              <w:top w:val="nil"/>
              <w:bottom w:val="nil"/>
            </w:tcBorders>
          </w:tcPr>
          <w:p w14:paraId="3991540A" w14:textId="4674A8C6" w:rsidR="00A84A07" w:rsidRPr="000C6AFA" w:rsidRDefault="00A76EFC" w:rsidP="00A84A07">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Испытание CBR График Усилие/Проникновение</w:t>
            </w:r>
          </w:p>
        </w:tc>
        <w:tc>
          <w:tcPr>
            <w:tcW w:w="267" w:type="dxa"/>
            <w:tcBorders>
              <w:top w:val="nil"/>
              <w:bottom w:val="nil"/>
              <w:right w:val="nil"/>
            </w:tcBorders>
          </w:tcPr>
          <w:p w14:paraId="1751CF63"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tcBorders>
              <w:top w:val="nil"/>
              <w:left w:val="nil"/>
              <w:bottom w:val="nil"/>
              <w:right w:val="nil"/>
            </w:tcBorders>
          </w:tcPr>
          <w:p w14:paraId="388DD4F1"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tcBorders>
              <w:top w:val="nil"/>
              <w:left w:val="nil"/>
              <w:right w:val="nil"/>
            </w:tcBorders>
          </w:tcPr>
          <w:p w14:paraId="342F026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98" w:type="dxa"/>
            <w:gridSpan w:val="2"/>
            <w:tcBorders>
              <w:top w:val="nil"/>
              <w:left w:val="nil"/>
              <w:right w:val="nil"/>
            </w:tcBorders>
          </w:tcPr>
          <w:p w14:paraId="0A7D30D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50" w:type="dxa"/>
            <w:tcBorders>
              <w:top w:val="nil"/>
              <w:left w:val="nil"/>
              <w:bottom w:val="nil"/>
            </w:tcBorders>
          </w:tcPr>
          <w:p w14:paraId="7FC7A41C"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652EF3AA" w14:textId="77777777" w:rsidTr="00A76EFC">
        <w:trPr>
          <w:trHeight w:val="146"/>
        </w:trPr>
        <w:tc>
          <w:tcPr>
            <w:tcW w:w="436" w:type="dxa"/>
            <w:vMerge w:val="restart"/>
            <w:tcBorders>
              <w:top w:val="nil"/>
              <w:bottom w:val="nil"/>
              <w:right w:val="nil"/>
            </w:tcBorders>
            <w:textDirection w:val="btLr"/>
            <w:vAlign w:val="center"/>
          </w:tcPr>
          <w:p w14:paraId="0F63DC2D" w14:textId="08A164AD" w:rsidR="00A84A07" w:rsidRPr="000C6AFA" w:rsidRDefault="00A76EFC" w:rsidP="00A84A07">
            <w:pPr>
              <w:spacing w:after="0" w:line="240" w:lineRule="auto"/>
              <w:ind w:left="113" w:right="113"/>
              <w:jc w:val="center"/>
              <w:rPr>
                <w:rFonts w:ascii="Arial" w:eastAsia="Arial" w:hAnsi="Arial" w:cs="Arial"/>
                <w:sz w:val="18"/>
                <w:szCs w:val="18"/>
                <w:lang w:val="ru-RU"/>
              </w:rPr>
            </w:pPr>
            <w:r w:rsidRPr="000C6AFA">
              <w:rPr>
                <w:rFonts w:ascii="Arial" w:eastAsia="Arial" w:hAnsi="Arial" w:cs="Arial"/>
                <w:sz w:val="18"/>
                <w:szCs w:val="18"/>
                <w:lang w:val="ru-RU"/>
              </w:rPr>
              <w:t>Усилие на плунжер (кН)</w:t>
            </w:r>
          </w:p>
        </w:tc>
        <w:tc>
          <w:tcPr>
            <w:tcW w:w="528" w:type="dxa"/>
            <w:vMerge w:val="restart"/>
            <w:tcBorders>
              <w:top w:val="nil"/>
              <w:left w:val="nil"/>
              <w:right w:val="nil"/>
            </w:tcBorders>
            <w:vAlign w:val="center"/>
          </w:tcPr>
          <w:p w14:paraId="05027189"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1,20</w:t>
            </w:r>
          </w:p>
        </w:tc>
        <w:tc>
          <w:tcPr>
            <w:tcW w:w="247" w:type="dxa"/>
            <w:gridSpan w:val="2"/>
            <w:tcBorders>
              <w:top w:val="nil"/>
              <w:left w:val="nil"/>
              <w:right w:val="nil"/>
            </w:tcBorders>
          </w:tcPr>
          <w:p w14:paraId="49CA375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Borders>
              <w:top w:val="nil"/>
              <w:left w:val="nil"/>
              <w:right w:val="nil"/>
            </w:tcBorders>
          </w:tcPr>
          <w:p w14:paraId="6DB8C7C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Borders>
              <w:top w:val="nil"/>
              <w:left w:val="nil"/>
              <w:right w:val="nil"/>
            </w:tcBorders>
          </w:tcPr>
          <w:p w14:paraId="64D54E0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Borders>
              <w:top w:val="nil"/>
              <w:left w:val="nil"/>
              <w:right w:val="nil"/>
            </w:tcBorders>
          </w:tcPr>
          <w:p w14:paraId="66200F1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Borders>
              <w:top w:val="nil"/>
              <w:left w:val="nil"/>
              <w:right w:val="nil"/>
            </w:tcBorders>
          </w:tcPr>
          <w:p w14:paraId="76EF619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Borders>
              <w:top w:val="nil"/>
              <w:left w:val="nil"/>
              <w:right w:val="nil"/>
            </w:tcBorders>
          </w:tcPr>
          <w:p w14:paraId="5880745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Borders>
              <w:top w:val="nil"/>
              <w:left w:val="nil"/>
              <w:right w:val="nil"/>
            </w:tcBorders>
          </w:tcPr>
          <w:p w14:paraId="52FCF3C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Borders>
              <w:top w:val="nil"/>
              <w:left w:val="nil"/>
              <w:right w:val="nil"/>
            </w:tcBorders>
          </w:tcPr>
          <w:p w14:paraId="4D209A3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Borders>
              <w:top w:val="nil"/>
              <w:left w:val="nil"/>
              <w:right w:val="nil"/>
            </w:tcBorders>
          </w:tcPr>
          <w:p w14:paraId="76C82A8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Borders>
              <w:top w:val="nil"/>
              <w:left w:val="nil"/>
              <w:right w:val="nil"/>
            </w:tcBorders>
          </w:tcPr>
          <w:p w14:paraId="7814905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Borders>
              <w:top w:val="nil"/>
              <w:left w:val="nil"/>
              <w:right w:val="nil"/>
            </w:tcBorders>
          </w:tcPr>
          <w:p w14:paraId="47F2AAB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left w:val="nil"/>
              <w:right w:val="nil"/>
            </w:tcBorders>
          </w:tcPr>
          <w:p w14:paraId="438CA04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left w:val="nil"/>
              <w:right w:val="nil"/>
            </w:tcBorders>
          </w:tcPr>
          <w:p w14:paraId="04ED7D3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Borders>
              <w:top w:val="nil"/>
              <w:left w:val="nil"/>
              <w:right w:val="nil"/>
            </w:tcBorders>
          </w:tcPr>
          <w:p w14:paraId="25E8798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Borders>
              <w:top w:val="nil"/>
              <w:left w:val="nil"/>
              <w:right w:val="nil"/>
            </w:tcBorders>
          </w:tcPr>
          <w:p w14:paraId="628AD06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left w:val="nil"/>
              <w:right w:val="nil"/>
            </w:tcBorders>
          </w:tcPr>
          <w:p w14:paraId="026A37F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left w:val="nil"/>
              <w:right w:val="nil"/>
            </w:tcBorders>
          </w:tcPr>
          <w:p w14:paraId="3FF1E72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Borders>
              <w:top w:val="nil"/>
              <w:left w:val="nil"/>
              <w:right w:val="nil"/>
            </w:tcBorders>
          </w:tcPr>
          <w:p w14:paraId="3E3EB17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left w:val="nil"/>
              <w:bottom w:val="nil"/>
            </w:tcBorders>
          </w:tcPr>
          <w:p w14:paraId="062C2131"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vMerge w:val="restart"/>
            <w:tcBorders>
              <w:top w:val="nil"/>
              <w:right w:val="nil"/>
            </w:tcBorders>
          </w:tcPr>
          <w:p w14:paraId="6602164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restart"/>
            <w:tcBorders>
              <w:top w:val="nil"/>
              <w:left w:val="nil"/>
            </w:tcBorders>
          </w:tcPr>
          <w:p w14:paraId="791DE54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736" w:type="dxa"/>
            <w:gridSpan w:val="4"/>
            <w:vMerge w:val="restart"/>
            <w:vAlign w:val="center"/>
          </w:tcPr>
          <w:p w14:paraId="0AF1D12D" w14:textId="68D26340" w:rsidR="00A84A07" w:rsidRPr="000C6AFA" w:rsidRDefault="00A76EFC"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Полученное значение</w:t>
            </w:r>
            <w:r w:rsidR="00A84A07" w:rsidRPr="000C6AFA">
              <w:rPr>
                <w:rFonts w:ascii="Arial" w:eastAsia="Arial" w:hAnsi="Arial" w:cs="Arial"/>
                <w:sz w:val="20"/>
                <w:szCs w:val="20"/>
                <w:lang w:val="ru-RU"/>
              </w:rPr>
              <w:t xml:space="preserve"> CBR:</w:t>
            </w:r>
          </w:p>
        </w:tc>
        <w:tc>
          <w:tcPr>
            <w:tcW w:w="250" w:type="dxa"/>
            <w:vMerge w:val="restart"/>
            <w:tcBorders>
              <w:top w:val="nil"/>
            </w:tcBorders>
          </w:tcPr>
          <w:p w14:paraId="79F272E7"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388D87FB" w14:textId="77777777" w:rsidTr="00A76EFC">
        <w:trPr>
          <w:trHeight w:val="146"/>
        </w:trPr>
        <w:tc>
          <w:tcPr>
            <w:tcW w:w="436" w:type="dxa"/>
            <w:vMerge/>
            <w:tcBorders>
              <w:bottom w:val="nil"/>
              <w:right w:val="nil"/>
            </w:tcBorders>
          </w:tcPr>
          <w:p w14:paraId="5546A263"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11D0A3C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0C28E8A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18715DA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502392F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FCA9EE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1B3F814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6E4E530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DD4517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654724B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558676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5B84D6D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1232643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323AC28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346AD1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96BD7C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5940ACA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212C5C9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3DE898C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F3992D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7EC2EA5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vMerge/>
            <w:tcBorders>
              <w:bottom w:val="nil"/>
              <w:right w:val="nil"/>
            </w:tcBorders>
          </w:tcPr>
          <w:p w14:paraId="16A4FA34"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tcBorders>
              <w:left w:val="nil"/>
              <w:bottom w:val="nil"/>
            </w:tcBorders>
          </w:tcPr>
          <w:p w14:paraId="521F5443"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736" w:type="dxa"/>
            <w:gridSpan w:val="4"/>
            <w:vMerge/>
            <w:vAlign w:val="center"/>
          </w:tcPr>
          <w:p w14:paraId="16F07119" w14:textId="77777777" w:rsidR="00A84A07" w:rsidRPr="000C6AFA" w:rsidRDefault="00A84A07" w:rsidP="00A84A07">
            <w:pPr>
              <w:spacing w:after="0" w:line="240" w:lineRule="auto"/>
              <w:jc w:val="center"/>
              <w:rPr>
                <w:rFonts w:ascii="Arial" w:eastAsia="Arial" w:hAnsi="Arial" w:cs="Arial"/>
                <w:sz w:val="20"/>
                <w:szCs w:val="20"/>
                <w:lang w:val="ru-RU"/>
              </w:rPr>
            </w:pPr>
          </w:p>
        </w:tc>
        <w:tc>
          <w:tcPr>
            <w:tcW w:w="250" w:type="dxa"/>
            <w:vMerge/>
            <w:tcBorders>
              <w:bottom w:val="nil"/>
            </w:tcBorders>
          </w:tcPr>
          <w:p w14:paraId="212F8EFF"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627C2B2F" w14:textId="77777777" w:rsidTr="00A76EFC">
        <w:trPr>
          <w:trHeight w:val="146"/>
        </w:trPr>
        <w:tc>
          <w:tcPr>
            <w:tcW w:w="436" w:type="dxa"/>
            <w:vMerge/>
            <w:tcBorders>
              <w:bottom w:val="nil"/>
              <w:right w:val="nil"/>
            </w:tcBorders>
          </w:tcPr>
          <w:p w14:paraId="28A67CA1"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val="restart"/>
            <w:tcBorders>
              <w:top w:val="nil"/>
              <w:left w:val="nil"/>
            </w:tcBorders>
            <w:vAlign w:val="center"/>
          </w:tcPr>
          <w:p w14:paraId="1607FB2A"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1,00</w:t>
            </w:r>
          </w:p>
        </w:tc>
        <w:tc>
          <w:tcPr>
            <w:tcW w:w="247" w:type="dxa"/>
            <w:gridSpan w:val="2"/>
          </w:tcPr>
          <w:p w14:paraId="4B3B497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3C7DE71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45184D0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504FEB4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25028FB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6E500F6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106CF8C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3F8FDF7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0D7C28B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6F333B4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1B75756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0426824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460DA0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2298F82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617530E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7E12ED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4CE8E5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4336E40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2BD71DF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vMerge w:val="restart"/>
            <w:tcBorders>
              <w:top w:val="nil"/>
              <w:right w:val="nil"/>
            </w:tcBorders>
          </w:tcPr>
          <w:p w14:paraId="76A54765"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restart"/>
            <w:tcBorders>
              <w:top w:val="nil"/>
              <w:left w:val="nil"/>
            </w:tcBorders>
          </w:tcPr>
          <w:p w14:paraId="3DB0F683"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vMerge w:val="restart"/>
            <w:vAlign w:val="center"/>
          </w:tcPr>
          <w:p w14:paraId="48EDCD24"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CBR</w:t>
            </w:r>
          </w:p>
          <w:p w14:paraId="65E3B7D7"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(2,54)</w:t>
            </w:r>
          </w:p>
        </w:tc>
        <w:tc>
          <w:tcPr>
            <w:tcW w:w="798" w:type="dxa"/>
            <w:gridSpan w:val="2"/>
            <w:vMerge w:val="restart"/>
            <w:vAlign w:val="center"/>
          </w:tcPr>
          <w:p w14:paraId="6C10A42B"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CBR</w:t>
            </w:r>
          </w:p>
          <w:p w14:paraId="5577097E" w14:textId="77777777" w:rsidR="00A84A07" w:rsidRPr="000C6AFA" w:rsidRDefault="00A84A07" w:rsidP="00A84A07">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(5,08)</w:t>
            </w:r>
          </w:p>
        </w:tc>
        <w:tc>
          <w:tcPr>
            <w:tcW w:w="250" w:type="dxa"/>
            <w:vMerge w:val="restart"/>
            <w:tcBorders>
              <w:top w:val="nil"/>
            </w:tcBorders>
          </w:tcPr>
          <w:p w14:paraId="52B41AFD"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50316117" w14:textId="77777777" w:rsidTr="00A76EFC">
        <w:trPr>
          <w:trHeight w:val="146"/>
        </w:trPr>
        <w:tc>
          <w:tcPr>
            <w:tcW w:w="436" w:type="dxa"/>
            <w:vMerge/>
            <w:tcBorders>
              <w:bottom w:val="nil"/>
              <w:right w:val="nil"/>
            </w:tcBorders>
          </w:tcPr>
          <w:p w14:paraId="50918AA8"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7A812E0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48D01BC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72C5D17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2A02BDD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638DC4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E66A7F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1345ABD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2DDD7B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3A8FF9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563012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0230FEB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2CA813B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70807A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A1B664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28301B0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588A5FF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F917BC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B4729D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41DB43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52976CE8"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vMerge/>
            <w:tcBorders>
              <w:bottom w:val="nil"/>
              <w:right w:val="nil"/>
            </w:tcBorders>
          </w:tcPr>
          <w:p w14:paraId="1639F2B3"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tcBorders>
              <w:left w:val="nil"/>
            </w:tcBorders>
          </w:tcPr>
          <w:p w14:paraId="48207E84"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vMerge/>
            <w:vAlign w:val="center"/>
          </w:tcPr>
          <w:p w14:paraId="21A25E5A" w14:textId="77777777" w:rsidR="00A84A07" w:rsidRPr="000C6AFA" w:rsidRDefault="00A84A07" w:rsidP="00A84A07">
            <w:pPr>
              <w:spacing w:after="0" w:line="240" w:lineRule="auto"/>
              <w:jc w:val="center"/>
              <w:rPr>
                <w:rFonts w:ascii="Arial" w:eastAsia="Arial" w:hAnsi="Arial" w:cs="Arial"/>
                <w:sz w:val="20"/>
                <w:szCs w:val="20"/>
                <w:lang w:val="ru-RU"/>
              </w:rPr>
            </w:pPr>
          </w:p>
        </w:tc>
        <w:tc>
          <w:tcPr>
            <w:tcW w:w="798" w:type="dxa"/>
            <w:gridSpan w:val="2"/>
            <w:vMerge/>
            <w:vAlign w:val="center"/>
          </w:tcPr>
          <w:p w14:paraId="6D0A78B6" w14:textId="77777777" w:rsidR="00A84A07" w:rsidRPr="000C6AFA" w:rsidRDefault="00A84A07" w:rsidP="00A84A07">
            <w:pPr>
              <w:spacing w:after="0" w:line="240" w:lineRule="auto"/>
              <w:jc w:val="center"/>
              <w:rPr>
                <w:rFonts w:ascii="Arial" w:eastAsia="Arial" w:hAnsi="Arial" w:cs="Arial"/>
                <w:sz w:val="20"/>
                <w:szCs w:val="20"/>
                <w:lang w:val="ru-RU"/>
              </w:rPr>
            </w:pPr>
          </w:p>
        </w:tc>
        <w:tc>
          <w:tcPr>
            <w:tcW w:w="250" w:type="dxa"/>
            <w:vMerge/>
            <w:tcBorders>
              <w:bottom w:val="nil"/>
            </w:tcBorders>
          </w:tcPr>
          <w:p w14:paraId="45C5CC09"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1FC23815" w14:textId="77777777" w:rsidTr="00A76EFC">
        <w:trPr>
          <w:trHeight w:val="20"/>
        </w:trPr>
        <w:tc>
          <w:tcPr>
            <w:tcW w:w="436" w:type="dxa"/>
            <w:vMerge/>
            <w:tcBorders>
              <w:bottom w:val="nil"/>
              <w:right w:val="nil"/>
            </w:tcBorders>
          </w:tcPr>
          <w:p w14:paraId="116697CF"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val="restart"/>
            <w:tcBorders>
              <w:top w:val="nil"/>
              <w:left w:val="nil"/>
            </w:tcBorders>
            <w:vAlign w:val="center"/>
          </w:tcPr>
          <w:p w14:paraId="27DA9B9F"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0,80</w:t>
            </w:r>
          </w:p>
        </w:tc>
        <w:tc>
          <w:tcPr>
            <w:tcW w:w="247" w:type="dxa"/>
            <w:gridSpan w:val="2"/>
          </w:tcPr>
          <w:p w14:paraId="0890D7D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37B4111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12017B7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5DEAA70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E176C4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3A0948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26E477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BB7C2C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63B8D28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4471EE7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61D55DF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1836CD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39F2EA8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371B9A3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38F784F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0AB5144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FD6EC9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5340053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5A1437EA"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54B1E34C"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restart"/>
            <w:vAlign w:val="center"/>
          </w:tcPr>
          <w:p w14:paraId="4769CBE7" w14:textId="403F8359" w:rsidR="00A84A07" w:rsidRPr="000C6AFA" w:rsidRDefault="00A76EFC" w:rsidP="00A76EFC">
            <w:pPr>
              <w:spacing w:after="0" w:line="240" w:lineRule="auto"/>
              <w:ind w:left="-56" w:right="-68"/>
              <w:rPr>
                <w:rFonts w:ascii="Arial" w:eastAsia="Arial" w:hAnsi="Arial" w:cs="Arial"/>
                <w:sz w:val="20"/>
                <w:szCs w:val="20"/>
                <w:lang w:val="ru-RU"/>
              </w:rPr>
            </w:pPr>
            <w:r w:rsidRPr="000C6AFA">
              <w:rPr>
                <w:rFonts w:ascii="Arial" w:eastAsia="Arial" w:hAnsi="Arial" w:cs="Arial"/>
                <w:sz w:val="20"/>
                <w:szCs w:val="20"/>
                <w:lang w:val="ru-RU"/>
              </w:rPr>
              <w:t>Образец</w:t>
            </w:r>
            <w:r w:rsidR="00A84A07" w:rsidRPr="000C6AFA">
              <w:rPr>
                <w:rFonts w:ascii="Arial" w:eastAsia="Arial" w:hAnsi="Arial" w:cs="Arial"/>
                <w:sz w:val="20"/>
                <w:szCs w:val="20"/>
                <w:lang w:val="ru-RU"/>
              </w:rPr>
              <w:t xml:space="preserve"> I</w:t>
            </w:r>
          </w:p>
        </w:tc>
        <w:tc>
          <w:tcPr>
            <w:tcW w:w="938" w:type="dxa"/>
            <w:gridSpan w:val="2"/>
            <w:vMerge w:val="restart"/>
            <w:vAlign w:val="center"/>
          </w:tcPr>
          <w:p w14:paraId="40C028F8" w14:textId="77777777" w:rsidR="00A84A07" w:rsidRPr="000C6AFA" w:rsidRDefault="00A84A07" w:rsidP="00A84A07">
            <w:pPr>
              <w:spacing w:after="0" w:line="240" w:lineRule="auto"/>
              <w:rPr>
                <w:rFonts w:ascii="Arial" w:eastAsia="Arial" w:hAnsi="Arial" w:cs="Arial"/>
                <w:sz w:val="20"/>
                <w:szCs w:val="20"/>
                <w:lang w:val="ru-RU"/>
              </w:rPr>
            </w:pPr>
          </w:p>
        </w:tc>
        <w:tc>
          <w:tcPr>
            <w:tcW w:w="798" w:type="dxa"/>
            <w:gridSpan w:val="2"/>
            <w:vMerge w:val="restart"/>
            <w:vAlign w:val="center"/>
          </w:tcPr>
          <w:p w14:paraId="26F099F2" w14:textId="77777777" w:rsidR="00A84A07" w:rsidRPr="000C6AFA" w:rsidRDefault="00A84A07" w:rsidP="00A84A07">
            <w:pPr>
              <w:spacing w:after="0" w:line="240" w:lineRule="auto"/>
              <w:rPr>
                <w:rFonts w:ascii="Arial" w:eastAsia="Arial" w:hAnsi="Arial" w:cs="Arial"/>
                <w:sz w:val="20"/>
                <w:szCs w:val="20"/>
                <w:lang w:val="ru-RU"/>
              </w:rPr>
            </w:pPr>
          </w:p>
        </w:tc>
        <w:tc>
          <w:tcPr>
            <w:tcW w:w="250" w:type="dxa"/>
            <w:tcBorders>
              <w:top w:val="nil"/>
              <w:bottom w:val="nil"/>
            </w:tcBorders>
          </w:tcPr>
          <w:p w14:paraId="774EA94F"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78D2347F" w14:textId="77777777" w:rsidTr="00A76EFC">
        <w:trPr>
          <w:trHeight w:val="20"/>
        </w:trPr>
        <w:tc>
          <w:tcPr>
            <w:tcW w:w="436" w:type="dxa"/>
            <w:vMerge/>
            <w:tcBorders>
              <w:bottom w:val="nil"/>
              <w:right w:val="nil"/>
            </w:tcBorders>
          </w:tcPr>
          <w:p w14:paraId="78EE452F"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67E107D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3EF5E4E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7A5BFF3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365A8D6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AEFEA6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1007BE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A9D80B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75FD0C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1DA775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521B5F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294E079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3185FD4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C535DD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25431BE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A91517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53EE398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523172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E3C758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5075C32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50CC02A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3D8EEB48"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ign w:val="center"/>
          </w:tcPr>
          <w:p w14:paraId="2EE4F37D" w14:textId="77777777" w:rsidR="00A84A07" w:rsidRPr="000C6AFA" w:rsidRDefault="00A84A07" w:rsidP="00A76EFC">
            <w:pPr>
              <w:spacing w:after="0" w:line="240" w:lineRule="auto"/>
              <w:ind w:left="-56" w:right="-68"/>
              <w:rPr>
                <w:rFonts w:ascii="Arial" w:eastAsia="Arial" w:hAnsi="Arial" w:cs="Arial"/>
                <w:sz w:val="20"/>
                <w:szCs w:val="20"/>
                <w:lang w:val="ru-RU"/>
              </w:rPr>
            </w:pPr>
          </w:p>
        </w:tc>
        <w:tc>
          <w:tcPr>
            <w:tcW w:w="938" w:type="dxa"/>
            <w:gridSpan w:val="2"/>
            <w:vMerge/>
            <w:vAlign w:val="center"/>
          </w:tcPr>
          <w:p w14:paraId="205DBD15" w14:textId="77777777" w:rsidR="00A84A07" w:rsidRPr="000C6AFA" w:rsidRDefault="00A84A07" w:rsidP="00A84A07">
            <w:pPr>
              <w:spacing w:after="0" w:line="240" w:lineRule="auto"/>
              <w:rPr>
                <w:rFonts w:ascii="Arial" w:eastAsia="Arial" w:hAnsi="Arial" w:cs="Arial"/>
                <w:sz w:val="20"/>
                <w:szCs w:val="20"/>
                <w:lang w:val="ru-RU"/>
              </w:rPr>
            </w:pPr>
          </w:p>
        </w:tc>
        <w:tc>
          <w:tcPr>
            <w:tcW w:w="798" w:type="dxa"/>
            <w:gridSpan w:val="2"/>
            <w:vMerge/>
            <w:vAlign w:val="center"/>
          </w:tcPr>
          <w:p w14:paraId="472B8AB9" w14:textId="77777777" w:rsidR="00A84A07" w:rsidRPr="000C6AFA" w:rsidRDefault="00A84A07" w:rsidP="00A84A07">
            <w:pPr>
              <w:spacing w:after="0" w:line="240" w:lineRule="auto"/>
              <w:rPr>
                <w:rFonts w:ascii="Arial" w:eastAsia="Arial" w:hAnsi="Arial" w:cs="Arial"/>
                <w:sz w:val="20"/>
                <w:szCs w:val="20"/>
                <w:lang w:val="ru-RU"/>
              </w:rPr>
            </w:pPr>
          </w:p>
        </w:tc>
        <w:tc>
          <w:tcPr>
            <w:tcW w:w="250" w:type="dxa"/>
            <w:tcBorders>
              <w:top w:val="nil"/>
              <w:bottom w:val="nil"/>
            </w:tcBorders>
          </w:tcPr>
          <w:p w14:paraId="6C75A89B"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4F56AE2F" w14:textId="77777777" w:rsidTr="00A76EFC">
        <w:trPr>
          <w:trHeight w:val="20"/>
        </w:trPr>
        <w:tc>
          <w:tcPr>
            <w:tcW w:w="436" w:type="dxa"/>
            <w:vMerge/>
            <w:tcBorders>
              <w:bottom w:val="nil"/>
              <w:right w:val="nil"/>
            </w:tcBorders>
          </w:tcPr>
          <w:p w14:paraId="3334E572"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val="restart"/>
            <w:tcBorders>
              <w:top w:val="nil"/>
              <w:left w:val="nil"/>
            </w:tcBorders>
            <w:vAlign w:val="center"/>
          </w:tcPr>
          <w:p w14:paraId="0F532341"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0,60</w:t>
            </w:r>
          </w:p>
        </w:tc>
        <w:tc>
          <w:tcPr>
            <w:tcW w:w="247" w:type="dxa"/>
            <w:gridSpan w:val="2"/>
          </w:tcPr>
          <w:p w14:paraId="037C2A1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4D68688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397F2CF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5EED718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5629017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E2904C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6A8E6A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18A5CD3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2BBE9F6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4AF720B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05AFF47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A41373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2F1151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35C3362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1D022AE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73394A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0DA131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91A7C1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281692E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050EBC5B"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restart"/>
            <w:vAlign w:val="center"/>
          </w:tcPr>
          <w:p w14:paraId="215C9C05" w14:textId="6B2E9EED" w:rsidR="00A84A07" w:rsidRPr="000C6AFA" w:rsidRDefault="00A76EFC" w:rsidP="00A76EFC">
            <w:pPr>
              <w:spacing w:after="0" w:line="240" w:lineRule="auto"/>
              <w:ind w:left="-56" w:right="-68"/>
              <w:rPr>
                <w:rFonts w:ascii="Arial" w:eastAsia="Arial" w:hAnsi="Arial" w:cs="Arial"/>
                <w:sz w:val="20"/>
                <w:szCs w:val="20"/>
                <w:lang w:val="ru-RU"/>
              </w:rPr>
            </w:pPr>
            <w:r w:rsidRPr="000C6AFA">
              <w:rPr>
                <w:rFonts w:ascii="Arial" w:eastAsia="Arial" w:hAnsi="Arial" w:cs="Arial"/>
                <w:sz w:val="20"/>
                <w:szCs w:val="20"/>
                <w:lang w:val="ru-RU"/>
              </w:rPr>
              <w:t>Образец</w:t>
            </w:r>
            <w:r w:rsidR="00A84A07" w:rsidRPr="000C6AFA">
              <w:rPr>
                <w:rFonts w:ascii="Arial" w:eastAsia="Arial" w:hAnsi="Arial" w:cs="Arial"/>
                <w:sz w:val="20"/>
                <w:szCs w:val="20"/>
                <w:lang w:val="ru-RU"/>
              </w:rPr>
              <w:t xml:space="preserve"> II</w:t>
            </w:r>
          </w:p>
        </w:tc>
        <w:tc>
          <w:tcPr>
            <w:tcW w:w="938" w:type="dxa"/>
            <w:gridSpan w:val="2"/>
            <w:vMerge w:val="restart"/>
            <w:vAlign w:val="center"/>
          </w:tcPr>
          <w:p w14:paraId="78DA1EB1" w14:textId="77777777" w:rsidR="00A84A07" w:rsidRPr="000C6AFA" w:rsidRDefault="00A84A07" w:rsidP="00A84A07">
            <w:pPr>
              <w:spacing w:after="0" w:line="240" w:lineRule="auto"/>
              <w:rPr>
                <w:rFonts w:ascii="Arial" w:eastAsia="Arial" w:hAnsi="Arial" w:cs="Arial"/>
                <w:sz w:val="20"/>
                <w:szCs w:val="20"/>
                <w:lang w:val="ru-RU"/>
              </w:rPr>
            </w:pPr>
          </w:p>
        </w:tc>
        <w:tc>
          <w:tcPr>
            <w:tcW w:w="798" w:type="dxa"/>
            <w:gridSpan w:val="2"/>
            <w:vMerge w:val="restart"/>
            <w:vAlign w:val="center"/>
          </w:tcPr>
          <w:p w14:paraId="62D852F3" w14:textId="77777777" w:rsidR="00A84A07" w:rsidRPr="000C6AFA" w:rsidRDefault="00A84A07" w:rsidP="00A84A07">
            <w:pPr>
              <w:spacing w:after="0" w:line="240" w:lineRule="auto"/>
              <w:rPr>
                <w:rFonts w:ascii="Arial" w:eastAsia="Arial" w:hAnsi="Arial" w:cs="Arial"/>
                <w:sz w:val="20"/>
                <w:szCs w:val="20"/>
                <w:lang w:val="ru-RU"/>
              </w:rPr>
            </w:pPr>
          </w:p>
        </w:tc>
        <w:tc>
          <w:tcPr>
            <w:tcW w:w="250" w:type="dxa"/>
            <w:tcBorders>
              <w:top w:val="nil"/>
              <w:bottom w:val="nil"/>
            </w:tcBorders>
          </w:tcPr>
          <w:p w14:paraId="1FF32ECA"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1EB6D030" w14:textId="77777777" w:rsidTr="00A76EFC">
        <w:trPr>
          <w:trHeight w:val="20"/>
        </w:trPr>
        <w:tc>
          <w:tcPr>
            <w:tcW w:w="436" w:type="dxa"/>
            <w:vMerge/>
            <w:tcBorders>
              <w:bottom w:val="nil"/>
              <w:right w:val="nil"/>
            </w:tcBorders>
          </w:tcPr>
          <w:p w14:paraId="4B6520C2"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01A68A9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6D1FB41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744C01F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22F5180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2FA8C68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8D3E82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47EF1B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50C04E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925ACE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3567B5B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66B43C5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2B7B111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2B4CAB5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3756746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0ABCBC6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0593C61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122DC3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0167C40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04D7753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58B9904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61E2024B"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ign w:val="center"/>
          </w:tcPr>
          <w:p w14:paraId="367EDECC" w14:textId="77777777" w:rsidR="00A84A07" w:rsidRPr="000C6AFA" w:rsidRDefault="00A84A07" w:rsidP="00A76EFC">
            <w:pPr>
              <w:spacing w:after="0" w:line="240" w:lineRule="auto"/>
              <w:ind w:left="-56" w:right="-68"/>
              <w:rPr>
                <w:rFonts w:ascii="Arial" w:eastAsia="Arial" w:hAnsi="Arial" w:cs="Arial"/>
                <w:sz w:val="20"/>
                <w:szCs w:val="20"/>
                <w:lang w:val="ru-RU"/>
              </w:rPr>
            </w:pPr>
          </w:p>
        </w:tc>
        <w:tc>
          <w:tcPr>
            <w:tcW w:w="938" w:type="dxa"/>
            <w:gridSpan w:val="2"/>
            <w:vMerge/>
            <w:vAlign w:val="center"/>
          </w:tcPr>
          <w:p w14:paraId="3C3612FF" w14:textId="77777777" w:rsidR="00A84A07" w:rsidRPr="000C6AFA" w:rsidRDefault="00A84A07" w:rsidP="00A84A07">
            <w:pPr>
              <w:spacing w:after="0" w:line="240" w:lineRule="auto"/>
              <w:rPr>
                <w:rFonts w:ascii="Arial" w:eastAsia="Arial" w:hAnsi="Arial" w:cs="Arial"/>
                <w:sz w:val="20"/>
                <w:szCs w:val="20"/>
                <w:lang w:val="ru-RU"/>
              </w:rPr>
            </w:pPr>
          </w:p>
        </w:tc>
        <w:tc>
          <w:tcPr>
            <w:tcW w:w="798" w:type="dxa"/>
            <w:gridSpan w:val="2"/>
            <w:vMerge/>
            <w:vAlign w:val="center"/>
          </w:tcPr>
          <w:p w14:paraId="0183A725" w14:textId="77777777" w:rsidR="00A84A07" w:rsidRPr="000C6AFA" w:rsidRDefault="00A84A07" w:rsidP="00A84A07">
            <w:pPr>
              <w:spacing w:after="0" w:line="240" w:lineRule="auto"/>
              <w:rPr>
                <w:rFonts w:ascii="Arial" w:eastAsia="Arial" w:hAnsi="Arial" w:cs="Arial"/>
                <w:sz w:val="20"/>
                <w:szCs w:val="20"/>
                <w:lang w:val="ru-RU"/>
              </w:rPr>
            </w:pPr>
          </w:p>
        </w:tc>
        <w:tc>
          <w:tcPr>
            <w:tcW w:w="250" w:type="dxa"/>
            <w:tcBorders>
              <w:top w:val="nil"/>
              <w:bottom w:val="nil"/>
            </w:tcBorders>
          </w:tcPr>
          <w:p w14:paraId="32AFD623"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43A4465B" w14:textId="77777777" w:rsidTr="00A76EFC">
        <w:trPr>
          <w:trHeight w:val="20"/>
        </w:trPr>
        <w:tc>
          <w:tcPr>
            <w:tcW w:w="436" w:type="dxa"/>
            <w:vMerge/>
            <w:tcBorders>
              <w:bottom w:val="nil"/>
              <w:right w:val="nil"/>
            </w:tcBorders>
          </w:tcPr>
          <w:p w14:paraId="665D8DC0"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val="restart"/>
            <w:tcBorders>
              <w:top w:val="nil"/>
              <w:left w:val="nil"/>
            </w:tcBorders>
            <w:vAlign w:val="center"/>
          </w:tcPr>
          <w:p w14:paraId="2E13EBCF"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0,40</w:t>
            </w:r>
          </w:p>
        </w:tc>
        <w:tc>
          <w:tcPr>
            <w:tcW w:w="247" w:type="dxa"/>
            <w:gridSpan w:val="2"/>
          </w:tcPr>
          <w:p w14:paraId="4D4A395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3385BF7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2D0E959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238E850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2D91FA9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5448452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391ED7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050CC1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6B1AB8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190E1D7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4D8DBD7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1A9760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D21226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2B310CE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13C7D03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38B4B2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1CE34F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ED1B01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6D5CE7B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20338D97"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val="restart"/>
            <w:vAlign w:val="center"/>
          </w:tcPr>
          <w:p w14:paraId="74CB8F6D" w14:textId="1ACB51FC" w:rsidR="00A84A07" w:rsidRPr="000C6AFA" w:rsidRDefault="00A76EFC" w:rsidP="00A76EFC">
            <w:pPr>
              <w:spacing w:after="0" w:line="240" w:lineRule="auto"/>
              <w:ind w:left="-56" w:right="-68"/>
              <w:rPr>
                <w:rFonts w:ascii="Arial" w:eastAsia="Arial" w:hAnsi="Arial" w:cs="Arial"/>
                <w:sz w:val="20"/>
                <w:szCs w:val="20"/>
                <w:lang w:val="ru-RU"/>
              </w:rPr>
            </w:pPr>
            <w:r w:rsidRPr="000C6AFA">
              <w:rPr>
                <w:rFonts w:ascii="Arial" w:eastAsia="Arial" w:hAnsi="Arial" w:cs="Arial"/>
                <w:sz w:val="20"/>
                <w:szCs w:val="20"/>
                <w:lang w:val="ru-RU"/>
              </w:rPr>
              <w:t>Среднее</w:t>
            </w:r>
          </w:p>
        </w:tc>
        <w:tc>
          <w:tcPr>
            <w:tcW w:w="938" w:type="dxa"/>
            <w:gridSpan w:val="2"/>
            <w:vMerge w:val="restart"/>
            <w:vAlign w:val="center"/>
          </w:tcPr>
          <w:p w14:paraId="404A43EE" w14:textId="77777777" w:rsidR="00A84A07" w:rsidRPr="000C6AFA" w:rsidRDefault="00A84A07" w:rsidP="00A84A07">
            <w:pPr>
              <w:spacing w:after="0" w:line="240" w:lineRule="auto"/>
              <w:rPr>
                <w:rFonts w:ascii="Arial" w:eastAsia="Arial" w:hAnsi="Arial" w:cs="Arial"/>
                <w:sz w:val="20"/>
                <w:szCs w:val="20"/>
                <w:lang w:val="ru-RU"/>
              </w:rPr>
            </w:pPr>
          </w:p>
        </w:tc>
        <w:tc>
          <w:tcPr>
            <w:tcW w:w="798" w:type="dxa"/>
            <w:gridSpan w:val="2"/>
            <w:vMerge w:val="restart"/>
            <w:vAlign w:val="center"/>
          </w:tcPr>
          <w:p w14:paraId="7C1CDAB2" w14:textId="77777777" w:rsidR="00A84A07" w:rsidRPr="000C6AFA" w:rsidRDefault="00A84A07" w:rsidP="00A84A07">
            <w:pPr>
              <w:spacing w:after="0" w:line="240" w:lineRule="auto"/>
              <w:rPr>
                <w:rFonts w:ascii="Arial" w:eastAsia="Arial" w:hAnsi="Arial" w:cs="Arial"/>
                <w:sz w:val="20"/>
                <w:szCs w:val="20"/>
                <w:lang w:val="ru-RU"/>
              </w:rPr>
            </w:pPr>
          </w:p>
        </w:tc>
        <w:tc>
          <w:tcPr>
            <w:tcW w:w="250" w:type="dxa"/>
            <w:tcBorders>
              <w:top w:val="nil"/>
              <w:bottom w:val="nil"/>
            </w:tcBorders>
          </w:tcPr>
          <w:p w14:paraId="79FEEBAD"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2EE70942" w14:textId="77777777" w:rsidTr="00A76EFC">
        <w:trPr>
          <w:trHeight w:val="20"/>
        </w:trPr>
        <w:tc>
          <w:tcPr>
            <w:tcW w:w="436" w:type="dxa"/>
            <w:vMerge/>
            <w:tcBorders>
              <w:bottom w:val="nil"/>
              <w:right w:val="nil"/>
            </w:tcBorders>
          </w:tcPr>
          <w:p w14:paraId="102BEA4D"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7FC84C4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42227A5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3FBC008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2A6DC36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FEDA69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6B1C27A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22ADC4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150A3A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DA3D33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10EA43F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063D242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729FECF0"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C51A30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2E9314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2713EE2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42A4DA1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495052F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298CA68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13DE459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5121826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0D95B378"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vMerge/>
          </w:tcPr>
          <w:p w14:paraId="4312BF96"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vMerge/>
          </w:tcPr>
          <w:p w14:paraId="414CB1C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98" w:type="dxa"/>
            <w:gridSpan w:val="2"/>
            <w:vMerge/>
          </w:tcPr>
          <w:p w14:paraId="364D531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50" w:type="dxa"/>
            <w:tcBorders>
              <w:top w:val="nil"/>
              <w:bottom w:val="nil"/>
            </w:tcBorders>
          </w:tcPr>
          <w:p w14:paraId="4F7AA3B4"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78A8D403" w14:textId="77777777" w:rsidTr="00A76EFC">
        <w:trPr>
          <w:trHeight w:val="20"/>
        </w:trPr>
        <w:tc>
          <w:tcPr>
            <w:tcW w:w="436" w:type="dxa"/>
            <w:vMerge/>
            <w:tcBorders>
              <w:bottom w:val="nil"/>
              <w:right w:val="nil"/>
            </w:tcBorders>
          </w:tcPr>
          <w:p w14:paraId="705AECC9"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val="restart"/>
            <w:tcBorders>
              <w:top w:val="nil"/>
              <w:left w:val="nil"/>
            </w:tcBorders>
            <w:vAlign w:val="center"/>
          </w:tcPr>
          <w:p w14:paraId="6B3AC39E" w14:textId="77777777" w:rsidR="00A84A07" w:rsidRPr="000C6AFA" w:rsidRDefault="00A84A07" w:rsidP="00A84A07">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0,20</w:t>
            </w:r>
          </w:p>
        </w:tc>
        <w:tc>
          <w:tcPr>
            <w:tcW w:w="247" w:type="dxa"/>
            <w:gridSpan w:val="2"/>
          </w:tcPr>
          <w:p w14:paraId="486F741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76C6762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36AF3BB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B92A00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4312813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7F2FB7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7FA59C5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0F6C3BA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63870F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7E52BFF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479C74A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834DEF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F5BC7C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7F0C3A1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131E717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1F45AC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64AFE4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660A956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3F13856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6AF1EEEC"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826" w:type="dxa"/>
            <w:gridSpan w:val="7"/>
            <w:vMerge w:val="restart"/>
            <w:vAlign w:val="center"/>
          </w:tcPr>
          <w:p w14:paraId="5E67D582" w14:textId="77777777" w:rsidR="00A84A07" w:rsidRPr="000C6AFA" w:rsidRDefault="00A84A07" w:rsidP="00A84A07">
            <w:pPr>
              <w:spacing w:after="0" w:line="240" w:lineRule="auto"/>
              <w:rPr>
                <w:rFonts w:ascii="Arial" w:eastAsia="Arial" w:hAnsi="Arial" w:cs="Arial"/>
                <w:sz w:val="20"/>
                <w:szCs w:val="20"/>
                <w:lang w:val="ru-RU"/>
              </w:rPr>
            </w:pPr>
            <w:r w:rsidRPr="000C6AFA">
              <w:rPr>
                <w:rFonts w:ascii="Arial" w:eastAsia="Arial" w:hAnsi="Arial" w:cs="Arial"/>
                <w:b/>
                <w:sz w:val="20"/>
                <w:szCs w:val="20"/>
                <w:lang w:val="ru-RU"/>
              </w:rPr>
              <w:t>CBR =                   %</w:t>
            </w:r>
          </w:p>
        </w:tc>
        <w:tc>
          <w:tcPr>
            <w:tcW w:w="250" w:type="dxa"/>
            <w:tcBorders>
              <w:top w:val="nil"/>
              <w:bottom w:val="nil"/>
            </w:tcBorders>
          </w:tcPr>
          <w:p w14:paraId="5076CD25"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49841F52" w14:textId="77777777" w:rsidTr="00A76EFC">
        <w:trPr>
          <w:trHeight w:val="20"/>
        </w:trPr>
        <w:tc>
          <w:tcPr>
            <w:tcW w:w="436" w:type="dxa"/>
            <w:vMerge/>
            <w:tcBorders>
              <w:bottom w:val="nil"/>
              <w:right w:val="nil"/>
            </w:tcBorders>
          </w:tcPr>
          <w:p w14:paraId="7FDA738B"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vMerge/>
            <w:tcBorders>
              <w:left w:val="nil"/>
              <w:bottom w:val="nil"/>
            </w:tcBorders>
          </w:tcPr>
          <w:p w14:paraId="7A8F907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gridSpan w:val="2"/>
          </w:tcPr>
          <w:p w14:paraId="70A5C72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22D6C7C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24BA698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1E6ED97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1D98EB3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E84800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C30B80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411C24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785826A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68CF488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731E530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D65557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38DA41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4BDD77D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0A4BAA1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3C8B0D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1534C6FB"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24C2385E"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49F935EE"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tcBorders>
          </w:tcPr>
          <w:p w14:paraId="7896C5B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826" w:type="dxa"/>
            <w:gridSpan w:val="7"/>
            <w:vMerge/>
            <w:tcBorders>
              <w:bottom w:val="single" w:sz="4" w:space="0" w:color="000000"/>
            </w:tcBorders>
          </w:tcPr>
          <w:p w14:paraId="4B2D2BDE"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50" w:type="dxa"/>
            <w:tcBorders>
              <w:top w:val="nil"/>
              <w:bottom w:val="nil"/>
            </w:tcBorders>
          </w:tcPr>
          <w:p w14:paraId="1EF8CAAD"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1EC237C9" w14:textId="77777777" w:rsidTr="00A76EFC">
        <w:trPr>
          <w:trHeight w:val="20"/>
        </w:trPr>
        <w:tc>
          <w:tcPr>
            <w:tcW w:w="436" w:type="dxa"/>
            <w:vMerge/>
            <w:tcBorders>
              <w:bottom w:val="nil"/>
              <w:right w:val="nil"/>
            </w:tcBorders>
          </w:tcPr>
          <w:p w14:paraId="6CB269C6"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528" w:type="dxa"/>
            <w:tcBorders>
              <w:top w:val="nil"/>
              <w:left w:val="nil"/>
              <w:bottom w:val="nil"/>
            </w:tcBorders>
            <w:vAlign w:val="bottom"/>
          </w:tcPr>
          <w:p w14:paraId="1390BABB" w14:textId="77777777" w:rsidR="00A84A07" w:rsidRPr="000C6AFA" w:rsidRDefault="00A84A07" w:rsidP="00A84A07">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0,00</w:t>
            </w:r>
          </w:p>
        </w:tc>
        <w:tc>
          <w:tcPr>
            <w:tcW w:w="247" w:type="dxa"/>
            <w:gridSpan w:val="2"/>
          </w:tcPr>
          <w:p w14:paraId="32585DB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1" w:type="dxa"/>
          </w:tcPr>
          <w:p w14:paraId="030F2D44"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9" w:type="dxa"/>
          </w:tcPr>
          <w:p w14:paraId="784834A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5182E2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0BAE7B89"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3FC5FE8D"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7" w:type="dxa"/>
          </w:tcPr>
          <w:p w14:paraId="29C34183"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42B513B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tcPr>
          <w:p w14:paraId="37C1EDC8"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48" w:type="dxa"/>
            <w:gridSpan w:val="2"/>
          </w:tcPr>
          <w:p w14:paraId="25CBE222"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tcPr>
          <w:p w14:paraId="19AEE8FA"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662C824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48DE3BC"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Pr>
          <w:p w14:paraId="62668141"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7" w:type="dxa"/>
            <w:gridSpan w:val="2"/>
          </w:tcPr>
          <w:p w14:paraId="11799247"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7FED6456"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Pr>
          <w:p w14:paraId="512F406F"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gridSpan w:val="2"/>
            <w:tcBorders>
              <w:bottom w:val="nil"/>
            </w:tcBorders>
          </w:tcPr>
          <w:p w14:paraId="1CC7D2A5" w14:textId="77777777" w:rsidR="00A84A07" w:rsidRPr="000C6AFA" w:rsidRDefault="00A84A07" w:rsidP="00A84A07">
            <w:pPr>
              <w:spacing w:after="0" w:line="240" w:lineRule="auto"/>
              <w:jc w:val="both"/>
              <w:rPr>
                <w:rFonts w:ascii="Arial" w:eastAsia="Arial" w:hAnsi="Arial" w:cs="Arial"/>
                <w:sz w:val="16"/>
                <w:szCs w:val="16"/>
                <w:lang w:val="ru-RU"/>
              </w:rPr>
            </w:pPr>
          </w:p>
        </w:tc>
        <w:tc>
          <w:tcPr>
            <w:tcW w:w="258" w:type="dxa"/>
            <w:tcBorders>
              <w:top w:val="nil"/>
              <w:bottom w:val="nil"/>
            </w:tcBorders>
          </w:tcPr>
          <w:p w14:paraId="38E8C222"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67" w:type="dxa"/>
            <w:tcBorders>
              <w:top w:val="nil"/>
              <w:bottom w:val="nil"/>
              <w:right w:val="nil"/>
            </w:tcBorders>
          </w:tcPr>
          <w:p w14:paraId="546C630C"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tcBorders>
              <w:left w:val="nil"/>
              <w:bottom w:val="nil"/>
              <w:right w:val="nil"/>
            </w:tcBorders>
          </w:tcPr>
          <w:p w14:paraId="5D20B540"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tcBorders>
              <w:left w:val="nil"/>
              <w:bottom w:val="nil"/>
              <w:right w:val="nil"/>
            </w:tcBorders>
          </w:tcPr>
          <w:p w14:paraId="4AD635AF"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98" w:type="dxa"/>
            <w:gridSpan w:val="2"/>
            <w:tcBorders>
              <w:left w:val="nil"/>
              <w:bottom w:val="nil"/>
              <w:right w:val="nil"/>
            </w:tcBorders>
          </w:tcPr>
          <w:p w14:paraId="16D667D3"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50" w:type="dxa"/>
            <w:tcBorders>
              <w:top w:val="nil"/>
              <w:left w:val="nil"/>
              <w:bottom w:val="nil"/>
            </w:tcBorders>
          </w:tcPr>
          <w:p w14:paraId="3A59B6AF"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300713C0" w14:textId="77777777" w:rsidTr="00A76EFC">
        <w:trPr>
          <w:trHeight w:val="20"/>
        </w:trPr>
        <w:tc>
          <w:tcPr>
            <w:tcW w:w="436" w:type="dxa"/>
            <w:vMerge/>
            <w:tcBorders>
              <w:bottom w:val="nil"/>
              <w:right w:val="nil"/>
            </w:tcBorders>
          </w:tcPr>
          <w:p w14:paraId="1BE2D631" w14:textId="77777777" w:rsidR="00A84A07" w:rsidRPr="000C6AFA" w:rsidRDefault="00A84A07" w:rsidP="00A84A07">
            <w:pPr>
              <w:spacing w:after="0" w:line="240" w:lineRule="auto"/>
              <w:jc w:val="both"/>
              <w:rPr>
                <w:rFonts w:ascii="Arial" w:eastAsia="Arial" w:hAnsi="Arial" w:cs="Arial"/>
                <w:sz w:val="18"/>
                <w:szCs w:val="18"/>
                <w:lang w:val="ru-RU"/>
              </w:rPr>
            </w:pPr>
          </w:p>
        </w:tc>
        <w:tc>
          <w:tcPr>
            <w:tcW w:w="775" w:type="dxa"/>
            <w:gridSpan w:val="3"/>
            <w:tcBorders>
              <w:top w:val="nil"/>
              <w:left w:val="nil"/>
              <w:bottom w:val="nil"/>
              <w:right w:val="nil"/>
            </w:tcBorders>
            <w:vAlign w:val="center"/>
          </w:tcPr>
          <w:p w14:paraId="683FC3CE" w14:textId="77777777" w:rsidR="00A84A07" w:rsidRPr="000C6AFA" w:rsidRDefault="00A84A07" w:rsidP="00A84A07">
            <w:pPr>
              <w:spacing w:after="0" w:line="240" w:lineRule="auto"/>
              <w:ind w:left="-1"/>
              <w:jc w:val="right"/>
              <w:rPr>
                <w:rFonts w:ascii="Arial" w:eastAsia="Arial" w:hAnsi="Arial" w:cs="Arial"/>
                <w:sz w:val="16"/>
                <w:szCs w:val="16"/>
                <w:lang w:val="ru-RU"/>
              </w:rPr>
            </w:pPr>
            <w:r w:rsidRPr="000C6AFA">
              <w:rPr>
                <w:rFonts w:ascii="Arial" w:eastAsia="Arial" w:hAnsi="Arial" w:cs="Arial"/>
                <w:sz w:val="16"/>
                <w:szCs w:val="16"/>
                <w:lang w:val="ru-RU"/>
              </w:rPr>
              <w:t>0,00</w:t>
            </w:r>
          </w:p>
        </w:tc>
        <w:tc>
          <w:tcPr>
            <w:tcW w:w="500" w:type="dxa"/>
            <w:gridSpan w:val="2"/>
            <w:tcBorders>
              <w:left w:val="nil"/>
              <w:bottom w:val="nil"/>
              <w:right w:val="nil"/>
            </w:tcBorders>
            <w:vAlign w:val="center"/>
          </w:tcPr>
          <w:p w14:paraId="7147A3E7" w14:textId="77777777" w:rsidR="00A84A07" w:rsidRPr="000C6AFA" w:rsidRDefault="00A84A07" w:rsidP="00A84A07">
            <w:pPr>
              <w:spacing w:after="0" w:line="240" w:lineRule="auto"/>
              <w:ind w:left="-61" w:right="-73"/>
              <w:jc w:val="center"/>
              <w:rPr>
                <w:rFonts w:ascii="Arial" w:eastAsia="Arial" w:hAnsi="Arial" w:cs="Arial"/>
                <w:sz w:val="16"/>
                <w:szCs w:val="16"/>
                <w:lang w:val="ru-RU"/>
              </w:rPr>
            </w:pPr>
            <w:r w:rsidRPr="000C6AFA">
              <w:rPr>
                <w:rFonts w:ascii="Arial" w:eastAsia="Arial" w:hAnsi="Arial" w:cs="Arial"/>
                <w:sz w:val="16"/>
                <w:szCs w:val="16"/>
                <w:lang w:val="ru-RU"/>
              </w:rPr>
              <w:t>1,00</w:t>
            </w:r>
          </w:p>
        </w:tc>
        <w:tc>
          <w:tcPr>
            <w:tcW w:w="494" w:type="dxa"/>
            <w:gridSpan w:val="2"/>
            <w:tcBorders>
              <w:left w:val="nil"/>
              <w:bottom w:val="nil"/>
              <w:right w:val="nil"/>
            </w:tcBorders>
            <w:vAlign w:val="center"/>
          </w:tcPr>
          <w:p w14:paraId="6467CE9A" w14:textId="77777777" w:rsidR="00A84A07" w:rsidRPr="000C6AFA" w:rsidRDefault="00A84A07" w:rsidP="00A84A07">
            <w:pPr>
              <w:spacing w:after="0" w:line="240" w:lineRule="auto"/>
              <w:ind w:left="-144" w:right="-123"/>
              <w:jc w:val="center"/>
              <w:rPr>
                <w:rFonts w:ascii="Arial" w:eastAsia="Arial" w:hAnsi="Arial" w:cs="Arial"/>
                <w:sz w:val="16"/>
                <w:szCs w:val="16"/>
                <w:lang w:val="ru-RU"/>
              </w:rPr>
            </w:pPr>
            <w:r w:rsidRPr="000C6AFA">
              <w:rPr>
                <w:rFonts w:ascii="Arial" w:eastAsia="Arial" w:hAnsi="Arial" w:cs="Arial"/>
                <w:sz w:val="16"/>
                <w:szCs w:val="16"/>
                <w:lang w:val="ru-RU"/>
              </w:rPr>
              <w:t>2,00</w:t>
            </w:r>
          </w:p>
        </w:tc>
        <w:tc>
          <w:tcPr>
            <w:tcW w:w="494" w:type="dxa"/>
            <w:gridSpan w:val="2"/>
            <w:tcBorders>
              <w:left w:val="nil"/>
              <w:bottom w:val="nil"/>
              <w:right w:val="nil"/>
            </w:tcBorders>
            <w:vAlign w:val="center"/>
          </w:tcPr>
          <w:p w14:paraId="7D6DC32E" w14:textId="77777777" w:rsidR="00A84A07" w:rsidRPr="000C6AFA" w:rsidRDefault="00A84A07" w:rsidP="00A84A07">
            <w:pPr>
              <w:spacing w:after="0" w:line="240" w:lineRule="auto"/>
              <w:ind w:left="-94" w:right="-181"/>
              <w:jc w:val="center"/>
              <w:rPr>
                <w:rFonts w:ascii="Arial" w:eastAsia="Arial" w:hAnsi="Arial" w:cs="Arial"/>
                <w:sz w:val="16"/>
                <w:szCs w:val="16"/>
                <w:lang w:val="ru-RU"/>
              </w:rPr>
            </w:pPr>
            <w:r w:rsidRPr="000C6AFA">
              <w:rPr>
                <w:rFonts w:ascii="Arial" w:eastAsia="Arial" w:hAnsi="Arial" w:cs="Arial"/>
                <w:sz w:val="16"/>
                <w:szCs w:val="16"/>
                <w:lang w:val="ru-RU"/>
              </w:rPr>
              <w:t>3,00</w:t>
            </w:r>
          </w:p>
        </w:tc>
        <w:tc>
          <w:tcPr>
            <w:tcW w:w="496" w:type="dxa"/>
            <w:gridSpan w:val="2"/>
            <w:tcBorders>
              <w:left w:val="nil"/>
              <w:bottom w:val="nil"/>
              <w:right w:val="nil"/>
            </w:tcBorders>
            <w:vAlign w:val="center"/>
          </w:tcPr>
          <w:p w14:paraId="76E5C8B9" w14:textId="77777777" w:rsidR="00A84A07" w:rsidRPr="000C6AFA" w:rsidRDefault="00A84A07" w:rsidP="00A84A07">
            <w:pPr>
              <w:spacing w:after="0" w:line="240" w:lineRule="auto"/>
              <w:ind w:left="-85" w:right="-89"/>
              <w:jc w:val="center"/>
              <w:rPr>
                <w:rFonts w:ascii="Arial" w:eastAsia="Arial" w:hAnsi="Arial" w:cs="Arial"/>
                <w:sz w:val="16"/>
                <w:szCs w:val="16"/>
                <w:lang w:val="ru-RU"/>
              </w:rPr>
            </w:pPr>
            <w:r w:rsidRPr="000C6AFA">
              <w:rPr>
                <w:rFonts w:ascii="Arial" w:eastAsia="Arial" w:hAnsi="Arial" w:cs="Arial"/>
                <w:sz w:val="16"/>
                <w:szCs w:val="16"/>
                <w:lang w:val="ru-RU"/>
              </w:rPr>
              <w:t>4,00</w:t>
            </w:r>
          </w:p>
        </w:tc>
        <w:tc>
          <w:tcPr>
            <w:tcW w:w="505" w:type="dxa"/>
            <w:gridSpan w:val="3"/>
            <w:tcBorders>
              <w:left w:val="nil"/>
              <w:bottom w:val="nil"/>
              <w:right w:val="nil"/>
            </w:tcBorders>
            <w:vAlign w:val="center"/>
          </w:tcPr>
          <w:p w14:paraId="68525BB6" w14:textId="77777777" w:rsidR="00A84A07" w:rsidRPr="000C6AFA" w:rsidRDefault="00A84A07" w:rsidP="00A84A07">
            <w:pPr>
              <w:spacing w:after="0" w:line="240" w:lineRule="auto"/>
              <w:ind w:left="-128" w:right="-139"/>
              <w:jc w:val="center"/>
              <w:rPr>
                <w:rFonts w:ascii="Arial" w:eastAsia="Arial" w:hAnsi="Arial" w:cs="Arial"/>
                <w:sz w:val="16"/>
                <w:szCs w:val="16"/>
                <w:lang w:val="ru-RU"/>
              </w:rPr>
            </w:pPr>
            <w:r w:rsidRPr="000C6AFA">
              <w:rPr>
                <w:rFonts w:ascii="Arial" w:eastAsia="Arial" w:hAnsi="Arial" w:cs="Arial"/>
                <w:sz w:val="16"/>
                <w:szCs w:val="16"/>
                <w:lang w:val="ru-RU"/>
              </w:rPr>
              <w:t>5,00</w:t>
            </w:r>
          </w:p>
        </w:tc>
        <w:tc>
          <w:tcPr>
            <w:tcW w:w="516" w:type="dxa"/>
            <w:gridSpan w:val="2"/>
            <w:tcBorders>
              <w:left w:val="nil"/>
              <w:bottom w:val="nil"/>
              <w:right w:val="nil"/>
            </w:tcBorders>
            <w:vAlign w:val="center"/>
          </w:tcPr>
          <w:p w14:paraId="3A9554B9" w14:textId="77777777" w:rsidR="00A84A07" w:rsidRPr="000C6AFA" w:rsidRDefault="00A84A07" w:rsidP="00A84A07">
            <w:pPr>
              <w:spacing w:after="0" w:line="240" w:lineRule="auto"/>
              <w:ind w:left="-78" w:right="-46"/>
              <w:jc w:val="center"/>
              <w:rPr>
                <w:rFonts w:ascii="Arial" w:eastAsia="Arial" w:hAnsi="Arial" w:cs="Arial"/>
                <w:sz w:val="16"/>
                <w:szCs w:val="16"/>
                <w:lang w:val="ru-RU"/>
              </w:rPr>
            </w:pPr>
            <w:r w:rsidRPr="000C6AFA">
              <w:rPr>
                <w:rFonts w:ascii="Arial" w:eastAsia="Arial" w:hAnsi="Arial" w:cs="Arial"/>
                <w:sz w:val="16"/>
                <w:szCs w:val="16"/>
                <w:lang w:val="ru-RU"/>
              </w:rPr>
              <w:t>6,00</w:t>
            </w:r>
          </w:p>
        </w:tc>
        <w:tc>
          <w:tcPr>
            <w:tcW w:w="515" w:type="dxa"/>
            <w:gridSpan w:val="4"/>
            <w:tcBorders>
              <w:left w:val="nil"/>
              <w:bottom w:val="nil"/>
              <w:right w:val="nil"/>
            </w:tcBorders>
            <w:vAlign w:val="center"/>
          </w:tcPr>
          <w:p w14:paraId="0DDFFD80" w14:textId="77777777" w:rsidR="00A84A07" w:rsidRPr="000C6AFA" w:rsidRDefault="00A84A07" w:rsidP="00A84A07">
            <w:pPr>
              <w:spacing w:after="0" w:line="240" w:lineRule="auto"/>
              <w:ind w:left="-171" w:right="-105"/>
              <w:jc w:val="center"/>
              <w:rPr>
                <w:rFonts w:ascii="Arial" w:eastAsia="Arial" w:hAnsi="Arial" w:cs="Arial"/>
                <w:sz w:val="16"/>
                <w:szCs w:val="16"/>
                <w:lang w:val="ru-RU"/>
              </w:rPr>
            </w:pPr>
            <w:r w:rsidRPr="000C6AFA">
              <w:rPr>
                <w:rFonts w:ascii="Arial" w:eastAsia="Arial" w:hAnsi="Arial" w:cs="Arial"/>
                <w:sz w:val="16"/>
                <w:szCs w:val="16"/>
                <w:lang w:val="ru-RU"/>
              </w:rPr>
              <w:t>7,00</w:t>
            </w:r>
          </w:p>
        </w:tc>
        <w:tc>
          <w:tcPr>
            <w:tcW w:w="516" w:type="dxa"/>
            <w:gridSpan w:val="2"/>
            <w:tcBorders>
              <w:left w:val="nil"/>
              <w:bottom w:val="nil"/>
              <w:right w:val="nil"/>
            </w:tcBorders>
            <w:vAlign w:val="center"/>
          </w:tcPr>
          <w:p w14:paraId="650CC521" w14:textId="77777777" w:rsidR="00A84A07" w:rsidRPr="000C6AFA" w:rsidRDefault="00A84A07" w:rsidP="00A84A07">
            <w:pPr>
              <w:spacing w:after="0" w:line="240" w:lineRule="auto"/>
              <w:ind w:left="-112" w:right="-154"/>
              <w:jc w:val="center"/>
              <w:rPr>
                <w:rFonts w:ascii="Arial" w:eastAsia="Arial" w:hAnsi="Arial" w:cs="Arial"/>
                <w:sz w:val="16"/>
                <w:szCs w:val="16"/>
                <w:lang w:val="ru-RU"/>
              </w:rPr>
            </w:pPr>
            <w:r w:rsidRPr="000C6AFA">
              <w:rPr>
                <w:rFonts w:ascii="Arial" w:eastAsia="Arial" w:hAnsi="Arial" w:cs="Arial"/>
                <w:sz w:val="16"/>
                <w:szCs w:val="16"/>
                <w:lang w:val="ru-RU"/>
              </w:rPr>
              <w:t>8,00</w:t>
            </w:r>
          </w:p>
        </w:tc>
        <w:tc>
          <w:tcPr>
            <w:tcW w:w="516" w:type="dxa"/>
            <w:gridSpan w:val="3"/>
            <w:tcBorders>
              <w:top w:val="nil"/>
              <w:left w:val="nil"/>
              <w:bottom w:val="nil"/>
              <w:right w:val="single" w:sz="4" w:space="0" w:color="auto"/>
            </w:tcBorders>
            <w:vAlign w:val="center"/>
          </w:tcPr>
          <w:p w14:paraId="35F37495" w14:textId="77777777" w:rsidR="00A84A07" w:rsidRPr="000C6AFA" w:rsidRDefault="00A84A07" w:rsidP="00A84A07">
            <w:pPr>
              <w:spacing w:after="0" w:line="240" w:lineRule="auto"/>
              <w:ind w:left="-130" w:right="-59"/>
              <w:jc w:val="center"/>
              <w:rPr>
                <w:rFonts w:ascii="Arial" w:eastAsia="Arial" w:hAnsi="Arial" w:cs="Arial"/>
                <w:sz w:val="16"/>
                <w:szCs w:val="16"/>
                <w:lang w:val="ru-RU"/>
              </w:rPr>
            </w:pPr>
            <w:r w:rsidRPr="000C6AFA">
              <w:rPr>
                <w:rFonts w:ascii="Arial" w:eastAsia="Arial" w:hAnsi="Arial" w:cs="Arial"/>
                <w:sz w:val="16"/>
                <w:szCs w:val="16"/>
                <w:lang w:val="ru-RU"/>
              </w:rPr>
              <w:t>9,00</w:t>
            </w:r>
          </w:p>
        </w:tc>
        <w:tc>
          <w:tcPr>
            <w:tcW w:w="267" w:type="dxa"/>
            <w:tcBorders>
              <w:top w:val="nil"/>
              <w:left w:val="single" w:sz="4" w:space="0" w:color="auto"/>
              <w:bottom w:val="nil"/>
              <w:right w:val="nil"/>
            </w:tcBorders>
          </w:tcPr>
          <w:p w14:paraId="57CC39B1"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826" w:type="dxa"/>
            <w:gridSpan w:val="7"/>
            <w:tcBorders>
              <w:top w:val="nil"/>
              <w:left w:val="nil"/>
              <w:bottom w:val="nil"/>
              <w:right w:val="nil"/>
            </w:tcBorders>
          </w:tcPr>
          <w:p w14:paraId="50CE12AB" w14:textId="77777777" w:rsidR="00A84A07" w:rsidRPr="000C6AFA" w:rsidRDefault="00A84A07" w:rsidP="00A84A07">
            <w:pPr>
              <w:spacing w:after="0" w:line="240" w:lineRule="auto"/>
              <w:jc w:val="center"/>
              <w:rPr>
                <w:rFonts w:ascii="Arial" w:eastAsia="Arial" w:hAnsi="Arial" w:cs="Arial"/>
                <w:b/>
                <w:sz w:val="20"/>
                <w:szCs w:val="20"/>
                <w:lang w:val="ru-RU"/>
              </w:rPr>
            </w:pPr>
          </w:p>
        </w:tc>
        <w:tc>
          <w:tcPr>
            <w:tcW w:w="250" w:type="dxa"/>
            <w:tcBorders>
              <w:top w:val="nil"/>
              <w:left w:val="nil"/>
              <w:bottom w:val="nil"/>
            </w:tcBorders>
          </w:tcPr>
          <w:p w14:paraId="0CAEFC05"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2782AB91" w14:textId="77777777" w:rsidTr="00A76EFC">
        <w:trPr>
          <w:trHeight w:val="20"/>
        </w:trPr>
        <w:tc>
          <w:tcPr>
            <w:tcW w:w="5763" w:type="dxa"/>
            <w:gridSpan w:val="26"/>
            <w:tcBorders>
              <w:top w:val="nil"/>
              <w:bottom w:val="single" w:sz="4" w:space="0" w:color="000000"/>
            </w:tcBorders>
          </w:tcPr>
          <w:p w14:paraId="1A8D6E9D" w14:textId="3814DAA1" w:rsidR="00A84A07" w:rsidRPr="000C6AFA" w:rsidRDefault="00A76EFC" w:rsidP="00A84A07">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Пенетрация плунжера</w:t>
            </w:r>
            <w:r w:rsidR="00A84A07" w:rsidRPr="000C6AFA">
              <w:rPr>
                <w:rFonts w:ascii="Arial" w:eastAsia="Arial" w:hAnsi="Arial" w:cs="Arial"/>
                <w:sz w:val="18"/>
                <w:szCs w:val="18"/>
                <w:lang w:val="ru-RU"/>
              </w:rPr>
              <w:t xml:space="preserve"> (</w:t>
            </w:r>
            <w:r w:rsidRPr="000C6AFA">
              <w:rPr>
                <w:rFonts w:ascii="Arial" w:eastAsia="Arial" w:hAnsi="Arial" w:cs="Arial"/>
                <w:sz w:val="18"/>
                <w:szCs w:val="18"/>
                <w:lang w:val="ru-RU"/>
              </w:rPr>
              <w:t>мм</w:t>
            </w:r>
            <w:r w:rsidR="00A84A07" w:rsidRPr="000C6AFA">
              <w:rPr>
                <w:rFonts w:ascii="Arial" w:eastAsia="Arial" w:hAnsi="Arial" w:cs="Arial"/>
                <w:sz w:val="18"/>
                <w:szCs w:val="18"/>
                <w:lang w:val="ru-RU"/>
              </w:rPr>
              <w:t>)</w:t>
            </w:r>
          </w:p>
        </w:tc>
        <w:tc>
          <w:tcPr>
            <w:tcW w:w="267" w:type="dxa"/>
            <w:tcBorders>
              <w:top w:val="nil"/>
              <w:bottom w:val="single" w:sz="4" w:space="0" w:color="000000"/>
              <w:right w:val="nil"/>
            </w:tcBorders>
          </w:tcPr>
          <w:p w14:paraId="3ED949E9"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1090" w:type="dxa"/>
            <w:gridSpan w:val="3"/>
            <w:tcBorders>
              <w:top w:val="nil"/>
              <w:left w:val="nil"/>
              <w:bottom w:val="single" w:sz="4" w:space="0" w:color="000000"/>
              <w:right w:val="nil"/>
            </w:tcBorders>
          </w:tcPr>
          <w:p w14:paraId="30F5576C"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938" w:type="dxa"/>
            <w:gridSpan w:val="2"/>
            <w:tcBorders>
              <w:top w:val="nil"/>
              <w:left w:val="nil"/>
              <w:bottom w:val="single" w:sz="4" w:space="0" w:color="000000"/>
              <w:right w:val="nil"/>
            </w:tcBorders>
          </w:tcPr>
          <w:p w14:paraId="4F2793AA"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798" w:type="dxa"/>
            <w:gridSpan w:val="2"/>
            <w:tcBorders>
              <w:top w:val="nil"/>
              <w:left w:val="nil"/>
              <w:bottom w:val="single" w:sz="4" w:space="0" w:color="000000"/>
              <w:right w:val="nil"/>
            </w:tcBorders>
          </w:tcPr>
          <w:p w14:paraId="3C58BAE6" w14:textId="77777777" w:rsidR="00A84A07" w:rsidRPr="000C6AFA" w:rsidRDefault="00A84A07" w:rsidP="00A84A07">
            <w:pPr>
              <w:spacing w:after="0" w:line="240" w:lineRule="auto"/>
              <w:jc w:val="both"/>
              <w:rPr>
                <w:rFonts w:ascii="Arial" w:eastAsia="Arial" w:hAnsi="Arial" w:cs="Arial"/>
                <w:sz w:val="20"/>
                <w:szCs w:val="20"/>
                <w:lang w:val="ru-RU"/>
              </w:rPr>
            </w:pPr>
          </w:p>
        </w:tc>
        <w:tc>
          <w:tcPr>
            <w:tcW w:w="250" w:type="dxa"/>
            <w:tcBorders>
              <w:top w:val="nil"/>
              <w:left w:val="nil"/>
              <w:bottom w:val="single" w:sz="4" w:space="0" w:color="000000"/>
            </w:tcBorders>
          </w:tcPr>
          <w:p w14:paraId="3306D0BD" w14:textId="77777777" w:rsidR="00A84A07" w:rsidRPr="000C6AFA" w:rsidRDefault="00A84A07" w:rsidP="00A84A07">
            <w:pPr>
              <w:spacing w:after="0" w:line="240" w:lineRule="auto"/>
              <w:jc w:val="both"/>
              <w:rPr>
                <w:rFonts w:ascii="Arial" w:eastAsia="Arial" w:hAnsi="Arial" w:cs="Arial"/>
                <w:sz w:val="20"/>
                <w:szCs w:val="20"/>
                <w:lang w:val="ru-RU"/>
              </w:rPr>
            </w:pPr>
          </w:p>
        </w:tc>
      </w:tr>
      <w:tr w:rsidR="00A84A07" w:rsidRPr="000C6AFA" w14:paraId="29FB9216" w14:textId="77777777" w:rsidTr="00A76EFC">
        <w:trPr>
          <w:trHeight w:val="20"/>
        </w:trPr>
        <w:tc>
          <w:tcPr>
            <w:tcW w:w="9106" w:type="dxa"/>
            <w:gridSpan w:val="35"/>
            <w:tcBorders>
              <w:top w:val="single" w:sz="4" w:space="0" w:color="000000"/>
              <w:bottom w:val="single" w:sz="4" w:space="0" w:color="000000"/>
            </w:tcBorders>
          </w:tcPr>
          <w:p w14:paraId="5AFCA966" w14:textId="2AEBE17F" w:rsidR="00A84A07" w:rsidRPr="000C6AFA" w:rsidRDefault="00A76EFC" w:rsidP="00A84A07">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Исполнитель</w:t>
            </w:r>
            <w:r w:rsidR="00A84A07" w:rsidRPr="000C6AFA">
              <w:rPr>
                <w:rFonts w:ascii="Arial" w:eastAsia="Arial" w:hAnsi="Arial" w:cs="Arial"/>
                <w:sz w:val="20"/>
                <w:szCs w:val="20"/>
                <w:lang w:val="ru-RU"/>
              </w:rPr>
              <w:t>:</w:t>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00A84A07" w:rsidRPr="000C6AFA">
              <w:rPr>
                <w:rFonts w:ascii="Arial" w:eastAsia="Arial" w:hAnsi="Arial" w:cs="Arial"/>
                <w:sz w:val="20"/>
                <w:szCs w:val="20"/>
                <w:lang w:val="ru-RU"/>
              </w:rPr>
              <w:tab/>
            </w:r>
            <w:r w:rsidRPr="000C6AFA">
              <w:rPr>
                <w:rFonts w:ascii="Arial" w:eastAsia="Arial" w:hAnsi="Arial" w:cs="Arial"/>
                <w:sz w:val="20"/>
                <w:szCs w:val="20"/>
                <w:lang w:val="ru-RU"/>
              </w:rPr>
              <w:t>Проверил</w:t>
            </w:r>
            <w:r w:rsidR="00A84A07" w:rsidRPr="000C6AFA">
              <w:rPr>
                <w:rFonts w:ascii="Arial" w:eastAsia="Arial" w:hAnsi="Arial" w:cs="Arial"/>
                <w:sz w:val="20"/>
                <w:szCs w:val="20"/>
                <w:lang w:val="ru-RU"/>
              </w:rPr>
              <w:t xml:space="preserve">: </w:t>
            </w:r>
            <w:r w:rsidRPr="000C6AFA">
              <w:rPr>
                <w:rFonts w:ascii="Arial" w:eastAsia="Arial" w:hAnsi="Arial" w:cs="Arial"/>
                <w:sz w:val="20"/>
                <w:szCs w:val="20"/>
                <w:lang w:val="ru-RU"/>
              </w:rPr>
              <w:t>инж</w:t>
            </w:r>
            <w:r w:rsidR="00A84A07" w:rsidRPr="000C6AFA">
              <w:rPr>
                <w:rFonts w:ascii="Arial" w:eastAsia="Arial" w:hAnsi="Arial" w:cs="Arial"/>
                <w:sz w:val="20"/>
                <w:szCs w:val="20"/>
                <w:lang w:val="ru-RU"/>
              </w:rPr>
              <w:t>.</w:t>
            </w:r>
          </w:p>
        </w:tc>
      </w:tr>
    </w:tbl>
    <w:p w14:paraId="135E5F68" w14:textId="267EC3CB" w:rsidR="00A84A07" w:rsidRPr="000C6AFA" w:rsidRDefault="00A84A07" w:rsidP="009A6ED5">
      <w:pPr>
        <w:spacing w:after="0" w:line="240" w:lineRule="auto"/>
        <w:jc w:val="both"/>
        <w:rPr>
          <w:rFonts w:ascii="Arial" w:eastAsia="Arial" w:hAnsi="Arial" w:cs="Arial"/>
          <w:sz w:val="20"/>
          <w:szCs w:val="20"/>
          <w:lang w:val="ru-RU"/>
        </w:rPr>
      </w:pPr>
    </w:p>
    <w:p w14:paraId="682A0043" w14:textId="2E58E90D" w:rsidR="00A84A07" w:rsidRPr="000C6AFA" w:rsidRDefault="00A84A07" w:rsidP="009A6ED5">
      <w:pPr>
        <w:spacing w:after="0" w:line="240" w:lineRule="auto"/>
        <w:jc w:val="both"/>
        <w:rPr>
          <w:rFonts w:ascii="Arial" w:eastAsia="Arial" w:hAnsi="Arial" w:cs="Arial"/>
          <w:sz w:val="20"/>
          <w:szCs w:val="20"/>
          <w:lang w:val="ru-RU"/>
        </w:rPr>
      </w:pPr>
    </w:p>
    <w:p w14:paraId="23F161FB" w14:textId="3636A053" w:rsidR="00A76EFC" w:rsidRPr="000C6AFA" w:rsidRDefault="00A76EFC">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68B16C2A" w14:textId="11993914" w:rsidR="00A84A07" w:rsidRPr="000C6AFA" w:rsidRDefault="00B71B71" w:rsidP="00D76D2A">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Приложение</w:t>
      </w:r>
      <w:r w:rsidR="00D76D2A" w:rsidRPr="000C6AFA">
        <w:rPr>
          <w:rFonts w:ascii="Arial" w:eastAsia="Arial" w:hAnsi="Arial" w:cs="Arial"/>
          <w:b/>
          <w:sz w:val="24"/>
          <w:szCs w:val="24"/>
          <w:lang w:val="ru-RU"/>
        </w:rPr>
        <w:t xml:space="preserve"> </w:t>
      </w:r>
      <w:r w:rsidR="00D76D2A" w:rsidRPr="000C6AFA">
        <w:rPr>
          <w:rStyle w:val="docbody1"/>
          <w:rFonts w:ascii="Arial" w:hAnsi="Arial" w:cs="Arial"/>
          <w:b/>
          <w:color w:val="auto"/>
          <w:szCs w:val="20"/>
          <w:lang w:val="ru-RU"/>
        </w:rPr>
        <w:t>D</w:t>
      </w:r>
    </w:p>
    <w:p w14:paraId="4077FDAE" w14:textId="6808B619" w:rsidR="00A84A07" w:rsidRPr="000C6AFA" w:rsidRDefault="00D76D2A" w:rsidP="00D76D2A">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(обязательное)</w:t>
      </w:r>
    </w:p>
    <w:p w14:paraId="3476D862" w14:textId="4E57E4AB" w:rsidR="00A84A07" w:rsidRPr="000C6AFA" w:rsidRDefault="00A84A07" w:rsidP="009A6ED5">
      <w:pPr>
        <w:spacing w:after="0" w:line="240" w:lineRule="auto"/>
        <w:jc w:val="both"/>
        <w:rPr>
          <w:rFonts w:ascii="Arial" w:eastAsia="Arial" w:hAnsi="Arial" w:cs="Arial"/>
          <w:sz w:val="20"/>
          <w:szCs w:val="20"/>
          <w:lang w:val="ru-RU"/>
        </w:rPr>
      </w:pPr>
    </w:p>
    <w:p w14:paraId="1CEC4F63" w14:textId="686EEA08" w:rsidR="00A84A07" w:rsidRPr="000C6AFA" w:rsidRDefault="00D76D2A" w:rsidP="00D76D2A">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Полевые экспресс- методы оценки несущей способности и степени уплотнения</w:t>
      </w:r>
    </w:p>
    <w:p w14:paraId="28B03CF2" w14:textId="0C1EE543" w:rsidR="00A84A07" w:rsidRPr="000C6AFA" w:rsidRDefault="00A84A07" w:rsidP="009A6ED5">
      <w:pPr>
        <w:spacing w:after="0" w:line="240" w:lineRule="auto"/>
        <w:jc w:val="both"/>
        <w:rPr>
          <w:rFonts w:ascii="Arial" w:eastAsia="Arial" w:hAnsi="Arial" w:cs="Arial"/>
          <w:sz w:val="20"/>
          <w:szCs w:val="20"/>
          <w:lang w:val="ru-RU"/>
        </w:rPr>
      </w:pPr>
    </w:p>
    <w:p w14:paraId="184DEA8C" w14:textId="5D08436B" w:rsidR="00A84A07" w:rsidRPr="000C6AFA" w:rsidRDefault="00D76D2A"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D.1</w:t>
      </w:r>
      <w:r w:rsidRPr="000C6AFA">
        <w:rPr>
          <w:rFonts w:ascii="Arial" w:eastAsia="Arial" w:hAnsi="Arial" w:cs="Arial"/>
          <w:b/>
          <w:sz w:val="24"/>
          <w:szCs w:val="24"/>
          <w:lang w:val="ru-RU"/>
        </w:rPr>
        <w:tab/>
        <w:t>Предмет и область применения</w:t>
      </w:r>
    </w:p>
    <w:p w14:paraId="2996C835" w14:textId="49C6E403" w:rsidR="00A84A07" w:rsidRPr="000C6AFA" w:rsidRDefault="00A84A07" w:rsidP="009A6ED5">
      <w:pPr>
        <w:spacing w:after="0" w:line="240" w:lineRule="auto"/>
        <w:jc w:val="both"/>
        <w:rPr>
          <w:rFonts w:ascii="Arial" w:eastAsia="Arial" w:hAnsi="Arial" w:cs="Arial"/>
          <w:sz w:val="20"/>
          <w:szCs w:val="20"/>
          <w:lang w:val="ru-RU"/>
        </w:rPr>
      </w:pPr>
    </w:p>
    <w:p w14:paraId="6E261982" w14:textId="2E39E7A6" w:rsidR="00D76D2A" w:rsidRPr="000C6AFA" w:rsidRDefault="00D76D2A" w:rsidP="009A6ED5">
      <w:pPr>
        <w:spacing w:after="0" w:line="240" w:lineRule="auto"/>
        <w:jc w:val="both"/>
        <w:rPr>
          <w:rFonts w:ascii="Arial" w:eastAsia="Arial" w:hAnsi="Arial" w:cs="Arial"/>
          <w:sz w:val="20"/>
          <w:szCs w:val="20"/>
          <w:lang w:val="ru-RU"/>
        </w:rPr>
      </w:pPr>
      <w:r w:rsidRPr="000C6AFA">
        <w:rPr>
          <w:rStyle w:val="docbody1"/>
          <w:rFonts w:ascii="Arial" w:hAnsi="Arial" w:cs="Arial"/>
          <w:b/>
          <w:color w:val="auto"/>
          <w:sz w:val="20"/>
          <w:szCs w:val="20"/>
          <w:lang w:val="ru-RU"/>
        </w:rPr>
        <w:t>D</w:t>
      </w:r>
      <w:r w:rsidRPr="000C6AFA">
        <w:rPr>
          <w:rFonts w:ascii="Arial" w:eastAsia="Arial" w:hAnsi="Arial" w:cs="Arial"/>
          <w:b/>
          <w:sz w:val="20"/>
          <w:szCs w:val="20"/>
          <w:lang w:val="ru-RU"/>
        </w:rPr>
        <w:t>.1.1</w:t>
      </w:r>
      <w:r w:rsidRPr="000C6AFA">
        <w:rPr>
          <w:rFonts w:ascii="Arial" w:eastAsia="Arial" w:hAnsi="Arial" w:cs="Arial"/>
          <w:sz w:val="20"/>
          <w:szCs w:val="20"/>
          <w:lang w:val="ru-RU"/>
        </w:rPr>
        <w:tab/>
        <w:t xml:space="preserve">Настоящее приложение к Практическому кодексу включает методы испытаний с использованием легкого динамического </w:t>
      </w:r>
      <w:r w:rsidR="00B639E3" w:rsidRPr="000C6AFA">
        <w:rPr>
          <w:rFonts w:ascii="Arial" w:eastAsia="Arial" w:hAnsi="Arial" w:cs="Arial"/>
          <w:sz w:val="20"/>
          <w:szCs w:val="20"/>
          <w:lang w:val="ru-RU"/>
        </w:rPr>
        <w:t>дефлектометра</w:t>
      </w:r>
      <w:r w:rsidRPr="000C6AFA">
        <w:rPr>
          <w:rFonts w:ascii="Arial" w:eastAsia="Arial" w:hAnsi="Arial" w:cs="Arial"/>
          <w:sz w:val="20"/>
          <w:szCs w:val="20"/>
          <w:lang w:val="ru-RU"/>
        </w:rPr>
        <w:t xml:space="preserve"> - LWD, легкого динамического </w:t>
      </w:r>
      <w:r w:rsidR="00B059F1" w:rsidRPr="000C6AFA">
        <w:rPr>
          <w:rFonts w:ascii="Arial" w:eastAsia="Arial" w:hAnsi="Arial" w:cs="Arial"/>
          <w:sz w:val="20"/>
          <w:szCs w:val="20"/>
          <w:lang w:val="ru-RU"/>
        </w:rPr>
        <w:t>пенетрометра</w:t>
      </w:r>
      <w:r w:rsidRPr="000C6AFA">
        <w:rPr>
          <w:rFonts w:ascii="Arial" w:eastAsia="Arial" w:hAnsi="Arial" w:cs="Arial"/>
          <w:sz w:val="20"/>
          <w:szCs w:val="20"/>
          <w:lang w:val="ru-RU"/>
        </w:rPr>
        <w:t xml:space="preserve"> - PDU, динамического конусного пенетрометра - DCP и т.д., которые не стандартизированы в Республике Молдова или результаты которых еще не аттестованы с точки зрения связи между ними и несущей способностью (характеризуемой модулями деформации, допустимыми давлениями и т.п.) или степенью уплотнения.</w:t>
      </w:r>
    </w:p>
    <w:p w14:paraId="0A6B2AA5" w14:textId="4C4FAC0C" w:rsidR="00D76D2A" w:rsidRPr="000C6AFA" w:rsidRDefault="00D76D2A" w:rsidP="009A6ED5">
      <w:pPr>
        <w:spacing w:after="0" w:line="240" w:lineRule="auto"/>
        <w:jc w:val="both"/>
        <w:rPr>
          <w:rFonts w:ascii="Arial" w:eastAsia="Arial" w:hAnsi="Arial" w:cs="Arial"/>
          <w:sz w:val="20"/>
          <w:szCs w:val="20"/>
          <w:lang w:val="ru-RU"/>
        </w:rPr>
      </w:pPr>
    </w:p>
    <w:p w14:paraId="2788135D" w14:textId="0E748A0D" w:rsidR="00D76D2A" w:rsidRPr="000C6AFA" w:rsidRDefault="00D76D2A" w:rsidP="009A6ED5">
      <w:pPr>
        <w:spacing w:after="0" w:line="240" w:lineRule="auto"/>
        <w:jc w:val="both"/>
        <w:rPr>
          <w:rFonts w:ascii="Arial" w:eastAsia="Arial" w:hAnsi="Arial" w:cs="Arial"/>
          <w:sz w:val="20"/>
          <w:szCs w:val="20"/>
          <w:lang w:val="ru-RU"/>
        </w:rPr>
      </w:pPr>
      <w:r w:rsidRPr="000C6AFA">
        <w:rPr>
          <w:rStyle w:val="docbody1"/>
          <w:rFonts w:ascii="Arial" w:hAnsi="Arial" w:cs="Arial"/>
          <w:b/>
          <w:color w:val="auto"/>
          <w:sz w:val="20"/>
          <w:szCs w:val="20"/>
          <w:lang w:val="ru-RU"/>
        </w:rPr>
        <w:t>D</w:t>
      </w:r>
      <w:r w:rsidRPr="000C6AFA">
        <w:rPr>
          <w:rFonts w:ascii="Arial" w:eastAsia="Arial" w:hAnsi="Arial" w:cs="Arial"/>
          <w:sz w:val="20"/>
          <w:szCs w:val="20"/>
          <w:lang w:val="ru-RU"/>
        </w:rPr>
        <w:t>.</w:t>
      </w:r>
      <w:r w:rsidRPr="000C6AFA">
        <w:rPr>
          <w:rFonts w:ascii="Arial" w:eastAsia="Arial" w:hAnsi="Arial" w:cs="Arial"/>
          <w:b/>
          <w:sz w:val="20"/>
          <w:szCs w:val="20"/>
          <w:lang w:val="ru-RU"/>
        </w:rPr>
        <w:t>1.2</w:t>
      </w:r>
      <w:r w:rsidRPr="000C6AFA">
        <w:rPr>
          <w:rFonts w:ascii="Arial" w:eastAsia="Arial" w:hAnsi="Arial" w:cs="Arial"/>
          <w:sz w:val="20"/>
          <w:szCs w:val="20"/>
          <w:lang w:val="ru-RU"/>
        </w:rPr>
        <w:tab/>
        <w:t>Данные экспресс-методы, осуществляемые с относительно небольшими затратами, представляют собой способы проверки однородности земляного полотна и слоев дорожных одежд из природных заполнителей с точки зрения уплотнения и несущей способности.</w:t>
      </w:r>
    </w:p>
    <w:p w14:paraId="198E2791" w14:textId="7D90B672" w:rsidR="00D76D2A" w:rsidRPr="000C6AFA" w:rsidRDefault="00D76D2A" w:rsidP="009A6ED5">
      <w:pPr>
        <w:spacing w:after="0" w:line="240" w:lineRule="auto"/>
        <w:jc w:val="both"/>
        <w:rPr>
          <w:rFonts w:ascii="Arial" w:eastAsia="Arial" w:hAnsi="Arial" w:cs="Arial"/>
          <w:sz w:val="20"/>
          <w:szCs w:val="20"/>
          <w:lang w:val="ru-RU"/>
        </w:rPr>
      </w:pPr>
    </w:p>
    <w:p w14:paraId="33B42C46" w14:textId="65F69073" w:rsidR="00D76D2A" w:rsidRPr="000C6AFA" w:rsidRDefault="00D76D2A" w:rsidP="009A6ED5">
      <w:pPr>
        <w:spacing w:after="0" w:line="240" w:lineRule="auto"/>
        <w:jc w:val="both"/>
        <w:rPr>
          <w:rFonts w:ascii="Arial" w:eastAsia="Arial" w:hAnsi="Arial" w:cs="Arial"/>
          <w:sz w:val="20"/>
          <w:szCs w:val="20"/>
          <w:lang w:val="ru-RU"/>
        </w:rPr>
      </w:pPr>
      <w:r w:rsidRPr="000C6AFA">
        <w:rPr>
          <w:rStyle w:val="docbody1"/>
          <w:rFonts w:ascii="Arial" w:hAnsi="Arial" w:cs="Arial"/>
          <w:b/>
          <w:color w:val="auto"/>
          <w:sz w:val="20"/>
          <w:szCs w:val="20"/>
          <w:lang w:val="ru-RU"/>
        </w:rPr>
        <w:t>D</w:t>
      </w:r>
      <w:r w:rsidRPr="000C6AFA">
        <w:rPr>
          <w:rFonts w:ascii="Arial" w:eastAsia="Arial" w:hAnsi="Arial" w:cs="Arial"/>
          <w:b/>
          <w:sz w:val="20"/>
          <w:szCs w:val="20"/>
          <w:lang w:val="ru-RU"/>
        </w:rPr>
        <w:t>.1.3</w:t>
      </w:r>
      <w:r w:rsidRPr="000C6AFA">
        <w:rPr>
          <w:rFonts w:ascii="Arial" w:eastAsia="Arial" w:hAnsi="Arial" w:cs="Arial"/>
          <w:sz w:val="20"/>
          <w:szCs w:val="20"/>
          <w:lang w:val="ru-RU"/>
        </w:rPr>
        <w:tab/>
        <w:t>Указанные методы описаны на основании инструкций к соответствующим устройствам.</w:t>
      </w:r>
    </w:p>
    <w:p w14:paraId="5A5D1083" w14:textId="3F4F63B5" w:rsidR="00D76D2A" w:rsidRPr="000C6AFA" w:rsidRDefault="00D76D2A" w:rsidP="009A6ED5">
      <w:pPr>
        <w:spacing w:after="0" w:line="240" w:lineRule="auto"/>
        <w:jc w:val="both"/>
        <w:rPr>
          <w:rFonts w:ascii="Arial" w:eastAsia="Arial" w:hAnsi="Arial" w:cs="Arial"/>
          <w:sz w:val="20"/>
          <w:szCs w:val="20"/>
          <w:lang w:val="ru-RU"/>
        </w:rPr>
      </w:pPr>
    </w:p>
    <w:p w14:paraId="63B0E2BB" w14:textId="77777777" w:rsidR="00D76D2A" w:rsidRPr="000C6AFA" w:rsidRDefault="00D76D2A" w:rsidP="009A6ED5">
      <w:pPr>
        <w:spacing w:after="0" w:line="240" w:lineRule="auto"/>
        <w:jc w:val="both"/>
        <w:rPr>
          <w:rFonts w:ascii="Arial" w:eastAsia="Arial" w:hAnsi="Arial" w:cs="Arial"/>
          <w:sz w:val="20"/>
          <w:szCs w:val="20"/>
          <w:lang w:val="ru-RU"/>
        </w:rPr>
      </w:pPr>
    </w:p>
    <w:p w14:paraId="1327098D" w14:textId="2573A28D" w:rsidR="00BD1EAB" w:rsidRPr="000C6AFA" w:rsidRDefault="00D76D2A" w:rsidP="009A6ED5">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D.2</w:t>
      </w:r>
      <w:r w:rsidRPr="000C6AFA">
        <w:rPr>
          <w:rFonts w:ascii="Arial" w:eastAsia="Arial" w:hAnsi="Arial" w:cs="Arial"/>
          <w:b/>
          <w:sz w:val="24"/>
          <w:szCs w:val="24"/>
          <w:lang w:val="ru-RU"/>
        </w:rPr>
        <w:tab/>
        <w:t xml:space="preserve">Легкий динамический </w:t>
      </w:r>
      <w:r w:rsidR="00B639E3" w:rsidRPr="000C6AFA">
        <w:rPr>
          <w:rFonts w:ascii="Arial" w:eastAsia="Arial" w:hAnsi="Arial" w:cs="Arial"/>
          <w:b/>
          <w:sz w:val="24"/>
          <w:szCs w:val="24"/>
          <w:lang w:val="ru-RU"/>
        </w:rPr>
        <w:t>дефлектометр</w:t>
      </w:r>
      <w:r w:rsidRPr="000C6AFA">
        <w:rPr>
          <w:rFonts w:ascii="Arial" w:eastAsia="Arial" w:hAnsi="Arial" w:cs="Arial"/>
          <w:b/>
          <w:sz w:val="24"/>
          <w:szCs w:val="24"/>
          <w:lang w:val="ru-RU"/>
        </w:rPr>
        <w:t xml:space="preserve"> (LWD)</w:t>
      </w:r>
    </w:p>
    <w:p w14:paraId="71445C9C" w14:textId="66A1B4E5" w:rsidR="00D76D2A" w:rsidRPr="000C6AFA" w:rsidRDefault="00D76D2A" w:rsidP="009A6ED5">
      <w:pPr>
        <w:spacing w:after="0" w:line="240" w:lineRule="auto"/>
        <w:jc w:val="both"/>
        <w:rPr>
          <w:rFonts w:ascii="Arial" w:eastAsia="Arial" w:hAnsi="Arial" w:cs="Arial"/>
          <w:sz w:val="20"/>
          <w:szCs w:val="20"/>
          <w:lang w:val="ru-RU"/>
        </w:rPr>
      </w:pPr>
    </w:p>
    <w:p w14:paraId="2AF0485F" w14:textId="726C945A" w:rsidR="00D76D2A" w:rsidRPr="000C6AFA" w:rsidRDefault="00D76D2A" w:rsidP="00D76D2A">
      <w:pPr>
        <w:spacing w:after="0" w:line="240" w:lineRule="auto"/>
        <w:jc w:val="both"/>
        <w:rPr>
          <w:rFonts w:ascii="Arial" w:eastAsia="Arial" w:hAnsi="Arial" w:cs="Arial"/>
          <w:b/>
          <w:lang w:val="ru-RU"/>
        </w:rPr>
      </w:pPr>
      <w:r w:rsidRPr="000C6AFA">
        <w:rPr>
          <w:rFonts w:ascii="Arial" w:eastAsia="Arial" w:hAnsi="Arial" w:cs="Arial"/>
          <w:b/>
          <w:lang w:val="ru-RU"/>
        </w:rPr>
        <w:t>D.2.1</w:t>
      </w:r>
      <w:r w:rsidRPr="000C6AFA">
        <w:rPr>
          <w:rFonts w:ascii="Arial" w:eastAsia="Arial" w:hAnsi="Arial" w:cs="Arial"/>
          <w:b/>
          <w:lang w:val="ru-RU"/>
        </w:rPr>
        <w:tab/>
        <w:t>Описание</w:t>
      </w:r>
    </w:p>
    <w:p w14:paraId="5F1538CE" w14:textId="77777777" w:rsidR="00D76D2A" w:rsidRPr="000C6AFA" w:rsidRDefault="00D76D2A" w:rsidP="00D76D2A">
      <w:pPr>
        <w:spacing w:after="0" w:line="240" w:lineRule="auto"/>
        <w:jc w:val="both"/>
        <w:rPr>
          <w:rFonts w:ascii="Arial" w:eastAsia="Arial" w:hAnsi="Arial" w:cs="Arial"/>
          <w:sz w:val="20"/>
          <w:szCs w:val="20"/>
          <w:lang w:val="ru-RU"/>
        </w:rPr>
      </w:pPr>
    </w:p>
    <w:p w14:paraId="64A5A881" w14:textId="7AA1695C" w:rsidR="00D76D2A" w:rsidRPr="000C6AFA" w:rsidRDefault="00D76D2A" w:rsidP="00D76D2A">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Испытание легким динамическим </w:t>
      </w:r>
      <w:r w:rsidR="00B639E3" w:rsidRPr="000C6AFA">
        <w:rPr>
          <w:rFonts w:ascii="Arial" w:eastAsia="Arial" w:hAnsi="Arial" w:cs="Arial"/>
          <w:sz w:val="20"/>
          <w:szCs w:val="20"/>
          <w:lang w:val="ru-RU"/>
        </w:rPr>
        <w:t>дефлектометром</w:t>
      </w:r>
      <w:r w:rsidRPr="000C6AFA">
        <w:rPr>
          <w:rFonts w:ascii="Arial" w:eastAsia="Arial" w:hAnsi="Arial" w:cs="Arial"/>
          <w:sz w:val="20"/>
          <w:szCs w:val="20"/>
          <w:lang w:val="ru-RU"/>
        </w:rPr>
        <w:t xml:space="preserve"> (LWD) позволяет проводить измерения в очень ограниченном пространстве, не требует наличия испытательного груза и имеет короткое время выполнения, что позволяет быстро оценить степень однородности испытательной зоны с помощью статистических методов.</w:t>
      </w:r>
    </w:p>
    <w:p w14:paraId="493E64B5" w14:textId="79AA4473" w:rsidR="00D76D2A" w:rsidRPr="000C6AFA" w:rsidRDefault="00D76D2A" w:rsidP="009A6ED5">
      <w:pPr>
        <w:spacing w:after="0" w:line="240" w:lineRule="auto"/>
        <w:jc w:val="both"/>
        <w:rPr>
          <w:rFonts w:ascii="Arial" w:eastAsia="Arial" w:hAnsi="Arial" w:cs="Arial"/>
          <w:sz w:val="20"/>
          <w:szCs w:val="20"/>
          <w:lang w:val="ru-RU"/>
        </w:rPr>
      </w:pPr>
    </w:p>
    <w:p w14:paraId="129C6398" w14:textId="5F7911C4" w:rsidR="00D76D2A" w:rsidRPr="000C6AFA" w:rsidRDefault="00D76D2A" w:rsidP="00D76D2A">
      <w:pPr>
        <w:spacing w:after="0" w:line="240" w:lineRule="auto"/>
        <w:jc w:val="both"/>
        <w:rPr>
          <w:rFonts w:ascii="Arial" w:eastAsia="Arial" w:hAnsi="Arial" w:cs="Arial"/>
          <w:b/>
          <w:lang w:val="ru-RU"/>
        </w:rPr>
      </w:pPr>
      <w:r w:rsidRPr="000C6AFA">
        <w:rPr>
          <w:rFonts w:ascii="Arial" w:eastAsia="Arial" w:hAnsi="Arial" w:cs="Arial"/>
          <w:b/>
          <w:lang w:val="ru-RU"/>
        </w:rPr>
        <w:t>D.2.2</w:t>
      </w:r>
      <w:r w:rsidRPr="000C6AFA">
        <w:rPr>
          <w:rFonts w:ascii="Arial" w:eastAsia="Arial" w:hAnsi="Arial" w:cs="Arial"/>
          <w:b/>
          <w:lang w:val="ru-RU"/>
        </w:rPr>
        <w:tab/>
        <w:t>Сущность метода</w:t>
      </w:r>
    </w:p>
    <w:p w14:paraId="14A57166" w14:textId="77777777" w:rsidR="00D76D2A" w:rsidRPr="000C6AFA" w:rsidRDefault="00D76D2A" w:rsidP="00D76D2A">
      <w:pPr>
        <w:spacing w:after="0" w:line="240" w:lineRule="auto"/>
        <w:jc w:val="both"/>
        <w:rPr>
          <w:rFonts w:ascii="Arial" w:eastAsia="Arial" w:hAnsi="Arial" w:cs="Arial"/>
          <w:sz w:val="20"/>
          <w:szCs w:val="20"/>
          <w:lang w:val="ru-RU"/>
        </w:rPr>
      </w:pPr>
    </w:p>
    <w:p w14:paraId="1410E1AC" w14:textId="6EEDB937" w:rsidR="00D76D2A" w:rsidRPr="000C6AFA" w:rsidRDefault="00D76D2A" w:rsidP="00D76D2A">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D.2.2.1</w:t>
      </w:r>
      <w:r w:rsidRPr="000C6AFA">
        <w:rPr>
          <w:rFonts w:ascii="Arial" w:eastAsia="Arial" w:hAnsi="Arial" w:cs="Arial"/>
          <w:sz w:val="20"/>
          <w:szCs w:val="20"/>
          <w:lang w:val="ru-RU"/>
        </w:rPr>
        <w:tab/>
        <w:t xml:space="preserve">Метод исследования с помощью легкого динамического </w:t>
      </w:r>
      <w:r w:rsidR="00B639E3" w:rsidRPr="000C6AFA">
        <w:rPr>
          <w:rFonts w:ascii="Arial" w:eastAsia="Arial" w:hAnsi="Arial" w:cs="Arial"/>
          <w:sz w:val="20"/>
          <w:szCs w:val="20"/>
          <w:lang w:val="ru-RU"/>
        </w:rPr>
        <w:t>дефлектометра</w:t>
      </w:r>
      <w:r w:rsidRPr="000C6AFA">
        <w:rPr>
          <w:rFonts w:ascii="Arial" w:eastAsia="Arial" w:hAnsi="Arial" w:cs="Arial"/>
          <w:sz w:val="20"/>
          <w:szCs w:val="20"/>
          <w:lang w:val="ru-RU"/>
        </w:rPr>
        <w:t xml:space="preserve"> (LWD) представляет собой испытани</w:t>
      </w:r>
      <w:r w:rsidR="00E97DF8" w:rsidRPr="000C6AFA">
        <w:rPr>
          <w:rFonts w:ascii="Arial" w:eastAsia="Arial" w:hAnsi="Arial" w:cs="Arial"/>
          <w:sz w:val="20"/>
          <w:szCs w:val="20"/>
          <w:lang w:val="ru-RU"/>
        </w:rPr>
        <w:t>е</w:t>
      </w:r>
      <w:r w:rsidRPr="000C6AFA">
        <w:rPr>
          <w:rFonts w:ascii="Arial" w:eastAsia="Arial" w:hAnsi="Arial" w:cs="Arial"/>
          <w:sz w:val="20"/>
          <w:szCs w:val="20"/>
          <w:lang w:val="ru-RU"/>
        </w:rPr>
        <w:t>, при которо</w:t>
      </w:r>
      <w:r w:rsidR="00E97DF8" w:rsidRPr="000C6AFA">
        <w:rPr>
          <w:rFonts w:ascii="Arial" w:eastAsia="Arial" w:hAnsi="Arial" w:cs="Arial"/>
          <w:sz w:val="20"/>
          <w:szCs w:val="20"/>
          <w:lang w:val="ru-RU"/>
        </w:rPr>
        <w:t>м</w:t>
      </w:r>
      <w:r w:rsidRPr="000C6AFA">
        <w:rPr>
          <w:rFonts w:ascii="Arial" w:eastAsia="Arial" w:hAnsi="Arial" w:cs="Arial"/>
          <w:sz w:val="20"/>
          <w:szCs w:val="20"/>
          <w:lang w:val="ru-RU"/>
        </w:rPr>
        <w:t xml:space="preserve"> на почву воздействует сила «F», передаваемая путем падения груза на круглую пластину радиуса «r» (рисунок D.1). оказывая тем самым кратковременную динамическую (ударную) нагрузку на уров</w:t>
      </w:r>
      <w:r w:rsidR="00E97DF8" w:rsidRPr="000C6AFA">
        <w:rPr>
          <w:rFonts w:ascii="Arial" w:eastAsia="Arial" w:hAnsi="Arial" w:cs="Arial"/>
          <w:sz w:val="20"/>
          <w:szCs w:val="20"/>
          <w:lang w:val="ru-RU"/>
        </w:rPr>
        <w:t>не</w:t>
      </w:r>
      <w:r w:rsidRPr="000C6AFA">
        <w:rPr>
          <w:rFonts w:ascii="Arial" w:eastAsia="Arial" w:hAnsi="Arial" w:cs="Arial"/>
          <w:sz w:val="20"/>
          <w:szCs w:val="20"/>
          <w:lang w:val="ru-RU"/>
        </w:rPr>
        <w:t xml:space="preserve"> </w:t>
      </w:r>
      <w:r w:rsidR="00E97DF8" w:rsidRPr="000C6AFA">
        <w:rPr>
          <w:rFonts w:ascii="Arial" w:eastAsia="Arial" w:hAnsi="Arial" w:cs="Arial"/>
          <w:sz w:val="20"/>
          <w:szCs w:val="20"/>
          <w:lang w:val="ru-RU"/>
        </w:rPr>
        <w:t>опирания</w:t>
      </w:r>
      <w:r w:rsidRPr="000C6AFA">
        <w:rPr>
          <w:rFonts w:ascii="Arial" w:eastAsia="Arial" w:hAnsi="Arial" w:cs="Arial"/>
          <w:sz w:val="20"/>
          <w:szCs w:val="20"/>
          <w:lang w:val="ru-RU"/>
        </w:rPr>
        <w:t xml:space="preserve">. Если осадка (амплитуда затухающих колебаний) велика, то </w:t>
      </w:r>
      <w:r w:rsidR="00E97DF8" w:rsidRPr="000C6AFA">
        <w:rPr>
          <w:rFonts w:ascii="Arial" w:eastAsia="Arial" w:hAnsi="Arial" w:cs="Arial"/>
          <w:sz w:val="20"/>
          <w:szCs w:val="20"/>
          <w:lang w:val="ru-RU"/>
        </w:rPr>
        <w:t>исследуемая площадка</w:t>
      </w:r>
      <w:r w:rsidRPr="000C6AFA">
        <w:rPr>
          <w:rFonts w:ascii="Arial" w:eastAsia="Arial" w:hAnsi="Arial" w:cs="Arial"/>
          <w:sz w:val="20"/>
          <w:szCs w:val="20"/>
          <w:lang w:val="ru-RU"/>
        </w:rPr>
        <w:t xml:space="preserve"> имеет пониженную несущую способность, а если мала, то несущая</w:t>
      </w:r>
      <w:r w:rsidR="00E97DF8" w:rsidRPr="000C6AFA">
        <w:rPr>
          <w:rFonts w:ascii="Arial" w:eastAsia="Arial" w:hAnsi="Arial" w:cs="Arial"/>
          <w:sz w:val="20"/>
          <w:szCs w:val="20"/>
          <w:lang w:val="ru-RU"/>
        </w:rPr>
        <w:t xml:space="preserve"> способность обеспечена</w:t>
      </w:r>
      <w:r w:rsidRPr="000C6AFA">
        <w:rPr>
          <w:rFonts w:ascii="Arial" w:eastAsia="Arial" w:hAnsi="Arial" w:cs="Arial"/>
          <w:sz w:val="20"/>
          <w:szCs w:val="20"/>
          <w:lang w:val="ru-RU"/>
        </w:rPr>
        <w:t>.</w:t>
      </w:r>
    </w:p>
    <w:p w14:paraId="450946D5" w14:textId="0FEF2CC7" w:rsidR="00D76D2A" w:rsidRPr="000C6AFA" w:rsidRDefault="00D76D2A" w:rsidP="009A6ED5">
      <w:pPr>
        <w:spacing w:after="0" w:line="240" w:lineRule="auto"/>
        <w:jc w:val="both"/>
        <w:rPr>
          <w:rFonts w:ascii="Arial" w:eastAsia="Arial" w:hAnsi="Arial" w:cs="Arial"/>
          <w:sz w:val="20"/>
          <w:szCs w:val="20"/>
          <w:lang w:val="ru-RU"/>
        </w:rPr>
      </w:pPr>
    </w:p>
    <w:p w14:paraId="65958823" w14:textId="71A31434" w:rsidR="00D76D2A" w:rsidRPr="000C6AFA" w:rsidRDefault="00E97DF8"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 помощью этого метода определяют динамический модуль прогиба </w:t>
      </w: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который является параметром деформируемости грунта под действием удара продолжительностью „</w:t>
      </w:r>
      <w:r w:rsidRPr="000C6AFA">
        <w:rPr>
          <w:rFonts w:ascii="Arial" w:eastAsia="Arial" w:hAnsi="Arial" w:cs="Arial"/>
          <w:i/>
          <w:sz w:val="20"/>
          <w:szCs w:val="20"/>
          <w:lang w:val="ru-RU"/>
        </w:rPr>
        <w:t>t</w:t>
      </w:r>
      <w:r w:rsidRPr="000C6AFA">
        <w:rPr>
          <w:rFonts w:ascii="Arial" w:eastAsia="Arial" w:hAnsi="Arial" w:cs="Arial"/>
          <w:sz w:val="20"/>
          <w:szCs w:val="20"/>
          <w:lang w:val="ru-RU"/>
        </w:rPr>
        <w:t>”. Ее значение рассчитывается по амплитуде „</w:t>
      </w:r>
      <w:r w:rsidRPr="000C6AFA">
        <w:rPr>
          <w:rFonts w:ascii="Arial" w:eastAsia="Arial" w:hAnsi="Arial" w:cs="Arial"/>
          <w:i/>
          <w:sz w:val="20"/>
          <w:szCs w:val="20"/>
          <w:lang w:val="ru-RU"/>
        </w:rPr>
        <w:t>s</w:t>
      </w:r>
      <w:r w:rsidRPr="000C6AFA">
        <w:rPr>
          <w:rFonts w:ascii="Arial" w:eastAsia="Arial" w:hAnsi="Arial" w:cs="Arial"/>
          <w:sz w:val="20"/>
          <w:szCs w:val="20"/>
          <w:lang w:val="ru-RU"/>
        </w:rPr>
        <w:t>” осадки плиты, по формуле:</w:t>
      </w:r>
    </w:p>
    <w:p w14:paraId="6AE764FA" w14:textId="5A7F6B68" w:rsidR="00D76D2A" w:rsidRPr="000C6AFA" w:rsidRDefault="00D76D2A"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E97DF8" w:rsidRPr="000C6AFA" w14:paraId="08E2873F" w14:textId="77777777" w:rsidTr="002527FE">
        <w:tc>
          <w:tcPr>
            <w:tcW w:w="7650" w:type="dxa"/>
          </w:tcPr>
          <w:p w14:paraId="30D8B7C0" w14:textId="77777777" w:rsidR="00E97DF8" w:rsidRPr="000C6AFA" w:rsidRDefault="00E97DF8" w:rsidP="002527FE">
            <w:pPr>
              <w:spacing w:after="0" w:line="240" w:lineRule="auto"/>
              <w:jc w:val="center"/>
              <w:rPr>
                <w:rFonts w:ascii="Arial" w:eastAsia="Arial" w:hAnsi="Arial" w:cs="Arial"/>
                <w:sz w:val="20"/>
                <w:szCs w:val="20"/>
                <w:lang w:val="ru-RU"/>
              </w:rPr>
            </w:pP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xml:space="preserve"> = </w:t>
            </w:r>
            <m:oMath>
              <m:f>
                <m:fPr>
                  <m:ctrlPr>
                    <w:rPr>
                      <w:rFonts w:ascii="Cambria Math" w:eastAsia="Arial" w:hAnsi="Cambria Math" w:cs="Arial"/>
                      <w:i/>
                      <w:sz w:val="24"/>
                      <w:szCs w:val="24"/>
                      <w:lang w:val="ru-RU"/>
                    </w:rPr>
                  </m:ctrlPr>
                </m:fPr>
                <m:num>
                  <m:r>
                    <w:rPr>
                      <w:rFonts w:ascii="Cambria Math" w:eastAsia="Arial" w:hAnsi="Cambria Math" w:cs="Arial"/>
                      <w:sz w:val="24"/>
                      <w:szCs w:val="24"/>
                      <w:lang w:val="ru-RU"/>
                    </w:rPr>
                    <m:t>1,5 ∙ σ ∙r</m:t>
                  </m:r>
                </m:num>
                <m:den>
                  <m:r>
                    <w:rPr>
                      <w:rFonts w:ascii="Cambria Math" w:eastAsia="Arial" w:hAnsi="Cambria Math" w:cs="Arial"/>
                      <w:sz w:val="24"/>
                      <w:szCs w:val="24"/>
                      <w:lang w:val="ru-RU"/>
                    </w:rPr>
                    <m:t>s</m:t>
                  </m:r>
                </m:den>
              </m:f>
            </m:oMath>
            <w:r w:rsidRPr="000C6AFA">
              <w:rPr>
                <w:rFonts w:ascii="Arial" w:eastAsia="Arial" w:hAnsi="Arial" w:cs="Arial"/>
                <w:sz w:val="20"/>
                <w:szCs w:val="20"/>
                <w:lang w:val="ru-RU"/>
              </w:rPr>
              <w:t xml:space="preserve">      [MN/m</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tc>
        <w:tc>
          <w:tcPr>
            <w:tcW w:w="1411" w:type="dxa"/>
            <w:vAlign w:val="center"/>
          </w:tcPr>
          <w:p w14:paraId="050E1905" w14:textId="77777777" w:rsidR="00E97DF8" w:rsidRPr="000C6AFA" w:rsidRDefault="00E97DF8" w:rsidP="002527F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(D.1)</w:t>
            </w:r>
          </w:p>
        </w:tc>
      </w:tr>
    </w:tbl>
    <w:p w14:paraId="65485E34" w14:textId="2452E089" w:rsidR="00E97DF8" w:rsidRPr="000C6AFA" w:rsidRDefault="00E97DF8" w:rsidP="009A6ED5">
      <w:pPr>
        <w:spacing w:after="0" w:line="240" w:lineRule="auto"/>
        <w:jc w:val="both"/>
        <w:rPr>
          <w:rFonts w:ascii="Arial" w:eastAsia="Arial" w:hAnsi="Arial" w:cs="Arial"/>
          <w:sz w:val="20"/>
          <w:szCs w:val="20"/>
          <w:lang w:val="ru-RU"/>
        </w:rPr>
      </w:pPr>
    </w:p>
    <w:p w14:paraId="1A7CB3F9" w14:textId="3F881A30" w:rsidR="00E97DF8" w:rsidRPr="000C6AFA" w:rsidRDefault="00E97DF8" w:rsidP="009A6ED5">
      <w:pPr>
        <w:spacing w:after="0" w:line="240" w:lineRule="auto"/>
        <w:jc w:val="both"/>
        <w:rPr>
          <w:rFonts w:ascii="Arial" w:eastAsia="Arial" w:hAnsi="Arial" w:cs="Arial"/>
          <w:b/>
          <w:lang w:val="ru-RU"/>
        </w:rPr>
      </w:pPr>
      <w:r w:rsidRPr="000C6AFA">
        <w:rPr>
          <w:rFonts w:ascii="Arial" w:eastAsia="Arial" w:hAnsi="Arial" w:cs="Arial"/>
          <w:b/>
          <w:lang w:val="ru-RU"/>
        </w:rPr>
        <w:t>D.2.3</w:t>
      </w:r>
      <w:r w:rsidRPr="000C6AFA">
        <w:rPr>
          <w:rFonts w:ascii="Arial" w:eastAsia="Arial" w:hAnsi="Arial" w:cs="Arial"/>
          <w:b/>
          <w:lang w:val="ru-RU"/>
        </w:rPr>
        <w:tab/>
        <w:t>Проведение испытания</w:t>
      </w:r>
    </w:p>
    <w:p w14:paraId="560D7442" w14:textId="5D31DEBE" w:rsidR="00E97DF8" w:rsidRPr="000C6AFA" w:rsidRDefault="00E97DF8" w:rsidP="009A6ED5">
      <w:pPr>
        <w:spacing w:after="0" w:line="240" w:lineRule="auto"/>
        <w:jc w:val="both"/>
        <w:rPr>
          <w:rFonts w:ascii="Arial" w:eastAsia="Arial" w:hAnsi="Arial" w:cs="Arial"/>
          <w:sz w:val="20"/>
          <w:szCs w:val="20"/>
          <w:lang w:val="ru-RU"/>
        </w:rPr>
      </w:pPr>
    </w:p>
    <w:p w14:paraId="5D3B05E6" w14:textId="744D4DC8" w:rsidR="00E97DF8" w:rsidRPr="000C6AFA" w:rsidRDefault="00E97DF8" w:rsidP="009A6ED5">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D.2.3.1</w:t>
      </w:r>
      <w:r w:rsidRPr="000C6AFA">
        <w:rPr>
          <w:rFonts w:ascii="Arial" w:eastAsia="Arial" w:hAnsi="Arial" w:cs="Arial"/>
          <w:b/>
          <w:sz w:val="20"/>
          <w:szCs w:val="20"/>
          <w:lang w:val="ru-RU"/>
        </w:rPr>
        <w:tab/>
        <w:t>Характеристики устройства</w:t>
      </w:r>
    </w:p>
    <w:p w14:paraId="049C145F" w14:textId="54ADD768" w:rsidR="00E97DF8" w:rsidRPr="000C6AFA" w:rsidRDefault="00E97DF8" w:rsidP="009A6ED5">
      <w:pPr>
        <w:spacing w:after="0" w:line="240" w:lineRule="auto"/>
        <w:jc w:val="both"/>
        <w:rPr>
          <w:rFonts w:ascii="Arial" w:eastAsia="Arial" w:hAnsi="Arial" w:cs="Arial"/>
          <w:sz w:val="20"/>
          <w:szCs w:val="20"/>
          <w:lang w:val="ru-RU"/>
        </w:rPr>
      </w:pPr>
    </w:p>
    <w:p w14:paraId="6F4F9701" w14:textId="5B49CA2A" w:rsidR="00E97DF8" w:rsidRPr="000C6AFA" w:rsidRDefault="00E97DF8" w:rsidP="00E97DF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проведения динамических испытаний необходим легкий динамический </w:t>
      </w:r>
      <w:r w:rsidR="00B639E3" w:rsidRPr="000C6AFA">
        <w:rPr>
          <w:rFonts w:ascii="Arial" w:eastAsia="Arial" w:hAnsi="Arial" w:cs="Arial"/>
          <w:sz w:val="20"/>
          <w:szCs w:val="20"/>
          <w:lang w:val="ru-RU"/>
        </w:rPr>
        <w:t>дефлектометр</w:t>
      </w:r>
      <w:r w:rsidRPr="000C6AFA">
        <w:rPr>
          <w:rFonts w:ascii="Arial" w:eastAsia="Arial" w:hAnsi="Arial" w:cs="Arial"/>
          <w:sz w:val="20"/>
          <w:szCs w:val="20"/>
          <w:lang w:val="ru-RU"/>
        </w:rPr>
        <w:t xml:space="preserve"> LWD (рисунок D.1a).</w:t>
      </w:r>
    </w:p>
    <w:p w14:paraId="5B60F2CE" w14:textId="77777777" w:rsidR="00E97DF8" w:rsidRPr="000C6AFA" w:rsidRDefault="00E97DF8" w:rsidP="00E97DF8">
      <w:pPr>
        <w:spacing w:after="0" w:line="240" w:lineRule="auto"/>
        <w:jc w:val="both"/>
        <w:rPr>
          <w:rFonts w:ascii="Arial" w:eastAsia="Arial" w:hAnsi="Arial" w:cs="Arial"/>
          <w:sz w:val="20"/>
          <w:szCs w:val="20"/>
          <w:lang w:val="ru-RU"/>
        </w:rPr>
      </w:pPr>
    </w:p>
    <w:p w14:paraId="2C2DA466" w14:textId="432094D6" w:rsidR="00E97DF8" w:rsidRPr="000C6AFA" w:rsidRDefault="00E97DF8" w:rsidP="00E97DF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Характеристики </w:t>
      </w:r>
      <w:r w:rsidR="00F148CD" w:rsidRPr="000C6AFA">
        <w:rPr>
          <w:rFonts w:ascii="Arial" w:eastAsia="Arial" w:hAnsi="Arial" w:cs="Arial"/>
          <w:sz w:val="20"/>
          <w:szCs w:val="20"/>
          <w:lang w:val="ru-RU"/>
        </w:rPr>
        <w:t>на</w:t>
      </w:r>
      <w:r w:rsidRPr="000C6AFA">
        <w:rPr>
          <w:rFonts w:ascii="Arial" w:eastAsia="Arial" w:hAnsi="Arial" w:cs="Arial"/>
          <w:sz w:val="20"/>
          <w:szCs w:val="20"/>
          <w:lang w:val="ru-RU"/>
        </w:rPr>
        <w:t>гру</w:t>
      </w:r>
      <w:r w:rsidR="00F148CD" w:rsidRPr="000C6AFA">
        <w:rPr>
          <w:rFonts w:ascii="Arial" w:eastAsia="Arial" w:hAnsi="Arial" w:cs="Arial"/>
          <w:sz w:val="20"/>
          <w:szCs w:val="20"/>
          <w:lang w:val="ru-RU"/>
        </w:rPr>
        <w:t>жаем</w:t>
      </w:r>
      <w:r w:rsidRPr="000C6AFA">
        <w:rPr>
          <w:rFonts w:ascii="Arial" w:eastAsia="Arial" w:hAnsi="Arial" w:cs="Arial"/>
          <w:sz w:val="20"/>
          <w:szCs w:val="20"/>
          <w:lang w:val="ru-RU"/>
        </w:rPr>
        <w:t>ой плиты: φ = 300 и масса 15 кг ±0,25 кг. Загрузочное устройство состоит из падающего груза (</w:t>
      </w:r>
      <w:r w:rsidR="00D65ADA">
        <w:rPr>
          <w:rFonts w:ascii="Arial" w:eastAsia="Arial" w:hAnsi="Arial" w:cs="Arial"/>
          <w:sz w:val="20"/>
          <w:szCs w:val="20"/>
        </w:rPr>
        <w:t>5</w:t>
      </w:r>
      <w:r w:rsidRPr="000C6AFA">
        <w:rPr>
          <w:rFonts w:ascii="Arial" w:eastAsia="Arial" w:hAnsi="Arial" w:cs="Arial"/>
          <w:sz w:val="20"/>
          <w:szCs w:val="20"/>
          <w:lang w:val="ru-RU"/>
        </w:rPr>
        <w:t>), пружинного блока (</w:t>
      </w:r>
      <w:r w:rsidR="00D65ADA">
        <w:rPr>
          <w:rFonts w:ascii="Arial" w:eastAsia="Arial" w:hAnsi="Arial" w:cs="Arial"/>
          <w:sz w:val="20"/>
          <w:szCs w:val="20"/>
        </w:rPr>
        <w:t>6</w:t>
      </w:r>
      <w:r w:rsidRPr="000C6AFA">
        <w:rPr>
          <w:rFonts w:ascii="Arial" w:eastAsia="Arial" w:hAnsi="Arial" w:cs="Arial"/>
          <w:sz w:val="20"/>
          <w:szCs w:val="20"/>
          <w:lang w:val="ru-RU"/>
        </w:rPr>
        <w:t>), направляюще</w:t>
      </w:r>
      <w:r w:rsidR="00F148CD"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F148CD" w:rsidRPr="000C6AFA">
        <w:rPr>
          <w:rFonts w:ascii="Arial" w:eastAsia="Arial" w:hAnsi="Arial" w:cs="Arial"/>
          <w:sz w:val="20"/>
          <w:szCs w:val="20"/>
          <w:lang w:val="ru-RU"/>
        </w:rPr>
        <w:t>трубы</w:t>
      </w:r>
      <w:r w:rsidR="00D65ADA">
        <w:rPr>
          <w:rFonts w:ascii="Arial" w:eastAsia="Arial" w:hAnsi="Arial" w:cs="Arial"/>
          <w:sz w:val="20"/>
          <w:szCs w:val="20"/>
        </w:rPr>
        <w:t xml:space="preserve"> (3)</w:t>
      </w:r>
      <w:r w:rsidRPr="000C6AFA">
        <w:rPr>
          <w:rFonts w:ascii="Arial" w:eastAsia="Arial" w:hAnsi="Arial" w:cs="Arial"/>
          <w:sz w:val="20"/>
          <w:szCs w:val="20"/>
          <w:lang w:val="ru-RU"/>
        </w:rPr>
        <w:t xml:space="preserve"> и </w:t>
      </w:r>
      <w:r w:rsidR="00F148CD" w:rsidRPr="000C6AFA">
        <w:rPr>
          <w:rFonts w:ascii="Arial" w:eastAsia="Arial" w:hAnsi="Arial" w:cs="Arial"/>
          <w:sz w:val="20"/>
          <w:szCs w:val="20"/>
          <w:lang w:val="ru-RU"/>
        </w:rPr>
        <w:t>фиксатора с ватерпасом расположенного</w:t>
      </w:r>
      <w:r w:rsidRPr="000C6AFA">
        <w:rPr>
          <w:rFonts w:ascii="Arial" w:eastAsia="Arial" w:hAnsi="Arial" w:cs="Arial"/>
          <w:sz w:val="20"/>
          <w:szCs w:val="20"/>
          <w:lang w:val="ru-RU"/>
        </w:rPr>
        <w:t xml:space="preserve"> в верхней части направляющего стержня (</w:t>
      </w:r>
      <w:r w:rsidR="00D65ADA">
        <w:rPr>
          <w:rFonts w:ascii="Arial" w:eastAsia="Arial" w:hAnsi="Arial" w:cs="Arial"/>
          <w:sz w:val="20"/>
          <w:szCs w:val="20"/>
        </w:rPr>
        <w:t>2</w:t>
      </w:r>
      <w:r w:rsidRPr="000C6AFA">
        <w:rPr>
          <w:rFonts w:ascii="Arial" w:eastAsia="Arial" w:hAnsi="Arial" w:cs="Arial"/>
          <w:sz w:val="20"/>
          <w:szCs w:val="20"/>
          <w:lang w:val="ru-RU"/>
        </w:rPr>
        <w:t>).</w:t>
      </w:r>
    </w:p>
    <w:p w14:paraId="5B2D111A" w14:textId="6AF5EE88" w:rsidR="00E97DF8" w:rsidRPr="000C6AFA" w:rsidRDefault="00E97DF8" w:rsidP="009A6ED5">
      <w:pPr>
        <w:spacing w:after="0" w:line="240" w:lineRule="auto"/>
        <w:jc w:val="both"/>
        <w:rPr>
          <w:rFonts w:ascii="Arial" w:eastAsia="Arial" w:hAnsi="Arial" w:cs="Arial"/>
          <w:sz w:val="20"/>
          <w:szCs w:val="20"/>
          <w:lang w:val="ru-RU"/>
        </w:rPr>
      </w:pPr>
    </w:p>
    <w:p w14:paraId="26736236" w14:textId="66C1103A" w:rsidR="000F21E1" w:rsidRPr="000C6AFA" w:rsidRDefault="000F21E1" w:rsidP="000F21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Технические данные прибора:</w:t>
      </w:r>
    </w:p>
    <w:p w14:paraId="338B6864" w14:textId="77777777" w:rsidR="000F21E1" w:rsidRPr="000C6AFA" w:rsidRDefault="000F21E1" w:rsidP="000F21E1">
      <w:pPr>
        <w:spacing w:after="0" w:line="240" w:lineRule="auto"/>
        <w:jc w:val="both"/>
        <w:rPr>
          <w:rFonts w:ascii="Arial" w:eastAsia="Arial" w:hAnsi="Arial" w:cs="Arial"/>
          <w:sz w:val="20"/>
          <w:szCs w:val="20"/>
          <w:lang w:val="ru-RU"/>
        </w:rPr>
      </w:pPr>
    </w:p>
    <w:p w14:paraId="063095B4" w14:textId="439C6E63" w:rsidR="000F21E1" w:rsidRPr="000C6AFA" w:rsidRDefault="000F21E1" w:rsidP="000F21E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масса падающего груза + 10 кг ÷ 0,1 кг;</w:t>
      </w:r>
    </w:p>
    <w:p w14:paraId="10EBD7E9" w14:textId="4C7557DF" w:rsidR="000F21E1" w:rsidRPr="000C6AFA" w:rsidRDefault="000F21E1" w:rsidP="000F21E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общая масса направляющ</w:t>
      </w:r>
      <w:r w:rsidR="00D65ADA">
        <w:rPr>
          <w:rFonts w:ascii="Arial" w:eastAsia="Arial" w:hAnsi="Arial" w:cs="Arial"/>
          <w:sz w:val="20"/>
          <w:szCs w:val="20"/>
          <w:lang w:val="ru-RU"/>
        </w:rPr>
        <w:t>ей</w:t>
      </w:r>
      <w:r w:rsidRPr="000C6AFA">
        <w:rPr>
          <w:rFonts w:ascii="Arial" w:eastAsia="Arial" w:hAnsi="Arial" w:cs="Arial"/>
          <w:sz w:val="20"/>
          <w:szCs w:val="20"/>
          <w:lang w:val="ru-RU"/>
        </w:rPr>
        <w:t xml:space="preserve"> труб</w:t>
      </w:r>
      <w:r w:rsidR="00D65ADA">
        <w:rPr>
          <w:rFonts w:ascii="Arial" w:eastAsia="Arial" w:hAnsi="Arial" w:cs="Arial"/>
          <w:sz w:val="20"/>
          <w:szCs w:val="20"/>
          <w:lang w:val="ru-RU"/>
        </w:rPr>
        <w:t>ы</w:t>
      </w:r>
      <w:r w:rsidRPr="000C6AFA">
        <w:rPr>
          <w:rFonts w:ascii="Arial" w:eastAsia="Arial" w:hAnsi="Arial" w:cs="Arial"/>
          <w:sz w:val="20"/>
          <w:szCs w:val="20"/>
          <w:lang w:val="ru-RU"/>
        </w:rPr>
        <w:t xml:space="preserve"> (включая детали </w:t>
      </w:r>
      <w:r w:rsidR="00D65ADA">
        <w:rPr>
          <w:rFonts w:ascii="Arial" w:eastAsia="Arial" w:hAnsi="Arial" w:cs="Arial"/>
          <w:sz w:val="20"/>
          <w:szCs w:val="20"/>
          <w:lang w:val="ru-RU"/>
        </w:rPr>
        <w:t>6</w:t>
      </w:r>
      <w:r w:rsidRPr="000C6AFA">
        <w:rPr>
          <w:rFonts w:ascii="Arial" w:eastAsia="Arial" w:hAnsi="Arial" w:cs="Arial"/>
          <w:sz w:val="20"/>
          <w:szCs w:val="20"/>
          <w:lang w:val="ru-RU"/>
        </w:rPr>
        <w:t xml:space="preserve"> </w:t>
      </w:r>
      <w:r w:rsidR="00D65ADA">
        <w:rPr>
          <w:rFonts w:ascii="Arial" w:eastAsia="Arial" w:hAnsi="Arial" w:cs="Arial"/>
          <w:sz w:val="20"/>
          <w:szCs w:val="20"/>
          <w:lang w:val="ru-RU"/>
        </w:rPr>
        <w:t>и</w:t>
      </w:r>
      <w:r w:rsidRPr="000C6AFA">
        <w:rPr>
          <w:rFonts w:ascii="Arial" w:eastAsia="Arial" w:hAnsi="Arial" w:cs="Arial"/>
          <w:sz w:val="20"/>
          <w:szCs w:val="20"/>
          <w:lang w:val="ru-RU"/>
        </w:rPr>
        <w:t xml:space="preserve"> </w:t>
      </w:r>
      <w:r w:rsidR="00D65ADA">
        <w:rPr>
          <w:rFonts w:ascii="Arial" w:eastAsia="Arial" w:hAnsi="Arial" w:cs="Arial"/>
          <w:sz w:val="20"/>
          <w:szCs w:val="20"/>
          <w:lang w:val="ru-RU"/>
        </w:rPr>
        <w:t>7</w:t>
      </w:r>
      <w:r w:rsidRPr="000C6AFA">
        <w:rPr>
          <w:rFonts w:ascii="Arial" w:eastAsia="Arial" w:hAnsi="Arial" w:cs="Arial"/>
          <w:sz w:val="20"/>
          <w:szCs w:val="20"/>
          <w:lang w:val="ru-RU"/>
        </w:rPr>
        <w:t>) = 5 кг ± 0,25 кг;</w:t>
      </w:r>
    </w:p>
    <w:p w14:paraId="42C6BDFE" w14:textId="752CB112" w:rsidR="000F21E1" w:rsidRPr="000C6AFA" w:rsidRDefault="000F21E1" w:rsidP="000F21E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c)</w:t>
      </w:r>
      <w:r w:rsidRPr="000C6AFA">
        <w:rPr>
          <w:rFonts w:ascii="Arial" w:eastAsia="Arial" w:hAnsi="Arial" w:cs="Arial"/>
          <w:sz w:val="20"/>
          <w:szCs w:val="20"/>
          <w:lang w:val="ru-RU"/>
        </w:rPr>
        <w:tab/>
        <w:t>максимальная сила удара Fs (как на рисунке D.1b) = 7,07 кН;</w:t>
      </w:r>
    </w:p>
    <w:p w14:paraId="77CCBA4F" w14:textId="7D2828C8" w:rsidR="00E97DF8" w:rsidRPr="000C6AFA" w:rsidRDefault="000F21E1" w:rsidP="000F21E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длительность воздействия ts = 18 мс</w:t>
      </w:r>
      <w:r w:rsidR="00B059F1">
        <w:rPr>
          <w:rFonts w:ascii="Arial" w:eastAsia="Arial" w:hAnsi="Arial" w:cs="Arial"/>
          <w:sz w:val="20"/>
          <w:szCs w:val="20"/>
          <w:lang w:val="ru-RU"/>
        </w:rPr>
        <w:t>ек.</w:t>
      </w:r>
      <w:r w:rsidRPr="000C6AFA">
        <w:rPr>
          <w:rFonts w:ascii="Arial" w:eastAsia="Arial" w:hAnsi="Arial" w:cs="Arial"/>
          <w:sz w:val="20"/>
          <w:szCs w:val="20"/>
          <w:lang w:val="ru-RU"/>
        </w:rPr>
        <w:t xml:space="preserve"> ±2 мс</w:t>
      </w:r>
      <w:r w:rsidR="00B059F1">
        <w:rPr>
          <w:rFonts w:ascii="Arial" w:eastAsia="Arial" w:hAnsi="Arial" w:cs="Arial"/>
          <w:sz w:val="20"/>
          <w:szCs w:val="20"/>
          <w:lang w:val="ru-RU"/>
        </w:rPr>
        <w:t>ек</w:t>
      </w:r>
      <w:r w:rsidRPr="000C6AFA">
        <w:rPr>
          <w:rFonts w:ascii="Arial" w:eastAsia="Arial" w:hAnsi="Arial" w:cs="Arial"/>
          <w:sz w:val="20"/>
          <w:szCs w:val="20"/>
          <w:lang w:val="ru-RU"/>
        </w:rPr>
        <w:t>.</w:t>
      </w:r>
    </w:p>
    <w:p w14:paraId="1CB04730" w14:textId="31A7B23D" w:rsidR="00E97DF8" w:rsidRPr="000C6AFA" w:rsidRDefault="00E97DF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F21E1" w:rsidRPr="000C6AFA" w14:paraId="569A8400" w14:textId="77777777" w:rsidTr="002527FE">
        <w:tc>
          <w:tcPr>
            <w:tcW w:w="9061" w:type="dxa"/>
            <w:gridSpan w:val="2"/>
          </w:tcPr>
          <w:p w14:paraId="519B8718" w14:textId="77777777" w:rsidR="000F21E1" w:rsidRPr="000C6AFA" w:rsidRDefault="000F21E1" w:rsidP="002527FE">
            <w:pPr>
              <w:spacing w:after="0" w:line="240" w:lineRule="auto"/>
              <w:jc w:val="center"/>
              <w:rPr>
                <w:rFonts w:ascii="Arial" w:eastAsia="Arial" w:hAnsi="Arial" w:cs="Arial"/>
                <w:sz w:val="20"/>
                <w:szCs w:val="20"/>
                <w:lang w:val="ru-RU"/>
              </w:rPr>
            </w:pPr>
          </w:p>
        </w:tc>
      </w:tr>
      <w:tr w:rsidR="000F21E1" w:rsidRPr="000C6AFA" w14:paraId="5C314D6D" w14:textId="77777777" w:rsidTr="002527FE">
        <w:tc>
          <w:tcPr>
            <w:tcW w:w="4530" w:type="dxa"/>
          </w:tcPr>
          <w:p w14:paraId="00C6DD81" w14:textId="60175C7F" w:rsidR="000F21E1" w:rsidRPr="000C6AFA" w:rsidRDefault="000F21E1" w:rsidP="002527FE">
            <w:pPr>
              <w:tabs>
                <w:tab w:val="left" w:pos="291"/>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w:t>
            </w:r>
            <w:r w:rsidRPr="000C6AFA">
              <w:rPr>
                <w:rFonts w:ascii="Arial" w:eastAsia="Arial" w:hAnsi="Arial" w:cs="Arial"/>
                <w:sz w:val="20"/>
                <w:szCs w:val="20"/>
                <w:lang w:val="ru-RU"/>
              </w:rPr>
              <w:tab/>
              <w:t>Схема</w:t>
            </w:r>
          </w:p>
          <w:p w14:paraId="682C47BF" w14:textId="77777777" w:rsidR="000F21E1" w:rsidRPr="000C6AFA" w:rsidRDefault="000F21E1" w:rsidP="002527FE">
            <w:pPr>
              <w:spacing w:after="0" w:line="240" w:lineRule="auto"/>
              <w:jc w:val="both"/>
              <w:rPr>
                <w:rFonts w:ascii="Arial" w:eastAsia="Arial" w:hAnsi="Arial" w:cs="Arial"/>
                <w:sz w:val="20"/>
                <w:szCs w:val="20"/>
                <w:lang w:val="ru-RU"/>
              </w:rPr>
            </w:pPr>
          </w:p>
          <w:p w14:paraId="05C958D6" w14:textId="5FBC8B90" w:rsidR="000F21E1" w:rsidRPr="000C6AFA" w:rsidRDefault="001A6F00" w:rsidP="002527FE">
            <w:pPr>
              <w:spacing w:after="0" w:line="240" w:lineRule="auto"/>
              <w:jc w:val="center"/>
              <w:rPr>
                <w:rFonts w:ascii="Arial" w:eastAsia="Arial" w:hAnsi="Arial" w:cs="Arial"/>
                <w:sz w:val="20"/>
                <w:szCs w:val="20"/>
                <w:lang w:val="ru-RU"/>
              </w:rPr>
            </w:pPr>
            <w:r>
              <w:object w:dxaOrig="5055" w:dyaOrig="10320" w14:anchorId="61800DE4">
                <v:shape id="_x0000_i1043" type="#_x0000_t75" style="width:174.75pt;height:355.5pt" o:ole="">
                  <v:imagedata r:id="rId50" o:title=""/>
                </v:shape>
                <o:OLEObject Type="Embed" ProgID="AutoCAD.Drawing.19" ShapeID="_x0000_i1043" DrawAspect="Content" ObjectID="_1762674859" r:id="rId81"/>
              </w:object>
            </w:r>
          </w:p>
        </w:tc>
        <w:tc>
          <w:tcPr>
            <w:tcW w:w="4531" w:type="dxa"/>
          </w:tcPr>
          <w:p w14:paraId="1861BEA5" w14:textId="517F66C5" w:rsidR="000F21E1" w:rsidRPr="000C6AFA" w:rsidRDefault="000F21E1" w:rsidP="002527FE">
            <w:pPr>
              <w:tabs>
                <w:tab w:val="left" w:pos="301"/>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r>
            <w:r w:rsidR="00B639E3" w:rsidRPr="000C6AFA">
              <w:rPr>
                <w:rFonts w:ascii="Arial" w:eastAsia="Arial" w:hAnsi="Arial" w:cs="Arial"/>
                <w:sz w:val="20"/>
                <w:szCs w:val="20"/>
                <w:lang w:val="ru-RU"/>
              </w:rPr>
              <w:t>Кривая нагрузок</w:t>
            </w:r>
          </w:p>
          <w:p w14:paraId="78DB7C8E" w14:textId="77777777" w:rsidR="000F21E1" w:rsidRPr="000C6AFA" w:rsidRDefault="000F21E1" w:rsidP="002527FE">
            <w:pPr>
              <w:spacing w:after="0" w:line="240" w:lineRule="auto"/>
              <w:jc w:val="both"/>
              <w:rPr>
                <w:rFonts w:eastAsia="Arial"/>
                <w:lang w:val="ru-RU"/>
              </w:rPr>
            </w:pPr>
          </w:p>
          <w:p w14:paraId="174651C5" w14:textId="77777777" w:rsidR="000F21E1" w:rsidRPr="000C6AFA" w:rsidRDefault="000F21E1" w:rsidP="002527FE">
            <w:pPr>
              <w:spacing w:after="0" w:line="240" w:lineRule="auto"/>
              <w:jc w:val="both"/>
              <w:rPr>
                <w:rFonts w:ascii="Arial" w:eastAsia="Arial" w:hAnsi="Arial" w:cs="Arial"/>
                <w:sz w:val="20"/>
                <w:szCs w:val="20"/>
                <w:lang w:val="ru-RU"/>
              </w:rPr>
            </w:pPr>
          </w:p>
          <w:p w14:paraId="7FBBA18B" w14:textId="77777777" w:rsidR="000F21E1" w:rsidRPr="000C6AFA" w:rsidRDefault="000F21E1" w:rsidP="002527FE">
            <w:pPr>
              <w:spacing w:after="0" w:line="240" w:lineRule="auto"/>
              <w:jc w:val="center"/>
              <w:rPr>
                <w:rFonts w:ascii="Arial" w:eastAsia="Arial" w:hAnsi="Arial" w:cs="Arial"/>
                <w:sz w:val="20"/>
                <w:szCs w:val="20"/>
                <w:lang w:val="ru-RU"/>
              </w:rPr>
            </w:pPr>
            <w:r w:rsidRPr="000C6AFA">
              <w:rPr>
                <w:noProof/>
                <w:lang w:val="ru-RU" w:eastAsia="ru-RU"/>
              </w:rPr>
              <w:drawing>
                <wp:inline distT="0" distB="0" distL="0" distR="0" wp14:anchorId="7E322FBB" wp14:editId="23DA4AD1">
                  <wp:extent cx="2181225" cy="2139315"/>
                  <wp:effectExtent l="0" t="0" r="9525" b="0"/>
                  <wp:docPr id="52" name="Рисунок 52" descr="http://geostud.ro/wp-content/uploads/2019/07/fig2-ar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geostud.ro/wp-content/uploads/2019/07/fig2-art-3.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81225" cy="2139315"/>
                          </a:xfrm>
                          <a:prstGeom prst="rect">
                            <a:avLst/>
                          </a:prstGeom>
                          <a:noFill/>
                          <a:ln>
                            <a:noFill/>
                          </a:ln>
                        </pic:spPr>
                      </pic:pic>
                    </a:graphicData>
                  </a:graphic>
                </wp:inline>
              </w:drawing>
            </w:r>
          </w:p>
        </w:tc>
      </w:tr>
      <w:tr w:rsidR="001A6F00" w:rsidRPr="000C6AFA" w14:paraId="08E3142C" w14:textId="77777777" w:rsidTr="002527FE">
        <w:tc>
          <w:tcPr>
            <w:tcW w:w="4530" w:type="dxa"/>
          </w:tcPr>
          <w:p w14:paraId="19429388" w14:textId="416A581E" w:rsidR="001A6F00" w:rsidRPr="000C6AFA" w:rsidRDefault="001A6F00" w:rsidP="002527FE">
            <w:pPr>
              <w:tabs>
                <w:tab w:val="left" w:pos="291"/>
              </w:tabs>
              <w:spacing w:after="0" w:line="240" w:lineRule="auto"/>
              <w:jc w:val="both"/>
              <w:rPr>
                <w:rFonts w:ascii="Arial" w:eastAsia="Arial" w:hAnsi="Arial" w:cs="Arial"/>
                <w:sz w:val="20"/>
                <w:szCs w:val="20"/>
                <w:lang w:val="ru-RU"/>
              </w:rPr>
            </w:pPr>
            <w:r>
              <w:rPr>
                <w:rFonts w:ascii="Arial" w:eastAsia="Arial" w:hAnsi="Arial" w:cs="Arial"/>
                <w:sz w:val="20"/>
                <w:szCs w:val="20"/>
                <w:lang w:val="ru-RU"/>
              </w:rPr>
              <w:t>(1) – ручка; (2) – механизм фиксации; (3) – направляющая</w:t>
            </w:r>
            <w:r w:rsidR="00D65ADA">
              <w:rPr>
                <w:rFonts w:ascii="Arial" w:eastAsia="Arial" w:hAnsi="Arial" w:cs="Arial"/>
                <w:sz w:val="20"/>
                <w:szCs w:val="20"/>
                <w:lang w:val="ru-RU"/>
              </w:rPr>
              <w:t xml:space="preserve"> труба</w:t>
            </w:r>
            <w:r>
              <w:rPr>
                <w:rFonts w:ascii="Arial" w:eastAsia="Arial" w:hAnsi="Arial" w:cs="Arial"/>
                <w:sz w:val="20"/>
                <w:szCs w:val="20"/>
                <w:lang w:val="ru-RU"/>
              </w:rPr>
              <w:t xml:space="preserve">; (4) – круговая ручка; (5) – падающий груз; (6) – набор пружин; (7) – обечайка от опрокидывания; (8) – </w:t>
            </w:r>
            <w:proofErr w:type="spellStart"/>
            <w:r>
              <w:rPr>
                <w:rFonts w:ascii="Arial" w:eastAsia="Arial" w:hAnsi="Arial" w:cs="Arial"/>
                <w:sz w:val="20"/>
                <w:szCs w:val="20"/>
                <w:lang w:val="ru-RU"/>
              </w:rPr>
              <w:t>полушаровая</w:t>
            </w:r>
            <w:proofErr w:type="spellEnd"/>
            <w:r>
              <w:rPr>
                <w:rFonts w:ascii="Arial" w:eastAsia="Arial" w:hAnsi="Arial" w:cs="Arial"/>
                <w:sz w:val="20"/>
                <w:szCs w:val="20"/>
                <w:lang w:val="ru-RU"/>
              </w:rPr>
              <w:t xml:space="preserve"> опора; (9) – ручки; (10) – нагрузочная плита</w:t>
            </w:r>
          </w:p>
        </w:tc>
        <w:tc>
          <w:tcPr>
            <w:tcW w:w="4531" w:type="dxa"/>
          </w:tcPr>
          <w:p w14:paraId="2A228207" w14:textId="77777777" w:rsidR="001A6F00" w:rsidRPr="000C6AFA" w:rsidRDefault="001A6F00" w:rsidP="002527FE">
            <w:pPr>
              <w:tabs>
                <w:tab w:val="left" w:pos="301"/>
              </w:tabs>
              <w:spacing w:after="0" w:line="240" w:lineRule="auto"/>
              <w:jc w:val="both"/>
              <w:rPr>
                <w:rFonts w:ascii="Arial" w:eastAsia="Arial" w:hAnsi="Arial" w:cs="Arial"/>
                <w:sz w:val="20"/>
                <w:szCs w:val="20"/>
                <w:lang w:val="ru-RU"/>
              </w:rPr>
            </w:pPr>
          </w:p>
        </w:tc>
      </w:tr>
      <w:tr w:rsidR="000F21E1" w:rsidRPr="000C6AFA" w14:paraId="060FA453" w14:textId="77777777" w:rsidTr="002527FE">
        <w:tc>
          <w:tcPr>
            <w:tcW w:w="9061" w:type="dxa"/>
            <w:gridSpan w:val="2"/>
          </w:tcPr>
          <w:p w14:paraId="6A743938" w14:textId="77777777" w:rsidR="000F21E1" w:rsidRPr="000C6AFA" w:rsidRDefault="000F21E1" w:rsidP="002527FE">
            <w:pPr>
              <w:spacing w:after="0" w:line="240" w:lineRule="auto"/>
              <w:jc w:val="center"/>
              <w:rPr>
                <w:rFonts w:ascii="Arial" w:eastAsia="Arial" w:hAnsi="Arial" w:cs="Arial"/>
                <w:sz w:val="20"/>
                <w:szCs w:val="20"/>
                <w:lang w:val="ru-RU"/>
              </w:rPr>
            </w:pPr>
          </w:p>
          <w:p w14:paraId="07C40565" w14:textId="2C398FF3" w:rsidR="000F21E1" w:rsidRPr="000C6AFA" w:rsidRDefault="00B639E3" w:rsidP="002527F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w:t>
            </w:r>
            <w:r w:rsidR="000F21E1" w:rsidRPr="000C6AFA">
              <w:rPr>
                <w:rFonts w:ascii="Arial" w:eastAsia="Arial" w:hAnsi="Arial" w:cs="Arial"/>
                <w:b/>
                <w:sz w:val="20"/>
                <w:szCs w:val="20"/>
                <w:lang w:val="ru-RU"/>
              </w:rPr>
              <w:t xml:space="preserve"> D.1 </w:t>
            </w:r>
            <w:r w:rsidRPr="000C6AFA">
              <w:rPr>
                <w:rFonts w:ascii="Arial" w:eastAsia="Arial" w:hAnsi="Arial" w:cs="Arial"/>
                <w:b/>
                <w:sz w:val="20"/>
                <w:szCs w:val="20"/>
                <w:lang w:val="ru-RU"/>
              </w:rPr>
              <w:t>–</w:t>
            </w:r>
            <w:r w:rsidR="000F21E1" w:rsidRPr="000C6AFA">
              <w:rPr>
                <w:rFonts w:ascii="Arial" w:eastAsia="Arial" w:hAnsi="Arial" w:cs="Arial"/>
                <w:b/>
                <w:sz w:val="20"/>
                <w:szCs w:val="20"/>
                <w:lang w:val="ru-RU"/>
              </w:rPr>
              <w:t xml:space="preserve"> </w:t>
            </w:r>
            <w:r w:rsidRPr="000C6AFA">
              <w:rPr>
                <w:rFonts w:ascii="Arial" w:eastAsia="Arial" w:hAnsi="Arial" w:cs="Arial"/>
                <w:b/>
                <w:sz w:val="20"/>
                <w:szCs w:val="20"/>
                <w:lang w:val="ru-RU"/>
              </w:rPr>
              <w:t>Легкий динамический дефлектометр</w:t>
            </w:r>
            <w:r w:rsidR="000F21E1" w:rsidRPr="000C6AFA">
              <w:rPr>
                <w:rFonts w:ascii="Arial" w:eastAsia="Arial" w:hAnsi="Arial" w:cs="Arial"/>
                <w:b/>
                <w:sz w:val="20"/>
                <w:szCs w:val="20"/>
                <w:lang w:val="ru-RU"/>
              </w:rPr>
              <w:t xml:space="preserve"> </w:t>
            </w:r>
            <w:r w:rsidR="00FC0174" w:rsidRPr="000C6AFA">
              <w:rPr>
                <w:rFonts w:ascii="Arial" w:eastAsia="Arial" w:hAnsi="Arial" w:cs="Arial"/>
                <w:b/>
                <w:sz w:val="20"/>
                <w:szCs w:val="20"/>
                <w:lang w:val="ru-RU"/>
              </w:rPr>
              <w:t>(</w:t>
            </w:r>
            <w:r w:rsidR="000F21E1" w:rsidRPr="000C6AFA">
              <w:rPr>
                <w:rFonts w:ascii="Arial" w:eastAsia="Arial" w:hAnsi="Arial" w:cs="Arial"/>
                <w:b/>
                <w:sz w:val="20"/>
                <w:szCs w:val="20"/>
                <w:lang w:val="ru-RU"/>
              </w:rPr>
              <w:t>LWD)</w:t>
            </w:r>
          </w:p>
        </w:tc>
      </w:tr>
    </w:tbl>
    <w:p w14:paraId="096D91AD" w14:textId="5CC80C28" w:rsidR="00E97DF8" w:rsidRPr="000C6AFA" w:rsidRDefault="00E97DF8" w:rsidP="009A6ED5">
      <w:pPr>
        <w:spacing w:after="0" w:line="240" w:lineRule="auto"/>
        <w:jc w:val="both"/>
        <w:rPr>
          <w:rFonts w:ascii="Arial" w:eastAsia="Arial" w:hAnsi="Arial" w:cs="Arial"/>
          <w:sz w:val="20"/>
          <w:szCs w:val="20"/>
          <w:lang w:val="ru-RU"/>
        </w:rPr>
      </w:pPr>
    </w:p>
    <w:p w14:paraId="2920E4C1" w14:textId="2AA9527E" w:rsidR="00337566" w:rsidRPr="000C6AFA" w:rsidRDefault="00337566" w:rsidP="00337566">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D.2.3.2</w:t>
      </w:r>
      <w:r w:rsidRPr="000C6AFA">
        <w:rPr>
          <w:rFonts w:ascii="Arial" w:eastAsia="Arial" w:hAnsi="Arial" w:cs="Arial"/>
          <w:b/>
          <w:sz w:val="20"/>
          <w:szCs w:val="20"/>
          <w:lang w:val="ru-RU"/>
        </w:rPr>
        <w:tab/>
        <w:t>Подготовка испытательной площадки</w:t>
      </w:r>
    </w:p>
    <w:p w14:paraId="6DF47E60" w14:textId="77777777" w:rsidR="00337566" w:rsidRPr="000C6AFA" w:rsidRDefault="00337566" w:rsidP="00337566">
      <w:pPr>
        <w:spacing w:after="0" w:line="240" w:lineRule="auto"/>
        <w:jc w:val="both"/>
        <w:rPr>
          <w:rFonts w:ascii="Arial" w:eastAsia="Arial" w:hAnsi="Arial" w:cs="Arial"/>
          <w:sz w:val="20"/>
          <w:szCs w:val="20"/>
          <w:lang w:val="ru-RU"/>
        </w:rPr>
      </w:pPr>
    </w:p>
    <w:p w14:paraId="01873E1D" w14:textId="42B6D89B" w:rsidR="000F21E1" w:rsidRPr="000C6AFA" w:rsidRDefault="00337566" w:rsidP="0033756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D.2.3.2.1</w:t>
      </w:r>
      <w:r w:rsidRPr="000C6AFA">
        <w:rPr>
          <w:rFonts w:ascii="Arial" w:eastAsia="Arial" w:hAnsi="Arial" w:cs="Arial"/>
          <w:sz w:val="20"/>
          <w:szCs w:val="20"/>
          <w:lang w:val="ru-RU"/>
        </w:rPr>
        <w:tab/>
        <w:t xml:space="preserve">Испытания с применением легкого динамического дефлектометра могут проводиться на всех типах связных грунтов в диапазоне «пластичный - твердый» или несвязных с размером зерен менее 63 мм. Также испытание можно проводить на грунтах, обработанных различными вяжущими, при условии значений </w:t>
      </w: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xml:space="preserve"> ≤ 225 МН/м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48499440" w14:textId="49C93F47" w:rsidR="000F21E1" w:rsidRPr="000C6AFA" w:rsidRDefault="000F21E1" w:rsidP="009A6ED5">
      <w:pPr>
        <w:spacing w:after="0" w:line="240" w:lineRule="auto"/>
        <w:jc w:val="both"/>
        <w:rPr>
          <w:rFonts w:ascii="Arial" w:eastAsia="Arial" w:hAnsi="Arial" w:cs="Arial"/>
          <w:sz w:val="20"/>
          <w:szCs w:val="20"/>
          <w:lang w:val="ru-RU"/>
        </w:rPr>
      </w:pPr>
    </w:p>
    <w:p w14:paraId="488D7370" w14:textId="03C08657" w:rsidR="000F21E1" w:rsidRPr="000C6AFA" w:rsidRDefault="00337566" w:rsidP="00337566">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D.2.3.2.2</w:t>
      </w:r>
      <w:r w:rsidRPr="000C6AFA">
        <w:rPr>
          <w:rFonts w:ascii="Arial" w:eastAsia="Arial" w:hAnsi="Arial" w:cs="Arial"/>
          <w:sz w:val="20"/>
          <w:szCs w:val="20"/>
          <w:lang w:val="ru-RU"/>
        </w:rPr>
        <w:tab/>
        <w:t>Если испытательная поверхность разрыхлена, покрыта травой или имеет другие характеристики, которые могут повлиять на результаты испытания, перед его проведением нарушенный участок необходимо удалить. Место испытания должно быть подготовлено таким образом, чтобы нагрузочную пластину можно было разместить на как можно более гладкой поверхности. Эта поверхность должна быть ровной, а вся поверхность штампа должна соприкасаться с основанием. При необходимости неровности испытуемого участка следует заполнить среднезернистым сухим песком.</w:t>
      </w:r>
    </w:p>
    <w:p w14:paraId="0F14D8A1" w14:textId="4CB8D68F" w:rsidR="000F21E1" w:rsidRDefault="000F21E1" w:rsidP="009A6ED5">
      <w:pPr>
        <w:spacing w:after="0" w:line="240" w:lineRule="auto"/>
        <w:jc w:val="both"/>
        <w:rPr>
          <w:rFonts w:ascii="Arial" w:eastAsia="Arial" w:hAnsi="Arial" w:cs="Arial"/>
          <w:sz w:val="20"/>
          <w:szCs w:val="20"/>
          <w:lang w:val="ru-RU"/>
        </w:rPr>
      </w:pPr>
    </w:p>
    <w:p w14:paraId="6A0C0FE7" w14:textId="6BCAF698" w:rsidR="00D65ADA" w:rsidRDefault="00D65ADA" w:rsidP="009A6ED5">
      <w:pPr>
        <w:spacing w:after="0" w:line="240" w:lineRule="auto"/>
        <w:jc w:val="both"/>
        <w:rPr>
          <w:rFonts w:ascii="Arial" w:eastAsia="Arial" w:hAnsi="Arial" w:cs="Arial"/>
          <w:sz w:val="20"/>
          <w:szCs w:val="20"/>
          <w:lang w:val="ru-RU"/>
        </w:rPr>
      </w:pPr>
    </w:p>
    <w:p w14:paraId="646311B7" w14:textId="77777777" w:rsidR="00D65ADA" w:rsidRPr="000C6AFA" w:rsidRDefault="00D65ADA" w:rsidP="009A6ED5">
      <w:pPr>
        <w:spacing w:after="0" w:line="240" w:lineRule="auto"/>
        <w:jc w:val="both"/>
        <w:rPr>
          <w:rFonts w:ascii="Arial" w:eastAsia="Arial" w:hAnsi="Arial" w:cs="Arial"/>
          <w:sz w:val="20"/>
          <w:szCs w:val="20"/>
          <w:lang w:val="ru-RU"/>
        </w:rPr>
      </w:pPr>
    </w:p>
    <w:p w14:paraId="561FDE86" w14:textId="00E3C0AC" w:rsidR="008365C4" w:rsidRPr="000C6AFA" w:rsidRDefault="008365C4" w:rsidP="00B87524">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D.2.3.3</w:t>
      </w:r>
      <w:r w:rsidRPr="000C6AFA">
        <w:rPr>
          <w:rFonts w:ascii="Arial" w:eastAsia="Arial" w:hAnsi="Arial" w:cs="Arial"/>
          <w:b/>
          <w:sz w:val="20"/>
          <w:szCs w:val="20"/>
          <w:lang w:val="ru-RU"/>
        </w:rPr>
        <w:tab/>
        <w:t>Проведение испытания</w:t>
      </w:r>
    </w:p>
    <w:p w14:paraId="1FA88E27" w14:textId="77777777" w:rsidR="008365C4" w:rsidRPr="000C6AFA" w:rsidRDefault="008365C4" w:rsidP="008365C4">
      <w:pPr>
        <w:spacing w:after="0" w:line="240" w:lineRule="auto"/>
        <w:jc w:val="both"/>
        <w:rPr>
          <w:rFonts w:ascii="Arial" w:eastAsia="Arial" w:hAnsi="Arial" w:cs="Arial"/>
          <w:sz w:val="20"/>
          <w:szCs w:val="20"/>
          <w:lang w:val="ru-RU"/>
        </w:rPr>
      </w:pPr>
    </w:p>
    <w:p w14:paraId="20622EFC" w14:textId="09A46985" w:rsidR="008365C4" w:rsidRPr="000C6AFA" w:rsidRDefault="008365C4" w:rsidP="00B8752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D.2.3.3.1</w:t>
      </w:r>
      <w:r w:rsidRPr="000C6AFA">
        <w:rPr>
          <w:rFonts w:ascii="Arial" w:eastAsia="Arial" w:hAnsi="Arial" w:cs="Arial"/>
          <w:sz w:val="20"/>
          <w:szCs w:val="20"/>
          <w:lang w:val="ru-RU"/>
        </w:rPr>
        <w:tab/>
        <w:t xml:space="preserve">После подготовки </w:t>
      </w:r>
      <w:r w:rsidR="00B87524" w:rsidRPr="000C6AFA">
        <w:rPr>
          <w:rFonts w:ascii="Arial" w:eastAsia="Arial" w:hAnsi="Arial" w:cs="Arial"/>
          <w:sz w:val="20"/>
          <w:szCs w:val="20"/>
          <w:lang w:val="ru-RU"/>
        </w:rPr>
        <w:t xml:space="preserve">места </w:t>
      </w:r>
      <w:r w:rsidR="00B059F1" w:rsidRPr="000C6AFA">
        <w:rPr>
          <w:rFonts w:ascii="Arial" w:eastAsia="Arial" w:hAnsi="Arial" w:cs="Arial"/>
          <w:sz w:val="20"/>
          <w:szCs w:val="20"/>
          <w:lang w:val="ru-RU"/>
        </w:rPr>
        <w:t>испытании</w:t>
      </w:r>
      <w:r w:rsidRPr="000C6AFA">
        <w:rPr>
          <w:rFonts w:ascii="Arial" w:eastAsia="Arial" w:hAnsi="Arial" w:cs="Arial"/>
          <w:sz w:val="20"/>
          <w:szCs w:val="20"/>
          <w:lang w:val="ru-RU"/>
        </w:rPr>
        <w:t xml:space="preserve"> и размещения </w:t>
      </w:r>
      <w:r w:rsidR="00B87524" w:rsidRPr="000C6AFA">
        <w:rPr>
          <w:rFonts w:ascii="Arial" w:eastAsia="Arial" w:hAnsi="Arial" w:cs="Arial"/>
          <w:sz w:val="20"/>
          <w:szCs w:val="20"/>
          <w:lang w:val="ru-RU"/>
        </w:rPr>
        <w:t>штампа</w:t>
      </w:r>
      <w:r w:rsidRPr="000C6AFA">
        <w:rPr>
          <w:rFonts w:ascii="Arial" w:eastAsia="Arial" w:hAnsi="Arial" w:cs="Arial"/>
          <w:sz w:val="20"/>
          <w:szCs w:val="20"/>
          <w:lang w:val="ru-RU"/>
        </w:rPr>
        <w:t xml:space="preserve"> на </w:t>
      </w:r>
      <w:r w:rsidR="00B87524" w:rsidRPr="000C6AFA">
        <w:rPr>
          <w:rFonts w:ascii="Arial" w:eastAsia="Arial" w:hAnsi="Arial" w:cs="Arial"/>
          <w:sz w:val="20"/>
          <w:szCs w:val="20"/>
          <w:lang w:val="ru-RU"/>
        </w:rPr>
        <w:t>подготовленной поверхности</w:t>
      </w:r>
      <w:r w:rsidRPr="000C6AFA">
        <w:rPr>
          <w:rFonts w:ascii="Arial" w:eastAsia="Arial" w:hAnsi="Arial" w:cs="Arial"/>
          <w:sz w:val="20"/>
          <w:szCs w:val="20"/>
          <w:lang w:val="ru-RU"/>
        </w:rPr>
        <w:t xml:space="preserve"> </w:t>
      </w:r>
      <w:r w:rsidR="00B87524" w:rsidRPr="000C6AFA">
        <w:rPr>
          <w:rFonts w:ascii="Arial" w:eastAsia="Arial" w:hAnsi="Arial" w:cs="Arial"/>
          <w:sz w:val="20"/>
          <w:szCs w:val="20"/>
          <w:lang w:val="ru-RU"/>
        </w:rPr>
        <w:t xml:space="preserve">необходимо </w:t>
      </w:r>
      <w:r w:rsidRPr="000C6AFA">
        <w:rPr>
          <w:rFonts w:ascii="Arial" w:eastAsia="Arial" w:hAnsi="Arial" w:cs="Arial"/>
          <w:sz w:val="20"/>
          <w:szCs w:val="20"/>
          <w:lang w:val="ru-RU"/>
        </w:rPr>
        <w:t>отцентрир</w:t>
      </w:r>
      <w:r w:rsidR="00B87524" w:rsidRPr="000C6AFA">
        <w:rPr>
          <w:rFonts w:ascii="Arial" w:eastAsia="Arial" w:hAnsi="Arial" w:cs="Arial"/>
          <w:sz w:val="20"/>
          <w:szCs w:val="20"/>
          <w:lang w:val="ru-RU"/>
        </w:rPr>
        <w:t>овать</w:t>
      </w:r>
      <w:r w:rsidRPr="000C6AFA">
        <w:rPr>
          <w:rFonts w:ascii="Arial" w:eastAsia="Arial" w:hAnsi="Arial" w:cs="Arial"/>
          <w:sz w:val="20"/>
          <w:szCs w:val="20"/>
          <w:lang w:val="ru-RU"/>
        </w:rPr>
        <w:t xml:space="preserve"> нагружающее устройство на плите и подготов</w:t>
      </w:r>
      <w:r w:rsidR="00B87524" w:rsidRPr="000C6AFA">
        <w:rPr>
          <w:rFonts w:ascii="Arial" w:eastAsia="Arial" w:hAnsi="Arial" w:cs="Arial"/>
          <w:sz w:val="20"/>
          <w:szCs w:val="20"/>
          <w:lang w:val="ru-RU"/>
        </w:rPr>
        <w:t>и</w:t>
      </w:r>
      <w:r w:rsidRPr="000C6AFA">
        <w:rPr>
          <w:rFonts w:ascii="Arial" w:eastAsia="Arial" w:hAnsi="Arial" w:cs="Arial"/>
          <w:sz w:val="20"/>
          <w:szCs w:val="20"/>
          <w:lang w:val="ru-RU"/>
        </w:rPr>
        <w:t>т</w:t>
      </w:r>
      <w:r w:rsidR="00B87524" w:rsidRPr="000C6AFA">
        <w:rPr>
          <w:rFonts w:ascii="Arial" w:eastAsia="Arial" w:hAnsi="Arial" w:cs="Arial"/>
          <w:sz w:val="20"/>
          <w:szCs w:val="20"/>
          <w:lang w:val="ru-RU"/>
        </w:rPr>
        <w:t>ь</w:t>
      </w:r>
      <w:r w:rsidRPr="000C6AFA">
        <w:rPr>
          <w:rFonts w:ascii="Arial" w:eastAsia="Arial" w:hAnsi="Arial" w:cs="Arial"/>
          <w:sz w:val="20"/>
          <w:szCs w:val="20"/>
          <w:lang w:val="ru-RU"/>
        </w:rPr>
        <w:t xml:space="preserve"> устройство измерения осадки в центре плиты. Направляющ</w:t>
      </w:r>
      <w:r w:rsidR="00B87524" w:rsidRPr="000C6AFA">
        <w:rPr>
          <w:rFonts w:ascii="Arial" w:eastAsia="Arial" w:hAnsi="Arial" w:cs="Arial"/>
          <w:sz w:val="20"/>
          <w:szCs w:val="20"/>
          <w:lang w:val="ru-RU"/>
        </w:rPr>
        <w:t>ая</w:t>
      </w:r>
      <w:r w:rsidRPr="000C6AFA">
        <w:rPr>
          <w:rFonts w:ascii="Arial" w:eastAsia="Arial" w:hAnsi="Arial" w:cs="Arial"/>
          <w:sz w:val="20"/>
          <w:szCs w:val="20"/>
          <w:lang w:val="ru-RU"/>
        </w:rPr>
        <w:t xml:space="preserve"> </w:t>
      </w:r>
      <w:r w:rsidR="00B87524" w:rsidRPr="000C6AFA">
        <w:rPr>
          <w:rFonts w:ascii="Arial" w:eastAsia="Arial" w:hAnsi="Arial" w:cs="Arial"/>
          <w:sz w:val="20"/>
          <w:szCs w:val="20"/>
          <w:lang w:val="ru-RU"/>
        </w:rPr>
        <w:t>труба</w:t>
      </w:r>
      <w:r w:rsidRPr="000C6AFA">
        <w:rPr>
          <w:rFonts w:ascii="Arial" w:eastAsia="Arial" w:hAnsi="Arial" w:cs="Arial"/>
          <w:sz w:val="20"/>
          <w:szCs w:val="20"/>
          <w:lang w:val="ru-RU"/>
        </w:rPr>
        <w:t xml:space="preserve"> долж</w:t>
      </w:r>
      <w:r w:rsidR="00B87524" w:rsidRPr="000C6AFA">
        <w:rPr>
          <w:rFonts w:ascii="Arial" w:eastAsia="Arial" w:hAnsi="Arial" w:cs="Arial"/>
          <w:sz w:val="20"/>
          <w:szCs w:val="20"/>
          <w:lang w:val="ru-RU"/>
        </w:rPr>
        <w:t>на</w:t>
      </w:r>
      <w:r w:rsidRPr="000C6AFA">
        <w:rPr>
          <w:rFonts w:ascii="Arial" w:eastAsia="Arial" w:hAnsi="Arial" w:cs="Arial"/>
          <w:sz w:val="20"/>
          <w:szCs w:val="20"/>
          <w:lang w:val="ru-RU"/>
        </w:rPr>
        <w:t xml:space="preserve"> оставаться в вертикальном положении, даже если испытательная поверхность не горизонтальна.</w:t>
      </w:r>
    </w:p>
    <w:p w14:paraId="71B13197" w14:textId="77777777" w:rsidR="008365C4" w:rsidRPr="000C6AFA" w:rsidRDefault="008365C4" w:rsidP="008365C4">
      <w:pPr>
        <w:spacing w:after="0" w:line="240" w:lineRule="auto"/>
        <w:jc w:val="both"/>
        <w:rPr>
          <w:rFonts w:ascii="Arial" w:eastAsia="Arial" w:hAnsi="Arial" w:cs="Arial"/>
          <w:sz w:val="20"/>
          <w:szCs w:val="20"/>
          <w:lang w:val="ru-RU"/>
        </w:rPr>
      </w:pPr>
    </w:p>
    <w:p w14:paraId="2BFE3175" w14:textId="440560E6" w:rsidR="00E97DF8" w:rsidRPr="000C6AFA" w:rsidRDefault="008365C4" w:rsidP="00B8752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D.2.3.3.2</w:t>
      </w:r>
      <w:r w:rsidRPr="000C6AFA">
        <w:rPr>
          <w:rFonts w:ascii="Arial" w:eastAsia="Arial" w:hAnsi="Arial" w:cs="Arial"/>
          <w:sz w:val="20"/>
          <w:szCs w:val="20"/>
          <w:lang w:val="ru-RU"/>
        </w:rPr>
        <w:tab/>
        <w:t xml:space="preserve">Испытанию должны предшествовать три предварительных удара по испытательной поверхности так, чтобы нагрузочная плита находилась в полном контакте с </w:t>
      </w:r>
      <w:r w:rsidR="00B87524" w:rsidRPr="000C6AFA">
        <w:rPr>
          <w:rFonts w:ascii="Arial" w:eastAsia="Arial" w:hAnsi="Arial" w:cs="Arial"/>
          <w:sz w:val="20"/>
          <w:szCs w:val="20"/>
          <w:lang w:val="ru-RU"/>
        </w:rPr>
        <w:t>н</w:t>
      </w:r>
      <w:r w:rsidRPr="000C6AFA">
        <w:rPr>
          <w:rFonts w:ascii="Arial" w:eastAsia="Arial" w:hAnsi="Arial" w:cs="Arial"/>
          <w:sz w:val="20"/>
          <w:szCs w:val="20"/>
          <w:lang w:val="ru-RU"/>
        </w:rPr>
        <w:t xml:space="preserve">ей. Падающий груз может свободно падать с </w:t>
      </w:r>
      <w:r w:rsidR="00B87524" w:rsidRPr="000C6AFA">
        <w:rPr>
          <w:rFonts w:ascii="Arial" w:eastAsia="Arial" w:hAnsi="Arial" w:cs="Arial"/>
          <w:sz w:val="20"/>
          <w:szCs w:val="20"/>
          <w:lang w:val="ru-RU"/>
        </w:rPr>
        <w:t>от</w:t>
      </w:r>
      <w:r w:rsidRPr="000C6AFA">
        <w:rPr>
          <w:rFonts w:ascii="Arial" w:eastAsia="Arial" w:hAnsi="Arial" w:cs="Arial"/>
          <w:sz w:val="20"/>
          <w:szCs w:val="20"/>
          <w:lang w:val="ru-RU"/>
        </w:rPr>
        <w:t>калиброванной высоты и улавливаться после каждого удара.</w:t>
      </w:r>
    </w:p>
    <w:p w14:paraId="2E4B64C7" w14:textId="7834F7B9" w:rsidR="008D3CAE" w:rsidRPr="000C6AFA" w:rsidRDefault="008D3CAE" w:rsidP="009A6ED5">
      <w:pPr>
        <w:spacing w:after="0" w:line="240" w:lineRule="auto"/>
        <w:jc w:val="both"/>
        <w:rPr>
          <w:rFonts w:ascii="Arial" w:eastAsia="Arial" w:hAnsi="Arial" w:cs="Arial"/>
          <w:sz w:val="20"/>
          <w:szCs w:val="20"/>
          <w:lang w:val="ru-RU"/>
        </w:rPr>
      </w:pPr>
    </w:p>
    <w:p w14:paraId="2310662D" w14:textId="0A03A876" w:rsidR="00B87524" w:rsidRPr="000C6AFA" w:rsidRDefault="00B87524" w:rsidP="00B87524">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D.2.3.3.3</w:t>
      </w:r>
      <w:r w:rsidRPr="000C6AFA">
        <w:rPr>
          <w:rFonts w:ascii="Arial" w:eastAsia="Arial" w:hAnsi="Arial" w:cs="Arial"/>
          <w:sz w:val="20"/>
          <w:szCs w:val="20"/>
          <w:lang w:val="ru-RU"/>
        </w:rPr>
        <w:tab/>
        <w:t>После открытия фиксатора грузу дают трижды упасть и осадки, возникающие в результате каждого из трех ударов, измеряются с точностью до ±0,02 мм. Они усредняются,</w:t>
      </w:r>
      <w:r w:rsidR="00F17C9D" w:rsidRPr="000C6AFA">
        <w:rPr>
          <w:rFonts w:ascii="Arial" w:eastAsia="Arial" w:hAnsi="Arial" w:cs="Arial"/>
          <w:sz w:val="20"/>
          <w:szCs w:val="20"/>
          <w:lang w:val="ru-RU"/>
        </w:rPr>
        <w:t xml:space="preserve"> и</w:t>
      </w:r>
      <w:r w:rsidRPr="000C6AFA">
        <w:rPr>
          <w:rFonts w:ascii="Arial" w:eastAsia="Arial" w:hAnsi="Arial" w:cs="Arial"/>
          <w:sz w:val="20"/>
          <w:szCs w:val="20"/>
          <w:lang w:val="ru-RU"/>
        </w:rPr>
        <w:t xml:space="preserve"> </w:t>
      </w:r>
      <w:r w:rsidR="00F17C9D" w:rsidRPr="000C6AFA">
        <w:rPr>
          <w:rFonts w:ascii="Arial" w:eastAsia="Arial" w:hAnsi="Arial" w:cs="Arial"/>
          <w:sz w:val="20"/>
          <w:szCs w:val="20"/>
          <w:lang w:val="ru-RU"/>
        </w:rPr>
        <w:t xml:space="preserve">по формуле расчета давления пластины определяется </w:t>
      </w:r>
      <w:r w:rsidRPr="000C6AFA">
        <w:rPr>
          <w:rFonts w:ascii="Arial" w:eastAsia="Arial" w:hAnsi="Arial" w:cs="Arial"/>
          <w:sz w:val="20"/>
          <w:szCs w:val="20"/>
          <w:lang w:val="ru-RU"/>
        </w:rPr>
        <w:t xml:space="preserve">модуль динамического прогиба </w:t>
      </w: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значение которо</w:t>
      </w:r>
      <w:r w:rsidR="00F17C9D" w:rsidRPr="000C6AFA">
        <w:rPr>
          <w:rFonts w:ascii="Arial" w:eastAsia="Arial" w:hAnsi="Arial" w:cs="Arial"/>
          <w:sz w:val="20"/>
          <w:szCs w:val="20"/>
          <w:lang w:val="ru-RU"/>
        </w:rPr>
        <w:t>го</w:t>
      </w:r>
      <w:r w:rsidRPr="000C6AFA">
        <w:rPr>
          <w:rFonts w:ascii="Arial" w:eastAsia="Arial" w:hAnsi="Arial" w:cs="Arial"/>
          <w:sz w:val="20"/>
          <w:szCs w:val="20"/>
          <w:lang w:val="ru-RU"/>
        </w:rPr>
        <w:t xml:space="preserve"> отображается </w:t>
      </w:r>
      <w:r w:rsidR="00F17C9D" w:rsidRPr="000C6AFA">
        <w:rPr>
          <w:rFonts w:ascii="Arial" w:eastAsia="Arial" w:hAnsi="Arial" w:cs="Arial"/>
          <w:sz w:val="20"/>
          <w:szCs w:val="20"/>
          <w:lang w:val="ru-RU"/>
        </w:rPr>
        <w:t>на дисплее</w:t>
      </w:r>
      <w:r w:rsidRPr="000C6AFA">
        <w:rPr>
          <w:rFonts w:ascii="Arial" w:eastAsia="Arial" w:hAnsi="Arial" w:cs="Arial"/>
          <w:sz w:val="20"/>
          <w:szCs w:val="20"/>
          <w:lang w:val="ru-RU"/>
        </w:rPr>
        <w:t xml:space="preserve"> или </w:t>
      </w:r>
      <w:r w:rsidR="00F17C9D" w:rsidRPr="000C6AFA">
        <w:rPr>
          <w:rFonts w:ascii="Arial" w:eastAsia="Arial" w:hAnsi="Arial" w:cs="Arial"/>
          <w:sz w:val="20"/>
          <w:szCs w:val="20"/>
          <w:lang w:val="ru-RU"/>
        </w:rPr>
        <w:t>печатается</w:t>
      </w:r>
      <w:r w:rsidRPr="000C6AFA">
        <w:rPr>
          <w:rFonts w:ascii="Arial" w:eastAsia="Arial" w:hAnsi="Arial" w:cs="Arial"/>
          <w:sz w:val="20"/>
          <w:szCs w:val="20"/>
          <w:lang w:val="ru-RU"/>
        </w:rPr>
        <w:t>. Таким образом, значения измерений доступны сразу же, что делает возможным оперативное вмешательство при выполнении строительных работ (повторное уплотнение).</w:t>
      </w:r>
    </w:p>
    <w:p w14:paraId="12C8C0F7" w14:textId="3A9F6D04" w:rsidR="00B87524" w:rsidRPr="000C6AFA" w:rsidRDefault="00B87524" w:rsidP="009A6ED5">
      <w:pPr>
        <w:spacing w:after="0" w:line="240" w:lineRule="auto"/>
        <w:jc w:val="both"/>
        <w:rPr>
          <w:rFonts w:ascii="Arial" w:eastAsia="Arial" w:hAnsi="Arial" w:cs="Arial"/>
          <w:sz w:val="20"/>
          <w:szCs w:val="20"/>
          <w:lang w:val="ru-RU"/>
        </w:rPr>
      </w:pPr>
    </w:p>
    <w:p w14:paraId="11260F84" w14:textId="44679252" w:rsidR="00B87524" w:rsidRPr="000C6AFA" w:rsidRDefault="00F17C9D" w:rsidP="00F17C9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D.2.3.3.4</w:t>
      </w:r>
      <w:r w:rsidRPr="000C6AFA">
        <w:rPr>
          <w:rFonts w:ascii="Arial" w:eastAsia="Arial" w:hAnsi="Arial" w:cs="Arial"/>
          <w:sz w:val="20"/>
          <w:szCs w:val="20"/>
          <w:lang w:val="ru-RU"/>
        </w:rPr>
        <w:tab/>
        <w:t>Если в результате удара падающего груза произошло какое-либо боковое смещение штампа результат испытания не учитывается.</w:t>
      </w:r>
    </w:p>
    <w:p w14:paraId="0C905C10" w14:textId="31F3B42B" w:rsidR="00B87524" w:rsidRPr="000C6AFA" w:rsidRDefault="00B87524" w:rsidP="009A6ED5">
      <w:pPr>
        <w:spacing w:after="0" w:line="240" w:lineRule="auto"/>
        <w:jc w:val="both"/>
        <w:rPr>
          <w:rFonts w:ascii="Arial" w:eastAsia="Arial" w:hAnsi="Arial" w:cs="Arial"/>
          <w:sz w:val="20"/>
          <w:szCs w:val="20"/>
          <w:lang w:val="ru-RU"/>
        </w:rPr>
      </w:pPr>
    </w:p>
    <w:p w14:paraId="6D53A5A4" w14:textId="70C935A6" w:rsidR="00F17C9D" w:rsidRPr="000C6AFA" w:rsidRDefault="00F17C9D" w:rsidP="00F17C9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D.2.3.3.5</w:t>
      </w:r>
      <w:r w:rsidRPr="000C6AFA">
        <w:rPr>
          <w:rFonts w:ascii="Arial" w:eastAsia="Arial" w:hAnsi="Arial" w:cs="Arial"/>
          <w:sz w:val="20"/>
          <w:szCs w:val="20"/>
          <w:lang w:val="ru-RU"/>
        </w:rPr>
        <w:tab/>
        <w:t>Если результаты измерений необычны (при слишком сильном наклоне плиты, или в случае слишком большого проникновения плиты в грунт, или когда разница между значениями осадок составляет более четверти) грунт следует удалить на глубину, равную диаметру штампа ниже испытуемой поверхности, или повторить измерения в другом месте.</w:t>
      </w:r>
    </w:p>
    <w:p w14:paraId="3E153EEC" w14:textId="501BAE36" w:rsidR="00F17C9D" w:rsidRPr="000C6AFA" w:rsidRDefault="00F17C9D" w:rsidP="009A6ED5">
      <w:pPr>
        <w:spacing w:after="0" w:line="240" w:lineRule="auto"/>
        <w:jc w:val="both"/>
        <w:rPr>
          <w:rFonts w:ascii="Arial" w:eastAsia="Arial" w:hAnsi="Arial" w:cs="Arial"/>
          <w:sz w:val="20"/>
          <w:szCs w:val="20"/>
          <w:lang w:val="ru-RU"/>
        </w:rPr>
      </w:pPr>
    </w:p>
    <w:p w14:paraId="50F73C96" w14:textId="188B58DC" w:rsidR="00F17C9D" w:rsidRPr="000C6AFA" w:rsidRDefault="00F17C9D" w:rsidP="00F17C9D">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D.2.3.3.6</w:t>
      </w:r>
      <w:r w:rsidRPr="000C6AFA">
        <w:rPr>
          <w:rFonts w:ascii="Arial" w:eastAsia="Arial" w:hAnsi="Arial" w:cs="Arial"/>
          <w:sz w:val="20"/>
          <w:szCs w:val="20"/>
          <w:lang w:val="ru-RU"/>
        </w:rPr>
        <w:tab/>
        <w:t>Все особенности испытуемой зоны (участки низкой плотности, очень высокое или очень низкое содержание влаги, камни или другие мешающие предметы и т. д.) должны быть отмечены в протоколе испытаний.</w:t>
      </w:r>
    </w:p>
    <w:p w14:paraId="42593C2C" w14:textId="74664098" w:rsidR="00F17C9D" w:rsidRPr="000C6AFA" w:rsidRDefault="00F17C9D" w:rsidP="009A6ED5">
      <w:pPr>
        <w:spacing w:after="0" w:line="240" w:lineRule="auto"/>
        <w:jc w:val="both"/>
        <w:rPr>
          <w:rFonts w:ascii="Arial" w:eastAsia="Arial" w:hAnsi="Arial" w:cs="Arial"/>
          <w:sz w:val="20"/>
          <w:szCs w:val="20"/>
          <w:lang w:val="ru-RU"/>
        </w:rPr>
      </w:pPr>
    </w:p>
    <w:p w14:paraId="2F2A5800" w14:textId="1D2A6E77" w:rsidR="00F17C9D" w:rsidRPr="000C6AFA" w:rsidRDefault="00F17C9D" w:rsidP="00F17C9D">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D.2.4</w:t>
      </w:r>
      <w:r w:rsidRPr="000C6AFA">
        <w:rPr>
          <w:rFonts w:ascii="Arial" w:eastAsia="Arial" w:hAnsi="Arial" w:cs="Arial"/>
          <w:b/>
          <w:sz w:val="20"/>
          <w:szCs w:val="20"/>
          <w:lang w:val="ru-RU"/>
        </w:rPr>
        <w:tab/>
        <w:t>Представление данных</w:t>
      </w:r>
    </w:p>
    <w:p w14:paraId="067EC75A" w14:textId="77777777" w:rsidR="00F17C9D" w:rsidRPr="000C6AFA" w:rsidRDefault="00F17C9D" w:rsidP="00F17C9D">
      <w:pPr>
        <w:spacing w:after="0" w:line="240" w:lineRule="auto"/>
        <w:jc w:val="both"/>
        <w:rPr>
          <w:rFonts w:ascii="Arial" w:eastAsia="Arial" w:hAnsi="Arial" w:cs="Arial"/>
          <w:sz w:val="20"/>
          <w:szCs w:val="20"/>
          <w:lang w:val="ru-RU"/>
        </w:rPr>
      </w:pPr>
    </w:p>
    <w:p w14:paraId="48B288E2" w14:textId="496C5A50" w:rsidR="00F17C9D" w:rsidRPr="000C6AFA" w:rsidRDefault="00F17C9D" w:rsidP="00F17C9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В бланке испытания должны быть указаны следующие данные:</w:t>
      </w:r>
    </w:p>
    <w:p w14:paraId="043A20FE" w14:textId="77777777" w:rsidR="00F17C9D" w:rsidRPr="000C6AFA" w:rsidRDefault="00F17C9D" w:rsidP="00F17C9D">
      <w:pPr>
        <w:spacing w:after="0" w:line="240" w:lineRule="auto"/>
        <w:jc w:val="both"/>
        <w:rPr>
          <w:rFonts w:ascii="Arial" w:eastAsia="Arial" w:hAnsi="Arial" w:cs="Arial"/>
          <w:sz w:val="20"/>
          <w:szCs w:val="20"/>
          <w:lang w:val="ru-RU"/>
        </w:rPr>
      </w:pPr>
    </w:p>
    <w:p w14:paraId="45107069" w14:textId="53A78AC3" w:rsidR="00F17C9D" w:rsidRPr="000C6AFA" w:rsidRDefault="00F17C9D"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 xml:space="preserve">данные </w:t>
      </w:r>
      <w:r w:rsidR="00C42618" w:rsidRPr="000C6AFA">
        <w:rPr>
          <w:rFonts w:ascii="Arial" w:eastAsia="Arial" w:hAnsi="Arial" w:cs="Arial"/>
          <w:sz w:val="20"/>
          <w:szCs w:val="20"/>
          <w:lang w:val="ru-RU"/>
        </w:rPr>
        <w:t xml:space="preserve">о </w:t>
      </w:r>
      <w:r w:rsidRPr="000C6AFA">
        <w:rPr>
          <w:rFonts w:ascii="Arial" w:eastAsia="Arial" w:hAnsi="Arial" w:cs="Arial"/>
          <w:sz w:val="20"/>
          <w:szCs w:val="20"/>
          <w:lang w:val="ru-RU"/>
        </w:rPr>
        <w:t xml:space="preserve">Лаборатории, проводившей </w:t>
      </w:r>
      <w:r w:rsidR="00C42618" w:rsidRPr="000C6AFA">
        <w:rPr>
          <w:rFonts w:ascii="Arial" w:eastAsia="Arial" w:hAnsi="Arial" w:cs="Arial"/>
          <w:sz w:val="20"/>
          <w:szCs w:val="20"/>
          <w:lang w:val="ru-RU"/>
        </w:rPr>
        <w:t>испытание</w:t>
      </w:r>
      <w:r w:rsidRPr="000C6AFA">
        <w:rPr>
          <w:rFonts w:ascii="Arial" w:eastAsia="Arial" w:hAnsi="Arial" w:cs="Arial"/>
          <w:sz w:val="20"/>
          <w:szCs w:val="20"/>
          <w:lang w:val="ru-RU"/>
        </w:rPr>
        <w:t>;</w:t>
      </w:r>
    </w:p>
    <w:p w14:paraId="22B55891" w14:textId="3343F0F3" w:rsidR="00F17C9D" w:rsidRPr="000C6AFA" w:rsidRDefault="00F17C9D"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данные </w:t>
      </w:r>
      <w:r w:rsidR="00C42618" w:rsidRPr="000C6AFA">
        <w:rPr>
          <w:rFonts w:ascii="Arial" w:eastAsia="Arial" w:hAnsi="Arial" w:cs="Arial"/>
          <w:sz w:val="20"/>
          <w:szCs w:val="20"/>
          <w:lang w:val="ru-RU"/>
        </w:rPr>
        <w:t>об испытании</w:t>
      </w:r>
      <w:r w:rsidRPr="000C6AFA">
        <w:rPr>
          <w:rFonts w:ascii="Arial" w:eastAsia="Arial" w:hAnsi="Arial" w:cs="Arial"/>
          <w:sz w:val="20"/>
          <w:szCs w:val="20"/>
          <w:lang w:val="ru-RU"/>
        </w:rPr>
        <w:t xml:space="preserve"> (наименование </w:t>
      </w:r>
      <w:r w:rsidR="00C42618" w:rsidRPr="000C6AFA">
        <w:rPr>
          <w:rFonts w:ascii="Arial" w:eastAsia="Arial" w:hAnsi="Arial" w:cs="Arial"/>
          <w:sz w:val="20"/>
          <w:szCs w:val="20"/>
          <w:lang w:val="ru-RU"/>
        </w:rPr>
        <w:t>испытания</w:t>
      </w:r>
      <w:r w:rsidRPr="000C6AFA">
        <w:rPr>
          <w:rFonts w:ascii="Arial" w:eastAsia="Arial" w:hAnsi="Arial" w:cs="Arial"/>
          <w:sz w:val="20"/>
          <w:szCs w:val="20"/>
          <w:lang w:val="ru-RU"/>
        </w:rPr>
        <w:t xml:space="preserve">, договор, </w:t>
      </w:r>
      <w:r w:rsidR="00C42618" w:rsidRPr="000C6AFA">
        <w:rPr>
          <w:rFonts w:ascii="Arial" w:eastAsia="Arial" w:hAnsi="Arial" w:cs="Arial"/>
          <w:sz w:val="20"/>
          <w:szCs w:val="20"/>
          <w:lang w:val="ru-RU"/>
        </w:rPr>
        <w:t>заказчик</w:t>
      </w:r>
      <w:r w:rsidRPr="000C6AFA">
        <w:rPr>
          <w:rFonts w:ascii="Arial" w:eastAsia="Arial" w:hAnsi="Arial" w:cs="Arial"/>
          <w:sz w:val="20"/>
          <w:szCs w:val="20"/>
          <w:lang w:val="ru-RU"/>
        </w:rPr>
        <w:t>);</w:t>
      </w:r>
    </w:p>
    <w:p w14:paraId="22138626" w14:textId="1488BA4B" w:rsidR="00F17C9D" w:rsidRPr="000C6AFA" w:rsidRDefault="00F17C9D"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 xml:space="preserve">данные </w:t>
      </w:r>
      <w:r w:rsidR="00C42618" w:rsidRPr="000C6AFA">
        <w:rPr>
          <w:rFonts w:ascii="Arial" w:eastAsia="Arial" w:hAnsi="Arial" w:cs="Arial"/>
          <w:sz w:val="20"/>
          <w:szCs w:val="20"/>
          <w:lang w:val="ru-RU"/>
        </w:rPr>
        <w:t xml:space="preserve">о </w:t>
      </w:r>
      <w:r w:rsidRPr="000C6AFA">
        <w:rPr>
          <w:rFonts w:ascii="Arial" w:eastAsia="Arial" w:hAnsi="Arial" w:cs="Arial"/>
          <w:sz w:val="20"/>
          <w:szCs w:val="20"/>
          <w:lang w:val="ru-RU"/>
        </w:rPr>
        <w:t>мест</w:t>
      </w:r>
      <w:r w:rsidR="00C42618" w:rsidRPr="000C6AFA">
        <w:rPr>
          <w:rFonts w:ascii="Arial" w:eastAsia="Arial" w:hAnsi="Arial" w:cs="Arial"/>
          <w:sz w:val="20"/>
          <w:szCs w:val="20"/>
          <w:lang w:val="ru-RU"/>
        </w:rPr>
        <w:t>е</w:t>
      </w:r>
      <w:r w:rsidRPr="000C6AFA">
        <w:rPr>
          <w:rFonts w:ascii="Arial" w:eastAsia="Arial" w:hAnsi="Arial" w:cs="Arial"/>
          <w:sz w:val="20"/>
          <w:szCs w:val="20"/>
          <w:lang w:val="ru-RU"/>
        </w:rPr>
        <w:t xml:space="preserve"> проведения испытания (координаты X, Y, Z);</w:t>
      </w:r>
    </w:p>
    <w:p w14:paraId="620E209E" w14:textId="3A0009E3" w:rsidR="00F17C9D" w:rsidRPr="000C6AFA" w:rsidRDefault="00F17C9D"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Pr="000C6AFA">
        <w:rPr>
          <w:rFonts w:ascii="Arial" w:eastAsia="Arial" w:hAnsi="Arial" w:cs="Arial"/>
          <w:sz w:val="20"/>
          <w:szCs w:val="20"/>
          <w:lang w:val="ru-RU"/>
        </w:rPr>
        <w:tab/>
        <w:t xml:space="preserve">наименование испытания и техническое </w:t>
      </w:r>
      <w:r w:rsidR="00C42618" w:rsidRPr="000C6AFA">
        <w:rPr>
          <w:rFonts w:ascii="Arial" w:eastAsia="Arial" w:hAnsi="Arial" w:cs="Arial"/>
          <w:sz w:val="20"/>
          <w:szCs w:val="20"/>
          <w:lang w:val="ru-RU"/>
        </w:rPr>
        <w:t>задание</w:t>
      </w:r>
      <w:r w:rsidRPr="000C6AFA">
        <w:rPr>
          <w:rFonts w:ascii="Arial" w:eastAsia="Arial" w:hAnsi="Arial" w:cs="Arial"/>
          <w:sz w:val="20"/>
          <w:szCs w:val="20"/>
          <w:lang w:val="ru-RU"/>
        </w:rPr>
        <w:t>, по которому проводилось испытание;</w:t>
      </w:r>
    </w:p>
    <w:p w14:paraId="53062BCF" w14:textId="130100E2"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e</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 xml:space="preserve">данные об испытываемом материале (наименование, состояние </w:t>
      </w:r>
      <w:r w:rsidRPr="000C6AFA">
        <w:rPr>
          <w:rFonts w:ascii="Arial" w:eastAsia="Arial" w:hAnsi="Arial" w:cs="Arial"/>
          <w:sz w:val="20"/>
          <w:szCs w:val="20"/>
          <w:lang w:val="ru-RU"/>
        </w:rPr>
        <w:t>плотности и</w:t>
      </w:r>
      <w:r w:rsidR="00F17C9D" w:rsidRPr="000C6AFA">
        <w:rPr>
          <w:rFonts w:ascii="Arial" w:eastAsia="Arial" w:hAnsi="Arial" w:cs="Arial"/>
          <w:sz w:val="20"/>
          <w:szCs w:val="20"/>
          <w:lang w:val="ru-RU"/>
        </w:rPr>
        <w:t xml:space="preserve"> т.п.);</w:t>
      </w:r>
    </w:p>
    <w:p w14:paraId="2ECB78F2" w14:textId="3C2C5FD7"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f</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данные о погоде с указанием температуры;</w:t>
      </w:r>
    </w:p>
    <w:p w14:paraId="4EEBA019" w14:textId="0A60D880"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g</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дата проведения испытания;</w:t>
      </w:r>
    </w:p>
    <w:p w14:paraId="4069C429" w14:textId="5BF69F53" w:rsidR="00F17C9D" w:rsidRPr="000C6AFA" w:rsidRDefault="00F17C9D"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h)</w:t>
      </w:r>
      <w:r w:rsidRPr="000C6AFA">
        <w:rPr>
          <w:rFonts w:ascii="Arial" w:eastAsia="Arial" w:hAnsi="Arial" w:cs="Arial"/>
          <w:sz w:val="20"/>
          <w:szCs w:val="20"/>
          <w:lang w:val="ru-RU"/>
        </w:rPr>
        <w:tab/>
        <w:t>замечания относительно проведения испытания и изменения процедуры в зависимости от ситуации, возникающей в полевых условиях;</w:t>
      </w:r>
    </w:p>
    <w:p w14:paraId="34973402" w14:textId="69D5B573"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i</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 xml:space="preserve">амплитуда </w:t>
      </w:r>
      <w:r w:rsidRPr="000C6AFA">
        <w:rPr>
          <w:rFonts w:ascii="Arial" w:eastAsia="Arial" w:hAnsi="Arial" w:cs="Arial"/>
          <w:sz w:val="20"/>
          <w:szCs w:val="20"/>
          <w:lang w:val="ru-RU"/>
        </w:rPr>
        <w:t>осадки</w:t>
      </w:r>
      <w:r w:rsidR="00F17C9D" w:rsidRPr="000C6AFA">
        <w:rPr>
          <w:rFonts w:ascii="Arial" w:eastAsia="Arial" w:hAnsi="Arial" w:cs="Arial"/>
          <w:sz w:val="20"/>
          <w:szCs w:val="20"/>
          <w:lang w:val="ru-RU"/>
        </w:rPr>
        <w:t xml:space="preserve"> для каждого места;</w:t>
      </w:r>
    </w:p>
    <w:p w14:paraId="27B305C6" w14:textId="7EBE7AAC"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j</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 xml:space="preserve">динамический модуль деформации </w:t>
      </w: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00F17C9D" w:rsidRPr="000C6AFA">
        <w:rPr>
          <w:rFonts w:ascii="Arial" w:eastAsia="Arial" w:hAnsi="Arial" w:cs="Arial"/>
          <w:sz w:val="20"/>
          <w:szCs w:val="20"/>
          <w:lang w:val="ru-RU"/>
        </w:rPr>
        <w:t>, рассчитанный в зависимости от средней величины осадок;</w:t>
      </w:r>
    </w:p>
    <w:p w14:paraId="19F136A1" w14:textId="6966AD25"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k</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статистическая оценка контролируемой территории;</w:t>
      </w:r>
    </w:p>
    <w:p w14:paraId="11C8F48B" w14:textId="52F6772E" w:rsidR="00F17C9D" w:rsidRPr="000C6AFA" w:rsidRDefault="00C42618" w:rsidP="00F17C9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l</w:t>
      </w:r>
      <w:r w:rsidR="00F17C9D" w:rsidRPr="000C6AFA">
        <w:rPr>
          <w:rFonts w:ascii="Arial" w:eastAsia="Arial" w:hAnsi="Arial" w:cs="Arial"/>
          <w:sz w:val="20"/>
          <w:szCs w:val="20"/>
          <w:lang w:val="ru-RU"/>
        </w:rPr>
        <w:t>)</w:t>
      </w:r>
      <w:r w:rsidR="00F17C9D" w:rsidRPr="000C6AFA">
        <w:rPr>
          <w:rFonts w:ascii="Arial" w:eastAsia="Arial" w:hAnsi="Arial" w:cs="Arial"/>
          <w:sz w:val="20"/>
          <w:szCs w:val="20"/>
          <w:lang w:val="ru-RU"/>
        </w:rPr>
        <w:tab/>
        <w:t>персонал, проводивший полевые испытания и осуществлявший проверку</w:t>
      </w:r>
      <w:r w:rsidRPr="000C6AFA">
        <w:rPr>
          <w:rFonts w:ascii="Arial" w:eastAsia="Arial" w:hAnsi="Arial" w:cs="Arial"/>
          <w:sz w:val="20"/>
          <w:szCs w:val="20"/>
          <w:lang w:val="ru-RU"/>
        </w:rPr>
        <w:t>.</w:t>
      </w:r>
    </w:p>
    <w:p w14:paraId="4F6CC018" w14:textId="77777777" w:rsidR="00F17C9D" w:rsidRPr="000C6AFA" w:rsidRDefault="00F17C9D" w:rsidP="009A6ED5">
      <w:pPr>
        <w:spacing w:after="0" w:line="240" w:lineRule="auto"/>
        <w:jc w:val="both"/>
        <w:rPr>
          <w:rFonts w:ascii="Arial" w:eastAsia="Arial" w:hAnsi="Arial" w:cs="Arial"/>
          <w:sz w:val="20"/>
          <w:szCs w:val="20"/>
          <w:lang w:val="ru-RU"/>
        </w:rPr>
      </w:pPr>
    </w:p>
    <w:p w14:paraId="12DF8DE8" w14:textId="54B7532C" w:rsidR="00F17C9D" w:rsidRPr="000C6AFA" w:rsidRDefault="00C42618"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Образец бланка записи значений, полученных с помощью легкого динамического дефлектометра, представлен в </w:t>
      </w:r>
      <w:r w:rsidR="00076A14" w:rsidRPr="000C6AFA">
        <w:rPr>
          <w:rFonts w:ascii="Arial" w:eastAsia="Arial" w:hAnsi="Arial" w:cs="Arial"/>
          <w:sz w:val="20"/>
          <w:szCs w:val="20"/>
          <w:lang w:val="ru-RU"/>
        </w:rPr>
        <w:t>таблице D.1</w:t>
      </w:r>
      <w:r w:rsidRPr="000C6AFA">
        <w:rPr>
          <w:rFonts w:ascii="Arial" w:eastAsia="Arial" w:hAnsi="Arial" w:cs="Arial"/>
          <w:sz w:val="20"/>
          <w:szCs w:val="20"/>
          <w:lang w:val="ru-RU"/>
        </w:rPr>
        <w:t>.</w:t>
      </w:r>
    </w:p>
    <w:p w14:paraId="69CA4DEA" w14:textId="5859E31E" w:rsidR="00C42618" w:rsidRPr="000C6AFA" w:rsidRDefault="00C42618" w:rsidP="009A6ED5">
      <w:pPr>
        <w:spacing w:after="0" w:line="240" w:lineRule="auto"/>
        <w:jc w:val="both"/>
        <w:rPr>
          <w:rFonts w:ascii="Arial" w:eastAsia="Arial" w:hAnsi="Arial" w:cs="Arial"/>
          <w:sz w:val="20"/>
          <w:szCs w:val="20"/>
          <w:lang w:val="ru-RU"/>
        </w:rPr>
      </w:pPr>
    </w:p>
    <w:p w14:paraId="1773835D" w14:textId="77777777" w:rsidR="00076A14" w:rsidRPr="000C6AFA" w:rsidRDefault="00076A14">
      <w:pPr>
        <w:spacing w:after="0" w:line="240" w:lineRule="auto"/>
        <w:rPr>
          <w:rFonts w:ascii="Arial" w:eastAsia="Arial" w:hAnsi="Arial" w:cs="Arial"/>
          <w:b/>
          <w:sz w:val="20"/>
          <w:szCs w:val="20"/>
          <w:lang w:val="ru-RU"/>
        </w:rPr>
      </w:pPr>
      <w:r w:rsidRPr="000C6AFA">
        <w:rPr>
          <w:rFonts w:ascii="Arial" w:eastAsia="Arial" w:hAnsi="Arial" w:cs="Arial"/>
          <w:b/>
          <w:sz w:val="20"/>
          <w:szCs w:val="20"/>
          <w:lang w:val="ru-RU"/>
        </w:rPr>
        <w:br w:type="page"/>
      </w:r>
    </w:p>
    <w:p w14:paraId="48A760D2" w14:textId="0370C765" w:rsidR="00076A14" w:rsidRPr="000C6AFA" w:rsidRDefault="00076A14" w:rsidP="00076A14">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lastRenderedPageBreak/>
        <w:t>Таблица D.2 - Бланк регистрации значений, полученных с помощью легкого динамического прогибомера, и статистической оценки результатов</w:t>
      </w:r>
    </w:p>
    <w:p w14:paraId="583A2ED5" w14:textId="77777777" w:rsidR="00076A14" w:rsidRPr="000C6AFA" w:rsidRDefault="00076A14" w:rsidP="00076A14">
      <w:pPr>
        <w:spacing w:after="0" w:line="240" w:lineRule="auto"/>
        <w:jc w:val="both"/>
        <w:rPr>
          <w:rFonts w:ascii="Arial" w:eastAsia="Arial" w:hAnsi="Arial" w:cs="Arial"/>
          <w:sz w:val="20"/>
          <w:szCs w:val="20"/>
          <w:lang w:val="ru-RU"/>
        </w:rPr>
      </w:pPr>
    </w:p>
    <w:tbl>
      <w:tblPr>
        <w:tblStyle w:val="a3"/>
        <w:tblW w:w="9287" w:type="dxa"/>
        <w:tblLayout w:type="fixed"/>
        <w:tblLook w:val="04A0" w:firstRow="1" w:lastRow="0" w:firstColumn="1" w:lastColumn="0" w:noHBand="0" w:noVBand="1"/>
      </w:tblPr>
      <w:tblGrid>
        <w:gridCol w:w="390"/>
        <w:gridCol w:w="881"/>
        <w:gridCol w:w="822"/>
        <w:gridCol w:w="312"/>
        <w:gridCol w:w="1134"/>
        <w:gridCol w:w="680"/>
        <w:gridCol w:w="454"/>
        <w:gridCol w:w="1701"/>
        <w:gridCol w:w="1134"/>
        <w:gridCol w:w="1779"/>
      </w:tblGrid>
      <w:tr w:rsidR="00076A14" w:rsidRPr="000C6AFA" w14:paraId="5AFD7E67" w14:textId="77777777" w:rsidTr="00363C9F">
        <w:tc>
          <w:tcPr>
            <w:tcW w:w="4673" w:type="dxa"/>
            <w:gridSpan w:val="7"/>
            <w:vMerge w:val="restart"/>
          </w:tcPr>
          <w:p w14:paraId="4B23735A" w14:textId="77777777" w:rsidR="00076A14" w:rsidRPr="000C6AFA" w:rsidRDefault="00076A14" w:rsidP="00363C9F">
            <w:pPr>
              <w:pStyle w:val="Other0"/>
              <w:spacing w:after="0"/>
              <w:rPr>
                <w:rFonts w:ascii="Arial" w:hAnsi="Arial" w:cs="Arial"/>
                <w:lang w:val="ru-RU"/>
              </w:rPr>
            </w:pPr>
            <w:r w:rsidRPr="000C6AFA">
              <w:rPr>
                <w:rFonts w:ascii="Arial" w:hAnsi="Arial" w:cs="Arial"/>
                <w:lang w:val="ru-RU"/>
              </w:rPr>
              <w:t>LOGO LABORATOR</w:t>
            </w:r>
          </w:p>
          <w:p w14:paraId="2A0D1299" w14:textId="77777777" w:rsidR="00076A14" w:rsidRPr="000C6AFA" w:rsidRDefault="00076A14" w:rsidP="00363C9F">
            <w:pPr>
              <w:pStyle w:val="Other0"/>
              <w:shd w:val="clear" w:color="auto" w:fill="auto"/>
              <w:spacing w:after="0"/>
              <w:rPr>
                <w:rFonts w:ascii="Arial" w:hAnsi="Arial" w:cs="Arial"/>
                <w:lang w:val="ru-RU"/>
              </w:rPr>
            </w:pPr>
          </w:p>
        </w:tc>
        <w:tc>
          <w:tcPr>
            <w:tcW w:w="4614" w:type="dxa"/>
            <w:gridSpan w:val="3"/>
          </w:tcPr>
          <w:p w14:paraId="528F3552" w14:textId="77777777" w:rsidR="00076A14" w:rsidRPr="000C6AFA" w:rsidRDefault="00076A14" w:rsidP="00363C9F">
            <w:pPr>
              <w:pStyle w:val="afb"/>
              <w:rPr>
                <w:rFonts w:ascii="Arial" w:hAnsi="Arial" w:cs="Arial"/>
                <w:sz w:val="20"/>
                <w:szCs w:val="20"/>
                <w:lang w:val="ru-RU"/>
              </w:rPr>
            </w:pPr>
            <w:r w:rsidRPr="000C6AFA">
              <w:rPr>
                <w:rFonts w:ascii="Arial" w:hAnsi="Arial" w:cs="Arial"/>
                <w:sz w:val="20"/>
                <w:szCs w:val="20"/>
                <w:lang w:val="ru-RU"/>
              </w:rPr>
              <w:t xml:space="preserve">Contract: </w:t>
            </w:r>
          </w:p>
        </w:tc>
      </w:tr>
      <w:tr w:rsidR="00076A14" w:rsidRPr="000C6AFA" w14:paraId="7EFCC07E" w14:textId="77777777" w:rsidTr="00363C9F">
        <w:tc>
          <w:tcPr>
            <w:tcW w:w="4673" w:type="dxa"/>
            <w:gridSpan w:val="7"/>
            <w:vMerge/>
          </w:tcPr>
          <w:p w14:paraId="49E719AC" w14:textId="77777777" w:rsidR="00076A14" w:rsidRPr="000C6AFA" w:rsidRDefault="00076A14" w:rsidP="00363C9F">
            <w:pPr>
              <w:spacing w:after="0" w:line="240" w:lineRule="auto"/>
              <w:rPr>
                <w:rFonts w:ascii="Arial" w:hAnsi="Arial" w:cs="Arial"/>
                <w:sz w:val="20"/>
                <w:szCs w:val="20"/>
                <w:lang w:val="ru-RU"/>
              </w:rPr>
            </w:pPr>
          </w:p>
        </w:tc>
        <w:tc>
          <w:tcPr>
            <w:tcW w:w="4614" w:type="dxa"/>
            <w:gridSpan w:val="3"/>
          </w:tcPr>
          <w:p w14:paraId="41D0B6AC" w14:textId="77777777" w:rsidR="00076A14" w:rsidRPr="000C6AFA" w:rsidRDefault="00076A14" w:rsidP="00363C9F">
            <w:pPr>
              <w:spacing w:after="0" w:line="240" w:lineRule="auto"/>
              <w:rPr>
                <w:rFonts w:ascii="Arial" w:hAnsi="Arial" w:cs="Arial"/>
                <w:sz w:val="20"/>
                <w:szCs w:val="20"/>
                <w:lang w:val="ru-RU"/>
              </w:rPr>
            </w:pPr>
            <w:r w:rsidRPr="000C6AFA">
              <w:rPr>
                <w:rFonts w:ascii="Arial" w:hAnsi="Arial" w:cs="Arial"/>
                <w:sz w:val="20"/>
                <w:szCs w:val="20"/>
                <w:lang w:val="ru-RU"/>
              </w:rPr>
              <w:t>Lucrarea:</w:t>
            </w:r>
          </w:p>
        </w:tc>
      </w:tr>
      <w:tr w:rsidR="00076A14" w:rsidRPr="000C6AFA" w14:paraId="67DEC0F8" w14:textId="77777777" w:rsidTr="00363C9F">
        <w:tc>
          <w:tcPr>
            <w:tcW w:w="9287" w:type="dxa"/>
            <w:gridSpan w:val="10"/>
          </w:tcPr>
          <w:p w14:paraId="4171A413" w14:textId="6C770E6B" w:rsidR="00076A14" w:rsidRPr="00555D5A" w:rsidRDefault="00076A14" w:rsidP="00363C9F">
            <w:pPr>
              <w:spacing w:after="0" w:line="240" w:lineRule="auto"/>
              <w:jc w:val="center"/>
              <w:rPr>
                <w:rFonts w:ascii="Arial" w:hAnsi="Arial" w:cs="Arial"/>
                <w:b/>
                <w:sz w:val="20"/>
                <w:szCs w:val="20"/>
                <w:lang w:val="en-US"/>
              </w:rPr>
            </w:pPr>
            <w:r w:rsidRPr="00555D5A">
              <w:rPr>
                <w:rFonts w:ascii="Arial" w:hAnsi="Arial" w:cs="Arial"/>
                <w:b/>
                <w:sz w:val="20"/>
                <w:szCs w:val="20"/>
                <w:lang w:val="en-US"/>
              </w:rPr>
              <w:t>DETERMINAREA MODULULUI DINAMIC DE DEFLEC</w:t>
            </w:r>
            <w:r w:rsidR="00375CAE" w:rsidRPr="00555D5A">
              <w:rPr>
                <w:rFonts w:ascii="Arial" w:hAnsi="Arial" w:cs="Arial"/>
                <w:b/>
                <w:sz w:val="20"/>
                <w:szCs w:val="20"/>
                <w:lang w:val="en-US"/>
              </w:rPr>
              <w:t>Ț</w:t>
            </w:r>
            <w:r w:rsidRPr="00555D5A">
              <w:rPr>
                <w:rFonts w:ascii="Arial" w:hAnsi="Arial" w:cs="Arial"/>
                <w:b/>
                <w:sz w:val="20"/>
                <w:szCs w:val="20"/>
                <w:lang w:val="en-US"/>
              </w:rPr>
              <w:t xml:space="preserve">IE </w:t>
            </w:r>
            <w:proofErr w:type="spellStart"/>
            <w:r w:rsidRPr="00555D5A">
              <w:rPr>
                <w:rFonts w:ascii="Arial" w:hAnsi="Arial" w:cs="Arial"/>
                <w:b/>
                <w:i/>
                <w:sz w:val="20"/>
                <w:szCs w:val="20"/>
                <w:lang w:val="en-US"/>
              </w:rPr>
              <w:t>E</w:t>
            </w:r>
            <w:r w:rsidRPr="00555D5A">
              <w:rPr>
                <w:rFonts w:ascii="Arial" w:hAnsi="Arial" w:cs="Arial"/>
                <w:b/>
                <w:sz w:val="20"/>
                <w:szCs w:val="20"/>
                <w:lang w:val="en-US"/>
              </w:rPr>
              <w:t>v</w:t>
            </w:r>
            <w:r w:rsidRPr="00555D5A">
              <w:rPr>
                <w:rFonts w:ascii="Arial" w:hAnsi="Arial" w:cs="Arial"/>
                <w:b/>
                <w:sz w:val="20"/>
                <w:szCs w:val="20"/>
                <w:vertAlign w:val="subscript"/>
                <w:lang w:val="en-US"/>
              </w:rPr>
              <w:t>d</w:t>
            </w:r>
            <w:proofErr w:type="spellEnd"/>
          </w:p>
          <w:p w14:paraId="3FB041F2" w14:textId="77777777" w:rsidR="00076A14" w:rsidRPr="00555D5A" w:rsidRDefault="00076A14" w:rsidP="00363C9F">
            <w:pPr>
              <w:spacing w:after="0" w:line="240" w:lineRule="auto"/>
              <w:jc w:val="center"/>
              <w:rPr>
                <w:rFonts w:ascii="Arial" w:hAnsi="Arial" w:cs="Arial"/>
                <w:sz w:val="20"/>
                <w:szCs w:val="20"/>
                <w:lang w:val="en-US"/>
              </w:rPr>
            </w:pPr>
            <w:r w:rsidRPr="00555D5A">
              <w:rPr>
                <w:rFonts w:ascii="Arial" w:hAnsi="Arial" w:cs="Arial"/>
                <w:sz w:val="20"/>
                <w:szCs w:val="20"/>
                <w:lang w:val="en-US"/>
              </w:rPr>
              <w:t>PRIN ÎNCERCĂRI DIRECTE PE TEREN conform</w:t>
            </w:r>
          </w:p>
        </w:tc>
      </w:tr>
      <w:tr w:rsidR="00076A14" w:rsidRPr="000C6AFA" w14:paraId="3A6C2A5B" w14:textId="77777777" w:rsidTr="00363C9F">
        <w:tc>
          <w:tcPr>
            <w:tcW w:w="6374" w:type="dxa"/>
            <w:gridSpan w:val="8"/>
            <w:vAlign w:val="bottom"/>
          </w:tcPr>
          <w:p w14:paraId="679DE50D" w14:textId="77777777" w:rsidR="00076A14" w:rsidRPr="00555D5A" w:rsidRDefault="00076A14" w:rsidP="00363C9F">
            <w:pPr>
              <w:spacing w:after="0" w:line="240" w:lineRule="auto"/>
              <w:rPr>
                <w:rFonts w:ascii="Arial" w:hAnsi="Arial" w:cs="Arial"/>
                <w:sz w:val="20"/>
                <w:szCs w:val="20"/>
                <w:lang w:val="en-US"/>
              </w:rPr>
            </w:pPr>
            <w:proofErr w:type="spellStart"/>
            <w:r w:rsidRPr="00555D5A">
              <w:rPr>
                <w:rFonts w:ascii="Arial" w:hAnsi="Arial" w:cs="Arial"/>
                <w:sz w:val="20"/>
                <w:szCs w:val="20"/>
                <w:lang w:val="en-US"/>
              </w:rPr>
              <w:t>Localizarea</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sectorul</w:t>
            </w:r>
            <w:proofErr w:type="spellEnd"/>
            <w:r w:rsidRPr="00555D5A">
              <w:rPr>
                <w:rFonts w:ascii="Arial" w:hAnsi="Arial" w:cs="Arial"/>
                <w:sz w:val="20"/>
                <w:szCs w:val="20"/>
                <w:lang w:val="en-US"/>
              </w:rPr>
              <w:t>):</w:t>
            </w:r>
          </w:p>
          <w:p w14:paraId="2F690056" w14:textId="77777777" w:rsidR="00076A14" w:rsidRPr="00555D5A" w:rsidRDefault="00076A14" w:rsidP="00363C9F">
            <w:pPr>
              <w:spacing w:after="0" w:line="240" w:lineRule="auto"/>
              <w:rPr>
                <w:rFonts w:ascii="Arial" w:hAnsi="Arial" w:cs="Arial"/>
                <w:sz w:val="20"/>
                <w:szCs w:val="20"/>
                <w:lang w:val="en-US"/>
              </w:rPr>
            </w:pPr>
            <w:proofErr w:type="spellStart"/>
            <w:r w:rsidRPr="00555D5A">
              <w:rPr>
                <w:rFonts w:ascii="Arial" w:hAnsi="Arial" w:cs="Arial"/>
                <w:sz w:val="20"/>
                <w:szCs w:val="20"/>
                <w:lang w:val="en-US"/>
              </w:rPr>
              <w:t>Tipul</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materialului</w:t>
            </w:r>
            <w:proofErr w:type="spellEnd"/>
            <w:r w:rsidRPr="00555D5A">
              <w:rPr>
                <w:rFonts w:ascii="Arial" w:hAnsi="Arial" w:cs="Arial"/>
                <w:sz w:val="20"/>
                <w:szCs w:val="20"/>
                <w:lang w:val="en-US"/>
              </w:rPr>
              <w:t>:</w:t>
            </w:r>
          </w:p>
          <w:p w14:paraId="6A3EAA32" w14:textId="77777777" w:rsidR="00076A14" w:rsidRPr="00555D5A" w:rsidRDefault="00076A14" w:rsidP="00363C9F">
            <w:pPr>
              <w:spacing w:after="0" w:line="240" w:lineRule="auto"/>
              <w:rPr>
                <w:rFonts w:ascii="Arial" w:hAnsi="Arial" w:cs="Arial"/>
                <w:sz w:val="20"/>
                <w:szCs w:val="20"/>
                <w:lang w:val="en-US"/>
              </w:rPr>
            </w:pPr>
            <w:proofErr w:type="spellStart"/>
            <w:r w:rsidRPr="00555D5A">
              <w:rPr>
                <w:rFonts w:ascii="Arial" w:hAnsi="Arial" w:cs="Arial"/>
                <w:sz w:val="20"/>
                <w:szCs w:val="20"/>
                <w:lang w:val="en-US"/>
              </w:rPr>
              <w:t>Vremea</w:t>
            </w:r>
            <w:proofErr w:type="spellEnd"/>
            <w:r w:rsidRPr="00555D5A">
              <w:rPr>
                <w:rFonts w:ascii="Arial" w:hAnsi="Arial" w:cs="Arial"/>
                <w:sz w:val="20"/>
                <w:szCs w:val="20"/>
                <w:lang w:val="en-US"/>
              </w:rPr>
              <w:t>:</w:t>
            </w:r>
          </w:p>
        </w:tc>
        <w:tc>
          <w:tcPr>
            <w:tcW w:w="2913" w:type="dxa"/>
            <w:gridSpan w:val="2"/>
            <w:vAlign w:val="bottom"/>
          </w:tcPr>
          <w:p w14:paraId="011440E5" w14:textId="77777777" w:rsidR="00076A14" w:rsidRPr="00555D5A" w:rsidRDefault="00076A14" w:rsidP="00363C9F">
            <w:pPr>
              <w:spacing w:after="0" w:line="240" w:lineRule="auto"/>
              <w:jc w:val="center"/>
              <w:rPr>
                <w:rFonts w:ascii="Arial" w:hAnsi="Arial" w:cs="Arial"/>
                <w:w w:val="99"/>
                <w:sz w:val="20"/>
                <w:szCs w:val="20"/>
                <w:u w:val="single"/>
                <w:lang w:val="en-US"/>
              </w:rPr>
            </w:pPr>
            <w:r w:rsidRPr="00555D5A">
              <w:rPr>
                <w:rFonts w:ascii="Arial" w:hAnsi="Arial" w:cs="Arial"/>
                <w:w w:val="99"/>
                <w:sz w:val="20"/>
                <w:szCs w:val="20"/>
                <w:u w:val="single"/>
                <w:lang w:val="en-US"/>
              </w:rPr>
              <w:t>APARATURĂ FOLOSITĂ</w:t>
            </w:r>
          </w:p>
          <w:p w14:paraId="010A46EB" w14:textId="77777777" w:rsidR="00076A14" w:rsidRPr="00555D5A" w:rsidRDefault="00076A14" w:rsidP="00363C9F">
            <w:pPr>
              <w:spacing w:after="0" w:line="240" w:lineRule="auto"/>
              <w:rPr>
                <w:rFonts w:ascii="Arial" w:hAnsi="Arial" w:cs="Arial"/>
                <w:sz w:val="20"/>
                <w:szCs w:val="20"/>
                <w:lang w:val="en-US"/>
              </w:rPr>
            </w:pPr>
            <w:r w:rsidRPr="00555D5A">
              <w:rPr>
                <w:rFonts w:ascii="Arial" w:hAnsi="Arial" w:cs="Arial"/>
                <w:sz w:val="20"/>
                <w:szCs w:val="20"/>
                <w:lang w:val="en-US"/>
              </w:rPr>
              <w:t xml:space="preserve">Tip </w:t>
            </w:r>
            <w:proofErr w:type="spellStart"/>
            <w:r w:rsidRPr="00555D5A">
              <w:rPr>
                <w:rFonts w:ascii="Arial" w:hAnsi="Arial" w:cs="Arial"/>
                <w:sz w:val="20"/>
                <w:szCs w:val="20"/>
                <w:lang w:val="en-US"/>
              </w:rPr>
              <w:t>placă</w:t>
            </w:r>
            <w:proofErr w:type="spellEnd"/>
            <w:r w:rsidRPr="00555D5A">
              <w:rPr>
                <w:rFonts w:ascii="Arial" w:hAnsi="Arial" w:cs="Arial"/>
                <w:sz w:val="20"/>
                <w:szCs w:val="20"/>
                <w:lang w:val="en-US"/>
              </w:rPr>
              <w:t>:</w:t>
            </w:r>
          </w:p>
          <w:p w14:paraId="024F61EB" w14:textId="77777777" w:rsidR="00076A14" w:rsidRPr="00555D5A" w:rsidRDefault="00076A14" w:rsidP="00363C9F">
            <w:pPr>
              <w:spacing w:after="0" w:line="240" w:lineRule="auto"/>
              <w:rPr>
                <w:rFonts w:ascii="Arial" w:hAnsi="Arial" w:cs="Arial"/>
                <w:sz w:val="20"/>
                <w:szCs w:val="20"/>
                <w:lang w:val="en-US"/>
              </w:rPr>
            </w:pPr>
            <w:proofErr w:type="spellStart"/>
            <w:r w:rsidRPr="00555D5A">
              <w:rPr>
                <w:rFonts w:ascii="Arial" w:hAnsi="Arial" w:cs="Arial"/>
                <w:i/>
                <w:sz w:val="20"/>
                <w:szCs w:val="20"/>
                <w:lang w:val="en-US"/>
              </w:rPr>
              <w:t>D</w:t>
            </w:r>
            <w:r w:rsidRPr="00555D5A">
              <w:rPr>
                <w:rFonts w:ascii="Arial" w:hAnsi="Arial" w:cs="Arial"/>
                <w:sz w:val="20"/>
                <w:szCs w:val="20"/>
                <w:vertAlign w:val="subscript"/>
                <w:lang w:val="en-US"/>
              </w:rPr>
              <w:t>placă</w:t>
            </w:r>
            <w:proofErr w:type="spellEnd"/>
            <w:r w:rsidRPr="00555D5A">
              <w:rPr>
                <w:rFonts w:ascii="Arial" w:hAnsi="Arial" w:cs="Arial"/>
                <w:sz w:val="20"/>
                <w:szCs w:val="20"/>
                <w:lang w:val="en-US"/>
              </w:rPr>
              <w:t xml:space="preserve"> (cm) =</w:t>
            </w:r>
          </w:p>
        </w:tc>
      </w:tr>
      <w:tr w:rsidR="00076A14" w:rsidRPr="000C6AFA" w14:paraId="0682D366" w14:textId="77777777" w:rsidTr="00363C9F">
        <w:tc>
          <w:tcPr>
            <w:tcW w:w="390" w:type="dxa"/>
            <w:vMerge w:val="restart"/>
            <w:textDirection w:val="btLr"/>
          </w:tcPr>
          <w:p w14:paraId="62A1B62D" w14:textId="77777777" w:rsidR="00076A14" w:rsidRPr="000C6AFA" w:rsidRDefault="00076A14" w:rsidP="00363C9F">
            <w:pPr>
              <w:spacing w:after="0" w:line="240" w:lineRule="auto"/>
              <w:rPr>
                <w:rFonts w:ascii="Arial" w:hAnsi="Arial" w:cs="Arial"/>
                <w:b/>
                <w:sz w:val="20"/>
                <w:szCs w:val="20"/>
                <w:lang w:val="ru-RU"/>
              </w:rPr>
            </w:pPr>
            <w:r w:rsidRPr="000C6AFA">
              <w:rPr>
                <w:rFonts w:ascii="Arial" w:hAnsi="Arial" w:cs="Arial"/>
                <w:b/>
                <w:sz w:val="20"/>
                <w:szCs w:val="20"/>
                <w:lang w:val="ru-RU"/>
              </w:rPr>
              <w:t>TEST Nr</w:t>
            </w:r>
          </w:p>
        </w:tc>
        <w:tc>
          <w:tcPr>
            <w:tcW w:w="881" w:type="dxa"/>
            <w:vMerge w:val="restart"/>
            <w:vAlign w:val="center"/>
          </w:tcPr>
          <w:p w14:paraId="70D6CA4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Ora</w:t>
            </w:r>
          </w:p>
        </w:tc>
        <w:tc>
          <w:tcPr>
            <w:tcW w:w="1134" w:type="dxa"/>
            <w:gridSpan w:val="2"/>
            <w:vMerge w:val="restart"/>
            <w:vAlign w:val="center"/>
          </w:tcPr>
          <w:p w14:paraId="7B1A7E72" w14:textId="42F8E223"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Pozi</w:t>
            </w:r>
            <w:r w:rsidR="00375CAE" w:rsidRPr="000C6AFA">
              <w:rPr>
                <w:rFonts w:ascii="Arial" w:hAnsi="Arial" w:cs="Arial"/>
                <w:sz w:val="20"/>
                <w:szCs w:val="20"/>
                <w:lang w:val="ru-RU"/>
              </w:rPr>
              <w:t>ț</w:t>
            </w:r>
            <w:r w:rsidRPr="000C6AFA">
              <w:rPr>
                <w:rFonts w:ascii="Arial" w:hAnsi="Arial" w:cs="Arial"/>
                <w:sz w:val="20"/>
                <w:szCs w:val="20"/>
                <w:lang w:val="ru-RU"/>
              </w:rPr>
              <w:t>ia</w:t>
            </w:r>
          </w:p>
        </w:tc>
        <w:tc>
          <w:tcPr>
            <w:tcW w:w="1134" w:type="dxa"/>
            <w:vMerge w:val="restart"/>
            <w:vAlign w:val="center"/>
          </w:tcPr>
          <w:p w14:paraId="4271E36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L</w:t>
            </w:r>
            <w:r w:rsidRPr="000C6AFA">
              <w:rPr>
                <w:rFonts w:ascii="Arial" w:hAnsi="Arial" w:cs="Arial"/>
                <w:sz w:val="20"/>
                <w:szCs w:val="20"/>
                <w:vertAlign w:val="subscript"/>
                <w:lang w:val="ru-RU"/>
              </w:rPr>
              <w:t>0</w:t>
            </w:r>
          </w:p>
          <w:p w14:paraId="262E00B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v</w:t>
            </w:r>
          </w:p>
        </w:tc>
        <w:tc>
          <w:tcPr>
            <w:tcW w:w="2835" w:type="dxa"/>
            <w:gridSpan w:val="3"/>
          </w:tcPr>
          <w:p w14:paraId="4DDD866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Tasarea</w:t>
            </w:r>
          </w:p>
        </w:tc>
        <w:tc>
          <w:tcPr>
            <w:tcW w:w="1134" w:type="dxa"/>
            <w:vMerge w:val="restart"/>
          </w:tcPr>
          <w:p w14:paraId="467AF4AA"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i/>
                <w:sz w:val="20"/>
                <w:szCs w:val="20"/>
                <w:lang w:val="ru-RU"/>
              </w:rPr>
              <w:t>E</w:t>
            </w:r>
            <w:r w:rsidRPr="000C6AFA">
              <w:rPr>
                <w:rFonts w:ascii="Arial" w:hAnsi="Arial" w:cs="Arial"/>
                <w:sz w:val="20"/>
                <w:szCs w:val="20"/>
                <w:lang w:val="ru-RU"/>
              </w:rPr>
              <w:t>v</w:t>
            </w:r>
            <w:r w:rsidRPr="000C6AFA">
              <w:rPr>
                <w:rFonts w:ascii="Arial" w:hAnsi="Arial" w:cs="Arial"/>
                <w:sz w:val="20"/>
                <w:szCs w:val="20"/>
                <w:vertAlign w:val="subscript"/>
                <w:lang w:val="ru-RU"/>
              </w:rPr>
              <w:t>d</w:t>
            </w:r>
            <w:r w:rsidRPr="000C6AFA">
              <w:rPr>
                <w:rFonts w:ascii="Arial" w:hAnsi="Arial" w:cs="Arial"/>
                <w:sz w:val="20"/>
                <w:szCs w:val="20"/>
                <w:lang w:val="ru-RU"/>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22,5</m:t>
                  </m:r>
                </m:num>
                <m:den>
                  <m:r>
                    <w:rPr>
                      <w:rFonts w:ascii="Cambria Math" w:hAnsi="Cambria Math" w:cs="Arial"/>
                      <w:sz w:val="24"/>
                      <w:szCs w:val="24"/>
                      <w:lang w:val="ru-RU"/>
                    </w:rPr>
                    <m:t>s</m:t>
                  </m:r>
                </m:den>
              </m:f>
            </m:oMath>
            <w:r w:rsidRPr="000C6AFA">
              <w:rPr>
                <w:rFonts w:ascii="Arial" w:hAnsi="Arial" w:cs="Arial"/>
                <w:sz w:val="20"/>
                <w:szCs w:val="20"/>
                <w:lang w:val="ru-RU"/>
              </w:rPr>
              <w:t xml:space="preserve">  </w:t>
            </w:r>
          </w:p>
          <w:p w14:paraId="7608FB44" w14:textId="77777777" w:rsidR="00076A14" w:rsidRPr="000C6AFA" w:rsidRDefault="00076A14" w:rsidP="00363C9F">
            <w:pPr>
              <w:spacing w:after="0" w:line="240" w:lineRule="auto"/>
              <w:jc w:val="center"/>
              <w:rPr>
                <w:rFonts w:ascii="Arial" w:hAnsi="Arial" w:cs="Arial"/>
                <w:sz w:val="20"/>
                <w:szCs w:val="20"/>
                <w:lang w:val="ru-RU"/>
              </w:rPr>
            </w:pPr>
          </w:p>
          <w:p w14:paraId="519C53E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[MN/m</w:t>
            </w:r>
            <w:r w:rsidRPr="000C6AFA">
              <w:rPr>
                <w:rFonts w:ascii="Arial" w:hAnsi="Arial" w:cs="Arial"/>
                <w:sz w:val="20"/>
                <w:szCs w:val="20"/>
                <w:vertAlign w:val="superscript"/>
                <w:lang w:val="ru-RU"/>
              </w:rPr>
              <w:t>2</w:t>
            </w:r>
            <w:r w:rsidRPr="000C6AFA">
              <w:rPr>
                <w:rFonts w:ascii="Arial" w:hAnsi="Arial" w:cs="Arial"/>
                <w:sz w:val="20"/>
                <w:szCs w:val="20"/>
                <w:lang w:val="ru-RU"/>
              </w:rPr>
              <w:t>]</w:t>
            </w:r>
          </w:p>
        </w:tc>
        <w:tc>
          <w:tcPr>
            <w:tcW w:w="1779" w:type="dxa"/>
            <w:vMerge w:val="restart"/>
            <w:vAlign w:val="center"/>
          </w:tcPr>
          <w:p w14:paraId="754C2DB8" w14:textId="77777777" w:rsidR="00076A14" w:rsidRPr="000C6AFA" w:rsidRDefault="00076A14" w:rsidP="00363C9F">
            <w:pPr>
              <w:spacing w:after="0" w:line="240" w:lineRule="auto"/>
              <w:jc w:val="center"/>
              <w:rPr>
                <w:rFonts w:ascii="Arial" w:hAnsi="Arial" w:cs="Arial"/>
                <w:i/>
                <w:sz w:val="20"/>
                <w:szCs w:val="20"/>
                <w:lang w:val="ru-RU"/>
              </w:rPr>
            </w:pPr>
            <w:r w:rsidRPr="000C6AFA">
              <w:rPr>
                <w:rFonts w:ascii="Arial" w:hAnsi="Arial" w:cs="Arial"/>
                <w:i/>
                <w:sz w:val="20"/>
                <w:szCs w:val="20"/>
                <w:lang w:val="ru-RU"/>
              </w:rPr>
              <w:t>Comentarii</w:t>
            </w:r>
          </w:p>
        </w:tc>
      </w:tr>
      <w:tr w:rsidR="00076A14" w:rsidRPr="000C6AFA" w14:paraId="572A05B7" w14:textId="77777777" w:rsidTr="00363C9F">
        <w:tc>
          <w:tcPr>
            <w:tcW w:w="390" w:type="dxa"/>
            <w:vMerge/>
          </w:tcPr>
          <w:p w14:paraId="63F4A4BA" w14:textId="77777777" w:rsidR="00076A14" w:rsidRPr="000C6AFA" w:rsidRDefault="00076A14" w:rsidP="00363C9F">
            <w:pPr>
              <w:spacing w:after="0" w:line="240" w:lineRule="auto"/>
              <w:rPr>
                <w:rFonts w:ascii="Arial" w:hAnsi="Arial" w:cs="Arial"/>
                <w:sz w:val="20"/>
                <w:szCs w:val="20"/>
                <w:lang w:val="ru-RU"/>
              </w:rPr>
            </w:pPr>
          </w:p>
        </w:tc>
        <w:tc>
          <w:tcPr>
            <w:tcW w:w="881" w:type="dxa"/>
            <w:vMerge/>
          </w:tcPr>
          <w:p w14:paraId="3B606802" w14:textId="77777777" w:rsidR="00076A14" w:rsidRPr="000C6AFA" w:rsidRDefault="00076A14" w:rsidP="00363C9F">
            <w:pPr>
              <w:spacing w:after="0" w:line="240" w:lineRule="auto"/>
              <w:rPr>
                <w:rFonts w:ascii="Arial" w:hAnsi="Arial" w:cs="Arial"/>
                <w:sz w:val="20"/>
                <w:szCs w:val="20"/>
                <w:lang w:val="ru-RU"/>
              </w:rPr>
            </w:pPr>
          </w:p>
        </w:tc>
        <w:tc>
          <w:tcPr>
            <w:tcW w:w="1134" w:type="dxa"/>
            <w:gridSpan w:val="2"/>
            <w:vMerge/>
          </w:tcPr>
          <w:p w14:paraId="7C82F8E7" w14:textId="77777777" w:rsidR="00076A14" w:rsidRPr="000C6AFA" w:rsidRDefault="00076A14" w:rsidP="00363C9F">
            <w:pPr>
              <w:spacing w:after="0" w:line="240" w:lineRule="auto"/>
              <w:rPr>
                <w:rFonts w:ascii="Arial" w:hAnsi="Arial" w:cs="Arial"/>
                <w:sz w:val="20"/>
                <w:szCs w:val="20"/>
                <w:lang w:val="ru-RU"/>
              </w:rPr>
            </w:pPr>
          </w:p>
        </w:tc>
        <w:tc>
          <w:tcPr>
            <w:tcW w:w="1134" w:type="dxa"/>
            <w:vMerge/>
          </w:tcPr>
          <w:p w14:paraId="4793B080" w14:textId="77777777" w:rsidR="00076A14" w:rsidRPr="000C6AFA" w:rsidRDefault="00076A14" w:rsidP="00363C9F">
            <w:pPr>
              <w:spacing w:after="0" w:line="240" w:lineRule="auto"/>
              <w:rPr>
                <w:rFonts w:ascii="Arial" w:hAnsi="Arial" w:cs="Arial"/>
                <w:sz w:val="20"/>
                <w:szCs w:val="20"/>
                <w:lang w:val="ru-RU"/>
              </w:rPr>
            </w:pPr>
          </w:p>
        </w:tc>
        <w:tc>
          <w:tcPr>
            <w:tcW w:w="1134" w:type="dxa"/>
            <w:gridSpan w:val="2"/>
            <w:vAlign w:val="center"/>
          </w:tcPr>
          <w:p w14:paraId="07E6FEA3" w14:textId="77777777" w:rsidR="00076A14" w:rsidRPr="000C6AFA" w:rsidRDefault="00076A14" w:rsidP="00363C9F">
            <w:pPr>
              <w:spacing w:after="0" w:line="240" w:lineRule="auto"/>
              <w:jc w:val="center"/>
              <w:rPr>
                <w:rFonts w:ascii="Arial" w:hAnsi="Arial" w:cs="Arial"/>
                <w:sz w:val="20"/>
                <w:szCs w:val="20"/>
                <w:vertAlign w:val="subscript"/>
                <w:lang w:val="ru-RU"/>
              </w:rPr>
            </w:pPr>
            <w:r w:rsidRPr="000C6AFA">
              <w:rPr>
                <w:rFonts w:ascii="Arial" w:hAnsi="Arial" w:cs="Arial"/>
                <w:i/>
                <w:sz w:val="20"/>
                <w:szCs w:val="20"/>
                <w:lang w:val="ru-RU"/>
              </w:rPr>
              <w:t>s</w:t>
            </w:r>
            <w:r w:rsidRPr="000C6AFA">
              <w:rPr>
                <w:rFonts w:ascii="Arial" w:hAnsi="Arial" w:cs="Arial"/>
                <w:sz w:val="20"/>
                <w:szCs w:val="20"/>
                <w:vertAlign w:val="subscript"/>
                <w:lang w:val="ru-RU"/>
              </w:rPr>
              <w:t>1</w:t>
            </w:r>
            <w:r w:rsidRPr="000C6AFA">
              <w:rPr>
                <w:rFonts w:ascii="Arial" w:hAnsi="Arial" w:cs="Arial"/>
                <w:sz w:val="20"/>
                <w:szCs w:val="20"/>
                <w:lang w:val="ru-RU"/>
              </w:rPr>
              <w:t xml:space="preserve">; </w:t>
            </w:r>
            <w:r w:rsidRPr="000C6AFA">
              <w:rPr>
                <w:rFonts w:ascii="Arial" w:hAnsi="Arial" w:cs="Arial"/>
                <w:i/>
                <w:sz w:val="20"/>
                <w:szCs w:val="20"/>
                <w:lang w:val="ru-RU"/>
              </w:rPr>
              <w:t>s</w:t>
            </w:r>
            <w:r w:rsidRPr="000C6AFA">
              <w:rPr>
                <w:rFonts w:ascii="Arial" w:hAnsi="Arial" w:cs="Arial"/>
                <w:sz w:val="20"/>
                <w:szCs w:val="20"/>
                <w:vertAlign w:val="subscript"/>
                <w:lang w:val="ru-RU"/>
              </w:rPr>
              <w:t>2</w:t>
            </w:r>
            <w:r w:rsidRPr="000C6AFA">
              <w:rPr>
                <w:rFonts w:ascii="Arial" w:hAnsi="Arial" w:cs="Arial"/>
                <w:sz w:val="20"/>
                <w:szCs w:val="20"/>
                <w:lang w:val="ru-RU"/>
              </w:rPr>
              <w:t xml:space="preserve">; </w:t>
            </w:r>
            <w:r w:rsidRPr="000C6AFA">
              <w:rPr>
                <w:rFonts w:ascii="Arial" w:hAnsi="Arial" w:cs="Arial"/>
                <w:i/>
                <w:sz w:val="20"/>
                <w:szCs w:val="20"/>
                <w:lang w:val="ru-RU"/>
              </w:rPr>
              <w:t>s</w:t>
            </w:r>
            <w:r w:rsidRPr="000C6AFA">
              <w:rPr>
                <w:rFonts w:ascii="Arial" w:hAnsi="Arial" w:cs="Arial"/>
                <w:sz w:val="20"/>
                <w:szCs w:val="20"/>
                <w:vertAlign w:val="subscript"/>
                <w:lang w:val="ru-RU"/>
              </w:rPr>
              <w:t>3</w:t>
            </w:r>
          </w:p>
        </w:tc>
        <w:tc>
          <w:tcPr>
            <w:tcW w:w="1701" w:type="dxa"/>
          </w:tcPr>
          <w:p w14:paraId="43C3686A" w14:textId="77777777" w:rsidR="00076A14" w:rsidRPr="00555D5A" w:rsidRDefault="00076A14" w:rsidP="00363C9F">
            <w:pPr>
              <w:spacing w:after="0" w:line="240" w:lineRule="auto"/>
              <w:rPr>
                <w:rFonts w:ascii="Arial" w:hAnsi="Arial" w:cs="Arial"/>
                <w:sz w:val="20"/>
                <w:szCs w:val="20"/>
                <w:lang w:val="en-US"/>
              </w:rPr>
            </w:pPr>
            <w:proofErr w:type="spellStart"/>
            <w:r w:rsidRPr="00555D5A">
              <w:rPr>
                <w:rFonts w:ascii="Arial" w:hAnsi="Arial" w:cs="Arial"/>
                <w:sz w:val="20"/>
                <w:szCs w:val="20"/>
                <w:lang w:val="en-US"/>
              </w:rPr>
              <w:t>Valoarea</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medie</w:t>
            </w:r>
            <w:proofErr w:type="spellEnd"/>
          </w:p>
          <w:p w14:paraId="3A898300" w14:textId="77777777" w:rsidR="00076A14" w:rsidRPr="00555D5A" w:rsidRDefault="00076A14" w:rsidP="00363C9F">
            <w:pPr>
              <w:spacing w:after="0" w:line="240" w:lineRule="auto"/>
              <w:rPr>
                <w:rFonts w:ascii="Arial" w:hAnsi="Arial" w:cs="Arial"/>
                <w:sz w:val="20"/>
                <w:szCs w:val="20"/>
                <w:lang w:val="en-US"/>
              </w:rPr>
            </w:pPr>
          </w:p>
          <w:p w14:paraId="48735E55" w14:textId="77777777" w:rsidR="00076A14" w:rsidRPr="00555D5A" w:rsidRDefault="00076A14" w:rsidP="00363C9F">
            <w:pPr>
              <w:spacing w:after="0" w:line="240" w:lineRule="auto"/>
              <w:rPr>
                <w:rFonts w:ascii="Arial" w:hAnsi="Arial" w:cs="Arial"/>
                <w:sz w:val="20"/>
                <w:szCs w:val="20"/>
                <w:lang w:val="en-US"/>
              </w:rPr>
            </w:pPr>
            <w:r w:rsidRPr="00555D5A">
              <w:rPr>
                <w:rFonts w:ascii="Arial" w:hAnsi="Arial" w:cs="Arial"/>
                <w:i/>
                <w:sz w:val="20"/>
                <w:szCs w:val="20"/>
                <w:lang w:val="en-US"/>
              </w:rPr>
              <w:t>s</w:t>
            </w:r>
            <w:r w:rsidRPr="00555D5A">
              <w:rPr>
                <w:rFonts w:ascii="Arial" w:hAnsi="Arial" w:cs="Arial"/>
                <w:sz w:val="20"/>
                <w:szCs w:val="20"/>
                <w:lang w:val="en-US"/>
              </w:rPr>
              <w:t xml:space="preserve"> = </w:t>
            </w:r>
            <w:r w:rsidRPr="00555D5A">
              <w:rPr>
                <w:rFonts w:ascii="Arial" w:hAnsi="Arial" w:cs="Arial"/>
                <w:sz w:val="24"/>
                <w:szCs w:val="24"/>
                <w:lang w:val="en-US"/>
              </w:rPr>
              <w:t xml:space="preserve"> </w:t>
            </w:r>
            <m:oMath>
              <m:f>
                <m:fPr>
                  <m:ctrlPr>
                    <w:rPr>
                      <w:rFonts w:ascii="Cambria Math" w:hAnsi="Cambria Math" w:cs="Arial"/>
                      <w:i/>
                      <w:sz w:val="24"/>
                      <w:szCs w:val="24"/>
                      <w:lang w:val="ru-RU"/>
                    </w:rPr>
                  </m:ctrlPr>
                </m:fPr>
                <m:num>
                  <m:sSub>
                    <m:sSubPr>
                      <m:ctrlPr>
                        <w:rPr>
                          <w:rFonts w:ascii="Cambria Math" w:hAnsi="Cambria Math" w:cs="Arial"/>
                          <w:i/>
                          <w:sz w:val="24"/>
                          <w:szCs w:val="24"/>
                          <w:lang w:val="ru-RU"/>
                        </w:rPr>
                      </m:ctrlPr>
                    </m:sSubPr>
                    <m:e>
                      <m:r>
                        <w:rPr>
                          <w:rFonts w:ascii="Cambria Math" w:hAnsi="Cambria Math" w:cs="Arial"/>
                          <w:sz w:val="24"/>
                          <w:szCs w:val="24"/>
                          <w:lang w:val="ru-RU"/>
                        </w:rPr>
                        <m:t>s</m:t>
                      </m:r>
                    </m:e>
                    <m:sub>
                      <m:r>
                        <w:rPr>
                          <w:rFonts w:ascii="Cambria Math" w:hAnsi="Cambria Math" w:cs="Arial"/>
                          <w:sz w:val="24"/>
                          <w:szCs w:val="24"/>
                          <w:lang w:val="en-US"/>
                        </w:rPr>
                        <m:t>1</m:t>
                      </m:r>
                    </m:sub>
                  </m:sSub>
                  <m:r>
                    <w:rPr>
                      <w:rFonts w:ascii="Cambria Math" w:hAnsi="Cambria Math" w:cs="Arial"/>
                      <w:sz w:val="24"/>
                      <w:szCs w:val="24"/>
                      <w:lang w:val="en-US"/>
                    </w:rPr>
                    <m:t xml:space="preserve">+ </m:t>
                  </m:r>
                  <m:sSub>
                    <m:sSubPr>
                      <m:ctrlPr>
                        <w:rPr>
                          <w:rFonts w:ascii="Cambria Math" w:hAnsi="Cambria Math" w:cs="Arial"/>
                          <w:i/>
                          <w:sz w:val="24"/>
                          <w:szCs w:val="24"/>
                          <w:lang w:val="ru-RU"/>
                        </w:rPr>
                      </m:ctrlPr>
                    </m:sSubPr>
                    <m:e>
                      <m:r>
                        <w:rPr>
                          <w:rFonts w:ascii="Cambria Math" w:hAnsi="Cambria Math" w:cs="Arial"/>
                          <w:sz w:val="24"/>
                          <w:szCs w:val="24"/>
                          <w:lang w:val="ru-RU"/>
                        </w:rPr>
                        <m:t>s</m:t>
                      </m:r>
                    </m:e>
                    <m:sub>
                      <m:r>
                        <w:rPr>
                          <w:rFonts w:ascii="Cambria Math" w:hAnsi="Cambria Math" w:cs="Arial"/>
                          <w:sz w:val="24"/>
                          <w:szCs w:val="24"/>
                          <w:lang w:val="en-US"/>
                        </w:rPr>
                        <m:t>2</m:t>
                      </m:r>
                    </m:sub>
                  </m:sSub>
                  <m:r>
                    <w:rPr>
                      <w:rFonts w:ascii="Cambria Math" w:hAnsi="Cambria Math" w:cs="Arial"/>
                      <w:sz w:val="24"/>
                      <w:szCs w:val="24"/>
                      <w:lang w:val="en-US"/>
                    </w:rPr>
                    <m:t>+</m:t>
                  </m:r>
                  <m:sSub>
                    <m:sSubPr>
                      <m:ctrlPr>
                        <w:rPr>
                          <w:rFonts w:ascii="Cambria Math" w:hAnsi="Cambria Math" w:cs="Arial"/>
                          <w:i/>
                          <w:sz w:val="24"/>
                          <w:szCs w:val="24"/>
                          <w:lang w:val="ru-RU"/>
                        </w:rPr>
                      </m:ctrlPr>
                    </m:sSubPr>
                    <m:e>
                      <m:r>
                        <w:rPr>
                          <w:rFonts w:ascii="Cambria Math" w:hAnsi="Cambria Math" w:cs="Arial"/>
                          <w:sz w:val="24"/>
                          <w:szCs w:val="24"/>
                          <w:lang w:val="ru-RU"/>
                        </w:rPr>
                        <m:t>s</m:t>
                      </m:r>
                    </m:e>
                    <m:sub>
                      <m:r>
                        <w:rPr>
                          <w:rFonts w:ascii="Cambria Math" w:hAnsi="Cambria Math" w:cs="Arial"/>
                          <w:sz w:val="24"/>
                          <w:szCs w:val="24"/>
                          <w:lang w:val="en-US"/>
                        </w:rPr>
                        <m:t>3</m:t>
                      </m:r>
                    </m:sub>
                  </m:sSub>
                </m:num>
                <m:den>
                  <m:r>
                    <w:rPr>
                      <w:rFonts w:ascii="Cambria Math" w:hAnsi="Cambria Math" w:cs="Arial"/>
                      <w:sz w:val="24"/>
                      <w:szCs w:val="24"/>
                      <w:lang w:val="en-US"/>
                    </w:rPr>
                    <m:t>3</m:t>
                  </m:r>
                </m:den>
              </m:f>
            </m:oMath>
            <w:r w:rsidRPr="00555D5A">
              <w:rPr>
                <w:rFonts w:ascii="Arial" w:hAnsi="Arial" w:cs="Arial"/>
                <w:sz w:val="20"/>
                <w:szCs w:val="20"/>
                <w:lang w:val="en-US"/>
              </w:rPr>
              <w:t xml:space="preserve"> </w:t>
            </w:r>
          </w:p>
        </w:tc>
        <w:tc>
          <w:tcPr>
            <w:tcW w:w="1134" w:type="dxa"/>
            <w:vMerge/>
          </w:tcPr>
          <w:p w14:paraId="0CF6B9B9" w14:textId="77777777" w:rsidR="00076A14" w:rsidRPr="00555D5A" w:rsidRDefault="00076A14" w:rsidP="00363C9F">
            <w:pPr>
              <w:spacing w:after="0" w:line="240" w:lineRule="auto"/>
              <w:rPr>
                <w:rFonts w:ascii="Arial" w:hAnsi="Arial" w:cs="Arial"/>
                <w:sz w:val="20"/>
                <w:szCs w:val="20"/>
                <w:lang w:val="en-US"/>
              </w:rPr>
            </w:pPr>
          </w:p>
        </w:tc>
        <w:tc>
          <w:tcPr>
            <w:tcW w:w="1779" w:type="dxa"/>
            <w:vMerge/>
          </w:tcPr>
          <w:p w14:paraId="703FB5B0" w14:textId="77777777" w:rsidR="00076A14" w:rsidRPr="00555D5A" w:rsidRDefault="00076A14" w:rsidP="00363C9F">
            <w:pPr>
              <w:spacing w:after="0" w:line="240" w:lineRule="auto"/>
              <w:rPr>
                <w:rFonts w:ascii="Arial" w:hAnsi="Arial" w:cs="Arial"/>
                <w:sz w:val="20"/>
                <w:szCs w:val="20"/>
                <w:lang w:val="en-US"/>
              </w:rPr>
            </w:pPr>
          </w:p>
        </w:tc>
      </w:tr>
      <w:tr w:rsidR="00076A14" w:rsidRPr="000C6AFA" w14:paraId="2BBBC0FC" w14:textId="77777777" w:rsidTr="00363C9F">
        <w:tc>
          <w:tcPr>
            <w:tcW w:w="6374" w:type="dxa"/>
            <w:gridSpan w:val="8"/>
          </w:tcPr>
          <w:p w14:paraId="022A232A" w14:textId="77777777" w:rsidR="00076A14" w:rsidRPr="00555D5A" w:rsidRDefault="00076A14" w:rsidP="00363C9F">
            <w:pPr>
              <w:spacing w:after="0" w:line="240" w:lineRule="auto"/>
              <w:rPr>
                <w:rFonts w:ascii="Arial" w:hAnsi="Arial" w:cs="Arial"/>
                <w:sz w:val="20"/>
                <w:szCs w:val="20"/>
                <w:lang w:val="en-US"/>
              </w:rPr>
            </w:pPr>
          </w:p>
        </w:tc>
        <w:tc>
          <w:tcPr>
            <w:tcW w:w="2913" w:type="dxa"/>
            <w:gridSpan w:val="2"/>
          </w:tcPr>
          <w:p w14:paraId="2593A208" w14:textId="77777777" w:rsidR="00076A14" w:rsidRPr="00555D5A" w:rsidRDefault="00076A14" w:rsidP="00363C9F">
            <w:pPr>
              <w:spacing w:after="0" w:line="240" w:lineRule="auto"/>
              <w:jc w:val="center"/>
              <w:rPr>
                <w:rFonts w:ascii="Arial" w:hAnsi="Arial" w:cs="Arial"/>
                <w:sz w:val="20"/>
                <w:szCs w:val="20"/>
                <w:lang w:val="en-US"/>
              </w:rPr>
            </w:pPr>
          </w:p>
        </w:tc>
      </w:tr>
      <w:tr w:rsidR="00076A14" w:rsidRPr="000C6AFA" w14:paraId="3C4DBC78" w14:textId="77777777" w:rsidTr="00363C9F">
        <w:tc>
          <w:tcPr>
            <w:tcW w:w="390" w:type="dxa"/>
            <w:vMerge w:val="restart"/>
            <w:vAlign w:val="center"/>
          </w:tcPr>
          <w:p w14:paraId="5CE7573E"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881" w:type="dxa"/>
            <w:vMerge w:val="restart"/>
            <w:vAlign w:val="center"/>
          </w:tcPr>
          <w:p w14:paraId="320ABB3E"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10.15</w:t>
            </w:r>
          </w:p>
        </w:tc>
        <w:tc>
          <w:tcPr>
            <w:tcW w:w="1134" w:type="dxa"/>
            <w:gridSpan w:val="2"/>
            <w:vMerge w:val="restart"/>
            <w:vAlign w:val="center"/>
          </w:tcPr>
          <w:p w14:paraId="60BE0B91"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1</w:t>
            </w:r>
          </w:p>
        </w:tc>
        <w:tc>
          <w:tcPr>
            <w:tcW w:w="1134" w:type="dxa"/>
            <w:vAlign w:val="bottom"/>
          </w:tcPr>
          <w:p w14:paraId="75CEB5E7"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1625654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0.438</w:t>
            </w:r>
          </w:p>
        </w:tc>
        <w:tc>
          <w:tcPr>
            <w:tcW w:w="1701" w:type="dxa"/>
            <w:vMerge w:val="restart"/>
            <w:vAlign w:val="center"/>
          </w:tcPr>
          <w:p w14:paraId="33AAAF68"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0.379</w:t>
            </w:r>
          </w:p>
        </w:tc>
        <w:tc>
          <w:tcPr>
            <w:tcW w:w="1134" w:type="dxa"/>
            <w:vMerge w:val="restart"/>
            <w:vAlign w:val="center"/>
          </w:tcPr>
          <w:p w14:paraId="3617EA1F"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59.3</w:t>
            </w:r>
          </w:p>
        </w:tc>
        <w:tc>
          <w:tcPr>
            <w:tcW w:w="1779" w:type="dxa"/>
            <w:vMerge w:val="restart"/>
            <w:vAlign w:val="center"/>
          </w:tcPr>
          <w:p w14:paraId="4E7D69B9"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26847296" w14:textId="77777777" w:rsidTr="00363C9F">
        <w:tc>
          <w:tcPr>
            <w:tcW w:w="390" w:type="dxa"/>
            <w:vMerge/>
            <w:vAlign w:val="center"/>
          </w:tcPr>
          <w:p w14:paraId="0D440E68"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06E951D9"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3FF5AFCC"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4F66074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1831939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0.308</w:t>
            </w:r>
          </w:p>
        </w:tc>
        <w:tc>
          <w:tcPr>
            <w:tcW w:w="1701" w:type="dxa"/>
            <w:vMerge/>
            <w:vAlign w:val="center"/>
          </w:tcPr>
          <w:p w14:paraId="40F80A88"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06B8D4DB"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7BCA9A0A"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7478B76" w14:textId="77777777" w:rsidTr="00363C9F">
        <w:tc>
          <w:tcPr>
            <w:tcW w:w="390" w:type="dxa"/>
            <w:vMerge/>
            <w:vAlign w:val="center"/>
          </w:tcPr>
          <w:p w14:paraId="422CAF32"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4749EEAD"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7A5630B2"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5797124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59A5F4B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0.392</w:t>
            </w:r>
          </w:p>
        </w:tc>
        <w:tc>
          <w:tcPr>
            <w:tcW w:w="1701" w:type="dxa"/>
            <w:vMerge/>
            <w:vAlign w:val="center"/>
          </w:tcPr>
          <w:p w14:paraId="4EA98A56"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592CE320"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2A123352"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018397EE" w14:textId="77777777" w:rsidTr="00363C9F">
        <w:tc>
          <w:tcPr>
            <w:tcW w:w="390" w:type="dxa"/>
            <w:vMerge w:val="restart"/>
            <w:vAlign w:val="center"/>
          </w:tcPr>
          <w:p w14:paraId="2EBDE9F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881" w:type="dxa"/>
            <w:vMerge w:val="restart"/>
            <w:vAlign w:val="center"/>
          </w:tcPr>
          <w:p w14:paraId="46C54FC5"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10.20</w:t>
            </w:r>
          </w:p>
        </w:tc>
        <w:tc>
          <w:tcPr>
            <w:tcW w:w="1134" w:type="dxa"/>
            <w:gridSpan w:val="2"/>
            <w:vMerge w:val="restart"/>
            <w:vAlign w:val="center"/>
          </w:tcPr>
          <w:p w14:paraId="1A920465"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2</w:t>
            </w:r>
          </w:p>
        </w:tc>
        <w:tc>
          <w:tcPr>
            <w:tcW w:w="1134" w:type="dxa"/>
            <w:vAlign w:val="bottom"/>
          </w:tcPr>
          <w:p w14:paraId="6EBF69A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40446EFA"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0.422</w:t>
            </w:r>
          </w:p>
        </w:tc>
        <w:tc>
          <w:tcPr>
            <w:tcW w:w="1701" w:type="dxa"/>
            <w:vMerge w:val="restart"/>
            <w:vAlign w:val="center"/>
          </w:tcPr>
          <w:p w14:paraId="1C6241DE"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0.415</w:t>
            </w:r>
          </w:p>
        </w:tc>
        <w:tc>
          <w:tcPr>
            <w:tcW w:w="1134" w:type="dxa"/>
            <w:vMerge w:val="restart"/>
            <w:vAlign w:val="center"/>
          </w:tcPr>
          <w:p w14:paraId="00859B59"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54.2</w:t>
            </w:r>
          </w:p>
        </w:tc>
        <w:tc>
          <w:tcPr>
            <w:tcW w:w="1779" w:type="dxa"/>
            <w:vMerge w:val="restart"/>
            <w:vAlign w:val="center"/>
          </w:tcPr>
          <w:p w14:paraId="20A55391"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843DFFD" w14:textId="77777777" w:rsidTr="00363C9F">
        <w:tc>
          <w:tcPr>
            <w:tcW w:w="390" w:type="dxa"/>
            <w:vMerge/>
            <w:vAlign w:val="center"/>
          </w:tcPr>
          <w:p w14:paraId="3068318F"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2841FD9A"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06AABE96"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5F5E387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3CA8FB0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0.400</w:t>
            </w:r>
          </w:p>
        </w:tc>
        <w:tc>
          <w:tcPr>
            <w:tcW w:w="1701" w:type="dxa"/>
            <w:vMerge/>
            <w:vAlign w:val="center"/>
          </w:tcPr>
          <w:p w14:paraId="39B24408"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06E8CB9D"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2BD7FE4F"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301F3778" w14:textId="77777777" w:rsidTr="00363C9F">
        <w:tc>
          <w:tcPr>
            <w:tcW w:w="390" w:type="dxa"/>
            <w:vMerge/>
            <w:vAlign w:val="center"/>
          </w:tcPr>
          <w:p w14:paraId="7EF4A4BA"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0A608024"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33208F44"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0324E14C"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38E3DFE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0.424</w:t>
            </w:r>
          </w:p>
        </w:tc>
        <w:tc>
          <w:tcPr>
            <w:tcW w:w="1701" w:type="dxa"/>
            <w:vMerge/>
            <w:vAlign w:val="center"/>
          </w:tcPr>
          <w:p w14:paraId="19124D3C"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6E29C1DF"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52FF885D"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9AE9CA0" w14:textId="77777777" w:rsidTr="00363C9F">
        <w:tc>
          <w:tcPr>
            <w:tcW w:w="390" w:type="dxa"/>
            <w:vMerge w:val="restart"/>
            <w:vAlign w:val="center"/>
          </w:tcPr>
          <w:p w14:paraId="389FCEB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881" w:type="dxa"/>
            <w:vMerge w:val="restart"/>
            <w:vAlign w:val="center"/>
          </w:tcPr>
          <w:p w14:paraId="65C9E6F8"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10.25</w:t>
            </w:r>
          </w:p>
        </w:tc>
        <w:tc>
          <w:tcPr>
            <w:tcW w:w="1134" w:type="dxa"/>
            <w:gridSpan w:val="2"/>
            <w:vMerge w:val="restart"/>
            <w:vAlign w:val="center"/>
          </w:tcPr>
          <w:p w14:paraId="0DAEA38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3</w:t>
            </w:r>
          </w:p>
        </w:tc>
        <w:tc>
          <w:tcPr>
            <w:tcW w:w="1134" w:type="dxa"/>
            <w:vAlign w:val="bottom"/>
          </w:tcPr>
          <w:p w14:paraId="7FC4D11A"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3C96C8D5"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0.296</w:t>
            </w:r>
          </w:p>
        </w:tc>
        <w:tc>
          <w:tcPr>
            <w:tcW w:w="1701" w:type="dxa"/>
            <w:vMerge w:val="restart"/>
            <w:vAlign w:val="center"/>
          </w:tcPr>
          <w:p w14:paraId="7FA36CEA"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0.324</w:t>
            </w:r>
          </w:p>
        </w:tc>
        <w:tc>
          <w:tcPr>
            <w:tcW w:w="1134" w:type="dxa"/>
            <w:vMerge w:val="restart"/>
            <w:vAlign w:val="center"/>
          </w:tcPr>
          <w:p w14:paraId="3B964F89"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69.4</w:t>
            </w:r>
          </w:p>
        </w:tc>
        <w:tc>
          <w:tcPr>
            <w:tcW w:w="1779" w:type="dxa"/>
            <w:vMerge w:val="restart"/>
            <w:vAlign w:val="center"/>
          </w:tcPr>
          <w:p w14:paraId="1075FE6F"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FE2E901" w14:textId="77777777" w:rsidTr="00363C9F">
        <w:tc>
          <w:tcPr>
            <w:tcW w:w="390" w:type="dxa"/>
            <w:vMerge/>
            <w:vAlign w:val="center"/>
          </w:tcPr>
          <w:p w14:paraId="5ABB77B8"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64ECC6A0"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6A8CE0D5"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399A3D1F"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6D279DC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0.290</w:t>
            </w:r>
          </w:p>
        </w:tc>
        <w:tc>
          <w:tcPr>
            <w:tcW w:w="1701" w:type="dxa"/>
            <w:vMerge/>
            <w:vAlign w:val="center"/>
          </w:tcPr>
          <w:p w14:paraId="23DC10F7"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4C83A660"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71929820"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78C70339" w14:textId="77777777" w:rsidTr="00363C9F">
        <w:tc>
          <w:tcPr>
            <w:tcW w:w="390" w:type="dxa"/>
            <w:vMerge/>
            <w:vAlign w:val="center"/>
          </w:tcPr>
          <w:p w14:paraId="5F119C0F"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419CDD57"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39E4300B"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0213DCE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4F0D772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0.387</w:t>
            </w:r>
          </w:p>
        </w:tc>
        <w:tc>
          <w:tcPr>
            <w:tcW w:w="1701" w:type="dxa"/>
            <w:vMerge/>
            <w:vAlign w:val="center"/>
          </w:tcPr>
          <w:p w14:paraId="52A03390"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66E6EE7B"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4457D65A"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4E1DEC0" w14:textId="77777777" w:rsidTr="00363C9F">
        <w:tc>
          <w:tcPr>
            <w:tcW w:w="390" w:type="dxa"/>
            <w:vMerge w:val="restart"/>
            <w:vAlign w:val="center"/>
          </w:tcPr>
          <w:p w14:paraId="05D39B5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4</w:t>
            </w:r>
          </w:p>
        </w:tc>
        <w:tc>
          <w:tcPr>
            <w:tcW w:w="881" w:type="dxa"/>
            <w:vMerge w:val="restart"/>
            <w:vAlign w:val="center"/>
          </w:tcPr>
          <w:p w14:paraId="21FA44C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10.30</w:t>
            </w:r>
          </w:p>
        </w:tc>
        <w:tc>
          <w:tcPr>
            <w:tcW w:w="1134" w:type="dxa"/>
            <w:gridSpan w:val="2"/>
            <w:vMerge w:val="restart"/>
            <w:vAlign w:val="center"/>
          </w:tcPr>
          <w:p w14:paraId="192D2B4F"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4</w:t>
            </w:r>
          </w:p>
        </w:tc>
        <w:tc>
          <w:tcPr>
            <w:tcW w:w="1134" w:type="dxa"/>
            <w:vAlign w:val="bottom"/>
          </w:tcPr>
          <w:p w14:paraId="74E3453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4DE284A7"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0.322</w:t>
            </w:r>
          </w:p>
        </w:tc>
        <w:tc>
          <w:tcPr>
            <w:tcW w:w="1701" w:type="dxa"/>
            <w:vMerge w:val="restart"/>
            <w:vAlign w:val="center"/>
          </w:tcPr>
          <w:p w14:paraId="0607CD51"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0.346</w:t>
            </w:r>
          </w:p>
        </w:tc>
        <w:tc>
          <w:tcPr>
            <w:tcW w:w="1134" w:type="dxa"/>
            <w:vMerge w:val="restart"/>
            <w:vAlign w:val="center"/>
          </w:tcPr>
          <w:p w14:paraId="745C5D50"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65.0</w:t>
            </w:r>
          </w:p>
        </w:tc>
        <w:tc>
          <w:tcPr>
            <w:tcW w:w="1779" w:type="dxa"/>
            <w:vMerge w:val="restart"/>
            <w:vAlign w:val="center"/>
          </w:tcPr>
          <w:p w14:paraId="1674AB71"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2895DA30" w14:textId="77777777" w:rsidTr="00363C9F">
        <w:tc>
          <w:tcPr>
            <w:tcW w:w="390" w:type="dxa"/>
            <w:vMerge/>
            <w:vAlign w:val="center"/>
          </w:tcPr>
          <w:p w14:paraId="382B3747"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6CF47C3A"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7A4EAA50"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36E8B8F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190CF051"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0.255</w:t>
            </w:r>
          </w:p>
        </w:tc>
        <w:tc>
          <w:tcPr>
            <w:tcW w:w="1701" w:type="dxa"/>
            <w:vMerge/>
            <w:vAlign w:val="center"/>
          </w:tcPr>
          <w:p w14:paraId="206C0E52"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6C6E30C9"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5A52766B"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5FE70F2E" w14:textId="77777777" w:rsidTr="00363C9F">
        <w:tc>
          <w:tcPr>
            <w:tcW w:w="390" w:type="dxa"/>
            <w:vMerge/>
            <w:vAlign w:val="center"/>
          </w:tcPr>
          <w:p w14:paraId="17E02BD2"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0DFDDC9A"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5F04B418"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527DE6BE"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4309E1B0"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0.462</w:t>
            </w:r>
          </w:p>
        </w:tc>
        <w:tc>
          <w:tcPr>
            <w:tcW w:w="1701" w:type="dxa"/>
            <w:vMerge/>
            <w:vAlign w:val="center"/>
          </w:tcPr>
          <w:p w14:paraId="6D23EE88"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1682D032"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3379BA26"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40BAB8C4" w14:textId="77777777" w:rsidTr="00363C9F">
        <w:tc>
          <w:tcPr>
            <w:tcW w:w="390" w:type="dxa"/>
            <w:vMerge w:val="restart"/>
            <w:vAlign w:val="center"/>
          </w:tcPr>
          <w:p w14:paraId="3E3E4D93"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5</w:t>
            </w:r>
          </w:p>
        </w:tc>
        <w:tc>
          <w:tcPr>
            <w:tcW w:w="881" w:type="dxa"/>
            <w:vMerge w:val="restart"/>
            <w:vAlign w:val="center"/>
          </w:tcPr>
          <w:p w14:paraId="7732CF8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10.35</w:t>
            </w:r>
          </w:p>
        </w:tc>
        <w:tc>
          <w:tcPr>
            <w:tcW w:w="1134" w:type="dxa"/>
            <w:gridSpan w:val="2"/>
            <w:vMerge w:val="restart"/>
            <w:vAlign w:val="center"/>
          </w:tcPr>
          <w:p w14:paraId="735040B0"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5</w:t>
            </w:r>
          </w:p>
        </w:tc>
        <w:tc>
          <w:tcPr>
            <w:tcW w:w="1134" w:type="dxa"/>
            <w:vAlign w:val="bottom"/>
          </w:tcPr>
          <w:p w14:paraId="68CE8743"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562801C3"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0.451</w:t>
            </w:r>
          </w:p>
        </w:tc>
        <w:tc>
          <w:tcPr>
            <w:tcW w:w="1701" w:type="dxa"/>
            <w:vMerge w:val="restart"/>
            <w:vAlign w:val="center"/>
          </w:tcPr>
          <w:p w14:paraId="57D8694F"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0.360</w:t>
            </w:r>
          </w:p>
        </w:tc>
        <w:tc>
          <w:tcPr>
            <w:tcW w:w="1134" w:type="dxa"/>
            <w:vMerge w:val="restart"/>
            <w:vAlign w:val="center"/>
          </w:tcPr>
          <w:p w14:paraId="244CE2E1"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62.6</w:t>
            </w:r>
          </w:p>
        </w:tc>
        <w:tc>
          <w:tcPr>
            <w:tcW w:w="1779" w:type="dxa"/>
            <w:vMerge w:val="restart"/>
            <w:vAlign w:val="center"/>
          </w:tcPr>
          <w:p w14:paraId="34A889C9"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2D1958C5" w14:textId="77777777" w:rsidTr="00363C9F">
        <w:tc>
          <w:tcPr>
            <w:tcW w:w="390" w:type="dxa"/>
            <w:vMerge/>
            <w:vAlign w:val="center"/>
          </w:tcPr>
          <w:p w14:paraId="564EFB63"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2F0EEA0B"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6A35831B"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21F39E38"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1A09840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0.254</w:t>
            </w:r>
          </w:p>
        </w:tc>
        <w:tc>
          <w:tcPr>
            <w:tcW w:w="1701" w:type="dxa"/>
            <w:vMerge/>
            <w:vAlign w:val="center"/>
          </w:tcPr>
          <w:p w14:paraId="7A1B4839"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03AEB5B0"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607CC188"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3BDB6AC4" w14:textId="77777777" w:rsidTr="00363C9F">
        <w:tc>
          <w:tcPr>
            <w:tcW w:w="390" w:type="dxa"/>
            <w:vMerge/>
            <w:vAlign w:val="center"/>
          </w:tcPr>
          <w:p w14:paraId="406F59A7"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0ACF3E94"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4BA05E40"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624C96B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2F3EBFA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0.374</w:t>
            </w:r>
          </w:p>
        </w:tc>
        <w:tc>
          <w:tcPr>
            <w:tcW w:w="1701" w:type="dxa"/>
            <w:vMerge/>
            <w:vAlign w:val="center"/>
          </w:tcPr>
          <w:p w14:paraId="154C177B"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232D960A"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26E1B4A2"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64749AC3" w14:textId="77777777" w:rsidTr="00363C9F">
        <w:tc>
          <w:tcPr>
            <w:tcW w:w="390" w:type="dxa"/>
            <w:vMerge w:val="restart"/>
            <w:vAlign w:val="center"/>
          </w:tcPr>
          <w:p w14:paraId="6B9BB8B8"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6</w:t>
            </w:r>
          </w:p>
        </w:tc>
        <w:tc>
          <w:tcPr>
            <w:tcW w:w="881" w:type="dxa"/>
            <w:vMerge w:val="restart"/>
            <w:vAlign w:val="center"/>
          </w:tcPr>
          <w:p w14:paraId="500A4AA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10.40</w:t>
            </w:r>
          </w:p>
        </w:tc>
        <w:tc>
          <w:tcPr>
            <w:tcW w:w="1134" w:type="dxa"/>
            <w:gridSpan w:val="2"/>
            <w:vMerge w:val="restart"/>
            <w:vAlign w:val="center"/>
          </w:tcPr>
          <w:p w14:paraId="35DFB4FA"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6</w:t>
            </w:r>
          </w:p>
        </w:tc>
        <w:tc>
          <w:tcPr>
            <w:tcW w:w="1134" w:type="dxa"/>
            <w:vAlign w:val="bottom"/>
          </w:tcPr>
          <w:p w14:paraId="622EA466"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3265C52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0.392</w:t>
            </w:r>
          </w:p>
        </w:tc>
        <w:tc>
          <w:tcPr>
            <w:tcW w:w="1701" w:type="dxa"/>
            <w:vMerge w:val="restart"/>
            <w:vAlign w:val="center"/>
          </w:tcPr>
          <w:p w14:paraId="0548684C"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0.334</w:t>
            </w:r>
          </w:p>
        </w:tc>
        <w:tc>
          <w:tcPr>
            <w:tcW w:w="1134" w:type="dxa"/>
            <w:vMerge w:val="restart"/>
            <w:vAlign w:val="center"/>
          </w:tcPr>
          <w:p w14:paraId="45D5CEE7"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67.3</w:t>
            </w:r>
          </w:p>
        </w:tc>
        <w:tc>
          <w:tcPr>
            <w:tcW w:w="1779" w:type="dxa"/>
            <w:vMerge w:val="restart"/>
            <w:vAlign w:val="center"/>
          </w:tcPr>
          <w:p w14:paraId="366F3C99"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1F6076BE" w14:textId="77777777" w:rsidTr="00363C9F">
        <w:tc>
          <w:tcPr>
            <w:tcW w:w="390" w:type="dxa"/>
            <w:vMerge/>
            <w:vAlign w:val="center"/>
          </w:tcPr>
          <w:p w14:paraId="68621B3B"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16BB91F5"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34DB3095"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57E39008"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50195CD2"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0.322</w:t>
            </w:r>
          </w:p>
        </w:tc>
        <w:tc>
          <w:tcPr>
            <w:tcW w:w="1701" w:type="dxa"/>
            <w:vMerge/>
            <w:vAlign w:val="center"/>
          </w:tcPr>
          <w:p w14:paraId="780ABCED"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4EFECBBB"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1FDA93AF"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604B2A0B" w14:textId="77777777" w:rsidTr="00363C9F">
        <w:tc>
          <w:tcPr>
            <w:tcW w:w="390" w:type="dxa"/>
            <w:vMerge/>
            <w:vAlign w:val="center"/>
          </w:tcPr>
          <w:p w14:paraId="52B82C84" w14:textId="77777777" w:rsidR="00076A14" w:rsidRPr="000C6AFA" w:rsidRDefault="00076A14" w:rsidP="00363C9F">
            <w:pPr>
              <w:spacing w:after="0" w:line="240" w:lineRule="auto"/>
              <w:jc w:val="center"/>
              <w:rPr>
                <w:rFonts w:ascii="Arial" w:hAnsi="Arial" w:cs="Arial"/>
                <w:sz w:val="20"/>
                <w:szCs w:val="20"/>
                <w:lang w:val="ru-RU"/>
              </w:rPr>
            </w:pPr>
          </w:p>
        </w:tc>
        <w:tc>
          <w:tcPr>
            <w:tcW w:w="881" w:type="dxa"/>
            <w:vMerge/>
            <w:vAlign w:val="center"/>
          </w:tcPr>
          <w:p w14:paraId="7E90A774"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gridSpan w:val="2"/>
            <w:vMerge/>
            <w:vAlign w:val="center"/>
          </w:tcPr>
          <w:p w14:paraId="0E7515BD"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Align w:val="bottom"/>
          </w:tcPr>
          <w:p w14:paraId="3CCFAC3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060F329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0.289</w:t>
            </w:r>
          </w:p>
        </w:tc>
        <w:tc>
          <w:tcPr>
            <w:tcW w:w="1701" w:type="dxa"/>
            <w:vMerge/>
            <w:vAlign w:val="center"/>
          </w:tcPr>
          <w:p w14:paraId="1014BEEC" w14:textId="77777777" w:rsidR="00076A14" w:rsidRPr="000C6AFA" w:rsidRDefault="00076A14" w:rsidP="00363C9F">
            <w:pPr>
              <w:spacing w:after="0" w:line="240" w:lineRule="auto"/>
              <w:jc w:val="center"/>
              <w:rPr>
                <w:rFonts w:ascii="Arial" w:hAnsi="Arial" w:cs="Arial"/>
                <w:sz w:val="20"/>
                <w:szCs w:val="20"/>
                <w:lang w:val="ru-RU"/>
              </w:rPr>
            </w:pPr>
          </w:p>
        </w:tc>
        <w:tc>
          <w:tcPr>
            <w:tcW w:w="1134" w:type="dxa"/>
            <w:vMerge/>
            <w:vAlign w:val="center"/>
          </w:tcPr>
          <w:p w14:paraId="06ED2513" w14:textId="77777777" w:rsidR="00076A14" w:rsidRPr="000C6AFA" w:rsidRDefault="00076A14" w:rsidP="00363C9F">
            <w:pPr>
              <w:spacing w:after="0" w:line="240" w:lineRule="auto"/>
              <w:jc w:val="center"/>
              <w:rPr>
                <w:rFonts w:ascii="Arial" w:hAnsi="Arial" w:cs="Arial"/>
                <w:sz w:val="20"/>
                <w:szCs w:val="20"/>
                <w:lang w:val="ru-RU"/>
              </w:rPr>
            </w:pPr>
          </w:p>
        </w:tc>
        <w:tc>
          <w:tcPr>
            <w:tcW w:w="1779" w:type="dxa"/>
            <w:vMerge/>
            <w:vAlign w:val="center"/>
          </w:tcPr>
          <w:p w14:paraId="52B40C5D"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0AAED3DB" w14:textId="77777777" w:rsidTr="00363C9F">
        <w:tc>
          <w:tcPr>
            <w:tcW w:w="390" w:type="dxa"/>
            <w:vMerge w:val="restart"/>
            <w:vAlign w:val="center"/>
          </w:tcPr>
          <w:p w14:paraId="3E98D52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7</w:t>
            </w:r>
          </w:p>
        </w:tc>
        <w:tc>
          <w:tcPr>
            <w:tcW w:w="881" w:type="dxa"/>
            <w:vMerge w:val="restart"/>
            <w:vAlign w:val="center"/>
          </w:tcPr>
          <w:p w14:paraId="08369F0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10.45</w:t>
            </w:r>
          </w:p>
        </w:tc>
        <w:tc>
          <w:tcPr>
            <w:tcW w:w="1134" w:type="dxa"/>
            <w:gridSpan w:val="2"/>
            <w:vMerge w:val="restart"/>
            <w:vAlign w:val="center"/>
          </w:tcPr>
          <w:p w14:paraId="328073B1"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profil 7</w:t>
            </w:r>
          </w:p>
        </w:tc>
        <w:tc>
          <w:tcPr>
            <w:tcW w:w="1134" w:type="dxa"/>
            <w:vAlign w:val="bottom"/>
          </w:tcPr>
          <w:p w14:paraId="04E3091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1</w:t>
            </w:r>
          </w:p>
        </w:tc>
        <w:tc>
          <w:tcPr>
            <w:tcW w:w="1134" w:type="dxa"/>
            <w:gridSpan w:val="2"/>
            <w:vAlign w:val="bottom"/>
          </w:tcPr>
          <w:p w14:paraId="14E0B59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0.401</w:t>
            </w:r>
          </w:p>
        </w:tc>
        <w:tc>
          <w:tcPr>
            <w:tcW w:w="1701" w:type="dxa"/>
            <w:vMerge w:val="restart"/>
            <w:vAlign w:val="center"/>
          </w:tcPr>
          <w:p w14:paraId="0BA3FDFD"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0.410</w:t>
            </w:r>
          </w:p>
        </w:tc>
        <w:tc>
          <w:tcPr>
            <w:tcW w:w="1134" w:type="dxa"/>
            <w:vMerge w:val="restart"/>
            <w:vAlign w:val="center"/>
          </w:tcPr>
          <w:p w14:paraId="2D537DFF" w14:textId="77777777" w:rsidR="00076A14" w:rsidRPr="000C6AFA" w:rsidRDefault="00076A14" w:rsidP="00363C9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54.9</w:t>
            </w:r>
          </w:p>
        </w:tc>
        <w:tc>
          <w:tcPr>
            <w:tcW w:w="1779" w:type="dxa"/>
            <w:vMerge w:val="restart"/>
            <w:vAlign w:val="center"/>
          </w:tcPr>
          <w:p w14:paraId="7715641E" w14:textId="77777777" w:rsidR="00076A14" w:rsidRPr="000C6AFA" w:rsidRDefault="00076A14" w:rsidP="00363C9F">
            <w:pPr>
              <w:spacing w:after="0" w:line="240" w:lineRule="auto"/>
              <w:jc w:val="center"/>
              <w:rPr>
                <w:rFonts w:ascii="Arial" w:hAnsi="Arial" w:cs="Arial"/>
                <w:sz w:val="20"/>
                <w:szCs w:val="20"/>
                <w:lang w:val="ru-RU"/>
              </w:rPr>
            </w:pPr>
          </w:p>
        </w:tc>
      </w:tr>
      <w:tr w:rsidR="00076A14" w:rsidRPr="000C6AFA" w14:paraId="6163BAEC" w14:textId="77777777" w:rsidTr="00363C9F">
        <w:tc>
          <w:tcPr>
            <w:tcW w:w="390" w:type="dxa"/>
            <w:vMerge/>
          </w:tcPr>
          <w:p w14:paraId="70021CE5" w14:textId="77777777" w:rsidR="00076A14" w:rsidRPr="000C6AFA" w:rsidRDefault="00076A14" w:rsidP="00363C9F">
            <w:pPr>
              <w:spacing w:after="0" w:line="240" w:lineRule="auto"/>
              <w:rPr>
                <w:rFonts w:ascii="Arial" w:hAnsi="Arial" w:cs="Arial"/>
                <w:sz w:val="20"/>
                <w:szCs w:val="20"/>
                <w:lang w:val="ru-RU"/>
              </w:rPr>
            </w:pPr>
          </w:p>
        </w:tc>
        <w:tc>
          <w:tcPr>
            <w:tcW w:w="881" w:type="dxa"/>
            <w:vMerge/>
          </w:tcPr>
          <w:p w14:paraId="1C1B8111" w14:textId="77777777" w:rsidR="00076A14" w:rsidRPr="000C6AFA" w:rsidRDefault="00076A14" w:rsidP="00363C9F">
            <w:pPr>
              <w:spacing w:after="0" w:line="240" w:lineRule="auto"/>
              <w:rPr>
                <w:rFonts w:ascii="Arial" w:hAnsi="Arial" w:cs="Arial"/>
                <w:sz w:val="20"/>
                <w:szCs w:val="20"/>
                <w:lang w:val="ru-RU"/>
              </w:rPr>
            </w:pPr>
          </w:p>
        </w:tc>
        <w:tc>
          <w:tcPr>
            <w:tcW w:w="1134" w:type="dxa"/>
            <w:gridSpan w:val="2"/>
            <w:vMerge/>
          </w:tcPr>
          <w:p w14:paraId="66333706" w14:textId="77777777" w:rsidR="00076A14" w:rsidRPr="000C6AFA" w:rsidRDefault="00076A14" w:rsidP="00363C9F">
            <w:pPr>
              <w:spacing w:after="0" w:line="240" w:lineRule="auto"/>
              <w:rPr>
                <w:rFonts w:ascii="Arial" w:hAnsi="Arial" w:cs="Arial"/>
                <w:sz w:val="20"/>
                <w:szCs w:val="20"/>
                <w:lang w:val="ru-RU"/>
              </w:rPr>
            </w:pPr>
          </w:p>
        </w:tc>
        <w:tc>
          <w:tcPr>
            <w:tcW w:w="1134" w:type="dxa"/>
            <w:vAlign w:val="bottom"/>
          </w:tcPr>
          <w:p w14:paraId="55D2D6D1"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2</w:t>
            </w:r>
          </w:p>
        </w:tc>
        <w:tc>
          <w:tcPr>
            <w:tcW w:w="1134" w:type="dxa"/>
            <w:gridSpan w:val="2"/>
            <w:vAlign w:val="bottom"/>
          </w:tcPr>
          <w:p w14:paraId="1487F083"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0.375</w:t>
            </w:r>
          </w:p>
        </w:tc>
        <w:tc>
          <w:tcPr>
            <w:tcW w:w="1701" w:type="dxa"/>
            <w:vMerge/>
          </w:tcPr>
          <w:p w14:paraId="3E228A3C" w14:textId="77777777" w:rsidR="00076A14" w:rsidRPr="000C6AFA" w:rsidRDefault="00076A14" w:rsidP="00363C9F">
            <w:pPr>
              <w:spacing w:after="0" w:line="240" w:lineRule="auto"/>
              <w:rPr>
                <w:rFonts w:ascii="Arial" w:hAnsi="Arial" w:cs="Arial"/>
                <w:sz w:val="20"/>
                <w:szCs w:val="20"/>
                <w:lang w:val="ru-RU"/>
              </w:rPr>
            </w:pPr>
          </w:p>
        </w:tc>
        <w:tc>
          <w:tcPr>
            <w:tcW w:w="1134" w:type="dxa"/>
            <w:vMerge/>
          </w:tcPr>
          <w:p w14:paraId="4E1E05EC" w14:textId="77777777" w:rsidR="00076A14" w:rsidRPr="000C6AFA" w:rsidRDefault="00076A14" w:rsidP="00363C9F">
            <w:pPr>
              <w:spacing w:after="0" w:line="240" w:lineRule="auto"/>
              <w:rPr>
                <w:rFonts w:ascii="Arial" w:hAnsi="Arial" w:cs="Arial"/>
                <w:sz w:val="20"/>
                <w:szCs w:val="20"/>
                <w:lang w:val="ru-RU"/>
              </w:rPr>
            </w:pPr>
          </w:p>
        </w:tc>
        <w:tc>
          <w:tcPr>
            <w:tcW w:w="1779" w:type="dxa"/>
            <w:vMerge/>
          </w:tcPr>
          <w:p w14:paraId="70D61EAD" w14:textId="77777777" w:rsidR="00076A14" w:rsidRPr="000C6AFA" w:rsidRDefault="00076A14" w:rsidP="00363C9F">
            <w:pPr>
              <w:spacing w:after="0" w:line="240" w:lineRule="auto"/>
              <w:rPr>
                <w:rFonts w:ascii="Arial" w:hAnsi="Arial" w:cs="Arial"/>
                <w:sz w:val="20"/>
                <w:szCs w:val="20"/>
                <w:lang w:val="ru-RU"/>
              </w:rPr>
            </w:pPr>
          </w:p>
        </w:tc>
      </w:tr>
      <w:tr w:rsidR="00076A14" w:rsidRPr="000C6AFA" w14:paraId="32431506" w14:textId="77777777" w:rsidTr="00363C9F">
        <w:tc>
          <w:tcPr>
            <w:tcW w:w="390" w:type="dxa"/>
            <w:vMerge/>
          </w:tcPr>
          <w:p w14:paraId="4A06D51D" w14:textId="77777777" w:rsidR="00076A14" w:rsidRPr="000C6AFA" w:rsidRDefault="00076A14" w:rsidP="00363C9F">
            <w:pPr>
              <w:spacing w:after="0" w:line="240" w:lineRule="auto"/>
              <w:rPr>
                <w:rFonts w:ascii="Arial" w:hAnsi="Arial" w:cs="Arial"/>
                <w:sz w:val="20"/>
                <w:szCs w:val="20"/>
                <w:lang w:val="ru-RU"/>
              </w:rPr>
            </w:pPr>
          </w:p>
        </w:tc>
        <w:tc>
          <w:tcPr>
            <w:tcW w:w="881" w:type="dxa"/>
            <w:vMerge/>
          </w:tcPr>
          <w:p w14:paraId="032A8A29" w14:textId="77777777" w:rsidR="00076A14" w:rsidRPr="000C6AFA" w:rsidRDefault="00076A14" w:rsidP="00363C9F">
            <w:pPr>
              <w:spacing w:after="0" w:line="240" w:lineRule="auto"/>
              <w:rPr>
                <w:rFonts w:ascii="Arial" w:hAnsi="Arial" w:cs="Arial"/>
                <w:sz w:val="20"/>
                <w:szCs w:val="20"/>
                <w:lang w:val="ru-RU"/>
              </w:rPr>
            </w:pPr>
          </w:p>
        </w:tc>
        <w:tc>
          <w:tcPr>
            <w:tcW w:w="1134" w:type="dxa"/>
            <w:gridSpan w:val="2"/>
            <w:vMerge/>
          </w:tcPr>
          <w:p w14:paraId="12030B75" w14:textId="77777777" w:rsidR="00076A14" w:rsidRPr="000C6AFA" w:rsidRDefault="00076A14" w:rsidP="00363C9F">
            <w:pPr>
              <w:spacing w:after="0" w:line="240" w:lineRule="auto"/>
              <w:rPr>
                <w:rFonts w:ascii="Arial" w:hAnsi="Arial" w:cs="Arial"/>
                <w:sz w:val="20"/>
                <w:szCs w:val="20"/>
                <w:lang w:val="ru-RU"/>
              </w:rPr>
            </w:pPr>
          </w:p>
        </w:tc>
        <w:tc>
          <w:tcPr>
            <w:tcW w:w="1134" w:type="dxa"/>
            <w:vAlign w:val="bottom"/>
          </w:tcPr>
          <w:p w14:paraId="19DB42B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3</w:t>
            </w:r>
          </w:p>
        </w:tc>
        <w:tc>
          <w:tcPr>
            <w:tcW w:w="1134" w:type="dxa"/>
            <w:gridSpan w:val="2"/>
            <w:vAlign w:val="bottom"/>
          </w:tcPr>
          <w:p w14:paraId="0B9AAA8B"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0.454</w:t>
            </w:r>
          </w:p>
        </w:tc>
        <w:tc>
          <w:tcPr>
            <w:tcW w:w="1701" w:type="dxa"/>
            <w:vMerge/>
          </w:tcPr>
          <w:p w14:paraId="478D3DFC" w14:textId="77777777" w:rsidR="00076A14" w:rsidRPr="000C6AFA" w:rsidRDefault="00076A14" w:rsidP="00363C9F">
            <w:pPr>
              <w:spacing w:after="0" w:line="240" w:lineRule="auto"/>
              <w:rPr>
                <w:rFonts w:ascii="Arial" w:hAnsi="Arial" w:cs="Arial"/>
                <w:sz w:val="20"/>
                <w:szCs w:val="20"/>
                <w:lang w:val="ru-RU"/>
              </w:rPr>
            </w:pPr>
          </w:p>
        </w:tc>
        <w:tc>
          <w:tcPr>
            <w:tcW w:w="1134" w:type="dxa"/>
            <w:vMerge/>
          </w:tcPr>
          <w:p w14:paraId="108FBBD3" w14:textId="77777777" w:rsidR="00076A14" w:rsidRPr="000C6AFA" w:rsidRDefault="00076A14" w:rsidP="00363C9F">
            <w:pPr>
              <w:spacing w:after="0" w:line="240" w:lineRule="auto"/>
              <w:rPr>
                <w:rFonts w:ascii="Arial" w:hAnsi="Arial" w:cs="Arial"/>
                <w:sz w:val="20"/>
                <w:szCs w:val="20"/>
                <w:lang w:val="ru-RU"/>
              </w:rPr>
            </w:pPr>
          </w:p>
        </w:tc>
        <w:tc>
          <w:tcPr>
            <w:tcW w:w="1779" w:type="dxa"/>
            <w:vMerge/>
          </w:tcPr>
          <w:p w14:paraId="752547DE" w14:textId="77777777" w:rsidR="00076A14" w:rsidRPr="000C6AFA" w:rsidRDefault="00076A14" w:rsidP="00363C9F">
            <w:pPr>
              <w:spacing w:after="0" w:line="240" w:lineRule="auto"/>
              <w:rPr>
                <w:rFonts w:ascii="Arial" w:hAnsi="Arial" w:cs="Arial"/>
                <w:sz w:val="20"/>
                <w:szCs w:val="20"/>
                <w:lang w:val="ru-RU"/>
              </w:rPr>
            </w:pPr>
          </w:p>
        </w:tc>
      </w:tr>
      <w:tr w:rsidR="00076A14" w:rsidRPr="000C6AFA" w14:paraId="1DD07B7F" w14:textId="77777777" w:rsidTr="00363C9F">
        <w:tc>
          <w:tcPr>
            <w:tcW w:w="9287" w:type="dxa"/>
            <w:gridSpan w:val="10"/>
          </w:tcPr>
          <w:p w14:paraId="528A46F1" w14:textId="12ECDEBC" w:rsidR="00076A14" w:rsidRPr="000C6AFA" w:rsidRDefault="00076A14" w:rsidP="00363C9F">
            <w:pPr>
              <w:spacing w:after="0" w:line="240" w:lineRule="auto"/>
              <w:rPr>
                <w:rFonts w:ascii="Arial" w:hAnsi="Arial" w:cs="Arial"/>
                <w:sz w:val="20"/>
                <w:szCs w:val="20"/>
                <w:lang w:val="ru-RU"/>
              </w:rPr>
            </w:pPr>
            <w:r w:rsidRPr="000C6AFA">
              <w:rPr>
                <w:rFonts w:ascii="Arial" w:hAnsi="Arial" w:cs="Arial"/>
                <w:b/>
                <w:sz w:val="20"/>
                <w:szCs w:val="20"/>
                <w:lang w:val="ru-RU"/>
              </w:rPr>
              <w:t>OBSERVA</w:t>
            </w:r>
            <w:r w:rsidR="00375CAE" w:rsidRPr="000C6AFA">
              <w:rPr>
                <w:rFonts w:ascii="Arial" w:hAnsi="Arial" w:cs="Arial"/>
                <w:b/>
                <w:sz w:val="20"/>
                <w:szCs w:val="20"/>
                <w:lang w:val="ru-RU"/>
              </w:rPr>
              <w:t>Ț</w:t>
            </w:r>
            <w:r w:rsidRPr="000C6AFA">
              <w:rPr>
                <w:rFonts w:ascii="Arial" w:hAnsi="Arial" w:cs="Arial"/>
                <w:b/>
                <w:sz w:val="20"/>
                <w:szCs w:val="20"/>
                <w:lang w:val="ru-RU"/>
              </w:rPr>
              <w:t>II:</w:t>
            </w:r>
          </w:p>
        </w:tc>
      </w:tr>
      <w:tr w:rsidR="00076A14" w:rsidRPr="000C6AFA" w14:paraId="460F0223" w14:textId="77777777" w:rsidTr="00363C9F">
        <w:trPr>
          <w:trHeight w:val="326"/>
        </w:trPr>
        <w:tc>
          <w:tcPr>
            <w:tcW w:w="9287" w:type="dxa"/>
            <w:gridSpan w:val="10"/>
          </w:tcPr>
          <w:p w14:paraId="621E78D9"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sz w:val="20"/>
                <w:szCs w:val="20"/>
                <w:lang w:val="ru-RU"/>
              </w:rPr>
              <w:t>Evaluarea statistică a rezultatelor:</w:t>
            </w:r>
          </w:p>
        </w:tc>
      </w:tr>
      <w:tr w:rsidR="00076A14" w:rsidRPr="000C6AFA" w14:paraId="6CE640FF" w14:textId="77777777" w:rsidTr="00363C9F">
        <w:trPr>
          <w:trHeight w:val="326"/>
        </w:trPr>
        <w:tc>
          <w:tcPr>
            <w:tcW w:w="2093" w:type="dxa"/>
            <w:gridSpan w:val="3"/>
          </w:tcPr>
          <w:p w14:paraId="48D1C25F" w14:textId="77777777" w:rsidR="00076A14" w:rsidRPr="00555D5A" w:rsidRDefault="00076A14" w:rsidP="00363C9F">
            <w:pPr>
              <w:spacing w:after="0" w:line="240" w:lineRule="auto"/>
              <w:jc w:val="center"/>
              <w:rPr>
                <w:rFonts w:ascii="Arial" w:hAnsi="Arial" w:cs="Arial"/>
                <w:sz w:val="20"/>
                <w:szCs w:val="20"/>
                <w:lang w:val="en-US"/>
              </w:rPr>
            </w:pPr>
            <w:r w:rsidRPr="00555D5A">
              <w:rPr>
                <w:rFonts w:ascii="Arial" w:hAnsi="Arial" w:cs="Arial"/>
                <w:sz w:val="20"/>
                <w:szCs w:val="20"/>
                <w:lang w:val="en-US"/>
              </w:rPr>
              <w:t xml:space="preserve">Media </w:t>
            </w:r>
            <w:proofErr w:type="spellStart"/>
            <w:r w:rsidRPr="00555D5A">
              <w:rPr>
                <w:rFonts w:ascii="Arial" w:hAnsi="Arial" w:cs="Arial"/>
                <w:sz w:val="20"/>
                <w:szCs w:val="20"/>
                <w:lang w:val="en-US"/>
              </w:rPr>
              <w:t>aritmetică</w:t>
            </w:r>
            <w:proofErr w:type="spellEnd"/>
            <w:r w:rsidRPr="00555D5A">
              <w:rPr>
                <w:rFonts w:ascii="Arial" w:hAnsi="Arial" w:cs="Arial"/>
                <w:sz w:val="20"/>
                <w:szCs w:val="20"/>
                <w:lang w:val="en-US"/>
              </w:rPr>
              <w:t xml:space="preserve"> a </w:t>
            </w:r>
            <w:proofErr w:type="spellStart"/>
            <w:r w:rsidRPr="00555D5A">
              <w:rPr>
                <w:rFonts w:ascii="Arial" w:hAnsi="Arial" w:cs="Arial"/>
                <w:sz w:val="20"/>
                <w:szCs w:val="20"/>
                <w:lang w:val="en-US"/>
              </w:rPr>
              <w:t>valorilor</w:t>
            </w:r>
            <w:proofErr w:type="spellEnd"/>
            <w:r w:rsidRPr="00555D5A">
              <w:rPr>
                <w:rFonts w:ascii="Arial" w:hAnsi="Arial" w:cs="Arial"/>
                <w:sz w:val="20"/>
                <w:szCs w:val="20"/>
                <w:lang w:val="en-US"/>
              </w:rPr>
              <w:t xml:space="preserve"> </w:t>
            </w:r>
            <w:proofErr w:type="spellStart"/>
            <w:r w:rsidRPr="00555D5A">
              <w:rPr>
                <w:rFonts w:ascii="Arial" w:hAnsi="Arial" w:cs="Arial"/>
                <w:i/>
                <w:sz w:val="20"/>
                <w:szCs w:val="20"/>
                <w:lang w:val="en-US"/>
              </w:rPr>
              <w:t>E</w:t>
            </w:r>
            <w:r w:rsidRPr="00555D5A">
              <w:rPr>
                <w:rFonts w:ascii="Arial" w:hAnsi="Arial" w:cs="Arial"/>
                <w:sz w:val="20"/>
                <w:szCs w:val="20"/>
                <w:lang w:val="en-US"/>
              </w:rPr>
              <w:t>v</w:t>
            </w:r>
            <w:r w:rsidRPr="00555D5A">
              <w:rPr>
                <w:rFonts w:ascii="Arial" w:hAnsi="Arial" w:cs="Arial"/>
                <w:sz w:val="20"/>
                <w:szCs w:val="20"/>
                <w:vertAlign w:val="subscript"/>
                <w:lang w:val="en-US"/>
              </w:rPr>
              <w:t>d</w:t>
            </w:r>
            <w:proofErr w:type="spellEnd"/>
            <w:r w:rsidRPr="00555D5A">
              <w:rPr>
                <w:rFonts w:ascii="Arial" w:hAnsi="Arial" w:cs="Arial"/>
                <w:sz w:val="20"/>
                <w:szCs w:val="20"/>
                <w:lang w:val="en-US"/>
              </w:rPr>
              <w:t xml:space="preserve"> din </w:t>
            </w:r>
            <w:proofErr w:type="spellStart"/>
            <w:r w:rsidRPr="00555D5A">
              <w:rPr>
                <w:rFonts w:ascii="Arial" w:hAnsi="Arial" w:cs="Arial"/>
                <w:sz w:val="20"/>
                <w:szCs w:val="20"/>
                <w:lang w:val="en-US"/>
              </w:rPr>
              <w:t>locul</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testat</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X</w:t>
            </w:r>
            <w:r w:rsidRPr="00555D5A">
              <w:rPr>
                <w:rFonts w:ascii="Arial" w:hAnsi="Arial" w:cs="Arial"/>
                <w:sz w:val="20"/>
                <w:szCs w:val="20"/>
                <w:vertAlign w:val="subscript"/>
                <w:lang w:val="en-US"/>
              </w:rPr>
              <w:t>med</w:t>
            </w:r>
            <w:proofErr w:type="spellEnd"/>
            <w:r w:rsidRPr="00555D5A">
              <w:rPr>
                <w:rFonts w:ascii="Arial" w:hAnsi="Arial" w:cs="Arial"/>
                <w:sz w:val="20"/>
                <w:szCs w:val="20"/>
                <w:vertAlign w:val="subscript"/>
                <w:lang w:val="en-US"/>
              </w:rPr>
              <w:t xml:space="preserve"> </w:t>
            </w:r>
            <w:r w:rsidRPr="00555D5A">
              <w:rPr>
                <w:rFonts w:ascii="Arial" w:hAnsi="Arial" w:cs="Arial"/>
                <w:sz w:val="20"/>
                <w:szCs w:val="20"/>
                <w:lang w:val="en-US"/>
              </w:rPr>
              <w:t>)</w:t>
            </w:r>
          </w:p>
          <w:p w14:paraId="321A7F31" w14:textId="77777777" w:rsidR="00076A14" w:rsidRPr="00555D5A" w:rsidRDefault="00076A14" w:rsidP="00363C9F">
            <w:pPr>
              <w:spacing w:after="0" w:line="240" w:lineRule="auto"/>
              <w:jc w:val="center"/>
              <w:rPr>
                <w:rFonts w:ascii="Arial" w:hAnsi="Arial" w:cs="Arial"/>
                <w:sz w:val="20"/>
                <w:szCs w:val="20"/>
                <w:lang w:val="en-US"/>
              </w:rPr>
            </w:pPr>
          </w:p>
          <w:p w14:paraId="3D8E5BFC" w14:textId="77777777" w:rsidR="00076A14" w:rsidRPr="000C6AFA" w:rsidRDefault="00000000" w:rsidP="00363C9F">
            <w:pPr>
              <w:spacing w:after="0" w:line="240" w:lineRule="auto"/>
              <w:jc w:val="center"/>
              <w:rPr>
                <w:rFonts w:ascii="Arial" w:hAnsi="Arial" w:cs="Arial"/>
                <w:sz w:val="20"/>
                <w:szCs w:val="20"/>
                <w:lang w:val="ru-RU"/>
              </w:rPr>
            </w:pPr>
            <m:oMath>
              <m:acc>
                <m:accPr>
                  <m:chr m:val="̅"/>
                  <m:ctrlPr>
                    <w:rPr>
                      <w:rFonts w:ascii="Cambria Math" w:hAnsi="Cambria Math" w:cs="Arial"/>
                      <w:i/>
                      <w:sz w:val="20"/>
                      <w:szCs w:val="20"/>
                      <w:lang w:val="ru-RU"/>
                    </w:rPr>
                  </m:ctrlPr>
                </m:accPr>
                <m:e>
                  <m:r>
                    <w:rPr>
                      <w:rFonts w:ascii="Cambria Math" w:hAnsi="Cambria Math" w:cs="Arial"/>
                      <w:sz w:val="20"/>
                      <w:szCs w:val="20"/>
                      <w:lang w:val="ru-RU"/>
                    </w:rPr>
                    <m:t>X</m:t>
                  </m:r>
                </m:e>
              </m:acc>
            </m:oMath>
            <w:r w:rsidR="00076A14" w:rsidRPr="000C6AFA">
              <w:rPr>
                <w:rFonts w:ascii="Arial" w:hAnsi="Arial" w:cs="Arial"/>
                <w:sz w:val="20"/>
                <w:szCs w:val="20"/>
                <w:lang w:val="ru-RU"/>
              </w:rPr>
              <w:t xml:space="preserve"> = </w:t>
            </w:r>
            <m:oMath>
              <m:f>
                <m:fPr>
                  <m:ctrlPr>
                    <w:rPr>
                      <w:rFonts w:ascii="Cambria Math" w:hAnsi="Cambria Math" w:cs="Arial"/>
                      <w:i/>
                      <w:sz w:val="20"/>
                      <w:szCs w:val="20"/>
                      <w:lang w:val="ru-RU"/>
                    </w:rPr>
                  </m:ctrlPr>
                </m:fPr>
                <m:num>
                  <m:nary>
                    <m:naryPr>
                      <m:chr m:val="∑"/>
                      <m:limLoc m:val="undOvr"/>
                      <m:ctrlPr>
                        <w:rPr>
                          <w:rFonts w:ascii="Cambria Math" w:hAnsi="Cambria Math" w:cs="Arial"/>
                          <w:i/>
                          <w:sz w:val="20"/>
                          <w:szCs w:val="20"/>
                          <w:lang w:val="ru-RU"/>
                        </w:rPr>
                      </m:ctrlPr>
                    </m:naryPr>
                    <m:sub>
                      <m:r>
                        <w:rPr>
                          <w:rFonts w:ascii="Cambria Math" w:hAnsi="Cambria Math" w:cs="Arial"/>
                          <w:sz w:val="20"/>
                          <w:szCs w:val="20"/>
                          <w:lang w:val="ru-RU"/>
                        </w:rPr>
                        <m:t>i=1</m:t>
                      </m:r>
                    </m:sub>
                    <m:sup>
                      <m:r>
                        <w:rPr>
                          <w:rFonts w:ascii="Cambria Math" w:hAnsi="Cambria Math" w:cs="Arial"/>
                          <w:sz w:val="20"/>
                          <w:szCs w:val="20"/>
                          <w:lang w:val="ru-RU"/>
                        </w:rPr>
                        <m:t>n1</m:t>
                      </m:r>
                    </m:sup>
                    <m:e>
                      <m:r>
                        <w:rPr>
                          <w:rFonts w:ascii="Cambria Math" w:hAnsi="Cambria Math" w:cs="Arial"/>
                          <w:sz w:val="20"/>
                          <w:szCs w:val="20"/>
                          <w:lang w:val="ru-RU"/>
                        </w:rPr>
                        <m:t>Xi</m:t>
                      </m:r>
                    </m:e>
                  </m:nary>
                </m:num>
                <m:den>
                  <m:r>
                    <w:rPr>
                      <w:rFonts w:ascii="Cambria Math" w:hAnsi="Cambria Math" w:cs="Arial"/>
                      <w:sz w:val="20"/>
                      <w:szCs w:val="20"/>
                      <w:lang w:val="ru-RU"/>
                    </w:rPr>
                    <m:t>n</m:t>
                  </m:r>
                </m:den>
              </m:f>
            </m:oMath>
          </w:p>
        </w:tc>
        <w:tc>
          <w:tcPr>
            <w:tcW w:w="2126" w:type="dxa"/>
            <w:gridSpan w:val="3"/>
          </w:tcPr>
          <w:p w14:paraId="196B9C94" w14:textId="77777777" w:rsidR="00076A14" w:rsidRPr="00555D5A" w:rsidRDefault="00076A14" w:rsidP="00363C9F">
            <w:pPr>
              <w:spacing w:after="0" w:line="240" w:lineRule="auto"/>
              <w:jc w:val="center"/>
              <w:rPr>
                <w:rFonts w:ascii="Arial" w:hAnsi="Arial" w:cs="Arial"/>
                <w:w w:val="99"/>
                <w:sz w:val="20"/>
                <w:szCs w:val="20"/>
                <w:lang w:val="en-US"/>
              </w:rPr>
            </w:pPr>
            <w:proofErr w:type="spellStart"/>
            <w:r w:rsidRPr="00555D5A">
              <w:rPr>
                <w:rFonts w:ascii="Arial" w:hAnsi="Arial" w:cs="Arial"/>
                <w:w w:val="99"/>
                <w:sz w:val="20"/>
                <w:szCs w:val="20"/>
                <w:lang w:val="en-US"/>
              </w:rPr>
              <w:t>Abaterea</w:t>
            </w:r>
            <w:proofErr w:type="spellEnd"/>
            <w:r w:rsidRPr="00555D5A">
              <w:rPr>
                <w:rFonts w:ascii="Arial" w:hAnsi="Arial" w:cs="Arial"/>
                <w:w w:val="99"/>
                <w:sz w:val="20"/>
                <w:szCs w:val="20"/>
                <w:lang w:val="en-US"/>
              </w:rPr>
              <w:t xml:space="preserve"> standard (</w:t>
            </w:r>
            <w:r w:rsidRPr="00555D5A">
              <w:rPr>
                <w:rFonts w:ascii="Arial" w:hAnsi="Arial" w:cs="Arial"/>
                <w:i/>
                <w:w w:val="99"/>
                <w:sz w:val="20"/>
                <w:szCs w:val="20"/>
                <w:lang w:val="en-US"/>
              </w:rPr>
              <w:t>s</w:t>
            </w:r>
            <w:r w:rsidRPr="00555D5A">
              <w:rPr>
                <w:rFonts w:ascii="Arial" w:hAnsi="Arial" w:cs="Arial"/>
                <w:w w:val="99"/>
                <w:sz w:val="20"/>
                <w:szCs w:val="20"/>
                <w:lang w:val="en-US"/>
              </w:rPr>
              <w:t>):</w:t>
            </w:r>
          </w:p>
          <w:p w14:paraId="50629EEC" w14:textId="77777777" w:rsidR="00076A14" w:rsidRPr="00555D5A" w:rsidRDefault="00076A14" w:rsidP="00363C9F">
            <w:pPr>
              <w:spacing w:after="0" w:line="240" w:lineRule="auto"/>
              <w:jc w:val="center"/>
              <w:rPr>
                <w:rFonts w:ascii="Arial" w:hAnsi="Arial" w:cs="Arial"/>
                <w:w w:val="99"/>
                <w:sz w:val="20"/>
                <w:szCs w:val="20"/>
                <w:lang w:val="en-US"/>
              </w:rPr>
            </w:pPr>
          </w:p>
          <w:p w14:paraId="7277B6AC" w14:textId="77777777" w:rsidR="00076A14" w:rsidRPr="00555D5A" w:rsidRDefault="00076A14" w:rsidP="00363C9F">
            <w:pPr>
              <w:spacing w:after="0" w:line="240" w:lineRule="auto"/>
              <w:jc w:val="center"/>
              <w:rPr>
                <w:rFonts w:ascii="Arial" w:hAnsi="Arial" w:cs="Arial"/>
                <w:w w:val="99"/>
                <w:sz w:val="20"/>
                <w:szCs w:val="20"/>
                <w:lang w:val="en-US"/>
              </w:rPr>
            </w:pPr>
            <w:r w:rsidRPr="00555D5A">
              <w:rPr>
                <w:rFonts w:ascii="Arial" w:hAnsi="Arial" w:cs="Arial"/>
                <w:i/>
                <w:w w:val="99"/>
                <w:sz w:val="20"/>
                <w:szCs w:val="20"/>
                <w:lang w:val="en-US"/>
              </w:rPr>
              <w:t>s</w:t>
            </w:r>
            <w:r w:rsidRPr="00555D5A">
              <w:rPr>
                <w:rFonts w:ascii="Arial" w:hAnsi="Arial" w:cs="Arial"/>
                <w:w w:val="99"/>
                <w:sz w:val="20"/>
                <w:szCs w:val="20"/>
                <w:lang w:val="en-US"/>
              </w:rPr>
              <w:t xml:space="preserve"> = </w:t>
            </w:r>
            <m:oMath>
              <m:rad>
                <m:radPr>
                  <m:degHide m:val="1"/>
                  <m:ctrlPr>
                    <w:rPr>
                      <w:rFonts w:ascii="Cambria Math" w:hAnsi="Cambria Math" w:cs="Arial"/>
                      <w:i/>
                      <w:w w:val="99"/>
                      <w:sz w:val="24"/>
                      <w:szCs w:val="24"/>
                      <w:lang w:val="ru-RU"/>
                    </w:rPr>
                  </m:ctrlPr>
                </m:radPr>
                <m:deg/>
                <m:e>
                  <m:f>
                    <m:fPr>
                      <m:ctrlPr>
                        <w:rPr>
                          <w:rFonts w:ascii="Cambria Math" w:hAnsi="Cambria Math" w:cs="Arial"/>
                          <w:i/>
                          <w:w w:val="99"/>
                          <w:sz w:val="24"/>
                          <w:szCs w:val="24"/>
                          <w:lang w:val="ru-RU"/>
                        </w:rPr>
                      </m:ctrlPr>
                    </m:fPr>
                    <m:num>
                      <m:nary>
                        <m:naryPr>
                          <m:chr m:val="∑"/>
                          <m:limLoc m:val="undOvr"/>
                          <m:ctrlPr>
                            <w:rPr>
                              <w:rFonts w:ascii="Cambria Math" w:hAnsi="Cambria Math" w:cs="Arial"/>
                              <w:i/>
                              <w:w w:val="99"/>
                              <w:sz w:val="24"/>
                              <w:szCs w:val="24"/>
                              <w:lang w:val="ru-RU"/>
                            </w:rPr>
                          </m:ctrlPr>
                        </m:naryPr>
                        <m:sub>
                          <m:r>
                            <w:rPr>
                              <w:rFonts w:ascii="Cambria Math" w:hAnsi="Cambria Math" w:cs="Arial"/>
                              <w:w w:val="99"/>
                              <w:sz w:val="24"/>
                              <w:szCs w:val="24"/>
                              <w:lang w:val="ru-RU"/>
                            </w:rPr>
                            <m:t>i</m:t>
                          </m:r>
                          <m:r>
                            <w:rPr>
                              <w:rFonts w:ascii="Cambria Math" w:hAnsi="Cambria Math" w:cs="Arial"/>
                              <w:w w:val="99"/>
                              <w:sz w:val="24"/>
                              <w:szCs w:val="24"/>
                              <w:lang w:val="en-US"/>
                            </w:rPr>
                            <m:t>=1</m:t>
                          </m:r>
                        </m:sub>
                        <m:sup>
                          <m:r>
                            <w:rPr>
                              <w:rFonts w:ascii="Cambria Math" w:hAnsi="Cambria Math" w:cs="Arial"/>
                              <w:w w:val="99"/>
                              <w:sz w:val="24"/>
                              <w:szCs w:val="24"/>
                              <w:lang w:val="ru-RU"/>
                            </w:rPr>
                            <m:t>n</m:t>
                          </m:r>
                        </m:sup>
                        <m:e>
                          <m:sSup>
                            <m:sSupPr>
                              <m:ctrlPr>
                                <w:rPr>
                                  <w:rFonts w:ascii="Cambria Math" w:hAnsi="Cambria Math" w:cs="Arial"/>
                                  <w:i/>
                                  <w:w w:val="99"/>
                                  <w:sz w:val="24"/>
                                  <w:szCs w:val="24"/>
                                  <w:lang w:val="ru-RU"/>
                                </w:rPr>
                              </m:ctrlPr>
                            </m:sSupPr>
                            <m:e>
                              <m:r>
                                <w:rPr>
                                  <w:rFonts w:ascii="Cambria Math" w:hAnsi="Cambria Math" w:cs="Arial"/>
                                  <w:w w:val="99"/>
                                  <w:sz w:val="24"/>
                                  <w:szCs w:val="24"/>
                                  <w:lang w:val="en-US"/>
                                </w:rPr>
                                <m:t>(</m:t>
                              </m:r>
                              <m:acc>
                                <m:accPr>
                                  <m:chr m:val="̅"/>
                                  <m:ctrlPr>
                                    <w:rPr>
                                      <w:rFonts w:ascii="Cambria Math" w:hAnsi="Cambria Math" w:cs="Arial"/>
                                      <w:i/>
                                      <w:sz w:val="24"/>
                                      <w:szCs w:val="24"/>
                                      <w:lang w:val="ru-RU"/>
                                    </w:rPr>
                                  </m:ctrlPr>
                                </m:accPr>
                                <m:e>
                                  <m:r>
                                    <w:rPr>
                                      <w:rFonts w:ascii="Cambria Math" w:hAnsi="Cambria Math" w:cs="Arial"/>
                                      <w:sz w:val="24"/>
                                      <w:szCs w:val="24"/>
                                      <w:lang w:val="ru-RU"/>
                                    </w:rPr>
                                    <m:t>X</m:t>
                                  </m:r>
                                </m:e>
                              </m:acc>
                              <m:r>
                                <w:rPr>
                                  <w:rFonts w:ascii="Cambria Math" w:hAnsi="Cambria Math" w:cs="Arial"/>
                                  <w:w w:val="99"/>
                                  <w:sz w:val="24"/>
                                  <w:szCs w:val="24"/>
                                  <w:lang w:val="en-US"/>
                                </w:rPr>
                                <m:t xml:space="preserve">- </m:t>
                              </m:r>
                              <m:sSub>
                                <m:sSubPr>
                                  <m:ctrlPr>
                                    <w:rPr>
                                      <w:rFonts w:ascii="Cambria Math" w:hAnsi="Cambria Math" w:cs="Arial"/>
                                      <w:i/>
                                      <w:w w:val="99"/>
                                      <w:sz w:val="24"/>
                                      <w:szCs w:val="24"/>
                                      <w:lang w:val="ru-RU"/>
                                    </w:rPr>
                                  </m:ctrlPr>
                                </m:sSubPr>
                                <m:e>
                                  <m:r>
                                    <w:rPr>
                                      <w:rFonts w:ascii="Cambria Math" w:hAnsi="Cambria Math" w:cs="Arial"/>
                                      <w:w w:val="99"/>
                                      <w:sz w:val="24"/>
                                      <w:szCs w:val="24"/>
                                      <w:lang w:val="ru-RU"/>
                                    </w:rPr>
                                    <m:t>x</m:t>
                                  </m:r>
                                </m:e>
                                <m:sub>
                                  <m:r>
                                    <w:rPr>
                                      <w:rFonts w:ascii="Cambria Math" w:hAnsi="Cambria Math" w:cs="Arial"/>
                                      <w:w w:val="99"/>
                                      <w:sz w:val="24"/>
                                      <w:szCs w:val="24"/>
                                      <w:lang w:val="ru-RU"/>
                                    </w:rPr>
                                    <m:t>i</m:t>
                                  </m:r>
                                </m:sub>
                              </m:sSub>
                              <m:r>
                                <w:rPr>
                                  <w:rFonts w:ascii="Cambria Math" w:hAnsi="Cambria Math" w:cs="Arial"/>
                                  <w:w w:val="99"/>
                                  <w:sz w:val="24"/>
                                  <w:szCs w:val="24"/>
                                  <w:lang w:val="en-US"/>
                                </w:rPr>
                                <m:t>)</m:t>
                              </m:r>
                            </m:e>
                            <m:sup>
                              <m:r>
                                <w:rPr>
                                  <w:rFonts w:ascii="Cambria Math" w:hAnsi="Cambria Math" w:cs="Arial"/>
                                  <w:w w:val="99"/>
                                  <w:sz w:val="24"/>
                                  <w:szCs w:val="24"/>
                                  <w:lang w:val="en-US"/>
                                </w:rPr>
                                <m:t>2</m:t>
                              </m:r>
                            </m:sup>
                          </m:sSup>
                        </m:e>
                      </m:nary>
                    </m:num>
                    <m:den>
                      <m:r>
                        <w:rPr>
                          <w:rFonts w:ascii="Cambria Math" w:hAnsi="Cambria Math" w:cs="Arial"/>
                          <w:w w:val="99"/>
                          <w:sz w:val="24"/>
                          <w:szCs w:val="24"/>
                          <w:lang w:val="ru-RU"/>
                        </w:rPr>
                        <m:t>n</m:t>
                      </m:r>
                      <m:r>
                        <w:rPr>
                          <w:rFonts w:ascii="Cambria Math" w:hAnsi="Cambria Math" w:cs="Arial"/>
                          <w:w w:val="99"/>
                          <w:sz w:val="24"/>
                          <w:szCs w:val="24"/>
                          <w:lang w:val="en-US"/>
                        </w:rPr>
                        <m:t>-1</m:t>
                      </m:r>
                    </m:den>
                  </m:f>
                </m:e>
              </m:rad>
            </m:oMath>
          </w:p>
          <w:p w14:paraId="75A7D6BF" w14:textId="77777777" w:rsidR="00076A14" w:rsidRPr="00555D5A" w:rsidRDefault="00076A14" w:rsidP="00363C9F">
            <w:pPr>
              <w:spacing w:after="0" w:line="240" w:lineRule="auto"/>
              <w:jc w:val="center"/>
              <w:rPr>
                <w:rFonts w:ascii="Arial" w:hAnsi="Arial" w:cs="Arial"/>
                <w:sz w:val="20"/>
                <w:szCs w:val="20"/>
                <w:lang w:val="en-US"/>
              </w:rPr>
            </w:pPr>
          </w:p>
        </w:tc>
        <w:tc>
          <w:tcPr>
            <w:tcW w:w="3289" w:type="dxa"/>
            <w:gridSpan w:val="3"/>
          </w:tcPr>
          <w:p w14:paraId="42E65DBD" w14:textId="694E1F78" w:rsidR="00076A14" w:rsidRPr="00555D5A" w:rsidRDefault="00076A14" w:rsidP="00363C9F">
            <w:pPr>
              <w:spacing w:after="0" w:line="240" w:lineRule="auto"/>
              <w:jc w:val="center"/>
              <w:rPr>
                <w:rFonts w:ascii="Arial" w:hAnsi="Arial" w:cs="Arial"/>
                <w:sz w:val="20"/>
                <w:szCs w:val="20"/>
                <w:lang w:val="en-US"/>
              </w:rPr>
            </w:pPr>
            <w:proofErr w:type="spellStart"/>
            <w:r w:rsidRPr="00555D5A">
              <w:rPr>
                <w:rFonts w:ascii="Arial" w:hAnsi="Arial" w:cs="Arial"/>
                <w:sz w:val="20"/>
                <w:szCs w:val="20"/>
                <w:lang w:val="en-US"/>
              </w:rPr>
              <w:t>Cerin</w:t>
            </w:r>
            <w:r w:rsidR="00375CAE" w:rsidRPr="00555D5A">
              <w:rPr>
                <w:rFonts w:ascii="Arial" w:hAnsi="Arial" w:cs="Arial"/>
                <w:sz w:val="20"/>
                <w:szCs w:val="20"/>
                <w:lang w:val="en-US"/>
              </w:rPr>
              <w:t>ț</w:t>
            </w:r>
            <w:r w:rsidRPr="00555D5A">
              <w:rPr>
                <w:rFonts w:ascii="Arial" w:hAnsi="Arial" w:cs="Arial"/>
                <w:sz w:val="20"/>
                <w:szCs w:val="20"/>
                <w:lang w:val="en-US"/>
              </w:rPr>
              <w:t>a</w:t>
            </w:r>
            <w:proofErr w:type="spellEnd"/>
            <w:r w:rsidRPr="00555D5A">
              <w:rPr>
                <w:rFonts w:ascii="Arial" w:hAnsi="Arial" w:cs="Arial"/>
                <w:sz w:val="20"/>
                <w:szCs w:val="20"/>
                <w:lang w:val="en-US"/>
              </w:rPr>
              <w:t xml:space="preserve"> </w:t>
            </w:r>
            <w:proofErr w:type="spellStart"/>
            <w:r w:rsidRPr="00555D5A">
              <w:rPr>
                <w:rFonts w:ascii="Arial" w:hAnsi="Arial" w:cs="Arial"/>
                <w:sz w:val="20"/>
                <w:szCs w:val="20"/>
                <w:lang w:val="en-US"/>
              </w:rPr>
              <w:t>impusă</w:t>
            </w:r>
            <w:proofErr w:type="spellEnd"/>
            <w:r w:rsidRPr="00555D5A">
              <w:rPr>
                <w:rFonts w:ascii="Arial" w:hAnsi="Arial" w:cs="Arial"/>
                <w:sz w:val="20"/>
                <w:szCs w:val="20"/>
                <w:lang w:val="en-US"/>
              </w:rPr>
              <w:t>:</w:t>
            </w:r>
          </w:p>
          <w:p w14:paraId="1AA6FB59" w14:textId="77777777" w:rsidR="00076A14" w:rsidRPr="00555D5A" w:rsidRDefault="00076A14" w:rsidP="00363C9F">
            <w:pPr>
              <w:spacing w:after="0" w:line="240" w:lineRule="auto"/>
              <w:jc w:val="center"/>
              <w:rPr>
                <w:rFonts w:ascii="Arial" w:hAnsi="Arial" w:cs="Arial"/>
                <w:sz w:val="20"/>
                <w:szCs w:val="20"/>
                <w:lang w:val="en-US"/>
              </w:rPr>
            </w:pPr>
          </w:p>
          <w:p w14:paraId="13053716" w14:textId="77777777" w:rsidR="00076A14" w:rsidRPr="00555D5A" w:rsidRDefault="00076A14" w:rsidP="00363C9F">
            <w:pPr>
              <w:spacing w:after="0" w:line="240" w:lineRule="auto"/>
              <w:jc w:val="center"/>
              <w:rPr>
                <w:rFonts w:ascii="Arial" w:hAnsi="Arial" w:cs="Arial"/>
                <w:sz w:val="20"/>
                <w:szCs w:val="20"/>
                <w:lang w:val="en-US"/>
              </w:rPr>
            </w:pPr>
            <w:proofErr w:type="spellStart"/>
            <w:r w:rsidRPr="00555D5A">
              <w:rPr>
                <w:rFonts w:ascii="Arial" w:hAnsi="Arial" w:cs="Arial"/>
                <w:i/>
                <w:sz w:val="20"/>
                <w:szCs w:val="20"/>
                <w:lang w:val="en-US"/>
              </w:rPr>
              <w:t>C</w:t>
            </w:r>
            <w:r w:rsidRPr="00555D5A">
              <w:rPr>
                <w:rFonts w:ascii="Arial" w:hAnsi="Arial" w:cs="Arial"/>
                <w:sz w:val="20"/>
                <w:szCs w:val="20"/>
                <w:vertAlign w:val="subscript"/>
                <w:lang w:val="en-US"/>
              </w:rPr>
              <w:t>v</w:t>
            </w:r>
            <w:proofErr w:type="spellEnd"/>
            <w:r w:rsidRPr="00555D5A">
              <w:rPr>
                <w:rFonts w:ascii="Arial" w:hAnsi="Arial" w:cs="Arial"/>
                <w:sz w:val="20"/>
                <w:szCs w:val="20"/>
                <w:lang w:val="en-US"/>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s</m:t>
                  </m:r>
                </m:num>
                <m:den>
                  <m:acc>
                    <m:accPr>
                      <m:chr m:val="̅"/>
                      <m:ctrlPr>
                        <w:rPr>
                          <w:rFonts w:ascii="Cambria Math" w:hAnsi="Cambria Math" w:cs="Arial"/>
                          <w:i/>
                          <w:sz w:val="24"/>
                          <w:szCs w:val="24"/>
                          <w:lang w:val="ru-RU"/>
                        </w:rPr>
                      </m:ctrlPr>
                    </m:accPr>
                    <m:e>
                      <m:r>
                        <w:rPr>
                          <w:rFonts w:ascii="Cambria Math" w:hAnsi="Cambria Math" w:cs="Arial"/>
                          <w:sz w:val="24"/>
                          <w:szCs w:val="24"/>
                          <w:lang w:val="ru-RU"/>
                        </w:rPr>
                        <m:t>X</m:t>
                      </m:r>
                    </m:e>
                  </m:acc>
                </m:den>
              </m:f>
            </m:oMath>
            <w:r w:rsidRPr="00555D5A">
              <w:rPr>
                <w:rFonts w:ascii="Arial" w:hAnsi="Arial" w:cs="Arial"/>
                <w:sz w:val="20"/>
                <w:szCs w:val="20"/>
                <w:lang w:val="en-US"/>
              </w:rPr>
              <w:t xml:space="preserve"> </w:t>
            </w:r>
            <w:r w:rsidRPr="000C6AFA">
              <w:rPr>
                <w:rFonts w:ascii="Arial" w:hAnsi="Arial" w:cs="Arial"/>
                <w:sz w:val="20"/>
                <w:szCs w:val="20"/>
                <w:lang w:val="ru-RU"/>
              </w:rPr>
              <w:sym w:font="Symbol" w:char="F0B4"/>
            </w:r>
            <w:r w:rsidRPr="00555D5A">
              <w:rPr>
                <w:rFonts w:ascii="Arial" w:hAnsi="Arial" w:cs="Arial"/>
                <w:sz w:val="20"/>
                <w:szCs w:val="20"/>
                <w:lang w:val="en-US"/>
              </w:rPr>
              <w:t xml:space="preserve"> 100 (%)</w:t>
            </w:r>
          </w:p>
          <w:p w14:paraId="4A1F11D8" w14:textId="77777777" w:rsidR="00076A14" w:rsidRPr="00555D5A" w:rsidRDefault="00076A14" w:rsidP="00363C9F">
            <w:pPr>
              <w:spacing w:after="0" w:line="240" w:lineRule="auto"/>
              <w:jc w:val="center"/>
              <w:rPr>
                <w:rFonts w:ascii="Arial" w:hAnsi="Arial" w:cs="Arial"/>
                <w:sz w:val="20"/>
                <w:szCs w:val="20"/>
                <w:lang w:val="en-US"/>
              </w:rPr>
            </w:pPr>
          </w:p>
          <w:p w14:paraId="24FC76EB" w14:textId="77777777" w:rsidR="00076A14" w:rsidRPr="00555D5A" w:rsidRDefault="00076A14" w:rsidP="00363C9F">
            <w:pPr>
              <w:spacing w:after="0" w:line="240" w:lineRule="auto"/>
              <w:jc w:val="center"/>
              <w:rPr>
                <w:rFonts w:ascii="Arial" w:hAnsi="Arial" w:cs="Arial"/>
                <w:sz w:val="20"/>
                <w:szCs w:val="20"/>
                <w:lang w:val="en-US"/>
              </w:rPr>
            </w:pPr>
          </w:p>
        </w:tc>
        <w:tc>
          <w:tcPr>
            <w:tcW w:w="1779" w:type="dxa"/>
          </w:tcPr>
          <w:p w14:paraId="046ADAFC" w14:textId="77777777" w:rsidR="00076A14" w:rsidRPr="00555D5A" w:rsidRDefault="00076A14" w:rsidP="00363C9F">
            <w:pPr>
              <w:spacing w:after="0" w:line="240" w:lineRule="auto"/>
              <w:jc w:val="center"/>
              <w:rPr>
                <w:rFonts w:ascii="Arial" w:hAnsi="Arial" w:cs="Arial"/>
                <w:sz w:val="20"/>
                <w:szCs w:val="20"/>
                <w:lang w:val="en-US"/>
              </w:rPr>
            </w:pPr>
            <w:r w:rsidRPr="00555D5A">
              <w:rPr>
                <w:rFonts w:ascii="Arial" w:hAnsi="Arial" w:cs="Arial"/>
                <w:sz w:val="20"/>
                <w:szCs w:val="20"/>
                <w:lang w:val="en-US"/>
              </w:rPr>
              <w:t>EVALUAREA STATISTICĂ</w:t>
            </w:r>
          </w:p>
          <w:p w14:paraId="125F9F36" w14:textId="77777777" w:rsidR="00076A14" w:rsidRPr="00555D5A" w:rsidRDefault="00076A14" w:rsidP="00363C9F">
            <w:pPr>
              <w:spacing w:after="0" w:line="240" w:lineRule="auto"/>
              <w:jc w:val="center"/>
              <w:rPr>
                <w:rFonts w:ascii="Arial" w:hAnsi="Arial" w:cs="Arial"/>
                <w:sz w:val="20"/>
                <w:szCs w:val="20"/>
                <w:lang w:val="en-US"/>
              </w:rPr>
            </w:pPr>
          </w:p>
          <w:p w14:paraId="796B8DCA" w14:textId="77777777" w:rsidR="00076A14" w:rsidRPr="00555D5A" w:rsidRDefault="00076A14" w:rsidP="00363C9F">
            <w:pPr>
              <w:spacing w:after="0" w:line="240" w:lineRule="auto"/>
              <w:jc w:val="center"/>
              <w:rPr>
                <w:rFonts w:ascii="Arial" w:hAnsi="Arial" w:cs="Arial"/>
                <w:sz w:val="20"/>
                <w:szCs w:val="20"/>
                <w:lang w:val="en-US"/>
              </w:rPr>
            </w:pPr>
            <w:proofErr w:type="spellStart"/>
            <w:r w:rsidRPr="00555D5A">
              <w:rPr>
                <w:rFonts w:ascii="Arial" w:hAnsi="Arial" w:cs="Arial"/>
                <w:i/>
                <w:sz w:val="20"/>
                <w:szCs w:val="20"/>
                <w:lang w:val="en-US"/>
              </w:rPr>
              <w:t>C</w:t>
            </w:r>
            <w:r w:rsidRPr="00555D5A">
              <w:rPr>
                <w:rFonts w:ascii="Arial" w:hAnsi="Arial" w:cs="Arial"/>
                <w:sz w:val="20"/>
                <w:szCs w:val="20"/>
                <w:vertAlign w:val="subscript"/>
                <w:lang w:val="en-US"/>
              </w:rPr>
              <w:t>v</w:t>
            </w:r>
            <w:proofErr w:type="spellEnd"/>
            <w:r w:rsidRPr="00555D5A">
              <w:rPr>
                <w:rFonts w:ascii="Arial" w:hAnsi="Arial" w:cs="Arial"/>
                <w:sz w:val="20"/>
                <w:szCs w:val="20"/>
                <w:lang w:val="en-US"/>
              </w:rPr>
              <w:t xml:space="preserve"> &lt; 20 %</w:t>
            </w:r>
          </w:p>
          <w:p w14:paraId="2E2B80E9" w14:textId="77777777" w:rsidR="00076A14" w:rsidRPr="00555D5A" w:rsidRDefault="00076A14" w:rsidP="00363C9F">
            <w:pPr>
              <w:spacing w:after="0" w:line="240" w:lineRule="auto"/>
              <w:jc w:val="center"/>
              <w:rPr>
                <w:rFonts w:ascii="Arial" w:hAnsi="Arial" w:cs="Arial"/>
                <w:sz w:val="20"/>
                <w:szCs w:val="20"/>
                <w:lang w:val="en-US"/>
              </w:rPr>
            </w:pPr>
          </w:p>
          <w:p w14:paraId="55FD2E4E" w14:textId="77777777" w:rsidR="00076A14" w:rsidRPr="00555D5A" w:rsidRDefault="00076A14" w:rsidP="00363C9F">
            <w:pPr>
              <w:spacing w:after="0" w:line="240" w:lineRule="auto"/>
              <w:jc w:val="center"/>
              <w:rPr>
                <w:rFonts w:ascii="Arial" w:hAnsi="Arial" w:cs="Arial"/>
                <w:sz w:val="20"/>
                <w:szCs w:val="20"/>
                <w:lang w:val="en-US"/>
              </w:rPr>
            </w:pPr>
            <w:proofErr w:type="spellStart"/>
            <w:r w:rsidRPr="00555D5A">
              <w:rPr>
                <w:rFonts w:ascii="Arial" w:hAnsi="Arial" w:cs="Arial"/>
                <w:i/>
                <w:sz w:val="20"/>
                <w:szCs w:val="20"/>
                <w:lang w:val="en-US"/>
              </w:rPr>
              <w:t>deci</w:t>
            </w:r>
            <w:proofErr w:type="spellEnd"/>
            <w:r w:rsidRPr="00555D5A">
              <w:rPr>
                <w:rFonts w:ascii="Arial" w:hAnsi="Arial" w:cs="Arial"/>
                <w:i/>
                <w:sz w:val="20"/>
                <w:szCs w:val="20"/>
                <w:lang w:val="en-US"/>
              </w:rPr>
              <w:t xml:space="preserve"> </w:t>
            </w:r>
            <w:r w:rsidRPr="00555D5A">
              <w:rPr>
                <w:rFonts w:ascii="Arial" w:hAnsi="Arial" w:cs="Arial"/>
                <w:b/>
                <w:i/>
                <w:sz w:val="20"/>
                <w:szCs w:val="20"/>
                <w:u w:val="single"/>
                <w:lang w:val="en-US"/>
              </w:rPr>
              <w:t xml:space="preserve">seria de </w:t>
            </w:r>
            <w:proofErr w:type="spellStart"/>
            <w:r w:rsidRPr="00555D5A">
              <w:rPr>
                <w:rFonts w:ascii="Arial" w:hAnsi="Arial" w:cs="Arial"/>
                <w:b/>
                <w:i/>
                <w:sz w:val="20"/>
                <w:szCs w:val="20"/>
                <w:u w:val="single"/>
                <w:lang w:val="en-US"/>
              </w:rPr>
              <w:t>măsurători</w:t>
            </w:r>
            <w:proofErr w:type="spellEnd"/>
            <w:r w:rsidRPr="00555D5A">
              <w:rPr>
                <w:rFonts w:ascii="Arial" w:hAnsi="Arial" w:cs="Arial"/>
                <w:b/>
                <w:i/>
                <w:sz w:val="20"/>
                <w:szCs w:val="20"/>
                <w:u w:val="single"/>
                <w:lang w:val="en-US"/>
              </w:rPr>
              <w:t xml:space="preserve"> </w:t>
            </w:r>
            <w:proofErr w:type="spellStart"/>
            <w:r w:rsidRPr="00555D5A">
              <w:rPr>
                <w:rFonts w:ascii="Arial" w:hAnsi="Arial" w:cs="Arial"/>
                <w:b/>
                <w:i/>
                <w:sz w:val="20"/>
                <w:szCs w:val="20"/>
                <w:u w:val="single"/>
                <w:lang w:val="en-US"/>
              </w:rPr>
              <w:t>este</w:t>
            </w:r>
            <w:proofErr w:type="spellEnd"/>
            <w:r w:rsidRPr="00555D5A">
              <w:rPr>
                <w:rFonts w:ascii="Arial" w:hAnsi="Arial" w:cs="Arial"/>
                <w:b/>
                <w:i/>
                <w:sz w:val="20"/>
                <w:szCs w:val="20"/>
                <w:u w:val="single"/>
                <w:lang w:val="en-US"/>
              </w:rPr>
              <w:t xml:space="preserve"> </w:t>
            </w:r>
            <w:proofErr w:type="spellStart"/>
            <w:r w:rsidRPr="00555D5A">
              <w:rPr>
                <w:rFonts w:ascii="Arial" w:hAnsi="Arial" w:cs="Arial"/>
                <w:b/>
                <w:i/>
                <w:sz w:val="20"/>
                <w:szCs w:val="20"/>
                <w:u w:val="single"/>
                <w:lang w:val="en-US"/>
              </w:rPr>
              <w:t>acceptată</w:t>
            </w:r>
            <w:proofErr w:type="spellEnd"/>
          </w:p>
        </w:tc>
      </w:tr>
      <w:tr w:rsidR="00076A14" w:rsidRPr="000C6AFA" w14:paraId="70ED9AE9" w14:textId="77777777" w:rsidTr="00363C9F">
        <w:tc>
          <w:tcPr>
            <w:tcW w:w="2093" w:type="dxa"/>
            <w:gridSpan w:val="3"/>
          </w:tcPr>
          <w:p w14:paraId="58586E99" w14:textId="77777777" w:rsidR="00076A14" w:rsidRPr="000C6AFA" w:rsidRDefault="00000000" w:rsidP="00363C9F">
            <w:pPr>
              <w:spacing w:after="0" w:line="240" w:lineRule="auto"/>
              <w:jc w:val="center"/>
              <w:rPr>
                <w:rFonts w:ascii="Arial" w:hAnsi="Arial" w:cs="Arial"/>
                <w:sz w:val="20"/>
                <w:szCs w:val="20"/>
                <w:lang w:val="ru-RU"/>
              </w:rPr>
            </w:pPr>
            <m:oMath>
              <m:acc>
                <m:accPr>
                  <m:chr m:val="̅"/>
                  <m:ctrlPr>
                    <w:rPr>
                      <w:rFonts w:ascii="Cambria Math" w:hAnsi="Cambria Math" w:cs="Arial"/>
                      <w:i/>
                      <w:sz w:val="20"/>
                      <w:szCs w:val="20"/>
                      <w:lang w:val="ru-RU"/>
                    </w:rPr>
                  </m:ctrlPr>
                </m:accPr>
                <m:e>
                  <m:r>
                    <w:rPr>
                      <w:rFonts w:ascii="Cambria Math" w:hAnsi="Cambria Math" w:cs="Arial"/>
                      <w:sz w:val="20"/>
                      <w:szCs w:val="20"/>
                      <w:lang w:val="ru-RU"/>
                    </w:rPr>
                    <m:t>X</m:t>
                  </m:r>
                </m:e>
              </m:acc>
            </m:oMath>
            <w:r w:rsidR="00076A14" w:rsidRPr="000C6AFA">
              <w:rPr>
                <w:rFonts w:ascii="Arial" w:hAnsi="Arial" w:cs="Arial"/>
                <w:sz w:val="20"/>
                <w:szCs w:val="20"/>
                <w:lang w:val="ru-RU"/>
              </w:rPr>
              <w:t xml:space="preserve"> (</w:t>
            </w:r>
            <w:r w:rsidR="00076A14" w:rsidRPr="000C6AFA">
              <w:rPr>
                <w:rFonts w:ascii="Arial" w:hAnsi="Arial" w:cs="Arial"/>
                <w:i/>
                <w:sz w:val="20"/>
                <w:szCs w:val="20"/>
                <w:lang w:val="ru-RU"/>
              </w:rPr>
              <w:t>E</w:t>
            </w:r>
            <w:r w:rsidR="00076A14" w:rsidRPr="000C6AFA">
              <w:rPr>
                <w:rFonts w:ascii="Arial" w:hAnsi="Arial" w:cs="Arial"/>
                <w:sz w:val="20"/>
                <w:szCs w:val="20"/>
                <w:lang w:val="ru-RU"/>
              </w:rPr>
              <w:t>v</w:t>
            </w:r>
            <w:r w:rsidR="00076A14" w:rsidRPr="000C6AFA">
              <w:rPr>
                <w:rFonts w:ascii="Arial" w:hAnsi="Arial" w:cs="Arial"/>
                <w:sz w:val="20"/>
                <w:szCs w:val="20"/>
                <w:vertAlign w:val="subscript"/>
                <w:lang w:val="ru-RU"/>
              </w:rPr>
              <w:t>d</w:t>
            </w:r>
            <w:r w:rsidR="00076A14" w:rsidRPr="000C6AFA">
              <w:rPr>
                <w:rFonts w:ascii="Arial" w:hAnsi="Arial" w:cs="Arial"/>
                <w:sz w:val="20"/>
                <w:szCs w:val="20"/>
                <w:lang w:val="ru-RU"/>
              </w:rPr>
              <w:t>) = 61,8</w:t>
            </w:r>
          </w:p>
        </w:tc>
        <w:tc>
          <w:tcPr>
            <w:tcW w:w="2126" w:type="dxa"/>
            <w:gridSpan w:val="3"/>
          </w:tcPr>
          <w:p w14:paraId="5397B61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i/>
                <w:sz w:val="20"/>
                <w:szCs w:val="20"/>
                <w:lang w:val="ru-RU"/>
              </w:rPr>
              <w:t>s</w:t>
            </w:r>
            <w:r w:rsidRPr="000C6AFA">
              <w:rPr>
                <w:rFonts w:ascii="Arial" w:hAnsi="Arial" w:cs="Arial"/>
                <w:sz w:val="20"/>
                <w:szCs w:val="20"/>
                <w:lang w:val="ru-RU"/>
              </w:rPr>
              <w:t>(</w:t>
            </w:r>
            <w:r w:rsidRPr="000C6AFA">
              <w:rPr>
                <w:rFonts w:ascii="Arial" w:hAnsi="Arial" w:cs="Arial"/>
                <w:i/>
                <w:sz w:val="20"/>
                <w:szCs w:val="20"/>
                <w:lang w:val="ru-RU"/>
              </w:rPr>
              <w:t>E</w:t>
            </w:r>
            <w:r w:rsidRPr="000C6AFA">
              <w:rPr>
                <w:rFonts w:ascii="Arial" w:hAnsi="Arial" w:cs="Arial"/>
                <w:sz w:val="20"/>
                <w:szCs w:val="20"/>
                <w:lang w:val="ru-RU"/>
              </w:rPr>
              <w:t>v</w:t>
            </w:r>
            <w:r w:rsidRPr="000C6AFA">
              <w:rPr>
                <w:rFonts w:ascii="Arial" w:hAnsi="Arial" w:cs="Arial"/>
                <w:sz w:val="20"/>
                <w:szCs w:val="20"/>
                <w:vertAlign w:val="subscript"/>
                <w:lang w:val="ru-RU"/>
              </w:rPr>
              <w:t>d</w:t>
            </w:r>
            <w:r w:rsidRPr="000C6AFA">
              <w:rPr>
                <w:rFonts w:ascii="Arial" w:hAnsi="Arial" w:cs="Arial"/>
                <w:sz w:val="20"/>
                <w:szCs w:val="20"/>
                <w:lang w:val="ru-RU"/>
              </w:rPr>
              <w:t xml:space="preserve"> ) </w:t>
            </w:r>
            <w:r w:rsidRPr="000C6AFA">
              <w:rPr>
                <w:rFonts w:ascii="Arial" w:eastAsia="Arial" w:hAnsi="Arial" w:cs="Arial"/>
                <w:sz w:val="20"/>
                <w:szCs w:val="20"/>
                <w:lang w:val="ru-RU"/>
              </w:rPr>
              <w:t>=</w:t>
            </w:r>
            <w:r w:rsidRPr="000C6AFA">
              <w:rPr>
                <w:rFonts w:ascii="Arial" w:hAnsi="Arial" w:cs="Arial"/>
                <w:sz w:val="20"/>
                <w:szCs w:val="20"/>
                <w:lang w:val="ru-RU"/>
              </w:rPr>
              <w:t xml:space="preserve"> 5.9</w:t>
            </w:r>
          </w:p>
        </w:tc>
        <w:tc>
          <w:tcPr>
            <w:tcW w:w="3289" w:type="dxa"/>
            <w:gridSpan w:val="3"/>
          </w:tcPr>
          <w:p w14:paraId="7E30F694" w14:textId="77777777" w:rsidR="00076A14" w:rsidRPr="000C6AFA" w:rsidRDefault="00076A14" w:rsidP="00363C9F">
            <w:pPr>
              <w:spacing w:after="0" w:line="240" w:lineRule="auto"/>
              <w:jc w:val="center"/>
              <w:rPr>
                <w:rFonts w:ascii="Arial" w:hAnsi="Arial" w:cs="Arial"/>
                <w:sz w:val="20"/>
                <w:szCs w:val="20"/>
                <w:lang w:val="ru-RU"/>
              </w:rPr>
            </w:pPr>
            <w:r w:rsidRPr="000C6AFA">
              <w:rPr>
                <w:rFonts w:ascii="Arial" w:hAnsi="Arial" w:cs="Arial"/>
                <w:i/>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9.5 %</w:t>
            </w:r>
          </w:p>
        </w:tc>
        <w:tc>
          <w:tcPr>
            <w:tcW w:w="1779" w:type="dxa"/>
          </w:tcPr>
          <w:p w14:paraId="37707963" w14:textId="77777777" w:rsidR="00076A14" w:rsidRPr="000C6AFA" w:rsidRDefault="00076A14" w:rsidP="00363C9F">
            <w:pPr>
              <w:spacing w:after="0" w:line="240" w:lineRule="auto"/>
              <w:rPr>
                <w:rFonts w:ascii="Arial" w:hAnsi="Arial" w:cs="Arial"/>
                <w:sz w:val="20"/>
                <w:szCs w:val="20"/>
                <w:lang w:val="ru-RU"/>
              </w:rPr>
            </w:pPr>
          </w:p>
        </w:tc>
      </w:tr>
      <w:tr w:rsidR="00076A14" w:rsidRPr="000C6AFA" w14:paraId="127A6F34" w14:textId="77777777" w:rsidTr="00363C9F">
        <w:tc>
          <w:tcPr>
            <w:tcW w:w="9287" w:type="dxa"/>
            <w:gridSpan w:val="10"/>
          </w:tcPr>
          <w:p w14:paraId="665CD594" w14:textId="77777777" w:rsidR="00076A14" w:rsidRPr="000C6AFA" w:rsidRDefault="00076A14" w:rsidP="00363C9F">
            <w:pPr>
              <w:spacing w:after="0" w:line="240" w:lineRule="auto"/>
              <w:rPr>
                <w:rFonts w:ascii="Arial" w:hAnsi="Arial" w:cs="Arial"/>
                <w:sz w:val="20"/>
                <w:szCs w:val="20"/>
                <w:lang w:val="ru-RU"/>
              </w:rPr>
            </w:pPr>
            <w:r w:rsidRPr="000C6AFA">
              <w:rPr>
                <w:rFonts w:ascii="Arial" w:hAnsi="Arial" w:cs="Arial"/>
                <w:sz w:val="20"/>
                <w:szCs w:val="20"/>
                <w:lang w:val="ru-RU"/>
              </w:rPr>
              <w:t>Data:                                               Operator:                                           Verificat:</w:t>
            </w:r>
          </w:p>
        </w:tc>
      </w:tr>
    </w:tbl>
    <w:p w14:paraId="0B6AD908" w14:textId="1D14C74C" w:rsidR="00076A14" w:rsidRPr="000C6AFA" w:rsidRDefault="00076A14" w:rsidP="009A6ED5">
      <w:pPr>
        <w:spacing w:after="0" w:line="240" w:lineRule="auto"/>
        <w:jc w:val="both"/>
        <w:rPr>
          <w:rFonts w:ascii="Arial" w:eastAsia="Arial" w:hAnsi="Arial" w:cs="Arial"/>
          <w:sz w:val="20"/>
          <w:szCs w:val="20"/>
          <w:lang w:val="ru-RU"/>
        </w:rPr>
      </w:pPr>
    </w:p>
    <w:p w14:paraId="0BDF2639" w14:textId="4DFD23BD" w:rsidR="00C42618" w:rsidRPr="000C6AFA" w:rsidRDefault="00C42618" w:rsidP="00C42618">
      <w:pPr>
        <w:tabs>
          <w:tab w:val="left" w:pos="993"/>
        </w:tabs>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D.2.5</w:t>
      </w:r>
      <w:r w:rsidRPr="000C6AFA">
        <w:rPr>
          <w:rFonts w:ascii="Arial" w:eastAsia="Arial" w:hAnsi="Arial" w:cs="Arial"/>
          <w:b/>
          <w:sz w:val="20"/>
          <w:szCs w:val="20"/>
          <w:lang w:val="ru-RU"/>
        </w:rPr>
        <w:tab/>
        <w:t>Зависимости</w:t>
      </w:r>
    </w:p>
    <w:p w14:paraId="0ACA0033" w14:textId="77777777" w:rsidR="00C42618" w:rsidRPr="000C6AFA" w:rsidRDefault="00C42618" w:rsidP="00C42618">
      <w:pPr>
        <w:spacing w:after="0" w:line="240" w:lineRule="auto"/>
        <w:jc w:val="both"/>
        <w:rPr>
          <w:rFonts w:ascii="Arial" w:eastAsia="Arial" w:hAnsi="Arial" w:cs="Arial"/>
          <w:sz w:val="20"/>
          <w:szCs w:val="20"/>
          <w:lang w:val="ru-RU"/>
        </w:rPr>
      </w:pPr>
    </w:p>
    <w:p w14:paraId="797EC548" w14:textId="674672EE" w:rsidR="00C42618" w:rsidRPr="000C6AFA" w:rsidRDefault="00C42618" w:rsidP="00C4261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D.2.5.1</w:t>
      </w:r>
      <w:r w:rsidRPr="000C6AFA">
        <w:rPr>
          <w:rFonts w:ascii="Arial" w:eastAsia="Arial" w:hAnsi="Arial" w:cs="Arial"/>
          <w:sz w:val="20"/>
          <w:szCs w:val="20"/>
          <w:lang w:val="ru-RU"/>
        </w:rPr>
        <w:tab/>
        <w:t xml:space="preserve">В настоящее время в европейских странах существует несколько типов легких динамических дефлектометров. В руководстве пользователя производитель указывает зависимости, например зависимости между динамическим модулем прогиба </w:t>
      </w:r>
      <w:r w:rsidRPr="000C6AFA">
        <w:rPr>
          <w:rFonts w:ascii="Arial" w:eastAsia="Arial" w:hAnsi="Arial" w:cs="Arial"/>
          <w:i/>
          <w:sz w:val="20"/>
          <w:szCs w:val="20"/>
          <w:lang w:val="ru-RU"/>
        </w:rPr>
        <w:t>E</w:t>
      </w:r>
      <w:r w:rsidRPr="000C6AFA">
        <w:rPr>
          <w:rFonts w:ascii="Arial" w:eastAsia="Arial" w:hAnsi="Arial" w:cs="Arial"/>
          <w:sz w:val="20"/>
          <w:szCs w:val="20"/>
          <w:lang w:val="ru-RU"/>
        </w:rPr>
        <w:t>v</w:t>
      </w:r>
      <w:r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xml:space="preserve"> и модулем деформации </w:t>
      </w:r>
      <w:r w:rsidRPr="000C6AFA">
        <w:rPr>
          <w:rFonts w:ascii="Arial" w:eastAsia="Arial" w:hAnsi="Arial" w:cs="Arial"/>
          <w:i/>
          <w:sz w:val="20"/>
          <w:szCs w:val="20"/>
          <w:lang w:val="ru-RU"/>
        </w:rPr>
        <w:t>E</w:t>
      </w:r>
      <w:r w:rsidRPr="000C6AFA">
        <w:rPr>
          <w:rFonts w:ascii="Arial" w:eastAsia="Arial" w:hAnsi="Arial" w:cs="Arial"/>
          <w:sz w:val="20"/>
          <w:szCs w:val="20"/>
          <w:vertAlign w:val="subscript"/>
          <w:lang w:val="ru-RU"/>
        </w:rPr>
        <w:t>V2</w:t>
      </w:r>
      <w:r w:rsidRPr="000C6AFA">
        <w:rPr>
          <w:rFonts w:ascii="Arial" w:eastAsia="Arial" w:hAnsi="Arial" w:cs="Arial"/>
          <w:sz w:val="20"/>
          <w:szCs w:val="20"/>
          <w:lang w:val="ru-RU"/>
        </w:rPr>
        <w:t xml:space="preserve">, полученными с помощью установки Лукаса (зависимости D.2 и D.3.), которые, внимание, можно использовать только для определенного типа устройства и с целью получения ориентировочного значения модуля линейной деформации </w:t>
      </w:r>
      <w:r w:rsidRPr="000C6AFA">
        <w:rPr>
          <w:rFonts w:ascii="Arial" w:eastAsia="Arial" w:hAnsi="Arial" w:cs="Arial"/>
          <w:i/>
          <w:sz w:val="20"/>
          <w:szCs w:val="20"/>
          <w:lang w:val="ru-RU"/>
        </w:rPr>
        <w:t>E</w:t>
      </w:r>
      <w:r w:rsidRPr="000C6AFA">
        <w:rPr>
          <w:rFonts w:ascii="Arial" w:eastAsia="Arial" w:hAnsi="Arial" w:cs="Arial"/>
          <w:sz w:val="20"/>
          <w:szCs w:val="20"/>
          <w:vertAlign w:val="subscript"/>
          <w:lang w:val="ru-RU"/>
        </w:rPr>
        <w:t>V2</w:t>
      </w:r>
      <w:r w:rsidRPr="000C6AFA">
        <w:rPr>
          <w:rFonts w:ascii="Arial" w:eastAsia="Arial" w:hAnsi="Arial" w:cs="Arial"/>
          <w:sz w:val="20"/>
          <w:szCs w:val="20"/>
          <w:lang w:val="ru-RU"/>
        </w:rPr>
        <w:t>.</w:t>
      </w:r>
    </w:p>
    <w:p w14:paraId="2E04F951" w14:textId="0FDD726B" w:rsidR="00C42618" w:rsidRPr="000C6AFA" w:rsidRDefault="00C4261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C42618" w:rsidRPr="000C6AFA" w14:paraId="1A529D4C" w14:textId="77777777" w:rsidTr="002527FE">
        <w:tc>
          <w:tcPr>
            <w:tcW w:w="7650" w:type="dxa"/>
          </w:tcPr>
          <w:p w14:paraId="414DFC55" w14:textId="77777777" w:rsidR="00C42618" w:rsidRPr="000C6AFA" w:rsidRDefault="00000000" w:rsidP="002527FE">
            <w:pPr>
              <w:spacing w:after="0" w:line="240" w:lineRule="auto"/>
              <w:jc w:val="center"/>
              <w:rPr>
                <w:rFonts w:ascii="Arial" w:eastAsia="Arial" w:hAnsi="Arial" w:cs="Arial"/>
                <w:sz w:val="20"/>
                <w:szCs w:val="20"/>
                <w:lang w:val="ru-RU"/>
              </w:rPr>
            </w:pPr>
            <m:oMath>
              <m:f>
                <m:fPr>
                  <m:ctrlPr>
                    <w:rPr>
                      <w:rFonts w:ascii="Cambria Math" w:hAnsi="Cambria Math" w:cs="Arial"/>
                      <w:i/>
                      <w:sz w:val="24"/>
                      <w:szCs w:val="24"/>
                      <w:lang w:val="ru-RU"/>
                    </w:rPr>
                  </m:ctrlPr>
                </m:fPr>
                <m:num>
                  <m:r>
                    <w:rPr>
                      <w:rFonts w:ascii="Cambria Math" w:hAnsi="Cambria Math" w:cs="Arial"/>
                      <w:sz w:val="24"/>
                      <w:szCs w:val="24"/>
                      <w:lang w:val="ru-RU"/>
                    </w:rPr>
                    <m:t>Ev2</m:t>
                  </m:r>
                </m:num>
                <m:den>
                  <m:r>
                    <w:rPr>
                      <w:rFonts w:ascii="Cambria Math" w:hAnsi="Cambria Math" w:cs="Arial"/>
                      <w:sz w:val="24"/>
                      <w:szCs w:val="24"/>
                      <w:lang w:val="ru-RU"/>
                    </w:rPr>
                    <m:t>Evd</m:t>
                  </m:r>
                </m:den>
              </m:f>
              <m:r>
                <w:rPr>
                  <w:rFonts w:ascii="Cambria Math" w:hAnsi="Cambria Math" w:cs="Arial"/>
                  <w:sz w:val="24"/>
                  <w:szCs w:val="24"/>
                  <w:lang w:val="ru-RU"/>
                </w:rPr>
                <m:t xml:space="preserve">  </m:t>
              </m:r>
            </m:oMath>
            <w:r w:rsidR="00C42618" w:rsidRPr="000C6AFA">
              <w:rPr>
                <w:rFonts w:ascii="Cambria Math" w:eastAsia="MS PGothic" w:hAnsi="Cambria Math" w:cs="Cambria Math"/>
                <w:w w:val="96"/>
                <w:sz w:val="20"/>
                <w:szCs w:val="20"/>
                <w:lang w:val="ru-RU"/>
              </w:rPr>
              <w:t>∈</w:t>
            </w:r>
            <w:r w:rsidR="00C42618" w:rsidRPr="000C6AFA">
              <w:rPr>
                <w:rFonts w:ascii="Arial" w:eastAsia="MS PGothic" w:hAnsi="Arial" w:cs="Arial"/>
                <w:w w:val="96"/>
                <w:sz w:val="20"/>
                <w:szCs w:val="20"/>
                <w:lang w:val="ru-RU"/>
              </w:rPr>
              <w:t xml:space="preserve"> (1,0 – 4,0)</w:t>
            </w:r>
          </w:p>
        </w:tc>
        <w:tc>
          <w:tcPr>
            <w:tcW w:w="1411" w:type="dxa"/>
            <w:vAlign w:val="center"/>
          </w:tcPr>
          <w:p w14:paraId="67D610E2" w14:textId="77777777" w:rsidR="00C42618" w:rsidRPr="000C6AFA" w:rsidRDefault="00C42618" w:rsidP="002527F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(D.2)</w:t>
            </w:r>
          </w:p>
        </w:tc>
      </w:tr>
    </w:tbl>
    <w:p w14:paraId="3D7B2C1E" w14:textId="39584C0C" w:rsidR="00C42618" w:rsidRPr="000C6AFA" w:rsidRDefault="00C4261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C42618" w:rsidRPr="000C6AFA" w14:paraId="5021573F" w14:textId="77777777" w:rsidTr="002527FE">
        <w:tc>
          <w:tcPr>
            <w:tcW w:w="7650" w:type="dxa"/>
          </w:tcPr>
          <w:p w14:paraId="551D9211" w14:textId="77777777" w:rsidR="00C42618" w:rsidRPr="000C6AFA" w:rsidRDefault="00C42618" w:rsidP="002527FE">
            <w:pPr>
              <w:spacing w:after="0" w:line="240" w:lineRule="auto"/>
              <w:jc w:val="center"/>
              <w:rPr>
                <w:rFonts w:ascii="Arial" w:eastAsia="Arial" w:hAnsi="Arial" w:cs="Arial"/>
                <w:sz w:val="20"/>
                <w:szCs w:val="20"/>
                <w:lang w:val="ru-RU"/>
              </w:rPr>
            </w:pPr>
            <w:r w:rsidRPr="000C6AFA">
              <w:rPr>
                <w:rFonts w:ascii="Arial" w:hAnsi="Arial" w:cs="Arial"/>
                <w:i/>
                <w:sz w:val="20"/>
                <w:szCs w:val="20"/>
                <w:lang w:val="ru-RU"/>
              </w:rPr>
              <w:t>E</w:t>
            </w:r>
            <w:r w:rsidRPr="000C6AFA">
              <w:rPr>
                <w:rFonts w:ascii="Arial" w:hAnsi="Arial" w:cs="Arial"/>
                <w:sz w:val="20"/>
                <w:szCs w:val="20"/>
                <w:lang w:val="ru-RU"/>
              </w:rPr>
              <w:t>v</w:t>
            </w:r>
            <w:r w:rsidRPr="000C6AFA">
              <w:rPr>
                <w:rFonts w:ascii="Arial" w:hAnsi="Arial" w:cs="Arial"/>
                <w:sz w:val="20"/>
                <w:szCs w:val="20"/>
                <w:vertAlign w:val="subscript"/>
                <w:lang w:val="ru-RU"/>
              </w:rPr>
              <w:t>2</w:t>
            </w:r>
            <w:r w:rsidRPr="000C6AFA">
              <w:rPr>
                <w:rFonts w:ascii="Arial" w:hAnsi="Arial" w:cs="Arial"/>
                <w:sz w:val="20"/>
                <w:szCs w:val="20"/>
                <w:lang w:val="ru-RU"/>
              </w:rPr>
              <w:t xml:space="preserve"> </w:t>
            </w:r>
            <w:r w:rsidRPr="000C6AFA">
              <w:rPr>
                <w:rFonts w:ascii="Arial" w:eastAsia="Arial" w:hAnsi="Arial" w:cs="Arial"/>
                <w:w w:val="99"/>
                <w:sz w:val="20"/>
                <w:szCs w:val="20"/>
                <w:lang w:val="ru-RU"/>
              </w:rPr>
              <w:t xml:space="preserve">≈ 600 × In </w:t>
            </w:r>
            <m:oMath>
              <m:f>
                <m:fPr>
                  <m:ctrlPr>
                    <w:rPr>
                      <w:rFonts w:ascii="Cambria Math" w:eastAsia="Arial" w:hAnsi="Cambria Math" w:cs="Arial"/>
                      <w:i/>
                      <w:w w:val="99"/>
                      <w:sz w:val="24"/>
                      <w:szCs w:val="24"/>
                      <w:lang w:val="ru-RU"/>
                    </w:rPr>
                  </m:ctrlPr>
                </m:fPr>
                <m:num>
                  <m:r>
                    <w:rPr>
                      <w:rFonts w:ascii="Cambria Math" w:eastAsia="Arial" w:hAnsi="Cambria Math" w:cs="Arial"/>
                      <w:w w:val="99"/>
                      <w:sz w:val="24"/>
                      <w:szCs w:val="24"/>
                      <w:lang w:val="ru-RU"/>
                    </w:rPr>
                    <m:t>300</m:t>
                  </m:r>
                </m:num>
                <m:den>
                  <m:r>
                    <w:rPr>
                      <w:rFonts w:ascii="Cambria Math" w:eastAsia="Arial" w:hAnsi="Cambria Math" w:cs="Arial"/>
                      <w:w w:val="99"/>
                      <w:sz w:val="24"/>
                      <w:szCs w:val="24"/>
                      <w:lang w:val="ru-RU"/>
                    </w:rPr>
                    <m:t>300-Evd</m:t>
                  </m:r>
                </m:den>
              </m:f>
            </m:oMath>
          </w:p>
        </w:tc>
        <w:tc>
          <w:tcPr>
            <w:tcW w:w="1411" w:type="dxa"/>
            <w:vAlign w:val="center"/>
          </w:tcPr>
          <w:p w14:paraId="6A797243" w14:textId="77777777" w:rsidR="00C42618" w:rsidRPr="000C6AFA" w:rsidRDefault="00C42618" w:rsidP="002527FE">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(D.3)</w:t>
            </w:r>
          </w:p>
        </w:tc>
      </w:tr>
    </w:tbl>
    <w:p w14:paraId="0B6A3756" w14:textId="04D9A2F5" w:rsidR="00C42618" w:rsidRPr="000C6AFA" w:rsidRDefault="00C42618" w:rsidP="009A6ED5">
      <w:pPr>
        <w:spacing w:after="0" w:line="240" w:lineRule="auto"/>
        <w:jc w:val="both"/>
        <w:rPr>
          <w:rFonts w:ascii="Arial" w:eastAsia="Arial" w:hAnsi="Arial" w:cs="Arial"/>
          <w:sz w:val="20"/>
          <w:szCs w:val="20"/>
          <w:lang w:val="ru-RU"/>
        </w:rPr>
      </w:pPr>
    </w:p>
    <w:p w14:paraId="2C4D33C6" w14:textId="3161F3CB" w:rsidR="00C42618" w:rsidRPr="000C6AFA" w:rsidRDefault="00C42618" w:rsidP="00C42618">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D.2.5.2</w:t>
      </w:r>
      <w:r w:rsidRPr="000C6AFA">
        <w:rPr>
          <w:rFonts w:ascii="Arial" w:eastAsia="Arial" w:hAnsi="Arial" w:cs="Arial"/>
          <w:sz w:val="20"/>
          <w:szCs w:val="20"/>
          <w:lang w:val="ru-RU"/>
        </w:rPr>
        <w:tab/>
        <w:t xml:space="preserve">В случае использования других моделей легких динамических </w:t>
      </w:r>
      <w:r w:rsidR="00271D74" w:rsidRPr="000C6AFA">
        <w:rPr>
          <w:rFonts w:ascii="Arial" w:eastAsia="Arial" w:hAnsi="Arial" w:cs="Arial"/>
          <w:sz w:val="20"/>
          <w:szCs w:val="20"/>
          <w:lang w:val="ru-RU"/>
        </w:rPr>
        <w:t>дефлектометров</w:t>
      </w:r>
      <w:r w:rsidRPr="000C6AFA">
        <w:rPr>
          <w:rFonts w:ascii="Arial" w:eastAsia="Arial" w:hAnsi="Arial" w:cs="Arial"/>
          <w:sz w:val="20"/>
          <w:szCs w:val="20"/>
          <w:lang w:val="ru-RU"/>
        </w:rPr>
        <w:t xml:space="preserve"> (других производителей) соотношения (</w:t>
      </w:r>
      <w:r w:rsidR="00271D74" w:rsidRPr="000C6AFA">
        <w:rPr>
          <w:rFonts w:ascii="Arial" w:eastAsia="Arial" w:hAnsi="Arial" w:cs="Arial"/>
          <w:sz w:val="20"/>
          <w:szCs w:val="20"/>
          <w:lang w:val="ru-RU"/>
        </w:rPr>
        <w:t>D</w:t>
      </w:r>
      <w:r w:rsidRPr="000C6AFA">
        <w:rPr>
          <w:rFonts w:ascii="Arial" w:eastAsia="Arial" w:hAnsi="Arial" w:cs="Arial"/>
          <w:sz w:val="20"/>
          <w:szCs w:val="20"/>
          <w:lang w:val="ru-RU"/>
        </w:rPr>
        <w:t>.2) и (</w:t>
      </w:r>
      <w:r w:rsidR="00271D74" w:rsidRPr="000C6AFA">
        <w:rPr>
          <w:rFonts w:ascii="Arial" w:eastAsia="Arial" w:hAnsi="Arial" w:cs="Arial"/>
          <w:sz w:val="20"/>
          <w:szCs w:val="20"/>
          <w:lang w:val="ru-RU"/>
        </w:rPr>
        <w:t>D</w:t>
      </w:r>
      <w:r w:rsidRPr="000C6AFA">
        <w:rPr>
          <w:rFonts w:ascii="Arial" w:eastAsia="Arial" w:hAnsi="Arial" w:cs="Arial"/>
          <w:sz w:val="20"/>
          <w:szCs w:val="20"/>
          <w:lang w:val="ru-RU"/>
        </w:rPr>
        <w:t xml:space="preserve">.3.) могут </w:t>
      </w:r>
      <w:r w:rsidR="00271D74" w:rsidRPr="000C6AFA">
        <w:rPr>
          <w:rFonts w:ascii="Arial" w:eastAsia="Arial" w:hAnsi="Arial" w:cs="Arial"/>
          <w:sz w:val="20"/>
          <w:szCs w:val="20"/>
          <w:lang w:val="ru-RU"/>
        </w:rPr>
        <w:t>не</w:t>
      </w:r>
      <w:r w:rsidRPr="000C6AFA">
        <w:rPr>
          <w:rFonts w:ascii="Arial" w:eastAsia="Arial" w:hAnsi="Arial" w:cs="Arial"/>
          <w:sz w:val="20"/>
          <w:szCs w:val="20"/>
          <w:lang w:val="ru-RU"/>
        </w:rPr>
        <w:t xml:space="preserve"> действовать. В этих условиях при качественной оценке однородности контролируемой зоны с согласия </w:t>
      </w:r>
      <w:r w:rsidR="00271D74" w:rsidRPr="000C6AFA">
        <w:rPr>
          <w:rFonts w:ascii="Arial" w:eastAsia="Arial" w:hAnsi="Arial" w:cs="Arial"/>
          <w:sz w:val="20"/>
          <w:szCs w:val="20"/>
          <w:lang w:val="ru-RU"/>
        </w:rPr>
        <w:t>Заказчика</w:t>
      </w:r>
      <w:r w:rsidRPr="000C6AFA">
        <w:rPr>
          <w:rFonts w:ascii="Arial" w:eastAsia="Arial" w:hAnsi="Arial" w:cs="Arial"/>
          <w:sz w:val="20"/>
          <w:szCs w:val="20"/>
          <w:lang w:val="ru-RU"/>
        </w:rPr>
        <w:t xml:space="preserve"> будут использоваться </w:t>
      </w:r>
      <w:r w:rsidR="00271D74" w:rsidRPr="000C6AFA">
        <w:rPr>
          <w:rFonts w:ascii="Arial" w:eastAsia="Arial" w:hAnsi="Arial" w:cs="Arial"/>
          <w:sz w:val="20"/>
          <w:szCs w:val="20"/>
          <w:lang w:val="ru-RU"/>
        </w:rPr>
        <w:t>зависимости</w:t>
      </w:r>
      <w:r w:rsidRPr="000C6AFA">
        <w:rPr>
          <w:rFonts w:ascii="Arial" w:eastAsia="Arial" w:hAnsi="Arial" w:cs="Arial"/>
          <w:sz w:val="20"/>
          <w:szCs w:val="20"/>
          <w:lang w:val="ru-RU"/>
        </w:rPr>
        <w:t xml:space="preserve">, рекомендованные производителем используемого </w:t>
      </w:r>
      <w:r w:rsidR="00271D74" w:rsidRPr="000C6AFA">
        <w:rPr>
          <w:rFonts w:ascii="Arial" w:eastAsia="Arial" w:hAnsi="Arial" w:cs="Arial"/>
          <w:sz w:val="20"/>
          <w:szCs w:val="20"/>
          <w:lang w:val="ru-RU"/>
        </w:rPr>
        <w:t>дефлектометра</w:t>
      </w:r>
      <w:r w:rsidRPr="000C6AFA">
        <w:rPr>
          <w:rFonts w:ascii="Arial" w:eastAsia="Arial" w:hAnsi="Arial" w:cs="Arial"/>
          <w:sz w:val="20"/>
          <w:szCs w:val="20"/>
          <w:lang w:val="ru-RU"/>
        </w:rPr>
        <w:t>.</w:t>
      </w:r>
    </w:p>
    <w:p w14:paraId="304CF1C3" w14:textId="12E39B09" w:rsidR="00C42618" w:rsidRPr="000C6AFA" w:rsidRDefault="00C42618" w:rsidP="009A6ED5">
      <w:pPr>
        <w:spacing w:after="0" w:line="240" w:lineRule="auto"/>
        <w:jc w:val="both"/>
        <w:rPr>
          <w:rFonts w:ascii="Arial" w:eastAsia="Arial" w:hAnsi="Arial" w:cs="Arial"/>
          <w:sz w:val="20"/>
          <w:szCs w:val="20"/>
          <w:lang w:val="ru-RU"/>
        </w:rPr>
      </w:pPr>
    </w:p>
    <w:p w14:paraId="40BF6FE7" w14:textId="48ECBADF" w:rsidR="00C42618" w:rsidRPr="000C6AFA" w:rsidRDefault="002527FE" w:rsidP="002527FE">
      <w:pPr>
        <w:tabs>
          <w:tab w:val="left" w:pos="993"/>
        </w:tabs>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D.2.5.3</w:t>
      </w:r>
      <w:r w:rsidRPr="000C6AFA">
        <w:rPr>
          <w:rFonts w:ascii="Arial" w:eastAsia="Arial" w:hAnsi="Arial" w:cs="Arial"/>
          <w:sz w:val="20"/>
          <w:szCs w:val="20"/>
          <w:lang w:val="ru-RU"/>
        </w:rPr>
        <w:tab/>
        <w:t>Например, некоторые производители представляют в руководстве пользователя прибора только диапазон изменения значений, полученных с помощью прибора данного типа (Ео) для разных типов материалов. Для этого типа устройства выбор штампа зависит от типа измеряемого зернистого слоя. Штамп также необходимо заменить, если Eo центрального геофона превышает пределы, указанные в Таблице D.</w:t>
      </w:r>
      <w:r w:rsidR="007C3DD5" w:rsidRPr="000C6AFA">
        <w:rPr>
          <w:rFonts w:ascii="Arial" w:eastAsia="Arial" w:hAnsi="Arial" w:cs="Arial"/>
          <w:sz w:val="20"/>
          <w:szCs w:val="20"/>
          <w:lang w:val="ru-RU"/>
        </w:rPr>
        <w:t>2</w:t>
      </w:r>
      <w:r w:rsidRPr="000C6AFA">
        <w:rPr>
          <w:rFonts w:ascii="Arial" w:eastAsia="Arial" w:hAnsi="Arial" w:cs="Arial"/>
          <w:sz w:val="20"/>
          <w:szCs w:val="20"/>
          <w:lang w:val="ru-RU"/>
        </w:rPr>
        <w:t>.</w:t>
      </w:r>
    </w:p>
    <w:p w14:paraId="014DDD6E" w14:textId="233484E0" w:rsidR="00C42618" w:rsidRPr="000C6AFA" w:rsidRDefault="00C42618" w:rsidP="009A6ED5">
      <w:pPr>
        <w:spacing w:after="0" w:line="240" w:lineRule="auto"/>
        <w:jc w:val="both"/>
        <w:rPr>
          <w:rFonts w:ascii="Arial" w:eastAsia="Arial" w:hAnsi="Arial" w:cs="Arial"/>
          <w:sz w:val="20"/>
          <w:szCs w:val="20"/>
          <w:lang w:val="ru-RU"/>
        </w:rPr>
      </w:pPr>
    </w:p>
    <w:p w14:paraId="30DA5CE5" w14:textId="27696DAE" w:rsidR="00C42618" w:rsidRPr="000C6AFA" w:rsidRDefault="002527FE" w:rsidP="002527F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D.</w:t>
      </w:r>
      <w:r w:rsidR="007C3DD5" w:rsidRPr="000C6AFA">
        <w:rPr>
          <w:rFonts w:ascii="Arial" w:eastAsia="Arial" w:hAnsi="Arial" w:cs="Arial"/>
          <w:b/>
          <w:sz w:val="20"/>
          <w:szCs w:val="20"/>
          <w:lang w:val="ru-RU"/>
        </w:rPr>
        <w:t>2</w:t>
      </w:r>
      <w:r w:rsidRPr="000C6AFA">
        <w:rPr>
          <w:rFonts w:ascii="Arial" w:eastAsia="Arial" w:hAnsi="Arial" w:cs="Arial"/>
          <w:b/>
          <w:sz w:val="20"/>
          <w:szCs w:val="20"/>
          <w:lang w:val="ru-RU"/>
        </w:rPr>
        <w:t xml:space="preserve"> — Тип используемого штампа в зависимости от материала</w:t>
      </w:r>
    </w:p>
    <w:p w14:paraId="2DD05399" w14:textId="2C23D792" w:rsidR="00C42618" w:rsidRPr="000C6AFA" w:rsidRDefault="00C42618" w:rsidP="009A6ED5">
      <w:pPr>
        <w:spacing w:after="0" w:line="240" w:lineRule="auto"/>
        <w:jc w:val="both"/>
        <w:rPr>
          <w:rFonts w:ascii="Arial" w:eastAsia="Arial" w:hAnsi="Arial" w:cs="Arial"/>
          <w:sz w:val="20"/>
          <w:szCs w:val="20"/>
          <w:lang w:val="ru-RU"/>
        </w:rPr>
      </w:pPr>
    </w:p>
    <w:tbl>
      <w:tblPr>
        <w:tblStyle w:val="a3"/>
        <w:tblW w:w="0" w:type="auto"/>
        <w:tblLook w:val="04A0" w:firstRow="1" w:lastRow="0" w:firstColumn="1" w:lastColumn="0" w:noHBand="0" w:noVBand="1"/>
      </w:tblPr>
      <w:tblGrid>
        <w:gridCol w:w="1940"/>
        <w:gridCol w:w="5195"/>
        <w:gridCol w:w="1926"/>
      </w:tblGrid>
      <w:tr w:rsidR="002527FE" w:rsidRPr="000C6AFA" w14:paraId="7D922C97" w14:textId="77777777" w:rsidTr="002527FE">
        <w:tc>
          <w:tcPr>
            <w:tcW w:w="1951" w:type="dxa"/>
            <w:vAlign w:val="center"/>
          </w:tcPr>
          <w:p w14:paraId="3D600736" w14:textId="67529CB6" w:rsidR="002527FE" w:rsidRPr="000C6AFA" w:rsidRDefault="002527FE" w:rsidP="002527FE">
            <w:pPr>
              <w:spacing w:after="0" w:line="240" w:lineRule="auto"/>
              <w:jc w:val="center"/>
              <w:rPr>
                <w:rFonts w:ascii="Arial" w:hAnsi="Arial" w:cs="Arial"/>
                <w:sz w:val="20"/>
                <w:szCs w:val="20"/>
                <w:lang w:val="ru-RU"/>
              </w:rPr>
            </w:pPr>
            <w:r w:rsidRPr="000C6AFA">
              <w:rPr>
                <w:rFonts w:ascii="Arial" w:hAnsi="Arial" w:cs="Arial"/>
                <w:sz w:val="20"/>
                <w:szCs w:val="20"/>
                <w:lang w:val="ru-RU"/>
              </w:rPr>
              <w:t>Рекомендуемый штамп</w:t>
            </w:r>
          </w:p>
        </w:tc>
        <w:tc>
          <w:tcPr>
            <w:tcW w:w="5387" w:type="dxa"/>
            <w:vAlign w:val="center"/>
          </w:tcPr>
          <w:p w14:paraId="28017497" w14:textId="61AC6EEB" w:rsidR="002527FE" w:rsidRPr="000C6AFA" w:rsidRDefault="002527FE" w:rsidP="002527FE">
            <w:pPr>
              <w:spacing w:after="0" w:line="240" w:lineRule="auto"/>
              <w:jc w:val="center"/>
              <w:rPr>
                <w:rFonts w:ascii="Arial" w:hAnsi="Arial" w:cs="Arial"/>
                <w:i/>
                <w:sz w:val="20"/>
                <w:szCs w:val="20"/>
                <w:lang w:val="ru-RU"/>
              </w:rPr>
            </w:pPr>
            <w:r w:rsidRPr="000C6AFA">
              <w:rPr>
                <w:rFonts w:ascii="Arial" w:hAnsi="Arial" w:cs="Arial"/>
                <w:sz w:val="20"/>
                <w:szCs w:val="20"/>
                <w:lang w:val="ru-RU"/>
              </w:rPr>
              <w:t>Тип материала</w:t>
            </w:r>
          </w:p>
        </w:tc>
        <w:tc>
          <w:tcPr>
            <w:tcW w:w="1949" w:type="dxa"/>
            <w:vAlign w:val="center"/>
          </w:tcPr>
          <w:p w14:paraId="5AE293C1" w14:textId="7A63372F" w:rsidR="002527FE" w:rsidRPr="000C6AFA" w:rsidRDefault="002527FE" w:rsidP="002527FE">
            <w:pPr>
              <w:spacing w:after="0" w:line="240" w:lineRule="auto"/>
              <w:jc w:val="center"/>
              <w:rPr>
                <w:rFonts w:ascii="Arial" w:hAnsi="Arial" w:cs="Arial"/>
                <w:sz w:val="20"/>
                <w:szCs w:val="20"/>
                <w:lang w:val="ru-RU"/>
              </w:rPr>
            </w:pPr>
            <w:r w:rsidRPr="000C6AFA">
              <w:rPr>
                <w:rFonts w:ascii="Arial" w:hAnsi="Arial" w:cs="Arial"/>
                <w:sz w:val="20"/>
                <w:szCs w:val="20"/>
                <w:lang w:val="ru-RU"/>
              </w:rPr>
              <w:t>E</w:t>
            </w:r>
            <w:r w:rsidRPr="000C6AFA">
              <w:rPr>
                <w:rFonts w:ascii="Arial" w:hAnsi="Arial" w:cs="Arial"/>
                <w:sz w:val="20"/>
                <w:szCs w:val="20"/>
                <w:vertAlign w:val="subscript"/>
                <w:lang w:val="ru-RU"/>
              </w:rPr>
              <w:t>o</w:t>
            </w:r>
            <w:r w:rsidRPr="000C6AFA">
              <w:rPr>
                <w:rFonts w:ascii="Arial" w:hAnsi="Arial" w:cs="Arial"/>
                <w:sz w:val="20"/>
                <w:szCs w:val="20"/>
                <w:lang w:val="ru-RU"/>
              </w:rPr>
              <w:t xml:space="preserve"> </w:t>
            </w:r>
            <w:r w:rsidR="00B059F1" w:rsidRPr="000C6AFA">
              <w:rPr>
                <w:rFonts w:ascii="Arial" w:hAnsi="Arial" w:cs="Arial"/>
                <w:sz w:val="20"/>
                <w:szCs w:val="20"/>
                <w:lang w:val="ru-RU"/>
              </w:rPr>
              <w:t>рассчитанный</w:t>
            </w:r>
          </w:p>
          <w:p w14:paraId="414B3738" w14:textId="077B432E" w:rsidR="002527FE" w:rsidRPr="000C6AFA" w:rsidRDefault="002527FE" w:rsidP="002527FE">
            <w:pPr>
              <w:spacing w:after="0" w:line="240" w:lineRule="auto"/>
              <w:jc w:val="center"/>
              <w:rPr>
                <w:rFonts w:ascii="Arial" w:hAnsi="Arial" w:cs="Arial"/>
                <w:i/>
                <w:sz w:val="20"/>
                <w:szCs w:val="20"/>
                <w:lang w:val="ru-RU"/>
              </w:rPr>
            </w:pPr>
            <w:r w:rsidRPr="000C6AFA">
              <w:rPr>
                <w:rFonts w:ascii="Arial" w:hAnsi="Arial" w:cs="Arial"/>
                <w:w w:val="99"/>
                <w:sz w:val="20"/>
                <w:szCs w:val="20"/>
                <w:lang w:val="ru-RU"/>
              </w:rPr>
              <w:t xml:space="preserve">для центрального </w:t>
            </w:r>
            <w:r w:rsidR="00B059F1" w:rsidRPr="000C6AFA">
              <w:rPr>
                <w:rFonts w:ascii="Arial" w:hAnsi="Arial" w:cs="Arial"/>
                <w:w w:val="99"/>
                <w:sz w:val="20"/>
                <w:szCs w:val="20"/>
                <w:lang w:val="ru-RU"/>
              </w:rPr>
              <w:t>геофона</w:t>
            </w:r>
          </w:p>
        </w:tc>
      </w:tr>
      <w:tr w:rsidR="002527FE" w:rsidRPr="000C6AFA" w14:paraId="221944BB" w14:textId="77777777" w:rsidTr="002527FE">
        <w:tc>
          <w:tcPr>
            <w:tcW w:w="1951" w:type="dxa"/>
            <w:vAlign w:val="center"/>
          </w:tcPr>
          <w:p w14:paraId="6BC5A778" w14:textId="77777777" w:rsidR="002527FE" w:rsidRPr="000C6AFA" w:rsidRDefault="002527FE" w:rsidP="002527FE">
            <w:pPr>
              <w:spacing w:after="0" w:line="240" w:lineRule="auto"/>
              <w:jc w:val="center"/>
              <w:rPr>
                <w:rFonts w:ascii="Arial" w:hAnsi="Arial" w:cs="Arial"/>
                <w:i/>
                <w:sz w:val="20"/>
                <w:szCs w:val="20"/>
                <w:lang w:val="ru-RU"/>
              </w:rPr>
            </w:pPr>
            <w:r w:rsidRPr="000C6AFA">
              <w:rPr>
                <w:rFonts w:ascii="Arial" w:eastAsia="Arial" w:hAnsi="Arial" w:cs="Arial"/>
                <w:w w:val="92"/>
                <w:sz w:val="20"/>
                <w:szCs w:val="20"/>
                <w:lang w:val="ru-RU"/>
              </w:rPr>
              <w:sym w:font="Symbol" w:char="F0C6"/>
            </w:r>
            <w:r w:rsidRPr="000C6AFA">
              <w:rPr>
                <w:rFonts w:ascii="Arial" w:eastAsia="Arial" w:hAnsi="Arial" w:cs="Arial"/>
                <w:w w:val="92"/>
                <w:sz w:val="20"/>
                <w:szCs w:val="20"/>
                <w:lang w:val="ru-RU"/>
              </w:rPr>
              <w:t xml:space="preserve"> </w:t>
            </w:r>
            <w:r w:rsidRPr="000C6AFA">
              <w:rPr>
                <w:rFonts w:ascii="Arial" w:hAnsi="Arial" w:cs="Arial"/>
                <w:w w:val="92"/>
                <w:sz w:val="20"/>
                <w:szCs w:val="20"/>
                <w:lang w:val="ru-RU"/>
              </w:rPr>
              <w:t>100</w:t>
            </w:r>
          </w:p>
        </w:tc>
        <w:tc>
          <w:tcPr>
            <w:tcW w:w="5387" w:type="dxa"/>
            <w:vAlign w:val="center"/>
          </w:tcPr>
          <w:p w14:paraId="18B6A84C" w14:textId="020FEAB5" w:rsidR="002527FE" w:rsidRPr="000C6AFA" w:rsidRDefault="002527FE" w:rsidP="002527FE">
            <w:pPr>
              <w:spacing w:after="0" w:line="240" w:lineRule="auto"/>
              <w:rPr>
                <w:rFonts w:ascii="Arial" w:hAnsi="Arial" w:cs="Arial"/>
                <w:i/>
                <w:sz w:val="20"/>
                <w:szCs w:val="20"/>
                <w:lang w:val="ru-RU"/>
              </w:rPr>
            </w:pPr>
            <w:r w:rsidRPr="000C6AFA">
              <w:rPr>
                <w:rFonts w:ascii="Arial" w:hAnsi="Arial" w:cs="Arial"/>
                <w:sz w:val="20"/>
                <w:szCs w:val="20"/>
                <w:lang w:val="ru-RU"/>
              </w:rPr>
              <w:t>Жесткие дорожные одежды (слои, укрепленные вяжущими веществами)</w:t>
            </w:r>
          </w:p>
        </w:tc>
        <w:tc>
          <w:tcPr>
            <w:tcW w:w="1949" w:type="dxa"/>
            <w:vAlign w:val="center"/>
          </w:tcPr>
          <w:p w14:paraId="32632F45" w14:textId="6A39DA94" w:rsidR="002527FE" w:rsidRPr="000C6AFA" w:rsidRDefault="002527FE" w:rsidP="002527FE">
            <w:pPr>
              <w:spacing w:after="0" w:line="240" w:lineRule="auto"/>
              <w:jc w:val="center"/>
              <w:rPr>
                <w:rFonts w:ascii="Arial" w:hAnsi="Arial" w:cs="Arial"/>
                <w:i/>
                <w:sz w:val="20"/>
                <w:szCs w:val="20"/>
                <w:lang w:val="ru-RU"/>
              </w:rPr>
            </w:pPr>
            <w:r w:rsidRPr="000C6AFA">
              <w:rPr>
                <w:rFonts w:ascii="Arial" w:hAnsi="Arial" w:cs="Arial"/>
                <w:sz w:val="20"/>
                <w:szCs w:val="20"/>
                <w:lang w:val="ru-RU"/>
              </w:rPr>
              <w:t>0 – 125 M</w:t>
            </w:r>
            <w:r w:rsidR="00627967" w:rsidRPr="000C6AFA">
              <w:rPr>
                <w:rFonts w:ascii="Arial" w:hAnsi="Arial" w:cs="Arial"/>
                <w:sz w:val="20"/>
                <w:szCs w:val="20"/>
                <w:lang w:val="ru-RU"/>
              </w:rPr>
              <w:t>П</w:t>
            </w:r>
            <w:r w:rsidRPr="000C6AFA">
              <w:rPr>
                <w:rFonts w:ascii="Arial" w:hAnsi="Arial" w:cs="Arial"/>
                <w:sz w:val="20"/>
                <w:szCs w:val="20"/>
                <w:lang w:val="ru-RU"/>
              </w:rPr>
              <w:t>a</w:t>
            </w:r>
          </w:p>
        </w:tc>
      </w:tr>
      <w:tr w:rsidR="002527FE" w:rsidRPr="000C6AFA" w14:paraId="28B312C2" w14:textId="77777777" w:rsidTr="002527FE">
        <w:tc>
          <w:tcPr>
            <w:tcW w:w="1951" w:type="dxa"/>
            <w:vAlign w:val="center"/>
          </w:tcPr>
          <w:p w14:paraId="3E6E8B88" w14:textId="77777777" w:rsidR="002527FE" w:rsidRPr="000C6AFA" w:rsidRDefault="002527FE" w:rsidP="002527FE">
            <w:pPr>
              <w:spacing w:after="0" w:line="240" w:lineRule="auto"/>
              <w:jc w:val="center"/>
              <w:rPr>
                <w:rFonts w:ascii="Arial" w:hAnsi="Arial" w:cs="Arial"/>
                <w:i/>
                <w:sz w:val="20"/>
                <w:szCs w:val="20"/>
                <w:lang w:val="ru-RU"/>
              </w:rPr>
            </w:pPr>
            <w:r w:rsidRPr="000C6AFA">
              <w:rPr>
                <w:rFonts w:ascii="Arial" w:eastAsia="Arial" w:hAnsi="Arial" w:cs="Arial"/>
                <w:w w:val="92"/>
                <w:sz w:val="20"/>
                <w:szCs w:val="20"/>
                <w:lang w:val="ru-RU"/>
              </w:rPr>
              <w:sym w:font="Symbol" w:char="F0C6"/>
            </w:r>
            <w:r w:rsidRPr="000C6AFA">
              <w:rPr>
                <w:rFonts w:ascii="Arial" w:eastAsia="Arial" w:hAnsi="Arial" w:cs="Arial"/>
                <w:w w:val="92"/>
                <w:sz w:val="20"/>
                <w:szCs w:val="20"/>
                <w:lang w:val="ru-RU"/>
              </w:rPr>
              <w:t xml:space="preserve"> </w:t>
            </w:r>
            <w:r w:rsidRPr="000C6AFA">
              <w:rPr>
                <w:rFonts w:ascii="Arial" w:hAnsi="Arial" w:cs="Arial"/>
                <w:w w:val="92"/>
                <w:sz w:val="20"/>
                <w:szCs w:val="20"/>
                <w:lang w:val="ru-RU"/>
              </w:rPr>
              <w:t>200</w:t>
            </w:r>
          </w:p>
        </w:tc>
        <w:tc>
          <w:tcPr>
            <w:tcW w:w="5387" w:type="dxa"/>
            <w:vAlign w:val="center"/>
          </w:tcPr>
          <w:p w14:paraId="3A38415D" w14:textId="5E485679" w:rsidR="002527FE" w:rsidRPr="000C6AFA" w:rsidRDefault="002527FE" w:rsidP="002527FE">
            <w:pPr>
              <w:spacing w:after="0" w:line="240" w:lineRule="auto"/>
              <w:rPr>
                <w:rFonts w:ascii="Arial" w:hAnsi="Arial" w:cs="Arial"/>
                <w:i/>
                <w:sz w:val="20"/>
                <w:szCs w:val="20"/>
                <w:lang w:val="ru-RU"/>
              </w:rPr>
            </w:pPr>
            <w:r w:rsidRPr="000C6AFA">
              <w:rPr>
                <w:rFonts w:ascii="Arial" w:hAnsi="Arial" w:cs="Arial"/>
                <w:w w:val="99"/>
                <w:sz w:val="20"/>
                <w:szCs w:val="20"/>
                <w:lang w:val="ru-RU"/>
              </w:rPr>
              <w:t>Нежесткие и полужёсткие дорожные одежды (</w:t>
            </w:r>
            <w:r w:rsidR="00D40423" w:rsidRPr="000C6AFA">
              <w:rPr>
                <w:rFonts w:ascii="Arial" w:hAnsi="Arial" w:cs="Arial"/>
                <w:w w:val="99"/>
                <w:sz w:val="20"/>
                <w:szCs w:val="20"/>
                <w:lang w:val="ru-RU"/>
              </w:rPr>
              <w:t xml:space="preserve">верхний слой </w:t>
            </w:r>
            <w:r w:rsidRPr="000C6AFA">
              <w:rPr>
                <w:rFonts w:ascii="Arial" w:hAnsi="Arial" w:cs="Arial"/>
                <w:w w:val="99"/>
                <w:sz w:val="20"/>
                <w:szCs w:val="20"/>
                <w:lang w:val="ru-RU"/>
              </w:rPr>
              <w:t xml:space="preserve">основания из </w:t>
            </w:r>
            <w:r w:rsidR="00D40423" w:rsidRPr="000C6AFA">
              <w:rPr>
                <w:rFonts w:ascii="Arial" w:hAnsi="Arial" w:cs="Arial"/>
                <w:w w:val="99"/>
                <w:sz w:val="20"/>
                <w:szCs w:val="20"/>
                <w:lang w:val="ru-RU"/>
              </w:rPr>
              <w:t>гранулированных</w:t>
            </w:r>
            <w:r w:rsidRPr="000C6AFA">
              <w:rPr>
                <w:rFonts w:ascii="Arial" w:hAnsi="Arial" w:cs="Arial"/>
                <w:w w:val="99"/>
                <w:sz w:val="20"/>
                <w:szCs w:val="20"/>
                <w:lang w:val="ru-RU"/>
              </w:rPr>
              <w:t xml:space="preserve"> материалов, из балласта, щебня)</w:t>
            </w:r>
          </w:p>
        </w:tc>
        <w:tc>
          <w:tcPr>
            <w:tcW w:w="1949" w:type="dxa"/>
            <w:vAlign w:val="center"/>
          </w:tcPr>
          <w:p w14:paraId="1B30582A" w14:textId="6DFAD8D5" w:rsidR="002527FE" w:rsidRPr="000C6AFA" w:rsidRDefault="00D40423" w:rsidP="002527FE">
            <w:pPr>
              <w:spacing w:after="0" w:line="240" w:lineRule="auto"/>
              <w:jc w:val="center"/>
              <w:rPr>
                <w:rFonts w:ascii="Arial" w:hAnsi="Arial" w:cs="Arial"/>
                <w:i/>
                <w:sz w:val="20"/>
                <w:szCs w:val="20"/>
                <w:lang w:val="ru-RU"/>
              </w:rPr>
            </w:pPr>
            <w:r w:rsidRPr="000C6AFA">
              <w:rPr>
                <w:rFonts w:ascii="Arial" w:hAnsi="Arial" w:cs="Arial"/>
                <w:sz w:val="20"/>
                <w:szCs w:val="20"/>
                <w:lang w:val="ru-RU"/>
              </w:rPr>
              <w:t>более</w:t>
            </w:r>
            <w:r w:rsidR="002527FE" w:rsidRPr="000C6AFA">
              <w:rPr>
                <w:rFonts w:ascii="Arial" w:hAnsi="Arial" w:cs="Arial"/>
                <w:sz w:val="20"/>
                <w:szCs w:val="20"/>
                <w:lang w:val="ru-RU"/>
              </w:rPr>
              <w:t xml:space="preserve"> 125 M</w:t>
            </w:r>
            <w:r w:rsidR="00627967" w:rsidRPr="000C6AFA">
              <w:rPr>
                <w:rFonts w:ascii="Arial" w:hAnsi="Arial" w:cs="Arial"/>
                <w:sz w:val="20"/>
                <w:szCs w:val="20"/>
                <w:lang w:val="ru-RU"/>
              </w:rPr>
              <w:t>П</w:t>
            </w:r>
            <w:r w:rsidR="002527FE" w:rsidRPr="000C6AFA">
              <w:rPr>
                <w:rFonts w:ascii="Arial" w:hAnsi="Arial" w:cs="Arial"/>
                <w:sz w:val="20"/>
                <w:szCs w:val="20"/>
                <w:lang w:val="ru-RU"/>
              </w:rPr>
              <w:t>a</w:t>
            </w:r>
          </w:p>
        </w:tc>
      </w:tr>
      <w:tr w:rsidR="002527FE" w:rsidRPr="000C6AFA" w14:paraId="6032E60E" w14:textId="77777777" w:rsidTr="002527FE">
        <w:tc>
          <w:tcPr>
            <w:tcW w:w="1951" w:type="dxa"/>
            <w:vAlign w:val="center"/>
          </w:tcPr>
          <w:p w14:paraId="78E36B99" w14:textId="77777777" w:rsidR="002527FE" w:rsidRPr="000C6AFA" w:rsidRDefault="002527FE" w:rsidP="002527FE">
            <w:pPr>
              <w:spacing w:after="0" w:line="240" w:lineRule="auto"/>
              <w:jc w:val="center"/>
              <w:rPr>
                <w:rFonts w:ascii="Arial" w:hAnsi="Arial" w:cs="Arial"/>
                <w:i/>
                <w:sz w:val="20"/>
                <w:szCs w:val="20"/>
                <w:lang w:val="ru-RU"/>
              </w:rPr>
            </w:pPr>
            <w:r w:rsidRPr="000C6AFA">
              <w:rPr>
                <w:rFonts w:ascii="Arial" w:eastAsia="Arial" w:hAnsi="Arial" w:cs="Arial"/>
                <w:w w:val="92"/>
                <w:sz w:val="20"/>
                <w:szCs w:val="20"/>
                <w:lang w:val="ru-RU"/>
              </w:rPr>
              <w:sym w:font="Symbol" w:char="F0C6"/>
            </w:r>
            <w:r w:rsidRPr="000C6AFA">
              <w:rPr>
                <w:rFonts w:ascii="Arial" w:eastAsia="Arial" w:hAnsi="Arial" w:cs="Arial"/>
                <w:w w:val="92"/>
                <w:sz w:val="20"/>
                <w:szCs w:val="20"/>
                <w:lang w:val="ru-RU"/>
              </w:rPr>
              <w:t xml:space="preserve"> </w:t>
            </w:r>
            <w:r w:rsidRPr="000C6AFA">
              <w:rPr>
                <w:rFonts w:ascii="Arial" w:hAnsi="Arial" w:cs="Arial"/>
                <w:w w:val="92"/>
                <w:sz w:val="20"/>
                <w:szCs w:val="20"/>
                <w:lang w:val="ru-RU"/>
              </w:rPr>
              <w:t>300</w:t>
            </w:r>
          </w:p>
        </w:tc>
        <w:tc>
          <w:tcPr>
            <w:tcW w:w="5387" w:type="dxa"/>
            <w:vAlign w:val="center"/>
          </w:tcPr>
          <w:p w14:paraId="47A3C597" w14:textId="37AE3E49" w:rsidR="002527FE" w:rsidRPr="000C6AFA" w:rsidRDefault="00D40423" w:rsidP="002527FE">
            <w:pPr>
              <w:spacing w:after="0" w:line="240" w:lineRule="auto"/>
              <w:rPr>
                <w:rFonts w:ascii="Arial" w:hAnsi="Arial" w:cs="Arial"/>
                <w:i/>
                <w:sz w:val="20"/>
                <w:szCs w:val="20"/>
                <w:lang w:val="ru-RU"/>
              </w:rPr>
            </w:pPr>
            <w:r w:rsidRPr="000C6AFA">
              <w:rPr>
                <w:rFonts w:ascii="Arial" w:hAnsi="Arial" w:cs="Arial"/>
                <w:sz w:val="20"/>
                <w:szCs w:val="20"/>
                <w:lang w:val="ru-RU"/>
              </w:rPr>
              <w:t>Нижние слои основания, подстилающие слои, земляное полотно, основания из гранулированных материалов</w:t>
            </w:r>
          </w:p>
        </w:tc>
        <w:tc>
          <w:tcPr>
            <w:tcW w:w="1949" w:type="dxa"/>
            <w:vAlign w:val="center"/>
          </w:tcPr>
          <w:p w14:paraId="70E0192E" w14:textId="54473067" w:rsidR="002527FE" w:rsidRPr="000C6AFA" w:rsidRDefault="00D40423" w:rsidP="002527FE">
            <w:pPr>
              <w:spacing w:after="0" w:line="240" w:lineRule="auto"/>
              <w:jc w:val="center"/>
              <w:rPr>
                <w:rFonts w:ascii="Arial" w:hAnsi="Arial" w:cs="Arial"/>
                <w:i/>
                <w:sz w:val="20"/>
                <w:szCs w:val="20"/>
                <w:lang w:val="ru-RU"/>
              </w:rPr>
            </w:pPr>
            <w:r w:rsidRPr="000C6AFA">
              <w:rPr>
                <w:rFonts w:ascii="Arial" w:hAnsi="Arial" w:cs="Arial"/>
                <w:sz w:val="20"/>
                <w:szCs w:val="20"/>
                <w:lang w:val="ru-RU"/>
              </w:rPr>
              <w:t>более</w:t>
            </w:r>
            <w:r w:rsidR="002527FE" w:rsidRPr="000C6AFA">
              <w:rPr>
                <w:rFonts w:ascii="Arial" w:hAnsi="Arial" w:cs="Arial"/>
                <w:sz w:val="20"/>
                <w:szCs w:val="20"/>
                <w:lang w:val="ru-RU"/>
              </w:rPr>
              <w:t xml:space="preserve"> 170 M</w:t>
            </w:r>
            <w:r w:rsidR="00627967" w:rsidRPr="000C6AFA">
              <w:rPr>
                <w:rFonts w:ascii="Arial" w:hAnsi="Arial" w:cs="Arial"/>
                <w:sz w:val="20"/>
                <w:szCs w:val="20"/>
                <w:lang w:val="ru-RU"/>
              </w:rPr>
              <w:t>П</w:t>
            </w:r>
            <w:r w:rsidR="002527FE" w:rsidRPr="000C6AFA">
              <w:rPr>
                <w:rFonts w:ascii="Arial" w:hAnsi="Arial" w:cs="Arial"/>
                <w:sz w:val="20"/>
                <w:szCs w:val="20"/>
                <w:lang w:val="ru-RU"/>
              </w:rPr>
              <w:t>a</w:t>
            </w:r>
          </w:p>
        </w:tc>
      </w:tr>
    </w:tbl>
    <w:p w14:paraId="7611BE59" w14:textId="21C05305" w:rsidR="00C42618" w:rsidRPr="000C6AFA" w:rsidRDefault="00C42618" w:rsidP="009A6ED5">
      <w:pPr>
        <w:spacing w:after="0" w:line="240" w:lineRule="auto"/>
        <w:jc w:val="both"/>
        <w:rPr>
          <w:rFonts w:ascii="Arial" w:eastAsia="Arial" w:hAnsi="Arial" w:cs="Arial"/>
          <w:sz w:val="20"/>
          <w:szCs w:val="20"/>
          <w:lang w:val="ru-RU"/>
        </w:rPr>
      </w:pPr>
    </w:p>
    <w:p w14:paraId="6A3DB5DD" w14:textId="77777777" w:rsidR="00C42618" w:rsidRPr="000C6AFA" w:rsidRDefault="00C42618" w:rsidP="009A6ED5">
      <w:pPr>
        <w:spacing w:after="0" w:line="240" w:lineRule="auto"/>
        <w:jc w:val="both"/>
        <w:rPr>
          <w:rFonts w:ascii="Arial" w:eastAsia="Arial" w:hAnsi="Arial" w:cs="Arial"/>
          <w:sz w:val="20"/>
          <w:szCs w:val="20"/>
          <w:lang w:val="ru-RU"/>
        </w:rPr>
      </w:pPr>
    </w:p>
    <w:p w14:paraId="4D6866BF" w14:textId="62FADF0F" w:rsidR="007D5061" w:rsidRPr="000C6AFA" w:rsidRDefault="007D5061" w:rsidP="007D5061">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D.3</w:t>
      </w:r>
      <w:r w:rsidRPr="000C6AFA">
        <w:rPr>
          <w:rFonts w:ascii="Arial" w:eastAsia="Arial" w:hAnsi="Arial" w:cs="Arial"/>
          <w:b/>
          <w:sz w:val="24"/>
          <w:szCs w:val="24"/>
          <w:lang w:val="ru-RU"/>
        </w:rPr>
        <w:tab/>
        <w:t>Легкий динамический пенетрометр (PDU)</w:t>
      </w:r>
    </w:p>
    <w:p w14:paraId="393A8EA5" w14:textId="77777777" w:rsidR="007D5061" w:rsidRPr="000C6AFA" w:rsidRDefault="007D5061" w:rsidP="007D5061">
      <w:pPr>
        <w:spacing w:after="0" w:line="240" w:lineRule="auto"/>
        <w:jc w:val="both"/>
        <w:rPr>
          <w:rFonts w:ascii="Arial" w:eastAsia="Arial" w:hAnsi="Arial" w:cs="Arial"/>
          <w:sz w:val="20"/>
          <w:szCs w:val="20"/>
          <w:lang w:val="ru-RU"/>
        </w:rPr>
      </w:pPr>
    </w:p>
    <w:p w14:paraId="167F20F1" w14:textId="69DEFCC9" w:rsidR="007D5061" w:rsidRPr="000C6AFA" w:rsidRDefault="007D5061" w:rsidP="007D5061">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D.3.1</w:t>
      </w:r>
      <w:r w:rsidRPr="000C6AFA">
        <w:rPr>
          <w:rFonts w:ascii="Arial" w:eastAsia="Arial" w:hAnsi="Arial" w:cs="Arial"/>
          <w:b/>
          <w:sz w:val="20"/>
          <w:szCs w:val="20"/>
          <w:lang w:val="ru-RU"/>
        </w:rPr>
        <w:tab/>
        <w:t>Описание</w:t>
      </w:r>
    </w:p>
    <w:p w14:paraId="261F7E97" w14:textId="77777777" w:rsidR="007D5061" w:rsidRPr="000C6AFA" w:rsidRDefault="007D5061" w:rsidP="007D5061">
      <w:pPr>
        <w:spacing w:after="0" w:line="240" w:lineRule="auto"/>
        <w:jc w:val="both"/>
        <w:rPr>
          <w:rFonts w:ascii="Arial" w:eastAsia="Arial" w:hAnsi="Arial" w:cs="Arial"/>
          <w:sz w:val="20"/>
          <w:szCs w:val="20"/>
          <w:lang w:val="ru-RU"/>
        </w:rPr>
      </w:pPr>
    </w:p>
    <w:p w14:paraId="214833CF" w14:textId="1C8E3DAB" w:rsidR="007D5061" w:rsidRPr="000C6AFA" w:rsidRDefault="007D5061" w:rsidP="007D506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D.3.1.1</w:t>
      </w:r>
      <w:r w:rsidRPr="000C6AFA">
        <w:rPr>
          <w:rFonts w:ascii="Arial" w:eastAsia="Arial" w:hAnsi="Arial" w:cs="Arial"/>
          <w:sz w:val="20"/>
          <w:szCs w:val="20"/>
          <w:lang w:val="ru-RU"/>
        </w:rPr>
        <w:tab/>
        <w:t xml:space="preserve">Динамическую пенетрометрию применяют для инженерно-геологических исследований </w:t>
      </w:r>
      <w:r w:rsidR="0010729C" w:rsidRPr="000C6AFA">
        <w:rPr>
          <w:rFonts w:ascii="Arial" w:eastAsia="Arial" w:hAnsi="Arial" w:cs="Arial"/>
          <w:sz w:val="20"/>
          <w:szCs w:val="20"/>
          <w:lang w:val="ru-RU"/>
        </w:rPr>
        <w:t>грунтов</w:t>
      </w:r>
      <w:r w:rsidRPr="000C6AFA">
        <w:rPr>
          <w:rFonts w:ascii="Arial" w:eastAsia="Arial" w:hAnsi="Arial" w:cs="Arial"/>
          <w:sz w:val="20"/>
          <w:szCs w:val="20"/>
          <w:lang w:val="ru-RU"/>
        </w:rPr>
        <w:t>, в частности, помимо классических методов исследования, путем бурения.</w:t>
      </w:r>
    </w:p>
    <w:p w14:paraId="69F85494" w14:textId="77777777" w:rsidR="007D5061" w:rsidRPr="000C6AFA" w:rsidRDefault="007D5061" w:rsidP="007D5061">
      <w:pPr>
        <w:spacing w:after="0" w:line="240" w:lineRule="auto"/>
        <w:jc w:val="both"/>
        <w:rPr>
          <w:rFonts w:ascii="Arial" w:eastAsia="Arial" w:hAnsi="Arial" w:cs="Arial"/>
          <w:sz w:val="20"/>
          <w:szCs w:val="20"/>
          <w:lang w:val="ru-RU"/>
        </w:rPr>
      </w:pPr>
    </w:p>
    <w:p w14:paraId="197CE2D5" w14:textId="05BF6FB5" w:rsidR="00C42618" w:rsidRPr="000C6AFA" w:rsidRDefault="007D5061" w:rsidP="007D506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D.3.1.2</w:t>
      </w:r>
      <w:r w:rsidRPr="000C6AFA">
        <w:rPr>
          <w:rFonts w:ascii="Arial" w:eastAsia="Arial" w:hAnsi="Arial" w:cs="Arial"/>
          <w:sz w:val="20"/>
          <w:szCs w:val="20"/>
          <w:lang w:val="ru-RU"/>
        </w:rPr>
        <w:tab/>
        <w:t xml:space="preserve">Метод динамической пенетрометрии </w:t>
      </w:r>
      <w:r w:rsidR="0010729C" w:rsidRPr="000C6AFA">
        <w:rPr>
          <w:rFonts w:ascii="Arial" w:eastAsia="Arial" w:hAnsi="Arial" w:cs="Arial"/>
          <w:sz w:val="20"/>
          <w:szCs w:val="20"/>
          <w:lang w:val="ru-RU"/>
        </w:rPr>
        <w:t>легкими</w:t>
      </w:r>
      <w:r w:rsidRPr="000C6AFA">
        <w:rPr>
          <w:rFonts w:ascii="Arial" w:eastAsia="Arial" w:hAnsi="Arial" w:cs="Arial"/>
          <w:sz w:val="20"/>
          <w:szCs w:val="20"/>
          <w:lang w:val="ru-RU"/>
        </w:rPr>
        <w:t xml:space="preserve"> конусами (падающая масса = 10 кг) обычно применяют для связных или несвязных средне-мелких, среднеплотных грунтов до глубины около 6,0 м.</w:t>
      </w:r>
    </w:p>
    <w:p w14:paraId="70BB18D4" w14:textId="77777777" w:rsidR="00C42618" w:rsidRPr="000C6AFA" w:rsidRDefault="00C42618" w:rsidP="009A6ED5">
      <w:pPr>
        <w:spacing w:after="0" w:line="240" w:lineRule="auto"/>
        <w:jc w:val="both"/>
        <w:rPr>
          <w:rFonts w:ascii="Arial" w:eastAsia="Arial" w:hAnsi="Arial" w:cs="Arial"/>
          <w:sz w:val="20"/>
          <w:szCs w:val="20"/>
          <w:lang w:val="ru-RU"/>
        </w:rPr>
      </w:pPr>
    </w:p>
    <w:p w14:paraId="7F5DB314" w14:textId="78D2F593" w:rsidR="0010729C" w:rsidRPr="000C6AFA" w:rsidRDefault="0010729C" w:rsidP="0010729C">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D.3.2</w:t>
      </w:r>
      <w:r w:rsidRPr="000C6AFA">
        <w:rPr>
          <w:rFonts w:ascii="Arial" w:eastAsia="Arial" w:hAnsi="Arial" w:cs="Arial"/>
          <w:b/>
          <w:sz w:val="20"/>
          <w:szCs w:val="20"/>
          <w:lang w:val="ru-RU"/>
        </w:rPr>
        <w:tab/>
        <w:t>Принцип метода</w:t>
      </w:r>
    </w:p>
    <w:p w14:paraId="48ABF4A3" w14:textId="77777777" w:rsidR="0010729C" w:rsidRPr="000C6AFA" w:rsidRDefault="0010729C" w:rsidP="0010729C">
      <w:pPr>
        <w:spacing w:after="0" w:line="240" w:lineRule="auto"/>
        <w:jc w:val="both"/>
        <w:rPr>
          <w:rFonts w:ascii="Arial" w:eastAsia="Arial" w:hAnsi="Arial" w:cs="Arial"/>
          <w:sz w:val="20"/>
          <w:szCs w:val="20"/>
          <w:lang w:val="ru-RU"/>
        </w:rPr>
      </w:pPr>
    </w:p>
    <w:p w14:paraId="6F4AA5E5" w14:textId="472E748B" w:rsidR="00C42618" w:rsidRPr="000C6AFA" w:rsidRDefault="0010729C" w:rsidP="0010729C">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D.3.2.1</w:t>
      </w:r>
      <w:r w:rsidRPr="000C6AFA">
        <w:rPr>
          <w:rFonts w:ascii="Arial" w:eastAsia="Arial" w:hAnsi="Arial" w:cs="Arial"/>
          <w:sz w:val="20"/>
          <w:szCs w:val="20"/>
          <w:lang w:val="ru-RU"/>
        </w:rPr>
        <w:tab/>
        <w:t>Испытание на легкое динамическое проникновение заключается в определении числа ударов, необходимых молоту массой 10 кг, свободно сброшенному с высоты 500 мм, для вбивания в землю конуса (рисунок D.2) диаметром (D) = 35,6 мм.</w:t>
      </w:r>
    </w:p>
    <w:p w14:paraId="1C40B26D" w14:textId="7909C102" w:rsidR="0010729C" w:rsidRPr="000C6AFA" w:rsidRDefault="0010729C" w:rsidP="009A6ED5">
      <w:pPr>
        <w:spacing w:after="0" w:line="240" w:lineRule="auto"/>
        <w:jc w:val="both"/>
        <w:rPr>
          <w:rFonts w:ascii="Arial" w:eastAsia="Arial" w:hAnsi="Arial" w:cs="Arial"/>
          <w:sz w:val="20"/>
          <w:szCs w:val="20"/>
          <w:lang w:val="ru-RU"/>
        </w:rPr>
      </w:pPr>
    </w:p>
    <w:p w14:paraId="063E5986" w14:textId="5E5B35B1" w:rsidR="0010729C" w:rsidRPr="000C6AFA" w:rsidRDefault="00DA168C" w:rsidP="0010729C">
      <w:pPr>
        <w:spacing w:after="0" w:line="240" w:lineRule="auto"/>
        <w:jc w:val="center"/>
        <w:rPr>
          <w:rFonts w:ascii="Arial" w:eastAsia="Arial" w:hAnsi="Arial" w:cs="Arial"/>
          <w:sz w:val="20"/>
          <w:szCs w:val="20"/>
          <w:lang w:val="ru-RU"/>
        </w:rPr>
      </w:pPr>
      <w:bookmarkStart w:id="97" w:name="_Hlk150407495"/>
      <w:r w:rsidRPr="000C6AFA">
        <w:rPr>
          <w:rFonts w:ascii="Arial" w:eastAsia="Arial" w:hAnsi="Arial" w:cs="Arial"/>
          <w:noProof/>
          <w:sz w:val="20"/>
          <w:szCs w:val="20"/>
          <w:lang w:val="ru-RU"/>
        </w:rPr>
        <w:lastRenderedPageBreak/>
        <w:drawing>
          <wp:inline distT="0" distB="0" distL="0" distR="0" wp14:anchorId="4D310D46" wp14:editId="08750261">
            <wp:extent cx="2686050" cy="3279140"/>
            <wp:effectExtent l="0" t="0" r="0" b="0"/>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686050" cy="3279140"/>
                    </a:xfrm>
                    <a:prstGeom prst="rect">
                      <a:avLst/>
                    </a:prstGeom>
                    <a:noFill/>
                    <a:ln>
                      <a:noFill/>
                    </a:ln>
                  </pic:spPr>
                </pic:pic>
              </a:graphicData>
            </a:graphic>
          </wp:inline>
        </w:drawing>
      </w:r>
    </w:p>
    <w:bookmarkEnd w:id="97"/>
    <w:p w14:paraId="295FD8B0" w14:textId="5D08A0D7" w:rsidR="0010729C" w:rsidRPr="000C6AFA" w:rsidRDefault="0010729C" w:rsidP="009A6ED5">
      <w:pPr>
        <w:spacing w:after="0" w:line="240" w:lineRule="auto"/>
        <w:jc w:val="both"/>
        <w:rPr>
          <w:rFonts w:ascii="Arial" w:eastAsia="Arial" w:hAnsi="Arial" w:cs="Arial"/>
          <w:sz w:val="20"/>
          <w:szCs w:val="20"/>
          <w:lang w:val="ru-RU"/>
        </w:rPr>
      </w:pPr>
    </w:p>
    <w:p w14:paraId="2F0F4E32" w14:textId="38DBFC0D" w:rsidR="0010729C" w:rsidRPr="000C6AFA" w:rsidRDefault="0010729C" w:rsidP="0010729C">
      <w:pPr>
        <w:spacing w:after="0" w:line="240" w:lineRule="auto"/>
        <w:jc w:val="center"/>
        <w:rPr>
          <w:rFonts w:ascii="Arial" w:eastAsia="Arial" w:hAnsi="Arial" w:cs="Arial"/>
          <w:b/>
          <w:sz w:val="20"/>
          <w:szCs w:val="20"/>
          <w:lang w:val="ru-RU"/>
        </w:rPr>
      </w:pPr>
      <w:bookmarkStart w:id="98" w:name="_Hlk150407698"/>
      <w:r w:rsidRPr="000C6AFA">
        <w:rPr>
          <w:rFonts w:ascii="Arial" w:eastAsia="Arial" w:hAnsi="Arial" w:cs="Arial"/>
          <w:b/>
          <w:sz w:val="20"/>
          <w:szCs w:val="20"/>
          <w:lang w:val="ru-RU"/>
        </w:rPr>
        <w:t>Рисунок D.2 – Схема PDU. Детали</w:t>
      </w:r>
    </w:p>
    <w:bookmarkEnd w:id="98"/>
    <w:p w14:paraId="63E25EA9" w14:textId="7E5661EB" w:rsidR="0010729C" w:rsidRPr="000C6AFA" w:rsidRDefault="0010729C" w:rsidP="009A6ED5">
      <w:pPr>
        <w:spacing w:after="0" w:line="240" w:lineRule="auto"/>
        <w:jc w:val="both"/>
        <w:rPr>
          <w:rFonts w:ascii="Arial" w:eastAsia="Arial" w:hAnsi="Arial" w:cs="Arial"/>
          <w:sz w:val="20"/>
          <w:szCs w:val="20"/>
          <w:lang w:val="ru-RU"/>
        </w:rPr>
      </w:pPr>
    </w:p>
    <w:p w14:paraId="7FE23C49" w14:textId="12566EE0" w:rsidR="0010729C" w:rsidRPr="000C6AFA" w:rsidRDefault="0010729C" w:rsidP="0010729C">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D.3.2.2</w:t>
      </w:r>
      <w:r w:rsidRPr="000C6AFA">
        <w:rPr>
          <w:rFonts w:ascii="Arial" w:eastAsia="Arial" w:hAnsi="Arial" w:cs="Arial"/>
          <w:sz w:val="20"/>
          <w:szCs w:val="20"/>
          <w:lang w:val="ru-RU"/>
        </w:rPr>
        <w:tab/>
        <w:t>Ручной легкий динамический пенетрометр (PDU) — рисунок D.2 состоит из следующих составных частей:</w:t>
      </w:r>
    </w:p>
    <w:p w14:paraId="252FABA4" w14:textId="77777777" w:rsidR="0010729C" w:rsidRPr="000C6AFA" w:rsidRDefault="0010729C" w:rsidP="0010729C">
      <w:pPr>
        <w:spacing w:after="0" w:line="240" w:lineRule="auto"/>
        <w:jc w:val="both"/>
        <w:rPr>
          <w:rFonts w:ascii="Arial" w:eastAsia="Arial" w:hAnsi="Arial" w:cs="Arial"/>
          <w:sz w:val="20"/>
          <w:szCs w:val="20"/>
          <w:lang w:val="ru-RU"/>
        </w:rPr>
      </w:pPr>
    </w:p>
    <w:p w14:paraId="270F5886" w14:textId="598CE432" w:rsidR="0010729C" w:rsidRPr="000C6AFA" w:rsidRDefault="0010729C" w:rsidP="00B63FF8">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B63FF8" w:rsidRPr="000C6AFA">
        <w:rPr>
          <w:rFonts w:ascii="Arial" w:eastAsia="Arial" w:hAnsi="Arial" w:cs="Arial"/>
          <w:sz w:val="20"/>
          <w:szCs w:val="20"/>
          <w:lang w:val="ru-RU"/>
        </w:rPr>
        <w:tab/>
      </w:r>
      <w:r w:rsidRPr="000C6AFA">
        <w:rPr>
          <w:rFonts w:ascii="Arial" w:eastAsia="Arial" w:hAnsi="Arial" w:cs="Arial"/>
          <w:sz w:val="20"/>
          <w:szCs w:val="20"/>
          <w:lang w:val="ru-RU"/>
        </w:rPr>
        <w:t>ударное устройство, состоящее из: молота, штанг</w:t>
      </w:r>
      <w:r w:rsidR="00B63FF8" w:rsidRPr="000C6AFA">
        <w:rPr>
          <w:rFonts w:ascii="Arial" w:eastAsia="Arial" w:hAnsi="Arial" w:cs="Arial"/>
          <w:sz w:val="20"/>
          <w:szCs w:val="20"/>
          <w:lang w:val="ru-RU"/>
        </w:rPr>
        <w:t>и</w:t>
      </w:r>
      <w:r w:rsidRPr="000C6AFA">
        <w:rPr>
          <w:rFonts w:ascii="Arial" w:eastAsia="Arial" w:hAnsi="Arial" w:cs="Arial"/>
          <w:sz w:val="20"/>
          <w:szCs w:val="20"/>
          <w:lang w:val="ru-RU"/>
        </w:rPr>
        <w:t xml:space="preserve">-наковальни, штанги и ограничителя хода, с помощью которого фиксируется высота падения </w:t>
      </w:r>
      <w:r w:rsidR="00B63FF8" w:rsidRPr="000C6AFA">
        <w:rPr>
          <w:rFonts w:ascii="Arial" w:eastAsia="Arial" w:hAnsi="Arial" w:cs="Arial"/>
          <w:sz w:val="20"/>
          <w:szCs w:val="20"/>
          <w:lang w:val="ru-RU"/>
        </w:rPr>
        <w:t>молота</w:t>
      </w:r>
      <w:r w:rsidRPr="000C6AFA">
        <w:rPr>
          <w:rFonts w:ascii="Arial" w:eastAsia="Arial" w:hAnsi="Arial" w:cs="Arial"/>
          <w:sz w:val="20"/>
          <w:szCs w:val="20"/>
          <w:lang w:val="ru-RU"/>
        </w:rPr>
        <w:t>;</w:t>
      </w:r>
    </w:p>
    <w:p w14:paraId="42B0DC04" w14:textId="1CD28902" w:rsidR="00B63FF8" w:rsidRPr="000C6AFA" w:rsidRDefault="00B63FF8" w:rsidP="00B63FF8">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направляющий внутренний шток, образованн</w:t>
      </w:r>
      <w:r w:rsidR="00704ECB" w:rsidRPr="000C6AFA">
        <w:rPr>
          <w:rFonts w:ascii="Arial" w:eastAsia="Arial" w:hAnsi="Arial" w:cs="Arial"/>
          <w:sz w:val="20"/>
          <w:szCs w:val="20"/>
          <w:lang w:val="ru-RU"/>
        </w:rPr>
        <w:t>ый</w:t>
      </w:r>
      <w:r w:rsidRPr="000C6AFA">
        <w:rPr>
          <w:rFonts w:ascii="Arial" w:eastAsia="Arial" w:hAnsi="Arial" w:cs="Arial"/>
          <w:sz w:val="20"/>
          <w:szCs w:val="20"/>
          <w:lang w:val="ru-RU"/>
        </w:rPr>
        <w:t xml:space="preserve"> отрезками стальных труб длиной 1,0 м, которые обычно соединяются резьбой;</w:t>
      </w:r>
    </w:p>
    <w:p w14:paraId="7BD4C302" w14:textId="0B74C860" w:rsidR="0010729C" w:rsidRPr="000C6AFA" w:rsidRDefault="00B63FF8" w:rsidP="00B63FF8">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w:t>
      </w:r>
      <w:r w:rsidRPr="000C6AFA">
        <w:rPr>
          <w:rFonts w:ascii="Arial" w:eastAsia="Arial" w:hAnsi="Arial" w:cs="Arial"/>
          <w:sz w:val="20"/>
          <w:szCs w:val="20"/>
          <w:lang w:val="ru-RU"/>
        </w:rPr>
        <w:tab/>
        <w:t>конический наконечник.</w:t>
      </w:r>
    </w:p>
    <w:p w14:paraId="337F3124" w14:textId="33796209" w:rsidR="0010729C" w:rsidRPr="000C6AFA" w:rsidRDefault="0010729C" w:rsidP="009A6ED5">
      <w:pPr>
        <w:spacing w:after="0" w:line="240" w:lineRule="auto"/>
        <w:jc w:val="both"/>
        <w:rPr>
          <w:rFonts w:ascii="Arial" w:eastAsia="Arial" w:hAnsi="Arial" w:cs="Arial"/>
          <w:sz w:val="20"/>
          <w:szCs w:val="20"/>
          <w:lang w:val="ru-RU"/>
        </w:rPr>
      </w:pPr>
    </w:p>
    <w:p w14:paraId="4F6F7535" w14:textId="5198B794" w:rsidR="00B63FF8" w:rsidRPr="000C6AFA" w:rsidRDefault="00B63FF8" w:rsidP="00B63FF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D.3.2.3</w:t>
      </w:r>
      <w:r w:rsidRPr="000C6AFA">
        <w:rPr>
          <w:rFonts w:ascii="Arial" w:eastAsia="Arial" w:hAnsi="Arial" w:cs="Arial"/>
          <w:sz w:val="20"/>
          <w:szCs w:val="20"/>
          <w:lang w:val="ru-RU"/>
        </w:rPr>
        <w:tab/>
        <w:t xml:space="preserve">Пенетрометр снабжен опорной плитой, </w:t>
      </w:r>
      <w:r w:rsidR="0081036D" w:rsidRPr="000C6AFA">
        <w:rPr>
          <w:rFonts w:ascii="Arial" w:eastAsia="Arial" w:hAnsi="Arial" w:cs="Arial"/>
          <w:sz w:val="20"/>
          <w:szCs w:val="20"/>
          <w:lang w:val="ru-RU"/>
        </w:rPr>
        <w:t>которая</w:t>
      </w:r>
      <w:r w:rsidRPr="000C6AFA">
        <w:rPr>
          <w:rFonts w:ascii="Arial" w:eastAsia="Arial" w:hAnsi="Arial" w:cs="Arial"/>
          <w:sz w:val="20"/>
          <w:szCs w:val="20"/>
          <w:lang w:val="ru-RU"/>
        </w:rPr>
        <w:t xml:space="preserve"> обеспеч</w:t>
      </w:r>
      <w:r w:rsidR="0081036D" w:rsidRPr="000C6AFA">
        <w:rPr>
          <w:rFonts w:ascii="Arial" w:eastAsia="Arial" w:hAnsi="Arial" w:cs="Arial"/>
          <w:sz w:val="20"/>
          <w:szCs w:val="20"/>
          <w:lang w:val="ru-RU"/>
        </w:rPr>
        <w:t>ивает</w:t>
      </w:r>
      <w:r w:rsidRPr="000C6AFA">
        <w:rPr>
          <w:rFonts w:ascii="Arial" w:eastAsia="Arial" w:hAnsi="Arial" w:cs="Arial"/>
          <w:sz w:val="20"/>
          <w:szCs w:val="20"/>
          <w:lang w:val="ru-RU"/>
        </w:rPr>
        <w:t xml:space="preserve"> вертикальност</w:t>
      </w:r>
      <w:r w:rsidR="0081036D" w:rsidRPr="000C6AFA">
        <w:rPr>
          <w:rFonts w:ascii="Arial" w:eastAsia="Arial" w:hAnsi="Arial" w:cs="Arial"/>
          <w:sz w:val="20"/>
          <w:szCs w:val="20"/>
          <w:lang w:val="ru-RU"/>
        </w:rPr>
        <w:t>ь</w:t>
      </w:r>
      <w:r w:rsidRPr="000C6AFA">
        <w:rPr>
          <w:rFonts w:ascii="Arial" w:eastAsia="Arial" w:hAnsi="Arial" w:cs="Arial"/>
          <w:sz w:val="20"/>
          <w:szCs w:val="20"/>
          <w:lang w:val="ru-RU"/>
        </w:rPr>
        <w:t xml:space="preserve"> прибора и снабжен</w:t>
      </w:r>
      <w:r w:rsidR="0081036D" w:rsidRPr="000C6AFA">
        <w:rPr>
          <w:rFonts w:ascii="Arial" w:eastAsia="Arial" w:hAnsi="Arial" w:cs="Arial"/>
          <w:sz w:val="20"/>
          <w:szCs w:val="20"/>
          <w:lang w:val="ru-RU"/>
        </w:rPr>
        <w:t>а</w:t>
      </w:r>
      <w:r w:rsidRPr="000C6AFA">
        <w:rPr>
          <w:rFonts w:ascii="Arial" w:eastAsia="Arial" w:hAnsi="Arial" w:cs="Arial"/>
          <w:sz w:val="20"/>
          <w:szCs w:val="20"/>
          <w:lang w:val="ru-RU"/>
        </w:rPr>
        <w:t xml:space="preserve"> в центральной части направляющим цилиндром, через который проходит </w:t>
      </w:r>
      <w:r w:rsidR="0081036D" w:rsidRPr="000C6AFA">
        <w:rPr>
          <w:rFonts w:ascii="Arial" w:eastAsia="Arial" w:hAnsi="Arial" w:cs="Arial"/>
          <w:sz w:val="20"/>
          <w:szCs w:val="20"/>
          <w:lang w:val="ru-RU"/>
        </w:rPr>
        <w:t>шток</w:t>
      </w:r>
      <w:r w:rsidRPr="000C6AFA">
        <w:rPr>
          <w:rFonts w:ascii="Arial" w:eastAsia="Arial" w:hAnsi="Arial" w:cs="Arial"/>
          <w:sz w:val="20"/>
          <w:szCs w:val="20"/>
          <w:lang w:val="ru-RU"/>
        </w:rPr>
        <w:t xml:space="preserve"> пенетрометра.</w:t>
      </w:r>
    </w:p>
    <w:p w14:paraId="01F03F36" w14:textId="77777777" w:rsidR="00B63FF8" w:rsidRPr="000C6AFA" w:rsidRDefault="00B63FF8" w:rsidP="00B63FF8">
      <w:pPr>
        <w:spacing w:after="0" w:line="240" w:lineRule="auto"/>
        <w:jc w:val="both"/>
        <w:rPr>
          <w:rFonts w:ascii="Arial" w:eastAsia="Arial" w:hAnsi="Arial" w:cs="Arial"/>
          <w:sz w:val="20"/>
          <w:szCs w:val="20"/>
          <w:lang w:val="ru-RU"/>
        </w:rPr>
      </w:pPr>
    </w:p>
    <w:p w14:paraId="78B59CA2" w14:textId="61BF5254" w:rsidR="00B63FF8" w:rsidRPr="000C6AFA" w:rsidRDefault="00B63FF8" w:rsidP="00B63FF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D.3.2.4</w:t>
      </w:r>
      <w:r w:rsidRPr="000C6AFA">
        <w:rPr>
          <w:rFonts w:ascii="Arial" w:eastAsia="Arial" w:hAnsi="Arial" w:cs="Arial"/>
          <w:sz w:val="20"/>
          <w:szCs w:val="20"/>
          <w:lang w:val="ru-RU"/>
        </w:rPr>
        <w:tab/>
        <w:t>Съемник для извлечения штанговой колонны состоит из шарового захвата, самого корпуса съемника и рабочего рычага.</w:t>
      </w:r>
    </w:p>
    <w:p w14:paraId="6A46DE86" w14:textId="77777777" w:rsidR="00B63FF8" w:rsidRPr="000C6AFA" w:rsidRDefault="00B63FF8" w:rsidP="00B63FF8">
      <w:pPr>
        <w:spacing w:after="0" w:line="240" w:lineRule="auto"/>
        <w:jc w:val="both"/>
        <w:rPr>
          <w:rFonts w:ascii="Arial" w:eastAsia="Arial" w:hAnsi="Arial" w:cs="Arial"/>
          <w:sz w:val="20"/>
          <w:szCs w:val="20"/>
          <w:lang w:val="ru-RU"/>
        </w:rPr>
      </w:pPr>
    </w:p>
    <w:p w14:paraId="52B2B2F5" w14:textId="66A567A2" w:rsidR="00B63FF8" w:rsidRPr="000C6AFA" w:rsidRDefault="00B63FF8" w:rsidP="00B63FF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D.3.2.5</w:t>
      </w:r>
      <w:r w:rsidRPr="000C6AFA">
        <w:rPr>
          <w:rFonts w:ascii="Arial" w:eastAsia="Arial" w:hAnsi="Arial" w:cs="Arial"/>
          <w:sz w:val="20"/>
          <w:szCs w:val="20"/>
          <w:lang w:val="ru-RU"/>
        </w:rPr>
        <w:tab/>
        <w:t>Основные характеристики устройства:</w:t>
      </w:r>
    </w:p>
    <w:p w14:paraId="038AE805" w14:textId="02F3C663" w:rsidR="00B63FF8" w:rsidRPr="000C6AFA" w:rsidRDefault="00B63FF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6"/>
        <w:gridCol w:w="3034"/>
        <w:gridCol w:w="3021"/>
      </w:tblGrid>
      <w:tr w:rsidR="0081036D" w:rsidRPr="000C6AFA" w14:paraId="75862338" w14:textId="77777777" w:rsidTr="00704ECB">
        <w:tc>
          <w:tcPr>
            <w:tcW w:w="3016" w:type="dxa"/>
          </w:tcPr>
          <w:p w14:paraId="02B36280" w14:textId="1F45AE69" w:rsidR="0081036D" w:rsidRPr="000C6AFA" w:rsidRDefault="0081036D" w:rsidP="00704ECB">
            <w:pPr>
              <w:spacing w:after="0" w:line="240" w:lineRule="auto"/>
              <w:jc w:val="center"/>
              <w:rPr>
                <w:rFonts w:ascii="Arial" w:hAnsi="Arial" w:cs="Arial"/>
                <w:i/>
                <w:sz w:val="20"/>
                <w:szCs w:val="20"/>
                <w:lang w:val="ru-RU"/>
              </w:rPr>
            </w:pPr>
            <w:r w:rsidRPr="000C6AFA">
              <w:rPr>
                <w:rFonts w:ascii="Arial" w:hAnsi="Arial"/>
                <w:b/>
                <w:sz w:val="20"/>
                <w:szCs w:val="20"/>
                <w:lang w:val="ru-RU"/>
              </w:rPr>
              <w:t>Конусный наконечник:</w:t>
            </w:r>
          </w:p>
        </w:tc>
        <w:tc>
          <w:tcPr>
            <w:tcW w:w="3034" w:type="dxa"/>
          </w:tcPr>
          <w:p w14:paraId="36D68C63" w14:textId="2A953616" w:rsidR="0081036D" w:rsidRPr="000C6AFA" w:rsidRDefault="0081036D" w:rsidP="00704ECB">
            <w:pPr>
              <w:spacing w:after="0" w:line="240" w:lineRule="auto"/>
              <w:ind w:left="703"/>
              <w:rPr>
                <w:rFonts w:ascii="Arial" w:hAnsi="Arial" w:cs="Arial"/>
                <w:i/>
                <w:sz w:val="20"/>
                <w:szCs w:val="20"/>
                <w:lang w:val="ru-RU"/>
              </w:rPr>
            </w:pPr>
            <w:r w:rsidRPr="000C6AFA">
              <w:rPr>
                <w:rFonts w:ascii="Arial" w:hAnsi="Arial"/>
                <w:b/>
                <w:w w:val="97"/>
                <w:sz w:val="20"/>
                <w:szCs w:val="20"/>
                <w:lang w:val="ru-RU"/>
              </w:rPr>
              <w:t>Штанги</w:t>
            </w:r>
            <w:r w:rsidRPr="000C6AFA">
              <w:rPr>
                <w:rFonts w:ascii="Arial" w:hAnsi="Arial"/>
                <w:w w:val="97"/>
                <w:sz w:val="20"/>
                <w:szCs w:val="20"/>
                <w:lang w:val="ru-RU"/>
              </w:rPr>
              <w:t>:</w:t>
            </w:r>
          </w:p>
        </w:tc>
        <w:tc>
          <w:tcPr>
            <w:tcW w:w="3021" w:type="dxa"/>
          </w:tcPr>
          <w:p w14:paraId="5FD47B2C" w14:textId="0E723720" w:rsidR="0081036D" w:rsidRPr="000C6AFA" w:rsidRDefault="0081036D" w:rsidP="00704ECB">
            <w:pPr>
              <w:spacing w:after="0" w:line="240" w:lineRule="auto"/>
              <w:jc w:val="center"/>
              <w:rPr>
                <w:rFonts w:ascii="Arial" w:hAnsi="Arial" w:cs="Arial"/>
                <w:i/>
                <w:sz w:val="20"/>
                <w:szCs w:val="20"/>
                <w:lang w:val="ru-RU"/>
              </w:rPr>
            </w:pPr>
            <w:r w:rsidRPr="000C6AFA">
              <w:rPr>
                <w:rFonts w:ascii="Arial" w:hAnsi="Arial"/>
                <w:b/>
                <w:sz w:val="20"/>
                <w:szCs w:val="20"/>
                <w:lang w:val="ru-RU"/>
              </w:rPr>
              <w:t>Молот:</w:t>
            </w:r>
          </w:p>
        </w:tc>
      </w:tr>
      <w:tr w:rsidR="0081036D" w:rsidRPr="000C6AFA" w14:paraId="09541F12" w14:textId="77777777" w:rsidTr="00704ECB">
        <w:trPr>
          <w:trHeight w:val="710"/>
        </w:trPr>
        <w:tc>
          <w:tcPr>
            <w:tcW w:w="3016" w:type="dxa"/>
            <w:vAlign w:val="bottom"/>
          </w:tcPr>
          <w:p w14:paraId="36020C30" w14:textId="32069E76" w:rsidR="0081036D" w:rsidRPr="000C6AFA" w:rsidRDefault="0081036D" w:rsidP="00704ECB">
            <w:pPr>
              <w:spacing w:after="0" w:line="240" w:lineRule="auto"/>
              <w:rPr>
                <w:rFonts w:ascii="Arial" w:hAnsi="Arial"/>
                <w:sz w:val="20"/>
                <w:szCs w:val="20"/>
                <w:lang w:val="ru-RU"/>
              </w:rPr>
            </w:pPr>
            <w:r w:rsidRPr="000C6AFA">
              <w:rPr>
                <w:rFonts w:ascii="Arial" w:hAnsi="Arial"/>
                <w:sz w:val="20"/>
                <w:szCs w:val="20"/>
                <w:lang w:val="ru-RU"/>
              </w:rPr>
              <w:t>диаметр d = 35,6 мм</w:t>
            </w:r>
          </w:p>
          <w:p w14:paraId="079A5632" w14:textId="05E90E3A" w:rsidR="0081036D" w:rsidRPr="000C6AFA" w:rsidRDefault="0081036D" w:rsidP="00704ECB">
            <w:pPr>
              <w:spacing w:after="0" w:line="240" w:lineRule="auto"/>
              <w:rPr>
                <w:rFonts w:ascii="Arial" w:hAnsi="Arial"/>
                <w:sz w:val="20"/>
                <w:szCs w:val="20"/>
                <w:vertAlign w:val="superscript"/>
                <w:lang w:val="ru-RU"/>
              </w:rPr>
            </w:pPr>
            <w:r w:rsidRPr="000C6AFA">
              <w:rPr>
                <w:rFonts w:ascii="Arial" w:hAnsi="Arial"/>
                <w:sz w:val="20"/>
                <w:szCs w:val="20"/>
                <w:lang w:val="ru-RU"/>
              </w:rPr>
              <w:t>площадь A = 10 cм</w:t>
            </w:r>
            <w:r w:rsidRPr="000C6AFA">
              <w:rPr>
                <w:rFonts w:ascii="Arial" w:hAnsi="Arial"/>
                <w:sz w:val="20"/>
                <w:szCs w:val="20"/>
                <w:vertAlign w:val="superscript"/>
                <w:lang w:val="ru-RU"/>
              </w:rPr>
              <w:t>2</w:t>
            </w:r>
          </w:p>
          <w:p w14:paraId="46E97DF3" w14:textId="3B921D1C" w:rsidR="0081036D" w:rsidRPr="000C6AFA" w:rsidRDefault="0081036D" w:rsidP="00704ECB">
            <w:pPr>
              <w:spacing w:after="0" w:line="240" w:lineRule="auto"/>
              <w:rPr>
                <w:rFonts w:ascii="Arial" w:hAnsi="Arial"/>
                <w:sz w:val="20"/>
                <w:szCs w:val="20"/>
                <w:lang w:val="ru-RU"/>
              </w:rPr>
            </w:pPr>
            <w:r w:rsidRPr="000C6AFA">
              <w:rPr>
                <w:rFonts w:ascii="Arial" w:hAnsi="Arial"/>
                <w:sz w:val="20"/>
                <w:szCs w:val="20"/>
                <w:lang w:val="ru-RU"/>
              </w:rPr>
              <w:t>угол при вершине = 90°.</w:t>
            </w:r>
          </w:p>
        </w:tc>
        <w:tc>
          <w:tcPr>
            <w:tcW w:w="3034" w:type="dxa"/>
          </w:tcPr>
          <w:p w14:paraId="0691BF8D" w14:textId="73A05F80" w:rsidR="0081036D" w:rsidRPr="000C6AFA" w:rsidRDefault="0081036D" w:rsidP="00704ECB">
            <w:pPr>
              <w:spacing w:after="0" w:line="240" w:lineRule="auto"/>
              <w:rPr>
                <w:rFonts w:ascii="Arial" w:hAnsi="Arial" w:cs="Arial"/>
                <w:i/>
                <w:sz w:val="20"/>
                <w:szCs w:val="20"/>
                <w:lang w:val="ru-RU"/>
              </w:rPr>
            </w:pPr>
            <w:r w:rsidRPr="000C6AFA">
              <w:rPr>
                <w:rFonts w:ascii="Arial" w:hAnsi="Arial"/>
                <w:w w:val="99"/>
                <w:sz w:val="20"/>
                <w:szCs w:val="20"/>
                <w:lang w:val="ru-RU"/>
              </w:rPr>
              <w:t xml:space="preserve">рекомендуемый диаметр </w:t>
            </w:r>
            <w:r w:rsidRPr="000C6AFA">
              <w:rPr>
                <w:rFonts w:ascii="Arial" w:hAnsi="Arial"/>
                <w:w w:val="99"/>
                <w:sz w:val="20"/>
                <w:szCs w:val="20"/>
                <w:lang w:val="ru-RU"/>
              </w:rPr>
              <w:br/>
              <w:t>штанги</w:t>
            </w:r>
            <w:r w:rsidRPr="000C6AFA">
              <w:rPr>
                <w:rFonts w:ascii="Arial" w:hAnsi="Arial"/>
                <w:sz w:val="20"/>
                <w:szCs w:val="20"/>
                <w:lang w:val="ru-RU"/>
              </w:rPr>
              <w:t xml:space="preserve"> = 22 мм</w:t>
            </w:r>
          </w:p>
        </w:tc>
        <w:tc>
          <w:tcPr>
            <w:tcW w:w="3021" w:type="dxa"/>
          </w:tcPr>
          <w:p w14:paraId="206E49C2" w14:textId="4107B43C" w:rsidR="0081036D" w:rsidRPr="000C6AFA" w:rsidRDefault="0081036D" w:rsidP="00704ECB">
            <w:pPr>
              <w:spacing w:after="0" w:line="240" w:lineRule="auto"/>
              <w:jc w:val="both"/>
              <w:rPr>
                <w:rFonts w:ascii="Arial" w:hAnsi="Arial"/>
                <w:sz w:val="20"/>
                <w:szCs w:val="20"/>
                <w:lang w:val="ru-RU"/>
              </w:rPr>
            </w:pPr>
            <w:r w:rsidRPr="000C6AFA">
              <w:rPr>
                <w:rFonts w:ascii="Arial" w:hAnsi="Arial"/>
                <w:sz w:val="20"/>
                <w:szCs w:val="20"/>
                <w:lang w:val="ru-RU"/>
              </w:rPr>
              <w:t>масса: M</w:t>
            </w:r>
            <w:r w:rsidRPr="000C6AFA">
              <w:rPr>
                <w:rFonts w:ascii="Arial" w:hAnsi="Arial"/>
                <w:sz w:val="20"/>
                <w:szCs w:val="20"/>
                <w:vertAlign w:val="subscript"/>
                <w:lang w:val="ru-RU"/>
              </w:rPr>
              <w:t>1</w:t>
            </w:r>
            <w:r w:rsidRPr="000C6AFA">
              <w:rPr>
                <w:rFonts w:ascii="Arial" w:hAnsi="Arial"/>
                <w:sz w:val="20"/>
                <w:szCs w:val="20"/>
                <w:lang w:val="ru-RU"/>
              </w:rPr>
              <w:t xml:space="preserve"> =10 кг</w:t>
            </w:r>
          </w:p>
          <w:p w14:paraId="42106088" w14:textId="4DB028F8" w:rsidR="0081036D" w:rsidRPr="000C6AFA" w:rsidRDefault="00B059F1" w:rsidP="00704ECB">
            <w:pPr>
              <w:spacing w:after="0" w:line="240" w:lineRule="auto"/>
              <w:jc w:val="both"/>
              <w:rPr>
                <w:rFonts w:ascii="Arial" w:hAnsi="Arial" w:cs="Arial"/>
                <w:i/>
                <w:sz w:val="20"/>
                <w:szCs w:val="20"/>
                <w:lang w:val="ru-RU"/>
              </w:rPr>
            </w:pPr>
            <w:r w:rsidRPr="000C6AFA">
              <w:rPr>
                <w:rFonts w:ascii="Arial" w:hAnsi="Arial"/>
                <w:w w:val="99"/>
                <w:sz w:val="20"/>
                <w:szCs w:val="20"/>
                <w:lang w:val="ru-RU"/>
              </w:rPr>
              <w:t>высота</w:t>
            </w:r>
            <w:r w:rsidR="0081036D" w:rsidRPr="000C6AFA">
              <w:rPr>
                <w:rFonts w:ascii="Arial" w:hAnsi="Arial"/>
                <w:w w:val="99"/>
                <w:sz w:val="20"/>
                <w:szCs w:val="20"/>
                <w:lang w:val="ru-RU"/>
              </w:rPr>
              <w:t xml:space="preserve"> падения h = 0,50 м</w:t>
            </w:r>
          </w:p>
        </w:tc>
      </w:tr>
    </w:tbl>
    <w:p w14:paraId="5D0E6AC7" w14:textId="0D233196" w:rsidR="00B63FF8" w:rsidRPr="000C6AFA" w:rsidRDefault="00B63FF8" w:rsidP="009A6ED5">
      <w:pPr>
        <w:spacing w:after="0" w:line="240" w:lineRule="auto"/>
        <w:jc w:val="both"/>
        <w:rPr>
          <w:rFonts w:ascii="Arial" w:eastAsia="Arial" w:hAnsi="Arial" w:cs="Arial"/>
          <w:sz w:val="20"/>
          <w:szCs w:val="20"/>
          <w:lang w:val="ru-RU"/>
        </w:rPr>
      </w:pPr>
    </w:p>
    <w:p w14:paraId="5DD4415B" w14:textId="26D31CDD" w:rsidR="0081036D" w:rsidRPr="000C6AFA" w:rsidRDefault="0081036D" w:rsidP="0081036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Эти элементы учитываются при определении сопротивления грунта динамическому проникновению (</w:t>
      </w:r>
      <w:r w:rsidRPr="000C6AFA">
        <w:rPr>
          <w:rFonts w:ascii="Arial" w:eastAsia="Arial" w:hAnsi="Arial" w:cs="Arial"/>
          <w:i/>
          <w:sz w:val="20"/>
          <w:szCs w:val="20"/>
          <w:lang w:val="ru-RU"/>
        </w:rPr>
        <w:t>R</w:t>
      </w:r>
      <w:r w:rsidRPr="000C6AFA">
        <w:rPr>
          <w:rFonts w:ascii="Arial" w:eastAsia="Arial" w:hAnsi="Arial" w:cs="Arial"/>
          <w:i/>
          <w:sz w:val="20"/>
          <w:szCs w:val="20"/>
          <w:vertAlign w:val="subscript"/>
          <w:lang w:val="ru-RU"/>
        </w:rPr>
        <w:t>d</w:t>
      </w:r>
      <w:r w:rsidRPr="000C6AFA">
        <w:rPr>
          <w:rFonts w:ascii="Arial" w:eastAsia="Arial" w:hAnsi="Arial" w:cs="Arial"/>
          <w:i/>
          <w:sz w:val="20"/>
          <w:szCs w:val="20"/>
          <w:lang w:val="ru-RU"/>
        </w:rPr>
        <w:t>)</w:t>
      </w:r>
      <w:r w:rsidRPr="000C6AFA">
        <w:rPr>
          <w:rFonts w:ascii="Arial" w:eastAsia="Arial" w:hAnsi="Arial" w:cs="Arial"/>
          <w:sz w:val="20"/>
          <w:szCs w:val="20"/>
          <w:lang w:val="ru-RU"/>
        </w:rPr>
        <w:t>.</w:t>
      </w:r>
    </w:p>
    <w:p w14:paraId="32DC1BFF" w14:textId="77777777" w:rsidR="0081036D" w:rsidRPr="000C6AFA" w:rsidRDefault="0081036D" w:rsidP="0081036D">
      <w:pPr>
        <w:spacing w:after="0" w:line="240" w:lineRule="auto"/>
        <w:jc w:val="both"/>
        <w:rPr>
          <w:rFonts w:ascii="Arial" w:eastAsia="Arial" w:hAnsi="Arial" w:cs="Arial"/>
          <w:sz w:val="20"/>
          <w:szCs w:val="20"/>
          <w:lang w:val="ru-RU"/>
        </w:rPr>
      </w:pPr>
    </w:p>
    <w:p w14:paraId="412ADA9B" w14:textId="6BF59692" w:rsidR="0081036D" w:rsidRPr="000C6AFA" w:rsidRDefault="0081036D" w:rsidP="0081036D">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D.3.3</w:t>
      </w:r>
      <w:r w:rsidRPr="000C6AFA">
        <w:rPr>
          <w:rFonts w:ascii="Arial" w:eastAsia="Arial" w:hAnsi="Arial" w:cs="Arial"/>
          <w:b/>
          <w:sz w:val="20"/>
          <w:szCs w:val="20"/>
          <w:lang w:val="ru-RU"/>
        </w:rPr>
        <w:tab/>
        <w:t>Проведение испытани</w:t>
      </w:r>
      <w:r w:rsidR="00340A3D" w:rsidRPr="000C6AFA">
        <w:rPr>
          <w:rFonts w:ascii="Arial" w:eastAsia="Arial" w:hAnsi="Arial" w:cs="Arial"/>
          <w:b/>
          <w:sz w:val="20"/>
          <w:szCs w:val="20"/>
          <w:lang w:val="ru-RU"/>
        </w:rPr>
        <w:t>я</w:t>
      </w:r>
    </w:p>
    <w:p w14:paraId="24114566" w14:textId="77777777" w:rsidR="0081036D" w:rsidRPr="000C6AFA" w:rsidRDefault="0081036D" w:rsidP="0081036D">
      <w:pPr>
        <w:spacing w:after="0" w:line="240" w:lineRule="auto"/>
        <w:jc w:val="both"/>
        <w:rPr>
          <w:rFonts w:ascii="Arial" w:eastAsia="Arial" w:hAnsi="Arial" w:cs="Arial"/>
          <w:sz w:val="20"/>
          <w:szCs w:val="20"/>
          <w:lang w:val="ru-RU"/>
        </w:rPr>
      </w:pPr>
    </w:p>
    <w:p w14:paraId="45A032C5" w14:textId="5848674A" w:rsidR="0081036D" w:rsidRPr="000C6AFA" w:rsidRDefault="0081036D" w:rsidP="0081036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D.3.3.1</w:t>
      </w:r>
      <w:r w:rsidRPr="000C6AFA">
        <w:rPr>
          <w:rFonts w:ascii="Arial" w:eastAsia="Arial" w:hAnsi="Arial" w:cs="Arial"/>
          <w:sz w:val="20"/>
          <w:szCs w:val="20"/>
          <w:lang w:val="ru-RU"/>
        </w:rPr>
        <w:tab/>
        <w:t xml:space="preserve">Подготовка </w:t>
      </w:r>
      <w:r w:rsidR="00340A3D" w:rsidRPr="000C6AFA">
        <w:rPr>
          <w:rFonts w:ascii="Arial" w:eastAsia="Arial" w:hAnsi="Arial" w:cs="Arial"/>
          <w:sz w:val="20"/>
          <w:szCs w:val="20"/>
          <w:lang w:val="ru-RU"/>
        </w:rPr>
        <w:t>испытания</w:t>
      </w:r>
      <w:r w:rsidRPr="000C6AFA">
        <w:rPr>
          <w:rFonts w:ascii="Arial" w:eastAsia="Arial" w:hAnsi="Arial" w:cs="Arial"/>
          <w:sz w:val="20"/>
          <w:szCs w:val="20"/>
          <w:lang w:val="ru-RU"/>
        </w:rPr>
        <w:t xml:space="preserve"> </w:t>
      </w:r>
      <w:r w:rsidR="00340A3D" w:rsidRPr="000C6AFA">
        <w:rPr>
          <w:rFonts w:ascii="Arial" w:eastAsia="Arial" w:hAnsi="Arial" w:cs="Arial"/>
          <w:sz w:val="20"/>
          <w:szCs w:val="20"/>
          <w:lang w:val="ru-RU"/>
        </w:rPr>
        <w:t>зондирования</w:t>
      </w:r>
      <w:r w:rsidRPr="000C6AFA">
        <w:rPr>
          <w:rFonts w:ascii="Arial" w:eastAsia="Arial" w:hAnsi="Arial" w:cs="Arial"/>
          <w:sz w:val="20"/>
          <w:szCs w:val="20"/>
          <w:lang w:val="ru-RU"/>
        </w:rPr>
        <w:t xml:space="preserve"> состоит из:</w:t>
      </w:r>
    </w:p>
    <w:p w14:paraId="2DC88BCE" w14:textId="77777777" w:rsidR="0081036D" w:rsidRPr="000C6AFA" w:rsidRDefault="0081036D" w:rsidP="0081036D">
      <w:pPr>
        <w:spacing w:after="0" w:line="240" w:lineRule="auto"/>
        <w:jc w:val="both"/>
        <w:rPr>
          <w:rFonts w:ascii="Arial" w:eastAsia="Arial" w:hAnsi="Arial" w:cs="Arial"/>
          <w:sz w:val="20"/>
          <w:szCs w:val="20"/>
          <w:lang w:val="ru-RU"/>
        </w:rPr>
      </w:pPr>
    </w:p>
    <w:p w14:paraId="01A82852" w14:textId="238331E1" w:rsidR="0081036D" w:rsidRPr="000C6AFA" w:rsidRDefault="0081036D" w:rsidP="00340A3D">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340A3D" w:rsidRPr="000C6AFA">
        <w:rPr>
          <w:rFonts w:ascii="Arial" w:eastAsia="Arial" w:hAnsi="Arial" w:cs="Arial"/>
          <w:sz w:val="20"/>
          <w:szCs w:val="20"/>
          <w:lang w:val="ru-RU"/>
        </w:rPr>
        <w:tab/>
        <w:t>зачистка и разравнивание</w:t>
      </w:r>
      <w:r w:rsidRPr="000C6AFA">
        <w:rPr>
          <w:rFonts w:ascii="Arial" w:eastAsia="Arial" w:hAnsi="Arial" w:cs="Arial"/>
          <w:sz w:val="20"/>
          <w:szCs w:val="20"/>
          <w:lang w:val="ru-RU"/>
        </w:rPr>
        <w:t xml:space="preserve"> </w:t>
      </w:r>
      <w:r w:rsidR="00340A3D" w:rsidRPr="000C6AFA">
        <w:rPr>
          <w:rFonts w:ascii="Arial" w:eastAsia="Arial" w:hAnsi="Arial" w:cs="Arial"/>
          <w:sz w:val="20"/>
          <w:szCs w:val="20"/>
          <w:lang w:val="ru-RU"/>
        </w:rPr>
        <w:t>площадки</w:t>
      </w:r>
      <w:r w:rsidRPr="000C6AFA">
        <w:rPr>
          <w:rFonts w:ascii="Arial" w:eastAsia="Arial" w:hAnsi="Arial" w:cs="Arial"/>
          <w:sz w:val="20"/>
          <w:szCs w:val="20"/>
          <w:lang w:val="ru-RU"/>
        </w:rPr>
        <w:t xml:space="preserve"> площад</w:t>
      </w:r>
      <w:r w:rsidR="00340A3D" w:rsidRPr="000C6AFA">
        <w:rPr>
          <w:rFonts w:ascii="Arial" w:eastAsia="Arial" w:hAnsi="Arial" w:cs="Arial"/>
          <w:sz w:val="20"/>
          <w:szCs w:val="20"/>
          <w:lang w:val="ru-RU"/>
        </w:rPr>
        <w:t>ью</w:t>
      </w:r>
      <w:r w:rsidRPr="000C6AFA">
        <w:rPr>
          <w:rFonts w:ascii="Arial" w:eastAsia="Arial" w:hAnsi="Arial" w:cs="Arial"/>
          <w:sz w:val="20"/>
          <w:szCs w:val="20"/>
          <w:lang w:val="ru-RU"/>
        </w:rPr>
        <w:t xml:space="preserve"> около 1 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на испытательном участке;</w:t>
      </w:r>
    </w:p>
    <w:p w14:paraId="1A31F114" w14:textId="463D1410" w:rsidR="00B63FF8" w:rsidRPr="000C6AFA" w:rsidRDefault="00340A3D" w:rsidP="00340A3D">
      <w:pPr>
        <w:tabs>
          <w:tab w:val="left" w:pos="284"/>
        </w:tabs>
        <w:spacing w:after="0" w:line="240" w:lineRule="auto"/>
        <w:jc w:val="both"/>
        <w:rPr>
          <w:rFonts w:ascii="Arial" w:eastAsia="Arial" w:hAnsi="Arial" w:cs="Arial"/>
          <w:sz w:val="20"/>
          <w:szCs w:val="20"/>
          <w:lang w:val="ru-RU"/>
        </w:rPr>
      </w:pPr>
      <w:r w:rsidRPr="000C6AFA">
        <w:rPr>
          <w:rFonts w:ascii="Arial" w:hAnsi="Arial"/>
          <w:sz w:val="20"/>
          <w:szCs w:val="20"/>
          <w:lang w:val="ru-RU"/>
        </w:rPr>
        <w:t>b</w:t>
      </w:r>
      <w:r w:rsidR="0081036D" w:rsidRPr="000C6AFA">
        <w:rPr>
          <w:rFonts w:ascii="Arial" w:eastAsia="Arial" w:hAnsi="Arial" w:cs="Arial"/>
          <w:sz w:val="20"/>
          <w:szCs w:val="20"/>
          <w:lang w:val="ru-RU"/>
        </w:rPr>
        <w:t>)</w:t>
      </w:r>
      <w:r w:rsidRPr="000C6AFA">
        <w:rPr>
          <w:rFonts w:ascii="Arial" w:eastAsia="Arial" w:hAnsi="Arial" w:cs="Arial"/>
          <w:sz w:val="20"/>
          <w:szCs w:val="20"/>
          <w:lang w:val="ru-RU"/>
        </w:rPr>
        <w:tab/>
        <w:t>разметка</w:t>
      </w:r>
      <w:r w:rsidR="0081036D" w:rsidRPr="000C6AFA">
        <w:rPr>
          <w:rFonts w:ascii="Arial" w:eastAsia="Arial" w:hAnsi="Arial" w:cs="Arial"/>
          <w:sz w:val="20"/>
          <w:szCs w:val="20"/>
          <w:lang w:val="ru-RU"/>
        </w:rPr>
        <w:t xml:space="preserve"> точек проведения обследований на проникновение и последующее приведение устройства в рабочее положение.</w:t>
      </w:r>
    </w:p>
    <w:p w14:paraId="08151807" w14:textId="2C4787AE" w:rsidR="00B63FF8" w:rsidRPr="000C6AFA" w:rsidRDefault="00B63FF8" w:rsidP="009A6ED5">
      <w:pPr>
        <w:spacing w:after="0" w:line="240" w:lineRule="auto"/>
        <w:jc w:val="both"/>
        <w:rPr>
          <w:rFonts w:ascii="Arial" w:eastAsia="Arial" w:hAnsi="Arial" w:cs="Arial"/>
          <w:sz w:val="20"/>
          <w:szCs w:val="20"/>
          <w:lang w:val="ru-RU"/>
        </w:rPr>
      </w:pPr>
    </w:p>
    <w:p w14:paraId="7EBDA841" w14:textId="110ED2B1" w:rsidR="00340A3D" w:rsidRPr="000C6AFA" w:rsidRDefault="00340A3D" w:rsidP="00340A3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D.3.3.2</w:t>
      </w:r>
      <w:r w:rsidRPr="000C6AFA">
        <w:rPr>
          <w:rFonts w:ascii="Arial" w:eastAsia="Arial" w:hAnsi="Arial" w:cs="Arial"/>
          <w:sz w:val="20"/>
          <w:szCs w:val="20"/>
          <w:lang w:val="ru-RU"/>
        </w:rPr>
        <w:tab/>
        <w:t xml:space="preserve">Для обеспечения вертикальности исследования </w:t>
      </w:r>
      <w:r w:rsidR="00B059F1">
        <w:rPr>
          <w:rFonts w:ascii="Arial" w:eastAsia="Arial" w:hAnsi="Arial" w:cs="Arial"/>
          <w:sz w:val="20"/>
          <w:szCs w:val="20"/>
          <w:lang w:val="ru-RU"/>
        </w:rPr>
        <w:t xml:space="preserve">легким </w:t>
      </w:r>
      <w:r w:rsidRPr="000C6AFA">
        <w:rPr>
          <w:rFonts w:ascii="Arial" w:eastAsia="Arial" w:hAnsi="Arial" w:cs="Arial"/>
          <w:sz w:val="20"/>
          <w:szCs w:val="20"/>
          <w:lang w:val="ru-RU"/>
        </w:rPr>
        <w:t>динамическим пенетрометром опорную плиту прибора размещают на уровне земли, а через нижнюю его часть вводят первый стержень.</w:t>
      </w:r>
    </w:p>
    <w:p w14:paraId="4CECC810" w14:textId="77777777" w:rsidR="00340A3D" w:rsidRPr="000C6AFA" w:rsidRDefault="00340A3D" w:rsidP="00340A3D">
      <w:pPr>
        <w:spacing w:after="0" w:line="240" w:lineRule="auto"/>
        <w:jc w:val="both"/>
        <w:rPr>
          <w:rFonts w:ascii="Arial" w:eastAsia="Arial" w:hAnsi="Arial" w:cs="Arial"/>
          <w:sz w:val="20"/>
          <w:szCs w:val="20"/>
          <w:lang w:val="ru-RU"/>
        </w:rPr>
      </w:pPr>
    </w:p>
    <w:p w14:paraId="62C2F613" w14:textId="17D977E9" w:rsidR="00B63FF8" w:rsidRPr="000C6AFA" w:rsidRDefault="00340A3D" w:rsidP="00340A3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D.3.3.3</w:t>
      </w:r>
      <w:r w:rsidRPr="000C6AFA">
        <w:rPr>
          <w:rFonts w:ascii="Arial" w:eastAsia="Arial" w:hAnsi="Arial" w:cs="Arial"/>
          <w:sz w:val="20"/>
          <w:szCs w:val="20"/>
          <w:lang w:val="ru-RU"/>
        </w:rPr>
        <w:tab/>
        <w:t>Проведение данного испытания заключается в свободном падении молота с постоянной высоты на наковальню и подсчете количества ударов (N10), необходимых для вбивания конуса в землю через каждые 10 см.</w:t>
      </w:r>
    </w:p>
    <w:p w14:paraId="4B8C5D14" w14:textId="62DBB117" w:rsidR="00B63FF8" w:rsidRPr="000C6AFA" w:rsidRDefault="00B63FF8" w:rsidP="009A6ED5">
      <w:pPr>
        <w:spacing w:after="0" w:line="240" w:lineRule="auto"/>
        <w:jc w:val="both"/>
        <w:rPr>
          <w:rFonts w:ascii="Arial" w:eastAsia="Arial" w:hAnsi="Arial" w:cs="Arial"/>
          <w:sz w:val="20"/>
          <w:szCs w:val="20"/>
          <w:lang w:val="ru-RU"/>
        </w:rPr>
      </w:pPr>
    </w:p>
    <w:p w14:paraId="5F413D95" w14:textId="52C0288B" w:rsidR="00340A3D" w:rsidRPr="000C6AFA" w:rsidRDefault="00340A3D" w:rsidP="00340A3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D.3.3.4</w:t>
      </w:r>
      <w:r w:rsidRPr="000C6AFA">
        <w:rPr>
          <w:rFonts w:ascii="Arial" w:eastAsia="Arial" w:hAnsi="Arial" w:cs="Arial"/>
          <w:sz w:val="20"/>
          <w:szCs w:val="20"/>
          <w:lang w:val="ru-RU"/>
        </w:rPr>
        <w:tab/>
        <w:t xml:space="preserve">При использовании легкого динамического пенетрометра подъем </w:t>
      </w:r>
      <w:r w:rsidR="00484B20" w:rsidRPr="000C6AFA">
        <w:rPr>
          <w:rFonts w:ascii="Arial" w:eastAsia="Arial" w:hAnsi="Arial" w:cs="Arial"/>
          <w:sz w:val="20"/>
          <w:szCs w:val="20"/>
          <w:lang w:val="ru-RU"/>
        </w:rPr>
        <w:t>молота</w:t>
      </w:r>
      <w:r w:rsidRPr="000C6AFA">
        <w:rPr>
          <w:rFonts w:ascii="Arial" w:eastAsia="Arial" w:hAnsi="Arial" w:cs="Arial"/>
          <w:sz w:val="20"/>
          <w:szCs w:val="20"/>
          <w:lang w:val="ru-RU"/>
        </w:rPr>
        <w:t xml:space="preserve"> до ограничителя хода осуществляется вручную. </w:t>
      </w:r>
      <w:r w:rsidR="00484B20" w:rsidRPr="000C6AFA">
        <w:rPr>
          <w:rFonts w:ascii="Arial" w:eastAsia="Arial" w:hAnsi="Arial" w:cs="Arial"/>
          <w:sz w:val="20"/>
          <w:szCs w:val="20"/>
          <w:lang w:val="ru-RU"/>
        </w:rPr>
        <w:t>По мере погружения</w:t>
      </w:r>
      <w:r w:rsidRPr="000C6AFA">
        <w:rPr>
          <w:rFonts w:ascii="Arial" w:eastAsia="Arial" w:hAnsi="Arial" w:cs="Arial"/>
          <w:sz w:val="20"/>
          <w:szCs w:val="20"/>
          <w:lang w:val="ru-RU"/>
        </w:rPr>
        <w:t xml:space="preserve"> конус</w:t>
      </w:r>
      <w:r w:rsidR="00484B20" w:rsidRPr="000C6AFA">
        <w:rPr>
          <w:rFonts w:ascii="Arial" w:eastAsia="Arial" w:hAnsi="Arial" w:cs="Arial"/>
          <w:sz w:val="20"/>
          <w:szCs w:val="20"/>
          <w:lang w:val="ru-RU"/>
        </w:rPr>
        <w:t>а</w:t>
      </w:r>
      <w:r w:rsidRPr="000C6AFA">
        <w:rPr>
          <w:rFonts w:ascii="Arial" w:eastAsia="Arial" w:hAnsi="Arial" w:cs="Arial"/>
          <w:sz w:val="20"/>
          <w:szCs w:val="20"/>
          <w:lang w:val="ru-RU"/>
        </w:rPr>
        <w:t xml:space="preserve"> пенетрометра, </w:t>
      </w:r>
      <w:r w:rsidR="00484B20" w:rsidRPr="000C6AFA">
        <w:rPr>
          <w:rFonts w:ascii="Arial" w:eastAsia="Arial" w:hAnsi="Arial" w:cs="Arial"/>
          <w:sz w:val="20"/>
          <w:szCs w:val="20"/>
          <w:lang w:val="ru-RU"/>
        </w:rPr>
        <w:t>штанга</w:t>
      </w:r>
      <w:r w:rsidRPr="000C6AFA">
        <w:rPr>
          <w:rFonts w:ascii="Arial" w:eastAsia="Arial" w:hAnsi="Arial" w:cs="Arial"/>
          <w:sz w:val="20"/>
          <w:szCs w:val="20"/>
          <w:lang w:val="ru-RU"/>
        </w:rPr>
        <w:t xml:space="preserve"> удлиняется за счет вставки еще одной секции между наковальней и частично </w:t>
      </w:r>
      <w:r w:rsidR="00484B20" w:rsidRPr="000C6AFA">
        <w:rPr>
          <w:rFonts w:ascii="Arial" w:eastAsia="Arial" w:hAnsi="Arial" w:cs="Arial"/>
          <w:sz w:val="20"/>
          <w:szCs w:val="20"/>
          <w:lang w:val="ru-RU"/>
        </w:rPr>
        <w:t>вдавленным стержнем</w:t>
      </w:r>
      <w:r w:rsidRPr="000C6AFA">
        <w:rPr>
          <w:rFonts w:ascii="Arial" w:eastAsia="Arial" w:hAnsi="Arial" w:cs="Arial"/>
          <w:sz w:val="20"/>
          <w:szCs w:val="20"/>
          <w:lang w:val="ru-RU"/>
        </w:rPr>
        <w:t>.</w:t>
      </w:r>
    </w:p>
    <w:p w14:paraId="64E46B1F" w14:textId="77777777" w:rsidR="00340A3D" w:rsidRPr="000C6AFA" w:rsidRDefault="00340A3D" w:rsidP="00340A3D">
      <w:pPr>
        <w:spacing w:after="0" w:line="240" w:lineRule="auto"/>
        <w:jc w:val="both"/>
        <w:rPr>
          <w:rFonts w:ascii="Arial" w:eastAsia="Arial" w:hAnsi="Arial" w:cs="Arial"/>
          <w:sz w:val="20"/>
          <w:szCs w:val="20"/>
          <w:lang w:val="ru-RU"/>
        </w:rPr>
      </w:pPr>
    </w:p>
    <w:p w14:paraId="21259D9E" w14:textId="4FE62B72" w:rsidR="00B63FF8" w:rsidRPr="000C6AFA" w:rsidRDefault="00340A3D" w:rsidP="00340A3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D.3.3.5</w:t>
      </w:r>
      <w:r w:rsidRPr="000C6AFA">
        <w:rPr>
          <w:rFonts w:ascii="Arial" w:eastAsia="Arial" w:hAnsi="Arial" w:cs="Arial"/>
          <w:sz w:val="20"/>
          <w:szCs w:val="20"/>
          <w:lang w:val="ru-RU"/>
        </w:rPr>
        <w:tab/>
        <w:t xml:space="preserve">В непосредственной близости (в радиусе не более 2 м) от места проведения пенетрометрического исследования проделывают скважину, из которой через каждые 25 см отбирают ненарушенные пробы, определяя </w:t>
      </w:r>
      <w:r w:rsidR="00B059F1" w:rsidRPr="000C6AFA">
        <w:rPr>
          <w:rFonts w:ascii="Arial" w:eastAsia="Arial" w:hAnsi="Arial" w:cs="Arial"/>
          <w:sz w:val="20"/>
          <w:szCs w:val="20"/>
          <w:lang w:val="ru-RU"/>
        </w:rPr>
        <w:t>составляющие</w:t>
      </w:r>
      <w:r w:rsidR="00484B20" w:rsidRPr="000C6AFA">
        <w:rPr>
          <w:rFonts w:ascii="Arial" w:eastAsia="Arial" w:hAnsi="Arial" w:cs="Arial"/>
          <w:sz w:val="20"/>
          <w:szCs w:val="20"/>
          <w:lang w:val="ru-RU"/>
        </w:rPr>
        <w:t xml:space="preserve"> слои,</w:t>
      </w:r>
      <w:r w:rsidRPr="000C6AFA">
        <w:rPr>
          <w:rFonts w:ascii="Arial" w:eastAsia="Arial" w:hAnsi="Arial" w:cs="Arial"/>
          <w:sz w:val="20"/>
          <w:szCs w:val="20"/>
          <w:lang w:val="ru-RU"/>
        </w:rPr>
        <w:t xml:space="preserve"> </w:t>
      </w:r>
      <w:r w:rsidR="00484B20" w:rsidRPr="000C6AFA">
        <w:rPr>
          <w:rFonts w:ascii="Arial" w:eastAsia="Arial" w:hAnsi="Arial" w:cs="Arial"/>
          <w:sz w:val="20"/>
          <w:szCs w:val="20"/>
          <w:lang w:val="ru-RU"/>
        </w:rPr>
        <w:t>а</w:t>
      </w:r>
      <w:r w:rsidRPr="000C6AFA">
        <w:rPr>
          <w:rFonts w:ascii="Arial" w:eastAsia="Arial" w:hAnsi="Arial" w:cs="Arial"/>
          <w:sz w:val="20"/>
          <w:szCs w:val="20"/>
          <w:lang w:val="ru-RU"/>
        </w:rPr>
        <w:t xml:space="preserve"> путем лабораторных </w:t>
      </w:r>
      <w:r w:rsidR="00484B20" w:rsidRPr="000C6AFA">
        <w:rPr>
          <w:rFonts w:ascii="Arial" w:eastAsia="Arial" w:hAnsi="Arial" w:cs="Arial"/>
          <w:sz w:val="20"/>
          <w:szCs w:val="20"/>
          <w:lang w:val="ru-RU"/>
        </w:rPr>
        <w:t>исследований</w:t>
      </w:r>
      <w:r w:rsidRPr="000C6AFA">
        <w:rPr>
          <w:rFonts w:ascii="Arial" w:eastAsia="Arial" w:hAnsi="Arial" w:cs="Arial"/>
          <w:sz w:val="20"/>
          <w:szCs w:val="20"/>
          <w:lang w:val="ru-RU"/>
        </w:rPr>
        <w:t>, кажущ</w:t>
      </w:r>
      <w:r w:rsidR="00484B20" w:rsidRPr="000C6AFA">
        <w:rPr>
          <w:rFonts w:ascii="Arial" w:eastAsia="Arial" w:hAnsi="Arial" w:cs="Arial"/>
          <w:sz w:val="20"/>
          <w:szCs w:val="20"/>
          <w:lang w:val="ru-RU"/>
        </w:rPr>
        <w:t>ую</w:t>
      </w:r>
      <w:r w:rsidRPr="000C6AFA">
        <w:rPr>
          <w:rFonts w:ascii="Arial" w:eastAsia="Arial" w:hAnsi="Arial" w:cs="Arial"/>
          <w:sz w:val="20"/>
          <w:szCs w:val="20"/>
          <w:lang w:val="ru-RU"/>
        </w:rPr>
        <w:t>ся сух</w:t>
      </w:r>
      <w:r w:rsidR="00484B20"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плотность (</w:t>
      </w:r>
      <w:r w:rsidR="00484B20" w:rsidRPr="000C6AFA">
        <w:rPr>
          <w:rFonts w:ascii="Arial" w:hAnsi="Arial"/>
          <w:sz w:val="20"/>
          <w:szCs w:val="20"/>
          <w:lang w:val="ru-RU"/>
        </w:rPr>
        <w:t>ρ</w:t>
      </w:r>
      <w:r w:rsidR="00484B20" w:rsidRPr="000C6AFA">
        <w:rPr>
          <w:rFonts w:ascii="Arial" w:hAnsi="Arial"/>
          <w:sz w:val="20"/>
          <w:szCs w:val="20"/>
          <w:vertAlign w:val="subscript"/>
          <w:lang w:val="ru-RU"/>
        </w:rPr>
        <w:t>d</w:t>
      </w:r>
      <w:r w:rsidRPr="000C6AFA">
        <w:rPr>
          <w:rFonts w:ascii="Arial" w:eastAsia="Arial" w:hAnsi="Arial" w:cs="Arial"/>
          <w:sz w:val="20"/>
          <w:szCs w:val="20"/>
          <w:lang w:val="ru-RU"/>
        </w:rPr>
        <w:t>), максимальн</w:t>
      </w:r>
      <w:r w:rsidR="00484B20"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сух</w:t>
      </w:r>
      <w:r w:rsidR="00484B20"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плотность (ρ</w:t>
      </w:r>
      <w:r w:rsidRPr="000C6AFA">
        <w:rPr>
          <w:rFonts w:ascii="Arial" w:eastAsia="Arial" w:hAnsi="Arial" w:cs="Arial"/>
          <w:sz w:val="20"/>
          <w:szCs w:val="20"/>
          <w:vertAlign w:val="subscript"/>
          <w:lang w:val="ru-RU"/>
        </w:rPr>
        <w:t>d max</w:t>
      </w:r>
      <w:r w:rsidR="00484B20" w:rsidRPr="000C6AFA">
        <w:rPr>
          <w:rFonts w:ascii="Arial" w:eastAsia="Arial" w:hAnsi="Arial" w:cs="Arial"/>
          <w:sz w:val="20"/>
          <w:szCs w:val="20"/>
          <w:lang w:val="ru-RU"/>
        </w:rPr>
        <w:t>)</w:t>
      </w:r>
      <w:r w:rsidRPr="000C6AFA">
        <w:rPr>
          <w:rFonts w:ascii="Arial" w:eastAsia="Arial" w:hAnsi="Arial" w:cs="Arial"/>
          <w:sz w:val="20"/>
          <w:szCs w:val="20"/>
          <w:lang w:val="ru-RU"/>
        </w:rPr>
        <w:t xml:space="preserve"> и влажность (w).</w:t>
      </w:r>
    </w:p>
    <w:p w14:paraId="4EFC26AE" w14:textId="3A64C58A" w:rsidR="00B63FF8" w:rsidRPr="000C6AFA" w:rsidRDefault="00B63FF8" w:rsidP="009A6ED5">
      <w:pPr>
        <w:spacing w:after="0" w:line="240" w:lineRule="auto"/>
        <w:jc w:val="both"/>
        <w:rPr>
          <w:rFonts w:ascii="Arial" w:eastAsia="Arial" w:hAnsi="Arial" w:cs="Arial"/>
          <w:sz w:val="20"/>
          <w:szCs w:val="20"/>
          <w:lang w:val="ru-RU"/>
        </w:rPr>
      </w:pPr>
    </w:p>
    <w:p w14:paraId="7D4910ED" w14:textId="08D2A40C" w:rsidR="00A20A28" w:rsidRPr="000C6AFA" w:rsidRDefault="00A20A28" w:rsidP="00A20A28">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D.3.4</w:t>
      </w:r>
      <w:r w:rsidRPr="000C6AFA">
        <w:rPr>
          <w:rFonts w:ascii="Arial" w:eastAsia="Arial" w:hAnsi="Arial" w:cs="Arial"/>
          <w:b/>
          <w:sz w:val="20"/>
          <w:szCs w:val="20"/>
          <w:lang w:val="ru-RU"/>
        </w:rPr>
        <w:tab/>
        <w:t>Расчет и пред</w:t>
      </w:r>
      <w:r w:rsidR="00717E42" w:rsidRPr="000C6AFA">
        <w:rPr>
          <w:rFonts w:ascii="Arial" w:eastAsia="Arial" w:hAnsi="Arial" w:cs="Arial"/>
          <w:b/>
          <w:sz w:val="20"/>
          <w:szCs w:val="20"/>
          <w:lang w:val="ru-RU"/>
        </w:rPr>
        <w:t>о</w:t>
      </w:r>
      <w:r w:rsidRPr="000C6AFA">
        <w:rPr>
          <w:rFonts w:ascii="Arial" w:eastAsia="Arial" w:hAnsi="Arial" w:cs="Arial"/>
          <w:b/>
          <w:sz w:val="20"/>
          <w:szCs w:val="20"/>
          <w:lang w:val="ru-RU"/>
        </w:rPr>
        <w:t xml:space="preserve">ставление </w:t>
      </w:r>
      <w:r w:rsidR="00717E42" w:rsidRPr="000C6AFA">
        <w:rPr>
          <w:rFonts w:ascii="Arial" w:eastAsia="Arial" w:hAnsi="Arial" w:cs="Arial"/>
          <w:b/>
          <w:sz w:val="20"/>
          <w:szCs w:val="20"/>
          <w:lang w:val="ru-RU"/>
        </w:rPr>
        <w:t>результатов</w:t>
      </w:r>
    </w:p>
    <w:p w14:paraId="771B4D2E" w14:textId="77777777" w:rsidR="00A20A28" w:rsidRPr="000C6AFA" w:rsidRDefault="00A20A28" w:rsidP="00A20A28">
      <w:pPr>
        <w:spacing w:after="0" w:line="240" w:lineRule="auto"/>
        <w:jc w:val="both"/>
        <w:rPr>
          <w:rFonts w:ascii="Arial" w:eastAsia="Arial" w:hAnsi="Arial" w:cs="Arial"/>
          <w:sz w:val="20"/>
          <w:szCs w:val="20"/>
          <w:lang w:val="ru-RU"/>
        </w:rPr>
      </w:pPr>
    </w:p>
    <w:p w14:paraId="46FB214A" w14:textId="449CC9F3" w:rsidR="00B63FF8" w:rsidRPr="000C6AFA" w:rsidRDefault="00A20A28" w:rsidP="00A20A2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Сопротивление земли динамическому проникновению </w:t>
      </w:r>
      <w:r w:rsidR="00717E42" w:rsidRPr="000C6AFA">
        <w:rPr>
          <w:rFonts w:ascii="Arial" w:eastAsia="Arial" w:hAnsi="Arial" w:cs="Arial"/>
          <w:i/>
          <w:sz w:val="20"/>
          <w:szCs w:val="20"/>
          <w:lang w:val="ru-RU"/>
        </w:rPr>
        <w:t>R</w:t>
      </w:r>
      <w:r w:rsidR="00717E42" w:rsidRPr="000C6AFA">
        <w:rPr>
          <w:rFonts w:ascii="Arial" w:eastAsia="Arial" w:hAnsi="Arial" w:cs="Arial"/>
          <w:sz w:val="20"/>
          <w:szCs w:val="20"/>
          <w:vertAlign w:val="subscript"/>
          <w:lang w:val="ru-RU"/>
        </w:rPr>
        <w:t>d</w:t>
      </w:r>
      <w:r w:rsidRPr="000C6AFA">
        <w:rPr>
          <w:rFonts w:ascii="Arial" w:eastAsia="Arial" w:hAnsi="Arial" w:cs="Arial"/>
          <w:sz w:val="20"/>
          <w:szCs w:val="20"/>
          <w:lang w:val="ru-RU"/>
        </w:rPr>
        <w:t>, определяется по формуле:</w:t>
      </w:r>
    </w:p>
    <w:p w14:paraId="41B9E73E" w14:textId="13E906F9" w:rsidR="00B63FF8" w:rsidRPr="000C6AFA" w:rsidRDefault="00B63FF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717E42" w:rsidRPr="000C6AFA" w14:paraId="58AE95C7" w14:textId="77777777" w:rsidTr="00704ECB">
        <w:tc>
          <w:tcPr>
            <w:tcW w:w="7650" w:type="dxa"/>
          </w:tcPr>
          <w:p w14:paraId="0FC6F862" w14:textId="69ADDF6C" w:rsidR="00717E42" w:rsidRPr="000C6AFA" w:rsidRDefault="00717E42" w:rsidP="00704ECB">
            <w:pPr>
              <w:spacing w:after="0" w:line="240" w:lineRule="auto"/>
              <w:jc w:val="center"/>
              <w:rPr>
                <w:rFonts w:ascii="Arial" w:eastAsia="Arial" w:hAnsi="Arial" w:cs="Arial"/>
                <w:sz w:val="20"/>
                <w:szCs w:val="20"/>
                <w:lang w:val="ru-RU"/>
              </w:rPr>
            </w:pPr>
            <w:r w:rsidRPr="000C6AFA">
              <w:rPr>
                <w:rFonts w:ascii="Arial" w:hAnsi="Arial"/>
                <w:i/>
                <w:sz w:val="20"/>
                <w:szCs w:val="20"/>
                <w:lang w:val="ru-RU"/>
              </w:rPr>
              <w:t>R</w:t>
            </w:r>
            <w:r w:rsidRPr="000C6AFA">
              <w:rPr>
                <w:rFonts w:ascii="Arial" w:hAnsi="Arial"/>
                <w:sz w:val="20"/>
                <w:szCs w:val="20"/>
                <w:vertAlign w:val="subscript"/>
                <w:lang w:val="ru-RU"/>
              </w:rPr>
              <w:t>d</w:t>
            </w:r>
            <w:r w:rsidRPr="000C6AFA">
              <w:rPr>
                <w:rFonts w:ascii="Arial" w:hAnsi="Arial"/>
                <w:sz w:val="20"/>
                <w:szCs w:val="20"/>
                <w:lang w:val="ru-RU"/>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1</m:t>
                  </m:r>
                </m:num>
                <m:den>
                  <m:r>
                    <w:rPr>
                      <w:rFonts w:ascii="Cambria Math" w:hAnsi="Cambria Math" w:cs="Arial"/>
                      <w:sz w:val="24"/>
                      <w:szCs w:val="24"/>
                      <w:lang w:val="ru-RU"/>
                    </w:rPr>
                    <m:t>A</m:t>
                  </m:r>
                </m:den>
              </m:f>
              <m:r>
                <w:rPr>
                  <w:rFonts w:ascii="Cambria Math" w:hAnsi="Cambria Math" w:cs="Arial"/>
                  <w:sz w:val="24"/>
                  <w:szCs w:val="24"/>
                  <w:lang w:val="ru-RU"/>
                </w:rPr>
                <m:t xml:space="preserve"> </m:t>
              </m:r>
            </m:oMath>
            <w:r w:rsidRPr="000C6AFA">
              <w:rPr>
                <w:rFonts w:ascii="Arial" w:hAnsi="Arial" w:cs="Arial"/>
                <w:sz w:val="24"/>
                <w:szCs w:val="24"/>
                <w:lang w:val="ru-RU"/>
              </w:rPr>
              <w:t xml:space="preserve"> </w:t>
            </w:r>
            <w:r w:rsidRPr="000C6AFA">
              <w:rPr>
                <w:rFonts w:ascii="Arial" w:hAnsi="Arial" w:cs="Arial"/>
                <w:sz w:val="24"/>
                <w:szCs w:val="24"/>
                <w:lang w:val="ru-RU"/>
              </w:rPr>
              <w:sym w:font="Symbol" w:char="F0B4"/>
            </w:r>
            <w:r w:rsidRPr="000C6AFA">
              <w:rPr>
                <w:rFonts w:ascii="Arial" w:hAnsi="Arial" w:cs="Arial"/>
                <w:sz w:val="24"/>
                <w:szCs w:val="24"/>
                <w:lang w:val="ru-RU"/>
              </w:rPr>
              <w:t xml:space="preserve"> </w:t>
            </w:r>
            <m:oMath>
              <m:f>
                <m:fPr>
                  <m:ctrlPr>
                    <w:rPr>
                      <w:rFonts w:ascii="Cambria Math" w:hAnsi="Cambria Math" w:cs="Arial"/>
                      <w:i/>
                      <w:sz w:val="24"/>
                      <w:szCs w:val="24"/>
                      <w:lang w:val="ru-RU"/>
                    </w:rPr>
                  </m:ctrlPr>
                </m:fPr>
                <m:num>
                  <m:sSubSup>
                    <m:sSubSupPr>
                      <m:ctrlPr>
                        <w:rPr>
                          <w:rFonts w:ascii="Cambria Math" w:hAnsi="Cambria Math" w:cs="Arial"/>
                          <w:i/>
                          <w:sz w:val="24"/>
                          <w:szCs w:val="24"/>
                          <w:lang w:val="ru-RU"/>
                        </w:rPr>
                      </m:ctrlPr>
                    </m:sSubSupPr>
                    <m:e>
                      <m:r>
                        <w:rPr>
                          <w:rFonts w:ascii="Cambria Math" w:hAnsi="Cambria Math" w:cs="Arial"/>
                          <w:sz w:val="24"/>
                          <w:szCs w:val="24"/>
                          <w:lang w:val="ru-RU"/>
                        </w:rPr>
                        <m:t>G</m:t>
                      </m:r>
                    </m:e>
                    <m:sub>
                      <m:r>
                        <w:rPr>
                          <w:rFonts w:ascii="Cambria Math" w:hAnsi="Cambria Math" w:cs="Arial"/>
                          <w:sz w:val="24"/>
                          <w:szCs w:val="24"/>
                          <w:lang w:val="ru-RU"/>
                        </w:rPr>
                        <m:t xml:space="preserve">1   </m:t>
                      </m:r>
                    </m:sub>
                    <m:sup>
                      <m:r>
                        <w:rPr>
                          <w:rFonts w:ascii="Cambria Math" w:hAnsi="Cambria Math" w:cs="Arial"/>
                          <w:sz w:val="24"/>
                          <w:szCs w:val="24"/>
                          <w:lang w:val="ru-RU"/>
                        </w:rPr>
                        <m:t>2</m:t>
                      </m:r>
                    </m:sup>
                  </m:sSubSup>
                  <m:r>
                    <w:rPr>
                      <w:rFonts w:ascii="Cambria Math" w:hAnsi="Cambria Math" w:cs="Arial"/>
                      <w:sz w:val="24"/>
                      <w:szCs w:val="24"/>
                      <w:lang w:val="ru-RU"/>
                    </w:rPr>
                    <m:t xml:space="preserve">∙h </m:t>
                  </m:r>
                </m:num>
                <m:den>
                  <m:r>
                    <w:rPr>
                      <w:rFonts w:ascii="Cambria Math" w:hAnsi="Cambria Math" w:cs="Arial"/>
                      <w:sz w:val="24"/>
                      <w:szCs w:val="24"/>
                      <w:lang w:val="ru-RU"/>
                    </w:rPr>
                    <m:t>e(</m:t>
                  </m:r>
                  <m:sSub>
                    <m:sSubPr>
                      <m:ctrlPr>
                        <w:rPr>
                          <w:rFonts w:ascii="Cambria Math" w:hAnsi="Cambria Math" w:cs="Arial"/>
                          <w:i/>
                          <w:sz w:val="24"/>
                          <w:szCs w:val="24"/>
                          <w:lang w:val="ru-RU"/>
                        </w:rPr>
                      </m:ctrlPr>
                    </m:sSubPr>
                    <m:e>
                      <m:r>
                        <w:rPr>
                          <w:rFonts w:ascii="Cambria Math" w:hAnsi="Cambria Math" w:cs="Arial"/>
                          <w:sz w:val="24"/>
                          <w:szCs w:val="24"/>
                          <w:lang w:val="ru-RU"/>
                        </w:rPr>
                        <m:t>G</m:t>
                      </m:r>
                    </m:e>
                    <m:sub>
                      <m:r>
                        <w:rPr>
                          <w:rFonts w:ascii="Cambria Math" w:hAnsi="Cambria Math" w:cs="Arial"/>
                          <w:sz w:val="24"/>
                          <w:szCs w:val="24"/>
                          <w:lang w:val="ru-RU"/>
                        </w:rPr>
                        <m:t>1</m:t>
                      </m:r>
                    </m:sub>
                  </m:sSub>
                  <m:r>
                    <w:rPr>
                      <w:rFonts w:ascii="Cambria Math" w:hAnsi="Cambria Math" w:cs="Arial"/>
                      <w:sz w:val="24"/>
                      <w:szCs w:val="24"/>
                      <w:lang w:val="ru-RU"/>
                    </w:rPr>
                    <m:t xml:space="preserve">+ </m:t>
                  </m:r>
                  <m:sSub>
                    <m:sSubPr>
                      <m:ctrlPr>
                        <w:rPr>
                          <w:rFonts w:ascii="Cambria Math" w:hAnsi="Cambria Math" w:cs="Arial"/>
                          <w:i/>
                          <w:sz w:val="24"/>
                          <w:szCs w:val="24"/>
                          <w:lang w:val="ru-RU"/>
                        </w:rPr>
                      </m:ctrlPr>
                    </m:sSubPr>
                    <m:e>
                      <m:r>
                        <w:rPr>
                          <w:rFonts w:ascii="Cambria Math" w:hAnsi="Cambria Math" w:cs="Arial"/>
                          <w:sz w:val="24"/>
                          <w:szCs w:val="24"/>
                          <w:lang w:val="ru-RU"/>
                        </w:rPr>
                        <m:t>G</m:t>
                      </m:r>
                    </m:e>
                    <m:sub>
                      <m:r>
                        <w:rPr>
                          <w:rFonts w:ascii="Cambria Math" w:hAnsi="Cambria Math" w:cs="Arial"/>
                          <w:sz w:val="24"/>
                          <w:szCs w:val="24"/>
                          <w:lang w:val="ru-RU"/>
                        </w:rPr>
                        <m:t>2</m:t>
                      </m:r>
                    </m:sub>
                  </m:sSub>
                  <m:r>
                    <w:rPr>
                      <w:rFonts w:ascii="Cambria Math" w:hAnsi="Cambria Math" w:cs="Arial"/>
                      <w:sz w:val="24"/>
                      <w:szCs w:val="24"/>
                      <w:lang w:val="ru-RU"/>
                    </w:rPr>
                    <m:t>)</m:t>
                  </m:r>
                </m:den>
              </m:f>
            </m:oMath>
            <w:r w:rsidRPr="000C6AFA">
              <w:rPr>
                <w:rFonts w:ascii="Arial" w:hAnsi="Arial"/>
                <w:sz w:val="20"/>
                <w:szCs w:val="20"/>
                <w:lang w:val="ru-RU"/>
              </w:rPr>
              <w:t xml:space="preserve">  [кН/м</w:t>
            </w:r>
            <w:r w:rsidRPr="000C6AFA">
              <w:rPr>
                <w:rFonts w:ascii="Arial" w:hAnsi="Arial"/>
                <w:sz w:val="20"/>
                <w:szCs w:val="20"/>
                <w:vertAlign w:val="superscript"/>
                <w:lang w:val="ru-RU"/>
              </w:rPr>
              <w:t>2</w:t>
            </w:r>
            <w:r w:rsidRPr="000C6AFA">
              <w:rPr>
                <w:rFonts w:ascii="Arial" w:hAnsi="Arial"/>
                <w:sz w:val="20"/>
                <w:szCs w:val="20"/>
                <w:lang w:val="ru-RU"/>
              </w:rPr>
              <w:t>]</w:t>
            </w:r>
          </w:p>
        </w:tc>
        <w:tc>
          <w:tcPr>
            <w:tcW w:w="1411" w:type="dxa"/>
            <w:vAlign w:val="center"/>
          </w:tcPr>
          <w:p w14:paraId="5F339381" w14:textId="77777777" w:rsidR="00717E42" w:rsidRPr="000C6AFA" w:rsidRDefault="00717E42" w:rsidP="00704ECB">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(D.4)</w:t>
            </w:r>
          </w:p>
        </w:tc>
      </w:tr>
    </w:tbl>
    <w:p w14:paraId="61FF19C8" w14:textId="48222C02" w:rsidR="00B63FF8" w:rsidRPr="000C6AFA" w:rsidRDefault="00717E4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7CD0FE4B" w14:textId="78B887CB" w:rsidR="00717E42" w:rsidRPr="000C6AFA" w:rsidRDefault="00717E42" w:rsidP="009A6ED5">
      <w:pPr>
        <w:spacing w:after="0" w:line="240" w:lineRule="auto"/>
        <w:jc w:val="both"/>
        <w:rPr>
          <w:rFonts w:ascii="Arial" w:eastAsia="Arial" w:hAnsi="Arial" w:cs="Arial"/>
          <w:sz w:val="20"/>
          <w:szCs w:val="20"/>
          <w:lang w:val="ru-RU"/>
        </w:rPr>
      </w:pPr>
    </w:p>
    <w:p w14:paraId="59F442F9" w14:textId="2576EA49" w:rsidR="00717E42" w:rsidRPr="000C6AFA" w:rsidRDefault="00717E42" w:rsidP="00717E42">
      <w:pPr>
        <w:tabs>
          <w:tab w:val="left" w:pos="426"/>
          <w:tab w:val="left" w:pos="709"/>
        </w:tabs>
        <w:spacing w:after="0" w:line="240" w:lineRule="auto"/>
        <w:rPr>
          <w:rFonts w:ascii="Arial" w:hAnsi="Arial"/>
          <w:sz w:val="20"/>
          <w:szCs w:val="20"/>
          <w:lang w:val="ru-RU"/>
        </w:rPr>
      </w:pPr>
      <w:r w:rsidRPr="000C6AFA">
        <w:rPr>
          <w:rFonts w:ascii="Arial" w:hAnsi="Arial"/>
          <w:i/>
          <w:sz w:val="20"/>
          <w:szCs w:val="20"/>
          <w:lang w:val="ru-RU"/>
        </w:rPr>
        <w:t>G</w:t>
      </w:r>
      <w:r w:rsidRPr="000C6AFA">
        <w:rPr>
          <w:rFonts w:ascii="Arial" w:hAnsi="Arial"/>
          <w:sz w:val="20"/>
          <w:szCs w:val="20"/>
          <w:vertAlign w:val="subscript"/>
          <w:lang w:val="ru-RU"/>
        </w:rPr>
        <w:t>1</w:t>
      </w:r>
      <w:r w:rsidRPr="000C6AFA">
        <w:rPr>
          <w:rFonts w:ascii="Arial" w:hAnsi="Arial"/>
          <w:sz w:val="20"/>
          <w:szCs w:val="20"/>
          <w:vertAlign w:val="subscript"/>
          <w:lang w:val="ru-RU"/>
        </w:rPr>
        <w:tab/>
      </w:r>
      <w:r w:rsidRPr="000C6AFA">
        <w:rPr>
          <w:rFonts w:ascii="Arial" w:hAnsi="Arial"/>
          <w:sz w:val="20"/>
          <w:szCs w:val="20"/>
          <w:lang w:val="ru-RU"/>
        </w:rPr>
        <w:t>-</w:t>
      </w:r>
      <w:r w:rsidRPr="000C6AFA">
        <w:rPr>
          <w:rFonts w:ascii="Arial" w:hAnsi="Arial"/>
          <w:sz w:val="20"/>
          <w:szCs w:val="20"/>
          <w:lang w:val="ru-RU"/>
        </w:rPr>
        <w:tab/>
        <w:t>вес молота, (кН</w:t>
      </w:r>
      <w:r w:rsidR="00B059F1" w:rsidRPr="000C6AFA">
        <w:rPr>
          <w:rFonts w:ascii="Arial" w:hAnsi="Arial"/>
          <w:sz w:val="20"/>
          <w:szCs w:val="20"/>
          <w:lang w:val="ru-RU"/>
        </w:rPr>
        <w:t>);</w:t>
      </w:r>
    </w:p>
    <w:p w14:paraId="0ABA2859" w14:textId="1D497BCC" w:rsidR="00717E42" w:rsidRPr="000C6AFA" w:rsidRDefault="00717E42" w:rsidP="00717E42">
      <w:pPr>
        <w:tabs>
          <w:tab w:val="left" w:pos="426"/>
          <w:tab w:val="left" w:pos="709"/>
        </w:tabs>
        <w:spacing w:after="0" w:line="240" w:lineRule="auto"/>
        <w:rPr>
          <w:rFonts w:ascii="Arial" w:hAnsi="Arial"/>
          <w:sz w:val="20"/>
          <w:szCs w:val="20"/>
          <w:lang w:val="ru-RU"/>
        </w:rPr>
      </w:pPr>
      <w:r w:rsidRPr="000C6AFA">
        <w:rPr>
          <w:rFonts w:ascii="Arial" w:hAnsi="Arial"/>
          <w:i/>
          <w:sz w:val="20"/>
          <w:szCs w:val="20"/>
          <w:lang w:val="ru-RU"/>
        </w:rPr>
        <w:t>G</w:t>
      </w:r>
      <w:r w:rsidRPr="000C6AFA">
        <w:rPr>
          <w:rFonts w:ascii="Arial" w:hAnsi="Arial"/>
          <w:sz w:val="20"/>
          <w:szCs w:val="20"/>
          <w:vertAlign w:val="subscript"/>
          <w:lang w:val="ru-RU"/>
        </w:rPr>
        <w:t>Z</w:t>
      </w:r>
      <w:r w:rsidRPr="000C6AFA">
        <w:rPr>
          <w:rFonts w:ascii="Arial" w:hAnsi="Arial"/>
          <w:sz w:val="20"/>
          <w:szCs w:val="20"/>
          <w:vertAlign w:val="subscript"/>
          <w:lang w:val="ru-RU"/>
        </w:rPr>
        <w:tab/>
      </w:r>
      <w:r w:rsidRPr="000C6AFA">
        <w:rPr>
          <w:rFonts w:ascii="Arial" w:hAnsi="Arial"/>
          <w:sz w:val="20"/>
          <w:szCs w:val="20"/>
          <w:lang w:val="ru-RU"/>
        </w:rPr>
        <w:t>-</w:t>
      </w:r>
      <w:r w:rsidRPr="000C6AFA">
        <w:rPr>
          <w:rFonts w:ascii="Arial" w:hAnsi="Arial"/>
          <w:sz w:val="20"/>
          <w:szCs w:val="20"/>
          <w:lang w:val="ru-RU"/>
        </w:rPr>
        <w:tab/>
        <w:t>вес стержней + конус + наковальня + направляющий стержень, на определенную глубину, (кН);</w:t>
      </w:r>
    </w:p>
    <w:p w14:paraId="22AA824D" w14:textId="33B55F7A" w:rsidR="00717E42" w:rsidRPr="000C6AFA" w:rsidRDefault="00717E42" w:rsidP="00717E42">
      <w:pPr>
        <w:tabs>
          <w:tab w:val="left" w:pos="426"/>
          <w:tab w:val="left" w:pos="709"/>
        </w:tabs>
        <w:spacing w:after="0" w:line="240" w:lineRule="auto"/>
        <w:rPr>
          <w:rFonts w:ascii="Arial" w:hAnsi="Arial"/>
          <w:sz w:val="20"/>
          <w:szCs w:val="20"/>
          <w:lang w:val="ru-RU"/>
        </w:rPr>
      </w:pPr>
      <w:r w:rsidRPr="000C6AFA">
        <w:rPr>
          <w:rFonts w:ascii="Arial" w:hAnsi="Arial"/>
          <w:i/>
          <w:sz w:val="20"/>
          <w:szCs w:val="20"/>
          <w:lang w:val="ru-RU"/>
        </w:rPr>
        <w:t>h</w:t>
      </w:r>
      <w:r w:rsidRPr="000C6AFA">
        <w:rPr>
          <w:rFonts w:ascii="Arial" w:hAnsi="Arial"/>
          <w:i/>
          <w:sz w:val="20"/>
          <w:szCs w:val="20"/>
          <w:lang w:val="ru-RU"/>
        </w:rPr>
        <w:tab/>
      </w:r>
      <w:r w:rsidRPr="000C6AFA">
        <w:rPr>
          <w:rFonts w:ascii="Arial" w:hAnsi="Arial"/>
          <w:sz w:val="20"/>
          <w:szCs w:val="20"/>
          <w:lang w:val="ru-RU"/>
        </w:rPr>
        <w:t>-</w:t>
      </w:r>
      <w:r w:rsidRPr="000C6AFA">
        <w:rPr>
          <w:rFonts w:ascii="Arial" w:hAnsi="Arial"/>
          <w:sz w:val="20"/>
          <w:szCs w:val="20"/>
          <w:lang w:val="ru-RU"/>
        </w:rPr>
        <w:tab/>
        <w:t>высота падения молота, (м);</w:t>
      </w:r>
    </w:p>
    <w:p w14:paraId="02557EA5" w14:textId="6D57983C" w:rsidR="00717E42" w:rsidRPr="000C6AFA" w:rsidRDefault="00717E42" w:rsidP="00717E42">
      <w:pPr>
        <w:tabs>
          <w:tab w:val="left" w:pos="426"/>
          <w:tab w:val="left" w:pos="709"/>
          <w:tab w:val="left" w:pos="887"/>
        </w:tabs>
        <w:spacing w:after="0" w:line="240" w:lineRule="auto"/>
        <w:rPr>
          <w:rFonts w:ascii="Arial" w:hAnsi="Arial"/>
          <w:sz w:val="20"/>
          <w:szCs w:val="20"/>
          <w:lang w:val="ru-RU"/>
        </w:rPr>
      </w:pPr>
      <w:r w:rsidRPr="000C6AFA">
        <w:rPr>
          <w:rFonts w:ascii="Arial" w:hAnsi="Arial"/>
          <w:i/>
          <w:sz w:val="20"/>
          <w:szCs w:val="20"/>
          <w:lang w:val="ru-RU"/>
        </w:rPr>
        <w:t>e</w:t>
      </w:r>
      <w:r w:rsidRPr="000C6AFA">
        <w:rPr>
          <w:rFonts w:ascii="Arial" w:hAnsi="Arial"/>
          <w:sz w:val="20"/>
          <w:szCs w:val="20"/>
          <w:lang w:val="ru-RU"/>
        </w:rPr>
        <w:tab/>
        <w:t>-</w:t>
      </w:r>
      <w:r w:rsidRPr="000C6AFA">
        <w:rPr>
          <w:rFonts w:ascii="Arial" w:hAnsi="Arial"/>
          <w:sz w:val="20"/>
          <w:szCs w:val="20"/>
          <w:lang w:val="ru-RU"/>
        </w:rPr>
        <w:tab/>
        <w:t>проникающая способность конуса при одино</w:t>
      </w:r>
      <w:r w:rsidR="00B059F1">
        <w:rPr>
          <w:rFonts w:ascii="Arial" w:hAnsi="Arial"/>
          <w:sz w:val="20"/>
          <w:szCs w:val="20"/>
          <w:lang w:val="ru-RU"/>
        </w:rPr>
        <w:t>чно</w:t>
      </w:r>
      <w:r w:rsidRPr="000C6AFA">
        <w:rPr>
          <w:rFonts w:ascii="Arial" w:hAnsi="Arial"/>
          <w:sz w:val="20"/>
          <w:szCs w:val="20"/>
          <w:lang w:val="ru-RU"/>
        </w:rPr>
        <w:t>м ударе, (м);</w:t>
      </w:r>
    </w:p>
    <w:p w14:paraId="24E83C09" w14:textId="0C32D629" w:rsidR="00717E42" w:rsidRPr="000C6AFA" w:rsidRDefault="00717E42" w:rsidP="00717E42">
      <w:pPr>
        <w:tabs>
          <w:tab w:val="left" w:pos="426"/>
          <w:tab w:val="left" w:pos="709"/>
          <w:tab w:val="left" w:pos="887"/>
        </w:tabs>
        <w:spacing w:after="0" w:line="240" w:lineRule="auto"/>
        <w:rPr>
          <w:rFonts w:ascii="Arial" w:hAnsi="Arial"/>
          <w:sz w:val="20"/>
          <w:szCs w:val="20"/>
          <w:lang w:val="ru-RU"/>
        </w:rPr>
      </w:pPr>
      <w:r w:rsidRPr="000C6AFA">
        <w:rPr>
          <w:rFonts w:ascii="Arial" w:hAnsi="Arial"/>
          <w:sz w:val="20"/>
          <w:szCs w:val="20"/>
          <w:lang w:val="ru-RU"/>
        </w:rPr>
        <w:t>A</w:t>
      </w:r>
      <w:r w:rsidRPr="000C6AFA">
        <w:rPr>
          <w:rFonts w:ascii="Arial" w:hAnsi="Arial"/>
          <w:sz w:val="20"/>
          <w:szCs w:val="20"/>
          <w:lang w:val="ru-RU"/>
        </w:rPr>
        <w:tab/>
        <w:t>-</w:t>
      </w:r>
      <w:r w:rsidRPr="000C6AFA">
        <w:rPr>
          <w:rFonts w:ascii="Arial" w:hAnsi="Arial"/>
          <w:sz w:val="20"/>
          <w:szCs w:val="20"/>
          <w:lang w:val="ru-RU"/>
        </w:rPr>
        <w:tab/>
        <w:t>площадь поперечного сечения конуса, (м</w:t>
      </w:r>
      <w:r w:rsidRPr="000C6AFA">
        <w:rPr>
          <w:rFonts w:ascii="Arial" w:hAnsi="Arial"/>
          <w:sz w:val="20"/>
          <w:szCs w:val="20"/>
          <w:vertAlign w:val="superscript"/>
          <w:lang w:val="ru-RU"/>
        </w:rPr>
        <w:t>2</w:t>
      </w:r>
      <w:r w:rsidRPr="000C6AFA">
        <w:rPr>
          <w:rFonts w:ascii="Arial" w:hAnsi="Arial"/>
          <w:sz w:val="20"/>
          <w:szCs w:val="20"/>
          <w:lang w:val="ru-RU"/>
        </w:rPr>
        <w:t xml:space="preserve">). </w:t>
      </w:r>
    </w:p>
    <w:p w14:paraId="5A3E5D06" w14:textId="258386C6" w:rsidR="00717E42" w:rsidRPr="000C6AFA" w:rsidRDefault="00717E42" w:rsidP="009A6ED5">
      <w:pPr>
        <w:spacing w:after="0" w:line="240" w:lineRule="auto"/>
        <w:jc w:val="both"/>
        <w:rPr>
          <w:rFonts w:ascii="Arial" w:eastAsia="Arial" w:hAnsi="Arial" w:cs="Arial"/>
          <w:sz w:val="20"/>
          <w:szCs w:val="20"/>
          <w:lang w:val="ru-RU"/>
        </w:rPr>
      </w:pPr>
    </w:p>
    <w:p w14:paraId="41D61A5E" w14:textId="3C62F236" w:rsidR="00717E42" w:rsidRPr="000C6AFA" w:rsidRDefault="00717E42"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Предоставление результатов проникновения </w:t>
      </w:r>
      <w:r w:rsidR="00873331" w:rsidRPr="000C6AFA">
        <w:rPr>
          <w:rFonts w:ascii="Arial" w:eastAsia="Arial" w:hAnsi="Arial" w:cs="Arial"/>
          <w:sz w:val="20"/>
          <w:szCs w:val="20"/>
          <w:lang w:val="ru-RU"/>
        </w:rPr>
        <w:t>выполняется</w:t>
      </w:r>
      <w:r w:rsidRPr="000C6AFA">
        <w:rPr>
          <w:rFonts w:ascii="Arial" w:eastAsia="Arial" w:hAnsi="Arial" w:cs="Arial"/>
          <w:sz w:val="20"/>
          <w:szCs w:val="20"/>
          <w:lang w:val="ru-RU"/>
        </w:rPr>
        <w:t xml:space="preserve"> </w:t>
      </w:r>
      <w:r w:rsidR="00DD0948" w:rsidRPr="000C6AFA">
        <w:rPr>
          <w:rFonts w:ascii="Arial" w:eastAsia="Arial" w:hAnsi="Arial" w:cs="Arial"/>
          <w:sz w:val="20"/>
          <w:szCs w:val="20"/>
          <w:lang w:val="ru-RU"/>
        </w:rPr>
        <w:t>по</w:t>
      </w:r>
      <w:r w:rsidR="0015750A" w:rsidRPr="000C6AFA">
        <w:rPr>
          <w:rFonts w:ascii="Arial" w:eastAsia="Arial" w:hAnsi="Arial" w:cs="Arial"/>
          <w:sz w:val="20"/>
          <w:szCs w:val="20"/>
          <w:lang w:val="ru-RU"/>
        </w:rPr>
        <w:t xml:space="preserve"> образцу бланка</w:t>
      </w:r>
      <w:r w:rsidRPr="000C6AFA">
        <w:rPr>
          <w:rFonts w:ascii="Arial" w:eastAsia="Arial" w:hAnsi="Arial" w:cs="Arial"/>
          <w:sz w:val="20"/>
          <w:szCs w:val="20"/>
          <w:lang w:val="ru-RU"/>
        </w:rPr>
        <w:t>, представленно</w:t>
      </w:r>
      <w:r w:rsidR="0015750A" w:rsidRPr="000C6AFA">
        <w:rPr>
          <w:rFonts w:ascii="Arial" w:eastAsia="Arial" w:hAnsi="Arial" w:cs="Arial"/>
          <w:sz w:val="20"/>
          <w:szCs w:val="20"/>
          <w:lang w:val="ru-RU"/>
        </w:rPr>
        <w:t>го</w:t>
      </w:r>
      <w:r w:rsidRPr="000C6AFA">
        <w:rPr>
          <w:rFonts w:ascii="Arial" w:eastAsia="Arial" w:hAnsi="Arial" w:cs="Arial"/>
          <w:sz w:val="20"/>
          <w:szCs w:val="20"/>
          <w:lang w:val="ru-RU"/>
        </w:rPr>
        <w:t xml:space="preserve"> в </w:t>
      </w:r>
      <w:r w:rsidR="0015750A" w:rsidRPr="000C6AFA">
        <w:rPr>
          <w:rFonts w:ascii="Arial" w:eastAsia="Arial" w:hAnsi="Arial" w:cs="Arial"/>
          <w:sz w:val="20"/>
          <w:szCs w:val="20"/>
          <w:lang w:val="ru-RU"/>
        </w:rPr>
        <w:t>таблиц</w:t>
      </w:r>
      <w:r w:rsidR="00076A14" w:rsidRPr="000C6AFA">
        <w:rPr>
          <w:rFonts w:ascii="Arial" w:eastAsia="Arial" w:hAnsi="Arial" w:cs="Arial"/>
          <w:sz w:val="20"/>
          <w:szCs w:val="20"/>
          <w:lang w:val="ru-RU"/>
        </w:rPr>
        <w:t>е</w:t>
      </w:r>
      <w:r w:rsidR="0015750A" w:rsidRPr="000C6AFA">
        <w:rPr>
          <w:rFonts w:ascii="Arial" w:eastAsia="Arial" w:hAnsi="Arial" w:cs="Arial"/>
          <w:sz w:val="20"/>
          <w:szCs w:val="20"/>
          <w:lang w:val="ru-RU"/>
        </w:rPr>
        <w:t xml:space="preserve"> </w:t>
      </w:r>
      <w:r w:rsidR="00660931" w:rsidRPr="000C6AFA">
        <w:rPr>
          <w:rFonts w:ascii="Arial" w:hAnsi="Arial"/>
          <w:sz w:val="20"/>
          <w:szCs w:val="20"/>
          <w:lang w:val="ru-RU"/>
        </w:rPr>
        <w:t>D.3</w:t>
      </w:r>
      <w:r w:rsidRPr="000C6AFA">
        <w:rPr>
          <w:rFonts w:ascii="Arial" w:eastAsia="Arial" w:hAnsi="Arial" w:cs="Arial"/>
          <w:sz w:val="20"/>
          <w:szCs w:val="20"/>
          <w:lang w:val="ru-RU"/>
        </w:rPr>
        <w:t>.</w:t>
      </w:r>
    </w:p>
    <w:p w14:paraId="1CF86A9E" w14:textId="3AF2D4DD" w:rsidR="00717E42" w:rsidRPr="000C6AFA" w:rsidRDefault="00717E42" w:rsidP="009A6ED5">
      <w:pPr>
        <w:spacing w:after="0" w:line="240" w:lineRule="auto"/>
        <w:jc w:val="both"/>
        <w:rPr>
          <w:rFonts w:ascii="Arial" w:eastAsia="Arial" w:hAnsi="Arial" w:cs="Arial"/>
          <w:sz w:val="20"/>
          <w:szCs w:val="20"/>
          <w:lang w:val="ru-RU"/>
        </w:rPr>
      </w:pPr>
    </w:p>
    <w:p w14:paraId="238F8836" w14:textId="05C1AD9D" w:rsidR="00DD0948" w:rsidRPr="000C6AFA" w:rsidRDefault="00DD0948" w:rsidP="00DD0948">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D.3.5</w:t>
      </w:r>
      <w:r w:rsidRPr="000C6AFA">
        <w:rPr>
          <w:rFonts w:ascii="Arial" w:eastAsia="Arial" w:hAnsi="Arial" w:cs="Arial"/>
          <w:b/>
          <w:sz w:val="20"/>
          <w:szCs w:val="20"/>
          <w:lang w:val="ru-RU"/>
        </w:rPr>
        <w:tab/>
      </w:r>
      <w:r w:rsidR="009B2B46" w:rsidRPr="000C6AFA">
        <w:rPr>
          <w:rFonts w:ascii="Arial" w:eastAsia="Arial" w:hAnsi="Arial" w:cs="Arial"/>
          <w:b/>
          <w:sz w:val="20"/>
          <w:szCs w:val="20"/>
          <w:lang w:val="ru-RU"/>
        </w:rPr>
        <w:t>Зависимости</w:t>
      </w:r>
    </w:p>
    <w:p w14:paraId="54693F3B" w14:textId="77777777" w:rsidR="00DD0948" w:rsidRPr="000C6AFA" w:rsidRDefault="00DD0948" w:rsidP="00DD0948">
      <w:pPr>
        <w:spacing w:after="0" w:line="240" w:lineRule="auto"/>
        <w:jc w:val="both"/>
        <w:rPr>
          <w:rFonts w:ascii="Arial" w:eastAsia="Arial" w:hAnsi="Arial" w:cs="Arial"/>
          <w:sz w:val="20"/>
          <w:szCs w:val="20"/>
          <w:lang w:val="ru-RU"/>
        </w:rPr>
      </w:pPr>
    </w:p>
    <w:p w14:paraId="1B2BA371" w14:textId="6CA15552" w:rsidR="00717E42" w:rsidRPr="000C6AFA" w:rsidRDefault="00F11FA6" w:rsidP="00DD094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w:t>
      </w:r>
      <w:r w:rsidR="00DD0948" w:rsidRPr="000C6AFA">
        <w:rPr>
          <w:rFonts w:ascii="Arial" w:eastAsia="Arial" w:hAnsi="Arial" w:cs="Arial"/>
          <w:b/>
          <w:sz w:val="20"/>
          <w:szCs w:val="20"/>
          <w:lang w:val="ru-RU"/>
        </w:rPr>
        <w:t>.3.5.1</w:t>
      </w:r>
      <w:r w:rsidRPr="000C6AFA">
        <w:rPr>
          <w:rFonts w:ascii="Arial" w:eastAsia="Arial" w:hAnsi="Arial" w:cs="Arial"/>
          <w:sz w:val="20"/>
          <w:szCs w:val="20"/>
          <w:lang w:val="ru-RU"/>
        </w:rPr>
        <w:tab/>
      </w:r>
      <w:r w:rsidR="00DD0948" w:rsidRPr="000C6AFA">
        <w:rPr>
          <w:rFonts w:ascii="Arial" w:eastAsia="Arial" w:hAnsi="Arial" w:cs="Arial"/>
          <w:sz w:val="20"/>
          <w:szCs w:val="20"/>
          <w:lang w:val="ru-RU"/>
        </w:rPr>
        <w:t>Для определения допустимого давления предлагается следующая зависимость, установленная экспериментально и проверенная на практике:</w:t>
      </w:r>
    </w:p>
    <w:p w14:paraId="43269E79" w14:textId="04530CE0" w:rsidR="00B63FF8" w:rsidRPr="000C6AFA" w:rsidRDefault="00B63FF8"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F11FA6" w:rsidRPr="000C6AFA" w14:paraId="519CB402" w14:textId="77777777" w:rsidTr="00704ECB">
        <w:tc>
          <w:tcPr>
            <w:tcW w:w="7650" w:type="dxa"/>
          </w:tcPr>
          <w:p w14:paraId="4F5A77B6" w14:textId="71652818" w:rsidR="00F11FA6" w:rsidRPr="000C6AFA" w:rsidRDefault="00F11FA6" w:rsidP="00704ECB">
            <w:pPr>
              <w:spacing w:after="0" w:line="240" w:lineRule="auto"/>
              <w:jc w:val="center"/>
              <w:rPr>
                <w:rFonts w:ascii="Arial" w:eastAsia="Arial" w:hAnsi="Arial" w:cs="Arial"/>
                <w:sz w:val="20"/>
                <w:szCs w:val="20"/>
                <w:lang w:val="ru-RU"/>
              </w:rPr>
            </w:pPr>
            <w:r w:rsidRPr="000C6AFA">
              <w:rPr>
                <w:rFonts w:ascii="Arial" w:hAnsi="Arial" w:cs="Arial"/>
                <w:i/>
                <w:sz w:val="20"/>
                <w:szCs w:val="20"/>
                <w:lang w:val="ru-RU"/>
              </w:rPr>
              <w:t>P</w:t>
            </w:r>
            <w:r w:rsidRPr="000C6AFA">
              <w:rPr>
                <w:rFonts w:ascii="Arial" w:hAnsi="Arial" w:cs="Arial"/>
                <w:sz w:val="20"/>
                <w:szCs w:val="20"/>
                <w:vertAlign w:val="subscript"/>
                <w:lang w:val="ru-RU"/>
              </w:rPr>
              <w:t>adm</w:t>
            </w:r>
            <w:r w:rsidRPr="000C6AFA">
              <w:rPr>
                <w:rFonts w:ascii="Arial" w:hAnsi="Arial" w:cs="Arial"/>
                <w:sz w:val="20"/>
                <w:szCs w:val="20"/>
                <w:lang w:val="ru-RU"/>
              </w:rPr>
              <w:t xml:space="preserve"> = </w:t>
            </w:r>
            <m:oMath>
              <m:f>
                <m:fPr>
                  <m:ctrlPr>
                    <w:rPr>
                      <w:rFonts w:ascii="Cambria Math" w:hAnsi="Cambria Math" w:cs="Arial"/>
                      <w:i/>
                      <w:sz w:val="24"/>
                      <w:szCs w:val="24"/>
                      <w:lang w:val="ru-RU"/>
                    </w:rPr>
                  </m:ctrlPr>
                </m:fPr>
                <m:num>
                  <m:sSub>
                    <m:sSubPr>
                      <m:ctrlPr>
                        <w:rPr>
                          <w:rFonts w:ascii="Cambria Math" w:hAnsi="Cambria Math" w:cs="Arial"/>
                          <w:i/>
                          <w:sz w:val="24"/>
                          <w:szCs w:val="24"/>
                          <w:lang w:val="ru-RU"/>
                        </w:rPr>
                      </m:ctrlPr>
                    </m:sSubPr>
                    <m:e>
                      <m:r>
                        <w:rPr>
                          <w:rFonts w:ascii="Cambria Math" w:hAnsi="Cambria Math" w:cs="Arial"/>
                          <w:sz w:val="24"/>
                          <w:szCs w:val="24"/>
                          <w:lang w:val="ru-RU"/>
                        </w:rPr>
                        <m:t>R</m:t>
                      </m:r>
                    </m:e>
                    <m:sub>
                      <m:r>
                        <w:rPr>
                          <w:rFonts w:ascii="Cambria Math" w:hAnsi="Cambria Math" w:cs="Arial"/>
                          <w:sz w:val="24"/>
                          <w:szCs w:val="24"/>
                          <w:lang w:val="ru-RU"/>
                        </w:rPr>
                        <m:t>d</m:t>
                      </m:r>
                    </m:sub>
                  </m:sSub>
                </m:num>
                <m:den>
                  <m:r>
                    <w:rPr>
                      <w:rFonts w:ascii="Cambria Math" w:hAnsi="Cambria Math" w:cs="Arial"/>
                      <w:sz w:val="24"/>
                      <w:szCs w:val="24"/>
                      <w:lang w:val="ru-RU"/>
                    </w:rPr>
                    <m:t>F∙k</m:t>
                  </m:r>
                </m:den>
              </m:f>
            </m:oMath>
            <w:r w:rsidRPr="000C6AFA">
              <w:rPr>
                <w:rFonts w:ascii="Arial" w:hAnsi="Arial" w:cs="Arial"/>
                <w:sz w:val="20"/>
                <w:szCs w:val="20"/>
                <w:lang w:val="ru-RU"/>
              </w:rPr>
              <w:t xml:space="preserve">  </w:t>
            </w:r>
            <w:r w:rsidRPr="000C6AFA">
              <w:rPr>
                <w:rFonts w:ascii="Arial" w:hAnsi="Arial"/>
                <w:sz w:val="20"/>
                <w:szCs w:val="20"/>
                <w:lang w:val="ru-RU"/>
              </w:rPr>
              <w:t>[кН/м</w:t>
            </w:r>
            <w:r w:rsidRPr="000C6AFA">
              <w:rPr>
                <w:rFonts w:ascii="Arial" w:hAnsi="Arial"/>
                <w:sz w:val="20"/>
                <w:szCs w:val="20"/>
                <w:vertAlign w:val="superscript"/>
                <w:lang w:val="ru-RU"/>
              </w:rPr>
              <w:t>2</w:t>
            </w:r>
            <w:r w:rsidRPr="000C6AFA">
              <w:rPr>
                <w:rFonts w:ascii="Arial" w:hAnsi="Arial"/>
                <w:sz w:val="20"/>
                <w:szCs w:val="20"/>
                <w:lang w:val="ru-RU"/>
              </w:rPr>
              <w:t>]</w:t>
            </w:r>
          </w:p>
        </w:tc>
        <w:tc>
          <w:tcPr>
            <w:tcW w:w="1411" w:type="dxa"/>
            <w:vAlign w:val="center"/>
          </w:tcPr>
          <w:p w14:paraId="5CAF715C" w14:textId="77777777" w:rsidR="00F11FA6" w:rsidRPr="000C6AFA" w:rsidRDefault="00F11FA6" w:rsidP="00704ECB">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(D.5)</w:t>
            </w:r>
          </w:p>
        </w:tc>
      </w:tr>
    </w:tbl>
    <w:p w14:paraId="01219803" w14:textId="00D16C22" w:rsidR="00F11FA6" w:rsidRPr="000C6AFA" w:rsidRDefault="00F11FA6" w:rsidP="009A6ED5">
      <w:pPr>
        <w:spacing w:after="0" w:line="240" w:lineRule="auto"/>
        <w:jc w:val="both"/>
        <w:rPr>
          <w:rFonts w:ascii="Arial" w:eastAsia="Arial" w:hAnsi="Arial" w:cs="Arial"/>
          <w:sz w:val="20"/>
          <w:szCs w:val="20"/>
          <w:lang w:val="ru-RU"/>
        </w:rPr>
      </w:pPr>
    </w:p>
    <w:p w14:paraId="7D2DFAF0" w14:textId="406A0CDD" w:rsidR="00F11FA6" w:rsidRPr="000C6AFA" w:rsidRDefault="00F11FA6"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00563665" w14:textId="06717598" w:rsidR="00F11FA6" w:rsidRPr="000C6AFA" w:rsidRDefault="00F11FA6" w:rsidP="009A6ED5">
      <w:pPr>
        <w:spacing w:after="0" w:line="240" w:lineRule="auto"/>
        <w:jc w:val="both"/>
        <w:rPr>
          <w:rFonts w:ascii="Arial" w:eastAsia="Arial" w:hAnsi="Arial" w:cs="Arial"/>
          <w:sz w:val="20"/>
          <w:szCs w:val="20"/>
          <w:lang w:val="ru-RU"/>
        </w:rPr>
      </w:pPr>
    </w:p>
    <w:p w14:paraId="4E19186F" w14:textId="0010A5A7" w:rsidR="00F11FA6" w:rsidRPr="000C6AFA" w:rsidRDefault="00F11FA6" w:rsidP="00F11FA6">
      <w:pPr>
        <w:tabs>
          <w:tab w:val="left" w:pos="426"/>
          <w:tab w:val="left" w:pos="709"/>
        </w:tabs>
        <w:spacing w:after="0" w:line="240" w:lineRule="auto"/>
        <w:ind w:left="709" w:hanging="709"/>
        <w:jc w:val="both"/>
        <w:rPr>
          <w:rFonts w:ascii="Arial" w:hAnsi="Arial" w:cs="Arial"/>
          <w:sz w:val="20"/>
          <w:szCs w:val="20"/>
          <w:lang w:val="ru-RU"/>
        </w:rPr>
      </w:pPr>
      <w:r w:rsidRPr="000C6AFA">
        <w:rPr>
          <w:rFonts w:ascii="Arial" w:hAnsi="Arial" w:cs="Arial"/>
          <w:i/>
          <w:sz w:val="20"/>
          <w:szCs w:val="20"/>
          <w:lang w:val="ru-RU"/>
        </w:rPr>
        <w:t>R</w:t>
      </w:r>
      <w:r w:rsidRPr="000C6AFA">
        <w:rPr>
          <w:rFonts w:ascii="Arial" w:hAnsi="Arial" w:cs="Arial"/>
          <w:i/>
          <w:sz w:val="20"/>
          <w:szCs w:val="20"/>
          <w:vertAlign w:val="subscript"/>
          <w:lang w:val="ru-RU"/>
        </w:rPr>
        <w:t>d</w:t>
      </w:r>
      <w:r w:rsidRPr="000C6AFA">
        <w:rPr>
          <w:rFonts w:ascii="Arial" w:hAnsi="Arial" w:cs="Arial"/>
          <w:sz w:val="20"/>
          <w:szCs w:val="20"/>
          <w:lang w:val="ru-RU"/>
        </w:rPr>
        <w:tab/>
        <w:t>-</w:t>
      </w:r>
      <w:r w:rsidRPr="000C6AFA">
        <w:rPr>
          <w:rFonts w:ascii="Arial" w:hAnsi="Arial" w:cs="Arial"/>
          <w:sz w:val="20"/>
          <w:szCs w:val="20"/>
          <w:lang w:val="ru-RU"/>
        </w:rPr>
        <w:tab/>
      </w:r>
      <w:r w:rsidRPr="000C6AFA">
        <w:rPr>
          <w:rFonts w:ascii="Arial" w:eastAsia="Arial" w:hAnsi="Arial" w:cs="Arial"/>
          <w:sz w:val="20"/>
          <w:szCs w:val="20"/>
          <w:lang w:val="ru-RU"/>
        </w:rPr>
        <w:t>сопротивление грунта динамическому проникновению (кН/м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w:t>
      </w:r>
    </w:p>
    <w:p w14:paraId="33CB2927" w14:textId="793C6564" w:rsidR="00F11FA6" w:rsidRPr="000C6AFA" w:rsidRDefault="00F11FA6" w:rsidP="00F11FA6">
      <w:pPr>
        <w:tabs>
          <w:tab w:val="left" w:pos="426"/>
          <w:tab w:val="left" w:pos="709"/>
        </w:tabs>
        <w:spacing w:after="0" w:line="240" w:lineRule="auto"/>
        <w:ind w:left="709" w:hanging="709"/>
        <w:jc w:val="both"/>
        <w:rPr>
          <w:rFonts w:ascii="Arial" w:hAnsi="Arial" w:cs="Arial"/>
          <w:sz w:val="20"/>
          <w:szCs w:val="20"/>
          <w:lang w:val="ru-RU"/>
        </w:rPr>
      </w:pPr>
      <w:r w:rsidRPr="000C6AFA">
        <w:rPr>
          <w:rFonts w:ascii="Arial" w:hAnsi="Arial" w:cs="Arial"/>
          <w:i/>
          <w:sz w:val="20"/>
          <w:szCs w:val="20"/>
          <w:lang w:val="ru-RU"/>
        </w:rPr>
        <w:t>F</w:t>
      </w:r>
      <w:r w:rsidRPr="000C6AFA">
        <w:rPr>
          <w:rFonts w:ascii="Arial" w:hAnsi="Arial" w:cs="Arial"/>
          <w:i/>
          <w:sz w:val="20"/>
          <w:szCs w:val="20"/>
          <w:lang w:val="ru-RU"/>
        </w:rPr>
        <w:tab/>
      </w:r>
      <w:r w:rsidRPr="000C6AFA">
        <w:rPr>
          <w:rFonts w:ascii="Arial" w:hAnsi="Arial" w:cs="Arial"/>
          <w:sz w:val="20"/>
          <w:szCs w:val="20"/>
          <w:lang w:val="ru-RU"/>
        </w:rPr>
        <w:t>-</w:t>
      </w:r>
      <w:r w:rsidRPr="000C6AFA">
        <w:rPr>
          <w:rFonts w:ascii="Arial" w:hAnsi="Arial" w:cs="Arial"/>
          <w:sz w:val="20"/>
          <w:szCs w:val="20"/>
          <w:lang w:val="ru-RU"/>
        </w:rPr>
        <w:tab/>
      </w:r>
      <w:r w:rsidRPr="000C6AFA">
        <w:rPr>
          <w:rFonts w:ascii="Arial" w:eastAsia="Arial" w:hAnsi="Arial" w:cs="Arial"/>
          <w:sz w:val="20"/>
          <w:szCs w:val="20"/>
          <w:lang w:val="ru-RU"/>
        </w:rPr>
        <w:t xml:space="preserve">коэффициент безопасности со значениями в диапазоне 2,5 – 3,5 (чем ниже его </w:t>
      </w:r>
      <w:r w:rsidR="00B059F1" w:rsidRPr="000C6AFA">
        <w:rPr>
          <w:rFonts w:ascii="Arial" w:eastAsia="Arial" w:hAnsi="Arial" w:cs="Arial"/>
          <w:sz w:val="20"/>
          <w:szCs w:val="20"/>
          <w:lang w:val="ru-RU"/>
        </w:rPr>
        <w:t>значения,</w:t>
      </w:r>
      <w:r w:rsidRPr="000C6AFA">
        <w:rPr>
          <w:rFonts w:ascii="Arial" w:eastAsia="Arial" w:hAnsi="Arial" w:cs="Arial"/>
          <w:sz w:val="20"/>
          <w:szCs w:val="20"/>
          <w:lang w:val="ru-RU"/>
        </w:rPr>
        <w:t xml:space="preserve"> тем лучше, т.е. около 2,5).</w:t>
      </w:r>
    </w:p>
    <w:p w14:paraId="13F68254" w14:textId="0B2DDCBA" w:rsidR="00F11FA6" w:rsidRPr="000C6AFA" w:rsidRDefault="00F11FA6" w:rsidP="00F11FA6">
      <w:pPr>
        <w:tabs>
          <w:tab w:val="left" w:pos="426"/>
          <w:tab w:val="left" w:pos="709"/>
        </w:tabs>
        <w:spacing w:after="0" w:line="240" w:lineRule="auto"/>
        <w:ind w:left="709" w:hanging="709"/>
        <w:jc w:val="both"/>
        <w:rPr>
          <w:rFonts w:ascii="Arial" w:hAnsi="Arial" w:cs="Arial"/>
          <w:sz w:val="20"/>
          <w:szCs w:val="20"/>
          <w:lang w:val="ru-RU"/>
        </w:rPr>
      </w:pPr>
      <w:r w:rsidRPr="000C6AFA">
        <w:rPr>
          <w:rFonts w:ascii="Arial" w:hAnsi="Arial" w:cs="Arial"/>
          <w:i/>
          <w:sz w:val="20"/>
          <w:szCs w:val="20"/>
          <w:lang w:val="ru-RU"/>
        </w:rPr>
        <w:t>k</w:t>
      </w:r>
      <w:r w:rsidRPr="000C6AFA">
        <w:rPr>
          <w:rFonts w:ascii="Arial" w:hAnsi="Arial" w:cs="Arial"/>
          <w:i/>
          <w:sz w:val="20"/>
          <w:szCs w:val="20"/>
          <w:lang w:val="ru-RU"/>
        </w:rPr>
        <w:tab/>
      </w:r>
      <w:r w:rsidRPr="000C6AFA">
        <w:rPr>
          <w:rFonts w:ascii="Arial" w:hAnsi="Arial" w:cs="Arial"/>
          <w:sz w:val="20"/>
          <w:szCs w:val="20"/>
          <w:lang w:val="ru-RU"/>
        </w:rPr>
        <w:t>-</w:t>
      </w:r>
      <w:r w:rsidRPr="000C6AFA">
        <w:rPr>
          <w:rFonts w:ascii="Arial" w:hAnsi="Arial" w:cs="Arial"/>
          <w:sz w:val="20"/>
          <w:szCs w:val="20"/>
          <w:lang w:val="ru-RU"/>
        </w:rPr>
        <w:tab/>
      </w:r>
      <w:r w:rsidR="00DB3605" w:rsidRPr="000C6AFA">
        <w:rPr>
          <w:rFonts w:ascii="Arial" w:hAnsi="Arial" w:cs="Arial"/>
          <w:sz w:val="20"/>
          <w:szCs w:val="20"/>
          <w:lang w:val="ru-RU"/>
        </w:rPr>
        <w:t xml:space="preserve">постоянный </w:t>
      </w:r>
      <w:r w:rsidRPr="000C6AFA">
        <w:rPr>
          <w:rFonts w:ascii="Arial" w:eastAsia="Arial" w:hAnsi="Arial" w:cs="Arial"/>
          <w:sz w:val="20"/>
          <w:szCs w:val="20"/>
          <w:lang w:val="ru-RU"/>
        </w:rPr>
        <w:t xml:space="preserve">коэффициент, </w:t>
      </w:r>
      <w:r w:rsidR="00DB3605" w:rsidRPr="000C6AFA">
        <w:rPr>
          <w:rFonts w:ascii="Arial" w:eastAsia="Arial" w:hAnsi="Arial" w:cs="Arial"/>
          <w:sz w:val="20"/>
          <w:szCs w:val="20"/>
          <w:lang w:val="ru-RU"/>
        </w:rPr>
        <w:t>представляющий собой</w:t>
      </w:r>
      <w:r w:rsidRPr="000C6AFA">
        <w:rPr>
          <w:rFonts w:ascii="Arial" w:eastAsia="Arial" w:hAnsi="Arial" w:cs="Arial"/>
          <w:sz w:val="20"/>
          <w:szCs w:val="20"/>
          <w:lang w:val="ru-RU"/>
        </w:rPr>
        <w:t xml:space="preserve"> характеристик</w:t>
      </w:r>
      <w:r w:rsidR="00DB3605" w:rsidRPr="000C6AFA">
        <w:rPr>
          <w:rFonts w:ascii="Arial" w:eastAsia="Arial" w:hAnsi="Arial" w:cs="Arial"/>
          <w:sz w:val="20"/>
          <w:szCs w:val="20"/>
          <w:lang w:val="ru-RU"/>
        </w:rPr>
        <w:t>у</w:t>
      </w:r>
      <w:r w:rsidRPr="000C6AFA">
        <w:rPr>
          <w:rFonts w:ascii="Arial" w:eastAsia="Arial" w:hAnsi="Arial" w:cs="Arial"/>
          <w:sz w:val="20"/>
          <w:szCs w:val="20"/>
          <w:lang w:val="ru-RU"/>
        </w:rPr>
        <w:t xml:space="preserve"> рассматриваемого грунта, </w:t>
      </w:r>
      <w:r w:rsidR="00DF3D86" w:rsidRPr="000C6AFA">
        <w:rPr>
          <w:rFonts w:ascii="Arial" w:eastAsia="Arial" w:hAnsi="Arial" w:cs="Arial"/>
          <w:sz w:val="20"/>
          <w:szCs w:val="20"/>
          <w:lang w:val="ru-RU"/>
        </w:rPr>
        <w:t>который</w:t>
      </w:r>
      <w:r w:rsidRPr="000C6AFA">
        <w:rPr>
          <w:rFonts w:ascii="Arial" w:eastAsia="Arial" w:hAnsi="Arial" w:cs="Arial"/>
          <w:sz w:val="20"/>
          <w:szCs w:val="20"/>
          <w:lang w:val="ru-RU"/>
        </w:rPr>
        <w:t xml:space="preserve"> зависит от </w:t>
      </w:r>
      <w:r w:rsidR="00DF3D86" w:rsidRPr="000C6AFA">
        <w:rPr>
          <w:rFonts w:ascii="Arial" w:eastAsia="Arial" w:hAnsi="Arial" w:cs="Arial"/>
          <w:sz w:val="20"/>
          <w:szCs w:val="20"/>
          <w:lang w:val="ru-RU"/>
        </w:rPr>
        <w:t>геологического строения площадки</w:t>
      </w:r>
      <w:r w:rsidRPr="000C6AFA">
        <w:rPr>
          <w:rFonts w:ascii="Arial" w:eastAsia="Arial" w:hAnsi="Arial" w:cs="Arial"/>
          <w:sz w:val="20"/>
          <w:szCs w:val="20"/>
          <w:lang w:val="ru-RU"/>
        </w:rPr>
        <w:t xml:space="preserve"> и изменяется в пределах 5-7, а именно:</w:t>
      </w:r>
    </w:p>
    <w:p w14:paraId="72F29D17" w14:textId="77777777" w:rsidR="00F11FA6" w:rsidRPr="000C6AFA" w:rsidRDefault="00F11FA6" w:rsidP="00F11FA6">
      <w:pPr>
        <w:spacing w:after="0" w:line="240" w:lineRule="auto"/>
        <w:jc w:val="both"/>
        <w:rPr>
          <w:rFonts w:ascii="Arial" w:hAnsi="Arial" w:cs="Arial"/>
          <w:sz w:val="20"/>
          <w:szCs w:val="20"/>
          <w:lang w:val="ru-RU"/>
        </w:rPr>
      </w:pPr>
    </w:p>
    <w:p w14:paraId="60816D9F" w14:textId="69FD8CCC" w:rsidR="00F11FA6" w:rsidRPr="000C6AFA" w:rsidRDefault="00F11FA6" w:rsidP="00F11FA6">
      <w:pPr>
        <w:spacing w:after="0" w:line="240" w:lineRule="auto"/>
        <w:jc w:val="both"/>
        <w:rPr>
          <w:rFonts w:ascii="Arial" w:hAnsi="Arial" w:cs="Arial"/>
          <w:sz w:val="20"/>
          <w:szCs w:val="20"/>
          <w:lang w:val="ru-RU"/>
        </w:rPr>
      </w:pPr>
      <w:r w:rsidRPr="000C6AFA">
        <w:rPr>
          <w:rFonts w:ascii="Arial" w:hAnsi="Arial" w:cs="Arial"/>
          <w:sz w:val="20"/>
          <w:szCs w:val="20"/>
          <w:lang w:val="ru-RU"/>
        </w:rPr>
        <w:t xml:space="preserve">k = 5 </w:t>
      </w:r>
      <w:r w:rsidRPr="000C6AFA">
        <w:rPr>
          <w:rFonts w:ascii="Arial" w:eastAsia="Arial" w:hAnsi="Arial" w:cs="Arial"/>
          <w:sz w:val="20"/>
          <w:szCs w:val="20"/>
          <w:lang w:val="ru-RU"/>
        </w:rPr>
        <w:t>для песков мелких глинистых;</w:t>
      </w:r>
    </w:p>
    <w:p w14:paraId="605746C0" w14:textId="28BB7BDB" w:rsidR="00F11FA6" w:rsidRPr="000C6AFA" w:rsidRDefault="00F11FA6" w:rsidP="00F11FA6">
      <w:pPr>
        <w:spacing w:after="0" w:line="240" w:lineRule="auto"/>
        <w:jc w:val="both"/>
        <w:rPr>
          <w:rFonts w:ascii="Arial" w:hAnsi="Arial" w:cs="Arial"/>
          <w:sz w:val="20"/>
          <w:szCs w:val="20"/>
          <w:lang w:val="ru-RU"/>
        </w:rPr>
      </w:pPr>
      <w:r w:rsidRPr="000C6AFA">
        <w:rPr>
          <w:rFonts w:ascii="Arial" w:hAnsi="Arial" w:cs="Arial"/>
          <w:sz w:val="20"/>
          <w:szCs w:val="20"/>
          <w:lang w:val="ru-RU"/>
        </w:rPr>
        <w:t xml:space="preserve">k = 6 </w:t>
      </w:r>
      <w:r w:rsidRPr="000C6AFA">
        <w:rPr>
          <w:rFonts w:ascii="Arial" w:eastAsia="Arial" w:hAnsi="Arial" w:cs="Arial"/>
          <w:sz w:val="20"/>
          <w:szCs w:val="20"/>
          <w:lang w:val="ru-RU"/>
        </w:rPr>
        <w:t>для пыли;</w:t>
      </w:r>
    </w:p>
    <w:p w14:paraId="0F42135D" w14:textId="4EE61544" w:rsidR="00F11FA6" w:rsidRPr="000C6AFA" w:rsidRDefault="00F11FA6" w:rsidP="00F11FA6">
      <w:pPr>
        <w:spacing w:after="0" w:line="240" w:lineRule="auto"/>
        <w:jc w:val="both"/>
        <w:rPr>
          <w:rFonts w:ascii="Arial" w:hAnsi="Arial" w:cs="Arial"/>
          <w:sz w:val="20"/>
          <w:szCs w:val="20"/>
          <w:lang w:val="ru-RU"/>
        </w:rPr>
      </w:pPr>
      <w:r w:rsidRPr="000C6AFA">
        <w:rPr>
          <w:rFonts w:ascii="Arial" w:hAnsi="Arial" w:cs="Arial"/>
          <w:sz w:val="20"/>
          <w:szCs w:val="20"/>
          <w:lang w:val="ru-RU"/>
        </w:rPr>
        <w:t xml:space="preserve">k = 7 </w:t>
      </w:r>
      <w:r w:rsidRPr="000C6AFA">
        <w:rPr>
          <w:rFonts w:ascii="Arial" w:eastAsia="Arial" w:hAnsi="Arial" w:cs="Arial"/>
          <w:sz w:val="20"/>
          <w:szCs w:val="20"/>
          <w:lang w:val="ru-RU"/>
        </w:rPr>
        <w:t>для глин.</w:t>
      </w:r>
    </w:p>
    <w:p w14:paraId="49B904D6" w14:textId="59FB6BEE" w:rsidR="00F11FA6" w:rsidRPr="000C6AFA" w:rsidRDefault="00F11FA6" w:rsidP="009A6ED5">
      <w:pPr>
        <w:spacing w:after="0" w:line="240" w:lineRule="auto"/>
        <w:jc w:val="both"/>
        <w:rPr>
          <w:rFonts w:ascii="Arial" w:eastAsia="Arial" w:hAnsi="Arial" w:cs="Arial"/>
          <w:sz w:val="20"/>
          <w:szCs w:val="20"/>
          <w:lang w:val="ru-RU"/>
        </w:rPr>
      </w:pPr>
    </w:p>
    <w:p w14:paraId="19F61362" w14:textId="43B2D069" w:rsidR="00DF3D86" w:rsidRPr="000C6AFA" w:rsidRDefault="00DF3D86" w:rsidP="00DF3D8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D.3.5.2</w:t>
      </w:r>
      <w:r w:rsidRPr="000C6AFA">
        <w:rPr>
          <w:rFonts w:ascii="Arial" w:eastAsia="Arial" w:hAnsi="Arial" w:cs="Arial"/>
          <w:sz w:val="20"/>
          <w:szCs w:val="20"/>
          <w:lang w:val="ru-RU"/>
        </w:rPr>
        <w:tab/>
        <w:t>Наиболее неблагоприятная ситуация возникает при F = 3 и k = 7.</w:t>
      </w:r>
    </w:p>
    <w:p w14:paraId="10525F83" w14:textId="77777777" w:rsidR="00DF3D86" w:rsidRPr="000C6AFA" w:rsidRDefault="00DF3D86" w:rsidP="00DF3D86">
      <w:pPr>
        <w:spacing w:after="0" w:line="240" w:lineRule="auto"/>
        <w:jc w:val="both"/>
        <w:rPr>
          <w:rFonts w:ascii="Arial" w:eastAsia="Arial" w:hAnsi="Arial" w:cs="Arial"/>
          <w:sz w:val="20"/>
          <w:szCs w:val="20"/>
          <w:lang w:val="ru-RU"/>
        </w:rPr>
      </w:pPr>
    </w:p>
    <w:p w14:paraId="5661B241" w14:textId="0B9509FA" w:rsidR="00F11FA6" w:rsidRPr="000C6AFA" w:rsidRDefault="00DF3D86" w:rsidP="00DF3D8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D.3.5.3</w:t>
      </w:r>
      <w:r w:rsidRPr="000C6AFA">
        <w:rPr>
          <w:rFonts w:ascii="Arial" w:eastAsia="Arial" w:hAnsi="Arial" w:cs="Arial"/>
          <w:sz w:val="20"/>
          <w:szCs w:val="20"/>
          <w:lang w:val="ru-RU"/>
        </w:rPr>
        <w:tab/>
        <w:t>Формула (D.5) может быть использована для оценки несущей способности грунта основания земляного полотна.</w:t>
      </w:r>
    </w:p>
    <w:p w14:paraId="10C72F31" w14:textId="60852621" w:rsidR="00660931" w:rsidRPr="000C6AFA" w:rsidRDefault="00660931">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33302CEB" w14:textId="66ADEBF2" w:rsidR="00660931" w:rsidRPr="000C6AFA" w:rsidRDefault="007C3DD5" w:rsidP="00660931">
      <w:pPr>
        <w:tabs>
          <w:tab w:val="left" w:pos="851"/>
        </w:tabs>
        <w:spacing w:after="0" w:line="240" w:lineRule="auto"/>
        <w:jc w:val="center"/>
        <w:rPr>
          <w:rFonts w:ascii="Arial" w:eastAsia="Arial" w:hAnsi="Arial" w:cs="Arial"/>
          <w:sz w:val="20"/>
          <w:szCs w:val="20"/>
          <w:lang w:val="ru-RU"/>
        </w:rPr>
      </w:pPr>
      <w:r w:rsidRPr="000C6AFA">
        <w:rPr>
          <w:rFonts w:ascii="Arial" w:eastAsia="Arial" w:hAnsi="Arial" w:cs="Arial"/>
          <w:b/>
          <w:sz w:val="20"/>
          <w:szCs w:val="20"/>
          <w:lang w:val="ru-RU"/>
        </w:rPr>
        <w:lastRenderedPageBreak/>
        <w:t xml:space="preserve">Таблица </w:t>
      </w:r>
      <w:r w:rsidR="00FF0AAF" w:rsidRPr="000C6AFA">
        <w:rPr>
          <w:rFonts w:ascii="Arial" w:eastAsia="Arial" w:hAnsi="Arial" w:cs="Arial"/>
          <w:b/>
          <w:sz w:val="20"/>
          <w:szCs w:val="20"/>
          <w:lang w:val="ru-RU"/>
        </w:rPr>
        <w:t>D</w:t>
      </w:r>
      <w:r w:rsidRPr="000C6AFA">
        <w:rPr>
          <w:rFonts w:ascii="Arial" w:eastAsia="Arial" w:hAnsi="Arial" w:cs="Arial"/>
          <w:b/>
          <w:sz w:val="20"/>
          <w:szCs w:val="20"/>
          <w:lang w:val="ru-RU"/>
        </w:rPr>
        <w:t xml:space="preserve">.3 — Бланк записи значений, полученных с помощью </w:t>
      </w:r>
      <w:r w:rsidR="00FF0AAF" w:rsidRPr="000C6AFA">
        <w:rPr>
          <w:rFonts w:ascii="Arial" w:eastAsia="Arial" w:hAnsi="Arial" w:cs="Arial"/>
          <w:b/>
          <w:sz w:val="20"/>
          <w:szCs w:val="20"/>
          <w:lang w:val="ru-RU"/>
        </w:rPr>
        <w:t xml:space="preserve">легкого </w:t>
      </w:r>
      <w:r w:rsidRPr="000C6AFA">
        <w:rPr>
          <w:rFonts w:ascii="Arial" w:eastAsia="Arial" w:hAnsi="Arial" w:cs="Arial"/>
          <w:b/>
          <w:sz w:val="20"/>
          <w:szCs w:val="20"/>
          <w:lang w:val="ru-RU"/>
        </w:rPr>
        <w:t>динамического пенетрометра</w:t>
      </w:r>
    </w:p>
    <w:p w14:paraId="5A3814DA" w14:textId="77777777" w:rsidR="00660931" w:rsidRPr="000C6AFA" w:rsidRDefault="00660931" w:rsidP="00660931">
      <w:pPr>
        <w:spacing w:after="0" w:line="240" w:lineRule="auto"/>
        <w:jc w:val="both"/>
        <w:rPr>
          <w:rFonts w:ascii="Arial" w:eastAsia="Arial" w:hAnsi="Arial" w:cs="Arial"/>
          <w:sz w:val="16"/>
          <w:szCs w:val="16"/>
          <w:lang w:val="ru-RU"/>
        </w:rPr>
      </w:pPr>
    </w:p>
    <w:tbl>
      <w:tblPr>
        <w:tblStyle w:val="a3"/>
        <w:tblW w:w="0" w:type="auto"/>
        <w:tblLook w:val="04A0" w:firstRow="1" w:lastRow="0" w:firstColumn="1" w:lastColumn="0" w:noHBand="0" w:noVBand="1"/>
      </w:tblPr>
      <w:tblGrid>
        <w:gridCol w:w="1831"/>
        <w:gridCol w:w="849"/>
        <w:gridCol w:w="761"/>
        <w:gridCol w:w="1853"/>
        <w:gridCol w:w="1240"/>
        <w:gridCol w:w="606"/>
        <w:gridCol w:w="1921"/>
      </w:tblGrid>
      <w:tr w:rsidR="00660931" w:rsidRPr="000C6AFA" w14:paraId="755AC245" w14:textId="77777777" w:rsidTr="00363C9F">
        <w:tc>
          <w:tcPr>
            <w:tcW w:w="9061" w:type="dxa"/>
            <w:gridSpan w:val="7"/>
          </w:tcPr>
          <w:p w14:paraId="3484D519" w14:textId="22C63F3B" w:rsidR="00660931" w:rsidRPr="00555D5A" w:rsidRDefault="00660931" w:rsidP="00363C9F">
            <w:pPr>
              <w:pStyle w:val="Other0"/>
              <w:spacing w:after="0"/>
              <w:rPr>
                <w:rFonts w:ascii="Arial" w:hAnsi="Arial" w:cs="Arial"/>
                <w:sz w:val="18"/>
                <w:szCs w:val="18"/>
                <w:lang w:val="en-US"/>
              </w:rPr>
            </w:pPr>
            <w:r w:rsidRPr="00555D5A">
              <w:rPr>
                <w:rFonts w:ascii="Arial" w:hAnsi="Arial" w:cs="Arial"/>
                <w:sz w:val="18"/>
                <w:szCs w:val="18"/>
                <w:lang w:val="en-US"/>
              </w:rPr>
              <w:t xml:space="preserve">LOGO LABORATOR                                                                                   </w:t>
            </w:r>
            <w:r w:rsidR="00375CAE" w:rsidRPr="00555D5A">
              <w:rPr>
                <w:rFonts w:ascii="Arial" w:hAnsi="Arial" w:cs="Arial"/>
                <w:sz w:val="18"/>
                <w:szCs w:val="18"/>
                <w:lang w:val="en-US"/>
              </w:rPr>
              <w:t>Ș</w:t>
            </w:r>
            <w:r w:rsidRPr="00555D5A">
              <w:rPr>
                <w:rFonts w:ascii="Arial" w:hAnsi="Arial" w:cs="Arial"/>
                <w:sz w:val="18"/>
                <w:szCs w:val="18"/>
                <w:lang w:val="en-US"/>
              </w:rPr>
              <w:t>ANTIER</w:t>
            </w:r>
          </w:p>
          <w:p w14:paraId="66EFFB1E" w14:textId="77777777" w:rsidR="00660931" w:rsidRPr="00555D5A" w:rsidRDefault="00660931" w:rsidP="00363C9F">
            <w:pPr>
              <w:spacing w:after="0" w:line="240" w:lineRule="auto"/>
              <w:jc w:val="both"/>
              <w:rPr>
                <w:rFonts w:ascii="Arial" w:eastAsia="Arial" w:hAnsi="Arial" w:cs="Arial"/>
                <w:sz w:val="12"/>
                <w:szCs w:val="12"/>
                <w:lang w:val="en-US"/>
              </w:rPr>
            </w:pPr>
          </w:p>
          <w:p w14:paraId="1F81A257" w14:textId="538628D4" w:rsidR="00660931" w:rsidRPr="00555D5A" w:rsidRDefault="00660931" w:rsidP="00363C9F">
            <w:pPr>
              <w:spacing w:after="0" w:line="240" w:lineRule="auto"/>
              <w:jc w:val="center"/>
              <w:rPr>
                <w:rFonts w:ascii="Arial" w:eastAsia="Arial" w:hAnsi="Arial" w:cs="Arial"/>
                <w:b/>
                <w:sz w:val="18"/>
                <w:szCs w:val="18"/>
                <w:lang w:val="en-US"/>
              </w:rPr>
            </w:pPr>
            <w:r w:rsidRPr="00555D5A">
              <w:rPr>
                <w:rFonts w:ascii="Arial" w:eastAsia="Arial" w:hAnsi="Arial" w:cs="Arial"/>
                <w:b/>
                <w:sz w:val="18"/>
                <w:szCs w:val="18"/>
                <w:lang w:val="en-US"/>
              </w:rPr>
              <w:t>PENETREARE DINAMICĂ U</w:t>
            </w:r>
            <w:r w:rsidR="00375CAE" w:rsidRPr="00555D5A">
              <w:rPr>
                <w:rFonts w:ascii="Arial" w:eastAsia="Arial" w:hAnsi="Arial" w:cs="Arial"/>
                <w:b/>
                <w:sz w:val="18"/>
                <w:szCs w:val="18"/>
                <w:lang w:val="en-US"/>
              </w:rPr>
              <w:t>Ș</w:t>
            </w:r>
            <w:r w:rsidRPr="00555D5A">
              <w:rPr>
                <w:rFonts w:ascii="Arial" w:eastAsia="Arial" w:hAnsi="Arial" w:cs="Arial"/>
                <w:b/>
                <w:sz w:val="18"/>
                <w:szCs w:val="18"/>
                <w:lang w:val="en-US"/>
              </w:rPr>
              <w:t>OARĂ                         PDU Nr.</w:t>
            </w:r>
          </w:p>
          <w:p w14:paraId="4B3DA16C" w14:textId="77777777" w:rsidR="00660931" w:rsidRPr="000C6AFA" w:rsidRDefault="00660931" w:rsidP="00363C9F">
            <w:pPr>
              <w:spacing w:after="0" w:line="240" w:lineRule="auto"/>
              <w:jc w:val="center"/>
              <w:rPr>
                <w:rFonts w:ascii="Arial" w:eastAsia="Arial" w:hAnsi="Arial" w:cs="Arial"/>
                <w:sz w:val="18"/>
                <w:szCs w:val="18"/>
                <w:lang w:val="ru-RU"/>
              </w:rPr>
            </w:pPr>
            <w:proofErr w:type="spellStart"/>
            <w:r w:rsidRPr="000C6AFA">
              <w:rPr>
                <w:rFonts w:ascii="Arial" w:eastAsia="Arial" w:hAnsi="Arial" w:cs="Arial"/>
                <w:sz w:val="18"/>
                <w:szCs w:val="18"/>
                <w:lang w:val="ru-RU"/>
              </w:rPr>
              <w:t>conform</w:t>
            </w:r>
            <w:proofErr w:type="spellEnd"/>
          </w:p>
          <w:p w14:paraId="16668075" w14:textId="07923032" w:rsidR="00660931" w:rsidRPr="000C6AFA" w:rsidRDefault="00660931" w:rsidP="00363C9F">
            <w:pPr>
              <w:spacing w:after="0" w:line="240" w:lineRule="auto"/>
              <w:jc w:val="both"/>
              <w:rPr>
                <w:rFonts w:ascii="Arial" w:eastAsia="Arial" w:hAnsi="Arial" w:cs="Arial"/>
                <w:sz w:val="20"/>
                <w:szCs w:val="20"/>
                <w:lang w:val="ru-RU"/>
              </w:rPr>
            </w:pPr>
            <w:r w:rsidRPr="000C6AFA">
              <w:rPr>
                <w:rFonts w:ascii="Arial" w:eastAsia="Arial" w:hAnsi="Arial" w:cs="Arial"/>
                <w:b/>
                <w:sz w:val="18"/>
                <w:szCs w:val="18"/>
                <w:u w:val="single"/>
                <w:lang w:val="ru-RU"/>
              </w:rPr>
              <w:t>Pozi</w:t>
            </w:r>
            <w:r w:rsidR="00375CAE" w:rsidRPr="000C6AFA">
              <w:rPr>
                <w:rFonts w:ascii="Arial" w:eastAsia="Arial" w:hAnsi="Arial" w:cs="Arial"/>
                <w:b/>
                <w:sz w:val="18"/>
                <w:szCs w:val="18"/>
                <w:u w:val="single"/>
                <w:lang w:val="ru-RU"/>
              </w:rPr>
              <w:t>ț</w:t>
            </w:r>
            <w:r w:rsidRPr="000C6AFA">
              <w:rPr>
                <w:rFonts w:ascii="Arial" w:eastAsia="Arial" w:hAnsi="Arial" w:cs="Arial"/>
                <w:b/>
                <w:sz w:val="18"/>
                <w:szCs w:val="18"/>
                <w:u w:val="single"/>
                <w:lang w:val="ru-RU"/>
              </w:rPr>
              <w:t>ia:</w:t>
            </w:r>
            <w:r w:rsidRPr="000C6AFA">
              <w:rPr>
                <w:rFonts w:ascii="Arial" w:eastAsia="Arial" w:hAnsi="Arial" w:cs="Arial"/>
                <w:sz w:val="18"/>
                <w:szCs w:val="18"/>
                <w:lang w:val="ru-RU"/>
              </w:rPr>
              <w:t xml:space="preserve">                                                                                                      </w:t>
            </w:r>
            <w:r w:rsidRPr="000C6AFA">
              <w:rPr>
                <w:rFonts w:ascii="Arial" w:eastAsia="Arial" w:hAnsi="Arial" w:cs="Arial"/>
                <w:b/>
                <w:sz w:val="18"/>
                <w:szCs w:val="18"/>
                <w:u w:val="single"/>
                <w:lang w:val="ru-RU"/>
              </w:rPr>
              <w:t>Cota forajului:</w:t>
            </w:r>
          </w:p>
        </w:tc>
      </w:tr>
      <w:tr w:rsidR="00660931" w:rsidRPr="000C6AFA" w14:paraId="1699E1C7" w14:textId="77777777" w:rsidTr="00363C9F">
        <w:tc>
          <w:tcPr>
            <w:tcW w:w="1831" w:type="dxa"/>
          </w:tcPr>
          <w:p w14:paraId="35DBD2FE" w14:textId="77777777" w:rsidR="00660931" w:rsidRPr="000C6AFA" w:rsidRDefault="00660931" w:rsidP="00363C9F">
            <w:pPr>
              <w:spacing w:after="0" w:line="240" w:lineRule="auto"/>
              <w:jc w:val="center"/>
              <w:rPr>
                <w:rFonts w:ascii="Arial" w:eastAsia="Arial" w:hAnsi="Arial" w:cs="Arial"/>
                <w:sz w:val="18"/>
                <w:szCs w:val="18"/>
                <w:lang w:val="ru-RU"/>
              </w:rPr>
            </w:pPr>
            <m:oMathPara>
              <m:oMath>
                <m:r>
                  <w:rPr>
                    <w:rFonts w:ascii="Cambria Math" w:eastAsia="Arial" w:hAnsi="Cambria Math" w:cs="Arial"/>
                    <w:sz w:val="18"/>
                    <w:szCs w:val="18"/>
                    <w:lang w:val="ru-RU"/>
                  </w:rPr>
                  <m:t xml:space="preserve">α= </m:t>
                </m:r>
                <m:f>
                  <m:fPr>
                    <m:ctrlPr>
                      <w:rPr>
                        <w:rFonts w:ascii="Cambria Math" w:eastAsia="Arial" w:hAnsi="Cambria Math" w:cs="Arial"/>
                        <w:i/>
                        <w:sz w:val="18"/>
                        <w:szCs w:val="18"/>
                        <w:lang w:val="ru-RU"/>
                      </w:rPr>
                    </m:ctrlPr>
                  </m:fPr>
                  <m:num>
                    <m:sSubSup>
                      <m:sSubSupPr>
                        <m:ctrlPr>
                          <w:rPr>
                            <w:rFonts w:ascii="Cambria Math" w:eastAsia="Arial" w:hAnsi="Cambria Math" w:cs="Arial"/>
                            <w:i/>
                            <w:sz w:val="18"/>
                            <w:szCs w:val="18"/>
                            <w:lang w:val="ru-RU"/>
                          </w:rPr>
                        </m:ctrlPr>
                      </m:sSubSupPr>
                      <m:e>
                        <m:r>
                          <w:rPr>
                            <w:rFonts w:ascii="Cambria Math" w:eastAsia="Arial" w:hAnsi="Cambria Math" w:cs="Arial"/>
                            <w:sz w:val="18"/>
                            <w:szCs w:val="18"/>
                            <w:lang w:val="ru-RU"/>
                          </w:rPr>
                          <m:t>G</m:t>
                        </m:r>
                      </m:e>
                      <m:sub>
                        <m:r>
                          <w:rPr>
                            <w:rFonts w:ascii="Cambria Math" w:eastAsia="Arial" w:hAnsi="Cambria Math" w:cs="Arial"/>
                            <w:sz w:val="18"/>
                            <w:szCs w:val="18"/>
                            <w:lang w:val="ru-RU"/>
                          </w:rPr>
                          <m:t>1</m:t>
                        </m:r>
                      </m:sub>
                      <m:sup>
                        <m:r>
                          <w:rPr>
                            <w:rFonts w:ascii="Cambria Math" w:eastAsia="Arial" w:hAnsi="Cambria Math" w:cs="Arial"/>
                            <w:sz w:val="18"/>
                            <w:szCs w:val="18"/>
                            <w:lang w:val="ru-RU"/>
                          </w:rPr>
                          <m:t>2</m:t>
                        </m:r>
                      </m:sup>
                    </m:sSubSup>
                    <m:r>
                      <w:rPr>
                        <w:rFonts w:ascii="Cambria Math" w:eastAsia="Arial" w:hAnsi="Cambria Math" w:cs="Arial"/>
                        <w:sz w:val="18"/>
                        <w:szCs w:val="18"/>
                        <w:lang w:val="ru-RU"/>
                      </w:rPr>
                      <m:t>∙h</m:t>
                    </m:r>
                  </m:num>
                  <m:den>
                    <m:r>
                      <w:rPr>
                        <w:rFonts w:ascii="Cambria Math" w:eastAsia="Arial" w:hAnsi="Cambria Math" w:cs="Arial"/>
                        <w:sz w:val="18"/>
                        <w:szCs w:val="18"/>
                        <w:lang w:val="ru-RU"/>
                      </w:rPr>
                      <m:t>A∙ (</m:t>
                    </m:r>
                    <m:sSub>
                      <m:sSubPr>
                        <m:ctrlPr>
                          <w:rPr>
                            <w:rFonts w:ascii="Cambria Math" w:eastAsia="Arial" w:hAnsi="Cambria Math" w:cs="Arial"/>
                            <w:i/>
                            <w:sz w:val="18"/>
                            <w:szCs w:val="18"/>
                            <w:lang w:val="ru-RU"/>
                          </w:rPr>
                        </m:ctrlPr>
                      </m:sSubPr>
                      <m:e>
                        <m:r>
                          <w:rPr>
                            <w:rFonts w:ascii="Cambria Math" w:eastAsia="Arial" w:hAnsi="Cambria Math" w:cs="Arial"/>
                            <w:sz w:val="18"/>
                            <w:szCs w:val="18"/>
                            <w:lang w:val="ru-RU"/>
                          </w:rPr>
                          <m:t>G</m:t>
                        </m:r>
                      </m:e>
                      <m:sub>
                        <m:r>
                          <w:rPr>
                            <w:rFonts w:ascii="Cambria Math" w:eastAsia="Arial" w:hAnsi="Cambria Math" w:cs="Arial"/>
                            <w:sz w:val="18"/>
                            <w:szCs w:val="18"/>
                            <w:lang w:val="ru-RU"/>
                          </w:rPr>
                          <m:t>1</m:t>
                        </m:r>
                      </m:sub>
                    </m:sSub>
                    <m:r>
                      <w:rPr>
                        <w:rFonts w:ascii="Cambria Math" w:eastAsia="Arial" w:hAnsi="Cambria Math" w:cs="Arial"/>
                        <w:sz w:val="18"/>
                        <w:szCs w:val="18"/>
                        <w:lang w:val="ru-RU"/>
                      </w:rPr>
                      <m:t>+</m:t>
                    </m:r>
                    <m:sSub>
                      <m:sSubPr>
                        <m:ctrlPr>
                          <w:rPr>
                            <w:rFonts w:ascii="Cambria Math" w:eastAsia="Arial" w:hAnsi="Cambria Math" w:cs="Arial"/>
                            <w:i/>
                            <w:sz w:val="18"/>
                            <w:szCs w:val="18"/>
                            <w:lang w:val="ru-RU"/>
                          </w:rPr>
                        </m:ctrlPr>
                      </m:sSubPr>
                      <m:e>
                        <m:r>
                          <w:rPr>
                            <w:rFonts w:ascii="Cambria Math" w:eastAsia="Arial" w:hAnsi="Cambria Math" w:cs="Arial"/>
                            <w:sz w:val="18"/>
                            <w:szCs w:val="18"/>
                            <w:lang w:val="ru-RU"/>
                          </w:rPr>
                          <m:t>G</m:t>
                        </m:r>
                      </m:e>
                      <m:sub>
                        <m:r>
                          <w:rPr>
                            <w:rFonts w:ascii="Cambria Math" w:eastAsia="Arial" w:hAnsi="Cambria Math" w:cs="Arial"/>
                            <w:sz w:val="18"/>
                            <w:szCs w:val="18"/>
                            <w:lang w:val="ru-RU"/>
                          </w:rPr>
                          <m:t>2</m:t>
                        </m:r>
                      </m:sub>
                    </m:sSub>
                    <m:r>
                      <w:rPr>
                        <w:rFonts w:ascii="Cambria Math" w:eastAsia="Arial" w:hAnsi="Cambria Math" w:cs="Arial"/>
                        <w:sz w:val="18"/>
                        <w:szCs w:val="18"/>
                        <w:lang w:val="ru-RU"/>
                      </w:rPr>
                      <m:t>)</m:t>
                    </m:r>
                  </m:den>
                </m:f>
              </m:oMath>
            </m:oMathPara>
          </w:p>
        </w:tc>
        <w:tc>
          <w:tcPr>
            <w:tcW w:w="849" w:type="dxa"/>
          </w:tcPr>
          <w:p w14:paraId="4D3A32EA"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Nr.lov.</w:t>
            </w:r>
          </w:p>
          <w:p w14:paraId="4CC01047"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N10</w:t>
            </w:r>
          </w:p>
        </w:tc>
        <w:tc>
          <w:tcPr>
            <w:tcW w:w="761" w:type="dxa"/>
          </w:tcPr>
          <w:p w14:paraId="7F3D4264"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i/>
                <w:sz w:val="18"/>
                <w:szCs w:val="18"/>
                <w:lang w:val="ru-RU"/>
              </w:rPr>
              <w:t>R</w:t>
            </w:r>
            <w:r w:rsidRPr="000C6AFA">
              <w:rPr>
                <w:rFonts w:ascii="Arial" w:eastAsia="Arial" w:hAnsi="Arial" w:cs="Arial"/>
                <w:sz w:val="18"/>
                <w:szCs w:val="18"/>
                <w:vertAlign w:val="subscript"/>
                <w:lang w:val="ru-RU"/>
              </w:rPr>
              <w:t>d</w:t>
            </w:r>
          </w:p>
          <w:p w14:paraId="6C28E4EB"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(MPa)</w:t>
            </w:r>
          </w:p>
        </w:tc>
        <w:tc>
          <w:tcPr>
            <w:tcW w:w="1853" w:type="dxa"/>
          </w:tcPr>
          <w:p w14:paraId="77E30F77" w14:textId="1F5DA93C"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Descriere stratifica</w:t>
            </w:r>
            <w:r w:rsidR="00375CAE" w:rsidRPr="000C6AFA">
              <w:rPr>
                <w:rFonts w:ascii="Arial" w:eastAsia="Arial" w:hAnsi="Arial" w:cs="Arial"/>
                <w:sz w:val="18"/>
                <w:szCs w:val="18"/>
                <w:lang w:val="ru-RU"/>
              </w:rPr>
              <w:t>ț</w:t>
            </w:r>
            <w:r w:rsidRPr="000C6AFA">
              <w:rPr>
                <w:rFonts w:ascii="Arial" w:eastAsia="Arial" w:hAnsi="Arial" w:cs="Arial"/>
                <w:sz w:val="18"/>
                <w:szCs w:val="18"/>
                <w:lang w:val="ru-RU"/>
              </w:rPr>
              <w:t>ie</w:t>
            </w:r>
          </w:p>
        </w:tc>
        <w:tc>
          <w:tcPr>
            <w:tcW w:w="1240" w:type="dxa"/>
          </w:tcPr>
          <w:p w14:paraId="5CD5516C"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Apa subterană</w:t>
            </w:r>
          </w:p>
        </w:tc>
        <w:tc>
          <w:tcPr>
            <w:tcW w:w="2527" w:type="dxa"/>
            <w:gridSpan w:val="2"/>
          </w:tcPr>
          <w:p w14:paraId="7EA18C8C" w14:textId="77777777" w:rsidR="00660931" w:rsidRPr="000C6AFA" w:rsidRDefault="00660931" w:rsidP="00363C9F">
            <w:pPr>
              <w:spacing w:after="0" w:line="240" w:lineRule="auto"/>
              <w:jc w:val="center"/>
              <w:rPr>
                <w:rFonts w:ascii="Arial" w:eastAsia="Arial" w:hAnsi="Arial" w:cs="Arial"/>
                <w:sz w:val="18"/>
                <w:szCs w:val="18"/>
                <w:lang w:val="ru-RU"/>
              </w:rPr>
            </w:pPr>
            <w:r w:rsidRPr="000C6AFA">
              <w:rPr>
                <w:rFonts w:ascii="Arial" w:eastAsia="Arial" w:hAnsi="Arial" w:cs="Arial"/>
                <w:sz w:val="18"/>
                <w:szCs w:val="18"/>
                <w:lang w:val="ru-RU"/>
              </w:rPr>
              <w:t xml:space="preserve">N10 [lov.]           </w:t>
            </w:r>
            <w:r w:rsidRPr="000C6AFA">
              <w:rPr>
                <w:rFonts w:ascii="Arial" w:eastAsia="Arial" w:hAnsi="Arial" w:cs="Arial"/>
                <w:i/>
                <w:sz w:val="18"/>
                <w:szCs w:val="18"/>
                <w:lang w:val="ru-RU"/>
              </w:rPr>
              <w:t>R</w:t>
            </w:r>
            <w:r w:rsidRPr="000C6AFA">
              <w:rPr>
                <w:rFonts w:ascii="Arial" w:eastAsia="Arial" w:hAnsi="Arial" w:cs="Arial"/>
                <w:sz w:val="18"/>
                <w:szCs w:val="18"/>
                <w:vertAlign w:val="subscript"/>
                <w:lang w:val="ru-RU"/>
              </w:rPr>
              <w:t>d</w:t>
            </w:r>
            <w:r w:rsidRPr="000C6AFA">
              <w:rPr>
                <w:rFonts w:ascii="Arial" w:eastAsia="Arial" w:hAnsi="Arial" w:cs="Arial"/>
                <w:sz w:val="18"/>
                <w:szCs w:val="18"/>
                <w:lang w:val="ru-RU"/>
              </w:rPr>
              <w:t xml:space="preserve"> (MPa)</w:t>
            </w:r>
          </w:p>
        </w:tc>
      </w:tr>
      <w:tr w:rsidR="00660931" w:rsidRPr="000C6AFA" w14:paraId="58D9FC2A" w14:textId="77777777" w:rsidTr="00363C9F">
        <w:tc>
          <w:tcPr>
            <w:tcW w:w="1831" w:type="dxa"/>
            <w:vMerge w:val="restart"/>
          </w:tcPr>
          <w:p w14:paraId="2877602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6B01E8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D908FB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val="restart"/>
          </w:tcPr>
          <w:p w14:paraId="1DE540E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val="restart"/>
          </w:tcPr>
          <w:p w14:paraId="7EF8DD2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C49E4B6"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0.00</w:t>
            </w:r>
          </w:p>
        </w:tc>
        <w:tc>
          <w:tcPr>
            <w:tcW w:w="1921" w:type="dxa"/>
            <w:vMerge w:val="restart"/>
          </w:tcPr>
          <w:p w14:paraId="29D7DA2F"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983D2EB" w14:textId="77777777" w:rsidTr="00363C9F">
        <w:tc>
          <w:tcPr>
            <w:tcW w:w="1831" w:type="dxa"/>
            <w:vMerge/>
          </w:tcPr>
          <w:p w14:paraId="3DABAED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E5FA1A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5C8A5C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D8CD31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E8A95E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35A5D7F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0.10</w:t>
            </w:r>
          </w:p>
        </w:tc>
        <w:tc>
          <w:tcPr>
            <w:tcW w:w="1921" w:type="dxa"/>
            <w:vMerge/>
          </w:tcPr>
          <w:p w14:paraId="365C2F00"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2F54D9CB" w14:textId="77777777" w:rsidTr="00363C9F">
        <w:tc>
          <w:tcPr>
            <w:tcW w:w="1831" w:type="dxa"/>
            <w:vMerge/>
          </w:tcPr>
          <w:p w14:paraId="213F328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0821E8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AD96DA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250158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557AE7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FCE03AB"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0.20</w:t>
            </w:r>
          </w:p>
        </w:tc>
        <w:tc>
          <w:tcPr>
            <w:tcW w:w="1921" w:type="dxa"/>
            <w:vMerge/>
          </w:tcPr>
          <w:p w14:paraId="2D6FA68A"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2C0235B6" w14:textId="77777777" w:rsidTr="00363C9F">
        <w:tc>
          <w:tcPr>
            <w:tcW w:w="1831" w:type="dxa"/>
            <w:vMerge/>
          </w:tcPr>
          <w:p w14:paraId="65341C8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B377AC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A6EEBC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C5915C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0A63CC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475857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0.30</w:t>
            </w:r>
          </w:p>
        </w:tc>
        <w:tc>
          <w:tcPr>
            <w:tcW w:w="1921" w:type="dxa"/>
            <w:vMerge/>
          </w:tcPr>
          <w:p w14:paraId="3B8D04E9"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B0E1DC9" w14:textId="77777777" w:rsidTr="00363C9F">
        <w:tc>
          <w:tcPr>
            <w:tcW w:w="1831" w:type="dxa"/>
            <w:vMerge/>
          </w:tcPr>
          <w:p w14:paraId="6BD3638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79D244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52859E8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B1F2F4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665A44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45B86B8"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0.40</w:t>
            </w:r>
          </w:p>
        </w:tc>
        <w:tc>
          <w:tcPr>
            <w:tcW w:w="1921" w:type="dxa"/>
            <w:vMerge/>
          </w:tcPr>
          <w:p w14:paraId="664BF54B"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EC1031A" w14:textId="77777777" w:rsidTr="00363C9F">
        <w:tc>
          <w:tcPr>
            <w:tcW w:w="1831" w:type="dxa"/>
            <w:vMerge/>
          </w:tcPr>
          <w:p w14:paraId="37994BD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EFF23D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D0EB37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806C2B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668465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95F2E01"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0.50</w:t>
            </w:r>
          </w:p>
        </w:tc>
        <w:tc>
          <w:tcPr>
            <w:tcW w:w="1921" w:type="dxa"/>
            <w:vMerge/>
          </w:tcPr>
          <w:p w14:paraId="6374B141"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ADB74B0" w14:textId="77777777" w:rsidTr="00363C9F">
        <w:tc>
          <w:tcPr>
            <w:tcW w:w="1831" w:type="dxa"/>
            <w:vMerge/>
          </w:tcPr>
          <w:p w14:paraId="1DA0B2E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38FCBD3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52F474C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731935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3ED892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AB296C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0.60</w:t>
            </w:r>
          </w:p>
        </w:tc>
        <w:tc>
          <w:tcPr>
            <w:tcW w:w="1921" w:type="dxa"/>
            <w:vMerge/>
          </w:tcPr>
          <w:p w14:paraId="504DFC78"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2126559" w14:textId="77777777" w:rsidTr="00363C9F">
        <w:tc>
          <w:tcPr>
            <w:tcW w:w="1831" w:type="dxa"/>
            <w:vMerge/>
          </w:tcPr>
          <w:p w14:paraId="30186FC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34844DE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52AE5EE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67AB92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D1DD7B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CE9A3C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0.70</w:t>
            </w:r>
          </w:p>
        </w:tc>
        <w:tc>
          <w:tcPr>
            <w:tcW w:w="1921" w:type="dxa"/>
            <w:vMerge/>
          </w:tcPr>
          <w:p w14:paraId="5A3D05BF"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1B635A9" w14:textId="77777777" w:rsidTr="00363C9F">
        <w:tc>
          <w:tcPr>
            <w:tcW w:w="1831" w:type="dxa"/>
            <w:vMerge/>
          </w:tcPr>
          <w:p w14:paraId="46C6F5E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9D562D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A3D682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0D0C9A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4D3E0D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7F651FD2"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0.80</w:t>
            </w:r>
          </w:p>
        </w:tc>
        <w:tc>
          <w:tcPr>
            <w:tcW w:w="1921" w:type="dxa"/>
            <w:vMerge/>
          </w:tcPr>
          <w:p w14:paraId="6582B066"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308346B" w14:textId="77777777" w:rsidTr="00363C9F">
        <w:tc>
          <w:tcPr>
            <w:tcW w:w="1831" w:type="dxa"/>
            <w:vMerge/>
          </w:tcPr>
          <w:p w14:paraId="263570D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B3760F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68EE02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23A39D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ECAE39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88A386E"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0.90</w:t>
            </w:r>
          </w:p>
        </w:tc>
        <w:tc>
          <w:tcPr>
            <w:tcW w:w="1921" w:type="dxa"/>
            <w:vMerge/>
          </w:tcPr>
          <w:p w14:paraId="39A39141"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311DB8C" w14:textId="77777777" w:rsidTr="00363C9F">
        <w:tc>
          <w:tcPr>
            <w:tcW w:w="1831" w:type="dxa"/>
            <w:vMerge/>
          </w:tcPr>
          <w:p w14:paraId="7CCFC37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98B6B5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4A2268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BADB44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1EB004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F77A6BA"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1.00</w:t>
            </w:r>
          </w:p>
        </w:tc>
        <w:tc>
          <w:tcPr>
            <w:tcW w:w="1921" w:type="dxa"/>
            <w:vMerge/>
          </w:tcPr>
          <w:p w14:paraId="4C43E0BF"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9F725A2" w14:textId="77777777" w:rsidTr="00363C9F">
        <w:tc>
          <w:tcPr>
            <w:tcW w:w="1831" w:type="dxa"/>
            <w:vMerge w:val="restart"/>
          </w:tcPr>
          <w:p w14:paraId="3F2073B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B04C00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047800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207117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436C1C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3B5A3B2"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1.10</w:t>
            </w:r>
          </w:p>
        </w:tc>
        <w:tc>
          <w:tcPr>
            <w:tcW w:w="1921" w:type="dxa"/>
            <w:vMerge/>
          </w:tcPr>
          <w:p w14:paraId="7A55D5C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919988B" w14:textId="77777777" w:rsidTr="00363C9F">
        <w:tc>
          <w:tcPr>
            <w:tcW w:w="1831" w:type="dxa"/>
            <w:vMerge/>
          </w:tcPr>
          <w:p w14:paraId="296B98E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FD4F88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850535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C9A6F8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BB53AA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296E8E3"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1.20</w:t>
            </w:r>
          </w:p>
        </w:tc>
        <w:tc>
          <w:tcPr>
            <w:tcW w:w="1921" w:type="dxa"/>
            <w:vMerge/>
          </w:tcPr>
          <w:p w14:paraId="0271215D"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F9453B5" w14:textId="77777777" w:rsidTr="00363C9F">
        <w:tc>
          <w:tcPr>
            <w:tcW w:w="1831" w:type="dxa"/>
            <w:vMerge/>
          </w:tcPr>
          <w:p w14:paraId="75FDE95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8ED54B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3D8E86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23584FB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DF633D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392E655D"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1.30</w:t>
            </w:r>
          </w:p>
        </w:tc>
        <w:tc>
          <w:tcPr>
            <w:tcW w:w="1921" w:type="dxa"/>
            <w:vMerge/>
          </w:tcPr>
          <w:p w14:paraId="43F38078"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EFEF0C7" w14:textId="77777777" w:rsidTr="00363C9F">
        <w:tc>
          <w:tcPr>
            <w:tcW w:w="1831" w:type="dxa"/>
            <w:vMerge/>
          </w:tcPr>
          <w:p w14:paraId="285C37F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4DC109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97649F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A00C7E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B009DD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1B4F7A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1.40</w:t>
            </w:r>
          </w:p>
        </w:tc>
        <w:tc>
          <w:tcPr>
            <w:tcW w:w="1921" w:type="dxa"/>
            <w:vMerge/>
          </w:tcPr>
          <w:p w14:paraId="568ECA9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FAC5230" w14:textId="77777777" w:rsidTr="00363C9F">
        <w:tc>
          <w:tcPr>
            <w:tcW w:w="1831" w:type="dxa"/>
            <w:vMerge/>
          </w:tcPr>
          <w:p w14:paraId="5567C7A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964195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02C916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28D390E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76B08B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03A5F06"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1.50</w:t>
            </w:r>
          </w:p>
        </w:tc>
        <w:tc>
          <w:tcPr>
            <w:tcW w:w="1921" w:type="dxa"/>
            <w:vMerge/>
          </w:tcPr>
          <w:p w14:paraId="1A5C3D6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48F38BC" w14:textId="77777777" w:rsidTr="00363C9F">
        <w:tc>
          <w:tcPr>
            <w:tcW w:w="1831" w:type="dxa"/>
            <w:vMerge/>
          </w:tcPr>
          <w:p w14:paraId="70D9D6F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019F37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E9EF02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2270F29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217A1E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3FAB48AD"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1.60</w:t>
            </w:r>
          </w:p>
        </w:tc>
        <w:tc>
          <w:tcPr>
            <w:tcW w:w="1921" w:type="dxa"/>
            <w:vMerge/>
          </w:tcPr>
          <w:p w14:paraId="290FF74E"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1EB3B49" w14:textId="77777777" w:rsidTr="00363C9F">
        <w:tc>
          <w:tcPr>
            <w:tcW w:w="1831" w:type="dxa"/>
            <w:vMerge/>
          </w:tcPr>
          <w:p w14:paraId="6580767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C4E6C5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79FBBD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5F53C3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C12A93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2F1C00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1.70</w:t>
            </w:r>
          </w:p>
        </w:tc>
        <w:tc>
          <w:tcPr>
            <w:tcW w:w="1921" w:type="dxa"/>
            <w:vMerge/>
          </w:tcPr>
          <w:p w14:paraId="6F5F9BDC"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B15C9D3" w14:textId="77777777" w:rsidTr="00363C9F">
        <w:tc>
          <w:tcPr>
            <w:tcW w:w="1831" w:type="dxa"/>
            <w:vMerge/>
          </w:tcPr>
          <w:p w14:paraId="784E3CC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C7F8A2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73E3891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B0EA3C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BAEB9B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7917EEB5"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1.80</w:t>
            </w:r>
          </w:p>
        </w:tc>
        <w:tc>
          <w:tcPr>
            <w:tcW w:w="1921" w:type="dxa"/>
            <w:vMerge/>
          </w:tcPr>
          <w:p w14:paraId="262D8360"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86C2568" w14:textId="77777777" w:rsidTr="00363C9F">
        <w:tc>
          <w:tcPr>
            <w:tcW w:w="1831" w:type="dxa"/>
            <w:vMerge/>
          </w:tcPr>
          <w:p w14:paraId="4DEC763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38048F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B7CFB6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4C5BB6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0B2D9D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85C309A"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1.90</w:t>
            </w:r>
          </w:p>
        </w:tc>
        <w:tc>
          <w:tcPr>
            <w:tcW w:w="1921" w:type="dxa"/>
            <w:vMerge/>
          </w:tcPr>
          <w:p w14:paraId="53C14475"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8D87B90" w14:textId="77777777" w:rsidTr="00363C9F">
        <w:tc>
          <w:tcPr>
            <w:tcW w:w="1831" w:type="dxa"/>
            <w:vMerge/>
          </w:tcPr>
          <w:p w14:paraId="27E3C5A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82233F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331641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18D90DB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9EFCCA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F8BACE3"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2.00</w:t>
            </w:r>
          </w:p>
        </w:tc>
        <w:tc>
          <w:tcPr>
            <w:tcW w:w="1921" w:type="dxa"/>
            <w:vMerge/>
          </w:tcPr>
          <w:p w14:paraId="0C746878"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28F0B88" w14:textId="77777777" w:rsidTr="00363C9F">
        <w:tc>
          <w:tcPr>
            <w:tcW w:w="1831" w:type="dxa"/>
            <w:vMerge w:val="restart"/>
          </w:tcPr>
          <w:p w14:paraId="5409377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0A1257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1266B1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9E83C8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D67228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8A41E8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2.10</w:t>
            </w:r>
          </w:p>
        </w:tc>
        <w:tc>
          <w:tcPr>
            <w:tcW w:w="1921" w:type="dxa"/>
            <w:vMerge/>
          </w:tcPr>
          <w:p w14:paraId="2B35306A"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A8094F4" w14:textId="77777777" w:rsidTr="00363C9F">
        <w:tc>
          <w:tcPr>
            <w:tcW w:w="1831" w:type="dxa"/>
            <w:vMerge/>
          </w:tcPr>
          <w:p w14:paraId="34BA1CA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2E9E7A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268688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A7ED6B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F00E66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092E949"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2.20</w:t>
            </w:r>
          </w:p>
        </w:tc>
        <w:tc>
          <w:tcPr>
            <w:tcW w:w="1921" w:type="dxa"/>
            <w:vMerge/>
          </w:tcPr>
          <w:p w14:paraId="2F0C6B64"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9A445AE" w14:textId="77777777" w:rsidTr="00363C9F">
        <w:tc>
          <w:tcPr>
            <w:tcW w:w="1831" w:type="dxa"/>
            <w:vMerge/>
          </w:tcPr>
          <w:p w14:paraId="01DEFBE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272ADA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47CA64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1D02DA2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177585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A84E37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2.30</w:t>
            </w:r>
          </w:p>
        </w:tc>
        <w:tc>
          <w:tcPr>
            <w:tcW w:w="1921" w:type="dxa"/>
            <w:vMerge/>
          </w:tcPr>
          <w:p w14:paraId="4717083F"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594B641" w14:textId="77777777" w:rsidTr="00363C9F">
        <w:tc>
          <w:tcPr>
            <w:tcW w:w="1831" w:type="dxa"/>
            <w:vMerge/>
          </w:tcPr>
          <w:p w14:paraId="0E121A8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790594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7BCCC8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10FF66E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11BA28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C37037E"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2.40</w:t>
            </w:r>
          </w:p>
        </w:tc>
        <w:tc>
          <w:tcPr>
            <w:tcW w:w="1921" w:type="dxa"/>
            <w:vMerge/>
          </w:tcPr>
          <w:p w14:paraId="358DA236"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444683A" w14:textId="77777777" w:rsidTr="00363C9F">
        <w:tc>
          <w:tcPr>
            <w:tcW w:w="1831" w:type="dxa"/>
            <w:vMerge/>
          </w:tcPr>
          <w:p w14:paraId="05209DC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F519DA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91AF38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9FC66C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30045C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C828AF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2.50</w:t>
            </w:r>
          </w:p>
        </w:tc>
        <w:tc>
          <w:tcPr>
            <w:tcW w:w="1921" w:type="dxa"/>
            <w:vMerge/>
          </w:tcPr>
          <w:p w14:paraId="0719CFC5"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28D37A7" w14:textId="77777777" w:rsidTr="00363C9F">
        <w:tc>
          <w:tcPr>
            <w:tcW w:w="1831" w:type="dxa"/>
            <w:vMerge/>
          </w:tcPr>
          <w:p w14:paraId="4F5F1A4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E7F681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8C8F57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07E08D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E26BAF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EDF3D72"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2.60</w:t>
            </w:r>
          </w:p>
        </w:tc>
        <w:tc>
          <w:tcPr>
            <w:tcW w:w="1921" w:type="dxa"/>
            <w:vMerge/>
          </w:tcPr>
          <w:p w14:paraId="2544FC3B"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8B00A9D" w14:textId="77777777" w:rsidTr="00363C9F">
        <w:tc>
          <w:tcPr>
            <w:tcW w:w="1831" w:type="dxa"/>
            <w:vMerge/>
          </w:tcPr>
          <w:p w14:paraId="5E9CE1C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38F510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C249EC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3EB662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8BB7CD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BB0988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2.70</w:t>
            </w:r>
          </w:p>
        </w:tc>
        <w:tc>
          <w:tcPr>
            <w:tcW w:w="1921" w:type="dxa"/>
            <w:vMerge/>
          </w:tcPr>
          <w:p w14:paraId="60D724EA"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52B1128" w14:textId="77777777" w:rsidTr="00363C9F">
        <w:tc>
          <w:tcPr>
            <w:tcW w:w="1831" w:type="dxa"/>
            <w:vMerge/>
          </w:tcPr>
          <w:p w14:paraId="5493E83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93FCB1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F5EEDA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7D0C1C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EA7483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28A13B1"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2.80</w:t>
            </w:r>
          </w:p>
        </w:tc>
        <w:tc>
          <w:tcPr>
            <w:tcW w:w="1921" w:type="dxa"/>
            <w:vMerge/>
          </w:tcPr>
          <w:p w14:paraId="06221923"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FBAA713" w14:textId="77777777" w:rsidTr="00363C9F">
        <w:tc>
          <w:tcPr>
            <w:tcW w:w="1831" w:type="dxa"/>
            <w:vMerge/>
          </w:tcPr>
          <w:p w14:paraId="403E1A4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9827F1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E526DC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B4A054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1B9E93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43483B9"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2.90</w:t>
            </w:r>
          </w:p>
        </w:tc>
        <w:tc>
          <w:tcPr>
            <w:tcW w:w="1921" w:type="dxa"/>
            <w:vMerge/>
          </w:tcPr>
          <w:p w14:paraId="2DAE3882"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1592449" w14:textId="77777777" w:rsidTr="00363C9F">
        <w:tc>
          <w:tcPr>
            <w:tcW w:w="1831" w:type="dxa"/>
            <w:vMerge/>
          </w:tcPr>
          <w:p w14:paraId="06A8413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FD9E4F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531D4B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3BA230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6DFC13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104B28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3.00</w:t>
            </w:r>
          </w:p>
        </w:tc>
        <w:tc>
          <w:tcPr>
            <w:tcW w:w="1921" w:type="dxa"/>
            <w:vMerge/>
          </w:tcPr>
          <w:p w14:paraId="0C4294F5"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8EB3396" w14:textId="77777777" w:rsidTr="00363C9F">
        <w:tc>
          <w:tcPr>
            <w:tcW w:w="1831" w:type="dxa"/>
            <w:vMerge w:val="restart"/>
          </w:tcPr>
          <w:p w14:paraId="03D207F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B87997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C17602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7D127B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DED660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76F1BFE"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3.10</w:t>
            </w:r>
          </w:p>
        </w:tc>
        <w:tc>
          <w:tcPr>
            <w:tcW w:w="1921" w:type="dxa"/>
            <w:vMerge/>
          </w:tcPr>
          <w:p w14:paraId="4C919AC4"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B73734C" w14:textId="77777777" w:rsidTr="00363C9F">
        <w:tc>
          <w:tcPr>
            <w:tcW w:w="1831" w:type="dxa"/>
            <w:vMerge/>
          </w:tcPr>
          <w:p w14:paraId="4226C7E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4D09F0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27261E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923C7B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CB2AD8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DB7BDEE"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3.20</w:t>
            </w:r>
          </w:p>
        </w:tc>
        <w:tc>
          <w:tcPr>
            <w:tcW w:w="1921" w:type="dxa"/>
            <w:vMerge/>
          </w:tcPr>
          <w:p w14:paraId="5CFE1B8A"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FB2DE99" w14:textId="77777777" w:rsidTr="00363C9F">
        <w:tc>
          <w:tcPr>
            <w:tcW w:w="1831" w:type="dxa"/>
            <w:vMerge/>
          </w:tcPr>
          <w:p w14:paraId="371AEF3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F59060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549E31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E9A807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83F202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8C190F2"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3.30</w:t>
            </w:r>
          </w:p>
        </w:tc>
        <w:tc>
          <w:tcPr>
            <w:tcW w:w="1921" w:type="dxa"/>
            <w:vMerge/>
          </w:tcPr>
          <w:p w14:paraId="64E27BC3"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CD823B9" w14:textId="77777777" w:rsidTr="00363C9F">
        <w:tc>
          <w:tcPr>
            <w:tcW w:w="1831" w:type="dxa"/>
            <w:vMerge/>
          </w:tcPr>
          <w:p w14:paraId="6C128FF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F29BE4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1F75E25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8790C0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6D056D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1A15E1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3.40</w:t>
            </w:r>
          </w:p>
        </w:tc>
        <w:tc>
          <w:tcPr>
            <w:tcW w:w="1921" w:type="dxa"/>
            <w:vMerge/>
          </w:tcPr>
          <w:p w14:paraId="46A2565E"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F0B2E3C" w14:textId="77777777" w:rsidTr="00363C9F">
        <w:tc>
          <w:tcPr>
            <w:tcW w:w="1831" w:type="dxa"/>
            <w:vMerge/>
          </w:tcPr>
          <w:p w14:paraId="6ADF464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298C68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A03DDC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15F63B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380860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4A340C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3.50</w:t>
            </w:r>
          </w:p>
        </w:tc>
        <w:tc>
          <w:tcPr>
            <w:tcW w:w="1921" w:type="dxa"/>
            <w:vMerge/>
          </w:tcPr>
          <w:p w14:paraId="05F97BB3"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6E2303E" w14:textId="77777777" w:rsidTr="00363C9F">
        <w:tc>
          <w:tcPr>
            <w:tcW w:w="1831" w:type="dxa"/>
            <w:vMerge/>
          </w:tcPr>
          <w:p w14:paraId="7AF9941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3B2ACC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89AAB7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0B0493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5F5DF8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748C42D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3.60</w:t>
            </w:r>
          </w:p>
        </w:tc>
        <w:tc>
          <w:tcPr>
            <w:tcW w:w="1921" w:type="dxa"/>
            <w:vMerge/>
          </w:tcPr>
          <w:p w14:paraId="43EDDA72"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7D07858" w14:textId="77777777" w:rsidTr="00363C9F">
        <w:tc>
          <w:tcPr>
            <w:tcW w:w="1831" w:type="dxa"/>
            <w:vMerge/>
          </w:tcPr>
          <w:p w14:paraId="7E61726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B6F600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7AC4527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89DBD8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67C094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F7DD073"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3.70</w:t>
            </w:r>
          </w:p>
        </w:tc>
        <w:tc>
          <w:tcPr>
            <w:tcW w:w="1921" w:type="dxa"/>
            <w:vMerge/>
          </w:tcPr>
          <w:p w14:paraId="28B2A0D3"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2B05E466" w14:textId="77777777" w:rsidTr="00363C9F">
        <w:tc>
          <w:tcPr>
            <w:tcW w:w="1831" w:type="dxa"/>
            <w:vMerge/>
          </w:tcPr>
          <w:p w14:paraId="43A5C2E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933DAB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55A3F1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232964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9BB8AC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AC84A4A"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3.80</w:t>
            </w:r>
          </w:p>
        </w:tc>
        <w:tc>
          <w:tcPr>
            <w:tcW w:w="1921" w:type="dxa"/>
            <w:vMerge/>
          </w:tcPr>
          <w:p w14:paraId="60D6C9BB"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ECC37F4" w14:textId="77777777" w:rsidTr="00363C9F">
        <w:tc>
          <w:tcPr>
            <w:tcW w:w="1831" w:type="dxa"/>
            <w:vMerge/>
          </w:tcPr>
          <w:p w14:paraId="1C17F24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DB548E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EB9D27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9CB898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066D9C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4BD7EC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3.90</w:t>
            </w:r>
          </w:p>
        </w:tc>
        <w:tc>
          <w:tcPr>
            <w:tcW w:w="1921" w:type="dxa"/>
            <w:vMerge/>
          </w:tcPr>
          <w:p w14:paraId="54B6AB08"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E698366" w14:textId="77777777" w:rsidTr="00363C9F">
        <w:tc>
          <w:tcPr>
            <w:tcW w:w="1831" w:type="dxa"/>
            <w:vMerge/>
          </w:tcPr>
          <w:p w14:paraId="7B8B9AF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35C5551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E5E3F5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0B0498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6020CA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7ACFEA5"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4.00</w:t>
            </w:r>
          </w:p>
        </w:tc>
        <w:tc>
          <w:tcPr>
            <w:tcW w:w="1921" w:type="dxa"/>
            <w:vMerge/>
          </w:tcPr>
          <w:p w14:paraId="52B1E9F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22BB3FF" w14:textId="77777777" w:rsidTr="00363C9F">
        <w:tc>
          <w:tcPr>
            <w:tcW w:w="1831" w:type="dxa"/>
            <w:vMerge w:val="restart"/>
          </w:tcPr>
          <w:p w14:paraId="00E28B4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E06684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6DC4AA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C29F27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0472A4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52E2888"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4.10</w:t>
            </w:r>
          </w:p>
        </w:tc>
        <w:tc>
          <w:tcPr>
            <w:tcW w:w="1921" w:type="dxa"/>
            <w:vMerge/>
          </w:tcPr>
          <w:p w14:paraId="36D5C678"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1DF24FA" w14:textId="77777777" w:rsidTr="00363C9F">
        <w:tc>
          <w:tcPr>
            <w:tcW w:w="1831" w:type="dxa"/>
            <w:vMerge/>
          </w:tcPr>
          <w:p w14:paraId="21A525A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7A1BC8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72CB3AF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9A3374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58D901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2DE8E3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4.20</w:t>
            </w:r>
          </w:p>
        </w:tc>
        <w:tc>
          <w:tcPr>
            <w:tcW w:w="1921" w:type="dxa"/>
            <w:vMerge/>
          </w:tcPr>
          <w:p w14:paraId="4F029A1D"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A58D32F" w14:textId="77777777" w:rsidTr="00363C9F">
        <w:tc>
          <w:tcPr>
            <w:tcW w:w="1831" w:type="dxa"/>
            <w:vMerge/>
          </w:tcPr>
          <w:p w14:paraId="589A478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31B64B6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976731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102A5C0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419392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6B196D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4.30</w:t>
            </w:r>
          </w:p>
        </w:tc>
        <w:tc>
          <w:tcPr>
            <w:tcW w:w="1921" w:type="dxa"/>
            <w:vMerge/>
          </w:tcPr>
          <w:p w14:paraId="35F530AB"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7929599" w14:textId="77777777" w:rsidTr="00363C9F">
        <w:tc>
          <w:tcPr>
            <w:tcW w:w="1831" w:type="dxa"/>
            <w:vMerge/>
          </w:tcPr>
          <w:p w14:paraId="5CAA7B5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34B1E4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3D4BFC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3CD8A5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F41C23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8C39250"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4.40</w:t>
            </w:r>
          </w:p>
        </w:tc>
        <w:tc>
          <w:tcPr>
            <w:tcW w:w="1921" w:type="dxa"/>
            <w:vMerge/>
          </w:tcPr>
          <w:p w14:paraId="31D0EFF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465D906" w14:textId="77777777" w:rsidTr="00363C9F">
        <w:tc>
          <w:tcPr>
            <w:tcW w:w="1831" w:type="dxa"/>
            <w:vMerge/>
          </w:tcPr>
          <w:p w14:paraId="0D81D14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84610D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301F57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D32570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F428DD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748AEE6"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4.50</w:t>
            </w:r>
          </w:p>
        </w:tc>
        <w:tc>
          <w:tcPr>
            <w:tcW w:w="1921" w:type="dxa"/>
            <w:vMerge/>
          </w:tcPr>
          <w:p w14:paraId="4A6A8B11"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B5C2A3F" w14:textId="77777777" w:rsidTr="00363C9F">
        <w:tc>
          <w:tcPr>
            <w:tcW w:w="1831" w:type="dxa"/>
            <w:vMerge/>
          </w:tcPr>
          <w:p w14:paraId="0243B0D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9E322A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19B573F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12F32C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ABC114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BEEA1F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4.60</w:t>
            </w:r>
          </w:p>
        </w:tc>
        <w:tc>
          <w:tcPr>
            <w:tcW w:w="1921" w:type="dxa"/>
            <w:vMerge/>
          </w:tcPr>
          <w:p w14:paraId="1CC9234E"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0768E1C" w14:textId="77777777" w:rsidTr="00363C9F">
        <w:tc>
          <w:tcPr>
            <w:tcW w:w="1831" w:type="dxa"/>
            <w:vMerge/>
          </w:tcPr>
          <w:p w14:paraId="49CD949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6ECA5FA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4C4CB6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6CBD30A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1011E0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2EA1A4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4.70</w:t>
            </w:r>
          </w:p>
        </w:tc>
        <w:tc>
          <w:tcPr>
            <w:tcW w:w="1921" w:type="dxa"/>
            <w:vMerge/>
          </w:tcPr>
          <w:p w14:paraId="3A0016C6"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44E0BA5C" w14:textId="77777777" w:rsidTr="00363C9F">
        <w:tc>
          <w:tcPr>
            <w:tcW w:w="1831" w:type="dxa"/>
            <w:vMerge/>
          </w:tcPr>
          <w:p w14:paraId="4F369C6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D1A887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7DF1F26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5EE3E9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5FE46F4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98E3F73"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4.80</w:t>
            </w:r>
          </w:p>
        </w:tc>
        <w:tc>
          <w:tcPr>
            <w:tcW w:w="1921" w:type="dxa"/>
            <w:vMerge/>
          </w:tcPr>
          <w:p w14:paraId="41250940"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D7B612D" w14:textId="77777777" w:rsidTr="00363C9F">
        <w:tc>
          <w:tcPr>
            <w:tcW w:w="1831" w:type="dxa"/>
            <w:vMerge/>
          </w:tcPr>
          <w:p w14:paraId="7C5A3AA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C8913B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1C59DC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541EC4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D1125B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5E1E9B3"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4.90</w:t>
            </w:r>
          </w:p>
        </w:tc>
        <w:tc>
          <w:tcPr>
            <w:tcW w:w="1921" w:type="dxa"/>
            <w:vMerge/>
          </w:tcPr>
          <w:p w14:paraId="56CF65A5"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8C19B9B" w14:textId="77777777" w:rsidTr="00363C9F">
        <w:tc>
          <w:tcPr>
            <w:tcW w:w="1831" w:type="dxa"/>
            <w:vMerge/>
          </w:tcPr>
          <w:p w14:paraId="314BED5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8DBFA8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3A27703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160930B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99EDFE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5F0091AF"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5.00</w:t>
            </w:r>
          </w:p>
        </w:tc>
        <w:tc>
          <w:tcPr>
            <w:tcW w:w="1921" w:type="dxa"/>
            <w:vMerge/>
          </w:tcPr>
          <w:p w14:paraId="33E1CEA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57290B1E" w14:textId="77777777" w:rsidTr="00363C9F">
        <w:tc>
          <w:tcPr>
            <w:tcW w:w="1831" w:type="dxa"/>
            <w:vMerge w:val="restart"/>
          </w:tcPr>
          <w:p w14:paraId="367B7954"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39EA544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6DAFC33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AE1014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74F9E03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311BBABB"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5.10</w:t>
            </w:r>
          </w:p>
        </w:tc>
        <w:tc>
          <w:tcPr>
            <w:tcW w:w="1921" w:type="dxa"/>
            <w:vMerge/>
          </w:tcPr>
          <w:p w14:paraId="0FD7717A"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B1217D3" w14:textId="77777777" w:rsidTr="00363C9F">
        <w:tc>
          <w:tcPr>
            <w:tcW w:w="1831" w:type="dxa"/>
            <w:vMerge/>
          </w:tcPr>
          <w:p w14:paraId="5C9C67C5"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745E3A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F3B7DD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3858A5C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3BDBE3D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7DC052D8"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5.20</w:t>
            </w:r>
          </w:p>
        </w:tc>
        <w:tc>
          <w:tcPr>
            <w:tcW w:w="1921" w:type="dxa"/>
            <w:vMerge/>
          </w:tcPr>
          <w:p w14:paraId="56371AF5"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2FE92218" w14:textId="77777777" w:rsidTr="00363C9F">
        <w:tc>
          <w:tcPr>
            <w:tcW w:w="1831" w:type="dxa"/>
            <w:vMerge/>
          </w:tcPr>
          <w:p w14:paraId="2028C5E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73E11D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33FC29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019185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1DC864C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2BCF1198"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5.30</w:t>
            </w:r>
          </w:p>
        </w:tc>
        <w:tc>
          <w:tcPr>
            <w:tcW w:w="1921" w:type="dxa"/>
            <w:vMerge/>
          </w:tcPr>
          <w:p w14:paraId="41E2ABE4"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8377894" w14:textId="77777777" w:rsidTr="00363C9F">
        <w:tc>
          <w:tcPr>
            <w:tcW w:w="1831" w:type="dxa"/>
            <w:vMerge/>
          </w:tcPr>
          <w:p w14:paraId="1DCDCB8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B051D6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E46F1A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2B28FA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73CF12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7FC1A9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5.40</w:t>
            </w:r>
          </w:p>
        </w:tc>
        <w:tc>
          <w:tcPr>
            <w:tcW w:w="1921" w:type="dxa"/>
            <w:vMerge/>
          </w:tcPr>
          <w:p w14:paraId="4D950040"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3B29E374" w14:textId="77777777" w:rsidTr="00363C9F">
        <w:tc>
          <w:tcPr>
            <w:tcW w:w="1831" w:type="dxa"/>
            <w:vMerge/>
          </w:tcPr>
          <w:p w14:paraId="3319C41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7E84AFF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360BD5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714C045F"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C50ADF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0E2DD317"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5.50</w:t>
            </w:r>
          </w:p>
        </w:tc>
        <w:tc>
          <w:tcPr>
            <w:tcW w:w="1921" w:type="dxa"/>
            <w:vMerge/>
          </w:tcPr>
          <w:p w14:paraId="0F07D959"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64D81404" w14:textId="77777777" w:rsidTr="00363C9F">
        <w:tc>
          <w:tcPr>
            <w:tcW w:w="1831" w:type="dxa"/>
            <w:vMerge/>
          </w:tcPr>
          <w:p w14:paraId="5107B4D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2FB1F5A0"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5928BA3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A7CA79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B3572D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7C838409"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5.60</w:t>
            </w:r>
          </w:p>
        </w:tc>
        <w:tc>
          <w:tcPr>
            <w:tcW w:w="1921" w:type="dxa"/>
            <w:vMerge/>
          </w:tcPr>
          <w:p w14:paraId="5C6D36B1"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C16663C" w14:textId="77777777" w:rsidTr="00363C9F">
        <w:tc>
          <w:tcPr>
            <w:tcW w:w="1831" w:type="dxa"/>
            <w:vMerge/>
          </w:tcPr>
          <w:p w14:paraId="5084D6FC"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1338733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77A8CD8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21E0EDD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4D10FD17"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1FCA26B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5.70</w:t>
            </w:r>
          </w:p>
        </w:tc>
        <w:tc>
          <w:tcPr>
            <w:tcW w:w="1921" w:type="dxa"/>
            <w:vMerge/>
          </w:tcPr>
          <w:p w14:paraId="293CC9CC"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1D0B7829" w14:textId="77777777" w:rsidTr="00363C9F">
        <w:tc>
          <w:tcPr>
            <w:tcW w:w="1831" w:type="dxa"/>
            <w:vMerge/>
          </w:tcPr>
          <w:p w14:paraId="225CDE72"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5FCE7C4D"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0F837B5B"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421FFC5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601F9A5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377129E4"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5.80</w:t>
            </w:r>
          </w:p>
        </w:tc>
        <w:tc>
          <w:tcPr>
            <w:tcW w:w="1921" w:type="dxa"/>
            <w:vMerge/>
          </w:tcPr>
          <w:p w14:paraId="0B60D657"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142E285" w14:textId="77777777" w:rsidTr="00363C9F">
        <w:tc>
          <w:tcPr>
            <w:tcW w:w="1831" w:type="dxa"/>
            <w:vMerge/>
          </w:tcPr>
          <w:p w14:paraId="5C0D8B58"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0EA78FA1"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4D3DD31A"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57D86E7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25122219"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43B2D746"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5.90</w:t>
            </w:r>
          </w:p>
        </w:tc>
        <w:tc>
          <w:tcPr>
            <w:tcW w:w="1921" w:type="dxa"/>
            <w:vMerge/>
          </w:tcPr>
          <w:p w14:paraId="3EF96921"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7A3FE5F5" w14:textId="77777777" w:rsidTr="00363C9F">
        <w:tc>
          <w:tcPr>
            <w:tcW w:w="1831" w:type="dxa"/>
            <w:vMerge/>
          </w:tcPr>
          <w:p w14:paraId="7DF8BF6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849" w:type="dxa"/>
          </w:tcPr>
          <w:p w14:paraId="4AD32636"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761" w:type="dxa"/>
          </w:tcPr>
          <w:p w14:paraId="216DC48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853" w:type="dxa"/>
            <w:vMerge/>
          </w:tcPr>
          <w:p w14:paraId="0B1A3463"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1240" w:type="dxa"/>
            <w:vMerge/>
          </w:tcPr>
          <w:p w14:paraId="0758614E" w14:textId="77777777" w:rsidR="00660931" w:rsidRPr="000C6AFA" w:rsidRDefault="00660931" w:rsidP="00363C9F">
            <w:pPr>
              <w:spacing w:after="0" w:line="240" w:lineRule="auto"/>
              <w:jc w:val="center"/>
              <w:rPr>
                <w:rFonts w:ascii="Arial" w:eastAsia="Arial" w:hAnsi="Arial" w:cs="Arial"/>
                <w:sz w:val="16"/>
                <w:szCs w:val="16"/>
                <w:lang w:val="ru-RU"/>
              </w:rPr>
            </w:pPr>
          </w:p>
        </w:tc>
        <w:tc>
          <w:tcPr>
            <w:tcW w:w="606" w:type="dxa"/>
          </w:tcPr>
          <w:p w14:paraId="6499AEAC" w14:textId="77777777" w:rsidR="00660931" w:rsidRPr="000C6AFA" w:rsidRDefault="00660931" w:rsidP="00363C9F">
            <w:pPr>
              <w:spacing w:after="0" w:line="240" w:lineRule="auto"/>
              <w:jc w:val="center"/>
              <w:rPr>
                <w:rFonts w:ascii="Arial" w:eastAsia="Arial" w:hAnsi="Arial" w:cs="Arial"/>
                <w:sz w:val="16"/>
                <w:szCs w:val="16"/>
                <w:lang w:val="ru-RU"/>
              </w:rPr>
            </w:pPr>
            <w:r w:rsidRPr="000C6AFA">
              <w:rPr>
                <w:rFonts w:ascii="Arial" w:eastAsia="Arial" w:hAnsi="Arial" w:cs="Arial"/>
                <w:sz w:val="16"/>
                <w:szCs w:val="16"/>
                <w:lang w:val="ru-RU"/>
              </w:rPr>
              <w:t>6.00</w:t>
            </w:r>
          </w:p>
        </w:tc>
        <w:tc>
          <w:tcPr>
            <w:tcW w:w="1921" w:type="dxa"/>
            <w:vMerge/>
          </w:tcPr>
          <w:p w14:paraId="76CEE54E" w14:textId="77777777" w:rsidR="00660931" w:rsidRPr="000C6AFA" w:rsidRDefault="00660931" w:rsidP="00363C9F">
            <w:pPr>
              <w:spacing w:after="0" w:line="240" w:lineRule="auto"/>
              <w:jc w:val="center"/>
              <w:rPr>
                <w:rFonts w:ascii="Arial" w:eastAsia="Arial" w:hAnsi="Arial" w:cs="Arial"/>
                <w:sz w:val="16"/>
                <w:szCs w:val="16"/>
                <w:lang w:val="ru-RU"/>
              </w:rPr>
            </w:pPr>
          </w:p>
        </w:tc>
      </w:tr>
      <w:tr w:rsidR="00660931" w:rsidRPr="000C6AFA" w14:paraId="046AB1D2" w14:textId="77777777" w:rsidTr="00363C9F">
        <w:tc>
          <w:tcPr>
            <w:tcW w:w="3441" w:type="dxa"/>
            <w:gridSpan w:val="3"/>
            <w:vMerge w:val="restart"/>
          </w:tcPr>
          <w:p w14:paraId="0065D554" w14:textId="77777777" w:rsidR="00660931" w:rsidRPr="000C6AFA" w:rsidRDefault="00660931" w:rsidP="00363C9F">
            <w:pPr>
              <w:spacing w:after="0" w:line="240" w:lineRule="auto"/>
              <w:jc w:val="center"/>
              <w:rPr>
                <w:rFonts w:ascii="Arial" w:eastAsia="Arial" w:hAnsi="Arial" w:cs="Arial"/>
                <w:b/>
                <w:sz w:val="16"/>
                <w:szCs w:val="16"/>
                <w:lang w:val="ru-RU"/>
              </w:rPr>
            </w:pPr>
            <w:r w:rsidRPr="000C6AFA">
              <w:rPr>
                <w:rFonts w:ascii="Arial" w:eastAsia="Arial" w:hAnsi="Arial" w:cs="Arial"/>
                <w:b/>
                <w:sz w:val="16"/>
                <w:szCs w:val="16"/>
                <w:lang w:val="ru-RU"/>
              </w:rPr>
              <w:t>Caracteristici penetrometru</w:t>
            </w:r>
          </w:p>
        </w:tc>
        <w:tc>
          <w:tcPr>
            <w:tcW w:w="1853" w:type="dxa"/>
          </w:tcPr>
          <w:p w14:paraId="5DB5AB97"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 xml:space="preserve">Masă berbec = </w:t>
            </w:r>
          </w:p>
        </w:tc>
        <w:tc>
          <w:tcPr>
            <w:tcW w:w="3767" w:type="dxa"/>
            <w:gridSpan w:val="3"/>
          </w:tcPr>
          <w:p w14:paraId="1D84A2EA"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Executat:</w:t>
            </w:r>
          </w:p>
        </w:tc>
      </w:tr>
      <w:tr w:rsidR="00660931" w:rsidRPr="000C6AFA" w14:paraId="7CBCA321" w14:textId="77777777" w:rsidTr="00363C9F">
        <w:tc>
          <w:tcPr>
            <w:tcW w:w="3441" w:type="dxa"/>
            <w:gridSpan w:val="3"/>
            <w:vMerge/>
          </w:tcPr>
          <w:p w14:paraId="0C346B5B" w14:textId="77777777" w:rsidR="00660931" w:rsidRPr="000C6AFA" w:rsidRDefault="00660931" w:rsidP="00363C9F">
            <w:pPr>
              <w:spacing w:after="0" w:line="240" w:lineRule="auto"/>
              <w:rPr>
                <w:rFonts w:ascii="Arial" w:eastAsia="Arial" w:hAnsi="Arial" w:cs="Arial"/>
                <w:sz w:val="16"/>
                <w:szCs w:val="16"/>
                <w:lang w:val="ru-RU"/>
              </w:rPr>
            </w:pPr>
          </w:p>
        </w:tc>
        <w:tc>
          <w:tcPr>
            <w:tcW w:w="1853" w:type="dxa"/>
          </w:tcPr>
          <w:p w14:paraId="52074006"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Masă nicovală =</w:t>
            </w:r>
          </w:p>
        </w:tc>
        <w:tc>
          <w:tcPr>
            <w:tcW w:w="3767" w:type="dxa"/>
            <w:gridSpan w:val="3"/>
          </w:tcPr>
          <w:p w14:paraId="7B300855"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Verificat:</w:t>
            </w:r>
          </w:p>
        </w:tc>
      </w:tr>
      <w:tr w:rsidR="00660931" w:rsidRPr="000C6AFA" w14:paraId="4722424A" w14:textId="77777777" w:rsidTr="00363C9F">
        <w:tc>
          <w:tcPr>
            <w:tcW w:w="3441" w:type="dxa"/>
            <w:gridSpan w:val="3"/>
            <w:vMerge/>
          </w:tcPr>
          <w:p w14:paraId="6BCB2BBC" w14:textId="77777777" w:rsidR="00660931" w:rsidRPr="000C6AFA" w:rsidRDefault="00660931" w:rsidP="00363C9F">
            <w:pPr>
              <w:spacing w:after="0" w:line="240" w:lineRule="auto"/>
              <w:rPr>
                <w:rFonts w:ascii="Arial" w:eastAsia="Arial" w:hAnsi="Arial" w:cs="Arial"/>
                <w:sz w:val="16"/>
                <w:szCs w:val="16"/>
                <w:lang w:val="ru-RU"/>
              </w:rPr>
            </w:pPr>
          </w:p>
        </w:tc>
        <w:tc>
          <w:tcPr>
            <w:tcW w:w="1853" w:type="dxa"/>
          </w:tcPr>
          <w:p w14:paraId="6C59CA26"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Masă tijă =</w:t>
            </w:r>
          </w:p>
        </w:tc>
        <w:tc>
          <w:tcPr>
            <w:tcW w:w="3767" w:type="dxa"/>
            <w:gridSpan w:val="3"/>
          </w:tcPr>
          <w:p w14:paraId="4BAD0193" w14:textId="77777777" w:rsidR="00660931" w:rsidRPr="000C6AFA" w:rsidRDefault="00660931" w:rsidP="00363C9F">
            <w:pPr>
              <w:spacing w:after="0" w:line="240" w:lineRule="auto"/>
              <w:rPr>
                <w:rFonts w:ascii="Arial" w:eastAsia="Arial" w:hAnsi="Arial" w:cs="Arial"/>
                <w:sz w:val="16"/>
                <w:szCs w:val="16"/>
                <w:lang w:val="ru-RU"/>
              </w:rPr>
            </w:pPr>
            <w:r w:rsidRPr="000C6AFA">
              <w:rPr>
                <w:rFonts w:ascii="Arial" w:eastAsia="Arial" w:hAnsi="Arial" w:cs="Arial"/>
                <w:sz w:val="16"/>
                <w:szCs w:val="16"/>
                <w:lang w:val="ru-RU"/>
              </w:rPr>
              <w:t>Data:</w:t>
            </w:r>
          </w:p>
        </w:tc>
      </w:tr>
    </w:tbl>
    <w:p w14:paraId="25607B8F" w14:textId="3192E98F" w:rsidR="00DF3D86" w:rsidRPr="000C6AFA" w:rsidRDefault="00DF3D86" w:rsidP="00DF3D86">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lastRenderedPageBreak/>
        <w:t>D.4</w:t>
      </w:r>
      <w:r w:rsidRPr="000C6AFA">
        <w:rPr>
          <w:rFonts w:ascii="Arial" w:eastAsia="Arial" w:hAnsi="Arial" w:cs="Arial"/>
          <w:b/>
          <w:sz w:val="24"/>
          <w:szCs w:val="24"/>
          <w:lang w:val="ru-RU"/>
        </w:rPr>
        <w:tab/>
        <w:t>Динамическое проникновение конуса (DCP)</w:t>
      </w:r>
    </w:p>
    <w:p w14:paraId="0170F42B" w14:textId="77777777" w:rsidR="00DF3D86" w:rsidRPr="000C6AFA" w:rsidRDefault="00DF3D86" w:rsidP="00DF3D86">
      <w:pPr>
        <w:spacing w:after="0" w:line="240" w:lineRule="auto"/>
        <w:jc w:val="both"/>
        <w:rPr>
          <w:rFonts w:ascii="Arial" w:eastAsia="Arial" w:hAnsi="Arial" w:cs="Arial"/>
          <w:sz w:val="20"/>
          <w:szCs w:val="20"/>
          <w:lang w:val="ru-RU"/>
        </w:rPr>
      </w:pPr>
    </w:p>
    <w:p w14:paraId="6553D994" w14:textId="4658D520" w:rsidR="00DF3D86" w:rsidRPr="000C6AFA" w:rsidRDefault="00DF3D86" w:rsidP="00DF3D86">
      <w:pPr>
        <w:spacing w:after="0" w:line="240" w:lineRule="auto"/>
        <w:jc w:val="both"/>
        <w:rPr>
          <w:rFonts w:ascii="Arial" w:eastAsia="Arial" w:hAnsi="Arial" w:cs="Arial"/>
          <w:b/>
          <w:lang w:val="ru-RU"/>
        </w:rPr>
      </w:pPr>
      <w:r w:rsidRPr="000C6AFA">
        <w:rPr>
          <w:rFonts w:ascii="Arial" w:eastAsia="Arial" w:hAnsi="Arial" w:cs="Arial"/>
          <w:b/>
          <w:lang w:val="ru-RU"/>
        </w:rPr>
        <w:t>D.4.1</w:t>
      </w:r>
      <w:r w:rsidRPr="000C6AFA">
        <w:rPr>
          <w:rFonts w:ascii="Arial" w:eastAsia="Arial" w:hAnsi="Arial" w:cs="Arial"/>
          <w:b/>
          <w:lang w:val="ru-RU"/>
        </w:rPr>
        <w:tab/>
        <w:t>Описание</w:t>
      </w:r>
    </w:p>
    <w:p w14:paraId="5CCEF94D" w14:textId="77777777" w:rsidR="00DF3D86" w:rsidRPr="000C6AFA" w:rsidRDefault="00DF3D86" w:rsidP="00DF3D86">
      <w:pPr>
        <w:spacing w:after="0" w:line="240" w:lineRule="auto"/>
        <w:jc w:val="both"/>
        <w:rPr>
          <w:rFonts w:ascii="Arial" w:eastAsia="Arial" w:hAnsi="Arial" w:cs="Arial"/>
          <w:sz w:val="20"/>
          <w:szCs w:val="20"/>
          <w:lang w:val="ru-RU"/>
        </w:rPr>
      </w:pPr>
    </w:p>
    <w:p w14:paraId="37AECE93" w14:textId="0CA8C224" w:rsidR="00DF3D86" w:rsidRPr="000C6AFA" w:rsidRDefault="00DF3D86" w:rsidP="00DF3D86">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Метод динамического конусного проникновения – DCP (рисунок D.3) – это быстрый метод, который можно использовать для оценки несущей способности грунта основания.</w:t>
      </w:r>
    </w:p>
    <w:p w14:paraId="18BD8265" w14:textId="77777777" w:rsidR="00DF3D86" w:rsidRPr="000C6AFA" w:rsidRDefault="00DF3D86" w:rsidP="009A6ED5">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DF3D86" w:rsidRPr="000C6AFA" w14:paraId="05560B43" w14:textId="77777777" w:rsidTr="00704ECB">
        <w:tc>
          <w:tcPr>
            <w:tcW w:w="9061" w:type="dxa"/>
          </w:tcPr>
          <w:p w14:paraId="703A20E3" w14:textId="12DFA1A3" w:rsidR="00DF3D86" w:rsidRDefault="001A0302" w:rsidP="00704ECB">
            <w:pPr>
              <w:spacing w:after="0" w:line="240" w:lineRule="auto"/>
              <w:jc w:val="center"/>
            </w:pPr>
            <w:r>
              <w:object w:dxaOrig="3390" w:dyaOrig="5610" w14:anchorId="1D3A63DD">
                <v:shape id="_x0000_i1044" type="#_x0000_t75" style="width:231pt;height:382.5pt" o:ole="">
                  <v:imagedata r:id="rId55" o:title=""/>
                </v:shape>
                <o:OLEObject Type="Embed" ProgID="AutoCAD.Drawing.19" ShapeID="_x0000_i1044" DrawAspect="Content" ObjectID="_1762674860" r:id="rId83"/>
              </w:object>
            </w:r>
          </w:p>
          <w:p w14:paraId="1F37506D" w14:textId="0F01BEF3" w:rsidR="00096813" w:rsidRDefault="00096813" w:rsidP="00096813">
            <w:pPr>
              <w:spacing w:after="0" w:line="240" w:lineRule="auto"/>
              <w:jc w:val="center"/>
              <w:rPr>
                <w:rFonts w:ascii="Arial" w:eastAsia="Arial" w:hAnsi="Arial" w:cs="Arial"/>
                <w:sz w:val="20"/>
                <w:szCs w:val="20"/>
              </w:rPr>
            </w:pPr>
            <w:r>
              <w:rPr>
                <w:rFonts w:ascii="Arial" w:eastAsia="Arial" w:hAnsi="Arial" w:cs="Arial"/>
                <w:sz w:val="20"/>
                <w:szCs w:val="20"/>
              </w:rPr>
              <w:t xml:space="preserve">1 – </w:t>
            </w:r>
            <w:proofErr w:type="spellStart"/>
            <w:r w:rsidRPr="00096813">
              <w:rPr>
                <w:rFonts w:ascii="Arial" w:eastAsia="Arial" w:hAnsi="Arial" w:cs="Arial"/>
                <w:sz w:val="20"/>
                <w:szCs w:val="20"/>
              </w:rPr>
              <w:t>ручка</w:t>
            </w:r>
            <w:proofErr w:type="spellEnd"/>
            <w:r>
              <w:rPr>
                <w:rFonts w:ascii="Arial" w:eastAsia="Arial" w:hAnsi="Arial" w:cs="Arial"/>
                <w:sz w:val="20"/>
                <w:szCs w:val="20"/>
              </w:rPr>
              <w:t xml:space="preserve">; 2 – </w:t>
            </w:r>
            <w:proofErr w:type="spellStart"/>
            <w:r w:rsidRPr="00096813">
              <w:rPr>
                <w:rFonts w:ascii="Arial" w:eastAsia="Arial" w:hAnsi="Arial" w:cs="Arial"/>
                <w:sz w:val="20"/>
                <w:szCs w:val="20"/>
              </w:rPr>
              <w:t>ограничитель</w:t>
            </w:r>
            <w:proofErr w:type="spellEnd"/>
            <w:r>
              <w:rPr>
                <w:rFonts w:ascii="Arial" w:eastAsia="Arial" w:hAnsi="Arial" w:cs="Arial"/>
                <w:sz w:val="20"/>
                <w:szCs w:val="20"/>
              </w:rPr>
              <w:t xml:space="preserve">; 3 – </w:t>
            </w:r>
            <w:proofErr w:type="spellStart"/>
            <w:r w:rsidRPr="00096813">
              <w:rPr>
                <w:rFonts w:ascii="Arial" w:eastAsia="Arial" w:hAnsi="Arial" w:cs="Arial"/>
                <w:sz w:val="20"/>
                <w:szCs w:val="20"/>
              </w:rPr>
              <w:t>молот</w:t>
            </w:r>
            <w:proofErr w:type="spellEnd"/>
            <w:r>
              <w:rPr>
                <w:rFonts w:ascii="Arial" w:eastAsia="Arial" w:hAnsi="Arial" w:cs="Arial"/>
                <w:sz w:val="20"/>
                <w:szCs w:val="20"/>
              </w:rPr>
              <w:t xml:space="preserve">; 4 – </w:t>
            </w:r>
            <w:r>
              <w:rPr>
                <w:rFonts w:ascii="Arial" w:eastAsia="Arial" w:hAnsi="Arial" w:cs="Arial"/>
                <w:sz w:val="20"/>
                <w:szCs w:val="20"/>
                <w:lang w:val="ru-RU"/>
              </w:rPr>
              <w:t>наковальня</w:t>
            </w:r>
            <w:r>
              <w:rPr>
                <w:rFonts w:ascii="Arial" w:eastAsia="Arial" w:hAnsi="Arial" w:cs="Arial"/>
                <w:sz w:val="20"/>
                <w:szCs w:val="20"/>
              </w:rPr>
              <w:t xml:space="preserve">; 5 – </w:t>
            </w:r>
            <w:r>
              <w:rPr>
                <w:rFonts w:ascii="Arial" w:eastAsia="Arial" w:hAnsi="Arial" w:cs="Arial"/>
                <w:sz w:val="20"/>
                <w:szCs w:val="20"/>
                <w:lang w:val="ru-RU"/>
              </w:rPr>
              <w:t>стальная стойка</w:t>
            </w:r>
            <w:r>
              <w:rPr>
                <w:rFonts w:ascii="Arial" w:eastAsia="Arial" w:hAnsi="Arial" w:cs="Arial"/>
                <w:sz w:val="20"/>
                <w:szCs w:val="20"/>
              </w:rPr>
              <w:t xml:space="preserve"> Ø 16 mm;</w:t>
            </w:r>
          </w:p>
          <w:p w14:paraId="2C74510C" w14:textId="59667086" w:rsidR="00096813" w:rsidRPr="00096813" w:rsidRDefault="00096813" w:rsidP="00096813">
            <w:pPr>
              <w:spacing w:after="0" w:line="240" w:lineRule="auto"/>
              <w:jc w:val="center"/>
              <w:rPr>
                <w:rFonts w:ascii="Arial" w:eastAsia="Arial" w:hAnsi="Arial" w:cs="Arial"/>
                <w:sz w:val="20"/>
                <w:szCs w:val="20"/>
                <w:lang w:val="ru-RU"/>
              </w:rPr>
            </w:pPr>
            <w:r>
              <w:rPr>
                <w:rFonts w:ascii="Arial" w:eastAsia="Arial" w:hAnsi="Arial" w:cs="Arial"/>
                <w:sz w:val="20"/>
                <w:szCs w:val="20"/>
              </w:rPr>
              <w:t xml:space="preserve">6 – </w:t>
            </w:r>
            <w:proofErr w:type="spellStart"/>
            <w:r w:rsidRPr="00096813">
              <w:rPr>
                <w:rFonts w:ascii="Arial" w:eastAsia="Arial" w:hAnsi="Arial" w:cs="Arial"/>
                <w:sz w:val="20"/>
                <w:szCs w:val="20"/>
              </w:rPr>
              <w:t>градуированная</w:t>
            </w:r>
            <w:proofErr w:type="spellEnd"/>
            <w:r w:rsidRPr="00096813">
              <w:rPr>
                <w:rFonts w:ascii="Arial" w:eastAsia="Arial" w:hAnsi="Arial" w:cs="Arial"/>
                <w:sz w:val="20"/>
                <w:szCs w:val="20"/>
              </w:rPr>
              <w:t xml:space="preserve"> </w:t>
            </w:r>
            <w:proofErr w:type="spellStart"/>
            <w:r w:rsidRPr="00096813">
              <w:rPr>
                <w:rFonts w:ascii="Arial" w:eastAsia="Arial" w:hAnsi="Arial" w:cs="Arial"/>
                <w:sz w:val="20"/>
                <w:szCs w:val="20"/>
              </w:rPr>
              <w:t>линейка</w:t>
            </w:r>
            <w:proofErr w:type="spellEnd"/>
            <w:r>
              <w:rPr>
                <w:rFonts w:ascii="Arial" w:eastAsia="Arial" w:hAnsi="Arial" w:cs="Arial"/>
                <w:sz w:val="20"/>
                <w:szCs w:val="20"/>
              </w:rPr>
              <w:t xml:space="preserve">; 7 – </w:t>
            </w:r>
            <w:r>
              <w:rPr>
                <w:rFonts w:ascii="Arial" w:eastAsia="Arial" w:hAnsi="Arial" w:cs="Arial"/>
                <w:sz w:val="20"/>
                <w:szCs w:val="20"/>
                <w:lang w:val="ru-RU"/>
              </w:rPr>
              <w:t>конус</w:t>
            </w:r>
            <w:r>
              <w:rPr>
                <w:rFonts w:ascii="Arial" w:eastAsia="Arial" w:hAnsi="Arial" w:cs="Arial"/>
                <w:sz w:val="20"/>
                <w:szCs w:val="20"/>
              </w:rPr>
              <w:t xml:space="preserve">; 8 – </w:t>
            </w:r>
            <w:r>
              <w:rPr>
                <w:rFonts w:ascii="Arial" w:eastAsia="Arial" w:hAnsi="Arial" w:cs="Arial"/>
                <w:sz w:val="20"/>
                <w:szCs w:val="20"/>
                <w:lang w:val="ru-RU"/>
              </w:rPr>
              <w:t>угол конуса</w:t>
            </w:r>
          </w:p>
        </w:tc>
      </w:tr>
      <w:tr w:rsidR="00DF3D86" w:rsidRPr="000C6AFA" w14:paraId="3B7B6E82" w14:textId="77777777" w:rsidTr="00704ECB">
        <w:tc>
          <w:tcPr>
            <w:tcW w:w="9061" w:type="dxa"/>
          </w:tcPr>
          <w:p w14:paraId="50FAAAE8" w14:textId="1FFA5230" w:rsidR="00DF3D86" w:rsidRPr="000C6AFA" w:rsidRDefault="00DF3D86" w:rsidP="00704ECB">
            <w:pPr>
              <w:spacing w:before="120"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D.3 – Схема DCP</w:t>
            </w:r>
          </w:p>
        </w:tc>
      </w:tr>
    </w:tbl>
    <w:p w14:paraId="45F6517A" w14:textId="762701FF" w:rsidR="00F11FA6" w:rsidRPr="000C6AFA" w:rsidRDefault="00F11FA6" w:rsidP="009A6ED5">
      <w:pPr>
        <w:spacing w:after="0" w:line="240" w:lineRule="auto"/>
        <w:jc w:val="both"/>
        <w:rPr>
          <w:rFonts w:ascii="Arial" w:eastAsia="Arial" w:hAnsi="Arial" w:cs="Arial"/>
          <w:sz w:val="20"/>
          <w:szCs w:val="20"/>
          <w:lang w:val="ru-RU"/>
        </w:rPr>
      </w:pPr>
    </w:p>
    <w:p w14:paraId="51847DF6" w14:textId="541E76D5" w:rsidR="00DF3D86" w:rsidRPr="000C6AFA" w:rsidRDefault="00DF3D86" w:rsidP="009A6ED5">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Испытания по </w:t>
      </w:r>
      <w:r w:rsidR="00875192" w:rsidRPr="000C6AFA">
        <w:rPr>
          <w:rFonts w:ascii="Arial" w:eastAsia="Arial" w:hAnsi="Arial" w:cs="Arial"/>
          <w:sz w:val="20"/>
          <w:szCs w:val="20"/>
          <w:lang w:val="ru-RU"/>
        </w:rPr>
        <w:t>динамическому</w:t>
      </w:r>
      <w:r w:rsidRPr="000C6AFA">
        <w:rPr>
          <w:rFonts w:ascii="Arial" w:eastAsia="Arial" w:hAnsi="Arial" w:cs="Arial"/>
          <w:sz w:val="20"/>
          <w:szCs w:val="20"/>
          <w:lang w:val="ru-RU"/>
        </w:rPr>
        <w:t xml:space="preserve"> конусному зондированию проводятся в связных и мелкодисперсных несвязных грунтах с несущей способностью до 3 МПа. Глубина исследования 1 метр.</w:t>
      </w:r>
    </w:p>
    <w:p w14:paraId="702D737A" w14:textId="1AB4057C" w:rsidR="00DF3D86" w:rsidRPr="000C6AFA" w:rsidRDefault="00DF3D86" w:rsidP="009A6ED5">
      <w:pPr>
        <w:spacing w:after="0" w:line="240" w:lineRule="auto"/>
        <w:jc w:val="both"/>
        <w:rPr>
          <w:rFonts w:ascii="Arial" w:eastAsia="Arial" w:hAnsi="Arial" w:cs="Arial"/>
          <w:sz w:val="20"/>
          <w:szCs w:val="20"/>
          <w:lang w:val="ru-RU"/>
        </w:rPr>
      </w:pPr>
    </w:p>
    <w:p w14:paraId="6B567209" w14:textId="6FAF0F7F" w:rsidR="00DF3D86" w:rsidRPr="000C6AFA" w:rsidRDefault="00DF3D86" w:rsidP="00DF3D86">
      <w:pPr>
        <w:spacing w:after="0" w:line="240" w:lineRule="auto"/>
        <w:jc w:val="both"/>
        <w:rPr>
          <w:rFonts w:ascii="Arial" w:eastAsia="Arial" w:hAnsi="Arial" w:cs="Arial"/>
          <w:b/>
          <w:lang w:val="ru-RU"/>
        </w:rPr>
      </w:pPr>
      <w:r w:rsidRPr="000C6AFA">
        <w:rPr>
          <w:rFonts w:ascii="Arial" w:eastAsia="Arial" w:hAnsi="Arial" w:cs="Arial"/>
          <w:b/>
          <w:lang w:val="ru-RU"/>
        </w:rPr>
        <w:t>D.4.2</w:t>
      </w:r>
      <w:r w:rsidRPr="000C6AFA">
        <w:rPr>
          <w:rFonts w:ascii="Arial" w:eastAsia="Arial" w:hAnsi="Arial" w:cs="Arial"/>
          <w:b/>
          <w:lang w:val="ru-RU"/>
        </w:rPr>
        <w:tab/>
        <w:t>Принцип метода</w:t>
      </w:r>
    </w:p>
    <w:p w14:paraId="6E61C0B2" w14:textId="77777777" w:rsidR="00DF3D86" w:rsidRPr="000C6AFA" w:rsidRDefault="00DF3D86" w:rsidP="00DF3D86">
      <w:pPr>
        <w:spacing w:after="0" w:line="240" w:lineRule="auto"/>
        <w:jc w:val="both"/>
        <w:rPr>
          <w:rFonts w:ascii="Arial" w:eastAsia="Arial" w:hAnsi="Arial" w:cs="Arial"/>
          <w:sz w:val="20"/>
          <w:szCs w:val="20"/>
          <w:lang w:val="ru-RU"/>
        </w:rPr>
      </w:pPr>
    </w:p>
    <w:p w14:paraId="372A6F91" w14:textId="34FDF1BB" w:rsidR="00DF3D86" w:rsidRPr="000C6AFA" w:rsidRDefault="00DF3D86" w:rsidP="00DF3D8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D.4.2.1</w:t>
      </w:r>
      <w:r w:rsidRPr="000C6AFA">
        <w:rPr>
          <w:rFonts w:ascii="Arial" w:eastAsia="Arial" w:hAnsi="Arial" w:cs="Arial"/>
          <w:sz w:val="20"/>
          <w:szCs w:val="20"/>
          <w:lang w:val="ru-RU"/>
        </w:rPr>
        <w:tab/>
        <w:t xml:space="preserve">Испытание на динамическое конусное </w:t>
      </w:r>
      <w:r w:rsidR="00875192" w:rsidRPr="000C6AFA">
        <w:rPr>
          <w:rFonts w:ascii="Arial" w:eastAsia="Arial" w:hAnsi="Arial" w:cs="Arial"/>
          <w:sz w:val="20"/>
          <w:szCs w:val="20"/>
          <w:lang w:val="ru-RU"/>
        </w:rPr>
        <w:t>зондирование</w:t>
      </w:r>
      <w:r w:rsidRPr="000C6AFA">
        <w:rPr>
          <w:rFonts w:ascii="Arial" w:eastAsia="Arial" w:hAnsi="Arial" w:cs="Arial"/>
          <w:sz w:val="20"/>
          <w:szCs w:val="20"/>
          <w:lang w:val="ru-RU"/>
        </w:rPr>
        <w:t xml:space="preserve"> (DCP) заключается в определении </w:t>
      </w:r>
      <w:r w:rsidR="00704ECB" w:rsidRPr="000C6AFA">
        <w:rPr>
          <w:rFonts w:ascii="Arial" w:eastAsia="Arial" w:hAnsi="Arial" w:cs="Arial"/>
          <w:sz w:val="20"/>
          <w:szCs w:val="20"/>
          <w:lang w:val="ru-RU"/>
        </w:rPr>
        <w:t>погружения в грунт</w:t>
      </w:r>
      <w:r w:rsidRPr="000C6AFA">
        <w:rPr>
          <w:rFonts w:ascii="Arial" w:eastAsia="Arial" w:hAnsi="Arial" w:cs="Arial"/>
          <w:sz w:val="20"/>
          <w:szCs w:val="20"/>
          <w:lang w:val="ru-RU"/>
        </w:rPr>
        <w:t xml:space="preserve"> конуса (рисунок D.3) диаметром (D) = 20 мм при каждом ударе, вызванном падением </w:t>
      </w:r>
      <w:r w:rsidR="00704ECB" w:rsidRPr="000C6AFA">
        <w:rPr>
          <w:rFonts w:ascii="Arial" w:eastAsia="Arial" w:hAnsi="Arial" w:cs="Arial"/>
          <w:sz w:val="20"/>
          <w:szCs w:val="20"/>
          <w:lang w:val="ru-RU"/>
        </w:rPr>
        <w:t>молота</w:t>
      </w:r>
      <w:r w:rsidRPr="000C6AFA">
        <w:rPr>
          <w:rFonts w:ascii="Arial" w:eastAsia="Arial" w:hAnsi="Arial" w:cs="Arial"/>
          <w:sz w:val="20"/>
          <w:szCs w:val="20"/>
          <w:lang w:val="ru-RU"/>
        </w:rPr>
        <w:t xml:space="preserve"> масс</w:t>
      </w:r>
      <w:r w:rsidR="00704ECB" w:rsidRPr="000C6AFA">
        <w:rPr>
          <w:rFonts w:ascii="Arial" w:eastAsia="Arial" w:hAnsi="Arial" w:cs="Arial"/>
          <w:sz w:val="20"/>
          <w:szCs w:val="20"/>
          <w:lang w:val="ru-RU"/>
        </w:rPr>
        <w:t>ой</w:t>
      </w:r>
      <w:r w:rsidRPr="000C6AFA">
        <w:rPr>
          <w:rFonts w:ascii="Arial" w:eastAsia="Arial" w:hAnsi="Arial" w:cs="Arial"/>
          <w:sz w:val="20"/>
          <w:szCs w:val="20"/>
          <w:lang w:val="ru-RU"/>
        </w:rPr>
        <w:t xml:space="preserve"> 8 кг с высоты 575 мм.</w:t>
      </w:r>
    </w:p>
    <w:p w14:paraId="7206CDBD" w14:textId="77777777" w:rsidR="00DF3D86" w:rsidRPr="000C6AFA" w:rsidRDefault="00DF3D86" w:rsidP="00DF3D86">
      <w:pPr>
        <w:spacing w:after="0" w:line="240" w:lineRule="auto"/>
        <w:jc w:val="both"/>
        <w:rPr>
          <w:rFonts w:ascii="Arial" w:eastAsia="Arial" w:hAnsi="Arial" w:cs="Arial"/>
          <w:sz w:val="20"/>
          <w:szCs w:val="20"/>
          <w:lang w:val="ru-RU"/>
        </w:rPr>
      </w:pPr>
    </w:p>
    <w:p w14:paraId="0A0FB11E" w14:textId="3D650744" w:rsidR="00DF3D86" w:rsidRPr="000C6AFA" w:rsidRDefault="00DF3D86" w:rsidP="00DF3D86">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D.4.2.2</w:t>
      </w:r>
      <w:r w:rsidRPr="000C6AFA">
        <w:rPr>
          <w:rFonts w:ascii="Arial" w:eastAsia="Arial" w:hAnsi="Arial" w:cs="Arial"/>
          <w:sz w:val="20"/>
          <w:szCs w:val="20"/>
          <w:lang w:val="ru-RU"/>
        </w:rPr>
        <w:tab/>
        <w:t>Как и PDU, динамический конусный пенетрометр состоит из следующих составных частей:</w:t>
      </w:r>
    </w:p>
    <w:p w14:paraId="170A7D47" w14:textId="77777777" w:rsidR="00DF3D86" w:rsidRPr="000C6AFA" w:rsidRDefault="00DF3D86" w:rsidP="00DF3D86">
      <w:pPr>
        <w:spacing w:after="0" w:line="240" w:lineRule="auto"/>
        <w:jc w:val="both"/>
        <w:rPr>
          <w:rFonts w:ascii="Arial" w:eastAsia="Arial" w:hAnsi="Arial" w:cs="Arial"/>
          <w:sz w:val="20"/>
          <w:szCs w:val="20"/>
          <w:lang w:val="ru-RU"/>
        </w:rPr>
      </w:pPr>
    </w:p>
    <w:p w14:paraId="0874DB2C" w14:textId="6890F66E" w:rsidR="00DF3D86" w:rsidRPr="000C6AFA" w:rsidRDefault="00DF3D86" w:rsidP="00704ECB">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704ECB" w:rsidRPr="000C6AFA">
        <w:rPr>
          <w:rFonts w:ascii="Arial" w:eastAsia="Arial" w:hAnsi="Arial" w:cs="Arial"/>
          <w:sz w:val="20"/>
          <w:szCs w:val="20"/>
          <w:lang w:val="ru-RU"/>
        </w:rPr>
        <w:tab/>
      </w:r>
      <w:r w:rsidRPr="000C6AFA">
        <w:rPr>
          <w:rFonts w:ascii="Arial" w:eastAsia="Arial" w:hAnsi="Arial" w:cs="Arial"/>
          <w:sz w:val="20"/>
          <w:szCs w:val="20"/>
          <w:lang w:val="ru-RU"/>
        </w:rPr>
        <w:t xml:space="preserve">ударное устройство, состоящее из: </w:t>
      </w:r>
      <w:r w:rsidR="00704ECB" w:rsidRPr="000C6AFA">
        <w:rPr>
          <w:rFonts w:ascii="Arial" w:eastAsia="Arial" w:hAnsi="Arial" w:cs="Arial"/>
          <w:sz w:val="20"/>
          <w:szCs w:val="20"/>
          <w:lang w:val="ru-RU"/>
        </w:rPr>
        <w:t>молота</w:t>
      </w:r>
      <w:r w:rsidRPr="000C6AFA">
        <w:rPr>
          <w:rFonts w:ascii="Arial" w:eastAsia="Arial" w:hAnsi="Arial" w:cs="Arial"/>
          <w:sz w:val="20"/>
          <w:szCs w:val="20"/>
          <w:lang w:val="ru-RU"/>
        </w:rPr>
        <w:t xml:space="preserve">, наковальни, направляющего стержня и ограничителя хода, с помощью которого фиксируется высота падения </w:t>
      </w:r>
      <w:r w:rsidR="00704ECB" w:rsidRPr="000C6AFA">
        <w:rPr>
          <w:rFonts w:ascii="Arial" w:eastAsia="Arial" w:hAnsi="Arial" w:cs="Arial"/>
          <w:sz w:val="20"/>
          <w:szCs w:val="20"/>
          <w:lang w:val="ru-RU"/>
        </w:rPr>
        <w:t>молота</w:t>
      </w:r>
      <w:r w:rsidRPr="000C6AFA">
        <w:rPr>
          <w:rFonts w:ascii="Arial" w:eastAsia="Arial" w:hAnsi="Arial" w:cs="Arial"/>
          <w:sz w:val="20"/>
          <w:szCs w:val="20"/>
          <w:lang w:val="ru-RU"/>
        </w:rPr>
        <w:t>;</w:t>
      </w:r>
    </w:p>
    <w:p w14:paraId="0608DA50" w14:textId="79B82771" w:rsidR="00DF3D86" w:rsidRPr="000C6AFA" w:rsidRDefault="00704ECB" w:rsidP="00704ECB">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DF3D86" w:rsidRPr="000C6AFA">
        <w:rPr>
          <w:rFonts w:ascii="Arial" w:eastAsia="Arial" w:hAnsi="Arial" w:cs="Arial"/>
          <w:sz w:val="20"/>
          <w:szCs w:val="20"/>
          <w:lang w:val="ru-RU"/>
        </w:rPr>
        <w:t>)</w:t>
      </w:r>
      <w:r w:rsidRPr="000C6AFA">
        <w:rPr>
          <w:rFonts w:ascii="Arial" w:eastAsia="Arial" w:hAnsi="Arial" w:cs="Arial"/>
          <w:sz w:val="20"/>
          <w:szCs w:val="20"/>
          <w:lang w:val="ru-RU"/>
        </w:rPr>
        <w:tab/>
        <w:t>шток, образованный отрезками стальных труб</w:t>
      </w:r>
      <w:r w:rsidR="00DF3D86" w:rsidRPr="000C6AFA">
        <w:rPr>
          <w:rFonts w:ascii="Arial" w:eastAsia="Arial" w:hAnsi="Arial" w:cs="Arial"/>
          <w:sz w:val="20"/>
          <w:szCs w:val="20"/>
          <w:lang w:val="ru-RU"/>
        </w:rPr>
        <w:t xml:space="preserve"> длиной 1 м;</w:t>
      </w:r>
    </w:p>
    <w:p w14:paraId="4F98A7F0" w14:textId="056D65D1" w:rsidR="00DF3D86" w:rsidRPr="000C6AFA" w:rsidRDefault="00704ECB" w:rsidP="00704ECB">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00DF3D86" w:rsidRPr="000C6AFA">
        <w:rPr>
          <w:rFonts w:ascii="Arial" w:eastAsia="Arial" w:hAnsi="Arial" w:cs="Arial"/>
          <w:sz w:val="20"/>
          <w:szCs w:val="20"/>
          <w:lang w:val="ru-RU"/>
        </w:rPr>
        <w:t>)</w:t>
      </w:r>
      <w:r w:rsidRPr="000C6AFA">
        <w:rPr>
          <w:rFonts w:ascii="Arial" w:eastAsia="Arial" w:hAnsi="Arial" w:cs="Arial"/>
          <w:sz w:val="20"/>
          <w:szCs w:val="20"/>
          <w:lang w:val="ru-RU"/>
        </w:rPr>
        <w:tab/>
      </w:r>
      <w:r w:rsidR="00DF3D86" w:rsidRPr="000C6AFA">
        <w:rPr>
          <w:rFonts w:ascii="Arial" w:eastAsia="Arial" w:hAnsi="Arial" w:cs="Arial"/>
          <w:sz w:val="20"/>
          <w:szCs w:val="20"/>
          <w:lang w:val="ru-RU"/>
        </w:rPr>
        <w:t>конический наконечник.</w:t>
      </w:r>
    </w:p>
    <w:p w14:paraId="05A28DF8" w14:textId="482D1A8A" w:rsidR="00DF3D86" w:rsidRPr="000C6AFA" w:rsidRDefault="00DF3D86" w:rsidP="009A6ED5">
      <w:pPr>
        <w:spacing w:after="0" w:line="240" w:lineRule="auto"/>
        <w:jc w:val="both"/>
        <w:rPr>
          <w:rFonts w:ascii="Arial" w:eastAsia="Arial" w:hAnsi="Arial" w:cs="Arial"/>
          <w:sz w:val="20"/>
          <w:szCs w:val="20"/>
          <w:lang w:val="ru-RU"/>
        </w:rPr>
      </w:pPr>
    </w:p>
    <w:p w14:paraId="056009DC" w14:textId="7B581487" w:rsidR="00DF3D86" w:rsidRDefault="00704ECB" w:rsidP="009A6ED5">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D</w:t>
      </w:r>
      <w:r w:rsidRPr="000C6AFA">
        <w:rPr>
          <w:rFonts w:ascii="Arial" w:eastAsia="Arial" w:hAnsi="Arial" w:cs="Arial"/>
          <w:sz w:val="20"/>
          <w:szCs w:val="20"/>
          <w:lang w:val="ru-RU"/>
        </w:rPr>
        <w:t>.</w:t>
      </w:r>
      <w:r w:rsidRPr="000C6AFA">
        <w:rPr>
          <w:rFonts w:ascii="Arial" w:eastAsia="Arial" w:hAnsi="Arial" w:cs="Arial"/>
          <w:b/>
          <w:sz w:val="20"/>
          <w:szCs w:val="20"/>
          <w:lang w:val="ru-RU"/>
        </w:rPr>
        <w:t>4.2.3</w:t>
      </w:r>
      <w:r w:rsidRPr="000C6AFA">
        <w:rPr>
          <w:rFonts w:ascii="Arial" w:eastAsia="Arial" w:hAnsi="Arial" w:cs="Arial"/>
          <w:sz w:val="20"/>
          <w:szCs w:val="20"/>
          <w:lang w:val="ru-RU"/>
        </w:rPr>
        <w:tab/>
        <w:t>Пенетрометр снабжен опорной плитой, выполняющей роль обеспечения вертикальности прибора и снабженной в центральной части направляющим цилиндром, через который проходит шток пенетрометра, и градуированной линейкой, по которой считается погружение после каждого удара.</w:t>
      </w:r>
    </w:p>
    <w:p w14:paraId="284B966A" w14:textId="77777777" w:rsidR="001A0302" w:rsidRPr="000C6AFA" w:rsidRDefault="001A0302" w:rsidP="009A6ED5">
      <w:pPr>
        <w:spacing w:after="0" w:line="240" w:lineRule="auto"/>
        <w:jc w:val="both"/>
        <w:rPr>
          <w:rFonts w:ascii="Arial" w:eastAsia="Arial" w:hAnsi="Arial" w:cs="Arial"/>
          <w:sz w:val="20"/>
          <w:szCs w:val="20"/>
          <w:lang w:val="ru-RU"/>
        </w:rPr>
      </w:pPr>
    </w:p>
    <w:p w14:paraId="6AD01291" w14:textId="7F0D94E0" w:rsidR="00363F01" w:rsidRPr="000C6AFA" w:rsidRDefault="00363F01" w:rsidP="00363F0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D.4.2.4</w:t>
      </w:r>
      <w:r w:rsidRPr="000C6AFA">
        <w:rPr>
          <w:rFonts w:ascii="Arial" w:eastAsia="Arial" w:hAnsi="Arial" w:cs="Arial"/>
          <w:sz w:val="20"/>
          <w:szCs w:val="20"/>
          <w:lang w:val="ru-RU"/>
        </w:rPr>
        <w:tab/>
        <w:t>Основными характеристиками устройства являются:</w:t>
      </w:r>
    </w:p>
    <w:p w14:paraId="4B652D6D" w14:textId="77777777" w:rsidR="00363F01" w:rsidRPr="000C6AFA" w:rsidRDefault="00363F01" w:rsidP="00363F0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6"/>
        <w:gridCol w:w="3034"/>
        <w:gridCol w:w="3021"/>
      </w:tblGrid>
      <w:tr w:rsidR="00363F01" w:rsidRPr="000C6AFA" w14:paraId="7D495F4C" w14:textId="77777777" w:rsidTr="00323C02">
        <w:tc>
          <w:tcPr>
            <w:tcW w:w="3016" w:type="dxa"/>
          </w:tcPr>
          <w:p w14:paraId="038C860B" w14:textId="77777777" w:rsidR="00363F01" w:rsidRPr="000C6AFA" w:rsidRDefault="00363F01" w:rsidP="00323C02">
            <w:pPr>
              <w:spacing w:after="0" w:line="240" w:lineRule="auto"/>
              <w:jc w:val="center"/>
              <w:rPr>
                <w:rFonts w:ascii="Arial" w:hAnsi="Arial" w:cs="Arial"/>
                <w:i/>
                <w:sz w:val="20"/>
                <w:szCs w:val="20"/>
                <w:lang w:val="ru-RU"/>
              </w:rPr>
            </w:pPr>
            <w:r w:rsidRPr="000C6AFA">
              <w:rPr>
                <w:rFonts w:ascii="Arial" w:hAnsi="Arial"/>
                <w:b/>
                <w:sz w:val="20"/>
                <w:szCs w:val="20"/>
                <w:lang w:val="ru-RU"/>
              </w:rPr>
              <w:t>Конусный наконечник:</w:t>
            </w:r>
          </w:p>
        </w:tc>
        <w:tc>
          <w:tcPr>
            <w:tcW w:w="3034" w:type="dxa"/>
          </w:tcPr>
          <w:p w14:paraId="40FF067F" w14:textId="77777777" w:rsidR="00363F01" w:rsidRPr="000C6AFA" w:rsidRDefault="00363F01" w:rsidP="00323C02">
            <w:pPr>
              <w:spacing w:after="0" w:line="240" w:lineRule="auto"/>
              <w:ind w:left="703"/>
              <w:rPr>
                <w:rFonts w:ascii="Arial" w:hAnsi="Arial" w:cs="Arial"/>
                <w:i/>
                <w:sz w:val="20"/>
                <w:szCs w:val="20"/>
                <w:lang w:val="ru-RU"/>
              </w:rPr>
            </w:pPr>
            <w:r w:rsidRPr="000C6AFA">
              <w:rPr>
                <w:rFonts w:ascii="Arial" w:hAnsi="Arial"/>
                <w:b/>
                <w:w w:val="97"/>
                <w:sz w:val="20"/>
                <w:szCs w:val="20"/>
                <w:lang w:val="ru-RU"/>
              </w:rPr>
              <w:t>Штанги</w:t>
            </w:r>
            <w:r w:rsidRPr="000C6AFA">
              <w:rPr>
                <w:rFonts w:ascii="Arial" w:hAnsi="Arial"/>
                <w:w w:val="97"/>
                <w:sz w:val="20"/>
                <w:szCs w:val="20"/>
                <w:lang w:val="ru-RU"/>
              </w:rPr>
              <w:t>:</w:t>
            </w:r>
          </w:p>
        </w:tc>
        <w:tc>
          <w:tcPr>
            <w:tcW w:w="3021" w:type="dxa"/>
          </w:tcPr>
          <w:p w14:paraId="12A92050" w14:textId="77777777" w:rsidR="00363F01" w:rsidRPr="000C6AFA" w:rsidRDefault="00363F01" w:rsidP="00323C02">
            <w:pPr>
              <w:spacing w:after="0" w:line="240" w:lineRule="auto"/>
              <w:jc w:val="center"/>
              <w:rPr>
                <w:rFonts w:ascii="Arial" w:hAnsi="Arial" w:cs="Arial"/>
                <w:i/>
                <w:sz w:val="20"/>
                <w:szCs w:val="20"/>
                <w:lang w:val="ru-RU"/>
              </w:rPr>
            </w:pPr>
            <w:r w:rsidRPr="000C6AFA">
              <w:rPr>
                <w:rFonts w:ascii="Arial" w:hAnsi="Arial"/>
                <w:b/>
                <w:sz w:val="20"/>
                <w:szCs w:val="20"/>
                <w:lang w:val="ru-RU"/>
              </w:rPr>
              <w:t>Молот:</w:t>
            </w:r>
          </w:p>
        </w:tc>
      </w:tr>
      <w:tr w:rsidR="00363F01" w:rsidRPr="000C6AFA" w14:paraId="115B9BD4" w14:textId="77777777" w:rsidTr="00363F01">
        <w:trPr>
          <w:trHeight w:val="710"/>
        </w:trPr>
        <w:tc>
          <w:tcPr>
            <w:tcW w:w="3016" w:type="dxa"/>
          </w:tcPr>
          <w:p w14:paraId="02D9D655" w14:textId="2D8B4225" w:rsidR="00363F01" w:rsidRPr="000C6AFA" w:rsidRDefault="00363F01" w:rsidP="00363F01">
            <w:pPr>
              <w:spacing w:after="0" w:line="240" w:lineRule="auto"/>
              <w:rPr>
                <w:rFonts w:ascii="Arial" w:hAnsi="Arial"/>
                <w:sz w:val="20"/>
                <w:szCs w:val="20"/>
                <w:lang w:val="ru-RU"/>
              </w:rPr>
            </w:pPr>
            <w:r w:rsidRPr="000C6AFA">
              <w:rPr>
                <w:rFonts w:ascii="Arial" w:hAnsi="Arial"/>
                <w:sz w:val="20"/>
                <w:szCs w:val="20"/>
                <w:lang w:val="ru-RU"/>
              </w:rPr>
              <w:t>диаметр d = 20 мм</w:t>
            </w:r>
          </w:p>
          <w:p w14:paraId="7302361C" w14:textId="7BE65E0C" w:rsidR="00363F01" w:rsidRPr="000C6AFA" w:rsidRDefault="00363F01" w:rsidP="00363F01">
            <w:pPr>
              <w:spacing w:after="0" w:line="240" w:lineRule="auto"/>
              <w:rPr>
                <w:rFonts w:ascii="Arial" w:hAnsi="Arial"/>
                <w:sz w:val="20"/>
                <w:szCs w:val="20"/>
                <w:lang w:val="ru-RU"/>
              </w:rPr>
            </w:pPr>
            <w:r w:rsidRPr="000C6AFA">
              <w:rPr>
                <w:rFonts w:ascii="Arial" w:hAnsi="Arial"/>
                <w:sz w:val="20"/>
                <w:szCs w:val="20"/>
                <w:lang w:val="ru-RU"/>
              </w:rPr>
              <w:t>угол при вершине = 60°.</w:t>
            </w:r>
          </w:p>
        </w:tc>
        <w:tc>
          <w:tcPr>
            <w:tcW w:w="3034" w:type="dxa"/>
          </w:tcPr>
          <w:p w14:paraId="36E2D206" w14:textId="2044FC91" w:rsidR="00363F01" w:rsidRPr="000C6AFA" w:rsidRDefault="00363F01" w:rsidP="00323C02">
            <w:pPr>
              <w:spacing w:after="0" w:line="240" w:lineRule="auto"/>
              <w:rPr>
                <w:rFonts w:ascii="Arial" w:hAnsi="Arial" w:cs="Arial"/>
                <w:i/>
                <w:sz w:val="20"/>
                <w:szCs w:val="20"/>
                <w:lang w:val="ru-RU"/>
              </w:rPr>
            </w:pPr>
            <w:r w:rsidRPr="000C6AFA">
              <w:rPr>
                <w:rFonts w:ascii="Arial" w:hAnsi="Arial"/>
                <w:w w:val="99"/>
                <w:sz w:val="20"/>
                <w:szCs w:val="20"/>
                <w:lang w:val="ru-RU"/>
              </w:rPr>
              <w:t xml:space="preserve">рекомендуемый диаметр </w:t>
            </w:r>
            <w:r w:rsidRPr="000C6AFA">
              <w:rPr>
                <w:rFonts w:ascii="Arial" w:hAnsi="Arial"/>
                <w:w w:val="99"/>
                <w:sz w:val="20"/>
                <w:szCs w:val="20"/>
                <w:lang w:val="ru-RU"/>
              </w:rPr>
              <w:br/>
              <w:t>штанги</w:t>
            </w:r>
            <w:r w:rsidRPr="000C6AFA">
              <w:rPr>
                <w:rFonts w:ascii="Arial" w:hAnsi="Arial"/>
                <w:sz w:val="20"/>
                <w:szCs w:val="20"/>
                <w:lang w:val="ru-RU"/>
              </w:rPr>
              <w:t xml:space="preserve"> = 16 мм</w:t>
            </w:r>
          </w:p>
        </w:tc>
        <w:tc>
          <w:tcPr>
            <w:tcW w:w="3021" w:type="dxa"/>
          </w:tcPr>
          <w:p w14:paraId="36A001C7" w14:textId="24D6D303" w:rsidR="00363F01" w:rsidRPr="000C6AFA" w:rsidRDefault="00363F01" w:rsidP="00323C02">
            <w:pPr>
              <w:spacing w:after="0" w:line="240" w:lineRule="auto"/>
              <w:jc w:val="both"/>
              <w:rPr>
                <w:rFonts w:ascii="Arial" w:hAnsi="Arial"/>
                <w:sz w:val="20"/>
                <w:szCs w:val="20"/>
                <w:lang w:val="ru-RU"/>
              </w:rPr>
            </w:pPr>
            <w:r w:rsidRPr="000C6AFA">
              <w:rPr>
                <w:rFonts w:ascii="Arial" w:hAnsi="Arial"/>
                <w:sz w:val="20"/>
                <w:szCs w:val="20"/>
                <w:lang w:val="ru-RU"/>
              </w:rPr>
              <w:t>масса: M</w:t>
            </w:r>
            <w:r w:rsidRPr="000C6AFA">
              <w:rPr>
                <w:rFonts w:ascii="Arial" w:hAnsi="Arial"/>
                <w:sz w:val="20"/>
                <w:szCs w:val="20"/>
                <w:vertAlign w:val="subscript"/>
                <w:lang w:val="ru-RU"/>
              </w:rPr>
              <w:t>1</w:t>
            </w:r>
            <w:r w:rsidRPr="000C6AFA">
              <w:rPr>
                <w:rFonts w:ascii="Arial" w:hAnsi="Arial"/>
                <w:sz w:val="20"/>
                <w:szCs w:val="20"/>
                <w:lang w:val="ru-RU"/>
              </w:rPr>
              <w:t xml:space="preserve"> =8 кг</w:t>
            </w:r>
          </w:p>
          <w:p w14:paraId="337101B7" w14:textId="3FA79A46" w:rsidR="00363F01" w:rsidRPr="000C6AFA" w:rsidRDefault="00875192" w:rsidP="00323C02">
            <w:pPr>
              <w:spacing w:after="0" w:line="240" w:lineRule="auto"/>
              <w:jc w:val="both"/>
              <w:rPr>
                <w:rFonts w:ascii="Arial" w:hAnsi="Arial" w:cs="Arial"/>
                <w:i/>
                <w:sz w:val="20"/>
                <w:szCs w:val="20"/>
                <w:lang w:val="ru-RU"/>
              </w:rPr>
            </w:pPr>
            <w:r w:rsidRPr="000C6AFA">
              <w:rPr>
                <w:rFonts w:ascii="Arial" w:hAnsi="Arial"/>
                <w:w w:val="99"/>
                <w:sz w:val="20"/>
                <w:szCs w:val="20"/>
                <w:lang w:val="ru-RU"/>
              </w:rPr>
              <w:t>высота</w:t>
            </w:r>
            <w:r w:rsidR="00363F01" w:rsidRPr="000C6AFA">
              <w:rPr>
                <w:rFonts w:ascii="Arial" w:hAnsi="Arial"/>
                <w:w w:val="99"/>
                <w:sz w:val="20"/>
                <w:szCs w:val="20"/>
                <w:lang w:val="ru-RU"/>
              </w:rPr>
              <w:t xml:space="preserve"> падения h = 0,575 м</w:t>
            </w:r>
          </w:p>
        </w:tc>
      </w:tr>
    </w:tbl>
    <w:p w14:paraId="308E5D5C" w14:textId="60A05149" w:rsidR="00704ECB" w:rsidRPr="000C6AFA" w:rsidRDefault="00704ECB" w:rsidP="009A6ED5">
      <w:pPr>
        <w:spacing w:after="0" w:line="240" w:lineRule="auto"/>
        <w:jc w:val="both"/>
        <w:rPr>
          <w:rFonts w:ascii="Arial" w:eastAsia="Arial" w:hAnsi="Arial" w:cs="Arial"/>
          <w:sz w:val="20"/>
          <w:szCs w:val="20"/>
          <w:lang w:val="ru-RU"/>
        </w:rPr>
      </w:pPr>
    </w:p>
    <w:p w14:paraId="7D3E7215" w14:textId="173DD392" w:rsidR="00363F01" w:rsidRPr="000C6AFA" w:rsidRDefault="00363F01" w:rsidP="00363F01">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w:t>
      </w:r>
      <w:r w:rsidR="00660931" w:rsidRPr="000C6AFA">
        <w:rPr>
          <w:rFonts w:ascii="Arial" w:eastAsia="Arial" w:hAnsi="Arial" w:cs="Arial"/>
          <w:b/>
          <w:sz w:val="20"/>
          <w:szCs w:val="20"/>
          <w:lang w:val="ru-RU"/>
        </w:rPr>
        <w:t>4</w:t>
      </w:r>
      <w:r w:rsidRPr="000C6AFA">
        <w:rPr>
          <w:rFonts w:ascii="Arial" w:eastAsia="Arial" w:hAnsi="Arial" w:cs="Arial"/>
          <w:b/>
          <w:sz w:val="20"/>
          <w:szCs w:val="20"/>
          <w:lang w:val="ru-RU"/>
        </w:rPr>
        <w:t>.3</w:t>
      </w:r>
      <w:r w:rsidRPr="000C6AFA">
        <w:rPr>
          <w:rFonts w:ascii="Arial" w:eastAsia="Arial" w:hAnsi="Arial" w:cs="Arial"/>
          <w:b/>
          <w:sz w:val="20"/>
          <w:szCs w:val="20"/>
          <w:lang w:val="ru-RU"/>
        </w:rPr>
        <w:tab/>
        <w:t>Проведение испытания</w:t>
      </w:r>
    </w:p>
    <w:p w14:paraId="015B4693" w14:textId="25AF1BD8" w:rsidR="00704ECB" w:rsidRPr="000C6AFA" w:rsidRDefault="00704ECB" w:rsidP="009A6ED5">
      <w:pPr>
        <w:spacing w:after="0" w:line="240" w:lineRule="auto"/>
        <w:jc w:val="both"/>
        <w:rPr>
          <w:rFonts w:ascii="Arial" w:eastAsia="Arial" w:hAnsi="Arial" w:cs="Arial"/>
          <w:sz w:val="20"/>
          <w:szCs w:val="20"/>
          <w:lang w:val="ru-RU"/>
        </w:rPr>
      </w:pPr>
    </w:p>
    <w:p w14:paraId="02482428" w14:textId="483833BE" w:rsidR="00363F01" w:rsidRPr="000C6AFA" w:rsidRDefault="00363F01" w:rsidP="00363F0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D.4.3.1</w:t>
      </w:r>
      <w:r w:rsidRPr="000C6AFA">
        <w:rPr>
          <w:rFonts w:ascii="Arial" w:eastAsia="Arial" w:hAnsi="Arial" w:cs="Arial"/>
          <w:sz w:val="20"/>
          <w:szCs w:val="20"/>
          <w:lang w:val="ru-RU"/>
        </w:rPr>
        <w:tab/>
        <w:t>Испытание обычно начинается на поверхности земли или на дне котлована под фундамент.</w:t>
      </w:r>
    </w:p>
    <w:p w14:paraId="249FC0C4" w14:textId="77777777" w:rsidR="00363F01" w:rsidRPr="000C6AFA" w:rsidRDefault="00363F01" w:rsidP="00363F01">
      <w:pPr>
        <w:spacing w:after="0" w:line="240" w:lineRule="auto"/>
        <w:jc w:val="both"/>
        <w:rPr>
          <w:rFonts w:ascii="Arial" w:eastAsia="Arial" w:hAnsi="Arial" w:cs="Arial"/>
          <w:sz w:val="20"/>
          <w:szCs w:val="20"/>
          <w:lang w:val="ru-RU"/>
        </w:rPr>
      </w:pPr>
    </w:p>
    <w:p w14:paraId="49CBE7EA" w14:textId="5A999FA7" w:rsidR="00704ECB" w:rsidRPr="000C6AFA" w:rsidRDefault="00363F01" w:rsidP="00363F0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D.4.3.2</w:t>
      </w:r>
      <w:r w:rsidRPr="000C6AFA">
        <w:rPr>
          <w:rFonts w:ascii="Arial" w:eastAsia="Arial" w:hAnsi="Arial" w:cs="Arial"/>
          <w:sz w:val="20"/>
          <w:szCs w:val="20"/>
          <w:lang w:val="ru-RU"/>
        </w:rPr>
        <w:tab/>
        <w:t>Выполнение динамического испытания на проникновение конуса включает в себя следующие операции:</w:t>
      </w:r>
    </w:p>
    <w:p w14:paraId="6BD688E6" w14:textId="204EC157" w:rsidR="00704ECB" w:rsidRPr="000C6AFA" w:rsidRDefault="00704ECB" w:rsidP="009A6ED5">
      <w:pPr>
        <w:spacing w:after="0" w:line="240" w:lineRule="auto"/>
        <w:jc w:val="both"/>
        <w:rPr>
          <w:rFonts w:ascii="Arial" w:eastAsia="Arial" w:hAnsi="Arial" w:cs="Arial"/>
          <w:sz w:val="20"/>
          <w:szCs w:val="20"/>
          <w:lang w:val="ru-RU"/>
        </w:rPr>
      </w:pPr>
    </w:p>
    <w:p w14:paraId="35377837" w14:textId="597BC378" w:rsidR="00363F01" w:rsidRPr="000C6AFA" w:rsidRDefault="00363F01" w:rsidP="00363F0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выравнивание поверхности площадью около 1м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на испытательном участке. Для обеспечения вертикальности исследования проникновения опорную плиту размещают на уровне земли, а первый стержень вставляют в ее отверстие.</w:t>
      </w:r>
    </w:p>
    <w:p w14:paraId="2C0B9BAA" w14:textId="2C7C5163" w:rsidR="00363F01" w:rsidRPr="000C6AFA" w:rsidRDefault="00363F01" w:rsidP="00363F0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произведение ударов с частотой 15 - 30 ударов в минуту путем свободного падения молота с постоянной высоты на наковальню устройства. Подъем молота осуществляется вручную до ограничителя хода.</w:t>
      </w:r>
    </w:p>
    <w:p w14:paraId="085BDBBC" w14:textId="267F6D7E" w:rsidR="00704ECB" w:rsidRPr="000C6AFA" w:rsidRDefault="00363F01" w:rsidP="00363F0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запись хода после каждого удара по показаниям градуированной линейки. Испытание считается завершенным после проникновения конуса в землю на глубину 1 м.</w:t>
      </w:r>
    </w:p>
    <w:p w14:paraId="487EFD3B" w14:textId="4AC59541" w:rsidR="00363F01" w:rsidRPr="000C6AFA" w:rsidRDefault="00363F01" w:rsidP="009A6ED5">
      <w:pPr>
        <w:spacing w:after="0" w:line="240" w:lineRule="auto"/>
        <w:jc w:val="both"/>
        <w:rPr>
          <w:rFonts w:ascii="Arial" w:eastAsia="Arial" w:hAnsi="Arial" w:cs="Arial"/>
          <w:sz w:val="20"/>
          <w:szCs w:val="20"/>
          <w:lang w:val="ru-RU"/>
        </w:rPr>
      </w:pPr>
    </w:p>
    <w:p w14:paraId="5EA4BF98" w14:textId="30AD18B6" w:rsidR="00363F01" w:rsidRPr="000C6AFA" w:rsidRDefault="00363F01" w:rsidP="00363F01">
      <w:pPr>
        <w:spacing w:after="0" w:line="240" w:lineRule="auto"/>
        <w:jc w:val="both"/>
        <w:rPr>
          <w:rFonts w:ascii="Arial" w:eastAsia="Arial" w:hAnsi="Arial" w:cs="Arial"/>
          <w:b/>
          <w:lang w:val="ru-RU"/>
        </w:rPr>
      </w:pPr>
      <w:r w:rsidRPr="000C6AFA">
        <w:rPr>
          <w:rFonts w:ascii="Arial" w:eastAsia="Arial" w:hAnsi="Arial" w:cs="Arial"/>
          <w:b/>
          <w:lang w:val="ru-RU"/>
        </w:rPr>
        <w:t>D.4.4</w:t>
      </w:r>
      <w:r w:rsidRPr="000C6AFA">
        <w:rPr>
          <w:rFonts w:ascii="Arial" w:eastAsia="Arial" w:hAnsi="Arial" w:cs="Arial"/>
          <w:b/>
          <w:lang w:val="ru-RU"/>
        </w:rPr>
        <w:tab/>
        <w:t>Расчет результатов и представление данных</w:t>
      </w:r>
    </w:p>
    <w:p w14:paraId="7157246D" w14:textId="77777777" w:rsidR="00363F01" w:rsidRPr="000C6AFA" w:rsidRDefault="00363F01" w:rsidP="00363F01">
      <w:pPr>
        <w:spacing w:after="0" w:line="240" w:lineRule="auto"/>
        <w:jc w:val="both"/>
        <w:rPr>
          <w:rFonts w:ascii="Arial" w:eastAsia="Arial" w:hAnsi="Arial" w:cs="Arial"/>
          <w:sz w:val="20"/>
          <w:szCs w:val="20"/>
          <w:lang w:val="ru-RU"/>
        </w:rPr>
      </w:pPr>
    </w:p>
    <w:p w14:paraId="371D4D41" w14:textId="06523EE4" w:rsidR="00363F01" w:rsidRPr="000C6AFA" w:rsidRDefault="00363F01" w:rsidP="00363F0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Результат динамического конусного зондирования (DCP) выражается в виде индекса динамического проникновения (англ. Dynamic Pentation Index) - DPI [мм/удар].</w:t>
      </w:r>
    </w:p>
    <w:p w14:paraId="7A298090" w14:textId="77777777" w:rsidR="00363F01" w:rsidRPr="000C6AFA" w:rsidRDefault="00363F01" w:rsidP="00363F01">
      <w:pPr>
        <w:spacing w:after="0" w:line="240" w:lineRule="auto"/>
        <w:jc w:val="both"/>
        <w:rPr>
          <w:rFonts w:ascii="Arial" w:eastAsia="Arial" w:hAnsi="Arial" w:cs="Arial"/>
          <w:sz w:val="20"/>
          <w:szCs w:val="20"/>
          <w:lang w:val="ru-RU"/>
        </w:rPr>
      </w:pPr>
    </w:p>
    <w:p w14:paraId="25361F3B" w14:textId="294087FF" w:rsidR="00363F01" w:rsidRPr="000C6AFA" w:rsidRDefault="00363F01" w:rsidP="00363F01">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D.4.5</w:t>
      </w:r>
      <w:r w:rsidRPr="000C6AFA">
        <w:rPr>
          <w:rFonts w:ascii="Arial" w:eastAsia="Arial" w:hAnsi="Arial" w:cs="Arial"/>
          <w:b/>
          <w:sz w:val="20"/>
          <w:szCs w:val="20"/>
          <w:lang w:val="ru-RU"/>
        </w:rPr>
        <w:tab/>
        <w:t>Зависимости</w:t>
      </w:r>
    </w:p>
    <w:p w14:paraId="2858EB48" w14:textId="77777777" w:rsidR="00363F01" w:rsidRPr="000C6AFA" w:rsidRDefault="00363F01" w:rsidP="00363F01">
      <w:pPr>
        <w:spacing w:after="0" w:line="240" w:lineRule="auto"/>
        <w:jc w:val="both"/>
        <w:rPr>
          <w:rFonts w:ascii="Arial" w:eastAsia="Arial" w:hAnsi="Arial" w:cs="Arial"/>
          <w:sz w:val="20"/>
          <w:szCs w:val="20"/>
          <w:lang w:val="ru-RU"/>
        </w:rPr>
      </w:pPr>
    </w:p>
    <w:p w14:paraId="18FBA9C5" w14:textId="52B42334" w:rsidR="00363F01" w:rsidRPr="000C6AFA" w:rsidRDefault="00363F01" w:rsidP="00363F0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Взаимосвязь между DPI (индексом динамического проникновения) и калифорнийским индексом несущей способности (CBR) или модулем реакции (Ko) зависит как от природы испытуемого материала, так и от состояния его плотности/консистенции, но для оценки несущей способности с помощью испытаний DCP можно использовать следующие </w:t>
      </w:r>
      <w:r w:rsidR="00976239" w:rsidRPr="000C6AFA">
        <w:rPr>
          <w:rFonts w:ascii="Arial" w:eastAsia="Arial" w:hAnsi="Arial" w:cs="Arial"/>
          <w:sz w:val="20"/>
          <w:szCs w:val="20"/>
          <w:lang w:val="ru-RU"/>
        </w:rPr>
        <w:t>зависимости</w:t>
      </w:r>
      <w:r w:rsidRPr="000C6AFA">
        <w:rPr>
          <w:rFonts w:ascii="Arial" w:eastAsia="Arial" w:hAnsi="Arial" w:cs="Arial"/>
          <w:sz w:val="20"/>
          <w:szCs w:val="20"/>
          <w:lang w:val="ru-RU"/>
        </w:rPr>
        <w:t>:</w:t>
      </w:r>
    </w:p>
    <w:p w14:paraId="3F48F162" w14:textId="6C610E1F" w:rsidR="00363F01" w:rsidRPr="000C6AFA" w:rsidRDefault="00363F01" w:rsidP="009A6ED5">
      <w:pPr>
        <w:spacing w:after="0" w:line="240" w:lineRule="auto"/>
        <w:jc w:val="both"/>
        <w:rPr>
          <w:rFonts w:ascii="Arial" w:eastAsia="Arial" w:hAnsi="Arial" w:cs="Arial"/>
          <w:sz w:val="20"/>
          <w:szCs w:val="20"/>
          <w:lang w:val="ru-RU"/>
        </w:rPr>
      </w:pPr>
    </w:p>
    <w:p w14:paraId="6267AD13" w14:textId="17E0AB61" w:rsidR="00363F01" w:rsidRPr="000C6AFA" w:rsidRDefault="00976239" w:rsidP="00976239">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по инструкции</w:t>
      </w:r>
    </w:p>
    <w:p w14:paraId="211B56EC" w14:textId="30E2556E" w:rsidR="00976239" w:rsidRPr="000C6AFA" w:rsidRDefault="00976239" w:rsidP="00976239">
      <w:pPr>
        <w:tabs>
          <w:tab w:val="left" w:pos="284"/>
        </w:tabs>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1411"/>
      </w:tblGrid>
      <w:tr w:rsidR="00976239" w:rsidRPr="000C6AFA" w14:paraId="6284835B" w14:textId="77777777" w:rsidTr="00323C02">
        <w:tc>
          <w:tcPr>
            <w:tcW w:w="7650" w:type="dxa"/>
          </w:tcPr>
          <w:p w14:paraId="23286B4F" w14:textId="77777777" w:rsidR="00976239" w:rsidRPr="000C6AFA" w:rsidRDefault="00976239" w:rsidP="00323C02">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log CBR = 2,465 −1,12 logDPI</w:t>
            </w:r>
          </w:p>
        </w:tc>
        <w:tc>
          <w:tcPr>
            <w:tcW w:w="1411" w:type="dxa"/>
            <w:vAlign w:val="center"/>
          </w:tcPr>
          <w:p w14:paraId="60A985F2" w14:textId="77777777" w:rsidR="00976239" w:rsidRPr="000C6AFA" w:rsidRDefault="00976239" w:rsidP="00323C02">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(D.6)</w:t>
            </w:r>
          </w:p>
        </w:tc>
      </w:tr>
    </w:tbl>
    <w:p w14:paraId="75F4318D" w14:textId="341DF133" w:rsidR="00976239" w:rsidRPr="000C6AFA" w:rsidRDefault="00976239" w:rsidP="00976239">
      <w:pPr>
        <w:tabs>
          <w:tab w:val="left" w:pos="284"/>
        </w:tabs>
        <w:spacing w:after="0" w:line="240" w:lineRule="auto"/>
        <w:jc w:val="both"/>
        <w:rPr>
          <w:rFonts w:ascii="Arial" w:eastAsia="Arial" w:hAnsi="Arial" w:cs="Arial"/>
          <w:sz w:val="20"/>
          <w:szCs w:val="20"/>
          <w:lang w:val="ru-RU"/>
        </w:rPr>
      </w:pPr>
    </w:p>
    <w:p w14:paraId="7BBAF87B" w14:textId="4669BBBD" w:rsidR="00976239" w:rsidRPr="000C6AFA" w:rsidRDefault="00976239" w:rsidP="00976239">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56E6A361" w14:textId="38519418" w:rsidR="00976239" w:rsidRPr="000C6AFA" w:rsidRDefault="00976239" w:rsidP="00976239">
      <w:pPr>
        <w:tabs>
          <w:tab w:val="left" w:pos="284"/>
        </w:tabs>
        <w:spacing w:after="0" w:line="240" w:lineRule="auto"/>
        <w:jc w:val="both"/>
        <w:rPr>
          <w:rFonts w:ascii="Arial" w:eastAsia="Arial" w:hAnsi="Arial" w:cs="Arial"/>
          <w:sz w:val="20"/>
          <w:szCs w:val="20"/>
          <w:lang w:val="ru-RU"/>
        </w:rPr>
      </w:pPr>
    </w:p>
    <w:p w14:paraId="76C156F0" w14:textId="1BD65543" w:rsidR="00976239" w:rsidRPr="000C6AFA" w:rsidRDefault="00976239" w:rsidP="00976239">
      <w:pPr>
        <w:tabs>
          <w:tab w:val="left" w:pos="567"/>
          <w:tab w:val="left" w:pos="851"/>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CBR</w:t>
      </w:r>
      <w:r w:rsidRPr="000C6AFA">
        <w:rPr>
          <w:rFonts w:ascii="Arial" w:eastAsia="Arial" w:hAnsi="Arial" w:cs="Arial"/>
          <w:sz w:val="20"/>
          <w:szCs w:val="20"/>
          <w:lang w:val="ru-RU"/>
        </w:rPr>
        <w:tab/>
        <w:t>-</w:t>
      </w:r>
      <w:r w:rsidRPr="000C6AFA">
        <w:rPr>
          <w:rFonts w:ascii="Arial" w:eastAsia="Arial" w:hAnsi="Arial" w:cs="Arial"/>
          <w:sz w:val="20"/>
          <w:szCs w:val="20"/>
          <w:lang w:val="ru-RU"/>
        </w:rPr>
        <w:tab/>
        <w:t>Калифорнийский индекс</w:t>
      </w:r>
      <w:r w:rsidR="00875192">
        <w:rPr>
          <w:rFonts w:ascii="Arial" w:eastAsia="Arial" w:hAnsi="Arial" w:cs="Arial"/>
          <w:sz w:val="20"/>
          <w:szCs w:val="20"/>
          <w:lang w:val="ru-RU"/>
        </w:rPr>
        <w:t xml:space="preserve"> </w:t>
      </w:r>
      <w:r w:rsidRPr="000C6AFA">
        <w:rPr>
          <w:rFonts w:ascii="Arial" w:eastAsia="Arial" w:hAnsi="Arial" w:cs="Arial"/>
          <w:sz w:val="20"/>
          <w:szCs w:val="20"/>
          <w:lang w:val="ru-RU"/>
        </w:rPr>
        <w:t>несущей способности [%];</w:t>
      </w:r>
    </w:p>
    <w:p w14:paraId="72313610" w14:textId="6D8B8EEC" w:rsidR="00976239" w:rsidRPr="000C6AFA" w:rsidRDefault="00976239" w:rsidP="00976239">
      <w:pPr>
        <w:tabs>
          <w:tab w:val="left" w:pos="567"/>
          <w:tab w:val="left" w:pos="851"/>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DPI</w:t>
      </w:r>
      <w:r w:rsidRPr="000C6AFA">
        <w:rPr>
          <w:rFonts w:ascii="Arial" w:eastAsia="Arial" w:hAnsi="Arial" w:cs="Arial"/>
          <w:sz w:val="20"/>
          <w:szCs w:val="20"/>
          <w:lang w:val="ru-RU"/>
        </w:rPr>
        <w:tab/>
        <w:t>-</w:t>
      </w:r>
      <w:r w:rsidRPr="000C6AFA">
        <w:rPr>
          <w:rFonts w:ascii="Arial" w:eastAsia="Arial" w:hAnsi="Arial" w:cs="Arial"/>
          <w:sz w:val="20"/>
          <w:szCs w:val="20"/>
          <w:lang w:val="ru-RU"/>
        </w:rPr>
        <w:tab/>
        <w:t>индекс динамического проникновения [мм/удар].</w:t>
      </w:r>
    </w:p>
    <w:p w14:paraId="2CAB1E48" w14:textId="3BB58786" w:rsidR="00976239" w:rsidRPr="000C6AFA" w:rsidRDefault="00976239" w:rsidP="00976239">
      <w:pPr>
        <w:tabs>
          <w:tab w:val="left" w:pos="284"/>
        </w:tabs>
        <w:spacing w:after="0" w:line="240" w:lineRule="auto"/>
        <w:jc w:val="both"/>
        <w:rPr>
          <w:rFonts w:ascii="Arial" w:eastAsia="Arial" w:hAnsi="Arial" w:cs="Arial"/>
          <w:sz w:val="20"/>
          <w:szCs w:val="20"/>
          <w:lang w:val="ru-RU"/>
        </w:rPr>
      </w:pPr>
    </w:p>
    <w:p w14:paraId="3E1CF194" w14:textId="482EE100" w:rsidR="00976239" w:rsidRPr="000C6AFA" w:rsidRDefault="00976239" w:rsidP="00976239">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зависимость между DCP и значением </w:t>
      </w:r>
      <w:r w:rsidRPr="000C6AFA">
        <w:rPr>
          <w:rFonts w:ascii="Arial" w:eastAsia="Arial" w:hAnsi="Arial" w:cs="Arial"/>
          <w:i/>
          <w:sz w:val="20"/>
          <w:szCs w:val="20"/>
          <w:lang w:val="ru-RU"/>
        </w:rPr>
        <w:t>K</w:t>
      </w:r>
      <w:r w:rsidRPr="000C6AFA">
        <w:rPr>
          <w:rFonts w:ascii="Arial" w:eastAsia="Arial" w:hAnsi="Arial" w:cs="Arial"/>
          <w:sz w:val="20"/>
          <w:szCs w:val="20"/>
          <w:vertAlign w:val="subscript"/>
          <w:lang w:val="ru-RU"/>
        </w:rPr>
        <w:t>0</w:t>
      </w:r>
      <w:r w:rsidRPr="000C6AFA">
        <w:rPr>
          <w:rFonts w:ascii="Arial" w:eastAsia="Arial" w:hAnsi="Arial" w:cs="Arial"/>
          <w:sz w:val="20"/>
          <w:szCs w:val="20"/>
          <w:lang w:val="ru-RU"/>
        </w:rPr>
        <w:t xml:space="preserve"> представлена графически (рисунок D.4).</w:t>
      </w:r>
    </w:p>
    <w:p w14:paraId="2AEA3A0A" w14:textId="1DF6DF42" w:rsidR="00976239" w:rsidRPr="000C6AFA" w:rsidRDefault="00976239" w:rsidP="00976239">
      <w:pPr>
        <w:tabs>
          <w:tab w:val="left" w:pos="284"/>
        </w:tabs>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976239" w:rsidRPr="000C6AFA" w14:paraId="0F1B1391" w14:textId="77777777" w:rsidTr="00323C02">
        <w:tc>
          <w:tcPr>
            <w:tcW w:w="9061" w:type="dxa"/>
          </w:tcPr>
          <w:p w14:paraId="7AE3C575" w14:textId="77777777" w:rsidR="00976239" w:rsidRPr="000C6AFA" w:rsidRDefault="00976239" w:rsidP="00323C02">
            <w:pPr>
              <w:spacing w:after="0" w:line="240" w:lineRule="auto"/>
              <w:jc w:val="center"/>
              <w:rPr>
                <w:rFonts w:ascii="Arial" w:eastAsia="Arial" w:hAnsi="Arial" w:cs="Arial"/>
                <w:sz w:val="20"/>
                <w:szCs w:val="20"/>
                <w:lang w:val="ru-RU"/>
              </w:rPr>
            </w:pPr>
            <w:r w:rsidRPr="000C6AFA">
              <w:rPr>
                <w:noProof/>
                <w:sz w:val="20"/>
                <w:szCs w:val="20"/>
                <w:lang w:val="ru-RU" w:eastAsia="ru-RU"/>
              </w:rPr>
              <w:lastRenderedPageBreak/>
              <w:drawing>
                <wp:inline distT="0" distB="0" distL="0" distR="0" wp14:anchorId="59CDDD66" wp14:editId="25A9CBFB">
                  <wp:extent cx="3039025" cy="4062846"/>
                  <wp:effectExtent l="0" t="0" r="952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BEBA8EAE-BF5A-486C-A8C5-ECC9F3942E4B}">
                                <a14:imgProps xmlns:a14="http://schemas.microsoft.com/office/drawing/2010/main">
                                  <a14:imgLayer r:embed="rId5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061615" cy="4093046"/>
                          </a:xfrm>
                          <a:prstGeom prst="rect">
                            <a:avLst/>
                          </a:prstGeom>
                          <a:noFill/>
                          <a:ln>
                            <a:noFill/>
                          </a:ln>
                        </pic:spPr>
                      </pic:pic>
                    </a:graphicData>
                  </a:graphic>
                </wp:inline>
              </w:drawing>
            </w:r>
          </w:p>
        </w:tc>
      </w:tr>
      <w:tr w:rsidR="00976239" w:rsidRPr="000C6AFA" w14:paraId="189651D3" w14:textId="77777777" w:rsidTr="00323C02">
        <w:tc>
          <w:tcPr>
            <w:tcW w:w="9061" w:type="dxa"/>
          </w:tcPr>
          <w:p w14:paraId="1CCA511C" w14:textId="7119C0DE" w:rsidR="00976239" w:rsidRPr="000C6AFA" w:rsidRDefault="00976239" w:rsidP="00323C02">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t>Рисунок D.4 — Аппроксимация зависимости между DCP и модулем реакции</w:t>
            </w:r>
          </w:p>
        </w:tc>
      </w:tr>
    </w:tbl>
    <w:p w14:paraId="22DFB3A1" w14:textId="7AFAFA5B" w:rsidR="00976239" w:rsidRPr="000C6AFA" w:rsidRDefault="00976239" w:rsidP="00976239">
      <w:pPr>
        <w:tabs>
          <w:tab w:val="left" w:pos="284"/>
        </w:tabs>
        <w:spacing w:after="0" w:line="240" w:lineRule="auto"/>
        <w:jc w:val="both"/>
        <w:rPr>
          <w:rFonts w:ascii="Arial" w:eastAsia="Arial" w:hAnsi="Arial" w:cs="Arial"/>
          <w:sz w:val="20"/>
          <w:szCs w:val="20"/>
          <w:lang w:val="ru-RU"/>
        </w:rPr>
      </w:pPr>
    </w:p>
    <w:p w14:paraId="09637138" w14:textId="6E1378DA" w:rsidR="00976239" w:rsidRPr="000C6AFA" w:rsidRDefault="00976239" w:rsidP="00976239">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2BA39F41" w14:textId="77777777" w:rsidR="00976239" w:rsidRPr="000C6AFA" w:rsidRDefault="00976239" w:rsidP="00976239">
      <w:pPr>
        <w:tabs>
          <w:tab w:val="left" w:pos="284"/>
        </w:tabs>
        <w:spacing w:after="0" w:line="240" w:lineRule="auto"/>
        <w:jc w:val="both"/>
        <w:rPr>
          <w:rFonts w:ascii="Arial" w:eastAsia="Arial" w:hAnsi="Arial" w:cs="Arial"/>
          <w:sz w:val="20"/>
          <w:szCs w:val="20"/>
          <w:lang w:val="ru-RU"/>
        </w:rPr>
      </w:pPr>
    </w:p>
    <w:p w14:paraId="15C71482" w14:textId="4EC5376E" w:rsidR="00976239"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k-value – модуль реакции </w:t>
      </w:r>
      <w:r w:rsidRPr="000C6AFA">
        <w:rPr>
          <w:rFonts w:ascii="Arial" w:eastAsia="Arial" w:hAnsi="Arial" w:cs="Arial"/>
          <w:i/>
          <w:sz w:val="20"/>
          <w:szCs w:val="20"/>
          <w:lang w:val="ru-RU"/>
        </w:rPr>
        <w:t>K</w:t>
      </w:r>
      <w:r w:rsidRPr="000C6AFA">
        <w:rPr>
          <w:rFonts w:ascii="Arial" w:eastAsia="Arial" w:hAnsi="Arial" w:cs="Arial"/>
          <w:sz w:val="20"/>
          <w:szCs w:val="20"/>
          <w:vertAlign w:val="subscript"/>
          <w:lang w:val="ru-RU"/>
        </w:rPr>
        <w:t>0</w:t>
      </w:r>
      <w:r w:rsidRPr="000C6AFA">
        <w:rPr>
          <w:rFonts w:ascii="Arial" w:eastAsia="Arial" w:hAnsi="Arial" w:cs="Arial"/>
          <w:sz w:val="20"/>
          <w:szCs w:val="20"/>
          <w:lang w:val="ru-RU"/>
        </w:rPr>
        <w:t>, [psi/in];</w:t>
      </w:r>
    </w:p>
    <w:p w14:paraId="116A7CD2" w14:textId="3E7FFACC" w:rsidR="00976239"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DCP penetration rate – средние значения DPI [дюйм/удар] на определенной глубине (0,03 м; 0,50 м; 1,0 м), [in/blow].</w:t>
      </w:r>
    </w:p>
    <w:p w14:paraId="3D43439B" w14:textId="77777777" w:rsidR="00976239" w:rsidRPr="000C6AFA" w:rsidRDefault="00976239" w:rsidP="00976239">
      <w:pPr>
        <w:spacing w:after="0" w:line="240" w:lineRule="auto"/>
        <w:jc w:val="both"/>
        <w:rPr>
          <w:rFonts w:ascii="Arial" w:eastAsia="Arial" w:hAnsi="Arial" w:cs="Arial"/>
          <w:sz w:val="20"/>
          <w:szCs w:val="20"/>
          <w:lang w:val="ru-RU"/>
        </w:rPr>
      </w:pPr>
    </w:p>
    <w:p w14:paraId="58855771" w14:textId="77777777" w:rsidR="00976239"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ПРИМЕЧАНИЕ:</w:t>
      </w:r>
    </w:p>
    <w:p w14:paraId="0E78647E" w14:textId="0A8535BA" w:rsidR="00976239"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 psi/in = 0,271 кПа/мм;</w:t>
      </w:r>
    </w:p>
    <w:p w14:paraId="3BB3F277" w14:textId="77777777" w:rsidR="00976239"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 кПа/мм = 1 МН/м</w:t>
      </w:r>
      <w:r w:rsidRPr="000C6AFA">
        <w:rPr>
          <w:rFonts w:ascii="Arial" w:eastAsia="Arial" w:hAnsi="Arial" w:cs="Arial"/>
          <w:sz w:val="20"/>
          <w:szCs w:val="20"/>
          <w:vertAlign w:val="superscript"/>
          <w:lang w:val="ru-RU"/>
        </w:rPr>
        <w:t>3</w:t>
      </w:r>
      <w:r w:rsidRPr="000C6AFA">
        <w:rPr>
          <w:rFonts w:ascii="Arial" w:eastAsia="Arial" w:hAnsi="Arial" w:cs="Arial"/>
          <w:sz w:val="20"/>
          <w:szCs w:val="20"/>
          <w:lang w:val="ru-RU"/>
        </w:rPr>
        <w:t>;</w:t>
      </w:r>
    </w:p>
    <w:p w14:paraId="2AAA0D2C" w14:textId="24112FA7" w:rsidR="00363F01" w:rsidRPr="000C6AFA" w:rsidRDefault="00976239" w:rsidP="00976239">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 in/blow = 25,4 мм/удар.</w:t>
      </w:r>
    </w:p>
    <w:p w14:paraId="7705BE82" w14:textId="326A7152" w:rsidR="00976239" w:rsidRPr="000C6AFA" w:rsidRDefault="00976239" w:rsidP="009A6ED5">
      <w:pPr>
        <w:spacing w:after="0" w:line="240" w:lineRule="auto"/>
        <w:jc w:val="both"/>
        <w:rPr>
          <w:rFonts w:ascii="Arial" w:eastAsia="Arial" w:hAnsi="Arial" w:cs="Arial"/>
          <w:sz w:val="20"/>
          <w:szCs w:val="20"/>
          <w:lang w:val="ru-RU"/>
        </w:rPr>
      </w:pPr>
    </w:p>
    <w:p w14:paraId="388A2670" w14:textId="26F173C0" w:rsidR="00976239" w:rsidRPr="000C6AFA" w:rsidRDefault="00976239" w:rsidP="009A6ED5">
      <w:pPr>
        <w:spacing w:after="0" w:line="240" w:lineRule="auto"/>
        <w:jc w:val="both"/>
        <w:rPr>
          <w:rFonts w:ascii="Arial" w:eastAsia="Arial" w:hAnsi="Arial" w:cs="Arial"/>
          <w:sz w:val="20"/>
          <w:szCs w:val="20"/>
          <w:lang w:val="ru-RU"/>
        </w:rPr>
      </w:pPr>
    </w:p>
    <w:p w14:paraId="04622721" w14:textId="0A8784DE" w:rsidR="00D570BA" w:rsidRPr="000C6AFA" w:rsidRDefault="00D570BA" w:rsidP="00D570BA">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D.5</w:t>
      </w:r>
      <w:r w:rsidRPr="000C6AFA">
        <w:rPr>
          <w:rFonts w:ascii="Arial" w:eastAsia="Arial" w:hAnsi="Arial" w:cs="Arial"/>
          <w:b/>
          <w:sz w:val="24"/>
          <w:szCs w:val="24"/>
          <w:lang w:val="ru-RU"/>
        </w:rPr>
        <w:tab/>
        <w:t>Статический пенетрометр Проктор</w:t>
      </w:r>
      <w:r w:rsidR="005A182B" w:rsidRPr="000C6AFA">
        <w:rPr>
          <w:rFonts w:ascii="Arial" w:eastAsia="Arial" w:hAnsi="Arial" w:cs="Arial"/>
          <w:b/>
          <w:sz w:val="24"/>
          <w:szCs w:val="24"/>
          <w:lang w:val="ru-RU"/>
        </w:rPr>
        <w:t>а</w:t>
      </w:r>
    </w:p>
    <w:p w14:paraId="4483C3E0" w14:textId="77777777" w:rsidR="00D570BA" w:rsidRPr="000C6AFA" w:rsidRDefault="00D570BA" w:rsidP="00D570BA">
      <w:pPr>
        <w:spacing w:after="0" w:line="240" w:lineRule="auto"/>
        <w:jc w:val="both"/>
        <w:rPr>
          <w:rFonts w:ascii="Arial" w:eastAsia="Arial" w:hAnsi="Arial" w:cs="Arial"/>
          <w:sz w:val="20"/>
          <w:szCs w:val="20"/>
          <w:lang w:val="ru-RU"/>
        </w:rPr>
      </w:pPr>
    </w:p>
    <w:p w14:paraId="0DFE4CA2" w14:textId="4CF98D8A" w:rsidR="00D570BA" w:rsidRPr="000C6AFA" w:rsidRDefault="00D570BA" w:rsidP="00D570BA">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D.5.1</w:t>
      </w:r>
      <w:r w:rsidR="005A182B" w:rsidRPr="000C6AFA">
        <w:rPr>
          <w:rFonts w:ascii="Arial" w:eastAsia="Arial" w:hAnsi="Arial" w:cs="Arial"/>
          <w:b/>
          <w:sz w:val="20"/>
          <w:szCs w:val="20"/>
          <w:lang w:val="ru-RU"/>
        </w:rPr>
        <w:tab/>
      </w:r>
      <w:r w:rsidR="00813871" w:rsidRPr="000C6AFA">
        <w:rPr>
          <w:rFonts w:ascii="Arial" w:eastAsia="Arial" w:hAnsi="Arial" w:cs="Arial"/>
          <w:b/>
          <w:lang w:val="ru-RU"/>
        </w:rPr>
        <w:t>Описание</w:t>
      </w:r>
    </w:p>
    <w:p w14:paraId="211A6DD5" w14:textId="77777777" w:rsidR="00813871" w:rsidRPr="000C6AFA" w:rsidRDefault="00813871" w:rsidP="00D570BA">
      <w:pPr>
        <w:spacing w:after="0" w:line="240" w:lineRule="auto"/>
        <w:jc w:val="both"/>
        <w:rPr>
          <w:rFonts w:ascii="Arial" w:eastAsia="Arial" w:hAnsi="Arial" w:cs="Arial"/>
          <w:sz w:val="20"/>
          <w:szCs w:val="20"/>
          <w:lang w:val="ru-RU"/>
        </w:rPr>
      </w:pPr>
    </w:p>
    <w:p w14:paraId="17F25728" w14:textId="666859F9" w:rsidR="00976239" w:rsidRPr="000C6AFA" w:rsidRDefault="00813871" w:rsidP="00D570BA">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w:t>
      </w:r>
      <w:r w:rsidR="00D570BA" w:rsidRPr="000C6AFA">
        <w:rPr>
          <w:rFonts w:ascii="Arial" w:eastAsia="Arial" w:hAnsi="Arial" w:cs="Arial"/>
          <w:sz w:val="20"/>
          <w:szCs w:val="20"/>
          <w:lang w:val="ru-RU"/>
        </w:rPr>
        <w:t>енетрометр Проктор</w:t>
      </w:r>
      <w:r w:rsidRPr="000C6AFA">
        <w:rPr>
          <w:rFonts w:ascii="Arial" w:eastAsia="Arial" w:hAnsi="Arial" w:cs="Arial"/>
          <w:sz w:val="20"/>
          <w:szCs w:val="20"/>
          <w:lang w:val="ru-RU"/>
        </w:rPr>
        <w:t>а</w:t>
      </w:r>
      <w:r w:rsidR="00D570BA" w:rsidRPr="000C6AFA">
        <w:rPr>
          <w:rFonts w:ascii="Arial" w:eastAsia="Arial" w:hAnsi="Arial" w:cs="Arial"/>
          <w:sz w:val="20"/>
          <w:szCs w:val="20"/>
          <w:lang w:val="ru-RU"/>
        </w:rPr>
        <w:t xml:space="preserve"> применяется для проверки степени уплотнения мелкозернистых грунтов (максимум до 2 мм), полученны</w:t>
      </w:r>
      <w:r w:rsidRPr="000C6AFA">
        <w:rPr>
          <w:rFonts w:ascii="Arial" w:eastAsia="Arial" w:hAnsi="Arial" w:cs="Arial"/>
          <w:sz w:val="20"/>
          <w:szCs w:val="20"/>
          <w:lang w:val="ru-RU"/>
        </w:rPr>
        <w:t>й</w:t>
      </w:r>
      <w:r w:rsidR="00D570BA" w:rsidRPr="000C6AFA">
        <w:rPr>
          <w:rFonts w:ascii="Arial" w:eastAsia="Arial" w:hAnsi="Arial" w:cs="Arial"/>
          <w:sz w:val="20"/>
          <w:szCs w:val="20"/>
          <w:lang w:val="ru-RU"/>
        </w:rPr>
        <w:t xml:space="preserve"> </w:t>
      </w:r>
      <w:r w:rsidRPr="000C6AFA">
        <w:rPr>
          <w:rFonts w:ascii="Arial" w:eastAsia="Arial" w:hAnsi="Arial" w:cs="Arial"/>
          <w:sz w:val="20"/>
          <w:szCs w:val="20"/>
          <w:lang w:val="ru-RU"/>
        </w:rPr>
        <w:t>в результате</w:t>
      </w:r>
      <w:r w:rsidR="00D570BA" w:rsidRPr="000C6AFA">
        <w:rPr>
          <w:rFonts w:ascii="Arial" w:eastAsia="Arial" w:hAnsi="Arial" w:cs="Arial"/>
          <w:sz w:val="20"/>
          <w:szCs w:val="20"/>
          <w:lang w:val="ru-RU"/>
        </w:rPr>
        <w:t xml:space="preserve"> </w:t>
      </w:r>
      <w:r w:rsidRPr="000C6AFA">
        <w:rPr>
          <w:rFonts w:ascii="Arial" w:eastAsia="Arial" w:hAnsi="Arial" w:cs="Arial"/>
          <w:sz w:val="20"/>
          <w:szCs w:val="20"/>
          <w:lang w:val="ru-RU"/>
        </w:rPr>
        <w:t>уплотнения</w:t>
      </w:r>
      <w:r w:rsidR="00D570BA" w:rsidRPr="000C6AFA">
        <w:rPr>
          <w:rFonts w:ascii="Arial" w:eastAsia="Arial" w:hAnsi="Arial" w:cs="Arial"/>
          <w:sz w:val="20"/>
          <w:szCs w:val="20"/>
          <w:lang w:val="ru-RU"/>
        </w:rPr>
        <w:t xml:space="preserve"> на различных этапах устройства </w:t>
      </w:r>
      <w:r w:rsidRPr="000C6AFA">
        <w:rPr>
          <w:rFonts w:ascii="Arial" w:eastAsia="Arial" w:hAnsi="Arial" w:cs="Arial"/>
          <w:sz w:val="20"/>
          <w:szCs w:val="20"/>
          <w:lang w:val="ru-RU"/>
        </w:rPr>
        <w:t>земляного полотна</w:t>
      </w:r>
      <w:r w:rsidR="00D570BA" w:rsidRPr="000C6AFA">
        <w:rPr>
          <w:rFonts w:ascii="Arial" w:eastAsia="Arial" w:hAnsi="Arial" w:cs="Arial"/>
          <w:sz w:val="20"/>
          <w:szCs w:val="20"/>
          <w:lang w:val="ru-RU"/>
        </w:rPr>
        <w:t xml:space="preserve">. Для этого </w:t>
      </w:r>
      <w:r w:rsidRPr="000C6AFA">
        <w:rPr>
          <w:rFonts w:ascii="Arial" w:eastAsia="Arial" w:hAnsi="Arial" w:cs="Arial"/>
          <w:sz w:val="20"/>
          <w:szCs w:val="20"/>
          <w:lang w:val="ru-RU"/>
        </w:rPr>
        <w:t>одновременно с построением</w:t>
      </w:r>
      <w:r w:rsidR="00D570BA" w:rsidRPr="000C6AFA">
        <w:rPr>
          <w:rFonts w:ascii="Arial" w:eastAsia="Arial" w:hAnsi="Arial" w:cs="Arial"/>
          <w:sz w:val="20"/>
          <w:szCs w:val="20"/>
          <w:lang w:val="ru-RU"/>
        </w:rPr>
        <w:t xml:space="preserve"> диаграммы Проктора </w:t>
      </w:r>
      <w:r w:rsidRPr="000C6AFA">
        <w:rPr>
          <w:rFonts w:ascii="Arial" w:eastAsia="Arial" w:hAnsi="Arial" w:cs="Arial"/>
          <w:sz w:val="20"/>
          <w:szCs w:val="20"/>
          <w:lang w:val="ru-RU"/>
        </w:rPr>
        <w:t>строится</w:t>
      </w:r>
      <w:r w:rsidR="00D570BA" w:rsidRPr="000C6AFA">
        <w:rPr>
          <w:rFonts w:ascii="Arial" w:eastAsia="Arial" w:hAnsi="Arial" w:cs="Arial"/>
          <w:sz w:val="20"/>
          <w:szCs w:val="20"/>
          <w:lang w:val="ru-RU"/>
        </w:rPr>
        <w:t xml:space="preserve"> и диаграмм</w:t>
      </w:r>
      <w:r w:rsidRPr="000C6AFA">
        <w:rPr>
          <w:rFonts w:ascii="Arial" w:eastAsia="Arial" w:hAnsi="Arial" w:cs="Arial"/>
          <w:sz w:val="20"/>
          <w:szCs w:val="20"/>
          <w:lang w:val="ru-RU"/>
        </w:rPr>
        <w:t>а</w:t>
      </w:r>
      <w:r w:rsidR="00D570BA" w:rsidRPr="000C6AFA">
        <w:rPr>
          <w:rFonts w:ascii="Arial" w:eastAsia="Arial" w:hAnsi="Arial" w:cs="Arial"/>
          <w:sz w:val="20"/>
          <w:szCs w:val="20"/>
          <w:lang w:val="ru-RU"/>
        </w:rPr>
        <w:t xml:space="preserve"> сопротивления </w:t>
      </w:r>
      <w:r w:rsidRPr="000C6AFA">
        <w:rPr>
          <w:rFonts w:ascii="Arial" w:eastAsia="Arial" w:hAnsi="Arial" w:cs="Arial"/>
          <w:sz w:val="20"/>
          <w:szCs w:val="20"/>
          <w:lang w:val="ru-RU"/>
        </w:rPr>
        <w:t>грунта</w:t>
      </w:r>
      <w:r w:rsidR="00D570BA" w:rsidRPr="000C6AFA">
        <w:rPr>
          <w:rFonts w:ascii="Arial" w:eastAsia="Arial" w:hAnsi="Arial" w:cs="Arial"/>
          <w:sz w:val="20"/>
          <w:szCs w:val="20"/>
          <w:lang w:val="ru-RU"/>
        </w:rPr>
        <w:t xml:space="preserve"> статическому проникновению (</w:t>
      </w:r>
      <w:r w:rsidRPr="000C6AFA">
        <w:rPr>
          <w:rFonts w:ascii="Arial" w:eastAsia="Arial" w:hAnsi="Arial" w:cs="Arial"/>
          <w:sz w:val="20"/>
          <w:szCs w:val="20"/>
          <w:lang w:val="ru-RU"/>
        </w:rPr>
        <w:t>проникновению</w:t>
      </w:r>
      <w:r w:rsidR="00D570BA" w:rsidRPr="000C6AFA">
        <w:rPr>
          <w:rFonts w:ascii="Arial" w:eastAsia="Arial" w:hAnsi="Arial" w:cs="Arial"/>
          <w:sz w:val="20"/>
          <w:szCs w:val="20"/>
          <w:lang w:val="ru-RU"/>
        </w:rPr>
        <w:t xml:space="preserve"> </w:t>
      </w:r>
      <w:r w:rsidRPr="000C6AFA">
        <w:rPr>
          <w:rFonts w:ascii="Arial" w:eastAsia="Arial" w:hAnsi="Arial" w:cs="Arial"/>
          <w:sz w:val="20"/>
          <w:szCs w:val="20"/>
          <w:lang w:val="ru-RU"/>
        </w:rPr>
        <w:t>наконечника</w:t>
      </w:r>
      <w:r w:rsidR="00D570BA" w:rsidRPr="000C6AFA">
        <w:rPr>
          <w:rFonts w:ascii="Arial" w:eastAsia="Arial" w:hAnsi="Arial" w:cs="Arial"/>
          <w:sz w:val="20"/>
          <w:szCs w:val="20"/>
          <w:lang w:val="ru-RU"/>
        </w:rPr>
        <w:t>) в зависимости от влажности.</w:t>
      </w:r>
    </w:p>
    <w:p w14:paraId="59E45EF4" w14:textId="77777777" w:rsidR="00976239" w:rsidRPr="000C6AFA" w:rsidRDefault="00976239" w:rsidP="009A6ED5">
      <w:pPr>
        <w:spacing w:after="0" w:line="240" w:lineRule="auto"/>
        <w:jc w:val="both"/>
        <w:rPr>
          <w:rFonts w:ascii="Arial" w:eastAsia="Arial" w:hAnsi="Arial" w:cs="Arial"/>
          <w:sz w:val="20"/>
          <w:szCs w:val="20"/>
          <w:lang w:val="ru-RU"/>
        </w:rPr>
      </w:pPr>
    </w:p>
    <w:p w14:paraId="3D6EB365" w14:textId="72C293F0" w:rsidR="00813871" w:rsidRPr="000C6AFA" w:rsidRDefault="00813871" w:rsidP="00813871">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D.5.2</w:t>
      </w:r>
      <w:r w:rsidRPr="000C6AFA">
        <w:rPr>
          <w:rFonts w:ascii="Arial" w:eastAsia="Arial" w:hAnsi="Arial" w:cs="Arial"/>
          <w:b/>
          <w:sz w:val="20"/>
          <w:szCs w:val="20"/>
          <w:lang w:val="ru-RU"/>
        </w:rPr>
        <w:tab/>
        <w:t>Принцип метода</w:t>
      </w:r>
    </w:p>
    <w:p w14:paraId="5AE509F9" w14:textId="77777777" w:rsidR="00813871" w:rsidRPr="000C6AFA" w:rsidRDefault="00813871" w:rsidP="00813871">
      <w:pPr>
        <w:spacing w:after="0" w:line="240" w:lineRule="auto"/>
        <w:jc w:val="both"/>
        <w:rPr>
          <w:rFonts w:ascii="Arial" w:eastAsia="Arial" w:hAnsi="Arial" w:cs="Arial"/>
          <w:sz w:val="20"/>
          <w:szCs w:val="20"/>
          <w:lang w:val="ru-RU"/>
        </w:rPr>
      </w:pPr>
    </w:p>
    <w:p w14:paraId="1FBC7EF5" w14:textId="659B4E46" w:rsidR="00813871" w:rsidRPr="000C6AFA" w:rsidRDefault="0081387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Статический тест на пенетрацию заключается в медленном и непрерывном вдавливании в землю стержня с установленным </w:t>
      </w:r>
      <w:r w:rsidR="005B13A3" w:rsidRPr="000C6AFA">
        <w:rPr>
          <w:rFonts w:ascii="Arial" w:eastAsia="Arial" w:hAnsi="Arial" w:cs="Arial"/>
          <w:sz w:val="20"/>
          <w:szCs w:val="20"/>
          <w:lang w:val="ru-RU"/>
        </w:rPr>
        <w:t>наконечником</w:t>
      </w:r>
      <w:r w:rsidRPr="000C6AFA">
        <w:rPr>
          <w:rFonts w:ascii="Arial" w:eastAsia="Arial" w:hAnsi="Arial" w:cs="Arial"/>
          <w:sz w:val="20"/>
          <w:szCs w:val="20"/>
          <w:lang w:val="ru-RU"/>
        </w:rPr>
        <w:t xml:space="preserve"> определенной </w:t>
      </w:r>
      <w:r w:rsidR="00C41A11" w:rsidRPr="000C6AFA">
        <w:rPr>
          <w:rFonts w:ascii="Arial" w:eastAsia="Arial" w:hAnsi="Arial" w:cs="Arial"/>
          <w:sz w:val="20"/>
          <w:szCs w:val="20"/>
          <w:lang w:val="ru-RU"/>
        </w:rPr>
        <w:t xml:space="preserve">площади </w:t>
      </w:r>
      <w:r w:rsidRPr="000C6AFA">
        <w:rPr>
          <w:rFonts w:ascii="Arial" w:eastAsia="Arial" w:hAnsi="Arial" w:cs="Arial"/>
          <w:sz w:val="20"/>
          <w:szCs w:val="20"/>
          <w:lang w:val="ru-RU"/>
        </w:rPr>
        <w:t>круг</w:t>
      </w:r>
      <w:r w:rsidR="00C41A11" w:rsidRPr="000C6AFA">
        <w:rPr>
          <w:rFonts w:ascii="Arial" w:eastAsia="Arial" w:hAnsi="Arial" w:cs="Arial"/>
          <w:sz w:val="20"/>
          <w:szCs w:val="20"/>
          <w:lang w:val="ru-RU"/>
        </w:rPr>
        <w:t>а</w:t>
      </w:r>
      <w:r w:rsidRPr="000C6AFA">
        <w:rPr>
          <w:rFonts w:ascii="Arial" w:eastAsia="Arial" w:hAnsi="Arial" w:cs="Arial"/>
          <w:sz w:val="20"/>
          <w:szCs w:val="20"/>
          <w:lang w:val="ru-RU"/>
        </w:rPr>
        <w:t>. Низкая и постоянная скорость</w:t>
      </w:r>
      <w:r w:rsidR="00C41A11" w:rsidRPr="000C6AFA">
        <w:rPr>
          <w:rFonts w:ascii="Arial" w:eastAsia="Arial" w:hAnsi="Arial" w:cs="Arial"/>
          <w:sz w:val="20"/>
          <w:szCs w:val="20"/>
          <w:lang w:val="ru-RU"/>
        </w:rPr>
        <w:t xml:space="preserve"> вдавливания</w:t>
      </w:r>
      <w:r w:rsidRPr="000C6AFA">
        <w:rPr>
          <w:rFonts w:ascii="Arial" w:eastAsia="Arial" w:hAnsi="Arial" w:cs="Arial"/>
          <w:sz w:val="20"/>
          <w:szCs w:val="20"/>
          <w:lang w:val="ru-RU"/>
        </w:rPr>
        <w:t xml:space="preserve">, </w:t>
      </w:r>
      <w:r w:rsidR="00C41A11" w:rsidRPr="000C6AFA">
        <w:rPr>
          <w:rFonts w:ascii="Arial" w:eastAsia="Arial" w:hAnsi="Arial" w:cs="Arial"/>
          <w:sz w:val="20"/>
          <w:szCs w:val="20"/>
          <w:lang w:val="ru-RU"/>
        </w:rPr>
        <w:t>позволяет</w:t>
      </w:r>
      <w:r w:rsidRPr="000C6AFA">
        <w:rPr>
          <w:rFonts w:ascii="Arial" w:eastAsia="Arial" w:hAnsi="Arial" w:cs="Arial"/>
          <w:sz w:val="20"/>
          <w:szCs w:val="20"/>
          <w:lang w:val="ru-RU"/>
        </w:rPr>
        <w:t xml:space="preserve"> считать </w:t>
      </w:r>
      <w:r w:rsidR="00C41A11" w:rsidRPr="000C6AFA">
        <w:rPr>
          <w:rFonts w:ascii="Arial" w:eastAsia="Arial" w:hAnsi="Arial" w:cs="Arial"/>
          <w:sz w:val="20"/>
          <w:szCs w:val="20"/>
          <w:lang w:val="ru-RU"/>
        </w:rPr>
        <w:t xml:space="preserve">метод </w:t>
      </w:r>
      <w:r w:rsidRPr="000C6AFA">
        <w:rPr>
          <w:rFonts w:ascii="Arial" w:eastAsia="Arial" w:hAnsi="Arial" w:cs="Arial"/>
          <w:sz w:val="20"/>
          <w:szCs w:val="20"/>
          <w:lang w:val="ru-RU"/>
        </w:rPr>
        <w:t>статическ</w:t>
      </w:r>
      <w:r w:rsidR="00C41A11" w:rsidRPr="000C6AFA">
        <w:rPr>
          <w:rFonts w:ascii="Arial" w:eastAsia="Arial" w:hAnsi="Arial" w:cs="Arial"/>
          <w:sz w:val="20"/>
          <w:szCs w:val="20"/>
          <w:lang w:val="ru-RU"/>
        </w:rPr>
        <w:t>им</w:t>
      </w:r>
      <w:r w:rsidRPr="000C6AFA">
        <w:rPr>
          <w:rFonts w:ascii="Arial" w:eastAsia="Arial" w:hAnsi="Arial" w:cs="Arial"/>
          <w:sz w:val="20"/>
          <w:szCs w:val="20"/>
          <w:lang w:val="ru-RU"/>
        </w:rPr>
        <w:t>.</w:t>
      </w:r>
    </w:p>
    <w:p w14:paraId="1D5F4D41" w14:textId="77777777" w:rsidR="00813871" w:rsidRPr="000C6AFA" w:rsidRDefault="00813871" w:rsidP="00813871">
      <w:pPr>
        <w:spacing w:after="0" w:line="240" w:lineRule="auto"/>
        <w:jc w:val="both"/>
        <w:rPr>
          <w:rFonts w:ascii="Arial" w:eastAsia="Arial" w:hAnsi="Arial" w:cs="Arial"/>
          <w:sz w:val="20"/>
          <w:szCs w:val="20"/>
          <w:lang w:val="ru-RU"/>
        </w:rPr>
      </w:pPr>
    </w:p>
    <w:p w14:paraId="433AB1CC" w14:textId="704D94C3" w:rsidR="00B87524" w:rsidRPr="000C6AFA" w:rsidRDefault="0081387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Таким образом, прибор фиксирует сопротивление мелкозернистого грунта проникновению </w:t>
      </w:r>
      <w:r w:rsidR="00C41A11" w:rsidRPr="000C6AFA">
        <w:rPr>
          <w:rFonts w:ascii="Arial" w:eastAsia="Arial" w:hAnsi="Arial" w:cs="Arial"/>
          <w:sz w:val="20"/>
          <w:szCs w:val="20"/>
          <w:lang w:val="ru-RU"/>
        </w:rPr>
        <w:t>наконечника</w:t>
      </w:r>
      <w:r w:rsidRPr="000C6AFA">
        <w:rPr>
          <w:rFonts w:ascii="Arial" w:eastAsia="Arial" w:hAnsi="Arial" w:cs="Arial"/>
          <w:sz w:val="20"/>
          <w:szCs w:val="20"/>
          <w:lang w:val="ru-RU"/>
        </w:rPr>
        <w:t xml:space="preserve"> (выбранного в зависимости от консистенции грунта), </w:t>
      </w:r>
      <w:r w:rsidR="00C41A11" w:rsidRPr="000C6AFA">
        <w:rPr>
          <w:rFonts w:ascii="Arial" w:eastAsia="Arial" w:hAnsi="Arial" w:cs="Arial"/>
          <w:sz w:val="20"/>
          <w:szCs w:val="20"/>
          <w:lang w:val="ru-RU"/>
        </w:rPr>
        <w:t>вдавливаемого</w:t>
      </w:r>
      <w:r w:rsidRPr="000C6AFA">
        <w:rPr>
          <w:rFonts w:ascii="Arial" w:eastAsia="Arial" w:hAnsi="Arial" w:cs="Arial"/>
          <w:sz w:val="20"/>
          <w:szCs w:val="20"/>
          <w:lang w:val="ru-RU"/>
        </w:rPr>
        <w:t xml:space="preserve"> с постоянной скоростью. </w:t>
      </w:r>
      <w:r w:rsidR="00C41A11" w:rsidRPr="000C6AFA">
        <w:rPr>
          <w:rFonts w:ascii="Arial" w:eastAsia="Arial" w:hAnsi="Arial" w:cs="Arial"/>
          <w:sz w:val="20"/>
          <w:szCs w:val="20"/>
          <w:lang w:val="ru-RU"/>
        </w:rPr>
        <w:t>Давление</w:t>
      </w:r>
      <w:r w:rsidRPr="000C6AFA">
        <w:rPr>
          <w:rFonts w:ascii="Arial" w:eastAsia="Arial" w:hAnsi="Arial" w:cs="Arial"/>
          <w:sz w:val="20"/>
          <w:szCs w:val="20"/>
          <w:lang w:val="ru-RU"/>
        </w:rPr>
        <w:t xml:space="preserve"> </w:t>
      </w:r>
      <w:r w:rsidR="00C41A11" w:rsidRPr="000C6AFA">
        <w:rPr>
          <w:rFonts w:ascii="Arial" w:eastAsia="Arial" w:hAnsi="Arial" w:cs="Arial"/>
          <w:sz w:val="20"/>
          <w:szCs w:val="20"/>
          <w:lang w:val="ru-RU"/>
        </w:rPr>
        <w:t>для</w:t>
      </w:r>
      <w:r w:rsidRPr="000C6AFA">
        <w:rPr>
          <w:rFonts w:ascii="Arial" w:eastAsia="Arial" w:hAnsi="Arial" w:cs="Arial"/>
          <w:sz w:val="20"/>
          <w:szCs w:val="20"/>
          <w:lang w:val="ru-RU"/>
        </w:rPr>
        <w:t xml:space="preserve"> проникновени</w:t>
      </w:r>
      <w:r w:rsidR="00C41A11" w:rsidRPr="000C6AFA">
        <w:rPr>
          <w:rFonts w:ascii="Arial" w:eastAsia="Arial" w:hAnsi="Arial" w:cs="Arial"/>
          <w:sz w:val="20"/>
          <w:szCs w:val="20"/>
          <w:lang w:val="ru-RU"/>
        </w:rPr>
        <w:t>я</w:t>
      </w:r>
      <w:r w:rsidRPr="000C6AFA">
        <w:rPr>
          <w:rFonts w:ascii="Arial" w:eastAsia="Arial" w:hAnsi="Arial" w:cs="Arial"/>
          <w:sz w:val="20"/>
          <w:szCs w:val="20"/>
          <w:lang w:val="ru-RU"/>
        </w:rPr>
        <w:t xml:space="preserve"> </w:t>
      </w:r>
      <w:r w:rsidR="00C41A11" w:rsidRPr="000C6AFA">
        <w:rPr>
          <w:rFonts w:ascii="Arial" w:eastAsia="Arial" w:hAnsi="Arial" w:cs="Arial"/>
          <w:sz w:val="20"/>
          <w:szCs w:val="20"/>
          <w:lang w:val="ru-RU"/>
        </w:rPr>
        <w:t>наконечника</w:t>
      </w:r>
      <w:r w:rsidRPr="000C6AFA">
        <w:rPr>
          <w:rFonts w:ascii="Arial" w:eastAsia="Arial" w:hAnsi="Arial" w:cs="Arial"/>
          <w:sz w:val="20"/>
          <w:szCs w:val="20"/>
          <w:lang w:val="ru-RU"/>
        </w:rPr>
        <w:t xml:space="preserve"> на определенную глубину фиксируется пружиной</w:t>
      </w:r>
      <w:r w:rsidR="00FD772C" w:rsidRPr="000C6AFA">
        <w:rPr>
          <w:rFonts w:ascii="Arial" w:eastAsia="Arial" w:hAnsi="Arial" w:cs="Arial"/>
          <w:sz w:val="20"/>
          <w:szCs w:val="20"/>
          <w:lang w:val="ru-RU"/>
        </w:rPr>
        <w:t xml:space="preserve"> со шкалой нагружения</w:t>
      </w:r>
      <w:r w:rsidRPr="000C6AFA">
        <w:rPr>
          <w:rFonts w:ascii="Arial" w:eastAsia="Arial" w:hAnsi="Arial" w:cs="Arial"/>
          <w:sz w:val="20"/>
          <w:szCs w:val="20"/>
          <w:lang w:val="ru-RU"/>
        </w:rPr>
        <w:t>. В некоторых моделях вместо пружины</w:t>
      </w:r>
      <w:r w:rsidR="00FD772C" w:rsidRPr="000C6AFA">
        <w:rPr>
          <w:rFonts w:ascii="Arial" w:eastAsia="Arial" w:hAnsi="Arial" w:cs="Arial"/>
          <w:sz w:val="20"/>
          <w:szCs w:val="20"/>
          <w:lang w:val="ru-RU"/>
        </w:rPr>
        <w:t xml:space="preserve"> </w:t>
      </w:r>
      <w:r w:rsidRPr="000C6AFA">
        <w:rPr>
          <w:rFonts w:ascii="Arial" w:eastAsia="Arial" w:hAnsi="Arial" w:cs="Arial"/>
          <w:sz w:val="20"/>
          <w:szCs w:val="20"/>
          <w:lang w:val="ru-RU"/>
        </w:rPr>
        <w:t xml:space="preserve">установлено </w:t>
      </w:r>
      <w:r w:rsidR="00FD772C" w:rsidRPr="000C6AFA">
        <w:rPr>
          <w:rFonts w:ascii="Arial" w:eastAsia="Arial" w:hAnsi="Arial" w:cs="Arial"/>
          <w:sz w:val="20"/>
          <w:szCs w:val="20"/>
          <w:lang w:val="ru-RU"/>
        </w:rPr>
        <w:t>динамометрическое</w:t>
      </w:r>
      <w:r w:rsidRPr="000C6AFA">
        <w:rPr>
          <w:rFonts w:ascii="Arial" w:eastAsia="Arial" w:hAnsi="Arial" w:cs="Arial"/>
          <w:sz w:val="20"/>
          <w:szCs w:val="20"/>
          <w:lang w:val="ru-RU"/>
        </w:rPr>
        <w:t xml:space="preserve"> кольцо.</w:t>
      </w:r>
    </w:p>
    <w:p w14:paraId="4C1C5B42" w14:textId="15B32439" w:rsidR="00813871" w:rsidRPr="000C6AFA" w:rsidRDefault="00813871" w:rsidP="009A6ED5">
      <w:pPr>
        <w:spacing w:after="0" w:line="240" w:lineRule="auto"/>
        <w:jc w:val="both"/>
        <w:rPr>
          <w:rFonts w:ascii="Arial" w:eastAsia="Arial" w:hAnsi="Arial" w:cs="Arial"/>
          <w:sz w:val="20"/>
          <w:szCs w:val="20"/>
          <w:lang w:val="ru-RU"/>
        </w:rPr>
      </w:pPr>
    </w:p>
    <w:p w14:paraId="14816E0F" w14:textId="5DDDA317" w:rsidR="00C41A11" w:rsidRPr="000C6AFA" w:rsidRDefault="00FD772C" w:rsidP="009A6ED5">
      <w:pPr>
        <w:spacing w:after="0" w:line="240" w:lineRule="auto"/>
        <w:jc w:val="both"/>
        <w:rPr>
          <w:rFonts w:ascii="Arial" w:eastAsia="Arial" w:hAnsi="Arial" w:cs="Arial"/>
          <w:b/>
          <w:lang w:val="ru-RU"/>
        </w:rPr>
      </w:pPr>
      <w:r w:rsidRPr="000C6AFA">
        <w:rPr>
          <w:rFonts w:ascii="Arial" w:eastAsia="Arial" w:hAnsi="Arial" w:cs="Arial"/>
          <w:b/>
          <w:lang w:val="ru-RU"/>
        </w:rPr>
        <w:t>D.5.3</w:t>
      </w:r>
      <w:r w:rsidRPr="000C6AFA">
        <w:rPr>
          <w:rFonts w:ascii="Arial" w:eastAsia="Arial" w:hAnsi="Arial" w:cs="Arial"/>
          <w:b/>
          <w:lang w:val="ru-RU"/>
        </w:rPr>
        <w:tab/>
        <w:t>Аппаратура. Проведение испытания</w:t>
      </w:r>
    </w:p>
    <w:p w14:paraId="636DA61A" w14:textId="00857A17" w:rsidR="00C41A11" w:rsidRPr="000C6AFA" w:rsidRDefault="00C41A11" w:rsidP="009A6ED5">
      <w:pPr>
        <w:spacing w:after="0" w:line="240" w:lineRule="auto"/>
        <w:jc w:val="both"/>
        <w:rPr>
          <w:rFonts w:ascii="Arial" w:eastAsia="Arial" w:hAnsi="Arial" w:cs="Arial"/>
          <w:sz w:val="20"/>
          <w:szCs w:val="20"/>
          <w:lang w:val="ru-RU"/>
        </w:rPr>
      </w:pPr>
    </w:p>
    <w:p w14:paraId="4C75E8E8" w14:textId="2DA1AC16" w:rsidR="00FD772C" w:rsidRPr="000C6AFA" w:rsidRDefault="00175F2A" w:rsidP="00FD772C">
      <w:pPr>
        <w:spacing w:after="0" w:line="240" w:lineRule="auto"/>
        <w:jc w:val="center"/>
        <w:rPr>
          <w:rFonts w:ascii="Arial" w:eastAsia="Arial" w:hAnsi="Arial" w:cs="Arial"/>
          <w:sz w:val="20"/>
          <w:szCs w:val="20"/>
          <w:lang w:val="ru-RU"/>
        </w:rPr>
      </w:pPr>
      <w:r>
        <w:rPr>
          <w:noProof/>
          <w:lang w:val="ru-RU" w:eastAsia="ru-RU"/>
        </w:rPr>
        <mc:AlternateContent>
          <mc:Choice Requires="wpg">
            <w:drawing>
              <wp:anchor distT="0" distB="0" distL="114300" distR="114300" simplePos="0" relativeHeight="251693568" behindDoc="0" locked="0" layoutInCell="1" allowOverlap="1" wp14:anchorId="2E53813D" wp14:editId="0CA48451">
                <wp:simplePos x="0" y="0"/>
                <wp:positionH relativeFrom="column">
                  <wp:posOffset>487737</wp:posOffset>
                </wp:positionH>
                <wp:positionV relativeFrom="paragraph">
                  <wp:posOffset>403471</wp:posOffset>
                </wp:positionV>
                <wp:extent cx="4434840" cy="1498600"/>
                <wp:effectExtent l="0" t="0" r="3810" b="6350"/>
                <wp:wrapNone/>
                <wp:docPr id="888923707" name="Группа 3"/>
                <wp:cNvGraphicFramePr/>
                <a:graphic xmlns:a="http://schemas.openxmlformats.org/drawingml/2006/main">
                  <a:graphicData uri="http://schemas.microsoft.com/office/word/2010/wordprocessingGroup">
                    <wpg:wgp>
                      <wpg:cNvGrpSpPr/>
                      <wpg:grpSpPr>
                        <a:xfrm>
                          <a:off x="0" y="0"/>
                          <a:ext cx="4434840" cy="1498600"/>
                          <a:chOff x="0" y="0"/>
                          <a:chExt cx="4434840" cy="1498600"/>
                        </a:xfrm>
                      </wpg:grpSpPr>
                      <wpg:grpSp>
                        <wpg:cNvPr id="300" name="Группа 300"/>
                        <wpg:cNvGrpSpPr/>
                        <wpg:grpSpPr>
                          <a:xfrm>
                            <a:off x="0" y="0"/>
                            <a:ext cx="4434840" cy="1498600"/>
                            <a:chOff x="0" y="0"/>
                            <a:chExt cx="4434840" cy="1498600"/>
                          </a:xfrm>
                        </wpg:grpSpPr>
                        <wps:wsp>
                          <wps:cNvPr id="293" name="Надпись 293"/>
                          <wps:cNvSpPr txBox="1"/>
                          <wps:spPr>
                            <a:xfrm>
                              <a:off x="2819400" y="944880"/>
                              <a:ext cx="878840" cy="187960"/>
                            </a:xfrm>
                            <a:prstGeom prst="rect">
                              <a:avLst/>
                            </a:prstGeom>
                            <a:solidFill>
                              <a:schemeClr val="lt1"/>
                            </a:solidFill>
                            <a:ln w="6350">
                              <a:noFill/>
                            </a:ln>
                          </wps:spPr>
                          <wps:txbx>
                            <w:txbxContent>
                              <w:p w14:paraId="17CC209B" w14:textId="64E87C54" w:rsidR="00DF119F" w:rsidRPr="00DF119F" w:rsidRDefault="00DF119F" w:rsidP="00DF119F">
                                <w:pPr>
                                  <w:spacing w:after="0" w:line="720" w:lineRule="auto"/>
                                  <w:rPr>
                                    <w:rFonts w:ascii="Arial" w:hAnsi="Arial" w:cs="Arial"/>
                                    <w:sz w:val="12"/>
                                    <w:szCs w:val="12"/>
                                    <w:lang w:val="ru-RU"/>
                                  </w:rPr>
                                </w:pPr>
                                <w:r w:rsidRPr="00DF119F">
                                  <w:rPr>
                                    <w:rFonts w:ascii="Arial" w:hAnsi="Arial" w:cs="Arial"/>
                                    <w:sz w:val="12"/>
                                    <w:szCs w:val="12"/>
                                    <w:lang w:val="ru-RU"/>
                                  </w:rPr>
                                  <w:t>Цилиндр пружины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4" name="Надпись 294"/>
                          <wps:cNvSpPr txBox="1"/>
                          <wps:spPr>
                            <a:xfrm>
                              <a:off x="3246120" y="802640"/>
                              <a:ext cx="1188720" cy="187960"/>
                            </a:xfrm>
                            <a:prstGeom prst="rect">
                              <a:avLst/>
                            </a:prstGeom>
                            <a:solidFill>
                              <a:schemeClr val="lt1"/>
                            </a:solidFill>
                            <a:ln w="6350">
                              <a:noFill/>
                            </a:ln>
                          </wps:spPr>
                          <wps:txbx>
                            <w:txbxContent>
                              <w:p w14:paraId="1C019F9D" w14:textId="3E91FA5B"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Откалиброванная</w:t>
                                </w:r>
                                <w:r w:rsidRPr="00DF119F">
                                  <w:rPr>
                                    <w:rFonts w:ascii="Arial" w:hAnsi="Arial" w:cs="Arial"/>
                                    <w:sz w:val="12"/>
                                    <w:szCs w:val="12"/>
                                    <w:lang w:val="ru-RU"/>
                                  </w:rPr>
                                  <w:t xml:space="preserve"> пружин</w:t>
                                </w:r>
                                <w:r>
                                  <w:rPr>
                                    <w:rFonts w:ascii="Arial" w:hAnsi="Arial" w:cs="Arial"/>
                                    <w:sz w:val="12"/>
                                    <w:szCs w:val="12"/>
                                    <w:lang w:val="ru-RU"/>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5" name="Надпись 295"/>
                          <wps:cNvSpPr txBox="1"/>
                          <wps:spPr>
                            <a:xfrm>
                              <a:off x="807720" y="802640"/>
                              <a:ext cx="1026160" cy="187960"/>
                            </a:xfrm>
                            <a:prstGeom prst="rect">
                              <a:avLst/>
                            </a:prstGeom>
                            <a:solidFill>
                              <a:schemeClr val="lt1"/>
                            </a:solidFill>
                            <a:ln w="6350">
                              <a:noFill/>
                            </a:ln>
                          </wps:spPr>
                          <wps:txbx>
                            <w:txbxContent>
                              <w:p w14:paraId="40E5CBE4" w14:textId="6F4AA346"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Скользящий указатель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6" name="Надпись 296"/>
                          <wps:cNvSpPr txBox="1"/>
                          <wps:spPr>
                            <a:xfrm>
                              <a:off x="203200" y="35560"/>
                              <a:ext cx="985520" cy="187960"/>
                            </a:xfrm>
                            <a:prstGeom prst="rect">
                              <a:avLst/>
                            </a:prstGeom>
                            <a:solidFill>
                              <a:schemeClr val="lt1"/>
                            </a:solidFill>
                            <a:ln w="6350">
                              <a:noFill/>
                            </a:ln>
                          </wps:spPr>
                          <wps:txbx>
                            <w:txbxContent>
                              <w:p w14:paraId="34A5FC07" w14:textId="29A00315"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Указатель погружения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7" name="Надпись 297"/>
                          <wps:cNvSpPr txBox="1"/>
                          <wps:spPr>
                            <a:xfrm>
                              <a:off x="279400" y="889000"/>
                              <a:ext cx="426720" cy="187960"/>
                            </a:xfrm>
                            <a:prstGeom prst="rect">
                              <a:avLst/>
                            </a:prstGeom>
                            <a:solidFill>
                              <a:schemeClr val="lt1"/>
                            </a:solidFill>
                            <a:ln w="6350">
                              <a:noFill/>
                            </a:ln>
                          </wps:spPr>
                          <wps:txbx>
                            <w:txbxContent>
                              <w:p w14:paraId="535C3BE5" w14:textId="4FB58D59"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Ручка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8" name="Надпись 298"/>
                          <wps:cNvSpPr txBox="1"/>
                          <wps:spPr>
                            <a:xfrm>
                              <a:off x="0" y="1310640"/>
                              <a:ext cx="878840" cy="187960"/>
                            </a:xfrm>
                            <a:prstGeom prst="rect">
                              <a:avLst/>
                            </a:prstGeom>
                            <a:solidFill>
                              <a:schemeClr val="lt1"/>
                            </a:solidFill>
                            <a:ln w="6350">
                              <a:noFill/>
                            </a:ln>
                          </wps:spPr>
                          <wps:txbx>
                            <w:txbxContent>
                              <w:p w14:paraId="6453BB3A" w14:textId="6781ADD0"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Крышка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99" name="Надпись 299"/>
                          <wps:cNvSpPr txBox="1"/>
                          <wps:spPr>
                            <a:xfrm>
                              <a:off x="1219200" y="0"/>
                              <a:ext cx="878840" cy="187960"/>
                            </a:xfrm>
                            <a:prstGeom prst="rect">
                              <a:avLst/>
                            </a:prstGeom>
                            <a:solidFill>
                              <a:schemeClr val="lt1"/>
                            </a:solidFill>
                            <a:ln w="6350">
                              <a:noFill/>
                            </a:ln>
                          </wps:spPr>
                          <wps:txbx>
                            <w:txbxContent>
                              <w:p w14:paraId="03E86FFF" w14:textId="07991ADD" w:rsidR="00DF119F" w:rsidRPr="00DF119F" w:rsidRDefault="002B2196" w:rsidP="00DF119F">
                                <w:pPr>
                                  <w:spacing w:after="0" w:line="720" w:lineRule="auto"/>
                                  <w:rPr>
                                    <w:rFonts w:ascii="Arial" w:hAnsi="Arial" w:cs="Arial"/>
                                    <w:sz w:val="12"/>
                                    <w:szCs w:val="12"/>
                                    <w:lang w:val="ru-RU"/>
                                  </w:rPr>
                                </w:pPr>
                                <w:r w:rsidRPr="002B2196">
                                  <w:rPr>
                                    <w:rFonts w:ascii="Arial" w:hAnsi="Arial" w:cs="Arial"/>
                                    <w:sz w:val="12"/>
                                    <w:szCs w:val="12"/>
                                    <w:lang w:val="ru-RU"/>
                                  </w:rPr>
                                  <w:t>Накидная гайка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1155495936" name="Надпись 2"/>
                        <wps:cNvSpPr txBox="1"/>
                        <wps:spPr>
                          <a:xfrm>
                            <a:off x="2299648" y="832514"/>
                            <a:ext cx="524741" cy="176645"/>
                          </a:xfrm>
                          <a:prstGeom prst="rect">
                            <a:avLst/>
                          </a:prstGeom>
                          <a:solidFill>
                            <a:schemeClr val="lt1"/>
                          </a:solidFill>
                          <a:ln w="6350">
                            <a:noFill/>
                          </a:ln>
                        </wps:spPr>
                        <wps:txbx>
                          <w:txbxContent>
                            <w:p w14:paraId="7F515678" w14:textId="42E3B1AA" w:rsidR="00175F2A" w:rsidRPr="00175F2A" w:rsidRDefault="00175F2A" w:rsidP="00175F2A">
                              <w:pPr>
                                <w:spacing w:after="0" w:line="240" w:lineRule="auto"/>
                                <w:rPr>
                                  <w:rFonts w:ascii="Arial" w:hAnsi="Arial" w:cs="Arial"/>
                                  <w:sz w:val="12"/>
                                  <w:szCs w:val="12"/>
                                </w:rPr>
                              </w:pPr>
                              <w:proofErr w:type="spellStart"/>
                              <w:r w:rsidRPr="00175F2A">
                                <w:rPr>
                                  <w:rFonts w:ascii="Arial" w:hAnsi="Arial" w:cs="Arial"/>
                                  <w:sz w:val="12"/>
                                  <w:szCs w:val="12"/>
                                </w:rPr>
                                <w:t>поршень</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2E53813D" id="Группа 3" o:spid="_x0000_s1059" style="position:absolute;left:0;text-align:left;margin-left:38.4pt;margin-top:31.75pt;width:349.2pt;height:118pt;z-index:251693568" coordsize="44348,14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">
                <v:group id="Группа 300" o:spid="_x0000_s1060" style="position:absolute;width:44348;height:14986" coordsize="44348,14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Надпись 293" o:spid="_x0000_s1061" type="#_x0000_t202" style="position:absolute;left:28194;top:9448;width:8788;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" fillcolor="white [3201]" stroked="f" strokeweight=".5pt">
                    <v:textbox>
                      <w:txbxContent>
                        <w:p w14:paraId="17CC209B" w14:textId="64E87C54" w:rsidR="00DF119F" w:rsidRPr="00DF119F" w:rsidRDefault="00DF119F" w:rsidP="00DF119F">
                          <w:pPr>
                            <w:spacing w:after="0" w:line="720" w:lineRule="auto"/>
                            <w:rPr>
                              <w:rFonts w:ascii="Arial" w:hAnsi="Arial" w:cs="Arial"/>
                              <w:sz w:val="12"/>
                              <w:szCs w:val="12"/>
                              <w:lang w:val="ru-RU"/>
                            </w:rPr>
                          </w:pPr>
                          <w:r w:rsidRPr="00DF119F">
                            <w:rPr>
                              <w:rFonts w:ascii="Arial" w:hAnsi="Arial" w:cs="Arial"/>
                              <w:sz w:val="12"/>
                              <w:szCs w:val="12"/>
                              <w:lang w:val="ru-RU"/>
                            </w:rPr>
                            <w:t>Цилиндр пружины</w:t>
                          </w:r>
                        </w:p>
                      </w:txbxContent>
                    </v:textbox>
                  </v:shape>
                  <v:shape id="Надпись 294" o:spid="_x0000_s1062" type="#_x0000_t202" style="position:absolute;left:32461;top:8026;width:11887;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" fillcolor="white [3201]" stroked="f" strokeweight=".5pt">
                    <v:textbox>
                      <w:txbxContent>
                        <w:p w14:paraId="1C019F9D" w14:textId="3E91FA5B"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Откалиброванная</w:t>
                          </w:r>
                          <w:r w:rsidRPr="00DF119F">
                            <w:rPr>
                              <w:rFonts w:ascii="Arial" w:hAnsi="Arial" w:cs="Arial"/>
                              <w:sz w:val="12"/>
                              <w:szCs w:val="12"/>
                              <w:lang w:val="ru-RU"/>
                            </w:rPr>
                            <w:t xml:space="preserve"> пружин</w:t>
                          </w:r>
                          <w:r>
                            <w:rPr>
                              <w:rFonts w:ascii="Arial" w:hAnsi="Arial" w:cs="Arial"/>
                              <w:sz w:val="12"/>
                              <w:szCs w:val="12"/>
                              <w:lang w:val="ru-RU"/>
                            </w:rPr>
                            <w:t>а</w:t>
                          </w:r>
                        </w:p>
                      </w:txbxContent>
                    </v:textbox>
                  </v:shape>
                  <v:shape id="Надпись 295" o:spid="_x0000_s1063" type="#_x0000_t202" style="position:absolute;left:8077;top:8026;width:10261;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" fillcolor="white [3201]" stroked="f" strokeweight=".5pt">
                    <v:textbox>
                      <w:txbxContent>
                        <w:p w14:paraId="40E5CBE4" w14:textId="6F4AA346"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Скользящий указатель</w:t>
                          </w:r>
                        </w:p>
                      </w:txbxContent>
                    </v:textbox>
                  </v:shape>
                  <v:shape id="Надпись 296" o:spid="_x0000_s1064" type="#_x0000_t202" style="position:absolute;left:2032;top:355;width:9855;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" fillcolor="white [3201]" stroked="f" strokeweight=".5pt">
                    <v:textbox>
                      <w:txbxContent>
                        <w:p w14:paraId="34A5FC07" w14:textId="29A00315"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Указатель погружения</w:t>
                          </w:r>
                        </w:p>
                      </w:txbxContent>
                    </v:textbox>
                  </v:shape>
                  <v:shape id="Надпись 297" o:spid="_x0000_s1065" type="#_x0000_t202" style="position:absolute;left:2794;top:8890;width:4267;height:1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" fillcolor="white [3201]" stroked="f" strokeweight=".5pt">
                    <v:textbox>
                      <w:txbxContent>
                        <w:p w14:paraId="535C3BE5" w14:textId="4FB58D59"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Ручка</w:t>
                          </w:r>
                        </w:p>
                      </w:txbxContent>
                    </v:textbox>
                  </v:shape>
                  <v:shape id="Надпись 298" o:spid="_x0000_s1066" type="#_x0000_t202" style="position:absolute;top:13106;width:8788;height:1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" fillcolor="white [3201]" stroked="f" strokeweight=".5pt">
                    <v:textbox>
                      <w:txbxContent>
                        <w:p w14:paraId="6453BB3A" w14:textId="6781ADD0" w:rsidR="00DF119F" w:rsidRPr="00DF119F" w:rsidRDefault="00DF119F" w:rsidP="00DF119F">
                          <w:pPr>
                            <w:spacing w:after="0" w:line="720" w:lineRule="auto"/>
                            <w:rPr>
                              <w:rFonts w:ascii="Arial" w:hAnsi="Arial" w:cs="Arial"/>
                              <w:sz w:val="12"/>
                              <w:szCs w:val="12"/>
                              <w:lang w:val="ru-RU"/>
                            </w:rPr>
                          </w:pPr>
                          <w:r>
                            <w:rPr>
                              <w:rFonts w:ascii="Arial" w:hAnsi="Arial" w:cs="Arial"/>
                              <w:sz w:val="12"/>
                              <w:szCs w:val="12"/>
                              <w:lang w:val="ru-RU"/>
                            </w:rPr>
                            <w:t>Крышка</w:t>
                          </w:r>
                        </w:p>
                      </w:txbxContent>
                    </v:textbox>
                  </v:shape>
                  <v:shape id="Надпись 299" o:spid="_x0000_s1067" type="#_x0000_t202" style="position:absolute;left:12192;width:8788;height:1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" fillcolor="white [3201]" stroked="f" strokeweight=".5pt">
                    <v:textbox>
                      <w:txbxContent>
                        <w:p w14:paraId="03E86FFF" w14:textId="07991ADD" w:rsidR="00DF119F" w:rsidRPr="00DF119F" w:rsidRDefault="002B2196" w:rsidP="00DF119F">
                          <w:pPr>
                            <w:spacing w:after="0" w:line="720" w:lineRule="auto"/>
                            <w:rPr>
                              <w:rFonts w:ascii="Arial" w:hAnsi="Arial" w:cs="Arial"/>
                              <w:sz w:val="12"/>
                              <w:szCs w:val="12"/>
                              <w:lang w:val="ru-RU"/>
                            </w:rPr>
                          </w:pPr>
                          <w:r w:rsidRPr="002B2196">
                            <w:rPr>
                              <w:rFonts w:ascii="Arial" w:hAnsi="Arial" w:cs="Arial"/>
                              <w:sz w:val="12"/>
                              <w:szCs w:val="12"/>
                              <w:lang w:val="ru-RU"/>
                            </w:rPr>
                            <w:t>Накидная гайка</w:t>
                          </w:r>
                        </w:p>
                      </w:txbxContent>
                    </v:textbox>
                  </v:shape>
                </v:group>
                <v:shape id="Надпись 2" o:spid="_x0000_s1068" type="#_x0000_t202" style="position:absolute;left:22996;top:8325;width:5247;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" fillcolor="white [3201]" stroked="f" strokeweight=".5pt">
                  <v:textbox>
                    <w:txbxContent>
                      <w:p w14:paraId="7F515678" w14:textId="42E3B1AA" w:rsidR="00175F2A" w:rsidRPr="00175F2A" w:rsidRDefault="00175F2A" w:rsidP="00175F2A">
                        <w:pPr>
                          <w:spacing w:after="0" w:line="240" w:lineRule="auto"/>
                          <w:rPr>
                            <w:rFonts w:ascii="Arial" w:hAnsi="Arial" w:cs="Arial"/>
                            <w:sz w:val="12"/>
                            <w:szCs w:val="12"/>
                          </w:rPr>
                        </w:pPr>
                        <w:proofErr w:type="spellStart"/>
                        <w:r w:rsidRPr="00175F2A">
                          <w:rPr>
                            <w:rFonts w:ascii="Arial" w:hAnsi="Arial" w:cs="Arial"/>
                            <w:sz w:val="12"/>
                            <w:szCs w:val="12"/>
                          </w:rPr>
                          <w:t>поршень</w:t>
                        </w:r>
                        <w:proofErr w:type="spellEnd"/>
                      </w:p>
                    </w:txbxContent>
                  </v:textbox>
                </v:shape>
              </v:group>
            </w:pict>
          </mc:Fallback>
        </mc:AlternateContent>
      </w:r>
      <w:r w:rsidR="00FD772C" w:rsidRPr="000C6AFA">
        <w:rPr>
          <w:noProof/>
          <w:lang w:val="ru-RU" w:eastAsia="ru-RU"/>
        </w:rPr>
        <w:drawing>
          <wp:inline distT="0" distB="0" distL="0" distR="0" wp14:anchorId="399FA071" wp14:editId="53C2D6D5">
            <wp:extent cx="5692439" cy="2011680"/>
            <wp:effectExtent l="0" t="0" r="381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99618" cy="2014217"/>
                    </a:xfrm>
                    <a:prstGeom prst="rect">
                      <a:avLst/>
                    </a:prstGeom>
                    <a:noFill/>
                    <a:ln>
                      <a:noFill/>
                    </a:ln>
                  </pic:spPr>
                </pic:pic>
              </a:graphicData>
            </a:graphic>
          </wp:inline>
        </w:drawing>
      </w:r>
    </w:p>
    <w:p w14:paraId="37FDD855" w14:textId="62472B90" w:rsidR="00FD772C" w:rsidRPr="000C6AFA" w:rsidRDefault="00FD772C" w:rsidP="00FD772C">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D.5 – Схема статического пенетрометра Проктора</w:t>
      </w:r>
    </w:p>
    <w:p w14:paraId="4713F3CA" w14:textId="637C75A8" w:rsidR="00FD772C" w:rsidRPr="000C6AFA" w:rsidRDefault="00FD772C" w:rsidP="009A6ED5">
      <w:pPr>
        <w:spacing w:after="0" w:line="240" w:lineRule="auto"/>
        <w:jc w:val="both"/>
        <w:rPr>
          <w:rFonts w:ascii="Arial" w:eastAsia="Arial" w:hAnsi="Arial" w:cs="Arial"/>
          <w:sz w:val="20"/>
          <w:szCs w:val="20"/>
          <w:lang w:val="ru-RU"/>
        </w:rPr>
      </w:pPr>
    </w:p>
    <w:p w14:paraId="0AC7A619" w14:textId="2B2CB786" w:rsidR="00FD772C" w:rsidRPr="000C6AFA" w:rsidRDefault="00FD772C" w:rsidP="00FD772C">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D.5.3.1</w:t>
      </w:r>
      <w:r w:rsidRPr="000C6AFA">
        <w:rPr>
          <w:rFonts w:ascii="Arial" w:eastAsia="Arial" w:hAnsi="Arial" w:cs="Arial"/>
          <w:sz w:val="20"/>
          <w:szCs w:val="20"/>
          <w:lang w:val="ru-RU"/>
        </w:rPr>
        <w:tab/>
        <w:t>Устройство состоит из следующих основных частей:</w:t>
      </w:r>
    </w:p>
    <w:p w14:paraId="283BCCFF" w14:textId="77777777" w:rsidR="00FD772C" w:rsidRPr="000C6AFA" w:rsidRDefault="00FD772C" w:rsidP="00FD772C">
      <w:pPr>
        <w:spacing w:after="0" w:line="240" w:lineRule="auto"/>
        <w:jc w:val="both"/>
        <w:rPr>
          <w:rFonts w:ascii="Arial" w:eastAsia="Arial" w:hAnsi="Arial" w:cs="Arial"/>
          <w:sz w:val="20"/>
          <w:szCs w:val="20"/>
          <w:lang w:val="ru-RU"/>
        </w:rPr>
      </w:pPr>
    </w:p>
    <w:p w14:paraId="19342A28" w14:textId="65E65C2D" w:rsidR="00FD772C" w:rsidRPr="000C6AFA" w:rsidRDefault="00FD772C" w:rsidP="00FD772C">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металлический цилиндр, внутри которого расположена пружина со шкалой;</w:t>
      </w:r>
    </w:p>
    <w:p w14:paraId="0141FA01" w14:textId="54A9338E" w:rsidR="00FD772C" w:rsidRPr="000C6AFA" w:rsidRDefault="00FD772C" w:rsidP="00FD772C">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грунтопробивной стержень: на одном конце его закреплена пружина, а на другом конце с помощью резьбы может быть закреплен один из наконечников (также называемых «иглами») различной площади в зависимости от консистенции </w:t>
      </w:r>
      <w:r w:rsidR="00875192" w:rsidRPr="000C6AFA">
        <w:rPr>
          <w:rFonts w:ascii="Arial" w:eastAsia="Arial" w:hAnsi="Arial" w:cs="Arial"/>
          <w:sz w:val="20"/>
          <w:szCs w:val="20"/>
          <w:lang w:val="ru-RU"/>
        </w:rPr>
        <w:t>исследуемого</w:t>
      </w:r>
      <w:r w:rsidR="00D100F6" w:rsidRPr="000C6AFA">
        <w:rPr>
          <w:rFonts w:ascii="Arial" w:eastAsia="Arial" w:hAnsi="Arial" w:cs="Arial"/>
          <w:sz w:val="20"/>
          <w:szCs w:val="20"/>
          <w:lang w:val="ru-RU"/>
        </w:rPr>
        <w:t xml:space="preserve"> грунта</w:t>
      </w:r>
      <w:r w:rsidRPr="000C6AFA">
        <w:rPr>
          <w:rFonts w:ascii="Arial" w:eastAsia="Arial" w:hAnsi="Arial" w:cs="Arial"/>
          <w:sz w:val="20"/>
          <w:szCs w:val="20"/>
          <w:lang w:val="ru-RU"/>
        </w:rPr>
        <w:t xml:space="preserve">. Таким образом, правильно выбранный </w:t>
      </w:r>
      <w:r w:rsidR="00D100F6" w:rsidRPr="000C6AFA">
        <w:rPr>
          <w:rFonts w:ascii="Arial" w:eastAsia="Arial" w:hAnsi="Arial" w:cs="Arial"/>
          <w:sz w:val="20"/>
          <w:szCs w:val="20"/>
          <w:lang w:val="ru-RU"/>
        </w:rPr>
        <w:t>наконечник</w:t>
      </w:r>
      <w:r w:rsidRPr="000C6AFA">
        <w:rPr>
          <w:rFonts w:ascii="Arial" w:eastAsia="Arial" w:hAnsi="Arial" w:cs="Arial"/>
          <w:sz w:val="20"/>
          <w:szCs w:val="20"/>
          <w:lang w:val="ru-RU"/>
        </w:rPr>
        <w:t xml:space="preserve"> должен иметь поверхность давления, соответствующую показаниям в диапазоне 9 – 35 кг по градуированной шкале прибора;</w:t>
      </w:r>
    </w:p>
    <w:p w14:paraId="5B20B80D" w14:textId="497FA051" w:rsidR="00FD772C" w:rsidRPr="000C6AFA" w:rsidRDefault="00FD772C" w:rsidP="00FD772C">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w:t>
      </w:r>
      <w:r w:rsidRPr="000C6AFA">
        <w:rPr>
          <w:rFonts w:ascii="Arial" w:eastAsia="Arial" w:hAnsi="Arial" w:cs="Arial"/>
          <w:sz w:val="20"/>
          <w:szCs w:val="20"/>
          <w:lang w:val="ru-RU"/>
        </w:rPr>
        <w:tab/>
        <w:t>стержень с градуированной шкалой, с делениями в фунтах, максимальное значение = 45 кг</w:t>
      </w:r>
      <w:r w:rsidR="00D100F6" w:rsidRPr="000C6AFA">
        <w:rPr>
          <w:rFonts w:ascii="Arial" w:eastAsia="Arial" w:hAnsi="Arial" w:cs="Arial"/>
          <w:sz w:val="20"/>
          <w:szCs w:val="20"/>
          <w:lang w:val="ru-RU"/>
        </w:rPr>
        <w:t>с</w:t>
      </w:r>
      <w:r w:rsidRPr="000C6AFA">
        <w:rPr>
          <w:rFonts w:ascii="Arial" w:eastAsia="Arial" w:hAnsi="Arial" w:cs="Arial"/>
          <w:sz w:val="20"/>
          <w:szCs w:val="20"/>
          <w:lang w:val="ru-RU"/>
        </w:rPr>
        <w:t xml:space="preserve"> для измерения </w:t>
      </w:r>
      <w:r w:rsidR="00D100F6" w:rsidRPr="000C6AFA">
        <w:rPr>
          <w:rFonts w:ascii="Arial" w:eastAsia="Arial" w:hAnsi="Arial" w:cs="Arial"/>
          <w:sz w:val="20"/>
          <w:szCs w:val="20"/>
          <w:lang w:val="ru-RU"/>
        </w:rPr>
        <w:t>давления</w:t>
      </w:r>
      <w:r w:rsidRPr="000C6AFA">
        <w:rPr>
          <w:rFonts w:ascii="Arial" w:eastAsia="Arial" w:hAnsi="Arial" w:cs="Arial"/>
          <w:sz w:val="20"/>
          <w:szCs w:val="20"/>
          <w:lang w:val="ru-RU"/>
        </w:rPr>
        <w:t>. Стержень снабжен на верхнем конце съемной деревянной ручкой на резьбе:</w:t>
      </w:r>
    </w:p>
    <w:p w14:paraId="1141B3B4" w14:textId="605FC238" w:rsidR="00FD772C" w:rsidRPr="000C6AFA" w:rsidRDefault="00FD772C" w:rsidP="00FD772C">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w:t>
      </w:r>
      <w:r w:rsidRPr="000C6AFA">
        <w:rPr>
          <w:rFonts w:ascii="Arial" w:eastAsia="Arial" w:hAnsi="Arial" w:cs="Arial"/>
          <w:sz w:val="20"/>
          <w:szCs w:val="20"/>
          <w:lang w:val="ru-RU"/>
        </w:rPr>
        <w:tab/>
        <w:t xml:space="preserve">комплект </w:t>
      </w:r>
      <w:r w:rsidR="00D100F6" w:rsidRPr="000C6AFA">
        <w:rPr>
          <w:rFonts w:ascii="Arial" w:eastAsia="Arial" w:hAnsi="Arial" w:cs="Arial"/>
          <w:sz w:val="20"/>
          <w:szCs w:val="20"/>
          <w:lang w:val="ru-RU"/>
        </w:rPr>
        <w:t>наконечников</w:t>
      </w:r>
      <w:r w:rsidRPr="000C6AFA">
        <w:rPr>
          <w:rFonts w:ascii="Arial" w:eastAsia="Arial" w:hAnsi="Arial" w:cs="Arial"/>
          <w:sz w:val="20"/>
          <w:szCs w:val="20"/>
          <w:lang w:val="ru-RU"/>
        </w:rPr>
        <w:t xml:space="preserve"> (6 шт.), на каждом из которых написана величина поверхности давления (в дюймах</w:t>
      </w:r>
      <w:r w:rsidRPr="000C6AFA">
        <w:rPr>
          <w:rFonts w:ascii="Arial" w:eastAsia="Arial" w:hAnsi="Arial" w:cs="Arial"/>
          <w:sz w:val="20"/>
          <w:szCs w:val="20"/>
          <w:vertAlign w:val="superscript"/>
          <w:lang w:val="ru-RU"/>
        </w:rPr>
        <w:t>2</w:t>
      </w:r>
      <w:r w:rsidR="00D100F6" w:rsidRPr="000C6AFA">
        <w:rPr>
          <w:rFonts w:ascii="Arial" w:eastAsia="Arial" w:hAnsi="Arial" w:cs="Arial"/>
          <w:sz w:val="20"/>
          <w:szCs w:val="20"/>
          <w:lang w:val="ru-RU"/>
        </w:rPr>
        <w:t xml:space="preserve"> (см</w:t>
      </w:r>
      <w:r w:rsidR="00D100F6" w:rsidRPr="000C6AFA">
        <w:rPr>
          <w:rFonts w:ascii="Arial" w:eastAsia="Arial" w:hAnsi="Arial" w:cs="Arial"/>
          <w:sz w:val="20"/>
          <w:szCs w:val="20"/>
          <w:vertAlign w:val="superscript"/>
          <w:lang w:val="ru-RU"/>
        </w:rPr>
        <w:t>2</w:t>
      </w:r>
      <w:r w:rsidR="00D100F6" w:rsidRPr="000C6AFA">
        <w:rPr>
          <w:rFonts w:ascii="Arial" w:eastAsia="Arial" w:hAnsi="Arial" w:cs="Arial"/>
          <w:sz w:val="20"/>
          <w:szCs w:val="20"/>
          <w:lang w:val="ru-RU"/>
        </w:rPr>
        <w:t>)</w:t>
      </w:r>
      <w:r w:rsidRPr="000C6AFA">
        <w:rPr>
          <w:rFonts w:ascii="Arial" w:eastAsia="Arial" w:hAnsi="Arial" w:cs="Arial"/>
          <w:sz w:val="20"/>
          <w:szCs w:val="20"/>
          <w:lang w:val="ru-RU"/>
        </w:rPr>
        <w:t>: 1/20</w:t>
      </w:r>
      <w:r w:rsidR="00D100F6" w:rsidRPr="000C6AFA">
        <w:rPr>
          <w:rFonts w:ascii="Arial" w:eastAsia="Arial" w:hAnsi="Arial" w:cs="Arial"/>
          <w:sz w:val="20"/>
          <w:szCs w:val="20"/>
          <w:lang w:val="ru-RU"/>
        </w:rPr>
        <w:t xml:space="preserve"> (0,32)</w:t>
      </w:r>
      <w:r w:rsidRPr="000C6AFA">
        <w:rPr>
          <w:rFonts w:ascii="Arial" w:eastAsia="Arial" w:hAnsi="Arial" w:cs="Arial"/>
          <w:sz w:val="20"/>
          <w:szCs w:val="20"/>
          <w:lang w:val="ru-RU"/>
        </w:rPr>
        <w:t xml:space="preserve"> - 1/10</w:t>
      </w:r>
      <w:r w:rsidR="00D100F6" w:rsidRPr="000C6AFA">
        <w:rPr>
          <w:rFonts w:ascii="Arial" w:eastAsia="Arial" w:hAnsi="Arial" w:cs="Arial"/>
          <w:sz w:val="20"/>
          <w:szCs w:val="20"/>
          <w:lang w:val="ru-RU"/>
        </w:rPr>
        <w:t xml:space="preserve"> (0,65)</w:t>
      </w:r>
      <w:r w:rsidRPr="000C6AFA">
        <w:rPr>
          <w:rFonts w:ascii="Arial" w:eastAsia="Arial" w:hAnsi="Arial" w:cs="Arial"/>
          <w:sz w:val="20"/>
          <w:szCs w:val="20"/>
          <w:lang w:val="ru-RU"/>
        </w:rPr>
        <w:t xml:space="preserve"> - 1/3</w:t>
      </w:r>
      <w:r w:rsidR="00D100F6" w:rsidRPr="000C6AFA">
        <w:rPr>
          <w:rFonts w:ascii="Arial" w:eastAsia="Arial" w:hAnsi="Arial" w:cs="Arial"/>
          <w:sz w:val="20"/>
          <w:szCs w:val="20"/>
          <w:lang w:val="ru-RU"/>
        </w:rPr>
        <w:t xml:space="preserve"> (2,15)</w:t>
      </w:r>
      <w:r w:rsidRPr="000C6AFA">
        <w:rPr>
          <w:rFonts w:ascii="Arial" w:eastAsia="Arial" w:hAnsi="Arial" w:cs="Arial"/>
          <w:sz w:val="20"/>
          <w:szCs w:val="20"/>
          <w:lang w:val="ru-RU"/>
        </w:rPr>
        <w:t xml:space="preserve"> - 1/2</w:t>
      </w:r>
      <w:r w:rsidR="00D100F6" w:rsidRPr="000C6AFA">
        <w:rPr>
          <w:rFonts w:ascii="Arial" w:eastAsia="Arial" w:hAnsi="Arial" w:cs="Arial"/>
          <w:sz w:val="20"/>
          <w:szCs w:val="20"/>
          <w:lang w:val="ru-RU"/>
        </w:rPr>
        <w:t xml:space="preserve"> (3,23)</w:t>
      </w:r>
      <w:r w:rsidRPr="000C6AFA">
        <w:rPr>
          <w:rFonts w:ascii="Arial" w:eastAsia="Arial" w:hAnsi="Arial" w:cs="Arial"/>
          <w:sz w:val="20"/>
          <w:szCs w:val="20"/>
          <w:lang w:val="ru-RU"/>
        </w:rPr>
        <w:t xml:space="preserve">- </w:t>
      </w:r>
      <w:r w:rsidR="00661801" w:rsidRPr="000C6AFA">
        <w:rPr>
          <w:rFonts w:ascii="Arial" w:eastAsia="Arial" w:hAnsi="Arial" w:cs="Arial"/>
          <w:sz w:val="20"/>
          <w:szCs w:val="20"/>
          <w:lang w:val="ru-RU"/>
        </w:rPr>
        <w:t>3/4</w:t>
      </w:r>
      <w:r w:rsidR="00D100F6" w:rsidRPr="000C6AFA">
        <w:rPr>
          <w:rFonts w:ascii="Arial" w:eastAsia="Arial" w:hAnsi="Arial" w:cs="Arial"/>
          <w:sz w:val="20"/>
          <w:szCs w:val="20"/>
          <w:lang w:val="ru-RU"/>
        </w:rPr>
        <w:t xml:space="preserve"> (</w:t>
      </w:r>
      <w:r w:rsidR="00661801" w:rsidRPr="000C6AFA">
        <w:rPr>
          <w:rFonts w:ascii="Arial" w:eastAsia="Arial" w:hAnsi="Arial" w:cs="Arial"/>
          <w:sz w:val="20"/>
          <w:szCs w:val="20"/>
          <w:lang w:val="ru-RU"/>
        </w:rPr>
        <w:t>4,84</w:t>
      </w:r>
      <w:r w:rsidR="00D100F6" w:rsidRPr="000C6AFA">
        <w:rPr>
          <w:rFonts w:ascii="Arial" w:eastAsia="Arial" w:hAnsi="Arial" w:cs="Arial"/>
          <w:sz w:val="20"/>
          <w:szCs w:val="20"/>
          <w:lang w:val="ru-RU"/>
        </w:rPr>
        <w:t>)</w:t>
      </w:r>
      <w:r w:rsidRPr="000C6AFA">
        <w:rPr>
          <w:rFonts w:ascii="Arial" w:eastAsia="Arial" w:hAnsi="Arial" w:cs="Arial"/>
          <w:sz w:val="20"/>
          <w:szCs w:val="20"/>
          <w:lang w:val="ru-RU"/>
        </w:rPr>
        <w:t>- 1</w:t>
      </w:r>
      <w:r w:rsidR="00D100F6" w:rsidRPr="000C6AFA">
        <w:rPr>
          <w:rFonts w:ascii="Arial" w:eastAsia="Arial" w:hAnsi="Arial" w:cs="Arial"/>
          <w:sz w:val="20"/>
          <w:szCs w:val="20"/>
          <w:lang w:val="ru-RU"/>
        </w:rPr>
        <w:t xml:space="preserve"> (6,45) или диаметром в мм: 6,40 - 9,07 - 16,54 - 20,22 - 24,79 - 28,55)</w:t>
      </w:r>
      <w:r w:rsidRPr="000C6AFA">
        <w:rPr>
          <w:rFonts w:ascii="Arial" w:eastAsia="Arial" w:hAnsi="Arial" w:cs="Arial"/>
          <w:sz w:val="20"/>
          <w:szCs w:val="20"/>
          <w:lang w:val="ru-RU"/>
        </w:rPr>
        <w:t>;</w:t>
      </w:r>
    </w:p>
    <w:p w14:paraId="38BA8FBD" w14:textId="4ED8A209" w:rsidR="00FD772C" w:rsidRPr="000C6AFA" w:rsidRDefault="00FD772C" w:rsidP="00FD772C">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2)</w:t>
      </w:r>
      <w:r w:rsidRPr="000C6AFA">
        <w:rPr>
          <w:rFonts w:ascii="Arial" w:eastAsia="Arial" w:hAnsi="Arial" w:cs="Arial"/>
          <w:sz w:val="20"/>
          <w:szCs w:val="20"/>
          <w:lang w:val="ru-RU"/>
        </w:rPr>
        <w:tab/>
        <w:t xml:space="preserve">вес устройства около </w:t>
      </w:r>
      <w:r w:rsidR="00661801" w:rsidRPr="000C6AFA">
        <w:rPr>
          <w:rFonts w:ascii="Arial" w:eastAsia="Arial" w:hAnsi="Arial" w:cs="Arial"/>
          <w:sz w:val="20"/>
          <w:szCs w:val="20"/>
          <w:lang w:val="ru-RU"/>
        </w:rPr>
        <w:t>2</w:t>
      </w:r>
      <w:r w:rsidRPr="000C6AFA">
        <w:rPr>
          <w:rFonts w:ascii="Arial" w:eastAsia="Arial" w:hAnsi="Arial" w:cs="Arial"/>
          <w:sz w:val="20"/>
          <w:szCs w:val="20"/>
          <w:lang w:val="ru-RU"/>
        </w:rPr>
        <w:t xml:space="preserve"> кг, длина около 1 м.</w:t>
      </w:r>
    </w:p>
    <w:p w14:paraId="5E00F1E6" w14:textId="654CDB2B" w:rsidR="00FD772C" w:rsidRPr="000C6AFA" w:rsidRDefault="00FD772C" w:rsidP="009A6ED5">
      <w:pPr>
        <w:spacing w:after="0" w:line="240" w:lineRule="auto"/>
        <w:jc w:val="both"/>
        <w:rPr>
          <w:rFonts w:ascii="Arial" w:eastAsia="Arial" w:hAnsi="Arial" w:cs="Arial"/>
          <w:sz w:val="20"/>
          <w:szCs w:val="20"/>
          <w:lang w:val="ru-RU"/>
        </w:rPr>
      </w:pPr>
    </w:p>
    <w:p w14:paraId="5C358EAC" w14:textId="32292FC1" w:rsidR="00661801" w:rsidRPr="000C6AFA" w:rsidRDefault="00661801" w:rsidP="004D70A4">
      <w:pPr>
        <w:tabs>
          <w:tab w:val="left" w:pos="993"/>
        </w:tabs>
        <w:spacing w:after="0" w:line="240" w:lineRule="auto"/>
        <w:jc w:val="both"/>
        <w:rPr>
          <w:rFonts w:ascii="Arial" w:eastAsia="Arial" w:hAnsi="Arial" w:cs="Arial"/>
          <w:lang w:val="ru-RU"/>
        </w:rPr>
      </w:pPr>
      <w:r w:rsidRPr="000C6AFA">
        <w:rPr>
          <w:rFonts w:ascii="Arial" w:eastAsia="Arial" w:hAnsi="Arial" w:cs="Arial"/>
          <w:b/>
          <w:lang w:val="ru-RU"/>
        </w:rPr>
        <w:t>D.5.3.2</w:t>
      </w:r>
      <w:r w:rsidR="004D70A4" w:rsidRPr="000C6AFA">
        <w:rPr>
          <w:rFonts w:ascii="Arial" w:eastAsia="Arial" w:hAnsi="Arial" w:cs="Arial"/>
          <w:b/>
          <w:lang w:val="ru-RU"/>
        </w:rPr>
        <w:tab/>
        <w:t>Проведение испытания</w:t>
      </w:r>
    </w:p>
    <w:p w14:paraId="0DAF3E1F" w14:textId="77777777" w:rsidR="00661801" w:rsidRPr="000C6AFA" w:rsidRDefault="00661801" w:rsidP="00661801">
      <w:pPr>
        <w:spacing w:after="0" w:line="240" w:lineRule="auto"/>
        <w:jc w:val="both"/>
        <w:rPr>
          <w:rFonts w:ascii="Arial" w:eastAsia="Arial" w:hAnsi="Arial" w:cs="Arial"/>
          <w:sz w:val="20"/>
          <w:szCs w:val="20"/>
          <w:lang w:val="ru-RU"/>
        </w:rPr>
      </w:pPr>
    </w:p>
    <w:p w14:paraId="16EED261" w14:textId="2684401F" w:rsidR="00661801" w:rsidRPr="000C6AFA" w:rsidRDefault="00661801"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4D70A4" w:rsidRPr="000C6AFA">
        <w:rPr>
          <w:rFonts w:ascii="Arial" w:eastAsia="Arial" w:hAnsi="Arial" w:cs="Arial"/>
          <w:sz w:val="20"/>
          <w:szCs w:val="20"/>
          <w:lang w:val="ru-RU"/>
        </w:rPr>
        <w:tab/>
      </w:r>
      <w:r w:rsidRPr="000C6AFA">
        <w:rPr>
          <w:rFonts w:ascii="Arial" w:eastAsia="Arial" w:hAnsi="Arial" w:cs="Arial"/>
          <w:sz w:val="20"/>
          <w:szCs w:val="20"/>
          <w:lang w:val="ru-RU"/>
        </w:rPr>
        <w:t xml:space="preserve">выбирается </w:t>
      </w:r>
      <w:r w:rsidR="004D70A4" w:rsidRPr="000C6AFA">
        <w:rPr>
          <w:rFonts w:ascii="Arial" w:eastAsia="Arial" w:hAnsi="Arial" w:cs="Arial"/>
          <w:sz w:val="20"/>
          <w:szCs w:val="20"/>
          <w:lang w:val="ru-RU"/>
        </w:rPr>
        <w:t>наконечник</w:t>
      </w:r>
      <w:r w:rsidRPr="000C6AFA">
        <w:rPr>
          <w:rFonts w:ascii="Arial" w:eastAsia="Arial" w:hAnsi="Arial" w:cs="Arial"/>
          <w:sz w:val="20"/>
          <w:szCs w:val="20"/>
          <w:lang w:val="ru-RU"/>
        </w:rPr>
        <w:t xml:space="preserve">, соответствующий консистенции </w:t>
      </w:r>
      <w:r w:rsidR="004D70A4" w:rsidRPr="000C6AFA">
        <w:rPr>
          <w:rFonts w:ascii="Arial" w:eastAsia="Arial" w:hAnsi="Arial" w:cs="Arial"/>
          <w:sz w:val="20"/>
          <w:szCs w:val="20"/>
          <w:lang w:val="ru-RU"/>
        </w:rPr>
        <w:t>грунта</w:t>
      </w:r>
      <w:r w:rsidRPr="000C6AFA">
        <w:rPr>
          <w:rFonts w:ascii="Arial" w:eastAsia="Arial" w:hAnsi="Arial" w:cs="Arial"/>
          <w:sz w:val="20"/>
          <w:szCs w:val="20"/>
          <w:lang w:val="ru-RU"/>
        </w:rPr>
        <w:t xml:space="preserve">, так, чтобы площадь давления </w:t>
      </w:r>
      <w:r w:rsidR="004D70A4" w:rsidRPr="000C6AFA">
        <w:rPr>
          <w:rFonts w:ascii="Arial" w:eastAsia="Arial" w:hAnsi="Arial" w:cs="Arial"/>
          <w:sz w:val="20"/>
          <w:szCs w:val="20"/>
          <w:lang w:val="ru-RU"/>
        </w:rPr>
        <w:t>обеспечивала</w:t>
      </w:r>
      <w:r w:rsidRPr="000C6AFA">
        <w:rPr>
          <w:rFonts w:ascii="Arial" w:eastAsia="Arial" w:hAnsi="Arial" w:cs="Arial"/>
          <w:sz w:val="20"/>
          <w:szCs w:val="20"/>
          <w:lang w:val="ru-RU"/>
        </w:rPr>
        <w:t xml:space="preserve"> показания в пределах 9-35, по градуированной шкале прибора;</w:t>
      </w:r>
    </w:p>
    <w:p w14:paraId="63097FAB" w14:textId="2EB7662E" w:rsidR="00661801" w:rsidRPr="000C6AFA" w:rsidRDefault="004D70A4"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661801" w:rsidRPr="000C6AFA">
        <w:rPr>
          <w:rFonts w:ascii="Arial" w:eastAsia="Arial" w:hAnsi="Arial" w:cs="Arial"/>
          <w:sz w:val="20"/>
          <w:szCs w:val="20"/>
          <w:lang w:val="ru-RU"/>
        </w:rPr>
        <w:t>)</w:t>
      </w:r>
      <w:r w:rsidRPr="000C6AFA">
        <w:rPr>
          <w:rFonts w:ascii="Arial" w:eastAsia="Arial" w:hAnsi="Arial" w:cs="Arial"/>
          <w:sz w:val="20"/>
          <w:szCs w:val="20"/>
          <w:lang w:val="ru-RU"/>
        </w:rPr>
        <w:tab/>
      </w:r>
      <w:r w:rsidR="00875192" w:rsidRPr="000C6AFA">
        <w:rPr>
          <w:rFonts w:ascii="Arial" w:eastAsia="Arial" w:hAnsi="Arial" w:cs="Arial"/>
          <w:sz w:val="20"/>
          <w:szCs w:val="20"/>
          <w:lang w:val="ru-RU"/>
        </w:rPr>
        <w:t>устанавливается</w:t>
      </w:r>
      <w:r w:rsidR="00661801" w:rsidRPr="000C6AFA">
        <w:rPr>
          <w:rFonts w:ascii="Arial" w:eastAsia="Arial" w:hAnsi="Arial" w:cs="Arial"/>
          <w:sz w:val="20"/>
          <w:szCs w:val="20"/>
          <w:lang w:val="ru-RU"/>
        </w:rPr>
        <w:t xml:space="preserve"> рукоятк</w:t>
      </w:r>
      <w:r w:rsidRPr="000C6AFA">
        <w:rPr>
          <w:rFonts w:ascii="Arial" w:eastAsia="Arial" w:hAnsi="Arial" w:cs="Arial"/>
          <w:sz w:val="20"/>
          <w:szCs w:val="20"/>
          <w:lang w:val="ru-RU"/>
        </w:rPr>
        <w:t>а</w:t>
      </w:r>
      <w:r w:rsidR="00661801" w:rsidRPr="000C6AFA">
        <w:rPr>
          <w:rFonts w:ascii="Arial" w:eastAsia="Arial" w:hAnsi="Arial" w:cs="Arial"/>
          <w:sz w:val="20"/>
          <w:szCs w:val="20"/>
          <w:lang w:val="ru-RU"/>
        </w:rPr>
        <w:t xml:space="preserve">, </w:t>
      </w:r>
      <w:r w:rsidRPr="000C6AFA">
        <w:rPr>
          <w:rFonts w:ascii="Arial" w:eastAsia="Arial" w:hAnsi="Arial" w:cs="Arial"/>
          <w:sz w:val="20"/>
          <w:szCs w:val="20"/>
          <w:lang w:val="ru-RU"/>
        </w:rPr>
        <w:t>и держится</w:t>
      </w:r>
      <w:r w:rsidR="00661801" w:rsidRPr="000C6AFA">
        <w:rPr>
          <w:rFonts w:ascii="Arial" w:eastAsia="Arial" w:hAnsi="Arial" w:cs="Arial"/>
          <w:sz w:val="20"/>
          <w:szCs w:val="20"/>
          <w:lang w:val="ru-RU"/>
        </w:rPr>
        <w:t xml:space="preserve"> </w:t>
      </w:r>
      <w:r w:rsidRPr="000C6AFA">
        <w:rPr>
          <w:rFonts w:ascii="Arial" w:eastAsia="Arial" w:hAnsi="Arial" w:cs="Arial"/>
          <w:sz w:val="20"/>
          <w:szCs w:val="20"/>
          <w:lang w:val="ru-RU"/>
        </w:rPr>
        <w:t>обеими</w:t>
      </w:r>
      <w:r w:rsidR="00661801" w:rsidRPr="000C6AFA">
        <w:rPr>
          <w:rFonts w:ascii="Arial" w:eastAsia="Arial" w:hAnsi="Arial" w:cs="Arial"/>
          <w:sz w:val="20"/>
          <w:szCs w:val="20"/>
          <w:lang w:val="ru-RU"/>
        </w:rPr>
        <w:t xml:space="preserve"> руками удержива</w:t>
      </w:r>
      <w:r w:rsidRPr="000C6AFA">
        <w:rPr>
          <w:rFonts w:ascii="Arial" w:eastAsia="Arial" w:hAnsi="Arial" w:cs="Arial"/>
          <w:sz w:val="20"/>
          <w:szCs w:val="20"/>
          <w:lang w:val="ru-RU"/>
        </w:rPr>
        <w:t>я прибор</w:t>
      </w:r>
      <w:r w:rsidR="00661801" w:rsidRPr="000C6AFA">
        <w:rPr>
          <w:rFonts w:ascii="Arial" w:eastAsia="Arial" w:hAnsi="Arial" w:cs="Arial"/>
          <w:sz w:val="20"/>
          <w:szCs w:val="20"/>
          <w:lang w:val="ru-RU"/>
        </w:rPr>
        <w:t xml:space="preserve"> в вертикальном положении, опираясь на поверхность земли, </w:t>
      </w:r>
      <w:r w:rsidRPr="000C6AFA">
        <w:rPr>
          <w:rFonts w:ascii="Arial" w:eastAsia="Arial" w:hAnsi="Arial" w:cs="Arial"/>
          <w:sz w:val="20"/>
          <w:szCs w:val="20"/>
          <w:lang w:val="ru-RU"/>
        </w:rPr>
        <w:t>плотность</w:t>
      </w:r>
      <w:r w:rsidR="00661801" w:rsidRPr="000C6AFA">
        <w:rPr>
          <w:rFonts w:ascii="Arial" w:eastAsia="Arial" w:hAnsi="Arial" w:cs="Arial"/>
          <w:sz w:val="20"/>
          <w:szCs w:val="20"/>
          <w:lang w:val="ru-RU"/>
        </w:rPr>
        <w:t xml:space="preserve"> которой необходимо проверить;</w:t>
      </w:r>
    </w:p>
    <w:p w14:paraId="7E73B84E" w14:textId="04B8877B" w:rsidR="00661801" w:rsidRPr="000C6AFA" w:rsidRDefault="004D70A4"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00661801" w:rsidRPr="000C6AFA">
        <w:rPr>
          <w:rFonts w:ascii="Arial" w:eastAsia="Arial" w:hAnsi="Arial" w:cs="Arial"/>
          <w:sz w:val="20"/>
          <w:szCs w:val="20"/>
          <w:lang w:val="ru-RU"/>
        </w:rPr>
        <w:t>)</w:t>
      </w:r>
      <w:r w:rsidRPr="000C6AFA">
        <w:rPr>
          <w:rFonts w:ascii="Arial" w:eastAsia="Arial" w:hAnsi="Arial" w:cs="Arial"/>
          <w:sz w:val="20"/>
          <w:szCs w:val="20"/>
          <w:lang w:val="ru-RU"/>
        </w:rPr>
        <w:tab/>
      </w:r>
      <w:r w:rsidR="00661801" w:rsidRPr="000C6AFA">
        <w:rPr>
          <w:rFonts w:ascii="Arial" w:eastAsia="Arial" w:hAnsi="Arial" w:cs="Arial"/>
          <w:sz w:val="20"/>
          <w:szCs w:val="20"/>
          <w:lang w:val="ru-RU"/>
        </w:rPr>
        <w:t xml:space="preserve">опираясь обеими руками на рукоятку, </w:t>
      </w:r>
      <w:r w:rsidRPr="000C6AFA">
        <w:rPr>
          <w:rFonts w:ascii="Arial" w:eastAsia="Arial" w:hAnsi="Arial" w:cs="Arial"/>
          <w:sz w:val="20"/>
          <w:szCs w:val="20"/>
          <w:lang w:val="ru-RU"/>
        </w:rPr>
        <w:t xml:space="preserve">наконечник </w:t>
      </w:r>
      <w:r w:rsidR="00661801" w:rsidRPr="000C6AFA">
        <w:rPr>
          <w:rFonts w:ascii="Arial" w:eastAsia="Arial" w:hAnsi="Arial" w:cs="Arial"/>
          <w:sz w:val="20"/>
          <w:szCs w:val="20"/>
          <w:lang w:val="ru-RU"/>
        </w:rPr>
        <w:t>вдав</w:t>
      </w:r>
      <w:r w:rsidRPr="000C6AFA">
        <w:rPr>
          <w:rFonts w:ascii="Arial" w:eastAsia="Arial" w:hAnsi="Arial" w:cs="Arial"/>
          <w:sz w:val="20"/>
          <w:szCs w:val="20"/>
          <w:lang w:val="ru-RU"/>
        </w:rPr>
        <w:t>ливается</w:t>
      </w:r>
      <w:r w:rsidR="00661801" w:rsidRPr="000C6AFA">
        <w:rPr>
          <w:rFonts w:ascii="Arial" w:eastAsia="Arial" w:hAnsi="Arial" w:cs="Arial"/>
          <w:sz w:val="20"/>
          <w:szCs w:val="20"/>
          <w:lang w:val="ru-RU"/>
        </w:rPr>
        <w:t xml:space="preserve"> в </w:t>
      </w:r>
      <w:r w:rsidRPr="000C6AFA">
        <w:rPr>
          <w:rFonts w:ascii="Arial" w:eastAsia="Arial" w:hAnsi="Arial" w:cs="Arial"/>
          <w:sz w:val="20"/>
          <w:szCs w:val="20"/>
          <w:lang w:val="ru-RU"/>
        </w:rPr>
        <w:t>грунт</w:t>
      </w:r>
      <w:r w:rsidR="00661801" w:rsidRPr="000C6AFA">
        <w:rPr>
          <w:rFonts w:ascii="Arial" w:eastAsia="Arial" w:hAnsi="Arial" w:cs="Arial"/>
          <w:sz w:val="20"/>
          <w:szCs w:val="20"/>
          <w:lang w:val="ru-RU"/>
        </w:rPr>
        <w:t xml:space="preserve"> с постоянной скоростью примерно 13 мм/сек на минимальное расстояние 76 мм;</w:t>
      </w:r>
    </w:p>
    <w:p w14:paraId="38728BD6" w14:textId="6915A0C5" w:rsidR="00661801" w:rsidRPr="000C6AFA" w:rsidRDefault="004D70A4"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00661801" w:rsidRPr="000C6AFA">
        <w:rPr>
          <w:rFonts w:ascii="Arial" w:eastAsia="Arial" w:hAnsi="Arial" w:cs="Arial"/>
          <w:sz w:val="20"/>
          <w:szCs w:val="20"/>
          <w:lang w:val="ru-RU"/>
        </w:rPr>
        <w:t>)</w:t>
      </w:r>
      <w:r w:rsidRPr="000C6AFA">
        <w:rPr>
          <w:rFonts w:ascii="Arial" w:eastAsia="Arial" w:hAnsi="Arial" w:cs="Arial"/>
          <w:sz w:val="20"/>
          <w:szCs w:val="20"/>
          <w:lang w:val="ru-RU"/>
        </w:rPr>
        <w:tab/>
      </w:r>
      <w:r w:rsidR="00661801" w:rsidRPr="000C6AFA">
        <w:rPr>
          <w:rFonts w:ascii="Arial" w:eastAsia="Arial" w:hAnsi="Arial" w:cs="Arial"/>
          <w:sz w:val="20"/>
          <w:szCs w:val="20"/>
          <w:lang w:val="ru-RU"/>
        </w:rPr>
        <w:t>соответств</w:t>
      </w:r>
      <w:r w:rsidRPr="000C6AFA">
        <w:rPr>
          <w:rFonts w:ascii="Arial" w:eastAsia="Arial" w:hAnsi="Arial" w:cs="Arial"/>
          <w:sz w:val="20"/>
          <w:szCs w:val="20"/>
          <w:lang w:val="ru-RU"/>
        </w:rPr>
        <w:t>ующий наконечник извлекается</w:t>
      </w:r>
      <w:r w:rsidR="00661801" w:rsidRPr="000C6AFA">
        <w:rPr>
          <w:rFonts w:ascii="Arial" w:eastAsia="Arial" w:hAnsi="Arial" w:cs="Arial"/>
          <w:sz w:val="20"/>
          <w:szCs w:val="20"/>
          <w:lang w:val="ru-RU"/>
        </w:rPr>
        <w:t xml:space="preserve"> на поверхность;</w:t>
      </w:r>
    </w:p>
    <w:p w14:paraId="1D6B6231" w14:textId="6788615D" w:rsidR="00661801" w:rsidRPr="000C6AFA" w:rsidRDefault="004D70A4"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e</w:t>
      </w:r>
      <w:r w:rsidR="00661801" w:rsidRPr="000C6AFA">
        <w:rPr>
          <w:rFonts w:ascii="Arial" w:eastAsia="Arial" w:hAnsi="Arial" w:cs="Arial"/>
          <w:sz w:val="20"/>
          <w:szCs w:val="20"/>
          <w:lang w:val="ru-RU"/>
        </w:rPr>
        <w:t>)</w:t>
      </w:r>
      <w:r w:rsidRPr="000C6AFA">
        <w:rPr>
          <w:rFonts w:ascii="Arial" w:eastAsia="Arial" w:hAnsi="Arial" w:cs="Arial"/>
          <w:sz w:val="20"/>
          <w:szCs w:val="20"/>
          <w:lang w:val="ru-RU"/>
        </w:rPr>
        <w:tab/>
      </w:r>
      <w:r w:rsidR="00661801" w:rsidRPr="000C6AFA">
        <w:rPr>
          <w:rFonts w:ascii="Arial" w:eastAsia="Arial" w:hAnsi="Arial" w:cs="Arial"/>
          <w:sz w:val="20"/>
          <w:szCs w:val="20"/>
          <w:lang w:val="ru-RU"/>
        </w:rPr>
        <w:t>считывают</w:t>
      </w:r>
      <w:r w:rsidRPr="000C6AFA">
        <w:rPr>
          <w:rFonts w:ascii="Arial" w:eastAsia="Arial" w:hAnsi="Arial" w:cs="Arial"/>
          <w:sz w:val="20"/>
          <w:szCs w:val="20"/>
          <w:lang w:val="ru-RU"/>
        </w:rPr>
        <w:t xml:space="preserve">ся показания </w:t>
      </w:r>
      <w:r w:rsidR="00661801" w:rsidRPr="000C6AFA">
        <w:rPr>
          <w:rFonts w:ascii="Arial" w:eastAsia="Arial" w:hAnsi="Arial" w:cs="Arial"/>
          <w:sz w:val="20"/>
          <w:szCs w:val="20"/>
          <w:lang w:val="ru-RU"/>
        </w:rPr>
        <w:t>по градуированному стержню;</w:t>
      </w:r>
    </w:p>
    <w:p w14:paraId="3BA2B649" w14:textId="69BB10B6" w:rsidR="00661801" w:rsidRPr="000C6AFA" w:rsidRDefault="004D70A4" w:rsidP="004D70A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f</w:t>
      </w:r>
      <w:r w:rsidR="00661801" w:rsidRPr="000C6AFA">
        <w:rPr>
          <w:rFonts w:ascii="Arial" w:eastAsia="Arial" w:hAnsi="Arial" w:cs="Arial"/>
          <w:sz w:val="20"/>
          <w:szCs w:val="20"/>
          <w:lang w:val="ru-RU"/>
        </w:rPr>
        <w:t>)</w:t>
      </w:r>
      <w:r w:rsidRPr="000C6AFA">
        <w:rPr>
          <w:rFonts w:ascii="Arial" w:eastAsia="Arial" w:hAnsi="Arial" w:cs="Arial"/>
          <w:sz w:val="20"/>
          <w:szCs w:val="20"/>
          <w:lang w:val="ru-RU"/>
        </w:rPr>
        <w:tab/>
      </w:r>
      <w:r w:rsidR="00661801" w:rsidRPr="000C6AFA">
        <w:rPr>
          <w:rFonts w:ascii="Arial" w:eastAsia="Arial" w:hAnsi="Arial" w:cs="Arial"/>
          <w:sz w:val="20"/>
          <w:szCs w:val="20"/>
          <w:lang w:val="ru-RU"/>
        </w:rPr>
        <w:t>проводят по 3 таких определения для каждой выбранной контрольной точки в случае связных грунтов и одно определение в случае несвязных грунтов (песок).</w:t>
      </w:r>
    </w:p>
    <w:p w14:paraId="6C37E91B" w14:textId="77777777" w:rsidR="00661801" w:rsidRPr="000C6AFA" w:rsidRDefault="00661801" w:rsidP="00661801">
      <w:pPr>
        <w:spacing w:after="0" w:line="240" w:lineRule="auto"/>
        <w:jc w:val="both"/>
        <w:rPr>
          <w:rFonts w:ascii="Arial" w:eastAsia="Arial" w:hAnsi="Arial" w:cs="Arial"/>
          <w:sz w:val="20"/>
          <w:szCs w:val="20"/>
          <w:lang w:val="ru-RU"/>
        </w:rPr>
      </w:pPr>
    </w:p>
    <w:p w14:paraId="5080FFEC" w14:textId="38245C3B" w:rsidR="00FD772C" w:rsidRPr="000C6AFA" w:rsidRDefault="00661801" w:rsidP="0066180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Параллельно определяется влажность </w:t>
      </w:r>
      <w:r w:rsidR="009440E1" w:rsidRPr="000C6AFA">
        <w:rPr>
          <w:rFonts w:ascii="Arial" w:eastAsia="Arial" w:hAnsi="Arial" w:cs="Arial"/>
          <w:sz w:val="20"/>
          <w:szCs w:val="20"/>
          <w:lang w:val="ru-RU"/>
        </w:rPr>
        <w:t>грунта</w:t>
      </w:r>
      <w:r w:rsidRPr="000C6AFA">
        <w:rPr>
          <w:rFonts w:ascii="Arial" w:eastAsia="Arial" w:hAnsi="Arial" w:cs="Arial"/>
          <w:sz w:val="20"/>
          <w:szCs w:val="20"/>
          <w:lang w:val="ru-RU"/>
        </w:rPr>
        <w:t xml:space="preserve"> экспресс-полевым методом.</w:t>
      </w:r>
    </w:p>
    <w:p w14:paraId="59DA02DA" w14:textId="77777777" w:rsidR="00FD772C" w:rsidRPr="000C6AFA" w:rsidRDefault="00FD772C" w:rsidP="009A6ED5">
      <w:pPr>
        <w:spacing w:after="0" w:line="240" w:lineRule="auto"/>
        <w:jc w:val="both"/>
        <w:rPr>
          <w:rFonts w:ascii="Arial" w:eastAsia="Arial" w:hAnsi="Arial" w:cs="Arial"/>
          <w:sz w:val="20"/>
          <w:szCs w:val="20"/>
          <w:lang w:val="ru-RU"/>
        </w:rPr>
      </w:pPr>
    </w:p>
    <w:p w14:paraId="0C0C5CC6" w14:textId="582EED59" w:rsidR="009440E1" w:rsidRPr="000C6AFA" w:rsidRDefault="009440E1" w:rsidP="009440E1">
      <w:pPr>
        <w:spacing w:after="0" w:line="240" w:lineRule="auto"/>
        <w:jc w:val="both"/>
        <w:rPr>
          <w:rFonts w:ascii="Arial" w:eastAsia="Arial" w:hAnsi="Arial" w:cs="Arial"/>
          <w:b/>
          <w:lang w:val="ru-RU"/>
        </w:rPr>
      </w:pPr>
      <w:r w:rsidRPr="000C6AFA">
        <w:rPr>
          <w:rFonts w:ascii="Arial" w:eastAsia="Arial" w:hAnsi="Arial" w:cs="Arial"/>
          <w:b/>
          <w:lang w:val="ru-RU"/>
        </w:rPr>
        <w:t>D.5.4</w:t>
      </w:r>
      <w:r w:rsidRPr="000C6AFA">
        <w:rPr>
          <w:rFonts w:ascii="Arial" w:eastAsia="Arial" w:hAnsi="Arial" w:cs="Arial"/>
          <w:b/>
          <w:lang w:val="ru-RU"/>
        </w:rPr>
        <w:tab/>
        <w:t>Вычисление результатов и представление данных</w:t>
      </w:r>
    </w:p>
    <w:p w14:paraId="514FCEA0" w14:textId="77777777" w:rsidR="009440E1" w:rsidRPr="000C6AFA" w:rsidRDefault="009440E1" w:rsidP="009440E1">
      <w:pPr>
        <w:spacing w:after="0" w:line="240" w:lineRule="auto"/>
        <w:jc w:val="both"/>
        <w:rPr>
          <w:rFonts w:ascii="Arial" w:eastAsia="Arial" w:hAnsi="Arial" w:cs="Arial"/>
          <w:sz w:val="20"/>
          <w:szCs w:val="20"/>
          <w:lang w:val="ru-RU"/>
        </w:rPr>
      </w:pPr>
    </w:p>
    <w:p w14:paraId="756561A2" w14:textId="3FBFBFC9" w:rsidR="00813871" w:rsidRPr="000C6AFA" w:rsidRDefault="009440E1" w:rsidP="009440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Сопротивление грунта проникновению наконечника определяется по формуле:</w:t>
      </w:r>
    </w:p>
    <w:p w14:paraId="610A170A" w14:textId="5B22C840" w:rsidR="009440E1" w:rsidRPr="000C6AFA" w:rsidRDefault="009440E1"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969"/>
        <w:gridCol w:w="703"/>
        <w:gridCol w:w="1695"/>
      </w:tblGrid>
      <w:tr w:rsidR="009440E1" w:rsidRPr="000C6AFA" w14:paraId="2627BC9A" w14:textId="77777777" w:rsidTr="00323C02">
        <w:trPr>
          <w:trHeight w:val="179"/>
        </w:trPr>
        <w:tc>
          <w:tcPr>
            <w:tcW w:w="2694" w:type="dxa"/>
            <w:vMerge w:val="restart"/>
            <w:vAlign w:val="center"/>
          </w:tcPr>
          <w:p w14:paraId="2F9B233E" w14:textId="77777777" w:rsidR="009440E1" w:rsidRPr="000C6AFA" w:rsidRDefault="009440E1" w:rsidP="00323C02">
            <w:pPr>
              <w:spacing w:after="0" w:line="240" w:lineRule="auto"/>
              <w:ind w:right="-106"/>
              <w:jc w:val="right"/>
              <w:rPr>
                <w:rFonts w:ascii="Arial" w:eastAsia="Arial" w:hAnsi="Arial" w:cs="Arial"/>
                <w:sz w:val="20"/>
                <w:szCs w:val="20"/>
                <w:lang w:val="ru-RU"/>
              </w:rPr>
            </w:pPr>
            <w:r w:rsidRPr="000C6AFA">
              <w:rPr>
                <w:rFonts w:ascii="Arial" w:eastAsia="Arial" w:hAnsi="Arial" w:cs="Arial"/>
                <w:sz w:val="20"/>
                <w:szCs w:val="20"/>
                <w:lang w:val="ru-RU"/>
              </w:rPr>
              <w:t>Rp =</w:t>
            </w:r>
          </w:p>
        </w:tc>
        <w:tc>
          <w:tcPr>
            <w:tcW w:w="3969" w:type="dxa"/>
            <w:tcBorders>
              <w:bottom w:val="single" w:sz="4" w:space="0" w:color="auto"/>
            </w:tcBorders>
            <w:vAlign w:val="center"/>
          </w:tcPr>
          <w:p w14:paraId="6DA3D584" w14:textId="5F7E9175" w:rsidR="009440E1" w:rsidRPr="000C6AFA" w:rsidRDefault="00875192" w:rsidP="00323C02">
            <w:pPr>
              <w:spacing w:after="0" w:line="240" w:lineRule="auto"/>
              <w:ind w:left="-111" w:right="-108"/>
              <w:jc w:val="center"/>
              <w:rPr>
                <w:rFonts w:ascii="Arial" w:eastAsia="Arial" w:hAnsi="Arial" w:cs="Arial"/>
                <w:sz w:val="20"/>
                <w:szCs w:val="20"/>
                <w:lang w:val="ru-RU"/>
              </w:rPr>
            </w:pPr>
            <w:r>
              <w:rPr>
                <w:rFonts w:ascii="Arial" w:eastAsia="Arial" w:hAnsi="Arial" w:cs="Arial"/>
                <w:sz w:val="20"/>
                <w:szCs w:val="20"/>
                <w:lang w:val="ru-RU"/>
              </w:rPr>
              <w:t>сила считываемая по шкале</w:t>
            </w:r>
          </w:p>
        </w:tc>
        <w:tc>
          <w:tcPr>
            <w:tcW w:w="703" w:type="dxa"/>
            <w:vMerge w:val="restart"/>
            <w:vAlign w:val="center"/>
          </w:tcPr>
          <w:p w14:paraId="41431A8B" w14:textId="77777777" w:rsidR="009440E1" w:rsidRPr="000C6AFA" w:rsidRDefault="009440E1" w:rsidP="00323C02">
            <w:pPr>
              <w:spacing w:after="0" w:line="240" w:lineRule="auto"/>
              <w:ind w:left="-109"/>
              <w:rPr>
                <w:rFonts w:ascii="Arial" w:eastAsia="Arial" w:hAnsi="Arial" w:cs="Arial"/>
                <w:sz w:val="20"/>
                <w:szCs w:val="20"/>
                <w:lang w:val="ru-RU"/>
              </w:rPr>
            </w:pPr>
          </w:p>
        </w:tc>
        <w:tc>
          <w:tcPr>
            <w:tcW w:w="1695" w:type="dxa"/>
            <w:vMerge w:val="restart"/>
            <w:vAlign w:val="center"/>
          </w:tcPr>
          <w:p w14:paraId="465E2E6C" w14:textId="77777777" w:rsidR="009440E1" w:rsidRPr="000C6AFA" w:rsidRDefault="009440E1" w:rsidP="00323C02">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(D.7)</w:t>
            </w:r>
          </w:p>
        </w:tc>
      </w:tr>
      <w:tr w:rsidR="009440E1" w:rsidRPr="000C6AFA" w14:paraId="3D352DAF" w14:textId="77777777" w:rsidTr="00323C02">
        <w:trPr>
          <w:trHeight w:val="179"/>
        </w:trPr>
        <w:tc>
          <w:tcPr>
            <w:tcW w:w="2694" w:type="dxa"/>
            <w:vMerge/>
            <w:vAlign w:val="center"/>
          </w:tcPr>
          <w:p w14:paraId="5D7B31D7" w14:textId="77777777" w:rsidR="009440E1" w:rsidRPr="000C6AFA" w:rsidRDefault="009440E1" w:rsidP="00323C02">
            <w:pPr>
              <w:spacing w:after="0" w:line="240" w:lineRule="auto"/>
              <w:jc w:val="center"/>
              <w:rPr>
                <w:rFonts w:ascii="Arial" w:eastAsia="Arial" w:hAnsi="Arial" w:cs="Arial"/>
                <w:sz w:val="20"/>
                <w:szCs w:val="20"/>
                <w:lang w:val="ru-RU"/>
              </w:rPr>
            </w:pPr>
          </w:p>
        </w:tc>
        <w:tc>
          <w:tcPr>
            <w:tcW w:w="3969" w:type="dxa"/>
            <w:tcBorders>
              <w:top w:val="single" w:sz="4" w:space="0" w:color="auto"/>
            </w:tcBorders>
            <w:vAlign w:val="center"/>
          </w:tcPr>
          <w:p w14:paraId="5A33F366" w14:textId="5D59398B" w:rsidR="009440E1" w:rsidRPr="000C6AFA" w:rsidRDefault="00875192" w:rsidP="00323C02">
            <w:pPr>
              <w:spacing w:after="0" w:line="240" w:lineRule="auto"/>
              <w:jc w:val="center"/>
              <w:rPr>
                <w:rFonts w:ascii="Arial" w:eastAsia="Arial" w:hAnsi="Arial" w:cs="Arial"/>
                <w:sz w:val="20"/>
                <w:szCs w:val="20"/>
                <w:lang w:val="ru-RU"/>
              </w:rPr>
            </w:pPr>
            <w:r>
              <w:rPr>
                <w:rFonts w:ascii="Arial" w:eastAsia="Arial" w:hAnsi="Arial" w:cs="Arial"/>
                <w:sz w:val="20"/>
                <w:szCs w:val="20"/>
                <w:lang w:val="ru-RU"/>
              </w:rPr>
              <w:t>площадь иглы</w:t>
            </w:r>
            <w:r w:rsidR="009440E1" w:rsidRPr="000C6AFA">
              <w:rPr>
                <w:rFonts w:ascii="Arial" w:eastAsia="Arial" w:hAnsi="Arial" w:cs="Arial"/>
                <w:sz w:val="20"/>
                <w:szCs w:val="20"/>
                <w:lang w:val="ru-RU"/>
              </w:rPr>
              <w:t>, (inci</w:t>
            </w:r>
            <w:r w:rsidR="009440E1" w:rsidRPr="000C6AFA">
              <w:rPr>
                <w:rFonts w:ascii="Arial" w:eastAsia="Arial" w:hAnsi="Arial" w:cs="Arial"/>
                <w:sz w:val="20"/>
                <w:szCs w:val="20"/>
                <w:vertAlign w:val="superscript"/>
                <w:lang w:val="ru-RU"/>
              </w:rPr>
              <w:t>2</w:t>
            </w:r>
            <w:r w:rsidR="009440E1" w:rsidRPr="000C6AFA">
              <w:rPr>
                <w:rFonts w:ascii="Arial" w:eastAsia="Arial" w:hAnsi="Arial" w:cs="Arial"/>
                <w:sz w:val="20"/>
                <w:szCs w:val="20"/>
                <w:lang w:val="ru-RU"/>
              </w:rPr>
              <w:t>)</w:t>
            </w:r>
          </w:p>
        </w:tc>
        <w:tc>
          <w:tcPr>
            <w:tcW w:w="703" w:type="dxa"/>
            <w:vMerge/>
            <w:vAlign w:val="center"/>
          </w:tcPr>
          <w:p w14:paraId="160D7848" w14:textId="77777777" w:rsidR="009440E1" w:rsidRPr="000C6AFA" w:rsidRDefault="009440E1" w:rsidP="00323C02">
            <w:pPr>
              <w:spacing w:after="0" w:line="240" w:lineRule="auto"/>
              <w:jc w:val="center"/>
              <w:rPr>
                <w:rFonts w:ascii="Arial" w:eastAsia="Arial" w:hAnsi="Arial" w:cs="Arial"/>
                <w:sz w:val="20"/>
                <w:szCs w:val="20"/>
                <w:lang w:val="ru-RU"/>
              </w:rPr>
            </w:pPr>
          </w:p>
        </w:tc>
        <w:tc>
          <w:tcPr>
            <w:tcW w:w="1695" w:type="dxa"/>
            <w:vMerge/>
          </w:tcPr>
          <w:p w14:paraId="1DCC2F09" w14:textId="77777777" w:rsidR="009440E1" w:rsidRPr="000C6AFA" w:rsidRDefault="009440E1" w:rsidP="00323C02">
            <w:pPr>
              <w:spacing w:after="0" w:line="240" w:lineRule="auto"/>
              <w:jc w:val="center"/>
              <w:rPr>
                <w:rFonts w:ascii="Arial" w:eastAsia="Arial" w:hAnsi="Arial" w:cs="Arial"/>
                <w:sz w:val="20"/>
                <w:szCs w:val="20"/>
                <w:lang w:val="ru-RU"/>
              </w:rPr>
            </w:pPr>
          </w:p>
        </w:tc>
      </w:tr>
    </w:tbl>
    <w:p w14:paraId="6069357C" w14:textId="3F35C803" w:rsidR="009440E1" w:rsidRPr="000C6AFA" w:rsidRDefault="009440E1" w:rsidP="00813871">
      <w:pPr>
        <w:spacing w:after="0" w:line="240" w:lineRule="auto"/>
        <w:jc w:val="both"/>
        <w:rPr>
          <w:rFonts w:ascii="Arial" w:eastAsia="Arial" w:hAnsi="Arial" w:cs="Arial"/>
          <w:sz w:val="20"/>
          <w:szCs w:val="20"/>
          <w:lang w:val="ru-RU"/>
        </w:rPr>
      </w:pPr>
    </w:p>
    <w:p w14:paraId="0D46FF7F" w14:textId="6F1CEEA0" w:rsidR="009440E1" w:rsidRPr="000C6AFA" w:rsidRDefault="009440E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5D158D1B" w14:textId="7AEDDDF2" w:rsidR="009440E1" w:rsidRPr="000C6AFA" w:rsidRDefault="009440E1" w:rsidP="009440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1 inch = 2,54 см; </w:t>
      </w:r>
    </w:p>
    <w:p w14:paraId="1ED31C1A" w14:textId="4E9059F1" w:rsidR="009440E1" w:rsidRPr="000C6AFA" w:rsidRDefault="009440E1" w:rsidP="009440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1 lb = 453,6 г</w:t>
      </w:r>
    </w:p>
    <w:p w14:paraId="78F61AEB" w14:textId="1473A694" w:rsidR="009440E1" w:rsidRPr="000C6AFA" w:rsidRDefault="009440E1" w:rsidP="00813871">
      <w:pPr>
        <w:spacing w:after="0" w:line="240" w:lineRule="auto"/>
        <w:jc w:val="both"/>
        <w:rPr>
          <w:rFonts w:ascii="Arial" w:eastAsia="Arial" w:hAnsi="Arial" w:cs="Arial"/>
          <w:sz w:val="20"/>
          <w:szCs w:val="20"/>
          <w:lang w:val="ru-RU"/>
        </w:rPr>
      </w:pPr>
    </w:p>
    <w:p w14:paraId="33CA4353" w14:textId="0B61E0F8" w:rsidR="009440E1" w:rsidRPr="000C6AFA" w:rsidRDefault="009440E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Результат выражается в г/см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Результаты записываются в специальные таблице.</w:t>
      </w:r>
    </w:p>
    <w:p w14:paraId="2B6D4541" w14:textId="1A068E3B" w:rsidR="009440E1" w:rsidRPr="000C6AFA" w:rsidRDefault="009440E1" w:rsidP="00813871">
      <w:pPr>
        <w:spacing w:after="0" w:line="240" w:lineRule="auto"/>
        <w:jc w:val="both"/>
        <w:rPr>
          <w:rFonts w:ascii="Arial" w:eastAsia="Arial" w:hAnsi="Arial" w:cs="Arial"/>
          <w:sz w:val="20"/>
          <w:szCs w:val="20"/>
          <w:lang w:val="ru-RU"/>
        </w:rPr>
      </w:pPr>
    </w:p>
    <w:p w14:paraId="00E41F59" w14:textId="01EB2F67" w:rsidR="009440E1" w:rsidRPr="000C6AFA" w:rsidRDefault="009440E1" w:rsidP="009440E1">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lastRenderedPageBreak/>
        <w:t>D.5.5</w:t>
      </w:r>
      <w:r w:rsidRPr="000C6AFA">
        <w:rPr>
          <w:rFonts w:ascii="Arial" w:eastAsia="Arial" w:hAnsi="Arial" w:cs="Arial"/>
          <w:b/>
          <w:sz w:val="20"/>
          <w:szCs w:val="20"/>
          <w:lang w:val="ru-RU"/>
        </w:rPr>
        <w:tab/>
        <w:t>Зависимости</w:t>
      </w:r>
    </w:p>
    <w:p w14:paraId="4A933B46" w14:textId="77777777" w:rsidR="009440E1" w:rsidRPr="000C6AFA" w:rsidRDefault="009440E1" w:rsidP="009440E1">
      <w:pPr>
        <w:spacing w:after="0" w:line="240" w:lineRule="auto"/>
        <w:jc w:val="both"/>
        <w:rPr>
          <w:rFonts w:ascii="Arial" w:eastAsia="Arial" w:hAnsi="Arial" w:cs="Arial"/>
          <w:sz w:val="20"/>
          <w:szCs w:val="20"/>
          <w:lang w:val="ru-RU"/>
        </w:rPr>
      </w:pPr>
    </w:p>
    <w:p w14:paraId="0D55D123" w14:textId="26B74849" w:rsidR="009440E1" w:rsidRPr="000C6AFA" w:rsidRDefault="009440E1" w:rsidP="009440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Используется диаграмма зависимости сопротивления проникновению </w:t>
      </w:r>
      <w:r w:rsidRPr="000C6AFA">
        <w:rPr>
          <w:rFonts w:ascii="Arial" w:eastAsia="Arial" w:hAnsi="Arial" w:cs="Arial"/>
          <w:i/>
          <w:sz w:val="20"/>
          <w:szCs w:val="20"/>
          <w:lang w:val="ru-RU"/>
        </w:rPr>
        <w:t>R</w:t>
      </w:r>
      <w:r w:rsidRPr="000C6AFA">
        <w:rPr>
          <w:rFonts w:ascii="Arial" w:eastAsia="Arial" w:hAnsi="Arial" w:cs="Arial"/>
          <w:sz w:val="20"/>
          <w:szCs w:val="20"/>
          <w:vertAlign w:val="subscript"/>
          <w:lang w:val="ru-RU"/>
        </w:rPr>
        <w:t>p</w:t>
      </w:r>
      <w:r w:rsidRPr="000C6AFA">
        <w:rPr>
          <w:rFonts w:ascii="Arial" w:eastAsia="Arial" w:hAnsi="Arial" w:cs="Arial"/>
          <w:sz w:val="20"/>
          <w:szCs w:val="20"/>
          <w:lang w:val="ru-RU"/>
        </w:rPr>
        <w:t xml:space="preserve"> и калифорнийскому индексу несущей способности (CBR), представленная на рисунке D.6.</w:t>
      </w:r>
    </w:p>
    <w:p w14:paraId="3044EF74" w14:textId="77777777" w:rsidR="009440E1" w:rsidRPr="000C6AFA" w:rsidRDefault="009440E1" w:rsidP="009440E1">
      <w:pPr>
        <w:spacing w:after="0" w:line="240" w:lineRule="auto"/>
        <w:jc w:val="both"/>
        <w:rPr>
          <w:rFonts w:ascii="Arial" w:eastAsia="Arial" w:hAnsi="Arial" w:cs="Arial"/>
          <w:sz w:val="20"/>
          <w:szCs w:val="20"/>
          <w:lang w:val="ru-RU"/>
        </w:rPr>
      </w:pPr>
    </w:p>
    <w:p w14:paraId="088B2915" w14:textId="21442FB6" w:rsidR="009440E1" w:rsidRPr="000C6AFA" w:rsidRDefault="009440E1" w:rsidP="009440E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Сопротивление проникновению (R</w:t>
      </w:r>
      <w:r w:rsidRPr="000C6AFA">
        <w:rPr>
          <w:rFonts w:ascii="Arial" w:eastAsia="Arial" w:hAnsi="Arial" w:cs="Arial"/>
          <w:sz w:val="20"/>
          <w:szCs w:val="20"/>
          <w:vertAlign w:val="subscript"/>
          <w:lang w:val="ru-RU"/>
        </w:rPr>
        <w:t>p</w:t>
      </w:r>
      <w:r w:rsidRPr="000C6AFA">
        <w:rPr>
          <w:rFonts w:ascii="Arial" w:eastAsia="Arial" w:hAnsi="Arial" w:cs="Arial"/>
          <w:sz w:val="20"/>
          <w:szCs w:val="20"/>
          <w:lang w:val="ru-RU"/>
        </w:rPr>
        <w:t xml:space="preserve">) – единица измерения </w:t>
      </w:r>
      <w:r w:rsidR="00875192" w:rsidRPr="000C6AFA">
        <w:rPr>
          <w:rFonts w:ascii="Arial" w:eastAsia="Arial" w:hAnsi="Arial" w:cs="Arial"/>
          <w:sz w:val="20"/>
          <w:szCs w:val="20"/>
          <w:lang w:val="ru-RU"/>
        </w:rPr>
        <w:t>дека ньютона</w:t>
      </w:r>
      <w:r w:rsidRPr="000C6AFA">
        <w:rPr>
          <w:rFonts w:ascii="Arial" w:eastAsia="Arial" w:hAnsi="Arial" w:cs="Arial"/>
          <w:sz w:val="20"/>
          <w:szCs w:val="20"/>
          <w:lang w:val="ru-RU"/>
        </w:rPr>
        <w:t xml:space="preserve"> (даН) = 1,02 кгс</w:t>
      </w:r>
    </w:p>
    <w:p w14:paraId="512F7EE6" w14:textId="77777777" w:rsidR="009440E1" w:rsidRPr="000C6AFA" w:rsidRDefault="009440E1"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9440E1" w:rsidRPr="000C6AFA" w14:paraId="411A6580" w14:textId="77777777" w:rsidTr="00323C02">
        <w:tc>
          <w:tcPr>
            <w:tcW w:w="9061" w:type="dxa"/>
          </w:tcPr>
          <w:p w14:paraId="759DC84F" w14:textId="77777777" w:rsidR="009440E1" w:rsidRPr="000C6AFA" w:rsidRDefault="009440E1" w:rsidP="00323C02">
            <w:pPr>
              <w:spacing w:after="0" w:line="240" w:lineRule="auto"/>
              <w:jc w:val="center"/>
              <w:rPr>
                <w:rFonts w:ascii="Arial" w:eastAsia="Arial" w:hAnsi="Arial" w:cs="Arial"/>
                <w:sz w:val="20"/>
                <w:szCs w:val="20"/>
                <w:lang w:val="ru-RU"/>
              </w:rPr>
            </w:pPr>
            <w:r w:rsidRPr="000C6AFA">
              <w:rPr>
                <w:noProof/>
                <w:sz w:val="20"/>
                <w:szCs w:val="20"/>
                <w:lang w:val="ru-RU" w:eastAsia="ru-RU"/>
              </w:rPr>
              <w:drawing>
                <wp:anchor distT="0" distB="0" distL="0" distR="0" simplePos="0" relativeHeight="251664896" behindDoc="0" locked="0" layoutInCell="1" allowOverlap="1" wp14:anchorId="2167A833" wp14:editId="2C2EEBFE">
                  <wp:simplePos x="0" y="0"/>
                  <wp:positionH relativeFrom="page">
                    <wp:posOffset>1610995</wp:posOffset>
                  </wp:positionH>
                  <wp:positionV relativeFrom="paragraph">
                    <wp:posOffset>31750</wp:posOffset>
                  </wp:positionV>
                  <wp:extent cx="2783205" cy="2813050"/>
                  <wp:effectExtent l="0" t="0" r="0" b="6350"/>
                  <wp:wrapSquare wrapText="bothSides"/>
                  <wp:docPr id="58" name="Shape 88"/>
                  <wp:cNvGraphicFramePr/>
                  <a:graphic xmlns:a="http://schemas.openxmlformats.org/drawingml/2006/main">
                    <a:graphicData uri="http://schemas.openxmlformats.org/drawingml/2006/picture">
                      <pic:pic xmlns:pic="http://schemas.openxmlformats.org/drawingml/2006/picture">
                        <pic:nvPicPr>
                          <pic:cNvPr id="89" name="Picture box 89"/>
                          <pic:cNvPicPr/>
                        </pic:nvPicPr>
                        <pic:blipFill>
                          <a:blip r:embed="rId60">
                            <a:extLst>
                              <a:ext uri="{BEBA8EAE-BF5A-486C-A8C5-ECC9F3942E4B}">
                                <a14:imgProps xmlns:a14="http://schemas.microsoft.com/office/drawing/2010/main">
                                  <a14:imgLayer r:embed="rId61">
                                    <a14:imgEffect>
                                      <a14:sharpenSoften amount="50000"/>
                                    </a14:imgEffect>
                                  </a14:imgLayer>
                                </a14:imgProps>
                              </a:ext>
                            </a:extLst>
                          </a:blip>
                          <a:stretch/>
                        </pic:blipFill>
                        <pic:spPr>
                          <a:xfrm>
                            <a:off x="0" y="0"/>
                            <a:ext cx="2783205" cy="2813050"/>
                          </a:xfrm>
                          <a:prstGeom prst="rect">
                            <a:avLst/>
                          </a:prstGeom>
                        </pic:spPr>
                      </pic:pic>
                    </a:graphicData>
                  </a:graphic>
                  <wp14:sizeRelH relativeFrom="margin">
                    <wp14:pctWidth>0</wp14:pctWidth>
                  </wp14:sizeRelH>
                  <wp14:sizeRelV relativeFrom="margin">
                    <wp14:pctHeight>0</wp14:pctHeight>
                  </wp14:sizeRelV>
                </wp:anchor>
              </w:drawing>
            </w:r>
          </w:p>
        </w:tc>
      </w:tr>
      <w:tr w:rsidR="009440E1" w:rsidRPr="000C6AFA" w14:paraId="5D2CF95F" w14:textId="77777777" w:rsidTr="00323C02">
        <w:tc>
          <w:tcPr>
            <w:tcW w:w="9061" w:type="dxa"/>
          </w:tcPr>
          <w:p w14:paraId="2D6D8250" w14:textId="26F1F07F" w:rsidR="009440E1" w:rsidRPr="000C6AFA" w:rsidRDefault="009440E1" w:rsidP="009440E1">
            <w:pPr>
              <w:spacing w:after="0" w:line="240" w:lineRule="auto"/>
              <w:jc w:val="center"/>
              <w:rPr>
                <w:rFonts w:ascii="Arial" w:eastAsia="Arial" w:hAnsi="Arial" w:cs="Arial"/>
                <w:sz w:val="20"/>
                <w:szCs w:val="20"/>
                <w:lang w:val="ru-RU"/>
              </w:rPr>
            </w:pPr>
            <w:r w:rsidRPr="000C6AFA">
              <w:rPr>
                <w:rFonts w:ascii="Arial" w:eastAsia="Arial" w:hAnsi="Arial" w:cs="Arial"/>
                <w:b/>
                <w:bCs/>
                <w:sz w:val="20"/>
                <w:szCs w:val="20"/>
                <w:lang w:val="ru-RU"/>
              </w:rPr>
              <w:t xml:space="preserve">Рисунок D.6 – Корреляция между </w:t>
            </w:r>
            <w:r w:rsidRPr="000C6AFA">
              <w:rPr>
                <w:rFonts w:ascii="Arial" w:eastAsia="Arial" w:hAnsi="Arial" w:cs="Arial"/>
                <w:b/>
                <w:bCs/>
                <w:i/>
                <w:sz w:val="20"/>
                <w:szCs w:val="20"/>
                <w:lang w:val="ru-RU"/>
              </w:rPr>
              <w:t>R</w:t>
            </w:r>
            <w:r w:rsidRPr="000C6AFA">
              <w:rPr>
                <w:rFonts w:ascii="Arial" w:eastAsia="Arial" w:hAnsi="Arial" w:cs="Arial"/>
                <w:b/>
                <w:bCs/>
                <w:i/>
                <w:sz w:val="20"/>
                <w:szCs w:val="20"/>
                <w:vertAlign w:val="subscript"/>
                <w:lang w:val="ru-RU"/>
              </w:rPr>
              <w:t>p</w:t>
            </w:r>
            <w:r w:rsidRPr="000C6AFA">
              <w:rPr>
                <w:rFonts w:ascii="Arial" w:eastAsia="Arial" w:hAnsi="Arial" w:cs="Arial"/>
                <w:b/>
                <w:bCs/>
                <w:sz w:val="20"/>
                <w:szCs w:val="20"/>
                <w:lang w:val="ru-RU"/>
              </w:rPr>
              <w:t xml:space="preserve"> [</w:t>
            </w:r>
            <w:r w:rsidR="00875192">
              <w:rPr>
                <w:rFonts w:ascii="Arial" w:eastAsia="Arial" w:hAnsi="Arial" w:cs="Arial"/>
                <w:b/>
                <w:bCs/>
                <w:sz w:val="20"/>
                <w:szCs w:val="20"/>
                <w:lang w:val="ru-RU"/>
              </w:rPr>
              <w:t>даН</w:t>
            </w:r>
            <w:r w:rsidRPr="000C6AFA">
              <w:rPr>
                <w:rFonts w:ascii="Arial" w:eastAsia="Arial" w:hAnsi="Arial" w:cs="Arial"/>
                <w:b/>
                <w:bCs/>
                <w:sz w:val="20"/>
                <w:szCs w:val="20"/>
                <w:lang w:val="ru-RU"/>
              </w:rPr>
              <w:t>] и индексом CBR [%]</w:t>
            </w:r>
          </w:p>
        </w:tc>
      </w:tr>
    </w:tbl>
    <w:p w14:paraId="45B8E453" w14:textId="647DAFA9" w:rsidR="009440E1" w:rsidRPr="000C6AFA" w:rsidRDefault="009440E1" w:rsidP="00813871">
      <w:pPr>
        <w:spacing w:after="0" w:line="240" w:lineRule="auto"/>
        <w:jc w:val="both"/>
        <w:rPr>
          <w:rFonts w:ascii="Arial" w:eastAsia="Arial" w:hAnsi="Arial" w:cs="Arial"/>
          <w:sz w:val="20"/>
          <w:szCs w:val="20"/>
          <w:lang w:val="ru-RU"/>
        </w:rPr>
      </w:pPr>
    </w:p>
    <w:p w14:paraId="44C8C27B" w14:textId="64D9CB96" w:rsidR="009440E1" w:rsidRPr="000C6AFA" w:rsidRDefault="009440E1" w:rsidP="00813871">
      <w:pPr>
        <w:spacing w:after="0" w:line="240" w:lineRule="auto"/>
        <w:jc w:val="both"/>
        <w:rPr>
          <w:rFonts w:ascii="Arial" w:eastAsia="Arial" w:hAnsi="Arial" w:cs="Arial"/>
          <w:sz w:val="20"/>
          <w:szCs w:val="20"/>
          <w:lang w:val="ru-RU"/>
        </w:rPr>
      </w:pPr>
    </w:p>
    <w:p w14:paraId="7D363867" w14:textId="48CF37F0" w:rsidR="00170D2A" w:rsidRPr="000C6AFA" w:rsidRDefault="00170D2A" w:rsidP="00170D2A">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D.6</w:t>
      </w:r>
      <w:r w:rsidR="00E607CD" w:rsidRPr="000C6AFA">
        <w:rPr>
          <w:rFonts w:ascii="Arial" w:eastAsia="Arial" w:hAnsi="Arial" w:cs="Arial"/>
          <w:b/>
          <w:sz w:val="24"/>
          <w:szCs w:val="24"/>
          <w:lang w:val="ru-RU"/>
        </w:rPr>
        <w:tab/>
      </w:r>
      <w:r w:rsidRPr="000C6AFA">
        <w:rPr>
          <w:rFonts w:ascii="Arial" w:eastAsia="Arial" w:hAnsi="Arial" w:cs="Arial"/>
          <w:b/>
          <w:sz w:val="24"/>
          <w:szCs w:val="24"/>
          <w:lang w:val="ru-RU"/>
        </w:rPr>
        <w:t>Геофизический Метод (GeoGauge)</w:t>
      </w:r>
    </w:p>
    <w:p w14:paraId="241EB650" w14:textId="77777777" w:rsidR="00170D2A" w:rsidRPr="000C6AFA" w:rsidRDefault="00170D2A" w:rsidP="00170D2A">
      <w:pPr>
        <w:spacing w:after="0" w:line="240" w:lineRule="auto"/>
        <w:jc w:val="both"/>
        <w:rPr>
          <w:rFonts w:ascii="Arial" w:eastAsia="Arial" w:hAnsi="Arial" w:cs="Arial"/>
          <w:sz w:val="20"/>
          <w:szCs w:val="20"/>
          <w:lang w:val="ru-RU"/>
        </w:rPr>
      </w:pPr>
    </w:p>
    <w:p w14:paraId="4944EE4F" w14:textId="7DF6B2E1" w:rsidR="00170D2A" w:rsidRPr="000C6AFA" w:rsidRDefault="00170D2A" w:rsidP="00170D2A">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D.6.1</w:t>
      </w:r>
      <w:r w:rsidR="00E607CD" w:rsidRPr="000C6AFA">
        <w:rPr>
          <w:rFonts w:ascii="Arial" w:eastAsia="Arial" w:hAnsi="Arial" w:cs="Arial"/>
          <w:b/>
          <w:sz w:val="20"/>
          <w:szCs w:val="20"/>
          <w:lang w:val="ru-RU"/>
        </w:rPr>
        <w:tab/>
      </w:r>
      <w:r w:rsidRPr="000C6AFA">
        <w:rPr>
          <w:rFonts w:ascii="Arial" w:eastAsia="Arial" w:hAnsi="Arial" w:cs="Arial"/>
          <w:b/>
          <w:sz w:val="20"/>
          <w:szCs w:val="20"/>
          <w:lang w:val="ru-RU"/>
        </w:rPr>
        <w:t>Описание</w:t>
      </w:r>
    </w:p>
    <w:p w14:paraId="74771EF8" w14:textId="77777777" w:rsidR="00170D2A" w:rsidRPr="000C6AFA" w:rsidRDefault="00170D2A" w:rsidP="00170D2A">
      <w:pPr>
        <w:spacing w:after="0" w:line="240" w:lineRule="auto"/>
        <w:jc w:val="both"/>
        <w:rPr>
          <w:rFonts w:ascii="Arial" w:eastAsia="Arial" w:hAnsi="Arial" w:cs="Arial"/>
          <w:sz w:val="20"/>
          <w:szCs w:val="20"/>
          <w:lang w:val="ru-RU"/>
        </w:rPr>
      </w:pPr>
    </w:p>
    <w:p w14:paraId="126430B5" w14:textId="41BE8035" w:rsidR="009440E1" w:rsidRPr="000C6AFA" w:rsidRDefault="00170D2A" w:rsidP="00170D2A">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D.6.1.1</w:t>
      </w:r>
      <w:r w:rsidR="00E607CD" w:rsidRPr="000C6AFA">
        <w:rPr>
          <w:rFonts w:ascii="Arial" w:eastAsia="Arial" w:hAnsi="Arial" w:cs="Arial"/>
          <w:sz w:val="20"/>
          <w:szCs w:val="20"/>
          <w:lang w:val="ru-RU"/>
        </w:rPr>
        <w:tab/>
      </w:r>
      <w:r w:rsidRPr="000C6AFA">
        <w:rPr>
          <w:rFonts w:ascii="Arial" w:eastAsia="Arial" w:hAnsi="Arial" w:cs="Arial"/>
          <w:sz w:val="20"/>
          <w:szCs w:val="20"/>
          <w:lang w:val="ru-RU"/>
        </w:rPr>
        <w:t xml:space="preserve">GeoGauge (рисунок D.7) — это </w:t>
      </w:r>
      <w:r w:rsidR="00BF08A0" w:rsidRPr="000C6AFA">
        <w:rPr>
          <w:rFonts w:ascii="Arial" w:eastAsia="Arial" w:hAnsi="Arial" w:cs="Arial"/>
          <w:sz w:val="20"/>
          <w:szCs w:val="20"/>
          <w:lang w:val="ru-RU"/>
        </w:rPr>
        <w:t xml:space="preserve">усовершенствованный инструмент для мониторинга уплотнения грунтов и прочности материалов, который позволяет строить дороги и автомагистрали с меньшими затратами. Слои дорожной одежды, а также ее компоненты могут быть уплотнены </w:t>
      </w:r>
      <w:r w:rsidR="00875192" w:rsidRPr="000C6AFA">
        <w:rPr>
          <w:rFonts w:ascii="Arial" w:eastAsia="Arial" w:hAnsi="Arial" w:cs="Arial"/>
          <w:sz w:val="20"/>
          <w:szCs w:val="20"/>
          <w:lang w:val="ru-RU"/>
        </w:rPr>
        <w:t>до соответствующих инженерных свойств,</w:t>
      </w:r>
      <w:r w:rsidR="00BF08A0" w:rsidRPr="000C6AFA">
        <w:rPr>
          <w:rFonts w:ascii="Arial" w:eastAsia="Arial" w:hAnsi="Arial" w:cs="Arial"/>
          <w:sz w:val="20"/>
          <w:szCs w:val="20"/>
          <w:lang w:val="ru-RU"/>
        </w:rPr>
        <w:t xml:space="preserve"> указанных в проектной документации.</w:t>
      </w:r>
    </w:p>
    <w:p w14:paraId="19EAA0C1" w14:textId="77ACBBDE" w:rsidR="009440E1" w:rsidRPr="000C6AFA" w:rsidRDefault="009440E1" w:rsidP="00813871">
      <w:pPr>
        <w:spacing w:after="0" w:line="240" w:lineRule="auto"/>
        <w:jc w:val="both"/>
        <w:rPr>
          <w:rFonts w:ascii="Arial" w:eastAsia="Arial" w:hAnsi="Arial" w:cs="Arial"/>
          <w:sz w:val="20"/>
          <w:szCs w:val="20"/>
          <w:lang w:val="ru-RU"/>
        </w:rPr>
      </w:pPr>
    </w:p>
    <w:p w14:paraId="38B02AB6" w14:textId="61A27425" w:rsidR="00BF08A0" w:rsidRPr="000C6AFA" w:rsidRDefault="00BF08A0" w:rsidP="0081387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D.6.1.2</w:t>
      </w:r>
      <w:r w:rsidRPr="000C6AFA">
        <w:rPr>
          <w:rFonts w:ascii="Arial" w:eastAsia="Arial" w:hAnsi="Arial" w:cs="Arial"/>
          <w:sz w:val="20"/>
          <w:szCs w:val="20"/>
          <w:lang w:val="ru-RU"/>
        </w:rPr>
        <w:tab/>
        <w:t>GeoGauge (рис. D.7) представляет собой неядерное устройство, которое передает на землю очень малые смещения (&lt;1,27 × 10-6 м) в виде вибраций с частотами от 100 до 196 Гц и измеряет силу, передаваемую на поверхность, и ее результат, т</w:t>
      </w:r>
      <w:r w:rsidR="006A4C93" w:rsidRPr="000C6AFA">
        <w:rPr>
          <w:rFonts w:ascii="Arial" w:eastAsia="Arial" w:hAnsi="Arial" w:cs="Arial"/>
          <w:sz w:val="20"/>
          <w:szCs w:val="20"/>
          <w:lang w:val="ru-RU"/>
        </w:rPr>
        <w:t>о</w:t>
      </w:r>
      <w:r w:rsidRPr="000C6AFA">
        <w:rPr>
          <w:rFonts w:ascii="Arial" w:eastAsia="Arial" w:hAnsi="Arial" w:cs="Arial"/>
          <w:sz w:val="20"/>
          <w:szCs w:val="20"/>
          <w:lang w:val="ru-RU"/>
        </w:rPr>
        <w:t xml:space="preserve"> е</w:t>
      </w:r>
      <w:r w:rsidR="006A4C93" w:rsidRPr="000C6AFA">
        <w:rPr>
          <w:rFonts w:ascii="Arial" w:eastAsia="Arial" w:hAnsi="Arial" w:cs="Arial"/>
          <w:sz w:val="20"/>
          <w:szCs w:val="20"/>
          <w:lang w:val="ru-RU"/>
        </w:rPr>
        <w:t>сть</w:t>
      </w:r>
      <w:r w:rsidRPr="000C6AFA">
        <w:rPr>
          <w:rFonts w:ascii="Arial" w:eastAsia="Arial" w:hAnsi="Arial" w:cs="Arial"/>
          <w:sz w:val="20"/>
          <w:szCs w:val="20"/>
          <w:lang w:val="ru-RU"/>
        </w:rPr>
        <w:t xml:space="preserve"> ее </w:t>
      </w:r>
      <w:r w:rsidR="006A4C93" w:rsidRPr="000C6AFA">
        <w:rPr>
          <w:rFonts w:ascii="Arial" w:eastAsia="Arial" w:hAnsi="Arial" w:cs="Arial"/>
          <w:sz w:val="20"/>
          <w:szCs w:val="20"/>
          <w:lang w:val="ru-RU"/>
        </w:rPr>
        <w:t>смещение</w:t>
      </w:r>
      <w:r w:rsidRPr="000C6AFA">
        <w:rPr>
          <w:rFonts w:ascii="Arial" w:eastAsia="Arial" w:hAnsi="Arial" w:cs="Arial"/>
          <w:sz w:val="20"/>
          <w:szCs w:val="20"/>
          <w:lang w:val="ru-RU"/>
        </w:rPr>
        <w:t>. Таким образом, деформация поверхности находится в прямой зависимости от частоты.</w:t>
      </w:r>
    </w:p>
    <w:p w14:paraId="528F9E3F" w14:textId="5BB11BA7" w:rsidR="00BF08A0" w:rsidRPr="000C6AFA" w:rsidRDefault="00BF08A0" w:rsidP="00813871">
      <w:pPr>
        <w:spacing w:after="0" w:line="240" w:lineRule="auto"/>
        <w:jc w:val="both"/>
        <w:rPr>
          <w:rFonts w:ascii="Arial" w:eastAsia="Arial" w:hAnsi="Arial" w:cs="Arial"/>
          <w:sz w:val="20"/>
          <w:szCs w:val="20"/>
          <w:lang w:val="ru-RU"/>
        </w:rPr>
      </w:pPr>
    </w:p>
    <w:p w14:paraId="347EB008" w14:textId="6D36CD40" w:rsidR="00BF08A0" w:rsidRPr="000C6AFA" w:rsidRDefault="00BF08A0" w:rsidP="0081387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D.6.2</w:t>
      </w:r>
      <w:r w:rsidR="006A4C93" w:rsidRPr="000C6AFA">
        <w:rPr>
          <w:rFonts w:ascii="Arial" w:eastAsia="Arial" w:hAnsi="Arial" w:cs="Arial"/>
          <w:sz w:val="20"/>
          <w:szCs w:val="20"/>
          <w:lang w:val="ru-RU"/>
        </w:rPr>
        <w:tab/>
      </w:r>
      <w:r w:rsidRPr="000C6AFA">
        <w:rPr>
          <w:rFonts w:ascii="Arial" w:eastAsia="Arial" w:hAnsi="Arial" w:cs="Arial"/>
          <w:sz w:val="20"/>
          <w:szCs w:val="20"/>
          <w:lang w:val="ru-RU"/>
        </w:rPr>
        <w:t xml:space="preserve">Уплотнение и </w:t>
      </w:r>
      <w:r w:rsidR="008E2745" w:rsidRPr="000C6AFA">
        <w:rPr>
          <w:rFonts w:ascii="Arial" w:eastAsia="Arial" w:hAnsi="Arial" w:cs="Arial"/>
          <w:sz w:val="20"/>
          <w:szCs w:val="20"/>
          <w:lang w:val="ru-RU"/>
        </w:rPr>
        <w:t>непосредственный</w:t>
      </w:r>
      <w:r w:rsidRPr="000C6AFA">
        <w:rPr>
          <w:rFonts w:ascii="Arial" w:eastAsia="Arial" w:hAnsi="Arial" w:cs="Arial"/>
          <w:sz w:val="20"/>
          <w:szCs w:val="20"/>
          <w:lang w:val="ru-RU"/>
        </w:rPr>
        <w:t xml:space="preserve"> контроль в соответствии с требованиями жесткости слоя</w:t>
      </w:r>
      <w:r w:rsidR="006A4C93" w:rsidRPr="000C6AFA">
        <w:rPr>
          <w:rFonts w:ascii="Arial" w:eastAsia="Arial" w:hAnsi="Arial" w:cs="Arial"/>
          <w:sz w:val="20"/>
          <w:szCs w:val="20"/>
          <w:lang w:val="ru-RU"/>
        </w:rPr>
        <w:t xml:space="preserve"> дорожной одежды</w:t>
      </w:r>
      <w:r w:rsidRPr="000C6AFA">
        <w:rPr>
          <w:rFonts w:ascii="Arial" w:eastAsia="Arial" w:hAnsi="Arial" w:cs="Arial"/>
          <w:sz w:val="20"/>
          <w:szCs w:val="20"/>
          <w:lang w:val="ru-RU"/>
        </w:rPr>
        <w:t xml:space="preserve"> или модуля </w:t>
      </w:r>
      <w:r w:rsidR="00323C02" w:rsidRPr="000C6AFA">
        <w:rPr>
          <w:rFonts w:ascii="Arial" w:eastAsia="Arial" w:hAnsi="Arial" w:cs="Arial"/>
          <w:sz w:val="20"/>
          <w:szCs w:val="20"/>
          <w:lang w:val="ru-RU"/>
        </w:rPr>
        <w:t xml:space="preserve">упругости </w:t>
      </w:r>
      <w:r w:rsidRPr="000C6AFA">
        <w:rPr>
          <w:rFonts w:ascii="Arial" w:eastAsia="Arial" w:hAnsi="Arial" w:cs="Arial"/>
          <w:sz w:val="20"/>
          <w:szCs w:val="20"/>
          <w:lang w:val="ru-RU"/>
        </w:rPr>
        <w:t>материала</w:t>
      </w:r>
      <w:r w:rsidR="00323C02" w:rsidRPr="000C6AFA">
        <w:rPr>
          <w:rFonts w:ascii="Arial" w:eastAsia="Arial" w:hAnsi="Arial" w:cs="Arial"/>
          <w:sz w:val="20"/>
          <w:szCs w:val="20"/>
          <w:lang w:val="ru-RU"/>
        </w:rPr>
        <w:t>,</w:t>
      </w:r>
      <w:r w:rsidRPr="000C6AFA">
        <w:rPr>
          <w:rFonts w:ascii="Arial" w:eastAsia="Arial" w:hAnsi="Arial" w:cs="Arial"/>
          <w:sz w:val="20"/>
          <w:szCs w:val="20"/>
          <w:lang w:val="ru-RU"/>
        </w:rPr>
        <w:t xml:space="preserve"> в процессе строительства</w:t>
      </w:r>
      <w:r w:rsidR="00323C02" w:rsidRPr="000C6AFA">
        <w:rPr>
          <w:rFonts w:ascii="Arial" w:eastAsia="Arial" w:hAnsi="Arial" w:cs="Arial"/>
          <w:sz w:val="20"/>
          <w:szCs w:val="20"/>
          <w:lang w:val="ru-RU"/>
        </w:rPr>
        <w:t>,</w:t>
      </w:r>
      <w:r w:rsidRPr="000C6AFA">
        <w:rPr>
          <w:rFonts w:ascii="Arial" w:eastAsia="Arial" w:hAnsi="Arial" w:cs="Arial"/>
          <w:sz w:val="20"/>
          <w:szCs w:val="20"/>
          <w:lang w:val="ru-RU"/>
        </w:rPr>
        <w:t xml:space="preserve"> позволяют эффективно </w:t>
      </w:r>
      <w:r w:rsidR="00323C02" w:rsidRPr="000C6AFA">
        <w:rPr>
          <w:rFonts w:ascii="Arial" w:eastAsia="Arial" w:hAnsi="Arial" w:cs="Arial"/>
          <w:sz w:val="20"/>
          <w:szCs w:val="20"/>
          <w:lang w:val="ru-RU"/>
        </w:rPr>
        <w:t>отслеживать</w:t>
      </w:r>
      <w:r w:rsidRPr="000C6AFA">
        <w:rPr>
          <w:rFonts w:ascii="Arial" w:eastAsia="Arial" w:hAnsi="Arial" w:cs="Arial"/>
          <w:sz w:val="20"/>
          <w:szCs w:val="20"/>
          <w:lang w:val="ru-RU"/>
        </w:rPr>
        <w:t xml:space="preserve"> однородность, прочность и деформацию конструкции, а также </w:t>
      </w:r>
      <w:r w:rsidR="006A4C93" w:rsidRPr="000C6AFA">
        <w:rPr>
          <w:rFonts w:ascii="Arial" w:eastAsia="Arial" w:hAnsi="Arial" w:cs="Arial"/>
          <w:sz w:val="20"/>
          <w:szCs w:val="20"/>
          <w:lang w:val="ru-RU"/>
        </w:rPr>
        <w:t xml:space="preserve">вести учет и </w:t>
      </w:r>
      <w:r w:rsidRPr="000C6AFA">
        <w:rPr>
          <w:rFonts w:ascii="Arial" w:eastAsia="Arial" w:hAnsi="Arial" w:cs="Arial"/>
          <w:sz w:val="20"/>
          <w:szCs w:val="20"/>
          <w:lang w:val="ru-RU"/>
        </w:rPr>
        <w:t xml:space="preserve">контролировать качество строительства из различных материалов. Это </w:t>
      </w:r>
      <w:r w:rsidR="00323C02" w:rsidRPr="000C6AFA">
        <w:rPr>
          <w:rFonts w:ascii="Arial" w:eastAsia="Arial" w:hAnsi="Arial" w:cs="Arial"/>
          <w:sz w:val="20"/>
          <w:szCs w:val="20"/>
          <w:lang w:val="ru-RU"/>
        </w:rPr>
        <w:t>обеспечивает</w:t>
      </w:r>
      <w:r w:rsidRPr="000C6AFA">
        <w:rPr>
          <w:rFonts w:ascii="Arial" w:eastAsia="Arial" w:hAnsi="Arial" w:cs="Arial"/>
          <w:sz w:val="20"/>
          <w:szCs w:val="20"/>
          <w:lang w:val="ru-RU"/>
        </w:rPr>
        <w:t xml:space="preserve"> лучш</w:t>
      </w:r>
      <w:r w:rsidR="00323C02" w:rsidRPr="000C6AFA">
        <w:rPr>
          <w:rFonts w:ascii="Arial" w:eastAsia="Arial" w:hAnsi="Arial" w:cs="Arial"/>
          <w:sz w:val="20"/>
          <w:szCs w:val="20"/>
          <w:lang w:val="ru-RU"/>
        </w:rPr>
        <w:t>ую</w:t>
      </w:r>
      <w:r w:rsidRPr="000C6AFA">
        <w:rPr>
          <w:rFonts w:ascii="Arial" w:eastAsia="Arial" w:hAnsi="Arial" w:cs="Arial"/>
          <w:sz w:val="20"/>
          <w:szCs w:val="20"/>
          <w:lang w:val="ru-RU"/>
        </w:rPr>
        <w:t xml:space="preserve"> </w:t>
      </w:r>
      <w:r w:rsidR="00323C02" w:rsidRPr="000C6AFA">
        <w:rPr>
          <w:rFonts w:ascii="Arial" w:eastAsia="Arial" w:hAnsi="Arial" w:cs="Arial"/>
          <w:sz w:val="20"/>
          <w:szCs w:val="20"/>
          <w:lang w:val="ru-RU"/>
        </w:rPr>
        <w:t>ровность</w:t>
      </w:r>
      <w:r w:rsidRPr="000C6AFA">
        <w:rPr>
          <w:rFonts w:ascii="Arial" w:eastAsia="Arial" w:hAnsi="Arial" w:cs="Arial"/>
          <w:sz w:val="20"/>
          <w:szCs w:val="20"/>
          <w:lang w:val="ru-RU"/>
        </w:rPr>
        <w:t xml:space="preserve"> и бол</w:t>
      </w:r>
      <w:r w:rsidR="00323C02" w:rsidRPr="000C6AFA">
        <w:rPr>
          <w:rFonts w:ascii="Arial" w:eastAsia="Arial" w:hAnsi="Arial" w:cs="Arial"/>
          <w:sz w:val="20"/>
          <w:szCs w:val="20"/>
          <w:lang w:val="ru-RU"/>
        </w:rPr>
        <w:t>ьшую</w:t>
      </w:r>
      <w:r w:rsidRPr="000C6AFA">
        <w:rPr>
          <w:rFonts w:ascii="Arial" w:eastAsia="Arial" w:hAnsi="Arial" w:cs="Arial"/>
          <w:sz w:val="20"/>
          <w:szCs w:val="20"/>
          <w:lang w:val="ru-RU"/>
        </w:rPr>
        <w:t xml:space="preserve"> </w:t>
      </w:r>
      <w:r w:rsidR="00323C02" w:rsidRPr="000C6AFA">
        <w:rPr>
          <w:rFonts w:ascii="Arial" w:eastAsia="Arial" w:hAnsi="Arial" w:cs="Arial"/>
          <w:sz w:val="20"/>
          <w:szCs w:val="20"/>
          <w:lang w:val="ru-RU"/>
        </w:rPr>
        <w:t>долговечность</w:t>
      </w:r>
      <w:r w:rsidRPr="000C6AFA">
        <w:rPr>
          <w:rFonts w:ascii="Arial" w:eastAsia="Arial" w:hAnsi="Arial" w:cs="Arial"/>
          <w:sz w:val="20"/>
          <w:szCs w:val="20"/>
          <w:lang w:val="ru-RU"/>
        </w:rPr>
        <w:t xml:space="preserve"> поверхностям дорожного покрытия при меньших затратах.</w:t>
      </w:r>
    </w:p>
    <w:p w14:paraId="14CA392F" w14:textId="5F060302" w:rsidR="00BF08A0" w:rsidRPr="000C6AFA" w:rsidRDefault="00BF08A0" w:rsidP="00813871">
      <w:pPr>
        <w:spacing w:after="0" w:line="240" w:lineRule="auto"/>
        <w:jc w:val="both"/>
        <w:rPr>
          <w:rFonts w:ascii="Arial" w:eastAsia="Arial" w:hAnsi="Arial" w:cs="Arial"/>
          <w:sz w:val="20"/>
          <w:szCs w:val="20"/>
          <w:lang w:val="ru-RU"/>
        </w:rPr>
      </w:pPr>
    </w:p>
    <w:p w14:paraId="375748F0" w14:textId="77777777" w:rsidR="00323C02" w:rsidRPr="000C6AFA" w:rsidRDefault="00323C02" w:rsidP="00323C02">
      <w:pPr>
        <w:spacing w:after="0" w:line="240" w:lineRule="auto"/>
        <w:jc w:val="center"/>
        <w:rPr>
          <w:rFonts w:ascii="Arial" w:eastAsia="Arial" w:hAnsi="Arial" w:cs="Arial"/>
          <w:sz w:val="20"/>
          <w:szCs w:val="20"/>
          <w:lang w:val="ru-RU"/>
        </w:rPr>
      </w:pPr>
      <w:r w:rsidRPr="000C6AFA">
        <w:rPr>
          <w:lang w:val="ru-RU"/>
        </w:rPr>
        <w:object w:dxaOrig="5055" w:dyaOrig="3780" w14:anchorId="6EF7E69F">
          <v:shape id="_x0000_i1045" type="#_x0000_t75" style="width:270pt;height:174pt" o:ole="">
            <v:imagedata r:id="rId62" o:title="" gain="109227f" blacklevel="-6554f"/>
          </v:shape>
          <o:OLEObject Type="Embed" ProgID="PBrush" ShapeID="_x0000_i1045" DrawAspect="Content" ObjectID="_1762674861" r:id="rId84"/>
        </w:object>
      </w:r>
    </w:p>
    <w:p w14:paraId="04AE58C5" w14:textId="2F902667" w:rsidR="00323C02" w:rsidRPr="000C6AFA" w:rsidRDefault="00323C02" w:rsidP="00813871">
      <w:pPr>
        <w:spacing w:after="0" w:line="240" w:lineRule="auto"/>
        <w:jc w:val="both"/>
        <w:rPr>
          <w:rFonts w:ascii="Arial" w:eastAsia="Arial" w:hAnsi="Arial" w:cs="Arial"/>
          <w:sz w:val="20"/>
          <w:szCs w:val="20"/>
          <w:lang w:val="ru-RU"/>
        </w:rPr>
      </w:pPr>
    </w:p>
    <w:p w14:paraId="72779381" w14:textId="77777777" w:rsidR="00323C02" w:rsidRPr="000C6AFA" w:rsidRDefault="00323C02" w:rsidP="00323C02">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а.- фото; б. - схема работы</w:t>
      </w:r>
    </w:p>
    <w:p w14:paraId="7062A549" w14:textId="77777777" w:rsidR="00323C02" w:rsidRPr="000C6AFA" w:rsidRDefault="00323C02" w:rsidP="00323C02">
      <w:pPr>
        <w:spacing w:after="0" w:line="240" w:lineRule="auto"/>
        <w:jc w:val="center"/>
        <w:rPr>
          <w:rFonts w:ascii="Arial" w:eastAsia="Arial" w:hAnsi="Arial" w:cs="Arial"/>
          <w:sz w:val="20"/>
          <w:szCs w:val="20"/>
          <w:lang w:val="ru-RU"/>
        </w:rPr>
      </w:pPr>
    </w:p>
    <w:p w14:paraId="481E1708" w14:textId="1FEC40D5" w:rsidR="00323C02" w:rsidRPr="000C6AFA" w:rsidRDefault="00323C02" w:rsidP="00323C02">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D.7 – Устройство GeoGauge</w:t>
      </w:r>
    </w:p>
    <w:p w14:paraId="060B4C07" w14:textId="7A704F47" w:rsidR="00323C02" w:rsidRPr="000C6AFA" w:rsidRDefault="00323C02" w:rsidP="00813871">
      <w:pPr>
        <w:spacing w:after="0" w:line="240" w:lineRule="auto"/>
        <w:jc w:val="both"/>
        <w:rPr>
          <w:rFonts w:ascii="Arial" w:eastAsia="Arial" w:hAnsi="Arial" w:cs="Arial"/>
          <w:sz w:val="20"/>
          <w:szCs w:val="20"/>
          <w:lang w:val="ru-RU"/>
        </w:rPr>
      </w:pPr>
    </w:p>
    <w:p w14:paraId="419E5379" w14:textId="66658C07" w:rsidR="00323C02" w:rsidRPr="000C6AFA" w:rsidRDefault="00323C02" w:rsidP="0081387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D.6.3</w:t>
      </w:r>
      <w:r w:rsidRPr="000C6AFA">
        <w:rPr>
          <w:rFonts w:ascii="Arial" w:eastAsia="Arial" w:hAnsi="Arial" w:cs="Arial"/>
          <w:sz w:val="20"/>
          <w:szCs w:val="20"/>
          <w:lang w:val="ru-RU"/>
        </w:rPr>
        <w:tab/>
        <w:t xml:space="preserve">GeoGauge был </w:t>
      </w:r>
      <w:r w:rsidR="007A223E" w:rsidRPr="000C6AFA">
        <w:rPr>
          <w:rFonts w:ascii="Arial" w:eastAsia="Arial" w:hAnsi="Arial" w:cs="Arial"/>
          <w:sz w:val="20"/>
          <w:szCs w:val="20"/>
          <w:lang w:val="ru-RU"/>
        </w:rPr>
        <w:t>принят</w:t>
      </w:r>
      <w:r w:rsidRPr="000C6AFA">
        <w:rPr>
          <w:rFonts w:ascii="Arial" w:eastAsia="Arial" w:hAnsi="Arial" w:cs="Arial"/>
          <w:sz w:val="20"/>
          <w:szCs w:val="20"/>
          <w:lang w:val="ru-RU"/>
        </w:rPr>
        <w:t xml:space="preserve"> в качестве индекса вместо CBR и модуля упругости. Кроме того, </w:t>
      </w:r>
      <w:r w:rsidR="007A223E" w:rsidRPr="000C6AFA">
        <w:rPr>
          <w:rFonts w:ascii="Arial" w:eastAsia="Arial" w:hAnsi="Arial" w:cs="Arial"/>
          <w:sz w:val="20"/>
          <w:szCs w:val="20"/>
          <w:lang w:val="ru-RU"/>
        </w:rPr>
        <w:t xml:space="preserve">прибор </w:t>
      </w:r>
      <w:r w:rsidRPr="000C6AFA">
        <w:rPr>
          <w:rFonts w:ascii="Arial" w:eastAsia="Arial" w:hAnsi="Arial" w:cs="Arial"/>
          <w:sz w:val="20"/>
          <w:szCs w:val="20"/>
          <w:lang w:val="ru-RU"/>
        </w:rPr>
        <w:t xml:space="preserve">GeoGauge зарекомендовал себя как замена испытаниям FWD, LFWD, DCP и испытаниям плит на нагрузку. Благодаря явным преимуществам скорости, простоты и непроницаемости, GeoGauge обеспечивает более широкий и эффективный контроль/обеспечение качества на основе характеристик </w:t>
      </w:r>
      <w:r w:rsidR="007A223E" w:rsidRPr="000C6AFA">
        <w:rPr>
          <w:rFonts w:ascii="Arial" w:eastAsia="Arial" w:hAnsi="Arial" w:cs="Arial"/>
          <w:sz w:val="20"/>
          <w:szCs w:val="20"/>
          <w:lang w:val="ru-RU"/>
        </w:rPr>
        <w:t>грунта</w:t>
      </w:r>
      <w:r w:rsidRPr="000C6AFA">
        <w:rPr>
          <w:rFonts w:ascii="Arial" w:eastAsia="Arial" w:hAnsi="Arial" w:cs="Arial"/>
          <w:sz w:val="20"/>
          <w:szCs w:val="20"/>
          <w:lang w:val="ru-RU"/>
        </w:rPr>
        <w:t>, обычно устанавливаемых FWD, LFWD, DCP, PLT и CBR.</w:t>
      </w:r>
    </w:p>
    <w:p w14:paraId="65B4AD3A" w14:textId="60B9D45D" w:rsidR="00323C02" w:rsidRPr="000C6AFA" w:rsidRDefault="00323C02" w:rsidP="00813871">
      <w:pPr>
        <w:spacing w:after="0" w:line="240" w:lineRule="auto"/>
        <w:jc w:val="both"/>
        <w:rPr>
          <w:rFonts w:ascii="Arial" w:eastAsia="Arial" w:hAnsi="Arial" w:cs="Arial"/>
          <w:sz w:val="20"/>
          <w:szCs w:val="20"/>
          <w:lang w:val="ru-RU"/>
        </w:rPr>
      </w:pPr>
    </w:p>
    <w:p w14:paraId="55E6CF79" w14:textId="5B046064" w:rsidR="007A223E" w:rsidRPr="000C6AFA" w:rsidRDefault="007A223E" w:rsidP="007A223E">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D.6.4</w:t>
      </w:r>
      <w:r w:rsidRPr="000C6AFA">
        <w:rPr>
          <w:rFonts w:ascii="Arial" w:eastAsia="Arial" w:hAnsi="Arial" w:cs="Arial"/>
          <w:sz w:val="20"/>
          <w:szCs w:val="20"/>
          <w:lang w:val="ru-RU"/>
        </w:rPr>
        <w:tab/>
        <w:t>Функциональные возможности включают в себя:</w:t>
      </w:r>
    </w:p>
    <w:p w14:paraId="12B24068" w14:textId="77777777" w:rsidR="007A223E" w:rsidRPr="000C6AFA" w:rsidRDefault="007A223E" w:rsidP="007A223E">
      <w:pPr>
        <w:spacing w:after="0" w:line="240" w:lineRule="auto"/>
        <w:jc w:val="both"/>
        <w:rPr>
          <w:rFonts w:ascii="Arial" w:eastAsia="Arial" w:hAnsi="Arial" w:cs="Arial"/>
          <w:sz w:val="20"/>
          <w:szCs w:val="20"/>
          <w:lang w:val="ru-RU"/>
        </w:rPr>
      </w:pPr>
    </w:p>
    <w:p w14:paraId="5B5D9B63" w14:textId="24C7F3A2" w:rsidR="007A223E" w:rsidRPr="000C6AFA" w:rsidRDefault="007A223E" w:rsidP="007A223E">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Динамическое измерение инженерно-технических свойств с использованием жесткости структурного слоя, МН/м (</w:t>
      </w:r>
      <w:r w:rsidRPr="000C6AFA">
        <w:rPr>
          <w:rFonts w:ascii="Arial" w:hAnsi="Arial" w:cs="Arial"/>
          <w:sz w:val="20"/>
          <w:szCs w:val="20"/>
          <w:lang w:val="ru-RU"/>
        </w:rPr>
        <w:t>klbf/in</w:t>
      </w:r>
      <w:r w:rsidRPr="000C6AFA">
        <w:rPr>
          <w:rFonts w:ascii="Arial" w:eastAsia="Arial" w:hAnsi="Arial" w:cs="Arial"/>
          <w:sz w:val="20"/>
          <w:szCs w:val="20"/>
          <w:lang w:val="ru-RU"/>
        </w:rPr>
        <w:t>) и модуля Юнга материала, МПа (</w:t>
      </w:r>
      <w:r w:rsidRPr="000C6AFA">
        <w:rPr>
          <w:rFonts w:ascii="Arial" w:hAnsi="Arial" w:cs="Arial"/>
          <w:sz w:val="20"/>
          <w:szCs w:val="20"/>
          <w:lang w:val="ru-RU"/>
        </w:rPr>
        <w:t>kpsi</w:t>
      </w:r>
      <w:r w:rsidRPr="000C6AFA">
        <w:rPr>
          <w:rFonts w:ascii="Arial" w:eastAsia="Arial" w:hAnsi="Arial" w:cs="Arial"/>
          <w:sz w:val="20"/>
          <w:szCs w:val="20"/>
          <w:lang w:val="ru-RU"/>
        </w:rPr>
        <w:t>);</w:t>
      </w:r>
    </w:p>
    <w:p w14:paraId="311F1B5A" w14:textId="33CFB814" w:rsidR="007A223E" w:rsidRPr="000C6AFA" w:rsidRDefault="007A223E" w:rsidP="007A223E">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Контроль/обеспечение качества на месте напрямую связывает уплотнение с характеристиками материала и требованиями по проектированию, одновременно содействуя механическому и эмпирическому проектированию дорожной </w:t>
      </w:r>
      <w:r w:rsidR="0037373D" w:rsidRPr="000C6AFA">
        <w:rPr>
          <w:rFonts w:ascii="Arial" w:eastAsia="Arial" w:hAnsi="Arial" w:cs="Arial"/>
          <w:sz w:val="20"/>
          <w:szCs w:val="20"/>
          <w:lang w:val="ru-RU"/>
        </w:rPr>
        <w:t>одежды</w:t>
      </w:r>
      <w:r w:rsidRPr="000C6AFA">
        <w:rPr>
          <w:rFonts w:ascii="Arial" w:eastAsia="Arial" w:hAnsi="Arial" w:cs="Arial"/>
          <w:sz w:val="20"/>
          <w:szCs w:val="20"/>
          <w:lang w:val="ru-RU"/>
        </w:rPr>
        <w:t>;</w:t>
      </w:r>
    </w:p>
    <w:p w14:paraId="1169253D" w14:textId="2FB2852B" w:rsidR="007A223E" w:rsidRPr="000C6AFA" w:rsidRDefault="007A223E" w:rsidP="007A223E">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Обеспечивает максимальную жесткость при подъеме с минимальным усилием сжатия;</w:t>
      </w:r>
    </w:p>
    <w:p w14:paraId="09C64AF6" w14:textId="4C3A27E8" w:rsidR="007A223E" w:rsidRPr="000C6AFA" w:rsidRDefault="007A223E" w:rsidP="007A223E">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Облегчает равномерную передачу и распределение нагрузки от дорожной </w:t>
      </w:r>
      <w:r w:rsidR="00040F25" w:rsidRPr="000C6AFA">
        <w:rPr>
          <w:rFonts w:ascii="Arial" w:eastAsia="Arial" w:hAnsi="Arial" w:cs="Arial"/>
          <w:sz w:val="20"/>
          <w:szCs w:val="20"/>
          <w:lang w:val="ru-RU"/>
        </w:rPr>
        <w:t>одежды</w:t>
      </w:r>
      <w:r w:rsidRPr="000C6AFA">
        <w:rPr>
          <w:rFonts w:ascii="Arial" w:eastAsia="Arial" w:hAnsi="Arial" w:cs="Arial"/>
          <w:sz w:val="20"/>
          <w:szCs w:val="20"/>
          <w:lang w:val="ru-RU"/>
        </w:rPr>
        <w:t xml:space="preserve"> на грунт, что приводит к увеличению срока службы дорожного покрытия, снижению затрат на </w:t>
      </w:r>
      <w:r w:rsidR="00DE410E" w:rsidRPr="000C6AFA">
        <w:rPr>
          <w:rFonts w:ascii="Arial" w:eastAsia="Arial" w:hAnsi="Arial" w:cs="Arial"/>
          <w:sz w:val="20"/>
          <w:szCs w:val="20"/>
          <w:lang w:val="ru-RU"/>
        </w:rPr>
        <w:t xml:space="preserve">содержание </w:t>
      </w:r>
      <w:r w:rsidRPr="000C6AFA">
        <w:rPr>
          <w:rFonts w:ascii="Arial" w:eastAsia="Arial" w:hAnsi="Arial" w:cs="Arial"/>
          <w:sz w:val="20"/>
          <w:szCs w:val="20"/>
          <w:lang w:val="ru-RU"/>
        </w:rPr>
        <w:t>и более однородной поверхности;</w:t>
      </w:r>
    </w:p>
    <w:p w14:paraId="2147BE78" w14:textId="19D0B01F" w:rsidR="007A223E" w:rsidRPr="000C6AFA" w:rsidRDefault="007A223E" w:rsidP="007A223E">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 xml:space="preserve">Портативный, быстрый, простой, надежный, </w:t>
      </w:r>
      <w:r w:rsidR="00DE410E" w:rsidRPr="000C6AFA">
        <w:rPr>
          <w:rFonts w:ascii="Arial" w:eastAsia="Arial" w:hAnsi="Arial" w:cs="Arial"/>
          <w:sz w:val="20"/>
          <w:szCs w:val="20"/>
          <w:lang w:val="ru-RU"/>
        </w:rPr>
        <w:t>неразрушающий</w:t>
      </w:r>
      <w:r w:rsidRPr="000C6AFA">
        <w:rPr>
          <w:rFonts w:ascii="Arial" w:eastAsia="Arial" w:hAnsi="Arial" w:cs="Arial"/>
          <w:sz w:val="20"/>
          <w:szCs w:val="20"/>
          <w:lang w:val="ru-RU"/>
        </w:rPr>
        <w:t xml:space="preserve"> и неядерный</w:t>
      </w:r>
      <w:r w:rsidR="00B33B58" w:rsidRPr="000C6AFA">
        <w:rPr>
          <w:rFonts w:ascii="Arial" w:eastAsia="Arial" w:hAnsi="Arial" w:cs="Arial"/>
          <w:sz w:val="20"/>
          <w:szCs w:val="20"/>
          <w:lang w:val="ru-RU"/>
        </w:rPr>
        <w:t>.</w:t>
      </w:r>
    </w:p>
    <w:p w14:paraId="5DC94536" w14:textId="77777777" w:rsidR="007A223E" w:rsidRPr="000C6AFA" w:rsidRDefault="007A223E" w:rsidP="007A223E">
      <w:pPr>
        <w:spacing w:after="0" w:line="240" w:lineRule="auto"/>
        <w:jc w:val="both"/>
        <w:rPr>
          <w:rFonts w:ascii="Arial" w:eastAsia="Arial" w:hAnsi="Arial" w:cs="Arial"/>
          <w:sz w:val="20"/>
          <w:szCs w:val="20"/>
          <w:lang w:val="ru-RU"/>
        </w:rPr>
      </w:pPr>
    </w:p>
    <w:p w14:paraId="3FFBC82E" w14:textId="75209CA7" w:rsidR="007A223E" w:rsidRPr="000C6AFA" w:rsidRDefault="00B33B58" w:rsidP="0081387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D.6.5</w:t>
      </w:r>
      <w:r w:rsidRPr="000C6AFA">
        <w:rPr>
          <w:rFonts w:ascii="Arial" w:eastAsia="Arial" w:hAnsi="Arial" w:cs="Arial"/>
          <w:sz w:val="20"/>
          <w:szCs w:val="20"/>
          <w:lang w:val="ru-RU"/>
        </w:rPr>
        <w:tab/>
        <w:t>Основные области применения: контроль земляного полотна, оснований, фундаментов из грунтов, укрепленных известью, цементом, золой и полимерными стабилизирующими материалами, мониторинг повторного уплотнения асфальта и холодного ресайклинга на месте переработки до заданного уплотнения для оптимизации работ и снижения затрат на обслуживание дорожных покрытий.</w:t>
      </w:r>
    </w:p>
    <w:p w14:paraId="348F9B47" w14:textId="18E572B2" w:rsidR="007A223E" w:rsidRPr="000C6AFA" w:rsidRDefault="007A223E" w:rsidP="00813871">
      <w:pPr>
        <w:spacing w:after="0" w:line="240" w:lineRule="auto"/>
        <w:jc w:val="both"/>
        <w:rPr>
          <w:rFonts w:ascii="Arial" w:eastAsia="Arial" w:hAnsi="Arial" w:cs="Arial"/>
          <w:sz w:val="20"/>
          <w:szCs w:val="20"/>
          <w:lang w:val="ru-RU"/>
        </w:rPr>
      </w:pPr>
    </w:p>
    <w:p w14:paraId="356DD501" w14:textId="77777777" w:rsidR="00B33B58" w:rsidRPr="000C6AFA" w:rsidRDefault="00B33B58" w:rsidP="00813871">
      <w:pPr>
        <w:spacing w:after="0" w:line="240" w:lineRule="auto"/>
        <w:jc w:val="both"/>
        <w:rPr>
          <w:rFonts w:ascii="Arial" w:eastAsia="Arial" w:hAnsi="Arial" w:cs="Arial"/>
          <w:sz w:val="20"/>
          <w:szCs w:val="20"/>
          <w:lang w:val="ru-RU"/>
        </w:rPr>
      </w:pPr>
    </w:p>
    <w:p w14:paraId="20F3E607" w14:textId="236B75C5" w:rsidR="00B33B58" w:rsidRPr="00555D5A" w:rsidRDefault="00B33B58" w:rsidP="00B33B58">
      <w:pPr>
        <w:spacing w:after="0" w:line="240" w:lineRule="auto"/>
        <w:jc w:val="both"/>
        <w:rPr>
          <w:rFonts w:ascii="Arial" w:eastAsia="Arial" w:hAnsi="Arial" w:cs="Arial"/>
          <w:b/>
          <w:sz w:val="24"/>
          <w:szCs w:val="24"/>
          <w:lang w:val="en-US"/>
        </w:rPr>
      </w:pPr>
      <w:r w:rsidRPr="00555D5A">
        <w:rPr>
          <w:rFonts w:ascii="Arial" w:eastAsia="Arial" w:hAnsi="Arial" w:cs="Arial"/>
          <w:b/>
          <w:sz w:val="24"/>
          <w:szCs w:val="24"/>
          <w:lang w:val="en-US"/>
        </w:rPr>
        <w:t>D.7</w:t>
      </w:r>
      <w:r w:rsidRPr="00555D5A">
        <w:rPr>
          <w:rFonts w:ascii="Arial" w:eastAsia="Arial" w:hAnsi="Arial" w:cs="Arial"/>
          <w:b/>
          <w:sz w:val="24"/>
          <w:szCs w:val="24"/>
          <w:lang w:val="en-US"/>
        </w:rPr>
        <w:tab/>
      </w:r>
      <w:r w:rsidRPr="000C6AFA">
        <w:rPr>
          <w:rFonts w:ascii="Arial" w:eastAsia="Arial" w:hAnsi="Arial" w:cs="Arial"/>
          <w:b/>
          <w:sz w:val="24"/>
          <w:szCs w:val="24"/>
          <w:lang w:val="ru-RU"/>
        </w:rPr>
        <w:t>Непрерывный</w:t>
      </w:r>
      <w:r w:rsidRPr="00555D5A">
        <w:rPr>
          <w:rFonts w:ascii="Arial" w:eastAsia="Arial" w:hAnsi="Arial" w:cs="Arial"/>
          <w:b/>
          <w:sz w:val="24"/>
          <w:szCs w:val="24"/>
          <w:lang w:val="en-US"/>
        </w:rPr>
        <w:t xml:space="preserve"> </w:t>
      </w:r>
      <w:r w:rsidRPr="000C6AFA">
        <w:rPr>
          <w:rFonts w:ascii="Arial" w:eastAsia="Arial" w:hAnsi="Arial" w:cs="Arial"/>
          <w:b/>
          <w:sz w:val="24"/>
          <w:szCs w:val="24"/>
          <w:lang w:val="ru-RU"/>
        </w:rPr>
        <w:t>контроль</w:t>
      </w:r>
      <w:r w:rsidRPr="00555D5A">
        <w:rPr>
          <w:rFonts w:ascii="Arial" w:eastAsia="Arial" w:hAnsi="Arial" w:cs="Arial"/>
          <w:b/>
          <w:sz w:val="24"/>
          <w:szCs w:val="24"/>
          <w:lang w:val="en-US"/>
        </w:rPr>
        <w:t xml:space="preserve"> </w:t>
      </w:r>
      <w:r w:rsidRPr="000C6AFA">
        <w:rPr>
          <w:rFonts w:ascii="Arial" w:eastAsia="Arial" w:hAnsi="Arial" w:cs="Arial"/>
          <w:b/>
          <w:sz w:val="24"/>
          <w:szCs w:val="24"/>
          <w:lang w:val="ru-RU"/>
        </w:rPr>
        <w:t>уплотнения</w:t>
      </w:r>
      <w:r w:rsidRPr="00555D5A">
        <w:rPr>
          <w:rFonts w:ascii="Arial" w:eastAsia="Arial" w:hAnsi="Arial" w:cs="Arial"/>
          <w:b/>
          <w:sz w:val="24"/>
          <w:szCs w:val="24"/>
          <w:lang w:val="en-US"/>
        </w:rPr>
        <w:t xml:space="preserve"> (</w:t>
      </w:r>
      <w:proofErr w:type="spellStart"/>
      <w:r w:rsidRPr="00555D5A">
        <w:rPr>
          <w:rFonts w:ascii="Arial" w:eastAsia="Arial" w:hAnsi="Arial" w:cs="Arial"/>
          <w:b/>
          <w:sz w:val="24"/>
          <w:szCs w:val="24"/>
          <w:lang w:val="en-US"/>
        </w:rPr>
        <w:t>eng.</w:t>
      </w:r>
      <w:proofErr w:type="spellEnd"/>
      <w:r w:rsidRPr="00555D5A">
        <w:rPr>
          <w:rFonts w:ascii="Arial" w:eastAsia="Arial" w:hAnsi="Arial" w:cs="Arial"/>
          <w:b/>
          <w:sz w:val="24"/>
          <w:szCs w:val="24"/>
          <w:lang w:val="en-US"/>
        </w:rPr>
        <w:t>: continuous compaction control - CCC)</w:t>
      </w:r>
    </w:p>
    <w:p w14:paraId="47CC64F2" w14:textId="77777777" w:rsidR="00B33B58" w:rsidRPr="00555D5A" w:rsidRDefault="00B33B58" w:rsidP="00B33B58">
      <w:pPr>
        <w:spacing w:after="0" w:line="240" w:lineRule="auto"/>
        <w:jc w:val="both"/>
        <w:rPr>
          <w:rFonts w:ascii="Arial" w:eastAsia="Arial" w:hAnsi="Arial" w:cs="Arial"/>
          <w:sz w:val="20"/>
          <w:szCs w:val="20"/>
          <w:lang w:val="en-US"/>
        </w:rPr>
      </w:pPr>
    </w:p>
    <w:p w14:paraId="6800ACE1" w14:textId="31190173" w:rsidR="00B33B58" w:rsidRPr="000C6AFA" w:rsidRDefault="00B33B58" w:rsidP="00B33B58">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D.7.1</w:t>
      </w:r>
      <w:r w:rsidRPr="000C6AFA">
        <w:rPr>
          <w:rFonts w:ascii="Arial" w:eastAsia="Arial" w:hAnsi="Arial" w:cs="Arial"/>
          <w:b/>
          <w:sz w:val="20"/>
          <w:szCs w:val="20"/>
          <w:lang w:val="ru-RU"/>
        </w:rPr>
        <w:tab/>
        <w:t>Описание</w:t>
      </w:r>
    </w:p>
    <w:p w14:paraId="7CF5324A" w14:textId="77777777" w:rsidR="00B33B58" w:rsidRPr="000C6AFA" w:rsidRDefault="00B33B58" w:rsidP="00B33B58">
      <w:pPr>
        <w:spacing w:after="0" w:line="240" w:lineRule="auto"/>
        <w:jc w:val="both"/>
        <w:rPr>
          <w:rFonts w:ascii="Arial" w:eastAsia="Arial" w:hAnsi="Arial" w:cs="Arial"/>
          <w:sz w:val="20"/>
          <w:szCs w:val="20"/>
          <w:lang w:val="ru-RU"/>
        </w:rPr>
      </w:pPr>
    </w:p>
    <w:p w14:paraId="78C7B929" w14:textId="6CD05C07" w:rsidR="00B33B58" w:rsidRPr="000C6AFA" w:rsidRDefault="00B33B58" w:rsidP="00B33B5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Все методы управления, представленные в этом приложении, включая классические (представленные в приложениях </w:t>
      </w:r>
      <w:r w:rsidR="00FE708B" w:rsidRPr="000C6AFA">
        <w:rPr>
          <w:rFonts w:ascii="Arial" w:eastAsia="Arial" w:hAnsi="Arial" w:cs="Arial"/>
          <w:sz w:val="20"/>
          <w:szCs w:val="20"/>
          <w:lang w:val="ru-RU"/>
        </w:rPr>
        <w:t>В</w:t>
      </w:r>
      <w:r w:rsidRPr="000C6AFA">
        <w:rPr>
          <w:rFonts w:ascii="Arial" w:eastAsia="Arial" w:hAnsi="Arial" w:cs="Arial"/>
          <w:sz w:val="20"/>
          <w:szCs w:val="20"/>
          <w:lang w:val="ru-RU"/>
        </w:rPr>
        <w:t xml:space="preserve"> и </w:t>
      </w:r>
      <w:r w:rsidR="00FE708B" w:rsidRPr="000C6AFA">
        <w:rPr>
          <w:rFonts w:ascii="Arial" w:eastAsia="Arial" w:hAnsi="Arial" w:cs="Arial"/>
          <w:sz w:val="20"/>
          <w:szCs w:val="20"/>
          <w:lang w:val="ru-RU"/>
        </w:rPr>
        <w:t>С</w:t>
      </w:r>
      <w:r w:rsidRPr="000C6AFA">
        <w:rPr>
          <w:rFonts w:ascii="Arial" w:eastAsia="Arial" w:hAnsi="Arial" w:cs="Arial"/>
          <w:sz w:val="20"/>
          <w:szCs w:val="20"/>
          <w:lang w:val="ru-RU"/>
        </w:rPr>
        <w:t xml:space="preserve">), имеют два важных ограничения. С одной стороны, контроль осуществляется </w:t>
      </w:r>
      <w:r w:rsidR="002E3BBC" w:rsidRPr="000C6AFA">
        <w:rPr>
          <w:rFonts w:ascii="Arial" w:eastAsia="Arial" w:hAnsi="Arial" w:cs="Arial"/>
          <w:sz w:val="20"/>
          <w:szCs w:val="20"/>
          <w:lang w:val="ru-RU"/>
        </w:rPr>
        <w:t>точечно</w:t>
      </w:r>
      <w:r w:rsidRPr="000C6AFA">
        <w:rPr>
          <w:rFonts w:ascii="Arial" w:eastAsia="Arial" w:hAnsi="Arial" w:cs="Arial"/>
          <w:sz w:val="20"/>
          <w:szCs w:val="20"/>
          <w:lang w:val="ru-RU"/>
        </w:rPr>
        <w:t>, путем опроса, с другой стороны, процесс контроля отделен во времени от производственного процесса, причем контроль всегда представляет собой вмешательство</w:t>
      </w:r>
      <w:r w:rsidR="002E3BBC" w:rsidRPr="000C6AFA">
        <w:rPr>
          <w:rFonts w:ascii="Arial" w:eastAsia="Arial" w:hAnsi="Arial" w:cs="Arial"/>
          <w:sz w:val="20"/>
          <w:szCs w:val="20"/>
          <w:lang w:val="ru-RU"/>
        </w:rPr>
        <w:t>, а</w:t>
      </w:r>
      <w:r w:rsidRPr="000C6AFA">
        <w:rPr>
          <w:rFonts w:ascii="Arial" w:eastAsia="Arial" w:hAnsi="Arial" w:cs="Arial"/>
          <w:sz w:val="20"/>
          <w:szCs w:val="20"/>
          <w:lang w:val="ru-RU"/>
        </w:rPr>
        <w:t xml:space="preserve"> средства устранения (дополнительные уплотнения) могут </w:t>
      </w:r>
      <w:r w:rsidR="002E3BBC" w:rsidRPr="000C6AFA">
        <w:rPr>
          <w:rFonts w:ascii="Arial" w:eastAsia="Arial" w:hAnsi="Arial" w:cs="Arial"/>
          <w:sz w:val="20"/>
          <w:szCs w:val="20"/>
          <w:lang w:val="ru-RU"/>
        </w:rPr>
        <w:t xml:space="preserve">быть выполнены только </w:t>
      </w:r>
      <w:r w:rsidRPr="000C6AFA">
        <w:rPr>
          <w:rFonts w:ascii="Arial" w:eastAsia="Arial" w:hAnsi="Arial" w:cs="Arial"/>
          <w:sz w:val="20"/>
          <w:szCs w:val="20"/>
          <w:lang w:val="ru-RU"/>
        </w:rPr>
        <w:t>после оценка результат</w:t>
      </w:r>
      <w:r w:rsidR="002E3BBC" w:rsidRPr="000C6AFA">
        <w:rPr>
          <w:rFonts w:ascii="Arial" w:eastAsia="Arial" w:hAnsi="Arial" w:cs="Arial"/>
          <w:sz w:val="20"/>
          <w:szCs w:val="20"/>
          <w:lang w:val="ru-RU"/>
        </w:rPr>
        <w:t>ов</w:t>
      </w:r>
      <w:r w:rsidRPr="000C6AFA">
        <w:rPr>
          <w:rFonts w:ascii="Arial" w:eastAsia="Arial" w:hAnsi="Arial" w:cs="Arial"/>
          <w:sz w:val="20"/>
          <w:szCs w:val="20"/>
          <w:lang w:val="ru-RU"/>
        </w:rPr>
        <w:t xml:space="preserve"> контроля.</w:t>
      </w:r>
    </w:p>
    <w:p w14:paraId="1789672D" w14:textId="0D47D8DB" w:rsidR="00B33B58" w:rsidRPr="000C6AFA" w:rsidRDefault="00B33B58" w:rsidP="00813871">
      <w:pPr>
        <w:spacing w:after="0" w:line="240" w:lineRule="auto"/>
        <w:jc w:val="both"/>
        <w:rPr>
          <w:rFonts w:ascii="Arial" w:eastAsia="Arial" w:hAnsi="Arial" w:cs="Arial"/>
          <w:sz w:val="20"/>
          <w:szCs w:val="20"/>
          <w:lang w:val="ru-RU"/>
        </w:rPr>
      </w:pPr>
    </w:p>
    <w:p w14:paraId="1857032E" w14:textId="3AD53702" w:rsidR="00B33B58" w:rsidRPr="000C6AFA" w:rsidRDefault="00BB666C"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Однако эти ограничения исчезают в случае использования метода непрерывного контроля уплотнения - ССС по всей поверхности.</w:t>
      </w:r>
    </w:p>
    <w:p w14:paraId="7435C8F9" w14:textId="0AA97434" w:rsidR="00B33B58" w:rsidRPr="000C6AFA" w:rsidRDefault="00B33B58" w:rsidP="00813871">
      <w:pPr>
        <w:spacing w:after="0" w:line="240" w:lineRule="auto"/>
        <w:jc w:val="both"/>
        <w:rPr>
          <w:rFonts w:ascii="Arial" w:eastAsia="Arial" w:hAnsi="Arial" w:cs="Arial"/>
          <w:sz w:val="20"/>
          <w:szCs w:val="20"/>
          <w:lang w:val="ru-RU"/>
        </w:rPr>
      </w:pPr>
    </w:p>
    <w:p w14:paraId="21DBA045" w14:textId="77777777" w:rsidR="00375F6E" w:rsidRPr="000C6AFA" w:rsidRDefault="00375F6E" w:rsidP="00813871">
      <w:pPr>
        <w:spacing w:after="0" w:line="240" w:lineRule="auto"/>
        <w:jc w:val="both"/>
        <w:rPr>
          <w:rFonts w:ascii="Arial" w:eastAsia="Arial" w:hAnsi="Arial" w:cs="Arial"/>
          <w:sz w:val="20"/>
          <w:szCs w:val="20"/>
          <w:lang w:val="ru-RU"/>
        </w:rPr>
      </w:pPr>
    </w:p>
    <w:p w14:paraId="549A8013" w14:textId="6C0E3A28" w:rsidR="00375F6E" w:rsidRPr="000C6AFA" w:rsidRDefault="00375F6E" w:rsidP="00375F6E">
      <w:pPr>
        <w:spacing w:after="0" w:line="240" w:lineRule="auto"/>
        <w:jc w:val="both"/>
        <w:rPr>
          <w:rFonts w:ascii="Arial" w:eastAsia="Arial" w:hAnsi="Arial" w:cs="Arial"/>
          <w:b/>
          <w:lang w:val="ru-RU"/>
        </w:rPr>
      </w:pPr>
      <w:r w:rsidRPr="000C6AFA">
        <w:rPr>
          <w:rFonts w:ascii="Arial" w:eastAsia="Arial" w:hAnsi="Arial" w:cs="Arial"/>
          <w:b/>
          <w:lang w:val="ru-RU"/>
        </w:rPr>
        <w:lastRenderedPageBreak/>
        <w:t>D.7.2</w:t>
      </w:r>
      <w:r w:rsidRPr="000C6AFA">
        <w:rPr>
          <w:rFonts w:ascii="Arial" w:eastAsia="Arial" w:hAnsi="Arial" w:cs="Arial"/>
          <w:b/>
          <w:lang w:val="ru-RU"/>
        </w:rPr>
        <w:tab/>
        <w:t>Принцип метода</w:t>
      </w:r>
    </w:p>
    <w:p w14:paraId="463028ED" w14:textId="77777777" w:rsidR="00375F6E" w:rsidRPr="000C6AFA" w:rsidRDefault="00375F6E" w:rsidP="00375F6E">
      <w:pPr>
        <w:spacing w:after="0" w:line="240" w:lineRule="auto"/>
        <w:jc w:val="both"/>
        <w:rPr>
          <w:rFonts w:ascii="Arial" w:eastAsia="Arial" w:hAnsi="Arial" w:cs="Arial"/>
          <w:sz w:val="20"/>
          <w:szCs w:val="20"/>
          <w:lang w:val="ru-RU"/>
        </w:rPr>
      </w:pPr>
    </w:p>
    <w:p w14:paraId="409EE5A3" w14:textId="39C7F731" w:rsidR="00375F6E" w:rsidRPr="000C6AFA" w:rsidRDefault="00875192" w:rsidP="00375F6E">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Принцип измерения,</w:t>
      </w:r>
      <w:r w:rsidR="00375F6E" w:rsidRPr="000C6AFA">
        <w:rPr>
          <w:rFonts w:ascii="Arial" w:eastAsia="Arial" w:hAnsi="Arial" w:cs="Arial"/>
          <w:sz w:val="20"/>
          <w:szCs w:val="20"/>
          <w:lang w:val="ru-RU"/>
        </w:rPr>
        <w:t xml:space="preserve"> следующий:</w:t>
      </w:r>
    </w:p>
    <w:p w14:paraId="2ADC7A61" w14:textId="77777777" w:rsidR="00375F6E" w:rsidRPr="000C6AFA" w:rsidRDefault="00375F6E" w:rsidP="00375F6E">
      <w:pPr>
        <w:spacing w:after="0" w:line="240" w:lineRule="auto"/>
        <w:jc w:val="both"/>
        <w:rPr>
          <w:rFonts w:ascii="Arial" w:eastAsia="Arial" w:hAnsi="Arial" w:cs="Arial"/>
          <w:sz w:val="20"/>
          <w:szCs w:val="20"/>
          <w:lang w:val="ru-RU"/>
        </w:rPr>
      </w:pPr>
    </w:p>
    <w:p w14:paraId="063D3819" w14:textId="4F98D71B" w:rsidR="009440E1" w:rsidRPr="000C6AFA" w:rsidRDefault="00375F6E" w:rsidP="00375F6E">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каток должен быть оснащен устройством регистрации вибраций, закрепленным на оси катка (рисунок D.8). Оно принимает параметры (амплитуда, частота) колебаний уплотнителя в процессе уплотнения и передает их в вычислительный блок.</w:t>
      </w:r>
    </w:p>
    <w:p w14:paraId="60EB0009" w14:textId="326D447E" w:rsidR="00375F6E" w:rsidRPr="000C6AFA" w:rsidRDefault="00375F6E"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375F6E" w:rsidRPr="000C6AFA" w14:paraId="603093AF" w14:textId="77777777" w:rsidTr="00363C9F">
        <w:tc>
          <w:tcPr>
            <w:tcW w:w="9061" w:type="dxa"/>
          </w:tcPr>
          <w:p w14:paraId="55CE2364" w14:textId="77777777" w:rsidR="00375F6E" w:rsidRPr="000C6AFA" w:rsidRDefault="00375F6E" w:rsidP="00363C9F">
            <w:pPr>
              <w:spacing w:after="0" w:line="240" w:lineRule="auto"/>
              <w:jc w:val="center"/>
              <w:rPr>
                <w:rFonts w:ascii="Arial" w:eastAsia="Arial" w:hAnsi="Arial" w:cs="Arial"/>
                <w:sz w:val="20"/>
                <w:szCs w:val="20"/>
                <w:lang w:val="ru-RU"/>
              </w:rPr>
            </w:pPr>
            <w:r w:rsidRPr="000C6AFA">
              <w:rPr>
                <w:rFonts w:ascii="Arial" w:hAnsi="Arial" w:cs="Arial"/>
                <w:noProof/>
                <w:sz w:val="20"/>
                <w:szCs w:val="20"/>
                <w:lang w:val="ru-RU" w:eastAsia="ru-RU"/>
              </w:rPr>
              <w:drawing>
                <wp:inline distT="0" distB="0" distL="0" distR="0" wp14:anchorId="344D0CE8" wp14:editId="0AF4F6AD">
                  <wp:extent cx="2175468" cy="2820695"/>
                  <wp:effectExtent l="0" t="0" r="0" b="0"/>
                  <wp:docPr id="5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BEBA8EAE-BF5A-486C-A8C5-ECC9F3942E4B}">
                                <a14:imgProps xmlns:a14="http://schemas.microsoft.com/office/drawing/2010/main">
                                  <a14:imgLayer r:embed="rId65">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96529" cy="2848002"/>
                          </a:xfrm>
                          <a:prstGeom prst="rect">
                            <a:avLst/>
                          </a:prstGeom>
                          <a:noFill/>
                        </pic:spPr>
                      </pic:pic>
                    </a:graphicData>
                  </a:graphic>
                </wp:inline>
              </w:drawing>
            </w:r>
          </w:p>
        </w:tc>
      </w:tr>
      <w:tr w:rsidR="00375F6E" w:rsidRPr="000C6AFA" w14:paraId="22C9D715" w14:textId="77777777" w:rsidTr="00363C9F">
        <w:tc>
          <w:tcPr>
            <w:tcW w:w="9061" w:type="dxa"/>
          </w:tcPr>
          <w:p w14:paraId="429E910B" w14:textId="77777777" w:rsidR="00375F6E" w:rsidRPr="000C6AFA" w:rsidRDefault="00375F6E" w:rsidP="00363C9F">
            <w:pPr>
              <w:spacing w:after="0" w:line="240" w:lineRule="auto"/>
              <w:jc w:val="center"/>
              <w:rPr>
                <w:rFonts w:ascii="Arial" w:eastAsia="Arial" w:hAnsi="Arial" w:cs="Arial"/>
                <w:b/>
                <w:sz w:val="20"/>
                <w:szCs w:val="20"/>
                <w:lang w:val="ru-RU"/>
              </w:rPr>
            </w:pPr>
          </w:p>
          <w:p w14:paraId="582F1F1F" w14:textId="1870C34D" w:rsidR="00375F6E" w:rsidRPr="000C6AFA" w:rsidRDefault="00375F6E" w:rsidP="00375F6E">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D.8 – Схема работы устройства ССС</w:t>
            </w:r>
          </w:p>
        </w:tc>
      </w:tr>
    </w:tbl>
    <w:p w14:paraId="24E96CD8" w14:textId="2A01507E" w:rsidR="00375F6E" w:rsidRPr="000C6AFA" w:rsidRDefault="00375F6E" w:rsidP="00813871">
      <w:pPr>
        <w:spacing w:after="0" w:line="240" w:lineRule="auto"/>
        <w:jc w:val="both"/>
        <w:rPr>
          <w:rFonts w:ascii="Arial" w:eastAsia="Arial" w:hAnsi="Arial" w:cs="Arial"/>
          <w:sz w:val="20"/>
          <w:szCs w:val="20"/>
          <w:lang w:val="ru-RU"/>
        </w:rPr>
      </w:pPr>
    </w:p>
    <w:p w14:paraId="118CFE23" w14:textId="568A6EBC" w:rsidR="00375F6E" w:rsidRPr="000C6AFA" w:rsidRDefault="00375F6E" w:rsidP="00375F6E">
      <w:pPr>
        <w:spacing w:after="0" w:line="240" w:lineRule="auto"/>
        <w:jc w:val="both"/>
        <w:rPr>
          <w:rFonts w:ascii="Arial" w:eastAsia="Arial" w:hAnsi="Arial" w:cs="Arial"/>
          <w:lang w:val="ru-RU"/>
        </w:rPr>
      </w:pPr>
      <w:r w:rsidRPr="000C6AFA">
        <w:rPr>
          <w:rFonts w:ascii="Arial" w:eastAsia="Arial" w:hAnsi="Arial" w:cs="Arial"/>
          <w:b/>
          <w:lang w:val="ru-RU"/>
        </w:rPr>
        <w:t>D.7.3</w:t>
      </w:r>
      <w:r w:rsidRPr="000C6AFA">
        <w:rPr>
          <w:rFonts w:ascii="Arial" w:eastAsia="Arial" w:hAnsi="Arial" w:cs="Arial"/>
          <w:lang w:val="ru-RU"/>
        </w:rPr>
        <w:tab/>
      </w:r>
      <w:r w:rsidRPr="000C6AFA">
        <w:rPr>
          <w:rFonts w:ascii="Arial" w:eastAsia="Arial" w:hAnsi="Arial" w:cs="Arial"/>
          <w:b/>
          <w:lang w:val="ru-RU"/>
        </w:rPr>
        <w:t>Проведение испытания</w:t>
      </w:r>
    </w:p>
    <w:p w14:paraId="68FE31AB" w14:textId="77777777" w:rsidR="00375F6E" w:rsidRPr="000C6AFA" w:rsidRDefault="00375F6E" w:rsidP="00375F6E">
      <w:pPr>
        <w:spacing w:after="0" w:line="240" w:lineRule="auto"/>
        <w:jc w:val="both"/>
        <w:rPr>
          <w:rFonts w:ascii="Arial" w:eastAsia="Arial" w:hAnsi="Arial" w:cs="Arial"/>
          <w:sz w:val="20"/>
          <w:szCs w:val="20"/>
          <w:lang w:val="ru-RU"/>
        </w:rPr>
      </w:pPr>
    </w:p>
    <w:p w14:paraId="7AC46CB9" w14:textId="6C49B466" w:rsidR="00375F6E" w:rsidRPr="000C6AFA" w:rsidRDefault="00375F6E" w:rsidP="00375F6E">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D.7.3.1</w:t>
      </w:r>
      <w:r w:rsidRPr="000C6AFA">
        <w:rPr>
          <w:rFonts w:ascii="Arial" w:eastAsia="Arial" w:hAnsi="Arial" w:cs="Arial"/>
          <w:sz w:val="20"/>
          <w:szCs w:val="20"/>
          <w:lang w:val="ru-RU"/>
        </w:rPr>
        <w:tab/>
        <w:t>Перед началом работ по уплотнению проводят экспериментальный участок точно в тех же условиях, что и основные работы (тип грунта, влажность, грунт основания и т.п.), на котором устанавливают контрольные параметры уплотнения, тем самым калибруя систему послойного уплотнения.</w:t>
      </w:r>
    </w:p>
    <w:p w14:paraId="5C8BDBDB" w14:textId="77777777" w:rsidR="00375F6E" w:rsidRPr="000C6AFA" w:rsidRDefault="00375F6E" w:rsidP="00375F6E">
      <w:pPr>
        <w:spacing w:after="0" w:line="240" w:lineRule="auto"/>
        <w:jc w:val="both"/>
        <w:rPr>
          <w:rFonts w:ascii="Arial" w:eastAsia="Arial" w:hAnsi="Arial" w:cs="Arial"/>
          <w:sz w:val="20"/>
          <w:szCs w:val="20"/>
          <w:lang w:val="ru-RU"/>
        </w:rPr>
      </w:pPr>
    </w:p>
    <w:p w14:paraId="0F79CA31" w14:textId="71BA7C12" w:rsidR="00375F6E" w:rsidRPr="000C6AFA" w:rsidRDefault="00375F6E" w:rsidP="00375F6E">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D.7.3.2</w:t>
      </w:r>
      <w:r w:rsidRPr="000C6AFA">
        <w:rPr>
          <w:rFonts w:ascii="Arial" w:eastAsia="Arial" w:hAnsi="Arial" w:cs="Arial"/>
          <w:sz w:val="20"/>
          <w:szCs w:val="20"/>
          <w:lang w:val="ru-RU"/>
        </w:rPr>
        <w:tab/>
        <w:t>Эталонные параметры вводятся в память компьютера, который при выполнении сравнивает эталонные параметры с полученными. Таким образом, оператор постоянно информируется о качестве уплотнения, а процесс проверки ведется непрерывно по всей поверхности.</w:t>
      </w:r>
    </w:p>
    <w:p w14:paraId="7CF1198C" w14:textId="486E1D79" w:rsidR="00375F6E" w:rsidRPr="000C6AFA" w:rsidRDefault="00375F6E" w:rsidP="00813871">
      <w:pPr>
        <w:spacing w:after="0" w:line="240" w:lineRule="auto"/>
        <w:jc w:val="both"/>
        <w:rPr>
          <w:rFonts w:ascii="Arial" w:eastAsia="Arial" w:hAnsi="Arial" w:cs="Arial"/>
          <w:sz w:val="20"/>
          <w:szCs w:val="20"/>
          <w:lang w:val="ru-RU"/>
        </w:rPr>
      </w:pPr>
    </w:p>
    <w:p w14:paraId="235ED718" w14:textId="7DB050B7" w:rsidR="00375F6E" w:rsidRPr="000C6AFA" w:rsidRDefault="00375F6E" w:rsidP="00375F6E">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D.7.3.3</w:t>
      </w:r>
      <w:r w:rsidRPr="000C6AFA">
        <w:rPr>
          <w:rFonts w:ascii="Arial" w:eastAsia="Arial" w:hAnsi="Arial" w:cs="Arial"/>
          <w:sz w:val="20"/>
          <w:szCs w:val="20"/>
          <w:lang w:val="ru-RU"/>
        </w:rPr>
        <w:tab/>
        <w:t>Ограничения метода:</w:t>
      </w:r>
    </w:p>
    <w:p w14:paraId="086E6AB9" w14:textId="77777777" w:rsidR="00375F6E" w:rsidRPr="000C6AFA" w:rsidRDefault="00375F6E" w:rsidP="00375F6E">
      <w:pPr>
        <w:spacing w:after="0" w:line="240" w:lineRule="auto"/>
        <w:jc w:val="both"/>
        <w:rPr>
          <w:rFonts w:ascii="Arial" w:eastAsia="Arial" w:hAnsi="Arial" w:cs="Arial"/>
          <w:sz w:val="20"/>
          <w:szCs w:val="20"/>
          <w:lang w:val="ru-RU"/>
        </w:rPr>
      </w:pPr>
    </w:p>
    <w:p w14:paraId="0F00E043" w14:textId="7FD67FED" w:rsidR="00375F6E" w:rsidRPr="000C6AFA" w:rsidRDefault="00375F6E" w:rsidP="00375F6E">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поверку можно проводить только при условии наличия предыдущих калибровок, что может быть относительно дорогостоящим, если проверяемая партия не имеет достаточно большой площади;</w:t>
      </w:r>
    </w:p>
    <w:p w14:paraId="436D907C" w14:textId="1BD7946C" w:rsidR="00375F6E" w:rsidRPr="000C6AFA" w:rsidRDefault="00375F6E" w:rsidP="00375F6E">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измерения безопасны и показательны, если на всей поверхности существуют такие же условия, как </w:t>
      </w:r>
      <w:r w:rsidR="00001732" w:rsidRPr="000C6AFA">
        <w:rPr>
          <w:rFonts w:ascii="Arial" w:eastAsia="Arial" w:hAnsi="Arial" w:cs="Arial"/>
          <w:sz w:val="20"/>
          <w:szCs w:val="20"/>
          <w:lang w:val="ru-RU"/>
        </w:rPr>
        <w:t>те,</w:t>
      </w:r>
      <w:r w:rsidRPr="000C6AFA">
        <w:rPr>
          <w:rFonts w:ascii="Arial" w:eastAsia="Arial" w:hAnsi="Arial" w:cs="Arial"/>
          <w:sz w:val="20"/>
          <w:szCs w:val="20"/>
          <w:lang w:val="ru-RU"/>
        </w:rPr>
        <w:t xml:space="preserve"> при которых проводилась калибровка;</w:t>
      </w:r>
    </w:p>
    <w:p w14:paraId="64F8F3FD" w14:textId="1AB78F06" w:rsidR="00375F6E" w:rsidRPr="000C6AFA" w:rsidRDefault="00001732" w:rsidP="00001732">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Pr="000C6AFA">
        <w:rPr>
          <w:rFonts w:ascii="Arial" w:eastAsia="Arial" w:hAnsi="Arial" w:cs="Arial"/>
          <w:sz w:val="20"/>
          <w:szCs w:val="20"/>
          <w:lang w:val="ru-RU"/>
        </w:rPr>
        <w:tab/>
        <w:t>метод можно использовать только для проверки уплотнения ровных поверхностей. С помощью этого метода невозможно контролировать обратную засыпку или уплотнение траншей.</w:t>
      </w:r>
    </w:p>
    <w:p w14:paraId="66AF0ACE" w14:textId="09FE5C5F" w:rsidR="00375F6E" w:rsidRPr="000C6AFA" w:rsidRDefault="00375F6E" w:rsidP="00813871">
      <w:pPr>
        <w:spacing w:after="0" w:line="240" w:lineRule="auto"/>
        <w:jc w:val="both"/>
        <w:rPr>
          <w:rFonts w:ascii="Arial" w:eastAsia="Arial" w:hAnsi="Arial" w:cs="Arial"/>
          <w:sz w:val="20"/>
          <w:szCs w:val="20"/>
          <w:lang w:val="ru-RU"/>
        </w:rPr>
      </w:pPr>
    </w:p>
    <w:p w14:paraId="2D724E93" w14:textId="142270E0" w:rsidR="00001732" w:rsidRPr="000C6AFA" w:rsidRDefault="00001732" w:rsidP="00001732">
      <w:pPr>
        <w:spacing w:after="0" w:line="240" w:lineRule="auto"/>
        <w:jc w:val="both"/>
        <w:rPr>
          <w:rFonts w:ascii="Arial" w:eastAsia="Arial" w:hAnsi="Arial" w:cs="Arial"/>
          <w:b/>
          <w:lang w:val="ru-RU"/>
        </w:rPr>
      </w:pPr>
      <w:r w:rsidRPr="000C6AFA">
        <w:rPr>
          <w:rFonts w:ascii="Arial" w:eastAsia="Arial" w:hAnsi="Arial" w:cs="Arial"/>
          <w:b/>
          <w:lang w:val="ru-RU"/>
        </w:rPr>
        <w:t>D.7.4</w:t>
      </w:r>
      <w:r w:rsidRPr="000C6AFA">
        <w:rPr>
          <w:rFonts w:ascii="Arial" w:eastAsia="Arial" w:hAnsi="Arial" w:cs="Arial"/>
          <w:b/>
          <w:lang w:val="ru-RU"/>
        </w:rPr>
        <w:tab/>
        <w:t>Вычисление результатов и предоставление данных</w:t>
      </w:r>
    </w:p>
    <w:p w14:paraId="153D2A95" w14:textId="77777777" w:rsidR="00001732" w:rsidRPr="000C6AFA" w:rsidRDefault="00001732" w:rsidP="00001732">
      <w:pPr>
        <w:spacing w:after="0" w:line="240" w:lineRule="auto"/>
        <w:jc w:val="both"/>
        <w:rPr>
          <w:rFonts w:ascii="Arial" w:eastAsia="Arial" w:hAnsi="Arial" w:cs="Arial"/>
          <w:sz w:val="20"/>
          <w:szCs w:val="20"/>
          <w:lang w:val="ru-RU"/>
        </w:rPr>
      </w:pPr>
    </w:p>
    <w:p w14:paraId="7E2A70F7" w14:textId="7E535BDE" w:rsidR="00001732" w:rsidRPr="000C6AFA" w:rsidRDefault="00001732" w:rsidP="00001732">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D.7.4.1</w:t>
      </w:r>
      <w:r w:rsidRPr="000C6AFA">
        <w:rPr>
          <w:rFonts w:ascii="Arial" w:eastAsia="Arial" w:hAnsi="Arial" w:cs="Arial"/>
          <w:sz w:val="20"/>
          <w:szCs w:val="20"/>
          <w:lang w:val="ru-RU"/>
        </w:rPr>
        <w:tab/>
        <w:t>Расчет результатов производится автоматически центральным блоком, и результаты могут быть отображены на экране компьютера или распечатаны.</w:t>
      </w:r>
    </w:p>
    <w:p w14:paraId="5AC7610D" w14:textId="2DE3280F" w:rsidR="00001732" w:rsidRPr="000C6AFA" w:rsidRDefault="00001732" w:rsidP="00813871">
      <w:pPr>
        <w:spacing w:after="0" w:line="240" w:lineRule="auto"/>
        <w:jc w:val="both"/>
        <w:rPr>
          <w:rFonts w:ascii="Arial" w:eastAsia="Arial" w:hAnsi="Arial" w:cs="Arial"/>
          <w:sz w:val="20"/>
          <w:szCs w:val="20"/>
          <w:lang w:val="ru-RU"/>
        </w:rPr>
      </w:pPr>
    </w:p>
    <w:p w14:paraId="7E849658" w14:textId="3998BBB1" w:rsidR="00001732" w:rsidRPr="000C6AFA" w:rsidRDefault="00001732"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Бланк регистрации значений, полученных с помощью легкого динамического </w:t>
      </w:r>
      <w:r w:rsidR="00875192" w:rsidRPr="000C6AFA">
        <w:rPr>
          <w:rFonts w:ascii="Arial" w:eastAsia="Arial" w:hAnsi="Arial" w:cs="Arial"/>
          <w:sz w:val="20"/>
          <w:szCs w:val="20"/>
          <w:lang w:val="ru-RU"/>
        </w:rPr>
        <w:t>прогибомера</w:t>
      </w:r>
      <w:r w:rsidRPr="000C6AFA">
        <w:rPr>
          <w:rFonts w:ascii="Arial" w:eastAsia="Arial" w:hAnsi="Arial" w:cs="Arial"/>
          <w:sz w:val="20"/>
          <w:szCs w:val="20"/>
          <w:lang w:val="ru-RU"/>
        </w:rPr>
        <w:t xml:space="preserve">, и статистической оценки результатов </w:t>
      </w:r>
    </w:p>
    <w:p w14:paraId="7B186DEF" w14:textId="733E7470" w:rsidR="00001732" w:rsidRPr="000C6AFA" w:rsidRDefault="00001732" w:rsidP="00813871">
      <w:pPr>
        <w:spacing w:after="0" w:line="240" w:lineRule="auto"/>
        <w:jc w:val="both"/>
        <w:rPr>
          <w:rFonts w:ascii="Arial" w:eastAsia="Arial" w:hAnsi="Arial" w:cs="Arial"/>
          <w:sz w:val="20"/>
          <w:szCs w:val="20"/>
          <w:lang w:val="ru-RU"/>
        </w:rPr>
      </w:pPr>
    </w:p>
    <w:p w14:paraId="3E05EE64" w14:textId="394181B3" w:rsidR="00FF0AAF" w:rsidRPr="000C6AFA" w:rsidRDefault="00FF0AAF">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21198140" w14:textId="0AEEBF48" w:rsidR="00001732" w:rsidRPr="000C6AFA" w:rsidRDefault="00FF0AAF" w:rsidP="00FF0AAF">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Приложение Е</w:t>
      </w:r>
    </w:p>
    <w:p w14:paraId="042CDDF0" w14:textId="047F6923" w:rsidR="00FF0AAF" w:rsidRPr="000C6AFA" w:rsidRDefault="00FF0AAF" w:rsidP="00FF0AAF">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(обязательное)</w:t>
      </w:r>
    </w:p>
    <w:p w14:paraId="56AB20C0" w14:textId="7E14559D" w:rsidR="00FF0AAF" w:rsidRPr="000C6AFA" w:rsidRDefault="00FF0AAF" w:rsidP="00813871">
      <w:pPr>
        <w:spacing w:after="0" w:line="240" w:lineRule="auto"/>
        <w:jc w:val="both"/>
        <w:rPr>
          <w:rFonts w:ascii="Arial" w:eastAsia="Arial" w:hAnsi="Arial" w:cs="Arial"/>
          <w:sz w:val="20"/>
          <w:szCs w:val="20"/>
          <w:lang w:val="ru-RU"/>
        </w:rPr>
      </w:pPr>
    </w:p>
    <w:p w14:paraId="6D256F81" w14:textId="1F69EC42" w:rsidR="00FF0AAF" w:rsidRPr="000C6AFA" w:rsidRDefault="00FF0AAF" w:rsidP="00FF0AAF">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Определение прогиба гибких и полужёстких дорожных конструкций рычажным </w:t>
      </w:r>
      <w:r w:rsidR="00A818CF" w:rsidRPr="000C6AFA">
        <w:rPr>
          <w:rFonts w:ascii="Arial" w:eastAsia="Arial" w:hAnsi="Arial" w:cs="Arial"/>
          <w:b/>
          <w:sz w:val="20"/>
          <w:szCs w:val="20"/>
          <w:lang w:val="ru-RU"/>
        </w:rPr>
        <w:t>прогибомером</w:t>
      </w:r>
      <w:r w:rsidRPr="000C6AFA">
        <w:rPr>
          <w:rFonts w:ascii="Arial" w:eastAsia="Arial" w:hAnsi="Arial" w:cs="Arial"/>
          <w:b/>
          <w:sz w:val="20"/>
          <w:szCs w:val="20"/>
          <w:lang w:val="ru-RU"/>
        </w:rPr>
        <w:t xml:space="preserve"> типа Бенкельмана</w:t>
      </w:r>
    </w:p>
    <w:p w14:paraId="65598D3C" w14:textId="378C3055" w:rsidR="00FF0AAF" w:rsidRPr="000C6AFA" w:rsidRDefault="00FF0AAF" w:rsidP="00813871">
      <w:pPr>
        <w:spacing w:after="0" w:line="240" w:lineRule="auto"/>
        <w:jc w:val="both"/>
        <w:rPr>
          <w:rFonts w:ascii="Arial" w:eastAsia="Arial" w:hAnsi="Arial" w:cs="Arial"/>
          <w:sz w:val="20"/>
          <w:szCs w:val="20"/>
          <w:lang w:val="ru-RU"/>
        </w:rPr>
      </w:pPr>
    </w:p>
    <w:p w14:paraId="4CF41BCE" w14:textId="2FC13DC7" w:rsidR="00FF0AAF" w:rsidRPr="000C6AFA" w:rsidRDefault="00FF0AAF" w:rsidP="00FF0AAF">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Е.1</w:t>
      </w:r>
      <w:r w:rsidRPr="000C6AFA">
        <w:rPr>
          <w:rFonts w:ascii="Arial" w:eastAsia="Arial" w:hAnsi="Arial" w:cs="Arial"/>
          <w:b/>
          <w:sz w:val="24"/>
          <w:szCs w:val="24"/>
          <w:lang w:val="ru-RU"/>
        </w:rPr>
        <w:tab/>
        <w:t>Общие сведения</w:t>
      </w:r>
    </w:p>
    <w:p w14:paraId="4BDB9D07" w14:textId="77777777" w:rsidR="00FF0AAF" w:rsidRPr="000C6AFA" w:rsidRDefault="00FF0AAF" w:rsidP="00FF0AAF">
      <w:pPr>
        <w:spacing w:after="0" w:line="240" w:lineRule="auto"/>
        <w:jc w:val="both"/>
        <w:rPr>
          <w:rFonts w:ascii="Arial" w:eastAsia="Arial" w:hAnsi="Arial" w:cs="Arial"/>
          <w:sz w:val="20"/>
          <w:szCs w:val="20"/>
          <w:lang w:val="ru-RU"/>
        </w:rPr>
      </w:pPr>
    </w:p>
    <w:p w14:paraId="432404A9" w14:textId="5D0DCAC2" w:rsidR="00FF0AAF" w:rsidRPr="000C6AFA" w:rsidRDefault="00FF0AAF" w:rsidP="00FF0AAF">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Е.1.1</w:t>
      </w:r>
      <w:r w:rsidRPr="000C6AFA">
        <w:rPr>
          <w:rFonts w:ascii="Arial" w:eastAsia="Arial" w:hAnsi="Arial" w:cs="Arial"/>
          <w:sz w:val="20"/>
          <w:szCs w:val="20"/>
          <w:lang w:val="ru-RU"/>
        </w:rPr>
        <w:tab/>
        <w:t xml:space="preserve">Прогиб дорожных </w:t>
      </w:r>
      <w:r w:rsidR="00591024" w:rsidRPr="000C6AFA">
        <w:rPr>
          <w:rFonts w:ascii="Arial" w:eastAsia="Arial" w:hAnsi="Arial" w:cs="Arial"/>
          <w:sz w:val="20"/>
          <w:szCs w:val="20"/>
          <w:lang w:val="ru-RU"/>
        </w:rPr>
        <w:t>одежд</w:t>
      </w:r>
      <w:r w:rsidRPr="000C6AFA">
        <w:rPr>
          <w:rFonts w:ascii="Arial" w:eastAsia="Arial" w:hAnsi="Arial" w:cs="Arial"/>
          <w:sz w:val="20"/>
          <w:szCs w:val="20"/>
          <w:lang w:val="ru-RU"/>
        </w:rPr>
        <w:t xml:space="preserve"> определяют с использованием различных методик измерения деформационных характеристик дорожно</w:t>
      </w:r>
      <w:r w:rsidR="00810AB8"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810AB8" w:rsidRPr="000C6AFA">
        <w:rPr>
          <w:rFonts w:ascii="Arial" w:eastAsia="Arial" w:hAnsi="Arial" w:cs="Arial"/>
          <w:sz w:val="20"/>
          <w:szCs w:val="20"/>
          <w:lang w:val="ru-RU"/>
        </w:rPr>
        <w:t>конструкции</w:t>
      </w:r>
      <w:r w:rsidRPr="000C6AFA">
        <w:rPr>
          <w:rFonts w:ascii="Arial" w:eastAsia="Arial" w:hAnsi="Arial" w:cs="Arial"/>
          <w:sz w:val="20"/>
          <w:szCs w:val="20"/>
          <w:lang w:val="ru-RU"/>
        </w:rPr>
        <w:t>, дифференцированных по следующим факторам:</w:t>
      </w:r>
    </w:p>
    <w:p w14:paraId="57D3AF8B" w14:textId="77777777" w:rsidR="00FF0AAF" w:rsidRPr="000C6AFA" w:rsidRDefault="00FF0AAF" w:rsidP="00FF0AAF">
      <w:pPr>
        <w:spacing w:after="0" w:line="240" w:lineRule="auto"/>
        <w:jc w:val="both"/>
        <w:rPr>
          <w:rFonts w:ascii="Arial" w:eastAsia="Arial" w:hAnsi="Arial" w:cs="Arial"/>
          <w:sz w:val="20"/>
          <w:szCs w:val="20"/>
          <w:lang w:val="ru-RU"/>
        </w:rPr>
      </w:pPr>
    </w:p>
    <w:p w14:paraId="6F0253C4" w14:textId="3258130F" w:rsidR="00FF0AAF" w:rsidRPr="000C6AFA" w:rsidRDefault="00FF0AAF" w:rsidP="0059102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591024" w:rsidRPr="000C6AFA">
        <w:rPr>
          <w:rFonts w:ascii="Arial" w:eastAsia="Arial" w:hAnsi="Arial" w:cs="Arial"/>
          <w:sz w:val="20"/>
          <w:szCs w:val="20"/>
          <w:lang w:val="ru-RU"/>
        </w:rPr>
        <w:tab/>
      </w:r>
      <w:r w:rsidRPr="000C6AFA">
        <w:rPr>
          <w:rFonts w:ascii="Arial" w:eastAsia="Arial" w:hAnsi="Arial" w:cs="Arial"/>
          <w:sz w:val="20"/>
          <w:szCs w:val="20"/>
          <w:lang w:val="ru-RU"/>
        </w:rPr>
        <w:t>измеряемая составляющая вертикальной деформации (упругой или суммарной) поверхности дорожного комплекса под нагрузкой задней оси измерительного автомобиля;</w:t>
      </w:r>
    </w:p>
    <w:p w14:paraId="4754721A" w14:textId="614CE9A4" w:rsidR="00FF0AAF" w:rsidRPr="000C6AFA" w:rsidRDefault="00591024" w:rsidP="0059102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FF0AAF" w:rsidRPr="000C6AFA">
        <w:rPr>
          <w:rFonts w:ascii="Arial" w:eastAsia="Arial" w:hAnsi="Arial" w:cs="Arial"/>
          <w:sz w:val="20"/>
          <w:szCs w:val="20"/>
          <w:lang w:val="ru-RU"/>
        </w:rPr>
        <w:t>)</w:t>
      </w:r>
      <w:r w:rsidRPr="000C6AFA">
        <w:rPr>
          <w:rFonts w:ascii="Arial" w:eastAsia="Arial" w:hAnsi="Arial" w:cs="Arial"/>
          <w:sz w:val="20"/>
          <w:szCs w:val="20"/>
          <w:lang w:val="ru-RU"/>
        </w:rPr>
        <w:tab/>
      </w:r>
      <w:r w:rsidR="00FF0AAF" w:rsidRPr="000C6AFA">
        <w:rPr>
          <w:rFonts w:ascii="Arial" w:eastAsia="Arial" w:hAnsi="Arial" w:cs="Arial"/>
          <w:sz w:val="20"/>
          <w:szCs w:val="20"/>
          <w:lang w:val="ru-RU"/>
        </w:rPr>
        <w:t xml:space="preserve">продолжительность </w:t>
      </w:r>
      <w:r w:rsidRPr="000C6AFA">
        <w:rPr>
          <w:rFonts w:ascii="Arial" w:eastAsia="Arial" w:hAnsi="Arial" w:cs="Arial"/>
          <w:sz w:val="20"/>
          <w:szCs w:val="20"/>
          <w:lang w:val="ru-RU"/>
        </w:rPr>
        <w:t>нагружения</w:t>
      </w:r>
      <w:r w:rsidR="00FF0AAF" w:rsidRPr="000C6AFA">
        <w:rPr>
          <w:rFonts w:ascii="Arial" w:eastAsia="Arial" w:hAnsi="Arial" w:cs="Arial"/>
          <w:sz w:val="20"/>
          <w:szCs w:val="20"/>
          <w:lang w:val="ru-RU"/>
        </w:rPr>
        <w:t xml:space="preserve"> дорожного комплекса при проведении измерений;</w:t>
      </w:r>
    </w:p>
    <w:p w14:paraId="0DAA1881" w14:textId="0F11054F" w:rsidR="00FF0AAF" w:rsidRPr="000C6AFA" w:rsidRDefault="00591024" w:rsidP="0059102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00FF0AAF" w:rsidRPr="000C6AFA">
        <w:rPr>
          <w:rFonts w:ascii="Arial" w:eastAsia="Arial" w:hAnsi="Arial" w:cs="Arial"/>
          <w:sz w:val="20"/>
          <w:szCs w:val="20"/>
          <w:lang w:val="ru-RU"/>
        </w:rPr>
        <w:t>)</w:t>
      </w:r>
      <w:r w:rsidRPr="000C6AFA">
        <w:rPr>
          <w:rFonts w:ascii="Arial" w:eastAsia="Arial" w:hAnsi="Arial" w:cs="Arial"/>
          <w:sz w:val="20"/>
          <w:szCs w:val="20"/>
          <w:lang w:val="ru-RU"/>
        </w:rPr>
        <w:tab/>
        <w:t>независимость</w:t>
      </w:r>
      <w:r w:rsidR="00FF0AAF" w:rsidRPr="000C6AFA">
        <w:rPr>
          <w:rFonts w:ascii="Arial" w:eastAsia="Arial" w:hAnsi="Arial" w:cs="Arial"/>
          <w:sz w:val="20"/>
          <w:szCs w:val="20"/>
          <w:lang w:val="ru-RU"/>
        </w:rPr>
        <w:t xml:space="preserve"> средства измерения от средства измерения.</w:t>
      </w:r>
    </w:p>
    <w:p w14:paraId="517AC429" w14:textId="77777777" w:rsidR="00FF0AAF" w:rsidRPr="000C6AFA" w:rsidRDefault="00FF0AAF" w:rsidP="00FF0AAF">
      <w:pPr>
        <w:spacing w:after="0" w:line="240" w:lineRule="auto"/>
        <w:jc w:val="both"/>
        <w:rPr>
          <w:rFonts w:ascii="Arial" w:eastAsia="Arial" w:hAnsi="Arial" w:cs="Arial"/>
          <w:sz w:val="20"/>
          <w:szCs w:val="20"/>
          <w:lang w:val="ru-RU"/>
        </w:rPr>
      </w:pPr>
    </w:p>
    <w:p w14:paraId="6DC434AE" w14:textId="45797195" w:rsidR="00FF0AAF" w:rsidRPr="000C6AFA" w:rsidRDefault="00FF0AAF" w:rsidP="00FF0AAF">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Е.1.2</w:t>
      </w:r>
      <w:r w:rsidRPr="000C6AFA">
        <w:rPr>
          <w:rFonts w:ascii="Arial" w:eastAsia="Arial" w:hAnsi="Arial" w:cs="Arial"/>
          <w:sz w:val="20"/>
          <w:szCs w:val="20"/>
          <w:lang w:val="ru-RU"/>
        </w:rPr>
        <w:tab/>
        <w:t xml:space="preserve">Длительность </w:t>
      </w:r>
      <w:r w:rsidR="00591024" w:rsidRPr="000C6AFA">
        <w:rPr>
          <w:rFonts w:ascii="Arial" w:eastAsia="Arial" w:hAnsi="Arial" w:cs="Arial"/>
          <w:sz w:val="20"/>
          <w:szCs w:val="20"/>
          <w:lang w:val="ru-RU"/>
        </w:rPr>
        <w:t>нагружения</w:t>
      </w:r>
      <w:r w:rsidRPr="000C6AFA">
        <w:rPr>
          <w:rFonts w:ascii="Arial" w:eastAsia="Arial" w:hAnsi="Arial" w:cs="Arial"/>
          <w:sz w:val="20"/>
          <w:szCs w:val="20"/>
          <w:lang w:val="ru-RU"/>
        </w:rPr>
        <w:t xml:space="preserve"> дорожного комплекса при измерении</w:t>
      </w:r>
      <w:r w:rsidR="00591024" w:rsidRPr="000C6AFA">
        <w:rPr>
          <w:rFonts w:ascii="Arial" w:eastAsia="Arial" w:hAnsi="Arial" w:cs="Arial"/>
          <w:sz w:val="20"/>
          <w:szCs w:val="20"/>
          <w:lang w:val="ru-RU"/>
        </w:rPr>
        <w:t xml:space="preserve"> должна быть</w:t>
      </w:r>
      <w:r w:rsidRPr="000C6AFA">
        <w:rPr>
          <w:rFonts w:ascii="Arial" w:eastAsia="Arial" w:hAnsi="Arial" w:cs="Arial"/>
          <w:sz w:val="20"/>
          <w:szCs w:val="20"/>
          <w:lang w:val="ru-RU"/>
        </w:rPr>
        <w:t xml:space="preserve"> не более 1 мин.</w:t>
      </w:r>
      <w:r w:rsidR="00591024" w:rsidRPr="000C6AFA">
        <w:rPr>
          <w:rFonts w:ascii="Arial" w:eastAsia="Arial" w:hAnsi="Arial" w:cs="Arial"/>
          <w:sz w:val="20"/>
          <w:szCs w:val="20"/>
          <w:lang w:val="ru-RU"/>
        </w:rPr>
        <w:t xml:space="preserve"> и должна</w:t>
      </w:r>
      <w:r w:rsidRPr="000C6AFA">
        <w:rPr>
          <w:rFonts w:ascii="Arial" w:eastAsia="Arial" w:hAnsi="Arial" w:cs="Arial"/>
          <w:sz w:val="20"/>
          <w:szCs w:val="20"/>
          <w:lang w:val="ru-RU"/>
        </w:rPr>
        <w:t xml:space="preserve"> </w:t>
      </w:r>
      <w:r w:rsidR="00591024" w:rsidRPr="000C6AFA">
        <w:rPr>
          <w:rFonts w:ascii="Arial" w:eastAsia="Arial" w:hAnsi="Arial" w:cs="Arial"/>
          <w:sz w:val="20"/>
          <w:szCs w:val="20"/>
          <w:lang w:val="ru-RU"/>
        </w:rPr>
        <w:t>с</w:t>
      </w:r>
      <w:r w:rsidRPr="000C6AFA">
        <w:rPr>
          <w:rFonts w:ascii="Arial" w:eastAsia="Arial" w:hAnsi="Arial" w:cs="Arial"/>
          <w:sz w:val="20"/>
          <w:szCs w:val="20"/>
          <w:lang w:val="ru-RU"/>
        </w:rPr>
        <w:t>оответств</w:t>
      </w:r>
      <w:r w:rsidR="00591024" w:rsidRPr="000C6AFA">
        <w:rPr>
          <w:rFonts w:ascii="Arial" w:eastAsia="Arial" w:hAnsi="Arial" w:cs="Arial"/>
          <w:sz w:val="20"/>
          <w:szCs w:val="20"/>
          <w:lang w:val="ru-RU"/>
        </w:rPr>
        <w:t>овать</w:t>
      </w:r>
      <w:r w:rsidRPr="000C6AFA">
        <w:rPr>
          <w:rFonts w:ascii="Arial" w:eastAsia="Arial" w:hAnsi="Arial" w:cs="Arial"/>
          <w:sz w:val="20"/>
          <w:szCs w:val="20"/>
          <w:lang w:val="ru-RU"/>
        </w:rPr>
        <w:t xml:space="preserve"> скорости движения измерительного транспортного средства максимум 0,5 км/ч.</w:t>
      </w:r>
    </w:p>
    <w:p w14:paraId="1B25E49C" w14:textId="77777777" w:rsidR="00FF0AAF" w:rsidRPr="000C6AFA" w:rsidRDefault="00FF0AAF" w:rsidP="00FF0AAF">
      <w:pPr>
        <w:spacing w:after="0" w:line="240" w:lineRule="auto"/>
        <w:jc w:val="both"/>
        <w:rPr>
          <w:rFonts w:ascii="Arial" w:eastAsia="Arial" w:hAnsi="Arial" w:cs="Arial"/>
          <w:sz w:val="20"/>
          <w:szCs w:val="20"/>
          <w:lang w:val="ru-RU"/>
        </w:rPr>
      </w:pPr>
    </w:p>
    <w:p w14:paraId="1826F82F" w14:textId="5F0732E0" w:rsidR="00FF0AAF" w:rsidRPr="000C6AFA" w:rsidRDefault="00FF0AAF" w:rsidP="00FF0AAF">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Е.1.3</w:t>
      </w:r>
      <w:r w:rsidRPr="000C6AFA">
        <w:rPr>
          <w:rFonts w:ascii="Arial" w:eastAsia="Arial" w:hAnsi="Arial" w:cs="Arial"/>
          <w:sz w:val="20"/>
          <w:szCs w:val="20"/>
          <w:lang w:val="ru-RU"/>
        </w:rPr>
        <w:tab/>
        <w:t>Прогибы дорожного комплекса соответствуют нагрузкам на дорожный комплекс, создаваемым нагрузкой на одно из сдвоенных задних колес 57,5 кН эталонного автомобиля (при нагрузке на заднюю ось 115 кН).</w:t>
      </w:r>
    </w:p>
    <w:p w14:paraId="384573E5" w14:textId="5B7BE97D" w:rsidR="00FF0AAF" w:rsidRPr="000C6AFA" w:rsidRDefault="00FF0AAF"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1"/>
      </w:tblGrid>
      <w:tr w:rsidR="00591024" w:rsidRPr="000C6AFA" w14:paraId="27ADF0C5" w14:textId="77777777" w:rsidTr="00363C9F">
        <w:tc>
          <w:tcPr>
            <w:tcW w:w="9061" w:type="dxa"/>
          </w:tcPr>
          <w:p w14:paraId="063E862C" w14:textId="77777777" w:rsidR="00591024" w:rsidRPr="000C6AFA" w:rsidRDefault="00591024" w:rsidP="00363C9F">
            <w:pPr>
              <w:spacing w:after="0" w:line="240" w:lineRule="auto"/>
              <w:jc w:val="center"/>
              <w:rPr>
                <w:rFonts w:ascii="Arial" w:eastAsia="Arial" w:hAnsi="Arial" w:cs="Arial"/>
                <w:sz w:val="20"/>
                <w:szCs w:val="20"/>
                <w:lang w:val="ru-RU"/>
              </w:rPr>
            </w:pPr>
            <w:r w:rsidRPr="000C6AFA">
              <w:rPr>
                <w:rFonts w:ascii="Arial" w:eastAsia="Arial" w:hAnsi="Arial" w:cs="Arial"/>
                <w:noProof/>
                <w:sz w:val="20"/>
                <w:szCs w:val="20"/>
                <w:lang w:val="ru-RU" w:eastAsia="ru-RU"/>
              </w:rPr>
              <w:drawing>
                <wp:inline distT="0" distB="0" distL="0" distR="0" wp14:anchorId="7D99DB3A" wp14:editId="127C3E1A">
                  <wp:extent cx="2312894" cy="1918476"/>
                  <wp:effectExtent l="0" t="0" r="0" b="5715"/>
                  <wp:docPr id="6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328616" cy="1931517"/>
                          </a:xfrm>
                          <a:prstGeom prst="rect">
                            <a:avLst/>
                          </a:prstGeom>
                          <a:noFill/>
                          <a:ln>
                            <a:noFill/>
                          </a:ln>
                        </pic:spPr>
                      </pic:pic>
                    </a:graphicData>
                  </a:graphic>
                </wp:inline>
              </w:drawing>
            </w:r>
          </w:p>
        </w:tc>
      </w:tr>
      <w:tr w:rsidR="00591024" w:rsidRPr="000C6AFA" w14:paraId="2D24F363" w14:textId="77777777" w:rsidTr="00363C9F">
        <w:tc>
          <w:tcPr>
            <w:tcW w:w="9061" w:type="dxa"/>
          </w:tcPr>
          <w:p w14:paraId="56FA848A" w14:textId="77777777" w:rsidR="00591024" w:rsidRPr="000C6AFA" w:rsidRDefault="00591024" w:rsidP="00363C9F">
            <w:pPr>
              <w:spacing w:after="0" w:line="240" w:lineRule="auto"/>
              <w:jc w:val="center"/>
              <w:rPr>
                <w:rFonts w:ascii="Arial" w:eastAsia="Arial" w:hAnsi="Arial" w:cs="Arial"/>
                <w:bCs/>
                <w:sz w:val="20"/>
                <w:szCs w:val="20"/>
                <w:lang w:val="ru-RU"/>
              </w:rPr>
            </w:pPr>
          </w:p>
          <w:p w14:paraId="63BB8D34" w14:textId="3D9967D5" w:rsidR="00591024" w:rsidRPr="000C6AFA" w:rsidRDefault="00591024" w:rsidP="00363C9F">
            <w:pPr>
              <w:spacing w:after="0" w:line="240" w:lineRule="auto"/>
              <w:jc w:val="center"/>
              <w:rPr>
                <w:rFonts w:ascii="Arial" w:eastAsia="Arial" w:hAnsi="Arial" w:cs="Arial"/>
                <w:b/>
                <w:bCs/>
                <w:sz w:val="20"/>
                <w:szCs w:val="20"/>
                <w:lang w:val="ru-RU"/>
              </w:rPr>
            </w:pPr>
            <w:r w:rsidRPr="000C6AFA">
              <w:rPr>
                <w:rFonts w:ascii="Arial" w:eastAsia="Arial" w:hAnsi="Arial" w:cs="Arial"/>
                <w:b/>
                <w:bCs/>
                <w:sz w:val="20"/>
                <w:szCs w:val="20"/>
                <w:lang w:val="ru-RU"/>
              </w:rPr>
              <w:t>Рисунок Е.1 — Рабочее положение прогибомера</w:t>
            </w:r>
          </w:p>
        </w:tc>
      </w:tr>
    </w:tbl>
    <w:p w14:paraId="3BB93D52" w14:textId="4C72559E" w:rsidR="00FF0AAF" w:rsidRPr="000C6AFA" w:rsidRDefault="00FF0AAF" w:rsidP="00813871">
      <w:pPr>
        <w:spacing w:after="0" w:line="240" w:lineRule="auto"/>
        <w:jc w:val="both"/>
        <w:rPr>
          <w:rFonts w:ascii="Arial" w:eastAsia="Arial" w:hAnsi="Arial" w:cs="Arial"/>
          <w:sz w:val="20"/>
          <w:szCs w:val="20"/>
          <w:lang w:val="ru-RU"/>
        </w:rPr>
      </w:pPr>
    </w:p>
    <w:p w14:paraId="6ECDF264" w14:textId="413137A3" w:rsidR="00591024" w:rsidRPr="000C6AFA" w:rsidRDefault="00591024" w:rsidP="00591024">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Е.1.4</w:t>
      </w:r>
      <w:r w:rsidRPr="000C6AFA">
        <w:rPr>
          <w:rFonts w:ascii="Arial" w:eastAsia="Arial" w:hAnsi="Arial" w:cs="Arial"/>
          <w:b/>
          <w:sz w:val="20"/>
          <w:szCs w:val="20"/>
          <w:lang w:val="ru-RU"/>
        </w:rPr>
        <w:tab/>
        <w:t>Требования к рычажному прогибомеру Бенкельмана</w:t>
      </w:r>
    </w:p>
    <w:p w14:paraId="6DD8E973" w14:textId="77777777" w:rsidR="00591024" w:rsidRPr="000C6AFA" w:rsidRDefault="00591024" w:rsidP="00591024">
      <w:pPr>
        <w:spacing w:after="0" w:line="240" w:lineRule="auto"/>
        <w:jc w:val="both"/>
        <w:rPr>
          <w:rFonts w:ascii="Arial" w:eastAsia="Arial" w:hAnsi="Arial" w:cs="Arial"/>
          <w:sz w:val="20"/>
          <w:szCs w:val="20"/>
          <w:lang w:val="ru-RU"/>
        </w:rPr>
      </w:pPr>
    </w:p>
    <w:p w14:paraId="3580DC2F" w14:textId="18303937" w:rsidR="00591024" w:rsidRPr="000C6AFA" w:rsidRDefault="00591024" w:rsidP="00591024">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Е.1.4.1</w:t>
      </w:r>
      <w:r w:rsidRPr="000C6AFA">
        <w:rPr>
          <w:rFonts w:ascii="Arial" w:eastAsia="Arial" w:hAnsi="Arial" w:cs="Arial"/>
          <w:sz w:val="20"/>
          <w:szCs w:val="20"/>
          <w:lang w:val="ru-RU"/>
        </w:rPr>
        <w:tab/>
        <w:t>Рычажный прогибомер типа Бенкельмана (рисунок Е.1) должен соответствовать данным паспорта изготовителя. Точность измерения прибора составляет 0,01 мм.</w:t>
      </w:r>
    </w:p>
    <w:p w14:paraId="2B8BD735" w14:textId="77777777" w:rsidR="00591024" w:rsidRPr="000C6AFA" w:rsidRDefault="00591024" w:rsidP="00591024">
      <w:pPr>
        <w:spacing w:after="0" w:line="240" w:lineRule="auto"/>
        <w:jc w:val="both"/>
        <w:rPr>
          <w:rFonts w:ascii="Arial" w:eastAsia="Arial" w:hAnsi="Arial" w:cs="Arial"/>
          <w:sz w:val="20"/>
          <w:szCs w:val="20"/>
          <w:lang w:val="ru-RU"/>
        </w:rPr>
      </w:pPr>
    </w:p>
    <w:p w14:paraId="594B7EA4" w14:textId="22054425" w:rsidR="00FF0AAF" w:rsidRPr="000C6AFA" w:rsidRDefault="00591024" w:rsidP="00591024">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Е.1.4.2</w:t>
      </w:r>
      <w:r w:rsidRPr="000C6AFA">
        <w:rPr>
          <w:rFonts w:ascii="Arial" w:eastAsia="Arial" w:hAnsi="Arial" w:cs="Arial"/>
          <w:sz w:val="20"/>
          <w:szCs w:val="20"/>
          <w:lang w:val="ru-RU"/>
        </w:rPr>
        <w:tab/>
        <w:t>Измерения прогиба должны производиться строго по инструкции, прилагаемой к оборудованию.</w:t>
      </w:r>
    </w:p>
    <w:p w14:paraId="60BF1B13" w14:textId="2247106A" w:rsidR="00FF0AAF" w:rsidRPr="000C6AFA" w:rsidRDefault="00FF0AAF" w:rsidP="00813871">
      <w:pPr>
        <w:spacing w:after="0" w:line="240" w:lineRule="auto"/>
        <w:jc w:val="both"/>
        <w:rPr>
          <w:rFonts w:ascii="Arial" w:eastAsia="Arial" w:hAnsi="Arial" w:cs="Arial"/>
          <w:sz w:val="20"/>
          <w:szCs w:val="20"/>
          <w:lang w:val="ru-RU"/>
        </w:rPr>
      </w:pPr>
    </w:p>
    <w:p w14:paraId="1B4D7DE3" w14:textId="56A69EDB" w:rsidR="0040015B" w:rsidRPr="000C6AFA" w:rsidRDefault="0040015B" w:rsidP="0040015B">
      <w:pPr>
        <w:spacing w:after="0" w:line="240" w:lineRule="auto"/>
        <w:jc w:val="center"/>
        <w:rPr>
          <w:rFonts w:ascii="Arial" w:eastAsia="Arial" w:hAnsi="Arial" w:cs="Arial"/>
          <w:sz w:val="20"/>
          <w:szCs w:val="20"/>
          <w:lang w:val="ru-RU"/>
        </w:rPr>
      </w:pPr>
      <w:r w:rsidRPr="000C6AFA">
        <w:rPr>
          <w:lang w:val="ru-RU"/>
        </w:rPr>
        <w:object w:dxaOrig="4320" w:dyaOrig="2132" w14:anchorId="06E33CF8">
          <v:shape id="_x0000_i1046" type="#_x0000_t75" style="width:459.75pt;height:226.5pt" o:ole="">
            <v:imagedata r:id="rId67" o:title=""/>
          </v:shape>
          <o:OLEObject Type="Embed" ProgID="AutoCAD.Drawing.19" ShapeID="_x0000_i1046" DrawAspect="Content" ObjectID="_1762674862" r:id="rId85"/>
        </w:object>
      </w:r>
    </w:p>
    <w:p w14:paraId="265A6C8E" w14:textId="4D8611D6" w:rsidR="00FF0AAF" w:rsidRPr="000C6AFA" w:rsidRDefault="00FF0AAF" w:rsidP="00591024">
      <w:pPr>
        <w:spacing w:after="0" w:line="240" w:lineRule="auto"/>
        <w:jc w:val="center"/>
        <w:rPr>
          <w:rFonts w:ascii="Arial" w:eastAsia="Arial" w:hAnsi="Arial" w:cs="Arial"/>
          <w:sz w:val="20"/>
          <w:szCs w:val="20"/>
          <w:lang w:val="ru-RU"/>
        </w:rPr>
      </w:pPr>
    </w:p>
    <w:p w14:paraId="4BEF0C6F" w14:textId="3F48B120" w:rsidR="00DA168C" w:rsidRPr="000C6AFA" w:rsidRDefault="00591024" w:rsidP="00591024">
      <w:pPr>
        <w:spacing w:after="0" w:line="240" w:lineRule="auto"/>
        <w:jc w:val="center"/>
        <w:rPr>
          <w:rFonts w:ascii="Arial" w:eastAsia="Arial" w:hAnsi="Arial" w:cs="Arial"/>
          <w:i/>
          <w:sz w:val="20"/>
          <w:szCs w:val="20"/>
          <w:lang w:val="ru-RU"/>
        </w:rPr>
      </w:pPr>
      <w:r w:rsidRPr="000C6AFA">
        <w:rPr>
          <w:rFonts w:ascii="Arial" w:eastAsia="Arial" w:hAnsi="Arial" w:cs="Arial"/>
          <w:i/>
          <w:sz w:val="20"/>
          <w:szCs w:val="20"/>
          <w:lang w:val="ru-RU"/>
        </w:rPr>
        <w:t xml:space="preserve">1 - </w:t>
      </w:r>
      <w:r w:rsidR="0040015B" w:rsidRPr="000C6AFA">
        <w:rPr>
          <w:rFonts w:ascii="Arial" w:eastAsia="Arial" w:hAnsi="Arial" w:cs="Arial"/>
          <w:i/>
          <w:sz w:val="20"/>
          <w:szCs w:val="20"/>
          <w:lang w:val="ru-RU"/>
        </w:rPr>
        <w:t>опора</w:t>
      </w:r>
      <w:r w:rsidRPr="000C6AFA">
        <w:rPr>
          <w:rFonts w:ascii="Arial" w:eastAsia="Arial" w:hAnsi="Arial" w:cs="Arial"/>
          <w:i/>
          <w:sz w:val="20"/>
          <w:szCs w:val="20"/>
          <w:lang w:val="ru-RU"/>
        </w:rPr>
        <w:t xml:space="preserve">, 2 - </w:t>
      </w:r>
      <w:r w:rsidR="00DA168C" w:rsidRPr="000C6AFA">
        <w:rPr>
          <w:rFonts w:ascii="Arial" w:eastAsia="Arial" w:hAnsi="Arial" w:cs="Arial"/>
          <w:i/>
          <w:sz w:val="20"/>
          <w:szCs w:val="20"/>
          <w:lang w:val="ru-RU"/>
        </w:rPr>
        <w:t>задний регулировочный винт</w:t>
      </w:r>
      <w:r w:rsidRPr="000C6AFA">
        <w:rPr>
          <w:rFonts w:ascii="Arial" w:eastAsia="Arial" w:hAnsi="Arial" w:cs="Arial"/>
          <w:i/>
          <w:sz w:val="20"/>
          <w:szCs w:val="20"/>
          <w:lang w:val="ru-RU"/>
        </w:rPr>
        <w:t xml:space="preserve">, 3 </w:t>
      </w:r>
      <w:r w:rsidR="00DA168C" w:rsidRPr="000C6AFA">
        <w:rPr>
          <w:rFonts w:ascii="Arial" w:eastAsia="Arial" w:hAnsi="Arial" w:cs="Arial"/>
          <w:i/>
          <w:sz w:val="20"/>
          <w:szCs w:val="20"/>
          <w:lang w:val="ru-RU"/>
        </w:rPr>
        <w:t>–</w:t>
      </w:r>
      <w:r w:rsidRPr="000C6AFA">
        <w:rPr>
          <w:rFonts w:ascii="Arial" w:eastAsia="Arial" w:hAnsi="Arial" w:cs="Arial"/>
          <w:i/>
          <w:sz w:val="20"/>
          <w:szCs w:val="20"/>
          <w:lang w:val="ru-RU"/>
        </w:rPr>
        <w:t xml:space="preserve"> </w:t>
      </w:r>
      <w:r w:rsidR="00DA168C" w:rsidRPr="000C6AFA">
        <w:rPr>
          <w:rFonts w:ascii="Arial" w:eastAsia="Arial" w:hAnsi="Arial" w:cs="Arial"/>
          <w:i/>
          <w:sz w:val="20"/>
          <w:szCs w:val="20"/>
          <w:lang w:val="ru-RU"/>
        </w:rPr>
        <w:t>держатель индикатора, 4 - стопор,</w:t>
      </w:r>
    </w:p>
    <w:p w14:paraId="62B862C1" w14:textId="585BE0B6" w:rsidR="00DA168C" w:rsidRPr="000C6AFA" w:rsidRDefault="00591024" w:rsidP="00591024">
      <w:pPr>
        <w:spacing w:after="0" w:line="240" w:lineRule="auto"/>
        <w:jc w:val="center"/>
        <w:rPr>
          <w:rFonts w:ascii="Arial" w:eastAsia="Arial" w:hAnsi="Arial" w:cs="Arial"/>
          <w:i/>
          <w:sz w:val="20"/>
          <w:szCs w:val="20"/>
          <w:lang w:val="ru-RU"/>
        </w:rPr>
      </w:pPr>
      <w:r w:rsidRPr="000C6AFA">
        <w:rPr>
          <w:rFonts w:ascii="Arial" w:eastAsia="Arial" w:hAnsi="Arial" w:cs="Arial"/>
          <w:i/>
          <w:sz w:val="20"/>
          <w:szCs w:val="20"/>
          <w:lang w:val="ru-RU"/>
        </w:rPr>
        <w:t xml:space="preserve">5 - </w:t>
      </w:r>
      <w:r w:rsidR="00DA168C" w:rsidRPr="000C6AFA">
        <w:rPr>
          <w:rFonts w:ascii="Arial" w:eastAsia="Arial" w:hAnsi="Arial" w:cs="Arial"/>
          <w:i/>
          <w:sz w:val="20"/>
          <w:szCs w:val="20"/>
          <w:lang w:val="ru-RU"/>
        </w:rPr>
        <w:t xml:space="preserve">индикатор, 6 – ось вращения опоры 2/1, 7 - передний регулировочный винт, </w:t>
      </w:r>
      <w:r w:rsidR="00DA168C" w:rsidRPr="000C6AFA">
        <w:rPr>
          <w:rFonts w:ascii="Arial" w:eastAsia="Arial" w:hAnsi="Arial" w:cs="Arial"/>
          <w:i/>
          <w:sz w:val="20"/>
          <w:szCs w:val="20"/>
          <w:lang w:val="ru-RU"/>
        </w:rPr>
        <w:br/>
        <w:t xml:space="preserve">8 - ось вращения опоры 1/1, 9 - </w:t>
      </w:r>
      <w:r w:rsidR="00DA168C" w:rsidRPr="000C6AFA">
        <w:rPr>
          <w:rFonts w:ascii="Arial" w:eastAsia="Arial" w:hAnsi="Arial" w:cs="Arial"/>
          <w:i/>
          <w:iCs/>
          <w:sz w:val="20"/>
          <w:szCs w:val="20"/>
          <w:lang w:val="ru-RU"/>
        </w:rPr>
        <w:t>измерительная игла</w:t>
      </w:r>
      <w:r w:rsidR="00DA168C" w:rsidRPr="000C6AFA">
        <w:rPr>
          <w:rFonts w:ascii="Arial" w:eastAsia="Arial" w:hAnsi="Arial" w:cs="Arial"/>
          <w:i/>
          <w:sz w:val="20"/>
          <w:szCs w:val="20"/>
          <w:lang w:val="ru-RU"/>
        </w:rPr>
        <w:t xml:space="preserve">, 10 - рычаг опоры, 11 - опорная линейка, 12 - опорная балка, 13 - крепежный винт, 14 - система сборки балки </w:t>
      </w:r>
    </w:p>
    <w:p w14:paraId="38F79488" w14:textId="77777777" w:rsidR="0082512B" w:rsidRPr="000C6AFA" w:rsidRDefault="0082512B" w:rsidP="00591024">
      <w:pPr>
        <w:spacing w:after="0" w:line="240" w:lineRule="auto"/>
        <w:jc w:val="center"/>
        <w:rPr>
          <w:rFonts w:ascii="Arial" w:eastAsia="Arial" w:hAnsi="Arial" w:cs="Arial"/>
          <w:sz w:val="20"/>
          <w:szCs w:val="20"/>
          <w:lang w:val="ru-RU"/>
        </w:rPr>
      </w:pPr>
    </w:p>
    <w:p w14:paraId="1200037B" w14:textId="303C02C5" w:rsidR="00591024" w:rsidRPr="000C6AFA" w:rsidRDefault="00591024" w:rsidP="00591024">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Рисунок Е.2 — Схема </w:t>
      </w:r>
      <w:r w:rsidR="00A818CF" w:rsidRPr="000C6AFA">
        <w:rPr>
          <w:rFonts w:ascii="Arial" w:eastAsia="Arial" w:hAnsi="Arial" w:cs="Arial"/>
          <w:b/>
          <w:sz w:val="20"/>
          <w:szCs w:val="20"/>
          <w:lang w:val="ru-RU"/>
        </w:rPr>
        <w:t>прогибомера</w:t>
      </w:r>
      <w:r w:rsidRPr="000C6AFA">
        <w:rPr>
          <w:rFonts w:ascii="Arial" w:eastAsia="Arial" w:hAnsi="Arial" w:cs="Arial"/>
          <w:b/>
          <w:sz w:val="20"/>
          <w:szCs w:val="20"/>
          <w:lang w:val="ru-RU"/>
        </w:rPr>
        <w:t xml:space="preserve"> Бенкельмана</w:t>
      </w:r>
    </w:p>
    <w:p w14:paraId="779BD510" w14:textId="3049AC0B" w:rsidR="00591024" w:rsidRPr="000C6AFA" w:rsidRDefault="00591024" w:rsidP="00813871">
      <w:pPr>
        <w:spacing w:after="0" w:line="240" w:lineRule="auto"/>
        <w:jc w:val="both"/>
        <w:rPr>
          <w:rFonts w:ascii="Arial" w:eastAsia="Arial" w:hAnsi="Arial" w:cs="Arial"/>
          <w:sz w:val="20"/>
          <w:szCs w:val="20"/>
          <w:lang w:val="ru-RU"/>
        </w:rPr>
      </w:pPr>
    </w:p>
    <w:p w14:paraId="7177D73F" w14:textId="716096E5" w:rsidR="0082512B" w:rsidRPr="000C6AFA" w:rsidRDefault="0082512B" w:rsidP="0082512B">
      <w:pPr>
        <w:spacing w:after="0" w:line="240" w:lineRule="auto"/>
        <w:jc w:val="both"/>
        <w:rPr>
          <w:rFonts w:ascii="Arial" w:eastAsia="Arial" w:hAnsi="Arial" w:cs="Arial"/>
          <w:b/>
          <w:lang w:val="ru-RU"/>
        </w:rPr>
      </w:pPr>
      <w:r w:rsidRPr="000C6AFA">
        <w:rPr>
          <w:rFonts w:ascii="Arial" w:eastAsia="Arial" w:hAnsi="Arial" w:cs="Arial"/>
          <w:b/>
          <w:lang w:val="ru-RU"/>
        </w:rPr>
        <w:t>Е.2</w:t>
      </w:r>
      <w:r w:rsidRPr="000C6AFA">
        <w:rPr>
          <w:rFonts w:ascii="Arial" w:eastAsia="Arial" w:hAnsi="Arial" w:cs="Arial"/>
          <w:b/>
          <w:lang w:val="ru-RU"/>
        </w:rPr>
        <w:tab/>
        <w:t>Проведение измерений</w:t>
      </w:r>
    </w:p>
    <w:p w14:paraId="1D89705E" w14:textId="77777777" w:rsidR="0082512B" w:rsidRPr="000C6AFA" w:rsidRDefault="0082512B" w:rsidP="0082512B">
      <w:pPr>
        <w:spacing w:after="0" w:line="240" w:lineRule="auto"/>
        <w:jc w:val="both"/>
        <w:rPr>
          <w:rFonts w:ascii="Arial" w:eastAsia="Arial" w:hAnsi="Arial" w:cs="Arial"/>
          <w:sz w:val="20"/>
          <w:szCs w:val="20"/>
          <w:lang w:val="ru-RU"/>
        </w:rPr>
      </w:pPr>
    </w:p>
    <w:p w14:paraId="3CA88FF4" w14:textId="1E1C10E1" w:rsidR="0082512B" w:rsidRPr="000C6AFA" w:rsidRDefault="0082512B" w:rsidP="0082512B">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Е.2.1</w:t>
      </w:r>
      <w:r w:rsidRPr="000C6AFA">
        <w:rPr>
          <w:rFonts w:ascii="Arial" w:eastAsia="Arial" w:hAnsi="Arial" w:cs="Arial"/>
          <w:sz w:val="20"/>
          <w:szCs w:val="20"/>
          <w:lang w:val="ru-RU"/>
        </w:rPr>
        <w:tab/>
        <w:t>В зазоре между шинами сдвоенных колес транспортного средства, установленного в точке измерения, помещают рычаг прогибомера Бенкельмана с измерительной иглой, который осевой опорой должен прочно опираться на поверхность дорожного покрытия.</w:t>
      </w:r>
    </w:p>
    <w:p w14:paraId="29A75A42" w14:textId="77777777" w:rsidR="0082512B" w:rsidRPr="000C6AFA" w:rsidRDefault="0082512B" w:rsidP="0082512B">
      <w:pPr>
        <w:spacing w:after="0" w:line="240" w:lineRule="auto"/>
        <w:jc w:val="both"/>
        <w:rPr>
          <w:rFonts w:ascii="Arial" w:eastAsia="Arial" w:hAnsi="Arial" w:cs="Arial"/>
          <w:sz w:val="20"/>
          <w:szCs w:val="20"/>
          <w:lang w:val="ru-RU"/>
        </w:rPr>
      </w:pPr>
    </w:p>
    <w:p w14:paraId="143E6EEB" w14:textId="4CF97386" w:rsidR="0082512B" w:rsidRPr="000C6AFA" w:rsidRDefault="0082512B" w:rsidP="0082512B">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Е.2.2</w:t>
      </w:r>
      <w:r w:rsidRPr="000C6AFA">
        <w:rPr>
          <w:rFonts w:ascii="Arial" w:eastAsia="Arial" w:hAnsi="Arial" w:cs="Arial"/>
          <w:sz w:val="20"/>
          <w:szCs w:val="20"/>
          <w:lang w:val="ru-RU"/>
        </w:rPr>
        <w:tab/>
        <w:t xml:space="preserve">По прошествии (4-5) мин регистрируется первое показание на индикаторе </w:t>
      </w:r>
      <w:r w:rsidR="00875192" w:rsidRPr="000C6AFA">
        <w:rPr>
          <w:rFonts w:ascii="Arial" w:eastAsia="Arial" w:hAnsi="Arial" w:cs="Arial"/>
          <w:sz w:val="20"/>
          <w:szCs w:val="20"/>
          <w:lang w:val="ru-RU"/>
        </w:rPr>
        <w:t>прогибомера</w:t>
      </w:r>
      <w:r w:rsidRPr="000C6AFA">
        <w:rPr>
          <w:rFonts w:ascii="Arial" w:eastAsia="Arial" w:hAnsi="Arial" w:cs="Arial"/>
          <w:sz w:val="20"/>
          <w:szCs w:val="20"/>
          <w:lang w:val="ru-RU"/>
        </w:rPr>
        <w:t>, после чего транспортное средство движется вперед на расстояние не менее (5,0-10,0) м от места измерения.</w:t>
      </w:r>
    </w:p>
    <w:p w14:paraId="3A31F826" w14:textId="77777777" w:rsidR="0082512B" w:rsidRPr="000C6AFA" w:rsidRDefault="0082512B" w:rsidP="0082512B">
      <w:pPr>
        <w:spacing w:after="0" w:line="240" w:lineRule="auto"/>
        <w:jc w:val="both"/>
        <w:rPr>
          <w:rFonts w:ascii="Arial" w:eastAsia="Arial" w:hAnsi="Arial" w:cs="Arial"/>
          <w:sz w:val="20"/>
          <w:szCs w:val="20"/>
          <w:lang w:val="ru-RU"/>
        </w:rPr>
      </w:pPr>
    </w:p>
    <w:p w14:paraId="1559E4C3" w14:textId="34193280" w:rsidR="00591024" w:rsidRPr="000C6AFA" w:rsidRDefault="0082512B" w:rsidP="0082512B">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Е.2.3</w:t>
      </w:r>
      <w:r w:rsidRPr="000C6AFA">
        <w:rPr>
          <w:rFonts w:ascii="Arial" w:eastAsia="Arial" w:hAnsi="Arial" w:cs="Arial"/>
          <w:sz w:val="20"/>
          <w:szCs w:val="20"/>
          <w:lang w:val="ru-RU"/>
        </w:rPr>
        <w:tab/>
        <w:t>По прошествии (4-5) минут после снятия нагрузки регистрируется второе показание индикатора. Разница между значениями двух показаний будет соответствовать величине упругого прогиба.</w:t>
      </w:r>
    </w:p>
    <w:p w14:paraId="74FC802A" w14:textId="15CDBDFA" w:rsidR="00C51179" w:rsidRPr="000C6AFA" w:rsidRDefault="00C51179" w:rsidP="00813871">
      <w:pPr>
        <w:spacing w:after="0" w:line="240" w:lineRule="auto"/>
        <w:jc w:val="both"/>
        <w:rPr>
          <w:rFonts w:ascii="Arial" w:eastAsia="Arial" w:hAnsi="Arial" w:cs="Arial"/>
          <w:sz w:val="20"/>
          <w:szCs w:val="20"/>
          <w:lang w:val="ru-RU"/>
        </w:rPr>
      </w:pPr>
    </w:p>
    <w:p w14:paraId="7CC7D292" w14:textId="1C131F33" w:rsidR="0082512B" w:rsidRPr="000C6AFA" w:rsidRDefault="0082512B" w:rsidP="0082512B">
      <w:pPr>
        <w:spacing w:after="0" w:line="240" w:lineRule="auto"/>
        <w:jc w:val="both"/>
        <w:rPr>
          <w:rFonts w:ascii="Arial" w:eastAsia="Arial" w:hAnsi="Arial" w:cs="Arial"/>
          <w:b/>
          <w:lang w:val="ru-RU"/>
        </w:rPr>
      </w:pPr>
      <w:r w:rsidRPr="000C6AFA">
        <w:rPr>
          <w:rFonts w:ascii="Arial" w:eastAsia="Arial" w:hAnsi="Arial" w:cs="Arial"/>
          <w:b/>
          <w:lang w:val="ru-RU"/>
        </w:rPr>
        <w:t>Е.3</w:t>
      </w:r>
      <w:r w:rsidR="00363C9F" w:rsidRPr="000C6AFA">
        <w:rPr>
          <w:rFonts w:ascii="Arial" w:eastAsia="Arial" w:hAnsi="Arial" w:cs="Arial"/>
          <w:b/>
          <w:lang w:val="ru-RU"/>
        </w:rPr>
        <w:tab/>
      </w:r>
      <w:r w:rsidRPr="000C6AFA">
        <w:rPr>
          <w:rFonts w:ascii="Arial" w:eastAsia="Arial" w:hAnsi="Arial" w:cs="Arial"/>
          <w:b/>
          <w:lang w:val="ru-RU"/>
        </w:rPr>
        <w:t>Обработка результатов измерений рычажным прогибомером Бенкельмана</w:t>
      </w:r>
    </w:p>
    <w:p w14:paraId="18E625A0" w14:textId="77777777" w:rsidR="0082512B" w:rsidRPr="000C6AFA" w:rsidRDefault="0082512B" w:rsidP="0082512B">
      <w:pPr>
        <w:spacing w:after="0" w:line="240" w:lineRule="auto"/>
        <w:jc w:val="both"/>
        <w:rPr>
          <w:rFonts w:ascii="Arial" w:eastAsia="Arial" w:hAnsi="Arial" w:cs="Arial"/>
          <w:sz w:val="20"/>
          <w:szCs w:val="20"/>
          <w:lang w:val="ru-RU"/>
        </w:rPr>
      </w:pPr>
    </w:p>
    <w:p w14:paraId="503E24E5" w14:textId="3E5EB5CF" w:rsidR="0082512B" w:rsidRPr="000C6AFA" w:rsidRDefault="00363C9F" w:rsidP="0082512B">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w:t>
      </w:r>
      <w:r w:rsidR="0082512B" w:rsidRPr="000C6AFA">
        <w:rPr>
          <w:rFonts w:ascii="Arial" w:eastAsia="Arial" w:hAnsi="Arial" w:cs="Arial"/>
          <w:b/>
          <w:sz w:val="20"/>
          <w:szCs w:val="20"/>
          <w:lang w:val="ru-RU"/>
        </w:rPr>
        <w:t>.3.1</w:t>
      </w:r>
      <w:r w:rsidRPr="000C6AFA">
        <w:rPr>
          <w:rFonts w:ascii="Arial" w:eastAsia="Arial" w:hAnsi="Arial" w:cs="Arial"/>
          <w:sz w:val="20"/>
          <w:szCs w:val="20"/>
          <w:lang w:val="ru-RU"/>
        </w:rPr>
        <w:tab/>
      </w:r>
      <w:r w:rsidR="0023497F" w:rsidRPr="000C6AFA">
        <w:rPr>
          <w:rFonts w:ascii="Arial" w:eastAsia="Arial" w:hAnsi="Arial" w:cs="Arial"/>
          <w:sz w:val="20"/>
          <w:szCs w:val="20"/>
          <w:lang w:val="ru-RU"/>
        </w:rPr>
        <w:t xml:space="preserve">Значения, считываемые на циферблате </w:t>
      </w:r>
      <w:r w:rsidR="00875192" w:rsidRPr="000C6AFA">
        <w:rPr>
          <w:rFonts w:ascii="Arial" w:eastAsia="Arial" w:hAnsi="Arial" w:cs="Arial"/>
          <w:sz w:val="20"/>
          <w:szCs w:val="20"/>
          <w:lang w:val="ru-RU"/>
        </w:rPr>
        <w:t>индикатора</w:t>
      </w:r>
      <w:r w:rsidR="0023497F" w:rsidRPr="000C6AFA">
        <w:rPr>
          <w:rFonts w:ascii="Arial" w:eastAsia="Arial" w:hAnsi="Arial" w:cs="Arial"/>
          <w:sz w:val="20"/>
          <w:szCs w:val="20"/>
          <w:lang w:val="ru-RU"/>
        </w:rPr>
        <w:t xml:space="preserve"> (С</w:t>
      </w:r>
      <w:r w:rsidR="0023497F" w:rsidRPr="000C6AFA">
        <w:rPr>
          <w:rFonts w:ascii="Arial" w:eastAsia="Arial" w:hAnsi="Arial" w:cs="Arial"/>
          <w:sz w:val="20"/>
          <w:szCs w:val="20"/>
          <w:vertAlign w:val="subscript"/>
          <w:lang w:val="ru-RU"/>
        </w:rPr>
        <w:t>2.4</w:t>
      </w:r>
      <w:r w:rsidR="0023497F" w:rsidRPr="000C6AFA">
        <w:rPr>
          <w:rFonts w:ascii="Arial" w:eastAsia="Arial" w:hAnsi="Arial" w:cs="Arial"/>
          <w:sz w:val="20"/>
          <w:szCs w:val="20"/>
          <w:lang w:val="ru-RU"/>
        </w:rPr>
        <w:t xml:space="preserve"> и С</w:t>
      </w:r>
      <w:r w:rsidR="0023497F" w:rsidRPr="000C6AFA">
        <w:rPr>
          <w:rFonts w:ascii="Arial" w:eastAsia="Arial" w:hAnsi="Arial" w:cs="Arial"/>
          <w:sz w:val="20"/>
          <w:szCs w:val="20"/>
          <w:vertAlign w:val="subscript"/>
          <w:lang w:val="ru-RU"/>
        </w:rPr>
        <w:t>5.0</w:t>
      </w:r>
      <w:r w:rsidR="0023497F" w:rsidRPr="000C6AFA">
        <w:rPr>
          <w:rFonts w:ascii="Arial" w:eastAsia="Arial" w:hAnsi="Arial" w:cs="Arial"/>
          <w:sz w:val="20"/>
          <w:szCs w:val="20"/>
          <w:lang w:val="ru-RU"/>
        </w:rPr>
        <w:t xml:space="preserve">), рассчитывают по константам А и В линии регрессии (формулы </w:t>
      </w:r>
      <w:r w:rsidR="00BA3C2D" w:rsidRPr="000C6AFA">
        <w:rPr>
          <w:rFonts w:ascii="Arial" w:eastAsia="Arial" w:hAnsi="Arial" w:cs="Arial"/>
          <w:sz w:val="20"/>
          <w:szCs w:val="20"/>
          <w:lang w:val="ru-RU"/>
        </w:rPr>
        <w:t>Е.</w:t>
      </w:r>
      <w:r w:rsidR="0023497F" w:rsidRPr="000C6AFA">
        <w:rPr>
          <w:rFonts w:ascii="Arial" w:eastAsia="Arial" w:hAnsi="Arial" w:cs="Arial"/>
          <w:sz w:val="20"/>
          <w:szCs w:val="20"/>
          <w:lang w:val="ru-RU"/>
        </w:rPr>
        <w:t xml:space="preserve">1 и </w:t>
      </w:r>
      <w:r w:rsidR="00BA3C2D" w:rsidRPr="000C6AFA">
        <w:rPr>
          <w:rFonts w:ascii="Arial" w:eastAsia="Arial" w:hAnsi="Arial" w:cs="Arial"/>
          <w:sz w:val="20"/>
          <w:szCs w:val="20"/>
          <w:lang w:val="ru-RU"/>
        </w:rPr>
        <w:t>Е.2</w:t>
      </w:r>
      <w:r w:rsidR="0023497F" w:rsidRPr="000C6AFA">
        <w:rPr>
          <w:rFonts w:ascii="Arial" w:eastAsia="Arial" w:hAnsi="Arial" w:cs="Arial"/>
          <w:sz w:val="20"/>
          <w:szCs w:val="20"/>
          <w:lang w:val="ru-RU"/>
        </w:rPr>
        <w:t>) с получением скорректированных значений отклонений на расстояниях 2,4 м (d</w:t>
      </w:r>
      <w:r w:rsidR="0023497F" w:rsidRPr="000C6AFA">
        <w:rPr>
          <w:rFonts w:ascii="Arial" w:eastAsia="Arial" w:hAnsi="Arial" w:cs="Arial"/>
          <w:sz w:val="20"/>
          <w:szCs w:val="20"/>
          <w:vertAlign w:val="subscript"/>
          <w:lang w:val="ru-RU"/>
        </w:rPr>
        <w:t>2,4</w:t>
      </w:r>
      <w:r w:rsidR="0023497F" w:rsidRPr="000C6AFA">
        <w:rPr>
          <w:rFonts w:ascii="Arial" w:eastAsia="Arial" w:hAnsi="Arial" w:cs="Arial"/>
          <w:sz w:val="20"/>
          <w:szCs w:val="20"/>
          <w:lang w:val="ru-RU"/>
        </w:rPr>
        <w:t>) и 5,0 м (d</w:t>
      </w:r>
      <w:r w:rsidR="0023497F" w:rsidRPr="000C6AFA">
        <w:rPr>
          <w:rFonts w:ascii="Arial" w:eastAsia="Arial" w:hAnsi="Arial" w:cs="Arial"/>
          <w:sz w:val="20"/>
          <w:szCs w:val="20"/>
          <w:vertAlign w:val="subscript"/>
          <w:lang w:val="ru-RU"/>
        </w:rPr>
        <w:t>5,0</w:t>
      </w:r>
      <w:r w:rsidR="0023497F" w:rsidRPr="000C6AFA">
        <w:rPr>
          <w:rFonts w:ascii="Arial" w:eastAsia="Arial" w:hAnsi="Arial" w:cs="Arial"/>
          <w:sz w:val="20"/>
          <w:szCs w:val="20"/>
          <w:lang w:val="ru-RU"/>
        </w:rPr>
        <w:t>).</w:t>
      </w:r>
    </w:p>
    <w:p w14:paraId="7B1A40C0" w14:textId="1DE1F4E4" w:rsidR="0082512B" w:rsidRPr="000C6AFA" w:rsidRDefault="0082512B" w:rsidP="0082512B">
      <w:pPr>
        <w:spacing w:after="0" w:line="240" w:lineRule="auto"/>
        <w:jc w:val="both"/>
        <w:rPr>
          <w:rFonts w:ascii="Arial" w:eastAsia="Arial" w:hAnsi="Arial" w:cs="Arial"/>
          <w:sz w:val="20"/>
          <w:szCs w:val="20"/>
          <w:lang w:val="ru-RU"/>
        </w:rPr>
      </w:pPr>
    </w:p>
    <w:p w14:paraId="260E0EDA" w14:textId="6BD4B8BF" w:rsidR="00BA3C2D" w:rsidRPr="000C6AFA" w:rsidRDefault="00BA3C2D" w:rsidP="00BA3C2D">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y = A + Bx (E.1), а именно d = A + BC (E.2)</w:t>
      </w:r>
    </w:p>
    <w:p w14:paraId="007C88C0" w14:textId="4496F0E3" w:rsidR="00BA3C2D" w:rsidRPr="000C6AFA" w:rsidRDefault="00BA3C2D" w:rsidP="0082512B">
      <w:pPr>
        <w:spacing w:after="0" w:line="240" w:lineRule="auto"/>
        <w:jc w:val="both"/>
        <w:rPr>
          <w:rFonts w:ascii="Arial" w:eastAsia="Arial" w:hAnsi="Arial" w:cs="Arial"/>
          <w:sz w:val="20"/>
          <w:szCs w:val="20"/>
          <w:lang w:val="ru-RU"/>
        </w:rPr>
      </w:pPr>
    </w:p>
    <w:p w14:paraId="6DA404B6" w14:textId="43499F2A" w:rsidR="00BA3C2D" w:rsidRPr="000C6AFA" w:rsidRDefault="00BA3C2D" w:rsidP="0082512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1AE83867" w14:textId="142E8C01" w:rsidR="00BA3C2D" w:rsidRPr="000C6AFA" w:rsidRDefault="00BA3C2D" w:rsidP="0082512B">
      <w:pPr>
        <w:spacing w:after="0" w:line="240" w:lineRule="auto"/>
        <w:jc w:val="both"/>
        <w:rPr>
          <w:rFonts w:ascii="Arial" w:eastAsia="Arial" w:hAnsi="Arial" w:cs="Arial"/>
          <w:sz w:val="20"/>
          <w:szCs w:val="20"/>
          <w:lang w:val="ru-RU"/>
        </w:rPr>
      </w:pPr>
    </w:p>
    <w:p w14:paraId="7ED1CFC7" w14:textId="7BED5E14" w:rsidR="00BA3C2D" w:rsidRPr="000C6AFA" w:rsidRDefault="00BA3C2D" w:rsidP="00BA3C2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 = прогиб, с точностью до 0,01 мм;</w:t>
      </w:r>
    </w:p>
    <w:p w14:paraId="521D129B" w14:textId="3A54D899" w:rsidR="00BA3C2D" w:rsidRPr="000C6AFA" w:rsidRDefault="00BA3C2D" w:rsidP="00BA3C2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 = показание </w:t>
      </w:r>
      <w:r w:rsidR="00875192">
        <w:rPr>
          <w:rFonts w:ascii="Arial" w:eastAsia="Arial" w:hAnsi="Arial" w:cs="Arial"/>
          <w:sz w:val="20"/>
          <w:szCs w:val="20"/>
          <w:lang w:val="ru-RU"/>
        </w:rPr>
        <w:t>индик</w:t>
      </w:r>
      <w:r w:rsidRPr="000C6AFA">
        <w:rPr>
          <w:rFonts w:ascii="Arial" w:eastAsia="Arial" w:hAnsi="Arial" w:cs="Arial"/>
          <w:sz w:val="20"/>
          <w:szCs w:val="20"/>
          <w:lang w:val="ru-RU"/>
        </w:rPr>
        <w:t xml:space="preserve">атора рычажного </w:t>
      </w:r>
      <w:r w:rsidR="00875192" w:rsidRPr="000C6AFA">
        <w:rPr>
          <w:rFonts w:ascii="Arial" w:eastAsia="Arial" w:hAnsi="Arial" w:cs="Arial"/>
          <w:sz w:val="20"/>
          <w:szCs w:val="20"/>
          <w:lang w:val="ru-RU"/>
        </w:rPr>
        <w:t>прогибомера</w:t>
      </w:r>
      <w:r w:rsidRPr="000C6AFA">
        <w:rPr>
          <w:rFonts w:ascii="Arial" w:eastAsia="Arial" w:hAnsi="Arial" w:cs="Arial"/>
          <w:sz w:val="20"/>
          <w:szCs w:val="20"/>
          <w:lang w:val="ru-RU"/>
        </w:rPr>
        <w:t>, с точностью до 0,01 мм;</w:t>
      </w:r>
    </w:p>
    <w:p w14:paraId="58BDB95C" w14:textId="7B3D17A8" w:rsidR="00BA3C2D" w:rsidRPr="000C6AFA" w:rsidRDefault="00BA3C2D" w:rsidP="00BA3C2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A и B – константы уравнения первой степени (прямая регрессии)</w:t>
      </w:r>
    </w:p>
    <w:p w14:paraId="2F5E7E8C" w14:textId="77777777" w:rsidR="00BA3C2D" w:rsidRPr="000C6AFA" w:rsidRDefault="00BA3C2D" w:rsidP="0082512B">
      <w:pPr>
        <w:spacing w:after="0" w:line="240" w:lineRule="auto"/>
        <w:jc w:val="both"/>
        <w:rPr>
          <w:rFonts w:ascii="Arial" w:eastAsia="Arial" w:hAnsi="Arial" w:cs="Arial"/>
          <w:sz w:val="20"/>
          <w:szCs w:val="20"/>
          <w:lang w:val="ru-RU"/>
        </w:rPr>
      </w:pPr>
    </w:p>
    <w:p w14:paraId="3000078A" w14:textId="417A35A6" w:rsidR="00515CEA" w:rsidRPr="000C6AFA" w:rsidRDefault="0082512B" w:rsidP="00BA3C2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Е.3.</w:t>
      </w:r>
      <w:r w:rsidR="0023497F" w:rsidRPr="000C6AFA">
        <w:rPr>
          <w:rFonts w:ascii="Arial" w:eastAsia="Arial" w:hAnsi="Arial" w:cs="Arial"/>
          <w:b/>
          <w:sz w:val="20"/>
          <w:szCs w:val="20"/>
          <w:lang w:val="ru-RU"/>
        </w:rPr>
        <w:t>2</w:t>
      </w:r>
      <w:r w:rsidR="00363C9F" w:rsidRPr="000C6AFA">
        <w:rPr>
          <w:rFonts w:ascii="Arial" w:eastAsia="Arial" w:hAnsi="Arial" w:cs="Arial"/>
          <w:sz w:val="20"/>
          <w:szCs w:val="20"/>
          <w:lang w:val="ru-RU"/>
        </w:rPr>
        <w:tab/>
      </w:r>
      <w:r w:rsidR="002F20A8" w:rsidRPr="000C6AFA">
        <w:rPr>
          <w:rFonts w:ascii="Arial" w:eastAsia="Arial" w:hAnsi="Arial" w:cs="Arial"/>
          <w:sz w:val="20"/>
          <w:szCs w:val="20"/>
          <w:lang w:val="ru-RU"/>
        </w:rPr>
        <w:t>Величина прогиба (d) рассчитывается по формуле:</w:t>
      </w:r>
    </w:p>
    <w:p w14:paraId="3CB3471B" w14:textId="44BBA974" w:rsidR="00515CEA" w:rsidRPr="000C6AFA" w:rsidRDefault="00515CEA"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2F20A8" w:rsidRPr="000C6AFA" w14:paraId="364123F6" w14:textId="77777777" w:rsidTr="001634A8">
        <w:tc>
          <w:tcPr>
            <w:tcW w:w="7933" w:type="dxa"/>
          </w:tcPr>
          <w:p w14:paraId="692D5449" w14:textId="77777777" w:rsidR="002F20A8" w:rsidRPr="000C6AFA" w:rsidRDefault="002F20A8" w:rsidP="001634A8">
            <w:pPr>
              <w:autoSpaceDE w:val="0"/>
              <w:autoSpaceDN w:val="0"/>
              <w:adjustRightInd w:val="0"/>
              <w:spacing w:after="0" w:line="240" w:lineRule="auto"/>
              <w:rPr>
                <w:rFonts w:ascii="Arial" w:hAnsi="Arial" w:cs="Arial"/>
                <w:sz w:val="20"/>
                <w:szCs w:val="20"/>
                <w:lang w:val="ru-RU"/>
              </w:rPr>
            </w:pPr>
            <m:oMathPara>
              <m:oMath>
                <m:r>
                  <w:rPr>
                    <w:rFonts w:ascii="Cambria Math" w:hAnsi="Cambria Math" w:cs="Arial"/>
                    <w:sz w:val="20"/>
                    <w:szCs w:val="20"/>
                    <w:lang w:val="ru-RU"/>
                  </w:rPr>
                  <m:t>d=2×</m:t>
                </m:r>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5,0</m:t>
                    </m:r>
                  </m:sub>
                </m:sSub>
                <m:r>
                  <w:rPr>
                    <w:rFonts w:ascii="Cambria Math" w:hAnsi="Cambria Math" w:cs="Arial"/>
                    <w:sz w:val="20"/>
                    <w:szCs w:val="20"/>
                    <w:lang w:val="ru-RU"/>
                  </w:rPr>
                  <m:t>-</m:t>
                </m:r>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2,4</m:t>
                    </m:r>
                  </m:sub>
                </m:sSub>
              </m:oMath>
            </m:oMathPara>
          </w:p>
        </w:tc>
        <w:tc>
          <w:tcPr>
            <w:tcW w:w="1128" w:type="dxa"/>
          </w:tcPr>
          <w:p w14:paraId="0B076883" w14:textId="77777777" w:rsidR="002F20A8" w:rsidRPr="000C6AFA" w:rsidRDefault="002F20A8" w:rsidP="001634A8">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(E.3)</w:t>
            </w:r>
          </w:p>
        </w:tc>
      </w:tr>
    </w:tbl>
    <w:p w14:paraId="6E60AE64" w14:textId="0E0F17B6" w:rsidR="00515CEA" w:rsidRPr="000C6AFA" w:rsidRDefault="00515CEA" w:rsidP="00813871">
      <w:pPr>
        <w:spacing w:after="0" w:line="240" w:lineRule="auto"/>
        <w:jc w:val="both"/>
        <w:rPr>
          <w:rFonts w:ascii="Arial" w:eastAsia="Arial" w:hAnsi="Arial" w:cs="Arial"/>
          <w:sz w:val="20"/>
          <w:szCs w:val="20"/>
          <w:lang w:val="ru-RU"/>
        </w:rPr>
      </w:pPr>
    </w:p>
    <w:p w14:paraId="740D4B73" w14:textId="536BA729" w:rsidR="00515CEA"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Результаты заносятся в бланк таблицы Е.1.</w:t>
      </w:r>
    </w:p>
    <w:p w14:paraId="5399B98E" w14:textId="63F8A6BC" w:rsidR="00515CEA" w:rsidRPr="000C6AFA" w:rsidRDefault="00515CEA" w:rsidP="00813871">
      <w:pPr>
        <w:spacing w:after="0" w:line="240" w:lineRule="auto"/>
        <w:jc w:val="both"/>
        <w:rPr>
          <w:rFonts w:ascii="Arial" w:eastAsia="Arial" w:hAnsi="Arial" w:cs="Arial"/>
          <w:sz w:val="20"/>
          <w:szCs w:val="20"/>
          <w:lang w:val="ru-RU"/>
        </w:rPr>
      </w:pPr>
    </w:p>
    <w:p w14:paraId="55216824" w14:textId="0A6E902E" w:rsidR="001634A8"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lastRenderedPageBreak/>
        <w:t>Е.3.3</w:t>
      </w:r>
      <w:r w:rsidRPr="000C6AFA">
        <w:rPr>
          <w:rFonts w:ascii="Arial" w:eastAsia="Arial" w:hAnsi="Arial" w:cs="Arial"/>
          <w:sz w:val="20"/>
          <w:szCs w:val="20"/>
          <w:lang w:val="ru-RU"/>
        </w:rPr>
        <w:tab/>
        <w:t xml:space="preserve">Если </w:t>
      </w:r>
      <w:r w:rsidR="00875192" w:rsidRPr="000C6AFA">
        <w:rPr>
          <w:rFonts w:ascii="Arial" w:eastAsia="Arial" w:hAnsi="Arial" w:cs="Arial"/>
          <w:sz w:val="20"/>
          <w:szCs w:val="20"/>
          <w:lang w:val="ru-RU"/>
        </w:rPr>
        <w:t>нагрузка задней оси автомобиля,</w:t>
      </w:r>
      <w:r w:rsidRPr="000C6AFA">
        <w:rPr>
          <w:rFonts w:ascii="Arial" w:eastAsia="Arial" w:hAnsi="Arial" w:cs="Arial"/>
          <w:sz w:val="20"/>
          <w:szCs w:val="20"/>
          <w:lang w:val="ru-RU"/>
        </w:rPr>
        <w:t xml:space="preserve"> используемого </w:t>
      </w:r>
      <w:r w:rsidR="00875192" w:rsidRPr="000C6AFA">
        <w:rPr>
          <w:rFonts w:ascii="Arial" w:eastAsia="Arial" w:hAnsi="Arial" w:cs="Arial"/>
          <w:sz w:val="20"/>
          <w:szCs w:val="20"/>
          <w:lang w:val="ru-RU"/>
        </w:rPr>
        <w:t>при измерении,</w:t>
      </w:r>
      <w:r w:rsidRPr="000C6AFA">
        <w:rPr>
          <w:rFonts w:ascii="Arial" w:eastAsia="Arial" w:hAnsi="Arial" w:cs="Arial"/>
          <w:sz w:val="20"/>
          <w:szCs w:val="20"/>
          <w:lang w:val="ru-RU"/>
        </w:rPr>
        <w:t xml:space="preserve"> отличается от нагрузки эталонного автомобиля (115 КН), значения расчетных прогибов преобразуют в значения, соответствующие эталонному транспортному средству, по формуле:</w:t>
      </w:r>
    </w:p>
    <w:p w14:paraId="40AAE429" w14:textId="76FFDE6B" w:rsidR="001634A8" w:rsidRPr="000C6AFA" w:rsidRDefault="001634A8"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1634A8" w:rsidRPr="000C6AFA" w14:paraId="642DE858" w14:textId="77777777" w:rsidTr="001634A8">
        <w:tc>
          <w:tcPr>
            <w:tcW w:w="7933" w:type="dxa"/>
          </w:tcPr>
          <w:p w14:paraId="3375E89C" w14:textId="77777777" w:rsidR="001634A8" w:rsidRPr="000C6AFA" w:rsidRDefault="00000000" w:rsidP="001634A8">
            <w:pPr>
              <w:autoSpaceDE w:val="0"/>
              <w:autoSpaceDN w:val="0"/>
              <w:adjustRightInd w:val="0"/>
              <w:spacing w:after="0" w:line="240" w:lineRule="auto"/>
              <w:rPr>
                <w:rFonts w:ascii="Arial" w:hAnsi="Arial" w:cs="Arial"/>
                <w:sz w:val="20"/>
                <w:szCs w:val="20"/>
                <w:lang w:val="ru-RU"/>
              </w:rPr>
            </w:pPr>
            <m:oMathPara>
              <m:oMath>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i</m:t>
                    </m:r>
                  </m:sub>
                </m:sSub>
                <m:r>
                  <w:rPr>
                    <w:rFonts w:ascii="Cambria Math" w:hAnsi="Cambria Math" w:cs="Arial"/>
                    <w:sz w:val="20"/>
                    <w:szCs w:val="20"/>
                    <w:lang w:val="ru-RU"/>
                  </w:rPr>
                  <m:t>=</m:t>
                </m:r>
                <m:f>
                  <m:fPr>
                    <m:ctrlPr>
                      <w:rPr>
                        <w:rFonts w:ascii="Cambria Math" w:hAnsi="Cambria Math" w:cs="Arial"/>
                        <w:i/>
                        <w:sz w:val="20"/>
                        <w:szCs w:val="20"/>
                        <w:lang w:val="ru-RU"/>
                      </w:rPr>
                    </m:ctrlPr>
                  </m:fPr>
                  <m:num>
                    <m:r>
                      <w:rPr>
                        <w:rFonts w:ascii="Cambria Math" w:hAnsi="Cambria Math" w:cs="Arial"/>
                        <w:sz w:val="20"/>
                        <w:szCs w:val="20"/>
                        <w:lang w:val="ru-RU"/>
                      </w:rPr>
                      <m:t>115d</m:t>
                    </m:r>
                  </m:num>
                  <m:den>
                    <m:r>
                      <w:rPr>
                        <w:rFonts w:ascii="Cambria Math" w:hAnsi="Cambria Math" w:cs="Arial"/>
                        <w:sz w:val="20"/>
                        <w:szCs w:val="20"/>
                        <w:lang w:val="ru-RU"/>
                      </w:rPr>
                      <m:t>P</m:t>
                    </m:r>
                  </m:den>
                </m:f>
              </m:oMath>
            </m:oMathPara>
          </w:p>
        </w:tc>
        <w:tc>
          <w:tcPr>
            <w:tcW w:w="1128" w:type="dxa"/>
          </w:tcPr>
          <w:p w14:paraId="4D69855C" w14:textId="77777777" w:rsidR="001634A8" w:rsidRPr="000C6AFA" w:rsidRDefault="001634A8" w:rsidP="001634A8">
            <w:pPr>
              <w:autoSpaceDE w:val="0"/>
              <w:autoSpaceDN w:val="0"/>
              <w:adjustRightInd w:val="0"/>
              <w:spacing w:after="0" w:line="240" w:lineRule="auto"/>
              <w:rPr>
                <w:rFonts w:ascii="Arial" w:hAnsi="Arial" w:cs="Arial"/>
                <w:sz w:val="20"/>
                <w:szCs w:val="20"/>
                <w:lang w:val="ru-RU"/>
              </w:rPr>
            </w:pPr>
            <w:r w:rsidRPr="000C6AFA">
              <w:rPr>
                <w:rFonts w:ascii="Arial" w:hAnsi="Arial" w:cs="Arial"/>
                <w:sz w:val="20"/>
                <w:szCs w:val="20"/>
                <w:lang w:val="ru-RU"/>
              </w:rPr>
              <w:t>(E.4)</w:t>
            </w:r>
          </w:p>
        </w:tc>
      </w:tr>
    </w:tbl>
    <w:p w14:paraId="5104B3CB" w14:textId="3B19EACD" w:rsidR="001634A8"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0949D8A6" w14:textId="16EEBE8A" w:rsidR="001634A8" w:rsidRPr="000C6AFA" w:rsidRDefault="001634A8" w:rsidP="00813871">
      <w:pPr>
        <w:spacing w:after="0" w:line="240" w:lineRule="auto"/>
        <w:jc w:val="both"/>
        <w:rPr>
          <w:rFonts w:ascii="Arial" w:eastAsia="Arial" w:hAnsi="Arial" w:cs="Arial"/>
          <w:sz w:val="20"/>
          <w:szCs w:val="20"/>
          <w:lang w:val="ru-RU"/>
        </w:rPr>
      </w:pPr>
    </w:p>
    <w:p w14:paraId="5C549663" w14:textId="4F252A0B" w:rsidR="001634A8" w:rsidRPr="000C6AFA" w:rsidRDefault="00000000" w:rsidP="001634A8">
      <w:pPr>
        <w:autoSpaceDE w:val="0"/>
        <w:autoSpaceDN w:val="0"/>
        <w:adjustRightInd w:val="0"/>
        <w:spacing w:after="0" w:line="240" w:lineRule="auto"/>
        <w:rPr>
          <w:rFonts w:ascii="Arial" w:hAnsi="Arial" w:cs="Arial"/>
          <w:sz w:val="20"/>
          <w:szCs w:val="20"/>
          <w:lang w:val="ru-RU"/>
        </w:rPr>
      </w:pPr>
      <m:oMath>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i</m:t>
            </m:r>
          </m:sub>
        </m:sSub>
      </m:oMath>
      <w:r w:rsidR="001634A8" w:rsidRPr="000C6AFA">
        <w:rPr>
          <w:rFonts w:ascii="Arial" w:hAnsi="Arial" w:cs="Arial"/>
          <w:sz w:val="20"/>
          <w:szCs w:val="20"/>
          <w:lang w:val="ru-RU"/>
        </w:rPr>
        <w:t xml:space="preserve"> – </w:t>
      </w:r>
      <w:r w:rsidR="001634A8" w:rsidRPr="000C6AFA">
        <w:rPr>
          <w:rFonts w:ascii="Arial" w:eastAsia="Arial" w:hAnsi="Arial" w:cs="Arial"/>
          <w:sz w:val="20"/>
          <w:szCs w:val="20"/>
          <w:lang w:val="ru-RU"/>
        </w:rPr>
        <w:t>значение прогиба, соответствующее задней оси эталонного автомобиля, с точностью до 0,01 мм;</w:t>
      </w:r>
    </w:p>
    <w:p w14:paraId="341A428F" w14:textId="185C12A3" w:rsidR="001634A8" w:rsidRPr="000C6AFA" w:rsidRDefault="001634A8" w:rsidP="001634A8">
      <w:pPr>
        <w:autoSpaceDE w:val="0"/>
        <w:autoSpaceDN w:val="0"/>
        <w:adjustRightInd w:val="0"/>
        <w:spacing w:after="0" w:line="240" w:lineRule="auto"/>
        <w:rPr>
          <w:rFonts w:ascii="Arial" w:hAnsi="Arial" w:cs="Arial"/>
          <w:sz w:val="20"/>
          <w:szCs w:val="20"/>
          <w:lang w:val="ru-RU"/>
        </w:rPr>
      </w:pPr>
      <m:oMath>
        <m:r>
          <w:rPr>
            <w:rFonts w:ascii="Cambria Math" w:hAnsi="Cambria Math" w:cs="Arial"/>
            <w:sz w:val="20"/>
            <w:szCs w:val="20"/>
            <w:lang w:val="ru-RU"/>
          </w:rPr>
          <m:t>P</m:t>
        </m:r>
      </m:oMath>
      <w:r w:rsidRPr="000C6AFA">
        <w:rPr>
          <w:rFonts w:ascii="Arial" w:hAnsi="Arial" w:cs="Arial"/>
          <w:sz w:val="20"/>
          <w:szCs w:val="20"/>
          <w:lang w:val="ru-RU"/>
        </w:rPr>
        <w:t xml:space="preserve"> – </w:t>
      </w:r>
      <w:r w:rsidRPr="000C6AFA">
        <w:rPr>
          <w:rFonts w:ascii="Arial" w:eastAsia="Arial" w:hAnsi="Arial" w:cs="Arial"/>
          <w:sz w:val="20"/>
          <w:szCs w:val="20"/>
          <w:lang w:val="ru-RU"/>
        </w:rPr>
        <w:t xml:space="preserve">нагрузка на заднюю ось </w:t>
      </w:r>
      <w:r w:rsidR="00875192" w:rsidRPr="000C6AFA">
        <w:rPr>
          <w:rFonts w:ascii="Arial" w:eastAsia="Arial" w:hAnsi="Arial" w:cs="Arial"/>
          <w:sz w:val="20"/>
          <w:szCs w:val="20"/>
          <w:lang w:val="ru-RU"/>
        </w:rPr>
        <w:t>автомобиля,</w:t>
      </w:r>
      <w:r w:rsidRPr="000C6AFA">
        <w:rPr>
          <w:rFonts w:ascii="Arial" w:eastAsia="Arial" w:hAnsi="Arial" w:cs="Arial"/>
          <w:sz w:val="20"/>
          <w:szCs w:val="20"/>
          <w:lang w:val="ru-RU"/>
        </w:rPr>
        <w:t xml:space="preserve"> используемого при измерении, кН.</w:t>
      </w:r>
    </w:p>
    <w:p w14:paraId="60107CD0" w14:textId="739118BE" w:rsidR="001634A8" w:rsidRPr="000C6AFA" w:rsidRDefault="001634A8" w:rsidP="00813871">
      <w:pPr>
        <w:spacing w:after="0" w:line="240" w:lineRule="auto"/>
        <w:jc w:val="both"/>
        <w:rPr>
          <w:rFonts w:ascii="Arial" w:eastAsia="Arial" w:hAnsi="Arial" w:cs="Arial"/>
          <w:sz w:val="20"/>
          <w:szCs w:val="20"/>
          <w:lang w:val="ru-RU"/>
        </w:rPr>
      </w:pPr>
    </w:p>
    <w:p w14:paraId="4C0CBE9D" w14:textId="57E5D7A0"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Е.3.4</w:t>
      </w:r>
      <w:r w:rsidRPr="000C6AFA">
        <w:rPr>
          <w:rFonts w:ascii="Arial" w:eastAsia="Arial" w:hAnsi="Arial" w:cs="Arial"/>
          <w:sz w:val="20"/>
          <w:szCs w:val="20"/>
          <w:lang w:val="ru-RU"/>
        </w:rPr>
        <w:tab/>
        <w:t>Результаты измерений статистически обрабатывают путем расчета:</w:t>
      </w:r>
    </w:p>
    <w:p w14:paraId="1FF95F3C" w14:textId="77777777" w:rsidR="001634A8" w:rsidRPr="000C6AFA" w:rsidRDefault="001634A8" w:rsidP="001634A8">
      <w:pPr>
        <w:spacing w:after="0" w:line="240" w:lineRule="auto"/>
        <w:jc w:val="both"/>
        <w:rPr>
          <w:rFonts w:ascii="Arial" w:eastAsia="Arial" w:hAnsi="Arial" w:cs="Arial"/>
          <w:sz w:val="20"/>
          <w:szCs w:val="20"/>
          <w:lang w:val="ru-RU"/>
        </w:rPr>
      </w:pPr>
    </w:p>
    <w:p w14:paraId="206F216B" w14:textId="49A1C967"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среднего прогиба по формуле:</w:t>
      </w:r>
    </w:p>
    <w:p w14:paraId="5456DE13" w14:textId="23925167" w:rsidR="001634A8" w:rsidRPr="000C6AFA" w:rsidRDefault="001634A8" w:rsidP="001634A8">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1634A8" w:rsidRPr="000C6AFA" w14:paraId="20CBC748" w14:textId="77777777" w:rsidTr="001634A8">
        <w:tc>
          <w:tcPr>
            <w:tcW w:w="7933" w:type="dxa"/>
          </w:tcPr>
          <w:p w14:paraId="24A64D0D" w14:textId="77777777" w:rsidR="001634A8" w:rsidRPr="000C6AFA" w:rsidRDefault="00000000" w:rsidP="001634A8">
            <w:pPr>
              <w:autoSpaceDE w:val="0"/>
              <w:autoSpaceDN w:val="0"/>
              <w:adjustRightInd w:val="0"/>
              <w:spacing w:after="0" w:line="240" w:lineRule="auto"/>
              <w:rPr>
                <w:rFonts w:ascii="Arial" w:hAnsi="Arial" w:cs="Arial"/>
                <w:sz w:val="20"/>
                <w:szCs w:val="20"/>
                <w:lang w:val="ru-RU"/>
              </w:rPr>
            </w:pPr>
            <m:oMathPara>
              <m:oMath>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BM</m:t>
                    </m:r>
                  </m:sub>
                </m:sSub>
                <m:r>
                  <w:rPr>
                    <w:rFonts w:ascii="Cambria Math" w:hAnsi="Cambria Math" w:cs="Arial"/>
                    <w:sz w:val="20"/>
                    <w:szCs w:val="20"/>
                    <w:lang w:val="ru-RU"/>
                  </w:rPr>
                  <m:t>=</m:t>
                </m:r>
                <m:nary>
                  <m:naryPr>
                    <m:chr m:val="∑"/>
                    <m:limLoc m:val="undOvr"/>
                    <m:ctrlPr>
                      <w:rPr>
                        <w:rFonts w:ascii="Cambria Math" w:hAnsi="Cambria Math" w:cs="Arial"/>
                        <w:i/>
                        <w:sz w:val="20"/>
                        <w:szCs w:val="20"/>
                        <w:lang w:val="ru-RU"/>
                      </w:rPr>
                    </m:ctrlPr>
                  </m:naryPr>
                  <m:sub>
                    <m:r>
                      <w:rPr>
                        <w:rFonts w:ascii="Cambria Math" w:hAnsi="Cambria Math" w:cs="Arial"/>
                        <w:sz w:val="20"/>
                        <w:szCs w:val="20"/>
                        <w:lang w:val="ru-RU"/>
                      </w:rPr>
                      <m:t>i=1</m:t>
                    </m:r>
                  </m:sub>
                  <m:sup>
                    <m:r>
                      <w:rPr>
                        <w:rFonts w:ascii="Cambria Math" w:hAnsi="Cambria Math" w:cs="Arial"/>
                        <w:sz w:val="20"/>
                        <w:szCs w:val="20"/>
                        <w:lang w:val="ru-RU"/>
                      </w:rPr>
                      <m:t>n</m:t>
                    </m:r>
                  </m:sup>
                  <m:e>
                    <m:f>
                      <m:fPr>
                        <m:ctrlPr>
                          <w:rPr>
                            <w:rFonts w:ascii="Cambria Math" w:hAnsi="Cambria Math" w:cs="Arial"/>
                            <w:i/>
                            <w:sz w:val="20"/>
                            <w:szCs w:val="20"/>
                            <w:lang w:val="ru-RU"/>
                          </w:rPr>
                        </m:ctrlPr>
                      </m:fPr>
                      <m:num>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i</m:t>
                            </m:r>
                          </m:sub>
                        </m:sSub>
                      </m:num>
                      <m:den>
                        <m:r>
                          <w:rPr>
                            <w:rFonts w:ascii="Cambria Math" w:hAnsi="Cambria Math" w:cs="Arial"/>
                            <w:sz w:val="20"/>
                            <w:szCs w:val="20"/>
                            <w:lang w:val="ru-RU"/>
                          </w:rPr>
                          <m:t>n</m:t>
                        </m:r>
                      </m:den>
                    </m:f>
                  </m:e>
                </m:nary>
              </m:oMath>
            </m:oMathPara>
          </w:p>
        </w:tc>
        <w:tc>
          <w:tcPr>
            <w:tcW w:w="1128" w:type="dxa"/>
            <w:vAlign w:val="center"/>
          </w:tcPr>
          <w:p w14:paraId="1AE6BC20" w14:textId="77777777" w:rsidR="001634A8" w:rsidRPr="000C6AFA" w:rsidRDefault="001634A8" w:rsidP="001634A8">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(E.4)</w:t>
            </w:r>
          </w:p>
        </w:tc>
      </w:tr>
    </w:tbl>
    <w:p w14:paraId="26C0B371" w14:textId="1C7ABFD9"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2C1EB5FC" w14:textId="31384955" w:rsidR="001634A8" w:rsidRPr="000C6AFA" w:rsidRDefault="001634A8" w:rsidP="001634A8">
      <w:pPr>
        <w:spacing w:after="0" w:line="240" w:lineRule="auto"/>
        <w:jc w:val="both"/>
        <w:rPr>
          <w:rFonts w:ascii="Arial" w:eastAsia="Arial" w:hAnsi="Arial" w:cs="Arial"/>
          <w:sz w:val="20"/>
          <w:szCs w:val="20"/>
          <w:lang w:val="ru-RU"/>
        </w:rPr>
      </w:pPr>
    </w:p>
    <w:p w14:paraId="2DA13E02" w14:textId="32E7DA17" w:rsidR="001634A8" w:rsidRPr="000C6AFA" w:rsidRDefault="00000000" w:rsidP="001634A8">
      <w:pPr>
        <w:tabs>
          <w:tab w:val="left" w:pos="851"/>
        </w:tabs>
        <w:spacing w:after="0" w:line="240" w:lineRule="auto"/>
        <w:jc w:val="both"/>
        <w:rPr>
          <w:rFonts w:ascii="Arial" w:eastAsia="Arial" w:hAnsi="Arial" w:cs="Arial"/>
          <w:sz w:val="20"/>
          <w:szCs w:val="20"/>
          <w:lang w:val="ru-RU"/>
        </w:rPr>
      </w:pPr>
      <m:oMath>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BM</m:t>
            </m:r>
          </m:sub>
        </m:sSub>
      </m:oMath>
      <w:r w:rsidR="001634A8" w:rsidRPr="000C6AFA">
        <w:rPr>
          <w:rFonts w:ascii="Arial" w:eastAsia="Arial" w:hAnsi="Arial" w:cs="Arial"/>
          <w:sz w:val="20"/>
          <w:szCs w:val="20"/>
          <w:lang w:val="ru-RU"/>
        </w:rPr>
        <w:t xml:space="preserve"> - среднее арифметическое значений прогиба, с точностью до 0,01 мм;</w:t>
      </w:r>
    </w:p>
    <w:p w14:paraId="1DD4AD51" w14:textId="06373779" w:rsidR="001634A8" w:rsidRPr="000C6AFA" w:rsidRDefault="00000000" w:rsidP="001634A8">
      <w:pPr>
        <w:tabs>
          <w:tab w:val="left" w:pos="851"/>
        </w:tabs>
        <w:spacing w:after="0" w:line="240" w:lineRule="auto"/>
        <w:jc w:val="both"/>
        <w:rPr>
          <w:rFonts w:ascii="Arial" w:eastAsia="Arial" w:hAnsi="Arial" w:cs="Arial"/>
          <w:sz w:val="20"/>
          <w:szCs w:val="20"/>
          <w:lang w:val="ru-RU"/>
        </w:rPr>
      </w:pPr>
      <m:oMath>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i</m:t>
            </m:r>
          </m:sub>
        </m:sSub>
      </m:oMath>
      <w:r w:rsidR="001634A8" w:rsidRPr="000C6AFA">
        <w:rPr>
          <w:rFonts w:ascii="Arial" w:eastAsia="Arial" w:hAnsi="Arial" w:cs="Arial"/>
          <w:sz w:val="20"/>
          <w:szCs w:val="20"/>
          <w:lang w:val="ru-RU"/>
        </w:rPr>
        <w:t xml:space="preserve"> – отдельные значения расчетного прогиба, с точностью до 0,01 мм;</w:t>
      </w:r>
    </w:p>
    <w:p w14:paraId="0309C70F" w14:textId="5BDFC726" w:rsidR="001634A8" w:rsidRPr="000C6AFA" w:rsidRDefault="001634A8" w:rsidP="001634A8">
      <w:pPr>
        <w:tabs>
          <w:tab w:val="left" w:pos="851"/>
        </w:tabs>
        <w:spacing w:after="0" w:line="240" w:lineRule="auto"/>
        <w:jc w:val="both"/>
        <w:rPr>
          <w:rFonts w:ascii="Arial" w:eastAsia="Arial" w:hAnsi="Arial" w:cs="Arial"/>
          <w:sz w:val="20"/>
          <w:szCs w:val="20"/>
          <w:lang w:val="ru-RU"/>
        </w:rPr>
      </w:pPr>
      <m:oMath>
        <m:r>
          <w:rPr>
            <w:rFonts w:ascii="Cambria Math" w:hAnsi="Cambria Math" w:cs="Arial"/>
            <w:sz w:val="20"/>
            <w:szCs w:val="20"/>
            <w:lang w:val="ru-RU"/>
          </w:rPr>
          <m:t>n</m:t>
        </m:r>
      </m:oMath>
      <w:r w:rsidRPr="000C6AFA">
        <w:rPr>
          <w:rFonts w:ascii="Arial" w:eastAsia="Arial" w:hAnsi="Arial" w:cs="Arial"/>
          <w:sz w:val="20"/>
          <w:szCs w:val="20"/>
          <w:lang w:val="ru-RU"/>
        </w:rPr>
        <w:t xml:space="preserve"> – количество учитываемых отдельных значений.</w:t>
      </w:r>
    </w:p>
    <w:p w14:paraId="576211FA" w14:textId="77777777" w:rsidR="001634A8" w:rsidRPr="000C6AFA" w:rsidRDefault="001634A8" w:rsidP="001634A8">
      <w:pPr>
        <w:spacing w:after="0" w:line="240" w:lineRule="auto"/>
        <w:jc w:val="both"/>
        <w:rPr>
          <w:rFonts w:ascii="Arial" w:eastAsia="Arial" w:hAnsi="Arial" w:cs="Arial"/>
          <w:sz w:val="20"/>
          <w:szCs w:val="20"/>
          <w:lang w:val="ru-RU"/>
        </w:rPr>
      </w:pPr>
    </w:p>
    <w:p w14:paraId="1CF9489B" w14:textId="46FDA161"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Значения отклонений, участвующих в статистической обработке, зависят от цели измерения, а именно:</w:t>
      </w:r>
    </w:p>
    <w:p w14:paraId="22633063" w14:textId="45A92D2F" w:rsidR="001634A8" w:rsidRPr="000C6AFA" w:rsidRDefault="001634A8" w:rsidP="001634A8">
      <w:pPr>
        <w:spacing w:after="0" w:line="240" w:lineRule="auto"/>
        <w:jc w:val="both"/>
        <w:rPr>
          <w:rFonts w:ascii="Arial" w:eastAsia="Arial" w:hAnsi="Arial" w:cs="Arial"/>
          <w:sz w:val="20"/>
          <w:szCs w:val="20"/>
          <w:lang w:val="ru-RU"/>
        </w:rPr>
      </w:pPr>
    </w:p>
    <w:p w14:paraId="3EAAF1CC" w14:textId="338A922B"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 целях оценки технического состояния современных дорог общего пользования, их усиления и определения несущей способности модернизируемых дорог результаты измерений обрабатываются по каждо</w:t>
      </w:r>
      <w:r w:rsidR="00452AC3" w:rsidRPr="000C6AFA">
        <w:rPr>
          <w:rFonts w:ascii="Arial" w:eastAsia="Arial" w:hAnsi="Arial" w:cs="Arial"/>
          <w:sz w:val="20"/>
          <w:szCs w:val="20"/>
          <w:lang w:val="ru-RU"/>
        </w:rPr>
        <w:t>й</w:t>
      </w:r>
      <w:r w:rsidRPr="000C6AFA">
        <w:rPr>
          <w:rFonts w:ascii="Arial" w:eastAsia="Arial" w:hAnsi="Arial" w:cs="Arial"/>
          <w:sz w:val="20"/>
          <w:szCs w:val="20"/>
          <w:lang w:val="ru-RU"/>
        </w:rPr>
        <w:t xml:space="preserve"> </w:t>
      </w:r>
      <w:r w:rsidR="00452AC3" w:rsidRPr="000C6AFA">
        <w:rPr>
          <w:rFonts w:ascii="Arial" w:eastAsia="Arial" w:hAnsi="Arial" w:cs="Arial"/>
          <w:sz w:val="20"/>
          <w:szCs w:val="20"/>
          <w:lang w:val="ru-RU"/>
        </w:rPr>
        <w:t>серии</w:t>
      </w:r>
      <w:r w:rsidRPr="000C6AFA">
        <w:rPr>
          <w:rFonts w:ascii="Arial" w:eastAsia="Arial" w:hAnsi="Arial" w:cs="Arial"/>
          <w:sz w:val="20"/>
          <w:szCs w:val="20"/>
          <w:lang w:val="ru-RU"/>
        </w:rPr>
        <w:t xml:space="preserve"> измерений;</w:t>
      </w:r>
    </w:p>
    <w:p w14:paraId="5CB6BE7B" w14:textId="11A6D612" w:rsidR="001634A8" w:rsidRPr="000C6AFA" w:rsidRDefault="001634A8" w:rsidP="001634A8">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w:t>
      </w:r>
      <w:r w:rsidRPr="000C6AFA">
        <w:rPr>
          <w:rFonts w:ascii="Arial" w:eastAsia="Arial" w:hAnsi="Arial" w:cs="Arial"/>
          <w:sz w:val="20"/>
          <w:szCs w:val="20"/>
          <w:lang w:val="ru-RU"/>
        </w:rPr>
        <w:tab/>
        <w:t>в целях контроля качества выполнения дорог или уширения проезжей части существующих дорог обрабатываются все результаты измерений, проведенных по всей ширине дороги или полосы уширения.</w:t>
      </w:r>
    </w:p>
    <w:p w14:paraId="15985232" w14:textId="0F95FA72" w:rsidR="001634A8" w:rsidRPr="000C6AFA" w:rsidRDefault="001634A8" w:rsidP="00813871">
      <w:pPr>
        <w:spacing w:after="0" w:line="240" w:lineRule="auto"/>
        <w:jc w:val="both"/>
        <w:rPr>
          <w:rFonts w:ascii="Arial" w:eastAsia="Arial" w:hAnsi="Arial" w:cs="Arial"/>
          <w:sz w:val="20"/>
          <w:szCs w:val="20"/>
          <w:lang w:val="ru-RU"/>
        </w:rPr>
      </w:pPr>
    </w:p>
    <w:p w14:paraId="07B59653" w14:textId="5D880D88" w:rsidR="001634A8"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 xml:space="preserve">среднеквадратичное отклонение </w:t>
      </w:r>
      <w:r w:rsidR="00452AC3" w:rsidRPr="000C6AFA">
        <w:rPr>
          <w:rFonts w:ascii="Arial" w:eastAsia="Arial" w:hAnsi="Arial" w:cs="Arial"/>
          <w:sz w:val="20"/>
          <w:szCs w:val="20"/>
          <w:lang w:val="ru-RU"/>
        </w:rPr>
        <w:t>серии</w:t>
      </w:r>
      <w:r w:rsidRPr="000C6AFA">
        <w:rPr>
          <w:rFonts w:ascii="Arial" w:eastAsia="Arial" w:hAnsi="Arial" w:cs="Arial"/>
          <w:sz w:val="20"/>
          <w:szCs w:val="20"/>
          <w:lang w:val="ru-RU"/>
        </w:rPr>
        <w:t xml:space="preserve"> значений, находящееся в зависимости:</w:t>
      </w:r>
    </w:p>
    <w:p w14:paraId="6C664C5F" w14:textId="2B8CC22A" w:rsidR="001634A8" w:rsidRPr="000C6AFA" w:rsidRDefault="001634A8"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1634A8" w:rsidRPr="000C6AFA" w14:paraId="7CD73E88" w14:textId="77777777" w:rsidTr="001634A8">
        <w:tc>
          <w:tcPr>
            <w:tcW w:w="7933" w:type="dxa"/>
          </w:tcPr>
          <w:p w14:paraId="3062E872" w14:textId="77777777" w:rsidR="001634A8" w:rsidRPr="000C6AFA" w:rsidRDefault="00000000" w:rsidP="001634A8">
            <w:pPr>
              <w:autoSpaceDE w:val="0"/>
              <w:autoSpaceDN w:val="0"/>
              <w:adjustRightInd w:val="0"/>
              <w:spacing w:after="0" w:line="240" w:lineRule="auto"/>
              <w:rPr>
                <w:rFonts w:ascii="Arial" w:hAnsi="Arial" w:cs="Arial"/>
                <w:sz w:val="20"/>
                <w:szCs w:val="20"/>
                <w:lang w:val="ru-RU"/>
              </w:rPr>
            </w:pPr>
            <m:oMathPara>
              <m:oMath>
                <m:sSub>
                  <m:sSubPr>
                    <m:ctrlPr>
                      <w:rPr>
                        <w:rFonts w:ascii="Cambria Math" w:hAnsi="Cambria Math" w:cs="Arial"/>
                        <w:i/>
                        <w:sz w:val="20"/>
                        <w:szCs w:val="20"/>
                        <w:lang w:val="ru-RU"/>
                      </w:rPr>
                    </m:ctrlPr>
                  </m:sSubPr>
                  <m:e>
                    <m:r>
                      <w:rPr>
                        <w:rFonts w:ascii="Cambria Math" w:hAnsi="Cambria Math" w:cs="Arial"/>
                        <w:sz w:val="20"/>
                        <w:szCs w:val="20"/>
                        <w:lang w:val="ru-RU"/>
                      </w:rPr>
                      <m:t>S</m:t>
                    </m:r>
                  </m:e>
                  <m:sub>
                    <m:r>
                      <w:rPr>
                        <w:rFonts w:ascii="Cambria Math" w:hAnsi="Cambria Math" w:cs="Arial"/>
                        <w:sz w:val="20"/>
                        <w:szCs w:val="20"/>
                        <w:lang w:val="ru-RU"/>
                      </w:rPr>
                      <m:t>B</m:t>
                    </m:r>
                  </m:sub>
                </m:sSub>
                <m:r>
                  <w:rPr>
                    <w:rFonts w:ascii="Cambria Math" w:hAnsi="Cambria Math" w:cs="Arial"/>
                    <w:sz w:val="20"/>
                    <w:szCs w:val="20"/>
                    <w:lang w:val="ru-RU"/>
                  </w:rPr>
                  <m:t>=</m:t>
                </m:r>
                <m:rad>
                  <m:radPr>
                    <m:degHide m:val="1"/>
                    <m:ctrlPr>
                      <w:rPr>
                        <w:rFonts w:ascii="Cambria Math" w:hAnsi="Cambria Math" w:cs="Arial"/>
                        <w:i/>
                        <w:sz w:val="20"/>
                        <w:szCs w:val="20"/>
                        <w:lang w:val="ru-RU"/>
                      </w:rPr>
                    </m:ctrlPr>
                  </m:radPr>
                  <m:deg/>
                  <m:e>
                    <m:f>
                      <m:fPr>
                        <m:ctrlPr>
                          <w:rPr>
                            <w:rFonts w:ascii="Cambria Math" w:hAnsi="Cambria Math" w:cs="Arial"/>
                            <w:i/>
                            <w:sz w:val="20"/>
                            <w:szCs w:val="20"/>
                            <w:lang w:val="ru-RU"/>
                          </w:rPr>
                        </m:ctrlPr>
                      </m:fPr>
                      <m:num>
                        <m:nary>
                          <m:naryPr>
                            <m:chr m:val="∑"/>
                            <m:limLoc m:val="undOvr"/>
                            <m:subHide m:val="1"/>
                            <m:supHide m:val="1"/>
                            <m:ctrlPr>
                              <w:rPr>
                                <w:rFonts w:ascii="Cambria Math" w:hAnsi="Cambria Math" w:cs="Arial"/>
                                <w:i/>
                                <w:sz w:val="20"/>
                                <w:szCs w:val="20"/>
                                <w:lang w:val="ru-RU"/>
                              </w:rPr>
                            </m:ctrlPr>
                          </m:naryPr>
                          <m:sub/>
                          <m:sup/>
                          <m:e>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i</m:t>
                                </m:r>
                              </m:sub>
                            </m:sSub>
                            <m:r>
                              <w:rPr>
                                <w:rFonts w:ascii="Cambria Math" w:hAnsi="Cambria Math" w:cs="Arial"/>
                                <w:sz w:val="20"/>
                                <w:szCs w:val="20"/>
                                <w:lang w:val="ru-RU"/>
                              </w:rPr>
                              <m:t>-n×</m:t>
                            </m:r>
                            <m:sSubSup>
                              <m:sSubSupPr>
                                <m:ctrlPr>
                                  <w:rPr>
                                    <w:rFonts w:ascii="Cambria Math" w:hAnsi="Cambria Math" w:cs="Arial"/>
                                    <w:i/>
                                    <w:sz w:val="20"/>
                                    <w:szCs w:val="20"/>
                                    <w:lang w:val="ru-RU"/>
                                  </w:rPr>
                                </m:ctrlPr>
                              </m:sSubSupPr>
                              <m:e>
                                <m:r>
                                  <w:rPr>
                                    <w:rFonts w:ascii="Cambria Math" w:hAnsi="Cambria Math" w:cs="Arial"/>
                                    <w:sz w:val="20"/>
                                    <w:szCs w:val="20"/>
                                    <w:lang w:val="ru-RU"/>
                                  </w:rPr>
                                  <m:t>d</m:t>
                                </m:r>
                              </m:e>
                              <m:sub>
                                <m:r>
                                  <w:rPr>
                                    <w:rFonts w:ascii="Cambria Math" w:hAnsi="Cambria Math" w:cs="Arial"/>
                                    <w:sz w:val="20"/>
                                    <w:szCs w:val="20"/>
                                    <w:lang w:val="ru-RU"/>
                                  </w:rPr>
                                  <m:t>BM</m:t>
                                </m:r>
                              </m:sub>
                              <m:sup>
                                <m:r>
                                  <w:rPr>
                                    <w:rFonts w:ascii="Cambria Math" w:hAnsi="Cambria Math" w:cs="Arial"/>
                                    <w:sz w:val="20"/>
                                    <w:szCs w:val="20"/>
                                    <w:lang w:val="ru-RU"/>
                                  </w:rPr>
                                  <m:t>2</m:t>
                                </m:r>
                              </m:sup>
                            </m:sSubSup>
                          </m:e>
                        </m:nary>
                      </m:num>
                      <m:den>
                        <m:r>
                          <w:rPr>
                            <w:rFonts w:ascii="Cambria Math" w:hAnsi="Cambria Math" w:cs="Arial"/>
                            <w:sz w:val="20"/>
                            <w:szCs w:val="20"/>
                            <w:lang w:val="ru-RU"/>
                          </w:rPr>
                          <m:t>n</m:t>
                        </m:r>
                      </m:den>
                    </m:f>
                  </m:e>
                </m:rad>
              </m:oMath>
            </m:oMathPara>
          </w:p>
        </w:tc>
        <w:tc>
          <w:tcPr>
            <w:tcW w:w="1128" w:type="dxa"/>
            <w:vAlign w:val="center"/>
          </w:tcPr>
          <w:p w14:paraId="5D7C18FB" w14:textId="77777777" w:rsidR="001634A8" w:rsidRPr="000C6AFA" w:rsidRDefault="001634A8" w:rsidP="001634A8">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(E.5)</w:t>
            </w:r>
          </w:p>
        </w:tc>
      </w:tr>
    </w:tbl>
    <w:p w14:paraId="52017D3A" w14:textId="71BA82DE" w:rsidR="001634A8"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5E01ABDE" w14:textId="012B4F66" w:rsidR="001634A8" w:rsidRPr="000C6AFA" w:rsidRDefault="001634A8" w:rsidP="00813871">
      <w:pPr>
        <w:spacing w:after="0" w:line="240" w:lineRule="auto"/>
        <w:jc w:val="both"/>
        <w:rPr>
          <w:rFonts w:ascii="Arial" w:eastAsia="Arial" w:hAnsi="Arial" w:cs="Arial"/>
          <w:sz w:val="20"/>
          <w:szCs w:val="20"/>
          <w:lang w:val="ru-RU"/>
        </w:rPr>
      </w:pPr>
    </w:p>
    <w:p w14:paraId="6E5C9558" w14:textId="707B0082" w:rsidR="001634A8" w:rsidRPr="000C6AFA" w:rsidRDefault="00000000" w:rsidP="001634A8">
      <w:pPr>
        <w:tabs>
          <w:tab w:val="left" w:pos="851"/>
        </w:tabs>
        <w:spacing w:after="0" w:line="240" w:lineRule="auto"/>
        <w:jc w:val="both"/>
        <w:rPr>
          <w:rFonts w:ascii="Arial" w:eastAsia="Arial" w:hAnsi="Arial" w:cs="Arial"/>
          <w:sz w:val="20"/>
          <w:szCs w:val="20"/>
          <w:lang w:val="ru-RU"/>
        </w:rPr>
      </w:pPr>
      <m:oMath>
        <m:sSub>
          <m:sSubPr>
            <m:ctrlPr>
              <w:rPr>
                <w:rFonts w:ascii="Cambria Math" w:hAnsi="Cambria Math" w:cs="Arial"/>
                <w:i/>
                <w:sz w:val="20"/>
                <w:szCs w:val="20"/>
                <w:lang w:val="ru-RU"/>
              </w:rPr>
            </m:ctrlPr>
          </m:sSubPr>
          <m:e>
            <m:r>
              <w:rPr>
                <w:rFonts w:ascii="Cambria Math" w:hAnsi="Cambria Math" w:cs="Arial"/>
                <w:sz w:val="20"/>
                <w:szCs w:val="20"/>
                <w:lang w:val="ru-RU"/>
              </w:rPr>
              <m:t>S</m:t>
            </m:r>
          </m:e>
          <m:sub>
            <m:r>
              <w:rPr>
                <w:rFonts w:ascii="Cambria Math" w:hAnsi="Cambria Math" w:cs="Arial"/>
                <w:sz w:val="20"/>
                <w:szCs w:val="20"/>
                <w:lang w:val="ru-RU"/>
              </w:rPr>
              <m:t>B</m:t>
            </m:r>
          </m:sub>
        </m:sSub>
      </m:oMath>
      <w:r w:rsidR="001634A8" w:rsidRPr="000C6AFA">
        <w:rPr>
          <w:rFonts w:ascii="Arial" w:eastAsia="Arial" w:hAnsi="Arial" w:cs="Arial"/>
          <w:sz w:val="20"/>
          <w:szCs w:val="20"/>
          <w:lang w:val="ru-RU"/>
        </w:rPr>
        <w:t xml:space="preserve"> – среднеквадратическое отклонение с точностью до 0,01 мм.</w:t>
      </w:r>
    </w:p>
    <w:p w14:paraId="7591B72C" w14:textId="722CF8E3" w:rsidR="001634A8" w:rsidRPr="000C6AFA" w:rsidRDefault="001634A8" w:rsidP="00813871">
      <w:pPr>
        <w:spacing w:after="0" w:line="240" w:lineRule="auto"/>
        <w:jc w:val="both"/>
        <w:rPr>
          <w:rFonts w:ascii="Arial" w:eastAsia="Arial" w:hAnsi="Arial" w:cs="Arial"/>
          <w:sz w:val="20"/>
          <w:szCs w:val="20"/>
          <w:lang w:val="ru-RU"/>
        </w:rPr>
      </w:pPr>
    </w:p>
    <w:p w14:paraId="4255030B" w14:textId="335A1CAD" w:rsidR="001634A8" w:rsidRPr="000C6AFA" w:rsidRDefault="001634A8"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w:t>
      </w:r>
      <w:r w:rsidRPr="000C6AFA">
        <w:rPr>
          <w:rFonts w:ascii="Arial" w:eastAsia="Arial" w:hAnsi="Arial" w:cs="Arial"/>
          <w:sz w:val="20"/>
          <w:szCs w:val="20"/>
          <w:lang w:val="ru-RU"/>
        </w:rPr>
        <w:tab/>
        <w:t>коэффициент вариации, п</w:t>
      </w:r>
      <w:r w:rsidR="00DD5F84" w:rsidRPr="000C6AFA">
        <w:rPr>
          <w:rFonts w:ascii="Arial" w:eastAsia="Arial" w:hAnsi="Arial" w:cs="Arial"/>
          <w:sz w:val="20"/>
          <w:szCs w:val="20"/>
          <w:lang w:val="ru-RU"/>
        </w:rPr>
        <w:t>о</w:t>
      </w:r>
      <w:r w:rsidRPr="000C6AFA">
        <w:rPr>
          <w:rFonts w:ascii="Arial" w:eastAsia="Arial" w:hAnsi="Arial" w:cs="Arial"/>
          <w:sz w:val="20"/>
          <w:szCs w:val="20"/>
          <w:lang w:val="ru-RU"/>
        </w:rPr>
        <w:t xml:space="preserve"> </w:t>
      </w:r>
      <w:r w:rsidR="00DD5F84" w:rsidRPr="000C6AFA">
        <w:rPr>
          <w:rFonts w:ascii="Arial" w:eastAsia="Arial" w:hAnsi="Arial" w:cs="Arial"/>
          <w:sz w:val="20"/>
          <w:szCs w:val="20"/>
          <w:lang w:val="ru-RU"/>
        </w:rPr>
        <w:t>формуле</w:t>
      </w:r>
      <w:r w:rsidRPr="000C6AFA">
        <w:rPr>
          <w:rFonts w:ascii="Arial" w:eastAsia="Arial" w:hAnsi="Arial" w:cs="Arial"/>
          <w:sz w:val="20"/>
          <w:szCs w:val="20"/>
          <w:lang w:val="ru-RU"/>
        </w:rPr>
        <w:t>:</w:t>
      </w:r>
    </w:p>
    <w:p w14:paraId="2958B767" w14:textId="4B80A77C" w:rsidR="001634A8" w:rsidRPr="000C6AFA" w:rsidRDefault="001634A8"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128"/>
      </w:tblGrid>
      <w:tr w:rsidR="00DD5F84" w:rsidRPr="000C6AFA" w14:paraId="0A044E26" w14:textId="77777777" w:rsidTr="00BA16FB">
        <w:tc>
          <w:tcPr>
            <w:tcW w:w="7933" w:type="dxa"/>
          </w:tcPr>
          <w:p w14:paraId="5EB0DDF0" w14:textId="77777777" w:rsidR="00DD5F84" w:rsidRPr="000C6AFA" w:rsidRDefault="00000000" w:rsidP="00BA16FB">
            <w:pPr>
              <w:autoSpaceDE w:val="0"/>
              <w:autoSpaceDN w:val="0"/>
              <w:adjustRightInd w:val="0"/>
              <w:spacing w:after="0" w:line="240" w:lineRule="auto"/>
              <w:rPr>
                <w:rFonts w:ascii="Arial" w:hAnsi="Arial" w:cs="Arial"/>
                <w:sz w:val="20"/>
                <w:szCs w:val="20"/>
                <w:lang w:val="ru-RU"/>
              </w:rPr>
            </w:pPr>
            <m:oMathPara>
              <m:oMath>
                <m:sSub>
                  <m:sSubPr>
                    <m:ctrlPr>
                      <w:rPr>
                        <w:rFonts w:ascii="Cambria Math" w:hAnsi="Cambria Math" w:cs="Arial"/>
                        <w:i/>
                        <w:sz w:val="20"/>
                        <w:szCs w:val="20"/>
                        <w:lang w:val="ru-RU"/>
                      </w:rPr>
                    </m:ctrlPr>
                  </m:sSubPr>
                  <m:e>
                    <m:r>
                      <w:rPr>
                        <w:rFonts w:ascii="Cambria Math" w:hAnsi="Cambria Math" w:cs="Arial"/>
                        <w:sz w:val="20"/>
                        <w:szCs w:val="20"/>
                        <w:lang w:val="ru-RU"/>
                      </w:rPr>
                      <m:t>C</m:t>
                    </m:r>
                  </m:e>
                  <m:sub>
                    <m:r>
                      <w:rPr>
                        <w:rFonts w:ascii="Cambria Math" w:hAnsi="Cambria Math" w:cs="Arial"/>
                        <w:sz w:val="20"/>
                        <w:szCs w:val="20"/>
                        <w:lang w:val="ru-RU"/>
                      </w:rPr>
                      <m:t>v</m:t>
                    </m:r>
                  </m:sub>
                </m:sSub>
                <m:r>
                  <w:rPr>
                    <w:rFonts w:ascii="Cambria Math" w:hAnsi="Cambria Math" w:cs="Arial"/>
                    <w:sz w:val="20"/>
                    <w:szCs w:val="20"/>
                    <w:lang w:val="ru-RU"/>
                  </w:rPr>
                  <m:t>=</m:t>
                </m:r>
                <m:f>
                  <m:fPr>
                    <m:ctrlPr>
                      <w:rPr>
                        <w:rFonts w:ascii="Cambria Math" w:hAnsi="Cambria Math" w:cs="Arial"/>
                        <w:i/>
                        <w:sz w:val="20"/>
                        <w:szCs w:val="20"/>
                        <w:lang w:val="ru-RU"/>
                      </w:rPr>
                    </m:ctrlPr>
                  </m:fPr>
                  <m:num>
                    <m:r>
                      <w:rPr>
                        <w:rFonts w:ascii="Cambria Math" w:hAnsi="Cambria Math" w:cs="Arial"/>
                        <w:sz w:val="20"/>
                        <w:szCs w:val="20"/>
                        <w:lang w:val="ru-RU"/>
                      </w:rPr>
                      <m:t>100×</m:t>
                    </m:r>
                    <m:sSub>
                      <m:sSubPr>
                        <m:ctrlPr>
                          <w:rPr>
                            <w:rFonts w:ascii="Cambria Math" w:hAnsi="Cambria Math" w:cs="Arial"/>
                            <w:i/>
                            <w:sz w:val="20"/>
                            <w:szCs w:val="20"/>
                            <w:lang w:val="ru-RU"/>
                          </w:rPr>
                        </m:ctrlPr>
                      </m:sSubPr>
                      <m:e>
                        <m:r>
                          <w:rPr>
                            <w:rFonts w:ascii="Cambria Math" w:hAnsi="Cambria Math" w:cs="Arial"/>
                            <w:sz w:val="20"/>
                            <w:szCs w:val="20"/>
                            <w:lang w:val="ru-RU"/>
                          </w:rPr>
                          <m:t>S</m:t>
                        </m:r>
                      </m:e>
                      <m:sub>
                        <m:r>
                          <w:rPr>
                            <w:rFonts w:ascii="Cambria Math" w:hAnsi="Cambria Math" w:cs="Arial"/>
                            <w:sz w:val="20"/>
                            <w:szCs w:val="20"/>
                            <w:lang w:val="ru-RU"/>
                          </w:rPr>
                          <m:t>B</m:t>
                        </m:r>
                      </m:sub>
                    </m:sSub>
                  </m:num>
                  <m:den>
                    <m:sSub>
                      <m:sSubPr>
                        <m:ctrlPr>
                          <w:rPr>
                            <w:rFonts w:ascii="Cambria Math" w:hAnsi="Cambria Math" w:cs="Arial"/>
                            <w:i/>
                            <w:sz w:val="20"/>
                            <w:szCs w:val="20"/>
                            <w:lang w:val="ru-RU"/>
                          </w:rPr>
                        </m:ctrlPr>
                      </m:sSubPr>
                      <m:e>
                        <m:r>
                          <w:rPr>
                            <w:rFonts w:ascii="Cambria Math" w:hAnsi="Cambria Math" w:cs="Arial"/>
                            <w:sz w:val="20"/>
                            <w:szCs w:val="20"/>
                            <w:lang w:val="ru-RU"/>
                          </w:rPr>
                          <m:t>d</m:t>
                        </m:r>
                      </m:e>
                      <m:sub>
                        <m:r>
                          <w:rPr>
                            <w:rFonts w:ascii="Cambria Math" w:hAnsi="Cambria Math" w:cs="Arial"/>
                            <w:sz w:val="20"/>
                            <w:szCs w:val="20"/>
                            <w:lang w:val="ru-RU"/>
                          </w:rPr>
                          <m:t>BM</m:t>
                        </m:r>
                      </m:sub>
                    </m:sSub>
                  </m:den>
                </m:f>
              </m:oMath>
            </m:oMathPara>
          </w:p>
        </w:tc>
        <w:tc>
          <w:tcPr>
            <w:tcW w:w="1128" w:type="dxa"/>
            <w:vAlign w:val="center"/>
          </w:tcPr>
          <w:p w14:paraId="423F1B3A" w14:textId="77777777" w:rsidR="00DD5F84" w:rsidRPr="000C6AFA" w:rsidRDefault="00DD5F84" w:rsidP="00BA16FB">
            <w:pPr>
              <w:autoSpaceDE w:val="0"/>
              <w:autoSpaceDN w:val="0"/>
              <w:adjustRightInd w:val="0"/>
              <w:spacing w:after="0" w:line="240" w:lineRule="auto"/>
              <w:jc w:val="center"/>
              <w:rPr>
                <w:rFonts w:ascii="Arial" w:hAnsi="Arial" w:cs="Arial"/>
                <w:sz w:val="20"/>
                <w:szCs w:val="20"/>
                <w:lang w:val="ru-RU"/>
              </w:rPr>
            </w:pPr>
            <w:r w:rsidRPr="000C6AFA">
              <w:rPr>
                <w:rFonts w:ascii="Arial" w:hAnsi="Arial" w:cs="Arial"/>
                <w:sz w:val="20"/>
                <w:szCs w:val="20"/>
                <w:lang w:val="ru-RU"/>
              </w:rPr>
              <w:t>(E.6)</w:t>
            </w:r>
          </w:p>
        </w:tc>
      </w:tr>
    </w:tbl>
    <w:p w14:paraId="21A61B50" w14:textId="6236C59E" w:rsidR="001634A8" w:rsidRPr="000C6AFA" w:rsidRDefault="001634A8" w:rsidP="00813871">
      <w:pPr>
        <w:spacing w:after="0" w:line="240" w:lineRule="auto"/>
        <w:jc w:val="both"/>
        <w:rPr>
          <w:rFonts w:ascii="Arial" w:eastAsia="Arial" w:hAnsi="Arial" w:cs="Arial"/>
          <w:sz w:val="20"/>
          <w:szCs w:val="20"/>
          <w:lang w:val="ru-RU"/>
        </w:rPr>
      </w:pPr>
    </w:p>
    <w:p w14:paraId="1E48D475" w14:textId="77777777" w:rsidR="002B2196" w:rsidRDefault="002B2196">
      <w:pPr>
        <w:spacing w:after="0" w:line="240" w:lineRule="auto"/>
        <w:rPr>
          <w:rFonts w:ascii="Arial" w:eastAsia="Arial" w:hAnsi="Arial" w:cs="Arial"/>
          <w:b/>
          <w:sz w:val="20"/>
          <w:szCs w:val="20"/>
          <w:lang w:val="ru-RU"/>
        </w:rPr>
      </w:pPr>
      <w:r>
        <w:rPr>
          <w:rFonts w:ascii="Arial" w:eastAsia="Arial" w:hAnsi="Arial" w:cs="Arial"/>
          <w:b/>
          <w:sz w:val="20"/>
          <w:szCs w:val="20"/>
          <w:lang w:val="ru-RU"/>
        </w:rPr>
        <w:br w:type="page"/>
      </w:r>
    </w:p>
    <w:p w14:paraId="6A4838FB" w14:textId="729A234A" w:rsidR="00DD5F84" w:rsidRPr="000C6AFA" w:rsidRDefault="00DD5F84" w:rsidP="00DD5F84">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lastRenderedPageBreak/>
        <w:t>Таблица Е.1 — Бланк значений прогиба, определенных с помощью рычажного прогибомера Бенкельмана</w:t>
      </w:r>
    </w:p>
    <w:p w14:paraId="070A5FFE" w14:textId="3411458D" w:rsidR="00DD5F84" w:rsidRPr="000C6AFA" w:rsidRDefault="00DD5F84" w:rsidP="00813871">
      <w:pPr>
        <w:spacing w:after="0" w:line="240" w:lineRule="auto"/>
        <w:jc w:val="both"/>
        <w:rPr>
          <w:rFonts w:ascii="Arial" w:eastAsia="Arial" w:hAnsi="Arial" w:cs="Arial"/>
          <w:sz w:val="20"/>
          <w:szCs w:val="20"/>
          <w:lang w:val="ru-RU"/>
        </w:rPr>
      </w:pPr>
    </w:p>
    <w:tbl>
      <w:tblPr>
        <w:tblW w:w="5000" w:type="pct"/>
        <w:tblInd w:w="8" w:type="dxa"/>
        <w:tblLayout w:type="fixed"/>
        <w:tblCellMar>
          <w:left w:w="0" w:type="dxa"/>
          <w:right w:w="0" w:type="dxa"/>
        </w:tblCellMar>
        <w:tblLook w:val="0000" w:firstRow="0" w:lastRow="0" w:firstColumn="0" w:lastColumn="0" w:noHBand="0" w:noVBand="0"/>
      </w:tblPr>
      <w:tblGrid>
        <w:gridCol w:w="978"/>
        <w:gridCol w:w="564"/>
        <w:gridCol w:w="516"/>
        <w:gridCol w:w="53"/>
        <w:gridCol w:w="1134"/>
        <w:gridCol w:w="709"/>
        <w:gridCol w:w="855"/>
        <w:gridCol w:w="1276"/>
        <w:gridCol w:w="995"/>
        <w:gridCol w:w="1417"/>
        <w:gridCol w:w="564"/>
      </w:tblGrid>
      <w:tr w:rsidR="00DD5F84" w:rsidRPr="000C6AFA" w14:paraId="42807EC1" w14:textId="77777777" w:rsidTr="00BA16FB">
        <w:trPr>
          <w:trHeight w:val="266"/>
        </w:trPr>
        <w:tc>
          <w:tcPr>
            <w:tcW w:w="2654" w:type="pct"/>
            <w:gridSpan w:val="7"/>
            <w:vMerge w:val="restart"/>
            <w:tcBorders>
              <w:top w:val="single" w:sz="4" w:space="0" w:color="auto"/>
              <w:left w:val="single" w:sz="4" w:space="0" w:color="auto"/>
              <w:right w:val="single" w:sz="4" w:space="0" w:color="auto"/>
            </w:tcBorders>
            <w:shd w:val="clear" w:color="auto" w:fill="FFFFFF"/>
          </w:tcPr>
          <w:p w14:paraId="10EF575A" w14:textId="77777777" w:rsidR="00DD5F84" w:rsidRPr="000C6AFA" w:rsidRDefault="00DD5F84" w:rsidP="00BA16FB">
            <w:pPr>
              <w:spacing w:after="0" w:line="240" w:lineRule="auto"/>
              <w:rPr>
                <w:rFonts w:ascii="Arial" w:eastAsia="Arial Unicode MS" w:hAnsi="Arial" w:cs="Arial"/>
                <w:sz w:val="20"/>
                <w:szCs w:val="20"/>
                <w:lang w:val="ru-RU"/>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48F6E373" w14:textId="77777777" w:rsidR="00DD5F84" w:rsidRPr="000C6AFA" w:rsidRDefault="00DD5F84" w:rsidP="00BA16FB">
            <w:pPr>
              <w:spacing w:after="0" w:line="240" w:lineRule="auto"/>
              <w:rPr>
                <w:rFonts w:ascii="Arial" w:eastAsia="Arial Unicode MS" w:hAnsi="Arial" w:cs="Arial"/>
                <w:sz w:val="20"/>
                <w:szCs w:val="20"/>
                <w:lang w:val="ru-RU"/>
              </w:rPr>
            </w:pPr>
            <w:r w:rsidRPr="000C6AFA">
              <w:rPr>
                <w:rFonts w:ascii="Arial" w:eastAsia="Arial Unicode MS" w:hAnsi="Arial" w:cs="Arial"/>
                <w:sz w:val="20"/>
                <w:szCs w:val="20"/>
                <w:lang w:val="ru-RU"/>
              </w:rPr>
              <w:t>Contract:</w:t>
            </w:r>
          </w:p>
        </w:tc>
      </w:tr>
      <w:tr w:rsidR="00DD5F84" w:rsidRPr="000C6AFA" w14:paraId="7C9F752C" w14:textId="77777777" w:rsidTr="00BA16FB">
        <w:trPr>
          <w:trHeight w:val="221"/>
        </w:trPr>
        <w:tc>
          <w:tcPr>
            <w:tcW w:w="2654" w:type="pct"/>
            <w:gridSpan w:val="7"/>
            <w:vMerge/>
            <w:tcBorders>
              <w:left w:val="single" w:sz="4" w:space="0" w:color="auto"/>
              <w:bottom w:val="single" w:sz="4" w:space="0" w:color="auto"/>
              <w:right w:val="single" w:sz="4" w:space="0" w:color="auto"/>
            </w:tcBorders>
            <w:shd w:val="clear" w:color="auto" w:fill="FFFFFF"/>
          </w:tcPr>
          <w:p w14:paraId="568B92FF" w14:textId="77777777" w:rsidR="00DD5F84" w:rsidRPr="000C6AFA" w:rsidRDefault="00DD5F84" w:rsidP="00BA16FB">
            <w:pPr>
              <w:spacing w:after="0" w:line="240" w:lineRule="auto"/>
              <w:rPr>
                <w:rFonts w:ascii="Arial" w:eastAsia="Arial Unicode MS" w:hAnsi="Arial" w:cs="Arial"/>
                <w:sz w:val="20"/>
                <w:szCs w:val="20"/>
                <w:lang w:val="ru-RU"/>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43931528" w14:textId="77777777" w:rsidR="00DD5F84" w:rsidRPr="000C6AFA" w:rsidRDefault="00DD5F84" w:rsidP="00BA16FB">
            <w:pPr>
              <w:spacing w:after="0" w:line="240" w:lineRule="auto"/>
              <w:rPr>
                <w:rFonts w:ascii="Arial" w:eastAsia="Arial Unicode MS" w:hAnsi="Arial" w:cs="Arial"/>
                <w:sz w:val="20"/>
                <w:szCs w:val="20"/>
                <w:lang w:val="ru-RU"/>
              </w:rPr>
            </w:pPr>
            <w:r w:rsidRPr="000C6AFA">
              <w:rPr>
                <w:rFonts w:ascii="Arial" w:eastAsia="Arial Unicode MS" w:hAnsi="Arial" w:cs="Arial"/>
                <w:sz w:val="20"/>
                <w:szCs w:val="20"/>
                <w:lang w:val="ru-RU"/>
              </w:rPr>
              <w:t>Client:</w:t>
            </w:r>
          </w:p>
        </w:tc>
      </w:tr>
      <w:tr w:rsidR="00DD5F84" w:rsidRPr="000C6AFA" w14:paraId="35195560" w14:textId="77777777" w:rsidTr="00BA16FB">
        <w:trPr>
          <w:trHeight w:val="651"/>
        </w:trPr>
        <w:tc>
          <w:tcPr>
            <w:tcW w:w="5000" w:type="pct"/>
            <w:gridSpan w:val="11"/>
            <w:tcBorders>
              <w:top w:val="single" w:sz="4" w:space="0" w:color="auto"/>
              <w:left w:val="single" w:sz="4" w:space="0" w:color="auto"/>
              <w:bottom w:val="nil"/>
              <w:right w:val="single" w:sz="4" w:space="0" w:color="auto"/>
            </w:tcBorders>
            <w:shd w:val="clear" w:color="auto" w:fill="FFFFFF"/>
          </w:tcPr>
          <w:p w14:paraId="0C5F0A6E" w14:textId="77777777" w:rsidR="00DD5F84" w:rsidRPr="00555D5A" w:rsidRDefault="00DD5F84" w:rsidP="00BA16FB">
            <w:pPr>
              <w:spacing w:after="0" w:line="240" w:lineRule="auto"/>
              <w:ind w:left="142" w:right="140"/>
              <w:jc w:val="center"/>
              <w:rPr>
                <w:rFonts w:ascii="Arial" w:eastAsia="Arial Unicode MS" w:hAnsi="Arial" w:cs="Arial"/>
                <w:b/>
                <w:bCs/>
                <w:sz w:val="20"/>
                <w:szCs w:val="20"/>
                <w:u w:val="single"/>
                <w:lang w:val="en-US"/>
              </w:rPr>
            </w:pPr>
            <w:r w:rsidRPr="00555D5A">
              <w:rPr>
                <w:rFonts w:ascii="Arial" w:eastAsia="Arial Unicode MS" w:hAnsi="Arial" w:cs="Arial"/>
                <w:b/>
                <w:bCs/>
                <w:sz w:val="20"/>
                <w:szCs w:val="20"/>
                <w:u w:val="single"/>
                <w:lang w:val="en-US"/>
              </w:rPr>
              <w:t>RAPORT DE ÎNCERCĂRI</w:t>
            </w:r>
          </w:p>
          <w:p w14:paraId="351FD1BD" w14:textId="77777777" w:rsidR="00DD5F84" w:rsidRPr="00555D5A" w:rsidRDefault="00DD5F84" w:rsidP="00BA16FB">
            <w:pPr>
              <w:spacing w:after="0" w:line="240" w:lineRule="auto"/>
              <w:ind w:left="142" w:right="140"/>
              <w:jc w:val="center"/>
              <w:rPr>
                <w:rFonts w:ascii="Arial" w:eastAsia="Arial Unicode MS" w:hAnsi="Arial" w:cs="Arial"/>
                <w:sz w:val="20"/>
                <w:szCs w:val="20"/>
                <w:lang w:val="en-US"/>
              </w:rPr>
            </w:pPr>
            <w:proofErr w:type="spellStart"/>
            <w:r w:rsidRPr="00555D5A">
              <w:rPr>
                <w:rFonts w:ascii="Arial" w:eastAsia="Arial Unicode MS" w:hAnsi="Arial" w:cs="Arial"/>
                <w:sz w:val="20"/>
                <w:szCs w:val="20"/>
                <w:lang w:val="en-US"/>
              </w:rPr>
              <w:t>determinarea</w:t>
            </w:r>
            <w:proofErr w:type="spellEnd"/>
            <w:r w:rsidRPr="00555D5A">
              <w:rPr>
                <w:rFonts w:ascii="Arial" w:eastAsia="Arial Unicode MS" w:hAnsi="Arial" w:cs="Arial"/>
                <w:sz w:val="20"/>
                <w:szCs w:val="20"/>
                <w:lang w:val="en-US"/>
              </w:rPr>
              <w:t xml:space="preserve"> </w:t>
            </w:r>
            <w:proofErr w:type="spellStart"/>
            <w:r w:rsidRPr="00555D5A">
              <w:rPr>
                <w:rFonts w:ascii="Arial" w:eastAsia="Arial Unicode MS" w:hAnsi="Arial" w:cs="Arial"/>
                <w:sz w:val="20"/>
                <w:szCs w:val="20"/>
                <w:lang w:val="en-US"/>
              </w:rPr>
              <w:t>prin</w:t>
            </w:r>
            <w:proofErr w:type="spellEnd"/>
            <w:r w:rsidRPr="00555D5A">
              <w:rPr>
                <w:rFonts w:ascii="Arial" w:eastAsia="Arial Unicode MS" w:hAnsi="Arial" w:cs="Arial"/>
                <w:sz w:val="20"/>
                <w:szCs w:val="20"/>
                <w:lang w:val="en-US"/>
              </w:rPr>
              <w:t xml:space="preserve"> </w:t>
            </w:r>
            <w:proofErr w:type="spellStart"/>
            <w:r w:rsidRPr="00555D5A">
              <w:rPr>
                <w:rFonts w:ascii="Arial" w:eastAsia="Arial Unicode MS" w:hAnsi="Arial" w:cs="Arial"/>
                <w:sz w:val="20"/>
                <w:szCs w:val="20"/>
                <w:lang w:val="en-US"/>
              </w:rPr>
              <w:t>deflectometrie</w:t>
            </w:r>
            <w:proofErr w:type="spellEnd"/>
            <w:r w:rsidRPr="00555D5A">
              <w:rPr>
                <w:rFonts w:ascii="Arial" w:eastAsia="Arial Unicode MS" w:hAnsi="Arial" w:cs="Arial"/>
                <w:sz w:val="20"/>
                <w:szCs w:val="20"/>
                <w:lang w:val="en-US"/>
              </w:rPr>
              <w:t xml:space="preserve"> a </w:t>
            </w:r>
            <w:proofErr w:type="spellStart"/>
            <w:r w:rsidRPr="00555D5A">
              <w:rPr>
                <w:rFonts w:ascii="Arial" w:eastAsia="Arial Unicode MS" w:hAnsi="Arial" w:cs="Arial"/>
                <w:sz w:val="20"/>
                <w:szCs w:val="20"/>
                <w:lang w:val="en-US"/>
              </w:rPr>
              <w:t>deflexiunii</w:t>
            </w:r>
            <w:proofErr w:type="spellEnd"/>
            <w:r w:rsidRPr="00555D5A">
              <w:rPr>
                <w:rFonts w:ascii="Arial" w:eastAsia="Arial Unicode MS" w:hAnsi="Arial" w:cs="Arial"/>
                <w:sz w:val="20"/>
                <w:szCs w:val="20"/>
                <w:lang w:val="en-US"/>
              </w:rPr>
              <w:t xml:space="preserve"> </w:t>
            </w:r>
            <w:proofErr w:type="spellStart"/>
            <w:r w:rsidRPr="00555D5A">
              <w:rPr>
                <w:rFonts w:ascii="Arial" w:eastAsia="Arial Unicode MS" w:hAnsi="Arial" w:cs="Arial"/>
                <w:sz w:val="20"/>
                <w:szCs w:val="20"/>
                <w:lang w:val="en-US"/>
              </w:rPr>
              <w:t>drumului</w:t>
            </w:r>
            <w:proofErr w:type="spellEnd"/>
            <w:r w:rsidRPr="00555D5A">
              <w:rPr>
                <w:rFonts w:ascii="Arial" w:eastAsia="Arial Unicode MS" w:hAnsi="Arial" w:cs="Arial"/>
                <w:sz w:val="20"/>
                <w:szCs w:val="20"/>
                <w:lang w:val="en-US"/>
              </w:rPr>
              <w:t xml:space="preserve"> cu </w:t>
            </w:r>
            <w:proofErr w:type="spellStart"/>
            <w:r w:rsidRPr="00555D5A">
              <w:rPr>
                <w:rFonts w:ascii="Arial" w:eastAsia="Arial Unicode MS" w:hAnsi="Arial" w:cs="Arial"/>
                <w:sz w:val="20"/>
                <w:szCs w:val="20"/>
                <w:lang w:val="en-US"/>
              </w:rPr>
              <w:t>deflectometrul</w:t>
            </w:r>
            <w:proofErr w:type="spellEnd"/>
            <w:r w:rsidRPr="00555D5A">
              <w:rPr>
                <w:rFonts w:ascii="Arial" w:eastAsia="Arial Unicode MS" w:hAnsi="Arial" w:cs="Arial"/>
                <w:sz w:val="20"/>
                <w:szCs w:val="20"/>
                <w:lang w:val="en-US"/>
              </w:rPr>
              <w:t xml:space="preserve"> cu </w:t>
            </w:r>
            <w:proofErr w:type="spellStart"/>
            <w:r w:rsidRPr="00555D5A">
              <w:rPr>
                <w:rFonts w:ascii="Arial" w:eastAsia="Arial Unicode MS" w:hAnsi="Arial" w:cs="Arial"/>
                <w:sz w:val="20"/>
                <w:szCs w:val="20"/>
                <w:lang w:val="en-US"/>
              </w:rPr>
              <w:t>pârghie</w:t>
            </w:r>
            <w:proofErr w:type="spellEnd"/>
            <w:r w:rsidRPr="00555D5A">
              <w:rPr>
                <w:rFonts w:ascii="Arial" w:eastAsia="Arial Unicode MS" w:hAnsi="Arial" w:cs="Arial"/>
                <w:sz w:val="20"/>
                <w:szCs w:val="20"/>
                <w:lang w:val="en-US"/>
              </w:rPr>
              <w:t xml:space="preserve"> Benkelman</w:t>
            </w:r>
          </w:p>
          <w:p w14:paraId="20BE06D8"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proofErr w:type="spellStart"/>
            <w:r w:rsidRPr="000C6AFA">
              <w:rPr>
                <w:rFonts w:ascii="Arial" w:eastAsia="Arial Unicode MS" w:hAnsi="Arial" w:cs="Arial"/>
                <w:sz w:val="20"/>
                <w:szCs w:val="20"/>
                <w:lang w:val="ru-RU"/>
              </w:rPr>
              <w:t>conform</w:t>
            </w:r>
            <w:proofErr w:type="spellEnd"/>
            <w:r w:rsidRPr="000C6AFA">
              <w:rPr>
                <w:rFonts w:ascii="Arial" w:eastAsia="Arial Unicode MS" w:hAnsi="Arial" w:cs="Arial"/>
                <w:sz w:val="20"/>
                <w:szCs w:val="20"/>
                <w:lang w:val="ru-RU"/>
              </w:rPr>
              <w:t xml:space="preserve"> </w:t>
            </w:r>
            <w:proofErr w:type="spellStart"/>
            <w:r w:rsidRPr="000C6AFA">
              <w:rPr>
                <w:rFonts w:ascii="Arial" w:eastAsia="Arial Unicode MS" w:hAnsi="Arial" w:cs="Arial"/>
                <w:sz w:val="20"/>
                <w:szCs w:val="20"/>
                <w:lang w:val="ru-RU"/>
              </w:rPr>
              <w:t>Anexei</w:t>
            </w:r>
            <w:proofErr w:type="spellEnd"/>
            <w:r w:rsidRPr="000C6AFA">
              <w:rPr>
                <w:rFonts w:ascii="Arial" w:eastAsia="Arial Unicode MS" w:hAnsi="Arial" w:cs="Arial"/>
                <w:sz w:val="20"/>
                <w:szCs w:val="20"/>
                <w:lang w:val="ru-RU"/>
              </w:rPr>
              <w:t xml:space="preserve"> E</w:t>
            </w:r>
          </w:p>
        </w:tc>
      </w:tr>
      <w:tr w:rsidR="00DD5F84" w:rsidRPr="000C6AFA" w14:paraId="319C7CCD" w14:textId="77777777" w:rsidTr="00BA16FB">
        <w:trPr>
          <w:trHeight w:val="209"/>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27ED139A" w14:textId="77777777" w:rsidR="00DD5F84" w:rsidRPr="000C6AFA" w:rsidRDefault="00DD5F84" w:rsidP="00BA16FB">
            <w:pPr>
              <w:spacing w:after="0" w:line="240" w:lineRule="auto"/>
              <w:ind w:left="142" w:right="140"/>
              <w:rPr>
                <w:rFonts w:ascii="Arial" w:eastAsia="Arial Unicode MS" w:hAnsi="Arial" w:cs="Arial"/>
                <w:b/>
                <w:bCs/>
                <w:sz w:val="20"/>
                <w:szCs w:val="20"/>
                <w:lang w:val="ru-RU"/>
              </w:rPr>
            </w:pPr>
            <w:r w:rsidRPr="000C6AFA">
              <w:rPr>
                <w:rFonts w:ascii="Arial" w:eastAsia="Arial Unicode MS" w:hAnsi="Arial" w:cs="Arial"/>
                <w:b/>
                <w:bCs/>
                <w:sz w:val="20"/>
                <w:szCs w:val="20"/>
                <w:lang w:val="ru-RU"/>
              </w:rPr>
              <w:t>Lucrarea:</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4D15B89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55582551" w14:textId="77777777" w:rsidR="00DD5F84" w:rsidRPr="000C6AFA" w:rsidRDefault="00DD5F84" w:rsidP="00BA16FB">
            <w:pPr>
              <w:spacing w:after="0" w:line="240" w:lineRule="auto"/>
              <w:ind w:left="142" w:right="140"/>
              <w:jc w:val="center"/>
              <w:rPr>
                <w:rFonts w:ascii="Arial" w:eastAsia="Arial Unicode MS" w:hAnsi="Arial" w:cs="Arial"/>
                <w:b/>
                <w:bCs/>
                <w:sz w:val="20"/>
                <w:szCs w:val="20"/>
                <w:lang w:val="ru-RU"/>
              </w:rPr>
            </w:pPr>
            <w:r w:rsidRPr="000C6AFA">
              <w:rPr>
                <w:rFonts w:ascii="Arial" w:eastAsia="Arial Unicode MS" w:hAnsi="Arial" w:cs="Arial"/>
                <w:b/>
                <w:bCs/>
                <w:sz w:val="20"/>
                <w:szCs w:val="20"/>
                <w:lang w:val="ru-RU"/>
              </w:rPr>
              <w:t>PARGHIA BENKELMAN</w:t>
            </w:r>
          </w:p>
        </w:tc>
      </w:tr>
      <w:tr w:rsidR="00DD5F84" w:rsidRPr="000C6AFA" w14:paraId="3FE46D8D" w14:textId="77777777" w:rsidTr="00BA16FB">
        <w:trPr>
          <w:trHeight w:val="248"/>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5B6C9F49" w14:textId="77777777" w:rsidR="00DD5F84" w:rsidRPr="000C6AFA" w:rsidRDefault="00DD5F84" w:rsidP="00BA16FB">
            <w:pPr>
              <w:spacing w:after="0" w:line="240" w:lineRule="auto"/>
              <w:ind w:left="142" w:right="140"/>
              <w:rPr>
                <w:rFonts w:ascii="Arial" w:eastAsia="Arial Unicode MS" w:hAnsi="Arial" w:cs="Arial"/>
                <w:b/>
                <w:bCs/>
                <w:sz w:val="20"/>
                <w:szCs w:val="20"/>
                <w:lang w:val="ru-RU"/>
              </w:rPr>
            </w:pPr>
            <w:r w:rsidRPr="000C6AFA">
              <w:rPr>
                <w:rFonts w:ascii="Arial" w:eastAsia="Arial Unicode MS" w:hAnsi="Arial" w:cs="Arial"/>
                <w:b/>
                <w:bCs/>
                <w:sz w:val="20"/>
                <w:szCs w:val="20"/>
                <w:lang w:val="ru-RU"/>
              </w:rPr>
              <w:t>Tronson:</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7127930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2035" w:type="pct"/>
            <w:gridSpan w:val="3"/>
            <w:tcBorders>
              <w:top w:val="single" w:sz="4" w:space="0" w:color="auto"/>
              <w:left w:val="single" w:sz="4" w:space="0" w:color="auto"/>
              <w:bottom w:val="single" w:sz="4" w:space="0" w:color="auto"/>
              <w:right w:val="single" w:sz="4" w:space="0" w:color="auto"/>
            </w:tcBorders>
            <w:shd w:val="clear" w:color="auto" w:fill="FFFFFF"/>
          </w:tcPr>
          <w:p w14:paraId="16414A45" w14:textId="77777777" w:rsidR="00DD5F84" w:rsidRPr="00555D5A" w:rsidRDefault="00DD5F84" w:rsidP="00BA16FB">
            <w:pPr>
              <w:spacing w:after="0" w:line="240" w:lineRule="auto"/>
              <w:ind w:left="142" w:right="140"/>
              <w:rPr>
                <w:rFonts w:ascii="Arial" w:eastAsia="Arial Unicode MS" w:hAnsi="Arial" w:cs="Arial"/>
                <w:sz w:val="20"/>
                <w:szCs w:val="20"/>
                <w:lang w:val="en-US"/>
              </w:rPr>
            </w:pPr>
            <w:proofErr w:type="spellStart"/>
            <w:r w:rsidRPr="00555D5A">
              <w:rPr>
                <w:rFonts w:ascii="Arial" w:eastAsia="Arial Unicode MS" w:hAnsi="Arial" w:cs="Arial"/>
                <w:sz w:val="20"/>
                <w:szCs w:val="20"/>
                <w:lang w:val="en-US"/>
              </w:rPr>
              <w:t>Raport</w:t>
            </w:r>
            <w:proofErr w:type="spellEnd"/>
            <w:r w:rsidRPr="00555D5A">
              <w:rPr>
                <w:rFonts w:ascii="Arial" w:eastAsia="Arial Unicode MS" w:hAnsi="Arial" w:cs="Arial"/>
                <w:sz w:val="20"/>
                <w:szCs w:val="20"/>
                <w:lang w:val="en-US"/>
              </w:rPr>
              <w:t xml:space="preserve"> de </w:t>
            </w:r>
            <w:proofErr w:type="spellStart"/>
            <w:r w:rsidRPr="00555D5A">
              <w:rPr>
                <w:rFonts w:ascii="Arial" w:eastAsia="Arial Unicode MS" w:hAnsi="Arial" w:cs="Arial"/>
                <w:sz w:val="20"/>
                <w:szCs w:val="20"/>
                <w:lang w:val="en-US"/>
              </w:rPr>
              <w:t>transmitere</w:t>
            </w:r>
            <w:proofErr w:type="spellEnd"/>
            <w:r w:rsidRPr="00555D5A">
              <w:rPr>
                <w:rFonts w:ascii="Arial" w:eastAsia="Arial Unicode MS" w:hAnsi="Arial" w:cs="Arial"/>
                <w:sz w:val="20"/>
                <w:szCs w:val="20"/>
                <w:lang w:val="en-US"/>
              </w:rPr>
              <w:t xml:space="preserve"> a </w:t>
            </w:r>
            <w:proofErr w:type="spellStart"/>
            <w:r w:rsidRPr="00555D5A">
              <w:rPr>
                <w:rFonts w:ascii="Arial" w:eastAsia="Arial Unicode MS" w:hAnsi="Arial" w:cs="Arial"/>
                <w:sz w:val="20"/>
                <w:szCs w:val="20"/>
                <w:lang w:val="en-US"/>
              </w:rPr>
              <w:t>deflexiunii</w:t>
            </w:r>
            <w:proofErr w:type="spellEnd"/>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1CAE5F2" w14:textId="77777777" w:rsidR="00DD5F84" w:rsidRPr="00555D5A" w:rsidRDefault="00DD5F84" w:rsidP="00BA16FB">
            <w:pPr>
              <w:spacing w:after="0" w:line="240" w:lineRule="auto"/>
              <w:ind w:left="142" w:right="140"/>
              <w:rPr>
                <w:rFonts w:ascii="Arial" w:eastAsia="Arial Unicode MS" w:hAnsi="Arial" w:cs="Arial"/>
                <w:sz w:val="20"/>
                <w:szCs w:val="20"/>
                <w:lang w:val="en-US"/>
              </w:rPr>
            </w:pPr>
          </w:p>
        </w:tc>
      </w:tr>
      <w:tr w:rsidR="00DD5F84" w:rsidRPr="000C6AFA" w14:paraId="39B10893" w14:textId="77777777" w:rsidTr="00BA16FB">
        <w:trPr>
          <w:trHeight w:val="209"/>
        </w:trPr>
        <w:tc>
          <w:tcPr>
            <w:tcW w:w="1136" w:type="pct"/>
            <w:gridSpan w:val="3"/>
            <w:vMerge w:val="restart"/>
            <w:tcBorders>
              <w:top w:val="single" w:sz="4" w:space="0" w:color="auto"/>
              <w:left w:val="single" w:sz="4" w:space="0" w:color="auto"/>
              <w:bottom w:val="nil"/>
              <w:right w:val="single" w:sz="4" w:space="0" w:color="auto"/>
            </w:tcBorders>
            <w:shd w:val="clear" w:color="auto" w:fill="FFFFFF"/>
          </w:tcPr>
          <w:p w14:paraId="394B7EA2" w14:textId="77777777" w:rsidR="00DD5F84" w:rsidRPr="000C6AFA" w:rsidRDefault="00DD5F84" w:rsidP="00BA16FB">
            <w:pPr>
              <w:spacing w:after="0" w:line="240" w:lineRule="auto"/>
              <w:ind w:left="142" w:right="140"/>
              <w:rPr>
                <w:rFonts w:ascii="Arial" w:eastAsia="Arial Unicode MS" w:hAnsi="Arial" w:cs="Arial"/>
                <w:b/>
                <w:bCs/>
                <w:sz w:val="20"/>
                <w:szCs w:val="20"/>
                <w:lang w:val="ru-RU"/>
              </w:rPr>
            </w:pPr>
            <w:r w:rsidRPr="000C6AFA">
              <w:rPr>
                <w:rFonts w:ascii="Arial" w:eastAsia="Arial Unicode MS" w:hAnsi="Arial" w:cs="Arial"/>
                <w:b/>
                <w:bCs/>
                <w:sz w:val="20"/>
                <w:szCs w:val="20"/>
                <w:lang w:val="ru-RU"/>
              </w:rPr>
              <w:t>Data încercării:</w:t>
            </w:r>
          </w:p>
        </w:tc>
        <w:tc>
          <w:tcPr>
            <w:tcW w:w="1518" w:type="pct"/>
            <w:gridSpan w:val="4"/>
            <w:vMerge w:val="restart"/>
            <w:tcBorders>
              <w:top w:val="single" w:sz="4" w:space="0" w:color="auto"/>
              <w:left w:val="single" w:sz="4" w:space="0" w:color="auto"/>
              <w:bottom w:val="nil"/>
              <w:right w:val="single" w:sz="4" w:space="0" w:color="auto"/>
            </w:tcBorders>
            <w:shd w:val="clear" w:color="auto" w:fill="FFFFFF"/>
          </w:tcPr>
          <w:p w14:paraId="2045E07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1253" w:type="pct"/>
            <w:gridSpan w:val="2"/>
            <w:vMerge w:val="restart"/>
            <w:tcBorders>
              <w:top w:val="single" w:sz="4" w:space="0" w:color="auto"/>
              <w:left w:val="single" w:sz="4" w:space="0" w:color="auto"/>
              <w:bottom w:val="nil"/>
              <w:right w:val="single" w:sz="4" w:space="0" w:color="auto"/>
            </w:tcBorders>
            <w:shd w:val="clear" w:color="auto" w:fill="FFFFFF"/>
          </w:tcPr>
          <w:p w14:paraId="33C150B5" w14:textId="5A0B9203"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Factor de corec</w:t>
            </w:r>
            <w:r w:rsidR="00375CAE" w:rsidRPr="000C6AFA">
              <w:rPr>
                <w:rFonts w:ascii="Arial" w:eastAsia="Arial Unicode MS" w:hAnsi="Arial" w:cs="Arial"/>
                <w:sz w:val="20"/>
                <w:szCs w:val="20"/>
                <w:lang w:val="ru-RU"/>
              </w:rPr>
              <w:t>ț</w:t>
            </w:r>
            <w:r w:rsidRPr="000C6AFA">
              <w:rPr>
                <w:rFonts w:ascii="Arial" w:eastAsia="Arial Unicode MS" w:hAnsi="Arial" w:cs="Arial"/>
                <w:sz w:val="20"/>
                <w:szCs w:val="20"/>
                <w:lang w:val="ru-RU"/>
              </w:rPr>
              <w:t>ie</w:t>
            </w: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A4205E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A =</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1EA043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DBB1100" w14:textId="77777777" w:rsidTr="00BA16FB">
        <w:trPr>
          <w:trHeight w:val="217"/>
        </w:trPr>
        <w:tc>
          <w:tcPr>
            <w:tcW w:w="1136" w:type="pct"/>
            <w:gridSpan w:val="3"/>
            <w:vMerge/>
            <w:tcBorders>
              <w:top w:val="nil"/>
              <w:left w:val="single" w:sz="4" w:space="0" w:color="auto"/>
              <w:bottom w:val="single" w:sz="4" w:space="0" w:color="auto"/>
              <w:right w:val="single" w:sz="4" w:space="0" w:color="auto"/>
            </w:tcBorders>
            <w:shd w:val="clear" w:color="auto" w:fill="FFFFFF"/>
          </w:tcPr>
          <w:p w14:paraId="57A2D1A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1518" w:type="pct"/>
            <w:gridSpan w:val="4"/>
            <w:vMerge/>
            <w:tcBorders>
              <w:top w:val="nil"/>
              <w:left w:val="single" w:sz="4" w:space="0" w:color="auto"/>
              <w:bottom w:val="single" w:sz="4" w:space="0" w:color="auto"/>
              <w:right w:val="single" w:sz="4" w:space="0" w:color="auto"/>
            </w:tcBorders>
            <w:shd w:val="clear" w:color="auto" w:fill="FFFFFF"/>
          </w:tcPr>
          <w:p w14:paraId="1C5112B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1253" w:type="pct"/>
            <w:gridSpan w:val="2"/>
            <w:vMerge/>
            <w:tcBorders>
              <w:top w:val="nil"/>
              <w:left w:val="single" w:sz="4" w:space="0" w:color="auto"/>
              <w:bottom w:val="single" w:sz="4" w:space="0" w:color="auto"/>
              <w:right w:val="single" w:sz="4" w:space="0" w:color="auto"/>
            </w:tcBorders>
            <w:shd w:val="clear" w:color="auto" w:fill="FFFFFF"/>
          </w:tcPr>
          <w:p w14:paraId="6D47A84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110B08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B =</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850C5A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90BB491" w14:textId="77777777" w:rsidTr="00BA16FB">
        <w:trPr>
          <w:trHeight w:val="263"/>
        </w:trPr>
        <w:tc>
          <w:tcPr>
            <w:tcW w:w="1136" w:type="pct"/>
            <w:gridSpan w:val="3"/>
            <w:tcBorders>
              <w:top w:val="single" w:sz="4" w:space="0" w:color="auto"/>
              <w:left w:val="single" w:sz="4" w:space="0" w:color="auto"/>
              <w:bottom w:val="single" w:sz="4" w:space="0" w:color="auto"/>
              <w:right w:val="single" w:sz="4" w:space="0" w:color="auto"/>
            </w:tcBorders>
            <w:shd w:val="clear" w:color="auto" w:fill="FFFFFF"/>
          </w:tcPr>
          <w:p w14:paraId="4C880078" w14:textId="77777777" w:rsidR="00DD5F84" w:rsidRPr="000C6AFA" w:rsidRDefault="00DD5F84" w:rsidP="00BA16FB">
            <w:pPr>
              <w:spacing w:after="0" w:line="240" w:lineRule="auto"/>
              <w:ind w:left="142" w:right="140"/>
              <w:rPr>
                <w:rFonts w:ascii="Arial" w:eastAsia="Arial Unicode MS" w:hAnsi="Arial" w:cs="Arial"/>
                <w:b/>
                <w:bCs/>
                <w:sz w:val="20"/>
                <w:szCs w:val="20"/>
                <w:lang w:val="ru-RU"/>
              </w:rPr>
            </w:pPr>
            <w:r w:rsidRPr="000C6AFA">
              <w:rPr>
                <w:rFonts w:ascii="Arial" w:eastAsia="Arial Unicode MS" w:hAnsi="Arial" w:cs="Arial"/>
                <w:b/>
                <w:bCs/>
                <w:sz w:val="20"/>
                <w:szCs w:val="20"/>
                <w:lang w:val="ru-RU"/>
              </w:rPr>
              <w:t>Strat verificat:</w:t>
            </w:r>
          </w:p>
        </w:tc>
        <w:tc>
          <w:tcPr>
            <w:tcW w:w="1518" w:type="pct"/>
            <w:gridSpan w:val="4"/>
            <w:tcBorders>
              <w:top w:val="single" w:sz="4" w:space="0" w:color="auto"/>
              <w:left w:val="single" w:sz="4" w:space="0" w:color="auto"/>
              <w:bottom w:val="single" w:sz="4" w:space="0" w:color="auto"/>
              <w:right w:val="single" w:sz="4" w:space="0" w:color="auto"/>
            </w:tcBorders>
            <w:shd w:val="clear" w:color="auto" w:fill="FFFFFF"/>
          </w:tcPr>
          <w:p w14:paraId="1886E2C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2346" w:type="pct"/>
            <w:gridSpan w:val="4"/>
            <w:tcBorders>
              <w:top w:val="single" w:sz="4" w:space="0" w:color="auto"/>
              <w:left w:val="single" w:sz="4" w:space="0" w:color="auto"/>
              <w:bottom w:val="single" w:sz="4" w:space="0" w:color="auto"/>
              <w:right w:val="single" w:sz="4" w:space="0" w:color="auto"/>
            </w:tcBorders>
            <w:shd w:val="clear" w:color="auto" w:fill="FFFFFF"/>
          </w:tcPr>
          <w:p w14:paraId="09B67DF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Greutatea osiei (tone)</w:t>
            </w:r>
          </w:p>
        </w:tc>
      </w:tr>
      <w:tr w:rsidR="00DD5F84" w:rsidRPr="000C6AFA" w14:paraId="4F7DF700" w14:textId="77777777" w:rsidTr="00BA16FB">
        <w:trPr>
          <w:trHeight w:val="111"/>
        </w:trPr>
        <w:tc>
          <w:tcPr>
            <w:tcW w:w="5000" w:type="pct"/>
            <w:gridSpan w:val="11"/>
            <w:tcBorders>
              <w:top w:val="single" w:sz="4" w:space="0" w:color="auto"/>
              <w:left w:val="single" w:sz="4" w:space="0" w:color="auto"/>
              <w:bottom w:val="single" w:sz="4" w:space="0" w:color="auto"/>
              <w:right w:val="single" w:sz="4" w:space="0" w:color="auto"/>
            </w:tcBorders>
            <w:shd w:val="clear" w:color="auto" w:fill="FFFFFF"/>
          </w:tcPr>
          <w:p w14:paraId="111AE2D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056237BD" w14:textId="77777777" w:rsidTr="00BA16FB">
        <w:trPr>
          <w:trHeight w:val="421"/>
        </w:trPr>
        <w:tc>
          <w:tcPr>
            <w:tcW w:w="540" w:type="pct"/>
            <w:vMerge w:val="restart"/>
            <w:tcBorders>
              <w:top w:val="single" w:sz="4" w:space="0" w:color="auto"/>
              <w:left w:val="single" w:sz="4" w:space="0" w:color="auto"/>
              <w:bottom w:val="nil"/>
              <w:right w:val="single" w:sz="4" w:space="0" w:color="auto"/>
            </w:tcBorders>
            <w:shd w:val="clear" w:color="auto" w:fill="FFFFFF"/>
          </w:tcPr>
          <w:p w14:paraId="2E79961D"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Nr. crt.</w:t>
            </w:r>
          </w:p>
        </w:tc>
        <w:tc>
          <w:tcPr>
            <w:tcW w:w="625" w:type="pct"/>
            <w:gridSpan w:val="3"/>
            <w:vMerge w:val="restart"/>
            <w:tcBorders>
              <w:top w:val="single" w:sz="4" w:space="0" w:color="auto"/>
              <w:left w:val="single" w:sz="4" w:space="0" w:color="auto"/>
              <w:bottom w:val="nil"/>
              <w:right w:val="single" w:sz="4" w:space="0" w:color="auto"/>
            </w:tcBorders>
            <w:shd w:val="clear" w:color="auto" w:fill="FFFFFF"/>
          </w:tcPr>
          <w:p w14:paraId="0980AB95" w14:textId="13AE3FD3"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Pozi</w:t>
            </w:r>
            <w:r w:rsidR="00375CAE" w:rsidRPr="000C6AFA">
              <w:rPr>
                <w:rFonts w:ascii="Arial" w:eastAsia="Arial Unicode MS" w:hAnsi="Arial" w:cs="Arial"/>
                <w:sz w:val="20"/>
                <w:szCs w:val="20"/>
                <w:lang w:val="ru-RU"/>
              </w:rPr>
              <w:t>ț</w:t>
            </w:r>
            <w:r w:rsidRPr="000C6AFA">
              <w:rPr>
                <w:rFonts w:ascii="Arial" w:eastAsia="Arial Unicode MS" w:hAnsi="Arial" w:cs="Arial"/>
                <w:sz w:val="20"/>
                <w:szCs w:val="20"/>
                <w:lang w:val="ru-RU"/>
              </w:rPr>
              <w:t>ia km.</w:t>
            </w:r>
          </w:p>
        </w:tc>
        <w:tc>
          <w:tcPr>
            <w:tcW w:w="626" w:type="pct"/>
            <w:vMerge w:val="restart"/>
            <w:tcBorders>
              <w:top w:val="single" w:sz="4" w:space="0" w:color="auto"/>
              <w:left w:val="single" w:sz="4" w:space="0" w:color="auto"/>
              <w:bottom w:val="nil"/>
              <w:right w:val="single" w:sz="4" w:space="0" w:color="auto"/>
            </w:tcBorders>
            <w:shd w:val="clear" w:color="auto" w:fill="FFFFFF"/>
          </w:tcPr>
          <w:p w14:paraId="28432CD3"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Tip profil</w:t>
            </w:r>
          </w:p>
        </w:tc>
        <w:tc>
          <w:tcPr>
            <w:tcW w:w="862" w:type="pct"/>
            <w:gridSpan w:val="2"/>
            <w:tcBorders>
              <w:top w:val="single" w:sz="4" w:space="0" w:color="auto"/>
              <w:left w:val="single" w:sz="4" w:space="0" w:color="auto"/>
              <w:bottom w:val="single" w:sz="4" w:space="0" w:color="auto"/>
              <w:right w:val="single" w:sz="4" w:space="0" w:color="auto"/>
            </w:tcBorders>
            <w:shd w:val="clear" w:color="auto" w:fill="FFFFFF"/>
          </w:tcPr>
          <w:p w14:paraId="341B6F3F"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Valori citite</w:t>
            </w:r>
          </w:p>
        </w:tc>
        <w:tc>
          <w:tcPr>
            <w:tcW w:w="1253" w:type="pct"/>
            <w:gridSpan w:val="2"/>
            <w:tcBorders>
              <w:top w:val="single" w:sz="4" w:space="0" w:color="auto"/>
              <w:left w:val="single" w:sz="4" w:space="0" w:color="auto"/>
              <w:bottom w:val="single" w:sz="4" w:space="0" w:color="auto"/>
              <w:right w:val="single" w:sz="4" w:space="0" w:color="auto"/>
            </w:tcBorders>
            <w:shd w:val="clear" w:color="auto" w:fill="FFFFFF"/>
          </w:tcPr>
          <w:p w14:paraId="1B87A080"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Valori corectate</w:t>
            </w:r>
          </w:p>
        </w:tc>
        <w:tc>
          <w:tcPr>
            <w:tcW w:w="782" w:type="pct"/>
            <w:vMerge w:val="restart"/>
            <w:tcBorders>
              <w:top w:val="single" w:sz="4" w:space="0" w:color="auto"/>
              <w:left w:val="single" w:sz="4" w:space="0" w:color="auto"/>
              <w:bottom w:val="nil"/>
              <w:right w:val="single" w:sz="4" w:space="0" w:color="auto"/>
            </w:tcBorders>
            <w:shd w:val="clear" w:color="auto" w:fill="FFFFFF"/>
          </w:tcPr>
          <w:p w14:paraId="3D251575"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 xml:space="preserve">Deflexiuni </w:t>
            </w:r>
            <w:r w:rsidRPr="000C6AFA">
              <w:rPr>
                <w:rFonts w:ascii="Arial" w:eastAsia="Arial Unicode MS" w:hAnsi="Arial" w:cs="Arial"/>
                <w:bCs/>
                <w:i/>
                <w:iCs/>
                <w:sz w:val="20"/>
                <w:szCs w:val="20"/>
                <w:lang w:val="ru-RU"/>
              </w:rPr>
              <w:t>d</w:t>
            </w:r>
            <w:r w:rsidRPr="000C6AFA">
              <w:rPr>
                <w:rFonts w:ascii="Arial" w:eastAsia="Arial Unicode MS" w:hAnsi="Arial" w:cs="Arial"/>
                <w:bCs/>
                <w:iCs/>
                <w:sz w:val="20"/>
                <w:szCs w:val="20"/>
                <w:vertAlign w:val="subscript"/>
                <w:lang w:val="ru-RU"/>
              </w:rPr>
              <w:t>i</w:t>
            </w:r>
          </w:p>
        </w:tc>
        <w:tc>
          <w:tcPr>
            <w:tcW w:w="311" w:type="pct"/>
            <w:vMerge w:val="restart"/>
            <w:tcBorders>
              <w:top w:val="single" w:sz="4" w:space="0" w:color="auto"/>
              <w:left w:val="single" w:sz="4" w:space="0" w:color="auto"/>
              <w:right w:val="single" w:sz="4" w:space="0" w:color="auto"/>
            </w:tcBorders>
            <w:shd w:val="clear" w:color="auto" w:fill="FFFFFF"/>
          </w:tcPr>
          <w:p w14:paraId="52B503DE"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i/>
                <w:sz w:val="20"/>
                <w:szCs w:val="20"/>
                <w:lang w:val="ru-RU"/>
              </w:rPr>
              <w:t>d</w:t>
            </w:r>
            <w:r w:rsidRPr="000C6AFA">
              <w:rPr>
                <w:rFonts w:ascii="Arial" w:eastAsia="Arial Unicode MS" w:hAnsi="Arial" w:cs="Arial"/>
                <w:sz w:val="20"/>
                <w:szCs w:val="20"/>
                <w:vertAlign w:val="subscript"/>
                <w:lang w:val="ru-RU"/>
              </w:rPr>
              <w:t>i</w:t>
            </w:r>
            <w:r w:rsidRPr="000C6AFA">
              <w:rPr>
                <w:rFonts w:ascii="Arial" w:eastAsia="Arial Unicode MS" w:hAnsi="Arial" w:cs="Arial"/>
                <w:sz w:val="20"/>
                <w:szCs w:val="20"/>
                <w:lang w:val="ru-RU"/>
              </w:rPr>
              <w:t xml:space="preserve"> 2</w:t>
            </w:r>
          </w:p>
        </w:tc>
      </w:tr>
      <w:tr w:rsidR="00DD5F84" w:rsidRPr="000C6AFA" w14:paraId="4EF46A91" w14:textId="77777777" w:rsidTr="00BA16FB">
        <w:trPr>
          <w:trHeight w:val="306"/>
        </w:trPr>
        <w:tc>
          <w:tcPr>
            <w:tcW w:w="540" w:type="pct"/>
            <w:vMerge/>
            <w:tcBorders>
              <w:top w:val="nil"/>
              <w:left w:val="single" w:sz="4" w:space="0" w:color="auto"/>
              <w:bottom w:val="single" w:sz="4" w:space="0" w:color="auto"/>
              <w:right w:val="single" w:sz="4" w:space="0" w:color="auto"/>
            </w:tcBorders>
            <w:shd w:val="clear" w:color="auto" w:fill="FFFFFF"/>
          </w:tcPr>
          <w:p w14:paraId="24010A3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5" w:type="pct"/>
            <w:gridSpan w:val="3"/>
            <w:vMerge/>
            <w:tcBorders>
              <w:top w:val="nil"/>
              <w:left w:val="single" w:sz="4" w:space="0" w:color="auto"/>
              <w:bottom w:val="single" w:sz="4" w:space="0" w:color="auto"/>
              <w:right w:val="single" w:sz="4" w:space="0" w:color="auto"/>
            </w:tcBorders>
            <w:shd w:val="clear" w:color="auto" w:fill="FFFFFF"/>
          </w:tcPr>
          <w:p w14:paraId="56F13DB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vMerge/>
            <w:tcBorders>
              <w:top w:val="nil"/>
              <w:left w:val="single" w:sz="4" w:space="0" w:color="auto"/>
              <w:bottom w:val="single" w:sz="4" w:space="0" w:color="auto"/>
              <w:right w:val="single" w:sz="4" w:space="0" w:color="auto"/>
            </w:tcBorders>
            <w:shd w:val="clear" w:color="auto" w:fill="FFFFFF"/>
          </w:tcPr>
          <w:p w14:paraId="7FDA551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60081D1" w14:textId="77777777" w:rsidR="00DD5F84" w:rsidRPr="000C6AFA" w:rsidRDefault="00DD5F84" w:rsidP="00BA16FB">
            <w:pPr>
              <w:spacing w:after="0" w:line="240" w:lineRule="auto"/>
              <w:ind w:left="142" w:right="140"/>
              <w:jc w:val="center"/>
              <w:rPr>
                <w:rFonts w:ascii="Arial" w:eastAsia="Arial Unicode MS" w:hAnsi="Arial" w:cs="Arial"/>
                <w:bCs/>
                <w:iCs/>
                <w:sz w:val="20"/>
                <w:szCs w:val="20"/>
                <w:lang w:val="ru-RU"/>
              </w:rPr>
            </w:pPr>
            <w:r w:rsidRPr="000C6AFA">
              <w:rPr>
                <w:rFonts w:ascii="Arial" w:eastAsia="Arial Unicode MS" w:hAnsi="Arial" w:cs="Arial"/>
                <w:bCs/>
                <w:i/>
                <w:iCs/>
                <w:sz w:val="20"/>
                <w:szCs w:val="20"/>
                <w:lang w:val="ru-RU"/>
              </w:rPr>
              <w:t>d</w:t>
            </w:r>
            <w:r w:rsidRPr="000C6AFA">
              <w:rPr>
                <w:rFonts w:ascii="Arial" w:eastAsia="Arial Unicode MS" w:hAnsi="Arial" w:cs="Arial"/>
                <w:bCs/>
                <w:iCs/>
                <w:sz w:val="20"/>
                <w:szCs w:val="20"/>
                <w:vertAlign w:val="subscript"/>
                <w:lang w:val="ru-RU"/>
              </w:rPr>
              <w:t>2,4</w:t>
            </w: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C811D00" w14:textId="77777777" w:rsidR="00DD5F84" w:rsidRPr="000C6AFA" w:rsidRDefault="00DD5F84" w:rsidP="00BA16FB">
            <w:pPr>
              <w:spacing w:after="0" w:line="240" w:lineRule="auto"/>
              <w:ind w:left="142" w:right="140"/>
              <w:jc w:val="center"/>
              <w:rPr>
                <w:rFonts w:ascii="Arial" w:eastAsia="Arial Unicode MS" w:hAnsi="Arial" w:cs="Arial"/>
                <w:bCs/>
                <w:iCs/>
                <w:sz w:val="20"/>
                <w:szCs w:val="20"/>
                <w:lang w:val="ru-RU"/>
              </w:rPr>
            </w:pPr>
            <w:r w:rsidRPr="000C6AFA">
              <w:rPr>
                <w:rFonts w:ascii="Arial" w:eastAsia="Arial Unicode MS" w:hAnsi="Arial" w:cs="Arial"/>
                <w:bCs/>
                <w:i/>
                <w:iCs/>
                <w:sz w:val="20"/>
                <w:szCs w:val="20"/>
                <w:lang w:val="ru-RU"/>
              </w:rPr>
              <w:t>d</w:t>
            </w:r>
            <w:r w:rsidRPr="000C6AFA">
              <w:rPr>
                <w:rFonts w:ascii="Arial" w:eastAsia="Arial Unicode MS" w:hAnsi="Arial" w:cs="Arial"/>
                <w:bCs/>
                <w:iCs/>
                <w:sz w:val="20"/>
                <w:szCs w:val="20"/>
                <w:vertAlign w:val="subscript"/>
                <w:lang w:val="ru-RU"/>
              </w:rPr>
              <w:t>5,0</w:t>
            </w: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50423608" w14:textId="77777777" w:rsidR="00DD5F84" w:rsidRPr="000C6AFA" w:rsidRDefault="00DD5F84" w:rsidP="00BA16FB">
            <w:pPr>
              <w:spacing w:after="0" w:line="240" w:lineRule="auto"/>
              <w:ind w:left="142" w:right="140"/>
              <w:jc w:val="center"/>
              <w:rPr>
                <w:rFonts w:ascii="Arial" w:eastAsia="Arial Unicode MS" w:hAnsi="Arial" w:cs="Arial"/>
                <w:bCs/>
                <w:iCs/>
                <w:sz w:val="20"/>
                <w:szCs w:val="20"/>
                <w:lang w:val="ru-RU"/>
              </w:rPr>
            </w:pPr>
            <w:r w:rsidRPr="000C6AFA">
              <w:rPr>
                <w:rFonts w:ascii="Arial" w:eastAsia="Arial Unicode MS" w:hAnsi="Arial" w:cs="Arial"/>
                <w:bCs/>
                <w:i/>
                <w:iCs/>
                <w:sz w:val="20"/>
                <w:szCs w:val="20"/>
                <w:lang w:val="ru-RU"/>
              </w:rPr>
              <w:t>d</w:t>
            </w:r>
            <w:r w:rsidRPr="000C6AFA">
              <w:rPr>
                <w:rFonts w:ascii="Arial" w:eastAsia="Arial Unicode MS" w:hAnsi="Arial" w:cs="Arial"/>
                <w:bCs/>
                <w:iCs/>
                <w:sz w:val="20"/>
                <w:szCs w:val="20"/>
                <w:vertAlign w:val="subscript"/>
                <w:lang w:val="ru-RU"/>
              </w:rPr>
              <w:t>2,4</w:t>
            </w: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71FB11E" w14:textId="77777777" w:rsidR="00DD5F84" w:rsidRPr="000C6AFA" w:rsidRDefault="00DD5F84" w:rsidP="00BA16FB">
            <w:pPr>
              <w:spacing w:after="0" w:line="240" w:lineRule="auto"/>
              <w:ind w:left="142" w:right="140"/>
              <w:jc w:val="center"/>
              <w:rPr>
                <w:rFonts w:ascii="Arial" w:eastAsia="Arial Unicode MS" w:hAnsi="Arial" w:cs="Arial"/>
                <w:bCs/>
                <w:iCs/>
                <w:sz w:val="20"/>
                <w:szCs w:val="20"/>
                <w:lang w:val="ru-RU"/>
              </w:rPr>
            </w:pPr>
            <w:r w:rsidRPr="000C6AFA">
              <w:rPr>
                <w:rFonts w:ascii="Arial" w:eastAsia="Arial Unicode MS" w:hAnsi="Arial" w:cs="Arial"/>
                <w:bCs/>
                <w:i/>
                <w:iCs/>
                <w:sz w:val="20"/>
                <w:szCs w:val="20"/>
                <w:lang w:val="ru-RU"/>
              </w:rPr>
              <w:t>d</w:t>
            </w:r>
            <w:r w:rsidRPr="000C6AFA">
              <w:rPr>
                <w:rFonts w:ascii="Arial" w:eastAsia="Arial Unicode MS" w:hAnsi="Arial" w:cs="Arial"/>
                <w:bCs/>
                <w:iCs/>
                <w:sz w:val="20"/>
                <w:szCs w:val="20"/>
                <w:vertAlign w:val="subscript"/>
                <w:lang w:val="ru-RU"/>
              </w:rPr>
              <w:t>5,0</w:t>
            </w:r>
          </w:p>
        </w:tc>
        <w:tc>
          <w:tcPr>
            <w:tcW w:w="782" w:type="pct"/>
            <w:vMerge/>
            <w:tcBorders>
              <w:top w:val="nil"/>
              <w:left w:val="single" w:sz="4" w:space="0" w:color="auto"/>
              <w:bottom w:val="single" w:sz="4" w:space="0" w:color="auto"/>
              <w:right w:val="single" w:sz="4" w:space="0" w:color="auto"/>
            </w:tcBorders>
            <w:shd w:val="clear" w:color="auto" w:fill="FFFFFF"/>
          </w:tcPr>
          <w:p w14:paraId="35DA8811" w14:textId="77777777" w:rsidR="00DD5F84" w:rsidRPr="000C6AFA" w:rsidRDefault="00DD5F84" w:rsidP="00BA16FB">
            <w:pPr>
              <w:spacing w:after="0" w:line="240" w:lineRule="auto"/>
              <w:ind w:left="142" w:right="140"/>
              <w:jc w:val="center"/>
              <w:rPr>
                <w:rFonts w:ascii="Arial" w:eastAsia="Arial Unicode MS" w:hAnsi="Arial" w:cs="Arial"/>
                <w:b/>
                <w:bCs/>
                <w:i/>
                <w:iCs/>
                <w:sz w:val="20"/>
                <w:szCs w:val="20"/>
                <w:lang w:val="ru-RU"/>
              </w:rPr>
            </w:pPr>
          </w:p>
        </w:tc>
        <w:tc>
          <w:tcPr>
            <w:tcW w:w="311" w:type="pct"/>
            <w:vMerge/>
            <w:tcBorders>
              <w:left w:val="single" w:sz="4" w:space="0" w:color="auto"/>
              <w:bottom w:val="single" w:sz="4" w:space="0" w:color="auto"/>
              <w:right w:val="single" w:sz="4" w:space="0" w:color="auto"/>
            </w:tcBorders>
            <w:shd w:val="clear" w:color="auto" w:fill="FFFFFF"/>
          </w:tcPr>
          <w:p w14:paraId="1BA2C88C"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p>
        </w:tc>
      </w:tr>
      <w:tr w:rsidR="00DD5F84" w:rsidRPr="000C6AFA" w14:paraId="7E5E5398"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11A91000"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DD782E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FC4B20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7EE8A8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45459B7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A68E03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46E979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1BA4E2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43540C6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A6C78A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1DFB95BD"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03B9EAC1"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2</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E6F9D6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AF5F6C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908BD8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5F5CD04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6AEBF4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78EC18C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480317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4F55BC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3CD81D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6E4C3622"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7AC2BB5"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3</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315938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DC859A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3A2573A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49D2BFC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35144DF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701108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EE392D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B84F16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62D2E0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4B237F68"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CC5A3E5"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4</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52D779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7C52796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03086D8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55F0A3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A16E97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C069DB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4DC82F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A9A0F2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343626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58C8A3C0"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BDB9F23"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5</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374D0D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37C9AC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E499F0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965A86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6BF961E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592EFFB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7B14ECE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CD1BA4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4E3232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639E0F60"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43EDE02"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6</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AD7C3B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27C779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5C05689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568B8A8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424D628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DC9FC4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8E0402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0E0AFF6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6F3D77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0502FF2B"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41C0CE96"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7</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CC21BD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DB4098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5EDDB5B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A91002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7BEB2E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59E120E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2CB81C7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E29570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02FB7D4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AE47BBE"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F03C254"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8</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E42F9B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A72603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0E1A7B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1BEC2F3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4EDBFDB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8A119D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768339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438F87A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4534E0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154348D2"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6A6BF9C5"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9</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B59DAE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130803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CB3170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0D86E34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0AC9C0B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78F2B62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24293D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F2E764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47B323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155F13B0"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514D6107"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10</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09020F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44E3C6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5870725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CDE760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D62B3E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E9C51C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DFAF7B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FFF1EC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94D4BB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65878932"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B82F6BD"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11</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A40AC8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4E27278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F24759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44C0960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2B4922E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2FCDAC6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05B97C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54DA752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BCD141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FF9EAF7"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1BA725C6"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12</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7660D1E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7B6174D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4CD3C7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3096918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B58D2A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99589B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8D0E46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40D83D9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2BF4D0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327532A"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71B7EA22"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13</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79E037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43F8332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23CFB5E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2829BC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7A0512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7C572AA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70C137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552E10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7903AAA"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E7680C9"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06AE5012"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14</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84285E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B17ADB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366FDAD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C2B14A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BC49E3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0F58EF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4779CF4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2710B55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4708FA4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4BEB9BE4"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633776AF"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15</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61D1055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2AC6DEC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2A5D620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5B86189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426AD46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1762D14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450264A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07DD5EA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284CE4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25B7C1CC" w14:textId="77777777" w:rsidTr="00BA16FB">
        <w:trPr>
          <w:trHeight w:val="205"/>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8C868F3"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16</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B6EF41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A95F61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460E6F8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32D9571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6EF37B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23A4FD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214A59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6D21998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D0C8E3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76E7534E"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15927A57"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17</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F6C1D2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61A7D1F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7E2FA8C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056BD52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14DC3B3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5FD879D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0EC7AE5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1D77E2A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B3FBAA0"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0BD6C0E6"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2373C69B"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18</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2B96F81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59B90EC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2B79DD5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7D2DFB2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68099E4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5409D4C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1835692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540EFAB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DB5359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28B93B45"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48B2EA81"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19</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2DB447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00DF18E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09CBE15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D9084A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C3DA29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43927735"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4F4009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7FC8C1D4"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3C0DBB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6D24F6D9" w14:textId="77777777" w:rsidTr="00BA16FB">
        <w:trPr>
          <w:trHeight w:val="202"/>
        </w:trPr>
        <w:tc>
          <w:tcPr>
            <w:tcW w:w="540" w:type="pct"/>
            <w:tcBorders>
              <w:top w:val="single" w:sz="4" w:space="0" w:color="auto"/>
              <w:left w:val="single" w:sz="4" w:space="0" w:color="auto"/>
              <w:bottom w:val="single" w:sz="4" w:space="0" w:color="auto"/>
              <w:right w:val="single" w:sz="4" w:space="0" w:color="auto"/>
            </w:tcBorders>
            <w:shd w:val="clear" w:color="auto" w:fill="FFFFFF"/>
          </w:tcPr>
          <w:p w14:paraId="6523865A" w14:textId="77777777" w:rsidR="00DD5F84" w:rsidRPr="000C6AFA" w:rsidRDefault="00DD5F84" w:rsidP="00BA16FB">
            <w:pPr>
              <w:spacing w:after="0" w:line="240" w:lineRule="auto"/>
              <w:ind w:left="142" w:right="140"/>
              <w:jc w:val="center"/>
              <w:rPr>
                <w:rFonts w:ascii="Arial" w:eastAsia="Arial Unicode MS" w:hAnsi="Arial" w:cs="Arial"/>
                <w:sz w:val="20"/>
                <w:szCs w:val="20"/>
                <w:lang w:val="ru-RU"/>
              </w:rPr>
            </w:pPr>
            <w:r w:rsidRPr="000C6AFA">
              <w:rPr>
                <w:rFonts w:ascii="Arial" w:eastAsia="Arial Unicode MS" w:hAnsi="Arial" w:cs="Arial"/>
                <w:sz w:val="20"/>
                <w:szCs w:val="20"/>
                <w:lang w:val="ru-RU"/>
              </w:rPr>
              <w:t>20</w:t>
            </w: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1EE6250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4" w:type="pct"/>
            <w:gridSpan w:val="2"/>
            <w:tcBorders>
              <w:top w:val="single" w:sz="4" w:space="0" w:color="auto"/>
              <w:left w:val="single" w:sz="4" w:space="0" w:color="auto"/>
              <w:bottom w:val="single" w:sz="4" w:space="0" w:color="auto"/>
              <w:right w:val="single" w:sz="4" w:space="0" w:color="auto"/>
            </w:tcBorders>
            <w:shd w:val="clear" w:color="auto" w:fill="FFFFFF"/>
          </w:tcPr>
          <w:p w14:paraId="7E28554F"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14:paraId="6C5DC5FC"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91" w:type="pct"/>
            <w:tcBorders>
              <w:top w:val="single" w:sz="4" w:space="0" w:color="auto"/>
              <w:left w:val="single" w:sz="4" w:space="0" w:color="auto"/>
              <w:bottom w:val="single" w:sz="4" w:space="0" w:color="auto"/>
              <w:right w:val="single" w:sz="4" w:space="0" w:color="auto"/>
            </w:tcBorders>
            <w:shd w:val="clear" w:color="auto" w:fill="FFFFFF"/>
          </w:tcPr>
          <w:p w14:paraId="6481525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471" w:type="pct"/>
            <w:tcBorders>
              <w:top w:val="single" w:sz="4" w:space="0" w:color="auto"/>
              <w:left w:val="single" w:sz="4" w:space="0" w:color="auto"/>
              <w:bottom w:val="single" w:sz="4" w:space="0" w:color="auto"/>
              <w:right w:val="single" w:sz="4" w:space="0" w:color="auto"/>
            </w:tcBorders>
            <w:shd w:val="clear" w:color="auto" w:fill="FFFFFF"/>
          </w:tcPr>
          <w:p w14:paraId="50411FA2"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6D677AF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35E646C1"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5E3523EB"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37AFC4FD"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5CC3E6E1" w14:textId="77777777" w:rsidTr="00BA16FB">
        <w:trPr>
          <w:trHeight w:val="284"/>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3E1ED3F9"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 xml:space="preserve">Număr determinări, </w:t>
            </w:r>
            <w:r w:rsidRPr="000C6AFA">
              <w:rPr>
                <w:rFonts w:ascii="Arial" w:eastAsia="Arial Unicode MS" w:hAnsi="Arial" w:cs="Arial"/>
                <w:i/>
                <w:sz w:val="20"/>
                <w:szCs w:val="20"/>
                <w:lang w:val="ru-RU"/>
              </w:rPr>
              <w:t>n</w:t>
            </w:r>
            <w:r w:rsidRPr="000C6AFA">
              <w:rPr>
                <w:rFonts w:ascii="Arial" w:eastAsia="Arial Unicode MS" w:hAnsi="Arial" w:cs="Arial"/>
                <w:sz w:val="20"/>
                <w:szCs w:val="20"/>
                <w:lang w:val="ru-RU"/>
              </w:rPr>
              <w:t xml:space="preserve"> =</w:t>
            </w:r>
          </w:p>
        </w:tc>
        <w:tc>
          <w:tcPr>
            <w:tcW w:w="704" w:type="pct"/>
            <w:tcBorders>
              <w:top w:val="single" w:sz="4" w:space="0" w:color="auto"/>
              <w:left w:val="single" w:sz="4" w:space="0" w:color="auto"/>
              <w:bottom w:val="single" w:sz="4" w:space="0" w:color="auto"/>
              <w:right w:val="single" w:sz="4" w:space="0" w:color="auto"/>
            </w:tcBorders>
            <w:shd w:val="clear" w:color="auto" w:fill="FFFFFF"/>
          </w:tcPr>
          <w:p w14:paraId="3FB6DC16"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549" w:type="pct"/>
            <w:tcBorders>
              <w:top w:val="single" w:sz="4" w:space="0" w:color="auto"/>
              <w:left w:val="single" w:sz="4" w:space="0" w:color="auto"/>
              <w:bottom w:val="single" w:sz="4" w:space="0" w:color="auto"/>
              <w:right w:val="single" w:sz="4" w:space="0" w:color="auto"/>
            </w:tcBorders>
            <w:shd w:val="clear" w:color="auto" w:fill="FFFFFF"/>
          </w:tcPr>
          <w:p w14:paraId="65260FA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782" w:type="pct"/>
            <w:tcBorders>
              <w:top w:val="single" w:sz="4" w:space="0" w:color="auto"/>
              <w:left w:val="single" w:sz="4" w:space="0" w:color="auto"/>
              <w:bottom w:val="single" w:sz="4" w:space="0" w:color="auto"/>
              <w:right w:val="single" w:sz="4" w:space="0" w:color="auto"/>
            </w:tcBorders>
            <w:shd w:val="clear" w:color="auto" w:fill="FFFFFF"/>
          </w:tcPr>
          <w:p w14:paraId="00338DCE"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c>
          <w:tcPr>
            <w:tcW w:w="311" w:type="pct"/>
            <w:tcBorders>
              <w:top w:val="single" w:sz="4" w:space="0" w:color="auto"/>
              <w:left w:val="single" w:sz="4" w:space="0" w:color="auto"/>
              <w:bottom w:val="single" w:sz="4" w:space="0" w:color="auto"/>
              <w:right w:val="single" w:sz="4" w:space="0" w:color="auto"/>
            </w:tcBorders>
            <w:shd w:val="clear" w:color="auto" w:fill="FFFFFF"/>
          </w:tcPr>
          <w:p w14:paraId="54D3CF48" w14:textId="77777777" w:rsidR="00DD5F84" w:rsidRPr="000C6AFA" w:rsidRDefault="00DD5F84" w:rsidP="00BA16FB">
            <w:pPr>
              <w:spacing w:after="0" w:line="240" w:lineRule="auto"/>
              <w:ind w:left="142" w:right="140"/>
              <w:rPr>
                <w:rFonts w:ascii="Arial" w:eastAsia="Arial Unicode MS" w:hAnsi="Arial" w:cs="Arial"/>
                <w:sz w:val="20"/>
                <w:szCs w:val="20"/>
                <w:lang w:val="ru-RU"/>
              </w:rPr>
            </w:pPr>
          </w:p>
        </w:tc>
      </w:tr>
      <w:tr w:rsidR="00DD5F84" w:rsidRPr="000C6AFA" w14:paraId="3E267C93" w14:textId="77777777" w:rsidTr="00BA16FB">
        <w:trPr>
          <w:trHeight w:val="38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627D3947"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 xml:space="preserve">Deflexiunea medie           </w:t>
            </w:r>
            <w:r w:rsidRPr="000C6AFA">
              <w:rPr>
                <w:rFonts w:ascii="Arial" w:eastAsia="Arial Unicode MS" w:hAnsi="Arial" w:cs="Arial"/>
                <w:i/>
                <w:sz w:val="20"/>
                <w:szCs w:val="20"/>
                <w:lang w:val="ru-RU"/>
              </w:rPr>
              <w:t>d</w:t>
            </w:r>
            <w:r w:rsidRPr="000C6AFA">
              <w:rPr>
                <w:rFonts w:ascii="Arial" w:eastAsia="Arial Unicode MS" w:hAnsi="Arial" w:cs="Arial"/>
                <w:sz w:val="20"/>
                <w:szCs w:val="20"/>
                <w:vertAlign w:val="subscript"/>
                <w:lang w:val="ru-RU"/>
              </w:rPr>
              <w:t>BM</w:t>
            </w:r>
            <w:r w:rsidRPr="000C6AFA">
              <w:rPr>
                <w:rFonts w:ascii="Arial" w:eastAsia="Arial Unicode MS" w:hAnsi="Arial" w:cs="Arial"/>
                <w:sz w:val="20"/>
                <w:szCs w:val="20"/>
                <w:lang w:val="ru-RU"/>
              </w:rPr>
              <w:t xml:space="preserve"> = [0,001 mm]</w:t>
            </w:r>
          </w:p>
        </w:tc>
        <w:tc>
          <w:tcPr>
            <w:tcW w:w="2346" w:type="pct"/>
            <w:gridSpan w:val="4"/>
            <w:vMerge w:val="restart"/>
            <w:tcBorders>
              <w:top w:val="single" w:sz="4" w:space="0" w:color="auto"/>
              <w:left w:val="single" w:sz="4" w:space="0" w:color="auto"/>
              <w:bottom w:val="single" w:sz="4" w:space="0" w:color="auto"/>
              <w:right w:val="single" w:sz="4" w:space="0" w:color="auto"/>
            </w:tcBorders>
            <w:shd w:val="clear" w:color="auto" w:fill="FFFFFF"/>
          </w:tcPr>
          <w:p w14:paraId="790B3613" w14:textId="77777777" w:rsidR="00DD5F84" w:rsidRPr="000C6AFA" w:rsidRDefault="00DD5F84" w:rsidP="00BA16FB">
            <w:pPr>
              <w:spacing w:after="0" w:line="240" w:lineRule="auto"/>
              <w:ind w:left="142" w:right="140"/>
              <w:rPr>
                <w:rFonts w:ascii="Arial" w:eastAsia="Arial Unicode MS" w:hAnsi="Arial" w:cs="Arial"/>
                <w:b/>
                <w:bCs/>
                <w:smallCaps/>
                <w:sz w:val="20"/>
                <w:szCs w:val="20"/>
                <w:lang w:val="ru-RU"/>
              </w:rPr>
            </w:pPr>
            <w:r w:rsidRPr="000C6AFA">
              <w:rPr>
                <w:rFonts w:ascii="Arial" w:eastAsia="Arial Unicode MS" w:hAnsi="Arial" w:cs="Arial"/>
                <w:b/>
                <w:bCs/>
                <w:smallCaps/>
                <w:sz w:val="20"/>
                <w:szCs w:val="20"/>
                <w:lang w:val="ru-RU"/>
              </w:rPr>
              <w:t>OPERATOR:</w:t>
            </w:r>
          </w:p>
        </w:tc>
      </w:tr>
      <w:tr w:rsidR="00DD5F84" w:rsidRPr="000C6AFA" w14:paraId="79FE85ED" w14:textId="77777777" w:rsidTr="00BA16FB">
        <w:trPr>
          <w:trHeight w:val="378"/>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6585EF0A" w14:textId="77777777" w:rsidR="00DD5F84" w:rsidRPr="00555D5A" w:rsidRDefault="00DD5F84" w:rsidP="00BA16FB">
            <w:pPr>
              <w:spacing w:after="0" w:line="240" w:lineRule="auto"/>
              <w:ind w:left="142" w:right="140"/>
              <w:rPr>
                <w:rFonts w:ascii="Arial" w:eastAsia="Arial Unicode MS" w:hAnsi="Arial" w:cs="Arial"/>
                <w:sz w:val="20"/>
                <w:szCs w:val="20"/>
                <w:lang w:val="en-US"/>
              </w:rPr>
            </w:pPr>
            <w:proofErr w:type="spellStart"/>
            <w:r w:rsidRPr="00555D5A">
              <w:rPr>
                <w:rFonts w:ascii="Arial" w:eastAsia="Arial Unicode MS" w:hAnsi="Arial" w:cs="Arial"/>
                <w:sz w:val="20"/>
                <w:szCs w:val="20"/>
                <w:lang w:val="en-US"/>
              </w:rPr>
              <w:t>Abaterea</w:t>
            </w:r>
            <w:proofErr w:type="spellEnd"/>
            <w:r w:rsidRPr="00555D5A">
              <w:rPr>
                <w:rFonts w:ascii="Arial" w:eastAsia="Arial Unicode MS" w:hAnsi="Arial" w:cs="Arial"/>
                <w:sz w:val="20"/>
                <w:szCs w:val="20"/>
                <w:lang w:val="en-US"/>
              </w:rPr>
              <w:t xml:space="preserve"> </w:t>
            </w:r>
            <w:proofErr w:type="spellStart"/>
            <w:r w:rsidRPr="00555D5A">
              <w:rPr>
                <w:rFonts w:ascii="Arial" w:eastAsia="Arial Unicode MS" w:hAnsi="Arial" w:cs="Arial"/>
                <w:sz w:val="20"/>
                <w:szCs w:val="20"/>
                <w:lang w:val="en-US"/>
              </w:rPr>
              <w:t>medie</w:t>
            </w:r>
            <w:proofErr w:type="spellEnd"/>
            <w:r w:rsidRPr="00555D5A">
              <w:rPr>
                <w:rFonts w:ascii="Arial" w:eastAsia="Arial Unicode MS" w:hAnsi="Arial" w:cs="Arial"/>
                <w:sz w:val="20"/>
                <w:szCs w:val="20"/>
                <w:lang w:val="en-US"/>
              </w:rPr>
              <w:t xml:space="preserve"> </w:t>
            </w:r>
            <w:proofErr w:type="spellStart"/>
            <w:r w:rsidRPr="00555D5A">
              <w:rPr>
                <w:rFonts w:ascii="Arial" w:eastAsia="Arial Unicode MS" w:hAnsi="Arial" w:cs="Arial"/>
                <w:sz w:val="20"/>
                <w:szCs w:val="20"/>
                <w:lang w:val="en-US"/>
              </w:rPr>
              <w:t>pătratica</w:t>
            </w:r>
            <w:proofErr w:type="spellEnd"/>
            <w:r w:rsidRPr="00555D5A">
              <w:rPr>
                <w:rFonts w:ascii="Arial" w:eastAsia="Arial Unicode MS" w:hAnsi="Arial" w:cs="Arial"/>
                <w:b/>
                <w:bCs/>
                <w:smallCaps/>
                <w:sz w:val="20"/>
                <w:szCs w:val="20"/>
                <w:lang w:val="en-US"/>
              </w:rPr>
              <w:t xml:space="preserve"> </w:t>
            </w:r>
            <w:r w:rsidRPr="00555D5A">
              <w:rPr>
                <w:rFonts w:ascii="Arial" w:eastAsia="Arial Unicode MS" w:hAnsi="Arial" w:cs="Arial"/>
                <w:bCs/>
                <w:i/>
                <w:smallCaps/>
                <w:sz w:val="20"/>
                <w:szCs w:val="20"/>
                <w:lang w:val="en-US"/>
              </w:rPr>
              <w:t>S</w:t>
            </w:r>
            <w:r w:rsidRPr="00555D5A">
              <w:rPr>
                <w:rFonts w:ascii="Arial" w:eastAsia="Arial Unicode MS" w:hAnsi="Arial" w:cs="Arial"/>
                <w:sz w:val="20"/>
                <w:szCs w:val="20"/>
                <w:vertAlign w:val="subscript"/>
                <w:lang w:val="en-US"/>
              </w:rPr>
              <w:t>B</w:t>
            </w:r>
            <w:r w:rsidRPr="00555D5A">
              <w:rPr>
                <w:rFonts w:ascii="Arial" w:eastAsia="Arial Unicode MS" w:hAnsi="Arial" w:cs="Arial"/>
                <w:sz w:val="20"/>
                <w:szCs w:val="20"/>
                <w:lang w:val="en-US"/>
              </w:rPr>
              <w:t xml:space="preserve"> = [0,001 mm]</w:t>
            </w:r>
          </w:p>
        </w:tc>
        <w:tc>
          <w:tcPr>
            <w:tcW w:w="2346" w:type="pct"/>
            <w:gridSpan w:val="4"/>
            <w:vMerge/>
            <w:tcBorders>
              <w:top w:val="nil"/>
              <w:left w:val="single" w:sz="4" w:space="0" w:color="auto"/>
              <w:bottom w:val="single" w:sz="4" w:space="0" w:color="auto"/>
              <w:right w:val="single" w:sz="4" w:space="0" w:color="auto"/>
            </w:tcBorders>
            <w:shd w:val="clear" w:color="auto" w:fill="FFFFFF"/>
          </w:tcPr>
          <w:p w14:paraId="5E303217" w14:textId="77777777" w:rsidR="00DD5F84" w:rsidRPr="00555D5A" w:rsidRDefault="00DD5F84" w:rsidP="00BA16FB">
            <w:pPr>
              <w:spacing w:after="0" w:line="240" w:lineRule="auto"/>
              <w:ind w:left="142" w:right="140"/>
              <w:rPr>
                <w:rFonts w:ascii="Arial" w:eastAsia="Arial Unicode MS" w:hAnsi="Arial" w:cs="Arial"/>
                <w:sz w:val="20"/>
                <w:szCs w:val="20"/>
                <w:lang w:val="en-US"/>
              </w:rPr>
            </w:pPr>
          </w:p>
        </w:tc>
      </w:tr>
      <w:tr w:rsidR="00DD5F84" w:rsidRPr="000C6AFA" w14:paraId="7C4C6527" w14:textId="77777777" w:rsidTr="00BA16FB">
        <w:trPr>
          <w:trHeight w:val="29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3464D2AE" w14:textId="2BC61554"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Coeficient de varia</w:t>
            </w:r>
            <w:r w:rsidR="00375CAE" w:rsidRPr="000C6AFA">
              <w:rPr>
                <w:rFonts w:ascii="Arial" w:eastAsia="Arial Unicode MS" w:hAnsi="Arial" w:cs="Arial"/>
                <w:sz w:val="20"/>
                <w:szCs w:val="20"/>
                <w:lang w:val="ru-RU"/>
              </w:rPr>
              <w:t>ț</w:t>
            </w:r>
            <w:r w:rsidRPr="000C6AFA">
              <w:rPr>
                <w:rFonts w:ascii="Arial" w:eastAsia="Arial Unicode MS" w:hAnsi="Arial" w:cs="Arial"/>
                <w:sz w:val="20"/>
                <w:szCs w:val="20"/>
                <w:lang w:val="ru-RU"/>
              </w:rPr>
              <w:t xml:space="preserve">ie       </w:t>
            </w:r>
            <w:r w:rsidRPr="000C6AFA">
              <w:rPr>
                <w:rFonts w:ascii="Arial" w:eastAsia="Arial Unicode MS" w:hAnsi="Arial" w:cs="Arial"/>
                <w:i/>
                <w:sz w:val="20"/>
                <w:szCs w:val="20"/>
                <w:lang w:val="ru-RU"/>
              </w:rPr>
              <w:t>C</w:t>
            </w:r>
            <w:r w:rsidRPr="000C6AFA">
              <w:rPr>
                <w:rFonts w:ascii="Arial" w:eastAsia="Arial Unicode MS" w:hAnsi="Arial" w:cs="Arial"/>
                <w:sz w:val="20"/>
                <w:szCs w:val="20"/>
                <w:vertAlign w:val="subscript"/>
                <w:lang w:val="ru-RU"/>
              </w:rPr>
              <w:t>v</w:t>
            </w:r>
            <w:r w:rsidRPr="000C6AFA">
              <w:rPr>
                <w:rFonts w:ascii="Arial" w:eastAsia="Arial Unicode MS" w:hAnsi="Arial" w:cs="Arial"/>
                <w:sz w:val="20"/>
                <w:szCs w:val="20"/>
                <w:lang w:val="ru-RU"/>
              </w:rPr>
              <w:t xml:space="preserve"> = [%]</w:t>
            </w:r>
          </w:p>
        </w:tc>
        <w:tc>
          <w:tcPr>
            <w:tcW w:w="2346" w:type="pct"/>
            <w:gridSpan w:val="4"/>
            <w:vMerge w:val="restart"/>
            <w:tcBorders>
              <w:top w:val="single" w:sz="4" w:space="0" w:color="auto"/>
              <w:left w:val="single" w:sz="4" w:space="0" w:color="auto"/>
              <w:right w:val="single" w:sz="4" w:space="0" w:color="auto"/>
            </w:tcBorders>
            <w:shd w:val="clear" w:color="auto" w:fill="FFFFFF"/>
          </w:tcPr>
          <w:p w14:paraId="1AF3212C" w14:textId="77777777" w:rsidR="00DD5F84" w:rsidRPr="000C6AFA" w:rsidRDefault="00DD5F84" w:rsidP="00BA16FB">
            <w:pPr>
              <w:spacing w:after="0" w:line="240" w:lineRule="auto"/>
              <w:ind w:left="142" w:right="140"/>
              <w:rPr>
                <w:rFonts w:ascii="Arial" w:eastAsia="Arial Unicode MS" w:hAnsi="Arial" w:cs="Arial"/>
                <w:b/>
                <w:bCs/>
                <w:smallCaps/>
                <w:sz w:val="20"/>
                <w:szCs w:val="20"/>
                <w:lang w:val="ru-RU"/>
              </w:rPr>
            </w:pPr>
            <w:r w:rsidRPr="000C6AFA">
              <w:rPr>
                <w:rFonts w:ascii="Arial" w:eastAsia="Arial Unicode MS" w:hAnsi="Arial" w:cs="Arial"/>
                <w:b/>
                <w:bCs/>
                <w:smallCaps/>
                <w:sz w:val="20"/>
                <w:szCs w:val="20"/>
                <w:lang w:val="ru-RU"/>
              </w:rPr>
              <w:t>VERIFICAT:</w:t>
            </w:r>
          </w:p>
        </w:tc>
      </w:tr>
      <w:tr w:rsidR="00DD5F84" w:rsidRPr="000C6AFA" w14:paraId="0CB7B370" w14:textId="77777777" w:rsidTr="00BA16FB">
        <w:trPr>
          <w:trHeight w:val="292"/>
        </w:trPr>
        <w:tc>
          <w:tcPr>
            <w:tcW w:w="2654" w:type="pct"/>
            <w:gridSpan w:val="7"/>
            <w:tcBorders>
              <w:top w:val="single" w:sz="4" w:space="0" w:color="auto"/>
              <w:left w:val="single" w:sz="4" w:space="0" w:color="auto"/>
              <w:bottom w:val="single" w:sz="4" w:space="0" w:color="auto"/>
              <w:right w:val="single" w:sz="4" w:space="0" w:color="auto"/>
            </w:tcBorders>
            <w:shd w:val="clear" w:color="auto" w:fill="FFFFFF"/>
          </w:tcPr>
          <w:p w14:paraId="19D19703" w14:textId="77777777" w:rsidR="00DD5F84" w:rsidRPr="000C6AFA" w:rsidRDefault="00DD5F84" w:rsidP="00BA16FB">
            <w:pPr>
              <w:spacing w:after="0" w:line="240" w:lineRule="auto"/>
              <w:ind w:left="142" w:right="140"/>
              <w:rPr>
                <w:rFonts w:ascii="Arial" w:eastAsia="Arial Unicode MS" w:hAnsi="Arial" w:cs="Arial"/>
                <w:sz w:val="20"/>
                <w:szCs w:val="20"/>
                <w:lang w:val="ru-RU"/>
              </w:rPr>
            </w:pPr>
            <w:r w:rsidRPr="000C6AFA">
              <w:rPr>
                <w:rFonts w:ascii="Arial" w:eastAsia="Arial Unicode MS" w:hAnsi="Arial" w:cs="Arial"/>
                <w:sz w:val="20"/>
                <w:szCs w:val="20"/>
                <w:lang w:val="ru-RU"/>
              </w:rPr>
              <w:t xml:space="preserve">Valoarea admisibilă         </w:t>
            </w:r>
            <w:r w:rsidRPr="000C6AFA">
              <w:rPr>
                <w:rFonts w:ascii="Arial" w:eastAsia="Arial Unicode MS" w:hAnsi="Arial" w:cs="Arial"/>
                <w:i/>
                <w:sz w:val="20"/>
                <w:szCs w:val="20"/>
                <w:lang w:val="ru-RU"/>
              </w:rPr>
              <w:t>d</w:t>
            </w:r>
            <w:r w:rsidRPr="000C6AFA">
              <w:rPr>
                <w:rFonts w:ascii="Arial" w:eastAsia="Arial Unicode MS" w:hAnsi="Arial" w:cs="Arial"/>
                <w:sz w:val="20"/>
                <w:szCs w:val="20"/>
                <w:vertAlign w:val="subscript"/>
                <w:lang w:val="ru-RU"/>
              </w:rPr>
              <w:t>adm</w:t>
            </w:r>
            <w:r w:rsidRPr="000C6AFA">
              <w:rPr>
                <w:rFonts w:ascii="Arial" w:eastAsia="Arial Unicode MS" w:hAnsi="Arial" w:cs="Arial"/>
                <w:sz w:val="20"/>
                <w:szCs w:val="20"/>
                <w:lang w:val="ru-RU"/>
              </w:rPr>
              <w:t xml:space="preserve"> = [0,001 mm]</w:t>
            </w:r>
          </w:p>
        </w:tc>
        <w:tc>
          <w:tcPr>
            <w:tcW w:w="2346" w:type="pct"/>
            <w:gridSpan w:val="4"/>
            <w:vMerge/>
            <w:tcBorders>
              <w:left w:val="single" w:sz="4" w:space="0" w:color="auto"/>
              <w:bottom w:val="single" w:sz="4" w:space="0" w:color="auto"/>
              <w:right w:val="single" w:sz="4" w:space="0" w:color="auto"/>
            </w:tcBorders>
            <w:shd w:val="clear" w:color="auto" w:fill="FFFFFF"/>
          </w:tcPr>
          <w:p w14:paraId="189AFBB9" w14:textId="77777777" w:rsidR="00DD5F84" w:rsidRPr="000C6AFA" w:rsidRDefault="00DD5F84" w:rsidP="00BA16FB">
            <w:pPr>
              <w:spacing w:after="0" w:line="240" w:lineRule="auto"/>
              <w:ind w:left="142" w:right="140"/>
              <w:rPr>
                <w:rFonts w:ascii="Arial" w:eastAsia="Arial Unicode MS" w:hAnsi="Arial" w:cs="Arial"/>
                <w:b/>
                <w:bCs/>
                <w:smallCaps/>
                <w:sz w:val="20"/>
                <w:szCs w:val="20"/>
                <w:lang w:val="ru-RU"/>
              </w:rPr>
            </w:pPr>
          </w:p>
        </w:tc>
      </w:tr>
    </w:tbl>
    <w:p w14:paraId="15A6077E" w14:textId="1D7A3B60" w:rsidR="00DD5F84" w:rsidRPr="000C6AFA" w:rsidRDefault="00DD5F84" w:rsidP="00813871">
      <w:pPr>
        <w:spacing w:after="0" w:line="240" w:lineRule="auto"/>
        <w:jc w:val="both"/>
        <w:rPr>
          <w:rFonts w:ascii="Arial" w:eastAsia="Arial" w:hAnsi="Arial" w:cs="Arial"/>
          <w:sz w:val="20"/>
          <w:szCs w:val="20"/>
          <w:lang w:val="ru-RU"/>
        </w:rPr>
      </w:pPr>
    </w:p>
    <w:p w14:paraId="75449A1A" w14:textId="77777777" w:rsidR="00DD5F84" w:rsidRPr="000C6AFA" w:rsidRDefault="00DD5F84" w:rsidP="00813871">
      <w:pPr>
        <w:spacing w:after="0" w:line="240" w:lineRule="auto"/>
        <w:jc w:val="both"/>
        <w:rPr>
          <w:rFonts w:ascii="Arial" w:eastAsia="Arial" w:hAnsi="Arial" w:cs="Arial"/>
          <w:sz w:val="20"/>
          <w:szCs w:val="20"/>
          <w:lang w:val="ru-RU"/>
        </w:rPr>
      </w:pPr>
    </w:p>
    <w:p w14:paraId="67E3F5EC" w14:textId="7E6B913F" w:rsidR="00DD5F84" w:rsidRPr="000C6AFA" w:rsidRDefault="00DD5F84">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7FB01B9D" w14:textId="2FE1833F" w:rsidR="001634A8" w:rsidRPr="000C6AFA" w:rsidRDefault="00DD5F84" w:rsidP="00DD5F84">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lastRenderedPageBreak/>
        <w:t xml:space="preserve">Приложение </w:t>
      </w:r>
      <w:r w:rsidRPr="000C6AFA">
        <w:rPr>
          <w:rStyle w:val="docbody1"/>
          <w:rFonts w:ascii="Arial" w:hAnsi="Arial" w:cs="Arial"/>
          <w:b/>
          <w:szCs w:val="20"/>
          <w:lang w:val="ru-RU"/>
        </w:rPr>
        <w:t>F</w:t>
      </w:r>
    </w:p>
    <w:p w14:paraId="4C6E415B" w14:textId="6D6C46E3" w:rsidR="00DD5F84" w:rsidRPr="000C6AFA" w:rsidRDefault="00DD5F84" w:rsidP="00DD5F84">
      <w:pPr>
        <w:spacing w:after="0" w:line="240" w:lineRule="auto"/>
        <w:jc w:val="center"/>
        <w:rPr>
          <w:rFonts w:ascii="Arial" w:eastAsia="Arial" w:hAnsi="Arial" w:cs="Arial"/>
          <w:sz w:val="20"/>
          <w:szCs w:val="20"/>
          <w:lang w:val="ru-RU"/>
        </w:rPr>
      </w:pPr>
      <w:r w:rsidRPr="000C6AFA">
        <w:rPr>
          <w:rFonts w:ascii="Arial" w:eastAsia="Arial" w:hAnsi="Arial" w:cs="Arial"/>
          <w:sz w:val="20"/>
          <w:szCs w:val="20"/>
          <w:lang w:val="ru-RU"/>
        </w:rPr>
        <w:t>(</w:t>
      </w:r>
      <w:r w:rsidR="00875192" w:rsidRPr="000C6AFA">
        <w:rPr>
          <w:rFonts w:ascii="Arial" w:eastAsia="Arial" w:hAnsi="Arial" w:cs="Arial"/>
          <w:sz w:val="20"/>
          <w:szCs w:val="20"/>
          <w:lang w:val="ru-RU"/>
        </w:rPr>
        <w:t>справочное</w:t>
      </w:r>
      <w:r w:rsidRPr="000C6AFA">
        <w:rPr>
          <w:rFonts w:ascii="Arial" w:eastAsia="Arial" w:hAnsi="Arial" w:cs="Arial"/>
          <w:sz w:val="20"/>
          <w:szCs w:val="20"/>
          <w:lang w:val="ru-RU"/>
        </w:rPr>
        <w:t>)</w:t>
      </w:r>
    </w:p>
    <w:p w14:paraId="4BBB6798" w14:textId="6F821353" w:rsidR="00DD5F84" w:rsidRPr="000C6AFA" w:rsidRDefault="00DD5F84" w:rsidP="00813871">
      <w:pPr>
        <w:spacing w:after="0" w:line="240" w:lineRule="auto"/>
        <w:jc w:val="both"/>
        <w:rPr>
          <w:rFonts w:ascii="Arial" w:eastAsia="Arial" w:hAnsi="Arial" w:cs="Arial"/>
          <w:sz w:val="20"/>
          <w:szCs w:val="20"/>
          <w:lang w:val="ru-RU"/>
        </w:rPr>
      </w:pPr>
    </w:p>
    <w:p w14:paraId="6C2C4093" w14:textId="7AFB2F1B" w:rsidR="00DD5F84" w:rsidRPr="000C6AFA" w:rsidRDefault="00DD5F84" w:rsidP="00DD5F84">
      <w:pPr>
        <w:spacing w:after="0" w:line="240" w:lineRule="auto"/>
        <w:jc w:val="center"/>
        <w:rPr>
          <w:rFonts w:ascii="Arial" w:eastAsia="Arial" w:hAnsi="Arial" w:cs="Arial"/>
          <w:b/>
          <w:sz w:val="24"/>
          <w:szCs w:val="24"/>
          <w:lang w:val="ru-RU"/>
        </w:rPr>
      </w:pPr>
      <w:r w:rsidRPr="000C6AFA">
        <w:rPr>
          <w:rFonts w:ascii="Arial" w:eastAsia="Arial" w:hAnsi="Arial" w:cs="Arial"/>
          <w:b/>
          <w:sz w:val="24"/>
          <w:szCs w:val="24"/>
          <w:lang w:val="ru-RU"/>
        </w:rPr>
        <w:t>Методика статистических расчетов, используемая при интерпретации результатов натурных и лабораторных измерений</w:t>
      </w:r>
    </w:p>
    <w:p w14:paraId="63B32655" w14:textId="114B107A" w:rsidR="00813871" w:rsidRPr="000C6AFA" w:rsidRDefault="00813871" w:rsidP="00813871">
      <w:pPr>
        <w:spacing w:after="0" w:line="240" w:lineRule="auto"/>
        <w:jc w:val="both"/>
        <w:rPr>
          <w:rFonts w:ascii="Arial" w:eastAsia="Arial" w:hAnsi="Arial" w:cs="Arial"/>
          <w:sz w:val="20"/>
          <w:szCs w:val="20"/>
          <w:lang w:val="ru-RU"/>
        </w:rPr>
      </w:pPr>
    </w:p>
    <w:p w14:paraId="5ACB222C" w14:textId="3E47BCA6" w:rsidR="00DD5F84" w:rsidRPr="000C6AFA" w:rsidRDefault="00DD5F84" w:rsidP="00DD5F84">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F.1</w:t>
      </w:r>
      <w:r w:rsidRPr="000C6AFA">
        <w:rPr>
          <w:rFonts w:ascii="Arial" w:eastAsia="Arial" w:hAnsi="Arial" w:cs="Arial"/>
          <w:b/>
          <w:sz w:val="24"/>
          <w:szCs w:val="24"/>
          <w:lang w:val="ru-RU"/>
        </w:rPr>
        <w:tab/>
        <w:t>Общие сведения</w:t>
      </w:r>
    </w:p>
    <w:p w14:paraId="3DEAEA05" w14:textId="77777777" w:rsidR="00DD5F84" w:rsidRPr="000C6AFA" w:rsidRDefault="00DD5F84" w:rsidP="00DD5F84">
      <w:pPr>
        <w:spacing w:after="0" w:line="240" w:lineRule="auto"/>
        <w:jc w:val="both"/>
        <w:rPr>
          <w:rFonts w:ascii="Arial" w:eastAsia="Arial" w:hAnsi="Arial" w:cs="Arial"/>
          <w:sz w:val="20"/>
          <w:szCs w:val="20"/>
          <w:lang w:val="ru-RU"/>
        </w:rPr>
      </w:pPr>
    </w:p>
    <w:p w14:paraId="78209B34" w14:textId="116024CA" w:rsidR="00DD5F84" w:rsidRPr="000C6AFA" w:rsidRDefault="00DD5F84" w:rsidP="00DD5F84">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F.1.1</w:t>
      </w:r>
      <w:r w:rsidRPr="000C6AFA">
        <w:rPr>
          <w:rFonts w:ascii="Arial" w:eastAsia="Arial" w:hAnsi="Arial" w:cs="Arial"/>
          <w:sz w:val="20"/>
          <w:szCs w:val="20"/>
          <w:lang w:val="ru-RU"/>
        </w:rPr>
        <w:tab/>
        <w:t>Настоящая методика подразумевает статистическую интерпретацию результатов полевых и лабораторных измерений с целью определения качества и равномерности выполнения земляного полотна и слоев дорожных одежд.</w:t>
      </w:r>
    </w:p>
    <w:p w14:paraId="15EF0E7B" w14:textId="77777777" w:rsidR="00DD5F84" w:rsidRPr="000C6AFA" w:rsidRDefault="00DD5F84" w:rsidP="00DD5F84">
      <w:pPr>
        <w:spacing w:after="0" w:line="240" w:lineRule="auto"/>
        <w:jc w:val="both"/>
        <w:rPr>
          <w:rFonts w:ascii="Arial" w:eastAsia="Arial" w:hAnsi="Arial" w:cs="Arial"/>
          <w:sz w:val="20"/>
          <w:szCs w:val="20"/>
          <w:lang w:val="ru-RU"/>
        </w:rPr>
      </w:pPr>
    </w:p>
    <w:p w14:paraId="0F0B5070" w14:textId="07DA6F03" w:rsidR="00DD5F84" w:rsidRPr="000C6AFA" w:rsidRDefault="00DD5F84" w:rsidP="00DD5F84">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Применение методов статистической оценки для определения качества и равномерности </w:t>
      </w:r>
      <w:r w:rsidR="00875192" w:rsidRPr="000C6AFA">
        <w:rPr>
          <w:rFonts w:ascii="Arial" w:eastAsia="Arial" w:hAnsi="Arial" w:cs="Arial"/>
          <w:sz w:val="20"/>
          <w:szCs w:val="20"/>
          <w:lang w:val="ru-RU"/>
        </w:rPr>
        <w:t>выполнения</w:t>
      </w:r>
      <w:r w:rsidRPr="000C6AFA">
        <w:rPr>
          <w:rFonts w:ascii="Arial" w:eastAsia="Arial" w:hAnsi="Arial" w:cs="Arial"/>
          <w:sz w:val="20"/>
          <w:szCs w:val="20"/>
          <w:lang w:val="ru-RU"/>
        </w:rPr>
        <w:t xml:space="preserve"> может осуществляться только:</w:t>
      </w:r>
    </w:p>
    <w:p w14:paraId="4019A4AA" w14:textId="77777777" w:rsidR="00DD5F84" w:rsidRPr="000C6AFA" w:rsidRDefault="00DD5F84" w:rsidP="00DD5F84">
      <w:pPr>
        <w:spacing w:after="0" w:line="240" w:lineRule="auto"/>
        <w:jc w:val="both"/>
        <w:rPr>
          <w:rFonts w:ascii="Arial" w:eastAsia="Arial" w:hAnsi="Arial" w:cs="Arial"/>
          <w:sz w:val="20"/>
          <w:szCs w:val="20"/>
          <w:lang w:val="ru-RU"/>
        </w:rPr>
      </w:pPr>
    </w:p>
    <w:p w14:paraId="32CEEEA4" w14:textId="10719D4D" w:rsidR="00DD5F84" w:rsidRPr="000C6AFA" w:rsidRDefault="00DD5F84" w:rsidP="00DD5F8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на однородных участках;</w:t>
      </w:r>
    </w:p>
    <w:p w14:paraId="07C3E0EE" w14:textId="2268FCB2" w:rsidR="00DD5F84" w:rsidRPr="000C6AFA" w:rsidRDefault="00DD5F84" w:rsidP="00DD5F84">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по индивидуальным характеристикам (несущ</w:t>
      </w:r>
      <w:r w:rsidR="002B226D" w:rsidRPr="000C6AFA">
        <w:rPr>
          <w:rFonts w:ascii="Arial" w:eastAsia="Arial" w:hAnsi="Arial" w:cs="Arial"/>
          <w:sz w:val="20"/>
          <w:szCs w:val="20"/>
          <w:lang w:val="ru-RU"/>
        </w:rPr>
        <w:t>ей</w:t>
      </w:r>
      <w:r w:rsidRPr="000C6AFA">
        <w:rPr>
          <w:rFonts w:ascii="Arial" w:eastAsia="Arial" w:hAnsi="Arial" w:cs="Arial"/>
          <w:sz w:val="20"/>
          <w:szCs w:val="20"/>
          <w:lang w:val="ru-RU"/>
        </w:rPr>
        <w:t xml:space="preserve"> способност</w:t>
      </w:r>
      <w:r w:rsidR="002B226D" w:rsidRPr="000C6AFA">
        <w:rPr>
          <w:rFonts w:ascii="Arial" w:eastAsia="Arial" w:hAnsi="Arial" w:cs="Arial"/>
          <w:sz w:val="20"/>
          <w:szCs w:val="20"/>
          <w:lang w:val="ru-RU"/>
        </w:rPr>
        <w:t>и</w:t>
      </w:r>
      <w:r w:rsidRPr="000C6AFA">
        <w:rPr>
          <w:rFonts w:ascii="Arial" w:eastAsia="Arial" w:hAnsi="Arial" w:cs="Arial"/>
          <w:sz w:val="20"/>
          <w:szCs w:val="20"/>
          <w:lang w:val="ru-RU"/>
        </w:rPr>
        <w:t>, уплотн</w:t>
      </w:r>
      <w:r w:rsidR="002B226D" w:rsidRPr="000C6AFA">
        <w:rPr>
          <w:rFonts w:ascii="Arial" w:eastAsia="Arial" w:hAnsi="Arial" w:cs="Arial"/>
          <w:sz w:val="20"/>
          <w:szCs w:val="20"/>
          <w:lang w:val="ru-RU"/>
        </w:rPr>
        <w:t>ению</w:t>
      </w:r>
      <w:r w:rsidRPr="000C6AFA">
        <w:rPr>
          <w:rFonts w:ascii="Arial" w:eastAsia="Arial" w:hAnsi="Arial" w:cs="Arial"/>
          <w:sz w:val="20"/>
          <w:szCs w:val="20"/>
          <w:lang w:val="ru-RU"/>
        </w:rPr>
        <w:t>, геометрически</w:t>
      </w:r>
      <w:r w:rsidR="002B226D" w:rsidRPr="000C6AFA">
        <w:rPr>
          <w:rFonts w:ascii="Arial" w:eastAsia="Arial" w:hAnsi="Arial" w:cs="Arial"/>
          <w:sz w:val="20"/>
          <w:szCs w:val="20"/>
          <w:lang w:val="ru-RU"/>
        </w:rPr>
        <w:t>м</w:t>
      </w:r>
      <w:r w:rsidRPr="000C6AFA">
        <w:rPr>
          <w:rFonts w:ascii="Arial" w:eastAsia="Arial" w:hAnsi="Arial" w:cs="Arial"/>
          <w:sz w:val="20"/>
          <w:szCs w:val="20"/>
          <w:lang w:val="ru-RU"/>
        </w:rPr>
        <w:t xml:space="preserve"> и т.п.), определяемых в аналогичных условиях (например, модуль линейных деформаций </w:t>
      </w:r>
      <w:r w:rsidRPr="000C6AFA">
        <w:rPr>
          <w:rFonts w:ascii="Arial" w:eastAsia="Arial" w:hAnsi="Arial" w:cs="Arial"/>
          <w:i/>
          <w:sz w:val="20"/>
          <w:szCs w:val="20"/>
          <w:lang w:val="ru-RU"/>
        </w:rPr>
        <w:t>E</w:t>
      </w:r>
      <w:r w:rsidRPr="000C6AFA">
        <w:rPr>
          <w:rFonts w:ascii="Arial" w:eastAsia="Arial" w:hAnsi="Arial" w:cs="Arial"/>
          <w:i/>
          <w:sz w:val="20"/>
          <w:szCs w:val="20"/>
          <w:vertAlign w:val="subscript"/>
          <w:lang w:val="ru-RU"/>
        </w:rPr>
        <w:t>V2</w:t>
      </w:r>
      <w:r w:rsidRPr="000C6AFA">
        <w:rPr>
          <w:rFonts w:ascii="Arial" w:eastAsia="Arial" w:hAnsi="Arial" w:cs="Arial"/>
          <w:sz w:val="20"/>
          <w:szCs w:val="20"/>
          <w:lang w:val="ru-RU"/>
        </w:rPr>
        <w:t>, определяемый статическ</w:t>
      </w:r>
      <w:r w:rsidR="002B226D" w:rsidRPr="000C6AFA">
        <w:rPr>
          <w:rFonts w:ascii="Arial" w:eastAsia="Arial" w:hAnsi="Arial" w:cs="Arial"/>
          <w:sz w:val="20"/>
          <w:szCs w:val="20"/>
          <w:lang w:val="ru-RU"/>
        </w:rPr>
        <w:t>им</w:t>
      </w:r>
      <w:r w:rsidRPr="000C6AFA">
        <w:rPr>
          <w:rFonts w:ascii="Arial" w:eastAsia="Arial" w:hAnsi="Arial" w:cs="Arial"/>
          <w:sz w:val="20"/>
          <w:szCs w:val="20"/>
          <w:lang w:val="ru-RU"/>
        </w:rPr>
        <w:t xml:space="preserve"> </w:t>
      </w:r>
      <w:r w:rsidR="002B226D" w:rsidRPr="000C6AFA">
        <w:rPr>
          <w:rFonts w:ascii="Arial" w:eastAsia="Arial" w:hAnsi="Arial" w:cs="Arial"/>
          <w:sz w:val="20"/>
          <w:szCs w:val="20"/>
          <w:lang w:val="ru-RU"/>
        </w:rPr>
        <w:t>штампом</w:t>
      </w:r>
      <w:r w:rsidRPr="000C6AFA">
        <w:rPr>
          <w:rFonts w:ascii="Arial" w:eastAsia="Arial" w:hAnsi="Arial" w:cs="Arial"/>
          <w:sz w:val="20"/>
          <w:szCs w:val="20"/>
          <w:lang w:val="ru-RU"/>
        </w:rPr>
        <w:t xml:space="preserve">, модуль динамических прогибов </w:t>
      </w:r>
      <w:r w:rsidRPr="000C6AFA">
        <w:rPr>
          <w:rFonts w:ascii="Arial" w:eastAsia="Arial" w:hAnsi="Arial" w:cs="Arial"/>
          <w:i/>
          <w:sz w:val="20"/>
          <w:szCs w:val="20"/>
          <w:lang w:val="ru-RU"/>
        </w:rPr>
        <w:t>E</w:t>
      </w:r>
      <w:r w:rsidRPr="000C6AFA">
        <w:rPr>
          <w:rFonts w:ascii="Arial" w:eastAsia="Arial" w:hAnsi="Arial" w:cs="Arial"/>
          <w:i/>
          <w:sz w:val="20"/>
          <w:szCs w:val="20"/>
          <w:vertAlign w:val="subscript"/>
          <w:lang w:val="ru-RU"/>
        </w:rPr>
        <w:t>Vd</w:t>
      </w:r>
      <w:r w:rsidRPr="000C6AFA">
        <w:rPr>
          <w:rFonts w:ascii="Arial" w:eastAsia="Arial" w:hAnsi="Arial" w:cs="Arial"/>
          <w:sz w:val="20"/>
          <w:szCs w:val="20"/>
          <w:lang w:val="ru-RU"/>
        </w:rPr>
        <w:t xml:space="preserve">, определяемый </w:t>
      </w:r>
      <w:r w:rsidR="002B226D" w:rsidRPr="000C6AFA">
        <w:rPr>
          <w:rFonts w:ascii="Arial" w:eastAsia="Arial" w:hAnsi="Arial" w:cs="Arial"/>
          <w:sz w:val="20"/>
          <w:szCs w:val="20"/>
          <w:lang w:val="ru-RU"/>
        </w:rPr>
        <w:t>легким</w:t>
      </w:r>
      <w:r w:rsidRPr="000C6AFA">
        <w:rPr>
          <w:rFonts w:ascii="Arial" w:eastAsia="Arial" w:hAnsi="Arial" w:cs="Arial"/>
          <w:sz w:val="20"/>
          <w:szCs w:val="20"/>
          <w:lang w:val="ru-RU"/>
        </w:rPr>
        <w:t xml:space="preserve"> динамическим </w:t>
      </w:r>
      <w:r w:rsidR="00875192" w:rsidRPr="000C6AFA">
        <w:rPr>
          <w:rFonts w:ascii="Arial" w:eastAsia="Arial" w:hAnsi="Arial" w:cs="Arial"/>
          <w:sz w:val="20"/>
          <w:szCs w:val="20"/>
          <w:lang w:val="ru-RU"/>
        </w:rPr>
        <w:t>прогибомером</w:t>
      </w:r>
      <w:r w:rsidRPr="000C6AFA">
        <w:rPr>
          <w:rFonts w:ascii="Arial" w:eastAsia="Arial" w:hAnsi="Arial" w:cs="Arial"/>
          <w:sz w:val="20"/>
          <w:szCs w:val="20"/>
          <w:lang w:val="ru-RU"/>
        </w:rPr>
        <w:t>, толщина слоя и др.)</w:t>
      </w:r>
    </w:p>
    <w:p w14:paraId="7EC9D136" w14:textId="1F6BEFC5" w:rsidR="00DD5F84" w:rsidRPr="000C6AFA" w:rsidRDefault="00DD5F84" w:rsidP="00813871">
      <w:pPr>
        <w:spacing w:after="0" w:line="240" w:lineRule="auto"/>
        <w:jc w:val="both"/>
        <w:rPr>
          <w:rFonts w:ascii="Arial" w:eastAsia="Arial" w:hAnsi="Arial" w:cs="Arial"/>
          <w:sz w:val="20"/>
          <w:szCs w:val="20"/>
          <w:lang w:val="ru-RU"/>
        </w:rPr>
      </w:pPr>
    </w:p>
    <w:p w14:paraId="60F73029" w14:textId="479097C7" w:rsidR="002B226D" w:rsidRPr="000C6AFA" w:rsidRDefault="002B226D" w:rsidP="002B226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F.1.2</w:t>
      </w:r>
      <w:r w:rsidRPr="000C6AFA">
        <w:rPr>
          <w:rFonts w:ascii="Arial" w:eastAsia="Arial" w:hAnsi="Arial" w:cs="Arial"/>
          <w:sz w:val="20"/>
          <w:szCs w:val="20"/>
          <w:lang w:val="ru-RU"/>
        </w:rPr>
        <w:tab/>
        <w:t>Под однородным участком понимают слой одинаковой толщины, характеризующийся одинаковыми условиями в отношении:</w:t>
      </w:r>
    </w:p>
    <w:p w14:paraId="05FF8D62" w14:textId="77777777" w:rsidR="002B226D" w:rsidRPr="000C6AFA" w:rsidRDefault="002B226D" w:rsidP="002B226D">
      <w:pPr>
        <w:spacing w:after="0" w:line="240" w:lineRule="auto"/>
        <w:jc w:val="both"/>
        <w:rPr>
          <w:rFonts w:ascii="Arial" w:eastAsia="Arial" w:hAnsi="Arial" w:cs="Arial"/>
          <w:sz w:val="20"/>
          <w:szCs w:val="20"/>
          <w:lang w:val="ru-RU"/>
        </w:rPr>
      </w:pPr>
    </w:p>
    <w:p w14:paraId="37DF9F13" w14:textId="68E52BF8" w:rsidR="002B226D" w:rsidRPr="000C6AFA" w:rsidRDefault="002B226D" w:rsidP="002B226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характеристики используемых материалов;</w:t>
      </w:r>
    </w:p>
    <w:p w14:paraId="0ADA0DD8" w14:textId="68DB698E" w:rsidR="00DD5F84" w:rsidRPr="000C6AFA" w:rsidRDefault="002B226D" w:rsidP="002B226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технологии исполнения.</w:t>
      </w:r>
    </w:p>
    <w:p w14:paraId="5FBB0DE3" w14:textId="446D5436" w:rsidR="00DD5F84" w:rsidRPr="000C6AFA" w:rsidRDefault="00DD5F84" w:rsidP="00813871">
      <w:pPr>
        <w:spacing w:after="0" w:line="240" w:lineRule="auto"/>
        <w:jc w:val="both"/>
        <w:rPr>
          <w:rFonts w:ascii="Arial" w:eastAsia="Arial" w:hAnsi="Arial" w:cs="Arial"/>
          <w:sz w:val="20"/>
          <w:szCs w:val="20"/>
          <w:lang w:val="ru-RU"/>
        </w:rPr>
      </w:pPr>
    </w:p>
    <w:p w14:paraId="2F89675F" w14:textId="69377C88" w:rsidR="002B226D" w:rsidRPr="000C6AFA" w:rsidRDefault="002B226D" w:rsidP="002B226D">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F.1.3</w:t>
      </w:r>
      <w:r w:rsidRPr="000C6AFA">
        <w:rPr>
          <w:rFonts w:ascii="Arial" w:eastAsia="Arial" w:hAnsi="Arial" w:cs="Arial"/>
          <w:sz w:val="20"/>
          <w:szCs w:val="20"/>
          <w:lang w:val="ru-RU"/>
        </w:rPr>
        <w:tab/>
        <w:t>Статистическая оценка результатов может быть выполнена:</w:t>
      </w:r>
    </w:p>
    <w:p w14:paraId="454F6C5F" w14:textId="77777777" w:rsidR="002B226D" w:rsidRPr="000C6AFA" w:rsidRDefault="002B226D" w:rsidP="002B226D">
      <w:pPr>
        <w:spacing w:after="0" w:line="240" w:lineRule="auto"/>
        <w:jc w:val="both"/>
        <w:rPr>
          <w:rFonts w:ascii="Arial" w:eastAsia="Arial" w:hAnsi="Arial" w:cs="Arial"/>
          <w:sz w:val="20"/>
          <w:szCs w:val="20"/>
          <w:lang w:val="ru-RU"/>
        </w:rPr>
      </w:pPr>
    </w:p>
    <w:p w14:paraId="12FD4F95" w14:textId="23AC4D5E" w:rsidR="002B226D" w:rsidRPr="000C6AFA" w:rsidRDefault="002B226D" w:rsidP="002B226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Pr="000C6AFA">
        <w:rPr>
          <w:rFonts w:ascii="Arial" w:eastAsia="Arial" w:hAnsi="Arial" w:cs="Arial"/>
          <w:sz w:val="20"/>
          <w:szCs w:val="20"/>
          <w:lang w:val="ru-RU"/>
        </w:rPr>
        <w:tab/>
        <w:t>если такой анализ требуется проектом/техническим заданием или действующими техническими предписаниями (например, анализ характерного прогиба, полученного с помощью рычага Бенкельмана);</w:t>
      </w:r>
    </w:p>
    <w:p w14:paraId="1AE2BD28" w14:textId="7603D813" w:rsidR="002B226D" w:rsidRPr="000C6AFA" w:rsidRDefault="002B226D" w:rsidP="002B226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Pr="000C6AFA">
        <w:rPr>
          <w:rFonts w:ascii="Arial" w:eastAsia="Arial" w:hAnsi="Arial" w:cs="Arial"/>
          <w:sz w:val="20"/>
          <w:szCs w:val="20"/>
          <w:lang w:val="ru-RU"/>
        </w:rPr>
        <w:tab/>
        <w:t>если заказчик запрашивает анализ качества/равномерности слоя по определенному критерию;</w:t>
      </w:r>
    </w:p>
    <w:p w14:paraId="31447D7A" w14:textId="03B1FD01" w:rsidR="002B226D" w:rsidRPr="000C6AFA" w:rsidRDefault="002B226D" w:rsidP="002B226D">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с)</w:t>
      </w:r>
      <w:r w:rsidRPr="000C6AFA">
        <w:rPr>
          <w:rFonts w:ascii="Arial" w:eastAsia="Arial" w:hAnsi="Arial" w:cs="Arial"/>
          <w:sz w:val="20"/>
          <w:szCs w:val="20"/>
          <w:lang w:val="ru-RU"/>
        </w:rPr>
        <w:tab/>
        <w:t>в качестве внутренней проверки исполнителя для обеспечения однородности участков с точки зрения качества и единообразия исполнения.</w:t>
      </w:r>
    </w:p>
    <w:p w14:paraId="1205690B" w14:textId="749B7494" w:rsidR="002B226D" w:rsidRPr="000C6AFA" w:rsidRDefault="002B226D" w:rsidP="00813871">
      <w:pPr>
        <w:spacing w:after="0" w:line="240" w:lineRule="auto"/>
        <w:jc w:val="both"/>
        <w:rPr>
          <w:rFonts w:ascii="Arial" w:eastAsia="Arial" w:hAnsi="Arial" w:cs="Arial"/>
          <w:sz w:val="20"/>
          <w:szCs w:val="20"/>
          <w:lang w:val="ru-RU"/>
        </w:rPr>
      </w:pPr>
    </w:p>
    <w:p w14:paraId="0AD44AB4" w14:textId="376F8E7C" w:rsidR="002B226D" w:rsidRPr="000C6AFA" w:rsidRDefault="002B226D"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Имея рекомендательный характер, представленная ниже методика статистических расчетов относится только к случаям b) и с). В случае а) положения проекта/спецификаций или действующих технических предписаний должны быть соблюдены.</w:t>
      </w:r>
    </w:p>
    <w:p w14:paraId="4E6CA0F0" w14:textId="3867058F" w:rsidR="002B226D" w:rsidRPr="000C6AFA" w:rsidRDefault="002B226D" w:rsidP="00813871">
      <w:pPr>
        <w:spacing w:after="0" w:line="240" w:lineRule="auto"/>
        <w:jc w:val="both"/>
        <w:rPr>
          <w:rFonts w:ascii="Arial" w:eastAsia="Arial" w:hAnsi="Arial" w:cs="Arial"/>
          <w:sz w:val="20"/>
          <w:szCs w:val="20"/>
          <w:lang w:val="ru-RU"/>
        </w:rPr>
      </w:pPr>
    </w:p>
    <w:p w14:paraId="634D07C7" w14:textId="77777777" w:rsidR="002B226D" w:rsidRPr="000C6AFA" w:rsidRDefault="002B226D" w:rsidP="00813871">
      <w:pPr>
        <w:spacing w:after="0" w:line="240" w:lineRule="auto"/>
        <w:jc w:val="both"/>
        <w:rPr>
          <w:rFonts w:ascii="Arial" w:eastAsia="Arial" w:hAnsi="Arial" w:cs="Arial"/>
          <w:sz w:val="20"/>
          <w:szCs w:val="20"/>
          <w:lang w:val="ru-RU"/>
        </w:rPr>
      </w:pPr>
    </w:p>
    <w:p w14:paraId="780866AB" w14:textId="67D7643D" w:rsidR="002B226D" w:rsidRPr="000C6AFA" w:rsidRDefault="002B226D" w:rsidP="002B226D">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F.2</w:t>
      </w:r>
      <w:r w:rsidRPr="000C6AFA">
        <w:rPr>
          <w:rFonts w:ascii="Arial" w:eastAsia="Arial" w:hAnsi="Arial" w:cs="Arial"/>
          <w:b/>
          <w:sz w:val="24"/>
          <w:szCs w:val="24"/>
          <w:lang w:val="ru-RU"/>
        </w:rPr>
        <w:tab/>
        <w:t>Статистические показатели, используемые при интерпретации измерений</w:t>
      </w:r>
    </w:p>
    <w:p w14:paraId="7557B3A4" w14:textId="77777777" w:rsidR="002B226D" w:rsidRPr="000C6AFA" w:rsidRDefault="002B226D" w:rsidP="002B226D">
      <w:pPr>
        <w:spacing w:after="0" w:line="240" w:lineRule="auto"/>
        <w:jc w:val="both"/>
        <w:rPr>
          <w:rFonts w:ascii="Arial" w:eastAsia="Arial" w:hAnsi="Arial" w:cs="Arial"/>
          <w:sz w:val="20"/>
          <w:szCs w:val="20"/>
          <w:lang w:val="ru-RU"/>
        </w:rPr>
      </w:pPr>
    </w:p>
    <w:p w14:paraId="40938ECB" w14:textId="1D5A1480" w:rsidR="002B226D" w:rsidRPr="000C6AFA" w:rsidRDefault="002B226D" w:rsidP="002B226D">
      <w:pPr>
        <w:spacing w:after="0" w:line="240" w:lineRule="auto"/>
        <w:jc w:val="both"/>
        <w:rPr>
          <w:rFonts w:ascii="Arial" w:eastAsia="Arial" w:hAnsi="Arial" w:cs="Arial"/>
          <w:b/>
          <w:sz w:val="20"/>
          <w:szCs w:val="20"/>
          <w:lang w:val="ru-RU"/>
        </w:rPr>
      </w:pPr>
      <w:r w:rsidRPr="000C6AFA">
        <w:rPr>
          <w:rFonts w:ascii="Arial" w:eastAsia="Arial" w:hAnsi="Arial" w:cs="Arial"/>
          <w:b/>
          <w:sz w:val="20"/>
          <w:szCs w:val="20"/>
          <w:lang w:val="ru-RU"/>
        </w:rPr>
        <w:t>F.2.1</w:t>
      </w:r>
      <w:r w:rsidRPr="000C6AFA">
        <w:rPr>
          <w:rFonts w:ascii="Arial" w:eastAsia="Arial" w:hAnsi="Arial" w:cs="Arial"/>
          <w:b/>
          <w:sz w:val="20"/>
          <w:szCs w:val="20"/>
          <w:lang w:val="ru-RU"/>
        </w:rPr>
        <w:tab/>
        <w:t>Основные положения</w:t>
      </w:r>
    </w:p>
    <w:p w14:paraId="77D9D118" w14:textId="77777777" w:rsidR="002B226D" w:rsidRPr="000C6AFA" w:rsidRDefault="002B226D" w:rsidP="002B226D">
      <w:pPr>
        <w:spacing w:after="0" w:line="240" w:lineRule="auto"/>
        <w:jc w:val="both"/>
        <w:rPr>
          <w:rFonts w:ascii="Arial" w:eastAsia="Arial" w:hAnsi="Arial" w:cs="Arial"/>
          <w:sz w:val="20"/>
          <w:szCs w:val="20"/>
          <w:lang w:val="ru-RU"/>
        </w:rPr>
      </w:pPr>
    </w:p>
    <w:p w14:paraId="7A376D44" w14:textId="77777777" w:rsidR="002B226D" w:rsidRPr="000C6AFA" w:rsidRDefault="002B226D" w:rsidP="002B226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Элементы множества, например значения серии измерений, отличаются друг от друга, расходятся. Но это рассеивание не хаотично, а подчиняется определенным законам.</w:t>
      </w:r>
    </w:p>
    <w:p w14:paraId="3B67CB1B" w14:textId="77777777" w:rsidR="002B226D" w:rsidRPr="000C6AFA" w:rsidRDefault="002B226D" w:rsidP="002B226D">
      <w:pPr>
        <w:spacing w:after="0" w:line="240" w:lineRule="auto"/>
        <w:jc w:val="both"/>
        <w:rPr>
          <w:rFonts w:ascii="Arial" w:eastAsia="Arial" w:hAnsi="Arial" w:cs="Arial"/>
          <w:sz w:val="20"/>
          <w:szCs w:val="20"/>
          <w:lang w:val="ru-RU"/>
        </w:rPr>
      </w:pPr>
    </w:p>
    <w:p w14:paraId="6524C188" w14:textId="17E798F6" w:rsidR="00DD5F84" w:rsidRPr="000C6AFA" w:rsidRDefault="002B226D" w:rsidP="002B226D">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Нормальное распределение — это одно из теоретических распределений, где в случае бесконечно большого числа измеренных значений они будут соответствовать теоретической функции плотности, как показано на рисунке F.1.</w:t>
      </w:r>
    </w:p>
    <w:p w14:paraId="74902906" w14:textId="23D13BA2" w:rsidR="00DD5F84" w:rsidRPr="000C6AFA" w:rsidRDefault="00DD5F84" w:rsidP="00813871">
      <w:pPr>
        <w:spacing w:after="0" w:line="240" w:lineRule="auto"/>
        <w:jc w:val="both"/>
        <w:rPr>
          <w:rFonts w:ascii="Arial" w:eastAsia="Arial" w:hAnsi="Arial" w:cs="Arial"/>
          <w:sz w:val="20"/>
          <w:szCs w:val="20"/>
          <w:lang w:val="ru-RU"/>
        </w:rPr>
      </w:pPr>
    </w:p>
    <w:p w14:paraId="2CE9741E" w14:textId="3BAF218E" w:rsidR="002B226D" w:rsidRPr="000C6AFA" w:rsidRDefault="008D2C51" w:rsidP="008D2C51">
      <w:pPr>
        <w:spacing w:after="0" w:line="240" w:lineRule="auto"/>
        <w:jc w:val="center"/>
        <w:rPr>
          <w:rFonts w:ascii="Arial" w:eastAsia="Arial" w:hAnsi="Arial" w:cs="Arial"/>
          <w:sz w:val="20"/>
          <w:szCs w:val="20"/>
          <w:lang w:val="ru-RU"/>
        </w:rPr>
      </w:pPr>
      <w:r w:rsidRPr="000C6AFA">
        <w:rPr>
          <w:rFonts w:ascii="Arial" w:hAnsi="Arial" w:cs="Arial"/>
          <w:noProof/>
          <w:sz w:val="20"/>
          <w:szCs w:val="20"/>
          <w:lang w:val="ru-RU" w:eastAsia="ru-RU"/>
        </w:rPr>
        <w:lastRenderedPageBreak/>
        <w:drawing>
          <wp:inline distT="0" distB="0" distL="0" distR="0" wp14:anchorId="48A70FF7" wp14:editId="4C1C463B">
            <wp:extent cx="2750400" cy="2083287"/>
            <wp:effectExtent l="0" t="0" r="0" b="0"/>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BEBA8EAE-BF5A-486C-A8C5-ECC9F3942E4B}">
                          <a14:imgProps xmlns:a14="http://schemas.microsoft.com/office/drawing/2010/main">
                            <a14:imgLayer r:embed="rId7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752795" cy="2085101"/>
                    </a:xfrm>
                    <a:prstGeom prst="rect">
                      <a:avLst/>
                    </a:prstGeom>
                    <a:noFill/>
                  </pic:spPr>
                </pic:pic>
              </a:graphicData>
            </a:graphic>
          </wp:inline>
        </w:drawing>
      </w:r>
    </w:p>
    <w:p w14:paraId="2D22D415" w14:textId="5B201D1E" w:rsidR="002B226D" w:rsidRPr="000C6AFA" w:rsidRDefault="008D2C51" w:rsidP="008D2C51">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Рисунок F.1 — Функция плотности нормального распределения</w:t>
      </w:r>
    </w:p>
    <w:p w14:paraId="233D3D6A" w14:textId="77777777" w:rsidR="002B226D" w:rsidRPr="000C6AFA" w:rsidRDefault="002B226D" w:rsidP="00813871">
      <w:pPr>
        <w:spacing w:after="0" w:line="240" w:lineRule="auto"/>
        <w:jc w:val="both"/>
        <w:rPr>
          <w:rFonts w:ascii="Arial" w:eastAsia="Arial" w:hAnsi="Arial" w:cs="Arial"/>
          <w:sz w:val="20"/>
          <w:szCs w:val="20"/>
          <w:lang w:val="ru-RU"/>
        </w:rPr>
      </w:pPr>
    </w:p>
    <w:p w14:paraId="05B882A6" w14:textId="477C12D1" w:rsidR="008D2C51" w:rsidRPr="000C6AFA" w:rsidRDefault="008D2C51" w:rsidP="008D2C51">
      <w:pPr>
        <w:spacing w:after="0" w:line="240" w:lineRule="auto"/>
        <w:jc w:val="both"/>
        <w:rPr>
          <w:rFonts w:ascii="Arial" w:eastAsia="Arial" w:hAnsi="Arial" w:cs="Arial"/>
          <w:sz w:val="20"/>
          <w:szCs w:val="20"/>
          <w:lang w:val="ru-RU"/>
        </w:rPr>
      </w:pPr>
      <w:r w:rsidRPr="000C6AFA">
        <w:rPr>
          <w:rFonts w:ascii="Arial" w:eastAsia="Arial" w:hAnsi="Arial" w:cs="Arial"/>
          <w:b/>
          <w:sz w:val="20"/>
          <w:szCs w:val="20"/>
          <w:lang w:val="ru-RU"/>
        </w:rPr>
        <w:t>F.2.2</w:t>
      </w:r>
      <w:r w:rsidRPr="000C6AFA">
        <w:rPr>
          <w:rFonts w:ascii="Arial" w:eastAsia="Arial" w:hAnsi="Arial" w:cs="Arial"/>
          <w:sz w:val="20"/>
          <w:szCs w:val="20"/>
          <w:lang w:val="ru-RU"/>
        </w:rPr>
        <w:tab/>
        <w:t>Для числа (</w:t>
      </w:r>
      <w:r w:rsidRPr="000C6AFA">
        <w:rPr>
          <w:rFonts w:ascii="Arial" w:eastAsia="Arial" w:hAnsi="Arial" w:cs="Arial"/>
          <w:i/>
          <w:sz w:val="20"/>
          <w:szCs w:val="20"/>
          <w:lang w:val="ru-RU"/>
        </w:rPr>
        <w:t>n</w:t>
      </w:r>
      <w:r w:rsidRPr="000C6AFA">
        <w:rPr>
          <w:rFonts w:ascii="Arial" w:eastAsia="Arial" w:hAnsi="Arial" w:cs="Arial"/>
          <w:sz w:val="20"/>
          <w:szCs w:val="20"/>
          <w:lang w:val="ru-RU"/>
        </w:rPr>
        <w:t>) результатов измерений характеристики</w:t>
      </w:r>
      <w:r w:rsidR="00452AC3" w:rsidRPr="000C6AFA">
        <w:rPr>
          <w:rFonts w:ascii="Arial" w:eastAsia="Arial" w:hAnsi="Arial" w:cs="Arial"/>
          <w:sz w:val="20"/>
          <w:szCs w:val="20"/>
          <w:lang w:val="ru-RU"/>
        </w:rPr>
        <w:t>,</w:t>
      </w:r>
      <w:r w:rsidRPr="000C6AFA">
        <w:rPr>
          <w:rFonts w:ascii="Arial" w:eastAsia="Arial" w:hAnsi="Arial" w:cs="Arial"/>
          <w:sz w:val="20"/>
          <w:szCs w:val="20"/>
          <w:lang w:val="ru-RU"/>
        </w:rPr>
        <w:t xml:space="preserve"> могут быть определены следующие статистические показатели:</w:t>
      </w:r>
    </w:p>
    <w:p w14:paraId="1278BC2D" w14:textId="77777777" w:rsidR="008D2C51" w:rsidRPr="000C6AFA" w:rsidRDefault="008D2C51" w:rsidP="008D2C51">
      <w:pPr>
        <w:spacing w:after="0" w:line="240" w:lineRule="auto"/>
        <w:jc w:val="both"/>
        <w:rPr>
          <w:rFonts w:ascii="Arial" w:eastAsia="Arial" w:hAnsi="Arial" w:cs="Arial"/>
          <w:sz w:val="20"/>
          <w:szCs w:val="20"/>
          <w:lang w:val="ru-RU"/>
        </w:rPr>
      </w:pPr>
    </w:p>
    <w:p w14:paraId="3CD7C1B8" w14:textId="2FB398BB" w:rsidR="008D2C51" w:rsidRPr="000C6AFA" w:rsidRDefault="008D2C51" w:rsidP="00452AC3">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а)</w:t>
      </w:r>
      <w:r w:rsidR="00452AC3" w:rsidRPr="000C6AFA">
        <w:rPr>
          <w:rFonts w:ascii="Arial" w:eastAsia="Arial" w:hAnsi="Arial" w:cs="Arial"/>
          <w:sz w:val="20"/>
          <w:szCs w:val="20"/>
          <w:lang w:val="ru-RU"/>
        </w:rPr>
        <w:tab/>
      </w:r>
      <w:r w:rsidRPr="000C6AFA">
        <w:rPr>
          <w:rFonts w:ascii="Arial" w:eastAsia="Arial" w:hAnsi="Arial" w:cs="Arial"/>
          <w:sz w:val="20"/>
          <w:szCs w:val="20"/>
          <w:lang w:val="ru-RU"/>
        </w:rPr>
        <w:t>количество значений (</w:t>
      </w:r>
      <w:r w:rsidRPr="000C6AFA">
        <w:rPr>
          <w:rFonts w:ascii="Arial" w:eastAsia="Arial" w:hAnsi="Arial" w:cs="Arial"/>
          <w:i/>
          <w:sz w:val="20"/>
          <w:szCs w:val="20"/>
          <w:lang w:val="ru-RU"/>
        </w:rPr>
        <w:t>n</w:t>
      </w:r>
      <w:r w:rsidRPr="000C6AFA">
        <w:rPr>
          <w:rFonts w:ascii="Arial" w:eastAsia="Arial" w:hAnsi="Arial" w:cs="Arial"/>
          <w:sz w:val="20"/>
          <w:szCs w:val="20"/>
          <w:lang w:val="ru-RU"/>
        </w:rPr>
        <w:t>);</w:t>
      </w:r>
    </w:p>
    <w:p w14:paraId="3C2F929A" w14:textId="6AE4B136" w:rsidR="008D2C51" w:rsidRPr="000C6AFA" w:rsidRDefault="008D2C51" w:rsidP="00452AC3">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Минимальное количество значений (</w:t>
      </w:r>
      <w:r w:rsidRPr="000C6AFA">
        <w:rPr>
          <w:rFonts w:ascii="Arial" w:eastAsia="Arial" w:hAnsi="Arial" w:cs="Arial"/>
          <w:i/>
          <w:sz w:val="20"/>
          <w:szCs w:val="20"/>
          <w:lang w:val="ru-RU"/>
        </w:rPr>
        <w:t>n</w:t>
      </w:r>
      <w:r w:rsidRPr="000C6AFA">
        <w:rPr>
          <w:rFonts w:ascii="Arial" w:eastAsia="Arial" w:hAnsi="Arial" w:cs="Arial"/>
          <w:sz w:val="20"/>
          <w:szCs w:val="20"/>
          <w:lang w:val="ru-RU"/>
        </w:rPr>
        <w:t xml:space="preserve">) зависит от размера контролируемого однородного </w:t>
      </w:r>
      <w:r w:rsidR="00452AC3" w:rsidRPr="000C6AFA">
        <w:rPr>
          <w:rFonts w:ascii="Arial" w:eastAsia="Arial" w:hAnsi="Arial" w:cs="Arial"/>
          <w:sz w:val="20"/>
          <w:szCs w:val="20"/>
          <w:lang w:val="ru-RU"/>
        </w:rPr>
        <w:t>участка</w:t>
      </w:r>
      <w:r w:rsidRPr="000C6AFA">
        <w:rPr>
          <w:rFonts w:ascii="Arial" w:eastAsia="Arial" w:hAnsi="Arial" w:cs="Arial"/>
          <w:sz w:val="20"/>
          <w:szCs w:val="20"/>
          <w:lang w:val="ru-RU"/>
        </w:rPr>
        <w:t xml:space="preserve">. Можно учесть, что для </w:t>
      </w:r>
      <w:r w:rsidR="00452AC3" w:rsidRPr="000C6AFA">
        <w:rPr>
          <w:rFonts w:ascii="Arial" w:eastAsia="Arial" w:hAnsi="Arial" w:cs="Arial"/>
          <w:sz w:val="20"/>
          <w:szCs w:val="20"/>
          <w:lang w:val="ru-RU"/>
        </w:rPr>
        <w:t>участка</w:t>
      </w:r>
      <w:r w:rsidRPr="000C6AFA">
        <w:rPr>
          <w:rFonts w:ascii="Arial" w:eastAsia="Arial" w:hAnsi="Arial" w:cs="Arial"/>
          <w:sz w:val="20"/>
          <w:szCs w:val="20"/>
          <w:lang w:val="ru-RU"/>
        </w:rPr>
        <w:t xml:space="preserve"> до 1000 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w:t>
      </w:r>
      <w:r w:rsidRPr="000C6AFA">
        <w:rPr>
          <w:rFonts w:ascii="Arial" w:eastAsia="Arial" w:hAnsi="Arial" w:cs="Arial"/>
          <w:i/>
          <w:sz w:val="20"/>
          <w:szCs w:val="20"/>
          <w:lang w:val="ru-RU"/>
        </w:rPr>
        <w:t>n</w:t>
      </w:r>
      <w:r w:rsidRPr="000C6AFA">
        <w:rPr>
          <w:rFonts w:ascii="Arial" w:eastAsia="Arial" w:hAnsi="Arial" w:cs="Arial"/>
          <w:i/>
          <w:sz w:val="20"/>
          <w:szCs w:val="20"/>
          <w:vertAlign w:val="subscript"/>
          <w:lang w:val="ru-RU"/>
        </w:rPr>
        <w:t>minim</w:t>
      </w:r>
      <w:r w:rsidRPr="000C6AFA">
        <w:rPr>
          <w:rFonts w:ascii="Arial" w:eastAsia="Arial" w:hAnsi="Arial" w:cs="Arial"/>
          <w:sz w:val="20"/>
          <w:szCs w:val="20"/>
          <w:lang w:val="ru-RU"/>
        </w:rPr>
        <w:t xml:space="preserve"> =4, далее для каждых 500 м</w:t>
      </w:r>
      <w:r w:rsidRPr="000C6AFA">
        <w:rPr>
          <w:rFonts w:ascii="Arial" w:eastAsia="Arial" w:hAnsi="Arial" w:cs="Arial"/>
          <w:sz w:val="20"/>
          <w:szCs w:val="20"/>
          <w:vertAlign w:val="superscript"/>
          <w:lang w:val="ru-RU"/>
        </w:rPr>
        <w:t>2</w:t>
      </w:r>
      <w:r w:rsidRPr="000C6AFA">
        <w:rPr>
          <w:rFonts w:ascii="Arial" w:eastAsia="Arial" w:hAnsi="Arial" w:cs="Arial"/>
          <w:sz w:val="20"/>
          <w:szCs w:val="20"/>
          <w:lang w:val="ru-RU"/>
        </w:rPr>
        <w:t xml:space="preserve"> минимальное количество увеличивается на одну единицу.</w:t>
      </w:r>
    </w:p>
    <w:p w14:paraId="0817E0DC" w14:textId="3140A47A" w:rsidR="008D2C51" w:rsidRPr="000C6AFA" w:rsidRDefault="00452AC3" w:rsidP="00452AC3">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b</w:t>
      </w:r>
      <w:r w:rsidR="008D2C51" w:rsidRPr="000C6AFA">
        <w:rPr>
          <w:rFonts w:ascii="Arial" w:eastAsia="Arial" w:hAnsi="Arial" w:cs="Arial"/>
          <w:sz w:val="20"/>
          <w:szCs w:val="20"/>
          <w:lang w:val="ru-RU"/>
        </w:rPr>
        <w:t>)</w:t>
      </w:r>
      <w:r w:rsidRPr="000C6AFA">
        <w:rPr>
          <w:rFonts w:ascii="Arial" w:eastAsia="Arial" w:hAnsi="Arial" w:cs="Arial"/>
          <w:sz w:val="20"/>
          <w:szCs w:val="20"/>
          <w:lang w:val="ru-RU"/>
        </w:rPr>
        <w:tab/>
      </w:r>
      <w:r w:rsidR="008D2C51" w:rsidRPr="000C6AFA">
        <w:rPr>
          <w:rFonts w:ascii="Arial" w:eastAsia="Arial" w:hAnsi="Arial" w:cs="Arial"/>
          <w:sz w:val="20"/>
          <w:szCs w:val="20"/>
          <w:lang w:val="ru-RU"/>
        </w:rPr>
        <w:t>максимальное значение характеристики (</w:t>
      </w:r>
      <w:r w:rsidR="008D2C51" w:rsidRPr="000C6AFA">
        <w:rPr>
          <w:rFonts w:ascii="Arial" w:eastAsia="Arial" w:hAnsi="Arial" w:cs="Arial"/>
          <w:i/>
          <w:sz w:val="20"/>
          <w:szCs w:val="20"/>
          <w:lang w:val="ru-RU"/>
        </w:rPr>
        <w:t>X</w:t>
      </w:r>
      <w:r w:rsidR="008D2C51" w:rsidRPr="000C6AFA">
        <w:rPr>
          <w:rFonts w:ascii="Arial" w:eastAsia="Arial" w:hAnsi="Arial" w:cs="Arial"/>
          <w:i/>
          <w:sz w:val="20"/>
          <w:szCs w:val="20"/>
          <w:vertAlign w:val="subscript"/>
          <w:lang w:val="ru-RU"/>
        </w:rPr>
        <w:t>max</w:t>
      </w:r>
      <w:r w:rsidR="008D2C51" w:rsidRPr="000C6AFA">
        <w:rPr>
          <w:rFonts w:ascii="Arial" w:eastAsia="Arial" w:hAnsi="Arial" w:cs="Arial"/>
          <w:sz w:val="20"/>
          <w:szCs w:val="20"/>
          <w:lang w:val="ru-RU"/>
        </w:rPr>
        <w:t>);</w:t>
      </w:r>
    </w:p>
    <w:p w14:paraId="171A1345" w14:textId="51E1DB7E" w:rsidR="008D2C51" w:rsidRPr="000C6AFA" w:rsidRDefault="00452AC3" w:rsidP="00452AC3">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c</w:t>
      </w:r>
      <w:r w:rsidR="008D2C51" w:rsidRPr="000C6AFA">
        <w:rPr>
          <w:rFonts w:ascii="Arial" w:eastAsia="Arial" w:hAnsi="Arial" w:cs="Arial"/>
          <w:sz w:val="20"/>
          <w:szCs w:val="20"/>
          <w:lang w:val="ru-RU"/>
        </w:rPr>
        <w:t>)</w:t>
      </w:r>
      <w:r w:rsidRPr="000C6AFA">
        <w:rPr>
          <w:rFonts w:ascii="Arial" w:eastAsia="Arial" w:hAnsi="Arial" w:cs="Arial"/>
          <w:sz w:val="20"/>
          <w:szCs w:val="20"/>
          <w:lang w:val="ru-RU"/>
        </w:rPr>
        <w:tab/>
      </w:r>
      <w:r w:rsidR="008D2C51" w:rsidRPr="000C6AFA">
        <w:rPr>
          <w:rFonts w:ascii="Arial" w:eastAsia="Arial" w:hAnsi="Arial" w:cs="Arial"/>
          <w:sz w:val="20"/>
          <w:szCs w:val="20"/>
          <w:lang w:val="ru-RU"/>
        </w:rPr>
        <w:t>минимальное значение характеристики (</w:t>
      </w:r>
      <w:r w:rsidR="008D2C51" w:rsidRPr="000C6AFA">
        <w:rPr>
          <w:rFonts w:ascii="Arial" w:eastAsia="Arial" w:hAnsi="Arial" w:cs="Arial"/>
          <w:i/>
          <w:sz w:val="20"/>
          <w:szCs w:val="20"/>
          <w:lang w:val="ru-RU"/>
        </w:rPr>
        <w:t>X</w:t>
      </w:r>
      <w:r w:rsidR="008D2C51" w:rsidRPr="000C6AFA">
        <w:rPr>
          <w:rFonts w:ascii="Arial" w:eastAsia="Arial" w:hAnsi="Arial" w:cs="Arial"/>
          <w:i/>
          <w:sz w:val="20"/>
          <w:szCs w:val="20"/>
          <w:vertAlign w:val="subscript"/>
          <w:lang w:val="ru-RU"/>
        </w:rPr>
        <w:t>min</w:t>
      </w:r>
      <w:r w:rsidR="008D2C51" w:rsidRPr="000C6AFA">
        <w:rPr>
          <w:rFonts w:ascii="Arial" w:eastAsia="Arial" w:hAnsi="Arial" w:cs="Arial"/>
          <w:sz w:val="20"/>
          <w:szCs w:val="20"/>
          <w:lang w:val="ru-RU"/>
        </w:rPr>
        <w:t>);</w:t>
      </w:r>
    </w:p>
    <w:p w14:paraId="08DE2A7E" w14:textId="1B4B855F" w:rsidR="00DD5F84" w:rsidRPr="000C6AFA" w:rsidRDefault="00452AC3" w:rsidP="00452AC3">
      <w:pPr>
        <w:tabs>
          <w:tab w:val="left" w:pos="284"/>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d</w:t>
      </w:r>
      <w:r w:rsidR="008D2C51" w:rsidRPr="000C6AFA">
        <w:rPr>
          <w:rFonts w:ascii="Arial" w:eastAsia="Arial" w:hAnsi="Arial" w:cs="Arial"/>
          <w:sz w:val="20"/>
          <w:szCs w:val="20"/>
          <w:lang w:val="ru-RU"/>
        </w:rPr>
        <w:t>)</w:t>
      </w:r>
      <w:r w:rsidRPr="000C6AFA">
        <w:rPr>
          <w:rFonts w:ascii="Arial" w:eastAsia="Arial" w:hAnsi="Arial" w:cs="Arial"/>
          <w:sz w:val="20"/>
          <w:szCs w:val="20"/>
          <w:lang w:val="ru-RU"/>
        </w:rPr>
        <w:tab/>
      </w:r>
      <w:r w:rsidR="008D2C51" w:rsidRPr="000C6AFA">
        <w:rPr>
          <w:rFonts w:ascii="Arial" w:eastAsia="Arial" w:hAnsi="Arial" w:cs="Arial"/>
          <w:sz w:val="20"/>
          <w:szCs w:val="20"/>
          <w:lang w:val="ru-RU"/>
        </w:rPr>
        <w:t>среднее значение характеристики:</w:t>
      </w:r>
    </w:p>
    <w:p w14:paraId="0C4C91E4" w14:textId="708592F2" w:rsidR="008D2C51" w:rsidRPr="000C6AFA" w:rsidRDefault="008D2C51"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452AC3" w:rsidRPr="000C6AFA" w14:paraId="4DC12A89" w14:textId="77777777" w:rsidTr="00BA16FB">
        <w:tc>
          <w:tcPr>
            <w:tcW w:w="7508" w:type="dxa"/>
            <w:vAlign w:val="center"/>
          </w:tcPr>
          <w:p w14:paraId="161061D1" w14:textId="77777777" w:rsidR="00452AC3" w:rsidRPr="000C6AFA" w:rsidRDefault="00000000" w:rsidP="00BA16FB">
            <w:pPr>
              <w:spacing w:after="0" w:line="240" w:lineRule="auto"/>
              <w:jc w:val="center"/>
              <w:rPr>
                <w:rFonts w:ascii="Arial" w:hAnsi="Arial" w:cs="Arial"/>
                <w:sz w:val="20"/>
                <w:szCs w:val="20"/>
                <w:lang w:val="ru-RU"/>
              </w:rPr>
            </w:pPr>
            <m:oMathPara>
              <m:oMath>
                <m:acc>
                  <m:accPr>
                    <m:chr m:val="̅"/>
                    <m:ctrlPr>
                      <w:rPr>
                        <w:rFonts w:ascii="Cambria Math" w:eastAsia="Arial" w:hAnsi="Cambria Math" w:cs="Arial"/>
                        <w:i/>
                        <w:sz w:val="24"/>
                        <w:szCs w:val="24"/>
                        <w:lang w:val="ru-RU"/>
                      </w:rPr>
                    </m:ctrlPr>
                  </m:accPr>
                  <m:e>
                    <m:r>
                      <w:rPr>
                        <w:rFonts w:ascii="Cambria Math" w:eastAsia="Arial" w:hAnsi="Cambria Math" w:cs="Arial"/>
                        <w:sz w:val="24"/>
                        <w:szCs w:val="24"/>
                        <w:lang w:val="ru-RU"/>
                      </w:rPr>
                      <m:t>X</m:t>
                    </m:r>
                  </m:e>
                </m:acc>
                <m:r>
                  <w:rPr>
                    <w:rFonts w:ascii="Cambria Math" w:eastAsia="Arial" w:hAnsi="Cambria Math" w:cs="Arial"/>
                    <w:sz w:val="24"/>
                    <w:szCs w:val="24"/>
                    <w:lang w:val="ru-RU"/>
                  </w:rPr>
                  <m:t xml:space="preserve">= </m:t>
                </m:r>
                <m:f>
                  <m:fPr>
                    <m:ctrlPr>
                      <w:rPr>
                        <w:rFonts w:ascii="Cambria Math" w:eastAsia="Arial" w:hAnsi="Cambria Math" w:cs="Arial"/>
                        <w:i/>
                        <w:sz w:val="24"/>
                        <w:szCs w:val="24"/>
                        <w:lang w:val="ru-RU"/>
                      </w:rPr>
                    </m:ctrlPr>
                  </m:fPr>
                  <m:num>
                    <m:nary>
                      <m:naryPr>
                        <m:chr m:val="∑"/>
                        <m:limLoc m:val="undOvr"/>
                        <m:ctrlPr>
                          <w:rPr>
                            <w:rFonts w:ascii="Cambria Math" w:eastAsia="Arial" w:hAnsi="Cambria Math" w:cs="Arial"/>
                            <w:i/>
                            <w:sz w:val="24"/>
                            <w:szCs w:val="24"/>
                            <w:lang w:val="ru-RU"/>
                          </w:rPr>
                        </m:ctrlPr>
                      </m:naryPr>
                      <m:sub>
                        <m:r>
                          <w:rPr>
                            <w:rFonts w:ascii="Cambria Math" w:eastAsia="Arial" w:hAnsi="Cambria Math" w:cs="Arial"/>
                            <w:sz w:val="24"/>
                            <w:szCs w:val="24"/>
                            <w:lang w:val="ru-RU"/>
                          </w:rPr>
                          <m:t>i-1</m:t>
                        </m:r>
                      </m:sub>
                      <m:sup>
                        <m:r>
                          <w:rPr>
                            <w:rFonts w:ascii="Cambria Math" w:eastAsia="Arial" w:hAnsi="Cambria Math" w:cs="Arial"/>
                            <w:sz w:val="24"/>
                            <w:szCs w:val="24"/>
                            <w:lang w:val="ru-RU"/>
                          </w:rPr>
                          <m:t>n</m:t>
                        </m:r>
                      </m:sup>
                      <m:e>
                        <m:sSub>
                          <m:sSubPr>
                            <m:ctrlPr>
                              <w:rPr>
                                <w:rFonts w:ascii="Cambria Math" w:eastAsia="Arial" w:hAnsi="Cambria Math" w:cs="Arial"/>
                                <w:i/>
                                <w:sz w:val="24"/>
                                <w:szCs w:val="24"/>
                                <w:lang w:val="ru-RU"/>
                              </w:rPr>
                            </m:ctrlPr>
                          </m:sSubPr>
                          <m:e>
                            <m:r>
                              <w:rPr>
                                <w:rFonts w:ascii="Cambria Math" w:eastAsia="Arial" w:hAnsi="Cambria Math" w:cs="Arial"/>
                                <w:sz w:val="24"/>
                                <w:szCs w:val="24"/>
                                <w:lang w:val="ru-RU"/>
                              </w:rPr>
                              <m:t>x</m:t>
                            </m:r>
                          </m:e>
                          <m:sub>
                            <m:r>
                              <w:rPr>
                                <w:rFonts w:ascii="Cambria Math" w:eastAsia="Arial" w:hAnsi="Cambria Math" w:cs="Arial"/>
                                <w:sz w:val="24"/>
                                <w:szCs w:val="24"/>
                                <w:lang w:val="ru-RU"/>
                              </w:rPr>
                              <m:t>i</m:t>
                            </m:r>
                          </m:sub>
                        </m:sSub>
                      </m:e>
                    </m:nary>
                  </m:num>
                  <m:den>
                    <m:r>
                      <w:rPr>
                        <w:rFonts w:ascii="Cambria Math" w:eastAsia="Arial" w:hAnsi="Cambria Math" w:cs="Arial"/>
                        <w:sz w:val="24"/>
                        <w:szCs w:val="24"/>
                        <w:lang w:val="ru-RU"/>
                      </w:rPr>
                      <m:t>n</m:t>
                    </m:r>
                  </m:den>
                </m:f>
              </m:oMath>
            </m:oMathPara>
          </w:p>
        </w:tc>
        <w:tc>
          <w:tcPr>
            <w:tcW w:w="1553" w:type="dxa"/>
            <w:vAlign w:val="center"/>
          </w:tcPr>
          <w:p w14:paraId="0D854BFF" w14:textId="77777777" w:rsidR="00452AC3" w:rsidRPr="000C6AFA" w:rsidRDefault="00452AC3" w:rsidP="00BA16FB">
            <w:pPr>
              <w:spacing w:after="0" w:line="240" w:lineRule="auto"/>
              <w:jc w:val="center"/>
              <w:rPr>
                <w:rFonts w:ascii="Arial" w:hAnsi="Arial" w:cs="Arial"/>
                <w:sz w:val="20"/>
                <w:szCs w:val="20"/>
                <w:lang w:val="ru-RU"/>
              </w:rPr>
            </w:pPr>
            <w:r w:rsidRPr="000C6AFA">
              <w:rPr>
                <w:rFonts w:ascii="Arial" w:hAnsi="Arial" w:cs="Arial"/>
                <w:sz w:val="20"/>
                <w:szCs w:val="20"/>
                <w:lang w:val="ru-RU"/>
              </w:rPr>
              <w:t>(F.1)</w:t>
            </w:r>
          </w:p>
        </w:tc>
      </w:tr>
    </w:tbl>
    <w:p w14:paraId="4F6333D1" w14:textId="2BC7B3F7" w:rsidR="008D2C51" w:rsidRPr="000C6AFA" w:rsidRDefault="008D2C51" w:rsidP="00813871">
      <w:pPr>
        <w:spacing w:after="0" w:line="240" w:lineRule="auto"/>
        <w:jc w:val="both"/>
        <w:rPr>
          <w:rFonts w:ascii="Arial" w:eastAsia="Arial" w:hAnsi="Arial" w:cs="Arial"/>
          <w:sz w:val="20"/>
          <w:szCs w:val="20"/>
          <w:lang w:val="ru-RU"/>
        </w:rPr>
      </w:pPr>
    </w:p>
    <w:p w14:paraId="274FD8CF" w14:textId="3AA18663" w:rsidR="008D2C51" w:rsidRPr="000C6AFA" w:rsidRDefault="00452AC3"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710DDCAB" w14:textId="3BD7929E" w:rsidR="008D2C51" w:rsidRPr="000C6AFA" w:rsidRDefault="008D2C51" w:rsidP="00813871">
      <w:pPr>
        <w:spacing w:after="0" w:line="240" w:lineRule="auto"/>
        <w:jc w:val="both"/>
        <w:rPr>
          <w:rFonts w:ascii="Arial" w:eastAsia="Arial" w:hAnsi="Arial" w:cs="Arial"/>
          <w:sz w:val="20"/>
          <w:szCs w:val="20"/>
          <w:lang w:val="ru-RU"/>
        </w:rPr>
      </w:pPr>
    </w:p>
    <w:p w14:paraId="66B5849D" w14:textId="1A29F042" w:rsidR="00452AC3" w:rsidRPr="000C6AFA" w:rsidRDefault="00000000" w:rsidP="00452AC3">
      <w:pPr>
        <w:spacing w:after="0" w:line="240" w:lineRule="auto"/>
        <w:jc w:val="both"/>
        <w:rPr>
          <w:rFonts w:ascii="Arial" w:eastAsia="Arial" w:hAnsi="Arial" w:cs="Arial"/>
          <w:sz w:val="20"/>
          <w:szCs w:val="20"/>
          <w:lang w:val="ru-RU"/>
        </w:rPr>
      </w:pPr>
      <m:oMath>
        <m:sSub>
          <m:sSubPr>
            <m:ctrlPr>
              <w:rPr>
                <w:rFonts w:ascii="Cambria Math" w:eastAsia="Arial" w:hAnsi="Cambria Math" w:cs="Arial"/>
                <w:i/>
                <w:sz w:val="24"/>
                <w:szCs w:val="24"/>
                <w:lang w:val="ru-RU"/>
              </w:rPr>
            </m:ctrlPr>
          </m:sSubPr>
          <m:e>
            <m:r>
              <w:rPr>
                <w:rFonts w:ascii="Cambria Math" w:eastAsia="Arial" w:hAnsi="Cambria Math" w:cs="Arial"/>
                <w:sz w:val="24"/>
                <w:szCs w:val="24"/>
                <w:lang w:val="ru-RU"/>
              </w:rPr>
              <m:t>x</m:t>
            </m:r>
          </m:e>
          <m:sub>
            <m:r>
              <w:rPr>
                <w:rFonts w:ascii="Cambria Math" w:eastAsia="Arial" w:hAnsi="Cambria Math" w:cs="Arial"/>
                <w:sz w:val="24"/>
                <w:szCs w:val="24"/>
                <w:lang w:val="ru-RU"/>
              </w:rPr>
              <m:t>i</m:t>
            </m:r>
          </m:sub>
        </m:sSub>
      </m:oMath>
      <w:r w:rsidR="00452AC3" w:rsidRPr="000C6AFA">
        <w:rPr>
          <w:rFonts w:ascii="Arial" w:eastAsia="Arial" w:hAnsi="Arial" w:cs="Arial"/>
          <w:sz w:val="20"/>
          <w:szCs w:val="20"/>
          <w:lang w:val="ru-RU"/>
        </w:rPr>
        <w:t xml:space="preserve"> - представляет собой отдельные значения, составляющие строку данных;</w:t>
      </w:r>
    </w:p>
    <w:p w14:paraId="5C7C67B4" w14:textId="0531EB33" w:rsidR="00452AC3" w:rsidRPr="000C6AFA" w:rsidRDefault="00452AC3" w:rsidP="00452AC3">
      <w:pPr>
        <w:spacing w:after="0" w:line="240" w:lineRule="auto"/>
        <w:jc w:val="both"/>
        <w:rPr>
          <w:rFonts w:ascii="Arial" w:eastAsia="Arial" w:hAnsi="Arial" w:cs="Arial"/>
          <w:sz w:val="20"/>
          <w:szCs w:val="20"/>
          <w:lang w:val="ru-RU"/>
        </w:rPr>
      </w:pPr>
      <m:oMath>
        <m:r>
          <w:rPr>
            <w:rFonts w:ascii="Cambria Math" w:eastAsia="Arial" w:hAnsi="Cambria Math" w:cs="Arial"/>
            <w:sz w:val="24"/>
            <w:szCs w:val="24"/>
            <w:lang w:val="ru-RU"/>
          </w:rPr>
          <m:t>n</m:t>
        </m:r>
      </m:oMath>
      <w:r w:rsidRPr="000C6AFA">
        <w:rPr>
          <w:rFonts w:ascii="Arial" w:eastAsia="Arial" w:hAnsi="Arial" w:cs="Arial"/>
          <w:sz w:val="20"/>
          <w:szCs w:val="20"/>
          <w:lang w:val="ru-RU"/>
        </w:rPr>
        <w:t xml:space="preserve"> - представляет собой количество значений (результатов).</w:t>
      </w:r>
    </w:p>
    <w:p w14:paraId="58209309" w14:textId="74B59FBA" w:rsidR="008D2C51" w:rsidRPr="000C6AFA" w:rsidRDefault="008D2C51" w:rsidP="00813871">
      <w:pPr>
        <w:spacing w:after="0" w:line="240" w:lineRule="auto"/>
        <w:jc w:val="both"/>
        <w:rPr>
          <w:rFonts w:ascii="Arial" w:eastAsia="Arial" w:hAnsi="Arial" w:cs="Arial"/>
          <w:sz w:val="20"/>
          <w:szCs w:val="20"/>
          <w:lang w:val="ru-RU"/>
        </w:rPr>
      </w:pPr>
    </w:p>
    <w:p w14:paraId="76BD8C24" w14:textId="6CC519C6" w:rsidR="008D2C51" w:rsidRPr="000C6AFA" w:rsidRDefault="00452AC3" w:rsidP="00FE498F">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е)</w:t>
      </w:r>
      <w:r w:rsidRPr="000C6AFA">
        <w:rPr>
          <w:rFonts w:ascii="Arial" w:eastAsia="Arial" w:hAnsi="Arial" w:cs="Arial"/>
          <w:sz w:val="20"/>
          <w:szCs w:val="20"/>
          <w:lang w:val="ru-RU"/>
        </w:rPr>
        <w:tab/>
        <w:t>стандартное отклонение:</w:t>
      </w:r>
    </w:p>
    <w:p w14:paraId="4A917D4D" w14:textId="4A80C5FE" w:rsidR="008D2C51" w:rsidRPr="000C6AFA" w:rsidRDefault="008D2C51"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452AC3" w:rsidRPr="000C6AFA" w14:paraId="30F284EA" w14:textId="77777777" w:rsidTr="00BA16FB">
        <w:tc>
          <w:tcPr>
            <w:tcW w:w="7508" w:type="dxa"/>
            <w:vAlign w:val="center"/>
          </w:tcPr>
          <w:p w14:paraId="392D851C" w14:textId="0E27C96D" w:rsidR="00452AC3" w:rsidRPr="00555D5A" w:rsidRDefault="00452AC3" w:rsidP="00BA16FB">
            <w:pPr>
              <w:spacing w:after="0" w:line="240" w:lineRule="auto"/>
              <w:jc w:val="center"/>
              <w:rPr>
                <w:rFonts w:ascii="Arial" w:hAnsi="Arial" w:cs="Arial"/>
                <w:sz w:val="20"/>
                <w:szCs w:val="20"/>
                <w:lang w:val="en-US"/>
              </w:rPr>
            </w:pPr>
            <w:r w:rsidRPr="00555D5A">
              <w:rPr>
                <w:rFonts w:ascii="Arial" w:eastAsia="Arial" w:hAnsi="Arial" w:cs="Arial"/>
                <w:i/>
                <w:sz w:val="20"/>
                <w:szCs w:val="20"/>
                <w:lang w:val="en-US"/>
              </w:rPr>
              <w:t>s</w:t>
            </w:r>
            <w:r w:rsidRPr="00555D5A">
              <w:rPr>
                <w:rFonts w:ascii="Arial" w:eastAsia="Arial" w:hAnsi="Arial" w:cs="Arial"/>
                <w:sz w:val="20"/>
                <w:szCs w:val="20"/>
                <w:lang w:val="en-US"/>
              </w:rPr>
              <w:t xml:space="preserve"> = </w:t>
            </w:r>
            <m:oMath>
              <m:rad>
                <m:radPr>
                  <m:degHide m:val="1"/>
                  <m:ctrlPr>
                    <w:rPr>
                      <w:rFonts w:ascii="Cambria Math" w:hAnsi="Cambria Math" w:cs="Arial"/>
                      <w:i/>
                      <w:w w:val="99"/>
                      <w:sz w:val="24"/>
                      <w:szCs w:val="24"/>
                      <w:lang w:val="ru-RU"/>
                    </w:rPr>
                  </m:ctrlPr>
                </m:radPr>
                <m:deg/>
                <m:e>
                  <m:f>
                    <m:fPr>
                      <m:ctrlPr>
                        <w:rPr>
                          <w:rFonts w:ascii="Cambria Math" w:hAnsi="Cambria Math" w:cs="Arial"/>
                          <w:i/>
                          <w:w w:val="99"/>
                          <w:sz w:val="24"/>
                          <w:szCs w:val="24"/>
                          <w:lang w:val="ru-RU"/>
                        </w:rPr>
                      </m:ctrlPr>
                    </m:fPr>
                    <m:num>
                      <m:nary>
                        <m:naryPr>
                          <m:chr m:val="∑"/>
                          <m:limLoc m:val="undOvr"/>
                          <m:ctrlPr>
                            <w:rPr>
                              <w:rFonts w:ascii="Cambria Math" w:hAnsi="Cambria Math" w:cs="Arial"/>
                              <w:i/>
                              <w:w w:val="99"/>
                              <w:sz w:val="24"/>
                              <w:szCs w:val="24"/>
                              <w:lang w:val="ru-RU"/>
                            </w:rPr>
                          </m:ctrlPr>
                        </m:naryPr>
                        <m:sub>
                          <m:r>
                            <w:rPr>
                              <w:rFonts w:ascii="Cambria Math" w:hAnsi="Cambria Math" w:cs="Arial"/>
                              <w:w w:val="99"/>
                              <w:sz w:val="24"/>
                              <w:szCs w:val="24"/>
                              <w:lang w:val="ru-RU"/>
                            </w:rPr>
                            <m:t>i</m:t>
                          </m:r>
                          <m:r>
                            <w:rPr>
                              <w:rFonts w:ascii="Cambria Math" w:hAnsi="Cambria Math" w:cs="Arial"/>
                              <w:w w:val="99"/>
                              <w:sz w:val="24"/>
                              <w:szCs w:val="24"/>
                              <w:lang w:val="en-US"/>
                            </w:rPr>
                            <m:t>=1</m:t>
                          </m:r>
                        </m:sub>
                        <m:sup>
                          <m:r>
                            <w:rPr>
                              <w:rFonts w:ascii="Cambria Math" w:hAnsi="Cambria Math" w:cs="Arial"/>
                              <w:w w:val="99"/>
                              <w:sz w:val="24"/>
                              <w:szCs w:val="24"/>
                              <w:lang w:val="ru-RU"/>
                            </w:rPr>
                            <m:t>n</m:t>
                          </m:r>
                        </m:sup>
                        <m:e>
                          <m:sSup>
                            <m:sSupPr>
                              <m:ctrlPr>
                                <w:rPr>
                                  <w:rFonts w:ascii="Cambria Math" w:hAnsi="Cambria Math" w:cs="Arial"/>
                                  <w:i/>
                                  <w:w w:val="99"/>
                                  <w:sz w:val="24"/>
                                  <w:szCs w:val="24"/>
                                  <w:lang w:val="ru-RU"/>
                                </w:rPr>
                              </m:ctrlPr>
                            </m:sSupPr>
                            <m:e>
                              <m:r>
                                <w:rPr>
                                  <w:rFonts w:ascii="Cambria Math" w:hAnsi="Cambria Math" w:cs="Arial"/>
                                  <w:w w:val="99"/>
                                  <w:sz w:val="24"/>
                                  <w:szCs w:val="24"/>
                                  <w:lang w:val="en-US"/>
                                </w:rPr>
                                <m:t>(</m:t>
                              </m:r>
                              <m:acc>
                                <m:accPr>
                                  <m:chr m:val="̅"/>
                                  <m:ctrlPr>
                                    <w:rPr>
                                      <w:rFonts w:ascii="Cambria Math" w:hAnsi="Cambria Math" w:cs="Arial"/>
                                      <w:i/>
                                      <w:w w:val="99"/>
                                      <w:sz w:val="24"/>
                                      <w:szCs w:val="24"/>
                                      <w:lang w:val="ru-RU"/>
                                    </w:rPr>
                                  </m:ctrlPr>
                                </m:accPr>
                                <m:e>
                                  <m:r>
                                    <w:rPr>
                                      <w:rFonts w:ascii="Cambria Math" w:hAnsi="Cambria Math" w:cs="Arial"/>
                                      <w:w w:val="99"/>
                                      <w:sz w:val="24"/>
                                      <w:szCs w:val="24"/>
                                      <w:lang w:val="ru-RU"/>
                                    </w:rPr>
                                    <m:t>X</m:t>
                                  </m:r>
                                </m:e>
                              </m:acc>
                              <m:r>
                                <w:rPr>
                                  <w:rFonts w:ascii="Cambria Math" w:hAnsi="Cambria Math" w:cs="Arial"/>
                                  <w:w w:val="99"/>
                                  <w:sz w:val="24"/>
                                  <w:szCs w:val="24"/>
                                  <w:lang w:val="en-US"/>
                                </w:rPr>
                                <m:t>-</m:t>
                              </m:r>
                              <m:sSub>
                                <m:sSubPr>
                                  <m:ctrlPr>
                                    <w:rPr>
                                      <w:rFonts w:ascii="Cambria Math" w:hAnsi="Cambria Math" w:cs="Arial"/>
                                      <w:i/>
                                      <w:w w:val="99"/>
                                      <w:sz w:val="24"/>
                                      <w:szCs w:val="24"/>
                                      <w:lang w:val="ru-RU"/>
                                    </w:rPr>
                                  </m:ctrlPr>
                                </m:sSubPr>
                                <m:e>
                                  <m:r>
                                    <w:rPr>
                                      <w:rFonts w:ascii="Cambria Math" w:hAnsi="Cambria Math" w:cs="Arial"/>
                                      <w:w w:val="99"/>
                                      <w:sz w:val="24"/>
                                      <w:szCs w:val="24"/>
                                      <w:lang w:val="ru-RU"/>
                                    </w:rPr>
                                    <m:t>x</m:t>
                                  </m:r>
                                </m:e>
                                <m:sub>
                                  <m:r>
                                    <w:rPr>
                                      <w:rFonts w:ascii="Cambria Math" w:hAnsi="Cambria Math" w:cs="Arial"/>
                                      <w:w w:val="99"/>
                                      <w:sz w:val="24"/>
                                      <w:szCs w:val="24"/>
                                      <w:lang w:val="ru-RU"/>
                                    </w:rPr>
                                    <m:t>i</m:t>
                                  </m:r>
                                </m:sub>
                              </m:sSub>
                              <m:r>
                                <w:rPr>
                                  <w:rFonts w:ascii="Cambria Math" w:hAnsi="Cambria Math" w:cs="Arial"/>
                                  <w:w w:val="99"/>
                                  <w:sz w:val="24"/>
                                  <w:szCs w:val="24"/>
                                  <w:lang w:val="en-US"/>
                                </w:rPr>
                                <m:t>)</m:t>
                              </m:r>
                            </m:e>
                            <m:sup>
                              <m:r>
                                <w:rPr>
                                  <w:rFonts w:ascii="Cambria Math" w:hAnsi="Cambria Math" w:cs="Arial"/>
                                  <w:w w:val="99"/>
                                  <w:sz w:val="24"/>
                                  <w:szCs w:val="24"/>
                                  <w:lang w:val="en-US"/>
                                </w:rPr>
                                <m:t>2</m:t>
                              </m:r>
                            </m:sup>
                          </m:sSup>
                        </m:e>
                      </m:nary>
                    </m:num>
                    <m:den>
                      <m:r>
                        <w:rPr>
                          <w:rFonts w:ascii="Cambria Math" w:hAnsi="Cambria Math" w:cs="Arial"/>
                          <w:w w:val="99"/>
                          <w:sz w:val="24"/>
                          <w:szCs w:val="24"/>
                          <w:lang w:val="ru-RU"/>
                        </w:rPr>
                        <m:t>n</m:t>
                      </m:r>
                      <m:r>
                        <w:rPr>
                          <w:rFonts w:ascii="Cambria Math" w:hAnsi="Cambria Math" w:cs="Arial"/>
                          <w:w w:val="99"/>
                          <w:sz w:val="24"/>
                          <w:szCs w:val="24"/>
                          <w:lang w:val="en-US"/>
                        </w:rPr>
                        <m:t>-1</m:t>
                      </m:r>
                    </m:den>
                  </m:f>
                </m:e>
              </m:rad>
            </m:oMath>
            <w:r w:rsidRPr="00555D5A">
              <w:rPr>
                <w:rFonts w:ascii="Arial" w:eastAsia="Arial" w:hAnsi="Arial" w:cs="Arial"/>
                <w:w w:val="99"/>
                <w:sz w:val="20"/>
                <w:szCs w:val="20"/>
                <w:lang w:val="en-US"/>
              </w:rPr>
              <w:t xml:space="preserve"> , </w:t>
            </w:r>
            <w:r w:rsidRPr="000C6AFA">
              <w:rPr>
                <w:rFonts w:ascii="Arial" w:eastAsia="Arial" w:hAnsi="Arial" w:cs="Arial"/>
                <w:w w:val="99"/>
                <w:sz w:val="20"/>
                <w:szCs w:val="20"/>
                <w:lang w:val="ru-RU"/>
              </w:rPr>
              <w:t>для</w:t>
            </w:r>
            <w:r w:rsidRPr="00555D5A">
              <w:rPr>
                <w:rFonts w:ascii="Arial" w:eastAsia="Arial" w:hAnsi="Arial" w:cs="Arial"/>
                <w:w w:val="99"/>
                <w:sz w:val="20"/>
                <w:szCs w:val="20"/>
                <w:lang w:val="en-US"/>
              </w:rPr>
              <w:t xml:space="preserve"> </w:t>
            </w:r>
            <w:r w:rsidRPr="00555D5A">
              <w:rPr>
                <w:rFonts w:ascii="Arial" w:eastAsia="Arial" w:hAnsi="Arial" w:cs="Arial"/>
                <w:i/>
                <w:w w:val="99"/>
                <w:sz w:val="20"/>
                <w:szCs w:val="20"/>
                <w:lang w:val="en-US"/>
              </w:rPr>
              <w:t>n</w:t>
            </w:r>
            <w:r w:rsidRPr="00555D5A">
              <w:rPr>
                <w:rFonts w:ascii="Arial" w:eastAsia="Arial" w:hAnsi="Arial" w:cs="Arial"/>
                <w:w w:val="99"/>
                <w:sz w:val="20"/>
                <w:szCs w:val="20"/>
                <w:lang w:val="en-US"/>
              </w:rPr>
              <w:t xml:space="preserve"> </w:t>
            </w:r>
            <w:r w:rsidRPr="000C6AFA">
              <w:rPr>
                <w:rFonts w:ascii="Arial" w:eastAsia="Arial" w:hAnsi="Arial" w:cs="Arial"/>
                <w:w w:val="99"/>
                <w:sz w:val="20"/>
                <w:szCs w:val="20"/>
                <w:lang w:val="ru-RU"/>
              </w:rPr>
              <w:sym w:font="Symbol" w:char="F0A3"/>
            </w:r>
            <w:r w:rsidRPr="00555D5A">
              <w:rPr>
                <w:rFonts w:ascii="Arial" w:eastAsia="Arial" w:hAnsi="Arial" w:cs="Arial"/>
                <w:w w:val="99"/>
                <w:sz w:val="20"/>
                <w:szCs w:val="20"/>
                <w:lang w:val="en-US"/>
              </w:rPr>
              <w:t xml:space="preserve"> 30</w:t>
            </w:r>
          </w:p>
        </w:tc>
        <w:tc>
          <w:tcPr>
            <w:tcW w:w="1553" w:type="dxa"/>
            <w:vAlign w:val="center"/>
          </w:tcPr>
          <w:p w14:paraId="22584F9A" w14:textId="77777777" w:rsidR="00452AC3" w:rsidRPr="000C6AFA" w:rsidRDefault="00452AC3" w:rsidP="00BA16FB">
            <w:pPr>
              <w:spacing w:after="0" w:line="240" w:lineRule="auto"/>
              <w:jc w:val="center"/>
              <w:rPr>
                <w:rFonts w:ascii="Arial" w:hAnsi="Arial" w:cs="Arial"/>
                <w:sz w:val="20"/>
                <w:szCs w:val="20"/>
                <w:lang w:val="ru-RU"/>
              </w:rPr>
            </w:pPr>
            <w:r w:rsidRPr="000C6AFA">
              <w:rPr>
                <w:rFonts w:ascii="Arial" w:hAnsi="Arial" w:cs="Arial"/>
                <w:sz w:val="20"/>
                <w:szCs w:val="20"/>
                <w:lang w:val="ru-RU"/>
              </w:rPr>
              <w:t>(F.2)</w:t>
            </w:r>
          </w:p>
        </w:tc>
      </w:tr>
    </w:tbl>
    <w:p w14:paraId="62E1C0CC" w14:textId="77777777" w:rsidR="00452AC3" w:rsidRPr="000C6AFA" w:rsidRDefault="00452AC3" w:rsidP="00452AC3">
      <w:pPr>
        <w:tabs>
          <w:tab w:val="left" w:pos="284"/>
        </w:tabs>
        <w:spacing w:after="0" w:line="240" w:lineRule="auto"/>
        <w:jc w:val="both"/>
        <w:rPr>
          <w:rFonts w:ascii="Arial" w:eastAsia="Arial" w:hAnsi="Arial" w:cs="Arial"/>
          <w:sz w:val="20"/>
          <w:szCs w:val="20"/>
          <w:lang w:val="ru-RU"/>
        </w:rPr>
      </w:pPr>
    </w:p>
    <w:p w14:paraId="09AE505E" w14:textId="2BC5FF33" w:rsidR="00452AC3" w:rsidRPr="000C6AFA" w:rsidRDefault="00452AC3" w:rsidP="00452AC3">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или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452AC3" w:rsidRPr="000C6AFA" w14:paraId="791331F6" w14:textId="77777777" w:rsidTr="00BA16FB">
        <w:tc>
          <w:tcPr>
            <w:tcW w:w="7508" w:type="dxa"/>
            <w:vAlign w:val="center"/>
          </w:tcPr>
          <w:p w14:paraId="7F4DDC18" w14:textId="2BB5B314" w:rsidR="00452AC3" w:rsidRPr="00555D5A" w:rsidRDefault="00452AC3" w:rsidP="00BA16FB">
            <w:pPr>
              <w:spacing w:after="0" w:line="240" w:lineRule="auto"/>
              <w:jc w:val="center"/>
              <w:rPr>
                <w:rFonts w:ascii="Arial" w:hAnsi="Arial" w:cs="Arial"/>
                <w:sz w:val="20"/>
                <w:szCs w:val="20"/>
                <w:lang w:val="en-US"/>
              </w:rPr>
            </w:pPr>
            <w:r w:rsidRPr="00555D5A">
              <w:rPr>
                <w:rFonts w:ascii="Arial" w:eastAsia="Arial" w:hAnsi="Arial" w:cs="Arial"/>
                <w:i/>
                <w:sz w:val="20"/>
                <w:szCs w:val="20"/>
                <w:lang w:val="en-US"/>
              </w:rPr>
              <w:t>s</w:t>
            </w:r>
            <w:r w:rsidRPr="00555D5A">
              <w:rPr>
                <w:rFonts w:ascii="Arial" w:eastAsia="Arial" w:hAnsi="Arial" w:cs="Arial"/>
                <w:sz w:val="20"/>
                <w:szCs w:val="20"/>
                <w:lang w:val="en-US"/>
              </w:rPr>
              <w:t xml:space="preserve"> = </w:t>
            </w:r>
            <m:oMath>
              <m:rad>
                <m:radPr>
                  <m:degHide m:val="1"/>
                  <m:ctrlPr>
                    <w:rPr>
                      <w:rFonts w:ascii="Cambria Math" w:hAnsi="Cambria Math" w:cs="Arial"/>
                      <w:i/>
                      <w:w w:val="99"/>
                      <w:sz w:val="24"/>
                      <w:szCs w:val="24"/>
                      <w:lang w:val="ru-RU"/>
                    </w:rPr>
                  </m:ctrlPr>
                </m:radPr>
                <m:deg/>
                <m:e>
                  <m:f>
                    <m:fPr>
                      <m:ctrlPr>
                        <w:rPr>
                          <w:rFonts w:ascii="Cambria Math" w:hAnsi="Cambria Math" w:cs="Arial"/>
                          <w:i/>
                          <w:w w:val="99"/>
                          <w:sz w:val="24"/>
                          <w:szCs w:val="24"/>
                          <w:lang w:val="ru-RU"/>
                        </w:rPr>
                      </m:ctrlPr>
                    </m:fPr>
                    <m:num>
                      <m:nary>
                        <m:naryPr>
                          <m:chr m:val="∑"/>
                          <m:limLoc m:val="undOvr"/>
                          <m:ctrlPr>
                            <w:rPr>
                              <w:rFonts w:ascii="Cambria Math" w:hAnsi="Cambria Math" w:cs="Arial"/>
                              <w:i/>
                              <w:w w:val="99"/>
                              <w:sz w:val="24"/>
                              <w:szCs w:val="24"/>
                              <w:lang w:val="ru-RU"/>
                            </w:rPr>
                          </m:ctrlPr>
                        </m:naryPr>
                        <m:sub>
                          <m:r>
                            <w:rPr>
                              <w:rFonts w:ascii="Cambria Math" w:hAnsi="Cambria Math" w:cs="Arial"/>
                              <w:w w:val="99"/>
                              <w:sz w:val="24"/>
                              <w:szCs w:val="24"/>
                              <w:lang w:val="ru-RU"/>
                            </w:rPr>
                            <m:t>i</m:t>
                          </m:r>
                          <m:r>
                            <w:rPr>
                              <w:rFonts w:ascii="Cambria Math" w:hAnsi="Cambria Math" w:cs="Arial"/>
                              <w:w w:val="99"/>
                              <w:sz w:val="24"/>
                              <w:szCs w:val="24"/>
                              <w:lang w:val="en-US"/>
                            </w:rPr>
                            <m:t>=1</m:t>
                          </m:r>
                        </m:sub>
                        <m:sup>
                          <m:r>
                            <w:rPr>
                              <w:rFonts w:ascii="Cambria Math" w:hAnsi="Cambria Math" w:cs="Arial"/>
                              <w:w w:val="99"/>
                              <w:sz w:val="24"/>
                              <w:szCs w:val="24"/>
                              <w:lang w:val="ru-RU"/>
                            </w:rPr>
                            <m:t>n</m:t>
                          </m:r>
                        </m:sup>
                        <m:e>
                          <m:sSup>
                            <m:sSupPr>
                              <m:ctrlPr>
                                <w:rPr>
                                  <w:rFonts w:ascii="Cambria Math" w:hAnsi="Cambria Math" w:cs="Arial"/>
                                  <w:i/>
                                  <w:w w:val="99"/>
                                  <w:sz w:val="24"/>
                                  <w:szCs w:val="24"/>
                                  <w:lang w:val="ru-RU"/>
                                </w:rPr>
                              </m:ctrlPr>
                            </m:sSupPr>
                            <m:e>
                              <m:r>
                                <w:rPr>
                                  <w:rFonts w:ascii="Cambria Math" w:hAnsi="Cambria Math" w:cs="Arial"/>
                                  <w:w w:val="99"/>
                                  <w:sz w:val="24"/>
                                  <w:szCs w:val="24"/>
                                  <w:lang w:val="en-US"/>
                                </w:rPr>
                                <m:t>(</m:t>
                              </m:r>
                              <m:acc>
                                <m:accPr>
                                  <m:chr m:val="̅"/>
                                  <m:ctrlPr>
                                    <w:rPr>
                                      <w:rFonts w:ascii="Cambria Math" w:hAnsi="Cambria Math" w:cs="Arial"/>
                                      <w:i/>
                                      <w:w w:val="99"/>
                                      <w:sz w:val="24"/>
                                      <w:szCs w:val="24"/>
                                      <w:lang w:val="ru-RU"/>
                                    </w:rPr>
                                  </m:ctrlPr>
                                </m:accPr>
                                <m:e>
                                  <m:r>
                                    <w:rPr>
                                      <w:rFonts w:ascii="Cambria Math" w:hAnsi="Cambria Math" w:cs="Arial"/>
                                      <w:w w:val="99"/>
                                      <w:sz w:val="24"/>
                                      <w:szCs w:val="24"/>
                                      <w:lang w:val="ru-RU"/>
                                    </w:rPr>
                                    <m:t>X</m:t>
                                  </m:r>
                                </m:e>
                              </m:acc>
                              <m:r>
                                <w:rPr>
                                  <w:rFonts w:ascii="Cambria Math" w:hAnsi="Cambria Math" w:cs="Arial"/>
                                  <w:w w:val="99"/>
                                  <w:sz w:val="24"/>
                                  <w:szCs w:val="24"/>
                                  <w:lang w:val="en-US"/>
                                </w:rPr>
                                <m:t>-</m:t>
                              </m:r>
                              <m:sSub>
                                <m:sSubPr>
                                  <m:ctrlPr>
                                    <w:rPr>
                                      <w:rFonts w:ascii="Cambria Math" w:hAnsi="Cambria Math" w:cs="Arial"/>
                                      <w:i/>
                                      <w:w w:val="99"/>
                                      <w:sz w:val="24"/>
                                      <w:szCs w:val="24"/>
                                      <w:lang w:val="ru-RU"/>
                                    </w:rPr>
                                  </m:ctrlPr>
                                </m:sSubPr>
                                <m:e>
                                  <m:r>
                                    <w:rPr>
                                      <w:rFonts w:ascii="Cambria Math" w:hAnsi="Cambria Math" w:cs="Arial"/>
                                      <w:w w:val="99"/>
                                      <w:sz w:val="24"/>
                                      <w:szCs w:val="24"/>
                                      <w:lang w:val="ru-RU"/>
                                    </w:rPr>
                                    <m:t>x</m:t>
                                  </m:r>
                                </m:e>
                                <m:sub>
                                  <m:r>
                                    <w:rPr>
                                      <w:rFonts w:ascii="Cambria Math" w:hAnsi="Cambria Math" w:cs="Arial"/>
                                      <w:w w:val="99"/>
                                      <w:sz w:val="24"/>
                                      <w:szCs w:val="24"/>
                                      <w:lang w:val="ru-RU"/>
                                    </w:rPr>
                                    <m:t>i</m:t>
                                  </m:r>
                                </m:sub>
                              </m:sSub>
                              <m:r>
                                <w:rPr>
                                  <w:rFonts w:ascii="Cambria Math" w:hAnsi="Cambria Math" w:cs="Arial"/>
                                  <w:w w:val="99"/>
                                  <w:sz w:val="24"/>
                                  <w:szCs w:val="24"/>
                                  <w:lang w:val="en-US"/>
                                </w:rPr>
                                <m:t>)</m:t>
                              </m:r>
                            </m:e>
                            <m:sup>
                              <m:r>
                                <w:rPr>
                                  <w:rFonts w:ascii="Cambria Math" w:hAnsi="Cambria Math" w:cs="Arial"/>
                                  <w:w w:val="99"/>
                                  <w:sz w:val="24"/>
                                  <w:szCs w:val="24"/>
                                  <w:lang w:val="en-US"/>
                                </w:rPr>
                                <m:t>2</m:t>
                              </m:r>
                            </m:sup>
                          </m:sSup>
                        </m:e>
                      </m:nary>
                    </m:num>
                    <m:den>
                      <m:r>
                        <w:rPr>
                          <w:rFonts w:ascii="Cambria Math" w:hAnsi="Cambria Math" w:cs="Arial"/>
                          <w:w w:val="99"/>
                          <w:sz w:val="24"/>
                          <w:szCs w:val="24"/>
                          <w:lang w:val="ru-RU"/>
                        </w:rPr>
                        <m:t>n</m:t>
                      </m:r>
                    </m:den>
                  </m:f>
                </m:e>
              </m:rad>
            </m:oMath>
            <w:r w:rsidRPr="00555D5A">
              <w:rPr>
                <w:rFonts w:ascii="Arial" w:eastAsia="Arial" w:hAnsi="Arial" w:cs="Arial"/>
                <w:w w:val="99"/>
                <w:sz w:val="20"/>
                <w:szCs w:val="20"/>
                <w:lang w:val="en-US"/>
              </w:rPr>
              <w:t xml:space="preserve"> , </w:t>
            </w:r>
            <w:r w:rsidRPr="000C6AFA">
              <w:rPr>
                <w:rFonts w:ascii="Arial" w:eastAsia="Arial" w:hAnsi="Arial" w:cs="Arial"/>
                <w:w w:val="99"/>
                <w:sz w:val="20"/>
                <w:szCs w:val="20"/>
                <w:lang w:val="ru-RU"/>
              </w:rPr>
              <w:t>для</w:t>
            </w:r>
            <w:r w:rsidRPr="00555D5A">
              <w:rPr>
                <w:rFonts w:ascii="Arial" w:eastAsia="Arial" w:hAnsi="Arial" w:cs="Arial"/>
                <w:w w:val="99"/>
                <w:sz w:val="20"/>
                <w:szCs w:val="20"/>
                <w:lang w:val="en-US"/>
              </w:rPr>
              <w:t xml:space="preserve"> </w:t>
            </w:r>
            <w:r w:rsidRPr="00555D5A">
              <w:rPr>
                <w:rFonts w:ascii="Arial" w:eastAsia="Arial" w:hAnsi="Arial" w:cs="Arial"/>
                <w:i/>
                <w:w w:val="99"/>
                <w:sz w:val="20"/>
                <w:szCs w:val="20"/>
                <w:lang w:val="en-US"/>
              </w:rPr>
              <w:t>n</w:t>
            </w:r>
            <w:r w:rsidRPr="00555D5A">
              <w:rPr>
                <w:rFonts w:ascii="Arial" w:eastAsia="Arial" w:hAnsi="Arial" w:cs="Arial"/>
                <w:w w:val="99"/>
                <w:sz w:val="20"/>
                <w:szCs w:val="20"/>
                <w:lang w:val="en-US"/>
              </w:rPr>
              <w:t xml:space="preserve"> </w:t>
            </w:r>
            <w:r w:rsidRPr="000C6AFA">
              <w:rPr>
                <w:rFonts w:ascii="Arial" w:eastAsia="Arial" w:hAnsi="Arial" w:cs="Arial"/>
                <w:w w:val="99"/>
                <w:sz w:val="20"/>
                <w:szCs w:val="20"/>
                <w:lang w:val="ru-RU"/>
              </w:rPr>
              <w:sym w:font="Symbol" w:char="F03E"/>
            </w:r>
            <w:r w:rsidRPr="00555D5A">
              <w:rPr>
                <w:rFonts w:ascii="Arial" w:eastAsia="Arial" w:hAnsi="Arial" w:cs="Arial"/>
                <w:w w:val="99"/>
                <w:sz w:val="20"/>
                <w:szCs w:val="20"/>
                <w:lang w:val="en-US"/>
              </w:rPr>
              <w:t xml:space="preserve"> 30</w:t>
            </w:r>
          </w:p>
        </w:tc>
        <w:tc>
          <w:tcPr>
            <w:tcW w:w="1553" w:type="dxa"/>
            <w:vAlign w:val="center"/>
          </w:tcPr>
          <w:p w14:paraId="69017C87" w14:textId="77777777" w:rsidR="00452AC3" w:rsidRPr="000C6AFA" w:rsidRDefault="00452AC3" w:rsidP="00BA16FB">
            <w:pPr>
              <w:spacing w:after="0" w:line="240" w:lineRule="auto"/>
              <w:jc w:val="center"/>
              <w:rPr>
                <w:rFonts w:ascii="Arial" w:hAnsi="Arial" w:cs="Arial"/>
                <w:sz w:val="20"/>
                <w:szCs w:val="20"/>
                <w:lang w:val="ru-RU"/>
              </w:rPr>
            </w:pPr>
            <w:r w:rsidRPr="000C6AFA">
              <w:rPr>
                <w:rFonts w:ascii="Arial" w:hAnsi="Arial" w:cs="Arial"/>
                <w:sz w:val="20"/>
                <w:szCs w:val="20"/>
                <w:lang w:val="ru-RU"/>
              </w:rPr>
              <w:t>(F.3)</w:t>
            </w:r>
          </w:p>
        </w:tc>
      </w:tr>
    </w:tbl>
    <w:p w14:paraId="7070B249" w14:textId="77777777" w:rsidR="00452AC3" w:rsidRPr="000C6AFA" w:rsidRDefault="00452AC3" w:rsidP="00452AC3">
      <w:pPr>
        <w:spacing w:after="0" w:line="240" w:lineRule="auto"/>
        <w:jc w:val="both"/>
        <w:rPr>
          <w:rFonts w:ascii="Arial" w:eastAsia="Arial" w:hAnsi="Arial" w:cs="Arial"/>
          <w:sz w:val="20"/>
          <w:szCs w:val="20"/>
          <w:lang w:val="ru-RU"/>
        </w:rPr>
      </w:pPr>
    </w:p>
    <w:p w14:paraId="49388501" w14:textId="60551333" w:rsidR="008D2C51" w:rsidRPr="000C6AFA" w:rsidRDefault="00452AC3"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Стандартное отклонение характеризует </w:t>
      </w:r>
      <w:r w:rsidR="007D6E9A" w:rsidRPr="000C6AFA">
        <w:rPr>
          <w:rFonts w:ascii="Arial" w:eastAsia="Arial" w:hAnsi="Arial" w:cs="Arial"/>
          <w:sz w:val="20"/>
          <w:szCs w:val="20"/>
          <w:lang w:val="ru-RU"/>
        </w:rPr>
        <w:t>величину разброса</w:t>
      </w:r>
      <w:r w:rsidRPr="000C6AFA">
        <w:rPr>
          <w:rFonts w:ascii="Arial" w:eastAsia="Arial" w:hAnsi="Arial" w:cs="Arial"/>
          <w:sz w:val="20"/>
          <w:szCs w:val="20"/>
          <w:lang w:val="ru-RU"/>
        </w:rPr>
        <w:t xml:space="preserve"> каждого отдельного элемента. </w:t>
      </w:r>
    </w:p>
    <w:p w14:paraId="5E58FDA7" w14:textId="1707E7B5" w:rsidR="00452AC3" w:rsidRPr="000C6AFA" w:rsidRDefault="00452AC3" w:rsidP="00813871">
      <w:pPr>
        <w:spacing w:after="0" w:line="240" w:lineRule="auto"/>
        <w:jc w:val="both"/>
        <w:rPr>
          <w:rFonts w:ascii="Arial" w:eastAsia="Arial" w:hAnsi="Arial" w:cs="Arial"/>
          <w:sz w:val="20"/>
          <w:szCs w:val="20"/>
          <w:lang w:val="ru-RU"/>
        </w:rPr>
      </w:pPr>
    </w:p>
    <w:p w14:paraId="2550BDC8" w14:textId="28832A36" w:rsidR="00452AC3" w:rsidRPr="000C6AFA" w:rsidRDefault="00FE498F" w:rsidP="00FE498F">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f)</w:t>
      </w:r>
      <w:r w:rsidRPr="000C6AFA">
        <w:rPr>
          <w:rFonts w:ascii="Arial" w:eastAsia="Arial" w:hAnsi="Arial" w:cs="Arial"/>
          <w:sz w:val="20"/>
          <w:szCs w:val="20"/>
          <w:lang w:val="ru-RU"/>
        </w:rPr>
        <w:tab/>
        <w:t>коэффициент вариации:</w:t>
      </w:r>
    </w:p>
    <w:p w14:paraId="3E09FCDB" w14:textId="2036298A" w:rsidR="00452AC3" w:rsidRPr="000C6AFA" w:rsidRDefault="00452AC3"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FE498F" w:rsidRPr="000C6AFA" w14:paraId="6544B754" w14:textId="77777777" w:rsidTr="00BA16FB">
        <w:tc>
          <w:tcPr>
            <w:tcW w:w="7508" w:type="dxa"/>
            <w:vAlign w:val="center"/>
          </w:tcPr>
          <w:p w14:paraId="1E19205A" w14:textId="77777777" w:rsidR="00FE498F" w:rsidRPr="000C6AFA" w:rsidRDefault="00FE498F" w:rsidP="00BA16FB">
            <w:pPr>
              <w:spacing w:after="0" w:line="240" w:lineRule="auto"/>
              <w:jc w:val="center"/>
              <w:rPr>
                <w:rFonts w:ascii="Arial" w:hAnsi="Arial" w:cs="Arial"/>
                <w:sz w:val="20"/>
                <w:szCs w:val="20"/>
                <w:lang w:val="ru-RU"/>
              </w:rPr>
            </w:pPr>
            <w:r w:rsidRPr="000C6AFA">
              <w:rPr>
                <w:rFonts w:ascii="Arial" w:eastAsia="Arial" w:hAnsi="Arial" w:cs="Arial"/>
                <w:i/>
                <w:sz w:val="20"/>
                <w:szCs w:val="20"/>
                <w:lang w:val="ru-RU"/>
              </w:rPr>
              <w:t>C</w:t>
            </w:r>
            <w:r w:rsidRPr="000C6AFA">
              <w:rPr>
                <w:rFonts w:ascii="Arial" w:eastAsia="Arial" w:hAnsi="Arial" w:cs="Arial"/>
                <w:sz w:val="20"/>
                <w:szCs w:val="20"/>
                <w:vertAlign w:val="subscript"/>
                <w:lang w:val="ru-RU"/>
              </w:rPr>
              <w:t>v</w:t>
            </w:r>
            <w:r w:rsidRPr="000C6AFA">
              <w:rPr>
                <w:rFonts w:ascii="Arial" w:eastAsia="Arial" w:hAnsi="Arial" w:cs="Arial"/>
                <w:sz w:val="20"/>
                <w:szCs w:val="20"/>
                <w:lang w:val="ru-RU"/>
              </w:rPr>
              <w:t xml:space="preserve"> = </w:t>
            </w:r>
            <m:oMath>
              <m:f>
                <m:fPr>
                  <m:ctrlPr>
                    <w:rPr>
                      <w:rFonts w:ascii="Cambria Math" w:eastAsia="Arial" w:hAnsi="Cambria Math" w:cs="Arial"/>
                      <w:i/>
                      <w:sz w:val="24"/>
                      <w:szCs w:val="24"/>
                      <w:lang w:val="ru-RU"/>
                    </w:rPr>
                  </m:ctrlPr>
                </m:fPr>
                <m:num>
                  <m:r>
                    <w:rPr>
                      <w:rFonts w:ascii="Cambria Math" w:eastAsia="Arial" w:hAnsi="Cambria Math" w:cs="Arial"/>
                      <w:sz w:val="24"/>
                      <w:szCs w:val="24"/>
                      <w:lang w:val="ru-RU"/>
                    </w:rPr>
                    <m:t>s</m:t>
                  </m:r>
                </m:num>
                <m:den>
                  <m:acc>
                    <m:accPr>
                      <m:chr m:val="̅"/>
                      <m:ctrlPr>
                        <w:rPr>
                          <w:rFonts w:ascii="Cambria Math" w:eastAsia="Arial" w:hAnsi="Cambria Math" w:cs="Arial"/>
                          <w:i/>
                          <w:sz w:val="24"/>
                          <w:szCs w:val="24"/>
                          <w:lang w:val="ru-RU"/>
                        </w:rPr>
                      </m:ctrlPr>
                    </m:accPr>
                    <m:e>
                      <m:r>
                        <w:rPr>
                          <w:rFonts w:ascii="Cambria Math" w:eastAsia="Arial" w:hAnsi="Cambria Math" w:cs="Arial"/>
                          <w:sz w:val="24"/>
                          <w:szCs w:val="24"/>
                          <w:lang w:val="ru-RU"/>
                        </w:rPr>
                        <m:t>X</m:t>
                      </m:r>
                    </m:e>
                  </m:acc>
                </m:den>
              </m:f>
            </m:oMath>
            <w:r w:rsidRPr="000C6AFA">
              <w:rPr>
                <w:rFonts w:ascii="Arial" w:eastAsia="Arial" w:hAnsi="Arial" w:cs="Arial"/>
                <w:sz w:val="20"/>
                <w:szCs w:val="20"/>
                <w:lang w:val="ru-RU"/>
              </w:rPr>
              <w:t xml:space="preserve"> </w:t>
            </w:r>
            <w:r w:rsidRPr="000C6AFA">
              <w:rPr>
                <w:rFonts w:ascii="Arial" w:eastAsia="Arial" w:hAnsi="Arial" w:cs="Arial"/>
                <w:sz w:val="20"/>
                <w:szCs w:val="20"/>
                <w:lang w:val="ru-RU"/>
              </w:rPr>
              <w:sym w:font="Symbol" w:char="F0B4"/>
            </w:r>
            <w:r w:rsidRPr="000C6AFA">
              <w:rPr>
                <w:rFonts w:ascii="Arial" w:eastAsia="Arial" w:hAnsi="Arial" w:cs="Arial"/>
                <w:sz w:val="20"/>
                <w:szCs w:val="20"/>
                <w:lang w:val="ru-RU"/>
              </w:rPr>
              <w:t xml:space="preserve"> 100 (%)</w:t>
            </w:r>
          </w:p>
        </w:tc>
        <w:tc>
          <w:tcPr>
            <w:tcW w:w="1553" w:type="dxa"/>
            <w:vAlign w:val="center"/>
          </w:tcPr>
          <w:p w14:paraId="44FAD185" w14:textId="77777777" w:rsidR="00FE498F" w:rsidRPr="000C6AFA" w:rsidRDefault="00FE498F" w:rsidP="00BA16FB">
            <w:pPr>
              <w:spacing w:after="0" w:line="240" w:lineRule="auto"/>
              <w:jc w:val="center"/>
              <w:rPr>
                <w:rFonts w:ascii="Arial" w:hAnsi="Arial" w:cs="Arial"/>
                <w:sz w:val="20"/>
                <w:szCs w:val="20"/>
                <w:lang w:val="ru-RU"/>
              </w:rPr>
            </w:pPr>
            <w:r w:rsidRPr="000C6AFA">
              <w:rPr>
                <w:rFonts w:ascii="Arial" w:hAnsi="Arial" w:cs="Arial"/>
                <w:sz w:val="20"/>
                <w:szCs w:val="20"/>
                <w:lang w:val="ru-RU"/>
              </w:rPr>
              <w:t>(F.4)</w:t>
            </w:r>
          </w:p>
        </w:tc>
      </w:tr>
    </w:tbl>
    <w:p w14:paraId="58E44DA7" w14:textId="1839ED75" w:rsidR="00452AC3" w:rsidRPr="000C6AFA" w:rsidRDefault="00452AC3" w:rsidP="00813871">
      <w:pPr>
        <w:spacing w:after="0" w:line="240" w:lineRule="auto"/>
        <w:jc w:val="both"/>
        <w:rPr>
          <w:rFonts w:ascii="Arial" w:eastAsia="Arial" w:hAnsi="Arial" w:cs="Arial"/>
          <w:sz w:val="20"/>
          <w:szCs w:val="20"/>
          <w:lang w:val="ru-RU"/>
        </w:rPr>
      </w:pPr>
    </w:p>
    <w:p w14:paraId="0157501D" w14:textId="025468C6" w:rsidR="00FE498F" w:rsidRPr="000C6AFA" w:rsidRDefault="00FE498F"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2B87B20F" w14:textId="0FC6AAD4" w:rsidR="00FE498F" w:rsidRPr="000C6AFA" w:rsidRDefault="00FE498F" w:rsidP="00813871">
      <w:pPr>
        <w:spacing w:after="0" w:line="240" w:lineRule="auto"/>
        <w:jc w:val="both"/>
        <w:rPr>
          <w:rFonts w:ascii="Arial" w:eastAsia="Arial" w:hAnsi="Arial" w:cs="Arial"/>
          <w:sz w:val="20"/>
          <w:szCs w:val="20"/>
          <w:lang w:val="ru-RU"/>
        </w:rPr>
      </w:pPr>
    </w:p>
    <w:p w14:paraId="14CEC14D" w14:textId="4A6EFEAC" w:rsidR="003F48F1" w:rsidRPr="000C6AFA" w:rsidRDefault="003F48F1" w:rsidP="003F48F1">
      <w:pPr>
        <w:spacing w:after="0" w:line="240" w:lineRule="auto"/>
        <w:jc w:val="both"/>
        <w:rPr>
          <w:rFonts w:ascii="Arial" w:eastAsia="Arial" w:hAnsi="Arial" w:cs="Arial"/>
          <w:sz w:val="20"/>
          <w:szCs w:val="20"/>
          <w:lang w:val="ru-RU"/>
        </w:rPr>
      </w:pPr>
      <w:r w:rsidRPr="000C6AFA">
        <w:rPr>
          <w:rFonts w:ascii="Arial" w:eastAsia="Arial" w:hAnsi="Arial" w:cs="Arial"/>
          <w:i/>
          <w:sz w:val="20"/>
          <w:szCs w:val="20"/>
          <w:lang w:val="ru-RU"/>
        </w:rPr>
        <w:t>s</w:t>
      </w:r>
      <w:r w:rsidRPr="000C6AFA">
        <w:rPr>
          <w:rFonts w:ascii="Arial" w:eastAsia="Arial" w:hAnsi="Arial" w:cs="Arial"/>
          <w:sz w:val="20"/>
          <w:szCs w:val="20"/>
          <w:lang w:val="ru-RU"/>
        </w:rPr>
        <w:t xml:space="preserve"> - стандартное отклонение d; </w:t>
      </w:r>
    </w:p>
    <w:p w14:paraId="5ADA7067" w14:textId="30CF77BF" w:rsidR="003F48F1" w:rsidRPr="000C6AFA" w:rsidRDefault="00000000" w:rsidP="003F48F1">
      <w:pPr>
        <w:spacing w:after="0" w:line="240" w:lineRule="auto"/>
        <w:jc w:val="both"/>
        <w:rPr>
          <w:rFonts w:ascii="Arial" w:eastAsia="Arial" w:hAnsi="Arial" w:cs="Arial"/>
          <w:sz w:val="20"/>
          <w:szCs w:val="20"/>
          <w:lang w:val="ru-RU"/>
        </w:rPr>
      </w:pPr>
      <m:oMath>
        <m:acc>
          <m:accPr>
            <m:chr m:val="̅"/>
            <m:ctrlPr>
              <w:rPr>
                <w:rFonts w:ascii="Cambria Math" w:eastAsia="Arial" w:hAnsi="Cambria Math" w:cs="Arial"/>
                <w:i/>
                <w:sz w:val="20"/>
                <w:szCs w:val="20"/>
                <w:lang w:val="ru-RU"/>
              </w:rPr>
            </m:ctrlPr>
          </m:accPr>
          <m:e>
            <m:r>
              <w:rPr>
                <w:rFonts w:ascii="Cambria Math" w:eastAsia="Arial" w:hAnsi="Cambria Math" w:cs="Arial"/>
                <w:sz w:val="20"/>
                <w:szCs w:val="20"/>
                <w:lang w:val="ru-RU"/>
              </w:rPr>
              <m:t>X</m:t>
            </m:r>
          </m:e>
        </m:acc>
      </m:oMath>
      <w:r w:rsidR="003F48F1" w:rsidRPr="000C6AFA">
        <w:rPr>
          <w:rFonts w:ascii="Arial" w:eastAsia="Arial" w:hAnsi="Arial" w:cs="Arial"/>
          <w:sz w:val="20"/>
          <w:szCs w:val="20"/>
          <w:lang w:val="ru-RU"/>
        </w:rPr>
        <w:t xml:space="preserve"> - среднее значение.</w:t>
      </w:r>
    </w:p>
    <w:p w14:paraId="539439C7" w14:textId="787976AC" w:rsidR="00FE498F" w:rsidRPr="000C6AFA" w:rsidRDefault="00FE498F" w:rsidP="00813871">
      <w:pPr>
        <w:spacing w:after="0" w:line="240" w:lineRule="auto"/>
        <w:jc w:val="both"/>
        <w:rPr>
          <w:rFonts w:ascii="Arial" w:eastAsia="Arial" w:hAnsi="Arial" w:cs="Arial"/>
          <w:sz w:val="20"/>
          <w:szCs w:val="20"/>
          <w:lang w:val="ru-RU"/>
        </w:rPr>
      </w:pPr>
    </w:p>
    <w:p w14:paraId="66CA91E1" w14:textId="78E6A59F" w:rsidR="00FE498F" w:rsidRPr="000C6AFA" w:rsidRDefault="003F48F1" w:rsidP="003F48F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Коэффициент вариации обозначается </w:t>
      </w:r>
      <w:r w:rsidRPr="000C6AFA">
        <w:rPr>
          <w:rFonts w:ascii="Arial" w:eastAsia="Arial" w:hAnsi="Arial" w:cs="Arial"/>
          <w:i/>
          <w:sz w:val="20"/>
          <w:szCs w:val="20"/>
          <w:lang w:val="ru-RU"/>
        </w:rPr>
        <w:t>V</w:t>
      </w:r>
      <w:r w:rsidRPr="000C6AFA">
        <w:rPr>
          <w:rFonts w:ascii="Arial" w:eastAsia="Arial" w:hAnsi="Arial" w:cs="Arial"/>
          <w:i/>
          <w:sz w:val="20"/>
          <w:szCs w:val="20"/>
          <w:vertAlign w:val="subscript"/>
          <w:lang w:val="ru-RU"/>
        </w:rPr>
        <w:t>x</w:t>
      </w:r>
      <w:r w:rsidRPr="000C6AFA">
        <w:rPr>
          <w:rFonts w:ascii="Arial" w:eastAsia="Arial" w:hAnsi="Arial" w:cs="Arial"/>
          <w:sz w:val="20"/>
          <w:szCs w:val="20"/>
          <w:lang w:val="ru-RU"/>
        </w:rPr>
        <w:t xml:space="preserve"> и имеет следующие максимальные рекомендуемые значения (таблица Е.1):</w:t>
      </w:r>
    </w:p>
    <w:p w14:paraId="61700B14" w14:textId="53675658" w:rsidR="00452AC3" w:rsidRPr="000C6AFA" w:rsidRDefault="00452AC3" w:rsidP="00813871">
      <w:pPr>
        <w:spacing w:after="0" w:line="240" w:lineRule="auto"/>
        <w:jc w:val="both"/>
        <w:rPr>
          <w:rFonts w:ascii="Arial" w:eastAsia="Arial" w:hAnsi="Arial" w:cs="Arial"/>
          <w:sz w:val="20"/>
          <w:szCs w:val="20"/>
          <w:lang w:val="ru-RU"/>
        </w:rPr>
      </w:pPr>
    </w:p>
    <w:p w14:paraId="3E6849C2" w14:textId="41E25E82" w:rsidR="003F48F1" w:rsidRPr="000C6AFA" w:rsidRDefault="003F48F1" w:rsidP="00813871">
      <w:pPr>
        <w:spacing w:after="0" w:line="240" w:lineRule="auto"/>
        <w:jc w:val="both"/>
        <w:rPr>
          <w:rFonts w:ascii="Arial" w:eastAsia="Arial" w:hAnsi="Arial" w:cs="Arial"/>
          <w:sz w:val="20"/>
          <w:szCs w:val="20"/>
          <w:lang w:val="ru-RU"/>
        </w:rPr>
      </w:pPr>
    </w:p>
    <w:p w14:paraId="2450828F" w14:textId="77777777" w:rsidR="003F48F1" w:rsidRPr="000C6AFA" w:rsidRDefault="003F48F1" w:rsidP="00813871">
      <w:pPr>
        <w:spacing w:after="0" w:line="240" w:lineRule="auto"/>
        <w:jc w:val="both"/>
        <w:rPr>
          <w:rFonts w:ascii="Arial" w:eastAsia="Arial" w:hAnsi="Arial" w:cs="Arial"/>
          <w:sz w:val="20"/>
          <w:szCs w:val="20"/>
          <w:lang w:val="ru-RU"/>
        </w:rPr>
      </w:pPr>
    </w:p>
    <w:p w14:paraId="68156427" w14:textId="64C0364F" w:rsidR="003F48F1" w:rsidRPr="000C6AFA" w:rsidRDefault="003F48F1" w:rsidP="003F48F1">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lastRenderedPageBreak/>
        <w:t>Таблица Е.1 – Максимальные значения коэффициента вариации, рекомендуемые для разграничения геотехнического параметра</w:t>
      </w:r>
    </w:p>
    <w:p w14:paraId="5BB754C9" w14:textId="3FAD7FEA" w:rsidR="003F48F1" w:rsidRPr="000C6AFA" w:rsidRDefault="003F48F1" w:rsidP="00813871">
      <w:pPr>
        <w:spacing w:after="0" w:line="240" w:lineRule="auto"/>
        <w:jc w:val="both"/>
        <w:rPr>
          <w:rFonts w:ascii="Arial" w:eastAsia="Arial" w:hAnsi="Arial" w:cs="Arial"/>
          <w:sz w:val="20"/>
          <w:szCs w:val="20"/>
          <w:lang w:val="ru-RU"/>
        </w:rPr>
      </w:pPr>
    </w:p>
    <w:tbl>
      <w:tblPr>
        <w:tblStyle w:val="a3"/>
        <w:tblW w:w="0" w:type="auto"/>
        <w:jc w:val="center"/>
        <w:tblLook w:val="04A0" w:firstRow="1" w:lastRow="0" w:firstColumn="1" w:lastColumn="0" w:noHBand="0" w:noVBand="1"/>
      </w:tblPr>
      <w:tblGrid>
        <w:gridCol w:w="5006"/>
        <w:gridCol w:w="3930"/>
      </w:tblGrid>
      <w:tr w:rsidR="003F48F1" w:rsidRPr="000C6AFA" w14:paraId="7A35403A" w14:textId="77777777" w:rsidTr="00BA16FB">
        <w:trPr>
          <w:jc w:val="center"/>
        </w:trPr>
        <w:tc>
          <w:tcPr>
            <w:tcW w:w="5006" w:type="dxa"/>
            <w:vAlign w:val="center"/>
          </w:tcPr>
          <w:p w14:paraId="65030D10" w14:textId="401CCFDA" w:rsidR="003F48F1" w:rsidRPr="000C6AFA" w:rsidRDefault="003F48F1" w:rsidP="00BA16FB">
            <w:pPr>
              <w:pStyle w:val="Other0"/>
              <w:shd w:val="clear" w:color="auto" w:fill="auto"/>
              <w:spacing w:after="0"/>
              <w:rPr>
                <w:rFonts w:ascii="Arial" w:hAnsi="Arial" w:cs="Arial"/>
                <w:b/>
                <w:lang w:val="ru-RU"/>
              </w:rPr>
            </w:pPr>
            <w:r w:rsidRPr="000C6AFA">
              <w:rPr>
                <w:rFonts w:ascii="Arial" w:eastAsia="Segoe UI" w:hAnsi="Arial" w:cs="Arial"/>
                <w:b/>
                <w:lang w:val="ru-RU"/>
              </w:rPr>
              <w:t>Геотехнический параметр</w:t>
            </w:r>
          </w:p>
        </w:tc>
        <w:tc>
          <w:tcPr>
            <w:tcW w:w="3930" w:type="dxa"/>
            <w:vAlign w:val="center"/>
          </w:tcPr>
          <w:p w14:paraId="41191486" w14:textId="77777777" w:rsidR="003F48F1" w:rsidRPr="000C6AFA" w:rsidRDefault="003F48F1" w:rsidP="00BA16FB">
            <w:pPr>
              <w:tabs>
                <w:tab w:val="left" w:pos="426"/>
              </w:tabs>
              <w:spacing w:after="0" w:line="240" w:lineRule="auto"/>
              <w:jc w:val="center"/>
              <w:rPr>
                <w:rFonts w:ascii="Arial" w:hAnsi="Arial" w:cs="Arial"/>
                <w:b/>
                <w:sz w:val="20"/>
                <w:szCs w:val="20"/>
                <w:lang w:val="ru-RU"/>
              </w:rPr>
            </w:pPr>
            <w:r w:rsidRPr="000C6AFA">
              <w:rPr>
                <w:rFonts w:ascii="Arial" w:hAnsi="Arial" w:cs="Arial"/>
                <w:b/>
                <w:i/>
                <w:sz w:val="20"/>
                <w:szCs w:val="20"/>
                <w:lang w:val="ru-RU"/>
              </w:rPr>
              <w:t>V</w:t>
            </w:r>
            <w:r w:rsidRPr="000C6AFA">
              <w:rPr>
                <w:rFonts w:ascii="Arial" w:hAnsi="Arial" w:cs="Arial"/>
                <w:b/>
                <w:sz w:val="20"/>
                <w:szCs w:val="20"/>
                <w:vertAlign w:val="subscript"/>
                <w:lang w:val="ru-RU"/>
              </w:rPr>
              <w:t>x</w:t>
            </w:r>
            <w:r w:rsidRPr="000C6AFA">
              <w:rPr>
                <w:rFonts w:ascii="Arial" w:hAnsi="Arial" w:cs="Arial"/>
                <w:b/>
                <w:sz w:val="20"/>
                <w:szCs w:val="20"/>
                <w:lang w:val="ru-RU"/>
              </w:rPr>
              <w:t xml:space="preserve"> max  (%)</w:t>
            </w:r>
          </w:p>
        </w:tc>
      </w:tr>
      <w:tr w:rsidR="003F48F1" w:rsidRPr="000C6AFA" w14:paraId="03DE552E" w14:textId="77777777" w:rsidTr="00BA16FB">
        <w:trPr>
          <w:jc w:val="center"/>
        </w:trPr>
        <w:tc>
          <w:tcPr>
            <w:tcW w:w="5006" w:type="dxa"/>
            <w:vAlign w:val="center"/>
          </w:tcPr>
          <w:p w14:paraId="67EDF252" w14:textId="7C2BFC6F" w:rsidR="003F48F1" w:rsidRPr="000C6AFA" w:rsidRDefault="003F48F1" w:rsidP="00BA16FB">
            <w:pPr>
              <w:pStyle w:val="Other0"/>
              <w:shd w:val="clear" w:color="auto" w:fill="auto"/>
              <w:spacing w:after="0"/>
              <w:rPr>
                <w:rFonts w:ascii="Arial" w:hAnsi="Arial" w:cs="Arial"/>
                <w:lang w:val="ru-RU"/>
              </w:rPr>
            </w:pPr>
            <w:r w:rsidRPr="000C6AFA">
              <w:rPr>
                <w:rFonts w:ascii="Arial" w:eastAsia="Segoe UI" w:hAnsi="Arial" w:cs="Arial"/>
                <w:lang w:val="ru-RU"/>
              </w:rPr>
              <w:t xml:space="preserve">Объемный вес, </w:t>
            </w:r>
            <m:oMath>
              <m:r>
                <w:rPr>
                  <w:rFonts w:ascii="Cambria Math" w:eastAsia="Segoe UI" w:hAnsi="Cambria Math" w:cs="Arial"/>
                  <w:lang w:val="ru-RU"/>
                </w:rPr>
                <m:t>γ</m:t>
              </m:r>
            </m:oMath>
          </w:p>
        </w:tc>
        <w:tc>
          <w:tcPr>
            <w:tcW w:w="3930" w:type="dxa"/>
            <w:vAlign w:val="center"/>
          </w:tcPr>
          <w:p w14:paraId="2E761A5E" w14:textId="77777777" w:rsidR="003F48F1" w:rsidRPr="000C6AFA" w:rsidRDefault="003F48F1"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5</w:t>
            </w:r>
          </w:p>
        </w:tc>
      </w:tr>
      <w:tr w:rsidR="003F48F1" w:rsidRPr="000C6AFA" w14:paraId="11A03ADF" w14:textId="77777777" w:rsidTr="00BA16FB">
        <w:trPr>
          <w:jc w:val="center"/>
        </w:trPr>
        <w:tc>
          <w:tcPr>
            <w:tcW w:w="5006" w:type="dxa"/>
            <w:vAlign w:val="center"/>
          </w:tcPr>
          <w:p w14:paraId="03766EB3" w14:textId="046AEE8C" w:rsidR="003F48F1" w:rsidRPr="000C6AFA" w:rsidRDefault="003F48F1" w:rsidP="00BA16FB">
            <w:pPr>
              <w:pStyle w:val="Other0"/>
              <w:shd w:val="clear" w:color="auto" w:fill="auto"/>
              <w:spacing w:after="0"/>
              <w:rPr>
                <w:rFonts w:ascii="Arial" w:hAnsi="Arial" w:cs="Arial"/>
                <w:lang w:val="ru-RU"/>
              </w:rPr>
            </w:pPr>
            <w:r w:rsidRPr="000C6AFA">
              <w:rPr>
                <w:rFonts w:ascii="Arial" w:eastAsia="Segoe UI" w:hAnsi="Arial" w:cs="Arial"/>
                <w:lang w:val="ru-RU"/>
              </w:rPr>
              <w:t xml:space="preserve">Природная влажность, w </w:t>
            </w:r>
          </w:p>
        </w:tc>
        <w:tc>
          <w:tcPr>
            <w:tcW w:w="3930" w:type="dxa"/>
            <w:vMerge w:val="restart"/>
            <w:vAlign w:val="center"/>
          </w:tcPr>
          <w:p w14:paraId="71818A36" w14:textId="77777777" w:rsidR="003F48F1" w:rsidRPr="000C6AFA" w:rsidRDefault="003F48F1"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15</w:t>
            </w:r>
          </w:p>
        </w:tc>
      </w:tr>
      <w:tr w:rsidR="003F48F1" w:rsidRPr="000C6AFA" w14:paraId="7803396E" w14:textId="77777777" w:rsidTr="00BA16FB">
        <w:trPr>
          <w:jc w:val="center"/>
        </w:trPr>
        <w:tc>
          <w:tcPr>
            <w:tcW w:w="5006" w:type="dxa"/>
            <w:vAlign w:val="center"/>
          </w:tcPr>
          <w:p w14:paraId="4AFF3D3A" w14:textId="18F78903" w:rsidR="003F48F1" w:rsidRPr="000C6AFA" w:rsidRDefault="003F48F1" w:rsidP="00BA16FB">
            <w:pPr>
              <w:tabs>
                <w:tab w:val="left" w:pos="426"/>
              </w:tabs>
              <w:spacing w:after="0" w:line="240" w:lineRule="auto"/>
              <w:rPr>
                <w:rFonts w:ascii="Arial" w:eastAsia="Segoe UI" w:hAnsi="Arial" w:cs="Arial"/>
                <w:sz w:val="20"/>
                <w:szCs w:val="20"/>
                <w:lang w:val="ru-RU"/>
              </w:rPr>
            </w:pPr>
            <w:r w:rsidRPr="000C6AFA">
              <w:rPr>
                <w:rFonts w:ascii="Arial" w:eastAsia="Segoe UI" w:hAnsi="Arial" w:cs="Arial"/>
                <w:sz w:val="20"/>
                <w:szCs w:val="20"/>
                <w:lang w:val="ru-RU"/>
              </w:rPr>
              <w:t>Коэффициент консистенции, IC</w:t>
            </w:r>
          </w:p>
        </w:tc>
        <w:tc>
          <w:tcPr>
            <w:tcW w:w="3930" w:type="dxa"/>
            <w:vMerge/>
            <w:vAlign w:val="center"/>
          </w:tcPr>
          <w:p w14:paraId="3CDCA719" w14:textId="77777777" w:rsidR="003F48F1" w:rsidRPr="000C6AFA" w:rsidRDefault="003F48F1" w:rsidP="00BA16FB">
            <w:pPr>
              <w:tabs>
                <w:tab w:val="left" w:pos="426"/>
              </w:tabs>
              <w:spacing w:after="0" w:line="240" w:lineRule="auto"/>
              <w:jc w:val="center"/>
              <w:rPr>
                <w:rFonts w:ascii="Arial" w:hAnsi="Arial" w:cs="Arial"/>
                <w:sz w:val="20"/>
                <w:szCs w:val="20"/>
                <w:lang w:val="ru-RU"/>
              </w:rPr>
            </w:pPr>
          </w:p>
        </w:tc>
      </w:tr>
      <w:tr w:rsidR="003F48F1" w:rsidRPr="000C6AFA" w14:paraId="791BD28F" w14:textId="77777777" w:rsidTr="00BA16FB">
        <w:trPr>
          <w:jc w:val="center"/>
        </w:trPr>
        <w:tc>
          <w:tcPr>
            <w:tcW w:w="5006" w:type="dxa"/>
            <w:vAlign w:val="center"/>
          </w:tcPr>
          <w:p w14:paraId="2EBF1883" w14:textId="221B3505" w:rsidR="003F48F1" w:rsidRPr="000C6AFA" w:rsidRDefault="003F48F1" w:rsidP="00BA16FB">
            <w:pPr>
              <w:tabs>
                <w:tab w:val="left" w:pos="426"/>
              </w:tabs>
              <w:spacing w:after="0" w:line="240" w:lineRule="auto"/>
              <w:rPr>
                <w:rFonts w:ascii="Arial" w:hAnsi="Arial" w:cs="Arial"/>
                <w:sz w:val="20"/>
                <w:szCs w:val="20"/>
                <w:lang w:val="ru-RU"/>
              </w:rPr>
            </w:pPr>
            <w:r w:rsidRPr="000C6AFA">
              <w:rPr>
                <w:rFonts w:ascii="Arial" w:eastAsia="Segoe UI" w:hAnsi="Arial" w:cs="Arial"/>
                <w:sz w:val="20"/>
                <w:szCs w:val="20"/>
                <w:lang w:val="ru-RU"/>
              </w:rPr>
              <w:t xml:space="preserve">Коэффициент пористости, </w:t>
            </w:r>
            <w:r w:rsidRPr="000C6AFA">
              <w:rPr>
                <w:rFonts w:ascii="Arial" w:hAnsi="Arial" w:cs="Arial"/>
                <w:i/>
                <w:iCs/>
                <w:sz w:val="20"/>
                <w:szCs w:val="20"/>
                <w:lang w:val="ru-RU"/>
              </w:rPr>
              <w:t>e</w:t>
            </w:r>
          </w:p>
        </w:tc>
        <w:tc>
          <w:tcPr>
            <w:tcW w:w="3930" w:type="dxa"/>
            <w:vMerge/>
            <w:vAlign w:val="center"/>
          </w:tcPr>
          <w:p w14:paraId="741C34A0" w14:textId="77777777" w:rsidR="003F48F1" w:rsidRPr="000C6AFA" w:rsidRDefault="003F48F1" w:rsidP="00BA16FB">
            <w:pPr>
              <w:tabs>
                <w:tab w:val="left" w:pos="426"/>
              </w:tabs>
              <w:spacing w:after="0" w:line="240" w:lineRule="auto"/>
              <w:jc w:val="center"/>
              <w:rPr>
                <w:rFonts w:ascii="Arial" w:hAnsi="Arial" w:cs="Arial"/>
                <w:sz w:val="20"/>
                <w:szCs w:val="20"/>
                <w:lang w:val="ru-RU"/>
              </w:rPr>
            </w:pPr>
          </w:p>
        </w:tc>
      </w:tr>
      <w:tr w:rsidR="003F48F1" w:rsidRPr="000C6AFA" w14:paraId="7F68B70E" w14:textId="77777777" w:rsidTr="00BA16FB">
        <w:trPr>
          <w:jc w:val="center"/>
        </w:trPr>
        <w:tc>
          <w:tcPr>
            <w:tcW w:w="5006" w:type="dxa"/>
            <w:vAlign w:val="center"/>
          </w:tcPr>
          <w:p w14:paraId="3B69C2A4" w14:textId="3DBC3700" w:rsidR="003F48F1" w:rsidRPr="000C6AFA" w:rsidRDefault="003F48F1" w:rsidP="00BA16FB">
            <w:pPr>
              <w:tabs>
                <w:tab w:val="left" w:pos="426"/>
              </w:tabs>
              <w:spacing w:after="0" w:line="240" w:lineRule="auto"/>
              <w:rPr>
                <w:rFonts w:ascii="Arial" w:hAnsi="Arial" w:cs="Arial"/>
                <w:sz w:val="20"/>
                <w:szCs w:val="20"/>
                <w:lang w:val="ru-RU"/>
              </w:rPr>
            </w:pPr>
            <w:r w:rsidRPr="000C6AFA">
              <w:rPr>
                <w:rFonts w:ascii="Arial" w:eastAsia="Segoe UI" w:hAnsi="Arial" w:cs="Arial"/>
                <w:sz w:val="20"/>
                <w:szCs w:val="20"/>
                <w:lang w:val="ru-RU"/>
              </w:rPr>
              <w:t xml:space="preserve">Коэффициент плотности, </w:t>
            </w:r>
            <w:r w:rsidRPr="000C6AFA">
              <w:rPr>
                <w:rFonts w:ascii="Arial" w:hAnsi="Arial" w:cs="Arial"/>
                <w:i/>
                <w:iCs/>
                <w:sz w:val="20"/>
                <w:szCs w:val="20"/>
                <w:lang w:val="ru-RU"/>
              </w:rPr>
              <w:t>I</w:t>
            </w:r>
            <w:r w:rsidRPr="000C6AFA">
              <w:rPr>
                <w:rFonts w:ascii="Arial" w:hAnsi="Arial" w:cs="Arial"/>
                <w:i/>
                <w:iCs/>
                <w:sz w:val="20"/>
                <w:szCs w:val="20"/>
                <w:vertAlign w:val="subscript"/>
                <w:lang w:val="ru-RU"/>
              </w:rPr>
              <w:t>D</w:t>
            </w:r>
          </w:p>
        </w:tc>
        <w:tc>
          <w:tcPr>
            <w:tcW w:w="3930" w:type="dxa"/>
            <w:vMerge/>
            <w:vAlign w:val="center"/>
          </w:tcPr>
          <w:p w14:paraId="635CEFCF" w14:textId="77777777" w:rsidR="003F48F1" w:rsidRPr="000C6AFA" w:rsidRDefault="003F48F1" w:rsidP="00BA16FB">
            <w:pPr>
              <w:tabs>
                <w:tab w:val="left" w:pos="426"/>
              </w:tabs>
              <w:spacing w:after="0" w:line="240" w:lineRule="auto"/>
              <w:jc w:val="center"/>
              <w:rPr>
                <w:rFonts w:ascii="Arial" w:hAnsi="Arial" w:cs="Arial"/>
                <w:sz w:val="20"/>
                <w:szCs w:val="20"/>
                <w:lang w:val="ru-RU"/>
              </w:rPr>
            </w:pPr>
          </w:p>
        </w:tc>
      </w:tr>
      <w:tr w:rsidR="003F48F1" w:rsidRPr="000C6AFA" w14:paraId="318A6354" w14:textId="77777777" w:rsidTr="00BA16FB">
        <w:trPr>
          <w:jc w:val="center"/>
        </w:trPr>
        <w:tc>
          <w:tcPr>
            <w:tcW w:w="5006" w:type="dxa"/>
            <w:vAlign w:val="center"/>
          </w:tcPr>
          <w:p w14:paraId="6F4392A3" w14:textId="724F6704" w:rsidR="003F48F1" w:rsidRPr="000C6AFA" w:rsidRDefault="003F48F1" w:rsidP="00BA16FB">
            <w:pPr>
              <w:tabs>
                <w:tab w:val="left" w:pos="426"/>
              </w:tabs>
              <w:spacing w:after="0" w:line="240" w:lineRule="auto"/>
              <w:rPr>
                <w:rFonts w:ascii="Arial" w:hAnsi="Arial" w:cs="Arial"/>
                <w:sz w:val="20"/>
                <w:szCs w:val="20"/>
                <w:lang w:val="ru-RU"/>
              </w:rPr>
            </w:pPr>
            <w:r w:rsidRPr="000C6AFA">
              <w:rPr>
                <w:rFonts w:ascii="Arial" w:hAnsi="Arial" w:cs="Arial"/>
                <w:sz w:val="20"/>
                <w:szCs w:val="20"/>
                <w:lang w:val="ru-RU"/>
              </w:rPr>
              <w:t xml:space="preserve">Индекс пластичности, </w:t>
            </w:r>
            <w:r w:rsidRPr="000C6AFA">
              <w:rPr>
                <w:rFonts w:ascii="Arial" w:hAnsi="Arial" w:cs="Arial"/>
                <w:i/>
                <w:sz w:val="20"/>
                <w:szCs w:val="20"/>
                <w:lang w:val="ru-RU"/>
              </w:rPr>
              <w:t>I</w:t>
            </w:r>
            <w:r w:rsidRPr="000C6AFA">
              <w:rPr>
                <w:rFonts w:ascii="Arial" w:hAnsi="Arial" w:cs="Arial"/>
                <w:sz w:val="20"/>
                <w:szCs w:val="20"/>
                <w:vertAlign w:val="subscript"/>
                <w:lang w:val="ru-RU"/>
              </w:rPr>
              <w:t>P</w:t>
            </w:r>
          </w:p>
        </w:tc>
        <w:tc>
          <w:tcPr>
            <w:tcW w:w="3930" w:type="dxa"/>
            <w:vAlign w:val="center"/>
          </w:tcPr>
          <w:p w14:paraId="0E5D6F7A" w14:textId="77777777" w:rsidR="003F48F1" w:rsidRPr="000C6AFA" w:rsidRDefault="003F48F1"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30</w:t>
            </w:r>
          </w:p>
        </w:tc>
      </w:tr>
    </w:tbl>
    <w:p w14:paraId="7E111749" w14:textId="70B73F35" w:rsidR="003F48F1" w:rsidRPr="000C6AFA" w:rsidRDefault="003F48F1" w:rsidP="00813871">
      <w:pPr>
        <w:spacing w:after="0" w:line="240" w:lineRule="auto"/>
        <w:jc w:val="both"/>
        <w:rPr>
          <w:rFonts w:ascii="Arial" w:eastAsia="Arial" w:hAnsi="Arial" w:cs="Arial"/>
          <w:sz w:val="20"/>
          <w:szCs w:val="20"/>
          <w:lang w:val="ru-RU"/>
        </w:rPr>
      </w:pPr>
    </w:p>
    <w:p w14:paraId="4100BF7A" w14:textId="5E51032E" w:rsidR="003F48F1" w:rsidRPr="000C6AFA" w:rsidRDefault="003F48F1" w:rsidP="00813871">
      <w:pPr>
        <w:spacing w:after="0" w:line="240" w:lineRule="auto"/>
        <w:jc w:val="both"/>
        <w:rPr>
          <w:rFonts w:ascii="Arial" w:eastAsia="Arial" w:hAnsi="Arial" w:cs="Arial"/>
          <w:sz w:val="20"/>
          <w:szCs w:val="20"/>
          <w:lang w:val="ru-RU"/>
        </w:rPr>
      </w:pPr>
      <w:r w:rsidRPr="000C6AFA">
        <w:rPr>
          <w:rFonts w:ascii="Arial" w:eastAsia="Arial" w:hAnsi="Arial" w:cs="Arial"/>
          <w:sz w:val="18"/>
          <w:szCs w:val="18"/>
          <w:lang w:val="ru-RU"/>
        </w:rPr>
        <w:t xml:space="preserve">ПРИМЕЧАНИЕ. – Коэффициент вариации обозначается </w:t>
      </w:r>
      <w:r w:rsidRPr="000C6AFA">
        <w:rPr>
          <w:rFonts w:ascii="Arial" w:eastAsia="Arial" w:hAnsi="Arial" w:cs="Arial"/>
          <w:i/>
          <w:sz w:val="18"/>
          <w:szCs w:val="18"/>
          <w:lang w:val="ru-RU"/>
        </w:rPr>
        <w:t>C</w:t>
      </w:r>
      <w:r w:rsidRPr="000C6AFA">
        <w:rPr>
          <w:rFonts w:ascii="Arial" w:eastAsia="Arial" w:hAnsi="Arial" w:cs="Arial"/>
          <w:sz w:val="18"/>
          <w:szCs w:val="18"/>
          <w:vertAlign w:val="subscript"/>
          <w:lang w:val="ru-RU"/>
        </w:rPr>
        <w:t>V</w:t>
      </w:r>
      <w:r w:rsidRPr="000C6AFA">
        <w:rPr>
          <w:rFonts w:ascii="Arial" w:eastAsia="Arial" w:hAnsi="Arial" w:cs="Arial"/>
          <w:sz w:val="18"/>
          <w:szCs w:val="18"/>
          <w:lang w:val="ru-RU"/>
        </w:rPr>
        <w:t xml:space="preserve">, а максимально допустимое значение коэффициента вариации характерного прогиба, определяемое с помощью рычажного прогибомера Бенкельмана, составляет </w:t>
      </w:r>
      <w:r w:rsidRPr="000C6AFA">
        <w:rPr>
          <w:rFonts w:ascii="Arial" w:eastAsia="Arial" w:hAnsi="Arial" w:cs="Arial"/>
          <w:i/>
          <w:sz w:val="18"/>
          <w:szCs w:val="18"/>
          <w:lang w:val="ru-RU"/>
        </w:rPr>
        <w:t>C</w:t>
      </w:r>
      <w:r w:rsidRPr="000C6AFA">
        <w:rPr>
          <w:rFonts w:ascii="Arial" w:eastAsia="Arial" w:hAnsi="Arial" w:cs="Arial"/>
          <w:sz w:val="18"/>
          <w:szCs w:val="18"/>
          <w:vertAlign w:val="subscript"/>
          <w:lang w:val="ru-RU"/>
        </w:rPr>
        <w:t>V</w:t>
      </w:r>
      <w:r w:rsidRPr="000C6AFA">
        <w:rPr>
          <w:rFonts w:ascii="Arial" w:eastAsia="Arial" w:hAnsi="Arial" w:cs="Arial"/>
          <w:sz w:val="18"/>
          <w:szCs w:val="18"/>
          <w:lang w:val="ru-RU"/>
        </w:rPr>
        <w:t xml:space="preserve"> </w:t>
      </w:r>
      <w:r w:rsidRPr="000C6AFA">
        <w:rPr>
          <w:rFonts w:ascii="Arial" w:eastAsia="Arial" w:hAnsi="Arial" w:cs="Arial"/>
          <w:sz w:val="18"/>
          <w:szCs w:val="18"/>
          <w:lang w:val="ru-RU"/>
        </w:rPr>
        <w:sym w:font="Symbol" w:char="F03C"/>
      </w:r>
      <w:r w:rsidRPr="000C6AFA">
        <w:rPr>
          <w:rFonts w:ascii="Arial" w:eastAsia="Arial" w:hAnsi="Arial" w:cs="Arial"/>
          <w:sz w:val="18"/>
          <w:szCs w:val="18"/>
          <w:lang w:val="ru-RU"/>
        </w:rPr>
        <w:t xml:space="preserve"> 40 %</w:t>
      </w:r>
      <w:r w:rsidRPr="000C6AFA">
        <w:rPr>
          <w:rFonts w:ascii="Arial" w:eastAsia="Arial" w:hAnsi="Arial" w:cs="Arial"/>
          <w:sz w:val="20"/>
          <w:szCs w:val="20"/>
          <w:lang w:val="ru-RU"/>
        </w:rPr>
        <w:t>.</w:t>
      </w:r>
    </w:p>
    <w:p w14:paraId="2B9FCC39" w14:textId="2C6A7B01" w:rsidR="003F48F1" w:rsidRPr="000C6AFA" w:rsidRDefault="003F48F1" w:rsidP="00813871">
      <w:pPr>
        <w:spacing w:after="0" w:line="240" w:lineRule="auto"/>
        <w:jc w:val="both"/>
        <w:rPr>
          <w:rFonts w:ascii="Arial" w:eastAsia="Arial" w:hAnsi="Arial" w:cs="Arial"/>
          <w:sz w:val="20"/>
          <w:szCs w:val="20"/>
          <w:lang w:val="ru-RU"/>
        </w:rPr>
      </w:pPr>
    </w:p>
    <w:p w14:paraId="0BFD961B" w14:textId="133F607F" w:rsidR="003F48F1" w:rsidRPr="000C6AFA" w:rsidRDefault="003F48F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g)</w:t>
      </w:r>
      <w:r w:rsidRPr="000C6AFA">
        <w:rPr>
          <w:rFonts w:ascii="Arial" w:eastAsia="Arial" w:hAnsi="Arial" w:cs="Arial"/>
          <w:sz w:val="20"/>
          <w:szCs w:val="20"/>
          <w:lang w:val="ru-RU"/>
        </w:rPr>
        <w:tab/>
        <w:t xml:space="preserve">характерное значение геотехнического параметра </w:t>
      </w:r>
      <w:r w:rsidRPr="000C6AFA">
        <w:rPr>
          <w:rFonts w:ascii="Arial" w:eastAsia="Arial" w:hAnsi="Arial" w:cs="Arial"/>
          <w:i/>
          <w:sz w:val="20"/>
          <w:szCs w:val="20"/>
          <w:lang w:val="ru-RU"/>
        </w:rPr>
        <w:t>Х</w:t>
      </w:r>
      <w:r w:rsidRPr="000C6AFA">
        <w:rPr>
          <w:rFonts w:ascii="Arial" w:eastAsia="Arial" w:hAnsi="Arial" w:cs="Arial"/>
          <w:i/>
          <w:sz w:val="20"/>
          <w:szCs w:val="20"/>
          <w:vertAlign w:val="subscript"/>
          <w:lang w:val="ru-RU"/>
        </w:rPr>
        <w:t>к</w:t>
      </w:r>
      <w:r w:rsidRPr="000C6AFA">
        <w:rPr>
          <w:rFonts w:ascii="Arial" w:eastAsia="Arial" w:hAnsi="Arial" w:cs="Arial"/>
          <w:sz w:val="20"/>
          <w:szCs w:val="20"/>
          <w:lang w:val="ru-RU"/>
        </w:rPr>
        <w:t xml:space="preserve"> устанавливают по </w:t>
      </w:r>
      <w:r w:rsidR="006520F1" w:rsidRPr="000C6AFA">
        <w:rPr>
          <w:rFonts w:ascii="Arial" w:eastAsia="Arial" w:hAnsi="Arial" w:cs="Arial"/>
          <w:sz w:val="20"/>
          <w:szCs w:val="20"/>
          <w:lang w:val="ru-RU"/>
        </w:rPr>
        <w:t>формуле</w:t>
      </w:r>
      <w:r w:rsidRPr="000C6AFA">
        <w:rPr>
          <w:rFonts w:ascii="Arial" w:eastAsia="Arial" w:hAnsi="Arial" w:cs="Arial"/>
          <w:sz w:val="20"/>
          <w:szCs w:val="20"/>
          <w:lang w:val="ru-RU"/>
        </w:rPr>
        <w:t>:</w:t>
      </w:r>
    </w:p>
    <w:p w14:paraId="7803EF54" w14:textId="4A0153B0" w:rsidR="003F48F1" w:rsidRPr="000C6AFA" w:rsidRDefault="003F48F1" w:rsidP="00813871">
      <w:pPr>
        <w:spacing w:after="0" w:line="240" w:lineRule="auto"/>
        <w:jc w:val="both"/>
        <w:rPr>
          <w:rFonts w:ascii="Arial" w:eastAsia="Arial" w:hAnsi="Arial" w:cs="Arial"/>
          <w:sz w:val="20"/>
          <w:szCs w:val="20"/>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3"/>
      </w:tblGrid>
      <w:tr w:rsidR="006520F1" w:rsidRPr="000C6AFA" w14:paraId="44EA98DA" w14:textId="77777777" w:rsidTr="00BA16FB">
        <w:tc>
          <w:tcPr>
            <w:tcW w:w="7508" w:type="dxa"/>
            <w:vAlign w:val="center"/>
          </w:tcPr>
          <w:p w14:paraId="343C8186" w14:textId="77777777" w:rsidR="006520F1" w:rsidRPr="00555D5A" w:rsidRDefault="006520F1" w:rsidP="00BA16FB">
            <w:pPr>
              <w:spacing w:after="0" w:line="240" w:lineRule="auto"/>
              <w:jc w:val="center"/>
              <w:rPr>
                <w:rFonts w:ascii="Arial" w:hAnsi="Arial" w:cs="Arial"/>
                <w:sz w:val="20"/>
                <w:szCs w:val="20"/>
                <w:lang w:val="en-US"/>
              </w:rPr>
            </w:pPr>
            <w:proofErr w:type="spellStart"/>
            <w:r w:rsidRPr="00555D5A">
              <w:rPr>
                <w:rFonts w:ascii="Arial" w:hAnsi="Arial" w:cs="Arial"/>
                <w:i/>
                <w:iCs/>
                <w:sz w:val="20"/>
                <w:szCs w:val="20"/>
                <w:lang w:val="en-US"/>
              </w:rPr>
              <w:t>X</w:t>
            </w:r>
            <w:r w:rsidRPr="00555D5A">
              <w:rPr>
                <w:rFonts w:ascii="Arial" w:hAnsi="Arial" w:cs="Arial"/>
                <w:i/>
                <w:iCs/>
                <w:sz w:val="20"/>
                <w:szCs w:val="20"/>
                <w:vertAlign w:val="subscript"/>
                <w:lang w:val="en-US"/>
              </w:rPr>
              <w:t>k</w:t>
            </w:r>
            <w:proofErr w:type="spellEnd"/>
            <w:r w:rsidRPr="00555D5A">
              <w:rPr>
                <w:rFonts w:ascii="Arial" w:hAnsi="Arial" w:cs="Arial"/>
                <w:i/>
                <w:iCs/>
                <w:sz w:val="20"/>
                <w:szCs w:val="20"/>
                <w:lang w:val="en-US"/>
              </w:rPr>
              <w:t xml:space="preserve"> = </w:t>
            </w:r>
            <m:oMath>
              <m:acc>
                <m:accPr>
                  <m:chr m:val="̅"/>
                  <m:ctrlPr>
                    <w:rPr>
                      <w:rFonts w:ascii="Cambria Math" w:hAnsi="Cambria Math" w:cs="Arial"/>
                      <w:i/>
                      <w:iCs/>
                      <w:sz w:val="20"/>
                      <w:szCs w:val="20"/>
                      <w:lang w:val="ru-RU"/>
                    </w:rPr>
                  </m:ctrlPr>
                </m:accPr>
                <m:e>
                  <m:r>
                    <w:rPr>
                      <w:rFonts w:ascii="Cambria Math" w:hAnsi="Cambria Math" w:cs="Arial"/>
                      <w:sz w:val="20"/>
                      <w:szCs w:val="20"/>
                      <w:lang w:val="ru-RU"/>
                    </w:rPr>
                    <m:t>X</m:t>
                  </m:r>
                </m:e>
              </m:acc>
            </m:oMath>
            <w:r w:rsidRPr="00555D5A">
              <w:rPr>
                <w:rFonts w:ascii="Arial" w:hAnsi="Arial" w:cs="Arial"/>
                <w:i/>
                <w:iCs/>
                <w:sz w:val="20"/>
                <w:szCs w:val="20"/>
                <w:lang w:val="en-US"/>
              </w:rPr>
              <w:t xml:space="preserve"> ± k</w:t>
            </w:r>
            <w:r w:rsidRPr="00555D5A">
              <w:rPr>
                <w:rFonts w:ascii="Arial" w:hAnsi="Arial" w:cs="Arial"/>
                <w:i/>
                <w:iCs/>
                <w:sz w:val="20"/>
                <w:szCs w:val="20"/>
                <w:vertAlign w:val="subscript"/>
                <w:lang w:val="en-US"/>
              </w:rPr>
              <w:t>n</w:t>
            </w:r>
            <w:r w:rsidRPr="00555D5A">
              <w:rPr>
                <w:rFonts w:ascii="Arial" w:hAnsi="Arial" w:cs="Arial"/>
                <w:i/>
                <w:iCs/>
                <w:sz w:val="20"/>
                <w:szCs w:val="20"/>
                <w:lang w:val="en-US"/>
              </w:rPr>
              <w:t xml:space="preserve"> </w:t>
            </w:r>
            <w:r w:rsidRPr="000C6AFA">
              <w:rPr>
                <w:rFonts w:ascii="Arial" w:hAnsi="Arial" w:cs="Arial"/>
                <w:i/>
                <w:iCs/>
                <w:sz w:val="20"/>
                <w:szCs w:val="20"/>
                <w:lang w:val="ru-RU"/>
              </w:rPr>
              <w:sym w:font="Symbol" w:char="F0B4"/>
            </w:r>
            <w:r w:rsidRPr="00555D5A">
              <w:rPr>
                <w:rFonts w:ascii="Arial" w:hAnsi="Arial" w:cs="Arial"/>
                <w:i/>
                <w:iCs/>
                <w:sz w:val="20"/>
                <w:szCs w:val="20"/>
                <w:lang w:val="en-US"/>
              </w:rPr>
              <w:t xml:space="preserve"> s = </w:t>
            </w:r>
            <m:oMath>
              <m:acc>
                <m:accPr>
                  <m:chr m:val="̅"/>
                  <m:ctrlPr>
                    <w:rPr>
                      <w:rFonts w:ascii="Cambria Math" w:hAnsi="Cambria Math" w:cs="Arial"/>
                      <w:i/>
                      <w:iCs/>
                      <w:sz w:val="20"/>
                      <w:szCs w:val="20"/>
                      <w:lang w:val="ru-RU"/>
                    </w:rPr>
                  </m:ctrlPr>
                </m:accPr>
                <m:e>
                  <m:r>
                    <w:rPr>
                      <w:rFonts w:ascii="Cambria Math" w:hAnsi="Cambria Math" w:cs="Arial"/>
                      <w:sz w:val="20"/>
                      <w:szCs w:val="20"/>
                      <w:lang w:val="ru-RU"/>
                    </w:rPr>
                    <m:t>X</m:t>
                  </m:r>
                </m:e>
              </m:acc>
            </m:oMath>
            <w:r w:rsidRPr="00555D5A">
              <w:rPr>
                <w:rFonts w:ascii="Arial" w:hAnsi="Arial" w:cs="Arial"/>
                <w:i/>
                <w:iCs/>
                <w:sz w:val="20"/>
                <w:szCs w:val="20"/>
                <w:lang w:val="en-US"/>
              </w:rPr>
              <w:t xml:space="preserve"> </w:t>
            </w:r>
            <w:r w:rsidRPr="000C6AFA">
              <w:rPr>
                <w:rFonts w:ascii="Arial" w:hAnsi="Arial" w:cs="Arial"/>
                <w:i/>
                <w:iCs/>
                <w:sz w:val="20"/>
                <w:szCs w:val="20"/>
                <w:lang w:val="ru-RU"/>
              </w:rPr>
              <w:sym w:font="Symbol" w:char="F0B4"/>
            </w:r>
            <w:r w:rsidRPr="00555D5A">
              <w:rPr>
                <w:rFonts w:ascii="Arial" w:hAnsi="Arial" w:cs="Arial"/>
                <w:i/>
                <w:iCs/>
                <w:sz w:val="20"/>
                <w:szCs w:val="20"/>
                <w:lang w:val="en-US"/>
              </w:rPr>
              <w:t xml:space="preserve"> (1 ± </w:t>
            </w:r>
            <w:proofErr w:type="spellStart"/>
            <w:r w:rsidRPr="00555D5A">
              <w:rPr>
                <w:rFonts w:ascii="Arial" w:hAnsi="Arial" w:cs="Arial"/>
                <w:i/>
                <w:iCs/>
                <w:sz w:val="20"/>
                <w:szCs w:val="20"/>
                <w:lang w:val="en-US"/>
              </w:rPr>
              <w:t>k</w:t>
            </w:r>
            <w:r w:rsidRPr="00555D5A">
              <w:rPr>
                <w:rFonts w:ascii="Arial" w:hAnsi="Arial" w:cs="Arial"/>
                <w:i/>
                <w:iCs/>
                <w:sz w:val="20"/>
                <w:szCs w:val="20"/>
                <w:vertAlign w:val="subscript"/>
                <w:lang w:val="en-US"/>
              </w:rPr>
              <w:t>n</w:t>
            </w:r>
            <w:proofErr w:type="spellEnd"/>
            <w:r w:rsidRPr="00555D5A">
              <w:rPr>
                <w:rFonts w:ascii="Arial" w:hAnsi="Arial" w:cs="Arial"/>
                <w:i/>
                <w:iCs/>
                <w:sz w:val="20"/>
                <w:szCs w:val="20"/>
                <w:lang w:val="en-US"/>
              </w:rPr>
              <w:t xml:space="preserve"> </w:t>
            </w:r>
            <w:r w:rsidRPr="000C6AFA">
              <w:rPr>
                <w:rFonts w:ascii="Arial" w:hAnsi="Arial" w:cs="Arial"/>
                <w:i/>
                <w:iCs/>
                <w:sz w:val="20"/>
                <w:szCs w:val="20"/>
                <w:lang w:val="ru-RU"/>
              </w:rPr>
              <w:sym w:font="Symbol" w:char="F0B4"/>
            </w:r>
            <w:r w:rsidRPr="00555D5A">
              <w:rPr>
                <w:rFonts w:ascii="Arial" w:hAnsi="Arial" w:cs="Arial"/>
                <w:i/>
                <w:iCs/>
                <w:sz w:val="20"/>
                <w:szCs w:val="20"/>
                <w:lang w:val="en-US"/>
              </w:rPr>
              <w:t xml:space="preserve"> V</w:t>
            </w:r>
            <w:r w:rsidRPr="00555D5A">
              <w:rPr>
                <w:rFonts w:ascii="Arial" w:hAnsi="Arial" w:cs="Arial"/>
                <w:i/>
                <w:iCs/>
                <w:sz w:val="20"/>
                <w:szCs w:val="20"/>
                <w:vertAlign w:val="subscript"/>
                <w:lang w:val="en-US"/>
              </w:rPr>
              <w:t>x</w:t>
            </w:r>
            <w:r w:rsidRPr="00555D5A">
              <w:rPr>
                <w:rFonts w:ascii="Arial" w:hAnsi="Arial" w:cs="Arial"/>
                <w:i/>
                <w:iCs/>
                <w:sz w:val="20"/>
                <w:szCs w:val="20"/>
                <w:lang w:val="en-US"/>
              </w:rPr>
              <w:t>)</w:t>
            </w:r>
          </w:p>
        </w:tc>
        <w:tc>
          <w:tcPr>
            <w:tcW w:w="1553" w:type="dxa"/>
            <w:vAlign w:val="center"/>
          </w:tcPr>
          <w:p w14:paraId="1041BC89" w14:textId="77777777" w:rsidR="006520F1" w:rsidRPr="000C6AFA" w:rsidRDefault="006520F1" w:rsidP="00BA16FB">
            <w:pPr>
              <w:spacing w:after="0" w:line="240" w:lineRule="auto"/>
              <w:jc w:val="center"/>
              <w:rPr>
                <w:rFonts w:ascii="Arial" w:hAnsi="Arial" w:cs="Arial"/>
                <w:sz w:val="20"/>
                <w:szCs w:val="20"/>
                <w:lang w:val="ru-RU"/>
              </w:rPr>
            </w:pPr>
            <w:r w:rsidRPr="000C6AFA">
              <w:rPr>
                <w:rFonts w:ascii="Arial" w:hAnsi="Arial" w:cs="Arial"/>
                <w:sz w:val="20"/>
                <w:szCs w:val="20"/>
                <w:lang w:val="ru-RU"/>
              </w:rPr>
              <w:t>(F.5)</w:t>
            </w:r>
          </w:p>
        </w:tc>
      </w:tr>
    </w:tbl>
    <w:p w14:paraId="2FF46F9D" w14:textId="4F6AAA5C" w:rsidR="003F48F1" w:rsidRPr="000C6AFA" w:rsidRDefault="003F48F1" w:rsidP="00813871">
      <w:pPr>
        <w:spacing w:after="0" w:line="240" w:lineRule="auto"/>
        <w:jc w:val="both"/>
        <w:rPr>
          <w:rFonts w:ascii="Arial" w:eastAsia="Arial" w:hAnsi="Arial" w:cs="Arial"/>
          <w:sz w:val="20"/>
          <w:szCs w:val="20"/>
          <w:lang w:val="ru-RU"/>
        </w:rPr>
      </w:pPr>
    </w:p>
    <w:p w14:paraId="4A165A79" w14:textId="44C069F8" w:rsidR="003F48F1" w:rsidRPr="000C6AFA" w:rsidRDefault="000D1F4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5E8DF539" w14:textId="070570B7" w:rsidR="003F48F1" w:rsidRPr="000C6AFA" w:rsidRDefault="003F48F1" w:rsidP="00813871">
      <w:pPr>
        <w:spacing w:after="0" w:line="240" w:lineRule="auto"/>
        <w:jc w:val="both"/>
        <w:rPr>
          <w:rFonts w:ascii="Arial" w:eastAsia="Arial" w:hAnsi="Arial" w:cs="Arial"/>
          <w:sz w:val="20"/>
          <w:szCs w:val="20"/>
          <w:lang w:val="ru-RU"/>
        </w:rPr>
      </w:pPr>
    </w:p>
    <w:p w14:paraId="423AFC5D" w14:textId="3F1F3FC8" w:rsidR="000D1F41" w:rsidRPr="000C6AFA" w:rsidRDefault="00000000" w:rsidP="000D1F41">
      <w:pPr>
        <w:spacing w:after="0" w:line="240" w:lineRule="auto"/>
        <w:jc w:val="both"/>
        <w:rPr>
          <w:rFonts w:ascii="Arial" w:eastAsia="Arial" w:hAnsi="Arial" w:cs="Arial"/>
          <w:sz w:val="20"/>
          <w:szCs w:val="20"/>
          <w:lang w:val="ru-RU"/>
        </w:rPr>
      </w:pPr>
      <m:oMath>
        <m:acc>
          <m:accPr>
            <m:chr m:val="̅"/>
            <m:ctrlPr>
              <w:rPr>
                <w:rFonts w:ascii="Cambria Math" w:eastAsia="Arial" w:hAnsi="Cambria Math" w:cs="Arial"/>
                <w:i/>
                <w:sz w:val="20"/>
                <w:szCs w:val="20"/>
                <w:lang w:val="ru-RU"/>
              </w:rPr>
            </m:ctrlPr>
          </m:accPr>
          <m:e>
            <m:r>
              <w:rPr>
                <w:rFonts w:ascii="Cambria Math" w:eastAsia="Arial" w:hAnsi="Cambria Math" w:cs="Arial"/>
                <w:sz w:val="20"/>
                <w:szCs w:val="20"/>
                <w:lang w:val="ru-RU"/>
              </w:rPr>
              <m:t>X</m:t>
            </m:r>
          </m:e>
        </m:acc>
      </m:oMath>
      <w:r w:rsidR="000D1F41" w:rsidRPr="000C6AFA">
        <w:rPr>
          <w:rFonts w:ascii="Arial" w:eastAsia="Arial" w:hAnsi="Arial" w:cs="Arial"/>
          <w:sz w:val="20"/>
          <w:szCs w:val="20"/>
          <w:lang w:val="ru-RU"/>
        </w:rPr>
        <w:t xml:space="preserve"> - среднее значение;</w:t>
      </w:r>
    </w:p>
    <w:p w14:paraId="6BF05519" w14:textId="0AF60053" w:rsidR="000D1F41" w:rsidRPr="000C6AFA" w:rsidRDefault="000D1F41" w:rsidP="000D1F41">
      <w:pPr>
        <w:spacing w:after="0" w:line="240" w:lineRule="auto"/>
        <w:jc w:val="both"/>
        <w:rPr>
          <w:rFonts w:ascii="Arial" w:eastAsia="Arial" w:hAnsi="Arial" w:cs="Arial"/>
          <w:sz w:val="20"/>
          <w:szCs w:val="20"/>
          <w:lang w:val="ru-RU"/>
        </w:rPr>
      </w:pPr>
      <w:r w:rsidRPr="000C6AFA">
        <w:rPr>
          <w:rFonts w:ascii="Arial" w:hAnsi="Arial" w:cs="Arial"/>
          <w:i/>
          <w:iCs/>
          <w:sz w:val="20"/>
          <w:szCs w:val="20"/>
          <w:lang w:val="ru-RU"/>
        </w:rPr>
        <w:t>V</w:t>
      </w:r>
      <w:r w:rsidRPr="000C6AFA">
        <w:rPr>
          <w:rFonts w:ascii="Arial" w:hAnsi="Arial" w:cs="Arial"/>
          <w:i/>
          <w:iCs/>
          <w:sz w:val="20"/>
          <w:szCs w:val="20"/>
          <w:vertAlign w:val="subscript"/>
          <w:lang w:val="ru-RU"/>
        </w:rPr>
        <w:t>x</w:t>
      </w:r>
      <w:r w:rsidRPr="000C6AFA">
        <w:rPr>
          <w:rFonts w:ascii="Arial" w:hAnsi="Arial" w:cs="Arial"/>
          <w:iCs/>
          <w:sz w:val="20"/>
          <w:szCs w:val="20"/>
          <w:lang w:val="ru-RU"/>
        </w:rPr>
        <w:t xml:space="preserve"> = </w:t>
      </w:r>
      <w:r w:rsidRPr="000C6AFA">
        <w:rPr>
          <w:rFonts w:ascii="Arial" w:eastAsia="Arial" w:hAnsi="Arial" w:cs="Arial"/>
          <w:i/>
          <w:sz w:val="18"/>
          <w:szCs w:val="18"/>
          <w:lang w:val="ru-RU"/>
        </w:rPr>
        <w:t>C</w:t>
      </w:r>
      <w:r w:rsidRPr="000C6AFA">
        <w:rPr>
          <w:rFonts w:ascii="Arial" w:eastAsia="Arial" w:hAnsi="Arial" w:cs="Arial"/>
          <w:sz w:val="18"/>
          <w:szCs w:val="18"/>
          <w:vertAlign w:val="subscript"/>
          <w:lang w:val="ru-RU"/>
        </w:rPr>
        <w:t>V</w:t>
      </w:r>
      <w:r w:rsidRPr="000C6AFA">
        <w:rPr>
          <w:rFonts w:ascii="Arial" w:eastAsia="Arial" w:hAnsi="Arial" w:cs="Arial"/>
          <w:sz w:val="18"/>
          <w:szCs w:val="18"/>
          <w:lang w:val="ru-RU"/>
        </w:rPr>
        <w:t xml:space="preserve"> - </w:t>
      </w:r>
      <w:r w:rsidRPr="000C6AFA">
        <w:rPr>
          <w:rFonts w:ascii="Arial" w:eastAsia="Arial" w:hAnsi="Arial" w:cs="Arial"/>
          <w:sz w:val="20"/>
          <w:szCs w:val="20"/>
          <w:lang w:val="ru-RU"/>
        </w:rPr>
        <w:t>коэффициент вариации;</w:t>
      </w:r>
    </w:p>
    <w:p w14:paraId="7DFD8DB3" w14:textId="6497FCE7" w:rsidR="000D1F41" w:rsidRPr="000C6AFA" w:rsidRDefault="000D1F41" w:rsidP="000D1F41">
      <w:pPr>
        <w:spacing w:after="0" w:line="240" w:lineRule="auto"/>
        <w:jc w:val="both"/>
        <w:rPr>
          <w:rFonts w:ascii="Arial" w:eastAsia="Arial" w:hAnsi="Arial" w:cs="Arial"/>
          <w:sz w:val="20"/>
          <w:szCs w:val="20"/>
          <w:lang w:val="ru-RU"/>
        </w:rPr>
      </w:pPr>
      <w:r w:rsidRPr="000C6AFA">
        <w:rPr>
          <w:rFonts w:ascii="Arial" w:eastAsia="Arial" w:hAnsi="Arial" w:cs="Arial"/>
          <w:i/>
          <w:sz w:val="20"/>
          <w:szCs w:val="20"/>
          <w:lang w:val="ru-RU"/>
        </w:rPr>
        <w:t>s</w:t>
      </w:r>
      <w:r w:rsidRPr="000C6AFA">
        <w:rPr>
          <w:rFonts w:ascii="Arial" w:eastAsia="Arial" w:hAnsi="Arial" w:cs="Arial"/>
          <w:sz w:val="20"/>
          <w:szCs w:val="20"/>
          <w:lang w:val="ru-RU"/>
        </w:rPr>
        <w:t xml:space="preserve"> - стандартное отклонение;</w:t>
      </w:r>
    </w:p>
    <w:p w14:paraId="752BAEB6" w14:textId="49CFBA9D" w:rsidR="000D1F41" w:rsidRPr="000C6AFA" w:rsidRDefault="000D1F41" w:rsidP="000D1F41">
      <w:pPr>
        <w:spacing w:after="0" w:line="240" w:lineRule="auto"/>
        <w:jc w:val="both"/>
        <w:rPr>
          <w:rFonts w:ascii="Arial" w:eastAsia="Arial" w:hAnsi="Arial" w:cs="Arial"/>
          <w:sz w:val="20"/>
          <w:szCs w:val="20"/>
          <w:lang w:val="ru-RU"/>
        </w:rPr>
      </w:pPr>
      <w:r w:rsidRPr="000C6AFA">
        <w:rPr>
          <w:rFonts w:ascii="Arial" w:hAnsi="Arial" w:cs="Arial"/>
          <w:i/>
          <w:iCs/>
          <w:sz w:val="20"/>
          <w:szCs w:val="20"/>
          <w:lang w:val="ru-RU"/>
        </w:rPr>
        <w:t>k</w:t>
      </w:r>
      <w:r w:rsidRPr="000C6AFA">
        <w:rPr>
          <w:rFonts w:ascii="Arial" w:hAnsi="Arial" w:cs="Arial"/>
          <w:i/>
          <w:iCs/>
          <w:sz w:val="20"/>
          <w:szCs w:val="20"/>
          <w:vertAlign w:val="subscript"/>
          <w:lang w:val="ru-RU"/>
        </w:rPr>
        <w:t>n</w:t>
      </w:r>
      <w:r w:rsidRPr="000C6AFA">
        <w:rPr>
          <w:rFonts w:ascii="Arial" w:hAnsi="Arial" w:cs="Arial"/>
          <w:iCs/>
          <w:sz w:val="20"/>
          <w:szCs w:val="20"/>
          <w:lang w:val="ru-RU"/>
        </w:rPr>
        <w:t xml:space="preserve"> - </w:t>
      </w:r>
      <w:r w:rsidRPr="000C6AFA">
        <w:rPr>
          <w:rFonts w:ascii="Arial" w:eastAsia="Arial" w:hAnsi="Arial" w:cs="Arial"/>
          <w:sz w:val="20"/>
          <w:szCs w:val="20"/>
          <w:lang w:val="ru-RU"/>
        </w:rPr>
        <w:t>статистический коэффициент вариации среднего значения, который зависит от количества выбранных значений и уровня обеспеченности среднего значения, приведенный в таблице Е.2.</w:t>
      </w:r>
    </w:p>
    <w:p w14:paraId="0419A4F4" w14:textId="66D9D8F0" w:rsidR="000D1F41" w:rsidRPr="000C6AFA" w:rsidRDefault="000D1F41" w:rsidP="00813871">
      <w:pPr>
        <w:spacing w:after="0" w:line="240" w:lineRule="auto"/>
        <w:jc w:val="both"/>
        <w:rPr>
          <w:rFonts w:ascii="Arial" w:eastAsia="Arial" w:hAnsi="Arial" w:cs="Arial"/>
          <w:sz w:val="20"/>
          <w:szCs w:val="20"/>
          <w:lang w:val="ru-RU"/>
        </w:rPr>
      </w:pPr>
    </w:p>
    <w:p w14:paraId="4E646726" w14:textId="37A9A468" w:rsidR="000D1F41" w:rsidRPr="000C6AFA" w:rsidRDefault="000D1F41" w:rsidP="000D1F41">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 xml:space="preserve">Таблица Е.2 – Значения статистического коэффициента </w:t>
      </w:r>
      <w:r w:rsidRPr="000C6AFA">
        <w:rPr>
          <w:rFonts w:ascii="Arial" w:hAnsi="Arial" w:cs="Arial"/>
          <w:b/>
          <w:i/>
          <w:iCs/>
          <w:sz w:val="20"/>
          <w:szCs w:val="20"/>
          <w:lang w:val="ru-RU"/>
        </w:rPr>
        <w:t>k</w:t>
      </w:r>
      <w:r w:rsidRPr="000C6AFA">
        <w:rPr>
          <w:rFonts w:ascii="Arial" w:hAnsi="Arial" w:cs="Arial"/>
          <w:b/>
          <w:iCs/>
          <w:sz w:val="20"/>
          <w:szCs w:val="20"/>
          <w:vertAlign w:val="subscript"/>
          <w:lang w:val="ru-RU"/>
        </w:rPr>
        <w:t>n</w:t>
      </w:r>
      <w:r w:rsidRPr="000C6AFA">
        <w:rPr>
          <w:rFonts w:ascii="Arial" w:eastAsia="Arial" w:hAnsi="Arial" w:cs="Arial"/>
          <w:b/>
          <w:sz w:val="20"/>
          <w:szCs w:val="20"/>
          <w:lang w:val="ru-RU"/>
        </w:rPr>
        <w:t xml:space="preserve"> для уровня достоверности 95% при установлении значений характеристик</w:t>
      </w:r>
    </w:p>
    <w:p w14:paraId="3647566B" w14:textId="02150426" w:rsidR="000D1F41" w:rsidRPr="000C6AFA" w:rsidRDefault="000D1F41" w:rsidP="00813871">
      <w:pPr>
        <w:spacing w:after="0" w:line="240" w:lineRule="auto"/>
        <w:jc w:val="both"/>
        <w:rPr>
          <w:rFonts w:ascii="Arial" w:eastAsia="Arial" w:hAnsi="Arial" w:cs="Arial"/>
          <w:sz w:val="20"/>
          <w:szCs w:val="20"/>
          <w:lang w:val="ru-RU"/>
        </w:rPr>
      </w:pPr>
    </w:p>
    <w:tbl>
      <w:tblPr>
        <w:tblStyle w:val="a3"/>
        <w:tblW w:w="0" w:type="auto"/>
        <w:jc w:val="center"/>
        <w:tblLook w:val="04A0" w:firstRow="1" w:lastRow="0" w:firstColumn="1" w:lastColumn="0" w:noHBand="0" w:noVBand="1"/>
      </w:tblPr>
      <w:tblGrid>
        <w:gridCol w:w="4128"/>
        <w:gridCol w:w="2393"/>
        <w:gridCol w:w="2421"/>
      </w:tblGrid>
      <w:tr w:rsidR="000D1F41" w:rsidRPr="000C6AFA" w14:paraId="029F328B" w14:textId="77777777" w:rsidTr="00BA16FB">
        <w:trPr>
          <w:jc w:val="center"/>
        </w:trPr>
        <w:tc>
          <w:tcPr>
            <w:tcW w:w="4128" w:type="dxa"/>
            <w:vMerge w:val="restart"/>
            <w:vAlign w:val="center"/>
          </w:tcPr>
          <w:p w14:paraId="08EF5B9F" w14:textId="5BCC2ABB" w:rsidR="000D1F41" w:rsidRPr="000C6AFA" w:rsidRDefault="000D1F41" w:rsidP="00BA16FB">
            <w:pPr>
              <w:tabs>
                <w:tab w:val="left" w:pos="426"/>
              </w:tabs>
              <w:spacing w:after="0" w:line="240" w:lineRule="auto"/>
              <w:jc w:val="center"/>
              <w:rPr>
                <w:rFonts w:ascii="Arial" w:hAnsi="Arial" w:cs="Arial"/>
                <w:b/>
                <w:sz w:val="20"/>
                <w:szCs w:val="20"/>
                <w:lang w:val="ru-RU"/>
              </w:rPr>
            </w:pPr>
            <w:r w:rsidRPr="000C6AFA">
              <w:rPr>
                <w:rFonts w:ascii="Arial" w:eastAsia="Segoe UI" w:hAnsi="Arial" w:cs="Arial"/>
                <w:b/>
                <w:sz w:val="20"/>
                <w:szCs w:val="20"/>
                <w:lang w:val="ru-RU"/>
              </w:rPr>
              <w:t xml:space="preserve">Количество </w:t>
            </w:r>
            <w:r w:rsidR="00875192" w:rsidRPr="000C6AFA">
              <w:rPr>
                <w:rFonts w:ascii="Arial" w:eastAsia="Segoe UI" w:hAnsi="Arial" w:cs="Arial"/>
                <w:b/>
                <w:sz w:val="20"/>
                <w:szCs w:val="20"/>
                <w:lang w:val="ru-RU"/>
              </w:rPr>
              <w:t>значений</w:t>
            </w:r>
            <w:r w:rsidRPr="000C6AFA">
              <w:rPr>
                <w:rFonts w:ascii="Arial" w:eastAsia="Segoe UI" w:hAnsi="Arial" w:cs="Arial"/>
                <w:b/>
                <w:sz w:val="20"/>
                <w:szCs w:val="20"/>
                <w:lang w:val="ru-RU"/>
              </w:rPr>
              <w:t xml:space="preserve"> </w:t>
            </w:r>
            <w:r w:rsidRPr="000C6AFA">
              <w:rPr>
                <w:rFonts w:ascii="Arial" w:hAnsi="Arial" w:cs="Arial"/>
                <w:b/>
                <w:i/>
                <w:iCs/>
                <w:sz w:val="20"/>
                <w:szCs w:val="20"/>
                <w:lang w:val="ru-RU"/>
              </w:rPr>
              <w:t>n</w:t>
            </w:r>
          </w:p>
        </w:tc>
        <w:tc>
          <w:tcPr>
            <w:tcW w:w="4814" w:type="dxa"/>
            <w:gridSpan w:val="2"/>
          </w:tcPr>
          <w:p w14:paraId="619A96FC" w14:textId="0BFEC814" w:rsidR="000D1F41" w:rsidRPr="000C6AFA" w:rsidRDefault="000D1F41" w:rsidP="00BA16FB">
            <w:pPr>
              <w:tabs>
                <w:tab w:val="left" w:pos="426"/>
              </w:tabs>
              <w:spacing w:after="0" w:line="240" w:lineRule="auto"/>
              <w:jc w:val="center"/>
              <w:rPr>
                <w:rFonts w:ascii="Arial" w:hAnsi="Arial" w:cs="Arial"/>
                <w:b/>
                <w:sz w:val="20"/>
                <w:szCs w:val="20"/>
                <w:lang w:val="ru-RU"/>
              </w:rPr>
            </w:pPr>
            <w:r w:rsidRPr="000C6AFA">
              <w:rPr>
                <w:rFonts w:ascii="Arial" w:eastAsia="Segoe UI" w:hAnsi="Arial" w:cs="Arial"/>
                <w:b/>
                <w:sz w:val="20"/>
                <w:szCs w:val="20"/>
                <w:lang w:val="ru-RU"/>
              </w:rPr>
              <w:t xml:space="preserve">Значения </w:t>
            </w:r>
            <w:r w:rsidRPr="000C6AFA">
              <w:rPr>
                <w:rFonts w:ascii="Arial" w:hAnsi="Arial" w:cs="Arial"/>
                <w:b/>
                <w:i/>
                <w:iCs/>
                <w:sz w:val="20"/>
                <w:szCs w:val="20"/>
                <w:lang w:val="ru-RU"/>
              </w:rPr>
              <w:t>k</w:t>
            </w:r>
            <w:r w:rsidRPr="000C6AFA">
              <w:rPr>
                <w:rFonts w:ascii="Arial" w:hAnsi="Arial" w:cs="Arial"/>
                <w:b/>
                <w:i/>
                <w:iCs/>
                <w:sz w:val="20"/>
                <w:szCs w:val="20"/>
                <w:vertAlign w:val="subscript"/>
                <w:lang w:val="ru-RU"/>
              </w:rPr>
              <w:t>n</w:t>
            </w:r>
            <w:r w:rsidRPr="000C6AFA">
              <w:rPr>
                <w:rFonts w:ascii="Arial" w:eastAsia="Segoe UI" w:hAnsi="Arial" w:cs="Arial"/>
                <w:b/>
                <w:sz w:val="20"/>
                <w:szCs w:val="20"/>
                <w:lang w:val="ru-RU"/>
              </w:rPr>
              <w:t xml:space="preserve"> для:</w:t>
            </w:r>
          </w:p>
        </w:tc>
      </w:tr>
      <w:tr w:rsidR="000D1F41" w:rsidRPr="000C6AFA" w14:paraId="31B4ECD7" w14:textId="77777777" w:rsidTr="00BA16FB">
        <w:trPr>
          <w:jc w:val="center"/>
        </w:trPr>
        <w:tc>
          <w:tcPr>
            <w:tcW w:w="4128" w:type="dxa"/>
            <w:vMerge/>
          </w:tcPr>
          <w:p w14:paraId="3062AEAD" w14:textId="77777777" w:rsidR="000D1F41" w:rsidRPr="000C6AFA" w:rsidRDefault="000D1F41" w:rsidP="00BA16FB">
            <w:pPr>
              <w:tabs>
                <w:tab w:val="left" w:pos="426"/>
              </w:tabs>
              <w:spacing w:after="0" w:line="240" w:lineRule="auto"/>
              <w:jc w:val="center"/>
              <w:rPr>
                <w:rFonts w:ascii="Arial" w:hAnsi="Arial" w:cs="Arial"/>
                <w:b/>
                <w:sz w:val="20"/>
                <w:szCs w:val="20"/>
                <w:lang w:val="ru-RU"/>
              </w:rPr>
            </w:pPr>
          </w:p>
        </w:tc>
        <w:tc>
          <w:tcPr>
            <w:tcW w:w="2393" w:type="dxa"/>
          </w:tcPr>
          <w:p w14:paraId="54D3F4D2" w14:textId="77777777" w:rsidR="000D1F41" w:rsidRPr="000C6AFA" w:rsidRDefault="000D1F41" w:rsidP="00BA16FB">
            <w:pPr>
              <w:tabs>
                <w:tab w:val="left" w:pos="426"/>
              </w:tabs>
              <w:spacing w:after="0" w:line="240" w:lineRule="auto"/>
              <w:jc w:val="center"/>
              <w:rPr>
                <w:rFonts w:ascii="Arial" w:hAnsi="Arial" w:cs="Arial"/>
                <w:b/>
                <w:sz w:val="20"/>
                <w:szCs w:val="20"/>
                <w:vertAlign w:val="subscript"/>
                <w:lang w:val="ru-RU"/>
              </w:rPr>
            </w:pPr>
            <w:r w:rsidRPr="000C6AFA">
              <w:rPr>
                <w:rFonts w:ascii="Arial" w:hAnsi="Arial" w:cs="Arial"/>
                <w:b/>
                <w:i/>
                <w:sz w:val="20"/>
                <w:szCs w:val="20"/>
                <w:lang w:val="ru-RU"/>
              </w:rPr>
              <w:t>V</w:t>
            </w:r>
            <w:r w:rsidRPr="000C6AFA">
              <w:rPr>
                <w:rFonts w:ascii="Arial" w:hAnsi="Arial" w:cs="Arial"/>
                <w:b/>
                <w:sz w:val="20"/>
                <w:szCs w:val="20"/>
                <w:vertAlign w:val="subscript"/>
                <w:lang w:val="ru-RU"/>
              </w:rPr>
              <w:t>x necunoscut</w:t>
            </w:r>
          </w:p>
        </w:tc>
        <w:tc>
          <w:tcPr>
            <w:tcW w:w="2421" w:type="dxa"/>
          </w:tcPr>
          <w:p w14:paraId="62640231" w14:textId="77777777" w:rsidR="000D1F41" w:rsidRPr="000C6AFA" w:rsidRDefault="000D1F41" w:rsidP="00BA16FB">
            <w:pPr>
              <w:tabs>
                <w:tab w:val="left" w:pos="426"/>
              </w:tabs>
              <w:spacing w:after="0" w:line="240" w:lineRule="auto"/>
              <w:jc w:val="center"/>
              <w:rPr>
                <w:rFonts w:ascii="Arial" w:hAnsi="Arial" w:cs="Arial"/>
                <w:b/>
                <w:sz w:val="20"/>
                <w:szCs w:val="20"/>
                <w:vertAlign w:val="subscript"/>
                <w:lang w:val="ru-RU"/>
              </w:rPr>
            </w:pPr>
            <w:r w:rsidRPr="000C6AFA">
              <w:rPr>
                <w:rFonts w:ascii="Arial" w:hAnsi="Arial" w:cs="Arial"/>
                <w:b/>
                <w:i/>
                <w:sz w:val="20"/>
                <w:szCs w:val="20"/>
                <w:lang w:val="ru-RU"/>
              </w:rPr>
              <w:t>V</w:t>
            </w:r>
            <w:r w:rsidRPr="000C6AFA">
              <w:rPr>
                <w:rFonts w:ascii="Arial" w:hAnsi="Arial" w:cs="Arial"/>
                <w:b/>
                <w:sz w:val="20"/>
                <w:szCs w:val="20"/>
                <w:vertAlign w:val="subscript"/>
                <w:lang w:val="ru-RU"/>
              </w:rPr>
              <w:t>x cunoscut</w:t>
            </w:r>
          </w:p>
        </w:tc>
      </w:tr>
      <w:tr w:rsidR="000D1F41" w:rsidRPr="000C6AFA" w14:paraId="1065217F" w14:textId="77777777" w:rsidTr="00BA16FB">
        <w:trPr>
          <w:jc w:val="center"/>
        </w:trPr>
        <w:tc>
          <w:tcPr>
            <w:tcW w:w="4128" w:type="dxa"/>
          </w:tcPr>
          <w:p w14:paraId="04EEC22F"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3</w:t>
            </w:r>
          </w:p>
        </w:tc>
        <w:tc>
          <w:tcPr>
            <w:tcW w:w="2393" w:type="dxa"/>
          </w:tcPr>
          <w:p w14:paraId="569C42E4"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1,69</w:t>
            </w:r>
          </w:p>
        </w:tc>
        <w:tc>
          <w:tcPr>
            <w:tcW w:w="2421" w:type="dxa"/>
          </w:tcPr>
          <w:p w14:paraId="43BEF90C"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0,95</w:t>
            </w:r>
          </w:p>
        </w:tc>
      </w:tr>
      <w:tr w:rsidR="000D1F41" w:rsidRPr="000C6AFA" w14:paraId="2577B355" w14:textId="77777777" w:rsidTr="00BA16FB">
        <w:trPr>
          <w:jc w:val="center"/>
        </w:trPr>
        <w:tc>
          <w:tcPr>
            <w:tcW w:w="4128" w:type="dxa"/>
          </w:tcPr>
          <w:p w14:paraId="12C2BA57"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4</w:t>
            </w:r>
          </w:p>
        </w:tc>
        <w:tc>
          <w:tcPr>
            <w:tcW w:w="2393" w:type="dxa"/>
          </w:tcPr>
          <w:p w14:paraId="53734DBB"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1,18</w:t>
            </w:r>
          </w:p>
        </w:tc>
        <w:tc>
          <w:tcPr>
            <w:tcW w:w="2421" w:type="dxa"/>
          </w:tcPr>
          <w:p w14:paraId="0979ECA2"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0,82</w:t>
            </w:r>
          </w:p>
        </w:tc>
      </w:tr>
      <w:tr w:rsidR="000D1F41" w:rsidRPr="000C6AFA" w14:paraId="2CCD2E63" w14:textId="77777777" w:rsidTr="00BA16FB">
        <w:trPr>
          <w:jc w:val="center"/>
        </w:trPr>
        <w:tc>
          <w:tcPr>
            <w:tcW w:w="4128" w:type="dxa"/>
          </w:tcPr>
          <w:p w14:paraId="7C278B5B"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5</w:t>
            </w:r>
          </w:p>
        </w:tc>
        <w:tc>
          <w:tcPr>
            <w:tcW w:w="2393" w:type="dxa"/>
          </w:tcPr>
          <w:p w14:paraId="141A2D34"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0,95</w:t>
            </w:r>
          </w:p>
        </w:tc>
        <w:tc>
          <w:tcPr>
            <w:tcW w:w="2421" w:type="dxa"/>
          </w:tcPr>
          <w:p w14:paraId="4B44E334"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0,74</w:t>
            </w:r>
          </w:p>
        </w:tc>
      </w:tr>
      <w:tr w:rsidR="000D1F41" w:rsidRPr="000C6AFA" w14:paraId="0941AA40" w14:textId="77777777" w:rsidTr="00BA16FB">
        <w:trPr>
          <w:jc w:val="center"/>
        </w:trPr>
        <w:tc>
          <w:tcPr>
            <w:tcW w:w="4128" w:type="dxa"/>
          </w:tcPr>
          <w:p w14:paraId="56796667"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6</w:t>
            </w:r>
          </w:p>
        </w:tc>
        <w:tc>
          <w:tcPr>
            <w:tcW w:w="2393" w:type="dxa"/>
          </w:tcPr>
          <w:p w14:paraId="0A5A607A"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0,82</w:t>
            </w:r>
          </w:p>
        </w:tc>
        <w:tc>
          <w:tcPr>
            <w:tcW w:w="2421" w:type="dxa"/>
          </w:tcPr>
          <w:p w14:paraId="4833E0BE"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0,67</w:t>
            </w:r>
          </w:p>
        </w:tc>
      </w:tr>
      <w:tr w:rsidR="000D1F41" w:rsidRPr="000C6AFA" w14:paraId="25CD80B1" w14:textId="77777777" w:rsidTr="00BA16FB">
        <w:trPr>
          <w:jc w:val="center"/>
        </w:trPr>
        <w:tc>
          <w:tcPr>
            <w:tcW w:w="4128" w:type="dxa"/>
          </w:tcPr>
          <w:p w14:paraId="372D08D5"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8</w:t>
            </w:r>
          </w:p>
        </w:tc>
        <w:tc>
          <w:tcPr>
            <w:tcW w:w="2393" w:type="dxa"/>
          </w:tcPr>
          <w:p w14:paraId="55B893F7"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0,67</w:t>
            </w:r>
          </w:p>
        </w:tc>
        <w:tc>
          <w:tcPr>
            <w:tcW w:w="2421" w:type="dxa"/>
          </w:tcPr>
          <w:p w14:paraId="25115A9A"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0,58</w:t>
            </w:r>
          </w:p>
        </w:tc>
      </w:tr>
      <w:tr w:rsidR="000D1F41" w:rsidRPr="000C6AFA" w14:paraId="2F607EAA" w14:textId="77777777" w:rsidTr="00BA16FB">
        <w:trPr>
          <w:jc w:val="center"/>
        </w:trPr>
        <w:tc>
          <w:tcPr>
            <w:tcW w:w="4128" w:type="dxa"/>
          </w:tcPr>
          <w:p w14:paraId="57CEC95C"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10</w:t>
            </w:r>
          </w:p>
        </w:tc>
        <w:tc>
          <w:tcPr>
            <w:tcW w:w="2393" w:type="dxa"/>
          </w:tcPr>
          <w:p w14:paraId="330FBE11"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0,58</w:t>
            </w:r>
          </w:p>
        </w:tc>
        <w:tc>
          <w:tcPr>
            <w:tcW w:w="2421" w:type="dxa"/>
          </w:tcPr>
          <w:p w14:paraId="7DFB5E60"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0,52</w:t>
            </w:r>
          </w:p>
        </w:tc>
      </w:tr>
      <w:tr w:rsidR="000D1F41" w:rsidRPr="000C6AFA" w14:paraId="187653BD" w14:textId="77777777" w:rsidTr="00BA16FB">
        <w:trPr>
          <w:jc w:val="center"/>
        </w:trPr>
        <w:tc>
          <w:tcPr>
            <w:tcW w:w="4128" w:type="dxa"/>
          </w:tcPr>
          <w:p w14:paraId="23E807EA"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20</w:t>
            </w:r>
          </w:p>
        </w:tc>
        <w:tc>
          <w:tcPr>
            <w:tcW w:w="2393" w:type="dxa"/>
          </w:tcPr>
          <w:p w14:paraId="178472C7"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0,39</w:t>
            </w:r>
          </w:p>
        </w:tc>
        <w:tc>
          <w:tcPr>
            <w:tcW w:w="2421" w:type="dxa"/>
          </w:tcPr>
          <w:p w14:paraId="4F33FCCE"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0,37</w:t>
            </w:r>
          </w:p>
        </w:tc>
      </w:tr>
      <w:tr w:rsidR="000D1F41" w:rsidRPr="000C6AFA" w14:paraId="06ED141C" w14:textId="77777777" w:rsidTr="00BA16FB">
        <w:trPr>
          <w:jc w:val="center"/>
        </w:trPr>
        <w:tc>
          <w:tcPr>
            <w:tcW w:w="4128" w:type="dxa"/>
          </w:tcPr>
          <w:p w14:paraId="0E773887"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sym w:font="Symbol" w:char="F0B3"/>
            </w:r>
            <w:r w:rsidRPr="000C6AFA">
              <w:rPr>
                <w:rFonts w:ascii="Arial" w:eastAsia="Segoe UI" w:hAnsi="Arial" w:cs="Arial"/>
                <w:lang w:val="ru-RU"/>
              </w:rPr>
              <w:t xml:space="preserve"> 30</w:t>
            </w:r>
          </w:p>
        </w:tc>
        <w:tc>
          <w:tcPr>
            <w:tcW w:w="2393" w:type="dxa"/>
          </w:tcPr>
          <w:p w14:paraId="0EC055BC"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0,31</w:t>
            </w:r>
          </w:p>
        </w:tc>
        <w:tc>
          <w:tcPr>
            <w:tcW w:w="2421" w:type="dxa"/>
          </w:tcPr>
          <w:p w14:paraId="03A5B3BD" w14:textId="77777777" w:rsidR="000D1F41" w:rsidRPr="000C6AFA" w:rsidRDefault="000D1F41" w:rsidP="00BA16FB">
            <w:pPr>
              <w:pStyle w:val="Other0"/>
              <w:shd w:val="clear" w:color="auto" w:fill="auto"/>
              <w:spacing w:after="0"/>
              <w:jc w:val="center"/>
              <w:rPr>
                <w:rFonts w:ascii="Arial" w:hAnsi="Arial" w:cs="Arial"/>
                <w:lang w:val="ru-RU"/>
              </w:rPr>
            </w:pPr>
            <w:r w:rsidRPr="000C6AFA">
              <w:rPr>
                <w:rFonts w:ascii="Arial" w:eastAsia="Segoe UI" w:hAnsi="Arial" w:cs="Arial"/>
                <w:lang w:val="ru-RU"/>
              </w:rPr>
              <w:t>0,30</w:t>
            </w:r>
          </w:p>
        </w:tc>
      </w:tr>
    </w:tbl>
    <w:p w14:paraId="7B4CDB86" w14:textId="4E8EACF3" w:rsidR="000D1F41" w:rsidRPr="000C6AFA" w:rsidRDefault="000D1F41" w:rsidP="00813871">
      <w:pPr>
        <w:spacing w:after="0" w:line="240" w:lineRule="auto"/>
        <w:jc w:val="both"/>
        <w:rPr>
          <w:rFonts w:ascii="Arial" w:eastAsia="Arial" w:hAnsi="Arial" w:cs="Arial"/>
          <w:sz w:val="20"/>
          <w:szCs w:val="20"/>
          <w:lang w:val="ru-RU"/>
        </w:rPr>
      </w:pPr>
    </w:p>
    <w:p w14:paraId="42879EDD" w14:textId="32E94685" w:rsidR="000D1F41" w:rsidRPr="000C6AFA" w:rsidRDefault="000D1F41" w:rsidP="000D1F41">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 xml:space="preserve">ПРИМЕЧАНИЕ 1 — Для промежуточных значений </w:t>
      </w:r>
      <w:r w:rsidRPr="000C6AFA">
        <w:rPr>
          <w:rFonts w:ascii="Arial" w:eastAsia="Arial" w:hAnsi="Arial" w:cs="Arial"/>
          <w:i/>
          <w:sz w:val="18"/>
          <w:szCs w:val="18"/>
          <w:lang w:val="ru-RU"/>
        </w:rPr>
        <w:t>n</w:t>
      </w:r>
      <w:r w:rsidRPr="000C6AFA">
        <w:rPr>
          <w:rFonts w:ascii="Arial" w:eastAsia="Arial" w:hAnsi="Arial" w:cs="Arial"/>
          <w:sz w:val="18"/>
          <w:szCs w:val="18"/>
          <w:lang w:val="ru-RU"/>
        </w:rPr>
        <w:t xml:space="preserve"> допускается линейная интерполяция табличных значений </w:t>
      </w:r>
      <w:r w:rsidRPr="000C6AFA">
        <w:rPr>
          <w:rFonts w:ascii="Arial" w:eastAsia="Arial" w:hAnsi="Arial" w:cs="Arial"/>
          <w:i/>
          <w:sz w:val="18"/>
          <w:szCs w:val="18"/>
          <w:lang w:val="ru-RU"/>
        </w:rPr>
        <w:t>k</w:t>
      </w:r>
      <w:r w:rsidRPr="000C6AFA">
        <w:rPr>
          <w:rFonts w:ascii="Arial" w:eastAsia="Arial" w:hAnsi="Arial" w:cs="Arial"/>
          <w:sz w:val="18"/>
          <w:szCs w:val="18"/>
          <w:vertAlign w:val="subscript"/>
          <w:lang w:val="ru-RU"/>
        </w:rPr>
        <w:t>n</w:t>
      </w:r>
      <w:r w:rsidRPr="000C6AFA">
        <w:rPr>
          <w:rFonts w:ascii="Arial" w:eastAsia="Arial" w:hAnsi="Arial" w:cs="Arial"/>
          <w:sz w:val="18"/>
          <w:szCs w:val="18"/>
          <w:lang w:val="ru-RU"/>
        </w:rPr>
        <w:t xml:space="preserve"> .</w:t>
      </w:r>
    </w:p>
    <w:p w14:paraId="67E66384" w14:textId="77777777" w:rsidR="000D1F41" w:rsidRPr="000C6AFA" w:rsidRDefault="000D1F41" w:rsidP="000D1F41">
      <w:pPr>
        <w:spacing w:after="0" w:line="240" w:lineRule="auto"/>
        <w:jc w:val="both"/>
        <w:rPr>
          <w:rFonts w:ascii="Arial" w:eastAsia="Arial" w:hAnsi="Arial" w:cs="Arial"/>
          <w:sz w:val="18"/>
          <w:szCs w:val="18"/>
          <w:lang w:val="ru-RU"/>
        </w:rPr>
      </w:pPr>
    </w:p>
    <w:p w14:paraId="528DCE34" w14:textId="3F02F3E5" w:rsidR="000D1F41" w:rsidRPr="000C6AFA" w:rsidRDefault="000D1F41" w:rsidP="000D1F41">
      <w:pPr>
        <w:spacing w:after="0" w:line="240" w:lineRule="auto"/>
        <w:jc w:val="both"/>
        <w:rPr>
          <w:rFonts w:ascii="Arial" w:eastAsia="Arial" w:hAnsi="Arial" w:cs="Arial"/>
          <w:sz w:val="18"/>
          <w:szCs w:val="18"/>
          <w:lang w:val="ru-RU"/>
        </w:rPr>
      </w:pPr>
      <w:r w:rsidRPr="000C6AFA">
        <w:rPr>
          <w:rFonts w:ascii="Arial" w:eastAsia="Arial" w:hAnsi="Arial" w:cs="Arial"/>
          <w:sz w:val="18"/>
          <w:szCs w:val="18"/>
          <w:lang w:val="ru-RU"/>
        </w:rPr>
        <w:t xml:space="preserve">ПРИМЕЧАНИЕ 2. – Дополнительные характеристики, касающиеся выбора значения </w:t>
      </w:r>
      <w:r w:rsidRPr="000C6AFA">
        <w:rPr>
          <w:rFonts w:ascii="Arial" w:eastAsia="Arial" w:hAnsi="Arial" w:cs="Arial"/>
          <w:i/>
          <w:sz w:val="18"/>
          <w:szCs w:val="18"/>
          <w:lang w:val="ru-RU"/>
        </w:rPr>
        <w:t>k</w:t>
      </w:r>
      <w:r w:rsidRPr="000C6AFA">
        <w:rPr>
          <w:rFonts w:ascii="Arial" w:eastAsia="Arial" w:hAnsi="Arial" w:cs="Arial"/>
          <w:sz w:val="18"/>
          <w:szCs w:val="18"/>
          <w:vertAlign w:val="subscript"/>
          <w:lang w:val="ru-RU"/>
        </w:rPr>
        <w:t>n</w:t>
      </w:r>
      <w:r w:rsidRPr="000C6AFA">
        <w:rPr>
          <w:rFonts w:ascii="Arial" w:eastAsia="Arial" w:hAnsi="Arial" w:cs="Arial"/>
          <w:sz w:val="18"/>
          <w:szCs w:val="18"/>
          <w:lang w:val="ru-RU"/>
        </w:rPr>
        <w:t>, приведены в [5].</w:t>
      </w:r>
    </w:p>
    <w:p w14:paraId="360E4DE0" w14:textId="5DCE524E" w:rsidR="000D1F41" w:rsidRPr="000C6AFA" w:rsidRDefault="000D1F41" w:rsidP="00813871">
      <w:pPr>
        <w:spacing w:after="0" w:line="240" w:lineRule="auto"/>
        <w:jc w:val="both"/>
        <w:rPr>
          <w:rFonts w:ascii="Arial" w:eastAsia="Arial" w:hAnsi="Arial" w:cs="Arial"/>
          <w:sz w:val="20"/>
          <w:szCs w:val="20"/>
          <w:lang w:val="ru-RU"/>
        </w:rPr>
      </w:pPr>
    </w:p>
    <w:p w14:paraId="158BAB0A" w14:textId="5DC07167" w:rsidR="000D1F41" w:rsidRPr="000C6AFA" w:rsidRDefault="000D1F41" w:rsidP="000D1F41">
      <w:pPr>
        <w:tabs>
          <w:tab w:val="left" w:pos="426"/>
        </w:tabs>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h)</w:t>
      </w:r>
      <w:r w:rsidRPr="000C6AFA">
        <w:rPr>
          <w:rFonts w:ascii="Arial" w:eastAsia="Arial" w:hAnsi="Arial" w:cs="Arial"/>
          <w:sz w:val="20"/>
          <w:szCs w:val="20"/>
          <w:lang w:val="ru-RU"/>
        </w:rPr>
        <w:tab/>
        <w:t>условие допустимости:</w:t>
      </w:r>
    </w:p>
    <w:p w14:paraId="2A2D67D7" w14:textId="77777777" w:rsidR="000D1F41" w:rsidRPr="000C6AFA" w:rsidRDefault="000D1F41" w:rsidP="000D1F41">
      <w:pPr>
        <w:spacing w:after="0" w:line="240" w:lineRule="auto"/>
        <w:jc w:val="both"/>
        <w:rPr>
          <w:rFonts w:ascii="Arial" w:eastAsia="Arial" w:hAnsi="Arial" w:cs="Arial"/>
          <w:sz w:val="20"/>
          <w:szCs w:val="20"/>
          <w:lang w:val="ru-RU"/>
        </w:rPr>
      </w:pPr>
    </w:p>
    <w:p w14:paraId="4F386290" w14:textId="50E59FD7" w:rsidR="000D1F41" w:rsidRPr="000C6AFA" w:rsidRDefault="000D1F41" w:rsidP="000D1F41">
      <w:pPr>
        <w:spacing w:after="0" w:line="240" w:lineRule="auto"/>
        <w:jc w:val="center"/>
        <w:rPr>
          <w:rFonts w:ascii="Arial" w:eastAsia="Arial" w:hAnsi="Arial" w:cs="Arial"/>
          <w:sz w:val="20"/>
          <w:szCs w:val="20"/>
          <w:lang w:val="ru-RU"/>
        </w:rPr>
      </w:pPr>
      <w:r w:rsidRPr="000C6AFA">
        <w:rPr>
          <w:rFonts w:ascii="Arial" w:eastAsia="Arial" w:hAnsi="Arial" w:cs="Arial"/>
          <w:i/>
          <w:sz w:val="20"/>
          <w:szCs w:val="20"/>
          <w:lang w:val="ru-RU"/>
        </w:rPr>
        <w:t>X</w:t>
      </w:r>
      <w:r w:rsidRPr="000C6AFA">
        <w:rPr>
          <w:rFonts w:ascii="Arial" w:eastAsia="Arial" w:hAnsi="Arial" w:cs="Arial"/>
          <w:i/>
          <w:sz w:val="20"/>
          <w:szCs w:val="20"/>
          <w:vertAlign w:val="subscript"/>
          <w:lang w:val="ru-RU"/>
        </w:rPr>
        <w:t>k</w:t>
      </w:r>
      <w:r w:rsidRPr="000C6AFA">
        <w:rPr>
          <w:rFonts w:ascii="Arial" w:eastAsia="Arial" w:hAnsi="Arial" w:cs="Arial"/>
          <w:sz w:val="20"/>
          <w:szCs w:val="20"/>
          <w:lang w:val="ru-RU"/>
        </w:rPr>
        <w:t xml:space="preserve"> устанавливается соотношением: </w:t>
      </w:r>
      <w:r w:rsidRPr="000C6AFA">
        <w:rPr>
          <w:rFonts w:ascii="Arial" w:eastAsia="Arial" w:hAnsi="Arial" w:cs="Arial"/>
          <w:i/>
          <w:sz w:val="20"/>
          <w:szCs w:val="20"/>
          <w:lang w:val="ru-RU"/>
        </w:rPr>
        <w:t>X</w:t>
      </w:r>
      <w:r w:rsidRPr="000C6AFA">
        <w:rPr>
          <w:rFonts w:ascii="Arial" w:eastAsia="Arial" w:hAnsi="Arial" w:cs="Arial"/>
          <w:sz w:val="20"/>
          <w:szCs w:val="20"/>
          <w:vertAlign w:val="subscript"/>
          <w:lang w:val="ru-RU"/>
        </w:rPr>
        <w:t>k</w:t>
      </w:r>
      <w:r w:rsidRPr="000C6AFA">
        <w:rPr>
          <w:rFonts w:ascii="Arial" w:eastAsia="Arial" w:hAnsi="Arial" w:cs="Arial"/>
          <w:sz w:val="20"/>
          <w:szCs w:val="20"/>
          <w:lang w:val="ru-RU"/>
        </w:rPr>
        <w:t xml:space="preserve"> </w:t>
      </w:r>
      <w:r w:rsidRPr="000C6AFA">
        <w:rPr>
          <w:rFonts w:ascii="Arial" w:eastAsia="Arial" w:hAnsi="Arial" w:cs="Arial"/>
          <w:sz w:val="20"/>
          <w:szCs w:val="20"/>
          <w:lang w:val="ru-RU"/>
        </w:rPr>
        <w:sym w:font="Symbol" w:char="F0B3"/>
      </w:r>
      <w:r w:rsidRPr="000C6AFA">
        <w:rPr>
          <w:rFonts w:ascii="Arial" w:eastAsia="Arial" w:hAnsi="Arial" w:cs="Arial"/>
          <w:sz w:val="20"/>
          <w:szCs w:val="20"/>
          <w:lang w:val="ru-RU"/>
        </w:rPr>
        <w:t xml:space="preserve"> </w:t>
      </w:r>
      <w:r w:rsidRPr="000C6AFA">
        <w:rPr>
          <w:rFonts w:ascii="Arial" w:eastAsia="Arial" w:hAnsi="Arial" w:cs="Arial"/>
          <w:i/>
          <w:sz w:val="20"/>
          <w:szCs w:val="20"/>
          <w:lang w:val="ru-RU"/>
        </w:rPr>
        <w:t>X</w:t>
      </w:r>
      <w:r w:rsidRPr="000C6AFA">
        <w:rPr>
          <w:rFonts w:ascii="Arial" w:eastAsia="Arial" w:hAnsi="Arial" w:cs="Arial"/>
          <w:sz w:val="20"/>
          <w:szCs w:val="20"/>
          <w:vertAlign w:val="subscript"/>
          <w:lang w:val="ru-RU"/>
        </w:rPr>
        <w:t>admis</w:t>
      </w:r>
    </w:p>
    <w:p w14:paraId="51A3E553" w14:textId="17A19226" w:rsidR="000D1F41" w:rsidRPr="000C6AFA" w:rsidRDefault="000D1F41" w:rsidP="00813871">
      <w:pPr>
        <w:spacing w:after="0" w:line="240" w:lineRule="auto"/>
        <w:jc w:val="both"/>
        <w:rPr>
          <w:rFonts w:ascii="Arial" w:eastAsia="Arial" w:hAnsi="Arial" w:cs="Arial"/>
          <w:sz w:val="20"/>
          <w:szCs w:val="20"/>
          <w:lang w:val="ru-RU"/>
        </w:rPr>
      </w:pPr>
    </w:p>
    <w:p w14:paraId="2C706BFC" w14:textId="09B16D03" w:rsidR="000D1F41" w:rsidRPr="000C6AFA" w:rsidRDefault="000D1F41"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где:</w:t>
      </w:r>
    </w:p>
    <w:p w14:paraId="36E1E137" w14:textId="1289DF2A" w:rsidR="000D1F41" w:rsidRPr="000C6AFA" w:rsidRDefault="000D1F41" w:rsidP="00813871">
      <w:pPr>
        <w:spacing w:after="0" w:line="240" w:lineRule="auto"/>
        <w:jc w:val="both"/>
        <w:rPr>
          <w:rFonts w:ascii="Arial" w:eastAsia="Arial" w:hAnsi="Arial" w:cs="Arial"/>
          <w:sz w:val="20"/>
          <w:szCs w:val="20"/>
          <w:lang w:val="ru-RU"/>
        </w:rPr>
      </w:pPr>
    </w:p>
    <w:p w14:paraId="4E42FC1D" w14:textId="72306211" w:rsidR="000D1F41" w:rsidRPr="000C6AFA" w:rsidRDefault="000D1F41" w:rsidP="00813871">
      <w:pPr>
        <w:spacing w:after="0" w:line="240" w:lineRule="auto"/>
        <w:jc w:val="both"/>
        <w:rPr>
          <w:rFonts w:ascii="Arial" w:eastAsia="Arial" w:hAnsi="Arial" w:cs="Arial"/>
          <w:sz w:val="20"/>
          <w:szCs w:val="20"/>
          <w:lang w:val="ru-RU"/>
        </w:rPr>
      </w:pPr>
      <w:r w:rsidRPr="000C6AFA">
        <w:rPr>
          <w:rFonts w:ascii="Arial" w:eastAsia="Arial" w:hAnsi="Arial" w:cs="Arial"/>
          <w:i/>
          <w:sz w:val="20"/>
          <w:szCs w:val="20"/>
          <w:lang w:val="ru-RU"/>
        </w:rPr>
        <w:t>X</w:t>
      </w:r>
      <w:r w:rsidRPr="000C6AFA">
        <w:rPr>
          <w:rFonts w:ascii="Arial" w:eastAsia="Arial" w:hAnsi="Arial" w:cs="Arial"/>
          <w:i/>
          <w:sz w:val="20"/>
          <w:szCs w:val="20"/>
          <w:vertAlign w:val="subscript"/>
          <w:lang w:val="ru-RU"/>
        </w:rPr>
        <w:t>k</w:t>
      </w:r>
      <w:r w:rsidRPr="000C6AFA">
        <w:rPr>
          <w:rFonts w:ascii="Arial" w:eastAsia="Arial" w:hAnsi="Arial" w:cs="Arial"/>
          <w:i/>
          <w:sz w:val="20"/>
          <w:szCs w:val="20"/>
          <w:lang w:val="ru-RU"/>
        </w:rPr>
        <w:t xml:space="preserve"> </w:t>
      </w:r>
      <w:r w:rsidRPr="000C6AFA">
        <w:rPr>
          <w:rFonts w:ascii="Arial" w:eastAsia="Arial" w:hAnsi="Arial" w:cs="Arial"/>
          <w:sz w:val="20"/>
          <w:szCs w:val="20"/>
          <w:lang w:val="ru-RU"/>
        </w:rPr>
        <w:t>– характерное значение;</w:t>
      </w:r>
    </w:p>
    <w:p w14:paraId="506BC2CD" w14:textId="270DC6BA" w:rsidR="000D1F41" w:rsidRPr="000C6AFA" w:rsidRDefault="000D1F41" w:rsidP="00813871">
      <w:pPr>
        <w:spacing w:after="0" w:line="240" w:lineRule="auto"/>
        <w:jc w:val="both"/>
        <w:rPr>
          <w:rFonts w:ascii="Arial" w:eastAsia="Arial" w:hAnsi="Arial" w:cs="Arial"/>
          <w:sz w:val="20"/>
          <w:szCs w:val="20"/>
          <w:lang w:val="ru-RU"/>
        </w:rPr>
      </w:pPr>
      <w:r w:rsidRPr="000C6AFA">
        <w:rPr>
          <w:rFonts w:ascii="Arial" w:eastAsia="Arial" w:hAnsi="Arial" w:cs="Arial"/>
          <w:i/>
          <w:sz w:val="20"/>
          <w:szCs w:val="20"/>
          <w:lang w:val="ru-RU"/>
        </w:rPr>
        <w:t>X</w:t>
      </w:r>
      <w:r w:rsidRPr="000C6AFA">
        <w:rPr>
          <w:rFonts w:ascii="Arial" w:eastAsia="Arial" w:hAnsi="Arial" w:cs="Arial"/>
          <w:sz w:val="20"/>
          <w:szCs w:val="20"/>
          <w:vertAlign w:val="subscript"/>
          <w:lang w:val="ru-RU"/>
        </w:rPr>
        <w:t>admis</w:t>
      </w:r>
      <w:r w:rsidRPr="000C6AFA">
        <w:rPr>
          <w:rFonts w:ascii="Arial" w:eastAsia="Arial" w:hAnsi="Arial" w:cs="Arial"/>
          <w:sz w:val="20"/>
          <w:szCs w:val="20"/>
          <w:lang w:val="ru-RU"/>
        </w:rPr>
        <w:t xml:space="preserve"> – установленное проектом/</w:t>
      </w:r>
      <w:r w:rsidR="00BA16FB" w:rsidRPr="000C6AFA">
        <w:rPr>
          <w:rFonts w:ascii="Arial" w:eastAsia="Arial" w:hAnsi="Arial" w:cs="Arial"/>
          <w:sz w:val="20"/>
          <w:szCs w:val="20"/>
          <w:lang w:val="ru-RU"/>
        </w:rPr>
        <w:t>техническим заданием или техническими предписаниями.</w:t>
      </w:r>
    </w:p>
    <w:p w14:paraId="65B584F8" w14:textId="7FBB0FC2" w:rsidR="000D1F41" w:rsidRPr="000C6AFA" w:rsidRDefault="000D1F41" w:rsidP="00813871">
      <w:pPr>
        <w:spacing w:after="0" w:line="240" w:lineRule="auto"/>
        <w:jc w:val="both"/>
        <w:rPr>
          <w:rFonts w:ascii="Arial" w:eastAsia="Arial" w:hAnsi="Arial" w:cs="Arial"/>
          <w:sz w:val="20"/>
          <w:szCs w:val="20"/>
          <w:lang w:val="ru-RU"/>
        </w:rPr>
      </w:pPr>
    </w:p>
    <w:p w14:paraId="4658745F" w14:textId="77777777" w:rsidR="000D1F41" w:rsidRPr="000C6AFA" w:rsidRDefault="000D1F41" w:rsidP="00813871">
      <w:pPr>
        <w:spacing w:after="0" w:line="240" w:lineRule="auto"/>
        <w:jc w:val="both"/>
        <w:rPr>
          <w:rFonts w:ascii="Arial" w:eastAsia="Arial" w:hAnsi="Arial" w:cs="Arial"/>
          <w:sz w:val="20"/>
          <w:szCs w:val="20"/>
          <w:lang w:val="ru-RU"/>
        </w:rPr>
      </w:pPr>
    </w:p>
    <w:p w14:paraId="6AFF7CDD" w14:textId="0826824A" w:rsidR="00BA16FB" w:rsidRPr="000C6AFA" w:rsidRDefault="00BA16FB" w:rsidP="00BA16FB">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F.3</w:t>
      </w:r>
      <w:r w:rsidRPr="000C6AFA">
        <w:rPr>
          <w:rFonts w:ascii="Arial" w:eastAsia="Arial" w:hAnsi="Arial" w:cs="Arial"/>
          <w:b/>
          <w:sz w:val="24"/>
          <w:szCs w:val="24"/>
          <w:lang w:val="ru-RU"/>
        </w:rPr>
        <w:tab/>
        <w:t>Пример расчета</w:t>
      </w:r>
    </w:p>
    <w:p w14:paraId="66662AEF" w14:textId="77777777" w:rsidR="00BA16FB" w:rsidRPr="000C6AFA" w:rsidRDefault="00BA16FB" w:rsidP="00BA16FB">
      <w:pPr>
        <w:spacing w:after="0" w:line="240" w:lineRule="auto"/>
        <w:jc w:val="both"/>
        <w:rPr>
          <w:rFonts w:ascii="Arial" w:eastAsia="Arial" w:hAnsi="Arial" w:cs="Arial"/>
          <w:sz w:val="20"/>
          <w:szCs w:val="20"/>
          <w:lang w:val="ru-RU"/>
        </w:rPr>
      </w:pPr>
    </w:p>
    <w:p w14:paraId="788A0E61" w14:textId="5430503D" w:rsidR="00BA16FB" w:rsidRPr="000C6AFA" w:rsidRDefault="00BA16FB" w:rsidP="00BA16F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примера, сравним две статистические оценки по эмпирически выбранным значениям одного и того же параметра (например, </w:t>
      </w:r>
      <w:r w:rsidRPr="000C6AFA">
        <w:rPr>
          <w:rFonts w:ascii="Arial" w:eastAsia="Arial" w:hAnsi="Arial" w:cs="Arial"/>
          <w:i/>
          <w:sz w:val="20"/>
          <w:szCs w:val="20"/>
          <w:lang w:val="ru-RU"/>
        </w:rPr>
        <w:t>E</w:t>
      </w:r>
      <w:r w:rsidRPr="000C6AFA">
        <w:rPr>
          <w:rFonts w:ascii="Arial" w:eastAsia="Arial" w:hAnsi="Arial" w:cs="Arial"/>
          <w:i/>
          <w:sz w:val="20"/>
          <w:szCs w:val="20"/>
          <w:vertAlign w:val="subscript"/>
          <w:lang w:val="ru-RU"/>
        </w:rPr>
        <w:t>Vd</w:t>
      </w:r>
      <w:r w:rsidRPr="000C6AFA">
        <w:rPr>
          <w:rFonts w:ascii="Arial" w:eastAsia="Arial" w:hAnsi="Arial" w:cs="Arial"/>
          <w:sz w:val="20"/>
          <w:szCs w:val="20"/>
          <w:lang w:val="ru-RU"/>
        </w:rPr>
        <w:t xml:space="preserve"> - модуля динамического прогиба, определенного с помощью легкого динамического прогибомера).</w:t>
      </w:r>
    </w:p>
    <w:p w14:paraId="63568D3B" w14:textId="77777777" w:rsidR="00BA16FB" w:rsidRPr="000C6AFA" w:rsidRDefault="00BA16FB" w:rsidP="00BA16FB">
      <w:pPr>
        <w:spacing w:after="0" w:line="240" w:lineRule="auto"/>
        <w:jc w:val="both"/>
        <w:rPr>
          <w:rFonts w:ascii="Arial" w:eastAsia="Arial" w:hAnsi="Arial" w:cs="Arial"/>
          <w:sz w:val="20"/>
          <w:szCs w:val="20"/>
          <w:lang w:val="ru-RU"/>
        </w:rPr>
      </w:pPr>
    </w:p>
    <w:p w14:paraId="2E8AD09F" w14:textId="446DB044" w:rsidR="000D1F41" w:rsidRPr="000C6AFA" w:rsidRDefault="00BA16FB" w:rsidP="00BA16F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lastRenderedPageBreak/>
        <w:t xml:space="preserve">Для обеих оценок мы будем использовать данные таблицы F.3. Установлен, что и в первом случае, и во втором количество испытаний (значений) равно n = 7. Во втором случае меняется только последнее значение. При </w:t>
      </w:r>
      <w:r w:rsidRPr="000C6AFA">
        <w:rPr>
          <w:rFonts w:ascii="Arial" w:eastAsia="Arial" w:hAnsi="Arial" w:cs="Arial"/>
          <w:i/>
          <w:sz w:val="20"/>
          <w:szCs w:val="20"/>
          <w:lang w:val="ru-RU"/>
        </w:rPr>
        <w:t>n</w:t>
      </w:r>
      <w:r w:rsidRPr="000C6AFA">
        <w:rPr>
          <w:rFonts w:ascii="Arial" w:eastAsia="Arial" w:hAnsi="Arial" w:cs="Arial"/>
          <w:sz w:val="20"/>
          <w:szCs w:val="20"/>
          <w:lang w:val="ru-RU"/>
        </w:rPr>
        <w:t xml:space="preserve"> измеренных значениях вычисляют среднее значение </w:t>
      </w:r>
      <w:r w:rsidRPr="000C6AFA">
        <w:rPr>
          <w:rFonts w:ascii="Arial" w:eastAsia="Arial" w:hAnsi="Arial" w:cs="Arial"/>
          <w:i/>
          <w:sz w:val="20"/>
          <w:szCs w:val="20"/>
          <w:lang w:val="ru-RU"/>
        </w:rPr>
        <w:t>X</w:t>
      </w:r>
      <w:r w:rsidRPr="000C6AFA">
        <w:rPr>
          <w:rFonts w:ascii="Arial" w:eastAsia="Arial" w:hAnsi="Arial" w:cs="Arial"/>
          <w:sz w:val="20"/>
          <w:szCs w:val="20"/>
          <w:lang w:val="ru-RU"/>
        </w:rPr>
        <w:t xml:space="preserve"> по формуле (F.1), после чего по формуле (F.2) или (F.3), в зависимости от числа (</w:t>
      </w:r>
      <w:r w:rsidRPr="000C6AFA">
        <w:rPr>
          <w:rFonts w:ascii="Arial" w:eastAsia="Arial" w:hAnsi="Arial" w:cs="Arial"/>
          <w:i/>
          <w:sz w:val="20"/>
          <w:szCs w:val="20"/>
          <w:lang w:val="ru-RU"/>
        </w:rPr>
        <w:t>n</w:t>
      </w:r>
      <w:r w:rsidRPr="000C6AFA">
        <w:rPr>
          <w:rFonts w:ascii="Arial" w:eastAsia="Arial" w:hAnsi="Arial" w:cs="Arial"/>
          <w:sz w:val="20"/>
          <w:szCs w:val="20"/>
          <w:lang w:val="ru-RU"/>
        </w:rPr>
        <w:t xml:space="preserve">), определяют стандартное отклонение (s). ) и коэффициент вариации </w:t>
      </w:r>
      <w:r w:rsidRPr="000C6AFA">
        <w:rPr>
          <w:rFonts w:ascii="Arial" w:eastAsia="Arial" w:hAnsi="Arial" w:cs="Arial"/>
          <w:i/>
          <w:sz w:val="20"/>
          <w:szCs w:val="20"/>
          <w:lang w:val="ru-RU"/>
        </w:rPr>
        <w:t>C</w:t>
      </w:r>
      <w:r w:rsidRPr="000C6AFA">
        <w:rPr>
          <w:rFonts w:ascii="Arial" w:eastAsia="Arial" w:hAnsi="Arial" w:cs="Arial"/>
          <w:i/>
          <w:sz w:val="20"/>
          <w:szCs w:val="20"/>
          <w:vertAlign w:val="subscript"/>
          <w:lang w:val="ru-RU"/>
        </w:rPr>
        <w:t>V</w:t>
      </w:r>
      <w:r w:rsidRPr="000C6AFA">
        <w:rPr>
          <w:rFonts w:ascii="Arial" w:eastAsia="Arial" w:hAnsi="Arial" w:cs="Arial"/>
          <w:sz w:val="20"/>
          <w:szCs w:val="20"/>
          <w:lang w:val="ru-RU"/>
        </w:rPr>
        <w:t>.</w:t>
      </w:r>
    </w:p>
    <w:p w14:paraId="0E34EB2F" w14:textId="1F2F1FCD" w:rsidR="00BA16FB" w:rsidRPr="000C6AFA" w:rsidRDefault="00BA16FB" w:rsidP="00813871">
      <w:pPr>
        <w:spacing w:after="0" w:line="240" w:lineRule="auto"/>
        <w:jc w:val="both"/>
        <w:rPr>
          <w:rFonts w:ascii="Arial" w:eastAsia="Arial" w:hAnsi="Arial" w:cs="Arial"/>
          <w:sz w:val="20"/>
          <w:szCs w:val="20"/>
          <w:lang w:val="ru-RU"/>
        </w:rPr>
      </w:pPr>
    </w:p>
    <w:p w14:paraId="6DE3B803" w14:textId="790D193D" w:rsidR="00BA16FB" w:rsidRPr="000C6AFA" w:rsidRDefault="00BA16FB"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Для оценки однородности выдвигается условие </w:t>
      </w:r>
      <w:r w:rsidRPr="000C6AFA">
        <w:rPr>
          <w:rFonts w:ascii="Arial" w:eastAsia="Arial" w:hAnsi="Arial" w:cs="Arial"/>
          <w:i/>
          <w:sz w:val="20"/>
          <w:szCs w:val="20"/>
          <w:lang w:val="ru-RU"/>
        </w:rPr>
        <w:t>C</w:t>
      </w:r>
      <w:r w:rsidRPr="000C6AFA">
        <w:rPr>
          <w:rFonts w:ascii="Arial" w:eastAsia="Arial" w:hAnsi="Arial" w:cs="Arial"/>
          <w:sz w:val="20"/>
          <w:szCs w:val="20"/>
          <w:vertAlign w:val="subscript"/>
          <w:lang w:val="ru-RU"/>
        </w:rPr>
        <w:t>V</w:t>
      </w:r>
      <w:r w:rsidRPr="000C6AFA">
        <w:rPr>
          <w:rFonts w:ascii="Arial" w:eastAsia="Arial" w:hAnsi="Arial" w:cs="Arial"/>
          <w:sz w:val="20"/>
          <w:szCs w:val="20"/>
          <w:lang w:val="ru-RU"/>
        </w:rPr>
        <w:t xml:space="preserve"> </w:t>
      </w:r>
      <w:r w:rsidRPr="000C6AFA">
        <w:rPr>
          <w:rFonts w:ascii="Arial" w:eastAsia="Arial" w:hAnsi="Arial" w:cs="Arial"/>
          <w:sz w:val="20"/>
          <w:szCs w:val="20"/>
          <w:lang w:val="ru-RU"/>
        </w:rPr>
        <w:sym w:font="Symbol" w:char="F0A3"/>
      </w:r>
      <w:r w:rsidRPr="000C6AFA">
        <w:rPr>
          <w:rFonts w:ascii="Arial" w:eastAsia="Arial" w:hAnsi="Arial" w:cs="Arial"/>
          <w:sz w:val="20"/>
          <w:szCs w:val="20"/>
          <w:lang w:val="ru-RU"/>
        </w:rPr>
        <w:t xml:space="preserve"> 20%.</w:t>
      </w:r>
    </w:p>
    <w:p w14:paraId="1B575D84" w14:textId="3C7F81E2" w:rsidR="00BA16FB" w:rsidRPr="000C6AFA" w:rsidRDefault="00BA16FB" w:rsidP="00813871">
      <w:pPr>
        <w:spacing w:after="0" w:line="240" w:lineRule="auto"/>
        <w:jc w:val="both"/>
        <w:rPr>
          <w:rFonts w:ascii="Arial" w:eastAsia="Arial" w:hAnsi="Arial" w:cs="Arial"/>
          <w:sz w:val="20"/>
          <w:szCs w:val="20"/>
          <w:lang w:val="ru-RU"/>
        </w:rPr>
      </w:pPr>
    </w:p>
    <w:p w14:paraId="02A69BD7" w14:textId="7D0972B8" w:rsidR="00BA16FB" w:rsidRPr="000C6AFA" w:rsidRDefault="00BA16FB"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После применения формул расчета получается:</w:t>
      </w:r>
    </w:p>
    <w:p w14:paraId="5CB2790A" w14:textId="45DA55F7" w:rsidR="00BA16FB" w:rsidRPr="000C6AFA" w:rsidRDefault="00BA16FB" w:rsidP="00813871">
      <w:pPr>
        <w:spacing w:after="0" w:line="240" w:lineRule="auto"/>
        <w:jc w:val="both"/>
        <w:rPr>
          <w:rFonts w:ascii="Arial" w:eastAsia="Arial" w:hAnsi="Arial" w:cs="Arial"/>
          <w:sz w:val="20"/>
          <w:szCs w:val="20"/>
          <w:lang w:val="ru-RU"/>
        </w:rPr>
      </w:pPr>
    </w:p>
    <w:p w14:paraId="6420BCB2" w14:textId="10825EE7" w:rsidR="00BA16FB" w:rsidRPr="000C6AFA" w:rsidRDefault="00BA16FB" w:rsidP="00BA16FB">
      <w:pPr>
        <w:spacing w:after="0" w:line="240" w:lineRule="auto"/>
        <w:jc w:val="center"/>
        <w:rPr>
          <w:rFonts w:ascii="Arial" w:eastAsia="Arial" w:hAnsi="Arial" w:cs="Arial"/>
          <w:b/>
          <w:sz w:val="20"/>
          <w:szCs w:val="20"/>
          <w:lang w:val="ru-RU"/>
        </w:rPr>
      </w:pPr>
      <w:r w:rsidRPr="000C6AFA">
        <w:rPr>
          <w:rFonts w:ascii="Arial" w:eastAsia="Arial" w:hAnsi="Arial" w:cs="Arial"/>
          <w:b/>
          <w:sz w:val="20"/>
          <w:szCs w:val="20"/>
          <w:lang w:val="ru-RU"/>
        </w:rPr>
        <w:t>Таблица Е.3 – Статистическая оценка серий измерений</w:t>
      </w:r>
    </w:p>
    <w:p w14:paraId="6449A03D" w14:textId="77952F61" w:rsidR="00BA16FB" w:rsidRPr="000C6AFA" w:rsidRDefault="00BA16FB" w:rsidP="00813871">
      <w:pPr>
        <w:spacing w:after="0" w:line="240" w:lineRule="auto"/>
        <w:jc w:val="both"/>
        <w:rPr>
          <w:rFonts w:ascii="Arial" w:eastAsia="Arial" w:hAnsi="Arial" w:cs="Arial"/>
          <w:sz w:val="20"/>
          <w:szCs w:val="20"/>
          <w:lang w:val="ru-RU"/>
        </w:rPr>
      </w:pPr>
    </w:p>
    <w:tbl>
      <w:tblPr>
        <w:tblStyle w:val="a3"/>
        <w:tblW w:w="5000" w:type="pct"/>
        <w:jc w:val="center"/>
        <w:tblLook w:val="04A0" w:firstRow="1" w:lastRow="0" w:firstColumn="1" w:lastColumn="0" w:noHBand="0" w:noVBand="1"/>
      </w:tblPr>
      <w:tblGrid>
        <w:gridCol w:w="328"/>
        <w:gridCol w:w="1399"/>
        <w:gridCol w:w="1182"/>
        <w:gridCol w:w="1485"/>
        <w:gridCol w:w="2196"/>
        <w:gridCol w:w="2471"/>
      </w:tblGrid>
      <w:tr w:rsidR="00BA16FB" w:rsidRPr="000C6AFA" w14:paraId="55AFB67D" w14:textId="77777777" w:rsidTr="00BA16FB">
        <w:trPr>
          <w:jc w:val="center"/>
        </w:trPr>
        <w:tc>
          <w:tcPr>
            <w:tcW w:w="181" w:type="pct"/>
          </w:tcPr>
          <w:p w14:paraId="308D7BE6" w14:textId="77777777" w:rsidR="00BA16FB" w:rsidRPr="000C6AFA" w:rsidRDefault="00BA16FB" w:rsidP="00BA16FB">
            <w:pPr>
              <w:pStyle w:val="Other0"/>
              <w:shd w:val="clear" w:color="auto" w:fill="auto"/>
              <w:spacing w:after="0"/>
              <w:jc w:val="center"/>
              <w:rPr>
                <w:rFonts w:ascii="Arial" w:hAnsi="Arial" w:cs="Arial"/>
                <w:i/>
                <w:lang w:val="ru-RU"/>
              </w:rPr>
            </w:pPr>
            <w:r w:rsidRPr="000C6AFA">
              <w:rPr>
                <w:rFonts w:ascii="Arial" w:hAnsi="Arial" w:cs="Arial"/>
                <w:i/>
                <w:lang w:val="ru-RU"/>
              </w:rPr>
              <w:t>n</w:t>
            </w:r>
          </w:p>
        </w:tc>
        <w:tc>
          <w:tcPr>
            <w:tcW w:w="610" w:type="pct"/>
          </w:tcPr>
          <w:p w14:paraId="3ED6EC63" w14:textId="79ECBA2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 xml:space="preserve">Измеренные значения, </w:t>
            </w:r>
            <w:r w:rsidRPr="000C6AFA">
              <w:rPr>
                <w:rFonts w:ascii="Arial" w:hAnsi="Arial" w:cs="Arial"/>
                <w:i/>
                <w:iCs/>
                <w:lang w:val="ru-RU"/>
              </w:rPr>
              <w:t>E</w:t>
            </w:r>
            <w:r w:rsidRPr="000C6AFA">
              <w:rPr>
                <w:rFonts w:ascii="Arial" w:hAnsi="Arial" w:cs="Arial"/>
                <w:iCs/>
                <w:vertAlign w:val="subscript"/>
                <w:lang w:val="ru-RU"/>
              </w:rPr>
              <w:t>vd</w:t>
            </w:r>
          </w:p>
        </w:tc>
        <w:tc>
          <w:tcPr>
            <w:tcW w:w="693" w:type="pct"/>
            <w:vAlign w:val="center"/>
          </w:tcPr>
          <w:p w14:paraId="563776E4" w14:textId="77777777" w:rsidR="00BA16FB" w:rsidRPr="000C6AFA" w:rsidRDefault="00000000" w:rsidP="00BA16FB">
            <w:pPr>
              <w:pStyle w:val="Other0"/>
              <w:shd w:val="clear" w:color="auto" w:fill="auto"/>
              <w:spacing w:after="0"/>
              <w:jc w:val="center"/>
              <w:rPr>
                <w:rFonts w:ascii="Arial" w:hAnsi="Arial" w:cs="Arial"/>
                <w:sz w:val="24"/>
                <w:szCs w:val="24"/>
                <w:lang w:val="ru-RU"/>
              </w:rPr>
            </w:pPr>
            <m:oMath>
              <m:acc>
                <m:accPr>
                  <m:chr m:val="̅"/>
                  <m:ctrlPr>
                    <w:rPr>
                      <w:rFonts w:ascii="Cambria Math" w:hAnsi="Cambria Math" w:cs="Arial"/>
                      <w:i/>
                      <w:sz w:val="24"/>
                      <w:szCs w:val="24"/>
                      <w:lang w:val="ru-RU"/>
                    </w:rPr>
                  </m:ctrlPr>
                </m:accPr>
                <m:e>
                  <m:sSub>
                    <m:sSubPr>
                      <m:ctrlPr>
                        <w:rPr>
                          <w:rFonts w:ascii="Cambria Math" w:hAnsi="Cambria Math" w:cs="Arial"/>
                          <w:i/>
                          <w:sz w:val="24"/>
                          <w:szCs w:val="24"/>
                          <w:lang w:val="ru-RU"/>
                        </w:rPr>
                      </m:ctrlPr>
                    </m:sSubPr>
                    <m:e>
                      <m:r>
                        <w:rPr>
                          <w:rFonts w:ascii="Cambria Math" w:hAnsi="Cambria Math" w:cs="Arial"/>
                          <w:sz w:val="24"/>
                          <w:szCs w:val="24"/>
                          <w:lang w:val="ru-RU"/>
                        </w:rPr>
                        <m:t>E</m:t>
                      </m:r>
                    </m:e>
                    <m:sub>
                      <m:r>
                        <w:rPr>
                          <w:rFonts w:ascii="Cambria Math" w:hAnsi="Cambria Math" w:cs="Arial"/>
                          <w:sz w:val="24"/>
                          <w:szCs w:val="24"/>
                          <w:lang w:val="ru-RU"/>
                        </w:rPr>
                        <m:t>vd</m:t>
                      </m:r>
                    </m:sub>
                  </m:sSub>
                </m:e>
              </m:acc>
            </m:oMath>
            <w:r w:rsidR="00BA16FB" w:rsidRPr="000C6AFA">
              <w:rPr>
                <w:rFonts w:ascii="Arial" w:hAnsi="Arial" w:cs="Arial"/>
                <w:sz w:val="24"/>
                <w:szCs w:val="24"/>
                <w:lang w:val="ru-RU"/>
              </w:rPr>
              <w:t xml:space="preserve"> - </w:t>
            </w:r>
            <m:oMath>
              <m:sSub>
                <m:sSubPr>
                  <m:ctrlPr>
                    <w:rPr>
                      <w:rFonts w:ascii="Cambria Math" w:hAnsi="Cambria Math" w:cs="Arial"/>
                      <w:i/>
                      <w:sz w:val="24"/>
                      <w:szCs w:val="24"/>
                      <w:lang w:val="ru-RU"/>
                    </w:rPr>
                  </m:ctrlPr>
                </m:sSubPr>
                <m:e>
                  <m:r>
                    <w:rPr>
                      <w:rFonts w:ascii="Cambria Math" w:hAnsi="Cambria Math" w:cs="Arial"/>
                      <w:sz w:val="24"/>
                      <w:szCs w:val="24"/>
                      <w:lang w:val="ru-RU"/>
                    </w:rPr>
                    <m:t>E</m:t>
                  </m:r>
                </m:e>
                <m:sub>
                  <m:sSub>
                    <m:sSubPr>
                      <m:ctrlPr>
                        <w:rPr>
                          <w:rFonts w:ascii="Cambria Math" w:hAnsi="Cambria Math" w:cs="Arial"/>
                          <w:i/>
                          <w:sz w:val="24"/>
                          <w:szCs w:val="24"/>
                          <w:lang w:val="ru-RU"/>
                        </w:rPr>
                      </m:ctrlPr>
                    </m:sSubPr>
                    <m:e>
                      <m:r>
                        <w:rPr>
                          <w:rFonts w:ascii="Cambria Math" w:hAnsi="Cambria Math" w:cs="Arial"/>
                          <w:sz w:val="24"/>
                          <w:szCs w:val="24"/>
                          <w:lang w:val="ru-RU"/>
                        </w:rPr>
                        <m:t>vd</m:t>
                      </m:r>
                    </m:e>
                    <m:sub>
                      <m:r>
                        <w:rPr>
                          <w:rFonts w:ascii="Cambria Math" w:hAnsi="Cambria Math" w:cs="Arial"/>
                          <w:sz w:val="24"/>
                          <w:szCs w:val="24"/>
                          <w:lang w:val="ru-RU"/>
                        </w:rPr>
                        <m:t>i</m:t>
                      </m:r>
                    </m:sub>
                  </m:sSub>
                </m:sub>
              </m:sSub>
            </m:oMath>
          </w:p>
        </w:tc>
        <w:tc>
          <w:tcPr>
            <w:tcW w:w="860" w:type="pct"/>
            <w:vAlign w:val="center"/>
          </w:tcPr>
          <w:p w14:paraId="28D8FC5F" w14:textId="77777777" w:rsidR="00BA16FB" w:rsidRPr="000C6AFA" w:rsidRDefault="00000000" w:rsidP="00BA16FB">
            <w:pPr>
              <w:tabs>
                <w:tab w:val="left" w:pos="426"/>
              </w:tabs>
              <w:spacing w:after="0" w:line="240" w:lineRule="auto"/>
              <w:jc w:val="center"/>
              <w:rPr>
                <w:rFonts w:ascii="Arial" w:hAnsi="Arial" w:cs="Arial"/>
                <w:sz w:val="20"/>
                <w:szCs w:val="20"/>
                <w:vertAlign w:val="superscript"/>
                <w:lang w:val="ru-RU"/>
              </w:rPr>
            </w:pPr>
            <m:oMath>
              <m:acc>
                <m:accPr>
                  <m:chr m:val="̅"/>
                  <m:ctrlPr>
                    <w:rPr>
                      <w:rFonts w:ascii="Cambria Math" w:hAnsi="Cambria Math" w:cs="Arial"/>
                      <w:i/>
                      <w:sz w:val="24"/>
                      <w:szCs w:val="24"/>
                      <w:lang w:val="ru-RU"/>
                    </w:rPr>
                  </m:ctrlPr>
                </m:accPr>
                <m:e>
                  <m:sSub>
                    <m:sSubPr>
                      <m:ctrlPr>
                        <w:rPr>
                          <w:rFonts w:ascii="Cambria Math" w:hAnsi="Cambria Math" w:cs="Arial"/>
                          <w:i/>
                          <w:sz w:val="24"/>
                          <w:szCs w:val="24"/>
                          <w:lang w:val="ru-RU"/>
                        </w:rPr>
                      </m:ctrlPr>
                    </m:sSubPr>
                    <m:e>
                      <m:r>
                        <w:rPr>
                          <w:rFonts w:ascii="Cambria Math" w:hAnsi="Cambria Math" w:cs="Arial"/>
                          <w:sz w:val="24"/>
                          <w:szCs w:val="24"/>
                          <w:lang w:val="ru-RU"/>
                        </w:rPr>
                        <m:t>(E</m:t>
                      </m:r>
                    </m:e>
                    <m:sub>
                      <m:r>
                        <w:rPr>
                          <w:rFonts w:ascii="Cambria Math" w:hAnsi="Cambria Math" w:cs="Arial"/>
                          <w:sz w:val="24"/>
                          <w:szCs w:val="24"/>
                          <w:lang w:val="ru-RU"/>
                        </w:rPr>
                        <m:t>vd</m:t>
                      </m:r>
                    </m:sub>
                  </m:sSub>
                </m:e>
              </m:acc>
            </m:oMath>
            <w:r w:rsidR="00BA16FB" w:rsidRPr="000C6AFA">
              <w:rPr>
                <w:rFonts w:ascii="Arial" w:hAnsi="Arial" w:cs="Arial"/>
                <w:sz w:val="24"/>
                <w:szCs w:val="24"/>
                <w:lang w:val="ru-RU"/>
              </w:rPr>
              <w:t xml:space="preserve"> - </w:t>
            </w:r>
            <m:oMath>
              <m:sSub>
                <m:sSubPr>
                  <m:ctrlPr>
                    <w:rPr>
                      <w:rFonts w:ascii="Cambria Math" w:hAnsi="Cambria Math" w:cs="Arial"/>
                      <w:i/>
                      <w:sz w:val="24"/>
                      <w:szCs w:val="24"/>
                      <w:lang w:val="ru-RU"/>
                    </w:rPr>
                  </m:ctrlPr>
                </m:sSubPr>
                <m:e>
                  <m:r>
                    <w:rPr>
                      <w:rFonts w:ascii="Cambria Math" w:hAnsi="Cambria Math" w:cs="Arial"/>
                      <w:sz w:val="24"/>
                      <w:szCs w:val="24"/>
                      <w:lang w:val="ru-RU"/>
                    </w:rPr>
                    <m:t>E</m:t>
                  </m:r>
                </m:e>
                <m:sub>
                  <m:sSub>
                    <m:sSubPr>
                      <m:ctrlPr>
                        <w:rPr>
                          <w:rFonts w:ascii="Cambria Math" w:hAnsi="Cambria Math" w:cs="Arial"/>
                          <w:i/>
                          <w:sz w:val="24"/>
                          <w:szCs w:val="24"/>
                          <w:lang w:val="ru-RU"/>
                        </w:rPr>
                      </m:ctrlPr>
                    </m:sSubPr>
                    <m:e>
                      <m:r>
                        <w:rPr>
                          <w:rFonts w:ascii="Cambria Math" w:hAnsi="Cambria Math" w:cs="Arial"/>
                          <w:sz w:val="24"/>
                          <w:szCs w:val="24"/>
                          <w:lang w:val="ru-RU"/>
                        </w:rPr>
                        <m:t>vd</m:t>
                      </m:r>
                    </m:e>
                    <m:sub>
                      <m:r>
                        <w:rPr>
                          <w:rFonts w:ascii="Cambria Math" w:hAnsi="Cambria Math" w:cs="Arial"/>
                          <w:sz w:val="24"/>
                          <w:szCs w:val="24"/>
                          <w:lang w:val="ru-RU"/>
                        </w:rPr>
                        <m:t>i</m:t>
                      </m:r>
                    </m:sub>
                  </m:sSub>
                </m:sub>
              </m:sSub>
              <m:r>
                <w:rPr>
                  <w:rFonts w:ascii="Cambria Math" w:hAnsi="Cambria Math" w:cs="Arial"/>
                  <w:sz w:val="24"/>
                  <w:szCs w:val="24"/>
                  <w:lang w:val="ru-RU"/>
                </w:rPr>
                <m:t>)</m:t>
              </m:r>
            </m:oMath>
            <w:r w:rsidR="00BA16FB" w:rsidRPr="000C6AFA">
              <w:rPr>
                <w:rFonts w:ascii="Arial" w:hAnsi="Arial" w:cs="Arial"/>
                <w:sz w:val="20"/>
                <w:szCs w:val="20"/>
                <w:vertAlign w:val="superscript"/>
                <w:lang w:val="ru-RU"/>
              </w:rPr>
              <w:t>2</w:t>
            </w:r>
          </w:p>
        </w:tc>
        <w:tc>
          <w:tcPr>
            <w:tcW w:w="1252" w:type="pct"/>
          </w:tcPr>
          <w:p w14:paraId="27567F70" w14:textId="77777777" w:rsidR="00BA16FB" w:rsidRPr="00555D5A" w:rsidRDefault="00BA16FB" w:rsidP="00BA16FB">
            <w:pPr>
              <w:tabs>
                <w:tab w:val="left" w:pos="426"/>
              </w:tabs>
              <w:spacing w:after="0" w:line="240" w:lineRule="auto"/>
              <w:jc w:val="center"/>
              <w:rPr>
                <w:rFonts w:ascii="Arial" w:hAnsi="Arial" w:cs="Arial"/>
                <w:sz w:val="20"/>
                <w:szCs w:val="20"/>
                <w:lang w:val="en-US"/>
              </w:rPr>
            </w:pPr>
            <w:r w:rsidRPr="00555D5A">
              <w:rPr>
                <w:rFonts w:ascii="Arial" w:hAnsi="Arial" w:cs="Arial"/>
                <w:i/>
                <w:w w:val="99"/>
                <w:sz w:val="20"/>
                <w:szCs w:val="20"/>
                <w:lang w:val="en-US"/>
              </w:rPr>
              <w:t>s</w:t>
            </w:r>
            <w:r w:rsidRPr="00555D5A">
              <w:rPr>
                <w:rFonts w:ascii="Arial" w:hAnsi="Arial" w:cs="Arial"/>
                <w:w w:val="99"/>
                <w:sz w:val="20"/>
                <w:szCs w:val="20"/>
                <w:lang w:val="en-US"/>
              </w:rPr>
              <w:t xml:space="preserve"> = </w:t>
            </w:r>
            <m:oMath>
              <m:rad>
                <m:radPr>
                  <m:degHide m:val="1"/>
                  <m:ctrlPr>
                    <w:rPr>
                      <w:rFonts w:ascii="Cambria Math" w:hAnsi="Cambria Math" w:cs="Arial"/>
                      <w:i/>
                      <w:w w:val="99"/>
                      <w:sz w:val="24"/>
                      <w:szCs w:val="24"/>
                      <w:lang w:val="ru-RU"/>
                    </w:rPr>
                  </m:ctrlPr>
                </m:radPr>
                <m:deg/>
                <m:e>
                  <m:f>
                    <m:fPr>
                      <m:ctrlPr>
                        <w:rPr>
                          <w:rFonts w:ascii="Cambria Math" w:hAnsi="Cambria Math" w:cs="Arial"/>
                          <w:i/>
                          <w:w w:val="99"/>
                          <w:sz w:val="24"/>
                          <w:szCs w:val="24"/>
                          <w:lang w:val="ru-RU"/>
                        </w:rPr>
                      </m:ctrlPr>
                    </m:fPr>
                    <m:num>
                      <m:nary>
                        <m:naryPr>
                          <m:chr m:val="∑"/>
                          <m:limLoc m:val="undOvr"/>
                          <m:ctrlPr>
                            <w:rPr>
                              <w:rFonts w:ascii="Cambria Math" w:hAnsi="Cambria Math" w:cs="Arial"/>
                              <w:i/>
                              <w:w w:val="99"/>
                              <w:sz w:val="24"/>
                              <w:szCs w:val="24"/>
                              <w:lang w:val="ru-RU"/>
                            </w:rPr>
                          </m:ctrlPr>
                        </m:naryPr>
                        <m:sub>
                          <m:r>
                            <w:rPr>
                              <w:rFonts w:ascii="Cambria Math" w:hAnsi="Cambria Math" w:cs="Arial"/>
                              <w:w w:val="99"/>
                              <w:sz w:val="24"/>
                              <w:szCs w:val="24"/>
                              <w:lang w:val="ru-RU"/>
                            </w:rPr>
                            <m:t>i</m:t>
                          </m:r>
                          <m:r>
                            <w:rPr>
                              <w:rFonts w:ascii="Cambria Math" w:hAnsi="Cambria Math" w:cs="Arial"/>
                              <w:w w:val="99"/>
                              <w:sz w:val="24"/>
                              <w:szCs w:val="24"/>
                              <w:lang w:val="en-US"/>
                            </w:rPr>
                            <m:t>=1</m:t>
                          </m:r>
                        </m:sub>
                        <m:sup>
                          <m:r>
                            <w:rPr>
                              <w:rFonts w:ascii="Cambria Math" w:hAnsi="Cambria Math" w:cs="Arial"/>
                              <w:w w:val="99"/>
                              <w:sz w:val="24"/>
                              <w:szCs w:val="24"/>
                              <w:lang w:val="ru-RU"/>
                            </w:rPr>
                            <m:t>n</m:t>
                          </m:r>
                        </m:sup>
                        <m:e>
                          <m:sSup>
                            <m:sSupPr>
                              <m:ctrlPr>
                                <w:rPr>
                                  <w:rFonts w:ascii="Cambria Math" w:hAnsi="Cambria Math" w:cs="Arial"/>
                                  <w:i/>
                                  <w:w w:val="99"/>
                                  <w:sz w:val="24"/>
                                  <w:szCs w:val="24"/>
                                  <w:lang w:val="ru-RU"/>
                                </w:rPr>
                              </m:ctrlPr>
                            </m:sSupPr>
                            <m:e>
                              <m:r>
                                <w:rPr>
                                  <w:rFonts w:ascii="Cambria Math" w:hAnsi="Cambria Math" w:cs="Arial"/>
                                  <w:w w:val="99"/>
                                  <w:sz w:val="24"/>
                                  <w:szCs w:val="24"/>
                                  <w:lang w:val="en-US"/>
                                </w:rPr>
                                <m:t>(</m:t>
                              </m:r>
                              <m:acc>
                                <m:accPr>
                                  <m:chr m:val="̅"/>
                                  <m:ctrlPr>
                                    <w:rPr>
                                      <w:rFonts w:ascii="Cambria Math" w:hAnsi="Cambria Math" w:cs="Arial"/>
                                      <w:i/>
                                      <w:sz w:val="24"/>
                                      <w:szCs w:val="24"/>
                                      <w:lang w:val="ru-RU"/>
                                    </w:rPr>
                                  </m:ctrlPr>
                                </m:accPr>
                                <m:e>
                                  <m:sSub>
                                    <m:sSubPr>
                                      <m:ctrlPr>
                                        <w:rPr>
                                          <w:rFonts w:ascii="Cambria Math" w:hAnsi="Cambria Math" w:cs="Arial"/>
                                          <w:i/>
                                          <w:sz w:val="24"/>
                                          <w:szCs w:val="24"/>
                                          <w:lang w:val="ru-RU"/>
                                        </w:rPr>
                                      </m:ctrlPr>
                                    </m:sSubPr>
                                    <m:e>
                                      <m:r>
                                        <w:rPr>
                                          <w:rFonts w:ascii="Cambria Math" w:hAnsi="Cambria Math" w:cs="Arial"/>
                                          <w:sz w:val="24"/>
                                          <w:szCs w:val="24"/>
                                          <w:lang w:val="ru-RU"/>
                                        </w:rPr>
                                        <m:t>E</m:t>
                                      </m:r>
                                    </m:e>
                                    <m:sub>
                                      <m:r>
                                        <w:rPr>
                                          <w:rFonts w:ascii="Cambria Math" w:hAnsi="Cambria Math" w:cs="Arial"/>
                                          <w:sz w:val="24"/>
                                          <w:szCs w:val="24"/>
                                          <w:lang w:val="ru-RU"/>
                                        </w:rPr>
                                        <m:t>vd</m:t>
                                      </m:r>
                                    </m:sub>
                                  </m:sSub>
                                </m:e>
                              </m:acc>
                              <m:r>
                                <m:rPr>
                                  <m:sty m:val="p"/>
                                </m:rPr>
                                <w:rPr>
                                  <w:rFonts w:ascii="Cambria Math" w:hAnsi="Cambria Math" w:cs="Arial"/>
                                  <w:sz w:val="24"/>
                                  <w:szCs w:val="24"/>
                                  <w:lang w:val="en-US"/>
                                </w:rPr>
                                <m:t xml:space="preserve"> - </m:t>
                              </m:r>
                              <m:sSub>
                                <m:sSubPr>
                                  <m:ctrlPr>
                                    <w:rPr>
                                      <w:rFonts w:ascii="Cambria Math" w:hAnsi="Cambria Math" w:cs="Arial"/>
                                      <w:i/>
                                      <w:sz w:val="24"/>
                                      <w:szCs w:val="24"/>
                                      <w:lang w:val="ru-RU"/>
                                    </w:rPr>
                                  </m:ctrlPr>
                                </m:sSubPr>
                                <m:e>
                                  <m:r>
                                    <w:rPr>
                                      <w:rFonts w:ascii="Cambria Math" w:hAnsi="Cambria Math" w:cs="Arial"/>
                                      <w:sz w:val="24"/>
                                      <w:szCs w:val="24"/>
                                      <w:lang w:val="ru-RU"/>
                                    </w:rPr>
                                    <m:t>E</m:t>
                                  </m:r>
                                </m:e>
                                <m:sub>
                                  <m:sSub>
                                    <m:sSubPr>
                                      <m:ctrlPr>
                                        <w:rPr>
                                          <w:rFonts w:ascii="Cambria Math" w:hAnsi="Cambria Math" w:cs="Arial"/>
                                          <w:i/>
                                          <w:sz w:val="24"/>
                                          <w:szCs w:val="24"/>
                                          <w:lang w:val="ru-RU"/>
                                        </w:rPr>
                                      </m:ctrlPr>
                                    </m:sSubPr>
                                    <m:e>
                                      <m:r>
                                        <w:rPr>
                                          <w:rFonts w:ascii="Cambria Math" w:hAnsi="Cambria Math" w:cs="Arial"/>
                                          <w:sz w:val="24"/>
                                          <w:szCs w:val="24"/>
                                          <w:lang w:val="ru-RU"/>
                                        </w:rPr>
                                        <m:t>vd</m:t>
                                      </m:r>
                                    </m:e>
                                    <m:sub>
                                      <m:r>
                                        <w:rPr>
                                          <w:rFonts w:ascii="Cambria Math" w:hAnsi="Cambria Math" w:cs="Arial"/>
                                          <w:sz w:val="24"/>
                                          <w:szCs w:val="24"/>
                                          <w:lang w:val="ru-RU"/>
                                        </w:rPr>
                                        <m:t>i</m:t>
                                      </m:r>
                                    </m:sub>
                                  </m:sSub>
                                </m:sub>
                              </m:sSub>
                              <m:r>
                                <w:rPr>
                                  <w:rFonts w:ascii="Cambria Math" w:hAnsi="Cambria Math" w:cs="Arial"/>
                                  <w:w w:val="99"/>
                                  <w:sz w:val="24"/>
                                  <w:szCs w:val="24"/>
                                  <w:lang w:val="en-US"/>
                                </w:rPr>
                                <m:t>)</m:t>
                              </m:r>
                            </m:e>
                            <m:sup>
                              <m:r>
                                <w:rPr>
                                  <w:rFonts w:ascii="Cambria Math" w:hAnsi="Cambria Math" w:cs="Arial"/>
                                  <w:w w:val="99"/>
                                  <w:sz w:val="24"/>
                                  <w:szCs w:val="24"/>
                                  <w:lang w:val="en-US"/>
                                </w:rPr>
                                <m:t>2</m:t>
                              </m:r>
                            </m:sup>
                          </m:sSup>
                        </m:e>
                      </m:nary>
                    </m:num>
                    <m:den>
                      <m:r>
                        <w:rPr>
                          <w:rFonts w:ascii="Cambria Math" w:hAnsi="Cambria Math" w:cs="Arial"/>
                          <w:w w:val="99"/>
                          <w:sz w:val="24"/>
                          <w:szCs w:val="24"/>
                          <w:lang w:val="ru-RU"/>
                        </w:rPr>
                        <m:t>n</m:t>
                      </m:r>
                      <m:r>
                        <w:rPr>
                          <w:rFonts w:ascii="Cambria Math" w:hAnsi="Cambria Math" w:cs="Arial"/>
                          <w:w w:val="99"/>
                          <w:sz w:val="24"/>
                          <w:szCs w:val="24"/>
                          <w:lang w:val="en-US"/>
                        </w:rPr>
                        <m:t>-1</m:t>
                      </m:r>
                    </m:den>
                  </m:f>
                </m:e>
              </m:rad>
            </m:oMath>
          </w:p>
        </w:tc>
        <w:tc>
          <w:tcPr>
            <w:tcW w:w="1404" w:type="pct"/>
            <w:vAlign w:val="center"/>
          </w:tcPr>
          <w:p w14:paraId="3C63A4A2"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i/>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s</m:t>
                  </m:r>
                </m:num>
                <m:den>
                  <m:acc>
                    <m:accPr>
                      <m:chr m:val="̅"/>
                      <m:ctrlPr>
                        <w:rPr>
                          <w:rFonts w:ascii="Cambria Math" w:hAnsi="Cambria Math" w:cs="Arial"/>
                          <w:i/>
                          <w:sz w:val="24"/>
                          <w:szCs w:val="24"/>
                          <w:lang w:val="ru-RU"/>
                        </w:rPr>
                      </m:ctrlPr>
                    </m:accPr>
                    <m:e>
                      <m:r>
                        <w:rPr>
                          <w:rFonts w:ascii="Cambria Math" w:hAnsi="Cambria Math" w:cs="Arial"/>
                          <w:sz w:val="24"/>
                          <w:szCs w:val="24"/>
                          <w:lang w:val="ru-RU"/>
                        </w:rPr>
                        <m:t>X</m:t>
                      </m:r>
                    </m:e>
                  </m:acc>
                </m:den>
              </m:f>
            </m:oMath>
            <w:r w:rsidRPr="000C6AFA">
              <w:rPr>
                <w:rFonts w:ascii="Arial" w:hAnsi="Arial" w:cs="Arial"/>
                <w:sz w:val="20"/>
                <w:szCs w:val="20"/>
                <w:lang w:val="ru-RU"/>
              </w:rPr>
              <w:t xml:space="preserve"> </w:t>
            </w:r>
            <w:r w:rsidRPr="000C6AFA">
              <w:rPr>
                <w:rFonts w:ascii="Arial" w:hAnsi="Arial" w:cs="Arial"/>
                <w:sz w:val="20"/>
                <w:szCs w:val="20"/>
                <w:lang w:val="ru-RU"/>
              </w:rPr>
              <w:sym w:font="Symbol" w:char="F0B4"/>
            </w:r>
            <w:r w:rsidRPr="000C6AFA">
              <w:rPr>
                <w:rFonts w:ascii="Arial" w:hAnsi="Arial" w:cs="Arial"/>
                <w:sz w:val="20"/>
                <w:szCs w:val="20"/>
                <w:lang w:val="ru-RU"/>
              </w:rPr>
              <w:t xml:space="preserve"> 100 (%)</w:t>
            </w:r>
          </w:p>
        </w:tc>
      </w:tr>
      <w:tr w:rsidR="00BA16FB" w:rsidRPr="000C6AFA" w14:paraId="70D90638" w14:textId="77777777" w:rsidTr="00BA16FB">
        <w:trPr>
          <w:jc w:val="center"/>
        </w:trPr>
        <w:tc>
          <w:tcPr>
            <w:tcW w:w="5000" w:type="pct"/>
            <w:gridSpan w:val="6"/>
          </w:tcPr>
          <w:p w14:paraId="50F8B8DE" w14:textId="56E41C8A"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Серия измерений № 1</w:t>
            </w:r>
          </w:p>
        </w:tc>
      </w:tr>
      <w:tr w:rsidR="00BA16FB" w:rsidRPr="000C6AFA" w14:paraId="5FA2296F" w14:textId="77777777" w:rsidTr="00BA16FB">
        <w:trPr>
          <w:jc w:val="center"/>
        </w:trPr>
        <w:tc>
          <w:tcPr>
            <w:tcW w:w="181" w:type="pct"/>
          </w:tcPr>
          <w:p w14:paraId="50D08FE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w:t>
            </w:r>
          </w:p>
        </w:tc>
        <w:tc>
          <w:tcPr>
            <w:tcW w:w="610" w:type="pct"/>
          </w:tcPr>
          <w:p w14:paraId="6C2E3B0E"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59.3</w:t>
            </w:r>
          </w:p>
        </w:tc>
        <w:tc>
          <w:tcPr>
            <w:tcW w:w="693" w:type="pct"/>
          </w:tcPr>
          <w:p w14:paraId="449C7E9F"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3.24</w:t>
            </w:r>
          </w:p>
        </w:tc>
        <w:tc>
          <w:tcPr>
            <w:tcW w:w="860" w:type="pct"/>
          </w:tcPr>
          <w:p w14:paraId="42B28163"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10.52</w:t>
            </w:r>
          </w:p>
        </w:tc>
        <w:tc>
          <w:tcPr>
            <w:tcW w:w="1252" w:type="pct"/>
            <w:vMerge w:val="restart"/>
            <w:vAlign w:val="center"/>
          </w:tcPr>
          <w:p w14:paraId="551A94D2"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p w14:paraId="77CC1EAB"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i/>
                <w:sz w:val="20"/>
                <w:szCs w:val="20"/>
                <w:lang w:val="ru-RU"/>
              </w:rPr>
              <w:t xml:space="preserve">s </w:t>
            </w:r>
            <w:r w:rsidRPr="000C6AFA">
              <w:rPr>
                <w:rFonts w:ascii="Arial" w:hAnsi="Arial" w:cs="Arial"/>
                <w:sz w:val="20"/>
                <w:szCs w:val="20"/>
                <w:lang w:val="ru-RU"/>
              </w:rPr>
              <w:t>=</w:t>
            </w:r>
            <m:oMath>
              <m:rad>
                <m:radPr>
                  <m:degHide m:val="1"/>
                  <m:ctrlPr>
                    <w:rPr>
                      <w:rFonts w:ascii="Cambria Math" w:hAnsi="Cambria Math" w:cs="Arial"/>
                      <w:i/>
                      <w:sz w:val="24"/>
                      <w:szCs w:val="24"/>
                      <w:lang w:val="ru-RU"/>
                    </w:rPr>
                  </m:ctrlPr>
                </m:radPr>
                <m:deg/>
                <m:e>
                  <m:f>
                    <m:fPr>
                      <m:ctrlPr>
                        <w:rPr>
                          <w:rFonts w:ascii="Cambria Math" w:hAnsi="Cambria Math" w:cs="Arial"/>
                          <w:i/>
                          <w:sz w:val="24"/>
                          <w:szCs w:val="24"/>
                          <w:lang w:val="ru-RU"/>
                        </w:rPr>
                      </m:ctrlPr>
                    </m:fPr>
                    <m:num>
                      <m:r>
                        <w:rPr>
                          <w:rFonts w:ascii="Cambria Math" w:hAnsi="Cambria Math" w:cs="Arial"/>
                          <w:sz w:val="24"/>
                          <w:szCs w:val="24"/>
                          <w:lang w:val="ru-RU"/>
                        </w:rPr>
                        <m:t>162.28</m:t>
                      </m:r>
                    </m:num>
                    <m:den>
                      <m:r>
                        <w:rPr>
                          <w:rFonts w:ascii="Cambria Math" w:hAnsi="Cambria Math" w:cs="Arial"/>
                          <w:sz w:val="24"/>
                          <w:szCs w:val="24"/>
                          <w:lang w:val="ru-RU"/>
                        </w:rPr>
                        <m:t>7-1</m:t>
                      </m:r>
                    </m:den>
                  </m:f>
                </m:e>
              </m:rad>
            </m:oMath>
            <w:r w:rsidRPr="000C6AFA">
              <w:rPr>
                <w:rFonts w:ascii="Arial" w:hAnsi="Arial" w:cs="Arial"/>
                <w:sz w:val="20"/>
                <w:szCs w:val="20"/>
                <w:lang w:val="ru-RU"/>
              </w:rPr>
              <w:t xml:space="preserve">  = 5.20</w:t>
            </w:r>
          </w:p>
        </w:tc>
        <w:tc>
          <w:tcPr>
            <w:tcW w:w="1404" w:type="pct"/>
            <w:vMerge w:val="restart"/>
            <w:vAlign w:val="center"/>
          </w:tcPr>
          <w:p w14:paraId="6CC172EA"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p w14:paraId="54627152"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5.20</m:t>
                  </m:r>
                </m:num>
                <m:den>
                  <m:r>
                    <w:rPr>
                      <w:rFonts w:ascii="Cambria Math" w:hAnsi="Cambria Math" w:cs="Arial"/>
                      <w:sz w:val="24"/>
                      <w:szCs w:val="24"/>
                      <w:lang w:val="ru-RU"/>
                    </w:rPr>
                    <m:t>62.54</m:t>
                  </m:r>
                </m:den>
              </m:f>
            </m:oMath>
            <w:r w:rsidRPr="000C6AFA">
              <w:rPr>
                <w:rFonts w:ascii="Arial" w:hAnsi="Arial" w:cs="Arial"/>
                <w:sz w:val="20"/>
                <w:szCs w:val="20"/>
                <w:lang w:val="ru-RU"/>
              </w:rPr>
              <w:t xml:space="preserve"> </w:t>
            </w:r>
            <w:r w:rsidRPr="000C6AFA">
              <w:rPr>
                <w:rFonts w:ascii="Arial" w:hAnsi="Arial" w:cs="Arial"/>
                <w:sz w:val="20"/>
                <w:szCs w:val="20"/>
                <w:lang w:val="ru-RU"/>
              </w:rPr>
              <w:sym w:font="Symbol" w:char="F0B4"/>
            </w:r>
            <w:r w:rsidRPr="000C6AFA">
              <w:rPr>
                <w:rFonts w:ascii="Arial" w:hAnsi="Arial" w:cs="Arial"/>
                <w:sz w:val="20"/>
                <w:szCs w:val="20"/>
                <w:lang w:val="ru-RU"/>
              </w:rPr>
              <w:t xml:space="preserve"> 100 = 8.32 %</w:t>
            </w:r>
          </w:p>
        </w:tc>
      </w:tr>
      <w:tr w:rsidR="00BA16FB" w:rsidRPr="000C6AFA" w14:paraId="3982B83C" w14:textId="77777777" w:rsidTr="00BA16FB">
        <w:trPr>
          <w:jc w:val="center"/>
        </w:trPr>
        <w:tc>
          <w:tcPr>
            <w:tcW w:w="181" w:type="pct"/>
          </w:tcPr>
          <w:p w14:paraId="6B1C6E93"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w:t>
            </w:r>
          </w:p>
        </w:tc>
        <w:tc>
          <w:tcPr>
            <w:tcW w:w="610" w:type="pct"/>
          </w:tcPr>
          <w:p w14:paraId="3CCAE2C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54.2</w:t>
            </w:r>
          </w:p>
        </w:tc>
        <w:tc>
          <w:tcPr>
            <w:tcW w:w="693" w:type="pct"/>
          </w:tcPr>
          <w:p w14:paraId="4E6AE35A"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8.34</w:t>
            </w:r>
          </w:p>
        </w:tc>
        <w:tc>
          <w:tcPr>
            <w:tcW w:w="860" w:type="pct"/>
          </w:tcPr>
          <w:p w14:paraId="75A0E595"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69.60</w:t>
            </w:r>
          </w:p>
        </w:tc>
        <w:tc>
          <w:tcPr>
            <w:tcW w:w="1252" w:type="pct"/>
            <w:vMerge/>
          </w:tcPr>
          <w:p w14:paraId="389488EE"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3555D96B"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76C823CB" w14:textId="77777777" w:rsidTr="00BA16FB">
        <w:trPr>
          <w:jc w:val="center"/>
        </w:trPr>
        <w:tc>
          <w:tcPr>
            <w:tcW w:w="181" w:type="pct"/>
          </w:tcPr>
          <w:p w14:paraId="66E2B1E2"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w:t>
            </w:r>
          </w:p>
        </w:tc>
        <w:tc>
          <w:tcPr>
            <w:tcW w:w="610" w:type="pct"/>
          </w:tcPr>
          <w:p w14:paraId="21CF0E02"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69.4</w:t>
            </w:r>
          </w:p>
        </w:tc>
        <w:tc>
          <w:tcPr>
            <w:tcW w:w="693" w:type="pct"/>
          </w:tcPr>
          <w:p w14:paraId="1F593394"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-6.86</w:t>
            </w:r>
          </w:p>
        </w:tc>
        <w:tc>
          <w:tcPr>
            <w:tcW w:w="860" w:type="pct"/>
          </w:tcPr>
          <w:p w14:paraId="3C1C67DE"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47.02</w:t>
            </w:r>
          </w:p>
        </w:tc>
        <w:tc>
          <w:tcPr>
            <w:tcW w:w="1252" w:type="pct"/>
            <w:vMerge/>
          </w:tcPr>
          <w:p w14:paraId="28C984D8"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55FA1A19"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057C665E" w14:textId="77777777" w:rsidTr="00BA16FB">
        <w:trPr>
          <w:jc w:val="center"/>
        </w:trPr>
        <w:tc>
          <w:tcPr>
            <w:tcW w:w="181" w:type="pct"/>
          </w:tcPr>
          <w:p w14:paraId="7712267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4</w:t>
            </w:r>
          </w:p>
        </w:tc>
        <w:tc>
          <w:tcPr>
            <w:tcW w:w="610" w:type="pct"/>
          </w:tcPr>
          <w:p w14:paraId="0E5AB006"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65.0</w:t>
            </w:r>
          </w:p>
        </w:tc>
        <w:tc>
          <w:tcPr>
            <w:tcW w:w="693" w:type="pct"/>
          </w:tcPr>
          <w:p w14:paraId="481F955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-2.46</w:t>
            </w:r>
          </w:p>
        </w:tc>
        <w:tc>
          <w:tcPr>
            <w:tcW w:w="860" w:type="pct"/>
          </w:tcPr>
          <w:p w14:paraId="7EB12F86"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6.04</w:t>
            </w:r>
          </w:p>
        </w:tc>
        <w:tc>
          <w:tcPr>
            <w:tcW w:w="1252" w:type="pct"/>
            <w:vMerge/>
          </w:tcPr>
          <w:p w14:paraId="6E7930B9"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3A4F0B97"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6BE7D0D8" w14:textId="77777777" w:rsidTr="00BA16FB">
        <w:trPr>
          <w:jc w:val="center"/>
        </w:trPr>
        <w:tc>
          <w:tcPr>
            <w:tcW w:w="181" w:type="pct"/>
          </w:tcPr>
          <w:p w14:paraId="106FD4B5"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w:t>
            </w:r>
          </w:p>
        </w:tc>
        <w:tc>
          <w:tcPr>
            <w:tcW w:w="610" w:type="pct"/>
          </w:tcPr>
          <w:p w14:paraId="2D3FCBD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62.6</w:t>
            </w:r>
          </w:p>
        </w:tc>
        <w:tc>
          <w:tcPr>
            <w:tcW w:w="693" w:type="pct"/>
          </w:tcPr>
          <w:p w14:paraId="037BD7C4"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-0.06</w:t>
            </w:r>
          </w:p>
        </w:tc>
        <w:tc>
          <w:tcPr>
            <w:tcW w:w="860" w:type="pct"/>
          </w:tcPr>
          <w:p w14:paraId="411139D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0.00</w:t>
            </w:r>
          </w:p>
        </w:tc>
        <w:tc>
          <w:tcPr>
            <w:tcW w:w="1252" w:type="pct"/>
            <w:vMerge/>
          </w:tcPr>
          <w:p w14:paraId="4CE3E8EE"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5E6BE2C7"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733FC71A" w14:textId="77777777" w:rsidTr="00BA16FB">
        <w:trPr>
          <w:jc w:val="center"/>
        </w:trPr>
        <w:tc>
          <w:tcPr>
            <w:tcW w:w="181" w:type="pct"/>
          </w:tcPr>
          <w:p w14:paraId="3743E58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w:t>
            </w:r>
          </w:p>
        </w:tc>
        <w:tc>
          <w:tcPr>
            <w:tcW w:w="610" w:type="pct"/>
          </w:tcPr>
          <w:p w14:paraId="42C95E02"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67.3</w:t>
            </w:r>
          </w:p>
        </w:tc>
        <w:tc>
          <w:tcPr>
            <w:tcW w:w="693" w:type="pct"/>
          </w:tcPr>
          <w:p w14:paraId="4228572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-4.76</w:t>
            </w:r>
          </w:p>
        </w:tc>
        <w:tc>
          <w:tcPr>
            <w:tcW w:w="860" w:type="pct"/>
          </w:tcPr>
          <w:p w14:paraId="20A3761D"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22.63</w:t>
            </w:r>
          </w:p>
        </w:tc>
        <w:tc>
          <w:tcPr>
            <w:tcW w:w="1252" w:type="pct"/>
            <w:vMerge/>
          </w:tcPr>
          <w:p w14:paraId="39F70A4E"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55532F05"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03620B86" w14:textId="77777777" w:rsidTr="00BA16FB">
        <w:trPr>
          <w:jc w:val="center"/>
        </w:trPr>
        <w:tc>
          <w:tcPr>
            <w:tcW w:w="181" w:type="pct"/>
          </w:tcPr>
          <w:p w14:paraId="70C62D0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7</w:t>
            </w:r>
          </w:p>
        </w:tc>
        <w:tc>
          <w:tcPr>
            <w:tcW w:w="610" w:type="pct"/>
          </w:tcPr>
          <w:p w14:paraId="7DBB284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60.0</w:t>
            </w:r>
          </w:p>
        </w:tc>
        <w:tc>
          <w:tcPr>
            <w:tcW w:w="693" w:type="pct"/>
          </w:tcPr>
          <w:p w14:paraId="1004526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2.54</w:t>
            </w:r>
          </w:p>
        </w:tc>
        <w:tc>
          <w:tcPr>
            <w:tcW w:w="860" w:type="pct"/>
          </w:tcPr>
          <w:p w14:paraId="10DA1EF3"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6.47</w:t>
            </w:r>
          </w:p>
        </w:tc>
        <w:tc>
          <w:tcPr>
            <w:tcW w:w="1252" w:type="pct"/>
            <w:vMerge/>
          </w:tcPr>
          <w:p w14:paraId="1AE2087A"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6C6BECA3"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354F8624" w14:textId="77777777" w:rsidTr="00BA16FB">
        <w:trPr>
          <w:jc w:val="center"/>
        </w:trPr>
        <w:tc>
          <w:tcPr>
            <w:tcW w:w="791" w:type="pct"/>
            <w:gridSpan w:val="2"/>
          </w:tcPr>
          <w:p w14:paraId="6360D324" w14:textId="77777777" w:rsidR="00BA16FB" w:rsidRPr="000C6AFA" w:rsidRDefault="00000000" w:rsidP="00BA16FB">
            <w:pPr>
              <w:pStyle w:val="Other0"/>
              <w:shd w:val="clear" w:color="auto" w:fill="auto"/>
              <w:spacing w:after="0"/>
              <w:jc w:val="center"/>
              <w:rPr>
                <w:rFonts w:ascii="Arial" w:hAnsi="Arial" w:cs="Arial"/>
                <w:lang w:val="ru-RU"/>
              </w:rPr>
            </w:pPr>
            <m:oMath>
              <m:nary>
                <m:naryPr>
                  <m:chr m:val="∑"/>
                  <m:limLoc m:val="undOvr"/>
                  <m:subHide m:val="1"/>
                  <m:supHide m:val="1"/>
                  <m:ctrlPr>
                    <w:rPr>
                      <w:rFonts w:ascii="Cambria Math" w:hAnsi="Cambria Math" w:cs="Arial"/>
                      <w:i/>
                      <w:lang w:val="ru-RU"/>
                    </w:rPr>
                  </m:ctrlPr>
                </m:naryPr>
                <m:sub/>
                <m:sup/>
                <m:e>
                  <m:r>
                    <w:rPr>
                      <w:rFonts w:ascii="Cambria Math" w:hAnsi="Cambria Math" w:cs="Arial"/>
                      <w:lang w:val="ru-RU"/>
                    </w:rPr>
                    <m:t>=</m:t>
                  </m:r>
                </m:e>
              </m:nary>
            </m:oMath>
            <w:r w:rsidR="00BA16FB" w:rsidRPr="000C6AFA">
              <w:rPr>
                <w:rFonts w:ascii="Arial" w:hAnsi="Arial" w:cs="Arial"/>
                <w:lang w:val="ru-RU"/>
              </w:rPr>
              <w:t xml:space="preserve"> </w:t>
            </w:r>
            <w:r w:rsidR="00BA16FB" w:rsidRPr="000C6AFA">
              <w:rPr>
                <w:rFonts w:ascii="Arial" w:eastAsia="Calibri" w:hAnsi="Arial" w:cs="Arial"/>
                <w:b/>
                <w:bCs/>
                <w:lang w:val="ru-RU"/>
              </w:rPr>
              <w:t>437.8</w:t>
            </w:r>
          </w:p>
        </w:tc>
        <w:tc>
          <w:tcPr>
            <w:tcW w:w="693" w:type="pct"/>
          </w:tcPr>
          <w:p w14:paraId="14910684"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w:t>
            </w:r>
          </w:p>
        </w:tc>
        <w:tc>
          <w:tcPr>
            <w:tcW w:w="860" w:type="pct"/>
          </w:tcPr>
          <w:p w14:paraId="1AB3A1CA" w14:textId="77777777" w:rsidR="00BA16FB" w:rsidRPr="000C6AFA" w:rsidRDefault="00BA16FB" w:rsidP="00BA16FB">
            <w:pPr>
              <w:pStyle w:val="Other0"/>
              <w:shd w:val="clear" w:color="auto" w:fill="auto"/>
              <w:spacing w:after="0"/>
              <w:jc w:val="center"/>
              <w:rPr>
                <w:rFonts w:ascii="Arial" w:hAnsi="Arial" w:cs="Arial"/>
                <w:b/>
                <w:lang w:val="ru-RU"/>
              </w:rPr>
            </w:pPr>
            <w:r w:rsidRPr="000C6AFA">
              <w:rPr>
                <w:rFonts w:ascii="Arial" w:hAnsi="Arial" w:cs="Arial"/>
                <w:b/>
                <w:lang w:val="ru-RU"/>
              </w:rPr>
              <w:t>162.28</w:t>
            </w:r>
          </w:p>
        </w:tc>
        <w:tc>
          <w:tcPr>
            <w:tcW w:w="1252" w:type="pct"/>
            <w:vMerge/>
          </w:tcPr>
          <w:p w14:paraId="78527FD2"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0FFE9966"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6E2CA732" w14:textId="77777777" w:rsidTr="00BA16FB">
        <w:trPr>
          <w:jc w:val="center"/>
        </w:trPr>
        <w:tc>
          <w:tcPr>
            <w:tcW w:w="791" w:type="pct"/>
            <w:gridSpan w:val="2"/>
          </w:tcPr>
          <w:p w14:paraId="46D9F3BC" w14:textId="77777777" w:rsidR="00BA16FB" w:rsidRPr="000C6AFA" w:rsidRDefault="00000000" w:rsidP="00BA16FB">
            <w:pPr>
              <w:tabs>
                <w:tab w:val="left" w:pos="426"/>
              </w:tabs>
              <w:spacing w:after="0" w:line="240" w:lineRule="auto"/>
              <w:jc w:val="center"/>
              <w:rPr>
                <w:rFonts w:ascii="Arial" w:hAnsi="Arial" w:cs="Arial"/>
                <w:sz w:val="20"/>
                <w:szCs w:val="20"/>
                <w:lang w:val="ru-RU"/>
              </w:rPr>
            </w:pPr>
            <m:oMath>
              <m:acc>
                <m:accPr>
                  <m:chr m:val="̅"/>
                  <m:ctrlPr>
                    <w:rPr>
                      <w:rFonts w:ascii="Cambria Math" w:hAnsi="Cambria Math" w:cs="Arial"/>
                      <w:i/>
                      <w:sz w:val="24"/>
                      <w:szCs w:val="24"/>
                      <w:lang w:val="ru-RU"/>
                    </w:rPr>
                  </m:ctrlPr>
                </m:accPr>
                <m:e>
                  <m:sSub>
                    <m:sSubPr>
                      <m:ctrlPr>
                        <w:rPr>
                          <w:rFonts w:ascii="Cambria Math" w:hAnsi="Cambria Math" w:cs="Arial"/>
                          <w:i/>
                          <w:sz w:val="24"/>
                          <w:szCs w:val="24"/>
                          <w:lang w:val="ru-RU"/>
                        </w:rPr>
                      </m:ctrlPr>
                    </m:sSubPr>
                    <m:e>
                      <m:r>
                        <w:rPr>
                          <w:rFonts w:ascii="Cambria Math" w:hAnsi="Cambria Math" w:cs="Arial"/>
                          <w:sz w:val="24"/>
                          <w:szCs w:val="24"/>
                          <w:lang w:val="ru-RU"/>
                        </w:rPr>
                        <m:t>E</m:t>
                      </m:r>
                    </m:e>
                    <m:sub>
                      <m:r>
                        <w:rPr>
                          <w:rFonts w:ascii="Cambria Math" w:hAnsi="Cambria Math" w:cs="Arial"/>
                          <w:sz w:val="24"/>
                          <w:szCs w:val="24"/>
                          <w:lang w:val="ru-RU"/>
                        </w:rPr>
                        <m:t>vd</m:t>
                      </m:r>
                    </m:sub>
                  </m:sSub>
                </m:e>
              </m:acc>
            </m:oMath>
            <w:r w:rsidR="00BA16FB" w:rsidRPr="000C6AFA">
              <w:rPr>
                <w:rFonts w:ascii="Arial" w:hAnsi="Arial" w:cs="Arial"/>
                <w:sz w:val="20"/>
                <w:szCs w:val="20"/>
                <w:lang w:val="ru-RU"/>
              </w:rPr>
              <w:t xml:space="preserve"> = </w:t>
            </w:r>
            <w:r w:rsidR="00BA16FB" w:rsidRPr="000C6AFA">
              <w:rPr>
                <w:rFonts w:ascii="Arial" w:hAnsi="Arial" w:cs="Arial"/>
                <w:b/>
                <w:sz w:val="20"/>
                <w:szCs w:val="20"/>
                <w:lang w:val="ru-RU"/>
              </w:rPr>
              <w:t>62.54</w:t>
            </w:r>
          </w:p>
        </w:tc>
        <w:tc>
          <w:tcPr>
            <w:tcW w:w="693" w:type="pct"/>
          </w:tcPr>
          <w:p w14:paraId="32685947"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860" w:type="pct"/>
          </w:tcPr>
          <w:p w14:paraId="6835B46F"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1252" w:type="pct"/>
            <w:vMerge/>
          </w:tcPr>
          <w:p w14:paraId="6F57F6A4"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c>
          <w:tcPr>
            <w:tcW w:w="1404" w:type="pct"/>
            <w:vMerge/>
          </w:tcPr>
          <w:p w14:paraId="1C9DD622"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tc>
      </w:tr>
      <w:tr w:rsidR="00BA16FB" w:rsidRPr="000C6AFA" w14:paraId="0D8C6D9F" w14:textId="77777777" w:rsidTr="00BA16FB">
        <w:trPr>
          <w:jc w:val="center"/>
        </w:trPr>
        <w:tc>
          <w:tcPr>
            <w:tcW w:w="5000" w:type="pct"/>
            <w:gridSpan w:val="6"/>
          </w:tcPr>
          <w:p w14:paraId="421728FE" w14:textId="32A3790C" w:rsidR="00BA16FB" w:rsidRPr="000C6AFA" w:rsidRDefault="00BA16FB" w:rsidP="00BA16FB">
            <w:pPr>
              <w:tabs>
                <w:tab w:val="left" w:pos="426"/>
              </w:tabs>
              <w:spacing w:before="120" w:after="120" w:line="240" w:lineRule="auto"/>
              <w:jc w:val="both"/>
              <w:rPr>
                <w:rFonts w:ascii="Arial" w:hAnsi="Arial" w:cs="Arial"/>
                <w:sz w:val="20"/>
                <w:szCs w:val="20"/>
                <w:lang w:val="ru-RU"/>
              </w:rPr>
            </w:pPr>
            <w:r w:rsidRPr="000C6AFA">
              <w:rPr>
                <w:rFonts w:ascii="Arial" w:hAnsi="Arial" w:cs="Arial"/>
                <w:i/>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8.32 &lt; 20 значит условие равномерности выполнено =&gt; </w:t>
            </w:r>
            <w:r w:rsidRPr="000C6AFA">
              <w:rPr>
                <w:rFonts w:ascii="Arial" w:hAnsi="Arial" w:cs="Arial"/>
                <w:b/>
                <w:sz w:val="20"/>
                <w:szCs w:val="20"/>
                <w:lang w:val="ru-RU"/>
              </w:rPr>
              <w:t xml:space="preserve">проверенный участок, с серией измерений </w:t>
            </w:r>
            <w:r w:rsidR="008918BF" w:rsidRPr="000C6AFA">
              <w:rPr>
                <w:rFonts w:ascii="Arial" w:hAnsi="Arial" w:cs="Arial"/>
                <w:b/>
                <w:sz w:val="20"/>
                <w:szCs w:val="20"/>
                <w:lang w:val="ru-RU"/>
              </w:rPr>
              <w:t xml:space="preserve">№  </w:t>
            </w:r>
            <w:r w:rsidRPr="000C6AFA">
              <w:rPr>
                <w:rFonts w:ascii="Arial" w:hAnsi="Arial" w:cs="Arial"/>
                <w:b/>
                <w:sz w:val="20"/>
                <w:szCs w:val="20"/>
                <w:lang w:val="ru-RU"/>
              </w:rPr>
              <w:t>1, принят с точки зрения равномерности</w:t>
            </w:r>
          </w:p>
        </w:tc>
      </w:tr>
      <w:tr w:rsidR="00BA16FB" w:rsidRPr="000C6AFA" w14:paraId="057BBD35" w14:textId="77777777" w:rsidTr="00BA16FB">
        <w:trPr>
          <w:jc w:val="center"/>
        </w:trPr>
        <w:tc>
          <w:tcPr>
            <w:tcW w:w="5000" w:type="pct"/>
            <w:gridSpan w:val="6"/>
          </w:tcPr>
          <w:p w14:paraId="5F561BF7" w14:textId="6C153DD9"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Серия измерений № 2</w:t>
            </w:r>
          </w:p>
        </w:tc>
      </w:tr>
      <w:tr w:rsidR="00BA16FB" w:rsidRPr="000C6AFA" w14:paraId="3A92FB95" w14:textId="77777777" w:rsidTr="00BA16FB">
        <w:trPr>
          <w:jc w:val="center"/>
        </w:trPr>
        <w:tc>
          <w:tcPr>
            <w:tcW w:w="181" w:type="pct"/>
          </w:tcPr>
          <w:p w14:paraId="771651FF"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w:t>
            </w:r>
          </w:p>
        </w:tc>
        <w:tc>
          <w:tcPr>
            <w:tcW w:w="610" w:type="pct"/>
          </w:tcPr>
          <w:p w14:paraId="2E54A93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59.3</w:t>
            </w:r>
          </w:p>
        </w:tc>
        <w:tc>
          <w:tcPr>
            <w:tcW w:w="693" w:type="pct"/>
          </w:tcPr>
          <w:p w14:paraId="00ED378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-0.47</w:t>
            </w:r>
          </w:p>
        </w:tc>
        <w:tc>
          <w:tcPr>
            <w:tcW w:w="860" w:type="pct"/>
          </w:tcPr>
          <w:p w14:paraId="277893AF"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0.22</w:t>
            </w:r>
          </w:p>
        </w:tc>
        <w:tc>
          <w:tcPr>
            <w:tcW w:w="1252" w:type="pct"/>
            <w:vMerge w:val="restart"/>
            <w:vAlign w:val="center"/>
          </w:tcPr>
          <w:p w14:paraId="57C65F4A"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p w14:paraId="7042807F"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i/>
                <w:sz w:val="20"/>
                <w:szCs w:val="20"/>
                <w:lang w:val="ru-RU"/>
              </w:rPr>
              <w:t>s</w:t>
            </w:r>
            <w:r w:rsidRPr="000C6AFA">
              <w:rPr>
                <w:rFonts w:ascii="Arial" w:hAnsi="Arial" w:cs="Arial"/>
                <w:sz w:val="20"/>
                <w:szCs w:val="20"/>
                <w:lang w:val="ru-RU"/>
              </w:rPr>
              <w:t>=</w:t>
            </w:r>
            <m:oMath>
              <m:rad>
                <m:radPr>
                  <m:degHide m:val="1"/>
                  <m:ctrlPr>
                    <w:rPr>
                      <w:rFonts w:ascii="Cambria Math" w:hAnsi="Cambria Math" w:cs="Arial"/>
                      <w:i/>
                      <w:sz w:val="24"/>
                      <w:szCs w:val="24"/>
                      <w:lang w:val="ru-RU"/>
                    </w:rPr>
                  </m:ctrlPr>
                </m:radPr>
                <m:deg/>
                <m:e>
                  <m:f>
                    <m:fPr>
                      <m:ctrlPr>
                        <w:rPr>
                          <w:rFonts w:ascii="Cambria Math" w:hAnsi="Cambria Math" w:cs="Arial"/>
                          <w:i/>
                          <w:sz w:val="24"/>
                          <w:szCs w:val="24"/>
                          <w:lang w:val="ru-RU"/>
                        </w:rPr>
                      </m:ctrlPr>
                    </m:fPr>
                    <m:num>
                      <m:r>
                        <w:rPr>
                          <w:rFonts w:ascii="Cambria Math" w:hAnsi="Cambria Math" w:cs="Arial"/>
                          <w:sz w:val="24"/>
                          <w:szCs w:val="24"/>
                          <w:lang w:val="ru-RU"/>
                        </w:rPr>
                        <m:t>873.93</m:t>
                      </m:r>
                    </m:num>
                    <m:den>
                      <m:r>
                        <w:rPr>
                          <w:rFonts w:ascii="Cambria Math" w:hAnsi="Cambria Math" w:cs="Arial"/>
                          <w:sz w:val="24"/>
                          <w:szCs w:val="24"/>
                          <w:lang w:val="ru-RU"/>
                        </w:rPr>
                        <m:t>7-1</m:t>
                      </m:r>
                    </m:den>
                  </m:f>
                </m:e>
              </m:rad>
            </m:oMath>
            <w:r w:rsidRPr="000C6AFA">
              <w:rPr>
                <w:rFonts w:ascii="Arial" w:hAnsi="Arial" w:cs="Arial"/>
                <w:sz w:val="20"/>
                <w:szCs w:val="20"/>
                <w:lang w:val="ru-RU"/>
              </w:rPr>
              <w:t xml:space="preserve">  = 12.07</w:t>
            </w:r>
          </w:p>
        </w:tc>
        <w:tc>
          <w:tcPr>
            <w:tcW w:w="1404" w:type="pct"/>
            <w:vMerge w:val="restart"/>
            <w:vAlign w:val="center"/>
          </w:tcPr>
          <w:p w14:paraId="42486BCB" w14:textId="77777777" w:rsidR="00BA16FB" w:rsidRPr="000C6AFA" w:rsidRDefault="00BA16FB" w:rsidP="00BA16FB">
            <w:pPr>
              <w:tabs>
                <w:tab w:val="left" w:pos="426"/>
              </w:tabs>
              <w:spacing w:after="0" w:line="240" w:lineRule="auto"/>
              <w:jc w:val="center"/>
              <w:rPr>
                <w:rFonts w:ascii="Arial" w:hAnsi="Arial" w:cs="Arial"/>
                <w:sz w:val="20"/>
                <w:szCs w:val="20"/>
                <w:lang w:val="ru-RU"/>
              </w:rPr>
            </w:pPr>
          </w:p>
          <w:p w14:paraId="6F5C14B3"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i/>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w:t>
            </w:r>
            <m:oMath>
              <m:f>
                <m:fPr>
                  <m:ctrlPr>
                    <w:rPr>
                      <w:rFonts w:ascii="Cambria Math" w:hAnsi="Cambria Math" w:cs="Arial"/>
                      <w:i/>
                      <w:sz w:val="24"/>
                      <w:szCs w:val="24"/>
                      <w:lang w:val="ru-RU"/>
                    </w:rPr>
                  </m:ctrlPr>
                </m:fPr>
                <m:num>
                  <m:r>
                    <w:rPr>
                      <w:rFonts w:ascii="Cambria Math" w:hAnsi="Cambria Math" w:cs="Arial"/>
                      <w:sz w:val="24"/>
                      <w:szCs w:val="24"/>
                      <w:lang w:val="ru-RU"/>
                    </w:rPr>
                    <m:t>12.07</m:t>
                  </m:r>
                </m:num>
                <m:den>
                  <m:r>
                    <w:rPr>
                      <w:rFonts w:ascii="Cambria Math" w:hAnsi="Cambria Math" w:cs="Arial"/>
                      <w:sz w:val="24"/>
                      <w:szCs w:val="24"/>
                      <w:lang w:val="ru-RU"/>
                    </w:rPr>
                    <m:t>58,83</m:t>
                  </m:r>
                </m:den>
              </m:f>
            </m:oMath>
            <w:r w:rsidRPr="000C6AFA">
              <w:rPr>
                <w:rFonts w:ascii="Arial" w:hAnsi="Arial" w:cs="Arial"/>
                <w:sz w:val="20"/>
                <w:szCs w:val="20"/>
                <w:lang w:val="ru-RU"/>
              </w:rPr>
              <w:t xml:space="preserve"> </w:t>
            </w:r>
            <w:r w:rsidRPr="000C6AFA">
              <w:rPr>
                <w:rFonts w:ascii="Arial" w:hAnsi="Arial" w:cs="Arial"/>
                <w:sz w:val="20"/>
                <w:szCs w:val="20"/>
                <w:lang w:val="ru-RU"/>
              </w:rPr>
              <w:sym w:font="Symbol" w:char="F0B4"/>
            </w:r>
            <w:r w:rsidRPr="000C6AFA">
              <w:rPr>
                <w:rFonts w:ascii="Arial" w:hAnsi="Arial" w:cs="Arial"/>
                <w:sz w:val="20"/>
                <w:szCs w:val="20"/>
                <w:lang w:val="ru-RU"/>
              </w:rPr>
              <w:t xml:space="preserve"> 100=20.52 %</w:t>
            </w:r>
          </w:p>
        </w:tc>
      </w:tr>
      <w:tr w:rsidR="00BA16FB" w:rsidRPr="000C6AFA" w14:paraId="6489DA21" w14:textId="77777777" w:rsidTr="00BA16FB">
        <w:trPr>
          <w:jc w:val="center"/>
        </w:trPr>
        <w:tc>
          <w:tcPr>
            <w:tcW w:w="181" w:type="pct"/>
          </w:tcPr>
          <w:p w14:paraId="33CA53FA"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w:t>
            </w:r>
          </w:p>
        </w:tc>
        <w:tc>
          <w:tcPr>
            <w:tcW w:w="610" w:type="pct"/>
          </w:tcPr>
          <w:p w14:paraId="74047748"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54.2</w:t>
            </w:r>
          </w:p>
        </w:tc>
        <w:tc>
          <w:tcPr>
            <w:tcW w:w="693" w:type="pct"/>
          </w:tcPr>
          <w:p w14:paraId="6A6100B6"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4.63</w:t>
            </w:r>
          </w:p>
        </w:tc>
        <w:tc>
          <w:tcPr>
            <w:tcW w:w="860" w:type="pct"/>
          </w:tcPr>
          <w:p w14:paraId="26653430"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21.42</w:t>
            </w:r>
          </w:p>
        </w:tc>
        <w:tc>
          <w:tcPr>
            <w:tcW w:w="1252" w:type="pct"/>
            <w:vMerge/>
          </w:tcPr>
          <w:p w14:paraId="138FE8C3"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12E133B8"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115F2530" w14:textId="77777777" w:rsidTr="00BA16FB">
        <w:trPr>
          <w:jc w:val="center"/>
        </w:trPr>
        <w:tc>
          <w:tcPr>
            <w:tcW w:w="181" w:type="pct"/>
          </w:tcPr>
          <w:p w14:paraId="17821E59"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w:t>
            </w:r>
          </w:p>
        </w:tc>
        <w:tc>
          <w:tcPr>
            <w:tcW w:w="610" w:type="pct"/>
          </w:tcPr>
          <w:p w14:paraId="75D3078F"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69.4</w:t>
            </w:r>
          </w:p>
        </w:tc>
        <w:tc>
          <w:tcPr>
            <w:tcW w:w="693" w:type="pct"/>
          </w:tcPr>
          <w:p w14:paraId="3BD5E0E0"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-10.57</w:t>
            </w:r>
          </w:p>
        </w:tc>
        <w:tc>
          <w:tcPr>
            <w:tcW w:w="860" w:type="pct"/>
          </w:tcPr>
          <w:p w14:paraId="1720C8D2"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111.76</w:t>
            </w:r>
          </w:p>
        </w:tc>
        <w:tc>
          <w:tcPr>
            <w:tcW w:w="1252" w:type="pct"/>
            <w:vMerge/>
          </w:tcPr>
          <w:p w14:paraId="5FC4D2CA"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1CD7798F"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0D38B934" w14:textId="77777777" w:rsidTr="00BA16FB">
        <w:trPr>
          <w:jc w:val="center"/>
        </w:trPr>
        <w:tc>
          <w:tcPr>
            <w:tcW w:w="181" w:type="pct"/>
          </w:tcPr>
          <w:p w14:paraId="0A226BC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4</w:t>
            </w:r>
          </w:p>
        </w:tc>
        <w:tc>
          <w:tcPr>
            <w:tcW w:w="610" w:type="pct"/>
          </w:tcPr>
          <w:p w14:paraId="658E1DEA"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65.0</w:t>
            </w:r>
          </w:p>
        </w:tc>
        <w:tc>
          <w:tcPr>
            <w:tcW w:w="693" w:type="pct"/>
          </w:tcPr>
          <w:p w14:paraId="181E8BAD"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-6.17</w:t>
            </w:r>
          </w:p>
        </w:tc>
        <w:tc>
          <w:tcPr>
            <w:tcW w:w="860" w:type="pct"/>
          </w:tcPr>
          <w:p w14:paraId="66E13460"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38.09</w:t>
            </w:r>
          </w:p>
        </w:tc>
        <w:tc>
          <w:tcPr>
            <w:tcW w:w="1252" w:type="pct"/>
            <w:vMerge/>
          </w:tcPr>
          <w:p w14:paraId="68A3407B"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59EDA751"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35599F9B" w14:textId="77777777" w:rsidTr="00BA16FB">
        <w:trPr>
          <w:jc w:val="center"/>
        </w:trPr>
        <w:tc>
          <w:tcPr>
            <w:tcW w:w="181" w:type="pct"/>
          </w:tcPr>
          <w:p w14:paraId="5425AD25"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5</w:t>
            </w:r>
          </w:p>
        </w:tc>
        <w:tc>
          <w:tcPr>
            <w:tcW w:w="610" w:type="pct"/>
          </w:tcPr>
          <w:p w14:paraId="4470598E"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62.6</w:t>
            </w:r>
          </w:p>
        </w:tc>
        <w:tc>
          <w:tcPr>
            <w:tcW w:w="693" w:type="pct"/>
          </w:tcPr>
          <w:p w14:paraId="252872C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-3.77</w:t>
            </w:r>
          </w:p>
        </w:tc>
        <w:tc>
          <w:tcPr>
            <w:tcW w:w="860" w:type="pct"/>
          </w:tcPr>
          <w:p w14:paraId="1BC72B9C"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14.22</w:t>
            </w:r>
          </w:p>
        </w:tc>
        <w:tc>
          <w:tcPr>
            <w:tcW w:w="1252" w:type="pct"/>
            <w:vMerge/>
          </w:tcPr>
          <w:p w14:paraId="42E0BCD0"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42B859CB"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7650E5C6" w14:textId="77777777" w:rsidTr="00BA16FB">
        <w:trPr>
          <w:jc w:val="center"/>
        </w:trPr>
        <w:tc>
          <w:tcPr>
            <w:tcW w:w="181" w:type="pct"/>
          </w:tcPr>
          <w:p w14:paraId="4A4CD580"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w:t>
            </w:r>
          </w:p>
        </w:tc>
        <w:tc>
          <w:tcPr>
            <w:tcW w:w="610" w:type="pct"/>
          </w:tcPr>
          <w:p w14:paraId="00A76153"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67.3</w:t>
            </w:r>
          </w:p>
        </w:tc>
        <w:tc>
          <w:tcPr>
            <w:tcW w:w="693" w:type="pct"/>
          </w:tcPr>
          <w:p w14:paraId="304D6E1E"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-8.47</w:t>
            </w:r>
          </w:p>
        </w:tc>
        <w:tc>
          <w:tcPr>
            <w:tcW w:w="860" w:type="pct"/>
          </w:tcPr>
          <w:p w14:paraId="25863AE2"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71.77</w:t>
            </w:r>
          </w:p>
        </w:tc>
        <w:tc>
          <w:tcPr>
            <w:tcW w:w="1252" w:type="pct"/>
            <w:vMerge/>
          </w:tcPr>
          <w:p w14:paraId="298DC81B"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3F428764"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1329DB99" w14:textId="77777777" w:rsidTr="00BA16FB">
        <w:trPr>
          <w:jc w:val="center"/>
        </w:trPr>
        <w:tc>
          <w:tcPr>
            <w:tcW w:w="181" w:type="pct"/>
          </w:tcPr>
          <w:p w14:paraId="188BC86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7</w:t>
            </w:r>
          </w:p>
        </w:tc>
        <w:tc>
          <w:tcPr>
            <w:tcW w:w="610" w:type="pct"/>
          </w:tcPr>
          <w:p w14:paraId="4592F6FF"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34.0</w:t>
            </w:r>
          </w:p>
        </w:tc>
        <w:tc>
          <w:tcPr>
            <w:tcW w:w="693" w:type="pct"/>
          </w:tcPr>
          <w:p w14:paraId="321A7299"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24.83</w:t>
            </w:r>
          </w:p>
        </w:tc>
        <w:tc>
          <w:tcPr>
            <w:tcW w:w="860" w:type="pct"/>
          </w:tcPr>
          <w:p w14:paraId="3BAB28E1" w14:textId="77777777" w:rsidR="00BA16FB" w:rsidRPr="000C6AFA" w:rsidRDefault="00BA16FB" w:rsidP="00BA16FB">
            <w:pPr>
              <w:pStyle w:val="Other0"/>
              <w:shd w:val="clear" w:color="auto" w:fill="auto"/>
              <w:spacing w:after="0"/>
              <w:jc w:val="center"/>
              <w:rPr>
                <w:rFonts w:ascii="Arial" w:hAnsi="Arial" w:cs="Arial"/>
                <w:lang w:val="ru-RU"/>
              </w:rPr>
            </w:pPr>
            <w:r w:rsidRPr="000C6AFA">
              <w:rPr>
                <w:rFonts w:ascii="Arial" w:hAnsi="Arial" w:cs="Arial"/>
                <w:lang w:val="ru-RU"/>
              </w:rPr>
              <w:t>616.46</w:t>
            </w:r>
          </w:p>
        </w:tc>
        <w:tc>
          <w:tcPr>
            <w:tcW w:w="1252" w:type="pct"/>
            <w:vMerge/>
          </w:tcPr>
          <w:p w14:paraId="304C1CA7"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72F3EF22"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4B9D0E07" w14:textId="77777777" w:rsidTr="00BA16FB">
        <w:trPr>
          <w:jc w:val="center"/>
        </w:trPr>
        <w:tc>
          <w:tcPr>
            <w:tcW w:w="791" w:type="pct"/>
            <w:gridSpan w:val="2"/>
          </w:tcPr>
          <w:p w14:paraId="47DA33F4" w14:textId="77777777" w:rsidR="00BA16FB" w:rsidRPr="000C6AFA" w:rsidRDefault="00000000" w:rsidP="00BA16FB">
            <w:pPr>
              <w:pStyle w:val="Other0"/>
              <w:shd w:val="clear" w:color="auto" w:fill="auto"/>
              <w:spacing w:after="0"/>
              <w:rPr>
                <w:rFonts w:ascii="Arial" w:hAnsi="Arial" w:cs="Arial"/>
                <w:lang w:val="ru-RU"/>
              </w:rPr>
            </w:pPr>
            <m:oMath>
              <m:nary>
                <m:naryPr>
                  <m:chr m:val="∑"/>
                  <m:limLoc m:val="undOvr"/>
                  <m:subHide m:val="1"/>
                  <m:supHide m:val="1"/>
                  <m:ctrlPr>
                    <w:rPr>
                      <w:rFonts w:ascii="Cambria Math" w:hAnsi="Cambria Math" w:cs="Arial"/>
                      <w:i/>
                      <w:lang w:val="ru-RU"/>
                    </w:rPr>
                  </m:ctrlPr>
                </m:naryPr>
                <m:sub/>
                <m:sup/>
                <m:e>
                  <m:r>
                    <w:rPr>
                      <w:rFonts w:ascii="Cambria Math" w:hAnsi="Cambria Math" w:cs="Arial"/>
                      <w:lang w:val="ru-RU"/>
                    </w:rPr>
                    <m:t>=</m:t>
                  </m:r>
                </m:e>
              </m:nary>
            </m:oMath>
            <w:r w:rsidR="00BA16FB" w:rsidRPr="000C6AFA">
              <w:rPr>
                <w:rFonts w:ascii="Arial" w:hAnsi="Arial" w:cs="Arial"/>
                <w:lang w:val="ru-RU"/>
              </w:rPr>
              <w:t xml:space="preserve"> </w:t>
            </w:r>
            <w:r w:rsidR="00BA16FB" w:rsidRPr="000C6AFA">
              <w:rPr>
                <w:rFonts w:ascii="Arial" w:eastAsia="Calibri" w:hAnsi="Arial" w:cs="Arial"/>
                <w:b/>
                <w:bCs/>
                <w:lang w:val="ru-RU"/>
              </w:rPr>
              <w:t>411.8</w:t>
            </w:r>
          </w:p>
        </w:tc>
        <w:tc>
          <w:tcPr>
            <w:tcW w:w="693" w:type="pct"/>
          </w:tcPr>
          <w:p w14:paraId="1907FA66"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860" w:type="pct"/>
          </w:tcPr>
          <w:p w14:paraId="621DDDF7" w14:textId="77777777" w:rsidR="00BA16FB" w:rsidRPr="000C6AFA" w:rsidRDefault="00BA16FB" w:rsidP="00BA16FB">
            <w:pPr>
              <w:tabs>
                <w:tab w:val="left" w:pos="426"/>
              </w:tabs>
              <w:spacing w:after="0" w:line="240" w:lineRule="auto"/>
              <w:jc w:val="center"/>
              <w:rPr>
                <w:rFonts w:ascii="Arial" w:hAnsi="Arial" w:cs="Arial"/>
                <w:b/>
                <w:sz w:val="20"/>
                <w:szCs w:val="20"/>
                <w:lang w:val="ru-RU"/>
              </w:rPr>
            </w:pPr>
            <w:r w:rsidRPr="000C6AFA">
              <w:rPr>
                <w:rFonts w:ascii="Arial" w:hAnsi="Arial" w:cs="Arial"/>
                <w:b/>
                <w:sz w:val="20"/>
                <w:szCs w:val="20"/>
                <w:lang w:val="ru-RU"/>
              </w:rPr>
              <w:t>873.93</w:t>
            </w:r>
          </w:p>
        </w:tc>
        <w:tc>
          <w:tcPr>
            <w:tcW w:w="1252" w:type="pct"/>
            <w:vMerge/>
          </w:tcPr>
          <w:p w14:paraId="2ED92E70"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5CD75321"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32037705" w14:textId="77777777" w:rsidTr="00BA16FB">
        <w:trPr>
          <w:jc w:val="center"/>
        </w:trPr>
        <w:tc>
          <w:tcPr>
            <w:tcW w:w="791" w:type="pct"/>
            <w:gridSpan w:val="2"/>
          </w:tcPr>
          <w:p w14:paraId="632FF1BE" w14:textId="77777777" w:rsidR="00BA16FB" w:rsidRPr="000C6AFA" w:rsidRDefault="00000000" w:rsidP="00BA16FB">
            <w:pPr>
              <w:tabs>
                <w:tab w:val="left" w:pos="426"/>
              </w:tabs>
              <w:spacing w:after="0" w:line="240" w:lineRule="auto"/>
              <w:rPr>
                <w:rFonts w:ascii="Arial" w:hAnsi="Arial" w:cs="Arial"/>
                <w:sz w:val="20"/>
                <w:szCs w:val="20"/>
                <w:lang w:val="ru-RU"/>
              </w:rPr>
            </w:pPr>
            <m:oMath>
              <m:sSub>
                <m:sSubPr>
                  <m:ctrlPr>
                    <w:rPr>
                      <w:rFonts w:ascii="Cambria Math" w:hAnsi="Cambria Math" w:cs="Arial"/>
                      <w:i/>
                      <w:sz w:val="24"/>
                      <w:szCs w:val="24"/>
                      <w:lang w:val="ru-RU"/>
                    </w:rPr>
                  </m:ctrlPr>
                </m:sSubPr>
                <m:e>
                  <m:r>
                    <w:rPr>
                      <w:rFonts w:ascii="Cambria Math" w:hAnsi="Cambria Math" w:cs="Arial"/>
                      <w:sz w:val="24"/>
                      <w:szCs w:val="24"/>
                      <w:lang w:val="ru-RU"/>
                    </w:rPr>
                    <m:t>E</m:t>
                  </m:r>
                </m:e>
                <m:sub>
                  <m:r>
                    <w:rPr>
                      <w:rFonts w:ascii="Cambria Math" w:hAnsi="Cambria Math" w:cs="Arial"/>
                      <w:sz w:val="24"/>
                      <w:szCs w:val="24"/>
                      <w:lang w:val="ru-RU"/>
                    </w:rPr>
                    <m:t>vd</m:t>
                  </m:r>
                </m:sub>
              </m:sSub>
            </m:oMath>
            <w:r w:rsidR="00BA16FB" w:rsidRPr="000C6AFA">
              <w:rPr>
                <w:rFonts w:ascii="Arial" w:hAnsi="Arial" w:cs="Arial"/>
                <w:sz w:val="20"/>
                <w:szCs w:val="20"/>
                <w:lang w:val="ru-RU"/>
              </w:rPr>
              <w:t xml:space="preserve"> = </w:t>
            </w:r>
            <w:r w:rsidR="00BA16FB" w:rsidRPr="000C6AFA">
              <w:rPr>
                <w:rFonts w:ascii="Arial" w:hAnsi="Arial" w:cs="Arial"/>
                <w:b/>
                <w:sz w:val="20"/>
                <w:szCs w:val="20"/>
                <w:lang w:val="ru-RU"/>
              </w:rPr>
              <w:t>58.83</w:t>
            </w:r>
          </w:p>
        </w:tc>
        <w:tc>
          <w:tcPr>
            <w:tcW w:w="693" w:type="pct"/>
          </w:tcPr>
          <w:p w14:paraId="4159DFA3"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860" w:type="pct"/>
          </w:tcPr>
          <w:p w14:paraId="2FE55359" w14:textId="77777777" w:rsidR="00BA16FB" w:rsidRPr="000C6AFA" w:rsidRDefault="00BA16FB" w:rsidP="00BA16FB">
            <w:pPr>
              <w:tabs>
                <w:tab w:val="left" w:pos="426"/>
              </w:tabs>
              <w:spacing w:after="0" w:line="240" w:lineRule="auto"/>
              <w:jc w:val="center"/>
              <w:rPr>
                <w:rFonts w:ascii="Arial" w:hAnsi="Arial" w:cs="Arial"/>
                <w:sz w:val="20"/>
                <w:szCs w:val="20"/>
                <w:lang w:val="ru-RU"/>
              </w:rPr>
            </w:pPr>
            <w:r w:rsidRPr="000C6AFA">
              <w:rPr>
                <w:rFonts w:ascii="Arial" w:hAnsi="Arial" w:cs="Arial"/>
                <w:sz w:val="20"/>
                <w:szCs w:val="20"/>
                <w:lang w:val="ru-RU"/>
              </w:rPr>
              <w:t>-</w:t>
            </w:r>
          </w:p>
        </w:tc>
        <w:tc>
          <w:tcPr>
            <w:tcW w:w="1252" w:type="pct"/>
            <w:vMerge/>
          </w:tcPr>
          <w:p w14:paraId="0BBB3CBA" w14:textId="77777777" w:rsidR="00BA16FB" w:rsidRPr="000C6AFA" w:rsidRDefault="00BA16FB" w:rsidP="00BA16FB">
            <w:pPr>
              <w:tabs>
                <w:tab w:val="left" w:pos="426"/>
              </w:tabs>
              <w:spacing w:after="0" w:line="240" w:lineRule="auto"/>
              <w:rPr>
                <w:rFonts w:ascii="Arial" w:hAnsi="Arial" w:cs="Arial"/>
                <w:sz w:val="20"/>
                <w:szCs w:val="20"/>
                <w:lang w:val="ru-RU"/>
              </w:rPr>
            </w:pPr>
          </w:p>
        </w:tc>
        <w:tc>
          <w:tcPr>
            <w:tcW w:w="1404" w:type="pct"/>
            <w:vMerge/>
          </w:tcPr>
          <w:p w14:paraId="2915524F" w14:textId="77777777" w:rsidR="00BA16FB" w:rsidRPr="000C6AFA" w:rsidRDefault="00BA16FB" w:rsidP="00BA16FB">
            <w:pPr>
              <w:tabs>
                <w:tab w:val="left" w:pos="426"/>
              </w:tabs>
              <w:spacing w:after="0" w:line="240" w:lineRule="auto"/>
              <w:rPr>
                <w:rFonts w:ascii="Arial" w:hAnsi="Arial" w:cs="Arial"/>
                <w:sz w:val="20"/>
                <w:szCs w:val="20"/>
                <w:lang w:val="ru-RU"/>
              </w:rPr>
            </w:pPr>
          </w:p>
        </w:tc>
      </w:tr>
      <w:tr w:rsidR="00BA16FB" w:rsidRPr="000C6AFA" w14:paraId="0C10345E" w14:textId="77777777" w:rsidTr="00BA16FB">
        <w:trPr>
          <w:jc w:val="center"/>
        </w:trPr>
        <w:tc>
          <w:tcPr>
            <w:tcW w:w="5000" w:type="pct"/>
            <w:gridSpan w:val="6"/>
          </w:tcPr>
          <w:p w14:paraId="49F9B7E2" w14:textId="2A8A2BF9" w:rsidR="00BA16FB" w:rsidRPr="000C6AFA" w:rsidRDefault="00BA16FB" w:rsidP="00BA16FB">
            <w:pPr>
              <w:tabs>
                <w:tab w:val="left" w:pos="426"/>
              </w:tabs>
              <w:spacing w:before="120" w:after="120" w:line="240" w:lineRule="auto"/>
              <w:rPr>
                <w:rFonts w:ascii="Arial" w:hAnsi="Arial" w:cs="Arial"/>
                <w:sz w:val="20"/>
                <w:szCs w:val="20"/>
                <w:lang w:val="ru-RU"/>
              </w:rPr>
            </w:pPr>
            <w:r w:rsidRPr="000C6AFA">
              <w:rPr>
                <w:rFonts w:ascii="Arial" w:hAnsi="Arial" w:cs="Arial"/>
                <w:i/>
                <w:sz w:val="20"/>
                <w:szCs w:val="20"/>
                <w:lang w:val="ru-RU"/>
              </w:rPr>
              <w:t>C</w:t>
            </w:r>
            <w:r w:rsidRPr="000C6AFA">
              <w:rPr>
                <w:rFonts w:ascii="Arial" w:hAnsi="Arial" w:cs="Arial"/>
                <w:sz w:val="20"/>
                <w:szCs w:val="20"/>
                <w:vertAlign w:val="subscript"/>
                <w:lang w:val="ru-RU"/>
              </w:rPr>
              <w:t>V</w:t>
            </w:r>
            <w:r w:rsidRPr="000C6AFA">
              <w:rPr>
                <w:rFonts w:ascii="Arial" w:hAnsi="Arial" w:cs="Arial"/>
                <w:sz w:val="20"/>
                <w:szCs w:val="20"/>
                <w:lang w:val="ru-RU"/>
              </w:rPr>
              <w:t xml:space="preserve"> = 20.52 &gt; 20 значит условие равномерности не выполняется =&gt; </w:t>
            </w:r>
            <w:r w:rsidRPr="000C6AFA">
              <w:rPr>
                <w:rFonts w:ascii="Arial" w:hAnsi="Arial" w:cs="Arial"/>
                <w:b/>
                <w:sz w:val="20"/>
                <w:szCs w:val="20"/>
                <w:lang w:val="ru-RU"/>
              </w:rPr>
              <w:t xml:space="preserve">проверенный участок, </w:t>
            </w:r>
            <w:r w:rsidR="008918BF" w:rsidRPr="000C6AFA">
              <w:rPr>
                <w:rFonts w:ascii="Arial" w:hAnsi="Arial" w:cs="Arial"/>
                <w:b/>
                <w:sz w:val="20"/>
                <w:szCs w:val="20"/>
                <w:lang w:val="ru-RU"/>
              </w:rPr>
              <w:t xml:space="preserve">с </w:t>
            </w:r>
            <w:r w:rsidRPr="000C6AFA">
              <w:rPr>
                <w:rFonts w:ascii="Arial" w:hAnsi="Arial" w:cs="Arial"/>
                <w:b/>
                <w:sz w:val="20"/>
                <w:szCs w:val="20"/>
                <w:lang w:val="ru-RU"/>
              </w:rPr>
              <w:t xml:space="preserve">серией измерений </w:t>
            </w:r>
            <w:r w:rsidR="008918BF" w:rsidRPr="000C6AFA">
              <w:rPr>
                <w:rFonts w:ascii="Arial" w:hAnsi="Arial" w:cs="Arial"/>
                <w:b/>
                <w:sz w:val="20"/>
                <w:szCs w:val="20"/>
                <w:lang w:val="ru-RU"/>
              </w:rPr>
              <w:t xml:space="preserve">№ </w:t>
            </w:r>
            <w:r w:rsidRPr="000C6AFA">
              <w:rPr>
                <w:rFonts w:ascii="Arial" w:hAnsi="Arial" w:cs="Arial"/>
                <w:b/>
                <w:sz w:val="20"/>
                <w:szCs w:val="20"/>
                <w:lang w:val="ru-RU"/>
              </w:rPr>
              <w:t>2, не принимается с точки зрения равномерности</w:t>
            </w:r>
          </w:p>
        </w:tc>
      </w:tr>
    </w:tbl>
    <w:p w14:paraId="314799AB" w14:textId="7142CCFB" w:rsidR="00BA16FB" w:rsidRPr="000C6AFA" w:rsidRDefault="00BA16FB" w:rsidP="00813871">
      <w:pPr>
        <w:spacing w:after="0" w:line="240" w:lineRule="auto"/>
        <w:jc w:val="both"/>
        <w:rPr>
          <w:rFonts w:ascii="Arial" w:eastAsia="Arial" w:hAnsi="Arial" w:cs="Arial"/>
          <w:sz w:val="20"/>
          <w:szCs w:val="20"/>
          <w:lang w:val="ru-RU"/>
        </w:rPr>
      </w:pPr>
    </w:p>
    <w:p w14:paraId="2ABEA382" w14:textId="6E938279" w:rsidR="00BA16FB" w:rsidRPr="000C6AFA" w:rsidRDefault="00BA16FB" w:rsidP="00813871">
      <w:pPr>
        <w:spacing w:after="0" w:line="240" w:lineRule="auto"/>
        <w:jc w:val="both"/>
        <w:rPr>
          <w:rFonts w:ascii="Arial" w:eastAsia="Arial" w:hAnsi="Arial" w:cs="Arial"/>
          <w:sz w:val="20"/>
          <w:szCs w:val="20"/>
          <w:lang w:val="ru-RU"/>
        </w:rPr>
      </w:pPr>
    </w:p>
    <w:p w14:paraId="3630BABA" w14:textId="3F366D93" w:rsidR="00E7323B" w:rsidRPr="000C6AFA" w:rsidRDefault="00E7323B" w:rsidP="00E7323B">
      <w:pPr>
        <w:spacing w:after="0" w:line="240" w:lineRule="auto"/>
        <w:jc w:val="both"/>
        <w:rPr>
          <w:rFonts w:ascii="Arial" w:eastAsia="Arial" w:hAnsi="Arial" w:cs="Arial"/>
          <w:b/>
          <w:sz w:val="24"/>
          <w:szCs w:val="24"/>
          <w:lang w:val="ru-RU"/>
        </w:rPr>
      </w:pPr>
      <w:r w:rsidRPr="000C6AFA">
        <w:rPr>
          <w:rFonts w:ascii="Arial" w:eastAsia="Arial" w:hAnsi="Arial" w:cs="Arial"/>
          <w:b/>
          <w:sz w:val="24"/>
          <w:szCs w:val="24"/>
          <w:lang w:val="ru-RU"/>
        </w:rPr>
        <w:t>F.4</w:t>
      </w:r>
      <w:r w:rsidRPr="000C6AFA">
        <w:rPr>
          <w:rFonts w:ascii="Arial" w:eastAsia="Arial" w:hAnsi="Arial" w:cs="Arial"/>
          <w:b/>
          <w:sz w:val="24"/>
          <w:szCs w:val="24"/>
          <w:lang w:val="ru-RU"/>
        </w:rPr>
        <w:tab/>
        <w:t>Выводы</w:t>
      </w:r>
    </w:p>
    <w:p w14:paraId="06783D7A" w14:textId="77777777" w:rsidR="00E7323B" w:rsidRPr="000C6AFA" w:rsidRDefault="00E7323B" w:rsidP="00E7323B">
      <w:pPr>
        <w:spacing w:after="0" w:line="240" w:lineRule="auto"/>
        <w:jc w:val="both"/>
        <w:rPr>
          <w:rFonts w:ascii="Arial" w:eastAsia="Arial" w:hAnsi="Arial" w:cs="Arial"/>
          <w:sz w:val="20"/>
          <w:szCs w:val="20"/>
          <w:lang w:val="ru-RU"/>
        </w:rPr>
      </w:pPr>
    </w:p>
    <w:p w14:paraId="2C014A67" w14:textId="453D26A3" w:rsidR="00BA16FB" w:rsidRPr="000C6AFA" w:rsidRDefault="00E7323B" w:rsidP="00E7323B">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 xml:space="preserve">Показанный пример объясняет операции, необходимые для статистической оценки с точки зрения коэффициента вариации </w:t>
      </w:r>
      <w:r w:rsidRPr="000C6AFA">
        <w:rPr>
          <w:rFonts w:ascii="Arial" w:eastAsia="Arial" w:hAnsi="Arial" w:cs="Arial"/>
          <w:i/>
          <w:sz w:val="20"/>
          <w:szCs w:val="20"/>
          <w:lang w:val="ru-RU"/>
        </w:rPr>
        <w:t>C</w:t>
      </w:r>
      <w:r w:rsidRPr="000C6AFA">
        <w:rPr>
          <w:rFonts w:ascii="Arial" w:eastAsia="Arial" w:hAnsi="Arial" w:cs="Arial"/>
          <w:i/>
          <w:sz w:val="20"/>
          <w:szCs w:val="20"/>
          <w:vertAlign w:val="subscript"/>
          <w:lang w:val="ru-RU"/>
        </w:rPr>
        <w:t>V</w:t>
      </w:r>
      <w:r w:rsidRPr="000C6AFA">
        <w:rPr>
          <w:rFonts w:ascii="Arial" w:eastAsia="Arial" w:hAnsi="Arial" w:cs="Arial"/>
          <w:sz w:val="20"/>
          <w:szCs w:val="20"/>
          <w:lang w:val="ru-RU"/>
        </w:rPr>
        <w:t xml:space="preserve"> для данного параметра, и обращает внимание на тот факт, что одно значение намного ниже среднего из случайно выбранного набора из 7 значений, может привести к отказу от всей совокупности измерений.</w:t>
      </w:r>
    </w:p>
    <w:p w14:paraId="5C5CE5B8" w14:textId="72E5A420" w:rsidR="00BA16FB" w:rsidRPr="000C6AFA" w:rsidRDefault="00BA16FB" w:rsidP="00813871">
      <w:pPr>
        <w:spacing w:after="0" w:line="240" w:lineRule="auto"/>
        <w:jc w:val="both"/>
        <w:rPr>
          <w:rFonts w:ascii="Arial" w:eastAsia="Arial" w:hAnsi="Arial" w:cs="Arial"/>
          <w:sz w:val="20"/>
          <w:szCs w:val="20"/>
          <w:lang w:val="ru-RU"/>
        </w:rPr>
      </w:pPr>
    </w:p>
    <w:p w14:paraId="6ED6491F" w14:textId="326C635C" w:rsidR="00BA16FB" w:rsidRPr="000C6AFA" w:rsidRDefault="00E7323B" w:rsidP="00813871">
      <w:pPr>
        <w:spacing w:after="0" w:line="240" w:lineRule="auto"/>
        <w:jc w:val="both"/>
        <w:rPr>
          <w:rFonts w:ascii="Arial" w:eastAsia="Arial" w:hAnsi="Arial" w:cs="Arial"/>
          <w:sz w:val="20"/>
          <w:szCs w:val="20"/>
          <w:lang w:val="ru-RU"/>
        </w:rPr>
      </w:pPr>
      <w:r w:rsidRPr="000C6AFA">
        <w:rPr>
          <w:rFonts w:ascii="Arial" w:eastAsia="Arial" w:hAnsi="Arial" w:cs="Arial"/>
          <w:sz w:val="20"/>
          <w:szCs w:val="20"/>
          <w:lang w:val="ru-RU"/>
        </w:rPr>
        <w:t>Представленная модель статистической оценки не показывает способа расчета характерного значения (</w:t>
      </w:r>
      <w:r w:rsidRPr="000C6AFA">
        <w:rPr>
          <w:rFonts w:ascii="Arial" w:eastAsia="Arial" w:hAnsi="Arial" w:cs="Arial"/>
          <w:i/>
          <w:sz w:val="20"/>
          <w:szCs w:val="20"/>
          <w:lang w:val="ru-RU"/>
        </w:rPr>
        <w:t>Х</w:t>
      </w:r>
      <w:r w:rsidRPr="000C6AFA">
        <w:rPr>
          <w:rFonts w:ascii="Arial" w:eastAsia="Arial" w:hAnsi="Arial" w:cs="Arial"/>
          <w:i/>
          <w:sz w:val="20"/>
          <w:szCs w:val="20"/>
          <w:vertAlign w:val="subscript"/>
          <w:lang w:val="ru-RU"/>
        </w:rPr>
        <w:t>к</w:t>
      </w:r>
      <w:r w:rsidRPr="000C6AFA">
        <w:rPr>
          <w:rFonts w:ascii="Arial" w:eastAsia="Arial" w:hAnsi="Arial" w:cs="Arial"/>
          <w:sz w:val="20"/>
          <w:szCs w:val="20"/>
          <w:lang w:val="ru-RU"/>
        </w:rPr>
        <w:t>) по формуле (F.5).</w:t>
      </w:r>
    </w:p>
    <w:p w14:paraId="3EB9F988" w14:textId="7FA6AD2B" w:rsidR="00BA16FB" w:rsidRPr="000C6AFA" w:rsidRDefault="00BA16FB" w:rsidP="00813871">
      <w:pPr>
        <w:spacing w:after="0" w:line="240" w:lineRule="auto"/>
        <w:jc w:val="both"/>
        <w:rPr>
          <w:rFonts w:ascii="Arial" w:eastAsia="Arial" w:hAnsi="Arial" w:cs="Arial"/>
          <w:sz w:val="20"/>
          <w:szCs w:val="20"/>
          <w:lang w:val="ru-RU"/>
        </w:rPr>
      </w:pPr>
    </w:p>
    <w:p w14:paraId="384E57DD" w14:textId="3DF5A4FB" w:rsidR="006F6AF3" w:rsidRPr="000C6AFA" w:rsidRDefault="006F6AF3">
      <w:pPr>
        <w:spacing w:after="0" w:line="240" w:lineRule="auto"/>
        <w:rPr>
          <w:rFonts w:ascii="Arial" w:eastAsia="Arial" w:hAnsi="Arial" w:cs="Arial"/>
          <w:sz w:val="20"/>
          <w:szCs w:val="20"/>
          <w:lang w:val="ru-RU"/>
        </w:rPr>
      </w:pPr>
      <w:r w:rsidRPr="000C6AFA">
        <w:rPr>
          <w:rFonts w:ascii="Arial" w:eastAsia="Arial" w:hAnsi="Arial" w:cs="Arial"/>
          <w:sz w:val="20"/>
          <w:szCs w:val="20"/>
          <w:lang w:val="ru-RU"/>
        </w:rPr>
        <w:br w:type="page"/>
      </w:r>
    </w:p>
    <w:p w14:paraId="13C714EB" w14:textId="2F91D0C3" w:rsidR="00BA16FB" w:rsidRPr="00555D5A" w:rsidRDefault="006F6AF3" w:rsidP="00813871">
      <w:pPr>
        <w:spacing w:after="0" w:line="240" w:lineRule="auto"/>
        <w:jc w:val="both"/>
        <w:rPr>
          <w:rFonts w:ascii="Arial" w:eastAsia="Arial" w:hAnsi="Arial" w:cs="Arial"/>
          <w:b/>
          <w:sz w:val="24"/>
          <w:szCs w:val="24"/>
          <w:lang w:val="en-US"/>
        </w:rPr>
      </w:pPr>
      <w:r w:rsidRPr="000C6AFA">
        <w:rPr>
          <w:rFonts w:ascii="Arial" w:eastAsia="Arial" w:hAnsi="Arial" w:cs="Arial"/>
          <w:b/>
          <w:sz w:val="24"/>
          <w:szCs w:val="24"/>
          <w:lang w:val="ru-RU"/>
        </w:rPr>
        <w:lastRenderedPageBreak/>
        <w:t>Библиография</w:t>
      </w:r>
    </w:p>
    <w:p w14:paraId="080298F1" w14:textId="66B20FB1" w:rsidR="006F6AF3" w:rsidRPr="00555D5A" w:rsidRDefault="006F6AF3" w:rsidP="00813871">
      <w:pPr>
        <w:spacing w:after="0" w:line="240" w:lineRule="auto"/>
        <w:jc w:val="both"/>
        <w:rPr>
          <w:rFonts w:ascii="Arial" w:eastAsia="Arial" w:hAnsi="Arial" w:cs="Arial"/>
          <w:sz w:val="20"/>
          <w:szCs w:val="20"/>
          <w:lang w:val="en-US"/>
        </w:rPr>
      </w:pPr>
    </w:p>
    <w:p w14:paraId="03C3B716" w14:textId="70DDBCF7" w:rsidR="006F6AF3" w:rsidRPr="00782DD6" w:rsidRDefault="006F6AF3" w:rsidP="006F6AF3">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[1]</w:t>
      </w:r>
      <w:r w:rsidRPr="00782DD6">
        <w:rPr>
          <w:rFonts w:ascii="Arial" w:eastAsia="Arial" w:hAnsi="Arial" w:cs="Arial"/>
          <w:sz w:val="20"/>
          <w:szCs w:val="20"/>
        </w:rPr>
        <w:tab/>
        <w:t>Hotăr</w:t>
      </w:r>
      <w:r>
        <w:rPr>
          <w:rFonts w:ascii="Arial" w:eastAsia="Arial" w:hAnsi="Arial" w:cs="Arial"/>
          <w:sz w:val="20"/>
          <w:szCs w:val="20"/>
        </w:rPr>
        <w:t>â</w:t>
      </w:r>
      <w:r w:rsidRPr="00782DD6">
        <w:rPr>
          <w:rFonts w:ascii="Arial" w:eastAsia="Arial" w:hAnsi="Arial" w:cs="Arial"/>
          <w:sz w:val="20"/>
          <w:szCs w:val="20"/>
        </w:rPr>
        <w:t>rea Guv</w:t>
      </w:r>
      <w:r>
        <w:rPr>
          <w:rFonts w:ascii="Arial" w:eastAsia="Arial" w:hAnsi="Arial" w:cs="Arial"/>
          <w:sz w:val="20"/>
          <w:szCs w:val="20"/>
        </w:rPr>
        <w:t>e</w:t>
      </w:r>
      <w:r w:rsidRPr="00782DD6">
        <w:rPr>
          <w:rFonts w:ascii="Arial" w:eastAsia="Arial" w:hAnsi="Arial" w:cs="Arial"/>
          <w:sz w:val="20"/>
          <w:szCs w:val="20"/>
        </w:rPr>
        <w:t>rnului nr. 360 din 25 iunie 1996 cu privire la controlul de stat al calită</w:t>
      </w:r>
      <w:r w:rsidR="00375CAE">
        <w:rPr>
          <w:rFonts w:ascii="Arial" w:eastAsia="Arial" w:hAnsi="Arial" w:cs="Arial"/>
          <w:sz w:val="20"/>
          <w:szCs w:val="20"/>
        </w:rPr>
        <w:t>ț</w:t>
      </w:r>
      <w:r w:rsidRPr="00782DD6">
        <w:rPr>
          <w:rFonts w:ascii="Arial" w:eastAsia="Arial" w:hAnsi="Arial" w:cs="Arial"/>
          <w:sz w:val="20"/>
          <w:szCs w:val="20"/>
        </w:rPr>
        <w:t>ii în construc</w:t>
      </w:r>
      <w:r w:rsidR="00375CAE">
        <w:rPr>
          <w:rFonts w:ascii="Arial" w:eastAsia="Arial" w:hAnsi="Arial" w:cs="Arial"/>
          <w:sz w:val="20"/>
          <w:szCs w:val="20"/>
        </w:rPr>
        <w:t>ț</w:t>
      </w:r>
      <w:r w:rsidRPr="00782DD6">
        <w:rPr>
          <w:rFonts w:ascii="Arial" w:eastAsia="Arial" w:hAnsi="Arial" w:cs="Arial"/>
          <w:sz w:val="20"/>
          <w:szCs w:val="20"/>
        </w:rPr>
        <w:t>ii, cu modificările ulterioare (Monitorul Oficial al Republicii Moldova, 1996, Nr. 49-50 art</w:t>
      </w:r>
      <w:r w:rsidR="00875192" w:rsidRPr="00875192">
        <w:rPr>
          <w:rFonts w:ascii="Arial" w:eastAsia="Arial" w:hAnsi="Arial" w:cs="Arial"/>
          <w:sz w:val="20"/>
          <w:szCs w:val="20"/>
          <w:lang w:val="en-US"/>
        </w:rPr>
        <w:t>.</w:t>
      </w:r>
      <w:r w:rsidRPr="00782DD6">
        <w:rPr>
          <w:rFonts w:ascii="Arial" w:eastAsia="Arial" w:hAnsi="Arial" w:cs="Arial"/>
          <w:sz w:val="20"/>
          <w:szCs w:val="20"/>
        </w:rPr>
        <w:t xml:space="preserve"> Nr: 415)</w:t>
      </w:r>
    </w:p>
    <w:p w14:paraId="06537527" w14:textId="77777777" w:rsidR="006F6AF3" w:rsidRPr="00782DD6" w:rsidRDefault="006F6AF3" w:rsidP="006F6AF3">
      <w:pPr>
        <w:tabs>
          <w:tab w:val="left" w:pos="426"/>
        </w:tabs>
        <w:spacing w:after="0" w:line="240" w:lineRule="auto"/>
        <w:jc w:val="both"/>
        <w:rPr>
          <w:rFonts w:ascii="Arial" w:eastAsia="Arial" w:hAnsi="Arial" w:cs="Arial"/>
          <w:sz w:val="20"/>
          <w:szCs w:val="20"/>
        </w:rPr>
      </w:pPr>
    </w:p>
    <w:p w14:paraId="4AC20873" w14:textId="11E82EE8" w:rsidR="006F6AF3" w:rsidRPr="00782DD6" w:rsidRDefault="006F6AF3" w:rsidP="006F6AF3">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[2]</w:t>
      </w:r>
      <w:r w:rsidRPr="00782DD6">
        <w:rPr>
          <w:rFonts w:ascii="Arial" w:eastAsia="Arial" w:hAnsi="Arial" w:cs="Arial"/>
          <w:sz w:val="20"/>
          <w:szCs w:val="20"/>
        </w:rPr>
        <w:tab/>
        <w:t>Hotăr</w:t>
      </w:r>
      <w:r>
        <w:rPr>
          <w:rFonts w:ascii="Arial" w:eastAsia="Arial" w:hAnsi="Arial" w:cs="Arial"/>
          <w:sz w:val="20"/>
          <w:szCs w:val="20"/>
        </w:rPr>
        <w:t>â</w:t>
      </w:r>
      <w:r w:rsidRPr="00782DD6">
        <w:rPr>
          <w:rFonts w:ascii="Arial" w:eastAsia="Arial" w:hAnsi="Arial" w:cs="Arial"/>
          <w:sz w:val="20"/>
          <w:szCs w:val="20"/>
        </w:rPr>
        <w:t>rea Guv</w:t>
      </w:r>
      <w:r>
        <w:rPr>
          <w:rFonts w:ascii="Arial" w:eastAsia="Arial" w:hAnsi="Arial" w:cs="Arial"/>
          <w:sz w:val="20"/>
          <w:szCs w:val="20"/>
        </w:rPr>
        <w:t>e</w:t>
      </w:r>
      <w:r w:rsidRPr="00782DD6">
        <w:rPr>
          <w:rFonts w:ascii="Arial" w:eastAsia="Arial" w:hAnsi="Arial" w:cs="Arial"/>
          <w:sz w:val="20"/>
          <w:szCs w:val="20"/>
        </w:rPr>
        <w:t>rnului nr. 285 din 23 mai 1996 cu privire la aprobarea Regulamentului de recep</w:t>
      </w:r>
      <w:r w:rsidR="00375CAE">
        <w:rPr>
          <w:rFonts w:ascii="Arial" w:eastAsia="Arial" w:hAnsi="Arial" w:cs="Arial"/>
          <w:sz w:val="20"/>
          <w:szCs w:val="20"/>
        </w:rPr>
        <w:t>ț</w:t>
      </w:r>
      <w:r w:rsidRPr="00782DD6">
        <w:rPr>
          <w:rFonts w:ascii="Arial" w:eastAsia="Arial" w:hAnsi="Arial" w:cs="Arial"/>
          <w:sz w:val="20"/>
          <w:szCs w:val="20"/>
        </w:rPr>
        <w:t>ie a construc</w:t>
      </w:r>
      <w:r w:rsidR="00375CAE">
        <w:rPr>
          <w:rFonts w:ascii="Arial" w:eastAsia="Arial" w:hAnsi="Arial" w:cs="Arial"/>
          <w:sz w:val="20"/>
          <w:szCs w:val="20"/>
        </w:rPr>
        <w:t>ț</w:t>
      </w:r>
      <w:r w:rsidRPr="00782DD6">
        <w:rPr>
          <w:rFonts w:ascii="Arial" w:eastAsia="Arial" w:hAnsi="Arial" w:cs="Arial"/>
          <w:sz w:val="20"/>
          <w:szCs w:val="20"/>
        </w:rPr>
        <w:t>iilor</w:t>
      </w:r>
      <w:r>
        <w:rPr>
          <w:rFonts w:ascii="Arial" w:eastAsia="Arial" w:hAnsi="Arial" w:cs="Arial"/>
          <w:sz w:val="20"/>
          <w:szCs w:val="20"/>
        </w:rPr>
        <w:t xml:space="preserve"> </w:t>
      </w:r>
      <w:r w:rsidR="00375CAE">
        <w:rPr>
          <w:rFonts w:ascii="Arial" w:eastAsia="Arial" w:hAnsi="Arial" w:cs="Arial"/>
          <w:sz w:val="20"/>
          <w:szCs w:val="20"/>
        </w:rPr>
        <w:t>ș</w:t>
      </w:r>
      <w:r>
        <w:rPr>
          <w:rFonts w:ascii="Arial" w:eastAsia="Arial" w:hAnsi="Arial" w:cs="Arial"/>
          <w:sz w:val="20"/>
          <w:szCs w:val="20"/>
        </w:rPr>
        <w:t xml:space="preserve">i </w:t>
      </w:r>
      <w:r w:rsidRPr="00782DD6">
        <w:rPr>
          <w:rFonts w:ascii="Arial" w:eastAsia="Arial" w:hAnsi="Arial" w:cs="Arial"/>
          <w:sz w:val="20"/>
          <w:szCs w:val="20"/>
        </w:rPr>
        <w:t>instala</w:t>
      </w:r>
      <w:r w:rsidR="00375CAE">
        <w:rPr>
          <w:rFonts w:ascii="Arial" w:eastAsia="Arial" w:hAnsi="Arial" w:cs="Arial"/>
          <w:sz w:val="20"/>
          <w:szCs w:val="20"/>
        </w:rPr>
        <w:t>ț</w:t>
      </w:r>
      <w:r w:rsidRPr="00782DD6">
        <w:rPr>
          <w:rFonts w:ascii="Arial" w:eastAsia="Arial" w:hAnsi="Arial" w:cs="Arial"/>
          <w:sz w:val="20"/>
          <w:szCs w:val="20"/>
        </w:rPr>
        <w:t>iilor aferente, cu modificările ulterioare (Monitorul Oficial al Republicii Moldova, 1996, Nr. 42-44, art. 349).</w:t>
      </w:r>
    </w:p>
    <w:p w14:paraId="10CAEEDC" w14:textId="77777777" w:rsidR="006F6AF3" w:rsidRDefault="006F6AF3" w:rsidP="006F6AF3">
      <w:pPr>
        <w:tabs>
          <w:tab w:val="left" w:pos="426"/>
        </w:tabs>
        <w:spacing w:after="0" w:line="240" w:lineRule="auto"/>
        <w:jc w:val="both"/>
        <w:rPr>
          <w:rFonts w:ascii="Arial" w:eastAsia="Arial" w:hAnsi="Arial" w:cs="Arial"/>
          <w:sz w:val="20"/>
          <w:szCs w:val="20"/>
        </w:rPr>
      </w:pPr>
    </w:p>
    <w:p w14:paraId="543A218C" w14:textId="77777777" w:rsidR="006F6AF3" w:rsidRDefault="006F6AF3" w:rsidP="006F6AF3">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3</w:t>
      </w:r>
      <w:r w:rsidRPr="00782DD6">
        <w:rPr>
          <w:rFonts w:ascii="Arial" w:eastAsia="Arial" w:hAnsi="Arial" w:cs="Arial"/>
          <w:sz w:val="20"/>
          <w:szCs w:val="20"/>
        </w:rPr>
        <w:t>]</w:t>
      </w:r>
      <w:r w:rsidRPr="00782DD6">
        <w:rPr>
          <w:rFonts w:ascii="Arial" w:eastAsia="Arial" w:hAnsi="Arial" w:cs="Arial"/>
          <w:sz w:val="20"/>
          <w:szCs w:val="20"/>
        </w:rPr>
        <w:tab/>
      </w:r>
      <w:r w:rsidRPr="005132C4">
        <w:rPr>
          <w:rFonts w:ascii="Arial" w:hAnsi="Arial" w:cs="Arial"/>
          <w:sz w:val="20"/>
          <w:szCs w:val="20"/>
          <w:lang w:val="en-US"/>
        </w:rPr>
        <w:t>GOST 6507-</w:t>
      </w:r>
      <w:r w:rsidRPr="00DE4CC4">
        <w:rPr>
          <w:rFonts w:ascii="Arial" w:hAnsi="Arial" w:cs="Arial"/>
          <w:sz w:val="20"/>
          <w:szCs w:val="20"/>
          <w:lang w:val="en-US"/>
        </w:rPr>
        <w:t>90</w:t>
      </w:r>
      <w:r>
        <w:rPr>
          <w:rFonts w:ascii="Arial" w:hAnsi="Arial" w:cs="Arial"/>
          <w:sz w:val="20"/>
          <w:szCs w:val="20"/>
          <w:lang w:val="en-US"/>
        </w:rPr>
        <w:t xml:space="preserve"> </w:t>
      </w:r>
      <w:r w:rsidRPr="005132C4">
        <w:rPr>
          <w:rFonts w:ascii="Arial" w:eastAsia="Arial" w:hAnsi="Arial" w:cs="Arial"/>
          <w:sz w:val="20"/>
          <w:szCs w:val="20"/>
        </w:rPr>
        <w:t>Микрометры. Технические условия</w:t>
      </w:r>
    </w:p>
    <w:p w14:paraId="5525D778" w14:textId="77777777" w:rsidR="006F6AF3" w:rsidRPr="00782DD6" w:rsidRDefault="006F6AF3" w:rsidP="006F6AF3">
      <w:pPr>
        <w:tabs>
          <w:tab w:val="left" w:pos="426"/>
        </w:tabs>
        <w:spacing w:after="0" w:line="240" w:lineRule="auto"/>
        <w:jc w:val="both"/>
        <w:rPr>
          <w:rFonts w:ascii="Arial" w:eastAsia="Arial" w:hAnsi="Arial" w:cs="Arial"/>
          <w:sz w:val="20"/>
          <w:szCs w:val="20"/>
        </w:rPr>
      </w:pPr>
    </w:p>
    <w:p w14:paraId="27C7E7BE" w14:textId="77777777" w:rsidR="006F6AF3" w:rsidRPr="00570CE1" w:rsidRDefault="006F6AF3" w:rsidP="006F6AF3">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4</w:t>
      </w:r>
      <w:r w:rsidRPr="00782DD6">
        <w:rPr>
          <w:rFonts w:ascii="Arial" w:eastAsia="Arial" w:hAnsi="Arial" w:cs="Arial"/>
          <w:sz w:val="20"/>
          <w:szCs w:val="20"/>
        </w:rPr>
        <w:t>]</w:t>
      </w:r>
      <w:r w:rsidRPr="00782DD6">
        <w:rPr>
          <w:rFonts w:ascii="Arial" w:eastAsia="Arial" w:hAnsi="Arial" w:cs="Arial"/>
          <w:sz w:val="20"/>
          <w:szCs w:val="20"/>
        </w:rPr>
        <w:tab/>
      </w:r>
      <w:r w:rsidRPr="00570CE1">
        <w:rPr>
          <w:rFonts w:ascii="Arial" w:eastAsia="Arial" w:hAnsi="Arial" w:cs="Arial"/>
          <w:sz w:val="20"/>
          <w:szCs w:val="20"/>
        </w:rPr>
        <w:t xml:space="preserve">IM 003-96 - Metodologie pentru determinarea indicelui californian de capacitate portantă </w:t>
      </w:r>
    </w:p>
    <w:p w14:paraId="3B123300" w14:textId="77777777" w:rsidR="006F6AF3" w:rsidRPr="00782DD6" w:rsidRDefault="006F6AF3" w:rsidP="006F6AF3">
      <w:pPr>
        <w:spacing w:after="0" w:line="240" w:lineRule="auto"/>
        <w:jc w:val="both"/>
        <w:rPr>
          <w:rFonts w:ascii="Arial" w:eastAsia="Arial" w:hAnsi="Arial" w:cs="Arial"/>
          <w:sz w:val="20"/>
          <w:szCs w:val="20"/>
        </w:rPr>
      </w:pPr>
    </w:p>
    <w:p w14:paraId="443B4BB6" w14:textId="52A4B987" w:rsidR="006F6AF3" w:rsidRPr="00782DD6" w:rsidRDefault="006F6AF3" w:rsidP="006F6AF3">
      <w:pPr>
        <w:tabs>
          <w:tab w:val="left" w:pos="426"/>
        </w:tabs>
        <w:spacing w:after="0" w:line="240" w:lineRule="auto"/>
        <w:jc w:val="both"/>
        <w:rPr>
          <w:rFonts w:ascii="Arial" w:eastAsia="Arial" w:hAnsi="Arial" w:cs="Arial"/>
          <w:sz w:val="20"/>
          <w:szCs w:val="20"/>
        </w:rPr>
      </w:pPr>
      <w:r w:rsidRPr="00782DD6">
        <w:rPr>
          <w:rFonts w:ascii="Arial" w:eastAsia="Arial" w:hAnsi="Arial" w:cs="Arial"/>
          <w:sz w:val="20"/>
          <w:szCs w:val="20"/>
        </w:rPr>
        <w:t>[</w:t>
      </w:r>
      <w:r>
        <w:rPr>
          <w:rFonts w:ascii="Arial" w:eastAsia="Arial" w:hAnsi="Arial" w:cs="Arial"/>
          <w:sz w:val="20"/>
          <w:szCs w:val="20"/>
        </w:rPr>
        <w:t>5</w:t>
      </w:r>
      <w:r w:rsidRPr="00782DD6">
        <w:rPr>
          <w:rFonts w:ascii="Arial" w:eastAsia="Arial" w:hAnsi="Arial" w:cs="Arial"/>
          <w:sz w:val="20"/>
          <w:szCs w:val="20"/>
        </w:rPr>
        <w:t>]</w:t>
      </w:r>
      <w:r w:rsidRPr="00782DD6">
        <w:rPr>
          <w:rFonts w:ascii="Arial" w:eastAsia="Arial" w:hAnsi="Arial" w:cs="Arial"/>
          <w:sz w:val="20"/>
          <w:szCs w:val="20"/>
        </w:rPr>
        <w:tab/>
      </w:r>
      <w:r>
        <w:rPr>
          <w:rFonts w:ascii="Arial" w:eastAsia="Arial" w:hAnsi="Arial" w:cs="Arial"/>
          <w:sz w:val="20"/>
          <w:szCs w:val="20"/>
        </w:rPr>
        <w:t xml:space="preserve">NP 122:2010 Normativ privind determinarea valorilor caracteristice </w:t>
      </w:r>
      <w:r w:rsidR="00375CAE">
        <w:rPr>
          <w:rFonts w:ascii="Arial" w:eastAsia="Arial" w:hAnsi="Arial" w:cs="Arial"/>
          <w:sz w:val="20"/>
          <w:szCs w:val="20"/>
        </w:rPr>
        <w:t>ș</w:t>
      </w:r>
      <w:r>
        <w:rPr>
          <w:rFonts w:ascii="Arial" w:eastAsia="Arial" w:hAnsi="Arial" w:cs="Arial"/>
          <w:sz w:val="20"/>
          <w:szCs w:val="20"/>
        </w:rPr>
        <w:t>i de calcul ale parametrilor geotehnici</w:t>
      </w:r>
    </w:p>
    <w:p w14:paraId="5810F7B4" w14:textId="1DFB9EA4" w:rsidR="006F6AF3" w:rsidRPr="006F6AF3" w:rsidRDefault="006F6AF3" w:rsidP="00813871">
      <w:pPr>
        <w:spacing w:after="0" w:line="240" w:lineRule="auto"/>
        <w:jc w:val="both"/>
        <w:rPr>
          <w:rFonts w:ascii="Arial" w:eastAsia="Arial" w:hAnsi="Arial" w:cs="Arial"/>
          <w:sz w:val="20"/>
          <w:szCs w:val="20"/>
        </w:rPr>
      </w:pPr>
    </w:p>
    <w:p w14:paraId="5901C2C8" w14:textId="05A73689" w:rsidR="00875192" w:rsidRDefault="00875192">
      <w:pPr>
        <w:spacing w:after="0" w:line="240" w:lineRule="auto"/>
        <w:rPr>
          <w:rFonts w:ascii="Arial" w:eastAsia="Arial" w:hAnsi="Arial" w:cs="Arial"/>
          <w:sz w:val="20"/>
          <w:szCs w:val="20"/>
          <w:lang w:val="en-US"/>
        </w:rPr>
      </w:pPr>
      <w:r>
        <w:rPr>
          <w:rFonts w:ascii="Arial" w:eastAsia="Arial" w:hAnsi="Arial" w:cs="Arial"/>
          <w:sz w:val="20"/>
          <w:szCs w:val="20"/>
          <w:lang w:val="en-US"/>
        </w:rPr>
        <w:br w:type="page"/>
      </w:r>
    </w:p>
    <w:p w14:paraId="7AE3E156" w14:textId="564914D4" w:rsidR="006F6AF3" w:rsidRPr="00555D5A" w:rsidRDefault="00875192" w:rsidP="00813871">
      <w:pPr>
        <w:spacing w:after="0" w:line="240" w:lineRule="auto"/>
        <w:jc w:val="both"/>
        <w:rPr>
          <w:rFonts w:ascii="Arial" w:eastAsia="Arial" w:hAnsi="Arial" w:cs="Arial"/>
          <w:b/>
          <w:sz w:val="24"/>
          <w:szCs w:val="24"/>
          <w:lang w:val="ru-RU"/>
        </w:rPr>
      </w:pPr>
      <w:r w:rsidRPr="00875192">
        <w:rPr>
          <w:rFonts w:ascii="Arial" w:eastAsia="Arial" w:hAnsi="Arial" w:cs="Arial"/>
          <w:b/>
          <w:sz w:val="24"/>
          <w:szCs w:val="24"/>
          <w:lang w:val="ru-RU"/>
        </w:rPr>
        <w:lastRenderedPageBreak/>
        <w:t>Содержание</w:t>
      </w:r>
    </w:p>
    <w:p w14:paraId="1E390D21" w14:textId="11511CCF" w:rsidR="00544DC4" w:rsidRPr="00426773" w:rsidRDefault="00544DC4" w:rsidP="00544DC4">
      <w:pPr>
        <w:spacing w:after="0" w:line="240" w:lineRule="auto"/>
        <w:jc w:val="right"/>
        <w:rPr>
          <w:rFonts w:ascii="Arial" w:eastAsia="Calibri" w:hAnsi="Arial" w:cs="Arial"/>
          <w:sz w:val="20"/>
          <w:szCs w:val="20"/>
          <w:lang w:eastAsia="en-US"/>
        </w:rPr>
      </w:pPr>
      <w:proofErr w:type="spellStart"/>
      <w:r>
        <w:rPr>
          <w:rFonts w:ascii="Arial" w:eastAsia="Calibri" w:hAnsi="Arial" w:cs="Arial"/>
          <w:sz w:val="20"/>
          <w:szCs w:val="20"/>
          <w:lang w:val="ru-RU" w:eastAsia="en-US"/>
        </w:rPr>
        <w:t>С</w:t>
      </w:r>
      <w:r w:rsidR="009A553A">
        <w:rPr>
          <w:rFonts w:ascii="Arial" w:eastAsia="Calibri" w:hAnsi="Arial" w:cs="Arial"/>
          <w:sz w:val="20"/>
          <w:szCs w:val="20"/>
          <w:lang w:val="ru-RU" w:eastAsia="en-US"/>
        </w:rPr>
        <w:t>тр</w:t>
      </w:r>
      <w:proofErr w:type="spellEnd"/>
      <w:r w:rsidRPr="00426773">
        <w:rPr>
          <w:rFonts w:ascii="Arial" w:eastAsia="Calibri" w:hAnsi="Arial" w:cs="Arial"/>
          <w:sz w:val="20"/>
          <w:szCs w:val="20"/>
          <w:lang w:eastAsia="en-US"/>
        </w:rPr>
        <w:t>.</w:t>
      </w:r>
    </w:p>
    <w:p w14:paraId="0DB95A45" w14:textId="77777777" w:rsidR="00544DC4" w:rsidRPr="00782DD6" w:rsidRDefault="00544DC4" w:rsidP="00544DC4">
      <w:pPr>
        <w:spacing w:after="0" w:line="240" w:lineRule="auto"/>
        <w:jc w:val="right"/>
        <w:rPr>
          <w:rFonts w:ascii="Arial" w:eastAsia="Calibri" w:hAnsi="Arial" w:cs="Arial"/>
          <w:sz w:val="20"/>
          <w:szCs w:val="20"/>
          <w:highlight w:val="yellow"/>
          <w:lang w:eastAsia="en-US"/>
        </w:rPr>
      </w:pPr>
    </w:p>
    <w:p w14:paraId="1AC8D426" w14:textId="07F8302C" w:rsidR="00544DC4" w:rsidRPr="009A553A" w:rsidRDefault="009A553A" w:rsidP="00544DC4">
      <w:pPr>
        <w:tabs>
          <w:tab w:val="left" w:pos="426"/>
          <w:tab w:val="right" w:leader="dot" w:pos="9060"/>
        </w:tabs>
        <w:spacing w:after="0" w:line="240" w:lineRule="auto"/>
        <w:rPr>
          <w:rFonts w:ascii="Arial" w:hAnsi="Arial" w:cs="Arial"/>
          <w:sz w:val="20"/>
          <w:szCs w:val="20"/>
          <w:lang w:val="ru-RU" w:eastAsia="en-US"/>
        </w:rPr>
      </w:pPr>
      <w:r w:rsidRPr="009A553A">
        <w:rPr>
          <w:rFonts w:ascii="Arial" w:eastAsia="Calibri" w:hAnsi="Arial" w:cs="Arial"/>
          <w:sz w:val="20"/>
          <w:szCs w:val="20"/>
          <w:lang w:eastAsia="en-US"/>
        </w:rPr>
        <w:t>Введение</w:t>
      </w:r>
      <w:r w:rsidR="00544DC4"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80</w:t>
      </w:r>
    </w:p>
    <w:p w14:paraId="257F696F" w14:textId="77777777" w:rsidR="00544DC4" w:rsidRPr="002A3C3E" w:rsidRDefault="00544DC4" w:rsidP="00544DC4">
      <w:pPr>
        <w:spacing w:after="0" w:line="240" w:lineRule="auto"/>
        <w:rPr>
          <w:rFonts w:ascii="Arial" w:eastAsia="Calibri" w:hAnsi="Arial" w:cs="Arial"/>
          <w:sz w:val="20"/>
          <w:szCs w:val="20"/>
          <w:lang w:eastAsia="en-US"/>
        </w:rPr>
      </w:pPr>
    </w:p>
    <w:p w14:paraId="23FC8092" w14:textId="6DE81AF7" w:rsidR="00544DC4" w:rsidRPr="009A553A" w:rsidRDefault="00544DC4" w:rsidP="00544DC4">
      <w:pPr>
        <w:tabs>
          <w:tab w:val="left" w:pos="426"/>
          <w:tab w:val="right" w:leader="dot" w:pos="9060"/>
        </w:tabs>
        <w:spacing w:after="0" w:line="240" w:lineRule="auto"/>
        <w:rPr>
          <w:rFonts w:ascii="Arial" w:eastAsia="Calibri" w:hAnsi="Arial" w:cs="Arial"/>
          <w:webHidden/>
          <w:sz w:val="20"/>
          <w:szCs w:val="20"/>
          <w:lang w:val="ru-RU" w:eastAsia="en-US"/>
        </w:rPr>
      </w:pPr>
      <w:r w:rsidRPr="002A3C3E">
        <w:rPr>
          <w:rFonts w:ascii="Arial" w:eastAsia="Calibri" w:hAnsi="Arial" w:cs="Arial"/>
          <w:sz w:val="20"/>
          <w:szCs w:val="20"/>
          <w:lang w:eastAsia="en-US"/>
        </w:rPr>
        <w:t>1</w:t>
      </w:r>
      <w:r w:rsidRPr="002A3C3E">
        <w:rPr>
          <w:rFonts w:ascii="Arial" w:hAnsi="Arial" w:cs="Arial"/>
          <w:sz w:val="20"/>
          <w:szCs w:val="20"/>
          <w:lang w:eastAsia="en-US"/>
        </w:rPr>
        <w:tab/>
      </w:r>
      <w:r w:rsidR="009A553A" w:rsidRPr="009A553A">
        <w:rPr>
          <w:rFonts w:ascii="Arial" w:eastAsia="Calibri" w:hAnsi="Arial" w:cs="Arial"/>
          <w:sz w:val="20"/>
          <w:szCs w:val="20"/>
          <w:lang w:eastAsia="en-US"/>
        </w:rPr>
        <w:t>Область применения</w:t>
      </w:r>
      <w:r w:rsidRPr="002A3C3E">
        <w:rPr>
          <w:rFonts w:ascii="Arial" w:eastAsia="Calibri" w:hAnsi="Arial" w:cs="Arial"/>
          <w:webHidden/>
          <w:sz w:val="20"/>
          <w:szCs w:val="20"/>
          <w:lang w:eastAsia="en-US"/>
        </w:rPr>
        <w:tab/>
      </w:r>
      <w:r w:rsidR="009A553A">
        <w:rPr>
          <w:rFonts w:ascii="Arial" w:eastAsia="Calibri" w:hAnsi="Arial" w:cs="Arial"/>
          <w:webHidden/>
          <w:sz w:val="20"/>
          <w:szCs w:val="20"/>
          <w:lang w:val="ru-RU" w:eastAsia="en-US"/>
        </w:rPr>
        <w:t>82</w:t>
      </w:r>
    </w:p>
    <w:p w14:paraId="28DD3230" w14:textId="77777777" w:rsidR="00544DC4" w:rsidRPr="002A3C3E" w:rsidRDefault="00544DC4" w:rsidP="00544DC4">
      <w:pPr>
        <w:tabs>
          <w:tab w:val="left" w:pos="426"/>
          <w:tab w:val="right" w:leader="dot" w:pos="9060"/>
        </w:tabs>
        <w:spacing w:after="0" w:line="240" w:lineRule="auto"/>
        <w:rPr>
          <w:rFonts w:ascii="Arial" w:hAnsi="Arial" w:cs="Arial"/>
          <w:sz w:val="20"/>
          <w:szCs w:val="20"/>
          <w:lang w:eastAsia="en-US"/>
        </w:rPr>
      </w:pPr>
    </w:p>
    <w:p w14:paraId="48DB2A69" w14:textId="5C834505" w:rsidR="00544DC4" w:rsidRPr="009A553A" w:rsidRDefault="00544DC4" w:rsidP="00544DC4">
      <w:pPr>
        <w:tabs>
          <w:tab w:val="left" w:pos="426"/>
          <w:tab w:val="right" w:leader="dot" w:pos="9060"/>
        </w:tabs>
        <w:spacing w:after="0" w:line="240" w:lineRule="auto"/>
        <w:rPr>
          <w:rFonts w:ascii="Arial" w:hAnsi="Arial" w:cs="Arial"/>
          <w:sz w:val="20"/>
          <w:szCs w:val="20"/>
          <w:lang w:val="ru-RU" w:eastAsia="en-US"/>
        </w:rPr>
      </w:pPr>
      <w:r w:rsidRPr="002A3C3E">
        <w:rPr>
          <w:rFonts w:ascii="Arial" w:hAnsi="Arial" w:cs="Arial"/>
          <w:sz w:val="20"/>
          <w:szCs w:val="20"/>
          <w:lang w:eastAsia="en-US"/>
        </w:rPr>
        <w:t>2</w:t>
      </w:r>
      <w:r w:rsidRPr="002A3C3E">
        <w:rPr>
          <w:rFonts w:ascii="Arial" w:hAnsi="Arial" w:cs="Arial"/>
          <w:sz w:val="20"/>
          <w:szCs w:val="20"/>
          <w:lang w:eastAsia="en-US"/>
        </w:rPr>
        <w:tab/>
      </w:r>
      <w:r w:rsidR="009A553A" w:rsidRPr="009A553A">
        <w:rPr>
          <w:rFonts w:ascii="Arial" w:hAnsi="Arial" w:cs="Arial"/>
          <w:sz w:val="20"/>
          <w:szCs w:val="20"/>
          <w:lang w:eastAsia="en-US"/>
        </w:rPr>
        <w:t>Нормативные ссылки</w:t>
      </w:r>
      <w:r w:rsidRPr="002A3C3E">
        <w:rPr>
          <w:rFonts w:ascii="Arial" w:eastAsia="Calibri" w:hAnsi="Arial" w:cs="Arial"/>
          <w:webHidden/>
          <w:sz w:val="20"/>
          <w:szCs w:val="20"/>
          <w:lang w:eastAsia="en-US"/>
        </w:rPr>
        <w:tab/>
      </w:r>
      <w:r w:rsidR="009A553A">
        <w:rPr>
          <w:rFonts w:ascii="Arial" w:eastAsia="Calibri" w:hAnsi="Arial" w:cs="Arial"/>
          <w:webHidden/>
          <w:sz w:val="20"/>
          <w:szCs w:val="20"/>
          <w:lang w:val="ru-RU" w:eastAsia="en-US"/>
        </w:rPr>
        <w:t>82</w:t>
      </w:r>
    </w:p>
    <w:p w14:paraId="1AF6E938" w14:textId="77777777" w:rsidR="00544DC4" w:rsidRPr="002A3C3E" w:rsidRDefault="00544DC4" w:rsidP="00544DC4">
      <w:pPr>
        <w:tabs>
          <w:tab w:val="left" w:pos="426"/>
          <w:tab w:val="right" w:leader="dot" w:pos="9060"/>
        </w:tabs>
        <w:spacing w:after="0" w:line="240" w:lineRule="auto"/>
        <w:rPr>
          <w:rFonts w:ascii="Arial" w:eastAsia="Calibri" w:hAnsi="Arial" w:cs="Arial"/>
          <w:sz w:val="20"/>
          <w:szCs w:val="20"/>
          <w:highlight w:val="yellow"/>
          <w:lang w:eastAsia="en-US"/>
        </w:rPr>
      </w:pPr>
    </w:p>
    <w:p w14:paraId="2B8D24E4" w14:textId="78846C6E" w:rsidR="009A553A" w:rsidRPr="009A553A" w:rsidRDefault="009A553A" w:rsidP="009A553A">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3</w:t>
      </w:r>
      <w:r w:rsidRPr="002A3C3E">
        <w:rPr>
          <w:rFonts w:ascii="Arial" w:hAnsi="Arial" w:cs="Arial"/>
          <w:sz w:val="20"/>
          <w:szCs w:val="20"/>
          <w:lang w:eastAsia="en-US"/>
        </w:rPr>
        <w:tab/>
      </w:r>
      <w:r w:rsidRPr="009A553A">
        <w:rPr>
          <w:rFonts w:ascii="Arial" w:hAnsi="Arial" w:cs="Arial"/>
          <w:sz w:val="20"/>
          <w:szCs w:val="20"/>
          <w:lang w:eastAsia="en-US"/>
        </w:rPr>
        <w:t>Термины и определения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84</w:t>
      </w:r>
    </w:p>
    <w:p w14:paraId="441EB729" w14:textId="696567AC" w:rsidR="006F6AF3" w:rsidRPr="009A553A" w:rsidRDefault="006F6AF3" w:rsidP="00813871">
      <w:pPr>
        <w:spacing w:after="0" w:line="240" w:lineRule="auto"/>
        <w:jc w:val="both"/>
        <w:rPr>
          <w:rFonts w:ascii="Arial" w:eastAsia="Arial" w:hAnsi="Arial" w:cs="Arial"/>
          <w:sz w:val="20"/>
          <w:szCs w:val="20"/>
          <w:lang w:val="ru-RU"/>
        </w:rPr>
      </w:pPr>
    </w:p>
    <w:p w14:paraId="121B3EDD" w14:textId="5886575D" w:rsidR="009A553A" w:rsidRPr="009A553A" w:rsidRDefault="009A553A" w:rsidP="009A553A">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4</w:t>
      </w:r>
      <w:r w:rsidRPr="002A3C3E">
        <w:rPr>
          <w:rFonts w:ascii="Arial" w:hAnsi="Arial" w:cs="Arial"/>
          <w:sz w:val="20"/>
          <w:szCs w:val="20"/>
          <w:lang w:eastAsia="en-US"/>
        </w:rPr>
        <w:tab/>
      </w:r>
      <w:r w:rsidRPr="009A553A">
        <w:rPr>
          <w:rFonts w:ascii="Arial" w:hAnsi="Arial" w:cs="Arial"/>
          <w:sz w:val="20"/>
          <w:szCs w:val="20"/>
          <w:lang w:eastAsia="en-US"/>
        </w:rPr>
        <w:t>Основные положения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85</w:t>
      </w:r>
    </w:p>
    <w:p w14:paraId="7C7742AE" w14:textId="0645FE0F" w:rsidR="00875192" w:rsidRPr="009A553A" w:rsidRDefault="00875192" w:rsidP="00813871">
      <w:pPr>
        <w:spacing w:after="0" w:line="240" w:lineRule="auto"/>
        <w:jc w:val="both"/>
        <w:rPr>
          <w:rFonts w:ascii="Arial" w:eastAsia="Arial" w:hAnsi="Arial" w:cs="Arial"/>
          <w:sz w:val="20"/>
          <w:szCs w:val="20"/>
          <w:lang w:val="ru-RU"/>
        </w:rPr>
      </w:pPr>
    </w:p>
    <w:p w14:paraId="105EC39A" w14:textId="445CDD33" w:rsidR="009A553A" w:rsidRPr="009A553A" w:rsidRDefault="009A553A" w:rsidP="009A553A">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w:t>
      </w:r>
      <w:r w:rsidRPr="002A3C3E">
        <w:rPr>
          <w:rFonts w:ascii="Arial" w:hAnsi="Arial" w:cs="Arial"/>
          <w:sz w:val="20"/>
          <w:szCs w:val="20"/>
          <w:lang w:eastAsia="en-US"/>
        </w:rPr>
        <w:tab/>
      </w:r>
      <w:r w:rsidRPr="009A553A">
        <w:rPr>
          <w:rFonts w:ascii="Arial" w:hAnsi="Arial" w:cs="Arial"/>
          <w:sz w:val="20"/>
          <w:szCs w:val="20"/>
          <w:lang w:eastAsia="en-US"/>
        </w:rPr>
        <w:t>Материалы. Технические условия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85</w:t>
      </w:r>
    </w:p>
    <w:p w14:paraId="11D246B2" w14:textId="229670FC" w:rsidR="009A553A" w:rsidRPr="009A553A" w:rsidRDefault="009A553A" w:rsidP="009A553A">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5.1</w:t>
      </w:r>
      <w:r w:rsidRPr="002A3C3E">
        <w:rPr>
          <w:rFonts w:ascii="Arial" w:hAnsi="Arial" w:cs="Arial"/>
          <w:sz w:val="20"/>
          <w:szCs w:val="20"/>
          <w:lang w:eastAsia="en-US"/>
        </w:rPr>
        <w:tab/>
      </w:r>
      <w:r w:rsidRPr="009A553A">
        <w:rPr>
          <w:rFonts w:ascii="Arial" w:hAnsi="Arial" w:cs="Arial"/>
          <w:sz w:val="20"/>
          <w:szCs w:val="20"/>
          <w:lang w:eastAsia="en-US"/>
        </w:rPr>
        <w:t>Заполнители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86</w:t>
      </w:r>
    </w:p>
    <w:p w14:paraId="24D0695B" w14:textId="2E971C6D" w:rsidR="007D51F8" w:rsidRPr="009A553A" w:rsidRDefault="007D51F8" w:rsidP="007D51F8">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5.2</w:t>
      </w:r>
      <w:r w:rsidRPr="002A3C3E">
        <w:rPr>
          <w:rFonts w:ascii="Arial" w:hAnsi="Arial" w:cs="Arial"/>
          <w:sz w:val="20"/>
          <w:szCs w:val="20"/>
          <w:lang w:eastAsia="en-US"/>
        </w:rPr>
        <w:tab/>
      </w:r>
      <w:r w:rsidRPr="007D51F8">
        <w:rPr>
          <w:rFonts w:ascii="Arial" w:hAnsi="Arial" w:cs="Arial"/>
          <w:sz w:val="20"/>
          <w:szCs w:val="20"/>
          <w:lang w:eastAsia="en-US"/>
        </w:rPr>
        <w:t>Гидравлические вяжущие и цементы для автомобильных дорог</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91</w:t>
      </w:r>
    </w:p>
    <w:p w14:paraId="28817A5B" w14:textId="6E69516E" w:rsidR="007D51F8" w:rsidRPr="009A553A" w:rsidRDefault="007D51F8" w:rsidP="007D51F8">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5.3</w:t>
      </w:r>
      <w:r w:rsidRPr="002A3C3E">
        <w:rPr>
          <w:rFonts w:ascii="Arial" w:hAnsi="Arial" w:cs="Arial"/>
          <w:sz w:val="20"/>
          <w:szCs w:val="20"/>
          <w:lang w:eastAsia="en-US"/>
        </w:rPr>
        <w:tab/>
      </w:r>
      <w:r w:rsidRPr="007D51F8">
        <w:rPr>
          <w:rFonts w:ascii="Arial" w:hAnsi="Arial" w:cs="Arial"/>
          <w:sz w:val="20"/>
          <w:szCs w:val="20"/>
          <w:lang w:eastAsia="en-US"/>
        </w:rPr>
        <w:t>Вода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92</w:t>
      </w:r>
    </w:p>
    <w:p w14:paraId="2DB31702" w14:textId="32A0E52F" w:rsidR="007D51F8" w:rsidRPr="009A553A" w:rsidRDefault="007D51F8" w:rsidP="007D51F8">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5.4</w:t>
      </w:r>
      <w:r w:rsidRPr="002A3C3E">
        <w:rPr>
          <w:rFonts w:ascii="Arial" w:hAnsi="Arial" w:cs="Arial"/>
          <w:sz w:val="20"/>
          <w:szCs w:val="20"/>
          <w:lang w:eastAsia="en-US"/>
        </w:rPr>
        <w:tab/>
      </w:r>
      <w:r w:rsidRPr="007D51F8">
        <w:rPr>
          <w:rFonts w:ascii="Arial" w:hAnsi="Arial" w:cs="Arial"/>
          <w:sz w:val="20"/>
          <w:szCs w:val="20"/>
          <w:lang w:eastAsia="en-US"/>
        </w:rPr>
        <w:t>Добавки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92</w:t>
      </w:r>
    </w:p>
    <w:p w14:paraId="5E2F8550" w14:textId="4622CC29" w:rsidR="007D51F8" w:rsidRPr="009A553A" w:rsidRDefault="007D51F8" w:rsidP="007D51F8">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5.5</w:t>
      </w:r>
      <w:r w:rsidRPr="002A3C3E">
        <w:rPr>
          <w:rFonts w:ascii="Arial" w:hAnsi="Arial" w:cs="Arial"/>
          <w:sz w:val="20"/>
          <w:szCs w:val="20"/>
          <w:lang w:eastAsia="en-US"/>
        </w:rPr>
        <w:tab/>
      </w:r>
      <w:r w:rsidRPr="007D51F8">
        <w:rPr>
          <w:rFonts w:ascii="Arial" w:hAnsi="Arial" w:cs="Arial"/>
          <w:sz w:val="20"/>
          <w:szCs w:val="20"/>
          <w:lang w:eastAsia="en-US"/>
        </w:rPr>
        <w:t>Защитные материалы</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92</w:t>
      </w:r>
    </w:p>
    <w:p w14:paraId="4B0B3699" w14:textId="367569B5" w:rsidR="007D51F8" w:rsidRPr="009A553A" w:rsidRDefault="007D51F8" w:rsidP="007D51F8">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5.6</w:t>
      </w:r>
      <w:r w:rsidRPr="002A3C3E">
        <w:rPr>
          <w:rFonts w:ascii="Arial" w:hAnsi="Arial" w:cs="Arial"/>
          <w:sz w:val="20"/>
          <w:szCs w:val="20"/>
          <w:lang w:eastAsia="en-US"/>
        </w:rPr>
        <w:tab/>
      </w:r>
      <w:r w:rsidRPr="007D51F8">
        <w:rPr>
          <w:rFonts w:ascii="Arial" w:hAnsi="Arial" w:cs="Arial"/>
          <w:sz w:val="20"/>
          <w:szCs w:val="20"/>
          <w:lang w:eastAsia="en-US"/>
        </w:rPr>
        <w:t>Контроль качества материал</w:t>
      </w:r>
      <w:r w:rsidRPr="00326C65">
        <w:rPr>
          <w:rFonts w:ascii="Arial" w:eastAsia="Arial" w:hAnsi="Arial" w:cs="Arial"/>
          <w:bCs/>
          <w:sz w:val="20"/>
          <w:szCs w:val="20"/>
          <w:lang w:val="ru-RU"/>
        </w:rPr>
        <w:t>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92</w:t>
      </w:r>
    </w:p>
    <w:p w14:paraId="54B40C14" w14:textId="4D1DC9FA" w:rsidR="007D51F8" w:rsidRPr="009A553A" w:rsidRDefault="007D51F8" w:rsidP="007D51F8">
      <w:pPr>
        <w:tabs>
          <w:tab w:val="left" w:pos="567"/>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5.6.1</w:t>
      </w:r>
      <w:r w:rsidRPr="002A3C3E">
        <w:rPr>
          <w:rFonts w:ascii="Arial" w:hAnsi="Arial" w:cs="Arial"/>
          <w:sz w:val="20"/>
          <w:szCs w:val="20"/>
          <w:lang w:eastAsia="en-US"/>
        </w:rPr>
        <w:tab/>
      </w:r>
      <w:r w:rsidRPr="007D51F8">
        <w:rPr>
          <w:rFonts w:ascii="Arial" w:hAnsi="Arial" w:cs="Arial"/>
          <w:sz w:val="20"/>
          <w:szCs w:val="20"/>
          <w:lang w:eastAsia="en-US"/>
        </w:rPr>
        <w:t>Контроль качества заполнителей перед устройством слоев основан</w:t>
      </w:r>
      <w:r w:rsidR="00AC1B6A">
        <w:rPr>
          <w:rFonts w:ascii="Arial" w:hAnsi="Arial" w:cs="Arial"/>
          <w:sz w:val="20"/>
          <w:szCs w:val="20"/>
          <w:lang w:val="ru-RU" w:eastAsia="en-US"/>
        </w:rPr>
        <w:t>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92</w:t>
      </w:r>
    </w:p>
    <w:p w14:paraId="0429D395" w14:textId="77777777" w:rsidR="009A553A" w:rsidRPr="009A553A" w:rsidRDefault="009A553A" w:rsidP="009A553A">
      <w:pPr>
        <w:spacing w:after="0" w:line="240" w:lineRule="auto"/>
        <w:jc w:val="both"/>
        <w:rPr>
          <w:rFonts w:ascii="Arial" w:eastAsia="Arial" w:hAnsi="Arial" w:cs="Arial"/>
          <w:sz w:val="20"/>
          <w:szCs w:val="20"/>
          <w:lang w:val="ru-RU"/>
        </w:rPr>
      </w:pPr>
    </w:p>
    <w:p w14:paraId="6100A39E" w14:textId="72393199" w:rsidR="005E272E" w:rsidRPr="009A553A" w:rsidRDefault="005E272E" w:rsidP="005E272E">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6</w:t>
      </w:r>
      <w:r w:rsidRPr="002A3C3E">
        <w:rPr>
          <w:rFonts w:ascii="Arial" w:hAnsi="Arial" w:cs="Arial"/>
          <w:sz w:val="20"/>
          <w:szCs w:val="20"/>
          <w:lang w:eastAsia="en-US"/>
        </w:rPr>
        <w:tab/>
      </w:r>
      <w:r w:rsidRPr="005E272E">
        <w:rPr>
          <w:rFonts w:ascii="Arial" w:hAnsi="Arial" w:cs="Arial"/>
          <w:sz w:val="20"/>
          <w:szCs w:val="20"/>
          <w:lang w:eastAsia="en-US"/>
        </w:rPr>
        <w:t>Предварительные исследования</w:t>
      </w:r>
      <w:r w:rsidRPr="002A3C3E">
        <w:rPr>
          <w:rFonts w:ascii="Arial" w:eastAsia="Calibri" w:hAnsi="Arial" w:cs="Arial"/>
          <w:webHidden/>
          <w:sz w:val="20"/>
          <w:szCs w:val="20"/>
          <w:lang w:eastAsia="en-US"/>
        </w:rPr>
        <w:tab/>
      </w:r>
      <w:r w:rsidR="00EF393B">
        <w:rPr>
          <w:rFonts w:ascii="Arial" w:eastAsia="Calibri" w:hAnsi="Arial" w:cs="Arial"/>
          <w:webHidden/>
          <w:sz w:val="20"/>
          <w:szCs w:val="20"/>
          <w:lang w:val="ru-RU" w:eastAsia="en-US"/>
        </w:rPr>
        <w:t>9</w:t>
      </w:r>
      <w:r>
        <w:rPr>
          <w:rFonts w:ascii="Arial" w:eastAsia="Calibri" w:hAnsi="Arial" w:cs="Arial"/>
          <w:webHidden/>
          <w:sz w:val="20"/>
          <w:szCs w:val="20"/>
          <w:lang w:val="ru-RU" w:eastAsia="en-US"/>
        </w:rPr>
        <w:t>5</w:t>
      </w:r>
    </w:p>
    <w:p w14:paraId="5BAA73DB" w14:textId="77777777" w:rsidR="005E272E" w:rsidRDefault="005E272E" w:rsidP="005E272E">
      <w:pPr>
        <w:tabs>
          <w:tab w:val="left" w:pos="426"/>
          <w:tab w:val="right" w:leader="dot" w:pos="9060"/>
        </w:tabs>
        <w:spacing w:after="0" w:line="240" w:lineRule="auto"/>
        <w:rPr>
          <w:rFonts w:ascii="Arial" w:hAnsi="Arial" w:cs="Arial"/>
          <w:sz w:val="20"/>
          <w:szCs w:val="20"/>
          <w:lang w:eastAsia="en-US"/>
        </w:rPr>
      </w:pPr>
      <w:r>
        <w:rPr>
          <w:rFonts w:ascii="Arial" w:hAnsi="Arial" w:cs="Arial"/>
          <w:sz w:val="20"/>
          <w:szCs w:val="20"/>
          <w:lang w:val="ru-RU" w:eastAsia="en-US"/>
        </w:rPr>
        <w:t>6.1</w:t>
      </w:r>
      <w:r w:rsidRPr="002A3C3E">
        <w:rPr>
          <w:rFonts w:ascii="Arial" w:hAnsi="Arial" w:cs="Arial"/>
          <w:sz w:val="20"/>
          <w:szCs w:val="20"/>
          <w:lang w:eastAsia="en-US"/>
        </w:rPr>
        <w:tab/>
      </w:r>
      <w:r w:rsidRPr="005E272E">
        <w:rPr>
          <w:rFonts w:ascii="Arial" w:hAnsi="Arial" w:cs="Arial"/>
          <w:sz w:val="20"/>
          <w:szCs w:val="20"/>
          <w:lang w:eastAsia="en-US"/>
        </w:rPr>
        <w:t xml:space="preserve">Определение характеристик уплотнения нижнего слоя основания из балласта и </w:t>
      </w:r>
    </w:p>
    <w:p w14:paraId="1D995190" w14:textId="3F4A5315" w:rsidR="005E272E" w:rsidRPr="009A553A" w:rsidRDefault="005E272E" w:rsidP="005E272E">
      <w:pPr>
        <w:tabs>
          <w:tab w:val="left" w:pos="426"/>
          <w:tab w:val="right" w:leader="dot" w:pos="9060"/>
        </w:tabs>
        <w:spacing w:after="0" w:line="240" w:lineRule="auto"/>
        <w:ind w:left="142"/>
        <w:rPr>
          <w:rFonts w:ascii="Arial" w:hAnsi="Arial" w:cs="Arial"/>
          <w:sz w:val="20"/>
          <w:szCs w:val="20"/>
          <w:lang w:val="ru-RU" w:eastAsia="en-US"/>
        </w:rPr>
      </w:pPr>
      <w:r w:rsidRPr="005E272E">
        <w:rPr>
          <w:rFonts w:ascii="Arial" w:hAnsi="Arial" w:cs="Arial"/>
          <w:sz w:val="20"/>
          <w:szCs w:val="20"/>
          <w:lang w:eastAsia="en-US"/>
        </w:rPr>
        <w:t>из оптимальной щебеночно-песчаной смеси</w:t>
      </w:r>
      <w:r w:rsidRPr="002A3C3E">
        <w:rPr>
          <w:rFonts w:ascii="Arial" w:eastAsia="Calibri" w:hAnsi="Arial" w:cs="Arial"/>
          <w:webHidden/>
          <w:sz w:val="20"/>
          <w:szCs w:val="20"/>
          <w:lang w:eastAsia="en-US"/>
        </w:rPr>
        <w:tab/>
      </w:r>
      <w:r w:rsidR="00EF393B">
        <w:rPr>
          <w:rFonts w:ascii="Arial" w:eastAsia="Calibri" w:hAnsi="Arial" w:cs="Arial"/>
          <w:webHidden/>
          <w:sz w:val="20"/>
          <w:szCs w:val="20"/>
          <w:lang w:val="ru-RU" w:eastAsia="en-US"/>
        </w:rPr>
        <w:t>9</w:t>
      </w:r>
      <w:r>
        <w:rPr>
          <w:rFonts w:ascii="Arial" w:eastAsia="Calibri" w:hAnsi="Arial" w:cs="Arial"/>
          <w:webHidden/>
          <w:sz w:val="20"/>
          <w:szCs w:val="20"/>
          <w:lang w:val="ru-RU" w:eastAsia="en-US"/>
        </w:rPr>
        <w:t>5</w:t>
      </w:r>
    </w:p>
    <w:p w14:paraId="199DDE20" w14:textId="4A14E1AD" w:rsidR="005E272E" w:rsidRPr="009A553A" w:rsidRDefault="005E272E" w:rsidP="005E272E">
      <w:pPr>
        <w:tabs>
          <w:tab w:val="left" w:pos="567"/>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6.1.1</w:t>
      </w:r>
      <w:r w:rsidRPr="002A3C3E">
        <w:rPr>
          <w:rFonts w:ascii="Arial" w:hAnsi="Arial" w:cs="Arial"/>
          <w:sz w:val="20"/>
          <w:szCs w:val="20"/>
          <w:lang w:eastAsia="en-US"/>
        </w:rPr>
        <w:tab/>
      </w:r>
      <w:r w:rsidRPr="005E272E">
        <w:rPr>
          <w:rFonts w:ascii="Arial" w:hAnsi="Arial" w:cs="Arial"/>
          <w:sz w:val="20"/>
          <w:szCs w:val="20"/>
          <w:lang w:eastAsia="en-US"/>
        </w:rPr>
        <w:t>Оптимальные характеристики уплотнения</w:t>
      </w:r>
      <w:r w:rsidRPr="002A3C3E">
        <w:rPr>
          <w:rFonts w:ascii="Arial" w:eastAsia="Calibri" w:hAnsi="Arial" w:cs="Arial"/>
          <w:webHidden/>
          <w:sz w:val="20"/>
          <w:szCs w:val="20"/>
          <w:lang w:eastAsia="en-US"/>
        </w:rPr>
        <w:tab/>
      </w:r>
      <w:r w:rsidR="00EF393B">
        <w:rPr>
          <w:rFonts w:ascii="Arial" w:eastAsia="Calibri" w:hAnsi="Arial" w:cs="Arial"/>
          <w:webHidden/>
          <w:sz w:val="20"/>
          <w:szCs w:val="20"/>
          <w:lang w:val="ru-RU" w:eastAsia="en-US"/>
        </w:rPr>
        <w:t>9</w:t>
      </w:r>
      <w:r>
        <w:rPr>
          <w:rFonts w:ascii="Arial" w:eastAsia="Calibri" w:hAnsi="Arial" w:cs="Arial"/>
          <w:webHidden/>
          <w:sz w:val="20"/>
          <w:szCs w:val="20"/>
          <w:lang w:val="ru-RU" w:eastAsia="en-US"/>
        </w:rPr>
        <w:t>5</w:t>
      </w:r>
    </w:p>
    <w:p w14:paraId="122D5382" w14:textId="2C84AFB9" w:rsidR="00EF393B" w:rsidRPr="009A553A" w:rsidRDefault="00EF393B" w:rsidP="00EF393B">
      <w:pPr>
        <w:tabs>
          <w:tab w:val="left" w:pos="567"/>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6.1.2</w:t>
      </w:r>
      <w:r w:rsidRPr="002A3C3E">
        <w:rPr>
          <w:rFonts w:ascii="Arial" w:hAnsi="Arial" w:cs="Arial"/>
          <w:sz w:val="20"/>
          <w:szCs w:val="20"/>
          <w:lang w:eastAsia="en-US"/>
        </w:rPr>
        <w:tab/>
      </w:r>
      <w:r w:rsidRPr="00EF393B">
        <w:rPr>
          <w:rFonts w:ascii="Arial" w:hAnsi="Arial" w:cs="Arial"/>
          <w:sz w:val="20"/>
          <w:szCs w:val="20"/>
          <w:lang w:eastAsia="en-US"/>
        </w:rPr>
        <w:t>Реальные характеристики уплотнения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95</w:t>
      </w:r>
    </w:p>
    <w:p w14:paraId="104C1B52" w14:textId="77777777" w:rsidR="00EF393B" w:rsidRDefault="00EF393B" w:rsidP="00EF393B">
      <w:pPr>
        <w:tabs>
          <w:tab w:val="left" w:pos="426"/>
          <w:tab w:val="right" w:leader="dot" w:pos="9060"/>
        </w:tabs>
        <w:spacing w:after="0" w:line="240" w:lineRule="auto"/>
        <w:rPr>
          <w:rFonts w:ascii="Arial" w:hAnsi="Arial" w:cs="Arial"/>
          <w:sz w:val="20"/>
          <w:szCs w:val="20"/>
          <w:lang w:eastAsia="en-US"/>
        </w:rPr>
      </w:pPr>
      <w:r>
        <w:rPr>
          <w:rFonts w:ascii="Arial" w:hAnsi="Arial" w:cs="Arial"/>
          <w:sz w:val="20"/>
          <w:szCs w:val="20"/>
          <w:lang w:val="ru-RU" w:eastAsia="en-US"/>
        </w:rPr>
        <w:t>6.2</w:t>
      </w:r>
      <w:r w:rsidRPr="002A3C3E">
        <w:rPr>
          <w:rFonts w:ascii="Arial" w:hAnsi="Arial" w:cs="Arial"/>
          <w:sz w:val="20"/>
          <w:szCs w:val="20"/>
          <w:lang w:eastAsia="en-US"/>
        </w:rPr>
        <w:tab/>
      </w:r>
      <w:r w:rsidRPr="00EF393B">
        <w:rPr>
          <w:rFonts w:ascii="Arial" w:hAnsi="Arial" w:cs="Arial"/>
          <w:sz w:val="20"/>
          <w:szCs w:val="20"/>
          <w:lang w:eastAsia="en-US"/>
        </w:rPr>
        <w:t xml:space="preserve">Проектирование состава смеси из природных заполнителей, укрепленных цементом </w:t>
      </w:r>
    </w:p>
    <w:p w14:paraId="476300B5" w14:textId="5653D8D0" w:rsidR="00EF393B" w:rsidRPr="009A553A" w:rsidRDefault="00EF393B" w:rsidP="00EF393B">
      <w:pPr>
        <w:tabs>
          <w:tab w:val="left" w:pos="426"/>
          <w:tab w:val="right" w:leader="dot" w:pos="9060"/>
        </w:tabs>
        <w:spacing w:after="0" w:line="240" w:lineRule="auto"/>
        <w:ind w:left="426"/>
        <w:rPr>
          <w:rFonts w:ascii="Arial" w:hAnsi="Arial" w:cs="Arial"/>
          <w:sz w:val="20"/>
          <w:szCs w:val="20"/>
          <w:lang w:val="ru-RU" w:eastAsia="en-US"/>
        </w:rPr>
      </w:pPr>
      <w:r w:rsidRPr="00EF393B">
        <w:rPr>
          <w:rFonts w:ascii="Arial" w:hAnsi="Arial" w:cs="Arial"/>
          <w:sz w:val="20"/>
          <w:szCs w:val="20"/>
          <w:lang w:eastAsia="en-US"/>
        </w:rPr>
        <w:t>или дорожными гидравлическими вяжущими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96</w:t>
      </w:r>
    </w:p>
    <w:p w14:paraId="210CA010" w14:textId="5C0768DA" w:rsidR="00EF393B" w:rsidRPr="009A553A" w:rsidRDefault="00EF393B" w:rsidP="00EF393B">
      <w:pPr>
        <w:tabs>
          <w:tab w:val="left" w:pos="567"/>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6.2.1</w:t>
      </w:r>
      <w:r w:rsidRPr="002A3C3E">
        <w:rPr>
          <w:rFonts w:ascii="Arial" w:hAnsi="Arial" w:cs="Arial"/>
          <w:sz w:val="20"/>
          <w:szCs w:val="20"/>
          <w:lang w:eastAsia="en-US"/>
        </w:rPr>
        <w:tab/>
      </w:r>
      <w:r w:rsidRPr="00EF393B">
        <w:rPr>
          <w:rFonts w:ascii="Arial" w:hAnsi="Arial" w:cs="Arial"/>
          <w:sz w:val="20"/>
          <w:szCs w:val="20"/>
          <w:lang w:eastAsia="en-US"/>
        </w:rPr>
        <w:t>Предварительные испытания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96</w:t>
      </w:r>
    </w:p>
    <w:p w14:paraId="38DFEBA7" w14:textId="101EAABA" w:rsidR="00EF393B" w:rsidRPr="009A553A" w:rsidRDefault="00EF393B" w:rsidP="00EF393B">
      <w:pPr>
        <w:tabs>
          <w:tab w:val="left" w:pos="567"/>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6.2.2</w:t>
      </w:r>
      <w:r w:rsidRPr="002A3C3E">
        <w:rPr>
          <w:rFonts w:ascii="Arial" w:hAnsi="Arial" w:cs="Arial"/>
          <w:sz w:val="20"/>
          <w:szCs w:val="20"/>
          <w:lang w:eastAsia="en-US"/>
        </w:rPr>
        <w:tab/>
      </w:r>
      <w:r w:rsidRPr="00EF393B">
        <w:rPr>
          <w:rFonts w:ascii="Arial" w:hAnsi="Arial" w:cs="Arial"/>
          <w:sz w:val="20"/>
          <w:szCs w:val="20"/>
          <w:lang w:eastAsia="en-US"/>
        </w:rPr>
        <w:t>Состав смеси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96</w:t>
      </w:r>
    </w:p>
    <w:p w14:paraId="463027D7" w14:textId="40754B42" w:rsidR="00875192" w:rsidRPr="009A553A" w:rsidRDefault="00875192" w:rsidP="00813871">
      <w:pPr>
        <w:spacing w:after="0" w:line="240" w:lineRule="auto"/>
        <w:jc w:val="both"/>
        <w:rPr>
          <w:rFonts w:ascii="Arial" w:eastAsia="Arial" w:hAnsi="Arial" w:cs="Arial"/>
          <w:sz w:val="20"/>
          <w:szCs w:val="20"/>
          <w:lang w:val="ru-RU"/>
        </w:rPr>
      </w:pPr>
    </w:p>
    <w:p w14:paraId="7DB39E0A" w14:textId="18676E35" w:rsidR="00EF393B" w:rsidRPr="009A553A" w:rsidRDefault="00EF393B" w:rsidP="00EF393B">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7</w:t>
      </w:r>
      <w:r w:rsidRPr="002A3C3E">
        <w:rPr>
          <w:rFonts w:ascii="Arial" w:hAnsi="Arial" w:cs="Arial"/>
          <w:sz w:val="20"/>
          <w:szCs w:val="20"/>
          <w:lang w:eastAsia="en-US"/>
        </w:rPr>
        <w:tab/>
      </w:r>
      <w:r w:rsidRPr="00326C65">
        <w:rPr>
          <w:rFonts w:ascii="Arial" w:hAnsi="Arial" w:cs="Arial"/>
          <w:sz w:val="20"/>
          <w:szCs w:val="20"/>
          <w:lang w:eastAsia="en-US"/>
        </w:rPr>
        <w:t>Приготовление смеси природных заполнителей, укрепленных цементом или дорожными гидравлическими вяжущими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w:t>
      </w:r>
      <w:r w:rsidR="00326C65">
        <w:rPr>
          <w:rFonts w:ascii="Arial" w:eastAsia="Calibri" w:hAnsi="Arial" w:cs="Arial"/>
          <w:webHidden/>
          <w:sz w:val="20"/>
          <w:szCs w:val="20"/>
          <w:lang w:val="ru-RU" w:eastAsia="en-US"/>
        </w:rPr>
        <w:t>7</w:t>
      </w:r>
    </w:p>
    <w:p w14:paraId="6CE98BD2" w14:textId="19EA43EB"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7.1</w:t>
      </w:r>
      <w:r w:rsidRPr="002A3C3E">
        <w:rPr>
          <w:rFonts w:ascii="Arial" w:hAnsi="Arial" w:cs="Arial"/>
          <w:sz w:val="20"/>
          <w:szCs w:val="20"/>
          <w:lang w:eastAsia="en-US"/>
        </w:rPr>
        <w:tab/>
      </w:r>
      <w:r w:rsidRPr="00326C65">
        <w:rPr>
          <w:rFonts w:ascii="Arial" w:hAnsi="Arial" w:cs="Arial"/>
          <w:sz w:val="20"/>
          <w:szCs w:val="20"/>
          <w:lang w:eastAsia="en-US"/>
        </w:rPr>
        <w:t>Смесительная установка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97</w:t>
      </w:r>
    </w:p>
    <w:p w14:paraId="1DBD5EFA" w14:textId="7B78F4BB"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7.2</w:t>
      </w:r>
      <w:r w:rsidRPr="002A3C3E">
        <w:rPr>
          <w:rFonts w:ascii="Arial" w:hAnsi="Arial" w:cs="Arial"/>
          <w:sz w:val="20"/>
          <w:szCs w:val="20"/>
          <w:lang w:eastAsia="en-US"/>
        </w:rPr>
        <w:tab/>
      </w:r>
      <w:r w:rsidRPr="00326C65">
        <w:rPr>
          <w:rFonts w:ascii="Arial" w:hAnsi="Arial" w:cs="Arial"/>
          <w:sz w:val="20"/>
          <w:szCs w:val="20"/>
          <w:lang w:eastAsia="en-US"/>
        </w:rPr>
        <w:t>Экспериментирование с приготовлением смеси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98</w:t>
      </w:r>
    </w:p>
    <w:p w14:paraId="2E7F4487" w14:textId="56ABB87B"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7.3</w:t>
      </w:r>
      <w:r w:rsidRPr="002A3C3E">
        <w:rPr>
          <w:rFonts w:ascii="Arial" w:hAnsi="Arial" w:cs="Arial"/>
          <w:sz w:val="20"/>
          <w:szCs w:val="20"/>
          <w:lang w:eastAsia="en-US"/>
        </w:rPr>
        <w:tab/>
      </w:r>
      <w:r w:rsidRPr="00326C65">
        <w:rPr>
          <w:rFonts w:ascii="Arial" w:hAnsi="Arial" w:cs="Arial"/>
          <w:sz w:val="20"/>
          <w:szCs w:val="20"/>
          <w:lang w:eastAsia="en-US"/>
        </w:rPr>
        <w:t>Непосредственное приготовление смеси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98</w:t>
      </w:r>
    </w:p>
    <w:p w14:paraId="103CE9BF" w14:textId="3A2C3490"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7.4</w:t>
      </w:r>
      <w:r w:rsidRPr="002A3C3E">
        <w:rPr>
          <w:rFonts w:ascii="Arial" w:hAnsi="Arial" w:cs="Arial"/>
          <w:sz w:val="20"/>
          <w:szCs w:val="20"/>
          <w:lang w:eastAsia="en-US"/>
        </w:rPr>
        <w:tab/>
      </w:r>
      <w:r w:rsidRPr="00326C65">
        <w:rPr>
          <w:rFonts w:ascii="Arial" w:hAnsi="Arial" w:cs="Arial"/>
          <w:sz w:val="20"/>
          <w:szCs w:val="20"/>
          <w:lang w:eastAsia="en-US"/>
        </w:rPr>
        <w:t>Непосредственное приготовление смеси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98</w:t>
      </w:r>
    </w:p>
    <w:p w14:paraId="6ED4E8E2" w14:textId="78F711FF" w:rsidR="00875192" w:rsidRPr="009A553A" w:rsidRDefault="00875192" w:rsidP="00813871">
      <w:pPr>
        <w:spacing w:after="0" w:line="240" w:lineRule="auto"/>
        <w:jc w:val="both"/>
        <w:rPr>
          <w:rFonts w:ascii="Arial" w:eastAsia="Arial" w:hAnsi="Arial" w:cs="Arial"/>
          <w:sz w:val="20"/>
          <w:szCs w:val="20"/>
          <w:lang w:val="ru-RU"/>
        </w:rPr>
      </w:pPr>
    </w:p>
    <w:p w14:paraId="67C62F3B" w14:textId="794759E1"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8</w:t>
      </w:r>
      <w:r w:rsidRPr="002A3C3E">
        <w:rPr>
          <w:rFonts w:ascii="Arial" w:hAnsi="Arial" w:cs="Arial"/>
          <w:sz w:val="20"/>
          <w:szCs w:val="20"/>
          <w:lang w:eastAsia="en-US"/>
        </w:rPr>
        <w:tab/>
      </w:r>
      <w:r w:rsidRPr="00326C65">
        <w:rPr>
          <w:rFonts w:ascii="Arial" w:hAnsi="Arial" w:cs="Arial"/>
          <w:sz w:val="20"/>
          <w:szCs w:val="20"/>
          <w:lang w:eastAsia="en-US"/>
        </w:rPr>
        <w:t>Устройство нижних слоев основания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99</w:t>
      </w:r>
    </w:p>
    <w:p w14:paraId="390ED4C2" w14:textId="384C6868"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8.1</w:t>
      </w:r>
      <w:r w:rsidRPr="002A3C3E">
        <w:rPr>
          <w:rFonts w:ascii="Arial" w:hAnsi="Arial" w:cs="Arial"/>
          <w:sz w:val="20"/>
          <w:szCs w:val="20"/>
          <w:lang w:eastAsia="en-US"/>
        </w:rPr>
        <w:tab/>
      </w:r>
      <w:r w:rsidRPr="00326C65">
        <w:rPr>
          <w:rFonts w:ascii="Arial" w:hAnsi="Arial" w:cs="Arial"/>
          <w:sz w:val="20"/>
          <w:szCs w:val="20"/>
          <w:lang w:eastAsia="en-US"/>
        </w:rPr>
        <w:t>Подготовительные работы</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99</w:t>
      </w:r>
    </w:p>
    <w:p w14:paraId="28CE92E0" w14:textId="211CCF1E"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8.2</w:t>
      </w:r>
      <w:r w:rsidRPr="002A3C3E">
        <w:rPr>
          <w:rFonts w:ascii="Arial" w:hAnsi="Arial" w:cs="Arial"/>
          <w:sz w:val="20"/>
          <w:szCs w:val="20"/>
          <w:lang w:eastAsia="en-US"/>
        </w:rPr>
        <w:tab/>
      </w:r>
      <w:r w:rsidRPr="00326C65">
        <w:rPr>
          <w:rFonts w:ascii="Arial" w:hAnsi="Arial" w:cs="Arial"/>
          <w:sz w:val="20"/>
          <w:szCs w:val="20"/>
          <w:lang w:eastAsia="en-US"/>
        </w:rPr>
        <w:t>Экспериментальное устройство нижних слоев основания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100</w:t>
      </w:r>
    </w:p>
    <w:p w14:paraId="017BF41D" w14:textId="5158DAEC" w:rsidR="00326C65" w:rsidRPr="00326C65" w:rsidRDefault="00326C65" w:rsidP="00326C65">
      <w:pPr>
        <w:tabs>
          <w:tab w:val="left" w:pos="426"/>
          <w:tab w:val="right" w:leader="dot" w:pos="9060"/>
        </w:tabs>
        <w:spacing w:after="0" w:line="240" w:lineRule="auto"/>
        <w:rPr>
          <w:rFonts w:ascii="Arial" w:hAnsi="Arial" w:cs="Arial"/>
          <w:sz w:val="20"/>
          <w:szCs w:val="20"/>
          <w:lang w:eastAsia="en-US"/>
        </w:rPr>
      </w:pPr>
      <w:r>
        <w:rPr>
          <w:rFonts w:ascii="Arial" w:hAnsi="Arial" w:cs="Arial"/>
          <w:sz w:val="20"/>
          <w:szCs w:val="20"/>
          <w:lang w:val="ru-RU" w:eastAsia="en-US"/>
        </w:rPr>
        <w:t>8.3</w:t>
      </w:r>
      <w:r w:rsidRPr="002A3C3E">
        <w:rPr>
          <w:rFonts w:ascii="Arial" w:hAnsi="Arial" w:cs="Arial"/>
          <w:sz w:val="20"/>
          <w:szCs w:val="20"/>
          <w:lang w:eastAsia="en-US"/>
        </w:rPr>
        <w:tab/>
      </w:r>
      <w:r w:rsidRPr="00326C65">
        <w:rPr>
          <w:rFonts w:ascii="Arial" w:hAnsi="Arial" w:cs="Arial"/>
          <w:sz w:val="20"/>
          <w:szCs w:val="20"/>
          <w:lang w:eastAsia="en-US"/>
        </w:rPr>
        <w:t>Выполнение слоев основания из щебня или оптимальной щебеночно-песчаной смеси</w:t>
      </w:r>
      <w:r w:rsidRPr="00326C65">
        <w:rPr>
          <w:rFonts w:ascii="Arial" w:hAnsi="Arial" w:cs="Arial"/>
          <w:webHidden/>
          <w:sz w:val="20"/>
          <w:szCs w:val="20"/>
          <w:lang w:eastAsia="en-US"/>
        </w:rPr>
        <w:tab/>
        <w:t>100</w:t>
      </w:r>
    </w:p>
    <w:p w14:paraId="7F656163" w14:textId="77777777" w:rsidR="00326C65" w:rsidRDefault="00326C65" w:rsidP="00326C65">
      <w:pPr>
        <w:tabs>
          <w:tab w:val="left" w:pos="426"/>
          <w:tab w:val="right" w:leader="dot" w:pos="9060"/>
        </w:tabs>
        <w:spacing w:after="0" w:line="240" w:lineRule="auto"/>
        <w:rPr>
          <w:rFonts w:ascii="Arial" w:hAnsi="Arial" w:cs="Arial"/>
          <w:sz w:val="20"/>
          <w:szCs w:val="20"/>
          <w:lang w:eastAsia="en-US"/>
        </w:rPr>
      </w:pPr>
      <w:r w:rsidRPr="00326C65">
        <w:rPr>
          <w:rFonts w:ascii="Arial" w:hAnsi="Arial" w:cs="Arial"/>
          <w:sz w:val="20"/>
          <w:szCs w:val="20"/>
          <w:lang w:eastAsia="en-US"/>
        </w:rPr>
        <w:t>8.</w:t>
      </w:r>
      <w:r>
        <w:rPr>
          <w:rFonts w:ascii="Arial" w:hAnsi="Arial" w:cs="Arial"/>
          <w:sz w:val="20"/>
          <w:szCs w:val="20"/>
          <w:lang w:val="ru-RU" w:eastAsia="en-US"/>
        </w:rPr>
        <w:t>4</w:t>
      </w:r>
      <w:r w:rsidRPr="002A3C3E">
        <w:rPr>
          <w:rFonts w:ascii="Arial" w:hAnsi="Arial" w:cs="Arial"/>
          <w:sz w:val="20"/>
          <w:szCs w:val="20"/>
          <w:lang w:eastAsia="en-US"/>
        </w:rPr>
        <w:tab/>
      </w:r>
      <w:r w:rsidRPr="00326C65">
        <w:rPr>
          <w:rFonts w:ascii="Arial" w:hAnsi="Arial" w:cs="Arial"/>
          <w:sz w:val="20"/>
          <w:szCs w:val="20"/>
          <w:lang w:eastAsia="en-US"/>
        </w:rPr>
        <w:t xml:space="preserve">Укладка смеси природных заполнителей, укрепленных цементом или дорожными </w:t>
      </w:r>
    </w:p>
    <w:p w14:paraId="52A9C7F9" w14:textId="768CB2D0" w:rsidR="00326C65" w:rsidRPr="009A553A" w:rsidRDefault="00326C65" w:rsidP="00326C65">
      <w:pPr>
        <w:tabs>
          <w:tab w:val="left" w:pos="426"/>
          <w:tab w:val="right" w:leader="dot" w:pos="9060"/>
        </w:tabs>
        <w:spacing w:after="0" w:line="240" w:lineRule="auto"/>
        <w:ind w:left="426"/>
        <w:rPr>
          <w:rFonts w:ascii="Arial" w:hAnsi="Arial" w:cs="Arial"/>
          <w:sz w:val="20"/>
          <w:szCs w:val="20"/>
          <w:lang w:val="ru-RU" w:eastAsia="en-US"/>
        </w:rPr>
      </w:pPr>
      <w:r w:rsidRPr="00326C65">
        <w:rPr>
          <w:rFonts w:ascii="Arial" w:hAnsi="Arial" w:cs="Arial"/>
          <w:sz w:val="20"/>
          <w:szCs w:val="20"/>
          <w:lang w:eastAsia="en-US"/>
        </w:rPr>
        <w:t>гидравлическими вяжущими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103</w:t>
      </w:r>
    </w:p>
    <w:p w14:paraId="2C11EE39" w14:textId="46ECBCB9" w:rsidR="00EF393B" w:rsidRDefault="00EF393B" w:rsidP="00813871">
      <w:pPr>
        <w:spacing w:after="0" w:line="240" w:lineRule="auto"/>
        <w:jc w:val="both"/>
        <w:rPr>
          <w:rFonts w:ascii="Arial" w:eastAsia="Arial" w:hAnsi="Arial" w:cs="Arial"/>
          <w:sz w:val="20"/>
          <w:szCs w:val="20"/>
          <w:lang w:val="ru-RU"/>
        </w:rPr>
      </w:pPr>
    </w:p>
    <w:p w14:paraId="571E0319" w14:textId="61873159"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9</w:t>
      </w:r>
      <w:r w:rsidRPr="002A3C3E">
        <w:rPr>
          <w:rFonts w:ascii="Arial" w:hAnsi="Arial" w:cs="Arial"/>
          <w:sz w:val="20"/>
          <w:szCs w:val="20"/>
          <w:lang w:eastAsia="en-US"/>
        </w:rPr>
        <w:tab/>
      </w:r>
      <w:r w:rsidRPr="00326C65">
        <w:rPr>
          <w:rFonts w:ascii="Arial" w:hAnsi="Arial" w:cs="Arial"/>
          <w:sz w:val="20"/>
          <w:szCs w:val="20"/>
          <w:lang w:eastAsia="en-US"/>
        </w:rPr>
        <w:t>Технические условия. Правила и методы проверки</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107</w:t>
      </w:r>
    </w:p>
    <w:p w14:paraId="230CAD59" w14:textId="2D0FA42C"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9.1</w:t>
      </w:r>
      <w:r w:rsidRPr="002A3C3E">
        <w:rPr>
          <w:rFonts w:ascii="Arial" w:hAnsi="Arial" w:cs="Arial"/>
          <w:sz w:val="20"/>
          <w:szCs w:val="20"/>
          <w:lang w:eastAsia="en-US"/>
        </w:rPr>
        <w:tab/>
      </w:r>
      <w:r w:rsidRPr="00326C65">
        <w:rPr>
          <w:rFonts w:ascii="Arial" w:hAnsi="Arial" w:cs="Arial"/>
          <w:sz w:val="20"/>
          <w:szCs w:val="20"/>
          <w:lang w:eastAsia="en-US"/>
        </w:rPr>
        <w:t>Геометрические элементы</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107</w:t>
      </w:r>
    </w:p>
    <w:p w14:paraId="4E63DECF" w14:textId="112D2D68" w:rsidR="00326C65" w:rsidRPr="00326C65"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9.2</w:t>
      </w:r>
      <w:r w:rsidRPr="002A3C3E">
        <w:rPr>
          <w:rFonts w:ascii="Arial" w:hAnsi="Arial" w:cs="Arial"/>
          <w:sz w:val="20"/>
          <w:szCs w:val="20"/>
          <w:lang w:eastAsia="en-US"/>
        </w:rPr>
        <w:tab/>
      </w:r>
      <w:r w:rsidRPr="00326C65">
        <w:rPr>
          <w:rFonts w:ascii="Arial" w:hAnsi="Arial" w:cs="Arial"/>
          <w:sz w:val="20"/>
          <w:szCs w:val="20"/>
          <w:lang w:eastAsia="en-US"/>
        </w:rPr>
        <w:t>Условия уплотнения</w:t>
      </w:r>
      <w:r w:rsidRPr="00326C65">
        <w:rPr>
          <w:rFonts w:ascii="Arial" w:hAnsi="Arial" w:cs="Arial"/>
          <w:webHidden/>
          <w:sz w:val="20"/>
          <w:szCs w:val="20"/>
          <w:lang w:eastAsia="en-US"/>
        </w:rPr>
        <w:tab/>
      </w:r>
      <w:r>
        <w:rPr>
          <w:rFonts w:ascii="Arial" w:hAnsi="Arial" w:cs="Arial"/>
          <w:webHidden/>
          <w:sz w:val="20"/>
          <w:szCs w:val="20"/>
          <w:lang w:val="ru-RU" w:eastAsia="en-US"/>
        </w:rPr>
        <w:t>107</w:t>
      </w:r>
    </w:p>
    <w:p w14:paraId="2AA73929" w14:textId="4F99EF5A" w:rsidR="00326C65" w:rsidRPr="00326C65"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9.3</w:t>
      </w:r>
      <w:r w:rsidRPr="002A3C3E">
        <w:rPr>
          <w:rFonts w:ascii="Arial" w:hAnsi="Arial" w:cs="Arial"/>
          <w:sz w:val="20"/>
          <w:szCs w:val="20"/>
          <w:lang w:eastAsia="en-US"/>
        </w:rPr>
        <w:tab/>
      </w:r>
      <w:r w:rsidRPr="00326C65">
        <w:rPr>
          <w:rFonts w:ascii="Arial" w:hAnsi="Arial" w:cs="Arial"/>
          <w:sz w:val="20"/>
          <w:szCs w:val="20"/>
          <w:lang w:eastAsia="en-US"/>
        </w:rPr>
        <w:t>Характеристики поверхности нижнего слоя основания</w:t>
      </w:r>
      <w:r w:rsidRPr="00326C65">
        <w:rPr>
          <w:rFonts w:ascii="Arial" w:hAnsi="Arial" w:cs="Arial"/>
          <w:webHidden/>
          <w:sz w:val="20"/>
          <w:szCs w:val="20"/>
          <w:lang w:eastAsia="en-US"/>
        </w:rPr>
        <w:tab/>
      </w:r>
      <w:r>
        <w:rPr>
          <w:rFonts w:ascii="Arial" w:hAnsi="Arial" w:cs="Arial"/>
          <w:webHidden/>
          <w:sz w:val="20"/>
          <w:szCs w:val="20"/>
          <w:lang w:val="ru-RU" w:eastAsia="en-US"/>
        </w:rPr>
        <w:t>108</w:t>
      </w:r>
    </w:p>
    <w:p w14:paraId="0310F202" w14:textId="3C20E050" w:rsidR="00EF393B" w:rsidRPr="00326C65" w:rsidRDefault="00EF393B" w:rsidP="00813871">
      <w:pPr>
        <w:spacing w:after="0" w:line="240" w:lineRule="auto"/>
        <w:jc w:val="both"/>
        <w:rPr>
          <w:rFonts w:ascii="Arial" w:hAnsi="Arial" w:cs="Arial"/>
          <w:sz w:val="20"/>
          <w:szCs w:val="20"/>
          <w:lang w:eastAsia="en-US"/>
        </w:rPr>
      </w:pPr>
    </w:p>
    <w:p w14:paraId="48E50950" w14:textId="1B54986A"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10</w:t>
      </w:r>
      <w:r w:rsidRPr="002A3C3E">
        <w:rPr>
          <w:rFonts w:ascii="Arial" w:hAnsi="Arial" w:cs="Arial"/>
          <w:sz w:val="20"/>
          <w:szCs w:val="20"/>
          <w:lang w:eastAsia="en-US"/>
        </w:rPr>
        <w:tab/>
      </w:r>
      <w:r w:rsidRPr="00326C65">
        <w:rPr>
          <w:rFonts w:ascii="Arial" w:hAnsi="Arial" w:cs="Arial"/>
          <w:sz w:val="20"/>
          <w:szCs w:val="20"/>
          <w:lang w:eastAsia="en-US"/>
        </w:rPr>
        <w:t>Приемка работ</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109</w:t>
      </w:r>
    </w:p>
    <w:p w14:paraId="0A1F29A0" w14:textId="2C229BE7"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10.1</w:t>
      </w:r>
      <w:r w:rsidRPr="002A3C3E">
        <w:rPr>
          <w:rFonts w:ascii="Arial" w:hAnsi="Arial" w:cs="Arial"/>
          <w:sz w:val="20"/>
          <w:szCs w:val="20"/>
          <w:lang w:eastAsia="en-US"/>
        </w:rPr>
        <w:tab/>
      </w:r>
      <w:r w:rsidRPr="00326C65">
        <w:rPr>
          <w:rFonts w:ascii="Arial" w:hAnsi="Arial" w:cs="Arial"/>
          <w:sz w:val="20"/>
          <w:szCs w:val="20"/>
          <w:lang w:eastAsia="en-US"/>
        </w:rPr>
        <w:t>Приемка скрытых и/или на определяющих этапах работ</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109</w:t>
      </w:r>
    </w:p>
    <w:p w14:paraId="1677306A" w14:textId="5C82369E"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10.2</w:t>
      </w:r>
      <w:r w:rsidRPr="002A3C3E">
        <w:rPr>
          <w:rFonts w:ascii="Arial" w:hAnsi="Arial" w:cs="Arial"/>
          <w:sz w:val="20"/>
          <w:szCs w:val="20"/>
          <w:lang w:eastAsia="en-US"/>
        </w:rPr>
        <w:tab/>
      </w:r>
      <w:r w:rsidRPr="00326C65">
        <w:rPr>
          <w:rFonts w:ascii="Arial" w:hAnsi="Arial" w:cs="Arial"/>
          <w:sz w:val="20"/>
          <w:szCs w:val="20"/>
          <w:lang w:eastAsia="en-US"/>
        </w:rPr>
        <w:t>Приемка по окончании работ</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109</w:t>
      </w:r>
    </w:p>
    <w:p w14:paraId="5F8E15CD" w14:textId="731D5435" w:rsidR="00326C65" w:rsidRPr="009A553A"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10.3</w:t>
      </w:r>
      <w:r w:rsidRPr="002A3C3E">
        <w:rPr>
          <w:rFonts w:ascii="Arial" w:hAnsi="Arial" w:cs="Arial"/>
          <w:sz w:val="20"/>
          <w:szCs w:val="20"/>
          <w:lang w:eastAsia="en-US"/>
        </w:rPr>
        <w:tab/>
      </w:r>
      <w:r w:rsidRPr="00326C65">
        <w:rPr>
          <w:rFonts w:ascii="Arial" w:hAnsi="Arial" w:cs="Arial"/>
          <w:sz w:val="20"/>
          <w:szCs w:val="20"/>
          <w:lang w:eastAsia="en-US"/>
        </w:rPr>
        <w:t>Окончательная приемка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109</w:t>
      </w:r>
    </w:p>
    <w:p w14:paraId="544A2FA3" w14:textId="3D125123" w:rsidR="00EF393B" w:rsidRDefault="00EF393B" w:rsidP="00813871">
      <w:pPr>
        <w:spacing w:after="0" w:line="240" w:lineRule="auto"/>
        <w:jc w:val="both"/>
        <w:rPr>
          <w:rFonts w:ascii="Arial" w:eastAsia="Arial" w:hAnsi="Arial" w:cs="Arial"/>
          <w:sz w:val="20"/>
          <w:szCs w:val="20"/>
          <w:lang w:val="ru-RU"/>
        </w:rPr>
      </w:pPr>
    </w:p>
    <w:p w14:paraId="5899EF91" w14:textId="77777777" w:rsidR="00223365" w:rsidRDefault="00326C65" w:rsidP="00326C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Прилож</w:t>
      </w:r>
      <w:r w:rsidR="00223365">
        <w:rPr>
          <w:rFonts w:ascii="Arial" w:hAnsi="Arial" w:cs="Arial"/>
          <w:sz w:val="20"/>
          <w:szCs w:val="20"/>
          <w:lang w:val="ru-RU" w:eastAsia="en-US"/>
        </w:rPr>
        <w:t xml:space="preserve">ение А (обязательное) </w:t>
      </w:r>
      <w:r w:rsidR="00223365" w:rsidRPr="00223365">
        <w:rPr>
          <w:rFonts w:ascii="Arial" w:hAnsi="Arial" w:cs="Arial"/>
          <w:sz w:val="20"/>
          <w:szCs w:val="20"/>
          <w:lang w:val="ru-RU" w:eastAsia="en-US"/>
        </w:rPr>
        <w:t xml:space="preserve">Определение плотности дорожных слоев в полевых </w:t>
      </w:r>
    </w:p>
    <w:p w14:paraId="30B68BF2" w14:textId="7B2737D6" w:rsidR="00326C65" w:rsidRPr="009A553A" w:rsidRDefault="00223365" w:rsidP="00326C65">
      <w:pPr>
        <w:tabs>
          <w:tab w:val="left" w:pos="426"/>
          <w:tab w:val="right" w:leader="dot" w:pos="9060"/>
        </w:tabs>
        <w:spacing w:after="0" w:line="240" w:lineRule="auto"/>
        <w:rPr>
          <w:rFonts w:ascii="Arial" w:hAnsi="Arial" w:cs="Arial"/>
          <w:sz w:val="20"/>
          <w:szCs w:val="20"/>
          <w:lang w:val="ru-RU" w:eastAsia="en-US"/>
        </w:rPr>
      </w:pPr>
      <w:r w:rsidRPr="00223365">
        <w:rPr>
          <w:rFonts w:ascii="Arial" w:hAnsi="Arial" w:cs="Arial"/>
          <w:sz w:val="20"/>
          <w:szCs w:val="20"/>
          <w:lang w:val="ru-RU" w:eastAsia="en-US"/>
        </w:rPr>
        <w:t>условиях методом замещения объема</w:t>
      </w:r>
      <w:r w:rsidR="00326C65" w:rsidRPr="002A3C3E">
        <w:rPr>
          <w:rFonts w:ascii="Arial" w:eastAsia="Calibri" w:hAnsi="Arial" w:cs="Arial"/>
          <w:webHidden/>
          <w:sz w:val="20"/>
          <w:szCs w:val="20"/>
          <w:lang w:eastAsia="en-US"/>
        </w:rPr>
        <w:tab/>
      </w:r>
      <w:r w:rsidR="00326C65">
        <w:rPr>
          <w:rFonts w:ascii="Arial" w:eastAsia="Calibri" w:hAnsi="Arial" w:cs="Arial"/>
          <w:webHidden/>
          <w:sz w:val="20"/>
          <w:szCs w:val="20"/>
          <w:lang w:val="ru-RU" w:eastAsia="en-US"/>
        </w:rPr>
        <w:t>1</w:t>
      </w:r>
      <w:r>
        <w:rPr>
          <w:rFonts w:ascii="Arial" w:eastAsia="Calibri" w:hAnsi="Arial" w:cs="Arial"/>
          <w:webHidden/>
          <w:sz w:val="20"/>
          <w:szCs w:val="20"/>
          <w:lang w:val="ru-RU" w:eastAsia="en-US"/>
        </w:rPr>
        <w:t>10</w:t>
      </w:r>
    </w:p>
    <w:p w14:paraId="275CDD8D" w14:textId="4C511489" w:rsidR="00223365" w:rsidRPr="009A553A" w:rsidRDefault="00223365" w:rsidP="002233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 xml:space="preserve">Приложение В (обязательное) </w:t>
      </w:r>
      <w:r w:rsidRPr="00223365">
        <w:rPr>
          <w:rFonts w:ascii="Arial" w:hAnsi="Arial" w:cs="Arial"/>
          <w:sz w:val="20"/>
          <w:szCs w:val="20"/>
          <w:lang w:val="ru-RU" w:eastAsia="en-US"/>
        </w:rPr>
        <w:t>Определение несущей способности статическим штампом (Лукаса)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114</w:t>
      </w:r>
    </w:p>
    <w:p w14:paraId="1F9DB3D6" w14:textId="51854EB0" w:rsidR="00223365" w:rsidRPr="009A553A" w:rsidRDefault="00223365" w:rsidP="002233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 xml:space="preserve">Приложение С (обязательное) </w:t>
      </w:r>
      <w:r w:rsidRPr="00223365">
        <w:rPr>
          <w:rFonts w:ascii="Arial" w:hAnsi="Arial" w:cs="Arial"/>
          <w:sz w:val="20"/>
          <w:szCs w:val="20"/>
          <w:lang w:val="ru-RU" w:eastAsia="en-US"/>
        </w:rPr>
        <w:t>Определение несущей способности прибором CBR</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131</w:t>
      </w:r>
    </w:p>
    <w:p w14:paraId="68CD45C7" w14:textId="161FCD54" w:rsidR="00223365" w:rsidRPr="009A553A" w:rsidRDefault="00223365" w:rsidP="002233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 xml:space="preserve">Приложение </w:t>
      </w:r>
      <w:r w:rsidRPr="00223365">
        <w:rPr>
          <w:sz w:val="20"/>
          <w:lang w:eastAsia="en-US"/>
        </w:rPr>
        <w:t>D</w:t>
      </w:r>
      <w:r>
        <w:rPr>
          <w:rFonts w:ascii="Arial" w:hAnsi="Arial" w:cs="Arial"/>
          <w:sz w:val="20"/>
          <w:szCs w:val="20"/>
          <w:lang w:val="ru-RU" w:eastAsia="en-US"/>
        </w:rPr>
        <w:t xml:space="preserve"> (обязательное) </w:t>
      </w:r>
      <w:r w:rsidRPr="00223365">
        <w:rPr>
          <w:rFonts w:ascii="Arial" w:hAnsi="Arial" w:cs="Arial"/>
          <w:sz w:val="20"/>
          <w:szCs w:val="20"/>
          <w:lang w:val="ru-RU" w:eastAsia="en-US"/>
        </w:rPr>
        <w:t>Полевые экспресс- методы оценки несущей способности и степени уплотнения</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139</w:t>
      </w:r>
    </w:p>
    <w:p w14:paraId="3ED2DF52" w14:textId="092565E1" w:rsidR="00223365" w:rsidRPr="009A553A" w:rsidRDefault="00223365" w:rsidP="002233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lastRenderedPageBreak/>
        <w:t xml:space="preserve">Приложение </w:t>
      </w:r>
      <w:r>
        <w:rPr>
          <w:sz w:val="20"/>
          <w:lang w:val="ru-RU" w:eastAsia="en-US"/>
        </w:rPr>
        <w:t>Е</w:t>
      </w:r>
      <w:r>
        <w:rPr>
          <w:rFonts w:ascii="Arial" w:hAnsi="Arial" w:cs="Arial"/>
          <w:sz w:val="20"/>
          <w:szCs w:val="20"/>
          <w:lang w:val="ru-RU" w:eastAsia="en-US"/>
        </w:rPr>
        <w:t xml:space="preserve"> (обязательное) </w:t>
      </w:r>
      <w:r w:rsidRPr="00223365">
        <w:rPr>
          <w:rFonts w:ascii="Arial" w:hAnsi="Arial" w:cs="Arial"/>
          <w:sz w:val="20"/>
          <w:szCs w:val="20"/>
          <w:lang w:val="ru-RU" w:eastAsia="en-US"/>
        </w:rPr>
        <w:t>Определение прогиба гибких и полужёстких дорожных конструкций рычажным прогибомером типа Бенкельмана</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154</w:t>
      </w:r>
    </w:p>
    <w:p w14:paraId="00AF9857" w14:textId="0B8739D5" w:rsidR="00223365" w:rsidRPr="009A553A" w:rsidRDefault="00223365" w:rsidP="00223365">
      <w:pPr>
        <w:tabs>
          <w:tab w:val="left" w:pos="426"/>
          <w:tab w:val="right" w:leader="dot" w:pos="9060"/>
        </w:tabs>
        <w:spacing w:after="0" w:line="240" w:lineRule="auto"/>
        <w:rPr>
          <w:rFonts w:ascii="Arial" w:hAnsi="Arial" w:cs="Arial"/>
          <w:sz w:val="20"/>
          <w:szCs w:val="20"/>
          <w:lang w:val="ru-RU" w:eastAsia="en-US"/>
        </w:rPr>
      </w:pPr>
      <w:r>
        <w:rPr>
          <w:rFonts w:ascii="Arial" w:hAnsi="Arial" w:cs="Arial"/>
          <w:sz w:val="20"/>
          <w:szCs w:val="20"/>
          <w:lang w:val="ru-RU" w:eastAsia="en-US"/>
        </w:rPr>
        <w:t xml:space="preserve">Приложение </w:t>
      </w:r>
      <w:r w:rsidRPr="00223365">
        <w:rPr>
          <w:sz w:val="20"/>
          <w:lang w:eastAsia="en-US"/>
        </w:rPr>
        <w:t>F</w:t>
      </w:r>
      <w:r>
        <w:rPr>
          <w:rFonts w:ascii="Arial" w:hAnsi="Arial" w:cs="Arial"/>
          <w:sz w:val="20"/>
          <w:szCs w:val="20"/>
          <w:lang w:val="ru-RU" w:eastAsia="en-US"/>
        </w:rPr>
        <w:t xml:space="preserve"> (</w:t>
      </w:r>
      <w:r w:rsidR="001365AA">
        <w:rPr>
          <w:rFonts w:ascii="Arial" w:hAnsi="Arial" w:cs="Arial"/>
          <w:sz w:val="20"/>
          <w:szCs w:val="20"/>
          <w:lang w:val="ru-RU" w:eastAsia="en-US"/>
        </w:rPr>
        <w:t>справочное</w:t>
      </w:r>
      <w:r>
        <w:rPr>
          <w:rFonts w:ascii="Arial" w:hAnsi="Arial" w:cs="Arial"/>
          <w:sz w:val="20"/>
          <w:szCs w:val="20"/>
          <w:lang w:val="ru-RU" w:eastAsia="en-US"/>
        </w:rPr>
        <w:t xml:space="preserve">) </w:t>
      </w:r>
      <w:r w:rsidR="001365AA" w:rsidRPr="001365AA">
        <w:rPr>
          <w:rFonts w:ascii="Arial" w:hAnsi="Arial" w:cs="Arial"/>
          <w:sz w:val="20"/>
          <w:szCs w:val="20"/>
          <w:lang w:val="ru-RU" w:eastAsia="en-US"/>
        </w:rPr>
        <w:t>Методика статистических расчетов, используемая при интерпретации результатов натурных и лабораторных измерений</w:t>
      </w:r>
      <w:r w:rsidRPr="002A3C3E">
        <w:rPr>
          <w:rFonts w:ascii="Arial" w:eastAsia="Calibri" w:hAnsi="Arial" w:cs="Arial"/>
          <w:webHidden/>
          <w:sz w:val="20"/>
          <w:szCs w:val="20"/>
          <w:lang w:eastAsia="en-US"/>
        </w:rPr>
        <w:tab/>
      </w:r>
      <w:r>
        <w:rPr>
          <w:rFonts w:ascii="Arial" w:eastAsia="Calibri" w:hAnsi="Arial" w:cs="Arial"/>
          <w:webHidden/>
          <w:sz w:val="20"/>
          <w:szCs w:val="20"/>
          <w:lang w:val="ru-RU" w:eastAsia="en-US"/>
        </w:rPr>
        <w:t>15</w:t>
      </w:r>
      <w:r w:rsidR="001365AA">
        <w:rPr>
          <w:rFonts w:ascii="Arial" w:eastAsia="Calibri" w:hAnsi="Arial" w:cs="Arial"/>
          <w:webHidden/>
          <w:sz w:val="20"/>
          <w:szCs w:val="20"/>
          <w:lang w:val="ru-RU" w:eastAsia="en-US"/>
        </w:rPr>
        <w:t>8</w:t>
      </w:r>
    </w:p>
    <w:p w14:paraId="02BF8C27" w14:textId="09705EE1" w:rsidR="00EF393B" w:rsidRDefault="00EF393B" w:rsidP="00813871">
      <w:pPr>
        <w:spacing w:after="0" w:line="240" w:lineRule="auto"/>
        <w:jc w:val="both"/>
        <w:rPr>
          <w:rFonts w:ascii="Arial" w:eastAsia="Arial" w:hAnsi="Arial" w:cs="Arial"/>
          <w:sz w:val="20"/>
          <w:szCs w:val="20"/>
          <w:lang w:val="ru-RU"/>
        </w:rPr>
      </w:pPr>
    </w:p>
    <w:p w14:paraId="3DFE78E8" w14:textId="72538F6A" w:rsidR="001365AA" w:rsidRPr="00555D5A" w:rsidRDefault="001365AA" w:rsidP="001365AA">
      <w:pPr>
        <w:tabs>
          <w:tab w:val="left" w:pos="426"/>
          <w:tab w:val="right" w:leader="dot" w:pos="9060"/>
        </w:tabs>
        <w:spacing w:after="0" w:line="240" w:lineRule="auto"/>
        <w:rPr>
          <w:rFonts w:ascii="Arial" w:hAnsi="Arial" w:cs="Arial"/>
          <w:sz w:val="20"/>
          <w:szCs w:val="20"/>
          <w:lang w:val="en-US" w:eastAsia="en-US"/>
        </w:rPr>
      </w:pPr>
      <w:r w:rsidRPr="001365AA">
        <w:rPr>
          <w:rFonts w:ascii="Arial" w:hAnsi="Arial" w:cs="Arial"/>
          <w:sz w:val="20"/>
          <w:szCs w:val="20"/>
          <w:lang w:val="ru-RU" w:eastAsia="en-US"/>
        </w:rPr>
        <w:t>Библиография</w:t>
      </w:r>
      <w:r w:rsidRPr="00555D5A">
        <w:rPr>
          <w:rFonts w:ascii="Arial" w:hAnsi="Arial" w:cs="Arial"/>
          <w:webHidden/>
          <w:sz w:val="20"/>
          <w:szCs w:val="20"/>
          <w:lang w:val="en-US" w:eastAsia="en-US"/>
        </w:rPr>
        <w:tab/>
        <w:t>162</w:t>
      </w:r>
    </w:p>
    <w:p w14:paraId="36F4A5BF" w14:textId="62877035" w:rsidR="00EF393B" w:rsidRPr="00555D5A" w:rsidRDefault="00EF393B" w:rsidP="001365AA">
      <w:pPr>
        <w:tabs>
          <w:tab w:val="left" w:pos="426"/>
          <w:tab w:val="right" w:leader="dot" w:pos="9060"/>
        </w:tabs>
        <w:spacing w:after="0" w:line="240" w:lineRule="auto"/>
        <w:rPr>
          <w:rFonts w:ascii="Arial" w:hAnsi="Arial" w:cs="Arial"/>
          <w:sz w:val="20"/>
          <w:szCs w:val="20"/>
          <w:lang w:val="en-US" w:eastAsia="en-US"/>
        </w:rPr>
      </w:pPr>
    </w:p>
    <w:p w14:paraId="00E89E63" w14:textId="7710FC7A" w:rsidR="00EF393B" w:rsidRPr="00555D5A" w:rsidRDefault="00EF393B" w:rsidP="00813871">
      <w:pPr>
        <w:spacing w:after="0" w:line="240" w:lineRule="auto"/>
        <w:jc w:val="both"/>
        <w:rPr>
          <w:rFonts w:ascii="Arial" w:eastAsia="Arial" w:hAnsi="Arial" w:cs="Arial"/>
          <w:sz w:val="20"/>
          <w:szCs w:val="20"/>
          <w:lang w:val="en-US"/>
        </w:rPr>
      </w:pPr>
    </w:p>
    <w:p w14:paraId="61B2BD38" w14:textId="2111FE1D" w:rsidR="00EF393B" w:rsidRPr="00555D5A" w:rsidRDefault="00EF393B" w:rsidP="00813871">
      <w:pPr>
        <w:spacing w:after="0" w:line="240" w:lineRule="auto"/>
        <w:jc w:val="both"/>
        <w:rPr>
          <w:rFonts w:ascii="Arial" w:eastAsia="Arial" w:hAnsi="Arial" w:cs="Arial"/>
          <w:sz w:val="20"/>
          <w:szCs w:val="20"/>
          <w:lang w:val="en-US"/>
        </w:rPr>
      </w:pPr>
    </w:p>
    <w:p w14:paraId="4A4E602C" w14:textId="3BCC5652" w:rsidR="00EF393B" w:rsidRPr="00555D5A" w:rsidRDefault="00EF393B" w:rsidP="00813871">
      <w:pPr>
        <w:spacing w:after="0" w:line="240" w:lineRule="auto"/>
        <w:jc w:val="both"/>
        <w:rPr>
          <w:rFonts w:ascii="Arial" w:eastAsia="Arial" w:hAnsi="Arial" w:cs="Arial"/>
          <w:sz w:val="20"/>
          <w:szCs w:val="20"/>
          <w:lang w:val="en-US"/>
        </w:rPr>
      </w:pPr>
    </w:p>
    <w:p w14:paraId="29185591" w14:textId="77777777" w:rsidR="00EF393B" w:rsidRPr="00555D5A" w:rsidRDefault="00EF393B" w:rsidP="00813871">
      <w:pPr>
        <w:spacing w:after="0" w:line="240" w:lineRule="auto"/>
        <w:jc w:val="both"/>
        <w:rPr>
          <w:rFonts w:ascii="Arial" w:eastAsia="Arial" w:hAnsi="Arial" w:cs="Arial"/>
          <w:sz w:val="20"/>
          <w:szCs w:val="20"/>
          <w:lang w:val="en-US"/>
        </w:rPr>
      </w:pPr>
    </w:p>
    <w:p w14:paraId="375FFB68" w14:textId="77777777" w:rsidR="006F6AF3" w:rsidRPr="00555D5A" w:rsidRDefault="006F6AF3" w:rsidP="00813871">
      <w:pPr>
        <w:spacing w:after="0" w:line="240" w:lineRule="auto"/>
        <w:jc w:val="both"/>
        <w:rPr>
          <w:rFonts w:ascii="Arial" w:eastAsia="Arial" w:hAnsi="Arial" w:cs="Arial"/>
          <w:sz w:val="20"/>
          <w:szCs w:val="20"/>
          <w:lang w:val="en-US"/>
        </w:rPr>
      </w:pPr>
    </w:p>
    <w:p w14:paraId="22C61DA0" w14:textId="77777777" w:rsidR="00BA16FB" w:rsidRPr="00555D5A" w:rsidRDefault="00BA16FB" w:rsidP="00813871">
      <w:pPr>
        <w:spacing w:after="0" w:line="240" w:lineRule="auto"/>
        <w:jc w:val="both"/>
        <w:rPr>
          <w:rFonts w:ascii="Arial" w:eastAsia="Arial" w:hAnsi="Arial" w:cs="Arial"/>
          <w:sz w:val="20"/>
          <w:szCs w:val="20"/>
          <w:lang w:val="en-US"/>
        </w:rPr>
      </w:pPr>
    </w:p>
    <w:p w14:paraId="17A73C70" w14:textId="42581AFD" w:rsidR="0072434F" w:rsidRPr="0072434F" w:rsidRDefault="00B52E10" w:rsidP="00BF08A0">
      <w:pPr>
        <w:spacing w:after="0" w:line="240" w:lineRule="auto"/>
        <w:jc w:val="both"/>
        <w:rPr>
          <w:rFonts w:ascii="Arial" w:hAnsi="Arial" w:cs="Arial"/>
          <w:sz w:val="20"/>
          <w:szCs w:val="20"/>
          <w:lang w:val="ro-MD" w:eastAsia="ru-RU"/>
        </w:rPr>
      </w:pPr>
      <w:r w:rsidRPr="00555D5A">
        <w:rPr>
          <w:rFonts w:ascii="Arial" w:eastAsia="Arial" w:hAnsi="Arial" w:cs="Arial"/>
          <w:sz w:val="20"/>
          <w:szCs w:val="20"/>
          <w:lang w:val="en-US"/>
        </w:rPr>
        <w:br w:type="page"/>
      </w:r>
      <w:r w:rsidR="0072434F" w:rsidRPr="0072434F">
        <w:rPr>
          <w:rFonts w:ascii="Arial" w:hAnsi="Arial" w:cs="Arial"/>
          <w:sz w:val="20"/>
          <w:szCs w:val="20"/>
          <w:lang w:val="ro-MD"/>
        </w:rPr>
        <w:lastRenderedPageBreak/>
        <w:t>Membrii Comitetului tehnic pentru normare tehnică</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72434F" w:rsidRPr="0072434F">
        <w:rPr>
          <w:rFonts w:ascii="Arial" w:hAnsi="Arial" w:cs="Arial"/>
          <w:sz w:val="20"/>
          <w:szCs w:val="20"/>
          <w:lang w:val="ro-MD"/>
        </w:rPr>
        <w:t>standardizare în construc</w:t>
      </w:r>
      <w:r w:rsidR="00375CAE">
        <w:rPr>
          <w:rFonts w:ascii="Arial" w:hAnsi="Arial" w:cs="Arial"/>
          <w:sz w:val="20"/>
          <w:szCs w:val="20"/>
          <w:lang w:val="ro-MD"/>
        </w:rPr>
        <w:t>ț</w:t>
      </w:r>
      <w:r w:rsidR="0072434F" w:rsidRPr="0072434F">
        <w:rPr>
          <w:rFonts w:ascii="Arial" w:hAnsi="Arial" w:cs="Arial"/>
          <w:sz w:val="20"/>
          <w:szCs w:val="20"/>
          <w:lang w:val="ro-MD"/>
        </w:rPr>
        <w:t xml:space="preserve">ii CT-C </w:t>
      </w:r>
      <w:r w:rsidR="0072434F" w:rsidRPr="0072434F">
        <w:rPr>
          <w:rFonts w:ascii="Arial" w:hAnsi="Arial" w:cs="Arial"/>
          <w:sz w:val="20"/>
          <w:szCs w:val="20"/>
        </w:rPr>
        <w:t>D(01-04)</w:t>
      </w:r>
      <w:r w:rsidR="0072434F" w:rsidRPr="0072434F">
        <w:rPr>
          <w:rFonts w:ascii="Arial" w:hAnsi="Arial" w:cs="Arial"/>
          <w:sz w:val="20"/>
          <w:szCs w:val="20"/>
          <w:lang w:val="ro-MD"/>
        </w:rPr>
        <w:t xml:space="preserve"> „Construc</w:t>
      </w:r>
      <w:r w:rsidR="00375CAE">
        <w:rPr>
          <w:rFonts w:ascii="Arial" w:hAnsi="Arial" w:cs="Arial"/>
          <w:sz w:val="20"/>
          <w:szCs w:val="20"/>
          <w:lang w:val="ro-MD"/>
        </w:rPr>
        <w:t>ț</w:t>
      </w:r>
      <w:r w:rsidR="0072434F" w:rsidRPr="0072434F">
        <w:rPr>
          <w:rFonts w:ascii="Arial" w:hAnsi="Arial" w:cs="Arial"/>
          <w:sz w:val="20"/>
          <w:szCs w:val="20"/>
          <w:lang w:val="ro-MD"/>
        </w:rPr>
        <w:t>ii hidrotehnice, rutiere</w:t>
      </w:r>
      <w:r w:rsidR="003B59F9">
        <w:rPr>
          <w:rFonts w:ascii="Arial" w:hAnsi="Arial" w:cs="Arial"/>
          <w:sz w:val="20"/>
          <w:szCs w:val="20"/>
          <w:lang w:val="ro-MD"/>
        </w:rPr>
        <w:t xml:space="preserve"> </w:t>
      </w:r>
      <w:r w:rsidR="00375CAE">
        <w:rPr>
          <w:rFonts w:ascii="Arial" w:hAnsi="Arial" w:cs="Arial"/>
          <w:sz w:val="20"/>
          <w:szCs w:val="20"/>
          <w:lang w:val="ro-MD"/>
        </w:rPr>
        <w:t>ș</w:t>
      </w:r>
      <w:r w:rsidR="003B59F9">
        <w:rPr>
          <w:rFonts w:ascii="Arial" w:hAnsi="Arial" w:cs="Arial"/>
          <w:sz w:val="20"/>
          <w:szCs w:val="20"/>
          <w:lang w:val="ro-MD"/>
        </w:rPr>
        <w:t xml:space="preserve">i </w:t>
      </w:r>
      <w:r w:rsidR="0072434F" w:rsidRPr="0072434F">
        <w:rPr>
          <w:rFonts w:ascii="Arial" w:hAnsi="Arial" w:cs="Arial"/>
          <w:sz w:val="20"/>
          <w:szCs w:val="20"/>
          <w:lang w:val="ro-MD"/>
        </w:rPr>
        <w:t>speciale” care au acceptat proiectul documentului normativ:</w:t>
      </w:r>
    </w:p>
    <w:p w14:paraId="05C650EF" w14:textId="77777777" w:rsidR="0072434F" w:rsidRPr="0072434F" w:rsidRDefault="0072434F" w:rsidP="0072434F">
      <w:pPr>
        <w:spacing w:after="0" w:line="240" w:lineRule="auto"/>
        <w:jc w:val="center"/>
        <w:rPr>
          <w:rFonts w:ascii="Arial" w:hAnsi="Arial" w:cs="Arial"/>
          <w:sz w:val="20"/>
          <w:szCs w:val="20"/>
          <w:lang w:val="ro-MD"/>
        </w:rPr>
      </w:pPr>
    </w:p>
    <w:tbl>
      <w:tblPr>
        <w:tblW w:w="0" w:type="auto"/>
        <w:tblLook w:val="04A0" w:firstRow="1" w:lastRow="0" w:firstColumn="1" w:lastColumn="0" w:noHBand="0" w:noVBand="1"/>
      </w:tblPr>
      <w:tblGrid>
        <w:gridCol w:w="1860"/>
        <w:gridCol w:w="2632"/>
        <w:gridCol w:w="4579"/>
      </w:tblGrid>
      <w:tr w:rsidR="0072434F" w:rsidRPr="0072434F" w14:paraId="6A42A452" w14:textId="77777777" w:rsidTr="00D01EEA">
        <w:tc>
          <w:tcPr>
            <w:tcW w:w="1875" w:type="dxa"/>
            <w:hideMark/>
          </w:tcPr>
          <w:p w14:paraId="241BA14D" w14:textId="0B55B62C"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Pre</w:t>
            </w:r>
            <w:r w:rsidR="00375CAE">
              <w:rPr>
                <w:rFonts w:ascii="Arial" w:hAnsi="Arial" w:cs="Arial"/>
                <w:sz w:val="20"/>
                <w:szCs w:val="20"/>
                <w:lang w:val="ro-MD"/>
              </w:rPr>
              <w:t>ș</w:t>
            </w:r>
            <w:r w:rsidRPr="0072434F">
              <w:rPr>
                <w:rFonts w:ascii="Arial" w:hAnsi="Arial" w:cs="Arial"/>
                <w:sz w:val="20"/>
                <w:szCs w:val="20"/>
                <w:lang w:val="ro-MD"/>
              </w:rPr>
              <w:t>edinte</w:t>
            </w:r>
          </w:p>
        </w:tc>
        <w:tc>
          <w:tcPr>
            <w:tcW w:w="2679" w:type="dxa"/>
            <w:hideMark/>
          </w:tcPr>
          <w:p w14:paraId="5307D935"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Anii Ruslan</w:t>
            </w:r>
          </w:p>
        </w:tc>
        <w:tc>
          <w:tcPr>
            <w:tcW w:w="4732" w:type="dxa"/>
          </w:tcPr>
          <w:p w14:paraId="6F249A5C"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70E73890" w14:textId="77777777" w:rsidTr="00D01EEA">
        <w:tc>
          <w:tcPr>
            <w:tcW w:w="1875" w:type="dxa"/>
          </w:tcPr>
          <w:p w14:paraId="19A6C305"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2D945981"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2F3A76AB"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005FE2B1" w14:textId="77777777" w:rsidTr="00D01EEA">
        <w:tc>
          <w:tcPr>
            <w:tcW w:w="1875" w:type="dxa"/>
            <w:hideMark/>
          </w:tcPr>
          <w:p w14:paraId="7171E039"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Secretar</w:t>
            </w:r>
          </w:p>
        </w:tc>
        <w:tc>
          <w:tcPr>
            <w:tcW w:w="2679" w:type="dxa"/>
            <w:hideMark/>
          </w:tcPr>
          <w:p w14:paraId="38B3EAE9"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Eremia Ion</w:t>
            </w:r>
          </w:p>
        </w:tc>
        <w:tc>
          <w:tcPr>
            <w:tcW w:w="4732" w:type="dxa"/>
          </w:tcPr>
          <w:p w14:paraId="6947BE64"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65DD7326" w14:textId="77777777" w:rsidTr="00D01EEA">
        <w:tc>
          <w:tcPr>
            <w:tcW w:w="1875" w:type="dxa"/>
          </w:tcPr>
          <w:p w14:paraId="7988440A"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7BA7261F"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566E7077"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66F3813A" w14:textId="77777777" w:rsidTr="00D01EEA">
        <w:tc>
          <w:tcPr>
            <w:tcW w:w="1875" w:type="dxa"/>
            <w:hideMark/>
          </w:tcPr>
          <w:p w14:paraId="7B97648C"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Reprezentant al MIDR</w:t>
            </w:r>
          </w:p>
        </w:tc>
        <w:tc>
          <w:tcPr>
            <w:tcW w:w="2679" w:type="dxa"/>
            <w:hideMark/>
          </w:tcPr>
          <w:p w14:paraId="79F956B3"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Rogovei Radu</w:t>
            </w:r>
          </w:p>
        </w:tc>
        <w:tc>
          <w:tcPr>
            <w:tcW w:w="4732" w:type="dxa"/>
          </w:tcPr>
          <w:p w14:paraId="6D801D5E"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5550BB0A" w14:textId="77777777" w:rsidTr="00D01EEA">
        <w:tc>
          <w:tcPr>
            <w:tcW w:w="1875" w:type="dxa"/>
          </w:tcPr>
          <w:p w14:paraId="26B1856F"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0358B45E"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7D0C20BC"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17C75EA1" w14:textId="77777777" w:rsidTr="00D01EEA">
        <w:tc>
          <w:tcPr>
            <w:tcW w:w="1875" w:type="dxa"/>
            <w:hideMark/>
          </w:tcPr>
          <w:p w14:paraId="15245A75"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Membri</w:t>
            </w:r>
          </w:p>
        </w:tc>
        <w:tc>
          <w:tcPr>
            <w:tcW w:w="2679" w:type="dxa"/>
            <w:hideMark/>
          </w:tcPr>
          <w:p w14:paraId="2EAEFC98"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Bricicaru Ilie</w:t>
            </w:r>
          </w:p>
        </w:tc>
        <w:tc>
          <w:tcPr>
            <w:tcW w:w="4732" w:type="dxa"/>
          </w:tcPr>
          <w:p w14:paraId="0A1D0EA4"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447993F4" w14:textId="77777777" w:rsidTr="00D01EEA">
        <w:tc>
          <w:tcPr>
            <w:tcW w:w="1875" w:type="dxa"/>
          </w:tcPr>
          <w:p w14:paraId="5686110A"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7048A291"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2D919122"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2B0DCB5B" w14:textId="77777777" w:rsidTr="00D01EEA">
        <w:tc>
          <w:tcPr>
            <w:tcW w:w="1875" w:type="dxa"/>
          </w:tcPr>
          <w:p w14:paraId="072DBFE0"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0126ABC0"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Proaspăt Eduard</w:t>
            </w:r>
          </w:p>
        </w:tc>
        <w:tc>
          <w:tcPr>
            <w:tcW w:w="4732" w:type="dxa"/>
          </w:tcPr>
          <w:p w14:paraId="4397A124"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160F8398" w14:textId="77777777" w:rsidTr="00D01EEA">
        <w:tc>
          <w:tcPr>
            <w:tcW w:w="1875" w:type="dxa"/>
          </w:tcPr>
          <w:p w14:paraId="4B3F28DE"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510F9913"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5E70523B"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590E7ECE" w14:textId="77777777" w:rsidTr="00D01EEA">
        <w:tc>
          <w:tcPr>
            <w:tcW w:w="1875" w:type="dxa"/>
          </w:tcPr>
          <w:p w14:paraId="6C380FBE"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3DC0EEB3"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Buraga Andrei</w:t>
            </w:r>
          </w:p>
        </w:tc>
        <w:tc>
          <w:tcPr>
            <w:tcW w:w="4732" w:type="dxa"/>
          </w:tcPr>
          <w:p w14:paraId="2D921A7A"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4367FF02" w14:textId="77777777" w:rsidTr="00D01EEA">
        <w:tc>
          <w:tcPr>
            <w:tcW w:w="1875" w:type="dxa"/>
          </w:tcPr>
          <w:p w14:paraId="1C237F6D"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18DC433B"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550BDE9D"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170DB5D5" w14:textId="77777777" w:rsidTr="00D01EEA">
        <w:tc>
          <w:tcPr>
            <w:tcW w:w="1875" w:type="dxa"/>
          </w:tcPr>
          <w:p w14:paraId="07AEBEA1"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55D3E43A"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Bejan Sergiu</w:t>
            </w:r>
          </w:p>
        </w:tc>
        <w:tc>
          <w:tcPr>
            <w:tcW w:w="4732" w:type="dxa"/>
          </w:tcPr>
          <w:p w14:paraId="3CE778AF"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1E09D688" w14:textId="77777777" w:rsidTr="00D01EEA">
        <w:tc>
          <w:tcPr>
            <w:tcW w:w="1875" w:type="dxa"/>
          </w:tcPr>
          <w:p w14:paraId="04056135"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5D6EE3E7"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0229F0DC"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5D03A44A" w14:textId="77777777" w:rsidTr="00D01EEA">
        <w:tc>
          <w:tcPr>
            <w:tcW w:w="1875" w:type="dxa"/>
          </w:tcPr>
          <w:p w14:paraId="7A77D222"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61C55211"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Railea Alexandr</w:t>
            </w:r>
          </w:p>
        </w:tc>
        <w:tc>
          <w:tcPr>
            <w:tcW w:w="4732" w:type="dxa"/>
          </w:tcPr>
          <w:p w14:paraId="69EA4FC8"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76842909" w14:textId="77777777" w:rsidTr="00D01EEA">
        <w:tc>
          <w:tcPr>
            <w:tcW w:w="1875" w:type="dxa"/>
          </w:tcPr>
          <w:p w14:paraId="6FC295A7"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16F421A7"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2EBBD26B"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3B773A18" w14:textId="77777777" w:rsidTr="00D01EEA">
        <w:tc>
          <w:tcPr>
            <w:tcW w:w="1875" w:type="dxa"/>
          </w:tcPr>
          <w:p w14:paraId="47273A20"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46EDC134" w14:textId="442C39B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Pa</w:t>
            </w:r>
            <w:r w:rsidR="00375CAE">
              <w:rPr>
                <w:rFonts w:ascii="Arial" w:hAnsi="Arial" w:cs="Arial"/>
                <w:sz w:val="20"/>
                <w:szCs w:val="20"/>
                <w:lang w:val="ro-MD"/>
              </w:rPr>
              <w:t>ș</w:t>
            </w:r>
            <w:r w:rsidRPr="0072434F">
              <w:rPr>
                <w:rFonts w:ascii="Arial" w:hAnsi="Arial" w:cs="Arial"/>
                <w:sz w:val="20"/>
                <w:szCs w:val="20"/>
                <w:lang w:val="ro-MD"/>
              </w:rPr>
              <w:t>a Iurie</w:t>
            </w:r>
          </w:p>
        </w:tc>
        <w:tc>
          <w:tcPr>
            <w:tcW w:w="4732" w:type="dxa"/>
          </w:tcPr>
          <w:p w14:paraId="2A19D117"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637736F2" w14:textId="77777777" w:rsidTr="00D01EEA">
        <w:tc>
          <w:tcPr>
            <w:tcW w:w="1875" w:type="dxa"/>
          </w:tcPr>
          <w:p w14:paraId="67FC8348"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5D4555D1"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47FA2C02"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01079252" w14:textId="77777777" w:rsidTr="00D01EEA">
        <w:tc>
          <w:tcPr>
            <w:tcW w:w="1875" w:type="dxa"/>
          </w:tcPr>
          <w:p w14:paraId="6F83C32B"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2CE33FFC" w14:textId="3050CEF4"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Brăgu</w:t>
            </w:r>
            <w:r w:rsidR="00375CAE">
              <w:rPr>
                <w:rFonts w:ascii="Arial" w:hAnsi="Arial" w:cs="Arial"/>
                <w:sz w:val="20"/>
                <w:szCs w:val="20"/>
                <w:lang w:val="ro-MD"/>
              </w:rPr>
              <w:t>ț</w:t>
            </w:r>
            <w:r w:rsidRPr="0072434F">
              <w:rPr>
                <w:rFonts w:ascii="Arial" w:hAnsi="Arial" w:cs="Arial"/>
                <w:sz w:val="20"/>
                <w:szCs w:val="20"/>
                <w:lang w:val="ro-MD"/>
              </w:rPr>
              <w:t>a Eugen</w:t>
            </w:r>
          </w:p>
        </w:tc>
        <w:tc>
          <w:tcPr>
            <w:tcW w:w="4732" w:type="dxa"/>
          </w:tcPr>
          <w:p w14:paraId="251A67A9"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415E81CB" w14:textId="77777777" w:rsidTr="00D01EEA">
        <w:tc>
          <w:tcPr>
            <w:tcW w:w="1875" w:type="dxa"/>
          </w:tcPr>
          <w:p w14:paraId="1A84F1B0"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7938B29E"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0F296042"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1BB79953" w14:textId="77777777" w:rsidTr="00D01EEA">
        <w:tc>
          <w:tcPr>
            <w:tcW w:w="1875" w:type="dxa"/>
          </w:tcPr>
          <w:p w14:paraId="61A61CF7" w14:textId="77777777" w:rsidR="0072434F" w:rsidRPr="0072434F" w:rsidRDefault="0072434F" w:rsidP="0072434F">
            <w:pPr>
              <w:spacing w:after="0" w:line="240" w:lineRule="auto"/>
              <w:rPr>
                <w:rFonts w:ascii="Arial" w:hAnsi="Arial" w:cs="Arial"/>
                <w:sz w:val="20"/>
                <w:szCs w:val="20"/>
                <w:lang w:val="ro-MD"/>
              </w:rPr>
            </w:pPr>
          </w:p>
        </w:tc>
        <w:tc>
          <w:tcPr>
            <w:tcW w:w="2679" w:type="dxa"/>
            <w:hideMark/>
          </w:tcPr>
          <w:p w14:paraId="3CB20FDD" w14:textId="77777777" w:rsidR="0072434F" w:rsidRPr="0072434F" w:rsidRDefault="0072434F" w:rsidP="0072434F">
            <w:pPr>
              <w:spacing w:after="0" w:line="240" w:lineRule="auto"/>
              <w:rPr>
                <w:rFonts w:ascii="Arial" w:hAnsi="Arial" w:cs="Arial"/>
                <w:sz w:val="20"/>
                <w:szCs w:val="20"/>
                <w:lang w:val="ro-MD"/>
              </w:rPr>
            </w:pPr>
            <w:r w:rsidRPr="0072434F">
              <w:rPr>
                <w:rFonts w:ascii="Arial" w:hAnsi="Arial" w:cs="Arial"/>
                <w:sz w:val="20"/>
                <w:szCs w:val="20"/>
                <w:lang w:val="ro-MD"/>
              </w:rPr>
              <w:t>Cadocinicov Anatolie</w:t>
            </w:r>
          </w:p>
        </w:tc>
        <w:tc>
          <w:tcPr>
            <w:tcW w:w="4732" w:type="dxa"/>
          </w:tcPr>
          <w:p w14:paraId="16176CDA" w14:textId="77777777" w:rsidR="0072434F" w:rsidRPr="0072434F" w:rsidRDefault="0072434F" w:rsidP="0072434F">
            <w:pPr>
              <w:spacing w:after="0" w:line="240" w:lineRule="auto"/>
              <w:rPr>
                <w:rFonts w:ascii="Arial" w:hAnsi="Arial" w:cs="Arial"/>
                <w:sz w:val="20"/>
                <w:szCs w:val="20"/>
                <w:lang w:val="ro-MD"/>
              </w:rPr>
            </w:pPr>
          </w:p>
        </w:tc>
      </w:tr>
      <w:tr w:rsidR="0072434F" w:rsidRPr="0072434F" w14:paraId="74A88458" w14:textId="77777777" w:rsidTr="00D01EEA">
        <w:tc>
          <w:tcPr>
            <w:tcW w:w="1875" w:type="dxa"/>
          </w:tcPr>
          <w:p w14:paraId="6D81CC7B" w14:textId="77777777" w:rsidR="0072434F" w:rsidRPr="0072434F" w:rsidRDefault="0072434F" w:rsidP="0072434F">
            <w:pPr>
              <w:spacing w:after="0" w:line="240" w:lineRule="auto"/>
              <w:rPr>
                <w:rFonts w:ascii="Arial" w:hAnsi="Arial" w:cs="Arial"/>
                <w:sz w:val="20"/>
                <w:szCs w:val="20"/>
                <w:lang w:val="ro-MD"/>
              </w:rPr>
            </w:pPr>
          </w:p>
        </w:tc>
        <w:tc>
          <w:tcPr>
            <w:tcW w:w="2679" w:type="dxa"/>
          </w:tcPr>
          <w:p w14:paraId="278E87E4" w14:textId="77777777" w:rsidR="0072434F" w:rsidRPr="0072434F" w:rsidRDefault="0072434F" w:rsidP="0072434F">
            <w:pPr>
              <w:spacing w:after="0" w:line="240" w:lineRule="auto"/>
              <w:rPr>
                <w:rFonts w:ascii="Arial" w:hAnsi="Arial" w:cs="Arial"/>
                <w:sz w:val="20"/>
                <w:szCs w:val="20"/>
                <w:lang w:val="ro-MD"/>
              </w:rPr>
            </w:pPr>
          </w:p>
        </w:tc>
        <w:tc>
          <w:tcPr>
            <w:tcW w:w="4732" w:type="dxa"/>
          </w:tcPr>
          <w:p w14:paraId="21FFFD63" w14:textId="77777777" w:rsidR="0072434F" w:rsidRPr="0072434F" w:rsidRDefault="0072434F" w:rsidP="0072434F">
            <w:pPr>
              <w:spacing w:after="0" w:line="240" w:lineRule="auto"/>
              <w:rPr>
                <w:rFonts w:ascii="Arial" w:hAnsi="Arial" w:cs="Arial"/>
                <w:sz w:val="20"/>
                <w:szCs w:val="20"/>
                <w:lang w:val="ro-MD"/>
              </w:rPr>
            </w:pPr>
          </w:p>
        </w:tc>
      </w:tr>
    </w:tbl>
    <w:p w14:paraId="7FEA2BCF" w14:textId="77777777" w:rsidR="0072434F" w:rsidRPr="0072434F" w:rsidRDefault="0072434F" w:rsidP="0072434F">
      <w:pPr>
        <w:spacing w:after="0" w:line="240" w:lineRule="auto"/>
        <w:jc w:val="both"/>
        <w:rPr>
          <w:rFonts w:ascii="Arial" w:hAnsi="Arial" w:cs="Arial"/>
          <w:sz w:val="20"/>
          <w:szCs w:val="20"/>
          <w:lang w:val="en-US"/>
        </w:rPr>
      </w:pPr>
    </w:p>
    <w:p w14:paraId="559FB08A" w14:textId="77777777" w:rsidR="0072434F" w:rsidRPr="0072434F" w:rsidRDefault="0072434F" w:rsidP="0072434F">
      <w:pPr>
        <w:spacing w:after="0" w:line="240" w:lineRule="auto"/>
        <w:jc w:val="both"/>
        <w:rPr>
          <w:rFonts w:ascii="Arial" w:hAnsi="Arial" w:cs="Arial"/>
          <w:sz w:val="20"/>
          <w:szCs w:val="20"/>
          <w:lang w:val="en-US"/>
        </w:rPr>
      </w:pPr>
    </w:p>
    <w:p w14:paraId="3D1C4B6D" w14:textId="6A448036" w:rsidR="0072434F" w:rsidRDefault="0072434F">
      <w:pPr>
        <w:spacing w:after="0" w:line="240" w:lineRule="auto"/>
        <w:rPr>
          <w:rFonts w:ascii="Arial" w:eastAsia="Arial" w:hAnsi="Arial" w:cs="Arial"/>
          <w:sz w:val="20"/>
          <w:szCs w:val="20"/>
        </w:rPr>
      </w:pPr>
      <w:r>
        <w:rPr>
          <w:rFonts w:ascii="Arial" w:eastAsia="Arial" w:hAnsi="Arial" w:cs="Arial"/>
          <w:sz w:val="20"/>
          <w:szCs w:val="20"/>
        </w:rPr>
        <w:br w:type="page"/>
      </w:r>
    </w:p>
    <w:p w14:paraId="01865E63" w14:textId="257C5B04" w:rsidR="002C6DA6" w:rsidRPr="00782DD6" w:rsidRDefault="002C6DA6" w:rsidP="0072434F">
      <w:pPr>
        <w:spacing w:after="0" w:line="240" w:lineRule="auto"/>
        <w:jc w:val="both"/>
        <w:rPr>
          <w:rFonts w:ascii="Arial" w:hAnsi="Arial" w:cs="Arial"/>
          <w:sz w:val="20"/>
          <w:szCs w:val="20"/>
        </w:rPr>
      </w:pPr>
      <w:r w:rsidRPr="00782DD6">
        <w:rPr>
          <w:rFonts w:ascii="Arial" w:hAnsi="Arial" w:cs="Arial"/>
          <w:sz w:val="20"/>
          <w:szCs w:val="20"/>
        </w:rPr>
        <w:lastRenderedPageBreak/>
        <w:t>Utilizato</w:t>
      </w:r>
      <w:r w:rsidR="006E4790" w:rsidRPr="00782DD6">
        <w:rPr>
          <w:rFonts w:ascii="Arial" w:hAnsi="Arial" w:cs="Arial"/>
          <w:sz w:val="20"/>
          <w:szCs w:val="20"/>
        </w:rPr>
        <w:t xml:space="preserve">rii documentului normativ </w:t>
      </w:r>
      <w:r w:rsidR="002B2F44" w:rsidRPr="00782DD6">
        <w:rPr>
          <w:rFonts w:ascii="Arial" w:hAnsi="Arial" w:cs="Arial"/>
          <w:sz w:val="20"/>
          <w:szCs w:val="20"/>
        </w:rPr>
        <w:t>sunt</w:t>
      </w:r>
      <w:r w:rsidR="006E4790" w:rsidRPr="00782DD6">
        <w:rPr>
          <w:rFonts w:ascii="Arial" w:hAnsi="Arial" w:cs="Arial"/>
          <w:sz w:val="20"/>
          <w:szCs w:val="20"/>
        </w:rPr>
        <w:t xml:space="preserve"> responsabili</w:t>
      </w:r>
      <w:r w:rsidRPr="00782DD6">
        <w:rPr>
          <w:rFonts w:ascii="Arial" w:hAnsi="Arial" w:cs="Arial"/>
          <w:sz w:val="20"/>
          <w:szCs w:val="20"/>
        </w:rPr>
        <w:t xml:space="preserve"> de aplicarea corectă a acestuia. Este important ca utilizatorii documentelor normative să se asigure că </w:t>
      </w:r>
      <w:r w:rsidR="002B2F44" w:rsidRPr="00782DD6">
        <w:rPr>
          <w:rFonts w:ascii="Arial" w:hAnsi="Arial" w:cs="Arial"/>
          <w:sz w:val="20"/>
          <w:szCs w:val="20"/>
        </w:rPr>
        <w:t>sunt</w:t>
      </w:r>
      <w:r w:rsidRPr="00782DD6">
        <w:rPr>
          <w:rFonts w:ascii="Arial" w:hAnsi="Arial" w:cs="Arial"/>
          <w:sz w:val="20"/>
          <w:szCs w:val="20"/>
        </w:rPr>
        <w:t xml:space="preserve"> în posesia ultimei edi</w:t>
      </w:r>
      <w:r w:rsidR="00375CAE">
        <w:rPr>
          <w:rFonts w:ascii="Arial" w:hAnsi="Arial" w:cs="Arial"/>
          <w:sz w:val="20"/>
          <w:szCs w:val="20"/>
        </w:rPr>
        <w:t>ț</w:t>
      </w:r>
      <w:r w:rsidRPr="00782DD6">
        <w:rPr>
          <w:rFonts w:ascii="Arial" w:hAnsi="Arial" w:cs="Arial"/>
          <w:sz w:val="20"/>
          <w:szCs w:val="20"/>
        </w:rPr>
        <w:t xml:space="preserve">ii </w:t>
      </w:r>
      <w:r w:rsidR="00375CAE">
        <w:rPr>
          <w:rFonts w:ascii="Arial" w:hAnsi="Arial" w:cs="Arial"/>
          <w:sz w:val="20"/>
          <w:szCs w:val="20"/>
        </w:rPr>
        <w:t>ș</w:t>
      </w:r>
      <w:r w:rsidRPr="00782DD6">
        <w:rPr>
          <w:rFonts w:ascii="Arial" w:hAnsi="Arial" w:cs="Arial"/>
          <w:sz w:val="20"/>
          <w:szCs w:val="20"/>
        </w:rPr>
        <w:t>i a tuturor amendamentelor.</w:t>
      </w:r>
    </w:p>
    <w:p w14:paraId="1ADFB417" w14:textId="77777777" w:rsidR="002C6DA6" w:rsidRPr="00782DD6" w:rsidRDefault="002C6DA6" w:rsidP="0072434F">
      <w:pPr>
        <w:spacing w:after="0" w:line="240" w:lineRule="auto"/>
        <w:jc w:val="both"/>
        <w:rPr>
          <w:rFonts w:ascii="Arial" w:hAnsi="Arial" w:cs="Arial"/>
        </w:rPr>
      </w:pPr>
    </w:p>
    <w:p w14:paraId="130C8BB5" w14:textId="0F63D9FE" w:rsidR="002C6DA6" w:rsidRPr="00782DD6" w:rsidRDefault="002C6DA6" w:rsidP="0072434F">
      <w:pPr>
        <w:spacing w:after="0" w:line="240" w:lineRule="auto"/>
        <w:jc w:val="both"/>
        <w:rPr>
          <w:rFonts w:ascii="Arial" w:hAnsi="Arial" w:cs="Arial"/>
          <w:sz w:val="20"/>
          <w:szCs w:val="20"/>
        </w:rPr>
      </w:pPr>
      <w:r w:rsidRPr="00782DD6">
        <w:rPr>
          <w:rFonts w:ascii="Arial" w:hAnsi="Arial" w:cs="Arial"/>
          <w:sz w:val="20"/>
          <w:szCs w:val="20"/>
        </w:rPr>
        <w:t>Informa</w:t>
      </w:r>
      <w:r w:rsidR="00375CAE">
        <w:rPr>
          <w:rFonts w:ascii="Arial" w:hAnsi="Arial" w:cs="Arial"/>
          <w:sz w:val="20"/>
          <w:szCs w:val="20"/>
        </w:rPr>
        <w:t>ț</w:t>
      </w:r>
      <w:r w:rsidRPr="00782DD6">
        <w:rPr>
          <w:rFonts w:ascii="Arial" w:hAnsi="Arial" w:cs="Arial"/>
          <w:sz w:val="20"/>
          <w:szCs w:val="20"/>
        </w:rPr>
        <w:t xml:space="preserve">iile referitoare la documentele normative (data aplicării, modificării, anulării etc.) </w:t>
      </w:r>
      <w:r w:rsidR="002B2F44" w:rsidRPr="00782DD6">
        <w:rPr>
          <w:rFonts w:ascii="Arial" w:hAnsi="Arial" w:cs="Arial"/>
          <w:sz w:val="20"/>
          <w:szCs w:val="20"/>
        </w:rPr>
        <w:t>sunt</w:t>
      </w:r>
      <w:r w:rsidRPr="00782DD6">
        <w:rPr>
          <w:rFonts w:ascii="Arial" w:hAnsi="Arial" w:cs="Arial"/>
          <w:sz w:val="20"/>
          <w:szCs w:val="20"/>
        </w:rPr>
        <w:t xml:space="preserve"> publicate în "Monitorul Oficial al Republicii Moldova", Catalogul documentelor normative în construc</w:t>
      </w:r>
      <w:r w:rsidR="00375CAE">
        <w:rPr>
          <w:rFonts w:ascii="Arial" w:hAnsi="Arial" w:cs="Arial"/>
          <w:sz w:val="20"/>
          <w:szCs w:val="20"/>
        </w:rPr>
        <w:t>ț</w:t>
      </w:r>
      <w:r w:rsidRPr="00782DD6">
        <w:rPr>
          <w:rFonts w:ascii="Arial" w:hAnsi="Arial" w:cs="Arial"/>
          <w:sz w:val="20"/>
          <w:szCs w:val="20"/>
        </w:rPr>
        <w:t>ii, în publica</w:t>
      </w:r>
      <w:r w:rsidR="00375CAE">
        <w:rPr>
          <w:rFonts w:ascii="Arial" w:hAnsi="Arial" w:cs="Arial"/>
          <w:sz w:val="20"/>
          <w:szCs w:val="20"/>
        </w:rPr>
        <w:t>ț</w:t>
      </w:r>
      <w:r w:rsidRPr="00782DD6">
        <w:rPr>
          <w:rFonts w:ascii="Arial" w:hAnsi="Arial" w:cs="Arial"/>
          <w:sz w:val="20"/>
          <w:szCs w:val="20"/>
        </w:rPr>
        <w:t>ii periodice ale organului central de specialitate al administra</w:t>
      </w:r>
      <w:r w:rsidR="00375CAE">
        <w:rPr>
          <w:rFonts w:ascii="Arial" w:hAnsi="Arial" w:cs="Arial"/>
          <w:sz w:val="20"/>
          <w:szCs w:val="20"/>
        </w:rPr>
        <w:t>ț</w:t>
      </w:r>
      <w:r w:rsidRPr="00782DD6">
        <w:rPr>
          <w:rFonts w:ascii="Arial" w:hAnsi="Arial" w:cs="Arial"/>
          <w:sz w:val="20"/>
          <w:szCs w:val="20"/>
        </w:rPr>
        <w:t>iei publice în domeniul construc</w:t>
      </w:r>
      <w:r w:rsidR="00375CAE">
        <w:rPr>
          <w:rFonts w:ascii="Arial" w:hAnsi="Arial" w:cs="Arial"/>
          <w:sz w:val="20"/>
          <w:szCs w:val="20"/>
        </w:rPr>
        <w:t>ț</w:t>
      </w:r>
      <w:r w:rsidRPr="00782DD6">
        <w:rPr>
          <w:rFonts w:ascii="Arial" w:hAnsi="Arial" w:cs="Arial"/>
          <w:sz w:val="20"/>
          <w:szCs w:val="20"/>
        </w:rPr>
        <w:t>iilor, pe Portalul Na</w:t>
      </w:r>
      <w:r w:rsidR="00375CAE">
        <w:rPr>
          <w:rFonts w:ascii="Arial" w:hAnsi="Arial" w:cs="Arial"/>
          <w:sz w:val="20"/>
          <w:szCs w:val="20"/>
        </w:rPr>
        <w:t>ț</w:t>
      </w:r>
      <w:r w:rsidRPr="00782DD6">
        <w:rPr>
          <w:rFonts w:ascii="Arial" w:hAnsi="Arial" w:cs="Arial"/>
          <w:sz w:val="20"/>
          <w:szCs w:val="20"/>
        </w:rPr>
        <w:t>ional "e-Documente normative în construc</w:t>
      </w:r>
      <w:r w:rsidR="00375CAE">
        <w:rPr>
          <w:rFonts w:ascii="Arial" w:hAnsi="Arial" w:cs="Arial"/>
          <w:sz w:val="20"/>
          <w:szCs w:val="20"/>
        </w:rPr>
        <w:t>ț</w:t>
      </w:r>
      <w:r w:rsidRPr="00782DD6">
        <w:rPr>
          <w:rFonts w:ascii="Arial" w:hAnsi="Arial" w:cs="Arial"/>
          <w:sz w:val="20"/>
          <w:szCs w:val="20"/>
        </w:rPr>
        <w:t>ii" (www.ednc.gov.md), precum</w:t>
      </w:r>
      <w:r w:rsidR="003B59F9">
        <w:rPr>
          <w:rFonts w:ascii="Arial" w:hAnsi="Arial" w:cs="Arial"/>
          <w:sz w:val="20"/>
          <w:szCs w:val="20"/>
        </w:rPr>
        <w:t xml:space="preserve"> </w:t>
      </w:r>
      <w:r w:rsidR="00375CAE">
        <w:rPr>
          <w:rFonts w:ascii="Arial" w:hAnsi="Arial" w:cs="Arial"/>
          <w:sz w:val="20"/>
          <w:szCs w:val="20"/>
        </w:rPr>
        <w:t>ș</w:t>
      </w:r>
      <w:r w:rsidR="003B59F9">
        <w:rPr>
          <w:rFonts w:ascii="Arial" w:hAnsi="Arial" w:cs="Arial"/>
          <w:sz w:val="20"/>
          <w:szCs w:val="20"/>
        </w:rPr>
        <w:t xml:space="preserve">i </w:t>
      </w:r>
      <w:r w:rsidRPr="00782DD6">
        <w:rPr>
          <w:rFonts w:ascii="Arial" w:hAnsi="Arial" w:cs="Arial"/>
          <w:sz w:val="20"/>
          <w:szCs w:val="20"/>
        </w:rPr>
        <w:t>în alte publica</w:t>
      </w:r>
      <w:r w:rsidR="00375CAE">
        <w:rPr>
          <w:rFonts w:ascii="Arial" w:hAnsi="Arial" w:cs="Arial"/>
          <w:sz w:val="20"/>
          <w:szCs w:val="20"/>
        </w:rPr>
        <w:t>ț</w:t>
      </w:r>
      <w:r w:rsidRPr="00782DD6">
        <w:rPr>
          <w:rFonts w:ascii="Arial" w:hAnsi="Arial" w:cs="Arial"/>
          <w:sz w:val="20"/>
          <w:szCs w:val="20"/>
        </w:rPr>
        <w:t>ii periodice specializate (numai după publicare în Monitorul Oficial al Republicii Moldova, cu prezentarea referin</w:t>
      </w:r>
      <w:r w:rsidR="00375CAE">
        <w:rPr>
          <w:rFonts w:ascii="Arial" w:hAnsi="Arial" w:cs="Arial"/>
          <w:sz w:val="20"/>
          <w:szCs w:val="20"/>
        </w:rPr>
        <w:t>ț</w:t>
      </w:r>
      <w:r w:rsidRPr="00782DD6">
        <w:rPr>
          <w:rFonts w:ascii="Arial" w:hAnsi="Arial" w:cs="Arial"/>
          <w:sz w:val="20"/>
          <w:szCs w:val="20"/>
        </w:rPr>
        <w:t>elor la acesta).</w:t>
      </w:r>
    </w:p>
    <w:p w14:paraId="63586A51" w14:textId="77777777" w:rsidR="002C6DA6" w:rsidRPr="00782DD6" w:rsidRDefault="002C6DA6" w:rsidP="0072434F">
      <w:pPr>
        <w:spacing w:after="0" w:line="240" w:lineRule="auto"/>
        <w:rPr>
          <w:rFonts w:ascii="Arial" w:hAnsi="Arial" w:cs="Arial"/>
          <w:sz w:val="20"/>
          <w:szCs w:val="20"/>
        </w:rPr>
      </w:pPr>
    </w:p>
    <w:p w14:paraId="51F39987" w14:textId="77777777" w:rsidR="002C6DA6" w:rsidRPr="00782DD6" w:rsidRDefault="002C6DA6" w:rsidP="0072434F">
      <w:pPr>
        <w:spacing w:after="0" w:line="240" w:lineRule="auto"/>
        <w:rPr>
          <w:rFonts w:ascii="Arial" w:hAnsi="Arial" w:cs="Arial"/>
          <w:sz w:val="20"/>
          <w:szCs w:val="20"/>
        </w:rPr>
      </w:pPr>
    </w:p>
    <w:p w14:paraId="0955A803" w14:textId="77777777" w:rsidR="002C6DA6" w:rsidRPr="00782DD6" w:rsidRDefault="002C6DA6" w:rsidP="0072434F">
      <w:pPr>
        <w:spacing w:after="0" w:line="240" w:lineRule="auto"/>
        <w:jc w:val="both"/>
        <w:rPr>
          <w:rFonts w:ascii="Arial" w:hAnsi="Arial" w:cs="Arial"/>
          <w:sz w:val="20"/>
          <w:szCs w:val="20"/>
        </w:rPr>
      </w:pPr>
      <w:r w:rsidRPr="00782DD6">
        <w:rPr>
          <w:rFonts w:ascii="Arial" w:hAnsi="Arial" w:cs="Arial"/>
          <w:sz w:val="20"/>
          <w:szCs w:val="20"/>
        </w:rPr>
        <w:t>Amendamente după publicare:</w:t>
      </w:r>
    </w:p>
    <w:p w14:paraId="361B3802" w14:textId="77777777" w:rsidR="002C6DA6" w:rsidRPr="00782DD6" w:rsidRDefault="002C6DA6" w:rsidP="0072434F">
      <w:pPr>
        <w:spacing w:after="0" w:line="240" w:lineRule="auto"/>
        <w:jc w:val="both"/>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4"/>
        <w:gridCol w:w="3026"/>
        <w:gridCol w:w="2943"/>
      </w:tblGrid>
      <w:tr w:rsidR="002C6DA6" w:rsidRPr="00782DD6" w14:paraId="320BAA92" w14:textId="77777777" w:rsidTr="0030220F">
        <w:trPr>
          <w:trHeight w:val="284"/>
        </w:trPr>
        <w:tc>
          <w:tcPr>
            <w:tcW w:w="3037" w:type="dxa"/>
            <w:tcBorders>
              <w:bottom w:val="single" w:sz="4" w:space="0" w:color="auto"/>
            </w:tcBorders>
            <w:vAlign w:val="center"/>
          </w:tcPr>
          <w:p w14:paraId="4D40720D" w14:textId="77777777" w:rsidR="002C6DA6" w:rsidRPr="00782DD6" w:rsidRDefault="002C6DA6" w:rsidP="0072434F">
            <w:pPr>
              <w:spacing w:after="0" w:line="240" w:lineRule="auto"/>
              <w:jc w:val="center"/>
              <w:rPr>
                <w:rFonts w:ascii="Arial" w:hAnsi="Arial" w:cs="Arial"/>
                <w:b/>
                <w:sz w:val="20"/>
                <w:szCs w:val="20"/>
              </w:rPr>
            </w:pPr>
            <w:r w:rsidRPr="00782DD6">
              <w:rPr>
                <w:rFonts w:ascii="Arial" w:hAnsi="Arial" w:cs="Arial"/>
                <w:b/>
                <w:sz w:val="20"/>
                <w:szCs w:val="20"/>
              </w:rPr>
              <w:t>Indicativul amendamentului</w:t>
            </w:r>
          </w:p>
        </w:tc>
        <w:tc>
          <w:tcPr>
            <w:tcW w:w="3119" w:type="dxa"/>
            <w:tcBorders>
              <w:bottom w:val="single" w:sz="4" w:space="0" w:color="auto"/>
            </w:tcBorders>
            <w:vAlign w:val="center"/>
          </w:tcPr>
          <w:p w14:paraId="3C6447F2" w14:textId="77777777" w:rsidR="002C6DA6" w:rsidRPr="00782DD6" w:rsidRDefault="002C6DA6" w:rsidP="0072434F">
            <w:pPr>
              <w:spacing w:after="0" w:line="240" w:lineRule="auto"/>
              <w:jc w:val="center"/>
              <w:rPr>
                <w:rFonts w:ascii="Arial" w:hAnsi="Arial" w:cs="Arial"/>
                <w:b/>
                <w:sz w:val="20"/>
                <w:szCs w:val="20"/>
              </w:rPr>
            </w:pPr>
            <w:r w:rsidRPr="00782DD6">
              <w:rPr>
                <w:rFonts w:ascii="Arial" w:hAnsi="Arial" w:cs="Arial"/>
                <w:b/>
                <w:sz w:val="20"/>
                <w:szCs w:val="20"/>
              </w:rPr>
              <w:t>Publicat</w:t>
            </w:r>
          </w:p>
        </w:tc>
        <w:tc>
          <w:tcPr>
            <w:tcW w:w="3022" w:type="dxa"/>
            <w:tcBorders>
              <w:bottom w:val="single" w:sz="4" w:space="0" w:color="auto"/>
            </w:tcBorders>
            <w:vAlign w:val="center"/>
          </w:tcPr>
          <w:p w14:paraId="6E28E5FA" w14:textId="77777777" w:rsidR="002C6DA6" w:rsidRPr="00782DD6" w:rsidRDefault="002C6DA6" w:rsidP="0072434F">
            <w:pPr>
              <w:spacing w:after="0" w:line="240" w:lineRule="auto"/>
              <w:jc w:val="center"/>
              <w:rPr>
                <w:rFonts w:ascii="Arial" w:hAnsi="Arial" w:cs="Arial"/>
                <w:b/>
                <w:sz w:val="20"/>
                <w:szCs w:val="20"/>
              </w:rPr>
            </w:pPr>
            <w:r w:rsidRPr="00782DD6">
              <w:rPr>
                <w:rFonts w:ascii="Arial" w:hAnsi="Arial" w:cs="Arial"/>
                <w:b/>
                <w:sz w:val="20"/>
                <w:szCs w:val="20"/>
              </w:rPr>
              <w:t>Punctele modificate</w:t>
            </w:r>
          </w:p>
        </w:tc>
      </w:tr>
      <w:tr w:rsidR="002C6DA6" w:rsidRPr="00782DD6" w14:paraId="2ACE7804" w14:textId="77777777" w:rsidTr="0030220F">
        <w:trPr>
          <w:trHeight w:val="284"/>
        </w:trPr>
        <w:tc>
          <w:tcPr>
            <w:tcW w:w="3037" w:type="dxa"/>
            <w:tcBorders>
              <w:bottom w:val="nil"/>
            </w:tcBorders>
            <w:vAlign w:val="center"/>
          </w:tcPr>
          <w:p w14:paraId="049B7B89" w14:textId="77777777" w:rsidR="002C6DA6" w:rsidRPr="00782DD6" w:rsidRDefault="002C6DA6" w:rsidP="0072434F">
            <w:pPr>
              <w:spacing w:after="0" w:line="240" w:lineRule="auto"/>
              <w:jc w:val="center"/>
              <w:rPr>
                <w:rFonts w:ascii="Arial" w:hAnsi="Arial" w:cs="Arial"/>
              </w:rPr>
            </w:pPr>
          </w:p>
          <w:p w14:paraId="5BDED7BD" w14:textId="77777777" w:rsidR="00D972A3" w:rsidRPr="00782DD6" w:rsidRDefault="00D972A3" w:rsidP="0072434F">
            <w:pPr>
              <w:spacing w:after="0" w:line="240" w:lineRule="auto"/>
              <w:jc w:val="center"/>
              <w:rPr>
                <w:rFonts w:ascii="Arial" w:hAnsi="Arial" w:cs="Arial"/>
              </w:rPr>
            </w:pPr>
          </w:p>
          <w:p w14:paraId="0F074481" w14:textId="77777777" w:rsidR="00D972A3" w:rsidRPr="00782DD6" w:rsidRDefault="00D972A3" w:rsidP="0072434F">
            <w:pPr>
              <w:spacing w:after="0" w:line="240" w:lineRule="auto"/>
              <w:jc w:val="center"/>
              <w:rPr>
                <w:rFonts w:ascii="Arial" w:hAnsi="Arial" w:cs="Arial"/>
              </w:rPr>
            </w:pPr>
          </w:p>
          <w:p w14:paraId="24DBD059" w14:textId="77777777" w:rsidR="00D972A3" w:rsidRPr="00782DD6" w:rsidRDefault="00D972A3" w:rsidP="0072434F">
            <w:pPr>
              <w:spacing w:after="0" w:line="240" w:lineRule="auto"/>
              <w:jc w:val="center"/>
              <w:rPr>
                <w:rFonts w:ascii="Arial" w:hAnsi="Arial" w:cs="Arial"/>
              </w:rPr>
            </w:pPr>
          </w:p>
          <w:p w14:paraId="1FD4A4C0" w14:textId="77777777" w:rsidR="00D972A3" w:rsidRPr="00782DD6" w:rsidRDefault="00D972A3" w:rsidP="0072434F">
            <w:pPr>
              <w:spacing w:after="0" w:line="240" w:lineRule="auto"/>
              <w:jc w:val="center"/>
              <w:rPr>
                <w:rFonts w:ascii="Arial" w:hAnsi="Arial" w:cs="Arial"/>
              </w:rPr>
            </w:pPr>
          </w:p>
          <w:p w14:paraId="3BC118FD" w14:textId="77777777" w:rsidR="00D972A3" w:rsidRPr="00782DD6" w:rsidRDefault="00D972A3" w:rsidP="0072434F">
            <w:pPr>
              <w:spacing w:after="0" w:line="240" w:lineRule="auto"/>
              <w:jc w:val="center"/>
              <w:rPr>
                <w:rFonts w:ascii="Arial" w:hAnsi="Arial" w:cs="Arial"/>
              </w:rPr>
            </w:pPr>
          </w:p>
          <w:p w14:paraId="79E8876F" w14:textId="77777777" w:rsidR="00D972A3" w:rsidRPr="00782DD6" w:rsidRDefault="00D972A3" w:rsidP="0072434F">
            <w:pPr>
              <w:spacing w:after="0" w:line="240" w:lineRule="auto"/>
              <w:jc w:val="center"/>
              <w:rPr>
                <w:rFonts w:ascii="Arial" w:hAnsi="Arial" w:cs="Arial"/>
              </w:rPr>
            </w:pPr>
          </w:p>
          <w:p w14:paraId="68A0B23F" w14:textId="77777777" w:rsidR="00D972A3" w:rsidRPr="00782DD6" w:rsidRDefault="00D972A3" w:rsidP="0072434F">
            <w:pPr>
              <w:spacing w:after="0" w:line="240" w:lineRule="auto"/>
              <w:jc w:val="center"/>
              <w:rPr>
                <w:rFonts w:ascii="Arial" w:hAnsi="Arial" w:cs="Arial"/>
              </w:rPr>
            </w:pPr>
          </w:p>
          <w:p w14:paraId="77E2FDB7" w14:textId="77777777" w:rsidR="00D972A3" w:rsidRPr="00782DD6" w:rsidRDefault="00D972A3" w:rsidP="0072434F">
            <w:pPr>
              <w:spacing w:after="0" w:line="240" w:lineRule="auto"/>
              <w:jc w:val="center"/>
              <w:rPr>
                <w:rFonts w:ascii="Arial" w:hAnsi="Arial" w:cs="Arial"/>
              </w:rPr>
            </w:pPr>
          </w:p>
          <w:p w14:paraId="5A2C45B9" w14:textId="77777777" w:rsidR="00D972A3" w:rsidRPr="00782DD6" w:rsidRDefault="00D972A3" w:rsidP="0072434F">
            <w:pPr>
              <w:spacing w:after="0" w:line="240" w:lineRule="auto"/>
              <w:jc w:val="center"/>
              <w:rPr>
                <w:rFonts w:ascii="Arial" w:hAnsi="Arial" w:cs="Arial"/>
              </w:rPr>
            </w:pPr>
          </w:p>
          <w:p w14:paraId="6F7BA7F1" w14:textId="77777777" w:rsidR="00D972A3" w:rsidRPr="00782DD6" w:rsidRDefault="00D972A3" w:rsidP="0072434F">
            <w:pPr>
              <w:spacing w:after="0" w:line="240" w:lineRule="auto"/>
              <w:jc w:val="center"/>
              <w:rPr>
                <w:rFonts w:ascii="Arial" w:hAnsi="Arial" w:cs="Arial"/>
              </w:rPr>
            </w:pPr>
          </w:p>
          <w:p w14:paraId="75E6AB4E" w14:textId="77777777" w:rsidR="00D972A3" w:rsidRPr="00782DD6" w:rsidRDefault="00D972A3" w:rsidP="0072434F">
            <w:pPr>
              <w:spacing w:after="0" w:line="240" w:lineRule="auto"/>
              <w:jc w:val="center"/>
              <w:rPr>
                <w:rFonts w:ascii="Arial" w:hAnsi="Arial" w:cs="Arial"/>
              </w:rPr>
            </w:pPr>
          </w:p>
          <w:p w14:paraId="2D46B8C3" w14:textId="77777777" w:rsidR="00D972A3" w:rsidRPr="00782DD6" w:rsidRDefault="00D972A3" w:rsidP="0072434F">
            <w:pPr>
              <w:spacing w:after="0" w:line="240" w:lineRule="auto"/>
              <w:jc w:val="center"/>
              <w:rPr>
                <w:rFonts w:ascii="Arial" w:hAnsi="Arial" w:cs="Arial"/>
              </w:rPr>
            </w:pPr>
          </w:p>
          <w:p w14:paraId="0D2ADA33" w14:textId="77777777" w:rsidR="00D972A3" w:rsidRPr="00782DD6" w:rsidRDefault="00D972A3" w:rsidP="0072434F">
            <w:pPr>
              <w:spacing w:after="0" w:line="240" w:lineRule="auto"/>
              <w:jc w:val="center"/>
              <w:rPr>
                <w:rFonts w:ascii="Arial" w:hAnsi="Arial" w:cs="Arial"/>
              </w:rPr>
            </w:pPr>
          </w:p>
          <w:p w14:paraId="40018356" w14:textId="77777777" w:rsidR="00D972A3" w:rsidRPr="00782DD6" w:rsidRDefault="00D972A3" w:rsidP="0072434F">
            <w:pPr>
              <w:spacing w:after="0" w:line="240" w:lineRule="auto"/>
              <w:jc w:val="center"/>
              <w:rPr>
                <w:rFonts w:ascii="Arial" w:hAnsi="Arial" w:cs="Arial"/>
              </w:rPr>
            </w:pPr>
          </w:p>
          <w:p w14:paraId="1518458C" w14:textId="77777777" w:rsidR="00D972A3" w:rsidRPr="00782DD6" w:rsidRDefault="00D972A3" w:rsidP="0072434F">
            <w:pPr>
              <w:spacing w:after="0" w:line="240" w:lineRule="auto"/>
              <w:jc w:val="center"/>
              <w:rPr>
                <w:rFonts w:ascii="Arial" w:hAnsi="Arial" w:cs="Arial"/>
              </w:rPr>
            </w:pPr>
          </w:p>
          <w:p w14:paraId="5F30D463" w14:textId="77777777" w:rsidR="00D972A3" w:rsidRPr="00782DD6" w:rsidRDefault="00D972A3" w:rsidP="0072434F">
            <w:pPr>
              <w:spacing w:after="0" w:line="240" w:lineRule="auto"/>
              <w:jc w:val="center"/>
              <w:rPr>
                <w:rFonts w:ascii="Arial" w:hAnsi="Arial" w:cs="Arial"/>
              </w:rPr>
            </w:pPr>
          </w:p>
          <w:p w14:paraId="6F50D392" w14:textId="77777777" w:rsidR="00D972A3" w:rsidRPr="00782DD6" w:rsidRDefault="00D972A3" w:rsidP="0072434F">
            <w:pPr>
              <w:spacing w:after="0" w:line="240" w:lineRule="auto"/>
              <w:jc w:val="center"/>
              <w:rPr>
                <w:rFonts w:ascii="Arial" w:hAnsi="Arial" w:cs="Arial"/>
              </w:rPr>
            </w:pPr>
          </w:p>
          <w:p w14:paraId="0AD180AD" w14:textId="77777777" w:rsidR="00D972A3" w:rsidRPr="00782DD6" w:rsidRDefault="00D972A3" w:rsidP="0072434F">
            <w:pPr>
              <w:spacing w:after="0" w:line="240" w:lineRule="auto"/>
              <w:jc w:val="center"/>
              <w:rPr>
                <w:rFonts w:ascii="Arial" w:hAnsi="Arial" w:cs="Arial"/>
              </w:rPr>
            </w:pPr>
          </w:p>
          <w:p w14:paraId="22423169" w14:textId="77777777" w:rsidR="00D972A3" w:rsidRPr="00782DD6" w:rsidRDefault="00D972A3" w:rsidP="0072434F">
            <w:pPr>
              <w:spacing w:after="0" w:line="240" w:lineRule="auto"/>
              <w:jc w:val="center"/>
              <w:rPr>
                <w:rFonts w:ascii="Arial" w:hAnsi="Arial" w:cs="Arial"/>
              </w:rPr>
            </w:pPr>
          </w:p>
          <w:p w14:paraId="606E4456" w14:textId="77777777" w:rsidR="00D972A3" w:rsidRPr="00782DD6" w:rsidRDefault="00D972A3" w:rsidP="0072434F">
            <w:pPr>
              <w:spacing w:after="0" w:line="240" w:lineRule="auto"/>
              <w:jc w:val="center"/>
              <w:rPr>
                <w:rFonts w:ascii="Arial" w:hAnsi="Arial" w:cs="Arial"/>
              </w:rPr>
            </w:pPr>
          </w:p>
          <w:p w14:paraId="0140841E" w14:textId="77777777" w:rsidR="00D972A3" w:rsidRPr="00782DD6" w:rsidRDefault="00D972A3" w:rsidP="0072434F">
            <w:pPr>
              <w:spacing w:after="0" w:line="240" w:lineRule="auto"/>
              <w:jc w:val="center"/>
              <w:rPr>
                <w:rFonts w:ascii="Arial" w:hAnsi="Arial" w:cs="Arial"/>
              </w:rPr>
            </w:pPr>
          </w:p>
        </w:tc>
        <w:tc>
          <w:tcPr>
            <w:tcW w:w="3119" w:type="dxa"/>
            <w:tcBorders>
              <w:bottom w:val="nil"/>
            </w:tcBorders>
            <w:vAlign w:val="center"/>
          </w:tcPr>
          <w:p w14:paraId="23192374" w14:textId="77777777" w:rsidR="002C6DA6" w:rsidRPr="00782DD6" w:rsidRDefault="002C6DA6" w:rsidP="0072434F">
            <w:pPr>
              <w:spacing w:after="0" w:line="240" w:lineRule="auto"/>
              <w:jc w:val="center"/>
              <w:rPr>
                <w:rFonts w:ascii="Arial" w:hAnsi="Arial" w:cs="Arial"/>
              </w:rPr>
            </w:pPr>
          </w:p>
        </w:tc>
        <w:tc>
          <w:tcPr>
            <w:tcW w:w="3022" w:type="dxa"/>
            <w:tcBorders>
              <w:bottom w:val="nil"/>
            </w:tcBorders>
            <w:vAlign w:val="center"/>
          </w:tcPr>
          <w:p w14:paraId="1671E798" w14:textId="77777777" w:rsidR="002C6DA6" w:rsidRPr="00782DD6" w:rsidRDefault="002C6DA6" w:rsidP="0072434F">
            <w:pPr>
              <w:spacing w:after="0" w:line="240" w:lineRule="auto"/>
              <w:jc w:val="center"/>
              <w:rPr>
                <w:rFonts w:ascii="Arial" w:hAnsi="Arial" w:cs="Arial"/>
              </w:rPr>
            </w:pPr>
          </w:p>
        </w:tc>
      </w:tr>
    </w:tbl>
    <w:p w14:paraId="4DDEFFB7" w14:textId="77777777" w:rsidR="002C6DA6" w:rsidRPr="00782DD6" w:rsidRDefault="002C6DA6" w:rsidP="0072434F">
      <w:pPr>
        <w:spacing w:after="0" w:line="240" w:lineRule="auto"/>
        <w:jc w:val="both"/>
        <w:rPr>
          <w:rFonts w:ascii="Arial" w:hAnsi="Arial" w:cs="Arial"/>
          <w:sz w:val="20"/>
          <w:szCs w:val="20"/>
        </w:rPr>
      </w:pPr>
    </w:p>
    <w:p w14:paraId="7F04F1E5" w14:textId="77777777" w:rsidR="0054781C" w:rsidRPr="00782DD6" w:rsidRDefault="0054781C" w:rsidP="0072434F">
      <w:pPr>
        <w:spacing w:after="0" w:line="240" w:lineRule="auto"/>
        <w:jc w:val="both"/>
        <w:rPr>
          <w:rFonts w:ascii="Arial" w:hAnsi="Arial" w:cs="Arial"/>
          <w:sz w:val="20"/>
          <w:szCs w:val="20"/>
        </w:rPr>
      </w:pPr>
    </w:p>
    <w:p w14:paraId="7BC0E19D" w14:textId="77777777" w:rsidR="00835381" w:rsidRPr="00782DD6" w:rsidRDefault="00835381" w:rsidP="0072434F">
      <w:pPr>
        <w:spacing w:after="0" w:line="240" w:lineRule="auto"/>
        <w:jc w:val="both"/>
        <w:rPr>
          <w:rFonts w:ascii="Arial" w:hAnsi="Arial" w:cs="Arial"/>
          <w:sz w:val="20"/>
          <w:szCs w:val="20"/>
        </w:rPr>
      </w:pPr>
    </w:p>
    <w:p w14:paraId="319C34F4" w14:textId="77777777" w:rsidR="00835381" w:rsidRPr="00782DD6" w:rsidRDefault="00835381" w:rsidP="0072434F">
      <w:pPr>
        <w:spacing w:after="0" w:line="240" w:lineRule="auto"/>
        <w:jc w:val="both"/>
        <w:rPr>
          <w:rFonts w:ascii="Arial" w:hAnsi="Arial" w:cs="Arial"/>
          <w:sz w:val="20"/>
          <w:szCs w:val="20"/>
        </w:rPr>
      </w:pPr>
    </w:p>
    <w:p w14:paraId="50A8444A" w14:textId="77777777" w:rsidR="00835381" w:rsidRPr="00782DD6" w:rsidRDefault="00835381" w:rsidP="0072434F">
      <w:pPr>
        <w:spacing w:after="0" w:line="240" w:lineRule="auto"/>
        <w:jc w:val="both"/>
        <w:rPr>
          <w:rFonts w:ascii="Arial" w:hAnsi="Arial" w:cs="Arial"/>
          <w:sz w:val="20"/>
          <w:szCs w:val="20"/>
        </w:rPr>
      </w:pPr>
    </w:p>
    <w:p w14:paraId="6250A7F1" w14:textId="77777777" w:rsidR="00835381" w:rsidRPr="00782DD6" w:rsidRDefault="00835381" w:rsidP="0072434F">
      <w:pPr>
        <w:spacing w:after="0" w:line="240" w:lineRule="auto"/>
        <w:jc w:val="both"/>
        <w:rPr>
          <w:rFonts w:ascii="Arial" w:hAnsi="Arial" w:cs="Arial"/>
          <w:sz w:val="20"/>
          <w:szCs w:val="20"/>
        </w:rPr>
      </w:pPr>
    </w:p>
    <w:p w14:paraId="4B47B951" w14:textId="77777777" w:rsidR="00835381" w:rsidRPr="00782DD6" w:rsidRDefault="00835381" w:rsidP="0072434F">
      <w:pPr>
        <w:spacing w:after="0" w:line="240" w:lineRule="auto"/>
        <w:jc w:val="both"/>
        <w:rPr>
          <w:rFonts w:ascii="Arial" w:hAnsi="Arial" w:cs="Arial"/>
          <w:sz w:val="20"/>
          <w:szCs w:val="20"/>
        </w:rPr>
      </w:pPr>
    </w:p>
    <w:p w14:paraId="1EC03AE2" w14:textId="77777777" w:rsidR="00300912" w:rsidRDefault="00300912" w:rsidP="0072434F">
      <w:pPr>
        <w:spacing w:after="0" w:line="240" w:lineRule="auto"/>
        <w:jc w:val="both"/>
        <w:rPr>
          <w:rFonts w:ascii="Arial" w:hAnsi="Arial" w:cs="Arial"/>
          <w:sz w:val="20"/>
          <w:szCs w:val="20"/>
        </w:rPr>
        <w:sectPr w:rsidR="00300912" w:rsidSect="00B160F8">
          <w:headerReference w:type="first" r:id="rId86"/>
          <w:footnotePr>
            <w:numRestart w:val="eachPage"/>
          </w:footnotePr>
          <w:pgSz w:w="11906" w:h="16838" w:code="9"/>
          <w:pgMar w:top="1134" w:right="1134" w:bottom="1134" w:left="1701" w:header="567" w:footer="567" w:gutter="0"/>
          <w:pgNumType w:start="1"/>
          <w:cols w:space="708"/>
          <w:docGrid w:linePitch="360"/>
        </w:sectPr>
      </w:pPr>
    </w:p>
    <w:p w14:paraId="199D406E" w14:textId="77777777" w:rsidR="00835381" w:rsidRPr="00782DD6" w:rsidRDefault="00835381" w:rsidP="0072434F">
      <w:pPr>
        <w:spacing w:after="0" w:line="240" w:lineRule="auto"/>
        <w:jc w:val="both"/>
        <w:rPr>
          <w:rFonts w:ascii="Arial" w:hAnsi="Arial" w:cs="Arial"/>
          <w:sz w:val="20"/>
          <w:szCs w:val="20"/>
        </w:rPr>
      </w:pPr>
    </w:p>
    <w:p w14:paraId="40BD73EF" w14:textId="77777777" w:rsidR="00835381" w:rsidRPr="00782DD6" w:rsidRDefault="00835381" w:rsidP="0072434F">
      <w:pPr>
        <w:spacing w:after="0" w:line="240" w:lineRule="auto"/>
        <w:jc w:val="both"/>
        <w:rPr>
          <w:rFonts w:ascii="Arial" w:hAnsi="Arial" w:cs="Arial"/>
          <w:sz w:val="20"/>
          <w:szCs w:val="20"/>
        </w:rPr>
      </w:pPr>
    </w:p>
    <w:p w14:paraId="3F15659A" w14:textId="77777777" w:rsidR="00835381" w:rsidRPr="00782DD6" w:rsidRDefault="00835381" w:rsidP="0072434F">
      <w:pPr>
        <w:spacing w:after="0" w:line="240" w:lineRule="auto"/>
        <w:jc w:val="both"/>
        <w:rPr>
          <w:rFonts w:ascii="Arial" w:hAnsi="Arial" w:cs="Arial"/>
          <w:sz w:val="20"/>
          <w:szCs w:val="20"/>
        </w:rPr>
      </w:pPr>
    </w:p>
    <w:p w14:paraId="32E78D41" w14:textId="77777777" w:rsidR="00835381" w:rsidRPr="00782DD6" w:rsidRDefault="00835381" w:rsidP="0072434F">
      <w:pPr>
        <w:spacing w:after="0" w:line="240" w:lineRule="auto"/>
        <w:jc w:val="both"/>
        <w:rPr>
          <w:rFonts w:ascii="Arial" w:hAnsi="Arial" w:cs="Arial"/>
          <w:sz w:val="20"/>
          <w:szCs w:val="20"/>
        </w:rPr>
      </w:pPr>
    </w:p>
    <w:p w14:paraId="7822B4F3" w14:textId="77777777" w:rsidR="00835381" w:rsidRPr="00782DD6" w:rsidRDefault="00835381" w:rsidP="0072434F">
      <w:pPr>
        <w:spacing w:after="0" w:line="240" w:lineRule="auto"/>
        <w:jc w:val="both"/>
        <w:rPr>
          <w:rFonts w:ascii="Arial" w:hAnsi="Arial" w:cs="Arial"/>
          <w:sz w:val="20"/>
          <w:szCs w:val="20"/>
        </w:rPr>
      </w:pPr>
    </w:p>
    <w:p w14:paraId="6684D346" w14:textId="77777777" w:rsidR="00835381" w:rsidRPr="00782DD6" w:rsidRDefault="00835381" w:rsidP="0072434F">
      <w:pPr>
        <w:spacing w:after="0" w:line="240" w:lineRule="auto"/>
        <w:jc w:val="both"/>
        <w:rPr>
          <w:rFonts w:ascii="Arial" w:hAnsi="Arial" w:cs="Arial"/>
          <w:sz w:val="20"/>
          <w:szCs w:val="20"/>
        </w:rPr>
      </w:pPr>
    </w:p>
    <w:p w14:paraId="4BCF6CDF" w14:textId="77777777" w:rsidR="00835381" w:rsidRPr="00782DD6" w:rsidRDefault="00835381" w:rsidP="0072434F">
      <w:pPr>
        <w:spacing w:after="0" w:line="240" w:lineRule="auto"/>
        <w:jc w:val="both"/>
        <w:rPr>
          <w:rFonts w:ascii="Arial" w:hAnsi="Arial" w:cs="Arial"/>
          <w:sz w:val="20"/>
          <w:szCs w:val="20"/>
        </w:rPr>
      </w:pPr>
    </w:p>
    <w:p w14:paraId="6F908665" w14:textId="77777777" w:rsidR="00835381" w:rsidRPr="00782DD6" w:rsidRDefault="00835381" w:rsidP="0072434F">
      <w:pPr>
        <w:spacing w:after="0" w:line="240" w:lineRule="auto"/>
        <w:jc w:val="both"/>
        <w:rPr>
          <w:rFonts w:ascii="Arial" w:hAnsi="Arial" w:cs="Arial"/>
          <w:sz w:val="20"/>
          <w:szCs w:val="20"/>
        </w:rPr>
      </w:pPr>
    </w:p>
    <w:p w14:paraId="1680B34D" w14:textId="77777777" w:rsidR="00835381" w:rsidRPr="00782DD6" w:rsidRDefault="00835381" w:rsidP="0072434F">
      <w:pPr>
        <w:spacing w:after="0" w:line="240" w:lineRule="auto"/>
        <w:jc w:val="both"/>
        <w:rPr>
          <w:rFonts w:ascii="Arial" w:hAnsi="Arial" w:cs="Arial"/>
          <w:sz w:val="20"/>
          <w:szCs w:val="20"/>
        </w:rPr>
      </w:pPr>
    </w:p>
    <w:p w14:paraId="626B45F2" w14:textId="77777777" w:rsidR="00835381" w:rsidRPr="00782DD6" w:rsidRDefault="00835381" w:rsidP="0072434F">
      <w:pPr>
        <w:spacing w:after="0" w:line="240" w:lineRule="auto"/>
        <w:jc w:val="both"/>
        <w:rPr>
          <w:rFonts w:ascii="Arial" w:hAnsi="Arial" w:cs="Arial"/>
          <w:sz w:val="20"/>
          <w:szCs w:val="20"/>
        </w:rPr>
      </w:pPr>
    </w:p>
    <w:p w14:paraId="48673EDD" w14:textId="77777777" w:rsidR="00835381" w:rsidRPr="00782DD6" w:rsidRDefault="00835381" w:rsidP="0072434F">
      <w:pPr>
        <w:spacing w:after="0" w:line="240" w:lineRule="auto"/>
        <w:jc w:val="both"/>
        <w:rPr>
          <w:rFonts w:ascii="Arial" w:hAnsi="Arial" w:cs="Arial"/>
          <w:sz w:val="20"/>
          <w:szCs w:val="20"/>
        </w:rPr>
      </w:pPr>
    </w:p>
    <w:p w14:paraId="3BE377FB" w14:textId="77777777" w:rsidR="00835381" w:rsidRPr="00782DD6" w:rsidRDefault="00835381" w:rsidP="0072434F">
      <w:pPr>
        <w:spacing w:after="0" w:line="240" w:lineRule="auto"/>
        <w:jc w:val="both"/>
        <w:rPr>
          <w:rFonts w:ascii="Arial" w:hAnsi="Arial" w:cs="Arial"/>
          <w:sz w:val="20"/>
          <w:szCs w:val="20"/>
        </w:rPr>
      </w:pPr>
    </w:p>
    <w:p w14:paraId="207EADE7" w14:textId="77777777" w:rsidR="00835381" w:rsidRPr="00782DD6" w:rsidRDefault="00835381" w:rsidP="0072434F">
      <w:pPr>
        <w:spacing w:after="0" w:line="240" w:lineRule="auto"/>
        <w:jc w:val="both"/>
        <w:rPr>
          <w:rFonts w:ascii="Arial" w:hAnsi="Arial" w:cs="Arial"/>
          <w:sz w:val="20"/>
          <w:szCs w:val="20"/>
        </w:rPr>
      </w:pPr>
    </w:p>
    <w:p w14:paraId="36E248F7" w14:textId="77777777" w:rsidR="00835381" w:rsidRPr="00782DD6" w:rsidRDefault="00835381" w:rsidP="0072434F">
      <w:pPr>
        <w:spacing w:after="0" w:line="240" w:lineRule="auto"/>
        <w:jc w:val="both"/>
        <w:rPr>
          <w:rFonts w:ascii="Arial" w:hAnsi="Arial" w:cs="Arial"/>
          <w:sz w:val="20"/>
          <w:szCs w:val="20"/>
        </w:rPr>
      </w:pPr>
    </w:p>
    <w:p w14:paraId="2216019A" w14:textId="77777777" w:rsidR="00835381" w:rsidRPr="00782DD6" w:rsidRDefault="00835381" w:rsidP="0072434F">
      <w:pPr>
        <w:spacing w:after="0" w:line="240" w:lineRule="auto"/>
        <w:jc w:val="both"/>
        <w:rPr>
          <w:rFonts w:ascii="Arial" w:hAnsi="Arial" w:cs="Arial"/>
          <w:sz w:val="20"/>
          <w:szCs w:val="20"/>
        </w:rPr>
      </w:pPr>
    </w:p>
    <w:p w14:paraId="41482A91" w14:textId="77777777" w:rsidR="00835381" w:rsidRPr="00782DD6" w:rsidRDefault="00835381" w:rsidP="0072434F">
      <w:pPr>
        <w:spacing w:after="0" w:line="240" w:lineRule="auto"/>
        <w:jc w:val="both"/>
        <w:rPr>
          <w:rFonts w:ascii="Arial" w:hAnsi="Arial" w:cs="Arial"/>
          <w:sz w:val="20"/>
          <w:szCs w:val="20"/>
        </w:rPr>
      </w:pPr>
    </w:p>
    <w:p w14:paraId="0895CA4E" w14:textId="77777777" w:rsidR="00835381" w:rsidRPr="00782DD6" w:rsidRDefault="00835381" w:rsidP="0072434F">
      <w:pPr>
        <w:spacing w:after="0" w:line="240" w:lineRule="auto"/>
        <w:jc w:val="both"/>
        <w:rPr>
          <w:rFonts w:ascii="Arial" w:hAnsi="Arial" w:cs="Arial"/>
          <w:sz w:val="20"/>
          <w:szCs w:val="20"/>
        </w:rPr>
      </w:pPr>
    </w:p>
    <w:p w14:paraId="757ECCB4" w14:textId="77777777" w:rsidR="00835381" w:rsidRPr="00782DD6" w:rsidRDefault="00835381" w:rsidP="0072434F">
      <w:pPr>
        <w:spacing w:after="0" w:line="240" w:lineRule="auto"/>
        <w:jc w:val="both"/>
        <w:rPr>
          <w:rFonts w:ascii="Arial" w:hAnsi="Arial" w:cs="Arial"/>
          <w:sz w:val="20"/>
          <w:szCs w:val="20"/>
        </w:rPr>
      </w:pPr>
    </w:p>
    <w:p w14:paraId="1C800257" w14:textId="77777777" w:rsidR="00835381" w:rsidRPr="00782DD6" w:rsidRDefault="00835381" w:rsidP="0072434F">
      <w:pPr>
        <w:spacing w:after="0" w:line="240" w:lineRule="auto"/>
        <w:jc w:val="both"/>
        <w:rPr>
          <w:rFonts w:ascii="Arial" w:hAnsi="Arial" w:cs="Arial"/>
          <w:sz w:val="20"/>
          <w:szCs w:val="20"/>
        </w:rPr>
      </w:pPr>
    </w:p>
    <w:p w14:paraId="75E67B46" w14:textId="77777777" w:rsidR="00835381" w:rsidRPr="00782DD6" w:rsidRDefault="00835381" w:rsidP="0072434F">
      <w:pPr>
        <w:spacing w:after="0" w:line="240" w:lineRule="auto"/>
        <w:jc w:val="both"/>
        <w:rPr>
          <w:rFonts w:ascii="Arial" w:hAnsi="Arial" w:cs="Arial"/>
          <w:sz w:val="20"/>
          <w:szCs w:val="20"/>
        </w:rPr>
      </w:pPr>
    </w:p>
    <w:p w14:paraId="26142B0F" w14:textId="77777777" w:rsidR="00835381" w:rsidRPr="00782DD6" w:rsidRDefault="00835381" w:rsidP="0072434F">
      <w:pPr>
        <w:spacing w:after="0" w:line="240" w:lineRule="auto"/>
        <w:jc w:val="both"/>
        <w:rPr>
          <w:rFonts w:ascii="Arial" w:hAnsi="Arial" w:cs="Arial"/>
          <w:sz w:val="20"/>
          <w:szCs w:val="20"/>
        </w:rPr>
      </w:pPr>
    </w:p>
    <w:p w14:paraId="6EC4B763" w14:textId="77777777" w:rsidR="00835381" w:rsidRPr="00782DD6" w:rsidRDefault="00835381" w:rsidP="0072434F">
      <w:pPr>
        <w:spacing w:after="0" w:line="240" w:lineRule="auto"/>
        <w:jc w:val="both"/>
        <w:rPr>
          <w:rFonts w:ascii="Arial" w:hAnsi="Arial" w:cs="Arial"/>
          <w:sz w:val="20"/>
          <w:szCs w:val="20"/>
        </w:rPr>
      </w:pPr>
    </w:p>
    <w:p w14:paraId="0BBC421C" w14:textId="77777777" w:rsidR="00835381" w:rsidRPr="00782DD6" w:rsidRDefault="00835381" w:rsidP="0072434F">
      <w:pPr>
        <w:spacing w:after="0" w:line="240" w:lineRule="auto"/>
        <w:jc w:val="both"/>
        <w:rPr>
          <w:rFonts w:ascii="Arial" w:hAnsi="Arial" w:cs="Arial"/>
          <w:sz w:val="20"/>
          <w:szCs w:val="20"/>
        </w:rPr>
      </w:pPr>
    </w:p>
    <w:p w14:paraId="5040EA70" w14:textId="77777777" w:rsidR="00835381" w:rsidRPr="00782DD6" w:rsidRDefault="00835381" w:rsidP="0072434F">
      <w:pPr>
        <w:spacing w:after="0" w:line="240" w:lineRule="auto"/>
        <w:jc w:val="both"/>
        <w:rPr>
          <w:rFonts w:ascii="Arial" w:hAnsi="Arial" w:cs="Arial"/>
          <w:sz w:val="20"/>
          <w:szCs w:val="20"/>
        </w:rPr>
      </w:pPr>
    </w:p>
    <w:p w14:paraId="656EA25A" w14:textId="77777777" w:rsidR="00835381" w:rsidRPr="00782DD6" w:rsidRDefault="00835381" w:rsidP="0072434F">
      <w:pPr>
        <w:spacing w:after="0" w:line="240" w:lineRule="auto"/>
        <w:jc w:val="both"/>
        <w:rPr>
          <w:rFonts w:ascii="Arial" w:hAnsi="Arial" w:cs="Arial"/>
          <w:sz w:val="20"/>
          <w:szCs w:val="20"/>
        </w:rPr>
      </w:pPr>
    </w:p>
    <w:p w14:paraId="60574477" w14:textId="77777777" w:rsidR="00835381" w:rsidRPr="00782DD6" w:rsidRDefault="00835381" w:rsidP="0072434F">
      <w:pPr>
        <w:spacing w:after="0" w:line="240" w:lineRule="auto"/>
        <w:jc w:val="both"/>
        <w:rPr>
          <w:rFonts w:ascii="Arial" w:hAnsi="Arial" w:cs="Arial"/>
          <w:sz w:val="20"/>
          <w:szCs w:val="20"/>
        </w:rPr>
      </w:pPr>
    </w:p>
    <w:p w14:paraId="0EEA670B" w14:textId="77777777" w:rsidR="00835381" w:rsidRPr="00782DD6" w:rsidRDefault="00835381" w:rsidP="0072434F">
      <w:pPr>
        <w:spacing w:after="0" w:line="240" w:lineRule="auto"/>
        <w:jc w:val="both"/>
        <w:rPr>
          <w:rFonts w:ascii="Arial" w:hAnsi="Arial" w:cs="Arial"/>
          <w:sz w:val="20"/>
          <w:szCs w:val="20"/>
        </w:rPr>
      </w:pPr>
    </w:p>
    <w:p w14:paraId="517FD45B" w14:textId="77777777" w:rsidR="00835381" w:rsidRPr="00782DD6" w:rsidRDefault="00835381" w:rsidP="0072434F">
      <w:pPr>
        <w:spacing w:after="0" w:line="240" w:lineRule="auto"/>
        <w:jc w:val="both"/>
        <w:rPr>
          <w:rFonts w:ascii="Arial" w:hAnsi="Arial" w:cs="Arial"/>
          <w:sz w:val="20"/>
          <w:szCs w:val="20"/>
        </w:rPr>
      </w:pPr>
    </w:p>
    <w:p w14:paraId="30028C37" w14:textId="77777777" w:rsidR="00835381" w:rsidRPr="00782DD6" w:rsidRDefault="00835381" w:rsidP="0072434F">
      <w:pPr>
        <w:spacing w:after="0" w:line="240" w:lineRule="auto"/>
        <w:jc w:val="both"/>
        <w:rPr>
          <w:rFonts w:ascii="Arial" w:hAnsi="Arial" w:cs="Arial"/>
          <w:sz w:val="20"/>
          <w:szCs w:val="20"/>
        </w:rPr>
      </w:pPr>
    </w:p>
    <w:p w14:paraId="6CC9D5B2" w14:textId="77777777" w:rsidR="00835381" w:rsidRPr="00782DD6" w:rsidRDefault="00835381" w:rsidP="0072434F">
      <w:pPr>
        <w:spacing w:after="0" w:line="240" w:lineRule="auto"/>
        <w:jc w:val="both"/>
        <w:rPr>
          <w:rFonts w:ascii="Arial" w:hAnsi="Arial" w:cs="Arial"/>
          <w:sz w:val="20"/>
          <w:szCs w:val="20"/>
        </w:rPr>
      </w:pPr>
    </w:p>
    <w:p w14:paraId="161804F4" w14:textId="77777777" w:rsidR="00835381" w:rsidRPr="00782DD6" w:rsidRDefault="00835381" w:rsidP="0072434F">
      <w:pPr>
        <w:spacing w:after="0" w:line="240" w:lineRule="auto"/>
        <w:jc w:val="both"/>
        <w:rPr>
          <w:rFonts w:ascii="Arial" w:hAnsi="Arial" w:cs="Arial"/>
          <w:sz w:val="20"/>
          <w:szCs w:val="20"/>
        </w:rPr>
      </w:pPr>
    </w:p>
    <w:p w14:paraId="3282BEB6" w14:textId="77777777" w:rsidR="00835381" w:rsidRPr="00782DD6" w:rsidRDefault="00835381" w:rsidP="0072434F">
      <w:pPr>
        <w:spacing w:after="0" w:line="240" w:lineRule="auto"/>
        <w:jc w:val="both"/>
        <w:rPr>
          <w:rFonts w:ascii="Arial" w:hAnsi="Arial" w:cs="Arial"/>
          <w:sz w:val="20"/>
          <w:szCs w:val="20"/>
        </w:rPr>
      </w:pPr>
    </w:p>
    <w:p w14:paraId="5CDB1D30" w14:textId="77777777" w:rsidR="00A05833" w:rsidRPr="00782DD6" w:rsidRDefault="00A05833" w:rsidP="0072434F">
      <w:pPr>
        <w:spacing w:after="0" w:line="240" w:lineRule="auto"/>
        <w:jc w:val="both"/>
        <w:rPr>
          <w:rFonts w:ascii="Arial" w:hAnsi="Arial" w:cs="Arial"/>
          <w:sz w:val="20"/>
          <w:szCs w:val="20"/>
        </w:rPr>
      </w:pPr>
    </w:p>
    <w:p w14:paraId="5CFBA8CE" w14:textId="77777777" w:rsidR="00872799" w:rsidRPr="00782DD6" w:rsidRDefault="00872799" w:rsidP="0072434F">
      <w:pPr>
        <w:spacing w:after="0" w:line="240" w:lineRule="auto"/>
        <w:jc w:val="both"/>
        <w:rPr>
          <w:rFonts w:ascii="Arial" w:hAnsi="Arial" w:cs="Arial"/>
          <w:sz w:val="20"/>
          <w:szCs w:val="20"/>
        </w:rPr>
      </w:pPr>
    </w:p>
    <w:p w14:paraId="3D87D608" w14:textId="77777777" w:rsidR="00835381" w:rsidRPr="00782DD6" w:rsidRDefault="00835381" w:rsidP="0072434F">
      <w:pPr>
        <w:spacing w:after="0" w:line="240" w:lineRule="auto"/>
        <w:jc w:val="both"/>
        <w:rPr>
          <w:rFonts w:ascii="Arial" w:hAnsi="Arial" w:cs="Arial"/>
          <w:sz w:val="20"/>
          <w:szCs w:val="20"/>
        </w:rPr>
      </w:pPr>
    </w:p>
    <w:p w14:paraId="1F2AB9AA" w14:textId="77777777" w:rsidR="00FB1416" w:rsidRPr="00782DD6" w:rsidRDefault="00FB1416" w:rsidP="0072434F">
      <w:pPr>
        <w:spacing w:after="0" w:line="240" w:lineRule="auto"/>
        <w:jc w:val="both"/>
        <w:rPr>
          <w:rFonts w:ascii="Arial" w:hAnsi="Arial" w:cs="Arial"/>
          <w:sz w:val="20"/>
          <w:szCs w:val="20"/>
        </w:rPr>
      </w:pPr>
    </w:p>
    <w:p w14:paraId="4521708B" w14:textId="77777777" w:rsidR="00FB1416" w:rsidRPr="00782DD6" w:rsidRDefault="00FB1416" w:rsidP="0072434F">
      <w:pPr>
        <w:spacing w:after="0" w:line="240" w:lineRule="auto"/>
        <w:jc w:val="both"/>
        <w:rPr>
          <w:rFonts w:ascii="Arial" w:hAnsi="Arial" w:cs="Arial"/>
          <w:sz w:val="20"/>
          <w:szCs w:val="20"/>
        </w:rPr>
      </w:pPr>
    </w:p>
    <w:p w14:paraId="2EE770C5" w14:textId="77777777" w:rsidR="00FB1416" w:rsidRPr="00782DD6" w:rsidRDefault="00FB1416" w:rsidP="0072434F">
      <w:pPr>
        <w:spacing w:after="0" w:line="240" w:lineRule="auto"/>
        <w:jc w:val="both"/>
        <w:rPr>
          <w:rFonts w:ascii="Arial" w:hAnsi="Arial" w:cs="Arial"/>
          <w:sz w:val="20"/>
          <w:szCs w:val="20"/>
        </w:rPr>
      </w:pPr>
    </w:p>
    <w:p w14:paraId="7FDDFB19" w14:textId="77777777" w:rsidR="00FB1416" w:rsidRPr="00782DD6" w:rsidRDefault="00FB1416" w:rsidP="0072434F">
      <w:pPr>
        <w:spacing w:after="0" w:line="240" w:lineRule="auto"/>
        <w:jc w:val="both"/>
        <w:rPr>
          <w:rFonts w:ascii="Arial" w:hAnsi="Arial" w:cs="Arial"/>
          <w:sz w:val="20"/>
          <w:szCs w:val="20"/>
        </w:rPr>
      </w:pPr>
    </w:p>
    <w:p w14:paraId="01F6DD81" w14:textId="77777777" w:rsidR="00FB1416" w:rsidRPr="00782DD6" w:rsidRDefault="00FB1416" w:rsidP="0072434F">
      <w:pPr>
        <w:spacing w:after="0" w:line="240" w:lineRule="auto"/>
        <w:jc w:val="both"/>
        <w:rPr>
          <w:rFonts w:ascii="Arial" w:hAnsi="Arial" w:cs="Arial"/>
          <w:sz w:val="20"/>
          <w:szCs w:val="20"/>
        </w:rPr>
      </w:pPr>
    </w:p>
    <w:p w14:paraId="769C553B" w14:textId="77777777" w:rsidR="00FB1416" w:rsidRPr="00782DD6" w:rsidRDefault="00FB1416" w:rsidP="0072434F">
      <w:pPr>
        <w:spacing w:after="0" w:line="240" w:lineRule="auto"/>
        <w:jc w:val="both"/>
        <w:rPr>
          <w:rFonts w:ascii="Arial" w:hAnsi="Arial" w:cs="Arial"/>
          <w:sz w:val="20"/>
          <w:szCs w:val="20"/>
        </w:rPr>
      </w:pPr>
    </w:p>
    <w:p w14:paraId="667EC18D" w14:textId="77777777" w:rsidR="00FB1416" w:rsidRPr="00782DD6" w:rsidRDefault="00FB1416" w:rsidP="0072434F">
      <w:pPr>
        <w:spacing w:after="0" w:line="240" w:lineRule="auto"/>
        <w:jc w:val="both"/>
        <w:rPr>
          <w:rFonts w:ascii="Arial" w:hAnsi="Arial" w:cs="Arial"/>
          <w:sz w:val="20"/>
          <w:szCs w:val="20"/>
        </w:rPr>
      </w:pPr>
    </w:p>
    <w:p w14:paraId="27D43E94" w14:textId="77777777" w:rsidR="00FB1416" w:rsidRPr="00782DD6" w:rsidRDefault="00FB1416" w:rsidP="0072434F">
      <w:pPr>
        <w:spacing w:after="0" w:line="240" w:lineRule="auto"/>
        <w:jc w:val="both"/>
        <w:rPr>
          <w:rFonts w:ascii="Arial" w:hAnsi="Arial" w:cs="Arial"/>
          <w:sz w:val="20"/>
          <w:szCs w:val="20"/>
        </w:rPr>
      </w:pPr>
    </w:p>
    <w:p w14:paraId="14716D04" w14:textId="77777777" w:rsidR="00FB1416" w:rsidRPr="00782DD6" w:rsidRDefault="00FB1416" w:rsidP="0072434F">
      <w:pPr>
        <w:spacing w:after="0" w:line="240" w:lineRule="auto"/>
        <w:jc w:val="both"/>
        <w:rPr>
          <w:rFonts w:ascii="Arial" w:hAnsi="Arial" w:cs="Arial"/>
          <w:sz w:val="20"/>
          <w:szCs w:val="20"/>
        </w:rPr>
      </w:pPr>
    </w:p>
    <w:p w14:paraId="5E6FDD3C" w14:textId="77777777" w:rsidR="00FB1416" w:rsidRPr="00782DD6" w:rsidRDefault="00FB1416" w:rsidP="0072434F">
      <w:pPr>
        <w:spacing w:after="0" w:line="240" w:lineRule="auto"/>
        <w:jc w:val="both"/>
        <w:rPr>
          <w:rFonts w:ascii="Arial" w:hAnsi="Arial" w:cs="Arial"/>
          <w:sz w:val="20"/>
          <w:szCs w:val="20"/>
        </w:rPr>
      </w:pPr>
    </w:p>
    <w:p w14:paraId="04873C23" w14:textId="77777777" w:rsidR="00FB1416" w:rsidRPr="00782DD6" w:rsidRDefault="00FB1416" w:rsidP="0072434F">
      <w:pPr>
        <w:spacing w:after="0" w:line="240" w:lineRule="auto"/>
        <w:jc w:val="both"/>
        <w:rPr>
          <w:rFonts w:ascii="Arial" w:hAnsi="Arial" w:cs="Arial"/>
          <w:sz w:val="20"/>
          <w:szCs w:val="20"/>
        </w:rPr>
      </w:pPr>
    </w:p>
    <w:p w14:paraId="531ACF6C" w14:textId="77777777" w:rsidR="00FB1416" w:rsidRPr="00782DD6" w:rsidRDefault="00FB1416" w:rsidP="0072434F">
      <w:pPr>
        <w:spacing w:after="0" w:line="240" w:lineRule="auto"/>
        <w:jc w:val="both"/>
        <w:rPr>
          <w:rFonts w:ascii="Arial" w:hAnsi="Arial" w:cs="Arial"/>
          <w:sz w:val="20"/>
          <w:szCs w:val="20"/>
        </w:rPr>
      </w:pPr>
    </w:p>
    <w:p w14:paraId="469451BA" w14:textId="77777777" w:rsidR="00FB1416" w:rsidRPr="00782DD6" w:rsidRDefault="00FB1416" w:rsidP="0072434F">
      <w:pPr>
        <w:spacing w:after="0" w:line="240" w:lineRule="auto"/>
        <w:jc w:val="both"/>
        <w:rPr>
          <w:rFonts w:ascii="Arial" w:hAnsi="Arial" w:cs="Arial"/>
          <w:sz w:val="20"/>
          <w:szCs w:val="20"/>
        </w:rPr>
      </w:pPr>
    </w:p>
    <w:p w14:paraId="43103133" w14:textId="77777777" w:rsidR="00FB1416" w:rsidRPr="00782DD6" w:rsidRDefault="00FB1416" w:rsidP="0072434F">
      <w:pPr>
        <w:spacing w:after="0" w:line="240" w:lineRule="auto"/>
        <w:jc w:val="both"/>
        <w:rPr>
          <w:rFonts w:ascii="Arial" w:hAnsi="Arial" w:cs="Arial"/>
          <w:sz w:val="20"/>
          <w:szCs w:val="20"/>
        </w:rPr>
      </w:pPr>
    </w:p>
    <w:p w14:paraId="5F3C4931" w14:textId="6C39D5F3" w:rsidR="00835381" w:rsidRPr="00782DD6" w:rsidRDefault="00835381" w:rsidP="0072434F">
      <w:pPr>
        <w:spacing w:after="0" w:line="240" w:lineRule="auto"/>
        <w:jc w:val="center"/>
        <w:rPr>
          <w:rFonts w:ascii="Arial" w:hAnsi="Arial" w:cs="Arial"/>
          <w:i/>
          <w:sz w:val="20"/>
          <w:szCs w:val="20"/>
        </w:rPr>
      </w:pPr>
      <w:r w:rsidRPr="00782DD6">
        <w:rPr>
          <w:rFonts w:ascii="Arial" w:hAnsi="Arial" w:cs="Arial"/>
          <w:i/>
          <w:sz w:val="20"/>
          <w:szCs w:val="20"/>
        </w:rPr>
        <w:t>Edi</w:t>
      </w:r>
      <w:r w:rsidR="00375CAE">
        <w:rPr>
          <w:rFonts w:ascii="Arial" w:hAnsi="Arial" w:cs="Arial"/>
          <w:i/>
          <w:sz w:val="20"/>
          <w:szCs w:val="20"/>
        </w:rPr>
        <w:t>ț</w:t>
      </w:r>
      <w:r w:rsidRPr="00782DD6">
        <w:rPr>
          <w:rFonts w:ascii="Arial" w:hAnsi="Arial" w:cs="Arial"/>
          <w:i/>
          <w:sz w:val="20"/>
          <w:szCs w:val="20"/>
        </w:rPr>
        <w:t>ie oficială</w:t>
      </w:r>
    </w:p>
    <w:p w14:paraId="26D0CA93" w14:textId="77777777" w:rsidR="00835381" w:rsidRPr="00782DD6" w:rsidRDefault="00835381" w:rsidP="0072434F">
      <w:pPr>
        <w:spacing w:after="0" w:line="240" w:lineRule="auto"/>
        <w:jc w:val="center"/>
        <w:rPr>
          <w:rFonts w:ascii="Arial" w:hAnsi="Arial" w:cs="Arial"/>
          <w:i/>
          <w:sz w:val="20"/>
          <w:szCs w:val="20"/>
        </w:rPr>
      </w:pPr>
    </w:p>
    <w:p w14:paraId="32F820DA" w14:textId="648FAC6F" w:rsidR="00835381" w:rsidRPr="00782DD6" w:rsidRDefault="00835381" w:rsidP="0072434F">
      <w:pPr>
        <w:spacing w:after="0" w:line="240" w:lineRule="auto"/>
        <w:jc w:val="center"/>
        <w:rPr>
          <w:rFonts w:ascii="Arial" w:hAnsi="Arial" w:cs="Arial"/>
          <w:b/>
          <w:sz w:val="20"/>
          <w:szCs w:val="20"/>
        </w:rPr>
      </w:pPr>
      <w:r w:rsidRPr="00782DD6">
        <w:rPr>
          <w:rFonts w:ascii="Arial" w:hAnsi="Arial" w:cs="Arial"/>
          <w:b/>
          <w:sz w:val="20"/>
          <w:szCs w:val="20"/>
        </w:rPr>
        <w:t>COD PRACTIC ÎN CONSTRUC</w:t>
      </w:r>
      <w:r w:rsidR="00375CAE">
        <w:rPr>
          <w:rFonts w:ascii="Arial" w:hAnsi="Arial" w:cs="Arial"/>
          <w:b/>
          <w:sz w:val="20"/>
          <w:szCs w:val="20"/>
        </w:rPr>
        <w:t>Ț</w:t>
      </w:r>
      <w:r w:rsidRPr="00782DD6">
        <w:rPr>
          <w:rFonts w:ascii="Arial" w:hAnsi="Arial" w:cs="Arial"/>
          <w:b/>
          <w:sz w:val="20"/>
          <w:szCs w:val="20"/>
        </w:rPr>
        <w:t xml:space="preserve">II </w:t>
      </w:r>
    </w:p>
    <w:p w14:paraId="74110E8E" w14:textId="7F27B788" w:rsidR="00835381" w:rsidRPr="00782DD6" w:rsidRDefault="00835381" w:rsidP="0072434F">
      <w:pPr>
        <w:spacing w:after="0" w:line="240" w:lineRule="auto"/>
        <w:jc w:val="center"/>
        <w:rPr>
          <w:rFonts w:ascii="Arial" w:hAnsi="Arial" w:cs="Arial"/>
          <w:b/>
          <w:sz w:val="20"/>
          <w:szCs w:val="20"/>
        </w:rPr>
      </w:pPr>
      <w:r w:rsidRPr="00782DD6">
        <w:rPr>
          <w:rFonts w:ascii="Arial" w:hAnsi="Arial" w:cs="Arial"/>
          <w:b/>
          <w:sz w:val="20"/>
          <w:szCs w:val="20"/>
        </w:rPr>
        <w:t xml:space="preserve">CP </w:t>
      </w:r>
      <w:r w:rsidR="00975063" w:rsidRPr="00782DD6">
        <w:rPr>
          <w:rFonts w:ascii="Arial" w:hAnsi="Arial" w:cs="Arial"/>
          <w:b/>
          <w:sz w:val="20"/>
          <w:szCs w:val="20"/>
        </w:rPr>
        <w:t>D</w:t>
      </w:r>
      <w:r w:rsidRPr="00782DD6">
        <w:rPr>
          <w:rFonts w:ascii="Arial" w:hAnsi="Arial" w:cs="Arial"/>
          <w:b/>
          <w:sz w:val="20"/>
          <w:szCs w:val="20"/>
        </w:rPr>
        <w:t>.0</w:t>
      </w:r>
      <w:r w:rsidR="00FF316F" w:rsidRPr="00782DD6">
        <w:rPr>
          <w:rFonts w:ascii="Arial" w:hAnsi="Arial" w:cs="Arial"/>
          <w:b/>
          <w:sz w:val="20"/>
          <w:szCs w:val="20"/>
        </w:rPr>
        <w:t>2</w:t>
      </w:r>
      <w:r w:rsidRPr="00782DD6">
        <w:rPr>
          <w:rFonts w:ascii="Arial" w:hAnsi="Arial" w:cs="Arial"/>
          <w:b/>
          <w:sz w:val="20"/>
          <w:szCs w:val="20"/>
        </w:rPr>
        <w:t>.</w:t>
      </w:r>
      <w:r w:rsidR="0046131C">
        <w:rPr>
          <w:rFonts w:ascii="Arial" w:hAnsi="Arial" w:cs="Arial"/>
          <w:b/>
          <w:color w:val="FF0000"/>
          <w:sz w:val="20"/>
          <w:szCs w:val="20"/>
        </w:rPr>
        <w:t>In5</w:t>
      </w:r>
      <w:r w:rsidR="00696338" w:rsidRPr="00782DD6">
        <w:rPr>
          <w:rFonts w:ascii="Arial" w:hAnsi="Arial" w:cs="Arial"/>
          <w:b/>
          <w:sz w:val="20"/>
          <w:szCs w:val="20"/>
        </w:rPr>
        <w:t>:</w:t>
      </w:r>
      <w:r w:rsidR="00696338" w:rsidRPr="00782DD6">
        <w:rPr>
          <w:rFonts w:ascii="Arial" w:hAnsi="Arial" w:cs="Arial"/>
          <w:b/>
          <w:sz w:val="20"/>
          <w:szCs w:val="20"/>
          <w:highlight w:val="yellow"/>
        </w:rPr>
        <w:t>20</w:t>
      </w:r>
      <w:r w:rsidR="00975063" w:rsidRPr="00782DD6">
        <w:rPr>
          <w:rFonts w:ascii="Arial" w:hAnsi="Arial" w:cs="Arial"/>
          <w:b/>
          <w:sz w:val="20"/>
          <w:szCs w:val="20"/>
          <w:highlight w:val="yellow"/>
        </w:rPr>
        <w:t>2</w:t>
      </w:r>
      <w:r w:rsidR="0072434F">
        <w:rPr>
          <w:rFonts w:ascii="Arial" w:hAnsi="Arial" w:cs="Arial"/>
          <w:b/>
          <w:sz w:val="20"/>
          <w:szCs w:val="20"/>
        </w:rPr>
        <w:t>3</w:t>
      </w:r>
    </w:p>
    <w:p w14:paraId="4D6842BD" w14:textId="56CF28C9" w:rsidR="00835381" w:rsidRPr="003F4068" w:rsidRDefault="00835381" w:rsidP="00C0336E">
      <w:pPr>
        <w:spacing w:after="0" w:line="240" w:lineRule="auto"/>
        <w:jc w:val="center"/>
        <w:rPr>
          <w:rFonts w:ascii="Arial" w:hAnsi="Arial" w:cs="Arial"/>
          <w:sz w:val="20"/>
          <w:szCs w:val="20"/>
        </w:rPr>
      </w:pPr>
      <w:r w:rsidRPr="003F4068">
        <w:rPr>
          <w:rFonts w:ascii="Arial" w:hAnsi="Arial" w:cs="Arial"/>
          <w:b/>
          <w:sz w:val="20"/>
          <w:szCs w:val="20"/>
        </w:rPr>
        <w:t>”</w:t>
      </w:r>
      <w:r w:rsidR="003F4068" w:rsidRPr="003F4068">
        <w:rPr>
          <w:rFonts w:ascii="Arial" w:hAnsi="Arial" w:cs="Arial"/>
          <w:b/>
          <w:sz w:val="20"/>
          <w:szCs w:val="20"/>
        </w:rPr>
        <w:t>Normativ privind funda</w:t>
      </w:r>
      <w:r w:rsidR="00375CAE">
        <w:rPr>
          <w:rFonts w:ascii="Arial" w:hAnsi="Arial" w:cs="Arial"/>
          <w:b/>
          <w:sz w:val="20"/>
          <w:szCs w:val="20"/>
        </w:rPr>
        <w:t>ț</w:t>
      </w:r>
      <w:r w:rsidR="003F4068" w:rsidRPr="003F4068">
        <w:rPr>
          <w:rFonts w:ascii="Arial" w:hAnsi="Arial" w:cs="Arial"/>
          <w:b/>
          <w:sz w:val="20"/>
          <w:szCs w:val="20"/>
        </w:rPr>
        <w:t xml:space="preserve">ii din piatră spartă </w:t>
      </w:r>
      <w:r w:rsidR="00375CAE">
        <w:rPr>
          <w:rFonts w:ascii="Arial" w:hAnsi="Arial" w:cs="Arial"/>
          <w:b/>
          <w:sz w:val="20"/>
          <w:szCs w:val="20"/>
        </w:rPr>
        <w:t>ș</w:t>
      </w:r>
      <w:r w:rsidR="003F4068" w:rsidRPr="003F4068">
        <w:rPr>
          <w:rFonts w:ascii="Arial" w:hAnsi="Arial" w:cs="Arial"/>
          <w:b/>
          <w:sz w:val="20"/>
          <w:szCs w:val="20"/>
        </w:rPr>
        <w:t xml:space="preserve">i/sau amestec optimal </w:t>
      </w:r>
      <w:r w:rsidR="00375CAE">
        <w:rPr>
          <w:rFonts w:ascii="Arial" w:hAnsi="Arial" w:cs="Arial"/>
          <w:b/>
          <w:sz w:val="20"/>
          <w:szCs w:val="20"/>
        </w:rPr>
        <w:t>ș</w:t>
      </w:r>
      <w:r w:rsidR="003F4068" w:rsidRPr="003F4068">
        <w:rPr>
          <w:rFonts w:ascii="Arial" w:hAnsi="Arial" w:cs="Arial"/>
          <w:b/>
          <w:sz w:val="20"/>
          <w:szCs w:val="20"/>
        </w:rPr>
        <w:t>i straturi rutiere din agregate naturale stabilizate cu ciment sau lian</w:t>
      </w:r>
      <w:r w:rsidR="00375CAE">
        <w:rPr>
          <w:rFonts w:ascii="Arial" w:hAnsi="Arial" w:cs="Arial"/>
          <w:b/>
          <w:sz w:val="20"/>
          <w:szCs w:val="20"/>
        </w:rPr>
        <w:t>ț</w:t>
      </w:r>
      <w:r w:rsidR="003F4068" w:rsidRPr="003F4068">
        <w:rPr>
          <w:rFonts w:ascii="Arial" w:hAnsi="Arial" w:cs="Arial"/>
          <w:b/>
          <w:sz w:val="20"/>
          <w:szCs w:val="20"/>
        </w:rPr>
        <w:t>i hidraulici rutieri</w:t>
      </w:r>
      <w:r w:rsidRPr="003F4068">
        <w:rPr>
          <w:rFonts w:ascii="Arial" w:hAnsi="Arial" w:cs="Arial"/>
          <w:b/>
          <w:sz w:val="20"/>
          <w:szCs w:val="20"/>
        </w:rPr>
        <w:t>”</w:t>
      </w:r>
    </w:p>
    <w:p w14:paraId="33D52EE4" w14:textId="1318C8B2" w:rsidR="00835381" w:rsidRPr="00782DD6" w:rsidRDefault="00835381" w:rsidP="0072434F">
      <w:pPr>
        <w:spacing w:after="0" w:line="240" w:lineRule="auto"/>
        <w:jc w:val="center"/>
        <w:rPr>
          <w:rFonts w:ascii="Arial" w:hAnsi="Arial" w:cs="Arial"/>
          <w:sz w:val="20"/>
          <w:szCs w:val="20"/>
        </w:rPr>
      </w:pPr>
      <w:r w:rsidRPr="00782DD6">
        <w:rPr>
          <w:rFonts w:ascii="Arial" w:hAnsi="Arial" w:cs="Arial"/>
          <w:sz w:val="20"/>
          <w:szCs w:val="20"/>
        </w:rPr>
        <w:t>Responsabil de edi</w:t>
      </w:r>
      <w:r w:rsidR="00375CAE">
        <w:rPr>
          <w:rFonts w:ascii="Arial" w:hAnsi="Arial" w:cs="Arial"/>
          <w:sz w:val="20"/>
          <w:szCs w:val="20"/>
        </w:rPr>
        <w:t>ț</w:t>
      </w:r>
      <w:r w:rsidRPr="00782DD6">
        <w:rPr>
          <w:rFonts w:ascii="Arial" w:hAnsi="Arial" w:cs="Arial"/>
          <w:sz w:val="20"/>
          <w:szCs w:val="20"/>
        </w:rPr>
        <w:t xml:space="preserve">ie ing. </w:t>
      </w:r>
      <w:r w:rsidR="00D70824" w:rsidRPr="00782DD6">
        <w:rPr>
          <w:rFonts w:ascii="Arial" w:hAnsi="Arial" w:cs="Arial"/>
          <w:sz w:val="20"/>
          <w:szCs w:val="20"/>
        </w:rPr>
        <w:t>G.Curilina</w:t>
      </w:r>
    </w:p>
    <w:p w14:paraId="1474BFB1" w14:textId="77777777" w:rsidR="00835381" w:rsidRPr="00782DD6" w:rsidRDefault="00835381" w:rsidP="0072434F">
      <w:pPr>
        <w:spacing w:after="0" w:line="240" w:lineRule="auto"/>
        <w:jc w:val="center"/>
        <w:rPr>
          <w:rFonts w:ascii="Arial" w:hAnsi="Arial" w:cs="Arial"/>
          <w:sz w:val="20"/>
          <w:szCs w:val="20"/>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2"/>
      </w:tblGrid>
      <w:tr w:rsidR="00835381" w:rsidRPr="00782DD6" w14:paraId="0C4E12D0" w14:textId="77777777" w:rsidTr="00EE332E">
        <w:tc>
          <w:tcPr>
            <w:tcW w:w="6662" w:type="dxa"/>
            <w:tcBorders>
              <w:left w:val="nil"/>
              <w:right w:val="nil"/>
            </w:tcBorders>
            <w:shd w:val="clear" w:color="auto" w:fill="auto"/>
          </w:tcPr>
          <w:p w14:paraId="5DEA9B20" w14:textId="5858ACC6" w:rsidR="00835381" w:rsidRPr="00782DD6" w:rsidRDefault="00835381" w:rsidP="00122226">
            <w:pPr>
              <w:spacing w:after="0" w:line="240" w:lineRule="auto"/>
              <w:jc w:val="center"/>
              <w:rPr>
                <w:rFonts w:ascii="Arial" w:hAnsi="Arial" w:cs="Arial"/>
                <w:sz w:val="20"/>
                <w:szCs w:val="20"/>
              </w:rPr>
            </w:pPr>
            <w:r w:rsidRPr="00782DD6">
              <w:rPr>
                <w:rFonts w:ascii="Arial" w:hAnsi="Arial" w:cs="Arial"/>
                <w:sz w:val="20"/>
                <w:szCs w:val="20"/>
              </w:rPr>
              <w:t xml:space="preserve">Tiraj </w:t>
            </w:r>
            <w:r w:rsidR="00122226">
              <w:rPr>
                <w:rFonts w:ascii="Arial" w:hAnsi="Arial" w:cs="Arial"/>
                <w:sz w:val="20"/>
                <w:szCs w:val="20"/>
              </w:rPr>
              <w:t xml:space="preserve">         </w:t>
            </w:r>
            <w:r w:rsidRPr="00782DD6">
              <w:rPr>
                <w:rFonts w:ascii="Arial" w:hAnsi="Arial" w:cs="Arial"/>
                <w:sz w:val="20"/>
                <w:szCs w:val="20"/>
              </w:rPr>
              <w:t xml:space="preserve"> ex. Comanda nr. </w:t>
            </w:r>
          </w:p>
        </w:tc>
      </w:tr>
    </w:tbl>
    <w:p w14:paraId="2A347687" w14:textId="77777777" w:rsidR="00835381" w:rsidRPr="00782DD6" w:rsidRDefault="00835381" w:rsidP="0072434F">
      <w:pPr>
        <w:spacing w:after="0" w:line="240" w:lineRule="auto"/>
        <w:jc w:val="center"/>
        <w:rPr>
          <w:rFonts w:ascii="Arial" w:hAnsi="Arial" w:cs="Arial"/>
          <w:sz w:val="20"/>
          <w:szCs w:val="20"/>
        </w:rPr>
      </w:pPr>
    </w:p>
    <w:p w14:paraId="39B3DF07" w14:textId="5006D8B5" w:rsidR="00835381" w:rsidRPr="00782DD6" w:rsidRDefault="00835381" w:rsidP="0072434F">
      <w:pPr>
        <w:spacing w:after="0" w:line="240" w:lineRule="auto"/>
        <w:jc w:val="center"/>
        <w:rPr>
          <w:rFonts w:ascii="Arial" w:hAnsi="Arial" w:cs="Arial"/>
          <w:b/>
          <w:sz w:val="20"/>
          <w:szCs w:val="20"/>
        </w:rPr>
      </w:pPr>
      <w:r w:rsidRPr="00782DD6">
        <w:rPr>
          <w:rFonts w:ascii="Arial" w:hAnsi="Arial" w:cs="Arial"/>
          <w:b/>
          <w:sz w:val="20"/>
          <w:szCs w:val="20"/>
        </w:rPr>
        <w:t>Tipărit IC</w:t>
      </w:r>
      <w:r w:rsidR="00375CAE">
        <w:rPr>
          <w:rFonts w:ascii="Arial" w:hAnsi="Arial" w:cs="Arial"/>
          <w:b/>
          <w:sz w:val="20"/>
          <w:szCs w:val="20"/>
        </w:rPr>
        <w:t>Ș</w:t>
      </w:r>
      <w:r w:rsidRPr="00782DD6">
        <w:rPr>
          <w:rFonts w:ascii="Arial" w:hAnsi="Arial" w:cs="Arial"/>
          <w:b/>
          <w:sz w:val="20"/>
          <w:szCs w:val="20"/>
        </w:rPr>
        <w:t>C ”INCERCOM” Î.S.</w:t>
      </w:r>
    </w:p>
    <w:p w14:paraId="447FDC0B" w14:textId="5518C397" w:rsidR="00835381" w:rsidRPr="00782DD6" w:rsidRDefault="00835381" w:rsidP="0072434F">
      <w:pPr>
        <w:spacing w:after="0" w:line="240" w:lineRule="auto"/>
        <w:jc w:val="center"/>
        <w:rPr>
          <w:rFonts w:ascii="Arial" w:hAnsi="Arial" w:cs="Arial"/>
          <w:b/>
          <w:sz w:val="20"/>
          <w:szCs w:val="20"/>
        </w:rPr>
      </w:pPr>
      <w:r w:rsidRPr="00782DD6">
        <w:rPr>
          <w:rFonts w:ascii="Arial" w:hAnsi="Arial" w:cs="Arial"/>
          <w:b/>
          <w:sz w:val="20"/>
          <w:szCs w:val="20"/>
        </w:rPr>
        <w:t>Str. Independen</w:t>
      </w:r>
      <w:r w:rsidR="00375CAE">
        <w:rPr>
          <w:rFonts w:ascii="Arial" w:hAnsi="Arial" w:cs="Arial"/>
          <w:b/>
          <w:sz w:val="20"/>
          <w:szCs w:val="20"/>
        </w:rPr>
        <w:t>ț</w:t>
      </w:r>
      <w:r w:rsidRPr="00782DD6">
        <w:rPr>
          <w:rFonts w:ascii="Arial" w:hAnsi="Arial" w:cs="Arial"/>
          <w:b/>
          <w:sz w:val="20"/>
          <w:szCs w:val="20"/>
        </w:rPr>
        <w:t>ei 6/1</w:t>
      </w:r>
    </w:p>
    <w:p w14:paraId="78297D4A" w14:textId="77777777" w:rsidR="00835381" w:rsidRPr="00782DD6" w:rsidRDefault="00835381" w:rsidP="0072434F">
      <w:pPr>
        <w:spacing w:after="0" w:line="240" w:lineRule="auto"/>
        <w:jc w:val="center"/>
        <w:rPr>
          <w:rFonts w:ascii="Arial" w:hAnsi="Arial" w:cs="Arial"/>
          <w:sz w:val="20"/>
          <w:szCs w:val="20"/>
          <w:lang w:eastAsia="zh-CN"/>
        </w:rPr>
      </w:pPr>
      <w:r w:rsidRPr="00782DD6">
        <w:rPr>
          <w:rFonts w:ascii="Arial" w:hAnsi="Arial" w:cs="Arial"/>
          <w:b/>
          <w:sz w:val="20"/>
          <w:szCs w:val="20"/>
        </w:rPr>
        <w:t>www.incercom.md</w:t>
      </w:r>
    </w:p>
    <w:sectPr w:rsidR="00835381" w:rsidRPr="00782DD6" w:rsidSect="00B160F8">
      <w:headerReference w:type="default" r:id="rId87"/>
      <w:footerReference w:type="default" r:id="rId88"/>
      <w:footnotePr>
        <w:numRestart w:val="eachPage"/>
      </w:footnotePr>
      <w:pgSz w:w="11906" w:h="16838" w:code="9"/>
      <w:pgMar w:top="1134" w:right="1134" w:bottom="1134" w:left="1701" w:header="567"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EC8864" w14:textId="77777777" w:rsidR="001410EF" w:rsidRDefault="001410EF" w:rsidP="00F21939">
      <w:pPr>
        <w:spacing w:after="0" w:line="240" w:lineRule="auto"/>
      </w:pPr>
      <w:r>
        <w:separator/>
      </w:r>
    </w:p>
  </w:endnote>
  <w:endnote w:type="continuationSeparator" w:id="0">
    <w:p w14:paraId="7260E854" w14:textId="77777777" w:rsidR="001410EF" w:rsidRDefault="001410EF" w:rsidP="00F219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Heavy">
    <w:panose1 w:val="020B09030201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ArialMT">
    <w:altName w:val="MS Gothic"/>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21002A87" w:usb1="090F0000" w:usb2="00000010" w:usb3="00000000" w:csb0="003F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20BAD6" w14:textId="77777777" w:rsidR="00184894" w:rsidRPr="00F21939" w:rsidRDefault="00184894" w:rsidP="009235C4">
    <w:pPr>
      <w:pStyle w:val="a6"/>
      <w:jc w:val="center"/>
      <w:rPr>
        <w:rFonts w:ascii="Arial" w:hAnsi="Arial" w:cs="Arial"/>
        <w:sz w:val="20"/>
        <w:szCs w:val="20"/>
      </w:rPr>
    </w:pPr>
    <w:r w:rsidRPr="00F21939">
      <w:rPr>
        <w:rFonts w:ascii="Arial" w:hAnsi="Arial" w:cs="Arial"/>
        <w:sz w:val="20"/>
        <w:szCs w:val="20"/>
      </w:rPr>
      <w:fldChar w:fldCharType="begin"/>
    </w:r>
    <w:r w:rsidRPr="00F21939">
      <w:rPr>
        <w:rFonts w:ascii="Arial" w:hAnsi="Arial" w:cs="Arial"/>
        <w:sz w:val="20"/>
        <w:szCs w:val="20"/>
      </w:rPr>
      <w:instrText xml:space="preserve"> PAGE   \* MERGEFORMAT </w:instrText>
    </w:r>
    <w:r w:rsidRPr="00F21939">
      <w:rPr>
        <w:rFonts w:ascii="Arial" w:hAnsi="Arial" w:cs="Arial"/>
        <w:sz w:val="20"/>
        <w:szCs w:val="20"/>
      </w:rPr>
      <w:fldChar w:fldCharType="separate"/>
    </w:r>
    <w:r>
      <w:rPr>
        <w:rFonts w:ascii="Arial" w:hAnsi="Arial" w:cs="Arial"/>
        <w:noProof/>
        <w:sz w:val="20"/>
        <w:szCs w:val="20"/>
      </w:rPr>
      <w:t>IV</w:t>
    </w:r>
    <w:r w:rsidRPr="00F21939">
      <w:rPr>
        <w:rFonts w:ascii="Arial" w:hAnsi="Arial" w:cs="Aria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753A9" w14:textId="0DED3B81" w:rsidR="00184894" w:rsidRPr="00B86B22" w:rsidRDefault="00184894">
    <w:pPr>
      <w:pStyle w:val="a6"/>
      <w:jc w:val="center"/>
      <w:rPr>
        <w:rFonts w:ascii="Arial" w:hAnsi="Arial" w:cs="Arial"/>
        <w:sz w:val="20"/>
        <w:szCs w:val="20"/>
      </w:rPr>
    </w:pPr>
    <w:r w:rsidRPr="00B86B22">
      <w:rPr>
        <w:rFonts w:ascii="Arial" w:hAnsi="Arial" w:cs="Arial"/>
        <w:sz w:val="20"/>
        <w:szCs w:val="20"/>
      </w:rPr>
      <w:fldChar w:fldCharType="begin"/>
    </w:r>
    <w:r w:rsidRPr="00B86B22">
      <w:rPr>
        <w:rFonts w:ascii="Arial" w:hAnsi="Arial" w:cs="Arial"/>
        <w:sz w:val="20"/>
        <w:szCs w:val="20"/>
      </w:rPr>
      <w:instrText xml:space="preserve"> PAGE   \* MERGEFORMAT </w:instrText>
    </w:r>
    <w:r w:rsidRPr="00B86B22">
      <w:rPr>
        <w:rFonts w:ascii="Arial" w:hAnsi="Arial" w:cs="Arial"/>
        <w:sz w:val="20"/>
        <w:szCs w:val="20"/>
      </w:rPr>
      <w:fldChar w:fldCharType="separate"/>
    </w:r>
    <w:r>
      <w:rPr>
        <w:rFonts w:ascii="Arial" w:hAnsi="Arial" w:cs="Arial"/>
        <w:noProof/>
        <w:sz w:val="20"/>
        <w:szCs w:val="20"/>
      </w:rPr>
      <w:t>79</w:t>
    </w:r>
    <w:r w:rsidRPr="00B86B22">
      <w:rPr>
        <w:rFonts w:ascii="Arial" w:hAnsi="Arial" w:cs="Arial"/>
        <w:noProof/>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3279D" w14:textId="3DBCC383" w:rsidR="00184894" w:rsidRPr="009413AC" w:rsidRDefault="00184894" w:rsidP="009413AC">
    <w:pPr>
      <w:pStyle w:val="a6"/>
      <w:jc w:val="center"/>
      <w:rPr>
        <w:rFonts w:ascii="Arial" w:hAnsi="Arial" w:cs="Arial"/>
        <w:sz w:val="20"/>
        <w:szCs w:val="20"/>
      </w:rPr>
    </w:pPr>
    <w:r w:rsidRPr="009413AC">
      <w:rPr>
        <w:rFonts w:ascii="Arial" w:hAnsi="Arial" w:cs="Arial"/>
        <w:sz w:val="20"/>
        <w:szCs w:val="20"/>
      </w:rPr>
      <w:fldChar w:fldCharType="begin"/>
    </w:r>
    <w:r w:rsidRPr="009413AC">
      <w:rPr>
        <w:rFonts w:ascii="Arial" w:hAnsi="Arial" w:cs="Arial"/>
        <w:sz w:val="20"/>
        <w:szCs w:val="20"/>
      </w:rPr>
      <w:instrText xml:space="preserve"> PAGE  \* ROMAN  \* MERGEFORMAT </w:instrText>
    </w:r>
    <w:r w:rsidRPr="009413AC">
      <w:rPr>
        <w:rFonts w:ascii="Arial" w:hAnsi="Arial" w:cs="Arial"/>
        <w:sz w:val="20"/>
        <w:szCs w:val="20"/>
      </w:rPr>
      <w:fldChar w:fldCharType="separate"/>
    </w:r>
    <w:r>
      <w:rPr>
        <w:rFonts w:ascii="Arial" w:hAnsi="Arial" w:cs="Arial"/>
        <w:noProof/>
        <w:sz w:val="20"/>
        <w:szCs w:val="20"/>
      </w:rPr>
      <w:t>II</w:t>
    </w:r>
    <w:r w:rsidRPr="009413AC">
      <w:rPr>
        <w:rFonts w:ascii="Arial" w:hAnsi="Arial" w:cs="Arial"/>
        <w:sz w:val="20"/>
        <w:szCs w:val="2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DA407" w14:textId="40DA7909" w:rsidR="00184894" w:rsidRPr="00300912" w:rsidRDefault="00184894" w:rsidP="00300912">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DB30A8" w14:textId="77777777" w:rsidR="001410EF" w:rsidRDefault="001410EF" w:rsidP="00F21939">
      <w:pPr>
        <w:spacing w:after="0" w:line="240" w:lineRule="auto"/>
      </w:pPr>
      <w:r>
        <w:separator/>
      </w:r>
    </w:p>
  </w:footnote>
  <w:footnote w:type="continuationSeparator" w:id="0">
    <w:p w14:paraId="058D9923" w14:textId="77777777" w:rsidR="001410EF" w:rsidRDefault="001410EF" w:rsidP="00F219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32FE51" w14:textId="32E6877A" w:rsidR="00184894" w:rsidRPr="00D01EEA" w:rsidRDefault="00184894" w:rsidP="00D01EEA">
    <w:pPr>
      <w:widowControl w:val="0"/>
      <w:tabs>
        <w:tab w:val="left" w:pos="851"/>
      </w:tabs>
      <w:spacing w:after="0" w:line="240" w:lineRule="auto"/>
      <w:ind w:left="3969" w:hanging="2551"/>
      <w:jc w:val="both"/>
      <w:rPr>
        <w:rFonts w:ascii="Arial" w:eastAsia="Microsoft Sans Serif" w:hAnsi="Arial" w:cs="Arial"/>
        <w:b/>
        <w:color w:val="000000"/>
        <w:sz w:val="36"/>
        <w:szCs w:val="36"/>
        <w:lang w:val="ro-MD" w:bidi="ro-RO"/>
      </w:rPr>
    </w:pPr>
    <w:r>
      <w:rPr>
        <w:rFonts w:ascii="Arial" w:eastAsia="Microsoft Sans Serif" w:hAnsi="Arial" w:cs="Arial"/>
        <w:b/>
        <w:bCs/>
        <w:color w:val="000000"/>
        <w:sz w:val="24"/>
        <w:szCs w:val="24"/>
        <w:lang w:bidi="ro-RO"/>
      </w:rPr>
      <w:t xml:space="preserve">                                                  </w:t>
    </w:r>
    <w:r w:rsidRPr="00D01EEA">
      <w:rPr>
        <w:rFonts w:ascii="Arial" w:eastAsia="Microsoft Sans Serif" w:hAnsi="Arial" w:cs="Arial"/>
        <w:b/>
        <w:bCs/>
        <w:color w:val="000000"/>
        <w:sz w:val="24"/>
        <w:szCs w:val="24"/>
        <w:lang w:bidi="ro-RO"/>
      </w:rPr>
      <w:t xml:space="preserve">Et. </w:t>
    </w:r>
    <w:r>
      <w:rPr>
        <w:rFonts w:ascii="Arial" w:eastAsia="Microsoft Sans Serif" w:hAnsi="Arial" w:cs="Arial"/>
        <w:b/>
        <w:bCs/>
        <w:color w:val="000000"/>
        <w:sz w:val="24"/>
        <w:szCs w:val="24"/>
        <w:lang w:bidi="ro-RO"/>
      </w:rPr>
      <w:t>I</w:t>
    </w:r>
    <w:r w:rsidRPr="00D01EEA">
      <w:rPr>
        <w:rFonts w:ascii="Arial" w:eastAsia="Microsoft Sans Serif" w:hAnsi="Arial" w:cs="Arial"/>
        <w:b/>
        <w:bCs/>
        <w:color w:val="000000"/>
        <w:sz w:val="24"/>
        <w:szCs w:val="24"/>
        <w:lang w:bidi="ro-RO"/>
      </w:rPr>
      <w:t xml:space="preserve">II Proiect pentru </w:t>
    </w:r>
    <w:r>
      <w:rPr>
        <w:rFonts w:ascii="Arial" w:eastAsia="Microsoft Sans Serif" w:hAnsi="Arial" w:cs="Arial"/>
        <w:b/>
        <w:bCs/>
        <w:color w:val="000000"/>
        <w:sz w:val="24"/>
        <w:szCs w:val="24"/>
        <w:lang w:bidi="ro-RO"/>
      </w:rPr>
      <w:t>anchetă publică</w:t>
    </w:r>
    <w:r w:rsidRPr="00D01EEA">
      <w:rPr>
        <w:rFonts w:ascii="Arial" w:eastAsia="Microsoft Sans Serif" w:hAnsi="Arial" w:cs="Arial"/>
        <w:b/>
        <w:bCs/>
        <w:color w:val="000000"/>
        <w:sz w:val="24"/>
        <w:szCs w:val="24"/>
        <w:lang w:bidi="ro-RO"/>
      </w:rPr>
      <w:t xml:space="preserve">, </w:t>
    </w:r>
    <w:r w:rsidRPr="00D01EEA">
      <w:rPr>
        <w:rFonts w:ascii="Arial" w:eastAsia="Microsoft Sans Serif" w:hAnsi="Arial" w:cs="Arial"/>
        <w:b/>
        <w:bCs/>
        <w:color w:val="000000"/>
        <w:sz w:val="24"/>
        <w:szCs w:val="24"/>
        <w:lang w:val="en-US" w:bidi="ro-RO"/>
      </w:rPr>
      <w:t xml:space="preserve">                                      </w:t>
    </w:r>
    <w:r>
      <w:rPr>
        <w:rFonts w:ascii="Arial" w:eastAsia="Microsoft Sans Serif" w:hAnsi="Arial" w:cs="Arial"/>
        <w:b/>
        <w:bCs/>
        <w:color w:val="000000"/>
        <w:sz w:val="24"/>
        <w:szCs w:val="24"/>
        <w:lang w:val="en-US" w:bidi="ro-RO"/>
      </w:rPr>
      <w:t xml:space="preserve">                       </w:t>
    </w:r>
    <w:r w:rsidRPr="00D01EEA">
      <w:rPr>
        <w:rFonts w:ascii="Arial" w:eastAsia="Microsoft Sans Serif" w:hAnsi="Arial" w:cs="Arial"/>
        <w:b/>
        <w:bCs/>
        <w:color w:val="000000"/>
        <w:sz w:val="24"/>
        <w:szCs w:val="24"/>
        <w:lang w:val="en-US" w:bidi="ro-RO"/>
      </w:rPr>
      <w:t>c</w:t>
    </w:r>
    <w:proofErr w:type="spellStart"/>
    <w:r w:rsidRPr="00D01EEA">
      <w:rPr>
        <w:rFonts w:ascii="Arial" w:eastAsia="Microsoft Sans Serif" w:hAnsi="Arial" w:cs="Arial"/>
        <w:b/>
        <w:bCs/>
        <w:color w:val="000000"/>
        <w:sz w:val="24"/>
        <w:szCs w:val="24"/>
        <w:lang w:bidi="ro-RO"/>
      </w:rPr>
      <w:t>ontract</w:t>
    </w:r>
    <w:proofErr w:type="spellEnd"/>
    <w:r w:rsidRPr="00D01EEA">
      <w:rPr>
        <w:rFonts w:ascii="Arial" w:eastAsia="Microsoft Sans Serif" w:hAnsi="Arial" w:cs="Arial"/>
        <w:b/>
        <w:bCs/>
        <w:color w:val="000000"/>
        <w:sz w:val="24"/>
        <w:szCs w:val="24"/>
        <w:lang w:bidi="ro-RO"/>
      </w:rPr>
      <w:t xml:space="preserve"> nr. 05/02-04/332 din 01.11.2022</w:t>
    </w:r>
    <w:r w:rsidRPr="00D01EEA">
      <w:rPr>
        <w:rFonts w:ascii="Arial" w:eastAsia="Microsoft Sans Serif" w:hAnsi="Arial" w:cs="Arial"/>
        <w:b/>
        <w:bCs/>
        <w:color w:val="000000"/>
        <w:sz w:val="24"/>
        <w:szCs w:val="24"/>
        <w:lang w:val="en-US" w:bidi="ro-RO"/>
      </w:rPr>
      <w:t xml:space="preserve">, </w:t>
    </w:r>
    <w:r w:rsidRPr="00D01EEA">
      <w:rPr>
        <w:rFonts w:ascii="Arial" w:eastAsia="Microsoft Sans Serif" w:hAnsi="Arial" w:cs="Arial"/>
        <w:b/>
        <w:bCs/>
        <w:color w:val="000000"/>
        <w:sz w:val="24"/>
        <w:szCs w:val="24"/>
        <w:lang w:val="ro-MD" w:bidi="ro-RO"/>
      </w:rPr>
      <w:t xml:space="preserve">lot </w:t>
    </w:r>
    <w:r>
      <w:rPr>
        <w:rFonts w:ascii="Arial" w:eastAsia="Microsoft Sans Serif" w:hAnsi="Arial" w:cs="Arial"/>
        <w:b/>
        <w:bCs/>
        <w:color w:val="000000"/>
        <w:sz w:val="24"/>
        <w:szCs w:val="24"/>
        <w:lang w:val="ro-MD" w:bidi="ro-RO"/>
      </w:rPr>
      <w:t>5</w:t>
    </w:r>
  </w:p>
  <w:p w14:paraId="165346A4" w14:textId="77777777" w:rsidR="00184894" w:rsidRPr="00D01EEA" w:rsidRDefault="00184894" w:rsidP="00D01EEA">
    <w:pPr>
      <w:tabs>
        <w:tab w:val="center" w:pos="4677"/>
        <w:tab w:val="right" w:pos="9355"/>
      </w:tabs>
      <w:spacing w:after="0" w:line="240" w:lineRule="auto"/>
    </w:pPr>
  </w:p>
  <w:p w14:paraId="6E21BCCE" w14:textId="77777777" w:rsidR="00184894" w:rsidRDefault="00184894">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1CDB9" w14:textId="48C3072F" w:rsidR="00184894" w:rsidRPr="009413AC" w:rsidRDefault="00184894" w:rsidP="009413AC">
    <w:pPr>
      <w:pStyle w:val="a4"/>
      <w:jc w:val="center"/>
      <w:rPr>
        <w:rFonts w:ascii="Arial" w:hAnsi="Arial" w:cs="Arial"/>
        <w:sz w:val="20"/>
        <w:szCs w:val="20"/>
      </w:rPr>
    </w:pPr>
    <w:r>
      <w:rPr>
        <w:rFonts w:ascii="Arial" w:hAnsi="Arial" w:cs="Arial"/>
        <w:sz w:val="20"/>
        <w:szCs w:val="20"/>
      </w:rPr>
      <w:t>CP D.02.</w:t>
    </w:r>
    <w:r w:rsidRPr="0073770C">
      <w:rPr>
        <w:rFonts w:ascii="Arial" w:hAnsi="Arial" w:cs="Arial"/>
        <w:color w:val="FF0000"/>
        <w:sz w:val="20"/>
        <w:szCs w:val="20"/>
      </w:rPr>
      <w:t>I</w:t>
    </w:r>
    <w:r w:rsidR="0073770C">
      <w:rPr>
        <w:rFonts w:ascii="Arial" w:hAnsi="Arial" w:cs="Arial"/>
        <w:color w:val="FF0000"/>
        <w:sz w:val="20"/>
        <w:szCs w:val="20"/>
      </w:rPr>
      <w:t>n</w:t>
    </w:r>
    <w:r w:rsidRPr="0073770C">
      <w:rPr>
        <w:rFonts w:ascii="Arial" w:hAnsi="Arial" w:cs="Arial"/>
        <w:color w:val="FF0000"/>
        <w:sz w:val="20"/>
        <w:szCs w:val="20"/>
      </w:rPr>
      <w:t>5</w:t>
    </w:r>
    <w:r>
      <w:rPr>
        <w:rFonts w:ascii="Arial" w:hAnsi="Arial" w:cs="Arial"/>
        <w:sz w:val="20"/>
        <w:szCs w:val="20"/>
      </w:rPr>
      <w:t>:2023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83B26" w14:textId="7CF77022" w:rsidR="00184894" w:rsidRPr="009413AC" w:rsidRDefault="00184894" w:rsidP="005A0F49">
    <w:pPr>
      <w:pStyle w:val="a4"/>
      <w:jc w:val="center"/>
      <w:rPr>
        <w:rFonts w:ascii="Arial" w:hAnsi="Arial" w:cs="Arial"/>
        <w:sz w:val="20"/>
        <w:szCs w:val="20"/>
      </w:rPr>
    </w:pPr>
    <w:r>
      <w:rPr>
        <w:rFonts w:ascii="Arial" w:hAnsi="Arial" w:cs="Arial"/>
        <w:sz w:val="20"/>
        <w:szCs w:val="20"/>
      </w:rPr>
      <w:t>CP D.02.</w:t>
    </w:r>
    <w:r w:rsidRPr="0073770C">
      <w:rPr>
        <w:rFonts w:ascii="Arial" w:hAnsi="Arial" w:cs="Arial"/>
        <w:color w:val="FF0000"/>
        <w:sz w:val="20"/>
        <w:szCs w:val="20"/>
      </w:rPr>
      <w:t>I</w:t>
    </w:r>
    <w:r w:rsidR="0073770C">
      <w:rPr>
        <w:rFonts w:ascii="Arial" w:hAnsi="Arial" w:cs="Arial"/>
        <w:color w:val="FF0000"/>
        <w:sz w:val="20"/>
        <w:szCs w:val="20"/>
      </w:rPr>
      <w:t>n</w:t>
    </w:r>
    <w:r w:rsidRPr="0073770C">
      <w:rPr>
        <w:rFonts w:ascii="Arial" w:hAnsi="Arial" w:cs="Arial"/>
        <w:color w:val="FF0000"/>
        <w:sz w:val="20"/>
        <w:szCs w:val="20"/>
      </w:rPr>
      <w:t>5</w:t>
    </w:r>
    <w:r>
      <w:rPr>
        <w:rFonts w:ascii="Arial" w:hAnsi="Arial" w:cs="Arial"/>
        <w:sz w:val="20"/>
        <w:szCs w:val="20"/>
      </w:rPr>
      <w:t>:2023</w:t>
    </w:r>
  </w:p>
  <w:p w14:paraId="6A720595" w14:textId="77777777" w:rsidR="00184894" w:rsidRDefault="00184894">
    <w:pPr>
      <w:pStyle w:val="a4"/>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E3F28B" w14:textId="77777777" w:rsidR="00184894" w:rsidRPr="00886048" w:rsidRDefault="00184894" w:rsidP="00011C47">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26324" w14:textId="74A207C2" w:rsidR="00184894" w:rsidRPr="00300912" w:rsidRDefault="00184894" w:rsidP="00300912">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68DB"/>
    <w:multiLevelType w:val="hybridMultilevel"/>
    <w:tmpl w:val="9C586B58"/>
    <w:lvl w:ilvl="0" w:tplc="ECA29B8A">
      <w:start w:val="5"/>
      <w:numFmt w:val="bullet"/>
      <w:lvlText w:val="-"/>
      <w:lvlJc w:val="left"/>
      <w:pPr>
        <w:ind w:left="720" w:hanging="360"/>
      </w:pPr>
      <w:rPr>
        <w:rFonts w:ascii="Times New Roman" w:eastAsiaTheme="minorHAnsi" w:hAnsi="Times New Roman" w:cs="Times New Roman" w:hint="default"/>
        <w:sz w:val="28"/>
      </w:rPr>
    </w:lvl>
    <w:lvl w:ilvl="1" w:tplc="08180003" w:tentative="1">
      <w:start w:val="1"/>
      <w:numFmt w:val="bullet"/>
      <w:lvlText w:val="o"/>
      <w:lvlJc w:val="left"/>
      <w:pPr>
        <w:ind w:left="1440" w:hanging="360"/>
      </w:pPr>
      <w:rPr>
        <w:rFonts w:ascii="Courier New" w:hAnsi="Courier New" w:cs="Courier New" w:hint="default"/>
      </w:rPr>
    </w:lvl>
    <w:lvl w:ilvl="2" w:tplc="08180005" w:tentative="1">
      <w:start w:val="1"/>
      <w:numFmt w:val="bullet"/>
      <w:lvlText w:val=""/>
      <w:lvlJc w:val="left"/>
      <w:pPr>
        <w:ind w:left="2160" w:hanging="360"/>
      </w:pPr>
      <w:rPr>
        <w:rFonts w:ascii="Wingdings" w:hAnsi="Wingdings" w:hint="default"/>
      </w:rPr>
    </w:lvl>
    <w:lvl w:ilvl="3" w:tplc="08180001" w:tentative="1">
      <w:start w:val="1"/>
      <w:numFmt w:val="bullet"/>
      <w:lvlText w:val=""/>
      <w:lvlJc w:val="left"/>
      <w:pPr>
        <w:ind w:left="2880" w:hanging="360"/>
      </w:pPr>
      <w:rPr>
        <w:rFonts w:ascii="Symbol" w:hAnsi="Symbol" w:hint="default"/>
      </w:rPr>
    </w:lvl>
    <w:lvl w:ilvl="4" w:tplc="08180003" w:tentative="1">
      <w:start w:val="1"/>
      <w:numFmt w:val="bullet"/>
      <w:lvlText w:val="o"/>
      <w:lvlJc w:val="left"/>
      <w:pPr>
        <w:ind w:left="3600" w:hanging="360"/>
      </w:pPr>
      <w:rPr>
        <w:rFonts w:ascii="Courier New" w:hAnsi="Courier New" w:cs="Courier New" w:hint="default"/>
      </w:rPr>
    </w:lvl>
    <w:lvl w:ilvl="5" w:tplc="08180005" w:tentative="1">
      <w:start w:val="1"/>
      <w:numFmt w:val="bullet"/>
      <w:lvlText w:val=""/>
      <w:lvlJc w:val="left"/>
      <w:pPr>
        <w:ind w:left="4320" w:hanging="360"/>
      </w:pPr>
      <w:rPr>
        <w:rFonts w:ascii="Wingdings" w:hAnsi="Wingdings" w:hint="default"/>
      </w:rPr>
    </w:lvl>
    <w:lvl w:ilvl="6" w:tplc="08180001" w:tentative="1">
      <w:start w:val="1"/>
      <w:numFmt w:val="bullet"/>
      <w:lvlText w:val=""/>
      <w:lvlJc w:val="left"/>
      <w:pPr>
        <w:ind w:left="5040" w:hanging="360"/>
      </w:pPr>
      <w:rPr>
        <w:rFonts w:ascii="Symbol" w:hAnsi="Symbol" w:hint="default"/>
      </w:rPr>
    </w:lvl>
    <w:lvl w:ilvl="7" w:tplc="08180003" w:tentative="1">
      <w:start w:val="1"/>
      <w:numFmt w:val="bullet"/>
      <w:lvlText w:val="o"/>
      <w:lvlJc w:val="left"/>
      <w:pPr>
        <w:ind w:left="5760" w:hanging="360"/>
      </w:pPr>
      <w:rPr>
        <w:rFonts w:ascii="Courier New" w:hAnsi="Courier New" w:cs="Courier New" w:hint="default"/>
      </w:rPr>
    </w:lvl>
    <w:lvl w:ilvl="8" w:tplc="08180005" w:tentative="1">
      <w:start w:val="1"/>
      <w:numFmt w:val="bullet"/>
      <w:lvlText w:val=""/>
      <w:lvlJc w:val="left"/>
      <w:pPr>
        <w:ind w:left="6480" w:hanging="360"/>
      </w:pPr>
      <w:rPr>
        <w:rFonts w:ascii="Wingdings" w:hAnsi="Wingdings" w:hint="default"/>
      </w:rPr>
    </w:lvl>
  </w:abstractNum>
  <w:abstractNum w:abstractNumId="1" w15:restartNumberingAfterBreak="0">
    <w:nsid w:val="086A0155"/>
    <w:multiLevelType w:val="multilevel"/>
    <w:tmpl w:val="A53219B4"/>
    <w:lvl w:ilvl="0">
      <w:start w:val="1"/>
      <w:numFmt w:val="lowerLetter"/>
      <w:lvlText w:val="%1)"/>
      <w:lvlJc w:val="left"/>
      <w:rPr>
        <w:b w:val="0"/>
        <w:bCs w:val="0"/>
        <w:i w:val="0"/>
        <w:iCs w:val="0"/>
        <w:smallCaps w:val="0"/>
        <w:strike w:val="0"/>
        <w:color w:val="000000"/>
        <w:spacing w:val="0"/>
        <w:w w:val="100"/>
        <w:position w:val="0"/>
        <w:sz w:val="20"/>
        <w:szCs w:val="20"/>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B3A68EB"/>
    <w:multiLevelType w:val="hybridMultilevel"/>
    <w:tmpl w:val="321A605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08D7AEE"/>
    <w:multiLevelType w:val="multilevel"/>
    <w:tmpl w:val="91E0B9BC"/>
    <w:lvl w:ilvl="0">
      <w:start w:val="1"/>
      <w:numFmt w:val="low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8E64A7F"/>
    <w:multiLevelType w:val="hybridMultilevel"/>
    <w:tmpl w:val="A1245242"/>
    <w:lvl w:ilvl="0" w:tplc="BA9ED298">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741C92"/>
    <w:multiLevelType w:val="multilevel"/>
    <w:tmpl w:val="01A09440"/>
    <w:lvl w:ilvl="0">
      <w:start w:val="1"/>
      <w:numFmt w:val="lowerLetter"/>
      <w:lvlText w:val="%1)"/>
      <w:lvlJc w:val="left"/>
      <w:pPr>
        <w:ind w:left="0" w:firstLine="0"/>
      </w:pPr>
      <w:rPr>
        <w:rFonts w:hint="default"/>
        <w:b w:val="0"/>
        <w:bCs w:val="0"/>
        <w:i w:val="0"/>
        <w:iCs w:val="0"/>
        <w:smallCaps w:val="0"/>
        <w:strike w:val="0"/>
        <w:color w:val="000000"/>
        <w:spacing w:val="0"/>
        <w:w w:val="100"/>
        <w:position w:val="0"/>
        <w:sz w:val="20"/>
        <w:szCs w:val="20"/>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6" w15:restartNumberingAfterBreak="0">
    <w:nsid w:val="32774767"/>
    <w:multiLevelType w:val="hybridMultilevel"/>
    <w:tmpl w:val="6AC47AE4"/>
    <w:lvl w:ilvl="0" w:tplc="04190017">
      <w:start w:val="5"/>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38061A2"/>
    <w:multiLevelType w:val="hybridMultilevel"/>
    <w:tmpl w:val="C826F8F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5FC3DBA"/>
    <w:multiLevelType w:val="multilevel"/>
    <w:tmpl w:val="900C824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3F85189F"/>
    <w:multiLevelType w:val="multilevel"/>
    <w:tmpl w:val="A762FAC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47A40F78"/>
    <w:multiLevelType w:val="multilevel"/>
    <w:tmpl w:val="372C03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5AA65859"/>
    <w:multiLevelType w:val="multilevel"/>
    <w:tmpl w:val="4B06898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5B0D5363"/>
    <w:multiLevelType w:val="multilevel"/>
    <w:tmpl w:val="82603C12"/>
    <w:lvl w:ilvl="0">
      <w:start w:val="1"/>
      <w:numFmt w:val="bullet"/>
      <w:lvlText w:val="-"/>
      <w:lvlJc w:val="left"/>
      <w:rPr>
        <w:rFonts w:ascii="Courier New" w:eastAsia="Courier New" w:hAnsi="Courier New" w:cs="Courier New"/>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668017E9"/>
    <w:multiLevelType w:val="multilevel"/>
    <w:tmpl w:val="2D2C532E"/>
    <w:lvl w:ilvl="0">
      <w:start w:val="3"/>
      <w:numFmt w:val="decimal"/>
      <w:lvlText w:val="%1"/>
      <w:lvlJc w:val="left"/>
      <w:pPr>
        <w:ind w:left="360" w:hanging="360"/>
      </w:pPr>
      <w:rPr>
        <w:rFonts w:hint="default"/>
      </w:rPr>
    </w:lvl>
    <w:lvl w:ilvl="1">
      <w:start w:val="1"/>
      <w:numFmt w:val="decimal"/>
      <w:pStyle w:val="1"/>
      <w:lvlText w:val="%1.%2"/>
      <w:lvlJc w:val="left"/>
      <w:pPr>
        <w:ind w:left="1797" w:hanging="360"/>
      </w:pPr>
      <w:rPr>
        <w:rFonts w:hint="default"/>
      </w:rPr>
    </w:lvl>
    <w:lvl w:ilvl="2">
      <w:start w:val="1"/>
      <w:numFmt w:val="decimal"/>
      <w:lvlText w:val="%1.%2.%3"/>
      <w:lvlJc w:val="left"/>
      <w:pPr>
        <w:ind w:left="3594" w:hanging="720"/>
      </w:pPr>
      <w:rPr>
        <w:rFonts w:hint="default"/>
      </w:rPr>
    </w:lvl>
    <w:lvl w:ilvl="3">
      <w:start w:val="1"/>
      <w:numFmt w:val="decimal"/>
      <w:lvlText w:val="%1.%2.%3.%4"/>
      <w:lvlJc w:val="left"/>
      <w:pPr>
        <w:ind w:left="5031" w:hanging="720"/>
      </w:pPr>
      <w:rPr>
        <w:rFonts w:hint="default"/>
      </w:rPr>
    </w:lvl>
    <w:lvl w:ilvl="4">
      <w:start w:val="1"/>
      <w:numFmt w:val="decimal"/>
      <w:lvlText w:val="%1.%2.%3.%4.%5"/>
      <w:lvlJc w:val="left"/>
      <w:pPr>
        <w:ind w:left="6828" w:hanging="1080"/>
      </w:pPr>
      <w:rPr>
        <w:rFonts w:hint="default"/>
      </w:rPr>
    </w:lvl>
    <w:lvl w:ilvl="5">
      <w:start w:val="1"/>
      <w:numFmt w:val="decimal"/>
      <w:lvlText w:val="%1.%2.%3.%4.%5.%6"/>
      <w:lvlJc w:val="left"/>
      <w:pPr>
        <w:ind w:left="8265" w:hanging="1080"/>
      </w:pPr>
      <w:rPr>
        <w:rFonts w:hint="default"/>
      </w:rPr>
    </w:lvl>
    <w:lvl w:ilvl="6">
      <w:start w:val="1"/>
      <w:numFmt w:val="decimal"/>
      <w:lvlText w:val="%1.%2.%3.%4.%5.%6.%7"/>
      <w:lvlJc w:val="left"/>
      <w:pPr>
        <w:ind w:left="10062" w:hanging="1440"/>
      </w:pPr>
      <w:rPr>
        <w:rFonts w:hint="default"/>
      </w:rPr>
    </w:lvl>
    <w:lvl w:ilvl="7">
      <w:start w:val="1"/>
      <w:numFmt w:val="decimal"/>
      <w:lvlText w:val="%1.%2.%3.%4.%5.%6.%7.%8"/>
      <w:lvlJc w:val="left"/>
      <w:pPr>
        <w:ind w:left="11499" w:hanging="1440"/>
      </w:pPr>
      <w:rPr>
        <w:rFonts w:hint="default"/>
      </w:rPr>
    </w:lvl>
    <w:lvl w:ilvl="8">
      <w:start w:val="1"/>
      <w:numFmt w:val="decimal"/>
      <w:lvlText w:val="%1.%2.%3.%4.%5.%6.%7.%8.%9"/>
      <w:lvlJc w:val="left"/>
      <w:pPr>
        <w:ind w:left="13296" w:hanging="1800"/>
      </w:pPr>
      <w:rPr>
        <w:rFonts w:hint="default"/>
      </w:rPr>
    </w:lvl>
  </w:abstractNum>
  <w:abstractNum w:abstractNumId="14" w15:restartNumberingAfterBreak="0">
    <w:nsid w:val="669A6087"/>
    <w:multiLevelType w:val="multilevel"/>
    <w:tmpl w:val="88243E0A"/>
    <w:lvl w:ilvl="0">
      <w:start w:val="1"/>
      <w:numFmt w:val="lowerLetter"/>
      <w:lvlText w:val="%1)"/>
      <w:lvlJc w:val="left"/>
      <w:rPr>
        <w:rFonts w:ascii="Arial" w:eastAsia="Times New Roman" w:hAnsi="Arial" w:cs="Arial" w:hint="default"/>
        <w:b w:val="0"/>
        <w:bCs w:val="0"/>
        <w:i w:val="0"/>
        <w:iCs w:val="0"/>
        <w:smallCaps w:val="0"/>
        <w:strike w:val="0"/>
        <w:color w:val="000000"/>
        <w:spacing w:val="0"/>
        <w:w w:val="100"/>
        <w:position w:val="0"/>
        <w:sz w:val="20"/>
        <w:szCs w:val="20"/>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9BF0A43"/>
    <w:multiLevelType w:val="hybridMultilevel"/>
    <w:tmpl w:val="15629F9A"/>
    <w:lvl w:ilvl="0" w:tplc="04190017">
      <w:start w:val="1"/>
      <w:numFmt w:val="lowerLett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A4C431E"/>
    <w:multiLevelType w:val="hybridMultilevel"/>
    <w:tmpl w:val="3A5E7D1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17740C9"/>
    <w:multiLevelType w:val="multilevel"/>
    <w:tmpl w:val="5DBA303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7D0A3180"/>
    <w:multiLevelType w:val="multilevel"/>
    <w:tmpl w:val="70947EF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659192180">
    <w:abstractNumId w:val="13"/>
  </w:num>
  <w:num w:numId="2" w16cid:durableId="607935690">
    <w:abstractNumId w:val="1"/>
  </w:num>
  <w:num w:numId="3" w16cid:durableId="1713192752">
    <w:abstractNumId w:val="12"/>
  </w:num>
  <w:num w:numId="4" w16cid:durableId="1311248706">
    <w:abstractNumId w:val="8"/>
  </w:num>
  <w:num w:numId="5" w16cid:durableId="280232984">
    <w:abstractNumId w:val="17"/>
  </w:num>
  <w:num w:numId="6" w16cid:durableId="1767380208">
    <w:abstractNumId w:val="14"/>
  </w:num>
  <w:num w:numId="7" w16cid:durableId="1913655808">
    <w:abstractNumId w:val="3"/>
  </w:num>
  <w:num w:numId="8" w16cid:durableId="858399296">
    <w:abstractNumId w:val="5"/>
  </w:num>
  <w:num w:numId="9" w16cid:durableId="1364330268">
    <w:abstractNumId w:val="18"/>
  </w:num>
  <w:num w:numId="10" w16cid:durableId="271860546">
    <w:abstractNumId w:val="10"/>
  </w:num>
  <w:num w:numId="11" w16cid:durableId="432363422">
    <w:abstractNumId w:val="9"/>
  </w:num>
  <w:num w:numId="12" w16cid:durableId="459111961">
    <w:abstractNumId w:val="11"/>
  </w:num>
  <w:num w:numId="13" w16cid:durableId="1747461903">
    <w:abstractNumId w:val="15"/>
  </w:num>
  <w:num w:numId="14" w16cid:durableId="786630462">
    <w:abstractNumId w:val="2"/>
  </w:num>
  <w:num w:numId="15" w16cid:durableId="764375284">
    <w:abstractNumId w:val="6"/>
  </w:num>
  <w:num w:numId="16" w16cid:durableId="1767388063">
    <w:abstractNumId w:val="16"/>
  </w:num>
  <w:num w:numId="17" w16cid:durableId="615873088">
    <w:abstractNumId w:val="7"/>
  </w:num>
  <w:num w:numId="18" w16cid:durableId="1805200912">
    <w:abstractNumId w:val="0"/>
  </w:num>
  <w:num w:numId="19" w16cid:durableId="130096662">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hideSpellingErrors/>
  <w:hideGrammaticalErrors/>
  <w:activeWritingStyle w:appName="MSWord" w:lang="ru-RU" w:vendorID="64" w:dllVersion="6" w:nlCheck="1" w:checkStyle="0"/>
  <w:activeWritingStyle w:appName="MSWord" w:lang="en-US" w:vendorID="64" w:dllVersion="6" w:nlCheck="1" w:checkStyle="0"/>
  <w:activeWritingStyle w:appName="MSWord" w:lang="en-US" w:vendorID="64" w:dllVersion="4096" w:nlCheck="1" w:checkStyle="0"/>
  <w:activeWritingStyle w:appName="MSWord" w:lang="ru-RU" w:vendorID="64" w:dllVersion="4096" w:nlCheck="1" w:checkStyle="0"/>
  <w:activeWritingStyle w:appName="MSWord" w:lang="fr-FR" w:vendorID="64" w:dllVersion="4096" w:nlCheck="1" w:checkStyle="0"/>
  <w:activeWritingStyle w:appName="MSWord" w:lang="fr-FR" w:vendorID="64" w:dllVersion="6" w:nlCheck="1" w:checkStyle="0"/>
  <w:proofState w:spelling="clean" w:grammar="clean"/>
  <w:defaultTabStop w:val="709"/>
  <w:hyphenationZone w:val="425"/>
  <w:drawingGridHorizontalSpacing w:val="110"/>
  <w:drawingGridVerticalSpacing w:val="57"/>
  <w:displayHorizontalDrawingGridEvery w:val="2"/>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222"/>
    <w:rsid w:val="00000449"/>
    <w:rsid w:val="000007AD"/>
    <w:rsid w:val="00000873"/>
    <w:rsid w:val="000008D3"/>
    <w:rsid w:val="000011E5"/>
    <w:rsid w:val="00001732"/>
    <w:rsid w:val="0000194B"/>
    <w:rsid w:val="000019B6"/>
    <w:rsid w:val="00002110"/>
    <w:rsid w:val="00002D92"/>
    <w:rsid w:val="00003508"/>
    <w:rsid w:val="000036B4"/>
    <w:rsid w:val="00003B93"/>
    <w:rsid w:val="000041B2"/>
    <w:rsid w:val="000046E9"/>
    <w:rsid w:val="00004DBB"/>
    <w:rsid w:val="00004F96"/>
    <w:rsid w:val="000056CF"/>
    <w:rsid w:val="00005B8F"/>
    <w:rsid w:val="000065D6"/>
    <w:rsid w:val="00006D1A"/>
    <w:rsid w:val="0000751C"/>
    <w:rsid w:val="00007A6A"/>
    <w:rsid w:val="00007BC8"/>
    <w:rsid w:val="00010222"/>
    <w:rsid w:val="0001036E"/>
    <w:rsid w:val="0001058A"/>
    <w:rsid w:val="00010AFB"/>
    <w:rsid w:val="00010DA8"/>
    <w:rsid w:val="00011019"/>
    <w:rsid w:val="00011920"/>
    <w:rsid w:val="00011C47"/>
    <w:rsid w:val="00011F36"/>
    <w:rsid w:val="00012106"/>
    <w:rsid w:val="00012274"/>
    <w:rsid w:val="00012804"/>
    <w:rsid w:val="00012829"/>
    <w:rsid w:val="000133A9"/>
    <w:rsid w:val="0001398C"/>
    <w:rsid w:val="00013A68"/>
    <w:rsid w:val="00014944"/>
    <w:rsid w:val="0001513B"/>
    <w:rsid w:val="00015BAC"/>
    <w:rsid w:val="0001738C"/>
    <w:rsid w:val="00017CE4"/>
    <w:rsid w:val="0002038F"/>
    <w:rsid w:val="000207E7"/>
    <w:rsid w:val="00020823"/>
    <w:rsid w:val="00020988"/>
    <w:rsid w:val="00020BA6"/>
    <w:rsid w:val="000216EE"/>
    <w:rsid w:val="000224BC"/>
    <w:rsid w:val="00022C44"/>
    <w:rsid w:val="000232FC"/>
    <w:rsid w:val="00023404"/>
    <w:rsid w:val="000234C4"/>
    <w:rsid w:val="000243C7"/>
    <w:rsid w:val="0002571B"/>
    <w:rsid w:val="0002585C"/>
    <w:rsid w:val="00025B18"/>
    <w:rsid w:val="00025DD8"/>
    <w:rsid w:val="00025F72"/>
    <w:rsid w:val="000261DD"/>
    <w:rsid w:val="000268A5"/>
    <w:rsid w:val="000270C8"/>
    <w:rsid w:val="00027111"/>
    <w:rsid w:val="000275B0"/>
    <w:rsid w:val="0002777A"/>
    <w:rsid w:val="000305DD"/>
    <w:rsid w:val="000305EF"/>
    <w:rsid w:val="000315D1"/>
    <w:rsid w:val="000318A1"/>
    <w:rsid w:val="0003192A"/>
    <w:rsid w:val="00031BCB"/>
    <w:rsid w:val="00032066"/>
    <w:rsid w:val="00032751"/>
    <w:rsid w:val="00032BD4"/>
    <w:rsid w:val="000330B2"/>
    <w:rsid w:val="000331CE"/>
    <w:rsid w:val="000332D5"/>
    <w:rsid w:val="000333BC"/>
    <w:rsid w:val="00033D5D"/>
    <w:rsid w:val="00033E90"/>
    <w:rsid w:val="0003407F"/>
    <w:rsid w:val="000341A1"/>
    <w:rsid w:val="00034745"/>
    <w:rsid w:val="000349AC"/>
    <w:rsid w:val="00034FAD"/>
    <w:rsid w:val="0003518B"/>
    <w:rsid w:val="00035223"/>
    <w:rsid w:val="00035A23"/>
    <w:rsid w:val="00035A36"/>
    <w:rsid w:val="00036737"/>
    <w:rsid w:val="00036ED5"/>
    <w:rsid w:val="00037392"/>
    <w:rsid w:val="0003767C"/>
    <w:rsid w:val="00037B25"/>
    <w:rsid w:val="00040001"/>
    <w:rsid w:val="0004033C"/>
    <w:rsid w:val="0004045D"/>
    <w:rsid w:val="00040C56"/>
    <w:rsid w:val="00040F25"/>
    <w:rsid w:val="00041A01"/>
    <w:rsid w:val="00041ECE"/>
    <w:rsid w:val="00041FB7"/>
    <w:rsid w:val="00043379"/>
    <w:rsid w:val="000433C5"/>
    <w:rsid w:val="00044A35"/>
    <w:rsid w:val="000456F3"/>
    <w:rsid w:val="00045EF6"/>
    <w:rsid w:val="00046060"/>
    <w:rsid w:val="00046527"/>
    <w:rsid w:val="0004670A"/>
    <w:rsid w:val="000476B2"/>
    <w:rsid w:val="00047CA5"/>
    <w:rsid w:val="00047EA7"/>
    <w:rsid w:val="00047EEC"/>
    <w:rsid w:val="000502DA"/>
    <w:rsid w:val="000505F2"/>
    <w:rsid w:val="00051841"/>
    <w:rsid w:val="00051C0F"/>
    <w:rsid w:val="00051CF0"/>
    <w:rsid w:val="000520EF"/>
    <w:rsid w:val="000522E5"/>
    <w:rsid w:val="000524C7"/>
    <w:rsid w:val="0005294A"/>
    <w:rsid w:val="000529AB"/>
    <w:rsid w:val="00052E74"/>
    <w:rsid w:val="000532A6"/>
    <w:rsid w:val="00053619"/>
    <w:rsid w:val="00053706"/>
    <w:rsid w:val="0005393D"/>
    <w:rsid w:val="00053988"/>
    <w:rsid w:val="00053E21"/>
    <w:rsid w:val="00053EBE"/>
    <w:rsid w:val="00054AB5"/>
    <w:rsid w:val="00054E13"/>
    <w:rsid w:val="00055011"/>
    <w:rsid w:val="00056143"/>
    <w:rsid w:val="00056389"/>
    <w:rsid w:val="00056F15"/>
    <w:rsid w:val="000579EE"/>
    <w:rsid w:val="00057AE5"/>
    <w:rsid w:val="00057DBD"/>
    <w:rsid w:val="000600AA"/>
    <w:rsid w:val="0006013A"/>
    <w:rsid w:val="0006115B"/>
    <w:rsid w:val="000612A0"/>
    <w:rsid w:val="0006153A"/>
    <w:rsid w:val="000616F4"/>
    <w:rsid w:val="00061918"/>
    <w:rsid w:val="00061931"/>
    <w:rsid w:val="00061CBC"/>
    <w:rsid w:val="00061F52"/>
    <w:rsid w:val="00062423"/>
    <w:rsid w:val="000624D5"/>
    <w:rsid w:val="00062CEF"/>
    <w:rsid w:val="0006309C"/>
    <w:rsid w:val="00063F04"/>
    <w:rsid w:val="0006423E"/>
    <w:rsid w:val="00064C97"/>
    <w:rsid w:val="00064D29"/>
    <w:rsid w:val="00065924"/>
    <w:rsid w:val="00066618"/>
    <w:rsid w:val="00066766"/>
    <w:rsid w:val="000669C7"/>
    <w:rsid w:val="000675EB"/>
    <w:rsid w:val="000676C8"/>
    <w:rsid w:val="00067BEF"/>
    <w:rsid w:val="00067D0A"/>
    <w:rsid w:val="00070046"/>
    <w:rsid w:val="00070C4E"/>
    <w:rsid w:val="00071F21"/>
    <w:rsid w:val="00072057"/>
    <w:rsid w:val="000725AE"/>
    <w:rsid w:val="0007277B"/>
    <w:rsid w:val="00072878"/>
    <w:rsid w:val="000735BC"/>
    <w:rsid w:val="000736C9"/>
    <w:rsid w:val="00073BE2"/>
    <w:rsid w:val="00074085"/>
    <w:rsid w:val="000740F6"/>
    <w:rsid w:val="0007422D"/>
    <w:rsid w:val="00074739"/>
    <w:rsid w:val="0007620C"/>
    <w:rsid w:val="000763A9"/>
    <w:rsid w:val="00076A14"/>
    <w:rsid w:val="00076DFF"/>
    <w:rsid w:val="00076F02"/>
    <w:rsid w:val="00076FE5"/>
    <w:rsid w:val="000770FF"/>
    <w:rsid w:val="00077173"/>
    <w:rsid w:val="0007745D"/>
    <w:rsid w:val="00077655"/>
    <w:rsid w:val="00077874"/>
    <w:rsid w:val="00077909"/>
    <w:rsid w:val="00077C01"/>
    <w:rsid w:val="00077F58"/>
    <w:rsid w:val="00080198"/>
    <w:rsid w:val="00080276"/>
    <w:rsid w:val="00080C2E"/>
    <w:rsid w:val="00081782"/>
    <w:rsid w:val="00081CA7"/>
    <w:rsid w:val="0008213A"/>
    <w:rsid w:val="00082E34"/>
    <w:rsid w:val="00083B4C"/>
    <w:rsid w:val="00084CD2"/>
    <w:rsid w:val="0008549D"/>
    <w:rsid w:val="00085572"/>
    <w:rsid w:val="00085C28"/>
    <w:rsid w:val="00086000"/>
    <w:rsid w:val="00086050"/>
    <w:rsid w:val="000874F2"/>
    <w:rsid w:val="000876A6"/>
    <w:rsid w:val="00087854"/>
    <w:rsid w:val="00087ACC"/>
    <w:rsid w:val="00087BB5"/>
    <w:rsid w:val="00090E4F"/>
    <w:rsid w:val="00090E6D"/>
    <w:rsid w:val="00090F75"/>
    <w:rsid w:val="00091AA1"/>
    <w:rsid w:val="0009206F"/>
    <w:rsid w:val="00092432"/>
    <w:rsid w:val="0009281F"/>
    <w:rsid w:val="000931E8"/>
    <w:rsid w:val="000939A1"/>
    <w:rsid w:val="00093AAA"/>
    <w:rsid w:val="00093B3D"/>
    <w:rsid w:val="00093B9C"/>
    <w:rsid w:val="00093C2E"/>
    <w:rsid w:val="00093E2E"/>
    <w:rsid w:val="00094763"/>
    <w:rsid w:val="000947D2"/>
    <w:rsid w:val="00094861"/>
    <w:rsid w:val="000955EA"/>
    <w:rsid w:val="00095A1A"/>
    <w:rsid w:val="00096813"/>
    <w:rsid w:val="00096AE8"/>
    <w:rsid w:val="00097034"/>
    <w:rsid w:val="00097CB7"/>
    <w:rsid w:val="000A0213"/>
    <w:rsid w:val="000A03A8"/>
    <w:rsid w:val="000A06FE"/>
    <w:rsid w:val="000A0D1A"/>
    <w:rsid w:val="000A1579"/>
    <w:rsid w:val="000A2504"/>
    <w:rsid w:val="000A3103"/>
    <w:rsid w:val="000A36E7"/>
    <w:rsid w:val="000A384D"/>
    <w:rsid w:val="000A3980"/>
    <w:rsid w:val="000A487B"/>
    <w:rsid w:val="000A49D1"/>
    <w:rsid w:val="000A4A06"/>
    <w:rsid w:val="000A517E"/>
    <w:rsid w:val="000A5554"/>
    <w:rsid w:val="000A684D"/>
    <w:rsid w:val="000A691D"/>
    <w:rsid w:val="000A7B26"/>
    <w:rsid w:val="000A7B29"/>
    <w:rsid w:val="000A7C7D"/>
    <w:rsid w:val="000B072B"/>
    <w:rsid w:val="000B0A2E"/>
    <w:rsid w:val="000B0D14"/>
    <w:rsid w:val="000B13DF"/>
    <w:rsid w:val="000B186B"/>
    <w:rsid w:val="000B1AB5"/>
    <w:rsid w:val="000B1E54"/>
    <w:rsid w:val="000B31C2"/>
    <w:rsid w:val="000B3642"/>
    <w:rsid w:val="000B36D4"/>
    <w:rsid w:val="000B3A60"/>
    <w:rsid w:val="000B3F78"/>
    <w:rsid w:val="000B3FCD"/>
    <w:rsid w:val="000B47A4"/>
    <w:rsid w:val="000B4959"/>
    <w:rsid w:val="000B4AE5"/>
    <w:rsid w:val="000B4B4A"/>
    <w:rsid w:val="000B4CD4"/>
    <w:rsid w:val="000B5399"/>
    <w:rsid w:val="000B571B"/>
    <w:rsid w:val="000B58D3"/>
    <w:rsid w:val="000B5A2E"/>
    <w:rsid w:val="000B5ED9"/>
    <w:rsid w:val="000B618F"/>
    <w:rsid w:val="000B6FA9"/>
    <w:rsid w:val="000B7590"/>
    <w:rsid w:val="000B7701"/>
    <w:rsid w:val="000C02C5"/>
    <w:rsid w:val="000C0398"/>
    <w:rsid w:val="000C0651"/>
    <w:rsid w:val="000C0E3B"/>
    <w:rsid w:val="000C13D9"/>
    <w:rsid w:val="000C1A9E"/>
    <w:rsid w:val="000C1C49"/>
    <w:rsid w:val="000C2040"/>
    <w:rsid w:val="000C28FE"/>
    <w:rsid w:val="000C2B5E"/>
    <w:rsid w:val="000C2F74"/>
    <w:rsid w:val="000C3A94"/>
    <w:rsid w:val="000C492B"/>
    <w:rsid w:val="000C49A7"/>
    <w:rsid w:val="000C5440"/>
    <w:rsid w:val="000C5C4B"/>
    <w:rsid w:val="000C5FAB"/>
    <w:rsid w:val="000C69BA"/>
    <w:rsid w:val="000C69C6"/>
    <w:rsid w:val="000C6AFA"/>
    <w:rsid w:val="000C6D96"/>
    <w:rsid w:val="000C788F"/>
    <w:rsid w:val="000C7BEA"/>
    <w:rsid w:val="000C7BED"/>
    <w:rsid w:val="000C7C2C"/>
    <w:rsid w:val="000D08ED"/>
    <w:rsid w:val="000D0CD4"/>
    <w:rsid w:val="000D173D"/>
    <w:rsid w:val="000D18FD"/>
    <w:rsid w:val="000D1F41"/>
    <w:rsid w:val="000D2235"/>
    <w:rsid w:val="000D2548"/>
    <w:rsid w:val="000D2FA7"/>
    <w:rsid w:val="000D37E9"/>
    <w:rsid w:val="000D433D"/>
    <w:rsid w:val="000D4E2E"/>
    <w:rsid w:val="000D5193"/>
    <w:rsid w:val="000D5881"/>
    <w:rsid w:val="000D5CA2"/>
    <w:rsid w:val="000D5DC6"/>
    <w:rsid w:val="000D619E"/>
    <w:rsid w:val="000D67EB"/>
    <w:rsid w:val="000D787D"/>
    <w:rsid w:val="000D7A66"/>
    <w:rsid w:val="000D7DB2"/>
    <w:rsid w:val="000E0126"/>
    <w:rsid w:val="000E037E"/>
    <w:rsid w:val="000E1038"/>
    <w:rsid w:val="000E2097"/>
    <w:rsid w:val="000E217C"/>
    <w:rsid w:val="000E27A3"/>
    <w:rsid w:val="000E3189"/>
    <w:rsid w:val="000E3529"/>
    <w:rsid w:val="000E4E06"/>
    <w:rsid w:val="000E5657"/>
    <w:rsid w:val="000E613A"/>
    <w:rsid w:val="000E62D2"/>
    <w:rsid w:val="000E6750"/>
    <w:rsid w:val="000E70D0"/>
    <w:rsid w:val="000E7C72"/>
    <w:rsid w:val="000F18FE"/>
    <w:rsid w:val="000F1C34"/>
    <w:rsid w:val="000F1CA7"/>
    <w:rsid w:val="000F1DF2"/>
    <w:rsid w:val="000F1EC1"/>
    <w:rsid w:val="000F21E1"/>
    <w:rsid w:val="000F2BFB"/>
    <w:rsid w:val="000F3382"/>
    <w:rsid w:val="000F35D5"/>
    <w:rsid w:val="000F3F3A"/>
    <w:rsid w:val="000F475A"/>
    <w:rsid w:val="000F491E"/>
    <w:rsid w:val="000F50C6"/>
    <w:rsid w:val="000F53EF"/>
    <w:rsid w:val="0010092D"/>
    <w:rsid w:val="00100C3C"/>
    <w:rsid w:val="00100D1F"/>
    <w:rsid w:val="00100D68"/>
    <w:rsid w:val="00101058"/>
    <w:rsid w:val="00101751"/>
    <w:rsid w:val="00102359"/>
    <w:rsid w:val="00102791"/>
    <w:rsid w:val="00102A05"/>
    <w:rsid w:val="00102C81"/>
    <w:rsid w:val="00102F8E"/>
    <w:rsid w:val="001032FE"/>
    <w:rsid w:val="001036B7"/>
    <w:rsid w:val="0010603B"/>
    <w:rsid w:val="0010642F"/>
    <w:rsid w:val="0010658F"/>
    <w:rsid w:val="00106848"/>
    <w:rsid w:val="00107253"/>
    <w:rsid w:val="0010729C"/>
    <w:rsid w:val="001076DF"/>
    <w:rsid w:val="00107B83"/>
    <w:rsid w:val="001100AA"/>
    <w:rsid w:val="00111AC2"/>
    <w:rsid w:val="00111AED"/>
    <w:rsid w:val="001120EF"/>
    <w:rsid w:val="001123B7"/>
    <w:rsid w:val="00112B19"/>
    <w:rsid w:val="00114586"/>
    <w:rsid w:val="00115284"/>
    <w:rsid w:val="00115DE9"/>
    <w:rsid w:val="00116736"/>
    <w:rsid w:val="00116992"/>
    <w:rsid w:val="00117680"/>
    <w:rsid w:val="00117900"/>
    <w:rsid w:val="00117CCC"/>
    <w:rsid w:val="00117E29"/>
    <w:rsid w:val="0012042E"/>
    <w:rsid w:val="00120511"/>
    <w:rsid w:val="00120AB6"/>
    <w:rsid w:val="0012104F"/>
    <w:rsid w:val="00121909"/>
    <w:rsid w:val="00122226"/>
    <w:rsid w:val="00122455"/>
    <w:rsid w:val="00123156"/>
    <w:rsid w:val="001237ED"/>
    <w:rsid w:val="001238DA"/>
    <w:rsid w:val="00123EAF"/>
    <w:rsid w:val="00123FF1"/>
    <w:rsid w:val="00124854"/>
    <w:rsid w:val="00125324"/>
    <w:rsid w:val="00125326"/>
    <w:rsid w:val="00125A4E"/>
    <w:rsid w:val="00125E2E"/>
    <w:rsid w:val="00126164"/>
    <w:rsid w:val="0012762F"/>
    <w:rsid w:val="00127C5B"/>
    <w:rsid w:val="00127CD3"/>
    <w:rsid w:val="00127F61"/>
    <w:rsid w:val="00130C4A"/>
    <w:rsid w:val="00130CF0"/>
    <w:rsid w:val="00131510"/>
    <w:rsid w:val="00131F51"/>
    <w:rsid w:val="00132068"/>
    <w:rsid w:val="001321AD"/>
    <w:rsid w:val="00132209"/>
    <w:rsid w:val="00132C85"/>
    <w:rsid w:val="00132EE4"/>
    <w:rsid w:val="001333B3"/>
    <w:rsid w:val="0013349D"/>
    <w:rsid w:val="001334DA"/>
    <w:rsid w:val="001337B3"/>
    <w:rsid w:val="001337C6"/>
    <w:rsid w:val="00134808"/>
    <w:rsid w:val="00134819"/>
    <w:rsid w:val="00134CB5"/>
    <w:rsid w:val="001357A1"/>
    <w:rsid w:val="00136368"/>
    <w:rsid w:val="00136394"/>
    <w:rsid w:val="00136435"/>
    <w:rsid w:val="00136595"/>
    <w:rsid w:val="001365AA"/>
    <w:rsid w:val="00136B45"/>
    <w:rsid w:val="001370D0"/>
    <w:rsid w:val="001372F7"/>
    <w:rsid w:val="00137EC3"/>
    <w:rsid w:val="00140902"/>
    <w:rsid w:val="00140EFB"/>
    <w:rsid w:val="001410EF"/>
    <w:rsid w:val="0014115F"/>
    <w:rsid w:val="00141322"/>
    <w:rsid w:val="00141A8F"/>
    <w:rsid w:val="00141C30"/>
    <w:rsid w:val="00141E0B"/>
    <w:rsid w:val="00141E31"/>
    <w:rsid w:val="001422CC"/>
    <w:rsid w:val="001437F6"/>
    <w:rsid w:val="001449F6"/>
    <w:rsid w:val="00145987"/>
    <w:rsid w:val="00146497"/>
    <w:rsid w:val="00146CE2"/>
    <w:rsid w:val="0015030B"/>
    <w:rsid w:val="0015064C"/>
    <w:rsid w:val="00150782"/>
    <w:rsid w:val="00150CC7"/>
    <w:rsid w:val="001510D1"/>
    <w:rsid w:val="001514FD"/>
    <w:rsid w:val="0015194E"/>
    <w:rsid w:val="001525FC"/>
    <w:rsid w:val="00152607"/>
    <w:rsid w:val="0015276D"/>
    <w:rsid w:val="00152D9C"/>
    <w:rsid w:val="001535C2"/>
    <w:rsid w:val="00153B9F"/>
    <w:rsid w:val="00154715"/>
    <w:rsid w:val="001557C8"/>
    <w:rsid w:val="0015614A"/>
    <w:rsid w:val="00156244"/>
    <w:rsid w:val="00156FDE"/>
    <w:rsid w:val="0015750A"/>
    <w:rsid w:val="00157A3A"/>
    <w:rsid w:val="00157F6E"/>
    <w:rsid w:val="00157F85"/>
    <w:rsid w:val="00157FA3"/>
    <w:rsid w:val="001604D1"/>
    <w:rsid w:val="00160917"/>
    <w:rsid w:val="00161210"/>
    <w:rsid w:val="00161214"/>
    <w:rsid w:val="00161A9D"/>
    <w:rsid w:val="00161F80"/>
    <w:rsid w:val="001620C2"/>
    <w:rsid w:val="00162CE0"/>
    <w:rsid w:val="001634A8"/>
    <w:rsid w:val="001635C9"/>
    <w:rsid w:val="00163C17"/>
    <w:rsid w:val="00164DCD"/>
    <w:rsid w:val="00164F60"/>
    <w:rsid w:val="001652FD"/>
    <w:rsid w:val="00165611"/>
    <w:rsid w:val="00166016"/>
    <w:rsid w:val="001660A2"/>
    <w:rsid w:val="001662B2"/>
    <w:rsid w:val="00166DB8"/>
    <w:rsid w:val="001672C2"/>
    <w:rsid w:val="001672FA"/>
    <w:rsid w:val="001678DD"/>
    <w:rsid w:val="00170A63"/>
    <w:rsid w:val="00170D2A"/>
    <w:rsid w:val="00170E42"/>
    <w:rsid w:val="00171541"/>
    <w:rsid w:val="001717A2"/>
    <w:rsid w:val="00171A03"/>
    <w:rsid w:val="00171E67"/>
    <w:rsid w:val="00172CDC"/>
    <w:rsid w:val="00172ED7"/>
    <w:rsid w:val="0017366B"/>
    <w:rsid w:val="00173F76"/>
    <w:rsid w:val="0017425A"/>
    <w:rsid w:val="0017438D"/>
    <w:rsid w:val="00174671"/>
    <w:rsid w:val="00174991"/>
    <w:rsid w:val="00175019"/>
    <w:rsid w:val="00175F2A"/>
    <w:rsid w:val="00176132"/>
    <w:rsid w:val="00176144"/>
    <w:rsid w:val="001767F8"/>
    <w:rsid w:val="00176C15"/>
    <w:rsid w:val="0017759C"/>
    <w:rsid w:val="00177C89"/>
    <w:rsid w:val="00180BA2"/>
    <w:rsid w:val="001811EC"/>
    <w:rsid w:val="001814FF"/>
    <w:rsid w:val="00181893"/>
    <w:rsid w:val="00181A74"/>
    <w:rsid w:val="00181B48"/>
    <w:rsid w:val="00182078"/>
    <w:rsid w:val="0018223B"/>
    <w:rsid w:val="0018232F"/>
    <w:rsid w:val="001826C6"/>
    <w:rsid w:val="00182C8F"/>
    <w:rsid w:val="00182E0D"/>
    <w:rsid w:val="001831B5"/>
    <w:rsid w:val="001845D6"/>
    <w:rsid w:val="00184894"/>
    <w:rsid w:val="00185217"/>
    <w:rsid w:val="00185468"/>
    <w:rsid w:val="00185D5F"/>
    <w:rsid w:val="001860EE"/>
    <w:rsid w:val="00187ADF"/>
    <w:rsid w:val="001913AD"/>
    <w:rsid w:val="00191648"/>
    <w:rsid w:val="0019217A"/>
    <w:rsid w:val="0019281E"/>
    <w:rsid w:val="00193347"/>
    <w:rsid w:val="001938F4"/>
    <w:rsid w:val="00193A0A"/>
    <w:rsid w:val="00193EEB"/>
    <w:rsid w:val="00194025"/>
    <w:rsid w:val="00194777"/>
    <w:rsid w:val="001947A5"/>
    <w:rsid w:val="00195149"/>
    <w:rsid w:val="00195A8D"/>
    <w:rsid w:val="00195D81"/>
    <w:rsid w:val="00195F79"/>
    <w:rsid w:val="0019623F"/>
    <w:rsid w:val="00196353"/>
    <w:rsid w:val="0019638E"/>
    <w:rsid w:val="00196A6C"/>
    <w:rsid w:val="00196F9A"/>
    <w:rsid w:val="00197800"/>
    <w:rsid w:val="001979AE"/>
    <w:rsid w:val="00197BFA"/>
    <w:rsid w:val="00197F62"/>
    <w:rsid w:val="00197FD8"/>
    <w:rsid w:val="001A0302"/>
    <w:rsid w:val="001A048D"/>
    <w:rsid w:val="001A0508"/>
    <w:rsid w:val="001A0AB7"/>
    <w:rsid w:val="001A1C71"/>
    <w:rsid w:val="001A2064"/>
    <w:rsid w:val="001A2AED"/>
    <w:rsid w:val="001A31FD"/>
    <w:rsid w:val="001A37DD"/>
    <w:rsid w:val="001A3B0E"/>
    <w:rsid w:val="001A429B"/>
    <w:rsid w:val="001A42C7"/>
    <w:rsid w:val="001A5B16"/>
    <w:rsid w:val="001A5D5D"/>
    <w:rsid w:val="001A6706"/>
    <w:rsid w:val="001A6F00"/>
    <w:rsid w:val="001A6F39"/>
    <w:rsid w:val="001A7147"/>
    <w:rsid w:val="001A75F5"/>
    <w:rsid w:val="001A7622"/>
    <w:rsid w:val="001A79BB"/>
    <w:rsid w:val="001A7E1C"/>
    <w:rsid w:val="001A7E25"/>
    <w:rsid w:val="001B032C"/>
    <w:rsid w:val="001B04D2"/>
    <w:rsid w:val="001B10C7"/>
    <w:rsid w:val="001B11CC"/>
    <w:rsid w:val="001B12EB"/>
    <w:rsid w:val="001B13D2"/>
    <w:rsid w:val="001B26E3"/>
    <w:rsid w:val="001B2A13"/>
    <w:rsid w:val="001B2A2C"/>
    <w:rsid w:val="001B2A5C"/>
    <w:rsid w:val="001B2BE3"/>
    <w:rsid w:val="001B2C70"/>
    <w:rsid w:val="001B3F2F"/>
    <w:rsid w:val="001B3F92"/>
    <w:rsid w:val="001B4D0E"/>
    <w:rsid w:val="001B4D35"/>
    <w:rsid w:val="001B4D44"/>
    <w:rsid w:val="001B5580"/>
    <w:rsid w:val="001B6D21"/>
    <w:rsid w:val="001B71FE"/>
    <w:rsid w:val="001B7575"/>
    <w:rsid w:val="001C024A"/>
    <w:rsid w:val="001C06FF"/>
    <w:rsid w:val="001C0BAC"/>
    <w:rsid w:val="001C16B4"/>
    <w:rsid w:val="001C2C03"/>
    <w:rsid w:val="001C2E48"/>
    <w:rsid w:val="001C32E7"/>
    <w:rsid w:val="001C33F3"/>
    <w:rsid w:val="001C43B7"/>
    <w:rsid w:val="001C46ED"/>
    <w:rsid w:val="001C4795"/>
    <w:rsid w:val="001C4F38"/>
    <w:rsid w:val="001C52B8"/>
    <w:rsid w:val="001C5623"/>
    <w:rsid w:val="001C641E"/>
    <w:rsid w:val="001C67A5"/>
    <w:rsid w:val="001C67EA"/>
    <w:rsid w:val="001C6D6E"/>
    <w:rsid w:val="001C79F8"/>
    <w:rsid w:val="001D0015"/>
    <w:rsid w:val="001D0AB1"/>
    <w:rsid w:val="001D19F9"/>
    <w:rsid w:val="001D1BE6"/>
    <w:rsid w:val="001D1FF5"/>
    <w:rsid w:val="001D2789"/>
    <w:rsid w:val="001D3E83"/>
    <w:rsid w:val="001D40BB"/>
    <w:rsid w:val="001D41FC"/>
    <w:rsid w:val="001D524C"/>
    <w:rsid w:val="001D5332"/>
    <w:rsid w:val="001D563D"/>
    <w:rsid w:val="001D5908"/>
    <w:rsid w:val="001D60C2"/>
    <w:rsid w:val="001D60C9"/>
    <w:rsid w:val="001D61D0"/>
    <w:rsid w:val="001D636C"/>
    <w:rsid w:val="001D689D"/>
    <w:rsid w:val="001D7440"/>
    <w:rsid w:val="001D755E"/>
    <w:rsid w:val="001E02EC"/>
    <w:rsid w:val="001E0A7D"/>
    <w:rsid w:val="001E138F"/>
    <w:rsid w:val="001E1EE3"/>
    <w:rsid w:val="001E2B74"/>
    <w:rsid w:val="001E2B9C"/>
    <w:rsid w:val="001E2C65"/>
    <w:rsid w:val="001E2C8A"/>
    <w:rsid w:val="001E3117"/>
    <w:rsid w:val="001E3A9A"/>
    <w:rsid w:val="001E3B6F"/>
    <w:rsid w:val="001E3FF3"/>
    <w:rsid w:val="001E445F"/>
    <w:rsid w:val="001E5296"/>
    <w:rsid w:val="001E64B0"/>
    <w:rsid w:val="001F0311"/>
    <w:rsid w:val="001F0F15"/>
    <w:rsid w:val="001F18A2"/>
    <w:rsid w:val="001F1A3E"/>
    <w:rsid w:val="001F1F13"/>
    <w:rsid w:val="001F233B"/>
    <w:rsid w:val="001F25E8"/>
    <w:rsid w:val="001F2F6C"/>
    <w:rsid w:val="001F31CD"/>
    <w:rsid w:val="001F352E"/>
    <w:rsid w:val="001F4D69"/>
    <w:rsid w:val="001F5066"/>
    <w:rsid w:val="001F51E7"/>
    <w:rsid w:val="001F542B"/>
    <w:rsid w:val="001F54DF"/>
    <w:rsid w:val="001F598F"/>
    <w:rsid w:val="001F5A4B"/>
    <w:rsid w:val="001F5AAA"/>
    <w:rsid w:val="001F61D2"/>
    <w:rsid w:val="001F61F1"/>
    <w:rsid w:val="001F6297"/>
    <w:rsid w:val="001F7868"/>
    <w:rsid w:val="001F7E36"/>
    <w:rsid w:val="00200182"/>
    <w:rsid w:val="0020018A"/>
    <w:rsid w:val="002006F0"/>
    <w:rsid w:val="00200868"/>
    <w:rsid w:val="00200CCB"/>
    <w:rsid w:val="002016EF"/>
    <w:rsid w:val="002026C6"/>
    <w:rsid w:val="002027E7"/>
    <w:rsid w:val="002028ED"/>
    <w:rsid w:val="00202C33"/>
    <w:rsid w:val="00202C3A"/>
    <w:rsid w:val="00202CA4"/>
    <w:rsid w:val="002036F8"/>
    <w:rsid w:val="0020437A"/>
    <w:rsid w:val="00204B36"/>
    <w:rsid w:val="00205C2D"/>
    <w:rsid w:val="00205E00"/>
    <w:rsid w:val="00205E2D"/>
    <w:rsid w:val="00206328"/>
    <w:rsid w:val="002066E1"/>
    <w:rsid w:val="00206A68"/>
    <w:rsid w:val="002071B5"/>
    <w:rsid w:val="00207F42"/>
    <w:rsid w:val="0021007B"/>
    <w:rsid w:val="00210381"/>
    <w:rsid w:val="00210D19"/>
    <w:rsid w:val="00212385"/>
    <w:rsid w:val="002126B3"/>
    <w:rsid w:val="00212E10"/>
    <w:rsid w:val="002130C8"/>
    <w:rsid w:val="00213BE0"/>
    <w:rsid w:val="00213C03"/>
    <w:rsid w:val="00214A5D"/>
    <w:rsid w:val="00216655"/>
    <w:rsid w:val="00216848"/>
    <w:rsid w:val="00216E0B"/>
    <w:rsid w:val="00217A2F"/>
    <w:rsid w:val="00217D69"/>
    <w:rsid w:val="002204E0"/>
    <w:rsid w:val="00220573"/>
    <w:rsid w:val="00221199"/>
    <w:rsid w:val="00221B41"/>
    <w:rsid w:val="00221D68"/>
    <w:rsid w:val="002229EF"/>
    <w:rsid w:val="00222DEF"/>
    <w:rsid w:val="00223365"/>
    <w:rsid w:val="00223563"/>
    <w:rsid w:val="00223BD2"/>
    <w:rsid w:val="00223F3F"/>
    <w:rsid w:val="002242E7"/>
    <w:rsid w:val="0022486C"/>
    <w:rsid w:val="00224D71"/>
    <w:rsid w:val="00224FD2"/>
    <w:rsid w:val="002252D5"/>
    <w:rsid w:val="002255BB"/>
    <w:rsid w:val="00225C84"/>
    <w:rsid w:val="00225F5E"/>
    <w:rsid w:val="0022699A"/>
    <w:rsid w:val="00227427"/>
    <w:rsid w:val="00227430"/>
    <w:rsid w:val="00227551"/>
    <w:rsid w:val="002275A8"/>
    <w:rsid w:val="0022760C"/>
    <w:rsid w:val="00227660"/>
    <w:rsid w:val="00227C60"/>
    <w:rsid w:val="00227F27"/>
    <w:rsid w:val="00230324"/>
    <w:rsid w:val="00230A73"/>
    <w:rsid w:val="00230A90"/>
    <w:rsid w:val="00230F6C"/>
    <w:rsid w:val="00230FB5"/>
    <w:rsid w:val="0023147B"/>
    <w:rsid w:val="00231E5B"/>
    <w:rsid w:val="00232110"/>
    <w:rsid w:val="00232544"/>
    <w:rsid w:val="00232AC8"/>
    <w:rsid w:val="00232DF0"/>
    <w:rsid w:val="0023388A"/>
    <w:rsid w:val="00234606"/>
    <w:rsid w:val="0023497F"/>
    <w:rsid w:val="002350F5"/>
    <w:rsid w:val="00236596"/>
    <w:rsid w:val="002366A2"/>
    <w:rsid w:val="00236FEF"/>
    <w:rsid w:val="00237349"/>
    <w:rsid w:val="00237968"/>
    <w:rsid w:val="00237A94"/>
    <w:rsid w:val="00241023"/>
    <w:rsid w:val="0024114F"/>
    <w:rsid w:val="00241892"/>
    <w:rsid w:val="00242954"/>
    <w:rsid w:val="00242A5D"/>
    <w:rsid w:val="00242B75"/>
    <w:rsid w:val="002436CE"/>
    <w:rsid w:val="002442EB"/>
    <w:rsid w:val="002444BF"/>
    <w:rsid w:val="0024464E"/>
    <w:rsid w:val="0024496D"/>
    <w:rsid w:val="00244E41"/>
    <w:rsid w:val="0024563C"/>
    <w:rsid w:val="00245705"/>
    <w:rsid w:val="002457A7"/>
    <w:rsid w:val="002461C5"/>
    <w:rsid w:val="002462DA"/>
    <w:rsid w:val="002464BE"/>
    <w:rsid w:val="00246785"/>
    <w:rsid w:val="00246AE5"/>
    <w:rsid w:val="002502D3"/>
    <w:rsid w:val="00250854"/>
    <w:rsid w:val="002518E6"/>
    <w:rsid w:val="00251DC6"/>
    <w:rsid w:val="002520B3"/>
    <w:rsid w:val="002527FE"/>
    <w:rsid w:val="00253AA1"/>
    <w:rsid w:val="00253E62"/>
    <w:rsid w:val="00253EC4"/>
    <w:rsid w:val="00254657"/>
    <w:rsid w:val="002549F1"/>
    <w:rsid w:val="00254A78"/>
    <w:rsid w:val="00254E3D"/>
    <w:rsid w:val="0025524F"/>
    <w:rsid w:val="00255703"/>
    <w:rsid w:val="00255A88"/>
    <w:rsid w:val="0025612E"/>
    <w:rsid w:val="002563F1"/>
    <w:rsid w:val="002566B6"/>
    <w:rsid w:val="0025674B"/>
    <w:rsid w:val="002569A2"/>
    <w:rsid w:val="00256CE0"/>
    <w:rsid w:val="00256E5A"/>
    <w:rsid w:val="00257C84"/>
    <w:rsid w:val="00260BF0"/>
    <w:rsid w:val="00261212"/>
    <w:rsid w:val="00261267"/>
    <w:rsid w:val="002619D5"/>
    <w:rsid w:val="002619E2"/>
    <w:rsid w:val="002620E5"/>
    <w:rsid w:val="00262590"/>
    <w:rsid w:val="00262EC8"/>
    <w:rsid w:val="00262F91"/>
    <w:rsid w:val="0026346D"/>
    <w:rsid w:val="00263526"/>
    <w:rsid w:val="0026383F"/>
    <w:rsid w:val="00263F1A"/>
    <w:rsid w:val="00263F25"/>
    <w:rsid w:val="00264197"/>
    <w:rsid w:val="002642EA"/>
    <w:rsid w:val="0026494C"/>
    <w:rsid w:val="00264A52"/>
    <w:rsid w:val="00264D3B"/>
    <w:rsid w:val="00264E18"/>
    <w:rsid w:val="00265373"/>
    <w:rsid w:val="002657DE"/>
    <w:rsid w:val="00267508"/>
    <w:rsid w:val="00270E0B"/>
    <w:rsid w:val="00270FDE"/>
    <w:rsid w:val="00271508"/>
    <w:rsid w:val="00271714"/>
    <w:rsid w:val="002717EE"/>
    <w:rsid w:val="002719C2"/>
    <w:rsid w:val="00271AC0"/>
    <w:rsid w:val="00271D74"/>
    <w:rsid w:val="00272A61"/>
    <w:rsid w:val="00272BA7"/>
    <w:rsid w:val="002738E6"/>
    <w:rsid w:val="00274284"/>
    <w:rsid w:val="002746B0"/>
    <w:rsid w:val="00274AAF"/>
    <w:rsid w:val="002753C8"/>
    <w:rsid w:val="0027574C"/>
    <w:rsid w:val="00275DB5"/>
    <w:rsid w:val="00280290"/>
    <w:rsid w:val="00280907"/>
    <w:rsid w:val="00281C9A"/>
    <w:rsid w:val="00282652"/>
    <w:rsid w:val="00282654"/>
    <w:rsid w:val="00282B9A"/>
    <w:rsid w:val="00282C66"/>
    <w:rsid w:val="00284160"/>
    <w:rsid w:val="002841D3"/>
    <w:rsid w:val="00284FCC"/>
    <w:rsid w:val="00285BD9"/>
    <w:rsid w:val="00285D3A"/>
    <w:rsid w:val="00286446"/>
    <w:rsid w:val="002868EC"/>
    <w:rsid w:val="002876FD"/>
    <w:rsid w:val="00287B5A"/>
    <w:rsid w:val="00287B85"/>
    <w:rsid w:val="00287EFD"/>
    <w:rsid w:val="00287F70"/>
    <w:rsid w:val="002900E3"/>
    <w:rsid w:val="00290E30"/>
    <w:rsid w:val="002913A2"/>
    <w:rsid w:val="00291653"/>
    <w:rsid w:val="00291B93"/>
    <w:rsid w:val="0029210B"/>
    <w:rsid w:val="00292379"/>
    <w:rsid w:val="002923CD"/>
    <w:rsid w:val="00293ADE"/>
    <w:rsid w:val="00293FFB"/>
    <w:rsid w:val="002944DF"/>
    <w:rsid w:val="00294D57"/>
    <w:rsid w:val="002952FA"/>
    <w:rsid w:val="00295586"/>
    <w:rsid w:val="002962FA"/>
    <w:rsid w:val="00297086"/>
    <w:rsid w:val="002970E1"/>
    <w:rsid w:val="00297421"/>
    <w:rsid w:val="002A0172"/>
    <w:rsid w:val="002A0402"/>
    <w:rsid w:val="002A0675"/>
    <w:rsid w:val="002A0A28"/>
    <w:rsid w:val="002A14CF"/>
    <w:rsid w:val="002A257D"/>
    <w:rsid w:val="002A305C"/>
    <w:rsid w:val="002A3945"/>
    <w:rsid w:val="002A3C3E"/>
    <w:rsid w:val="002A4008"/>
    <w:rsid w:val="002A41CE"/>
    <w:rsid w:val="002A516A"/>
    <w:rsid w:val="002A564A"/>
    <w:rsid w:val="002A5DD6"/>
    <w:rsid w:val="002A600C"/>
    <w:rsid w:val="002A6032"/>
    <w:rsid w:val="002A611F"/>
    <w:rsid w:val="002A704F"/>
    <w:rsid w:val="002A7946"/>
    <w:rsid w:val="002A7C87"/>
    <w:rsid w:val="002B0360"/>
    <w:rsid w:val="002B0C09"/>
    <w:rsid w:val="002B2196"/>
    <w:rsid w:val="002B21B2"/>
    <w:rsid w:val="002B226D"/>
    <w:rsid w:val="002B2AD0"/>
    <w:rsid w:val="002B2F44"/>
    <w:rsid w:val="002B4E7F"/>
    <w:rsid w:val="002B5011"/>
    <w:rsid w:val="002B5276"/>
    <w:rsid w:val="002B52F3"/>
    <w:rsid w:val="002B5501"/>
    <w:rsid w:val="002B5610"/>
    <w:rsid w:val="002B586F"/>
    <w:rsid w:val="002B5D48"/>
    <w:rsid w:val="002B5EEA"/>
    <w:rsid w:val="002B5F54"/>
    <w:rsid w:val="002B602A"/>
    <w:rsid w:val="002B6627"/>
    <w:rsid w:val="002B6E72"/>
    <w:rsid w:val="002B6FFF"/>
    <w:rsid w:val="002C0145"/>
    <w:rsid w:val="002C02CD"/>
    <w:rsid w:val="002C06D4"/>
    <w:rsid w:val="002C1B62"/>
    <w:rsid w:val="002C2503"/>
    <w:rsid w:val="002C29CD"/>
    <w:rsid w:val="002C2A89"/>
    <w:rsid w:val="002C37FB"/>
    <w:rsid w:val="002C3A51"/>
    <w:rsid w:val="002C3C08"/>
    <w:rsid w:val="002C464A"/>
    <w:rsid w:val="002C490E"/>
    <w:rsid w:val="002C4DE0"/>
    <w:rsid w:val="002C54C0"/>
    <w:rsid w:val="002C5D58"/>
    <w:rsid w:val="002C6A8C"/>
    <w:rsid w:val="002C6DA6"/>
    <w:rsid w:val="002C7DA9"/>
    <w:rsid w:val="002D015A"/>
    <w:rsid w:val="002D062E"/>
    <w:rsid w:val="002D0816"/>
    <w:rsid w:val="002D14B6"/>
    <w:rsid w:val="002D1627"/>
    <w:rsid w:val="002D1A6E"/>
    <w:rsid w:val="002D1BAD"/>
    <w:rsid w:val="002D1FA6"/>
    <w:rsid w:val="002D35B4"/>
    <w:rsid w:val="002D36CA"/>
    <w:rsid w:val="002D38A9"/>
    <w:rsid w:val="002D40A1"/>
    <w:rsid w:val="002D463D"/>
    <w:rsid w:val="002D49A8"/>
    <w:rsid w:val="002D5386"/>
    <w:rsid w:val="002D5861"/>
    <w:rsid w:val="002D59DC"/>
    <w:rsid w:val="002D5B75"/>
    <w:rsid w:val="002D5C9D"/>
    <w:rsid w:val="002D6116"/>
    <w:rsid w:val="002D614A"/>
    <w:rsid w:val="002D687D"/>
    <w:rsid w:val="002D71F0"/>
    <w:rsid w:val="002D7607"/>
    <w:rsid w:val="002D7F39"/>
    <w:rsid w:val="002E0123"/>
    <w:rsid w:val="002E11FC"/>
    <w:rsid w:val="002E13C7"/>
    <w:rsid w:val="002E2107"/>
    <w:rsid w:val="002E27C8"/>
    <w:rsid w:val="002E31DE"/>
    <w:rsid w:val="002E378E"/>
    <w:rsid w:val="002E3AB6"/>
    <w:rsid w:val="002E3BBC"/>
    <w:rsid w:val="002E4442"/>
    <w:rsid w:val="002E5379"/>
    <w:rsid w:val="002E56F6"/>
    <w:rsid w:val="002E603D"/>
    <w:rsid w:val="002E60F8"/>
    <w:rsid w:val="002E64D4"/>
    <w:rsid w:val="002E6693"/>
    <w:rsid w:val="002E6A0E"/>
    <w:rsid w:val="002E6B53"/>
    <w:rsid w:val="002E7231"/>
    <w:rsid w:val="002E7713"/>
    <w:rsid w:val="002F0FBE"/>
    <w:rsid w:val="002F1AB4"/>
    <w:rsid w:val="002F1E41"/>
    <w:rsid w:val="002F20A8"/>
    <w:rsid w:val="002F2132"/>
    <w:rsid w:val="002F2DDF"/>
    <w:rsid w:val="002F2E30"/>
    <w:rsid w:val="002F329A"/>
    <w:rsid w:val="002F398A"/>
    <w:rsid w:val="002F3B84"/>
    <w:rsid w:val="002F4309"/>
    <w:rsid w:val="002F476D"/>
    <w:rsid w:val="002F52DA"/>
    <w:rsid w:val="002F6814"/>
    <w:rsid w:val="002F6E59"/>
    <w:rsid w:val="002F798B"/>
    <w:rsid w:val="002F7A2E"/>
    <w:rsid w:val="002F7BF0"/>
    <w:rsid w:val="002F7DB2"/>
    <w:rsid w:val="003004FA"/>
    <w:rsid w:val="00300623"/>
    <w:rsid w:val="00300912"/>
    <w:rsid w:val="00301130"/>
    <w:rsid w:val="003017D8"/>
    <w:rsid w:val="00301980"/>
    <w:rsid w:val="003020EC"/>
    <w:rsid w:val="0030220F"/>
    <w:rsid w:val="003022C7"/>
    <w:rsid w:val="00302AE7"/>
    <w:rsid w:val="00303199"/>
    <w:rsid w:val="0030360B"/>
    <w:rsid w:val="00303828"/>
    <w:rsid w:val="00303935"/>
    <w:rsid w:val="00303C17"/>
    <w:rsid w:val="00303FC1"/>
    <w:rsid w:val="00304C91"/>
    <w:rsid w:val="003051A1"/>
    <w:rsid w:val="00305687"/>
    <w:rsid w:val="00305873"/>
    <w:rsid w:val="00305986"/>
    <w:rsid w:val="00305C18"/>
    <w:rsid w:val="0030677D"/>
    <w:rsid w:val="00306C78"/>
    <w:rsid w:val="00306D14"/>
    <w:rsid w:val="00307B4A"/>
    <w:rsid w:val="00307E91"/>
    <w:rsid w:val="00307F25"/>
    <w:rsid w:val="003107B7"/>
    <w:rsid w:val="003107FA"/>
    <w:rsid w:val="0031084E"/>
    <w:rsid w:val="0031357D"/>
    <w:rsid w:val="00314053"/>
    <w:rsid w:val="00314454"/>
    <w:rsid w:val="00314563"/>
    <w:rsid w:val="003145DA"/>
    <w:rsid w:val="003151CB"/>
    <w:rsid w:val="00315248"/>
    <w:rsid w:val="0031549C"/>
    <w:rsid w:val="00315571"/>
    <w:rsid w:val="003156EC"/>
    <w:rsid w:val="0031595E"/>
    <w:rsid w:val="00315C06"/>
    <w:rsid w:val="00315D69"/>
    <w:rsid w:val="00315DC6"/>
    <w:rsid w:val="00316718"/>
    <w:rsid w:val="003177D2"/>
    <w:rsid w:val="00317D65"/>
    <w:rsid w:val="00317DB9"/>
    <w:rsid w:val="00317DCA"/>
    <w:rsid w:val="003205CB"/>
    <w:rsid w:val="00320840"/>
    <w:rsid w:val="003209F2"/>
    <w:rsid w:val="00321632"/>
    <w:rsid w:val="00321D5F"/>
    <w:rsid w:val="00322B58"/>
    <w:rsid w:val="0032354C"/>
    <w:rsid w:val="003236D9"/>
    <w:rsid w:val="00323C02"/>
    <w:rsid w:val="00325294"/>
    <w:rsid w:val="00325443"/>
    <w:rsid w:val="003254DC"/>
    <w:rsid w:val="00325909"/>
    <w:rsid w:val="00325B75"/>
    <w:rsid w:val="003264AD"/>
    <w:rsid w:val="00326C65"/>
    <w:rsid w:val="003270B1"/>
    <w:rsid w:val="00327183"/>
    <w:rsid w:val="003277E0"/>
    <w:rsid w:val="00327EC1"/>
    <w:rsid w:val="00327F26"/>
    <w:rsid w:val="003300B4"/>
    <w:rsid w:val="003300C5"/>
    <w:rsid w:val="003301B3"/>
    <w:rsid w:val="00330284"/>
    <w:rsid w:val="0033032E"/>
    <w:rsid w:val="00330B9F"/>
    <w:rsid w:val="00330D83"/>
    <w:rsid w:val="003312C2"/>
    <w:rsid w:val="00331AA1"/>
    <w:rsid w:val="003320DD"/>
    <w:rsid w:val="00332E6E"/>
    <w:rsid w:val="00332FD1"/>
    <w:rsid w:val="003334E3"/>
    <w:rsid w:val="003336A6"/>
    <w:rsid w:val="00333708"/>
    <w:rsid w:val="0033373F"/>
    <w:rsid w:val="00333A34"/>
    <w:rsid w:val="00334B2C"/>
    <w:rsid w:val="003357EC"/>
    <w:rsid w:val="00335937"/>
    <w:rsid w:val="0033597C"/>
    <w:rsid w:val="00335E6A"/>
    <w:rsid w:val="003363D6"/>
    <w:rsid w:val="00336672"/>
    <w:rsid w:val="00337566"/>
    <w:rsid w:val="00337CCC"/>
    <w:rsid w:val="00340257"/>
    <w:rsid w:val="00340A3D"/>
    <w:rsid w:val="00340A7D"/>
    <w:rsid w:val="003413F2"/>
    <w:rsid w:val="003413FF"/>
    <w:rsid w:val="00341592"/>
    <w:rsid w:val="00341789"/>
    <w:rsid w:val="00341966"/>
    <w:rsid w:val="00342354"/>
    <w:rsid w:val="00342822"/>
    <w:rsid w:val="003428EF"/>
    <w:rsid w:val="00342C54"/>
    <w:rsid w:val="00343632"/>
    <w:rsid w:val="00343BFA"/>
    <w:rsid w:val="00343D86"/>
    <w:rsid w:val="00344368"/>
    <w:rsid w:val="003448AC"/>
    <w:rsid w:val="003452F7"/>
    <w:rsid w:val="0034534B"/>
    <w:rsid w:val="00345389"/>
    <w:rsid w:val="003455F0"/>
    <w:rsid w:val="00345D3A"/>
    <w:rsid w:val="003469B4"/>
    <w:rsid w:val="003470F1"/>
    <w:rsid w:val="003475E3"/>
    <w:rsid w:val="00350171"/>
    <w:rsid w:val="003501F8"/>
    <w:rsid w:val="003511AB"/>
    <w:rsid w:val="00351575"/>
    <w:rsid w:val="003516BE"/>
    <w:rsid w:val="003516E3"/>
    <w:rsid w:val="00351DDC"/>
    <w:rsid w:val="003520A2"/>
    <w:rsid w:val="00352C4A"/>
    <w:rsid w:val="00353142"/>
    <w:rsid w:val="0035345E"/>
    <w:rsid w:val="0035360F"/>
    <w:rsid w:val="003537E6"/>
    <w:rsid w:val="00353BD7"/>
    <w:rsid w:val="00353DF0"/>
    <w:rsid w:val="00353FAB"/>
    <w:rsid w:val="00354539"/>
    <w:rsid w:val="00354A8B"/>
    <w:rsid w:val="00354BA6"/>
    <w:rsid w:val="00355C68"/>
    <w:rsid w:val="00356216"/>
    <w:rsid w:val="00356C66"/>
    <w:rsid w:val="003570A0"/>
    <w:rsid w:val="00357316"/>
    <w:rsid w:val="00357AF9"/>
    <w:rsid w:val="00357E44"/>
    <w:rsid w:val="00357FAE"/>
    <w:rsid w:val="0036115B"/>
    <w:rsid w:val="003613D7"/>
    <w:rsid w:val="003633CC"/>
    <w:rsid w:val="00363C9F"/>
    <w:rsid w:val="00363E35"/>
    <w:rsid w:val="00363F01"/>
    <w:rsid w:val="00364921"/>
    <w:rsid w:val="003649A3"/>
    <w:rsid w:val="00364E13"/>
    <w:rsid w:val="003652E7"/>
    <w:rsid w:val="003653F4"/>
    <w:rsid w:val="00365B55"/>
    <w:rsid w:val="00365C58"/>
    <w:rsid w:val="0036653E"/>
    <w:rsid w:val="0036671D"/>
    <w:rsid w:val="00366EFD"/>
    <w:rsid w:val="003675F1"/>
    <w:rsid w:val="00367972"/>
    <w:rsid w:val="0037049F"/>
    <w:rsid w:val="00370917"/>
    <w:rsid w:val="00370A43"/>
    <w:rsid w:val="00370C09"/>
    <w:rsid w:val="00370E30"/>
    <w:rsid w:val="00371602"/>
    <w:rsid w:val="003735AD"/>
    <w:rsid w:val="003735D8"/>
    <w:rsid w:val="0037373D"/>
    <w:rsid w:val="00373C34"/>
    <w:rsid w:val="00373CC4"/>
    <w:rsid w:val="003741FC"/>
    <w:rsid w:val="00375CAE"/>
    <w:rsid w:val="00375F6E"/>
    <w:rsid w:val="0037614F"/>
    <w:rsid w:val="003765E4"/>
    <w:rsid w:val="0037677B"/>
    <w:rsid w:val="003775C4"/>
    <w:rsid w:val="00377AA0"/>
    <w:rsid w:val="00377AEE"/>
    <w:rsid w:val="00377D02"/>
    <w:rsid w:val="00380FED"/>
    <w:rsid w:val="003814CD"/>
    <w:rsid w:val="00381701"/>
    <w:rsid w:val="00381A10"/>
    <w:rsid w:val="0038220F"/>
    <w:rsid w:val="003827B7"/>
    <w:rsid w:val="00382B11"/>
    <w:rsid w:val="003836F0"/>
    <w:rsid w:val="00384546"/>
    <w:rsid w:val="003846C9"/>
    <w:rsid w:val="003861FF"/>
    <w:rsid w:val="003862B1"/>
    <w:rsid w:val="00386641"/>
    <w:rsid w:val="00386A60"/>
    <w:rsid w:val="0038773F"/>
    <w:rsid w:val="00387983"/>
    <w:rsid w:val="00387F1B"/>
    <w:rsid w:val="00387F68"/>
    <w:rsid w:val="0039047F"/>
    <w:rsid w:val="00391972"/>
    <w:rsid w:val="00391DBE"/>
    <w:rsid w:val="00392B3F"/>
    <w:rsid w:val="00392C2A"/>
    <w:rsid w:val="003931FB"/>
    <w:rsid w:val="00393A4B"/>
    <w:rsid w:val="003940F2"/>
    <w:rsid w:val="00394A39"/>
    <w:rsid w:val="0039595E"/>
    <w:rsid w:val="0039631A"/>
    <w:rsid w:val="003964BC"/>
    <w:rsid w:val="00396E46"/>
    <w:rsid w:val="003979A2"/>
    <w:rsid w:val="00397A8B"/>
    <w:rsid w:val="00397D5E"/>
    <w:rsid w:val="003A1CC6"/>
    <w:rsid w:val="003A2162"/>
    <w:rsid w:val="003A247F"/>
    <w:rsid w:val="003A25C9"/>
    <w:rsid w:val="003A260A"/>
    <w:rsid w:val="003A273B"/>
    <w:rsid w:val="003A274C"/>
    <w:rsid w:val="003A2C44"/>
    <w:rsid w:val="003A2F24"/>
    <w:rsid w:val="003A2FD6"/>
    <w:rsid w:val="003A42AC"/>
    <w:rsid w:val="003A469E"/>
    <w:rsid w:val="003A509E"/>
    <w:rsid w:val="003A50C7"/>
    <w:rsid w:val="003A5122"/>
    <w:rsid w:val="003A525B"/>
    <w:rsid w:val="003A5507"/>
    <w:rsid w:val="003A5942"/>
    <w:rsid w:val="003A5A46"/>
    <w:rsid w:val="003A5BE6"/>
    <w:rsid w:val="003A5FFC"/>
    <w:rsid w:val="003A601E"/>
    <w:rsid w:val="003A64FD"/>
    <w:rsid w:val="003A6558"/>
    <w:rsid w:val="003A79CD"/>
    <w:rsid w:val="003B0041"/>
    <w:rsid w:val="003B00E5"/>
    <w:rsid w:val="003B0214"/>
    <w:rsid w:val="003B0287"/>
    <w:rsid w:val="003B048F"/>
    <w:rsid w:val="003B1C4A"/>
    <w:rsid w:val="003B35A6"/>
    <w:rsid w:val="003B3F7E"/>
    <w:rsid w:val="003B4098"/>
    <w:rsid w:val="003B4A56"/>
    <w:rsid w:val="003B5002"/>
    <w:rsid w:val="003B52FC"/>
    <w:rsid w:val="003B5380"/>
    <w:rsid w:val="003B59F9"/>
    <w:rsid w:val="003B5DC2"/>
    <w:rsid w:val="003B60A0"/>
    <w:rsid w:val="003B7412"/>
    <w:rsid w:val="003B75D1"/>
    <w:rsid w:val="003B774B"/>
    <w:rsid w:val="003B7A51"/>
    <w:rsid w:val="003C01D8"/>
    <w:rsid w:val="003C14CB"/>
    <w:rsid w:val="003C2941"/>
    <w:rsid w:val="003C2C4F"/>
    <w:rsid w:val="003C2E11"/>
    <w:rsid w:val="003C3303"/>
    <w:rsid w:val="003C35E1"/>
    <w:rsid w:val="003C3E69"/>
    <w:rsid w:val="003C437F"/>
    <w:rsid w:val="003C44A1"/>
    <w:rsid w:val="003C4961"/>
    <w:rsid w:val="003C4A44"/>
    <w:rsid w:val="003C5206"/>
    <w:rsid w:val="003C5F1C"/>
    <w:rsid w:val="003C63EA"/>
    <w:rsid w:val="003C6491"/>
    <w:rsid w:val="003C64C0"/>
    <w:rsid w:val="003C64EC"/>
    <w:rsid w:val="003C6597"/>
    <w:rsid w:val="003C6A21"/>
    <w:rsid w:val="003C6BA5"/>
    <w:rsid w:val="003C732A"/>
    <w:rsid w:val="003C73CE"/>
    <w:rsid w:val="003D056E"/>
    <w:rsid w:val="003D0C5F"/>
    <w:rsid w:val="003D12C8"/>
    <w:rsid w:val="003D1B01"/>
    <w:rsid w:val="003D1B14"/>
    <w:rsid w:val="003D2569"/>
    <w:rsid w:val="003D2EA9"/>
    <w:rsid w:val="003D374E"/>
    <w:rsid w:val="003D3819"/>
    <w:rsid w:val="003D38A7"/>
    <w:rsid w:val="003D39CC"/>
    <w:rsid w:val="003D3BB7"/>
    <w:rsid w:val="003D3CEA"/>
    <w:rsid w:val="003D42E3"/>
    <w:rsid w:val="003D433F"/>
    <w:rsid w:val="003D48FA"/>
    <w:rsid w:val="003D4C3C"/>
    <w:rsid w:val="003D4FAA"/>
    <w:rsid w:val="003D52F7"/>
    <w:rsid w:val="003D58E0"/>
    <w:rsid w:val="003D6867"/>
    <w:rsid w:val="003D6E59"/>
    <w:rsid w:val="003D7618"/>
    <w:rsid w:val="003E0984"/>
    <w:rsid w:val="003E16BC"/>
    <w:rsid w:val="003E2364"/>
    <w:rsid w:val="003E248A"/>
    <w:rsid w:val="003E2BC2"/>
    <w:rsid w:val="003E3439"/>
    <w:rsid w:val="003E3643"/>
    <w:rsid w:val="003E3690"/>
    <w:rsid w:val="003E4642"/>
    <w:rsid w:val="003E506B"/>
    <w:rsid w:val="003E53D0"/>
    <w:rsid w:val="003E577F"/>
    <w:rsid w:val="003E57AA"/>
    <w:rsid w:val="003E5BAA"/>
    <w:rsid w:val="003E5FD0"/>
    <w:rsid w:val="003E7228"/>
    <w:rsid w:val="003E7771"/>
    <w:rsid w:val="003E78A5"/>
    <w:rsid w:val="003E79C2"/>
    <w:rsid w:val="003E7FF5"/>
    <w:rsid w:val="003F01B1"/>
    <w:rsid w:val="003F14FF"/>
    <w:rsid w:val="003F1979"/>
    <w:rsid w:val="003F1AA4"/>
    <w:rsid w:val="003F1ED2"/>
    <w:rsid w:val="003F1EED"/>
    <w:rsid w:val="003F2729"/>
    <w:rsid w:val="003F312E"/>
    <w:rsid w:val="003F3826"/>
    <w:rsid w:val="003F3EF9"/>
    <w:rsid w:val="003F4068"/>
    <w:rsid w:val="003F412F"/>
    <w:rsid w:val="003F48F1"/>
    <w:rsid w:val="003F521E"/>
    <w:rsid w:val="003F6C41"/>
    <w:rsid w:val="003F6E97"/>
    <w:rsid w:val="003F72B3"/>
    <w:rsid w:val="003F789F"/>
    <w:rsid w:val="003F78BE"/>
    <w:rsid w:val="003F7BB2"/>
    <w:rsid w:val="003F7CF4"/>
    <w:rsid w:val="0040015B"/>
    <w:rsid w:val="0040067C"/>
    <w:rsid w:val="004006E0"/>
    <w:rsid w:val="00400C64"/>
    <w:rsid w:val="00400D29"/>
    <w:rsid w:val="00400F15"/>
    <w:rsid w:val="004011C2"/>
    <w:rsid w:val="0040158C"/>
    <w:rsid w:val="00401FE3"/>
    <w:rsid w:val="00401FE7"/>
    <w:rsid w:val="00402DD3"/>
    <w:rsid w:val="004034F3"/>
    <w:rsid w:val="00403851"/>
    <w:rsid w:val="004039C3"/>
    <w:rsid w:val="00404374"/>
    <w:rsid w:val="0040456A"/>
    <w:rsid w:val="00404D10"/>
    <w:rsid w:val="004050B2"/>
    <w:rsid w:val="0040522F"/>
    <w:rsid w:val="0040538D"/>
    <w:rsid w:val="004053CB"/>
    <w:rsid w:val="00405773"/>
    <w:rsid w:val="004060AB"/>
    <w:rsid w:val="00406199"/>
    <w:rsid w:val="004062AC"/>
    <w:rsid w:val="004068C4"/>
    <w:rsid w:val="0040740C"/>
    <w:rsid w:val="00410B39"/>
    <w:rsid w:val="00410B9D"/>
    <w:rsid w:val="00411223"/>
    <w:rsid w:val="004114F4"/>
    <w:rsid w:val="004115BC"/>
    <w:rsid w:val="00411A43"/>
    <w:rsid w:val="00411B50"/>
    <w:rsid w:val="00411FFD"/>
    <w:rsid w:val="0041209F"/>
    <w:rsid w:val="0041227D"/>
    <w:rsid w:val="0041297B"/>
    <w:rsid w:val="00412B71"/>
    <w:rsid w:val="00413A8D"/>
    <w:rsid w:val="00413AC1"/>
    <w:rsid w:val="004142D2"/>
    <w:rsid w:val="00414596"/>
    <w:rsid w:val="00414844"/>
    <w:rsid w:val="00414C29"/>
    <w:rsid w:val="00414C2E"/>
    <w:rsid w:val="00414DBA"/>
    <w:rsid w:val="00414E1F"/>
    <w:rsid w:val="00415D04"/>
    <w:rsid w:val="0041627D"/>
    <w:rsid w:val="00416839"/>
    <w:rsid w:val="004169CE"/>
    <w:rsid w:val="00416C61"/>
    <w:rsid w:val="004173EA"/>
    <w:rsid w:val="00417819"/>
    <w:rsid w:val="00417A6D"/>
    <w:rsid w:val="0042090F"/>
    <w:rsid w:val="004213D1"/>
    <w:rsid w:val="004215F3"/>
    <w:rsid w:val="0042163D"/>
    <w:rsid w:val="00421651"/>
    <w:rsid w:val="00421980"/>
    <w:rsid w:val="00421CF9"/>
    <w:rsid w:val="0042224C"/>
    <w:rsid w:val="00422F2E"/>
    <w:rsid w:val="00422F31"/>
    <w:rsid w:val="004232B7"/>
    <w:rsid w:val="00423816"/>
    <w:rsid w:val="00423C45"/>
    <w:rsid w:val="0042440C"/>
    <w:rsid w:val="00424AA6"/>
    <w:rsid w:val="00424E9B"/>
    <w:rsid w:val="0042586F"/>
    <w:rsid w:val="00425D94"/>
    <w:rsid w:val="00426308"/>
    <w:rsid w:val="004264A4"/>
    <w:rsid w:val="00426773"/>
    <w:rsid w:val="00426A4F"/>
    <w:rsid w:val="004277FE"/>
    <w:rsid w:val="00427887"/>
    <w:rsid w:val="004278DC"/>
    <w:rsid w:val="00430070"/>
    <w:rsid w:val="00430304"/>
    <w:rsid w:val="00430B1A"/>
    <w:rsid w:val="0043105E"/>
    <w:rsid w:val="00431605"/>
    <w:rsid w:val="00431924"/>
    <w:rsid w:val="0043235C"/>
    <w:rsid w:val="00432C17"/>
    <w:rsid w:val="00432EC4"/>
    <w:rsid w:val="00432F17"/>
    <w:rsid w:val="004331E6"/>
    <w:rsid w:val="004334F3"/>
    <w:rsid w:val="0043357D"/>
    <w:rsid w:val="00433AFD"/>
    <w:rsid w:val="004342B8"/>
    <w:rsid w:val="00434355"/>
    <w:rsid w:val="004344E7"/>
    <w:rsid w:val="004349CD"/>
    <w:rsid w:val="00436443"/>
    <w:rsid w:val="004368C1"/>
    <w:rsid w:val="0043694C"/>
    <w:rsid w:val="004369B2"/>
    <w:rsid w:val="00436CCB"/>
    <w:rsid w:val="00436D96"/>
    <w:rsid w:val="00436FBB"/>
    <w:rsid w:val="004377D2"/>
    <w:rsid w:val="00437D6B"/>
    <w:rsid w:val="004401D4"/>
    <w:rsid w:val="00440DB9"/>
    <w:rsid w:val="00440E96"/>
    <w:rsid w:val="00441169"/>
    <w:rsid w:val="004412F3"/>
    <w:rsid w:val="00441D55"/>
    <w:rsid w:val="00441F28"/>
    <w:rsid w:val="004423CA"/>
    <w:rsid w:val="004423CB"/>
    <w:rsid w:val="004426B3"/>
    <w:rsid w:val="00442A2D"/>
    <w:rsid w:val="00443AD3"/>
    <w:rsid w:val="00443E2C"/>
    <w:rsid w:val="0044443D"/>
    <w:rsid w:val="004445A2"/>
    <w:rsid w:val="004446C7"/>
    <w:rsid w:val="0044474A"/>
    <w:rsid w:val="00444C2F"/>
    <w:rsid w:val="00444D04"/>
    <w:rsid w:val="00444F2E"/>
    <w:rsid w:val="00444F9A"/>
    <w:rsid w:val="00445228"/>
    <w:rsid w:val="00445718"/>
    <w:rsid w:val="004457D6"/>
    <w:rsid w:val="0044595A"/>
    <w:rsid w:val="00445C54"/>
    <w:rsid w:val="00446715"/>
    <w:rsid w:val="00446D3A"/>
    <w:rsid w:val="00447793"/>
    <w:rsid w:val="00447B07"/>
    <w:rsid w:val="00447C6D"/>
    <w:rsid w:val="0045051A"/>
    <w:rsid w:val="0045088F"/>
    <w:rsid w:val="00450FE1"/>
    <w:rsid w:val="004513DB"/>
    <w:rsid w:val="00451C13"/>
    <w:rsid w:val="00451D84"/>
    <w:rsid w:val="00451FE5"/>
    <w:rsid w:val="004521D6"/>
    <w:rsid w:val="0045230E"/>
    <w:rsid w:val="0045259E"/>
    <w:rsid w:val="00452AC3"/>
    <w:rsid w:val="004543BA"/>
    <w:rsid w:val="00454C04"/>
    <w:rsid w:val="00454ED3"/>
    <w:rsid w:val="004552B0"/>
    <w:rsid w:val="004555C2"/>
    <w:rsid w:val="0045583F"/>
    <w:rsid w:val="004559C7"/>
    <w:rsid w:val="00455A2B"/>
    <w:rsid w:val="00455EF5"/>
    <w:rsid w:val="004561FF"/>
    <w:rsid w:val="004567DD"/>
    <w:rsid w:val="00456C56"/>
    <w:rsid w:val="00456E48"/>
    <w:rsid w:val="00457577"/>
    <w:rsid w:val="004578E3"/>
    <w:rsid w:val="00457DA6"/>
    <w:rsid w:val="00457F75"/>
    <w:rsid w:val="004606D0"/>
    <w:rsid w:val="00460736"/>
    <w:rsid w:val="00460DED"/>
    <w:rsid w:val="00460F6C"/>
    <w:rsid w:val="0046131C"/>
    <w:rsid w:val="004614AB"/>
    <w:rsid w:val="00461A6B"/>
    <w:rsid w:val="00461E4C"/>
    <w:rsid w:val="0046227D"/>
    <w:rsid w:val="00463355"/>
    <w:rsid w:val="004637D3"/>
    <w:rsid w:val="00463D26"/>
    <w:rsid w:val="004645AE"/>
    <w:rsid w:val="004648CB"/>
    <w:rsid w:val="00465019"/>
    <w:rsid w:val="004652A0"/>
    <w:rsid w:val="00465CD9"/>
    <w:rsid w:val="00466C56"/>
    <w:rsid w:val="00466CA9"/>
    <w:rsid w:val="00470553"/>
    <w:rsid w:val="00470C5C"/>
    <w:rsid w:val="004712FC"/>
    <w:rsid w:val="0047147C"/>
    <w:rsid w:val="00472678"/>
    <w:rsid w:val="004727B2"/>
    <w:rsid w:val="004729E1"/>
    <w:rsid w:val="004730A7"/>
    <w:rsid w:val="004735DA"/>
    <w:rsid w:val="00473E01"/>
    <w:rsid w:val="00474E15"/>
    <w:rsid w:val="004756C6"/>
    <w:rsid w:val="00476021"/>
    <w:rsid w:val="00477630"/>
    <w:rsid w:val="004806E3"/>
    <w:rsid w:val="004812AF"/>
    <w:rsid w:val="0048287B"/>
    <w:rsid w:val="00482B06"/>
    <w:rsid w:val="004830B4"/>
    <w:rsid w:val="004837B2"/>
    <w:rsid w:val="00483888"/>
    <w:rsid w:val="00483980"/>
    <w:rsid w:val="00483D16"/>
    <w:rsid w:val="00483D3E"/>
    <w:rsid w:val="00483D5D"/>
    <w:rsid w:val="004840AD"/>
    <w:rsid w:val="0048469F"/>
    <w:rsid w:val="004847E6"/>
    <w:rsid w:val="00484B20"/>
    <w:rsid w:val="00484E03"/>
    <w:rsid w:val="004852F9"/>
    <w:rsid w:val="0048530F"/>
    <w:rsid w:val="0048564E"/>
    <w:rsid w:val="00486002"/>
    <w:rsid w:val="0048626E"/>
    <w:rsid w:val="00486435"/>
    <w:rsid w:val="00486CBA"/>
    <w:rsid w:val="00486CBE"/>
    <w:rsid w:val="00486F6B"/>
    <w:rsid w:val="004872F3"/>
    <w:rsid w:val="00487411"/>
    <w:rsid w:val="00487618"/>
    <w:rsid w:val="00487675"/>
    <w:rsid w:val="004878DA"/>
    <w:rsid w:val="00487D26"/>
    <w:rsid w:val="00487EE5"/>
    <w:rsid w:val="00490432"/>
    <w:rsid w:val="004905E0"/>
    <w:rsid w:val="00490D76"/>
    <w:rsid w:val="004912B7"/>
    <w:rsid w:val="0049139E"/>
    <w:rsid w:val="00491487"/>
    <w:rsid w:val="00491623"/>
    <w:rsid w:val="0049180E"/>
    <w:rsid w:val="00493254"/>
    <w:rsid w:val="004939E5"/>
    <w:rsid w:val="00494192"/>
    <w:rsid w:val="004956BE"/>
    <w:rsid w:val="004964DA"/>
    <w:rsid w:val="0049663D"/>
    <w:rsid w:val="004967BD"/>
    <w:rsid w:val="0049688A"/>
    <w:rsid w:val="00496B77"/>
    <w:rsid w:val="00496DC6"/>
    <w:rsid w:val="00496F83"/>
    <w:rsid w:val="00497022"/>
    <w:rsid w:val="00497312"/>
    <w:rsid w:val="00497600"/>
    <w:rsid w:val="004976AE"/>
    <w:rsid w:val="00497CD4"/>
    <w:rsid w:val="00497D8F"/>
    <w:rsid w:val="004A036C"/>
    <w:rsid w:val="004A0DCC"/>
    <w:rsid w:val="004A0EE5"/>
    <w:rsid w:val="004A18FD"/>
    <w:rsid w:val="004A1AB2"/>
    <w:rsid w:val="004A26D8"/>
    <w:rsid w:val="004A2EFB"/>
    <w:rsid w:val="004A34CA"/>
    <w:rsid w:val="004A34DE"/>
    <w:rsid w:val="004A3716"/>
    <w:rsid w:val="004A3809"/>
    <w:rsid w:val="004A3E3A"/>
    <w:rsid w:val="004A442E"/>
    <w:rsid w:val="004A4875"/>
    <w:rsid w:val="004A50E5"/>
    <w:rsid w:val="004A54E5"/>
    <w:rsid w:val="004A55BC"/>
    <w:rsid w:val="004A5D18"/>
    <w:rsid w:val="004A6AF8"/>
    <w:rsid w:val="004A6F5C"/>
    <w:rsid w:val="004A77FE"/>
    <w:rsid w:val="004A7AE7"/>
    <w:rsid w:val="004A7C94"/>
    <w:rsid w:val="004A7E5C"/>
    <w:rsid w:val="004B00FA"/>
    <w:rsid w:val="004B0461"/>
    <w:rsid w:val="004B0CB9"/>
    <w:rsid w:val="004B1B1A"/>
    <w:rsid w:val="004B1BAD"/>
    <w:rsid w:val="004B2497"/>
    <w:rsid w:val="004B3161"/>
    <w:rsid w:val="004B35E9"/>
    <w:rsid w:val="004B3CA9"/>
    <w:rsid w:val="004B546D"/>
    <w:rsid w:val="004B54C8"/>
    <w:rsid w:val="004B5807"/>
    <w:rsid w:val="004B5F3A"/>
    <w:rsid w:val="004B6143"/>
    <w:rsid w:val="004B6467"/>
    <w:rsid w:val="004B679F"/>
    <w:rsid w:val="004B69A5"/>
    <w:rsid w:val="004B6AB1"/>
    <w:rsid w:val="004B6EB2"/>
    <w:rsid w:val="004B75A5"/>
    <w:rsid w:val="004B77A9"/>
    <w:rsid w:val="004B78FB"/>
    <w:rsid w:val="004B7C85"/>
    <w:rsid w:val="004C0540"/>
    <w:rsid w:val="004C2074"/>
    <w:rsid w:val="004C2084"/>
    <w:rsid w:val="004C3907"/>
    <w:rsid w:val="004C431E"/>
    <w:rsid w:val="004C4368"/>
    <w:rsid w:val="004C44C6"/>
    <w:rsid w:val="004C46F2"/>
    <w:rsid w:val="004C4791"/>
    <w:rsid w:val="004C4E50"/>
    <w:rsid w:val="004C550F"/>
    <w:rsid w:val="004C5543"/>
    <w:rsid w:val="004C586A"/>
    <w:rsid w:val="004C623C"/>
    <w:rsid w:val="004C7133"/>
    <w:rsid w:val="004D0C2B"/>
    <w:rsid w:val="004D1520"/>
    <w:rsid w:val="004D18DC"/>
    <w:rsid w:val="004D1B29"/>
    <w:rsid w:val="004D1EF2"/>
    <w:rsid w:val="004D1F5C"/>
    <w:rsid w:val="004D32B4"/>
    <w:rsid w:val="004D3F84"/>
    <w:rsid w:val="004D499E"/>
    <w:rsid w:val="004D5110"/>
    <w:rsid w:val="004D51DA"/>
    <w:rsid w:val="004D526E"/>
    <w:rsid w:val="004D5515"/>
    <w:rsid w:val="004D55BE"/>
    <w:rsid w:val="004D55E1"/>
    <w:rsid w:val="004D70A4"/>
    <w:rsid w:val="004D7EA4"/>
    <w:rsid w:val="004E0525"/>
    <w:rsid w:val="004E1F45"/>
    <w:rsid w:val="004E205B"/>
    <w:rsid w:val="004E23EB"/>
    <w:rsid w:val="004E2626"/>
    <w:rsid w:val="004E2B15"/>
    <w:rsid w:val="004E2CEF"/>
    <w:rsid w:val="004E2F90"/>
    <w:rsid w:val="004E3043"/>
    <w:rsid w:val="004E3565"/>
    <w:rsid w:val="004E35BB"/>
    <w:rsid w:val="004E36E6"/>
    <w:rsid w:val="004E395C"/>
    <w:rsid w:val="004E407E"/>
    <w:rsid w:val="004E430B"/>
    <w:rsid w:val="004E438D"/>
    <w:rsid w:val="004E4786"/>
    <w:rsid w:val="004E48D6"/>
    <w:rsid w:val="004E584D"/>
    <w:rsid w:val="004E61D1"/>
    <w:rsid w:val="004E65AB"/>
    <w:rsid w:val="004E6621"/>
    <w:rsid w:val="004E7144"/>
    <w:rsid w:val="004E7E15"/>
    <w:rsid w:val="004F043A"/>
    <w:rsid w:val="004F07B3"/>
    <w:rsid w:val="004F0C6D"/>
    <w:rsid w:val="004F0FF3"/>
    <w:rsid w:val="004F187E"/>
    <w:rsid w:val="004F1FAC"/>
    <w:rsid w:val="004F26B9"/>
    <w:rsid w:val="004F27CB"/>
    <w:rsid w:val="004F2BC2"/>
    <w:rsid w:val="004F3182"/>
    <w:rsid w:val="004F34CA"/>
    <w:rsid w:val="004F3B5E"/>
    <w:rsid w:val="004F3C0F"/>
    <w:rsid w:val="004F4FAD"/>
    <w:rsid w:val="004F5102"/>
    <w:rsid w:val="004F5288"/>
    <w:rsid w:val="004F52BB"/>
    <w:rsid w:val="004F563C"/>
    <w:rsid w:val="004F625C"/>
    <w:rsid w:val="004F6327"/>
    <w:rsid w:val="004F71D4"/>
    <w:rsid w:val="004F7494"/>
    <w:rsid w:val="00500D37"/>
    <w:rsid w:val="005012E2"/>
    <w:rsid w:val="0050153A"/>
    <w:rsid w:val="0050168F"/>
    <w:rsid w:val="00501690"/>
    <w:rsid w:val="00501C56"/>
    <w:rsid w:val="00501C58"/>
    <w:rsid w:val="0050255E"/>
    <w:rsid w:val="005026BB"/>
    <w:rsid w:val="005031D7"/>
    <w:rsid w:val="0050323F"/>
    <w:rsid w:val="0050359D"/>
    <w:rsid w:val="0050362F"/>
    <w:rsid w:val="0050398C"/>
    <w:rsid w:val="00503C0A"/>
    <w:rsid w:val="0050424A"/>
    <w:rsid w:val="005042FF"/>
    <w:rsid w:val="005044C9"/>
    <w:rsid w:val="00504788"/>
    <w:rsid w:val="00504D3A"/>
    <w:rsid w:val="00504E59"/>
    <w:rsid w:val="005077E1"/>
    <w:rsid w:val="00507B63"/>
    <w:rsid w:val="00510298"/>
    <w:rsid w:val="00510407"/>
    <w:rsid w:val="00510E27"/>
    <w:rsid w:val="0051199E"/>
    <w:rsid w:val="00511CA2"/>
    <w:rsid w:val="005122BB"/>
    <w:rsid w:val="0051269C"/>
    <w:rsid w:val="005132C4"/>
    <w:rsid w:val="0051349D"/>
    <w:rsid w:val="00513520"/>
    <w:rsid w:val="00513575"/>
    <w:rsid w:val="005135C5"/>
    <w:rsid w:val="005138D6"/>
    <w:rsid w:val="00513A5D"/>
    <w:rsid w:val="00513ADE"/>
    <w:rsid w:val="005140FF"/>
    <w:rsid w:val="005142E6"/>
    <w:rsid w:val="005143CB"/>
    <w:rsid w:val="0051441C"/>
    <w:rsid w:val="00514A25"/>
    <w:rsid w:val="0051500A"/>
    <w:rsid w:val="0051532A"/>
    <w:rsid w:val="005154F7"/>
    <w:rsid w:val="005156F4"/>
    <w:rsid w:val="00515CEA"/>
    <w:rsid w:val="0051765C"/>
    <w:rsid w:val="00517A95"/>
    <w:rsid w:val="00517D60"/>
    <w:rsid w:val="00517E5E"/>
    <w:rsid w:val="005202A4"/>
    <w:rsid w:val="00520745"/>
    <w:rsid w:val="00520D2E"/>
    <w:rsid w:val="00521FE3"/>
    <w:rsid w:val="005249A2"/>
    <w:rsid w:val="005253C6"/>
    <w:rsid w:val="00526B12"/>
    <w:rsid w:val="005274B8"/>
    <w:rsid w:val="005278EE"/>
    <w:rsid w:val="00527B8F"/>
    <w:rsid w:val="005305BE"/>
    <w:rsid w:val="0053112E"/>
    <w:rsid w:val="00531EAE"/>
    <w:rsid w:val="005337FF"/>
    <w:rsid w:val="00533F1D"/>
    <w:rsid w:val="005346AB"/>
    <w:rsid w:val="005346CD"/>
    <w:rsid w:val="00534752"/>
    <w:rsid w:val="00534C1A"/>
    <w:rsid w:val="00535B2C"/>
    <w:rsid w:val="0053637A"/>
    <w:rsid w:val="0053678B"/>
    <w:rsid w:val="00536E07"/>
    <w:rsid w:val="005371AC"/>
    <w:rsid w:val="0053762C"/>
    <w:rsid w:val="0053784C"/>
    <w:rsid w:val="00537899"/>
    <w:rsid w:val="005379A9"/>
    <w:rsid w:val="00540477"/>
    <w:rsid w:val="00540EA9"/>
    <w:rsid w:val="005413EC"/>
    <w:rsid w:val="005414BC"/>
    <w:rsid w:val="005420D0"/>
    <w:rsid w:val="0054346D"/>
    <w:rsid w:val="005444FF"/>
    <w:rsid w:val="00544DC4"/>
    <w:rsid w:val="00544FA5"/>
    <w:rsid w:val="00545D3D"/>
    <w:rsid w:val="00545FC9"/>
    <w:rsid w:val="00546126"/>
    <w:rsid w:val="00546509"/>
    <w:rsid w:val="005467EF"/>
    <w:rsid w:val="00547742"/>
    <w:rsid w:val="0054781C"/>
    <w:rsid w:val="00547976"/>
    <w:rsid w:val="00550583"/>
    <w:rsid w:val="00550751"/>
    <w:rsid w:val="005509B8"/>
    <w:rsid w:val="00550EE8"/>
    <w:rsid w:val="00551353"/>
    <w:rsid w:val="0055168D"/>
    <w:rsid w:val="00552E9A"/>
    <w:rsid w:val="00553145"/>
    <w:rsid w:val="005531AB"/>
    <w:rsid w:val="0055345C"/>
    <w:rsid w:val="00553D66"/>
    <w:rsid w:val="0055478D"/>
    <w:rsid w:val="00555080"/>
    <w:rsid w:val="00555D5A"/>
    <w:rsid w:val="00555E14"/>
    <w:rsid w:val="0055617F"/>
    <w:rsid w:val="00556692"/>
    <w:rsid w:val="00556A80"/>
    <w:rsid w:val="00556C11"/>
    <w:rsid w:val="005579F2"/>
    <w:rsid w:val="00560048"/>
    <w:rsid w:val="005601B9"/>
    <w:rsid w:val="0056059F"/>
    <w:rsid w:val="0056117F"/>
    <w:rsid w:val="00561977"/>
    <w:rsid w:val="00561CA3"/>
    <w:rsid w:val="00562431"/>
    <w:rsid w:val="00562F4F"/>
    <w:rsid w:val="00563147"/>
    <w:rsid w:val="005643F1"/>
    <w:rsid w:val="005654C5"/>
    <w:rsid w:val="00565CA4"/>
    <w:rsid w:val="00565D39"/>
    <w:rsid w:val="00565E73"/>
    <w:rsid w:val="00566052"/>
    <w:rsid w:val="00566197"/>
    <w:rsid w:val="00566D10"/>
    <w:rsid w:val="00566DDD"/>
    <w:rsid w:val="005670E6"/>
    <w:rsid w:val="005674BE"/>
    <w:rsid w:val="00570023"/>
    <w:rsid w:val="00570036"/>
    <w:rsid w:val="0057050A"/>
    <w:rsid w:val="00570747"/>
    <w:rsid w:val="00570A4B"/>
    <w:rsid w:val="00570CE1"/>
    <w:rsid w:val="00570D4B"/>
    <w:rsid w:val="005714E6"/>
    <w:rsid w:val="005722CF"/>
    <w:rsid w:val="00572F1D"/>
    <w:rsid w:val="00573EBE"/>
    <w:rsid w:val="005746BD"/>
    <w:rsid w:val="00574B15"/>
    <w:rsid w:val="00574CBF"/>
    <w:rsid w:val="00574E07"/>
    <w:rsid w:val="00575D23"/>
    <w:rsid w:val="00575DB7"/>
    <w:rsid w:val="00575F81"/>
    <w:rsid w:val="005763F9"/>
    <w:rsid w:val="00576442"/>
    <w:rsid w:val="00576683"/>
    <w:rsid w:val="00576781"/>
    <w:rsid w:val="00576B04"/>
    <w:rsid w:val="005772B4"/>
    <w:rsid w:val="005776C9"/>
    <w:rsid w:val="00577733"/>
    <w:rsid w:val="005778D8"/>
    <w:rsid w:val="00577A37"/>
    <w:rsid w:val="00577BAA"/>
    <w:rsid w:val="00580AF7"/>
    <w:rsid w:val="00581002"/>
    <w:rsid w:val="0058101C"/>
    <w:rsid w:val="00582320"/>
    <w:rsid w:val="00582778"/>
    <w:rsid w:val="00583217"/>
    <w:rsid w:val="00584583"/>
    <w:rsid w:val="00584AE5"/>
    <w:rsid w:val="00584FF4"/>
    <w:rsid w:val="00585283"/>
    <w:rsid w:val="00585CB6"/>
    <w:rsid w:val="00585FDA"/>
    <w:rsid w:val="0058624D"/>
    <w:rsid w:val="00586446"/>
    <w:rsid w:val="0058646F"/>
    <w:rsid w:val="00586B0D"/>
    <w:rsid w:val="00587130"/>
    <w:rsid w:val="005871FA"/>
    <w:rsid w:val="00587D7B"/>
    <w:rsid w:val="00590427"/>
    <w:rsid w:val="005907D2"/>
    <w:rsid w:val="00590C18"/>
    <w:rsid w:val="00590D36"/>
    <w:rsid w:val="00591024"/>
    <w:rsid w:val="0059167B"/>
    <w:rsid w:val="005918CC"/>
    <w:rsid w:val="005919AB"/>
    <w:rsid w:val="005927E7"/>
    <w:rsid w:val="0059325D"/>
    <w:rsid w:val="00593A92"/>
    <w:rsid w:val="00593BD2"/>
    <w:rsid w:val="00593BF3"/>
    <w:rsid w:val="00594365"/>
    <w:rsid w:val="0059460F"/>
    <w:rsid w:val="00594FBE"/>
    <w:rsid w:val="00595F41"/>
    <w:rsid w:val="00596D35"/>
    <w:rsid w:val="00597202"/>
    <w:rsid w:val="005976CF"/>
    <w:rsid w:val="00597B6B"/>
    <w:rsid w:val="005A0554"/>
    <w:rsid w:val="005A0F49"/>
    <w:rsid w:val="005A12E9"/>
    <w:rsid w:val="005A1810"/>
    <w:rsid w:val="005A182B"/>
    <w:rsid w:val="005A192B"/>
    <w:rsid w:val="005A1B06"/>
    <w:rsid w:val="005A1C8B"/>
    <w:rsid w:val="005A24E0"/>
    <w:rsid w:val="005A29C6"/>
    <w:rsid w:val="005A2B7E"/>
    <w:rsid w:val="005A322A"/>
    <w:rsid w:val="005A3604"/>
    <w:rsid w:val="005A3C96"/>
    <w:rsid w:val="005A3D55"/>
    <w:rsid w:val="005A4A42"/>
    <w:rsid w:val="005A4D3B"/>
    <w:rsid w:val="005A4D6C"/>
    <w:rsid w:val="005A6049"/>
    <w:rsid w:val="005A6489"/>
    <w:rsid w:val="005B0F38"/>
    <w:rsid w:val="005B1156"/>
    <w:rsid w:val="005B12C3"/>
    <w:rsid w:val="005B1369"/>
    <w:rsid w:val="005B13A3"/>
    <w:rsid w:val="005B19E8"/>
    <w:rsid w:val="005B27F2"/>
    <w:rsid w:val="005B3CFA"/>
    <w:rsid w:val="005B3FAD"/>
    <w:rsid w:val="005B450F"/>
    <w:rsid w:val="005B4834"/>
    <w:rsid w:val="005B4DC9"/>
    <w:rsid w:val="005B512C"/>
    <w:rsid w:val="005B5332"/>
    <w:rsid w:val="005B6127"/>
    <w:rsid w:val="005B754F"/>
    <w:rsid w:val="005C0819"/>
    <w:rsid w:val="005C0926"/>
    <w:rsid w:val="005C093A"/>
    <w:rsid w:val="005C0994"/>
    <w:rsid w:val="005C0D2D"/>
    <w:rsid w:val="005C1799"/>
    <w:rsid w:val="005C237B"/>
    <w:rsid w:val="005C2697"/>
    <w:rsid w:val="005C28A8"/>
    <w:rsid w:val="005C2C90"/>
    <w:rsid w:val="005C2F1C"/>
    <w:rsid w:val="005C2F47"/>
    <w:rsid w:val="005C3211"/>
    <w:rsid w:val="005C3785"/>
    <w:rsid w:val="005C3AFB"/>
    <w:rsid w:val="005C3C86"/>
    <w:rsid w:val="005C3E54"/>
    <w:rsid w:val="005C3E9E"/>
    <w:rsid w:val="005C47CA"/>
    <w:rsid w:val="005C4BF9"/>
    <w:rsid w:val="005C4FD2"/>
    <w:rsid w:val="005C50D1"/>
    <w:rsid w:val="005C5151"/>
    <w:rsid w:val="005C5D42"/>
    <w:rsid w:val="005C6457"/>
    <w:rsid w:val="005C65C7"/>
    <w:rsid w:val="005C6AE2"/>
    <w:rsid w:val="005C6C38"/>
    <w:rsid w:val="005C75C7"/>
    <w:rsid w:val="005C768B"/>
    <w:rsid w:val="005C76FE"/>
    <w:rsid w:val="005C772C"/>
    <w:rsid w:val="005C77AA"/>
    <w:rsid w:val="005C7DF3"/>
    <w:rsid w:val="005C7E65"/>
    <w:rsid w:val="005D0C6B"/>
    <w:rsid w:val="005D126D"/>
    <w:rsid w:val="005D1616"/>
    <w:rsid w:val="005D1C2B"/>
    <w:rsid w:val="005D3133"/>
    <w:rsid w:val="005D389F"/>
    <w:rsid w:val="005D3967"/>
    <w:rsid w:val="005D3FA2"/>
    <w:rsid w:val="005D4406"/>
    <w:rsid w:val="005D44D0"/>
    <w:rsid w:val="005D4AF8"/>
    <w:rsid w:val="005D611C"/>
    <w:rsid w:val="005D61AB"/>
    <w:rsid w:val="005D6227"/>
    <w:rsid w:val="005D6C03"/>
    <w:rsid w:val="005D6C58"/>
    <w:rsid w:val="005D6DA0"/>
    <w:rsid w:val="005D719B"/>
    <w:rsid w:val="005D7A71"/>
    <w:rsid w:val="005D7E59"/>
    <w:rsid w:val="005D7F8A"/>
    <w:rsid w:val="005E0110"/>
    <w:rsid w:val="005E044F"/>
    <w:rsid w:val="005E047A"/>
    <w:rsid w:val="005E0AE5"/>
    <w:rsid w:val="005E0C66"/>
    <w:rsid w:val="005E1173"/>
    <w:rsid w:val="005E11C5"/>
    <w:rsid w:val="005E11FC"/>
    <w:rsid w:val="005E157C"/>
    <w:rsid w:val="005E1EE8"/>
    <w:rsid w:val="005E21E6"/>
    <w:rsid w:val="005E23EA"/>
    <w:rsid w:val="005E264A"/>
    <w:rsid w:val="005E272E"/>
    <w:rsid w:val="005E299D"/>
    <w:rsid w:val="005E4221"/>
    <w:rsid w:val="005E4601"/>
    <w:rsid w:val="005E507F"/>
    <w:rsid w:val="005E5309"/>
    <w:rsid w:val="005E530D"/>
    <w:rsid w:val="005E54C3"/>
    <w:rsid w:val="005E59FC"/>
    <w:rsid w:val="005E5BDC"/>
    <w:rsid w:val="005E6007"/>
    <w:rsid w:val="005E614C"/>
    <w:rsid w:val="005E6CF9"/>
    <w:rsid w:val="005E6EE3"/>
    <w:rsid w:val="005E7DB0"/>
    <w:rsid w:val="005F0027"/>
    <w:rsid w:val="005F0263"/>
    <w:rsid w:val="005F08F1"/>
    <w:rsid w:val="005F0CE7"/>
    <w:rsid w:val="005F0E42"/>
    <w:rsid w:val="005F129E"/>
    <w:rsid w:val="005F12B1"/>
    <w:rsid w:val="005F18C6"/>
    <w:rsid w:val="005F1E30"/>
    <w:rsid w:val="005F2584"/>
    <w:rsid w:val="005F261D"/>
    <w:rsid w:val="005F3136"/>
    <w:rsid w:val="005F32AB"/>
    <w:rsid w:val="005F368B"/>
    <w:rsid w:val="005F3CD1"/>
    <w:rsid w:val="005F3F64"/>
    <w:rsid w:val="005F54CB"/>
    <w:rsid w:val="005F5708"/>
    <w:rsid w:val="005F58F8"/>
    <w:rsid w:val="005F5E99"/>
    <w:rsid w:val="005F6642"/>
    <w:rsid w:val="005F6834"/>
    <w:rsid w:val="005F6E89"/>
    <w:rsid w:val="005F7360"/>
    <w:rsid w:val="005F7EC6"/>
    <w:rsid w:val="006000F4"/>
    <w:rsid w:val="00600EFB"/>
    <w:rsid w:val="00600FF9"/>
    <w:rsid w:val="00601562"/>
    <w:rsid w:val="0060266E"/>
    <w:rsid w:val="0060363C"/>
    <w:rsid w:val="00603815"/>
    <w:rsid w:val="00603B1B"/>
    <w:rsid w:val="00603DD8"/>
    <w:rsid w:val="00603FA3"/>
    <w:rsid w:val="006047CE"/>
    <w:rsid w:val="00604B6F"/>
    <w:rsid w:val="006062A8"/>
    <w:rsid w:val="0060631C"/>
    <w:rsid w:val="0060705F"/>
    <w:rsid w:val="00607079"/>
    <w:rsid w:val="006070FA"/>
    <w:rsid w:val="006105DD"/>
    <w:rsid w:val="0061195B"/>
    <w:rsid w:val="00611F34"/>
    <w:rsid w:val="0061255D"/>
    <w:rsid w:val="00612896"/>
    <w:rsid w:val="00612E15"/>
    <w:rsid w:val="006139AE"/>
    <w:rsid w:val="00613BF5"/>
    <w:rsid w:val="00613C44"/>
    <w:rsid w:val="006146D4"/>
    <w:rsid w:val="006150D1"/>
    <w:rsid w:val="00615F69"/>
    <w:rsid w:val="0061613D"/>
    <w:rsid w:val="00616471"/>
    <w:rsid w:val="006178DE"/>
    <w:rsid w:val="00617BDD"/>
    <w:rsid w:val="00617CCB"/>
    <w:rsid w:val="00617CE8"/>
    <w:rsid w:val="00617DC0"/>
    <w:rsid w:val="00617DFC"/>
    <w:rsid w:val="006200C0"/>
    <w:rsid w:val="0062034F"/>
    <w:rsid w:val="00620C97"/>
    <w:rsid w:val="0062244D"/>
    <w:rsid w:val="00622CC5"/>
    <w:rsid w:val="00622DAB"/>
    <w:rsid w:val="00622FC7"/>
    <w:rsid w:val="00623327"/>
    <w:rsid w:val="006235B5"/>
    <w:rsid w:val="006238FB"/>
    <w:rsid w:val="006241B0"/>
    <w:rsid w:val="006249A7"/>
    <w:rsid w:val="00624D59"/>
    <w:rsid w:val="006252E4"/>
    <w:rsid w:val="00625D2C"/>
    <w:rsid w:val="00625F35"/>
    <w:rsid w:val="0062622E"/>
    <w:rsid w:val="00626265"/>
    <w:rsid w:val="00626DCD"/>
    <w:rsid w:val="0062716C"/>
    <w:rsid w:val="00627967"/>
    <w:rsid w:val="00627A16"/>
    <w:rsid w:val="00627D12"/>
    <w:rsid w:val="00630315"/>
    <w:rsid w:val="00631DBE"/>
    <w:rsid w:val="00631F86"/>
    <w:rsid w:val="0063291F"/>
    <w:rsid w:val="00632B71"/>
    <w:rsid w:val="00632D7D"/>
    <w:rsid w:val="00632E52"/>
    <w:rsid w:val="00634834"/>
    <w:rsid w:val="00634DC9"/>
    <w:rsid w:val="00634F64"/>
    <w:rsid w:val="00635543"/>
    <w:rsid w:val="00635682"/>
    <w:rsid w:val="00636147"/>
    <w:rsid w:val="0063629F"/>
    <w:rsid w:val="006372AE"/>
    <w:rsid w:val="00637B0C"/>
    <w:rsid w:val="006404E8"/>
    <w:rsid w:val="006410CB"/>
    <w:rsid w:val="0064157C"/>
    <w:rsid w:val="00641724"/>
    <w:rsid w:val="00641892"/>
    <w:rsid w:val="006426D8"/>
    <w:rsid w:val="006428A0"/>
    <w:rsid w:val="00642E03"/>
    <w:rsid w:val="00642EB7"/>
    <w:rsid w:val="0064303B"/>
    <w:rsid w:val="006433DE"/>
    <w:rsid w:val="006435DA"/>
    <w:rsid w:val="00643BCC"/>
    <w:rsid w:val="006443DC"/>
    <w:rsid w:val="00644A41"/>
    <w:rsid w:val="00644FDA"/>
    <w:rsid w:val="006451BF"/>
    <w:rsid w:val="00645271"/>
    <w:rsid w:val="00646C1E"/>
    <w:rsid w:val="0064708B"/>
    <w:rsid w:val="006474B9"/>
    <w:rsid w:val="006479AB"/>
    <w:rsid w:val="00650005"/>
    <w:rsid w:val="00650792"/>
    <w:rsid w:val="00651764"/>
    <w:rsid w:val="006520F1"/>
    <w:rsid w:val="00652594"/>
    <w:rsid w:val="00652599"/>
    <w:rsid w:val="0065375E"/>
    <w:rsid w:val="00653D61"/>
    <w:rsid w:val="00653D7F"/>
    <w:rsid w:val="00654338"/>
    <w:rsid w:val="00654574"/>
    <w:rsid w:val="006546B0"/>
    <w:rsid w:val="00655462"/>
    <w:rsid w:val="0065565C"/>
    <w:rsid w:val="00655CEB"/>
    <w:rsid w:val="00656057"/>
    <w:rsid w:val="00656537"/>
    <w:rsid w:val="00656BD6"/>
    <w:rsid w:val="00657029"/>
    <w:rsid w:val="006570AA"/>
    <w:rsid w:val="006570E7"/>
    <w:rsid w:val="006570F5"/>
    <w:rsid w:val="006572E0"/>
    <w:rsid w:val="00657886"/>
    <w:rsid w:val="006579DF"/>
    <w:rsid w:val="00657B24"/>
    <w:rsid w:val="00657C43"/>
    <w:rsid w:val="00657F20"/>
    <w:rsid w:val="00660931"/>
    <w:rsid w:val="00660DC4"/>
    <w:rsid w:val="00661801"/>
    <w:rsid w:val="00662922"/>
    <w:rsid w:val="00662C66"/>
    <w:rsid w:val="0066369C"/>
    <w:rsid w:val="00663AAA"/>
    <w:rsid w:val="00663C3B"/>
    <w:rsid w:val="006643D5"/>
    <w:rsid w:val="006644F7"/>
    <w:rsid w:val="006652B6"/>
    <w:rsid w:val="006655B1"/>
    <w:rsid w:val="00665D38"/>
    <w:rsid w:val="00665F66"/>
    <w:rsid w:val="00666B21"/>
    <w:rsid w:val="00667481"/>
    <w:rsid w:val="00670055"/>
    <w:rsid w:val="006708AE"/>
    <w:rsid w:val="00670982"/>
    <w:rsid w:val="006709C3"/>
    <w:rsid w:val="00670E7F"/>
    <w:rsid w:val="006715CD"/>
    <w:rsid w:val="006717A6"/>
    <w:rsid w:val="00671B4D"/>
    <w:rsid w:val="0067282A"/>
    <w:rsid w:val="00672CDB"/>
    <w:rsid w:val="006731FC"/>
    <w:rsid w:val="006733FF"/>
    <w:rsid w:val="00673683"/>
    <w:rsid w:val="006736F5"/>
    <w:rsid w:val="006736FA"/>
    <w:rsid w:val="00673C3A"/>
    <w:rsid w:val="00676052"/>
    <w:rsid w:val="00676125"/>
    <w:rsid w:val="00676785"/>
    <w:rsid w:val="006769F0"/>
    <w:rsid w:val="006771AA"/>
    <w:rsid w:val="0067753D"/>
    <w:rsid w:val="006800CF"/>
    <w:rsid w:val="00680610"/>
    <w:rsid w:val="00680B59"/>
    <w:rsid w:val="006814C8"/>
    <w:rsid w:val="00681F98"/>
    <w:rsid w:val="00682190"/>
    <w:rsid w:val="00682DDD"/>
    <w:rsid w:val="00683D4E"/>
    <w:rsid w:val="0068493D"/>
    <w:rsid w:val="00685486"/>
    <w:rsid w:val="006855FD"/>
    <w:rsid w:val="00685866"/>
    <w:rsid w:val="006859FF"/>
    <w:rsid w:val="00685BF0"/>
    <w:rsid w:val="00685FF1"/>
    <w:rsid w:val="00686010"/>
    <w:rsid w:val="00686364"/>
    <w:rsid w:val="006865B5"/>
    <w:rsid w:val="00686A63"/>
    <w:rsid w:val="006871D2"/>
    <w:rsid w:val="006875AC"/>
    <w:rsid w:val="0068768E"/>
    <w:rsid w:val="00687ADC"/>
    <w:rsid w:val="00690535"/>
    <w:rsid w:val="00690612"/>
    <w:rsid w:val="00690848"/>
    <w:rsid w:val="00690EA6"/>
    <w:rsid w:val="006916C8"/>
    <w:rsid w:val="00691707"/>
    <w:rsid w:val="00692159"/>
    <w:rsid w:val="00692B78"/>
    <w:rsid w:val="006933C4"/>
    <w:rsid w:val="00693B4B"/>
    <w:rsid w:val="00694276"/>
    <w:rsid w:val="00694529"/>
    <w:rsid w:val="00694F4F"/>
    <w:rsid w:val="0069507D"/>
    <w:rsid w:val="00695215"/>
    <w:rsid w:val="0069572E"/>
    <w:rsid w:val="00695F24"/>
    <w:rsid w:val="00696279"/>
    <w:rsid w:val="0069628B"/>
    <w:rsid w:val="00696338"/>
    <w:rsid w:val="0069718E"/>
    <w:rsid w:val="0069728E"/>
    <w:rsid w:val="0069772E"/>
    <w:rsid w:val="006978C4"/>
    <w:rsid w:val="006979B3"/>
    <w:rsid w:val="006A0123"/>
    <w:rsid w:val="006A06CF"/>
    <w:rsid w:val="006A06E4"/>
    <w:rsid w:val="006A0946"/>
    <w:rsid w:val="006A124E"/>
    <w:rsid w:val="006A14BF"/>
    <w:rsid w:val="006A153B"/>
    <w:rsid w:val="006A183B"/>
    <w:rsid w:val="006A23E4"/>
    <w:rsid w:val="006A25A2"/>
    <w:rsid w:val="006A2CE1"/>
    <w:rsid w:val="006A2F2C"/>
    <w:rsid w:val="006A34D7"/>
    <w:rsid w:val="006A4917"/>
    <w:rsid w:val="006A4922"/>
    <w:rsid w:val="006A49C5"/>
    <w:rsid w:val="006A4C93"/>
    <w:rsid w:val="006A4F39"/>
    <w:rsid w:val="006A5181"/>
    <w:rsid w:val="006A6087"/>
    <w:rsid w:val="006A6A22"/>
    <w:rsid w:val="006A6FD4"/>
    <w:rsid w:val="006B0533"/>
    <w:rsid w:val="006B06D5"/>
    <w:rsid w:val="006B083F"/>
    <w:rsid w:val="006B08D7"/>
    <w:rsid w:val="006B0E8F"/>
    <w:rsid w:val="006B1588"/>
    <w:rsid w:val="006B195E"/>
    <w:rsid w:val="006B1DE3"/>
    <w:rsid w:val="006B238F"/>
    <w:rsid w:val="006B2665"/>
    <w:rsid w:val="006B3425"/>
    <w:rsid w:val="006B362B"/>
    <w:rsid w:val="006B39A5"/>
    <w:rsid w:val="006B3D26"/>
    <w:rsid w:val="006B4F47"/>
    <w:rsid w:val="006B56FE"/>
    <w:rsid w:val="006B6283"/>
    <w:rsid w:val="006B6CAC"/>
    <w:rsid w:val="006B6D78"/>
    <w:rsid w:val="006B7660"/>
    <w:rsid w:val="006B7D7B"/>
    <w:rsid w:val="006B7EAB"/>
    <w:rsid w:val="006C078B"/>
    <w:rsid w:val="006C0909"/>
    <w:rsid w:val="006C1555"/>
    <w:rsid w:val="006C174C"/>
    <w:rsid w:val="006C21D2"/>
    <w:rsid w:val="006C29F1"/>
    <w:rsid w:val="006C321D"/>
    <w:rsid w:val="006C3909"/>
    <w:rsid w:val="006C3D3B"/>
    <w:rsid w:val="006C3F78"/>
    <w:rsid w:val="006C408C"/>
    <w:rsid w:val="006C410C"/>
    <w:rsid w:val="006C4419"/>
    <w:rsid w:val="006C4B41"/>
    <w:rsid w:val="006C4F4F"/>
    <w:rsid w:val="006C540B"/>
    <w:rsid w:val="006C5459"/>
    <w:rsid w:val="006C5A68"/>
    <w:rsid w:val="006C5DCB"/>
    <w:rsid w:val="006C61C8"/>
    <w:rsid w:val="006C6378"/>
    <w:rsid w:val="006C6669"/>
    <w:rsid w:val="006C6D79"/>
    <w:rsid w:val="006C6DF2"/>
    <w:rsid w:val="006C7CF8"/>
    <w:rsid w:val="006D05AC"/>
    <w:rsid w:val="006D0A76"/>
    <w:rsid w:val="006D1523"/>
    <w:rsid w:val="006D20B4"/>
    <w:rsid w:val="006D23B9"/>
    <w:rsid w:val="006D30E4"/>
    <w:rsid w:val="006D4712"/>
    <w:rsid w:val="006D49B8"/>
    <w:rsid w:val="006D4ACE"/>
    <w:rsid w:val="006D4D15"/>
    <w:rsid w:val="006D4F24"/>
    <w:rsid w:val="006D5170"/>
    <w:rsid w:val="006D544F"/>
    <w:rsid w:val="006D563C"/>
    <w:rsid w:val="006D56A3"/>
    <w:rsid w:val="006D5E30"/>
    <w:rsid w:val="006D6AEC"/>
    <w:rsid w:val="006D7B77"/>
    <w:rsid w:val="006D7ED0"/>
    <w:rsid w:val="006E06CE"/>
    <w:rsid w:val="006E0E2C"/>
    <w:rsid w:val="006E1267"/>
    <w:rsid w:val="006E14E9"/>
    <w:rsid w:val="006E170D"/>
    <w:rsid w:val="006E178D"/>
    <w:rsid w:val="006E2538"/>
    <w:rsid w:val="006E3414"/>
    <w:rsid w:val="006E3775"/>
    <w:rsid w:val="006E3896"/>
    <w:rsid w:val="006E4790"/>
    <w:rsid w:val="006E4996"/>
    <w:rsid w:val="006E4AD5"/>
    <w:rsid w:val="006E4EFC"/>
    <w:rsid w:val="006E5760"/>
    <w:rsid w:val="006E5EDE"/>
    <w:rsid w:val="006E6119"/>
    <w:rsid w:val="006E63F5"/>
    <w:rsid w:val="006E66C5"/>
    <w:rsid w:val="006F0064"/>
    <w:rsid w:val="006F1969"/>
    <w:rsid w:val="006F1AF3"/>
    <w:rsid w:val="006F1FC4"/>
    <w:rsid w:val="006F1FCE"/>
    <w:rsid w:val="006F21E2"/>
    <w:rsid w:val="006F2876"/>
    <w:rsid w:val="006F3207"/>
    <w:rsid w:val="006F3517"/>
    <w:rsid w:val="006F3F94"/>
    <w:rsid w:val="006F403D"/>
    <w:rsid w:val="006F4772"/>
    <w:rsid w:val="006F4C36"/>
    <w:rsid w:val="006F52E7"/>
    <w:rsid w:val="006F596E"/>
    <w:rsid w:val="006F682B"/>
    <w:rsid w:val="006F6AF3"/>
    <w:rsid w:val="006F6E14"/>
    <w:rsid w:val="006F6FCC"/>
    <w:rsid w:val="006F7AA0"/>
    <w:rsid w:val="006F7AB0"/>
    <w:rsid w:val="006F7CE9"/>
    <w:rsid w:val="00700402"/>
    <w:rsid w:val="00700D84"/>
    <w:rsid w:val="00701879"/>
    <w:rsid w:val="00701A80"/>
    <w:rsid w:val="007023F4"/>
    <w:rsid w:val="0070256F"/>
    <w:rsid w:val="00702703"/>
    <w:rsid w:val="00702789"/>
    <w:rsid w:val="007032AD"/>
    <w:rsid w:val="00703E50"/>
    <w:rsid w:val="007045CB"/>
    <w:rsid w:val="00704ECB"/>
    <w:rsid w:val="00705578"/>
    <w:rsid w:val="00705AF0"/>
    <w:rsid w:val="00705C8B"/>
    <w:rsid w:val="00706184"/>
    <w:rsid w:val="00707710"/>
    <w:rsid w:val="0071014B"/>
    <w:rsid w:val="00710516"/>
    <w:rsid w:val="007105EA"/>
    <w:rsid w:val="007106FA"/>
    <w:rsid w:val="007106FF"/>
    <w:rsid w:val="00710C9C"/>
    <w:rsid w:val="00710FC5"/>
    <w:rsid w:val="0071157A"/>
    <w:rsid w:val="00711821"/>
    <w:rsid w:val="00712BB0"/>
    <w:rsid w:val="00712D3E"/>
    <w:rsid w:val="00712FD8"/>
    <w:rsid w:val="007130DD"/>
    <w:rsid w:val="0071376D"/>
    <w:rsid w:val="00713DE3"/>
    <w:rsid w:val="007142DB"/>
    <w:rsid w:val="007143C1"/>
    <w:rsid w:val="00714C72"/>
    <w:rsid w:val="0071548C"/>
    <w:rsid w:val="007154C4"/>
    <w:rsid w:val="00716A68"/>
    <w:rsid w:val="00716C50"/>
    <w:rsid w:val="007174F8"/>
    <w:rsid w:val="00717516"/>
    <w:rsid w:val="00717672"/>
    <w:rsid w:val="0071793F"/>
    <w:rsid w:val="00717CEA"/>
    <w:rsid w:val="00717E42"/>
    <w:rsid w:val="00720558"/>
    <w:rsid w:val="00720562"/>
    <w:rsid w:val="00720745"/>
    <w:rsid w:val="00720ADF"/>
    <w:rsid w:val="00720C4F"/>
    <w:rsid w:val="00721046"/>
    <w:rsid w:val="00721318"/>
    <w:rsid w:val="007216BF"/>
    <w:rsid w:val="007226F3"/>
    <w:rsid w:val="007229D9"/>
    <w:rsid w:val="00722ADA"/>
    <w:rsid w:val="00722C38"/>
    <w:rsid w:val="00722EAA"/>
    <w:rsid w:val="00723ADF"/>
    <w:rsid w:val="0072434F"/>
    <w:rsid w:val="00724B4F"/>
    <w:rsid w:val="00724C6A"/>
    <w:rsid w:val="00725F7D"/>
    <w:rsid w:val="00726A64"/>
    <w:rsid w:val="00726C19"/>
    <w:rsid w:val="00727A95"/>
    <w:rsid w:val="00727B00"/>
    <w:rsid w:val="007301B7"/>
    <w:rsid w:val="007307E3"/>
    <w:rsid w:val="00730D01"/>
    <w:rsid w:val="00730D82"/>
    <w:rsid w:val="007312AC"/>
    <w:rsid w:val="00731C1E"/>
    <w:rsid w:val="007327CF"/>
    <w:rsid w:val="007329A6"/>
    <w:rsid w:val="007332D2"/>
    <w:rsid w:val="00733AAB"/>
    <w:rsid w:val="00733D0F"/>
    <w:rsid w:val="00733E63"/>
    <w:rsid w:val="0073420D"/>
    <w:rsid w:val="0073444D"/>
    <w:rsid w:val="00734941"/>
    <w:rsid w:val="0073494E"/>
    <w:rsid w:val="007349E7"/>
    <w:rsid w:val="00734EC3"/>
    <w:rsid w:val="00735002"/>
    <w:rsid w:val="0073506C"/>
    <w:rsid w:val="007355F4"/>
    <w:rsid w:val="00735826"/>
    <w:rsid w:val="007358BD"/>
    <w:rsid w:val="00735D36"/>
    <w:rsid w:val="00736672"/>
    <w:rsid w:val="00736FAE"/>
    <w:rsid w:val="00737123"/>
    <w:rsid w:val="0073724A"/>
    <w:rsid w:val="00737292"/>
    <w:rsid w:val="007373A7"/>
    <w:rsid w:val="00737476"/>
    <w:rsid w:val="007376AE"/>
    <w:rsid w:val="0073770C"/>
    <w:rsid w:val="0073795C"/>
    <w:rsid w:val="007405A4"/>
    <w:rsid w:val="007405E6"/>
    <w:rsid w:val="0074061B"/>
    <w:rsid w:val="00740ABB"/>
    <w:rsid w:val="00741567"/>
    <w:rsid w:val="00741763"/>
    <w:rsid w:val="0074256F"/>
    <w:rsid w:val="007434F5"/>
    <w:rsid w:val="00743603"/>
    <w:rsid w:val="00744B4B"/>
    <w:rsid w:val="00745CD4"/>
    <w:rsid w:val="00746513"/>
    <w:rsid w:val="007478C9"/>
    <w:rsid w:val="00747ABA"/>
    <w:rsid w:val="00747F53"/>
    <w:rsid w:val="00747FA6"/>
    <w:rsid w:val="00747FF4"/>
    <w:rsid w:val="007505B4"/>
    <w:rsid w:val="00750604"/>
    <w:rsid w:val="007509FB"/>
    <w:rsid w:val="00750B2A"/>
    <w:rsid w:val="00750D2D"/>
    <w:rsid w:val="0075120E"/>
    <w:rsid w:val="007517CD"/>
    <w:rsid w:val="007518DA"/>
    <w:rsid w:val="00751907"/>
    <w:rsid w:val="00751C68"/>
    <w:rsid w:val="00752058"/>
    <w:rsid w:val="00752133"/>
    <w:rsid w:val="007527F2"/>
    <w:rsid w:val="00753232"/>
    <w:rsid w:val="00753556"/>
    <w:rsid w:val="007559A6"/>
    <w:rsid w:val="00756C9C"/>
    <w:rsid w:val="0075746A"/>
    <w:rsid w:val="00757842"/>
    <w:rsid w:val="00757E28"/>
    <w:rsid w:val="00757EEE"/>
    <w:rsid w:val="00760028"/>
    <w:rsid w:val="00760D2A"/>
    <w:rsid w:val="0076153B"/>
    <w:rsid w:val="00761C6D"/>
    <w:rsid w:val="00762549"/>
    <w:rsid w:val="00762811"/>
    <w:rsid w:val="00763122"/>
    <w:rsid w:val="007631A6"/>
    <w:rsid w:val="0076363C"/>
    <w:rsid w:val="0076383E"/>
    <w:rsid w:val="00763875"/>
    <w:rsid w:val="00764E25"/>
    <w:rsid w:val="00765178"/>
    <w:rsid w:val="00765543"/>
    <w:rsid w:val="00765B50"/>
    <w:rsid w:val="00767128"/>
    <w:rsid w:val="0076721E"/>
    <w:rsid w:val="0076767C"/>
    <w:rsid w:val="00767A46"/>
    <w:rsid w:val="00767B46"/>
    <w:rsid w:val="007704E2"/>
    <w:rsid w:val="00770E59"/>
    <w:rsid w:val="00771968"/>
    <w:rsid w:val="00771B01"/>
    <w:rsid w:val="00771B72"/>
    <w:rsid w:val="00771C15"/>
    <w:rsid w:val="00771D53"/>
    <w:rsid w:val="00772ED2"/>
    <w:rsid w:val="00773142"/>
    <w:rsid w:val="00773476"/>
    <w:rsid w:val="00774632"/>
    <w:rsid w:val="00774CA5"/>
    <w:rsid w:val="00775F4D"/>
    <w:rsid w:val="00775FDF"/>
    <w:rsid w:val="0077632A"/>
    <w:rsid w:val="0077657F"/>
    <w:rsid w:val="00776BDE"/>
    <w:rsid w:val="007770FF"/>
    <w:rsid w:val="007771A1"/>
    <w:rsid w:val="0077747E"/>
    <w:rsid w:val="007778F9"/>
    <w:rsid w:val="00777E3A"/>
    <w:rsid w:val="00780072"/>
    <w:rsid w:val="007800EA"/>
    <w:rsid w:val="00780618"/>
    <w:rsid w:val="00780856"/>
    <w:rsid w:val="0078168A"/>
    <w:rsid w:val="00781B02"/>
    <w:rsid w:val="007820B1"/>
    <w:rsid w:val="00782189"/>
    <w:rsid w:val="007829FE"/>
    <w:rsid w:val="00782C3A"/>
    <w:rsid w:val="00782DD6"/>
    <w:rsid w:val="0078344F"/>
    <w:rsid w:val="00784084"/>
    <w:rsid w:val="00785673"/>
    <w:rsid w:val="00785A92"/>
    <w:rsid w:val="00785B7C"/>
    <w:rsid w:val="00785D41"/>
    <w:rsid w:val="00786044"/>
    <w:rsid w:val="00786246"/>
    <w:rsid w:val="00786924"/>
    <w:rsid w:val="00787B3A"/>
    <w:rsid w:val="00787E71"/>
    <w:rsid w:val="00790197"/>
    <w:rsid w:val="00790912"/>
    <w:rsid w:val="00791580"/>
    <w:rsid w:val="007917EB"/>
    <w:rsid w:val="00791868"/>
    <w:rsid w:val="007922B7"/>
    <w:rsid w:val="007923FA"/>
    <w:rsid w:val="00792CE6"/>
    <w:rsid w:val="00792EFC"/>
    <w:rsid w:val="0079378E"/>
    <w:rsid w:val="00793FED"/>
    <w:rsid w:val="0079402C"/>
    <w:rsid w:val="00794BB0"/>
    <w:rsid w:val="00794E1A"/>
    <w:rsid w:val="00795138"/>
    <w:rsid w:val="0079601A"/>
    <w:rsid w:val="007960E3"/>
    <w:rsid w:val="00796313"/>
    <w:rsid w:val="00796612"/>
    <w:rsid w:val="007967A3"/>
    <w:rsid w:val="00796B45"/>
    <w:rsid w:val="00796C15"/>
    <w:rsid w:val="007970DF"/>
    <w:rsid w:val="0079763E"/>
    <w:rsid w:val="00797689"/>
    <w:rsid w:val="00797929"/>
    <w:rsid w:val="007979A1"/>
    <w:rsid w:val="00797B85"/>
    <w:rsid w:val="00797BA3"/>
    <w:rsid w:val="007A0856"/>
    <w:rsid w:val="007A0D68"/>
    <w:rsid w:val="007A0F63"/>
    <w:rsid w:val="007A1693"/>
    <w:rsid w:val="007A223E"/>
    <w:rsid w:val="007A2848"/>
    <w:rsid w:val="007A29CF"/>
    <w:rsid w:val="007A2D06"/>
    <w:rsid w:val="007A2D59"/>
    <w:rsid w:val="007A2FA6"/>
    <w:rsid w:val="007A3161"/>
    <w:rsid w:val="007A3560"/>
    <w:rsid w:val="007A356E"/>
    <w:rsid w:val="007A39F3"/>
    <w:rsid w:val="007A3D91"/>
    <w:rsid w:val="007A3E88"/>
    <w:rsid w:val="007A450C"/>
    <w:rsid w:val="007A572A"/>
    <w:rsid w:val="007A5788"/>
    <w:rsid w:val="007A5AB2"/>
    <w:rsid w:val="007A6633"/>
    <w:rsid w:val="007A7011"/>
    <w:rsid w:val="007A74D6"/>
    <w:rsid w:val="007A757E"/>
    <w:rsid w:val="007A7877"/>
    <w:rsid w:val="007A7964"/>
    <w:rsid w:val="007A79C1"/>
    <w:rsid w:val="007B138C"/>
    <w:rsid w:val="007B16DA"/>
    <w:rsid w:val="007B208C"/>
    <w:rsid w:val="007B22D7"/>
    <w:rsid w:val="007B264A"/>
    <w:rsid w:val="007B2684"/>
    <w:rsid w:val="007B2E0F"/>
    <w:rsid w:val="007B2E67"/>
    <w:rsid w:val="007B2EE3"/>
    <w:rsid w:val="007B3B2B"/>
    <w:rsid w:val="007B3E34"/>
    <w:rsid w:val="007B4D39"/>
    <w:rsid w:val="007B4D7F"/>
    <w:rsid w:val="007B4F1C"/>
    <w:rsid w:val="007B57F9"/>
    <w:rsid w:val="007B59A5"/>
    <w:rsid w:val="007B59C8"/>
    <w:rsid w:val="007B5A6C"/>
    <w:rsid w:val="007B6564"/>
    <w:rsid w:val="007B70C2"/>
    <w:rsid w:val="007B7127"/>
    <w:rsid w:val="007B743B"/>
    <w:rsid w:val="007B776E"/>
    <w:rsid w:val="007B792A"/>
    <w:rsid w:val="007B7BCA"/>
    <w:rsid w:val="007B7F9D"/>
    <w:rsid w:val="007C074B"/>
    <w:rsid w:val="007C098B"/>
    <w:rsid w:val="007C0FFF"/>
    <w:rsid w:val="007C1063"/>
    <w:rsid w:val="007C13F0"/>
    <w:rsid w:val="007C1D35"/>
    <w:rsid w:val="007C1FBA"/>
    <w:rsid w:val="007C217B"/>
    <w:rsid w:val="007C25B7"/>
    <w:rsid w:val="007C2A00"/>
    <w:rsid w:val="007C303B"/>
    <w:rsid w:val="007C30DD"/>
    <w:rsid w:val="007C33D0"/>
    <w:rsid w:val="007C3445"/>
    <w:rsid w:val="007C35FB"/>
    <w:rsid w:val="007C3AD8"/>
    <w:rsid w:val="007C3DD5"/>
    <w:rsid w:val="007C428A"/>
    <w:rsid w:val="007C478F"/>
    <w:rsid w:val="007C5F1C"/>
    <w:rsid w:val="007C601F"/>
    <w:rsid w:val="007D010C"/>
    <w:rsid w:val="007D0BBF"/>
    <w:rsid w:val="007D0E07"/>
    <w:rsid w:val="007D212D"/>
    <w:rsid w:val="007D347F"/>
    <w:rsid w:val="007D4373"/>
    <w:rsid w:val="007D45CF"/>
    <w:rsid w:val="007D4C53"/>
    <w:rsid w:val="007D4D31"/>
    <w:rsid w:val="007D5061"/>
    <w:rsid w:val="007D51F8"/>
    <w:rsid w:val="007D5D9D"/>
    <w:rsid w:val="007D667B"/>
    <w:rsid w:val="007D6798"/>
    <w:rsid w:val="007D6949"/>
    <w:rsid w:val="007D6C18"/>
    <w:rsid w:val="007D6E9A"/>
    <w:rsid w:val="007D78DF"/>
    <w:rsid w:val="007D7B64"/>
    <w:rsid w:val="007E0156"/>
    <w:rsid w:val="007E05D3"/>
    <w:rsid w:val="007E084F"/>
    <w:rsid w:val="007E0CD0"/>
    <w:rsid w:val="007E12C9"/>
    <w:rsid w:val="007E139A"/>
    <w:rsid w:val="007E1B07"/>
    <w:rsid w:val="007E1F02"/>
    <w:rsid w:val="007E2023"/>
    <w:rsid w:val="007E2653"/>
    <w:rsid w:val="007E27E1"/>
    <w:rsid w:val="007E2991"/>
    <w:rsid w:val="007E3815"/>
    <w:rsid w:val="007E38BB"/>
    <w:rsid w:val="007E401B"/>
    <w:rsid w:val="007E4646"/>
    <w:rsid w:val="007E52D7"/>
    <w:rsid w:val="007E54D1"/>
    <w:rsid w:val="007E57E9"/>
    <w:rsid w:val="007E5828"/>
    <w:rsid w:val="007E601F"/>
    <w:rsid w:val="007E63B0"/>
    <w:rsid w:val="007E6814"/>
    <w:rsid w:val="007E6E4E"/>
    <w:rsid w:val="007E70C0"/>
    <w:rsid w:val="007F0384"/>
    <w:rsid w:val="007F08A1"/>
    <w:rsid w:val="007F0E76"/>
    <w:rsid w:val="007F103B"/>
    <w:rsid w:val="007F1060"/>
    <w:rsid w:val="007F206E"/>
    <w:rsid w:val="007F20A1"/>
    <w:rsid w:val="007F2D6A"/>
    <w:rsid w:val="007F2F6D"/>
    <w:rsid w:val="007F312D"/>
    <w:rsid w:val="007F5188"/>
    <w:rsid w:val="007F54AA"/>
    <w:rsid w:val="007F5868"/>
    <w:rsid w:val="007F6D3C"/>
    <w:rsid w:val="007F731A"/>
    <w:rsid w:val="007F753F"/>
    <w:rsid w:val="007F7C06"/>
    <w:rsid w:val="00800448"/>
    <w:rsid w:val="008007E5"/>
    <w:rsid w:val="008014B7"/>
    <w:rsid w:val="008016D0"/>
    <w:rsid w:val="00801F07"/>
    <w:rsid w:val="00802813"/>
    <w:rsid w:val="00802C3B"/>
    <w:rsid w:val="00803372"/>
    <w:rsid w:val="008037F6"/>
    <w:rsid w:val="00803B74"/>
    <w:rsid w:val="00803F2C"/>
    <w:rsid w:val="00803F54"/>
    <w:rsid w:val="00804005"/>
    <w:rsid w:val="008043BC"/>
    <w:rsid w:val="00804968"/>
    <w:rsid w:val="00804BAC"/>
    <w:rsid w:val="0080541B"/>
    <w:rsid w:val="00805952"/>
    <w:rsid w:val="00805F67"/>
    <w:rsid w:val="00805F8A"/>
    <w:rsid w:val="008064BB"/>
    <w:rsid w:val="0080668B"/>
    <w:rsid w:val="008066E5"/>
    <w:rsid w:val="00806A31"/>
    <w:rsid w:val="00806A99"/>
    <w:rsid w:val="00807219"/>
    <w:rsid w:val="008073E1"/>
    <w:rsid w:val="0080760B"/>
    <w:rsid w:val="00807918"/>
    <w:rsid w:val="00807C3C"/>
    <w:rsid w:val="0081036D"/>
    <w:rsid w:val="00810AB8"/>
    <w:rsid w:val="00810B2E"/>
    <w:rsid w:val="00810D70"/>
    <w:rsid w:val="00811B91"/>
    <w:rsid w:val="008123C3"/>
    <w:rsid w:val="00812ED4"/>
    <w:rsid w:val="00812FC7"/>
    <w:rsid w:val="00813406"/>
    <w:rsid w:val="00813871"/>
    <w:rsid w:val="00813BBE"/>
    <w:rsid w:val="00814028"/>
    <w:rsid w:val="00814743"/>
    <w:rsid w:val="00815246"/>
    <w:rsid w:val="00815883"/>
    <w:rsid w:val="00816A02"/>
    <w:rsid w:val="00816B68"/>
    <w:rsid w:val="00820202"/>
    <w:rsid w:val="008206AF"/>
    <w:rsid w:val="00821334"/>
    <w:rsid w:val="0082166F"/>
    <w:rsid w:val="00821E0A"/>
    <w:rsid w:val="00822617"/>
    <w:rsid w:val="00822C27"/>
    <w:rsid w:val="00822D66"/>
    <w:rsid w:val="0082301B"/>
    <w:rsid w:val="008236AB"/>
    <w:rsid w:val="00823B95"/>
    <w:rsid w:val="00823E3B"/>
    <w:rsid w:val="0082430E"/>
    <w:rsid w:val="0082473C"/>
    <w:rsid w:val="0082512B"/>
    <w:rsid w:val="008252EF"/>
    <w:rsid w:val="00825AD1"/>
    <w:rsid w:val="00825CE5"/>
    <w:rsid w:val="008260D3"/>
    <w:rsid w:val="00826BCC"/>
    <w:rsid w:val="008271D8"/>
    <w:rsid w:val="008273A6"/>
    <w:rsid w:val="008274FA"/>
    <w:rsid w:val="0082758B"/>
    <w:rsid w:val="00827B9D"/>
    <w:rsid w:val="00827D78"/>
    <w:rsid w:val="008305CB"/>
    <w:rsid w:val="008306A9"/>
    <w:rsid w:val="00830EB6"/>
    <w:rsid w:val="00831474"/>
    <w:rsid w:val="00832069"/>
    <w:rsid w:val="008327DA"/>
    <w:rsid w:val="0083283D"/>
    <w:rsid w:val="008329FD"/>
    <w:rsid w:val="00832CEE"/>
    <w:rsid w:val="00832E66"/>
    <w:rsid w:val="00832F15"/>
    <w:rsid w:val="0083333F"/>
    <w:rsid w:val="00833840"/>
    <w:rsid w:val="00833B54"/>
    <w:rsid w:val="00834811"/>
    <w:rsid w:val="00834A3A"/>
    <w:rsid w:val="00834ED7"/>
    <w:rsid w:val="0083533C"/>
    <w:rsid w:val="00835381"/>
    <w:rsid w:val="00835FB2"/>
    <w:rsid w:val="00836041"/>
    <w:rsid w:val="008365C4"/>
    <w:rsid w:val="008369D2"/>
    <w:rsid w:val="00836A9E"/>
    <w:rsid w:val="008374CA"/>
    <w:rsid w:val="00837963"/>
    <w:rsid w:val="008379E5"/>
    <w:rsid w:val="00840052"/>
    <w:rsid w:val="008404A4"/>
    <w:rsid w:val="00840B5A"/>
    <w:rsid w:val="0084137E"/>
    <w:rsid w:val="00841EA1"/>
    <w:rsid w:val="0084295B"/>
    <w:rsid w:val="00842B8F"/>
    <w:rsid w:val="00842F21"/>
    <w:rsid w:val="008437B2"/>
    <w:rsid w:val="00845DD8"/>
    <w:rsid w:val="008463A9"/>
    <w:rsid w:val="00847A9A"/>
    <w:rsid w:val="00847F10"/>
    <w:rsid w:val="0085006A"/>
    <w:rsid w:val="0085046B"/>
    <w:rsid w:val="008504F9"/>
    <w:rsid w:val="008508A4"/>
    <w:rsid w:val="00850DF5"/>
    <w:rsid w:val="00851759"/>
    <w:rsid w:val="00851835"/>
    <w:rsid w:val="00852A9A"/>
    <w:rsid w:val="00852CE9"/>
    <w:rsid w:val="00852F06"/>
    <w:rsid w:val="0085318E"/>
    <w:rsid w:val="00853399"/>
    <w:rsid w:val="00853426"/>
    <w:rsid w:val="0085375B"/>
    <w:rsid w:val="00853855"/>
    <w:rsid w:val="0085470C"/>
    <w:rsid w:val="00854AE6"/>
    <w:rsid w:val="00855175"/>
    <w:rsid w:val="008551B4"/>
    <w:rsid w:val="00855616"/>
    <w:rsid w:val="008557E9"/>
    <w:rsid w:val="00855FF7"/>
    <w:rsid w:val="008560F9"/>
    <w:rsid w:val="00857286"/>
    <w:rsid w:val="00857FC6"/>
    <w:rsid w:val="00860045"/>
    <w:rsid w:val="008600F6"/>
    <w:rsid w:val="00860EC9"/>
    <w:rsid w:val="00861E93"/>
    <w:rsid w:val="00863330"/>
    <w:rsid w:val="008635D7"/>
    <w:rsid w:val="00863761"/>
    <w:rsid w:val="00863A61"/>
    <w:rsid w:val="008641A3"/>
    <w:rsid w:val="00864470"/>
    <w:rsid w:val="008644E6"/>
    <w:rsid w:val="00864882"/>
    <w:rsid w:val="00864D89"/>
    <w:rsid w:val="008655AB"/>
    <w:rsid w:val="00865705"/>
    <w:rsid w:val="0086593D"/>
    <w:rsid w:val="00865E09"/>
    <w:rsid w:val="00866B38"/>
    <w:rsid w:val="008673DA"/>
    <w:rsid w:val="00867BF0"/>
    <w:rsid w:val="00870287"/>
    <w:rsid w:val="0087057D"/>
    <w:rsid w:val="0087066F"/>
    <w:rsid w:val="00870CC4"/>
    <w:rsid w:val="00871165"/>
    <w:rsid w:val="0087137A"/>
    <w:rsid w:val="00871622"/>
    <w:rsid w:val="0087175C"/>
    <w:rsid w:val="00871948"/>
    <w:rsid w:val="00871F39"/>
    <w:rsid w:val="00872148"/>
    <w:rsid w:val="008722C7"/>
    <w:rsid w:val="008726E1"/>
    <w:rsid w:val="00872799"/>
    <w:rsid w:val="00873331"/>
    <w:rsid w:val="00873EB4"/>
    <w:rsid w:val="00874140"/>
    <w:rsid w:val="008742DB"/>
    <w:rsid w:val="008750C1"/>
    <w:rsid w:val="00875192"/>
    <w:rsid w:val="008753A9"/>
    <w:rsid w:val="008757D6"/>
    <w:rsid w:val="00875903"/>
    <w:rsid w:val="00875FCE"/>
    <w:rsid w:val="008764D1"/>
    <w:rsid w:val="0087677B"/>
    <w:rsid w:val="0087707A"/>
    <w:rsid w:val="00877413"/>
    <w:rsid w:val="00877B2E"/>
    <w:rsid w:val="00877C97"/>
    <w:rsid w:val="008802D4"/>
    <w:rsid w:val="008806CD"/>
    <w:rsid w:val="00881326"/>
    <w:rsid w:val="0088176A"/>
    <w:rsid w:val="00881E8D"/>
    <w:rsid w:val="008820B0"/>
    <w:rsid w:val="0088225D"/>
    <w:rsid w:val="008827CE"/>
    <w:rsid w:val="00882F8B"/>
    <w:rsid w:val="00883225"/>
    <w:rsid w:val="00883265"/>
    <w:rsid w:val="00883341"/>
    <w:rsid w:val="008834DB"/>
    <w:rsid w:val="00884374"/>
    <w:rsid w:val="00884940"/>
    <w:rsid w:val="00885187"/>
    <w:rsid w:val="00885397"/>
    <w:rsid w:val="00885502"/>
    <w:rsid w:val="00885721"/>
    <w:rsid w:val="00885EB3"/>
    <w:rsid w:val="00886105"/>
    <w:rsid w:val="00886109"/>
    <w:rsid w:val="008864E6"/>
    <w:rsid w:val="008867BD"/>
    <w:rsid w:val="0088687F"/>
    <w:rsid w:val="00887348"/>
    <w:rsid w:val="008900D0"/>
    <w:rsid w:val="0089036B"/>
    <w:rsid w:val="008908D6"/>
    <w:rsid w:val="00891682"/>
    <w:rsid w:val="008918BF"/>
    <w:rsid w:val="008924F2"/>
    <w:rsid w:val="00892ABB"/>
    <w:rsid w:val="00892CB1"/>
    <w:rsid w:val="00892D2C"/>
    <w:rsid w:val="00893089"/>
    <w:rsid w:val="00893193"/>
    <w:rsid w:val="008939A4"/>
    <w:rsid w:val="00894BA6"/>
    <w:rsid w:val="00894BC9"/>
    <w:rsid w:val="00894F87"/>
    <w:rsid w:val="0089508F"/>
    <w:rsid w:val="008952D7"/>
    <w:rsid w:val="008956DA"/>
    <w:rsid w:val="008963F4"/>
    <w:rsid w:val="00896789"/>
    <w:rsid w:val="008967E8"/>
    <w:rsid w:val="00896CBB"/>
    <w:rsid w:val="0089720F"/>
    <w:rsid w:val="00897330"/>
    <w:rsid w:val="00897358"/>
    <w:rsid w:val="008A0371"/>
    <w:rsid w:val="008A07F7"/>
    <w:rsid w:val="008A0B1F"/>
    <w:rsid w:val="008A0C0F"/>
    <w:rsid w:val="008A0C8C"/>
    <w:rsid w:val="008A1296"/>
    <w:rsid w:val="008A163E"/>
    <w:rsid w:val="008A1E43"/>
    <w:rsid w:val="008A2665"/>
    <w:rsid w:val="008A26B9"/>
    <w:rsid w:val="008A2CAE"/>
    <w:rsid w:val="008A2EDD"/>
    <w:rsid w:val="008A33AF"/>
    <w:rsid w:val="008A3CB0"/>
    <w:rsid w:val="008A3E9C"/>
    <w:rsid w:val="008A40C0"/>
    <w:rsid w:val="008A414E"/>
    <w:rsid w:val="008A442C"/>
    <w:rsid w:val="008A4683"/>
    <w:rsid w:val="008A60D0"/>
    <w:rsid w:val="008A61B4"/>
    <w:rsid w:val="008A6DFA"/>
    <w:rsid w:val="008A77BC"/>
    <w:rsid w:val="008B080F"/>
    <w:rsid w:val="008B0863"/>
    <w:rsid w:val="008B0C09"/>
    <w:rsid w:val="008B206C"/>
    <w:rsid w:val="008B2B43"/>
    <w:rsid w:val="008B3331"/>
    <w:rsid w:val="008B3490"/>
    <w:rsid w:val="008B3627"/>
    <w:rsid w:val="008B396C"/>
    <w:rsid w:val="008B3EB4"/>
    <w:rsid w:val="008B4098"/>
    <w:rsid w:val="008B4B03"/>
    <w:rsid w:val="008B4B68"/>
    <w:rsid w:val="008B638E"/>
    <w:rsid w:val="008B654F"/>
    <w:rsid w:val="008B6575"/>
    <w:rsid w:val="008B65AA"/>
    <w:rsid w:val="008B6D51"/>
    <w:rsid w:val="008B77A9"/>
    <w:rsid w:val="008B7E1C"/>
    <w:rsid w:val="008B7E39"/>
    <w:rsid w:val="008C0D6B"/>
    <w:rsid w:val="008C1851"/>
    <w:rsid w:val="008C2313"/>
    <w:rsid w:val="008C237D"/>
    <w:rsid w:val="008C254F"/>
    <w:rsid w:val="008C2819"/>
    <w:rsid w:val="008C2F77"/>
    <w:rsid w:val="008C3FAA"/>
    <w:rsid w:val="008C4287"/>
    <w:rsid w:val="008C4CAF"/>
    <w:rsid w:val="008C4F3D"/>
    <w:rsid w:val="008C4FF9"/>
    <w:rsid w:val="008C5923"/>
    <w:rsid w:val="008C5EF9"/>
    <w:rsid w:val="008C631A"/>
    <w:rsid w:val="008C6EE3"/>
    <w:rsid w:val="008C7952"/>
    <w:rsid w:val="008C7F16"/>
    <w:rsid w:val="008D0505"/>
    <w:rsid w:val="008D081C"/>
    <w:rsid w:val="008D0BE0"/>
    <w:rsid w:val="008D2BF4"/>
    <w:rsid w:val="008D2C51"/>
    <w:rsid w:val="008D2E53"/>
    <w:rsid w:val="008D325E"/>
    <w:rsid w:val="008D34B1"/>
    <w:rsid w:val="008D36F4"/>
    <w:rsid w:val="008D39DB"/>
    <w:rsid w:val="008D3CAE"/>
    <w:rsid w:val="008D56B6"/>
    <w:rsid w:val="008D59D9"/>
    <w:rsid w:val="008D669A"/>
    <w:rsid w:val="008E0056"/>
    <w:rsid w:val="008E0A1F"/>
    <w:rsid w:val="008E0BC9"/>
    <w:rsid w:val="008E115A"/>
    <w:rsid w:val="008E1452"/>
    <w:rsid w:val="008E1F3D"/>
    <w:rsid w:val="008E2745"/>
    <w:rsid w:val="008E3BD7"/>
    <w:rsid w:val="008E3E97"/>
    <w:rsid w:val="008E4BB2"/>
    <w:rsid w:val="008E51AC"/>
    <w:rsid w:val="008E589B"/>
    <w:rsid w:val="008E5A1D"/>
    <w:rsid w:val="008E5C50"/>
    <w:rsid w:val="008E6ECF"/>
    <w:rsid w:val="008E6FA5"/>
    <w:rsid w:val="008E7B17"/>
    <w:rsid w:val="008E7C69"/>
    <w:rsid w:val="008E7D15"/>
    <w:rsid w:val="008F0AF0"/>
    <w:rsid w:val="008F0FF8"/>
    <w:rsid w:val="008F139F"/>
    <w:rsid w:val="008F16A7"/>
    <w:rsid w:val="008F3117"/>
    <w:rsid w:val="008F3194"/>
    <w:rsid w:val="008F35C0"/>
    <w:rsid w:val="008F3928"/>
    <w:rsid w:val="008F3D67"/>
    <w:rsid w:val="008F3FC7"/>
    <w:rsid w:val="008F449E"/>
    <w:rsid w:val="008F54F9"/>
    <w:rsid w:val="008F5657"/>
    <w:rsid w:val="008F58C1"/>
    <w:rsid w:val="008F7F29"/>
    <w:rsid w:val="00900035"/>
    <w:rsid w:val="0090035B"/>
    <w:rsid w:val="00900924"/>
    <w:rsid w:val="0090154A"/>
    <w:rsid w:val="00901D5E"/>
    <w:rsid w:val="00902548"/>
    <w:rsid w:val="0090259A"/>
    <w:rsid w:val="0090310E"/>
    <w:rsid w:val="0090313E"/>
    <w:rsid w:val="009032F1"/>
    <w:rsid w:val="009033C0"/>
    <w:rsid w:val="00903D65"/>
    <w:rsid w:val="00903FA8"/>
    <w:rsid w:val="00904082"/>
    <w:rsid w:val="009042E7"/>
    <w:rsid w:val="00904859"/>
    <w:rsid w:val="00905230"/>
    <w:rsid w:val="0090568B"/>
    <w:rsid w:val="00905949"/>
    <w:rsid w:val="00905B46"/>
    <w:rsid w:val="00905D39"/>
    <w:rsid w:val="009063D1"/>
    <w:rsid w:val="00906A95"/>
    <w:rsid w:val="0090737C"/>
    <w:rsid w:val="009106FB"/>
    <w:rsid w:val="00911949"/>
    <w:rsid w:val="009125AC"/>
    <w:rsid w:val="00912A6B"/>
    <w:rsid w:val="00912BBF"/>
    <w:rsid w:val="00912FDB"/>
    <w:rsid w:val="009132C0"/>
    <w:rsid w:val="00913621"/>
    <w:rsid w:val="009139C3"/>
    <w:rsid w:val="00913C2D"/>
    <w:rsid w:val="00914148"/>
    <w:rsid w:val="009146D0"/>
    <w:rsid w:val="00914B21"/>
    <w:rsid w:val="009152B7"/>
    <w:rsid w:val="0091531C"/>
    <w:rsid w:val="00915E9D"/>
    <w:rsid w:val="009169C1"/>
    <w:rsid w:val="00916B7C"/>
    <w:rsid w:val="009171AB"/>
    <w:rsid w:val="0091796D"/>
    <w:rsid w:val="00917B82"/>
    <w:rsid w:val="0092030B"/>
    <w:rsid w:val="00920A9E"/>
    <w:rsid w:val="00920BD7"/>
    <w:rsid w:val="00921492"/>
    <w:rsid w:val="00921A5F"/>
    <w:rsid w:val="00921ABC"/>
    <w:rsid w:val="00921E0D"/>
    <w:rsid w:val="00921F43"/>
    <w:rsid w:val="00922414"/>
    <w:rsid w:val="0092298C"/>
    <w:rsid w:val="00922D16"/>
    <w:rsid w:val="00922DEF"/>
    <w:rsid w:val="00922F83"/>
    <w:rsid w:val="009235C4"/>
    <w:rsid w:val="0092381F"/>
    <w:rsid w:val="009242CE"/>
    <w:rsid w:val="00924415"/>
    <w:rsid w:val="00924553"/>
    <w:rsid w:val="00924A4F"/>
    <w:rsid w:val="00924C79"/>
    <w:rsid w:val="009250CD"/>
    <w:rsid w:val="00925171"/>
    <w:rsid w:val="00925233"/>
    <w:rsid w:val="009258FE"/>
    <w:rsid w:val="00925CC5"/>
    <w:rsid w:val="00926B03"/>
    <w:rsid w:val="0092721B"/>
    <w:rsid w:val="009274DC"/>
    <w:rsid w:val="009279DD"/>
    <w:rsid w:val="00927B1E"/>
    <w:rsid w:val="00927DE4"/>
    <w:rsid w:val="00927FE4"/>
    <w:rsid w:val="0093011E"/>
    <w:rsid w:val="00930446"/>
    <w:rsid w:val="00930BF6"/>
    <w:rsid w:val="00930C06"/>
    <w:rsid w:val="00931847"/>
    <w:rsid w:val="0093227A"/>
    <w:rsid w:val="009325FF"/>
    <w:rsid w:val="009329D1"/>
    <w:rsid w:val="00932E67"/>
    <w:rsid w:val="00932F6C"/>
    <w:rsid w:val="00935C3D"/>
    <w:rsid w:val="00935FF1"/>
    <w:rsid w:val="0093602A"/>
    <w:rsid w:val="00936194"/>
    <w:rsid w:val="009361F8"/>
    <w:rsid w:val="0093645C"/>
    <w:rsid w:val="009369A8"/>
    <w:rsid w:val="009369C0"/>
    <w:rsid w:val="00936B67"/>
    <w:rsid w:val="00936B7D"/>
    <w:rsid w:val="00937282"/>
    <w:rsid w:val="009374F4"/>
    <w:rsid w:val="00937DFA"/>
    <w:rsid w:val="00940823"/>
    <w:rsid w:val="00940F8F"/>
    <w:rsid w:val="009413AC"/>
    <w:rsid w:val="00941413"/>
    <w:rsid w:val="00941770"/>
    <w:rsid w:val="00941D5D"/>
    <w:rsid w:val="00941F74"/>
    <w:rsid w:val="00942475"/>
    <w:rsid w:val="00942D12"/>
    <w:rsid w:val="00943852"/>
    <w:rsid w:val="00943D8C"/>
    <w:rsid w:val="009440E1"/>
    <w:rsid w:val="00944611"/>
    <w:rsid w:val="0094497B"/>
    <w:rsid w:val="00945C1D"/>
    <w:rsid w:val="00946013"/>
    <w:rsid w:val="009465A3"/>
    <w:rsid w:val="00947DBC"/>
    <w:rsid w:val="009504E4"/>
    <w:rsid w:val="00951E65"/>
    <w:rsid w:val="00952F38"/>
    <w:rsid w:val="00953040"/>
    <w:rsid w:val="00953F02"/>
    <w:rsid w:val="009543F1"/>
    <w:rsid w:val="009547CD"/>
    <w:rsid w:val="00955B09"/>
    <w:rsid w:val="00955C0C"/>
    <w:rsid w:val="00955F51"/>
    <w:rsid w:val="00956136"/>
    <w:rsid w:val="00956869"/>
    <w:rsid w:val="00956AF9"/>
    <w:rsid w:val="00956B97"/>
    <w:rsid w:val="00956C25"/>
    <w:rsid w:val="00957389"/>
    <w:rsid w:val="00957513"/>
    <w:rsid w:val="00957B88"/>
    <w:rsid w:val="00957E58"/>
    <w:rsid w:val="009603C8"/>
    <w:rsid w:val="009608C4"/>
    <w:rsid w:val="009613A5"/>
    <w:rsid w:val="00961B57"/>
    <w:rsid w:val="009624A9"/>
    <w:rsid w:val="00962723"/>
    <w:rsid w:val="00962DEF"/>
    <w:rsid w:val="00963493"/>
    <w:rsid w:val="0096405D"/>
    <w:rsid w:val="0096454E"/>
    <w:rsid w:val="0096521D"/>
    <w:rsid w:val="00965680"/>
    <w:rsid w:val="00965703"/>
    <w:rsid w:val="0096591B"/>
    <w:rsid w:val="00965A6C"/>
    <w:rsid w:val="00965D6D"/>
    <w:rsid w:val="00965F02"/>
    <w:rsid w:val="00966ABA"/>
    <w:rsid w:val="00966C9F"/>
    <w:rsid w:val="00966D22"/>
    <w:rsid w:val="009672EB"/>
    <w:rsid w:val="00967524"/>
    <w:rsid w:val="00967BBE"/>
    <w:rsid w:val="00970793"/>
    <w:rsid w:val="00970CCD"/>
    <w:rsid w:val="009710C3"/>
    <w:rsid w:val="0097164E"/>
    <w:rsid w:val="009718B9"/>
    <w:rsid w:val="00971DE9"/>
    <w:rsid w:val="0097217D"/>
    <w:rsid w:val="00972231"/>
    <w:rsid w:val="009722E7"/>
    <w:rsid w:val="009728C2"/>
    <w:rsid w:val="00972E66"/>
    <w:rsid w:val="009735DA"/>
    <w:rsid w:val="00974B83"/>
    <w:rsid w:val="00974BFD"/>
    <w:rsid w:val="00975063"/>
    <w:rsid w:val="0097513A"/>
    <w:rsid w:val="0097519E"/>
    <w:rsid w:val="009755EC"/>
    <w:rsid w:val="00975795"/>
    <w:rsid w:val="009759DD"/>
    <w:rsid w:val="00976239"/>
    <w:rsid w:val="009767FA"/>
    <w:rsid w:val="00976A76"/>
    <w:rsid w:val="00976DB9"/>
    <w:rsid w:val="009778E5"/>
    <w:rsid w:val="00977D0E"/>
    <w:rsid w:val="00977F23"/>
    <w:rsid w:val="00980095"/>
    <w:rsid w:val="00980598"/>
    <w:rsid w:val="00980E1D"/>
    <w:rsid w:val="00982063"/>
    <w:rsid w:val="009823A8"/>
    <w:rsid w:val="00982554"/>
    <w:rsid w:val="0098263F"/>
    <w:rsid w:val="0098297D"/>
    <w:rsid w:val="00982B66"/>
    <w:rsid w:val="00982BBF"/>
    <w:rsid w:val="0098317D"/>
    <w:rsid w:val="009851BE"/>
    <w:rsid w:val="009852FC"/>
    <w:rsid w:val="00985555"/>
    <w:rsid w:val="00986046"/>
    <w:rsid w:val="0098693C"/>
    <w:rsid w:val="0098731E"/>
    <w:rsid w:val="00987BFA"/>
    <w:rsid w:val="00987FDF"/>
    <w:rsid w:val="00990C16"/>
    <w:rsid w:val="00991438"/>
    <w:rsid w:val="00991F5B"/>
    <w:rsid w:val="00992B62"/>
    <w:rsid w:val="00992CB7"/>
    <w:rsid w:val="00993CBD"/>
    <w:rsid w:val="00993DD8"/>
    <w:rsid w:val="009942BD"/>
    <w:rsid w:val="009948EF"/>
    <w:rsid w:val="00994DE0"/>
    <w:rsid w:val="00994F69"/>
    <w:rsid w:val="009955FC"/>
    <w:rsid w:val="009956A1"/>
    <w:rsid w:val="00995F92"/>
    <w:rsid w:val="00996C64"/>
    <w:rsid w:val="009A0611"/>
    <w:rsid w:val="009A085C"/>
    <w:rsid w:val="009A0BA6"/>
    <w:rsid w:val="009A1018"/>
    <w:rsid w:val="009A12BE"/>
    <w:rsid w:val="009A1569"/>
    <w:rsid w:val="009A215F"/>
    <w:rsid w:val="009A2894"/>
    <w:rsid w:val="009A493C"/>
    <w:rsid w:val="009A553A"/>
    <w:rsid w:val="009A597A"/>
    <w:rsid w:val="009A5C91"/>
    <w:rsid w:val="009A60D5"/>
    <w:rsid w:val="009A6420"/>
    <w:rsid w:val="009A6E11"/>
    <w:rsid w:val="009A6ED5"/>
    <w:rsid w:val="009A7054"/>
    <w:rsid w:val="009A7074"/>
    <w:rsid w:val="009B0604"/>
    <w:rsid w:val="009B0912"/>
    <w:rsid w:val="009B09B9"/>
    <w:rsid w:val="009B1A01"/>
    <w:rsid w:val="009B1B2C"/>
    <w:rsid w:val="009B1E32"/>
    <w:rsid w:val="009B21F9"/>
    <w:rsid w:val="009B2336"/>
    <w:rsid w:val="009B2B46"/>
    <w:rsid w:val="009B2FDA"/>
    <w:rsid w:val="009B3775"/>
    <w:rsid w:val="009B3827"/>
    <w:rsid w:val="009B3D05"/>
    <w:rsid w:val="009B3E46"/>
    <w:rsid w:val="009B3F51"/>
    <w:rsid w:val="009B4049"/>
    <w:rsid w:val="009B405E"/>
    <w:rsid w:val="009B414B"/>
    <w:rsid w:val="009B520B"/>
    <w:rsid w:val="009B58C2"/>
    <w:rsid w:val="009B5A81"/>
    <w:rsid w:val="009B64BF"/>
    <w:rsid w:val="009B6878"/>
    <w:rsid w:val="009B7069"/>
    <w:rsid w:val="009B7328"/>
    <w:rsid w:val="009B734B"/>
    <w:rsid w:val="009B783A"/>
    <w:rsid w:val="009C07CF"/>
    <w:rsid w:val="009C08AB"/>
    <w:rsid w:val="009C1693"/>
    <w:rsid w:val="009C1D69"/>
    <w:rsid w:val="009C20ED"/>
    <w:rsid w:val="009C210D"/>
    <w:rsid w:val="009C2D3D"/>
    <w:rsid w:val="009C2F86"/>
    <w:rsid w:val="009C3A50"/>
    <w:rsid w:val="009C3D3F"/>
    <w:rsid w:val="009C3E3F"/>
    <w:rsid w:val="009C4565"/>
    <w:rsid w:val="009C47FC"/>
    <w:rsid w:val="009C4B73"/>
    <w:rsid w:val="009C4C1F"/>
    <w:rsid w:val="009C538D"/>
    <w:rsid w:val="009C5591"/>
    <w:rsid w:val="009C5F6A"/>
    <w:rsid w:val="009C68B0"/>
    <w:rsid w:val="009C6D9B"/>
    <w:rsid w:val="009C7480"/>
    <w:rsid w:val="009C7ABE"/>
    <w:rsid w:val="009D0A05"/>
    <w:rsid w:val="009D19F7"/>
    <w:rsid w:val="009D1B30"/>
    <w:rsid w:val="009D1D91"/>
    <w:rsid w:val="009D2628"/>
    <w:rsid w:val="009D3904"/>
    <w:rsid w:val="009D39CC"/>
    <w:rsid w:val="009D3D8C"/>
    <w:rsid w:val="009D49AE"/>
    <w:rsid w:val="009D51A3"/>
    <w:rsid w:val="009D56B3"/>
    <w:rsid w:val="009D5737"/>
    <w:rsid w:val="009D5A06"/>
    <w:rsid w:val="009D5D50"/>
    <w:rsid w:val="009D602B"/>
    <w:rsid w:val="009D7D9D"/>
    <w:rsid w:val="009E01DF"/>
    <w:rsid w:val="009E06A2"/>
    <w:rsid w:val="009E099A"/>
    <w:rsid w:val="009E0A0F"/>
    <w:rsid w:val="009E11D9"/>
    <w:rsid w:val="009E1D5C"/>
    <w:rsid w:val="009E1E55"/>
    <w:rsid w:val="009E2576"/>
    <w:rsid w:val="009E2682"/>
    <w:rsid w:val="009E284E"/>
    <w:rsid w:val="009E2CBA"/>
    <w:rsid w:val="009E3717"/>
    <w:rsid w:val="009E43D0"/>
    <w:rsid w:val="009E442A"/>
    <w:rsid w:val="009E44AA"/>
    <w:rsid w:val="009E46F0"/>
    <w:rsid w:val="009E4CFD"/>
    <w:rsid w:val="009E51D1"/>
    <w:rsid w:val="009E5339"/>
    <w:rsid w:val="009E5DA0"/>
    <w:rsid w:val="009E5E79"/>
    <w:rsid w:val="009E64AE"/>
    <w:rsid w:val="009E6724"/>
    <w:rsid w:val="009E6F6C"/>
    <w:rsid w:val="009E6FAC"/>
    <w:rsid w:val="009E7884"/>
    <w:rsid w:val="009E7B9C"/>
    <w:rsid w:val="009F0A08"/>
    <w:rsid w:val="009F10E8"/>
    <w:rsid w:val="009F177B"/>
    <w:rsid w:val="009F19B3"/>
    <w:rsid w:val="009F1AD1"/>
    <w:rsid w:val="009F1F32"/>
    <w:rsid w:val="009F2A18"/>
    <w:rsid w:val="009F3BF8"/>
    <w:rsid w:val="009F3F0C"/>
    <w:rsid w:val="009F4FD1"/>
    <w:rsid w:val="009F5151"/>
    <w:rsid w:val="009F54E4"/>
    <w:rsid w:val="009F58D9"/>
    <w:rsid w:val="009F63D0"/>
    <w:rsid w:val="009F7337"/>
    <w:rsid w:val="009F7A2A"/>
    <w:rsid w:val="009F7BAB"/>
    <w:rsid w:val="00A0029B"/>
    <w:rsid w:val="00A00AB4"/>
    <w:rsid w:val="00A017F9"/>
    <w:rsid w:val="00A01C88"/>
    <w:rsid w:val="00A01CFB"/>
    <w:rsid w:val="00A02958"/>
    <w:rsid w:val="00A02A94"/>
    <w:rsid w:val="00A02E8E"/>
    <w:rsid w:val="00A03105"/>
    <w:rsid w:val="00A03217"/>
    <w:rsid w:val="00A033D2"/>
    <w:rsid w:val="00A03F61"/>
    <w:rsid w:val="00A04B2C"/>
    <w:rsid w:val="00A04B8C"/>
    <w:rsid w:val="00A04C3C"/>
    <w:rsid w:val="00A057E9"/>
    <w:rsid w:val="00A05833"/>
    <w:rsid w:val="00A05958"/>
    <w:rsid w:val="00A05FC7"/>
    <w:rsid w:val="00A06312"/>
    <w:rsid w:val="00A06FCE"/>
    <w:rsid w:val="00A070EE"/>
    <w:rsid w:val="00A073F1"/>
    <w:rsid w:val="00A07885"/>
    <w:rsid w:val="00A07B35"/>
    <w:rsid w:val="00A07B6D"/>
    <w:rsid w:val="00A10095"/>
    <w:rsid w:val="00A10198"/>
    <w:rsid w:val="00A11394"/>
    <w:rsid w:val="00A1167B"/>
    <w:rsid w:val="00A11D01"/>
    <w:rsid w:val="00A1215B"/>
    <w:rsid w:val="00A126CF"/>
    <w:rsid w:val="00A12781"/>
    <w:rsid w:val="00A12BDF"/>
    <w:rsid w:val="00A13513"/>
    <w:rsid w:val="00A13C7F"/>
    <w:rsid w:val="00A14386"/>
    <w:rsid w:val="00A1520B"/>
    <w:rsid w:val="00A160C3"/>
    <w:rsid w:val="00A1664C"/>
    <w:rsid w:val="00A1687F"/>
    <w:rsid w:val="00A16B7D"/>
    <w:rsid w:val="00A16C43"/>
    <w:rsid w:val="00A16C44"/>
    <w:rsid w:val="00A170D8"/>
    <w:rsid w:val="00A1752C"/>
    <w:rsid w:val="00A179C2"/>
    <w:rsid w:val="00A17CD4"/>
    <w:rsid w:val="00A17DA7"/>
    <w:rsid w:val="00A20242"/>
    <w:rsid w:val="00A20254"/>
    <w:rsid w:val="00A20486"/>
    <w:rsid w:val="00A204C7"/>
    <w:rsid w:val="00A20A28"/>
    <w:rsid w:val="00A20BB8"/>
    <w:rsid w:val="00A20BCB"/>
    <w:rsid w:val="00A210F2"/>
    <w:rsid w:val="00A2174C"/>
    <w:rsid w:val="00A21C29"/>
    <w:rsid w:val="00A21F56"/>
    <w:rsid w:val="00A21F58"/>
    <w:rsid w:val="00A2228D"/>
    <w:rsid w:val="00A229FC"/>
    <w:rsid w:val="00A22C3D"/>
    <w:rsid w:val="00A22E2E"/>
    <w:rsid w:val="00A235AA"/>
    <w:rsid w:val="00A23727"/>
    <w:rsid w:val="00A24F07"/>
    <w:rsid w:val="00A25087"/>
    <w:rsid w:val="00A26563"/>
    <w:rsid w:val="00A268E4"/>
    <w:rsid w:val="00A26DD5"/>
    <w:rsid w:val="00A30048"/>
    <w:rsid w:val="00A300F3"/>
    <w:rsid w:val="00A30109"/>
    <w:rsid w:val="00A30204"/>
    <w:rsid w:val="00A3036B"/>
    <w:rsid w:val="00A30444"/>
    <w:rsid w:val="00A30690"/>
    <w:rsid w:val="00A30D4F"/>
    <w:rsid w:val="00A30F53"/>
    <w:rsid w:val="00A313A5"/>
    <w:rsid w:val="00A31B97"/>
    <w:rsid w:val="00A31D4B"/>
    <w:rsid w:val="00A324BE"/>
    <w:rsid w:val="00A32A5B"/>
    <w:rsid w:val="00A32CD1"/>
    <w:rsid w:val="00A32E54"/>
    <w:rsid w:val="00A332B8"/>
    <w:rsid w:val="00A3383F"/>
    <w:rsid w:val="00A3384A"/>
    <w:rsid w:val="00A34563"/>
    <w:rsid w:val="00A34660"/>
    <w:rsid w:val="00A34B8A"/>
    <w:rsid w:val="00A34D1E"/>
    <w:rsid w:val="00A35E86"/>
    <w:rsid w:val="00A36068"/>
    <w:rsid w:val="00A3662F"/>
    <w:rsid w:val="00A368EE"/>
    <w:rsid w:val="00A36A82"/>
    <w:rsid w:val="00A36D61"/>
    <w:rsid w:val="00A36DE8"/>
    <w:rsid w:val="00A37DC0"/>
    <w:rsid w:val="00A40347"/>
    <w:rsid w:val="00A4066E"/>
    <w:rsid w:val="00A40A81"/>
    <w:rsid w:val="00A40B3F"/>
    <w:rsid w:val="00A40DB3"/>
    <w:rsid w:val="00A41277"/>
    <w:rsid w:val="00A41F2D"/>
    <w:rsid w:val="00A42375"/>
    <w:rsid w:val="00A42509"/>
    <w:rsid w:val="00A4295A"/>
    <w:rsid w:val="00A433EB"/>
    <w:rsid w:val="00A444C8"/>
    <w:rsid w:val="00A44551"/>
    <w:rsid w:val="00A447E8"/>
    <w:rsid w:val="00A450DC"/>
    <w:rsid w:val="00A45701"/>
    <w:rsid w:val="00A45957"/>
    <w:rsid w:val="00A45C9A"/>
    <w:rsid w:val="00A46010"/>
    <w:rsid w:val="00A47B73"/>
    <w:rsid w:val="00A507C6"/>
    <w:rsid w:val="00A50872"/>
    <w:rsid w:val="00A50E96"/>
    <w:rsid w:val="00A5137C"/>
    <w:rsid w:val="00A517C7"/>
    <w:rsid w:val="00A51945"/>
    <w:rsid w:val="00A5201E"/>
    <w:rsid w:val="00A5315E"/>
    <w:rsid w:val="00A531AF"/>
    <w:rsid w:val="00A534C9"/>
    <w:rsid w:val="00A53538"/>
    <w:rsid w:val="00A53B2C"/>
    <w:rsid w:val="00A53C71"/>
    <w:rsid w:val="00A54946"/>
    <w:rsid w:val="00A54B91"/>
    <w:rsid w:val="00A55117"/>
    <w:rsid w:val="00A55430"/>
    <w:rsid w:val="00A5586C"/>
    <w:rsid w:val="00A56A4B"/>
    <w:rsid w:val="00A57657"/>
    <w:rsid w:val="00A60498"/>
    <w:rsid w:val="00A60E5A"/>
    <w:rsid w:val="00A613FB"/>
    <w:rsid w:val="00A620A3"/>
    <w:rsid w:val="00A62581"/>
    <w:rsid w:val="00A62B30"/>
    <w:rsid w:val="00A62C66"/>
    <w:rsid w:val="00A63477"/>
    <w:rsid w:val="00A6369C"/>
    <w:rsid w:val="00A64674"/>
    <w:rsid w:val="00A64975"/>
    <w:rsid w:val="00A64EA0"/>
    <w:rsid w:val="00A64EF1"/>
    <w:rsid w:val="00A667F3"/>
    <w:rsid w:val="00A66F79"/>
    <w:rsid w:val="00A6709C"/>
    <w:rsid w:val="00A675DA"/>
    <w:rsid w:val="00A6767F"/>
    <w:rsid w:val="00A70961"/>
    <w:rsid w:val="00A70A30"/>
    <w:rsid w:val="00A70EC9"/>
    <w:rsid w:val="00A7185B"/>
    <w:rsid w:val="00A71925"/>
    <w:rsid w:val="00A71D29"/>
    <w:rsid w:val="00A71E84"/>
    <w:rsid w:val="00A725F4"/>
    <w:rsid w:val="00A729A1"/>
    <w:rsid w:val="00A72F55"/>
    <w:rsid w:val="00A73110"/>
    <w:rsid w:val="00A735BD"/>
    <w:rsid w:val="00A75559"/>
    <w:rsid w:val="00A755F1"/>
    <w:rsid w:val="00A756DD"/>
    <w:rsid w:val="00A75726"/>
    <w:rsid w:val="00A7645C"/>
    <w:rsid w:val="00A76615"/>
    <w:rsid w:val="00A76B03"/>
    <w:rsid w:val="00A76B2C"/>
    <w:rsid w:val="00A76EFC"/>
    <w:rsid w:val="00A77B9A"/>
    <w:rsid w:val="00A77F34"/>
    <w:rsid w:val="00A801D0"/>
    <w:rsid w:val="00A8021D"/>
    <w:rsid w:val="00A80670"/>
    <w:rsid w:val="00A80963"/>
    <w:rsid w:val="00A80B10"/>
    <w:rsid w:val="00A80C23"/>
    <w:rsid w:val="00A81042"/>
    <w:rsid w:val="00A8133B"/>
    <w:rsid w:val="00A81648"/>
    <w:rsid w:val="00A8170D"/>
    <w:rsid w:val="00A818CF"/>
    <w:rsid w:val="00A81C1A"/>
    <w:rsid w:val="00A81DAB"/>
    <w:rsid w:val="00A81F3C"/>
    <w:rsid w:val="00A81FA0"/>
    <w:rsid w:val="00A8213F"/>
    <w:rsid w:val="00A8229D"/>
    <w:rsid w:val="00A824AB"/>
    <w:rsid w:val="00A82C40"/>
    <w:rsid w:val="00A82D29"/>
    <w:rsid w:val="00A82E88"/>
    <w:rsid w:val="00A83404"/>
    <w:rsid w:val="00A83944"/>
    <w:rsid w:val="00A83F03"/>
    <w:rsid w:val="00A8465D"/>
    <w:rsid w:val="00A84879"/>
    <w:rsid w:val="00A84A07"/>
    <w:rsid w:val="00A84FC3"/>
    <w:rsid w:val="00A85016"/>
    <w:rsid w:val="00A854D3"/>
    <w:rsid w:val="00A8595F"/>
    <w:rsid w:val="00A85991"/>
    <w:rsid w:val="00A8610E"/>
    <w:rsid w:val="00A863AF"/>
    <w:rsid w:val="00A863ED"/>
    <w:rsid w:val="00A87247"/>
    <w:rsid w:val="00A87484"/>
    <w:rsid w:val="00A8748D"/>
    <w:rsid w:val="00A90942"/>
    <w:rsid w:val="00A90AE4"/>
    <w:rsid w:val="00A90E62"/>
    <w:rsid w:val="00A9130F"/>
    <w:rsid w:val="00A91336"/>
    <w:rsid w:val="00A91DF9"/>
    <w:rsid w:val="00A92588"/>
    <w:rsid w:val="00A92D26"/>
    <w:rsid w:val="00A93068"/>
    <w:rsid w:val="00A9376E"/>
    <w:rsid w:val="00A93926"/>
    <w:rsid w:val="00A939C9"/>
    <w:rsid w:val="00A93A06"/>
    <w:rsid w:val="00A93D4D"/>
    <w:rsid w:val="00A93D56"/>
    <w:rsid w:val="00A942B7"/>
    <w:rsid w:val="00A947E2"/>
    <w:rsid w:val="00A94831"/>
    <w:rsid w:val="00A94FF1"/>
    <w:rsid w:val="00A9514D"/>
    <w:rsid w:val="00A95B88"/>
    <w:rsid w:val="00A9744E"/>
    <w:rsid w:val="00A97640"/>
    <w:rsid w:val="00A97A16"/>
    <w:rsid w:val="00A97E07"/>
    <w:rsid w:val="00AA07B1"/>
    <w:rsid w:val="00AA120C"/>
    <w:rsid w:val="00AA1AA4"/>
    <w:rsid w:val="00AA3527"/>
    <w:rsid w:val="00AA4A21"/>
    <w:rsid w:val="00AA4EAF"/>
    <w:rsid w:val="00AA5B73"/>
    <w:rsid w:val="00AA7559"/>
    <w:rsid w:val="00AA7905"/>
    <w:rsid w:val="00AB00AD"/>
    <w:rsid w:val="00AB00B7"/>
    <w:rsid w:val="00AB0255"/>
    <w:rsid w:val="00AB07E7"/>
    <w:rsid w:val="00AB0BDF"/>
    <w:rsid w:val="00AB0F7A"/>
    <w:rsid w:val="00AB1167"/>
    <w:rsid w:val="00AB11C3"/>
    <w:rsid w:val="00AB2BB9"/>
    <w:rsid w:val="00AB36D1"/>
    <w:rsid w:val="00AB3817"/>
    <w:rsid w:val="00AB40B9"/>
    <w:rsid w:val="00AB4295"/>
    <w:rsid w:val="00AB4298"/>
    <w:rsid w:val="00AB436F"/>
    <w:rsid w:val="00AB5B99"/>
    <w:rsid w:val="00AB5F45"/>
    <w:rsid w:val="00AB6835"/>
    <w:rsid w:val="00AB6ACB"/>
    <w:rsid w:val="00AB6E64"/>
    <w:rsid w:val="00AB7479"/>
    <w:rsid w:val="00AB7F7F"/>
    <w:rsid w:val="00AC02B2"/>
    <w:rsid w:val="00AC032F"/>
    <w:rsid w:val="00AC0740"/>
    <w:rsid w:val="00AC07B0"/>
    <w:rsid w:val="00AC089E"/>
    <w:rsid w:val="00AC0BC8"/>
    <w:rsid w:val="00AC0F6D"/>
    <w:rsid w:val="00AC139D"/>
    <w:rsid w:val="00AC1B6A"/>
    <w:rsid w:val="00AC1C60"/>
    <w:rsid w:val="00AC1D7E"/>
    <w:rsid w:val="00AC29C1"/>
    <w:rsid w:val="00AC2BF6"/>
    <w:rsid w:val="00AC3E78"/>
    <w:rsid w:val="00AC3EEB"/>
    <w:rsid w:val="00AC42F9"/>
    <w:rsid w:val="00AC49C5"/>
    <w:rsid w:val="00AC4A7C"/>
    <w:rsid w:val="00AC4B1E"/>
    <w:rsid w:val="00AC4C20"/>
    <w:rsid w:val="00AC5D40"/>
    <w:rsid w:val="00AC6578"/>
    <w:rsid w:val="00AC719B"/>
    <w:rsid w:val="00AC7928"/>
    <w:rsid w:val="00AD00C6"/>
    <w:rsid w:val="00AD0F3F"/>
    <w:rsid w:val="00AD152D"/>
    <w:rsid w:val="00AD18DE"/>
    <w:rsid w:val="00AD1BED"/>
    <w:rsid w:val="00AD1DA6"/>
    <w:rsid w:val="00AD2086"/>
    <w:rsid w:val="00AD2784"/>
    <w:rsid w:val="00AD30C0"/>
    <w:rsid w:val="00AD33A7"/>
    <w:rsid w:val="00AD36D4"/>
    <w:rsid w:val="00AD4A49"/>
    <w:rsid w:val="00AD4E0C"/>
    <w:rsid w:val="00AD51A4"/>
    <w:rsid w:val="00AD5D2E"/>
    <w:rsid w:val="00AD6631"/>
    <w:rsid w:val="00AD6716"/>
    <w:rsid w:val="00AD698E"/>
    <w:rsid w:val="00AD6C68"/>
    <w:rsid w:val="00AD6CC8"/>
    <w:rsid w:val="00AD7A05"/>
    <w:rsid w:val="00AE0519"/>
    <w:rsid w:val="00AE05A6"/>
    <w:rsid w:val="00AE082E"/>
    <w:rsid w:val="00AE1CC9"/>
    <w:rsid w:val="00AE1F8B"/>
    <w:rsid w:val="00AE26EE"/>
    <w:rsid w:val="00AE2BA4"/>
    <w:rsid w:val="00AE2E92"/>
    <w:rsid w:val="00AE3118"/>
    <w:rsid w:val="00AE3217"/>
    <w:rsid w:val="00AE381F"/>
    <w:rsid w:val="00AE42FE"/>
    <w:rsid w:val="00AE4F64"/>
    <w:rsid w:val="00AE768A"/>
    <w:rsid w:val="00AE781C"/>
    <w:rsid w:val="00AE7F61"/>
    <w:rsid w:val="00AF08DB"/>
    <w:rsid w:val="00AF0A74"/>
    <w:rsid w:val="00AF0A80"/>
    <w:rsid w:val="00AF0CFE"/>
    <w:rsid w:val="00AF0E48"/>
    <w:rsid w:val="00AF1381"/>
    <w:rsid w:val="00AF1391"/>
    <w:rsid w:val="00AF16C5"/>
    <w:rsid w:val="00AF1865"/>
    <w:rsid w:val="00AF1B99"/>
    <w:rsid w:val="00AF214D"/>
    <w:rsid w:val="00AF21A1"/>
    <w:rsid w:val="00AF24CB"/>
    <w:rsid w:val="00AF29EC"/>
    <w:rsid w:val="00AF389F"/>
    <w:rsid w:val="00AF3A7F"/>
    <w:rsid w:val="00AF3BEC"/>
    <w:rsid w:val="00AF43D8"/>
    <w:rsid w:val="00AF5590"/>
    <w:rsid w:val="00AF563D"/>
    <w:rsid w:val="00AF617F"/>
    <w:rsid w:val="00AF6D6B"/>
    <w:rsid w:val="00AF73B2"/>
    <w:rsid w:val="00AF7981"/>
    <w:rsid w:val="00B0094E"/>
    <w:rsid w:val="00B017BF"/>
    <w:rsid w:val="00B01869"/>
    <w:rsid w:val="00B018AE"/>
    <w:rsid w:val="00B01FF1"/>
    <w:rsid w:val="00B0236E"/>
    <w:rsid w:val="00B0290C"/>
    <w:rsid w:val="00B032EF"/>
    <w:rsid w:val="00B034AF"/>
    <w:rsid w:val="00B037C7"/>
    <w:rsid w:val="00B03BD8"/>
    <w:rsid w:val="00B040EE"/>
    <w:rsid w:val="00B042D7"/>
    <w:rsid w:val="00B0465F"/>
    <w:rsid w:val="00B04BF7"/>
    <w:rsid w:val="00B05641"/>
    <w:rsid w:val="00B056CC"/>
    <w:rsid w:val="00B05848"/>
    <w:rsid w:val="00B059F1"/>
    <w:rsid w:val="00B05C01"/>
    <w:rsid w:val="00B060EE"/>
    <w:rsid w:val="00B06649"/>
    <w:rsid w:val="00B066CC"/>
    <w:rsid w:val="00B07354"/>
    <w:rsid w:val="00B07E25"/>
    <w:rsid w:val="00B10064"/>
    <w:rsid w:val="00B113C2"/>
    <w:rsid w:val="00B11525"/>
    <w:rsid w:val="00B1162A"/>
    <w:rsid w:val="00B117F2"/>
    <w:rsid w:val="00B11FDE"/>
    <w:rsid w:val="00B12377"/>
    <w:rsid w:val="00B1286C"/>
    <w:rsid w:val="00B12A32"/>
    <w:rsid w:val="00B12E3D"/>
    <w:rsid w:val="00B12FB4"/>
    <w:rsid w:val="00B13030"/>
    <w:rsid w:val="00B130FC"/>
    <w:rsid w:val="00B13513"/>
    <w:rsid w:val="00B13586"/>
    <w:rsid w:val="00B13CF2"/>
    <w:rsid w:val="00B1471C"/>
    <w:rsid w:val="00B15454"/>
    <w:rsid w:val="00B1545F"/>
    <w:rsid w:val="00B15D1A"/>
    <w:rsid w:val="00B160F8"/>
    <w:rsid w:val="00B163CB"/>
    <w:rsid w:val="00B1663B"/>
    <w:rsid w:val="00B169AF"/>
    <w:rsid w:val="00B176A9"/>
    <w:rsid w:val="00B207C8"/>
    <w:rsid w:val="00B20E4C"/>
    <w:rsid w:val="00B214DC"/>
    <w:rsid w:val="00B22828"/>
    <w:rsid w:val="00B229B0"/>
    <w:rsid w:val="00B230E2"/>
    <w:rsid w:val="00B23DCD"/>
    <w:rsid w:val="00B24A73"/>
    <w:rsid w:val="00B24B6A"/>
    <w:rsid w:val="00B25352"/>
    <w:rsid w:val="00B253F7"/>
    <w:rsid w:val="00B2582C"/>
    <w:rsid w:val="00B25C64"/>
    <w:rsid w:val="00B262DF"/>
    <w:rsid w:val="00B2648A"/>
    <w:rsid w:val="00B2655A"/>
    <w:rsid w:val="00B2665F"/>
    <w:rsid w:val="00B26792"/>
    <w:rsid w:val="00B26A26"/>
    <w:rsid w:val="00B26EAA"/>
    <w:rsid w:val="00B27733"/>
    <w:rsid w:val="00B27DC2"/>
    <w:rsid w:val="00B27DEC"/>
    <w:rsid w:val="00B30208"/>
    <w:rsid w:val="00B30285"/>
    <w:rsid w:val="00B305BA"/>
    <w:rsid w:val="00B30FDD"/>
    <w:rsid w:val="00B31548"/>
    <w:rsid w:val="00B3159E"/>
    <w:rsid w:val="00B31E4E"/>
    <w:rsid w:val="00B32807"/>
    <w:rsid w:val="00B33300"/>
    <w:rsid w:val="00B33B58"/>
    <w:rsid w:val="00B33C03"/>
    <w:rsid w:val="00B33C55"/>
    <w:rsid w:val="00B33D2B"/>
    <w:rsid w:val="00B34E29"/>
    <w:rsid w:val="00B3532A"/>
    <w:rsid w:val="00B359FE"/>
    <w:rsid w:val="00B374CB"/>
    <w:rsid w:val="00B404EA"/>
    <w:rsid w:val="00B40BE4"/>
    <w:rsid w:val="00B410A3"/>
    <w:rsid w:val="00B4141D"/>
    <w:rsid w:val="00B414E0"/>
    <w:rsid w:val="00B41B17"/>
    <w:rsid w:val="00B41D78"/>
    <w:rsid w:val="00B41EED"/>
    <w:rsid w:val="00B421E2"/>
    <w:rsid w:val="00B42F91"/>
    <w:rsid w:val="00B43C1C"/>
    <w:rsid w:val="00B44229"/>
    <w:rsid w:val="00B445A0"/>
    <w:rsid w:val="00B4473C"/>
    <w:rsid w:val="00B44F23"/>
    <w:rsid w:val="00B45747"/>
    <w:rsid w:val="00B45CBA"/>
    <w:rsid w:val="00B45DFF"/>
    <w:rsid w:val="00B467AF"/>
    <w:rsid w:val="00B46D37"/>
    <w:rsid w:val="00B46F8B"/>
    <w:rsid w:val="00B50495"/>
    <w:rsid w:val="00B50B3B"/>
    <w:rsid w:val="00B51003"/>
    <w:rsid w:val="00B518A0"/>
    <w:rsid w:val="00B51D71"/>
    <w:rsid w:val="00B5251E"/>
    <w:rsid w:val="00B52E10"/>
    <w:rsid w:val="00B533E9"/>
    <w:rsid w:val="00B5375B"/>
    <w:rsid w:val="00B53765"/>
    <w:rsid w:val="00B539B7"/>
    <w:rsid w:val="00B54B61"/>
    <w:rsid w:val="00B54D5D"/>
    <w:rsid w:val="00B55297"/>
    <w:rsid w:val="00B55C63"/>
    <w:rsid w:val="00B569BE"/>
    <w:rsid w:val="00B57597"/>
    <w:rsid w:val="00B577FD"/>
    <w:rsid w:val="00B57AF8"/>
    <w:rsid w:val="00B57B19"/>
    <w:rsid w:val="00B57FBF"/>
    <w:rsid w:val="00B60735"/>
    <w:rsid w:val="00B60A1C"/>
    <w:rsid w:val="00B60CDA"/>
    <w:rsid w:val="00B612BE"/>
    <w:rsid w:val="00B615EF"/>
    <w:rsid w:val="00B615F2"/>
    <w:rsid w:val="00B61936"/>
    <w:rsid w:val="00B61D6A"/>
    <w:rsid w:val="00B639E3"/>
    <w:rsid w:val="00B63BBA"/>
    <w:rsid w:val="00B63FEF"/>
    <w:rsid w:val="00B63FF8"/>
    <w:rsid w:val="00B64CAC"/>
    <w:rsid w:val="00B65241"/>
    <w:rsid w:val="00B65505"/>
    <w:rsid w:val="00B65F6F"/>
    <w:rsid w:val="00B66E26"/>
    <w:rsid w:val="00B67967"/>
    <w:rsid w:val="00B67AFE"/>
    <w:rsid w:val="00B701AE"/>
    <w:rsid w:val="00B70C9E"/>
    <w:rsid w:val="00B7124F"/>
    <w:rsid w:val="00B71B71"/>
    <w:rsid w:val="00B71C06"/>
    <w:rsid w:val="00B71D5B"/>
    <w:rsid w:val="00B71DB5"/>
    <w:rsid w:val="00B71FD1"/>
    <w:rsid w:val="00B72453"/>
    <w:rsid w:val="00B7260B"/>
    <w:rsid w:val="00B7267A"/>
    <w:rsid w:val="00B727B9"/>
    <w:rsid w:val="00B72C58"/>
    <w:rsid w:val="00B72C80"/>
    <w:rsid w:val="00B72EAA"/>
    <w:rsid w:val="00B730AE"/>
    <w:rsid w:val="00B73400"/>
    <w:rsid w:val="00B7366F"/>
    <w:rsid w:val="00B73A3C"/>
    <w:rsid w:val="00B73CA8"/>
    <w:rsid w:val="00B74EF8"/>
    <w:rsid w:val="00B7517F"/>
    <w:rsid w:val="00B752F3"/>
    <w:rsid w:val="00B7585D"/>
    <w:rsid w:val="00B75BB5"/>
    <w:rsid w:val="00B763E8"/>
    <w:rsid w:val="00B768BE"/>
    <w:rsid w:val="00B76CEB"/>
    <w:rsid w:val="00B77B53"/>
    <w:rsid w:val="00B77EA7"/>
    <w:rsid w:val="00B77EDB"/>
    <w:rsid w:val="00B80285"/>
    <w:rsid w:val="00B80502"/>
    <w:rsid w:val="00B805F5"/>
    <w:rsid w:val="00B813F4"/>
    <w:rsid w:val="00B81BB0"/>
    <w:rsid w:val="00B81BBD"/>
    <w:rsid w:val="00B81F87"/>
    <w:rsid w:val="00B820A5"/>
    <w:rsid w:val="00B8233E"/>
    <w:rsid w:val="00B8269B"/>
    <w:rsid w:val="00B827DE"/>
    <w:rsid w:val="00B82AA8"/>
    <w:rsid w:val="00B8333C"/>
    <w:rsid w:val="00B83471"/>
    <w:rsid w:val="00B83BBF"/>
    <w:rsid w:val="00B83D7E"/>
    <w:rsid w:val="00B84244"/>
    <w:rsid w:val="00B84452"/>
    <w:rsid w:val="00B8447B"/>
    <w:rsid w:val="00B8453A"/>
    <w:rsid w:val="00B847D3"/>
    <w:rsid w:val="00B8493E"/>
    <w:rsid w:val="00B84BA1"/>
    <w:rsid w:val="00B84C99"/>
    <w:rsid w:val="00B85891"/>
    <w:rsid w:val="00B86B22"/>
    <w:rsid w:val="00B86F51"/>
    <w:rsid w:val="00B86F60"/>
    <w:rsid w:val="00B86F95"/>
    <w:rsid w:val="00B87524"/>
    <w:rsid w:val="00B8760D"/>
    <w:rsid w:val="00B8780E"/>
    <w:rsid w:val="00B87C49"/>
    <w:rsid w:val="00B87E7B"/>
    <w:rsid w:val="00B90575"/>
    <w:rsid w:val="00B90676"/>
    <w:rsid w:val="00B90A8B"/>
    <w:rsid w:val="00B90FF0"/>
    <w:rsid w:val="00B91626"/>
    <w:rsid w:val="00B916DB"/>
    <w:rsid w:val="00B91CD0"/>
    <w:rsid w:val="00B91D88"/>
    <w:rsid w:val="00B928DC"/>
    <w:rsid w:val="00B935A7"/>
    <w:rsid w:val="00B93990"/>
    <w:rsid w:val="00B9439F"/>
    <w:rsid w:val="00B9466D"/>
    <w:rsid w:val="00B94761"/>
    <w:rsid w:val="00B960D9"/>
    <w:rsid w:val="00B96A5C"/>
    <w:rsid w:val="00B96D0A"/>
    <w:rsid w:val="00B96E2F"/>
    <w:rsid w:val="00BA16FB"/>
    <w:rsid w:val="00BA1959"/>
    <w:rsid w:val="00BA23A6"/>
    <w:rsid w:val="00BA314C"/>
    <w:rsid w:val="00BA3AAF"/>
    <w:rsid w:val="00BA3C2D"/>
    <w:rsid w:val="00BA412C"/>
    <w:rsid w:val="00BA423C"/>
    <w:rsid w:val="00BA469F"/>
    <w:rsid w:val="00BA4C4E"/>
    <w:rsid w:val="00BA65C5"/>
    <w:rsid w:val="00BA69AC"/>
    <w:rsid w:val="00BA6B1C"/>
    <w:rsid w:val="00BA7701"/>
    <w:rsid w:val="00BA7A66"/>
    <w:rsid w:val="00BA7DF9"/>
    <w:rsid w:val="00BB079F"/>
    <w:rsid w:val="00BB0E17"/>
    <w:rsid w:val="00BB25CE"/>
    <w:rsid w:val="00BB299B"/>
    <w:rsid w:val="00BB2CC7"/>
    <w:rsid w:val="00BB33C6"/>
    <w:rsid w:val="00BB4E64"/>
    <w:rsid w:val="00BB589C"/>
    <w:rsid w:val="00BB655D"/>
    <w:rsid w:val="00BB666C"/>
    <w:rsid w:val="00BB6DF8"/>
    <w:rsid w:val="00BB70EA"/>
    <w:rsid w:val="00BB75EE"/>
    <w:rsid w:val="00BB7679"/>
    <w:rsid w:val="00BB772F"/>
    <w:rsid w:val="00BB7FF3"/>
    <w:rsid w:val="00BC02A6"/>
    <w:rsid w:val="00BC05AF"/>
    <w:rsid w:val="00BC061E"/>
    <w:rsid w:val="00BC06B0"/>
    <w:rsid w:val="00BC0F6A"/>
    <w:rsid w:val="00BC11A3"/>
    <w:rsid w:val="00BC1D1F"/>
    <w:rsid w:val="00BC1E3D"/>
    <w:rsid w:val="00BC1FB5"/>
    <w:rsid w:val="00BC1FED"/>
    <w:rsid w:val="00BC2721"/>
    <w:rsid w:val="00BC2C9C"/>
    <w:rsid w:val="00BC3894"/>
    <w:rsid w:val="00BC428B"/>
    <w:rsid w:val="00BC4847"/>
    <w:rsid w:val="00BC4978"/>
    <w:rsid w:val="00BC4F88"/>
    <w:rsid w:val="00BC551A"/>
    <w:rsid w:val="00BC5ECE"/>
    <w:rsid w:val="00BC6595"/>
    <w:rsid w:val="00BC6E64"/>
    <w:rsid w:val="00BC732A"/>
    <w:rsid w:val="00BC7511"/>
    <w:rsid w:val="00BD0225"/>
    <w:rsid w:val="00BD0303"/>
    <w:rsid w:val="00BD1640"/>
    <w:rsid w:val="00BD1EAB"/>
    <w:rsid w:val="00BD1FFF"/>
    <w:rsid w:val="00BD20E2"/>
    <w:rsid w:val="00BD2363"/>
    <w:rsid w:val="00BD3564"/>
    <w:rsid w:val="00BD3BAC"/>
    <w:rsid w:val="00BD4545"/>
    <w:rsid w:val="00BD466B"/>
    <w:rsid w:val="00BD4D0C"/>
    <w:rsid w:val="00BD5868"/>
    <w:rsid w:val="00BD5914"/>
    <w:rsid w:val="00BD5ACB"/>
    <w:rsid w:val="00BD64DA"/>
    <w:rsid w:val="00BD687E"/>
    <w:rsid w:val="00BD7C58"/>
    <w:rsid w:val="00BE04A0"/>
    <w:rsid w:val="00BE0566"/>
    <w:rsid w:val="00BE0F50"/>
    <w:rsid w:val="00BE10C9"/>
    <w:rsid w:val="00BE1226"/>
    <w:rsid w:val="00BE1749"/>
    <w:rsid w:val="00BE196B"/>
    <w:rsid w:val="00BE3192"/>
    <w:rsid w:val="00BE3C90"/>
    <w:rsid w:val="00BE3CD0"/>
    <w:rsid w:val="00BE3DEC"/>
    <w:rsid w:val="00BE4293"/>
    <w:rsid w:val="00BE4FF7"/>
    <w:rsid w:val="00BE51A8"/>
    <w:rsid w:val="00BE579A"/>
    <w:rsid w:val="00BE5896"/>
    <w:rsid w:val="00BE5B47"/>
    <w:rsid w:val="00BE626D"/>
    <w:rsid w:val="00BE66E1"/>
    <w:rsid w:val="00BE6CB2"/>
    <w:rsid w:val="00BE71E8"/>
    <w:rsid w:val="00BE74C9"/>
    <w:rsid w:val="00BF0026"/>
    <w:rsid w:val="00BF00B8"/>
    <w:rsid w:val="00BF08A0"/>
    <w:rsid w:val="00BF1530"/>
    <w:rsid w:val="00BF16AB"/>
    <w:rsid w:val="00BF1BF9"/>
    <w:rsid w:val="00BF3117"/>
    <w:rsid w:val="00BF39E0"/>
    <w:rsid w:val="00BF3C92"/>
    <w:rsid w:val="00BF426F"/>
    <w:rsid w:val="00BF47F3"/>
    <w:rsid w:val="00BF4CEA"/>
    <w:rsid w:val="00BF4FEF"/>
    <w:rsid w:val="00BF5FF5"/>
    <w:rsid w:val="00BF60E0"/>
    <w:rsid w:val="00BF610D"/>
    <w:rsid w:val="00BF64F5"/>
    <w:rsid w:val="00C00071"/>
    <w:rsid w:val="00C00D95"/>
    <w:rsid w:val="00C01004"/>
    <w:rsid w:val="00C013C8"/>
    <w:rsid w:val="00C01416"/>
    <w:rsid w:val="00C0147E"/>
    <w:rsid w:val="00C02292"/>
    <w:rsid w:val="00C0336E"/>
    <w:rsid w:val="00C034D4"/>
    <w:rsid w:val="00C03B67"/>
    <w:rsid w:val="00C04549"/>
    <w:rsid w:val="00C049EE"/>
    <w:rsid w:val="00C04B76"/>
    <w:rsid w:val="00C04DBF"/>
    <w:rsid w:val="00C05539"/>
    <w:rsid w:val="00C06868"/>
    <w:rsid w:val="00C06D47"/>
    <w:rsid w:val="00C07561"/>
    <w:rsid w:val="00C07CE0"/>
    <w:rsid w:val="00C10497"/>
    <w:rsid w:val="00C1095C"/>
    <w:rsid w:val="00C1126B"/>
    <w:rsid w:val="00C1146F"/>
    <w:rsid w:val="00C1172D"/>
    <w:rsid w:val="00C11748"/>
    <w:rsid w:val="00C11A11"/>
    <w:rsid w:val="00C11C10"/>
    <w:rsid w:val="00C123D2"/>
    <w:rsid w:val="00C125BA"/>
    <w:rsid w:val="00C12735"/>
    <w:rsid w:val="00C12A47"/>
    <w:rsid w:val="00C12FFF"/>
    <w:rsid w:val="00C139C7"/>
    <w:rsid w:val="00C14051"/>
    <w:rsid w:val="00C1433B"/>
    <w:rsid w:val="00C14397"/>
    <w:rsid w:val="00C14516"/>
    <w:rsid w:val="00C14B7C"/>
    <w:rsid w:val="00C15A6B"/>
    <w:rsid w:val="00C15D1D"/>
    <w:rsid w:val="00C15F32"/>
    <w:rsid w:val="00C163CA"/>
    <w:rsid w:val="00C16D53"/>
    <w:rsid w:val="00C1782C"/>
    <w:rsid w:val="00C17962"/>
    <w:rsid w:val="00C17BC7"/>
    <w:rsid w:val="00C17E5E"/>
    <w:rsid w:val="00C207E7"/>
    <w:rsid w:val="00C21566"/>
    <w:rsid w:val="00C219BD"/>
    <w:rsid w:val="00C22314"/>
    <w:rsid w:val="00C2259F"/>
    <w:rsid w:val="00C22E77"/>
    <w:rsid w:val="00C2350C"/>
    <w:rsid w:val="00C2377A"/>
    <w:rsid w:val="00C24180"/>
    <w:rsid w:val="00C24A5A"/>
    <w:rsid w:val="00C24D5A"/>
    <w:rsid w:val="00C252FE"/>
    <w:rsid w:val="00C269C2"/>
    <w:rsid w:val="00C269FA"/>
    <w:rsid w:val="00C26AC4"/>
    <w:rsid w:val="00C26D38"/>
    <w:rsid w:val="00C26FF6"/>
    <w:rsid w:val="00C27542"/>
    <w:rsid w:val="00C306F3"/>
    <w:rsid w:val="00C30817"/>
    <w:rsid w:val="00C30EB0"/>
    <w:rsid w:val="00C313D4"/>
    <w:rsid w:val="00C319CE"/>
    <w:rsid w:val="00C327ED"/>
    <w:rsid w:val="00C32C67"/>
    <w:rsid w:val="00C3300D"/>
    <w:rsid w:val="00C33324"/>
    <w:rsid w:val="00C33377"/>
    <w:rsid w:val="00C33406"/>
    <w:rsid w:val="00C33701"/>
    <w:rsid w:val="00C33C2B"/>
    <w:rsid w:val="00C35929"/>
    <w:rsid w:val="00C35F02"/>
    <w:rsid w:val="00C36585"/>
    <w:rsid w:val="00C36669"/>
    <w:rsid w:val="00C37926"/>
    <w:rsid w:val="00C379E0"/>
    <w:rsid w:val="00C37BD8"/>
    <w:rsid w:val="00C4098F"/>
    <w:rsid w:val="00C409C7"/>
    <w:rsid w:val="00C40D37"/>
    <w:rsid w:val="00C410CD"/>
    <w:rsid w:val="00C4112C"/>
    <w:rsid w:val="00C412C9"/>
    <w:rsid w:val="00C416A3"/>
    <w:rsid w:val="00C41A11"/>
    <w:rsid w:val="00C41BF2"/>
    <w:rsid w:val="00C42618"/>
    <w:rsid w:val="00C42B57"/>
    <w:rsid w:val="00C43C2D"/>
    <w:rsid w:val="00C43E3C"/>
    <w:rsid w:val="00C43F24"/>
    <w:rsid w:val="00C4426F"/>
    <w:rsid w:val="00C44301"/>
    <w:rsid w:val="00C445C2"/>
    <w:rsid w:val="00C447EC"/>
    <w:rsid w:val="00C44F16"/>
    <w:rsid w:val="00C45836"/>
    <w:rsid w:val="00C459F2"/>
    <w:rsid w:val="00C464DF"/>
    <w:rsid w:val="00C46ABE"/>
    <w:rsid w:val="00C47214"/>
    <w:rsid w:val="00C474E6"/>
    <w:rsid w:val="00C477AA"/>
    <w:rsid w:val="00C47EF2"/>
    <w:rsid w:val="00C50459"/>
    <w:rsid w:val="00C51179"/>
    <w:rsid w:val="00C5161F"/>
    <w:rsid w:val="00C5233B"/>
    <w:rsid w:val="00C5291C"/>
    <w:rsid w:val="00C53217"/>
    <w:rsid w:val="00C53CDC"/>
    <w:rsid w:val="00C53FC4"/>
    <w:rsid w:val="00C5424F"/>
    <w:rsid w:val="00C545BA"/>
    <w:rsid w:val="00C545D5"/>
    <w:rsid w:val="00C549F4"/>
    <w:rsid w:val="00C54CC8"/>
    <w:rsid w:val="00C54D1C"/>
    <w:rsid w:val="00C5500C"/>
    <w:rsid w:val="00C5521C"/>
    <w:rsid w:val="00C556FE"/>
    <w:rsid w:val="00C5572D"/>
    <w:rsid w:val="00C563B4"/>
    <w:rsid w:val="00C567F9"/>
    <w:rsid w:val="00C56FF0"/>
    <w:rsid w:val="00C572D9"/>
    <w:rsid w:val="00C573A0"/>
    <w:rsid w:val="00C6027B"/>
    <w:rsid w:val="00C60691"/>
    <w:rsid w:val="00C60694"/>
    <w:rsid w:val="00C608B4"/>
    <w:rsid w:val="00C610EC"/>
    <w:rsid w:val="00C61488"/>
    <w:rsid w:val="00C62329"/>
    <w:rsid w:val="00C625C2"/>
    <w:rsid w:val="00C629CE"/>
    <w:rsid w:val="00C62C7D"/>
    <w:rsid w:val="00C63070"/>
    <w:rsid w:val="00C63462"/>
    <w:rsid w:val="00C6353F"/>
    <w:rsid w:val="00C635CB"/>
    <w:rsid w:val="00C6406F"/>
    <w:rsid w:val="00C640E3"/>
    <w:rsid w:val="00C64645"/>
    <w:rsid w:val="00C64A74"/>
    <w:rsid w:val="00C64DBA"/>
    <w:rsid w:val="00C655A5"/>
    <w:rsid w:val="00C6574D"/>
    <w:rsid w:val="00C65C0A"/>
    <w:rsid w:val="00C66516"/>
    <w:rsid w:val="00C667AB"/>
    <w:rsid w:val="00C66B10"/>
    <w:rsid w:val="00C66D86"/>
    <w:rsid w:val="00C66F7F"/>
    <w:rsid w:val="00C672E8"/>
    <w:rsid w:val="00C67403"/>
    <w:rsid w:val="00C67DB9"/>
    <w:rsid w:val="00C67EE7"/>
    <w:rsid w:val="00C70285"/>
    <w:rsid w:val="00C70DBC"/>
    <w:rsid w:val="00C70EA3"/>
    <w:rsid w:val="00C70EFD"/>
    <w:rsid w:val="00C70F3E"/>
    <w:rsid w:val="00C71707"/>
    <w:rsid w:val="00C7196B"/>
    <w:rsid w:val="00C71E1F"/>
    <w:rsid w:val="00C723F2"/>
    <w:rsid w:val="00C72403"/>
    <w:rsid w:val="00C72496"/>
    <w:rsid w:val="00C72735"/>
    <w:rsid w:val="00C72B9E"/>
    <w:rsid w:val="00C72CF2"/>
    <w:rsid w:val="00C7373B"/>
    <w:rsid w:val="00C73DE4"/>
    <w:rsid w:val="00C7433E"/>
    <w:rsid w:val="00C74B5A"/>
    <w:rsid w:val="00C74E01"/>
    <w:rsid w:val="00C75527"/>
    <w:rsid w:val="00C758E7"/>
    <w:rsid w:val="00C75A32"/>
    <w:rsid w:val="00C75E01"/>
    <w:rsid w:val="00C77734"/>
    <w:rsid w:val="00C80821"/>
    <w:rsid w:val="00C80A90"/>
    <w:rsid w:val="00C80FB7"/>
    <w:rsid w:val="00C81A31"/>
    <w:rsid w:val="00C82225"/>
    <w:rsid w:val="00C8273C"/>
    <w:rsid w:val="00C832F8"/>
    <w:rsid w:val="00C836C2"/>
    <w:rsid w:val="00C8371B"/>
    <w:rsid w:val="00C83911"/>
    <w:rsid w:val="00C83A5F"/>
    <w:rsid w:val="00C84092"/>
    <w:rsid w:val="00C8411F"/>
    <w:rsid w:val="00C84606"/>
    <w:rsid w:val="00C85C03"/>
    <w:rsid w:val="00C85C1E"/>
    <w:rsid w:val="00C86210"/>
    <w:rsid w:val="00C86324"/>
    <w:rsid w:val="00C86608"/>
    <w:rsid w:val="00C867EC"/>
    <w:rsid w:val="00C86B32"/>
    <w:rsid w:val="00C870D7"/>
    <w:rsid w:val="00C87471"/>
    <w:rsid w:val="00C8768D"/>
    <w:rsid w:val="00C87871"/>
    <w:rsid w:val="00C87FA6"/>
    <w:rsid w:val="00C901E5"/>
    <w:rsid w:val="00C9147D"/>
    <w:rsid w:val="00C9171E"/>
    <w:rsid w:val="00C91F05"/>
    <w:rsid w:val="00C9236E"/>
    <w:rsid w:val="00C92855"/>
    <w:rsid w:val="00C92A7A"/>
    <w:rsid w:val="00C92B4C"/>
    <w:rsid w:val="00C93FAF"/>
    <w:rsid w:val="00C940D8"/>
    <w:rsid w:val="00C943C0"/>
    <w:rsid w:val="00C951A7"/>
    <w:rsid w:val="00C951DD"/>
    <w:rsid w:val="00C962DE"/>
    <w:rsid w:val="00C962EF"/>
    <w:rsid w:val="00C96ABB"/>
    <w:rsid w:val="00C976C8"/>
    <w:rsid w:val="00CA0149"/>
    <w:rsid w:val="00CA05D5"/>
    <w:rsid w:val="00CA09C8"/>
    <w:rsid w:val="00CA0E6F"/>
    <w:rsid w:val="00CA181B"/>
    <w:rsid w:val="00CA21B5"/>
    <w:rsid w:val="00CA364E"/>
    <w:rsid w:val="00CA5164"/>
    <w:rsid w:val="00CA5170"/>
    <w:rsid w:val="00CA51DE"/>
    <w:rsid w:val="00CA53AC"/>
    <w:rsid w:val="00CA5AE5"/>
    <w:rsid w:val="00CA6443"/>
    <w:rsid w:val="00CA6913"/>
    <w:rsid w:val="00CA6D51"/>
    <w:rsid w:val="00CA6F68"/>
    <w:rsid w:val="00CA792D"/>
    <w:rsid w:val="00CA7C98"/>
    <w:rsid w:val="00CB0525"/>
    <w:rsid w:val="00CB0A40"/>
    <w:rsid w:val="00CB1156"/>
    <w:rsid w:val="00CB12B8"/>
    <w:rsid w:val="00CB18AE"/>
    <w:rsid w:val="00CB21E3"/>
    <w:rsid w:val="00CB279A"/>
    <w:rsid w:val="00CB2D9A"/>
    <w:rsid w:val="00CB3A25"/>
    <w:rsid w:val="00CB4EC5"/>
    <w:rsid w:val="00CB4FC9"/>
    <w:rsid w:val="00CB72A8"/>
    <w:rsid w:val="00CC0298"/>
    <w:rsid w:val="00CC0A94"/>
    <w:rsid w:val="00CC1C83"/>
    <w:rsid w:val="00CC1D8D"/>
    <w:rsid w:val="00CC22C7"/>
    <w:rsid w:val="00CC2588"/>
    <w:rsid w:val="00CC26FE"/>
    <w:rsid w:val="00CC2802"/>
    <w:rsid w:val="00CC51FB"/>
    <w:rsid w:val="00CC5350"/>
    <w:rsid w:val="00CC5780"/>
    <w:rsid w:val="00CC68F7"/>
    <w:rsid w:val="00CC69A6"/>
    <w:rsid w:val="00CD0086"/>
    <w:rsid w:val="00CD01B9"/>
    <w:rsid w:val="00CD02CF"/>
    <w:rsid w:val="00CD03BE"/>
    <w:rsid w:val="00CD0CB0"/>
    <w:rsid w:val="00CD1478"/>
    <w:rsid w:val="00CD25EA"/>
    <w:rsid w:val="00CD42D6"/>
    <w:rsid w:val="00CD46AF"/>
    <w:rsid w:val="00CD4879"/>
    <w:rsid w:val="00CD558C"/>
    <w:rsid w:val="00CD55E6"/>
    <w:rsid w:val="00CD5AD6"/>
    <w:rsid w:val="00CD6222"/>
    <w:rsid w:val="00CD76F1"/>
    <w:rsid w:val="00CD7858"/>
    <w:rsid w:val="00CD78FA"/>
    <w:rsid w:val="00CD79D7"/>
    <w:rsid w:val="00CD7A83"/>
    <w:rsid w:val="00CD7B58"/>
    <w:rsid w:val="00CD7EF0"/>
    <w:rsid w:val="00CD7F74"/>
    <w:rsid w:val="00CE0205"/>
    <w:rsid w:val="00CE025D"/>
    <w:rsid w:val="00CE02CD"/>
    <w:rsid w:val="00CE0B22"/>
    <w:rsid w:val="00CE1122"/>
    <w:rsid w:val="00CE16DC"/>
    <w:rsid w:val="00CE1770"/>
    <w:rsid w:val="00CE1D37"/>
    <w:rsid w:val="00CE22FA"/>
    <w:rsid w:val="00CE2328"/>
    <w:rsid w:val="00CE293C"/>
    <w:rsid w:val="00CE2B0A"/>
    <w:rsid w:val="00CE2F43"/>
    <w:rsid w:val="00CE2F5D"/>
    <w:rsid w:val="00CE3632"/>
    <w:rsid w:val="00CE37E7"/>
    <w:rsid w:val="00CE408A"/>
    <w:rsid w:val="00CE40CC"/>
    <w:rsid w:val="00CE4207"/>
    <w:rsid w:val="00CE44AB"/>
    <w:rsid w:val="00CE5251"/>
    <w:rsid w:val="00CE529C"/>
    <w:rsid w:val="00CE568F"/>
    <w:rsid w:val="00CE58A4"/>
    <w:rsid w:val="00CE629D"/>
    <w:rsid w:val="00CE64D5"/>
    <w:rsid w:val="00CE6D0C"/>
    <w:rsid w:val="00CE6DB0"/>
    <w:rsid w:val="00CE71BF"/>
    <w:rsid w:val="00CE728A"/>
    <w:rsid w:val="00CE7D85"/>
    <w:rsid w:val="00CE7D89"/>
    <w:rsid w:val="00CF046D"/>
    <w:rsid w:val="00CF1BEC"/>
    <w:rsid w:val="00CF22C6"/>
    <w:rsid w:val="00CF246A"/>
    <w:rsid w:val="00CF2814"/>
    <w:rsid w:val="00CF396F"/>
    <w:rsid w:val="00CF3BF7"/>
    <w:rsid w:val="00CF4087"/>
    <w:rsid w:val="00CF4368"/>
    <w:rsid w:val="00CF4890"/>
    <w:rsid w:val="00CF52F7"/>
    <w:rsid w:val="00CF589A"/>
    <w:rsid w:val="00CF5B3E"/>
    <w:rsid w:val="00CF6442"/>
    <w:rsid w:val="00CF6482"/>
    <w:rsid w:val="00CF6687"/>
    <w:rsid w:val="00CF69D4"/>
    <w:rsid w:val="00CF6AB5"/>
    <w:rsid w:val="00CF7285"/>
    <w:rsid w:val="00CF766B"/>
    <w:rsid w:val="00CF787A"/>
    <w:rsid w:val="00CF7E0F"/>
    <w:rsid w:val="00D0001C"/>
    <w:rsid w:val="00D00319"/>
    <w:rsid w:val="00D01050"/>
    <w:rsid w:val="00D01602"/>
    <w:rsid w:val="00D0163E"/>
    <w:rsid w:val="00D01D5D"/>
    <w:rsid w:val="00D01E18"/>
    <w:rsid w:val="00D01EEA"/>
    <w:rsid w:val="00D029DC"/>
    <w:rsid w:val="00D032BA"/>
    <w:rsid w:val="00D03D93"/>
    <w:rsid w:val="00D0417F"/>
    <w:rsid w:val="00D04A22"/>
    <w:rsid w:val="00D050EA"/>
    <w:rsid w:val="00D05138"/>
    <w:rsid w:val="00D05170"/>
    <w:rsid w:val="00D05274"/>
    <w:rsid w:val="00D06031"/>
    <w:rsid w:val="00D064DF"/>
    <w:rsid w:val="00D06A19"/>
    <w:rsid w:val="00D07CA2"/>
    <w:rsid w:val="00D100F6"/>
    <w:rsid w:val="00D110B8"/>
    <w:rsid w:val="00D11E27"/>
    <w:rsid w:val="00D12147"/>
    <w:rsid w:val="00D125EC"/>
    <w:rsid w:val="00D13586"/>
    <w:rsid w:val="00D137DF"/>
    <w:rsid w:val="00D14557"/>
    <w:rsid w:val="00D148F6"/>
    <w:rsid w:val="00D1579D"/>
    <w:rsid w:val="00D15820"/>
    <w:rsid w:val="00D15D76"/>
    <w:rsid w:val="00D16493"/>
    <w:rsid w:val="00D1677B"/>
    <w:rsid w:val="00D16968"/>
    <w:rsid w:val="00D16B98"/>
    <w:rsid w:val="00D1761D"/>
    <w:rsid w:val="00D176CA"/>
    <w:rsid w:val="00D17AB1"/>
    <w:rsid w:val="00D21BD8"/>
    <w:rsid w:val="00D22048"/>
    <w:rsid w:val="00D22553"/>
    <w:rsid w:val="00D22C21"/>
    <w:rsid w:val="00D22E09"/>
    <w:rsid w:val="00D23182"/>
    <w:rsid w:val="00D2343B"/>
    <w:rsid w:val="00D234EC"/>
    <w:rsid w:val="00D236E7"/>
    <w:rsid w:val="00D238EE"/>
    <w:rsid w:val="00D23A37"/>
    <w:rsid w:val="00D23B19"/>
    <w:rsid w:val="00D26586"/>
    <w:rsid w:val="00D26824"/>
    <w:rsid w:val="00D26833"/>
    <w:rsid w:val="00D26C1F"/>
    <w:rsid w:val="00D26D2F"/>
    <w:rsid w:val="00D26D8C"/>
    <w:rsid w:val="00D27993"/>
    <w:rsid w:val="00D27ABD"/>
    <w:rsid w:val="00D31474"/>
    <w:rsid w:val="00D3169B"/>
    <w:rsid w:val="00D3241A"/>
    <w:rsid w:val="00D326B7"/>
    <w:rsid w:val="00D32EFF"/>
    <w:rsid w:val="00D33395"/>
    <w:rsid w:val="00D334AD"/>
    <w:rsid w:val="00D33AAD"/>
    <w:rsid w:val="00D33BD5"/>
    <w:rsid w:val="00D33DE5"/>
    <w:rsid w:val="00D34AAA"/>
    <w:rsid w:val="00D34BEC"/>
    <w:rsid w:val="00D358FE"/>
    <w:rsid w:val="00D361EB"/>
    <w:rsid w:val="00D36241"/>
    <w:rsid w:val="00D36B70"/>
    <w:rsid w:val="00D37125"/>
    <w:rsid w:val="00D371DD"/>
    <w:rsid w:val="00D37596"/>
    <w:rsid w:val="00D37D90"/>
    <w:rsid w:val="00D37FB9"/>
    <w:rsid w:val="00D4020B"/>
    <w:rsid w:val="00D40423"/>
    <w:rsid w:val="00D4079D"/>
    <w:rsid w:val="00D40C86"/>
    <w:rsid w:val="00D413D4"/>
    <w:rsid w:val="00D41475"/>
    <w:rsid w:val="00D41759"/>
    <w:rsid w:val="00D41E1D"/>
    <w:rsid w:val="00D42470"/>
    <w:rsid w:val="00D425B3"/>
    <w:rsid w:val="00D4361A"/>
    <w:rsid w:val="00D43B76"/>
    <w:rsid w:val="00D43BDA"/>
    <w:rsid w:val="00D448F8"/>
    <w:rsid w:val="00D45260"/>
    <w:rsid w:val="00D45368"/>
    <w:rsid w:val="00D453CD"/>
    <w:rsid w:val="00D45BF9"/>
    <w:rsid w:val="00D4644D"/>
    <w:rsid w:val="00D465E5"/>
    <w:rsid w:val="00D4698E"/>
    <w:rsid w:val="00D46DEA"/>
    <w:rsid w:val="00D47716"/>
    <w:rsid w:val="00D4790B"/>
    <w:rsid w:val="00D47DA9"/>
    <w:rsid w:val="00D506A3"/>
    <w:rsid w:val="00D50DD3"/>
    <w:rsid w:val="00D50F12"/>
    <w:rsid w:val="00D51CFA"/>
    <w:rsid w:val="00D52668"/>
    <w:rsid w:val="00D5276E"/>
    <w:rsid w:val="00D5295F"/>
    <w:rsid w:val="00D52CC5"/>
    <w:rsid w:val="00D53044"/>
    <w:rsid w:val="00D53A95"/>
    <w:rsid w:val="00D53C82"/>
    <w:rsid w:val="00D54AD8"/>
    <w:rsid w:val="00D54B0E"/>
    <w:rsid w:val="00D54E99"/>
    <w:rsid w:val="00D54EBF"/>
    <w:rsid w:val="00D55300"/>
    <w:rsid w:val="00D55BC6"/>
    <w:rsid w:val="00D5645C"/>
    <w:rsid w:val="00D56EC8"/>
    <w:rsid w:val="00D570BA"/>
    <w:rsid w:val="00D57C76"/>
    <w:rsid w:val="00D57ED2"/>
    <w:rsid w:val="00D600F6"/>
    <w:rsid w:val="00D60E27"/>
    <w:rsid w:val="00D61412"/>
    <w:rsid w:val="00D62115"/>
    <w:rsid w:val="00D64526"/>
    <w:rsid w:val="00D6457C"/>
    <w:rsid w:val="00D646C6"/>
    <w:rsid w:val="00D64CEA"/>
    <w:rsid w:val="00D64DA5"/>
    <w:rsid w:val="00D64E1A"/>
    <w:rsid w:val="00D655C0"/>
    <w:rsid w:val="00D65A05"/>
    <w:rsid w:val="00D65ADA"/>
    <w:rsid w:val="00D65EB4"/>
    <w:rsid w:val="00D666D9"/>
    <w:rsid w:val="00D66B58"/>
    <w:rsid w:val="00D671F3"/>
    <w:rsid w:val="00D67311"/>
    <w:rsid w:val="00D67CE0"/>
    <w:rsid w:val="00D701AA"/>
    <w:rsid w:val="00D7080E"/>
    <w:rsid w:val="00D70824"/>
    <w:rsid w:val="00D70F0E"/>
    <w:rsid w:val="00D71195"/>
    <w:rsid w:val="00D7157D"/>
    <w:rsid w:val="00D7205C"/>
    <w:rsid w:val="00D72239"/>
    <w:rsid w:val="00D730A6"/>
    <w:rsid w:val="00D73422"/>
    <w:rsid w:val="00D7346A"/>
    <w:rsid w:val="00D73AA5"/>
    <w:rsid w:val="00D73B3A"/>
    <w:rsid w:val="00D73DED"/>
    <w:rsid w:val="00D74282"/>
    <w:rsid w:val="00D74AD9"/>
    <w:rsid w:val="00D74AEB"/>
    <w:rsid w:val="00D75335"/>
    <w:rsid w:val="00D7539B"/>
    <w:rsid w:val="00D75475"/>
    <w:rsid w:val="00D75852"/>
    <w:rsid w:val="00D75DB3"/>
    <w:rsid w:val="00D75DEE"/>
    <w:rsid w:val="00D760A4"/>
    <w:rsid w:val="00D764C5"/>
    <w:rsid w:val="00D76BED"/>
    <w:rsid w:val="00D76D2A"/>
    <w:rsid w:val="00D76F6F"/>
    <w:rsid w:val="00D77136"/>
    <w:rsid w:val="00D800DB"/>
    <w:rsid w:val="00D80125"/>
    <w:rsid w:val="00D80E64"/>
    <w:rsid w:val="00D81270"/>
    <w:rsid w:val="00D8144D"/>
    <w:rsid w:val="00D81700"/>
    <w:rsid w:val="00D81805"/>
    <w:rsid w:val="00D81876"/>
    <w:rsid w:val="00D82917"/>
    <w:rsid w:val="00D839E3"/>
    <w:rsid w:val="00D83AB3"/>
    <w:rsid w:val="00D83DC9"/>
    <w:rsid w:val="00D84C1B"/>
    <w:rsid w:val="00D84FFD"/>
    <w:rsid w:val="00D850F8"/>
    <w:rsid w:val="00D85402"/>
    <w:rsid w:val="00D860EA"/>
    <w:rsid w:val="00D86375"/>
    <w:rsid w:val="00D864EF"/>
    <w:rsid w:val="00D87541"/>
    <w:rsid w:val="00D87AD6"/>
    <w:rsid w:val="00D90724"/>
    <w:rsid w:val="00D913E8"/>
    <w:rsid w:val="00D917E9"/>
    <w:rsid w:val="00D929B3"/>
    <w:rsid w:val="00D92CD1"/>
    <w:rsid w:val="00D930BC"/>
    <w:rsid w:val="00D931D5"/>
    <w:rsid w:val="00D93C4B"/>
    <w:rsid w:val="00D93EBE"/>
    <w:rsid w:val="00D94289"/>
    <w:rsid w:val="00D9453A"/>
    <w:rsid w:val="00D94DBB"/>
    <w:rsid w:val="00D951C4"/>
    <w:rsid w:val="00D95276"/>
    <w:rsid w:val="00D9584F"/>
    <w:rsid w:val="00D9631D"/>
    <w:rsid w:val="00D96B57"/>
    <w:rsid w:val="00D96B93"/>
    <w:rsid w:val="00D972A3"/>
    <w:rsid w:val="00D97326"/>
    <w:rsid w:val="00D973B0"/>
    <w:rsid w:val="00D974A6"/>
    <w:rsid w:val="00D9758E"/>
    <w:rsid w:val="00D9798D"/>
    <w:rsid w:val="00D97BDD"/>
    <w:rsid w:val="00D97F1E"/>
    <w:rsid w:val="00DA026F"/>
    <w:rsid w:val="00DA041F"/>
    <w:rsid w:val="00DA0BAB"/>
    <w:rsid w:val="00DA10EA"/>
    <w:rsid w:val="00DA15D3"/>
    <w:rsid w:val="00DA168C"/>
    <w:rsid w:val="00DA1D76"/>
    <w:rsid w:val="00DA214B"/>
    <w:rsid w:val="00DA214D"/>
    <w:rsid w:val="00DA350F"/>
    <w:rsid w:val="00DA3E6D"/>
    <w:rsid w:val="00DA41B3"/>
    <w:rsid w:val="00DA421E"/>
    <w:rsid w:val="00DA4862"/>
    <w:rsid w:val="00DA53A7"/>
    <w:rsid w:val="00DA5421"/>
    <w:rsid w:val="00DA642D"/>
    <w:rsid w:val="00DA6731"/>
    <w:rsid w:val="00DA6AEB"/>
    <w:rsid w:val="00DA710C"/>
    <w:rsid w:val="00DA734F"/>
    <w:rsid w:val="00DA776D"/>
    <w:rsid w:val="00DA7C24"/>
    <w:rsid w:val="00DA7E8A"/>
    <w:rsid w:val="00DB09C2"/>
    <w:rsid w:val="00DB0E6E"/>
    <w:rsid w:val="00DB21A1"/>
    <w:rsid w:val="00DB2274"/>
    <w:rsid w:val="00DB26AA"/>
    <w:rsid w:val="00DB2BE6"/>
    <w:rsid w:val="00DB3255"/>
    <w:rsid w:val="00DB3299"/>
    <w:rsid w:val="00DB3383"/>
    <w:rsid w:val="00DB3605"/>
    <w:rsid w:val="00DB4012"/>
    <w:rsid w:val="00DB4A71"/>
    <w:rsid w:val="00DB54B4"/>
    <w:rsid w:val="00DB579E"/>
    <w:rsid w:val="00DB5C11"/>
    <w:rsid w:val="00DB60D5"/>
    <w:rsid w:val="00DB6981"/>
    <w:rsid w:val="00DB6A5D"/>
    <w:rsid w:val="00DB6AE8"/>
    <w:rsid w:val="00DB6B38"/>
    <w:rsid w:val="00DB7019"/>
    <w:rsid w:val="00DB724C"/>
    <w:rsid w:val="00DB7548"/>
    <w:rsid w:val="00DB77F9"/>
    <w:rsid w:val="00DB7B50"/>
    <w:rsid w:val="00DB7D0B"/>
    <w:rsid w:val="00DB7E47"/>
    <w:rsid w:val="00DB7F0C"/>
    <w:rsid w:val="00DC0200"/>
    <w:rsid w:val="00DC152D"/>
    <w:rsid w:val="00DC1D98"/>
    <w:rsid w:val="00DC2254"/>
    <w:rsid w:val="00DC2272"/>
    <w:rsid w:val="00DC2A77"/>
    <w:rsid w:val="00DC2AC1"/>
    <w:rsid w:val="00DC2BCA"/>
    <w:rsid w:val="00DC2C40"/>
    <w:rsid w:val="00DC310E"/>
    <w:rsid w:val="00DC31F1"/>
    <w:rsid w:val="00DC35AB"/>
    <w:rsid w:val="00DC3A6D"/>
    <w:rsid w:val="00DC3FAE"/>
    <w:rsid w:val="00DC42EB"/>
    <w:rsid w:val="00DC4CA2"/>
    <w:rsid w:val="00DC5C7F"/>
    <w:rsid w:val="00DC5E97"/>
    <w:rsid w:val="00DC6051"/>
    <w:rsid w:val="00DC634A"/>
    <w:rsid w:val="00DC6DE3"/>
    <w:rsid w:val="00DC733B"/>
    <w:rsid w:val="00DC737C"/>
    <w:rsid w:val="00DC75C6"/>
    <w:rsid w:val="00DC7BE8"/>
    <w:rsid w:val="00DD0230"/>
    <w:rsid w:val="00DD0346"/>
    <w:rsid w:val="00DD06C6"/>
    <w:rsid w:val="00DD0948"/>
    <w:rsid w:val="00DD0B09"/>
    <w:rsid w:val="00DD0EA2"/>
    <w:rsid w:val="00DD108F"/>
    <w:rsid w:val="00DD1FCD"/>
    <w:rsid w:val="00DD28DF"/>
    <w:rsid w:val="00DD2B6B"/>
    <w:rsid w:val="00DD307D"/>
    <w:rsid w:val="00DD30CF"/>
    <w:rsid w:val="00DD4A96"/>
    <w:rsid w:val="00DD4B0A"/>
    <w:rsid w:val="00DD4CA2"/>
    <w:rsid w:val="00DD528E"/>
    <w:rsid w:val="00DD5F84"/>
    <w:rsid w:val="00DD62FD"/>
    <w:rsid w:val="00DD714B"/>
    <w:rsid w:val="00DD717B"/>
    <w:rsid w:val="00DD7660"/>
    <w:rsid w:val="00DD7854"/>
    <w:rsid w:val="00DE01FE"/>
    <w:rsid w:val="00DE02BA"/>
    <w:rsid w:val="00DE03FC"/>
    <w:rsid w:val="00DE0418"/>
    <w:rsid w:val="00DE0C16"/>
    <w:rsid w:val="00DE11DD"/>
    <w:rsid w:val="00DE15B2"/>
    <w:rsid w:val="00DE179E"/>
    <w:rsid w:val="00DE1B27"/>
    <w:rsid w:val="00DE209B"/>
    <w:rsid w:val="00DE3092"/>
    <w:rsid w:val="00DE34B1"/>
    <w:rsid w:val="00DE3CA0"/>
    <w:rsid w:val="00DE3E7F"/>
    <w:rsid w:val="00DE4107"/>
    <w:rsid w:val="00DE410E"/>
    <w:rsid w:val="00DE5918"/>
    <w:rsid w:val="00DE5B3D"/>
    <w:rsid w:val="00DE5E45"/>
    <w:rsid w:val="00DE64A9"/>
    <w:rsid w:val="00DE6842"/>
    <w:rsid w:val="00DF0192"/>
    <w:rsid w:val="00DF03EB"/>
    <w:rsid w:val="00DF088A"/>
    <w:rsid w:val="00DF0909"/>
    <w:rsid w:val="00DF1152"/>
    <w:rsid w:val="00DF119F"/>
    <w:rsid w:val="00DF12D7"/>
    <w:rsid w:val="00DF1649"/>
    <w:rsid w:val="00DF2899"/>
    <w:rsid w:val="00DF2DB5"/>
    <w:rsid w:val="00DF340A"/>
    <w:rsid w:val="00DF34AA"/>
    <w:rsid w:val="00DF3D86"/>
    <w:rsid w:val="00DF46A1"/>
    <w:rsid w:val="00DF4809"/>
    <w:rsid w:val="00DF4EC8"/>
    <w:rsid w:val="00DF56B1"/>
    <w:rsid w:val="00DF5E41"/>
    <w:rsid w:val="00DF7544"/>
    <w:rsid w:val="00DF7821"/>
    <w:rsid w:val="00DF79C3"/>
    <w:rsid w:val="00E00179"/>
    <w:rsid w:val="00E00E08"/>
    <w:rsid w:val="00E01FB2"/>
    <w:rsid w:val="00E02033"/>
    <w:rsid w:val="00E024FB"/>
    <w:rsid w:val="00E03211"/>
    <w:rsid w:val="00E03586"/>
    <w:rsid w:val="00E03DD5"/>
    <w:rsid w:val="00E04396"/>
    <w:rsid w:val="00E05024"/>
    <w:rsid w:val="00E059A8"/>
    <w:rsid w:val="00E05C43"/>
    <w:rsid w:val="00E05F3D"/>
    <w:rsid w:val="00E065B4"/>
    <w:rsid w:val="00E0736F"/>
    <w:rsid w:val="00E0770A"/>
    <w:rsid w:val="00E0776B"/>
    <w:rsid w:val="00E07B41"/>
    <w:rsid w:val="00E103FA"/>
    <w:rsid w:val="00E1068F"/>
    <w:rsid w:val="00E1077C"/>
    <w:rsid w:val="00E11196"/>
    <w:rsid w:val="00E119A7"/>
    <w:rsid w:val="00E11B44"/>
    <w:rsid w:val="00E11D93"/>
    <w:rsid w:val="00E120CB"/>
    <w:rsid w:val="00E121B2"/>
    <w:rsid w:val="00E12578"/>
    <w:rsid w:val="00E125EA"/>
    <w:rsid w:val="00E12B2C"/>
    <w:rsid w:val="00E12C42"/>
    <w:rsid w:val="00E12E86"/>
    <w:rsid w:val="00E14907"/>
    <w:rsid w:val="00E14DDD"/>
    <w:rsid w:val="00E153D6"/>
    <w:rsid w:val="00E16224"/>
    <w:rsid w:val="00E173BE"/>
    <w:rsid w:val="00E174A6"/>
    <w:rsid w:val="00E1763C"/>
    <w:rsid w:val="00E17D1A"/>
    <w:rsid w:val="00E17E9E"/>
    <w:rsid w:val="00E2011D"/>
    <w:rsid w:val="00E21310"/>
    <w:rsid w:val="00E21AF7"/>
    <w:rsid w:val="00E22FF8"/>
    <w:rsid w:val="00E23581"/>
    <w:rsid w:val="00E24695"/>
    <w:rsid w:val="00E2504A"/>
    <w:rsid w:val="00E25493"/>
    <w:rsid w:val="00E26C37"/>
    <w:rsid w:val="00E26C6B"/>
    <w:rsid w:val="00E27005"/>
    <w:rsid w:val="00E27076"/>
    <w:rsid w:val="00E270E2"/>
    <w:rsid w:val="00E275B8"/>
    <w:rsid w:val="00E3005E"/>
    <w:rsid w:val="00E30316"/>
    <w:rsid w:val="00E3031C"/>
    <w:rsid w:val="00E3107D"/>
    <w:rsid w:val="00E31499"/>
    <w:rsid w:val="00E3173E"/>
    <w:rsid w:val="00E31836"/>
    <w:rsid w:val="00E3193C"/>
    <w:rsid w:val="00E31BC0"/>
    <w:rsid w:val="00E31DC2"/>
    <w:rsid w:val="00E321A8"/>
    <w:rsid w:val="00E32405"/>
    <w:rsid w:val="00E33108"/>
    <w:rsid w:val="00E33513"/>
    <w:rsid w:val="00E3376B"/>
    <w:rsid w:val="00E3459E"/>
    <w:rsid w:val="00E3488F"/>
    <w:rsid w:val="00E34BF7"/>
    <w:rsid w:val="00E35468"/>
    <w:rsid w:val="00E356D4"/>
    <w:rsid w:val="00E36071"/>
    <w:rsid w:val="00E361F3"/>
    <w:rsid w:val="00E36454"/>
    <w:rsid w:val="00E36A00"/>
    <w:rsid w:val="00E36EE0"/>
    <w:rsid w:val="00E371C5"/>
    <w:rsid w:val="00E373A2"/>
    <w:rsid w:val="00E377F8"/>
    <w:rsid w:val="00E37C94"/>
    <w:rsid w:val="00E37F4C"/>
    <w:rsid w:val="00E40826"/>
    <w:rsid w:val="00E41144"/>
    <w:rsid w:val="00E4249B"/>
    <w:rsid w:val="00E42D65"/>
    <w:rsid w:val="00E430D4"/>
    <w:rsid w:val="00E432F7"/>
    <w:rsid w:val="00E4365B"/>
    <w:rsid w:val="00E439D5"/>
    <w:rsid w:val="00E43EF3"/>
    <w:rsid w:val="00E44246"/>
    <w:rsid w:val="00E4447E"/>
    <w:rsid w:val="00E44579"/>
    <w:rsid w:val="00E44C30"/>
    <w:rsid w:val="00E44CB8"/>
    <w:rsid w:val="00E45536"/>
    <w:rsid w:val="00E45724"/>
    <w:rsid w:val="00E45DC4"/>
    <w:rsid w:val="00E46056"/>
    <w:rsid w:val="00E46AE1"/>
    <w:rsid w:val="00E47183"/>
    <w:rsid w:val="00E472BB"/>
    <w:rsid w:val="00E473C8"/>
    <w:rsid w:val="00E478E0"/>
    <w:rsid w:val="00E479B1"/>
    <w:rsid w:val="00E47D55"/>
    <w:rsid w:val="00E51438"/>
    <w:rsid w:val="00E51811"/>
    <w:rsid w:val="00E5186A"/>
    <w:rsid w:val="00E519DA"/>
    <w:rsid w:val="00E51C0A"/>
    <w:rsid w:val="00E52A3F"/>
    <w:rsid w:val="00E52EFD"/>
    <w:rsid w:val="00E5342A"/>
    <w:rsid w:val="00E538D7"/>
    <w:rsid w:val="00E543D4"/>
    <w:rsid w:val="00E5471F"/>
    <w:rsid w:val="00E54CB9"/>
    <w:rsid w:val="00E554D8"/>
    <w:rsid w:val="00E55609"/>
    <w:rsid w:val="00E55D05"/>
    <w:rsid w:val="00E55DCB"/>
    <w:rsid w:val="00E56416"/>
    <w:rsid w:val="00E56B14"/>
    <w:rsid w:val="00E56EC4"/>
    <w:rsid w:val="00E570A1"/>
    <w:rsid w:val="00E57737"/>
    <w:rsid w:val="00E600BF"/>
    <w:rsid w:val="00E607CD"/>
    <w:rsid w:val="00E60C01"/>
    <w:rsid w:val="00E61F05"/>
    <w:rsid w:val="00E6271B"/>
    <w:rsid w:val="00E642F6"/>
    <w:rsid w:val="00E64A90"/>
    <w:rsid w:val="00E64B67"/>
    <w:rsid w:val="00E6686C"/>
    <w:rsid w:val="00E669B3"/>
    <w:rsid w:val="00E66B40"/>
    <w:rsid w:val="00E66D00"/>
    <w:rsid w:val="00E66D59"/>
    <w:rsid w:val="00E67939"/>
    <w:rsid w:val="00E70505"/>
    <w:rsid w:val="00E706B6"/>
    <w:rsid w:val="00E70A01"/>
    <w:rsid w:val="00E70CB5"/>
    <w:rsid w:val="00E70F3A"/>
    <w:rsid w:val="00E7230F"/>
    <w:rsid w:val="00E729B0"/>
    <w:rsid w:val="00E73114"/>
    <w:rsid w:val="00E7323B"/>
    <w:rsid w:val="00E7396B"/>
    <w:rsid w:val="00E73CE6"/>
    <w:rsid w:val="00E74065"/>
    <w:rsid w:val="00E748E0"/>
    <w:rsid w:val="00E7596C"/>
    <w:rsid w:val="00E75CA8"/>
    <w:rsid w:val="00E77033"/>
    <w:rsid w:val="00E77256"/>
    <w:rsid w:val="00E77626"/>
    <w:rsid w:val="00E80073"/>
    <w:rsid w:val="00E8125B"/>
    <w:rsid w:val="00E81837"/>
    <w:rsid w:val="00E81AF6"/>
    <w:rsid w:val="00E81FF3"/>
    <w:rsid w:val="00E82343"/>
    <w:rsid w:val="00E8258C"/>
    <w:rsid w:val="00E82683"/>
    <w:rsid w:val="00E8342B"/>
    <w:rsid w:val="00E83FAC"/>
    <w:rsid w:val="00E84CEC"/>
    <w:rsid w:val="00E8535D"/>
    <w:rsid w:val="00E861EE"/>
    <w:rsid w:val="00E864FE"/>
    <w:rsid w:val="00E86FFD"/>
    <w:rsid w:val="00E870FE"/>
    <w:rsid w:val="00E87395"/>
    <w:rsid w:val="00E87F8F"/>
    <w:rsid w:val="00E90E2B"/>
    <w:rsid w:val="00E913B3"/>
    <w:rsid w:val="00E915F5"/>
    <w:rsid w:val="00E91BF2"/>
    <w:rsid w:val="00E9225B"/>
    <w:rsid w:val="00E927DE"/>
    <w:rsid w:val="00E92AD0"/>
    <w:rsid w:val="00E92DC5"/>
    <w:rsid w:val="00E9577C"/>
    <w:rsid w:val="00E96004"/>
    <w:rsid w:val="00E96D8D"/>
    <w:rsid w:val="00E96DE6"/>
    <w:rsid w:val="00E96F88"/>
    <w:rsid w:val="00E971D9"/>
    <w:rsid w:val="00E97426"/>
    <w:rsid w:val="00E979D6"/>
    <w:rsid w:val="00E97D94"/>
    <w:rsid w:val="00E97DF8"/>
    <w:rsid w:val="00EA088A"/>
    <w:rsid w:val="00EA1253"/>
    <w:rsid w:val="00EA22B9"/>
    <w:rsid w:val="00EA259D"/>
    <w:rsid w:val="00EA2F0F"/>
    <w:rsid w:val="00EA34B7"/>
    <w:rsid w:val="00EA3E25"/>
    <w:rsid w:val="00EA4AA1"/>
    <w:rsid w:val="00EA4B50"/>
    <w:rsid w:val="00EA51EF"/>
    <w:rsid w:val="00EA5297"/>
    <w:rsid w:val="00EA52D0"/>
    <w:rsid w:val="00EA591D"/>
    <w:rsid w:val="00EA659D"/>
    <w:rsid w:val="00EA7069"/>
    <w:rsid w:val="00EA743C"/>
    <w:rsid w:val="00EA7A75"/>
    <w:rsid w:val="00EB08CA"/>
    <w:rsid w:val="00EB15C6"/>
    <w:rsid w:val="00EB16D3"/>
    <w:rsid w:val="00EB1B77"/>
    <w:rsid w:val="00EB1DBA"/>
    <w:rsid w:val="00EB22D0"/>
    <w:rsid w:val="00EB3096"/>
    <w:rsid w:val="00EB3182"/>
    <w:rsid w:val="00EB35B6"/>
    <w:rsid w:val="00EB453D"/>
    <w:rsid w:val="00EB4CCF"/>
    <w:rsid w:val="00EB54EA"/>
    <w:rsid w:val="00EB565B"/>
    <w:rsid w:val="00EB5966"/>
    <w:rsid w:val="00EB63B2"/>
    <w:rsid w:val="00EB6579"/>
    <w:rsid w:val="00EB663F"/>
    <w:rsid w:val="00EB6CFC"/>
    <w:rsid w:val="00EB79A2"/>
    <w:rsid w:val="00EB7B2E"/>
    <w:rsid w:val="00EB7D1D"/>
    <w:rsid w:val="00EC0351"/>
    <w:rsid w:val="00EC06C1"/>
    <w:rsid w:val="00EC1130"/>
    <w:rsid w:val="00EC18C4"/>
    <w:rsid w:val="00EC18F0"/>
    <w:rsid w:val="00EC1A08"/>
    <w:rsid w:val="00EC20A2"/>
    <w:rsid w:val="00EC240F"/>
    <w:rsid w:val="00EC246A"/>
    <w:rsid w:val="00EC2AE9"/>
    <w:rsid w:val="00EC2D2F"/>
    <w:rsid w:val="00EC434B"/>
    <w:rsid w:val="00EC4B19"/>
    <w:rsid w:val="00EC5F41"/>
    <w:rsid w:val="00EC64A9"/>
    <w:rsid w:val="00EC6853"/>
    <w:rsid w:val="00EC69BB"/>
    <w:rsid w:val="00EC6AFA"/>
    <w:rsid w:val="00EC77E7"/>
    <w:rsid w:val="00EC7AB1"/>
    <w:rsid w:val="00EC7D69"/>
    <w:rsid w:val="00EC7E59"/>
    <w:rsid w:val="00EC7FD8"/>
    <w:rsid w:val="00ED00D7"/>
    <w:rsid w:val="00ED0D28"/>
    <w:rsid w:val="00ED0F91"/>
    <w:rsid w:val="00ED1260"/>
    <w:rsid w:val="00ED1363"/>
    <w:rsid w:val="00ED25F0"/>
    <w:rsid w:val="00ED2B56"/>
    <w:rsid w:val="00ED35BF"/>
    <w:rsid w:val="00ED3878"/>
    <w:rsid w:val="00ED487E"/>
    <w:rsid w:val="00ED5279"/>
    <w:rsid w:val="00ED53DD"/>
    <w:rsid w:val="00ED5970"/>
    <w:rsid w:val="00ED78A5"/>
    <w:rsid w:val="00ED7E25"/>
    <w:rsid w:val="00EE01BB"/>
    <w:rsid w:val="00EE06AF"/>
    <w:rsid w:val="00EE0B91"/>
    <w:rsid w:val="00EE0FB7"/>
    <w:rsid w:val="00EE1A81"/>
    <w:rsid w:val="00EE1B2B"/>
    <w:rsid w:val="00EE1E9B"/>
    <w:rsid w:val="00EE2335"/>
    <w:rsid w:val="00EE2673"/>
    <w:rsid w:val="00EE2B78"/>
    <w:rsid w:val="00EE2B7E"/>
    <w:rsid w:val="00EE332E"/>
    <w:rsid w:val="00EE3702"/>
    <w:rsid w:val="00EE3A38"/>
    <w:rsid w:val="00EE3EE2"/>
    <w:rsid w:val="00EE40A6"/>
    <w:rsid w:val="00EE47D1"/>
    <w:rsid w:val="00EE5061"/>
    <w:rsid w:val="00EE53BB"/>
    <w:rsid w:val="00EE5808"/>
    <w:rsid w:val="00EE5C6B"/>
    <w:rsid w:val="00EE6235"/>
    <w:rsid w:val="00EE65B9"/>
    <w:rsid w:val="00EE65C5"/>
    <w:rsid w:val="00EE6CD6"/>
    <w:rsid w:val="00EE7B5C"/>
    <w:rsid w:val="00EF07A3"/>
    <w:rsid w:val="00EF092A"/>
    <w:rsid w:val="00EF117D"/>
    <w:rsid w:val="00EF18D0"/>
    <w:rsid w:val="00EF19D4"/>
    <w:rsid w:val="00EF1DE9"/>
    <w:rsid w:val="00EF24D7"/>
    <w:rsid w:val="00EF2BE8"/>
    <w:rsid w:val="00EF2E12"/>
    <w:rsid w:val="00EF36D0"/>
    <w:rsid w:val="00EF38EA"/>
    <w:rsid w:val="00EF393B"/>
    <w:rsid w:val="00EF3C07"/>
    <w:rsid w:val="00EF4E09"/>
    <w:rsid w:val="00EF540D"/>
    <w:rsid w:val="00EF5702"/>
    <w:rsid w:val="00EF57FE"/>
    <w:rsid w:val="00EF5B97"/>
    <w:rsid w:val="00EF67A6"/>
    <w:rsid w:val="00EF7629"/>
    <w:rsid w:val="00F002C4"/>
    <w:rsid w:val="00F003C8"/>
    <w:rsid w:val="00F004E5"/>
    <w:rsid w:val="00F00735"/>
    <w:rsid w:val="00F00C19"/>
    <w:rsid w:val="00F00C5F"/>
    <w:rsid w:val="00F00DA4"/>
    <w:rsid w:val="00F011AB"/>
    <w:rsid w:val="00F016F9"/>
    <w:rsid w:val="00F02A9B"/>
    <w:rsid w:val="00F0380C"/>
    <w:rsid w:val="00F03867"/>
    <w:rsid w:val="00F04163"/>
    <w:rsid w:val="00F043B3"/>
    <w:rsid w:val="00F04467"/>
    <w:rsid w:val="00F0501B"/>
    <w:rsid w:val="00F05B33"/>
    <w:rsid w:val="00F05C8B"/>
    <w:rsid w:val="00F05E47"/>
    <w:rsid w:val="00F05F51"/>
    <w:rsid w:val="00F06180"/>
    <w:rsid w:val="00F06305"/>
    <w:rsid w:val="00F06B5F"/>
    <w:rsid w:val="00F0766B"/>
    <w:rsid w:val="00F07E88"/>
    <w:rsid w:val="00F10037"/>
    <w:rsid w:val="00F10466"/>
    <w:rsid w:val="00F11FA6"/>
    <w:rsid w:val="00F122AE"/>
    <w:rsid w:val="00F1233D"/>
    <w:rsid w:val="00F134C4"/>
    <w:rsid w:val="00F13C04"/>
    <w:rsid w:val="00F14069"/>
    <w:rsid w:val="00F140BB"/>
    <w:rsid w:val="00F143B4"/>
    <w:rsid w:val="00F148CD"/>
    <w:rsid w:val="00F14C3E"/>
    <w:rsid w:val="00F14F46"/>
    <w:rsid w:val="00F14FE9"/>
    <w:rsid w:val="00F157B3"/>
    <w:rsid w:val="00F1685D"/>
    <w:rsid w:val="00F16C19"/>
    <w:rsid w:val="00F16ED6"/>
    <w:rsid w:val="00F179D0"/>
    <w:rsid w:val="00F17B67"/>
    <w:rsid w:val="00F17C9D"/>
    <w:rsid w:val="00F204D6"/>
    <w:rsid w:val="00F20525"/>
    <w:rsid w:val="00F21939"/>
    <w:rsid w:val="00F2212F"/>
    <w:rsid w:val="00F222A2"/>
    <w:rsid w:val="00F223B8"/>
    <w:rsid w:val="00F2321C"/>
    <w:rsid w:val="00F23227"/>
    <w:rsid w:val="00F23705"/>
    <w:rsid w:val="00F244D4"/>
    <w:rsid w:val="00F247AB"/>
    <w:rsid w:val="00F24AAA"/>
    <w:rsid w:val="00F24BC0"/>
    <w:rsid w:val="00F25598"/>
    <w:rsid w:val="00F2562B"/>
    <w:rsid w:val="00F26927"/>
    <w:rsid w:val="00F27674"/>
    <w:rsid w:val="00F27DDD"/>
    <w:rsid w:val="00F30570"/>
    <w:rsid w:val="00F30576"/>
    <w:rsid w:val="00F30C72"/>
    <w:rsid w:val="00F31191"/>
    <w:rsid w:val="00F316EE"/>
    <w:rsid w:val="00F31E40"/>
    <w:rsid w:val="00F32267"/>
    <w:rsid w:val="00F32421"/>
    <w:rsid w:val="00F329F6"/>
    <w:rsid w:val="00F32CA6"/>
    <w:rsid w:val="00F330AE"/>
    <w:rsid w:val="00F332D4"/>
    <w:rsid w:val="00F338E0"/>
    <w:rsid w:val="00F33BAD"/>
    <w:rsid w:val="00F34778"/>
    <w:rsid w:val="00F349EE"/>
    <w:rsid w:val="00F368DB"/>
    <w:rsid w:val="00F36AB5"/>
    <w:rsid w:val="00F36FF2"/>
    <w:rsid w:val="00F37CAA"/>
    <w:rsid w:val="00F4064D"/>
    <w:rsid w:val="00F40A73"/>
    <w:rsid w:val="00F40A82"/>
    <w:rsid w:val="00F41CE9"/>
    <w:rsid w:val="00F41EEB"/>
    <w:rsid w:val="00F429E0"/>
    <w:rsid w:val="00F43C09"/>
    <w:rsid w:val="00F44195"/>
    <w:rsid w:val="00F4430B"/>
    <w:rsid w:val="00F44967"/>
    <w:rsid w:val="00F44A39"/>
    <w:rsid w:val="00F44D3B"/>
    <w:rsid w:val="00F4564C"/>
    <w:rsid w:val="00F45F14"/>
    <w:rsid w:val="00F4715D"/>
    <w:rsid w:val="00F47355"/>
    <w:rsid w:val="00F47674"/>
    <w:rsid w:val="00F5075D"/>
    <w:rsid w:val="00F50769"/>
    <w:rsid w:val="00F50831"/>
    <w:rsid w:val="00F513B7"/>
    <w:rsid w:val="00F5179D"/>
    <w:rsid w:val="00F51EFD"/>
    <w:rsid w:val="00F521FE"/>
    <w:rsid w:val="00F52769"/>
    <w:rsid w:val="00F52921"/>
    <w:rsid w:val="00F52974"/>
    <w:rsid w:val="00F534A1"/>
    <w:rsid w:val="00F536EE"/>
    <w:rsid w:val="00F53B6D"/>
    <w:rsid w:val="00F53EDE"/>
    <w:rsid w:val="00F545CD"/>
    <w:rsid w:val="00F546B3"/>
    <w:rsid w:val="00F54E91"/>
    <w:rsid w:val="00F55120"/>
    <w:rsid w:val="00F55DDE"/>
    <w:rsid w:val="00F562DC"/>
    <w:rsid w:val="00F564BB"/>
    <w:rsid w:val="00F56D02"/>
    <w:rsid w:val="00F56D44"/>
    <w:rsid w:val="00F56EF0"/>
    <w:rsid w:val="00F57184"/>
    <w:rsid w:val="00F57400"/>
    <w:rsid w:val="00F57496"/>
    <w:rsid w:val="00F57E93"/>
    <w:rsid w:val="00F605C0"/>
    <w:rsid w:val="00F60913"/>
    <w:rsid w:val="00F610A3"/>
    <w:rsid w:val="00F61511"/>
    <w:rsid w:val="00F615B9"/>
    <w:rsid w:val="00F619A5"/>
    <w:rsid w:val="00F62923"/>
    <w:rsid w:val="00F62E37"/>
    <w:rsid w:val="00F6323C"/>
    <w:rsid w:val="00F63318"/>
    <w:rsid w:val="00F63480"/>
    <w:rsid w:val="00F63833"/>
    <w:rsid w:val="00F63D82"/>
    <w:rsid w:val="00F64701"/>
    <w:rsid w:val="00F64F83"/>
    <w:rsid w:val="00F65888"/>
    <w:rsid w:val="00F66648"/>
    <w:rsid w:val="00F66BFB"/>
    <w:rsid w:val="00F66C21"/>
    <w:rsid w:val="00F66FDC"/>
    <w:rsid w:val="00F67D4F"/>
    <w:rsid w:val="00F67E58"/>
    <w:rsid w:val="00F703A0"/>
    <w:rsid w:val="00F70A3C"/>
    <w:rsid w:val="00F715D0"/>
    <w:rsid w:val="00F71CE2"/>
    <w:rsid w:val="00F721BB"/>
    <w:rsid w:val="00F72CB1"/>
    <w:rsid w:val="00F72E91"/>
    <w:rsid w:val="00F72F6B"/>
    <w:rsid w:val="00F7331C"/>
    <w:rsid w:val="00F740BA"/>
    <w:rsid w:val="00F746AF"/>
    <w:rsid w:val="00F74707"/>
    <w:rsid w:val="00F7478B"/>
    <w:rsid w:val="00F75298"/>
    <w:rsid w:val="00F760AB"/>
    <w:rsid w:val="00F762F6"/>
    <w:rsid w:val="00F7661E"/>
    <w:rsid w:val="00F767B4"/>
    <w:rsid w:val="00F770A6"/>
    <w:rsid w:val="00F7749A"/>
    <w:rsid w:val="00F80370"/>
    <w:rsid w:val="00F804F9"/>
    <w:rsid w:val="00F80D60"/>
    <w:rsid w:val="00F810A6"/>
    <w:rsid w:val="00F81343"/>
    <w:rsid w:val="00F81B3D"/>
    <w:rsid w:val="00F81E13"/>
    <w:rsid w:val="00F81FC7"/>
    <w:rsid w:val="00F82F77"/>
    <w:rsid w:val="00F83256"/>
    <w:rsid w:val="00F83294"/>
    <w:rsid w:val="00F833B9"/>
    <w:rsid w:val="00F84722"/>
    <w:rsid w:val="00F84874"/>
    <w:rsid w:val="00F851AC"/>
    <w:rsid w:val="00F859E4"/>
    <w:rsid w:val="00F86B5F"/>
    <w:rsid w:val="00F86C94"/>
    <w:rsid w:val="00F86C96"/>
    <w:rsid w:val="00F877BB"/>
    <w:rsid w:val="00F87E72"/>
    <w:rsid w:val="00F902EF"/>
    <w:rsid w:val="00F90401"/>
    <w:rsid w:val="00F917B0"/>
    <w:rsid w:val="00F917D8"/>
    <w:rsid w:val="00F91C98"/>
    <w:rsid w:val="00F91DAA"/>
    <w:rsid w:val="00F91E3D"/>
    <w:rsid w:val="00F91EFE"/>
    <w:rsid w:val="00F9235A"/>
    <w:rsid w:val="00F925D3"/>
    <w:rsid w:val="00F92B36"/>
    <w:rsid w:val="00F93879"/>
    <w:rsid w:val="00F93A67"/>
    <w:rsid w:val="00F93CEE"/>
    <w:rsid w:val="00F93FB6"/>
    <w:rsid w:val="00F9416A"/>
    <w:rsid w:val="00F94A99"/>
    <w:rsid w:val="00F94E72"/>
    <w:rsid w:val="00F95A2A"/>
    <w:rsid w:val="00F96049"/>
    <w:rsid w:val="00F97074"/>
    <w:rsid w:val="00F973EF"/>
    <w:rsid w:val="00F97CC7"/>
    <w:rsid w:val="00FA036A"/>
    <w:rsid w:val="00FA0CC9"/>
    <w:rsid w:val="00FA0D27"/>
    <w:rsid w:val="00FA14C7"/>
    <w:rsid w:val="00FA16E3"/>
    <w:rsid w:val="00FA2342"/>
    <w:rsid w:val="00FA2FD4"/>
    <w:rsid w:val="00FA319A"/>
    <w:rsid w:val="00FA33C0"/>
    <w:rsid w:val="00FA33ED"/>
    <w:rsid w:val="00FA3C57"/>
    <w:rsid w:val="00FA4278"/>
    <w:rsid w:val="00FA4BE6"/>
    <w:rsid w:val="00FA5BD1"/>
    <w:rsid w:val="00FA65D9"/>
    <w:rsid w:val="00FA6ABC"/>
    <w:rsid w:val="00FA7A29"/>
    <w:rsid w:val="00FB011B"/>
    <w:rsid w:val="00FB0264"/>
    <w:rsid w:val="00FB0292"/>
    <w:rsid w:val="00FB056B"/>
    <w:rsid w:val="00FB0930"/>
    <w:rsid w:val="00FB09E1"/>
    <w:rsid w:val="00FB0F7E"/>
    <w:rsid w:val="00FB10AA"/>
    <w:rsid w:val="00FB1416"/>
    <w:rsid w:val="00FB146C"/>
    <w:rsid w:val="00FB1D60"/>
    <w:rsid w:val="00FB2920"/>
    <w:rsid w:val="00FB29DE"/>
    <w:rsid w:val="00FB2A3C"/>
    <w:rsid w:val="00FB3CE1"/>
    <w:rsid w:val="00FB4392"/>
    <w:rsid w:val="00FB4BA7"/>
    <w:rsid w:val="00FB51DF"/>
    <w:rsid w:val="00FB5605"/>
    <w:rsid w:val="00FB596F"/>
    <w:rsid w:val="00FB5D9F"/>
    <w:rsid w:val="00FB60D1"/>
    <w:rsid w:val="00FB63E7"/>
    <w:rsid w:val="00FB6591"/>
    <w:rsid w:val="00FB6644"/>
    <w:rsid w:val="00FB7445"/>
    <w:rsid w:val="00FB7540"/>
    <w:rsid w:val="00FB7718"/>
    <w:rsid w:val="00FB7F53"/>
    <w:rsid w:val="00FC0174"/>
    <w:rsid w:val="00FC0336"/>
    <w:rsid w:val="00FC049F"/>
    <w:rsid w:val="00FC1530"/>
    <w:rsid w:val="00FC1B62"/>
    <w:rsid w:val="00FC21BA"/>
    <w:rsid w:val="00FC29D0"/>
    <w:rsid w:val="00FC2A9A"/>
    <w:rsid w:val="00FC30DA"/>
    <w:rsid w:val="00FC3319"/>
    <w:rsid w:val="00FC3732"/>
    <w:rsid w:val="00FC3C65"/>
    <w:rsid w:val="00FC4070"/>
    <w:rsid w:val="00FC416E"/>
    <w:rsid w:val="00FC42E0"/>
    <w:rsid w:val="00FC43D9"/>
    <w:rsid w:val="00FC473F"/>
    <w:rsid w:val="00FC4A0D"/>
    <w:rsid w:val="00FC4C6E"/>
    <w:rsid w:val="00FC5D95"/>
    <w:rsid w:val="00FC60D5"/>
    <w:rsid w:val="00FC60E3"/>
    <w:rsid w:val="00FC629B"/>
    <w:rsid w:val="00FC779D"/>
    <w:rsid w:val="00FC7A47"/>
    <w:rsid w:val="00FC7D4D"/>
    <w:rsid w:val="00FD0104"/>
    <w:rsid w:val="00FD05D7"/>
    <w:rsid w:val="00FD078F"/>
    <w:rsid w:val="00FD0878"/>
    <w:rsid w:val="00FD14D7"/>
    <w:rsid w:val="00FD15B3"/>
    <w:rsid w:val="00FD15F6"/>
    <w:rsid w:val="00FD1974"/>
    <w:rsid w:val="00FD1C5F"/>
    <w:rsid w:val="00FD1E15"/>
    <w:rsid w:val="00FD1E45"/>
    <w:rsid w:val="00FD1E58"/>
    <w:rsid w:val="00FD255F"/>
    <w:rsid w:val="00FD2B46"/>
    <w:rsid w:val="00FD3551"/>
    <w:rsid w:val="00FD3613"/>
    <w:rsid w:val="00FD548D"/>
    <w:rsid w:val="00FD5D5F"/>
    <w:rsid w:val="00FD60E9"/>
    <w:rsid w:val="00FD6822"/>
    <w:rsid w:val="00FD69A7"/>
    <w:rsid w:val="00FD772C"/>
    <w:rsid w:val="00FD773C"/>
    <w:rsid w:val="00FD7F95"/>
    <w:rsid w:val="00FE0D71"/>
    <w:rsid w:val="00FE0DF6"/>
    <w:rsid w:val="00FE198D"/>
    <w:rsid w:val="00FE1B3A"/>
    <w:rsid w:val="00FE22AD"/>
    <w:rsid w:val="00FE25E8"/>
    <w:rsid w:val="00FE2804"/>
    <w:rsid w:val="00FE2FB9"/>
    <w:rsid w:val="00FE4103"/>
    <w:rsid w:val="00FE450E"/>
    <w:rsid w:val="00FE498F"/>
    <w:rsid w:val="00FE4DE7"/>
    <w:rsid w:val="00FE4E31"/>
    <w:rsid w:val="00FE4EF8"/>
    <w:rsid w:val="00FE4FE8"/>
    <w:rsid w:val="00FE50D3"/>
    <w:rsid w:val="00FE5475"/>
    <w:rsid w:val="00FE575B"/>
    <w:rsid w:val="00FE60AD"/>
    <w:rsid w:val="00FE642A"/>
    <w:rsid w:val="00FE650A"/>
    <w:rsid w:val="00FE6577"/>
    <w:rsid w:val="00FE708B"/>
    <w:rsid w:val="00FE7338"/>
    <w:rsid w:val="00FE75D1"/>
    <w:rsid w:val="00FE75D6"/>
    <w:rsid w:val="00FE7C8E"/>
    <w:rsid w:val="00FF020C"/>
    <w:rsid w:val="00FF08D0"/>
    <w:rsid w:val="00FF0AAF"/>
    <w:rsid w:val="00FF0B67"/>
    <w:rsid w:val="00FF133B"/>
    <w:rsid w:val="00FF1599"/>
    <w:rsid w:val="00FF170F"/>
    <w:rsid w:val="00FF1AD0"/>
    <w:rsid w:val="00FF1AEF"/>
    <w:rsid w:val="00FF1BA9"/>
    <w:rsid w:val="00FF246E"/>
    <w:rsid w:val="00FF2768"/>
    <w:rsid w:val="00FF285D"/>
    <w:rsid w:val="00FF2FE1"/>
    <w:rsid w:val="00FF316F"/>
    <w:rsid w:val="00FF3490"/>
    <w:rsid w:val="00FF3725"/>
    <w:rsid w:val="00FF38DA"/>
    <w:rsid w:val="00FF3DE2"/>
    <w:rsid w:val="00FF426B"/>
    <w:rsid w:val="00FF46E8"/>
    <w:rsid w:val="00FF567F"/>
    <w:rsid w:val="00FF5D34"/>
    <w:rsid w:val="00FF5DDA"/>
    <w:rsid w:val="00FF6BAE"/>
    <w:rsid w:val="00FF7802"/>
    <w:rsid w:val="00FF7A1B"/>
    <w:rsid w:val="00FF7C75"/>
    <w:rsid w:val="00FF7E3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C8801"/>
  <w15:chartTrackingRefBased/>
  <w15:docId w15:val="{1DFCC87B-20FC-47BA-8C69-C67A9C0E6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ro-RO" w:eastAsia="ro-R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52FA"/>
    <w:pPr>
      <w:spacing w:after="200" w:line="276" w:lineRule="auto"/>
    </w:pPr>
    <w:rPr>
      <w:sz w:val="22"/>
      <w:szCs w:val="22"/>
    </w:rPr>
  </w:style>
  <w:style w:type="paragraph" w:styleId="10">
    <w:name w:val="heading 1"/>
    <w:basedOn w:val="a"/>
    <w:next w:val="a"/>
    <w:link w:val="11"/>
    <w:qFormat/>
    <w:rsid w:val="005467EF"/>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5C768B"/>
    <w:pPr>
      <w:keepNext/>
      <w:keepLines/>
      <w:spacing w:before="200" w:after="0"/>
      <w:outlineLvl w:val="1"/>
    </w:pPr>
    <w:rPr>
      <w:rFonts w:ascii="Cambria" w:hAnsi="Cambria"/>
      <w:b/>
      <w:bCs/>
      <w:color w:val="4F81BD"/>
      <w:sz w:val="26"/>
      <w:szCs w:val="26"/>
      <w:lang w:val="ru-RU" w:eastAsia="en-US"/>
    </w:rPr>
  </w:style>
  <w:style w:type="paragraph" w:styleId="3">
    <w:name w:val="heading 3"/>
    <w:basedOn w:val="a"/>
    <w:next w:val="a"/>
    <w:link w:val="30"/>
    <w:unhideWhenUsed/>
    <w:qFormat/>
    <w:rsid w:val="00B25352"/>
    <w:pPr>
      <w:keepNext/>
      <w:spacing w:before="240" w:after="60"/>
      <w:outlineLvl w:val="2"/>
    </w:pPr>
    <w:rPr>
      <w:rFonts w:ascii="Cambria" w:hAnsi="Cambria"/>
      <w:b/>
      <w:bCs/>
      <w:sz w:val="26"/>
      <w:szCs w:val="26"/>
      <w:lang w:val="x-none" w:eastAsia="x-none"/>
    </w:rPr>
  </w:style>
  <w:style w:type="paragraph" w:styleId="4">
    <w:name w:val="heading 4"/>
    <w:basedOn w:val="a"/>
    <w:next w:val="a"/>
    <w:link w:val="40"/>
    <w:unhideWhenUsed/>
    <w:qFormat/>
    <w:rsid w:val="005C768B"/>
    <w:pPr>
      <w:keepNext/>
      <w:keepLines/>
      <w:spacing w:before="200" w:after="0"/>
      <w:outlineLvl w:val="3"/>
    </w:pPr>
    <w:rPr>
      <w:rFonts w:ascii="Cambria" w:hAnsi="Cambria"/>
      <w:b/>
      <w:bCs/>
      <w:i/>
      <w:iCs/>
      <w:color w:val="4F81BD"/>
      <w:lang w:val="ru-RU" w:eastAsia="en-US"/>
    </w:rPr>
  </w:style>
  <w:style w:type="paragraph" w:styleId="5">
    <w:name w:val="heading 5"/>
    <w:basedOn w:val="a"/>
    <w:next w:val="a"/>
    <w:link w:val="50"/>
    <w:unhideWhenUsed/>
    <w:qFormat/>
    <w:rsid w:val="005C768B"/>
    <w:pPr>
      <w:keepNext/>
      <w:keepLines/>
      <w:spacing w:before="200" w:after="0"/>
      <w:outlineLvl w:val="4"/>
    </w:pPr>
    <w:rPr>
      <w:rFonts w:ascii="Cambria" w:hAnsi="Cambria"/>
      <w:color w:val="243F60"/>
      <w:lang w:val="ru-RU" w:eastAsia="en-US"/>
    </w:rPr>
  </w:style>
  <w:style w:type="paragraph" w:styleId="6">
    <w:name w:val="heading 6"/>
    <w:basedOn w:val="a"/>
    <w:next w:val="a"/>
    <w:link w:val="60"/>
    <w:unhideWhenUsed/>
    <w:qFormat/>
    <w:rsid w:val="005C768B"/>
    <w:pPr>
      <w:keepNext/>
      <w:keepLines/>
      <w:spacing w:before="200" w:after="0"/>
      <w:outlineLvl w:val="5"/>
    </w:pPr>
    <w:rPr>
      <w:rFonts w:ascii="Cambria" w:hAnsi="Cambria"/>
      <w:i/>
      <w:iCs/>
      <w:color w:val="243F60"/>
      <w:lang w:val="ru-RU" w:eastAsia="en-US"/>
    </w:rPr>
  </w:style>
  <w:style w:type="paragraph" w:styleId="7">
    <w:name w:val="heading 7"/>
    <w:basedOn w:val="a"/>
    <w:next w:val="a"/>
    <w:link w:val="70"/>
    <w:uiPriority w:val="9"/>
    <w:unhideWhenUsed/>
    <w:qFormat/>
    <w:rsid w:val="005C768B"/>
    <w:pPr>
      <w:keepNext/>
      <w:keepLines/>
      <w:spacing w:before="200" w:after="0"/>
      <w:outlineLvl w:val="6"/>
    </w:pPr>
    <w:rPr>
      <w:rFonts w:ascii="Cambria" w:hAnsi="Cambria"/>
      <w:i/>
      <w:iCs/>
      <w:color w:val="404040"/>
      <w:lang w:val="ru-RU" w:eastAsia="en-US"/>
    </w:rPr>
  </w:style>
  <w:style w:type="paragraph" w:styleId="8">
    <w:name w:val="heading 8"/>
    <w:basedOn w:val="a"/>
    <w:next w:val="a"/>
    <w:link w:val="80"/>
    <w:uiPriority w:val="9"/>
    <w:unhideWhenUsed/>
    <w:qFormat/>
    <w:rsid w:val="005C768B"/>
    <w:pPr>
      <w:keepNext/>
      <w:keepLines/>
      <w:spacing w:before="200" w:after="0"/>
      <w:outlineLvl w:val="7"/>
    </w:pPr>
    <w:rPr>
      <w:rFonts w:ascii="Cambria" w:hAnsi="Cambria"/>
      <w:color w:val="404040"/>
      <w:sz w:val="20"/>
      <w:szCs w:val="20"/>
      <w:lang w:val="ru-RU" w:eastAsia="en-US"/>
    </w:rPr>
  </w:style>
  <w:style w:type="paragraph" w:styleId="9">
    <w:name w:val="heading 9"/>
    <w:basedOn w:val="a"/>
    <w:next w:val="a"/>
    <w:link w:val="90"/>
    <w:uiPriority w:val="9"/>
    <w:unhideWhenUsed/>
    <w:qFormat/>
    <w:rsid w:val="005C768B"/>
    <w:pPr>
      <w:keepNext/>
      <w:keepLines/>
      <w:spacing w:before="200" w:after="0"/>
      <w:outlineLvl w:val="8"/>
    </w:pPr>
    <w:rPr>
      <w:rFonts w:ascii="Cambria" w:hAnsi="Cambria"/>
      <w:i/>
      <w:iCs/>
      <w:color w:val="404040"/>
      <w:sz w:val="20"/>
      <w:szCs w:val="20"/>
      <w:lang w:val="ru-RU"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5467EF"/>
    <w:rPr>
      <w:rFonts w:ascii="Cambria" w:eastAsia="Times New Roman" w:hAnsi="Cambria" w:cs="Times New Roman"/>
      <w:b/>
      <w:bCs/>
      <w:kern w:val="32"/>
      <w:sz w:val="32"/>
      <w:szCs w:val="32"/>
    </w:rPr>
  </w:style>
  <w:style w:type="character" w:customStyle="1" w:styleId="20">
    <w:name w:val="Заголовок 2 Знак"/>
    <w:link w:val="2"/>
    <w:rsid w:val="005C768B"/>
    <w:rPr>
      <w:rFonts w:ascii="Cambria" w:eastAsia="Times New Roman" w:hAnsi="Cambria" w:cs="Times New Roman"/>
      <w:b/>
      <w:bCs/>
      <w:color w:val="4F81BD"/>
      <w:sz w:val="26"/>
      <w:szCs w:val="26"/>
      <w:lang w:val="ru-RU" w:eastAsia="en-US"/>
    </w:rPr>
  </w:style>
  <w:style w:type="character" w:customStyle="1" w:styleId="30">
    <w:name w:val="Заголовок 3 Знак"/>
    <w:link w:val="3"/>
    <w:rsid w:val="00B25352"/>
    <w:rPr>
      <w:rFonts w:ascii="Cambria" w:eastAsia="Times New Roman" w:hAnsi="Cambria" w:cs="Times New Roman"/>
      <w:b/>
      <w:bCs/>
      <w:sz w:val="26"/>
      <w:szCs w:val="26"/>
    </w:rPr>
  </w:style>
  <w:style w:type="character" w:customStyle="1" w:styleId="40">
    <w:name w:val="Заголовок 4 Знак"/>
    <w:link w:val="4"/>
    <w:rsid w:val="005C768B"/>
    <w:rPr>
      <w:rFonts w:ascii="Cambria" w:eastAsia="Times New Roman" w:hAnsi="Cambria" w:cs="Times New Roman"/>
      <w:b/>
      <w:bCs/>
      <w:i/>
      <w:iCs/>
      <w:color w:val="4F81BD"/>
      <w:sz w:val="22"/>
      <w:szCs w:val="22"/>
      <w:lang w:val="ru-RU" w:eastAsia="en-US"/>
    </w:rPr>
  </w:style>
  <w:style w:type="character" w:customStyle="1" w:styleId="50">
    <w:name w:val="Заголовок 5 Знак"/>
    <w:link w:val="5"/>
    <w:rsid w:val="005C768B"/>
    <w:rPr>
      <w:rFonts w:ascii="Cambria" w:eastAsia="Times New Roman" w:hAnsi="Cambria" w:cs="Times New Roman"/>
      <w:color w:val="243F60"/>
      <w:sz w:val="22"/>
      <w:szCs w:val="22"/>
      <w:lang w:val="ru-RU" w:eastAsia="en-US"/>
    </w:rPr>
  </w:style>
  <w:style w:type="character" w:customStyle="1" w:styleId="60">
    <w:name w:val="Заголовок 6 Знак"/>
    <w:link w:val="6"/>
    <w:rsid w:val="005C768B"/>
    <w:rPr>
      <w:rFonts w:ascii="Cambria" w:eastAsia="Times New Roman" w:hAnsi="Cambria" w:cs="Times New Roman"/>
      <w:i/>
      <w:iCs/>
      <w:color w:val="243F60"/>
      <w:sz w:val="22"/>
      <w:szCs w:val="22"/>
      <w:lang w:val="ru-RU" w:eastAsia="en-US"/>
    </w:rPr>
  </w:style>
  <w:style w:type="character" w:customStyle="1" w:styleId="70">
    <w:name w:val="Заголовок 7 Знак"/>
    <w:link w:val="7"/>
    <w:uiPriority w:val="9"/>
    <w:rsid w:val="005C768B"/>
    <w:rPr>
      <w:rFonts w:ascii="Cambria" w:eastAsia="Times New Roman" w:hAnsi="Cambria" w:cs="Times New Roman"/>
      <w:i/>
      <w:iCs/>
      <w:color w:val="404040"/>
      <w:sz w:val="22"/>
      <w:szCs w:val="22"/>
      <w:lang w:val="ru-RU" w:eastAsia="en-US"/>
    </w:rPr>
  </w:style>
  <w:style w:type="character" w:customStyle="1" w:styleId="80">
    <w:name w:val="Заголовок 8 Знак"/>
    <w:link w:val="8"/>
    <w:uiPriority w:val="9"/>
    <w:rsid w:val="005C768B"/>
    <w:rPr>
      <w:rFonts w:ascii="Cambria" w:eastAsia="Times New Roman" w:hAnsi="Cambria" w:cs="Times New Roman"/>
      <w:color w:val="404040"/>
      <w:lang w:val="ru-RU" w:eastAsia="en-US"/>
    </w:rPr>
  </w:style>
  <w:style w:type="character" w:customStyle="1" w:styleId="90">
    <w:name w:val="Заголовок 9 Знак"/>
    <w:link w:val="9"/>
    <w:uiPriority w:val="9"/>
    <w:rsid w:val="005C768B"/>
    <w:rPr>
      <w:rFonts w:ascii="Cambria" w:eastAsia="Times New Roman" w:hAnsi="Cambria" w:cs="Times New Roman"/>
      <w:i/>
      <w:iCs/>
      <w:color w:val="404040"/>
      <w:lang w:val="ru-RU" w:eastAsia="en-US"/>
    </w:rPr>
  </w:style>
  <w:style w:type="table" w:styleId="a3">
    <w:name w:val="Table Grid"/>
    <w:basedOn w:val="a1"/>
    <w:uiPriority w:val="39"/>
    <w:rsid w:val="00B9399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4">
    <w:name w:val="header"/>
    <w:basedOn w:val="a"/>
    <w:link w:val="a5"/>
    <w:unhideWhenUsed/>
    <w:rsid w:val="00F21939"/>
    <w:pPr>
      <w:tabs>
        <w:tab w:val="center" w:pos="4677"/>
        <w:tab w:val="right" w:pos="9355"/>
      </w:tabs>
      <w:spacing w:after="0" w:line="240" w:lineRule="auto"/>
    </w:pPr>
  </w:style>
  <w:style w:type="character" w:customStyle="1" w:styleId="a5">
    <w:name w:val="Верхний колонтитул Знак"/>
    <w:basedOn w:val="a0"/>
    <w:link w:val="a4"/>
    <w:rsid w:val="00F21939"/>
  </w:style>
  <w:style w:type="paragraph" w:styleId="a6">
    <w:name w:val="footer"/>
    <w:basedOn w:val="a"/>
    <w:link w:val="a7"/>
    <w:unhideWhenUsed/>
    <w:rsid w:val="00F21939"/>
    <w:pPr>
      <w:tabs>
        <w:tab w:val="center" w:pos="4677"/>
        <w:tab w:val="right" w:pos="9355"/>
      </w:tabs>
      <w:spacing w:after="0" w:line="240" w:lineRule="auto"/>
    </w:pPr>
  </w:style>
  <w:style w:type="character" w:customStyle="1" w:styleId="a7">
    <w:name w:val="Нижний колонтитул Знак"/>
    <w:basedOn w:val="a0"/>
    <w:link w:val="a6"/>
    <w:rsid w:val="00F21939"/>
  </w:style>
  <w:style w:type="paragraph" w:styleId="a8">
    <w:name w:val="Balloon Text"/>
    <w:basedOn w:val="a"/>
    <w:link w:val="a9"/>
    <w:unhideWhenUsed/>
    <w:rsid w:val="002C06D4"/>
    <w:pPr>
      <w:spacing w:after="0" w:line="240" w:lineRule="auto"/>
    </w:pPr>
    <w:rPr>
      <w:rFonts w:ascii="Tahoma" w:hAnsi="Tahoma"/>
      <w:sz w:val="16"/>
      <w:szCs w:val="16"/>
      <w:lang w:val="x-none" w:eastAsia="x-none"/>
    </w:rPr>
  </w:style>
  <w:style w:type="character" w:customStyle="1" w:styleId="a9">
    <w:name w:val="Текст выноски Знак"/>
    <w:link w:val="a8"/>
    <w:rsid w:val="002C06D4"/>
    <w:rPr>
      <w:rFonts w:ascii="Tahoma" w:hAnsi="Tahoma" w:cs="Tahoma"/>
      <w:sz w:val="16"/>
      <w:szCs w:val="16"/>
    </w:rPr>
  </w:style>
  <w:style w:type="paragraph" w:styleId="aa">
    <w:name w:val="footnote text"/>
    <w:basedOn w:val="a"/>
    <w:link w:val="ab"/>
    <w:semiHidden/>
    <w:unhideWhenUsed/>
    <w:rsid w:val="002E11FC"/>
    <w:pPr>
      <w:spacing w:after="0" w:line="240" w:lineRule="auto"/>
    </w:pPr>
    <w:rPr>
      <w:sz w:val="20"/>
      <w:szCs w:val="20"/>
      <w:lang w:val="x-none" w:eastAsia="x-none"/>
    </w:rPr>
  </w:style>
  <w:style w:type="character" w:customStyle="1" w:styleId="ab">
    <w:name w:val="Текст сноски Знак"/>
    <w:link w:val="aa"/>
    <w:semiHidden/>
    <w:rsid w:val="002E11FC"/>
    <w:rPr>
      <w:sz w:val="20"/>
      <w:szCs w:val="20"/>
    </w:rPr>
  </w:style>
  <w:style w:type="character" w:styleId="ac">
    <w:name w:val="footnote reference"/>
    <w:semiHidden/>
    <w:unhideWhenUsed/>
    <w:rsid w:val="002E11FC"/>
    <w:rPr>
      <w:vertAlign w:val="superscript"/>
    </w:rPr>
  </w:style>
  <w:style w:type="paragraph" w:styleId="ad">
    <w:name w:val="List Paragraph"/>
    <w:basedOn w:val="a"/>
    <w:uiPriority w:val="34"/>
    <w:qFormat/>
    <w:rsid w:val="000F2BFB"/>
    <w:pPr>
      <w:ind w:left="708"/>
    </w:pPr>
    <w:rPr>
      <w:lang w:val="ru-RU" w:eastAsia="en-US"/>
    </w:rPr>
  </w:style>
  <w:style w:type="paragraph" w:customStyle="1" w:styleId="12">
    <w:name w:val="Абзац списка1"/>
    <w:basedOn w:val="a"/>
    <w:qFormat/>
    <w:rsid w:val="005467EF"/>
    <w:pPr>
      <w:ind w:left="720"/>
    </w:pPr>
    <w:rPr>
      <w:lang w:val="ru-RU" w:eastAsia="en-US"/>
    </w:rPr>
  </w:style>
  <w:style w:type="character" w:customStyle="1" w:styleId="ln2tparagraf">
    <w:name w:val="ln2tparagraf"/>
    <w:basedOn w:val="a0"/>
    <w:rsid w:val="005C768B"/>
  </w:style>
  <w:style w:type="paragraph" w:customStyle="1" w:styleId="Default">
    <w:name w:val="Default"/>
    <w:rsid w:val="005C768B"/>
    <w:pPr>
      <w:autoSpaceDE w:val="0"/>
      <w:autoSpaceDN w:val="0"/>
      <w:adjustRightInd w:val="0"/>
    </w:pPr>
    <w:rPr>
      <w:rFonts w:ascii="Arial" w:hAnsi="Arial" w:cs="Arial"/>
      <w:color w:val="000000"/>
      <w:sz w:val="24"/>
      <w:szCs w:val="24"/>
      <w:lang w:val="ru-RU" w:eastAsia="ru-RU"/>
    </w:rPr>
  </w:style>
  <w:style w:type="paragraph" w:customStyle="1" w:styleId="Table">
    <w:name w:val="Table"/>
    <w:basedOn w:val="a"/>
    <w:rsid w:val="005C768B"/>
    <w:pPr>
      <w:spacing w:before="20" w:after="20" w:line="280" w:lineRule="atLeast"/>
      <w:jc w:val="both"/>
    </w:pPr>
    <w:rPr>
      <w:rFonts w:ascii="Arial Narrow" w:eastAsia="PMingLiU" w:hAnsi="Arial Narrow"/>
      <w:szCs w:val="24"/>
      <w:lang w:val="en-GB" w:eastAsia="zh-TW"/>
    </w:rPr>
  </w:style>
  <w:style w:type="character" w:customStyle="1" w:styleId="apple-converted-space">
    <w:name w:val="apple-converted-space"/>
    <w:basedOn w:val="a0"/>
    <w:rsid w:val="005C768B"/>
  </w:style>
  <w:style w:type="paragraph" w:styleId="ae">
    <w:name w:val="Normal (Web)"/>
    <w:basedOn w:val="a"/>
    <w:uiPriority w:val="99"/>
    <w:unhideWhenUsed/>
    <w:rsid w:val="005C768B"/>
    <w:pPr>
      <w:spacing w:before="100" w:beforeAutospacing="1" w:after="100" w:afterAutospacing="1" w:line="240" w:lineRule="auto"/>
    </w:pPr>
    <w:rPr>
      <w:rFonts w:ascii="Times New Roman" w:hAnsi="Times New Roman"/>
      <w:sz w:val="24"/>
      <w:szCs w:val="24"/>
      <w:lang w:val="ru-RU" w:eastAsia="ru-RU"/>
    </w:rPr>
  </w:style>
  <w:style w:type="character" w:styleId="af">
    <w:name w:val="Strong"/>
    <w:uiPriority w:val="22"/>
    <w:qFormat/>
    <w:rsid w:val="005C768B"/>
    <w:rPr>
      <w:b/>
      <w:bCs/>
    </w:rPr>
  </w:style>
  <w:style w:type="paragraph" w:customStyle="1" w:styleId="Listparagraf1">
    <w:name w:val="Listă paragraf1"/>
    <w:basedOn w:val="a"/>
    <w:rsid w:val="005C768B"/>
    <w:pPr>
      <w:spacing w:before="120" w:after="120" w:line="360" w:lineRule="auto"/>
      <w:ind w:left="720"/>
    </w:pPr>
    <w:rPr>
      <w:rFonts w:ascii="Times New Roman" w:eastAsia="Calibri" w:hAnsi="Times New Roman"/>
      <w:sz w:val="24"/>
      <w:szCs w:val="24"/>
    </w:rPr>
  </w:style>
  <w:style w:type="paragraph" w:styleId="af0">
    <w:name w:val="caption"/>
    <w:basedOn w:val="a"/>
    <w:next w:val="a"/>
    <w:uiPriority w:val="35"/>
    <w:unhideWhenUsed/>
    <w:qFormat/>
    <w:rsid w:val="005C768B"/>
    <w:pPr>
      <w:spacing w:line="240" w:lineRule="auto"/>
    </w:pPr>
    <w:rPr>
      <w:b/>
      <w:bCs/>
      <w:color w:val="4F81BD"/>
      <w:sz w:val="18"/>
      <w:szCs w:val="18"/>
      <w:lang w:val="ru-RU" w:eastAsia="en-US"/>
    </w:rPr>
  </w:style>
  <w:style w:type="character" w:styleId="af1">
    <w:name w:val="annotation reference"/>
    <w:rsid w:val="005C768B"/>
    <w:rPr>
      <w:sz w:val="16"/>
      <w:szCs w:val="16"/>
    </w:rPr>
  </w:style>
  <w:style w:type="paragraph" w:styleId="af2">
    <w:name w:val="annotation text"/>
    <w:basedOn w:val="a"/>
    <w:link w:val="af3"/>
    <w:rsid w:val="005C768B"/>
    <w:pPr>
      <w:spacing w:line="240" w:lineRule="auto"/>
    </w:pPr>
    <w:rPr>
      <w:sz w:val="20"/>
      <w:szCs w:val="20"/>
      <w:lang w:val="ru-RU" w:eastAsia="en-US"/>
    </w:rPr>
  </w:style>
  <w:style w:type="character" w:customStyle="1" w:styleId="af3">
    <w:name w:val="Текст примечания Знак"/>
    <w:link w:val="af2"/>
    <w:rsid w:val="005C768B"/>
    <w:rPr>
      <w:lang w:val="ru-RU" w:eastAsia="en-US"/>
    </w:rPr>
  </w:style>
  <w:style w:type="paragraph" w:styleId="af4">
    <w:name w:val="annotation subject"/>
    <w:basedOn w:val="af2"/>
    <w:next w:val="af2"/>
    <w:link w:val="af5"/>
    <w:rsid w:val="005C768B"/>
    <w:rPr>
      <w:b/>
      <w:bCs/>
    </w:rPr>
  </w:style>
  <w:style w:type="character" w:customStyle="1" w:styleId="af5">
    <w:name w:val="Тема примечания Знак"/>
    <w:link w:val="af4"/>
    <w:rsid w:val="005C768B"/>
    <w:rPr>
      <w:b/>
      <w:bCs/>
      <w:lang w:val="ru-RU" w:eastAsia="en-US"/>
    </w:rPr>
  </w:style>
  <w:style w:type="paragraph" w:customStyle="1" w:styleId="1">
    <w:name w:val="Стиль1"/>
    <w:basedOn w:val="12"/>
    <w:qFormat/>
    <w:rsid w:val="005C768B"/>
    <w:pPr>
      <w:numPr>
        <w:ilvl w:val="1"/>
        <w:numId w:val="1"/>
      </w:numPr>
      <w:spacing w:before="480" w:after="240" w:line="240" w:lineRule="auto"/>
      <w:ind w:left="1276" w:hanging="425"/>
    </w:pPr>
    <w:rPr>
      <w:rFonts w:ascii="Times New Roman" w:hAnsi="Times New Roman"/>
      <w:b/>
      <w:sz w:val="24"/>
      <w:szCs w:val="24"/>
      <w:lang w:val="ro-RO"/>
    </w:rPr>
  </w:style>
  <w:style w:type="paragraph" w:styleId="13">
    <w:name w:val="toc 1"/>
    <w:basedOn w:val="a"/>
    <w:next w:val="a"/>
    <w:autoRedefine/>
    <w:uiPriority w:val="39"/>
    <w:rsid w:val="005C768B"/>
    <w:pPr>
      <w:spacing w:after="0" w:line="360" w:lineRule="auto"/>
      <w:ind w:left="227"/>
    </w:pPr>
    <w:rPr>
      <w:rFonts w:ascii="Times New Roman" w:hAnsi="Times New Roman"/>
      <w:color w:val="000000"/>
      <w:sz w:val="24"/>
      <w:lang w:val="ru-RU" w:eastAsia="en-US"/>
    </w:rPr>
  </w:style>
  <w:style w:type="character" w:styleId="af6">
    <w:name w:val="Hyperlink"/>
    <w:unhideWhenUsed/>
    <w:rsid w:val="005C768B"/>
    <w:rPr>
      <w:color w:val="0000FF"/>
      <w:u w:val="single"/>
    </w:rPr>
  </w:style>
  <w:style w:type="paragraph" w:customStyle="1" w:styleId="21">
    <w:name w:val="Стиль2"/>
    <w:basedOn w:val="10"/>
    <w:link w:val="22"/>
    <w:qFormat/>
    <w:rsid w:val="005C768B"/>
    <w:pPr>
      <w:keepLines/>
      <w:spacing w:after="120"/>
      <w:ind w:left="1001" w:hanging="360"/>
      <w:jc w:val="both"/>
    </w:pPr>
    <w:rPr>
      <w:rFonts w:ascii="Times New Roman" w:hAnsi="Times New Roman"/>
      <w:noProof/>
      <w:color w:val="000000"/>
      <w:kern w:val="0"/>
      <w:sz w:val="24"/>
      <w:szCs w:val="24"/>
      <w:lang w:eastAsia="ru-RU"/>
    </w:rPr>
  </w:style>
  <w:style w:type="character" w:customStyle="1" w:styleId="22">
    <w:name w:val="Стиль2 Знак"/>
    <w:link w:val="21"/>
    <w:rsid w:val="005C768B"/>
    <w:rPr>
      <w:rFonts w:ascii="Times New Roman" w:eastAsia="Times New Roman" w:hAnsi="Times New Roman" w:cs="Times New Roman"/>
      <w:b/>
      <w:bCs/>
      <w:noProof/>
      <w:color w:val="000000"/>
      <w:kern w:val="32"/>
      <w:sz w:val="24"/>
      <w:szCs w:val="24"/>
      <w:lang w:eastAsia="ru-RU"/>
    </w:rPr>
  </w:style>
  <w:style w:type="table" w:customStyle="1" w:styleId="GrilTabel1">
    <w:name w:val="Grilă Tabel1"/>
    <w:basedOn w:val="a1"/>
    <w:next w:val="a3"/>
    <w:rsid w:val="00046060"/>
    <w:pPr>
      <w:spacing w:after="200" w:line="276" w:lineRule="auto"/>
    </w:pPr>
    <w:rPr>
      <w:rFonts w:eastAsia="Calibri"/>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3"/>
    <w:rsid w:val="00E439D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next w:val="a3"/>
    <w:uiPriority w:val="39"/>
    <w:rsid w:val="00D26824"/>
    <w:rPr>
      <w:rFonts w:eastAsia="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3">
    <w:name w:val="Body Text 2"/>
    <w:basedOn w:val="a"/>
    <w:link w:val="24"/>
    <w:uiPriority w:val="99"/>
    <w:semiHidden/>
    <w:unhideWhenUsed/>
    <w:rsid w:val="00FB6644"/>
    <w:pPr>
      <w:spacing w:after="120" w:line="480" w:lineRule="auto"/>
    </w:pPr>
    <w:rPr>
      <w:rFonts w:ascii="Times New Roman" w:hAnsi="Times New Roman"/>
      <w:sz w:val="24"/>
      <w:szCs w:val="24"/>
      <w:lang w:val="ru-RU" w:eastAsia="ru-RU"/>
    </w:rPr>
  </w:style>
  <w:style w:type="character" w:customStyle="1" w:styleId="24">
    <w:name w:val="Основной текст 2 Знак"/>
    <w:link w:val="23"/>
    <w:uiPriority w:val="99"/>
    <w:semiHidden/>
    <w:rsid w:val="00FB6644"/>
    <w:rPr>
      <w:rFonts w:ascii="Times New Roman" w:hAnsi="Times New Roman"/>
      <w:sz w:val="24"/>
      <w:szCs w:val="24"/>
    </w:rPr>
  </w:style>
  <w:style w:type="paragraph" w:styleId="af7">
    <w:name w:val="Body Text Indent"/>
    <w:basedOn w:val="a"/>
    <w:link w:val="af8"/>
    <w:unhideWhenUsed/>
    <w:rsid w:val="00DD7660"/>
    <w:pPr>
      <w:spacing w:after="120"/>
      <w:ind w:left="283"/>
    </w:pPr>
  </w:style>
  <w:style w:type="character" w:customStyle="1" w:styleId="af8">
    <w:name w:val="Основной текст с отступом Знак"/>
    <w:link w:val="af7"/>
    <w:rsid w:val="00DD7660"/>
    <w:rPr>
      <w:sz w:val="22"/>
      <w:szCs w:val="22"/>
      <w:lang w:val="ro-RO" w:eastAsia="ro-RO"/>
    </w:rPr>
  </w:style>
  <w:style w:type="character" w:customStyle="1" w:styleId="docbody1">
    <w:name w:val="doc_body1"/>
    <w:rsid w:val="00DD7660"/>
    <w:rPr>
      <w:rFonts w:ascii="Times New Roman" w:hAnsi="Times New Roman" w:cs="Times New Roman" w:hint="default"/>
      <w:color w:val="000000"/>
      <w:sz w:val="24"/>
      <w:szCs w:val="24"/>
    </w:rPr>
  </w:style>
  <w:style w:type="paragraph" w:styleId="af9">
    <w:name w:val="Plain Text"/>
    <w:basedOn w:val="a"/>
    <w:link w:val="afa"/>
    <w:rsid w:val="00DD7660"/>
    <w:pPr>
      <w:spacing w:after="0" w:line="240" w:lineRule="auto"/>
    </w:pPr>
    <w:rPr>
      <w:rFonts w:ascii="Courier New" w:hAnsi="Courier New"/>
      <w:sz w:val="20"/>
      <w:szCs w:val="20"/>
      <w:lang w:val="ru-RU" w:eastAsia="ru-RU"/>
    </w:rPr>
  </w:style>
  <w:style w:type="character" w:customStyle="1" w:styleId="afa">
    <w:name w:val="Текст Знак"/>
    <w:link w:val="af9"/>
    <w:rsid w:val="00DD7660"/>
    <w:rPr>
      <w:rFonts w:ascii="Courier New" w:hAnsi="Courier New"/>
      <w:lang w:val="ru-RU" w:eastAsia="ru-RU"/>
    </w:rPr>
  </w:style>
  <w:style w:type="paragraph" w:customStyle="1" w:styleId="FR2">
    <w:name w:val="FR2"/>
    <w:rsid w:val="00DD7660"/>
    <w:pPr>
      <w:widowControl w:val="0"/>
      <w:spacing w:before="100" w:line="360" w:lineRule="auto"/>
      <w:ind w:left="120"/>
    </w:pPr>
    <w:rPr>
      <w:rFonts w:ascii="Arial" w:hAnsi="Arial"/>
      <w:snapToGrid w:val="0"/>
      <w:sz w:val="24"/>
      <w:lang w:eastAsia="ru-RU"/>
    </w:rPr>
  </w:style>
  <w:style w:type="paragraph" w:styleId="afb">
    <w:name w:val="Body Text"/>
    <w:basedOn w:val="a"/>
    <w:link w:val="afc"/>
    <w:rsid w:val="00DD7660"/>
    <w:pPr>
      <w:spacing w:after="0" w:line="240" w:lineRule="auto"/>
      <w:jc w:val="both"/>
    </w:pPr>
    <w:rPr>
      <w:rFonts w:ascii="Times New Roman" w:hAnsi="Times New Roman"/>
      <w:sz w:val="24"/>
      <w:szCs w:val="24"/>
      <w:lang w:eastAsia="en-US"/>
    </w:rPr>
  </w:style>
  <w:style w:type="character" w:customStyle="1" w:styleId="afc">
    <w:name w:val="Основной текст Знак"/>
    <w:link w:val="afb"/>
    <w:rsid w:val="00DD7660"/>
    <w:rPr>
      <w:rFonts w:ascii="Times New Roman" w:hAnsi="Times New Roman"/>
      <w:sz w:val="24"/>
      <w:szCs w:val="24"/>
      <w:lang w:val="ro-RO"/>
    </w:rPr>
  </w:style>
  <w:style w:type="character" w:styleId="afd">
    <w:name w:val="page number"/>
    <w:rsid w:val="00DD7660"/>
  </w:style>
  <w:style w:type="paragraph" w:styleId="25">
    <w:name w:val="Body Text Indent 2"/>
    <w:basedOn w:val="a"/>
    <w:link w:val="26"/>
    <w:rsid w:val="00DD7660"/>
    <w:pPr>
      <w:spacing w:after="0" w:line="240" w:lineRule="auto"/>
      <w:ind w:firstLine="720"/>
    </w:pPr>
    <w:rPr>
      <w:rFonts w:ascii="Times New Roman" w:hAnsi="Times New Roman"/>
      <w:sz w:val="28"/>
      <w:szCs w:val="24"/>
      <w:lang w:eastAsia="ru-RU"/>
    </w:rPr>
  </w:style>
  <w:style w:type="character" w:customStyle="1" w:styleId="26">
    <w:name w:val="Основной текст с отступом 2 Знак"/>
    <w:link w:val="25"/>
    <w:rsid w:val="00DD7660"/>
    <w:rPr>
      <w:rFonts w:ascii="Times New Roman" w:hAnsi="Times New Roman"/>
      <w:sz w:val="28"/>
      <w:szCs w:val="24"/>
      <w:lang w:val="ro-RO" w:eastAsia="ru-RU"/>
    </w:rPr>
  </w:style>
  <w:style w:type="paragraph" w:styleId="31">
    <w:name w:val="Body Text Indent 3"/>
    <w:basedOn w:val="a"/>
    <w:link w:val="32"/>
    <w:rsid w:val="00DD7660"/>
    <w:pPr>
      <w:spacing w:after="0" w:line="240" w:lineRule="auto"/>
      <w:ind w:left="720"/>
    </w:pPr>
    <w:rPr>
      <w:rFonts w:ascii="Times New Roman" w:hAnsi="Times New Roman"/>
      <w:sz w:val="28"/>
      <w:szCs w:val="24"/>
      <w:lang w:eastAsia="ru-RU"/>
    </w:rPr>
  </w:style>
  <w:style w:type="character" w:customStyle="1" w:styleId="32">
    <w:name w:val="Основной текст с отступом 3 Знак"/>
    <w:link w:val="31"/>
    <w:rsid w:val="00DD7660"/>
    <w:rPr>
      <w:rFonts w:ascii="Times New Roman" w:hAnsi="Times New Roman"/>
      <w:sz w:val="28"/>
      <w:szCs w:val="24"/>
      <w:lang w:val="ro-RO" w:eastAsia="ru-RU"/>
    </w:rPr>
  </w:style>
  <w:style w:type="character" w:styleId="afe">
    <w:name w:val="FollowedHyperlink"/>
    <w:rsid w:val="00DD7660"/>
    <w:rPr>
      <w:color w:val="800080"/>
      <w:u w:val="single"/>
    </w:rPr>
  </w:style>
  <w:style w:type="character" w:customStyle="1" w:styleId="docheader1">
    <w:name w:val="doc_header1"/>
    <w:rsid w:val="00DD7660"/>
    <w:rPr>
      <w:rFonts w:ascii="Times New Roman" w:hAnsi="Times New Roman" w:cs="Times New Roman" w:hint="default"/>
      <w:b/>
      <w:bCs/>
      <w:color w:val="000000"/>
      <w:sz w:val="24"/>
      <w:szCs w:val="24"/>
    </w:rPr>
  </w:style>
  <w:style w:type="paragraph" w:styleId="33">
    <w:name w:val="Body Text 3"/>
    <w:basedOn w:val="a"/>
    <w:link w:val="34"/>
    <w:uiPriority w:val="99"/>
    <w:semiHidden/>
    <w:unhideWhenUsed/>
    <w:rsid w:val="00DD7660"/>
    <w:pPr>
      <w:spacing w:after="120" w:line="240" w:lineRule="auto"/>
    </w:pPr>
    <w:rPr>
      <w:rFonts w:ascii="Times New Roman" w:hAnsi="Times New Roman"/>
      <w:sz w:val="16"/>
      <w:szCs w:val="16"/>
      <w:lang w:val="ru-RU" w:eastAsia="ru-RU"/>
    </w:rPr>
  </w:style>
  <w:style w:type="character" w:customStyle="1" w:styleId="34">
    <w:name w:val="Основной текст 3 Знак"/>
    <w:link w:val="33"/>
    <w:uiPriority w:val="99"/>
    <w:semiHidden/>
    <w:rsid w:val="00DD7660"/>
    <w:rPr>
      <w:rFonts w:ascii="Times New Roman" w:hAnsi="Times New Roman"/>
      <w:sz w:val="16"/>
      <w:szCs w:val="16"/>
      <w:lang w:val="ru-RU" w:eastAsia="ru-RU"/>
    </w:rPr>
  </w:style>
  <w:style w:type="character" w:customStyle="1" w:styleId="def">
    <w:name w:val="def"/>
    <w:rsid w:val="00DD7660"/>
  </w:style>
  <w:style w:type="paragraph" w:customStyle="1" w:styleId="cp">
    <w:name w:val="cp"/>
    <w:basedOn w:val="a"/>
    <w:rsid w:val="00DD7660"/>
    <w:pPr>
      <w:spacing w:after="0" w:line="240" w:lineRule="auto"/>
      <w:jc w:val="center"/>
    </w:pPr>
    <w:rPr>
      <w:rFonts w:ascii="Times New Roman" w:hAnsi="Times New Roman"/>
      <w:b/>
      <w:bCs/>
      <w:sz w:val="24"/>
      <w:szCs w:val="24"/>
      <w:lang w:val="ru-RU" w:eastAsia="ru-RU"/>
    </w:rPr>
  </w:style>
  <w:style w:type="paragraph" w:customStyle="1" w:styleId="CM4">
    <w:name w:val="CM4"/>
    <w:basedOn w:val="Default"/>
    <w:next w:val="Default"/>
    <w:uiPriority w:val="99"/>
    <w:rsid w:val="00DD7660"/>
    <w:rPr>
      <w:rFonts w:ascii="Times New Roman" w:hAnsi="Times New Roman" w:cs="Times New Roman"/>
      <w:color w:val="auto"/>
      <w:lang w:val="en-US" w:eastAsia="en-US"/>
    </w:rPr>
  </w:style>
  <w:style w:type="paragraph" w:customStyle="1" w:styleId="CM1">
    <w:name w:val="CM1"/>
    <w:basedOn w:val="Default"/>
    <w:next w:val="Default"/>
    <w:uiPriority w:val="99"/>
    <w:rsid w:val="00DD7660"/>
    <w:rPr>
      <w:rFonts w:ascii="EUAlbertina" w:hAnsi="EUAlbertina" w:cs="Times New Roman"/>
      <w:color w:val="auto"/>
      <w:lang w:val="en-US" w:eastAsia="en-US"/>
    </w:rPr>
  </w:style>
  <w:style w:type="paragraph" w:customStyle="1" w:styleId="CM3">
    <w:name w:val="CM3"/>
    <w:basedOn w:val="Default"/>
    <w:next w:val="Default"/>
    <w:uiPriority w:val="99"/>
    <w:rsid w:val="00DD7660"/>
    <w:rPr>
      <w:rFonts w:ascii="EUAlbertina" w:hAnsi="EUAlbertina" w:cs="Times New Roman"/>
      <w:color w:val="auto"/>
      <w:lang w:val="en-US" w:eastAsia="en-US"/>
    </w:rPr>
  </w:style>
  <w:style w:type="character" w:customStyle="1" w:styleId="docblue1">
    <w:name w:val="doc_blue1"/>
    <w:rsid w:val="00DD7660"/>
    <w:rPr>
      <w:color w:val="0000FF"/>
    </w:rPr>
  </w:style>
  <w:style w:type="paragraph" w:customStyle="1" w:styleId="Membru">
    <w:name w:val="Membru"/>
    <w:aliases w:val="normativ"/>
    <w:rsid w:val="00DD7660"/>
    <w:pPr>
      <w:tabs>
        <w:tab w:val="left" w:pos="3888"/>
      </w:tabs>
      <w:spacing w:after="240" w:line="240" w:lineRule="exact"/>
      <w:ind w:left="3969" w:hanging="3969"/>
    </w:pPr>
    <w:rPr>
      <w:rFonts w:ascii="Times New Roman" w:hAnsi="Times New Roman"/>
      <w:sz w:val="28"/>
      <w:lang w:val="ru-RU" w:eastAsia="ru-RU"/>
    </w:rPr>
  </w:style>
  <w:style w:type="paragraph" w:customStyle="1" w:styleId="fr1">
    <w:name w:val="fr1"/>
    <w:basedOn w:val="a"/>
    <w:rsid w:val="00DD7660"/>
    <w:pPr>
      <w:autoSpaceDE w:val="0"/>
      <w:autoSpaceDN w:val="0"/>
      <w:spacing w:after="0" w:line="240" w:lineRule="auto"/>
    </w:pPr>
    <w:rPr>
      <w:rFonts w:ascii="Times New Roman" w:hAnsi="Times New Roman"/>
      <w:sz w:val="28"/>
      <w:szCs w:val="28"/>
      <w:lang w:val="en-US" w:eastAsia="en-US"/>
    </w:rPr>
  </w:style>
  <w:style w:type="paragraph" w:customStyle="1" w:styleId="heading">
    <w:name w:val="heading"/>
    <w:basedOn w:val="a"/>
    <w:rsid w:val="00DD7660"/>
    <w:pPr>
      <w:spacing w:after="0" w:line="240" w:lineRule="auto"/>
    </w:pPr>
    <w:rPr>
      <w:rFonts w:ascii="Arial" w:hAnsi="Arial" w:cs="Arial"/>
      <w:b/>
      <w:bCs/>
      <w:lang w:val="en-US" w:eastAsia="en-US"/>
    </w:rPr>
  </w:style>
  <w:style w:type="paragraph" w:customStyle="1" w:styleId="textn2">
    <w:name w:val="textn2"/>
    <w:basedOn w:val="a"/>
    <w:rsid w:val="00DD7660"/>
    <w:pPr>
      <w:spacing w:after="0" w:line="256" w:lineRule="auto"/>
      <w:ind w:firstLine="340"/>
      <w:jc w:val="center"/>
    </w:pPr>
    <w:rPr>
      <w:rFonts w:ascii="Times New Roman" w:hAnsi="Times New Roman"/>
      <w:sz w:val="18"/>
      <w:szCs w:val="18"/>
      <w:lang w:val="en-US" w:eastAsia="en-US"/>
    </w:rPr>
  </w:style>
  <w:style w:type="character" w:styleId="aff">
    <w:name w:val="Emphasis"/>
    <w:uiPriority w:val="20"/>
    <w:qFormat/>
    <w:rsid w:val="00DD7660"/>
    <w:rPr>
      <w:i/>
      <w:iCs/>
    </w:rPr>
  </w:style>
  <w:style w:type="paragraph" w:customStyle="1" w:styleId="aff0">
    <w:name w:val="......."/>
    <w:basedOn w:val="a"/>
    <w:next w:val="a"/>
    <w:rsid w:val="00DD7660"/>
    <w:pPr>
      <w:autoSpaceDE w:val="0"/>
      <w:autoSpaceDN w:val="0"/>
      <w:adjustRightInd w:val="0"/>
      <w:spacing w:after="0" w:line="240" w:lineRule="auto"/>
    </w:pPr>
    <w:rPr>
      <w:rFonts w:ascii="Tahoma" w:hAnsi="Tahoma"/>
      <w:sz w:val="24"/>
      <w:szCs w:val="24"/>
      <w:lang w:val="ru-RU" w:eastAsia="ru-RU"/>
    </w:rPr>
  </w:style>
  <w:style w:type="paragraph" w:styleId="aff1">
    <w:name w:val="No Spacing"/>
    <w:uiPriority w:val="1"/>
    <w:qFormat/>
    <w:rsid w:val="00DD7660"/>
    <w:rPr>
      <w:rFonts w:eastAsia="Calibri"/>
      <w:sz w:val="22"/>
      <w:szCs w:val="22"/>
      <w:lang w:val="ru-RU" w:eastAsia="en-US"/>
    </w:rPr>
  </w:style>
  <w:style w:type="character" w:customStyle="1" w:styleId="BodyText6">
    <w:name w:val="Body Text6"/>
    <w:rsid w:val="00DD7660"/>
    <w:rPr>
      <w:rFonts w:ascii="Times New Roman" w:eastAsia="Times New Roman" w:hAnsi="Times New Roman" w:cs="Times New Roman"/>
      <w:b w:val="0"/>
      <w:bCs w:val="0"/>
      <w:i w:val="0"/>
      <w:iCs w:val="0"/>
      <w:smallCaps w:val="0"/>
      <w:strike w:val="0"/>
      <w:spacing w:val="4"/>
      <w:sz w:val="17"/>
      <w:szCs w:val="17"/>
      <w:shd w:val="clear" w:color="auto" w:fill="FFFFFF"/>
    </w:rPr>
  </w:style>
  <w:style w:type="paragraph" w:customStyle="1" w:styleId="headertext">
    <w:name w:val="headertext"/>
    <w:basedOn w:val="a"/>
    <w:rsid w:val="00DD7660"/>
    <w:pPr>
      <w:spacing w:before="100" w:beforeAutospacing="1" w:after="100" w:afterAutospacing="1" w:line="240" w:lineRule="auto"/>
    </w:pPr>
    <w:rPr>
      <w:rFonts w:ascii="Times New Roman" w:hAnsi="Times New Roman"/>
      <w:sz w:val="24"/>
      <w:szCs w:val="24"/>
      <w:lang w:val="ru-RU" w:eastAsia="ru-RU"/>
    </w:rPr>
  </w:style>
  <w:style w:type="character" w:customStyle="1" w:styleId="Bodytext">
    <w:name w:val="Body text_"/>
    <w:link w:val="BodyText28"/>
    <w:rsid w:val="00DD7660"/>
    <w:rPr>
      <w:spacing w:val="4"/>
      <w:sz w:val="17"/>
      <w:szCs w:val="17"/>
      <w:shd w:val="clear" w:color="auto" w:fill="FFFFFF"/>
    </w:rPr>
  </w:style>
  <w:style w:type="paragraph" w:customStyle="1" w:styleId="BodyText28">
    <w:name w:val="Body Text28"/>
    <w:basedOn w:val="a"/>
    <w:link w:val="Bodytext"/>
    <w:rsid w:val="00DD7660"/>
    <w:pPr>
      <w:shd w:val="clear" w:color="auto" w:fill="FFFFFF"/>
      <w:spacing w:after="0" w:line="0" w:lineRule="atLeast"/>
    </w:pPr>
    <w:rPr>
      <w:spacing w:val="4"/>
      <w:sz w:val="17"/>
      <w:szCs w:val="17"/>
      <w:lang w:val="en-US" w:eastAsia="en-US"/>
    </w:rPr>
  </w:style>
  <w:style w:type="character" w:customStyle="1" w:styleId="BodyText18">
    <w:name w:val="Body Text18"/>
    <w:rsid w:val="00DD7660"/>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15">
    <w:name w:val="Body Text15"/>
    <w:rsid w:val="00DD7660"/>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2">
    <w:name w:val="Body Text2"/>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3">
    <w:name w:val="Body Text3"/>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4">
    <w:name w:val="Body Text4"/>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5">
    <w:name w:val="Body Text5"/>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8">
    <w:name w:val="Body Text8"/>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9">
    <w:name w:val="Body Text9"/>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11">
    <w:name w:val="Body Text11"/>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14">
    <w:name w:val="Body Text14"/>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19">
    <w:name w:val="Body Text19"/>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20">
    <w:name w:val="Body Text20"/>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Constantia105ptScaling80">
    <w:name w:val="Body text + Constantia;10;5 pt;Scaling 80%"/>
    <w:rsid w:val="00B421E2"/>
    <w:rPr>
      <w:rFonts w:ascii="Constantia" w:eastAsia="Constantia" w:hAnsi="Constantia" w:cs="Constantia"/>
      <w:b w:val="0"/>
      <w:bCs w:val="0"/>
      <w:i w:val="0"/>
      <w:iCs w:val="0"/>
      <w:smallCaps w:val="0"/>
      <w:strike w:val="0"/>
      <w:spacing w:val="3"/>
      <w:w w:val="80"/>
      <w:sz w:val="19"/>
      <w:szCs w:val="19"/>
    </w:rPr>
  </w:style>
  <w:style w:type="character" w:customStyle="1" w:styleId="Bodytext85pt">
    <w:name w:val="Body text + 8;5 pt"/>
    <w:rsid w:val="00B421E2"/>
    <w:rPr>
      <w:rFonts w:ascii="Times New Roman" w:eastAsia="Times New Roman" w:hAnsi="Times New Roman" w:cs="Times New Roman"/>
      <w:b w:val="0"/>
      <w:bCs w:val="0"/>
      <w:i w:val="0"/>
      <w:iCs w:val="0"/>
      <w:smallCaps w:val="0"/>
      <w:strike w:val="0"/>
      <w:spacing w:val="5"/>
      <w:sz w:val="15"/>
      <w:szCs w:val="15"/>
    </w:rPr>
  </w:style>
  <w:style w:type="character" w:customStyle="1" w:styleId="BodyText24">
    <w:name w:val="Body Text24"/>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25">
    <w:name w:val="Body Text25"/>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customStyle="1" w:styleId="BodyText26">
    <w:name w:val="Body Text26"/>
    <w:rsid w:val="00B421E2"/>
    <w:rPr>
      <w:rFonts w:ascii="Times New Roman" w:eastAsia="Times New Roman" w:hAnsi="Times New Roman" w:cs="Times New Roman"/>
      <w:b w:val="0"/>
      <w:bCs w:val="0"/>
      <w:i w:val="0"/>
      <w:iCs w:val="0"/>
      <w:smallCaps w:val="0"/>
      <w:strike w:val="0"/>
      <w:spacing w:val="4"/>
      <w:sz w:val="17"/>
      <w:szCs w:val="17"/>
      <w:shd w:val="clear" w:color="auto" w:fill="FFFFFF"/>
    </w:rPr>
  </w:style>
  <w:style w:type="character" w:styleId="aff2">
    <w:name w:val="Placeholder Text"/>
    <w:basedOn w:val="a0"/>
    <w:uiPriority w:val="99"/>
    <w:semiHidden/>
    <w:rsid w:val="00E275B8"/>
    <w:rPr>
      <w:color w:val="808080"/>
    </w:rPr>
  </w:style>
  <w:style w:type="character" w:customStyle="1" w:styleId="Heading2">
    <w:name w:val="Heading #2_"/>
    <w:basedOn w:val="a0"/>
    <w:link w:val="Heading20"/>
    <w:rsid w:val="00B13586"/>
    <w:rPr>
      <w:rFonts w:ascii="Times New Roman" w:hAnsi="Times New Roman"/>
      <w:b/>
      <w:bCs/>
      <w:shd w:val="clear" w:color="auto" w:fill="FFFFFF"/>
    </w:rPr>
  </w:style>
  <w:style w:type="paragraph" w:customStyle="1" w:styleId="Heading20">
    <w:name w:val="Heading #2"/>
    <w:basedOn w:val="a"/>
    <w:link w:val="Heading2"/>
    <w:rsid w:val="00B13586"/>
    <w:pPr>
      <w:widowControl w:val="0"/>
      <w:shd w:val="clear" w:color="auto" w:fill="FFFFFF"/>
      <w:spacing w:after="80" w:line="180" w:lineRule="auto"/>
      <w:outlineLvl w:val="1"/>
    </w:pPr>
    <w:rPr>
      <w:rFonts w:ascii="Times New Roman" w:hAnsi="Times New Roman"/>
      <w:b/>
      <w:bCs/>
      <w:sz w:val="20"/>
      <w:szCs w:val="20"/>
    </w:rPr>
  </w:style>
  <w:style w:type="character" w:customStyle="1" w:styleId="Other">
    <w:name w:val="Other_"/>
    <w:basedOn w:val="a0"/>
    <w:link w:val="Other0"/>
    <w:rsid w:val="004B5807"/>
    <w:rPr>
      <w:rFonts w:ascii="Times New Roman" w:hAnsi="Times New Roman"/>
      <w:shd w:val="clear" w:color="auto" w:fill="FFFFFF"/>
    </w:rPr>
  </w:style>
  <w:style w:type="paragraph" w:customStyle="1" w:styleId="Other0">
    <w:name w:val="Other"/>
    <w:basedOn w:val="a"/>
    <w:link w:val="Other"/>
    <w:rsid w:val="004B5807"/>
    <w:pPr>
      <w:widowControl w:val="0"/>
      <w:shd w:val="clear" w:color="auto" w:fill="FFFFFF"/>
      <w:spacing w:after="80" w:line="240" w:lineRule="auto"/>
    </w:pPr>
    <w:rPr>
      <w:rFonts w:ascii="Times New Roman" w:hAnsi="Times New Roman"/>
      <w:sz w:val="20"/>
      <w:szCs w:val="20"/>
    </w:rPr>
  </w:style>
  <w:style w:type="character" w:customStyle="1" w:styleId="Heading5">
    <w:name w:val="Heading #5_"/>
    <w:basedOn w:val="a0"/>
    <w:link w:val="Heading50"/>
    <w:rsid w:val="00B24B6A"/>
    <w:rPr>
      <w:rFonts w:ascii="Times New Roman" w:hAnsi="Times New Roman"/>
      <w:b/>
      <w:bCs/>
      <w:shd w:val="clear" w:color="auto" w:fill="FFFFFF"/>
    </w:rPr>
  </w:style>
  <w:style w:type="character" w:customStyle="1" w:styleId="Tablecaption">
    <w:name w:val="Table caption_"/>
    <w:basedOn w:val="a0"/>
    <w:link w:val="Tablecaption0"/>
    <w:rsid w:val="00B24B6A"/>
    <w:rPr>
      <w:rFonts w:ascii="Times New Roman" w:hAnsi="Times New Roman"/>
      <w:shd w:val="clear" w:color="auto" w:fill="FFFFFF"/>
    </w:rPr>
  </w:style>
  <w:style w:type="paragraph" w:customStyle="1" w:styleId="Heading50">
    <w:name w:val="Heading #5"/>
    <w:basedOn w:val="a"/>
    <w:link w:val="Heading5"/>
    <w:rsid w:val="00B24B6A"/>
    <w:pPr>
      <w:widowControl w:val="0"/>
      <w:shd w:val="clear" w:color="auto" w:fill="FFFFFF"/>
      <w:spacing w:after="80" w:line="240" w:lineRule="auto"/>
      <w:outlineLvl w:val="4"/>
    </w:pPr>
    <w:rPr>
      <w:rFonts w:ascii="Times New Roman" w:hAnsi="Times New Roman"/>
      <w:b/>
      <w:bCs/>
      <w:sz w:val="20"/>
      <w:szCs w:val="20"/>
    </w:rPr>
  </w:style>
  <w:style w:type="paragraph" w:customStyle="1" w:styleId="Tablecaption0">
    <w:name w:val="Table caption"/>
    <w:basedOn w:val="a"/>
    <w:link w:val="Tablecaption"/>
    <w:rsid w:val="00B24B6A"/>
    <w:pPr>
      <w:widowControl w:val="0"/>
      <w:shd w:val="clear" w:color="auto" w:fill="FFFFFF"/>
      <w:spacing w:after="0" w:line="240" w:lineRule="auto"/>
    </w:pPr>
    <w:rPr>
      <w:rFonts w:ascii="Times New Roman" w:hAnsi="Times New Roman"/>
      <w:sz w:val="20"/>
      <w:szCs w:val="20"/>
    </w:rPr>
  </w:style>
  <w:style w:type="character" w:customStyle="1" w:styleId="Heading4">
    <w:name w:val="Heading #4_"/>
    <w:basedOn w:val="a0"/>
    <w:link w:val="Heading40"/>
    <w:locked/>
    <w:rsid w:val="00B8447B"/>
    <w:rPr>
      <w:rFonts w:ascii="Cambria" w:eastAsia="Cambria" w:hAnsi="Cambria" w:cs="Cambria"/>
      <w:shd w:val="clear" w:color="auto" w:fill="FFFFFF"/>
    </w:rPr>
  </w:style>
  <w:style w:type="paragraph" w:customStyle="1" w:styleId="Heading40">
    <w:name w:val="Heading #4"/>
    <w:basedOn w:val="a"/>
    <w:link w:val="Heading4"/>
    <w:rsid w:val="00B8447B"/>
    <w:pPr>
      <w:widowControl w:val="0"/>
      <w:shd w:val="clear" w:color="auto" w:fill="FFFFFF"/>
      <w:spacing w:after="0" w:line="240" w:lineRule="auto"/>
      <w:jc w:val="center"/>
      <w:outlineLvl w:val="3"/>
    </w:pPr>
    <w:rPr>
      <w:rFonts w:ascii="Cambria" w:eastAsia="Cambria" w:hAnsi="Cambria" w:cs="Cambria"/>
      <w:sz w:val="20"/>
      <w:szCs w:val="20"/>
    </w:rPr>
  </w:style>
  <w:style w:type="character" w:customStyle="1" w:styleId="27">
    <w:name w:val="Заголовок №2_"/>
    <w:basedOn w:val="a0"/>
    <w:link w:val="28"/>
    <w:rsid w:val="003A525B"/>
    <w:rPr>
      <w:rFonts w:ascii="Arial" w:eastAsia="Arial" w:hAnsi="Arial" w:cs="Arial"/>
      <w:b/>
      <w:bCs/>
      <w:sz w:val="18"/>
      <w:szCs w:val="18"/>
      <w:shd w:val="clear" w:color="auto" w:fill="FFFFFF"/>
    </w:rPr>
  </w:style>
  <w:style w:type="character" w:customStyle="1" w:styleId="29">
    <w:name w:val="Основной текст (2)_"/>
    <w:basedOn w:val="a0"/>
    <w:link w:val="2a"/>
    <w:rsid w:val="003A525B"/>
    <w:rPr>
      <w:rFonts w:ascii="Arial" w:eastAsia="Arial" w:hAnsi="Arial" w:cs="Arial"/>
      <w:sz w:val="15"/>
      <w:szCs w:val="15"/>
      <w:shd w:val="clear" w:color="auto" w:fill="FFFFFF"/>
    </w:rPr>
  </w:style>
  <w:style w:type="character" w:customStyle="1" w:styleId="28pt">
    <w:name w:val="Основной текст (2) + 8 pt"/>
    <w:aliases w:val="Курсив,Полужирный,Основной текст (2) + Cambria,10 pt,Интервал 0 pt,Основной текст (6) + Cambria"/>
    <w:basedOn w:val="29"/>
    <w:rsid w:val="003A525B"/>
    <w:rPr>
      <w:rFonts w:ascii="Arial" w:eastAsia="Arial" w:hAnsi="Arial" w:cs="Arial"/>
      <w:i/>
      <w:iCs/>
      <w:color w:val="000000"/>
      <w:spacing w:val="0"/>
      <w:w w:val="100"/>
      <w:position w:val="0"/>
      <w:sz w:val="16"/>
      <w:szCs w:val="16"/>
      <w:shd w:val="clear" w:color="auto" w:fill="FFFFFF"/>
      <w:lang w:val="ro-RO" w:eastAsia="ro-RO" w:bidi="ro-RO"/>
    </w:rPr>
  </w:style>
  <w:style w:type="paragraph" w:customStyle="1" w:styleId="28">
    <w:name w:val="Заголовок №2"/>
    <w:basedOn w:val="a"/>
    <w:link w:val="27"/>
    <w:rsid w:val="003A525B"/>
    <w:pPr>
      <w:widowControl w:val="0"/>
      <w:shd w:val="clear" w:color="auto" w:fill="FFFFFF"/>
      <w:spacing w:before="360" w:after="0" w:line="384" w:lineRule="exact"/>
      <w:jc w:val="both"/>
      <w:outlineLvl w:val="1"/>
    </w:pPr>
    <w:rPr>
      <w:rFonts w:ascii="Arial" w:eastAsia="Arial" w:hAnsi="Arial" w:cs="Arial"/>
      <w:b/>
      <w:bCs/>
      <w:sz w:val="18"/>
      <w:szCs w:val="18"/>
    </w:rPr>
  </w:style>
  <w:style w:type="paragraph" w:customStyle="1" w:styleId="2a">
    <w:name w:val="Основной текст (2)"/>
    <w:basedOn w:val="a"/>
    <w:link w:val="29"/>
    <w:rsid w:val="003A525B"/>
    <w:pPr>
      <w:widowControl w:val="0"/>
      <w:shd w:val="clear" w:color="auto" w:fill="FFFFFF"/>
      <w:spacing w:after="0" w:line="384" w:lineRule="exact"/>
      <w:jc w:val="both"/>
    </w:pPr>
    <w:rPr>
      <w:rFonts w:ascii="Arial" w:eastAsia="Arial" w:hAnsi="Arial" w:cs="Arial"/>
      <w:sz w:val="15"/>
      <w:szCs w:val="15"/>
    </w:rPr>
  </w:style>
  <w:style w:type="character" w:customStyle="1" w:styleId="35">
    <w:name w:val="Заголовок №3_"/>
    <w:basedOn w:val="a0"/>
    <w:link w:val="36"/>
    <w:rsid w:val="00F95A2A"/>
    <w:rPr>
      <w:rFonts w:ascii="Times New Roman" w:hAnsi="Times New Roman"/>
      <w:b/>
      <w:bCs/>
      <w:sz w:val="22"/>
      <w:szCs w:val="22"/>
      <w:shd w:val="clear" w:color="auto" w:fill="FFFFFF"/>
    </w:rPr>
  </w:style>
  <w:style w:type="paragraph" w:customStyle="1" w:styleId="36">
    <w:name w:val="Заголовок №3"/>
    <w:basedOn w:val="a"/>
    <w:link w:val="35"/>
    <w:rsid w:val="00F95A2A"/>
    <w:pPr>
      <w:widowControl w:val="0"/>
      <w:shd w:val="clear" w:color="auto" w:fill="FFFFFF"/>
      <w:spacing w:before="60" w:after="0" w:line="226" w:lineRule="exact"/>
      <w:jc w:val="center"/>
      <w:outlineLvl w:val="2"/>
    </w:pPr>
    <w:rPr>
      <w:rFonts w:ascii="Times New Roman" w:hAnsi="Times New Roman"/>
      <w:b/>
      <w:bCs/>
    </w:rPr>
  </w:style>
  <w:style w:type="character" w:customStyle="1" w:styleId="41">
    <w:name w:val="Заголовок №4_"/>
    <w:basedOn w:val="a0"/>
    <w:link w:val="42"/>
    <w:rsid w:val="00202C3A"/>
    <w:rPr>
      <w:rFonts w:ascii="Times New Roman" w:hAnsi="Times New Roman"/>
      <w:sz w:val="22"/>
      <w:szCs w:val="22"/>
      <w:shd w:val="clear" w:color="auto" w:fill="FFFFFF"/>
    </w:rPr>
  </w:style>
  <w:style w:type="paragraph" w:customStyle="1" w:styleId="42">
    <w:name w:val="Заголовок №4"/>
    <w:basedOn w:val="a"/>
    <w:link w:val="41"/>
    <w:rsid w:val="00202C3A"/>
    <w:pPr>
      <w:widowControl w:val="0"/>
      <w:shd w:val="clear" w:color="auto" w:fill="FFFFFF"/>
      <w:spacing w:after="0" w:line="0" w:lineRule="atLeast"/>
      <w:outlineLvl w:val="3"/>
    </w:pPr>
    <w:rPr>
      <w:rFonts w:ascii="Times New Roman" w:hAnsi="Times New Roman"/>
    </w:rPr>
  </w:style>
  <w:style w:type="character" w:customStyle="1" w:styleId="2FranklinGothicHeavy">
    <w:name w:val="Основной текст (2) + Franklin Gothic Heavy"/>
    <w:aliases w:val="9.5 pt"/>
    <w:basedOn w:val="29"/>
    <w:rsid w:val="00202C3A"/>
    <w:rPr>
      <w:rFonts w:ascii="Franklin Gothic Heavy" w:eastAsia="Franklin Gothic Heavy" w:hAnsi="Franklin Gothic Heavy" w:cs="Franklin Gothic Heavy"/>
      <w:b/>
      <w:bCs/>
      <w:color w:val="000000"/>
      <w:spacing w:val="0"/>
      <w:w w:val="100"/>
      <w:position w:val="0"/>
      <w:sz w:val="19"/>
      <w:szCs w:val="19"/>
      <w:shd w:val="clear" w:color="auto" w:fill="FFFFFF"/>
      <w:lang w:val="ro-RO" w:eastAsia="ro-RO" w:bidi="ro-RO"/>
    </w:rPr>
  </w:style>
  <w:style w:type="character" w:customStyle="1" w:styleId="61">
    <w:name w:val="Основной текст (6)"/>
    <w:basedOn w:val="a0"/>
    <w:rsid w:val="00202C3A"/>
    <w:rPr>
      <w:rFonts w:ascii="Times New Roman" w:eastAsia="Times New Roman" w:hAnsi="Times New Roman" w:cs="Times New Roman"/>
      <w:b/>
      <w:bCs/>
      <w:i w:val="0"/>
      <w:iCs w:val="0"/>
      <w:smallCaps w:val="0"/>
      <w:strike w:val="0"/>
      <w:color w:val="000000"/>
      <w:spacing w:val="0"/>
      <w:w w:val="100"/>
      <w:position w:val="0"/>
      <w:sz w:val="16"/>
      <w:szCs w:val="16"/>
      <w:u w:val="single"/>
      <w:lang w:val="ro-RO" w:eastAsia="ro-RO" w:bidi="ro-RO"/>
    </w:rPr>
  </w:style>
  <w:style w:type="character" w:customStyle="1" w:styleId="aff3">
    <w:name w:val="Основной текст_"/>
    <w:basedOn w:val="a0"/>
    <w:link w:val="14"/>
    <w:rsid w:val="00433AFD"/>
    <w:rPr>
      <w:rFonts w:ascii="Times New Roman" w:hAnsi="Times New Roman"/>
    </w:rPr>
  </w:style>
  <w:style w:type="paragraph" w:customStyle="1" w:styleId="14">
    <w:name w:val="Основной текст1"/>
    <w:basedOn w:val="a"/>
    <w:link w:val="aff3"/>
    <w:rsid w:val="00433AFD"/>
    <w:pPr>
      <w:widowControl w:val="0"/>
      <w:spacing w:after="0" w:line="264" w:lineRule="auto"/>
      <w:ind w:firstLine="400"/>
    </w:pPr>
    <w:rPr>
      <w:rFonts w:ascii="Times New Roman" w:hAnsi="Times New Roman"/>
      <w:sz w:val="20"/>
      <w:szCs w:val="20"/>
    </w:rPr>
  </w:style>
  <w:style w:type="character" w:customStyle="1" w:styleId="Bodytext140">
    <w:name w:val="Body text (14)_"/>
    <w:basedOn w:val="a0"/>
    <w:link w:val="Bodytext141"/>
    <w:uiPriority w:val="99"/>
    <w:locked/>
    <w:rsid w:val="00433AFD"/>
    <w:rPr>
      <w:rFonts w:ascii="Times New Roman" w:hAnsi="Times New Roman"/>
      <w:shd w:val="clear" w:color="auto" w:fill="FFFFFF"/>
    </w:rPr>
  </w:style>
  <w:style w:type="paragraph" w:customStyle="1" w:styleId="Bodytext141">
    <w:name w:val="Body text (14)"/>
    <w:basedOn w:val="a"/>
    <w:link w:val="Bodytext140"/>
    <w:uiPriority w:val="99"/>
    <w:rsid w:val="00433AFD"/>
    <w:pPr>
      <w:shd w:val="clear" w:color="auto" w:fill="FFFFFF"/>
      <w:spacing w:after="0" w:line="240" w:lineRule="atLeast"/>
      <w:jc w:val="center"/>
    </w:pPr>
    <w:rPr>
      <w:rFonts w:ascii="Times New Roman" w:hAnsi="Times New Roman"/>
      <w:sz w:val="20"/>
      <w:szCs w:val="20"/>
    </w:rPr>
  </w:style>
  <w:style w:type="character" w:customStyle="1" w:styleId="Bodytext14Spacing2pt">
    <w:name w:val="Body text (14) + Spacing 2 pt"/>
    <w:basedOn w:val="Bodytext140"/>
    <w:uiPriority w:val="99"/>
    <w:rsid w:val="00433AFD"/>
    <w:rPr>
      <w:rFonts w:ascii="Times New Roman" w:hAnsi="Times New Roman" w:cs="Times New Roman"/>
      <w:spacing w:val="40"/>
      <w:sz w:val="20"/>
      <w:szCs w:val="20"/>
      <w:shd w:val="clear" w:color="auto" w:fill="FFFFFF"/>
    </w:rPr>
  </w:style>
  <w:style w:type="character" w:customStyle="1" w:styleId="2105pt">
    <w:name w:val="Основной текст (2) + 10.5 pt"/>
    <w:basedOn w:val="29"/>
    <w:rsid w:val="00175019"/>
    <w:rPr>
      <w:rFonts w:ascii="Times New Roman" w:eastAsia="Times New Roman" w:hAnsi="Times New Roman" w:cs="Times New Roman"/>
      <w:color w:val="000000"/>
      <w:spacing w:val="0"/>
      <w:w w:val="100"/>
      <w:position w:val="0"/>
      <w:sz w:val="21"/>
      <w:szCs w:val="21"/>
      <w:shd w:val="clear" w:color="auto" w:fill="FFFFFF"/>
      <w:lang w:val="ro-RO" w:eastAsia="ro-RO" w:bidi="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702739">
      <w:bodyDiv w:val="1"/>
      <w:marLeft w:val="0"/>
      <w:marRight w:val="0"/>
      <w:marTop w:val="0"/>
      <w:marBottom w:val="0"/>
      <w:divBdr>
        <w:top w:val="none" w:sz="0" w:space="0" w:color="auto"/>
        <w:left w:val="none" w:sz="0" w:space="0" w:color="auto"/>
        <w:bottom w:val="none" w:sz="0" w:space="0" w:color="auto"/>
        <w:right w:val="none" w:sz="0" w:space="0" w:color="auto"/>
      </w:divBdr>
    </w:div>
    <w:div w:id="105082616">
      <w:bodyDiv w:val="1"/>
      <w:marLeft w:val="0"/>
      <w:marRight w:val="0"/>
      <w:marTop w:val="0"/>
      <w:marBottom w:val="0"/>
      <w:divBdr>
        <w:top w:val="none" w:sz="0" w:space="0" w:color="auto"/>
        <w:left w:val="none" w:sz="0" w:space="0" w:color="auto"/>
        <w:bottom w:val="none" w:sz="0" w:space="0" w:color="auto"/>
        <w:right w:val="none" w:sz="0" w:space="0" w:color="auto"/>
      </w:divBdr>
    </w:div>
    <w:div w:id="171069253">
      <w:bodyDiv w:val="1"/>
      <w:marLeft w:val="0"/>
      <w:marRight w:val="0"/>
      <w:marTop w:val="0"/>
      <w:marBottom w:val="0"/>
      <w:divBdr>
        <w:top w:val="none" w:sz="0" w:space="0" w:color="auto"/>
        <w:left w:val="none" w:sz="0" w:space="0" w:color="auto"/>
        <w:bottom w:val="none" w:sz="0" w:space="0" w:color="auto"/>
        <w:right w:val="none" w:sz="0" w:space="0" w:color="auto"/>
      </w:divBdr>
    </w:div>
    <w:div w:id="411239923">
      <w:bodyDiv w:val="1"/>
      <w:marLeft w:val="0"/>
      <w:marRight w:val="0"/>
      <w:marTop w:val="0"/>
      <w:marBottom w:val="0"/>
      <w:divBdr>
        <w:top w:val="none" w:sz="0" w:space="0" w:color="auto"/>
        <w:left w:val="none" w:sz="0" w:space="0" w:color="auto"/>
        <w:bottom w:val="none" w:sz="0" w:space="0" w:color="auto"/>
        <w:right w:val="none" w:sz="0" w:space="0" w:color="auto"/>
      </w:divBdr>
      <w:divsChild>
        <w:div w:id="2000885485">
          <w:marLeft w:val="0"/>
          <w:marRight w:val="0"/>
          <w:marTop w:val="450"/>
          <w:marBottom w:val="0"/>
          <w:divBdr>
            <w:top w:val="none" w:sz="0" w:space="0" w:color="auto"/>
            <w:left w:val="none" w:sz="0" w:space="0" w:color="auto"/>
            <w:bottom w:val="none" w:sz="0" w:space="0" w:color="auto"/>
            <w:right w:val="none" w:sz="0" w:space="0" w:color="auto"/>
          </w:divBdr>
        </w:div>
      </w:divsChild>
    </w:div>
    <w:div w:id="455024385">
      <w:bodyDiv w:val="1"/>
      <w:marLeft w:val="0"/>
      <w:marRight w:val="0"/>
      <w:marTop w:val="0"/>
      <w:marBottom w:val="0"/>
      <w:divBdr>
        <w:top w:val="none" w:sz="0" w:space="0" w:color="auto"/>
        <w:left w:val="none" w:sz="0" w:space="0" w:color="auto"/>
        <w:bottom w:val="none" w:sz="0" w:space="0" w:color="auto"/>
        <w:right w:val="none" w:sz="0" w:space="0" w:color="auto"/>
      </w:divBdr>
    </w:div>
    <w:div w:id="509755199">
      <w:bodyDiv w:val="1"/>
      <w:marLeft w:val="0"/>
      <w:marRight w:val="0"/>
      <w:marTop w:val="0"/>
      <w:marBottom w:val="0"/>
      <w:divBdr>
        <w:top w:val="none" w:sz="0" w:space="0" w:color="auto"/>
        <w:left w:val="none" w:sz="0" w:space="0" w:color="auto"/>
        <w:bottom w:val="none" w:sz="0" w:space="0" w:color="auto"/>
        <w:right w:val="none" w:sz="0" w:space="0" w:color="auto"/>
      </w:divBdr>
    </w:div>
    <w:div w:id="523860250">
      <w:bodyDiv w:val="1"/>
      <w:marLeft w:val="0"/>
      <w:marRight w:val="0"/>
      <w:marTop w:val="0"/>
      <w:marBottom w:val="0"/>
      <w:divBdr>
        <w:top w:val="none" w:sz="0" w:space="0" w:color="auto"/>
        <w:left w:val="none" w:sz="0" w:space="0" w:color="auto"/>
        <w:bottom w:val="none" w:sz="0" w:space="0" w:color="auto"/>
        <w:right w:val="none" w:sz="0" w:space="0" w:color="auto"/>
      </w:divBdr>
    </w:div>
    <w:div w:id="636033912">
      <w:bodyDiv w:val="1"/>
      <w:marLeft w:val="0"/>
      <w:marRight w:val="0"/>
      <w:marTop w:val="0"/>
      <w:marBottom w:val="0"/>
      <w:divBdr>
        <w:top w:val="none" w:sz="0" w:space="0" w:color="auto"/>
        <w:left w:val="none" w:sz="0" w:space="0" w:color="auto"/>
        <w:bottom w:val="none" w:sz="0" w:space="0" w:color="auto"/>
        <w:right w:val="none" w:sz="0" w:space="0" w:color="auto"/>
      </w:divBdr>
    </w:div>
    <w:div w:id="690841503">
      <w:bodyDiv w:val="1"/>
      <w:marLeft w:val="0"/>
      <w:marRight w:val="0"/>
      <w:marTop w:val="0"/>
      <w:marBottom w:val="0"/>
      <w:divBdr>
        <w:top w:val="none" w:sz="0" w:space="0" w:color="auto"/>
        <w:left w:val="none" w:sz="0" w:space="0" w:color="auto"/>
        <w:bottom w:val="none" w:sz="0" w:space="0" w:color="auto"/>
        <w:right w:val="none" w:sz="0" w:space="0" w:color="auto"/>
      </w:divBdr>
    </w:div>
    <w:div w:id="757866443">
      <w:bodyDiv w:val="1"/>
      <w:marLeft w:val="0"/>
      <w:marRight w:val="0"/>
      <w:marTop w:val="0"/>
      <w:marBottom w:val="0"/>
      <w:divBdr>
        <w:top w:val="none" w:sz="0" w:space="0" w:color="auto"/>
        <w:left w:val="none" w:sz="0" w:space="0" w:color="auto"/>
        <w:bottom w:val="none" w:sz="0" w:space="0" w:color="auto"/>
        <w:right w:val="none" w:sz="0" w:space="0" w:color="auto"/>
      </w:divBdr>
    </w:div>
    <w:div w:id="849489526">
      <w:bodyDiv w:val="1"/>
      <w:marLeft w:val="0"/>
      <w:marRight w:val="0"/>
      <w:marTop w:val="0"/>
      <w:marBottom w:val="0"/>
      <w:divBdr>
        <w:top w:val="none" w:sz="0" w:space="0" w:color="auto"/>
        <w:left w:val="none" w:sz="0" w:space="0" w:color="auto"/>
        <w:bottom w:val="none" w:sz="0" w:space="0" w:color="auto"/>
        <w:right w:val="none" w:sz="0" w:space="0" w:color="auto"/>
      </w:divBdr>
    </w:div>
    <w:div w:id="866407491">
      <w:bodyDiv w:val="1"/>
      <w:marLeft w:val="0"/>
      <w:marRight w:val="0"/>
      <w:marTop w:val="0"/>
      <w:marBottom w:val="0"/>
      <w:divBdr>
        <w:top w:val="none" w:sz="0" w:space="0" w:color="auto"/>
        <w:left w:val="none" w:sz="0" w:space="0" w:color="auto"/>
        <w:bottom w:val="none" w:sz="0" w:space="0" w:color="auto"/>
        <w:right w:val="none" w:sz="0" w:space="0" w:color="auto"/>
      </w:divBdr>
    </w:div>
    <w:div w:id="878007085">
      <w:bodyDiv w:val="1"/>
      <w:marLeft w:val="0"/>
      <w:marRight w:val="0"/>
      <w:marTop w:val="0"/>
      <w:marBottom w:val="0"/>
      <w:divBdr>
        <w:top w:val="none" w:sz="0" w:space="0" w:color="auto"/>
        <w:left w:val="none" w:sz="0" w:space="0" w:color="auto"/>
        <w:bottom w:val="none" w:sz="0" w:space="0" w:color="auto"/>
        <w:right w:val="none" w:sz="0" w:space="0" w:color="auto"/>
      </w:divBdr>
    </w:div>
    <w:div w:id="888881521">
      <w:bodyDiv w:val="1"/>
      <w:marLeft w:val="0"/>
      <w:marRight w:val="0"/>
      <w:marTop w:val="0"/>
      <w:marBottom w:val="0"/>
      <w:divBdr>
        <w:top w:val="none" w:sz="0" w:space="0" w:color="auto"/>
        <w:left w:val="none" w:sz="0" w:space="0" w:color="auto"/>
        <w:bottom w:val="none" w:sz="0" w:space="0" w:color="auto"/>
        <w:right w:val="none" w:sz="0" w:space="0" w:color="auto"/>
      </w:divBdr>
    </w:div>
    <w:div w:id="947126881">
      <w:bodyDiv w:val="1"/>
      <w:marLeft w:val="0"/>
      <w:marRight w:val="0"/>
      <w:marTop w:val="0"/>
      <w:marBottom w:val="0"/>
      <w:divBdr>
        <w:top w:val="none" w:sz="0" w:space="0" w:color="auto"/>
        <w:left w:val="none" w:sz="0" w:space="0" w:color="auto"/>
        <w:bottom w:val="none" w:sz="0" w:space="0" w:color="auto"/>
        <w:right w:val="none" w:sz="0" w:space="0" w:color="auto"/>
      </w:divBdr>
      <w:divsChild>
        <w:div w:id="2112893827">
          <w:marLeft w:val="0"/>
          <w:marRight w:val="0"/>
          <w:marTop w:val="450"/>
          <w:marBottom w:val="0"/>
          <w:divBdr>
            <w:top w:val="none" w:sz="0" w:space="0" w:color="auto"/>
            <w:left w:val="none" w:sz="0" w:space="0" w:color="auto"/>
            <w:bottom w:val="none" w:sz="0" w:space="0" w:color="auto"/>
            <w:right w:val="none" w:sz="0" w:space="0" w:color="auto"/>
          </w:divBdr>
        </w:div>
      </w:divsChild>
    </w:div>
    <w:div w:id="1056314326">
      <w:bodyDiv w:val="1"/>
      <w:marLeft w:val="0"/>
      <w:marRight w:val="0"/>
      <w:marTop w:val="0"/>
      <w:marBottom w:val="0"/>
      <w:divBdr>
        <w:top w:val="none" w:sz="0" w:space="0" w:color="auto"/>
        <w:left w:val="none" w:sz="0" w:space="0" w:color="auto"/>
        <w:bottom w:val="none" w:sz="0" w:space="0" w:color="auto"/>
        <w:right w:val="none" w:sz="0" w:space="0" w:color="auto"/>
      </w:divBdr>
      <w:divsChild>
        <w:div w:id="2109812030">
          <w:marLeft w:val="0"/>
          <w:marRight w:val="0"/>
          <w:marTop w:val="450"/>
          <w:marBottom w:val="0"/>
          <w:divBdr>
            <w:top w:val="none" w:sz="0" w:space="0" w:color="auto"/>
            <w:left w:val="none" w:sz="0" w:space="0" w:color="auto"/>
            <w:bottom w:val="none" w:sz="0" w:space="0" w:color="auto"/>
            <w:right w:val="none" w:sz="0" w:space="0" w:color="auto"/>
          </w:divBdr>
        </w:div>
      </w:divsChild>
    </w:div>
    <w:div w:id="1091120256">
      <w:bodyDiv w:val="1"/>
      <w:marLeft w:val="0"/>
      <w:marRight w:val="0"/>
      <w:marTop w:val="0"/>
      <w:marBottom w:val="0"/>
      <w:divBdr>
        <w:top w:val="none" w:sz="0" w:space="0" w:color="auto"/>
        <w:left w:val="none" w:sz="0" w:space="0" w:color="auto"/>
        <w:bottom w:val="none" w:sz="0" w:space="0" w:color="auto"/>
        <w:right w:val="none" w:sz="0" w:space="0" w:color="auto"/>
      </w:divBdr>
    </w:div>
    <w:div w:id="1258441482">
      <w:bodyDiv w:val="1"/>
      <w:marLeft w:val="0"/>
      <w:marRight w:val="0"/>
      <w:marTop w:val="0"/>
      <w:marBottom w:val="0"/>
      <w:divBdr>
        <w:top w:val="none" w:sz="0" w:space="0" w:color="auto"/>
        <w:left w:val="none" w:sz="0" w:space="0" w:color="auto"/>
        <w:bottom w:val="none" w:sz="0" w:space="0" w:color="auto"/>
        <w:right w:val="none" w:sz="0" w:space="0" w:color="auto"/>
      </w:divBdr>
    </w:div>
    <w:div w:id="1267738617">
      <w:bodyDiv w:val="1"/>
      <w:marLeft w:val="0"/>
      <w:marRight w:val="0"/>
      <w:marTop w:val="0"/>
      <w:marBottom w:val="0"/>
      <w:divBdr>
        <w:top w:val="none" w:sz="0" w:space="0" w:color="auto"/>
        <w:left w:val="none" w:sz="0" w:space="0" w:color="auto"/>
        <w:bottom w:val="none" w:sz="0" w:space="0" w:color="auto"/>
        <w:right w:val="none" w:sz="0" w:space="0" w:color="auto"/>
      </w:divBdr>
      <w:divsChild>
        <w:div w:id="292029419">
          <w:marLeft w:val="0"/>
          <w:marRight w:val="0"/>
          <w:marTop w:val="450"/>
          <w:marBottom w:val="0"/>
          <w:divBdr>
            <w:top w:val="none" w:sz="0" w:space="0" w:color="auto"/>
            <w:left w:val="none" w:sz="0" w:space="0" w:color="auto"/>
            <w:bottom w:val="none" w:sz="0" w:space="0" w:color="auto"/>
            <w:right w:val="none" w:sz="0" w:space="0" w:color="auto"/>
          </w:divBdr>
        </w:div>
      </w:divsChild>
    </w:div>
    <w:div w:id="1376537676">
      <w:bodyDiv w:val="1"/>
      <w:marLeft w:val="0"/>
      <w:marRight w:val="0"/>
      <w:marTop w:val="0"/>
      <w:marBottom w:val="0"/>
      <w:divBdr>
        <w:top w:val="none" w:sz="0" w:space="0" w:color="auto"/>
        <w:left w:val="none" w:sz="0" w:space="0" w:color="auto"/>
        <w:bottom w:val="none" w:sz="0" w:space="0" w:color="auto"/>
        <w:right w:val="none" w:sz="0" w:space="0" w:color="auto"/>
      </w:divBdr>
      <w:divsChild>
        <w:div w:id="527984883">
          <w:marLeft w:val="0"/>
          <w:marRight w:val="0"/>
          <w:marTop w:val="450"/>
          <w:marBottom w:val="0"/>
          <w:divBdr>
            <w:top w:val="none" w:sz="0" w:space="0" w:color="auto"/>
            <w:left w:val="none" w:sz="0" w:space="0" w:color="auto"/>
            <w:bottom w:val="none" w:sz="0" w:space="0" w:color="auto"/>
            <w:right w:val="none" w:sz="0" w:space="0" w:color="auto"/>
          </w:divBdr>
        </w:div>
      </w:divsChild>
    </w:div>
    <w:div w:id="1556968654">
      <w:bodyDiv w:val="1"/>
      <w:marLeft w:val="0"/>
      <w:marRight w:val="0"/>
      <w:marTop w:val="0"/>
      <w:marBottom w:val="0"/>
      <w:divBdr>
        <w:top w:val="none" w:sz="0" w:space="0" w:color="auto"/>
        <w:left w:val="none" w:sz="0" w:space="0" w:color="auto"/>
        <w:bottom w:val="none" w:sz="0" w:space="0" w:color="auto"/>
        <w:right w:val="none" w:sz="0" w:space="0" w:color="auto"/>
      </w:divBdr>
    </w:div>
    <w:div w:id="1641105311">
      <w:bodyDiv w:val="1"/>
      <w:marLeft w:val="0"/>
      <w:marRight w:val="0"/>
      <w:marTop w:val="0"/>
      <w:marBottom w:val="0"/>
      <w:divBdr>
        <w:top w:val="none" w:sz="0" w:space="0" w:color="auto"/>
        <w:left w:val="none" w:sz="0" w:space="0" w:color="auto"/>
        <w:bottom w:val="none" w:sz="0" w:space="0" w:color="auto"/>
        <w:right w:val="none" w:sz="0" w:space="0" w:color="auto"/>
      </w:divBdr>
    </w:div>
    <w:div w:id="1868832229">
      <w:bodyDiv w:val="1"/>
      <w:marLeft w:val="0"/>
      <w:marRight w:val="0"/>
      <w:marTop w:val="0"/>
      <w:marBottom w:val="0"/>
      <w:divBdr>
        <w:top w:val="none" w:sz="0" w:space="0" w:color="auto"/>
        <w:left w:val="none" w:sz="0" w:space="0" w:color="auto"/>
        <w:bottom w:val="none" w:sz="0" w:space="0" w:color="auto"/>
        <w:right w:val="none" w:sz="0" w:space="0" w:color="auto"/>
      </w:divBdr>
    </w:div>
    <w:div w:id="1994988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5.png"/><Relationship Id="rId42" Type="http://schemas.microsoft.com/office/2007/relationships/hdphoto" Target="media/hdphoto4.wdp"/><Relationship Id="rId47" Type="http://schemas.microsoft.com/office/2007/relationships/hdphoto" Target="media/hdphoto6.wdp"/><Relationship Id="rId63" Type="http://schemas.openxmlformats.org/officeDocument/2006/relationships/oleObject" Target="embeddings/oleObject10.bin"/><Relationship Id="rId68" Type="http://schemas.openxmlformats.org/officeDocument/2006/relationships/oleObject" Target="embeddings/oleObject11.bin"/><Relationship Id="rId84" Type="http://schemas.openxmlformats.org/officeDocument/2006/relationships/oleObject" Target="embeddings/oleObject21.bin"/><Relationship Id="rId89" Type="http://schemas.openxmlformats.org/officeDocument/2006/relationships/fontTable" Target="fontTable.xml"/><Relationship Id="rId16" Type="http://schemas.openxmlformats.org/officeDocument/2006/relationships/image" Target="media/image2.png"/><Relationship Id="rId11" Type="http://schemas.openxmlformats.org/officeDocument/2006/relationships/header" Target="header2.xml"/><Relationship Id="rId32" Type="http://schemas.openxmlformats.org/officeDocument/2006/relationships/oleObject" Target="embeddings/oleObject5.bin"/><Relationship Id="rId37" Type="http://schemas.openxmlformats.org/officeDocument/2006/relationships/image" Target="media/image17.png"/><Relationship Id="rId53" Type="http://schemas.openxmlformats.org/officeDocument/2006/relationships/image" Target="media/image26.png"/><Relationship Id="rId58" Type="http://schemas.microsoft.com/office/2007/relationships/hdphoto" Target="media/hdphoto8.wdp"/><Relationship Id="rId74" Type="http://schemas.openxmlformats.org/officeDocument/2006/relationships/oleObject" Target="embeddings/oleObject14.bin"/><Relationship Id="rId79" Type="http://schemas.openxmlformats.org/officeDocument/2006/relationships/oleObject" Target="embeddings/oleObject17.bin"/><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1.wmf"/><Relationship Id="rId22" Type="http://schemas.openxmlformats.org/officeDocument/2006/relationships/image" Target="media/image6.png"/><Relationship Id="rId27" Type="http://schemas.openxmlformats.org/officeDocument/2006/relationships/image" Target="media/image10.wmf"/><Relationship Id="rId30" Type="http://schemas.openxmlformats.org/officeDocument/2006/relationships/image" Target="media/image12.emf"/><Relationship Id="rId35" Type="http://schemas.openxmlformats.org/officeDocument/2006/relationships/oleObject" Target="embeddings/oleObject6.bin"/><Relationship Id="rId43" Type="http://schemas.openxmlformats.org/officeDocument/2006/relationships/image" Target="media/image20.jpeg"/><Relationship Id="rId48" Type="http://schemas.openxmlformats.org/officeDocument/2006/relationships/image" Target="media/image23.png"/><Relationship Id="rId56" Type="http://schemas.openxmlformats.org/officeDocument/2006/relationships/oleObject" Target="embeddings/oleObject9.bin"/><Relationship Id="rId64" Type="http://schemas.openxmlformats.org/officeDocument/2006/relationships/image" Target="media/image32.png"/><Relationship Id="rId69" Type="http://schemas.openxmlformats.org/officeDocument/2006/relationships/image" Target="media/image35.png"/><Relationship Id="rId77" Type="http://schemas.openxmlformats.org/officeDocument/2006/relationships/oleObject" Target="embeddings/oleObject16.bin"/><Relationship Id="rId8" Type="http://schemas.openxmlformats.org/officeDocument/2006/relationships/footer" Target="footer1.xml"/><Relationship Id="rId51" Type="http://schemas.openxmlformats.org/officeDocument/2006/relationships/oleObject" Target="embeddings/oleObject8.bin"/><Relationship Id="rId72" Type="http://schemas.openxmlformats.org/officeDocument/2006/relationships/oleObject" Target="embeddings/oleObject12.bin"/><Relationship Id="rId80" Type="http://schemas.openxmlformats.org/officeDocument/2006/relationships/oleObject" Target="embeddings/oleObject18.bin"/><Relationship Id="rId85"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header" Target="header3.xml"/><Relationship Id="rId17" Type="http://schemas.microsoft.com/office/2007/relationships/hdphoto" Target="media/hdphoto1.wdp"/><Relationship Id="rId25" Type="http://schemas.openxmlformats.org/officeDocument/2006/relationships/image" Target="media/image9.wmf"/><Relationship Id="rId33" Type="http://schemas.openxmlformats.org/officeDocument/2006/relationships/image" Target="media/image14.png"/><Relationship Id="rId38" Type="http://schemas.microsoft.com/office/2007/relationships/hdphoto" Target="media/hdphoto2.wdp"/><Relationship Id="rId46" Type="http://schemas.openxmlformats.org/officeDocument/2006/relationships/image" Target="media/image22.png"/><Relationship Id="rId59" Type="http://schemas.openxmlformats.org/officeDocument/2006/relationships/image" Target="media/image29.jpeg"/><Relationship Id="rId67" Type="http://schemas.openxmlformats.org/officeDocument/2006/relationships/image" Target="media/image34.wmf"/><Relationship Id="rId20" Type="http://schemas.openxmlformats.org/officeDocument/2006/relationships/oleObject" Target="embeddings/oleObject2.bin"/><Relationship Id="rId41" Type="http://schemas.openxmlformats.org/officeDocument/2006/relationships/image" Target="media/image19.png"/><Relationship Id="rId54" Type="http://schemas.microsoft.com/office/2007/relationships/hdphoto" Target="media/hdphoto7.wdp"/><Relationship Id="rId62" Type="http://schemas.openxmlformats.org/officeDocument/2006/relationships/image" Target="media/image31.png"/><Relationship Id="rId70" Type="http://schemas.microsoft.com/office/2007/relationships/hdphoto" Target="media/hdphoto11.wdp"/><Relationship Id="rId75" Type="http://schemas.openxmlformats.org/officeDocument/2006/relationships/oleObject" Target="embeddings/oleObject15.bin"/><Relationship Id="rId83" Type="http://schemas.openxmlformats.org/officeDocument/2006/relationships/oleObject" Target="embeddings/oleObject20.bin"/><Relationship Id="rId88"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7.png"/><Relationship Id="rId28" Type="http://schemas.openxmlformats.org/officeDocument/2006/relationships/oleObject" Target="embeddings/oleObject4.bin"/><Relationship Id="rId36" Type="http://schemas.openxmlformats.org/officeDocument/2006/relationships/image" Target="media/image16.jpeg"/><Relationship Id="rId49" Type="http://schemas.openxmlformats.org/officeDocument/2006/relationships/oleObject" Target="embeddings/oleObject7.bin"/><Relationship Id="rId57" Type="http://schemas.openxmlformats.org/officeDocument/2006/relationships/image" Target="media/image28.png"/><Relationship Id="rId10" Type="http://schemas.openxmlformats.org/officeDocument/2006/relationships/header" Target="header1.xml"/><Relationship Id="rId31" Type="http://schemas.openxmlformats.org/officeDocument/2006/relationships/image" Target="media/image13.wmf"/><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image" Target="media/image30.png"/><Relationship Id="rId65" Type="http://schemas.microsoft.com/office/2007/relationships/hdphoto" Target="media/hdphoto10.wdp"/><Relationship Id="rId73" Type="http://schemas.openxmlformats.org/officeDocument/2006/relationships/oleObject" Target="embeddings/oleObject13.bin"/><Relationship Id="rId78" Type="http://schemas.openxmlformats.org/officeDocument/2006/relationships/image" Target="media/image38.wmf"/><Relationship Id="rId81" Type="http://schemas.openxmlformats.org/officeDocument/2006/relationships/oleObject" Target="embeddings/oleObject19.bin"/><Relationship Id="rId86"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3.xml"/><Relationship Id="rId18" Type="http://schemas.openxmlformats.org/officeDocument/2006/relationships/image" Target="media/image3.png"/><Relationship Id="rId39" Type="http://schemas.openxmlformats.org/officeDocument/2006/relationships/image" Target="media/image18.png"/><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7.wmf"/><Relationship Id="rId76" Type="http://schemas.openxmlformats.org/officeDocument/2006/relationships/image" Target="media/image37.wmf"/><Relationship Id="rId7" Type="http://schemas.openxmlformats.org/officeDocument/2006/relationships/endnotes" Target="endnotes.xml"/><Relationship Id="rId71" Type="http://schemas.openxmlformats.org/officeDocument/2006/relationships/image" Target="media/image36.wmf"/><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image" Target="media/image8.png"/><Relationship Id="rId40" Type="http://schemas.microsoft.com/office/2007/relationships/hdphoto" Target="media/hdphoto3.wdp"/><Relationship Id="rId45" Type="http://schemas.microsoft.com/office/2007/relationships/hdphoto" Target="media/hdphoto5.wdp"/><Relationship Id="rId66" Type="http://schemas.openxmlformats.org/officeDocument/2006/relationships/image" Target="media/image33.emf"/><Relationship Id="rId87" Type="http://schemas.openxmlformats.org/officeDocument/2006/relationships/header" Target="header5.xml"/><Relationship Id="rId61" Type="http://schemas.microsoft.com/office/2007/relationships/hdphoto" Target="media/hdphoto9.wdp"/><Relationship Id="rId82" Type="http://schemas.openxmlformats.org/officeDocument/2006/relationships/image" Target="media/image39.png"/><Relationship Id="rId1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34D4FD-558F-4418-8E3A-BA33992C20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13359</TotalTime>
  <Pages>173</Pages>
  <Words>53339</Words>
  <Characters>320568</Characters>
  <Application>Microsoft Office Word</Application>
  <DocSecurity>0</DocSecurity>
  <Lines>14571</Lines>
  <Paragraphs>6559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REPUBLICA MOLDOVA</vt:lpstr>
      <vt:lpstr>REPUBLICA MOLDOVA</vt:lpstr>
    </vt:vector>
  </TitlesOfParts>
  <Company>USN Team</Company>
  <LinksUpToDate>false</LinksUpToDate>
  <CharactersWithSpaces>367348</CharactersWithSpaces>
  <SharedDoc>false</SharedDoc>
  <HLinks>
    <vt:vector size="12" baseType="variant">
      <vt:variant>
        <vt:i4>4784133</vt:i4>
      </vt:variant>
      <vt:variant>
        <vt:i4>3</vt:i4>
      </vt:variant>
      <vt:variant>
        <vt:i4>0</vt:i4>
      </vt:variant>
      <vt:variant>
        <vt:i4>5</vt:i4>
      </vt:variant>
      <vt:variant>
        <vt:lpwstr>http://ec.europa.eu/growth/tools-databases/nando/</vt:lpwstr>
      </vt:variant>
      <vt:variant>
        <vt:lpwstr/>
      </vt:variant>
      <vt:variant>
        <vt:i4>4784133</vt:i4>
      </vt:variant>
      <vt:variant>
        <vt:i4>0</vt:i4>
      </vt:variant>
      <vt:variant>
        <vt:i4>0</vt:i4>
      </vt:variant>
      <vt:variant>
        <vt:i4>5</vt:i4>
      </vt:variant>
      <vt:variant>
        <vt:lpwstr>http://ec.europa.eu/growth/tools-databases/nando/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REPUBLICA MOLDOVA</dc:title>
  <dc:subject/>
  <dc:creator>Ad</dc:creator>
  <cp:keywords/>
  <dc:description/>
  <cp:lastModifiedBy>Elena Cebotari</cp:lastModifiedBy>
  <cp:revision>157</cp:revision>
  <cp:lastPrinted>2023-11-25T04:49:00Z</cp:lastPrinted>
  <dcterms:created xsi:type="dcterms:W3CDTF">2023-05-23T05:06:00Z</dcterms:created>
  <dcterms:modified xsi:type="dcterms:W3CDTF">2023-11-28T09:05:00Z</dcterms:modified>
</cp:coreProperties>
</file>